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33F37" w14:textId="77777777" w:rsidR="00982D78" w:rsidRDefault="00982D78">
      <w:pPr>
        <w:spacing w:after="223"/>
        <w:rPr>
          <w:rFonts w:ascii="Times New Roman" w:hAnsi="Times New Roman"/>
          <w:color w:val="000000" w:themeColor="text1"/>
          <w:sz w:val="24"/>
          <w:szCs w:val="24"/>
          <w:lang w:val="cs-CZ"/>
        </w:rPr>
      </w:pPr>
    </w:p>
    <w:p w14:paraId="7E7CFE7D" w14:textId="77777777" w:rsidR="00982D78" w:rsidRDefault="00000000">
      <w:pPr>
        <w:spacing w:line="360" w:lineRule="exact"/>
        <w:ind w:left="4269" w:right="3591" w:hanging="608"/>
        <w:rPr>
          <w:rFonts w:ascii="Times New Roman" w:hAnsi="Times New Roman" w:cs="Times New Roman"/>
          <w:color w:val="010302"/>
        </w:rPr>
      </w:pPr>
      <w:r>
        <w:rPr>
          <w:noProof/>
        </w:rPr>
        <w:drawing>
          <wp:anchor distT="0" distB="0" distL="114300" distR="114300" simplePos="0" relativeHeight="251762176" behindDoc="0" locked="0" layoutInCell="1" allowOverlap="1" wp14:anchorId="32A1C066" wp14:editId="025EDB8E">
            <wp:simplePos x="0" y="0"/>
            <wp:positionH relativeFrom="page">
              <wp:posOffset>5737225</wp:posOffset>
            </wp:positionH>
            <wp:positionV relativeFrom="line">
              <wp:posOffset>-157433</wp:posOffset>
            </wp:positionV>
            <wp:extent cx="1450975" cy="359409"/>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450975" cy="359409"/>
                    </a:xfrm>
                    <a:prstGeom prst="rect">
                      <a:avLst/>
                    </a:prstGeom>
                    <a:noFill/>
                  </pic:spPr>
                </pic:pic>
              </a:graphicData>
            </a:graphic>
          </wp:anchor>
        </w:drawing>
      </w:r>
      <w:r>
        <w:rPr>
          <w:rFonts w:ascii="Arial" w:hAnsi="Arial" w:cs="Arial"/>
          <w:b/>
          <w:bCs/>
          <w:color w:val="000000"/>
          <w:spacing w:val="-13"/>
          <w:sz w:val="29"/>
          <w:szCs w:val="29"/>
          <w:lang w:val="cs-CZ"/>
        </w:rPr>
        <w:t>Skupinová pojistná</w:t>
      </w:r>
      <w:r>
        <w:rPr>
          <w:rFonts w:ascii="Arial" w:hAnsi="Arial" w:cs="Arial"/>
          <w:b/>
          <w:bCs/>
          <w:color w:val="000000"/>
          <w:spacing w:val="-11"/>
          <w:sz w:val="21"/>
          <w:szCs w:val="21"/>
          <w:lang w:val="cs-CZ"/>
        </w:rPr>
        <w:t xml:space="preserve"> </w:t>
      </w:r>
      <w:r>
        <w:rPr>
          <w:rFonts w:ascii="Arial" w:hAnsi="Arial" w:cs="Arial"/>
          <w:b/>
          <w:bCs/>
          <w:color w:val="000000"/>
          <w:spacing w:val="-17"/>
          <w:sz w:val="29"/>
          <w:szCs w:val="29"/>
          <w:lang w:val="cs-CZ"/>
        </w:rPr>
        <w:t>smlouva</w:t>
      </w:r>
      <w:r>
        <w:rPr>
          <w:rFonts w:ascii="Times New Roman" w:hAnsi="Times New Roman" w:cs="Times New Roman"/>
          <w:sz w:val="29"/>
          <w:szCs w:val="29"/>
        </w:rPr>
        <w:t xml:space="preserve"> </w:t>
      </w:r>
      <w:r>
        <w:rPr>
          <w:rFonts w:ascii="Arial" w:hAnsi="Arial" w:cs="Arial"/>
          <w:b/>
          <w:bCs/>
          <w:color w:val="000000"/>
          <w:spacing w:val="-10"/>
          <w:sz w:val="29"/>
          <w:szCs w:val="29"/>
          <w:lang w:val="cs-CZ"/>
        </w:rPr>
        <w:t xml:space="preserve">ALLIANZ FLOTILA  </w:t>
      </w:r>
    </w:p>
    <w:p w14:paraId="1C3BF5A0" w14:textId="77777777" w:rsidR="00982D78" w:rsidRDefault="00000000">
      <w:pPr>
        <w:spacing w:line="246" w:lineRule="exact"/>
        <w:ind w:left="4509"/>
        <w:rPr>
          <w:rFonts w:ascii="Times New Roman" w:hAnsi="Times New Roman" w:cs="Times New Roman"/>
          <w:color w:val="010302"/>
        </w:rPr>
      </w:pPr>
      <w:r>
        <w:rPr>
          <w:rFonts w:ascii="Arial" w:hAnsi="Arial" w:cs="Arial"/>
          <w:color w:val="000000"/>
          <w:sz w:val="21"/>
          <w:szCs w:val="21"/>
          <w:lang w:val="cs-CZ"/>
        </w:rPr>
        <w:t xml:space="preserve">(dále jen „Smlouva“)  </w:t>
      </w:r>
    </w:p>
    <w:p w14:paraId="434ACA79" w14:textId="77777777" w:rsidR="00982D78" w:rsidRDefault="00982D78">
      <w:pPr>
        <w:spacing w:after="6"/>
        <w:rPr>
          <w:rFonts w:ascii="Times New Roman" w:hAnsi="Times New Roman"/>
          <w:color w:val="000000" w:themeColor="text1"/>
          <w:sz w:val="24"/>
          <w:szCs w:val="24"/>
          <w:lang w:val="cs-CZ"/>
        </w:rPr>
      </w:pPr>
    </w:p>
    <w:p w14:paraId="27466B82" w14:textId="77777777" w:rsidR="00982D78" w:rsidRDefault="00000000">
      <w:pPr>
        <w:spacing w:line="246" w:lineRule="exact"/>
        <w:ind w:left="617"/>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Arial" w:hAnsi="Arial" w:cs="Arial"/>
          <w:b/>
          <w:bCs/>
          <w:color w:val="000000"/>
          <w:spacing w:val="-9"/>
          <w:sz w:val="21"/>
          <w:szCs w:val="21"/>
          <w:lang w:val="cs-CZ"/>
        </w:rPr>
        <w:t>Smluvní strany</w:t>
      </w:r>
      <w:r>
        <w:rPr>
          <w:rFonts w:ascii="Times New Roman" w:hAnsi="Times New Roman" w:cs="Times New Roman"/>
          <w:sz w:val="21"/>
          <w:szCs w:val="21"/>
        </w:rPr>
        <w:t xml:space="preserve"> </w:t>
      </w:r>
    </w:p>
    <w:tbl>
      <w:tblPr>
        <w:tblStyle w:val="Mkatabulky"/>
        <w:tblpPr w:vertAnchor="text" w:horzAnchor="page" w:tblpX="1025"/>
        <w:tblOverlap w:val="never"/>
        <w:tblW w:w="9816" w:type="dxa"/>
        <w:tblLayout w:type="fixed"/>
        <w:tblLook w:val="04A0" w:firstRow="1" w:lastRow="0" w:firstColumn="1" w:lastColumn="0" w:noHBand="0" w:noVBand="1"/>
      </w:tblPr>
      <w:tblGrid>
        <w:gridCol w:w="9816"/>
      </w:tblGrid>
      <w:tr w:rsidR="00982D78" w14:paraId="6ADD8009" w14:textId="77777777">
        <w:trPr>
          <w:trHeight w:hRule="exact" w:val="252"/>
        </w:trPr>
        <w:tc>
          <w:tcPr>
            <w:tcW w:w="9836" w:type="dxa"/>
            <w:shd w:val="clear" w:color="auto" w:fill="E0E0E0"/>
          </w:tcPr>
          <w:p w14:paraId="5397351D" w14:textId="77777777" w:rsidR="00982D78" w:rsidRDefault="00000000">
            <w:pPr>
              <w:ind w:left="76"/>
              <w:rPr>
                <w:rFonts w:ascii="Times New Roman" w:hAnsi="Times New Roman" w:cs="Times New Roman"/>
                <w:color w:val="010302"/>
              </w:rPr>
            </w:pPr>
            <w:r>
              <w:rPr>
                <w:noProof/>
              </w:rPr>
              <mc:AlternateContent>
                <mc:Choice Requires="wps">
                  <w:drawing>
                    <wp:anchor distT="0" distB="0" distL="114300" distR="114300" simplePos="0" relativeHeight="251635200" behindDoc="0" locked="0" layoutInCell="1" allowOverlap="1" wp14:anchorId="0C19898A" wp14:editId="4ABE3A64">
                      <wp:simplePos x="0" y="0"/>
                      <wp:positionH relativeFrom="page">
                        <wp:posOffset>-10160</wp:posOffset>
                      </wp:positionH>
                      <wp:positionV relativeFrom="line">
                        <wp:posOffset>-27306</wp:posOffset>
                      </wp:positionV>
                      <wp:extent cx="10160" cy="10160"/>
                      <wp:effectExtent l="0" t="0" r="0" b="0"/>
                      <wp:wrapNone/>
                      <wp:docPr id="102" name="Freeform 102"/>
                      <wp:cNvGraphicFramePr/>
                      <a:graphic xmlns:a="http://schemas.openxmlformats.org/drawingml/2006/main">
                        <a:graphicData uri="http://schemas.microsoft.com/office/word/2010/wordprocessingShape">
                          <wps:wsp>
                            <wps:cNvSpPr/>
                            <wps:spPr>
                              <a:xfrm>
                                <a:off x="0" y="0"/>
                                <a:ext cx="10160" cy="10160"/>
                              </a:xfrm>
                              <a:custGeom>
                                <a:avLst/>
                                <a:gdLst/>
                                <a:ahLst/>
                                <a:cxnLst/>
                                <a:rect l="l" t="t" r="r" b="b"/>
                                <a:pathLst>
                                  <a:path w="10160" h="10160">
                                    <a:moveTo>
                                      <a:pt x="0" y="10160"/>
                                    </a:moveTo>
                                    <a:lnTo>
                                      <a:pt x="10160" y="10160"/>
                                    </a:lnTo>
                                    <a:lnTo>
                                      <a:pt x="10160"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02448C6" id="Freeform 102" o:spid="_x0000_s1026" style="position:absolute;margin-left:-.8pt;margin-top:-2.15pt;width:.8pt;height:.8pt;z-index:251635200;visibility:visible;mso-wrap-style:square;mso-wrap-distance-left:9pt;mso-wrap-distance-top:0;mso-wrap-distance-right:9pt;mso-wrap-distance-bottom:0;mso-position-horizontal:absolute;mso-position-horizontal-relative:page;mso-position-vertical:absolute;mso-position-vertical-relative:line;v-text-anchor:top" coordsize="101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G/QQIAAHcFAAAOAAAAZHJzL2Uyb0RvYy54bWysVMGO2yAQvVfqPyDfG9uRuq2iJHvY1fZS&#10;tVV3+wEEj2MkDAjYOPn7DoPB6W6lStX6gAeYeTPvDbC9PY+KncB5afSualdNxUAL00l93FW/nh4+&#10;fK6YD1x3XBkNu+oCvrrdv3+3newG1mYwqgPHEET7zWR31RCC3dS1FwOM3K+MBY2bvXEjDzh1x7pz&#10;fEL0UdXrprmpJ+M664wA73H1Pm1We8LvexDhe997CEztKqwt0OhoPMSx3m/55ui4HaSYy+D/UcXI&#10;pcakBeqeB86enXwFNUrhjDd9WAkz1qbvpQDigGza5gWbx4FbIC4ojrdFJv92sOLb6dH+cCjDZP3G&#10;oxlZnHs3xj/Wx84k1qWIBefABC62TXuDigrcSSZi1EuoePbhCxiC4aevPiSlu2zxIVvirLPpsF+x&#10;U4o6FSqGnXIVw04dUqcsDzEu1hZNNuXkbMhW3BvNCZ4MeYWFwHWZi4fS154zqxeksk/+W0JdfOkc&#10;Ifm8n//JD1XK8v3D57rCjCGU8ZC0jZRJ5CID4l0L7Y2S3YNUKlL37ni4U46deDz79NER5coOPK22&#10;aTWhz/6U4A8gpUnn9aemIQBtYooUpDT6L0eHrHBREAtQ+if0THZ4WNYUSLcaSk1cCNChTVsD7yAV&#10;9TEWFduN5EoEzQgwIveYv2DPAPHFeI2dYGb/GAr0KJTgxKikSRXkwlJwiaDMRocSPEpt3N+YKWQ1&#10;Z07+WaQkTVTpYLoL3TtSD283MZxfovh8XM8pfHkv978BAAD//wMAUEsDBBQABgAIAAAAIQDUnDJR&#10;2gAAAAUBAAAPAAAAZHJzL2Rvd25yZXYueG1sTI9BS8NAEIXvQv/DMgVv7SatVInZlFLxpkhje/A2&#10;zY5JMDsbsts0/nvHk56Gx3u8+V6+nVynRhpC69lAukxAEVfetlwbOL4/Lx5AhYhssfNMBr4pwLaY&#10;3eSYWX/lA41lrJWUcMjQQBNjn2kdqoYchqXvicX79IPDKHKotR3wKuWu06sk2WiHLcuHBnvaN1R9&#10;lRdnQK9fT8eqPLw8JTjqjzCeqH1LjbmdT7tHUJGm+BeGX3xBh0KYzv7CNqjOwCLdSFLu3RqU+DLs&#10;LGp1D7rI9X/64gcAAP//AwBQSwECLQAUAAYACAAAACEAtoM4kv4AAADhAQAAEwAAAAAAAAAAAAAA&#10;AAAAAAAAW0NvbnRlbnRfVHlwZXNdLnhtbFBLAQItABQABgAIAAAAIQA4/SH/1gAAAJQBAAALAAAA&#10;AAAAAAAAAAAAAC8BAABfcmVscy8ucmVsc1BLAQItABQABgAIAAAAIQAGJCG/QQIAAHcFAAAOAAAA&#10;AAAAAAAAAAAAAC4CAABkcnMvZTJvRG9jLnhtbFBLAQItABQABgAIAAAAIQDUnDJR2gAAAAUBAAAP&#10;AAAAAAAAAAAAAAAAAJsEAABkcnMvZG93bnJldi54bWxQSwUGAAAAAAQABADzAAAAogUAAAAA&#10;" path="m,10160r10160,l10160,,,,,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32128" behindDoc="0" locked="0" layoutInCell="1" allowOverlap="1" wp14:anchorId="7ED2F531" wp14:editId="7E1558C6">
                      <wp:simplePos x="0" y="0"/>
                      <wp:positionH relativeFrom="page">
                        <wp:posOffset>-10160</wp:posOffset>
                      </wp:positionH>
                      <wp:positionV relativeFrom="line">
                        <wp:posOffset>-27306</wp:posOffset>
                      </wp:positionV>
                      <wp:extent cx="10160" cy="10160"/>
                      <wp:effectExtent l="0" t="0" r="0" b="0"/>
                      <wp:wrapNone/>
                      <wp:docPr id="103" name="Freeform 103"/>
                      <wp:cNvGraphicFramePr/>
                      <a:graphic xmlns:a="http://schemas.openxmlformats.org/drawingml/2006/main">
                        <a:graphicData uri="http://schemas.microsoft.com/office/word/2010/wordprocessingShape">
                          <wps:wsp>
                            <wps:cNvSpPr/>
                            <wps:spPr>
                              <a:xfrm>
                                <a:off x="0" y="0"/>
                                <a:ext cx="10160" cy="10160"/>
                              </a:xfrm>
                              <a:custGeom>
                                <a:avLst/>
                                <a:gdLst/>
                                <a:ahLst/>
                                <a:cxnLst/>
                                <a:rect l="l" t="t" r="r" b="b"/>
                                <a:pathLst>
                                  <a:path w="10160" h="10160">
                                    <a:moveTo>
                                      <a:pt x="0" y="10160"/>
                                    </a:moveTo>
                                    <a:lnTo>
                                      <a:pt x="10160" y="10160"/>
                                    </a:lnTo>
                                    <a:lnTo>
                                      <a:pt x="10160"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C94E5D" id="Freeform 103" o:spid="_x0000_s1026" style="position:absolute;margin-left:-.8pt;margin-top:-2.15pt;width:.8pt;height:.8pt;z-index:251632128;visibility:visible;mso-wrap-style:square;mso-wrap-distance-left:9pt;mso-wrap-distance-top:0;mso-wrap-distance-right:9pt;mso-wrap-distance-bottom:0;mso-position-horizontal:absolute;mso-position-horizontal-relative:page;mso-position-vertical:absolute;mso-position-vertical-relative:line;v-text-anchor:top" coordsize="101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G/QQIAAHcFAAAOAAAAZHJzL2Uyb0RvYy54bWysVMGO2yAQvVfqPyDfG9uRuq2iJHvY1fZS&#10;tVV3+wEEj2MkDAjYOPn7DoPB6W6lStX6gAeYeTPvDbC9PY+KncB5afSualdNxUAL00l93FW/nh4+&#10;fK6YD1x3XBkNu+oCvrrdv3+3newG1mYwqgPHEET7zWR31RCC3dS1FwOM3K+MBY2bvXEjDzh1x7pz&#10;fEL0UdXrprmpJ+M664wA73H1Pm1We8LvexDhe997CEztKqwt0OhoPMSx3m/55ui4HaSYy+D/UcXI&#10;pcakBeqeB86enXwFNUrhjDd9WAkz1qbvpQDigGza5gWbx4FbIC4ojrdFJv92sOLb6dH+cCjDZP3G&#10;oxlZnHs3xj/Wx84k1qWIBefABC62TXuDigrcSSZi1EuoePbhCxiC4aevPiSlu2zxIVvirLPpsF+x&#10;U4o6FSqGnXIVw04dUqcsDzEu1hZNNuXkbMhW3BvNCZ4MeYWFwHWZi4fS154zqxeksk/+W0JdfOkc&#10;Ifm8n//JD1XK8v3D57rCjCGU8ZC0jZRJ5CID4l0L7Y2S3YNUKlL37ni4U46deDz79NER5coOPK22&#10;aTWhz/6U4A8gpUnn9aemIQBtYooUpDT6L0eHrHBREAtQ+if0THZ4WNYUSLcaSk1cCNChTVsD7yAV&#10;9TEWFduN5EoEzQgwIveYv2DPAPHFeI2dYGb/GAr0KJTgxKikSRXkwlJwiaDMRocSPEpt3N+YKWQ1&#10;Z07+WaQkTVTpYLoL3TtSD283MZxfovh8XM8pfHkv978BAAD//wMAUEsDBBQABgAIAAAAIQDUnDJR&#10;2gAAAAUBAAAPAAAAZHJzL2Rvd25yZXYueG1sTI9BS8NAEIXvQv/DMgVv7SatVInZlFLxpkhje/A2&#10;zY5JMDsbsts0/nvHk56Gx3u8+V6+nVynRhpC69lAukxAEVfetlwbOL4/Lx5AhYhssfNMBr4pwLaY&#10;3eSYWX/lA41lrJWUcMjQQBNjn2kdqoYchqXvicX79IPDKHKotR3wKuWu06sk2WiHLcuHBnvaN1R9&#10;lRdnQK9fT8eqPLw8JTjqjzCeqH1LjbmdT7tHUJGm+BeGX3xBh0KYzv7CNqjOwCLdSFLu3RqU+DLs&#10;LGp1D7rI9X/64gcAAP//AwBQSwECLQAUAAYACAAAACEAtoM4kv4AAADhAQAAEwAAAAAAAAAAAAAA&#10;AAAAAAAAW0NvbnRlbnRfVHlwZXNdLnhtbFBLAQItABQABgAIAAAAIQA4/SH/1gAAAJQBAAALAAAA&#10;AAAAAAAAAAAAAC8BAABfcmVscy8ucmVsc1BLAQItABQABgAIAAAAIQAGJCG/QQIAAHcFAAAOAAAA&#10;AAAAAAAAAAAAAC4CAABkcnMvZTJvRG9jLnhtbFBLAQItABQABgAIAAAAIQDUnDJR2gAAAAUBAAAP&#10;AAAAAAAAAAAAAAAAAJsEAABkcnMvZG93bnJldi54bWxQSwUGAAAAAAQABADzAAAAogUAAAAA&#10;" path="m,10160r10160,l10160,,,,,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43392" behindDoc="0" locked="0" layoutInCell="1" allowOverlap="1" wp14:anchorId="13FBAD6D" wp14:editId="3938EE10">
                      <wp:simplePos x="0" y="0"/>
                      <wp:positionH relativeFrom="page">
                        <wp:posOffset>6246431</wp:posOffset>
                      </wp:positionH>
                      <wp:positionV relativeFrom="line">
                        <wp:posOffset>-27306</wp:posOffset>
                      </wp:positionV>
                      <wp:extent cx="10161" cy="10160"/>
                      <wp:effectExtent l="0" t="0" r="0" b="0"/>
                      <wp:wrapNone/>
                      <wp:docPr id="104" name="Freeform 104"/>
                      <wp:cNvGraphicFramePr/>
                      <a:graphic xmlns:a="http://schemas.openxmlformats.org/drawingml/2006/main">
                        <a:graphicData uri="http://schemas.microsoft.com/office/word/2010/wordprocessingShape">
                          <wps:wsp>
                            <wps:cNvSpPr/>
                            <wps:spPr>
                              <a:xfrm>
                                <a:off x="0" y="0"/>
                                <a:ext cx="10161" cy="10160"/>
                              </a:xfrm>
                              <a:custGeom>
                                <a:avLst/>
                                <a:gdLst/>
                                <a:ahLst/>
                                <a:cxnLst/>
                                <a:rect l="l" t="t" r="r" b="b"/>
                                <a:pathLst>
                                  <a:path w="10161" h="10160">
                                    <a:moveTo>
                                      <a:pt x="0" y="10160"/>
                                    </a:moveTo>
                                    <a:lnTo>
                                      <a:pt x="10161" y="10160"/>
                                    </a:lnTo>
                                    <a:lnTo>
                                      <a:pt x="10161"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17D714" id="Freeform 104" o:spid="_x0000_s1026" style="position:absolute;margin-left:491.85pt;margin-top:-2.15pt;width:.8pt;height:.8pt;z-index:251643392;visibility:visible;mso-wrap-style:square;mso-wrap-distance-left:9pt;mso-wrap-distance-top:0;mso-wrap-distance-right:9pt;mso-wrap-distance-bottom:0;mso-position-horizontal:absolute;mso-position-horizontal-relative:page;mso-position-vertical:absolute;mso-position-vertical-relative:line;v-text-anchor:top" coordsize="1016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TQwIAAHcFAAAOAAAAZHJzL2Uyb0RvYy54bWysVMFu3CAQvVfqPyDuje2Vmlar3c2hUXqp&#10;2qpJP4DF47UlDAjIevfvOwwGO0lPVX0wY2bm8d4Ds7u7jIqdwfnB6D1vbmrOQEvTDvq057+fHj58&#10;5swHoVuhjIY9v4Lnd4f373aT3cLG9Ea14BiCaL+d7J73IdhtVXnZwyj8jbGgMdkZN4qAn+5UtU5M&#10;iD6qalPXt9VkXGudkeA9zt6nJD8QfteBDD+6zkNgas+RW6C3o/cxvqvDTmxPTth+kDMN8Q8sRjFo&#10;XLRA3Ysg2LMb3kCNg3TGmy7cSDNWpusGCaQB1TT1KzWPvbBAWtAcb4tN/v/Byu/nR/vToQ2T9VuP&#10;YVRx6dwYR+THLmTWtZgFl8AkTjZ1c9twJjETQ7KyWlrlsw9fwRCMOH/zITnd5kj0OZIXnUOH+xV3&#10;StFOBc5wpxxnuFPHtFNWhNgXucWQTYVHn2nE3GjO8GSoKiwC1jSXCqXXlbOqV6JyTR4toS61WXzO&#10;5zHV4bnL9qFBOZfHdc2aYc5LZTygedgaJZeAbMDJtdHeqKF9GJSK0r07Hb8ox84inn166IgKZXuR&#10;Zps0m9DnelrgBZDS5PPmU10TgDZxidSkNNYvR4eicFUQCSj9Czo2tHhYNtRIfzUUTkJK0KFJqV60&#10;kEh9jKTidqO40kFfBBiRO1y/YM8A8cZ4i51g5vrYCnQplOakqCyTGGRiqbl00MpGh9I8Dtq4vylT&#10;qGpeOdVnk5I10aWjaa/035F7+HeTwvkmitfH+pval/vy8AcAAP//AwBQSwMEFAAGAAgAAAAhACWb&#10;/1ffAAAACQEAAA8AAABkcnMvZG93bnJldi54bWxMjz1PwzAQhnck/oN1SGyt06a0aYhTVVQMiKWU&#10;DoxOfCQR8TmK3dT8e44Jtvt49N5zxS7aXkw4+s6RgsU8AYFUO9NRo+D8/jzLQPigyejeESr4Rg+7&#10;8vam0LlxV3rD6RQawSHkc62gDWHIpfR1i1b7uRuQePfpRqsDt2MjzaivHG57uUyStbS6I77Q6gGf&#10;Wqy/Ther4JDu40uyPmaL42sVV9OUfPjDWan7u7h/BBEwhj8YfvVZHUp2qtyFjBe9gm2WbhhVMFul&#10;IBjYZg9cVDxYbkCWhfz/QfkDAAD//wMAUEsBAi0AFAAGAAgAAAAhALaDOJL+AAAA4QEAABMAAAAA&#10;AAAAAAAAAAAAAAAAAFtDb250ZW50X1R5cGVzXS54bWxQSwECLQAUAAYACAAAACEAOP0h/9YAAACU&#10;AQAACwAAAAAAAAAAAAAAAAAvAQAAX3JlbHMvLnJlbHNQSwECLQAUAAYACAAAACEAI9ysk0MCAAB3&#10;BQAADgAAAAAAAAAAAAAAAAAuAgAAZHJzL2Uyb0RvYy54bWxQSwECLQAUAAYACAAAACEAJZv/V98A&#10;AAAJAQAADwAAAAAAAAAAAAAAAACdBAAAZHJzL2Rvd25yZXYueG1sUEsFBgAAAAAEAAQA8wAAAKkF&#10;AAAAAA==&#10;" path="m,10160r10161,l10161,,,,,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40320" behindDoc="0" locked="0" layoutInCell="1" allowOverlap="1" wp14:anchorId="5811AFE2" wp14:editId="3995434C">
                      <wp:simplePos x="0" y="0"/>
                      <wp:positionH relativeFrom="page">
                        <wp:posOffset>6246431</wp:posOffset>
                      </wp:positionH>
                      <wp:positionV relativeFrom="line">
                        <wp:posOffset>-27306</wp:posOffset>
                      </wp:positionV>
                      <wp:extent cx="10161" cy="10160"/>
                      <wp:effectExtent l="0" t="0" r="0" b="0"/>
                      <wp:wrapNone/>
                      <wp:docPr id="105" name="Freeform 105"/>
                      <wp:cNvGraphicFramePr/>
                      <a:graphic xmlns:a="http://schemas.openxmlformats.org/drawingml/2006/main">
                        <a:graphicData uri="http://schemas.microsoft.com/office/word/2010/wordprocessingShape">
                          <wps:wsp>
                            <wps:cNvSpPr/>
                            <wps:spPr>
                              <a:xfrm>
                                <a:off x="0" y="0"/>
                                <a:ext cx="10161" cy="10160"/>
                              </a:xfrm>
                              <a:custGeom>
                                <a:avLst/>
                                <a:gdLst/>
                                <a:ahLst/>
                                <a:cxnLst/>
                                <a:rect l="l" t="t" r="r" b="b"/>
                                <a:pathLst>
                                  <a:path w="10161" h="10160">
                                    <a:moveTo>
                                      <a:pt x="0" y="10160"/>
                                    </a:moveTo>
                                    <a:lnTo>
                                      <a:pt x="10161" y="10160"/>
                                    </a:lnTo>
                                    <a:lnTo>
                                      <a:pt x="10161"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897B3E" id="Freeform 105" o:spid="_x0000_s1026" style="position:absolute;margin-left:491.85pt;margin-top:-2.15pt;width:.8pt;height:.8pt;z-index:251640320;visibility:visible;mso-wrap-style:square;mso-wrap-distance-left:9pt;mso-wrap-distance-top:0;mso-wrap-distance-right:9pt;mso-wrap-distance-bottom:0;mso-position-horizontal:absolute;mso-position-horizontal-relative:page;mso-position-vertical:absolute;mso-position-vertical-relative:line;v-text-anchor:top" coordsize="1016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TQwIAAHcFAAAOAAAAZHJzL2Uyb0RvYy54bWysVMFu3CAQvVfqPyDuje2Vmlar3c2hUXqp&#10;2qpJP4DF47UlDAjIevfvOwwGO0lPVX0wY2bm8d4Ds7u7jIqdwfnB6D1vbmrOQEvTDvq057+fHj58&#10;5swHoVuhjIY9v4Lnd4f373aT3cLG9Ea14BiCaL+d7J73IdhtVXnZwyj8jbGgMdkZN4qAn+5UtU5M&#10;iD6qalPXt9VkXGudkeA9zt6nJD8QfteBDD+6zkNgas+RW6C3o/cxvqvDTmxPTth+kDMN8Q8sRjFo&#10;XLRA3Ysg2LMb3kCNg3TGmy7cSDNWpusGCaQB1TT1KzWPvbBAWtAcb4tN/v/Byu/nR/vToQ2T9VuP&#10;YVRx6dwYR+THLmTWtZgFl8AkTjZ1c9twJjETQ7KyWlrlsw9fwRCMOH/zITnd5kj0OZIXnUOH+xV3&#10;StFOBc5wpxxnuFPHtFNWhNgXucWQTYVHn2nE3GjO8GSoKiwC1jSXCqXXlbOqV6JyTR4toS61WXzO&#10;5zHV4bnL9qFBOZfHdc2aYc5LZTygedgaJZeAbMDJtdHeqKF9GJSK0r07Hb8ox84inn166IgKZXuR&#10;Zps0m9DnelrgBZDS5PPmU10TgDZxidSkNNYvR4eicFUQCSj9Czo2tHhYNtRIfzUUTkJK0KFJqV60&#10;kEh9jKTidqO40kFfBBiRO1y/YM8A8cZ4i51g5vrYCnQplOakqCyTGGRiqbl00MpGh9I8Dtq4vylT&#10;qGpeOdVnk5I10aWjaa/035F7+HeTwvkmitfH+pval/vy8AcAAP//AwBQSwMEFAAGAAgAAAAhACWb&#10;/1ffAAAACQEAAA8AAABkcnMvZG93bnJldi54bWxMjz1PwzAQhnck/oN1SGyt06a0aYhTVVQMiKWU&#10;DoxOfCQR8TmK3dT8e44Jtvt49N5zxS7aXkw4+s6RgsU8AYFUO9NRo+D8/jzLQPigyejeESr4Rg+7&#10;8vam0LlxV3rD6RQawSHkc62gDWHIpfR1i1b7uRuQePfpRqsDt2MjzaivHG57uUyStbS6I77Q6gGf&#10;Wqy/Ther4JDu40uyPmaL42sVV9OUfPjDWan7u7h/BBEwhj8YfvVZHUp2qtyFjBe9gm2WbhhVMFul&#10;IBjYZg9cVDxYbkCWhfz/QfkDAAD//wMAUEsBAi0AFAAGAAgAAAAhALaDOJL+AAAA4QEAABMAAAAA&#10;AAAAAAAAAAAAAAAAAFtDb250ZW50X1R5cGVzXS54bWxQSwECLQAUAAYACAAAACEAOP0h/9YAAACU&#10;AQAACwAAAAAAAAAAAAAAAAAvAQAAX3JlbHMvLnJlbHNQSwECLQAUAAYACAAAACEAI9ysk0MCAAB3&#10;BQAADgAAAAAAAAAAAAAAAAAuAgAAZHJzL2Uyb0RvYy54bWxQSwECLQAUAAYACAAAACEAJZv/V98A&#10;AAAJAQAADwAAAAAAAAAAAAAAAACdBAAAZHJzL2Rvd25yZXYueG1sUEsFBgAAAAAEAAQA8wAAAKkF&#10;AAAAAA==&#10;" path="m,10160r10161,l10161,,,,,10160xe" fillcolor="black" stroked="f" strokeweight="1pt">
                      <v:path arrowok="t"/>
                      <w10:wrap anchorx="page" anchory="line"/>
                    </v:shape>
                  </w:pict>
                </mc:Fallback>
              </mc:AlternateContent>
            </w:r>
            <w:r>
              <w:rPr>
                <w:rFonts w:ascii="Arial" w:hAnsi="Arial" w:cs="Arial"/>
                <w:color w:val="000000"/>
                <w:spacing w:val="-2"/>
                <w:sz w:val="21"/>
                <w:szCs w:val="21"/>
                <w:lang w:val="cs-CZ"/>
              </w:rPr>
              <w:t>Pojistník</w:t>
            </w:r>
            <w:r>
              <w:rPr>
                <w:rFonts w:ascii="Arial" w:hAnsi="Arial" w:cs="Arial"/>
                <w:color w:val="000000"/>
                <w:sz w:val="21"/>
                <w:szCs w:val="21"/>
                <w:lang w:val="cs-CZ"/>
              </w:rPr>
              <w:t xml:space="preserve">  </w:t>
            </w:r>
          </w:p>
        </w:tc>
      </w:tr>
      <w:tr w:rsidR="00982D78" w14:paraId="610D4F98" w14:textId="77777777">
        <w:trPr>
          <w:trHeight w:hRule="exact" w:val="3390"/>
        </w:trPr>
        <w:tc>
          <w:tcPr>
            <w:tcW w:w="9836" w:type="dxa"/>
          </w:tcPr>
          <w:p w14:paraId="4E85C5B1" w14:textId="77777777" w:rsidR="00982D78" w:rsidRDefault="00000000">
            <w:pPr>
              <w:tabs>
                <w:tab w:val="left" w:pos="7173"/>
              </w:tabs>
              <w:spacing w:before="284" w:line="265" w:lineRule="exact"/>
              <w:ind w:left="76" w:right="-18"/>
              <w:rPr>
                <w:rFonts w:ascii="Times New Roman" w:hAnsi="Times New Roman" w:cs="Times New Roman"/>
                <w:color w:val="010302"/>
              </w:rPr>
            </w:pPr>
            <w:r>
              <w:rPr>
                <w:noProof/>
              </w:rPr>
              <mc:AlternateContent>
                <mc:Choice Requires="wps">
                  <w:drawing>
                    <wp:anchor distT="0" distB="0" distL="114300" distR="114300" simplePos="0" relativeHeight="251659776" behindDoc="0" locked="0" layoutInCell="1" allowOverlap="1" wp14:anchorId="2E439E6A" wp14:editId="7321203F">
                      <wp:simplePos x="0" y="0"/>
                      <wp:positionH relativeFrom="page">
                        <wp:posOffset>-10160</wp:posOffset>
                      </wp:positionH>
                      <wp:positionV relativeFrom="line">
                        <wp:posOffset>12954</wp:posOffset>
                      </wp:positionV>
                      <wp:extent cx="10160" cy="10160"/>
                      <wp:effectExtent l="0" t="0" r="0" b="0"/>
                      <wp:wrapNone/>
                      <wp:docPr id="106" name="Freeform 106"/>
                      <wp:cNvGraphicFramePr/>
                      <a:graphic xmlns:a="http://schemas.openxmlformats.org/drawingml/2006/main">
                        <a:graphicData uri="http://schemas.microsoft.com/office/word/2010/wordprocessingShape">
                          <wps:wsp>
                            <wps:cNvSpPr/>
                            <wps:spPr>
                              <a:xfrm>
                                <a:off x="0" y="0"/>
                                <a:ext cx="10160" cy="10160"/>
                              </a:xfrm>
                              <a:custGeom>
                                <a:avLst/>
                                <a:gdLst/>
                                <a:ahLst/>
                                <a:cxnLst/>
                                <a:rect l="l" t="t" r="r" b="b"/>
                                <a:pathLst>
                                  <a:path w="10160" h="10160">
                                    <a:moveTo>
                                      <a:pt x="0" y="10160"/>
                                    </a:moveTo>
                                    <a:lnTo>
                                      <a:pt x="10160" y="10160"/>
                                    </a:lnTo>
                                    <a:lnTo>
                                      <a:pt x="10160"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74F643" id="Freeform 106" o:spid="_x0000_s1026" style="position:absolute;margin-left:-.8pt;margin-top:1pt;width:.8pt;height:.8pt;z-index:251659776;visibility:visible;mso-wrap-style:square;mso-wrap-distance-left:9pt;mso-wrap-distance-top:0;mso-wrap-distance-right:9pt;mso-wrap-distance-bottom:0;mso-position-horizontal:absolute;mso-position-horizontal-relative:page;mso-position-vertical:absolute;mso-position-vertical-relative:line;v-text-anchor:top" coordsize="101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G/QQIAAHcFAAAOAAAAZHJzL2Uyb0RvYy54bWysVMGO2yAQvVfqPyDfG9uRuq2iJHvY1fZS&#10;tVV3+wEEj2MkDAjYOPn7DoPB6W6lStX6gAeYeTPvDbC9PY+KncB5afSualdNxUAL00l93FW/nh4+&#10;fK6YD1x3XBkNu+oCvrrdv3+3newG1mYwqgPHEET7zWR31RCC3dS1FwOM3K+MBY2bvXEjDzh1x7pz&#10;fEL0UdXrprmpJ+M664wA73H1Pm1We8LvexDhe997CEztKqwt0OhoPMSx3m/55ui4HaSYy+D/UcXI&#10;pcakBeqeB86enXwFNUrhjDd9WAkz1qbvpQDigGza5gWbx4FbIC4ojrdFJv92sOLb6dH+cCjDZP3G&#10;oxlZnHs3xj/Wx84k1qWIBefABC62TXuDigrcSSZi1EuoePbhCxiC4aevPiSlu2zxIVvirLPpsF+x&#10;U4o6FSqGnXIVw04dUqcsDzEu1hZNNuXkbMhW3BvNCZ4MeYWFwHWZi4fS154zqxeksk/+W0JdfOkc&#10;Ifm8n//JD1XK8v3D57rCjCGU8ZC0jZRJ5CID4l0L7Y2S3YNUKlL37ni4U46deDz79NER5coOPK22&#10;aTWhz/6U4A8gpUnn9aemIQBtYooUpDT6L0eHrHBREAtQ+if0THZ4WNYUSLcaSk1cCNChTVsD7yAV&#10;9TEWFduN5EoEzQgwIveYv2DPAPHFeI2dYGb/GAr0KJTgxKikSRXkwlJwiaDMRocSPEpt3N+YKWQ1&#10;Z07+WaQkTVTpYLoL3TtSD283MZxfovh8XM8pfHkv978BAAD//wMAUEsDBBQABgAIAAAAIQBbdas9&#10;2AAAAAMBAAAPAAAAZHJzL2Rvd25yZXYueG1sTI9BS8NAEIXvgv9hGcFbu0kLQWImRRRvijS2B2/T&#10;ZEyC2dmQ3abx3zue9PJgeI/3vil2ixvMzFPovSCk6wQMS+2bXlqEw/vz6g5MiCQNDV4Y4ZsD7Mrr&#10;q4Lyxl9kz3MVW6MlEnJC6GIcc2tD3bGjsPYji3qffnIU9Zxa20x00XI32E2SZNZRL7rQ0ciPHddf&#10;1dkh2O3r8VBX+5enhGb7EeYj928p4u3N8nAPJvIS/8Lwi6/oUCrTyZ+lCWZAWKWZJhE2+pHaqieE&#10;bQa2LOx/9vIHAAD//wMAUEsBAi0AFAAGAAgAAAAhALaDOJL+AAAA4QEAABMAAAAAAAAAAAAAAAAA&#10;AAAAAFtDb250ZW50X1R5cGVzXS54bWxQSwECLQAUAAYACAAAACEAOP0h/9YAAACUAQAACwAAAAAA&#10;AAAAAAAAAAAvAQAAX3JlbHMvLnJlbHNQSwECLQAUAAYACAAAACEABiQhv0ECAAB3BQAADgAAAAAA&#10;AAAAAAAAAAAuAgAAZHJzL2Uyb0RvYy54bWxQSwECLQAUAAYACAAAACEAW3WrPdgAAAADAQAADwAA&#10;AAAAAAAAAAAAAACbBAAAZHJzL2Rvd25yZXYueG1sUEsFBgAAAAAEAAQA8wAAAKAFAAAAAA==&#10;" path="m,10160r10160,l10160,,,,,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56704" behindDoc="0" locked="0" layoutInCell="1" allowOverlap="1" wp14:anchorId="58DF05A0" wp14:editId="7EE7A4F6">
                      <wp:simplePos x="0" y="0"/>
                      <wp:positionH relativeFrom="page">
                        <wp:posOffset>-10160</wp:posOffset>
                      </wp:positionH>
                      <wp:positionV relativeFrom="line">
                        <wp:posOffset>12954</wp:posOffset>
                      </wp:positionV>
                      <wp:extent cx="10160" cy="10160"/>
                      <wp:effectExtent l="0" t="0" r="0" b="0"/>
                      <wp:wrapNone/>
                      <wp:docPr id="107" name="Freeform 107"/>
                      <wp:cNvGraphicFramePr/>
                      <a:graphic xmlns:a="http://schemas.openxmlformats.org/drawingml/2006/main">
                        <a:graphicData uri="http://schemas.microsoft.com/office/word/2010/wordprocessingShape">
                          <wps:wsp>
                            <wps:cNvSpPr/>
                            <wps:spPr>
                              <a:xfrm>
                                <a:off x="0" y="0"/>
                                <a:ext cx="10160" cy="10160"/>
                              </a:xfrm>
                              <a:custGeom>
                                <a:avLst/>
                                <a:gdLst/>
                                <a:ahLst/>
                                <a:cxnLst/>
                                <a:rect l="l" t="t" r="r" b="b"/>
                                <a:pathLst>
                                  <a:path w="10160" h="10160">
                                    <a:moveTo>
                                      <a:pt x="0" y="10160"/>
                                    </a:moveTo>
                                    <a:lnTo>
                                      <a:pt x="10160" y="10160"/>
                                    </a:lnTo>
                                    <a:lnTo>
                                      <a:pt x="10160"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4953E6" id="Freeform 107" o:spid="_x0000_s1026" style="position:absolute;margin-left:-.8pt;margin-top:1pt;width:.8pt;height:.8pt;z-index:251656704;visibility:visible;mso-wrap-style:square;mso-wrap-distance-left:9pt;mso-wrap-distance-top:0;mso-wrap-distance-right:9pt;mso-wrap-distance-bottom:0;mso-position-horizontal:absolute;mso-position-horizontal-relative:page;mso-position-vertical:absolute;mso-position-vertical-relative:line;v-text-anchor:top" coordsize="101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G/QQIAAHcFAAAOAAAAZHJzL2Uyb0RvYy54bWysVMGO2yAQvVfqPyDfG9uRuq2iJHvY1fZS&#10;tVV3+wEEj2MkDAjYOPn7DoPB6W6lStX6gAeYeTPvDbC9PY+KncB5afSualdNxUAL00l93FW/nh4+&#10;fK6YD1x3XBkNu+oCvrrdv3+3newG1mYwqgPHEET7zWR31RCC3dS1FwOM3K+MBY2bvXEjDzh1x7pz&#10;fEL0UdXrprmpJ+M664wA73H1Pm1We8LvexDhe997CEztKqwt0OhoPMSx3m/55ui4HaSYy+D/UcXI&#10;pcakBeqeB86enXwFNUrhjDd9WAkz1qbvpQDigGza5gWbx4FbIC4ojrdFJv92sOLb6dH+cCjDZP3G&#10;oxlZnHs3xj/Wx84k1qWIBefABC62TXuDigrcSSZi1EuoePbhCxiC4aevPiSlu2zxIVvirLPpsF+x&#10;U4o6FSqGnXIVw04dUqcsDzEu1hZNNuXkbMhW3BvNCZ4MeYWFwHWZi4fS154zqxeksk/+W0JdfOkc&#10;Ifm8n//JD1XK8v3D57rCjCGU8ZC0jZRJ5CID4l0L7Y2S3YNUKlL37ni4U46deDz79NER5coOPK22&#10;aTWhz/6U4A8gpUnn9aemIQBtYooUpDT6L0eHrHBREAtQ+if0THZ4WNYUSLcaSk1cCNChTVsD7yAV&#10;9TEWFduN5EoEzQgwIveYv2DPAPHFeI2dYGb/GAr0KJTgxKikSRXkwlJwiaDMRocSPEpt3N+YKWQ1&#10;Z07+WaQkTVTpYLoL3TtSD283MZxfovh8XM8pfHkv978BAAD//wMAUEsDBBQABgAIAAAAIQBbdas9&#10;2AAAAAMBAAAPAAAAZHJzL2Rvd25yZXYueG1sTI9BS8NAEIXvgv9hGcFbu0kLQWImRRRvijS2B2/T&#10;ZEyC2dmQ3abx3zue9PJgeI/3vil2ixvMzFPovSCk6wQMS+2bXlqEw/vz6g5MiCQNDV4Y4ZsD7Mrr&#10;q4Lyxl9kz3MVW6MlEnJC6GIcc2tD3bGjsPYji3qffnIU9Zxa20x00XI32E2SZNZRL7rQ0ciPHddf&#10;1dkh2O3r8VBX+5enhGb7EeYj928p4u3N8nAPJvIS/8Lwi6/oUCrTyZ+lCWZAWKWZJhE2+pHaqieE&#10;bQa2LOx/9vIHAAD//wMAUEsBAi0AFAAGAAgAAAAhALaDOJL+AAAA4QEAABMAAAAAAAAAAAAAAAAA&#10;AAAAAFtDb250ZW50X1R5cGVzXS54bWxQSwECLQAUAAYACAAAACEAOP0h/9YAAACUAQAACwAAAAAA&#10;AAAAAAAAAAAvAQAAX3JlbHMvLnJlbHNQSwECLQAUAAYACAAAACEABiQhv0ECAAB3BQAADgAAAAAA&#10;AAAAAAAAAAAuAgAAZHJzL2Uyb0RvYy54bWxQSwECLQAUAAYACAAAACEAW3WrPdgAAAADAQAADwAA&#10;AAAAAAAAAAAAAACbBAAAZHJzL2Rvd25yZXYueG1sUEsFBgAAAAAEAAQA8wAAAKAFAAAAAA==&#10;" path="m,10160r10160,l10160,,,,,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7968" behindDoc="0" locked="0" layoutInCell="1" allowOverlap="1" wp14:anchorId="17B06968" wp14:editId="65C86DF5">
                      <wp:simplePos x="0" y="0"/>
                      <wp:positionH relativeFrom="page">
                        <wp:posOffset>6246431</wp:posOffset>
                      </wp:positionH>
                      <wp:positionV relativeFrom="line">
                        <wp:posOffset>12954</wp:posOffset>
                      </wp:positionV>
                      <wp:extent cx="10161" cy="10160"/>
                      <wp:effectExtent l="0" t="0" r="0" b="0"/>
                      <wp:wrapNone/>
                      <wp:docPr id="108" name="Freeform 108"/>
                      <wp:cNvGraphicFramePr/>
                      <a:graphic xmlns:a="http://schemas.openxmlformats.org/drawingml/2006/main">
                        <a:graphicData uri="http://schemas.microsoft.com/office/word/2010/wordprocessingShape">
                          <wps:wsp>
                            <wps:cNvSpPr/>
                            <wps:spPr>
                              <a:xfrm>
                                <a:off x="0" y="0"/>
                                <a:ext cx="10161" cy="10160"/>
                              </a:xfrm>
                              <a:custGeom>
                                <a:avLst/>
                                <a:gdLst/>
                                <a:ahLst/>
                                <a:cxnLst/>
                                <a:rect l="l" t="t" r="r" b="b"/>
                                <a:pathLst>
                                  <a:path w="10161" h="10160">
                                    <a:moveTo>
                                      <a:pt x="0" y="10160"/>
                                    </a:moveTo>
                                    <a:lnTo>
                                      <a:pt x="10161" y="10160"/>
                                    </a:lnTo>
                                    <a:lnTo>
                                      <a:pt x="10161"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3982D7" id="Freeform 108" o:spid="_x0000_s1026" style="position:absolute;margin-left:491.85pt;margin-top:1pt;width:.8pt;height:.8pt;z-index:251667968;visibility:visible;mso-wrap-style:square;mso-wrap-distance-left:9pt;mso-wrap-distance-top:0;mso-wrap-distance-right:9pt;mso-wrap-distance-bottom:0;mso-position-horizontal:absolute;mso-position-horizontal-relative:page;mso-position-vertical:absolute;mso-position-vertical-relative:line;v-text-anchor:top" coordsize="1016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TQwIAAHcFAAAOAAAAZHJzL2Uyb0RvYy54bWysVMFu3CAQvVfqPyDuje2Vmlar3c2hUXqp&#10;2qpJP4DF47UlDAjIevfvOwwGO0lPVX0wY2bm8d4Ds7u7jIqdwfnB6D1vbmrOQEvTDvq057+fHj58&#10;5swHoVuhjIY9v4Lnd4f373aT3cLG9Ea14BiCaL+d7J73IdhtVXnZwyj8jbGgMdkZN4qAn+5UtU5M&#10;iD6qalPXt9VkXGudkeA9zt6nJD8QfteBDD+6zkNgas+RW6C3o/cxvqvDTmxPTth+kDMN8Q8sRjFo&#10;XLRA3Ysg2LMb3kCNg3TGmy7cSDNWpusGCaQB1TT1KzWPvbBAWtAcb4tN/v/Byu/nR/vToQ2T9VuP&#10;YVRx6dwYR+THLmTWtZgFl8AkTjZ1c9twJjETQ7KyWlrlsw9fwRCMOH/zITnd5kj0OZIXnUOH+xV3&#10;StFOBc5wpxxnuFPHtFNWhNgXucWQTYVHn2nE3GjO8GSoKiwC1jSXCqXXlbOqV6JyTR4toS61WXzO&#10;5zHV4bnL9qFBOZfHdc2aYc5LZTygedgaJZeAbMDJtdHeqKF9GJSK0r07Hb8ox84inn166IgKZXuR&#10;Zps0m9DnelrgBZDS5PPmU10TgDZxidSkNNYvR4eicFUQCSj9Czo2tHhYNtRIfzUUTkJK0KFJqV60&#10;kEh9jKTidqO40kFfBBiRO1y/YM8A8cZ4i51g5vrYCnQplOakqCyTGGRiqbl00MpGh9I8Dtq4vylT&#10;qGpeOdVnk5I10aWjaa/035F7+HeTwvkmitfH+pval/vy8AcAAP//AwBQSwMEFAAGAAgAAAAhAJlP&#10;xd7eAAAABwEAAA8AAABkcnMvZG93bnJldi54bWxMjzFPwzAUhHck/oP1kNio3QZCGvJSVVQMiKWU&#10;DoxObJKI+DmK3TT8ex4THU93uvuu2MyuF5MdQ+cJYblQICzV3nTUIBw/Xu4yECFqMrr3ZBF+bIBN&#10;eX1V6Nz4M73b6RAbwSUUco3QxjjkUoa6tU6HhR8ssfflR6cjy7GRZtRnLne9XCmVSqc74oVWD/a5&#10;tfX34eQQdsl2flXpPlvu36r5fprUZ9gdEW9v5u0TiGjn+B+GP3xGh5KZKn8iE0SPsM6SR44irPgS&#10;++vsIQFRISQpyLKQl/zlLwAAAP//AwBQSwECLQAUAAYACAAAACEAtoM4kv4AAADhAQAAEwAAAAAA&#10;AAAAAAAAAAAAAAAAW0NvbnRlbnRfVHlwZXNdLnhtbFBLAQItABQABgAIAAAAIQA4/SH/1gAAAJQB&#10;AAALAAAAAAAAAAAAAAAAAC8BAABfcmVscy8ucmVsc1BLAQItABQABgAIAAAAIQAj3KyTQwIAAHcF&#10;AAAOAAAAAAAAAAAAAAAAAC4CAABkcnMvZTJvRG9jLnhtbFBLAQItABQABgAIAAAAIQCZT8Xe3gAA&#10;AAcBAAAPAAAAAAAAAAAAAAAAAJ0EAABkcnMvZG93bnJldi54bWxQSwUGAAAAAAQABADzAAAAqAUA&#10;AAAA&#10;" path="m,10160r10161,l10161,,,,,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664896" behindDoc="0" locked="0" layoutInCell="1" allowOverlap="1" wp14:anchorId="552F2C2A" wp14:editId="0DBE3123">
                      <wp:simplePos x="0" y="0"/>
                      <wp:positionH relativeFrom="page">
                        <wp:posOffset>6246431</wp:posOffset>
                      </wp:positionH>
                      <wp:positionV relativeFrom="line">
                        <wp:posOffset>12954</wp:posOffset>
                      </wp:positionV>
                      <wp:extent cx="10161" cy="10160"/>
                      <wp:effectExtent l="0" t="0" r="0" b="0"/>
                      <wp:wrapNone/>
                      <wp:docPr id="109" name="Freeform 109"/>
                      <wp:cNvGraphicFramePr/>
                      <a:graphic xmlns:a="http://schemas.openxmlformats.org/drawingml/2006/main">
                        <a:graphicData uri="http://schemas.microsoft.com/office/word/2010/wordprocessingShape">
                          <wps:wsp>
                            <wps:cNvSpPr/>
                            <wps:spPr>
                              <a:xfrm>
                                <a:off x="0" y="0"/>
                                <a:ext cx="10161" cy="10160"/>
                              </a:xfrm>
                              <a:custGeom>
                                <a:avLst/>
                                <a:gdLst/>
                                <a:ahLst/>
                                <a:cxnLst/>
                                <a:rect l="l" t="t" r="r" b="b"/>
                                <a:pathLst>
                                  <a:path w="10161" h="10160">
                                    <a:moveTo>
                                      <a:pt x="0" y="10160"/>
                                    </a:moveTo>
                                    <a:lnTo>
                                      <a:pt x="10161" y="10160"/>
                                    </a:lnTo>
                                    <a:lnTo>
                                      <a:pt x="10161"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79E750" id="Freeform 109" o:spid="_x0000_s1026" style="position:absolute;margin-left:491.85pt;margin-top:1pt;width:.8pt;height:.8pt;z-index:251664896;visibility:visible;mso-wrap-style:square;mso-wrap-distance-left:9pt;mso-wrap-distance-top:0;mso-wrap-distance-right:9pt;mso-wrap-distance-bottom:0;mso-position-horizontal:absolute;mso-position-horizontal-relative:page;mso-position-vertical:absolute;mso-position-vertical-relative:line;v-text-anchor:top" coordsize="1016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TQwIAAHcFAAAOAAAAZHJzL2Uyb0RvYy54bWysVMFu3CAQvVfqPyDuje2Vmlar3c2hUXqp&#10;2qpJP4DF47UlDAjIevfvOwwGO0lPVX0wY2bm8d4Ds7u7jIqdwfnB6D1vbmrOQEvTDvq057+fHj58&#10;5swHoVuhjIY9v4Lnd4f373aT3cLG9Ea14BiCaL+d7J73IdhtVXnZwyj8jbGgMdkZN4qAn+5UtU5M&#10;iD6qalPXt9VkXGudkeA9zt6nJD8QfteBDD+6zkNgas+RW6C3o/cxvqvDTmxPTth+kDMN8Q8sRjFo&#10;XLRA3Ysg2LMb3kCNg3TGmy7cSDNWpusGCaQB1TT1KzWPvbBAWtAcb4tN/v/Byu/nR/vToQ2T9VuP&#10;YVRx6dwYR+THLmTWtZgFl8AkTjZ1c9twJjETQ7KyWlrlsw9fwRCMOH/zITnd5kj0OZIXnUOH+xV3&#10;StFOBc5wpxxnuFPHtFNWhNgXucWQTYVHn2nE3GjO8GSoKiwC1jSXCqXXlbOqV6JyTR4toS61WXzO&#10;5zHV4bnL9qFBOZfHdc2aYc5LZTygedgaJZeAbMDJtdHeqKF9GJSK0r07Hb8ox84inn166IgKZXuR&#10;Zps0m9DnelrgBZDS5PPmU10TgDZxidSkNNYvR4eicFUQCSj9Czo2tHhYNtRIfzUUTkJK0KFJqV60&#10;kEh9jKTidqO40kFfBBiRO1y/YM8A8cZ4i51g5vrYCnQplOakqCyTGGRiqbl00MpGh9I8Dtq4vylT&#10;qGpeOdVnk5I10aWjaa/035F7+HeTwvkmitfH+pval/vy8AcAAP//AwBQSwMEFAAGAAgAAAAhAJlP&#10;xd7eAAAABwEAAA8AAABkcnMvZG93bnJldi54bWxMjzFPwzAUhHck/oP1kNio3QZCGvJSVVQMiKWU&#10;DoxObJKI+DmK3TT8ex4THU93uvuu2MyuF5MdQ+cJYblQICzV3nTUIBw/Xu4yECFqMrr3ZBF+bIBN&#10;eX1V6Nz4M73b6RAbwSUUco3QxjjkUoa6tU6HhR8ssfflR6cjy7GRZtRnLne9XCmVSqc74oVWD/a5&#10;tfX34eQQdsl2flXpPlvu36r5fprUZ9gdEW9v5u0TiGjn+B+GP3xGh5KZKn8iE0SPsM6SR44irPgS&#10;++vsIQFRISQpyLKQl/zlLwAAAP//AwBQSwECLQAUAAYACAAAACEAtoM4kv4AAADhAQAAEwAAAAAA&#10;AAAAAAAAAAAAAAAAW0NvbnRlbnRfVHlwZXNdLnhtbFBLAQItABQABgAIAAAAIQA4/SH/1gAAAJQB&#10;AAALAAAAAAAAAAAAAAAAAC8BAABfcmVscy8ucmVsc1BLAQItABQABgAIAAAAIQAj3KyTQwIAAHcF&#10;AAAOAAAAAAAAAAAAAAAAAC4CAABkcnMvZTJvRG9jLnhtbFBLAQItABQABgAIAAAAIQCZT8Xe3gAA&#10;AAcBAAAPAAAAAAAAAAAAAAAAAJ0EAABkcnMvZG93bnJldi54bWxQSwUGAAAAAAQABADzAAAAqAUA&#10;AAAA&#10;" path="m,10160r10161,l10161,,,,,10160xe" fillcolor="black" stroked="f" strokeweight="1pt">
                      <v:path arrowok="t"/>
                      <w10:wrap anchorx="page" anchory="line"/>
                    </v:shape>
                  </w:pict>
                </mc:Fallback>
              </mc:AlternateContent>
            </w:r>
            <w:r>
              <w:rPr>
                <w:rFonts w:ascii="Arial" w:hAnsi="Arial" w:cs="Arial"/>
                <w:color w:val="000000"/>
                <w:spacing w:val="-3"/>
                <w:sz w:val="21"/>
                <w:szCs w:val="21"/>
                <w:lang w:val="cs-CZ"/>
              </w:rPr>
              <w:t>Organizační složka</w:t>
            </w:r>
            <w:r>
              <w:rPr>
                <w:rFonts w:ascii="Arial" w:hAnsi="Arial" w:cs="Arial"/>
                <w:color w:val="000000"/>
                <w:spacing w:val="-11"/>
                <w:sz w:val="21"/>
                <w:szCs w:val="21"/>
                <w:lang w:val="cs-CZ"/>
              </w:rPr>
              <w:t xml:space="preserve">: </w:t>
            </w:r>
            <w:r>
              <w:rPr>
                <w:rFonts w:ascii="Arial" w:hAnsi="Arial" w:cs="Arial"/>
                <w:b/>
                <w:bCs/>
                <w:color w:val="000000"/>
                <w:lang w:val="cs-CZ"/>
              </w:rPr>
              <w:t>Okresní soud v Mostě</w:t>
            </w:r>
            <w:r>
              <w:rPr>
                <w:rFonts w:ascii="Arial" w:hAnsi="Arial" w:cs="Arial"/>
                <w:b/>
                <w:bCs/>
                <w:color w:val="000000"/>
                <w:lang w:val="cs-CZ"/>
              </w:rPr>
              <w:tab/>
            </w:r>
            <w:r>
              <w:rPr>
                <w:rFonts w:ascii="Arial" w:hAnsi="Arial" w:cs="Arial"/>
                <w:color w:val="000000"/>
                <w:spacing w:val="-18"/>
                <w:sz w:val="21"/>
                <w:szCs w:val="21"/>
                <w:lang w:val="cs-CZ"/>
              </w:rPr>
              <w:t>IČ</w:t>
            </w:r>
            <w:r>
              <w:rPr>
                <w:rFonts w:ascii="Arial" w:hAnsi="Arial" w:cs="Arial"/>
                <w:color w:val="000000"/>
                <w:spacing w:val="-8"/>
                <w:sz w:val="21"/>
                <w:szCs w:val="21"/>
                <w:lang w:val="cs-CZ"/>
              </w:rPr>
              <w:t xml:space="preserve">O: </w:t>
            </w:r>
            <w:r>
              <w:rPr>
                <w:rFonts w:ascii="Arial" w:hAnsi="Arial" w:cs="Arial"/>
                <w:b/>
                <w:bCs/>
                <w:color w:val="000000"/>
                <w:lang w:val="cs-CZ"/>
              </w:rPr>
              <w:t>00024899</w:t>
            </w:r>
            <w:r>
              <w:rPr>
                <w:rFonts w:ascii="Times New Roman" w:hAnsi="Times New Roman" w:cs="Times New Roman"/>
              </w:rPr>
              <w:t xml:space="preserve"> </w:t>
            </w:r>
          </w:p>
          <w:p w14:paraId="7CFDEAD8" w14:textId="77777777" w:rsidR="00982D78" w:rsidRDefault="00000000">
            <w:pPr>
              <w:spacing w:before="247" w:line="265" w:lineRule="exact"/>
              <w:ind w:left="76" w:right="-18"/>
              <w:rPr>
                <w:rFonts w:ascii="Times New Roman" w:hAnsi="Times New Roman" w:cs="Times New Roman"/>
                <w:color w:val="010302"/>
              </w:rPr>
            </w:pPr>
            <w:proofErr w:type="gramStart"/>
            <w:r>
              <w:rPr>
                <w:rFonts w:ascii="Arial" w:hAnsi="Arial" w:cs="Arial"/>
                <w:color w:val="000000"/>
                <w:spacing w:val="-8"/>
                <w:sz w:val="21"/>
                <w:szCs w:val="21"/>
                <w:lang w:val="cs-CZ"/>
              </w:rPr>
              <w:t>Sídlo :</w:t>
            </w:r>
            <w:proofErr w:type="gramEnd"/>
            <w:r>
              <w:rPr>
                <w:rFonts w:ascii="Arial" w:hAnsi="Arial" w:cs="Arial"/>
                <w:color w:val="000000"/>
                <w:spacing w:val="-11"/>
                <w:sz w:val="21"/>
                <w:szCs w:val="21"/>
                <w:lang w:val="cs-CZ"/>
              </w:rPr>
              <w:t xml:space="preserve"> </w:t>
            </w:r>
            <w:r>
              <w:rPr>
                <w:rFonts w:ascii="Arial" w:hAnsi="Arial" w:cs="Arial"/>
                <w:b/>
                <w:bCs/>
                <w:color w:val="000000"/>
                <w:spacing w:val="-5"/>
                <w:lang w:val="cs-CZ"/>
              </w:rPr>
              <w:t>Moskevská 2</w:t>
            </w:r>
            <w:r>
              <w:rPr>
                <w:rFonts w:ascii="Arial" w:hAnsi="Arial" w:cs="Arial"/>
                <w:color w:val="000000"/>
                <w:spacing w:val="-11"/>
                <w:sz w:val="21"/>
                <w:szCs w:val="21"/>
                <w:lang w:val="cs-CZ"/>
              </w:rPr>
              <w:t xml:space="preserve">, </w:t>
            </w:r>
            <w:r>
              <w:rPr>
                <w:rFonts w:ascii="Arial" w:hAnsi="Arial" w:cs="Arial"/>
                <w:b/>
                <w:bCs/>
                <w:color w:val="000000"/>
                <w:lang w:val="cs-CZ"/>
              </w:rPr>
              <w:t>Most</w:t>
            </w:r>
            <w:r>
              <w:rPr>
                <w:rFonts w:ascii="Arial" w:hAnsi="Arial" w:cs="Arial"/>
                <w:color w:val="000000"/>
                <w:spacing w:val="-11"/>
                <w:sz w:val="21"/>
                <w:szCs w:val="21"/>
                <w:lang w:val="cs-CZ"/>
              </w:rPr>
              <w:t xml:space="preserve">, </w:t>
            </w:r>
            <w:r>
              <w:rPr>
                <w:rFonts w:ascii="Arial" w:hAnsi="Arial" w:cs="Arial"/>
                <w:b/>
                <w:bCs/>
                <w:color w:val="000000"/>
                <w:lang w:val="cs-CZ"/>
              </w:rPr>
              <w:t>43401</w:t>
            </w:r>
            <w:r>
              <w:rPr>
                <w:rFonts w:ascii="Times New Roman" w:hAnsi="Times New Roman" w:cs="Times New Roman"/>
              </w:rPr>
              <w:t xml:space="preserve"> </w:t>
            </w:r>
          </w:p>
          <w:p w14:paraId="34274E9D" w14:textId="77777777" w:rsidR="00982D78" w:rsidRDefault="00000000">
            <w:pPr>
              <w:spacing w:before="263" w:line="265" w:lineRule="exact"/>
              <w:ind w:left="76" w:right="-18"/>
              <w:rPr>
                <w:rFonts w:ascii="Times New Roman" w:hAnsi="Times New Roman" w:cs="Times New Roman"/>
                <w:color w:val="010302"/>
              </w:rPr>
            </w:pPr>
            <w:r>
              <w:rPr>
                <w:rFonts w:ascii="Arial" w:hAnsi="Arial" w:cs="Arial"/>
                <w:color w:val="000000"/>
                <w:spacing w:val="-2"/>
                <w:sz w:val="21"/>
                <w:szCs w:val="21"/>
                <w:lang w:val="cs-CZ"/>
              </w:rPr>
              <w:t>Zastoupen</w:t>
            </w:r>
            <w:r>
              <w:rPr>
                <w:rFonts w:ascii="Arial" w:hAnsi="Arial" w:cs="Arial"/>
                <w:color w:val="000000"/>
                <w:sz w:val="21"/>
                <w:szCs w:val="21"/>
                <w:lang w:val="cs-CZ"/>
              </w:rPr>
              <w:t>á</w:t>
            </w:r>
            <w:r>
              <w:rPr>
                <w:rFonts w:ascii="Arial" w:hAnsi="Arial" w:cs="Arial"/>
                <w:color w:val="000000"/>
                <w:spacing w:val="-11"/>
                <w:sz w:val="21"/>
                <w:szCs w:val="21"/>
                <w:lang w:val="cs-CZ"/>
              </w:rPr>
              <w:t xml:space="preserve">: </w:t>
            </w:r>
            <w:r>
              <w:rPr>
                <w:rFonts w:ascii="Arial" w:hAnsi="Arial" w:cs="Arial"/>
                <w:b/>
                <w:bCs/>
                <w:color w:val="000000"/>
                <w:spacing w:val="-9"/>
                <w:lang w:val="cs-CZ"/>
              </w:rPr>
              <w:t>JUDr. Radka Heresová</w:t>
            </w:r>
            <w:r>
              <w:rPr>
                <w:rFonts w:ascii="Times New Roman" w:hAnsi="Times New Roman" w:cs="Times New Roman"/>
              </w:rPr>
              <w:t xml:space="preserve"> </w:t>
            </w:r>
          </w:p>
          <w:p w14:paraId="62FFB779" w14:textId="29060D34" w:rsidR="00982D78" w:rsidRDefault="00000000">
            <w:pPr>
              <w:tabs>
                <w:tab w:val="left" w:pos="6900"/>
              </w:tabs>
              <w:spacing w:before="247" w:line="265" w:lineRule="exact"/>
              <w:ind w:left="76" w:right="-18"/>
              <w:rPr>
                <w:rFonts w:ascii="Times New Roman" w:hAnsi="Times New Roman" w:cs="Times New Roman"/>
                <w:color w:val="010302"/>
              </w:rPr>
            </w:pPr>
            <w:r>
              <w:rPr>
                <w:rFonts w:ascii="Arial" w:hAnsi="Arial" w:cs="Arial"/>
                <w:color w:val="000000"/>
                <w:spacing w:val="-4"/>
                <w:sz w:val="21"/>
                <w:szCs w:val="21"/>
                <w:lang w:val="cs-CZ"/>
              </w:rPr>
              <w:t xml:space="preserve">Kontaktní </w:t>
            </w:r>
            <w:r>
              <w:rPr>
                <w:rFonts w:ascii="Arial" w:hAnsi="Arial" w:cs="Arial"/>
                <w:color w:val="000000"/>
                <w:spacing w:val="-5"/>
                <w:sz w:val="21"/>
                <w:szCs w:val="21"/>
                <w:lang w:val="cs-CZ"/>
              </w:rPr>
              <w:t xml:space="preserve">osoba: </w:t>
            </w:r>
            <w:r w:rsidR="006E7A0E" w:rsidRPr="006E7A0E">
              <w:rPr>
                <w:rFonts w:ascii="Arial" w:hAnsi="Arial" w:cs="Arial"/>
                <w:b/>
                <w:bCs/>
                <w:color w:val="000000"/>
                <w:highlight w:val="black"/>
                <w:lang w:val="cs-CZ"/>
              </w:rPr>
              <w:t>XXXXXXXXX</w:t>
            </w:r>
            <w:r>
              <w:rPr>
                <w:rFonts w:ascii="Arial" w:hAnsi="Arial" w:cs="Arial"/>
                <w:b/>
                <w:bCs/>
                <w:color w:val="000000"/>
                <w:lang w:val="cs-CZ"/>
              </w:rPr>
              <w:tab/>
            </w:r>
            <w:r>
              <w:rPr>
                <w:rFonts w:ascii="Arial" w:hAnsi="Arial" w:cs="Arial"/>
                <w:color w:val="000000"/>
                <w:sz w:val="21"/>
                <w:szCs w:val="21"/>
                <w:lang w:val="cs-CZ"/>
              </w:rPr>
              <w:t xml:space="preserve">  </w:t>
            </w:r>
          </w:p>
          <w:p w14:paraId="072E8004" w14:textId="53812C6D" w:rsidR="00982D78" w:rsidRDefault="00000000">
            <w:pPr>
              <w:spacing w:line="265" w:lineRule="exact"/>
              <w:ind w:left="76"/>
              <w:rPr>
                <w:rFonts w:ascii="Times New Roman" w:hAnsi="Times New Roman" w:cs="Times New Roman"/>
                <w:color w:val="010302"/>
              </w:rPr>
            </w:pPr>
            <w:r>
              <w:rPr>
                <w:rFonts w:ascii="Arial" w:hAnsi="Arial" w:cs="Arial"/>
                <w:color w:val="000000"/>
                <w:spacing w:val="-8"/>
                <w:sz w:val="21"/>
                <w:szCs w:val="21"/>
                <w:lang w:val="cs-CZ"/>
              </w:rPr>
              <w:t>Tel.</w:t>
            </w:r>
            <w:r>
              <w:rPr>
                <w:rFonts w:ascii="Arial" w:hAnsi="Arial" w:cs="Arial"/>
                <w:color w:val="000000"/>
                <w:spacing w:val="14"/>
                <w:sz w:val="21"/>
                <w:szCs w:val="21"/>
                <w:lang w:val="cs-CZ"/>
              </w:rPr>
              <w:t xml:space="preserve">: </w:t>
            </w:r>
            <w:r w:rsidRPr="006E7A0E">
              <w:rPr>
                <w:rFonts w:ascii="Arial" w:hAnsi="Arial" w:cs="Arial"/>
                <w:b/>
                <w:bCs/>
                <w:color w:val="000000"/>
                <w:highlight w:val="black"/>
                <w:lang w:val="cs-CZ"/>
              </w:rPr>
              <w:t>477104618</w:t>
            </w:r>
            <w:r w:rsidR="006E7A0E" w:rsidRPr="006E7A0E">
              <w:rPr>
                <w:rFonts w:ascii="Arial" w:hAnsi="Arial" w:cs="Arial"/>
                <w:b/>
                <w:bCs/>
                <w:color w:val="000000"/>
                <w:highlight w:val="black"/>
                <w:lang w:val="cs-CZ"/>
              </w:rPr>
              <w:t>XXXXXX</w:t>
            </w:r>
            <w:r>
              <w:rPr>
                <w:rFonts w:ascii="Arial" w:hAnsi="Arial" w:cs="Arial"/>
                <w:color w:val="000000"/>
                <w:sz w:val="21"/>
                <w:szCs w:val="21"/>
                <w:lang w:val="cs-CZ"/>
              </w:rPr>
              <w:t xml:space="preserve">  </w:t>
            </w:r>
          </w:p>
          <w:p w14:paraId="1DF1D1E0" w14:textId="228CB61D" w:rsidR="00982D78" w:rsidRDefault="00000000">
            <w:pPr>
              <w:spacing w:after="783" w:line="246" w:lineRule="exact"/>
              <w:ind w:left="76" w:right="-18"/>
              <w:rPr>
                <w:rFonts w:ascii="Times New Roman" w:hAnsi="Times New Roman" w:cs="Times New Roman"/>
                <w:color w:val="010302"/>
              </w:rPr>
            </w:pPr>
            <w:r>
              <w:rPr>
                <w:rFonts w:ascii="Arial" w:hAnsi="Arial" w:cs="Arial"/>
                <w:color w:val="000000"/>
                <w:spacing w:val="-17"/>
                <w:sz w:val="21"/>
                <w:szCs w:val="21"/>
                <w:lang w:val="cs-CZ"/>
              </w:rPr>
              <w:t>E-</w:t>
            </w:r>
            <w:r>
              <w:rPr>
                <w:rFonts w:ascii="Arial" w:hAnsi="Arial" w:cs="Arial"/>
                <w:color w:val="000000"/>
                <w:spacing w:val="-4"/>
                <w:sz w:val="21"/>
                <w:szCs w:val="21"/>
                <w:lang w:val="cs-CZ"/>
              </w:rPr>
              <w:t xml:space="preserve">mail určený pro zasílání korespondence: </w:t>
            </w:r>
            <w:r w:rsidR="006E7A0E" w:rsidRPr="006E7A0E">
              <w:rPr>
                <w:highlight w:val="black"/>
              </w:rPr>
              <w:t>XXXXXXXXXXXXX</w:t>
            </w:r>
          </w:p>
        </w:tc>
      </w:tr>
    </w:tbl>
    <w:p w14:paraId="56B37686" w14:textId="77777777" w:rsidR="00982D78" w:rsidRDefault="00982D78">
      <w:pPr>
        <w:rPr>
          <w:rFonts w:ascii="Times New Roman" w:hAnsi="Times New Roman"/>
          <w:color w:val="000000" w:themeColor="text1"/>
          <w:sz w:val="24"/>
          <w:szCs w:val="24"/>
          <w:lang w:val="cs-CZ"/>
        </w:rPr>
      </w:pPr>
    </w:p>
    <w:p w14:paraId="3DD6D9A2" w14:textId="77777777" w:rsidR="00982D78" w:rsidRDefault="00982D78">
      <w:pPr>
        <w:rPr>
          <w:rFonts w:ascii="Times New Roman" w:hAnsi="Times New Roman"/>
          <w:color w:val="000000" w:themeColor="text1"/>
          <w:sz w:val="24"/>
          <w:szCs w:val="24"/>
          <w:lang w:val="cs-CZ"/>
        </w:rPr>
      </w:pPr>
    </w:p>
    <w:p w14:paraId="7667E55A" w14:textId="77777777" w:rsidR="00982D78" w:rsidRDefault="00982D78">
      <w:pPr>
        <w:rPr>
          <w:rFonts w:ascii="Times New Roman" w:hAnsi="Times New Roman"/>
          <w:color w:val="000000" w:themeColor="text1"/>
          <w:sz w:val="24"/>
          <w:szCs w:val="24"/>
          <w:lang w:val="cs-CZ"/>
        </w:rPr>
      </w:pPr>
    </w:p>
    <w:p w14:paraId="0AD6B52B" w14:textId="77777777" w:rsidR="00982D78" w:rsidRDefault="00982D78">
      <w:pPr>
        <w:rPr>
          <w:rFonts w:ascii="Times New Roman" w:hAnsi="Times New Roman"/>
          <w:color w:val="000000" w:themeColor="text1"/>
          <w:sz w:val="24"/>
          <w:szCs w:val="24"/>
          <w:lang w:val="cs-CZ"/>
        </w:rPr>
      </w:pPr>
    </w:p>
    <w:p w14:paraId="69F0F5AE" w14:textId="77777777" w:rsidR="00982D78" w:rsidRDefault="00982D78">
      <w:pPr>
        <w:rPr>
          <w:rFonts w:ascii="Times New Roman" w:hAnsi="Times New Roman"/>
          <w:color w:val="000000" w:themeColor="text1"/>
          <w:sz w:val="24"/>
          <w:szCs w:val="24"/>
          <w:lang w:val="cs-CZ"/>
        </w:rPr>
      </w:pPr>
    </w:p>
    <w:p w14:paraId="5C0E03DA" w14:textId="77777777" w:rsidR="00982D78" w:rsidRDefault="00982D78">
      <w:pPr>
        <w:rPr>
          <w:rFonts w:ascii="Times New Roman" w:hAnsi="Times New Roman"/>
          <w:color w:val="000000" w:themeColor="text1"/>
          <w:sz w:val="24"/>
          <w:szCs w:val="24"/>
          <w:lang w:val="cs-CZ"/>
        </w:rPr>
      </w:pPr>
    </w:p>
    <w:p w14:paraId="20B6B4C3" w14:textId="77777777" w:rsidR="00982D78" w:rsidRDefault="00982D78">
      <w:pPr>
        <w:rPr>
          <w:rFonts w:ascii="Times New Roman" w:hAnsi="Times New Roman"/>
          <w:color w:val="000000" w:themeColor="text1"/>
          <w:sz w:val="24"/>
          <w:szCs w:val="24"/>
          <w:lang w:val="cs-CZ"/>
        </w:rPr>
      </w:pPr>
    </w:p>
    <w:p w14:paraId="1C416C44" w14:textId="77777777" w:rsidR="00982D78" w:rsidRDefault="00982D78">
      <w:pPr>
        <w:rPr>
          <w:rFonts w:ascii="Times New Roman" w:hAnsi="Times New Roman"/>
          <w:color w:val="000000" w:themeColor="text1"/>
          <w:sz w:val="24"/>
          <w:szCs w:val="24"/>
          <w:lang w:val="cs-CZ"/>
        </w:rPr>
      </w:pPr>
    </w:p>
    <w:p w14:paraId="14E334DD" w14:textId="77777777" w:rsidR="00982D78" w:rsidRDefault="00982D78">
      <w:pPr>
        <w:rPr>
          <w:rFonts w:ascii="Times New Roman" w:hAnsi="Times New Roman"/>
          <w:color w:val="000000" w:themeColor="text1"/>
          <w:sz w:val="24"/>
          <w:szCs w:val="24"/>
          <w:lang w:val="cs-CZ"/>
        </w:rPr>
      </w:pPr>
    </w:p>
    <w:p w14:paraId="6B6FB2B0" w14:textId="77777777" w:rsidR="00982D78" w:rsidRDefault="00982D78">
      <w:pPr>
        <w:rPr>
          <w:rFonts w:ascii="Times New Roman" w:hAnsi="Times New Roman"/>
          <w:color w:val="000000" w:themeColor="text1"/>
          <w:sz w:val="24"/>
          <w:szCs w:val="24"/>
          <w:lang w:val="cs-CZ"/>
        </w:rPr>
      </w:pPr>
    </w:p>
    <w:p w14:paraId="3726F0D1" w14:textId="77777777" w:rsidR="00982D78" w:rsidRDefault="00982D78">
      <w:pPr>
        <w:rPr>
          <w:rFonts w:ascii="Times New Roman" w:hAnsi="Times New Roman"/>
          <w:color w:val="000000" w:themeColor="text1"/>
          <w:sz w:val="24"/>
          <w:szCs w:val="24"/>
          <w:lang w:val="cs-CZ"/>
        </w:rPr>
      </w:pPr>
    </w:p>
    <w:p w14:paraId="6BF14489" w14:textId="77777777" w:rsidR="00982D78" w:rsidRDefault="00982D78">
      <w:pPr>
        <w:rPr>
          <w:rFonts w:ascii="Times New Roman" w:hAnsi="Times New Roman"/>
          <w:color w:val="000000" w:themeColor="text1"/>
          <w:sz w:val="24"/>
          <w:szCs w:val="24"/>
          <w:lang w:val="cs-CZ"/>
        </w:rPr>
      </w:pPr>
    </w:p>
    <w:p w14:paraId="21DF27F8" w14:textId="77777777" w:rsidR="00982D78" w:rsidRDefault="00982D78">
      <w:pPr>
        <w:spacing w:after="128"/>
        <w:rPr>
          <w:rFonts w:ascii="Times New Roman" w:hAnsi="Times New Roman"/>
          <w:color w:val="000000" w:themeColor="text1"/>
          <w:sz w:val="24"/>
          <w:szCs w:val="24"/>
          <w:lang w:val="cs-CZ"/>
        </w:rPr>
      </w:pPr>
    </w:p>
    <w:p w14:paraId="090D13AA" w14:textId="77777777" w:rsidR="00982D78" w:rsidRDefault="00000000">
      <w:pPr>
        <w:spacing w:before="11" w:line="246" w:lineRule="exact"/>
        <w:ind w:left="617"/>
        <w:rPr>
          <w:rFonts w:ascii="Times New Roman" w:hAnsi="Times New Roman" w:cs="Times New Roman"/>
          <w:color w:val="010302"/>
        </w:rPr>
      </w:pPr>
      <w:r>
        <w:rPr>
          <w:noProof/>
        </w:rPr>
        <mc:AlternateContent>
          <mc:Choice Requires="wps">
            <w:drawing>
              <wp:anchor distT="0" distB="0" distL="114300" distR="114300" simplePos="0" relativeHeight="251712000" behindDoc="0" locked="0" layoutInCell="1" allowOverlap="1" wp14:anchorId="546FB214" wp14:editId="5C0F831A">
                <wp:simplePos x="0" y="0"/>
                <wp:positionH relativeFrom="page">
                  <wp:posOffset>651192</wp:posOffset>
                </wp:positionH>
                <wp:positionV relativeFrom="line">
                  <wp:posOffset>-2413</wp:posOffset>
                </wp:positionV>
                <wp:extent cx="10160" cy="10160"/>
                <wp:effectExtent l="0" t="0" r="0" b="0"/>
                <wp:wrapNone/>
                <wp:docPr id="111" name="Freeform 111"/>
                <wp:cNvGraphicFramePr/>
                <a:graphic xmlns:a="http://schemas.openxmlformats.org/drawingml/2006/main">
                  <a:graphicData uri="http://schemas.microsoft.com/office/word/2010/wordprocessingShape">
                    <wps:wsp>
                      <wps:cNvSpPr/>
                      <wps:spPr>
                        <a:xfrm>
                          <a:off x="0" y="0"/>
                          <a:ext cx="10160" cy="10160"/>
                        </a:xfrm>
                        <a:custGeom>
                          <a:avLst/>
                          <a:gdLst/>
                          <a:ahLst/>
                          <a:cxnLst/>
                          <a:rect l="l" t="t" r="r" b="b"/>
                          <a:pathLst>
                            <a:path w="10160" h="10160">
                              <a:moveTo>
                                <a:pt x="0" y="10160"/>
                              </a:moveTo>
                              <a:lnTo>
                                <a:pt x="10160" y="10160"/>
                              </a:lnTo>
                              <a:lnTo>
                                <a:pt x="10160"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EA1B72E" id="Freeform 111" o:spid="_x0000_s1026" style="position:absolute;margin-left:51.25pt;margin-top:-.2pt;width:.8pt;height:.8pt;z-index:251712000;visibility:visible;mso-wrap-style:square;mso-wrap-distance-left:9pt;mso-wrap-distance-top:0;mso-wrap-distance-right:9pt;mso-wrap-distance-bottom:0;mso-position-horizontal:absolute;mso-position-horizontal-relative:page;mso-position-vertical:absolute;mso-position-vertical-relative:line;v-text-anchor:top" coordsize="101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G/QQIAAHcFAAAOAAAAZHJzL2Uyb0RvYy54bWysVMGO2yAQvVfqPyDfG9uRuq2iJHvY1fZS&#10;tVV3+wEEj2MkDAjYOPn7DoPB6W6lStX6gAeYeTPvDbC9PY+KncB5afSualdNxUAL00l93FW/nh4+&#10;fK6YD1x3XBkNu+oCvrrdv3+3newG1mYwqgPHEET7zWR31RCC3dS1FwOM3K+MBY2bvXEjDzh1x7pz&#10;fEL0UdXrprmpJ+M664wA73H1Pm1We8LvexDhe997CEztKqwt0OhoPMSx3m/55ui4HaSYy+D/UcXI&#10;pcakBeqeB86enXwFNUrhjDd9WAkz1qbvpQDigGza5gWbx4FbIC4ojrdFJv92sOLb6dH+cCjDZP3G&#10;oxlZnHs3xj/Wx84k1qWIBefABC62TXuDigrcSSZi1EuoePbhCxiC4aevPiSlu2zxIVvirLPpsF+x&#10;U4o6FSqGnXIVw04dUqcsDzEu1hZNNuXkbMhW3BvNCZ4MeYWFwHWZi4fS154zqxeksk/+W0JdfOkc&#10;Ifm8n//JD1XK8v3D57rCjCGU8ZC0jZRJ5CID4l0L7Y2S3YNUKlL37ni4U46deDz79NER5coOPK22&#10;aTWhz/6U4A8gpUnn9aemIQBtYooUpDT6L0eHrHBREAtQ+if0THZ4WNYUSLcaSk1cCNChTVsD7yAV&#10;9TEWFduN5EoEzQgwIveYv2DPAPHFeI2dYGb/GAr0KJTgxKikSRXkwlJwiaDMRocSPEpt3N+YKWQ1&#10;Z07+WaQkTVTpYLoL3TtSD283MZxfovh8XM8pfHkv978BAAD//wMAUEsDBBQABgAIAAAAIQAETXAF&#10;2gAAAAcBAAAPAAAAZHJzL2Rvd25yZXYueG1sTI7BTsMwEETvSPyDtUjcWjuhIBTiVAjEDYQa2gO3&#10;bbJNosbrKHbT8PdsT3Cb0YxmXr6eXa8mGkPn2UKyNKCIK1933FjYfr0tHkGFiFxj75ks/FCAdXF9&#10;lWNW+zNvaCpjo2SEQ4YW2hiHTOtQteQwLP1ALNnBjw6j2LHR9YhnGXe9To150A47locWB3ppqTqW&#10;J2dB333stlW5eX81OOnvMO2o+0ysvb2Zn59ARZrjXxku+IIOhTDt/YnroHrxJr2XqoXFCtQlN6sE&#10;1F5ECrrI9X/+4hcAAP//AwBQSwECLQAUAAYACAAAACEAtoM4kv4AAADhAQAAEwAAAAAAAAAAAAAA&#10;AAAAAAAAW0NvbnRlbnRfVHlwZXNdLnhtbFBLAQItABQABgAIAAAAIQA4/SH/1gAAAJQBAAALAAAA&#10;AAAAAAAAAAAAAC8BAABfcmVscy8ucmVsc1BLAQItABQABgAIAAAAIQAGJCG/QQIAAHcFAAAOAAAA&#10;AAAAAAAAAAAAAC4CAABkcnMvZTJvRG9jLnhtbFBLAQItABQABgAIAAAAIQAETXAF2gAAAAcBAAAP&#10;AAAAAAAAAAAAAAAAAJsEAABkcnMvZG93bnJldi54bWxQSwUGAAAAAAQABADzAAAAogUAAAAA&#10;" path="m,10160r10160,l10160,,,,,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0976" behindDoc="0" locked="0" layoutInCell="1" allowOverlap="1" wp14:anchorId="5A25747B" wp14:editId="69F26C12">
                <wp:simplePos x="0" y="0"/>
                <wp:positionH relativeFrom="page">
                  <wp:posOffset>651192</wp:posOffset>
                </wp:positionH>
                <wp:positionV relativeFrom="line">
                  <wp:posOffset>-2413</wp:posOffset>
                </wp:positionV>
                <wp:extent cx="10160" cy="10160"/>
                <wp:effectExtent l="0" t="0" r="0" b="0"/>
                <wp:wrapNone/>
                <wp:docPr id="112" name="Freeform 112"/>
                <wp:cNvGraphicFramePr/>
                <a:graphic xmlns:a="http://schemas.openxmlformats.org/drawingml/2006/main">
                  <a:graphicData uri="http://schemas.microsoft.com/office/word/2010/wordprocessingShape">
                    <wps:wsp>
                      <wps:cNvSpPr/>
                      <wps:spPr>
                        <a:xfrm>
                          <a:off x="0" y="0"/>
                          <a:ext cx="10160" cy="10160"/>
                        </a:xfrm>
                        <a:custGeom>
                          <a:avLst/>
                          <a:gdLst/>
                          <a:ahLst/>
                          <a:cxnLst/>
                          <a:rect l="l" t="t" r="r" b="b"/>
                          <a:pathLst>
                            <a:path w="10160" h="10160">
                              <a:moveTo>
                                <a:pt x="0" y="10160"/>
                              </a:moveTo>
                              <a:lnTo>
                                <a:pt x="10160" y="10160"/>
                              </a:lnTo>
                              <a:lnTo>
                                <a:pt x="10160"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6F4B44" id="Freeform 112" o:spid="_x0000_s1026" style="position:absolute;margin-left:51.25pt;margin-top:-.2pt;width:.8pt;height:.8pt;z-index:251710976;visibility:visible;mso-wrap-style:square;mso-wrap-distance-left:9pt;mso-wrap-distance-top:0;mso-wrap-distance-right:9pt;mso-wrap-distance-bottom:0;mso-position-horizontal:absolute;mso-position-horizontal-relative:page;mso-position-vertical:absolute;mso-position-vertical-relative:line;v-text-anchor:top" coordsize="101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G/QQIAAHcFAAAOAAAAZHJzL2Uyb0RvYy54bWysVMGO2yAQvVfqPyDfG9uRuq2iJHvY1fZS&#10;tVV3+wEEj2MkDAjYOPn7DoPB6W6lStX6gAeYeTPvDbC9PY+KncB5afSualdNxUAL00l93FW/nh4+&#10;fK6YD1x3XBkNu+oCvrrdv3+3newG1mYwqgPHEET7zWR31RCC3dS1FwOM3K+MBY2bvXEjDzh1x7pz&#10;fEL0UdXrprmpJ+M664wA73H1Pm1We8LvexDhe997CEztKqwt0OhoPMSx3m/55ui4HaSYy+D/UcXI&#10;pcakBeqeB86enXwFNUrhjDd9WAkz1qbvpQDigGza5gWbx4FbIC4ojrdFJv92sOLb6dH+cCjDZP3G&#10;oxlZnHs3xj/Wx84k1qWIBefABC62TXuDigrcSSZi1EuoePbhCxiC4aevPiSlu2zxIVvirLPpsF+x&#10;U4o6FSqGnXIVw04dUqcsDzEu1hZNNuXkbMhW3BvNCZ4MeYWFwHWZi4fS154zqxeksk/+W0JdfOkc&#10;Ifm8n//JD1XK8v3D57rCjCGU8ZC0jZRJ5CID4l0L7Y2S3YNUKlL37ni4U46deDz79NER5coOPK22&#10;aTWhz/6U4A8gpUnn9aemIQBtYooUpDT6L0eHrHBREAtQ+if0THZ4WNYUSLcaSk1cCNChTVsD7yAV&#10;9TEWFduN5EoEzQgwIveYv2DPAPHFeI2dYGb/GAr0KJTgxKikSRXkwlJwiaDMRocSPEpt3N+YKWQ1&#10;Z07+WaQkTVTpYLoL3TtSD283MZxfovh8XM8pfHkv978BAAD//wMAUEsDBBQABgAIAAAAIQAETXAF&#10;2gAAAAcBAAAPAAAAZHJzL2Rvd25yZXYueG1sTI7BTsMwEETvSPyDtUjcWjuhIBTiVAjEDYQa2gO3&#10;bbJNosbrKHbT8PdsT3Cb0YxmXr6eXa8mGkPn2UKyNKCIK1933FjYfr0tHkGFiFxj75ks/FCAdXF9&#10;lWNW+zNvaCpjo2SEQ4YW2hiHTOtQteQwLP1ALNnBjw6j2LHR9YhnGXe9To150A47locWB3ppqTqW&#10;J2dB333stlW5eX81OOnvMO2o+0ysvb2Zn59ARZrjXxku+IIOhTDt/YnroHrxJr2XqoXFCtQlN6sE&#10;1F5ECrrI9X/+4hcAAP//AwBQSwECLQAUAAYACAAAACEAtoM4kv4AAADhAQAAEwAAAAAAAAAAAAAA&#10;AAAAAAAAW0NvbnRlbnRfVHlwZXNdLnhtbFBLAQItABQABgAIAAAAIQA4/SH/1gAAAJQBAAALAAAA&#10;AAAAAAAAAAAAAC8BAABfcmVscy8ucmVsc1BLAQItABQABgAIAAAAIQAGJCG/QQIAAHcFAAAOAAAA&#10;AAAAAAAAAAAAAC4CAABkcnMvZTJvRG9jLnhtbFBLAQItABQABgAIAAAAIQAETXAF2gAAAAcBAAAP&#10;AAAAAAAAAAAAAAAAAJsEAABkcnMvZG93bnJldi54bWxQSwUGAAAAAAQABADzAAAAogUAAAAA&#10;" path="m,10160r10160,l10160,,,,,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4048" behindDoc="0" locked="0" layoutInCell="1" allowOverlap="1" wp14:anchorId="1428E321" wp14:editId="7F9E34BD">
                <wp:simplePos x="0" y="0"/>
                <wp:positionH relativeFrom="page">
                  <wp:posOffset>6907783</wp:posOffset>
                </wp:positionH>
                <wp:positionV relativeFrom="line">
                  <wp:posOffset>-2413</wp:posOffset>
                </wp:positionV>
                <wp:extent cx="10161" cy="10160"/>
                <wp:effectExtent l="0" t="0" r="0" b="0"/>
                <wp:wrapNone/>
                <wp:docPr id="113" name="Freeform 113"/>
                <wp:cNvGraphicFramePr/>
                <a:graphic xmlns:a="http://schemas.openxmlformats.org/drawingml/2006/main">
                  <a:graphicData uri="http://schemas.microsoft.com/office/word/2010/wordprocessingShape">
                    <wps:wsp>
                      <wps:cNvSpPr/>
                      <wps:spPr>
                        <a:xfrm>
                          <a:off x="0" y="0"/>
                          <a:ext cx="10161" cy="10160"/>
                        </a:xfrm>
                        <a:custGeom>
                          <a:avLst/>
                          <a:gdLst/>
                          <a:ahLst/>
                          <a:cxnLst/>
                          <a:rect l="l" t="t" r="r" b="b"/>
                          <a:pathLst>
                            <a:path w="10161" h="10160">
                              <a:moveTo>
                                <a:pt x="0" y="10160"/>
                              </a:moveTo>
                              <a:lnTo>
                                <a:pt x="10161" y="10160"/>
                              </a:lnTo>
                              <a:lnTo>
                                <a:pt x="10161"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D4790E" id="Freeform 113" o:spid="_x0000_s1026" style="position:absolute;margin-left:543.9pt;margin-top:-.2pt;width:.8pt;height:.8pt;z-index:251714048;visibility:visible;mso-wrap-style:square;mso-wrap-distance-left:9pt;mso-wrap-distance-top:0;mso-wrap-distance-right:9pt;mso-wrap-distance-bottom:0;mso-position-horizontal:absolute;mso-position-horizontal-relative:page;mso-position-vertical:absolute;mso-position-vertical-relative:line;v-text-anchor:top" coordsize="1016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TQwIAAHcFAAAOAAAAZHJzL2Uyb0RvYy54bWysVMFu3CAQvVfqPyDuje2Vmlar3c2hUXqp&#10;2qpJP4DF47UlDAjIevfvOwwGO0lPVX0wY2bm8d4Ds7u7jIqdwfnB6D1vbmrOQEvTDvq057+fHj58&#10;5swHoVuhjIY9v4Lnd4f373aT3cLG9Ea14BiCaL+d7J73IdhtVXnZwyj8jbGgMdkZN4qAn+5UtU5M&#10;iD6qalPXt9VkXGudkeA9zt6nJD8QfteBDD+6zkNgas+RW6C3o/cxvqvDTmxPTth+kDMN8Q8sRjFo&#10;XLRA3Ysg2LMb3kCNg3TGmy7cSDNWpusGCaQB1TT1KzWPvbBAWtAcb4tN/v/Byu/nR/vToQ2T9VuP&#10;YVRx6dwYR+THLmTWtZgFl8AkTjZ1c9twJjETQ7KyWlrlsw9fwRCMOH/zITnd5kj0OZIXnUOH+xV3&#10;StFOBc5wpxxnuFPHtFNWhNgXucWQTYVHn2nE3GjO8GSoKiwC1jSXCqXXlbOqV6JyTR4toS61WXzO&#10;5zHV4bnL9qFBOZfHdc2aYc5LZTygedgaJZeAbMDJtdHeqKF9GJSK0r07Hb8ox84inn166IgKZXuR&#10;Zps0m9DnelrgBZDS5PPmU10TgDZxidSkNNYvR4eicFUQCSj9Czo2tHhYNtRIfzUUTkJK0KFJqV60&#10;kEh9jKTidqO40kFfBBiRO1y/YM8A8cZ4i51g5vrYCnQplOakqCyTGGRiqbl00MpGh9I8Dtq4vylT&#10;qGpeOdVnk5I10aWjaa/035F7+HeTwvkmitfH+pval/vy8AcAAP//AwBQSwMEFAAGAAgAAAAhAD+N&#10;hB3dAAAACQEAAA8AAABkcnMvZG93bnJldi54bWxMj8FOwzAQRO9I/IO1SNxau6UqIcSpKioOiEtb&#10;euDoxEsSEa+j2E3N37M9wW1GO5p9U2yS68WEY+g8aVjMFQik2tuOGg2nj9dZBiJEQ9b0nlDDDwbY&#10;lLc3hcmtv9ABp2NsBJdQyI2GNsYhlzLULToT5n5A4tuXH52JbMdG2tFcuNz1cqnUWjrTEX9ozYAv&#10;Ldbfx7PTsHvYpje13meL/XuVVtOkPsPupPX9Xdo+g4iY4l8YrviMDiUzVf5MNoievcoemT1qmK1A&#10;XAMqe2JVsVqCLAv5f0H5CwAA//8DAFBLAQItABQABgAIAAAAIQC2gziS/gAAAOEBAAATAAAAAAAA&#10;AAAAAAAAAAAAAABbQ29udGVudF9UeXBlc10ueG1sUEsBAi0AFAAGAAgAAAAhADj9If/WAAAAlAEA&#10;AAsAAAAAAAAAAAAAAAAALwEAAF9yZWxzLy5yZWxzUEsBAi0AFAAGAAgAAAAhACPcrJNDAgAAdwUA&#10;AA4AAAAAAAAAAAAAAAAALgIAAGRycy9lMm9Eb2MueG1sUEsBAi0AFAAGAAgAAAAhAD+NhB3dAAAA&#10;CQEAAA8AAAAAAAAAAAAAAAAAnQQAAGRycy9kb3ducmV2LnhtbFBLBQYAAAAABAAEAPMAAACnBQAA&#10;AAA=&#10;" path="m,10160r10161,l10161,,,,,10160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3024" behindDoc="0" locked="0" layoutInCell="1" allowOverlap="1" wp14:anchorId="735A28FF" wp14:editId="64E3C608">
                <wp:simplePos x="0" y="0"/>
                <wp:positionH relativeFrom="page">
                  <wp:posOffset>6907783</wp:posOffset>
                </wp:positionH>
                <wp:positionV relativeFrom="line">
                  <wp:posOffset>-2413</wp:posOffset>
                </wp:positionV>
                <wp:extent cx="10161" cy="10160"/>
                <wp:effectExtent l="0" t="0" r="0" b="0"/>
                <wp:wrapNone/>
                <wp:docPr id="114" name="Freeform 114"/>
                <wp:cNvGraphicFramePr/>
                <a:graphic xmlns:a="http://schemas.openxmlformats.org/drawingml/2006/main">
                  <a:graphicData uri="http://schemas.microsoft.com/office/word/2010/wordprocessingShape">
                    <wps:wsp>
                      <wps:cNvSpPr/>
                      <wps:spPr>
                        <a:xfrm>
                          <a:off x="0" y="0"/>
                          <a:ext cx="10161" cy="10160"/>
                        </a:xfrm>
                        <a:custGeom>
                          <a:avLst/>
                          <a:gdLst/>
                          <a:ahLst/>
                          <a:cxnLst/>
                          <a:rect l="l" t="t" r="r" b="b"/>
                          <a:pathLst>
                            <a:path w="10161" h="10160">
                              <a:moveTo>
                                <a:pt x="0" y="10160"/>
                              </a:moveTo>
                              <a:lnTo>
                                <a:pt x="10161" y="10160"/>
                              </a:lnTo>
                              <a:lnTo>
                                <a:pt x="10161" y="0"/>
                              </a:lnTo>
                              <a:lnTo>
                                <a:pt x="0" y="0"/>
                              </a:lnTo>
                              <a:lnTo>
                                <a:pt x="0" y="10160"/>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FCE822" id="Freeform 114" o:spid="_x0000_s1026" style="position:absolute;margin-left:543.9pt;margin-top:-.2pt;width:.8pt;height:.8pt;z-index:251713024;visibility:visible;mso-wrap-style:square;mso-wrap-distance-left:9pt;mso-wrap-distance-top:0;mso-wrap-distance-right:9pt;mso-wrap-distance-bottom:0;mso-position-horizontal:absolute;mso-position-horizontal-relative:page;mso-position-vertical:absolute;mso-position-vertical-relative:line;v-text-anchor:top" coordsize="10161,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TQwIAAHcFAAAOAAAAZHJzL2Uyb0RvYy54bWysVMFu3CAQvVfqPyDuje2Vmlar3c2hUXqp&#10;2qpJP4DF47UlDAjIevfvOwwGO0lPVX0wY2bm8d4Ds7u7jIqdwfnB6D1vbmrOQEvTDvq057+fHj58&#10;5swHoVuhjIY9v4Lnd4f373aT3cLG9Ea14BiCaL+d7J73IdhtVXnZwyj8jbGgMdkZN4qAn+5UtU5M&#10;iD6qalPXt9VkXGudkeA9zt6nJD8QfteBDD+6zkNgas+RW6C3o/cxvqvDTmxPTth+kDMN8Q8sRjFo&#10;XLRA3Ysg2LMb3kCNg3TGmy7cSDNWpusGCaQB1TT1KzWPvbBAWtAcb4tN/v/Byu/nR/vToQ2T9VuP&#10;YVRx6dwYR+THLmTWtZgFl8AkTjZ1c9twJjETQ7KyWlrlsw9fwRCMOH/zITnd5kj0OZIXnUOH+xV3&#10;StFOBc5wpxxnuFPHtFNWhNgXucWQTYVHn2nE3GjO8GSoKiwC1jSXCqXXlbOqV6JyTR4toS61WXzO&#10;5zHV4bnL9qFBOZfHdc2aYc5LZTygedgaJZeAbMDJtdHeqKF9GJSK0r07Hb8ox84inn166IgKZXuR&#10;Zps0m9DnelrgBZDS5PPmU10TgDZxidSkNNYvR4eicFUQCSj9Czo2tHhYNtRIfzUUTkJK0KFJqV60&#10;kEh9jKTidqO40kFfBBiRO1y/YM8A8cZ4i51g5vrYCnQplOakqCyTGGRiqbl00MpGh9I8Dtq4vylT&#10;qGpeOdVnk5I10aWjaa/035F7+HeTwvkmitfH+pval/vy8AcAAP//AwBQSwMEFAAGAAgAAAAhAD+N&#10;hB3dAAAACQEAAA8AAABkcnMvZG93bnJldi54bWxMj8FOwzAQRO9I/IO1SNxau6UqIcSpKioOiEtb&#10;euDoxEsSEa+j2E3N37M9wW1GO5p9U2yS68WEY+g8aVjMFQik2tuOGg2nj9dZBiJEQ9b0nlDDDwbY&#10;lLc3hcmtv9ABp2NsBJdQyI2GNsYhlzLULToT5n5A4tuXH52JbMdG2tFcuNz1cqnUWjrTEX9ozYAv&#10;Ldbfx7PTsHvYpje13meL/XuVVtOkPsPupPX9Xdo+g4iY4l8YrviMDiUzVf5MNoievcoemT1qmK1A&#10;XAMqe2JVsVqCLAv5f0H5CwAA//8DAFBLAQItABQABgAIAAAAIQC2gziS/gAAAOEBAAATAAAAAAAA&#10;AAAAAAAAAAAAAABbQ29udGVudF9UeXBlc10ueG1sUEsBAi0AFAAGAAgAAAAhADj9If/WAAAAlAEA&#10;AAsAAAAAAAAAAAAAAAAALwEAAF9yZWxzLy5yZWxzUEsBAi0AFAAGAAgAAAAhACPcrJNDAgAAdwUA&#10;AA4AAAAAAAAAAAAAAAAALgIAAGRycy9lMm9Eb2MueG1sUEsBAi0AFAAGAAgAAAAhAD+NhB3dAAAA&#10;CQEAAA8AAAAAAAAAAAAAAAAAnQQAAGRycy9kb3ducmV2LnhtbFBLBQYAAAAABAAEAPMAAACnBQAA&#10;AAA=&#10;" path="m,10160r10161,l10161,,,,,10160xe" fillcolor="black" stroked="f" strokeweight="1pt">
                <v:path arrowok="t"/>
                <w10:wrap anchorx="page" anchory="line"/>
              </v:shape>
            </w:pict>
          </mc:Fallback>
        </mc:AlternateContent>
      </w:r>
      <w:r>
        <w:rPr>
          <w:rFonts w:ascii="Arial" w:hAnsi="Arial" w:cs="Arial"/>
          <w:color w:val="000000"/>
          <w:sz w:val="21"/>
          <w:szCs w:val="21"/>
          <w:lang w:val="cs-CZ"/>
        </w:rPr>
        <w:t>dále jen „</w:t>
      </w:r>
      <w:r>
        <w:rPr>
          <w:rFonts w:ascii="Arial" w:hAnsi="Arial" w:cs="Arial"/>
          <w:b/>
          <w:bCs/>
          <w:color w:val="000000"/>
          <w:spacing w:val="-10"/>
          <w:sz w:val="21"/>
          <w:szCs w:val="21"/>
          <w:lang w:val="cs-CZ"/>
        </w:rPr>
        <w:t>Pojistník</w:t>
      </w:r>
      <w:r>
        <w:rPr>
          <w:rFonts w:ascii="Arial" w:hAnsi="Arial" w:cs="Arial"/>
          <w:color w:val="000000"/>
          <w:spacing w:val="-11"/>
          <w:sz w:val="21"/>
          <w:szCs w:val="21"/>
          <w:lang w:val="cs-CZ"/>
        </w:rPr>
        <w:t>“</w:t>
      </w:r>
      <w:r>
        <w:rPr>
          <w:rFonts w:ascii="Times New Roman" w:hAnsi="Times New Roman" w:cs="Times New Roman"/>
          <w:sz w:val="21"/>
          <w:szCs w:val="21"/>
        </w:rPr>
        <w:t xml:space="preserve"> </w:t>
      </w:r>
    </w:p>
    <w:p w14:paraId="55B80792" w14:textId="77777777" w:rsidR="00982D78" w:rsidRDefault="00000000">
      <w:pPr>
        <w:spacing w:before="9" w:line="246" w:lineRule="exact"/>
        <w:ind w:left="5375"/>
        <w:rPr>
          <w:rFonts w:ascii="Times New Roman" w:hAnsi="Times New Roman" w:cs="Times New Roman"/>
          <w:color w:val="010302"/>
        </w:rPr>
      </w:pPr>
      <w:r>
        <w:rPr>
          <w:rFonts w:ascii="Arial" w:hAnsi="Arial" w:cs="Arial"/>
          <w:b/>
          <w:bCs/>
          <w:color w:val="000000"/>
          <w:spacing w:val="-17"/>
          <w:sz w:val="21"/>
          <w:szCs w:val="21"/>
          <w:lang w:val="cs-CZ"/>
        </w:rPr>
        <w:t>a</w:t>
      </w:r>
      <w:r>
        <w:rPr>
          <w:rFonts w:ascii="Times New Roman" w:hAnsi="Times New Roman" w:cs="Times New Roman"/>
          <w:sz w:val="21"/>
          <w:szCs w:val="21"/>
        </w:rPr>
        <w:t xml:space="preserve"> </w:t>
      </w:r>
    </w:p>
    <w:tbl>
      <w:tblPr>
        <w:tblStyle w:val="Mkatabulky"/>
        <w:tblpPr w:vertAnchor="text" w:horzAnchor="page" w:tblpX="1025"/>
        <w:tblOverlap w:val="never"/>
        <w:tblW w:w="9816" w:type="dxa"/>
        <w:tblLayout w:type="fixed"/>
        <w:tblLook w:val="04A0" w:firstRow="1" w:lastRow="0" w:firstColumn="1" w:lastColumn="0" w:noHBand="0" w:noVBand="1"/>
      </w:tblPr>
      <w:tblGrid>
        <w:gridCol w:w="9816"/>
      </w:tblGrid>
      <w:tr w:rsidR="00982D78" w14:paraId="0294D477" w14:textId="77777777">
        <w:trPr>
          <w:trHeight w:hRule="exact" w:val="268"/>
        </w:trPr>
        <w:tc>
          <w:tcPr>
            <w:tcW w:w="9836" w:type="dxa"/>
            <w:shd w:val="clear" w:color="auto" w:fill="E0E0E0"/>
          </w:tcPr>
          <w:p w14:paraId="10074954" w14:textId="77777777" w:rsidR="00982D78" w:rsidRDefault="00000000">
            <w:pPr>
              <w:ind w:left="76"/>
              <w:rPr>
                <w:rFonts w:ascii="Times New Roman" w:hAnsi="Times New Roman" w:cs="Times New Roman"/>
                <w:color w:val="010302"/>
              </w:rPr>
            </w:pPr>
            <w:r>
              <w:rPr>
                <w:noProof/>
              </w:rPr>
              <mc:AlternateContent>
                <mc:Choice Requires="wps">
                  <w:drawing>
                    <wp:anchor distT="0" distB="0" distL="114300" distR="114300" simplePos="0" relativeHeight="251718144" behindDoc="0" locked="0" layoutInCell="1" allowOverlap="1" wp14:anchorId="11310371" wp14:editId="205DB40F">
                      <wp:simplePos x="0" y="0"/>
                      <wp:positionH relativeFrom="page">
                        <wp:posOffset>-10160</wp:posOffset>
                      </wp:positionH>
                      <wp:positionV relativeFrom="line">
                        <wp:posOffset>-37466</wp:posOffset>
                      </wp:positionV>
                      <wp:extent cx="10160" cy="10161"/>
                      <wp:effectExtent l="0" t="0" r="0" b="0"/>
                      <wp:wrapNone/>
                      <wp:docPr id="115" name="Freeform 115"/>
                      <wp:cNvGraphicFramePr/>
                      <a:graphic xmlns:a="http://schemas.openxmlformats.org/drawingml/2006/main">
                        <a:graphicData uri="http://schemas.microsoft.com/office/word/2010/wordprocessingShape">
                          <wps:wsp>
                            <wps:cNvSpPr/>
                            <wps:spPr>
                              <a:xfrm>
                                <a:off x="0" y="0"/>
                                <a:ext cx="10160" cy="10161"/>
                              </a:xfrm>
                              <a:custGeom>
                                <a:avLst/>
                                <a:gdLst/>
                                <a:ahLst/>
                                <a:cxnLst/>
                                <a:rect l="l" t="t" r="r" b="b"/>
                                <a:pathLst>
                                  <a:path w="10160" h="10161">
                                    <a:moveTo>
                                      <a:pt x="0" y="10161"/>
                                    </a:moveTo>
                                    <a:lnTo>
                                      <a:pt x="10160" y="10161"/>
                                    </a:lnTo>
                                    <a:lnTo>
                                      <a:pt x="10160" y="0"/>
                                    </a:lnTo>
                                    <a:lnTo>
                                      <a:pt x="0" y="0"/>
                                    </a:lnTo>
                                    <a:lnTo>
                                      <a:pt x="0" y="1016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9CD9C7" id="Freeform 115" o:spid="_x0000_s1026" style="position:absolute;margin-left:-.8pt;margin-top:-2.95pt;width:.8pt;height:.8pt;z-index:251718144;visibility:visible;mso-wrap-style:square;mso-wrap-distance-left:9pt;mso-wrap-distance-top:0;mso-wrap-distance-right:9pt;mso-wrap-distance-bottom:0;mso-position-horizontal:absolute;mso-position-horizontal-relative:page;mso-position-vertical:absolute;mso-position-vertical-relative:line;v-text-anchor:top" coordsize="10160,1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MzQQIAAHcFAAAOAAAAZHJzL2Uyb0RvYy54bWysVMtu2zAQvBfoPxC815IMNC0M2zkkSC9F&#10;WzTpB9DUyhJAkQTJWPbfd7kUKTcpUKCIDtKK3J2dGT62t+dRsRM4Pxi9482q5gy0NO2gjzv+6+nh&#10;w2fOfBC6Fcpo2PELeH67f/9uO9kNrE1vVAuOIYj2m8nueB+C3VSVlz2Mwq+MBY2TnXGjCPjrjlXr&#10;xIToo6rWdX1TTca11hkJ3uPofZrke8LvOpDhe9d5CEztOHIL9Hb0PsR3td+KzdEJ2w9ypiH+g8Uo&#10;Bo1NC9S9CII9u+EV1DhIZ7zpwkqasTJdN0ggDaimqV+oeeyFBdKC5nhbbPJvByu/nR7tD4c2TNZv&#10;PIZRxblzY/wiP3Ymsy7FLDgHJnGwqZsbdFTiTAybaGW1lMpnH76AIRhx+upDcrrNkehzJM86hw7X&#10;K66UopUKnOFKOc5wpQ5ppawIsS5yiyGbCo8+04hzoznBk6GssAi4prlkKH2dOat6ISrn5K8l1CWX&#10;9hGKz/P5m/LQpWzfP3KuGWYMqYyH5G2UTCYXGxDv2mhv1NA+DEpF6d4dD3fKsZOIe58e2qJC2V6k&#10;0SaNJvQ5nxr8AaQ0+bz+VNcEoE1skYqUxvxl61AULgoiAaV/QseGFjfLmgrpVEPhJKQEHZo01YsW&#10;EqmPkdS8m0oFsSLAiNxh/4I9A8Qb4zV2Yjnnx1KgS6EUJ0WlTWKQiaXiUkGdjQ6leBy0cX9TplDV&#10;3DnlZ5OSNdGlg2kvdO7IPTzdpHC+ieL1cf1P5ct9uf8NAAD//wMAUEsDBBQABgAIAAAAIQCcisZ3&#10;3QAAAAUBAAAPAAAAZHJzL2Rvd25yZXYueG1sTI9LT8NADITvSPyHlZG4tZvyqEjIpqIVSHDogfRx&#10;dhOTBLLeKLtpA7++5gQnazSj8TfpYrStOlLvG8cGZtMIFHHhyoYrA9vNy+QBlA/IJbaOycA3eVhk&#10;lxcpJqU78Tsd81ApKWGfoIE6hC7R2hc1WfRT1xGL9+F6i0FkX+myx5OU21bfRNFcW2xYPtTY0aqm&#10;4isfrIGdjVfLZb7/3Pw8x8OOX9dvuI6Nub4anx5BBRrDXxh+8QUdMmE6uIFLr1oDk9lcknLvY1Di&#10;y7CDqLtb0Fmq/9NnZwAAAP//AwBQSwECLQAUAAYACAAAACEAtoM4kv4AAADhAQAAEwAAAAAAAAAA&#10;AAAAAAAAAAAAW0NvbnRlbnRfVHlwZXNdLnhtbFBLAQItABQABgAIAAAAIQA4/SH/1gAAAJQBAAAL&#10;AAAAAAAAAAAAAAAAAC8BAABfcmVscy8ucmVsc1BLAQItABQABgAIAAAAIQAieBMzQQIAAHcFAAAO&#10;AAAAAAAAAAAAAAAAAC4CAABkcnMvZTJvRG9jLnhtbFBLAQItABQABgAIAAAAIQCcisZ33QAAAAUB&#10;AAAPAAAAAAAAAAAAAAAAAJsEAABkcnMvZG93bnJldi54bWxQSwUGAAAAAAQABADzAAAApQUAAAAA&#10;" path="m,10161r10160,l10160,,,,,10161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7120" behindDoc="0" locked="0" layoutInCell="1" allowOverlap="1" wp14:anchorId="45D16B28" wp14:editId="0E08B0DB">
                      <wp:simplePos x="0" y="0"/>
                      <wp:positionH relativeFrom="page">
                        <wp:posOffset>-10160</wp:posOffset>
                      </wp:positionH>
                      <wp:positionV relativeFrom="line">
                        <wp:posOffset>-37466</wp:posOffset>
                      </wp:positionV>
                      <wp:extent cx="10160" cy="10161"/>
                      <wp:effectExtent l="0" t="0" r="0" b="0"/>
                      <wp:wrapNone/>
                      <wp:docPr id="116" name="Freeform 116"/>
                      <wp:cNvGraphicFramePr/>
                      <a:graphic xmlns:a="http://schemas.openxmlformats.org/drawingml/2006/main">
                        <a:graphicData uri="http://schemas.microsoft.com/office/word/2010/wordprocessingShape">
                          <wps:wsp>
                            <wps:cNvSpPr/>
                            <wps:spPr>
                              <a:xfrm>
                                <a:off x="0" y="0"/>
                                <a:ext cx="10160" cy="10161"/>
                              </a:xfrm>
                              <a:custGeom>
                                <a:avLst/>
                                <a:gdLst/>
                                <a:ahLst/>
                                <a:cxnLst/>
                                <a:rect l="l" t="t" r="r" b="b"/>
                                <a:pathLst>
                                  <a:path w="10160" h="10161">
                                    <a:moveTo>
                                      <a:pt x="0" y="10161"/>
                                    </a:moveTo>
                                    <a:lnTo>
                                      <a:pt x="10160" y="10161"/>
                                    </a:lnTo>
                                    <a:lnTo>
                                      <a:pt x="10160" y="0"/>
                                    </a:lnTo>
                                    <a:lnTo>
                                      <a:pt x="0" y="0"/>
                                    </a:lnTo>
                                    <a:lnTo>
                                      <a:pt x="0" y="1016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374B8E" id="Freeform 116" o:spid="_x0000_s1026" style="position:absolute;margin-left:-.8pt;margin-top:-2.95pt;width:.8pt;height:.8pt;z-index:251717120;visibility:visible;mso-wrap-style:square;mso-wrap-distance-left:9pt;mso-wrap-distance-top:0;mso-wrap-distance-right:9pt;mso-wrap-distance-bottom:0;mso-position-horizontal:absolute;mso-position-horizontal-relative:page;mso-position-vertical:absolute;mso-position-vertical-relative:line;v-text-anchor:top" coordsize="10160,1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MzQQIAAHcFAAAOAAAAZHJzL2Uyb0RvYy54bWysVMtu2zAQvBfoPxC815IMNC0M2zkkSC9F&#10;WzTpB9DUyhJAkQTJWPbfd7kUKTcpUKCIDtKK3J2dGT62t+dRsRM4Pxi9482q5gy0NO2gjzv+6+nh&#10;w2fOfBC6Fcpo2PELeH67f/9uO9kNrE1vVAuOIYj2m8nueB+C3VSVlz2Mwq+MBY2TnXGjCPjrjlXr&#10;xIToo6rWdX1TTca11hkJ3uPofZrke8LvOpDhe9d5CEztOHIL9Hb0PsR3td+KzdEJ2w9ypiH+g8Uo&#10;Bo1NC9S9CII9u+EV1DhIZ7zpwkqasTJdN0ggDaimqV+oeeyFBdKC5nhbbPJvByu/nR7tD4c2TNZv&#10;PIZRxblzY/wiP3Ymsy7FLDgHJnGwqZsbdFTiTAybaGW1lMpnH76AIRhx+upDcrrNkehzJM86hw7X&#10;K66UopUKnOFKOc5wpQ5ppawIsS5yiyGbCo8+04hzoznBk6GssAi4prlkKH2dOat6ISrn5K8l1CWX&#10;9hGKz/P5m/LQpWzfP3KuGWYMqYyH5G2UTCYXGxDv2mhv1NA+DEpF6d4dD3fKsZOIe58e2qJC2V6k&#10;0SaNJvQ5nxr8AaQ0+bz+VNcEoE1skYqUxvxl61AULgoiAaV/QseGFjfLmgrpVEPhJKQEHZo01YsW&#10;EqmPkdS8m0oFsSLAiNxh/4I9A8Qb4zV2Yjnnx1KgS6EUJ0WlTWKQiaXiUkGdjQ6leBy0cX9TplDV&#10;3DnlZ5OSNdGlg2kvdO7IPTzdpHC+ieL1cf1P5ct9uf8NAAD//wMAUEsDBBQABgAIAAAAIQCcisZ3&#10;3QAAAAUBAAAPAAAAZHJzL2Rvd25yZXYueG1sTI9LT8NADITvSPyHlZG4tZvyqEjIpqIVSHDogfRx&#10;dhOTBLLeKLtpA7++5gQnazSj8TfpYrStOlLvG8cGZtMIFHHhyoYrA9vNy+QBlA/IJbaOycA3eVhk&#10;lxcpJqU78Tsd81ApKWGfoIE6hC7R2hc1WfRT1xGL9+F6i0FkX+myx5OU21bfRNFcW2xYPtTY0aqm&#10;4isfrIGdjVfLZb7/3Pw8x8OOX9dvuI6Nub4anx5BBRrDXxh+8QUdMmE6uIFLr1oDk9lcknLvY1Di&#10;y7CDqLtb0Fmq/9NnZwAAAP//AwBQSwECLQAUAAYACAAAACEAtoM4kv4AAADhAQAAEwAAAAAAAAAA&#10;AAAAAAAAAAAAW0NvbnRlbnRfVHlwZXNdLnhtbFBLAQItABQABgAIAAAAIQA4/SH/1gAAAJQBAAAL&#10;AAAAAAAAAAAAAAAAAC8BAABfcmVscy8ucmVsc1BLAQItABQABgAIAAAAIQAieBMzQQIAAHcFAAAO&#10;AAAAAAAAAAAAAAAAAC4CAABkcnMvZTJvRG9jLnhtbFBLAQItABQABgAIAAAAIQCcisZ33QAAAAUB&#10;AAAPAAAAAAAAAAAAAAAAAJsEAABkcnMvZG93bnJldi54bWxQSwUGAAAAAAQABADzAAAApQUAAAAA&#10;" path="m,10161r10160,l10160,,,,,10161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0192" behindDoc="0" locked="0" layoutInCell="1" allowOverlap="1" wp14:anchorId="7E75746E" wp14:editId="7B00ACF9">
                      <wp:simplePos x="0" y="0"/>
                      <wp:positionH relativeFrom="page">
                        <wp:posOffset>6246431</wp:posOffset>
                      </wp:positionH>
                      <wp:positionV relativeFrom="line">
                        <wp:posOffset>-37466</wp:posOffset>
                      </wp:positionV>
                      <wp:extent cx="10161" cy="10161"/>
                      <wp:effectExtent l="0" t="0" r="0" b="0"/>
                      <wp:wrapNone/>
                      <wp:docPr id="117" name="Freeform 117"/>
                      <wp:cNvGraphicFramePr/>
                      <a:graphic xmlns:a="http://schemas.openxmlformats.org/drawingml/2006/main">
                        <a:graphicData uri="http://schemas.microsoft.com/office/word/2010/wordprocessingShape">
                          <wps:wsp>
                            <wps:cNvSpPr/>
                            <wps:spPr>
                              <a:xfrm>
                                <a:off x="0" y="0"/>
                                <a:ext cx="10161" cy="10161"/>
                              </a:xfrm>
                              <a:custGeom>
                                <a:avLst/>
                                <a:gdLst/>
                                <a:ahLst/>
                                <a:cxnLst/>
                                <a:rect l="l" t="t" r="r" b="b"/>
                                <a:pathLst>
                                  <a:path w="10161" h="10161">
                                    <a:moveTo>
                                      <a:pt x="0" y="10161"/>
                                    </a:moveTo>
                                    <a:lnTo>
                                      <a:pt x="10161" y="10161"/>
                                    </a:lnTo>
                                    <a:lnTo>
                                      <a:pt x="10161" y="0"/>
                                    </a:lnTo>
                                    <a:lnTo>
                                      <a:pt x="0" y="0"/>
                                    </a:lnTo>
                                    <a:lnTo>
                                      <a:pt x="0" y="1016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96F318" id="Freeform 117" o:spid="_x0000_s1026" style="position:absolute;margin-left:491.85pt;margin-top:-2.95pt;width:.8pt;height:.8pt;z-index:251720192;visibility:visible;mso-wrap-style:square;mso-wrap-distance-left:9pt;mso-wrap-distance-top:0;mso-wrap-distance-right:9pt;mso-wrap-distance-bottom:0;mso-position-horizontal:absolute;mso-position-horizontal-relative:page;mso-position-vertical:absolute;mso-position-vertical-relative:line;v-text-anchor:top" coordsize="10161,1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4fQgIAAHcFAAAOAAAAZHJzL2Uyb0RvYy54bWysVMGO2yAQvVfqPyDuje1I3VZRkj3sanup&#10;2qq7/QCCh9gSBgRsnPx9h8HY6W6lStX6gAeYeTPvDbC9PQ+ancCH3podb1Y1Z2CkbXtz3PFfTw8f&#10;PnMWojCt0NbAjl8g8Nv9+3fb0W1gbTurW/AMQUzYjG7HuxjdpqqC7GAQYWUdGNxU1g8i4tQfq9aL&#10;EdEHXa3r+qYarW+dtxJCwNX7vMn3hK8UyPhdqQCR6R3H2iKNnsZDGqv9VmyOXriul1MZ4j+qGERv&#10;MOkMdS+iYM++fwU19NLbYFVcSTtUVqleAnFANk39gs1jJxwQFxQnuFmm8Haw8tvp0f3wKMPowiag&#10;mViclR/SH+tjZxLrMosF58gkLjZ1c9NwJnEnm4hRLaHyOcQvYAlGnL6GmJVuiyW6YsmzKabHfqVO&#10;aepU5Aw75TnDTh1yp5yIKS7Vlkw2luSsK1baG+wJnix5xYXAdZmLhzbXnhOrF6SKT/k7Ql186Rwh&#10;+bJf/tkPz12R7x8+1xUWDKltgKxtokwizzIg3rXQweq+fei1TtSDPx7utGcnkc4+fXREhXadyKtN&#10;Xs3okz8l+ANIG9J5/amuCcDYlCIHaYP+y9EhK140pAK0+QmK9S0eljUF0q2GuSYhJZjY5K1OtJCL&#10;+piKSu1GcnMEzQgwISvMP2NPAOnFeI2dYSb/FAr0KMzBmdGcJldQCsvBcwRltibOwUNvrP8bM42s&#10;pszZv4iUpUkqHWx7oXtH6uHtJobTS5Sej+s5hS/v5f43AAAA//8DAFBLAwQUAAYACAAAACEAPtUj&#10;tOIAAAAJAQAADwAAAGRycy9kb3ducmV2LnhtbEyPTUvDQBCG74L/YRnBi7QbjbVJzKZY8QM8CK1F&#10;yG2bHZNgdjZkt23y7x1PepyZh3eeN1+NthNHHHzrSMH1PAKBVDnTUq1g9/E8S0D4oMnozhEqmNDD&#10;qjg/y3Vm3Ik2eNyGWnAI+UwraELoMyl91aDVfu56JL59ucHqwONQSzPoE4fbTt5E0Z20uiX+0Oge&#10;HxusvrcHq6C06/VU+rf66WVX+em1Kd+vPnulLi/Gh3sQAcfwB8OvPqtDwU57dyDjRacgTeIlowpm&#10;ixQEA2myiEHseXEbgyxy+b9B8QMAAP//AwBQSwECLQAUAAYACAAAACEAtoM4kv4AAADhAQAAEwAA&#10;AAAAAAAAAAAAAAAAAAAAW0NvbnRlbnRfVHlwZXNdLnhtbFBLAQItABQABgAIAAAAIQA4/SH/1gAA&#10;AJQBAAALAAAAAAAAAAAAAAAAAC8BAABfcmVscy8ucmVsc1BLAQItABQABgAIAAAAIQAHgJ4fQgIA&#10;AHcFAAAOAAAAAAAAAAAAAAAAAC4CAABkcnMvZTJvRG9jLnhtbFBLAQItABQABgAIAAAAIQA+1SO0&#10;4gAAAAkBAAAPAAAAAAAAAAAAAAAAAJwEAABkcnMvZG93bnJldi54bWxQSwUGAAAAAAQABADzAAAA&#10;qwUAAAAA&#10;" path="m,10161r10161,l10161,,,,,10161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19168" behindDoc="0" locked="0" layoutInCell="1" allowOverlap="1" wp14:anchorId="63F8C6F7" wp14:editId="59F5CAF8">
                      <wp:simplePos x="0" y="0"/>
                      <wp:positionH relativeFrom="page">
                        <wp:posOffset>6246431</wp:posOffset>
                      </wp:positionH>
                      <wp:positionV relativeFrom="line">
                        <wp:posOffset>-37466</wp:posOffset>
                      </wp:positionV>
                      <wp:extent cx="10161" cy="10161"/>
                      <wp:effectExtent l="0" t="0" r="0" b="0"/>
                      <wp:wrapNone/>
                      <wp:docPr id="118" name="Freeform 118"/>
                      <wp:cNvGraphicFramePr/>
                      <a:graphic xmlns:a="http://schemas.openxmlformats.org/drawingml/2006/main">
                        <a:graphicData uri="http://schemas.microsoft.com/office/word/2010/wordprocessingShape">
                          <wps:wsp>
                            <wps:cNvSpPr/>
                            <wps:spPr>
                              <a:xfrm>
                                <a:off x="0" y="0"/>
                                <a:ext cx="10161" cy="10161"/>
                              </a:xfrm>
                              <a:custGeom>
                                <a:avLst/>
                                <a:gdLst/>
                                <a:ahLst/>
                                <a:cxnLst/>
                                <a:rect l="l" t="t" r="r" b="b"/>
                                <a:pathLst>
                                  <a:path w="10161" h="10161">
                                    <a:moveTo>
                                      <a:pt x="0" y="10161"/>
                                    </a:moveTo>
                                    <a:lnTo>
                                      <a:pt x="10161" y="10161"/>
                                    </a:lnTo>
                                    <a:lnTo>
                                      <a:pt x="10161" y="0"/>
                                    </a:lnTo>
                                    <a:lnTo>
                                      <a:pt x="0" y="0"/>
                                    </a:lnTo>
                                    <a:lnTo>
                                      <a:pt x="0" y="10161"/>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2D0461B" id="Freeform 118" o:spid="_x0000_s1026" style="position:absolute;margin-left:491.85pt;margin-top:-2.95pt;width:.8pt;height:.8pt;z-index:251719168;visibility:visible;mso-wrap-style:square;mso-wrap-distance-left:9pt;mso-wrap-distance-top:0;mso-wrap-distance-right:9pt;mso-wrap-distance-bottom:0;mso-position-horizontal:absolute;mso-position-horizontal-relative:page;mso-position-vertical:absolute;mso-position-vertical-relative:line;v-text-anchor:top" coordsize="10161,10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4fQgIAAHcFAAAOAAAAZHJzL2Uyb0RvYy54bWysVMGO2yAQvVfqPyDuje1I3VZRkj3sanup&#10;2qq7/QCCh9gSBgRsnPx9h8HY6W6lStX6gAeYeTPvDbC9PQ+ancCH3podb1Y1Z2CkbXtz3PFfTw8f&#10;PnMWojCt0NbAjl8g8Nv9+3fb0W1gbTurW/AMQUzYjG7HuxjdpqqC7GAQYWUdGNxU1g8i4tQfq9aL&#10;EdEHXa3r+qYarW+dtxJCwNX7vMn3hK8UyPhdqQCR6R3H2iKNnsZDGqv9VmyOXriul1MZ4j+qGERv&#10;MOkMdS+iYM++fwU19NLbYFVcSTtUVqleAnFANk39gs1jJxwQFxQnuFmm8Haw8tvp0f3wKMPowiag&#10;mViclR/SH+tjZxLrMosF58gkLjZ1c9NwJnEnm4hRLaHyOcQvYAlGnL6GmJVuiyW6YsmzKabHfqVO&#10;aepU5Aw75TnDTh1yp5yIKS7Vlkw2luSsK1baG+wJnix5xYXAdZmLhzbXnhOrF6SKT/k7Ql186Rwh&#10;+bJf/tkPz12R7x8+1xUWDKltgKxtokwizzIg3rXQweq+fei1TtSDPx7utGcnkc4+fXREhXadyKtN&#10;Xs3okz8l+ANIG9J5/amuCcDYlCIHaYP+y9EhK140pAK0+QmK9S0eljUF0q2GuSYhJZjY5K1OtJCL&#10;+piKSu1GcnMEzQgwISvMP2NPAOnFeI2dYSb/FAr0KMzBmdGcJldQCsvBcwRltibOwUNvrP8bM42s&#10;pszZv4iUpUkqHWx7oXtH6uHtJobTS5Sej+s5hS/v5f43AAAA//8DAFBLAwQUAAYACAAAACEAPtUj&#10;tOIAAAAJAQAADwAAAGRycy9kb3ducmV2LnhtbEyPTUvDQBCG74L/YRnBi7QbjbVJzKZY8QM8CK1F&#10;yG2bHZNgdjZkt23y7x1PepyZh3eeN1+NthNHHHzrSMH1PAKBVDnTUq1g9/E8S0D4oMnozhEqmNDD&#10;qjg/y3Vm3Ik2eNyGWnAI+UwraELoMyl91aDVfu56JL59ucHqwONQSzPoE4fbTt5E0Z20uiX+0Oge&#10;HxusvrcHq6C06/VU+rf66WVX+em1Kd+vPnulLi/Gh3sQAcfwB8OvPqtDwU57dyDjRacgTeIlowpm&#10;ixQEA2myiEHseXEbgyxy+b9B8QMAAP//AwBQSwECLQAUAAYACAAAACEAtoM4kv4AAADhAQAAEwAA&#10;AAAAAAAAAAAAAAAAAAAAW0NvbnRlbnRfVHlwZXNdLnhtbFBLAQItABQABgAIAAAAIQA4/SH/1gAA&#10;AJQBAAALAAAAAAAAAAAAAAAAAC8BAABfcmVscy8ucmVsc1BLAQItABQABgAIAAAAIQAHgJ4fQgIA&#10;AHcFAAAOAAAAAAAAAAAAAAAAAC4CAABkcnMvZTJvRG9jLnhtbFBLAQItABQABgAIAAAAIQA+1SO0&#10;4gAAAAkBAAAPAAAAAAAAAAAAAAAAAJwEAABkcnMvZG93bnJldi54bWxQSwUGAAAAAAQABADzAAAA&#10;qwUAAAAA&#10;" path="m,10161r10161,l10161,,,,,10161xe" fillcolor="black" stroked="f" strokeweight="1pt">
                      <v:path arrowok="t"/>
                      <w10:wrap anchorx="page" anchory="line"/>
                    </v:shape>
                  </w:pict>
                </mc:Fallback>
              </mc:AlternateContent>
            </w:r>
            <w:r>
              <w:rPr>
                <w:rFonts w:ascii="Arial" w:hAnsi="Arial" w:cs="Arial"/>
                <w:color w:val="000000"/>
                <w:sz w:val="21"/>
                <w:szCs w:val="21"/>
                <w:lang w:val="cs-CZ"/>
              </w:rPr>
              <w:t xml:space="preserve">Pojistitel  </w:t>
            </w:r>
          </w:p>
        </w:tc>
      </w:tr>
      <w:tr w:rsidR="00982D78" w14:paraId="19B505B0" w14:textId="77777777">
        <w:trPr>
          <w:trHeight w:hRule="exact" w:val="2654"/>
        </w:trPr>
        <w:tc>
          <w:tcPr>
            <w:tcW w:w="9836" w:type="dxa"/>
          </w:tcPr>
          <w:p w14:paraId="22A78E82" w14:textId="77777777" w:rsidR="00982D78" w:rsidRDefault="00000000">
            <w:pPr>
              <w:tabs>
                <w:tab w:val="left" w:pos="6468"/>
              </w:tabs>
              <w:spacing w:before="267" w:line="246" w:lineRule="exact"/>
              <w:ind w:left="76"/>
              <w:rPr>
                <w:rFonts w:ascii="Times New Roman" w:hAnsi="Times New Roman" w:cs="Times New Roman"/>
                <w:color w:val="010302"/>
              </w:rPr>
            </w:pPr>
            <w:r>
              <w:rPr>
                <w:noProof/>
              </w:rPr>
              <mc:AlternateContent>
                <mc:Choice Requires="wps">
                  <w:drawing>
                    <wp:anchor distT="0" distB="0" distL="114300" distR="114300" simplePos="0" relativeHeight="251723264" behindDoc="0" locked="0" layoutInCell="1" allowOverlap="1" wp14:anchorId="457872BF" wp14:editId="38D6DD62">
                      <wp:simplePos x="0" y="0"/>
                      <wp:positionH relativeFrom="page">
                        <wp:posOffset>-10160</wp:posOffset>
                      </wp:positionH>
                      <wp:positionV relativeFrom="line">
                        <wp:posOffset>7747</wp:posOffset>
                      </wp:positionV>
                      <wp:extent cx="10160" cy="10159"/>
                      <wp:effectExtent l="0" t="0" r="0" b="0"/>
                      <wp:wrapNone/>
                      <wp:docPr id="119" name="Freeform 119"/>
                      <wp:cNvGraphicFramePr/>
                      <a:graphic xmlns:a="http://schemas.openxmlformats.org/drawingml/2006/main">
                        <a:graphicData uri="http://schemas.microsoft.com/office/word/2010/wordprocessingShape">
                          <wps:wsp>
                            <wps:cNvSpPr/>
                            <wps:spPr>
                              <a:xfrm>
                                <a:off x="0" y="0"/>
                                <a:ext cx="10160" cy="10159"/>
                              </a:xfrm>
                              <a:custGeom>
                                <a:avLst/>
                                <a:gdLst/>
                                <a:ahLst/>
                                <a:cxnLst/>
                                <a:rect l="l" t="t" r="r" b="b"/>
                                <a:pathLst>
                                  <a:path w="10160" h="10159">
                                    <a:moveTo>
                                      <a:pt x="0" y="10159"/>
                                    </a:moveTo>
                                    <a:lnTo>
                                      <a:pt x="10160" y="10159"/>
                                    </a:lnTo>
                                    <a:lnTo>
                                      <a:pt x="10160" y="0"/>
                                    </a:lnTo>
                                    <a:lnTo>
                                      <a:pt x="0" y="0"/>
                                    </a:lnTo>
                                    <a:lnTo>
                                      <a:pt x="0" y="1015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1D3568" id="Freeform 119" o:spid="_x0000_s1026" style="position:absolute;margin-left:-.8pt;margin-top:.6pt;width:.8pt;height:.8pt;z-index:251723264;visibility:visible;mso-wrap-style:square;mso-wrap-distance-left:9pt;mso-wrap-distance-top:0;mso-wrap-distance-right:9pt;mso-wrap-distance-bottom:0;mso-position-horizontal:absolute;mso-position-horizontal-relative:page;mso-position-vertical:absolute;mso-position-vertical-relative:line;v-text-anchor:top" coordsize="10160,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fMQgIAAHcFAAAOAAAAZHJzL2Uyb0RvYy54bWysVE2P0zAQvSPxH6zcaZJKu0DVdg+slgsC&#10;xC4/wHUmjSXHtmxv0/57xuPYKbtISIgckok98+a954/t3XlU7ATOS6N3VbtqKgZamE7q4676+fTw&#10;7kPFfOC648po2FUX8NXd/u2b7WQ3sDaDUR04hiDabya7q4YQ7KauvRhg5H5lLGic7I0becBfd6w7&#10;xydEH1W9bprbejKus84I8B5H79NktSf8vgcRvvW9h8DUrkJugd6O3of4rvdbvjk6bgcpZhr8H1iM&#10;XGpsWqDueeDs2clXUKMUznjTh5UwY236XgogDaimbV6oeRy4BdKC5nhbbPL/D1Z8PT3a7w5tmKzf&#10;eAyjinPvxvhFfuxMZl2KWXAOTOBg27S36KjAGQxvPkYr66VUPPvwGQzB8NMXH5LTXY74kCNx1jl0&#10;uF5xpRStVKgYrpSrGK7UIa2U5SHWRW4xZFPhMWQacW40J3gylBUWAdc0lwylrzNnVS9E5Zz8tYS6&#10;5NI+QvF5Pn9THrqU7ftLzjXDjCGU8ZC8jZLJ5GID4l0b7Y2S3YNUKkr37nj4pBw78bj36aEtypUd&#10;eBpt02hCn/OpwW9ASpPP6/dNQwDaxBapSGnMX7YOReGiIBJQ+gf0THa4WdZUSKcaCicuBOjQpqmB&#10;d5BI3URS824qFcSKACNyj/0L9gwQb4zX2InlnB9LgS6FUpwUlTaJQSaWiksFdTY6lOJRauP+pEyh&#10;qrlzys8mJWuiSwfTXejckXt4uknhfBPF6+P6n8qX+3L/CwAA//8DAFBLAwQUAAYACAAAACEAGRPW&#10;8NkAAAADAQAADwAAAGRycy9kb3ducmV2LnhtbEyPzU7DMBCE70i8g7VI3FqnOURRiFNViF6jEqhU&#10;bm68JIF4HcXOT9+e5QTH2RnNfJvvV9uLGUffOVKw20YgkGpnOmoUvL8dNykIHzQZ3TtCBTf0sC/u&#10;73KdGbfQK85VaASXkM+0gjaEIZPS1y1a7bduQGLv041WB5ZjI82oFy63vYyjKJFWd8QLrR7wucX6&#10;u5qsgnN5OR1NNZ3S5GU5z4cvLG8fpVKPD+vhCUTANfyF4Ref0aFgpqubyHjRK9jsEk7yPQbBNv91&#10;VRCnIItc/mcvfgAAAP//AwBQSwECLQAUAAYACAAAACEAtoM4kv4AAADhAQAAEwAAAAAAAAAAAAAA&#10;AAAAAAAAW0NvbnRlbnRfVHlwZXNdLnhtbFBLAQItABQABgAIAAAAIQA4/SH/1gAAAJQBAAALAAAA&#10;AAAAAAAAAAAAAC8BAABfcmVscy8ucmVsc1BLAQItABQABgAIAAAAIQAT9zfMQgIAAHcFAAAOAAAA&#10;AAAAAAAAAAAAAC4CAABkcnMvZTJvRG9jLnhtbFBLAQItABQABgAIAAAAIQAZE9bw2QAAAAMBAAAP&#10;AAAAAAAAAAAAAAAAAJwEAABkcnMvZG93bnJldi54bWxQSwUGAAAAAAQABADzAAAAogUAAAAA&#10;" path="m,10159r10160,l10160,,,,,1015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2240" behindDoc="0" locked="0" layoutInCell="1" allowOverlap="1" wp14:anchorId="25F7C3D5" wp14:editId="2D2083F1">
                      <wp:simplePos x="0" y="0"/>
                      <wp:positionH relativeFrom="page">
                        <wp:posOffset>-10160</wp:posOffset>
                      </wp:positionH>
                      <wp:positionV relativeFrom="line">
                        <wp:posOffset>7747</wp:posOffset>
                      </wp:positionV>
                      <wp:extent cx="10160" cy="10159"/>
                      <wp:effectExtent l="0" t="0" r="0" b="0"/>
                      <wp:wrapNone/>
                      <wp:docPr id="120" name="Freeform 120"/>
                      <wp:cNvGraphicFramePr/>
                      <a:graphic xmlns:a="http://schemas.openxmlformats.org/drawingml/2006/main">
                        <a:graphicData uri="http://schemas.microsoft.com/office/word/2010/wordprocessingShape">
                          <wps:wsp>
                            <wps:cNvSpPr/>
                            <wps:spPr>
                              <a:xfrm>
                                <a:off x="0" y="0"/>
                                <a:ext cx="10160" cy="10159"/>
                              </a:xfrm>
                              <a:custGeom>
                                <a:avLst/>
                                <a:gdLst/>
                                <a:ahLst/>
                                <a:cxnLst/>
                                <a:rect l="l" t="t" r="r" b="b"/>
                                <a:pathLst>
                                  <a:path w="10160" h="10159">
                                    <a:moveTo>
                                      <a:pt x="0" y="10159"/>
                                    </a:moveTo>
                                    <a:lnTo>
                                      <a:pt x="10160" y="10159"/>
                                    </a:lnTo>
                                    <a:lnTo>
                                      <a:pt x="10160" y="0"/>
                                    </a:lnTo>
                                    <a:lnTo>
                                      <a:pt x="0" y="0"/>
                                    </a:lnTo>
                                    <a:lnTo>
                                      <a:pt x="0" y="1015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10AF3F" id="Freeform 120" o:spid="_x0000_s1026" style="position:absolute;margin-left:-.8pt;margin-top:.6pt;width:.8pt;height:.8pt;z-index:251722240;visibility:visible;mso-wrap-style:square;mso-wrap-distance-left:9pt;mso-wrap-distance-top:0;mso-wrap-distance-right:9pt;mso-wrap-distance-bottom:0;mso-position-horizontal:absolute;mso-position-horizontal-relative:page;mso-position-vertical:absolute;mso-position-vertical-relative:line;v-text-anchor:top" coordsize="10160,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fMQgIAAHcFAAAOAAAAZHJzL2Uyb0RvYy54bWysVE2P0zAQvSPxH6zcaZJKu0DVdg+slgsC&#10;xC4/wHUmjSXHtmxv0/57xuPYKbtISIgckok98+a954/t3XlU7ATOS6N3VbtqKgZamE7q4676+fTw&#10;7kPFfOC648po2FUX8NXd/u2b7WQ3sDaDUR04hiDabya7q4YQ7KauvRhg5H5lLGic7I0becBfd6w7&#10;xydEH1W9bprbejKus84I8B5H79NktSf8vgcRvvW9h8DUrkJugd6O3of4rvdbvjk6bgcpZhr8H1iM&#10;XGpsWqDueeDs2clXUKMUznjTh5UwY236XgogDaimbV6oeRy4BdKC5nhbbPL/D1Z8PT3a7w5tmKzf&#10;eAyjinPvxvhFfuxMZl2KWXAOTOBg27S36KjAGQxvPkYr66VUPPvwGQzB8NMXH5LTXY74kCNx1jl0&#10;uF5xpRStVKgYrpSrGK7UIa2U5SHWRW4xZFPhMWQacW40J3gylBUWAdc0lwylrzNnVS9E5Zz8tYS6&#10;5NI+QvF5Pn9THrqU7ftLzjXDjCGU8ZC8jZLJ5GID4l0b7Y2S3YNUKkr37nj4pBw78bj36aEtypUd&#10;eBpt02hCn/OpwW9ASpPP6/dNQwDaxBapSGnMX7YOReGiIBJQ+gf0THa4WdZUSKcaCicuBOjQpqmB&#10;d5BI3URS824qFcSKACNyj/0L9gwQb4zX2InlnB9LgS6FUpwUlTaJQSaWiksFdTY6lOJRauP+pEyh&#10;qrlzys8mJWuiSwfTXejckXt4uknhfBPF6+P6n8qX+3L/CwAA//8DAFBLAwQUAAYACAAAACEAGRPW&#10;8NkAAAADAQAADwAAAGRycy9kb3ducmV2LnhtbEyPzU7DMBCE70i8g7VI3FqnOURRiFNViF6jEqhU&#10;bm68JIF4HcXOT9+e5QTH2RnNfJvvV9uLGUffOVKw20YgkGpnOmoUvL8dNykIHzQZ3TtCBTf0sC/u&#10;73KdGbfQK85VaASXkM+0gjaEIZPS1y1a7bduQGLv041WB5ZjI82oFy63vYyjKJFWd8QLrR7wucX6&#10;u5qsgnN5OR1NNZ3S5GU5z4cvLG8fpVKPD+vhCUTANfyF4Ref0aFgpqubyHjRK9jsEk7yPQbBNv91&#10;VRCnIItc/mcvfgAAAP//AwBQSwECLQAUAAYACAAAACEAtoM4kv4AAADhAQAAEwAAAAAAAAAAAAAA&#10;AAAAAAAAW0NvbnRlbnRfVHlwZXNdLnhtbFBLAQItABQABgAIAAAAIQA4/SH/1gAAAJQBAAALAAAA&#10;AAAAAAAAAAAAAC8BAABfcmVscy8ucmVsc1BLAQItABQABgAIAAAAIQAT9zfMQgIAAHcFAAAOAAAA&#10;AAAAAAAAAAAAAC4CAABkcnMvZTJvRG9jLnhtbFBLAQItABQABgAIAAAAIQAZE9bw2QAAAAMBAAAP&#10;AAAAAAAAAAAAAAAAAJwEAABkcnMvZG93bnJldi54bWxQSwUGAAAAAAQABADzAAAAogUAAAAA&#10;" path="m,10159r10160,l10160,,,,,1015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5312" behindDoc="0" locked="0" layoutInCell="1" allowOverlap="1" wp14:anchorId="53728BEB" wp14:editId="6C6E8844">
                      <wp:simplePos x="0" y="0"/>
                      <wp:positionH relativeFrom="page">
                        <wp:posOffset>6246431</wp:posOffset>
                      </wp:positionH>
                      <wp:positionV relativeFrom="line">
                        <wp:posOffset>7747</wp:posOffset>
                      </wp:positionV>
                      <wp:extent cx="10161" cy="10159"/>
                      <wp:effectExtent l="0" t="0" r="0" b="0"/>
                      <wp:wrapNone/>
                      <wp:docPr id="121" name="Freeform 121"/>
                      <wp:cNvGraphicFramePr/>
                      <a:graphic xmlns:a="http://schemas.openxmlformats.org/drawingml/2006/main">
                        <a:graphicData uri="http://schemas.microsoft.com/office/word/2010/wordprocessingShape">
                          <wps:wsp>
                            <wps:cNvSpPr/>
                            <wps:spPr>
                              <a:xfrm>
                                <a:off x="0" y="0"/>
                                <a:ext cx="10161" cy="10159"/>
                              </a:xfrm>
                              <a:custGeom>
                                <a:avLst/>
                                <a:gdLst/>
                                <a:ahLst/>
                                <a:cxnLst/>
                                <a:rect l="l" t="t" r="r" b="b"/>
                                <a:pathLst>
                                  <a:path w="10161" h="10159">
                                    <a:moveTo>
                                      <a:pt x="0" y="10159"/>
                                    </a:moveTo>
                                    <a:lnTo>
                                      <a:pt x="10161" y="10159"/>
                                    </a:lnTo>
                                    <a:lnTo>
                                      <a:pt x="10161" y="0"/>
                                    </a:lnTo>
                                    <a:lnTo>
                                      <a:pt x="0" y="0"/>
                                    </a:lnTo>
                                    <a:lnTo>
                                      <a:pt x="0" y="1015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993FEB" id="Freeform 121" o:spid="_x0000_s1026" style="position:absolute;margin-left:491.85pt;margin-top:.6pt;width:.8pt;height:.8pt;z-index:251725312;visibility:visible;mso-wrap-style:square;mso-wrap-distance-left:9pt;mso-wrap-distance-top:0;mso-wrap-distance-right:9pt;mso-wrap-distance-bottom:0;mso-position-horizontal:absolute;mso-position-horizontal-relative:page;mso-position-vertical:absolute;mso-position-vertical-relative:line;v-text-anchor:top" coordsize="10161,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rgQwIAAHcFAAAOAAAAZHJzL2Uyb0RvYy54bWysVMGO0zAQvSPxD5bvNEmlXaBquwdWywUB&#10;YpcPcJ1JE8mxLdvbtH/PeBw7ZRcJCdFDMrVn3rz3PPH27jwqdgLnB6N3vFnVnIGWph30ccd/Pj28&#10;+8CZD0K3QhkNO34Bz+/2b99sJ7uBtemNasExBNF+M9kd70Owm6rysodR+JWxoHGzM24UAf+6Y9U6&#10;MSH6qKp1Xd9Wk3GtdUaC97h6nzb5nvC7DmT41nUeAlM7jtwCPR09D/FZ7bdic3TC9oOcaYh/YDGK&#10;QWPTAnUvgmDPbngFNQ7SGW+6sJJmrEzXDRJIA6pp6hdqHnthgbSgOd4Wm/z/g5VfT4/2u0MbJus3&#10;HsOo4ty5Mb6RHzuTWZdiFpwDk7jY1M1tw5nEHQxvPkYrq6VUPvvwGQzBiNMXH5LTbY5EnyN51jl0&#10;eF7xpBSdVOAMT8pxhid1SCdlRYh1kVsM2VR49JlG3BvNCZ4MZYVFwDXNJUPp68xZ1QtROSe/LaEu&#10;uTRHKD7v53fKw7nL9v0l55phxpDKeEjeRslkcrEB8a6N9kYN7cOgVJTu3fHwSTl2EnH26UcjKpTt&#10;RVpt0mpCn/OpwW9ASpPP6/d1TQDaxBapSGnMX0aHonBREAko/QM6NrQ4LGsqpK8aCichJejQpK1e&#10;tJBI3URS8zSVCmJFgBG5w/4FewaIN8Zr7MRyzo+lQJdCKU6KSpvEIBNLxaWCOhsdSvE4aOP+pEyh&#10;qrlzys8mJWuiSwfTXui7I/fw6yaF800Ur4/r/1S+3Jf7XwAAAP//AwBQSwMEFAAGAAgAAAAhAIWg&#10;BijdAAAABwEAAA8AAABkcnMvZG93bnJldi54bWxMjk1PwzAQRO9I/AdrkbhRh4QPN8SpEBUIUUHV&#10;AHc3XpKIeB3Fbpv+e5YTHEdvNPOKxeR6sccxdJ40XM4SEEi1tx01Gj7eHy8UiBANWdN7Qg1HDLAo&#10;T08Kk1t/oA3uq9gIHqGQGw1tjEMuZahbdCbM/IDE7MuPzkSOYyPtaA487nqZJsmNdKYjfmjNgA8t&#10;1t/VzmkIzy9v7nNVLZdZunqN3fqonq46rc/Ppvs7EBGn+FeGX31Wh5Kdtn5HNohew1xlt1xlkIJg&#10;PlfXGYithlSBLAv537/8AQAA//8DAFBLAQItABQABgAIAAAAIQC2gziS/gAAAOEBAAATAAAAAAAA&#10;AAAAAAAAAAAAAABbQ29udGVudF9UeXBlc10ueG1sUEsBAi0AFAAGAAgAAAAhADj9If/WAAAAlAEA&#10;AAsAAAAAAAAAAAAAAAAALwEAAF9yZWxzLy5yZWxzUEsBAi0AFAAGAAgAAAAhADYPuuBDAgAAdwUA&#10;AA4AAAAAAAAAAAAAAAAALgIAAGRycy9lMm9Eb2MueG1sUEsBAi0AFAAGAAgAAAAhAIWgBijdAAAA&#10;BwEAAA8AAAAAAAAAAAAAAAAAnQQAAGRycy9kb3ducmV2LnhtbFBLBQYAAAAABAAEAPMAAACnBQAA&#10;AAA=&#10;" path="m,10159r10161,l10161,,,,,10159xe" fillcolor="black" stroked="f" strokeweight="1pt">
                      <v:path arrowok="t"/>
                      <w10:wrap anchorx="page" anchory="line"/>
                    </v:shape>
                  </w:pict>
                </mc:Fallback>
              </mc:AlternateContent>
            </w:r>
            <w:r>
              <w:rPr>
                <w:noProof/>
              </w:rPr>
              <mc:AlternateContent>
                <mc:Choice Requires="wps">
                  <w:drawing>
                    <wp:anchor distT="0" distB="0" distL="114300" distR="114300" simplePos="0" relativeHeight="251724288" behindDoc="0" locked="0" layoutInCell="1" allowOverlap="1" wp14:anchorId="676E86FF" wp14:editId="163DCCDD">
                      <wp:simplePos x="0" y="0"/>
                      <wp:positionH relativeFrom="page">
                        <wp:posOffset>6246431</wp:posOffset>
                      </wp:positionH>
                      <wp:positionV relativeFrom="line">
                        <wp:posOffset>7747</wp:posOffset>
                      </wp:positionV>
                      <wp:extent cx="10161" cy="10159"/>
                      <wp:effectExtent l="0" t="0" r="0" b="0"/>
                      <wp:wrapNone/>
                      <wp:docPr id="122" name="Freeform 122"/>
                      <wp:cNvGraphicFramePr/>
                      <a:graphic xmlns:a="http://schemas.openxmlformats.org/drawingml/2006/main">
                        <a:graphicData uri="http://schemas.microsoft.com/office/word/2010/wordprocessingShape">
                          <wps:wsp>
                            <wps:cNvSpPr/>
                            <wps:spPr>
                              <a:xfrm>
                                <a:off x="0" y="0"/>
                                <a:ext cx="10161" cy="10159"/>
                              </a:xfrm>
                              <a:custGeom>
                                <a:avLst/>
                                <a:gdLst/>
                                <a:ahLst/>
                                <a:cxnLst/>
                                <a:rect l="l" t="t" r="r" b="b"/>
                                <a:pathLst>
                                  <a:path w="10161" h="10159">
                                    <a:moveTo>
                                      <a:pt x="0" y="10159"/>
                                    </a:moveTo>
                                    <a:lnTo>
                                      <a:pt x="10161" y="10159"/>
                                    </a:lnTo>
                                    <a:lnTo>
                                      <a:pt x="10161" y="0"/>
                                    </a:lnTo>
                                    <a:lnTo>
                                      <a:pt x="0" y="0"/>
                                    </a:lnTo>
                                    <a:lnTo>
                                      <a:pt x="0" y="1015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FEDF40A" id="Freeform 122" o:spid="_x0000_s1026" style="position:absolute;margin-left:491.85pt;margin-top:.6pt;width:.8pt;height:.8pt;z-index:251724288;visibility:visible;mso-wrap-style:square;mso-wrap-distance-left:9pt;mso-wrap-distance-top:0;mso-wrap-distance-right:9pt;mso-wrap-distance-bottom:0;mso-position-horizontal:absolute;mso-position-horizontal-relative:page;mso-position-vertical:absolute;mso-position-vertical-relative:line;v-text-anchor:top" coordsize="10161,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rgQwIAAHcFAAAOAAAAZHJzL2Uyb0RvYy54bWysVMGO0zAQvSPxD5bvNEmlXaBquwdWywUB&#10;YpcPcJ1JE8mxLdvbtH/PeBw7ZRcJCdFDMrVn3rz3PPH27jwqdgLnB6N3vFnVnIGWph30ccd/Pj28&#10;+8CZD0K3QhkNO34Bz+/2b99sJ7uBtemNasExBNF+M9kd70Owm6rysodR+JWxoHGzM24UAf+6Y9U6&#10;MSH6qKp1Xd9Wk3GtdUaC97h6nzb5nvC7DmT41nUeAlM7jtwCPR09D/FZ7bdic3TC9oOcaYh/YDGK&#10;QWPTAnUvgmDPbngFNQ7SGW+6sJJmrEzXDRJIA6pp6hdqHnthgbSgOd4Wm/z/g5VfT4/2u0MbJus3&#10;HsOo4ty5Mb6RHzuTWZdiFpwDk7jY1M1tw5nEHQxvPkYrq6VUPvvwGQzBiNMXH5LTbY5EnyN51jl0&#10;eF7xpBSdVOAMT8pxhid1SCdlRYh1kVsM2VR49JlG3BvNCZ4MZYVFwDXNJUPp68xZ1QtROSe/LaEu&#10;uTRHKD7v53fKw7nL9v0l55phxpDKeEjeRslkcrEB8a6N9kYN7cOgVJTu3fHwSTl2EnH26UcjKpTt&#10;RVpt0mpCn/OpwW9ASpPP6/d1TQDaxBapSGnMX0aHonBREAko/QM6NrQ4LGsqpK8aCichJejQpK1e&#10;tJBI3URS8zSVCmJFgBG5w/4FewaIN8Zr7MRyzo+lQJdCKU6KSpvEIBNLxaWCOhsdSvE4aOP+pEyh&#10;qrlzys8mJWuiSwfTXui7I/fw6yaF800Ur4/r/1S+3Jf7XwAAAP//AwBQSwMEFAAGAAgAAAAhAIWg&#10;BijdAAAABwEAAA8AAABkcnMvZG93bnJldi54bWxMjk1PwzAQRO9I/AdrkbhRh4QPN8SpEBUIUUHV&#10;AHc3XpKIeB3Fbpv+e5YTHEdvNPOKxeR6sccxdJ40XM4SEEi1tx01Gj7eHy8UiBANWdN7Qg1HDLAo&#10;T08Kk1t/oA3uq9gIHqGQGw1tjEMuZahbdCbM/IDE7MuPzkSOYyPtaA487nqZJsmNdKYjfmjNgA8t&#10;1t/VzmkIzy9v7nNVLZdZunqN3fqonq46rc/Ppvs7EBGn+FeGX31Wh5Kdtn5HNohew1xlt1xlkIJg&#10;PlfXGYithlSBLAv537/8AQAA//8DAFBLAQItABQABgAIAAAAIQC2gziS/gAAAOEBAAATAAAAAAAA&#10;AAAAAAAAAAAAAABbQ29udGVudF9UeXBlc10ueG1sUEsBAi0AFAAGAAgAAAAhADj9If/WAAAAlAEA&#10;AAsAAAAAAAAAAAAAAAAALwEAAF9yZWxzLy5yZWxzUEsBAi0AFAAGAAgAAAAhADYPuuBDAgAAdwUA&#10;AA4AAAAAAAAAAAAAAAAALgIAAGRycy9lMm9Eb2MueG1sUEsBAi0AFAAGAAgAAAAhAIWgBijdAAAA&#10;BwEAAA8AAAAAAAAAAAAAAAAAnQQAAGRycy9kb3ducmV2LnhtbFBLBQYAAAAABAAEAPMAAACnBQAA&#10;AAA=&#10;" path="m,10159r10161,l10161,,,,,10159xe" fillcolor="black" stroked="f" strokeweight="1pt">
                      <v:path arrowok="t"/>
                      <w10:wrap anchorx="page" anchory="line"/>
                    </v:shape>
                  </w:pict>
                </mc:Fallback>
              </mc:AlternateContent>
            </w:r>
            <w:r>
              <w:rPr>
                <w:rFonts w:ascii="Arial" w:hAnsi="Arial" w:cs="Arial"/>
                <w:color w:val="000000"/>
                <w:spacing w:val="-1"/>
                <w:sz w:val="21"/>
                <w:szCs w:val="21"/>
                <w:lang w:val="cs-CZ"/>
              </w:rPr>
              <w:t xml:space="preserve">Obchodní firma: </w:t>
            </w:r>
            <w:r>
              <w:rPr>
                <w:rFonts w:ascii="Arial" w:hAnsi="Arial" w:cs="Arial"/>
                <w:b/>
                <w:bCs/>
                <w:color w:val="000000"/>
                <w:spacing w:val="-8"/>
                <w:sz w:val="21"/>
                <w:szCs w:val="21"/>
                <w:lang w:val="cs-CZ"/>
              </w:rPr>
              <w:t>Allianz pojišťovna, a.s.</w:t>
            </w:r>
            <w:r>
              <w:rPr>
                <w:rFonts w:ascii="Arial" w:hAnsi="Arial" w:cs="Arial"/>
                <w:color w:val="000000"/>
                <w:sz w:val="21"/>
                <w:szCs w:val="21"/>
                <w:lang w:val="cs-CZ"/>
              </w:rPr>
              <w:t xml:space="preserve"> </w:t>
            </w:r>
            <w:r>
              <w:rPr>
                <w:rFonts w:ascii="Arial" w:hAnsi="Arial" w:cs="Arial"/>
                <w:color w:val="000000"/>
                <w:sz w:val="21"/>
                <w:szCs w:val="21"/>
                <w:lang w:val="cs-CZ"/>
              </w:rPr>
              <w:tab/>
            </w:r>
            <w:r>
              <w:rPr>
                <w:rFonts w:ascii="Arial" w:hAnsi="Arial" w:cs="Arial"/>
                <w:color w:val="000000"/>
                <w:spacing w:val="-14"/>
                <w:sz w:val="21"/>
                <w:szCs w:val="21"/>
                <w:lang w:val="cs-CZ"/>
              </w:rPr>
              <w:t xml:space="preserve">IČ: </w:t>
            </w:r>
            <w:r>
              <w:rPr>
                <w:rFonts w:ascii="Arial" w:hAnsi="Arial" w:cs="Arial"/>
                <w:b/>
                <w:bCs/>
                <w:color w:val="000000"/>
                <w:sz w:val="21"/>
                <w:szCs w:val="21"/>
                <w:lang w:val="cs-CZ"/>
              </w:rPr>
              <w:t>47115971</w:t>
            </w:r>
            <w:r>
              <w:rPr>
                <w:rFonts w:ascii="Arial" w:hAnsi="Arial" w:cs="Arial"/>
                <w:color w:val="000000"/>
                <w:sz w:val="21"/>
                <w:szCs w:val="21"/>
                <w:lang w:val="cs-CZ"/>
              </w:rPr>
              <w:t xml:space="preserve">  </w:t>
            </w:r>
          </w:p>
          <w:p w14:paraId="1112CA54" w14:textId="77777777" w:rsidR="00982D78" w:rsidRDefault="00000000">
            <w:pPr>
              <w:spacing w:line="246" w:lineRule="exact"/>
              <w:ind w:left="76"/>
              <w:rPr>
                <w:rFonts w:ascii="Times New Roman" w:hAnsi="Times New Roman" w:cs="Times New Roman"/>
                <w:color w:val="010302"/>
              </w:rPr>
            </w:pPr>
            <w:r>
              <w:rPr>
                <w:rFonts w:ascii="Arial" w:hAnsi="Arial" w:cs="Arial"/>
                <w:color w:val="000000"/>
                <w:spacing w:val="-6"/>
                <w:sz w:val="21"/>
                <w:szCs w:val="21"/>
                <w:lang w:val="cs-CZ"/>
              </w:rPr>
              <w:t xml:space="preserve">Sídlo: Ke Štvanici 656/3, 186 </w:t>
            </w:r>
            <w:r>
              <w:rPr>
                <w:rFonts w:ascii="Arial" w:hAnsi="Arial" w:cs="Arial"/>
                <w:color w:val="000000"/>
                <w:spacing w:val="-2"/>
                <w:sz w:val="21"/>
                <w:szCs w:val="21"/>
                <w:lang w:val="cs-CZ"/>
              </w:rPr>
              <w:t>00 Praha 8</w:t>
            </w:r>
            <w:r>
              <w:rPr>
                <w:rFonts w:ascii="Arial" w:hAnsi="Arial" w:cs="Arial"/>
                <w:color w:val="000000"/>
                <w:sz w:val="21"/>
                <w:szCs w:val="21"/>
                <w:lang w:val="cs-CZ"/>
              </w:rPr>
              <w:t xml:space="preserve">, Česká republika   </w:t>
            </w:r>
          </w:p>
          <w:p w14:paraId="18E8AC5E" w14:textId="77777777" w:rsidR="00982D78" w:rsidRDefault="00000000">
            <w:pPr>
              <w:spacing w:before="20" w:line="246" w:lineRule="exact"/>
              <w:ind w:left="76"/>
              <w:rPr>
                <w:rFonts w:ascii="Times New Roman" w:hAnsi="Times New Roman" w:cs="Times New Roman"/>
                <w:color w:val="010302"/>
              </w:rPr>
            </w:pPr>
            <w:r>
              <w:rPr>
                <w:rFonts w:ascii="Arial" w:hAnsi="Arial" w:cs="Arial"/>
                <w:color w:val="000000"/>
                <w:spacing w:val="-4"/>
                <w:sz w:val="21"/>
                <w:szCs w:val="21"/>
                <w:lang w:val="cs-CZ"/>
              </w:rPr>
              <w:t>zapsaná v obchodním rejstříku vedeném Městským soudem v Praze, oddíl B, vložka 1815</w:t>
            </w:r>
            <w:r>
              <w:rPr>
                <w:rFonts w:ascii="Arial" w:hAnsi="Arial" w:cs="Arial"/>
                <w:b/>
                <w:bCs/>
                <w:color w:val="000000"/>
                <w:sz w:val="21"/>
                <w:szCs w:val="21"/>
                <w:lang w:val="cs-CZ"/>
              </w:rPr>
              <w:t xml:space="preserve">  </w:t>
            </w:r>
          </w:p>
          <w:p w14:paraId="3129604D" w14:textId="77777777" w:rsidR="00982D78" w:rsidRDefault="00000000">
            <w:pPr>
              <w:spacing w:line="246" w:lineRule="exact"/>
              <w:ind w:left="76"/>
              <w:rPr>
                <w:rFonts w:ascii="Times New Roman" w:hAnsi="Times New Roman" w:cs="Times New Roman"/>
                <w:color w:val="010302"/>
              </w:rPr>
            </w:pPr>
            <w:r>
              <w:rPr>
                <w:rFonts w:ascii="Arial" w:hAnsi="Arial" w:cs="Arial"/>
                <w:color w:val="000000"/>
                <w:spacing w:val="-7"/>
                <w:sz w:val="21"/>
                <w:szCs w:val="21"/>
                <w:lang w:val="cs-CZ"/>
              </w:rPr>
              <w:t xml:space="preserve">Bankovní spojení: </w:t>
            </w:r>
            <w:proofErr w:type="spellStart"/>
            <w:r>
              <w:rPr>
                <w:rFonts w:ascii="Arial" w:hAnsi="Arial" w:cs="Arial"/>
                <w:color w:val="000000"/>
                <w:spacing w:val="-4"/>
                <w:sz w:val="21"/>
                <w:szCs w:val="21"/>
                <w:lang w:val="cs-CZ"/>
              </w:rPr>
              <w:t>UniCredit</w:t>
            </w:r>
            <w:proofErr w:type="spellEnd"/>
            <w:r>
              <w:rPr>
                <w:rFonts w:ascii="Arial" w:hAnsi="Arial" w:cs="Arial"/>
                <w:color w:val="000000"/>
                <w:spacing w:val="-4"/>
                <w:sz w:val="21"/>
                <w:szCs w:val="21"/>
                <w:lang w:val="cs-CZ"/>
              </w:rPr>
              <w:t xml:space="preserve"> Bank Czech Republic and Slovakia, a.s.  </w:t>
            </w:r>
          </w:p>
          <w:p w14:paraId="1B602EC2" w14:textId="4E359E5C" w:rsidR="00982D78" w:rsidRDefault="00000000">
            <w:pPr>
              <w:spacing w:line="246" w:lineRule="exact"/>
              <w:ind w:left="76"/>
              <w:rPr>
                <w:rFonts w:ascii="Times New Roman" w:hAnsi="Times New Roman" w:cs="Times New Roman"/>
                <w:color w:val="010302"/>
              </w:rPr>
            </w:pPr>
            <w:r>
              <w:rPr>
                <w:rFonts w:ascii="Arial" w:hAnsi="Arial" w:cs="Arial"/>
                <w:color w:val="000000"/>
                <w:spacing w:val="-6"/>
                <w:sz w:val="21"/>
                <w:szCs w:val="21"/>
                <w:lang w:val="cs-CZ"/>
              </w:rPr>
              <w:t xml:space="preserve">Číslo účtu: </w:t>
            </w:r>
            <w:r w:rsidR="006E7A0E" w:rsidRPr="006E7A0E">
              <w:rPr>
                <w:rFonts w:ascii="Arial" w:hAnsi="Arial" w:cs="Arial"/>
                <w:color w:val="000000"/>
                <w:spacing w:val="-6"/>
                <w:sz w:val="21"/>
                <w:szCs w:val="21"/>
                <w:highlight w:val="black"/>
                <w:lang w:val="cs-CZ"/>
              </w:rPr>
              <w:t>XXXXXXXXX</w:t>
            </w:r>
            <w:r>
              <w:rPr>
                <w:rFonts w:ascii="Arial" w:hAnsi="Arial" w:cs="Arial"/>
                <w:color w:val="000000"/>
                <w:spacing w:val="-6"/>
                <w:sz w:val="21"/>
                <w:szCs w:val="21"/>
                <w:lang w:val="cs-CZ"/>
              </w:rPr>
              <w:t>,</w:t>
            </w:r>
            <w:r>
              <w:rPr>
                <w:rFonts w:ascii="Arial" w:hAnsi="Arial" w:cs="Arial"/>
                <w:b/>
                <w:bCs/>
                <w:color w:val="000000"/>
                <w:spacing w:val="-11"/>
                <w:sz w:val="21"/>
                <w:szCs w:val="21"/>
                <w:lang w:val="cs-CZ"/>
              </w:rPr>
              <w:t xml:space="preserve"> </w:t>
            </w:r>
            <w:r>
              <w:rPr>
                <w:rFonts w:ascii="Arial" w:hAnsi="Arial" w:cs="Arial"/>
                <w:color w:val="000000"/>
                <w:spacing w:val="-3"/>
                <w:sz w:val="21"/>
                <w:szCs w:val="21"/>
                <w:lang w:val="cs-CZ"/>
              </w:rPr>
              <w:t>IBAN form</w:t>
            </w:r>
            <w:r>
              <w:rPr>
                <w:rFonts w:ascii="Arial" w:hAnsi="Arial" w:cs="Arial"/>
                <w:color w:val="000000"/>
                <w:sz w:val="21"/>
                <w:szCs w:val="21"/>
                <w:lang w:val="cs-CZ"/>
              </w:rPr>
              <w:t>á</w:t>
            </w:r>
            <w:r>
              <w:rPr>
                <w:rFonts w:ascii="Arial" w:hAnsi="Arial" w:cs="Arial"/>
                <w:color w:val="000000"/>
                <w:spacing w:val="-7"/>
                <w:sz w:val="21"/>
                <w:szCs w:val="21"/>
                <w:lang w:val="cs-CZ"/>
              </w:rPr>
              <w:t xml:space="preserve">t: </w:t>
            </w:r>
            <w:r w:rsidR="006E7A0E" w:rsidRPr="006E7A0E">
              <w:rPr>
                <w:rFonts w:ascii="Arial" w:hAnsi="Arial" w:cs="Arial"/>
                <w:color w:val="000000"/>
                <w:spacing w:val="-7"/>
                <w:sz w:val="21"/>
                <w:szCs w:val="21"/>
                <w:highlight w:val="black"/>
                <w:lang w:val="cs-CZ"/>
              </w:rPr>
              <w:t>XXXXXXXXXXXXXXX</w:t>
            </w:r>
            <w:r>
              <w:rPr>
                <w:rFonts w:ascii="Arial" w:hAnsi="Arial" w:cs="Arial"/>
                <w:color w:val="000000"/>
                <w:spacing w:val="-7"/>
                <w:sz w:val="21"/>
                <w:szCs w:val="21"/>
                <w:lang w:val="cs-CZ"/>
              </w:rPr>
              <w:t xml:space="preserve">, SWIFT </w:t>
            </w:r>
            <w:proofErr w:type="spellStart"/>
            <w:r>
              <w:rPr>
                <w:rFonts w:ascii="Arial" w:hAnsi="Arial" w:cs="Arial"/>
                <w:color w:val="000000"/>
                <w:spacing w:val="-7"/>
                <w:sz w:val="21"/>
                <w:szCs w:val="21"/>
                <w:lang w:val="cs-CZ"/>
              </w:rPr>
              <w:t>code</w:t>
            </w:r>
            <w:proofErr w:type="spellEnd"/>
            <w:r>
              <w:rPr>
                <w:rFonts w:ascii="Arial" w:hAnsi="Arial" w:cs="Arial"/>
                <w:color w:val="000000"/>
                <w:spacing w:val="-7"/>
                <w:sz w:val="21"/>
                <w:szCs w:val="21"/>
                <w:lang w:val="cs-CZ"/>
              </w:rPr>
              <w:t xml:space="preserve">: BACX CZ PP  </w:t>
            </w:r>
          </w:p>
          <w:p w14:paraId="53EE9893" w14:textId="34A22798" w:rsidR="00982D78" w:rsidRDefault="00000000">
            <w:pPr>
              <w:tabs>
                <w:tab w:val="left" w:pos="2799"/>
              </w:tabs>
              <w:spacing w:line="278" w:lineRule="exact"/>
              <w:ind w:left="76" w:right="148"/>
              <w:rPr>
                <w:rFonts w:ascii="Times New Roman" w:hAnsi="Times New Roman" w:cs="Times New Roman"/>
                <w:color w:val="010302"/>
              </w:rPr>
            </w:pPr>
            <w:r>
              <w:rPr>
                <w:rFonts w:ascii="Arial" w:hAnsi="Arial" w:cs="Arial"/>
                <w:color w:val="000000"/>
                <w:spacing w:val="-5"/>
                <w:sz w:val="21"/>
                <w:szCs w:val="21"/>
                <w:lang w:val="cs-CZ"/>
              </w:rPr>
              <w:t xml:space="preserve">Zastoupený: </w:t>
            </w:r>
            <w:r w:rsidR="006E7A0E" w:rsidRPr="006E7A0E">
              <w:rPr>
                <w:rFonts w:ascii="Arial" w:hAnsi="Arial" w:cs="Arial"/>
                <w:color w:val="000000"/>
                <w:spacing w:val="-5"/>
                <w:sz w:val="21"/>
                <w:szCs w:val="21"/>
                <w:highlight w:val="black"/>
                <w:lang w:val="cs-CZ"/>
              </w:rPr>
              <w:t>XXXXXXXXX</w:t>
            </w:r>
            <w:r>
              <w:rPr>
                <w:rFonts w:ascii="Arial" w:hAnsi="Arial" w:cs="Arial"/>
                <w:color w:val="000000"/>
                <w:spacing w:val="-5"/>
                <w:sz w:val="21"/>
                <w:szCs w:val="21"/>
                <w:lang w:val="cs-CZ"/>
              </w:rPr>
              <w:t>, specialista senio</w:t>
            </w:r>
            <w:r>
              <w:rPr>
                <w:rFonts w:ascii="Arial" w:hAnsi="Arial" w:cs="Arial"/>
                <w:color w:val="000000"/>
                <w:sz w:val="21"/>
                <w:szCs w:val="21"/>
                <w:lang w:val="cs-CZ"/>
              </w:rPr>
              <w:t xml:space="preserve">r </w:t>
            </w:r>
            <w:r>
              <w:rPr>
                <w:rFonts w:ascii="Arial" w:hAnsi="Arial" w:cs="Arial"/>
                <w:color w:val="000000"/>
                <w:spacing w:val="-1"/>
                <w:sz w:val="21"/>
                <w:szCs w:val="21"/>
                <w:lang w:val="cs-CZ"/>
              </w:rPr>
              <w:t xml:space="preserve">a </w:t>
            </w:r>
            <w:r w:rsidR="006E7A0E" w:rsidRPr="006E7A0E">
              <w:rPr>
                <w:rFonts w:ascii="Arial" w:hAnsi="Arial" w:cs="Arial"/>
                <w:color w:val="000000"/>
                <w:spacing w:val="-1"/>
                <w:sz w:val="21"/>
                <w:szCs w:val="21"/>
                <w:highlight w:val="black"/>
                <w:lang w:val="cs-CZ"/>
              </w:rPr>
              <w:t>XXXXXXXX</w:t>
            </w:r>
            <w:r>
              <w:rPr>
                <w:rFonts w:ascii="Arial" w:hAnsi="Arial" w:cs="Arial"/>
                <w:color w:val="000000"/>
                <w:spacing w:val="-1"/>
                <w:sz w:val="21"/>
                <w:szCs w:val="21"/>
                <w:lang w:val="cs-CZ"/>
              </w:rPr>
              <w:t xml:space="preserve">, manažer korporátního </w:t>
            </w:r>
            <w:r>
              <w:rPr>
                <w:rFonts w:ascii="Arial" w:hAnsi="Arial" w:cs="Arial"/>
                <w:color w:val="000000"/>
                <w:sz w:val="21"/>
                <w:szCs w:val="21"/>
                <w:lang w:val="cs-CZ"/>
              </w:rPr>
              <w:t xml:space="preserve">a </w:t>
            </w:r>
            <w:r>
              <w:rPr>
                <w:rFonts w:ascii="Arial" w:hAnsi="Arial" w:cs="Arial"/>
                <w:color w:val="000000"/>
                <w:spacing w:val="-3"/>
                <w:sz w:val="21"/>
                <w:szCs w:val="21"/>
                <w:lang w:val="cs-CZ"/>
              </w:rPr>
              <w:t>podnikatelského</w:t>
            </w:r>
            <w:r>
              <w:rPr>
                <w:rFonts w:ascii="Times New Roman" w:hAnsi="Times New Roman" w:cs="Times New Roman"/>
                <w:sz w:val="21"/>
                <w:szCs w:val="21"/>
              </w:rPr>
              <w:t xml:space="preserve"> </w:t>
            </w:r>
            <w:r>
              <w:rPr>
                <w:rFonts w:ascii="Arial" w:hAnsi="Arial" w:cs="Arial"/>
                <w:color w:val="000000"/>
                <w:sz w:val="21"/>
                <w:szCs w:val="21"/>
                <w:lang w:val="cs-CZ"/>
              </w:rPr>
              <w:t>pojištění</w:t>
            </w:r>
            <w:r>
              <w:rPr>
                <w:rFonts w:ascii="Arial" w:hAnsi="Arial" w:cs="Arial"/>
                <w:color w:val="000000"/>
                <w:sz w:val="21"/>
                <w:szCs w:val="21"/>
                <w:lang w:val="cs-CZ"/>
              </w:rPr>
              <w:tab/>
              <w:t xml:space="preserve">  </w:t>
            </w:r>
          </w:p>
          <w:p w14:paraId="03601FEA" w14:textId="4F3380CE" w:rsidR="00982D78" w:rsidRDefault="00000000">
            <w:pPr>
              <w:spacing w:after="336" w:line="246" w:lineRule="exact"/>
              <w:ind w:left="76"/>
              <w:rPr>
                <w:rFonts w:ascii="Times New Roman" w:hAnsi="Times New Roman" w:cs="Times New Roman"/>
                <w:color w:val="010302"/>
              </w:rPr>
            </w:pPr>
            <w:r>
              <w:rPr>
                <w:rFonts w:ascii="Arial" w:hAnsi="Arial" w:cs="Arial"/>
                <w:color w:val="000000"/>
                <w:spacing w:val="-5"/>
                <w:sz w:val="21"/>
                <w:szCs w:val="21"/>
                <w:lang w:val="cs-CZ"/>
              </w:rPr>
              <w:t xml:space="preserve">E-mail </w:t>
            </w:r>
            <w:r>
              <w:rPr>
                <w:rFonts w:ascii="Arial" w:hAnsi="Arial" w:cs="Arial"/>
                <w:color w:val="000000"/>
                <w:spacing w:val="-4"/>
                <w:sz w:val="21"/>
                <w:szCs w:val="21"/>
                <w:lang w:val="cs-CZ"/>
              </w:rPr>
              <w:t xml:space="preserve">určený pro zasílání </w:t>
            </w:r>
            <w:proofErr w:type="spellStart"/>
            <w:r w:rsidRPr="0049740B">
              <w:rPr>
                <w:rFonts w:ascii="Arial" w:hAnsi="Arial" w:cs="Arial"/>
                <w:color w:val="000000"/>
                <w:spacing w:val="-4"/>
                <w:sz w:val="21"/>
                <w:szCs w:val="21"/>
                <w:highlight w:val="black"/>
                <w:lang w:val="cs-CZ"/>
              </w:rPr>
              <w:t>koresponden</w:t>
            </w:r>
            <w:proofErr w:type="spellEnd"/>
            <w:r w:rsidR="0049740B" w:rsidRPr="0049740B">
              <w:rPr>
                <w:highlight w:val="black"/>
              </w:rPr>
              <w:t>XXXXXXXXXXXXXXX</w:t>
            </w:r>
            <w:r>
              <w:rPr>
                <w:rFonts w:ascii="Arial" w:hAnsi="Arial" w:cs="Arial"/>
                <w:b/>
                <w:bCs/>
                <w:color w:val="000000"/>
                <w:sz w:val="21"/>
                <w:szCs w:val="21"/>
                <w:lang w:val="cs-CZ"/>
              </w:rPr>
              <w:t xml:space="preserve"> </w:t>
            </w:r>
          </w:p>
        </w:tc>
      </w:tr>
    </w:tbl>
    <w:p w14:paraId="50A7F4D2" w14:textId="77777777" w:rsidR="00982D78" w:rsidRDefault="00982D78">
      <w:pPr>
        <w:rPr>
          <w:rFonts w:ascii="Times New Roman" w:hAnsi="Times New Roman"/>
          <w:color w:val="000000" w:themeColor="text1"/>
          <w:sz w:val="24"/>
          <w:szCs w:val="24"/>
          <w:lang w:val="cs-CZ"/>
        </w:rPr>
      </w:pPr>
    </w:p>
    <w:p w14:paraId="56680BDB" w14:textId="77777777" w:rsidR="00982D78" w:rsidRDefault="00982D78">
      <w:pPr>
        <w:rPr>
          <w:rFonts w:ascii="Times New Roman" w:hAnsi="Times New Roman"/>
          <w:color w:val="000000" w:themeColor="text1"/>
          <w:sz w:val="24"/>
          <w:szCs w:val="24"/>
          <w:lang w:val="cs-CZ"/>
        </w:rPr>
      </w:pPr>
    </w:p>
    <w:p w14:paraId="709BBC27" w14:textId="77777777" w:rsidR="00982D78" w:rsidRDefault="00982D78">
      <w:pPr>
        <w:rPr>
          <w:rFonts w:ascii="Times New Roman" w:hAnsi="Times New Roman"/>
          <w:color w:val="000000" w:themeColor="text1"/>
          <w:sz w:val="24"/>
          <w:szCs w:val="24"/>
          <w:lang w:val="cs-CZ"/>
        </w:rPr>
      </w:pPr>
    </w:p>
    <w:p w14:paraId="218E1E14" w14:textId="77777777" w:rsidR="00982D78" w:rsidRDefault="00982D78">
      <w:pPr>
        <w:rPr>
          <w:rFonts w:ascii="Times New Roman" w:hAnsi="Times New Roman"/>
          <w:color w:val="000000" w:themeColor="text1"/>
          <w:sz w:val="24"/>
          <w:szCs w:val="24"/>
          <w:lang w:val="cs-CZ"/>
        </w:rPr>
      </w:pPr>
    </w:p>
    <w:p w14:paraId="6424AD1F" w14:textId="77777777" w:rsidR="00982D78" w:rsidRDefault="00982D78">
      <w:pPr>
        <w:rPr>
          <w:rFonts w:ascii="Times New Roman" w:hAnsi="Times New Roman"/>
          <w:color w:val="000000" w:themeColor="text1"/>
          <w:sz w:val="24"/>
          <w:szCs w:val="24"/>
          <w:lang w:val="cs-CZ"/>
        </w:rPr>
      </w:pPr>
    </w:p>
    <w:p w14:paraId="6E125F84" w14:textId="77777777" w:rsidR="00982D78" w:rsidRDefault="00982D78">
      <w:pPr>
        <w:rPr>
          <w:rFonts w:ascii="Times New Roman" w:hAnsi="Times New Roman"/>
          <w:color w:val="000000" w:themeColor="text1"/>
          <w:sz w:val="24"/>
          <w:szCs w:val="24"/>
          <w:lang w:val="cs-CZ"/>
        </w:rPr>
      </w:pPr>
    </w:p>
    <w:p w14:paraId="51E74250" w14:textId="77777777" w:rsidR="00982D78" w:rsidRDefault="00982D78">
      <w:pPr>
        <w:rPr>
          <w:rFonts w:ascii="Times New Roman" w:hAnsi="Times New Roman"/>
          <w:color w:val="000000" w:themeColor="text1"/>
          <w:sz w:val="24"/>
          <w:szCs w:val="24"/>
          <w:lang w:val="cs-CZ"/>
        </w:rPr>
      </w:pPr>
    </w:p>
    <w:p w14:paraId="2FE7DE8A" w14:textId="77777777" w:rsidR="00982D78" w:rsidRDefault="00982D78">
      <w:pPr>
        <w:rPr>
          <w:rFonts w:ascii="Times New Roman" w:hAnsi="Times New Roman"/>
          <w:color w:val="000000" w:themeColor="text1"/>
          <w:sz w:val="24"/>
          <w:szCs w:val="24"/>
          <w:lang w:val="cs-CZ"/>
        </w:rPr>
      </w:pPr>
    </w:p>
    <w:p w14:paraId="6D51280D" w14:textId="77777777" w:rsidR="00982D78" w:rsidRDefault="00982D78">
      <w:pPr>
        <w:rPr>
          <w:rFonts w:ascii="Times New Roman" w:hAnsi="Times New Roman"/>
          <w:color w:val="000000" w:themeColor="text1"/>
          <w:sz w:val="24"/>
          <w:szCs w:val="24"/>
          <w:lang w:val="cs-CZ"/>
        </w:rPr>
      </w:pPr>
    </w:p>
    <w:p w14:paraId="5D7A6558" w14:textId="77777777" w:rsidR="00982D78" w:rsidRDefault="00982D78">
      <w:pPr>
        <w:spacing w:after="235"/>
        <w:rPr>
          <w:rFonts w:ascii="Times New Roman" w:hAnsi="Times New Roman"/>
          <w:color w:val="000000" w:themeColor="text1"/>
          <w:sz w:val="24"/>
          <w:szCs w:val="24"/>
          <w:lang w:val="cs-CZ"/>
        </w:rPr>
      </w:pPr>
    </w:p>
    <w:p w14:paraId="3B8ECD17" w14:textId="77777777" w:rsidR="00982D78" w:rsidRDefault="00000000">
      <w:pPr>
        <w:spacing w:after="44"/>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59104" behindDoc="0" locked="0" layoutInCell="1" allowOverlap="1" wp14:anchorId="5BE90729" wp14:editId="15C497AC">
                <wp:simplePos x="0" y="0"/>
                <wp:positionH relativeFrom="page">
                  <wp:posOffset>651192</wp:posOffset>
                </wp:positionH>
                <wp:positionV relativeFrom="paragraph">
                  <wp:posOffset>-10160</wp:posOffset>
                </wp:positionV>
                <wp:extent cx="10160" cy="10159"/>
                <wp:effectExtent l="0" t="0" r="0" b="0"/>
                <wp:wrapNone/>
                <wp:docPr id="123" name="Freeform 123"/>
                <wp:cNvGraphicFramePr/>
                <a:graphic xmlns:a="http://schemas.openxmlformats.org/drawingml/2006/main">
                  <a:graphicData uri="http://schemas.microsoft.com/office/word/2010/wordprocessingShape">
                    <wps:wsp>
                      <wps:cNvSpPr/>
                      <wps:spPr>
                        <a:xfrm>
                          <a:off x="0" y="0"/>
                          <a:ext cx="10160" cy="10159"/>
                        </a:xfrm>
                        <a:custGeom>
                          <a:avLst/>
                          <a:gdLst/>
                          <a:ahLst/>
                          <a:cxnLst/>
                          <a:rect l="l" t="t" r="r" b="b"/>
                          <a:pathLst>
                            <a:path w="10160" h="10159">
                              <a:moveTo>
                                <a:pt x="0" y="10159"/>
                              </a:moveTo>
                              <a:lnTo>
                                <a:pt x="10160" y="10159"/>
                              </a:lnTo>
                              <a:lnTo>
                                <a:pt x="10160" y="0"/>
                              </a:lnTo>
                              <a:lnTo>
                                <a:pt x="0" y="0"/>
                              </a:lnTo>
                              <a:lnTo>
                                <a:pt x="0" y="1015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2E5DE7" id="Freeform 123" o:spid="_x0000_s1026" style="position:absolute;margin-left:51.25pt;margin-top:-.8pt;width:.8pt;height:.8pt;z-index:251759104;visibility:visible;mso-wrap-style:square;mso-wrap-distance-left:9pt;mso-wrap-distance-top:0;mso-wrap-distance-right:9pt;mso-wrap-distance-bottom:0;mso-position-horizontal:absolute;mso-position-horizontal-relative:page;mso-position-vertical:absolute;mso-position-vertical-relative:text;v-text-anchor:top" coordsize="10160,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fMQgIAAHcFAAAOAAAAZHJzL2Uyb0RvYy54bWysVE2P0zAQvSPxH6zcaZJKu0DVdg+slgsC&#10;xC4/wHUmjSXHtmxv0/57xuPYKbtISIgckok98+a954/t3XlU7ATOS6N3VbtqKgZamE7q4676+fTw&#10;7kPFfOC648po2FUX8NXd/u2b7WQ3sDaDUR04hiDabya7q4YQ7KauvRhg5H5lLGic7I0becBfd6w7&#10;xydEH1W9bprbejKus84I8B5H79NktSf8vgcRvvW9h8DUrkJugd6O3of4rvdbvjk6bgcpZhr8H1iM&#10;XGpsWqDueeDs2clXUKMUznjTh5UwY236XgogDaimbV6oeRy4BdKC5nhbbPL/D1Z8PT3a7w5tmKzf&#10;eAyjinPvxvhFfuxMZl2KWXAOTOBg27S36KjAGQxvPkYr66VUPPvwGQzB8NMXH5LTXY74kCNx1jl0&#10;uF5xpRStVKgYrpSrGK7UIa2U5SHWRW4xZFPhMWQacW40J3gylBUWAdc0lwylrzNnVS9E5Zz8tYS6&#10;5NI+QvF5Pn9THrqU7ftLzjXDjCGU8ZC8jZLJ5GID4l0b7Y2S3YNUKkr37nj4pBw78bj36aEtypUd&#10;eBpt02hCn/OpwW9ASpPP6/dNQwDaxBapSGnMX7YOReGiIBJQ+gf0THa4WdZUSKcaCicuBOjQpqmB&#10;d5BI3URS824qFcSKACNyj/0L9gwQb4zX2InlnB9LgS6FUpwUlTaJQSaWiksFdTY6lOJRauP+pEyh&#10;qrlzys8mJWuiSwfTXejckXt4uknhfBPF6+P6n8qX+3L/CwAA//8DAFBLAwQUAAYACAAAACEAhkNy&#10;8dwAAAAHAQAADwAAAGRycy9kb3ducmV2LnhtbEyOy2rDMBRE94X+g7iF7hLJoTHBtRxCSLYmcRto&#10;d4p1a7u1rowlP/L3VVbtcpjDzEm3s2nZiL1rLEmIlgIYUml1Q5WE97fjYgPMeUVatZZQwg0dbLPH&#10;h1Ql2k50xrHwFQsj5BIlofa+Szh3ZY1GuaXtkEL3ZXujfIh9xXWvpjBuWr4SIuZGNRQeatXhvsby&#10;pxiMhEv+cTrqYjht4sN0GXffmN8+cymfn+bdKzCPs/+D4a4f1CELTlc7kHasDVms1gGVsIhiYHdA&#10;vETArhIE8Czl//2zXwAAAP//AwBQSwECLQAUAAYACAAAACEAtoM4kv4AAADhAQAAEwAAAAAAAAAA&#10;AAAAAAAAAAAAW0NvbnRlbnRfVHlwZXNdLnhtbFBLAQItABQABgAIAAAAIQA4/SH/1gAAAJQBAAAL&#10;AAAAAAAAAAAAAAAAAC8BAABfcmVscy8ucmVsc1BLAQItABQABgAIAAAAIQAT9zfMQgIAAHcFAAAO&#10;AAAAAAAAAAAAAAAAAC4CAABkcnMvZTJvRG9jLnhtbFBLAQItABQABgAIAAAAIQCGQ3Lx3AAAAAcB&#10;AAAPAAAAAAAAAAAAAAAAAJwEAABkcnMvZG93bnJldi54bWxQSwUGAAAAAAQABADzAAAApQUAAAAA&#10;" path="m,10159r10160,l10160,,,,,10159xe" fillcolor="black" stroked="f" strokeweight="1pt">
                <v:path arrowok="t"/>
                <w10:wrap anchorx="page"/>
              </v:shape>
            </w:pict>
          </mc:Fallback>
        </mc:AlternateContent>
      </w:r>
      <w:r>
        <w:rPr>
          <w:noProof/>
        </w:rPr>
        <mc:AlternateContent>
          <mc:Choice Requires="wps">
            <w:drawing>
              <wp:anchor distT="0" distB="0" distL="114300" distR="114300" simplePos="0" relativeHeight="251758080" behindDoc="0" locked="0" layoutInCell="1" allowOverlap="1" wp14:anchorId="31FB6AEA" wp14:editId="15416D26">
                <wp:simplePos x="0" y="0"/>
                <wp:positionH relativeFrom="page">
                  <wp:posOffset>651192</wp:posOffset>
                </wp:positionH>
                <wp:positionV relativeFrom="paragraph">
                  <wp:posOffset>-10160</wp:posOffset>
                </wp:positionV>
                <wp:extent cx="10160" cy="10159"/>
                <wp:effectExtent l="0" t="0" r="0" b="0"/>
                <wp:wrapNone/>
                <wp:docPr id="124" name="Freeform 124"/>
                <wp:cNvGraphicFramePr/>
                <a:graphic xmlns:a="http://schemas.openxmlformats.org/drawingml/2006/main">
                  <a:graphicData uri="http://schemas.microsoft.com/office/word/2010/wordprocessingShape">
                    <wps:wsp>
                      <wps:cNvSpPr/>
                      <wps:spPr>
                        <a:xfrm>
                          <a:off x="0" y="0"/>
                          <a:ext cx="10160" cy="10159"/>
                        </a:xfrm>
                        <a:custGeom>
                          <a:avLst/>
                          <a:gdLst/>
                          <a:ahLst/>
                          <a:cxnLst/>
                          <a:rect l="l" t="t" r="r" b="b"/>
                          <a:pathLst>
                            <a:path w="10160" h="10159">
                              <a:moveTo>
                                <a:pt x="0" y="10159"/>
                              </a:moveTo>
                              <a:lnTo>
                                <a:pt x="10160" y="10159"/>
                              </a:lnTo>
                              <a:lnTo>
                                <a:pt x="10160" y="0"/>
                              </a:lnTo>
                              <a:lnTo>
                                <a:pt x="0" y="0"/>
                              </a:lnTo>
                              <a:lnTo>
                                <a:pt x="0" y="1015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1CD1B2" id="Freeform 124" o:spid="_x0000_s1026" style="position:absolute;margin-left:51.25pt;margin-top:-.8pt;width:.8pt;height:.8pt;z-index:251758080;visibility:visible;mso-wrap-style:square;mso-wrap-distance-left:9pt;mso-wrap-distance-top:0;mso-wrap-distance-right:9pt;mso-wrap-distance-bottom:0;mso-position-horizontal:absolute;mso-position-horizontal-relative:page;mso-position-vertical:absolute;mso-position-vertical-relative:text;v-text-anchor:top" coordsize="10160,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fMQgIAAHcFAAAOAAAAZHJzL2Uyb0RvYy54bWysVE2P0zAQvSPxH6zcaZJKu0DVdg+slgsC&#10;xC4/wHUmjSXHtmxv0/57xuPYKbtISIgckok98+a954/t3XlU7ATOS6N3VbtqKgZamE7q4676+fTw&#10;7kPFfOC648po2FUX8NXd/u2b7WQ3sDaDUR04hiDabya7q4YQ7KauvRhg5H5lLGic7I0becBfd6w7&#10;xydEH1W9bprbejKus84I8B5H79NktSf8vgcRvvW9h8DUrkJugd6O3of4rvdbvjk6bgcpZhr8H1iM&#10;XGpsWqDueeDs2clXUKMUznjTh5UwY236XgogDaimbV6oeRy4BdKC5nhbbPL/D1Z8PT3a7w5tmKzf&#10;eAyjinPvxvhFfuxMZl2KWXAOTOBg27S36KjAGQxvPkYr66VUPPvwGQzB8NMXH5LTXY74kCNx1jl0&#10;uF5xpRStVKgYrpSrGK7UIa2U5SHWRW4xZFPhMWQacW40J3gylBUWAdc0lwylrzNnVS9E5Zz8tYS6&#10;5NI+QvF5Pn9THrqU7ftLzjXDjCGU8ZC8jZLJ5GID4l0b7Y2S3YNUKkr37nj4pBw78bj36aEtypUd&#10;eBpt02hCn/OpwW9ASpPP6/dNQwDaxBapSGnMX7YOReGiIBJQ+gf0THa4WdZUSKcaCicuBOjQpqmB&#10;d5BI3URS824qFcSKACNyj/0L9gwQb4zX2InlnB9LgS6FUpwUlTaJQSaWiksFdTY6lOJRauP+pEyh&#10;qrlzys8mJWuiSwfTXejckXt4uknhfBPF6+P6n8qX+3L/CwAA//8DAFBLAwQUAAYACAAAACEAhkNy&#10;8dwAAAAHAQAADwAAAGRycy9kb3ducmV2LnhtbEyOy2rDMBRE94X+g7iF7hLJoTHBtRxCSLYmcRto&#10;d4p1a7u1rowlP/L3VVbtcpjDzEm3s2nZiL1rLEmIlgIYUml1Q5WE97fjYgPMeUVatZZQwg0dbLPH&#10;h1Ql2k50xrHwFQsj5BIlofa+Szh3ZY1GuaXtkEL3ZXujfIh9xXWvpjBuWr4SIuZGNRQeatXhvsby&#10;pxiMhEv+cTrqYjht4sN0GXffmN8+cymfn+bdKzCPs/+D4a4f1CELTlc7kHasDVms1gGVsIhiYHdA&#10;vETArhIE8Czl//2zXwAAAP//AwBQSwECLQAUAAYACAAAACEAtoM4kv4AAADhAQAAEwAAAAAAAAAA&#10;AAAAAAAAAAAAW0NvbnRlbnRfVHlwZXNdLnhtbFBLAQItABQABgAIAAAAIQA4/SH/1gAAAJQBAAAL&#10;AAAAAAAAAAAAAAAAAC8BAABfcmVscy8ucmVsc1BLAQItABQABgAIAAAAIQAT9zfMQgIAAHcFAAAO&#10;AAAAAAAAAAAAAAAAAC4CAABkcnMvZTJvRG9jLnhtbFBLAQItABQABgAIAAAAIQCGQ3Lx3AAAAAcB&#10;AAAPAAAAAAAAAAAAAAAAAJwEAABkcnMvZG93bnJldi54bWxQSwUGAAAAAAQABADzAAAApQUAAAAA&#10;" path="m,10159r10160,l10160,,,,,10159xe" fillcolor="black" stroked="f" strokeweight="1pt">
                <v:path arrowok="t"/>
                <w10:wrap anchorx="page"/>
              </v:shape>
            </w:pict>
          </mc:Fallback>
        </mc:AlternateContent>
      </w:r>
      <w:r>
        <w:rPr>
          <w:noProof/>
        </w:rPr>
        <mc:AlternateContent>
          <mc:Choice Requires="wps">
            <w:drawing>
              <wp:anchor distT="0" distB="0" distL="114300" distR="114300" simplePos="0" relativeHeight="251761152" behindDoc="0" locked="0" layoutInCell="1" allowOverlap="1" wp14:anchorId="0A0511FD" wp14:editId="7F8FDFD0">
                <wp:simplePos x="0" y="0"/>
                <wp:positionH relativeFrom="page">
                  <wp:posOffset>6907783</wp:posOffset>
                </wp:positionH>
                <wp:positionV relativeFrom="paragraph">
                  <wp:posOffset>-10160</wp:posOffset>
                </wp:positionV>
                <wp:extent cx="10161" cy="10159"/>
                <wp:effectExtent l="0" t="0" r="0" b="0"/>
                <wp:wrapNone/>
                <wp:docPr id="125" name="Freeform 125"/>
                <wp:cNvGraphicFramePr/>
                <a:graphic xmlns:a="http://schemas.openxmlformats.org/drawingml/2006/main">
                  <a:graphicData uri="http://schemas.microsoft.com/office/word/2010/wordprocessingShape">
                    <wps:wsp>
                      <wps:cNvSpPr/>
                      <wps:spPr>
                        <a:xfrm>
                          <a:off x="0" y="0"/>
                          <a:ext cx="10161" cy="10159"/>
                        </a:xfrm>
                        <a:custGeom>
                          <a:avLst/>
                          <a:gdLst/>
                          <a:ahLst/>
                          <a:cxnLst/>
                          <a:rect l="l" t="t" r="r" b="b"/>
                          <a:pathLst>
                            <a:path w="10161" h="10159">
                              <a:moveTo>
                                <a:pt x="0" y="10159"/>
                              </a:moveTo>
                              <a:lnTo>
                                <a:pt x="10161" y="10159"/>
                              </a:lnTo>
                              <a:lnTo>
                                <a:pt x="10161" y="0"/>
                              </a:lnTo>
                              <a:lnTo>
                                <a:pt x="0" y="0"/>
                              </a:lnTo>
                              <a:lnTo>
                                <a:pt x="0" y="1015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998D1D" id="Freeform 125" o:spid="_x0000_s1026" style="position:absolute;margin-left:543.9pt;margin-top:-.8pt;width:.8pt;height:.8pt;z-index:251761152;visibility:visible;mso-wrap-style:square;mso-wrap-distance-left:9pt;mso-wrap-distance-top:0;mso-wrap-distance-right:9pt;mso-wrap-distance-bottom:0;mso-position-horizontal:absolute;mso-position-horizontal-relative:page;mso-position-vertical:absolute;mso-position-vertical-relative:text;v-text-anchor:top" coordsize="10161,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rgQwIAAHcFAAAOAAAAZHJzL2Uyb0RvYy54bWysVMGO0zAQvSPxD5bvNEmlXaBquwdWywUB&#10;YpcPcJ1JE8mxLdvbtH/PeBw7ZRcJCdFDMrVn3rz3PPH27jwqdgLnB6N3vFnVnIGWph30ccd/Pj28&#10;+8CZD0K3QhkNO34Bz+/2b99sJ7uBtemNasExBNF+M9kd70Owm6rysodR+JWxoHGzM24UAf+6Y9U6&#10;MSH6qKp1Xd9Wk3GtdUaC97h6nzb5nvC7DmT41nUeAlM7jtwCPR09D/FZ7bdic3TC9oOcaYh/YDGK&#10;QWPTAnUvgmDPbngFNQ7SGW+6sJJmrEzXDRJIA6pp6hdqHnthgbSgOd4Wm/z/g5VfT4/2u0MbJus3&#10;HsOo4ty5Mb6RHzuTWZdiFpwDk7jY1M1tw5nEHQxvPkYrq6VUPvvwGQzBiNMXH5LTbY5EnyN51jl0&#10;eF7xpBSdVOAMT8pxhid1SCdlRYh1kVsM2VR49JlG3BvNCZ4MZYVFwDXNJUPp68xZ1QtROSe/LaEu&#10;uTRHKD7v53fKw7nL9v0l55phxpDKeEjeRslkcrEB8a6N9kYN7cOgVJTu3fHwSTl2EnH26UcjKpTt&#10;RVpt0mpCn/OpwW9ASpPP6/d1TQDaxBapSGnMX0aHonBREAko/QM6NrQ4LGsqpK8aCichJejQpK1e&#10;tJBI3URS8zSVCmJFgBG5w/4FewaIN8Zr7MRyzo+lQJdCKU6KSpvEIBNLxaWCOhsdSvE4aOP+pEyh&#10;qrlzys8mJWuiSwfTXui7I/fw6yaF800Ur4/r/1S+3Jf7XwAAAP//AwBQSwMEFAAGAAgAAAAhABUj&#10;BWzfAAAACQEAAA8AAABkcnMvZG93bnJldi54bWxMj8FOwzAQRO9I/IO1SNxau6UqIWRTISoQogJE&#10;gLsbL4lFvI5it03/HvcEx9GMZt4Uq9F1Yk9DsJ4RZlMFgrj2xnKD8PnxMMlAhKjZ6M4zIRwpwKo8&#10;Pyt0bvyB32lfxUakEg65Rmhj7HMpQ92S02Hqe+LkffvB6Zjk0Egz6EMqd52cK7WUTltOC63u6b6l&#10;+qfaOYTw9PzqvjbVen0137xE+3bMHhcW8fJivLsFEWmMf2E44Sd0KBPT1u/YBNElrbLrxB4RJrMl&#10;iFNCZTcLEFsEBbIs5P8H5S8AAAD//wMAUEsBAi0AFAAGAAgAAAAhALaDOJL+AAAA4QEAABMAAAAA&#10;AAAAAAAAAAAAAAAAAFtDb250ZW50X1R5cGVzXS54bWxQSwECLQAUAAYACAAAACEAOP0h/9YAAACU&#10;AQAACwAAAAAAAAAAAAAAAAAvAQAAX3JlbHMvLnJlbHNQSwECLQAUAAYACAAAACEANg+64EMCAAB3&#10;BQAADgAAAAAAAAAAAAAAAAAuAgAAZHJzL2Uyb0RvYy54bWxQSwECLQAUAAYACAAAACEAFSMFbN8A&#10;AAAJAQAADwAAAAAAAAAAAAAAAACdBAAAZHJzL2Rvd25yZXYueG1sUEsFBgAAAAAEAAQA8wAAAKkF&#10;AAAAAA==&#10;" path="m,10159r10161,l10161,,,,,10159xe" fillcolor="black" stroked="f" strokeweight="1pt">
                <v:path arrowok="t"/>
                <w10:wrap anchorx="page"/>
              </v:shape>
            </w:pict>
          </mc:Fallback>
        </mc:AlternateContent>
      </w:r>
      <w:r>
        <w:rPr>
          <w:noProof/>
        </w:rPr>
        <mc:AlternateContent>
          <mc:Choice Requires="wps">
            <w:drawing>
              <wp:anchor distT="0" distB="0" distL="114300" distR="114300" simplePos="0" relativeHeight="251760128" behindDoc="0" locked="0" layoutInCell="1" allowOverlap="1" wp14:anchorId="4D8A24A6" wp14:editId="47ACD855">
                <wp:simplePos x="0" y="0"/>
                <wp:positionH relativeFrom="page">
                  <wp:posOffset>6907783</wp:posOffset>
                </wp:positionH>
                <wp:positionV relativeFrom="paragraph">
                  <wp:posOffset>-10160</wp:posOffset>
                </wp:positionV>
                <wp:extent cx="10161" cy="10159"/>
                <wp:effectExtent l="0" t="0" r="0" b="0"/>
                <wp:wrapNone/>
                <wp:docPr id="126" name="Freeform 126"/>
                <wp:cNvGraphicFramePr/>
                <a:graphic xmlns:a="http://schemas.openxmlformats.org/drawingml/2006/main">
                  <a:graphicData uri="http://schemas.microsoft.com/office/word/2010/wordprocessingShape">
                    <wps:wsp>
                      <wps:cNvSpPr/>
                      <wps:spPr>
                        <a:xfrm>
                          <a:off x="0" y="0"/>
                          <a:ext cx="10161" cy="10159"/>
                        </a:xfrm>
                        <a:custGeom>
                          <a:avLst/>
                          <a:gdLst/>
                          <a:ahLst/>
                          <a:cxnLst/>
                          <a:rect l="l" t="t" r="r" b="b"/>
                          <a:pathLst>
                            <a:path w="10161" h="10159">
                              <a:moveTo>
                                <a:pt x="0" y="10159"/>
                              </a:moveTo>
                              <a:lnTo>
                                <a:pt x="10161" y="10159"/>
                              </a:lnTo>
                              <a:lnTo>
                                <a:pt x="10161" y="0"/>
                              </a:lnTo>
                              <a:lnTo>
                                <a:pt x="0" y="0"/>
                              </a:lnTo>
                              <a:lnTo>
                                <a:pt x="0" y="10159"/>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C3EA7E" id="Freeform 126" o:spid="_x0000_s1026" style="position:absolute;margin-left:543.9pt;margin-top:-.8pt;width:.8pt;height:.8pt;z-index:251760128;visibility:visible;mso-wrap-style:square;mso-wrap-distance-left:9pt;mso-wrap-distance-top:0;mso-wrap-distance-right:9pt;mso-wrap-distance-bottom:0;mso-position-horizontal:absolute;mso-position-horizontal-relative:page;mso-position-vertical:absolute;mso-position-vertical-relative:text;v-text-anchor:top" coordsize="10161,1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rgQwIAAHcFAAAOAAAAZHJzL2Uyb0RvYy54bWysVMGO0zAQvSPxD5bvNEmlXaBquwdWywUB&#10;YpcPcJ1JE8mxLdvbtH/PeBw7ZRcJCdFDMrVn3rz3PPH27jwqdgLnB6N3vFnVnIGWph30ccd/Pj28&#10;+8CZD0K3QhkNO34Bz+/2b99sJ7uBtemNasExBNF+M9kd70Owm6rysodR+JWxoHGzM24UAf+6Y9U6&#10;MSH6qKp1Xd9Wk3GtdUaC97h6nzb5nvC7DmT41nUeAlM7jtwCPR09D/FZ7bdic3TC9oOcaYh/YDGK&#10;QWPTAnUvgmDPbngFNQ7SGW+6sJJmrEzXDRJIA6pp6hdqHnthgbSgOd4Wm/z/g5VfT4/2u0MbJus3&#10;HsOo4ty5Mb6RHzuTWZdiFpwDk7jY1M1tw5nEHQxvPkYrq6VUPvvwGQzBiNMXH5LTbY5EnyN51jl0&#10;eF7xpBSdVOAMT8pxhid1SCdlRYh1kVsM2VR49JlG3BvNCZ4MZYVFwDXNJUPp68xZ1QtROSe/LaEu&#10;uTRHKD7v53fKw7nL9v0l55phxpDKeEjeRslkcrEB8a6N9kYN7cOgVJTu3fHwSTl2EnH26UcjKpTt&#10;RVpt0mpCn/OpwW9ASpPP6/d1TQDaxBapSGnMX0aHonBREAko/QM6NrQ4LGsqpK8aCichJejQpK1e&#10;tJBI3URS8zSVCmJFgBG5w/4FewaIN8Zr7MRyzo+lQJdCKU6KSpvEIBNLxaWCOhsdSvE4aOP+pEyh&#10;qrlzys8mJWuiSwfTXui7I/fw6yaF800Ur4/r/1S+3Jf7XwAAAP//AwBQSwMEFAAGAAgAAAAhABUj&#10;BWzfAAAACQEAAA8AAABkcnMvZG93bnJldi54bWxMj8FOwzAQRO9I/IO1SNxau6UqIWRTISoQogJE&#10;gLsbL4lFvI5it03/HvcEx9GMZt4Uq9F1Yk9DsJ4RZlMFgrj2xnKD8PnxMMlAhKjZ6M4zIRwpwKo8&#10;Pyt0bvyB32lfxUakEg65Rmhj7HMpQ92S02Hqe+LkffvB6Zjk0Egz6EMqd52cK7WUTltOC63u6b6l&#10;+qfaOYTw9PzqvjbVen0137xE+3bMHhcW8fJivLsFEWmMf2E44Sd0KBPT1u/YBNElrbLrxB4RJrMl&#10;iFNCZTcLEFsEBbIs5P8H5S8AAAD//wMAUEsBAi0AFAAGAAgAAAAhALaDOJL+AAAA4QEAABMAAAAA&#10;AAAAAAAAAAAAAAAAAFtDb250ZW50X1R5cGVzXS54bWxQSwECLQAUAAYACAAAACEAOP0h/9YAAACU&#10;AQAACwAAAAAAAAAAAAAAAAAvAQAAX3JlbHMvLnJlbHNQSwECLQAUAAYACAAAACEANg+64EMCAAB3&#10;BQAADgAAAAAAAAAAAAAAAAAuAgAAZHJzL2Uyb0RvYy54bWxQSwECLQAUAAYACAAAACEAFSMFbN8A&#10;AAAJAQAADwAAAAAAAAAAAAAAAACdBAAAZHJzL2Rvd25yZXYueG1sUEsFBgAAAAAEAAQA8wAAAKkF&#10;AAAAAA==&#10;" path="m,10159r10161,l10161,,,,,10159xe" fillcolor="black" stroked="f" strokeweight="1pt">
                <v:path arrowok="t"/>
                <w10:wrap anchorx="page"/>
              </v:shape>
            </w:pict>
          </mc:Fallback>
        </mc:AlternateContent>
      </w:r>
    </w:p>
    <w:p w14:paraId="705EC950" w14:textId="77777777" w:rsidR="00982D78" w:rsidRDefault="00000000">
      <w:pPr>
        <w:spacing w:line="246" w:lineRule="exact"/>
        <w:ind w:left="617"/>
        <w:rPr>
          <w:rFonts w:ascii="Times New Roman" w:hAnsi="Times New Roman" w:cs="Times New Roman"/>
          <w:color w:val="010302"/>
        </w:rPr>
      </w:pPr>
      <w:r>
        <w:rPr>
          <w:rFonts w:ascii="Arial" w:hAnsi="Arial" w:cs="Arial"/>
          <w:color w:val="000000"/>
          <w:sz w:val="21"/>
          <w:szCs w:val="21"/>
          <w:lang w:val="cs-CZ"/>
        </w:rPr>
        <w:t>dále jen „</w:t>
      </w:r>
      <w:r>
        <w:rPr>
          <w:rFonts w:ascii="Arial" w:hAnsi="Arial" w:cs="Arial"/>
          <w:b/>
          <w:bCs/>
          <w:color w:val="000000"/>
          <w:spacing w:val="-6"/>
          <w:sz w:val="21"/>
          <w:szCs w:val="21"/>
          <w:lang w:val="cs-CZ"/>
        </w:rPr>
        <w:t>Pojistitel</w:t>
      </w:r>
      <w:r>
        <w:rPr>
          <w:rFonts w:ascii="Arial" w:hAnsi="Arial" w:cs="Arial"/>
          <w:color w:val="000000"/>
          <w:sz w:val="21"/>
          <w:szCs w:val="21"/>
          <w:lang w:val="cs-CZ"/>
        </w:rPr>
        <w:t xml:space="preserve">“  </w:t>
      </w:r>
    </w:p>
    <w:p w14:paraId="7F5DF9B8" w14:textId="77777777" w:rsidR="00982D78" w:rsidRDefault="00000000">
      <w:pPr>
        <w:spacing w:before="265" w:line="245" w:lineRule="exact"/>
        <w:ind w:left="617" w:right="554"/>
        <w:rPr>
          <w:rFonts w:ascii="Times New Roman" w:hAnsi="Times New Roman" w:cs="Times New Roman"/>
          <w:color w:val="010302"/>
        </w:rPr>
      </w:pPr>
      <w:r>
        <w:rPr>
          <w:rFonts w:ascii="Arial" w:hAnsi="Arial" w:cs="Arial"/>
          <w:color w:val="000000"/>
          <w:spacing w:val="-8"/>
          <w:sz w:val="21"/>
          <w:szCs w:val="21"/>
          <w:lang w:val="cs-CZ"/>
        </w:rPr>
        <w:t>uzavírají na základě Rámcové dohody o stanovení podmínek č.</w:t>
      </w:r>
      <w:r>
        <w:rPr>
          <w:rFonts w:ascii="Arial" w:hAnsi="Arial" w:cs="Arial"/>
          <w:color w:val="000000"/>
          <w:spacing w:val="-14"/>
          <w:sz w:val="21"/>
          <w:szCs w:val="21"/>
          <w:lang w:val="cs-CZ"/>
        </w:rPr>
        <w:t xml:space="preserve"> MSP 40/2026-MSP-CES </w:t>
      </w:r>
      <w:r>
        <w:rPr>
          <w:rFonts w:ascii="Arial" w:hAnsi="Arial" w:cs="Arial"/>
          <w:color w:val="000000"/>
          <w:spacing w:val="-8"/>
          <w:sz w:val="21"/>
          <w:szCs w:val="21"/>
          <w:lang w:val="cs-CZ"/>
        </w:rPr>
        <w:t>(dále jen „Dohoda“) tuto</w:t>
      </w:r>
      <w:r>
        <w:rPr>
          <w:rFonts w:ascii="Times New Roman" w:hAnsi="Times New Roman" w:cs="Times New Roman"/>
          <w:sz w:val="21"/>
          <w:szCs w:val="21"/>
        </w:rPr>
        <w:t xml:space="preserve"> </w:t>
      </w:r>
      <w:r>
        <w:rPr>
          <w:rFonts w:ascii="Arial" w:hAnsi="Arial" w:cs="Arial"/>
          <w:color w:val="000000"/>
          <w:spacing w:val="-4"/>
          <w:sz w:val="21"/>
          <w:szCs w:val="21"/>
          <w:lang w:val="cs-CZ"/>
        </w:rPr>
        <w:t xml:space="preserve">skupinovou pojistnou smlouvu  </w:t>
      </w:r>
    </w:p>
    <w:p w14:paraId="53420B31" w14:textId="77777777" w:rsidR="00982D78" w:rsidRDefault="00000000">
      <w:pPr>
        <w:spacing w:before="267" w:line="284" w:lineRule="exact"/>
        <w:ind w:left="3773"/>
        <w:rPr>
          <w:rFonts w:ascii="Times New Roman" w:hAnsi="Times New Roman" w:cs="Times New Roman"/>
          <w:color w:val="010302"/>
        </w:rPr>
      </w:pPr>
      <w:r>
        <w:rPr>
          <w:rFonts w:ascii="Arial" w:hAnsi="Arial" w:cs="Arial"/>
          <w:b/>
          <w:bCs/>
          <w:color w:val="000000"/>
          <w:spacing w:val="-15"/>
          <w:sz w:val="24"/>
          <w:szCs w:val="24"/>
          <w:lang w:val="cs-CZ"/>
        </w:rPr>
        <w:t xml:space="preserve">č. </w:t>
      </w:r>
      <w:r>
        <w:rPr>
          <w:rFonts w:ascii="Arial" w:hAnsi="Arial" w:cs="Arial"/>
          <w:b/>
          <w:bCs/>
          <w:color w:val="000000"/>
          <w:spacing w:val="-6"/>
          <w:sz w:val="24"/>
          <w:szCs w:val="24"/>
          <w:lang w:val="cs-CZ"/>
        </w:rPr>
        <w:t>898476762</w:t>
      </w:r>
      <w:r>
        <w:rPr>
          <w:rFonts w:ascii="Arial" w:hAnsi="Arial" w:cs="Arial"/>
          <w:b/>
          <w:bCs/>
          <w:color w:val="000000"/>
          <w:spacing w:val="-11"/>
          <w:sz w:val="21"/>
          <w:szCs w:val="21"/>
          <w:lang w:val="cs-CZ"/>
        </w:rPr>
        <w:t xml:space="preserve"> </w:t>
      </w:r>
      <w:r>
        <w:rPr>
          <w:rFonts w:ascii="Arial" w:hAnsi="Arial" w:cs="Arial"/>
          <w:color w:val="000000"/>
          <w:spacing w:val="-4"/>
          <w:sz w:val="21"/>
          <w:szCs w:val="21"/>
          <w:lang w:val="cs-CZ"/>
        </w:rPr>
        <w:t>(dále jen „Smlouva“).</w:t>
      </w:r>
      <w:r>
        <w:rPr>
          <w:rFonts w:ascii="Times New Roman" w:hAnsi="Times New Roman" w:cs="Times New Roman"/>
          <w:sz w:val="21"/>
          <w:szCs w:val="21"/>
        </w:rPr>
        <w:t xml:space="preserve"> </w:t>
      </w:r>
    </w:p>
    <w:p w14:paraId="27B440AD" w14:textId="77777777" w:rsidR="00982D78" w:rsidRDefault="00000000">
      <w:pPr>
        <w:spacing w:before="238" w:line="252" w:lineRule="exact"/>
        <w:ind w:left="777" w:right="572" w:hanging="160"/>
        <w:rPr>
          <w:rFonts w:ascii="Times New Roman" w:hAnsi="Times New Roman" w:cs="Times New Roman"/>
          <w:color w:val="010302"/>
        </w:rPr>
      </w:pPr>
      <w:r>
        <w:rPr>
          <w:rFonts w:ascii="Arial" w:hAnsi="Arial" w:cs="Arial"/>
          <w:color w:val="000000"/>
          <w:spacing w:val="-8"/>
          <w:sz w:val="21"/>
          <w:szCs w:val="21"/>
          <w:lang w:val="cs-CZ"/>
        </w:rPr>
        <w:t>Skupinová pojistná smlouva se uzavírá v návaznosti na Rámcovou dohodu v souladu se zadávací dokumentací</w:t>
      </w:r>
      <w:r>
        <w:rPr>
          <w:rFonts w:ascii="Times New Roman" w:hAnsi="Times New Roman" w:cs="Times New Roman"/>
          <w:sz w:val="21"/>
          <w:szCs w:val="21"/>
        </w:rPr>
        <w:t xml:space="preserve"> </w:t>
      </w:r>
      <w:r>
        <w:rPr>
          <w:rFonts w:ascii="Arial" w:hAnsi="Arial" w:cs="Arial"/>
          <w:color w:val="000000"/>
          <w:spacing w:val="-3"/>
          <w:sz w:val="21"/>
          <w:szCs w:val="21"/>
          <w:lang w:val="cs-CZ"/>
        </w:rPr>
        <w:t xml:space="preserve">k nadlimitní veřejné zakázce s názvem Pojištění odpovědnosti za újmu způsobenou provozem vozidla </w:t>
      </w:r>
      <w:proofErr w:type="gramStart"/>
      <w:r>
        <w:rPr>
          <w:rFonts w:ascii="Arial" w:hAnsi="Arial" w:cs="Arial"/>
          <w:color w:val="000000"/>
          <w:spacing w:val="-3"/>
          <w:sz w:val="21"/>
          <w:szCs w:val="21"/>
          <w:lang w:val="cs-CZ"/>
        </w:rPr>
        <w:t>a  havarijní</w:t>
      </w:r>
      <w:proofErr w:type="gramEnd"/>
      <w:r>
        <w:rPr>
          <w:rFonts w:ascii="Arial" w:hAnsi="Arial" w:cs="Arial"/>
          <w:color w:val="000000"/>
          <w:spacing w:val="-3"/>
          <w:sz w:val="21"/>
          <w:szCs w:val="21"/>
          <w:lang w:val="cs-CZ"/>
        </w:rPr>
        <w:t xml:space="preserve"> pojištění motorových vozidel v</w:t>
      </w:r>
      <w:r>
        <w:rPr>
          <w:rFonts w:ascii="Arial" w:hAnsi="Arial" w:cs="Arial"/>
          <w:color w:val="000000"/>
          <w:spacing w:val="-11"/>
          <w:sz w:val="21"/>
          <w:szCs w:val="21"/>
          <w:lang w:val="cs-CZ"/>
        </w:rPr>
        <w:t xml:space="preserve"> </w:t>
      </w:r>
      <w:r>
        <w:rPr>
          <w:rFonts w:ascii="Arial" w:hAnsi="Arial" w:cs="Arial"/>
          <w:color w:val="000000"/>
          <w:spacing w:val="-4"/>
          <w:sz w:val="21"/>
          <w:szCs w:val="21"/>
          <w:lang w:val="cs-CZ"/>
        </w:rPr>
        <w:t>resortu Ministerstva spravedlnosti, Část 2</w:t>
      </w:r>
      <w:r>
        <w:rPr>
          <w:rFonts w:ascii="Arial" w:hAnsi="Arial" w:cs="Arial"/>
          <w:b/>
          <w:bCs/>
          <w:color w:val="000000"/>
          <w:spacing w:val="-9"/>
          <w:sz w:val="21"/>
          <w:szCs w:val="21"/>
          <w:lang w:val="cs-CZ"/>
        </w:rPr>
        <w:t xml:space="preserve"> - </w:t>
      </w:r>
      <w:r>
        <w:rPr>
          <w:rFonts w:ascii="Arial" w:hAnsi="Arial" w:cs="Arial"/>
          <w:color w:val="000000"/>
          <w:sz w:val="21"/>
          <w:szCs w:val="21"/>
          <w:lang w:val="cs-CZ"/>
        </w:rPr>
        <w:t xml:space="preserve">Havarijní pojištění  </w:t>
      </w:r>
      <w:r>
        <w:rPr>
          <w:rFonts w:ascii="Arial" w:hAnsi="Arial" w:cs="Arial"/>
          <w:color w:val="000000"/>
          <w:spacing w:val="-3"/>
          <w:sz w:val="21"/>
          <w:szCs w:val="21"/>
          <w:lang w:val="cs-CZ"/>
        </w:rPr>
        <w:t>motorových vozidel v resortu Ministerstva spravedlnosti“ (dále jen „</w:t>
      </w:r>
      <w:r>
        <w:rPr>
          <w:rFonts w:ascii="Arial" w:hAnsi="Arial" w:cs="Arial"/>
          <w:b/>
          <w:bCs/>
          <w:color w:val="000000"/>
          <w:spacing w:val="-4"/>
          <w:sz w:val="21"/>
          <w:szCs w:val="21"/>
          <w:lang w:val="cs-CZ"/>
        </w:rPr>
        <w:t>Veřejná</w:t>
      </w:r>
      <w:r>
        <w:rPr>
          <w:rFonts w:ascii="Arial" w:hAnsi="Arial" w:cs="Arial"/>
          <w:b/>
          <w:bCs/>
          <w:color w:val="000000"/>
          <w:spacing w:val="-11"/>
          <w:sz w:val="21"/>
          <w:szCs w:val="21"/>
          <w:lang w:val="cs-CZ"/>
        </w:rPr>
        <w:t xml:space="preserve"> </w:t>
      </w:r>
      <w:r>
        <w:rPr>
          <w:rFonts w:ascii="Arial" w:hAnsi="Arial" w:cs="Arial"/>
          <w:b/>
          <w:bCs/>
          <w:color w:val="000000"/>
          <w:sz w:val="21"/>
          <w:szCs w:val="21"/>
          <w:lang w:val="cs-CZ"/>
        </w:rPr>
        <w:t xml:space="preserve">zakázka“).  </w:t>
      </w:r>
    </w:p>
    <w:p w14:paraId="4921F993" w14:textId="77777777" w:rsidR="00982D78" w:rsidRDefault="00000000">
      <w:pPr>
        <w:spacing w:before="250" w:line="246" w:lineRule="exact"/>
        <w:ind w:left="5023"/>
        <w:rPr>
          <w:rFonts w:ascii="Times New Roman" w:hAnsi="Times New Roman" w:cs="Times New Roman"/>
          <w:color w:val="010302"/>
        </w:rPr>
      </w:pPr>
      <w:r>
        <w:rPr>
          <w:rFonts w:ascii="Arial" w:hAnsi="Arial" w:cs="Arial"/>
          <w:b/>
          <w:bCs/>
          <w:color w:val="000000"/>
          <w:sz w:val="21"/>
          <w:szCs w:val="21"/>
          <w:lang w:val="cs-CZ"/>
        </w:rPr>
        <w:t xml:space="preserve">Článek 1  </w:t>
      </w:r>
    </w:p>
    <w:p w14:paraId="3770563E" w14:textId="77777777" w:rsidR="00982D78" w:rsidRDefault="00000000">
      <w:pPr>
        <w:spacing w:line="246" w:lineRule="exact"/>
        <w:ind w:left="4591"/>
        <w:rPr>
          <w:rFonts w:ascii="Times New Roman" w:hAnsi="Times New Roman" w:cs="Times New Roman"/>
          <w:color w:val="010302"/>
        </w:rPr>
      </w:pPr>
      <w:r>
        <w:rPr>
          <w:rFonts w:ascii="Arial" w:hAnsi="Arial" w:cs="Arial"/>
          <w:b/>
          <w:bCs/>
          <w:color w:val="000000"/>
          <w:spacing w:val="-4"/>
          <w:sz w:val="21"/>
          <w:szCs w:val="21"/>
          <w:lang w:val="cs-CZ"/>
        </w:rPr>
        <w:t>Předmět</w:t>
      </w:r>
      <w:r>
        <w:rPr>
          <w:rFonts w:ascii="Arial" w:hAnsi="Arial" w:cs="Arial"/>
          <w:b/>
          <w:bCs/>
          <w:color w:val="000000"/>
          <w:spacing w:val="-12"/>
          <w:sz w:val="21"/>
          <w:szCs w:val="21"/>
          <w:lang w:val="cs-CZ"/>
        </w:rPr>
        <w:t xml:space="preserve"> Smlouvy</w:t>
      </w:r>
      <w:r>
        <w:rPr>
          <w:rFonts w:ascii="Times New Roman" w:hAnsi="Times New Roman" w:cs="Times New Roman"/>
          <w:sz w:val="21"/>
          <w:szCs w:val="21"/>
        </w:rPr>
        <w:t xml:space="preserve"> </w:t>
      </w:r>
    </w:p>
    <w:p w14:paraId="6BA95A31" w14:textId="77777777" w:rsidR="00982D78" w:rsidRDefault="00000000">
      <w:pPr>
        <w:spacing w:before="246" w:line="250" w:lineRule="exact"/>
        <w:ind w:left="617" w:right="552"/>
        <w:jc w:val="both"/>
        <w:rPr>
          <w:rFonts w:ascii="Times New Roman" w:hAnsi="Times New Roman" w:cs="Times New Roman"/>
          <w:color w:val="010302"/>
        </w:rPr>
      </w:pPr>
      <w:r>
        <w:rPr>
          <w:rFonts w:ascii="Arial" w:hAnsi="Arial" w:cs="Arial"/>
          <w:color w:val="000000"/>
          <w:spacing w:val="-5"/>
          <w:sz w:val="21"/>
          <w:szCs w:val="21"/>
          <w:lang w:val="cs-CZ"/>
        </w:rPr>
        <w:t>Předmětem Smlouvy je sjednávání pojištění k Souboru vozidel ve vlastnictví nebo držení</w:t>
      </w:r>
      <w:r>
        <w:rPr>
          <w:rFonts w:ascii="Arial" w:hAnsi="Arial" w:cs="Arial"/>
          <w:color w:val="000000"/>
          <w:spacing w:val="8"/>
          <w:sz w:val="21"/>
          <w:szCs w:val="21"/>
          <w:lang w:val="cs-CZ"/>
        </w:rPr>
        <w:t xml:space="preserve"> </w:t>
      </w:r>
      <w:r>
        <w:rPr>
          <w:rFonts w:ascii="Arial" w:hAnsi="Arial" w:cs="Arial"/>
          <w:color w:val="000000"/>
          <w:spacing w:val="-7"/>
          <w:sz w:val="21"/>
          <w:szCs w:val="21"/>
          <w:lang w:val="cs-CZ"/>
        </w:rPr>
        <w:t>Pojistník</w:t>
      </w:r>
      <w:r>
        <w:rPr>
          <w:rFonts w:ascii="Arial" w:hAnsi="Arial" w:cs="Arial"/>
          <w:color w:val="000000"/>
          <w:sz w:val="21"/>
          <w:szCs w:val="21"/>
          <w:lang w:val="cs-CZ"/>
        </w:rPr>
        <w:t xml:space="preserve">a </w:t>
      </w:r>
      <w:r>
        <w:rPr>
          <w:rFonts w:ascii="Arial" w:hAnsi="Arial" w:cs="Arial"/>
          <w:color w:val="000000"/>
          <w:spacing w:val="-7"/>
          <w:sz w:val="21"/>
          <w:szCs w:val="21"/>
          <w:lang w:val="cs-CZ"/>
        </w:rPr>
        <w:t>(dále jen</w:t>
      </w:r>
      <w:r>
        <w:rPr>
          <w:rFonts w:ascii="Times New Roman" w:hAnsi="Times New Roman" w:cs="Times New Roman"/>
          <w:sz w:val="21"/>
          <w:szCs w:val="21"/>
        </w:rPr>
        <w:t xml:space="preserve"> </w:t>
      </w:r>
      <w:r>
        <w:rPr>
          <w:rFonts w:ascii="Arial" w:hAnsi="Arial" w:cs="Arial"/>
          <w:color w:val="000000"/>
          <w:sz w:val="21"/>
          <w:szCs w:val="21"/>
          <w:lang w:val="cs-CZ"/>
        </w:rPr>
        <w:t>„Soubor“</w:t>
      </w:r>
      <w:r>
        <w:rPr>
          <w:rFonts w:ascii="Arial" w:hAnsi="Arial" w:cs="Arial"/>
          <w:color w:val="000000"/>
          <w:spacing w:val="-6"/>
          <w:sz w:val="21"/>
          <w:szCs w:val="21"/>
          <w:lang w:val="cs-CZ"/>
        </w:rPr>
        <w:t>)</w:t>
      </w:r>
      <w:r>
        <w:rPr>
          <w:rFonts w:ascii="Arial" w:hAnsi="Arial" w:cs="Arial"/>
          <w:color w:val="000000"/>
          <w:spacing w:val="-5"/>
          <w:sz w:val="21"/>
          <w:szCs w:val="21"/>
          <w:lang w:val="cs-CZ"/>
        </w:rPr>
        <w:t>. Jednotlivá vozidla Souboru jsou specifikována prostřednictvím (hromadné) Přihlášky</w:t>
      </w:r>
      <w:r>
        <w:rPr>
          <w:rFonts w:ascii="Arial" w:hAnsi="Arial" w:cs="Arial"/>
          <w:color w:val="000000"/>
          <w:spacing w:val="-11"/>
          <w:sz w:val="21"/>
          <w:szCs w:val="21"/>
          <w:lang w:val="cs-CZ"/>
        </w:rPr>
        <w:t xml:space="preserve"> do skupinové</w:t>
      </w:r>
      <w:r>
        <w:rPr>
          <w:rFonts w:ascii="Times New Roman" w:hAnsi="Times New Roman" w:cs="Times New Roman"/>
          <w:sz w:val="21"/>
          <w:szCs w:val="21"/>
        </w:rPr>
        <w:t xml:space="preserve"> </w:t>
      </w:r>
      <w:r>
        <w:rPr>
          <w:rFonts w:ascii="Arial" w:hAnsi="Arial" w:cs="Arial"/>
          <w:color w:val="000000"/>
          <w:spacing w:val="-6"/>
          <w:sz w:val="21"/>
          <w:szCs w:val="21"/>
          <w:lang w:val="cs-CZ"/>
        </w:rPr>
        <w:t xml:space="preserve">pojistné smlouvy </w:t>
      </w:r>
      <w:r>
        <w:rPr>
          <w:rFonts w:ascii="Arial" w:hAnsi="Arial" w:cs="Arial"/>
          <w:color w:val="000000"/>
          <w:spacing w:val="-2"/>
          <w:sz w:val="21"/>
          <w:szCs w:val="21"/>
          <w:lang w:val="cs-CZ"/>
        </w:rPr>
        <w:t xml:space="preserve">Allianz Flotila </w:t>
      </w:r>
      <w:r>
        <w:rPr>
          <w:rFonts w:ascii="Arial" w:hAnsi="Arial" w:cs="Arial"/>
          <w:color w:val="000000"/>
          <w:spacing w:val="-1"/>
          <w:sz w:val="21"/>
          <w:szCs w:val="21"/>
          <w:lang w:val="cs-CZ"/>
        </w:rPr>
        <w:t>(dále jen „Přihláška“)</w:t>
      </w:r>
      <w:r>
        <w:rPr>
          <w:rFonts w:ascii="Arial" w:hAnsi="Arial" w:cs="Arial"/>
          <w:color w:val="000000"/>
          <w:sz w:val="21"/>
          <w:szCs w:val="21"/>
          <w:lang w:val="cs-CZ"/>
        </w:rPr>
        <w:t xml:space="preserve">.  </w:t>
      </w:r>
    </w:p>
    <w:p w14:paraId="5AF6098D" w14:textId="77777777" w:rsidR="00982D78" w:rsidRDefault="00982D78">
      <w:pPr>
        <w:rPr>
          <w:rFonts w:ascii="Times New Roman" w:hAnsi="Times New Roman"/>
          <w:color w:val="000000" w:themeColor="text1"/>
          <w:sz w:val="24"/>
          <w:szCs w:val="24"/>
          <w:lang w:val="cs-CZ"/>
        </w:rPr>
      </w:pPr>
    </w:p>
    <w:p w14:paraId="2BD95AE3" w14:textId="77777777" w:rsidR="00982D78" w:rsidRDefault="00982D78">
      <w:pPr>
        <w:rPr>
          <w:rFonts w:ascii="Times New Roman" w:hAnsi="Times New Roman"/>
          <w:color w:val="000000" w:themeColor="text1"/>
          <w:sz w:val="24"/>
          <w:szCs w:val="24"/>
          <w:lang w:val="cs-CZ"/>
        </w:rPr>
      </w:pPr>
    </w:p>
    <w:p w14:paraId="4C80892F" w14:textId="77777777" w:rsidR="00982D78" w:rsidRDefault="00982D78">
      <w:pPr>
        <w:rPr>
          <w:rFonts w:ascii="Times New Roman" w:hAnsi="Times New Roman"/>
          <w:color w:val="000000" w:themeColor="text1"/>
          <w:sz w:val="24"/>
          <w:szCs w:val="24"/>
          <w:lang w:val="cs-CZ"/>
        </w:rPr>
      </w:pPr>
    </w:p>
    <w:p w14:paraId="7A1BBE4A" w14:textId="77777777" w:rsidR="00982D78" w:rsidRDefault="00982D78">
      <w:pPr>
        <w:rPr>
          <w:rFonts w:ascii="Times New Roman" w:hAnsi="Times New Roman"/>
          <w:color w:val="000000" w:themeColor="text1"/>
          <w:sz w:val="24"/>
          <w:szCs w:val="24"/>
          <w:lang w:val="cs-CZ"/>
        </w:rPr>
      </w:pPr>
    </w:p>
    <w:p w14:paraId="15602482" w14:textId="77777777" w:rsidR="00982D78" w:rsidRDefault="00982D78">
      <w:pPr>
        <w:rPr>
          <w:rFonts w:ascii="Times New Roman" w:hAnsi="Times New Roman"/>
          <w:color w:val="000000" w:themeColor="text1"/>
          <w:sz w:val="24"/>
          <w:szCs w:val="24"/>
          <w:lang w:val="cs-CZ"/>
        </w:rPr>
      </w:pPr>
    </w:p>
    <w:p w14:paraId="24653A03" w14:textId="77777777" w:rsidR="00982D78" w:rsidRDefault="00982D78">
      <w:pPr>
        <w:spacing w:after="269"/>
        <w:rPr>
          <w:rFonts w:ascii="Times New Roman" w:hAnsi="Times New Roman"/>
          <w:color w:val="000000" w:themeColor="text1"/>
          <w:sz w:val="24"/>
          <w:szCs w:val="24"/>
          <w:lang w:val="cs-CZ"/>
        </w:rPr>
      </w:pPr>
    </w:p>
    <w:p w14:paraId="5A6F5410" w14:textId="77777777" w:rsidR="00982D78" w:rsidRDefault="00000000">
      <w:pPr>
        <w:spacing w:line="80" w:lineRule="exact"/>
        <w:ind w:left="617"/>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Calibri" w:hAnsi="Calibri" w:cs="Calibri"/>
          <w:color w:val="000000"/>
          <w:spacing w:val="-4"/>
          <w:sz w:val="8"/>
          <w:szCs w:val="8"/>
          <w:lang w:val="cs-CZ"/>
        </w:rPr>
        <w:t>Zpracoval:</w:t>
      </w:r>
      <w:r>
        <w:rPr>
          <w:rFonts w:ascii="Times New Roman" w:hAnsi="Times New Roman" w:cs="Times New Roman"/>
          <w:sz w:val="8"/>
          <w:szCs w:val="8"/>
        </w:rPr>
        <w:t xml:space="preserve"> </w:t>
      </w:r>
      <w:r>
        <w:br w:type="page"/>
      </w:r>
    </w:p>
    <w:p w14:paraId="7BF8D4E2" w14:textId="77777777" w:rsidR="00982D78" w:rsidRDefault="00982D78">
      <w:pPr>
        <w:rPr>
          <w:rFonts w:ascii="Times New Roman" w:hAnsi="Times New Roman"/>
          <w:color w:val="000000" w:themeColor="text1"/>
          <w:sz w:val="24"/>
          <w:szCs w:val="24"/>
          <w:lang w:val="cs-CZ"/>
        </w:rPr>
      </w:pPr>
    </w:p>
    <w:p w14:paraId="140BD199" w14:textId="77777777" w:rsidR="00982D78" w:rsidRDefault="00982D78">
      <w:pPr>
        <w:spacing w:after="198"/>
        <w:rPr>
          <w:rFonts w:ascii="Times New Roman" w:hAnsi="Times New Roman"/>
          <w:color w:val="000000" w:themeColor="text1"/>
          <w:sz w:val="24"/>
          <w:szCs w:val="24"/>
          <w:lang w:val="cs-CZ"/>
        </w:rPr>
      </w:pPr>
    </w:p>
    <w:p w14:paraId="247498D9" w14:textId="77777777" w:rsidR="00982D78" w:rsidRDefault="00000000">
      <w:pPr>
        <w:spacing w:line="246" w:lineRule="exact"/>
        <w:ind w:left="5022"/>
        <w:rPr>
          <w:rFonts w:ascii="Times New Roman" w:hAnsi="Times New Roman" w:cs="Times New Roman"/>
          <w:color w:val="010302"/>
        </w:rPr>
      </w:pPr>
      <w:r>
        <w:rPr>
          <w:rFonts w:ascii="Arial" w:hAnsi="Arial" w:cs="Arial"/>
          <w:b/>
          <w:bCs/>
          <w:color w:val="000000"/>
          <w:sz w:val="21"/>
          <w:szCs w:val="21"/>
          <w:lang w:val="cs-CZ"/>
        </w:rPr>
        <w:t xml:space="preserve">Článek 2  </w:t>
      </w:r>
    </w:p>
    <w:p w14:paraId="28189480" w14:textId="77777777" w:rsidR="00982D78" w:rsidRDefault="00000000">
      <w:pPr>
        <w:spacing w:line="246" w:lineRule="exact"/>
        <w:ind w:left="3469"/>
        <w:rPr>
          <w:rFonts w:ascii="Times New Roman" w:hAnsi="Times New Roman" w:cs="Times New Roman"/>
          <w:color w:val="010302"/>
        </w:rPr>
      </w:pPr>
      <w:r>
        <w:rPr>
          <w:rFonts w:ascii="Arial" w:hAnsi="Arial" w:cs="Arial"/>
          <w:b/>
          <w:bCs/>
          <w:color w:val="000000"/>
          <w:spacing w:val="-9"/>
          <w:sz w:val="21"/>
          <w:szCs w:val="21"/>
          <w:lang w:val="cs-CZ"/>
        </w:rPr>
        <w:t>Vznik pojištění</w:t>
      </w:r>
      <w:r>
        <w:rPr>
          <w:rFonts w:ascii="Arial" w:hAnsi="Arial" w:cs="Arial"/>
          <w:b/>
          <w:bCs/>
          <w:color w:val="000000"/>
          <w:spacing w:val="-11"/>
          <w:sz w:val="21"/>
          <w:szCs w:val="21"/>
          <w:lang w:val="cs-CZ"/>
        </w:rPr>
        <w:t xml:space="preserve">, povinnosti </w:t>
      </w:r>
      <w:r>
        <w:rPr>
          <w:rFonts w:ascii="Arial" w:hAnsi="Arial" w:cs="Arial"/>
          <w:b/>
          <w:bCs/>
          <w:color w:val="000000"/>
          <w:spacing w:val="-12"/>
          <w:sz w:val="21"/>
          <w:szCs w:val="21"/>
          <w:lang w:val="cs-CZ"/>
        </w:rPr>
        <w:t xml:space="preserve">smluvních </w:t>
      </w:r>
      <w:r>
        <w:rPr>
          <w:rFonts w:ascii="Arial" w:hAnsi="Arial" w:cs="Arial"/>
          <w:b/>
          <w:bCs/>
          <w:color w:val="000000"/>
          <w:spacing w:val="-7"/>
          <w:sz w:val="21"/>
          <w:szCs w:val="21"/>
          <w:lang w:val="cs-CZ"/>
        </w:rPr>
        <w:t>stran</w:t>
      </w:r>
      <w:r>
        <w:rPr>
          <w:rFonts w:ascii="Times New Roman" w:hAnsi="Times New Roman" w:cs="Times New Roman"/>
          <w:sz w:val="21"/>
          <w:szCs w:val="21"/>
        </w:rPr>
        <w:t xml:space="preserve"> </w:t>
      </w:r>
    </w:p>
    <w:p w14:paraId="5205B9E8" w14:textId="77777777" w:rsidR="00982D78" w:rsidRDefault="00000000">
      <w:pPr>
        <w:spacing w:before="250" w:line="246" w:lineRule="exact"/>
        <w:ind w:left="617"/>
        <w:rPr>
          <w:rFonts w:ascii="Times New Roman" w:hAnsi="Times New Roman" w:cs="Times New Roman"/>
          <w:color w:val="010302"/>
        </w:rPr>
      </w:pPr>
      <w:r>
        <w:rPr>
          <w:rFonts w:ascii="Arial" w:hAnsi="Arial" w:cs="Arial"/>
          <w:color w:val="000000"/>
          <w:spacing w:val="-16"/>
          <w:sz w:val="21"/>
          <w:szCs w:val="21"/>
          <w:lang w:val="cs-CZ"/>
        </w:rPr>
        <w:t>1.</w:t>
      </w:r>
      <w:r>
        <w:rPr>
          <w:rFonts w:ascii="Arial" w:hAnsi="Arial" w:cs="Arial"/>
          <w:color w:val="000000"/>
          <w:spacing w:val="16"/>
          <w:sz w:val="21"/>
          <w:szCs w:val="21"/>
          <w:lang w:val="cs-CZ"/>
        </w:rPr>
        <w:t xml:space="preserve">   </w:t>
      </w:r>
      <w:r>
        <w:rPr>
          <w:rFonts w:ascii="Arial" w:hAnsi="Arial" w:cs="Arial"/>
          <w:color w:val="000000"/>
          <w:spacing w:val="-4"/>
          <w:sz w:val="21"/>
          <w:szCs w:val="21"/>
          <w:lang w:val="cs-CZ"/>
        </w:rPr>
        <w:t>Přihláškou se rozumí nabídka na sjednání pojištění odsouhlasená Pojistníkem</w:t>
      </w:r>
      <w:r>
        <w:rPr>
          <w:rFonts w:ascii="Arial" w:hAnsi="Arial" w:cs="Arial"/>
          <w:color w:val="000000"/>
          <w:sz w:val="21"/>
          <w:szCs w:val="21"/>
          <w:lang w:val="cs-CZ"/>
        </w:rPr>
        <w:t xml:space="preserve">.  </w:t>
      </w:r>
    </w:p>
    <w:p w14:paraId="40B9D717"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2.</w:t>
      </w:r>
      <w:r>
        <w:rPr>
          <w:rFonts w:ascii="Arial" w:hAnsi="Arial" w:cs="Arial"/>
          <w:color w:val="000000"/>
          <w:spacing w:val="16"/>
          <w:sz w:val="21"/>
          <w:szCs w:val="21"/>
          <w:lang w:val="cs-CZ"/>
        </w:rPr>
        <w:t xml:space="preserve">   </w:t>
      </w:r>
      <w:r>
        <w:rPr>
          <w:rFonts w:ascii="Arial" w:hAnsi="Arial" w:cs="Arial"/>
          <w:color w:val="000000"/>
          <w:spacing w:val="-7"/>
          <w:sz w:val="21"/>
          <w:szCs w:val="21"/>
          <w:lang w:val="cs-CZ"/>
        </w:rPr>
        <w:t>Pojištění</w:t>
      </w:r>
      <w:r>
        <w:rPr>
          <w:rFonts w:ascii="Arial" w:hAnsi="Arial" w:cs="Arial"/>
          <w:color w:val="000000"/>
          <w:spacing w:val="21"/>
          <w:sz w:val="21"/>
          <w:szCs w:val="21"/>
          <w:lang w:val="cs-CZ"/>
        </w:rPr>
        <w:t xml:space="preserve"> </w:t>
      </w:r>
      <w:r>
        <w:rPr>
          <w:rFonts w:ascii="Arial" w:hAnsi="Arial" w:cs="Arial"/>
          <w:color w:val="000000"/>
          <w:spacing w:val="-7"/>
          <w:sz w:val="21"/>
          <w:szCs w:val="21"/>
          <w:lang w:val="cs-CZ"/>
        </w:rPr>
        <w:t>k</w:t>
      </w:r>
      <w:r>
        <w:rPr>
          <w:rFonts w:ascii="Arial" w:hAnsi="Arial" w:cs="Arial"/>
          <w:color w:val="000000"/>
          <w:spacing w:val="-11"/>
          <w:sz w:val="21"/>
          <w:szCs w:val="21"/>
          <w:lang w:val="cs-CZ"/>
        </w:rPr>
        <w:t xml:space="preserve"> </w:t>
      </w:r>
      <w:r>
        <w:rPr>
          <w:rFonts w:ascii="Arial" w:hAnsi="Arial" w:cs="Arial"/>
          <w:color w:val="000000"/>
          <w:spacing w:val="-2"/>
          <w:sz w:val="21"/>
          <w:szCs w:val="21"/>
          <w:lang w:val="cs-CZ"/>
        </w:rPr>
        <w:t>jednotlivému vozidlu vzniká</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okamžikem odeslání Přihlášky na</w:t>
      </w:r>
      <w:r>
        <w:rPr>
          <w:rFonts w:ascii="Arial" w:hAnsi="Arial" w:cs="Arial"/>
          <w:color w:val="000000"/>
          <w:spacing w:val="21"/>
          <w:sz w:val="21"/>
          <w:szCs w:val="21"/>
          <w:lang w:val="cs-CZ"/>
        </w:rPr>
        <w:t xml:space="preserve"> </w:t>
      </w:r>
      <w:r>
        <w:rPr>
          <w:rFonts w:ascii="Arial" w:hAnsi="Arial" w:cs="Arial"/>
          <w:color w:val="000000"/>
          <w:sz w:val="21"/>
          <w:szCs w:val="21"/>
          <w:lang w:val="cs-CZ"/>
        </w:rPr>
        <w:t>dohodnuté e</w:t>
      </w:r>
      <w:r>
        <w:rPr>
          <w:rFonts w:ascii="Arial" w:hAnsi="Arial" w:cs="Arial"/>
          <w:color w:val="000000"/>
          <w:spacing w:val="-6"/>
          <w:sz w:val="21"/>
          <w:szCs w:val="21"/>
          <w:lang w:val="cs-CZ"/>
        </w:rPr>
        <w:t>-</w:t>
      </w:r>
      <w:r>
        <w:rPr>
          <w:rFonts w:ascii="Arial" w:hAnsi="Arial" w:cs="Arial"/>
          <w:color w:val="000000"/>
          <w:spacing w:val="-3"/>
          <w:sz w:val="21"/>
          <w:szCs w:val="21"/>
          <w:lang w:val="cs-CZ"/>
        </w:rPr>
        <w:t>mailové</w:t>
      </w:r>
      <w:r>
        <w:rPr>
          <w:rFonts w:ascii="Arial" w:hAnsi="Arial" w:cs="Arial"/>
          <w:color w:val="000000"/>
          <w:spacing w:val="21"/>
          <w:sz w:val="21"/>
          <w:szCs w:val="21"/>
          <w:lang w:val="cs-CZ"/>
        </w:rPr>
        <w:t xml:space="preserve"> </w:t>
      </w:r>
      <w:r>
        <w:rPr>
          <w:rFonts w:ascii="Arial" w:hAnsi="Arial" w:cs="Arial"/>
          <w:color w:val="000000"/>
          <w:spacing w:val="-17"/>
          <w:sz w:val="21"/>
          <w:szCs w:val="21"/>
          <w:lang w:val="cs-CZ"/>
        </w:rPr>
        <w:t>adresy</w:t>
      </w:r>
      <w:r>
        <w:rPr>
          <w:rFonts w:ascii="Times New Roman" w:hAnsi="Times New Roman" w:cs="Times New Roman"/>
          <w:sz w:val="21"/>
          <w:szCs w:val="21"/>
        </w:rPr>
        <w:t xml:space="preserve"> </w:t>
      </w:r>
    </w:p>
    <w:p w14:paraId="347D7715" w14:textId="77777777" w:rsidR="00982D78" w:rsidRDefault="00000000">
      <w:pPr>
        <w:spacing w:line="246" w:lineRule="exact"/>
        <w:ind w:left="985"/>
        <w:rPr>
          <w:rFonts w:ascii="Times New Roman" w:hAnsi="Times New Roman" w:cs="Times New Roman"/>
          <w:color w:val="010302"/>
        </w:rPr>
      </w:pPr>
      <w:r>
        <w:rPr>
          <w:rFonts w:ascii="Arial" w:hAnsi="Arial" w:cs="Arial"/>
          <w:color w:val="000000"/>
          <w:spacing w:val="-6"/>
          <w:sz w:val="21"/>
          <w:szCs w:val="21"/>
          <w:lang w:val="cs-CZ"/>
        </w:rPr>
        <w:t xml:space="preserve">Pojistníka </w:t>
      </w:r>
      <w:r>
        <w:rPr>
          <w:rFonts w:ascii="Arial" w:hAnsi="Arial" w:cs="Arial"/>
          <w:color w:val="000000"/>
          <w:sz w:val="21"/>
          <w:szCs w:val="21"/>
          <w:lang w:val="cs-CZ"/>
        </w:rPr>
        <w:t xml:space="preserve">a </w:t>
      </w:r>
      <w:r>
        <w:rPr>
          <w:rFonts w:ascii="Arial" w:hAnsi="Arial" w:cs="Arial"/>
          <w:color w:val="000000"/>
          <w:spacing w:val="-4"/>
          <w:sz w:val="21"/>
          <w:szCs w:val="21"/>
          <w:lang w:val="cs-CZ"/>
        </w:rPr>
        <w:t>Pojistitele. Přihláškou je možné sjednat i</w:t>
      </w:r>
      <w:r>
        <w:rPr>
          <w:rFonts w:ascii="Arial" w:hAnsi="Arial" w:cs="Arial"/>
          <w:color w:val="000000"/>
          <w:spacing w:val="-11"/>
          <w:sz w:val="21"/>
          <w:szCs w:val="21"/>
          <w:lang w:val="cs-CZ"/>
        </w:rPr>
        <w:t xml:space="preserve"> </w:t>
      </w:r>
      <w:r>
        <w:rPr>
          <w:rFonts w:ascii="Arial" w:hAnsi="Arial" w:cs="Arial"/>
          <w:color w:val="000000"/>
          <w:spacing w:val="-2"/>
          <w:sz w:val="21"/>
          <w:szCs w:val="21"/>
          <w:lang w:val="cs-CZ"/>
        </w:rPr>
        <w:t>odložené počátky pojištění.</w:t>
      </w:r>
      <w:r>
        <w:rPr>
          <w:rFonts w:ascii="Arial" w:hAnsi="Arial" w:cs="Arial"/>
          <w:color w:val="000000"/>
          <w:sz w:val="21"/>
          <w:szCs w:val="21"/>
          <w:lang w:val="cs-CZ"/>
        </w:rPr>
        <w:t xml:space="preserve">  </w:t>
      </w:r>
    </w:p>
    <w:p w14:paraId="4C4E1F6B"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3.</w:t>
      </w:r>
      <w:r>
        <w:rPr>
          <w:rFonts w:ascii="Arial" w:hAnsi="Arial" w:cs="Arial"/>
          <w:color w:val="000000"/>
          <w:spacing w:val="16"/>
          <w:sz w:val="21"/>
          <w:szCs w:val="21"/>
          <w:lang w:val="cs-CZ"/>
        </w:rPr>
        <w:t xml:space="preserve">   </w:t>
      </w:r>
      <w:r>
        <w:rPr>
          <w:rFonts w:ascii="Arial" w:hAnsi="Arial" w:cs="Arial"/>
          <w:color w:val="000000"/>
          <w:spacing w:val="-10"/>
          <w:sz w:val="21"/>
          <w:szCs w:val="21"/>
          <w:lang w:val="cs-CZ"/>
        </w:rPr>
        <w:t>Pojistník prohlašuje, že sjednáním pojištění zabezpečuje svou oprávněnou potřebu ochrany před nebezpečími</w:t>
      </w:r>
      <w:r>
        <w:rPr>
          <w:rFonts w:ascii="Times New Roman" w:hAnsi="Times New Roman" w:cs="Times New Roman"/>
          <w:sz w:val="21"/>
          <w:szCs w:val="21"/>
        </w:rPr>
        <w:t xml:space="preserve"> </w:t>
      </w:r>
    </w:p>
    <w:p w14:paraId="6C182DF3" w14:textId="77777777" w:rsidR="00982D78" w:rsidRDefault="00000000">
      <w:pPr>
        <w:spacing w:line="246" w:lineRule="exact"/>
        <w:ind w:left="985"/>
        <w:rPr>
          <w:rFonts w:ascii="Times New Roman" w:hAnsi="Times New Roman" w:cs="Times New Roman"/>
          <w:color w:val="010302"/>
        </w:rPr>
      </w:pPr>
      <w:r>
        <w:rPr>
          <w:rFonts w:ascii="Arial" w:hAnsi="Arial" w:cs="Arial"/>
          <w:color w:val="000000"/>
          <w:spacing w:val="-3"/>
          <w:sz w:val="21"/>
          <w:szCs w:val="21"/>
          <w:lang w:val="cs-CZ"/>
        </w:rPr>
        <w:t>uvedenými</w:t>
      </w:r>
      <w:r>
        <w:rPr>
          <w:rFonts w:ascii="Arial" w:hAnsi="Arial" w:cs="Arial"/>
          <w:color w:val="000000"/>
          <w:spacing w:val="-9"/>
          <w:sz w:val="21"/>
          <w:szCs w:val="21"/>
          <w:lang w:val="cs-CZ"/>
        </w:rPr>
        <w:t xml:space="preserve"> ve </w:t>
      </w:r>
      <w:r>
        <w:rPr>
          <w:rFonts w:ascii="Arial" w:hAnsi="Arial" w:cs="Arial"/>
          <w:color w:val="000000"/>
          <w:spacing w:val="-2"/>
          <w:sz w:val="21"/>
          <w:szCs w:val="21"/>
          <w:lang w:val="cs-CZ"/>
        </w:rPr>
        <w:t>Smlouvě.</w:t>
      </w:r>
      <w:r>
        <w:rPr>
          <w:rFonts w:ascii="Arial" w:hAnsi="Arial" w:cs="Arial"/>
          <w:color w:val="000000"/>
          <w:sz w:val="21"/>
          <w:szCs w:val="21"/>
          <w:lang w:val="cs-CZ"/>
        </w:rPr>
        <w:t xml:space="preserve">  </w:t>
      </w:r>
    </w:p>
    <w:p w14:paraId="76A7BA8F"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4.</w:t>
      </w:r>
      <w:r>
        <w:rPr>
          <w:rFonts w:ascii="Arial" w:hAnsi="Arial" w:cs="Arial"/>
          <w:color w:val="000000"/>
          <w:spacing w:val="16"/>
          <w:sz w:val="21"/>
          <w:szCs w:val="21"/>
          <w:lang w:val="cs-CZ"/>
        </w:rPr>
        <w:t xml:space="preserve">   </w:t>
      </w:r>
      <w:r>
        <w:rPr>
          <w:rFonts w:ascii="Arial" w:hAnsi="Arial" w:cs="Arial"/>
          <w:color w:val="000000"/>
          <w:spacing w:val="-10"/>
          <w:sz w:val="21"/>
          <w:szCs w:val="21"/>
          <w:lang w:val="cs-CZ"/>
        </w:rPr>
        <w:t>Správcem osobních údajů ve vztahu ke Smlouvě je Pojistitel. Zpracování osobních údajů je nezbytné pro účely</w:t>
      </w:r>
      <w:r>
        <w:rPr>
          <w:rFonts w:ascii="Times New Roman" w:hAnsi="Times New Roman" w:cs="Times New Roman"/>
          <w:sz w:val="21"/>
          <w:szCs w:val="21"/>
        </w:rPr>
        <w:t xml:space="preserve"> </w:t>
      </w:r>
    </w:p>
    <w:p w14:paraId="1BAD06BF" w14:textId="77777777" w:rsidR="00982D78" w:rsidRDefault="00000000">
      <w:pPr>
        <w:spacing w:line="259" w:lineRule="exact"/>
        <w:ind w:left="985" w:right="552"/>
        <w:jc w:val="both"/>
        <w:rPr>
          <w:rFonts w:ascii="Times New Roman" w:hAnsi="Times New Roman" w:cs="Times New Roman"/>
          <w:color w:val="010302"/>
        </w:rPr>
      </w:pPr>
      <w:r>
        <w:rPr>
          <w:rFonts w:ascii="Arial" w:hAnsi="Arial" w:cs="Arial"/>
          <w:color w:val="000000"/>
          <w:spacing w:val="-7"/>
          <w:sz w:val="21"/>
          <w:szCs w:val="21"/>
          <w:lang w:val="cs-CZ"/>
        </w:rPr>
        <w:t>uzavření Smlouvy. Podrobné informace o</w:t>
      </w:r>
      <w:r>
        <w:rPr>
          <w:rFonts w:ascii="Arial" w:hAnsi="Arial" w:cs="Arial"/>
          <w:color w:val="000000"/>
          <w:spacing w:val="-27"/>
          <w:sz w:val="21"/>
          <w:szCs w:val="21"/>
          <w:lang w:val="cs-CZ"/>
        </w:rPr>
        <w:t xml:space="preserve"> </w:t>
      </w:r>
      <w:r>
        <w:rPr>
          <w:rFonts w:ascii="Arial" w:hAnsi="Arial" w:cs="Arial"/>
          <w:color w:val="000000"/>
          <w:spacing w:val="-7"/>
          <w:sz w:val="21"/>
          <w:szCs w:val="21"/>
          <w:lang w:val="cs-CZ"/>
        </w:rPr>
        <w:t>zpracování osobních údajů (zejména o</w:t>
      </w:r>
      <w:r>
        <w:rPr>
          <w:rFonts w:ascii="Arial" w:hAnsi="Arial" w:cs="Arial"/>
          <w:color w:val="000000"/>
          <w:spacing w:val="-27"/>
          <w:sz w:val="21"/>
          <w:szCs w:val="21"/>
          <w:lang w:val="cs-CZ"/>
        </w:rPr>
        <w:t xml:space="preserve"> </w:t>
      </w:r>
      <w:r>
        <w:rPr>
          <w:rFonts w:ascii="Arial" w:hAnsi="Arial" w:cs="Arial"/>
          <w:color w:val="000000"/>
          <w:spacing w:val="-11"/>
          <w:sz w:val="21"/>
          <w:szCs w:val="21"/>
          <w:lang w:val="cs-CZ"/>
        </w:rPr>
        <w:t>účelu, době, rozsahu nebo</w:t>
      </w:r>
      <w:r>
        <w:rPr>
          <w:rFonts w:ascii="Times New Roman" w:hAnsi="Times New Roman" w:cs="Times New Roman"/>
          <w:sz w:val="21"/>
          <w:szCs w:val="21"/>
        </w:rPr>
        <w:t xml:space="preserve"> </w:t>
      </w:r>
      <w:r>
        <w:rPr>
          <w:rFonts w:ascii="Arial" w:hAnsi="Arial" w:cs="Arial"/>
          <w:color w:val="000000"/>
          <w:spacing w:val="-8"/>
          <w:sz w:val="21"/>
          <w:szCs w:val="21"/>
          <w:lang w:val="cs-CZ"/>
        </w:rPr>
        <w:t>způsobu práce s</w:t>
      </w:r>
      <w:r>
        <w:rPr>
          <w:rFonts w:ascii="Arial" w:hAnsi="Arial" w:cs="Arial"/>
          <w:color w:val="000000"/>
          <w:spacing w:val="-11"/>
          <w:sz w:val="21"/>
          <w:szCs w:val="21"/>
          <w:lang w:val="cs-CZ"/>
        </w:rPr>
        <w:t xml:space="preserve"> nimi) jsou uvedeny v </w:t>
      </w:r>
      <w:r>
        <w:rPr>
          <w:rFonts w:ascii="Arial" w:hAnsi="Arial" w:cs="Arial"/>
          <w:color w:val="000000"/>
          <w:spacing w:val="-6"/>
          <w:sz w:val="21"/>
          <w:szCs w:val="21"/>
          <w:lang w:val="cs-CZ"/>
        </w:rPr>
        <w:t>Předsmluvní informaci</w:t>
      </w:r>
      <w:r>
        <w:rPr>
          <w:rFonts w:ascii="Arial" w:hAnsi="Arial" w:cs="Arial"/>
          <w:color w:val="000000"/>
          <w:spacing w:val="-27"/>
          <w:sz w:val="21"/>
          <w:szCs w:val="21"/>
          <w:lang w:val="cs-CZ"/>
        </w:rPr>
        <w:t xml:space="preserve"> </w:t>
      </w:r>
      <w:r>
        <w:rPr>
          <w:rFonts w:ascii="Arial" w:hAnsi="Arial" w:cs="Arial"/>
          <w:color w:val="000000"/>
          <w:spacing w:val="-9"/>
          <w:sz w:val="21"/>
          <w:szCs w:val="21"/>
          <w:lang w:val="cs-CZ"/>
        </w:rPr>
        <w:t>viz příloha č. 1 této Smlouvy</w:t>
      </w:r>
      <w:r>
        <w:rPr>
          <w:rFonts w:ascii="Arial" w:hAnsi="Arial" w:cs="Arial"/>
          <w:color w:val="000000"/>
          <w:spacing w:val="-27"/>
          <w:sz w:val="21"/>
          <w:szCs w:val="21"/>
          <w:lang w:val="cs-CZ"/>
        </w:rPr>
        <w:t xml:space="preserve"> </w:t>
      </w:r>
      <w:r>
        <w:rPr>
          <w:rFonts w:ascii="Arial" w:hAnsi="Arial" w:cs="Arial"/>
          <w:color w:val="000000"/>
          <w:spacing w:val="-12"/>
          <w:sz w:val="21"/>
          <w:szCs w:val="21"/>
          <w:lang w:val="cs-CZ"/>
        </w:rPr>
        <w:t>a dále na webových</w:t>
      </w:r>
      <w:r>
        <w:rPr>
          <w:rFonts w:ascii="Times New Roman" w:hAnsi="Times New Roman" w:cs="Times New Roman"/>
          <w:sz w:val="21"/>
          <w:szCs w:val="21"/>
        </w:rPr>
        <w:t xml:space="preserve"> </w:t>
      </w:r>
      <w:r>
        <w:rPr>
          <w:rFonts w:ascii="Arial" w:hAnsi="Arial" w:cs="Arial"/>
          <w:color w:val="000000"/>
          <w:spacing w:val="-3"/>
          <w:sz w:val="21"/>
          <w:szCs w:val="21"/>
          <w:lang w:val="cs-CZ"/>
        </w:rPr>
        <w:t xml:space="preserve">stránkách </w:t>
      </w:r>
      <w:hyperlink r:id="rId6" w:history="1">
        <w:r w:rsidR="00982D78">
          <w:rPr>
            <w:rFonts w:ascii="Arial" w:hAnsi="Arial" w:cs="Arial"/>
            <w:color w:val="000000"/>
            <w:sz w:val="21"/>
            <w:szCs w:val="21"/>
            <w:lang w:val="cs-CZ"/>
          </w:rPr>
          <w:t>https://www.allianz.cz/vse</w:t>
        </w:r>
        <w:r w:rsidR="00982D78">
          <w:rPr>
            <w:rFonts w:ascii="Arial" w:hAnsi="Arial" w:cs="Arial"/>
            <w:color w:val="000000"/>
            <w:spacing w:val="-1"/>
            <w:sz w:val="21"/>
            <w:szCs w:val="21"/>
            <w:lang w:val="cs-CZ"/>
          </w:rPr>
          <w:t>-o-allianz/ochrana-osobnich-udaju.html</w:t>
        </w:r>
      </w:hyperlink>
      <w:r>
        <w:rPr>
          <w:rFonts w:ascii="Arial" w:hAnsi="Arial" w:cs="Arial"/>
          <w:color w:val="000000"/>
          <w:sz w:val="21"/>
          <w:szCs w:val="21"/>
          <w:lang w:val="cs-CZ"/>
        </w:rPr>
        <w:t xml:space="preserve">.  </w:t>
      </w:r>
    </w:p>
    <w:p w14:paraId="57E89E88"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5.</w:t>
      </w:r>
      <w:r>
        <w:rPr>
          <w:rFonts w:ascii="Arial" w:hAnsi="Arial" w:cs="Arial"/>
          <w:color w:val="000000"/>
          <w:spacing w:val="16"/>
          <w:sz w:val="21"/>
          <w:szCs w:val="21"/>
          <w:lang w:val="cs-CZ"/>
        </w:rPr>
        <w:t xml:space="preserve">   </w:t>
      </w:r>
      <w:r>
        <w:rPr>
          <w:rFonts w:ascii="Arial" w:hAnsi="Arial" w:cs="Arial"/>
          <w:color w:val="000000"/>
          <w:spacing w:val="-5"/>
          <w:sz w:val="21"/>
          <w:szCs w:val="21"/>
          <w:lang w:val="cs-CZ"/>
        </w:rPr>
        <w:t>Smlouvou lze sjednat pojištění k</w:t>
      </w:r>
      <w:r>
        <w:rPr>
          <w:rFonts w:ascii="Arial" w:hAnsi="Arial" w:cs="Arial"/>
          <w:color w:val="000000"/>
          <w:spacing w:val="-11"/>
          <w:sz w:val="21"/>
          <w:szCs w:val="21"/>
          <w:lang w:val="cs-CZ"/>
        </w:rPr>
        <w:t xml:space="preserve"> </w:t>
      </w:r>
      <w:r>
        <w:rPr>
          <w:rFonts w:ascii="Arial" w:hAnsi="Arial" w:cs="Arial"/>
          <w:color w:val="000000"/>
          <w:spacing w:val="-4"/>
          <w:sz w:val="21"/>
          <w:szCs w:val="21"/>
          <w:lang w:val="cs-CZ"/>
        </w:rPr>
        <w:t>vícero vozidlům, mají</w:t>
      </w:r>
      <w:r>
        <w:rPr>
          <w:rFonts w:ascii="Arial" w:hAnsi="Arial" w:cs="Arial"/>
          <w:color w:val="000000"/>
          <w:spacing w:val="-7"/>
          <w:sz w:val="21"/>
          <w:szCs w:val="21"/>
          <w:lang w:val="cs-CZ"/>
        </w:rPr>
        <w:t>-</w:t>
      </w:r>
      <w:r>
        <w:rPr>
          <w:rFonts w:ascii="Arial" w:hAnsi="Arial" w:cs="Arial"/>
          <w:color w:val="000000"/>
          <w:spacing w:val="-3"/>
          <w:sz w:val="21"/>
          <w:szCs w:val="21"/>
          <w:lang w:val="cs-CZ"/>
        </w:rPr>
        <w:t>li téhož vlastníka, nebo téhož provozovatele.</w:t>
      </w:r>
      <w:r>
        <w:rPr>
          <w:rFonts w:ascii="Arial" w:hAnsi="Arial" w:cs="Arial"/>
          <w:color w:val="000000"/>
          <w:sz w:val="21"/>
          <w:szCs w:val="21"/>
          <w:lang w:val="cs-CZ"/>
        </w:rPr>
        <w:t xml:space="preserve">  </w:t>
      </w:r>
    </w:p>
    <w:p w14:paraId="1216BCBF"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6.</w:t>
      </w:r>
      <w:r>
        <w:rPr>
          <w:rFonts w:ascii="Arial" w:hAnsi="Arial" w:cs="Arial"/>
          <w:color w:val="000000"/>
          <w:spacing w:val="16"/>
          <w:sz w:val="21"/>
          <w:szCs w:val="21"/>
          <w:lang w:val="cs-CZ"/>
        </w:rPr>
        <w:t xml:space="preserve">   </w:t>
      </w:r>
      <w:r>
        <w:rPr>
          <w:rFonts w:ascii="Arial" w:hAnsi="Arial" w:cs="Arial"/>
          <w:color w:val="000000"/>
          <w:spacing w:val="-7"/>
          <w:sz w:val="21"/>
          <w:szCs w:val="21"/>
          <w:lang w:val="cs-CZ"/>
        </w:rPr>
        <w:t xml:space="preserve">Změnu rozsahu původně sjednaných pojištění lze provést jejich sjednáním prostřednictvím nové Přihlášky.  </w:t>
      </w:r>
    </w:p>
    <w:p w14:paraId="0D53B019" w14:textId="77777777" w:rsidR="00982D78" w:rsidRDefault="00000000">
      <w:pPr>
        <w:spacing w:line="246" w:lineRule="exact"/>
        <w:ind w:left="985"/>
        <w:rPr>
          <w:rFonts w:ascii="Times New Roman" w:hAnsi="Times New Roman" w:cs="Times New Roman"/>
          <w:color w:val="010302"/>
        </w:rPr>
      </w:pPr>
      <w:r>
        <w:rPr>
          <w:rFonts w:ascii="Arial" w:hAnsi="Arial" w:cs="Arial"/>
          <w:color w:val="000000"/>
          <w:spacing w:val="-5"/>
          <w:sz w:val="21"/>
          <w:szCs w:val="21"/>
          <w:lang w:val="cs-CZ"/>
        </w:rPr>
        <w:t>Účinností nově sjednaného pojištění dříve sjednané pojištění zanikne</w:t>
      </w:r>
      <w:r>
        <w:rPr>
          <w:rFonts w:ascii="Arial" w:hAnsi="Arial" w:cs="Arial"/>
          <w:color w:val="000000"/>
          <w:sz w:val="21"/>
          <w:szCs w:val="21"/>
          <w:lang w:val="cs-CZ"/>
        </w:rPr>
        <w:t xml:space="preserve">.  </w:t>
      </w:r>
    </w:p>
    <w:p w14:paraId="5E977836"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7.</w:t>
      </w:r>
      <w:r>
        <w:rPr>
          <w:rFonts w:ascii="Arial" w:hAnsi="Arial" w:cs="Arial"/>
          <w:color w:val="000000"/>
          <w:spacing w:val="16"/>
          <w:sz w:val="21"/>
          <w:szCs w:val="21"/>
          <w:lang w:val="cs-CZ"/>
        </w:rPr>
        <w:t xml:space="preserve">   </w:t>
      </w:r>
      <w:r>
        <w:rPr>
          <w:rFonts w:ascii="Arial" w:hAnsi="Arial" w:cs="Arial"/>
          <w:color w:val="000000"/>
          <w:spacing w:val="-9"/>
          <w:sz w:val="21"/>
          <w:szCs w:val="21"/>
          <w:lang w:val="cs-CZ"/>
        </w:rPr>
        <w:t>Změny sjednaných pojištění lze provádět rovněž na základě písemné žádosti Pojistníka. Požadovaná změna</w:t>
      </w:r>
      <w:r>
        <w:rPr>
          <w:rFonts w:ascii="Times New Roman" w:hAnsi="Times New Roman" w:cs="Times New Roman"/>
          <w:sz w:val="21"/>
          <w:szCs w:val="21"/>
        </w:rPr>
        <w:t xml:space="preserve"> </w:t>
      </w:r>
    </w:p>
    <w:p w14:paraId="73EB943E" w14:textId="77777777" w:rsidR="00982D78" w:rsidRDefault="00000000">
      <w:pPr>
        <w:spacing w:line="261" w:lineRule="exact"/>
        <w:ind w:left="985" w:right="547"/>
        <w:rPr>
          <w:rFonts w:ascii="Times New Roman" w:hAnsi="Times New Roman" w:cs="Times New Roman"/>
          <w:color w:val="010302"/>
        </w:rPr>
      </w:pPr>
      <w:r>
        <w:rPr>
          <w:rFonts w:ascii="Arial" w:hAnsi="Arial" w:cs="Arial"/>
          <w:color w:val="000000"/>
          <w:spacing w:val="-4"/>
          <w:sz w:val="21"/>
          <w:szCs w:val="21"/>
          <w:lang w:val="cs-CZ"/>
        </w:rPr>
        <w:t>je účinná nejdříve dnem, kdy Pojistitel Pojistníkovi akceptaci změny potvrdil, a</w:t>
      </w:r>
      <w:r>
        <w:rPr>
          <w:rFonts w:ascii="Arial" w:hAnsi="Arial" w:cs="Arial"/>
          <w:color w:val="000000"/>
          <w:spacing w:val="-11"/>
          <w:sz w:val="21"/>
          <w:szCs w:val="21"/>
          <w:lang w:val="cs-CZ"/>
        </w:rPr>
        <w:t xml:space="preserve"> to i </w:t>
      </w:r>
      <w:r>
        <w:rPr>
          <w:rFonts w:ascii="Arial" w:hAnsi="Arial" w:cs="Arial"/>
          <w:color w:val="000000"/>
          <w:spacing w:val="-7"/>
          <w:sz w:val="21"/>
          <w:szCs w:val="21"/>
          <w:lang w:val="cs-CZ"/>
        </w:rPr>
        <w:t>prostředky elektronické</w:t>
      </w:r>
      <w:r>
        <w:rPr>
          <w:rFonts w:ascii="Times New Roman" w:hAnsi="Times New Roman" w:cs="Times New Roman"/>
          <w:sz w:val="21"/>
          <w:szCs w:val="21"/>
        </w:rPr>
        <w:t xml:space="preserve"> </w:t>
      </w:r>
      <w:r>
        <w:rPr>
          <w:rFonts w:ascii="Arial" w:hAnsi="Arial" w:cs="Arial"/>
          <w:color w:val="000000"/>
          <w:sz w:val="21"/>
          <w:szCs w:val="21"/>
          <w:lang w:val="cs-CZ"/>
        </w:rPr>
        <w:t xml:space="preserve">komunikace.  </w:t>
      </w:r>
    </w:p>
    <w:p w14:paraId="2FA30C8E" w14:textId="77777777" w:rsidR="00982D78" w:rsidRDefault="00982D78">
      <w:pPr>
        <w:rPr>
          <w:rFonts w:ascii="Times New Roman" w:hAnsi="Times New Roman"/>
          <w:color w:val="000000" w:themeColor="text1"/>
          <w:sz w:val="24"/>
          <w:szCs w:val="24"/>
          <w:lang w:val="cs-CZ"/>
        </w:rPr>
      </w:pPr>
    </w:p>
    <w:p w14:paraId="1D256B25" w14:textId="77777777" w:rsidR="00982D78" w:rsidRDefault="00982D78">
      <w:pPr>
        <w:spacing w:after="3"/>
        <w:rPr>
          <w:rFonts w:ascii="Times New Roman" w:hAnsi="Times New Roman"/>
          <w:color w:val="000000" w:themeColor="text1"/>
          <w:sz w:val="24"/>
          <w:szCs w:val="24"/>
          <w:lang w:val="cs-CZ"/>
        </w:rPr>
      </w:pPr>
    </w:p>
    <w:p w14:paraId="3F8C2FD3" w14:textId="77777777" w:rsidR="00982D78" w:rsidRDefault="00000000">
      <w:pPr>
        <w:spacing w:line="246" w:lineRule="exact"/>
        <w:ind w:left="5022"/>
        <w:rPr>
          <w:rFonts w:ascii="Times New Roman" w:hAnsi="Times New Roman" w:cs="Times New Roman"/>
          <w:color w:val="010302"/>
        </w:rPr>
      </w:pPr>
      <w:r>
        <w:rPr>
          <w:rFonts w:ascii="Arial" w:hAnsi="Arial" w:cs="Arial"/>
          <w:b/>
          <w:bCs/>
          <w:color w:val="000000"/>
          <w:sz w:val="21"/>
          <w:szCs w:val="21"/>
          <w:lang w:val="cs-CZ"/>
        </w:rPr>
        <w:t xml:space="preserve">Článek 3  </w:t>
      </w:r>
    </w:p>
    <w:p w14:paraId="00139323" w14:textId="77777777" w:rsidR="00982D78" w:rsidRDefault="00000000">
      <w:pPr>
        <w:spacing w:line="246" w:lineRule="exact"/>
        <w:ind w:left="3997"/>
        <w:rPr>
          <w:rFonts w:ascii="Times New Roman" w:hAnsi="Times New Roman" w:cs="Times New Roman"/>
          <w:color w:val="010302"/>
        </w:rPr>
      </w:pPr>
      <w:r>
        <w:rPr>
          <w:rFonts w:ascii="Arial" w:hAnsi="Arial" w:cs="Arial"/>
          <w:b/>
          <w:bCs/>
          <w:color w:val="000000"/>
          <w:spacing w:val="-9"/>
          <w:sz w:val="21"/>
          <w:szCs w:val="21"/>
          <w:lang w:val="cs-CZ"/>
        </w:rPr>
        <w:t>Doba pojištění, pojistné období</w:t>
      </w:r>
      <w:r>
        <w:rPr>
          <w:rFonts w:ascii="Times New Roman" w:hAnsi="Times New Roman" w:cs="Times New Roman"/>
          <w:sz w:val="21"/>
          <w:szCs w:val="21"/>
        </w:rPr>
        <w:t xml:space="preserve"> </w:t>
      </w:r>
    </w:p>
    <w:p w14:paraId="0A006542" w14:textId="77777777" w:rsidR="00982D78" w:rsidRDefault="00000000">
      <w:pPr>
        <w:spacing w:before="248" w:line="249" w:lineRule="exact"/>
        <w:ind w:left="905" w:right="549" w:hanging="288"/>
        <w:jc w:val="both"/>
        <w:rPr>
          <w:rFonts w:ascii="Times New Roman" w:hAnsi="Times New Roman" w:cs="Times New Roman"/>
          <w:color w:val="010302"/>
        </w:rPr>
      </w:pPr>
      <w:r>
        <w:rPr>
          <w:rFonts w:ascii="Arial" w:hAnsi="Arial" w:cs="Arial"/>
          <w:color w:val="000000"/>
          <w:spacing w:val="-16"/>
          <w:sz w:val="21"/>
          <w:szCs w:val="21"/>
          <w:lang w:val="cs-CZ"/>
        </w:rPr>
        <w:t>1.</w:t>
      </w:r>
      <w:r>
        <w:rPr>
          <w:rFonts w:ascii="Arial" w:hAnsi="Arial" w:cs="Arial"/>
          <w:color w:val="000000"/>
          <w:spacing w:val="14"/>
          <w:sz w:val="21"/>
          <w:szCs w:val="21"/>
          <w:lang w:val="cs-CZ"/>
        </w:rPr>
        <w:t xml:space="preserve">  </w:t>
      </w:r>
      <w:r>
        <w:rPr>
          <w:rFonts w:ascii="Arial" w:hAnsi="Arial" w:cs="Arial"/>
          <w:color w:val="000000"/>
          <w:spacing w:val="-8"/>
          <w:sz w:val="21"/>
          <w:szCs w:val="21"/>
          <w:lang w:val="cs-CZ"/>
        </w:rPr>
        <w:t xml:space="preserve">Smlouva </w:t>
      </w:r>
      <w:r>
        <w:rPr>
          <w:rFonts w:ascii="Arial" w:hAnsi="Arial" w:cs="Arial"/>
          <w:color w:val="000000"/>
          <w:sz w:val="21"/>
          <w:szCs w:val="21"/>
          <w:lang w:val="cs-CZ"/>
        </w:rPr>
        <w:t>nabývá</w:t>
      </w:r>
      <w:r>
        <w:rPr>
          <w:rFonts w:ascii="Arial" w:hAnsi="Arial" w:cs="Arial"/>
          <w:color w:val="000000"/>
          <w:spacing w:val="-5"/>
          <w:sz w:val="21"/>
          <w:szCs w:val="21"/>
          <w:lang w:val="cs-CZ"/>
        </w:rPr>
        <w:t xml:space="preserve"> platnosti dnem jej</w:t>
      </w:r>
      <w:r>
        <w:rPr>
          <w:rFonts w:ascii="Arial" w:hAnsi="Arial" w:cs="Arial"/>
          <w:color w:val="000000"/>
          <w:spacing w:val="-12"/>
          <w:sz w:val="21"/>
          <w:szCs w:val="21"/>
          <w:lang w:val="cs-CZ"/>
        </w:rPr>
        <w:t>ího</w:t>
      </w:r>
      <w:r>
        <w:rPr>
          <w:rFonts w:ascii="Arial" w:hAnsi="Arial" w:cs="Arial"/>
          <w:color w:val="000000"/>
          <w:spacing w:val="-27"/>
          <w:sz w:val="21"/>
          <w:szCs w:val="21"/>
          <w:lang w:val="cs-CZ"/>
        </w:rPr>
        <w:t xml:space="preserve"> </w:t>
      </w:r>
      <w:r>
        <w:rPr>
          <w:rFonts w:ascii="Arial" w:hAnsi="Arial" w:cs="Arial"/>
          <w:color w:val="000000"/>
          <w:spacing w:val="-7"/>
          <w:sz w:val="21"/>
          <w:szCs w:val="21"/>
          <w:lang w:val="cs-CZ"/>
        </w:rPr>
        <w:t>podpisu oběma stranami dané Smlouvy</w:t>
      </w:r>
      <w:r>
        <w:rPr>
          <w:rFonts w:ascii="Arial" w:hAnsi="Arial" w:cs="Arial"/>
          <w:color w:val="000000"/>
          <w:spacing w:val="-27"/>
          <w:sz w:val="21"/>
          <w:szCs w:val="21"/>
          <w:lang w:val="cs-CZ"/>
        </w:rPr>
        <w:t xml:space="preserve"> </w:t>
      </w:r>
      <w:r>
        <w:rPr>
          <w:rFonts w:ascii="Arial" w:hAnsi="Arial" w:cs="Arial"/>
          <w:color w:val="000000"/>
          <w:spacing w:val="-9"/>
          <w:sz w:val="21"/>
          <w:szCs w:val="21"/>
          <w:lang w:val="cs-CZ"/>
        </w:rPr>
        <w:t>a účinnosti okamžikem jejího</w:t>
      </w:r>
      <w:r>
        <w:rPr>
          <w:rFonts w:ascii="Times New Roman" w:hAnsi="Times New Roman" w:cs="Times New Roman"/>
          <w:sz w:val="21"/>
          <w:szCs w:val="21"/>
        </w:rPr>
        <w:t xml:space="preserve"> </w:t>
      </w:r>
      <w:r>
        <w:rPr>
          <w:rFonts w:ascii="Arial" w:hAnsi="Arial" w:cs="Arial"/>
          <w:color w:val="000000"/>
          <w:spacing w:val="-7"/>
          <w:sz w:val="21"/>
          <w:szCs w:val="21"/>
          <w:lang w:val="cs-CZ"/>
        </w:rPr>
        <w:t>uveřejnění v registru smluv (podléhá</w:t>
      </w:r>
      <w:r>
        <w:rPr>
          <w:rFonts w:ascii="Arial" w:hAnsi="Arial" w:cs="Arial"/>
          <w:color w:val="000000"/>
          <w:spacing w:val="-6"/>
          <w:sz w:val="21"/>
          <w:szCs w:val="21"/>
          <w:lang w:val="cs-CZ"/>
        </w:rPr>
        <w:t>-</w:t>
      </w:r>
      <w:r>
        <w:rPr>
          <w:rFonts w:ascii="Arial" w:hAnsi="Arial" w:cs="Arial"/>
          <w:color w:val="000000"/>
          <w:spacing w:val="-8"/>
          <w:sz w:val="21"/>
          <w:szCs w:val="21"/>
          <w:lang w:val="cs-CZ"/>
        </w:rPr>
        <w:t>li daná Pojistná smlouva povinnosti uveřejnění v registru smluv)</w:t>
      </w:r>
      <w:r>
        <w:rPr>
          <w:rFonts w:ascii="Arial" w:hAnsi="Arial" w:cs="Arial"/>
          <w:color w:val="000000"/>
          <w:spacing w:val="-19"/>
          <w:sz w:val="21"/>
          <w:szCs w:val="21"/>
          <w:lang w:val="cs-CZ"/>
        </w:rPr>
        <w:t xml:space="preserve">, </w:t>
      </w:r>
      <w:r>
        <w:rPr>
          <w:rFonts w:ascii="Arial" w:hAnsi="Arial" w:cs="Arial"/>
          <w:color w:val="000000"/>
          <w:spacing w:val="-16"/>
          <w:sz w:val="21"/>
          <w:szCs w:val="21"/>
          <w:lang w:val="cs-CZ"/>
        </w:rPr>
        <w:t>nejdříve</w:t>
      </w:r>
      <w:r>
        <w:rPr>
          <w:rFonts w:ascii="Times New Roman" w:hAnsi="Times New Roman" w:cs="Times New Roman"/>
          <w:sz w:val="21"/>
          <w:szCs w:val="21"/>
        </w:rPr>
        <w:t xml:space="preserve"> </w:t>
      </w:r>
      <w:r>
        <w:rPr>
          <w:rFonts w:ascii="Arial" w:hAnsi="Arial" w:cs="Arial"/>
          <w:color w:val="000000"/>
          <w:spacing w:val="-6"/>
          <w:sz w:val="21"/>
          <w:szCs w:val="21"/>
          <w:lang w:val="cs-CZ"/>
        </w:rPr>
        <w:t xml:space="preserve">však </w:t>
      </w:r>
      <w:r>
        <w:rPr>
          <w:rFonts w:ascii="Arial" w:hAnsi="Arial" w:cs="Arial"/>
          <w:color w:val="000000"/>
          <w:spacing w:val="-5"/>
          <w:sz w:val="21"/>
          <w:szCs w:val="21"/>
          <w:lang w:val="cs-CZ"/>
        </w:rPr>
        <w:t xml:space="preserve">dnem 1. 4. 2026. Smlouva </w:t>
      </w:r>
      <w:r>
        <w:rPr>
          <w:rFonts w:ascii="Arial" w:hAnsi="Arial" w:cs="Arial"/>
          <w:color w:val="000000"/>
          <w:spacing w:val="-3"/>
          <w:sz w:val="21"/>
          <w:szCs w:val="21"/>
          <w:lang w:val="cs-CZ"/>
        </w:rPr>
        <w:t>se uzavírá</w:t>
      </w:r>
      <w:r>
        <w:rPr>
          <w:rFonts w:ascii="Arial" w:hAnsi="Arial" w:cs="Arial"/>
          <w:color w:val="000000"/>
          <w:spacing w:val="-11"/>
          <w:sz w:val="21"/>
          <w:szCs w:val="21"/>
          <w:lang w:val="cs-CZ"/>
        </w:rPr>
        <w:t xml:space="preserve"> </w:t>
      </w:r>
      <w:r>
        <w:rPr>
          <w:rFonts w:ascii="Arial" w:hAnsi="Arial" w:cs="Arial"/>
          <w:color w:val="000000"/>
          <w:spacing w:val="-5"/>
          <w:sz w:val="21"/>
          <w:szCs w:val="21"/>
          <w:lang w:val="cs-CZ"/>
        </w:rPr>
        <w:t>na dobu maximálně 36 měsíců ode dne její účinnosti s</w:t>
      </w:r>
      <w:r>
        <w:rPr>
          <w:rFonts w:ascii="Arial" w:hAnsi="Arial" w:cs="Arial"/>
          <w:color w:val="000000"/>
          <w:spacing w:val="21"/>
          <w:sz w:val="21"/>
          <w:szCs w:val="21"/>
          <w:lang w:val="cs-CZ"/>
        </w:rPr>
        <w:t xml:space="preserve"> </w:t>
      </w:r>
      <w:r>
        <w:rPr>
          <w:rFonts w:ascii="Arial" w:hAnsi="Arial" w:cs="Arial"/>
          <w:color w:val="000000"/>
          <w:spacing w:val="-10"/>
          <w:sz w:val="21"/>
          <w:szCs w:val="21"/>
          <w:lang w:val="cs-CZ"/>
        </w:rPr>
        <w:t>tím, že</w:t>
      </w:r>
      <w:r>
        <w:rPr>
          <w:rFonts w:ascii="Times New Roman" w:hAnsi="Times New Roman" w:cs="Times New Roman"/>
          <w:sz w:val="21"/>
          <w:szCs w:val="21"/>
        </w:rPr>
        <w:t xml:space="preserve"> </w:t>
      </w:r>
      <w:r>
        <w:rPr>
          <w:rFonts w:ascii="Arial" w:hAnsi="Arial" w:cs="Arial"/>
          <w:color w:val="000000"/>
          <w:spacing w:val="-8"/>
          <w:sz w:val="21"/>
          <w:szCs w:val="21"/>
          <w:lang w:val="cs-CZ"/>
        </w:rPr>
        <w:t xml:space="preserve">Smlouva (resp. poslední pojistné období dle </w:t>
      </w:r>
      <w:r>
        <w:rPr>
          <w:rFonts w:ascii="Arial" w:hAnsi="Arial" w:cs="Arial"/>
          <w:color w:val="000000"/>
          <w:spacing w:val="-10"/>
          <w:sz w:val="21"/>
          <w:szCs w:val="21"/>
          <w:lang w:val="cs-CZ"/>
        </w:rPr>
        <w:t>Smlouvy</w:t>
      </w:r>
      <w:r>
        <w:rPr>
          <w:rFonts w:ascii="Arial" w:hAnsi="Arial" w:cs="Arial"/>
          <w:color w:val="000000"/>
          <w:spacing w:val="-12"/>
          <w:sz w:val="21"/>
          <w:szCs w:val="21"/>
          <w:lang w:val="cs-CZ"/>
        </w:rPr>
        <w:t>) nesmí skončit později, než 12 měsíců po ukončení trvání</w:t>
      </w:r>
      <w:r>
        <w:rPr>
          <w:rFonts w:ascii="Times New Roman" w:hAnsi="Times New Roman" w:cs="Times New Roman"/>
          <w:sz w:val="21"/>
          <w:szCs w:val="21"/>
        </w:rPr>
        <w:t xml:space="preserve"> </w:t>
      </w:r>
      <w:r>
        <w:rPr>
          <w:rFonts w:ascii="Arial" w:hAnsi="Arial" w:cs="Arial"/>
          <w:color w:val="000000"/>
          <w:sz w:val="21"/>
          <w:szCs w:val="21"/>
          <w:lang w:val="cs-CZ"/>
        </w:rPr>
        <w:t xml:space="preserve">Dohody.   </w:t>
      </w:r>
    </w:p>
    <w:p w14:paraId="4C3949A7"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2.</w:t>
      </w:r>
      <w:r>
        <w:rPr>
          <w:rFonts w:ascii="Arial" w:hAnsi="Arial" w:cs="Arial"/>
          <w:color w:val="000000"/>
          <w:spacing w:val="14"/>
          <w:sz w:val="21"/>
          <w:szCs w:val="21"/>
          <w:lang w:val="cs-CZ"/>
        </w:rPr>
        <w:t xml:space="preserve">  </w:t>
      </w:r>
      <w:r>
        <w:rPr>
          <w:rFonts w:ascii="Arial" w:hAnsi="Arial" w:cs="Arial"/>
          <w:color w:val="000000"/>
          <w:spacing w:val="-3"/>
          <w:sz w:val="21"/>
          <w:szCs w:val="21"/>
          <w:lang w:val="cs-CZ"/>
        </w:rPr>
        <w:t>Pro účely pojištění jednotlivých vozidel se sjednává pojistné období v délce 12 měsíců.</w:t>
      </w:r>
      <w:r>
        <w:rPr>
          <w:rFonts w:ascii="Arial" w:hAnsi="Arial" w:cs="Arial"/>
          <w:color w:val="000000"/>
          <w:sz w:val="21"/>
          <w:szCs w:val="21"/>
          <w:lang w:val="cs-CZ"/>
        </w:rPr>
        <w:t xml:space="preserve">   </w:t>
      </w:r>
    </w:p>
    <w:p w14:paraId="4CCB6766" w14:textId="77777777" w:rsidR="00982D78" w:rsidRDefault="00000000">
      <w:pPr>
        <w:tabs>
          <w:tab w:val="left" w:pos="953"/>
        </w:tabs>
        <w:spacing w:before="60" w:line="246" w:lineRule="exact"/>
        <w:ind w:left="617"/>
        <w:rPr>
          <w:rFonts w:ascii="Times New Roman" w:hAnsi="Times New Roman" w:cs="Times New Roman"/>
          <w:color w:val="010302"/>
        </w:rPr>
      </w:pPr>
      <w:r>
        <w:rPr>
          <w:rFonts w:ascii="Arial" w:hAnsi="Arial" w:cs="Arial"/>
          <w:color w:val="000000"/>
          <w:sz w:val="21"/>
          <w:szCs w:val="21"/>
          <w:lang w:val="cs-CZ"/>
        </w:rPr>
        <w:t>3.</w:t>
      </w:r>
      <w:r>
        <w:rPr>
          <w:rFonts w:ascii="Arial" w:hAnsi="Arial" w:cs="Arial"/>
          <w:color w:val="000000"/>
          <w:sz w:val="21"/>
          <w:szCs w:val="21"/>
          <w:lang w:val="cs-CZ"/>
        </w:rPr>
        <w:tab/>
      </w:r>
      <w:r>
        <w:rPr>
          <w:rFonts w:ascii="Arial" w:hAnsi="Arial" w:cs="Arial"/>
          <w:color w:val="000000"/>
          <w:spacing w:val="-5"/>
          <w:sz w:val="21"/>
          <w:szCs w:val="21"/>
          <w:lang w:val="cs-CZ"/>
        </w:rPr>
        <w:t xml:space="preserve">Smlouvou se ujednává placení pojistného </w:t>
      </w:r>
      <w:r>
        <w:rPr>
          <w:rFonts w:ascii="Arial" w:hAnsi="Arial" w:cs="Arial"/>
          <w:color w:val="000000"/>
          <w:spacing w:val="19"/>
          <w:sz w:val="21"/>
          <w:szCs w:val="21"/>
          <w:lang w:val="cs-CZ"/>
        </w:rPr>
        <w:t xml:space="preserve">v </w:t>
      </w:r>
      <w:r>
        <w:rPr>
          <w:rFonts w:ascii="Arial" w:hAnsi="Arial" w:cs="Arial"/>
          <w:color w:val="000000"/>
          <w:spacing w:val="-4"/>
          <w:sz w:val="21"/>
          <w:szCs w:val="21"/>
          <w:lang w:val="cs-CZ"/>
        </w:rPr>
        <w:t xml:space="preserve">ročních splátkách. (dle volby </w:t>
      </w:r>
      <w:r>
        <w:rPr>
          <w:rFonts w:ascii="Arial" w:hAnsi="Arial" w:cs="Arial"/>
          <w:color w:val="000000"/>
          <w:spacing w:val="-5"/>
          <w:sz w:val="21"/>
          <w:szCs w:val="21"/>
          <w:lang w:val="cs-CZ"/>
        </w:rPr>
        <w:t>Pojistníka</w:t>
      </w:r>
      <w:r>
        <w:rPr>
          <w:rFonts w:ascii="Arial" w:hAnsi="Arial" w:cs="Arial"/>
          <w:color w:val="000000"/>
          <w:sz w:val="21"/>
          <w:szCs w:val="21"/>
          <w:lang w:val="cs-CZ"/>
        </w:rPr>
        <w:t xml:space="preserve">)  </w:t>
      </w:r>
    </w:p>
    <w:p w14:paraId="324A929E"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4.</w:t>
      </w:r>
      <w:r>
        <w:rPr>
          <w:rFonts w:ascii="Arial" w:hAnsi="Arial" w:cs="Arial"/>
          <w:color w:val="000000"/>
          <w:spacing w:val="14"/>
          <w:sz w:val="21"/>
          <w:szCs w:val="21"/>
          <w:lang w:val="cs-CZ"/>
        </w:rPr>
        <w:t xml:space="preserve">  </w:t>
      </w:r>
      <w:r>
        <w:rPr>
          <w:rFonts w:ascii="Arial" w:hAnsi="Arial" w:cs="Arial"/>
          <w:color w:val="000000"/>
          <w:spacing w:val="-4"/>
          <w:sz w:val="21"/>
          <w:szCs w:val="21"/>
          <w:lang w:val="cs-CZ"/>
        </w:rPr>
        <w:t>Počátek pojištění pro jednotlivé vozidlo nemůže být dřívější než počátek účinnosti Smlouvy</w:t>
      </w:r>
      <w:r>
        <w:rPr>
          <w:rFonts w:ascii="Arial" w:hAnsi="Arial" w:cs="Arial"/>
          <w:color w:val="000000"/>
          <w:sz w:val="21"/>
          <w:szCs w:val="21"/>
          <w:lang w:val="cs-CZ"/>
        </w:rPr>
        <w:t xml:space="preserve">.  </w:t>
      </w:r>
    </w:p>
    <w:p w14:paraId="71E773B7" w14:textId="77777777" w:rsidR="00982D78" w:rsidRDefault="00982D78">
      <w:pPr>
        <w:rPr>
          <w:rFonts w:ascii="Times New Roman" w:hAnsi="Times New Roman"/>
          <w:color w:val="000000" w:themeColor="text1"/>
          <w:sz w:val="24"/>
          <w:szCs w:val="24"/>
          <w:lang w:val="cs-CZ"/>
        </w:rPr>
      </w:pPr>
    </w:p>
    <w:p w14:paraId="574F15C9" w14:textId="77777777" w:rsidR="00982D78" w:rsidRDefault="00982D78">
      <w:pPr>
        <w:rPr>
          <w:rFonts w:ascii="Times New Roman" w:hAnsi="Times New Roman"/>
          <w:color w:val="000000" w:themeColor="text1"/>
          <w:sz w:val="24"/>
          <w:szCs w:val="24"/>
          <w:lang w:val="cs-CZ"/>
        </w:rPr>
      </w:pPr>
    </w:p>
    <w:p w14:paraId="1003A5DA" w14:textId="77777777" w:rsidR="00982D78" w:rsidRDefault="00982D78">
      <w:pPr>
        <w:rPr>
          <w:rFonts w:ascii="Times New Roman" w:hAnsi="Times New Roman"/>
          <w:color w:val="000000" w:themeColor="text1"/>
          <w:sz w:val="24"/>
          <w:szCs w:val="24"/>
          <w:lang w:val="cs-CZ"/>
        </w:rPr>
      </w:pPr>
    </w:p>
    <w:p w14:paraId="76FE49E6" w14:textId="77777777" w:rsidR="00982D78" w:rsidRDefault="00982D78">
      <w:pPr>
        <w:rPr>
          <w:rFonts w:ascii="Times New Roman" w:hAnsi="Times New Roman"/>
          <w:color w:val="000000" w:themeColor="text1"/>
          <w:sz w:val="24"/>
          <w:szCs w:val="24"/>
          <w:lang w:val="cs-CZ"/>
        </w:rPr>
      </w:pPr>
    </w:p>
    <w:p w14:paraId="1465F51E" w14:textId="77777777" w:rsidR="00982D78" w:rsidRDefault="00982D78">
      <w:pPr>
        <w:rPr>
          <w:rFonts w:ascii="Times New Roman" w:hAnsi="Times New Roman"/>
          <w:color w:val="000000" w:themeColor="text1"/>
          <w:sz w:val="24"/>
          <w:szCs w:val="24"/>
          <w:lang w:val="cs-CZ"/>
        </w:rPr>
      </w:pPr>
    </w:p>
    <w:p w14:paraId="26793D6B" w14:textId="77777777" w:rsidR="00982D78" w:rsidRDefault="00982D78">
      <w:pPr>
        <w:rPr>
          <w:rFonts w:ascii="Times New Roman" w:hAnsi="Times New Roman"/>
          <w:color w:val="000000" w:themeColor="text1"/>
          <w:sz w:val="24"/>
          <w:szCs w:val="24"/>
          <w:lang w:val="cs-CZ"/>
        </w:rPr>
      </w:pPr>
    </w:p>
    <w:p w14:paraId="1435EA38" w14:textId="77777777" w:rsidR="00982D78" w:rsidRDefault="00982D78">
      <w:pPr>
        <w:rPr>
          <w:rFonts w:ascii="Times New Roman" w:hAnsi="Times New Roman"/>
          <w:color w:val="000000" w:themeColor="text1"/>
          <w:sz w:val="24"/>
          <w:szCs w:val="24"/>
          <w:lang w:val="cs-CZ"/>
        </w:rPr>
      </w:pPr>
    </w:p>
    <w:p w14:paraId="73673098" w14:textId="77777777" w:rsidR="00982D78" w:rsidRDefault="00982D78">
      <w:pPr>
        <w:rPr>
          <w:rFonts w:ascii="Times New Roman" w:hAnsi="Times New Roman"/>
          <w:color w:val="000000" w:themeColor="text1"/>
          <w:sz w:val="24"/>
          <w:szCs w:val="24"/>
          <w:lang w:val="cs-CZ"/>
        </w:rPr>
      </w:pPr>
    </w:p>
    <w:p w14:paraId="58C037A5" w14:textId="77777777" w:rsidR="00982D78" w:rsidRDefault="00982D78">
      <w:pPr>
        <w:rPr>
          <w:rFonts w:ascii="Times New Roman" w:hAnsi="Times New Roman"/>
          <w:color w:val="000000" w:themeColor="text1"/>
          <w:sz w:val="24"/>
          <w:szCs w:val="24"/>
          <w:lang w:val="cs-CZ"/>
        </w:rPr>
      </w:pPr>
    </w:p>
    <w:p w14:paraId="61239BAB" w14:textId="77777777" w:rsidR="00982D78" w:rsidRDefault="00982D78">
      <w:pPr>
        <w:rPr>
          <w:rFonts w:ascii="Times New Roman" w:hAnsi="Times New Roman"/>
          <w:color w:val="000000" w:themeColor="text1"/>
          <w:sz w:val="24"/>
          <w:szCs w:val="24"/>
          <w:lang w:val="cs-CZ"/>
        </w:rPr>
      </w:pPr>
    </w:p>
    <w:p w14:paraId="2E17CA16" w14:textId="77777777" w:rsidR="00982D78" w:rsidRDefault="00982D78">
      <w:pPr>
        <w:rPr>
          <w:rFonts w:ascii="Times New Roman" w:hAnsi="Times New Roman"/>
          <w:color w:val="000000" w:themeColor="text1"/>
          <w:sz w:val="24"/>
          <w:szCs w:val="24"/>
          <w:lang w:val="cs-CZ"/>
        </w:rPr>
      </w:pPr>
    </w:p>
    <w:p w14:paraId="61B07519" w14:textId="77777777" w:rsidR="00982D78" w:rsidRDefault="00982D78">
      <w:pPr>
        <w:rPr>
          <w:rFonts w:ascii="Times New Roman" w:hAnsi="Times New Roman"/>
          <w:color w:val="000000" w:themeColor="text1"/>
          <w:sz w:val="24"/>
          <w:szCs w:val="24"/>
          <w:lang w:val="cs-CZ"/>
        </w:rPr>
      </w:pPr>
    </w:p>
    <w:p w14:paraId="49892862" w14:textId="77777777" w:rsidR="00982D78" w:rsidRDefault="00982D78">
      <w:pPr>
        <w:rPr>
          <w:rFonts w:ascii="Times New Roman" w:hAnsi="Times New Roman"/>
          <w:color w:val="000000" w:themeColor="text1"/>
          <w:sz w:val="24"/>
          <w:szCs w:val="24"/>
          <w:lang w:val="cs-CZ"/>
        </w:rPr>
      </w:pPr>
    </w:p>
    <w:p w14:paraId="2DDF0B73" w14:textId="77777777" w:rsidR="00982D78" w:rsidRDefault="00982D78">
      <w:pPr>
        <w:rPr>
          <w:rFonts w:ascii="Times New Roman" w:hAnsi="Times New Roman"/>
          <w:color w:val="000000" w:themeColor="text1"/>
          <w:sz w:val="24"/>
          <w:szCs w:val="24"/>
          <w:lang w:val="cs-CZ"/>
        </w:rPr>
      </w:pPr>
    </w:p>
    <w:p w14:paraId="60C6F811" w14:textId="77777777" w:rsidR="00982D78" w:rsidRDefault="00982D78">
      <w:pPr>
        <w:rPr>
          <w:rFonts w:ascii="Times New Roman" w:hAnsi="Times New Roman"/>
          <w:color w:val="000000" w:themeColor="text1"/>
          <w:sz w:val="24"/>
          <w:szCs w:val="24"/>
          <w:lang w:val="cs-CZ"/>
        </w:rPr>
      </w:pPr>
    </w:p>
    <w:p w14:paraId="4C279458" w14:textId="77777777" w:rsidR="00982D78" w:rsidRDefault="00982D78">
      <w:pPr>
        <w:rPr>
          <w:rFonts w:ascii="Times New Roman" w:hAnsi="Times New Roman"/>
          <w:color w:val="000000" w:themeColor="text1"/>
          <w:sz w:val="24"/>
          <w:szCs w:val="24"/>
          <w:lang w:val="cs-CZ"/>
        </w:rPr>
      </w:pPr>
    </w:p>
    <w:p w14:paraId="2572CA96" w14:textId="77777777" w:rsidR="00982D78" w:rsidRDefault="00982D78">
      <w:pPr>
        <w:rPr>
          <w:rFonts w:ascii="Times New Roman" w:hAnsi="Times New Roman"/>
          <w:color w:val="000000" w:themeColor="text1"/>
          <w:sz w:val="24"/>
          <w:szCs w:val="24"/>
          <w:lang w:val="cs-CZ"/>
        </w:rPr>
      </w:pPr>
    </w:p>
    <w:p w14:paraId="3FD2B56F" w14:textId="77777777" w:rsidR="00982D78" w:rsidRDefault="00982D78">
      <w:pPr>
        <w:rPr>
          <w:rFonts w:ascii="Times New Roman" w:hAnsi="Times New Roman"/>
          <w:color w:val="000000" w:themeColor="text1"/>
          <w:sz w:val="24"/>
          <w:szCs w:val="24"/>
          <w:lang w:val="cs-CZ"/>
        </w:rPr>
      </w:pPr>
    </w:p>
    <w:p w14:paraId="11872E1B" w14:textId="77777777" w:rsidR="00982D78" w:rsidRDefault="00982D78">
      <w:pPr>
        <w:rPr>
          <w:rFonts w:ascii="Times New Roman" w:hAnsi="Times New Roman"/>
          <w:color w:val="000000" w:themeColor="text1"/>
          <w:sz w:val="24"/>
          <w:szCs w:val="24"/>
          <w:lang w:val="cs-CZ"/>
        </w:rPr>
      </w:pPr>
    </w:p>
    <w:p w14:paraId="0A007FEE" w14:textId="77777777" w:rsidR="00982D78" w:rsidRDefault="00982D78">
      <w:pPr>
        <w:rPr>
          <w:rFonts w:ascii="Times New Roman" w:hAnsi="Times New Roman"/>
          <w:color w:val="000000" w:themeColor="text1"/>
          <w:sz w:val="24"/>
          <w:szCs w:val="24"/>
          <w:lang w:val="cs-CZ"/>
        </w:rPr>
      </w:pPr>
    </w:p>
    <w:p w14:paraId="503870D4" w14:textId="77777777" w:rsidR="00982D78" w:rsidRDefault="00982D78">
      <w:pPr>
        <w:rPr>
          <w:rFonts w:ascii="Times New Roman" w:hAnsi="Times New Roman"/>
          <w:color w:val="000000" w:themeColor="text1"/>
          <w:sz w:val="24"/>
          <w:szCs w:val="24"/>
          <w:lang w:val="cs-CZ"/>
        </w:rPr>
      </w:pPr>
    </w:p>
    <w:p w14:paraId="204D44AB" w14:textId="77777777" w:rsidR="00982D78" w:rsidRDefault="00982D78">
      <w:pPr>
        <w:rPr>
          <w:rFonts w:ascii="Times New Roman" w:hAnsi="Times New Roman"/>
          <w:color w:val="000000" w:themeColor="text1"/>
          <w:sz w:val="24"/>
          <w:szCs w:val="24"/>
          <w:lang w:val="cs-CZ"/>
        </w:rPr>
      </w:pPr>
    </w:p>
    <w:p w14:paraId="4F500AD1" w14:textId="77777777" w:rsidR="00982D78" w:rsidRDefault="00982D78">
      <w:pPr>
        <w:spacing w:after="169"/>
        <w:rPr>
          <w:rFonts w:ascii="Times New Roman" w:hAnsi="Times New Roman"/>
          <w:color w:val="000000" w:themeColor="text1"/>
          <w:sz w:val="24"/>
          <w:szCs w:val="24"/>
          <w:lang w:val="cs-CZ"/>
        </w:rPr>
      </w:pPr>
    </w:p>
    <w:p w14:paraId="4CBBE4B1" w14:textId="77777777" w:rsidR="00982D78" w:rsidRDefault="00000000">
      <w:pPr>
        <w:spacing w:line="128" w:lineRule="exact"/>
        <w:ind w:left="9785" w:right="872"/>
        <w:jc w:val="right"/>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Calibri" w:hAnsi="Calibri" w:cs="Calibri"/>
          <w:color w:val="000000"/>
          <w:spacing w:val="-9"/>
          <w:sz w:val="13"/>
          <w:szCs w:val="13"/>
          <w:lang w:val="cs-CZ"/>
        </w:rPr>
        <w:t>2/7</w:t>
      </w:r>
      <w:r>
        <w:rPr>
          <w:rFonts w:ascii="Times New Roman" w:hAnsi="Times New Roman" w:cs="Times New Roman"/>
          <w:sz w:val="13"/>
          <w:szCs w:val="13"/>
        </w:rPr>
        <w:t xml:space="preserve"> </w:t>
      </w:r>
      <w:r>
        <w:br w:type="page"/>
      </w:r>
    </w:p>
    <w:p w14:paraId="5F41424D" w14:textId="77777777" w:rsidR="00982D78" w:rsidRDefault="00982D78">
      <w:pPr>
        <w:rPr>
          <w:rFonts w:ascii="Times New Roman" w:hAnsi="Times New Roman"/>
          <w:color w:val="000000" w:themeColor="text1"/>
          <w:sz w:val="24"/>
          <w:szCs w:val="24"/>
          <w:lang w:val="cs-CZ"/>
        </w:rPr>
      </w:pPr>
    </w:p>
    <w:p w14:paraId="6599624E" w14:textId="77777777" w:rsidR="00982D78" w:rsidRDefault="00982D78">
      <w:pPr>
        <w:spacing w:after="262"/>
        <w:rPr>
          <w:rFonts w:ascii="Times New Roman" w:hAnsi="Times New Roman"/>
          <w:color w:val="000000" w:themeColor="text1"/>
          <w:sz w:val="24"/>
          <w:szCs w:val="24"/>
          <w:lang w:val="cs-CZ"/>
        </w:rPr>
      </w:pPr>
    </w:p>
    <w:p w14:paraId="485D3E79" w14:textId="77777777" w:rsidR="00982D78" w:rsidRDefault="00000000">
      <w:pPr>
        <w:spacing w:line="246" w:lineRule="exact"/>
        <w:ind w:left="5023"/>
        <w:rPr>
          <w:rFonts w:ascii="Times New Roman" w:hAnsi="Times New Roman" w:cs="Times New Roman"/>
          <w:color w:val="010302"/>
        </w:rPr>
      </w:pPr>
      <w:r>
        <w:rPr>
          <w:rFonts w:ascii="Arial" w:hAnsi="Arial" w:cs="Arial"/>
          <w:b/>
          <w:bCs/>
          <w:color w:val="000000"/>
          <w:sz w:val="21"/>
          <w:szCs w:val="21"/>
          <w:lang w:val="cs-CZ"/>
        </w:rPr>
        <w:t xml:space="preserve">Článek 4  </w:t>
      </w:r>
    </w:p>
    <w:p w14:paraId="3C3296A0" w14:textId="77777777" w:rsidR="00982D78" w:rsidRDefault="00000000">
      <w:pPr>
        <w:spacing w:line="246" w:lineRule="exact"/>
        <w:ind w:left="4687"/>
        <w:rPr>
          <w:rFonts w:ascii="Times New Roman" w:hAnsi="Times New Roman" w:cs="Times New Roman"/>
          <w:color w:val="010302"/>
        </w:rPr>
      </w:pPr>
      <w:r>
        <w:rPr>
          <w:rFonts w:ascii="Arial" w:hAnsi="Arial" w:cs="Arial"/>
          <w:b/>
          <w:bCs/>
          <w:color w:val="000000"/>
          <w:spacing w:val="-12"/>
          <w:sz w:val="21"/>
          <w:szCs w:val="21"/>
          <w:lang w:val="cs-CZ"/>
        </w:rPr>
        <w:t>Rozsah pojištění</w:t>
      </w:r>
      <w:r>
        <w:rPr>
          <w:rFonts w:ascii="Times New Roman" w:hAnsi="Times New Roman" w:cs="Times New Roman"/>
          <w:sz w:val="21"/>
          <w:szCs w:val="21"/>
        </w:rPr>
        <w:t xml:space="preserve"> </w:t>
      </w:r>
    </w:p>
    <w:p w14:paraId="7BC95CD3" w14:textId="77777777" w:rsidR="00982D78" w:rsidRDefault="00000000">
      <w:pPr>
        <w:spacing w:before="238" w:line="261" w:lineRule="exact"/>
        <w:ind w:left="617" w:right="548"/>
        <w:rPr>
          <w:rFonts w:ascii="Times New Roman" w:hAnsi="Times New Roman" w:cs="Times New Roman"/>
          <w:color w:val="010302"/>
        </w:rPr>
      </w:pPr>
      <w:r>
        <w:rPr>
          <w:rFonts w:ascii="Arial" w:hAnsi="Arial" w:cs="Arial"/>
          <w:color w:val="000000"/>
          <w:spacing w:val="-3"/>
          <w:sz w:val="21"/>
          <w:szCs w:val="21"/>
          <w:lang w:val="cs-CZ"/>
        </w:rPr>
        <w:t>Prostřednictvím Přihlášky vyplňované za</w:t>
      </w:r>
      <w:r>
        <w:rPr>
          <w:rFonts w:ascii="Arial" w:hAnsi="Arial" w:cs="Arial"/>
          <w:color w:val="000000"/>
          <w:spacing w:val="14"/>
          <w:sz w:val="21"/>
          <w:szCs w:val="21"/>
          <w:lang w:val="cs-CZ"/>
        </w:rPr>
        <w:t xml:space="preserve"> </w:t>
      </w:r>
      <w:r>
        <w:rPr>
          <w:rFonts w:ascii="Arial" w:hAnsi="Arial" w:cs="Arial"/>
          <w:color w:val="000000"/>
          <w:spacing w:val="-6"/>
          <w:sz w:val="21"/>
          <w:szCs w:val="21"/>
          <w:lang w:val="cs-CZ"/>
        </w:rPr>
        <w:t>využití</w:t>
      </w:r>
      <w:r>
        <w:rPr>
          <w:rFonts w:ascii="Arial" w:hAnsi="Arial" w:cs="Arial"/>
          <w:color w:val="000000"/>
          <w:spacing w:val="21"/>
          <w:sz w:val="21"/>
          <w:szCs w:val="21"/>
          <w:lang w:val="cs-CZ"/>
        </w:rPr>
        <w:t xml:space="preserve"> </w:t>
      </w:r>
      <w:r>
        <w:rPr>
          <w:rFonts w:ascii="Arial" w:hAnsi="Arial" w:cs="Arial"/>
          <w:color w:val="000000"/>
          <w:spacing w:val="-1"/>
          <w:sz w:val="21"/>
          <w:szCs w:val="21"/>
          <w:lang w:val="cs-CZ"/>
        </w:rPr>
        <w:t>softwaru Pojistitele a</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při respektování Pojistitelem daných</w:t>
      </w:r>
      <w:r>
        <w:rPr>
          <w:rFonts w:ascii="Times New Roman" w:hAnsi="Times New Roman" w:cs="Times New Roman"/>
          <w:sz w:val="21"/>
          <w:szCs w:val="21"/>
        </w:rPr>
        <w:t xml:space="preserve"> </w:t>
      </w:r>
      <w:r>
        <w:rPr>
          <w:rFonts w:ascii="Arial" w:hAnsi="Arial" w:cs="Arial"/>
          <w:color w:val="000000"/>
          <w:spacing w:val="-3"/>
          <w:sz w:val="21"/>
          <w:szCs w:val="21"/>
          <w:lang w:val="cs-CZ"/>
        </w:rPr>
        <w:t>pravidel je možné k jednotlivým vozidlům Souboru sjednat následující pojištění</w:t>
      </w:r>
      <w:r>
        <w:rPr>
          <w:rFonts w:ascii="Arial" w:hAnsi="Arial" w:cs="Arial"/>
          <w:color w:val="000000"/>
          <w:sz w:val="21"/>
          <w:szCs w:val="21"/>
          <w:lang w:val="cs-CZ"/>
        </w:rPr>
        <w:t xml:space="preserve">:  </w:t>
      </w:r>
    </w:p>
    <w:p w14:paraId="76FB0FA6" w14:textId="77777777" w:rsidR="00982D78" w:rsidRDefault="00000000">
      <w:pPr>
        <w:spacing w:before="40" w:line="246" w:lineRule="exact"/>
        <w:ind w:left="905"/>
        <w:rPr>
          <w:rFonts w:ascii="Times New Roman" w:hAnsi="Times New Roman" w:cs="Times New Roman"/>
          <w:color w:val="010302"/>
        </w:rPr>
      </w:pPr>
      <w:r>
        <w:rPr>
          <w:rFonts w:ascii="Arial" w:hAnsi="Arial" w:cs="Arial"/>
          <w:b/>
          <w:bCs/>
          <w:color w:val="000000"/>
          <w:spacing w:val="-5"/>
          <w:sz w:val="21"/>
          <w:szCs w:val="21"/>
          <w:lang w:val="cs-CZ"/>
        </w:rPr>
        <w:t>Havarijní pojištění (dále jen „HP“)</w:t>
      </w:r>
      <w:r>
        <w:rPr>
          <w:rFonts w:ascii="Arial" w:hAnsi="Arial" w:cs="Arial"/>
          <w:b/>
          <w:bCs/>
          <w:color w:val="000000"/>
          <w:sz w:val="21"/>
          <w:szCs w:val="21"/>
          <w:lang w:val="cs-CZ"/>
        </w:rPr>
        <w:t xml:space="preserve">  </w:t>
      </w:r>
    </w:p>
    <w:p w14:paraId="18943D08" w14:textId="77777777" w:rsidR="00982D78" w:rsidRDefault="00000000">
      <w:pPr>
        <w:spacing w:before="37" w:line="250" w:lineRule="exact"/>
        <w:ind w:left="905" w:right="561"/>
        <w:jc w:val="both"/>
        <w:rPr>
          <w:rFonts w:ascii="Times New Roman" w:hAnsi="Times New Roman" w:cs="Times New Roman"/>
          <w:color w:val="010302"/>
        </w:rPr>
      </w:pPr>
      <w:r>
        <w:rPr>
          <w:rFonts w:ascii="Arial" w:hAnsi="Arial" w:cs="Arial"/>
          <w:color w:val="000000"/>
          <w:spacing w:val="-5"/>
          <w:sz w:val="21"/>
          <w:szCs w:val="21"/>
          <w:lang w:val="cs-CZ"/>
        </w:rPr>
        <w:t>HP lze</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sjednat pro libovolné pojistné nebezpečí uvedené v</w:t>
      </w:r>
      <w:r>
        <w:rPr>
          <w:rFonts w:ascii="Arial" w:hAnsi="Arial" w:cs="Arial"/>
          <w:color w:val="000000"/>
          <w:spacing w:val="-27"/>
          <w:sz w:val="21"/>
          <w:szCs w:val="21"/>
          <w:lang w:val="cs-CZ"/>
        </w:rPr>
        <w:t xml:space="preserve"> </w:t>
      </w:r>
      <w:r>
        <w:rPr>
          <w:rFonts w:ascii="Arial" w:hAnsi="Arial" w:cs="Arial"/>
          <w:color w:val="000000"/>
          <w:spacing w:val="-6"/>
          <w:sz w:val="21"/>
          <w:szCs w:val="21"/>
          <w:lang w:val="cs-CZ"/>
        </w:rPr>
        <w:t>Pojistných podmínkách nebo jejich kombinaci</w:t>
      </w:r>
      <w:r>
        <w:rPr>
          <w:rFonts w:ascii="Times New Roman" w:hAnsi="Times New Roman" w:cs="Times New Roman"/>
          <w:sz w:val="21"/>
          <w:szCs w:val="21"/>
        </w:rPr>
        <w:t xml:space="preserve"> </w:t>
      </w:r>
      <w:r>
        <w:rPr>
          <w:rFonts w:ascii="Arial" w:hAnsi="Arial" w:cs="Arial"/>
          <w:color w:val="000000"/>
          <w:spacing w:val="-18"/>
          <w:sz w:val="21"/>
          <w:szCs w:val="21"/>
          <w:lang w:val="cs-CZ"/>
        </w:rPr>
        <w:t xml:space="preserve">s </w:t>
      </w:r>
      <w:r>
        <w:rPr>
          <w:rFonts w:ascii="Arial" w:hAnsi="Arial" w:cs="Arial"/>
          <w:color w:val="000000"/>
          <w:spacing w:val="-5"/>
          <w:sz w:val="21"/>
          <w:szCs w:val="21"/>
          <w:lang w:val="cs-CZ"/>
        </w:rPr>
        <w:t>výjimkou</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pojistných nebezpečí odcizení, vandalismu a</w:t>
      </w:r>
      <w:r>
        <w:rPr>
          <w:rFonts w:ascii="Arial" w:hAnsi="Arial" w:cs="Arial"/>
          <w:color w:val="000000"/>
          <w:spacing w:val="-27"/>
          <w:sz w:val="21"/>
          <w:szCs w:val="21"/>
          <w:lang w:val="cs-CZ"/>
        </w:rPr>
        <w:t xml:space="preserve"> </w:t>
      </w:r>
      <w:r>
        <w:rPr>
          <w:rFonts w:ascii="Arial" w:hAnsi="Arial" w:cs="Arial"/>
          <w:color w:val="000000"/>
          <w:spacing w:val="-5"/>
          <w:sz w:val="21"/>
          <w:szCs w:val="21"/>
          <w:lang w:val="cs-CZ"/>
        </w:rPr>
        <w:t>poškození nebo zničení</w:t>
      </w:r>
      <w:r>
        <w:rPr>
          <w:rFonts w:ascii="Arial" w:hAnsi="Arial" w:cs="Arial"/>
          <w:color w:val="000000"/>
          <w:spacing w:val="21"/>
          <w:sz w:val="21"/>
          <w:szCs w:val="21"/>
          <w:lang w:val="cs-CZ"/>
        </w:rPr>
        <w:t xml:space="preserve"> </w:t>
      </w:r>
      <w:r>
        <w:rPr>
          <w:rFonts w:ascii="Arial" w:hAnsi="Arial" w:cs="Arial"/>
          <w:color w:val="000000"/>
          <w:spacing w:val="-5"/>
          <w:sz w:val="21"/>
          <w:szCs w:val="21"/>
          <w:lang w:val="cs-CZ"/>
        </w:rPr>
        <w:t>zaparkovaného vozidla</w:t>
      </w:r>
      <w:r>
        <w:rPr>
          <w:rFonts w:ascii="Times New Roman" w:hAnsi="Times New Roman" w:cs="Times New Roman"/>
          <w:sz w:val="21"/>
          <w:szCs w:val="21"/>
        </w:rPr>
        <w:t xml:space="preserve"> </w:t>
      </w:r>
      <w:r>
        <w:rPr>
          <w:rFonts w:ascii="Arial" w:hAnsi="Arial" w:cs="Arial"/>
          <w:color w:val="000000"/>
          <w:spacing w:val="-3"/>
          <w:sz w:val="21"/>
          <w:szCs w:val="21"/>
          <w:lang w:val="cs-CZ"/>
        </w:rPr>
        <w:t>zvířetem, která musí být vždy sjednána společně.</w:t>
      </w:r>
      <w:r>
        <w:rPr>
          <w:rFonts w:ascii="Arial" w:hAnsi="Arial" w:cs="Arial"/>
          <w:color w:val="000000"/>
          <w:sz w:val="21"/>
          <w:szCs w:val="21"/>
          <w:lang w:val="cs-CZ"/>
        </w:rPr>
        <w:t xml:space="preserve">  </w:t>
      </w:r>
    </w:p>
    <w:p w14:paraId="09F61AC6" w14:textId="77777777" w:rsidR="00982D78" w:rsidRDefault="00000000">
      <w:pPr>
        <w:spacing w:before="28" w:line="261" w:lineRule="exact"/>
        <w:ind w:left="905" w:right="548"/>
        <w:rPr>
          <w:rFonts w:ascii="Times New Roman" w:hAnsi="Times New Roman" w:cs="Times New Roman"/>
          <w:color w:val="010302"/>
        </w:rPr>
      </w:pPr>
      <w:r>
        <w:rPr>
          <w:rFonts w:ascii="Arial" w:hAnsi="Arial" w:cs="Arial"/>
          <w:color w:val="000000"/>
          <w:spacing w:val="-7"/>
          <w:sz w:val="21"/>
          <w:szCs w:val="21"/>
          <w:lang w:val="cs-CZ"/>
        </w:rPr>
        <w:t xml:space="preserve">Pojištění se vztahuje na poškození, zničení vozidla nebo jeho části a příslušenství tvořící jeho obvyklou </w:t>
      </w:r>
      <w:proofErr w:type="gramStart"/>
      <w:r>
        <w:rPr>
          <w:rFonts w:ascii="Arial" w:hAnsi="Arial" w:cs="Arial"/>
          <w:color w:val="000000"/>
          <w:spacing w:val="-7"/>
          <w:sz w:val="21"/>
          <w:szCs w:val="21"/>
          <w:lang w:val="cs-CZ"/>
        </w:rPr>
        <w:t xml:space="preserve">nebo  </w:t>
      </w:r>
      <w:r>
        <w:rPr>
          <w:rFonts w:ascii="Arial" w:hAnsi="Arial" w:cs="Arial"/>
          <w:color w:val="000000"/>
          <w:spacing w:val="-3"/>
          <w:sz w:val="21"/>
          <w:szCs w:val="21"/>
          <w:lang w:val="cs-CZ"/>
        </w:rPr>
        <w:t>mimořádnou</w:t>
      </w:r>
      <w:proofErr w:type="gramEnd"/>
      <w:r>
        <w:rPr>
          <w:rFonts w:ascii="Arial" w:hAnsi="Arial" w:cs="Arial"/>
          <w:color w:val="000000"/>
          <w:spacing w:val="-3"/>
          <w:sz w:val="21"/>
          <w:szCs w:val="21"/>
          <w:lang w:val="cs-CZ"/>
        </w:rPr>
        <w:t xml:space="preserve"> výbavu jakoukoli nahodilou událostí včetně odcizení vozidla nebo jeho části</w:t>
      </w:r>
      <w:r>
        <w:rPr>
          <w:rFonts w:ascii="Arial" w:hAnsi="Arial" w:cs="Arial"/>
          <w:color w:val="000000"/>
          <w:sz w:val="21"/>
          <w:szCs w:val="21"/>
          <w:lang w:val="cs-CZ"/>
        </w:rPr>
        <w:t xml:space="preserve">.  </w:t>
      </w:r>
    </w:p>
    <w:p w14:paraId="416DE09E" w14:textId="77777777" w:rsidR="00982D78" w:rsidRDefault="00000000">
      <w:pPr>
        <w:spacing w:before="40" w:line="246" w:lineRule="exact"/>
        <w:ind w:left="905"/>
        <w:rPr>
          <w:rFonts w:ascii="Times New Roman" w:hAnsi="Times New Roman" w:cs="Times New Roman"/>
          <w:color w:val="010302"/>
        </w:rPr>
      </w:pPr>
      <w:r>
        <w:rPr>
          <w:rFonts w:ascii="Arial" w:hAnsi="Arial" w:cs="Arial"/>
          <w:color w:val="000000"/>
          <w:spacing w:val="-3"/>
          <w:sz w:val="21"/>
          <w:szCs w:val="21"/>
          <w:lang w:val="cs-CZ"/>
        </w:rPr>
        <w:t>Jedná se zejména o:</w:t>
      </w:r>
      <w:r>
        <w:rPr>
          <w:rFonts w:ascii="Arial" w:hAnsi="Arial" w:cs="Arial"/>
          <w:color w:val="000000"/>
          <w:sz w:val="21"/>
          <w:szCs w:val="21"/>
          <w:lang w:val="cs-CZ"/>
        </w:rPr>
        <w:t xml:space="preserve">  </w:t>
      </w:r>
    </w:p>
    <w:p w14:paraId="2F4EDA34" w14:textId="77777777" w:rsidR="00982D78" w:rsidRDefault="00000000">
      <w:pPr>
        <w:pStyle w:val="Odstavecseseznamem"/>
        <w:numPr>
          <w:ilvl w:val="0"/>
          <w:numId w:val="1"/>
        </w:numPr>
        <w:spacing w:before="60" w:line="246" w:lineRule="exact"/>
        <w:ind w:left="1322" w:hanging="416"/>
        <w:rPr>
          <w:rFonts w:ascii="Times New Roman" w:hAnsi="Times New Roman" w:cs="Times New Roman"/>
          <w:color w:val="010302"/>
        </w:rPr>
      </w:pPr>
      <w:r>
        <w:rPr>
          <w:rFonts w:ascii="Arial" w:hAnsi="Arial" w:cs="Arial"/>
          <w:color w:val="000000"/>
          <w:spacing w:val="-4"/>
          <w:sz w:val="21"/>
          <w:szCs w:val="21"/>
          <w:lang w:val="cs-CZ"/>
        </w:rPr>
        <w:t>havárie (náhlé nahodilé působení vnějších sil –</w:t>
      </w:r>
      <w:r>
        <w:rPr>
          <w:rFonts w:ascii="Arial" w:hAnsi="Arial" w:cs="Arial"/>
          <w:color w:val="000000"/>
          <w:spacing w:val="-11"/>
          <w:sz w:val="21"/>
          <w:szCs w:val="21"/>
          <w:lang w:val="cs-CZ"/>
        </w:rPr>
        <w:t xml:space="preserve"> </w:t>
      </w:r>
      <w:r>
        <w:rPr>
          <w:rFonts w:ascii="Arial" w:hAnsi="Arial" w:cs="Arial"/>
          <w:color w:val="000000"/>
          <w:spacing w:val="-2"/>
          <w:sz w:val="21"/>
          <w:szCs w:val="21"/>
          <w:lang w:val="cs-CZ"/>
        </w:rPr>
        <w:t>náraz, stře</w:t>
      </w:r>
      <w:r>
        <w:rPr>
          <w:rFonts w:ascii="Arial" w:hAnsi="Arial" w:cs="Arial"/>
          <w:color w:val="000000"/>
          <w:sz w:val="21"/>
          <w:szCs w:val="21"/>
          <w:lang w:val="cs-CZ"/>
        </w:rPr>
        <w:t xml:space="preserve">t, pád),  </w:t>
      </w:r>
    </w:p>
    <w:p w14:paraId="7F15B755" w14:textId="77777777" w:rsidR="00982D78" w:rsidRDefault="00000000">
      <w:pPr>
        <w:pStyle w:val="Odstavecseseznamem"/>
        <w:numPr>
          <w:ilvl w:val="0"/>
          <w:numId w:val="1"/>
        </w:numPr>
        <w:spacing w:before="40" w:line="246" w:lineRule="exact"/>
        <w:ind w:left="1322" w:hanging="416"/>
        <w:rPr>
          <w:rFonts w:ascii="Times New Roman" w:hAnsi="Times New Roman" w:cs="Times New Roman"/>
          <w:color w:val="010302"/>
        </w:rPr>
      </w:pPr>
      <w:r>
        <w:rPr>
          <w:rFonts w:ascii="Arial" w:hAnsi="Arial" w:cs="Arial"/>
          <w:color w:val="000000"/>
          <w:sz w:val="21"/>
          <w:szCs w:val="21"/>
          <w:lang w:val="cs-CZ"/>
        </w:rPr>
        <w:t xml:space="preserve">odcizení,  </w:t>
      </w:r>
    </w:p>
    <w:p w14:paraId="7F272BCA" w14:textId="77777777" w:rsidR="00982D78" w:rsidRDefault="00000000">
      <w:pPr>
        <w:pStyle w:val="Odstavecseseznamem"/>
        <w:numPr>
          <w:ilvl w:val="0"/>
          <w:numId w:val="1"/>
        </w:numPr>
        <w:spacing w:line="315" w:lineRule="exact"/>
        <w:ind w:left="1322" w:hanging="416"/>
        <w:rPr>
          <w:rFonts w:ascii="Times New Roman" w:hAnsi="Times New Roman" w:cs="Times New Roman"/>
          <w:color w:val="010302"/>
        </w:rPr>
      </w:pPr>
      <w:r>
        <w:rPr>
          <w:rFonts w:ascii="Arial" w:hAnsi="Arial" w:cs="Arial"/>
          <w:color w:val="000000"/>
          <w:sz w:val="21"/>
          <w:szCs w:val="21"/>
          <w:lang w:val="cs-CZ"/>
        </w:rPr>
        <w:t xml:space="preserve">pohřešování,   </w:t>
      </w:r>
    </w:p>
    <w:p w14:paraId="1CC7E496" w14:textId="77777777" w:rsidR="00982D78" w:rsidRDefault="00000000">
      <w:pPr>
        <w:pStyle w:val="Odstavecseseznamem"/>
        <w:numPr>
          <w:ilvl w:val="0"/>
          <w:numId w:val="1"/>
        </w:numPr>
        <w:spacing w:line="315" w:lineRule="exact"/>
        <w:ind w:left="1322" w:hanging="416"/>
        <w:rPr>
          <w:rFonts w:ascii="Times New Roman" w:hAnsi="Times New Roman" w:cs="Times New Roman"/>
          <w:color w:val="010302"/>
        </w:rPr>
      </w:pPr>
      <w:r>
        <w:rPr>
          <w:rFonts w:ascii="Arial" w:hAnsi="Arial" w:cs="Arial"/>
          <w:color w:val="000000"/>
          <w:sz w:val="21"/>
          <w:szCs w:val="21"/>
          <w:lang w:val="cs-CZ"/>
        </w:rPr>
        <w:t xml:space="preserve">vandalismus,  </w:t>
      </w:r>
    </w:p>
    <w:p w14:paraId="3B99203D" w14:textId="77777777" w:rsidR="00982D78" w:rsidRDefault="00000000">
      <w:pPr>
        <w:pStyle w:val="Odstavecseseznamem"/>
        <w:numPr>
          <w:ilvl w:val="0"/>
          <w:numId w:val="1"/>
        </w:numPr>
        <w:spacing w:line="246" w:lineRule="exact"/>
        <w:ind w:left="1322" w:hanging="416"/>
        <w:rPr>
          <w:rFonts w:ascii="Times New Roman" w:hAnsi="Times New Roman" w:cs="Times New Roman"/>
          <w:color w:val="010302"/>
        </w:rPr>
      </w:pPr>
      <w:r>
        <w:rPr>
          <w:rFonts w:ascii="Arial" w:hAnsi="Arial" w:cs="Arial"/>
          <w:color w:val="000000"/>
          <w:spacing w:val="-2"/>
          <w:sz w:val="21"/>
          <w:szCs w:val="21"/>
          <w:lang w:val="cs-CZ"/>
        </w:rPr>
        <w:t>neoprávněné užití vozidla (užití vozidla proti vůli oprávněné osoby),</w:t>
      </w:r>
      <w:r>
        <w:rPr>
          <w:rFonts w:ascii="Arial" w:hAnsi="Arial" w:cs="Arial"/>
          <w:color w:val="000000"/>
          <w:sz w:val="21"/>
          <w:szCs w:val="21"/>
          <w:lang w:val="cs-CZ"/>
        </w:rPr>
        <w:t xml:space="preserve">  </w:t>
      </w:r>
    </w:p>
    <w:p w14:paraId="7C76A484" w14:textId="77777777" w:rsidR="00982D78" w:rsidRDefault="00000000">
      <w:pPr>
        <w:pStyle w:val="Odstavecseseznamem"/>
        <w:numPr>
          <w:ilvl w:val="0"/>
          <w:numId w:val="1"/>
        </w:numPr>
        <w:spacing w:before="40" w:line="246" w:lineRule="exact"/>
        <w:ind w:left="1322" w:hanging="416"/>
        <w:rPr>
          <w:rFonts w:ascii="Times New Roman" w:hAnsi="Times New Roman" w:cs="Times New Roman"/>
          <w:color w:val="010302"/>
        </w:rPr>
      </w:pPr>
      <w:r>
        <w:rPr>
          <w:rFonts w:ascii="Arial" w:hAnsi="Arial" w:cs="Arial"/>
          <w:color w:val="000000"/>
          <w:spacing w:val="-2"/>
          <w:sz w:val="21"/>
          <w:szCs w:val="21"/>
          <w:lang w:val="cs-CZ"/>
        </w:rPr>
        <w:t>poškození vozidla zvířetem</w:t>
      </w:r>
      <w:r>
        <w:rPr>
          <w:rFonts w:ascii="Arial" w:hAnsi="Arial" w:cs="Arial"/>
          <w:color w:val="000000"/>
          <w:sz w:val="21"/>
          <w:szCs w:val="21"/>
          <w:lang w:val="cs-CZ"/>
        </w:rPr>
        <w:t xml:space="preserve">  </w:t>
      </w:r>
    </w:p>
    <w:p w14:paraId="6E924C6B" w14:textId="77777777" w:rsidR="00982D78" w:rsidRDefault="00000000">
      <w:pPr>
        <w:pStyle w:val="Odstavecseseznamem"/>
        <w:numPr>
          <w:ilvl w:val="0"/>
          <w:numId w:val="1"/>
        </w:numPr>
        <w:spacing w:before="27" w:line="262" w:lineRule="exact"/>
        <w:ind w:left="905" w:right="548" w:firstLine="0"/>
        <w:rPr>
          <w:rFonts w:ascii="Times New Roman" w:hAnsi="Times New Roman" w:cs="Times New Roman"/>
          <w:color w:val="010302"/>
        </w:rPr>
      </w:pPr>
      <w:r>
        <w:rPr>
          <w:rFonts w:ascii="Arial" w:hAnsi="Arial" w:cs="Arial"/>
          <w:color w:val="000000"/>
          <w:spacing w:val="-7"/>
          <w:sz w:val="21"/>
          <w:szCs w:val="21"/>
          <w:lang w:val="cs-CZ"/>
        </w:rPr>
        <w:t>živelní události (působení přírodních sil –</w:t>
      </w:r>
      <w:r>
        <w:rPr>
          <w:rFonts w:ascii="Arial" w:hAnsi="Arial" w:cs="Arial"/>
          <w:color w:val="000000"/>
          <w:spacing w:val="-27"/>
          <w:sz w:val="21"/>
          <w:szCs w:val="21"/>
          <w:lang w:val="cs-CZ"/>
        </w:rPr>
        <w:t xml:space="preserve"> </w:t>
      </w:r>
      <w:r>
        <w:rPr>
          <w:rFonts w:ascii="Arial" w:hAnsi="Arial" w:cs="Arial"/>
          <w:color w:val="000000"/>
          <w:spacing w:val="-8"/>
          <w:sz w:val="21"/>
          <w:szCs w:val="21"/>
          <w:lang w:val="cs-CZ"/>
        </w:rPr>
        <w:t>požár, výbuch, úder blesku, zřícení skal, zemin nebo lavin, pád</w:t>
      </w:r>
      <w:r>
        <w:rPr>
          <w:rFonts w:ascii="Times New Roman" w:hAnsi="Times New Roman" w:cs="Times New Roman"/>
          <w:sz w:val="21"/>
          <w:szCs w:val="21"/>
        </w:rPr>
        <w:t xml:space="preserve"> </w:t>
      </w:r>
      <w:r>
        <w:rPr>
          <w:rFonts w:ascii="Arial" w:hAnsi="Arial" w:cs="Arial"/>
          <w:color w:val="000000"/>
          <w:spacing w:val="-2"/>
          <w:sz w:val="21"/>
          <w:szCs w:val="21"/>
          <w:lang w:val="cs-CZ"/>
        </w:rPr>
        <w:t>stromů nebo stožárů, vichřice, krupobití, povodeň nebo záplava).</w:t>
      </w:r>
      <w:r>
        <w:rPr>
          <w:rFonts w:ascii="Arial" w:hAnsi="Arial" w:cs="Arial"/>
          <w:color w:val="000000"/>
          <w:sz w:val="21"/>
          <w:szCs w:val="21"/>
          <w:lang w:val="cs-CZ"/>
        </w:rPr>
        <w:t xml:space="preserve">  </w:t>
      </w:r>
    </w:p>
    <w:p w14:paraId="7D8A976F" w14:textId="77777777" w:rsidR="00982D78" w:rsidRDefault="00000000">
      <w:pPr>
        <w:pStyle w:val="Odstavecseseznamem"/>
        <w:numPr>
          <w:ilvl w:val="0"/>
          <w:numId w:val="2"/>
        </w:numPr>
        <w:spacing w:before="40" w:line="246" w:lineRule="exact"/>
        <w:ind w:left="1322" w:hanging="416"/>
        <w:rPr>
          <w:rFonts w:ascii="Times New Roman" w:hAnsi="Times New Roman" w:cs="Times New Roman"/>
          <w:color w:val="010302"/>
        </w:rPr>
      </w:pPr>
      <w:r>
        <w:rPr>
          <w:rFonts w:ascii="Arial" w:hAnsi="Arial" w:cs="Arial"/>
          <w:color w:val="000000"/>
          <w:spacing w:val="-6"/>
          <w:sz w:val="21"/>
          <w:szCs w:val="21"/>
          <w:lang w:val="cs-CZ"/>
        </w:rPr>
        <w:t>Spoluúčast: 10 %, maximálně 50 000,</w:t>
      </w:r>
      <w:r>
        <w:rPr>
          <w:rFonts w:ascii="Arial" w:hAnsi="Arial" w:cs="Arial"/>
          <w:color w:val="000000"/>
          <w:spacing w:val="-9"/>
          <w:sz w:val="21"/>
          <w:szCs w:val="21"/>
          <w:lang w:val="cs-CZ"/>
        </w:rPr>
        <w:t xml:space="preserve">- </w:t>
      </w:r>
      <w:r>
        <w:rPr>
          <w:rFonts w:ascii="Arial" w:hAnsi="Arial" w:cs="Arial"/>
          <w:color w:val="000000"/>
          <w:sz w:val="21"/>
          <w:szCs w:val="21"/>
          <w:lang w:val="cs-CZ"/>
        </w:rPr>
        <w:t xml:space="preserve">Kč.  </w:t>
      </w:r>
    </w:p>
    <w:p w14:paraId="48E07330" w14:textId="77777777" w:rsidR="00982D78" w:rsidRDefault="00000000">
      <w:pPr>
        <w:pStyle w:val="Odstavecseseznamem"/>
        <w:numPr>
          <w:ilvl w:val="0"/>
          <w:numId w:val="2"/>
        </w:numPr>
        <w:spacing w:before="37" w:line="251" w:lineRule="exact"/>
        <w:ind w:left="905" w:right="548" w:firstLine="0"/>
        <w:rPr>
          <w:rFonts w:ascii="Times New Roman" w:hAnsi="Times New Roman" w:cs="Times New Roman"/>
          <w:color w:val="010302"/>
        </w:rPr>
      </w:pPr>
      <w:r>
        <w:rPr>
          <w:rFonts w:ascii="Arial" w:hAnsi="Arial" w:cs="Arial"/>
          <w:color w:val="000000"/>
          <w:spacing w:val="-9"/>
          <w:sz w:val="21"/>
          <w:szCs w:val="21"/>
          <w:lang w:val="cs-CZ"/>
        </w:rPr>
        <w:t>Územní rozsah pojištění –</w:t>
      </w:r>
      <w:r>
        <w:rPr>
          <w:rFonts w:ascii="Arial" w:hAnsi="Arial" w:cs="Arial"/>
          <w:color w:val="000000"/>
          <w:spacing w:val="-27"/>
          <w:sz w:val="21"/>
          <w:szCs w:val="21"/>
          <w:lang w:val="cs-CZ"/>
        </w:rPr>
        <w:t xml:space="preserve"> </w:t>
      </w:r>
      <w:r>
        <w:rPr>
          <w:rFonts w:ascii="Arial" w:hAnsi="Arial" w:cs="Arial"/>
          <w:color w:val="000000"/>
          <w:spacing w:val="-9"/>
          <w:sz w:val="21"/>
          <w:szCs w:val="21"/>
          <w:lang w:val="cs-CZ"/>
        </w:rPr>
        <w:t>Pojištění se vztahuje na škodné události, které nastanou během trvání pojištění</w:t>
      </w:r>
      <w:r>
        <w:rPr>
          <w:rFonts w:ascii="Times New Roman" w:hAnsi="Times New Roman" w:cs="Times New Roman"/>
          <w:sz w:val="21"/>
          <w:szCs w:val="21"/>
        </w:rPr>
        <w:t xml:space="preserve"> </w:t>
      </w:r>
      <w:r>
        <w:br w:type="textWrapping" w:clear="all"/>
      </w:r>
      <w:r>
        <w:rPr>
          <w:rFonts w:ascii="Arial" w:hAnsi="Arial" w:cs="Arial"/>
          <w:color w:val="000000"/>
          <w:sz w:val="21"/>
          <w:szCs w:val="21"/>
          <w:lang w:val="cs-CZ"/>
        </w:rPr>
        <w:t>na</w:t>
      </w:r>
      <w:r>
        <w:rPr>
          <w:rFonts w:ascii="Arial" w:hAnsi="Arial" w:cs="Arial"/>
          <w:color w:val="000000"/>
          <w:spacing w:val="22"/>
          <w:sz w:val="21"/>
          <w:szCs w:val="21"/>
          <w:lang w:val="cs-CZ"/>
        </w:rPr>
        <w:t xml:space="preserve"> </w:t>
      </w:r>
      <w:r>
        <w:rPr>
          <w:rFonts w:ascii="Arial" w:hAnsi="Arial" w:cs="Arial"/>
          <w:color w:val="000000"/>
          <w:spacing w:val="-4"/>
          <w:sz w:val="21"/>
          <w:szCs w:val="21"/>
          <w:lang w:val="cs-CZ"/>
        </w:rPr>
        <w:t xml:space="preserve">území Evropy a Turecka, s výjimkou Arménie, Ázerbájdžánu, Běloruska, Gruzie, Moldavska, Ruska </w:t>
      </w:r>
      <w:proofErr w:type="gramStart"/>
      <w:r>
        <w:rPr>
          <w:rFonts w:ascii="Arial" w:hAnsi="Arial" w:cs="Arial"/>
          <w:color w:val="000000"/>
          <w:spacing w:val="-4"/>
          <w:sz w:val="21"/>
          <w:szCs w:val="21"/>
          <w:lang w:val="cs-CZ"/>
        </w:rPr>
        <w:t xml:space="preserve">a  </w:t>
      </w:r>
      <w:r>
        <w:rPr>
          <w:rFonts w:ascii="Arial" w:hAnsi="Arial" w:cs="Arial"/>
          <w:color w:val="000000"/>
          <w:sz w:val="21"/>
          <w:szCs w:val="21"/>
          <w:lang w:val="cs-CZ"/>
        </w:rPr>
        <w:t>Ukrajiny</w:t>
      </w:r>
      <w:proofErr w:type="gramEnd"/>
      <w:r>
        <w:rPr>
          <w:rFonts w:ascii="Arial" w:hAnsi="Arial" w:cs="Arial"/>
          <w:color w:val="000000"/>
          <w:sz w:val="21"/>
          <w:szCs w:val="21"/>
          <w:lang w:val="cs-CZ"/>
        </w:rPr>
        <w:t xml:space="preserve">.  </w:t>
      </w:r>
    </w:p>
    <w:p w14:paraId="65AFC7A2" w14:textId="77777777" w:rsidR="00982D78" w:rsidRDefault="00000000">
      <w:pPr>
        <w:spacing w:before="60" w:line="246" w:lineRule="exact"/>
        <w:ind w:left="905"/>
        <w:rPr>
          <w:rFonts w:ascii="Times New Roman" w:hAnsi="Times New Roman" w:cs="Times New Roman"/>
          <w:color w:val="010302"/>
        </w:rPr>
      </w:pPr>
      <w:r>
        <w:rPr>
          <w:rFonts w:ascii="Arial" w:hAnsi="Arial" w:cs="Arial"/>
          <w:color w:val="000000"/>
          <w:spacing w:val="-3"/>
          <w:sz w:val="21"/>
          <w:szCs w:val="21"/>
          <w:lang w:val="cs-CZ"/>
        </w:rPr>
        <w:t>Za oprávněnou osobu se považuje vlastník konkrétního vozidla.</w:t>
      </w:r>
      <w:r>
        <w:rPr>
          <w:rFonts w:ascii="Arial" w:hAnsi="Arial" w:cs="Arial"/>
          <w:color w:val="000000"/>
          <w:sz w:val="21"/>
          <w:szCs w:val="21"/>
          <w:lang w:val="cs-CZ"/>
        </w:rPr>
        <w:t xml:space="preserve">  </w:t>
      </w:r>
    </w:p>
    <w:p w14:paraId="238A91D5" w14:textId="77777777" w:rsidR="00982D78" w:rsidRDefault="00000000">
      <w:pPr>
        <w:spacing w:before="28" w:line="261" w:lineRule="exact"/>
        <w:ind w:left="905" w:right="548"/>
        <w:rPr>
          <w:rFonts w:ascii="Times New Roman" w:hAnsi="Times New Roman" w:cs="Times New Roman"/>
          <w:color w:val="010302"/>
        </w:rPr>
      </w:pPr>
      <w:r>
        <w:rPr>
          <w:rFonts w:ascii="Arial" w:hAnsi="Arial" w:cs="Arial"/>
          <w:color w:val="000000"/>
          <w:spacing w:val="-7"/>
          <w:sz w:val="21"/>
          <w:szCs w:val="21"/>
          <w:lang w:val="cs-CZ"/>
        </w:rPr>
        <w:t>Společně s</w:t>
      </w:r>
      <w:r>
        <w:rPr>
          <w:rFonts w:ascii="Arial" w:hAnsi="Arial" w:cs="Arial"/>
          <w:color w:val="000000"/>
          <w:spacing w:val="-10"/>
          <w:sz w:val="21"/>
          <w:szCs w:val="21"/>
          <w:lang w:val="cs-CZ"/>
        </w:rPr>
        <w:t xml:space="preserve"> </w:t>
      </w:r>
      <w:r>
        <w:rPr>
          <w:rFonts w:ascii="Arial" w:hAnsi="Arial" w:cs="Arial"/>
          <w:color w:val="000000"/>
          <w:spacing w:val="-11"/>
          <w:sz w:val="21"/>
          <w:szCs w:val="21"/>
          <w:lang w:val="cs-CZ"/>
        </w:rPr>
        <w:t>HP</w:t>
      </w:r>
      <w:r>
        <w:rPr>
          <w:rFonts w:ascii="Arial" w:hAnsi="Arial" w:cs="Arial"/>
          <w:color w:val="000000"/>
          <w:spacing w:val="21"/>
          <w:sz w:val="21"/>
          <w:szCs w:val="21"/>
          <w:lang w:val="cs-CZ"/>
        </w:rPr>
        <w:t xml:space="preserve"> </w:t>
      </w:r>
      <w:r>
        <w:rPr>
          <w:rFonts w:ascii="Arial" w:hAnsi="Arial" w:cs="Arial"/>
          <w:color w:val="000000"/>
          <w:spacing w:val="-16"/>
          <w:sz w:val="21"/>
          <w:szCs w:val="21"/>
          <w:lang w:val="cs-CZ"/>
        </w:rPr>
        <w:t>se</w:t>
      </w:r>
      <w:r>
        <w:rPr>
          <w:rFonts w:ascii="Arial" w:hAnsi="Arial" w:cs="Arial"/>
          <w:color w:val="000000"/>
          <w:spacing w:val="37"/>
          <w:sz w:val="21"/>
          <w:szCs w:val="21"/>
          <w:lang w:val="cs-CZ"/>
        </w:rPr>
        <w:t xml:space="preserve"> </w:t>
      </w:r>
      <w:r>
        <w:rPr>
          <w:rFonts w:ascii="Arial" w:hAnsi="Arial" w:cs="Arial"/>
          <w:color w:val="000000"/>
          <w:spacing w:val="-4"/>
          <w:sz w:val="21"/>
          <w:szCs w:val="21"/>
          <w:lang w:val="cs-CZ"/>
        </w:rPr>
        <w:t>sjednává</w:t>
      </w:r>
      <w:r>
        <w:rPr>
          <w:rFonts w:ascii="Arial" w:hAnsi="Arial" w:cs="Arial"/>
          <w:color w:val="000000"/>
          <w:spacing w:val="37"/>
          <w:sz w:val="21"/>
          <w:szCs w:val="21"/>
          <w:lang w:val="cs-CZ"/>
        </w:rPr>
        <w:t xml:space="preserve"> </w:t>
      </w:r>
      <w:r>
        <w:rPr>
          <w:rFonts w:ascii="Arial" w:hAnsi="Arial" w:cs="Arial"/>
          <w:color w:val="000000"/>
          <w:spacing w:val="-5"/>
          <w:sz w:val="21"/>
          <w:szCs w:val="21"/>
          <w:lang w:val="cs-CZ"/>
        </w:rPr>
        <w:t>Pojištění základní</w:t>
      </w:r>
      <w:r>
        <w:rPr>
          <w:rFonts w:ascii="Arial" w:hAnsi="Arial" w:cs="Arial"/>
          <w:color w:val="000000"/>
          <w:spacing w:val="37"/>
          <w:sz w:val="21"/>
          <w:szCs w:val="21"/>
          <w:lang w:val="cs-CZ"/>
        </w:rPr>
        <w:t xml:space="preserve"> </w:t>
      </w:r>
      <w:r>
        <w:rPr>
          <w:rFonts w:ascii="Arial" w:hAnsi="Arial" w:cs="Arial"/>
          <w:color w:val="000000"/>
          <w:spacing w:val="-5"/>
          <w:sz w:val="21"/>
          <w:szCs w:val="21"/>
          <w:lang w:val="cs-CZ"/>
        </w:rPr>
        <w:t>asistence. Za oprávněné osoby se</w:t>
      </w:r>
      <w:r>
        <w:rPr>
          <w:rFonts w:ascii="Arial" w:hAnsi="Arial" w:cs="Arial"/>
          <w:color w:val="000000"/>
          <w:spacing w:val="37"/>
          <w:sz w:val="21"/>
          <w:szCs w:val="21"/>
          <w:lang w:val="cs-CZ"/>
        </w:rPr>
        <w:t xml:space="preserve"> </w:t>
      </w:r>
      <w:r>
        <w:rPr>
          <w:rFonts w:ascii="Arial" w:hAnsi="Arial" w:cs="Arial"/>
          <w:color w:val="000000"/>
          <w:sz w:val="21"/>
          <w:szCs w:val="21"/>
          <w:lang w:val="cs-CZ"/>
        </w:rPr>
        <w:t>považují řidič a</w:t>
      </w:r>
      <w:r>
        <w:rPr>
          <w:rFonts w:ascii="Arial" w:hAnsi="Arial" w:cs="Arial"/>
          <w:color w:val="000000"/>
          <w:spacing w:val="-18"/>
          <w:sz w:val="21"/>
          <w:szCs w:val="21"/>
          <w:lang w:val="cs-CZ"/>
        </w:rPr>
        <w:t xml:space="preserve"> osoby</w:t>
      </w:r>
      <w:r>
        <w:rPr>
          <w:rFonts w:ascii="Times New Roman" w:hAnsi="Times New Roman" w:cs="Times New Roman"/>
          <w:sz w:val="21"/>
          <w:szCs w:val="21"/>
        </w:rPr>
        <w:t xml:space="preserve"> </w:t>
      </w:r>
      <w:r>
        <w:rPr>
          <w:rFonts w:ascii="Arial" w:hAnsi="Arial" w:cs="Arial"/>
          <w:color w:val="000000"/>
          <w:sz w:val="21"/>
          <w:szCs w:val="21"/>
          <w:lang w:val="cs-CZ"/>
        </w:rPr>
        <w:t xml:space="preserve">přepravované ve vozidle.  </w:t>
      </w:r>
    </w:p>
    <w:p w14:paraId="16095526" w14:textId="77777777" w:rsidR="00982D78" w:rsidRDefault="00000000">
      <w:pPr>
        <w:spacing w:before="60" w:line="246" w:lineRule="exact"/>
        <w:ind w:left="905"/>
        <w:rPr>
          <w:rFonts w:ascii="Times New Roman" w:hAnsi="Times New Roman" w:cs="Times New Roman"/>
          <w:color w:val="010302"/>
        </w:rPr>
      </w:pPr>
      <w:r>
        <w:rPr>
          <w:rFonts w:ascii="Arial" w:hAnsi="Arial" w:cs="Arial"/>
          <w:b/>
          <w:bCs/>
          <w:color w:val="000000"/>
          <w:spacing w:val="-8"/>
          <w:sz w:val="21"/>
          <w:szCs w:val="21"/>
          <w:lang w:val="cs-CZ"/>
        </w:rPr>
        <w:t>Pro potřeby výpočtu pojistného HP se při sjednání pojištění vychází (nezávisle na stáří vozidla)</w:t>
      </w:r>
      <w:r>
        <w:rPr>
          <w:rFonts w:ascii="Arial" w:hAnsi="Arial" w:cs="Arial"/>
          <w:b/>
          <w:bCs/>
          <w:color w:val="000000"/>
          <w:sz w:val="21"/>
          <w:szCs w:val="21"/>
          <w:lang w:val="cs-CZ"/>
        </w:rPr>
        <w:t xml:space="preserve">:  </w:t>
      </w:r>
    </w:p>
    <w:p w14:paraId="7F145231" w14:textId="77777777" w:rsidR="00982D78" w:rsidRDefault="00000000">
      <w:pPr>
        <w:spacing w:before="40" w:line="246" w:lineRule="exact"/>
        <w:ind w:left="825" w:right="645"/>
        <w:jc w:val="right"/>
        <w:rPr>
          <w:rFonts w:ascii="Times New Roman" w:hAnsi="Times New Roman" w:cs="Times New Roman"/>
          <w:color w:val="010302"/>
        </w:rPr>
      </w:pPr>
      <w:r>
        <w:rPr>
          <w:rFonts w:ascii="Arial" w:hAnsi="Arial" w:cs="Arial"/>
          <w:color w:val="000000"/>
          <w:spacing w:val="-6"/>
          <w:sz w:val="21"/>
          <w:szCs w:val="21"/>
          <w:lang w:val="cs-CZ"/>
        </w:rPr>
        <w:t>a)</w:t>
      </w:r>
      <w:r>
        <w:rPr>
          <w:rFonts w:ascii="Arial" w:hAnsi="Arial" w:cs="Arial"/>
          <w:color w:val="000000"/>
          <w:spacing w:val="38"/>
          <w:sz w:val="21"/>
          <w:szCs w:val="21"/>
          <w:lang w:val="cs-CZ"/>
        </w:rPr>
        <w:t xml:space="preserve"> </w:t>
      </w:r>
      <w:r>
        <w:rPr>
          <w:rFonts w:ascii="Arial" w:hAnsi="Arial" w:cs="Arial"/>
          <w:color w:val="000000"/>
          <w:spacing w:val="-9"/>
          <w:sz w:val="21"/>
          <w:szCs w:val="21"/>
          <w:lang w:val="cs-CZ"/>
        </w:rPr>
        <w:t>z ceny nového nebo ojetého vozidla včetně výbavy doložené fakturou vystavenou prodejcem nových nebo</w:t>
      </w:r>
      <w:r>
        <w:rPr>
          <w:rFonts w:ascii="Times New Roman" w:hAnsi="Times New Roman" w:cs="Times New Roman"/>
          <w:sz w:val="21"/>
          <w:szCs w:val="21"/>
        </w:rPr>
        <w:t xml:space="preserve"> </w:t>
      </w:r>
    </w:p>
    <w:p w14:paraId="49A21544" w14:textId="77777777" w:rsidR="00982D78" w:rsidRDefault="00000000">
      <w:pPr>
        <w:spacing w:line="246" w:lineRule="exact"/>
        <w:ind w:left="1178"/>
        <w:rPr>
          <w:rFonts w:ascii="Times New Roman" w:hAnsi="Times New Roman" w:cs="Times New Roman"/>
          <w:color w:val="010302"/>
        </w:rPr>
      </w:pPr>
      <w:r>
        <w:rPr>
          <w:rFonts w:ascii="Arial" w:hAnsi="Arial" w:cs="Arial"/>
          <w:color w:val="000000"/>
          <w:spacing w:val="-4"/>
          <w:sz w:val="21"/>
          <w:szCs w:val="21"/>
          <w:lang w:val="cs-CZ"/>
        </w:rPr>
        <w:t>ojetých vozidel v ČR, nebo</w:t>
      </w:r>
      <w:r>
        <w:rPr>
          <w:rFonts w:ascii="Arial" w:hAnsi="Arial" w:cs="Arial"/>
          <w:color w:val="000000"/>
          <w:sz w:val="21"/>
          <w:szCs w:val="21"/>
          <w:lang w:val="cs-CZ"/>
        </w:rPr>
        <w:t xml:space="preserve">  </w:t>
      </w:r>
    </w:p>
    <w:p w14:paraId="6A16A818" w14:textId="77777777" w:rsidR="00982D78" w:rsidRDefault="00000000">
      <w:pPr>
        <w:spacing w:before="60" w:line="246" w:lineRule="exact"/>
        <w:ind w:left="905"/>
        <w:rPr>
          <w:rFonts w:ascii="Times New Roman" w:hAnsi="Times New Roman" w:cs="Times New Roman"/>
          <w:color w:val="010302"/>
        </w:rPr>
      </w:pPr>
      <w:r>
        <w:rPr>
          <w:rFonts w:ascii="Arial" w:hAnsi="Arial" w:cs="Arial"/>
          <w:color w:val="000000"/>
          <w:spacing w:val="-6"/>
          <w:sz w:val="21"/>
          <w:szCs w:val="21"/>
          <w:lang w:val="cs-CZ"/>
        </w:rPr>
        <w:t>b)</w:t>
      </w:r>
      <w:r>
        <w:rPr>
          <w:rFonts w:ascii="Arial" w:hAnsi="Arial" w:cs="Arial"/>
          <w:color w:val="000000"/>
          <w:spacing w:val="38"/>
          <w:sz w:val="21"/>
          <w:szCs w:val="21"/>
          <w:lang w:val="cs-CZ"/>
        </w:rPr>
        <w:t xml:space="preserve"> </w:t>
      </w:r>
      <w:r>
        <w:rPr>
          <w:rFonts w:ascii="Arial" w:hAnsi="Arial" w:cs="Arial"/>
          <w:color w:val="000000"/>
          <w:spacing w:val="-4"/>
          <w:sz w:val="21"/>
          <w:szCs w:val="21"/>
          <w:lang w:val="cs-CZ"/>
        </w:rPr>
        <w:t>z ceny ojetého vozidla včetně výbavy stanovené Pojistníkem na jeho vlastní odpovědnost,</w:t>
      </w:r>
      <w:r>
        <w:rPr>
          <w:rFonts w:ascii="Arial" w:hAnsi="Arial" w:cs="Arial"/>
          <w:color w:val="000000"/>
          <w:sz w:val="21"/>
          <w:szCs w:val="21"/>
          <w:lang w:val="cs-CZ"/>
        </w:rPr>
        <w:t xml:space="preserve">  </w:t>
      </w:r>
    </w:p>
    <w:p w14:paraId="023B8B1F" w14:textId="77777777" w:rsidR="00982D78" w:rsidRDefault="00000000">
      <w:pPr>
        <w:spacing w:before="40" w:line="246" w:lineRule="exact"/>
        <w:ind w:left="905"/>
        <w:rPr>
          <w:rFonts w:ascii="Times New Roman" w:hAnsi="Times New Roman" w:cs="Times New Roman"/>
          <w:color w:val="010302"/>
        </w:rPr>
      </w:pPr>
      <w:r>
        <w:rPr>
          <w:rFonts w:ascii="Arial" w:hAnsi="Arial" w:cs="Arial"/>
          <w:color w:val="000000"/>
          <w:spacing w:val="-8"/>
          <w:sz w:val="21"/>
          <w:szCs w:val="21"/>
          <w:lang w:val="cs-CZ"/>
        </w:rPr>
        <w:t>c)</w:t>
      </w:r>
      <w:r>
        <w:rPr>
          <w:rFonts w:ascii="Arial" w:hAnsi="Arial" w:cs="Arial"/>
          <w:color w:val="000000"/>
          <w:spacing w:val="54"/>
          <w:sz w:val="21"/>
          <w:szCs w:val="21"/>
          <w:lang w:val="cs-CZ"/>
        </w:rPr>
        <w:t xml:space="preserve"> </w:t>
      </w:r>
      <w:r>
        <w:rPr>
          <w:rFonts w:ascii="Arial" w:hAnsi="Arial" w:cs="Arial"/>
          <w:color w:val="000000"/>
          <w:spacing w:val="-4"/>
          <w:sz w:val="21"/>
          <w:szCs w:val="21"/>
          <w:lang w:val="cs-CZ"/>
        </w:rPr>
        <w:t>z ceníku implementovaného v softwaru Pojistitele pro sjednávání pojištění</w:t>
      </w:r>
      <w:r>
        <w:rPr>
          <w:rFonts w:ascii="Arial" w:hAnsi="Arial" w:cs="Arial"/>
          <w:color w:val="000000"/>
          <w:sz w:val="21"/>
          <w:szCs w:val="21"/>
          <w:lang w:val="cs-CZ"/>
        </w:rPr>
        <w:t xml:space="preserve">.  </w:t>
      </w:r>
    </w:p>
    <w:p w14:paraId="4154D50A" w14:textId="77777777" w:rsidR="00982D78" w:rsidRDefault="00000000">
      <w:pPr>
        <w:spacing w:before="28" w:line="261" w:lineRule="exact"/>
        <w:ind w:left="905" w:right="548"/>
        <w:rPr>
          <w:rFonts w:ascii="Times New Roman" w:hAnsi="Times New Roman" w:cs="Times New Roman"/>
          <w:color w:val="010302"/>
        </w:rPr>
      </w:pPr>
      <w:r>
        <w:rPr>
          <w:rFonts w:ascii="Arial" w:hAnsi="Arial" w:cs="Arial"/>
          <w:color w:val="000000"/>
          <w:spacing w:val="-7"/>
          <w:sz w:val="21"/>
          <w:szCs w:val="21"/>
          <w:lang w:val="cs-CZ"/>
        </w:rPr>
        <w:t xml:space="preserve">Pojistná částka v HP odpovídá po celou dobu pojištění obvyklé ceně vozidla včetně výbavy, maximálně </w:t>
      </w:r>
      <w:proofErr w:type="gramStart"/>
      <w:r>
        <w:rPr>
          <w:rFonts w:ascii="Arial" w:hAnsi="Arial" w:cs="Arial"/>
          <w:color w:val="000000"/>
          <w:spacing w:val="-7"/>
          <w:sz w:val="21"/>
          <w:szCs w:val="21"/>
          <w:lang w:val="cs-CZ"/>
        </w:rPr>
        <w:t xml:space="preserve">však  </w:t>
      </w:r>
      <w:r>
        <w:rPr>
          <w:rFonts w:ascii="Arial" w:hAnsi="Arial" w:cs="Arial"/>
          <w:color w:val="000000"/>
          <w:spacing w:val="-6"/>
          <w:sz w:val="21"/>
          <w:szCs w:val="21"/>
          <w:lang w:val="cs-CZ"/>
        </w:rPr>
        <w:t>výchozí</w:t>
      </w:r>
      <w:proofErr w:type="gramEnd"/>
      <w:r>
        <w:rPr>
          <w:rFonts w:ascii="Arial" w:hAnsi="Arial" w:cs="Arial"/>
          <w:color w:val="000000"/>
          <w:spacing w:val="-6"/>
          <w:sz w:val="21"/>
          <w:szCs w:val="21"/>
          <w:lang w:val="cs-CZ"/>
        </w:rPr>
        <w:t xml:space="preserve"> ceně vozidla zjištěné z</w:t>
      </w:r>
      <w:r>
        <w:rPr>
          <w:rFonts w:ascii="Arial" w:hAnsi="Arial" w:cs="Arial"/>
          <w:color w:val="000000"/>
          <w:spacing w:val="-11"/>
          <w:sz w:val="21"/>
          <w:szCs w:val="21"/>
          <w:lang w:val="cs-CZ"/>
        </w:rPr>
        <w:t xml:space="preserve"> </w:t>
      </w:r>
      <w:r>
        <w:rPr>
          <w:rFonts w:ascii="Arial" w:hAnsi="Arial" w:cs="Arial"/>
          <w:color w:val="000000"/>
          <w:spacing w:val="-3"/>
          <w:sz w:val="21"/>
          <w:szCs w:val="21"/>
          <w:lang w:val="cs-CZ"/>
        </w:rPr>
        <w:t>faktury nebo stanovené Pojistníkem na jeho odpovědnost.</w:t>
      </w:r>
      <w:r>
        <w:rPr>
          <w:rFonts w:ascii="Arial" w:hAnsi="Arial" w:cs="Arial"/>
          <w:color w:val="000000"/>
          <w:sz w:val="21"/>
          <w:szCs w:val="21"/>
          <w:lang w:val="cs-CZ"/>
        </w:rPr>
        <w:t xml:space="preserve">  </w:t>
      </w:r>
    </w:p>
    <w:p w14:paraId="6E7DC3FD" w14:textId="77777777" w:rsidR="00982D78" w:rsidRDefault="00000000">
      <w:pPr>
        <w:spacing w:before="28" w:line="261" w:lineRule="exact"/>
        <w:ind w:left="905" w:right="563"/>
        <w:jc w:val="both"/>
        <w:rPr>
          <w:rFonts w:ascii="Times New Roman" w:hAnsi="Times New Roman" w:cs="Times New Roman"/>
          <w:color w:val="010302"/>
        </w:rPr>
      </w:pPr>
      <w:r>
        <w:rPr>
          <w:rFonts w:ascii="Arial" w:hAnsi="Arial" w:cs="Arial"/>
          <w:color w:val="000000"/>
          <w:spacing w:val="-7"/>
          <w:sz w:val="21"/>
          <w:szCs w:val="21"/>
          <w:lang w:val="cs-CZ"/>
        </w:rPr>
        <w:t>Pojistník je oprávněn v souvislosti s</w:t>
      </w:r>
      <w:r>
        <w:rPr>
          <w:rFonts w:ascii="Arial" w:hAnsi="Arial" w:cs="Arial"/>
          <w:color w:val="000000"/>
          <w:spacing w:val="-27"/>
          <w:sz w:val="21"/>
          <w:szCs w:val="21"/>
          <w:lang w:val="cs-CZ"/>
        </w:rPr>
        <w:t xml:space="preserve"> </w:t>
      </w:r>
      <w:r>
        <w:rPr>
          <w:rFonts w:ascii="Arial" w:hAnsi="Arial" w:cs="Arial"/>
          <w:color w:val="000000"/>
          <w:spacing w:val="-7"/>
          <w:sz w:val="21"/>
          <w:szCs w:val="21"/>
          <w:lang w:val="cs-CZ"/>
        </w:rPr>
        <w:t>poklesem ceny vozidla žádat Pojistitele vždy ke konci pojistného období</w:t>
      </w:r>
      <w:r>
        <w:rPr>
          <w:rFonts w:ascii="Times New Roman" w:hAnsi="Times New Roman" w:cs="Times New Roman"/>
          <w:sz w:val="21"/>
          <w:szCs w:val="21"/>
        </w:rPr>
        <w:t xml:space="preserve"> </w:t>
      </w:r>
      <w:r>
        <w:rPr>
          <w:rFonts w:ascii="Arial" w:hAnsi="Arial" w:cs="Arial"/>
          <w:color w:val="000000"/>
          <w:spacing w:val="-8"/>
          <w:sz w:val="21"/>
          <w:szCs w:val="21"/>
          <w:lang w:val="cs-CZ"/>
        </w:rPr>
        <w:t>o přepočet výše pojistného formou ukončení všech stávajících a</w:t>
      </w:r>
      <w:r>
        <w:rPr>
          <w:rFonts w:ascii="Arial" w:hAnsi="Arial" w:cs="Arial"/>
          <w:color w:val="000000"/>
          <w:spacing w:val="-27"/>
          <w:sz w:val="21"/>
          <w:szCs w:val="21"/>
          <w:lang w:val="cs-CZ"/>
        </w:rPr>
        <w:t xml:space="preserve"> </w:t>
      </w:r>
      <w:r>
        <w:rPr>
          <w:rFonts w:ascii="Arial" w:hAnsi="Arial" w:cs="Arial"/>
          <w:color w:val="000000"/>
          <w:spacing w:val="-7"/>
          <w:sz w:val="21"/>
          <w:szCs w:val="21"/>
          <w:lang w:val="cs-CZ"/>
        </w:rPr>
        <w:t>sjednáním nových pojištění k témuž vozidlu.</w:t>
      </w:r>
      <w:r>
        <w:rPr>
          <w:rFonts w:ascii="Times New Roman" w:hAnsi="Times New Roman" w:cs="Times New Roman"/>
          <w:sz w:val="21"/>
          <w:szCs w:val="21"/>
        </w:rPr>
        <w:t xml:space="preserve"> </w:t>
      </w:r>
    </w:p>
    <w:p w14:paraId="69D4AC35" w14:textId="77777777" w:rsidR="00982D78" w:rsidRDefault="00982D78">
      <w:pPr>
        <w:spacing w:after="86"/>
        <w:rPr>
          <w:rFonts w:ascii="Times New Roman" w:hAnsi="Times New Roman"/>
          <w:color w:val="000000" w:themeColor="text1"/>
          <w:sz w:val="24"/>
          <w:szCs w:val="24"/>
          <w:lang w:val="cs-CZ"/>
        </w:rPr>
      </w:pPr>
    </w:p>
    <w:p w14:paraId="1EDF4B4B" w14:textId="77777777" w:rsidR="00982D78" w:rsidRDefault="00000000">
      <w:pPr>
        <w:spacing w:line="245" w:lineRule="exact"/>
        <w:ind w:left="4270" w:right="4215" w:firstLine="704"/>
        <w:rPr>
          <w:rFonts w:ascii="Times New Roman" w:hAnsi="Times New Roman" w:cs="Times New Roman"/>
          <w:color w:val="010302"/>
        </w:rPr>
      </w:pPr>
      <w:r>
        <w:rPr>
          <w:rFonts w:ascii="Arial" w:hAnsi="Arial" w:cs="Arial"/>
          <w:b/>
          <w:bCs/>
          <w:color w:val="000000"/>
          <w:spacing w:val="-11"/>
          <w:sz w:val="21"/>
          <w:szCs w:val="21"/>
          <w:lang w:val="cs-CZ"/>
        </w:rPr>
        <w:t xml:space="preserve">  </w:t>
      </w:r>
      <w:r>
        <w:rPr>
          <w:rFonts w:ascii="Arial" w:hAnsi="Arial" w:cs="Arial"/>
          <w:b/>
          <w:bCs/>
          <w:color w:val="000000"/>
          <w:sz w:val="21"/>
          <w:szCs w:val="21"/>
          <w:lang w:val="cs-CZ"/>
        </w:rPr>
        <w:t xml:space="preserve">Článek </w:t>
      </w:r>
      <w:proofErr w:type="gramStart"/>
      <w:r>
        <w:rPr>
          <w:rFonts w:ascii="Arial" w:hAnsi="Arial" w:cs="Arial"/>
          <w:b/>
          <w:bCs/>
          <w:color w:val="000000"/>
          <w:sz w:val="21"/>
          <w:szCs w:val="21"/>
          <w:lang w:val="cs-CZ"/>
        </w:rPr>
        <w:t xml:space="preserve">5  </w:t>
      </w:r>
      <w:r>
        <w:rPr>
          <w:rFonts w:ascii="Arial" w:hAnsi="Arial" w:cs="Arial"/>
          <w:b/>
          <w:bCs/>
          <w:color w:val="000000"/>
          <w:spacing w:val="-8"/>
          <w:sz w:val="21"/>
          <w:szCs w:val="21"/>
          <w:lang w:val="cs-CZ"/>
        </w:rPr>
        <w:t>Pojistné</w:t>
      </w:r>
      <w:proofErr w:type="gramEnd"/>
      <w:r>
        <w:rPr>
          <w:rFonts w:ascii="Arial" w:hAnsi="Arial" w:cs="Arial"/>
          <w:b/>
          <w:bCs/>
          <w:color w:val="000000"/>
          <w:spacing w:val="-8"/>
          <w:sz w:val="21"/>
          <w:szCs w:val="21"/>
          <w:lang w:val="cs-CZ"/>
        </w:rPr>
        <w:t>, slevy a přirážky</w:t>
      </w:r>
      <w:r>
        <w:rPr>
          <w:rFonts w:ascii="Times New Roman" w:hAnsi="Times New Roman" w:cs="Times New Roman"/>
          <w:sz w:val="21"/>
          <w:szCs w:val="21"/>
        </w:rPr>
        <w:t xml:space="preserve"> </w:t>
      </w:r>
    </w:p>
    <w:p w14:paraId="77582E25" w14:textId="77777777" w:rsidR="00982D78" w:rsidRDefault="00000000">
      <w:pPr>
        <w:spacing w:before="248" w:line="249" w:lineRule="exact"/>
        <w:ind w:left="985" w:right="557" w:hanging="368"/>
        <w:jc w:val="both"/>
        <w:rPr>
          <w:rFonts w:ascii="Times New Roman" w:hAnsi="Times New Roman" w:cs="Times New Roman"/>
          <w:color w:val="010302"/>
        </w:rPr>
      </w:pPr>
      <w:r>
        <w:rPr>
          <w:rFonts w:ascii="Arial" w:hAnsi="Arial" w:cs="Arial"/>
          <w:color w:val="000000"/>
          <w:spacing w:val="-16"/>
          <w:sz w:val="21"/>
          <w:szCs w:val="21"/>
          <w:lang w:val="cs-CZ"/>
        </w:rPr>
        <w:t>1.</w:t>
      </w:r>
      <w:r>
        <w:rPr>
          <w:rFonts w:ascii="Arial" w:hAnsi="Arial" w:cs="Arial"/>
          <w:color w:val="000000"/>
          <w:spacing w:val="16"/>
          <w:sz w:val="21"/>
          <w:szCs w:val="21"/>
          <w:lang w:val="cs-CZ"/>
        </w:rPr>
        <w:t xml:space="preserve">   </w:t>
      </w:r>
      <w:r>
        <w:rPr>
          <w:rFonts w:ascii="Arial" w:hAnsi="Arial" w:cs="Arial"/>
          <w:color w:val="000000"/>
          <w:spacing w:val="-3"/>
          <w:sz w:val="21"/>
          <w:szCs w:val="21"/>
          <w:lang w:val="cs-CZ"/>
        </w:rPr>
        <w:t>Při sjednání pojištění ke konkrétnímu vozidlu Souboru se při kalkulaci pojistného vychází ze sazebníků</w:t>
      </w:r>
      <w:r>
        <w:rPr>
          <w:rFonts w:ascii="Times New Roman" w:hAnsi="Times New Roman" w:cs="Times New Roman"/>
          <w:sz w:val="21"/>
          <w:szCs w:val="21"/>
        </w:rPr>
        <w:t xml:space="preserve"> </w:t>
      </w:r>
      <w:r>
        <w:rPr>
          <w:rFonts w:ascii="Arial" w:hAnsi="Arial" w:cs="Arial"/>
          <w:color w:val="000000"/>
          <w:spacing w:val="-3"/>
          <w:sz w:val="21"/>
          <w:szCs w:val="21"/>
          <w:lang w:val="cs-CZ"/>
        </w:rPr>
        <w:t>Pojistitele, které</w:t>
      </w:r>
      <w:r>
        <w:rPr>
          <w:rFonts w:ascii="Arial" w:hAnsi="Arial" w:cs="Arial"/>
          <w:color w:val="000000"/>
          <w:spacing w:val="21"/>
          <w:sz w:val="21"/>
          <w:szCs w:val="21"/>
          <w:lang w:val="cs-CZ"/>
        </w:rPr>
        <w:t xml:space="preserve"> </w:t>
      </w:r>
      <w:r>
        <w:rPr>
          <w:rFonts w:ascii="Arial" w:hAnsi="Arial" w:cs="Arial"/>
          <w:color w:val="000000"/>
          <w:spacing w:val="-9"/>
          <w:sz w:val="21"/>
          <w:szCs w:val="21"/>
          <w:lang w:val="cs-CZ"/>
        </w:rPr>
        <w:t>jsou</w:t>
      </w:r>
      <w:r>
        <w:rPr>
          <w:rFonts w:ascii="Arial" w:hAnsi="Arial" w:cs="Arial"/>
          <w:color w:val="000000"/>
          <w:spacing w:val="37"/>
          <w:sz w:val="21"/>
          <w:szCs w:val="21"/>
          <w:lang w:val="cs-CZ"/>
        </w:rPr>
        <w:t xml:space="preserve"> </w:t>
      </w:r>
      <w:r>
        <w:rPr>
          <w:rFonts w:ascii="Arial" w:hAnsi="Arial" w:cs="Arial"/>
          <w:color w:val="000000"/>
          <w:spacing w:val="-9"/>
          <w:sz w:val="21"/>
          <w:szCs w:val="21"/>
          <w:lang w:val="cs-CZ"/>
        </w:rPr>
        <w:t>v</w:t>
      </w:r>
      <w:r>
        <w:rPr>
          <w:rFonts w:ascii="Arial" w:hAnsi="Arial" w:cs="Arial"/>
          <w:color w:val="000000"/>
          <w:spacing w:val="37"/>
          <w:sz w:val="21"/>
          <w:szCs w:val="21"/>
          <w:lang w:val="cs-CZ"/>
        </w:rPr>
        <w:t xml:space="preserve"> </w:t>
      </w:r>
      <w:r>
        <w:rPr>
          <w:rFonts w:ascii="Arial" w:hAnsi="Arial" w:cs="Arial"/>
          <w:color w:val="000000"/>
          <w:spacing w:val="-3"/>
          <w:sz w:val="21"/>
          <w:szCs w:val="21"/>
          <w:lang w:val="cs-CZ"/>
        </w:rPr>
        <w:t>době sjednání konkrétního pojištění součástí</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softwaru pro sjednávání pojištění</w:t>
      </w:r>
      <w:r>
        <w:rPr>
          <w:rFonts w:ascii="Times New Roman" w:hAnsi="Times New Roman" w:cs="Times New Roman"/>
          <w:sz w:val="21"/>
          <w:szCs w:val="21"/>
        </w:rPr>
        <w:t xml:space="preserve"> </w:t>
      </w:r>
      <w:r>
        <w:rPr>
          <w:rFonts w:ascii="Arial" w:hAnsi="Arial" w:cs="Arial"/>
          <w:color w:val="000000"/>
          <w:spacing w:val="-6"/>
          <w:sz w:val="21"/>
          <w:szCs w:val="21"/>
          <w:lang w:val="cs-CZ"/>
        </w:rPr>
        <w:t xml:space="preserve">prostřednictvím Přihlášky (sazebníky Allianz </w:t>
      </w:r>
      <w:proofErr w:type="spellStart"/>
      <w:r>
        <w:rPr>
          <w:rFonts w:ascii="Arial" w:hAnsi="Arial" w:cs="Arial"/>
          <w:color w:val="000000"/>
          <w:spacing w:val="-6"/>
          <w:sz w:val="21"/>
          <w:szCs w:val="21"/>
          <w:lang w:val="cs-CZ"/>
        </w:rPr>
        <w:t>Autoflotily</w:t>
      </w:r>
      <w:proofErr w:type="spellEnd"/>
      <w:r>
        <w:rPr>
          <w:rFonts w:ascii="Arial" w:hAnsi="Arial" w:cs="Arial"/>
          <w:color w:val="000000"/>
          <w:spacing w:val="-6"/>
          <w:sz w:val="21"/>
          <w:szCs w:val="21"/>
          <w:lang w:val="cs-CZ"/>
        </w:rPr>
        <w:t xml:space="preserve"> 2014), platných k datu počátku pojištění. Může být</w:t>
      </w:r>
      <w:r>
        <w:rPr>
          <w:rFonts w:ascii="Times New Roman" w:hAnsi="Times New Roman" w:cs="Times New Roman"/>
          <w:sz w:val="21"/>
          <w:szCs w:val="21"/>
        </w:rPr>
        <w:t xml:space="preserve"> </w:t>
      </w:r>
      <w:r>
        <w:rPr>
          <w:rFonts w:ascii="Arial" w:hAnsi="Arial" w:cs="Arial"/>
          <w:color w:val="000000"/>
          <w:spacing w:val="-6"/>
          <w:sz w:val="21"/>
          <w:szCs w:val="21"/>
          <w:lang w:val="cs-CZ"/>
        </w:rPr>
        <w:t>změněna v souvislosti se změnou seznamu pojištěných vozidel (např. změna rozsahu pojištění</w:t>
      </w:r>
      <w:r>
        <w:rPr>
          <w:rFonts w:ascii="Arial" w:hAnsi="Arial" w:cs="Arial"/>
          <w:color w:val="000000"/>
          <w:spacing w:val="-11"/>
          <w:sz w:val="21"/>
          <w:szCs w:val="21"/>
          <w:lang w:val="cs-CZ"/>
        </w:rPr>
        <w:t xml:space="preserve">, </w:t>
      </w:r>
      <w:r>
        <w:rPr>
          <w:rFonts w:ascii="Arial" w:hAnsi="Arial" w:cs="Arial"/>
          <w:color w:val="000000"/>
          <w:spacing w:val="-8"/>
          <w:sz w:val="21"/>
          <w:szCs w:val="21"/>
          <w:lang w:val="cs-CZ"/>
        </w:rPr>
        <w:t>tj. počet a</w:t>
      </w:r>
      <w:r>
        <w:rPr>
          <w:rFonts w:ascii="Times New Roman" w:hAnsi="Times New Roman" w:cs="Times New Roman"/>
          <w:sz w:val="21"/>
          <w:szCs w:val="21"/>
        </w:rPr>
        <w:t xml:space="preserve"> </w:t>
      </w:r>
      <w:r>
        <w:rPr>
          <w:rFonts w:ascii="Arial" w:hAnsi="Arial" w:cs="Arial"/>
          <w:color w:val="000000"/>
          <w:spacing w:val="-8"/>
          <w:sz w:val="21"/>
          <w:szCs w:val="21"/>
          <w:lang w:val="cs-CZ"/>
        </w:rPr>
        <w:t>skladba vozidel). Sazby pojistného budou garantovány po celou dobu plnění veřejné zakázky, a</w:t>
      </w:r>
      <w:r>
        <w:rPr>
          <w:rFonts w:ascii="Arial" w:hAnsi="Arial" w:cs="Arial"/>
          <w:color w:val="000000"/>
          <w:spacing w:val="-27"/>
          <w:sz w:val="21"/>
          <w:szCs w:val="21"/>
          <w:lang w:val="cs-CZ"/>
        </w:rPr>
        <w:t xml:space="preserve"> </w:t>
      </w:r>
      <w:r>
        <w:rPr>
          <w:rFonts w:ascii="Arial" w:hAnsi="Arial" w:cs="Arial"/>
          <w:color w:val="000000"/>
          <w:spacing w:val="-13"/>
          <w:sz w:val="21"/>
          <w:szCs w:val="21"/>
          <w:lang w:val="cs-CZ"/>
        </w:rPr>
        <w:t>to i v případě</w:t>
      </w:r>
      <w:r>
        <w:rPr>
          <w:rFonts w:ascii="Times New Roman" w:hAnsi="Times New Roman" w:cs="Times New Roman"/>
          <w:sz w:val="21"/>
          <w:szCs w:val="21"/>
        </w:rPr>
        <w:t xml:space="preserve"> </w:t>
      </w:r>
      <w:r>
        <w:rPr>
          <w:rFonts w:ascii="Arial" w:hAnsi="Arial" w:cs="Arial"/>
          <w:color w:val="000000"/>
          <w:spacing w:val="-7"/>
          <w:sz w:val="21"/>
          <w:szCs w:val="21"/>
          <w:lang w:val="cs-CZ"/>
        </w:rPr>
        <w:t>nově zařazených vozidel. Ceník pojistného za pojištění havarijní pojištění je nedílnou součástí této smlouvy</w:t>
      </w:r>
      <w:r>
        <w:rPr>
          <w:rFonts w:ascii="Times New Roman" w:hAnsi="Times New Roman" w:cs="Times New Roman"/>
          <w:sz w:val="21"/>
          <w:szCs w:val="21"/>
        </w:rPr>
        <w:t xml:space="preserve"> </w:t>
      </w:r>
      <w:r>
        <w:rPr>
          <w:rFonts w:ascii="Arial" w:hAnsi="Arial" w:cs="Arial"/>
          <w:color w:val="000000"/>
          <w:spacing w:val="-6"/>
          <w:sz w:val="21"/>
          <w:szCs w:val="21"/>
          <w:lang w:val="cs-CZ"/>
        </w:rPr>
        <w:t>(příloha 2). Nabídková cena je zpracována jako konečná a nejvýše přípustná, platná po celou dobu plnění</w:t>
      </w:r>
      <w:r>
        <w:rPr>
          <w:rFonts w:ascii="Times New Roman" w:hAnsi="Times New Roman" w:cs="Times New Roman"/>
          <w:sz w:val="21"/>
          <w:szCs w:val="21"/>
        </w:rPr>
        <w:t xml:space="preserve"> </w:t>
      </w:r>
      <w:r>
        <w:rPr>
          <w:rFonts w:ascii="Arial" w:hAnsi="Arial" w:cs="Arial"/>
          <w:color w:val="000000"/>
          <w:spacing w:val="-5"/>
          <w:sz w:val="21"/>
          <w:szCs w:val="21"/>
          <w:lang w:val="cs-CZ"/>
        </w:rPr>
        <w:t>VZ, resp. po celou dobu trv</w:t>
      </w:r>
      <w:r>
        <w:rPr>
          <w:rFonts w:ascii="Arial" w:hAnsi="Arial" w:cs="Arial"/>
          <w:color w:val="000000"/>
          <w:spacing w:val="-8"/>
          <w:sz w:val="21"/>
          <w:szCs w:val="21"/>
          <w:lang w:val="cs-CZ"/>
        </w:rPr>
        <w:t>ání Smlouvy, a zahrnuje veškeré náklady a rizika Pojistitele. Nabídkovou cenu je</w:t>
      </w:r>
      <w:r>
        <w:rPr>
          <w:rFonts w:ascii="Times New Roman" w:hAnsi="Times New Roman" w:cs="Times New Roman"/>
          <w:sz w:val="21"/>
          <w:szCs w:val="21"/>
        </w:rPr>
        <w:t xml:space="preserve"> </w:t>
      </w:r>
      <w:r>
        <w:rPr>
          <w:rFonts w:ascii="Arial" w:hAnsi="Arial" w:cs="Arial"/>
          <w:color w:val="000000"/>
          <w:spacing w:val="-7"/>
          <w:sz w:val="21"/>
          <w:szCs w:val="21"/>
          <w:lang w:val="cs-CZ"/>
        </w:rPr>
        <w:t>možno změnit pouze v případě změny daňových předpisů, a to na základě písemného dodatku k příslušné</w:t>
      </w:r>
      <w:r>
        <w:rPr>
          <w:rFonts w:ascii="Times New Roman" w:hAnsi="Times New Roman" w:cs="Times New Roman"/>
          <w:sz w:val="21"/>
          <w:szCs w:val="21"/>
        </w:rPr>
        <w:t xml:space="preserve"> </w:t>
      </w:r>
      <w:r>
        <w:rPr>
          <w:rFonts w:ascii="Arial" w:hAnsi="Arial" w:cs="Arial"/>
          <w:color w:val="000000"/>
          <w:spacing w:val="-4"/>
          <w:sz w:val="21"/>
          <w:szCs w:val="21"/>
          <w:lang w:val="cs-CZ"/>
        </w:rPr>
        <w:t>Smlouvě, podepsaného k tomu oprávněnými zástupci obou stran příslušné Smlou</w:t>
      </w:r>
      <w:r>
        <w:rPr>
          <w:rFonts w:ascii="Arial" w:hAnsi="Arial" w:cs="Arial"/>
          <w:color w:val="000000"/>
          <w:sz w:val="21"/>
          <w:szCs w:val="21"/>
          <w:lang w:val="cs-CZ"/>
        </w:rPr>
        <w:t xml:space="preserve">vy.  </w:t>
      </w:r>
    </w:p>
    <w:p w14:paraId="0CEF4099" w14:textId="77777777" w:rsidR="00982D78" w:rsidRDefault="00982D78">
      <w:pPr>
        <w:rPr>
          <w:rFonts w:ascii="Times New Roman" w:hAnsi="Times New Roman"/>
          <w:color w:val="000000" w:themeColor="text1"/>
          <w:sz w:val="24"/>
          <w:szCs w:val="24"/>
          <w:lang w:val="cs-CZ"/>
        </w:rPr>
      </w:pPr>
    </w:p>
    <w:p w14:paraId="518DEA7F" w14:textId="77777777" w:rsidR="00982D78" w:rsidRDefault="00982D78">
      <w:pPr>
        <w:rPr>
          <w:rFonts w:ascii="Times New Roman" w:hAnsi="Times New Roman"/>
          <w:color w:val="000000" w:themeColor="text1"/>
          <w:sz w:val="24"/>
          <w:szCs w:val="24"/>
          <w:lang w:val="cs-CZ"/>
        </w:rPr>
      </w:pPr>
    </w:p>
    <w:p w14:paraId="4C69FDD3" w14:textId="77777777" w:rsidR="00982D78" w:rsidRDefault="00982D78">
      <w:pPr>
        <w:spacing w:after="132"/>
        <w:rPr>
          <w:rFonts w:ascii="Times New Roman" w:hAnsi="Times New Roman"/>
          <w:color w:val="000000" w:themeColor="text1"/>
          <w:sz w:val="24"/>
          <w:szCs w:val="24"/>
          <w:lang w:val="cs-CZ"/>
        </w:rPr>
      </w:pPr>
    </w:p>
    <w:p w14:paraId="193B72E1" w14:textId="77777777" w:rsidR="00982D78" w:rsidRDefault="00000000">
      <w:pPr>
        <w:spacing w:line="128" w:lineRule="exact"/>
        <w:ind w:left="9785" w:right="872"/>
        <w:jc w:val="right"/>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Calibri" w:hAnsi="Calibri" w:cs="Calibri"/>
          <w:color w:val="000000"/>
          <w:spacing w:val="-9"/>
          <w:sz w:val="13"/>
          <w:szCs w:val="13"/>
          <w:lang w:val="cs-CZ"/>
        </w:rPr>
        <w:t>3/7</w:t>
      </w:r>
      <w:r>
        <w:rPr>
          <w:rFonts w:ascii="Times New Roman" w:hAnsi="Times New Roman" w:cs="Times New Roman"/>
          <w:sz w:val="13"/>
          <w:szCs w:val="13"/>
        </w:rPr>
        <w:t xml:space="preserve"> </w:t>
      </w:r>
      <w:r>
        <w:br w:type="page"/>
      </w:r>
    </w:p>
    <w:p w14:paraId="18B2D272" w14:textId="77777777" w:rsidR="00982D78" w:rsidRDefault="00982D78">
      <w:pPr>
        <w:rPr>
          <w:rFonts w:ascii="Times New Roman" w:hAnsi="Times New Roman"/>
          <w:color w:val="000000" w:themeColor="text1"/>
          <w:sz w:val="24"/>
          <w:szCs w:val="24"/>
          <w:lang w:val="cs-CZ"/>
        </w:rPr>
      </w:pPr>
    </w:p>
    <w:p w14:paraId="1F401571" w14:textId="77777777" w:rsidR="00982D78" w:rsidRDefault="00982D78">
      <w:pPr>
        <w:rPr>
          <w:rFonts w:ascii="Times New Roman" w:hAnsi="Times New Roman"/>
          <w:color w:val="000000" w:themeColor="text1"/>
          <w:sz w:val="24"/>
          <w:szCs w:val="24"/>
          <w:lang w:val="cs-CZ"/>
        </w:rPr>
      </w:pPr>
    </w:p>
    <w:p w14:paraId="7883421A" w14:textId="77777777" w:rsidR="00982D78" w:rsidRDefault="00982D78">
      <w:pPr>
        <w:spacing w:after="177"/>
        <w:rPr>
          <w:rFonts w:ascii="Times New Roman" w:hAnsi="Times New Roman"/>
          <w:color w:val="000000" w:themeColor="text1"/>
          <w:sz w:val="24"/>
          <w:szCs w:val="24"/>
          <w:lang w:val="cs-CZ"/>
        </w:rPr>
      </w:pPr>
    </w:p>
    <w:p w14:paraId="5E8BC62C" w14:textId="77777777" w:rsidR="00982D78" w:rsidRDefault="00000000">
      <w:pPr>
        <w:spacing w:line="249" w:lineRule="exact"/>
        <w:ind w:left="985" w:right="547" w:hanging="368"/>
        <w:jc w:val="both"/>
        <w:rPr>
          <w:rFonts w:ascii="Times New Roman" w:hAnsi="Times New Roman" w:cs="Times New Roman"/>
          <w:color w:val="010302"/>
        </w:rPr>
      </w:pPr>
      <w:r>
        <w:rPr>
          <w:rFonts w:ascii="Arial" w:hAnsi="Arial" w:cs="Arial"/>
          <w:color w:val="000000"/>
          <w:spacing w:val="-16"/>
          <w:sz w:val="21"/>
          <w:szCs w:val="21"/>
          <w:lang w:val="cs-CZ"/>
        </w:rPr>
        <w:t>2.</w:t>
      </w:r>
      <w:r>
        <w:rPr>
          <w:rFonts w:ascii="Arial" w:hAnsi="Arial" w:cs="Arial"/>
          <w:color w:val="000000"/>
          <w:spacing w:val="16"/>
          <w:sz w:val="21"/>
          <w:szCs w:val="21"/>
          <w:lang w:val="cs-CZ"/>
        </w:rPr>
        <w:t xml:space="preserve">   </w:t>
      </w:r>
      <w:r>
        <w:rPr>
          <w:rFonts w:ascii="Arial" w:hAnsi="Arial" w:cs="Arial"/>
          <w:color w:val="000000"/>
          <w:spacing w:val="-5"/>
          <w:sz w:val="21"/>
          <w:szCs w:val="21"/>
          <w:lang w:val="cs-CZ"/>
        </w:rPr>
        <w:t>Pojistitel je povinen na základě výzvy Pojistníka pojistit i nová/další vozidla, v Ceníku havarijního pojištění</w:t>
      </w:r>
      <w:r>
        <w:rPr>
          <w:rFonts w:ascii="Times New Roman" w:hAnsi="Times New Roman" w:cs="Times New Roman"/>
          <w:sz w:val="21"/>
          <w:szCs w:val="21"/>
        </w:rPr>
        <w:t xml:space="preserve"> </w:t>
      </w:r>
      <w:r>
        <w:rPr>
          <w:rFonts w:ascii="Arial" w:hAnsi="Arial" w:cs="Arial"/>
          <w:color w:val="000000"/>
          <w:spacing w:val="-8"/>
          <w:sz w:val="21"/>
          <w:szCs w:val="21"/>
          <w:lang w:val="cs-CZ"/>
        </w:rPr>
        <w:t>neuvedená, a to dle aktuálních požadavků Pojistníka. Cena havarijního pojištění pro nová/další vozidla, která</w:t>
      </w:r>
      <w:r>
        <w:rPr>
          <w:rFonts w:ascii="Times New Roman" w:hAnsi="Times New Roman" w:cs="Times New Roman"/>
          <w:sz w:val="21"/>
          <w:szCs w:val="21"/>
        </w:rPr>
        <w:t xml:space="preserve"> </w:t>
      </w:r>
      <w:r>
        <w:rPr>
          <w:rFonts w:ascii="Arial" w:hAnsi="Arial" w:cs="Arial"/>
          <w:color w:val="000000"/>
          <w:spacing w:val="-5"/>
          <w:sz w:val="21"/>
          <w:szCs w:val="21"/>
          <w:lang w:val="cs-CZ"/>
        </w:rPr>
        <w:t xml:space="preserve">nejsou uvedena v Ceníku havarijního pojištění, bude procentuálně odpovídat cenám havarijního </w:t>
      </w:r>
      <w:proofErr w:type="gramStart"/>
      <w:r>
        <w:rPr>
          <w:rFonts w:ascii="Arial" w:hAnsi="Arial" w:cs="Arial"/>
          <w:color w:val="000000"/>
          <w:spacing w:val="-5"/>
          <w:sz w:val="21"/>
          <w:szCs w:val="21"/>
          <w:lang w:val="cs-CZ"/>
        </w:rPr>
        <w:t xml:space="preserve">pojištění  </w:t>
      </w:r>
      <w:r>
        <w:rPr>
          <w:rFonts w:ascii="Arial" w:hAnsi="Arial" w:cs="Arial"/>
          <w:color w:val="000000"/>
          <w:spacing w:val="-6"/>
          <w:sz w:val="21"/>
          <w:szCs w:val="21"/>
          <w:lang w:val="cs-CZ"/>
        </w:rPr>
        <w:t>vozidel</w:t>
      </w:r>
      <w:proofErr w:type="gramEnd"/>
      <w:r>
        <w:rPr>
          <w:rFonts w:ascii="Arial" w:hAnsi="Arial" w:cs="Arial"/>
          <w:color w:val="000000"/>
          <w:spacing w:val="-6"/>
          <w:sz w:val="21"/>
          <w:szCs w:val="21"/>
          <w:lang w:val="cs-CZ"/>
        </w:rPr>
        <w:t xml:space="preserve"> uvedených v Ceníku havarijního pojištění, resp. bude odpovídat způsobu výpočtu ceny havarijního  </w:t>
      </w:r>
      <w:r>
        <w:rPr>
          <w:rFonts w:ascii="Arial" w:hAnsi="Arial" w:cs="Arial"/>
          <w:color w:val="000000"/>
          <w:spacing w:val="-4"/>
          <w:sz w:val="21"/>
          <w:szCs w:val="21"/>
          <w:lang w:val="cs-CZ"/>
        </w:rPr>
        <w:t>pojištění uvedenému v Ceníku havarijního pojištění.</w:t>
      </w:r>
      <w:r>
        <w:rPr>
          <w:rFonts w:ascii="Arial" w:hAnsi="Arial" w:cs="Arial"/>
          <w:color w:val="000000"/>
          <w:sz w:val="21"/>
          <w:szCs w:val="21"/>
          <w:lang w:val="cs-CZ"/>
        </w:rPr>
        <w:t xml:space="preserve">  </w:t>
      </w:r>
    </w:p>
    <w:p w14:paraId="333E6106" w14:textId="77777777" w:rsidR="00982D78" w:rsidRDefault="00000000">
      <w:pPr>
        <w:spacing w:before="250" w:line="246" w:lineRule="exact"/>
        <w:ind w:left="617"/>
        <w:rPr>
          <w:rFonts w:ascii="Times New Roman" w:hAnsi="Times New Roman" w:cs="Times New Roman"/>
          <w:color w:val="010302"/>
        </w:rPr>
      </w:pPr>
      <w:r>
        <w:rPr>
          <w:rFonts w:ascii="Arial" w:hAnsi="Arial" w:cs="Arial"/>
          <w:color w:val="000000"/>
          <w:spacing w:val="-16"/>
          <w:sz w:val="21"/>
          <w:szCs w:val="21"/>
          <w:lang w:val="cs-CZ"/>
        </w:rPr>
        <w:t>3.</w:t>
      </w:r>
      <w:r>
        <w:rPr>
          <w:rFonts w:ascii="Arial" w:hAnsi="Arial" w:cs="Arial"/>
          <w:color w:val="000000"/>
          <w:spacing w:val="16"/>
          <w:sz w:val="21"/>
          <w:szCs w:val="21"/>
          <w:lang w:val="cs-CZ"/>
        </w:rPr>
        <w:t xml:space="preserve">   </w:t>
      </w:r>
      <w:r>
        <w:rPr>
          <w:rFonts w:ascii="Arial" w:hAnsi="Arial" w:cs="Arial"/>
          <w:color w:val="000000"/>
          <w:spacing w:val="-7"/>
          <w:sz w:val="21"/>
          <w:szCs w:val="21"/>
          <w:lang w:val="cs-CZ"/>
        </w:rPr>
        <w:t>Pojistník</w:t>
      </w:r>
      <w:r>
        <w:rPr>
          <w:rFonts w:ascii="Arial" w:hAnsi="Arial" w:cs="Arial"/>
          <w:color w:val="000000"/>
          <w:spacing w:val="23"/>
          <w:sz w:val="21"/>
          <w:szCs w:val="21"/>
          <w:lang w:val="cs-CZ"/>
        </w:rPr>
        <w:t xml:space="preserve"> </w:t>
      </w:r>
      <w:r>
        <w:rPr>
          <w:rFonts w:ascii="Arial" w:hAnsi="Arial" w:cs="Arial"/>
          <w:color w:val="000000"/>
          <w:spacing w:val="-3"/>
          <w:sz w:val="21"/>
          <w:szCs w:val="21"/>
          <w:lang w:val="cs-CZ"/>
        </w:rPr>
        <w:t>vylučuje, aby</w:t>
      </w:r>
      <w:r>
        <w:rPr>
          <w:rFonts w:ascii="Arial" w:hAnsi="Arial" w:cs="Arial"/>
          <w:color w:val="000000"/>
          <w:spacing w:val="21"/>
          <w:sz w:val="21"/>
          <w:szCs w:val="21"/>
          <w:lang w:val="cs-CZ"/>
        </w:rPr>
        <w:t xml:space="preserve"> </w:t>
      </w:r>
      <w:r>
        <w:rPr>
          <w:rFonts w:ascii="Arial" w:hAnsi="Arial" w:cs="Arial"/>
          <w:color w:val="000000"/>
          <w:spacing w:val="-5"/>
          <w:sz w:val="21"/>
          <w:szCs w:val="21"/>
          <w:lang w:val="cs-CZ"/>
        </w:rPr>
        <w:t>ceny poskytovaných služeb</w:t>
      </w:r>
      <w:r>
        <w:rPr>
          <w:rFonts w:ascii="Arial" w:hAnsi="Arial" w:cs="Arial"/>
          <w:color w:val="000000"/>
          <w:spacing w:val="21"/>
          <w:sz w:val="21"/>
          <w:szCs w:val="21"/>
          <w:lang w:val="cs-CZ"/>
        </w:rPr>
        <w:t xml:space="preserve"> </w:t>
      </w:r>
      <w:r>
        <w:rPr>
          <w:rFonts w:ascii="Arial" w:hAnsi="Arial" w:cs="Arial"/>
          <w:color w:val="000000"/>
          <w:spacing w:val="-2"/>
          <w:sz w:val="21"/>
          <w:szCs w:val="21"/>
          <w:lang w:val="cs-CZ"/>
        </w:rPr>
        <w:t>byly</w:t>
      </w:r>
      <w:r>
        <w:rPr>
          <w:rFonts w:ascii="Arial" w:hAnsi="Arial" w:cs="Arial"/>
          <w:color w:val="000000"/>
          <w:spacing w:val="21"/>
          <w:sz w:val="21"/>
          <w:szCs w:val="21"/>
          <w:lang w:val="cs-CZ"/>
        </w:rPr>
        <w:t xml:space="preserve"> </w:t>
      </w:r>
      <w:r>
        <w:rPr>
          <w:rFonts w:ascii="Arial" w:hAnsi="Arial" w:cs="Arial"/>
          <w:color w:val="000000"/>
          <w:spacing w:val="-5"/>
          <w:sz w:val="21"/>
          <w:szCs w:val="21"/>
          <w:lang w:val="cs-CZ"/>
        </w:rPr>
        <w:t>podmíněny stanovením jakéhokoli minimálního</w:t>
      </w:r>
      <w:r>
        <w:rPr>
          <w:rFonts w:ascii="Times New Roman" w:hAnsi="Times New Roman" w:cs="Times New Roman"/>
          <w:sz w:val="21"/>
          <w:szCs w:val="21"/>
        </w:rPr>
        <w:t xml:space="preserve"> </w:t>
      </w:r>
    </w:p>
    <w:p w14:paraId="7B1CF140" w14:textId="77777777" w:rsidR="00982D78" w:rsidRDefault="00000000">
      <w:pPr>
        <w:spacing w:line="246" w:lineRule="exact"/>
        <w:ind w:left="985"/>
        <w:rPr>
          <w:rFonts w:ascii="Times New Roman" w:hAnsi="Times New Roman" w:cs="Times New Roman"/>
          <w:color w:val="010302"/>
        </w:rPr>
      </w:pPr>
      <w:r>
        <w:rPr>
          <w:rFonts w:ascii="Arial" w:hAnsi="Arial" w:cs="Arial"/>
          <w:color w:val="000000"/>
          <w:spacing w:val="-3"/>
          <w:sz w:val="21"/>
          <w:szCs w:val="21"/>
          <w:lang w:val="cs-CZ"/>
        </w:rPr>
        <w:t>finančního plnění, resp. minimálním počtem pojištěných vozidel.</w:t>
      </w:r>
      <w:r>
        <w:rPr>
          <w:rFonts w:ascii="Arial" w:hAnsi="Arial" w:cs="Arial"/>
          <w:color w:val="000000"/>
          <w:sz w:val="21"/>
          <w:szCs w:val="21"/>
          <w:lang w:val="cs-CZ"/>
        </w:rPr>
        <w:t xml:space="preserve">  </w:t>
      </w:r>
    </w:p>
    <w:p w14:paraId="20602ECB" w14:textId="77777777" w:rsidR="00982D78" w:rsidRDefault="00000000">
      <w:pPr>
        <w:spacing w:before="250" w:line="246" w:lineRule="exact"/>
        <w:ind w:left="617"/>
        <w:rPr>
          <w:rFonts w:ascii="Times New Roman" w:hAnsi="Times New Roman" w:cs="Times New Roman"/>
          <w:color w:val="010302"/>
        </w:rPr>
      </w:pPr>
      <w:r>
        <w:rPr>
          <w:rFonts w:ascii="Arial" w:hAnsi="Arial" w:cs="Arial"/>
          <w:color w:val="000000"/>
          <w:spacing w:val="-16"/>
          <w:sz w:val="21"/>
          <w:szCs w:val="21"/>
          <w:lang w:val="cs-CZ"/>
        </w:rPr>
        <w:t>4.</w:t>
      </w:r>
      <w:r>
        <w:rPr>
          <w:rFonts w:ascii="Arial" w:hAnsi="Arial" w:cs="Arial"/>
          <w:color w:val="000000"/>
          <w:spacing w:val="16"/>
          <w:sz w:val="21"/>
          <w:szCs w:val="21"/>
          <w:lang w:val="cs-CZ"/>
        </w:rPr>
        <w:t xml:space="preserve">   </w:t>
      </w:r>
      <w:r>
        <w:rPr>
          <w:rFonts w:ascii="Arial" w:hAnsi="Arial" w:cs="Arial"/>
          <w:color w:val="000000"/>
          <w:spacing w:val="-4"/>
          <w:sz w:val="21"/>
          <w:szCs w:val="21"/>
          <w:lang w:val="cs-CZ"/>
        </w:rPr>
        <w:t>Ujednávají se flotilové slevy uplatňované při kalkulaci ročního pojistného u těchto pojištění</w:t>
      </w:r>
      <w:r>
        <w:rPr>
          <w:rFonts w:ascii="Arial" w:hAnsi="Arial" w:cs="Arial"/>
          <w:color w:val="000000"/>
          <w:sz w:val="21"/>
          <w:szCs w:val="21"/>
          <w:lang w:val="cs-CZ"/>
        </w:rPr>
        <w:t xml:space="preserve">:  </w:t>
      </w:r>
    </w:p>
    <w:p w14:paraId="24EFF60B" w14:textId="77777777" w:rsidR="00982D78" w:rsidRDefault="00000000">
      <w:pPr>
        <w:spacing w:line="246" w:lineRule="exact"/>
        <w:ind w:left="1049"/>
        <w:rPr>
          <w:rFonts w:ascii="Times New Roman" w:hAnsi="Times New Roman" w:cs="Times New Roman"/>
          <w:color w:val="010302"/>
        </w:rPr>
      </w:pPr>
      <w:r>
        <w:rPr>
          <w:rFonts w:ascii="Arial" w:hAnsi="Arial" w:cs="Arial"/>
          <w:color w:val="000000"/>
          <w:spacing w:val="-19"/>
          <w:sz w:val="21"/>
          <w:szCs w:val="21"/>
          <w:lang w:val="cs-CZ"/>
        </w:rPr>
        <w:t>A.</w:t>
      </w:r>
      <w:r>
        <w:rPr>
          <w:rFonts w:ascii="Arial" w:hAnsi="Arial" w:cs="Arial"/>
          <w:color w:val="000000"/>
          <w:spacing w:val="54"/>
          <w:sz w:val="21"/>
          <w:szCs w:val="21"/>
          <w:lang w:val="cs-CZ"/>
        </w:rPr>
        <w:t xml:space="preserve"> </w:t>
      </w:r>
      <w:r>
        <w:rPr>
          <w:rFonts w:ascii="Arial" w:hAnsi="Arial" w:cs="Arial"/>
          <w:color w:val="000000"/>
          <w:spacing w:val="-10"/>
          <w:sz w:val="21"/>
          <w:szCs w:val="21"/>
          <w:lang w:val="cs-CZ"/>
        </w:rPr>
        <w:t xml:space="preserve">HP </w:t>
      </w:r>
      <w:r>
        <w:rPr>
          <w:rFonts w:ascii="Arial" w:hAnsi="Arial" w:cs="Arial"/>
          <w:color w:val="000000"/>
          <w:spacing w:val="-5"/>
          <w:sz w:val="21"/>
          <w:szCs w:val="21"/>
          <w:lang w:val="cs-CZ"/>
        </w:rPr>
        <w:t xml:space="preserve">– sleva 68%  </w:t>
      </w:r>
    </w:p>
    <w:p w14:paraId="24BEC4BC"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5.</w:t>
      </w:r>
      <w:r>
        <w:rPr>
          <w:rFonts w:ascii="Arial" w:hAnsi="Arial" w:cs="Arial"/>
          <w:color w:val="000000"/>
          <w:spacing w:val="16"/>
          <w:sz w:val="21"/>
          <w:szCs w:val="21"/>
          <w:lang w:val="cs-CZ"/>
        </w:rPr>
        <w:t xml:space="preserve">   </w:t>
      </w:r>
      <w:r>
        <w:rPr>
          <w:rFonts w:ascii="Arial" w:hAnsi="Arial" w:cs="Arial"/>
          <w:color w:val="000000"/>
          <w:spacing w:val="-4"/>
          <w:sz w:val="21"/>
          <w:szCs w:val="21"/>
          <w:lang w:val="cs-CZ"/>
        </w:rPr>
        <w:t>Ujednává se neuplatňování systému bonus/malus v</w:t>
      </w:r>
      <w:r>
        <w:rPr>
          <w:rFonts w:ascii="Arial" w:hAnsi="Arial" w:cs="Arial"/>
          <w:color w:val="000000"/>
          <w:spacing w:val="-7"/>
          <w:sz w:val="21"/>
          <w:szCs w:val="21"/>
          <w:lang w:val="cs-CZ"/>
        </w:rPr>
        <w:t xml:space="preserve"> HP a </w:t>
      </w:r>
      <w:r>
        <w:rPr>
          <w:rFonts w:ascii="Arial" w:hAnsi="Arial" w:cs="Arial"/>
          <w:color w:val="000000"/>
          <w:spacing w:val="-3"/>
          <w:sz w:val="21"/>
          <w:szCs w:val="21"/>
          <w:lang w:val="cs-CZ"/>
        </w:rPr>
        <w:t>neposkytování slev za zabezpečení vozidla.</w:t>
      </w:r>
      <w:r>
        <w:rPr>
          <w:rFonts w:ascii="Arial" w:hAnsi="Arial" w:cs="Arial"/>
          <w:color w:val="000000"/>
          <w:sz w:val="21"/>
          <w:szCs w:val="21"/>
          <w:lang w:val="cs-CZ"/>
        </w:rPr>
        <w:t xml:space="preserve">  </w:t>
      </w:r>
    </w:p>
    <w:p w14:paraId="458E37BD" w14:textId="77777777" w:rsidR="00982D78" w:rsidRDefault="00000000">
      <w:pPr>
        <w:spacing w:line="250" w:lineRule="exact"/>
        <w:ind w:left="985" w:right="571" w:hanging="368"/>
        <w:jc w:val="both"/>
        <w:rPr>
          <w:rFonts w:ascii="Times New Roman" w:hAnsi="Times New Roman" w:cs="Times New Roman"/>
          <w:color w:val="010302"/>
        </w:rPr>
      </w:pPr>
      <w:r>
        <w:rPr>
          <w:rFonts w:ascii="Arial" w:hAnsi="Arial" w:cs="Arial"/>
          <w:color w:val="000000"/>
          <w:spacing w:val="-16"/>
          <w:sz w:val="21"/>
          <w:szCs w:val="21"/>
          <w:lang w:val="cs-CZ"/>
        </w:rPr>
        <w:t>6.</w:t>
      </w:r>
      <w:r>
        <w:rPr>
          <w:rFonts w:ascii="Arial" w:hAnsi="Arial" w:cs="Arial"/>
          <w:color w:val="000000"/>
          <w:spacing w:val="16"/>
          <w:sz w:val="21"/>
          <w:szCs w:val="21"/>
          <w:lang w:val="cs-CZ"/>
        </w:rPr>
        <w:t xml:space="preserve">   </w:t>
      </w:r>
      <w:r>
        <w:rPr>
          <w:rFonts w:ascii="Arial" w:hAnsi="Arial" w:cs="Arial"/>
          <w:color w:val="000000"/>
          <w:spacing w:val="-4"/>
          <w:sz w:val="21"/>
          <w:szCs w:val="21"/>
          <w:lang w:val="cs-CZ"/>
        </w:rPr>
        <w:t>Pojistitel</w:t>
      </w:r>
      <w:r>
        <w:rPr>
          <w:rFonts w:ascii="Arial" w:hAnsi="Arial" w:cs="Arial"/>
          <w:color w:val="000000"/>
          <w:spacing w:val="37"/>
          <w:sz w:val="21"/>
          <w:szCs w:val="21"/>
          <w:lang w:val="cs-CZ"/>
        </w:rPr>
        <w:t xml:space="preserve"> </w:t>
      </w:r>
      <w:r>
        <w:rPr>
          <w:rFonts w:ascii="Arial" w:hAnsi="Arial" w:cs="Arial"/>
          <w:color w:val="000000"/>
          <w:spacing w:val="-2"/>
          <w:sz w:val="21"/>
          <w:szCs w:val="21"/>
          <w:lang w:val="cs-CZ"/>
        </w:rPr>
        <w:t>provádí předpis (vyúčtování)</w:t>
      </w:r>
      <w:r>
        <w:rPr>
          <w:rFonts w:ascii="Arial" w:hAnsi="Arial" w:cs="Arial"/>
          <w:color w:val="000000"/>
          <w:spacing w:val="21"/>
          <w:sz w:val="21"/>
          <w:szCs w:val="21"/>
          <w:lang w:val="cs-CZ"/>
        </w:rPr>
        <w:t xml:space="preserve"> </w:t>
      </w:r>
      <w:r>
        <w:rPr>
          <w:rFonts w:ascii="Arial" w:hAnsi="Arial" w:cs="Arial"/>
          <w:color w:val="000000"/>
          <w:spacing w:val="-4"/>
          <w:sz w:val="21"/>
          <w:szCs w:val="21"/>
          <w:lang w:val="cs-CZ"/>
        </w:rPr>
        <w:t>pojistného</w:t>
      </w:r>
      <w:r>
        <w:rPr>
          <w:rFonts w:ascii="Arial" w:hAnsi="Arial" w:cs="Arial"/>
          <w:color w:val="000000"/>
          <w:spacing w:val="21"/>
          <w:sz w:val="21"/>
          <w:szCs w:val="21"/>
          <w:lang w:val="cs-CZ"/>
        </w:rPr>
        <w:t xml:space="preserve"> </w:t>
      </w:r>
      <w:proofErr w:type="gramStart"/>
      <w:r>
        <w:rPr>
          <w:rFonts w:ascii="Arial" w:hAnsi="Arial" w:cs="Arial"/>
          <w:color w:val="000000"/>
          <w:spacing w:val="-8"/>
          <w:sz w:val="21"/>
          <w:szCs w:val="21"/>
          <w:lang w:val="cs-CZ"/>
        </w:rPr>
        <w:t>ve</w:t>
      </w:r>
      <w:r>
        <w:rPr>
          <w:rFonts w:ascii="Arial" w:hAnsi="Arial" w:cs="Arial"/>
          <w:color w:val="000000"/>
          <w:spacing w:val="-3"/>
          <w:sz w:val="21"/>
          <w:szCs w:val="21"/>
          <w:lang w:val="cs-CZ"/>
        </w:rPr>
        <w:t xml:space="preserve">  </w:t>
      </w:r>
      <w:r>
        <w:rPr>
          <w:rFonts w:ascii="Arial" w:hAnsi="Arial" w:cs="Arial"/>
          <w:color w:val="000000"/>
          <w:spacing w:val="-11"/>
          <w:sz w:val="21"/>
          <w:szCs w:val="21"/>
          <w:lang w:val="cs-CZ"/>
        </w:rPr>
        <w:t>výši</w:t>
      </w:r>
      <w:proofErr w:type="gramEnd"/>
      <w:r>
        <w:rPr>
          <w:rFonts w:ascii="Arial" w:hAnsi="Arial" w:cs="Arial"/>
          <w:color w:val="000000"/>
          <w:spacing w:val="37"/>
          <w:sz w:val="21"/>
          <w:szCs w:val="21"/>
          <w:lang w:val="cs-CZ"/>
        </w:rPr>
        <w:t xml:space="preserve"> </w:t>
      </w:r>
      <w:r>
        <w:rPr>
          <w:rFonts w:ascii="Arial" w:hAnsi="Arial" w:cs="Arial"/>
          <w:color w:val="000000"/>
          <w:spacing w:val="-3"/>
          <w:sz w:val="21"/>
          <w:szCs w:val="21"/>
          <w:lang w:val="cs-CZ"/>
        </w:rPr>
        <w:t>odpovídající dohodnutému intervalu placení</w:t>
      </w:r>
      <w:r>
        <w:rPr>
          <w:rFonts w:ascii="Times New Roman" w:hAnsi="Times New Roman" w:cs="Times New Roman"/>
          <w:sz w:val="21"/>
          <w:szCs w:val="21"/>
        </w:rPr>
        <w:t xml:space="preserve"> </w:t>
      </w:r>
      <w:r>
        <w:rPr>
          <w:rFonts w:ascii="Arial" w:hAnsi="Arial" w:cs="Arial"/>
          <w:color w:val="000000"/>
          <w:spacing w:val="-5"/>
          <w:sz w:val="21"/>
          <w:szCs w:val="21"/>
          <w:lang w:val="cs-CZ"/>
        </w:rPr>
        <w:t>pojistného, a</w:t>
      </w:r>
      <w:r>
        <w:rPr>
          <w:rFonts w:ascii="Arial" w:hAnsi="Arial" w:cs="Arial"/>
          <w:color w:val="000000"/>
          <w:spacing w:val="-27"/>
          <w:sz w:val="21"/>
          <w:szCs w:val="21"/>
          <w:lang w:val="cs-CZ"/>
        </w:rPr>
        <w:t xml:space="preserve"> </w:t>
      </w:r>
      <w:r>
        <w:rPr>
          <w:rFonts w:ascii="Arial" w:hAnsi="Arial" w:cs="Arial"/>
          <w:color w:val="000000"/>
          <w:spacing w:val="-10"/>
          <w:sz w:val="21"/>
          <w:szCs w:val="21"/>
          <w:lang w:val="cs-CZ"/>
        </w:rPr>
        <w:t>to vždy pro celý Soubor najednou. Odchylně od Pojistných podmínek se ujednává, že pojistné je</w:t>
      </w:r>
      <w:r>
        <w:rPr>
          <w:rFonts w:ascii="Times New Roman" w:hAnsi="Times New Roman" w:cs="Times New Roman"/>
          <w:sz w:val="21"/>
          <w:szCs w:val="21"/>
        </w:rPr>
        <w:t xml:space="preserve"> </w:t>
      </w:r>
      <w:r>
        <w:rPr>
          <w:rFonts w:ascii="Arial" w:hAnsi="Arial" w:cs="Arial"/>
          <w:color w:val="000000"/>
          <w:spacing w:val="-3"/>
          <w:sz w:val="21"/>
          <w:szCs w:val="21"/>
          <w:lang w:val="cs-CZ"/>
        </w:rPr>
        <w:t>splatné k</w:t>
      </w:r>
      <w:r>
        <w:rPr>
          <w:rFonts w:ascii="Arial" w:hAnsi="Arial" w:cs="Arial"/>
          <w:color w:val="000000"/>
          <w:spacing w:val="-11"/>
          <w:sz w:val="21"/>
          <w:szCs w:val="21"/>
          <w:lang w:val="cs-CZ"/>
        </w:rPr>
        <w:t xml:space="preserve"> </w:t>
      </w:r>
      <w:r>
        <w:rPr>
          <w:rFonts w:ascii="Arial" w:hAnsi="Arial" w:cs="Arial"/>
          <w:color w:val="000000"/>
          <w:spacing w:val="-2"/>
          <w:sz w:val="21"/>
          <w:szCs w:val="21"/>
          <w:lang w:val="cs-CZ"/>
        </w:rPr>
        <w:t>datu splatnosti uvedenému na tomto předpisu (vyúčtování) pojistného.</w:t>
      </w:r>
      <w:r>
        <w:rPr>
          <w:rFonts w:ascii="Arial" w:hAnsi="Arial" w:cs="Arial"/>
          <w:color w:val="000000"/>
          <w:sz w:val="21"/>
          <w:szCs w:val="21"/>
          <w:lang w:val="cs-CZ"/>
        </w:rPr>
        <w:t xml:space="preserve">  </w:t>
      </w:r>
    </w:p>
    <w:p w14:paraId="7BFD2686" w14:textId="77777777" w:rsidR="00982D78" w:rsidRDefault="00000000">
      <w:pPr>
        <w:spacing w:line="246" w:lineRule="exact"/>
        <w:ind w:left="617"/>
        <w:rPr>
          <w:rFonts w:ascii="Times New Roman" w:hAnsi="Times New Roman" w:cs="Times New Roman"/>
          <w:color w:val="010302"/>
        </w:rPr>
      </w:pPr>
      <w:r>
        <w:rPr>
          <w:rFonts w:ascii="Arial" w:hAnsi="Arial" w:cs="Arial"/>
          <w:color w:val="000000"/>
          <w:spacing w:val="-16"/>
          <w:sz w:val="21"/>
          <w:szCs w:val="21"/>
          <w:lang w:val="cs-CZ"/>
        </w:rPr>
        <w:t>7.</w:t>
      </w:r>
      <w:r>
        <w:rPr>
          <w:rFonts w:ascii="Arial" w:hAnsi="Arial" w:cs="Arial"/>
          <w:color w:val="000000"/>
          <w:spacing w:val="16"/>
          <w:sz w:val="21"/>
          <w:szCs w:val="21"/>
          <w:lang w:val="cs-CZ"/>
        </w:rPr>
        <w:t xml:space="preserve">   </w:t>
      </w:r>
      <w:r>
        <w:rPr>
          <w:rFonts w:ascii="Arial" w:hAnsi="Arial" w:cs="Arial"/>
          <w:color w:val="000000"/>
          <w:spacing w:val="-3"/>
          <w:sz w:val="21"/>
          <w:szCs w:val="21"/>
          <w:lang w:val="cs-CZ"/>
        </w:rPr>
        <w:t>Splatnost faktury (daňového dokladu) činí 30 kalendářních dnů od doručení faktury</w:t>
      </w:r>
      <w:r>
        <w:rPr>
          <w:rFonts w:ascii="Arial" w:hAnsi="Arial" w:cs="Arial"/>
          <w:color w:val="000000"/>
          <w:spacing w:val="8"/>
          <w:sz w:val="21"/>
          <w:szCs w:val="21"/>
          <w:lang w:val="cs-CZ"/>
        </w:rPr>
        <w:t xml:space="preserve"> </w:t>
      </w:r>
      <w:r>
        <w:rPr>
          <w:rFonts w:ascii="Arial" w:hAnsi="Arial" w:cs="Arial"/>
          <w:color w:val="000000"/>
          <w:spacing w:val="-6"/>
          <w:sz w:val="21"/>
          <w:szCs w:val="21"/>
          <w:lang w:val="cs-CZ"/>
        </w:rPr>
        <w:t>Pojistníkovi</w:t>
      </w:r>
      <w:r>
        <w:rPr>
          <w:rFonts w:ascii="Arial" w:hAnsi="Arial" w:cs="Arial"/>
          <w:color w:val="000000"/>
          <w:sz w:val="21"/>
          <w:szCs w:val="21"/>
          <w:lang w:val="cs-CZ"/>
        </w:rPr>
        <w:t xml:space="preserve">.  </w:t>
      </w:r>
    </w:p>
    <w:p w14:paraId="39BBCCDB" w14:textId="77777777" w:rsidR="00982D78" w:rsidRDefault="00000000">
      <w:pPr>
        <w:spacing w:line="246" w:lineRule="exact"/>
        <w:ind w:left="617"/>
        <w:rPr>
          <w:rFonts w:ascii="Times New Roman" w:hAnsi="Times New Roman" w:cs="Times New Roman"/>
          <w:color w:val="010302"/>
        </w:rPr>
      </w:pPr>
      <w:r>
        <w:rPr>
          <w:rFonts w:ascii="Arial" w:hAnsi="Arial" w:cs="Arial"/>
          <w:color w:val="000000"/>
          <w:spacing w:val="-16"/>
          <w:sz w:val="21"/>
          <w:szCs w:val="21"/>
          <w:lang w:val="cs-CZ"/>
        </w:rPr>
        <w:t>8.</w:t>
      </w:r>
      <w:r>
        <w:rPr>
          <w:rFonts w:ascii="Arial" w:hAnsi="Arial" w:cs="Arial"/>
          <w:color w:val="000000"/>
          <w:spacing w:val="16"/>
          <w:sz w:val="21"/>
          <w:szCs w:val="21"/>
          <w:lang w:val="cs-CZ"/>
        </w:rPr>
        <w:t xml:space="preserve">   </w:t>
      </w:r>
      <w:r>
        <w:rPr>
          <w:rFonts w:ascii="Arial" w:hAnsi="Arial" w:cs="Arial"/>
          <w:color w:val="000000"/>
          <w:spacing w:val="-7"/>
          <w:sz w:val="21"/>
          <w:szCs w:val="21"/>
          <w:lang w:val="cs-CZ"/>
        </w:rPr>
        <w:t>Faktura vystavená Pojistitelem musí obsahovat číslo Dohody a číslo příslušné Pojistné smlouvy a všechny</w:t>
      </w:r>
      <w:r>
        <w:rPr>
          <w:rFonts w:ascii="Times New Roman" w:hAnsi="Times New Roman" w:cs="Times New Roman"/>
          <w:sz w:val="21"/>
          <w:szCs w:val="21"/>
        </w:rPr>
        <w:t xml:space="preserve"> </w:t>
      </w:r>
    </w:p>
    <w:p w14:paraId="74AEAFDE" w14:textId="77777777" w:rsidR="00982D78" w:rsidRDefault="00000000">
      <w:pPr>
        <w:spacing w:line="250" w:lineRule="exact"/>
        <w:ind w:left="985" w:right="560"/>
        <w:jc w:val="both"/>
        <w:rPr>
          <w:rFonts w:ascii="Times New Roman" w:hAnsi="Times New Roman" w:cs="Times New Roman"/>
          <w:color w:val="010302"/>
        </w:rPr>
      </w:pPr>
      <w:r>
        <w:rPr>
          <w:rFonts w:ascii="Arial" w:hAnsi="Arial" w:cs="Arial"/>
          <w:color w:val="000000"/>
          <w:spacing w:val="-8"/>
          <w:sz w:val="21"/>
          <w:szCs w:val="21"/>
          <w:lang w:val="cs-CZ"/>
        </w:rPr>
        <w:t>náležitosti řádného účetního a daňového dokladu ve smyslu příslušných právních předpisů, zejména zákona</w:t>
      </w:r>
      <w:r>
        <w:rPr>
          <w:rFonts w:ascii="Times New Roman" w:hAnsi="Times New Roman" w:cs="Times New Roman"/>
          <w:sz w:val="21"/>
          <w:szCs w:val="21"/>
        </w:rPr>
        <w:t xml:space="preserve"> </w:t>
      </w:r>
      <w:r>
        <w:rPr>
          <w:rFonts w:ascii="Arial" w:hAnsi="Arial" w:cs="Arial"/>
          <w:color w:val="000000"/>
          <w:spacing w:val="-6"/>
          <w:sz w:val="21"/>
          <w:szCs w:val="21"/>
          <w:lang w:val="cs-CZ"/>
        </w:rPr>
        <w:t>č. 235/2004 Sb., o dani z přidané hodnoty, ve znění pozdějších předpisů a ustanovení § 435 Občanského</w:t>
      </w:r>
      <w:r>
        <w:rPr>
          <w:rFonts w:ascii="Times New Roman" w:hAnsi="Times New Roman" w:cs="Times New Roman"/>
          <w:sz w:val="21"/>
          <w:szCs w:val="21"/>
        </w:rPr>
        <w:t xml:space="preserve"> </w:t>
      </w:r>
      <w:r>
        <w:rPr>
          <w:rFonts w:ascii="Arial" w:hAnsi="Arial" w:cs="Arial"/>
          <w:color w:val="000000"/>
          <w:spacing w:val="-5"/>
          <w:sz w:val="21"/>
          <w:szCs w:val="21"/>
          <w:lang w:val="cs-CZ"/>
        </w:rPr>
        <w:t>zákoníku. Faktura bude vždy vystavena na základě Pojistné smlouvy příslušnému Pojistníkovi</w:t>
      </w:r>
      <w:r>
        <w:rPr>
          <w:rFonts w:ascii="Arial" w:hAnsi="Arial" w:cs="Arial"/>
          <w:color w:val="000000"/>
          <w:sz w:val="21"/>
          <w:szCs w:val="21"/>
          <w:lang w:val="cs-CZ"/>
        </w:rPr>
        <w:t xml:space="preserve">.   </w:t>
      </w:r>
    </w:p>
    <w:p w14:paraId="6C9DCE55" w14:textId="77777777" w:rsidR="00982D78" w:rsidRDefault="00000000">
      <w:pPr>
        <w:spacing w:line="251" w:lineRule="exact"/>
        <w:ind w:left="985" w:right="559" w:hanging="368"/>
        <w:jc w:val="both"/>
        <w:rPr>
          <w:rFonts w:ascii="Times New Roman" w:hAnsi="Times New Roman" w:cs="Times New Roman"/>
          <w:color w:val="010302"/>
        </w:rPr>
      </w:pPr>
      <w:r>
        <w:rPr>
          <w:rFonts w:ascii="Arial" w:hAnsi="Arial" w:cs="Arial"/>
          <w:color w:val="000000"/>
          <w:spacing w:val="-16"/>
          <w:sz w:val="21"/>
          <w:szCs w:val="21"/>
          <w:lang w:val="cs-CZ"/>
        </w:rPr>
        <w:t>9.</w:t>
      </w:r>
      <w:r>
        <w:rPr>
          <w:rFonts w:ascii="Arial" w:hAnsi="Arial" w:cs="Arial"/>
          <w:color w:val="000000"/>
          <w:spacing w:val="16"/>
          <w:sz w:val="21"/>
          <w:szCs w:val="21"/>
          <w:lang w:val="cs-CZ"/>
        </w:rPr>
        <w:t xml:space="preserve">   </w:t>
      </w:r>
      <w:r>
        <w:rPr>
          <w:rFonts w:ascii="Arial" w:hAnsi="Arial" w:cs="Arial"/>
          <w:color w:val="000000"/>
          <w:spacing w:val="-6"/>
          <w:sz w:val="21"/>
          <w:szCs w:val="21"/>
          <w:lang w:val="cs-CZ"/>
        </w:rPr>
        <w:t>V případě, že faktura nebude mít odpovídající náležitosti, je Pojistník oprávněn ji zaslat ve lhůtě splatnosti</w:t>
      </w:r>
      <w:r>
        <w:rPr>
          <w:rFonts w:ascii="Times New Roman" w:hAnsi="Times New Roman" w:cs="Times New Roman"/>
          <w:sz w:val="21"/>
          <w:szCs w:val="21"/>
        </w:rPr>
        <w:t xml:space="preserve"> </w:t>
      </w:r>
      <w:r>
        <w:rPr>
          <w:rFonts w:ascii="Arial" w:hAnsi="Arial" w:cs="Arial"/>
          <w:color w:val="000000"/>
          <w:spacing w:val="-7"/>
          <w:sz w:val="21"/>
          <w:szCs w:val="21"/>
          <w:lang w:val="cs-CZ"/>
        </w:rPr>
        <w:t>zpět Pojistiteli k doplnění či opravě, aniž se tak dostane do prodlení; lhůta splatnosti počíná běžet znovu od</w:t>
      </w:r>
      <w:r>
        <w:rPr>
          <w:rFonts w:ascii="Times New Roman" w:hAnsi="Times New Roman" w:cs="Times New Roman"/>
          <w:sz w:val="21"/>
          <w:szCs w:val="21"/>
        </w:rPr>
        <w:t xml:space="preserve"> </w:t>
      </w:r>
      <w:r>
        <w:rPr>
          <w:rFonts w:ascii="Arial" w:hAnsi="Arial" w:cs="Arial"/>
          <w:color w:val="000000"/>
          <w:spacing w:val="-3"/>
          <w:sz w:val="21"/>
          <w:szCs w:val="21"/>
          <w:lang w:val="cs-CZ"/>
        </w:rPr>
        <w:t>opětovného doručení náležitě doplněné či opravené faktury Pojistníkovi</w:t>
      </w:r>
      <w:r>
        <w:rPr>
          <w:rFonts w:ascii="Arial" w:hAnsi="Arial" w:cs="Arial"/>
          <w:color w:val="000000"/>
          <w:sz w:val="21"/>
          <w:szCs w:val="21"/>
          <w:lang w:val="cs-CZ"/>
        </w:rPr>
        <w:t xml:space="preserve">.  </w:t>
      </w:r>
    </w:p>
    <w:p w14:paraId="7D01884A" w14:textId="77777777" w:rsidR="00982D78" w:rsidRDefault="00000000">
      <w:pPr>
        <w:spacing w:line="245" w:lineRule="exact"/>
        <w:ind w:left="617" w:right="574"/>
        <w:jc w:val="both"/>
        <w:rPr>
          <w:rFonts w:ascii="Times New Roman" w:hAnsi="Times New Roman" w:cs="Times New Roman"/>
          <w:color w:val="010302"/>
        </w:rPr>
      </w:pPr>
      <w:r>
        <w:rPr>
          <w:rFonts w:ascii="Arial" w:hAnsi="Arial" w:cs="Arial"/>
          <w:color w:val="000000"/>
          <w:spacing w:val="-12"/>
          <w:sz w:val="21"/>
          <w:szCs w:val="21"/>
          <w:lang w:val="cs-CZ"/>
        </w:rPr>
        <w:t>10.</w:t>
      </w:r>
      <w:r>
        <w:rPr>
          <w:rFonts w:ascii="Arial" w:hAnsi="Arial" w:cs="Arial"/>
          <w:color w:val="000000"/>
          <w:spacing w:val="54"/>
          <w:sz w:val="21"/>
          <w:szCs w:val="21"/>
          <w:lang w:val="cs-CZ"/>
        </w:rPr>
        <w:t xml:space="preserve"> </w:t>
      </w:r>
      <w:r>
        <w:rPr>
          <w:rFonts w:ascii="Arial" w:hAnsi="Arial" w:cs="Arial"/>
          <w:color w:val="000000"/>
          <w:spacing w:val="-4"/>
          <w:sz w:val="21"/>
          <w:szCs w:val="21"/>
          <w:lang w:val="cs-CZ"/>
        </w:rPr>
        <w:t>Dnem úhrady se rozumí den odepsání fakturované částky z účtu Pojistníka</w:t>
      </w:r>
      <w:r>
        <w:rPr>
          <w:rFonts w:ascii="Arial" w:hAnsi="Arial" w:cs="Arial"/>
          <w:color w:val="000000"/>
          <w:spacing w:val="-11"/>
          <w:sz w:val="21"/>
          <w:szCs w:val="21"/>
          <w:lang w:val="cs-CZ"/>
        </w:rPr>
        <w:t xml:space="preserve"> </w:t>
      </w:r>
      <w:r>
        <w:rPr>
          <w:rFonts w:ascii="Arial" w:hAnsi="Arial" w:cs="Arial"/>
          <w:color w:val="000000"/>
          <w:spacing w:val="-5"/>
          <w:sz w:val="21"/>
          <w:szCs w:val="21"/>
          <w:lang w:val="cs-CZ"/>
        </w:rPr>
        <w:t>ve prospěch účtu Pojistitele.</w:t>
      </w:r>
      <w:r>
        <w:rPr>
          <w:rFonts w:ascii="Times New Roman" w:hAnsi="Times New Roman" w:cs="Times New Roman"/>
          <w:sz w:val="21"/>
          <w:szCs w:val="21"/>
        </w:rPr>
        <w:t xml:space="preserve"> </w:t>
      </w:r>
      <w:r>
        <w:rPr>
          <w:rFonts w:ascii="Arial" w:hAnsi="Arial" w:cs="Arial"/>
          <w:color w:val="000000"/>
          <w:spacing w:val="-12"/>
          <w:sz w:val="21"/>
          <w:szCs w:val="21"/>
          <w:lang w:val="cs-CZ"/>
        </w:rPr>
        <w:t>11.</w:t>
      </w:r>
      <w:r>
        <w:rPr>
          <w:rFonts w:ascii="Arial" w:hAnsi="Arial" w:cs="Arial"/>
          <w:color w:val="000000"/>
          <w:spacing w:val="54"/>
          <w:sz w:val="21"/>
          <w:szCs w:val="21"/>
          <w:lang w:val="cs-CZ"/>
        </w:rPr>
        <w:t xml:space="preserve"> </w:t>
      </w:r>
      <w:r>
        <w:rPr>
          <w:rFonts w:ascii="Arial" w:hAnsi="Arial" w:cs="Arial"/>
          <w:color w:val="000000"/>
          <w:spacing w:val="-5"/>
          <w:sz w:val="21"/>
          <w:szCs w:val="21"/>
          <w:lang w:val="cs-CZ"/>
        </w:rPr>
        <w:t>Pojistník neposkytuje zálohy a ani jedna smluvní strana neposkytla ani neposkytne druhé smluvní straně</w:t>
      </w:r>
      <w:r>
        <w:rPr>
          <w:rFonts w:ascii="Times New Roman" w:hAnsi="Times New Roman" w:cs="Times New Roman"/>
          <w:sz w:val="21"/>
          <w:szCs w:val="21"/>
        </w:rPr>
        <w:t xml:space="preserve"> </w:t>
      </w:r>
    </w:p>
    <w:p w14:paraId="3ED67100" w14:textId="77777777" w:rsidR="00982D78" w:rsidRDefault="00000000">
      <w:pPr>
        <w:spacing w:line="246" w:lineRule="exact"/>
        <w:ind w:left="985"/>
        <w:rPr>
          <w:rFonts w:ascii="Times New Roman" w:hAnsi="Times New Roman" w:cs="Times New Roman"/>
          <w:color w:val="010302"/>
        </w:rPr>
      </w:pPr>
      <w:r>
        <w:rPr>
          <w:rFonts w:ascii="Arial" w:hAnsi="Arial" w:cs="Arial"/>
          <w:color w:val="000000"/>
          <w:sz w:val="21"/>
          <w:szCs w:val="21"/>
          <w:lang w:val="cs-CZ"/>
        </w:rPr>
        <w:t xml:space="preserve">závdavek.  </w:t>
      </w:r>
    </w:p>
    <w:p w14:paraId="43B9D90D" w14:textId="77777777" w:rsidR="00982D78" w:rsidRDefault="00000000">
      <w:pPr>
        <w:spacing w:line="246" w:lineRule="exact"/>
        <w:ind w:left="617"/>
        <w:rPr>
          <w:rFonts w:ascii="Times New Roman" w:hAnsi="Times New Roman" w:cs="Times New Roman"/>
          <w:color w:val="010302"/>
        </w:rPr>
      </w:pPr>
      <w:r>
        <w:rPr>
          <w:rFonts w:ascii="Arial" w:hAnsi="Arial" w:cs="Arial"/>
          <w:color w:val="000000"/>
          <w:spacing w:val="-12"/>
          <w:sz w:val="21"/>
          <w:szCs w:val="21"/>
          <w:lang w:val="cs-CZ"/>
        </w:rPr>
        <w:t>12.</w:t>
      </w:r>
      <w:r>
        <w:rPr>
          <w:rFonts w:ascii="Arial" w:hAnsi="Arial" w:cs="Arial"/>
          <w:color w:val="000000"/>
          <w:spacing w:val="54"/>
          <w:sz w:val="21"/>
          <w:szCs w:val="21"/>
          <w:lang w:val="cs-CZ"/>
        </w:rPr>
        <w:t xml:space="preserve"> </w:t>
      </w:r>
      <w:r>
        <w:rPr>
          <w:rFonts w:ascii="Arial" w:hAnsi="Arial" w:cs="Arial"/>
          <w:color w:val="000000"/>
          <w:spacing w:val="-5"/>
          <w:sz w:val="21"/>
          <w:szCs w:val="21"/>
          <w:lang w:val="cs-CZ"/>
        </w:rPr>
        <w:t>V případě prodlení Pojistníka s úhradou předepsaného pojistného je Pojistitel oprávněn požadovat úrok z</w:t>
      </w:r>
      <w:r>
        <w:rPr>
          <w:rFonts w:ascii="Times New Roman" w:hAnsi="Times New Roman" w:cs="Times New Roman"/>
          <w:sz w:val="21"/>
          <w:szCs w:val="21"/>
        </w:rPr>
        <w:t xml:space="preserve"> </w:t>
      </w:r>
    </w:p>
    <w:p w14:paraId="4BC8AF93" w14:textId="77777777" w:rsidR="00982D78" w:rsidRDefault="00000000">
      <w:pPr>
        <w:spacing w:line="245" w:lineRule="exact"/>
        <w:ind w:left="985" w:right="554"/>
        <w:rPr>
          <w:rFonts w:ascii="Times New Roman" w:hAnsi="Times New Roman" w:cs="Times New Roman"/>
          <w:color w:val="010302"/>
        </w:rPr>
      </w:pPr>
      <w:r>
        <w:rPr>
          <w:rFonts w:ascii="Arial" w:hAnsi="Arial" w:cs="Arial"/>
          <w:color w:val="000000"/>
          <w:spacing w:val="-7"/>
          <w:sz w:val="21"/>
          <w:szCs w:val="21"/>
          <w:lang w:val="cs-CZ"/>
        </w:rPr>
        <w:t>prodlení ve výši stanovené nařízením vlády, kterým se stanoví výše úroku z prodlení za každý den prodlení</w:t>
      </w:r>
      <w:r>
        <w:rPr>
          <w:rFonts w:ascii="Times New Roman" w:hAnsi="Times New Roman" w:cs="Times New Roman"/>
          <w:sz w:val="21"/>
          <w:szCs w:val="21"/>
        </w:rPr>
        <w:t xml:space="preserve"> </w:t>
      </w:r>
      <w:r>
        <w:rPr>
          <w:rFonts w:ascii="Arial" w:hAnsi="Arial" w:cs="Arial"/>
          <w:color w:val="000000"/>
          <w:spacing w:val="-4"/>
          <w:sz w:val="21"/>
          <w:szCs w:val="21"/>
          <w:lang w:val="cs-CZ"/>
        </w:rPr>
        <w:t>(nařízení vlády č. 351/2013 Sb., ve znění pozdějších předpisů).</w:t>
      </w:r>
      <w:r>
        <w:rPr>
          <w:rFonts w:ascii="Arial" w:hAnsi="Arial" w:cs="Arial"/>
          <w:color w:val="000000"/>
          <w:sz w:val="21"/>
          <w:szCs w:val="21"/>
          <w:lang w:val="cs-CZ"/>
        </w:rPr>
        <w:t xml:space="preserve">  </w:t>
      </w:r>
    </w:p>
    <w:p w14:paraId="6D046ACC" w14:textId="77777777" w:rsidR="00982D78" w:rsidRDefault="00000000">
      <w:pPr>
        <w:spacing w:line="245" w:lineRule="exact"/>
        <w:ind w:left="617" w:right="559"/>
        <w:jc w:val="both"/>
        <w:rPr>
          <w:rFonts w:ascii="Times New Roman" w:hAnsi="Times New Roman" w:cs="Times New Roman"/>
          <w:color w:val="010302"/>
        </w:rPr>
      </w:pPr>
      <w:r>
        <w:rPr>
          <w:rFonts w:ascii="Arial" w:hAnsi="Arial" w:cs="Arial"/>
          <w:color w:val="000000"/>
          <w:spacing w:val="-12"/>
          <w:sz w:val="21"/>
          <w:szCs w:val="21"/>
          <w:lang w:val="cs-CZ"/>
        </w:rPr>
        <w:t>13.</w:t>
      </w:r>
      <w:r>
        <w:rPr>
          <w:rFonts w:ascii="Arial" w:hAnsi="Arial" w:cs="Arial"/>
          <w:color w:val="000000"/>
          <w:spacing w:val="54"/>
          <w:sz w:val="21"/>
          <w:szCs w:val="21"/>
          <w:lang w:val="cs-CZ"/>
        </w:rPr>
        <w:t xml:space="preserve"> </w:t>
      </w:r>
      <w:r>
        <w:rPr>
          <w:rFonts w:ascii="Arial" w:hAnsi="Arial" w:cs="Arial"/>
          <w:color w:val="000000"/>
          <w:spacing w:val="-6"/>
          <w:sz w:val="21"/>
          <w:szCs w:val="21"/>
          <w:lang w:val="cs-CZ"/>
        </w:rPr>
        <w:t>Zaplaceným pojistným uhrazuje Pojistitel své pohledávky na pojistném v</w:t>
      </w:r>
      <w:r>
        <w:rPr>
          <w:rFonts w:ascii="Arial" w:hAnsi="Arial" w:cs="Arial"/>
          <w:color w:val="000000"/>
          <w:spacing w:val="-11"/>
          <w:sz w:val="21"/>
          <w:szCs w:val="21"/>
          <w:lang w:val="cs-CZ"/>
        </w:rPr>
        <w:t xml:space="preserve"> </w:t>
      </w:r>
      <w:r>
        <w:rPr>
          <w:rFonts w:ascii="Arial" w:hAnsi="Arial" w:cs="Arial"/>
          <w:color w:val="000000"/>
          <w:sz w:val="21"/>
          <w:szCs w:val="21"/>
          <w:lang w:val="cs-CZ"/>
        </w:rPr>
        <w:t>pořadí, v</w:t>
      </w:r>
      <w:r>
        <w:rPr>
          <w:rFonts w:ascii="Arial" w:hAnsi="Arial" w:cs="Arial"/>
          <w:color w:val="000000"/>
          <w:spacing w:val="-11"/>
          <w:sz w:val="21"/>
          <w:szCs w:val="21"/>
          <w:lang w:val="cs-CZ"/>
        </w:rPr>
        <w:t xml:space="preserve"> </w:t>
      </w:r>
      <w:r>
        <w:rPr>
          <w:rFonts w:ascii="Arial" w:hAnsi="Arial" w:cs="Arial"/>
          <w:color w:val="000000"/>
          <w:spacing w:val="-6"/>
          <w:sz w:val="21"/>
          <w:szCs w:val="21"/>
          <w:lang w:val="cs-CZ"/>
        </w:rPr>
        <w:t>jakém po sobě vznikly.</w:t>
      </w:r>
      <w:r>
        <w:rPr>
          <w:rFonts w:ascii="Times New Roman" w:hAnsi="Times New Roman" w:cs="Times New Roman"/>
          <w:sz w:val="21"/>
          <w:szCs w:val="21"/>
        </w:rPr>
        <w:t xml:space="preserve"> </w:t>
      </w:r>
      <w:r>
        <w:rPr>
          <w:rFonts w:ascii="Arial" w:hAnsi="Arial" w:cs="Arial"/>
          <w:color w:val="000000"/>
          <w:spacing w:val="-12"/>
          <w:sz w:val="21"/>
          <w:szCs w:val="21"/>
          <w:lang w:val="cs-CZ"/>
        </w:rPr>
        <w:t>14.</w:t>
      </w:r>
      <w:r>
        <w:rPr>
          <w:rFonts w:ascii="Arial" w:hAnsi="Arial" w:cs="Arial"/>
          <w:color w:val="000000"/>
          <w:spacing w:val="54"/>
          <w:sz w:val="21"/>
          <w:szCs w:val="21"/>
          <w:lang w:val="cs-CZ"/>
        </w:rPr>
        <w:t xml:space="preserve"> </w:t>
      </w:r>
      <w:r>
        <w:rPr>
          <w:rFonts w:ascii="Arial" w:hAnsi="Arial" w:cs="Arial"/>
          <w:color w:val="000000"/>
          <w:spacing w:val="-3"/>
          <w:sz w:val="21"/>
          <w:szCs w:val="21"/>
          <w:lang w:val="cs-CZ"/>
        </w:rPr>
        <w:t>Zanikne-</w:t>
      </w:r>
      <w:r>
        <w:rPr>
          <w:rFonts w:ascii="Arial" w:hAnsi="Arial" w:cs="Arial"/>
          <w:color w:val="000000"/>
          <w:spacing w:val="-9"/>
          <w:sz w:val="21"/>
          <w:szCs w:val="21"/>
          <w:lang w:val="cs-CZ"/>
        </w:rPr>
        <w:t>li některé z pojištění jednotlivých vozidel před uplynutím doby, za kterou bylo pojistné zaplaceno, má</w:t>
      </w:r>
      <w:r>
        <w:rPr>
          <w:rFonts w:ascii="Times New Roman" w:hAnsi="Times New Roman" w:cs="Times New Roman"/>
          <w:sz w:val="21"/>
          <w:szCs w:val="21"/>
        </w:rPr>
        <w:t xml:space="preserve"> </w:t>
      </w:r>
    </w:p>
    <w:p w14:paraId="5D82107D" w14:textId="77777777" w:rsidR="00982D78" w:rsidRDefault="00000000">
      <w:pPr>
        <w:spacing w:line="246" w:lineRule="exact"/>
        <w:ind w:left="905" w:right="730"/>
        <w:jc w:val="right"/>
        <w:rPr>
          <w:rFonts w:ascii="Times New Roman" w:hAnsi="Times New Roman" w:cs="Times New Roman"/>
          <w:color w:val="010302"/>
        </w:rPr>
      </w:pPr>
      <w:r>
        <w:rPr>
          <w:rFonts w:ascii="Arial" w:hAnsi="Arial" w:cs="Arial"/>
          <w:color w:val="000000"/>
          <w:spacing w:val="-4"/>
          <w:sz w:val="21"/>
          <w:szCs w:val="21"/>
          <w:lang w:val="cs-CZ"/>
        </w:rPr>
        <w:t>Pojistitel odchylně od Pojistných podmínek</w:t>
      </w:r>
      <w:r>
        <w:rPr>
          <w:rFonts w:ascii="Arial" w:hAnsi="Arial" w:cs="Arial"/>
          <w:color w:val="000000"/>
          <w:spacing w:val="-11"/>
          <w:sz w:val="21"/>
          <w:szCs w:val="21"/>
          <w:lang w:val="cs-CZ"/>
        </w:rPr>
        <w:t xml:space="preserve"> </w:t>
      </w:r>
      <w:r>
        <w:rPr>
          <w:rFonts w:ascii="Arial" w:hAnsi="Arial" w:cs="Arial"/>
          <w:color w:val="000000"/>
          <w:spacing w:val="-2"/>
          <w:sz w:val="21"/>
          <w:szCs w:val="21"/>
          <w:lang w:val="cs-CZ"/>
        </w:rPr>
        <w:t>právo na příslušné pojistné pouze za dobu trvání pojištění.</w:t>
      </w:r>
      <w:r>
        <w:rPr>
          <w:rFonts w:ascii="Arial" w:hAnsi="Arial" w:cs="Arial"/>
          <w:color w:val="000000"/>
          <w:sz w:val="21"/>
          <w:szCs w:val="21"/>
          <w:lang w:val="cs-CZ"/>
        </w:rPr>
        <w:t xml:space="preserve">  </w:t>
      </w:r>
    </w:p>
    <w:p w14:paraId="61BF7954" w14:textId="77777777" w:rsidR="00982D78" w:rsidRDefault="00982D78">
      <w:pPr>
        <w:rPr>
          <w:rFonts w:ascii="Times New Roman" w:hAnsi="Times New Roman"/>
          <w:color w:val="000000" w:themeColor="text1"/>
          <w:sz w:val="24"/>
          <w:szCs w:val="24"/>
          <w:lang w:val="cs-CZ"/>
        </w:rPr>
      </w:pPr>
    </w:p>
    <w:p w14:paraId="099E7744" w14:textId="77777777" w:rsidR="00982D78" w:rsidRDefault="00982D78">
      <w:pPr>
        <w:spacing w:after="1"/>
        <w:rPr>
          <w:rFonts w:ascii="Times New Roman" w:hAnsi="Times New Roman"/>
          <w:color w:val="000000" w:themeColor="text1"/>
          <w:sz w:val="24"/>
          <w:szCs w:val="24"/>
          <w:lang w:val="cs-CZ"/>
        </w:rPr>
      </w:pPr>
    </w:p>
    <w:p w14:paraId="1F5226D3" w14:textId="77777777" w:rsidR="00982D78" w:rsidRDefault="00000000">
      <w:pPr>
        <w:spacing w:line="246" w:lineRule="exact"/>
        <w:ind w:left="5022"/>
        <w:rPr>
          <w:rFonts w:ascii="Times New Roman" w:hAnsi="Times New Roman" w:cs="Times New Roman"/>
          <w:color w:val="010302"/>
        </w:rPr>
      </w:pPr>
      <w:r>
        <w:rPr>
          <w:rFonts w:ascii="Arial" w:hAnsi="Arial" w:cs="Arial"/>
          <w:b/>
          <w:bCs/>
          <w:color w:val="000000"/>
          <w:spacing w:val="-6"/>
          <w:sz w:val="21"/>
          <w:szCs w:val="21"/>
          <w:lang w:val="cs-CZ"/>
        </w:rPr>
        <w:t xml:space="preserve">Článek </w:t>
      </w:r>
      <w:r>
        <w:rPr>
          <w:rFonts w:ascii="Arial" w:hAnsi="Arial" w:cs="Arial"/>
          <w:b/>
          <w:bCs/>
          <w:color w:val="000000"/>
          <w:sz w:val="21"/>
          <w:szCs w:val="21"/>
          <w:lang w:val="cs-CZ"/>
        </w:rPr>
        <w:t xml:space="preserve">6  </w:t>
      </w:r>
    </w:p>
    <w:p w14:paraId="2DA82C31" w14:textId="77777777" w:rsidR="00982D78" w:rsidRDefault="00000000">
      <w:pPr>
        <w:spacing w:line="246" w:lineRule="exact"/>
        <w:ind w:left="3677"/>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Arial" w:hAnsi="Arial" w:cs="Arial"/>
          <w:b/>
          <w:bCs/>
          <w:color w:val="000000"/>
          <w:spacing w:val="-9"/>
          <w:sz w:val="21"/>
          <w:szCs w:val="21"/>
          <w:lang w:val="cs-CZ"/>
        </w:rPr>
        <w:t>Mlčenlivost a ochrana osobních údajů</w:t>
      </w:r>
      <w:r>
        <w:rPr>
          <w:rFonts w:ascii="Times New Roman" w:hAnsi="Times New Roman" w:cs="Times New Roman"/>
          <w:sz w:val="21"/>
          <w:szCs w:val="21"/>
        </w:rPr>
        <w:t xml:space="preserve"> </w:t>
      </w:r>
    </w:p>
    <w:p w14:paraId="27B42ED7" w14:textId="77777777" w:rsidR="00982D78" w:rsidRDefault="00000000">
      <w:pPr>
        <w:spacing w:line="246" w:lineRule="exact"/>
        <w:ind w:left="617"/>
        <w:rPr>
          <w:rFonts w:ascii="Times New Roman" w:hAnsi="Times New Roman" w:cs="Times New Roman"/>
          <w:color w:val="010302"/>
        </w:rPr>
      </w:pPr>
      <w:r>
        <w:rPr>
          <w:rFonts w:ascii="Arial" w:hAnsi="Arial" w:cs="Arial"/>
          <w:color w:val="000000"/>
          <w:spacing w:val="-6"/>
          <w:sz w:val="21"/>
          <w:szCs w:val="21"/>
          <w:lang w:val="cs-CZ"/>
        </w:rPr>
        <w:t>Mlčenlivost:</w:t>
      </w:r>
      <w:r>
        <w:rPr>
          <w:rFonts w:ascii="Times New Roman" w:hAnsi="Times New Roman" w:cs="Times New Roman"/>
          <w:sz w:val="21"/>
          <w:szCs w:val="21"/>
        </w:rPr>
        <w:t xml:space="preserve"> </w:t>
      </w:r>
    </w:p>
    <w:p w14:paraId="4675BC2E" w14:textId="77777777" w:rsidR="00982D78" w:rsidRDefault="00000000">
      <w:pPr>
        <w:spacing w:before="239" w:line="250" w:lineRule="exact"/>
        <w:ind w:left="905" w:right="556" w:hanging="288"/>
        <w:jc w:val="both"/>
        <w:rPr>
          <w:rFonts w:ascii="Times New Roman" w:hAnsi="Times New Roman" w:cs="Times New Roman"/>
          <w:color w:val="010302"/>
        </w:rPr>
      </w:pPr>
      <w:r>
        <w:rPr>
          <w:rFonts w:ascii="Arial" w:hAnsi="Arial" w:cs="Arial"/>
          <w:color w:val="000000"/>
          <w:spacing w:val="-16"/>
          <w:sz w:val="21"/>
          <w:szCs w:val="21"/>
          <w:lang w:val="cs-CZ"/>
        </w:rPr>
        <w:t>1.</w:t>
      </w:r>
      <w:r>
        <w:rPr>
          <w:rFonts w:ascii="Arial" w:hAnsi="Arial" w:cs="Arial"/>
          <w:color w:val="000000"/>
          <w:spacing w:val="14"/>
          <w:sz w:val="21"/>
          <w:szCs w:val="21"/>
          <w:lang w:val="cs-CZ"/>
        </w:rPr>
        <w:t xml:space="preserve">  </w:t>
      </w:r>
      <w:r>
        <w:rPr>
          <w:rFonts w:ascii="Arial" w:hAnsi="Arial" w:cs="Arial"/>
          <w:color w:val="000000"/>
          <w:spacing w:val="-7"/>
          <w:sz w:val="21"/>
          <w:szCs w:val="21"/>
          <w:lang w:val="cs-CZ"/>
        </w:rPr>
        <w:t>Pojistitel se zavazuje zachovávat mlčenlivost ohledně skutečností, které se v souvislosti s plněním příslušné</w:t>
      </w:r>
      <w:r>
        <w:rPr>
          <w:rFonts w:ascii="Times New Roman" w:hAnsi="Times New Roman" w:cs="Times New Roman"/>
          <w:sz w:val="21"/>
          <w:szCs w:val="21"/>
        </w:rPr>
        <w:t xml:space="preserve"> </w:t>
      </w:r>
      <w:r>
        <w:rPr>
          <w:rFonts w:ascii="Arial" w:hAnsi="Arial" w:cs="Arial"/>
          <w:color w:val="000000"/>
          <w:spacing w:val="-7"/>
          <w:sz w:val="21"/>
          <w:szCs w:val="21"/>
          <w:lang w:val="cs-CZ"/>
        </w:rPr>
        <w:t>Smlouvy dozvěděl nebo které Pojistník</w:t>
      </w:r>
      <w:r>
        <w:rPr>
          <w:rFonts w:ascii="Arial" w:hAnsi="Arial" w:cs="Arial"/>
          <w:color w:val="000000"/>
          <w:spacing w:val="-27"/>
          <w:sz w:val="21"/>
          <w:szCs w:val="21"/>
          <w:lang w:val="cs-CZ"/>
        </w:rPr>
        <w:t xml:space="preserve"> </w:t>
      </w:r>
      <w:r>
        <w:rPr>
          <w:rFonts w:ascii="Arial" w:hAnsi="Arial" w:cs="Arial"/>
          <w:color w:val="000000"/>
          <w:spacing w:val="-9"/>
          <w:sz w:val="21"/>
          <w:szCs w:val="21"/>
          <w:lang w:val="cs-CZ"/>
        </w:rPr>
        <w:t>označil za důvěrné (dále jen „důvěrné informace“). Důvěrné informace</w:t>
      </w:r>
      <w:r>
        <w:rPr>
          <w:rFonts w:ascii="Times New Roman" w:hAnsi="Times New Roman" w:cs="Times New Roman"/>
          <w:sz w:val="21"/>
          <w:szCs w:val="21"/>
        </w:rPr>
        <w:t xml:space="preserve"> </w:t>
      </w:r>
      <w:r>
        <w:rPr>
          <w:rFonts w:ascii="Arial" w:hAnsi="Arial" w:cs="Arial"/>
          <w:color w:val="000000"/>
          <w:spacing w:val="-6"/>
          <w:sz w:val="21"/>
          <w:szCs w:val="21"/>
          <w:lang w:val="cs-CZ"/>
        </w:rPr>
        <w:t>mohou být Pojistitelem použity výhradně k činnostem, kterými bude zajištěno dosažení účelu Dohody a na</w:t>
      </w:r>
      <w:r>
        <w:rPr>
          <w:rFonts w:ascii="Times New Roman" w:hAnsi="Times New Roman" w:cs="Times New Roman"/>
          <w:sz w:val="21"/>
          <w:szCs w:val="21"/>
        </w:rPr>
        <w:t xml:space="preserve"> </w:t>
      </w:r>
      <w:r>
        <w:rPr>
          <w:rFonts w:ascii="Arial" w:hAnsi="Arial" w:cs="Arial"/>
          <w:color w:val="000000"/>
          <w:spacing w:val="-6"/>
          <w:sz w:val="21"/>
          <w:szCs w:val="21"/>
          <w:lang w:val="cs-CZ"/>
        </w:rPr>
        <w:t>jejím základě uzavřených Pojistných smluv. Pojistitel nesdělí či nezpřístupní žádnou z důvěrných informací</w:t>
      </w:r>
      <w:r>
        <w:rPr>
          <w:rFonts w:ascii="Times New Roman" w:hAnsi="Times New Roman" w:cs="Times New Roman"/>
          <w:sz w:val="21"/>
          <w:szCs w:val="21"/>
        </w:rPr>
        <w:t xml:space="preserve"> </w:t>
      </w:r>
      <w:r>
        <w:rPr>
          <w:rFonts w:ascii="Arial" w:hAnsi="Arial" w:cs="Arial"/>
          <w:color w:val="000000"/>
          <w:spacing w:val="-8"/>
          <w:sz w:val="21"/>
          <w:szCs w:val="21"/>
          <w:lang w:val="cs-CZ"/>
        </w:rPr>
        <w:t>třetím osobám, nevyužije ji k vlastnímu prospěchu nebo jinak nezneužije. Povinnost mlčenlivosti a zachování</w:t>
      </w:r>
      <w:r>
        <w:rPr>
          <w:rFonts w:ascii="Times New Roman" w:hAnsi="Times New Roman" w:cs="Times New Roman"/>
          <w:sz w:val="21"/>
          <w:szCs w:val="21"/>
        </w:rPr>
        <w:t xml:space="preserve"> </w:t>
      </w:r>
      <w:r>
        <w:rPr>
          <w:rFonts w:ascii="Arial" w:hAnsi="Arial" w:cs="Arial"/>
          <w:color w:val="000000"/>
          <w:spacing w:val="-7"/>
          <w:sz w:val="21"/>
          <w:szCs w:val="21"/>
          <w:lang w:val="cs-CZ"/>
        </w:rPr>
        <w:t>důvěrnosti informací se nevztahuje na informace, které se staly obecně známými za předpokladu, že se tak</w:t>
      </w:r>
      <w:r>
        <w:rPr>
          <w:rFonts w:ascii="Times New Roman" w:hAnsi="Times New Roman" w:cs="Times New Roman"/>
          <w:sz w:val="21"/>
          <w:szCs w:val="21"/>
        </w:rPr>
        <w:t xml:space="preserve"> </w:t>
      </w:r>
      <w:r>
        <w:rPr>
          <w:rFonts w:ascii="Arial" w:hAnsi="Arial" w:cs="Arial"/>
          <w:color w:val="000000"/>
          <w:spacing w:val="-4"/>
          <w:sz w:val="21"/>
          <w:szCs w:val="21"/>
          <w:lang w:val="cs-CZ"/>
        </w:rPr>
        <w:t>nestalo</w:t>
      </w:r>
      <w:r>
        <w:rPr>
          <w:rFonts w:ascii="Arial" w:hAnsi="Arial" w:cs="Arial"/>
          <w:color w:val="000000"/>
          <w:spacing w:val="37"/>
          <w:sz w:val="21"/>
          <w:szCs w:val="21"/>
          <w:lang w:val="cs-CZ"/>
        </w:rPr>
        <w:t xml:space="preserve"> </w:t>
      </w:r>
      <w:r>
        <w:rPr>
          <w:rFonts w:ascii="Arial" w:hAnsi="Arial" w:cs="Arial"/>
          <w:color w:val="000000"/>
          <w:spacing w:val="-3"/>
          <w:sz w:val="21"/>
          <w:szCs w:val="21"/>
          <w:lang w:val="cs-CZ"/>
        </w:rPr>
        <w:t xml:space="preserve">porušením některé </w:t>
      </w:r>
      <w:proofErr w:type="gramStart"/>
      <w:r>
        <w:rPr>
          <w:rFonts w:ascii="Arial" w:hAnsi="Arial" w:cs="Arial"/>
          <w:color w:val="000000"/>
          <w:spacing w:val="-3"/>
          <w:sz w:val="21"/>
          <w:szCs w:val="21"/>
          <w:lang w:val="cs-CZ"/>
        </w:rPr>
        <w:t xml:space="preserve">z  </w:t>
      </w:r>
      <w:r>
        <w:rPr>
          <w:rFonts w:ascii="Arial" w:hAnsi="Arial" w:cs="Arial"/>
          <w:color w:val="000000"/>
          <w:spacing w:val="-5"/>
          <w:sz w:val="21"/>
          <w:szCs w:val="21"/>
          <w:lang w:val="cs-CZ"/>
        </w:rPr>
        <w:t>povinností</w:t>
      </w:r>
      <w:proofErr w:type="gramEnd"/>
      <w:r>
        <w:rPr>
          <w:rFonts w:ascii="Arial" w:hAnsi="Arial" w:cs="Arial"/>
          <w:color w:val="000000"/>
          <w:spacing w:val="37"/>
          <w:sz w:val="21"/>
          <w:szCs w:val="21"/>
          <w:lang w:val="cs-CZ"/>
        </w:rPr>
        <w:t xml:space="preserve"> </w:t>
      </w:r>
      <w:r>
        <w:rPr>
          <w:rFonts w:ascii="Arial" w:hAnsi="Arial" w:cs="Arial"/>
          <w:color w:val="000000"/>
          <w:spacing w:val="-4"/>
          <w:sz w:val="21"/>
          <w:szCs w:val="21"/>
          <w:lang w:val="cs-CZ"/>
        </w:rPr>
        <w:t>vyplývajících ze</w:t>
      </w:r>
      <w:r>
        <w:rPr>
          <w:rFonts w:ascii="Arial" w:hAnsi="Arial" w:cs="Arial"/>
          <w:color w:val="000000"/>
          <w:spacing w:val="37"/>
          <w:sz w:val="21"/>
          <w:szCs w:val="21"/>
          <w:lang w:val="cs-CZ"/>
        </w:rPr>
        <w:t xml:space="preserve"> </w:t>
      </w:r>
      <w:r>
        <w:rPr>
          <w:rFonts w:ascii="Arial" w:hAnsi="Arial" w:cs="Arial"/>
          <w:color w:val="000000"/>
          <w:spacing w:val="-8"/>
          <w:sz w:val="21"/>
          <w:szCs w:val="21"/>
          <w:lang w:val="cs-CZ"/>
        </w:rPr>
        <w:t>Smlouvy,</w:t>
      </w:r>
      <w:r>
        <w:rPr>
          <w:rFonts w:ascii="Arial" w:hAnsi="Arial" w:cs="Arial"/>
          <w:color w:val="000000"/>
          <w:spacing w:val="37"/>
          <w:sz w:val="21"/>
          <w:szCs w:val="21"/>
          <w:lang w:val="cs-CZ"/>
        </w:rPr>
        <w:t xml:space="preserve"> </w:t>
      </w:r>
      <w:r>
        <w:rPr>
          <w:rFonts w:ascii="Arial" w:hAnsi="Arial" w:cs="Arial"/>
          <w:color w:val="000000"/>
          <w:spacing w:val="-1"/>
          <w:sz w:val="21"/>
          <w:szCs w:val="21"/>
          <w:lang w:val="cs-CZ"/>
        </w:rPr>
        <w:t>nebo</w:t>
      </w:r>
      <w:r>
        <w:rPr>
          <w:rFonts w:ascii="Arial" w:hAnsi="Arial" w:cs="Arial"/>
          <w:color w:val="000000"/>
          <w:spacing w:val="21"/>
          <w:sz w:val="21"/>
          <w:szCs w:val="21"/>
          <w:lang w:val="cs-CZ"/>
        </w:rPr>
        <w:t xml:space="preserve"> </w:t>
      </w:r>
      <w:r>
        <w:rPr>
          <w:rFonts w:ascii="Arial" w:hAnsi="Arial" w:cs="Arial"/>
          <w:color w:val="000000"/>
          <w:spacing w:val="-5"/>
          <w:sz w:val="21"/>
          <w:szCs w:val="21"/>
          <w:lang w:val="cs-CZ"/>
        </w:rPr>
        <w:t>o</w:t>
      </w:r>
      <w:r>
        <w:rPr>
          <w:rFonts w:ascii="Arial" w:hAnsi="Arial" w:cs="Arial"/>
          <w:color w:val="000000"/>
          <w:spacing w:val="-3"/>
          <w:sz w:val="21"/>
          <w:szCs w:val="21"/>
          <w:lang w:val="cs-CZ"/>
        </w:rPr>
        <w:t xml:space="preserve">  </w:t>
      </w:r>
      <w:r>
        <w:rPr>
          <w:rFonts w:ascii="Arial" w:hAnsi="Arial" w:cs="Arial"/>
          <w:color w:val="000000"/>
          <w:spacing w:val="-4"/>
          <w:sz w:val="21"/>
          <w:szCs w:val="21"/>
          <w:lang w:val="cs-CZ"/>
        </w:rPr>
        <w:t>kterých</w:t>
      </w:r>
      <w:r>
        <w:rPr>
          <w:rFonts w:ascii="Arial" w:hAnsi="Arial" w:cs="Arial"/>
          <w:color w:val="000000"/>
          <w:spacing w:val="37"/>
          <w:sz w:val="21"/>
          <w:szCs w:val="21"/>
          <w:lang w:val="cs-CZ"/>
        </w:rPr>
        <w:t xml:space="preserve"> </w:t>
      </w:r>
      <w:r>
        <w:rPr>
          <w:rFonts w:ascii="Arial" w:hAnsi="Arial" w:cs="Arial"/>
          <w:color w:val="000000"/>
          <w:sz w:val="21"/>
          <w:szCs w:val="21"/>
          <w:lang w:val="cs-CZ"/>
        </w:rPr>
        <w:t>tak</w:t>
      </w:r>
      <w:r>
        <w:rPr>
          <w:rFonts w:ascii="Arial" w:hAnsi="Arial" w:cs="Arial"/>
          <w:color w:val="000000"/>
          <w:spacing w:val="37"/>
          <w:sz w:val="21"/>
          <w:szCs w:val="21"/>
          <w:lang w:val="cs-CZ"/>
        </w:rPr>
        <w:t xml:space="preserve"> </w:t>
      </w:r>
      <w:r>
        <w:rPr>
          <w:rFonts w:ascii="Arial" w:hAnsi="Arial" w:cs="Arial"/>
          <w:color w:val="000000"/>
          <w:spacing w:val="-6"/>
          <w:sz w:val="21"/>
          <w:szCs w:val="21"/>
          <w:lang w:val="cs-CZ"/>
        </w:rPr>
        <w:t>stanoví</w:t>
      </w:r>
      <w:r>
        <w:rPr>
          <w:rFonts w:ascii="Arial" w:hAnsi="Arial" w:cs="Arial"/>
          <w:color w:val="000000"/>
          <w:spacing w:val="37"/>
          <w:sz w:val="21"/>
          <w:szCs w:val="21"/>
          <w:lang w:val="cs-CZ"/>
        </w:rPr>
        <w:t xml:space="preserve"> </w:t>
      </w:r>
      <w:r>
        <w:rPr>
          <w:rFonts w:ascii="Arial" w:hAnsi="Arial" w:cs="Arial"/>
          <w:color w:val="000000"/>
          <w:spacing w:val="-11"/>
          <w:sz w:val="21"/>
          <w:szCs w:val="21"/>
          <w:lang w:val="cs-CZ"/>
        </w:rPr>
        <w:t>zákon,</w:t>
      </w:r>
      <w:r>
        <w:rPr>
          <w:rFonts w:ascii="Times New Roman" w:hAnsi="Times New Roman" w:cs="Times New Roman"/>
          <w:sz w:val="21"/>
          <w:szCs w:val="21"/>
        </w:rPr>
        <w:t xml:space="preserve"> </w:t>
      </w:r>
      <w:r>
        <w:rPr>
          <w:rFonts w:ascii="Arial" w:hAnsi="Arial" w:cs="Arial"/>
          <w:color w:val="000000"/>
          <w:spacing w:val="-3"/>
          <w:sz w:val="21"/>
          <w:szCs w:val="21"/>
          <w:lang w:val="cs-CZ"/>
        </w:rPr>
        <w:t xml:space="preserve">zpřístupnění je však možné vždy jen v nezbytném rozsahu. </w:t>
      </w:r>
      <w:r>
        <w:rPr>
          <w:rFonts w:ascii="Arial" w:hAnsi="Arial" w:cs="Arial"/>
          <w:color w:val="000000"/>
          <w:sz w:val="21"/>
          <w:szCs w:val="21"/>
          <w:lang w:val="cs-CZ"/>
        </w:rPr>
        <w:t xml:space="preserve">  </w:t>
      </w:r>
    </w:p>
    <w:p w14:paraId="2DC114E4" w14:textId="77777777" w:rsidR="00982D78" w:rsidRDefault="00000000">
      <w:pPr>
        <w:spacing w:before="36" w:line="252" w:lineRule="exact"/>
        <w:ind w:left="905" w:right="564" w:hanging="288"/>
        <w:jc w:val="both"/>
        <w:rPr>
          <w:rFonts w:ascii="Times New Roman" w:hAnsi="Times New Roman" w:cs="Times New Roman"/>
          <w:color w:val="010302"/>
        </w:rPr>
      </w:pPr>
      <w:r>
        <w:rPr>
          <w:rFonts w:ascii="Arial" w:hAnsi="Arial" w:cs="Arial"/>
          <w:color w:val="000000"/>
          <w:spacing w:val="-16"/>
          <w:sz w:val="21"/>
          <w:szCs w:val="21"/>
          <w:lang w:val="cs-CZ"/>
        </w:rPr>
        <w:t>2.</w:t>
      </w:r>
      <w:r>
        <w:rPr>
          <w:rFonts w:ascii="Arial" w:hAnsi="Arial" w:cs="Arial"/>
          <w:color w:val="000000"/>
          <w:spacing w:val="14"/>
          <w:sz w:val="21"/>
          <w:szCs w:val="21"/>
          <w:lang w:val="cs-CZ"/>
        </w:rPr>
        <w:t xml:space="preserve">  </w:t>
      </w:r>
      <w:r>
        <w:rPr>
          <w:rFonts w:ascii="Arial" w:hAnsi="Arial" w:cs="Arial"/>
          <w:color w:val="000000"/>
          <w:spacing w:val="-4"/>
          <w:sz w:val="21"/>
          <w:szCs w:val="21"/>
          <w:lang w:val="cs-CZ"/>
        </w:rPr>
        <w:t>Povinnost zachovávat mlčenlivost znamená zejména povinnost zdržet se jakéhokoliv jednání, kterým by</w:t>
      </w:r>
      <w:r>
        <w:rPr>
          <w:rFonts w:ascii="Times New Roman" w:hAnsi="Times New Roman" w:cs="Times New Roman"/>
          <w:sz w:val="21"/>
          <w:szCs w:val="21"/>
        </w:rPr>
        <w:t xml:space="preserve"> </w:t>
      </w:r>
      <w:r>
        <w:rPr>
          <w:rFonts w:ascii="Arial" w:hAnsi="Arial" w:cs="Arial"/>
          <w:color w:val="000000"/>
          <w:spacing w:val="-8"/>
          <w:sz w:val="21"/>
          <w:szCs w:val="21"/>
          <w:lang w:val="cs-CZ"/>
        </w:rPr>
        <w:t>důvěrné informace byly sděleny nebo zpřístupněny třetí osobě nebo by byly využity v rozporu s jejich účelem</w:t>
      </w:r>
      <w:r>
        <w:rPr>
          <w:rFonts w:ascii="Times New Roman" w:hAnsi="Times New Roman" w:cs="Times New Roman"/>
          <w:sz w:val="21"/>
          <w:szCs w:val="21"/>
        </w:rPr>
        <w:t xml:space="preserve"> </w:t>
      </w:r>
      <w:r>
        <w:rPr>
          <w:rFonts w:ascii="Arial" w:hAnsi="Arial" w:cs="Arial"/>
          <w:color w:val="000000"/>
          <w:spacing w:val="-4"/>
          <w:sz w:val="21"/>
          <w:szCs w:val="21"/>
          <w:lang w:val="cs-CZ"/>
        </w:rPr>
        <w:t>pro vlastní potřeby nebo pro potřeby třetí osoby, případně by bylo umožněno třetí osobě jakékoliv využití</w:t>
      </w:r>
      <w:r>
        <w:rPr>
          <w:rFonts w:ascii="Times New Roman" w:hAnsi="Times New Roman" w:cs="Times New Roman"/>
          <w:sz w:val="21"/>
          <w:szCs w:val="21"/>
        </w:rPr>
        <w:t xml:space="preserve"> </w:t>
      </w:r>
      <w:r>
        <w:rPr>
          <w:rFonts w:ascii="Arial" w:hAnsi="Arial" w:cs="Arial"/>
          <w:color w:val="000000"/>
          <w:spacing w:val="-1"/>
          <w:sz w:val="21"/>
          <w:szCs w:val="21"/>
          <w:lang w:val="cs-CZ"/>
        </w:rPr>
        <w:t>těchto důvěrných informací.</w:t>
      </w:r>
      <w:r>
        <w:rPr>
          <w:rFonts w:ascii="Arial" w:hAnsi="Arial" w:cs="Arial"/>
          <w:color w:val="000000"/>
          <w:sz w:val="21"/>
          <w:szCs w:val="21"/>
          <w:lang w:val="cs-CZ"/>
        </w:rPr>
        <w:t xml:space="preserve">  </w:t>
      </w:r>
    </w:p>
    <w:p w14:paraId="634B430C"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3.</w:t>
      </w:r>
      <w:r>
        <w:rPr>
          <w:rFonts w:ascii="Arial" w:hAnsi="Arial" w:cs="Arial"/>
          <w:color w:val="000000"/>
          <w:spacing w:val="14"/>
          <w:sz w:val="21"/>
          <w:szCs w:val="21"/>
          <w:lang w:val="cs-CZ"/>
        </w:rPr>
        <w:t xml:space="preserve">  </w:t>
      </w:r>
      <w:r>
        <w:rPr>
          <w:rFonts w:ascii="Arial" w:hAnsi="Arial" w:cs="Arial"/>
          <w:color w:val="000000"/>
          <w:spacing w:val="-7"/>
          <w:sz w:val="21"/>
          <w:szCs w:val="21"/>
          <w:lang w:val="cs-CZ"/>
        </w:rPr>
        <w:t>Pojistitel je povinen přijmout opatření k ochraně důvěrných informací a zajistit utajení důvěrných informací i u</w:t>
      </w:r>
      <w:r>
        <w:rPr>
          <w:rFonts w:ascii="Times New Roman" w:hAnsi="Times New Roman" w:cs="Times New Roman"/>
          <w:sz w:val="21"/>
          <w:szCs w:val="21"/>
        </w:rPr>
        <w:t xml:space="preserve"> </w:t>
      </w:r>
    </w:p>
    <w:p w14:paraId="5958037E" w14:textId="77777777" w:rsidR="00982D78" w:rsidRDefault="00000000">
      <w:pPr>
        <w:spacing w:line="246" w:lineRule="exact"/>
        <w:ind w:left="905"/>
        <w:rPr>
          <w:rFonts w:ascii="Times New Roman" w:hAnsi="Times New Roman" w:cs="Times New Roman"/>
          <w:color w:val="010302"/>
        </w:rPr>
      </w:pPr>
      <w:r>
        <w:rPr>
          <w:rFonts w:ascii="Arial" w:hAnsi="Arial" w:cs="Arial"/>
          <w:color w:val="000000"/>
          <w:spacing w:val="-5"/>
          <w:sz w:val="21"/>
          <w:szCs w:val="21"/>
          <w:lang w:val="cs-CZ"/>
        </w:rPr>
        <w:t xml:space="preserve">svých zaměstnanců, zástupců, jakož i u jiných spolupracujících třetích stran či </w:t>
      </w:r>
      <w:proofErr w:type="spellStart"/>
      <w:r>
        <w:rPr>
          <w:rFonts w:ascii="Arial" w:hAnsi="Arial" w:cs="Arial"/>
          <w:color w:val="000000"/>
          <w:spacing w:val="-5"/>
          <w:sz w:val="21"/>
          <w:szCs w:val="21"/>
          <w:lang w:val="cs-CZ"/>
        </w:rPr>
        <w:t>podPojistitelů</w:t>
      </w:r>
      <w:proofErr w:type="spellEnd"/>
      <w:r>
        <w:rPr>
          <w:rFonts w:ascii="Arial" w:hAnsi="Arial" w:cs="Arial"/>
          <w:color w:val="000000"/>
          <w:sz w:val="21"/>
          <w:szCs w:val="21"/>
          <w:lang w:val="cs-CZ"/>
        </w:rPr>
        <w:t xml:space="preserve">.  </w:t>
      </w:r>
    </w:p>
    <w:p w14:paraId="208AD457" w14:textId="77777777" w:rsidR="00982D78" w:rsidRDefault="00000000">
      <w:pPr>
        <w:spacing w:before="40" w:line="246" w:lineRule="exact"/>
        <w:ind w:left="617"/>
        <w:rPr>
          <w:rFonts w:ascii="Times New Roman" w:hAnsi="Times New Roman" w:cs="Times New Roman"/>
          <w:color w:val="010302"/>
        </w:rPr>
      </w:pPr>
      <w:r>
        <w:rPr>
          <w:rFonts w:ascii="Arial" w:hAnsi="Arial" w:cs="Arial"/>
          <w:color w:val="000000"/>
          <w:spacing w:val="-16"/>
          <w:sz w:val="21"/>
          <w:szCs w:val="21"/>
          <w:lang w:val="cs-CZ"/>
        </w:rPr>
        <w:t>4.</w:t>
      </w:r>
      <w:r>
        <w:rPr>
          <w:rFonts w:ascii="Arial" w:hAnsi="Arial" w:cs="Arial"/>
          <w:color w:val="000000"/>
          <w:spacing w:val="14"/>
          <w:sz w:val="21"/>
          <w:szCs w:val="21"/>
          <w:lang w:val="cs-CZ"/>
        </w:rPr>
        <w:t xml:space="preserve">  </w:t>
      </w:r>
      <w:r>
        <w:rPr>
          <w:rFonts w:ascii="Arial" w:hAnsi="Arial" w:cs="Arial"/>
          <w:color w:val="000000"/>
          <w:spacing w:val="-5"/>
          <w:sz w:val="21"/>
          <w:szCs w:val="21"/>
          <w:lang w:val="cs-CZ"/>
        </w:rPr>
        <w:t xml:space="preserve">Povinností mlčenlivosti dle </w:t>
      </w:r>
      <w:r>
        <w:rPr>
          <w:rFonts w:ascii="Arial" w:hAnsi="Arial" w:cs="Arial"/>
          <w:color w:val="000000"/>
          <w:spacing w:val="-8"/>
          <w:sz w:val="21"/>
          <w:szCs w:val="21"/>
          <w:lang w:val="cs-CZ"/>
        </w:rPr>
        <w:t xml:space="preserve">Smlouvy </w:t>
      </w:r>
      <w:r>
        <w:rPr>
          <w:rFonts w:ascii="Arial" w:hAnsi="Arial" w:cs="Arial"/>
          <w:color w:val="000000"/>
          <w:spacing w:val="-6"/>
          <w:sz w:val="21"/>
          <w:szCs w:val="21"/>
          <w:lang w:val="cs-CZ"/>
        </w:rPr>
        <w:t>není dotčena povinnost smluvní strany sdělit nebo zpřístupnit důvěrné</w:t>
      </w:r>
      <w:r>
        <w:rPr>
          <w:rFonts w:ascii="Times New Roman" w:hAnsi="Times New Roman" w:cs="Times New Roman"/>
          <w:sz w:val="21"/>
          <w:szCs w:val="21"/>
        </w:rPr>
        <w:t xml:space="preserve"> </w:t>
      </w:r>
    </w:p>
    <w:p w14:paraId="0900BFBC" w14:textId="77777777" w:rsidR="00982D78" w:rsidRDefault="00000000">
      <w:pPr>
        <w:spacing w:line="258" w:lineRule="exact"/>
        <w:ind w:left="905" w:right="556"/>
        <w:jc w:val="both"/>
        <w:rPr>
          <w:rFonts w:ascii="Times New Roman" w:hAnsi="Times New Roman" w:cs="Times New Roman"/>
          <w:color w:val="010302"/>
        </w:rPr>
      </w:pPr>
      <w:r>
        <w:rPr>
          <w:rFonts w:ascii="Arial" w:hAnsi="Arial" w:cs="Arial"/>
          <w:color w:val="000000"/>
          <w:spacing w:val="-5"/>
          <w:sz w:val="21"/>
          <w:szCs w:val="21"/>
          <w:lang w:val="cs-CZ"/>
        </w:rPr>
        <w:t>informace třetí osobě, která vyplývá z platných právních předpisů nebo z rozhodnutí orgánů veřejné moci,</w:t>
      </w:r>
      <w:r>
        <w:rPr>
          <w:rFonts w:ascii="Times New Roman" w:hAnsi="Times New Roman" w:cs="Times New Roman"/>
          <w:sz w:val="21"/>
          <w:szCs w:val="21"/>
        </w:rPr>
        <w:t xml:space="preserve"> </w:t>
      </w:r>
      <w:r>
        <w:rPr>
          <w:rFonts w:ascii="Arial" w:hAnsi="Arial" w:cs="Arial"/>
          <w:color w:val="000000"/>
          <w:spacing w:val="-10"/>
          <w:sz w:val="21"/>
          <w:szCs w:val="21"/>
          <w:lang w:val="cs-CZ"/>
        </w:rPr>
        <w:t>jakož i zpřístupnění důvěrných informací svému právnímu, účetnímu nebo daňovému poradci, kteří jsou vázáni</w:t>
      </w:r>
      <w:r>
        <w:rPr>
          <w:rFonts w:ascii="Times New Roman" w:hAnsi="Times New Roman" w:cs="Times New Roman"/>
          <w:sz w:val="21"/>
          <w:szCs w:val="21"/>
        </w:rPr>
        <w:t xml:space="preserve"> </w:t>
      </w:r>
      <w:r>
        <w:rPr>
          <w:rFonts w:ascii="Arial" w:hAnsi="Arial" w:cs="Arial"/>
          <w:color w:val="000000"/>
          <w:spacing w:val="-3"/>
          <w:sz w:val="21"/>
          <w:szCs w:val="21"/>
          <w:lang w:val="cs-CZ"/>
        </w:rPr>
        <w:t>povinností mlčenlivosti.</w:t>
      </w:r>
      <w:r>
        <w:rPr>
          <w:rFonts w:ascii="Arial" w:hAnsi="Arial" w:cs="Arial"/>
          <w:color w:val="000000"/>
          <w:sz w:val="21"/>
          <w:szCs w:val="21"/>
          <w:lang w:val="cs-CZ"/>
        </w:rPr>
        <w:t xml:space="preserve">  </w:t>
      </w:r>
    </w:p>
    <w:p w14:paraId="7CC856A0" w14:textId="77777777" w:rsidR="00982D78" w:rsidRDefault="00982D78">
      <w:pPr>
        <w:spacing w:after="76"/>
        <w:rPr>
          <w:rFonts w:ascii="Times New Roman" w:hAnsi="Times New Roman"/>
          <w:color w:val="000000" w:themeColor="text1"/>
          <w:sz w:val="24"/>
          <w:szCs w:val="24"/>
          <w:lang w:val="cs-CZ"/>
        </w:rPr>
      </w:pPr>
    </w:p>
    <w:p w14:paraId="2CB03555" w14:textId="77777777" w:rsidR="00982D78" w:rsidRDefault="00000000">
      <w:pPr>
        <w:spacing w:line="128" w:lineRule="exact"/>
        <w:ind w:left="9785" w:right="872"/>
        <w:jc w:val="right"/>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Calibri" w:hAnsi="Calibri" w:cs="Calibri"/>
          <w:color w:val="000000"/>
          <w:spacing w:val="-9"/>
          <w:sz w:val="13"/>
          <w:szCs w:val="13"/>
          <w:lang w:val="cs-CZ"/>
        </w:rPr>
        <w:t>4/7</w:t>
      </w:r>
      <w:r>
        <w:rPr>
          <w:rFonts w:ascii="Times New Roman" w:hAnsi="Times New Roman" w:cs="Times New Roman"/>
          <w:sz w:val="13"/>
          <w:szCs w:val="13"/>
        </w:rPr>
        <w:t xml:space="preserve"> </w:t>
      </w:r>
      <w:r>
        <w:br w:type="page"/>
      </w:r>
    </w:p>
    <w:p w14:paraId="7EFAC56F" w14:textId="77777777" w:rsidR="00982D78" w:rsidRDefault="00982D78">
      <w:pPr>
        <w:spacing w:after="234"/>
        <w:rPr>
          <w:rFonts w:ascii="Times New Roman" w:hAnsi="Times New Roman"/>
          <w:color w:val="000000" w:themeColor="text1"/>
          <w:sz w:val="24"/>
          <w:szCs w:val="24"/>
          <w:lang w:val="cs-CZ"/>
        </w:rPr>
      </w:pPr>
    </w:p>
    <w:p w14:paraId="75751F11" w14:textId="77777777" w:rsidR="00982D78" w:rsidRDefault="00000000">
      <w:pPr>
        <w:spacing w:line="246" w:lineRule="exact"/>
        <w:ind w:left="617"/>
        <w:rPr>
          <w:rFonts w:ascii="Times New Roman" w:hAnsi="Times New Roman" w:cs="Times New Roman"/>
          <w:color w:val="010302"/>
        </w:rPr>
      </w:pPr>
      <w:r>
        <w:rPr>
          <w:rFonts w:ascii="Arial" w:hAnsi="Arial" w:cs="Arial"/>
          <w:color w:val="000000"/>
          <w:spacing w:val="-16"/>
          <w:sz w:val="21"/>
          <w:szCs w:val="21"/>
          <w:lang w:val="cs-CZ"/>
        </w:rPr>
        <w:t>5.</w:t>
      </w:r>
      <w:r>
        <w:rPr>
          <w:rFonts w:ascii="Arial" w:hAnsi="Arial" w:cs="Arial"/>
          <w:color w:val="000000"/>
          <w:spacing w:val="14"/>
          <w:sz w:val="21"/>
          <w:szCs w:val="21"/>
          <w:lang w:val="cs-CZ"/>
        </w:rPr>
        <w:t xml:space="preserve">  </w:t>
      </w:r>
      <w:r>
        <w:rPr>
          <w:rFonts w:ascii="Arial" w:hAnsi="Arial" w:cs="Arial"/>
          <w:color w:val="000000"/>
          <w:spacing w:val="-5"/>
          <w:sz w:val="21"/>
          <w:szCs w:val="21"/>
          <w:lang w:val="cs-CZ"/>
        </w:rPr>
        <w:t xml:space="preserve">V případě porušení závazku mlčenlivosti či ochrany důvěrných informací dle </w:t>
      </w:r>
      <w:r>
        <w:rPr>
          <w:rFonts w:ascii="Arial" w:hAnsi="Arial" w:cs="Arial"/>
          <w:color w:val="000000"/>
          <w:spacing w:val="-9"/>
          <w:sz w:val="21"/>
          <w:szCs w:val="21"/>
          <w:lang w:val="cs-CZ"/>
        </w:rPr>
        <w:t xml:space="preserve">Smlouvy, je </w:t>
      </w:r>
      <w:r>
        <w:rPr>
          <w:rFonts w:ascii="Arial" w:hAnsi="Arial" w:cs="Arial"/>
          <w:color w:val="000000"/>
          <w:spacing w:val="-10"/>
          <w:sz w:val="21"/>
          <w:szCs w:val="21"/>
          <w:lang w:val="cs-CZ"/>
        </w:rPr>
        <w:t>Pojistník oprávněn</w:t>
      </w:r>
      <w:r>
        <w:rPr>
          <w:rFonts w:ascii="Times New Roman" w:hAnsi="Times New Roman" w:cs="Times New Roman"/>
          <w:sz w:val="21"/>
          <w:szCs w:val="21"/>
        </w:rPr>
        <w:t xml:space="preserve"> </w:t>
      </w:r>
    </w:p>
    <w:p w14:paraId="2935D72C" w14:textId="77777777" w:rsidR="00982D78" w:rsidRDefault="00000000">
      <w:pPr>
        <w:spacing w:line="262" w:lineRule="exact"/>
        <w:ind w:left="905" w:right="551"/>
        <w:rPr>
          <w:rFonts w:ascii="Times New Roman" w:hAnsi="Times New Roman" w:cs="Times New Roman"/>
          <w:color w:val="010302"/>
        </w:rPr>
      </w:pPr>
      <w:r>
        <w:rPr>
          <w:rFonts w:ascii="Arial" w:hAnsi="Arial" w:cs="Arial"/>
          <w:color w:val="000000"/>
          <w:spacing w:val="-7"/>
          <w:sz w:val="21"/>
          <w:szCs w:val="21"/>
          <w:lang w:val="cs-CZ"/>
        </w:rPr>
        <w:t>požadovat kromě náhrady škody zaplacení smluvní pokuty ve výši 100.000,00 Kč za každý jednotlivý případ</w:t>
      </w:r>
      <w:r>
        <w:rPr>
          <w:rFonts w:ascii="Times New Roman" w:hAnsi="Times New Roman" w:cs="Times New Roman"/>
          <w:sz w:val="21"/>
          <w:szCs w:val="21"/>
        </w:rPr>
        <w:t xml:space="preserve"> </w:t>
      </w:r>
      <w:r>
        <w:rPr>
          <w:rFonts w:ascii="Arial" w:hAnsi="Arial" w:cs="Arial"/>
          <w:color w:val="000000"/>
          <w:spacing w:val="-2"/>
          <w:sz w:val="21"/>
          <w:szCs w:val="21"/>
          <w:lang w:val="cs-CZ"/>
        </w:rPr>
        <w:t>porušení povinnosti.</w:t>
      </w:r>
      <w:r>
        <w:rPr>
          <w:rFonts w:ascii="Arial" w:hAnsi="Arial" w:cs="Arial"/>
          <w:color w:val="000000"/>
          <w:sz w:val="21"/>
          <w:szCs w:val="21"/>
          <w:lang w:val="cs-CZ"/>
        </w:rPr>
        <w:t xml:space="preserve">  </w:t>
      </w:r>
    </w:p>
    <w:p w14:paraId="118C808A" w14:textId="77777777" w:rsidR="00982D78" w:rsidRDefault="00982D78">
      <w:pPr>
        <w:spacing w:after="38"/>
        <w:rPr>
          <w:rFonts w:ascii="Times New Roman" w:hAnsi="Times New Roman"/>
          <w:color w:val="000000" w:themeColor="text1"/>
          <w:sz w:val="24"/>
          <w:szCs w:val="24"/>
          <w:lang w:val="cs-CZ"/>
        </w:rPr>
      </w:pPr>
    </w:p>
    <w:p w14:paraId="562BE188" w14:textId="77777777" w:rsidR="00982D78" w:rsidRDefault="00000000">
      <w:pPr>
        <w:spacing w:line="246" w:lineRule="exact"/>
        <w:ind w:left="617"/>
        <w:rPr>
          <w:rFonts w:ascii="Times New Roman" w:hAnsi="Times New Roman" w:cs="Times New Roman"/>
          <w:color w:val="010302"/>
        </w:rPr>
      </w:pPr>
      <w:r>
        <w:rPr>
          <w:rFonts w:ascii="Arial" w:hAnsi="Arial" w:cs="Arial"/>
          <w:color w:val="000000"/>
          <w:spacing w:val="-4"/>
          <w:sz w:val="21"/>
          <w:szCs w:val="21"/>
          <w:lang w:val="cs-CZ"/>
        </w:rPr>
        <w:t>Ochrana osobních údajů:</w:t>
      </w:r>
      <w:r>
        <w:rPr>
          <w:rFonts w:ascii="Times New Roman" w:hAnsi="Times New Roman" w:cs="Times New Roman"/>
          <w:sz w:val="21"/>
          <w:szCs w:val="21"/>
        </w:rPr>
        <w:t xml:space="preserve"> </w:t>
      </w:r>
    </w:p>
    <w:p w14:paraId="6C780F78" w14:textId="77777777" w:rsidR="00982D78" w:rsidRDefault="00000000">
      <w:pPr>
        <w:spacing w:before="248" w:line="248" w:lineRule="exact"/>
        <w:ind w:left="905" w:right="554" w:hanging="304"/>
        <w:jc w:val="both"/>
        <w:rPr>
          <w:rFonts w:ascii="Times New Roman" w:hAnsi="Times New Roman" w:cs="Times New Roman"/>
          <w:color w:val="010302"/>
        </w:rPr>
      </w:pPr>
      <w:r>
        <w:rPr>
          <w:rFonts w:ascii="Arial" w:hAnsi="Arial" w:cs="Arial"/>
          <w:color w:val="000000"/>
          <w:spacing w:val="-16"/>
          <w:sz w:val="21"/>
          <w:szCs w:val="21"/>
          <w:lang w:val="cs-CZ"/>
        </w:rPr>
        <w:t>1.</w:t>
      </w:r>
      <w:r>
        <w:rPr>
          <w:rFonts w:ascii="Arial" w:hAnsi="Arial" w:cs="Arial"/>
          <w:color w:val="000000"/>
          <w:spacing w:val="22"/>
          <w:sz w:val="21"/>
          <w:szCs w:val="21"/>
          <w:lang w:val="cs-CZ"/>
        </w:rPr>
        <w:t xml:space="preserve">  </w:t>
      </w:r>
      <w:r>
        <w:rPr>
          <w:rFonts w:ascii="Arial" w:hAnsi="Arial" w:cs="Arial"/>
          <w:color w:val="000000"/>
          <w:spacing w:val="-9"/>
          <w:sz w:val="21"/>
          <w:szCs w:val="21"/>
          <w:lang w:val="cs-CZ"/>
        </w:rPr>
        <w:t>Pojistitel při poskytování služeb si je vědom povinností vyplývajících mu z platných právních předpisů týkajících</w:t>
      </w:r>
      <w:r>
        <w:rPr>
          <w:rFonts w:ascii="Times New Roman" w:hAnsi="Times New Roman" w:cs="Times New Roman"/>
          <w:sz w:val="21"/>
          <w:szCs w:val="21"/>
        </w:rPr>
        <w:t xml:space="preserve"> </w:t>
      </w:r>
      <w:r>
        <w:rPr>
          <w:rFonts w:ascii="Arial" w:hAnsi="Arial" w:cs="Arial"/>
          <w:color w:val="000000"/>
          <w:spacing w:val="-10"/>
          <w:sz w:val="21"/>
          <w:szCs w:val="21"/>
          <w:lang w:val="cs-CZ"/>
        </w:rPr>
        <w:t>se zpracování a ochrany osobních údajů zejména ze zákona č. 110/2019 Sb. o zpracování osobních údajů (díle</w:t>
      </w:r>
      <w:r>
        <w:rPr>
          <w:rFonts w:ascii="Times New Roman" w:hAnsi="Times New Roman" w:cs="Times New Roman"/>
          <w:sz w:val="21"/>
          <w:szCs w:val="21"/>
        </w:rPr>
        <w:t xml:space="preserve"> </w:t>
      </w:r>
      <w:r>
        <w:rPr>
          <w:rFonts w:ascii="Arial" w:hAnsi="Arial" w:cs="Arial"/>
          <w:color w:val="000000"/>
          <w:spacing w:val="-6"/>
          <w:sz w:val="21"/>
          <w:szCs w:val="21"/>
          <w:lang w:val="cs-CZ"/>
        </w:rPr>
        <w:t>jen „Zákon o zpracování osobních údajů“), resp. z nařízení Evropského parlamentu a Rady EU 2016/679 o</w:t>
      </w:r>
      <w:r>
        <w:rPr>
          <w:rFonts w:ascii="Times New Roman" w:hAnsi="Times New Roman" w:cs="Times New Roman"/>
          <w:sz w:val="21"/>
          <w:szCs w:val="21"/>
        </w:rPr>
        <w:t xml:space="preserve"> </w:t>
      </w:r>
      <w:r>
        <w:rPr>
          <w:rFonts w:ascii="Arial" w:hAnsi="Arial" w:cs="Arial"/>
          <w:color w:val="000000"/>
          <w:spacing w:val="-9"/>
          <w:sz w:val="21"/>
          <w:szCs w:val="21"/>
          <w:lang w:val="cs-CZ"/>
        </w:rPr>
        <w:t>ochraně fyzických osob v souvislosti se zpracováním osobních údajů a o volném pohybu těchto údajů (dále jen</w:t>
      </w:r>
      <w:r>
        <w:rPr>
          <w:rFonts w:ascii="Times New Roman" w:hAnsi="Times New Roman" w:cs="Times New Roman"/>
          <w:sz w:val="21"/>
          <w:szCs w:val="21"/>
        </w:rPr>
        <w:t xml:space="preserve"> </w:t>
      </w:r>
      <w:r>
        <w:rPr>
          <w:rFonts w:ascii="Arial" w:hAnsi="Arial" w:cs="Arial"/>
          <w:color w:val="000000"/>
          <w:spacing w:val="-5"/>
          <w:sz w:val="21"/>
          <w:szCs w:val="21"/>
          <w:lang w:val="cs-CZ"/>
        </w:rPr>
        <w:t>„Nařízení GDPR“). Pojistitel je oprávněn zpracovávat osobní údaje v rozsahu nezbytně nutném pro plnění</w:t>
      </w:r>
      <w:r>
        <w:rPr>
          <w:rFonts w:ascii="Times New Roman" w:hAnsi="Times New Roman" w:cs="Times New Roman"/>
          <w:sz w:val="21"/>
          <w:szCs w:val="21"/>
        </w:rPr>
        <w:t xml:space="preserve"> </w:t>
      </w:r>
      <w:r>
        <w:rPr>
          <w:rFonts w:ascii="Arial" w:hAnsi="Arial" w:cs="Arial"/>
          <w:color w:val="000000"/>
          <w:spacing w:val="-9"/>
          <w:sz w:val="21"/>
          <w:szCs w:val="21"/>
          <w:lang w:val="cs-CZ"/>
        </w:rPr>
        <w:t>předmětu Dohody a na jejím základě uzavřených Pojistných smluv, za tímto účelem je oprávněn osobní údaje</w:t>
      </w:r>
      <w:r>
        <w:rPr>
          <w:rFonts w:ascii="Times New Roman" w:hAnsi="Times New Roman" w:cs="Times New Roman"/>
          <w:sz w:val="21"/>
          <w:szCs w:val="21"/>
        </w:rPr>
        <w:t xml:space="preserve"> </w:t>
      </w:r>
      <w:r>
        <w:rPr>
          <w:rFonts w:ascii="Arial" w:hAnsi="Arial" w:cs="Arial"/>
          <w:color w:val="000000"/>
          <w:spacing w:val="-6"/>
          <w:sz w:val="21"/>
          <w:szCs w:val="21"/>
          <w:lang w:val="cs-CZ"/>
        </w:rPr>
        <w:t>zejména ukládat na nosiče informací, upravovat, uchovávat po dobu nezbytnou k uplatnění práv Pojistitele</w:t>
      </w:r>
      <w:r>
        <w:rPr>
          <w:rFonts w:ascii="Times New Roman" w:hAnsi="Times New Roman" w:cs="Times New Roman"/>
          <w:sz w:val="21"/>
          <w:szCs w:val="21"/>
        </w:rPr>
        <w:t xml:space="preserve"> </w:t>
      </w:r>
      <w:r>
        <w:rPr>
          <w:rFonts w:ascii="Arial" w:hAnsi="Arial" w:cs="Arial"/>
          <w:color w:val="000000"/>
          <w:spacing w:val="-9"/>
          <w:sz w:val="21"/>
          <w:szCs w:val="21"/>
          <w:lang w:val="cs-CZ"/>
        </w:rPr>
        <w:t>vyplývajících z Dohody, předávat zpracované osobní údaje Pojistníkovi, osobní údaje likvidovat, vše v souladu</w:t>
      </w:r>
      <w:r>
        <w:rPr>
          <w:rFonts w:ascii="Times New Roman" w:hAnsi="Times New Roman" w:cs="Times New Roman"/>
          <w:sz w:val="21"/>
          <w:szCs w:val="21"/>
        </w:rPr>
        <w:t xml:space="preserve"> </w:t>
      </w:r>
      <w:r>
        <w:rPr>
          <w:rFonts w:ascii="Arial" w:hAnsi="Arial" w:cs="Arial"/>
          <w:color w:val="000000"/>
          <w:spacing w:val="-10"/>
          <w:sz w:val="21"/>
          <w:szCs w:val="21"/>
          <w:lang w:val="cs-CZ"/>
        </w:rPr>
        <w:t>se Zákonem o zpracování osobních údajů a Nařízením GDPR. Zpracovává</w:t>
      </w:r>
      <w:r>
        <w:rPr>
          <w:rFonts w:ascii="Arial" w:hAnsi="Arial" w:cs="Arial"/>
          <w:color w:val="000000"/>
          <w:spacing w:val="-6"/>
          <w:sz w:val="21"/>
          <w:szCs w:val="21"/>
          <w:lang w:val="cs-CZ"/>
        </w:rPr>
        <w:t>-</w:t>
      </w:r>
      <w:r>
        <w:rPr>
          <w:rFonts w:ascii="Arial" w:hAnsi="Arial" w:cs="Arial"/>
          <w:color w:val="000000"/>
          <w:spacing w:val="-10"/>
          <w:sz w:val="21"/>
          <w:szCs w:val="21"/>
          <w:lang w:val="cs-CZ"/>
        </w:rPr>
        <w:t>li Pojistitel osobní údaje, je povinen</w:t>
      </w:r>
      <w:r>
        <w:rPr>
          <w:rFonts w:ascii="Times New Roman" w:hAnsi="Times New Roman" w:cs="Times New Roman"/>
          <w:sz w:val="21"/>
          <w:szCs w:val="21"/>
        </w:rPr>
        <w:t xml:space="preserve"> </w:t>
      </w:r>
      <w:r>
        <w:rPr>
          <w:rFonts w:ascii="Arial" w:hAnsi="Arial" w:cs="Arial"/>
          <w:color w:val="000000"/>
          <w:spacing w:val="-6"/>
          <w:sz w:val="21"/>
          <w:szCs w:val="21"/>
          <w:lang w:val="cs-CZ"/>
        </w:rPr>
        <w:t xml:space="preserve">vést písemné záznamy o činnostech zpracování a na vyžádání je </w:t>
      </w:r>
      <w:r>
        <w:rPr>
          <w:rFonts w:ascii="Arial" w:hAnsi="Arial" w:cs="Arial"/>
          <w:color w:val="000000"/>
          <w:sz w:val="21"/>
          <w:szCs w:val="21"/>
          <w:lang w:val="cs-CZ"/>
        </w:rPr>
        <w:t>p</w:t>
      </w:r>
      <w:r>
        <w:rPr>
          <w:rFonts w:ascii="Arial" w:hAnsi="Arial" w:cs="Arial"/>
          <w:color w:val="000000"/>
          <w:spacing w:val="-8"/>
          <w:sz w:val="21"/>
          <w:szCs w:val="21"/>
          <w:lang w:val="cs-CZ"/>
        </w:rPr>
        <w:t xml:space="preserve">oskytnout </w:t>
      </w:r>
      <w:r>
        <w:rPr>
          <w:rFonts w:ascii="Arial" w:hAnsi="Arial" w:cs="Arial"/>
          <w:color w:val="000000"/>
          <w:spacing w:val="-9"/>
          <w:sz w:val="21"/>
          <w:szCs w:val="21"/>
          <w:lang w:val="cs-CZ"/>
        </w:rPr>
        <w:t>Pojistníkovi nebo dozorovému</w:t>
      </w:r>
      <w:r>
        <w:rPr>
          <w:rFonts w:ascii="Times New Roman" w:hAnsi="Times New Roman" w:cs="Times New Roman"/>
          <w:sz w:val="21"/>
          <w:szCs w:val="21"/>
        </w:rPr>
        <w:t xml:space="preserve"> </w:t>
      </w:r>
      <w:r>
        <w:rPr>
          <w:rFonts w:ascii="Arial" w:hAnsi="Arial" w:cs="Arial"/>
          <w:color w:val="000000"/>
          <w:spacing w:val="-5"/>
          <w:sz w:val="21"/>
          <w:szCs w:val="21"/>
          <w:lang w:val="cs-CZ"/>
        </w:rPr>
        <w:t>orgánu a v případě porušení zabezpečení osobních údajů je povinen neprodleně informovat</w:t>
      </w:r>
      <w:r>
        <w:rPr>
          <w:rFonts w:ascii="Arial" w:hAnsi="Arial" w:cs="Arial"/>
          <w:color w:val="000000"/>
          <w:spacing w:val="10"/>
          <w:sz w:val="21"/>
          <w:szCs w:val="21"/>
          <w:lang w:val="cs-CZ"/>
        </w:rPr>
        <w:t xml:space="preserve"> </w:t>
      </w:r>
      <w:r>
        <w:rPr>
          <w:rFonts w:ascii="Arial" w:hAnsi="Arial" w:cs="Arial"/>
          <w:color w:val="000000"/>
          <w:spacing w:val="-8"/>
          <w:sz w:val="21"/>
          <w:szCs w:val="21"/>
          <w:lang w:val="cs-CZ"/>
        </w:rPr>
        <w:t xml:space="preserve">Pojistníka </w:t>
      </w:r>
      <w:r>
        <w:rPr>
          <w:rFonts w:ascii="Arial" w:hAnsi="Arial" w:cs="Arial"/>
          <w:color w:val="000000"/>
          <w:spacing w:val="-18"/>
          <w:sz w:val="21"/>
          <w:szCs w:val="21"/>
          <w:lang w:val="cs-CZ"/>
        </w:rPr>
        <w:t>tak,</w:t>
      </w:r>
      <w:r>
        <w:rPr>
          <w:rFonts w:ascii="Times New Roman" w:hAnsi="Times New Roman" w:cs="Times New Roman"/>
          <w:sz w:val="21"/>
          <w:szCs w:val="21"/>
        </w:rPr>
        <w:t xml:space="preserve"> </w:t>
      </w:r>
      <w:r>
        <w:rPr>
          <w:rFonts w:ascii="Arial" w:hAnsi="Arial" w:cs="Arial"/>
          <w:color w:val="000000"/>
          <w:sz w:val="21"/>
          <w:szCs w:val="21"/>
          <w:lang w:val="cs-CZ"/>
        </w:rPr>
        <w:t xml:space="preserve">aby </w:t>
      </w:r>
      <w:r>
        <w:rPr>
          <w:rFonts w:ascii="Arial" w:hAnsi="Arial" w:cs="Arial"/>
          <w:color w:val="000000"/>
          <w:spacing w:val="-7"/>
          <w:sz w:val="21"/>
          <w:szCs w:val="21"/>
          <w:lang w:val="cs-CZ"/>
        </w:rPr>
        <w:t>Pojistník</w:t>
      </w:r>
      <w:r>
        <w:rPr>
          <w:rFonts w:ascii="Arial" w:hAnsi="Arial" w:cs="Arial"/>
          <w:color w:val="000000"/>
          <w:spacing w:val="23"/>
          <w:sz w:val="21"/>
          <w:szCs w:val="21"/>
          <w:lang w:val="cs-CZ"/>
        </w:rPr>
        <w:t xml:space="preserve"> </w:t>
      </w:r>
      <w:r>
        <w:rPr>
          <w:rFonts w:ascii="Arial" w:hAnsi="Arial" w:cs="Arial"/>
          <w:color w:val="000000"/>
          <w:spacing w:val="-2"/>
          <w:sz w:val="21"/>
          <w:szCs w:val="21"/>
          <w:lang w:val="cs-CZ"/>
        </w:rPr>
        <w:t>mohl</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splnit oznamovací a/nebo ohlašovací povinnost ve lhůtách stanovených Zákonem o</w:t>
      </w:r>
      <w:r>
        <w:rPr>
          <w:rFonts w:ascii="Times New Roman" w:hAnsi="Times New Roman" w:cs="Times New Roman"/>
          <w:sz w:val="21"/>
          <w:szCs w:val="21"/>
        </w:rPr>
        <w:t xml:space="preserve"> </w:t>
      </w:r>
      <w:r>
        <w:rPr>
          <w:rFonts w:ascii="Arial" w:hAnsi="Arial" w:cs="Arial"/>
          <w:color w:val="000000"/>
          <w:spacing w:val="-2"/>
          <w:sz w:val="21"/>
          <w:szCs w:val="21"/>
          <w:lang w:val="cs-CZ"/>
        </w:rPr>
        <w:t xml:space="preserve">zpracování osobních údajů a Nařízením GDPR. </w:t>
      </w:r>
      <w:r>
        <w:rPr>
          <w:rFonts w:ascii="Arial" w:hAnsi="Arial" w:cs="Arial"/>
          <w:color w:val="000000"/>
          <w:sz w:val="21"/>
          <w:szCs w:val="21"/>
          <w:lang w:val="cs-CZ"/>
        </w:rPr>
        <w:t xml:space="preserve">  </w:t>
      </w:r>
    </w:p>
    <w:p w14:paraId="54F67277" w14:textId="77777777" w:rsidR="00982D78" w:rsidRDefault="00000000">
      <w:pPr>
        <w:spacing w:before="40" w:line="246" w:lineRule="exact"/>
        <w:ind w:left="616"/>
        <w:rPr>
          <w:rFonts w:ascii="Times New Roman" w:hAnsi="Times New Roman" w:cs="Times New Roman"/>
          <w:color w:val="010302"/>
        </w:rPr>
      </w:pPr>
      <w:r>
        <w:rPr>
          <w:rFonts w:ascii="Arial" w:hAnsi="Arial" w:cs="Arial"/>
          <w:color w:val="000000"/>
          <w:spacing w:val="-16"/>
          <w:sz w:val="21"/>
          <w:szCs w:val="21"/>
          <w:lang w:val="cs-CZ"/>
        </w:rPr>
        <w:t>2.</w:t>
      </w:r>
      <w:r>
        <w:rPr>
          <w:rFonts w:ascii="Arial" w:hAnsi="Arial" w:cs="Arial"/>
          <w:color w:val="000000"/>
          <w:spacing w:val="14"/>
          <w:sz w:val="21"/>
          <w:szCs w:val="21"/>
          <w:lang w:val="cs-CZ"/>
        </w:rPr>
        <w:t xml:space="preserve">  </w:t>
      </w:r>
      <w:r>
        <w:rPr>
          <w:rFonts w:ascii="Arial" w:hAnsi="Arial" w:cs="Arial"/>
          <w:color w:val="000000"/>
          <w:spacing w:val="-9"/>
          <w:sz w:val="21"/>
          <w:szCs w:val="21"/>
          <w:lang w:val="cs-CZ"/>
        </w:rPr>
        <w:t>Pojistitel učiní v souladu s platnými právními předpisy dostatečná organizační a technická opatření zabraňující</w:t>
      </w:r>
      <w:r>
        <w:rPr>
          <w:rFonts w:ascii="Times New Roman" w:hAnsi="Times New Roman" w:cs="Times New Roman"/>
          <w:sz w:val="21"/>
          <w:szCs w:val="21"/>
        </w:rPr>
        <w:t xml:space="preserve"> </w:t>
      </w:r>
    </w:p>
    <w:p w14:paraId="0D923373" w14:textId="77777777" w:rsidR="00982D78" w:rsidRDefault="00000000">
      <w:pPr>
        <w:spacing w:line="246" w:lineRule="exact"/>
        <w:ind w:left="905"/>
        <w:rPr>
          <w:rFonts w:ascii="Times New Roman" w:hAnsi="Times New Roman" w:cs="Times New Roman"/>
          <w:color w:val="010302"/>
        </w:rPr>
      </w:pPr>
      <w:r>
        <w:rPr>
          <w:rFonts w:ascii="Arial" w:hAnsi="Arial" w:cs="Arial"/>
          <w:color w:val="000000"/>
          <w:spacing w:val="-3"/>
          <w:sz w:val="21"/>
          <w:szCs w:val="21"/>
          <w:lang w:val="cs-CZ"/>
        </w:rPr>
        <w:t>přístupu neoprávněných osob k osobním údajům.</w:t>
      </w:r>
      <w:r>
        <w:rPr>
          <w:rFonts w:ascii="Arial" w:hAnsi="Arial" w:cs="Arial"/>
          <w:color w:val="000000"/>
          <w:sz w:val="21"/>
          <w:szCs w:val="21"/>
          <w:lang w:val="cs-CZ"/>
        </w:rPr>
        <w:t xml:space="preserve">  </w:t>
      </w:r>
    </w:p>
    <w:p w14:paraId="3CCC6BB0" w14:textId="77777777" w:rsidR="00982D78" w:rsidRDefault="00000000">
      <w:pPr>
        <w:spacing w:before="40" w:line="246" w:lineRule="exact"/>
        <w:ind w:left="616"/>
        <w:rPr>
          <w:rFonts w:ascii="Times New Roman" w:hAnsi="Times New Roman" w:cs="Times New Roman"/>
          <w:color w:val="010302"/>
        </w:rPr>
      </w:pPr>
      <w:r>
        <w:rPr>
          <w:rFonts w:ascii="Arial" w:hAnsi="Arial" w:cs="Arial"/>
          <w:color w:val="000000"/>
          <w:spacing w:val="-16"/>
          <w:sz w:val="21"/>
          <w:szCs w:val="21"/>
          <w:lang w:val="cs-CZ"/>
        </w:rPr>
        <w:t>3.</w:t>
      </w:r>
      <w:r>
        <w:rPr>
          <w:rFonts w:ascii="Arial" w:hAnsi="Arial" w:cs="Arial"/>
          <w:color w:val="000000"/>
          <w:spacing w:val="14"/>
          <w:sz w:val="21"/>
          <w:szCs w:val="21"/>
          <w:lang w:val="cs-CZ"/>
        </w:rPr>
        <w:t xml:space="preserve">  </w:t>
      </w:r>
      <w:r>
        <w:rPr>
          <w:rFonts w:ascii="Arial" w:hAnsi="Arial" w:cs="Arial"/>
          <w:color w:val="000000"/>
          <w:spacing w:val="-5"/>
          <w:sz w:val="21"/>
          <w:szCs w:val="21"/>
          <w:lang w:val="cs-CZ"/>
        </w:rPr>
        <w:t xml:space="preserve">V případě porušení povinností při zpracování a ochraně osobních údajů dle </w:t>
      </w:r>
      <w:r>
        <w:rPr>
          <w:rFonts w:ascii="Arial" w:hAnsi="Arial" w:cs="Arial"/>
          <w:color w:val="000000"/>
          <w:spacing w:val="-9"/>
          <w:sz w:val="21"/>
          <w:szCs w:val="21"/>
          <w:lang w:val="cs-CZ"/>
        </w:rPr>
        <w:t>Smlouvy, je Pojistník oprávněn</w:t>
      </w:r>
      <w:r>
        <w:rPr>
          <w:rFonts w:ascii="Times New Roman" w:hAnsi="Times New Roman" w:cs="Times New Roman"/>
          <w:sz w:val="21"/>
          <w:szCs w:val="21"/>
        </w:rPr>
        <w:t xml:space="preserve"> </w:t>
      </w:r>
    </w:p>
    <w:p w14:paraId="094C1F86" w14:textId="77777777" w:rsidR="00982D78" w:rsidRDefault="00000000">
      <w:pPr>
        <w:spacing w:line="261" w:lineRule="exact"/>
        <w:ind w:left="905" w:right="551"/>
        <w:rPr>
          <w:rFonts w:ascii="Times New Roman" w:hAnsi="Times New Roman" w:cs="Times New Roman"/>
          <w:color w:val="010302"/>
        </w:rPr>
      </w:pPr>
      <w:r>
        <w:rPr>
          <w:rFonts w:ascii="Arial" w:hAnsi="Arial" w:cs="Arial"/>
          <w:color w:val="000000"/>
          <w:spacing w:val="-7"/>
          <w:sz w:val="21"/>
          <w:szCs w:val="21"/>
          <w:lang w:val="cs-CZ"/>
        </w:rPr>
        <w:t>požadovat kromě náhrady škody zaplacení smluvní pokuty ve výši 100.000,00 Kč za každý jednotlivý případ</w:t>
      </w:r>
      <w:r>
        <w:rPr>
          <w:rFonts w:ascii="Times New Roman" w:hAnsi="Times New Roman" w:cs="Times New Roman"/>
          <w:sz w:val="21"/>
          <w:szCs w:val="21"/>
        </w:rPr>
        <w:t xml:space="preserve"> </w:t>
      </w:r>
      <w:r>
        <w:rPr>
          <w:rFonts w:ascii="Arial" w:hAnsi="Arial" w:cs="Arial"/>
          <w:color w:val="000000"/>
          <w:spacing w:val="-2"/>
          <w:sz w:val="21"/>
          <w:szCs w:val="21"/>
          <w:lang w:val="cs-CZ"/>
        </w:rPr>
        <w:t>porušení povinnosti.</w:t>
      </w:r>
      <w:r>
        <w:rPr>
          <w:rFonts w:ascii="Arial" w:hAnsi="Arial" w:cs="Arial"/>
          <w:color w:val="000000"/>
          <w:sz w:val="21"/>
          <w:szCs w:val="21"/>
          <w:lang w:val="cs-CZ"/>
        </w:rPr>
        <w:t xml:space="preserve">  </w:t>
      </w:r>
    </w:p>
    <w:p w14:paraId="48621053" w14:textId="77777777" w:rsidR="00982D78" w:rsidRDefault="00982D78">
      <w:pPr>
        <w:spacing w:after="22"/>
        <w:rPr>
          <w:rFonts w:ascii="Times New Roman" w:hAnsi="Times New Roman"/>
          <w:color w:val="000000" w:themeColor="text1"/>
          <w:sz w:val="24"/>
          <w:szCs w:val="24"/>
          <w:lang w:val="cs-CZ"/>
        </w:rPr>
      </w:pPr>
    </w:p>
    <w:p w14:paraId="75192647" w14:textId="77777777" w:rsidR="00982D78" w:rsidRDefault="00000000">
      <w:pPr>
        <w:spacing w:line="246" w:lineRule="exact"/>
        <w:ind w:left="617"/>
        <w:rPr>
          <w:rFonts w:ascii="Times New Roman" w:hAnsi="Times New Roman" w:cs="Times New Roman"/>
          <w:color w:val="010302"/>
        </w:rPr>
      </w:pPr>
      <w:r>
        <w:rPr>
          <w:rFonts w:ascii="Arial" w:hAnsi="Arial" w:cs="Arial"/>
          <w:color w:val="000000"/>
          <w:spacing w:val="-8"/>
          <w:sz w:val="21"/>
          <w:szCs w:val="21"/>
          <w:lang w:val="cs-CZ"/>
        </w:rPr>
        <w:t>Společné ustanovení:</w:t>
      </w:r>
      <w:r>
        <w:rPr>
          <w:rFonts w:ascii="Times New Roman" w:hAnsi="Times New Roman" w:cs="Times New Roman"/>
          <w:sz w:val="21"/>
          <w:szCs w:val="21"/>
        </w:rPr>
        <w:t xml:space="preserve"> </w:t>
      </w:r>
    </w:p>
    <w:p w14:paraId="60DE61BC" w14:textId="77777777" w:rsidR="00982D78" w:rsidRDefault="00000000">
      <w:pPr>
        <w:spacing w:before="250" w:line="246" w:lineRule="exact"/>
        <w:ind w:left="617"/>
        <w:rPr>
          <w:rFonts w:ascii="Times New Roman" w:hAnsi="Times New Roman" w:cs="Times New Roman"/>
          <w:color w:val="010302"/>
        </w:rPr>
      </w:pPr>
      <w:r>
        <w:rPr>
          <w:rFonts w:ascii="Arial" w:hAnsi="Arial" w:cs="Arial"/>
          <w:color w:val="000000"/>
          <w:spacing w:val="-16"/>
          <w:sz w:val="21"/>
          <w:szCs w:val="21"/>
          <w:lang w:val="cs-CZ"/>
        </w:rPr>
        <w:t>1.</w:t>
      </w:r>
      <w:r>
        <w:rPr>
          <w:rFonts w:ascii="Arial" w:hAnsi="Arial" w:cs="Arial"/>
          <w:color w:val="000000"/>
          <w:spacing w:val="14"/>
          <w:sz w:val="21"/>
          <w:szCs w:val="21"/>
          <w:lang w:val="cs-CZ"/>
        </w:rPr>
        <w:t xml:space="preserve">  </w:t>
      </w:r>
      <w:r>
        <w:rPr>
          <w:rFonts w:ascii="Arial" w:hAnsi="Arial" w:cs="Arial"/>
          <w:color w:val="000000"/>
          <w:spacing w:val="-3"/>
          <w:sz w:val="21"/>
          <w:szCs w:val="21"/>
          <w:lang w:val="cs-CZ"/>
        </w:rPr>
        <w:t>Povinnost zachovávat mlčenlivost, chránit důvěrné informace a povinnost chránit osobní údaje trvá i po</w:t>
      </w:r>
      <w:r>
        <w:rPr>
          <w:rFonts w:ascii="Times New Roman" w:hAnsi="Times New Roman" w:cs="Times New Roman"/>
          <w:sz w:val="21"/>
          <w:szCs w:val="21"/>
        </w:rPr>
        <w:t xml:space="preserve"> </w:t>
      </w:r>
    </w:p>
    <w:p w14:paraId="4E585186" w14:textId="77777777" w:rsidR="00982D78" w:rsidRDefault="00000000">
      <w:pPr>
        <w:spacing w:line="246" w:lineRule="exact"/>
        <w:ind w:left="905"/>
        <w:rPr>
          <w:rFonts w:ascii="Times New Roman" w:hAnsi="Times New Roman" w:cs="Times New Roman"/>
          <w:color w:val="010302"/>
        </w:rPr>
      </w:pPr>
      <w:r>
        <w:rPr>
          <w:rFonts w:ascii="Arial" w:hAnsi="Arial" w:cs="Arial"/>
          <w:color w:val="000000"/>
          <w:spacing w:val="-5"/>
          <w:sz w:val="21"/>
          <w:szCs w:val="21"/>
          <w:lang w:val="cs-CZ"/>
        </w:rPr>
        <w:t>skončení smluvního vztahu.</w:t>
      </w:r>
      <w:r>
        <w:rPr>
          <w:rFonts w:ascii="Arial" w:hAnsi="Arial" w:cs="Arial"/>
          <w:color w:val="000000"/>
          <w:sz w:val="21"/>
          <w:szCs w:val="21"/>
          <w:lang w:val="cs-CZ"/>
        </w:rPr>
        <w:t xml:space="preserve">  </w:t>
      </w:r>
    </w:p>
    <w:p w14:paraId="2D3C4E8F" w14:textId="77777777" w:rsidR="00982D78" w:rsidRDefault="00000000">
      <w:pPr>
        <w:spacing w:before="249" w:line="246" w:lineRule="exact"/>
        <w:ind w:left="617"/>
        <w:rPr>
          <w:rFonts w:ascii="Times New Roman" w:hAnsi="Times New Roman" w:cs="Times New Roman"/>
          <w:color w:val="010302"/>
        </w:rPr>
      </w:pPr>
      <w:r>
        <w:rPr>
          <w:rFonts w:ascii="Arial" w:hAnsi="Arial" w:cs="Arial"/>
          <w:color w:val="000000"/>
          <w:spacing w:val="-5"/>
          <w:sz w:val="21"/>
          <w:szCs w:val="21"/>
          <w:lang w:val="cs-CZ"/>
        </w:rPr>
        <w:t>Ostatní ujednání:</w:t>
      </w:r>
      <w:r>
        <w:rPr>
          <w:rFonts w:ascii="Times New Roman" w:hAnsi="Times New Roman" w:cs="Times New Roman"/>
          <w:sz w:val="21"/>
          <w:szCs w:val="21"/>
        </w:rPr>
        <w:t xml:space="preserve"> </w:t>
      </w:r>
    </w:p>
    <w:p w14:paraId="7D9E855C" w14:textId="77777777" w:rsidR="00982D78" w:rsidRDefault="00000000">
      <w:pPr>
        <w:spacing w:before="262" w:line="250" w:lineRule="exact"/>
        <w:ind w:left="1258" w:right="570" w:hanging="352"/>
        <w:jc w:val="both"/>
        <w:rPr>
          <w:rFonts w:ascii="Times New Roman" w:hAnsi="Times New Roman" w:cs="Times New Roman"/>
          <w:color w:val="010302"/>
        </w:rPr>
      </w:pPr>
      <w:r>
        <w:rPr>
          <w:rFonts w:ascii="Arial" w:hAnsi="Arial" w:cs="Arial"/>
          <w:color w:val="000000"/>
          <w:spacing w:val="-16"/>
          <w:sz w:val="21"/>
          <w:szCs w:val="21"/>
          <w:lang w:val="cs-CZ"/>
        </w:rPr>
        <w:t>1.</w:t>
      </w:r>
      <w:r>
        <w:rPr>
          <w:rFonts w:ascii="Arial" w:hAnsi="Arial" w:cs="Arial"/>
          <w:color w:val="000000"/>
          <w:spacing w:val="11"/>
          <w:sz w:val="21"/>
          <w:szCs w:val="21"/>
          <w:lang w:val="cs-CZ"/>
        </w:rPr>
        <w:t xml:space="preserve">   </w:t>
      </w:r>
      <w:r>
        <w:rPr>
          <w:rFonts w:ascii="Arial" w:hAnsi="Arial" w:cs="Arial"/>
          <w:color w:val="000000"/>
          <w:spacing w:val="-9"/>
          <w:sz w:val="21"/>
          <w:szCs w:val="21"/>
          <w:lang w:val="cs-CZ"/>
        </w:rPr>
        <w:t>Pojistitel je dle zákona č. 320/2001 Sb., o finanční kontrole ve veřejné správě a o změně některých zákonů</w:t>
      </w:r>
      <w:r>
        <w:rPr>
          <w:rFonts w:ascii="Times New Roman" w:hAnsi="Times New Roman" w:cs="Times New Roman"/>
          <w:sz w:val="21"/>
          <w:szCs w:val="21"/>
        </w:rPr>
        <w:t xml:space="preserve"> </w:t>
      </w:r>
      <w:r>
        <w:rPr>
          <w:rFonts w:ascii="Arial" w:hAnsi="Arial" w:cs="Arial"/>
          <w:color w:val="000000"/>
          <w:spacing w:val="-3"/>
          <w:sz w:val="21"/>
          <w:szCs w:val="21"/>
          <w:lang w:val="cs-CZ"/>
        </w:rPr>
        <w:t>(zákon o</w:t>
      </w:r>
      <w:r>
        <w:rPr>
          <w:rFonts w:ascii="Arial" w:hAnsi="Arial" w:cs="Arial"/>
          <w:color w:val="000000"/>
          <w:spacing w:val="37"/>
          <w:sz w:val="21"/>
          <w:szCs w:val="21"/>
          <w:lang w:val="cs-CZ"/>
        </w:rPr>
        <w:t xml:space="preserve"> </w:t>
      </w:r>
      <w:r>
        <w:rPr>
          <w:rFonts w:ascii="Arial" w:hAnsi="Arial" w:cs="Arial"/>
          <w:color w:val="000000"/>
          <w:spacing w:val="-4"/>
          <w:sz w:val="21"/>
          <w:szCs w:val="21"/>
          <w:lang w:val="cs-CZ"/>
        </w:rPr>
        <w:t>finanční kontrole), ve znění pozdějších předpisů, osobou povinnou spolupůsobit při výkonu</w:t>
      </w:r>
      <w:r>
        <w:rPr>
          <w:rFonts w:ascii="Times New Roman" w:hAnsi="Times New Roman" w:cs="Times New Roman"/>
          <w:sz w:val="21"/>
          <w:szCs w:val="21"/>
        </w:rPr>
        <w:t xml:space="preserve"> </w:t>
      </w:r>
      <w:r>
        <w:rPr>
          <w:rFonts w:ascii="Arial" w:hAnsi="Arial" w:cs="Arial"/>
          <w:color w:val="000000"/>
          <w:spacing w:val="-5"/>
          <w:sz w:val="21"/>
          <w:szCs w:val="21"/>
          <w:lang w:val="cs-CZ"/>
        </w:rPr>
        <w:t>finanční kontroly prováděné v souvislosti s</w:t>
      </w:r>
      <w:r>
        <w:rPr>
          <w:rFonts w:ascii="Arial" w:hAnsi="Arial" w:cs="Arial"/>
          <w:color w:val="000000"/>
          <w:spacing w:val="-11"/>
          <w:sz w:val="21"/>
          <w:szCs w:val="21"/>
          <w:lang w:val="cs-CZ"/>
        </w:rPr>
        <w:t xml:space="preserve"> </w:t>
      </w:r>
      <w:r>
        <w:rPr>
          <w:rFonts w:ascii="Arial" w:hAnsi="Arial" w:cs="Arial"/>
          <w:color w:val="000000"/>
          <w:spacing w:val="-3"/>
          <w:sz w:val="21"/>
          <w:szCs w:val="21"/>
          <w:lang w:val="cs-CZ"/>
        </w:rPr>
        <w:t>úhradou zboží nebo služeb z veřejných výdajů.</w:t>
      </w:r>
      <w:r>
        <w:rPr>
          <w:rFonts w:ascii="Arial" w:hAnsi="Arial" w:cs="Arial"/>
          <w:color w:val="000000"/>
          <w:sz w:val="21"/>
          <w:szCs w:val="21"/>
          <w:lang w:val="cs-CZ"/>
        </w:rPr>
        <w:t xml:space="preserve">  </w:t>
      </w:r>
    </w:p>
    <w:p w14:paraId="456F0A37" w14:textId="77777777" w:rsidR="00982D78" w:rsidRDefault="00000000">
      <w:pPr>
        <w:spacing w:before="249" w:line="246" w:lineRule="exact"/>
        <w:ind w:left="906"/>
        <w:rPr>
          <w:rFonts w:ascii="Times New Roman" w:hAnsi="Times New Roman" w:cs="Times New Roman"/>
          <w:color w:val="010302"/>
        </w:rPr>
      </w:pPr>
      <w:r>
        <w:rPr>
          <w:rFonts w:ascii="Arial" w:hAnsi="Arial" w:cs="Arial"/>
          <w:color w:val="000000"/>
          <w:spacing w:val="-16"/>
          <w:sz w:val="21"/>
          <w:szCs w:val="21"/>
          <w:lang w:val="cs-CZ"/>
        </w:rPr>
        <w:t>2.</w:t>
      </w:r>
      <w:r>
        <w:rPr>
          <w:rFonts w:ascii="Arial" w:hAnsi="Arial" w:cs="Arial"/>
          <w:color w:val="000000"/>
          <w:spacing w:val="11"/>
          <w:sz w:val="21"/>
          <w:szCs w:val="21"/>
          <w:lang w:val="cs-CZ"/>
        </w:rPr>
        <w:t xml:space="preserve">   </w:t>
      </w:r>
      <w:r>
        <w:rPr>
          <w:rFonts w:ascii="Arial" w:hAnsi="Arial" w:cs="Arial"/>
          <w:color w:val="000000"/>
          <w:spacing w:val="-2"/>
          <w:sz w:val="21"/>
          <w:szCs w:val="21"/>
          <w:lang w:val="cs-CZ"/>
        </w:rPr>
        <w:t>Pojistitel není oprávněn postoupit jakákoliv práva anebo povinnosti z</w:t>
      </w:r>
      <w:r>
        <w:rPr>
          <w:rFonts w:ascii="Arial" w:hAnsi="Arial" w:cs="Arial"/>
          <w:color w:val="000000"/>
          <w:spacing w:val="-15"/>
          <w:sz w:val="21"/>
          <w:szCs w:val="21"/>
          <w:lang w:val="cs-CZ"/>
        </w:rPr>
        <w:t>e S</w:t>
      </w:r>
      <w:r>
        <w:rPr>
          <w:rFonts w:ascii="Arial" w:hAnsi="Arial" w:cs="Arial"/>
          <w:color w:val="000000"/>
          <w:spacing w:val="-5"/>
          <w:sz w:val="21"/>
          <w:szCs w:val="21"/>
          <w:lang w:val="cs-CZ"/>
        </w:rPr>
        <w:t>mlouvy na třetí osoby</w:t>
      </w:r>
      <w:r>
        <w:rPr>
          <w:rFonts w:ascii="Times New Roman" w:hAnsi="Times New Roman" w:cs="Times New Roman"/>
          <w:sz w:val="21"/>
          <w:szCs w:val="21"/>
        </w:rPr>
        <w:t xml:space="preserve"> </w:t>
      </w:r>
    </w:p>
    <w:p w14:paraId="4FE7BA1E" w14:textId="77777777" w:rsidR="00982D78" w:rsidRDefault="00000000">
      <w:pPr>
        <w:spacing w:line="246" w:lineRule="exact"/>
        <w:ind w:left="1258"/>
        <w:rPr>
          <w:rFonts w:ascii="Times New Roman" w:hAnsi="Times New Roman" w:cs="Times New Roman"/>
          <w:color w:val="010302"/>
        </w:rPr>
      </w:pPr>
      <w:r>
        <w:rPr>
          <w:rFonts w:ascii="Arial" w:hAnsi="Arial" w:cs="Arial"/>
          <w:color w:val="000000"/>
          <w:spacing w:val="-4"/>
          <w:sz w:val="21"/>
          <w:szCs w:val="21"/>
          <w:lang w:val="cs-CZ"/>
        </w:rPr>
        <w:t xml:space="preserve">bez </w:t>
      </w:r>
      <w:r>
        <w:rPr>
          <w:rFonts w:ascii="Arial" w:hAnsi="Arial" w:cs="Arial"/>
          <w:color w:val="000000"/>
          <w:spacing w:val="-5"/>
          <w:sz w:val="21"/>
          <w:szCs w:val="21"/>
          <w:lang w:val="cs-CZ"/>
        </w:rPr>
        <w:t>předchozího písemného souhlasu Pojistníka</w:t>
      </w:r>
      <w:r>
        <w:rPr>
          <w:rFonts w:ascii="Arial" w:hAnsi="Arial" w:cs="Arial"/>
          <w:color w:val="000000"/>
          <w:sz w:val="21"/>
          <w:szCs w:val="21"/>
          <w:lang w:val="cs-CZ"/>
        </w:rPr>
        <w:t xml:space="preserve">.  </w:t>
      </w:r>
    </w:p>
    <w:p w14:paraId="07DBFE73" w14:textId="77777777" w:rsidR="00982D78" w:rsidRDefault="00000000">
      <w:pPr>
        <w:spacing w:before="249" w:line="246" w:lineRule="exact"/>
        <w:ind w:left="906"/>
        <w:rPr>
          <w:rFonts w:ascii="Times New Roman" w:hAnsi="Times New Roman" w:cs="Times New Roman"/>
          <w:color w:val="010302"/>
        </w:rPr>
      </w:pPr>
      <w:r>
        <w:rPr>
          <w:rFonts w:ascii="Arial" w:hAnsi="Arial" w:cs="Arial"/>
          <w:color w:val="000000"/>
          <w:spacing w:val="-16"/>
          <w:sz w:val="21"/>
          <w:szCs w:val="21"/>
          <w:lang w:val="cs-CZ"/>
        </w:rPr>
        <w:t>3.</w:t>
      </w:r>
      <w:r>
        <w:rPr>
          <w:rFonts w:ascii="Arial" w:hAnsi="Arial" w:cs="Arial"/>
          <w:color w:val="000000"/>
          <w:spacing w:val="11"/>
          <w:sz w:val="21"/>
          <w:szCs w:val="21"/>
          <w:lang w:val="cs-CZ"/>
        </w:rPr>
        <w:t xml:space="preserve">   </w:t>
      </w:r>
      <w:r>
        <w:rPr>
          <w:rFonts w:ascii="Arial" w:hAnsi="Arial" w:cs="Arial"/>
          <w:color w:val="000000"/>
          <w:spacing w:val="-7"/>
          <w:sz w:val="21"/>
          <w:szCs w:val="21"/>
          <w:lang w:val="cs-CZ"/>
        </w:rPr>
        <w:t>Strany S</w:t>
      </w:r>
      <w:r>
        <w:rPr>
          <w:rFonts w:ascii="Arial" w:hAnsi="Arial" w:cs="Arial"/>
          <w:color w:val="000000"/>
          <w:spacing w:val="-5"/>
          <w:sz w:val="21"/>
          <w:szCs w:val="21"/>
          <w:lang w:val="cs-CZ"/>
        </w:rPr>
        <w:t>mlouvy</w:t>
      </w:r>
      <w:r>
        <w:rPr>
          <w:rFonts w:ascii="Arial" w:hAnsi="Arial" w:cs="Arial"/>
          <w:color w:val="000000"/>
          <w:spacing w:val="21"/>
          <w:sz w:val="21"/>
          <w:szCs w:val="21"/>
          <w:lang w:val="cs-CZ"/>
        </w:rPr>
        <w:t xml:space="preserve"> </w:t>
      </w:r>
      <w:r>
        <w:rPr>
          <w:rFonts w:ascii="Arial" w:hAnsi="Arial" w:cs="Arial"/>
          <w:color w:val="000000"/>
          <w:spacing w:val="-4"/>
          <w:sz w:val="21"/>
          <w:szCs w:val="21"/>
          <w:lang w:val="cs-CZ"/>
        </w:rPr>
        <w:t>ujednávají,</w:t>
      </w:r>
      <w:r>
        <w:rPr>
          <w:rFonts w:ascii="Arial" w:hAnsi="Arial" w:cs="Arial"/>
          <w:color w:val="000000"/>
          <w:spacing w:val="21"/>
          <w:sz w:val="21"/>
          <w:szCs w:val="21"/>
          <w:lang w:val="cs-CZ"/>
        </w:rPr>
        <w:t xml:space="preserve"> </w:t>
      </w:r>
      <w:r>
        <w:rPr>
          <w:rFonts w:ascii="Arial" w:hAnsi="Arial" w:cs="Arial"/>
          <w:color w:val="000000"/>
          <w:spacing w:val="-6"/>
          <w:sz w:val="21"/>
          <w:szCs w:val="21"/>
          <w:lang w:val="cs-CZ"/>
        </w:rPr>
        <w:t>že obchodní</w:t>
      </w:r>
      <w:r>
        <w:rPr>
          <w:rFonts w:ascii="Arial" w:hAnsi="Arial" w:cs="Arial"/>
          <w:color w:val="000000"/>
          <w:spacing w:val="21"/>
          <w:sz w:val="21"/>
          <w:szCs w:val="21"/>
          <w:lang w:val="cs-CZ"/>
        </w:rPr>
        <w:t xml:space="preserve"> </w:t>
      </w:r>
      <w:r>
        <w:rPr>
          <w:rFonts w:ascii="Arial" w:hAnsi="Arial" w:cs="Arial"/>
          <w:color w:val="000000"/>
          <w:spacing w:val="-6"/>
          <w:sz w:val="21"/>
          <w:szCs w:val="21"/>
          <w:lang w:val="cs-CZ"/>
        </w:rPr>
        <w:t>zvyklost nemá přednost před ustanovením zákona. Smluvní</w:t>
      </w:r>
      <w:r>
        <w:rPr>
          <w:rFonts w:ascii="Times New Roman" w:hAnsi="Times New Roman" w:cs="Times New Roman"/>
          <w:sz w:val="21"/>
          <w:szCs w:val="21"/>
        </w:rPr>
        <w:t xml:space="preserve"> </w:t>
      </w:r>
    </w:p>
    <w:p w14:paraId="1DBD2452" w14:textId="77777777" w:rsidR="00982D78" w:rsidRDefault="00000000">
      <w:pPr>
        <w:spacing w:line="246" w:lineRule="exact"/>
        <w:ind w:left="1258"/>
        <w:rPr>
          <w:rFonts w:ascii="Times New Roman" w:hAnsi="Times New Roman" w:cs="Times New Roman"/>
          <w:color w:val="010302"/>
        </w:rPr>
      </w:pPr>
      <w:r>
        <w:rPr>
          <w:rFonts w:ascii="Arial" w:hAnsi="Arial" w:cs="Arial"/>
          <w:color w:val="000000"/>
          <w:spacing w:val="-5"/>
          <w:sz w:val="21"/>
          <w:szCs w:val="21"/>
          <w:lang w:val="cs-CZ"/>
        </w:rPr>
        <w:t>strany vylučují použití obchodních zvyklostí na právní vztahy vzniklé z</w:t>
      </w:r>
      <w:r>
        <w:rPr>
          <w:rFonts w:ascii="Arial" w:hAnsi="Arial" w:cs="Arial"/>
          <w:color w:val="000000"/>
          <w:spacing w:val="-3"/>
          <w:sz w:val="21"/>
          <w:szCs w:val="21"/>
          <w:lang w:val="cs-CZ"/>
        </w:rPr>
        <w:t xml:space="preserve">e Smlouvy.  </w:t>
      </w:r>
    </w:p>
    <w:p w14:paraId="7C272D82" w14:textId="77777777" w:rsidR="00982D78" w:rsidRDefault="00000000">
      <w:pPr>
        <w:spacing w:before="250" w:line="246" w:lineRule="exact"/>
        <w:ind w:left="906"/>
        <w:rPr>
          <w:rFonts w:ascii="Times New Roman" w:hAnsi="Times New Roman" w:cs="Times New Roman"/>
          <w:color w:val="010302"/>
        </w:rPr>
      </w:pPr>
      <w:r>
        <w:rPr>
          <w:rFonts w:ascii="Arial" w:hAnsi="Arial" w:cs="Arial"/>
          <w:color w:val="000000"/>
          <w:spacing w:val="-16"/>
          <w:sz w:val="21"/>
          <w:szCs w:val="21"/>
          <w:lang w:val="cs-CZ"/>
        </w:rPr>
        <w:t>4.</w:t>
      </w:r>
      <w:r>
        <w:rPr>
          <w:rFonts w:ascii="Arial" w:hAnsi="Arial" w:cs="Arial"/>
          <w:color w:val="000000"/>
          <w:spacing w:val="11"/>
          <w:sz w:val="21"/>
          <w:szCs w:val="21"/>
          <w:lang w:val="cs-CZ"/>
        </w:rPr>
        <w:t xml:space="preserve">   </w:t>
      </w:r>
      <w:r>
        <w:rPr>
          <w:rFonts w:ascii="Arial" w:hAnsi="Arial" w:cs="Arial"/>
          <w:color w:val="000000"/>
          <w:spacing w:val="-8"/>
          <w:sz w:val="21"/>
          <w:szCs w:val="21"/>
          <w:lang w:val="cs-CZ"/>
        </w:rPr>
        <w:t>Všechny</w:t>
      </w:r>
      <w:r>
        <w:rPr>
          <w:rFonts w:ascii="Arial" w:hAnsi="Arial" w:cs="Arial"/>
          <w:color w:val="000000"/>
          <w:spacing w:val="21"/>
          <w:sz w:val="21"/>
          <w:szCs w:val="21"/>
          <w:lang w:val="cs-CZ"/>
        </w:rPr>
        <w:t xml:space="preserve"> </w:t>
      </w:r>
      <w:r>
        <w:rPr>
          <w:rFonts w:ascii="Arial" w:hAnsi="Arial" w:cs="Arial"/>
          <w:color w:val="000000"/>
          <w:spacing w:val="-6"/>
          <w:sz w:val="21"/>
          <w:szCs w:val="21"/>
          <w:lang w:val="cs-CZ"/>
        </w:rPr>
        <w:t>změny</w:t>
      </w:r>
      <w:r>
        <w:rPr>
          <w:rFonts w:ascii="Arial" w:hAnsi="Arial" w:cs="Arial"/>
          <w:color w:val="000000"/>
          <w:spacing w:val="24"/>
          <w:sz w:val="21"/>
          <w:szCs w:val="21"/>
          <w:lang w:val="cs-CZ"/>
        </w:rPr>
        <w:t xml:space="preserve"> </w:t>
      </w:r>
      <w:r>
        <w:rPr>
          <w:rFonts w:ascii="Arial" w:hAnsi="Arial" w:cs="Arial"/>
          <w:color w:val="000000"/>
          <w:spacing w:val="-8"/>
          <w:sz w:val="21"/>
          <w:szCs w:val="21"/>
          <w:lang w:val="cs-CZ"/>
        </w:rPr>
        <w:t>Smlouvy</w:t>
      </w:r>
      <w:r>
        <w:rPr>
          <w:rFonts w:ascii="Arial" w:hAnsi="Arial" w:cs="Arial"/>
          <w:color w:val="000000"/>
          <w:spacing w:val="21"/>
          <w:sz w:val="21"/>
          <w:szCs w:val="21"/>
          <w:lang w:val="cs-CZ"/>
        </w:rPr>
        <w:t xml:space="preserve"> </w:t>
      </w:r>
      <w:r>
        <w:rPr>
          <w:rFonts w:ascii="Arial" w:hAnsi="Arial" w:cs="Arial"/>
          <w:color w:val="000000"/>
          <w:spacing w:val="-10"/>
          <w:sz w:val="21"/>
          <w:szCs w:val="21"/>
          <w:lang w:val="cs-CZ"/>
        </w:rPr>
        <w:t>musí</w:t>
      </w:r>
      <w:r>
        <w:rPr>
          <w:rFonts w:ascii="Arial" w:hAnsi="Arial" w:cs="Arial"/>
          <w:color w:val="000000"/>
          <w:spacing w:val="37"/>
          <w:sz w:val="21"/>
          <w:szCs w:val="21"/>
          <w:lang w:val="cs-CZ"/>
        </w:rPr>
        <w:t xml:space="preserve"> </w:t>
      </w:r>
      <w:r>
        <w:rPr>
          <w:rFonts w:ascii="Arial" w:hAnsi="Arial" w:cs="Arial"/>
          <w:color w:val="000000"/>
          <w:sz w:val="21"/>
          <w:szCs w:val="21"/>
          <w:lang w:val="cs-CZ"/>
        </w:rPr>
        <w:t>být</w:t>
      </w:r>
      <w:r>
        <w:rPr>
          <w:rFonts w:ascii="Arial" w:hAnsi="Arial" w:cs="Arial"/>
          <w:color w:val="000000"/>
          <w:spacing w:val="37"/>
          <w:sz w:val="21"/>
          <w:szCs w:val="21"/>
          <w:lang w:val="cs-CZ"/>
        </w:rPr>
        <w:t xml:space="preserve"> </w:t>
      </w:r>
      <w:r>
        <w:rPr>
          <w:rFonts w:ascii="Arial" w:hAnsi="Arial" w:cs="Arial"/>
          <w:color w:val="000000"/>
          <w:spacing w:val="-4"/>
          <w:sz w:val="21"/>
          <w:szCs w:val="21"/>
          <w:lang w:val="cs-CZ"/>
        </w:rPr>
        <w:t>provedeny písemně, formou chronologicky číslovaných</w:t>
      </w:r>
      <w:r>
        <w:rPr>
          <w:rFonts w:ascii="Arial" w:hAnsi="Arial" w:cs="Arial"/>
          <w:color w:val="000000"/>
          <w:spacing w:val="21"/>
          <w:sz w:val="21"/>
          <w:szCs w:val="21"/>
          <w:lang w:val="cs-CZ"/>
        </w:rPr>
        <w:t xml:space="preserve"> </w:t>
      </w:r>
      <w:r>
        <w:rPr>
          <w:rFonts w:ascii="Arial" w:hAnsi="Arial" w:cs="Arial"/>
          <w:color w:val="000000"/>
          <w:spacing w:val="-7"/>
          <w:sz w:val="21"/>
          <w:szCs w:val="21"/>
          <w:lang w:val="cs-CZ"/>
        </w:rPr>
        <w:t>dodatků</w:t>
      </w:r>
      <w:r>
        <w:rPr>
          <w:rFonts w:ascii="Times New Roman" w:hAnsi="Times New Roman" w:cs="Times New Roman"/>
          <w:sz w:val="21"/>
          <w:szCs w:val="21"/>
        </w:rPr>
        <w:t xml:space="preserve"> </w:t>
      </w:r>
    </w:p>
    <w:p w14:paraId="0609DE9F" w14:textId="77777777" w:rsidR="00982D78" w:rsidRDefault="00000000">
      <w:pPr>
        <w:spacing w:line="246" w:lineRule="exact"/>
        <w:ind w:left="1258"/>
        <w:rPr>
          <w:rFonts w:ascii="Times New Roman" w:hAnsi="Times New Roman" w:cs="Times New Roman"/>
          <w:color w:val="010302"/>
        </w:rPr>
      </w:pPr>
      <w:r>
        <w:rPr>
          <w:rFonts w:ascii="Arial" w:hAnsi="Arial" w:cs="Arial"/>
          <w:color w:val="000000"/>
          <w:spacing w:val="-3"/>
          <w:sz w:val="21"/>
          <w:szCs w:val="21"/>
          <w:lang w:val="cs-CZ"/>
        </w:rPr>
        <w:t>podepsaných k</w:t>
      </w:r>
      <w:r>
        <w:rPr>
          <w:rFonts w:ascii="Arial" w:hAnsi="Arial" w:cs="Arial"/>
          <w:color w:val="000000"/>
          <w:spacing w:val="-10"/>
          <w:sz w:val="21"/>
          <w:szCs w:val="21"/>
          <w:lang w:val="cs-CZ"/>
        </w:rPr>
        <w:t xml:space="preserve"> </w:t>
      </w:r>
      <w:r>
        <w:rPr>
          <w:rFonts w:ascii="Arial" w:hAnsi="Arial" w:cs="Arial"/>
          <w:color w:val="000000"/>
          <w:spacing w:val="-2"/>
          <w:sz w:val="21"/>
          <w:szCs w:val="21"/>
          <w:lang w:val="cs-CZ"/>
        </w:rPr>
        <w:t xml:space="preserve">tomu oprávněnými zástupci stran Smlouvy.  </w:t>
      </w:r>
    </w:p>
    <w:p w14:paraId="43AE401F" w14:textId="77777777" w:rsidR="00982D78" w:rsidRDefault="00000000">
      <w:pPr>
        <w:spacing w:before="248" w:line="249" w:lineRule="exact"/>
        <w:ind w:left="1258" w:right="555" w:hanging="352"/>
        <w:jc w:val="both"/>
        <w:rPr>
          <w:rFonts w:ascii="Times New Roman" w:hAnsi="Times New Roman" w:cs="Times New Roman"/>
          <w:color w:val="010302"/>
        </w:rPr>
      </w:pPr>
      <w:r>
        <w:rPr>
          <w:rFonts w:ascii="Arial" w:hAnsi="Arial" w:cs="Arial"/>
          <w:color w:val="000000"/>
          <w:spacing w:val="-16"/>
          <w:sz w:val="21"/>
          <w:szCs w:val="21"/>
          <w:lang w:val="cs-CZ"/>
        </w:rPr>
        <w:t>5.</w:t>
      </w:r>
      <w:r>
        <w:rPr>
          <w:rFonts w:ascii="Arial" w:hAnsi="Arial" w:cs="Arial"/>
          <w:color w:val="000000"/>
          <w:spacing w:val="11"/>
          <w:sz w:val="21"/>
          <w:szCs w:val="21"/>
          <w:lang w:val="cs-CZ"/>
        </w:rPr>
        <w:t xml:space="preserve">   </w:t>
      </w:r>
      <w:r>
        <w:rPr>
          <w:rFonts w:ascii="Arial" w:hAnsi="Arial" w:cs="Arial"/>
          <w:color w:val="000000"/>
          <w:spacing w:val="-6"/>
          <w:sz w:val="21"/>
          <w:szCs w:val="21"/>
          <w:lang w:val="cs-CZ"/>
        </w:rPr>
        <w:t xml:space="preserve">Strany Smlouvy </w:t>
      </w:r>
      <w:r>
        <w:rPr>
          <w:rFonts w:ascii="Arial" w:hAnsi="Arial" w:cs="Arial"/>
          <w:color w:val="000000"/>
          <w:spacing w:val="-5"/>
          <w:sz w:val="21"/>
          <w:szCs w:val="21"/>
          <w:lang w:val="cs-CZ"/>
        </w:rPr>
        <w:t xml:space="preserve">prohlašují, že </w:t>
      </w:r>
      <w:r>
        <w:rPr>
          <w:rFonts w:ascii="Arial" w:hAnsi="Arial" w:cs="Arial"/>
          <w:color w:val="000000"/>
          <w:spacing w:val="-8"/>
          <w:sz w:val="21"/>
          <w:szCs w:val="21"/>
          <w:lang w:val="cs-CZ"/>
        </w:rPr>
        <w:t xml:space="preserve">Smlouva </w:t>
      </w:r>
      <w:r>
        <w:rPr>
          <w:rFonts w:ascii="Arial" w:hAnsi="Arial" w:cs="Arial"/>
          <w:color w:val="000000"/>
          <w:spacing w:val="-7"/>
          <w:sz w:val="21"/>
          <w:szCs w:val="21"/>
          <w:lang w:val="cs-CZ"/>
        </w:rPr>
        <w:t>obsahuje veškerý projev jejich shodné vůle a mimo ni neexistují</w:t>
      </w:r>
      <w:r>
        <w:rPr>
          <w:rFonts w:ascii="Times New Roman" w:hAnsi="Times New Roman" w:cs="Times New Roman"/>
          <w:sz w:val="21"/>
          <w:szCs w:val="21"/>
        </w:rPr>
        <w:t xml:space="preserve"> </w:t>
      </w:r>
      <w:r>
        <w:rPr>
          <w:rFonts w:ascii="Arial" w:hAnsi="Arial" w:cs="Arial"/>
          <w:color w:val="000000"/>
          <w:spacing w:val="-5"/>
          <w:sz w:val="21"/>
          <w:szCs w:val="21"/>
          <w:lang w:val="cs-CZ"/>
        </w:rPr>
        <w:t>žádná ujednání v</w:t>
      </w:r>
      <w:r>
        <w:rPr>
          <w:rFonts w:ascii="Arial" w:hAnsi="Arial" w:cs="Arial"/>
          <w:color w:val="000000"/>
          <w:spacing w:val="-27"/>
          <w:sz w:val="21"/>
          <w:szCs w:val="21"/>
          <w:lang w:val="cs-CZ"/>
        </w:rPr>
        <w:t xml:space="preserve"> </w:t>
      </w:r>
      <w:r>
        <w:rPr>
          <w:rFonts w:ascii="Arial" w:hAnsi="Arial" w:cs="Arial"/>
          <w:color w:val="000000"/>
          <w:spacing w:val="-8"/>
          <w:sz w:val="21"/>
          <w:szCs w:val="21"/>
          <w:lang w:val="cs-CZ"/>
        </w:rPr>
        <w:t>jiné než písemné formě, která by ji doplňovala, měnila nebo mohla mít význam při jejím</w:t>
      </w:r>
      <w:r>
        <w:rPr>
          <w:rFonts w:ascii="Times New Roman" w:hAnsi="Times New Roman" w:cs="Times New Roman"/>
          <w:sz w:val="21"/>
          <w:szCs w:val="21"/>
        </w:rPr>
        <w:t xml:space="preserve"> </w:t>
      </w:r>
      <w:r>
        <w:rPr>
          <w:rFonts w:ascii="Arial" w:hAnsi="Arial" w:cs="Arial"/>
          <w:color w:val="000000"/>
          <w:spacing w:val="-6"/>
          <w:sz w:val="21"/>
          <w:szCs w:val="21"/>
          <w:lang w:val="cs-CZ"/>
        </w:rPr>
        <w:t xml:space="preserve">výkladu, a že se tedy žádná ze stran </w:t>
      </w:r>
      <w:r>
        <w:rPr>
          <w:rFonts w:ascii="Arial" w:hAnsi="Arial" w:cs="Arial"/>
          <w:color w:val="000000"/>
          <w:spacing w:val="-8"/>
          <w:sz w:val="21"/>
          <w:szCs w:val="21"/>
          <w:lang w:val="cs-CZ"/>
        </w:rPr>
        <w:t>Smlouvy nespoléhá na prohlášení druhé smluvní strany, které není</w:t>
      </w:r>
      <w:r>
        <w:rPr>
          <w:rFonts w:ascii="Times New Roman" w:hAnsi="Times New Roman" w:cs="Times New Roman"/>
          <w:sz w:val="21"/>
          <w:szCs w:val="21"/>
        </w:rPr>
        <w:t xml:space="preserve"> </w:t>
      </w:r>
      <w:r>
        <w:rPr>
          <w:rFonts w:ascii="Arial" w:hAnsi="Arial" w:cs="Arial"/>
          <w:color w:val="000000"/>
          <w:spacing w:val="-5"/>
          <w:sz w:val="21"/>
          <w:szCs w:val="21"/>
          <w:lang w:val="cs-CZ"/>
        </w:rPr>
        <w:t xml:space="preserve">uvedeno ve </w:t>
      </w:r>
      <w:r>
        <w:rPr>
          <w:rFonts w:ascii="Arial" w:hAnsi="Arial" w:cs="Arial"/>
          <w:color w:val="000000"/>
          <w:spacing w:val="-9"/>
          <w:sz w:val="21"/>
          <w:szCs w:val="21"/>
          <w:lang w:val="cs-CZ"/>
        </w:rPr>
        <w:t>Smlouvě, jejích přílohách či dodatcích. Tím není dotčen význam následné komunikace stran,</w:t>
      </w:r>
      <w:r>
        <w:rPr>
          <w:rFonts w:ascii="Times New Roman" w:hAnsi="Times New Roman" w:cs="Times New Roman"/>
          <w:sz w:val="21"/>
          <w:szCs w:val="21"/>
        </w:rPr>
        <w:t xml:space="preserve"> </w:t>
      </w:r>
      <w:r>
        <w:rPr>
          <w:rFonts w:ascii="Arial" w:hAnsi="Arial" w:cs="Arial"/>
          <w:color w:val="000000"/>
          <w:spacing w:val="-5"/>
          <w:sz w:val="21"/>
          <w:szCs w:val="21"/>
          <w:lang w:val="cs-CZ"/>
        </w:rPr>
        <w:t>včetně pokynů</w:t>
      </w:r>
      <w:r>
        <w:rPr>
          <w:rFonts w:ascii="Arial" w:hAnsi="Arial" w:cs="Arial"/>
          <w:color w:val="000000"/>
          <w:spacing w:val="-11"/>
          <w:sz w:val="21"/>
          <w:szCs w:val="21"/>
          <w:lang w:val="cs-CZ"/>
        </w:rPr>
        <w:t xml:space="preserve"> </w:t>
      </w:r>
      <w:r>
        <w:rPr>
          <w:rFonts w:ascii="Arial" w:hAnsi="Arial" w:cs="Arial"/>
          <w:color w:val="000000"/>
          <w:spacing w:val="-5"/>
          <w:sz w:val="21"/>
          <w:szCs w:val="21"/>
          <w:lang w:val="cs-CZ"/>
        </w:rPr>
        <w:t>Pojistníka</w:t>
      </w:r>
      <w:r>
        <w:rPr>
          <w:rFonts w:ascii="Arial" w:hAnsi="Arial" w:cs="Arial"/>
          <w:color w:val="000000"/>
          <w:sz w:val="21"/>
          <w:szCs w:val="21"/>
          <w:lang w:val="cs-CZ"/>
        </w:rPr>
        <w:t xml:space="preserve">.  </w:t>
      </w:r>
    </w:p>
    <w:p w14:paraId="0EDEAE3F" w14:textId="77777777" w:rsidR="00982D78" w:rsidRDefault="00000000">
      <w:pPr>
        <w:spacing w:before="245" w:line="253" w:lineRule="exact"/>
        <w:ind w:left="1258" w:right="557" w:hanging="352"/>
        <w:jc w:val="both"/>
        <w:rPr>
          <w:rFonts w:ascii="Times New Roman" w:hAnsi="Times New Roman" w:cs="Times New Roman"/>
          <w:color w:val="010302"/>
        </w:rPr>
      </w:pPr>
      <w:r>
        <w:rPr>
          <w:rFonts w:ascii="Arial" w:hAnsi="Arial" w:cs="Arial"/>
          <w:color w:val="000000"/>
          <w:spacing w:val="-16"/>
          <w:sz w:val="21"/>
          <w:szCs w:val="21"/>
          <w:lang w:val="cs-CZ"/>
        </w:rPr>
        <w:t>6.</w:t>
      </w:r>
      <w:r>
        <w:rPr>
          <w:rFonts w:ascii="Arial" w:hAnsi="Arial" w:cs="Arial"/>
          <w:color w:val="000000"/>
          <w:spacing w:val="11"/>
          <w:sz w:val="21"/>
          <w:szCs w:val="21"/>
          <w:lang w:val="cs-CZ"/>
        </w:rPr>
        <w:t xml:space="preserve">   </w:t>
      </w:r>
      <w:r>
        <w:rPr>
          <w:rFonts w:ascii="Arial" w:hAnsi="Arial" w:cs="Arial"/>
          <w:color w:val="000000"/>
          <w:spacing w:val="-5"/>
          <w:sz w:val="21"/>
          <w:szCs w:val="21"/>
          <w:lang w:val="cs-CZ"/>
        </w:rPr>
        <w:t>Stane-</w:t>
      </w:r>
      <w:r>
        <w:rPr>
          <w:rFonts w:ascii="Arial" w:hAnsi="Arial" w:cs="Arial"/>
          <w:color w:val="000000"/>
          <w:spacing w:val="-9"/>
          <w:sz w:val="21"/>
          <w:szCs w:val="21"/>
          <w:lang w:val="cs-CZ"/>
        </w:rPr>
        <w:t xml:space="preserve">li se některé ustanovení </w:t>
      </w:r>
      <w:r>
        <w:rPr>
          <w:rFonts w:ascii="Arial" w:hAnsi="Arial" w:cs="Arial"/>
          <w:color w:val="000000"/>
          <w:spacing w:val="-10"/>
          <w:sz w:val="21"/>
          <w:szCs w:val="21"/>
          <w:lang w:val="cs-CZ"/>
        </w:rPr>
        <w:t xml:space="preserve">Smlouvy </w:t>
      </w:r>
      <w:r>
        <w:rPr>
          <w:rFonts w:ascii="Arial" w:hAnsi="Arial" w:cs="Arial"/>
          <w:color w:val="000000"/>
          <w:spacing w:val="-9"/>
          <w:sz w:val="21"/>
          <w:szCs w:val="21"/>
          <w:lang w:val="cs-CZ"/>
        </w:rPr>
        <w:t>neplatným, zdánlivým či neúčinným, nemá tato skutečnost vliv na</w:t>
      </w:r>
      <w:r>
        <w:rPr>
          <w:rFonts w:ascii="Times New Roman" w:hAnsi="Times New Roman" w:cs="Times New Roman"/>
          <w:sz w:val="21"/>
          <w:szCs w:val="21"/>
        </w:rPr>
        <w:t xml:space="preserve"> </w:t>
      </w:r>
      <w:r>
        <w:rPr>
          <w:rFonts w:ascii="Arial" w:hAnsi="Arial" w:cs="Arial"/>
          <w:color w:val="000000"/>
          <w:spacing w:val="-7"/>
          <w:sz w:val="21"/>
          <w:szCs w:val="21"/>
          <w:lang w:val="cs-CZ"/>
        </w:rPr>
        <w:t xml:space="preserve">ostatní ustanovení </w:t>
      </w:r>
      <w:r>
        <w:rPr>
          <w:rFonts w:ascii="Arial" w:hAnsi="Arial" w:cs="Arial"/>
          <w:color w:val="000000"/>
          <w:spacing w:val="-8"/>
          <w:sz w:val="21"/>
          <w:szCs w:val="21"/>
          <w:lang w:val="cs-CZ"/>
        </w:rPr>
        <w:t>Smlouvy</w:t>
      </w:r>
      <w:r>
        <w:rPr>
          <w:rFonts w:ascii="Arial" w:hAnsi="Arial" w:cs="Arial"/>
          <w:color w:val="000000"/>
          <w:spacing w:val="-7"/>
          <w:sz w:val="21"/>
          <w:szCs w:val="21"/>
          <w:lang w:val="cs-CZ"/>
        </w:rPr>
        <w:t xml:space="preserve">, která zůstávají platná a účinná. Strany </w:t>
      </w:r>
      <w:r>
        <w:rPr>
          <w:rFonts w:ascii="Arial" w:hAnsi="Arial" w:cs="Arial"/>
          <w:color w:val="000000"/>
          <w:spacing w:val="-10"/>
          <w:sz w:val="21"/>
          <w:szCs w:val="21"/>
          <w:lang w:val="cs-CZ"/>
        </w:rPr>
        <w:t xml:space="preserve">Smlouvy </w:t>
      </w:r>
      <w:r>
        <w:rPr>
          <w:rFonts w:ascii="Arial" w:hAnsi="Arial" w:cs="Arial"/>
          <w:color w:val="000000"/>
          <w:spacing w:val="-9"/>
          <w:sz w:val="21"/>
          <w:szCs w:val="21"/>
          <w:lang w:val="cs-CZ"/>
        </w:rPr>
        <w:t>se v tomto případě zavazují</w:t>
      </w:r>
      <w:r>
        <w:rPr>
          <w:rFonts w:ascii="Times New Roman" w:hAnsi="Times New Roman" w:cs="Times New Roman"/>
          <w:sz w:val="21"/>
          <w:szCs w:val="21"/>
        </w:rPr>
        <w:t xml:space="preserve"> </w:t>
      </w:r>
      <w:r>
        <w:rPr>
          <w:rFonts w:ascii="Arial" w:hAnsi="Arial" w:cs="Arial"/>
          <w:color w:val="000000"/>
          <w:spacing w:val="-8"/>
          <w:sz w:val="21"/>
          <w:szCs w:val="21"/>
          <w:lang w:val="cs-CZ"/>
        </w:rPr>
        <w:t>písemnou dohodou nahradit ustanovení, které bylo shledáno neplatným, zdánlivým či neúčinným, novým</w:t>
      </w:r>
      <w:r>
        <w:rPr>
          <w:rFonts w:ascii="Times New Roman" w:hAnsi="Times New Roman" w:cs="Times New Roman"/>
          <w:sz w:val="21"/>
          <w:szCs w:val="21"/>
        </w:rPr>
        <w:t xml:space="preserve"> </w:t>
      </w:r>
      <w:r>
        <w:rPr>
          <w:rFonts w:ascii="Arial" w:hAnsi="Arial" w:cs="Arial"/>
          <w:color w:val="000000"/>
          <w:spacing w:val="-10"/>
          <w:sz w:val="21"/>
          <w:szCs w:val="21"/>
          <w:lang w:val="cs-CZ"/>
        </w:rPr>
        <w:t>ustanovením, které po obsahové stránce nejlépe odpovídá zamýšlenému účelu původního ustanovení. Do</w:t>
      </w:r>
      <w:r>
        <w:rPr>
          <w:rFonts w:ascii="Times New Roman" w:hAnsi="Times New Roman" w:cs="Times New Roman"/>
          <w:sz w:val="21"/>
          <w:szCs w:val="21"/>
        </w:rPr>
        <w:t xml:space="preserve"> </w:t>
      </w:r>
      <w:r>
        <w:rPr>
          <w:rFonts w:ascii="Arial" w:hAnsi="Arial" w:cs="Arial"/>
          <w:color w:val="000000"/>
          <w:spacing w:val="-2"/>
          <w:sz w:val="21"/>
          <w:szCs w:val="21"/>
          <w:lang w:val="cs-CZ"/>
        </w:rPr>
        <w:t>té doby platí odpovídající úprava obecně závazných právních předpisů České republiky.</w:t>
      </w:r>
      <w:r>
        <w:rPr>
          <w:rFonts w:ascii="Arial" w:hAnsi="Arial" w:cs="Arial"/>
          <w:color w:val="000000"/>
          <w:sz w:val="21"/>
          <w:szCs w:val="21"/>
          <w:lang w:val="cs-CZ"/>
        </w:rPr>
        <w:t xml:space="preserve">  </w:t>
      </w:r>
    </w:p>
    <w:p w14:paraId="0FCF5738" w14:textId="77777777" w:rsidR="00982D78" w:rsidRDefault="00000000">
      <w:pPr>
        <w:spacing w:before="249" w:line="245" w:lineRule="exact"/>
        <w:ind w:left="1178" w:right="637" w:hanging="352"/>
        <w:jc w:val="right"/>
        <w:rPr>
          <w:rFonts w:ascii="Times New Roman" w:hAnsi="Times New Roman" w:cs="Times New Roman"/>
          <w:color w:val="010302"/>
        </w:rPr>
      </w:pPr>
      <w:r>
        <w:rPr>
          <w:rFonts w:ascii="Arial" w:hAnsi="Arial" w:cs="Arial"/>
          <w:color w:val="000000"/>
          <w:spacing w:val="-16"/>
          <w:sz w:val="21"/>
          <w:szCs w:val="21"/>
          <w:lang w:val="cs-CZ"/>
        </w:rPr>
        <w:t>7.</w:t>
      </w:r>
      <w:r>
        <w:rPr>
          <w:rFonts w:ascii="Arial" w:hAnsi="Arial" w:cs="Arial"/>
          <w:color w:val="000000"/>
          <w:spacing w:val="11"/>
          <w:sz w:val="21"/>
          <w:szCs w:val="21"/>
          <w:lang w:val="cs-CZ"/>
        </w:rPr>
        <w:t xml:space="preserve">   </w:t>
      </w:r>
      <w:r>
        <w:rPr>
          <w:rFonts w:ascii="Arial" w:hAnsi="Arial" w:cs="Arial"/>
          <w:color w:val="000000"/>
          <w:spacing w:val="-9"/>
          <w:sz w:val="21"/>
          <w:szCs w:val="21"/>
          <w:lang w:val="cs-CZ"/>
        </w:rPr>
        <w:t>Splatnost smluvních pokut je 30 dnů ode dne doručení písemné výzvy k</w:t>
      </w:r>
      <w:r>
        <w:rPr>
          <w:rFonts w:ascii="Arial" w:hAnsi="Arial" w:cs="Arial"/>
          <w:color w:val="000000"/>
          <w:spacing w:val="-27"/>
          <w:sz w:val="21"/>
          <w:szCs w:val="21"/>
          <w:lang w:val="cs-CZ"/>
        </w:rPr>
        <w:t xml:space="preserve"> </w:t>
      </w:r>
      <w:r>
        <w:rPr>
          <w:rFonts w:ascii="Arial" w:hAnsi="Arial" w:cs="Arial"/>
          <w:color w:val="000000"/>
          <w:spacing w:val="-8"/>
          <w:sz w:val="21"/>
          <w:szCs w:val="21"/>
          <w:lang w:val="cs-CZ"/>
        </w:rPr>
        <w:t>jejich úhradě Pojistiteli. Zaplacení</w:t>
      </w:r>
      <w:r>
        <w:rPr>
          <w:rFonts w:ascii="Times New Roman" w:hAnsi="Times New Roman" w:cs="Times New Roman"/>
          <w:sz w:val="21"/>
          <w:szCs w:val="21"/>
        </w:rPr>
        <w:t xml:space="preserve"> </w:t>
      </w:r>
      <w:r>
        <w:rPr>
          <w:rFonts w:ascii="Arial" w:hAnsi="Arial" w:cs="Arial"/>
          <w:color w:val="000000"/>
          <w:spacing w:val="-5"/>
          <w:sz w:val="21"/>
          <w:szCs w:val="21"/>
          <w:lang w:val="cs-CZ"/>
        </w:rPr>
        <w:t>smluvní pokuty nemá vliv na právo poškozené strany domáhat se náhrady škody v</w:t>
      </w:r>
      <w:r>
        <w:rPr>
          <w:rFonts w:ascii="Arial" w:hAnsi="Arial" w:cs="Arial"/>
          <w:color w:val="000000"/>
          <w:spacing w:val="-27"/>
          <w:sz w:val="21"/>
          <w:szCs w:val="21"/>
          <w:lang w:val="cs-CZ"/>
        </w:rPr>
        <w:t xml:space="preserve"> </w:t>
      </w:r>
      <w:r>
        <w:rPr>
          <w:rFonts w:ascii="Arial" w:hAnsi="Arial" w:cs="Arial"/>
          <w:color w:val="000000"/>
          <w:spacing w:val="-8"/>
          <w:sz w:val="21"/>
          <w:szCs w:val="21"/>
          <w:lang w:val="cs-CZ"/>
        </w:rPr>
        <w:t>plné výši, ani na její</w:t>
      </w:r>
      <w:r>
        <w:rPr>
          <w:rFonts w:ascii="Times New Roman" w:hAnsi="Times New Roman" w:cs="Times New Roman"/>
          <w:sz w:val="21"/>
          <w:szCs w:val="21"/>
        </w:rPr>
        <w:t xml:space="preserve"> </w:t>
      </w:r>
    </w:p>
    <w:p w14:paraId="2051B8E4" w14:textId="77777777" w:rsidR="00982D78" w:rsidRDefault="00000000">
      <w:pPr>
        <w:spacing w:before="175" w:line="128" w:lineRule="exact"/>
        <w:ind w:left="9785" w:right="872"/>
        <w:jc w:val="right"/>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Calibri" w:hAnsi="Calibri" w:cs="Calibri"/>
          <w:color w:val="000000"/>
          <w:spacing w:val="-9"/>
          <w:sz w:val="13"/>
          <w:szCs w:val="13"/>
          <w:lang w:val="cs-CZ"/>
        </w:rPr>
        <w:t>5/7</w:t>
      </w:r>
      <w:r>
        <w:rPr>
          <w:rFonts w:ascii="Times New Roman" w:hAnsi="Times New Roman" w:cs="Times New Roman"/>
          <w:sz w:val="13"/>
          <w:szCs w:val="13"/>
        </w:rPr>
        <w:t xml:space="preserve"> </w:t>
      </w:r>
      <w:r>
        <w:br w:type="page"/>
      </w:r>
    </w:p>
    <w:p w14:paraId="7A2EC97B" w14:textId="77777777" w:rsidR="00982D78" w:rsidRDefault="00982D78">
      <w:pPr>
        <w:spacing w:after="234"/>
        <w:rPr>
          <w:rFonts w:ascii="Times New Roman" w:hAnsi="Times New Roman"/>
          <w:color w:val="000000" w:themeColor="text1"/>
          <w:sz w:val="24"/>
          <w:szCs w:val="24"/>
          <w:lang w:val="cs-CZ"/>
        </w:rPr>
      </w:pPr>
    </w:p>
    <w:p w14:paraId="6FF47EE6" w14:textId="77777777" w:rsidR="00982D78" w:rsidRDefault="00000000">
      <w:pPr>
        <w:spacing w:line="245" w:lineRule="exact"/>
        <w:ind w:left="1258" w:right="565"/>
        <w:rPr>
          <w:rFonts w:ascii="Times New Roman" w:hAnsi="Times New Roman" w:cs="Times New Roman"/>
          <w:color w:val="010302"/>
        </w:rPr>
      </w:pPr>
      <w:r>
        <w:rPr>
          <w:rFonts w:ascii="Arial" w:hAnsi="Arial" w:cs="Arial"/>
          <w:color w:val="000000"/>
          <w:spacing w:val="-8"/>
          <w:sz w:val="21"/>
          <w:szCs w:val="21"/>
          <w:lang w:val="cs-CZ"/>
        </w:rPr>
        <w:t>právo odstoupit od Smlouvy. Zaplacení smluvní pokuty nezbavuje Pojistitele povinnosti řádně poskytnout</w:t>
      </w:r>
      <w:r>
        <w:rPr>
          <w:rFonts w:ascii="Times New Roman" w:hAnsi="Times New Roman" w:cs="Times New Roman"/>
          <w:sz w:val="21"/>
          <w:szCs w:val="21"/>
        </w:rPr>
        <w:t xml:space="preserve"> </w:t>
      </w:r>
      <w:r>
        <w:rPr>
          <w:rFonts w:ascii="Arial" w:hAnsi="Arial" w:cs="Arial"/>
          <w:color w:val="000000"/>
          <w:spacing w:val="-3"/>
          <w:sz w:val="21"/>
          <w:szCs w:val="21"/>
          <w:lang w:val="cs-CZ"/>
        </w:rPr>
        <w:t>plnění, resp. splnit povinnost dle Smlouvy pro jejíž nesplnění byla smluvní pokuta uložena.</w:t>
      </w:r>
      <w:r>
        <w:rPr>
          <w:rFonts w:ascii="Arial" w:hAnsi="Arial" w:cs="Arial"/>
          <w:color w:val="000000"/>
          <w:sz w:val="21"/>
          <w:szCs w:val="21"/>
          <w:lang w:val="cs-CZ"/>
        </w:rPr>
        <w:t xml:space="preserve">   </w:t>
      </w:r>
    </w:p>
    <w:p w14:paraId="11B52A47" w14:textId="77777777" w:rsidR="00982D78" w:rsidRDefault="00982D78">
      <w:pPr>
        <w:rPr>
          <w:rFonts w:ascii="Times New Roman" w:hAnsi="Times New Roman"/>
          <w:color w:val="000000" w:themeColor="text1"/>
          <w:sz w:val="24"/>
          <w:szCs w:val="24"/>
          <w:lang w:val="cs-CZ"/>
        </w:rPr>
      </w:pPr>
    </w:p>
    <w:p w14:paraId="6E23AED8" w14:textId="77777777" w:rsidR="00982D78" w:rsidRDefault="00982D78">
      <w:pPr>
        <w:spacing w:after="194"/>
        <w:rPr>
          <w:rFonts w:ascii="Times New Roman" w:hAnsi="Times New Roman"/>
          <w:color w:val="000000" w:themeColor="text1"/>
          <w:sz w:val="24"/>
          <w:szCs w:val="24"/>
          <w:lang w:val="cs-CZ"/>
        </w:rPr>
      </w:pPr>
    </w:p>
    <w:p w14:paraId="69F7987D" w14:textId="77777777" w:rsidR="00982D78" w:rsidRDefault="00000000">
      <w:pPr>
        <w:spacing w:line="246" w:lineRule="exact"/>
        <w:ind w:left="5022"/>
        <w:rPr>
          <w:rFonts w:ascii="Times New Roman" w:hAnsi="Times New Roman" w:cs="Times New Roman"/>
          <w:color w:val="010302"/>
        </w:rPr>
      </w:pPr>
      <w:r>
        <w:rPr>
          <w:rFonts w:ascii="Arial" w:hAnsi="Arial" w:cs="Arial"/>
          <w:b/>
          <w:bCs/>
          <w:color w:val="000000"/>
          <w:spacing w:val="-6"/>
          <w:sz w:val="21"/>
          <w:szCs w:val="21"/>
          <w:lang w:val="cs-CZ"/>
        </w:rPr>
        <w:t xml:space="preserve">Článek </w:t>
      </w:r>
      <w:r>
        <w:rPr>
          <w:rFonts w:ascii="Arial" w:hAnsi="Arial" w:cs="Arial"/>
          <w:b/>
          <w:bCs/>
          <w:color w:val="000000"/>
          <w:sz w:val="21"/>
          <w:szCs w:val="21"/>
          <w:lang w:val="cs-CZ"/>
        </w:rPr>
        <w:t xml:space="preserve">7  </w:t>
      </w:r>
    </w:p>
    <w:p w14:paraId="5AA1F5B6" w14:textId="77777777" w:rsidR="00982D78" w:rsidRDefault="00000000">
      <w:pPr>
        <w:spacing w:line="246" w:lineRule="exact"/>
        <w:ind w:left="4398"/>
        <w:rPr>
          <w:rFonts w:ascii="Times New Roman" w:hAnsi="Times New Roman" w:cs="Times New Roman"/>
          <w:color w:val="010302"/>
        </w:rPr>
      </w:pPr>
      <w:r>
        <w:rPr>
          <w:rFonts w:ascii="Arial" w:hAnsi="Arial" w:cs="Arial"/>
          <w:b/>
          <w:bCs/>
          <w:color w:val="000000"/>
          <w:spacing w:val="-8"/>
          <w:sz w:val="21"/>
          <w:szCs w:val="21"/>
          <w:lang w:val="cs-CZ"/>
        </w:rPr>
        <w:t>Závěrečná ustanovení</w:t>
      </w:r>
      <w:r>
        <w:rPr>
          <w:rFonts w:ascii="Times New Roman" w:hAnsi="Times New Roman" w:cs="Times New Roman"/>
          <w:sz w:val="21"/>
          <w:szCs w:val="21"/>
        </w:rPr>
        <w:t xml:space="preserve"> </w:t>
      </w:r>
    </w:p>
    <w:p w14:paraId="125C1C17" w14:textId="77777777" w:rsidR="00982D78" w:rsidRDefault="00000000">
      <w:pPr>
        <w:spacing w:before="250" w:line="246" w:lineRule="exact"/>
        <w:ind w:left="906"/>
        <w:rPr>
          <w:rFonts w:ascii="Times New Roman" w:hAnsi="Times New Roman" w:cs="Times New Roman"/>
          <w:color w:val="010302"/>
        </w:rPr>
      </w:pPr>
      <w:r>
        <w:rPr>
          <w:rFonts w:ascii="Arial" w:hAnsi="Arial" w:cs="Arial"/>
          <w:color w:val="000000"/>
          <w:spacing w:val="-16"/>
          <w:sz w:val="21"/>
          <w:szCs w:val="21"/>
          <w:lang w:val="cs-CZ"/>
        </w:rPr>
        <w:t>1.</w:t>
      </w:r>
      <w:r>
        <w:rPr>
          <w:rFonts w:ascii="Arial" w:hAnsi="Arial" w:cs="Arial"/>
          <w:color w:val="000000"/>
          <w:spacing w:val="6"/>
          <w:sz w:val="21"/>
          <w:szCs w:val="21"/>
          <w:lang w:val="cs-CZ"/>
        </w:rPr>
        <w:t xml:space="preserve">  </w:t>
      </w:r>
      <w:r>
        <w:rPr>
          <w:rFonts w:ascii="Arial" w:hAnsi="Arial" w:cs="Arial"/>
          <w:color w:val="000000"/>
          <w:spacing w:val="-5"/>
          <w:sz w:val="21"/>
          <w:szCs w:val="21"/>
          <w:lang w:val="cs-CZ"/>
        </w:rPr>
        <w:t>Tato Smlouva dle výslovné dohody smluvních stran zaniká:</w:t>
      </w:r>
      <w:r>
        <w:rPr>
          <w:rFonts w:ascii="Times New Roman" w:hAnsi="Times New Roman" w:cs="Times New Roman"/>
          <w:sz w:val="21"/>
          <w:szCs w:val="21"/>
        </w:rPr>
        <w:t xml:space="preserve"> </w:t>
      </w:r>
    </w:p>
    <w:p w14:paraId="72AE5114" w14:textId="77777777" w:rsidR="00982D78" w:rsidRDefault="00000000">
      <w:pPr>
        <w:spacing w:before="60" w:line="246" w:lineRule="exact"/>
        <w:ind w:left="1178"/>
        <w:rPr>
          <w:rFonts w:ascii="Times New Roman" w:hAnsi="Times New Roman" w:cs="Times New Roman"/>
          <w:color w:val="010302"/>
        </w:rPr>
      </w:pPr>
      <w:r>
        <w:rPr>
          <w:rFonts w:ascii="Arial" w:hAnsi="Arial" w:cs="Arial"/>
          <w:color w:val="000000"/>
          <w:spacing w:val="-2"/>
          <w:sz w:val="21"/>
          <w:szCs w:val="21"/>
          <w:lang w:val="cs-CZ"/>
        </w:rPr>
        <w:t>a. Uplynutím sjednané doby</w:t>
      </w:r>
      <w:r>
        <w:rPr>
          <w:rFonts w:ascii="Arial" w:hAnsi="Arial" w:cs="Arial"/>
          <w:color w:val="000000"/>
          <w:sz w:val="21"/>
          <w:szCs w:val="21"/>
          <w:lang w:val="cs-CZ"/>
        </w:rPr>
        <w:t xml:space="preserve">  </w:t>
      </w:r>
    </w:p>
    <w:p w14:paraId="24696B59" w14:textId="77777777" w:rsidR="00982D78" w:rsidRDefault="00982D78">
      <w:pPr>
        <w:spacing w:after="85"/>
        <w:rPr>
          <w:rFonts w:ascii="Times New Roman" w:hAnsi="Times New Roman"/>
          <w:color w:val="000000" w:themeColor="text1"/>
          <w:sz w:val="24"/>
          <w:szCs w:val="24"/>
          <w:lang w:val="cs-CZ"/>
        </w:rPr>
      </w:pPr>
    </w:p>
    <w:p w14:paraId="7B47EB34" w14:textId="77777777" w:rsidR="00982D78" w:rsidRDefault="00000000">
      <w:pPr>
        <w:spacing w:line="246" w:lineRule="exact"/>
        <w:ind w:left="906"/>
        <w:rPr>
          <w:rFonts w:ascii="Times New Roman" w:hAnsi="Times New Roman" w:cs="Times New Roman"/>
          <w:color w:val="010302"/>
        </w:rPr>
      </w:pPr>
      <w:r>
        <w:rPr>
          <w:rFonts w:ascii="Arial" w:hAnsi="Arial" w:cs="Arial"/>
          <w:color w:val="000000"/>
          <w:spacing w:val="-16"/>
          <w:sz w:val="21"/>
          <w:szCs w:val="21"/>
          <w:lang w:val="cs-CZ"/>
        </w:rPr>
        <w:t>2.</w:t>
      </w:r>
      <w:r>
        <w:rPr>
          <w:rFonts w:ascii="Arial" w:hAnsi="Arial" w:cs="Arial"/>
          <w:color w:val="000000"/>
          <w:spacing w:val="6"/>
          <w:sz w:val="21"/>
          <w:szCs w:val="21"/>
          <w:lang w:val="cs-CZ"/>
        </w:rPr>
        <w:t xml:space="preserve">  </w:t>
      </w:r>
      <w:r>
        <w:rPr>
          <w:rFonts w:ascii="Arial" w:hAnsi="Arial" w:cs="Arial"/>
          <w:color w:val="000000"/>
          <w:spacing w:val="-5"/>
          <w:sz w:val="21"/>
          <w:szCs w:val="21"/>
          <w:lang w:val="cs-CZ"/>
        </w:rPr>
        <w:t>Před uplynutím doby trvání je možné ukončit Smlouvu následovně:</w:t>
      </w:r>
      <w:r>
        <w:rPr>
          <w:rFonts w:ascii="Times New Roman" w:hAnsi="Times New Roman" w:cs="Times New Roman"/>
          <w:sz w:val="21"/>
          <w:szCs w:val="21"/>
        </w:rPr>
        <w:t xml:space="preserve"> </w:t>
      </w:r>
    </w:p>
    <w:p w14:paraId="11171ABC" w14:textId="77777777" w:rsidR="00982D78" w:rsidRDefault="00982D78">
      <w:pPr>
        <w:spacing w:after="86"/>
        <w:rPr>
          <w:rFonts w:ascii="Times New Roman" w:hAnsi="Times New Roman"/>
          <w:color w:val="000000" w:themeColor="text1"/>
          <w:sz w:val="24"/>
          <w:szCs w:val="24"/>
          <w:lang w:val="cs-CZ"/>
        </w:rPr>
      </w:pPr>
    </w:p>
    <w:p w14:paraId="3E69670D" w14:textId="77777777" w:rsidR="00982D78" w:rsidRDefault="00000000">
      <w:pPr>
        <w:spacing w:line="246" w:lineRule="exact"/>
        <w:ind w:left="986"/>
        <w:rPr>
          <w:rFonts w:ascii="Times New Roman" w:hAnsi="Times New Roman" w:cs="Times New Roman"/>
          <w:color w:val="010302"/>
        </w:rPr>
      </w:pPr>
      <w:r>
        <w:rPr>
          <w:rFonts w:ascii="Arial" w:hAnsi="Arial" w:cs="Arial"/>
          <w:color w:val="000000"/>
          <w:spacing w:val="-6"/>
          <w:sz w:val="21"/>
          <w:szCs w:val="21"/>
          <w:lang w:val="cs-CZ"/>
        </w:rPr>
        <w:t>a)</w:t>
      </w:r>
      <w:r>
        <w:rPr>
          <w:rFonts w:ascii="Arial" w:hAnsi="Arial" w:cs="Arial"/>
          <w:color w:val="000000"/>
          <w:sz w:val="21"/>
          <w:szCs w:val="21"/>
          <w:lang w:val="cs-CZ"/>
        </w:rPr>
        <w:t xml:space="preserve">   </w:t>
      </w:r>
      <w:r>
        <w:rPr>
          <w:rFonts w:ascii="Arial" w:hAnsi="Arial" w:cs="Arial"/>
          <w:color w:val="000000"/>
          <w:spacing w:val="-7"/>
          <w:sz w:val="21"/>
          <w:szCs w:val="21"/>
          <w:lang w:val="cs-CZ"/>
        </w:rPr>
        <w:t>Smlouvu</w:t>
      </w:r>
      <w:r>
        <w:rPr>
          <w:rFonts w:ascii="Arial" w:hAnsi="Arial" w:cs="Arial"/>
          <w:color w:val="000000"/>
          <w:spacing w:val="21"/>
          <w:sz w:val="21"/>
          <w:szCs w:val="21"/>
          <w:lang w:val="cs-CZ"/>
        </w:rPr>
        <w:t xml:space="preserve"> </w:t>
      </w:r>
      <w:r>
        <w:rPr>
          <w:rFonts w:ascii="Arial" w:hAnsi="Arial" w:cs="Arial"/>
          <w:color w:val="000000"/>
          <w:spacing w:val="-5"/>
          <w:sz w:val="21"/>
          <w:szCs w:val="21"/>
          <w:lang w:val="cs-CZ"/>
        </w:rPr>
        <w:t>lze</w:t>
      </w:r>
      <w:r>
        <w:rPr>
          <w:rFonts w:ascii="Arial" w:hAnsi="Arial" w:cs="Arial"/>
          <w:color w:val="000000"/>
          <w:spacing w:val="21"/>
          <w:sz w:val="21"/>
          <w:szCs w:val="21"/>
          <w:lang w:val="cs-CZ"/>
        </w:rPr>
        <w:t xml:space="preserve"> </w:t>
      </w:r>
      <w:r>
        <w:rPr>
          <w:rFonts w:ascii="Arial" w:hAnsi="Arial" w:cs="Arial"/>
          <w:color w:val="000000"/>
          <w:spacing w:val="-4"/>
          <w:sz w:val="21"/>
          <w:szCs w:val="21"/>
          <w:lang w:val="cs-CZ"/>
        </w:rPr>
        <w:t>ukončit</w:t>
      </w:r>
      <w:r>
        <w:rPr>
          <w:rFonts w:ascii="Arial" w:hAnsi="Arial" w:cs="Arial"/>
          <w:color w:val="000000"/>
          <w:spacing w:val="21"/>
          <w:sz w:val="21"/>
          <w:szCs w:val="21"/>
          <w:lang w:val="cs-CZ"/>
        </w:rPr>
        <w:t xml:space="preserve"> </w:t>
      </w:r>
      <w:r>
        <w:rPr>
          <w:rFonts w:ascii="Arial" w:hAnsi="Arial" w:cs="Arial"/>
          <w:color w:val="000000"/>
          <w:spacing w:val="-6"/>
          <w:sz w:val="21"/>
          <w:szCs w:val="21"/>
          <w:lang w:val="cs-CZ"/>
        </w:rPr>
        <w:t>písemnou</w:t>
      </w:r>
      <w:r>
        <w:rPr>
          <w:rFonts w:ascii="Arial" w:hAnsi="Arial" w:cs="Arial"/>
          <w:color w:val="000000"/>
          <w:spacing w:val="11"/>
          <w:sz w:val="21"/>
          <w:szCs w:val="21"/>
          <w:lang w:val="cs-CZ"/>
        </w:rPr>
        <w:t xml:space="preserve"> </w:t>
      </w:r>
      <w:r>
        <w:rPr>
          <w:rFonts w:ascii="Arial" w:hAnsi="Arial" w:cs="Arial"/>
          <w:b/>
          <w:bCs/>
          <w:color w:val="000000"/>
          <w:spacing w:val="-12"/>
          <w:sz w:val="21"/>
          <w:szCs w:val="21"/>
          <w:lang w:val="cs-CZ"/>
        </w:rPr>
        <w:t>dohodou</w:t>
      </w:r>
      <w:r>
        <w:rPr>
          <w:rFonts w:ascii="Arial" w:hAnsi="Arial" w:cs="Arial"/>
          <w:color w:val="000000"/>
          <w:sz w:val="21"/>
          <w:szCs w:val="21"/>
          <w:lang w:val="cs-CZ"/>
        </w:rPr>
        <w:t xml:space="preserve"> </w:t>
      </w:r>
      <w:r>
        <w:rPr>
          <w:rFonts w:ascii="Arial" w:hAnsi="Arial" w:cs="Arial"/>
          <w:color w:val="000000"/>
          <w:spacing w:val="-3"/>
          <w:sz w:val="21"/>
          <w:szCs w:val="21"/>
          <w:lang w:val="cs-CZ"/>
        </w:rPr>
        <w:t>stran Smlouvy, která bude obsahovat způsob vypořádání</w:t>
      </w:r>
      <w:r>
        <w:rPr>
          <w:rFonts w:ascii="Times New Roman" w:hAnsi="Times New Roman" w:cs="Times New Roman"/>
          <w:sz w:val="21"/>
          <w:szCs w:val="21"/>
        </w:rPr>
        <w:t xml:space="preserve"> </w:t>
      </w:r>
    </w:p>
    <w:p w14:paraId="6CA345DF" w14:textId="77777777" w:rsidR="00982D78" w:rsidRDefault="00000000">
      <w:pPr>
        <w:spacing w:line="246" w:lineRule="exact"/>
        <w:ind w:left="1338"/>
        <w:rPr>
          <w:rFonts w:ascii="Times New Roman" w:hAnsi="Times New Roman" w:cs="Times New Roman"/>
          <w:color w:val="010302"/>
        </w:rPr>
      </w:pPr>
      <w:r>
        <w:rPr>
          <w:rFonts w:ascii="Arial" w:hAnsi="Arial" w:cs="Arial"/>
          <w:color w:val="000000"/>
          <w:spacing w:val="-1"/>
          <w:sz w:val="21"/>
          <w:szCs w:val="21"/>
          <w:lang w:val="cs-CZ"/>
        </w:rPr>
        <w:t>vzájemných práv a závazků.</w:t>
      </w:r>
      <w:r>
        <w:rPr>
          <w:rFonts w:ascii="Arial" w:hAnsi="Arial" w:cs="Arial"/>
          <w:color w:val="000000"/>
          <w:sz w:val="21"/>
          <w:szCs w:val="21"/>
          <w:lang w:val="cs-CZ"/>
        </w:rPr>
        <w:t xml:space="preserve">  </w:t>
      </w:r>
    </w:p>
    <w:p w14:paraId="4EBC6848" w14:textId="77777777" w:rsidR="00982D78" w:rsidRDefault="00000000">
      <w:pPr>
        <w:spacing w:before="40" w:line="246" w:lineRule="exact"/>
        <w:ind w:left="986"/>
        <w:rPr>
          <w:rFonts w:ascii="Times New Roman" w:hAnsi="Times New Roman" w:cs="Times New Roman"/>
          <w:color w:val="010302"/>
        </w:rPr>
      </w:pPr>
      <w:r>
        <w:rPr>
          <w:rFonts w:ascii="Arial" w:hAnsi="Arial" w:cs="Arial"/>
          <w:color w:val="000000"/>
          <w:spacing w:val="-6"/>
          <w:sz w:val="21"/>
          <w:szCs w:val="21"/>
          <w:lang w:val="cs-CZ"/>
        </w:rPr>
        <w:t>b)</w:t>
      </w:r>
      <w:r>
        <w:rPr>
          <w:rFonts w:ascii="Arial" w:hAnsi="Arial" w:cs="Arial"/>
          <w:color w:val="000000"/>
          <w:sz w:val="21"/>
          <w:szCs w:val="21"/>
          <w:lang w:val="cs-CZ"/>
        </w:rPr>
        <w:t xml:space="preserve">   </w:t>
      </w:r>
      <w:r>
        <w:rPr>
          <w:rFonts w:ascii="Arial" w:hAnsi="Arial" w:cs="Arial"/>
          <w:color w:val="000000"/>
          <w:spacing w:val="-7"/>
          <w:sz w:val="21"/>
          <w:szCs w:val="21"/>
          <w:lang w:val="cs-CZ"/>
        </w:rPr>
        <w:t xml:space="preserve">Strany Pojistné smlouvy jsou oprávněny příslušnou Pojistnou smlouvu písemně </w:t>
      </w:r>
      <w:r>
        <w:rPr>
          <w:rFonts w:ascii="Arial" w:hAnsi="Arial" w:cs="Arial"/>
          <w:b/>
          <w:bCs/>
          <w:color w:val="000000"/>
          <w:spacing w:val="-9"/>
          <w:sz w:val="21"/>
          <w:szCs w:val="21"/>
          <w:lang w:val="cs-CZ"/>
        </w:rPr>
        <w:t>vypovědět</w:t>
      </w:r>
      <w:r>
        <w:rPr>
          <w:rFonts w:ascii="Arial" w:hAnsi="Arial" w:cs="Arial"/>
          <w:color w:val="000000"/>
          <w:spacing w:val="-11"/>
          <w:sz w:val="21"/>
          <w:szCs w:val="21"/>
          <w:lang w:val="cs-CZ"/>
        </w:rPr>
        <w:t xml:space="preserve"> </w:t>
      </w:r>
      <w:r>
        <w:rPr>
          <w:rFonts w:ascii="Arial" w:hAnsi="Arial" w:cs="Arial"/>
          <w:color w:val="000000"/>
          <w:spacing w:val="-9"/>
          <w:sz w:val="21"/>
          <w:szCs w:val="21"/>
          <w:lang w:val="cs-CZ"/>
        </w:rPr>
        <w:t>i bez udání</w:t>
      </w:r>
      <w:r>
        <w:rPr>
          <w:rFonts w:ascii="Times New Roman" w:hAnsi="Times New Roman" w:cs="Times New Roman"/>
          <w:sz w:val="21"/>
          <w:szCs w:val="21"/>
        </w:rPr>
        <w:t xml:space="preserve"> </w:t>
      </w:r>
    </w:p>
    <w:p w14:paraId="2CF97E21" w14:textId="77777777" w:rsidR="00982D78" w:rsidRDefault="00000000">
      <w:pPr>
        <w:spacing w:line="252" w:lineRule="exact"/>
        <w:ind w:left="1338" w:right="540"/>
        <w:jc w:val="both"/>
        <w:rPr>
          <w:rFonts w:ascii="Times New Roman" w:hAnsi="Times New Roman" w:cs="Times New Roman"/>
          <w:color w:val="010302"/>
        </w:rPr>
      </w:pPr>
      <w:r>
        <w:rPr>
          <w:rFonts w:ascii="Arial" w:hAnsi="Arial" w:cs="Arial"/>
          <w:color w:val="000000"/>
          <w:spacing w:val="-3"/>
          <w:sz w:val="21"/>
          <w:szCs w:val="21"/>
          <w:lang w:val="cs-CZ"/>
        </w:rPr>
        <w:t>důvodů. Pojistitel</w:t>
      </w:r>
      <w:r>
        <w:rPr>
          <w:rFonts w:ascii="Arial" w:hAnsi="Arial" w:cs="Arial"/>
          <w:color w:val="000000"/>
          <w:spacing w:val="-14"/>
          <w:lang w:val="cs-CZ"/>
        </w:rPr>
        <w:t xml:space="preserve"> </w:t>
      </w:r>
      <w:r>
        <w:rPr>
          <w:rFonts w:ascii="Arial" w:hAnsi="Arial" w:cs="Arial"/>
          <w:color w:val="000000"/>
          <w:spacing w:val="-5"/>
          <w:sz w:val="21"/>
          <w:szCs w:val="21"/>
          <w:lang w:val="cs-CZ"/>
        </w:rPr>
        <w:t xml:space="preserve">je oprávněn vypovědět Pojistnou smlouvu bez uvedení důvodů ve výpovědní </w:t>
      </w:r>
      <w:proofErr w:type="gramStart"/>
      <w:r>
        <w:rPr>
          <w:rFonts w:ascii="Arial" w:hAnsi="Arial" w:cs="Arial"/>
          <w:color w:val="000000"/>
          <w:spacing w:val="-5"/>
          <w:sz w:val="21"/>
          <w:szCs w:val="21"/>
          <w:lang w:val="cs-CZ"/>
        </w:rPr>
        <w:t xml:space="preserve">době,  </w:t>
      </w:r>
      <w:r>
        <w:rPr>
          <w:rFonts w:ascii="Arial" w:hAnsi="Arial" w:cs="Arial"/>
          <w:color w:val="000000"/>
          <w:spacing w:val="-10"/>
          <w:sz w:val="21"/>
          <w:szCs w:val="21"/>
          <w:lang w:val="cs-CZ"/>
        </w:rPr>
        <w:t>která</w:t>
      </w:r>
      <w:proofErr w:type="gramEnd"/>
      <w:r>
        <w:rPr>
          <w:rFonts w:ascii="Arial" w:hAnsi="Arial" w:cs="Arial"/>
          <w:color w:val="000000"/>
          <w:spacing w:val="-10"/>
          <w:sz w:val="21"/>
          <w:szCs w:val="21"/>
          <w:lang w:val="cs-CZ"/>
        </w:rPr>
        <w:t xml:space="preserve"> činí 6 měsíců a počíná běžet od prvního dne měsíce následujícího po doručení výpovědi Pojistníkovi.  </w:t>
      </w:r>
      <w:r>
        <w:rPr>
          <w:rFonts w:ascii="Arial" w:hAnsi="Arial" w:cs="Arial"/>
          <w:color w:val="000000"/>
          <w:spacing w:val="-8"/>
          <w:sz w:val="21"/>
          <w:szCs w:val="21"/>
          <w:lang w:val="cs-CZ"/>
        </w:rPr>
        <w:t>Pojistník je oprávněn vypovědět Pojistnou smlouvu bez uvedení důvodů ve výpovědní době, která činí 3</w:t>
      </w:r>
      <w:r>
        <w:rPr>
          <w:rFonts w:ascii="Times New Roman" w:hAnsi="Times New Roman" w:cs="Times New Roman"/>
          <w:sz w:val="21"/>
          <w:szCs w:val="21"/>
        </w:rPr>
        <w:t xml:space="preserve"> </w:t>
      </w:r>
      <w:r>
        <w:rPr>
          <w:rFonts w:ascii="Arial" w:hAnsi="Arial" w:cs="Arial"/>
          <w:color w:val="000000"/>
          <w:spacing w:val="-4"/>
          <w:sz w:val="21"/>
          <w:szCs w:val="21"/>
          <w:lang w:val="cs-CZ"/>
        </w:rPr>
        <w:t>měsíce a počíná běžet od prvního dne měsíce následujícího po doručení výpovědi</w:t>
      </w:r>
      <w:r>
        <w:rPr>
          <w:rFonts w:ascii="Arial" w:hAnsi="Arial" w:cs="Arial"/>
          <w:color w:val="000000"/>
          <w:spacing w:val="10"/>
          <w:sz w:val="21"/>
          <w:szCs w:val="21"/>
          <w:lang w:val="cs-CZ"/>
        </w:rPr>
        <w:t xml:space="preserve"> </w:t>
      </w:r>
      <w:r>
        <w:rPr>
          <w:rFonts w:ascii="Arial" w:hAnsi="Arial" w:cs="Arial"/>
          <w:color w:val="000000"/>
          <w:sz w:val="21"/>
          <w:szCs w:val="21"/>
          <w:lang w:val="cs-CZ"/>
        </w:rPr>
        <w:t xml:space="preserve">Pojistiteli.  </w:t>
      </w:r>
    </w:p>
    <w:p w14:paraId="7A688802" w14:textId="77777777" w:rsidR="00982D78" w:rsidRDefault="00000000">
      <w:pPr>
        <w:spacing w:before="30" w:line="258" w:lineRule="exact"/>
        <w:ind w:left="1338" w:right="540" w:hanging="352"/>
        <w:jc w:val="both"/>
        <w:rPr>
          <w:rFonts w:ascii="Times New Roman" w:hAnsi="Times New Roman" w:cs="Times New Roman"/>
          <w:color w:val="010302"/>
        </w:rPr>
      </w:pPr>
      <w:r>
        <w:rPr>
          <w:rFonts w:ascii="Arial" w:hAnsi="Arial" w:cs="Arial"/>
          <w:color w:val="000000"/>
          <w:spacing w:val="-8"/>
          <w:sz w:val="21"/>
          <w:szCs w:val="21"/>
          <w:lang w:val="cs-CZ"/>
        </w:rPr>
        <w:t>c)</w:t>
      </w:r>
      <w:r>
        <w:rPr>
          <w:rFonts w:ascii="Arial" w:hAnsi="Arial" w:cs="Arial"/>
          <w:color w:val="000000"/>
          <w:spacing w:val="6"/>
          <w:sz w:val="21"/>
          <w:szCs w:val="21"/>
          <w:lang w:val="cs-CZ"/>
        </w:rPr>
        <w:t xml:space="preserve">   </w:t>
      </w:r>
      <w:r>
        <w:rPr>
          <w:rFonts w:ascii="Arial" w:hAnsi="Arial" w:cs="Arial"/>
          <w:color w:val="000000"/>
          <w:spacing w:val="-12"/>
          <w:sz w:val="21"/>
          <w:szCs w:val="21"/>
          <w:lang w:val="cs-CZ"/>
        </w:rPr>
        <w:t xml:space="preserve">V </w:t>
      </w:r>
      <w:r>
        <w:rPr>
          <w:rFonts w:ascii="Arial" w:hAnsi="Arial" w:cs="Arial"/>
          <w:color w:val="000000"/>
          <w:spacing w:val="-3"/>
          <w:sz w:val="21"/>
          <w:szCs w:val="21"/>
          <w:lang w:val="cs-CZ"/>
        </w:rPr>
        <w:t>případě změny Obchodních podmínek</w:t>
      </w:r>
      <w:r>
        <w:rPr>
          <w:rFonts w:ascii="Arial" w:hAnsi="Arial" w:cs="Arial"/>
          <w:color w:val="000000"/>
          <w:spacing w:val="13"/>
          <w:sz w:val="21"/>
          <w:szCs w:val="21"/>
          <w:lang w:val="cs-CZ"/>
        </w:rPr>
        <w:t xml:space="preserve"> </w:t>
      </w:r>
      <w:r>
        <w:rPr>
          <w:rFonts w:ascii="Arial" w:hAnsi="Arial" w:cs="Arial"/>
          <w:color w:val="000000"/>
          <w:spacing w:val="-4"/>
          <w:sz w:val="21"/>
          <w:szCs w:val="21"/>
          <w:lang w:val="cs-CZ"/>
        </w:rPr>
        <w:t>Pojistitele</w:t>
      </w:r>
      <w:r>
        <w:rPr>
          <w:rFonts w:ascii="Arial" w:hAnsi="Arial" w:cs="Arial"/>
          <w:color w:val="000000"/>
          <w:spacing w:val="-3"/>
          <w:sz w:val="21"/>
          <w:szCs w:val="21"/>
          <w:lang w:val="cs-CZ"/>
        </w:rPr>
        <w:t>, je Pojistník oprávněn z</w:t>
      </w:r>
      <w:r>
        <w:rPr>
          <w:rFonts w:ascii="Arial" w:hAnsi="Arial" w:cs="Arial"/>
          <w:color w:val="000000"/>
          <w:spacing w:val="-27"/>
          <w:sz w:val="21"/>
          <w:szCs w:val="21"/>
          <w:lang w:val="cs-CZ"/>
        </w:rPr>
        <w:t xml:space="preserve"> </w:t>
      </w:r>
      <w:r>
        <w:rPr>
          <w:rFonts w:ascii="Arial" w:hAnsi="Arial" w:cs="Arial"/>
          <w:color w:val="000000"/>
          <w:spacing w:val="-5"/>
          <w:sz w:val="21"/>
          <w:szCs w:val="21"/>
          <w:lang w:val="cs-CZ"/>
        </w:rPr>
        <w:t>tohoto důvodu Smlouvu</w:t>
      </w:r>
      <w:r>
        <w:rPr>
          <w:rFonts w:ascii="Times New Roman" w:hAnsi="Times New Roman" w:cs="Times New Roman"/>
          <w:sz w:val="21"/>
          <w:szCs w:val="21"/>
        </w:rPr>
        <w:t xml:space="preserve"> </w:t>
      </w:r>
      <w:r>
        <w:rPr>
          <w:rFonts w:ascii="Arial" w:hAnsi="Arial" w:cs="Arial"/>
          <w:color w:val="000000"/>
          <w:spacing w:val="-6"/>
          <w:sz w:val="21"/>
          <w:szCs w:val="21"/>
          <w:lang w:val="cs-CZ"/>
        </w:rPr>
        <w:t xml:space="preserve">písemně </w:t>
      </w:r>
      <w:r>
        <w:rPr>
          <w:rFonts w:ascii="Arial" w:hAnsi="Arial" w:cs="Arial"/>
          <w:b/>
          <w:bCs/>
          <w:color w:val="000000"/>
          <w:spacing w:val="-11"/>
          <w:sz w:val="21"/>
          <w:szCs w:val="21"/>
          <w:lang w:val="cs-CZ"/>
        </w:rPr>
        <w:t>vypovědět</w:t>
      </w:r>
      <w:r>
        <w:rPr>
          <w:rFonts w:ascii="Arial" w:hAnsi="Arial" w:cs="Arial"/>
          <w:color w:val="000000"/>
          <w:spacing w:val="-9"/>
          <w:sz w:val="21"/>
          <w:szCs w:val="21"/>
          <w:lang w:val="cs-CZ"/>
        </w:rPr>
        <w:t xml:space="preserve">. Výpovědní doba činí 2 měsíce a počíná běžet od prvního dne měsíce </w:t>
      </w:r>
      <w:proofErr w:type="gramStart"/>
      <w:r>
        <w:rPr>
          <w:rFonts w:ascii="Arial" w:hAnsi="Arial" w:cs="Arial"/>
          <w:color w:val="000000"/>
          <w:spacing w:val="-9"/>
          <w:sz w:val="21"/>
          <w:szCs w:val="21"/>
          <w:lang w:val="cs-CZ"/>
        </w:rPr>
        <w:t xml:space="preserve">následujícího  </w:t>
      </w:r>
      <w:r>
        <w:rPr>
          <w:rFonts w:ascii="Arial" w:hAnsi="Arial" w:cs="Arial"/>
          <w:color w:val="000000"/>
          <w:spacing w:val="-6"/>
          <w:sz w:val="21"/>
          <w:szCs w:val="21"/>
          <w:lang w:val="cs-CZ"/>
        </w:rPr>
        <w:t>po</w:t>
      </w:r>
      <w:proofErr w:type="gramEnd"/>
      <w:r>
        <w:rPr>
          <w:rFonts w:ascii="Arial" w:hAnsi="Arial" w:cs="Arial"/>
          <w:color w:val="000000"/>
          <w:spacing w:val="-6"/>
          <w:sz w:val="21"/>
          <w:szCs w:val="21"/>
          <w:lang w:val="cs-CZ"/>
        </w:rPr>
        <w:t xml:space="preserve"> doručení výpovědi Pojistiteli. V </w:t>
      </w:r>
      <w:r>
        <w:rPr>
          <w:rFonts w:ascii="Arial" w:hAnsi="Arial" w:cs="Arial"/>
          <w:color w:val="000000"/>
          <w:spacing w:val="-8"/>
          <w:sz w:val="21"/>
          <w:szCs w:val="21"/>
          <w:lang w:val="cs-CZ"/>
        </w:rPr>
        <w:t>tomto případě se Dohoda a Smlouvy až do uplynutí konce výpovědní</w:t>
      </w:r>
      <w:r>
        <w:rPr>
          <w:rFonts w:ascii="Times New Roman" w:hAnsi="Times New Roman" w:cs="Times New Roman"/>
          <w:sz w:val="21"/>
          <w:szCs w:val="21"/>
        </w:rPr>
        <w:t xml:space="preserve"> </w:t>
      </w:r>
      <w:r>
        <w:rPr>
          <w:rFonts w:ascii="Arial" w:hAnsi="Arial" w:cs="Arial"/>
          <w:color w:val="000000"/>
          <w:spacing w:val="-2"/>
          <w:sz w:val="21"/>
          <w:szCs w:val="21"/>
          <w:lang w:val="cs-CZ"/>
        </w:rPr>
        <w:t xml:space="preserve">doby řídí dosavadními Obchodními podmínkami </w:t>
      </w:r>
      <w:r>
        <w:rPr>
          <w:rFonts w:ascii="Arial" w:hAnsi="Arial" w:cs="Arial"/>
          <w:color w:val="000000"/>
          <w:sz w:val="21"/>
          <w:szCs w:val="21"/>
          <w:lang w:val="cs-CZ"/>
        </w:rPr>
        <w:t xml:space="preserve">Pojistitele.  </w:t>
      </w:r>
    </w:p>
    <w:p w14:paraId="1736B4A2" w14:textId="77777777" w:rsidR="00982D78" w:rsidRDefault="00000000">
      <w:pPr>
        <w:spacing w:before="30" w:line="259" w:lineRule="exact"/>
        <w:ind w:left="1338" w:right="540" w:hanging="352"/>
        <w:jc w:val="both"/>
        <w:rPr>
          <w:rFonts w:ascii="Times New Roman" w:hAnsi="Times New Roman" w:cs="Times New Roman"/>
          <w:color w:val="010302"/>
        </w:rPr>
      </w:pPr>
      <w:r>
        <w:rPr>
          <w:rFonts w:ascii="Arial" w:hAnsi="Arial" w:cs="Arial"/>
          <w:color w:val="000000"/>
          <w:spacing w:val="-6"/>
          <w:sz w:val="21"/>
          <w:szCs w:val="21"/>
          <w:lang w:val="cs-CZ"/>
        </w:rPr>
        <w:t>d)</w:t>
      </w:r>
      <w:r>
        <w:rPr>
          <w:rFonts w:ascii="Arial" w:hAnsi="Arial" w:cs="Arial"/>
          <w:color w:val="000000"/>
          <w:sz w:val="21"/>
          <w:szCs w:val="21"/>
          <w:lang w:val="cs-CZ"/>
        </w:rPr>
        <w:t xml:space="preserve">   </w:t>
      </w:r>
      <w:r>
        <w:rPr>
          <w:rFonts w:ascii="Arial" w:hAnsi="Arial" w:cs="Arial"/>
          <w:color w:val="000000"/>
          <w:spacing w:val="-6"/>
          <w:sz w:val="21"/>
          <w:szCs w:val="21"/>
          <w:lang w:val="cs-CZ"/>
        </w:rPr>
        <w:t xml:space="preserve">Strany Smlouvy jsou oprávněny písemně </w:t>
      </w:r>
      <w:r>
        <w:rPr>
          <w:rFonts w:ascii="Arial" w:hAnsi="Arial" w:cs="Arial"/>
          <w:b/>
          <w:bCs/>
          <w:color w:val="000000"/>
          <w:spacing w:val="-12"/>
          <w:sz w:val="21"/>
          <w:szCs w:val="21"/>
          <w:lang w:val="cs-CZ"/>
        </w:rPr>
        <w:t>odstoupit</w:t>
      </w:r>
      <w:r>
        <w:rPr>
          <w:rFonts w:ascii="Arial" w:hAnsi="Arial" w:cs="Arial"/>
          <w:color w:val="000000"/>
          <w:spacing w:val="-8"/>
          <w:sz w:val="21"/>
          <w:szCs w:val="21"/>
          <w:lang w:val="cs-CZ"/>
        </w:rPr>
        <w:t xml:space="preserve"> od Smlouvy v </w:t>
      </w:r>
      <w:r>
        <w:rPr>
          <w:rFonts w:ascii="Arial" w:hAnsi="Arial" w:cs="Arial"/>
          <w:color w:val="000000"/>
          <w:spacing w:val="-5"/>
          <w:sz w:val="21"/>
          <w:szCs w:val="21"/>
          <w:lang w:val="cs-CZ"/>
        </w:rPr>
        <w:t>případě, kdy druhá strana Smlouvy</w:t>
      </w:r>
      <w:r>
        <w:rPr>
          <w:rFonts w:ascii="Times New Roman" w:hAnsi="Times New Roman" w:cs="Times New Roman"/>
          <w:sz w:val="21"/>
          <w:szCs w:val="21"/>
        </w:rPr>
        <w:t xml:space="preserve"> </w:t>
      </w:r>
      <w:r>
        <w:rPr>
          <w:rFonts w:ascii="Arial" w:hAnsi="Arial" w:cs="Arial"/>
          <w:color w:val="000000"/>
          <w:spacing w:val="-2"/>
          <w:sz w:val="21"/>
          <w:szCs w:val="21"/>
          <w:lang w:val="cs-CZ"/>
        </w:rPr>
        <w:t>poruší podstatným způsobem či</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opakovaně své</w:t>
      </w:r>
      <w:r>
        <w:rPr>
          <w:rFonts w:ascii="Arial" w:hAnsi="Arial" w:cs="Arial"/>
          <w:color w:val="000000"/>
          <w:spacing w:val="37"/>
          <w:sz w:val="21"/>
          <w:szCs w:val="21"/>
          <w:lang w:val="cs-CZ"/>
        </w:rPr>
        <w:t xml:space="preserve"> </w:t>
      </w:r>
      <w:r>
        <w:rPr>
          <w:rFonts w:ascii="Arial" w:hAnsi="Arial" w:cs="Arial"/>
          <w:color w:val="000000"/>
          <w:spacing w:val="-4"/>
          <w:sz w:val="21"/>
          <w:szCs w:val="21"/>
          <w:lang w:val="cs-CZ"/>
        </w:rPr>
        <w:t>povinnosti stanovené</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zákonem či</w:t>
      </w:r>
      <w:r>
        <w:rPr>
          <w:rFonts w:ascii="Arial" w:hAnsi="Arial" w:cs="Arial"/>
          <w:color w:val="000000"/>
          <w:spacing w:val="37"/>
          <w:sz w:val="21"/>
          <w:szCs w:val="21"/>
          <w:lang w:val="cs-CZ"/>
        </w:rPr>
        <w:t xml:space="preserve"> </w:t>
      </w:r>
      <w:r>
        <w:rPr>
          <w:rFonts w:ascii="Arial" w:hAnsi="Arial" w:cs="Arial"/>
          <w:color w:val="000000"/>
          <w:spacing w:val="-3"/>
          <w:sz w:val="21"/>
          <w:szCs w:val="21"/>
          <w:lang w:val="cs-CZ"/>
        </w:rPr>
        <w:t xml:space="preserve">Dohodou </w:t>
      </w:r>
      <w:proofErr w:type="gramStart"/>
      <w:r>
        <w:rPr>
          <w:rFonts w:ascii="Arial" w:hAnsi="Arial" w:cs="Arial"/>
          <w:color w:val="000000"/>
          <w:spacing w:val="-3"/>
          <w:sz w:val="21"/>
          <w:szCs w:val="21"/>
          <w:lang w:val="cs-CZ"/>
        </w:rPr>
        <w:t xml:space="preserve">nebo  </w:t>
      </w:r>
      <w:r>
        <w:rPr>
          <w:rFonts w:ascii="Arial" w:hAnsi="Arial" w:cs="Arial"/>
          <w:color w:val="000000"/>
          <w:spacing w:val="-2"/>
          <w:sz w:val="21"/>
          <w:szCs w:val="21"/>
          <w:lang w:val="cs-CZ"/>
        </w:rPr>
        <w:t>Pojistnou</w:t>
      </w:r>
      <w:proofErr w:type="gramEnd"/>
      <w:r>
        <w:rPr>
          <w:rFonts w:ascii="Arial" w:hAnsi="Arial" w:cs="Arial"/>
          <w:color w:val="000000"/>
          <w:spacing w:val="-2"/>
          <w:sz w:val="21"/>
          <w:szCs w:val="21"/>
          <w:lang w:val="cs-CZ"/>
        </w:rPr>
        <w:t xml:space="preserve"> smlouvou.   </w:t>
      </w:r>
    </w:p>
    <w:p w14:paraId="28BC60BA" w14:textId="77777777" w:rsidR="00982D78" w:rsidRDefault="00000000">
      <w:pPr>
        <w:spacing w:before="36" w:line="252" w:lineRule="exact"/>
        <w:ind w:left="1338" w:right="541" w:hanging="352"/>
        <w:jc w:val="both"/>
        <w:rPr>
          <w:rFonts w:ascii="Times New Roman" w:hAnsi="Times New Roman" w:cs="Times New Roman"/>
          <w:color w:val="010302"/>
        </w:rPr>
      </w:pPr>
      <w:r>
        <w:rPr>
          <w:rFonts w:ascii="Arial" w:hAnsi="Arial" w:cs="Arial"/>
          <w:color w:val="000000"/>
          <w:spacing w:val="-6"/>
          <w:sz w:val="21"/>
          <w:szCs w:val="21"/>
          <w:lang w:val="cs-CZ"/>
        </w:rPr>
        <w:t>e)</w:t>
      </w:r>
      <w:r>
        <w:rPr>
          <w:rFonts w:ascii="Arial" w:hAnsi="Arial" w:cs="Arial"/>
          <w:color w:val="000000"/>
          <w:sz w:val="21"/>
          <w:szCs w:val="21"/>
          <w:lang w:val="cs-CZ"/>
        </w:rPr>
        <w:t xml:space="preserve">   </w:t>
      </w:r>
      <w:r>
        <w:rPr>
          <w:rFonts w:ascii="Arial" w:hAnsi="Arial" w:cs="Arial"/>
          <w:color w:val="000000"/>
          <w:spacing w:val="-5"/>
          <w:sz w:val="21"/>
          <w:szCs w:val="21"/>
          <w:lang w:val="cs-CZ"/>
        </w:rPr>
        <w:t>Pojistník je</w:t>
      </w:r>
      <w:r>
        <w:rPr>
          <w:rFonts w:ascii="Arial" w:hAnsi="Arial" w:cs="Arial"/>
          <w:color w:val="000000"/>
          <w:spacing w:val="21"/>
          <w:sz w:val="21"/>
          <w:szCs w:val="21"/>
          <w:lang w:val="cs-CZ"/>
        </w:rPr>
        <w:t xml:space="preserve"> </w:t>
      </w:r>
      <w:r>
        <w:rPr>
          <w:rFonts w:ascii="Arial" w:hAnsi="Arial" w:cs="Arial"/>
          <w:color w:val="000000"/>
          <w:spacing w:val="-1"/>
          <w:sz w:val="21"/>
          <w:szCs w:val="21"/>
          <w:lang w:val="cs-CZ"/>
        </w:rPr>
        <w:t xml:space="preserve">oprávněn </w:t>
      </w:r>
      <w:r>
        <w:rPr>
          <w:rFonts w:ascii="Arial" w:hAnsi="Arial" w:cs="Arial"/>
          <w:b/>
          <w:bCs/>
          <w:color w:val="000000"/>
          <w:spacing w:val="-11"/>
          <w:sz w:val="21"/>
          <w:szCs w:val="21"/>
          <w:lang w:val="cs-CZ"/>
        </w:rPr>
        <w:t>odstoupit</w:t>
      </w:r>
      <w:r>
        <w:rPr>
          <w:rFonts w:ascii="Arial" w:hAnsi="Arial" w:cs="Arial"/>
          <w:color w:val="000000"/>
          <w:spacing w:val="-7"/>
          <w:sz w:val="21"/>
          <w:szCs w:val="21"/>
          <w:lang w:val="cs-CZ"/>
        </w:rPr>
        <w:t xml:space="preserve"> od Smlouvy</w:t>
      </w:r>
      <w:r>
        <w:rPr>
          <w:rFonts w:ascii="Arial" w:hAnsi="Arial" w:cs="Arial"/>
          <w:color w:val="000000"/>
          <w:spacing w:val="21"/>
          <w:sz w:val="21"/>
          <w:szCs w:val="21"/>
          <w:lang w:val="cs-CZ"/>
        </w:rPr>
        <w:t xml:space="preserve"> </w:t>
      </w:r>
      <w:r>
        <w:rPr>
          <w:rFonts w:ascii="Arial" w:hAnsi="Arial" w:cs="Arial"/>
          <w:color w:val="000000"/>
          <w:spacing w:val="-9"/>
          <w:sz w:val="21"/>
          <w:szCs w:val="21"/>
          <w:lang w:val="cs-CZ"/>
        </w:rPr>
        <w:t xml:space="preserve">v </w:t>
      </w:r>
      <w:r>
        <w:rPr>
          <w:rFonts w:ascii="Arial" w:hAnsi="Arial" w:cs="Arial"/>
          <w:color w:val="000000"/>
          <w:spacing w:val="-4"/>
          <w:sz w:val="21"/>
          <w:szCs w:val="21"/>
          <w:lang w:val="cs-CZ"/>
        </w:rPr>
        <w:t>případě, že v</w:t>
      </w:r>
      <w:r>
        <w:rPr>
          <w:rFonts w:ascii="Arial" w:hAnsi="Arial" w:cs="Arial"/>
          <w:color w:val="000000"/>
          <w:spacing w:val="-11"/>
          <w:sz w:val="21"/>
          <w:szCs w:val="21"/>
          <w:lang w:val="cs-CZ"/>
        </w:rPr>
        <w:t xml:space="preserve"> </w:t>
      </w:r>
      <w:r>
        <w:rPr>
          <w:rFonts w:ascii="Arial" w:hAnsi="Arial" w:cs="Arial"/>
          <w:color w:val="000000"/>
          <w:spacing w:val="-5"/>
          <w:sz w:val="21"/>
          <w:szCs w:val="21"/>
          <w:lang w:val="cs-CZ"/>
        </w:rPr>
        <w:t>insolvenčním řízení bude zjištěn úpadek</w:t>
      </w:r>
      <w:r>
        <w:rPr>
          <w:rFonts w:ascii="Times New Roman" w:hAnsi="Times New Roman" w:cs="Times New Roman"/>
          <w:sz w:val="21"/>
          <w:szCs w:val="21"/>
        </w:rPr>
        <w:t xml:space="preserve"> </w:t>
      </w:r>
      <w:r>
        <w:rPr>
          <w:rFonts w:ascii="Arial" w:hAnsi="Arial" w:cs="Arial"/>
          <w:color w:val="000000"/>
          <w:spacing w:val="-7"/>
          <w:sz w:val="21"/>
          <w:szCs w:val="21"/>
          <w:lang w:val="cs-CZ"/>
        </w:rPr>
        <w:t>Pojistitele (v souladu se zněním zákona č.</w:t>
      </w:r>
      <w:r>
        <w:rPr>
          <w:rFonts w:ascii="Arial" w:hAnsi="Arial" w:cs="Arial"/>
          <w:color w:val="000000"/>
          <w:spacing w:val="-11"/>
          <w:sz w:val="21"/>
          <w:szCs w:val="21"/>
          <w:lang w:val="cs-CZ"/>
        </w:rPr>
        <w:t xml:space="preserve"> 182/2006 Sb., o </w:t>
      </w:r>
      <w:r>
        <w:rPr>
          <w:rFonts w:ascii="Arial" w:hAnsi="Arial" w:cs="Arial"/>
          <w:color w:val="000000"/>
          <w:spacing w:val="-9"/>
          <w:sz w:val="21"/>
          <w:szCs w:val="21"/>
          <w:lang w:val="cs-CZ"/>
        </w:rPr>
        <w:t>úpadku a způsobech jeho řešení (insolvenční</w:t>
      </w:r>
      <w:r>
        <w:rPr>
          <w:rFonts w:ascii="Times New Roman" w:hAnsi="Times New Roman" w:cs="Times New Roman"/>
          <w:sz w:val="21"/>
          <w:szCs w:val="21"/>
        </w:rPr>
        <w:t xml:space="preserve"> </w:t>
      </w:r>
      <w:r>
        <w:rPr>
          <w:rFonts w:ascii="Arial" w:hAnsi="Arial" w:cs="Arial"/>
          <w:color w:val="000000"/>
          <w:spacing w:val="-7"/>
          <w:sz w:val="21"/>
          <w:szCs w:val="21"/>
          <w:lang w:val="cs-CZ"/>
        </w:rPr>
        <w:t>zákon), ve znění pozdějších předpisů). Pojistník je rovněž oprávněn odstoupit od Smlo</w:t>
      </w:r>
      <w:r>
        <w:rPr>
          <w:rFonts w:ascii="Arial" w:hAnsi="Arial" w:cs="Arial"/>
          <w:color w:val="000000"/>
          <w:spacing w:val="-12"/>
          <w:sz w:val="21"/>
          <w:szCs w:val="21"/>
          <w:lang w:val="cs-CZ"/>
        </w:rPr>
        <w:t xml:space="preserve">uvy v </w:t>
      </w:r>
      <w:r>
        <w:rPr>
          <w:rFonts w:ascii="Arial" w:hAnsi="Arial" w:cs="Arial"/>
          <w:color w:val="000000"/>
          <w:spacing w:val="-11"/>
          <w:sz w:val="21"/>
          <w:szCs w:val="21"/>
          <w:lang w:val="cs-CZ"/>
        </w:rPr>
        <w:t>případě, že</w:t>
      </w:r>
      <w:r>
        <w:rPr>
          <w:rFonts w:ascii="Times New Roman" w:hAnsi="Times New Roman" w:cs="Times New Roman"/>
          <w:sz w:val="21"/>
          <w:szCs w:val="21"/>
        </w:rPr>
        <w:t xml:space="preserve"> </w:t>
      </w:r>
      <w:r>
        <w:rPr>
          <w:rFonts w:ascii="Arial" w:hAnsi="Arial" w:cs="Arial"/>
          <w:color w:val="000000"/>
          <w:spacing w:val="-2"/>
          <w:sz w:val="21"/>
          <w:szCs w:val="21"/>
          <w:lang w:val="cs-CZ"/>
        </w:rPr>
        <w:t>Pojistitel vstoupí do likvidace.</w:t>
      </w:r>
      <w:r>
        <w:rPr>
          <w:rFonts w:ascii="Arial" w:hAnsi="Arial" w:cs="Arial"/>
          <w:color w:val="000000"/>
          <w:sz w:val="21"/>
          <w:szCs w:val="21"/>
          <w:lang w:val="cs-CZ"/>
        </w:rPr>
        <w:t xml:space="preserve">  </w:t>
      </w:r>
    </w:p>
    <w:p w14:paraId="5DD78A0C" w14:textId="77777777" w:rsidR="00982D78" w:rsidRDefault="00000000">
      <w:pPr>
        <w:spacing w:before="40" w:line="246" w:lineRule="exact"/>
        <w:ind w:left="986"/>
        <w:rPr>
          <w:rFonts w:ascii="Times New Roman" w:hAnsi="Times New Roman" w:cs="Times New Roman"/>
          <w:color w:val="010302"/>
        </w:rPr>
      </w:pPr>
      <w:r>
        <w:rPr>
          <w:rFonts w:ascii="Arial" w:hAnsi="Arial" w:cs="Arial"/>
          <w:color w:val="000000"/>
          <w:sz w:val="21"/>
          <w:szCs w:val="21"/>
          <w:lang w:val="cs-CZ"/>
        </w:rPr>
        <w:t>f)</w:t>
      </w:r>
      <w:r>
        <w:rPr>
          <w:rFonts w:ascii="Arial" w:hAnsi="Arial" w:cs="Arial"/>
          <w:color w:val="000000"/>
          <w:spacing w:val="16"/>
          <w:sz w:val="21"/>
          <w:szCs w:val="21"/>
          <w:lang w:val="cs-CZ"/>
        </w:rPr>
        <w:t xml:space="preserve">   </w:t>
      </w:r>
      <w:r>
        <w:rPr>
          <w:rFonts w:ascii="Arial" w:hAnsi="Arial" w:cs="Arial"/>
          <w:color w:val="000000"/>
          <w:spacing w:val="-8"/>
          <w:sz w:val="21"/>
          <w:szCs w:val="21"/>
          <w:lang w:val="cs-CZ"/>
        </w:rPr>
        <w:t xml:space="preserve">Odstoupení nabývá účinnosti dnem doručení písemného oznámení o odstoupení druhé straně Smlouvy.  </w:t>
      </w:r>
    </w:p>
    <w:p w14:paraId="30D7DD54" w14:textId="77777777" w:rsidR="00982D78" w:rsidRDefault="00982D78">
      <w:pPr>
        <w:spacing w:after="82"/>
        <w:rPr>
          <w:rFonts w:ascii="Times New Roman" w:hAnsi="Times New Roman"/>
          <w:color w:val="000000" w:themeColor="text1"/>
          <w:sz w:val="24"/>
          <w:szCs w:val="24"/>
          <w:lang w:val="cs-CZ"/>
        </w:rPr>
      </w:pPr>
    </w:p>
    <w:p w14:paraId="6452B9BA" w14:textId="77777777" w:rsidR="00982D78" w:rsidRDefault="00000000">
      <w:pPr>
        <w:spacing w:line="252" w:lineRule="exact"/>
        <w:ind w:left="1178" w:right="564" w:hanging="272"/>
        <w:jc w:val="both"/>
        <w:rPr>
          <w:rFonts w:ascii="Times New Roman" w:hAnsi="Times New Roman" w:cs="Times New Roman"/>
          <w:color w:val="010302"/>
        </w:rPr>
      </w:pPr>
      <w:r>
        <w:rPr>
          <w:rFonts w:ascii="Arial" w:hAnsi="Arial" w:cs="Arial"/>
          <w:color w:val="000000"/>
          <w:spacing w:val="-16"/>
          <w:sz w:val="21"/>
          <w:szCs w:val="21"/>
          <w:lang w:val="cs-CZ"/>
        </w:rPr>
        <w:t>3.</w:t>
      </w:r>
      <w:r>
        <w:rPr>
          <w:rFonts w:ascii="Arial" w:hAnsi="Arial" w:cs="Arial"/>
          <w:color w:val="000000"/>
          <w:spacing w:val="6"/>
          <w:sz w:val="21"/>
          <w:szCs w:val="21"/>
          <w:lang w:val="cs-CZ"/>
        </w:rPr>
        <w:t xml:space="preserve">  </w:t>
      </w:r>
      <w:r>
        <w:rPr>
          <w:rFonts w:ascii="Arial" w:hAnsi="Arial" w:cs="Arial"/>
          <w:color w:val="000000"/>
          <w:spacing w:val="-5"/>
          <w:sz w:val="21"/>
          <w:szCs w:val="21"/>
          <w:lang w:val="cs-CZ"/>
        </w:rPr>
        <w:t>Ukončení Dohody nebo Smlouvy se nedotýká nároku Pojistníka na zaplacení smluvních pokut, nároku</w:t>
      </w:r>
      <w:r>
        <w:rPr>
          <w:rFonts w:ascii="Times New Roman" w:hAnsi="Times New Roman" w:cs="Times New Roman"/>
          <w:sz w:val="21"/>
          <w:szCs w:val="21"/>
        </w:rPr>
        <w:t xml:space="preserve"> </w:t>
      </w:r>
      <w:r>
        <w:rPr>
          <w:rFonts w:ascii="Arial" w:hAnsi="Arial" w:cs="Arial"/>
          <w:color w:val="000000"/>
          <w:spacing w:val="-5"/>
          <w:sz w:val="21"/>
          <w:szCs w:val="21"/>
          <w:lang w:val="cs-CZ"/>
        </w:rPr>
        <w:t>Pojistníka na</w:t>
      </w:r>
      <w:r>
        <w:rPr>
          <w:rFonts w:ascii="Arial" w:hAnsi="Arial" w:cs="Arial"/>
          <w:color w:val="000000"/>
          <w:spacing w:val="-27"/>
          <w:sz w:val="21"/>
          <w:szCs w:val="21"/>
          <w:lang w:val="cs-CZ"/>
        </w:rPr>
        <w:t xml:space="preserve"> </w:t>
      </w:r>
      <w:r>
        <w:rPr>
          <w:rFonts w:ascii="Arial" w:hAnsi="Arial" w:cs="Arial"/>
          <w:color w:val="000000"/>
          <w:spacing w:val="-10"/>
          <w:sz w:val="21"/>
          <w:szCs w:val="21"/>
          <w:lang w:val="cs-CZ"/>
        </w:rPr>
        <w:t>náhradu újmy vzniklé porušením Dohody nebo Smlouvy, ani závazku mlčenlivosti a povinnosti</w:t>
      </w:r>
      <w:r>
        <w:rPr>
          <w:rFonts w:ascii="Times New Roman" w:hAnsi="Times New Roman" w:cs="Times New Roman"/>
          <w:sz w:val="21"/>
          <w:szCs w:val="21"/>
        </w:rPr>
        <w:t xml:space="preserve"> </w:t>
      </w:r>
      <w:r>
        <w:rPr>
          <w:rFonts w:ascii="Arial" w:hAnsi="Arial" w:cs="Arial"/>
          <w:color w:val="000000"/>
          <w:spacing w:val="-8"/>
          <w:sz w:val="21"/>
          <w:szCs w:val="21"/>
          <w:lang w:val="cs-CZ"/>
        </w:rPr>
        <w:t>ochrany důvěrných informací a ochrany osobních údajů ze strany Pojistitele, ani dalších práv a povinností,</w:t>
      </w:r>
      <w:r>
        <w:rPr>
          <w:rFonts w:ascii="Times New Roman" w:hAnsi="Times New Roman" w:cs="Times New Roman"/>
          <w:sz w:val="21"/>
          <w:szCs w:val="21"/>
        </w:rPr>
        <w:t xml:space="preserve"> </w:t>
      </w:r>
      <w:r>
        <w:rPr>
          <w:rFonts w:ascii="Arial" w:hAnsi="Arial" w:cs="Arial"/>
          <w:color w:val="000000"/>
          <w:spacing w:val="-10"/>
          <w:sz w:val="21"/>
          <w:szCs w:val="21"/>
          <w:lang w:val="cs-CZ"/>
        </w:rPr>
        <w:t xml:space="preserve">z </w:t>
      </w:r>
      <w:r>
        <w:rPr>
          <w:rFonts w:ascii="Arial" w:hAnsi="Arial" w:cs="Arial"/>
          <w:color w:val="000000"/>
          <w:spacing w:val="-3"/>
          <w:sz w:val="21"/>
          <w:szCs w:val="21"/>
          <w:lang w:val="cs-CZ"/>
        </w:rPr>
        <w:t>jejichž povahy plyne, že mají trvat i po ukončení Dohody/Smlouvy.</w:t>
      </w:r>
      <w:r>
        <w:rPr>
          <w:rFonts w:ascii="Arial" w:hAnsi="Arial" w:cs="Arial"/>
          <w:color w:val="000000"/>
          <w:sz w:val="21"/>
          <w:szCs w:val="21"/>
          <w:lang w:val="cs-CZ"/>
        </w:rPr>
        <w:t xml:space="preserve">  </w:t>
      </w:r>
    </w:p>
    <w:p w14:paraId="54AC0915" w14:textId="77777777" w:rsidR="00982D78" w:rsidRDefault="00000000">
      <w:pPr>
        <w:spacing w:before="40" w:line="246" w:lineRule="exact"/>
        <w:ind w:left="906"/>
        <w:rPr>
          <w:rFonts w:ascii="Times New Roman" w:hAnsi="Times New Roman" w:cs="Times New Roman"/>
          <w:color w:val="010302"/>
        </w:rPr>
      </w:pPr>
      <w:r>
        <w:rPr>
          <w:rFonts w:ascii="Arial" w:hAnsi="Arial" w:cs="Arial"/>
          <w:color w:val="000000"/>
          <w:spacing w:val="-16"/>
          <w:sz w:val="21"/>
          <w:szCs w:val="21"/>
          <w:lang w:val="cs-CZ"/>
        </w:rPr>
        <w:t>4.</w:t>
      </w:r>
      <w:r>
        <w:rPr>
          <w:rFonts w:ascii="Arial" w:hAnsi="Arial" w:cs="Arial"/>
          <w:color w:val="000000"/>
          <w:spacing w:val="6"/>
          <w:sz w:val="21"/>
          <w:szCs w:val="21"/>
          <w:lang w:val="cs-CZ"/>
        </w:rPr>
        <w:t xml:space="preserve">  </w:t>
      </w:r>
      <w:r>
        <w:rPr>
          <w:rFonts w:ascii="Arial" w:hAnsi="Arial" w:cs="Arial"/>
          <w:color w:val="000000"/>
          <w:spacing w:val="-5"/>
          <w:sz w:val="21"/>
          <w:szCs w:val="21"/>
          <w:lang w:val="cs-CZ"/>
        </w:rPr>
        <w:t>Ukončení Dohody nemá vliv na trvání Pojistných smluv uzavřených na základě Dohody</w:t>
      </w:r>
      <w:r>
        <w:rPr>
          <w:rFonts w:ascii="Arial" w:hAnsi="Arial" w:cs="Arial"/>
          <w:color w:val="000000"/>
          <w:sz w:val="21"/>
          <w:szCs w:val="21"/>
          <w:lang w:val="cs-CZ"/>
        </w:rPr>
        <w:t xml:space="preserve">.  </w:t>
      </w:r>
    </w:p>
    <w:p w14:paraId="66E555C6" w14:textId="77777777" w:rsidR="00982D78" w:rsidRDefault="00000000">
      <w:pPr>
        <w:spacing w:before="40" w:line="246" w:lineRule="exact"/>
        <w:ind w:left="906"/>
        <w:rPr>
          <w:rFonts w:ascii="Times New Roman" w:hAnsi="Times New Roman" w:cs="Times New Roman"/>
          <w:color w:val="010302"/>
        </w:rPr>
      </w:pPr>
      <w:r>
        <w:rPr>
          <w:rFonts w:ascii="Arial" w:hAnsi="Arial" w:cs="Arial"/>
          <w:color w:val="000000"/>
          <w:spacing w:val="-16"/>
          <w:sz w:val="21"/>
          <w:szCs w:val="21"/>
          <w:lang w:val="cs-CZ"/>
        </w:rPr>
        <w:t>5.</w:t>
      </w:r>
      <w:r>
        <w:rPr>
          <w:rFonts w:ascii="Arial" w:hAnsi="Arial" w:cs="Arial"/>
          <w:color w:val="000000"/>
          <w:spacing w:val="6"/>
          <w:sz w:val="21"/>
          <w:szCs w:val="21"/>
          <w:lang w:val="cs-CZ"/>
        </w:rPr>
        <w:t xml:space="preserve">  </w:t>
      </w:r>
      <w:r>
        <w:rPr>
          <w:rFonts w:ascii="Arial" w:hAnsi="Arial" w:cs="Arial"/>
          <w:color w:val="000000"/>
          <w:spacing w:val="-1"/>
          <w:sz w:val="21"/>
          <w:szCs w:val="21"/>
          <w:lang w:val="cs-CZ"/>
        </w:rPr>
        <w:t>Jednotlivá pojištění každého vozidla zanikají i</w:t>
      </w:r>
      <w:r>
        <w:rPr>
          <w:rFonts w:ascii="Arial" w:hAnsi="Arial" w:cs="Arial"/>
          <w:color w:val="000000"/>
          <w:spacing w:val="-11"/>
          <w:sz w:val="21"/>
          <w:szCs w:val="21"/>
          <w:lang w:val="cs-CZ"/>
        </w:rPr>
        <w:t xml:space="preserve"> </w:t>
      </w:r>
      <w:r>
        <w:rPr>
          <w:rFonts w:ascii="Arial" w:hAnsi="Arial" w:cs="Arial"/>
          <w:color w:val="000000"/>
          <w:spacing w:val="-3"/>
          <w:sz w:val="21"/>
          <w:szCs w:val="21"/>
          <w:lang w:val="cs-CZ"/>
        </w:rPr>
        <w:t>samostatně v</w:t>
      </w:r>
      <w:r>
        <w:rPr>
          <w:rFonts w:ascii="Arial" w:hAnsi="Arial" w:cs="Arial"/>
          <w:color w:val="000000"/>
          <w:spacing w:val="-7"/>
          <w:sz w:val="21"/>
          <w:szCs w:val="21"/>
          <w:lang w:val="cs-CZ"/>
        </w:rPr>
        <w:t xml:space="preserve"> souladu s </w:t>
      </w:r>
      <w:r>
        <w:rPr>
          <w:rFonts w:ascii="Arial" w:hAnsi="Arial" w:cs="Arial"/>
          <w:color w:val="000000"/>
          <w:spacing w:val="-5"/>
          <w:sz w:val="21"/>
          <w:szCs w:val="21"/>
          <w:lang w:val="cs-CZ"/>
        </w:rPr>
        <w:t>příslušnými právními předpisy</w:t>
      </w:r>
      <w:r>
        <w:rPr>
          <w:rFonts w:ascii="Times New Roman" w:hAnsi="Times New Roman" w:cs="Times New Roman"/>
          <w:sz w:val="21"/>
          <w:szCs w:val="21"/>
        </w:rPr>
        <w:t xml:space="preserve"> </w:t>
      </w:r>
    </w:p>
    <w:p w14:paraId="07188365" w14:textId="77777777" w:rsidR="00982D78" w:rsidRDefault="00000000">
      <w:pPr>
        <w:spacing w:line="246" w:lineRule="exact"/>
        <w:ind w:left="1178"/>
        <w:rPr>
          <w:rFonts w:ascii="Times New Roman" w:hAnsi="Times New Roman" w:cs="Times New Roman"/>
          <w:color w:val="010302"/>
        </w:rPr>
      </w:pPr>
      <w:r>
        <w:rPr>
          <w:rFonts w:ascii="Arial" w:hAnsi="Arial" w:cs="Arial"/>
          <w:color w:val="000000"/>
          <w:sz w:val="21"/>
          <w:szCs w:val="21"/>
          <w:lang w:val="cs-CZ"/>
        </w:rPr>
        <w:t xml:space="preserve">a </w:t>
      </w:r>
      <w:r>
        <w:rPr>
          <w:rFonts w:ascii="Arial" w:hAnsi="Arial" w:cs="Arial"/>
          <w:color w:val="000000"/>
          <w:spacing w:val="-2"/>
          <w:sz w:val="21"/>
          <w:szCs w:val="21"/>
          <w:lang w:val="cs-CZ"/>
        </w:rPr>
        <w:t>Pojistnými podmínkami, kterými se předmětná pojištění řídí.</w:t>
      </w:r>
      <w:r>
        <w:rPr>
          <w:rFonts w:ascii="Arial" w:hAnsi="Arial" w:cs="Arial"/>
          <w:color w:val="000000"/>
          <w:sz w:val="21"/>
          <w:szCs w:val="21"/>
          <w:lang w:val="cs-CZ"/>
        </w:rPr>
        <w:t xml:space="preserve">  </w:t>
      </w:r>
    </w:p>
    <w:p w14:paraId="527573D6" w14:textId="77777777" w:rsidR="00982D78" w:rsidRDefault="00000000">
      <w:pPr>
        <w:spacing w:before="40" w:line="246" w:lineRule="exact"/>
        <w:ind w:left="906"/>
        <w:rPr>
          <w:rFonts w:ascii="Times New Roman" w:hAnsi="Times New Roman" w:cs="Times New Roman"/>
          <w:color w:val="010302"/>
        </w:rPr>
      </w:pPr>
      <w:r>
        <w:rPr>
          <w:rFonts w:ascii="Arial" w:hAnsi="Arial" w:cs="Arial"/>
          <w:color w:val="000000"/>
          <w:spacing w:val="-16"/>
          <w:sz w:val="21"/>
          <w:szCs w:val="21"/>
          <w:lang w:val="cs-CZ"/>
        </w:rPr>
        <w:t>6.</w:t>
      </w:r>
      <w:r>
        <w:rPr>
          <w:rFonts w:ascii="Arial" w:hAnsi="Arial" w:cs="Arial"/>
          <w:color w:val="000000"/>
          <w:spacing w:val="6"/>
          <w:sz w:val="21"/>
          <w:szCs w:val="21"/>
          <w:lang w:val="cs-CZ"/>
        </w:rPr>
        <w:t xml:space="preserve">  </w:t>
      </w:r>
      <w:r>
        <w:rPr>
          <w:rFonts w:ascii="Arial" w:hAnsi="Arial" w:cs="Arial"/>
          <w:color w:val="000000"/>
          <w:spacing w:val="-5"/>
          <w:sz w:val="21"/>
          <w:szCs w:val="21"/>
          <w:lang w:val="cs-CZ"/>
        </w:rPr>
        <w:t>Veškeré změny a</w:t>
      </w:r>
      <w:r>
        <w:rPr>
          <w:rFonts w:ascii="Arial" w:hAnsi="Arial" w:cs="Arial"/>
          <w:color w:val="000000"/>
          <w:spacing w:val="-27"/>
          <w:sz w:val="21"/>
          <w:szCs w:val="21"/>
          <w:lang w:val="cs-CZ"/>
        </w:rPr>
        <w:t xml:space="preserve"> </w:t>
      </w:r>
      <w:r>
        <w:rPr>
          <w:rFonts w:ascii="Arial" w:hAnsi="Arial" w:cs="Arial"/>
          <w:color w:val="000000"/>
          <w:spacing w:val="-5"/>
          <w:sz w:val="21"/>
          <w:szCs w:val="21"/>
          <w:lang w:val="cs-CZ"/>
        </w:rPr>
        <w:t>doplňky Smlouvy nad rámec postupu dle čl. 2 Smlouvy mohou být provedeny pouze</w:t>
      </w:r>
      <w:r>
        <w:rPr>
          <w:rFonts w:ascii="Times New Roman" w:hAnsi="Times New Roman" w:cs="Times New Roman"/>
          <w:sz w:val="21"/>
          <w:szCs w:val="21"/>
        </w:rPr>
        <w:t xml:space="preserve"> </w:t>
      </w:r>
    </w:p>
    <w:p w14:paraId="7EE9B0C8" w14:textId="77777777" w:rsidR="00982D78" w:rsidRDefault="00000000">
      <w:pPr>
        <w:spacing w:line="246" w:lineRule="exact"/>
        <w:ind w:left="1178"/>
        <w:rPr>
          <w:rFonts w:ascii="Times New Roman" w:hAnsi="Times New Roman" w:cs="Times New Roman"/>
          <w:color w:val="010302"/>
        </w:rPr>
      </w:pPr>
      <w:r>
        <w:rPr>
          <w:rFonts w:ascii="Arial" w:hAnsi="Arial" w:cs="Arial"/>
          <w:color w:val="000000"/>
          <w:spacing w:val="-2"/>
          <w:sz w:val="21"/>
          <w:szCs w:val="21"/>
          <w:lang w:val="cs-CZ"/>
        </w:rPr>
        <w:t>písemnými dodatky podepsanými oprávněnými zástupci obou smluvních stran.</w:t>
      </w:r>
      <w:r>
        <w:rPr>
          <w:rFonts w:ascii="Arial" w:hAnsi="Arial" w:cs="Arial"/>
          <w:color w:val="000000"/>
          <w:sz w:val="21"/>
          <w:szCs w:val="21"/>
          <w:lang w:val="cs-CZ"/>
        </w:rPr>
        <w:t xml:space="preserve">  </w:t>
      </w:r>
    </w:p>
    <w:p w14:paraId="662FD2E7" w14:textId="77777777" w:rsidR="00982D78" w:rsidRDefault="00000000">
      <w:pPr>
        <w:spacing w:before="40" w:line="246" w:lineRule="exact"/>
        <w:ind w:left="906"/>
        <w:rPr>
          <w:rFonts w:ascii="Times New Roman" w:hAnsi="Times New Roman" w:cs="Times New Roman"/>
          <w:color w:val="010302"/>
        </w:rPr>
      </w:pPr>
      <w:r>
        <w:rPr>
          <w:rFonts w:ascii="Arial" w:hAnsi="Arial" w:cs="Arial"/>
          <w:color w:val="000000"/>
          <w:spacing w:val="-16"/>
          <w:sz w:val="21"/>
          <w:szCs w:val="21"/>
          <w:lang w:val="cs-CZ"/>
        </w:rPr>
        <w:t>7.</w:t>
      </w:r>
      <w:r>
        <w:rPr>
          <w:rFonts w:ascii="Arial" w:hAnsi="Arial" w:cs="Arial"/>
          <w:color w:val="000000"/>
          <w:spacing w:val="6"/>
          <w:sz w:val="21"/>
          <w:szCs w:val="21"/>
          <w:lang w:val="cs-CZ"/>
        </w:rPr>
        <w:t xml:space="preserve">  </w:t>
      </w:r>
      <w:r>
        <w:rPr>
          <w:rFonts w:ascii="Arial" w:hAnsi="Arial" w:cs="Arial"/>
          <w:color w:val="000000"/>
          <w:spacing w:val="-6"/>
          <w:sz w:val="21"/>
          <w:szCs w:val="21"/>
          <w:lang w:val="cs-CZ"/>
        </w:rPr>
        <w:t>Pojistník podpisem Smlouvy stvrzuje, že</w:t>
      </w:r>
      <w:r>
        <w:rPr>
          <w:rFonts w:ascii="Arial" w:hAnsi="Arial" w:cs="Arial"/>
          <w:color w:val="000000"/>
          <w:spacing w:val="21"/>
          <w:sz w:val="21"/>
          <w:szCs w:val="21"/>
          <w:lang w:val="cs-CZ"/>
        </w:rPr>
        <w:t xml:space="preserve"> </w:t>
      </w:r>
      <w:r>
        <w:rPr>
          <w:rFonts w:ascii="Arial" w:hAnsi="Arial" w:cs="Arial"/>
          <w:color w:val="000000"/>
          <w:spacing w:val="-3"/>
          <w:sz w:val="21"/>
          <w:szCs w:val="21"/>
          <w:lang w:val="cs-CZ"/>
        </w:rPr>
        <w:t>mu byly s</w:t>
      </w:r>
      <w:r>
        <w:rPr>
          <w:rFonts w:ascii="Arial" w:hAnsi="Arial" w:cs="Arial"/>
          <w:color w:val="000000"/>
          <w:spacing w:val="37"/>
          <w:sz w:val="21"/>
          <w:szCs w:val="21"/>
          <w:lang w:val="cs-CZ"/>
        </w:rPr>
        <w:t xml:space="preserve"> </w:t>
      </w:r>
      <w:r>
        <w:rPr>
          <w:rFonts w:ascii="Arial" w:hAnsi="Arial" w:cs="Arial"/>
          <w:color w:val="000000"/>
          <w:spacing w:val="-4"/>
          <w:sz w:val="21"/>
          <w:szCs w:val="21"/>
          <w:lang w:val="cs-CZ"/>
        </w:rPr>
        <w:t>dostatečným</w:t>
      </w:r>
      <w:r>
        <w:rPr>
          <w:rFonts w:ascii="Arial" w:hAnsi="Arial" w:cs="Arial"/>
          <w:color w:val="000000"/>
          <w:spacing w:val="21"/>
          <w:sz w:val="21"/>
          <w:szCs w:val="21"/>
          <w:lang w:val="cs-CZ"/>
        </w:rPr>
        <w:t xml:space="preserve"> </w:t>
      </w:r>
      <w:r>
        <w:rPr>
          <w:rFonts w:ascii="Arial" w:hAnsi="Arial" w:cs="Arial"/>
          <w:color w:val="000000"/>
          <w:spacing w:val="-7"/>
          <w:sz w:val="21"/>
          <w:szCs w:val="21"/>
          <w:lang w:val="cs-CZ"/>
        </w:rPr>
        <w:t>časovým předstihem před uzavřením</w:t>
      </w:r>
      <w:r>
        <w:rPr>
          <w:rFonts w:ascii="Times New Roman" w:hAnsi="Times New Roman" w:cs="Times New Roman"/>
          <w:sz w:val="21"/>
          <w:szCs w:val="21"/>
        </w:rPr>
        <w:t xml:space="preserve"> </w:t>
      </w:r>
    </w:p>
    <w:p w14:paraId="53BAD7A3" w14:textId="77777777" w:rsidR="00982D78" w:rsidRDefault="00000000">
      <w:pPr>
        <w:spacing w:line="309" w:lineRule="exact"/>
        <w:ind w:left="826" w:right="636" w:firstLine="272"/>
        <w:jc w:val="right"/>
        <w:rPr>
          <w:rFonts w:ascii="Times New Roman" w:hAnsi="Times New Roman" w:cs="Times New Roman"/>
          <w:color w:val="010302"/>
        </w:rPr>
      </w:pPr>
      <w:r>
        <w:rPr>
          <w:rFonts w:ascii="Arial" w:hAnsi="Arial" w:cs="Arial"/>
          <w:color w:val="000000"/>
          <w:spacing w:val="-9"/>
          <w:sz w:val="21"/>
          <w:szCs w:val="21"/>
          <w:lang w:val="cs-CZ"/>
        </w:rPr>
        <w:t>Smlouvy předány Pojistné podmínky, že s</w:t>
      </w:r>
      <w:r>
        <w:rPr>
          <w:rFonts w:ascii="Arial" w:hAnsi="Arial" w:cs="Arial"/>
          <w:color w:val="000000"/>
          <w:spacing w:val="-27"/>
          <w:sz w:val="21"/>
          <w:szCs w:val="21"/>
          <w:lang w:val="cs-CZ"/>
        </w:rPr>
        <w:t xml:space="preserve"> </w:t>
      </w:r>
      <w:r>
        <w:rPr>
          <w:rFonts w:ascii="Arial" w:hAnsi="Arial" w:cs="Arial"/>
          <w:color w:val="000000"/>
          <w:spacing w:val="-6"/>
          <w:sz w:val="21"/>
          <w:szCs w:val="21"/>
          <w:lang w:val="cs-CZ"/>
        </w:rPr>
        <w:t>nimi byl seznámen a</w:t>
      </w:r>
      <w:r>
        <w:rPr>
          <w:rFonts w:ascii="Arial" w:hAnsi="Arial" w:cs="Arial"/>
          <w:color w:val="000000"/>
          <w:spacing w:val="-11"/>
          <w:sz w:val="21"/>
          <w:szCs w:val="21"/>
          <w:lang w:val="cs-CZ"/>
        </w:rPr>
        <w:t xml:space="preserve"> </w:t>
      </w:r>
      <w:r>
        <w:rPr>
          <w:rFonts w:ascii="Arial" w:hAnsi="Arial" w:cs="Arial"/>
          <w:color w:val="000000"/>
          <w:spacing w:val="-4"/>
          <w:sz w:val="21"/>
          <w:szCs w:val="21"/>
          <w:lang w:val="cs-CZ"/>
        </w:rPr>
        <w:t>že jejich obsahu rozumí a</w:t>
      </w:r>
      <w:r>
        <w:rPr>
          <w:rFonts w:ascii="Arial" w:hAnsi="Arial" w:cs="Arial"/>
          <w:color w:val="000000"/>
          <w:spacing w:val="-11"/>
          <w:sz w:val="21"/>
          <w:szCs w:val="21"/>
          <w:lang w:val="cs-CZ"/>
        </w:rPr>
        <w:t xml:space="preserve"> souhlasí s ním.</w:t>
      </w:r>
      <w:r>
        <w:rPr>
          <w:rFonts w:ascii="Times New Roman" w:hAnsi="Times New Roman" w:cs="Times New Roman"/>
          <w:sz w:val="21"/>
          <w:szCs w:val="21"/>
        </w:rPr>
        <w:t xml:space="preserve"> </w:t>
      </w:r>
      <w:r>
        <w:rPr>
          <w:rFonts w:ascii="Arial" w:hAnsi="Arial" w:cs="Arial"/>
          <w:color w:val="000000"/>
          <w:spacing w:val="-16"/>
          <w:sz w:val="21"/>
          <w:szCs w:val="21"/>
          <w:lang w:val="cs-CZ"/>
        </w:rPr>
        <w:t>8.</w:t>
      </w:r>
      <w:r>
        <w:rPr>
          <w:rFonts w:ascii="Arial" w:hAnsi="Arial" w:cs="Arial"/>
          <w:color w:val="000000"/>
          <w:spacing w:val="6"/>
          <w:sz w:val="21"/>
          <w:szCs w:val="21"/>
          <w:lang w:val="cs-CZ"/>
        </w:rPr>
        <w:t xml:space="preserve">  </w:t>
      </w:r>
      <w:r>
        <w:rPr>
          <w:rFonts w:ascii="Arial" w:hAnsi="Arial" w:cs="Arial"/>
          <w:color w:val="000000"/>
          <w:spacing w:val="-7"/>
          <w:sz w:val="21"/>
          <w:szCs w:val="21"/>
          <w:lang w:val="cs-CZ"/>
        </w:rPr>
        <w:t xml:space="preserve">Pojistník současně prohlašuje, že všechny jím uvedené údaje ve Smlouvě jsou pravdivé </w:t>
      </w:r>
      <w:r>
        <w:rPr>
          <w:rFonts w:ascii="Arial" w:hAnsi="Arial" w:cs="Arial"/>
          <w:color w:val="000000"/>
          <w:sz w:val="21"/>
          <w:szCs w:val="21"/>
          <w:lang w:val="cs-CZ"/>
        </w:rPr>
        <w:t>a</w:t>
      </w:r>
      <w:r>
        <w:rPr>
          <w:rFonts w:ascii="Arial" w:hAnsi="Arial" w:cs="Arial"/>
          <w:color w:val="000000"/>
          <w:spacing w:val="-27"/>
          <w:sz w:val="21"/>
          <w:szCs w:val="21"/>
          <w:lang w:val="cs-CZ"/>
        </w:rPr>
        <w:t xml:space="preserve"> </w:t>
      </w:r>
      <w:r>
        <w:rPr>
          <w:rFonts w:ascii="Arial" w:hAnsi="Arial" w:cs="Arial"/>
          <w:color w:val="000000"/>
          <w:spacing w:val="-3"/>
          <w:sz w:val="21"/>
          <w:szCs w:val="21"/>
          <w:lang w:val="cs-CZ"/>
        </w:rPr>
        <w:t>úplné a</w:t>
      </w:r>
      <w:r>
        <w:rPr>
          <w:rFonts w:ascii="Arial" w:hAnsi="Arial" w:cs="Arial"/>
          <w:color w:val="000000"/>
          <w:spacing w:val="-27"/>
          <w:sz w:val="21"/>
          <w:szCs w:val="21"/>
          <w:lang w:val="cs-CZ"/>
        </w:rPr>
        <w:t xml:space="preserve"> </w:t>
      </w:r>
      <w:r>
        <w:rPr>
          <w:rFonts w:ascii="Arial" w:hAnsi="Arial" w:cs="Arial"/>
          <w:color w:val="000000"/>
          <w:spacing w:val="-15"/>
          <w:sz w:val="21"/>
          <w:szCs w:val="21"/>
          <w:lang w:val="cs-CZ"/>
        </w:rPr>
        <w:t>že si je</w:t>
      </w:r>
      <w:r>
        <w:rPr>
          <w:rFonts w:ascii="Times New Roman" w:hAnsi="Times New Roman" w:cs="Times New Roman"/>
          <w:sz w:val="21"/>
          <w:szCs w:val="21"/>
        </w:rPr>
        <w:t xml:space="preserve"> </w:t>
      </w:r>
    </w:p>
    <w:p w14:paraId="41EF5B63" w14:textId="77777777" w:rsidR="00982D78" w:rsidRDefault="00000000">
      <w:pPr>
        <w:spacing w:line="246" w:lineRule="exact"/>
        <w:ind w:left="1178"/>
        <w:rPr>
          <w:rFonts w:ascii="Times New Roman" w:hAnsi="Times New Roman" w:cs="Times New Roman"/>
          <w:color w:val="010302"/>
        </w:rPr>
      </w:pPr>
      <w:r>
        <w:rPr>
          <w:rFonts w:ascii="Arial" w:hAnsi="Arial" w:cs="Arial"/>
          <w:color w:val="000000"/>
          <w:spacing w:val="-4"/>
          <w:sz w:val="21"/>
          <w:szCs w:val="21"/>
          <w:lang w:val="cs-CZ"/>
        </w:rPr>
        <w:t>vědom své povinnosti písemně informovat Pojistitele o</w:t>
      </w:r>
      <w:r>
        <w:rPr>
          <w:rFonts w:ascii="Arial" w:hAnsi="Arial" w:cs="Arial"/>
          <w:color w:val="000000"/>
          <w:spacing w:val="-11"/>
          <w:sz w:val="21"/>
          <w:szCs w:val="21"/>
          <w:lang w:val="cs-CZ"/>
        </w:rPr>
        <w:t xml:space="preserve"> </w:t>
      </w:r>
      <w:r>
        <w:rPr>
          <w:rFonts w:ascii="Arial" w:hAnsi="Arial" w:cs="Arial"/>
          <w:color w:val="000000"/>
          <w:spacing w:val="-2"/>
          <w:sz w:val="21"/>
          <w:szCs w:val="21"/>
          <w:lang w:val="cs-CZ"/>
        </w:rPr>
        <w:t>každé jejich změně.</w:t>
      </w:r>
      <w:r>
        <w:rPr>
          <w:rFonts w:ascii="Arial" w:hAnsi="Arial" w:cs="Arial"/>
          <w:color w:val="000000"/>
          <w:sz w:val="21"/>
          <w:szCs w:val="21"/>
          <w:lang w:val="cs-CZ"/>
        </w:rPr>
        <w:t xml:space="preserve">  </w:t>
      </w:r>
    </w:p>
    <w:p w14:paraId="1691B045" w14:textId="77777777" w:rsidR="00982D78" w:rsidRDefault="00000000">
      <w:pPr>
        <w:spacing w:before="40" w:line="246" w:lineRule="exact"/>
        <w:ind w:left="906"/>
        <w:rPr>
          <w:rFonts w:ascii="Times New Roman" w:hAnsi="Times New Roman" w:cs="Times New Roman"/>
          <w:color w:val="010302"/>
        </w:rPr>
      </w:pPr>
      <w:r>
        <w:rPr>
          <w:rFonts w:ascii="Arial" w:hAnsi="Arial" w:cs="Arial"/>
          <w:color w:val="000000"/>
          <w:spacing w:val="-16"/>
          <w:sz w:val="21"/>
          <w:szCs w:val="21"/>
          <w:lang w:val="cs-CZ"/>
        </w:rPr>
        <w:t>9.</w:t>
      </w:r>
      <w:r>
        <w:rPr>
          <w:rFonts w:ascii="Arial" w:hAnsi="Arial" w:cs="Arial"/>
          <w:color w:val="000000"/>
          <w:spacing w:val="6"/>
          <w:sz w:val="21"/>
          <w:szCs w:val="21"/>
          <w:lang w:val="cs-CZ"/>
        </w:rPr>
        <w:t xml:space="preserve">  </w:t>
      </w:r>
      <w:r>
        <w:rPr>
          <w:rFonts w:ascii="Arial" w:hAnsi="Arial" w:cs="Arial"/>
          <w:color w:val="000000"/>
          <w:spacing w:val="-6"/>
          <w:sz w:val="21"/>
          <w:szCs w:val="21"/>
          <w:lang w:val="cs-CZ"/>
        </w:rPr>
        <w:t>Smluvní strany ujednávají, že se na vztah založený</w:t>
      </w:r>
      <w:r>
        <w:rPr>
          <w:rFonts w:ascii="Arial" w:hAnsi="Arial" w:cs="Arial"/>
          <w:color w:val="000000"/>
          <w:spacing w:val="-11"/>
          <w:sz w:val="21"/>
          <w:szCs w:val="21"/>
          <w:lang w:val="cs-CZ"/>
        </w:rPr>
        <w:t xml:space="preserve"> </w:t>
      </w:r>
      <w:r>
        <w:rPr>
          <w:rFonts w:ascii="Arial" w:hAnsi="Arial" w:cs="Arial"/>
          <w:color w:val="000000"/>
          <w:spacing w:val="-9"/>
          <w:sz w:val="21"/>
          <w:szCs w:val="21"/>
          <w:lang w:val="cs-CZ"/>
        </w:rPr>
        <w:t>Smlouvou nepoužijí ustanovení týkající se adhezních</w:t>
      </w:r>
      <w:r>
        <w:rPr>
          <w:rFonts w:ascii="Times New Roman" w:hAnsi="Times New Roman" w:cs="Times New Roman"/>
          <w:sz w:val="21"/>
          <w:szCs w:val="21"/>
        </w:rPr>
        <w:t xml:space="preserve"> </w:t>
      </w:r>
    </w:p>
    <w:p w14:paraId="6E240F98" w14:textId="77777777" w:rsidR="00982D78" w:rsidRDefault="00000000">
      <w:pPr>
        <w:spacing w:line="246" w:lineRule="exact"/>
        <w:ind w:left="1178" w:right="554"/>
        <w:rPr>
          <w:rFonts w:ascii="Times New Roman" w:hAnsi="Times New Roman" w:cs="Times New Roman"/>
          <w:color w:val="010302"/>
        </w:rPr>
      </w:pPr>
      <w:r>
        <w:rPr>
          <w:rFonts w:ascii="Arial" w:hAnsi="Arial" w:cs="Arial"/>
          <w:color w:val="000000"/>
          <w:spacing w:val="-9"/>
          <w:sz w:val="21"/>
          <w:szCs w:val="21"/>
          <w:lang w:val="cs-CZ"/>
        </w:rPr>
        <w:t>smluv (t.č. §</w:t>
      </w:r>
      <w:r>
        <w:rPr>
          <w:rFonts w:ascii="Arial" w:hAnsi="Arial" w:cs="Arial"/>
          <w:color w:val="000000"/>
          <w:spacing w:val="-11"/>
          <w:sz w:val="21"/>
          <w:szCs w:val="21"/>
          <w:lang w:val="cs-CZ"/>
        </w:rPr>
        <w:t xml:space="preserve"> </w:t>
      </w:r>
      <w:r>
        <w:rPr>
          <w:rFonts w:ascii="Arial" w:hAnsi="Arial" w:cs="Arial"/>
          <w:color w:val="000000"/>
          <w:spacing w:val="-7"/>
          <w:sz w:val="21"/>
          <w:szCs w:val="21"/>
          <w:lang w:val="cs-CZ"/>
        </w:rPr>
        <w:t>1799 a §</w:t>
      </w:r>
      <w:r>
        <w:rPr>
          <w:rFonts w:ascii="Arial" w:hAnsi="Arial" w:cs="Arial"/>
          <w:color w:val="000000"/>
          <w:spacing w:val="-26"/>
          <w:sz w:val="21"/>
          <w:szCs w:val="21"/>
          <w:lang w:val="cs-CZ"/>
        </w:rPr>
        <w:t xml:space="preserve"> </w:t>
      </w:r>
      <w:r>
        <w:rPr>
          <w:rFonts w:ascii="Arial" w:hAnsi="Arial" w:cs="Arial"/>
          <w:color w:val="000000"/>
          <w:spacing w:val="-7"/>
          <w:sz w:val="21"/>
          <w:szCs w:val="21"/>
          <w:lang w:val="cs-CZ"/>
        </w:rPr>
        <w:t>1800 zák. č.</w:t>
      </w:r>
      <w:r>
        <w:rPr>
          <w:rFonts w:ascii="Arial" w:hAnsi="Arial" w:cs="Arial"/>
          <w:color w:val="000000"/>
          <w:spacing w:val="-27"/>
          <w:sz w:val="21"/>
          <w:szCs w:val="21"/>
          <w:lang w:val="cs-CZ"/>
        </w:rPr>
        <w:t xml:space="preserve"> </w:t>
      </w:r>
      <w:r>
        <w:rPr>
          <w:rFonts w:ascii="Arial" w:hAnsi="Arial" w:cs="Arial"/>
          <w:color w:val="000000"/>
          <w:spacing w:val="-7"/>
          <w:sz w:val="21"/>
          <w:szCs w:val="21"/>
          <w:lang w:val="cs-CZ"/>
        </w:rPr>
        <w:t>89/2012 Sb.). To neplatí, pokud Pojistník není podnikatelem ve smyslu</w:t>
      </w:r>
      <w:r>
        <w:rPr>
          <w:rFonts w:ascii="Times New Roman" w:hAnsi="Times New Roman" w:cs="Times New Roman"/>
          <w:sz w:val="21"/>
          <w:szCs w:val="21"/>
        </w:rPr>
        <w:t xml:space="preserve"> </w:t>
      </w:r>
      <w:r>
        <w:rPr>
          <w:rFonts w:ascii="Arial" w:hAnsi="Arial" w:cs="Arial"/>
          <w:color w:val="000000"/>
          <w:spacing w:val="-21"/>
          <w:sz w:val="21"/>
          <w:szCs w:val="21"/>
          <w:lang w:val="cs-CZ"/>
        </w:rPr>
        <w:t>§</w:t>
      </w:r>
      <w:r>
        <w:rPr>
          <w:rFonts w:ascii="Arial" w:hAnsi="Arial" w:cs="Arial"/>
          <w:color w:val="000000"/>
          <w:spacing w:val="-11"/>
          <w:sz w:val="21"/>
          <w:szCs w:val="21"/>
          <w:lang w:val="cs-CZ"/>
        </w:rPr>
        <w:t xml:space="preserve"> </w:t>
      </w:r>
      <w:r>
        <w:rPr>
          <w:rFonts w:ascii="Arial" w:hAnsi="Arial" w:cs="Arial"/>
          <w:color w:val="000000"/>
          <w:spacing w:val="-7"/>
          <w:sz w:val="21"/>
          <w:szCs w:val="21"/>
          <w:lang w:val="cs-CZ"/>
        </w:rPr>
        <w:t>420 zák. č.</w:t>
      </w:r>
      <w:r>
        <w:rPr>
          <w:rFonts w:ascii="Arial" w:hAnsi="Arial" w:cs="Arial"/>
          <w:color w:val="000000"/>
          <w:spacing w:val="-1"/>
          <w:sz w:val="21"/>
          <w:szCs w:val="21"/>
          <w:lang w:val="cs-CZ"/>
        </w:rPr>
        <w:t xml:space="preserve"> 89/2012 Sb.  </w:t>
      </w:r>
    </w:p>
    <w:p w14:paraId="787733D3" w14:textId="77777777" w:rsidR="00982D78" w:rsidRDefault="00982D78">
      <w:pPr>
        <w:rPr>
          <w:rFonts w:ascii="Times New Roman" w:hAnsi="Times New Roman"/>
          <w:color w:val="000000" w:themeColor="text1"/>
          <w:sz w:val="24"/>
          <w:szCs w:val="24"/>
          <w:lang w:val="cs-CZ"/>
        </w:rPr>
      </w:pPr>
    </w:p>
    <w:p w14:paraId="100C1E5D" w14:textId="77777777" w:rsidR="00982D78" w:rsidRDefault="00982D78">
      <w:pPr>
        <w:rPr>
          <w:rFonts w:ascii="Times New Roman" w:hAnsi="Times New Roman"/>
          <w:color w:val="000000" w:themeColor="text1"/>
          <w:sz w:val="24"/>
          <w:szCs w:val="24"/>
          <w:lang w:val="cs-CZ"/>
        </w:rPr>
      </w:pPr>
    </w:p>
    <w:p w14:paraId="3BF5A13D" w14:textId="77777777" w:rsidR="00982D78" w:rsidRDefault="00982D78">
      <w:pPr>
        <w:rPr>
          <w:rFonts w:ascii="Times New Roman" w:hAnsi="Times New Roman"/>
          <w:color w:val="000000" w:themeColor="text1"/>
          <w:sz w:val="24"/>
          <w:szCs w:val="24"/>
          <w:lang w:val="cs-CZ"/>
        </w:rPr>
      </w:pPr>
    </w:p>
    <w:p w14:paraId="593777A0" w14:textId="77777777" w:rsidR="00982D78" w:rsidRDefault="00982D78">
      <w:pPr>
        <w:rPr>
          <w:rFonts w:ascii="Times New Roman" w:hAnsi="Times New Roman"/>
          <w:color w:val="000000" w:themeColor="text1"/>
          <w:sz w:val="24"/>
          <w:szCs w:val="24"/>
          <w:lang w:val="cs-CZ"/>
        </w:rPr>
      </w:pPr>
    </w:p>
    <w:p w14:paraId="3FF5267E" w14:textId="77777777" w:rsidR="00982D78" w:rsidRDefault="00982D78">
      <w:pPr>
        <w:rPr>
          <w:rFonts w:ascii="Times New Roman" w:hAnsi="Times New Roman"/>
          <w:color w:val="000000" w:themeColor="text1"/>
          <w:sz w:val="24"/>
          <w:szCs w:val="24"/>
          <w:lang w:val="cs-CZ"/>
        </w:rPr>
      </w:pPr>
    </w:p>
    <w:p w14:paraId="3AD282CB" w14:textId="77777777" w:rsidR="00982D78" w:rsidRDefault="00982D78">
      <w:pPr>
        <w:spacing w:after="153"/>
        <w:rPr>
          <w:rFonts w:ascii="Times New Roman" w:hAnsi="Times New Roman"/>
          <w:color w:val="000000" w:themeColor="text1"/>
          <w:sz w:val="24"/>
          <w:szCs w:val="24"/>
          <w:lang w:val="cs-CZ"/>
        </w:rPr>
      </w:pPr>
    </w:p>
    <w:p w14:paraId="38F0897A" w14:textId="77777777" w:rsidR="00982D78" w:rsidRDefault="00000000">
      <w:pPr>
        <w:spacing w:line="128" w:lineRule="exact"/>
        <w:ind w:left="9785" w:right="872"/>
        <w:jc w:val="right"/>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Calibri" w:hAnsi="Calibri" w:cs="Calibri"/>
          <w:color w:val="000000"/>
          <w:spacing w:val="-9"/>
          <w:sz w:val="13"/>
          <w:szCs w:val="13"/>
          <w:lang w:val="cs-CZ"/>
        </w:rPr>
        <w:t>6/7</w:t>
      </w:r>
      <w:r>
        <w:rPr>
          <w:rFonts w:ascii="Times New Roman" w:hAnsi="Times New Roman" w:cs="Times New Roman"/>
          <w:sz w:val="13"/>
          <w:szCs w:val="13"/>
        </w:rPr>
        <w:t xml:space="preserve"> </w:t>
      </w:r>
      <w:r>
        <w:br w:type="page"/>
      </w:r>
    </w:p>
    <w:p w14:paraId="7ED6DE17" w14:textId="77777777" w:rsidR="00982D78" w:rsidRDefault="00982D78">
      <w:pPr>
        <w:spacing w:after="232"/>
        <w:rPr>
          <w:rFonts w:ascii="Times New Roman" w:hAnsi="Times New Roman"/>
          <w:color w:val="000000" w:themeColor="text1"/>
          <w:sz w:val="24"/>
          <w:szCs w:val="24"/>
          <w:lang w:val="cs-CZ"/>
        </w:rPr>
      </w:pPr>
    </w:p>
    <w:p w14:paraId="14131138" w14:textId="77777777" w:rsidR="00982D78" w:rsidRDefault="00000000">
      <w:pPr>
        <w:spacing w:line="249" w:lineRule="exact"/>
        <w:ind w:left="1178" w:right="544" w:hanging="272"/>
        <w:jc w:val="both"/>
        <w:rPr>
          <w:rFonts w:ascii="Times New Roman" w:hAnsi="Times New Roman" w:cs="Times New Roman"/>
          <w:color w:val="010302"/>
        </w:rPr>
      </w:pPr>
      <w:r>
        <w:rPr>
          <w:rFonts w:ascii="Arial" w:hAnsi="Arial" w:cs="Arial"/>
          <w:color w:val="000000"/>
          <w:spacing w:val="-12"/>
          <w:sz w:val="21"/>
          <w:szCs w:val="21"/>
          <w:lang w:val="cs-CZ"/>
        </w:rPr>
        <w:t>11.</w:t>
      </w:r>
      <w:r>
        <w:rPr>
          <w:rFonts w:ascii="Arial" w:hAnsi="Arial" w:cs="Arial"/>
          <w:color w:val="000000"/>
          <w:sz w:val="21"/>
          <w:szCs w:val="21"/>
          <w:lang w:val="cs-CZ"/>
        </w:rPr>
        <w:t xml:space="preserve"> </w:t>
      </w:r>
      <w:r>
        <w:rPr>
          <w:rFonts w:ascii="Arial" w:hAnsi="Arial" w:cs="Arial"/>
          <w:color w:val="000000"/>
          <w:spacing w:val="-8"/>
          <w:sz w:val="21"/>
          <w:szCs w:val="21"/>
          <w:lang w:val="cs-CZ"/>
        </w:rPr>
        <w:t>Odchylně od Pojistných podmínek, které jsou součástí této Smlouvy</w:t>
      </w:r>
      <w:r>
        <w:rPr>
          <w:rFonts w:ascii="Arial" w:hAnsi="Arial" w:cs="Arial"/>
          <w:color w:val="000000"/>
          <w:spacing w:val="-27"/>
          <w:sz w:val="21"/>
          <w:szCs w:val="21"/>
          <w:lang w:val="cs-CZ"/>
        </w:rPr>
        <w:t xml:space="preserve"> </w:t>
      </w:r>
      <w:r>
        <w:rPr>
          <w:rFonts w:ascii="Arial" w:hAnsi="Arial" w:cs="Arial"/>
          <w:color w:val="000000"/>
          <w:spacing w:val="-8"/>
          <w:sz w:val="21"/>
          <w:szCs w:val="21"/>
          <w:lang w:val="cs-CZ"/>
        </w:rPr>
        <w:t>jako její příloha č. 1</w:t>
      </w:r>
      <w:r>
        <w:rPr>
          <w:rFonts w:ascii="Arial" w:hAnsi="Arial" w:cs="Arial"/>
          <w:color w:val="000000"/>
          <w:spacing w:val="-12"/>
          <w:sz w:val="21"/>
          <w:szCs w:val="21"/>
          <w:lang w:val="cs-CZ"/>
        </w:rPr>
        <w:t>, se pro komunikaci</w:t>
      </w:r>
      <w:r>
        <w:rPr>
          <w:rFonts w:ascii="Times New Roman" w:hAnsi="Times New Roman" w:cs="Times New Roman"/>
          <w:sz w:val="21"/>
          <w:szCs w:val="21"/>
        </w:rPr>
        <w:t xml:space="preserve"> </w:t>
      </w:r>
      <w:r>
        <w:rPr>
          <w:rFonts w:ascii="Arial" w:hAnsi="Arial" w:cs="Arial"/>
          <w:color w:val="000000"/>
          <w:spacing w:val="-4"/>
          <w:sz w:val="21"/>
          <w:szCs w:val="21"/>
          <w:lang w:val="cs-CZ"/>
        </w:rPr>
        <w:t xml:space="preserve">mezi Pojistitelem a </w:t>
      </w:r>
      <w:r>
        <w:rPr>
          <w:rFonts w:ascii="Arial" w:hAnsi="Arial" w:cs="Arial"/>
          <w:color w:val="000000"/>
          <w:spacing w:val="-6"/>
          <w:sz w:val="21"/>
          <w:szCs w:val="21"/>
          <w:lang w:val="cs-CZ"/>
        </w:rPr>
        <w:t>Pojistníkem ujednává možnost zasílání písemností elektronicky v</w:t>
      </w:r>
      <w:r>
        <w:rPr>
          <w:rFonts w:ascii="Arial" w:hAnsi="Arial" w:cs="Arial"/>
          <w:color w:val="000000"/>
          <w:spacing w:val="-10"/>
          <w:sz w:val="21"/>
          <w:szCs w:val="21"/>
          <w:lang w:val="cs-CZ"/>
        </w:rPr>
        <w:t xml:space="preserve"> souladu s </w:t>
      </w:r>
      <w:r>
        <w:rPr>
          <w:rFonts w:ascii="Arial" w:hAnsi="Arial" w:cs="Arial"/>
          <w:color w:val="000000"/>
          <w:spacing w:val="-9"/>
          <w:sz w:val="21"/>
          <w:szCs w:val="21"/>
          <w:lang w:val="cs-CZ"/>
        </w:rPr>
        <w:t>právními</w:t>
      </w:r>
      <w:r>
        <w:rPr>
          <w:rFonts w:ascii="Times New Roman" w:hAnsi="Times New Roman" w:cs="Times New Roman"/>
          <w:sz w:val="21"/>
          <w:szCs w:val="21"/>
        </w:rPr>
        <w:t xml:space="preserve"> </w:t>
      </w:r>
      <w:r>
        <w:rPr>
          <w:rFonts w:ascii="Arial" w:hAnsi="Arial" w:cs="Arial"/>
          <w:color w:val="000000"/>
          <w:spacing w:val="-3"/>
          <w:sz w:val="21"/>
          <w:szCs w:val="21"/>
          <w:lang w:val="cs-CZ"/>
        </w:rPr>
        <w:t>předpisy na</w:t>
      </w:r>
      <w:r>
        <w:rPr>
          <w:rFonts w:ascii="Arial" w:hAnsi="Arial" w:cs="Arial"/>
          <w:color w:val="000000"/>
          <w:spacing w:val="-13"/>
          <w:sz w:val="21"/>
          <w:szCs w:val="21"/>
          <w:lang w:val="cs-CZ"/>
        </w:rPr>
        <w:t xml:space="preserve"> e-</w:t>
      </w:r>
      <w:r>
        <w:rPr>
          <w:rFonts w:ascii="Arial" w:hAnsi="Arial" w:cs="Arial"/>
          <w:color w:val="000000"/>
          <w:spacing w:val="-8"/>
          <w:sz w:val="21"/>
          <w:szCs w:val="21"/>
          <w:lang w:val="cs-CZ"/>
        </w:rPr>
        <w:t>mailovou adresu předem určenou smluvními stranami. Pojistník je za tímto účelem povinen</w:t>
      </w:r>
      <w:r>
        <w:rPr>
          <w:rFonts w:ascii="Times New Roman" w:hAnsi="Times New Roman" w:cs="Times New Roman"/>
          <w:sz w:val="21"/>
          <w:szCs w:val="21"/>
        </w:rPr>
        <w:t xml:space="preserve"> </w:t>
      </w:r>
      <w:r>
        <w:rPr>
          <w:rFonts w:ascii="Arial" w:hAnsi="Arial" w:cs="Arial"/>
          <w:color w:val="000000"/>
          <w:spacing w:val="-5"/>
          <w:sz w:val="21"/>
          <w:szCs w:val="21"/>
          <w:lang w:val="cs-CZ"/>
        </w:rPr>
        <w:t>Pojistiteli sdělit aktuální e</w:t>
      </w:r>
      <w:r>
        <w:rPr>
          <w:rFonts w:ascii="Arial" w:hAnsi="Arial" w:cs="Arial"/>
          <w:color w:val="000000"/>
          <w:spacing w:val="-6"/>
          <w:sz w:val="21"/>
          <w:szCs w:val="21"/>
          <w:lang w:val="cs-CZ"/>
        </w:rPr>
        <w:t>-</w:t>
      </w:r>
      <w:r>
        <w:rPr>
          <w:rFonts w:ascii="Arial" w:hAnsi="Arial" w:cs="Arial"/>
          <w:color w:val="000000"/>
          <w:spacing w:val="-9"/>
          <w:sz w:val="21"/>
          <w:szCs w:val="21"/>
          <w:lang w:val="cs-CZ"/>
        </w:rPr>
        <w:t>mailovou adresu pro doručování písemností, k</w:t>
      </w:r>
      <w:r>
        <w:rPr>
          <w:rFonts w:ascii="Arial" w:hAnsi="Arial" w:cs="Arial"/>
          <w:color w:val="000000"/>
          <w:spacing w:val="-27"/>
          <w:sz w:val="21"/>
          <w:szCs w:val="21"/>
          <w:lang w:val="cs-CZ"/>
        </w:rPr>
        <w:t xml:space="preserve"> </w:t>
      </w:r>
      <w:r>
        <w:rPr>
          <w:rFonts w:ascii="Arial" w:hAnsi="Arial" w:cs="Arial"/>
          <w:color w:val="000000"/>
          <w:spacing w:val="-6"/>
          <w:sz w:val="21"/>
          <w:szCs w:val="21"/>
          <w:lang w:val="cs-CZ"/>
        </w:rPr>
        <w:t>níž má pravidelný přistup a</w:t>
      </w:r>
      <w:r>
        <w:rPr>
          <w:rFonts w:ascii="Arial" w:hAnsi="Arial" w:cs="Arial"/>
          <w:color w:val="000000"/>
          <w:spacing w:val="-27"/>
          <w:sz w:val="21"/>
          <w:szCs w:val="21"/>
          <w:lang w:val="cs-CZ"/>
        </w:rPr>
        <w:t xml:space="preserve"> </w:t>
      </w:r>
      <w:r>
        <w:rPr>
          <w:rFonts w:ascii="Arial" w:hAnsi="Arial" w:cs="Arial"/>
          <w:color w:val="000000"/>
          <w:spacing w:val="-13"/>
          <w:sz w:val="21"/>
          <w:szCs w:val="21"/>
          <w:lang w:val="cs-CZ"/>
        </w:rPr>
        <w:t>která</w:t>
      </w:r>
      <w:r>
        <w:rPr>
          <w:rFonts w:ascii="Times New Roman" w:hAnsi="Times New Roman" w:cs="Times New Roman"/>
          <w:sz w:val="21"/>
          <w:szCs w:val="21"/>
        </w:rPr>
        <w:t xml:space="preserve"> </w:t>
      </w:r>
      <w:r>
        <w:rPr>
          <w:rFonts w:ascii="Arial" w:hAnsi="Arial" w:cs="Arial"/>
          <w:color w:val="000000"/>
          <w:spacing w:val="-1"/>
          <w:sz w:val="21"/>
          <w:szCs w:val="21"/>
          <w:lang w:val="cs-CZ"/>
        </w:rPr>
        <w:t>je chráněna proti zneužití a</w:t>
      </w:r>
      <w:r>
        <w:rPr>
          <w:rFonts w:ascii="Arial" w:hAnsi="Arial" w:cs="Arial"/>
          <w:color w:val="000000"/>
          <w:spacing w:val="-27"/>
          <w:sz w:val="21"/>
          <w:szCs w:val="21"/>
          <w:lang w:val="cs-CZ"/>
        </w:rPr>
        <w:t xml:space="preserve"> </w:t>
      </w:r>
      <w:r>
        <w:rPr>
          <w:rFonts w:ascii="Arial" w:hAnsi="Arial" w:cs="Arial"/>
          <w:color w:val="000000"/>
          <w:spacing w:val="-4"/>
          <w:sz w:val="21"/>
          <w:szCs w:val="21"/>
          <w:lang w:val="cs-CZ"/>
        </w:rPr>
        <w:t xml:space="preserve">přístupu třetích osob. Pojistník bere na vědomí, že mu budou </w:t>
      </w:r>
      <w:r>
        <w:rPr>
          <w:rFonts w:ascii="Arial" w:hAnsi="Arial" w:cs="Arial"/>
          <w:color w:val="000000"/>
          <w:spacing w:val="-7"/>
          <w:sz w:val="21"/>
          <w:szCs w:val="21"/>
          <w:lang w:val="cs-CZ"/>
        </w:rPr>
        <w:t>elektronicky</w:t>
      </w:r>
      <w:r>
        <w:rPr>
          <w:rFonts w:ascii="Times New Roman" w:hAnsi="Times New Roman" w:cs="Times New Roman"/>
          <w:sz w:val="21"/>
          <w:szCs w:val="21"/>
        </w:rPr>
        <w:t xml:space="preserve"> </w:t>
      </w:r>
      <w:r>
        <w:rPr>
          <w:rFonts w:ascii="Arial" w:hAnsi="Arial" w:cs="Arial"/>
          <w:color w:val="000000"/>
          <w:spacing w:val="-9"/>
          <w:sz w:val="21"/>
          <w:szCs w:val="21"/>
          <w:lang w:val="cs-CZ"/>
        </w:rPr>
        <w:t>zasílány ty písemnosti, u</w:t>
      </w:r>
      <w:r>
        <w:rPr>
          <w:rFonts w:ascii="Arial" w:hAnsi="Arial" w:cs="Arial"/>
          <w:color w:val="000000"/>
          <w:spacing w:val="-27"/>
          <w:sz w:val="21"/>
          <w:szCs w:val="21"/>
          <w:lang w:val="cs-CZ"/>
        </w:rPr>
        <w:t xml:space="preserve"> </w:t>
      </w:r>
      <w:r>
        <w:rPr>
          <w:rFonts w:ascii="Arial" w:hAnsi="Arial" w:cs="Arial"/>
          <w:color w:val="000000"/>
          <w:spacing w:val="-7"/>
          <w:sz w:val="21"/>
          <w:szCs w:val="21"/>
          <w:lang w:val="cs-CZ"/>
        </w:rPr>
        <w:t>kterých tuto formu připouští právní předpisy a</w:t>
      </w:r>
      <w:r>
        <w:rPr>
          <w:rFonts w:ascii="Arial" w:hAnsi="Arial" w:cs="Arial"/>
          <w:color w:val="000000"/>
          <w:spacing w:val="-27"/>
          <w:sz w:val="21"/>
          <w:szCs w:val="21"/>
          <w:lang w:val="cs-CZ"/>
        </w:rPr>
        <w:t xml:space="preserve"> </w:t>
      </w:r>
      <w:r>
        <w:rPr>
          <w:rFonts w:ascii="Arial" w:hAnsi="Arial" w:cs="Arial"/>
          <w:color w:val="000000"/>
          <w:spacing w:val="-9"/>
          <w:sz w:val="21"/>
          <w:szCs w:val="21"/>
          <w:lang w:val="cs-CZ"/>
        </w:rPr>
        <w:t>zároveň je to z</w:t>
      </w:r>
      <w:r>
        <w:rPr>
          <w:rFonts w:ascii="Arial" w:hAnsi="Arial" w:cs="Arial"/>
          <w:color w:val="000000"/>
          <w:spacing w:val="-27"/>
          <w:sz w:val="21"/>
          <w:szCs w:val="21"/>
          <w:lang w:val="cs-CZ"/>
        </w:rPr>
        <w:t xml:space="preserve"> </w:t>
      </w:r>
      <w:r>
        <w:rPr>
          <w:rFonts w:ascii="Arial" w:hAnsi="Arial" w:cs="Arial"/>
          <w:color w:val="000000"/>
          <w:spacing w:val="-10"/>
          <w:sz w:val="21"/>
          <w:szCs w:val="21"/>
          <w:lang w:val="cs-CZ"/>
        </w:rPr>
        <w:t>technického hlediska</w:t>
      </w:r>
      <w:r>
        <w:rPr>
          <w:rFonts w:ascii="Times New Roman" w:hAnsi="Times New Roman" w:cs="Times New Roman"/>
          <w:sz w:val="21"/>
          <w:szCs w:val="21"/>
        </w:rPr>
        <w:t xml:space="preserve"> </w:t>
      </w:r>
      <w:r>
        <w:rPr>
          <w:rFonts w:ascii="Arial" w:hAnsi="Arial" w:cs="Arial"/>
          <w:color w:val="000000"/>
          <w:spacing w:val="-4"/>
          <w:sz w:val="21"/>
          <w:szCs w:val="21"/>
          <w:lang w:val="cs-CZ"/>
        </w:rPr>
        <w:t>možné, a</w:t>
      </w:r>
      <w:r>
        <w:rPr>
          <w:rFonts w:ascii="Arial" w:hAnsi="Arial" w:cs="Arial"/>
          <w:color w:val="000000"/>
          <w:spacing w:val="-27"/>
          <w:sz w:val="21"/>
          <w:szCs w:val="21"/>
          <w:lang w:val="cs-CZ"/>
        </w:rPr>
        <w:t xml:space="preserve"> </w:t>
      </w:r>
      <w:r>
        <w:rPr>
          <w:rFonts w:ascii="Arial" w:hAnsi="Arial" w:cs="Arial"/>
          <w:color w:val="000000"/>
          <w:spacing w:val="-8"/>
          <w:sz w:val="21"/>
          <w:szCs w:val="21"/>
          <w:lang w:val="cs-CZ"/>
        </w:rPr>
        <w:t xml:space="preserve">že ostatní písemnosti mu budou zasílány na jeho poštovní adresu. Elektronická </w:t>
      </w:r>
      <w:proofErr w:type="gramStart"/>
      <w:r>
        <w:rPr>
          <w:rFonts w:ascii="Arial" w:hAnsi="Arial" w:cs="Arial"/>
          <w:color w:val="000000"/>
          <w:spacing w:val="-8"/>
          <w:sz w:val="21"/>
          <w:szCs w:val="21"/>
          <w:lang w:val="cs-CZ"/>
        </w:rPr>
        <w:t xml:space="preserve">korespondence  </w:t>
      </w:r>
      <w:r>
        <w:rPr>
          <w:rFonts w:ascii="Arial" w:hAnsi="Arial" w:cs="Arial"/>
          <w:color w:val="000000"/>
          <w:spacing w:val="-6"/>
          <w:sz w:val="21"/>
          <w:szCs w:val="21"/>
          <w:lang w:val="cs-CZ"/>
        </w:rPr>
        <w:t>Pojistníkovi</w:t>
      </w:r>
      <w:proofErr w:type="gramEnd"/>
      <w:r>
        <w:rPr>
          <w:rFonts w:ascii="Arial" w:hAnsi="Arial" w:cs="Arial"/>
          <w:color w:val="000000"/>
          <w:spacing w:val="7"/>
          <w:sz w:val="21"/>
          <w:szCs w:val="21"/>
          <w:lang w:val="cs-CZ"/>
        </w:rPr>
        <w:t xml:space="preserve"> </w:t>
      </w:r>
      <w:r>
        <w:rPr>
          <w:rFonts w:ascii="Arial" w:hAnsi="Arial" w:cs="Arial"/>
          <w:color w:val="000000"/>
          <w:spacing w:val="-6"/>
          <w:sz w:val="21"/>
          <w:szCs w:val="21"/>
          <w:lang w:val="cs-CZ"/>
        </w:rPr>
        <w:t xml:space="preserve">umožní dostávat písemnosti související se správou všech jeho pojistných smluv uzavřených  </w:t>
      </w:r>
      <w:r>
        <w:rPr>
          <w:rFonts w:ascii="Arial" w:hAnsi="Arial" w:cs="Arial"/>
          <w:color w:val="000000"/>
          <w:spacing w:val="-18"/>
          <w:sz w:val="21"/>
          <w:szCs w:val="21"/>
          <w:lang w:val="cs-CZ"/>
        </w:rPr>
        <w:t xml:space="preserve">s </w:t>
      </w:r>
      <w:r>
        <w:rPr>
          <w:rFonts w:ascii="Arial" w:hAnsi="Arial" w:cs="Arial"/>
          <w:color w:val="000000"/>
          <w:spacing w:val="-3"/>
          <w:sz w:val="21"/>
          <w:szCs w:val="21"/>
          <w:lang w:val="cs-CZ"/>
        </w:rPr>
        <w:t>Pojistitelem prostřednictvím jeho autorizační e</w:t>
      </w:r>
      <w:r>
        <w:rPr>
          <w:rFonts w:ascii="Arial" w:hAnsi="Arial" w:cs="Arial"/>
          <w:color w:val="000000"/>
          <w:spacing w:val="-6"/>
          <w:sz w:val="21"/>
          <w:szCs w:val="21"/>
          <w:lang w:val="cs-CZ"/>
        </w:rPr>
        <w:t>-mailové adresy uvedené na této Smlouvě. Písemnost</w:t>
      </w:r>
      <w:r>
        <w:rPr>
          <w:rFonts w:ascii="Times New Roman" w:hAnsi="Times New Roman" w:cs="Times New Roman"/>
          <w:sz w:val="21"/>
          <w:szCs w:val="21"/>
        </w:rPr>
        <w:t xml:space="preserve"> </w:t>
      </w:r>
      <w:r>
        <w:rPr>
          <w:rFonts w:ascii="Arial" w:hAnsi="Arial" w:cs="Arial"/>
          <w:color w:val="000000"/>
          <w:spacing w:val="-3"/>
          <w:sz w:val="21"/>
          <w:szCs w:val="21"/>
          <w:lang w:val="cs-CZ"/>
        </w:rPr>
        <w:t>(zejména notifikační zprávy) odesilatele doručovaná na e</w:t>
      </w:r>
      <w:r>
        <w:rPr>
          <w:rFonts w:ascii="Arial" w:hAnsi="Arial" w:cs="Arial"/>
          <w:color w:val="000000"/>
          <w:spacing w:val="-2"/>
          <w:sz w:val="21"/>
          <w:szCs w:val="21"/>
          <w:lang w:val="cs-CZ"/>
        </w:rPr>
        <w:t>-mailovou a</w:t>
      </w:r>
      <w:r>
        <w:rPr>
          <w:rFonts w:ascii="Arial" w:hAnsi="Arial" w:cs="Arial"/>
          <w:color w:val="000000"/>
          <w:spacing w:val="-6"/>
          <w:sz w:val="21"/>
          <w:szCs w:val="21"/>
          <w:lang w:val="cs-CZ"/>
        </w:rPr>
        <w:t>dresu se považuje za doručenou</w:t>
      </w:r>
      <w:r>
        <w:rPr>
          <w:rFonts w:ascii="Times New Roman" w:hAnsi="Times New Roman" w:cs="Times New Roman"/>
          <w:sz w:val="21"/>
          <w:szCs w:val="21"/>
        </w:rPr>
        <w:t xml:space="preserve"> </w:t>
      </w:r>
      <w:r>
        <w:rPr>
          <w:rFonts w:ascii="Arial" w:hAnsi="Arial" w:cs="Arial"/>
          <w:color w:val="000000"/>
          <w:spacing w:val="-2"/>
          <w:sz w:val="21"/>
          <w:szCs w:val="21"/>
          <w:lang w:val="cs-CZ"/>
        </w:rPr>
        <w:t>dnem jejího odeslání odesilatelem, i</w:t>
      </w:r>
      <w:r>
        <w:rPr>
          <w:rFonts w:ascii="Arial" w:hAnsi="Arial" w:cs="Arial"/>
          <w:color w:val="000000"/>
          <w:spacing w:val="-27"/>
          <w:sz w:val="21"/>
          <w:szCs w:val="21"/>
          <w:lang w:val="cs-CZ"/>
        </w:rPr>
        <w:t xml:space="preserve"> </w:t>
      </w:r>
      <w:r>
        <w:rPr>
          <w:rFonts w:ascii="Arial" w:hAnsi="Arial" w:cs="Arial"/>
          <w:color w:val="000000"/>
          <w:spacing w:val="-3"/>
          <w:sz w:val="21"/>
          <w:szCs w:val="21"/>
          <w:lang w:val="cs-CZ"/>
        </w:rPr>
        <w:t>když adresát neměl možnost se s</w:t>
      </w:r>
      <w:r>
        <w:rPr>
          <w:rFonts w:ascii="Arial" w:hAnsi="Arial" w:cs="Arial"/>
          <w:color w:val="000000"/>
          <w:spacing w:val="-26"/>
          <w:sz w:val="21"/>
          <w:szCs w:val="21"/>
          <w:lang w:val="cs-CZ"/>
        </w:rPr>
        <w:t xml:space="preserve"> </w:t>
      </w:r>
      <w:r>
        <w:rPr>
          <w:rFonts w:ascii="Arial" w:hAnsi="Arial" w:cs="Arial"/>
          <w:color w:val="000000"/>
          <w:spacing w:val="-7"/>
          <w:sz w:val="21"/>
          <w:szCs w:val="21"/>
          <w:lang w:val="cs-CZ"/>
        </w:rPr>
        <w:t>obsahem písemnosti seznámit.</w:t>
      </w:r>
      <w:r>
        <w:rPr>
          <w:rFonts w:ascii="Times New Roman" w:hAnsi="Times New Roman" w:cs="Times New Roman"/>
          <w:sz w:val="21"/>
          <w:szCs w:val="21"/>
        </w:rPr>
        <w:t xml:space="preserve"> </w:t>
      </w:r>
      <w:r>
        <w:rPr>
          <w:rFonts w:ascii="Arial" w:hAnsi="Arial" w:cs="Arial"/>
          <w:color w:val="000000"/>
          <w:spacing w:val="-3"/>
          <w:sz w:val="21"/>
          <w:szCs w:val="21"/>
          <w:lang w:val="cs-CZ"/>
        </w:rPr>
        <w:t>Neoznámení aktuální e</w:t>
      </w:r>
      <w:r>
        <w:rPr>
          <w:rFonts w:ascii="Arial" w:hAnsi="Arial" w:cs="Arial"/>
          <w:color w:val="000000"/>
          <w:spacing w:val="-6"/>
          <w:sz w:val="21"/>
          <w:szCs w:val="21"/>
          <w:lang w:val="cs-CZ"/>
        </w:rPr>
        <w:t>-</w:t>
      </w:r>
      <w:r>
        <w:rPr>
          <w:rFonts w:ascii="Arial" w:hAnsi="Arial" w:cs="Arial"/>
          <w:color w:val="000000"/>
          <w:spacing w:val="-2"/>
          <w:sz w:val="21"/>
          <w:szCs w:val="21"/>
          <w:lang w:val="cs-CZ"/>
        </w:rPr>
        <w:t>mailové adresy jde k tíži strany, která tuto povinnost porušila.</w:t>
      </w:r>
      <w:r>
        <w:rPr>
          <w:rFonts w:ascii="Arial" w:hAnsi="Arial" w:cs="Arial"/>
          <w:color w:val="000000"/>
          <w:sz w:val="21"/>
          <w:szCs w:val="21"/>
          <w:lang w:val="cs-CZ"/>
        </w:rPr>
        <w:t xml:space="preserve">  </w:t>
      </w:r>
    </w:p>
    <w:p w14:paraId="3A88445F" w14:textId="77777777" w:rsidR="00982D78" w:rsidRDefault="00000000">
      <w:pPr>
        <w:spacing w:before="36" w:line="252" w:lineRule="exact"/>
        <w:ind w:left="1178" w:right="544" w:hanging="272"/>
        <w:jc w:val="both"/>
        <w:rPr>
          <w:rFonts w:ascii="Times New Roman" w:hAnsi="Times New Roman" w:cs="Times New Roman"/>
          <w:color w:val="010302"/>
        </w:rPr>
      </w:pPr>
      <w:r>
        <w:rPr>
          <w:rFonts w:ascii="Arial" w:hAnsi="Arial" w:cs="Arial"/>
          <w:color w:val="000000"/>
          <w:spacing w:val="-12"/>
          <w:sz w:val="21"/>
          <w:szCs w:val="21"/>
          <w:lang w:val="cs-CZ"/>
        </w:rPr>
        <w:t>12.</w:t>
      </w:r>
      <w:r>
        <w:rPr>
          <w:rFonts w:ascii="Arial" w:hAnsi="Arial" w:cs="Arial"/>
          <w:color w:val="000000"/>
          <w:sz w:val="21"/>
          <w:szCs w:val="21"/>
          <w:lang w:val="cs-CZ"/>
        </w:rPr>
        <w:t xml:space="preserve"> </w:t>
      </w:r>
      <w:r>
        <w:rPr>
          <w:rFonts w:ascii="Arial" w:hAnsi="Arial" w:cs="Arial"/>
          <w:color w:val="000000"/>
          <w:spacing w:val="-3"/>
          <w:sz w:val="21"/>
          <w:szCs w:val="21"/>
          <w:lang w:val="cs-CZ"/>
        </w:rPr>
        <w:t>Obsahuje-li příloha č. 1 Smlouvy všeobecné či jiné obchodní podmínky</w:t>
      </w:r>
      <w:r>
        <w:rPr>
          <w:rFonts w:ascii="Arial" w:hAnsi="Arial" w:cs="Arial"/>
          <w:color w:val="000000"/>
          <w:spacing w:val="19"/>
          <w:sz w:val="21"/>
          <w:szCs w:val="21"/>
          <w:lang w:val="cs-CZ"/>
        </w:rPr>
        <w:t xml:space="preserve"> </w:t>
      </w:r>
      <w:r>
        <w:rPr>
          <w:rFonts w:ascii="Arial" w:hAnsi="Arial" w:cs="Arial"/>
          <w:color w:val="000000"/>
          <w:spacing w:val="-4"/>
          <w:sz w:val="21"/>
          <w:szCs w:val="21"/>
          <w:lang w:val="cs-CZ"/>
        </w:rPr>
        <w:t>Pojistitele</w:t>
      </w:r>
      <w:r>
        <w:rPr>
          <w:rFonts w:ascii="Arial" w:hAnsi="Arial" w:cs="Arial"/>
          <w:color w:val="000000"/>
          <w:spacing w:val="7"/>
          <w:sz w:val="21"/>
          <w:szCs w:val="21"/>
          <w:lang w:val="cs-CZ"/>
        </w:rPr>
        <w:t xml:space="preserve"> </w:t>
      </w:r>
      <w:r>
        <w:rPr>
          <w:rFonts w:ascii="Arial" w:hAnsi="Arial" w:cs="Arial"/>
          <w:color w:val="000000"/>
          <w:spacing w:val="-5"/>
          <w:sz w:val="21"/>
          <w:szCs w:val="21"/>
          <w:lang w:val="cs-CZ"/>
        </w:rPr>
        <w:t>nebo jiné obdobné</w:t>
      </w:r>
      <w:r>
        <w:rPr>
          <w:rFonts w:ascii="Times New Roman" w:hAnsi="Times New Roman" w:cs="Times New Roman"/>
          <w:sz w:val="21"/>
          <w:szCs w:val="21"/>
        </w:rPr>
        <w:t xml:space="preserve"> </w:t>
      </w:r>
      <w:r>
        <w:rPr>
          <w:rFonts w:ascii="Arial" w:hAnsi="Arial" w:cs="Arial"/>
          <w:color w:val="000000"/>
          <w:spacing w:val="-3"/>
          <w:sz w:val="21"/>
          <w:szCs w:val="21"/>
          <w:lang w:val="cs-CZ"/>
        </w:rPr>
        <w:t>dokumenty</w:t>
      </w:r>
      <w:r>
        <w:rPr>
          <w:rFonts w:ascii="Arial" w:hAnsi="Arial" w:cs="Arial"/>
          <w:color w:val="000000"/>
          <w:spacing w:val="23"/>
          <w:sz w:val="21"/>
          <w:szCs w:val="21"/>
          <w:lang w:val="cs-CZ"/>
        </w:rPr>
        <w:t xml:space="preserve"> </w:t>
      </w:r>
      <w:r>
        <w:rPr>
          <w:rFonts w:ascii="Arial" w:hAnsi="Arial" w:cs="Arial"/>
          <w:color w:val="000000"/>
          <w:spacing w:val="-4"/>
          <w:sz w:val="21"/>
          <w:szCs w:val="21"/>
          <w:lang w:val="cs-CZ"/>
        </w:rPr>
        <w:t>Pojistitele</w:t>
      </w:r>
      <w:r>
        <w:rPr>
          <w:rFonts w:ascii="Arial" w:hAnsi="Arial" w:cs="Arial"/>
          <w:color w:val="000000"/>
          <w:spacing w:val="40"/>
          <w:sz w:val="21"/>
          <w:szCs w:val="21"/>
          <w:lang w:val="cs-CZ"/>
        </w:rPr>
        <w:t xml:space="preserve"> </w:t>
      </w:r>
      <w:r>
        <w:rPr>
          <w:rFonts w:ascii="Arial" w:hAnsi="Arial" w:cs="Arial"/>
          <w:color w:val="000000"/>
          <w:sz w:val="21"/>
          <w:szCs w:val="21"/>
          <w:lang w:val="cs-CZ"/>
        </w:rPr>
        <w:t>(dále</w:t>
      </w:r>
      <w:r>
        <w:rPr>
          <w:rFonts w:ascii="Arial" w:hAnsi="Arial" w:cs="Arial"/>
          <w:color w:val="000000"/>
          <w:spacing w:val="37"/>
          <w:sz w:val="21"/>
          <w:szCs w:val="21"/>
          <w:lang w:val="cs-CZ"/>
        </w:rPr>
        <w:t xml:space="preserve"> </w:t>
      </w:r>
      <w:r>
        <w:rPr>
          <w:rFonts w:ascii="Arial" w:hAnsi="Arial" w:cs="Arial"/>
          <w:color w:val="000000"/>
          <w:spacing w:val="-6"/>
          <w:sz w:val="21"/>
          <w:szCs w:val="21"/>
          <w:lang w:val="cs-CZ"/>
        </w:rPr>
        <w:t>společně</w:t>
      </w:r>
      <w:r>
        <w:rPr>
          <w:rFonts w:ascii="Arial" w:hAnsi="Arial" w:cs="Arial"/>
          <w:color w:val="000000"/>
          <w:spacing w:val="21"/>
          <w:sz w:val="21"/>
          <w:szCs w:val="21"/>
          <w:lang w:val="cs-CZ"/>
        </w:rPr>
        <w:t xml:space="preserve"> </w:t>
      </w:r>
      <w:proofErr w:type="gramStart"/>
      <w:r>
        <w:rPr>
          <w:rFonts w:ascii="Arial" w:hAnsi="Arial" w:cs="Arial"/>
          <w:color w:val="000000"/>
          <w:spacing w:val="-3"/>
          <w:sz w:val="21"/>
          <w:szCs w:val="21"/>
          <w:lang w:val="cs-CZ"/>
        </w:rPr>
        <w:t xml:space="preserve">jen  </w:t>
      </w:r>
      <w:r>
        <w:rPr>
          <w:rFonts w:ascii="Arial" w:hAnsi="Arial" w:cs="Arial"/>
          <w:color w:val="000000"/>
          <w:spacing w:val="-1"/>
          <w:sz w:val="21"/>
          <w:szCs w:val="21"/>
          <w:lang w:val="cs-CZ"/>
        </w:rPr>
        <w:t>„</w:t>
      </w:r>
      <w:proofErr w:type="gramEnd"/>
      <w:r>
        <w:rPr>
          <w:rFonts w:ascii="Arial" w:hAnsi="Arial" w:cs="Arial"/>
          <w:color w:val="000000"/>
          <w:spacing w:val="-1"/>
          <w:sz w:val="21"/>
          <w:szCs w:val="21"/>
          <w:lang w:val="cs-CZ"/>
        </w:rPr>
        <w:t>Obchodní</w:t>
      </w:r>
      <w:r>
        <w:rPr>
          <w:rFonts w:ascii="Arial" w:hAnsi="Arial" w:cs="Arial"/>
          <w:color w:val="000000"/>
          <w:spacing w:val="21"/>
          <w:sz w:val="21"/>
          <w:szCs w:val="21"/>
          <w:lang w:val="cs-CZ"/>
        </w:rPr>
        <w:t xml:space="preserve"> </w:t>
      </w:r>
      <w:r>
        <w:rPr>
          <w:rFonts w:ascii="Arial" w:hAnsi="Arial" w:cs="Arial"/>
          <w:color w:val="000000"/>
          <w:spacing w:val="-4"/>
          <w:sz w:val="21"/>
          <w:szCs w:val="21"/>
          <w:lang w:val="cs-CZ"/>
        </w:rPr>
        <w:t>podmínky</w:t>
      </w:r>
      <w:r>
        <w:rPr>
          <w:rFonts w:ascii="Arial" w:hAnsi="Arial" w:cs="Arial"/>
          <w:color w:val="000000"/>
          <w:spacing w:val="31"/>
          <w:sz w:val="21"/>
          <w:szCs w:val="21"/>
          <w:lang w:val="cs-CZ"/>
        </w:rPr>
        <w:t xml:space="preserve"> </w:t>
      </w:r>
      <w:r>
        <w:rPr>
          <w:rFonts w:ascii="Arial" w:hAnsi="Arial" w:cs="Arial"/>
          <w:color w:val="000000"/>
          <w:spacing w:val="-4"/>
          <w:sz w:val="21"/>
          <w:szCs w:val="21"/>
          <w:lang w:val="cs-CZ"/>
        </w:rPr>
        <w:t>Pojistitele</w:t>
      </w:r>
      <w:r>
        <w:rPr>
          <w:rFonts w:ascii="Arial" w:hAnsi="Arial" w:cs="Arial"/>
          <w:color w:val="000000"/>
          <w:sz w:val="21"/>
          <w:szCs w:val="21"/>
          <w:lang w:val="cs-CZ"/>
        </w:rPr>
        <w:t>“)</w:t>
      </w:r>
      <w:r>
        <w:rPr>
          <w:rFonts w:ascii="Arial" w:hAnsi="Arial" w:cs="Arial"/>
          <w:color w:val="000000"/>
          <w:spacing w:val="37"/>
          <w:sz w:val="21"/>
          <w:szCs w:val="21"/>
          <w:lang w:val="cs-CZ"/>
        </w:rPr>
        <w:t xml:space="preserve"> </w:t>
      </w:r>
      <w:r>
        <w:rPr>
          <w:rFonts w:ascii="Arial" w:hAnsi="Arial" w:cs="Arial"/>
          <w:color w:val="000000"/>
          <w:spacing w:val="-5"/>
          <w:sz w:val="21"/>
          <w:szCs w:val="21"/>
          <w:lang w:val="cs-CZ"/>
        </w:rPr>
        <w:t>Smlouva</w:t>
      </w:r>
      <w:r>
        <w:rPr>
          <w:rFonts w:ascii="Arial" w:hAnsi="Arial" w:cs="Arial"/>
          <w:color w:val="000000"/>
          <w:spacing w:val="21"/>
          <w:sz w:val="21"/>
          <w:szCs w:val="21"/>
          <w:lang w:val="cs-CZ"/>
        </w:rPr>
        <w:t xml:space="preserve"> </w:t>
      </w:r>
      <w:r>
        <w:rPr>
          <w:rFonts w:ascii="Arial" w:hAnsi="Arial" w:cs="Arial"/>
          <w:color w:val="000000"/>
          <w:sz w:val="21"/>
          <w:szCs w:val="21"/>
          <w:lang w:val="cs-CZ"/>
        </w:rPr>
        <w:t>na</w:t>
      </w:r>
      <w:r>
        <w:rPr>
          <w:rFonts w:ascii="Arial" w:hAnsi="Arial" w:cs="Arial"/>
          <w:color w:val="000000"/>
          <w:spacing w:val="-3"/>
          <w:sz w:val="21"/>
          <w:szCs w:val="21"/>
          <w:lang w:val="cs-CZ"/>
        </w:rPr>
        <w:t xml:space="preserve">  </w:t>
      </w:r>
      <w:r>
        <w:rPr>
          <w:rFonts w:ascii="Arial" w:hAnsi="Arial" w:cs="Arial"/>
          <w:color w:val="000000"/>
          <w:spacing w:val="-9"/>
          <w:sz w:val="21"/>
          <w:szCs w:val="21"/>
          <w:lang w:val="cs-CZ"/>
        </w:rPr>
        <w:t>Obchodní</w:t>
      </w:r>
      <w:r>
        <w:rPr>
          <w:rFonts w:ascii="Times New Roman" w:hAnsi="Times New Roman" w:cs="Times New Roman"/>
          <w:sz w:val="21"/>
          <w:szCs w:val="21"/>
        </w:rPr>
        <w:t xml:space="preserve"> </w:t>
      </w:r>
      <w:r>
        <w:rPr>
          <w:rFonts w:ascii="Arial" w:hAnsi="Arial" w:cs="Arial"/>
          <w:color w:val="000000"/>
          <w:spacing w:val="-3"/>
          <w:sz w:val="21"/>
          <w:szCs w:val="21"/>
          <w:lang w:val="cs-CZ"/>
        </w:rPr>
        <w:t xml:space="preserve">podmínky </w:t>
      </w:r>
      <w:r>
        <w:rPr>
          <w:rFonts w:ascii="Arial" w:hAnsi="Arial" w:cs="Arial"/>
          <w:color w:val="000000"/>
          <w:spacing w:val="-4"/>
          <w:sz w:val="21"/>
          <w:szCs w:val="21"/>
          <w:lang w:val="cs-CZ"/>
        </w:rPr>
        <w:t xml:space="preserve">Pojistitele </w:t>
      </w:r>
      <w:r>
        <w:rPr>
          <w:rFonts w:ascii="Arial" w:hAnsi="Arial" w:cs="Arial"/>
          <w:color w:val="000000"/>
          <w:spacing w:val="-5"/>
          <w:sz w:val="21"/>
          <w:szCs w:val="21"/>
          <w:lang w:val="cs-CZ"/>
        </w:rPr>
        <w:t xml:space="preserve">odkazuje, mají odchylná ujednání ve Smlouvě přednost před zněním Obchodních  </w:t>
      </w:r>
      <w:r>
        <w:rPr>
          <w:rFonts w:ascii="Arial" w:hAnsi="Arial" w:cs="Arial"/>
          <w:color w:val="000000"/>
          <w:spacing w:val="-3"/>
          <w:sz w:val="21"/>
          <w:szCs w:val="21"/>
          <w:lang w:val="cs-CZ"/>
        </w:rPr>
        <w:t xml:space="preserve">podmínek </w:t>
      </w:r>
      <w:r>
        <w:rPr>
          <w:rFonts w:ascii="Arial" w:hAnsi="Arial" w:cs="Arial"/>
          <w:color w:val="000000"/>
          <w:sz w:val="21"/>
          <w:szCs w:val="21"/>
          <w:lang w:val="cs-CZ"/>
        </w:rPr>
        <w:t xml:space="preserve">Pojistitele.   </w:t>
      </w:r>
    </w:p>
    <w:p w14:paraId="18B3BEBD" w14:textId="77777777" w:rsidR="00982D78" w:rsidRDefault="00000000">
      <w:pPr>
        <w:spacing w:before="40" w:line="246" w:lineRule="exact"/>
        <w:ind w:left="906"/>
        <w:rPr>
          <w:rFonts w:ascii="Times New Roman" w:hAnsi="Times New Roman" w:cs="Times New Roman"/>
          <w:color w:val="010302"/>
        </w:rPr>
      </w:pPr>
      <w:r>
        <w:rPr>
          <w:rFonts w:ascii="Arial" w:hAnsi="Arial" w:cs="Arial"/>
          <w:color w:val="000000"/>
          <w:spacing w:val="-12"/>
          <w:sz w:val="21"/>
          <w:szCs w:val="21"/>
          <w:lang w:val="cs-CZ"/>
        </w:rPr>
        <w:t>13.</w:t>
      </w:r>
      <w:r>
        <w:rPr>
          <w:rFonts w:ascii="Arial" w:hAnsi="Arial" w:cs="Arial"/>
          <w:color w:val="000000"/>
          <w:sz w:val="21"/>
          <w:szCs w:val="21"/>
          <w:lang w:val="cs-CZ"/>
        </w:rPr>
        <w:t xml:space="preserve"> </w:t>
      </w:r>
      <w:r>
        <w:rPr>
          <w:rFonts w:ascii="Arial" w:hAnsi="Arial" w:cs="Arial"/>
          <w:color w:val="000000"/>
          <w:spacing w:val="-8"/>
          <w:sz w:val="21"/>
          <w:szCs w:val="21"/>
          <w:lang w:val="cs-CZ"/>
        </w:rPr>
        <w:t>Jestliže jsou</w:t>
      </w:r>
      <w:r>
        <w:rPr>
          <w:rFonts w:ascii="Arial" w:hAnsi="Arial" w:cs="Arial"/>
          <w:color w:val="000000"/>
          <w:spacing w:val="-11"/>
          <w:sz w:val="21"/>
          <w:szCs w:val="21"/>
          <w:lang w:val="cs-CZ"/>
        </w:rPr>
        <w:t xml:space="preserve"> </w:t>
      </w:r>
      <w:r>
        <w:rPr>
          <w:rFonts w:ascii="Arial" w:hAnsi="Arial" w:cs="Arial"/>
          <w:color w:val="000000"/>
          <w:spacing w:val="-6"/>
          <w:sz w:val="21"/>
          <w:szCs w:val="21"/>
          <w:lang w:val="cs-CZ"/>
        </w:rPr>
        <w:t xml:space="preserve">další práva a závazky definovány v Obchodních podmínkách </w:t>
      </w:r>
      <w:r>
        <w:rPr>
          <w:rFonts w:ascii="Arial" w:hAnsi="Arial" w:cs="Arial"/>
          <w:color w:val="000000"/>
          <w:spacing w:val="-8"/>
          <w:sz w:val="21"/>
          <w:szCs w:val="21"/>
          <w:lang w:val="cs-CZ"/>
        </w:rPr>
        <w:t>Pojistitele, je Pojistitel povinen</w:t>
      </w:r>
      <w:r>
        <w:rPr>
          <w:rFonts w:ascii="Times New Roman" w:hAnsi="Times New Roman" w:cs="Times New Roman"/>
          <w:sz w:val="21"/>
          <w:szCs w:val="21"/>
        </w:rPr>
        <w:t xml:space="preserve"> </w:t>
      </w:r>
    </w:p>
    <w:p w14:paraId="42A9246A" w14:textId="77777777" w:rsidR="00982D78" w:rsidRDefault="00000000">
      <w:pPr>
        <w:spacing w:line="246" w:lineRule="exact"/>
        <w:ind w:left="1178"/>
        <w:rPr>
          <w:rFonts w:ascii="Times New Roman" w:hAnsi="Times New Roman" w:cs="Times New Roman"/>
          <w:color w:val="010302"/>
        </w:rPr>
      </w:pPr>
      <w:r>
        <w:rPr>
          <w:rFonts w:ascii="Arial" w:hAnsi="Arial" w:cs="Arial"/>
          <w:color w:val="000000"/>
          <w:spacing w:val="-3"/>
          <w:sz w:val="21"/>
          <w:szCs w:val="21"/>
          <w:lang w:val="cs-CZ"/>
        </w:rPr>
        <w:t>vždy předem písemně informovat Pojistníka</w:t>
      </w:r>
      <w:r>
        <w:rPr>
          <w:rFonts w:ascii="Arial" w:hAnsi="Arial" w:cs="Arial"/>
          <w:color w:val="000000"/>
          <w:spacing w:val="-11"/>
          <w:sz w:val="21"/>
          <w:szCs w:val="21"/>
          <w:lang w:val="cs-CZ"/>
        </w:rPr>
        <w:t xml:space="preserve"> </w:t>
      </w:r>
      <w:r>
        <w:rPr>
          <w:rFonts w:ascii="Arial" w:hAnsi="Arial" w:cs="Arial"/>
          <w:color w:val="000000"/>
          <w:spacing w:val="-3"/>
          <w:sz w:val="21"/>
          <w:szCs w:val="21"/>
          <w:lang w:val="cs-CZ"/>
        </w:rPr>
        <w:t xml:space="preserve">o jejich změně v průběhu trvání </w:t>
      </w:r>
      <w:r>
        <w:rPr>
          <w:rFonts w:ascii="Arial" w:hAnsi="Arial" w:cs="Arial"/>
          <w:color w:val="000000"/>
          <w:sz w:val="21"/>
          <w:szCs w:val="21"/>
          <w:lang w:val="cs-CZ"/>
        </w:rPr>
        <w:t xml:space="preserve">Smlouvy.   </w:t>
      </w:r>
    </w:p>
    <w:p w14:paraId="6DE6C27C" w14:textId="77777777" w:rsidR="00982D78" w:rsidRDefault="00000000">
      <w:pPr>
        <w:spacing w:before="40" w:line="246" w:lineRule="exact"/>
        <w:ind w:left="906"/>
        <w:rPr>
          <w:rFonts w:ascii="Times New Roman" w:hAnsi="Times New Roman" w:cs="Times New Roman"/>
          <w:color w:val="010302"/>
        </w:rPr>
      </w:pPr>
      <w:r>
        <w:rPr>
          <w:rFonts w:ascii="Arial" w:hAnsi="Arial" w:cs="Arial"/>
          <w:color w:val="000000"/>
          <w:spacing w:val="-5"/>
          <w:sz w:val="21"/>
          <w:szCs w:val="21"/>
          <w:lang w:val="cs-CZ"/>
        </w:rPr>
        <w:t>14</w:t>
      </w:r>
      <w:r>
        <w:rPr>
          <w:rFonts w:ascii="Arial" w:hAnsi="Arial" w:cs="Arial"/>
          <w:color w:val="000000"/>
          <w:spacing w:val="-11"/>
          <w:sz w:val="21"/>
          <w:szCs w:val="21"/>
          <w:lang w:val="cs-CZ"/>
        </w:rPr>
        <w:t xml:space="preserve">. </w:t>
      </w:r>
      <w:r>
        <w:rPr>
          <w:rFonts w:ascii="Arial" w:hAnsi="Arial" w:cs="Arial"/>
          <w:color w:val="000000"/>
          <w:spacing w:val="-6"/>
          <w:sz w:val="21"/>
          <w:szCs w:val="21"/>
          <w:lang w:val="cs-CZ"/>
        </w:rPr>
        <w:t>Pojistník je</w:t>
      </w:r>
      <w:r>
        <w:rPr>
          <w:rFonts w:ascii="Arial" w:hAnsi="Arial" w:cs="Arial"/>
          <w:color w:val="000000"/>
          <w:spacing w:val="-11"/>
          <w:sz w:val="21"/>
          <w:szCs w:val="21"/>
          <w:lang w:val="cs-CZ"/>
        </w:rPr>
        <w:t xml:space="preserve"> </w:t>
      </w:r>
      <w:r>
        <w:rPr>
          <w:rFonts w:ascii="Arial" w:hAnsi="Arial" w:cs="Arial"/>
          <w:color w:val="000000"/>
          <w:spacing w:val="-6"/>
          <w:sz w:val="21"/>
          <w:szCs w:val="21"/>
          <w:lang w:val="cs-CZ"/>
        </w:rPr>
        <w:t xml:space="preserve">oprávněn uveřejnit na svých webových stránkách a v registru smluv celý text </w:t>
      </w:r>
      <w:r>
        <w:rPr>
          <w:rFonts w:ascii="Arial" w:hAnsi="Arial" w:cs="Arial"/>
          <w:color w:val="000000"/>
          <w:spacing w:val="-10"/>
          <w:sz w:val="21"/>
          <w:szCs w:val="21"/>
          <w:lang w:val="cs-CZ"/>
        </w:rPr>
        <w:t>Smlouvy</w:t>
      </w:r>
      <w:r>
        <w:rPr>
          <w:rFonts w:ascii="Arial" w:hAnsi="Arial" w:cs="Arial"/>
          <w:color w:val="000000"/>
          <w:spacing w:val="-17"/>
          <w:sz w:val="21"/>
          <w:szCs w:val="21"/>
          <w:lang w:val="cs-CZ"/>
        </w:rPr>
        <w:t>, vše za</w:t>
      </w:r>
      <w:r>
        <w:rPr>
          <w:rFonts w:ascii="Times New Roman" w:hAnsi="Times New Roman" w:cs="Times New Roman"/>
          <w:sz w:val="21"/>
          <w:szCs w:val="21"/>
        </w:rPr>
        <w:t xml:space="preserve"> </w:t>
      </w:r>
    </w:p>
    <w:p w14:paraId="48BFEFEE" w14:textId="77777777" w:rsidR="00982D78" w:rsidRDefault="00000000">
      <w:pPr>
        <w:spacing w:line="246" w:lineRule="exact"/>
        <w:ind w:left="1178"/>
        <w:rPr>
          <w:rFonts w:ascii="Times New Roman" w:hAnsi="Times New Roman" w:cs="Times New Roman"/>
          <w:color w:val="010302"/>
        </w:rPr>
      </w:pPr>
      <w:r>
        <w:rPr>
          <w:rFonts w:ascii="Arial" w:hAnsi="Arial" w:cs="Arial"/>
          <w:color w:val="000000"/>
          <w:sz w:val="21"/>
          <w:szCs w:val="21"/>
          <w:lang w:val="cs-CZ"/>
        </w:rPr>
        <w:t>předpokladu, nebrání</w:t>
      </w:r>
      <w:r>
        <w:rPr>
          <w:rFonts w:ascii="Arial" w:hAnsi="Arial" w:cs="Arial"/>
          <w:color w:val="000000"/>
          <w:spacing w:val="-6"/>
          <w:sz w:val="21"/>
          <w:szCs w:val="21"/>
          <w:lang w:val="cs-CZ"/>
        </w:rPr>
        <w:t>-</w:t>
      </w:r>
      <w:r>
        <w:rPr>
          <w:rFonts w:ascii="Arial" w:hAnsi="Arial" w:cs="Arial"/>
          <w:color w:val="000000"/>
          <w:spacing w:val="-2"/>
          <w:sz w:val="21"/>
          <w:szCs w:val="21"/>
          <w:lang w:val="cs-CZ"/>
        </w:rPr>
        <w:t>li uveřejnění zvláštní právní předpis.</w:t>
      </w:r>
      <w:r>
        <w:rPr>
          <w:rFonts w:ascii="Arial" w:hAnsi="Arial" w:cs="Arial"/>
          <w:color w:val="000000"/>
          <w:sz w:val="21"/>
          <w:szCs w:val="21"/>
          <w:lang w:val="cs-CZ"/>
        </w:rPr>
        <w:t xml:space="preserve">  </w:t>
      </w:r>
    </w:p>
    <w:p w14:paraId="0664520F" w14:textId="77777777" w:rsidR="00982D78" w:rsidRDefault="00000000">
      <w:pPr>
        <w:spacing w:before="40" w:line="246" w:lineRule="exact"/>
        <w:ind w:left="906"/>
        <w:rPr>
          <w:rFonts w:ascii="Times New Roman" w:hAnsi="Times New Roman" w:cs="Times New Roman"/>
          <w:color w:val="010302"/>
        </w:rPr>
      </w:pPr>
      <w:r>
        <w:rPr>
          <w:rFonts w:ascii="Arial" w:hAnsi="Arial" w:cs="Arial"/>
          <w:color w:val="000000"/>
          <w:spacing w:val="-12"/>
          <w:sz w:val="21"/>
          <w:szCs w:val="21"/>
          <w:lang w:val="cs-CZ"/>
        </w:rPr>
        <w:t>15.</w:t>
      </w:r>
      <w:r>
        <w:rPr>
          <w:rFonts w:ascii="Arial" w:hAnsi="Arial" w:cs="Arial"/>
          <w:color w:val="000000"/>
          <w:sz w:val="21"/>
          <w:szCs w:val="21"/>
          <w:lang w:val="cs-CZ"/>
        </w:rPr>
        <w:t xml:space="preserve"> </w:t>
      </w:r>
      <w:r>
        <w:rPr>
          <w:rFonts w:ascii="Arial" w:hAnsi="Arial" w:cs="Arial"/>
          <w:color w:val="000000"/>
          <w:spacing w:val="-4"/>
          <w:sz w:val="21"/>
          <w:szCs w:val="21"/>
          <w:lang w:val="cs-CZ"/>
        </w:rPr>
        <w:t>Pojistitel bere na vědomí, že Pojistník je povinným subjekt</w:t>
      </w:r>
      <w:r>
        <w:rPr>
          <w:rFonts w:ascii="Arial" w:hAnsi="Arial" w:cs="Arial"/>
          <w:color w:val="000000"/>
          <w:spacing w:val="-10"/>
          <w:sz w:val="21"/>
          <w:szCs w:val="21"/>
          <w:lang w:val="cs-CZ"/>
        </w:rPr>
        <w:t xml:space="preserve">em </w:t>
      </w:r>
      <w:r>
        <w:rPr>
          <w:rFonts w:ascii="Arial" w:hAnsi="Arial" w:cs="Arial"/>
          <w:color w:val="000000"/>
          <w:spacing w:val="-7"/>
          <w:sz w:val="21"/>
          <w:szCs w:val="21"/>
          <w:lang w:val="cs-CZ"/>
        </w:rPr>
        <w:t>v souladu se zákonem č. 106/1999 Sb., o</w:t>
      </w:r>
      <w:r>
        <w:rPr>
          <w:rFonts w:ascii="Times New Roman" w:hAnsi="Times New Roman" w:cs="Times New Roman"/>
          <w:sz w:val="21"/>
          <w:szCs w:val="21"/>
        </w:rPr>
        <w:t xml:space="preserve"> </w:t>
      </w:r>
    </w:p>
    <w:p w14:paraId="51ACBFB2" w14:textId="77777777" w:rsidR="00982D78" w:rsidRDefault="00000000">
      <w:pPr>
        <w:spacing w:line="251" w:lineRule="exact"/>
        <w:ind w:left="1178" w:right="544"/>
        <w:jc w:val="both"/>
        <w:rPr>
          <w:rFonts w:ascii="Times New Roman" w:hAnsi="Times New Roman" w:cs="Times New Roman"/>
          <w:color w:val="010302"/>
        </w:rPr>
      </w:pPr>
      <w:r>
        <w:rPr>
          <w:rFonts w:ascii="Arial" w:hAnsi="Arial" w:cs="Arial"/>
          <w:color w:val="000000"/>
          <w:spacing w:val="-6"/>
          <w:sz w:val="21"/>
          <w:szCs w:val="21"/>
          <w:lang w:val="cs-CZ"/>
        </w:rPr>
        <w:t xml:space="preserve">svobodném přístupu k informacím, a jsou povinni </w:t>
      </w:r>
      <w:r>
        <w:rPr>
          <w:rFonts w:ascii="Arial" w:hAnsi="Arial" w:cs="Arial"/>
          <w:color w:val="000000"/>
          <w:spacing w:val="-25"/>
          <w:sz w:val="21"/>
          <w:szCs w:val="21"/>
          <w:lang w:val="cs-CZ"/>
        </w:rPr>
        <w:t>s</w:t>
      </w:r>
      <w:r>
        <w:rPr>
          <w:rFonts w:ascii="Arial" w:hAnsi="Arial" w:cs="Arial"/>
          <w:color w:val="000000"/>
          <w:spacing w:val="-8"/>
          <w:sz w:val="21"/>
          <w:szCs w:val="21"/>
          <w:lang w:val="cs-CZ"/>
        </w:rPr>
        <w:t>mlouvy zveřejnit. Informace, které je povinen Pojistník</w:t>
      </w:r>
      <w:r>
        <w:rPr>
          <w:rFonts w:ascii="Arial" w:hAnsi="Arial" w:cs="Arial"/>
          <w:color w:val="000000"/>
          <w:spacing w:val="-23"/>
          <w:sz w:val="21"/>
          <w:szCs w:val="21"/>
          <w:lang w:val="cs-CZ"/>
        </w:rPr>
        <w:t>,</w:t>
      </w:r>
      <w:r>
        <w:rPr>
          <w:rFonts w:ascii="Times New Roman" w:hAnsi="Times New Roman" w:cs="Times New Roman"/>
          <w:sz w:val="21"/>
          <w:szCs w:val="21"/>
        </w:rPr>
        <w:t xml:space="preserve"> </w:t>
      </w:r>
      <w:r>
        <w:rPr>
          <w:rFonts w:ascii="Arial" w:hAnsi="Arial" w:cs="Arial"/>
          <w:color w:val="000000"/>
          <w:spacing w:val="-16"/>
          <w:sz w:val="21"/>
          <w:szCs w:val="21"/>
          <w:lang w:val="cs-CZ"/>
        </w:rPr>
        <w:t>se</w:t>
      </w:r>
      <w:r>
        <w:rPr>
          <w:rFonts w:ascii="Arial" w:hAnsi="Arial" w:cs="Arial"/>
          <w:color w:val="000000"/>
          <w:spacing w:val="21"/>
          <w:sz w:val="21"/>
          <w:szCs w:val="21"/>
          <w:lang w:val="cs-CZ"/>
        </w:rPr>
        <w:t xml:space="preserve"> </w:t>
      </w:r>
      <w:r>
        <w:rPr>
          <w:rFonts w:ascii="Arial" w:hAnsi="Arial" w:cs="Arial"/>
          <w:color w:val="000000"/>
          <w:spacing w:val="-5"/>
          <w:sz w:val="21"/>
          <w:szCs w:val="21"/>
          <w:lang w:val="cs-CZ"/>
        </w:rPr>
        <w:t>nepovažují za obchodní tajemství ve smyslu ustanovení §</w:t>
      </w:r>
      <w:r>
        <w:rPr>
          <w:rFonts w:ascii="Arial" w:hAnsi="Arial" w:cs="Arial"/>
          <w:color w:val="000000"/>
          <w:spacing w:val="21"/>
          <w:sz w:val="21"/>
          <w:szCs w:val="21"/>
          <w:lang w:val="cs-CZ"/>
        </w:rPr>
        <w:t xml:space="preserve"> </w:t>
      </w:r>
      <w:r>
        <w:rPr>
          <w:rFonts w:ascii="Arial" w:hAnsi="Arial" w:cs="Arial"/>
          <w:color w:val="000000"/>
          <w:spacing w:val="-4"/>
          <w:sz w:val="21"/>
          <w:szCs w:val="21"/>
          <w:lang w:val="cs-CZ"/>
        </w:rPr>
        <w:t>504 zákona č.</w:t>
      </w:r>
      <w:r>
        <w:rPr>
          <w:rFonts w:ascii="Arial" w:hAnsi="Arial" w:cs="Arial"/>
          <w:color w:val="000000"/>
          <w:spacing w:val="21"/>
          <w:sz w:val="21"/>
          <w:szCs w:val="21"/>
          <w:lang w:val="cs-CZ"/>
        </w:rPr>
        <w:t xml:space="preserve"> </w:t>
      </w:r>
      <w:r>
        <w:rPr>
          <w:rFonts w:ascii="Arial" w:hAnsi="Arial" w:cs="Arial"/>
          <w:color w:val="000000"/>
          <w:spacing w:val="-7"/>
          <w:sz w:val="21"/>
          <w:szCs w:val="21"/>
          <w:lang w:val="cs-CZ"/>
        </w:rPr>
        <w:t xml:space="preserve">89/2012 Sb., </w:t>
      </w:r>
      <w:proofErr w:type="gramStart"/>
      <w:r>
        <w:rPr>
          <w:rFonts w:ascii="Arial" w:hAnsi="Arial" w:cs="Arial"/>
          <w:color w:val="000000"/>
          <w:spacing w:val="-7"/>
          <w:sz w:val="21"/>
          <w:szCs w:val="21"/>
          <w:lang w:val="cs-CZ"/>
        </w:rPr>
        <w:t>Občanského  zákoníku</w:t>
      </w:r>
      <w:proofErr w:type="gramEnd"/>
      <w:r>
        <w:rPr>
          <w:rFonts w:ascii="Arial" w:hAnsi="Arial" w:cs="Arial"/>
          <w:color w:val="000000"/>
          <w:spacing w:val="-7"/>
          <w:sz w:val="21"/>
          <w:szCs w:val="21"/>
          <w:lang w:val="cs-CZ"/>
        </w:rPr>
        <w:t xml:space="preserve">, ani za důvěrný údaj nebo sdělení ve smyslu ustanovení § 1730 odst. 2 Občanského zákoníku.  </w:t>
      </w:r>
    </w:p>
    <w:p w14:paraId="6B42FCFB" w14:textId="77777777" w:rsidR="00982D78" w:rsidRDefault="00000000">
      <w:pPr>
        <w:spacing w:before="36" w:line="252" w:lineRule="exact"/>
        <w:ind w:left="1178" w:right="554" w:hanging="272"/>
        <w:jc w:val="both"/>
        <w:rPr>
          <w:rFonts w:ascii="Times New Roman" w:hAnsi="Times New Roman" w:cs="Times New Roman"/>
          <w:color w:val="010302"/>
        </w:rPr>
      </w:pPr>
      <w:r>
        <w:rPr>
          <w:rFonts w:ascii="Arial" w:hAnsi="Arial" w:cs="Arial"/>
          <w:color w:val="000000"/>
          <w:spacing w:val="-12"/>
          <w:sz w:val="21"/>
          <w:szCs w:val="21"/>
          <w:lang w:val="cs-CZ"/>
        </w:rPr>
        <w:t>16.</w:t>
      </w:r>
      <w:r>
        <w:rPr>
          <w:rFonts w:ascii="Arial" w:hAnsi="Arial" w:cs="Arial"/>
          <w:color w:val="000000"/>
          <w:sz w:val="21"/>
          <w:szCs w:val="21"/>
          <w:lang w:val="cs-CZ"/>
        </w:rPr>
        <w:t xml:space="preserve"> </w:t>
      </w:r>
      <w:r>
        <w:rPr>
          <w:rFonts w:ascii="Arial" w:hAnsi="Arial" w:cs="Arial"/>
          <w:color w:val="000000"/>
          <w:spacing w:val="-5"/>
          <w:sz w:val="21"/>
          <w:szCs w:val="21"/>
          <w:lang w:val="cs-CZ"/>
        </w:rPr>
        <w:t>Smlouva</w:t>
      </w:r>
      <w:r>
        <w:rPr>
          <w:rFonts w:ascii="Arial" w:hAnsi="Arial" w:cs="Arial"/>
          <w:color w:val="000000"/>
          <w:spacing w:val="37"/>
          <w:sz w:val="21"/>
          <w:szCs w:val="21"/>
          <w:lang w:val="cs-CZ"/>
        </w:rPr>
        <w:t xml:space="preserve"> </w:t>
      </w:r>
      <w:proofErr w:type="gramStart"/>
      <w:r>
        <w:rPr>
          <w:rFonts w:ascii="Arial" w:hAnsi="Arial" w:cs="Arial"/>
          <w:color w:val="000000"/>
          <w:spacing w:val="-2"/>
          <w:sz w:val="21"/>
          <w:szCs w:val="21"/>
          <w:lang w:val="cs-CZ"/>
        </w:rPr>
        <w:t>je  podepsána</w:t>
      </w:r>
      <w:proofErr w:type="gramEnd"/>
      <w:r>
        <w:rPr>
          <w:rFonts w:ascii="Arial" w:hAnsi="Arial" w:cs="Arial"/>
          <w:color w:val="000000"/>
          <w:spacing w:val="21"/>
          <w:sz w:val="21"/>
          <w:szCs w:val="21"/>
          <w:lang w:val="cs-CZ"/>
        </w:rPr>
        <w:t xml:space="preserve"> </w:t>
      </w:r>
      <w:r>
        <w:rPr>
          <w:rFonts w:ascii="Arial" w:hAnsi="Arial" w:cs="Arial"/>
          <w:color w:val="000000"/>
          <w:spacing w:val="-4"/>
          <w:sz w:val="21"/>
          <w:szCs w:val="21"/>
          <w:lang w:val="cs-CZ"/>
        </w:rPr>
        <w:t>vlastnoručně</w:t>
      </w:r>
      <w:r>
        <w:rPr>
          <w:rFonts w:ascii="Arial" w:hAnsi="Arial" w:cs="Arial"/>
          <w:color w:val="000000"/>
          <w:spacing w:val="21"/>
          <w:sz w:val="21"/>
          <w:szCs w:val="21"/>
          <w:lang w:val="cs-CZ"/>
        </w:rPr>
        <w:t xml:space="preserve"> </w:t>
      </w:r>
      <w:r>
        <w:rPr>
          <w:rFonts w:ascii="Arial" w:hAnsi="Arial" w:cs="Arial"/>
          <w:color w:val="000000"/>
          <w:spacing w:val="-1"/>
          <w:sz w:val="21"/>
          <w:szCs w:val="21"/>
          <w:lang w:val="cs-CZ"/>
        </w:rPr>
        <w:t>nebo</w:t>
      </w:r>
      <w:r>
        <w:rPr>
          <w:rFonts w:ascii="Arial" w:hAnsi="Arial" w:cs="Arial"/>
          <w:color w:val="000000"/>
          <w:spacing w:val="21"/>
          <w:sz w:val="21"/>
          <w:szCs w:val="21"/>
          <w:lang w:val="cs-CZ"/>
        </w:rPr>
        <w:t xml:space="preserve"> </w:t>
      </w:r>
      <w:r>
        <w:rPr>
          <w:rFonts w:ascii="Arial" w:hAnsi="Arial" w:cs="Arial"/>
          <w:color w:val="000000"/>
          <w:spacing w:val="-4"/>
          <w:sz w:val="21"/>
          <w:szCs w:val="21"/>
          <w:lang w:val="cs-CZ"/>
        </w:rPr>
        <w:t>elektronicky.</w:t>
      </w:r>
      <w:r>
        <w:rPr>
          <w:rFonts w:ascii="Arial" w:hAnsi="Arial" w:cs="Arial"/>
          <w:color w:val="000000"/>
          <w:spacing w:val="37"/>
          <w:sz w:val="21"/>
          <w:szCs w:val="21"/>
          <w:lang w:val="cs-CZ"/>
        </w:rPr>
        <w:t xml:space="preserve"> </w:t>
      </w:r>
      <w:r>
        <w:rPr>
          <w:rFonts w:ascii="Arial" w:hAnsi="Arial" w:cs="Arial"/>
          <w:color w:val="000000"/>
          <w:spacing w:val="-10"/>
          <w:sz w:val="21"/>
          <w:szCs w:val="21"/>
          <w:lang w:val="cs-CZ"/>
        </w:rPr>
        <w:t>Je</w:t>
      </w:r>
      <w:r>
        <w:rPr>
          <w:rFonts w:ascii="Arial" w:hAnsi="Arial" w:cs="Arial"/>
          <w:color w:val="000000"/>
          <w:spacing w:val="-7"/>
          <w:sz w:val="21"/>
          <w:szCs w:val="21"/>
          <w:lang w:val="cs-CZ"/>
        </w:rPr>
        <w:t>-</w:t>
      </w:r>
      <w:r>
        <w:rPr>
          <w:rFonts w:ascii="Arial" w:hAnsi="Arial" w:cs="Arial"/>
          <w:color w:val="000000"/>
          <w:sz w:val="21"/>
          <w:szCs w:val="21"/>
          <w:lang w:val="cs-CZ"/>
        </w:rPr>
        <w:t>li</w:t>
      </w:r>
      <w:r>
        <w:rPr>
          <w:rFonts w:ascii="Arial" w:hAnsi="Arial" w:cs="Arial"/>
          <w:color w:val="000000"/>
          <w:spacing w:val="37"/>
          <w:sz w:val="21"/>
          <w:szCs w:val="21"/>
          <w:lang w:val="cs-CZ"/>
        </w:rPr>
        <w:t xml:space="preserve"> </w:t>
      </w:r>
      <w:r>
        <w:rPr>
          <w:rFonts w:ascii="Arial" w:hAnsi="Arial" w:cs="Arial"/>
          <w:color w:val="000000"/>
          <w:spacing w:val="-5"/>
          <w:sz w:val="21"/>
          <w:szCs w:val="21"/>
          <w:lang w:val="cs-CZ"/>
        </w:rPr>
        <w:t>smlouva</w:t>
      </w:r>
      <w:r>
        <w:rPr>
          <w:rFonts w:ascii="Arial" w:hAnsi="Arial" w:cs="Arial"/>
          <w:color w:val="000000"/>
          <w:spacing w:val="37"/>
          <w:sz w:val="21"/>
          <w:szCs w:val="21"/>
          <w:lang w:val="cs-CZ"/>
        </w:rPr>
        <w:t xml:space="preserve"> </w:t>
      </w:r>
      <w:r>
        <w:rPr>
          <w:rFonts w:ascii="Arial" w:hAnsi="Arial" w:cs="Arial"/>
          <w:color w:val="000000"/>
          <w:sz w:val="21"/>
          <w:szCs w:val="21"/>
          <w:lang w:val="cs-CZ"/>
        </w:rPr>
        <w:t>podepsána</w:t>
      </w:r>
      <w:r>
        <w:rPr>
          <w:rFonts w:ascii="Arial" w:hAnsi="Arial" w:cs="Arial"/>
          <w:color w:val="000000"/>
          <w:spacing w:val="21"/>
          <w:sz w:val="21"/>
          <w:szCs w:val="21"/>
          <w:lang w:val="cs-CZ"/>
        </w:rPr>
        <w:t xml:space="preserve"> </w:t>
      </w:r>
      <w:r>
        <w:rPr>
          <w:rFonts w:ascii="Arial" w:hAnsi="Arial" w:cs="Arial"/>
          <w:color w:val="000000"/>
          <w:spacing w:val="-6"/>
          <w:sz w:val="21"/>
          <w:szCs w:val="21"/>
          <w:lang w:val="cs-CZ"/>
        </w:rPr>
        <w:t>vlastnoručně,</w:t>
      </w:r>
      <w:r>
        <w:rPr>
          <w:rFonts w:ascii="Arial" w:hAnsi="Arial" w:cs="Arial"/>
          <w:color w:val="000000"/>
          <w:spacing w:val="21"/>
          <w:sz w:val="21"/>
          <w:szCs w:val="21"/>
          <w:lang w:val="cs-CZ"/>
        </w:rPr>
        <w:t xml:space="preserve"> </w:t>
      </w:r>
      <w:r>
        <w:rPr>
          <w:rFonts w:ascii="Arial" w:hAnsi="Arial" w:cs="Arial"/>
          <w:color w:val="000000"/>
          <w:spacing w:val="-18"/>
          <w:sz w:val="21"/>
          <w:szCs w:val="21"/>
          <w:lang w:val="cs-CZ"/>
        </w:rPr>
        <w:t>je</w:t>
      </w:r>
      <w:r>
        <w:rPr>
          <w:rFonts w:ascii="Times New Roman" w:hAnsi="Times New Roman" w:cs="Times New Roman"/>
          <w:sz w:val="21"/>
          <w:szCs w:val="21"/>
        </w:rPr>
        <w:t xml:space="preserve"> </w:t>
      </w:r>
      <w:r>
        <w:rPr>
          <w:rFonts w:ascii="Arial" w:hAnsi="Arial" w:cs="Arial"/>
          <w:color w:val="000000"/>
          <w:spacing w:val="-10"/>
          <w:sz w:val="21"/>
          <w:szCs w:val="21"/>
          <w:lang w:val="cs-CZ"/>
        </w:rPr>
        <w:t>vyhotovena ve (4) čtyřech výtiscích s</w:t>
      </w:r>
      <w:r>
        <w:rPr>
          <w:rFonts w:ascii="Arial" w:hAnsi="Arial" w:cs="Arial"/>
          <w:color w:val="000000"/>
          <w:spacing w:val="-27"/>
          <w:sz w:val="21"/>
          <w:szCs w:val="21"/>
          <w:lang w:val="cs-CZ"/>
        </w:rPr>
        <w:t xml:space="preserve"> </w:t>
      </w:r>
      <w:r>
        <w:rPr>
          <w:rFonts w:ascii="Arial" w:hAnsi="Arial" w:cs="Arial"/>
          <w:color w:val="000000"/>
          <w:spacing w:val="-5"/>
          <w:sz w:val="21"/>
          <w:szCs w:val="21"/>
          <w:lang w:val="cs-CZ"/>
        </w:rPr>
        <w:t>platností originálu, z</w:t>
      </w:r>
      <w:r>
        <w:rPr>
          <w:rFonts w:ascii="Arial" w:hAnsi="Arial" w:cs="Arial"/>
          <w:color w:val="000000"/>
          <w:spacing w:val="-27"/>
          <w:sz w:val="21"/>
          <w:szCs w:val="21"/>
          <w:lang w:val="cs-CZ"/>
        </w:rPr>
        <w:t xml:space="preserve"> </w:t>
      </w:r>
      <w:r>
        <w:rPr>
          <w:rFonts w:ascii="Arial" w:hAnsi="Arial" w:cs="Arial"/>
          <w:color w:val="000000"/>
          <w:spacing w:val="-11"/>
          <w:sz w:val="21"/>
          <w:szCs w:val="21"/>
          <w:lang w:val="cs-CZ"/>
        </w:rPr>
        <w:t>nichž každá ze smluvních stran obdrží po (2) dvou</w:t>
      </w:r>
      <w:r>
        <w:rPr>
          <w:rFonts w:ascii="Times New Roman" w:hAnsi="Times New Roman" w:cs="Times New Roman"/>
          <w:sz w:val="21"/>
          <w:szCs w:val="21"/>
        </w:rPr>
        <w:t xml:space="preserve"> </w:t>
      </w:r>
      <w:r>
        <w:rPr>
          <w:rFonts w:ascii="Arial" w:hAnsi="Arial" w:cs="Arial"/>
          <w:color w:val="000000"/>
          <w:spacing w:val="-9"/>
          <w:sz w:val="21"/>
          <w:szCs w:val="21"/>
          <w:lang w:val="cs-CZ"/>
        </w:rPr>
        <w:t>vyhotoveních. Je</w:t>
      </w:r>
      <w:r>
        <w:rPr>
          <w:rFonts w:ascii="Arial" w:hAnsi="Arial" w:cs="Arial"/>
          <w:color w:val="000000"/>
          <w:spacing w:val="-6"/>
          <w:sz w:val="21"/>
          <w:szCs w:val="21"/>
          <w:lang w:val="cs-CZ"/>
        </w:rPr>
        <w:t>-</w:t>
      </w:r>
      <w:r>
        <w:rPr>
          <w:rFonts w:ascii="Arial" w:hAnsi="Arial" w:cs="Arial"/>
          <w:color w:val="000000"/>
          <w:spacing w:val="-8"/>
          <w:sz w:val="21"/>
          <w:szCs w:val="21"/>
          <w:lang w:val="cs-CZ"/>
        </w:rPr>
        <w:t>li smlouva podepsána elektronicky, je podepsána pomocí kvalifikovaného elektronického</w:t>
      </w:r>
      <w:r>
        <w:rPr>
          <w:rFonts w:ascii="Times New Roman" w:hAnsi="Times New Roman" w:cs="Times New Roman"/>
          <w:sz w:val="21"/>
          <w:szCs w:val="21"/>
        </w:rPr>
        <w:t xml:space="preserve"> </w:t>
      </w:r>
      <w:r>
        <w:rPr>
          <w:rFonts w:ascii="Arial" w:hAnsi="Arial" w:cs="Arial"/>
          <w:color w:val="000000"/>
          <w:sz w:val="21"/>
          <w:szCs w:val="21"/>
          <w:lang w:val="cs-CZ"/>
        </w:rPr>
        <w:t xml:space="preserve">podpisu.  </w:t>
      </w:r>
    </w:p>
    <w:p w14:paraId="03F029EA" w14:textId="77777777" w:rsidR="00982D78" w:rsidRDefault="00982D78">
      <w:pPr>
        <w:rPr>
          <w:rFonts w:ascii="Times New Roman" w:hAnsi="Times New Roman"/>
          <w:color w:val="000000" w:themeColor="text1"/>
          <w:sz w:val="24"/>
          <w:szCs w:val="24"/>
          <w:lang w:val="cs-CZ"/>
        </w:rPr>
      </w:pPr>
    </w:p>
    <w:p w14:paraId="2F84ABE2" w14:textId="77777777" w:rsidR="00982D78" w:rsidRDefault="00982D78">
      <w:pPr>
        <w:spacing w:after="66"/>
        <w:rPr>
          <w:rFonts w:ascii="Times New Roman" w:hAnsi="Times New Roman"/>
          <w:color w:val="000000" w:themeColor="text1"/>
          <w:sz w:val="24"/>
          <w:szCs w:val="24"/>
          <w:lang w:val="cs-CZ"/>
        </w:rPr>
      </w:pPr>
    </w:p>
    <w:p w14:paraId="0FC2C795" w14:textId="77777777" w:rsidR="00982D78" w:rsidRDefault="00000000">
      <w:pPr>
        <w:spacing w:line="246" w:lineRule="exact"/>
        <w:ind w:left="617"/>
        <w:rPr>
          <w:rFonts w:ascii="Times New Roman" w:hAnsi="Times New Roman" w:cs="Times New Roman"/>
          <w:color w:val="010302"/>
        </w:rPr>
      </w:pPr>
      <w:r>
        <w:rPr>
          <w:rFonts w:ascii="Arial" w:hAnsi="Arial" w:cs="Arial"/>
          <w:b/>
          <w:bCs/>
          <w:color w:val="000000"/>
          <w:spacing w:val="-8"/>
          <w:sz w:val="21"/>
          <w:szCs w:val="21"/>
          <w:lang w:val="cs-CZ"/>
        </w:rPr>
        <w:t>Přílohy</w:t>
      </w:r>
      <w:r>
        <w:rPr>
          <w:rFonts w:ascii="Arial" w:hAnsi="Arial" w:cs="Arial"/>
          <w:b/>
          <w:bCs/>
          <w:color w:val="000000"/>
          <w:sz w:val="21"/>
          <w:szCs w:val="21"/>
          <w:lang w:val="cs-CZ"/>
        </w:rPr>
        <w:t xml:space="preserve"> (</w:t>
      </w:r>
      <w:r>
        <w:rPr>
          <w:rFonts w:ascii="Arial" w:hAnsi="Arial" w:cs="Arial"/>
          <w:color w:val="000000"/>
          <w:spacing w:val="-7"/>
          <w:sz w:val="21"/>
          <w:szCs w:val="21"/>
          <w:lang w:val="cs-CZ"/>
        </w:rPr>
        <w:t>jsou nedílnou součástí Smlouvy)</w:t>
      </w:r>
      <w:r>
        <w:rPr>
          <w:rFonts w:ascii="Arial" w:hAnsi="Arial" w:cs="Arial"/>
          <w:b/>
          <w:bCs/>
          <w:color w:val="000000"/>
          <w:spacing w:val="-39"/>
          <w:sz w:val="21"/>
          <w:szCs w:val="21"/>
          <w:lang w:val="cs-CZ"/>
        </w:rPr>
        <w:t>:</w:t>
      </w:r>
      <w:r>
        <w:rPr>
          <w:rFonts w:ascii="Times New Roman" w:hAnsi="Times New Roman" w:cs="Times New Roman"/>
          <w:sz w:val="21"/>
          <w:szCs w:val="21"/>
        </w:rPr>
        <w:t xml:space="preserve"> </w:t>
      </w:r>
    </w:p>
    <w:p w14:paraId="3E6F67BC" w14:textId="77777777" w:rsidR="00982D78" w:rsidRDefault="00000000">
      <w:pPr>
        <w:spacing w:before="250" w:line="245" w:lineRule="exact"/>
        <w:ind w:left="906" w:right="7566"/>
        <w:rPr>
          <w:rFonts w:ascii="Times New Roman" w:hAnsi="Times New Roman" w:cs="Times New Roman"/>
          <w:color w:val="010302"/>
        </w:rPr>
        <w:sectPr w:rsidR="00982D78">
          <w:type w:val="continuous"/>
          <w:pgSz w:w="11914" w:h="16841"/>
          <w:pgMar w:top="343" w:right="500" w:bottom="275" w:left="500" w:header="708" w:footer="708" w:gutter="0"/>
          <w:cols w:space="708"/>
          <w:docGrid w:linePitch="360"/>
        </w:sectPr>
      </w:pPr>
      <w:r>
        <w:rPr>
          <w:rFonts w:ascii="Arial" w:hAnsi="Arial" w:cs="Arial"/>
          <w:color w:val="000000"/>
          <w:spacing w:val="-16"/>
          <w:sz w:val="21"/>
          <w:szCs w:val="21"/>
          <w:lang w:val="cs-CZ"/>
        </w:rPr>
        <w:t>1.</w:t>
      </w:r>
      <w:r>
        <w:rPr>
          <w:rFonts w:ascii="Arial" w:hAnsi="Arial" w:cs="Arial"/>
          <w:color w:val="000000"/>
          <w:spacing w:val="11"/>
          <w:sz w:val="21"/>
          <w:szCs w:val="21"/>
          <w:lang w:val="cs-CZ"/>
        </w:rPr>
        <w:t xml:space="preserve">   </w:t>
      </w:r>
      <w:r>
        <w:rPr>
          <w:rFonts w:ascii="Arial" w:hAnsi="Arial" w:cs="Arial"/>
          <w:color w:val="000000"/>
          <w:spacing w:val="-3"/>
          <w:sz w:val="21"/>
          <w:szCs w:val="21"/>
          <w:lang w:val="cs-CZ"/>
        </w:rPr>
        <w:t>Brožura Allianz Flotila</w:t>
      </w:r>
      <w:r>
        <w:rPr>
          <w:rFonts w:ascii="Times New Roman" w:hAnsi="Times New Roman" w:cs="Times New Roman"/>
          <w:sz w:val="21"/>
          <w:szCs w:val="21"/>
        </w:rPr>
        <w:t xml:space="preserve"> </w:t>
      </w:r>
      <w:r>
        <w:rPr>
          <w:rFonts w:ascii="Arial" w:hAnsi="Arial" w:cs="Arial"/>
          <w:color w:val="000000"/>
          <w:spacing w:val="-16"/>
          <w:sz w:val="21"/>
          <w:szCs w:val="21"/>
          <w:lang w:val="cs-CZ"/>
        </w:rPr>
        <w:t>2.</w:t>
      </w:r>
      <w:r>
        <w:rPr>
          <w:rFonts w:ascii="Arial" w:hAnsi="Arial" w:cs="Arial"/>
          <w:color w:val="000000"/>
          <w:spacing w:val="11"/>
          <w:sz w:val="21"/>
          <w:szCs w:val="21"/>
          <w:lang w:val="cs-CZ"/>
        </w:rPr>
        <w:t xml:space="preserve">   </w:t>
      </w:r>
      <w:r>
        <w:rPr>
          <w:rFonts w:ascii="Arial" w:hAnsi="Arial" w:cs="Arial"/>
          <w:color w:val="000000"/>
          <w:spacing w:val="-2"/>
          <w:sz w:val="21"/>
          <w:szCs w:val="21"/>
          <w:lang w:val="cs-CZ"/>
        </w:rPr>
        <w:t>Ceník</w:t>
      </w:r>
      <w:r>
        <w:rPr>
          <w:rFonts w:ascii="Arial" w:hAnsi="Arial" w:cs="Arial"/>
          <w:color w:val="000000"/>
          <w:sz w:val="21"/>
          <w:szCs w:val="21"/>
          <w:lang w:val="cs-CZ"/>
        </w:rPr>
        <w:t xml:space="preserve">  </w:t>
      </w:r>
    </w:p>
    <w:p w14:paraId="52EB7182" w14:textId="77777777" w:rsidR="00982D78" w:rsidRDefault="00982D78">
      <w:pPr>
        <w:spacing w:after="230"/>
        <w:rPr>
          <w:rFonts w:ascii="Times New Roman" w:hAnsi="Times New Roman"/>
          <w:color w:val="000000" w:themeColor="text1"/>
          <w:sz w:val="24"/>
          <w:szCs w:val="24"/>
          <w:lang w:val="cs-CZ"/>
        </w:rPr>
      </w:pPr>
    </w:p>
    <w:p w14:paraId="2D6E7CBE" w14:textId="77777777" w:rsidR="00982D78" w:rsidRDefault="00000000">
      <w:pPr>
        <w:spacing w:line="246" w:lineRule="exact"/>
        <w:ind w:left="2507"/>
        <w:rPr>
          <w:rFonts w:ascii="Times New Roman" w:hAnsi="Times New Roman" w:cs="Times New Roman"/>
          <w:color w:val="010302"/>
        </w:rPr>
      </w:pPr>
      <w:r>
        <w:rPr>
          <w:rFonts w:ascii="Arial" w:hAnsi="Arial" w:cs="Arial"/>
          <w:color w:val="000000"/>
          <w:spacing w:val="-8"/>
          <w:sz w:val="21"/>
          <w:szCs w:val="21"/>
          <w:lang w:val="cs-CZ"/>
        </w:rPr>
        <w:t>Pojistník</w:t>
      </w:r>
      <w:r>
        <w:rPr>
          <w:rFonts w:ascii="Times New Roman" w:hAnsi="Times New Roman" w:cs="Times New Roman"/>
          <w:sz w:val="21"/>
          <w:szCs w:val="21"/>
        </w:rPr>
        <w:t xml:space="preserve"> </w:t>
      </w:r>
    </w:p>
    <w:p w14:paraId="02B449D0" w14:textId="574739ED" w:rsidR="00982D78" w:rsidRDefault="00000000">
      <w:pPr>
        <w:spacing w:before="250" w:line="246" w:lineRule="exact"/>
        <w:ind w:left="846" w:right="40"/>
        <w:jc w:val="right"/>
        <w:rPr>
          <w:rFonts w:ascii="Times New Roman" w:hAnsi="Times New Roman" w:cs="Times New Roman"/>
          <w:color w:val="010302"/>
        </w:rPr>
      </w:pPr>
      <w:r>
        <w:rPr>
          <w:rFonts w:ascii="Arial" w:hAnsi="Arial" w:cs="Arial"/>
          <w:color w:val="000000"/>
          <w:spacing w:val="4"/>
          <w:sz w:val="21"/>
          <w:szCs w:val="21"/>
          <w:lang w:val="cs-CZ"/>
        </w:rPr>
        <w:t>V</w:t>
      </w:r>
      <w:proofErr w:type="gramStart"/>
      <w:r>
        <w:rPr>
          <w:rFonts w:ascii="Arial" w:hAnsi="Arial" w:cs="Arial"/>
          <w:color w:val="000000"/>
          <w:spacing w:val="4"/>
          <w:sz w:val="21"/>
          <w:szCs w:val="21"/>
          <w:lang w:val="cs-CZ"/>
        </w:rPr>
        <w:t xml:space="preserve"> </w:t>
      </w:r>
      <w:r>
        <w:rPr>
          <w:rFonts w:ascii="Arial" w:hAnsi="Arial" w:cs="Arial"/>
          <w:color w:val="000000"/>
          <w:spacing w:val="-11"/>
          <w:sz w:val="21"/>
          <w:szCs w:val="21"/>
          <w:lang w:val="cs-CZ"/>
        </w:rPr>
        <w:t>..</w:t>
      </w:r>
      <w:proofErr w:type="gramEnd"/>
      <w:r w:rsidR="006E7A0E">
        <w:rPr>
          <w:rFonts w:ascii="Arial" w:hAnsi="Arial" w:cs="Arial"/>
          <w:color w:val="000000"/>
          <w:spacing w:val="-11"/>
          <w:sz w:val="21"/>
          <w:szCs w:val="21"/>
          <w:lang w:val="cs-CZ"/>
        </w:rPr>
        <w:t>Mostě</w:t>
      </w:r>
      <w:r>
        <w:rPr>
          <w:rFonts w:ascii="Arial" w:hAnsi="Arial" w:cs="Arial"/>
          <w:color w:val="000000"/>
          <w:spacing w:val="-11"/>
          <w:sz w:val="21"/>
          <w:szCs w:val="21"/>
          <w:lang w:val="cs-CZ"/>
        </w:rPr>
        <w:t xml:space="preserve">..............., dne </w:t>
      </w:r>
      <w:r w:rsidR="0049740B">
        <w:rPr>
          <w:rFonts w:ascii="Arial" w:hAnsi="Arial" w:cs="Arial"/>
          <w:color w:val="000000"/>
          <w:spacing w:val="-11"/>
          <w:sz w:val="21"/>
          <w:szCs w:val="21"/>
          <w:lang w:val="cs-CZ"/>
        </w:rPr>
        <w:t>4.</w:t>
      </w:r>
      <w:r w:rsidR="006E7A0E">
        <w:rPr>
          <w:rFonts w:ascii="Arial" w:hAnsi="Arial" w:cs="Arial"/>
          <w:color w:val="000000"/>
          <w:spacing w:val="-11"/>
          <w:sz w:val="21"/>
          <w:szCs w:val="21"/>
          <w:lang w:val="cs-CZ"/>
        </w:rPr>
        <w:t xml:space="preserve"> </w:t>
      </w:r>
      <w:r w:rsidR="0049740B">
        <w:rPr>
          <w:rFonts w:ascii="Arial" w:hAnsi="Arial" w:cs="Arial"/>
          <w:color w:val="000000"/>
          <w:spacing w:val="-11"/>
          <w:sz w:val="21"/>
          <w:szCs w:val="21"/>
          <w:lang w:val="cs-CZ"/>
        </w:rPr>
        <w:t>4</w:t>
      </w:r>
      <w:r w:rsidR="006E7A0E">
        <w:rPr>
          <w:rFonts w:ascii="Arial" w:hAnsi="Arial" w:cs="Arial"/>
          <w:color w:val="000000"/>
          <w:spacing w:val="-11"/>
          <w:sz w:val="21"/>
          <w:szCs w:val="21"/>
          <w:lang w:val="cs-CZ"/>
        </w:rPr>
        <w:t>. 2026</w:t>
      </w:r>
    </w:p>
    <w:p w14:paraId="59805A4C" w14:textId="77777777" w:rsidR="00982D78" w:rsidRDefault="00982D78">
      <w:pPr>
        <w:rPr>
          <w:rFonts w:ascii="Times New Roman" w:hAnsi="Times New Roman"/>
          <w:color w:val="000000" w:themeColor="text1"/>
          <w:sz w:val="24"/>
          <w:szCs w:val="24"/>
          <w:lang w:val="cs-CZ"/>
        </w:rPr>
      </w:pPr>
    </w:p>
    <w:p w14:paraId="2C14F61F" w14:textId="3131360D" w:rsidR="00982D78" w:rsidRPr="0049740B" w:rsidRDefault="0049740B">
      <w:pPr>
        <w:spacing w:after="194"/>
        <w:rPr>
          <w:rFonts w:ascii="Times New Roman" w:hAnsi="Times New Roman"/>
          <w:color w:val="000000" w:themeColor="text1"/>
          <w:sz w:val="24"/>
          <w:szCs w:val="24"/>
          <w:highlight w:val="black"/>
          <w:lang w:val="cs-CZ"/>
        </w:rPr>
      </w:pPr>
      <w:r>
        <w:rPr>
          <w:rFonts w:ascii="Times New Roman" w:hAnsi="Times New Roman"/>
          <w:color w:val="000000" w:themeColor="text1"/>
          <w:sz w:val="24"/>
          <w:szCs w:val="24"/>
          <w:lang w:val="cs-CZ"/>
        </w:rPr>
        <w:tab/>
      </w:r>
      <w:r>
        <w:rPr>
          <w:rFonts w:ascii="Times New Roman" w:hAnsi="Times New Roman"/>
          <w:color w:val="000000" w:themeColor="text1"/>
          <w:sz w:val="24"/>
          <w:szCs w:val="24"/>
          <w:lang w:val="cs-CZ"/>
        </w:rPr>
        <w:tab/>
      </w:r>
      <w:r w:rsidRPr="0049740B">
        <w:rPr>
          <w:rFonts w:ascii="Times New Roman" w:hAnsi="Times New Roman"/>
          <w:color w:val="000000" w:themeColor="text1"/>
          <w:sz w:val="24"/>
          <w:szCs w:val="24"/>
          <w:highlight w:val="black"/>
          <w:lang w:val="cs-CZ"/>
        </w:rPr>
        <w:t>XXXXXXXXXXXXXX</w:t>
      </w:r>
    </w:p>
    <w:p w14:paraId="3B32CBF1" w14:textId="771AA0E0" w:rsidR="00982D78" w:rsidRDefault="00000000">
      <w:pPr>
        <w:spacing w:line="246" w:lineRule="exact"/>
        <w:ind w:left="1130" w:right="185"/>
        <w:jc w:val="right"/>
        <w:rPr>
          <w:rFonts w:ascii="Times New Roman" w:hAnsi="Times New Roman" w:cs="Times New Roman"/>
          <w:color w:val="010302"/>
        </w:rPr>
      </w:pPr>
      <w:r w:rsidRPr="0049740B">
        <w:rPr>
          <w:rFonts w:ascii="Arial" w:hAnsi="Arial" w:cs="Arial"/>
          <w:color w:val="000000"/>
          <w:spacing w:val="-11"/>
          <w:sz w:val="21"/>
          <w:szCs w:val="21"/>
          <w:highlight w:val="black"/>
          <w:lang w:val="cs-CZ"/>
        </w:rPr>
        <w:t xml:space="preserve"> ...</w:t>
      </w:r>
      <w:r w:rsidR="0049740B" w:rsidRPr="0049740B">
        <w:rPr>
          <w:rFonts w:ascii="Arial" w:hAnsi="Arial" w:cs="Arial"/>
          <w:color w:val="000000"/>
          <w:spacing w:val="-11"/>
          <w:sz w:val="21"/>
          <w:szCs w:val="21"/>
          <w:highlight w:val="black"/>
          <w:lang w:val="cs-CZ"/>
        </w:rPr>
        <w:t>XXXXXXXXXXXXXXXXXXXX</w:t>
      </w:r>
      <w:r w:rsidRPr="0049740B">
        <w:rPr>
          <w:rFonts w:ascii="Arial" w:hAnsi="Arial" w:cs="Arial"/>
          <w:color w:val="000000"/>
          <w:spacing w:val="-11"/>
          <w:sz w:val="21"/>
          <w:szCs w:val="21"/>
          <w:highlight w:val="black"/>
          <w:lang w:val="cs-CZ"/>
        </w:rPr>
        <w:t>...................................................................</w:t>
      </w:r>
      <w:r>
        <w:rPr>
          <w:rFonts w:ascii="Times New Roman" w:hAnsi="Times New Roman" w:cs="Times New Roman"/>
          <w:sz w:val="21"/>
          <w:szCs w:val="21"/>
        </w:rPr>
        <w:t xml:space="preserve"> </w:t>
      </w:r>
    </w:p>
    <w:p w14:paraId="26C6BDBC"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31699F54" w14:textId="77777777" w:rsidR="00982D78" w:rsidRDefault="00982D78">
      <w:pPr>
        <w:spacing w:after="230"/>
        <w:rPr>
          <w:rFonts w:ascii="Times New Roman" w:hAnsi="Times New Roman"/>
          <w:color w:val="000000" w:themeColor="text1"/>
          <w:sz w:val="24"/>
          <w:szCs w:val="24"/>
          <w:lang w:val="cs-CZ"/>
        </w:rPr>
      </w:pPr>
    </w:p>
    <w:p w14:paraId="3C121EAD" w14:textId="77777777" w:rsidR="00982D78" w:rsidRDefault="00000000">
      <w:pPr>
        <w:spacing w:line="246" w:lineRule="exact"/>
        <w:ind w:left="1247"/>
        <w:rPr>
          <w:rFonts w:ascii="Times New Roman" w:hAnsi="Times New Roman" w:cs="Times New Roman"/>
          <w:color w:val="010302"/>
        </w:rPr>
      </w:pPr>
      <w:r>
        <w:rPr>
          <w:rFonts w:ascii="Arial" w:hAnsi="Arial" w:cs="Arial"/>
          <w:color w:val="000000"/>
          <w:spacing w:val="-5"/>
          <w:sz w:val="21"/>
          <w:szCs w:val="21"/>
          <w:lang w:val="cs-CZ"/>
        </w:rPr>
        <w:t>Pojistitel</w:t>
      </w:r>
      <w:r>
        <w:rPr>
          <w:rFonts w:ascii="Times New Roman" w:hAnsi="Times New Roman" w:cs="Times New Roman"/>
          <w:sz w:val="21"/>
          <w:szCs w:val="21"/>
        </w:rPr>
        <w:t xml:space="preserve"> </w:t>
      </w:r>
    </w:p>
    <w:p w14:paraId="1E2F9F6D" w14:textId="0EC20235" w:rsidR="00982D78" w:rsidRDefault="00000000">
      <w:pPr>
        <w:spacing w:before="250" w:line="246" w:lineRule="exact"/>
        <w:ind w:left="289" w:right="2162"/>
        <w:jc w:val="right"/>
        <w:rPr>
          <w:rFonts w:ascii="Times New Roman" w:hAnsi="Times New Roman" w:cs="Times New Roman"/>
          <w:color w:val="010302"/>
        </w:rPr>
      </w:pPr>
      <w:r>
        <w:rPr>
          <w:rFonts w:ascii="Arial" w:hAnsi="Arial" w:cs="Arial"/>
          <w:color w:val="000000"/>
          <w:spacing w:val="-5"/>
          <w:sz w:val="21"/>
          <w:szCs w:val="21"/>
          <w:lang w:val="cs-CZ"/>
        </w:rPr>
        <w:t>V Praze, dne</w:t>
      </w:r>
      <w:r>
        <w:rPr>
          <w:rFonts w:ascii="Times New Roman" w:hAnsi="Times New Roman" w:cs="Times New Roman"/>
          <w:sz w:val="21"/>
          <w:szCs w:val="21"/>
        </w:rPr>
        <w:t xml:space="preserve"> </w:t>
      </w:r>
      <w:r w:rsidR="006E7A0E">
        <w:rPr>
          <w:rFonts w:ascii="Times New Roman" w:hAnsi="Times New Roman" w:cs="Times New Roman"/>
          <w:sz w:val="21"/>
          <w:szCs w:val="21"/>
        </w:rPr>
        <w:t>27.3.2026</w:t>
      </w:r>
    </w:p>
    <w:p w14:paraId="2403E481" w14:textId="5A975530" w:rsidR="00982D78" w:rsidRDefault="00982D78">
      <w:pPr>
        <w:rPr>
          <w:rFonts w:ascii="Times New Roman" w:hAnsi="Times New Roman"/>
          <w:color w:val="000000" w:themeColor="text1"/>
          <w:sz w:val="24"/>
          <w:szCs w:val="24"/>
          <w:lang w:val="cs-CZ"/>
        </w:rPr>
      </w:pPr>
    </w:p>
    <w:p w14:paraId="533BD1A7" w14:textId="21129608" w:rsidR="00982D78" w:rsidRPr="006E7A0E" w:rsidRDefault="006E7A0E">
      <w:pPr>
        <w:rPr>
          <w:rFonts w:ascii="Times New Roman" w:hAnsi="Times New Roman"/>
          <w:color w:val="000000" w:themeColor="text1"/>
          <w:sz w:val="24"/>
          <w:szCs w:val="24"/>
          <w:highlight w:val="black"/>
          <w:lang w:val="cs-CZ"/>
        </w:rPr>
      </w:pPr>
      <w:r w:rsidRPr="006E7A0E">
        <w:rPr>
          <w:noProof/>
          <w:highlight w:val="black"/>
        </w:rPr>
        <w:t>XXXXXXXXXXXXX</w:t>
      </w:r>
    </w:p>
    <w:p w14:paraId="38E6C9D6" w14:textId="1B9637A4" w:rsidR="00982D78" w:rsidRDefault="006E7A0E">
      <w:pPr>
        <w:rPr>
          <w:rFonts w:ascii="Times New Roman" w:hAnsi="Times New Roman"/>
          <w:color w:val="000000" w:themeColor="text1"/>
          <w:sz w:val="24"/>
          <w:szCs w:val="24"/>
          <w:lang w:val="cs-CZ"/>
        </w:rPr>
      </w:pPr>
      <w:r w:rsidRPr="006E7A0E">
        <w:rPr>
          <w:rFonts w:ascii="Times New Roman" w:hAnsi="Times New Roman"/>
          <w:color w:val="000000" w:themeColor="text1"/>
          <w:sz w:val="24"/>
          <w:szCs w:val="24"/>
          <w:highlight w:val="black"/>
          <w:lang w:val="cs-CZ"/>
        </w:rPr>
        <w:t>XXXXXXXXXXXX</w:t>
      </w:r>
    </w:p>
    <w:p w14:paraId="08D9EC3D" w14:textId="77777777" w:rsidR="00982D78" w:rsidRDefault="00982D78">
      <w:pPr>
        <w:rPr>
          <w:rFonts w:ascii="Times New Roman" w:hAnsi="Times New Roman"/>
          <w:color w:val="000000" w:themeColor="text1"/>
          <w:sz w:val="24"/>
          <w:szCs w:val="24"/>
          <w:lang w:val="cs-CZ"/>
        </w:rPr>
      </w:pPr>
    </w:p>
    <w:p w14:paraId="2B489D4E" w14:textId="77777777" w:rsidR="00982D78" w:rsidRDefault="00982D78">
      <w:pPr>
        <w:rPr>
          <w:rFonts w:ascii="Times New Roman" w:hAnsi="Times New Roman"/>
          <w:color w:val="000000" w:themeColor="text1"/>
          <w:sz w:val="24"/>
          <w:szCs w:val="24"/>
          <w:lang w:val="cs-CZ"/>
        </w:rPr>
      </w:pPr>
    </w:p>
    <w:p w14:paraId="1BC77535" w14:textId="77777777" w:rsidR="00982D78" w:rsidRDefault="00982D78">
      <w:pPr>
        <w:rPr>
          <w:rFonts w:ascii="Times New Roman" w:hAnsi="Times New Roman"/>
          <w:color w:val="000000" w:themeColor="text1"/>
          <w:sz w:val="24"/>
          <w:szCs w:val="24"/>
          <w:lang w:val="cs-CZ"/>
        </w:rPr>
      </w:pPr>
    </w:p>
    <w:p w14:paraId="4DE82AC0" w14:textId="77777777" w:rsidR="00982D78" w:rsidRDefault="00982D78">
      <w:pPr>
        <w:rPr>
          <w:rFonts w:ascii="Times New Roman" w:hAnsi="Times New Roman"/>
          <w:color w:val="000000" w:themeColor="text1"/>
          <w:sz w:val="24"/>
          <w:szCs w:val="24"/>
          <w:lang w:val="cs-CZ"/>
        </w:rPr>
      </w:pPr>
    </w:p>
    <w:p w14:paraId="5EBCDFF0" w14:textId="77777777" w:rsidR="00982D78" w:rsidRDefault="00982D78">
      <w:pPr>
        <w:rPr>
          <w:rFonts w:ascii="Times New Roman" w:hAnsi="Times New Roman"/>
          <w:color w:val="000000" w:themeColor="text1"/>
          <w:sz w:val="24"/>
          <w:szCs w:val="24"/>
          <w:lang w:val="cs-CZ"/>
        </w:rPr>
      </w:pPr>
    </w:p>
    <w:p w14:paraId="0EE7F260" w14:textId="77777777" w:rsidR="00982D78" w:rsidRDefault="00982D78">
      <w:pPr>
        <w:rPr>
          <w:rFonts w:ascii="Times New Roman" w:hAnsi="Times New Roman"/>
          <w:color w:val="000000" w:themeColor="text1"/>
          <w:sz w:val="24"/>
          <w:szCs w:val="24"/>
          <w:lang w:val="cs-CZ"/>
        </w:rPr>
      </w:pPr>
    </w:p>
    <w:p w14:paraId="734A0DD6" w14:textId="77777777" w:rsidR="00982D78" w:rsidRDefault="00982D78">
      <w:pPr>
        <w:rPr>
          <w:rFonts w:ascii="Times New Roman" w:hAnsi="Times New Roman"/>
          <w:color w:val="000000" w:themeColor="text1"/>
          <w:sz w:val="24"/>
          <w:szCs w:val="24"/>
          <w:lang w:val="cs-CZ"/>
        </w:rPr>
      </w:pPr>
    </w:p>
    <w:p w14:paraId="7B01B716" w14:textId="77777777" w:rsidR="00982D78" w:rsidRDefault="00982D78">
      <w:pPr>
        <w:rPr>
          <w:rFonts w:ascii="Times New Roman" w:hAnsi="Times New Roman"/>
          <w:color w:val="000000" w:themeColor="text1"/>
          <w:sz w:val="24"/>
          <w:szCs w:val="24"/>
          <w:lang w:val="cs-CZ"/>
        </w:rPr>
      </w:pPr>
    </w:p>
    <w:p w14:paraId="0BD9BA03" w14:textId="77777777" w:rsidR="00982D78" w:rsidRDefault="00982D78">
      <w:pPr>
        <w:rPr>
          <w:rFonts w:ascii="Times New Roman" w:hAnsi="Times New Roman"/>
          <w:color w:val="000000" w:themeColor="text1"/>
          <w:sz w:val="24"/>
          <w:szCs w:val="24"/>
          <w:lang w:val="cs-CZ"/>
        </w:rPr>
      </w:pPr>
    </w:p>
    <w:p w14:paraId="3AC1B1AC" w14:textId="77777777" w:rsidR="00982D78" w:rsidRDefault="00982D78">
      <w:pPr>
        <w:rPr>
          <w:rFonts w:ascii="Times New Roman" w:hAnsi="Times New Roman"/>
          <w:color w:val="000000" w:themeColor="text1"/>
          <w:sz w:val="24"/>
          <w:szCs w:val="24"/>
          <w:lang w:val="cs-CZ"/>
        </w:rPr>
      </w:pPr>
    </w:p>
    <w:p w14:paraId="33C9F03F" w14:textId="77777777" w:rsidR="00982D78" w:rsidRDefault="00982D78">
      <w:pPr>
        <w:spacing w:after="127"/>
        <w:rPr>
          <w:rFonts w:ascii="Times New Roman" w:hAnsi="Times New Roman"/>
          <w:color w:val="000000" w:themeColor="text1"/>
          <w:sz w:val="24"/>
          <w:szCs w:val="24"/>
          <w:lang w:val="cs-CZ"/>
        </w:rPr>
      </w:pPr>
    </w:p>
    <w:p w14:paraId="651275C7" w14:textId="77777777" w:rsidR="00982D78" w:rsidRDefault="00000000">
      <w:pPr>
        <w:spacing w:line="128" w:lineRule="exact"/>
        <w:ind w:left="3413" w:right="40"/>
        <w:jc w:val="right"/>
        <w:rPr>
          <w:rFonts w:ascii="Times New Roman" w:hAnsi="Times New Roman" w:cs="Times New Roman"/>
          <w:color w:val="010302"/>
        </w:rPr>
        <w:sectPr w:rsidR="00982D78">
          <w:type w:val="continuous"/>
          <w:pgSz w:w="11914" w:h="16841"/>
          <w:pgMar w:top="343" w:right="500" w:bottom="275" w:left="500" w:header="708" w:footer="708" w:gutter="0"/>
          <w:cols w:num="2" w:space="0" w:equalWidth="0">
            <w:col w:w="4775" w:space="1597"/>
            <w:col w:w="3709" w:space="0"/>
          </w:cols>
          <w:docGrid w:linePitch="360"/>
        </w:sectPr>
      </w:pPr>
      <w:r>
        <w:rPr>
          <w:rFonts w:ascii="Calibri" w:hAnsi="Calibri" w:cs="Calibri"/>
          <w:color w:val="000000"/>
          <w:spacing w:val="-9"/>
          <w:sz w:val="13"/>
          <w:szCs w:val="13"/>
          <w:lang w:val="cs-CZ"/>
        </w:rPr>
        <w:t>7/7</w:t>
      </w:r>
      <w:r>
        <w:rPr>
          <w:rFonts w:ascii="Times New Roman" w:hAnsi="Times New Roman" w:cs="Times New Roman"/>
          <w:sz w:val="13"/>
          <w:szCs w:val="13"/>
        </w:rPr>
        <w:t xml:space="preserve"> </w:t>
      </w:r>
      <w:r>
        <w:br w:type="page"/>
      </w:r>
    </w:p>
    <w:p w14:paraId="103D4BC8" w14:textId="77777777" w:rsidR="00982D78" w:rsidRDefault="00982D78">
      <w:pPr>
        <w:rPr>
          <w:rFonts w:ascii="Times New Roman" w:hAnsi="Times New Roman"/>
          <w:color w:val="000000" w:themeColor="text1"/>
          <w:sz w:val="24"/>
          <w:szCs w:val="24"/>
          <w:lang w:val="cs-CZ"/>
        </w:rPr>
      </w:pPr>
    </w:p>
    <w:p w14:paraId="1A90EE22" w14:textId="77777777" w:rsidR="00982D78" w:rsidRDefault="00982D78">
      <w:pPr>
        <w:rPr>
          <w:rFonts w:ascii="Times New Roman" w:hAnsi="Times New Roman"/>
          <w:color w:val="000000" w:themeColor="text1"/>
          <w:sz w:val="24"/>
          <w:szCs w:val="24"/>
          <w:lang w:val="cs-CZ"/>
        </w:rPr>
      </w:pPr>
    </w:p>
    <w:p w14:paraId="450C43DA" w14:textId="77777777" w:rsidR="00982D78" w:rsidRDefault="00982D78">
      <w:pPr>
        <w:rPr>
          <w:rFonts w:ascii="Times New Roman" w:hAnsi="Times New Roman"/>
          <w:color w:val="000000" w:themeColor="text1"/>
          <w:sz w:val="24"/>
          <w:szCs w:val="24"/>
          <w:lang w:val="cs-CZ"/>
        </w:rPr>
      </w:pPr>
    </w:p>
    <w:p w14:paraId="0293D033" w14:textId="77777777" w:rsidR="00982D78" w:rsidRDefault="00982D78">
      <w:pPr>
        <w:rPr>
          <w:rFonts w:ascii="Times New Roman" w:hAnsi="Times New Roman"/>
          <w:color w:val="000000" w:themeColor="text1"/>
          <w:sz w:val="24"/>
          <w:szCs w:val="24"/>
          <w:lang w:val="cs-CZ"/>
        </w:rPr>
      </w:pPr>
    </w:p>
    <w:p w14:paraId="7BA6EB5F" w14:textId="77777777" w:rsidR="00982D78" w:rsidRDefault="00982D78">
      <w:pPr>
        <w:rPr>
          <w:rFonts w:ascii="Times New Roman" w:hAnsi="Times New Roman"/>
          <w:color w:val="000000" w:themeColor="text1"/>
          <w:sz w:val="24"/>
          <w:szCs w:val="24"/>
          <w:lang w:val="cs-CZ"/>
        </w:rPr>
      </w:pPr>
    </w:p>
    <w:p w14:paraId="4DA09A38" w14:textId="77777777" w:rsidR="00982D78" w:rsidRDefault="00982D78">
      <w:pPr>
        <w:rPr>
          <w:rFonts w:ascii="Times New Roman" w:hAnsi="Times New Roman"/>
          <w:color w:val="000000" w:themeColor="text1"/>
          <w:sz w:val="24"/>
          <w:szCs w:val="24"/>
          <w:lang w:val="cs-CZ"/>
        </w:rPr>
      </w:pPr>
    </w:p>
    <w:p w14:paraId="254926BE" w14:textId="77777777" w:rsidR="00982D78" w:rsidRDefault="00000000">
      <w:pPr>
        <w:rPr>
          <w:rFonts w:ascii="Times New Roman" w:hAnsi="Times New Roman"/>
          <w:color w:val="000000" w:themeColor="text1"/>
          <w:sz w:val="24"/>
          <w:szCs w:val="24"/>
          <w:lang w:val="cs-CZ"/>
        </w:rPr>
      </w:pPr>
      <w:r>
        <w:rPr>
          <w:noProof/>
        </w:rPr>
        <w:drawing>
          <wp:anchor distT="0" distB="0" distL="114300" distR="114300" simplePos="0" relativeHeight="251556352" behindDoc="0" locked="0" layoutInCell="1" allowOverlap="1" wp14:anchorId="19442DCE" wp14:editId="6A94DF1E">
            <wp:simplePos x="0" y="0"/>
            <wp:positionH relativeFrom="page">
              <wp:posOffset>-1971</wp:posOffset>
            </wp:positionH>
            <wp:positionV relativeFrom="paragraph">
              <wp:posOffset>-487486</wp:posOffset>
            </wp:positionV>
            <wp:extent cx="7075970" cy="3139961"/>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075970" cy="3139961"/>
                    </a:xfrm>
                    <a:prstGeom prst="rect">
                      <a:avLst/>
                    </a:prstGeom>
                    <a:noFill/>
                  </pic:spPr>
                </pic:pic>
              </a:graphicData>
            </a:graphic>
          </wp:anchor>
        </w:drawing>
      </w:r>
    </w:p>
    <w:p w14:paraId="02601D0C" w14:textId="77777777" w:rsidR="00982D78" w:rsidRDefault="00982D78">
      <w:pPr>
        <w:rPr>
          <w:rFonts w:ascii="Times New Roman" w:hAnsi="Times New Roman"/>
          <w:color w:val="000000" w:themeColor="text1"/>
          <w:sz w:val="24"/>
          <w:szCs w:val="24"/>
          <w:lang w:val="cs-CZ"/>
        </w:rPr>
      </w:pPr>
    </w:p>
    <w:p w14:paraId="3C46F68E" w14:textId="77777777" w:rsidR="00982D78" w:rsidRDefault="00982D78">
      <w:pPr>
        <w:rPr>
          <w:rFonts w:ascii="Times New Roman" w:hAnsi="Times New Roman"/>
          <w:color w:val="000000" w:themeColor="text1"/>
          <w:sz w:val="24"/>
          <w:szCs w:val="24"/>
          <w:lang w:val="cs-CZ"/>
        </w:rPr>
      </w:pPr>
    </w:p>
    <w:p w14:paraId="096D6AFA" w14:textId="77777777" w:rsidR="00982D78" w:rsidRDefault="00982D78">
      <w:pPr>
        <w:rPr>
          <w:rFonts w:ascii="Times New Roman" w:hAnsi="Times New Roman"/>
          <w:color w:val="000000" w:themeColor="text1"/>
          <w:sz w:val="24"/>
          <w:szCs w:val="24"/>
          <w:lang w:val="cs-CZ"/>
        </w:rPr>
      </w:pPr>
    </w:p>
    <w:p w14:paraId="45ADA494" w14:textId="77777777" w:rsidR="00982D78" w:rsidRDefault="00982D78">
      <w:pPr>
        <w:rPr>
          <w:rFonts w:ascii="Times New Roman" w:hAnsi="Times New Roman"/>
          <w:color w:val="000000" w:themeColor="text1"/>
          <w:sz w:val="24"/>
          <w:szCs w:val="24"/>
          <w:lang w:val="cs-CZ"/>
        </w:rPr>
      </w:pPr>
    </w:p>
    <w:p w14:paraId="318F9E9A" w14:textId="77777777" w:rsidR="00982D78" w:rsidRDefault="00982D78">
      <w:pPr>
        <w:rPr>
          <w:rFonts w:ascii="Times New Roman" w:hAnsi="Times New Roman"/>
          <w:color w:val="000000" w:themeColor="text1"/>
          <w:sz w:val="24"/>
          <w:szCs w:val="24"/>
          <w:lang w:val="cs-CZ"/>
        </w:rPr>
      </w:pPr>
    </w:p>
    <w:p w14:paraId="6DC455CE" w14:textId="77777777" w:rsidR="00982D78" w:rsidRDefault="00982D78">
      <w:pPr>
        <w:rPr>
          <w:rFonts w:ascii="Times New Roman" w:hAnsi="Times New Roman"/>
          <w:color w:val="000000" w:themeColor="text1"/>
          <w:sz w:val="24"/>
          <w:szCs w:val="24"/>
          <w:lang w:val="cs-CZ"/>
        </w:rPr>
      </w:pPr>
    </w:p>
    <w:p w14:paraId="201CB434" w14:textId="77777777" w:rsidR="00982D78" w:rsidRDefault="00982D78">
      <w:pPr>
        <w:rPr>
          <w:rFonts w:ascii="Times New Roman" w:hAnsi="Times New Roman"/>
          <w:color w:val="000000" w:themeColor="text1"/>
          <w:sz w:val="24"/>
          <w:szCs w:val="24"/>
          <w:lang w:val="cs-CZ"/>
        </w:rPr>
      </w:pPr>
    </w:p>
    <w:p w14:paraId="0839E5D1" w14:textId="77777777" w:rsidR="00982D78" w:rsidRDefault="00982D78">
      <w:pPr>
        <w:rPr>
          <w:rFonts w:ascii="Times New Roman" w:hAnsi="Times New Roman"/>
          <w:color w:val="000000" w:themeColor="text1"/>
          <w:sz w:val="24"/>
          <w:szCs w:val="24"/>
          <w:lang w:val="cs-CZ"/>
        </w:rPr>
      </w:pPr>
    </w:p>
    <w:p w14:paraId="30323BDF" w14:textId="77777777" w:rsidR="00982D78" w:rsidRDefault="00982D78">
      <w:pPr>
        <w:rPr>
          <w:rFonts w:ascii="Times New Roman" w:hAnsi="Times New Roman"/>
          <w:color w:val="000000" w:themeColor="text1"/>
          <w:sz w:val="24"/>
          <w:szCs w:val="24"/>
          <w:lang w:val="cs-CZ"/>
        </w:rPr>
      </w:pPr>
    </w:p>
    <w:p w14:paraId="122FB5A7" w14:textId="77777777" w:rsidR="00982D78" w:rsidRDefault="00982D78">
      <w:pPr>
        <w:rPr>
          <w:rFonts w:ascii="Times New Roman" w:hAnsi="Times New Roman"/>
          <w:color w:val="000000" w:themeColor="text1"/>
          <w:sz w:val="24"/>
          <w:szCs w:val="24"/>
          <w:lang w:val="cs-CZ"/>
        </w:rPr>
      </w:pPr>
    </w:p>
    <w:p w14:paraId="4B5880C3" w14:textId="77777777" w:rsidR="00982D78" w:rsidRDefault="00982D78">
      <w:pPr>
        <w:rPr>
          <w:rFonts w:ascii="Times New Roman" w:hAnsi="Times New Roman"/>
          <w:color w:val="000000" w:themeColor="text1"/>
          <w:sz w:val="24"/>
          <w:szCs w:val="24"/>
          <w:lang w:val="cs-CZ"/>
        </w:rPr>
      </w:pPr>
    </w:p>
    <w:p w14:paraId="1D50A26B" w14:textId="77777777" w:rsidR="00982D78" w:rsidRDefault="00982D78">
      <w:pPr>
        <w:rPr>
          <w:rFonts w:ascii="Times New Roman" w:hAnsi="Times New Roman"/>
          <w:color w:val="000000" w:themeColor="text1"/>
          <w:sz w:val="24"/>
          <w:szCs w:val="24"/>
          <w:lang w:val="cs-CZ"/>
        </w:rPr>
      </w:pPr>
    </w:p>
    <w:p w14:paraId="397393BA" w14:textId="77777777" w:rsidR="00982D78" w:rsidRDefault="00982D78">
      <w:pPr>
        <w:rPr>
          <w:rFonts w:ascii="Times New Roman" w:hAnsi="Times New Roman"/>
          <w:color w:val="000000" w:themeColor="text1"/>
          <w:sz w:val="24"/>
          <w:szCs w:val="24"/>
          <w:lang w:val="cs-CZ"/>
        </w:rPr>
      </w:pPr>
    </w:p>
    <w:p w14:paraId="21F70A88" w14:textId="77777777" w:rsidR="00982D78" w:rsidRDefault="00982D78">
      <w:pPr>
        <w:rPr>
          <w:rFonts w:ascii="Times New Roman" w:hAnsi="Times New Roman"/>
          <w:color w:val="000000" w:themeColor="text1"/>
          <w:sz w:val="24"/>
          <w:szCs w:val="24"/>
          <w:lang w:val="cs-CZ"/>
        </w:rPr>
      </w:pPr>
    </w:p>
    <w:p w14:paraId="1D5BD395" w14:textId="77777777" w:rsidR="00982D78" w:rsidRDefault="00982D78">
      <w:pPr>
        <w:rPr>
          <w:rFonts w:ascii="Times New Roman" w:hAnsi="Times New Roman"/>
          <w:color w:val="000000" w:themeColor="text1"/>
          <w:sz w:val="24"/>
          <w:szCs w:val="24"/>
          <w:lang w:val="cs-CZ"/>
        </w:rPr>
      </w:pPr>
    </w:p>
    <w:p w14:paraId="66D0BC3D" w14:textId="77777777" w:rsidR="00982D78" w:rsidRDefault="00982D78">
      <w:pPr>
        <w:rPr>
          <w:rFonts w:ascii="Times New Roman" w:hAnsi="Times New Roman"/>
          <w:color w:val="000000" w:themeColor="text1"/>
          <w:sz w:val="24"/>
          <w:szCs w:val="24"/>
          <w:lang w:val="cs-CZ"/>
        </w:rPr>
      </w:pPr>
    </w:p>
    <w:p w14:paraId="70D26A71" w14:textId="77777777" w:rsidR="00982D78" w:rsidRDefault="00000000">
      <w:pPr>
        <w:rPr>
          <w:rFonts w:ascii="Times New Roman" w:hAnsi="Times New Roman"/>
          <w:color w:val="000000" w:themeColor="text1"/>
          <w:sz w:val="24"/>
          <w:szCs w:val="24"/>
          <w:lang w:val="cs-CZ"/>
        </w:rPr>
      </w:pPr>
      <w:r>
        <w:rPr>
          <w:noProof/>
        </w:rPr>
        <w:drawing>
          <wp:anchor distT="0" distB="0" distL="114300" distR="114300" simplePos="0" relativeHeight="251586048" behindDoc="1" locked="0" layoutInCell="1" allowOverlap="1" wp14:anchorId="34024393" wp14:editId="61508F43">
            <wp:simplePos x="0" y="0"/>
            <wp:positionH relativeFrom="page">
              <wp:posOffset>-4076</wp:posOffset>
            </wp:positionH>
            <wp:positionV relativeFrom="paragraph">
              <wp:posOffset>-331156</wp:posOffset>
            </wp:positionV>
            <wp:extent cx="2215452" cy="2019599"/>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15452" cy="2019599"/>
                    </a:xfrm>
                    <a:prstGeom prst="rect">
                      <a:avLst/>
                    </a:prstGeom>
                    <a:noFill/>
                  </pic:spPr>
                </pic:pic>
              </a:graphicData>
            </a:graphic>
          </wp:anchor>
        </w:drawing>
      </w:r>
      <w:r>
        <w:rPr>
          <w:noProof/>
        </w:rPr>
        <w:drawing>
          <wp:anchor distT="0" distB="0" distL="114300" distR="114300" simplePos="0" relativeHeight="251587072" behindDoc="1" locked="0" layoutInCell="1" allowOverlap="1" wp14:anchorId="22377644" wp14:editId="32903511">
            <wp:simplePos x="0" y="0"/>
            <wp:positionH relativeFrom="page">
              <wp:posOffset>2207163</wp:posOffset>
            </wp:positionH>
            <wp:positionV relativeFrom="paragraph">
              <wp:posOffset>-331156</wp:posOffset>
            </wp:positionV>
            <wp:extent cx="2217558" cy="2019599"/>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17558" cy="2019599"/>
                    </a:xfrm>
                    <a:prstGeom prst="rect">
                      <a:avLst/>
                    </a:prstGeom>
                    <a:noFill/>
                  </pic:spPr>
                </pic:pic>
              </a:graphicData>
            </a:graphic>
          </wp:anchor>
        </w:drawing>
      </w:r>
      <w:r>
        <w:rPr>
          <w:noProof/>
        </w:rPr>
        <w:drawing>
          <wp:anchor distT="0" distB="0" distL="114300" distR="114300" simplePos="0" relativeHeight="251588096" behindDoc="0" locked="0" layoutInCell="1" allowOverlap="1" wp14:anchorId="35F6C191" wp14:editId="505D9E56">
            <wp:simplePos x="0" y="0"/>
            <wp:positionH relativeFrom="page">
              <wp:posOffset>4420510</wp:posOffset>
            </wp:positionH>
            <wp:positionV relativeFrom="paragraph">
              <wp:posOffset>-331156</wp:posOffset>
            </wp:positionV>
            <wp:extent cx="2215452" cy="2019599"/>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15452" cy="2019599"/>
                    </a:xfrm>
                    <a:prstGeom prst="rect">
                      <a:avLst/>
                    </a:prstGeom>
                    <a:noFill/>
                  </pic:spPr>
                </pic:pic>
              </a:graphicData>
            </a:graphic>
          </wp:anchor>
        </w:drawing>
      </w:r>
      <w:r>
        <w:rPr>
          <w:noProof/>
        </w:rPr>
        <w:drawing>
          <wp:anchor distT="0" distB="0" distL="114300" distR="114300" simplePos="0" relativeHeight="251589120" behindDoc="0" locked="0" layoutInCell="1" allowOverlap="1" wp14:anchorId="23785FE7" wp14:editId="6D903567">
            <wp:simplePos x="0" y="0"/>
            <wp:positionH relativeFrom="page">
              <wp:posOffset>6631751</wp:posOffset>
            </wp:positionH>
            <wp:positionV relativeFrom="paragraph">
              <wp:posOffset>-331156</wp:posOffset>
            </wp:positionV>
            <wp:extent cx="446460" cy="242183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6460" cy="2421835"/>
                    </a:xfrm>
                    <a:prstGeom prst="rect">
                      <a:avLst/>
                    </a:prstGeom>
                    <a:noFill/>
                  </pic:spPr>
                </pic:pic>
              </a:graphicData>
            </a:graphic>
          </wp:anchor>
        </w:drawing>
      </w:r>
    </w:p>
    <w:p w14:paraId="534A5BAC" w14:textId="77777777" w:rsidR="00982D78" w:rsidRDefault="00982D78">
      <w:pPr>
        <w:rPr>
          <w:rFonts w:ascii="Times New Roman" w:hAnsi="Times New Roman"/>
          <w:color w:val="000000" w:themeColor="text1"/>
          <w:sz w:val="24"/>
          <w:szCs w:val="24"/>
          <w:lang w:val="cs-CZ"/>
        </w:rPr>
      </w:pPr>
    </w:p>
    <w:p w14:paraId="66ABC19B" w14:textId="77777777" w:rsidR="00982D78" w:rsidRDefault="00982D78">
      <w:pPr>
        <w:rPr>
          <w:rFonts w:ascii="Times New Roman" w:hAnsi="Times New Roman"/>
          <w:color w:val="000000" w:themeColor="text1"/>
          <w:sz w:val="24"/>
          <w:szCs w:val="24"/>
          <w:lang w:val="cs-CZ"/>
        </w:rPr>
      </w:pPr>
    </w:p>
    <w:p w14:paraId="662F3544" w14:textId="77777777" w:rsidR="00982D78" w:rsidRDefault="00982D78">
      <w:pPr>
        <w:spacing w:after="24"/>
        <w:rPr>
          <w:rFonts w:ascii="Times New Roman" w:hAnsi="Times New Roman"/>
          <w:color w:val="000000" w:themeColor="text1"/>
          <w:sz w:val="24"/>
          <w:szCs w:val="24"/>
          <w:lang w:val="cs-CZ"/>
        </w:rPr>
      </w:pPr>
    </w:p>
    <w:p w14:paraId="3C1B695D" w14:textId="77777777" w:rsidR="00982D78" w:rsidRDefault="00000000">
      <w:pPr>
        <w:spacing w:line="1298" w:lineRule="exact"/>
        <w:ind w:left="245" w:right="2204"/>
        <w:rPr>
          <w:rFonts w:ascii="Times New Roman" w:hAnsi="Times New Roman" w:cs="Times New Roman"/>
          <w:color w:val="010302"/>
        </w:rPr>
      </w:pPr>
      <w:r>
        <w:rPr>
          <w:noProof/>
        </w:rPr>
        <w:drawing>
          <wp:anchor distT="0" distB="0" distL="114300" distR="114300" simplePos="0" relativeHeight="251590144" behindDoc="1" locked="0" layoutInCell="1" allowOverlap="1" wp14:anchorId="1C481DBA" wp14:editId="5015C0BF">
            <wp:simplePos x="0" y="0"/>
            <wp:positionH relativeFrom="page">
              <wp:posOffset>-4076</wp:posOffset>
            </wp:positionH>
            <wp:positionV relativeFrom="line">
              <wp:posOffset>799272</wp:posOffset>
            </wp:positionV>
            <wp:extent cx="6640039" cy="406447"/>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640039" cy="406447"/>
                    </a:xfrm>
                    <a:prstGeom prst="rect">
                      <a:avLst/>
                    </a:prstGeom>
                    <a:noFill/>
                  </pic:spPr>
                </pic:pic>
              </a:graphicData>
            </a:graphic>
          </wp:anchor>
        </w:drawing>
      </w:r>
      <w:r>
        <w:rPr>
          <w:rFonts w:ascii="Arial" w:hAnsi="Arial" w:cs="Arial"/>
          <w:b/>
          <w:bCs/>
          <w:color w:val="FFFFFF"/>
          <w:spacing w:val="-121"/>
          <w:sz w:val="140"/>
          <w:szCs w:val="140"/>
          <w:lang w:val="cs-CZ"/>
        </w:rPr>
        <w:t xml:space="preserve">ALLIANZ  </w:t>
      </w:r>
      <w:r>
        <w:br w:type="textWrapping" w:clear="all"/>
      </w:r>
      <w:r>
        <w:rPr>
          <w:rFonts w:ascii="Arial" w:hAnsi="Arial" w:cs="Arial"/>
          <w:b/>
          <w:bCs/>
          <w:color w:val="FFFFFF"/>
          <w:spacing w:val="-215"/>
          <w:sz w:val="140"/>
          <w:szCs w:val="140"/>
          <w:lang w:val="cs-CZ"/>
        </w:rPr>
        <w:t>FLOTI</w:t>
      </w:r>
      <w:r>
        <w:rPr>
          <w:rFonts w:ascii="Arial" w:hAnsi="Arial" w:cs="Arial"/>
          <w:b/>
          <w:bCs/>
          <w:color w:val="FFFFFF"/>
          <w:spacing w:val="-241"/>
          <w:sz w:val="140"/>
          <w:szCs w:val="140"/>
          <w:lang w:val="cs-CZ"/>
        </w:rPr>
        <w:t>L</w:t>
      </w:r>
      <w:r>
        <w:rPr>
          <w:rFonts w:ascii="Arial" w:hAnsi="Arial" w:cs="Arial"/>
          <w:b/>
          <w:bCs/>
          <w:color w:val="FFFFFF"/>
          <w:spacing w:val="-223"/>
          <w:sz w:val="140"/>
          <w:szCs w:val="140"/>
          <w:lang w:val="cs-CZ"/>
        </w:rPr>
        <w:t>A</w:t>
      </w:r>
      <w:r>
        <w:rPr>
          <w:rFonts w:ascii="Times New Roman" w:hAnsi="Times New Roman" w:cs="Times New Roman"/>
          <w:sz w:val="140"/>
          <w:szCs w:val="140"/>
        </w:rPr>
        <w:t xml:space="preserve"> </w:t>
      </w:r>
      <w:r>
        <w:rPr>
          <w:noProof/>
        </w:rPr>
        <mc:AlternateContent>
          <mc:Choice Requires="wps">
            <w:drawing>
              <wp:anchor distT="0" distB="0" distL="114300" distR="114300" simplePos="0" relativeHeight="251555328" behindDoc="1" locked="0" layoutInCell="1" allowOverlap="1" wp14:anchorId="12D6D359" wp14:editId="5676A62B">
                <wp:simplePos x="0" y="0"/>
                <wp:positionH relativeFrom="page">
                  <wp:posOffset>0</wp:posOffset>
                </wp:positionH>
                <wp:positionV relativeFrom="line">
                  <wp:posOffset>-399198</wp:posOffset>
                </wp:positionV>
                <wp:extent cx="5083200" cy="2786177"/>
                <wp:effectExtent l="0" t="0" r="0" b="0"/>
                <wp:wrapNone/>
                <wp:docPr id="151" name="Freeform 151"/>
                <wp:cNvGraphicFramePr/>
                <a:graphic xmlns:a="http://schemas.openxmlformats.org/drawingml/2006/main">
                  <a:graphicData uri="http://schemas.microsoft.com/office/word/2010/wordprocessingShape">
                    <wps:wsp>
                      <wps:cNvSpPr/>
                      <wps:spPr>
                        <a:xfrm>
                          <a:off x="0" y="0"/>
                          <a:ext cx="5083200" cy="2786177"/>
                        </a:xfrm>
                        <a:custGeom>
                          <a:avLst/>
                          <a:gdLst/>
                          <a:ahLst/>
                          <a:cxnLst/>
                          <a:rect l="l" t="t" r="r" b="b"/>
                          <a:pathLst>
                            <a:path w="5083200" h="2786177">
                              <a:moveTo>
                                <a:pt x="0" y="2786177"/>
                              </a:moveTo>
                              <a:lnTo>
                                <a:pt x="5083200" y="2786177"/>
                              </a:lnTo>
                              <a:lnTo>
                                <a:pt x="5083200" y="0"/>
                              </a:lnTo>
                              <a:lnTo>
                                <a:pt x="0" y="0"/>
                              </a:lnTo>
                              <a:lnTo>
                                <a:pt x="0" y="2786177"/>
                              </a:lnTo>
                              <a:close/>
                            </a:path>
                          </a:pathLst>
                        </a:custGeom>
                        <a:solidFill>
                          <a:srgbClr val="62CDF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458BCF1" id="Freeform 151" o:spid="_x0000_s1026" style="position:absolute;margin-left:0;margin-top:-31.45pt;width:400.25pt;height:219.4pt;z-index:-251761152;visibility:visible;mso-wrap-style:square;mso-wrap-distance-left:9pt;mso-wrap-distance-top:0;mso-wrap-distance-right:9pt;mso-wrap-distance-bottom:0;mso-position-horizontal:absolute;mso-position-horizontal-relative:page;mso-position-vertical:absolute;mso-position-vertical-relative:line;v-text-anchor:top" coordsize="5083200,278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zSwIAAIkFAAAOAAAAZHJzL2Uyb0RvYy54bWysVE2P2yAQvVfqf0DcG39Um0RRkj1slF6q&#10;tupufwDBOLaEAQEbJ/++w2Bsp9uqUlUfAMObx5s3wPbx2klyEda1Wu1oscgpEYrrqlXnHf3xcvyw&#10;psR5piomtRI7ehOOPu7fv9v2ZiNK3WhZCUuARLlNb3a08d5ssszxRnTMLbQRChZrbTvm4dees8qy&#10;Htg7mZV5vsx6bStjNRfOwewhLtI98te14P5rXTvhidxR0OaxtdieQpvtt2xztsw0LR9ksH9Q0bFW&#10;waYj1YF5Rl5t+4aqa7nVTtd+wXWX6bpuucAcIJsi/yWb54YZgbmAOc6MNrn/R8u/XJ7NNws29MZt&#10;HAxDFtfadqEHfeSKZt1Gs8TVEw6TD/n6I1SAEg5r5Wq9LFarYGc2hfNX5z8JjVTs8tn56HaVRqxJ&#10;I35VaWihZqFaEqvlKYFqWUqgWqdYLcN8iAv6wpD0My3NJCWsd/oiXjQi/ZTIvdgJI9UcO+b3Jr2E&#10;S71B7jkezxUYkRCpj0jwLNn5F8y90sTCpXYiOh0MQMtHU4BxbrvTsq2OrZTBBGfPpydpyYWBv8vy&#10;6XBc4qFl0jQszhZ5+IY6Dnjc4I5IquB6Ua4AGoiVDltESVIBfjpMOPI3KQJOqu+iJm0Fx6fEQLzn&#10;YtTEOBfKF3GpYZWIoh7mmsLLECJQFRIG5hr2H7kHgoSMJIk7qhzwIVTgMzEGx4z+ICwGjxG4s1Z+&#10;DO5ape3vMpOQ1bBzxCeTojXBpZOubngT0T2475jh8DaFB2X+j+HTC7r/CQAA//8DAFBLAwQUAAYA&#10;CAAAACEAMB4GCt4AAAAIAQAADwAAAGRycy9kb3ducmV2LnhtbEyPwU7DMBBE70j8g7VI3FqbhCZt&#10;GqdCSIgTlShIXN14m0TY68h22vD3mBM9jmY086bezdawM/owOJLwsBTAkFqnB+okfH68LNbAQlSk&#10;lXGEEn4wwK65valVpd2F3vF8iB1LJRQqJaGPcaw4D22PVoWlG5GSd3Leqpik77j26pLKreGZEAW3&#10;aqC00KsRn3tsvw+TlbB/w5Ly6XWyX/vHcigyb3ReSnl/Nz9tgUWc438Y/vATOjSJ6egm0oEZCelI&#10;lLAosg2wZK+FWAE7SsjL1QZ4U/PrA80vAAAA//8DAFBLAQItABQABgAIAAAAIQC2gziS/gAAAOEB&#10;AAATAAAAAAAAAAAAAAAAAAAAAABbQ29udGVudF9UeXBlc10ueG1sUEsBAi0AFAAGAAgAAAAhADj9&#10;If/WAAAAlAEAAAsAAAAAAAAAAAAAAAAALwEAAF9yZWxzLy5yZWxzUEsBAi0AFAAGAAgAAAAhAK35&#10;gbNLAgAAiQUAAA4AAAAAAAAAAAAAAAAALgIAAGRycy9lMm9Eb2MueG1sUEsBAi0AFAAGAAgAAAAh&#10;ADAeBgreAAAACAEAAA8AAAAAAAAAAAAAAAAApQQAAGRycy9kb3ducmV2LnhtbFBLBQYAAAAABAAE&#10;APMAAACwBQAAAAA=&#10;" path="m,2786177r5083200,l5083200,,,,,2786177xe" fillcolor="#62cdf6" stroked="f" strokeweight="1pt">
                <v:path arrowok="t"/>
                <w10:wrap anchorx="page" anchory="line"/>
              </v:shape>
            </w:pict>
          </mc:Fallback>
        </mc:AlternateContent>
      </w:r>
      <w:proofErr w:type="gramStart"/>
      <w:r>
        <w:rPr>
          <w:rFonts w:ascii="Arial" w:hAnsi="Arial" w:cs="Arial"/>
          <w:b/>
          <w:bCs/>
          <w:color w:val="4B6A8F"/>
          <w:spacing w:val="-106"/>
          <w:sz w:val="140"/>
          <w:szCs w:val="140"/>
          <w:lang w:val="cs-CZ"/>
        </w:rPr>
        <w:t xml:space="preserve">SMLUVNÍ  </w:t>
      </w:r>
      <w:r>
        <w:rPr>
          <w:rFonts w:ascii="Arial" w:hAnsi="Arial" w:cs="Arial"/>
          <w:b/>
          <w:bCs/>
          <w:color w:val="4B6A8F"/>
          <w:spacing w:val="-246"/>
          <w:sz w:val="140"/>
          <w:szCs w:val="140"/>
          <w:lang w:val="cs-CZ"/>
        </w:rPr>
        <w:t>DOKUMENTACE</w:t>
      </w:r>
      <w:proofErr w:type="gramEnd"/>
      <w:r>
        <w:rPr>
          <w:rFonts w:ascii="Times New Roman" w:hAnsi="Times New Roman" w:cs="Times New Roman"/>
          <w:sz w:val="140"/>
          <w:szCs w:val="140"/>
        </w:rPr>
        <w:t xml:space="preserve"> </w:t>
      </w:r>
    </w:p>
    <w:p w14:paraId="02A5F1B3" w14:textId="77777777" w:rsidR="00982D78" w:rsidRDefault="00000000">
      <w:pPr>
        <w:spacing w:before="2120" w:line="177" w:lineRule="exact"/>
        <w:ind w:left="309"/>
        <w:rPr>
          <w:rFonts w:ascii="Times New Roman" w:hAnsi="Times New Roman" w:cs="Times New Roman"/>
          <w:color w:val="010302"/>
        </w:rPr>
        <w:sectPr w:rsidR="00982D78">
          <w:type w:val="continuous"/>
          <w:pgSz w:w="11915" w:h="16847"/>
          <w:pgMar w:top="343" w:right="500" w:bottom="275" w:left="500" w:header="708" w:footer="708" w:gutter="0"/>
          <w:cols w:space="708"/>
          <w:docGrid w:linePitch="360"/>
        </w:sectPr>
      </w:pPr>
      <w:r>
        <w:rPr>
          <w:noProof/>
        </w:rPr>
        <w:drawing>
          <wp:anchor distT="0" distB="0" distL="114300" distR="114300" simplePos="0" relativeHeight="251575808" behindDoc="0" locked="0" layoutInCell="1" allowOverlap="1" wp14:anchorId="20D1993D" wp14:editId="23F075EE">
            <wp:simplePos x="0" y="0"/>
            <wp:positionH relativeFrom="page">
              <wp:posOffset>6579119</wp:posOffset>
            </wp:positionH>
            <wp:positionV relativeFrom="line">
              <wp:posOffset>1285042</wp:posOffset>
            </wp:positionV>
            <wp:extent cx="507580" cy="507549"/>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07580" cy="507549"/>
                    </a:xfrm>
                    <a:prstGeom prst="rect">
                      <a:avLst/>
                    </a:prstGeom>
                    <a:noFill/>
                  </pic:spPr>
                </pic:pic>
              </a:graphicData>
            </a:graphic>
          </wp:anchor>
        </w:drawing>
      </w:r>
      <w:r>
        <w:rPr>
          <w:noProof/>
        </w:rPr>
        <w:drawing>
          <wp:anchor distT="0" distB="0" distL="114300" distR="114300" simplePos="0" relativeHeight="251557376" behindDoc="0" locked="0" layoutInCell="1" allowOverlap="1" wp14:anchorId="5AE8EAD9" wp14:editId="34867A4C">
            <wp:simplePos x="0" y="0"/>
            <wp:positionH relativeFrom="page">
              <wp:posOffset>5117305</wp:posOffset>
            </wp:positionH>
            <wp:positionV relativeFrom="line">
              <wp:posOffset>1353356</wp:posOffset>
            </wp:positionV>
            <wp:extent cx="317906" cy="339432"/>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17906" cy="339432"/>
                    </a:xfrm>
                    <a:prstGeom prst="rect">
                      <a:avLst/>
                    </a:prstGeom>
                    <a:noFill/>
                  </pic:spPr>
                </pic:pic>
              </a:graphicData>
            </a:graphic>
          </wp:anchor>
        </w:drawing>
      </w:r>
      <w:r>
        <w:rPr>
          <w:noProof/>
        </w:rPr>
        <mc:AlternateContent>
          <mc:Choice Requires="wps">
            <w:drawing>
              <wp:anchor distT="0" distB="0" distL="114300" distR="114300" simplePos="0" relativeHeight="251559424" behindDoc="0" locked="0" layoutInCell="1" allowOverlap="1" wp14:anchorId="260E8BEE" wp14:editId="171AE688">
                <wp:simplePos x="0" y="0"/>
                <wp:positionH relativeFrom="page">
                  <wp:posOffset>5421966</wp:posOffset>
                </wp:positionH>
                <wp:positionV relativeFrom="line">
                  <wp:posOffset>1366056</wp:posOffset>
                </wp:positionV>
                <wp:extent cx="95986" cy="314032"/>
                <wp:effectExtent l="0" t="0" r="0" b="0"/>
                <wp:wrapNone/>
                <wp:docPr id="154" name="Freeform 154"/>
                <wp:cNvGraphicFramePr/>
                <a:graphic xmlns:a="http://schemas.openxmlformats.org/drawingml/2006/main">
                  <a:graphicData uri="http://schemas.microsoft.com/office/word/2010/wordprocessingShape">
                    <wps:wsp>
                      <wps:cNvSpPr/>
                      <wps:spPr>
                        <a:xfrm>
                          <a:off x="0" y="0"/>
                          <a:ext cx="95986" cy="314032"/>
                        </a:xfrm>
                        <a:custGeom>
                          <a:avLst/>
                          <a:gdLst/>
                          <a:ahLst/>
                          <a:cxnLst/>
                          <a:rect l="l" t="t" r="r" b="b"/>
                          <a:pathLst>
                            <a:path w="95986" h="314032">
                              <a:moveTo>
                                <a:pt x="95986" y="314032"/>
                              </a:moveTo>
                              <a:lnTo>
                                <a:pt x="95986" y="24053"/>
                              </a:lnTo>
                              <a:cubicBezTo>
                                <a:pt x="95986" y="8953"/>
                                <a:pt x="87122" y="0"/>
                                <a:pt x="72491" y="0"/>
                              </a:cubicBezTo>
                              <a:lnTo>
                                <a:pt x="0" y="0"/>
                              </a:lnTo>
                              <a:lnTo>
                                <a:pt x="0" y="27305"/>
                              </a:lnTo>
                              <a:lnTo>
                                <a:pt x="4724" y="27305"/>
                              </a:lnTo>
                              <a:cubicBezTo>
                                <a:pt x="16954" y="27305"/>
                                <a:pt x="22111" y="32486"/>
                                <a:pt x="22111" y="44831"/>
                              </a:cubicBezTo>
                              <a:lnTo>
                                <a:pt x="22111" y="314032"/>
                              </a:lnTo>
                              <a:close/>
                              <a:moveTo>
                                <a:pt x="95986" y="314032"/>
                              </a:moveTo>
                            </a:path>
                          </a:pathLst>
                        </a:custGeom>
                        <a:solidFill>
                          <a:srgbClr val="2451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EFFBB4B" id="Freeform 154" o:spid="_x0000_s1026" style="position:absolute;margin-left:426.95pt;margin-top:107.55pt;width:7.55pt;height:24.75pt;z-index:251559424;visibility:visible;mso-wrap-style:square;mso-wrap-distance-left:9pt;mso-wrap-distance-top:0;mso-wrap-distance-right:9pt;mso-wrap-distance-bottom:0;mso-position-horizontal:absolute;mso-position-horizontal-relative:page;mso-position-vertical:absolute;mso-position-vertical-relative:line;v-text-anchor:top" coordsize="95986,31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ziqwIAALIGAAAOAAAAZHJzL2Uyb0RvYy54bWysVclu2zAUvBfoPxC6NxJpOV4QO0AbpJei&#10;LZL0A2iKsgRQpEAyXvr1fXzUErkuChT1QaLJmXnzFtN396dGkYO0rjZ6k9CbLCFSC1PUer9Jfrw8&#10;flgmxHmuC66MlpvkLF1yv33/7u7YriUzlVGFtAREtFsf201Sed+u09SJSjbc3ZhWajgsjW24h692&#10;nxaWH0G9USnLstv0aGzRWiOkc7D7EA+TLeqXpRT+W1k66YnaJODN49Picxee6faOr/eWt1UtOhv8&#10;H1w0vNYQdJB64J6TV1v/JtXUwhpnSn8jTJOasqyFxBwgG5pdZPNc8VZiLlAc1w5lcv9PVnw9PLff&#10;LZTh2Lq1g2XI4lTaJrzBHzlhsc5DseTJEwGbq/lqeZsQASczmmczFmqZjlzx6vxnaVCHH744H0td&#10;9Cte9Stx0v3SQsNCqxS2yicEWmUTAq3axVa13AdeMBeW5DgYqQYf4bAxB/liEOZDCp3bS7MjTOnr&#10;cJZn81mXWo8Rr7tafJQ/rzOWq0gAhxh6uaCMJWSsYNxesHxFx22o3FS2DxbRMLu9ACD7s/79FsMW&#10;s2x+YXiKyyE0yl2DTk1EYXq7ml8w+uQYozRmMWM5zAM2ObLGozxfzmhnaao/NTYyJhPVg4QyTmKA&#10;sW0x1F+6CxULw4LjOQwQFnwcUWdUXTzWSoWZcXa/+6QsOXCYRZbP6SrDXzdXbcXjLs3Cp0uqw2OA&#10;iZDSYUIpWwA0CGsTQkAO2ER4jb86XPmzkgGn9JMsSV3A5DIk4oUoB09cCKk9jUcVL2Q0NX/rKVyh&#10;gdEFA8GgXEL8QbsT6JFRpNeOLjt8oEq8TwdyzOgPxiJ5YGBko/1Abmpt7LXMFGTVRY74vkixNKFK&#10;O1Oc8crC6sHFiBl2l3i4ed9+R/r4V7P9BQAA//8DAFBLAwQUAAYACAAAACEAy2Rpr+AAAAALAQAA&#10;DwAAAGRycy9kb3ducmV2LnhtbEyPwU6DQBCG7ya+w2ZMvNkFpIQiS2Ma7aGxB7HxvIUpS2RnCbtt&#10;8e0dT3qcmS//fH+5nu0gLjj53pGCeBGBQGpc21On4PDx+pCD8EFTqwdHqOAbPayr25tSF6270jte&#10;6tAJDiFfaAUmhLGQ0jcGrfYLNyLx7eQmqwOPUyfbSV853A4yiaJMWt0TfzB6xI3B5qs+WwUbk4T9&#10;yXWH1OC2/nzb7tIXs1Pq/m5+fgIRcA5/MPzqszpU7HR0Z2q9GBTky8cVowqSeBmDYCLPVtzuyJss&#10;zUBWpfzfofoBAAD//wMAUEsBAi0AFAAGAAgAAAAhALaDOJL+AAAA4QEAABMAAAAAAAAAAAAAAAAA&#10;AAAAAFtDb250ZW50X1R5cGVzXS54bWxQSwECLQAUAAYACAAAACEAOP0h/9YAAACUAQAACwAAAAAA&#10;AAAAAAAAAAAvAQAAX3JlbHMvLnJlbHNQSwECLQAUAAYACAAAACEAH64s4qsCAACyBgAADgAAAAAA&#10;AAAAAAAAAAAuAgAAZHJzL2Uyb0RvYy54bWxQSwECLQAUAAYACAAAACEAy2Rpr+AAAAALAQAADwAA&#10;AAAAAAAAAAAAAAAFBQAAZHJzL2Rvd25yZXYueG1sUEsFBgAAAAAEAAQA8wAAABIGAAAAAA==&#10;" path="m95986,314032r,-289979c95986,8953,87122,,72491,l,,,27305r4724,c16954,27305,22111,32486,22111,44831r,269201l95986,314032xm95986,314032e" fillcolor="#245190" stroked="f" strokeweight="1pt">
                <v:path arrowok="t"/>
                <w10:wrap anchorx="page" anchory="line"/>
              </v:shape>
            </w:pict>
          </mc:Fallback>
        </mc:AlternateContent>
      </w:r>
      <w:r>
        <w:rPr>
          <w:noProof/>
        </w:rPr>
        <mc:AlternateContent>
          <mc:Choice Requires="wps">
            <w:drawing>
              <wp:anchor distT="0" distB="0" distL="114300" distR="114300" simplePos="0" relativeHeight="251562496" behindDoc="0" locked="0" layoutInCell="1" allowOverlap="1" wp14:anchorId="7E0AA44D" wp14:editId="794E2750">
                <wp:simplePos x="0" y="0"/>
                <wp:positionH relativeFrom="page">
                  <wp:posOffset>5547610</wp:posOffset>
                </wp:positionH>
                <wp:positionV relativeFrom="line">
                  <wp:posOffset>1366056</wp:posOffset>
                </wp:positionV>
                <wp:extent cx="96011" cy="314032"/>
                <wp:effectExtent l="0" t="0" r="0" b="0"/>
                <wp:wrapNone/>
                <wp:docPr id="155" name="Freeform 155"/>
                <wp:cNvGraphicFramePr/>
                <a:graphic xmlns:a="http://schemas.openxmlformats.org/drawingml/2006/main">
                  <a:graphicData uri="http://schemas.microsoft.com/office/word/2010/wordprocessingShape">
                    <wps:wsp>
                      <wps:cNvSpPr/>
                      <wps:spPr>
                        <a:xfrm>
                          <a:off x="0" y="0"/>
                          <a:ext cx="96011" cy="314032"/>
                        </a:xfrm>
                        <a:custGeom>
                          <a:avLst/>
                          <a:gdLst/>
                          <a:ahLst/>
                          <a:cxnLst/>
                          <a:rect l="l" t="t" r="r" b="b"/>
                          <a:pathLst>
                            <a:path w="96011" h="314032">
                              <a:moveTo>
                                <a:pt x="96011" y="314032"/>
                              </a:moveTo>
                              <a:lnTo>
                                <a:pt x="96011" y="24053"/>
                              </a:lnTo>
                              <a:cubicBezTo>
                                <a:pt x="96011" y="8953"/>
                                <a:pt x="87033" y="0"/>
                                <a:pt x="72466" y="0"/>
                              </a:cubicBezTo>
                              <a:lnTo>
                                <a:pt x="0" y="0"/>
                              </a:lnTo>
                              <a:lnTo>
                                <a:pt x="0" y="27305"/>
                              </a:lnTo>
                              <a:lnTo>
                                <a:pt x="4622" y="27305"/>
                              </a:lnTo>
                              <a:cubicBezTo>
                                <a:pt x="16916" y="27305"/>
                                <a:pt x="22085" y="32486"/>
                                <a:pt x="22085" y="44831"/>
                              </a:cubicBezTo>
                              <a:lnTo>
                                <a:pt x="22085" y="314032"/>
                              </a:lnTo>
                              <a:close/>
                              <a:moveTo>
                                <a:pt x="96011" y="314032"/>
                              </a:moveTo>
                            </a:path>
                          </a:pathLst>
                        </a:custGeom>
                        <a:solidFill>
                          <a:srgbClr val="2451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242529" id="Freeform 155" o:spid="_x0000_s1026" style="position:absolute;margin-left:436.8pt;margin-top:107.55pt;width:7.55pt;height:24.75pt;z-index:251562496;visibility:visible;mso-wrap-style:square;mso-wrap-distance-left:9pt;mso-wrap-distance-top:0;mso-wrap-distance-right:9pt;mso-wrap-distance-bottom:0;mso-position-horizontal:absolute;mso-position-horizontal-relative:page;mso-position-vertical:absolute;mso-position-vertical-relative:line;v-text-anchor:top" coordsize="96011,31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RCrwIAALIGAAAOAAAAZHJzL2Uyb0RvYy54bWysVctu2zAQvBfoPxC6N5IoWX4gdoA2SC9F&#10;WyTpB9AUZQmgSIFk/OjXd7nUI0pdFCjqg0yTs7Ozsyv69u7cSnIUxjZabaP0JomIUFyXjTpsox/P&#10;Dx9WEbGOqZJJrcQ2uggb3e3ev7s9dRtBda1lKQwBEmU3p24b1c51mzi2vBYtsze6EwoOK21a5uCn&#10;OcSlYSdgb2VMk6SIT9qUndFcWAu79+Ew2iF/VQnuvlWVFY7IbQTaHD4NPvf+Ge9u2eZgWFc3vJfB&#10;/kFFyxoFSUeqe+YYeTHNb1Rtw422unI3XLexrqqGC6wBqkmTN9U81awTWAuYY7vRJvv/aPnX41P3&#10;3YANp85uLCx9FefKtP4b9JEzmnUZzRJnRzhsroskTSPC4SRL8ySj3st4iuUv1n0WGnnY8Yt1wepy&#10;WLF6WPGzGpYGGuZbJbFVLiLQKhMRaNU+tKpjzsd5cX5JTqOQetThD1t9FM8aYc6X0Kt9K3aCSXUd&#10;TvNkkfWlDRj+sm/4R/HzesRqHQJAIaZeLZMsi8jkYNhe0rwopm1wbk47JAtomN2BAJDD2fD9GkOX&#10;WbJ4I3iOywtKke4adC4iEKfFOg1Sx4ihOEqT1QLJMpqvir5JWPd0lOerLO0lzfnnwqaI2UQNIC61&#10;FThFU9uCwL90Fxzzw4LjOQ4QGj6NqNWyKR8aKf3MWHPYf5KGHBnMIs0X6TrBt5vJrmZhN038py+q&#10;x2OCGZFUfkJTugSoJ1bapwgvilSAn946XLmLFB4n1aOoSFPC5FIMxAtRjJoY50K5NBzVrBRB1OK1&#10;Jn+F+ghUhYSeuYL8I3dPMCADycAdVPZ4HyrwPh2DQ0V/EBaCxwjMrJUbg9tGaXOtMglV9ZkDfjAp&#10;WONd2uvyglcWugcXI1bYX+L+5n39G8Onv5rdLwAAAP//AwBQSwMEFAAGAAgAAAAhAOM8BI/iAAAA&#10;CwEAAA8AAABkcnMvZG93bnJldi54bWxMj8FOwzAMhu9IvENkJG4s7VayUJpOCAkEEhKicOCYNVlT&#10;aJzSZFt5e8wJjrY//f7+ajP7gR3sFPuACvJFBsxiG0yPnYK317sLCSwmjUYPAa2CbxthU5+eVLo0&#10;4Ygv9tCkjlEIxlIrcCmNJeexddbruAijRbrtwuR1onHquJn0kcL9wJdZJrjXPdIHp0d762z72ey9&#10;gsY9Z8VHP8Xi4enqUdyv2t37V1Tq/Gy+uQaW7Jz+YPjVJ3WoyWkb9mgiGxTI9UoQqmCZX+bAiJBS&#10;roFtaSMKAbyu+P8O9Q8AAAD//wMAUEsBAi0AFAAGAAgAAAAhALaDOJL+AAAA4QEAABMAAAAAAAAA&#10;AAAAAAAAAAAAAFtDb250ZW50X1R5cGVzXS54bWxQSwECLQAUAAYACAAAACEAOP0h/9YAAACUAQAA&#10;CwAAAAAAAAAAAAAAAAAvAQAAX3JlbHMvLnJlbHNQSwECLQAUAAYACAAAACEA8FhEQq8CAACyBgAA&#10;DgAAAAAAAAAAAAAAAAAuAgAAZHJzL2Uyb0RvYy54bWxQSwECLQAUAAYACAAAACEA4zwEj+IAAAAL&#10;AQAADwAAAAAAAAAAAAAAAAAJBQAAZHJzL2Rvd25yZXYueG1sUEsFBgAAAAAEAAQA8wAAABgGAAAA&#10;AA==&#10;" path="m96011,314032r,-289979c96011,8953,87033,,72466,l,,,27305r4622,c16916,27305,22085,32486,22085,44831r,269201l96011,314032xm96011,314032e" fillcolor="#245190" stroked="f" strokeweight="1pt">
                <v:path arrowok="t"/>
                <w10:wrap anchorx="page" anchory="line"/>
              </v:shape>
            </w:pict>
          </mc:Fallback>
        </mc:AlternateContent>
      </w:r>
      <w:r>
        <w:rPr>
          <w:noProof/>
        </w:rPr>
        <w:drawing>
          <wp:anchor distT="0" distB="0" distL="114300" distR="114300" simplePos="0" relativeHeight="251567616" behindDoc="0" locked="0" layoutInCell="1" allowOverlap="1" wp14:anchorId="46472651" wp14:editId="3295CDD0">
            <wp:simplePos x="0" y="0"/>
            <wp:positionH relativeFrom="page">
              <wp:posOffset>5663319</wp:posOffset>
            </wp:positionH>
            <wp:positionV relativeFrom="line">
              <wp:posOffset>1348213</wp:posOffset>
            </wp:positionV>
            <wp:extent cx="121894" cy="344576"/>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1894" cy="344576"/>
                    </a:xfrm>
                    <a:prstGeom prst="rect">
                      <a:avLst/>
                    </a:prstGeom>
                    <a:noFill/>
                  </pic:spPr>
                </pic:pic>
              </a:graphicData>
            </a:graphic>
          </wp:anchor>
        </w:drawing>
      </w:r>
      <w:r>
        <w:rPr>
          <w:noProof/>
        </w:rPr>
        <w:drawing>
          <wp:anchor distT="0" distB="0" distL="114300" distR="114300" simplePos="0" relativeHeight="251568640" behindDoc="0" locked="0" layoutInCell="1" allowOverlap="1" wp14:anchorId="38057CFB" wp14:editId="4598698C">
            <wp:simplePos x="0" y="0"/>
            <wp:positionH relativeFrom="page">
              <wp:posOffset>5792215</wp:posOffset>
            </wp:positionH>
            <wp:positionV relativeFrom="line">
              <wp:posOffset>1428651</wp:posOffset>
            </wp:positionV>
            <wp:extent cx="245275" cy="266471"/>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45275" cy="266471"/>
                    </a:xfrm>
                    <a:prstGeom prst="rect">
                      <a:avLst/>
                    </a:prstGeom>
                    <a:noFill/>
                  </pic:spPr>
                </pic:pic>
              </a:graphicData>
            </a:graphic>
          </wp:anchor>
        </w:drawing>
      </w:r>
      <w:r>
        <w:rPr>
          <w:noProof/>
        </w:rPr>
        <mc:AlternateContent>
          <mc:Choice Requires="wps">
            <w:drawing>
              <wp:anchor distT="0" distB="0" distL="114300" distR="114300" simplePos="0" relativeHeight="251570688" behindDoc="0" locked="0" layoutInCell="1" allowOverlap="1" wp14:anchorId="0315FAD4" wp14:editId="7D4437C2">
                <wp:simplePos x="0" y="0"/>
                <wp:positionH relativeFrom="page">
                  <wp:posOffset>6036861</wp:posOffset>
                </wp:positionH>
                <wp:positionV relativeFrom="line">
                  <wp:posOffset>1441913</wp:posOffset>
                </wp:positionV>
                <wp:extent cx="227443" cy="238175"/>
                <wp:effectExtent l="0" t="0" r="0" b="0"/>
                <wp:wrapNone/>
                <wp:docPr id="158" name="Freeform 158"/>
                <wp:cNvGraphicFramePr/>
                <a:graphic xmlns:a="http://schemas.openxmlformats.org/drawingml/2006/main">
                  <a:graphicData uri="http://schemas.microsoft.com/office/word/2010/wordprocessingShape">
                    <wps:wsp>
                      <wps:cNvSpPr/>
                      <wps:spPr>
                        <a:xfrm>
                          <a:off x="0" y="0"/>
                          <a:ext cx="227443" cy="238175"/>
                        </a:xfrm>
                        <a:custGeom>
                          <a:avLst/>
                          <a:gdLst/>
                          <a:ahLst/>
                          <a:cxnLst/>
                          <a:rect l="l" t="t" r="r" b="b"/>
                          <a:pathLst>
                            <a:path w="227443" h="238175">
                              <a:moveTo>
                                <a:pt x="95135" y="238175"/>
                              </a:moveTo>
                              <a:lnTo>
                                <a:pt x="95135" y="79032"/>
                              </a:lnTo>
                              <a:cubicBezTo>
                                <a:pt x="107428" y="65367"/>
                                <a:pt x="120090" y="59207"/>
                                <a:pt x="134695" y="59207"/>
                              </a:cubicBezTo>
                              <a:cubicBezTo>
                                <a:pt x="150291" y="59207"/>
                                <a:pt x="153999" y="65367"/>
                                <a:pt x="153999" y="89039"/>
                              </a:cubicBezTo>
                              <a:lnTo>
                                <a:pt x="153999" y="238175"/>
                              </a:lnTo>
                              <a:lnTo>
                                <a:pt x="227443" y="238175"/>
                              </a:lnTo>
                              <a:lnTo>
                                <a:pt x="227443" y="78143"/>
                              </a:lnTo>
                              <a:cubicBezTo>
                                <a:pt x="227443" y="40894"/>
                                <a:pt x="224725" y="29121"/>
                                <a:pt x="212914" y="16484"/>
                              </a:cubicBezTo>
                              <a:cubicBezTo>
                                <a:pt x="203008" y="5575"/>
                                <a:pt x="187959" y="0"/>
                                <a:pt x="168579" y="0"/>
                              </a:cubicBezTo>
                              <a:cubicBezTo>
                                <a:pt x="139838" y="0"/>
                                <a:pt x="119620" y="8915"/>
                                <a:pt x="92430" y="34341"/>
                              </a:cubicBezTo>
                              <a:lnTo>
                                <a:pt x="92430" y="24955"/>
                              </a:lnTo>
                              <a:cubicBezTo>
                                <a:pt x="92430" y="10299"/>
                                <a:pt x="84785" y="2806"/>
                                <a:pt x="69748" y="2806"/>
                              </a:cubicBezTo>
                              <a:lnTo>
                                <a:pt x="0" y="2806"/>
                              </a:lnTo>
                              <a:lnTo>
                                <a:pt x="0" y="29591"/>
                              </a:lnTo>
                              <a:lnTo>
                                <a:pt x="4242" y="29591"/>
                              </a:lnTo>
                              <a:cubicBezTo>
                                <a:pt x="16472" y="29591"/>
                                <a:pt x="21717" y="35217"/>
                                <a:pt x="21717" y="47472"/>
                              </a:cubicBezTo>
                              <a:lnTo>
                                <a:pt x="21717" y="238175"/>
                              </a:lnTo>
                              <a:close/>
                              <a:moveTo>
                                <a:pt x="95135" y="238175"/>
                              </a:moveTo>
                            </a:path>
                          </a:pathLst>
                        </a:custGeom>
                        <a:solidFill>
                          <a:srgbClr val="2451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F0B10D" id="Freeform 158" o:spid="_x0000_s1026" style="position:absolute;margin-left:475.35pt;margin-top:113.55pt;width:17.9pt;height:18.75pt;z-index:251570688;visibility:visible;mso-wrap-style:square;mso-wrap-distance-left:9pt;mso-wrap-distance-top:0;mso-wrap-distance-right:9pt;mso-wrap-distance-bottom:0;mso-position-horizontal:absolute;mso-position-horizontal-relative:page;mso-position-vertical:absolute;mso-position-vertical-relative:line;v-text-anchor:top" coordsize="227443,2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ewMAAJkJAAAOAAAAZHJzL2Uyb0RvYy54bWysVtuO2zYQfS+QfxD03rVIURca6w3QBOlL&#10;0RZN+gE0Ra0ESKJAcm1vvj7Dm2TtetsgiB8sinM7c2Y05P37yzgkJ6F0L6dDiu6yNBETl00/PR7S&#10;f798+rVOE23Y1LBBTuKQPgudvn9498v9ed4LLDs5NEIl4GTS+/N8SDtj5v1up3knRqbv5CwmELZS&#10;jczAq3rcNYqdwfs47HCWlbuzVM2sJBdaw+5HL0wfnP+2Fdz81bZamGQ4pIDNuH/l/o/2f/dwz/aP&#10;is1dzwMM9gMoRtZPEHRx9ZEZljyp/pWrsedKatmaOy7HnWzbnguXA2SDshfZfO7YLFwuQI6eF5r0&#10;z3PL/zx9nv9WQMN51nsNS5vFpVWjfQK+5OLIel7IEheTcNjEuCIkTxMOIpzXqCosmbvVmD9p87uQ&#10;zhE7/aGN57qJK9bFFb9McamgYrZWg6uVSROolUoTqNXR12pmxtpZdHaZnFck3QLESkd5El+k0zM2&#10;CVqgvEiTl2hXtWG6rV7RLMcht6jDn449/018vbZAWUUwtDtEKIu8rAJeFxxBr1LoP5AVFGdbWU5K&#10;6pEtMqBxG2L7NnunRYYpesNpkVNK3wCzymrIjYbctiFipjHU4m5T66gVn147tsZLrqNWfL7SrmoE&#10;LeXbKCptYb0yIVlNyTXVGJMKh0JThNFGhoAw4lhBJamd3XdRjbM8y3xti8J3OvSfr0Jd0cIzHcZJ&#10;2C/rorra/644KKd17uNsnSFaYt8/NUXuS4vxKSa5l+QkJy7dV6Eilx7ZaoEJLeJnG3Vu8b1aIGg5&#10;1zAxfE2qOrBdZ+U12SWtiE8FB8n/4PJZXClHSPHp4Qc1ID0mG+Xx6fUIJtiVGt9QvZUltET1wiJm&#10;iVGFKucsL2B9neYqIpW199279b8Ftlrc/Jb4ILVws3KdTaFw/z3CgF47Et0QXsak43wdxFoOffOp&#10;HwY7GLV6PH4YVHJiMHExKRCMKLvPhrljfhdl9heSCvouwMbRMNk5jHAFqtbBJG2I+B2D/nq4uJV5&#10;HoTVG6Z/RJv0jT1OnKE798WCiXEuJoO8qGON8KCKa0z2pmAtHCrn0HpuIf7iOziImt5J9O1RBn1r&#10;Kty1YTH2Gb0BzBsvFi6ynMxiPPaTVLcyGyCrENnrR5I8NZalo2ye3cns2IPz32UY7ir2gnH97szX&#10;G9XDNwAAAP//AwBQSwMEFAAGAAgAAAAhAKKBRwThAAAACwEAAA8AAABkcnMvZG93bnJldi54bWxM&#10;j8FOwzAMhu9IvENkJC6IpatYt5amEyriwJENDtyy1jQViVOabO14eswJjrY//f7+cjs7K044ht6T&#10;guUiAYHU+LanTsHr/ul2AyJETa22nlDBGQNsq8uLUhetn+gFT7vYCQ6hUGgFJsahkDI0Bp0OCz8g&#10;8e3Dj05HHsdOtqOeONxZmSZJJp3uiT8YPWBtsPncHZ2Cx+fc2IDTTW3P9fQWv4dm//Wu1PXV/HAP&#10;IuIc/2D41Wd1qNjp4I/UBmEV5KtkzaiCNF0vQTCRb7IViANvsrsMZFXK/x2qHwAAAP//AwBQSwEC&#10;LQAUAAYACAAAACEAtoM4kv4AAADhAQAAEwAAAAAAAAAAAAAAAAAAAAAAW0NvbnRlbnRfVHlwZXNd&#10;LnhtbFBLAQItABQABgAIAAAAIQA4/SH/1gAAAJQBAAALAAAAAAAAAAAAAAAAAC8BAABfcmVscy8u&#10;cmVsc1BLAQItABQABgAIAAAAIQBV+tL+ewMAAJkJAAAOAAAAAAAAAAAAAAAAAC4CAABkcnMvZTJv&#10;RG9jLnhtbFBLAQItABQABgAIAAAAIQCigUcE4QAAAAsBAAAPAAAAAAAAAAAAAAAAANUFAABkcnMv&#10;ZG93bnJldi54bWxQSwUGAAAAAAQABADzAAAA4wYAAAAA&#10;" path="m95135,238175r,-159143c107428,65367,120090,59207,134695,59207v15596,,19304,6160,19304,29832l153999,238175r73444,l227443,78143v,-37249,-2718,-49022,-14529,-61659c203008,5575,187959,,168579,,139838,,119620,8915,92430,34341r,-9386c92430,10299,84785,2806,69748,2806l,2806,,29591r4242,c16472,29591,21717,35217,21717,47472r,190703l95135,238175xm95135,238175e" fillcolor="#245190" stroked="f" strokeweight="1pt">
                <v:path arrowok="t"/>
                <w10:wrap anchorx="page" anchory="line"/>
              </v:shape>
            </w:pict>
          </mc:Fallback>
        </mc:AlternateContent>
      </w:r>
      <w:r>
        <w:rPr>
          <w:noProof/>
        </w:rPr>
        <mc:AlternateContent>
          <mc:Choice Requires="wps">
            <w:drawing>
              <wp:anchor distT="0" distB="0" distL="114300" distR="114300" simplePos="0" relativeHeight="251572736" behindDoc="0" locked="0" layoutInCell="1" allowOverlap="1" wp14:anchorId="3D1BF5C8" wp14:editId="74B0BE36">
                <wp:simplePos x="0" y="0"/>
                <wp:positionH relativeFrom="page">
                  <wp:posOffset>6297221</wp:posOffset>
                </wp:positionH>
                <wp:positionV relativeFrom="line">
                  <wp:posOffset>1444693</wp:posOffset>
                </wp:positionV>
                <wp:extent cx="185013" cy="235393"/>
                <wp:effectExtent l="0" t="0" r="0" b="0"/>
                <wp:wrapNone/>
                <wp:docPr id="159" name="Freeform 159"/>
                <wp:cNvGraphicFramePr/>
                <a:graphic xmlns:a="http://schemas.openxmlformats.org/drawingml/2006/main">
                  <a:graphicData uri="http://schemas.microsoft.com/office/word/2010/wordprocessingShape">
                    <wps:wsp>
                      <wps:cNvSpPr/>
                      <wps:spPr>
                        <a:xfrm>
                          <a:off x="0" y="0"/>
                          <a:ext cx="185013" cy="235393"/>
                        </a:xfrm>
                        <a:custGeom>
                          <a:avLst/>
                          <a:gdLst/>
                          <a:ahLst/>
                          <a:cxnLst/>
                          <a:rect l="l" t="t" r="r" b="b"/>
                          <a:pathLst>
                            <a:path w="185013" h="235393">
                              <a:moveTo>
                                <a:pt x="185013" y="185978"/>
                              </a:moveTo>
                              <a:lnTo>
                                <a:pt x="82372" y="185978"/>
                              </a:lnTo>
                              <a:lnTo>
                                <a:pt x="180314" y="48577"/>
                              </a:lnTo>
                              <a:lnTo>
                                <a:pt x="180314" y="0"/>
                              </a:lnTo>
                              <a:lnTo>
                                <a:pt x="26886" y="0"/>
                              </a:lnTo>
                              <a:cubicBezTo>
                                <a:pt x="9449" y="0"/>
                                <a:pt x="1448" y="7988"/>
                                <a:pt x="1448" y="25463"/>
                              </a:cubicBezTo>
                              <a:lnTo>
                                <a:pt x="1448" y="68224"/>
                              </a:lnTo>
                              <a:lnTo>
                                <a:pt x="28740" y="68224"/>
                              </a:lnTo>
                              <a:lnTo>
                                <a:pt x="28740" y="64033"/>
                              </a:lnTo>
                              <a:cubicBezTo>
                                <a:pt x="28740" y="53225"/>
                                <a:pt x="34379" y="48031"/>
                                <a:pt x="46076" y="48031"/>
                              </a:cubicBezTo>
                              <a:lnTo>
                                <a:pt x="98882" y="48031"/>
                              </a:lnTo>
                              <a:lnTo>
                                <a:pt x="0" y="186955"/>
                              </a:lnTo>
                              <a:lnTo>
                                <a:pt x="0" y="235393"/>
                              </a:lnTo>
                              <a:lnTo>
                                <a:pt x="185013" y="235393"/>
                              </a:lnTo>
                              <a:close/>
                              <a:moveTo>
                                <a:pt x="185013" y="185978"/>
                              </a:moveTo>
                            </a:path>
                          </a:pathLst>
                        </a:custGeom>
                        <a:solidFill>
                          <a:srgbClr val="24519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D49989" id="Freeform 159" o:spid="_x0000_s1026" style="position:absolute;margin-left:495.85pt;margin-top:113.75pt;width:14.55pt;height:18.55pt;z-index:251572736;visibility:visible;mso-wrap-style:square;mso-wrap-distance-left:9pt;mso-wrap-distance-top:0;mso-wrap-distance-right:9pt;mso-wrap-distance-bottom:0;mso-position-horizontal:absolute;mso-position-horizontal-relative:page;mso-position-vertical:absolute;mso-position-vertical-relative:line;v-text-anchor:top" coordsize="185013,23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Nt+gIAAMEHAAAOAAAAZHJzL2Uyb0RvYy54bWysVctu2zAQvBfoPwi6N3pbshE7QBukl6It&#10;mvQDaIqyBFCkQDJ+9Ou7XIqSHScFWtQHkRZnh7OzXPH27tjzYM+U7qRYh8lNHAZMUFl3YrcOfz49&#10;fKjCQBsiasKlYOvwxHR4t3n/7vYwrFgqW8lrpgIgEXp1GNZha8ywiiJNW9YTfSMHJmCxkaonBv6q&#10;XVQrcgD2nkdpHC+ig1T1oCRlWsPbe7cYbpC/aRg135pGMxPwdQjaDD4VPrf2GW1uyWqnyNB2dJRB&#10;/kFFTzoBm05U98SQ4Fl1V1R9R5XUsjE3VPaRbJqOMswBskniF9k8tmRgmAuYo4fJJv3/aOnX/ePw&#10;XYENh0GvNExtFsdG9XYEfcERzTpNZrGjCSi8TKoiTrIwoLCUZkW2zKyZ0RxMn7X5zCQSkf0XbZzX&#10;tZ+R1s/oUfipgorZWnGslQkDqJUKA6jV1tVqIMbGWXV2GhxmJe0kxK72cs+eJOKMTcLrBbkwXZbV&#10;KHfGcXGOr9KsTMPgJdyD/DiM5HGW5IjOq6IsR24P8uMVGA8geOYBfnTAdFFVCyR9iaPP245+ZL/O&#10;BS/zfDmDwR6nLM+hBSGLcllhylcLaZEvfO0ueS/VJJ5pUaVp/scM06rModtg17/C5nHmhfitLwWN&#10;tkzsRZamxXguMNssz0pnQl5BRc6X8kVcOjOnJTD+kt/v6vYBwyp3As4jPMaPDuuyTarFskBBb9bU&#10;AS8axjP5cSzc2F9g4qtoyqVm2FLzCb6KfPWkgzbbOtisUzuhF3PDasm7+qHj3DaQVrvtJ66CPYHO&#10;TPMiWcb4sSN8aIl7m8T2Nx6KEY8bXBBxgf2algC1xELaLdxngwvAzx8hnJkTZxbHxQ/WBF0NbZxi&#10;IN4PbNJEKGXCJG6pJTVzoopzTfZGsRGoCgktcwP7T9wjgUc6Es/tVI54G8rwepmCXUZvCHPBUwTu&#10;LIWZgvtOSPVaZhyyGnd2eG+Ss8a6tJX1Cb/g6B7cE5jheKfZi+j8P4bPN+/mNwAAAP//AwBQSwME&#10;FAAGAAgAAAAhABMkV1HfAAAADAEAAA8AAABkcnMvZG93bnJldi54bWxMj7FOwzAQhnck3sE6JDZq&#10;J4KEhDgVAnVgYKBlYXNtk0TE52C7bfL2XCc63t2v776/Wc9uZEcb4uBRQrYSwCxqbwbsJHzuNneP&#10;wGJSaNTo0UpYbIR1e33VqNr4E37Y4zZ1jCAYayWhT2mqOY+6t07FlZ8s0u3bB6cSjaHjJqgTwd3I&#10;cyEK7tSA9KFXk33prf7ZHhxR3t9+v4rqdTY6Ol1udkvI1CLl7c38/AQs2Tn9h+GsT+rQktPeH9BE&#10;NkqoqqykqIQ8Lx+AnRMiF9RmT6vivgDeNvyyRPsHAAD//wMAUEsBAi0AFAAGAAgAAAAhALaDOJL+&#10;AAAA4QEAABMAAAAAAAAAAAAAAAAAAAAAAFtDb250ZW50X1R5cGVzXS54bWxQSwECLQAUAAYACAAA&#10;ACEAOP0h/9YAAACUAQAACwAAAAAAAAAAAAAAAAAvAQAAX3JlbHMvLnJlbHNQSwECLQAUAAYACAAA&#10;ACEACVUTbfoCAADBBwAADgAAAAAAAAAAAAAAAAAuAgAAZHJzL2Uyb0RvYy54bWxQSwECLQAUAAYA&#10;CAAAACEAEyRXUd8AAAAMAQAADwAAAAAAAAAAAAAAAABUBQAAZHJzL2Rvd25yZXYueG1sUEsFBgAA&#10;AAAEAAQA8wAAAGAGAAAAAA==&#10;" path="m185013,185978r-102641,l180314,48577,180314,,26886,c9449,,1448,7988,1448,25463r,42761l28740,68224r,-4191c28740,53225,34379,48031,46076,48031r52806,l,186955r,48438l185013,235393r,-49415xm185013,185978e" fillcolor="#245190" stroked="f" strokeweight="1pt">
                <v:path arrowok="t"/>
                <w10:wrap anchorx="page" anchory="line"/>
              </v:shape>
            </w:pict>
          </mc:Fallback>
        </mc:AlternateContent>
      </w:r>
      <w:r>
        <w:rPr>
          <w:rFonts w:ascii="Arial" w:hAnsi="Arial" w:cs="Arial"/>
          <w:color w:val="231F20"/>
          <w:spacing w:val="-4"/>
          <w:sz w:val="15"/>
          <w:szCs w:val="15"/>
          <w:lang w:val="cs-CZ"/>
        </w:rPr>
        <w:t>Platnost od 1. 4. 2024</w:t>
      </w:r>
      <w:r>
        <w:rPr>
          <w:rFonts w:ascii="Times New Roman" w:hAnsi="Times New Roman" w:cs="Times New Roman"/>
          <w:sz w:val="15"/>
          <w:szCs w:val="15"/>
        </w:rPr>
        <w:t xml:space="preserve"> </w:t>
      </w:r>
      <w:r>
        <w:br w:type="page"/>
      </w:r>
    </w:p>
    <w:p w14:paraId="33361C7F" w14:textId="77777777" w:rsidR="00982D78" w:rsidRDefault="00982D78">
      <w:pPr>
        <w:spacing w:after="269"/>
        <w:rPr>
          <w:rFonts w:ascii="Times New Roman" w:hAnsi="Times New Roman"/>
          <w:color w:val="000000" w:themeColor="text1"/>
          <w:sz w:val="24"/>
          <w:szCs w:val="24"/>
          <w:lang w:val="cs-CZ"/>
        </w:rPr>
      </w:pPr>
    </w:p>
    <w:p w14:paraId="3DEFFE05" w14:textId="77777777" w:rsidR="00982D78" w:rsidRDefault="00000000">
      <w:pPr>
        <w:spacing w:line="962" w:lineRule="exact"/>
        <w:ind w:left="46"/>
        <w:rPr>
          <w:rFonts w:ascii="Times New Roman" w:hAnsi="Times New Roman" w:cs="Times New Roman"/>
          <w:color w:val="010302"/>
        </w:rPr>
      </w:pPr>
      <w:r>
        <w:rPr>
          <w:rFonts w:ascii="Arial" w:hAnsi="Arial" w:cs="Arial"/>
          <w:b/>
          <w:bCs/>
          <w:color w:val="4B6A8F"/>
          <w:spacing w:val="-138"/>
          <w:sz w:val="80"/>
          <w:szCs w:val="80"/>
          <w:lang w:val="cs-CZ"/>
        </w:rPr>
        <w:t>OBSAH</w:t>
      </w:r>
      <w:r>
        <w:rPr>
          <w:rFonts w:ascii="Times New Roman" w:hAnsi="Times New Roman" w:cs="Times New Roman"/>
          <w:sz w:val="80"/>
          <w:szCs w:val="80"/>
        </w:rPr>
        <w:t xml:space="preserve"> </w:t>
      </w:r>
    </w:p>
    <w:p w14:paraId="3AF0D40B" w14:textId="77777777" w:rsidR="00982D78" w:rsidRDefault="00000000">
      <w:pPr>
        <w:tabs>
          <w:tab w:val="left" w:pos="10328"/>
        </w:tabs>
        <w:spacing w:before="1240" w:line="265" w:lineRule="exact"/>
        <w:ind w:left="46"/>
        <w:rPr>
          <w:rFonts w:ascii="Times New Roman" w:hAnsi="Times New Roman" w:cs="Times New Roman"/>
          <w:color w:val="010302"/>
        </w:rPr>
      </w:pPr>
      <w:r>
        <w:rPr>
          <w:rFonts w:ascii="Arial" w:hAnsi="Arial" w:cs="Arial"/>
          <w:b/>
          <w:bCs/>
          <w:color w:val="231F20"/>
          <w:lang w:val="cs-CZ"/>
        </w:rPr>
        <w:t xml:space="preserve">Předsmluvní informace </w:t>
      </w:r>
      <w:r>
        <w:rPr>
          <w:rFonts w:ascii="Arial" w:hAnsi="Arial" w:cs="Arial"/>
          <w:b/>
          <w:bCs/>
          <w:color w:val="231F20"/>
          <w:lang w:val="cs-CZ"/>
        </w:rPr>
        <w:tab/>
      </w:r>
      <w:r>
        <w:rPr>
          <w:rFonts w:ascii="Arial" w:hAnsi="Arial" w:cs="Arial"/>
          <w:b/>
          <w:bCs/>
          <w:color w:val="231F20"/>
          <w:spacing w:val="-26"/>
          <w:lang w:val="cs-CZ"/>
        </w:rPr>
        <w:t>3</w:t>
      </w:r>
      <w:r>
        <w:rPr>
          <w:rFonts w:ascii="Times New Roman" w:hAnsi="Times New Roman" w:cs="Times New Roman"/>
        </w:rPr>
        <w:t xml:space="preserve"> </w:t>
      </w:r>
    </w:p>
    <w:p w14:paraId="440375C0" w14:textId="77777777" w:rsidR="00982D78" w:rsidRDefault="00982D78">
      <w:pPr>
        <w:spacing w:after="123"/>
        <w:rPr>
          <w:rFonts w:ascii="Times New Roman" w:hAnsi="Times New Roman"/>
          <w:color w:val="000000" w:themeColor="text1"/>
          <w:sz w:val="24"/>
          <w:szCs w:val="24"/>
          <w:lang w:val="cs-CZ"/>
        </w:rPr>
      </w:pPr>
    </w:p>
    <w:p w14:paraId="53C912BA" w14:textId="77777777" w:rsidR="00982D78" w:rsidRDefault="00000000">
      <w:pPr>
        <w:tabs>
          <w:tab w:val="left" w:pos="10328"/>
        </w:tabs>
        <w:spacing w:line="260" w:lineRule="exact"/>
        <w:ind w:left="46"/>
        <w:rPr>
          <w:rFonts w:ascii="Times New Roman" w:hAnsi="Times New Roman" w:cs="Times New Roman"/>
          <w:color w:val="010302"/>
        </w:rPr>
      </w:pPr>
      <w:r>
        <w:rPr>
          <w:noProof/>
        </w:rPr>
        <mc:AlternateContent>
          <mc:Choice Requires="wps">
            <w:drawing>
              <wp:anchor distT="0" distB="0" distL="114300" distR="114300" simplePos="0" relativeHeight="251560448" behindDoc="1" locked="0" layoutInCell="1" allowOverlap="1" wp14:anchorId="3B7E258A" wp14:editId="7172E5CA">
                <wp:simplePos x="0" y="0"/>
                <wp:positionH relativeFrom="page">
                  <wp:posOffset>0</wp:posOffset>
                </wp:positionH>
                <wp:positionV relativeFrom="line">
                  <wp:posOffset>-1496019</wp:posOffset>
                </wp:positionV>
                <wp:extent cx="6666356" cy="8279994"/>
                <wp:effectExtent l="0" t="0" r="0" b="0"/>
                <wp:wrapNone/>
                <wp:docPr id="160" name="Freeform 160"/>
                <wp:cNvGraphicFramePr/>
                <a:graphic xmlns:a="http://schemas.openxmlformats.org/drawingml/2006/main">
                  <a:graphicData uri="http://schemas.microsoft.com/office/word/2010/wordprocessingShape">
                    <wps:wsp>
                      <wps:cNvSpPr/>
                      <wps:spPr>
                        <a:xfrm>
                          <a:off x="0" y="0"/>
                          <a:ext cx="6666356" cy="8279994"/>
                        </a:xfrm>
                        <a:custGeom>
                          <a:avLst/>
                          <a:gdLst/>
                          <a:ahLst/>
                          <a:cxnLst/>
                          <a:rect l="l" t="t" r="r" b="b"/>
                          <a:pathLst>
                            <a:path w="6666356" h="8279994">
                              <a:moveTo>
                                <a:pt x="0" y="8279994"/>
                              </a:moveTo>
                              <a:lnTo>
                                <a:pt x="6666356" y="8279994"/>
                              </a:lnTo>
                              <a:lnTo>
                                <a:pt x="6666356" y="0"/>
                              </a:lnTo>
                              <a:lnTo>
                                <a:pt x="0" y="0"/>
                              </a:lnTo>
                              <a:lnTo>
                                <a:pt x="0" y="8279994"/>
                              </a:lnTo>
                              <a:close/>
                            </a:path>
                          </a:pathLst>
                        </a:custGeom>
                        <a:solidFill>
                          <a:srgbClr val="B2DFDC">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2A1BE3" id="Freeform 160" o:spid="_x0000_s1026" style="position:absolute;margin-left:0;margin-top:-117.8pt;width:524.9pt;height:651.95pt;z-index:-251756032;visibility:visible;mso-wrap-style:square;mso-wrap-distance-left:9pt;mso-wrap-distance-top:0;mso-wrap-distance-right:9pt;mso-wrap-distance-bottom:0;mso-position-horizontal:absolute;mso-position-horizontal-relative:page;mso-position-vertical:absolute;mso-position-vertical-relative:line;v-text-anchor:top" coordsize="6666356,827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XHTQIAAIkFAAAOAAAAZHJzL2Uyb0RvYy54bWysVNuO2yAQfa/Uf0C8N07c7iVRkpW6UfpS&#10;tVV3+wEEQ2wJAwI2Tv6+w2Bsp9uqUlU/AIYzhzNngPXDuVXkJJxvjN7QxWxOidDcVI0+buiP5/27&#10;e0p8YLpiymixoRfh6cP27Zt1Z1eiNLVRlXAESLRfdXZD6xDsqig8r0XL/MxYoWFRGteyAL/uWFSO&#10;dcDeqqKcz2+LzrjKOsOF9zC7S4t0i/xSCh6+SulFIGpDQVvA1mF7iG2xXbPV0TFbN7yXwf5BRcsa&#10;DZsOVDsWGHlxzSuqtuHOeCPDjJu2MFI2XGAOkM1i/ks2TzWzAnMBc7wdbPL/j5Z/OT3Zbw5s6Kxf&#10;eRjGLM7StbEHfeSMZl0Gs8Q5EA6Tt/C9v7mlhMPafXm3XC4/RDuLMZy/+PBJGKRip88+JLerPGJ1&#10;HvGzzkMHNYvVUlitQAlUy1EC1TqkalkWYlzUF4ekm2ipRylxvTUn8WwQGcZErsWOGKWn2CG/V+ll&#10;XO4tck/xeK7AiIzIfULCOcx2/gVzrTSzcGW8SE5HA9DywRRgnNrujWqqfaNUNMG74+FROXJi4O/H&#10;crffPeKhZcrWLM0u5vHr69jjcYMrIqWj64vyDqCRWJu4RZKkNODHw4SjcFEi4pT+LiRpKjg+JQbi&#10;PReDJsa50GGRlmpWiSTqZqopvgwxAlUhYWSWsP/A3RNkZCLJ3Ellj4+hAp+JIThl9AdhKXiIwJ2N&#10;DkNw22jjfpeZgqz6nRM+m5SsiS4dTHXBm4juwX3HDPu3KT4o038MH1/Q7U8AAAD//wMAUEsDBBQA&#10;BgAIAAAAIQCR7k2L4QAAAAsBAAAPAAAAZHJzL2Rvd25yZXYueG1sTI/LTsMwEEX3SP0Ha5DYtQ4p&#10;RCWNU/EUFRtEAKlLN544KfE4it0m/XucFexmdEd3zsk2o2nZCXvXWBJwvYiAIZVWNaQFfH2+zFfA&#10;nJekZGsJBZzRwSafXWQyVXagDzwVXrNQQi6VAmrvu5RzV9ZopFvYDilkle2N9GHtNVe9HEK5aXkc&#10;RQk3sqHwoZYdPtZY/hRHI0A/PW+HN4yL82s16Hdd2YfD906Iq8vxfg3M4+j/jmHCD+iQB6a9PZJy&#10;rBUQRLyAeby8TYBNeXRzF1z205SslsDzjP93yH8BAAD//wMAUEsBAi0AFAAGAAgAAAAhALaDOJL+&#10;AAAA4QEAABMAAAAAAAAAAAAAAAAAAAAAAFtDb250ZW50X1R5cGVzXS54bWxQSwECLQAUAAYACAAA&#10;ACEAOP0h/9YAAACUAQAACwAAAAAAAAAAAAAAAAAvAQAAX3JlbHMvLnJlbHNQSwECLQAUAAYACAAA&#10;ACEAVeWVx00CAACJBQAADgAAAAAAAAAAAAAAAAAuAgAAZHJzL2Uyb0RvYy54bWxQSwECLQAUAAYA&#10;CAAAACEAke5Ni+EAAAALAQAADwAAAAAAAAAAAAAAAACnBAAAZHJzL2Rvd25yZXYueG1sUEsFBgAA&#10;AAAEAAQA8wAAALUFAAAAAA==&#10;" path="m,8279994r6666356,l6666356,,,,,8279994xe" fillcolor="#b2dfdc" stroked="f" strokeweight="1pt">
                <v:path arrowok="t"/>
                <w10:wrap anchorx="page" anchory="line"/>
              </v:shape>
            </w:pict>
          </mc:Fallback>
        </mc:AlternateContent>
      </w:r>
      <w:r>
        <w:rPr>
          <w:rFonts w:ascii="Arial" w:hAnsi="Arial" w:cs="Arial"/>
          <w:color w:val="231F20"/>
          <w:spacing w:val="-6"/>
          <w:lang w:val="cs-CZ"/>
        </w:rPr>
        <w:t xml:space="preserve">Pojištění odpovědnosti </w:t>
      </w:r>
      <w:r>
        <w:rPr>
          <w:rFonts w:ascii="Arial" w:hAnsi="Arial" w:cs="Arial"/>
          <w:color w:val="231F20"/>
          <w:spacing w:val="-11"/>
          <w:lang w:val="cs-CZ"/>
        </w:rPr>
        <w:t xml:space="preserve">z </w:t>
      </w:r>
      <w:r>
        <w:rPr>
          <w:rFonts w:ascii="Arial" w:hAnsi="Arial" w:cs="Arial"/>
          <w:color w:val="231F20"/>
          <w:lang w:val="cs-CZ"/>
        </w:rPr>
        <w:t xml:space="preserve">provozu vozidla – Všeobecné pojistné podmínky </w:t>
      </w:r>
      <w:r>
        <w:rPr>
          <w:rFonts w:ascii="Arial" w:hAnsi="Arial" w:cs="Arial"/>
          <w:color w:val="231F20"/>
          <w:lang w:val="cs-CZ"/>
        </w:rPr>
        <w:tab/>
      </w:r>
      <w:r>
        <w:rPr>
          <w:rFonts w:ascii="Arial" w:hAnsi="Arial" w:cs="Arial"/>
          <w:color w:val="231F20"/>
          <w:spacing w:val="-5"/>
          <w:lang w:val="cs-CZ"/>
        </w:rPr>
        <w:t>7</w:t>
      </w:r>
      <w:r>
        <w:rPr>
          <w:rFonts w:ascii="Times New Roman" w:hAnsi="Times New Roman" w:cs="Times New Roman"/>
        </w:rPr>
        <w:t xml:space="preserve"> </w:t>
      </w:r>
    </w:p>
    <w:p w14:paraId="63E04A73" w14:textId="77777777" w:rsidR="00982D78" w:rsidRDefault="00000000">
      <w:pPr>
        <w:tabs>
          <w:tab w:val="left" w:pos="10218"/>
        </w:tabs>
        <w:spacing w:before="100" w:line="260" w:lineRule="exact"/>
        <w:ind w:left="46"/>
        <w:rPr>
          <w:rFonts w:ascii="Times New Roman" w:hAnsi="Times New Roman" w:cs="Times New Roman"/>
          <w:color w:val="010302"/>
        </w:rPr>
      </w:pPr>
      <w:r>
        <w:rPr>
          <w:rFonts w:ascii="Arial" w:hAnsi="Arial" w:cs="Arial"/>
          <w:color w:val="231F20"/>
          <w:lang w:val="cs-CZ"/>
        </w:rPr>
        <w:t xml:space="preserve">Havarijní pojištění vozidel – Všeobecné pojistné podmínky </w:t>
      </w:r>
      <w:r>
        <w:rPr>
          <w:rFonts w:ascii="Arial" w:hAnsi="Arial" w:cs="Arial"/>
          <w:color w:val="231F20"/>
          <w:lang w:val="cs-CZ"/>
        </w:rPr>
        <w:tab/>
      </w:r>
      <w:r>
        <w:rPr>
          <w:rFonts w:ascii="Arial" w:hAnsi="Arial" w:cs="Arial"/>
          <w:color w:val="231F20"/>
          <w:spacing w:val="-19"/>
          <w:lang w:val="cs-CZ"/>
        </w:rPr>
        <w:t>11</w:t>
      </w:r>
      <w:r>
        <w:rPr>
          <w:rFonts w:ascii="Times New Roman" w:hAnsi="Times New Roman" w:cs="Times New Roman"/>
        </w:rPr>
        <w:t xml:space="preserve"> </w:t>
      </w:r>
    </w:p>
    <w:p w14:paraId="2E9518A9" w14:textId="77777777" w:rsidR="00982D78" w:rsidRDefault="00000000">
      <w:pPr>
        <w:tabs>
          <w:tab w:val="left" w:pos="10215"/>
        </w:tabs>
        <w:spacing w:before="100" w:line="260" w:lineRule="exact"/>
        <w:ind w:left="46"/>
        <w:rPr>
          <w:rFonts w:ascii="Times New Roman" w:hAnsi="Times New Roman" w:cs="Times New Roman"/>
          <w:color w:val="010302"/>
        </w:rPr>
      </w:pPr>
      <w:r>
        <w:rPr>
          <w:rFonts w:ascii="Arial" w:hAnsi="Arial" w:cs="Arial"/>
          <w:color w:val="231F20"/>
          <w:lang w:val="cs-CZ"/>
        </w:rPr>
        <w:t xml:space="preserve">Havarijní pojištění vozidel – Zvláštní pojistné podmínky </w:t>
      </w:r>
      <w:r>
        <w:rPr>
          <w:rFonts w:ascii="Arial" w:hAnsi="Arial" w:cs="Arial"/>
          <w:color w:val="231F20"/>
          <w:lang w:val="cs-CZ"/>
        </w:rPr>
        <w:tab/>
      </w:r>
      <w:r>
        <w:rPr>
          <w:rFonts w:ascii="Arial" w:hAnsi="Arial" w:cs="Arial"/>
          <w:color w:val="231F20"/>
          <w:spacing w:val="-18"/>
          <w:lang w:val="cs-CZ"/>
        </w:rPr>
        <w:t>16</w:t>
      </w:r>
      <w:r>
        <w:rPr>
          <w:rFonts w:ascii="Times New Roman" w:hAnsi="Times New Roman" w:cs="Times New Roman"/>
        </w:rPr>
        <w:t xml:space="preserve"> </w:t>
      </w:r>
    </w:p>
    <w:p w14:paraId="28DFE10A" w14:textId="77777777" w:rsidR="00982D78" w:rsidRDefault="00000000">
      <w:pPr>
        <w:tabs>
          <w:tab w:val="left" w:pos="10213"/>
        </w:tabs>
        <w:spacing w:before="100" w:line="260" w:lineRule="exact"/>
        <w:ind w:left="46"/>
        <w:rPr>
          <w:rFonts w:ascii="Times New Roman" w:hAnsi="Times New Roman" w:cs="Times New Roman"/>
          <w:color w:val="010302"/>
        </w:rPr>
      </w:pPr>
      <w:r>
        <w:rPr>
          <w:rFonts w:ascii="Arial" w:hAnsi="Arial" w:cs="Arial"/>
          <w:color w:val="231F20"/>
          <w:lang w:val="cs-CZ"/>
        </w:rPr>
        <w:t xml:space="preserve">Havarijní pojištění vozidel „ASISTENCE“ – Doplňkové pojistné podmínky </w:t>
      </w:r>
      <w:r>
        <w:rPr>
          <w:rFonts w:ascii="Arial" w:hAnsi="Arial" w:cs="Arial"/>
          <w:color w:val="231F20"/>
          <w:lang w:val="cs-CZ"/>
        </w:rPr>
        <w:tab/>
      </w:r>
      <w:r>
        <w:rPr>
          <w:rFonts w:ascii="Arial" w:hAnsi="Arial" w:cs="Arial"/>
          <w:color w:val="231F20"/>
          <w:spacing w:val="-17"/>
          <w:lang w:val="cs-CZ"/>
        </w:rPr>
        <w:t>20</w:t>
      </w:r>
      <w:r>
        <w:rPr>
          <w:rFonts w:ascii="Times New Roman" w:hAnsi="Times New Roman" w:cs="Times New Roman"/>
        </w:rPr>
        <w:t xml:space="preserve"> </w:t>
      </w:r>
    </w:p>
    <w:p w14:paraId="2FC907B6" w14:textId="77777777" w:rsidR="00982D78" w:rsidRDefault="00000000">
      <w:pPr>
        <w:tabs>
          <w:tab w:val="left" w:pos="10209"/>
        </w:tabs>
        <w:spacing w:before="100" w:line="260" w:lineRule="exact"/>
        <w:ind w:left="46"/>
        <w:rPr>
          <w:rFonts w:ascii="Times New Roman" w:hAnsi="Times New Roman" w:cs="Times New Roman"/>
          <w:color w:val="010302"/>
        </w:rPr>
      </w:pPr>
      <w:r>
        <w:rPr>
          <w:rFonts w:ascii="Arial" w:hAnsi="Arial" w:cs="Arial"/>
          <w:color w:val="231F20"/>
          <w:lang w:val="cs-CZ"/>
        </w:rPr>
        <w:t xml:space="preserve">Pojištění osob – Všeobecné pojistné podmínky </w:t>
      </w:r>
      <w:r>
        <w:rPr>
          <w:rFonts w:ascii="Arial" w:hAnsi="Arial" w:cs="Arial"/>
          <w:color w:val="231F20"/>
          <w:lang w:val="cs-CZ"/>
        </w:rPr>
        <w:tab/>
      </w:r>
      <w:r>
        <w:rPr>
          <w:rFonts w:ascii="Arial" w:hAnsi="Arial" w:cs="Arial"/>
          <w:color w:val="231F20"/>
          <w:spacing w:val="-14"/>
          <w:lang w:val="cs-CZ"/>
        </w:rPr>
        <w:t>23</w:t>
      </w:r>
      <w:r>
        <w:rPr>
          <w:rFonts w:ascii="Times New Roman" w:hAnsi="Times New Roman" w:cs="Times New Roman"/>
        </w:rPr>
        <w:t xml:space="preserve"> </w:t>
      </w:r>
    </w:p>
    <w:p w14:paraId="4E39AB1B" w14:textId="77777777" w:rsidR="00982D78" w:rsidRDefault="00000000">
      <w:pPr>
        <w:tabs>
          <w:tab w:val="left" w:pos="10221"/>
        </w:tabs>
        <w:spacing w:before="100" w:line="260" w:lineRule="exact"/>
        <w:ind w:left="46"/>
        <w:rPr>
          <w:rFonts w:ascii="Times New Roman" w:hAnsi="Times New Roman" w:cs="Times New Roman"/>
          <w:color w:val="010302"/>
        </w:rPr>
      </w:pPr>
      <w:r>
        <w:rPr>
          <w:rFonts w:ascii="Arial" w:hAnsi="Arial" w:cs="Arial"/>
          <w:color w:val="231F20"/>
          <w:lang w:val="cs-CZ"/>
        </w:rPr>
        <w:t xml:space="preserve">Úrazové pojištění osob ve vozidle – Zvláštní pojistné podmínky </w:t>
      </w:r>
      <w:r>
        <w:rPr>
          <w:rFonts w:ascii="Arial" w:hAnsi="Arial" w:cs="Arial"/>
          <w:color w:val="231F20"/>
          <w:lang w:val="cs-CZ"/>
        </w:rPr>
        <w:tab/>
      </w:r>
      <w:r>
        <w:rPr>
          <w:rFonts w:ascii="Arial" w:hAnsi="Arial" w:cs="Arial"/>
          <w:color w:val="231F20"/>
          <w:spacing w:val="-21"/>
          <w:lang w:val="cs-CZ"/>
        </w:rPr>
        <w:t>31</w:t>
      </w:r>
      <w:r>
        <w:rPr>
          <w:rFonts w:ascii="Times New Roman" w:hAnsi="Times New Roman" w:cs="Times New Roman"/>
        </w:rPr>
        <w:t xml:space="preserve"> </w:t>
      </w:r>
    </w:p>
    <w:p w14:paraId="15660A6C" w14:textId="77777777" w:rsidR="00982D78" w:rsidRDefault="00000000">
      <w:pPr>
        <w:tabs>
          <w:tab w:val="left" w:pos="10215"/>
        </w:tabs>
        <w:spacing w:before="100" w:line="260" w:lineRule="exact"/>
        <w:ind w:left="46"/>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lang w:val="cs-CZ"/>
        </w:rPr>
        <w:t xml:space="preserve">Úrazové pojištění osob ve vozidle – Přílohy ke zvláštním pojistným podmínkám </w:t>
      </w:r>
      <w:r>
        <w:rPr>
          <w:rFonts w:ascii="Arial" w:hAnsi="Arial" w:cs="Arial"/>
          <w:color w:val="231F20"/>
          <w:lang w:val="cs-CZ"/>
        </w:rPr>
        <w:tab/>
      </w:r>
      <w:r>
        <w:rPr>
          <w:rFonts w:ascii="Arial" w:hAnsi="Arial" w:cs="Arial"/>
          <w:color w:val="231F20"/>
          <w:spacing w:val="-18"/>
          <w:lang w:val="cs-CZ"/>
        </w:rPr>
        <w:t>35</w:t>
      </w:r>
      <w:r>
        <w:rPr>
          <w:rFonts w:ascii="Times New Roman" w:hAnsi="Times New Roman" w:cs="Times New Roman"/>
        </w:rPr>
        <w:t xml:space="preserve"> </w:t>
      </w:r>
    </w:p>
    <w:p w14:paraId="06AA7C06" w14:textId="77777777" w:rsidR="00982D78" w:rsidRDefault="00982D78">
      <w:pPr>
        <w:rPr>
          <w:rFonts w:ascii="Times New Roman" w:hAnsi="Times New Roman"/>
          <w:color w:val="000000" w:themeColor="text1"/>
          <w:sz w:val="24"/>
          <w:szCs w:val="24"/>
          <w:lang w:val="cs-CZ"/>
        </w:rPr>
      </w:pPr>
    </w:p>
    <w:p w14:paraId="55649ACA" w14:textId="77777777" w:rsidR="00982D78" w:rsidRDefault="00982D78">
      <w:pPr>
        <w:rPr>
          <w:rFonts w:ascii="Times New Roman" w:hAnsi="Times New Roman"/>
          <w:color w:val="000000" w:themeColor="text1"/>
          <w:sz w:val="24"/>
          <w:szCs w:val="24"/>
          <w:lang w:val="cs-CZ"/>
        </w:rPr>
      </w:pPr>
    </w:p>
    <w:p w14:paraId="0F932275" w14:textId="77777777" w:rsidR="00982D78" w:rsidRDefault="00982D78">
      <w:pPr>
        <w:rPr>
          <w:rFonts w:ascii="Times New Roman" w:hAnsi="Times New Roman"/>
          <w:color w:val="000000" w:themeColor="text1"/>
          <w:sz w:val="24"/>
          <w:szCs w:val="24"/>
          <w:lang w:val="cs-CZ"/>
        </w:rPr>
      </w:pPr>
    </w:p>
    <w:p w14:paraId="1A9DABA3" w14:textId="77777777" w:rsidR="00982D78" w:rsidRDefault="00982D78">
      <w:pPr>
        <w:rPr>
          <w:rFonts w:ascii="Times New Roman" w:hAnsi="Times New Roman"/>
          <w:color w:val="000000" w:themeColor="text1"/>
          <w:sz w:val="24"/>
          <w:szCs w:val="24"/>
          <w:lang w:val="cs-CZ"/>
        </w:rPr>
      </w:pPr>
    </w:p>
    <w:p w14:paraId="2DCE4A7B" w14:textId="77777777" w:rsidR="00982D78" w:rsidRDefault="00982D78">
      <w:pPr>
        <w:rPr>
          <w:rFonts w:ascii="Times New Roman" w:hAnsi="Times New Roman"/>
          <w:color w:val="000000" w:themeColor="text1"/>
          <w:sz w:val="24"/>
          <w:szCs w:val="24"/>
          <w:lang w:val="cs-CZ"/>
        </w:rPr>
      </w:pPr>
    </w:p>
    <w:p w14:paraId="5E0C2859" w14:textId="77777777" w:rsidR="00982D78" w:rsidRDefault="00982D78">
      <w:pPr>
        <w:rPr>
          <w:rFonts w:ascii="Times New Roman" w:hAnsi="Times New Roman"/>
          <w:color w:val="000000" w:themeColor="text1"/>
          <w:sz w:val="24"/>
          <w:szCs w:val="24"/>
          <w:lang w:val="cs-CZ"/>
        </w:rPr>
      </w:pPr>
    </w:p>
    <w:p w14:paraId="1374CC1B" w14:textId="77777777" w:rsidR="00982D78" w:rsidRDefault="00982D78">
      <w:pPr>
        <w:rPr>
          <w:rFonts w:ascii="Times New Roman" w:hAnsi="Times New Roman"/>
          <w:color w:val="000000" w:themeColor="text1"/>
          <w:sz w:val="24"/>
          <w:szCs w:val="24"/>
          <w:lang w:val="cs-CZ"/>
        </w:rPr>
      </w:pPr>
    </w:p>
    <w:p w14:paraId="02C6DF42" w14:textId="77777777" w:rsidR="00982D78" w:rsidRDefault="00982D78">
      <w:pPr>
        <w:rPr>
          <w:rFonts w:ascii="Times New Roman" w:hAnsi="Times New Roman"/>
          <w:color w:val="000000" w:themeColor="text1"/>
          <w:sz w:val="24"/>
          <w:szCs w:val="24"/>
          <w:lang w:val="cs-CZ"/>
        </w:rPr>
      </w:pPr>
    </w:p>
    <w:p w14:paraId="226FAA57" w14:textId="77777777" w:rsidR="00982D78" w:rsidRDefault="00982D78">
      <w:pPr>
        <w:rPr>
          <w:rFonts w:ascii="Times New Roman" w:hAnsi="Times New Roman"/>
          <w:color w:val="000000" w:themeColor="text1"/>
          <w:sz w:val="24"/>
          <w:szCs w:val="24"/>
          <w:lang w:val="cs-CZ"/>
        </w:rPr>
      </w:pPr>
    </w:p>
    <w:p w14:paraId="30E68A66" w14:textId="77777777" w:rsidR="00982D78" w:rsidRDefault="00982D78">
      <w:pPr>
        <w:rPr>
          <w:rFonts w:ascii="Times New Roman" w:hAnsi="Times New Roman"/>
          <w:color w:val="000000" w:themeColor="text1"/>
          <w:sz w:val="24"/>
          <w:szCs w:val="24"/>
          <w:lang w:val="cs-CZ"/>
        </w:rPr>
      </w:pPr>
    </w:p>
    <w:p w14:paraId="17583DC7" w14:textId="77777777" w:rsidR="00982D78" w:rsidRDefault="00982D78">
      <w:pPr>
        <w:rPr>
          <w:rFonts w:ascii="Times New Roman" w:hAnsi="Times New Roman"/>
          <w:color w:val="000000" w:themeColor="text1"/>
          <w:sz w:val="24"/>
          <w:szCs w:val="24"/>
          <w:lang w:val="cs-CZ"/>
        </w:rPr>
      </w:pPr>
    </w:p>
    <w:p w14:paraId="2F46C327" w14:textId="77777777" w:rsidR="00982D78" w:rsidRDefault="00982D78">
      <w:pPr>
        <w:rPr>
          <w:rFonts w:ascii="Times New Roman" w:hAnsi="Times New Roman"/>
          <w:color w:val="000000" w:themeColor="text1"/>
          <w:sz w:val="24"/>
          <w:szCs w:val="24"/>
          <w:lang w:val="cs-CZ"/>
        </w:rPr>
      </w:pPr>
    </w:p>
    <w:p w14:paraId="48B96A10" w14:textId="77777777" w:rsidR="00982D78" w:rsidRDefault="00982D78">
      <w:pPr>
        <w:rPr>
          <w:rFonts w:ascii="Times New Roman" w:hAnsi="Times New Roman"/>
          <w:color w:val="000000" w:themeColor="text1"/>
          <w:sz w:val="24"/>
          <w:szCs w:val="24"/>
          <w:lang w:val="cs-CZ"/>
        </w:rPr>
      </w:pPr>
    </w:p>
    <w:p w14:paraId="0C26B8D0" w14:textId="77777777" w:rsidR="00982D78" w:rsidRDefault="00982D78">
      <w:pPr>
        <w:rPr>
          <w:rFonts w:ascii="Times New Roman" w:hAnsi="Times New Roman"/>
          <w:color w:val="000000" w:themeColor="text1"/>
          <w:sz w:val="24"/>
          <w:szCs w:val="24"/>
          <w:lang w:val="cs-CZ"/>
        </w:rPr>
      </w:pPr>
    </w:p>
    <w:p w14:paraId="448CC49A" w14:textId="77777777" w:rsidR="00982D78" w:rsidRDefault="00982D78">
      <w:pPr>
        <w:rPr>
          <w:rFonts w:ascii="Times New Roman" w:hAnsi="Times New Roman"/>
          <w:color w:val="000000" w:themeColor="text1"/>
          <w:sz w:val="24"/>
          <w:szCs w:val="24"/>
          <w:lang w:val="cs-CZ"/>
        </w:rPr>
      </w:pPr>
    </w:p>
    <w:p w14:paraId="675F14E5" w14:textId="77777777" w:rsidR="00982D78" w:rsidRDefault="00982D78">
      <w:pPr>
        <w:rPr>
          <w:rFonts w:ascii="Times New Roman" w:hAnsi="Times New Roman"/>
          <w:color w:val="000000" w:themeColor="text1"/>
          <w:sz w:val="24"/>
          <w:szCs w:val="24"/>
          <w:lang w:val="cs-CZ"/>
        </w:rPr>
      </w:pPr>
    </w:p>
    <w:p w14:paraId="45B183EF" w14:textId="77777777" w:rsidR="00982D78" w:rsidRDefault="00982D78">
      <w:pPr>
        <w:rPr>
          <w:rFonts w:ascii="Times New Roman" w:hAnsi="Times New Roman"/>
          <w:color w:val="000000" w:themeColor="text1"/>
          <w:sz w:val="24"/>
          <w:szCs w:val="24"/>
          <w:lang w:val="cs-CZ"/>
        </w:rPr>
      </w:pPr>
    </w:p>
    <w:p w14:paraId="461F537F" w14:textId="77777777" w:rsidR="00982D78" w:rsidRDefault="00982D78">
      <w:pPr>
        <w:rPr>
          <w:rFonts w:ascii="Times New Roman" w:hAnsi="Times New Roman"/>
          <w:color w:val="000000" w:themeColor="text1"/>
          <w:sz w:val="24"/>
          <w:szCs w:val="24"/>
          <w:lang w:val="cs-CZ"/>
        </w:rPr>
      </w:pPr>
    </w:p>
    <w:p w14:paraId="3AD309A7" w14:textId="77777777" w:rsidR="00982D78" w:rsidRDefault="00982D78">
      <w:pPr>
        <w:rPr>
          <w:rFonts w:ascii="Times New Roman" w:hAnsi="Times New Roman"/>
          <w:color w:val="000000" w:themeColor="text1"/>
          <w:sz w:val="24"/>
          <w:szCs w:val="24"/>
          <w:lang w:val="cs-CZ"/>
        </w:rPr>
      </w:pPr>
    </w:p>
    <w:p w14:paraId="4D260F54" w14:textId="77777777" w:rsidR="00982D78" w:rsidRDefault="00982D78">
      <w:pPr>
        <w:rPr>
          <w:rFonts w:ascii="Times New Roman" w:hAnsi="Times New Roman"/>
          <w:color w:val="000000" w:themeColor="text1"/>
          <w:sz w:val="24"/>
          <w:szCs w:val="24"/>
          <w:lang w:val="cs-CZ"/>
        </w:rPr>
      </w:pPr>
    </w:p>
    <w:p w14:paraId="4826E42E" w14:textId="77777777" w:rsidR="00982D78" w:rsidRDefault="00982D78">
      <w:pPr>
        <w:rPr>
          <w:rFonts w:ascii="Times New Roman" w:hAnsi="Times New Roman"/>
          <w:color w:val="000000" w:themeColor="text1"/>
          <w:sz w:val="24"/>
          <w:szCs w:val="24"/>
          <w:lang w:val="cs-CZ"/>
        </w:rPr>
      </w:pPr>
    </w:p>
    <w:p w14:paraId="170C8A50" w14:textId="77777777" w:rsidR="00982D78" w:rsidRDefault="00982D78">
      <w:pPr>
        <w:rPr>
          <w:rFonts w:ascii="Times New Roman" w:hAnsi="Times New Roman"/>
          <w:color w:val="000000" w:themeColor="text1"/>
          <w:sz w:val="24"/>
          <w:szCs w:val="24"/>
          <w:lang w:val="cs-CZ"/>
        </w:rPr>
      </w:pPr>
    </w:p>
    <w:p w14:paraId="5722CB1F" w14:textId="77777777" w:rsidR="00982D78" w:rsidRDefault="00982D78">
      <w:pPr>
        <w:rPr>
          <w:rFonts w:ascii="Times New Roman" w:hAnsi="Times New Roman"/>
          <w:color w:val="000000" w:themeColor="text1"/>
          <w:sz w:val="24"/>
          <w:szCs w:val="24"/>
          <w:lang w:val="cs-CZ"/>
        </w:rPr>
      </w:pPr>
    </w:p>
    <w:p w14:paraId="6CD7369B" w14:textId="77777777" w:rsidR="00982D78" w:rsidRDefault="00982D78">
      <w:pPr>
        <w:rPr>
          <w:rFonts w:ascii="Times New Roman" w:hAnsi="Times New Roman"/>
          <w:color w:val="000000" w:themeColor="text1"/>
          <w:sz w:val="24"/>
          <w:szCs w:val="24"/>
          <w:lang w:val="cs-CZ"/>
        </w:rPr>
      </w:pPr>
    </w:p>
    <w:p w14:paraId="1756CA0D" w14:textId="77777777" w:rsidR="00982D78" w:rsidRDefault="00982D78">
      <w:pPr>
        <w:rPr>
          <w:rFonts w:ascii="Times New Roman" w:hAnsi="Times New Roman"/>
          <w:color w:val="000000" w:themeColor="text1"/>
          <w:sz w:val="24"/>
          <w:szCs w:val="24"/>
          <w:lang w:val="cs-CZ"/>
        </w:rPr>
      </w:pPr>
    </w:p>
    <w:p w14:paraId="7792245E" w14:textId="77777777" w:rsidR="00982D78" w:rsidRDefault="00982D78">
      <w:pPr>
        <w:rPr>
          <w:rFonts w:ascii="Times New Roman" w:hAnsi="Times New Roman"/>
          <w:color w:val="000000" w:themeColor="text1"/>
          <w:sz w:val="24"/>
          <w:szCs w:val="24"/>
          <w:lang w:val="cs-CZ"/>
        </w:rPr>
      </w:pPr>
    </w:p>
    <w:p w14:paraId="3C8A2D93" w14:textId="77777777" w:rsidR="00982D78" w:rsidRDefault="00982D78">
      <w:pPr>
        <w:rPr>
          <w:rFonts w:ascii="Times New Roman" w:hAnsi="Times New Roman"/>
          <w:color w:val="000000" w:themeColor="text1"/>
          <w:sz w:val="24"/>
          <w:szCs w:val="24"/>
          <w:lang w:val="cs-CZ"/>
        </w:rPr>
      </w:pPr>
    </w:p>
    <w:p w14:paraId="1C032AF5" w14:textId="77777777" w:rsidR="00982D78" w:rsidRDefault="00982D78">
      <w:pPr>
        <w:rPr>
          <w:rFonts w:ascii="Times New Roman" w:hAnsi="Times New Roman"/>
          <w:color w:val="000000" w:themeColor="text1"/>
          <w:sz w:val="24"/>
          <w:szCs w:val="24"/>
          <w:lang w:val="cs-CZ"/>
        </w:rPr>
      </w:pPr>
    </w:p>
    <w:p w14:paraId="4093C894" w14:textId="77777777" w:rsidR="00982D78" w:rsidRDefault="00982D78">
      <w:pPr>
        <w:rPr>
          <w:rFonts w:ascii="Times New Roman" w:hAnsi="Times New Roman"/>
          <w:color w:val="000000" w:themeColor="text1"/>
          <w:sz w:val="24"/>
          <w:szCs w:val="24"/>
          <w:lang w:val="cs-CZ"/>
        </w:rPr>
      </w:pPr>
    </w:p>
    <w:p w14:paraId="0082ABDD" w14:textId="77777777" w:rsidR="00982D78" w:rsidRDefault="00982D78">
      <w:pPr>
        <w:rPr>
          <w:rFonts w:ascii="Times New Roman" w:hAnsi="Times New Roman"/>
          <w:color w:val="000000" w:themeColor="text1"/>
          <w:sz w:val="24"/>
          <w:szCs w:val="24"/>
          <w:lang w:val="cs-CZ"/>
        </w:rPr>
      </w:pPr>
    </w:p>
    <w:p w14:paraId="3007E573" w14:textId="77777777" w:rsidR="00982D78" w:rsidRDefault="00982D78">
      <w:pPr>
        <w:rPr>
          <w:rFonts w:ascii="Times New Roman" w:hAnsi="Times New Roman"/>
          <w:color w:val="000000" w:themeColor="text1"/>
          <w:sz w:val="24"/>
          <w:szCs w:val="24"/>
          <w:lang w:val="cs-CZ"/>
        </w:rPr>
      </w:pPr>
    </w:p>
    <w:p w14:paraId="39FA2E0B" w14:textId="77777777" w:rsidR="00982D78" w:rsidRDefault="00982D78">
      <w:pPr>
        <w:rPr>
          <w:rFonts w:ascii="Times New Roman" w:hAnsi="Times New Roman"/>
          <w:color w:val="000000" w:themeColor="text1"/>
          <w:sz w:val="24"/>
          <w:szCs w:val="24"/>
          <w:lang w:val="cs-CZ"/>
        </w:rPr>
      </w:pPr>
    </w:p>
    <w:p w14:paraId="4DC522FD" w14:textId="77777777" w:rsidR="00982D78" w:rsidRDefault="00982D78">
      <w:pPr>
        <w:rPr>
          <w:rFonts w:ascii="Times New Roman" w:hAnsi="Times New Roman"/>
          <w:color w:val="000000" w:themeColor="text1"/>
          <w:sz w:val="24"/>
          <w:szCs w:val="24"/>
          <w:lang w:val="cs-CZ"/>
        </w:rPr>
      </w:pPr>
    </w:p>
    <w:p w14:paraId="1EDC34E8" w14:textId="77777777" w:rsidR="00982D78" w:rsidRDefault="00982D78">
      <w:pPr>
        <w:rPr>
          <w:rFonts w:ascii="Times New Roman" w:hAnsi="Times New Roman"/>
          <w:color w:val="000000" w:themeColor="text1"/>
          <w:sz w:val="24"/>
          <w:szCs w:val="24"/>
          <w:lang w:val="cs-CZ"/>
        </w:rPr>
      </w:pPr>
    </w:p>
    <w:p w14:paraId="00E65877" w14:textId="77777777" w:rsidR="00982D78" w:rsidRDefault="00982D78">
      <w:pPr>
        <w:rPr>
          <w:rFonts w:ascii="Times New Roman" w:hAnsi="Times New Roman"/>
          <w:color w:val="000000" w:themeColor="text1"/>
          <w:sz w:val="24"/>
          <w:szCs w:val="24"/>
          <w:lang w:val="cs-CZ"/>
        </w:rPr>
      </w:pPr>
    </w:p>
    <w:p w14:paraId="1FDC78D7" w14:textId="77777777" w:rsidR="00982D78" w:rsidRDefault="00982D78">
      <w:pPr>
        <w:spacing w:after="262"/>
        <w:rPr>
          <w:rFonts w:ascii="Times New Roman" w:hAnsi="Times New Roman"/>
          <w:color w:val="000000" w:themeColor="text1"/>
          <w:sz w:val="24"/>
          <w:szCs w:val="24"/>
          <w:lang w:val="cs-CZ"/>
        </w:rPr>
      </w:pPr>
    </w:p>
    <w:p w14:paraId="68149F01"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6"/>
          <w:sz w:val="15"/>
          <w:szCs w:val="15"/>
          <w:lang w:val="cs-CZ"/>
        </w:rPr>
        <w:t>Verze 03 / 1. 4. 2024</w:t>
      </w:r>
      <w:r>
        <w:rPr>
          <w:rFonts w:ascii="Times New Roman" w:hAnsi="Times New Roman" w:cs="Times New Roman"/>
          <w:sz w:val="15"/>
          <w:szCs w:val="15"/>
        </w:rPr>
        <w:t xml:space="preserve"> </w:t>
      </w:r>
    </w:p>
    <w:p w14:paraId="7A24D8F7"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2A47DF4" w14:textId="77777777" w:rsidR="00982D78" w:rsidRDefault="00982D78">
      <w:pPr>
        <w:rPr>
          <w:rFonts w:ascii="Times New Roman" w:hAnsi="Times New Roman"/>
          <w:color w:val="000000" w:themeColor="text1"/>
          <w:sz w:val="24"/>
          <w:szCs w:val="24"/>
          <w:lang w:val="cs-CZ"/>
        </w:rPr>
      </w:pPr>
    </w:p>
    <w:p w14:paraId="2B80EE28" w14:textId="77777777" w:rsidR="00982D78" w:rsidRDefault="00982D78">
      <w:pPr>
        <w:rPr>
          <w:rFonts w:ascii="Times New Roman" w:hAnsi="Times New Roman"/>
          <w:color w:val="000000" w:themeColor="text1"/>
          <w:sz w:val="24"/>
          <w:szCs w:val="24"/>
          <w:lang w:val="cs-CZ"/>
        </w:rPr>
      </w:pPr>
    </w:p>
    <w:p w14:paraId="0C3D3965" w14:textId="77777777" w:rsidR="00982D78" w:rsidRDefault="00982D78">
      <w:pPr>
        <w:rPr>
          <w:rFonts w:ascii="Times New Roman" w:hAnsi="Times New Roman"/>
          <w:color w:val="000000" w:themeColor="text1"/>
          <w:sz w:val="24"/>
          <w:szCs w:val="24"/>
          <w:lang w:val="cs-CZ"/>
        </w:rPr>
      </w:pPr>
    </w:p>
    <w:p w14:paraId="23CF8866" w14:textId="77777777" w:rsidR="00982D78" w:rsidRDefault="00982D78">
      <w:pPr>
        <w:rPr>
          <w:rFonts w:ascii="Times New Roman" w:hAnsi="Times New Roman"/>
          <w:color w:val="000000" w:themeColor="text1"/>
          <w:sz w:val="24"/>
          <w:szCs w:val="24"/>
          <w:lang w:val="cs-CZ"/>
        </w:rPr>
      </w:pPr>
    </w:p>
    <w:p w14:paraId="6BB06713" w14:textId="77777777" w:rsidR="00982D78" w:rsidRDefault="00982D78">
      <w:pPr>
        <w:rPr>
          <w:rFonts w:ascii="Times New Roman" w:hAnsi="Times New Roman"/>
          <w:color w:val="000000" w:themeColor="text1"/>
          <w:sz w:val="24"/>
          <w:szCs w:val="24"/>
          <w:lang w:val="cs-CZ"/>
        </w:rPr>
      </w:pPr>
    </w:p>
    <w:p w14:paraId="696F42AE" w14:textId="77777777" w:rsidR="00982D78" w:rsidRDefault="00982D78">
      <w:pPr>
        <w:rPr>
          <w:rFonts w:ascii="Times New Roman" w:hAnsi="Times New Roman"/>
          <w:color w:val="000000" w:themeColor="text1"/>
          <w:sz w:val="24"/>
          <w:szCs w:val="24"/>
          <w:lang w:val="cs-CZ"/>
        </w:rPr>
      </w:pPr>
    </w:p>
    <w:p w14:paraId="6C5DF3EF" w14:textId="77777777" w:rsidR="00982D78" w:rsidRDefault="00982D78">
      <w:pPr>
        <w:rPr>
          <w:rFonts w:ascii="Times New Roman" w:hAnsi="Times New Roman"/>
          <w:color w:val="000000" w:themeColor="text1"/>
          <w:sz w:val="24"/>
          <w:szCs w:val="24"/>
          <w:lang w:val="cs-CZ"/>
        </w:rPr>
      </w:pPr>
    </w:p>
    <w:p w14:paraId="6B641926" w14:textId="77777777" w:rsidR="00982D78" w:rsidRDefault="00982D78">
      <w:pPr>
        <w:rPr>
          <w:rFonts w:ascii="Times New Roman" w:hAnsi="Times New Roman"/>
          <w:color w:val="000000" w:themeColor="text1"/>
          <w:sz w:val="24"/>
          <w:szCs w:val="24"/>
          <w:lang w:val="cs-CZ"/>
        </w:rPr>
      </w:pPr>
    </w:p>
    <w:p w14:paraId="7A25B46C" w14:textId="77777777" w:rsidR="00982D78" w:rsidRDefault="00982D78">
      <w:pPr>
        <w:rPr>
          <w:rFonts w:ascii="Times New Roman" w:hAnsi="Times New Roman"/>
          <w:color w:val="000000" w:themeColor="text1"/>
          <w:sz w:val="24"/>
          <w:szCs w:val="24"/>
          <w:lang w:val="cs-CZ"/>
        </w:rPr>
      </w:pPr>
    </w:p>
    <w:p w14:paraId="1387898D" w14:textId="77777777" w:rsidR="00982D78" w:rsidRDefault="00982D78">
      <w:pPr>
        <w:rPr>
          <w:rFonts w:ascii="Times New Roman" w:hAnsi="Times New Roman"/>
          <w:color w:val="000000" w:themeColor="text1"/>
          <w:sz w:val="24"/>
          <w:szCs w:val="24"/>
          <w:lang w:val="cs-CZ"/>
        </w:rPr>
      </w:pPr>
    </w:p>
    <w:p w14:paraId="51B49281" w14:textId="77777777" w:rsidR="00982D78" w:rsidRDefault="00982D78">
      <w:pPr>
        <w:rPr>
          <w:rFonts w:ascii="Times New Roman" w:hAnsi="Times New Roman"/>
          <w:color w:val="000000" w:themeColor="text1"/>
          <w:sz w:val="24"/>
          <w:szCs w:val="24"/>
          <w:lang w:val="cs-CZ"/>
        </w:rPr>
      </w:pPr>
    </w:p>
    <w:p w14:paraId="1765461E" w14:textId="77777777" w:rsidR="00982D78" w:rsidRDefault="00982D78">
      <w:pPr>
        <w:rPr>
          <w:rFonts w:ascii="Times New Roman" w:hAnsi="Times New Roman"/>
          <w:color w:val="000000" w:themeColor="text1"/>
          <w:sz w:val="24"/>
          <w:szCs w:val="24"/>
          <w:lang w:val="cs-CZ"/>
        </w:rPr>
      </w:pPr>
    </w:p>
    <w:p w14:paraId="233FABEA" w14:textId="77777777" w:rsidR="00982D78" w:rsidRDefault="00982D78">
      <w:pPr>
        <w:rPr>
          <w:rFonts w:ascii="Times New Roman" w:hAnsi="Times New Roman"/>
          <w:color w:val="000000" w:themeColor="text1"/>
          <w:sz w:val="24"/>
          <w:szCs w:val="24"/>
          <w:lang w:val="cs-CZ"/>
        </w:rPr>
      </w:pPr>
    </w:p>
    <w:p w14:paraId="5CB300A1" w14:textId="77777777" w:rsidR="00982D78" w:rsidRDefault="00982D78">
      <w:pPr>
        <w:rPr>
          <w:rFonts w:ascii="Times New Roman" w:hAnsi="Times New Roman"/>
          <w:color w:val="000000" w:themeColor="text1"/>
          <w:sz w:val="24"/>
          <w:szCs w:val="24"/>
          <w:lang w:val="cs-CZ"/>
        </w:rPr>
      </w:pPr>
    </w:p>
    <w:p w14:paraId="5A2C0B69" w14:textId="77777777" w:rsidR="00982D78" w:rsidRDefault="00982D78">
      <w:pPr>
        <w:rPr>
          <w:rFonts w:ascii="Times New Roman" w:hAnsi="Times New Roman"/>
          <w:color w:val="000000" w:themeColor="text1"/>
          <w:sz w:val="24"/>
          <w:szCs w:val="24"/>
          <w:lang w:val="cs-CZ"/>
        </w:rPr>
      </w:pPr>
    </w:p>
    <w:p w14:paraId="66BE9CB3" w14:textId="77777777" w:rsidR="00982D78" w:rsidRDefault="00982D78">
      <w:pPr>
        <w:rPr>
          <w:rFonts w:ascii="Times New Roman" w:hAnsi="Times New Roman"/>
          <w:color w:val="000000" w:themeColor="text1"/>
          <w:sz w:val="24"/>
          <w:szCs w:val="24"/>
          <w:lang w:val="cs-CZ"/>
        </w:rPr>
      </w:pPr>
    </w:p>
    <w:p w14:paraId="398E6BE6" w14:textId="77777777" w:rsidR="00982D78" w:rsidRDefault="00982D78">
      <w:pPr>
        <w:rPr>
          <w:rFonts w:ascii="Times New Roman" w:hAnsi="Times New Roman"/>
          <w:color w:val="000000" w:themeColor="text1"/>
          <w:sz w:val="24"/>
          <w:szCs w:val="24"/>
          <w:lang w:val="cs-CZ"/>
        </w:rPr>
      </w:pPr>
    </w:p>
    <w:p w14:paraId="27CE2D79" w14:textId="77777777" w:rsidR="00982D78" w:rsidRDefault="00982D78">
      <w:pPr>
        <w:rPr>
          <w:rFonts w:ascii="Times New Roman" w:hAnsi="Times New Roman"/>
          <w:color w:val="000000" w:themeColor="text1"/>
          <w:sz w:val="24"/>
          <w:szCs w:val="24"/>
          <w:lang w:val="cs-CZ"/>
        </w:rPr>
      </w:pPr>
    </w:p>
    <w:p w14:paraId="2BB34969" w14:textId="77777777" w:rsidR="00982D78" w:rsidRDefault="00982D78">
      <w:pPr>
        <w:rPr>
          <w:rFonts w:ascii="Times New Roman" w:hAnsi="Times New Roman"/>
          <w:color w:val="000000" w:themeColor="text1"/>
          <w:sz w:val="24"/>
          <w:szCs w:val="24"/>
          <w:lang w:val="cs-CZ"/>
        </w:rPr>
      </w:pPr>
    </w:p>
    <w:p w14:paraId="1813FB71" w14:textId="77777777" w:rsidR="00982D78" w:rsidRDefault="00982D78">
      <w:pPr>
        <w:rPr>
          <w:rFonts w:ascii="Times New Roman" w:hAnsi="Times New Roman"/>
          <w:color w:val="000000" w:themeColor="text1"/>
          <w:sz w:val="24"/>
          <w:szCs w:val="24"/>
          <w:lang w:val="cs-CZ"/>
        </w:rPr>
      </w:pPr>
    </w:p>
    <w:p w14:paraId="51A1DDAA" w14:textId="77777777" w:rsidR="00982D78" w:rsidRDefault="00982D78">
      <w:pPr>
        <w:rPr>
          <w:rFonts w:ascii="Times New Roman" w:hAnsi="Times New Roman"/>
          <w:color w:val="000000" w:themeColor="text1"/>
          <w:sz w:val="24"/>
          <w:szCs w:val="24"/>
          <w:lang w:val="cs-CZ"/>
        </w:rPr>
      </w:pPr>
    </w:p>
    <w:p w14:paraId="49C1A4C4" w14:textId="77777777" w:rsidR="00982D78" w:rsidRDefault="00982D78">
      <w:pPr>
        <w:rPr>
          <w:rFonts w:ascii="Times New Roman" w:hAnsi="Times New Roman"/>
          <w:color w:val="000000" w:themeColor="text1"/>
          <w:sz w:val="24"/>
          <w:szCs w:val="24"/>
          <w:lang w:val="cs-CZ"/>
        </w:rPr>
      </w:pPr>
    </w:p>
    <w:p w14:paraId="24DABD29" w14:textId="77777777" w:rsidR="00982D78" w:rsidRDefault="00982D78">
      <w:pPr>
        <w:rPr>
          <w:rFonts w:ascii="Times New Roman" w:hAnsi="Times New Roman"/>
          <w:color w:val="000000" w:themeColor="text1"/>
          <w:sz w:val="24"/>
          <w:szCs w:val="24"/>
          <w:lang w:val="cs-CZ"/>
        </w:rPr>
      </w:pPr>
    </w:p>
    <w:p w14:paraId="76978C15" w14:textId="77777777" w:rsidR="00982D78" w:rsidRDefault="00982D78">
      <w:pPr>
        <w:rPr>
          <w:rFonts w:ascii="Times New Roman" w:hAnsi="Times New Roman"/>
          <w:color w:val="000000" w:themeColor="text1"/>
          <w:sz w:val="24"/>
          <w:szCs w:val="24"/>
          <w:lang w:val="cs-CZ"/>
        </w:rPr>
      </w:pPr>
    </w:p>
    <w:p w14:paraId="2EE5F8B1" w14:textId="77777777" w:rsidR="00982D78" w:rsidRDefault="00982D78">
      <w:pPr>
        <w:rPr>
          <w:rFonts w:ascii="Times New Roman" w:hAnsi="Times New Roman"/>
          <w:color w:val="000000" w:themeColor="text1"/>
          <w:sz w:val="24"/>
          <w:szCs w:val="24"/>
          <w:lang w:val="cs-CZ"/>
        </w:rPr>
      </w:pPr>
    </w:p>
    <w:p w14:paraId="478269E7" w14:textId="77777777" w:rsidR="00982D78" w:rsidRDefault="00982D78">
      <w:pPr>
        <w:rPr>
          <w:rFonts w:ascii="Times New Roman" w:hAnsi="Times New Roman"/>
          <w:color w:val="000000" w:themeColor="text1"/>
          <w:sz w:val="24"/>
          <w:szCs w:val="24"/>
          <w:lang w:val="cs-CZ"/>
        </w:rPr>
      </w:pPr>
    </w:p>
    <w:p w14:paraId="7125A752" w14:textId="77777777" w:rsidR="00982D78" w:rsidRDefault="00982D78">
      <w:pPr>
        <w:rPr>
          <w:rFonts w:ascii="Times New Roman" w:hAnsi="Times New Roman"/>
          <w:color w:val="000000" w:themeColor="text1"/>
          <w:sz w:val="24"/>
          <w:szCs w:val="24"/>
          <w:lang w:val="cs-CZ"/>
        </w:rPr>
      </w:pPr>
    </w:p>
    <w:p w14:paraId="4C90DDEA" w14:textId="77777777" w:rsidR="00982D78" w:rsidRDefault="00982D78">
      <w:pPr>
        <w:rPr>
          <w:rFonts w:ascii="Times New Roman" w:hAnsi="Times New Roman"/>
          <w:color w:val="000000" w:themeColor="text1"/>
          <w:sz w:val="24"/>
          <w:szCs w:val="24"/>
          <w:lang w:val="cs-CZ"/>
        </w:rPr>
      </w:pPr>
    </w:p>
    <w:p w14:paraId="6C9E2DDA" w14:textId="77777777" w:rsidR="00982D78" w:rsidRDefault="00982D78">
      <w:pPr>
        <w:rPr>
          <w:rFonts w:ascii="Times New Roman" w:hAnsi="Times New Roman"/>
          <w:color w:val="000000" w:themeColor="text1"/>
          <w:sz w:val="24"/>
          <w:szCs w:val="24"/>
          <w:lang w:val="cs-CZ"/>
        </w:rPr>
      </w:pPr>
    </w:p>
    <w:p w14:paraId="0B51E7DA" w14:textId="77777777" w:rsidR="00982D78" w:rsidRDefault="00982D78">
      <w:pPr>
        <w:rPr>
          <w:rFonts w:ascii="Times New Roman" w:hAnsi="Times New Roman"/>
          <w:color w:val="000000" w:themeColor="text1"/>
          <w:sz w:val="24"/>
          <w:szCs w:val="24"/>
          <w:lang w:val="cs-CZ"/>
        </w:rPr>
      </w:pPr>
    </w:p>
    <w:p w14:paraId="60386026" w14:textId="77777777" w:rsidR="00982D78" w:rsidRDefault="00982D78">
      <w:pPr>
        <w:rPr>
          <w:rFonts w:ascii="Times New Roman" w:hAnsi="Times New Roman"/>
          <w:color w:val="000000" w:themeColor="text1"/>
          <w:sz w:val="24"/>
          <w:szCs w:val="24"/>
          <w:lang w:val="cs-CZ"/>
        </w:rPr>
      </w:pPr>
    </w:p>
    <w:p w14:paraId="6DCD765B" w14:textId="77777777" w:rsidR="00982D78" w:rsidRDefault="00982D78">
      <w:pPr>
        <w:rPr>
          <w:rFonts w:ascii="Times New Roman" w:hAnsi="Times New Roman"/>
          <w:color w:val="000000" w:themeColor="text1"/>
          <w:sz w:val="24"/>
          <w:szCs w:val="24"/>
          <w:lang w:val="cs-CZ"/>
        </w:rPr>
      </w:pPr>
    </w:p>
    <w:p w14:paraId="7E42781E" w14:textId="77777777" w:rsidR="00982D78" w:rsidRDefault="00982D78">
      <w:pPr>
        <w:rPr>
          <w:rFonts w:ascii="Times New Roman" w:hAnsi="Times New Roman"/>
          <w:color w:val="000000" w:themeColor="text1"/>
          <w:sz w:val="24"/>
          <w:szCs w:val="24"/>
          <w:lang w:val="cs-CZ"/>
        </w:rPr>
      </w:pPr>
    </w:p>
    <w:p w14:paraId="570708DD" w14:textId="77777777" w:rsidR="00982D78" w:rsidRDefault="00982D78">
      <w:pPr>
        <w:rPr>
          <w:rFonts w:ascii="Times New Roman" w:hAnsi="Times New Roman"/>
          <w:color w:val="000000" w:themeColor="text1"/>
          <w:sz w:val="24"/>
          <w:szCs w:val="24"/>
          <w:lang w:val="cs-CZ"/>
        </w:rPr>
      </w:pPr>
    </w:p>
    <w:p w14:paraId="43EBEAC4" w14:textId="77777777" w:rsidR="00982D78" w:rsidRDefault="00982D78">
      <w:pPr>
        <w:rPr>
          <w:rFonts w:ascii="Times New Roman" w:hAnsi="Times New Roman"/>
          <w:color w:val="000000" w:themeColor="text1"/>
          <w:sz w:val="24"/>
          <w:szCs w:val="24"/>
          <w:lang w:val="cs-CZ"/>
        </w:rPr>
      </w:pPr>
    </w:p>
    <w:p w14:paraId="4C9A2AEF" w14:textId="77777777" w:rsidR="00982D78" w:rsidRDefault="00982D78">
      <w:pPr>
        <w:spacing w:after="262"/>
        <w:rPr>
          <w:rFonts w:ascii="Times New Roman" w:hAnsi="Times New Roman"/>
          <w:color w:val="000000" w:themeColor="text1"/>
          <w:sz w:val="24"/>
          <w:szCs w:val="24"/>
          <w:lang w:val="cs-CZ"/>
        </w:rPr>
      </w:pPr>
    </w:p>
    <w:p w14:paraId="516DE279" w14:textId="77777777" w:rsidR="00982D78" w:rsidRDefault="00000000">
      <w:pPr>
        <w:spacing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1398" w:space="3903"/>
            <w:col w:w="341" w:space="0"/>
          </w:cols>
          <w:docGrid w:linePitch="360"/>
        </w:sectPr>
      </w:pPr>
      <w:r>
        <w:rPr>
          <w:rFonts w:ascii="Arial" w:hAnsi="Arial" w:cs="Arial"/>
          <w:color w:val="231F20"/>
          <w:spacing w:val="-3"/>
          <w:sz w:val="15"/>
          <w:szCs w:val="15"/>
          <w:lang w:val="cs-CZ"/>
        </w:rPr>
        <w:t>2/35</w:t>
      </w:r>
      <w:r>
        <w:rPr>
          <w:rFonts w:ascii="Times New Roman" w:hAnsi="Times New Roman" w:cs="Times New Roman"/>
          <w:sz w:val="15"/>
          <w:szCs w:val="15"/>
        </w:rPr>
        <w:t xml:space="preserve"> </w:t>
      </w:r>
      <w:r>
        <w:br w:type="page"/>
      </w:r>
    </w:p>
    <w:tbl>
      <w:tblPr>
        <w:tblStyle w:val="Mkatabulky"/>
        <w:tblpPr w:vertAnchor="text" w:horzAnchor="page" w:tblpY="9"/>
        <w:tblOverlap w:val="never"/>
        <w:tblW w:w="11318" w:type="dxa"/>
        <w:tblLayout w:type="fixed"/>
        <w:tblLook w:val="04A0" w:firstRow="1" w:lastRow="0" w:firstColumn="1" w:lastColumn="0" w:noHBand="0" w:noVBand="1"/>
      </w:tblPr>
      <w:tblGrid>
        <w:gridCol w:w="3961"/>
        <w:gridCol w:w="7357"/>
      </w:tblGrid>
      <w:tr w:rsidR="00982D78" w14:paraId="15CB0F6C" w14:textId="77777777">
        <w:trPr>
          <w:trHeight w:hRule="exact" w:val="1927"/>
        </w:trPr>
        <w:tc>
          <w:tcPr>
            <w:tcW w:w="3968" w:type="dxa"/>
            <w:vMerge w:val="restart"/>
            <w:tcBorders>
              <w:top w:val="nil"/>
              <w:left w:val="nil"/>
              <w:bottom w:val="nil"/>
              <w:right w:val="nil"/>
            </w:tcBorders>
            <w:shd w:val="clear" w:color="auto" w:fill="557193"/>
          </w:tcPr>
          <w:p w14:paraId="7F961904" w14:textId="77777777" w:rsidR="00982D78" w:rsidRDefault="00000000">
            <w:pPr>
              <w:spacing w:before="474" w:after="819" w:line="421" w:lineRule="exact"/>
              <w:ind w:left="546" w:right="-98"/>
              <w:rPr>
                <w:rFonts w:ascii="Times New Roman" w:hAnsi="Times New Roman" w:cs="Times New Roman"/>
                <w:color w:val="010302"/>
              </w:rPr>
            </w:pPr>
            <w:r>
              <w:rPr>
                <w:rFonts w:ascii="Arial" w:hAnsi="Arial" w:cs="Arial"/>
                <w:b/>
                <w:bCs/>
                <w:color w:val="FFFFFF"/>
                <w:spacing w:val="-92"/>
                <w:sz w:val="60"/>
                <w:szCs w:val="60"/>
                <w:lang w:val="cs-CZ"/>
              </w:rPr>
              <w:lastRenderedPageBreak/>
              <w:t>PŘEDSMLUVNÍ</w:t>
            </w:r>
            <w:r>
              <w:rPr>
                <w:rFonts w:ascii="Times New Roman" w:hAnsi="Times New Roman" w:cs="Times New Roman"/>
                <w:sz w:val="60"/>
                <w:szCs w:val="60"/>
              </w:rPr>
              <w:t xml:space="preserve"> </w:t>
            </w:r>
            <w:r>
              <w:rPr>
                <w:rFonts w:ascii="Arial" w:hAnsi="Arial" w:cs="Arial"/>
                <w:b/>
                <w:bCs/>
                <w:color w:val="FFFFFF"/>
                <w:spacing w:val="-31"/>
                <w:sz w:val="30"/>
                <w:szCs w:val="30"/>
                <w:lang w:val="cs-CZ"/>
              </w:rPr>
              <w:t xml:space="preserve">K </w:t>
            </w:r>
            <w:r>
              <w:rPr>
                <w:rFonts w:ascii="Arial" w:hAnsi="Arial" w:cs="Arial"/>
                <w:b/>
                <w:bCs/>
                <w:color w:val="FFFFFF"/>
                <w:spacing w:val="-44"/>
                <w:sz w:val="30"/>
                <w:szCs w:val="30"/>
                <w:lang w:val="cs-CZ"/>
              </w:rPr>
              <w:t>POJISTNÉ SMLOUVĚ ALLIAN</w:t>
            </w:r>
            <w:r>
              <w:rPr>
                <w:rFonts w:ascii="Times New Roman" w:hAnsi="Times New Roman" w:cs="Times New Roman"/>
                <w:sz w:val="30"/>
                <w:szCs w:val="30"/>
              </w:rPr>
              <w:t xml:space="preserve"> </w:t>
            </w:r>
          </w:p>
        </w:tc>
        <w:tc>
          <w:tcPr>
            <w:tcW w:w="7370" w:type="dxa"/>
            <w:tcBorders>
              <w:top w:val="nil"/>
              <w:left w:val="nil"/>
              <w:bottom w:val="nil"/>
              <w:right w:val="nil"/>
            </w:tcBorders>
            <w:shd w:val="clear" w:color="auto" w:fill="62C6C0"/>
          </w:tcPr>
          <w:p w14:paraId="3C4A9F39" w14:textId="77777777" w:rsidR="00982D78" w:rsidRDefault="00000000">
            <w:pPr>
              <w:spacing w:before="474" w:after="422" w:line="421" w:lineRule="exact"/>
              <w:ind w:left="49" w:right="4400" w:hanging="67"/>
              <w:rPr>
                <w:rFonts w:ascii="Times New Roman" w:hAnsi="Times New Roman" w:cs="Times New Roman"/>
                <w:color w:val="010302"/>
              </w:rPr>
            </w:pPr>
            <w:r>
              <w:rPr>
                <w:rFonts w:ascii="Arial" w:hAnsi="Arial" w:cs="Arial"/>
                <w:b/>
                <w:bCs/>
                <w:color w:val="FFFFFF"/>
                <w:spacing w:val="-92"/>
                <w:sz w:val="60"/>
                <w:szCs w:val="60"/>
                <w:lang w:val="cs-CZ"/>
              </w:rPr>
              <w:t xml:space="preserve"> INFORMACE</w:t>
            </w:r>
            <w:r>
              <w:rPr>
                <w:rFonts w:ascii="Times New Roman" w:hAnsi="Times New Roman" w:cs="Times New Roman"/>
                <w:sz w:val="60"/>
                <w:szCs w:val="60"/>
              </w:rPr>
              <w:t xml:space="preserve"> </w:t>
            </w:r>
            <w:r>
              <w:rPr>
                <w:rFonts w:ascii="Arial" w:hAnsi="Arial" w:cs="Arial"/>
                <w:b/>
                <w:bCs/>
                <w:color w:val="FFFFFF"/>
                <w:spacing w:val="-42"/>
                <w:sz w:val="30"/>
                <w:szCs w:val="30"/>
                <w:lang w:val="cs-CZ"/>
              </w:rPr>
              <w:t>Z FLOTILA</w:t>
            </w:r>
            <w:r>
              <w:rPr>
                <w:rFonts w:ascii="Times New Roman" w:hAnsi="Times New Roman" w:cs="Times New Roman"/>
                <w:sz w:val="30"/>
                <w:szCs w:val="30"/>
              </w:rPr>
              <w:t xml:space="preserve"> </w:t>
            </w:r>
          </w:p>
        </w:tc>
      </w:tr>
      <w:tr w:rsidR="00982D78" w14:paraId="7C71800A" w14:textId="77777777">
        <w:trPr>
          <w:trHeight w:hRule="exact" w:val="396"/>
        </w:trPr>
        <w:tc>
          <w:tcPr>
            <w:tcW w:w="3968" w:type="dxa"/>
            <w:vMerge/>
            <w:tcBorders>
              <w:top w:val="nil"/>
              <w:left w:val="nil"/>
              <w:bottom w:val="nil"/>
              <w:right w:val="nil"/>
            </w:tcBorders>
            <w:shd w:val="clear" w:color="auto" w:fill="557193"/>
          </w:tcPr>
          <w:p w14:paraId="2A1B612D" w14:textId="77777777" w:rsidR="00982D78" w:rsidRDefault="00982D78">
            <w:pPr>
              <w:rPr>
                <w:rFonts w:ascii="Times New Roman" w:hAnsi="Times New Roman"/>
                <w:color w:val="000000" w:themeColor="text1"/>
                <w:sz w:val="24"/>
                <w:szCs w:val="24"/>
                <w:lang w:val="cs-CZ"/>
              </w:rPr>
            </w:pPr>
          </w:p>
        </w:tc>
        <w:tc>
          <w:tcPr>
            <w:tcW w:w="7370" w:type="dxa"/>
            <w:tcBorders>
              <w:top w:val="nil"/>
              <w:left w:val="nil"/>
              <w:bottom w:val="nil"/>
              <w:right w:val="nil"/>
            </w:tcBorders>
          </w:tcPr>
          <w:p w14:paraId="776BC500" w14:textId="77777777" w:rsidR="00982D78" w:rsidRDefault="00982D78">
            <w:pPr>
              <w:rPr>
                <w:rFonts w:ascii="Times New Roman" w:hAnsi="Times New Roman"/>
                <w:color w:val="000000" w:themeColor="text1"/>
                <w:sz w:val="24"/>
                <w:szCs w:val="24"/>
                <w:lang w:val="cs-CZ"/>
              </w:rPr>
            </w:pPr>
          </w:p>
        </w:tc>
      </w:tr>
    </w:tbl>
    <w:p w14:paraId="294A0754" w14:textId="77777777" w:rsidR="00982D78" w:rsidRDefault="00982D78">
      <w:pPr>
        <w:rPr>
          <w:rFonts w:ascii="Times New Roman" w:hAnsi="Times New Roman"/>
          <w:color w:val="000000" w:themeColor="text1"/>
          <w:sz w:val="24"/>
          <w:szCs w:val="24"/>
          <w:lang w:val="cs-CZ"/>
        </w:rPr>
      </w:pPr>
    </w:p>
    <w:p w14:paraId="1807F98F" w14:textId="77777777" w:rsidR="00982D78" w:rsidRDefault="00982D78">
      <w:pPr>
        <w:rPr>
          <w:rFonts w:ascii="Times New Roman" w:hAnsi="Times New Roman"/>
          <w:color w:val="000000" w:themeColor="text1"/>
          <w:sz w:val="24"/>
          <w:szCs w:val="24"/>
          <w:lang w:val="cs-CZ"/>
        </w:rPr>
      </w:pPr>
    </w:p>
    <w:p w14:paraId="04FDA6D7" w14:textId="77777777" w:rsidR="00982D78" w:rsidRDefault="00982D78">
      <w:pPr>
        <w:spacing w:after="112"/>
        <w:rPr>
          <w:rFonts w:ascii="Times New Roman" w:hAnsi="Times New Roman"/>
          <w:color w:val="000000" w:themeColor="text1"/>
          <w:sz w:val="24"/>
          <w:szCs w:val="24"/>
          <w:lang w:val="cs-CZ"/>
        </w:rPr>
      </w:pPr>
    </w:p>
    <w:p w14:paraId="11F628F3" w14:textId="77777777" w:rsidR="00982D78" w:rsidRDefault="00000000">
      <w:pPr>
        <w:spacing w:line="180" w:lineRule="exact"/>
        <w:ind w:left="6102"/>
        <w:rPr>
          <w:rFonts w:ascii="Times New Roman" w:hAnsi="Times New Roman" w:cs="Times New Roman"/>
          <w:color w:val="010302"/>
        </w:rPr>
      </w:pPr>
      <w:r>
        <w:rPr>
          <w:noProof/>
        </w:rPr>
        <mc:AlternateContent>
          <mc:Choice Requires="wps">
            <w:drawing>
              <wp:anchor distT="0" distB="0" distL="114300" distR="114300" simplePos="0" relativeHeight="251503104" behindDoc="0" locked="0" layoutInCell="1" allowOverlap="1" wp14:anchorId="5FE65B3C" wp14:editId="2346F985">
                <wp:simplePos x="0" y="0"/>
                <wp:positionH relativeFrom="page">
                  <wp:posOffset>359999</wp:posOffset>
                </wp:positionH>
                <wp:positionV relativeFrom="line">
                  <wp:posOffset>-247197</wp:posOffset>
                </wp:positionV>
                <wp:extent cx="4725507" cy="1662417"/>
                <wp:effectExtent l="0" t="0" r="0" b="0"/>
                <wp:wrapNone/>
                <wp:docPr id="161" name="Freeform 161"/>
                <wp:cNvGraphicFramePr/>
                <a:graphic xmlns:a="http://schemas.openxmlformats.org/drawingml/2006/main">
                  <a:graphicData uri="http://schemas.microsoft.com/office/word/2010/wordprocessingShape">
                    <wps:wsp>
                      <wps:cNvSpPr/>
                      <wps:spPr>
                        <a:xfrm>
                          <a:off x="359999" y="-247197"/>
                          <a:ext cx="4611207" cy="1548117"/>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81F3A07" w14:textId="77777777" w:rsidR="00982D78" w:rsidRDefault="00000000">
                            <w:pPr>
                              <w:spacing w:line="337" w:lineRule="exact"/>
                              <w:rPr>
                                <w:rFonts w:ascii="Times New Roman" w:hAnsi="Times New Roman" w:cs="Times New Roman"/>
                                <w:color w:val="010302"/>
                              </w:rPr>
                            </w:pPr>
                            <w:r>
                              <w:rPr>
                                <w:rFonts w:ascii="Arial" w:hAnsi="Arial" w:cs="Arial"/>
                                <w:b/>
                                <w:bCs/>
                                <w:color w:val="231F20"/>
                                <w:spacing w:val="-11"/>
                                <w:sz w:val="28"/>
                                <w:szCs w:val="28"/>
                                <w:lang w:val="cs-CZ"/>
                              </w:rPr>
                              <w:t xml:space="preserve">INFORMACE O </w:t>
                            </w:r>
                            <w:r>
                              <w:rPr>
                                <w:rFonts w:ascii="Arial" w:hAnsi="Arial" w:cs="Arial"/>
                                <w:b/>
                                <w:bCs/>
                                <w:color w:val="231F20"/>
                                <w:spacing w:val="-10"/>
                                <w:sz w:val="28"/>
                                <w:szCs w:val="28"/>
                                <w:lang w:val="cs-CZ"/>
                              </w:rPr>
                              <w:t xml:space="preserve">NÁS </w:t>
                            </w:r>
                            <w:r>
                              <w:rPr>
                                <w:rFonts w:ascii="Arial" w:hAnsi="Arial" w:cs="Arial"/>
                                <w:b/>
                                <w:bCs/>
                                <w:color w:val="231F20"/>
                                <w:spacing w:val="-14"/>
                                <w:sz w:val="28"/>
                                <w:szCs w:val="28"/>
                                <w:lang w:val="cs-CZ"/>
                              </w:rPr>
                              <w:t xml:space="preserve">A OBECNÉ INFORMACE </w:t>
                            </w:r>
                            <w:r>
                              <w:rPr>
                                <w:rFonts w:ascii="Arial" w:hAnsi="Arial" w:cs="Arial"/>
                                <w:b/>
                                <w:bCs/>
                                <w:color w:val="231F20"/>
                                <w:spacing w:val="-11"/>
                                <w:sz w:val="28"/>
                                <w:szCs w:val="28"/>
                                <w:lang w:val="cs-CZ"/>
                              </w:rPr>
                              <w:t xml:space="preserve">O </w:t>
                            </w:r>
                            <w:r>
                              <w:rPr>
                                <w:rFonts w:ascii="Arial" w:hAnsi="Arial" w:cs="Arial"/>
                                <w:b/>
                                <w:bCs/>
                                <w:color w:val="231F20"/>
                                <w:spacing w:val="-15"/>
                                <w:sz w:val="28"/>
                                <w:szCs w:val="28"/>
                                <w:lang w:val="cs-CZ"/>
                              </w:rPr>
                              <w:t>POJIŠTĚNÍ</w:t>
                            </w:r>
                            <w:r>
                              <w:rPr>
                                <w:rFonts w:ascii="Times New Roman" w:hAnsi="Times New Roman" w:cs="Times New Roman"/>
                                <w:sz w:val="28"/>
                                <w:szCs w:val="28"/>
                              </w:rPr>
                              <w:t xml:space="preserve"> </w:t>
                            </w:r>
                          </w:p>
                          <w:p w14:paraId="710209B0" w14:textId="77777777" w:rsidR="00982D78" w:rsidRDefault="00000000">
                            <w:pPr>
                              <w:spacing w:before="60" w:line="180" w:lineRule="exact"/>
                              <w:rPr>
                                <w:rFonts w:ascii="Times New Roman" w:hAnsi="Times New Roman" w:cs="Times New Roman"/>
                                <w:color w:val="010302"/>
                              </w:rPr>
                            </w:pPr>
                            <w:r>
                              <w:rPr>
                                <w:rFonts w:ascii="Arial" w:hAnsi="Arial" w:cs="Arial"/>
                                <w:b/>
                                <w:bCs/>
                                <w:color w:val="231F20"/>
                                <w:spacing w:val="-6"/>
                                <w:sz w:val="15"/>
                                <w:szCs w:val="15"/>
                                <w:lang w:val="cs-CZ"/>
                              </w:rPr>
                              <w:t>CO JE PŘEDSMLUVNÍ INFORMACE?</w:t>
                            </w:r>
                            <w:r>
                              <w:rPr>
                                <w:rFonts w:ascii="Times New Roman" w:hAnsi="Times New Roman" w:cs="Times New Roman"/>
                                <w:sz w:val="15"/>
                                <w:szCs w:val="15"/>
                              </w:rPr>
                              <w:t xml:space="preserve"> </w:t>
                            </w:r>
                          </w:p>
                          <w:p w14:paraId="763A9B65" w14:textId="77777777" w:rsidR="00982D78" w:rsidRDefault="00000000">
                            <w:pPr>
                              <w:spacing w:before="40" w:line="172" w:lineRule="exact"/>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tomto dokumentu naleznete stručné informace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pojistné smlouvě ALLIANZ</w:t>
                            </w:r>
                            <w:r>
                              <w:rPr>
                                <w:rFonts w:ascii="Arial" w:hAnsi="Arial" w:cs="Arial"/>
                                <w:color w:val="231F20"/>
                                <w:sz w:val="15"/>
                                <w:szCs w:val="15"/>
                                <w:lang w:val="cs-CZ"/>
                              </w:rPr>
                              <w:t xml:space="preserve">  </w:t>
                            </w:r>
                            <w:r>
                              <w:br w:type="textWrapping" w:clear="all"/>
                            </w:r>
                            <w:r>
                              <w:rPr>
                                <w:rFonts w:ascii="Arial" w:hAnsi="Arial" w:cs="Arial"/>
                                <w:color w:val="231F20"/>
                                <w:spacing w:val="-10"/>
                                <w:sz w:val="15"/>
                                <w:szCs w:val="15"/>
                                <w:lang w:val="cs-CZ"/>
                              </w:rPr>
                              <w:t xml:space="preserve">FLOTILA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základní rady, co dělat, pokud budete potřebovat naši pomoc.  </w:t>
                            </w:r>
                            <w:r>
                              <w:br w:type="textWrapping" w:clear="all"/>
                            </w:r>
                            <w:r>
                              <w:rPr>
                                <w:rFonts w:ascii="Arial" w:hAnsi="Arial" w:cs="Arial"/>
                                <w:color w:val="231F20"/>
                                <w:spacing w:val="-3"/>
                                <w:sz w:val="15"/>
                                <w:szCs w:val="15"/>
                                <w:lang w:val="cs-CZ"/>
                              </w:rPr>
                              <w:t xml:space="preserve">Kompletní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konkrétní podmínky pojištění obsahuje pojistná smlouva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pojistné  </w:t>
                            </w:r>
                            <w:r>
                              <w:br w:type="textWrapping" w:clear="all"/>
                            </w:r>
                            <w:r>
                              <w:rPr>
                                <w:rFonts w:ascii="Arial" w:hAnsi="Arial" w:cs="Arial"/>
                                <w:color w:val="231F20"/>
                                <w:spacing w:val="-3"/>
                                <w:sz w:val="15"/>
                                <w:szCs w:val="15"/>
                                <w:lang w:val="cs-CZ"/>
                              </w:rPr>
                              <w:t xml:space="preserve">podmínky. </w:t>
                            </w:r>
                            <w:r>
                              <w:rPr>
                                <w:rFonts w:ascii="Arial" w:hAnsi="Arial" w:cs="Arial"/>
                                <w:color w:val="231F20"/>
                                <w:spacing w:val="-15"/>
                                <w:sz w:val="15"/>
                                <w:szCs w:val="15"/>
                                <w:lang w:val="cs-CZ"/>
                              </w:rPr>
                              <w:t xml:space="preserve">S </w:t>
                            </w:r>
                            <w:r>
                              <w:rPr>
                                <w:rFonts w:ascii="Arial" w:hAnsi="Arial" w:cs="Arial"/>
                                <w:color w:val="231F20"/>
                                <w:spacing w:val="-2"/>
                                <w:sz w:val="15"/>
                                <w:szCs w:val="15"/>
                                <w:lang w:val="cs-CZ"/>
                              </w:rPr>
                              <w:t xml:space="preserve">pojistnými podmínkami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pojistnou smlouvou se seznamte ještě  </w:t>
                            </w:r>
                            <w:r>
                              <w:br w:type="textWrapping" w:clear="all"/>
                            </w:r>
                            <w:r>
                              <w:rPr>
                                <w:rFonts w:ascii="Arial" w:hAnsi="Arial" w:cs="Arial"/>
                                <w:color w:val="231F20"/>
                                <w:spacing w:val="-2"/>
                                <w:sz w:val="15"/>
                                <w:szCs w:val="15"/>
                                <w:lang w:val="cs-CZ"/>
                              </w:rPr>
                              <w:t xml:space="preserve">před jejím uzavřením. Předsmluvní informace platí po dobu účinnosti nabídky  </w:t>
                            </w:r>
                            <w:r>
                              <w:br w:type="textWrapping" w:clear="all"/>
                            </w:r>
                            <w:r>
                              <w:rPr>
                                <w:rFonts w:ascii="Arial" w:hAnsi="Arial" w:cs="Arial"/>
                                <w:color w:val="231F20"/>
                                <w:spacing w:val="-3"/>
                                <w:sz w:val="15"/>
                                <w:szCs w:val="15"/>
                                <w:lang w:val="cs-CZ"/>
                              </w:rPr>
                              <w:t>pojištění (zpravidla 1 měsíc po jejím předložení).</w:t>
                            </w:r>
                            <w:r>
                              <w:rPr>
                                <w:rFonts w:ascii="Times New Roman" w:hAnsi="Times New Roman" w:cs="Times New Roman"/>
                                <w:sz w:val="15"/>
                                <w:szCs w:val="15"/>
                              </w:rPr>
                              <w:t xml:space="preserve"> </w:t>
                            </w:r>
                          </w:p>
                          <w:p w14:paraId="416878A3" w14:textId="77777777" w:rsidR="00982D78" w:rsidRDefault="00000000">
                            <w:pPr>
                              <w:spacing w:before="140" w:line="180" w:lineRule="exact"/>
                              <w:rPr>
                                <w:rFonts w:ascii="Times New Roman" w:hAnsi="Times New Roman" w:cs="Times New Roman"/>
                                <w:color w:val="010302"/>
                              </w:rPr>
                            </w:pPr>
                            <w:r>
                              <w:rPr>
                                <w:rFonts w:ascii="Arial" w:hAnsi="Arial" w:cs="Arial"/>
                                <w:b/>
                                <w:bCs/>
                                <w:color w:val="231F20"/>
                                <w:spacing w:val="-8"/>
                                <w:sz w:val="15"/>
                                <w:szCs w:val="15"/>
                                <w:lang w:val="cs-CZ"/>
                              </w:rPr>
                              <w:t>KDO JSME?</w:t>
                            </w:r>
                            <w:r>
                              <w:rPr>
                                <w:rFonts w:ascii="Times New Roman" w:hAnsi="Times New Roman" w:cs="Times New Roman"/>
                                <w:sz w:val="15"/>
                                <w:szCs w:val="15"/>
                              </w:rPr>
                              <w:t xml:space="preserve"> </w:t>
                            </w:r>
                          </w:p>
                          <w:p w14:paraId="5FE8E44C" w14:textId="77777777" w:rsidR="00982D78" w:rsidRDefault="00000000">
                            <w:pPr>
                              <w:spacing w:before="100" w:line="180" w:lineRule="exact"/>
                              <w:ind w:left="59"/>
                              <w:rPr>
                                <w:rFonts w:ascii="Times New Roman" w:hAnsi="Times New Roman" w:cs="Times New Roman"/>
                                <w:color w:val="010302"/>
                              </w:rPr>
                            </w:pPr>
                            <w:r>
                              <w:rPr>
                                <w:rFonts w:ascii="Arial" w:hAnsi="Arial" w:cs="Arial"/>
                                <w:b/>
                                <w:bCs/>
                                <w:color w:val="231F20"/>
                                <w:spacing w:val="-19"/>
                                <w:sz w:val="15"/>
                                <w:szCs w:val="15"/>
                                <w:lang w:val="cs-CZ"/>
                              </w:rPr>
                              <w:t xml:space="preserve">Pojišťovna (vystupuje </w:t>
                            </w:r>
                            <w:r>
                              <w:rPr>
                                <w:rFonts w:ascii="Arial" w:hAnsi="Arial" w:cs="Arial"/>
                                <w:b/>
                                <w:bCs/>
                                <w:color w:val="231F20"/>
                                <w:spacing w:val="-13"/>
                                <w:sz w:val="15"/>
                                <w:szCs w:val="15"/>
                                <w:lang w:val="cs-CZ"/>
                              </w:rPr>
                              <w:t xml:space="preserve">v </w:t>
                            </w:r>
                            <w:r>
                              <w:rPr>
                                <w:rFonts w:ascii="Arial" w:hAnsi="Arial" w:cs="Arial"/>
                                <w:b/>
                                <w:bCs/>
                                <w:color w:val="231F20"/>
                                <w:spacing w:val="-4"/>
                                <w:sz w:val="15"/>
                                <w:szCs w:val="15"/>
                                <w:lang w:val="cs-CZ"/>
                              </w:rPr>
                              <w:t xml:space="preserve">roli  </w:t>
                            </w:r>
                          </w:p>
                          <w:p w14:paraId="048B24B5" w14:textId="77777777" w:rsidR="00982D78" w:rsidRDefault="00000000">
                            <w:pPr>
                              <w:spacing w:line="180" w:lineRule="exact"/>
                              <w:ind w:left="59"/>
                              <w:rPr>
                                <w:rFonts w:ascii="Times New Roman" w:hAnsi="Times New Roman" w:cs="Times New Roman"/>
                                <w:color w:val="010302"/>
                              </w:rPr>
                            </w:pPr>
                            <w:r>
                              <w:rPr>
                                <w:rFonts w:ascii="Arial" w:hAnsi="Arial" w:cs="Arial"/>
                                <w:b/>
                                <w:bCs/>
                                <w:color w:val="231F20"/>
                                <w:spacing w:val="-15"/>
                                <w:sz w:val="15"/>
                                <w:szCs w:val="15"/>
                                <w:lang w:val="cs-CZ"/>
                              </w:rPr>
                              <w:t>pojistitele)</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5FE65B3C" id="Freeform 161" o:spid="_x0000_s1026" style="position:absolute;left:0;text-align:left;margin-left:28.35pt;margin-top:-19.45pt;width:372.1pt;height:130.9pt;z-index:251503104;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2SgIAAOoEAAAOAAAAZHJzL2Uyb0RvYy54bWysVE2P0zAQvSPxHyzft0lKu92tmu6BVRES&#10;ghULP8Bx7MaSv7DdJv33jO0krVhOiByciT3z5s0bT3ZPg5LozJwXRte4WpQYMU1NK/Sxxj9/HO4e&#10;MPKB6JZIo1mNL8zjp/37d7vebtnSdEa2zCEA0X7b2xp3IdhtUXjaMUX8wlim4ZAbp0iAT3csWkd6&#10;QFeyWJblfdEb11pnKPMedp/zId4nfM4ZDd849ywgWWPgFtLq0trEtdjvyPboiO0EHWmQf2ChiNCQ&#10;dIZ6JoGgkxNvoJSgznjDw4IaVRjOBWWpBqimKv+o5rUjlqVaQBxvZ5n8/4OlX8+v9sWBDL31Ww9m&#10;rGLgTsU38ENDjT+sH+HB6FLju+VqUz1usm5sCIjC+eq+qpblBiMKHtV69VBVyaO4ItGTD5+YSajk&#10;/MWHLHw7WaSbLDroyXTQvtg4mRoXMILGOYygcU0mYEkY4yDVbQptDkLKlENq1AOr5aaE/lMCd4xL&#10;AlhU2bbGXh9T37yRoo0xsWzvjs1H6dCZQPLDoYQnORFpO5J3q7iZrg9kHv33u2jfAikR4HZLoUYC&#10;U4DU4HsVPFnhIllMLvV3xpFoQddlphZngc18CKVMhyofdaRlmdD6ls8UkRglwIjMobwZewSYPDPI&#10;hA3CQSmjfwxlaZTm4CxHGtK3xHLwHJEyGx3mYCW0cX+rTEJVY+bsP4mUpYkqhaEZwCWajWkvLw71&#10;MLvQxl8n4hhG8rOG4YiDPhluMprRiBliPAxUqnIc/jixt9/J6/qL2v8GAAD//wMAUEsDBBQABgAI&#10;AAAAIQDoAmQB4AAAAAoBAAAPAAAAZHJzL2Rvd25yZXYueG1sTI/BTsMwDIbvSLxDZCRuW0IRI+vq&#10;TmgCMTQulD1A2nptReNUTbZ1PD3hBDdb/vT7+7P1ZHtxotF3jhHu5goEceXqjhuE/efLTIPwwXBt&#10;eseEcCEP6/z6KjNp7c78QaciNCKGsE8NQhvCkErpq5as8XM3EMfbwY3WhLiOjaxHc47htpeJUgtp&#10;TcfxQ2sG2rRUfRVHi/C2fXXb76mgZmc120upN4fnd8Tbm+lpBSLQFP5g+NWP6pBHp9IdufaiR3hY&#10;PEYSYXavlyAioJWKQ4mQJMkSZJ7J/xXyHwAAAP//AwBQSwECLQAUAAYACAAAACEAtoM4kv4AAADh&#10;AQAAEwAAAAAAAAAAAAAAAAAAAAAAW0NvbnRlbnRfVHlwZXNdLnhtbFBLAQItABQABgAIAAAAIQA4&#10;/SH/1gAAAJQBAAALAAAAAAAAAAAAAAAAAC8BAABfcmVscy8ucmVsc1BLAQItABQABgAIAAAAIQDN&#10;Wb+2SgIAAOoEAAAOAAAAAAAAAAAAAAAAAC4CAABkcnMvZTJvRG9jLnhtbFBLAQItABQABgAIAAAA&#10;IQDoAmQB4AAAAAoBAAAPAAAAAAAAAAAAAAAAAKQEAABkcnMvZG93bnJldi54bWxQSwUGAAAAAAQA&#10;BADzAAAAsQUAAAAA&#10;" adj="-11796480,,5400" path="al10800,10800@8@8@4@6,10800,10800,10800,10800@9@7l@30@31@17@18@24@25@15@16@32@33xe" filled="f" strokecolor="red" strokeweight="1pt">
                <v:stroke miterlimit="83231f" joinstyle="miter"/>
                <v:formulas/>
                <v:path arrowok="t" o:connecttype="custom" textboxrect="@1,@1,@1,@1"/>
                <v:textbox inset="0,0,0,0">
                  <w:txbxContent>
                    <w:p w14:paraId="481F3A07" w14:textId="77777777" w:rsidR="00982D78" w:rsidRDefault="00000000">
                      <w:pPr>
                        <w:spacing w:line="337" w:lineRule="exact"/>
                        <w:rPr>
                          <w:rFonts w:ascii="Times New Roman" w:hAnsi="Times New Roman" w:cs="Times New Roman"/>
                          <w:color w:val="010302"/>
                        </w:rPr>
                      </w:pPr>
                      <w:r>
                        <w:rPr>
                          <w:rFonts w:ascii="Arial" w:hAnsi="Arial" w:cs="Arial"/>
                          <w:b/>
                          <w:bCs/>
                          <w:color w:val="231F20"/>
                          <w:spacing w:val="-11"/>
                          <w:sz w:val="28"/>
                          <w:szCs w:val="28"/>
                          <w:lang w:val="cs-CZ"/>
                        </w:rPr>
                        <w:t xml:space="preserve">INFORMACE O </w:t>
                      </w:r>
                      <w:r>
                        <w:rPr>
                          <w:rFonts w:ascii="Arial" w:hAnsi="Arial" w:cs="Arial"/>
                          <w:b/>
                          <w:bCs/>
                          <w:color w:val="231F20"/>
                          <w:spacing w:val="-10"/>
                          <w:sz w:val="28"/>
                          <w:szCs w:val="28"/>
                          <w:lang w:val="cs-CZ"/>
                        </w:rPr>
                        <w:t xml:space="preserve">NÁS </w:t>
                      </w:r>
                      <w:r>
                        <w:rPr>
                          <w:rFonts w:ascii="Arial" w:hAnsi="Arial" w:cs="Arial"/>
                          <w:b/>
                          <w:bCs/>
                          <w:color w:val="231F20"/>
                          <w:spacing w:val="-14"/>
                          <w:sz w:val="28"/>
                          <w:szCs w:val="28"/>
                          <w:lang w:val="cs-CZ"/>
                        </w:rPr>
                        <w:t xml:space="preserve">A OBECNÉ INFORMACE </w:t>
                      </w:r>
                      <w:r>
                        <w:rPr>
                          <w:rFonts w:ascii="Arial" w:hAnsi="Arial" w:cs="Arial"/>
                          <w:b/>
                          <w:bCs/>
                          <w:color w:val="231F20"/>
                          <w:spacing w:val="-11"/>
                          <w:sz w:val="28"/>
                          <w:szCs w:val="28"/>
                          <w:lang w:val="cs-CZ"/>
                        </w:rPr>
                        <w:t xml:space="preserve">O </w:t>
                      </w:r>
                      <w:r>
                        <w:rPr>
                          <w:rFonts w:ascii="Arial" w:hAnsi="Arial" w:cs="Arial"/>
                          <w:b/>
                          <w:bCs/>
                          <w:color w:val="231F20"/>
                          <w:spacing w:val="-15"/>
                          <w:sz w:val="28"/>
                          <w:szCs w:val="28"/>
                          <w:lang w:val="cs-CZ"/>
                        </w:rPr>
                        <w:t>POJIŠTĚNÍ</w:t>
                      </w:r>
                      <w:r>
                        <w:rPr>
                          <w:rFonts w:ascii="Times New Roman" w:hAnsi="Times New Roman" w:cs="Times New Roman"/>
                          <w:sz w:val="28"/>
                          <w:szCs w:val="28"/>
                        </w:rPr>
                        <w:t xml:space="preserve"> </w:t>
                      </w:r>
                    </w:p>
                    <w:p w14:paraId="710209B0" w14:textId="77777777" w:rsidR="00982D78" w:rsidRDefault="00000000">
                      <w:pPr>
                        <w:spacing w:before="60" w:line="180" w:lineRule="exact"/>
                        <w:rPr>
                          <w:rFonts w:ascii="Times New Roman" w:hAnsi="Times New Roman" w:cs="Times New Roman"/>
                          <w:color w:val="010302"/>
                        </w:rPr>
                      </w:pPr>
                      <w:r>
                        <w:rPr>
                          <w:rFonts w:ascii="Arial" w:hAnsi="Arial" w:cs="Arial"/>
                          <w:b/>
                          <w:bCs/>
                          <w:color w:val="231F20"/>
                          <w:spacing w:val="-6"/>
                          <w:sz w:val="15"/>
                          <w:szCs w:val="15"/>
                          <w:lang w:val="cs-CZ"/>
                        </w:rPr>
                        <w:t>CO JE PŘEDSMLUVNÍ INFORMACE?</w:t>
                      </w:r>
                      <w:r>
                        <w:rPr>
                          <w:rFonts w:ascii="Times New Roman" w:hAnsi="Times New Roman" w:cs="Times New Roman"/>
                          <w:sz w:val="15"/>
                          <w:szCs w:val="15"/>
                        </w:rPr>
                        <w:t xml:space="preserve"> </w:t>
                      </w:r>
                    </w:p>
                    <w:p w14:paraId="763A9B65" w14:textId="77777777" w:rsidR="00982D78" w:rsidRDefault="00000000">
                      <w:pPr>
                        <w:spacing w:before="40" w:line="172" w:lineRule="exact"/>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tomto dokumentu naleznete stručné informace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pojistné smlouvě ALLIANZ</w:t>
                      </w:r>
                      <w:r>
                        <w:rPr>
                          <w:rFonts w:ascii="Arial" w:hAnsi="Arial" w:cs="Arial"/>
                          <w:color w:val="231F20"/>
                          <w:sz w:val="15"/>
                          <w:szCs w:val="15"/>
                          <w:lang w:val="cs-CZ"/>
                        </w:rPr>
                        <w:t xml:space="preserve">  </w:t>
                      </w:r>
                      <w:r>
                        <w:br w:type="textWrapping" w:clear="all"/>
                      </w:r>
                      <w:r>
                        <w:rPr>
                          <w:rFonts w:ascii="Arial" w:hAnsi="Arial" w:cs="Arial"/>
                          <w:color w:val="231F20"/>
                          <w:spacing w:val="-10"/>
                          <w:sz w:val="15"/>
                          <w:szCs w:val="15"/>
                          <w:lang w:val="cs-CZ"/>
                        </w:rPr>
                        <w:t xml:space="preserve">FLOTILA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základní rady, co dělat, pokud budete potřebovat naši pomoc.  </w:t>
                      </w:r>
                      <w:r>
                        <w:br w:type="textWrapping" w:clear="all"/>
                      </w:r>
                      <w:r>
                        <w:rPr>
                          <w:rFonts w:ascii="Arial" w:hAnsi="Arial" w:cs="Arial"/>
                          <w:color w:val="231F20"/>
                          <w:spacing w:val="-3"/>
                          <w:sz w:val="15"/>
                          <w:szCs w:val="15"/>
                          <w:lang w:val="cs-CZ"/>
                        </w:rPr>
                        <w:t xml:space="preserve">Kompletní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konkrétní podmínky pojištění obsahuje pojistná smlouva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pojistné  </w:t>
                      </w:r>
                      <w:r>
                        <w:br w:type="textWrapping" w:clear="all"/>
                      </w:r>
                      <w:r>
                        <w:rPr>
                          <w:rFonts w:ascii="Arial" w:hAnsi="Arial" w:cs="Arial"/>
                          <w:color w:val="231F20"/>
                          <w:spacing w:val="-3"/>
                          <w:sz w:val="15"/>
                          <w:szCs w:val="15"/>
                          <w:lang w:val="cs-CZ"/>
                        </w:rPr>
                        <w:t xml:space="preserve">podmínky. </w:t>
                      </w:r>
                      <w:r>
                        <w:rPr>
                          <w:rFonts w:ascii="Arial" w:hAnsi="Arial" w:cs="Arial"/>
                          <w:color w:val="231F20"/>
                          <w:spacing w:val="-15"/>
                          <w:sz w:val="15"/>
                          <w:szCs w:val="15"/>
                          <w:lang w:val="cs-CZ"/>
                        </w:rPr>
                        <w:t xml:space="preserve">S </w:t>
                      </w:r>
                      <w:r>
                        <w:rPr>
                          <w:rFonts w:ascii="Arial" w:hAnsi="Arial" w:cs="Arial"/>
                          <w:color w:val="231F20"/>
                          <w:spacing w:val="-2"/>
                          <w:sz w:val="15"/>
                          <w:szCs w:val="15"/>
                          <w:lang w:val="cs-CZ"/>
                        </w:rPr>
                        <w:t xml:space="preserve">pojistnými podmínkami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pojistnou smlouvou se seznamte ještě  </w:t>
                      </w:r>
                      <w:r>
                        <w:br w:type="textWrapping" w:clear="all"/>
                      </w:r>
                      <w:r>
                        <w:rPr>
                          <w:rFonts w:ascii="Arial" w:hAnsi="Arial" w:cs="Arial"/>
                          <w:color w:val="231F20"/>
                          <w:spacing w:val="-2"/>
                          <w:sz w:val="15"/>
                          <w:szCs w:val="15"/>
                          <w:lang w:val="cs-CZ"/>
                        </w:rPr>
                        <w:t xml:space="preserve">před jejím uzavřením. Předsmluvní informace platí po dobu účinnosti nabídky  </w:t>
                      </w:r>
                      <w:r>
                        <w:br w:type="textWrapping" w:clear="all"/>
                      </w:r>
                      <w:r>
                        <w:rPr>
                          <w:rFonts w:ascii="Arial" w:hAnsi="Arial" w:cs="Arial"/>
                          <w:color w:val="231F20"/>
                          <w:spacing w:val="-3"/>
                          <w:sz w:val="15"/>
                          <w:szCs w:val="15"/>
                          <w:lang w:val="cs-CZ"/>
                        </w:rPr>
                        <w:t>pojištění (zpravidla 1 měsíc po jejím předložení).</w:t>
                      </w:r>
                      <w:r>
                        <w:rPr>
                          <w:rFonts w:ascii="Times New Roman" w:hAnsi="Times New Roman" w:cs="Times New Roman"/>
                          <w:sz w:val="15"/>
                          <w:szCs w:val="15"/>
                        </w:rPr>
                        <w:t xml:space="preserve"> </w:t>
                      </w:r>
                    </w:p>
                    <w:p w14:paraId="416878A3" w14:textId="77777777" w:rsidR="00982D78" w:rsidRDefault="00000000">
                      <w:pPr>
                        <w:spacing w:before="140" w:line="180" w:lineRule="exact"/>
                        <w:rPr>
                          <w:rFonts w:ascii="Times New Roman" w:hAnsi="Times New Roman" w:cs="Times New Roman"/>
                          <w:color w:val="010302"/>
                        </w:rPr>
                      </w:pPr>
                      <w:r>
                        <w:rPr>
                          <w:rFonts w:ascii="Arial" w:hAnsi="Arial" w:cs="Arial"/>
                          <w:b/>
                          <w:bCs/>
                          <w:color w:val="231F20"/>
                          <w:spacing w:val="-8"/>
                          <w:sz w:val="15"/>
                          <w:szCs w:val="15"/>
                          <w:lang w:val="cs-CZ"/>
                        </w:rPr>
                        <w:t>KDO JSME?</w:t>
                      </w:r>
                      <w:r>
                        <w:rPr>
                          <w:rFonts w:ascii="Times New Roman" w:hAnsi="Times New Roman" w:cs="Times New Roman"/>
                          <w:sz w:val="15"/>
                          <w:szCs w:val="15"/>
                        </w:rPr>
                        <w:t xml:space="preserve"> </w:t>
                      </w:r>
                    </w:p>
                    <w:p w14:paraId="5FE8E44C" w14:textId="77777777" w:rsidR="00982D78" w:rsidRDefault="00000000">
                      <w:pPr>
                        <w:spacing w:before="100" w:line="180" w:lineRule="exact"/>
                        <w:ind w:left="59"/>
                        <w:rPr>
                          <w:rFonts w:ascii="Times New Roman" w:hAnsi="Times New Roman" w:cs="Times New Roman"/>
                          <w:color w:val="010302"/>
                        </w:rPr>
                      </w:pPr>
                      <w:r>
                        <w:rPr>
                          <w:rFonts w:ascii="Arial" w:hAnsi="Arial" w:cs="Arial"/>
                          <w:b/>
                          <w:bCs/>
                          <w:color w:val="231F20"/>
                          <w:spacing w:val="-19"/>
                          <w:sz w:val="15"/>
                          <w:szCs w:val="15"/>
                          <w:lang w:val="cs-CZ"/>
                        </w:rPr>
                        <w:t xml:space="preserve">Pojišťovna (vystupuje </w:t>
                      </w:r>
                      <w:r>
                        <w:rPr>
                          <w:rFonts w:ascii="Arial" w:hAnsi="Arial" w:cs="Arial"/>
                          <w:b/>
                          <w:bCs/>
                          <w:color w:val="231F20"/>
                          <w:spacing w:val="-13"/>
                          <w:sz w:val="15"/>
                          <w:szCs w:val="15"/>
                          <w:lang w:val="cs-CZ"/>
                        </w:rPr>
                        <w:t xml:space="preserve">v </w:t>
                      </w:r>
                      <w:r>
                        <w:rPr>
                          <w:rFonts w:ascii="Arial" w:hAnsi="Arial" w:cs="Arial"/>
                          <w:b/>
                          <w:bCs/>
                          <w:color w:val="231F20"/>
                          <w:spacing w:val="-4"/>
                          <w:sz w:val="15"/>
                          <w:szCs w:val="15"/>
                          <w:lang w:val="cs-CZ"/>
                        </w:rPr>
                        <w:t xml:space="preserve">roli  </w:t>
                      </w:r>
                    </w:p>
                    <w:p w14:paraId="048B24B5" w14:textId="77777777" w:rsidR="00982D78" w:rsidRDefault="00000000">
                      <w:pPr>
                        <w:spacing w:line="180" w:lineRule="exact"/>
                        <w:ind w:left="59"/>
                        <w:rPr>
                          <w:rFonts w:ascii="Times New Roman" w:hAnsi="Times New Roman" w:cs="Times New Roman"/>
                          <w:color w:val="010302"/>
                        </w:rPr>
                      </w:pPr>
                      <w:r>
                        <w:rPr>
                          <w:rFonts w:ascii="Arial" w:hAnsi="Arial" w:cs="Arial"/>
                          <w:b/>
                          <w:bCs/>
                          <w:color w:val="231F20"/>
                          <w:spacing w:val="-15"/>
                          <w:sz w:val="15"/>
                          <w:szCs w:val="15"/>
                          <w:lang w:val="cs-CZ"/>
                        </w:rPr>
                        <w:t>pojistitele)</w:t>
                      </w:r>
                      <w:r>
                        <w:rPr>
                          <w:rFonts w:ascii="Times New Roman" w:hAnsi="Times New Roman" w:cs="Times New Roman"/>
                          <w:sz w:val="15"/>
                          <w:szCs w:val="15"/>
                        </w:rPr>
                        <w:t xml:space="preserve"> </w:t>
                      </w:r>
                    </w:p>
                  </w:txbxContent>
                </v:textbox>
                <w10:wrap anchorx="page" anchory="line"/>
              </v:shape>
            </w:pict>
          </mc:Fallback>
        </mc:AlternateContent>
      </w:r>
      <w:r>
        <w:rPr>
          <w:rFonts w:ascii="Arial" w:hAnsi="Arial" w:cs="Arial"/>
          <w:b/>
          <w:bCs/>
          <w:color w:val="231F20"/>
          <w:spacing w:val="-11"/>
          <w:sz w:val="15"/>
          <w:szCs w:val="15"/>
          <w:lang w:val="cs-CZ"/>
        </w:rPr>
        <w:t xml:space="preserve">JAK JE TO S </w:t>
      </w:r>
      <w:r>
        <w:rPr>
          <w:rFonts w:ascii="Arial" w:hAnsi="Arial" w:cs="Arial"/>
          <w:b/>
          <w:bCs/>
          <w:color w:val="231F20"/>
          <w:spacing w:val="-3"/>
          <w:sz w:val="15"/>
          <w:szCs w:val="15"/>
          <w:lang w:val="cs-CZ"/>
        </w:rPr>
        <w:t>DANĚMI?</w:t>
      </w:r>
      <w:r>
        <w:rPr>
          <w:rFonts w:ascii="Times New Roman" w:hAnsi="Times New Roman" w:cs="Times New Roman"/>
          <w:sz w:val="15"/>
          <w:szCs w:val="15"/>
        </w:rPr>
        <w:t xml:space="preserve"> </w:t>
      </w:r>
    </w:p>
    <w:p w14:paraId="2B8DB783" w14:textId="77777777" w:rsidR="00982D78" w:rsidRDefault="00000000">
      <w:pPr>
        <w:spacing w:before="20" w:line="177" w:lineRule="exact"/>
        <w:ind w:left="6102"/>
        <w:rPr>
          <w:rFonts w:ascii="Times New Roman" w:hAnsi="Times New Roman" w:cs="Times New Roman"/>
          <w:color w:val="010302"/>
        </w:rPr>
      </w:pPr>
      <w:r>
        <w:rPr>
          <w:rFonts w:ascii="Arial" w:hAnsi="Arial" w:cs="Arial"/>
          <w:color w:val="231F20"/>
          <w:spacing w:val="-3"/>
          <w:sz w:val="15"/>
          <w:szCs w:val="15"/>
          <w:lang w:val="cs-CZ"/>
        </w:rPr>
        <w:t xml:space="preserve">Pojistné, tedy obnos placený za pojištění, nepodléhá dani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přidané hodnoty  </w:t>
      </w:r>
    </w:p>
    <w:p w14:paraId="76C5F022" w14:textId="77777777" w:rsidR="00982D78" w:rsidRDefault="00000000">
      <w:pPr>
        <w:spacing w:line="177" w:lineRule="exact"/>
        <w:ind w:left="610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pojistné plnění, tedy kompenzace za škodu, nepodléhá (pokud se nejedná  </w:t>
      </w:r>
    </w:p>
    <w:p w14:paraId="229A3680" w14:textId="77777777" w:rsidR="00982D78" w:rsidRDefault="00000000">
      <w:pPr>
        <w:spacing w:line="176" w:lineRule="exact"/>
        <w:ind w:left="6102" w:right="15"/>
        <w:rPr>
          <w:rFonts w:ascii="Times New Roman" w:hAnsi="Times New Roman" w:cs="Times New Roman"/>
          <w:color w:val="010302"/>
        </w:rPr>
      </w:pP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plnění nahrazující příjem nebo výnos) dani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příjmu. Právní předpisy </w:t>
      </w:r>
      <w:proofErr w:type="gramStart"/>
      <w:r>
        <w:rPr>
          <w:rFonts w:ascii="Arial" w:hAnsi="Arial" w:cs="Arial"/>
          <w:color w:val="231F20"/>
          <w:spacing w:val="-2"/>
          <w:sz w:val="15"/>
          <w:szCs w:val="15"/>
          <w:lang w:val="cs-CZ"/>
        </w:rPr>
        <w:t>nicméně  mohou</w:t>
      </w:r>
      <w:proofErr w:type="gramEnd"/>
      <w:r>
        <w:rPr>
          <w:rFonts w:ascii="Arial" w:hAnsi="Arial" w:cs="Arial"/>
          <w:color w:val="231F20"/>
          <w:spacing w:val="-2"/>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budoucnu takovou povinnost zavést.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případě nejasností </w:t>
      </w:r>
      <w:proofErr w:type="gramStart"/>
      <w:r>
        <w:rPr>
          <w:rFonts w:ascii="Arial" w:hAnsi="Arial" w:cs="Arial"/>
          <w:color w:val="231F20"/>
          <w:spacing w:val="-1"/>
          <w:sz w:val="15"/>
          <w:szCs w:val="15"/>
          <w:lang w:val="cs-CZ"/>
        </w:rPr>
        <w:t xml:space="preserve">ohledně  </w:t>
      </w:r>
      <w:r>
        <w:rPr>
          <w:rFonts w:ascii="Arial" w:hAnsi="Arial" w:cs="Arial"/>
          <w:color w:val="231F20"/>
          <w:spacing w:val="-2"/>
          <w:sz w:val="15"/>
          <w:szCs w:val="15"/>
          <w:lang w:val="cs-CZ"/>
        </w:rPr>
        <w:t>zdanění</w:t>
      </w:r>
      <w:proofErr w:type="gramEnd"/>
      <w:r>
        <w:rPr>
          <w:rFonts w:ascii="Arial" w:hAnsi="Arial" w:cs="Arial"/>
          <w:color w:val="231F20"/>
          <w:spacing w:val="-2"/>
          <w:sz w:val="15"/>
          <w:szCs w:val="15"/>
          <w:lang w:val="cs-CZ"/>
        </w:rPr>
        <w:t xml:space="preserve"> pojistného plnění prosím kontaktujte svého daňového poradce.</w:t>
      </w:r>
      <w:r>
        <w:rPr>
          <w:rFonts w:ascii="Times New Roman" w:hAnsi="Times New Roman" w:cs="Times New Roman"/>
          <w:sz w:val="15"/>
          <w:szCs w:val="15"/>
        </w:rPr>
        <w:t xml:space="preserve"> </w:t>
      </w:r>
    </w:p>
    <w:p w14:paraId="11298094" w14:textId="77777777" w:rsidR="00982D78" w:rsidRDefault="00000000">
      <w:pPr>
        <w:spacing w:before="140" w:line="180" w:lineRule="exact"/>
        <w:ind w:left="6102"/>
        <w:rPr>
          <w:rFonts w:ascii="Times New Roman" w:hAnsi="Times New Roman" w:cs="Times New Roman"/>
          <w:color w:val="010302"/>
        </w:rPr>
      </w:pPr>
      <w:r>
        <w:rPr>
          <w:rFonts w:ascii="Arial" w:hAnsi="Arial" w:cs="Arial"/>
          <w:b/>
          <w:bCs/>
          <w:color w:val="231F20"/>
          <w:spacing w:val="-7"/>
          <w:sz w:val="15"/>
          <w:szCs w:val="15"/>
          <w:lang w:val="cs-CZ"/>
        </w:rPr>
        <w:t>JAK POSTUPOVAT, POKUD BUDETE CHTÍT NAHLÁSIT ŠKODU?</w:t>
      </w:r>
      <w:r>
        <w:rPr>
          <w:rFonts w:ascii="Times New Roman" w:hAnsi="Times New Roman" w:cs="Times New Roman"/>
          <w:sz w:val="15"/>
          <w:szCs w:val="15"/>
        </w:rPr>
        <w:t xml:space="preserve"> </w:t>
      </w:r>
    </w:p>
    <w:p w14:paraId="00366A76" w14:textId="77777777" w:rsidR="00982D78" w:rsidRDefault="00000000">
      <w:pPr>
        <w:spacing w:before="40" w:line="177" w:lineRule="exact"/>
        <w:ind w:left="6102"/>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color w:val="231F20"/>
          <w:spacing w:val="-4"/>
          <w:sz w:val="15"/>
          <w:szCs w:val="15"/>
          <w:lang w:val="cs-CZ"/>
        </w:rPr>
        <w:t xml:space="preserve">Stane-li se Vám škoda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některého ze sjednaných pojištění:</w:t>
      </w:r>
      <w:r>
        <w:rPr>
          <w:rFonts w:ascii="Times New Roman" w:hAnsi="Times New Roman" w:cs="Times New Roman"/>
          <w:sz w:val="15"/>
          <w:szCs w:val="15"/>
        </w:rPr>
        <w:t xml:space="preserve"> </w:t>
      </w:r>
      <w:r>
        <w:rPr>
          <w:noProof/>
        </w:rPr>
        <mc:AlternateContent>
          <mc:Choice Requires="wps">
            <w:drawing>
              <wp:anchor distT="0" distB="0" distL="114300" distR="114300" simplePos="0" relativeHeight="251728384" behindDoc="0" locked="0" layoutInCell="1" allowOverlap="1" wp14:anchorId="74DF2C4B" wp14:editId="30B3364D">
                <wp:simplePos x="0" y="0"/>
                <wp:positionH relativeFrom="page">
                  <wp:posOffset>359999</wp:posOffset>
                </wp:positionH>
                <wp:positionV relativeFrom="paragraph">
                  <wp:posOffset>146720</wp:posOffset>
                </wp:positionV>
                <wp:extent cx="1197000" cy="180"/>
                <wp:effectExtent l="0" t="0" r="0" b="0"/>
                <wp:wrapNone/>
                <wp:docPr id="162" name="Freeform 162"/>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7505B1" id="Freeform 162" o:spid="_x0000_s1026" style="position:absolute;margin-left:28.35pt;margin-top:11.55pt;width:94.25pt;height:0;z-index:251728384;visibility:visible;mso-wrap-style:square;mso-wrap-distance-left:9pt;mso-wrap-distance-top:0;mso-wrap-distance-right:9pt;mso-wrap-distance-bottom:0;mso-position-horizontal:absolute;mso-position-horizontal-relative:page;mso-position-vertical:absolute;mso-position-vertical-relative:text;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HD6&#10;dpXfAAAACAEAAA8AAABkcnMvZG93bnJldi54bWxMj8FOwzAMhu9IvENkJC5oS1fWgkrTaUJMAsEB&#10;NoQ4Zo1pyhqnarKtvD1GHOBo/78+fy4Xo+vEAYfQelIwmyYgkGpvWmoUvG5Wk2sQIWoyuvOECr4w&#10;wKI6PSl1YfyRXvCwjo1gCIVCK7Ax9oWUobbodJj6HomzDz84HXkcGmkGfWS462SaJLl0uiW+YHWP&#10;txbr3XrvFKSf75SsMvt88fC2fHySu7nL7+6VOj8blzcgIo7xrww/+qwOFTtt/Z5MEJ2CLL/iJrMu&#10;ZyA4T+dZCmL7u5BVKf8/UH0DAAD//wMAUEsBAi0AFAAGAAgAAAAhALaDOJL+AAAA4QEAABMAAAAA&#10;AAAAAAAAAAAAAAAAAFtDb250ZW50X1R5cGVzXS54bWxQSwECLQAUAAYACAAAACEAOP0h/9YAAACU&#10;AQAACwAAAAAAAAAAAAAAAAAvAQAAX3JlbHMvLnJlbHNQSwECLQAUAAYACAAAACEAhcPJjEMCAAAf&#10;BQAADgAAAAAAAAAAAAAAAAAuAgAAZHJzL2Uyb0RvYy54bWxQSwECLQAUAAYACAAAACEAcPp2ld8A&#10;AAAIAQAADwAAAAAAAAAAAAAAAACdBAAAZHJzL2Rvd25yZXYueG1sUEsFBgAAAAAEAAQA8wAAAKkF&#10;AAAAAA==&#10;" path="m,l1197000,e" filled="f" strokecolor="#97999b" strokeweight=".5pt">
                <v:stroke miterlimit="83231f" joinstyle="miter"/>
                <v:path arrowok="t"/>
                <w10:wrap anchorx="page"/>
              </v:shape>
            </w:pict>
          </mc:Fallback>
        </mc:AlternateContent>
      </w:r>
      <w:r>
        <w:rPr>
          <w:noProof/>
        </w:rPr>
        <mc:AlternateContent>
          <mc:Choice Requires="wps">
            <w:drawing>
              <wp:anchor distT="0" distB="0" distL="114300" distR="114300" simplePos="0" relativeHeight="251737600" behindDoc="0" locked="0" layoutInCell="1" allowOverlap="1" wp14:anchorId="663707F4" wp14:editId="68390FA1">
                <wp:simplePos x="0" y="0"/>
                <wp:positionH relativeFrom="page">
                  <wp:posOffset>1628999</wp:posOffset>
                </wp:positionH>
                <wp:positionV relativeFrom="paragraph">
                  <wp:posOffset>146720</wp:posOffset>
                </wp:positionV>
                <wp:extent cx="2042998" cy="180"/>
                <wp:effectExtent l="0" t="0" r="0" b="0"/>
                <wp:wrapNone/>
                <wp:docPr id="163" name="Freeform 163"/>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307AD97" id="Freeform 163" o:spid="_x0000_s1026" style="position:absolute;margin-left:128.25pt;margin-top:11.55pt;width:160.85pt;height:0;z-index:251737600;visibility:visible;mso-wrap-style:square;mso-wrap-distance-left:9pt;mso-wrap-distance-top:0;mso-wrap-distance-right:9pt;mso-wrap-distance-bottom:0;mso-position-horizontal:absolute;mso-position-horizontal-relative:page;mso-position-vertical:absolute;mso-position-vertical-relative:text;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qDU1&#10;3tsAAAAJAQAADwAAAGRycy9kb3ducmV2LnhtbEyPy07DMBBF90j8gzVI7KjdlJQoxKkQjw9oy4Kl&#10;Gw+J1XgcYqcNf88gFnQ3j6M7Z6rN7HtxwjG6QBqWCwUCqQnWUavhff92V4CIyZA1fSDU8I0RNvX1&#10;VWVKG860xdMutYJDKJZGQ5fSUEoZmw69iYswIPHuM4zeJG7HVtrRnDnc9zJTai29ccQXOjPgc4fN&#10;cTd5DY16pf3XaspSKrbt5D6Uu385an17Mz89gkg4p38YfvVZHWp2OoSJbBS9hixf54xysVqCYCB/&#10;KDIQh7+BrCt5+UH9AwAA//8DAFBLAQItABQABgAIAAAAIQC2gziS/gAAAOEBAAATAAAAAAAAAAAA&#10;AAAAAAAAAABbQ29udGVudF9UeXBlc10ueG1sUEsBAi0AFAAGAAgAAAAhADj9If/WAAAAlAEAAAsA&#10;AAAAAAAAAAAAAAAALwEAAF9yZWxzLy5yZWxzUEsBAi0AFAAGAAgAAAAhAA5/OKNCAgAAHwUAAA4A&#10;AAAAAAAAAAAAAAAALgIAAGRycy9lMm9Eb2MueG1sUEsBAi0AFAAGAAgAAAAhAKg1Nd7bAAAACQEA&#10;AA8AAAAAAAAAAAAAAAAAnAQAAGRycy9kb3ducmV2LnhtbFBLBQYAAAAABAAEAPMAAACkBQAAAAA=&#10;" path="m,l2042998,e" filled="f" strokecolor="#97999b" strokeweight=".5pt">
                <v:stroke miterlimit="83231f" joinstyle="miter"/>
                <v:path arrowok="t"/>
                <w10:wrap anchorx="page"/>
              </v:shape>
            </w:pict>
          </mc:Fallback>
        </mc:AlternateContent>
      </w:r>
    </w:p>
    <w:p w14:paraId="429EE94A" w14:textId="77777777" w:rsidR="00982D78" w:rsidRDefault="00000000">
      <w:pPr>
        <w:spacing w:before="52" w:line="162" w:lineRule="exact"/>
        <w:ind w:left="2604" w:right="122"/>
        <w:rPr>
          <w:rFonts w:ascii="Times New Roman" w:hAnsi="Times New Roman" w:cs="Times New Roman"/>
          <w:color w:val="010302"/>
        </w:rPr>
      </w:pPr>
      <w:r>
        <w:rPr>
          <w:noProof/>
        </w:rPr>
        <mc:AlternateContent>
          <mc:Choice Requires="wps">
            <w:drawing>
              <wp:anchor distT="0" distB="0" distL="114300" distR="114300" simplePos="0" relativeHeight="251726336" behindDoc="1" locked="0" layoutInCell="1" allowOverlap="1" wp14:anchorId="70197438" wp14:editId="1B8C754B">
                <wp:simplePos x="0" y="0"/>
                <wp:positionH relativeFrom="page">
                  <wp:posOffset>359994</wp:posOffset>
                </wp:positionH>
                <wp:positionV relativeFrom="line">
                  <wp:posOffset>5090</wp:posOffset>
                </wp:positionV>
                <wp:extent cx="1197000" cy="243624"/>
                <wp:effectExtent l="0" t="0" r="0" b="0"/>
                <wp:wrapNone/>
                <wp:docPr id="164" name="Freeform 164"/>
                <wp:cNvGraphicFramePr/>
                <a:graphic xmlns:a="http://schemas.openxmlformats.org/drawingml/2006/main">
                  <a:graphicData uri="http://schemas.microsoft.com/office/word/2010/wordprocessingShape">
                    <wps:wsp>
                      <wps:cNvSpPr/>
                      <wps:spPr>
                        <a:xfrm>
                          <a:off x="0" y="0"/>
                          <a:ext cx="1197000" cy="243624"/>
                        </a:xfrm>
                        <a:custGeom>
                          <a:avLst/>
                          <a:gdLst/>
                          <a:ahLst/>
                          <a:cxnLst/>
                          <a:rect l="l" t="t" r="r" b="b"/>
                          <a:pathLst>
                            <a:path w="1197000" h="243624">
                              <a:moveTo>
                                <a:pt x="0" y="0"/>
                              </a:moveTo>
                              <a:lnTo>
                                <a:pt x="1197000" y="0"/>
                              </a:lnTo>
                              <a:lnTo>
                                <a:pt x="1197000" y="243624"/>
                              </a:lnTo>
                              <a:lnTo>
                                <a:pt x="0" y="243624"/>
                              </a:lnTo>
                              <a:lnTo>
                                <a:pt x="0" y="0"/>
                              </a:lnTo>
                              <a:close/>
                            </a:path>
                          </a:pathLst>
                        </a:custGeom>
                        <a:solidFill>
                          <a:srgbClr val="C6E7E6">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C3B308" id="Freeform 164" o:spid="_x0000_s1026" style="position:absolute;margin-left:28.35pt;margin-top:.4pt;width:94.25pt;height:19.2pt;z-index:-251590144;visibility:visible;mso-wrap-style:square;mso-wrap-distance-left:9pt;mso-wrap-distance-top:0;mso-wrap-distance-right:9pt;mso-wrap-distance-bottom:0;mso-position-horizontal:absolute;mso-position-horizontal-relative:page;mso-position-vertical:absolute;mso-position-vertical-relative:line;v-text-anchor:top" coordsize="1197000,2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7DTQIAAH8FAAAOAAAAZHJzL2Uyb0RvYy54bWysVMtu2zAQvBfoPxC613o0dRrDdg559FK0&#10;RZN+AE2tLAEUSZCMZf99l0tRVtzmUvQiUuLscGaW4vr22Et2AOs6rTZZuSgyBkroulP7Tfbr+fHD&#10;54w5z1XNpVawyU7gstvt+3frwayg0q2WNViGJMqtBrPJWu/NKs+daKHnbqENKFxstO25x1e7z2vL&#10;B2TvZV4VxTIftK2N1QKcw6/3cTHbEn/TgPDfm8aBZ3KToTZPT0vPXXjm2zVf7S03bSdGGfwfVPS8&#10;U7jpRHXPPWcvtvuDqu+E1U43fiF0n+um6QSQB3RTFhdunlpugLxgOM5MMbn/Ryu+HZ7MD4sxDMat&#10;HE6Di2Nj+zCiPnaksE5TWHD0TODHsry5LgrMVOBadfVxWV2FNPNztXhx/gtoYuKHr87HsOs0422a&#10;iaNKU4stC82S1CyfMWyWzRg2axebZbgPdUFemLJhJqWdlITlXh/gWRPQX9hAledVqeaoyVeyjNiE&#10;SKMhvjnyVQAJlsYIx6guk0qANM6BdDZnewupHcSAg29KesoCcfO0nZZd/dhJGcw7u9/dScsOHGO9&#10;Wz5cPyzpqHJpWh6/lthIbGVkH/G0wSsiqSjsCttOBEqHLWKRVIg/HyGa+ZOEIECqn9CwrsZDU1Eh&#10;/d0waeJCgPJlXGp5DVHUp7mmcB+EClJFhIG5wf0n7pEgISNJ4o4qR3woBbocpuLo6A1hsXiqoJ21&#10;8lNx3ylt/+ZMoqtx54hPIcVoQko7XZ/o/6P08C8nh+ONFK6R+TuVn+/N7W8AAAD//wMAUEsDBBQA&#10;BgAIAAAAIQDGx2yV3AAAAAYBAAAPAAAAZHJzL2Rvd25yZXYueG1sTM5BS8NAEAXgu+B/WEbwZjeJ&#10;TdWYSSmCguClacDrNDsmi9ndkN208d+7nuxxeI83X7ldzCBOPHntLEK6SkCwbZ3StkNoDq93jyB8&#10;IKtocJYRftjDtrq+KqlQ7mz3fKpDJ+KI9QUh9CGMhZS+7dmQX7mRbcy+3GQoxHPqpJroHMfNILMk&#10;2UhD2sYPPY380nP7Xc8GYX9Y53P62Zh3rXf1QG/JR5c2iLc3y+4ZROAl/Jfhjx/pUEXT0c1WeTEg&#10;5JuH2ESI/phm6zwDcUS4f8pAVqW85Fe/AAAA//8DAFBLAQItABQABgAIAAAAIQC2gziS/gAAAOEB&#10;AAATAAAAAAAAAAAAAAAAAAAAAABbQ29udGVudF9UeXBlc10ueG1sUEsBAi0AFAAGAAgAAAAhADj9&#10;If/WAAAAlAEAAAsAAAAAAAAAAAAAAAAALwEAAF9yZWxzLy5yZWxzUEsBAi0AFAAGAAgAAAAhAMZx&#10;7sNNAgAAfwUAAA4AAAAAAAAAAAAAAAAALgIAAGRycy9lMm9Eb2MueG1sUEsBAi0AFAAGAAgAAAAh&#10;AMbHbJXcAAAABgEAAA8AAAAAAAAAAAAAAAAApwQAAGRycy9kb3ducmV2LnhtbFBLBQYAAAAABAAE&#10;APMAAACwBQAAAAA=&#10;" path="m,l1197000,r,243624l,243624,,xe" fillcolor="#c6e7e6" stroked="f" strokeweight="1pt">
                <v:path arrowok="t"/>
                <w10:wrap anchorx="page" anchory="line"/>
              </v:shape>
            </w:pict>
          </mc:Fallback>
        </mc:AlternateContent>
      </w:r>
      <w:r>
        <w:rPr>
          <w:rFonts w:ascii="Arial" w:hAnsi="Arial" w:cs="Arial"/>
          <w:color w:val="231F20"/>
          <w:spacing w:val="-14"/>
          <w:sz w:val="15"/>
          <w:szCs w:val="15"/>
          <w:lang w:val="cs-CZ"/>
        </w:rPr>
        <w:t>Allianz pojišťovna, a. s. (pokud někde použijeme pojem</w:t>
      </w:r>
      <w:r>
        <w:rPr>
          <w:rFonts w:ascii="Times New Roman" w:hAnsi="Times New Roman" w:cs="Times New Roman"/>
          <w:sz w:val="15"/>
          <w:szCs w:val="15"/>
        </w:rPr>
        <w:t xml:space="preserve"> </w:t>
      </w:r>
      <w:r>
        <w:rPr>
          <w:rFonts w:ascii="Arial" w:hAnsi="Arial" w:cs="Arial"/>
          <w:b/>
          <w:bCs/>
          <w:color w:val="231F20"/>
          <w:spacing w:val="-19"/>
          <w:sz w:val="15"/>
          <w:szCs w:val="15"/>
          <w:lang w:val="cs-CZ"/>
        </w:rPr>
        <w:t>pojišťovna</w:t>
      </w:r>
      <w:r>
        <w:rPr>
          <w:rFonts w:ascii="Arial" w:hAnsi="Arial" w:cs="Arial"/>
          <w:color w:val="231F20"/>
          <w:spacing w:val="-14"/>
          <w:sz w:val="15"/>
          <w:szCs w:val="15"/>
          <w:lang w:val="cs-CZ"/>
        </w:rPr>
        <w:t xml:space="preserve"> nebo </w:t>
      </w:r>
      <w:r>
        <w:rPr>
          <w:rFonts w:ascii="Arial" w:hAnsi="Arial" w:cs="Arial"/>
          <w:b/>
          <w:bCs/>
          <w:color w:val="231F20"/>
          <w:spacing w:val="-12"/>
          <w:sz w:val="15"/>
          <w:szCs w:val="15"/>
          <w:lang w:val="cs-CZ"/>
        </w:rPr>
        <w:t>pojistitel</w:t>
      </w:r>
      <w:r>
        <w:rPr>
          <w:rFonts w:ascii="Arial" w:hAnsi="Arial" w:cs="Arial"/>
          <w:color w:val="231F20"/>
          <w:spacing w:val="-13"/>
          <w:sz w:val="15"/>
          <w:szCs w:val="15"/>
          <w:lang w:val="cs-CZ"/>
        </w:rPr>
        <w:t>, tak jsme to pořád my)</w:t>
      </w:r>
      <w:r>
        <w:rPr>
          <w:rFonts w:ascii="Times New Roman" w:hAnsi="Times New Roman" w:cs="Times New Roman"/>
          <w:sz w:val="15"/>
          <w:szCs w:val="15"/>
        </w:rPr>
        <w:t xml:space="preserve"> </w:t>
      </w:r>
    </w:p>
    <w:p w14:paraId="65688D1B" w14:textId="77777777" w:rsidR="00982D78" w:rsidRDefault="00000000">
      <w:pPr>
        <w:tabs>
          <w:tab w:val="left" w:pos="2604"/>
        </w:tabs>
        <w:spacing w:before="40" w:line="180" w:lineRule="exact"/>
        <w:ind w:left="606"/>
        <w:rPr>
          <w:rFonts w:ascii="Times New Roman" w:hAnsi="Times New Roman" w:cs="Times New Roman"/>
          <w:color w:val="010302"/>
        </w:rPr>
      </w:pPr>
      <w:r>
        <w:rPr>
          <w:noProof/>
        </w:rPr>
        <mc:AlternateContent>
          <mc:Choice Requires="wps">
            <w:drawing>
              <wp:anchor distT="0" distB="0" distL="114300" distR="114300" simplePos="0" relativeHeight="251729408" behindDoc="0" locked="0" layoutInCell="1" allowOverlap="1" wp14:anchorId="767C75EA" wp14:editId="1FC490A4">
                <wp:simplePos x="0" y="0"/>
                <wp:positionH relativeFrom="page">
                  <wp:posOffset>359999</wp:posOffset>
                </wp:positionH>
                <wp:positionV relativeFrom="line">
                  <wp:posOffset>9858</wp:posOffset>
                </wp:positionV>
                <wp:extent cx="1197000" cy="180"/>
                <wp:effectExtent l="0" t="0" r="0" b="0"/>
                <wp:wrapNone/>
                <wp:docPr id="165" name="Freeform 165"/>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F34F0B" id="Freeform 165" o:spid="_x0000_s1026" style="position:absolute;margin-left:28.35pt;margin-top:.8pt;width:94.25pt;height:0;z-index:251729408;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MrP&#10;GI3cAAAABgEAAA8AAABkcnMvZG93bnJldi54bWxMjs1Kw0AUhfeC7zDcghuxE0MTJc2kFLGg6EKr&#10;SJfTzG0mNnMnZKZtfHuvbnR5fjjnKxej68QRh9B6UnA9TUAg1d601Ch4f1td3YIIUZPRnSdU8IUB&#10;FtX5WakL40/0isd1bASPUCi0AhtjX0gZaotOh6nvkTjb+cHpyHJopBn0icddJ9MkyaXTLfGD1T3e&#10;Waz364NTkH5uKFll9uXy8WP59Cz3M5ffPyh1MRmXcxARx/hXhh98RoeKmbb+QCaITkGW33CT/RwE&#10;x+ksS0Fsf7WsSvkfv/oGAAD//wMAUEsBAi0AFAAGAAgAAAAhALaDOJL+AAAA4QEAABMAAAAAAAAA&#10;AAAAAAAAAAAAAFtDb250ZW50X1R5cGVzXS54bWxQSwECLQAUAAYACAAAACEAOP0h/9YAAACUAQAA&#10;CwAAAAAAAAAAAAAAAAAvAQAAX3JlbHMvLnJlbHNQSwECLQAUAAYACAAAACEAhcPJjEMCAAAfBQAA&#10;DgAAAAAAAAAAAAAAAAAuAgAAZHJzL2Uyb0RvYy54bWxQSwECLQAUAAYACAAAACEAys8YjdwAAAAG&#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38624" behindDoc="0" locked="0" layoutInCell="1" allowOverlap="1" wp14:anchorId="52ED9627" wp14:editId="7FA6474E">
                <wp:simplePos x="0" y="0"/>
                <wp:positionH relativeFrom="page">
                  <wp:posOffset>1628999</wp:posOffset>
                </wp:positionH>
                <wp:positionV relativeFrom="line">
                  <wp:posOffset>9858</wp:posOffset>
                </wp:positionV>
                <wp:extent cx="2042998" cy="180"/>
                <wp:effectExtent l="0" t="0" r="0" b="0"/>
                <wp:wrapNone/>
                <wp:docPr id="166" name="Freeform 166"/>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0F10DE1" id="Freeform 166" o:spid="_x0000_s1026" style="position:absolute;margin-left:128.25pt;margin-top:.8pt;width:160.85pt;height:0;z-index:251738624;visibility:visible;mso-wrap-style:square;mso-wrap-distance-left:9pt;mso-wrap-distance-top:0;mso-wrap-distance-right:9pt;mso-wrap-distance-bottom:0;mso-position-horizontal:absolute;mso-position-horizontal-relative:page;mso-position-vertical:absolute;mso-position-vertical-relative:line;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Vf6C&#10;NtgAAAAHAQAADwAAAGRycy9kb3ducmV2LnhtbEyOzU7DMBCE70i8g7VI3KhNICEKcSrEzwO05cDR&#10;jZfEarwOsdOGt2fhQo+jbzTz1evFD+KIU3SBNNyuFAikNlhHnYb33dtNCSImQ9YMgVDDN0ZYN5cX&#10;talsONEGj9vUCR6hWBkNfUpjJWVse/QmrsKIxOwzTN4kjlMn7WROPO4HmSlVSG8c8UNvRnzusT1s&#10;Z6+hVa+0+7qbs5TKTTe7D+XuXw5aX18tT48gEi7pvwy/+qwODTvtw0w2ikFDlhc5VxkUIJjnD2UG&#10;Yv+XZVPLc//mBwAA//8DAFBLAQItABQABgAIAAAAIQC2gziS/gAAAOEBAAATAAAAAAAAAAAAAAAA&#10;AAAAAABbQ29udGVudF9UeXBlc10ueG1sUEsBAi0AFAAGAAgAAAAhADj9If/WAAAAlAEAAAsAAAAA&#10;AAAAAAAAAAAALwEAAF9yZWxzLy5yZWxzUEsBAi0AFAAGAAgAAAAhAA5/OKNCAgAAHwUAAA4AAAAA&#10;AAAAAAAAAAAALgIAAGRycy9lMm9Eb2MueG1sUEsBAi0AFAAGAAgAAAAhAFX+gjbYAAAABwEAAA8A&#10;AAAAAAAAAAAAAAAAnAQAAGRycy9kb3ducmV2LnhtbFBLBQYAAAAABAAEAPMAAAChBQAAAAA=&#10;" path="m,l2042998,e" filled="f" strokecolor="#97999b" strokeweight=".5pt">
                <v:stroke miterlimit="83231f" joinstyle="miter"/>
                <v:path arrowok="t"/>
                <w10:wrap anchorx="page" anchory="line"/>
              </v:shape>
            </w:pict>
          </mc:Fallback>
        </mc:AlternateContent>
      </w:r>
      <w:r>
        <w:rPr>
          <w:rFonts w:ascii="Arial" w:hAnsi="Arial" w:cs="Arial"/>
          <w:b/>
          <w:bCs/>
          <w:color w:val="231F20"/>
          <w:sz w:val="15"/>
          <w:szCs w:val="15"/>
          <w:lang w:val="cs-CZ"/>
        </w:rPr>
        <w:t>Sídlo</w:t>
      </w:r>
      <w:r>
        <w:rPr>
          <w:rFonts w:ascii="Arial" w:hAnsi="Arial" w:cs="Arial"/>
          <w:b/>
          <w:bCs/>
          <w:color w:val="231F20"/>
          <w:sz w:val="15"/>
          <w:szCs w:val="15"/>
          <w:lang w:val="cs-CZ"/>
        </w:rPr>
        <w:tab/>
      </w:r>
      <w:r>
        <w:rPr>
          <w:rFonts w:ascii="Arial" w:hAnsi="Arial" w:cs="Arial"/>
          <w:color w:val="231F20"/>
          <w:spacing w:val="-13"/>
          <w:sz w:val="15"/>
          <w:szCs w:val="15"/>
          <w:lang w:val="cs-CZ"/>
        </w:rPr>
        <w:t xml:space="preserve">Česká republika, 186 00 Praha 8, Ke Štvanici 656/3  </w:t>
      </w:r>
    </w:p>
    <w:p w14:paraId="76FA2922" w14:textId="77777777" w:rsidR="00982D78" w:rsidRDefault="00000000">
      <w:pPr>
        <w:tabs>
          <w:tab w:val="left" w:pos="2604"/>
        </w:tabs>
        <w:spacing w:before="80" w:line="180" w:lineRule="exact"/>
        <w:ind w:left="606"/>
        <w:rPr>
          <w:rFonts w:ascii="Times New Roman" w:hAnsi="Times New Roman" w:cs="Times New Roman"/>
          <w:color w:val="010302"/>
        </w:rPr>
      </w:pPr>
      <w:r>
        <w:rPr>
          <w:noProof/>
        </w:rPr>
        <w:drawing>
          <wp:anchor distT="0" distB="0" distL="114300" distR="114300" simplePos="0" relativeHeight="251727360" behindDoc="1" locked="0" layoutInCell="1" allowOverlap="1" wp14:anchorId="290A862E" wp14:editId="13CA5C85">
            <wp:simplePos x="0" y="0"/>
            <wp:positionH relativeFrom="page">
              <wp:posOffset>347294</wp:posOffset>
            </wp:positionH>
            <wp:positionV relativeFrom="line">
              <wp:posOffset>-153844</wp:posOffset>
            </wp:positionV>
            <wp:extent cx="1222400" cy="1327429"/>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22400" cy="1327429"/>
                    </a:xfrm>
                    <a:prstGeom prst="rect">
                      <a:avLst/>
                    </a:prstGeom>
                    <a:noFill/>
                  </pic:spPr>
                </pic:pic>
              </a:graphicData>
            </a:graphic>
          </wp:anchor>
        </w:drawing>
      </w:r>
      <w:r>
        <w:rPr>
          <w:noProof/>
        </w:rPr>
        <mc:AlternateContent>
          <mc:Choice Requires="wps">
            <w:drawing>
              <wp:anchor distT="0" distB="0" distL="114300" distR="114300" simplePos="0" relativeHeight="251730432" behindDoc="0" locked="0" layoutInCell="1" allowOverlap="1" wp14:anchorId="554C0A92" wp14:editId="613E5BFA">
                <wp:simplePos x="0" y="0"/>
                <wp:positionH relativeFrom="page">
                  <wp:posOffset>359999</wp:posOffset>
                </wp:positionH>
                <wp:positionV relativeFrom="line">
                  <wp:posOffset>35258</wp:posOffset>
                </wp:positionV>
                <wp:extent cx="1197000" cy="180"/>
                <wp:effectExtent l="0" t="0" r="0" b="0"/>
                <wp:wrapNone/>
                <wp:docPr id="168" name="Freeform 168"/>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5E2822" id="Freeform 168" o:spid="_x0000_s1026" style="position:absolute;margin-left:28.35pt;margin-top:2.8pt;width:94.25pt;height:0;z-index:251730432;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AR8&#10;pfvcAAAABgEAAA8AAABkcnMvZG93bnJldi54bWxMjkFLw0AUhO+C/2F5ghdpN4YmSsymFLGg2IO2&#10;Ih632Wc2Nvs2ZLdt/Pe+etHTMMww85Xz0XXigENoPSm4niYgkGpvWmoUvG2Wk1sQIWoyuvOECr4x&#10;wLw6Pyt1YfyRXvGwjo3gEQqFVmBj7AspQ23R6TD1PRJnn35wOrIdGmkGfeRx18k0SXLpdEv8YHWP&#10;9xbr3XrvFKRfH5QsM/ty9fS+eF7J3czlD49KXV6MizsQEcf4V4YTPqNDxUxbvycTRKcgy2+4eVIQ&#10;HKezLAWx/fWyKuV//OoHAAD//wMAUEsBAi0AFAAGAAgAAAAhALaDOJL+AAAA4QEAABMAAAAAAAAA&#10;AAAAAAAAAAAAAFtDb250ZW50X1R5cGVzXS54bWxQSwECLQAUAAYACAAAACEAOP0h/9YAAACUAQAA&#10;CwAAAAAAAAAAAAAAAAAvAQAAX3JlbHMvLnJlbHNQSwECLQAUAAYACAAAACEAhcPJjEMCAAAfBQAA&#10;DgAAAAAAAAAAAAAAAAAuAgAAZHJzL2Uyb0RvYy54bWxQSwECLQAUAAYACAAAACEABHyl+9wAAAAG&#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39648" behindDoc="0" locked="0" layoutInCell="1" allowOverlap="1" wp14:anchorId="305B76F7" wp14:editId="3FEF9FD9">
                <wp:simplePos x="0" y="0"/>
                <wp:positionH relativeFrom="page">
                  <wp:posOffset>1628999</wp:posOffset>
                </wp:positionH>
                <wp:positionV relativeFrom="line">
                  <wp:posOffset>35258</wp:posOffset>
                </wp:positionV>
                <wp:extent cx="2042998" cy="180"/>
                <wp:effectExtent l="0" t="0" r="0" b="0"/>
                <wp:wrapNone/>
                <wp:docPr id="169" name="Freeform 169"/>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95BFC8" id="Freeform 169" o:spid="_x0000_s1026" style="position:absolute;margin-left:128.25pt;margin-top:2.8pt;width:160.85pt;height:0;z-index:251739648;visibility:visible;mso-wrap-style:square;mso-wrap-distance-left:9pt;mso-wrap-distance-top:0;mso-wrap-distance-right:9pt;mso-wrap-distance-bottom:0;mso-position-horizontal:absolute;mso-position-horizontal-relative:page;mso-position-vertical:absolute;mso-position-vertical-relative:line;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m00/&#10;QNkAAAAHAQAADwAAAGRycy9kb3ducmV2LnhtbEyOzU7DMBCE70i8g7VI3KhNICEKcSrEzwO05cDR&#10;jZfEarwOsdOGt2fhQo+jGX3z1evFD+KIU3SBNNyuFAikNlhHnYb33dtNCSImQ9YMgVDDN0ZYN5cX&#10;talsONEGj9vUCYZQrIyGPqWxkjK2PXoTV2FE4u4zTN4kjlMn7WRODPeDzJQqpDeO+KE3Iz732B62&#10;s9fQqlfafd3NWUrlppvdh3L3Lwetr6+Wp0cQCZf0P4ZffVaHhp32YSYbxaAhy4ucpxryAgT3+UOZ&#10;gdj/ZdnU8ty/+QEAAP//AwBQSwECLQAUAAYACAAAACEAtoM4kv4AAADhAQAAEwAAAAAAAAAAAAAA&#10;AAAAAAAAW0NvbnRlbnRfVHlwZXNdLnhtbFBLAQItABQABgAIAAAAIQA4/SH/1gAAAJQBAAALAAAA&#10;AAAAAAAAAAAAAC8BAABfcmVscy8ucmVsc1BLAQItABQABgAIAAAAIQAOfzijQgIAAB8FAAAOAAAA&#10;AAAAAAAAAAAAAC4CAABkcnMvZTJvRG9jLnhtbFBLAQItABQABgAIAAAAIQCbTT9A2QAAAAcBAAAP&#10;AAAAAAAAAAAAAAAAAJwEAABkcnMvZG93bnJldi54bWxQSwUGAAAAAAQABADzAAAAogUAAAAA&#10;" path="m,l2042998,e" filled="f" strokecolor="#97999b" strokeweight=".5pt">
                <v:stroke miterlimit="83231f" joinstyle="miter"/>
                <v:path arrowok="t"/>
                <w10:wrap anchorx="page" anchory="line"/>
              </v:shape>
            </w:pict>
          </mc:Fallback>
        </mc:AlternateContent>
      </w:r>
      <w:r>
        <w:rPr>
          <w:rFonts w:ascii="Arial" w:hAnsi="Arial" w:cs="Arial"/>
          <w:b/>
          <w:bCs/>
          <w:color w:val="231F20"/>
          <w:spacing w:val="-18"/>
          <w:sz w:val="15"/>
          <w:szCs w:val="15"/>
          <w:lang w:val="cs-CZ"/>
        </w:rPr>
        <w:t xml:space="preserve">Informace </w:t>
      </w:r>
      <w:r>
        <w:rPr>
          <w:rFonts w:ascii="Arial" w:hAnsi="Arial" w:cs="Arial"/>
          <w:b/>
          <w:bCs/>
          <w:color w:val="231F20"/>
          <w:spacing w:val="-17"/>
          <w:sz w:val="15"/>
          <w:szCs w:val="15"/>
          <w:lang w:val="cs-CZ"/>
        </w:rPr>
        <w:t xml:space="preserve">o </w:t>
      </w:r>
      <w:r>
        <w:rPr>
          <w:rFonts w:ascii="Arial" w:hAnsi="Arial" w:cs="Arial"/>
          <w:b/>
          <w:bCs/>
          <w:color w:val="231F20"/>
          <w:sz w:val="15"/>
          <w:szCs w:val="15"/>
          <w:lang w:val="cs-CZ"/>
        </w:rPr>
        <w:t>registraci</w:t>
      </w:r>
      <w:r>
        <w:rPr>
          <w:rFonts w:ascii="Arial" w:hAnsi="Arial" w:cs="Arial"/>
          <w:b/>
          <w:bCs/>
          <w:color w:val="231F20"/>
          <w:sz w:val="15"/>
          <w:szCs w:val="15"/>
          <w:lang w:val="cs-CZ"/>
        </w:rPr>
        <w:tab/>
      </w:r>
      <w:r>
        <w:rPr>
          <w:rFonts w:ascii="Arial" w:hAnsi="Arial" w:cs="Arial"/>
          <w:color w:val="231F20"/>
          <w:spacing w:val="-17"/>
          <w:sz w:val="15"/>
          <w:szCs w:val="15"/>
          <w:lang w:val="cs-CZ"/>
        </w:rPr>
        <w:t xml:space="preserve">IČO 47 11 59 71, zapsaná </w:t>
      </w:r>
      <w:r>
        <w:rPr>
          <w:rFonts w:ascii="Arial" w:hAnsi="Arial" w:cs="Arial"/>
          <w:color w:val="231F20"/>
          <w:spacing w:val="-12"/>
          <w:sz w:val="15"/>
          <w:szCs w:val="15"/>
          <w:lang w:val="cs-CZ"/>
        </w:rPr>
        <w:t xml:space="preserve">v </w:t>
      </w:r>
      <w:r>
        <w:rPr>
          <w:rFonts w:ascii="Arial" w:hAnsi="Arial" w:cs="Arial"/>
          <w:color w:val="231F20"/>
          <w:spacing w:val="-10"/>
          <w:sz w:val="15"/>
          <w:szCs w:val="15"/>
          <w:lang w:val="cs-CZ"/>
        </w:rPr>
        <w:t xml:space="preserve">obchodním rejstříku </w:t>
      </w:r>
      <w:r>
        <w:rPr>
          <w:rFonts w:ascii="Arial" w:hAnsi="Arial" w:cs="Arial"/>
          <w:color w:val="231F20"/>
          <w:sz w:val="15"/>
          <w:szCs w:val="15"/>
          <w:lang w:val="cs-CZ"/>
        </w:rPr>
        <w:t xml:space="preserve">  </w:t>
      </w:r>
    </w:p>
    <w:p w14:paraId="760905DE" w14:textId="77777777" w:rsidR="00982D78" w:rsidRDefault="00000000">
      <w:pPr>
        <w:spacing w:line="178" w:lineRule="exact"/>
        <w:ind w:left="2524" w:right="546"/>
        <w:jc w:val="right"/>
        <w:rPr>
          <w:rFonts w:ascii="Times New Roman" w:hAnsi="Times New Roman" w:cs="Times New Roman"/>
          <w:color w:val="010302"/>
        </w:rPr>
      </w:pPr>
      <w:r>
        <w:rPr>
          <w:rFonts w:ascii="Arial" w:hAnsi="Arial" w:cs="Arial"/>
          <w:color w:val="231F20"/>
          <w:spacing w:val="-14"/>
          <w:sz w:val="15"/>
          <w:szCs w:val="15"/>
          <w:lang w:val="cs-CZ"/>
        </w:rPr>
        <w:t xml:space="preserve">u </w:t>
      </w:r>
      <w:r>
        <w:rPr>
          <w:rFonts w:ascii="Arial" w:hAnsi="Arial" w:cs="Arial"/>
          <w:color w:val="231F20"/>
          <w:spacing w:val="-16"/>
          <w:sz w:val="15"/>
          <w:szCs w:val="15"/>
          <w:lang w:val="cs-CZ"/>
        </w:rPr>
        <w:t xml:space="preserve">Městského soudu </w:t>
      </w:r>
      <w:r>
        <w:rPr>
          <w:rFonts w:ascii="Arial" w:hAnsi="Arial" w:cs="Arial"/>
          <w:color w:val="231F20"/>
          <w:spacing w:val="-12"/>
          <w:sz w:val="15"/>
          <w:szCs w:val="15"/>
          <w:lang w:val="cs-CZ"/>
        </w:rPr>
        <w:t xml:space="preserve">v </w:t>
      </w:r>
      <w:r>
        <w:rPr>
          <w:rFonts w:ascii="Arial" w:hAnsi="Arial" w:cs="Arial"/>
          <w:color w:val="231F20"/>
          <w:spacing w:val="-15"/>
          <w:sz w:val="15"/>
          <w:szCs w:val="15"/>
          <w:lang w:val="cs-CZ"/>
        </w:rPr>
        <w:t>Praze, oddíl B, vložka 1815</w:t>
      </w:r>
      <w:r>
        <w:rPr>
          <w:rFonts w:ascii="Times New Roman" w:hAnsi="Times New Roman" w:cs="Times New Roman"/>
          <w:sz w:val="15"/>
          <w:szCs w:val="15"/>
        </w:rPr>
        <w:t xml:space="preserve"> </w:t>
      </w:r>
    </w:p>
    <w:p w14:paraId="5333140D" w14:textId="77777777" w:rsidR="00982D78" w:rsidRDefault="00000000">
      <w:pPr>
        <w:tabs>
          <w:tab w:val="left" w:pos="2604"/>
        </w:tabs>
        <w:spacing w:before="20" w:line="180" w:lineRule="exact"/>
        <w:ind w:left="606"/>
        <w:rPr>
          <w:rFonts w:ascii="Times New Roman" w:hAnsi="Times New Roman" w:cs="Times New Roman"/>
          <w:color w:val="010302"/>
        </w:rPr>
      </w:pPr>
      <w:r>
        <w:rPr>
          <w:noProof/>
        </w:rPr>
        <mc:AlternateContent>
          <mc:Choice Requires="wps">
            <w:drawing>
              <wp:anchor distT="0" distB="0" distL="114300" distR="114300" simplePos="0" relativeHeight="251731456" behindDoc="0" locked="0" layoutInCell="1" allowOverlap="1" wp14:anchorId="66D4118F" wp14:editId="70B290F5">
                <wp:simplePos x="0" y="0"/>
                <wp:positionH relativeFrom="page">
                  <wp:posOffset>359999</wp:posOffset>
                </wp:positionH>
                <wp:positionV relativeFrom="line">
                  <wp:posOffset>-2842</wp:posOffset>
                </wp:positionV>
                <wp:extent cx="1197000" cy="180"/>
                <wp:effectExtent l="0" t="0" r="0" b="0"/>
                <wp:wrapNone/>
                <wp:docPr id="170" name="Freeform 170"/>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872384" id="Freeform 170" o:spid="_x0000_s1026" style="position:absolute;margin-left:28.35pt;margin-top:-.2pt;width:94.25pt;height:0;z-index:251731456;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MH9&#10;oCfdAAAABgEAAA8AAABkcnMvZG93bnJldi54bWxMjsFKw0AURfeC/zA8wY20E0MSJWZSilhQ7EKr&#10;iMvXzDMTm3kTMtM2/r2jG11e7uXcUy0m24sDjb5zrOBynoAgbpzuuFXw+rKaXYPwAVlj75gUfJGH&#10;RX16UmGp3ZGf6bAJrYgQ9iUqMCEMpZS+MWTRz91AHLsPN1oMMY6t1CMeI9z2Mk2SQlrsOD4YHOjW&#10;ULPb7K2C9POdk1Vuni4e3paPa7nLbHF3r9T52bS8ARFoCn9j+NGP6lBHp63bs/aiV5AXV3GpYJaB&#10;iHWa5SmI7W+WdSX/69ffAAAA//8DAFBLAQItABQABgAIAAAAIQC2gziS/gAAAOEBAAATAAAAAAAA&#10;AAAAAAAAAAAAAABbQ29udGVudF9UeXBlc10ueG1sUEsBAi0AFAAGAAgAAAAhADj9If/WAAAAlAEA&#10;AAsAAAAAAAAAAAAAAAAALwEAAF9yZWxzLy5yZWxzUEsBAi0AFAAGAAgAAAAhAIXDyYxDAgAAHwUA&#10;AA4AAAAAAAAAAAAAAAAALgIAAGRycy9lMm9Eb2MueG1sUEsBAi0AFAAGAAgAAAAhAMH9oCf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40672" behindDoc="0" locked="0" layoutInCell="1" allowOverlap="1" wp14:anchorId="0D700A6E" wp14:editId="1E4CE884">
                <wp:simplePos x="0" y="0"/>
                <wp:positionH relativeFrom="page">
                  <wp:posOffset>1628999</wp:posOffset>
                </wp:positionH>
                <wp:positionV relativeFrom="line">
                  <wp:posOffset>-2842</wp:posOffset>
                </wp:positionV>
                <wp:extent cx="2042998" cy="180"/>
                <wp:effectExtent l="0" t="0" r="0" b="0"/>
                <wp:wrapNone/>
                <wp:docPr id="171" name="Freeform 171"/>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3768DD" id="Freeform 171" o:spid="_x0000_s1026" style="position:absolute;margin-left:128.25pt;margin-top:-.2pt;width:160.85pt;height:0;z-index:251740672;visibility:visible;mso-wrap-style:square;mso-wrap-distance-left:9pt;mso-wrap-distance-top:0;mso-wrap-distance-right:9pt;mso-wrap-distance-bottom:0;mso-position-horizontal:absolute;mso-position-horizontal-relative:page;mso-position-vertical:absolute;mso-position-vertical-relative:line;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Xsw6&#10;nNoAAAAHAQAADwAAAGRycy9kb3ducmV2LnhtbEyOzU7DMBCE70i8g7VI3Fqb0JQoxKkQPw/QlgPH&#10;bbwkVuN1iJ02vD2GCz2OZvTNV21m14sTjcF61nC3VCCIG28stxre92+LAkSIyAZ7z6ThmwJs6uur&#10;Ckvjz7yl0y62IkE4lKihi3EopQxNRw7D0g/Eqfv0o8OY4thKM+I5wV0vM6XW0qHl9NDhQM8dNcfd&#10;5DQ06pX3X/dTFmOxbSf7oezq5aj17c389Agi0hz/x/Crn9ShTk4HP7EJoteQ5es8TTUsViBSnz8U&#10;GYjDX5Z1JS/96x8AAAD//wMAUEsBAi0AFAAGAAgAAAAhALaDOJL+AAAA4QEAABMAAAAAAAAAAAAA&#10;AAAAAAAAAFtDb250ZW50X1R5cGVzXS54bWxQSwECLQAUAAYACAAAACEAOP0h/9YAAACUAQAACwAA&#10;AAAAAAAAAAAAAAAvAQAAX3JlbHMvLnJlbHNQSwECLQAUAAYACAAAACEADn84o0ICAAAfBQAADgAA&#10;AAAAAAAAAAAAAAAuAgAAZHJzL2Uyb0RvYy54bWxQSwECLQAUAAYACAAAACEAXsw6nNoAAAAHAQAA&#10;DwAAAAAAAAAAAAAAAACcBAAAZHJzL2Rvd25yZXYueG1sUEsFBgAAAAAEAAQA8wAAAKMFAAAAAA==&#10;" path="m,l2042998,e" filled="f" strokecolor="#97999b" strokeweight=".5pt">
                <v:stroke miterlimit="83231f" joinstyle="miter"/>
                <v:path arrowok="t"/>
                <w10:wrap anchorx="page" anchory="line"/>
              </v:shape>
            </w:pict>
          </mc:Fallback>
        </mc:AlternateContent>
      </w:r>
      <w:r>
        <w:rPr>
          <w:rFonts w:ascii="Arial" w:hAnsi="Arial" w:cs="Arial"/>
          <w:b/>
          <w:bCs/>
          <w:color w:val="231F20"/>
          <w:sz w:val="15"/>
          <w:szCs w:val="15"/>
          <w:lang w:val="cs-CZ"/>
        </w:rPr>
        <w:t>Právní forma</w:t>
      </w:r>
      <w:r>
        <w:rPr>
          <w:rFonts w:ascii="Arial" w:hAnsi="Arial" w:cs="Arial"/>
          <w:b/>
          <w:bCs/>
          <w:color w:val="231F20"/>
          <w:sz w:val="15"/>
          <w:szCs w:val="15"/>
          <w:lang w:val="cs-CZ"/>
        </w:rPr>
        <w:tab/>
      </w:r>
      <w:r>
        <w:rPr>
          <w:rFonts w:ascii="Arial" w:hAnsi="Arial" w:cs="Arial"/>
          <w:color w:val="231F20"/>
          <w:spacing w:val="-11"/>
          <w:sz w:val="15"/>
          <w:szCs w:val="15"/>
          <w:lang w:val="cs-CZ"/>
        </w:rPr>
        <w:t xml:space="preserve">akciová společnost  </w:t>
      </w:r>
    </w:p>
    <w:p w14:paraId="6995210B" w14:textId="77777777" w:rsidR="00982D78" w:rsidRDefault="00000000">
      <w:pPr>
        <w:tabs>
          <w:tab w:val="left" w:pos="2604"/>
        </w:tabs>
        <w:spacing w:before="80" w:line="180" w:lineRule="exact"/>
        <w:ind w:left="606"/>
        <w:rPr>
          <w:rFonts w:ascii="Times New Roman" w:hAnsi="Times New Roman" w:cs="Times New Roman"/>
          <w:color w:val="010302"/>
        </w:rPr>
      </w:pPr>
      <w:r>
        <w:rPr>
          <w:noProof/>
        </w:rPr>
        <mc:AlternateContent>
          <mc:Choice Requires="wps">
            <w:drawing>
              <wp:anchor distT="0" distB="0" distL="114300" distR="114300" simplePos="0" relativeHeight="251732480" behindDoc="0" locked="0" layoutInCell="1" allowOverlap="1" wp14:anchorId="0780DF88" wp14:editId="760C1422">
                <wp:simplePos x="0" y="0"/>
                <wp:positionH relativeFrom="page">
                  <wp:posOffset>359999</wp:posOffset>
                </wp:positionH>
                <wp:positionV relativeFrom="line">
                  <wp:posOffset>35258</wp:posOffset>
                </wp:positionV>
                <wp:extent cx="1197000" cy="180"/>
                <wp:effectExtent l="0" t="0" r="0" b="0"/>
                <wp:wrapNone/>
                <wp:docPr id="172" name="Freeform 172"/>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DEDE93" id="Freeform 172" o:spid="_x0000_s1026" style="position:absolute;margin-left:28.35pt;margin-top:2.8pt;width:94.25pt;height:0;z-index:251732480;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AR8&#10;pfvcAAAABgEAAA8AAABkcnMvZG93bnJldi54bWxMjkFLw0AUhO+C/2F5ghdpN4YmSsymFLGg2IO2&#10;Ih632Wc2Nvs2ZLdt/Pe+etHTMMww85Xz0XXigENoPSm4niYgkGpvWmoUvG2Wk1sQIWoyuvOECr4x&#10;wLw6Pyt1YfyRXvGwjo3gEQqFVmBj7AspQ23R6TD1PRJnn35wOrIdGmkGfeRx18k0SXLpdEv8YHWP&#10;9xbr3XrvFKRfH5QsM/ty9fS+eF7J3czlD49KXV6MizsQEcf4V4YTPqNDxUxbvycTRKcgy2+4eVIQ&#10;HKezLAWx/fWyKuV//OoHAAD//wMAUEsBAi0AFAAGAAgAAAAhALaDOJL+AAAA4QEAABMAAAAAAAAA&#10;AAAAAAAAAAAAAFtDb250ZW50X1R5cGVzXS54bWxQSwECLQAUAAYACAAAACEAOP0h/9YAAACUAQAA&#10;CwAAAAAAAAAAAAAAAAAvAQAAX3JlbHMvLnJlbHNQSwECLQAUAAYACAAAACEAhcPJjEMCAAAfBQAA&#10;DgAAAAAAAAAAAAAAAAAuAgAAZHJzL2Uyb0RvYy54bWxQSwECLQAUAAYACAAAACEABHyl+9wAAAAG&#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41696" behindDoc="0" locked="0" layoutInCell="1" allowOverlap="1" wp14:anchorId="486D513D" wp14:editId="24D278CA">
                <wp:simplePos x="0" y="0"/>
                <wp:positionH relativeFrom="page">
                  <wp:posOffset>1628999</wp:posOffset>
                </wp:positionH>
                <wp:positionV relativeFrom="line">
                  <wp:posOffset>35258</wp:posOffset>
                </wp:positionV>
                <wp:extent cx="2042998" cy="180"/>
                <wp:effectExtent l="0" t="0" r="0" b="0"/>
                <wp:wrapNone/>
                <wp:docPr id="173" name="Freeform 173"/>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64D7EE" id="Freeform 173" o:spid="_x0000_s1026" style="position:absolute;margin-left:128.25pt;margin-top:2.8pt;width:160.85pt;height:0;z-index:251741696;visibility:visible;mso-wrap-style:square;mso-wrap-distance-left:9pt;mso-wrap-distance-top:0;mso-wrap-distance-right:9pt;mso-wrap-distance-bottom:0;mso-position-horizontal:absolute;mso-position-horizontal-relative:page;mso-position-vertical:absolute;mso-position-vertical-relative:line;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m00/&#10;QNkAAAAHAQAADwAAAGRycy9kb3ducmV2LnhtbEyOzU7DMBCE70i8g7VI3KhNICEKcSrEzwO05cDR&#10;jZfEarwOsdOGt2fhQo+jGX3z1evFD+KIU3SBNNyuFAikNlhHnYb33dtNCSImQ9YMgVDDN0ZYN5cX&#10;talsONEGj9vUCYZQrIyGPqWxkjK2PXoTV2FE4u4zTN4kjlMn7WRODPeDzJQqpDeO+KE3Iz732B62&#10;s9fQqlfafd3NWUrlppvdh3L3Lwetr6+Wp0cQCZf0P4ZffVaHhp32YSYbxaAhy4ucpxryAgT3+UOZ&#10;gdj/ZdnU8ty/+QEAAP//AwBQSwECLQAUAAYACAAAACEAtoM4kv4AAADhAQAAEwAAAAAAAAAAAAAA&#10;AAAAAAAAW0NvbnRlbnRfVHlwZXNdLnhtbFBLAQItABQABgAIAAAAIQA4/SH/1gAAAJQBAAALAAAA&#10;AAAAAAAAAAAAAC8BAABfcmVscy8ucmVsc1BLAQItABQABgAIAAAAIQAOfzijQgIAAB8FAAAOAAAA&#10;AAAAAAAAAAAAAC4CAABkcnMvZTJvRG9jLnhtbFBLAQItABQABgAIAAAAIQCbTT9A2QAAAAcBAAAP&#10;AAAAAAAAAAAAAAAAAJwEAABkcnMvZG93bnJldi54bWxQSwUGAAAAAAQABADzAAAAogUAAAAA&#10;" path="m,l2042998,e" filled="f" strokecolor="#97999b" strokeweight=".5pt">
                <v:stroke miterlimit="83231f" joinstyle="miter"/>
                <v:path arrowok="t"/>
                <w10:wrap anchorx="page" anchory="line"/>
              </v:shape>
            </w:pict>
          </mc:Fallback>
        </mc:AlternateContent>
      </w:r>
      <w:r>
        <w:rPr>
          <w:rFonts w:ascii="Arial" w:hAnsi="Arial" w:cs="Arial"/>
          <w:b/>
          <w:bCs/>
          <w:color w:val="231F20"/>
          <w:sz w:val="15"/>
          <w:szCs w:val="15"/>
          <w:lang w:val="cs-CZ"/>
        </w:rPr>
        <w:t>Předmět činnosti</w:t>
      </w:r>
      <w:r>
        <w:rPr>
          <w:rFonts w:ascii="Arial" w:hAnsi="Arial" w:cs="Arial"/>
          <w:b/>
          <w:bCs/>
          <w:color w:val="231F20"/>
          <w:sz w:val="15"/>
          <w:szCs w:val="15"/>
          <w:lang w:val="cs-CZ"/>
        </w:rPr>
        <w:tab/>
      </w:r>
      <w:r>
        <w:rPr>
          <w:rFonts w:ascii="Arial" w:hAnsi="Arial" w:cs="Arial"/>
          <w:color w:val="231F20"/>
          <w:spacing w:val="-14"/>
          <w:sz w:val="15"/>
          <w:szCs w:val="15"/>
          <w:lang w:val="cs-CZ"/>
        </w:rPr>
        <w:t xml:space="preserve">pojišťovací, zajišťovací </w:t>
      </w:r>
      <w:r>
        <w:rPr>
          <w:rFonts w:ascii="Arial" w:hAnsi="Arial" w:cs="Arial"/>
          <w:color w:val="231F20"/>
          <w:spacing w:val="-12"/>
          <w:sz w:val="15"/>
          <w:szCs w:val="15"/>
          <w:lang w:val="cs-CZ"/>
        </w:rPr>
        <w:t xml:space="preserve">a </w:t>
      </w:r>
      <w:r>
        <w:rPr>
          <w:rFonts w:ascii="Arial" w:hAnsi="Arial" w:cs="Arial"/>
          <w:color w:val="231F20"/>
          <w:spacing w:val="-14"/>
          <w:sz w:val="15"/>
          <w:szCs w:val="15"/>
          <w:lang w:val="cs-CZ"/>
        </w:rPr>
        <w:t>související činnosti</w:t>
      </w:r>
      <w:r>
        <w:rPr>
          <w:rFonts w:ascii="Times New Roman" w:hAnsi="Times New Roman" w:cs="Times New Roman"/>
          <w:sz w:val="15"/>
          <w:szCs w:val="15"/>
        </w:rPr>
        <w:t xml:space="preserve"> </w:t>
      </w:r>
    </w:p>
    <w:p w14:paraId="19219989" w14:textId="77777777" w:rsidR="00982D78" w:rsidRDefault="00000000">
      <w:pPr>
        <w:tabs>
          <w:tab w:val="left" w:pos="2604"/>
        </w:tabs>
        <w:spacing w:before="80" w:line="180" w:lineRule="exact"/>
        <w:ind w:left="606"/>
        <w:rPr>
          <w:rFonts w:ascii="Times New Roman" w:hAnsi="Times New Roman" w:cs="Times New Roman"/>
          <w:color w:val="010302"/>
        </w:rPr>
      </w:pPr>
      <w:r>
        <w:rPr>
          <w:noProof/>
        </w:rPr>
        <mc:AlternateContent>
          <mc:Choice Requires="wps">
            <w:drawing>
              <wp:anchor distT="0" distB="0" distL="114300" distR="114300" simplePos="0" relativeHeight="251733504" behindDoc="0" locked="0" layoutInCell="1" allowOverlap="1" wp14:anchorId="397098E0" wp14:editId="2FA5ABC2">
                <wp:simplePos x="0" y="0"/>
                <wp:positionH relativeFrom="page">
                  <wp:posOffset>359999</wp:posOffset>
                </wp:positionH>
                <wp:positionV relativeFrom="line">
                  <wp:posOffset>35257</wp:posOffset>
                </wp:positionV>
                <wp:extent cx="1197000" cy="180"/>
                <wp:effectExtent l="0" t="0" r="0" b="0"/>
                <wp:wrapNone/>
                <wp:docPr id="175" name="Freeform 175"/>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99617F" id="Freeform 175" o:spid="_x0000_s1026" style="position:absolute;margin-left:28.35pt;margin-top:2.8pt;width:94.25pt;height:0;z-index:251733504;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AR8&#10;pfvcAAAABgEAAA8AAABkcnMvZG93bnJldi54bWxMjkFLw0AUhO+C/2F5ghdpN4YmSsymFLGg2IO2&#10;Ih632Wc2Nvs2ZLdt/Pe+etHTMMww85Xz0XXigENoPSm4niYgkGpvWmoUvG2Wk1sQIWoyuvOECr4x&#10;wLw6Pyt1YfyRXvGwjo3gEQqFVmBj7AspQ23R6TD1PRJnn35wOrIdGmkGfeRx18k0SXLpdEv8YHWP&#10;9xbr3XrvFKRfH5QsM/ty9fS+eF7J3czlD49KXV6MizsQEcf4V4YTPqNDxUxbvycTRKcgy2+4eVIQ&#10;HKezLAWx/fWyKuV//OoHAAD//wMAUEsBAi0AFAAGAAgAAAAhALaDOJL+AAAA4QEAABMAAAAAAAAA&#10;AAAAAAAAAAAAAFtDb250ZW50X1R5cGVzXS54bWxQSwECLQAUAAYACAAAACEAOP0h/9YAAACUAQAA&#10;CwAAAAAAAAAAAAAAAAAvAQAAX3JlbHMvLnJlbHNQSwECLQAUAAYACAAAACEAhcPJjEMCAAAfBQAA&#10;DgAAAAAAAAAAAAAAAAAuAgAAZHJzL2Uyb0RvYy54bWxQSwECLQAUAAYACAAAACEABHyl+9wAAAAG&#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42720" behindDoc="0" locked="0" layoutInCell="1" allowOverlap="1" wp14:anchorId="01BAF7EA" wp14:editId="7CC57597">
                <wp:simplePos x="0" y="0"/>
                <wp:positionH relativeFrom="page">
                  <wp:posOffset>1628999</wp:posOffset>
                </wp:positionH>
                <wp:positionV relativeFrom="line">
                  <wp:posOffset>35257</wp:posOffset>
                </wp:positionV>
                <wp:extent cx="2042998" cy="180"/>
                <wp:effectExtent l="0" t="0" r="0" b="0"/>
                <wp:wrapNone/>
                <wp:docPr id="176" name="Freeform 176"/>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F3EF9D7" id="Freeform 176" o:spid="_x0000_s1026" style="position:absolute;margin-left:128.25pt;margin-top:2.8pt;width:160.85pt;height:0;z-index:251742720;visibility:visible;mso-wrap-style:square;mso-wrap-distance-left:9pt;mso-wrap-distance-top:0;mso-wrap-distance-right:9pt;mso-wrap-distance-bottom:0;mso-position-horizontal:absolute;mso-position-horizontal-relative:page;mso-position-vertical:absolute;mso-position-vertical-relative:line;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m00/&#10;QNkAAAAHAQAADwAAAGRycy9kb3ducmV2LnhtbEyOzU7DMBCE70i8g7VI3KhNICEKcSrEzwO05cDR&#10;jZfEarwOsdOGt2fhQo+jGX3z1evFD+KIU3SBNNyuFAikNlhHnYb33dtNCSImQ9YMgVDDN0ZYN5cX&#10;talsONEGj9vUCYZQrIyGPqWxkjK2PXoTV2FE4u4zTN4kjlMn7WRODPeDzJQqpDeO+KE3Iz732B62&#10;s9fQqlfafd3NWUrlppvdh3L3Lwetr6+Wp0cQCZf0P4ZffVaHhp32YSYbxaAhy4ucpxryAgT3+UOZ&#10;gdj/ZdnU8ty/+QEAAP//AwBQSwECLQAUAAYACAAAACEAtoM4kv4AAADhAQAAEwAAAAAAAAAAAAAA&#10;AAAAAAAAW0NvbnRlbnRfVHlwZXNdLnhtbFBLAQItABQABgAIAAAAIQA4/SH/1gAAAJQBAAALAAAA&#10;AAAAAAAAAAAAAC8BAABfcmVscy8ucmVsc1BLAQItABQABgAIAAAAIQAOfzijQgIAAB8FAAAOAAAA&#10;AAAAAAAAAAAAAC4CAABkcnMvZTJvRG9jLnhtbFBLAQItABQABgAIAAAAIQCbTT9A2QAAAAcBAAAP&#10;AAAAAAAAAAAAAAAAAJwEAABkcnMvZG93bnJldi54bWxQSwUGAAAAAAQABADzAAAAogUAAAAA&#10;" path="m,l2042998,e" filled="f" strokecolor="#97999b" strokeweight=".5pt">
                <v:stroke miterlimit="83231f" joinstyle="miter"/>
                <v:path arrowok="t"/>
                <w10:wrap anchorx="page" anchory="line"/>
              </v:shape>
            </w:pict>
          </mc:Fallback>
        </mc:AlternateContent>
      </w:r>
      <w:r>
        <w:rPr>
          <w:rFonts w:ascii="Arial" w:hAnsi="Arial" w:cs="Arial"/>
          <w:b/>
          <w:bCs/>
          <w:color w:val="231F20"/>
          <w:sz w:val="15"/>
          <w:szCs w:val="15"/>
          <w:lang w:val="cs-CZ"/>
        </w:rPr>
        <w:t>Elektronický kontakt</w:t>
      </w:r>
      <w:r>
        <w:rPr>
          <w:rFonts w:ascii="Arial" w:hAnsi="Arial" w:cs="Arial"/>
          <w:b/>
          <w:bCs/>
          <w:color w:val="231F20"/>
          <w:sz w:val="15"/>
          <w:szCs w:val="15"/>
          <w:lang w:val="cs-CZ"/>
        </w:rPr>
        <w:tab/>
      </w:r>
      <w:hyperlink r:id="rId18" w:history="1">
        <w:r w:rsidR="00982D78">
          <w:rPr>
            <w:rFonts w:ascii="Arial" w:hAnsi="Arial" w:cs="Arial"/>
            <w:color w:val="231F20"/>
            <w:spacing w:val="-12"/>
            <w:sz w:val="15"/>
            <w:szCs w:val="15"/>
            <w:lang w:val="cs-CZ"/>
          </w:rPr>
          <w:t>www.allianz.cz/napiste</w:t>
        </w:r>
      </w:hyperlink>
      <w:r>
        <w:rPr>
          <w:rFonts w:ascii="Times New Roman" w:hAnsi="Times New Roman" w:cs="Times New Roman"/>
          <w:sz w:val="15"/>
          <w:szCs w:val="15"/>
        </w:rPr>
        <w:t xml:space="preserve"> </w:t>
      </w:r>
    </w:p>
    <w:p w14:paraId="390BDDE2" w14:textId="77777777" w:rsidR="00982D78" w:rsidRDefault="00000000">
      <w:pPr>
        <w:tabs>
          <w:tab w:val="left" w:pos="2604"/>
        </w:tabs>
        <w:spacing w:before="80" w:line="180" w:lineRule="exact"/>
        <w:ind w:left="606"/>
        <w:rPr>
          <w:rFonts w:ascii="Times New Roman" w:hAnsi="Times New Roman" w:cs="Times New Roman"/>
          <w:color w:val="010302"/>
        </w:rPr>
      </w:pPr>
      <w:r>
        <w:rPr>
          <w:noProof/>
        </w:rPr>
        <mc:AlternateContent>
          <mc:Choice Requires="wps">
            <w:drawing>
              <wp:anchor distT="0" distB="0" distL="114300" distR="114300" simplePos="0" relativeHeight="251734528" behindDoc="0" locked="0" layoutInCell="1" allowOverlap="1" wp14:anchorId="3E3D1ACB" wp14:editId="4939AEBE">
                <wp:simplePos x="0" y="0"/>
                <wp:positionH relativeFrom="page">
                  <wp:posOffset>359999</wp:posOffset>
                </wp:positionH>
                <wp:positionV relativeFrom="line">
                  <wp:posOffset>35257</wp:posOffset>
                </wp:positionV>
                <wp:extent cx="1197000" cy="180"/>
                <wp:effectExtent l="0" t="0" r="0" b="0"/>
                <wp:wrapNone/>
                <wp:docPr id="177" name="Freeform 177"/>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D9818B" id="Freeform 177" o:spid="_x0000_s1026" style="position:absolute;margin-left:28.35pt;margin-top:2.8pt;width:94.25pt;height:0;z-index:251734528;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AR8&#10;pfvcAAAABgEAAA8AAABkcnMvZG93bnJldi54bWxMjkFLw0AUhO+C/2F5ghdpN4YmSsymFLGg2IO2&#10;Ih632Wc2Nvs2ZLdt/Pe+etHTMMww85Xz0XXigENoPSm4niYgkGpvWmoUvG2Wk1sQIWoyuvOECr4x&#10;wLw6Pyt1YfyRXvGwjo3gEQqFVmBj7AspQ23R6TD1PRJnn35wOrIdGmkGfeRx18k0SXLpdEv8YHWP&#10;9xbr3XrvFKRfH5QsM/ty9fS+eF7J3czlD49KXV6MizsQEcf4V4YTPqNDxUxbvycTRKcgy2+4eVIQ&#10;HKezLAWx/fWyKuV//OoHAAD//wMAUEsBAi0AFAAGAAgAAAAhALaDOJL+AAAA4QEAABMAAAAAAAAA&#10;AAAAAAAAAAAAAFtDb250ZW50X1R5cGVzXS54bWxQSwECLQAUAAYACAAAACEAOP0h/9YAAACUAQAA&#10;CwAAAAAAAAAAAAAAAAAvAQAAX3JlbHMvLnJlbHNQSwECLQAUAAYACAAAACEAhcPJjEMCAAAfBQAA&#10;DgAAAAAAAAAAAAAAAAAuAgAAZHJzL2Uyb0RvYy54bWxQSwECLQAUAAYACAAAACEABHyl+9wAAAAG&#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43744" behindDoc="0" locked="0" layoutInCell="1" allowOverlap="1" wp14:anchorId="44F1966D" wp14:editId="0324A08E">
                <wp:simplePos x="0" y="0"/>
                <wp:positionH relativeFrom="page">
                  <wp:posOffset>1628999</wp:posOffset>
                </wp:positionH>
                <wp:positionV relativeFrom="line">
                  <wp:posOffset>35257</wp:posOffset>
                </wp:positionV>
                <wp:extent cx="2042998" cy="180"/>
                <wp:effectExtent l="0" t="0" r="0" b="0"/>
                <wp:wrapNone/>
                <wp:docPr id="178" name="Freeform 178"/>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1A2482" id="Freeform 178" o:spid="_x0000_s1026" style="position:absolute;margin-left:128.25pt;margin-top:2.8pt;width:160.85pt;height:0;z-index:251743744;visibility:visible;mso-wrap-style:square;mso-wrap-distance-left:9pt;mso-wrap-distance-top:0;mso-wrap-distance-right:9pt;mso-wrap-distance-bottom:0;mso-position-horizontal:absolute;mso-position-horizontal-relative:page;mso-position-vertical:absolute;mso-position-vertical-relative:line;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m00/&#10;QNkAAAAHAQAADwAAAGRycy9kb3ducmV2LnhtbEyOzU7DMBCE70i8g7VI3KhNICEKcSrEzwO05cDR&#10;jZfEarwOsdOGt2fhQo+jGX3z1evFD+KIU3SBNNyuFAikNlhHnYb33dtNCSImQ9YMgVDDN0ZYN5cX&#10;talsONEGj9vUCYZQrIyGPqWxkjK2PXoTV2FE4u4zTN4kjlMn7WRODPeDzJQqpDeO+KE3Iz732B62&#10;s9fQqlfafd3NWUrlppvdh3L3Lwetr6+Wp0cQCZf0P4ZffVaHhp32YSYbxaAhy4ucpxryAgT3+UOZ&#10;gdj/ZdnU8ty/+QEAAP//AwBQSwECLQAUAAYACAAAACEAtoM4kv4AAADhAQAAEwAAAAAAAAAAAAAA&#10;AAAAAAAAW0NvbnRlbnRfVHlwZXNdLnhtbFBLAQItABQABgAIAAAAIQA4/SH/1gAAAJQBAAALAAAA&#10;AAAAAAAAAAAAAC8BAABfcmVscy8ucmVsc1BLAQItABQABgAIAAAAIQAOfzijQgIAAB8FAAAOAAAA&#10;AAAAAAAAAAAAAC4CAABkcnMvZTJvRG9jLnhtbFBLAQItABQABgAIAAAAIQCbTT9A2QAAAAcBAAAP&#10;AAAAAAAAAAAAAAAAAJwEAABkcnMvZG93bnJldi54bWxQSwUGAAAAAAQABADzAAAAogUAAAAA&#10;" path="m,l2042998,e" filled="f" strokecolor="#97999b" strokeweight=".5pt">
                <v:stroke miterlimit="83231f" joinstyle="miter"/>
                <v:path arrowok="t"/>
                <w10:wrap anchorx="page" anchory="line"/>
              </v:shape>
            </w:pict>
          </mc:Fallback>
        </mc:AlternateContent>
      </w:r>
      <w:r>
        <w:rPr>
          <w:rFonts w:ascii="Arial" w:hAnsi="Arial" w:cs="Arial"/>
          <w:b/>
          <w:bCs/>
          <w:color w:val="231F20"/>
          <w:sz w:val="15"/>
          <w:szCs w:val="15"/>
          <w:lang w:val="cs-CZ"/>
        </w:rPr>
        <w:t>Telefon</w:t>
      </w:r>
      <w:r>
        <w:rPr>
          <w:rFonts w:ascii="Arial" w:hAnsi="Arial" w:cs="Arial"/>
          <w:b/>
          <w:bCs/>
          <w:color w:val="231F20"/>
          <w:sz w:val="15"/>
          <w:szCs w:val="15"/>
          <w:lang w:val="cs-CZ"/>
        </w:rPr>
        <w:tab/>
      </w:r>
      <w:r>
        <w:rPr>
          <w:rFonts w:ascii="Arial" w:hAnsi="Arial" w:cs="Arial"/>
          <w:color w:val="231F20"/>
          <w:spacing w:val="-18"/>
          <w:sz w:val="15"/>
          <w:szCs w:val="15"/>
          <w:lang w:val="cs-CZ"/>
        </w:rPr>
        <w:t>+420 241 170 000</w:t>
      </w:r>
      <w:r>
        <w:rPr>
          <w:rFonts w:ascii="Times New Roman" w:hAnsi="Times New Roman" w:cs="Times New Roman"/>
          <w:sz w:val="15"/>
          <w:szCs w:val="15"/>
        </w:rPr>
        <w:t xml:space="preserve"> </w:t>
      </w:r>
    </w:p>
    <w:p w14:paraId="174BFB06" w14:textId="77777777" w:rsidR="00982D78" w:rsidRDefault="00000000">
      <w:pPr>
        <w:tabs>
          <w:tab w:val="left" w:pos="2604"/>
        </w:tabs>
        <w:spacing w:before="80" w:line="180" w:lineRule="exact"/>
        <w:ind w:left="606"/>
        <w:rPr>
          <w:rFonts w:ascii="Times New Roman" w:hAnsi="Times New Roman" w:cs="Times New Roman"/>
          <w:color w:val="010302"/>
        </w:rPr>
      </w:pPr>
      <w:r>
        <w:rPr>
          <w:noProof/>
        </w:rPr>
        <mc:AlternateContent>
          <mc:Choice Requires="wps">
            <w:drawing>
              <wp:anchor distT="0" distB="0" distL="114300" distR="114300" simplePos="0" relativeHeight="251735552" behindDoc="0" locked="0" layoutInCell="1" allowOverlap="1" wp14:anchorId="2F30099B" wp14:editId="60ED449E">
                <wp:simplePos x="0" y="0"/>
                <wp:positionH relativeFrom="page">
                  <wp:posOffset>359999</wp:posOffset>
                </wp:positionH>
                <wp:positionV relativeFrom="line">
                  <wp:posOffset>35256</wp:posOffset>
                </wp:positionV>
                <wp:extent cx="1197000" cy="180"/>
                <wp:effectExtent l="0" t="0" r="0" b="0"/>
                <wp:wrapNone/>
                <wp:docPr id="180" name="Freeform 180"/>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CE9505" id="Freeform 180" o:spid="_x0000_s1026" style="position:absolute;margin-left:28.35pt;margin-top:2.8pt;width:94.25pt;height:0;z-index:251735552;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AR8&#10;pfvcAAAABgEAAA8AAABkcnMvZG93bnJldi54bWxMjkFLw0AUhO+C/2F5ghdpN4YmSsymFLGg2IO2&#10;Ih632Wc2Nvs2ZLdt/Pe+etHTMMww85Xz0XXigENoPSm4niYgkGpvWmoUvG2Wk1sQIWoyuvOECr4x&#10;wLw6Pyt1YfyRXvGwjo3gEQqFVmBj7AspQ23R6TD1PRJnn35wOrIdGmkGfeRx18k0SXLpdEv8YHWP&#10;9xbr3XrvFKRfH5QsM/ty9fS+eF7J3czlD49KXV6MizsQEcf4V4YTPqNDxUxbvycTRKcgy2+4eVIQ&#10;HKezLAWx/fWyKuV//OoHAAD//wMAUEsBAi0AFAAGAAgAAAAhALaDOJL+AAAA4QEAABMAAAAAAAAA&#10;AAAAAAAAAAAAAFtDb250ZW50X1R5cGVzXS54bWxQSwECLQAUAAYACAAAACEAOP0h/9YAAACUAQAA&#10;CwAAAAAAAAAAAAAAAAAvAQAAX3JlbHMvLnJlbHNQSwECLQAUAAYACAAAACEAhcPJjEMCAAAfBQAA&#10;DgAAAAAAAAAAAAAAAAAuAgAAZHJzL2Uyb0RvYy54bWxQSwECLQAUAAYACAAAACEABHyl+9wAAAAG&#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44768" behindDoc="0" locked="0" layoutInCell="1" allowOverlap="1" wp14:anchorId="096E52EB" wp14:editId="686FBBF6">
                <wp:simplePos x="0" y="0"/>
                <wp:positionH relativeFrom="page">
                  <wp:posOffset>1628999</wp:posOffset>
                </wp:positionH>
                <wp:positionV relativeFrom="line">
                  <wp:posOffset>35256</wp:posOffset>
                </wp:positionV>
                <wp:extent cx="2042998" cy="180"/>
                <wp:effectExtent l="0" t="0" r="0" b="0"/>
                <wp:wrapNone/>
                <wp:docPr id="181" name="Freeform 181"/>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C9AF9B" id="Freeform 181" o:spid="_x0000_s1026" style="position:absolute;margin-left:128.25pt;margin-top:2.8pt;width:160.85pt;height:0;z-index:251744768;visibility:visible;mso-wrap-style:square;mso-wrap-distance-left:9pt;mso-wrap-distance-top:0;mso-wrap-distance-right:9pt;mso-wrap-distance-bottom:0;mso-position-horizontal:absolute;mso-position-horizontal-relative:page;mso-position-vertical:absolute;mso-position-vertical-relative:line;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m00/&#10;QNkAAAAHAQAADwAAAGRycy9kb3ducmV2LnhtbEyOzU7DMBCE70i8g7VI3KhNICEKcSrEzwO05cDR&#10;jZfEarwOsdOGt2fhQo+jGX3z1evFD+KIU3SBNNyuFAikNlhHnYb33dtNCSImQ9YMgVDDN0ZYN5cX&#10;talsONEGj9vUCYZQrIyGPqWxkjK2PXoTV2FE4u4zTN4kjlMn7WRODPeDzJQqpDeO+KE3Iz732B62&#10;s9fQqlfafd3NWUrlppvdh3L3Lwetr6+Wp0cQCZf0P4ZffVaHhp32YSYbxaAhy4ucpxryAgT3+UOZ&#10;gdj/ZdnU8ty/+QEAAP//AwBQSwECLQAUAAYACAAAACEAtoM4kv4AAADhAQAAEwAAAAAAAAAAAAAA&#10;AAAAAAAAW0NvbnRlbnRfVHlwZXNdLnhtbFBLAQItABQABgAIAAAAIQA4/SH/1gAAAJQBAAALAAAA&#10;AAAAAAAAAAAAAC8BAABfcmVscy8ucmVsc1BLAQItABQABgAIAAAAIQAOfzijQgIAAB8FAAAOAAAA&#10;AAAAAAAAAAAAAC4CAABkcnMvZTJvRG9jLnhtbFBLAQItABQABgAIAAAAIQCbTT9A2QAAAAcBAAAP&#10;AAAAAAAAAAAAAAAAAJwEAABkcnMvZG93bnJldi54bWxQSwUGAAAAAAQABADzAAAAogUAAAAA&#10;" path="m,l2042998,e" filled="f" strokecolor="#97999b" strokeweight=".5pt">
                <v:stroke miterlimit="83231f" joinstyle="miter"/>
                <v:path arrowok="t"/>
                <w10:wrap anchorx="page" anchory="line"/>
              </v:shape>
            </w:pict>
          </mc:Fallback>
        </mc:AlternateContent>
      </w:r>
      <w:r>
        <w:rPr>
          <w:rFonts w:ascii="Arial" w:hAnsi="Arial" w:cs="Arial"/>
          <w:b/>
          <w:bCs/>
          <w:color w:val="231F20"/>
          <w:sz w:val="15"/>
          <w:szCs w:val="15"/>
          <w:lang w:val="cs-CZ"/>
        </w:rPr>
        <w:t>Web</w:t>
      </w:r>
      <w:r>
        <w:rPr>
          <w:rFonts w:ascii="Arial" w:hAnsi="Arial" w:cs="Arial"/>
          <w:b/>
          <w:bCs/>
          <w:color w:val="231F20"/>
          <w:sz w:val="15"/>
          <w:szCs w:val="15"/>
          <w:lang w:val="cs-CZ"/>
        </w:rPr>
        <w:tab/>
      </w:r>
      <w:hyperlink r:id="rId19" w:history="1">
        <w:r w:rsidR="00982D78">
          <w:rPr>
            <w:rFonts w:ascii="Arial" w:hAnsi="Arial" w:cs="Arial"/>
            <w:color w:val="231F20"/>
            <w:spacing w:val="-13"/>
            <w:sz w:val="15"/>
            <w:szCs w:val="15"/>
            <w:lang w:val="cs-CZ"/>
          </w:rPr>
          <w:t>www.allianz.cz</w:t>
        </w:r>
      </w:hyperlink>
      <w:r>
        <w:rPr>
          <w:rFonts w:ascii="Times New Roman" w:hAnsi="Times New Roman" w:cs="Times New Roman"/>
          <w:sz w:val="15"/>
          <w:szCs w:val="15"/>
        </w:rPr>
        <w:t xml:space="preserve"> </w:t>
      </w:r>
    </w:p>
    <w:p w14:paraId="58E9D970" w14:textId="77777777" w:rsidR="00982D78" w:rsidRDefault="00000000">
      <w:pPr>
        <w:spacing w:before="267" w:line="180" w:lineRule="exact"/>
        <w:ind w:left="546"/>
        <w:rPr>
          <w:rFonts w:ascii="Times New Roman" w:hAnsi="Times New Roman" w:cs="Times New Roman"/>
          <w:color w:val="010302"/>
        </w:rPr>
      </w:pPr>
      <w:r>
        <w:rPr>
          <w:noProof/>
        </w:rPr>
        <mc:AlternateContent>
          <mc:Choice Requires="wps">
            <w:drawing>
              <wp:anchor distT="0" distB="0" distL="114300" distR="114300" simplePos="0" relativeHeight="251736576" behindDoc="0" locked="0" layoutInCell="1" allowOverlap="1" wp14:anchorId="218ACE38" wp14:editId="65160BDD">
                <wp:simplePos x="0" y="0"/>
                <wp:positionH relativeFrom="page">
                  <wp:posOffset>359999</wp:posOffset>
                </wp:positionH>
                <wp:positionV relativeFrom="line">
                  <wp:posOffset>46475</wp:posOffset>
                </wp:positionV>
                <wp:extent cx="1197000" cy="180"/>
                <wp:effectExtent l="0" t="0" r="0" b="0"/>
                <wp:wrapNone/>
                <wp:docPr id="182" name="Freeform 182"/>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343338" id="Freeform 182" o:spid="_x0000_s1026" style="position:absolute;margin-left:28.35pt;margin-top:3.65pt;width:94.25pt;height:0;z-index:251736576;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DNs&#10;dbndAAAABgEAAA8AAABkcnMvZG93bnJldi54bWxMjsFOwzAQRO9I/IO1SFxQ6xCaFIU4VYWoBIID&#10;tAhxdOMlDo3XUey24e9ZuMBxNKM3r1yMrhMHHELrScHlNAGBVHvTUqPgdbOaXIMIUZPRnSdU8IUB&#10;FtXpSakL44/0god1bARDKBRagY2xL6QMtUWnw9T3SNx9+MHpyHFopBn0keGuk2mS5NLplvjB6h5v&#10;Lda79d4pSD/fKVll9vni4W35+CR3M5ff3St1fjYub0BEHOPfGH70WR0qdtr6PZkgOgVZPuelgvkV&#10;CK7TWZaC2P5mWZXyv371DQAA//8DAFBLAQItABQABgAIAAAAIQC2gziS/gAAAOEBAAATAAAAAAAA&#10;AAAAAAAAAAAAAABbQ29udGVudF9UeXBlc10ueG1sUEsBAi0AFAAGAAgAAAAhADj9If/WAAAAlAEA&#10;AAsAAAAAAAAAAAAAAAAALwEAAF9yZWxzLy5yZWxzUEsBAi0AFAAGAAgAAAAhAIXDyYxDAgAAHwUA&#10;AA4AAAAAAAAAAAAAAAAALgIAAGRycy9lMm9Eb2MueG1sUEsBAi0AFAAGAAgAAAAhADNsdbn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46816" behindDoc="0" locked="0" layoutInCell="1" allowOverlap="1" wp14:anchorId="19D20F1B" wp14:editId="2A9A2EEA">
                <wp:simplePos x="0" y="0"/>
                <wp:positionH relativeFrom="page">
                  <wp:posOffset>1628999</wp:posOffset>
                </wp:positionH>
                <wp:positionV relativeFrom="line">
                  <wp:posOffset>46475</wp:posOffset>
                </wp:positionV>
                <wp:extent cx="2042998" cy="180"/>
                <wp:effectExtent l="0" t="0" r="0" b="0"/>
                <wp:wrapNone/>
                <wp:docPr id="183" name="Freeform 183"/>
                <wp:cNvGraphicFramePr/>
                <a:graphic xmlns:a="http://schemas.openxmlformats.org/drawingml/2006/main">
                  <a:graphicData uri="http://schemas.microsoft.com/office/word/2010/wordprocessingShape">
                    <wps:wsp>
                      <wps:cNvSpPr/>
                      <wps:spPr>
                        <a:xfrm>
                          <a:off x="0" y="0"/>
                          <a:ext cx="2042998" cy="180"/>
                        </a:xfrm>
                        <a:custGeom>
                          <a:avLst/>
                          <a:gdLst/>
                          <a:ahLst/>
                          <a:cxnLst/>
                          <a:rect l="l" t="t" r="r" b="b"/>
                          <a:pathLst>
                            <a:path w="2042998" h="180">
                              <a:moveTo>
                                <a:pt x="0" y="0"/>
                              </a:moveTo>
                              <a:lnTo>
                                <a:pt x="2042998"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962175" id="Freeform 183" o:spid="_x0000_s1026" style="position:absolute;margin-left:128.25pt;margin-top:3.65pt;width:160.85pt;height:0;z-index:251746816;visibility:visible;mso-wrap-style:square;mso-wrap-distance-left:9pt;mso-wrap-distance-top:0;mso-wrap-distance-right:9pt;mso-wrap-distance-bottom:0;mso-position-horizontal:absolute;mso-position-horizontal-relative:page;mso-position-vertical:absolute;mso-position-vertical-relative:line;v-text-anchor:top" coordsize="2042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ijQgIAAB8FAAAOAAAAZHJzL2Uyb0RvYy54bWysVNuO0zAQfUfiHyy/s0kLe0nVdCVYLS8I&#10;ELt8gOvYjSXfZHub9u8Zj5M0WhAPiD64k3jm+JwznmzvT0aTowhROdvS1VVNibDcdcoeWvrz+fHd&#10;HSUxMdsx7axo6VlEer97+2Y7+I1Yu97pTgQCIDZuBt/SPiW/qarIe2FYvHJeWNiULhiW4DEcqi6w&#10;AdCNrtZ1fVMNLnQ+OC5ihLcPZZPuEF9KwdM3KaNIRLcUuCVcA677vFa7LdscAvO94iMN9g8sDFMW&#10;Dp2hHlhi5CWo36CM4sFFJ9MVd6ZyUiouUAOoWdWv1Dz1zAvUAuZEP9sU/x8s/3p88t8D2DD4uIkQ&#10;ZhUnGUz+B37khGadZ7PEKREOL9f1h3XTQHs57K3u0MrqUspfYvosHMKw45eYitPdFLF+ivjJTmGA&#10;fuVOaexUogQ6FSiBTu1LpzxLuS5zyyEZFjz6QiPvGXcUzw6z0isBQPGyq+0ya1Y0iYXckgFBPm63&#10;HQOkAPFSpHWPSmtUqW0mdvP+Gm4cZ3CrpWYghhvftTTaA96U6LTqckmmGcNh/0kHcmSgvrltmuYj&#10;JjHte1berur8yzbAwWN+iZdARiWYJ60MmLG+vRRoC7mXFmOUzlrkw7X9ISRRXW5qoZanT8x8GOfC&#10;plXZ6lknCqHrJZ+pAhkhYEaWIG/GHgGmzAIyYRdZY34uFTi8c3H9N2KleK7Ak51Nc7FR1oU/AWhQ&#10;NZ5c8ieTijXZpb3rzjgf6B5MISocvxh5zJfPWH75ru1+AQAA//8DAFBLAwQUAAYACAAAACEArF3v&#10;AtoAAAAHAQAADwAAAGRycy9kb3ducmV2LnhtbEyOzU7DMBCE70i8g7VI3KhNStooxKkQPw/QlgNH&#10;N14Sq/E6xJs2vD2GCz2OZvTNV21m34sTjtEF0nC/UCCQmmAdtRre9293BYjIhqzpA6GGb4ywqa+v&#10;KlPacKYtnnbcigShWBoNHfNQShmbDr2JizAgpe4zjN5wimMr7WjOCe57mSm1kt44Sg+dGfC5w+a4&#10;m7yGRr3S/ms5ZczFtp3ch3IPL0etb2/mp0cQjDP/j+FXP6lDnZwOYSIbRa8hy1d5mmpYL0GkPl8X&#10;GYjDX5Z1JS/96x8AAAD//wMAUEsBAi0AFAAGAAgAAAAhALaDOJL+AAAA4QEAABMAAAAAAAAAAAAA&#10;AAAAAAAAAFtDb250ZW50X1R5cGVzXS54bWxQSwECLQAUAAYACAAAACEAOP0h/9YAAACUAQAACwAA&#10;AAAAAAAAAAAAAAAvAQAAX3JlbHMvLnJlbHNQSwECLQAUAAYACAAAACEADn84o0ICAAAfBQAADgAA&#10;AAAAAAAAAAAAAAAuAgAAZHJzL2Uyb0RvYy54bWxQSwECLQAUAAYACAAAACEArF3vAtoAAAAHAQAA&#10;DwAAAAAAAAAAAAAAAACcBAAAZHJzL2Rvd25yZXYueG1sUEsFBgAAAAAEAAQA8wAAAKMFAAAAAA==&#10;" path="m,l2042998,e" filled="f" strokecolor="#97999b" strokeweight=".5pt">
                <v:stroke miterlimit="83231f" joinstyle="miter"/>
                <v:path arrowok="t"/>
                <w10:wrap anchorx="page" anchory="line"/>
              </v:shape>
            </w:pict>
          </mc:Fallback>
        </mc:AlternateContent>
      </w:r>
      <w:r>
        <w:rPr>
          <w:rFonts w:ascii="Arial" w:hAnsi="Arial" w:cs="Arial"/>
          <w:b/>
          <w:bCs/>
          <w:color w:val="231F20"/>
          <w:spacing w:val="-6"/>
          <w:sz w:val="15"/>
          <w:szCs w:val="15"/>
          <w:lang w:val="cs-CZ"/>
        </w:rPr>
        <w:t xml:space="preserve">KDE NAJDETE INFORMACE O </w:t>
      </w:r>
      <w:r>
        <w:rPr>
          <w:rFonts w:ascii="Arial" w:hAnsi="Arial" w:cs="Arial"/>
          <w:b/>
          <w:bCs/>
          <w:color w:val="231F20"/>
          <w:spacing w:val="-2"/>
          <w:sz w:val="15"/>
          <w:szCs w:val="15"/>
          <w:lang w:val="cs-CZ"/>
        </w:rPr>
        <w:t xml:space="preserve">NAŠÍ FINANČNÍ SITUACI?  </w:t>
      </w:r>
    </w:p>
    <w:p w14:paraId="1E4789BD" w14:textId="77777777" w:rsidR="00982D78" w:rsidRDefault="00000000">
      <w:pPr>
        <w:spacing w:before="38" w:line="181" w:lineRule="exact"/>
        <w:ind w:left="546" w:right="13"/>
        <w:rPr>
          <w:rFonts w:ascii="Times New Roman" w:hAnsi="Times New Roman" w:cs="Times New Roman"/>
          <w:color w:val="010302"/>
        </w:rPr>
      </w:pPr>
      <w:r>
        <w:rPr>
          <w:rFonts w:ascii="Arial" w:hAnsi="Arial" w:cs="Arial"/>
          <w:color w:val="231F20"/>
          <w:spacing w:val="-2"/>
          <w:sz w:val="15"/>
          <w:szCs w:val="15"/>
          <w:lang w:val="cs-CZ"/>
        </w:rPr>
        <w:t xml:space="preserve">Zprávu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solventnosti </w:t>
      </w:r>
      <w:r>
        <w:rPr>
          <w:rFonts w:ascii="Arial" w:hAnsi="Arial" w:cs="Arial"/>
          <w:color w:val="231F20"/>
          <w:spacing w:val="-5"/>
          <w:sz w:val="15"/>
          <w:szCs w:val="15"/>
          <w:lang w:val="cs-CZ"/>
        </w:rPr>
        <w:t xml:space="preserve">a o </w:t>
      </w:r>
      <w:r>
        <w:rPr>
          <w:rFonts w:ascii="Arial" w:hAnsi="Arial" w:cs="Arial"/>
          <w:color w:val="231F20"/>
          <w:spacing w:val="-2"/>
          <w:sz w:val="15"/>
          <w:szCs w:val="15"/>
          <w:lang w:val="cs-CZ"/>
        </w:rPr>
        <w:t xml:space="preserve">naší finanční situaci naleznete na našem webu </w:t>
      </w:r>
      <w:r>
        <w:rPr>
          <w:rFonts w:ascii="Arial" w:hAnsi="Arial" w:cs="Arial"/>
          <w:color w:val="231F20"/>
          <w:sz w:val="15"/>
          <w:szCs w:val="15"/>
          <w:lang w:val="cs-CZ"/>
        </w:rPr>
        <w:t xml:space="preserve">  </w:t>
      </w:r>
      <w:hyperlink r:id="rId20" w:history="1">
        <w:r w:rsidR="00982D78">
          <w:rPr>
            <w:rFonts w:ascii="Arial" w:hAnsi="Arial" w:cs="Arial"/>
            <w:color w:val="231F20"/>
            <w:sz w:val="15"/>
            <w:szCs w:val="15"/>
            <w:lang w:val="cs-CZ"/>
          </w:rPr>
          <w:t>www.allianz.cz/pro-klienty/dokumenty-a-formulare</w:t>
        </w:r>
      </w:hyperlink>
      <w:r>
        <w:rPr>
          <w:rFonts w:ascii="Arial" w:hAnsi="Arial" w:cs="Arial"/>
          <w:color w:val="231F20"/>
          <w:spacing w:val="-14"/>
          <w:sz w:val="15"/>
          <w:szCs w:val="15"/>
          <w:lang w:val="cs-CZ"/>
        </w:rPr>
        <w:t>.</w:t>
      </w:r>
      <w:r>
        <w:rPr>
          <w:rFonts w:ascii="Times New Roman" w:hAnsi="Times New Roman" w:cs="Times New Roman"/>
          <w:sz w:val="15"/>
          <w:szCs w:val="15"/>
        </w:rPr>
        <w:t xml:space="preserve"> </w:t>
      </w:r>
    </w:p>
    <w:p w14:paraId="397BC84A" w14:textId="77777777" w:rsidR="00982D78" w:rsidRDefault="00000000">
      <w:pPr>
        <w:spacing w:before="96" w:line="238" w:lineRule="exact"/>
        <w:ind w:left="546" w:right="13"/>
        <w:rPr>
          <w:rFonts w:ascii="Times New Roman" w:hAnsi="Times New Roman" w:cs="Times New Roman"/>
          <w:color w:val="010302"/>
        </w:rPr>
      </w:pPr>
      <w:r>
        <w:rPr>
          <w:rFonts w:ascii="Arial" w:hAnsi="Arial" w:cs="Arial"/>
          <w:b/>
          <w:bCs/>
          <w:color w:val="231F20"/>
          <w:spacing w:val="-7"/>
          <w:sz w:val="15"/>
          <w:szCs w:val="15"/>
          <w:lang w:val="cs-CZ"/>
        </w:rPr>
        <w:t xml:space="preserve">JAK POSTUPOVAT, POKUD </w:t>
      </w:r>
      <w:r>
        <w:rPr>
          <w:rFonts w:ascii="Arial" w:hAnsi="Arial" w:cs="Arial"/>
          <w:b/>
          <w:bCs/>
          <w:color w:val="231F20"/>
          <w:spacing w:val="-11"/>
          <w:sz w:val="15"/>
          <w:szCs w:val="15"/>
          <w:lang w:val="cs-CZ"/>
        </w:rPr>
        <w:t xml:space="preserve">S </w:t>
      </w:r>
      <w:r>
        <w:rPr>
          <w:rFonts w:ascii="Arial" w:hAnsi="Arial" w:cs="Arial"/>
          <w:b/>
          <w:bCs/>
          <w:color w:val="231F20"/>
          <w:spacing w:val="-6"/>
          <w:sz w:val="15"/>
          <w:szCs w:val="15"/>
          <w:lang w:val="cs-CZ"/>
        </w:rPr>
        <w:t>NĚČÍM NEBUDETE SPOKOJENI?</w:t>
      </w:r>
      <w:r>
        <w:rPr>
          <w:rFonts w:ascii="Times New Roman" w:hAnsi="Times New Roman" w:cs="Times New Roman"/>
          <w:sz w:val="15"/>
          <w:szCs w:val="15"/>
        </w:rPr>
        <w:t xml:space="preserve"> </w:t>
      </w:r>
      <w:r>
        <w:br w:type="textWrapping" w:clear="all"/>
      </w:r>
      <w:r>
        <w:rPr>
          <w:rFonts w:ascii="Arial" w:hAnsi="Arial" w:cs="Arial"/>
          <w:color w:val="231F20"/>
          <w:spacing w:val="-4"/>
          <w:sz w:val="15"/>
          <w:szCs w:val="15"/>
          <w:lang w:val="cs-CZ"/>
        </w:rPr>
        <w:t>Se stížností se můžete obrátit:</w:t>
      </w:r>
      <w:r>
        <w:rPr>
          <w:rFonts w:ascii="Times New Roman" w:hAnsi="Times New Roman" w:cs="Times New Roman"/>
          <w:sz w:val="15"/>
          <w:szCs w:val="15"/>
        </w:rPr>
        <w:t xml:space="preserve"> </w:t>
      </w:r>
    </w:p>
    <w:p w14:paraId="5CBF944D"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na nás písemně nebo telefonicky na výše uvedené kontakty nebo  </w:t>
      </w:r>
    </w:p>
    <w:p w14:paraId="3CA92A82" w14:textId="77777777" w:rsidR="00982D78" w:rsidRDefault="00000000">
      <w:pPr>
        <w:spacing w:line="177" w:lineRule="exact"/>
        <w:ind w:left="716"/>
        <w:rPr>
          <w:rFonts w:ascii="Times New Roman" w:hAnsi="Times New Roman" w:cs="Times New Roman"/>
          <w:color w:val="010302"/>
        </w:rPr>
      </w:pPr>
      <w:r>
        <w:rPr>
          <w:rFonts w:ascii="Arial" w:hAnsi="Arial" w:cs="Arial"/>
          <w:color w:val="231F20"/>
          <w:spacing w:val="-2"/>
          <w:sz w:val="15"/>
          <w:szCs w:val="15"/>
          <w:lang w:val="cs-CZ"/>
        </w:rPr>
        <w:t>prostřednictvím formuláře Napište nám na našem webu;</w:t>
      </w:r>
      <w:r>
        <w:rPr>
          <w:rFonts w:ascii="Times New Roman" w:hAnsi="Times New Roman" w:cs="Times New Roman"/>
          <w:sz w:val="15"/>
          <w:szCs w:val="15"/>
        </w:rPr>
        <w:t xml:space="preserve"> </w:t>
      </w:r>
    </w:p>
    <w:p w14:paraId="40D0A394"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4"/>
          <w:sz w:val="15"/>
          <w:szCs w:val="15"/>
          <w:lang w:val="cs-CZ"/>
        </w:rPr>
        <w:t xml:space="preserve">na Českou národní banku se sídlem Na Příkopě 28, 115 03 Praha 1, která na  </w:t>
      </w:r>
    </w:p>
    <w:p w14:paraId="1F204341" w14:textId="77777777" w:rsidR="00982D78" w:rsidRDefault="00000000">
      <w:pPr>
        <w:spacing w:line="177" w:lineRule="exact"/>
        <w:ind w:left="716"/>
        <w:rPr>
          <w:rFonts w:ascii="Times New Roman" w:hAnsi="Times New Roman" w:cs="Times New Roman"/>
          <w:color w:val="010302"/>
        </w:rPr>
      </w:pPr>
      <w:r>
        <w:rPr>
          <w:rFonts w:ascii="Arial" w:hAnsi="Arial" w:cs="Arial"/>
          <w:color w:val="231F20"/>
          <w:spacing w:val="-4"/>
          <w:sz w:val="15"/>
          <w:szCs w:val="15"/>
          <w:lang w:val="cs-CZ"/>
        </w:rPr>
        <w:t>nás dohlíží;</w:t>
      </w:r>
      <w:r>
        <w:rPr>
          <w:rFonts w:ascii="Times New Roman" w:hAnsi="Times New Roman" w:cs="Times New Roman"/>
          <w:sz w:val="15"/>
          <w:szCs w:val="15"/>
        </w:rPr>
        <w:t xml:space="preserve"> </w:t>
      </w:r>
    </w:p>
    <w:p w14:paraId="33C0C9F7"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jste-li spotřebitelem, tj. fyzickou osobou, která nepodniká, tak také na Českou</w:t>
      </w:r>
      <w:r>
        <w:rPr>
          <w:rFonts w:ascii="Times New Roman" w:hAnsi="Times New Roman" w:cs="Times New Roman"/>
          <w:sz w:val="15"/>
          <w:szCs w:val="15"/>
        </w:rPr>
        <w:t xml:space="preserve"> </w:t>
      </w:r>
    </w:p>
    <w:p w14:paraId="0610C8CC" w14:textId="77777777" w:rsidR="00982D78" w:rsidRDefault="00000000">
      <w:pPr>
        <w:spacing w:line="176" w:lineRule="exact"/>
        <w:ind w:left="716" w:right="13"/>
        <w:rPr>
          <w:rFonts w:ascii="Times New Roman" w:hAnsi="Times New Roman" w:cs="Times New Roman"/>
          <w:color w:val="010302"/>
        </w:rPr>
      </w:pPr>
      <w:r>
        <w:rPr>
          <w:rFonts w:ascii="Arial" w:hAnsi="Arial" w:cs="Arial"/>
          <w:color w:val="231F20"/>
          <w:spacing w:val="-3"/>
          <w:sz w:val="15"/>
          <w:szCs w:val="15"/>
          <w:lang w:val="cs-CZ"/>
        </w:rPr>
        <w:t xml:space="preserve">obchodní inspekci písemně na webu </w:t>
      </w:r>
      <w:hyperlink r:id="rId21" w:history="1">
        <w:r w:rsidR="00982D78">
          <w:rPr>
            <w:rFonts w:ascii="Arial" w:hAnsi="Arial" w:cs="Arial"/>
            <w:color w:val="231F20"/>
            <w:spacing w:val="-3"/>
            <w:sz w:val="15"/>
            <w:szCs w:val="15"/>
            <w:lang w:val="cs-CZ"/>
          </w:rPr>
          <w:t>www.coi.cz</w:t>
        </w:r>
      </w:hyperlink>
      <w:r>
        <w:rPr>
          <w:rFonts w:ascii="Arial" w:hAnsi="Arial" w:cs="Arial"/>
          <w:color w:val="231F20"/>
          <w:spacing w:val="-2"/>
          <w:sz w:val="15"/>
          <w:szCs w:val="15"/>
          <w:lang w:val="cs-CZ"/>
        </w:rPr>
        <w:t xml:space="preserve">, pokud se případné </w:t>
      </w:r>
      <w:proofErr w:type="gramStart"/>
      <w:r>
        <w:rPr>
          <w:rFonts w:ascii="Arial" w:hAnsi="Arial" w:cs="Arial"/>
          <w:color w:val="231F20"/>
          <w:spacing w:val="-2"/>
          <w:sz w:val="15"/>
          <w:szCs w:val="15"/>
          <w:lang w:val="cs-CZ"/>
        </w:rPr>
        <w:t xml:space="preserve">spory  </w:t>
      </w:r>
      <w:r>
        <w:rPr>
          <w:rFonts w:ascii="Arial" w:hAnsi="Arial" w:cs="Arial"/>
          <w:color w:val="231F20"/>
          <w:spacing w:val="-4"/>
          <w:sz w:val="15"/>
          <w:szCs w:val="15"/>
          <w:lang w:val="cs-CZ"/>
        </w:rPr>
        <w:t>mezi</w:t>
      </w:r>
      <w:proofErr w:type="gramEnd"/>
      <w:r>
        <w:rPr>
          <w:rFonts w:ascii="Arial" w:hAnsi="Arial" w:cs="Arial"/>
          <w:color w:val="231F20"/>
          <w:spacing w:val="-4"/>
          <w:sz w:val="15"/>
          <w:szCs w:val="15"/>
          <w:lang w:val="cs-CZ"/>
        </w:rPr>
        <w:t xml:space="preserve"> Vámi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námi (nebo pojišťovacím zprostředkovatelem) rozhodnete řešit  </w:t>
      </w:r>
      <w:r>
        <w:rPr>
          <w:rFonts w:ascii="Arial" w:hAnsi="Arial" w:cs="Arial"/>
          <w:color w:val="231F20"/>
          <w:spacing w:val="-4"/>
          <w:sz w:val="15"/>
          <w:szCs w:val="15"/>
          <w:lang w:val="cs-CZ"/>
        </w:rPr>
        <w:t>mimosoudní cestou;</w:t>
      </w:r>
      <w:r>
        <w:rPr>
          <w:rFonts w:ascii="Times New Roman" w:hAnsi="Times New Roman" w:cs="Times New Roman"/>
          <w:sz w:val="15"/>
          <w:szCs w:val="15"/>
        </w:rPr>
        <w:t xml:space="preserve"> </w:t>
      </w:r>
    </w:p>
    <w:p w14:paraId="4CF3F933"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na obecné soudy České republiky, pokud se případné spory rozhodnete řešit  </w:t>
      </w:r>
    </w:p>
    <w:p w14:paraId="46ABF11E" w14:textId="77777777" w:rsidR="00982D78" w:rsidRDefault="00000000">
      <w:pPr>
        <w:spacing w:line="177" w:lineRule="exact"/>
        <w:ind w:left="716"/>
        <w:rPr>
          <w:rFonts w:ascii="Times New Roman" w:hAnsi="Times New Roman" w:cs="Times New Roman"/>
          <w:color w:val="010302"/>
        </w:rPr>
      </w:pPr>
      <w:r>
        <w:rPr>
          <w:rFonts w:ascii="Arial" w:hAnsi="Arial" w:cs="Arial"/>
          <w:color w:val="231F20"/>
          <w:spacing w:val="-5"/>
          <w:sz w:val="15"/>
          <w:szCs w:val="15"/>
          <w:lang w:val="cs-CZ"/>
        </w:rPr>
        <w:t>soudní cestou.</w:t>
      </w:r>
      <w:r>
        <w:rPr>
          <w:rFonts w:ascii="Times New Roman" w:hAnsi="Times New Roman" w:cs="Times New Roman"/>
          <w:sz w:val="15"/>
          <w:szCs w:val="15"/>
        </w:rPr>
        <w:t xml:space="preserve"> </w:t>
      </w:r>
    </w:p>
    <w:p w14:paraId="4D4DF2B3" w14:textId="77777777" w:rsidR="00982D78" w:rsidRDefault="00000000">
      <w:pPr>
        <w:spacing w:before="267" w:line="337" w:lineRule="exact"/>
        <w:ind w:left="546"/>
        <w:rPr>
          <w:rFonts w:ascii="Times New Roman" w:hAnsi="Times New Roman" w:cs="Times New Roman"/>
          <w:color w:val="010302"/>
        </w:rPr>
      </w:pPr>
      <w:r>
        <w:rPr>
          <w:noProof/>
        </w:rPr>
        <mc:AlternateContent>
          <mc:Choice Requires="wps">
            <w:drawing>
              <wp:anchor distT="0" distB="0" distL="114300" distR="114300" simplePos="0" relativeHeight="251778560" behindDoc="0" locked="0" layoutInCell="1" allowOverlap="1" wp14:anchorId="78069202" wp14:editId="2F1C501D">
                <wp:simplePos x="0" y="0"/>
                <wp:positionH relativeFrom="page">
                  <wp:posOffset>360000</wp:posOffset>
                </wp:positionH>
                <wp:positionV relativeFrom="line">
                  <wp:posOffset>114443</wp:posOffset>
                </wp:positionV>
                <wp:extent cx="6840004" cy="180"/>
                <wp:effectExtent l="0" t="0" r="0" b="0"/>
                <wp:wrapNone/>
                <wp:docPr id="186" name="Freeform 186"/>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46168B" id="Freeform 186" o:spid="_x0000_s1026" style="position:absolute;margin-left:28.35pt;margin-top:9pt;width:538.6pt;height:0;z-index:251778560;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BI&#10;z3G/3AAAAAkBAAAPAAAAZHJzL2Rvd25yZXYueG1sTI/BTsMwEETvSPyDtUjcqNNWhBDiVA0SJyQk&#10;CoceN/GSRMR2iJ3U/D1bcYDjzoxm3xS7aAax0OR7ZxWsVwkIso3TvW0VvL893WQgfECrcXCWFHyT&#10;h115eVFgrt3JvtJyCK3gEutzVNCFMOZS+qYjg37lRrLsfbjJYOBzaqWe8MTlZpCbJEmlwd7yhw5H&#10;euyo+TzMRsH0fEyrej/X1SI3R4xfVfZCUanrq7h/ABEohr8wnPEZHUpmqt1stReDgtv0jpOsZzzp&#10;7K+323sQ9a8iy0L+X1D+AAAA//8DAFBLAQItABQABgAIAAAAIQC2gziS/gAAAOEBAAATAAAAAAAA&#10;AAAAAAAAAAAAAABbQ29udGVudF9UeXBlc10ueG1sUEsBAi0AFAAGAAgAAAAhADj9If/WAAAAlAEA&#10;AAsAAAAAAAAAAAAAAAAALwEAAF9yZWxzLy5yZWxzUEsBAi0AFAAGAAgAAAAhABlyfpREAgAAHwUA&#10;AA4AAAAAAAAAAAAAAAAALgIAAGRycy9lMm9Eb2MueG1sUEsBAi0AFAAGAAgAAAAhAEjPcb/cAAAA&#10;CQEAAA8AAAAAAAAAAAAAAAAAngQAAGRycy9kb3ducmV2LnhtbFBLBQYAAAAABAAEAPMAAACnBQAA&#10;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16"/>
          <w:sz w:val="28"/>
          <w:szCs w:val="28"/>
          <w:lang w:val="cs-CZ"/>
        </w:rPr>
        <w:t>STRUČNÝ PŘEHLED POJIŠTĚNÍ</w:t>
      </w:r>
      <w:r>
        <w:rPr>
          <w:rFonts w:ascii="Times New Roman" w:hAnsi="Times New Roman" w:cs="Times New Roman"/>
          <w:sz w:val="28"/>
          <w:szCs w:val="28"/>
        </w:rPr>
        <w:t xml:space="preserve"> </w:t>
      </w:r>
    </w:p>
    <w:p w14:paraId="42649EF5" w14:textId="77777777" w:rsidR="00982D78" w:rsidRDefault="00000000">
      <w:pPr>
        <w:spacing w:before="60" w:line="180" w:lineRule="exact"/>
        <w:ind w:left="546"/>
        <w:rPr>
          <w:rFonts w:ascii="Times New Roman" w:hAnsi="Times New Roman" w:cs="Times New Roman"/>
          <w:color w:val="010302"/>
        </w:rPr>
      </w:pPr>
      <w:r>
        <w:rPr>
          <w:rFonts w:ascii="Arial" w:hAnsi="Arial" w:cs="Arial"/>
          <w:b/>
          <w:bCs/>
          <w:color w:val="231F20"/>
          <w:spacing w:val="-7"/>
          <w:sz w:val="15"/>
          <w:szCs w:val="15"/>
          <w:lang w:val="cs-CZ"/>
        </w:rPr>
        <w:t xml:space="preserve">K </w:t>
      </w:r>
      <w:r>
        <w:rPr>
          <w:rFonts w:ascii="Arial" w:hAnsi="Arial" w:cs="Arial"/>
          <w:b/>
          <w:bCs/>
          <w:color w:val="231F20"/>
          <w:spacing w:val="-6"/>
          <w:sz w:val="15"/>
          <w:szCs w:val="15"/>
          <w:lang w:val="cs-CZ"/>
        </w:rPr>
        <w:t>ČEMU SLOUŽÍ POJIŠTĚNÍ ALLIANZ FLOTILA?</w:t>
      </w:r>
      <w:r>
        <w:rPr>
          <w:rFonts w:ascii="Times New Roman" w:hAnsi="Times New Roman" w:cs="Times New Roman"/>
          <w:sz w:val="15"/>
          <w:szCs w:val="15"/>
        </w:rPr>
        <w:t xml:space="preserve"> </w:t>
      </w:r>
    </w:p>
    <w:p w14:paraId="2933065B" w14:textId="77777777" w:rsidR="00982D78" w:rsidRDefault="00000000">
      <w:pPr>
        <w:spacing w:before="40" w:line="173" w:lineRule="exact"/>
        <w:ind w:left="546" w:right="-40"/>
        <w:rPr>
          <w:rFonts w:ascii="Times New Roman" w:hAnsi="Times New Roman" w:cs="Times New Roman"/>
          <w:color w:val="010302"/>
        </w:rPr>
      </w:pPr>
      <w:r>
        <w:rPr>
          <w:rFonts w:ascii="Arial" w:hAnsi="Arial" w:cs="Arial"/>
          <w:color w:val="231F20"/>
          <w:spacing w:val="-6"/>
          <w:sz w:val="15"/>
          <w:szCs w:val="15"/>
          <w:lang w:val="cs-CZ"/>
        </w:rPr>
        <w:t xml:space="preserve">Pojištění ALLIANZ FLOTILA slouží především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tomu, aby Vám pomohla při škodě</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způsobené provozem Vašeho vozidla, při jeho odcizení, při jeho </w:t>
      </w:r>
      <w:proofErr w:type="gramStart"/>
      <w:r>
        <w:rPr>
          <w:rFonts w:ascii="Arial" w:hAnsi="Arial" w:cs="Arial"/>
          <w:color w:val="231F20"/>
          <w:spacing w:val="-3"/>
          <w:sz w:val="15"/>
          <w:szCs w:val="15"/>
          <w:lang w:val="cs-CZ"/>
        </w:rPr>
        <w:t>poškození  následkem</w:t>
      </w:r>
      <w:proofErr w:type="gramEnd"/>
      <w:r>
        <w:rPr>
          <w:rFonts w:ascii="Arial" w:hAnsi="Arial" w:cs="Arial"/>
          <w:color w:val="231F20"/>
          <w:spacing w:val="-3"/>
          <w:sz w:val="15"/>
          <w:szCs w:val="15"/>
          <w:lang w:val="cs-CZ"/>
        </w:rPr>
        <w:t xml:space="preserve"> havárie, živelní události, vandalismu, při poškození nebo zničení  </w:t>
      </w:r>
      <w:r>
        <w:rPr>
          <w:rFonts w:ascii="Arial" w:hAnsi="Arial" w:cs="Arial"/>
          <w:color w:val="231F20"/>
          <w:spacing w:val="-2"/>
          <w:sz w:val="15"/>
          <w:szCs w:val="15"/>
          <w:lang w:val="cs-CZ"/>
        </w:rPr>
        <w:t xml:space="preserve">Vašeho zaparkovaného vozidla zvířetem, při jeho neprovozuschopnosti či při  </w:t>
      </w:r>
      <w:r>
        <w:rPr>
          <w:rFonts w:ascii="Arial" w:hAnsi="Arial" w:cs="Arial"/>
          <w:color w:val="231F20"/>
          <w:spacing w:val="-3"/>
          <w:sz w:val="15"/>
          <w:szCs w:val="15"/>
          <w:lang w:val="cs-CZ"/>
        </w:rPr>
        <w:t>úrazu jeho posádky.</w:t>
      </w:r>
      <w:r>
        <w:rPr>
          <w:rFonts w:ascii="Times New Roman" w:hAnsi="Times New Roman" w:cs="Times New Roman"/>
          <w:sz w:val="15"/>
          <w:szCs w:val="15"/>
        </w:rPr>
        <w:t xml:space="preserve"> </w:t>
      </w:r>
    </w:p>
    <w:p w14:paraId="2587935F"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6"/>
          <w:sz w:val="15"/>
          <w:szCs w:val="15"/>
          <w:lang w:val="cs-CZ"/>
        </w:rPr>
        <w:t xml:space="preserve">Pojištění ALLIANZ FLOTILA se skládá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nabídky jednotlivých pojištění, které  </w:t>
      </w:r>
    </w:p>
    <w:p w14:paraId="5D2D73D5" w14:textId="77777777" w:rsidR="00982D78" w:rsidRDefault="00000000">
      <w:pPr>
        <w:spacing w:line="181" w:lineRule="exact"/>
        <w:ind w:left="546" w:right="-40"/>
        <w:rPr>
          <w:rFonts w:ascii="Times New Roman" w:hAnsi="Times New Roman" w:cs="Times New Roman"/>
          <w:color w:val="010302"/>
        </w:rPr>
      </w:pPr>
      <w:r>
        <w:rPr>
          <w:rFonts w:ascii="Arial" w:hAnsi="Arial" w:cs="Arial"/>
          <w:color w:val="231F20"/>
          <w:spacing w:val="-4"/>
          <w:sz w:val="15"/>
          <w:szCs w:val="15"/>
          <w:lang w:val="cs-CZ"/>
        </w:rPr>
        <w:t xml:space="preserve">Vám níže ve zkratce přiblížíme. Vzhledem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omezenému rozsahu </w:t>
      </w:r>
      <w:proofErr w:type="gramStart"/>
      <w:r>
        <w:rPr>
          <w:rFonts w:ascii="Arial" w:hAnsi="Arial" w:cs="Arial"/>
          <w:color w:val="231F20"/>
          <w:spacing w:val="-2"/>
          <w:sz w:val="15"/>
          <w:szCs w:val="15"/>
          <w:lang w:val="cs-CZ"/>
        </w:rPr>
        <w:t>Předsmluvní  informace</w:t>
      </w:r>
      <w:proofErr w:type="gramEnd"/>
      <w:r>
        <w:rPr>
          <w:rFonts w:ascii="Arial" w:hAnsi="Arial" w:cs="Arial"/>
          <w:color w:val="231F20"/>
          <w:spacing w:val="-2"/>
          <w:sz w:val="15"/>
          <w:szCs w:val="15"/>
          <w:lang w:val="cs-CZ"/>
        </w:rPr>
        <w:t xml:space="preserve"> nemůže níže uvedený popis pojištění nahradit pojistnou smlouvu  </w:t>
      </w:r>
    </w:p>
    <w:p w14:paraId="33C1A7CB" w14:textId="77777777" w:rsidR="00982D78" w:rsidRDefault="00000000">
      <w:pPr>
        <w:spacing w:line="181" w:lineRule="exact"/>
        <w:ind w:left="546"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pojistné podmínky, včetně zvláštních smluvních ujednání, která obsahují </w:t>
      </w:r>
      <w:proofErr w:type="gramStart"/>
      <w:r>
        <w:rPr>
          <w:rFonts w:ascii="Arial" w:hAnsi="Arial" w:cs="Arial"/>
          <w:color w:val="231F20"/>
          <w:spacing w:val="-3"/>
          <w:sz w:val="15"/>
          <w:szCs w:val="15"/>
          <w:lang w:val="cs-CZ"/>
        </w:rPr>
        <w:t xml:space="preserve">úplné  </w:t>
      </w:r>
      <w:r>
        <w:rPr>
          <w:rFonts w:ascii="Arial" w:hAnsi="Arial" w:cs="Arial"/>
          <w:color w:val="231F20"/>
          <w:spacing w:val="-4"/>
          <w:sz w:val="15"/>
          <w:szCs w:val="15"/>
          <w:lang w:val="cs-CZ"/>
        </w:rPr>
        <w:t>znění</w:t>
      </w:r>
      <w:proofErr w:type="gramEnd"/>
      <w:r>
        <w:rPr>
          <w:rFonts w:ascii="Arial" w:hAnsi="Arial" w:cs="Arial"/>
          <w:color w:val="231F20"/>
          <w:spacing w:val="-4"/>
          <w:sz w:val="15"/>
          <w:szCs w:val="15"/>
          <w:lang w:val="cs-CZ"/>
        </w:rPr>
        <w:t xml:space="preserve"> toho, co jsme si dohodli.</w:t>
      </w:r>
      <w:r>
        <w:rPr>
          <w:rFonts w:ascii="Times New Roman" w:hAnsi="Times New Roman" w:cs="Times New Roman"/>
          <w:sz w:val="15"/>
          <w:szCs w:val="15"/>
        </w:rPr>
        <w:t xml:space="preserve"> </w:t>
      </w:r>
    </w:p>
    <w:p w14:paraId="274EE26D"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231F20"/>
          <w:spacing w:val="-4"/>
          <w:sz w:val="15"/>
          <w:szCs w:val="15"/>
          <w:lang w:val="cs-CZ"/>
        </w:rPr>
        <w:t>JAKÁ POJIŠTĚNÍ VÁM MŮŽEME NABÍDNOUT?</w:t>
      </w:r>
      <w:r>
        <w:rPr>
          <w:rFonts w:ascii="Times New Roman" w:hAnsi="Times New Roman" w:cs="Times New Roman"/>
          <w:sz w:val="15"/>
          <w:szCs w:val="15"/>
        </w:rPr>
        <w:t xml:space="preserve"> </w:t>
      </w:r>
    </w:p>
    <w:p w14:paraId="1851349C" w14:textId="77777777" w:rsidR="00982D78" w:rsidRDefault="00000000">
      <w:pPr>
        <w:spacing w:before="40" w:line="180" w:lineRule="exact"/>
        <w:ind w:left="546"/>
        <w:rPr>
          <w:rFonts w:ascii="Times New Roman" w:hAnsi="Times New Roman" w:cs="Times New Roman"/>
          <w:color w:val="010302"/>
        </w:rPr>
      </w:pPr>
      <w:r>
        <w:rPr>
          <w:rFonts w:ascii="Arial" w:hAnsi="Arial" w:cs="Arial"/>
          <w:b/>
          <w:bCs/>
          <w:color w:val="231F20"/>
          <w:spacing w:val="-7"/>
          <w:sz w:val="15"/>
          <w:szCs w:val="15"/>
          <w:lang w:val="cs-CZ"/>
        </w:rPr>
        <w:t xml:space="preserve">Pojištění odpovědnosti </w:t>
      </w:r>
      <w:r>
        <w:rPr>
          <w:rFonts w:ascii="Arial" w:hAnsi="Arial" w:cs="Arial"/>
          <w:b/>
          <w:bCs/>
          <w:color w:val="231F20"/>
          <w:spacing w:val="-9"/>
          <w:sz w:val="15"/>
          <w:szCs w:val="15"/>
          <w:lang w:val="cs-CZ"/>
        </w:rPr>
        <w:t xml:space="preserve">z </w:t>
      </w:r>
      <w:r>
        <w:rPr>
          <w:rFonts w:ascii="Arial" w:hAnsi="Arial" w:cs="Arial"/>
          <w:b/>
          <w:bCs/>
          <w:color w:val="231F20"/>
          <w:spacing w:val="-6"/>
          <w:sz w:val="15"/>
          <w:szCs w:val="15"/>
          <w:lang w:val="cs-CZ"/>
        </w:rPr>
        <w:t>provozu vozidla (povinné ručení)</w:t>
      </w:r>
      <w:r>
        <w:rPr>
          <w:rFonts w:ascii="Times New Roman" w:hAnsi="Times New Roman" w:cs="Times New Roman"/>
          <w:sz w:val="15"/>
          <w:szCs w:val="15"/>
        </w:rPr>
        <w:t xml:space="preserve"> </w:t>
      </w:r>
    </w:p>
    <w:p w14:paraId="7E5C034F"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3"/>
          <w:sz w:val="15"/>
          <w:szCs w:val="15"/>
          <w:lang w:val="cs-CZ"/>
        </w:rPr>
        <w:t xml:space="preserve">Uhradíme škody, které způsobíte provozem svého vozidla. Jedná se zejména  </w:t>
      </w:r>
    </w:p>
    <w:p w14:paraId="2AF7E835" w14:textId="77777777" w:rsidR="00982D78" w:rsidRDefault="00000000">
      <w:pPr>
        <w:spacing w:line="176" w:lineRule="exact"/>
        <w:ind w:left="546" w:right="-40"/>
        <w:rPr>
          <w:rFonts w:ascii="Times New Roman" w:hAnsi="Times New Roman" w:cs="Times New Roman"/>
          <w:color w:val="010302"/>
        </w:rPr>
      </w:pP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 xml:space="preserve">újmu na zdraví, nebo usmrcením, náklady spojené </w:t>
      </w:r>
      <w:r>
        <w:rPr>
          <w:rFonts w:ascii="Arial" w:hAnsi="Arial" w:cs="Arial"/>
          <w:color w:val="231F20"/>
          <w:spacing w:val="-13"/>
          <w:sz w:val="15"/>
          <w:szCs w:val="15"/>
          <w:lang w:val="cs-CZ"/>
        </w:rPr>
        <w:t xml:space="preserve">s </w:t>
      </w:r>
      <w:r>
        <w:rPr>
          <w:rFonts w:ascii="Arial" w:hAnsi="Arial" w:cs="Arial"/>
          <w:color w:val="231F20"/>
          <w:spacing w:val="-5"/>
          <w:sz w:val="15"/>
          <w:szCs w:val="15"/>
          <w:lang w:val="cs-CZ"/>
        </w:rPr>
        <w:t xml:space="preserve">péčí o </w:t>
      </w:r>
      <w:r>
        <w:rPr>
          <w:rFonts w:ascii="Arial" w:hAnsi="Arial" w:cs="Arial"/>
          <w:color w:val="231F20"/>
          <w:sz w:val="15"/>
          <w:szCs w:val="15"/>
          <w:lang w:val="cs-CZ"/>
        </w:rPr>
        <w:t xml:space="preserve">zdraví </w:t>
      </w:r>
      <w:proofErr w:type="gramStart"/>
      <w:r>
        <w:rPr>
          <w:rFonts w:ascii="Arial" w:hAnsi="Arial" w:cs="Arial"/>
          <w:color w:val="231F20"/>
          <w:sz w:val="15"/>
          <w:szCs w:val="15"/>
          <w:lang w:val="cs-CZ"/>
        </w:rPr>
        <w:t xml:space="preserve">zraněného  </w:t>
      </w:r>
      <w:r>
        <w:rPr>
          <w:rFonts w:ascii="Arial" w:hAnsi="Arial" w:cs="Arial"/>
          <w:color w:val="231F20"/>
          <w:spacing w:val="-4"/>
          <w:sz w:val="15"/>
          <w:szCs w:val="15"/>
          <w:lang w:val="cs-CZ"/>
        </w:rPr>
        <w:t>zvířete</w:t>
      </w:r>
      <w:proofErr w:type="gramEnd"/>
      <w:r>
        <w:rPr>
          <w:rFonts w:ascii="Arial" w:hAnsi="Arial" w:cs="Arial"/>
          <w:color w:val="231F20"/>
          <w:spacing w:val="-4"/>
          <w:sz w:val="15"/>
          <w:szCs w:val="15"/>
          <w:lang w:val="cs-CZ"/>
        </w:rPr>
        <w:t xml:space="preserve">, škody na majetku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ušlý zisk. Sjednaní povinného ručeni je </w:t>
      </w:r>
      <w:r>
        <w:rPr>
          <w:rFonts w:ascii="Arial" w:hAnsi="Arial" w:cs="Arial"/>
          <w:color w:val="231F20"/>
          <w:spacing w:val="-7"/>
          <w:sz w:val="15"/>
          <w:szCs w:val="15"/>
          <w:lang w:val="cs-CZ"/>
        </w:rPr>
        <w:t xml:space="preserve">u </w:t>
      </w:r>
      <w:proofErr w:type="gramStart"/>
      <w:r>
        <w:rPr>
          <w:rFonts w:ascii="Arial" w:hAnsi="Arial" w:cs="Arial"/>
          <w:color w:val="231F20"/>
          <w:sz w:val="15"/>
          <w:szCs w:val="15"/>
          <w:lang w:val="cs-CZ"/>
        </w:rPr>
        <w:t xml:space="preserve">většiny  </w:t>
      </w:r>
      <w:r>
        <w:rPr>
          <w:rFonts w:ascii="Arial" w:hAnsi="Arial" w:cs="Arial"/>
          <w:color w:val="231F20"/>
          <w:spacing w:val="-2"/>
          <w:sz w:val="15"/>
          <w:szCs w:val="15"/>
          <w:lang w:val="cs-CZ"/>
        </w:rPr>
        <w:t>vozidel</w:t>
      </w:r>
      <w:proofErr w:type="gramEnd"/>
      <w:r>
        <w:rPr>
          <w:rFonts w:ascii="Arial" w:hAnsi="Arial" w:cs="Arial"/>
          <w:color w:val="231F20"/>
          <w:spacing w:val="-2"/>
          <w:sz w:val="15"/>
          <w:szCs w:val="15"/>
          <w:lang w:val="cs-CZ"/>
        </w:rPr>
        <w:t xml:space="preserve"> zákonnou povinností.  </w:t>
      </w:r>
    </w:p>
    <w:p w14:paraId="0394127F" w14:textId="77777777" w:rsidR="00982D78" w:rsidRDefault="00000000">
      <w:pPr>
        <w:spacing w:before="40" w:line="180" w:lineRule="exact"/>
        <w:ind w:left="546"/>
        <w:rPr>
          <w:rFonts w:ascii="Times New Roman" w:hAnsi="Times New Roman" w:cs="Times New Roman"/>
          <w:color w:val="010302"/>
        </w:rPr>
      </w:pPr>
      <w:r>
        <w:rPr>
          <w:rFonts w:ascii="Arial" w:hAnsi="Arial" w:cs="Arial"/>
          <w:b/>
          <w:bCs/>
          <w:color w:val="231F20"/>
          <w:spacing w:val="-5"/>
          <w:sz w:val="15"/>
          <w:szCs w:val="15"/>
          <w:lang w:val="cs-CZ"/>
        </w:rPr>
        <w:t>Pojištění asistence</w:t>
      </w:r>
      <w:r>
        <w:rPr>
          <w:rFonts w:ascii="Times New Roman" w:hAnsi="Times New Roman" w:cs="Times New Roman"/>
          <w:sz w:val="15"/>
          <w:szCs w:val="15"/>
        </w:rPr>
        <w:t xml:space="preserve"> </w:t>
      </w:r>
    </w:p>
    <w:p w14:paraId="6296526C" w14:textId="77777777" w:rsidR="00982D78" w:rsidRDefault="00000000">
      <w:pPr>
        <w:spacing w:before="38" w:line="181" w:lineRule="exact"/>
        <w:ind w:left="546" w:right="-40"/>
        <w:rPr>
          <w:rFonts w:ascii="Times New Roman" w:hAnsi="Times New Roman" w:cs="Times New Roman"/>
          <w:color w:val="010302"/>
        </w:rPr>
      </w:pPr>
      <w:r>
        <w:rPr>
          <w:rFonts w:ascii="Arial" w:hAnsi="Arial" w:cs="Arial"/>
          <w:color w:val="231F20"/>
          <w:spacing w:val="-2"/>
          <w:sz w:val="15"/>
          <w:szCs w:val="15"/>
          <w:lang w:val="cs-CZ"/>
        </w:rPr>
        <w:t xml:space="preserve">Zajistíme Vám například opravu vozidla na místě nebo jeho odtah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eventuálně  </w:t>
      </w:r>
      <w:r>
        <w:br w:type="textWrapping" w:clear="all"/>
      </w:r>
      <w:r>
        <w:rPr>
          <w:rFonts w:ascii="Arial" w:hAnsi="Arial" w:cs="Arial"/>
          <w:color w:val="231F20"/>
          <w:spacing w:val="-6"/>
          <w:sz w:val="15"/>
          <w:szCs w:val="15"/>
          <w:lang w:val="cs-CZ"/>
        </w:rPr>
        <w:t xml:space="preserve">i </w:t>
      </w:r>
      <w:r>
        <w:rPr>
          <w:rFonts w:ascii="Arial" w:hAnsi="Arial" w:cs="Arial"/>
          <w:color w:val="231F20"/>
          <w:spacing w:val="-2"/>
          <w:sz w:val="15"/>
          <w:szCs w:val="15"/>
          <w:lang w:val="cs-CZ"/>
        </w:rPr>
        <w:t xml:space="preserve">náhradní vozidlo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možností navýšení základních limitů.</w:t>
      </w:r>
      <w:r>
        <w:rPr>
          <w:rFonts w:ascii="Times New Roman" w:hAnsi="Times New Roman" w:cs="Times New Roman"/>
          <w:sz w:val="15"/>
          <w:szCs w:val="15"/>
        </w:rPr>
        <w:t xml:space="preserve"> </w:t>
      </w:r>
    </w:p>
    <w:p w14:paraId="3BE4F398" w14:textId="77777777" w:rsidR="00982D78" w:rsidRDefault="00000000">
      <w:pPr>
        <w:spacing w:before="40" w:line="180" w:lineRule="exact"/>
        <w:ind w:left="546"/>
        <w:rPr>
          <w:rFonts w:ascii="Times New Roman" w:hAnsi="Times New Roman" w:cs="Times New Roman"/>
          <w:color w:val="010302"/>
        </w:rPr>
      </w:pPr>
      <w:r>
        <w:rPr>
          <w:rFonts w:ascii="Arial" w:hAnsi="Arial" w:cs="Arial"/>
          <w:b/>
          <w:bCs/>
          <w:color w:val="231F20"/>
          <w:spacing w:val="-3"/>
          <w:sz w:val="15"/>
          <w:szCs w:val="15"/>
          <w:lang w:val="cs-CZ"/>
        </w:rPr>
        <w:t>Havarijní pojištění</w:t>
      </w:r>
      <w:r>
        <w:rPr>
          <w:rFonts w:ascii="Times New Roman" w:hAnsi="Times New Roman" w:cs="Times New Roman"/>
          <w:sz w:val="15"/>
          <w:szCs w:val="15"/>
        </w:rPr>
        <w:t xml:space="preserve"> </w:t>
      </w:r>
    </w:p>
    <w:p w14:paraId="5961D972"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3"/>
          <w:sz w:val="15"/>
          <w:szCs w:val="15"/>
          <w:lang w:val="cs-CZ"/>
        </w:rPr>
        <w:t xml:space="preserve">Pojištění slouží ke krytí škod na pojištěném vozidle. Pojištění je možné sjednat  </w:t>
      </w:r>
    </w:p>
    <w:p w14:paraId="19DFD258" w14:textId="77777777" w:rsidR="00982D78" w:rsidRDefault="00000000">
      <w:pPr>
        <w:spacing w:line="181" w:lineRule="exact"/>
        <w:ind w:left="546" w:right="-40"/>
        <w:rPr>
          <w:rFonts w:ascii="Times New Roman" w:hAnsi="Times New Roman" w:cs="Times New Roman"/>
          <w:color w:val="010302"/>
        </w:rPr>
      </w:pPr>
      <w:r>
        <w:rPr>
          <w:rFonts w:ascii="Arial" w:hAnsi="Arial" w:cs="Arial"/>
          <w:color w:val="231F20"/>
          <w:spacing w:val="-3"/>
          <w:sz w:val="15"/>
          <w:szCs w:val="15"/>
          <w:lang w:val="cs-CZ"/>
        </w:rPr>
        <w:t xml:space="preserve">pro případy – havárie, živelní události, odcizení, vandalismu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poškození </w:t>
      </w:r>
      <w:proofErr w:type="gramStart"/>
      <w:r>
        <w:rPr>
          <w:rFonts w:ascii="Arial" w:hAnsi="Arial" w:cs="Arial"/>
          <w:color w:val="231F20"/>
          <w:spacing w:val="-1"/>
          <w:sz w:val="15"/>
          <w:szCs w:val="15"/>
          <w:lang w:val="cs-CZ"/>
        </w:rPr>
        <w:t xml:space="preserve">nebo  </w:t>
      </w:r>
      <w:r>
        <w:rPr>
          <w:rFonts w:ascii="Arial" w:hAnsi="Arial" w:cs="Arial"/>
          <w:color w:val="231F20"/>
          <w:spacing w:val="-3"/>
          <w:sz w:val="15"/>
          <w:szCs w:val="15"/>
          <w:lang w:val="cs-CZ"/>
        </w:rPr>
        <w:t>zničení</w:t>
      </w:r>
      <w:proofErr w:type="gramEnd"/>
      <w:r>
        <w:rPr>
          <w:rFonts w:ascii="Arial" w:hAnsi="Arial" w:cs="Arial"/>
          <w:color w:val="231F20"/>
          <w:spacing w:val="-3"/>
          <w:sz w:val="15"/>
          <w:szCs w:val="15"/>
          <w:lang w:val="cs-CZ"/>
        </w:rPr>
        <w:t xml:space="preserve"> zaparkovaného vozidla zvířetem nebo jejich kombinaci.</w:t>
      </w:r>
      <w:r>
        <w:rPr>
          <w:rFonts w:ascii="Times New Roman" w:hAnsi="Times New Roman" w:cs="Times New Roman"/>
          <w:sz w:val="15"/>
          <w:szCs w:val="15"/>
        </w:rPr>
        <w:t xml:space="preserve"> </w:t>
      </w:r>
    </w:p>
    <w:p w14:paraId="3A952AF9"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079E645C" w14:textId="77777777" w:rsidR="00982D78" w:rsidRDefault="00000000">
      <w:pPr>
        <w:spacing w:before="40" w:line="177" w:lineRule="exact"/>
        <w:ind w:left="298"/>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5"/>
          <w:sz w:val="15"/>
          <w:szCs w:val="15"/>
          <w:lang w:val="cs-CZ"/>
        </w:rPr>
        <w:t xml:space="preserve">zavolejte naši asistenční službu telefonicky na tel. čísle +420 241 170 000, pokud  </w:t>
      </w:r>
    </w:p>
    <w:p w14:paraId="627CBEFD" w14:textId="77777777" w:rsidR="00982D78" w:rsidRDefault="00000000">
      <w:pPr>
        <w:spacing w:line="177" w:lineRule="exact"/>
        <w:ind w:left="468"/>
        <w:rPr>
          <w:rFonts w:ascii="Times New Roman" w:hAnsi="Times New Roman" w:cs="Times New Roman"/>
          <w:color w:val="010302"/>
        </w:rPr>
      </w:pPr>
      <w:r>
        <w:rPr>
          <w:rFonts w:ascii="Arial" w:hAnsi="Arial" w:cs="Arial"/>
          <w:color w:val="231F20"/>
          <w:spacing w:val="-4"/>
          <w:sz w:val="15"/>
          <w:szCs w:val="15"/>
          <w:lang w:val="cs-CZ"/>
        </w:rPr>
        <w:t>potřebujete vyproštění, odtah nebo opravu nepojízdného vozidla na místě;</w:t>
      </w:r>
      <w:r>
        <w:rPr>
          <w:rFonts w:ascii="Times New Roman" w:hAnsi="Times New Roman" w:cs="Times New Roman"/>
          <w:sz w:val="15"/>
          <w:szCs w:val="15"/>
        </w:rPr>
        <w:t xml:space="preserve"> </w:t>
      </w:r>
    </w:p>
    <w:p w14:paraId="66B7D822" w14:textId="77777777" w:rsidR="00982D78" w:rsidRDefault="00000000">
      <w:pPr>
        <w:spacing w:before="40" w:line="177" w:lineRule="exact"/>
        <w:ind w:left="298"/>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při odcizení vozidla nebo poškození vozidla vandalem volejte policii, stejně tak</w:t>
      </w:r>
      <w:r>
        <w:rPr>
          <w:rFonts w:ascii="Times New Roman" w:hAnsi="Times New Roman" w:cs="Times New Roman"/>
          <w:sz w:val="15"/>
          <w:szCs w:val="15"/>
        </w:rPr>
        <w:t xml:space="preserve"> </w:t>
      </w:r>
    </w:p>
    <w:p w14:paraId="35EB8398" w14:textId="77777777" w:rsidR="00982D78" w:rsidRDefault="00000000">
      <w:pPr>
        <w:spacing w:line="177" w:lineRule="exact"/>
        <w:ind w:left="468"/>
        <w:rPr>
          <w:rFonts w:ascii="Times New Roman" w:hAnsi="Times New Roman" w:cs="Times New Roman"/>
          <w:color w:val="010302"/>
        </w:rPr>
      </w:pPr>
      <w:r>
        <w:rPr>
          <w:rFonts w:ascii="Arial" w:hAnsi="Arial" w:cs="Arial"/>
          <w:color w:val="231F20"/>
          <w:spacing w:val="-7"/>
          <w:sz w:val="15"/>
          <w:szCs w:val="15"/>
          <w:lang w:val="cs-CZ"/>
        </w:rPr>
        <w:t xml:space="preserve">u </w:t>
      </w:r>
      <w:r>
        <w:rPr>
          <w:rFonts w:ascii="Arial" w:hAnsi="Arial" w:cs="Arial"/>
          <w:color w:val="231F20"/>
          <w:spacing w:val="-2"/>
          <w:sz w:val="15"/>
          <w:szCs w:val="15"/>
          <w:lang w:val="cs-CZ"/>
        </w:rPr>
        <w:t>dopravní nehody nebo požáru, kde to vyžadují právní předpisy;</w:t>
      </w:r>
      <w:r>
        <w:rPr>
          <w:rFonts w:ascii="Times New Roman" w:hAnsi="Times New Roman" w:cs="Times New Roman"/>
          <w:sz w:val="15"/>
          <w:szCs w:val="15"/>
        </w:rPr>
        <w:t xml:space="preserve"> </w:t>
      </w:r>
    </w:p>
    <w:p w14:paraId="27241FA2" w14:textId="77777777" w:rsidR="00982D78" w:rsidRDefault="00000000">
      <w:pPr>
        <w:spacing w:before="40" w:line="177" w:lineRule="exact"/>
        <w:ind w:left="298"/>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nahlaste nám vznik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okolnosti škody bez zbytečného odkladu telefonicky na  </w:t>
      </w:r>
    </w:p>
    <w:p w14:paraId="2FDE5348" w14:textId="77777777" w:rsidR="00982D78" w:rsidRDefault="00000000">
      <w:pPr>
        <w:spacing w:line="238" w:lineRule="exact"/>
        <w:ind w:left="298" w:right="-40" w:firstLine="170"/>
        <w:rPr>
          <w:rFonts w:ascii="Times New Roman" w:hAnsi="Times New Roman" w:cs="Times New Roman"/>
          <w:color w:val="010302"/>
        </w:rPr>
      </w:pPr>
      <w:r>
        <w:rPr>
          <w:rFonts w:ascii="Arial" w:hAnsi="Arial" w:cs="Arial"/>
          <w:color w:val="231F20"/>
          <w:spacing w:val="-4"/>
          <w:sz w:val="15"/>
          <w:szCs w:val="15"/>
          <w:lang w:val="cs-CZ"/>
        </w:rPr>
        <w:t xml:space="preserve">tel. čísle +420 241 170 000 nebo písemně na webu </w:t>
      </w:r>
      <w:hyperlink r:id="rId22" w:history="1">
        <w:r w:rsidR="00982D78">
          <w:rPr>
            <w:rFonts w:ascii="Arial" w:hAnsi="Arial" w:cs="Arial"/>
            <w:color w:val="231F20"/>
            <w:spacing w:val="-1"/>
            <w:sz w:val="15"/>
            <w:szCs w:val="15"/>
            <w:lang w:val="cs-CZ"/>
          </w:rPr>
          <w:t>www.allianz.cz/napiste</w:t>
        </w:r>
      </w:hyperlink>
      <w:r>
        <w:rPr>
          <w:rFonts w:ascii="Arial" w:hAnsi="Arial" w:cs="Arial"/>
          <w:color w:val="231F20"/>
          <w:spacing w:val="-13"/>
          <w:sz w:val="15"/>
          <w:szCs w:val="15"/>
          <w:lang w:val="cs-CZ"/>
        </w:rPr>
        <w:t>;</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řiďte</w:t>
      </w:r>
      <w:proofErr w:type="gramEnd"/>
      <w:r>
        <w:rPr>
          <w:rFonts w:ascii="Arial" w:hAnsi="Arial" w:cs="Arial"/>
          <w:color w:val="231F20"/>
          <w:spacing w:val="-3"/>
          <w:sz w:val="15"/>
          <w:szCs w:val="15"/>
          <w:lang w:val="cs-CZ"/>
        </w:rPr>
        <w:t xml:space="preserve"> se našimi pokyny ohledně výběru opravny vozidla;</w:t>
      </w:r>
      <w:r>
        <w:rPr>
          <w:rFonts w:ascii="Times New Roman" w:hAnsi="Times New Roman" w:cs="Times New Roman"/>
          <w:sz w:val="15"/>
          <w:szCs w:val="15"/>
        </w:rPr>
        <w:t xml:space="preserve"> </w:t>
      </w:r>
    </w:p>
    <w:p w14:paraId="7F2DCB4B" w14:textId="77777777" w:rsidR="00982D78" w:rsidRDefault="00000000">
      <w:pPr>
        <w:spacing w:before="40" w:line="177" w:lineRule="exact"/>
        <w:ind w:left="298"/>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předložte požadované doklady, společný Záznam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nehodě nebo další  </w:t>
      </w:r>
    </w:p>
    <w:p w14:paraId="1ADCE9CB" w14:textId="77777777" w:rsidR="00982D78" w:rsidRDefault="00000000">
      <w:pPr>
        <w:spacing w:line="177" w:lineRule="exact"/>
        <w:ind w:left="468"/>
        <w:rPr>
          <w:rFonts w:ascii="Times New Roman" w:hAnsi="Times New Roman" w:cs="Times New Roman"/>
          <w:color w:val="010302"/>
        </w:rPr>
      </w:pPr>
      <w:r>
        <w:rPr>
          <w:rFonts w:ascii="Arial" w:hAnsi="Arial" w:cs="Arial"/>
          <w:color w:val="231F20"/>
          <w:spacing w:val="-2"/>
          <w:sz w:val="15"/>
          <w:szCs w:val="15"/>
          <w:lang w:val="cs-CZ"/>
        </w:rPr>
        <w:t>doklady, které požadujeme.</w:t>
      </w:r>
      <w:r>
        <w:rPr>
          <w:rFonts w:ascii="Times New Roman" w:hAnsi="Times New Roman" w:cs="Times New Roman"/>
          <w:sz w:val="15"/>
          <w:szCs w:val="15"/>
        </w:rPr>
        <w:t xml:space="preserve"> </w:t>
      </w:r>
    </w:p>
    <w:p w14:paraId="2801D9CE" w14:textId="77777777" w:rsidR="00982D78" w:rsidRDefault="00000000">
      <w:pPr>
        <w:spacing w:before="122" w:line="204" w:lineRule="exact"/>
        <w:ind w:left="298" w:right="6"/>
        <w:jc w:val="both"/>
        <w:rPr>
          <w:rFonts w:ascii="Times New Roman" w:hAnsi="Times New Roman" w:cs="Times New Roman"/>
          <w:color w:val="010302"/>
        </w:rPr>
      </w:pPr>
      <w:r>
        <w:rPr>
          <w:rFonts w:ascii="Arial" w:hAnsi="Arial" w:cs="Arial"/>
          <w:b/>
          <w:bCs/>
          <w:color w:val="231F20"/>
          <w:spacing w:val="-4"/>
          <w:sz w:val="15"/>
          <w:szCs w:val="15"/>
          <w:lang w:val="cs-CZ"/>
        </w:rPr>
        <w:t xml:space="preserve">JAKÝ JE ZPŮSOB ODMĚŇOVÁNÍ PRACOVNÍKA POJIŠŤOVNY </w:t>
      </w:r>
      <w:proofErr w:type="gramStart"/>
      <w:r>
        <w:rPr>
          <w:rFonts w:ascii="Arial" w:hAnsi="Arial" w:cs="Arial"/>
          <w:b/>
          <w:bCs/>
          <w:color w:val="231F20"/>
          <w:spacing w:val="-4"/>
          <w:sz w:val="15"/>
          <w:szCs w:val="15"/>
          <w:lang w:val="cs-CZ"/>
        </w:rPr>
        <w:t xml:space="preserve">NEBO  </w:t>
      </w:r>
      <w:r>
        <w:rPr>
          <w:rFonts w:ascii="Arial" w:hAnsi="Arial" w:cs="Arial"/>
          <w:b/>
          <w:bCs/>
          <w:color w:val="231F20"/>
          <w:spacing w:val="-7"/>
          <w:sz w:val="15"/>
          <w:szCs w:val="15"/>
          <w:lang w:val="cs-CZ"/>
        </w:rPr>
        <w:t>POJIŠŤOVACÍHO</w:t>
      </w:r>
      <w:proofErr w:type="gramEnd"/>
      <w:r>
        <w:rPr>
          <w:rFonts w:ascii="Arial" w:hAnsi="Arial" w:cs="Arial"/>
          <w:b/>
          <w:bCs/>
          <w:color w:val="231F20"/>
          <w:spacing w:val="-7"/>
          <w:sz w:val="15"/>
          <w:szCs w:val="15"/>
          <w:lang w:val="cs-CZ"/>
        </w:rPr>
        <w:t xml:space="preserve"> ZPROSTŘEDKOVATELE ZA SJEDNANÉ POJIŠTĚNÍ?</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Pracovníci pojišťovny jsou odměňováni mzdou dle pracovní smlouvy. Pojišťovací  </w:t>
      </w:r>
    </w:p>
    <w:p w14:paraId="6A0D6B21" w14:textId="77777777" w:rsidR="00982D78" w:rsidRDefault="00000000">
      <w:pPr>
        <w:spacing w:line="176" w:lineRule="exact"/>
        <w:ind w:left="298" w:right="-40"/>
        <w:rPr>
          <w:rFonts w:ascii="Times New Roman" w:hAnsi="Times New Roman" w:cs="Times New Roman"/>
          <w:color w:val="010302"/>
        </w:rPr>
      </w:pPr>
      <w:r>
        <w:rPr>
          <w:rFonts w:ascii="Arial" w:hAnsi="Arial" w:cs="Arial"/>
          <w:color w:val="231F20"/>
          <w:spacing w:val="-2"/>
          <w:sz w:val="15"/>
          <w:szCs w:val="15"/>
          <w:lang w:val="cs-CZ"/>
        </w:rPr>
        <w:t xml:space="preserve">zprostředkovatel je odměňován smluvní provizí pojišťovnou nebo </w:t>
      </w:r>
      <w:proofErr w:type="gramStart"/>
      <w:r>
        <w:rPr>
          <w:rFonts w:ascii="Arial" w:hAnsi="Arial" w:cs="Arial"/>
          <w:color w:val="231F20"/>
          <w:spacing w:val="-2"/>
          <w:sz w:val="15"/>
          <w:szCs w:val="15"/>
          <w:lang w:val="cs-CZ"/>
        </w:rPr>
        <w:t>svým  nadřízeným</w:t>
      </w:r>
      <w:proofErr w:type="gramEnd"/>
      <w:r>
        <w:rPr>
          <w:rFonts w:ascii="Arial" w:hAnsi="Arial" w:cs="Arial"/>
          <w:color w:val="231F20"/>
          <w:spacing w:val="-2"/>
          <w:sz w:val="15"/>
          <w:szCs w:val="15"/>
          <w:lang w:val="cs-CZ"/>
        </w:rPr>
        <w:t xml:space="preserve"> subjektem. Odměna pojišťovacího zprostředkovatele je zahrnuta  </w:t>
      </w:r>
      <w:r>
        <w:br w:type="textWrapping" w:clear="all"/>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pojistném, které platíte.</w:t>
      </w:r>
      <w:r>
        <w:rPr>
          <w:rFonts w:ascii="Times New Roman" w:hAnsi="Times New Roman" w:cs="Times New Roman"/>
          <w:sz w:val="15"/>
          <w:szCs w:val="15"/>
        </w:rPr>
        <w:t xml:space="preserve"> </w:t>
      </w:r>
    </w:p>
    <w:p w14:paraId="1FD3D324" w14:textId="77777777" w:rsidR="00982D78" w:rsidRDefault="00000000">
      <w:pPr>
        <w:spacing w:before="140" w:line="180" w:lineRule="exact"/>
        <w:ind w:left="298"/>
        <w:rPr>
          <w:rFonts w:ascii="Times New Roman" w:hAnsi="Times New Roman" w:cs="Times New Roman"/>
          <w:color w:val="010302"/>
        </w:rPr>
      </w:pPr>
      <w:r>
        <w:rPr>
          <w:rFonts w:ascii="Arial" w:hAnsi="Arial" w:cs="Arial"/>
          <w:b/>
          <w:bCs/>
          <w:color w:val="231F20"/>
          <w:spacing w:val="-6"/>
          <w:sz w:val="15"/>
          <w:szCs w:val="15"/>
          <w:lang w:val="cs-CZ"/>
        </w:rPr>
        <w:t>ČÍM SE POJIŠTĚNÍ ALLIANZ FLOTILA ŘÍDÍ?</w:t>
      </w:r>
      <w:r>
        <w:rPr>
          <w:rFonts w:ascii="Times New Roman" w:hAnsi="Times New Roman" w:cs="Times New Roman"/>
          <w:sz w:val="15"/>
          <w:szCs w:val="15"/>
        </w:rPr>
        <w:t xml:space="preserve"> </w:t>
      </w:r>
    </w:p>
    <w:p w14:paraId="1C57D31D" w14:textId="77777777" w:rsidR="00982D78" w:rsidRDefault="00000000">
      <w:pPr>
        <w:spacing w:before="36" w:line="183" w:lineRule="exact"/>
        <w:ind w:left="298" w:right="-40"/>
        <w:rPr>
          <w:rFonts w:ascii="Times New Roman" w:hAnsi="Times New Roman" w:cs="Times New Roman"/>
          <w:color w:val="010302"/>
        </w:rPr>
      </w:pPr>
      <w:r>
        <w:rPr>
          <w:rFonts w:ascii="Arial" w:hAnsi="Arial" w:cs="Arial"/>
          <w:color w:val="231F20"/>
          <w:spacing w:val="-4"/>
          <w:sz w:val="15"/>
          <w:szCs w:val="15"/>
          <w:lang w:val="cs-CZ"/>
        </w:rPr>
        <w:t>Pojištění se řídí právním řádem České republiky, zejm. zák. č. 89/2012 Sb.</w:t>
      </w:r>
      <w:proofErr w:type="gramStart"/>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občanským</w:t>
      </w:r>
      <w:proofErr w:type="gramEnd"/>
      <w:r>
        <w:rPr>
          <w:rFonts w:ascii="Arial" w:hAnsi="Arial" w:cs="Arial"/>
          <w:color w:val="231F20"/>
          <w:spacing w:val="-3"/>
          <w:sz w:val="15"/>
          <w:szCs w:val="15"/>
          <w:lang w:val="cs-CZ"/>
        </w:rPr>
        <w:t xml:space="preserve"> zákoníkem (dále jen občanský zákoník). Pro uzavření </w:t>
      </w:r>
      <w:proofErr w:type="gramStart"/>
      <w:r>
        <w:rPr>
          <w:rFonts w:ascii="Arial" w:hAnsi="Arial" w:cs="Arial"/>
          <w:color w:val="231F20"/>
          <w:spacing w:val="-3"/>
          <w:sz w:val="15"/>
          <w:szCs w:val="15"/>
          <w:lang w:val="cs-CZ"/>
        </w:rPr>
        <w:t xml:space="preserve">pojistné  </w:t>
      </w:r>
      <w:r>
        <w:rPr>
          <w:rFonts w:ascii="Arial" w:hAnsi="Arial" w:cs="Arial"/>
          <w:color w:val="231F20"/>
          <w:spacing w:val="-4"/>
          <w:sz w:val="15"/>
          <w:szCs w:val="15"/>
          <w:lang w:val="cs-CZ"/>
        </w:rPr>
        <w:t>smlouvy</w:t>
      </w:r>
      <w:proofErr w:type="gramEnd"/>
      <w:r>
        <w:rPr>
          <w:rFonts w:ascii="Arial" w:hAnsi="Arial" w:cs="Arial"/>
          <w:color w:val="231F20"/>
          <w:spacing w:val="-4"/>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pro veškerou komunikaci mezi námi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Vámi používáme český jazyk.</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Rozhodování sporů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pojištění přísluší soudům České republiky. Uzavřené  </w:t>
      </w:r>
      <w:r>
        <w:br w:type="textWrapping" w:clear="all"/>
      </w:r>
      <w:r>
        <w:rPr>
          <w:rFonts w:ascii="Arial" w:hAnsi="Arial" w:cs="Arial"/>
          <w:color w:val="231F20"/>
          <w:spacing w:val="-3"/>
          <w:sz w:val="15"/>
          <w:szCs w:val="15"/>
          <w:lang w:val="cs-CZ"/>
        </w:rPr>
        <w:t xml:space="preserve">pojistné smlouvy archivujeme. Pokud budete mít zájem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nahlédnutí do </w:t>
      </w:r>
      <w:proofErr w:type="gramStart"/>
      <w:r>
        <w:rPr>
          <w:rFonts w:ascii="Arial" w:hAnsi="Arial" w:cs="Arial"/>
          <w:color w:val="231F20"/>
          <w:sz w:val="15"/>
          <w:szCs w:val="15"/>
          <w:lang w:val="cs-CZ"/>
        </w:rPr>
        <w:t xml:space="preserve">námi  </w:t>
      </w:r>
      <w:r>
        <w:rPr>
          <w:rFonts w:ascii="Arial" w:hAnsi="Arial" w:cs="Arial"/>
          <w:color w:val="231F20"/>
          <w:spacing w:val="-3"/>
          <w:sz w:val="15"/>
          <w:szCs w:val="15"/>
          <w:lang w:val="cs-CZ"/>
        </w:rPr>
        <w:t>archivované</w:t>
      </w:r>
      <w:proofErr w:type="gramEnd"/>
      <w:r>
        <w:rPr>
          <w:rFonts w:ascii="Arial" w:hAnsi="Arial" w:cs="Arial"/>
          <w:color w:val="231F20"/>
          <w:spacing w:val="-3"/>
          <w:sz w:val="15"/>
          <w:szCs w:val="15"/>
          <w:lang w:val="cs-CZ"/>
        </w:rPr>
        <w:t xml:space="preserve"> pojistné smlouvy, kontaktujte nás na výše uvedených kontaktech.  </w:t>
      </w:r>
    </w:p>
    <w:p w14:paraId="704ABA80" w14:textId="77777777" w:rsidR="00982D78" w:rsidRDefault="00000000">
      <w:pPr>
        <w:spacing w:before="96" w:line="238" w:lineRule="exact"/>
        <w:ind w:left="298" w:right="-40"/>
        <w:rPr>
          <w:rFonts w:ascii="Times New Roman" w:hAnsi="Times New Roman" w:cs="Times New Roman"/>
          <w:color w:val="010302"/>
        </w:rPr>
      </w:pPr>
      <w:r>
        <w:rPr>
          <w:rFonts w:ascii="Arial" w:hAnsi="Arial" w:cs="Arial"/>
          <w:b/>
          <w:bCs/>
          <w:color w:val="231F20"/>
          <w:spacing w:val="-6"/>
          <w:sz w:val="15"/>
          <w:szCs w:val="15"/>
          <w:lang w:val="cs-CZ"/>
        </w:rPr>
        <w:t>JE MOŽNÉ POJIŠTĚNÍ SJEDNAT ELEKTRONICKY NEBO TELEFONICKY?</w:t>
      </w:r>
      <w:r>
        <w:rPr>
          <w:rFonts w:ascii="Times New Roman" w:hAnsi="Times New Roman" w:cs="Times New Roman"/>
          <w:sz w:val="15"/>
          <w:szCs w:val="15"/>
        </w:rPr>
        <w:t xml:space="preserve"> </w:t>
      </w:r>
      <w:r>
        <w:rPr>
          <w:rFonts w:ascii="Arial" w:hAnsi="Arial" w:cs="Arial"/>
          <w:color w:val="231F20"/>
          <w:spacing w:val="-3"/>
          <w:sz w:val="15"/>
          <w:szCs w:val="15"/>
          <w:lang w:val="cs-CZ"/>
        </w:rPr>
        <w:t>Sjednat pojištění elektronicky nebo telefonicky není možné.</w:t>
      </w:r>
      <w:r>
        <w:rPr>
          <w:rFonts w:ascii="Times New Roman" w:hAnsi="Times New Roman" w:cs="Times New Roman"/>
          <w:sz w:val="15"/>
          <w:szCs w:val="15"/>
        </w:rPr>
        <w:t xml:space="preserve"> </w:t>
      </w:r>
    </w:p>
    <w:p w14:paraId="7DE1BED3" w14:textId="77777777" w:rsidR="00982D78" w:rsidRDefault="00982D78">
      <w:pPr>
        <w:rPr>
          <w:rFonts w:ascii="Times New Roman" w:hAnsi="Times New Roman"/>
          <w:color w:val="000000" w:themeColor="text1"/>
          <w:sz w:val="24"/>
          <w:szCs w:val="24"/>
          <w:lang w:val="cs-CZ"/>
        </w:rPr>
      </w:pPr>
    </w:p>
    <w:p w14:paraId="5862AE72" w14:textId="77777777" w:rsidR="00982D78" w:rsidRDefault="00982D78">
      <w:pPr>
        <w:rPr>
          <w:rFonts w:ascii="Times New Roman" w:hAnsi="Times New Roman"/>
          <w:color w:val="000000" w:themeColor="text1"/>
          <w:sz w:val="24"/>
          <w:szCs w:val="24"/>
          <w:lang w:val="cs-CZ"/>
        </w:rPr>
      </w:pPr>
    </w:p>
    <w:p w14:paraId="5CCB26C0" w14:textId="77777777" w:rsidR="00982D78" w:rsidRDefault="00982D78">
      <w:pPr>
        <w:rPr>
          <w:rFonts w:ascii="Times New Roman" w:hAnsi="Times New Roman"/>
          <w:color w:val="000000" w:themeColor="text1"/>
          <w:sz w:val="24"/>
          <w:szCs w:val="24"/>
          <w:lang w:val="cs-CZ"/>
        </w:rPr>
      </w:pPr>
    </w:p>
    <w:p w14:paraId="789A7DB2" w14:textId="77777777" w:rsidR="00982D78" w:rsidRDefault="00982D78">
      <w:pPr>
        <w:spacing w:after="190"/>
        <w:rPr>
          <w:rFonts w:ascii="Times New Roman" w:hAnsi="Times New Roman"/>
          <w:color w:val="000000" w:themeColor="text1"/>
          <w:sz w:val="24"/>
          <w:szCs w:val="24"/>
          <w:lang w:val="cs-CZ"/>
        </w:rPr>
      </w:pPr>
    </w:p>
    <w:p w14:paraId="59D50FB9" w14:textId="77777777" w:rsidR="00982D78" w:rsidRDefault="00000000">
      <w:pPr>
        <w:spacing w:line="180" w:lineRule="exact"/>
        <w:ind w:left="298"/>
        <w:rPr>
          <w:rFonts w:ascii="Times New Roman" w:hAnsi="Times New Roman" w:cs="Times New Roman"/>
          <w:color w:val="010302"/>
        </w:rPr>
      </w:pPr>
      <w:r>
        <w:rPr>
          <w:rFonts w:ascii="Arial" w:hAnsi="Arial" w:cs="Arial"/>
          <w:b/>
          <w:bCs/>
          <w:color w:val="231F20"/>
          <w:spacing w:val="-5"/>
          <w:sz w:val="15"/>
          <w:szCs w:val="15"/>
          <w:lang w:val="cs-CZ"/>
        </w:rPr>
        <w:t>Pojištění skel</w:t>
      </w:r>
      <w:r>
        <w:rPr>
          <w:rFonts w:ascii="Times New Roman" w:hAnsi="Times New Roman" w:cs="Times New Roman"/>
          <w:sz w:val="15"/>
          <w:szCs w:val="15"/>
        </w:rPr>
        <w:t xml:space="preserve"> </w:t>
      </w:r>
    </w:p>
    <w:p w14:paraId="5DC90200" w14:textId="77777777" w:rsidR="00982D78" w:rsidRDefault="00000000">
      <w:pPr>
        <w:spacing w:before="40" w:line="177" w:lineRule="exact"/>
        <w:ind w:left="298"/>
        <w:rPr>
          <w:rFonts w:ascii="Times New Roman" w:hAnsi="Times New Roman" w:cs="Times New Roman"/>
          <w:color w:val="010302"/>
        </w:rPr>
      </w:pPr>
      <w:r>
        <w:rPr>
          <w:rFonts w:ascii="Arial" w:hAnsi="Arial" w:cs="Arial"/>
          <w:color w:val="231F20"/>
          <w:spacing w:val="-3"/>
          <w:sz w:val="15"/>
          <w:szCs w:val="15"/>
          <w:lang w:val="cs-CZ"/>
        </w:rPr>
        <w:t xml:space="preserve">Uhradíme škody na oknech Vašeho vozidla včetně střešního okna nebo  </w:t>
      </w:r>
    </w:p>
    <w:p w14:paraId="035E9305" w14:textId="77777777" w:rsidR="00982D78" w:rsidRDefault="00000000">
      <w:pPr>
        <w:spacing w:line="177" w:lineRule="exact"/>
        <w:ind w:left="298"/>
        <w:rPr>
          <w:rFonts w:ascii="Times New Roman" w:hAnsi="Times New Roman" w:cs="Times New Roman"/>
          <w:color w:val="010302"/>
        </w:rPr>
      </w:pPr>
      <w:r>
        <w:rPr>
          <w:rFonts w:ascii="Arial" w:hAnsi="Arial" w:cs="Arial"/>
          <w:color w:val="231F20"/>
          <w:spacing w:val="-3"/>
          <w:sz w:val="15"/>
          <w:szCs w:val="15"/>
          <w:lang w:val="cs-CZ"/>
        </w:rPr>
        <w:t>prosklené střechy, např. po havárii, živelní události nebo vandalismu.</w:t>
      </w:r>
      <w:r>
        <w:rPr>
          <w:rFonts w:ascii="Times New Roman" w:hAnsi="Times New Roman" w:cs="Times New Roman"/>
          <w:sz w:val="15"/>
          <w:szCs w:val="15"/>
        </w:rPr>
        <w:t xml:space="preserve"> </w:t>
      </w:r>
    </w:p>
    <w:p w14:paraId="5E3AD233" w14:textId="77777777" w:rsidR="00982D78" w:rsidRDefault="00000000">
      <w:pPr>
        <w:spacing w:before="40" w:line="180" w:lineRule="exact"/>
        <w:ind w:left="298"/>
        <w:rPr>
          <w:rFonts w:ascii="Times New Roman" w:hAnsi="Times New Roman" w:cs="Times New Roman"/>
          <w:color w:val="010302"/>
        </w:rPr>
      </w:pPr>
      <w:r>
        <w:rPr>
          <w:rFonts w:ascii="Arial" w:hAnsi="Arial" w:cs="Arial"/>
          <w:b/>
          <w:bCs/>
          <w:color w:val="231F20"/>
          <w:spacing w:val="-3"/>
          <w:sz w:val="15"/>
          <w:szCs w:val="15"/>
          <w:lang w:val="cs-CZ"/>
        </w:rPr>
        <w:t>Pojištění zavazadel</w:t>
      </w:r>
      <w:r>
        <w:rPr>
          <w:rFonts w:ascii="Times New Roman" w:hAnsi="Times New Roman" w:cs="Times New Roman"/>
          <w:sz w:val="15"/>
          <w:szCs w:val="15"/>
        </w:rPr>
        <w:t xml:space="preserve"> </w:t>
      </w:r>
    </w:p>
    <w:p w14:paraId="119ECEE3" w14:textId="77777777" w:rsidR="00982D78" w:rsidRDefault="00000000">
      <w:pPr>
        <w:spacing w:before="40" w:line="174" w:lineRule="exact"/>
        <w:ind w:left="298" w:right="-24"/>
        <w:rPr>
          <w:rFonts w:ascii="Times New Roman" w:hAnsi="Times New Roman" w:cs="Times New Roman"/>
          <w:color w:val="010302"/>
        </w:rPr>
      </w:pPr>
      <w:r>
        <w:rPr>
          <w:rFonts w:ascii="Arial" w:hAnsi="Arial" w:cs="Arial"/>
          <w:color w:val="231F20"/>
          <w:spacing w:val="-3"/>
          <w:sz w:val="15"/>
          <w:szCs w:val="15"/>
          <w:lang w:val="cs-CZ"/>
        </w:rPr>
        <w:t xml:space="preserve">Uhradíme škody na zavazadlech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hmotných věcech osobní </w:t>
      </w:r>
      <w:proofErr w:type="gramStart"/>
      <w:r>
        <w:rPr>
          <w:rFonts w:ascii="Arial" w:hAnsi="Arial" w:cs="Arial"/>
          <w:color w:val="231F20"/>
          <w:spacing w:val="-2"/>
          <w:sz w:val="15"/>
          <w:szCs w:val="15"/>
          <w:lang w:val="cs-CZ"/>
        </w:rPr>
        <w:t xml:space="preserve">potřeby  </w:t>
      </w:r>
      <w:r>
        <w:rPr>
          <w:rFonts w:ascii="Arial" w:hAnsi="Arial" w:cs="Arial"/>
          <w:color w:val="231F20"/>
          <w:spacing w:val="-3"/>
          <w:sz w:val="15"/>
          <w:szCs w:val="15"/>
          <w:lang w:val="cs-CZ"/>
        </w:rPr>
        <w:t>přepravovaných</w:t>
      </w:r>
      <w:proofErr w:type="gramEnd"/>
      <w:r>
        <w:rPr>
          <w:rFonts w:ascii="Arial" w:hAnsi="Arial" w:cs="Arial"/>
          <w:color w:val="231F20"/>
          <w:spacing w:val="-3"/>
          <w:sz w:val="15"/>
          <w:szCs w:val="15"/>
          <w:lang w:val="cs-CZ"/>
        </w:rPr>
        <w:t xml:space="preserve"> ve vozidle,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uzamčeném prostoru jeho střešního boxu  </w:t>
      </w:r>
      <w:r>
        <w:rPr>
          <w:rFonts w:ascii="Arial" w:hAnsi="Arial" w:cs="Arial"/>
          <w:color w:val="231F20"/>
          <w:spacing w:val="-3"/>
          <w:sz w:val="15"/>
          <w:szCs w:val="15"/>
          <w:lang w:val="cs-CZ"/>
        </w:rPr>
        <w:t xml:space="preserve">upevněném na vozidle, jakož </w:t>
      </w:r>
      <w:r>
        <w:rPr>
          <w:rFonts w:ascii="Arial" w:hAnsi="Arial" w:cs="Arial"/>
          <w:color w:val="231F20"/>
          <w:spacing w:val="-6"/>
          <w:sz w:val="15"/>
          <w:szCs w:val="15"/>
          <w:lang w:val="cs-CZ"/>
        </w:rPr>
        <w:t xml:space="preserve">i </w:t>
      </w:r>
      <w:r>
        <w:rPr>
          <w:rFonts w:ascii="Arial" w:hAnsi="Arial" w:cs="Arial"/>
          <w:color w:val="231F20"/>
          <w:spacing w:val="-5"/>
          <w:sz w:val="15"/>
          <w:szCs w:val="15"/>
          <w:lang w:val="cs-CZ"/>
        </w:rPr>
        <w:t xml:space="preserve">na střešní a </w:t>
      </w:r>
      <w:r>
        <w:rPr>
          <w:rFonts w:ascii="Arial" w:hAnsi="Arial" w:cs="Arial"/>
          <w:color w:val="231F20"/>
          <w:spacing w:val="-4"/>
          <w:sz w:val="15"/>
          <w:szCs w:val="15"/>
          <w:lang w:val="cs-CZ"/>
        </w:rPr>
        <w:t xml:space="preserve">zadní nosič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střešní box pro přepravu</w:t>
      </w:r>
      <w:r>
        <w:rPr>
          <w:rFonts w:ascii="Times New Roman" w:hAnsi="Times New Roman" w:cs="Times New Roman"/>
          <w:sz w:val="15"/>
          <w:szCs w:val="15"/>
        </w:rPr>
        <w:t xml:space="preserve"> </w:t>
      </w:r>
      <w:r>
        <w:rPr>
          <w:rFonts w:ascii="Arial" w:hAnsi="Arial" w:cs="Arial"/>
          <w:color w:val="231F20"/>
          <w:spacing w:val="-2"/>
          <w:sz w:val="15"/>
          <w:szCs w:val="15"/>
          <w:lang w:val="cs-CZ"/>
        </w:rPr>
        <w:t>zavazadel instalovaných na pojištěném vozidle.</w:t>
      </w:r>
      <w:r>
        <w:rPr>
          <w:rFonts w:ascii="Times New Roman" w:hAnsi="Times New Roman" w:cs="Times New Roman"/>
          <w:sz w:val="15"/>
          <w:szCs w:val="15"/>
        </w:rPr>
        <w:t xml:space="preserve"> </w:t>
      </w:r>
    </w:p>
    <w:p w14:paraId="1473A492" w14:textId="77777777" w:rsidR="00982D78" w:rsidRDefault="00000000">
      <w:pPr>
        <w:spacing w:before="40" w:line="180" w:lineRule="exact"/>
        <w:ind w:left="298"/>
        <w:rPr>
          <w:rFonts w:ascii="Times New Roman" w:hAnsi="Times New Roman" w:cs="Times New Roman"/>
          <w:color w:val="010302"/>
        </w:rPr>
      </w:pPr>
      <w:r>
        <w:rPr>
          <w:rFonts w:ascii="Arial" w:hAnsi="Arial" w:cs="Arial"/>
          <w:b/>
          <w:bCs/>
          <w:color w:val="231F20"/>
          <w:spacing w:val="-3"/>
          <w:sz w:val="15"/>
          <w:szCs w:val="15"/>
          <w:lang w:val="cs-CZ"/>
        </w:rPr>
        <w:t>Pojištění pro případ úhrady nákladů za nájem náhradního vozidla</w:t>
      </w:r>
      <w:r>
        <w:rPr>
          <w:rFonts w:ascii="Times New Roman" w:hAnsi="Times New Roman" w:cs="Times New Roman"/>
          <w:sz w:val="15"/>
          <w:szCs w:val="15"/>
        </w:rPr>
        <w:t xml:space="preserve"> </w:t>
      </w:r>
    </w:p>
    <w:p w14:paraId="337D412B" w14:textId="77777777" w:rsidR="00982D78" w:rsidRDefault="00000000">
      <w:pPr>
        <w:spacing w:before="38" w:line="181" w:lineRule="exact"/>
        <w:ind w:left="298" w:right="-24"/>
        <w:rPr>
          <w:rFonts w:ascii="Times New Roman" w:hAnsi="Times New Roman" w:cs="Times New Roman"/>
          <w:color w:val="010302"/>
        </w:rPr>
      </w:pPr>
      <w:r>
        <w:rPr>
          <w:rFonts w:ascii="Arial" w:hAnsi="Arial" w:cs="Arial"/>
          <w:color w:val="231F20"/>
          <w:spacing w:val="-2"/>
          <w:sz w:val="15"/>
          <w:szCs w:val="15"/>
          <w:lang w:val="cs-CZ"/>
        </w:rPr>
        <w:t xml:space="preserve">Uhradíme Vám vzniklé náklady na provoz náhradního vozidla, které jste </w:t>
      </w:r>
      <w:proofErr w:type="gramStart"/>
      <w:r>
        <w:rPr>
          <w:rFonts w:ascii="Arial" w:hAnsi="Arial" w:cs="Arial"/>
          <w:color w:val="231F20"/>
          <w:spacing w:val="-2"/>
          <w:sz w:val="15"/>
          <w:szCs w:val="15"/>
          <w:lang w:val="cs-CZ"/>
        </w:rPr>
        <w:t>si  vypůjčili</w:t>
      </w:r>
      <w:proofErr w:type="gramEnd"/>
      <w:r>
        <w:rPr>
          <w:rFonts w:ascii="Arial" w:hAnsi="Arial" w:cs="Arial"/>
          <w:color w:val="231F20"/>
          <w:spacing w:val="-2"/>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důvodu, že Vaše vozidlo zůstalo neprovozuschopné.</w:t>
      </w:r>
      <w:r>
        <w:rPr>
          <w:rFonts w:ascii="Times New Roman" w:hAnsi="Times New Roman" w:cs="Times New Roman"/>
          <w:sz w:val="15"/>
          <w:szCs w:val="15"/>
        </w:rPr>
        <w:t xml:space="preserve"> </w:t>
      </w:r>
    </w:p>
    <w:p w14:paraId="6739D713" w14:textId="77777777" w:rsidR="00982D78" w:rsidRDefault="00000000">
      <w:pPr>
        <w:spacing w:before="39" w:line="182" w:lineRule="exact"/>
        <w:ind w:left="298" w:right="-24"/>
        <w:rPr>
          <w:rFonts w:ascii="Times New Roman" w:hAnsi="Times New Roman" w:cs="Times New Roman"/>
          <w:color w:val="010302"/>
        </w:rPr>
      </w:pPr>
      <w:r>
        <w:rPr>
          <w:rFonts w:ascii="Arial" w:hAnsi="Arial" w:cs="Arial"/>
          <w:b/>
          <w:bCs/>
          <w:color w:val="231F20"/>
          <w:spacing w:val="-4"/>
          <w:sz w:val="15"/>
          <w:szCs w:val="15"/>
          <w:lang w:val="cs-CZ"/>
        </w:rPr>
        <w:t xml:space="preserve">Pojištění pro případ škody na vozidle způsobené provozem jiného </w:t>
      </w:r>
      <w:proofErr w:type="gramStart"/>
      <w:r>
        <w:rPr>
          <w:rFonts w:ascii="Arial" w:hAnsi="Arial" w:cs="Arial"/>
          <w:b/>
          <w:bCs/>
          <w:color w:val="231F20"/>
          <w:spacing w:val="-4"/>
          <w:sz w:val="15"/>
          <w:szCs w:val="15"/>
          <w:lang w:val="cs-CZ"/>
        </w:rPr>
        <w:t xml:space="preserve">vozidla  </w:t>
      </w:r>
      <w:r>
        <w:rPr>
          <w:rFonts w:ascii="Arial" w:hAnsi="Arial" w:cs="Arial"/>
          <w:b/>
          <w:bCs/>
          <w:color w:val="231F20"/>
          <w:spacing w:val="-2"/>
          <w:sz w:val="15"/>
          <w:szCs w:val="15"/>
          <w:lang w:val="cs-CZ"/>
        </w:rPr>
        <w:t>(</w:t>
      </w:r>
      <w:proofErr w:type="gramEnd"/>
      <w:r>
        <w:rPr>
          <w:rFonts w:ascii="Arial" w:hAnsi="Arial" w:cs="Arial"/>
          <w:b/>
          <w:bCs/>
          <w:color w:val="231F20"/>
          <w:spacing w:val="-2"/>
          <w:sz w:val="15"/>
          <w:szCs w:val="15"/>
          <w:lang w:val="cs-CZ"/>
        </w:rPr>
        <w:t>přímá likvidace)</w:t>
      </w:r>
      <w:r>
        <w:rPr>
          <w:rFonts w:ascii="Times New Roman" w:hAnsi="Times New Roman" w:cs="Times New Roman"/>
          <w:sz w:val="15"/>
          <w:szCs w:val="15"/>
        </w:rPr>
        <w:t xml:space="preserve"> </w:t>
      </w:r>
    </w:p>
    <w:p w14:paraId="30FCE68B" w14:textId="77777777" w:rsidR="00982D78" w:rsidRDefault="00000000">
      <w:pPr>
        <w:spacing w:before="40" w:line="176" w:lineRule="exact"/>
        <w:ind w:left="298" w:right="-24"/>
        <w:rPr>
          <w:rFonts w:ascii="Times New Roman" w:hAnsi="Times New Roman" w:cs="Times New Roman"/>
          <w:color w:val="010302"/>
        </w:rPr>
      </w:pPr>
      <w:r>
        <w:rPr>
          <w:rFonts w:ascii="Arial" w:hAnsi="Arial" w:cs="Arial"/>
          <w:color w:val="231F20"/>
          <w:spacing w:val="-3"/>
          <w:sz w:val="15"/>
          <w:szCs w:val="15"/>
          <w:lang w:val="cs-CZ"/>
        </w:rPr>
        <w:t xml:space="preserve">Uhradíme škody, které byly způsobeny na Vašem vozidle provozem </w:t>
      </w:r>
      <w:proofErr w:type="gramStart"/>
      <w:r>
        <w:rPr>
          <w:rFonts w:ascii="Arial" w:hAnsi="Arial" w:cs="Arial"/>
          <w:color w:val="231F20"/>
          <w:spacing w:val="-3"/>
          <w:sz w:val="15"/>
          <w:szCs w:val="15"/>
          <w:lang w:val="cs-CZ"/>
        </w:rPr>
        <w:t>jiného  vozidla</w:t>
      </w:r>
      <w:proofErr w:type="gramEnd"/>
      <w:r>
        <w:rPr>
          <w:rFonts w:ascii="Arial" w:hAnsi="Arial" w:cs="Arial"/>
          <w:color w:val="231F20"/>
          <w:spacing w:val="-3"/>
          <w:sz w:val="15"/>
          <w:szCs w:val="15"/>
          <w:lang w:val="cs-CZ"/>
        </w:rPr>
        <w:t xml:space="preserve">. Výhodou je, že škodu můžete uplatnit přímo </w:t>
      </w:r>
      <w:r>
        <w:rPr>
          <w:rFonts w:ascii="Arial" w:hAnsi="Arial" w:cs="Arial"/>
          <w:color w:val="231F20"/>
          <w:spacing w:val="-7"/>
          <w:sz w:val="15"/>
          <w:szCs w:val="15"/>
          <w:lang w:val="cs-CZ"/>
        </w:rPr>
        <w:t xml:space="preserve">u </w:t>
      </w:r>
      <w:r>
        <w:rPr>
          <w:rFonts w:ascii="Arial" w:hAnsi="Arial" w:cs="Arial"/>
          <w:color w:val="231F20"/>
          <w:spacing w:val="-6"/>
          <w:sz w:val="15"/>
          <w:szCs w:val="15"/>
          <w:lang w:val="cs-CZ"/>
        </w:rPr>
        <w:t xml:space="preserve">nás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nemusíte </w:t>
      </w:r>
      <w:proofErr w:type="gramStart"/>
      <w:r>
        <w:rPr>
          <w:rFonts w:ascii="Arial" w:hAnsi="Arial" w:cs="Arial"/>
          <w:color w:val="231F20"/>
          <w:spacing w:val="-2"/>
          <w:sz w:val="15"/>
          <w:szCs w:val="15"/>
          <w:lang w:val="cs-CZ"/>
        </w:rPr>
        <w:t>složitě  komunikovat</w:t>
      </w:r>
      <w:proofErr w:type="gramEnd"/>
      <w:r>
        <w:rPr>
          <w:rFonts w:ascii="Arial" w:hAnsi="Arial" w:cs="Arial"/>
          <w:color w:val="231F20"/>
          <w:spacing w:val="-2"/>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4"/>
          <w:sz w:val="15"/>
          <w:szCs w:val="15"/>
          <w:lang w:val="cs-CZ"/>
        </w:rPr>
        <w:t>pojišťovnou škůdce.</w:t>
      </w:r>
      <w:r>
        <w:rPr>
          <w:rFonts w:ascii="Times New Roman" w:hAnsi="Times New Roman" w:cs="Times New Roman"/>
          <w:sz w:val="15"/>
          <w:szCs w:val="15"/>
        </w:rPr>
        <w:t xml:space="preserve"> </w:t>
      </w:r>
    </w:p>
    <w:p w14:paraId="712538E3" w14:textId="77777777" w:rsidR="00982D78" w:rsidRDefault="00000000">
      <w:pPr>
        <w:spacing w:before="40" w:line="180" w:lineRule="exact"/>
        <w:ind w:left="298"/>
        <w:rPr>
          <w:rFonts w:ascii="Times New Roman" w:hAnsi="Times New Roman" w:cs="Times New Roman"/>
          <w:color w:val="010302"/>
        </w:rPr>
      </w:pPr>
      <w:r>
        <w:rPr>
          <w:rFonts w:ascii="Arial" w:hAnsi="Arial" w:cs="Arial"/>
          <w:b/>
          <w:bCs/>
          <w:color w:val="231F20"/>
          <w:spacing w:val="-5"/>
          <w:sz w:val="15"/>
          <w:szCs w:val="15"/>
          <w:lang w:val="cs-CZ"/>
        </w:rPr>
        <w:t>Úrazové pojištění osob ve vozidle</w:t>
      </w:r>
      <w:r>
        <w:rPr>
          <w:rFonts w:ascii="Times New Roman" w:hAnsi="Times New Roman" w:cs="Times New Roman"/>
          <w:sz w:val="15"/>
          <w:szCs w:val="15"/>
        </w:rPr>
        <w:t xml:space="preserve"> </w:t>
      </w:r>
    </w:p>
    <w:p w14:paraId="3C0446DD" w14:textId="77777777" w:rsidR="00982D78" w:rsidRDefault="00000000">
      <w:pPr>
        <w:spacing w:before="40" w:line="176" w:lineRule="exact"/>
        <w:ind w:left="298" w:right="-24"/>
        <w:rPr>
          <w:rFonts w:ascii="Times New Roman" w:hAnsi="Times New Roman" w:cs="Times New Roman"/>
          <w:color w:val="010302"/>
        </w:rPr>
      </w:pPr>
      <w:r>
        <w:rPr>
          <w:rFonts w:ascii="Arial" w:hAnsi="Arial" w:cs="Arial"/>
          <w:color w:val="231F20"/>
          <w:spacing w:val="-3"/>
          <w:sz w:val="15"/>
          <w:szCs w:val="15"/>
          <w:lang w:val="cs-CZ"/>
        </w:rPr>
        <w:t xml:space="preserve">Pojištění je možné sjednat jak pro samotného řidiče, tak </w:t>
      </w:r>
      <w:r>
        <w:rPr>
          <w:rFonts w:ascii="Arial" w:hAnsi="Arial" w:cs="Arial"/>
          <w:color w:val="231F20"/>
          <w:spacing w:val="-6"/>
          <w:sz w:val="15"/>
          <w:szCs w:val="15"/>
          <w:lang w:val="cs-CZ"/>
        </w:rPr>
        <w:t xml:space="preserve">i </w:t>
      </w:r>
      <w:r>
        <w:rPr>
          <w:rFonts w:ascii="Arial" w:hAnsi="Arial" w:cs="Arial"/>
          <w:color w:val="231F20"/>
          <w:sz w:val="15"/>
          <w:szCs w:val="15"/>
          <w:lang w:val="cs-CZ"/>
        </w:rPr>
        <w:t xml:space="preserve">pro celou </w:t>
      </w:r>
      <w:proofErr w:type="gramStart"/>
      <w:r>
        <w:rPr>
          <w:rFonts w:ascii="Arial" w:hAnsi="Arial" w:cs="Arial"/>
          <w:color w:val="231F20"/>
          <w:sz w:val="15"/>
          <w:szCs w:val="15"/>
          <w:lang w:val="cs-CZ"/>
        </w:rPr>
        <w:t xml:space="preserve">posádku  </w:t>
      </w:r>
      <w:r>
        <w:rPr>
          <w:rFonts w:ascii="Arial" w:hAnsi="Arial" w:cs="Arial"/>
          <w:color w:val="231F20"/>
          <w:spacing w:val="-3"/>
          <w:sz w:val="15"/>
          <w:szCs w:val="15"/>
          <w:lang w:val="cs-CZ"/>
        </w:rPr>
        <w:t>vozidla</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pro případy smrti následkem úrazu, trvalých následků úrazu, léčení  </w:t>
      </w:r>
      <w:r>
        <w:rPr>
          <w:rFonts w:ascii="Arial" w:hAnsi="Arial" w:cs="Arial"/>
          <w:color w:val="231F20"/>
          <w:spacing w:val="-3"/>
          <w:sz w:val="15"/>
          <w:szCs w:val="15"/>
          <w:lang w:val="cs-CZ"/>
        </w:rPr>
        <w:t xml:space="preserve">následků úrazu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pobytu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nemocnici následkem úrazu.</w:t>
      </w:r>
      <w:r>
        <w:rPr>
          <w:rFonts w:ascii="Times New Roman" w:hAnsi="Times New Roman" w:cs="Times New Roman"/>
          <w:sz w:val="15"/>
          <w:szCs w:val="15"/>
        </w:rPr>
        <w:t xml:space="preserve"> </w:t>
      </w:r>
    </w:p>
    <w:p w14:paraId="0B1F636E" w14:textId="77777777" w:rsidR="00982D78" w:rsidRDefault="00000000">
      <w:pPr>
        <w:spacing w:before="140" w:line="180" w:lineRule="exact"/>
        <w:ind w:left="298"/>
        <w:rPr>
          <w:rFonts w:ascii="Times New Roman" w:hAnsi="Times New Roman" w:cs="Times New Roman"/>
          <w:color w:val="010302"/>
        </w:rPr>
      </w:pPr>
      <w:r>
        <w:rPr>
          <w:rFonts w:ascii="Arial" w:hAnsi="Arial" w:cs="Arial"/>
          <w:b/>
          <w:bCs/>
          <w:color w:val="231F20"/>
          <w:spacing w:val="-6"/>
          <w:sz w:val="15"/>
          <w:szCs w:val="15"/>
          <w:lang w:val="cs-CZ"/>
        </w:rPr>
        <w:t>JAKÉ JSOU LIMITY POJISTNÉHO KRYTÍ?</w:t>
      </w:r>
      <w:r>
        <w:rPr>
          <w:rFonts w:ascii="Times New Roman" w:hAnsi="Times New Roman" w:cs="Times New Roman"/>
          <w:sz w:val="15"/>
          <w:szCs w:val="15"/>
        </w:rPr>
        <w:t xml:space="preserve"> </w:t>
      </w:r>
    </w:p>
    <w:p w14:paraId="4E362FF4" w14:textId="77777777" w:rsidR="00982D78" w:rsidRDefault="00000000">
      <w:pPr>
        <w:spacing w:before="40" w:line="174" w:lineRule="exact"/>
        <w:ind w:left="298" w:right="-24"/>
        <w:rPr>
          <w:rFonts w:ascii="Times New Roman" w:hAnsi="Times New Roman" w:cs="Times New Roman"/>
          <w:color w:val="010302"/>
        </w:rPr>
      </w:pPr>
      <w:r>
        <w:rPr>
          <w:rFonts w:ascii="Arial" w:hAnsi="Arial" w:cs="Arial"/>
          <w:color w:val="231F20"/>
          <w:spacing w:val="-6"/>
          <w:sz w:val="15"/>
          <w:szCs w:val="15"/>
          <w:lang w:val="cs-CZ"/>
        </w:rPr>
        <w:t xml:space="preserve">Pro každé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pojištění stanoví pojistná smlouva nebo pojistné podmínky </w:t>
      </w:r>
      <w:proofErr w:type="gramStart"/>
      <w:r>
        <w:rPr>
          <w:rFonts w:ascii="Arial" w:hAnsi="Arial" w:cs="Arial"/>
          <w:color w:val="231F20"/>
          <w:spacing w:val="-4"/>
          <w:sz w:val="15"/>
          <w:szCs w:val="15"/>
          <w:lang w:val="cs-CZ"/>
        </w:rPr>
        <w:t xml:space="preserve">nejvyšší  </w:t>
      </w:r>
      <w:r>
        <w:rPr>
          <w:rFonts w:ascii="Arial" w:hAnsi="Arial" w:cs="Arial"/>
          <w:color w:val="231F20"/>
          <w:spacing w:val="-3"/>
          <w:sz w:val="15"/>
          <w:szCs w:val="15"/>
          <w:lang w:val="cs-CZ"/>
        </w:rPr>
        <w:t>možný</w:t>
      </w:r>
      <w:proofErr w:type="gramEnd"/>
      <w:r>
        <w:rPr>
          <w:rFonts w:ascii="Arial" w:hAnsi="Arial" w:cs="Arial"/>
          <w:color w:val="231F20"/>
          <w:spacing w:val="-3"/>
          <w:sz w:val="15"/>
          <w:szCs w:val="15"/>
          <w:lang w:val="cs-CZ"/>
        </w:rPr>
        <w:t xml:space="preserve"> limit krytí vyjádřený pojistnou částkou nebo konkrétním limitem pojistného  plnění. Pojistná částka je stanovena tak, aby odpovídala po celou dobu </w:t>
      </w:r>
      <w:proofErr w:type="gramStart"/>
      <w:r>
        <w:rPr>
          <w:rFonts w:ascii="Arial" w:hAnsi="Arial" w:cs="Arial"/>
          <w:color w:val="231F20"/>
          <w:spacing w:val="-3"/>
          <w:sz w:val="15"/>
          <w:szCs w:val="15"/>
          <w:lang w:val="cs-CZ"/>
        </w:rPr>
        <w:t xml:space="preserve">pojištění  </w:t>
      </w:r>
      <w:r>
        <w:rPr>
          <w:rFonts w:ascii="Arial" w:hAnsi="Arial" w:cs="Arial"/>
          <w:color w:val="231F20"/>
          <w:spacing w:val="-4"/>
          <w:sz w:val="15"/>
          <w:szCs w:val="15"/>
          <w:lang w:val="cs-CZ"/>
        </w:rPr>
        <w:t>hodnotě</w:t>
      </w:r>
      <w:proofErr w:type="gramEnd"/>
      <w:r>
        <w:rPr>
          <w:rFonts w:ascii="Arial" w:hAnsi="Arial" w:cs="Arial"/>
          <w:color w:val="231F20"/>
          <w:spacing w:val="-4"/>
          <w:sz w:val="15"/>
          <w:szCs w:val="15"/>
          <w:lang w:val="cs-CZ"/>
        </w:rPr>
        <w:t xml:space="preserve"> pojištěné věci. Limit pojistného plnění je stanoven pevnou částkou.</w:t>
      </w:r>
      <w:r>
        <w:rPr>
          <w:rFonts w:ascii="Times New Roman" w:hAnsi="Times New Roman" w:cs="Times New Roman"/>
          <w:sz w:val="15"/>
          <w:szCs w:val="15"/>
        </w:rPr>
        <w:t xml:space="preserve"> </w:t>
      </w:r>
    </w:p>
    <w:p w14:paraId="0FDA77F0" w14:textId="77777777" w:rsidR="00982D78" w:rsidRDefault="00000000">
      <w:pPr>
        <w:spacing w:before="106" w:line="177" w:lineRule="exact"/>
        <w:rPr>
          <w:rFonts w:ascii="Times New Roman" w:hAnsi="Times New Roman" w:cs="Times New Roman"/>
          <w:color w:val="010302"/>
        </w:rPr>
        <w:sectPr w:rsidR="00982D78">
          <w:type w:val="continuous"/>
          <w:pgSz w:w="11915" w:h="16847"/>
          <w:pgMar w:top="0" w:right="500" w:bottom="74" w:left="0" w:header="708" w:footer="708" w:gutter="0"/>
          <w:cols w:num="2" w:space="0" w:equalWidth="0">
            <w:col w:w="5775" w:space="29"/>
            <w:col w:w="5555" w:space="0"/>
          </w:cols>
          <w:docGrid w:linePitch="360"/>
        </w:sectPr>
      </w:pPr>
      <w:r>
        <w:rPr>
          <w:rFonts w:ascii="Arial" w:hAnsi="Arial" w:cs="Arial"/>
          <w:color w:val="231F20"/>
          <w:spacing w:val="-5"/>
          <w:sz w:val="15"/>
          <w:szCs w:val="15"/>
          <w:lang w:val="cs-CZ"/>
        </w:rPr>
        <w:t>3/35</w:t>
      </w:r>
      <w:r>
        <w:rPr>
          <w:rFonts w:ascii="Times New Roman" w:hAnsi="Times New Roman" w:cs="Times New Roman"/>
          <w:sz w:val="15"/>
          <w:szCs w:val="15"/>
        </w:rPr>
        <w:t xml:space="preserve"> </w:t>
      </w:r>
      <w:r>
        <w:br w:type="page"/>
      </w:r>
    </w:p>
    <w:p w14:paraId="4B37F2ED" w14:textId="77777777" w:rsidR="00982D78" w:rsidRDefault="00982D78">
      <w:pPr>
        <w:spacing w:after="30"/>
        <w:rPr>
          <w:rFonts w:ascii="Times New Roman" w:hAnsi="Times New Roman"/>
          <w:color w:val="000000" w:themeColor="text1"/>
          <w:sz w:val="24"/>
          <w:szCs w:val="24"/>
          <w:lang w:val="cs-CZ"/>
        </w:rPr>
      </w:pPr>
    </w:p>
    <w:p w14:paraId="3C6F458A"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 xml:space="preserve">KDE POJIŠTĚNÍ PLATÍ?  </w:t>
      </w:r>
    </w:p>
    <w:p w14:paraId="13CB9800" w14:textId="77777777" w:rsidR="00982D78" w:rsidRDefault="00000000">
      <w:pPr>
        <w:spacing w:before="40" w:line="172" w:lineRule="exact"/>
        <w:ind w:left="46" w:right="-40"/>
        <w:rPr>
          <w:rFonts w:ascii="Times New Roman" w:hAnsi="Times New Roman" w:cs="Times New Roman"/>
          <w:color w:val="010302"/>
        </w:rPr>
      </w:pPr>
      <w:r>
        <w:rPr>
          <w:rFonts w:ascii="Arial" w:hAnsi="Arial" w:cs="Arial"/>
          <w:color w:val="231F20"/>
          <w:spacing w:val="-3"/>
          <w:sz w:val="15"/>
          <w:szCs w:val="15"/>
          <w:lang w:val="cs-CZ"/>
        </w:rPr>
        <w:t xml:space="preserve">Povinné ručení se vztahuje na území států uvedených na </w:t>
      </w:r>
      <w:proofErr w:type="gramStart"/>
      <w:r>
        <w:rPr>
          <w:rFonts w:ascii="Arial" w:hAnsi="Arial" w:cs="Arial"/>
          <w:color w:val="231F20"/>
          <w:spacing w:val="-3"/>
          <w:sz w:val="15"/>
          <w:szCs w:val="15"/>
          <w:lang w:val="cs-CZ"/>
        </w:rPr>
        <w:t>Zelené</w:t>
      </w:r>
      <w:proofErr w:type="gramEnd"/>
      <w:r>
        <w:rPr>
          <w:rFonts w:ascii="Arial" w:hAnsi="Arial" w:cs="Arial"/>
          <w:color w:val="231F20"/>
          <w:spacing w:val="-3"/>
          <w:sz w:val="15"/>
          <w:szCs w:val="15"/>
          <w:lang w:val="cs-CZ"/>
        </w:rPr>
        <w:t xml:space="preserve"> kartě. </w:t>
      </w:r>
      <w:proofErr w:type="gramStart"/>
      <w:r>
        <w:rPr>
          <w:rFonts w:ascii="Arial" w:hAnsi="Arial" w:cs="Arial"/>
          <w:color w:val="231F20"/>
          <w:spacing w:val="-3"/>
          <w:sz w:val="15"/>
          <w:szCs w:val="15"/>
          <w:lang w:val="cs-CZ"/>
        </w:rPr>
        <w:t>Havarijní  pojištění</w:t>
      </w:r>
      <w:proofErr w:type="gramEnd"/>
      <w:r>
        <w:rPr>
          <w:rFonts w:ascii="Arial" w:hAnsi="Arial" w:cs="Arial"/>
          <w:color w:val="231F20"/>
          <w:spacing w:val="-3"/>
          <w:sz w:val="15"/>
          <w:szCs w:val="15"/>
          <w:lang w:val="cs-CZ"/>
        </w:rPr>
        <w:t xml:space="preserve">, doplňková havarijní pojištění skel, zavazadel ve vozidle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pro případ  </w:t>
      </w:r>
      <w:r>
        <w:rPr>
          <w:rFonts w:ascii="Arial" w:hAnsi="Arial" w:cs="Arial"/>
          <w:color w:val="231F20"/>
          <w:spacing w:val="-2"/>
          <w:sz w:val="15"/>
          <w:szCs w:val="15"/>
          <w:lang w:val="cs-CZ"/>
        </w:rPr>
        <w:t xml:space="preserve">úhrady nákladů za nájem náhradního vozidla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pojištění asistence se vztahují na  </w:t>
      </w:r>
      <w:r>
        <w:rPr>
          <w:rFonts w:ascii="Arial" w:hAnsi="Arial" w:cs="Arial"/>
          <w:color w:val="231F20"/>
          <w:spacing w:val="-5"/>
          <w:sz w:val="15"/>
          <w:szCs w:val="15"/>
          <w:lang w:val="cs-CZ"/>
        </w:rPr>
        <w:t xml:space="preserve">území Evropy včetně Turecka </w:t>
      </w:r>
      <w:r>
        <w:rPr>
          <w:rFonts w:ascii="Arial" w:hAnsi="Arial" w:cs="Arial"/>
          <w:color w:val="231F20"/>
          <w:spacing w:val="-13"/>
          <w:sz w:val="15"/>
          <w:szCs w:val="15"/>
          <w:lang w:val="cs-CZ"/>
        </w:rPr>
        <w:t xml:space="preserve">s </w:t>
      </w:r>
      <w:r>
        <w:rPr>
          <w:rFonts w:ascii="Arial" w:hAnsi="Arial" w:cs="Arial"/>
          <w:color w:val="231F20"/>
          <w:spacing w:val="-4"/>
          <w:sz w:val="15"/>
          <w:szCs w:val="15"/>
          <w:lang w:val="cs-CZ"/>
        </w:rPr>
        <w:t xml:space="preserve">výjimkou Běloruska, Moldavska, Ruska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Ukrajiny.  </w:t>
      </w:r>
      <w:r>
        <w:rPr>
          <w:rFonts w:ascii="Arial" w:hAnsi="Arial" w:cs="Arial"/>
          <w:color w:val="231F20"/>
          <w:spacing w:val="-2"/>
          <w:sz w:val="15"/>
          <w:szCs w:val="15"/>
          <w:lang w:val="cs-CZ"/>
        </w:rPr>
        <w:t xml:space="preserve">Doplňkové havarijní pojištění pro případ škody na vozidle způsobené </w:t>
      </w:r>
      <w:proofErr w:type="gramStart"/>
      <w:r>
        <w:rPr>
          <w:rFonts w:ascii="Arial" w:hAnsi="Arial" w:cs="Arial"/>
          <w:color w:val="231F20"/>
          <w:spacing w:val="-2"/>
          <w:sz w:val="15"/>
          <w:szCs w:val="15"/>
          <w:lang w:val="cs-CZ"/>
        </w:rPr>
        <w:t xml:space="preserve">provozem  </w:t>
      </w:r>
      <w:r>
        <w:rPr>
          <w:rFonts w:ascii="Arial" w:hAnsi="Arial" w:cs="Arial"/>
          <w:color w:val="231F20"/>
          <w:spacing w:val="-4"/>
          <w:sz w:val="15"/>
          <w:szCs w:val="15"/>
          <w:lang w:val="cs-CZ"/>
        </w:rPr>
        <w:t>jiného</w:t>
      </w:r>
      <w:proofErr w:type="gramEnd"/>
      <w:r>
        <w:rPr>
          <w:rFonts w:ascii="Arial" w:hAnsi="Arial" w:cs="Arial"/>
          <w:color w:val="231F20"/>
          <w:spacing w:val="-4"/>
          <w:sz w:val="15"/>
          <w:szCs w:val="15"/>
          <w:lang w:val="cs-CZ"/>
        </w:rPr>
        <w:t xml:space="preserve"> vozidla se vztahuje pouze na území Česk</w:t>
      </w:r>
      <w:r>
        <w:rPr>
          <w:rFonts w:ascii="Arial" w:hAnsi="Arial" w:cs="Arial"/>
          <w:color w:val="231F20"/>
          <w:spacing w:val="-7"/>
          <w:sz w:val="15"/>
          <w:szCs w:val="15"/>
          <w:lang w:val="cs-CZ"/>
        </w:rPr>
        <w:t xml:space="preserve">é </w:t>
      </w:r>
      <w:r>
        <w:rPr>
          <w:rFonts w:ascii="Arial" w:hAnsi="Arial" w:cs="Arial"/>
          <w:color w:val="231F20"/>
          <w:spacing w:val="-1"/>
          <w:sz w:val="15"/>
          <w:szCs w:val="15"/>
          <w:lang w:val="cs-CZ"/>
        </w:rPr>
        <w:t xml:space="preserve">republiky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územní platnost  </w:t>
      </w:r>
      <w:r>
        <w:rPr>
          <w:rFonts w:ascii="Arial" w:hAnsi="Arial" w:cs="Arial"/>
          <w:color w:val="231F20"/>
          <w:spacing w:val="-3"/>
          <w:sz w:val="15"/>
          <w:szCs w:val="15"/>
          <w:lang w:val="cs-CZ"/>
        </w:rPr>
        <w:t xml:space="preserve">úrazového pojištění osob ve vozidle není nijak omezena.  </w:t>
      </w:r>
    </w:p>
    <w:p w14:paraId="0492FBD0"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231F20"/>
          <w:spacing w:val="-7"/>
          <w:sz w:val="15"/>
          <w:szCs w:val="15"/>
          <w:lang w:val="cs-CZ"/>
        </w:rPr>
        <w:t>JAK DLOUHO TRVÁ POJIŠTĚNÍ?</w:t>
      </w:r>
      <w:r>
        <w:rPr>
          <w:rFonts w:ascii="Times New Roman" w:hAnsi="Times New Roman" w:cs="Times New Roman"/>
          <w:sz w:val="15"/>
          <w:szCs w:val="15"/>
        </w:rPr>
        <w:t xml:space="preserve"> </w:t>
      </w:r>
    </w:p>
    <w:p w14:paraId="15D31CCD" w14:textId="77777777" w:rsidR="00982D78" w:rsidRDefault="00000000">
      <w:pPr>
        <w:spacing w:before="40" w:line="176" w:lineRule="exact"/>
        <w:ind w:left="46" w:right="-40"/>
        <w:rPr>
          <w:rFonts w:ascii="Times New Roman" w:hAnsi="Times New Roman" w:cs="Times New Roman"/>
          <w:color w:val="010302"/>
        </w:rPr>
      </w:pPr>
      <w:r>
        <w:rPr>
          <w:rFonts w:ascii="Arial" w:hAnsi="Arial" w:cs="Arial"/>
          <w:color w:val="231F20"/>
          <w:spacing w:val="-2"/>
          <w:sz w:val="15"/>
          <w:szCs w:val="15"/>
          <w:lang w:val="cs-CZ"/>
        </w:rPr>
        <w:t xml:space="preserve">Pojištění trvá od data počátku pojištění uvedeného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pojistné smlouvě. </w:t>
      </w:r>
      <w:proofErr w:type="gramStart"/>
      <w:r>
        <w:rPr>
          <w:rFonts w:ascii="Arial" w:hAnsi="Arial" w:cs="Arial"/>
          <w:color w:val="231F20"/>
          <w:spacing w:val="-2"/>
          <w:sz w:val="15"/>
          <w:szCs w:val="15"/>
          <w:lang w:val="cs-CZ"/>
        </w:rPr>
        <w:t>Pojištění  můžete</w:t>
      </w:r>
      <w:proofErr w:type="gramEnd"/>
      <w:r>
        <w:rPr>
          <w:rFonts w:ascii="Arial" w:hAnsi="Arial" w:cs="Arial"/>
          <w:color w:val="231F20"/>
          <w:spacing w:val="-2"/>
          <w:sz w:val="15"/>
          <w:szCs w:val="15"/>
          <w:lang w:val="cs-CZ"/>
        </w:rPr>
        <w:t xml:space="preserve"> sjednat na dobu neurčitou nebo na dobu určitou. Pojistná doba </w:t>
      </w:r>
      <w:proofErr w:type="gramStart"/>
      <w:r>
        <w:rPr>
          <w:rFonts w:ascii="Arial" w:hAnsi="Arial" w:cs="Arial"/>
          <w:color w:val="231F20"/>
          <w:spacing w:val="-2"/>
          <w:sz w:val="15"/>
          <w:szCs w:val="15"/>
          <w:lang w:val="cs-CZ"/>
        </w:rPr>
        <w:t xml:space="preserve">pojištění  </w:t>
      </w:r>
      <w:r>
        <w:rPr>
          <w:rFonts w:ascii="Arial" w:hAnsi="Arial" w:cs="Arial"/>
          <w:color w:val="231F20"/>
          <w:spacing w:val="-3"/>
          <w:sz w:val="15"/>
          <w:szCs w:val="15"/>
          <w:lang w:val="cs-CZ"/>
        </w:rPr>
        <w:t>je</w:t>
      </w:r>
      <w:proofErr w:type="gramEnd"/>
      <w:r>
        <w:rPr>
          <w:rFonts w:ascii="Arial" w:hAnsi="Arial" w:cs="Arial"/>
          <w:color w:val="231F20"/>
          <w:spacing w:val="-3"/>
          <w:sz w:val="15"/>
          <w:szCs w:val="15"/>
          <w:lang w:val="cs-CZ"/>
        </w:rPr>
        <w:t xml:space="preserve"> uvedená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pojistné smlouvě. Důvody zániku pojištění upravené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souladu  </w:t>
      </w:r>
    </w:p>
    <w:p w14:paraId="5F04ADD3" w14:textId="77777777" w:rsidR="00982D78" w:rsidRDefault="00000000">
      <w:pPr>
        <w:spacing w:line="181" w:lineRule="exact"/>
        <w:ind w:left="46" w:right="-40"/>
        <w:rPr>
          <w:rFonts w:ascii="Times New Roman" w:hAnsi="Times New Roman" w:cs="Times New Roman"/>
          <w:color w:val="010302"/>
        </w:rPr>
      </w:pP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občanským zákoníkem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zákonem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pojištění odpovědnosti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provozu </w:t>
      </w:r>
      <w:proofErr w:type="gramStart"/>
      <w:r>
        <w:rPr>
          <w:rFonts w:ascii="Arial" w:hAnsi="Arial" w:cs="Arial"/>
          <w:color w:val="231F20"/>
          <w:sz w:val="15"/>
          <w:szCs w:val="15"/>
          <w:lang w:val="cs-CZ"/>
        </w:rPr>
        <w:t xml:space="preserve">vozidla  </w:t>
      </w:r>
      <w:r>
        <w:rPr>
          <w:rFonts w:ascii="Arial" w:hAnsi="Arial" w:cs="Arial"/>
          <w:color w:val="231F20"/>
          <w:spacing w:val="-3"/>
          <w:sz w:val="15"/>
          <w:szCs w:val="15"/>
          <w:lang w:val="cs-CZ"/>
        </w:rPr>
        <w:t>jsou</w:t>
      </w:r>
      <w:proofErr w:type="gramEnd"/>
      <w:r>
        <w:rPr>
          <w:rFonts w:ascii="Arial" w:hAnsi="Arial" w:cs="Arial"/>
          <w:color w:val="231F20"/>
          <w:spacing w:val="-3"/>
          <w:sz w:val="15"/>
          <w:szCs w:val="15"/>
          <w:lang w:val="cs-CZ"/>
        </w:rPr>
        <w:t xml:space="preserve"> popsané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pojistných podmínkách.</w:t>
      </w:r>
      <w:r>
        <w:rPr>
          <w:rFonts w:ascii="Times New Roman" w:hAnsi="Times New Roman" w:cs="Times New Roman"/>
          <w:sz w:val="15"/>
          <w:szCs w:val="15"/>
        </w:rPr>
        <w:t xml:space="preserve"> </w:t>
      </w:r>
    </w:p>
    <w:p w14:paraId="518D712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4"/>
          <w:sz w:val="15"/>
          <w:szCs w:val="15"/>
          <w:lang w:val="cs-CZ"/>
        </w:rPr>
        <w:t>Pojištění může skončit zejména:</w:t>
      </w:r>
      <w:r>
        <w:rPr>
          <w:rFonts w:ascii="Times New Roman" w:hAnsi="Times New Roman" w:cs="Times New Roman"/>
          <w:sz w:val="15"/>
          <w:szCs w:val="15"/>
        </w:rPr>
        <w:t xml:space="preserve"> </w:t>
      </w:r>
    </w:p>
    <w:p w14:paraId="3A3C09B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dnem konce pojištění uvedeným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pojistné smlouvě, pokud je pojištění  </w:t>
      </w:r>
    </w:p>
    <w:p w14:paraId="2C4E868E" w14:textId="77777777" w:rsidR="00982D78" w:rsidRDefault="00000000">
      <w:pPr>
        <w:spacing w:line="177" w:lineRule="exact"/>
        <w:ind w:left="216"/>
        <w:rPr>
          <w:rFonts w:ascii="Times New Roman" w:hAnsi="Times New Roman" w:cs="Times New Roman"/>
          <w:color w:val="010302"/>
        </w:rPr>
      </w:pPr>
      <w:r>
        <w:rPr>
          <w:rFonts w:ascii="Arial" w:hAnsi="Arial" w:cs="Arial"/>
          <w:color w:val="231F20"/>
          <w:spacing w:val="-2"/>
          <w:sz w:val="15"/>
          <w:szCs w:val="15"/>
          <w:lang w:val="cs-CZ"/>
        </w:rPr>
        <w:t>sjednáno na dobu určitou;</w:t>
      </w:r>
      <w:r>
        <w:rPr>
          <w:rFonts w:ascii="Times New Roman" w:hAnsi="Times New Roman" w:cs="Times New Roman"/>
          <w:sz w:val="15"/>
          <w:szCs w:val="15"/>
        </w:rPr>
        <w:t xml:space="preserve"> </w:t>
      </w:r>
    </w:p>
    <w:p w14:paraId="5B8CC8D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4"/>
          <w:sz w:val="15"/>
          <w:szCs w:val="15"/>
          <w:lang w:val="cs-CZ"/>
        </w:rPr>
        <w:t xml:space="preserve">dnem, kdy nám pojistník oznámí, že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důvodu, že již nemá potřebu pojistné  </w:t>
      </w:r>
    </w:p>
    <w:p w14:paraId="430165A6" w14:textId="77777777" w:rsidR="00982D78" w:rsidRDefault="00000000">
      <w:pPr>
        <w:spacing w:line="181" w:lineRule="exact"/>
        <w:ind w:left="216" w:right="-40"/>
        <w:rPr>
          <w:rFonts w:ascii="Times New Roman" w:hAnsi="Times New Roman" w:cs="Times New Roman"/>
          <w:color w:val="010302"/>
        </w:rPr>
      </w:pPr>
      <w:r>
        <w:rPr>
          <w:rFonts w:ascii="Arial" w:hAnsi="Arial" w:cs="Arial"/>
          <w:color w:val="231F20"/>
          <w:spacing w:val="-3"/>
          <w:sz w:val="15"/>
          <w:szCs w:val="15"/>
          <w:lang w:val="cs-CZ"/>
        </w:rPr>
        <w:t xml:space="preserve">ochrany, nemá na pojištění zájem, odcizením vozidla, jeho zánikem </w:t>
      </w:r>
      <w:proofErr w:type="gramStart"/>
      <w:r>
        <w:rPr>
          <w:rFonts w:ascii="Arial" w:hAnsi="Arial" w:cs="Arial"/>
          <w:color w:val="231F20"/>
          <w:spacing w:val="-3"/>
          <w:sz w:val="15"/>
          <w:szCs w:val="15"/>
          <w:lang w:val="cs-CZ"/>
        </w:rPr>
        <w:t xml:space="preserve">nebo  </w:t>
      </w:r>
      <w:r>
        <w:rPr>
          <w:rFonts w:ascii="Arial" w:hAnsi="Arial" w:cs="Arial"/>
          <w:color w:val="231F20"/>
          <w:spacing w:val="-4"/>
          <w:sz w:val="15"/>
          <w:szCs w:val="15"/>
          <w:lang w:val="cs-CZ"/>
        </w:rPr>
        <w:t>vyřazením</w:t>
      </w:r>
      <w:proofErr w:type="gramEnd"/>
      <w:r>
        <w:rPr>
          <w:rFonts w:ascii="Arial" w:hAnsi="Arial" w:cs="Arial"/>
          <w:color w:val="231F20"/>
          <w:spacing w:val="-4"/>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evidence;</w:t>
      </w:r>
      <w:r>
        <w:rPr>
          <w:rFonts w:ascii="Times New Roman" w:hAnsi="Times New Roman" w:cs="Times New Roman"/>
          <w:sz w:val="15"/>
          <w:szCs w:val="15"/>
        </w:rPr>
        <w:t xml:space="preserve"> </w:t>
      </w:r>
    </w:p>
    <w:p w14:paraId="27A57C14" w14:textId="77777777" w:rsidR="00982D78" w:rsidRDefault="00000000">
      <w:pPr>
        <w:spacing w:before="38" w:line="181" w:lineRule="exact"/>
        <w:ind w:left="216" w:right="-40" w:hanging="17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pokud byste neplatil pojistné,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takovém případě Vám pošleme upomínku,  </w:t>
      </w:r>
      <w:r>
        <w:br w:type="textWrapping" w:clear="all"/>
      </w:r>
      <w:r>
        <w:rPr>
          <w:rFonts w:ascii="Arial" w:hAnsi="Arial" w:cs="Arial"/>
          <w:color w:val="231F20"/>
          <w:spacing w:val="-2"/>
          <w:sz w:val="15"/>
          <w:szCs w:val="15"/>
          <w:lang w:val="cs-CZ"/>
        </w:rPr>
        <w:t xml:space="preserve">kde bude uvedená lhůta pro zaplacení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jestliže nezaplatíte ani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této lhůtě,  </w:t>
      </w:r>
    </w:p>
    <w:p w14:paraId="1295DEE4" w14:textId="77777777" w:rsidR="00982D78" w:rsidRDefault="00000000">
      <w:pPr>
        <w:spacing w:line="177" w:lineRule="exact"/>
        <w:ind w:left="216"/>
        <w:rPr>
          <w:rFonts w:ascii="Times New Roman" w:hAnsi="Times New Roman" w:cs="Times New Roman"/>
          <w:color w:val="010302"/>
        </w:rPr>
      </w:pPr>
      <w:r>
        <w:rPr>
          <w:rFonts w:ascii="Arial" w:hAnsi="Arial" w:cs="Arial"/>
          <w:color w:val="231F20"/>
          <w:spacing w:val="-3"/>
          <w:sz w:val="15"/>
          <w:szCs w:val="15"/>
          <w:lang w:val="cs-CZ"/>
        </w:rPr>
        <w:t>pojištění zanikne.</w:t>
      </w:r>
      <w:r>
        <w:rPr>
          <w:rFonts w:ascii="Times New Roman" w:hAnsi="Times New Roman" w:cs="Times New Roman"/>
          <w:sz w:val="15"/>
          <w:szCs w:val="15"/>
        </w:rPr>
        <w:t xml:space="preserve"> </w:t>
      </w:r>
    </w:p>
    <w:p w14:paraId="1A947938" w14:textId="77777777" w:rsidR="00982D78" w:rsidRDefault="00000000">
      <w:pPr>
        <w:spacing w:before="96" w:line="238" w:lineRule="exact"/>
        <w:ind w:left="46" w:right="-40"/>
        <w:rPr>
          <w:rFonts w:ascii="Times New Roman" w:hAnsi="Times New Roman" w:cs="Times New Roman"/>
          <w:color w:val="010302"/>
        </w:rPr>
      </w:pPr>
      <w:r>
        <w:rPr>
          <w:rFonts w:ascii="Arial" w:hAnsi="Arial" w:cs="Arial"/>
          <w:b/>
          <w:bCs/>
          <w:color w:val="231F20"/>
          <w:spacing w:val="-6"/>
          <w:sz w:val="15"/>
          <w:szCs w:val="15"/>
          <w:lang w:val="cs-CZ"/>
        </w:rPr>
        <w:t>JAK MŮŽETE POJIŠTĚNÍ UKONČIT?</w:t>
      </w:r>
      <w:r>
        <w:rPr>
          <w:rFonts w:ascii="Times New Roman" w:hAnsi="Times New Roman" w:cs="Times New Roman"/>
          <w:sz w:val="15"/>
          <w:szCs w:val="15"/>
        </w:rPr>
        <w:t xml:space="preserve"> </w:t>
      </w:r>
      <w:r>
        <w:br w:type="textWrapping" w:clear="all"/>
      </w:r>
      <w:r>
        <w:rPr>
          <w:rFonts w:ascii="Arial" w:hAnsi="Arial" w:cs="Arial"/>
          <w:color w:val="231F20"/>
          <w:spacing w:val="-3"/>
          <w:sz w:val="15"/>
          <w:szCs w:val="15"/>
          <w:lang w:val="cs-CZ"/>
        </w:rPr>
        <w:t>Pojištění můžete ukončit například:</w:t>
      </w:r>
      <w:r>
        <w:rPr>
          <w:rFonts w:ascii="Times New Roman" w:hAnsi="Times New Roman" w:cs="Times New Roman"/>
          <w:sz w:val="15"/>
          <w:szCs w:val="15"/>
        </w:rPr>
        <w:t xml:space="preserve"> </w:t>
      </w:r>
    </w:p>
    <w:p w14:paraId="4CFB092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výpovědí:</w:t>
      </w:r>
      <w:r>
        <w:rPr>
          <w:rFonts w:ascii="Times New Roman" w:hAnsi="Times New Roman" w:cs="Times New Roman"/>
          <w:sz w:val="15"/>
          <w:szCs w:val="15"/>
        </w:rPr>
        <w:t xml:space="preserve"> </w:t>
      </w:r>
    </w:p>
    <w:p w14:paraId="559ACC4C" w14:textId="77777777" w:rsidR="00982D78" w:rsidRDefault="00000000">
      <w:pPr>
        <w:spacing w:before="38" w:line="181" w:lineRule="exact"/>
        <w:ind w:left="499" w:right="-40" w:hanging="226"/>
        <w:rPr>
          <w:rFonts w:ascii="Times New Roman" w:hAnsi="Times New Roman" w:cs="Times New Roman"/>
          <w:color w:val="010302"/>
        </w:rPr>
      </w:pPr>
      <w:r>
        <w:rPr>
          <w:rFonts w:ascii="Arial" w:hAnsi="Arial" w:cs="Arial"/>
          <w:color w:val="231F20"/>
          <w:spacing w:val="-6"/>
          <w:sz w:val="15"/>
          <w:szCs w:val="15"/>
          <w:lang w:val="cs-CZ"/>
        </w:rPr>
        <w:t>a)</w:t>
      </w:r>
      <w:r>
        <w:rPr>
          <w:rFonts w:ascii="Arial" w:hAnsi="Arial" w:cs="Arial"/>
          <w:color w:val="231F20"/>
          <w:spacing w:val="10"/>
          <w:sz w:val="15"/>
          <w:szCs w:val="15"/>
          <w:lang w:val="cs-CZ"/>
        </w:rPr>
        <w:t xml:space="preserve">  </w:t>
      </w:r>
      <w:r>
        <w:rPr>
          <w:rFonts w:ascii="Arial" w:hAnsi="Arial" w:cs="Arial"/>
          <w:color w:val="231F20"/>
          <w:spacing w:val="-15"/>
          <w:sz w:val="15"/>
          <w:szCs w:val="15"/>
          <w:lang w:val="cs-CZ"/>
        </w:rPr>
        <w:t xml:space="preserve">s </w:t>
      </w:r>
      <w:r>
        <w:rPr>
          <w:rFonts w:ascii="Arial" w:hAnsi="Arial" w:cs="Arial"/>
          <w:color w:val="231F20"/>
          <w:spacing w:val="-4"/>
          <w:sz w:val="15"/>
          <w:szCs w:val="15"/>
          <w:lang w:val="cs-CZ"/>
        </w:rPr>
        <w:t xml:space="preserve">osmidenní výpovědní dobou do 2 měsíců ode dne uzavření </w:t>
      </w:r>
      <w:proofErr w:type="gramStart"/>
      <w:r>
        <w:rPr>
          <w:rFonts w:ascii="Arial" w:hAnsi="Arial" w:cs="Arial"/>
          <w:color w:val="231F20"/>
          <w:spacing w:val="-4"/>
          <w:sz w:val="15"/>
          <w:szCs w:val="15"/>
          <w:lang w:val="cs-CZ"/>
        </w:rPr>
        <w:t>pojistné  smlouvy</w:t>
      </w:r>
      <w:proofErr w:type="gramEnd"/>
      <w:r>
        <w:rPr>
          <w:rFonts w:ascii="Arial" w:hAnsi="Arial" w:cs="Arial"/>
          <w:color w:val="231F20"/>
          <w:spacing w:val="-4"/>
          <w:sz w:val="15"/>
          <w:szCs w:val="15"/>
          <w:lang w:val="cs-CZ"/>
        </w:rPr>
        <w:t xml:space="preserve">; výpovědní doba začíná běžet dnem následujícím po doručení  </w:t>
      </w:r>
    </w:p>
    <w:p w14:paraId="2E9C631E"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4"/>
          <w:sz w:val="15"/>
          <w:szCs w:val="15"/>
          <w:lang w:val="cs-CZ"/>
        </w:rPr>
        <w:t>výpovědi,</w:t>
      </w:r>
      <w:r>
        <w:rPr>
          <w:rFonts w:ascii="Times New Roman" w:hAnsi="Times New Roman" w:cs="Times New Roman"/>
          <w:sz w:val="15"/>
          <w:szCs w:val="15"/>
        </w:rPr>
        <w:t xml:space="preserve"> </w:t>
      </w:r>
    </w:p>
    <w:p w14:paraId="409331C4" w14:textId="77777777" w:rsidR="00982D78" w:rsidRDefault="00000000">
      <w:pPr>
        <w:spacing w:before="40" w:line="177" w:lineRule="exact"/>
        <w:ind w:left="192" w:right="146"/>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ke konci pojistného období.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tomto případě je třeba, aby nám výpověď  </w:t>
      </w:r>
    </w:p>
    <w:p w14:paraId="69E90B0F"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2"/>
          <w:sz w:val="15"/>
          <w:szCs w:val="15"/>
          <w:lang w:val="cs-CZ"/>
        </w:rPr>
        <w:t>byla doručená nejpozději 6 týdnů předem; pokud dorazí výpověď později,</w:t>
      </w:r>
      <w:r>
        <w:rPr>
          <w:rFonts w:ascii="Times New Roman" w:hAnsi="Times New Roman" w:cs="Times New Roman"/>
          <w:sz w:val="15"/>
          <w:szCs w:val="15"/>
        </w:rPr>
        <w:t xml:space="preserve"> </w:t>
      </w:r>
      <w:r>
        <w:rPr>
          <w:rFonts w:ascii="Arial" w:hAnsi="Arial" w:cs="Arial"/>
          <w:color w:val="231F20"/>
          <w:spacing w:val="-3"/>
          <w:sz w:val="15"/>
          <w:szCs w:val="15"/>
          <w:lang w:val="cs-CZ"/>
        </w:rPr>
        <w:t>zaniká pojištění ke konci následujícího pojistného období,</w:t>
      </w:r>
      <w:r>
        <w:rPr>
          <w:rFonts w:ascii="Times New Roman" w:hAnsi="Times New Roman" w:cs="Times New Roman"/>
          <w:sz w:val="15"/>
          <w:szCs w:val="15"/>
        </w:rPr>
        <w:t xml:space="preserve"> </w:t>
      </w:r>
    </w:p>
    <w:p w14:paraId="2C5A3D01" w14:textId="77777777" w:rsidR="00982D78" w:rsidRDefault="00000000">
      <w:pPr>
        <w:spacing w:before="38" w:line="181" w:lineRule="exact"/>
        <w:ind w:left="499" w:right="-40" w:hanging="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měsíční výpovědní dobou do 3 měsíců ode dne oznámení vzniku  </w:t>
      </w:r>
      <w:r>
        <w:br w:type="textWrapping" w:clear="all"/>
      </w:r>
      <w:r>
        <w:rPr>
          <w:rFonts w:ascii="Arial" w:hAnsi="Arial" w:cs="Arial"/>
          <w:color w:val="231F20"/>
          <w:spacing w:val="-2"/>
          <w:sz w:val="15"/>
          <w:szCs w:val="15"/>
          <w:lang w:val="cs-CZ"/>
        </w:rPr>
        <w:t xml:space="preserve">pojistné události; výpovědní doba začíná běžet dnem následujícím po  </w:t>
      </w:r>
    </w:p>
    <w:p w14:paraId="1CE32130"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doručení výpovědi;</w:t>
      </w:r>
      <w:r>
        <w:rPr>
          <w:rFonts w:ascii="Times New Roman" w:hAnsi="Times New Roman" w:cs="Times New Roman"/>
          <w:sz w:val="15"/>
          <w:szCs w:val="15"/>
        </w:rPr>
        <w:t xml:space="preserve"> </w:t>
      </w:r>
    </w:p>
    <w:p w14:paraId="507CEF6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 xml:space="preserve">dohodou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námi;</w:t>
      </w:r>
      <w:r>
        <w:rPr>
          <w:rFonts w:ascii="Times New Roman" w:hAnsi="Times New Roman" w:cs="Times New Roman"/>
          <w:sz w:val="15"/>
          <w:szCs w:val="15"/>
        </w:rPr>
        <w:t xml:space="preserve"> </w:t>
      </w:r>
    </w:p>
    <w:p w14:paraId="63F9086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odstoupením od pojistné smlouvy.</w:t>
      </w:r>
      <w:r>
        <w:rPr>
          <w:rFonts w:ascii="Times New Roman" w:hAnsi="Times New Roman" w:cs="Times New Roman"/>
          <w:sz w:val="15"/>
          <w:szCs w:val="15"/>
        </w:rPr>
        <w:t xml:space="preserve"> </w:t>
      </w:r>
    </w:p>
    <w:p w14:paraId="63C423EB" w14:textId="77777777" w:rsidR="00982D78" w:rsidRDefault="00000000">
      <w:pPr>
        <w:spacing w:before="38" w:line="181" w:lineRule="exact"/>
        <w:ind w:left="46" w:right="-40"/>
        <w:rPr>
          <w:rFonts w:ascii="Times New Roman" w:hAnsi="Times New Roman" w:cs="Times New Roman"/>
          <w:color w:val="010302"/>
        </w:rPr>
      </w:pPr>
      <w:r>
        <w:rPr>
          <w:rFonts w:ascii="Arial" w:hAnsi="Arial" w:cs="Arial"/>
          <w:color w:val="231F20"/>
          <w:spacing w:val="-4"/>
          <w:sz w:val="15"/>
          <w:szCs w:val="15"/>
          <w:lang w:val="cs-CZ"/>
        </w:rPr>
        <w:t xml:space="preserve">Další způsoby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přesné podmínky zániku pojištění jsou popsané </w:t>
      </w:r>
      <w:r>
        <w:rPr>
          <w:rFonts w:ascii="Arial" w:hAnsi="Arial" w:cs="Arial"/>
          <w:color w:val="231F20"/>
          <w:spacing w:val="-8"/>
          <w:sz w:val="15"/>
          <w:szCs w:val="15"/>
          <w:lang w:val="cs-CZ"/>
        </w:rPr>
        <w:t xml:space="preserve">v </w:t>
      </w:r>
      <w:proofErr w:type="gramStart"/>
      <w:r>
        <w:rPr>
          <w:rFonts w:ascii="Arial" w:hAnsi="Arial" w:cs="Arial"/>
          <w:color w:val="231F20"/>
          <w:sz w:val="15"/>
          <w:szCs w:val="15"/>
          <w:lang w:val="cs-CZ"/>
        </w:rPr>
        <w:t xml:space="preserve">pojistných  </w:t>
      </w:r>
      <w:r>
        <w:rPr>
          <w:rFonts w:ascii="Arial" w:hAnsi="Arial" w:cs="Arial"/>
          <w:color w:val="231F20"/>
          <w:spacing w:val="-2"/>
          <w:sz w:val="15"/>
          <w:szCs w:val="15"/>
          <w:lang w:val="cs-CZ"/>
        </w:rPr>
        <w:t>podmínkách</w:t>
      </w:r>
      <w:proofErr w:type="gramEnd"/>
      <w:r>
        <w:rPr>
          <w:rFonts w:ascii="Arial" w:hAnsi="Arial" w:cs="Arial"/>
          <w:color w:val="231F20"/>
          <w:spacing w:val="-2"/>
          <w:sz w:val="15"/>
          <w:szCs w:val="15"/>
          <w:lang w:val="cs-CZ"/>
        </w:rPr>
        <w:t xml:space="preserve"> nebo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občanském zákoníku.</w:t>
      </w:r>
      <w:r>
        <w:rPr>
          <w:rFonts w:ascii="Times New Roman" w:hAnsi="Times New Roman" w:cs="Times New Roman"/>
          <w:sz w:val="15"/>
          <w:szCs w:val="15"/>
        </w:rPr>
        <w:t xml:space="preserve"> </w:t>
      </w:r>
    </w:p>
    <w:p w14:paraId="76A2D9AA"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231F20"/>
          <w:spacing w:val="-6"/>
          <w:sz w:val="15"/>
          <w:szCs w:val="15"/>
          <w:lang w:val="cs-CZ"/>
        </w:rPr>
        <w:t>VZTAHUJE SE POJIŠTĚNÍ NA VŠECHNO?</w:t>
      </w:r>
      <w:r>
        <w:rPr>
          <w:rFonts w:ascii="Times New Roman" w:hAnsi="Times New Roman" w:cs="Times New Roman"/>
          <w:sz w:val="15"/>
          <w:szCs w:val="15"/>
        </w:rPr>
        <w:t xml:space="preserve"> </w:t>
      </w:r>
    </w:p>
    <w:p w14:paraId="60855328" w14:textId="77777777" w:rsidR="00982D78" w:rsidRDefault="00000000">
      <w:pPr>
        <w:spacing w:before="38" w:line="181" w:lineRule="exact"/>
        <w:ind w:left="46" w:right="-40"/>
        <w:rPr>
          <w:rFonts w:ascii="Times New Roman" w:hAnsi="Times New Roman" w:cs="Times New Roman"/>
          <w:color w:val="010302"/>
        </w:rPr>
      </w:pPr>
      <w:r>
        <w:rPr>
          <w:rFonts w:ascii="Arial" w:hAnsi="Arial" w:cs="Arial"/>
          <w:color w:val="231F20"/>
          <w:spacing w:val="-3"/>
          <w:sz w:val="15"/>
          <w:szCs w:val="15"/>
          <w:lang w:val="cs-CZ"/>
        </w:rPr>
        <w:t xml:space="preserve">Pojištění se vztahuje na široký okruh nepříjemných situací, ale nevztahuje se </w:t>
      </w:r>
      <w:proofErr w:type="gramStart"/>
      <w:r>
        <w:rPr>
          <w:rFonts w:ascii="Arial" w:hAnsi="Arial" w:cs="Arial"/>
          <w:color w:val="231F20"/>
          <w:spacing w:val="-3"/>
          <w:sz w:val="15"/>
          <w:szCs w:val="15"/>
          <w:lang w:val="cs-CZ"/>
        </w:rPr>
        <w:t xml:space="preserve">na  </w:t>
      </w:r>
      <w:r>
        <w:rPr>
          <w:rFonts w:ascii="Arial" w:hAnsi="Arial" w:cs="Arial"/>
          <w:color w:val="231F20"/>
          <w:spacing w:val="-5"/>
          <w:sz w:val="15"/>
          <w:szCs w:val="15"/>
          <w:lang w:val="cs-CZ"/>
        </w:rPr>
        <w:t>všechno</w:t>
      </w:r>
      <w:proofErr w:type="gramEnd"/>
      <w:r>
        <w:rPr>
          <w:rFonts w:ascii="Arial" w:hAnsi="Arial" w:cs="Arial"/>
          <w:color w:val="231F20"/>
          <w:spacing w:val="-5"/>
          <w:sz w:val="15"/>
          <w:szCs w:val="15"/>
          <w:lang w:val="cs-CZ"/>
        </w:rPr>
        <w:t>.</w:t>
      </w:r>
      <w:r>
        <w:rPr>
          <w:rFonts w:ascii="Times New Roman" w:hAnsi="Times New Roman" w:cs="Times New Roman"/>
          <w:sz w:val="15"/>
          <w:szCs w:val="15"/>
        </w:rPr>
        <w:t xml:space="preserve"> </w:t>
      </w:r>
    </w:p>
    <w:p w14:paraId="75D3FDDE" w14:textId="77777777" w:rsidR="00982D78" w:rsidRDefault="00000000">
      <w:pPr>
        <w:spacing w:before="39" w:line="182" w:lineRule="exact"/>
        <w:ind w:left="46" w:right="-40"/>
        <w:rPr>
          <w:rFonts w:ascii="Times New Roman" w:hAnsi="Times New Roman" w:cs="Times New Roman"/>
          <w:color w:val="010302"/>
        </w:rPr>
      </w:pPr>
      <w:r>
        <w:rPr>
          <w:rFonts w:ascii="Arial" w:hAnsi="Arial" w:cs="Arial"/>
          <w:b/>
          <w:bCs/>
          <w:color w:val="231F20"/>
          <w:spacing w:val="-4"/>
          <w:sz w:val="15"/>
          <w:szCs w:val="15"/>
          <w:lang w:val="cs-CZ"/>
        </w:rPr>
        <w:t xml:space="preserve">Z </w:t>
      </w:r>
      <w:r>
        <w:rPr>
          <w:rFonts w:ascii="Arial" w:hAnsi="Arial" w:cs="Arial"/>
          <w:b/>
          <w:bCs/>
          <w:color w:val="231F20"/>
          <w:spacing w:val="-6"/>
          <w:sz w:val="15"/>
          <w:szCs w:val="15"/>
          <w:lang w:val="cs-CZ"/>
        </w:rPr>
        <w:t xml:space="preserve">povinného ručení </w:t>
      </w:r>
      <w:r>
        <w:rPr>
          <w:rFonts w:ascii="Arial" w:hAnsi="Arial" w:cs="Arial"/>
          <w:b/>
          <w:bCs/>
          <w:color w:val="231F20"/>
          <w:spacing w:val="-4"/>
          <w:sz w:val="15"/>
          <w:szCs w:val="15"/>
          <w:lang w:val="cs-CZ"/>
        </w:rPr>
        <w:t xml:space="preserve">a </w:t>
      </w:r>
      <w:r>
        <w:rPr>
          <w:rFonts w:ascii="Arial" w:hAnsi="Arial" w:cs="Arial"/>
          <w:b/>
          <w:bCs/>
          <w:color w:val="231F20"/>
          <w:spacing w:val="-7"/>
          <w:sz w:val="15"/>
          <w:szCs w:val="15"/>
          <w:lang w:val="cs-CZ"/>
        </w:rPr>
        <w:t xml:space="preserve">z </w:t>
      </w:r>
      <w:r>
        <w:rPr>
          <w:rFonts w:ascii="Arial" w:hAnsi="Arial" w:cs="Arial"/>
          <w:b/>
          <w:bCs/>
          <w:color w:val="231F20"/>
          <w:spacing w:val="-4"/>
          <w:sz w:val="15"/>
          <w:szCs w:val="15"/>
          <w:lang w:val="cs-CZ"/>
        </w:rPr>
        <w:t xml:space="preserve">doplňkového pojištění pro případ škody </w:t>
      </w:r>
      <w:proofErr w:type="gramStart"/>
      <w:r>
        <w:rPr>
          <w:rFonts w:ascii="Arial" w:hAnsi="Arial" w:cs="Arial"/>
          <w:b/>
          <w:bCs/>
          <w:color w:val="231F20"/>
          <w:spacing w:val="-4"/>
          <w:sz w:val="15"/>
          <w:szCs w:val="15"/>
          <w:lang w:val="cs-CZ"/>
        </w:rPr>
        <w:t>způsobené  provozem</w:t>
      </w:r>
      <w:proofErr w:type="gramEnd"/>
      <w:r>
        <w:rPr>
          <w:rFonts w:ascii="Arial" w:hAnsi="Arial" w:cs="Arial"/>
          <w:b/>
          <w:bCs/>
          <w:color w:val="231F20"/>
          <w:spacing w:val="-4"/>
          <w:sz w:val="15"/>
          <w:szCs w:val="15"/>
          <w:lang w:val="cs-CZ"/>
        </w:rPr>
        <w:t xml:space="preserve"> jiného vozidla nezaplatíme zejména:</w:t>
      </w:r>
      <w:r>
        <w:rPr>
          <w:rFonts w:ascii="Times New Roman" w:hAnsi="Times New Roman" w:cs="Times New Roman"/>
          <w:sz w:val="15"/>
          <w:szCs w:val="15"/>
        </w:rPr>
        <w:t xml:space="preserve"> </w:t>
      </w:r>
    </w:p>
    <w:p w14:paraId="60BF33C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újmu, kterou utrpěl řidič vozidla, jehož provozem vznikla tato újma,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to  </w:t>
      </w:r>
    </w:p>
    <w:p w14:paraId="2231EBCD" w14:textId="77777777" w:rsidR="00982D78" w:rsidRDefault="00000000">
      <w:pPr>
        <w:spacing w:line="181" w:lineRule="exact"/>
        <w:ind w:left="216"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5"/>
          <w:sz w:val="15"/>
          <w:szCs w:val="15"/>
          <w:lang w:val="cs-CZ"/>
        </w:rPr>
        <w:t xml:space="preserve">rozsahu,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jakém vznikla nebo se zvětšila následkem okolností, které se </w:t>
      </w:r>
      <w:proofErr w:type="gramStart"/>
      <w:r>
        <w:rPr>
          <w:rFonts w:ascii="Arial" w:hAnsi="Arial" w:cs="Arial"/>
          <w:color w:val="231F20"/>
          <w:spacing w:val="-3"/>
          <w:sz w:val="15"/>
          <w:szCs w:val="15"/>
          <w:lang w:val="cs-CZ"/>
        </w:rPr>
        <w:t xml:space="preserve">mu  </w:t>
      </w:r>
      <w:r>
        <w:rPr>
          <w:rFonts w:ascii="Arial" w:hAnsi="Arial" w:cs="Arial"/>
          <w:color w:val="231F20"/>
          <w:spacing w:val="-1"/>
          <w:sz w:val="15"/>
          <w:szCs w:val="15"/>
          <w:lang w:val="cs-CZ"/>
        </w:rPr>
        <w:t>přičítají</w:t>
      </w:r>
      <w:proofErr w:type="gramEnd"/>
      <w:r>
        <w:rPr>
          <w:rFonts w:ascii="Times New Roman" w:hAnsi="Times New Roman" w:cs="Times New Roman"/>
          <w:sz w:val="15"/>
          <w:szCs w:val="15"/>
        </w:rPr>
        <w:t xml:space="preserve"> </w:t>
      </w:r>
    </w:p>
    <w:p w14:paraId="702FEC2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4"/>
          <w:sz w:val="15"/>
          <w:szCs w:val="15"/>
          <w:lang w:val="cs-CZ"/>
        </w:rPr>
        <w:t xml:space="preserve">škodu na vozidle, jehož provozem vznikla škoda, jakož </w:t>
      </w:r>
      <w:r>
        <w:rPr>
          <w:rFonts w:ascii="Arial" w:hAnsi="Arial" w:cs="Arial"/>
          <w:color w:val="231F20"/>
          <w:spacing w:val="-6"/>
          <w:sz w:val="15"/>
          <w:szCs w:val="15"/>
          <w:lang w:val="cs-CZ"/>
        </w:rPr>
        <w:t xml:space="preserve">i </w:t>
      </w:r>
      <w:r>
        <w:rPr>
          <w:rFonts w:ascii="Arial" w:hAnsi="Arial" w:cs="Arial"/>
          <w:color w:val="231F20"/>
          <w:sz w:val="15"/>
          <w:szCs w:val="15"/>
          <w:lang w:val="cs-CZ"/>
        </w:rPr>
        <w:t xml:space="preserve">na věcech  </w:t>
      </w:r>
    </w:p>
    <w:p w14:paraId="798304A8" w14:textId="77777777" w:rsidR="00982D78" w:rsidRDefault="00000000">
      <w:pPr>
        <w:spacing w:line="177" w:lineRule="exact"/>
        <w:ind w:left="216"/>
        <w:rPr>
          <w:rFonts w:ascii="Times New Roman" w:hAnsi="Times New Roman" w:cs="Times New Roman"/>
          <w:color w:val="010302"/>
        </w:rPr>
      </w:pPr>
      <w:r>
        <w:rPr>
          <w:rFonts w:ascii="Arial" w:hAnsi="Arial" w:cs="Arial"/>
          <w:color w:val="231F20"/>
          <w:spacing w:val="-2"/>
          <w:sz w:val="15"/>
          <w:szCs w:val="15"/>
          <w:lang w:val="cs-CZ"/>
        </w:rPr>
        <w:t>přepravovaných tímto vozidlem</w:t>
      </w:r>
      <w:r>
        <w:rPr>
          <w:rFonts w:ascii="Times New Roman" w:hAnsi="Times New Roman" w:cs="Times New Roman"/>
          <w:sz w:val="15"/>
          <w:szCs w:val="15"/>
        </w:rPr>
        <w:t xml:space="preserve"> </w:t>
      </w:r>
    </w:p>
    <w:p w14:paraId="32568A4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škodu vzniklou mezi motorovým vozidlem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přívěsem nebo návěsem.</w:t>
      </w:r>
      <w:r>
        <w:rPr>
          <w:rFonts w:ascii="Times New Roman" w:hAnsi="Times New Roman" w:cs="Times New Roman"/>
          <w:sz w:val="15"/>
          <w:szCs w:val="15"/>
        </w:rPr>
        <w:t xml:space="preserve"> </w:t>
      </w:r>
    </w:p>
    <w:p w14:paraId="3D04B41E" w14:textId="77777777" w:rsidR="00982D78" w:rsidRDefault="00000000">
      <w:pPr>
        <w:spacing w:before="40" w:line="176" w:lineRule="exact"/>
        <w:ind w:left="46" w:right="-40"/>
        <w:rPr>
          <w:rFonts w:ascii="Times New Roman" w:hAnsi="Times New Roman" w:cs="Times New Roman"/>
          <w:color w:val="010302"/>
        </w:rPr>
      </w:pPr>
      <w:r>
        <w:rPr>
          <w:rFonts w:ascii="Arial" w:hAnsi="Arial" w:cs="Arial"/>
          <w:color w:val="231F20"/>
          <w:spacing w:val="-7"/>
          <w:sz w:val="15"/>
          <w:szCs w:val="15"/>
          <w:lang w:val="cs-CZ"/>
        </w:rPr>
        <w:t xml:space="preserve">Z </w:t>
      </w:r>
      <w:r>
        <w:rPr>
          <w:rFonts w:ascii="Arial" w:hAnsi="Arial" w:cs="Arial"/>
          <w:color w:val="231F20"/>
          <w:spacing w:val="-2"/>
          <w:sz w:val="15"/>
          <w:szCs w:val="15"/>
          <w:lang w:val="cs-CZ"/>
        </w:rPr>
        <w:t xml:space="preserve">havarijního pojištění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doplňkového pojištění skel, zavazadel nebo pro </w:t>
      </w:r>
      <w:proofErr w:type="gramStart"/>
      <w:r>
        <w:rPr>
          <w:rFonts w:ascii="Arial" w:hAnsi="Arial" w:cs="Arial"/>
          <w:color w:val="231F20"/>
          <w:spacing w:val="-1"/>
          <w:sz w:val="15"/>
          <w:szCs w:val="15"/>
          <w:lang w:val="cs-CZ"/>
        </w:rPr>
        <w:t xml:space="preserve">případ  </w:t>
      </w:r>
      <w:r>
        <w:rPr>
          <w:rFonts w:ascii="Arial" w:hAnsi="Arial" w:cs="Arial"/>
          <w:color w:val="231F20"/>
          <w:spacing w:val="-2"/>
          <w:sz w:val="15"/>
          <w:szCs w:val="15"/>
          <w:lang w:val="cs-CZ"/>
        </w:rPr>
        <w:t>úhrady</w:t>
      </w:r>
      <w:proofErr w:type="gramEnd"/>
      <w:r>
        <w:rPr>
          <w:rFonts w:ascii="Arial" w:hAnsi="Arial" w:cs="Arial"/>
          <w:color w:val="231F20"/>
          <w:spacing w:val="-2"/>
          <w:sz w:val="15"/>
          <w:szCs w:val="15"/>
          <w:lang w:val="cs-CZ"/>
        </w:rPr>
        <w:t xml:space="preserve"> nákladů za nájem náhradního vozidla nebudeme například hradit škody,</w:t>
      </w:r>
      <w:r>
        <w:rPr>
          <w:rFonts w:ascii="Times New Roman" w:hAnsi="Times New Roman" w:cs="Times New Roman"/>
          <w:sz w:val="15"/>
          <w:szCs w:val="15"/>
        </w:rPr>
        <w:t xml:space="preserve"> </w:t>
      </w:r>
      <w:r>
        <w:rPr>
          <w:rFonts w:ascii="Arial" w:hAnsi="Arial" w:cs="Arial"/>
          <w:color w:val="231F20"/>
          <w:spacing w:val="-3"/>
          <w:sz w:val="15"/>
          <w:szCs w:val="15"/>
          <w:lang w:val="cs-CZ"/>
        </w:rPr>
        <w:t>které vznikly:</w:t>
      </w:r>
      <w:r>
        <w:rPr>
          <w:rFonts w:ascii="Times New Roman" w:hAnsi="Times New Roman" w:cs="Times New Roman"/>
          <w:sz w:val="15"/>
          <w:szCs w:val="15"/>
        </w:rPr>
        <w:t xml:space="preserve"> </w:t>
      </w:r>
    </w:p>
    <w:p w14:paraId="787EBE4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při řízení vozidla osobou bez řidičského oprávnění, pod vlivem alkoholu nebo  </w:t>
      </w:r>
    </w:p>
    <w:p w14:paraId="3157CD9E" w14:textId="77777777" w:rsidR="00982D78" w:rsidRDefault="00000000">
      <w:pPr>
        <w:spacing w:line="177" w:lineRule="exact"/>
        <w:ind w:left="216"/>
        <w:rPr>
          <w:rFonts w:ascii="Times New Roman" w:hAnsi="Times New Roman" w:cs="Times New Roman"/>
          <w:color w:val="010302"/>
        </w:rPr>
      </w:pPr>
      <w:r>
        <w:rPr>
          <w:rFonts w:ascii="Arial" w:hAnsi="Arial" w:cs="Arial"/>
          <w:color w:val="231F20"/>
          <w:spacing w:val="-3"/>
          <w:sz w:val="15"/>
          <w:szCs w:val="15"/>
          <w:lang w:val="cs-CZ"/>
        </w:rPr>
        <w:t>jiných návykových látek;</w:t>
      </w:r>
      <w:r>
        <w:rPr>
          <w:rFonts w:ascii="Times New Roman" w:hAnsi="Times New Roman" w:cs="Times New Roman"/>
          <w:sz w:val="15"/>
          <w:szCs w:val="15"/>
        </w:rPr>
        <w:t xml:space="preserve"> </w:t>
      </w:r>
    </w:p>
    <w:p w14:paraId="1077F60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jen na pneumatikách bez jiného poškození;</w:t>
      </w:r>
      <w:r>
        <w:rPr>
          <w:rFonts w:ascii="Times New Roman" w:hAnsi="Times New Roman" w:cs="Times New Roman"/>
          <w:sz w:val="15"/>
          <w:szCs w:val="15"/>
        </w:rPr>
        <w:t xml:space="preserve"> </w:t>
      </w:r>
    </w:p>
    <w:p w14:paraId="6527076B" w14:textId="77777777" w:rsidR="00982D78" w:rsidRDefault="00000000">
      <w:pPr>
        <w:spacing w:line="238" w:lineRule="exact"/>
        <w:ind w:left="46" w:right="-4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na pohonných hmotách jejich odcizením, únikem nebo znehodnocením;</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přirozeným</w:t>
      </w:r>
      <w:proofErr w:type="gramEnd"/>
      <w:r>
        <w:rPr>
          <w:rFonts w:ascii="Arial" w:hAnsi="Arial" w:cs="Arial"/>
          <w:color w:val="231F20"/>
          <w:spacing w:val="-2"/>
          <w:sz w:val="15"/>
          <w:szCs w:val="15"/>
          <w:lang w:val="cs-CZ"/>
        </w:rPr>
        <w:t xml:space="preserve"> opotřebením, neodbornou manipulací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vozidlem;</w:t>
      </w:r>
      <w:r>
        <w:rPr>
          <w:rFonts w:ascii="Times New Roman" w:hAnsi="Times New Roman" w:cs="Times New Roman"/>
          <w:sz w:val="15"/>
          <w:szCs w:val="15"/>
        </w:rPr>
        <w:t xml:space="preserve"> </w:t>
      </w:r>
    </w:p>
    <w:p w14:paraId="255484A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vadou, která byla na vozidle už před sjednáním pojištění;</w:t>
      </w:r>
      <w:r>
        <w:rPr>
          <w:rFonts w:ascii="Times New Roman" w:hAnsi="Times New Roman" w:cs="Times New Roman"/>
          <w:sz w:val="15"/>
          <w:szCs w:val="15"/>
        </w:rPr>
        <w:t xml:space="preserve"> </w:t>
      </w:r>
    </w:p>
    <w:p w14:paraId="36714937"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době, kdy vozidlo nemělo český technický průkaz;</w:t>
      </w:r>
      <w:r>
        <w:rPr>
          <w:rFonts w:ascii="Times New Roman" w:hAnsi="Times New Roman" w:cs="Times New Roman"/>
          <w:sz w:val="15"/>
          <w:szCs w:val="15"/>
        </w:rPr>
        <w:t xml:space="preserve"> </w:t>
      </w:r>
    </w:p>
    <w:p w14:paraId="3312A15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na dálničních známkách, ochranných fóliích, otvíracím mechanismu  </w:t>
      </w:r>
    </w:p>
    <w:p w14:paraId="6CC36E33" w14:textId="77777777" w:rsidR="00982D78" w:rsidRDefault="00000000">
      <w:pPr>
        <w:spacing w:line="181" w:lineRule="exact"/>
        <w:ind w:left="216"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podobně (platí jen pro pojištění skel). Úrazové pojištění osob ve vozidle </w:t>
      </w:r>
      <w:proofErr w:type="gramStart"/>
      <w:r>
        <w:rPr>
          <w:rFonts w:ascii="Arial" w:hAnsi="Arial" w:cs="Arial"/>
          <w:color w:val="231F20"/>
          <w:spacing w:val="-3"/>
          <w:sz w:val="15"/>
          <w:szCs w:val="15"/>
          <w:lang w:val="cs-CZ"/>
        </w:rPr>
        <w:t xml:space="preserve">se  </w:t>
      </w:r>
      <w:r>
        <w:rPr>
          <w:rFonts w:ascii="Arial" w:hAnsi="Arial" w:cs="Arial"/>
          <w:color w:val="231F20"/>
          <w:spacing w:val="-2"/>
          <w:sz w:val="15"/>
          <w:szCs w:val="15"/>
          <w:lang w:val="cs-CZ"/>
        </w:rPr>
        <w:t>nevztahuje</w:t>
      </w:r>
      <w:proofErr w:type="gramEnd"/>
      <w:r>
        <w:rPr>
          <w:rFonts w:ascii="Arial" w:hAnsi="Arial" w:cs="Arial"/>
          <w:color w:val="231F20"/>
          <w:spacing w:val="-2"/>
          <w:sz w:val="15"/>
          <w:szCs w:val="15"/>
          <w:lang w:val="cs-CZ"/>
        </w:rPr>
        <w:t xml:space="preserve"> například na úrazy vzniklé:</w:t>
      </w:r>
      <w:r>
        <w:rPr>
          <w:rFonts w:ascii="Times New Roman" w:hAnsi="Times New Roman" w:cs="Times New Roman"/>
          <w:sz w:val="15"/>
          <w:szCs w:val="15"/>
        </w:rPr>
        <w:t xml:space="preserve"> </w:t>
      </w:r>
    </w:p>
    <w:p w14:paraId="20678933"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souvislosti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požitím alkoholu nebo jiných návykových látek;</w:t>
      </w:r>
      <w:r>
        <w:rPr>
          <w:rFonts w:ascii="Times New Roman" w:hAnsi="Times New Roman" w:cs="Times New Roman"/>
          <w:sz w:val="15"/>
          <w:szCs w:val="15"/>
        </w:rPr>
        <w:t xml:space="preserve"> </w:t>
      </w:r>
    </w:p>
    <w:p w14:paraId="3F0727F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při používání vozidla jako pracovního stroje.</w:t>
      </w:r>
      <w:r>
        <w:rPr>
          <w:rFonts w:ascii="Times New Roman" w:hAnsi="Times New Roman" w:cs="Times New Roman"/>
          <w:sz w:val="15"/>
          <w:szCs w:val="15"/>
        </w:rPr>
        <w:t xml:space="preserve"> </w:t>
      </w:r>
    </w:p>
    <w:p w14:paraId="10942E28" w14:textId="77777777" w:rsidR="00982D78" w:rsidRDefault="00000000">
      <w:pPr>
        <w:spacing w:line="238" w:lineRule="exact"/>
        <w:ind w:left="46" w:right="-40"/>
        <w:rPr>
          <w:rFonts w:ascii="Times New Roman" w:hAnsi="Times New Roman" w:cs="Times New Roman"/>
          <w:color w:val="010302"/>
        </w:rPr>
      </w:pPr>
      <w:r>
        <w:rPr>
          <w:rFonts w:ascii="Arial" w:hAnsi="Arial" w:cs="Arial"/>
          <w:b/>
          <w:bCs/>
          <w:color w:val="231F20"/>
          <w:spacing w:val="-4"/>
          <w:sz w:val="15"/>
          <w:szCs w:val="15"/>
          <w:lang w:val="cs-CZ"/>
        </w:rPr>
        <w:t xml:space="preserve">Z pojištění základní asistence a </w:t>
      </w:r>
      <w:r>
        <w:rPr>
          <w:rFonts w:ascii="Arial" w:hAnsi="Arial" w:cs="Arial"/>
          <w:b/>
          <w:bCs/>
          <w:color w:val="231F20"/>
          <w:spacing w:val="-5"/>
          <w:sz w:val="15"/>
          <w:szCs w:val="15"/>
          <w:lang w:val="cs-CZ"/>
        </w:rPr>
        <w:t>asistence PLUS nehradíme zejména náklady:</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4"/>
          <w:sz w:val="15"/>
          <w:szCs w:val="15"/>
          <w:lang w:val="cs-CZ"/>
        </w:rPr>
        <w:t>zaplacené</w:t>
      </w:r>
      <w:proofErr w:type="gramEnd"/>
      <w:r>
        <w:rPr>
          <w:rFonts w:ascii="Arial" w:hAnsi="Arial" w:cs="Arial"/>
          <w:color w:val="231F20"/>
          <w:spacing w:val="-4"/>
          <w:sz w:val="15"/>
          <w:szCs w:val="15"/>
          <w:lang w:val="cs-CZ"/>
        </w:rPr>
        <w:t xml:space="preserve"> bez souhlasu naší asistenční centrály;</w:t>
      </w:r>
      <w:r>
        <w:rPr>
          <w:rFonts w:ascii="Times New Roman" w:hAnsi="Times New Roman" w:cs="Times New Roman"/>
          <w:sz w:val="15"/>
          <w:szCs w:val="15"/>
        </w:rPr>
        <w:t xml:space="preserve"> </w:t>
      </w:r>
    </w:p>
    <w:p w14:paraId="1FBB73B3"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související se zanedbanou údržbou vozidla.</w:t>
      </w:r>
      <w:r>
        <w:rPr>
          <w:rFonts w:ascii="Times New Roman" w:hAnsi="Times New Roman" w:cs="Times New Roman"/>
          <w:sz w:val="15"/>
          <w:szCs w:val="15"/>
        </w:rPr>
        <w:t xml:space="preserve"> </w:t>
      </w:r>
    </w:p>
    <w:p w14:paraId="75525238" w14:textId="77777777" w:rsidR="00982D78" w:rsidRDefault="00000000">
      <w:pPr>
        <w:spacing w:before="40" w:line="173" w:lineRule="exact"/>
        <w:ind w:left="46" w:right="-40"/>
        <w:rPr>
          <w:rFonts w:ascii="Times New Roman" w:hAnsi="Times New Roman" w:cs="Times New Roman"/>
          <w:color w:val="010302"/>
        </w:rPr>
      </w:pPr>
      <w:r>
        <w:rPr>
          <w:rFonts w:ascii="Arial" w:hAnsi="Arial" w:cs="Arial"/>
          <w:color w:val="231F20"/>
          <w:spacing w:val="-3"/>
          <w:sz w:val="15"/>
          <w:szCs w:val="15"/>
          <w:lang w:val="cs-CZ"/>
        </w:rPr>
        <w:t xml:space="preserve">Důležité je také vždy se detailně seznámit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tím, proti jakým nebezpečím je  </w:t>
      </w:r>
      <w:r>
        <w:br w:type="textWrapping" w:clear="all"/>
      </w:r>
      <w:r>
        <w:rPr>
          <w:rFonts w:ascii="Arial" w:hAnsi="Arial" w:cs="Arial"/>
          <w:color w:val="231F20"/>
          <w:spacing w:val="-4"/>
          <w:sz w:val="15"/>
          <w:szCs w:val="15"/>
          <w:lang w:val="cs-CZ"/>
        </w:rPr>
        <w:t>vozidlo pojištěné (např. co rozumíme havárií, živelní událostí, odcizením, úrazem).</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Případy, na které se pojištění nevztahuje (výluky), jsou uvedeny </w:t>
      </w:r>
      <w:r>
        <w:rPr>
          <w:rFonts w:ascii="Arial" w:hAnsi="Arial" w:cs="Arial"/>
          <w:color w:val="231F20"/>
          <w:spacing w:val="-8"/>
          <w:sz w:val="15"/>
          <w:szCs w:val="15"/>
          <w:lang w:val="cs-CZ"/>
        </w:rPr>
        <w:t xml:space="preserve">v </w:t>
      </w:r>
      <w:proofErr w:type="gramStart"/>
      <w:r>
        <w:rPr>
          <w:rFonts w:ascii="Arial" w:hAnsi="Arial" w:cs="Arial"/>
          <w:color w:val="231F20"/>
          <w:sz w:val="15"/>
          <w:szCs w:val="15"/>
          <w:lang w:val="cs-CZ"/>
        </w:rPr>
        <w:t xml:space="preserve">pojistných  </w:t>
      </w:r>
      <w:r>
        <w:rPr>
          <w:rFonts w:ascii="Arial" w:hAnsi="Arial" w:cs="Arial"/>
          <w:color w:val="231F20"/>
          <w:spacing w:val="-2"/>
          <w:sz w:val="15"/>
          <w:szCs w:val="15"/>
          <w:lang w:val="cs-CZ"/>
        </w:rPr>
        <w:t>podmínkách</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pojistné smlouvě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je nezbytné, abyste se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nimi seznámili ještě  </w:t>
      </w:r>
      <w:r>
        <w:rPr>
          <w:rFonts w:ascii="Arial" w:hAnsi="Arial" w:cs="Arial"/>
          <w:color w:val="231F20"/>
          <w:spacing w:val="-3"/>
          <w:sz w:val="15"/>
          <w:szCs w:val="15"/>
          <w:lang w:val="cs-CZ"/>
        </w:rPr>
        <w:t>před uzavřením pojistné smlouvy.</w:t>
      </w:r>
      <w:r>
        <w:rPr>
          <w:rFonts w:ascii="Times New Roman" w:hAnsi="Times New Roman" w:cs="Times New Roman"/>
          <w:sz w:val="15"/>
          <w:szCs w:val="15"/>
        </w:rPr>
        <w:t xml:space="preserve"> </w:t>
      </w:r>
    </w:p>
    <w:p w14:paraId="72293763" w14:textId="77777777" w:rsidR="00982D78" w:rsidRDefault="00000000">
      <w:pPr>
        <w:spacing w:before="139" w:line="182" w:lineRule="exact"/>
        <w:ind w:left="46" w:right="-40"/>
        <w:rPr>
          <w:rFonts w:ascii="Times New Roman" w:hAnsi="Times New Roman" w:cs="Times New Roman"/>
          <w:color w:val="010302"/>
        </w:rPr>
      </w:pPr>
      <w:r>
        <w:rPr>
          <w:rFonts w:ascii="Arial" w:hAnsi="Arial" w:cs="Arial"/>
          <w:b/>
          <w:bCs/>
          <w:color w:val="231F20"/>
          <w:spacing w:val="-6"/>
          <w:sz w:val="15"/>
          <w:szCs w:val="15"/>
          <w:lang w:val="cs-CZ"/>
        </w:rPr>
        <w:t xml:space="preserve">KOLIK OD NÁS MŮŽETE DOSTAT PŘI ŠKODĚ, TEDY JAKÁ JE </w:t>
      </w:r>
      <w:proofErr w:type="gramStart"/>
      <w:r>
        <w:rPr>
          <w:rFonts w:ascii="Arial" w:hAnsi="Arial" w:cs="Arial"/>
          <w:b/>
          <w:bCs/>
          <w:color w:val="231F20"/>
          <w:spacing w:val="-6"/>
          <w:sz w:val="15"/>
          <w:szCs w:val="15"/>
          <w:lang w:val="cs-CZ"/>
        </w:rPr>
        <w:t xml:space="preserve">VÝŠE  </w:t>
      </w:r>
      <w:r>
        <w:rPr>
          <w:rFonts w:ascii="Arial" w:hAnsi="Arial" w:cs="Arial"/>
          <w:b/>
          <w:bCs/>
          <w:color w:val="231F20"/>
          <w:spacing w:val="-5"/>
          <w:sz w:val="15"/>
          <w:szCs w:val="15"/>
          <w:lang w:val="cs-CZ"/>
        </w:rPr>
        <w:t>POJISTNÉHO</w:t>
      </w:r>
      <w:proofErr w:type="gramEnd"/>
      <w:r>
        <w:rPr>
          <w:rFonts w:ascii="Arial" w:hAnsi="Arial" w:cs="Arial"/>
          <w:b/>
          <w:bCs/>
          <w:color w:val="231F20"/>
          <w:spacing w:val="-5"/>
          <w:sz w:val="15"/>
          <w:szCs w:val="15"/>
          <w:lang w:val="cs-CZ"/>
        </w:rPr>
        <w:t xml:space="preserve"> PLNĚNÍ?</w:t>
      </w:r>
      <w:r>
        <w:rPr>
          <w:rFonts w:ascii="Times New Roman" w:hAnsi="Times New Roman" w:cs="Times New Roman"/>
          <w:sz w:val="15"/>
          <w:szCs w:val="15"/>
        </w:rPr>
        <w:t xml:space="preserve"> </w:t>
      </w:r>
    </w:p>
    <w:p w14:paraId="323EB359" w14:textId="77777777" w:rsidR="00982D78" w:rsidRDefault="00000000">
      <w:pPr>
        <w:spacing w:before="38" w:line="181" w:lineRule="exact"/>
        <w:ind w:left="46" w:right="-40"/>
        <w:rPr>
          <w:rFonts w:ascii="Times New Roman" w:hAnsi="Times New Roman" w:cs="Times New Roman"/>
          <w:color w:val="010302"/>
        </w:rPr>
      </w:pPr>
      <w:r>
        <w:rPr>
          <w:rFonts w:ascii="Arial" w:hAnsi="Arial" w:cs="Arial"/>
          <w:color w:val="231F20"/>
          <w:spacing w:val="-4"/>
          <w:sz w:val="15"/>
          <w:szCs w:val="15"/>
          <w:lang w:val="cs-CZ"/>
        </w:rPr>
        <w:t xml:space="preserve">Pojistné plnění vychází ze skutečné škody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jeho výše je omezena sjednanou  </w:t>
      </w:r>
      <w:r>
        <w:br w:type="textWrapping" w:clear="all"/>
      </w:r>
      <w:r>
        <w:rPr>
          <w:rFonts w:ascii="Arial" w:hAnsi="Arial" w:cs="Arial"/>
          <w:color w:val="231F20"/>
          <w:spacing w:val="-2"/>
          <w:sz w:val="15"/>
          <w:szCs w:val="15"/>
          <w:lang w:val="cs-CZ"/>
        </w:rPr>
        <w:t xml:space="preserve">horní hranicí plnění, tj. pojistnou částkou nebo limitem pojistného plnění  </w:t>
      </w:r>
    </w:p>
    <w:p w14:paraId="2A7323D7"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1E32C606" w14:textId="77777777" w:rsidR="00982D78" w:rsidRDefault="00982D78">
      <w:pPr>
        <w:spacing w:after="32"/>
        <w:rPr>
          <w:rFonts w:ascii="Times New Roman" w:hAnsi="Times New Roman"/>
          <w:color w:val="000000" w:themeColor="text1"/>
          <w:sz w:val="24"/>
          <w:szCs w:val="24"/>
          <w:lang w:val="cs-CZ"/>
        </w:rPr>
      </w:pPr>
    </w:p>
    <w:p w14:paraId="1CE3A2A2" w14:textId="77777777" w:rsidR="00982D78" w:rsidRDefault="00000000">
      <w:pPr>
        <w:spacing w:line="174" w:lineRule="exact"/>
        <w:ind w:left="300" w:right="-40"/>
        <w:rPr>
          <w:rFonts w:ascii="Times New Roman" w:hAnsi="Times New Roman" w:cs="Times New Roman"/>
          <w:color w:val="010302"/>
        </w:rPr>
      </w:pPr>
      <w:r>
        <w:rPr>
          <w:rFonts w:ascii="Arial" w:hAnsi="Arial" w:cs="Arial"/>
          <w:color w:val="231F20"/>
          <w:spacing w:val="-3"/>
          <w:sz w:val="15"/>
          <w:szCs w:val="15"/>
          <w:lang w:val="cs-CZ"/>
        </w:rPr>
        <w:t xml:space="preserve">uvedeným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pojistné smlouvě nebo </w:t>
      </w:r>
      <w:r>
        <w:rPr>
          <w:rFonts w:ascii="Arial" w:hAnsi="Arial" w:cs="Arial"/>
          <w:color w:val="231F20"/>
          <w:spacing w:val="-8"/>
          <w:sz w:val="15"/>
          <w:szCs w:val="15"/>
          <w:lang w:val="cs-CZ"/>
        </w:rPr>
        <w:t xml:space="preserve">v </w:t>
      </w:r>
      <w:proofErr w:type="gramStart"/>
      <w:r>
        <w:rPr>
          <w:rFonts w:ascii="Arial" w:hAnsi="Arial" w:cs="Arial"/>
          <w:color w:val="231F20"/>
          <w:spacing w:val="-4"/>
          <w:sz w:val="15"/>
          <w:szCs w:val="15"/>
          <w:lang w:val="cs-CZ"/>
        </w:rPr>
        <w:t>přihlášce</w:t>
      </w:r>
      <w:proofErr w:type="gramEnd"/>
      <w:r>
        <w:rPr>
          <w:rFonts w:ascii="Arial" w:hAnsi="Arial" w:cs="Arial"/>
          <w:color w:val="231F20"/>
          <w:spacing w:val="-4"/>
          <w:sz w:val="15"/>
          <w:szCs w:val="15"/>
          <w:lang w:val="cs-CZ"/>
        </w:rPr>
        <w:t xml:space="preserve"> resp. tabulce. Pokud je </w:t>
      </w:r>
      <w:r>
        <w:rPr>
          <w:rFonts w:ascii="Arial" w:hAnsi="Arial" w:cs="Arial"/>
          <w:color w:val="231F20"/>
          <w:spacing w:val="-8"/>
          <w:sz w:val="15"/>
          <w:szCs w:val="15"/>
          <w:lang w:val="cs-CZ"/>
        </w:rPr>
        <w:t xml:space="preserve">v </w:t>
      </w:r>
      <w:proofErr w:type="gramStart"/>
      <w:r>
        <w:rPr>
          <w:rFonts w:ascii="Arial" w:hAnsi="Arial" w:cs="Arial"/>
          <w:color w:val="231F20"/>
          <w:sz w:val="15"/>
          <w:szCs w:val="15"/>
          <w:lang w:val="cs-CZ"/>
        </w:rPr>
        <w:t xml:space="preserve">přihlášce  </w:t>
      </w:r>
      <w:r>
        <w:rPr>
          <w:rFonts w:ascii="Arial" w:hAnsi="Arial" w:cs="Arial"/>
          <w:color w:val="231F20"/>
          <w:spacing w:val="-4"/>
          <w:sz w:val="15"/>
          <w:szCs w:val="15"/>
          <w:lang w:val="cs-CZ"/>
        </w:rPr>
        <w:t>resp.</w:t>
      </w:r>
      <w:proofErr w:type="gramEnd"/>
      <w:r>
        <w:rPr>
          <w:rFonts w:ascii="Arial" w:hAnsi="Arial" w:cs="Arial"/>
          <w:color w:val="231F20"/>
          <w:spacing w:val="-4"/>
          <w:sz w:val="15"/>
          <w:szCs w:val="15"/>
          <w:lang w:val="cs-CZ"/>
        </w:rPr>
        <w:t xml:space="preserve"> tabulce </w:t>
      </w:r>
      <w:r>
        <w:rPr>
          <w:rFonts w:ascii="Arial" w:hAnsi="Arial" w:cs="Arial"/>
          <w:color w:val="231F20"/>
          <w:spacing w:val="-7"/>
          <w:sz w:val="15"/>
          <w:szCs w:val="15"/>
          <w:lang w:val="cs-CZ"/>
        </w:rPr>
        <w:t xml:space="preserve">u </w:t>
      </w:r>
      <w:r>
        <w:rPr>
          <w:rFonts w:ascii="Arial" w:hAnsi="Arial" w:cs="Arial"/>
          <w:color w:val="231F20"/>
          <w:spacing w:val="-2"/>
          <w:sz w:val="15"/>
          <w:szCs w:val="15"/>
          <w:lang w:val="cs-CZ"/>
        </w:rPr>
        <w:t xml:space="preserve">konkrétního pojištění (např. havarijního pojištění nebo pojištění  </w:t>
      </w:r>
      <w:r>
        <w:rPr>
          <w:rFonts w:ascii="Arial" w:hAnsi="Arial" w:cs="Arial"/>
          <w:color w:val="231F20"/>
          <w:spacing w:val="-3"/>
          <w:sz w:val="15"/>
          <w:szCs w:val="15"/>
          <w:lang w:val="cs-CZ"/>
        </w:rPr>
        <w:t xml:space="preserve">skel) dohodnutá spoluúčast (tedy částka, kterou se podílíte na škodě Vy), tak se  </w:t>
      </w:r>
      <w:r>
        <w:rPr>
          <w:rFonts w:ascii="Arial" w:hAnsi="Arial" w:cs="Arial"/>
          <w:color w:val="231F20"/>
          <w:spacing w:val="-2"/>
          <w:sz w:val="15"/>
          <w:szCs w:val="15"/>
          <w:lang w:val="cs-CZ"/>
        </w:rPr>
        <w:t xml:space="preserve">odečítá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výsledného plnění.</w:t>
      </w:r>
      <w:r>
        <w:rPr>
          <w:rFonts w:ascii="Times New Roman" w:hAnsi="Times New Roman" w:cs="Times New Roman"/>
          <w:sz w:val="15"/>
          <w:szCs w:val="15"/>
        </w:rPr>
        <w:t xml:space="preserve"> </w:t>
      </w:r>
    </w:p>
    <w:p w14:paraId="63E2DB25" w14:textId="77777777" w:rsidR="00982D78" w:rsidRDefault="00000000">
      <w:pPr>
        <w:spacing w:before="40" w:line="176" w:lineRule="exact"/>
        <w:ind w:left="300" w:right="-40"/>
        <w:rPr>
          <w:rFonts w:ascii="Times New Roman" w:hAnsi="Times New Roman" w:cs="Times New Roman"/>
          <w:color w:val="010302"/>
        </w:rPr>
      </w:pPr>
      <w:r>
        <w:rPr>
          <w:rFonts w:ascii="Arial" w:hAnsi="Arial" w:cs="Arial"/>
          <w:color w:val="231F20"/>
          <w:spacing w:val="-3"/>
          <w:sz w:val="15"/>
          <w:szCs w:val="15"/>
          <w:lang w:val="cs-CZ"/>
        </w:rPr>
        <w:t xml:space="preserve">Výše pojistného plnění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doplňkového pojištění pro případ škody na </w:t>
      </w:r>
      <w:proofErr w:type="gramStart"/>
      <w:r>
        <w:rPr>
          <w:rFonts w:ascii="Arial" w:hAnsi="Arial" w:cs="Arial"/>
          <w:color w:val="231F20"/>
          <w:spacing w:val="-1"/>
          <w:sz w:val="15"/>
          <w:szCs w:val="15"/>
          <w:lang w:val="cs-CZ"/>
        </w:rPr>
        <w:t xml:space="preserve">vozidle  </w:t>
      </w:r>
      <w:r>
        <w:rPr>
          <w:rFonts w:ascii="Arial" w:hAnsi="Arial" w:cs="Arial"/>
          <w:color w:val="231F20"/>
          <w:spacing w:val="-3"/>
          <w:sz w:val="15"/>
          <w:szCs w:val="15"/>
          <w:lang w:val="cs-CZ"/>
        </w:rPr>
        <w:t>způsobené</w:t>
      </w:r>
      <w:proofErr w:type="gramEnd"/>
      <w:r>
        <w:rPr>
          <w:rFonts w:ascii="Arial" w:hAnsi="Arial" w:cs="Arial"/>
          <w:color w:val="231F20"/>
          <w:spacing w:val="-3"/>
          <w:sz w:val="15"/>
          <w:szCs w:val="15"/>
          <w:lang w:val="cs-CZ"/>
        </w:rPr>
        <w:t xml:space="preserve"> provozem jiného vozidla je současně limitováno částkou, na jejíž  </w:t>
      </w:r>
      <w:r>
        <w:rPr>
          <w:rFonts w:ascii="Arial" w:hAnsi="Arial" w:cs="Arial"/>
          <w:color w:val="231F20"/>
          <w:spacing w:val="-2"/>
          <w:sz w:val="15"/>
          <w:szCs w:val="15"/>
          <w:lang w:val="cs-CZ"/>
        </w:rPr>
        <w:t xml:space="preserve">úhradu má vlastník poškozeného vozidla nárok dle občanského zákoníku  </w:t>
      </w:r>
    </w:p>
    <w:p w14:paraId="10FE006C" w14:textId="77777777" w:rsidR="00982D78" w:rsidRDefault="00000000">
      <w:pPr>
        <w:spacing w:line="177" w:lineRule="exact"/>
        <w:ind w:left="30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zákona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pojištění odpovědnosti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provozu vozidla.</w:t>
      </w:r>
      <w:r>
        <w:rPr>
          <w:rFonts w:ascii="Times New Roman" w:hAnsi="Times New Roman" w:cs="Times New Roman"/>
          <w:sz w:val="15"/>
          <w:szCs w:val="15"/>
        </w:rPr>
        <w:t xml:space="preserve"> </w:t>
      </w:r>
    </w:p>
    <w:p w14:paraId="7B62EAE0" w14:textId="77777777" w:rsidR="00982D78" w:rsidRDefault="00000000">
      <w:pPr>
        <w:spacing w:before="38" w:line="181" w:lineRule="exact"/>
        <w:ind w:left="300" w:right="-40"/>
        <w:rPr>
          <w:rFonts w:ascii="Times New Roman" w:hAnsi="Times New Roman" w:cs="Times New Roman"/>
          <w:color w:val="010302"/>
        </w:rPr>
      </w:pPr>
      <w:r>
        <w:rPr>
          <w:rFonts w:ascii="Arial" w:hAnsi="Arial" w:cs="Arial"/>
          <w:color w:val="231F20"/>
          <w:spacing w:val="-6"/>
          <w:sz w:val="15"/>
          <w:szCs w:val="15"/>
          <w:lang w:val="cs-CZ"/>
        </w:rPr>
        <w:t xml:space="preserve">Škody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havarijního pojištění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doplňkového pojištění pro případ škody na  </w:t>
      </w:r>
      <w:r>
        <w:br w:type="textWrapping" w:clear="all"/>
      </w:r>
      <w:r>
        <w:rPr>
          <w:rFonts w:ascii="Arial" w:hAnsi="Arial" w:cs="Arial"/>
          <w:color w:val="231F20"/>
          <w:spacing w:val="-2"/>
          <w:sz w:val="15"/>
          <w:szCs w:val="15"/>
          <w:lang w:val="cs-CZ"/>
        </w:rPr>
        <w:t xml:space="preserve">vozidle způsobené provozem jiného vozidla uhradíme až do výše aktuální  </w:t>
      </w:r>
    </w:p>
    <w:p w14:paraId="1CD983B2" w14:textId="77777777" w:rsidR="00982D78" w:rsidRDefault="00000000">
      <w:pPr>
        <w:spacing w:line="187" w:lineRule="exact"/>
        <w:ind w:left="300" w:right="-40"/>
        <w:rPr>
          <w:rFonts w:ascii="Times New Roman" w:hAnsi="Times New Roman" w:cs="Times New Roman"/>
          <w:color w:val="010302"/>
        </w:rPr>
      </w:pPr>
      <w:r>
        <w:rPr>
          <w:rFonts w:ascii="Arial" w:hAnsi="Arial" w:cs="Arial"/>
          <w:color w:val="231F20"/>
          <w:spacing w:val="-3"/>
          <w:sz w:val="15"/>
          <w:szCs w:val="15"/>
          <w:lang w:val="cs-CZ"/>
        </w:rPr>
        <w:t xml:space="preserve">tržní ceny vozidla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době bezprostředně před pojistnou událostí, při </w:t>
      </w:r>
      <w:proofErr w:type="gramStart"/>
      <w:r>
        <w:rPr>
          <w:rFonts w:ascii="Arial" w:hAnsi="Arial" w:cs="Arial"/>
          <w:color w:val="231F20"/>
          <w:spacing w:val="-1"/>
          <w:sz w:val="15"/>
          <w:szCs w:val="15"/>
          <w:lang w:val="cs-CZ"/>
        </w:rPr>
        <w:t xml:space="preserve">sjednaní  </w:t>
      </w:r>
      <w:r>
        <w:rPr>
          <w:rFonts w:ascii="Arial" w:hAnsi="Arial" w:cs="Arial"/>
          <w:color w:val="231F20"/>
          <w:spacing w:val="-2"/>
          <w:sz w:val="15"/>
          <w:szCs w:val="15"/>
          <w:lang w:val="cs-CZ"/>
        </w:rPr>
        <w:t>havarijního</w:t>
      </w:r>
      <w:proofErr w:type="gramEnd"/>
      <w:r>
        <w:rPr>
          <w:rFonts w:ascii="Arial" w:hAnsi="Arial" w:cs="Arial"/>
          <w:color w:val="231F20"/>
          <w:spacing w:val="-2"/>
          <w:sz w:val="15"/>
          <w:szCs w:val="15"/>
          <w:lang w:val="cs-CZ"/>
        </w:rPr>
        <w:t xml:space="preserve"> pojištění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GAP (</w:t>
      </w:r>
      <w:proofErr w:type="spellStart"/>
      <w:r>
        <w:rPr>
          <w:rFonts w:ascii="Arial" w:hAnsi="Arial" w:cs="Arial"/>
          <w:color w:val="231F20"/>
          <w:spacing w:val="-2"/>
          <w:sz w:val="15"/>
          <w:szCs w:val="15"/>
          <w:lang w:val="cs-CZ"/>
        </w:rPr>
        <w:t>Guaranteed</w:t>
      </w:r>
      <w:proofErr w:type="spellEnd"/>
      <w:r>
        <w:rPr>
          <w:rFonts w:ascii="Arial" w:hAnsi="Arial" w:cs="Arial"/>
          <w:color w:val="231F20"/>
          <w:spacing w:val="-2"/>
          <w:sz w:val="15"/>
          <w:szCs w:val="15"/>
          <w:lang w:val="cs-CZ"/>
        </w:rPr>
        <w:t xml:space="preserve"> </w:t>
      </w:r>
      <w:proofErr w:type="spellStart"/>
      <w:r>
        <w:rPr>
          <w:rFonts w:ascii="Arial" w:hAnsi="Arial" w:cs="Arial"/>
          <w:color w:val="231F20"/>
          <w:spacing w:val="-2"/>
          <w:sz w:val="15"/>
          <w:szCs w:val="15"/>
          <w:lang w:val="cs-CZ"/>
        </w:rPr>
        <w:t>Asset</w:t>
      </w:r>
      <w:proofErr w:type="spellEnd"/>
      <w:r>
        <w:rPr>
          <w:rFonts w:ascii="Arial" w:hAnsi="Arial" w:cs="Arial"/>
          <w:color w:val="231F20"/>
          <w:spacing w:val="-2"/>
          <w:sz w:val="15"/>
          <w:szCs w:val="15"/>
          <w:lang w:val="cs-CZ"/>
        </w:rPr>
        <w:t xml:space="preserve"> </w:t>
      </w:r>
      <w:proofErr w:type="spellStart"/>
      <w:r>
        <w:rPr>
          <w:rFonts w:ascii="Arial" w:hAnsi="Arial" w:cs="Arial"/>
          <w:color w:val="231F20"/>
          <w:spacing w:val="-2"/>
          <w:sz w:val="15"/>
          <w:szCs w:val="15"/>
          <w:lang w:val="cs-CZ"/>
        </w:rPr>
        <w:t>Protection</w:t>
      </w:r>
      <w:proofErr w:type="spellEnd"/>
      <w:r>
        <w:rPr>
          <w:rFonts w:ascii="Arial" w:hAnsi="Arial" w:cs="Arial"/>
          <w:color w:val="231F20"/>
          <w:spacing w:val="-2"/>
          <w:sz w:val="15"/>
          <w:szCs w:val="15"/>
          <w:lang w:val="cs-CZ"/>
        </w:rPr>
        <w:t xml:space="preserve"> = Garantovaná  </w:t>
      </w:r>
      <w:r>
        <w:br w:type="textWrapping" w:clear="all"/>
      </w:r>
      <w:r>
        <w:rPr>
          <w:rFonts w:ascii="Arial" w:hAnsi="Arial" w:cs="Arial"/>
          <w:color w:val="231F20"/>
          <w:spacing w:val="-3"/>
          <w:sz w:val="15"/>
          <w:szCs w:val="15"/>
          <w:lang w:val="cs-CZ"/>
        </w:rPr>
        <w:t xml:space="preserve">Ochrana Majetku) až do výše pořizovací ceny nového vozidla, vždy však po  </w:t>
      </w:r>
      <w:r>
        <w:rPr>
          <w:rFonts w:ascii="Arial" w:hAnsi="Arial" w:cs="Arial"/>
          <w:color w:val="231F20"/>
          <w:spacing w:val="-2"/>
          <w:sz w:val="15"/>
          <w:szCs w:val="15"/>
          <w:lang w:val="cs-CZ"/>
        </w:rPr>
        <w:t xml:space="preserve">odečtení případně sjednané spoluúčasti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hodnoty použitelných zbytků vozidla.</w:t>
      </w:r>
      <w:r>
        <w:rPr>
          <w:rFonts w:ascii="Times New Roman" w:hAnsi="Times New Roman" w:cs="Times New Roman"/>
          <w:sz w:val="15"/>
          <w:szCs w:val="15"/>
        </w:rPr>
        <w:t xml:space="preserve"> </w:t>
      </w:r>
      <w:r>
        <w:rPr>
          <w:rFonts w:ascii="Arial" w:hAnsi="Arial" w:cs="Arial"/>
          <w:color w:val="231F20"/>
          <w:spacing w:val="-6"/>
          <w:sz w:val="15"/>
          <w:szCs w:val="15"/>
          <w:lang w:val="cs-CZ"/>
        </w:rPr>
        <w:t xml:space="preserve">Škody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 xml:space="preserve">doplňkových pojištění skel, zavazadel ve vozidle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pro případ úhrady  </w:t>
      </w:r>
    </w:p>
    <w:p w14:paraId="5F9E01EE" w14:textId="77777777" w:rsidR="00982D78" w:rsidRDefault="00000000">
      <w:pPr>
        <w:spacing w:line="177" w:lineRule="exact"/>
        <w:ind w:left="300"/>
        <w:rPr>
          <w:rFonts w:ascii="Times New Roman" w:hAnsi="Times New Roman" w:cs="Times New Roman"/>
          <w:color w:val="010302"/>
        </w:rPr>
      </w:pPr>
      <w:r>
        <w:rPr>
          <w:rFonts w:ascii="Arial" w:hAnsi="Arial" w:cs="Arial"/>
          <w:color w:val="231F20"/>
          <w:spacing w:val="-2"/>
          <w:sz w:val="15"/>
          <w:szCs w:val="15"/>
          <w:lang w:val="cs-CZ"/>
        </w:rPr>
        <w:t xml:space="preserve">za nájem náhradního vozidla až do výše pojistnou smlouvou sjednaných limitů  </w:t>
      </w:r>
    </w:p>
    <w:p w14:paraId="4BBCDF20" w14:textId="77777777" w:rsidR="00982D78" w:rsidRDefault="00000000">
      <w:pPr>
        <w:spacing w:line="177" w:lineRule="exact"/>
        <w:ind w:left="30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případě pojištění skel po odečtení případně sjednané spoluúčasti.</w:t>
      </w:r>
      <w:r>
        <w:rPr>
          <w:rFonts w:ascii="Times New Roman" w:hAnsi="Times New Roman" w:cs="Times New Roman"/>
          <w:sz w:val="15"/>
          <w:szCs w:val="15"/>
        </w:rPr>
        <w:t xml:space="preserve"> </w:t>
      </w:r>
    </w:p>
    <w:p w14:paraId="27C8BC66" w14:textId="77777777" w:rsidR="00982D78" w:rsidRDefault="00000000">
      <w:pPr>
        <w:spacing w:before="29" w:line="192" w:lineRule="exact"/>
        <w:ind w:left="300" w:right="-40"/>
        <w:rPr>
          <w:rFonts w:ascii="Times New Roman" w:hAnsi="Times New Roman" w:cs="Times New Roman"/>
          <w:color w:val="010302"/>
        </w:rPr>
      </w:pPr>
      <w:r>
        <w:rPr>
          <w:rFonts w:ascii="Arial" w:hAnsi="Arial" w:cs="Arial"/>
          <w:color w:val="231F20"/>
          <w:spacing w:val="-2"/>
          <w:sz w:val="15"/>
          <w:szCs w:val="15"/>
          <w:lang w:val="cs-CZ"/>
        </w:rPr>
        <w:t xml:space="preserve">Náklady vynaložené za asistenční služby uhradíme do zvoleného limitu, </w:t>
      </w:r>
      <w:proofErr w:type="gramStart"/>
      <w:r>
        <w:rPr>
          <w:rFonts w:ascii="Arial" w:hAnsi="Arial" w:cs="Arial"/>
          <w:color w:val="231F20"/>
          <w:spacing w:val="-2"/>
          <w:sz w:val="15"/>
          <w:szCs w:val="15"/>
          <w:lang w:val="cs-CZ"/>
        </w:rPr>
        <w:t>nebo  eventuálně</w:t>
      </w:r>
      <w:proofErr w:type="gramEnd"/>
      <w:r>
        <w:rPr>
          <w:rFonts w:ascii="Arial" w:hAnsi="Arial" w:cs="Arial"/>
          <w:color w:val="231F20"/>
          <w:spacing w:val="-2"/>
          <w:sz w:val="15"/>
          <w:szCs w:val="15"/>
          <w:lang w:val="cs-CZ"/>
        </w:rPr>
        <w:t xml:space="preserve"> </w:t>
      </w:r>
      <w:r>
        <w:rPr>
          <w:rFonts w:ascii="Arial" w:hAnsi="Arial" w:cs="Arial"/>
          <w:color w:val="231F20"/>
          <w:spacing w:val="-6"/>
          <w:sz w:val="15"/>
          <w:szCs w:val="15"/>
          <w:lang w:val="cs-CZ"/>
        </w:rPr>
        <w:t xml:space="preserve">i </w:t>
      </w:r>
      <w:r>
        <w:rPr>
          <w:rFonts w:ascii="Arial" w:hAnsi="Arial" w:cs="Arial"/>
          <w:color w:val="231F20"/>
          <w:spacing w:val="-3"/>
          <w:sz w:val="15"/>
          <w:szCs w:val="15"/>
          <w:lang w:val="cs-CZ"/>
        </w:rPr>
        <w:t xml:space="preserve">bez limitu, pokud si tuto možnost zvolíte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rámci rozšířené asistence.</w:t>
      </w:r>
      <w:r>
        <w:rPr>
          <w:rFonts w:ascii="Times New Roman" w:hAnsi="Times New Roman" w:cs="Times New Roman"/>
          <w:sz w:val="15"/>
          <w:szCs w:val="15"/>
        </w:rPr>
        <w:t xml:space="preserve"> </w:t>
      </w:r>
      <w:r>
        <w:br w:type="textWrapping" w:clear="all"/>
      </w:r>
      <w:r>
        <w:rPr>
          <w:rFonts w:ascii="Arial" w:hAnsi="Arial" w:cs="Arial"/>
          <w:color w:val="231F20"/>
          <w:spacing w:val="-7"/>
          <w:sz w:val="15"/>
          <w:szCs w:val="15"/>
          <w:lang w:val="cs-CZ"/>
        </w:rPr>
        <w:t xml:space="preserve">Z </w:t>
      </w:r>
      <w:r>
        <w:rPr>
          <w:rFonts w:ascii="Arial" w:hAnsi="Arial" w:cs="Arial"/>
          <w:color w:val="231F20"/>
          <w:spacing w:val="-3"/>
          <w:sz w:val="15"/>
          <w:szCs w:val="15"/>
          <w:lang w:val="cs-CZ"/>
        </w:rPr>
        <w:t xml:space="preserve">úrazového pojištění osob ve vozidle poskytneme pojistné plnění až do </w:t>
      </w:r>
      <w:proofErr w:type="gramStart"/>
      <w:r>
        <w:rPr>
          <w:rFonts w:ascii="Arial" w:hAnsi="Arial" w:cs="Arial"/>
          <w:color w:val="231F20"/>
          <w:spacing w:val="-3"/>
          <w:sz w:val="15"/>
          <w:szCs w:val="15"/>
          <w:lang w:val="cs-CZ"/>
        </w:rPr>
        <w:t>výše  pojistnou</w:t>
      </w:r>
      <w:proofErr w:type="gramEnd"/>
      <w:r>
        <w:rPr>
          <w:rFonts w:ascii="Arial" w:hAnsi="Arial" w:cs="Arial"/>
          <w:color w:val="231F20"/>
          <w:spacing w:val="-3"/>
          <w:sz w:val="15"/>
          <w:szCs w:val="15"/>
          <w:lang w:val="cs-CZ"/>
        </w:rPr>
        <w:t xml:space="preserve"> smlouvou sjednaných pojistných částek.</w:t>
      </w:r>
      <w:r>
        <w:rPr>
          <w:rFonts w:ascii="Times New Roman" w:hAnsi="Times New Roman" w:cs="Times New Roman"/>
          <w:sz w:val="15"/>
          <w:szCs w:val="15"/>
        </w:rPr>
        <w:t xml:space="preserve"> </w:t>
      </w:r>
    </w:p>
    <w:p w14:paraId="5AF04C80" w14:textId="77777777" w:rsidR="00982D78" w:rsidRDefault="00000000">
      <w:pPr>
        <w:spacing w:before="140" w:line="180" w:lineRule="exact"/>
        <w:ind w:left="300"/>
        <w:rPr>
          <w:rFonts w:ascii="Times New Roman" w:hAnsi="Times New Roman" w:cs="Times New Roman"/>
          <w:color w:val="010302"/>
        </w:rPr>
      </w:pPr>
      <w:r>
        <w:rPr>
          <w:rFonts w:ascii="Arial" w:hAnsi="Arial" w:cs="Arial"/>
          <w:b/>
          <w:bCs/>
          <w:color w:val="231F20"/>
          <w:spacing w:val="-6"/>
          <w:sz w:val="15"/>
          <w:szCs w:val="15"/>
          <w:lang w:val="cs-CZ"/>
        </w:rPr>
        <w:t xml:space="preserve">KDY </w:t>
      </w:r>
      <w:r>
        <w:rPr>
          <w:rFonts w:ascii="Arial" w:hAnsi="Arial" w:cs="Arial"/>
          <w:b/>
          <w:bCs/>
          <w:color w:val="231F20"/>
          <w:spacing w:val="-8"/>
          <w:sz w:val="15"/>
          <w:szCs w:val="15"/>
          <w:lang w:val="cs-CZ"/>
        </w:rPr>
        <w:t xml:space="preserve">A </w:t>
      </w:r>
      <w:r>
        <w:rPr>
          <w:rFonts w:ascii="Arial" w:hAnsi="Arial" w:cs="Arial"/>
          <w:b/>
          <w:bCs/>
          <w:color w:val="231F20"/>
          <w:spacing w:val="-6"/>
          <w:sz w:val="15"/>
          <w:szCs w:val="15"/>
          <w:lang w:val="cs-CZ"/>
        </w:rPr>
        <w:t>JAKÝM ZPŮSOBEM PLATÍTE POJISTNÉ?</w:t>
      </w:r>
      <w:r>
        <w:rPr>
          <w:rFonts w:ascii="Times New Roman" w:hAnsi="Times New Roman" w:cs="Times New Roman"/>
          <w:sz w:val="15"/>
          <w:szCs w:val="15"/>
        </w:rPr>
        <w:t xml:space="preserve"> </w:t>
      </w:r>
    </w:p>
    <w:p w14:paraId="4FB3B439" w14:textId="77777777" w:rsidR="00982D78" w:rsidRDefault="00000000">
      <w:pPr>
        <w:spacing w:before="22" w:line="201" w:lineRule="exact"/>
        <w:ind w:left="300" w:right="-40"/>
        <w:rPr>
          <w:rFonts w:ascii="Times New Roman" w:hAnsi="Times New Roman" w:cs="Times New Roman"/>
          <w:color w:val="010302"/>
        </w:rPr>
      </w:pPr>
      <w:r>
        <w:rPr>
          <w:rFonts w:ascii="Arial" w:hAnsi="Arial" w:cs="Arial"/>
          <w:color w:val="231F20"/>
          <w:spacing w:val="-5"/>
          <w:sz w:val="15"/>
          <w:szCs w:val="15"/>
          <w:lang w:val="cs-CZ"/>
        </w:rPr>
        <w:t xml:space="preserve">Výše pojistného </w:t>
      </w:r>
      <w:r>
        <w:rPr>
          <w:rFonts w:ascii="Arial" w:hAnsi="Arial" w:cs="Arial"/>
          <w:color w:val="231F20"/>
          <w:spacing w:val="-6"/>
          <w:sz w:val="15"/>
          <w:szCs w:val="15"/>
          <w:lang w:val="cs-CZ"/>
        </w:rPr>
        <w:t xml:space="preserve">a </w:t>
      </w:r>
      <w:r>
        <w:rPr>
          <w:rFonts w:ascii="Arial" w:hAnsi="Arial" w:cs="Arial"/>
          <w:color w:val="231F20"/>
          <w:spacing w:val="-5"/>
          <w:sz w:val="15"/>
          <w:szCs w:val="15"/>
          <w:lang w:val="cs-CZ"/>
        </w:rPr>
        <w:t xml:space="preserve">způsob </w:t>
      </w:r>
      <w:r>
        <w:rPr>
          <w:rFonts w:ascii="Arial" w:hAnsi="Arial" w:cs="Arial"/>
          <w:color w:val="231F20"/>
          <w:spacing w:val="-6"/>
          <w:sz w:val="15"/>
          <w:szCs w:val="15"/>
          <w:lang w:val="cs-CZ"/>
        </w:rPr>
        <w:t xml:space="preserve">a </w:t>
      </w:r>
      <w:r>
        <w:rPr>
          <w:rFonts w:ascii="Arial" w:hAnsi="Arial" w:cs="Arial"/>
          <w:color w:val="231F20"/>
          <w:spacing w:val="-4"/>
          <w:sz w:val="15"/>
          <w:szCs w:val="15"/>
          <w:lang w:val="cs-CZ"/>
        </w:rPr>
        <w:t xml:space="preserve">interval jeho placení jsou uvedené </w:t>
      </w:r>
      <w:r>
        <w:rPr>
          <w:rFonts w:ascii="Arial" w:hAnsi="Arial" w:cs="Arial"/>
          <w:color w:val="231F20"/>
          <w:spacing w:val="-10"/>
          <w:sz w:val="15"/>
          <w:szCs w:val="15"/>
          <w:lang w:val="cs-CZ"/>
        </w:rPr>
        <w:t xml:space="preserve">v </w:t>
      </w:r>
      <w:r>
        <w:rPr>
          <w:rFonts w:ascii="Arial" w:hAnsi="Arial" w:cs="Arial"/>
          <w:color w:val="231F20"/>
          <w:spacing w:val="-5"/>
          <w:sz w:val="15"/>
          <w:szCs w:val="15"/>
          <w:lang w:val="cs-CZ"/>
        </w:rPr>
        <w:t>pojistné smlouvě.</w:t>
      </w:r>
      <w:r>
        <w:rPr>
          <w:rFonts w:ascii="Times New Roman" w:hAnsi="Times New Roman" w:cs="Times New Roman"/>
          <w:sz w:val="15"/>
          <w:szCs w:val="15"/>
        </w:rPr>
        <w:t xml:space="preserve"> </w:t>
      </w:r>
      <w:r>
        <w:rPr>
          <w:rFonts w:ascii="Arial" w:hAnsi="Arial" w:cs="Arial"/>
          <w:color w:val="231F20"/>
          <w:spacing w:val="-2"/>
          <w:sz w:val="15"/>
          <w:szCs w:val="15"/>
          <w:lang w:val="cs-CZ"/>
        </w:rPr>
        <w:t>Platby za pojištění, takzvané pojistné, platíte po celou dobu trvání pojištění.</w:t>
      </w:r>
      <w:r>
        <w:rPr>
          <w:rFonts w:ascii="Times New Roman" w:hAnsi="Times New Roman" w:cs="Times New Roman"/>
          <w:sz w:val="15"/>
          <w:szCs w:val="15"/>
        </w:rPr>
        <w:t xml:space="preserve"> </w:t>
      </w:r>
      <w:r>
        <w:rPr>
          <w:rFonts w:ascii="Arial" w:hAnsi="Arial" w:cs="Arial"/>
          <w:color w:val="231F20"/>
          <w:spacing w:val="-2"/>
          <w:sz w:val="15"/>
          <w:szCs w:val="15"/>
          <w:lang w:val="cs-CZ"/>
        </w:rPr>
        <w:t xml:space="preserve">Pojistné lze uhradit buď najednou (jednorázové pojistné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případě </w:t>
      </w:r>
      <w:proofErr w:type="gramStart"/>
      <w:r>
        <w:rPr>
          <w:rFonts w:ascii="Arial" w:hAnsi="Arial" w:cs="Arial"/>
          <w:color w:val="231F20"/>
          <w:sz w:val="15"/>
          <w:szCs w:val="15"/>
          <w:lang w:val="cs-CZ"/>
        </w:rPr>
        <w:t xml:space="preserve">sjednání  </w:t>
      </w:r>
      <w:r>
        <w:rPr>
          <w:rFonts w:ascii="Arial" w:hAnsi="Arial" w:cs="Arial"/>
          <w:color w:val="231F20"/>
          <w:spacing w:val="-2"/>
          <w:sz w:val="15"/>
          <w:szCs w:val="15"/>
          <w:lang w:val="cs-CZ"/>
        </w:rPr>
        <w:t>pojištění</w:t>
      </w:r>
      <w:proofErr w:type="gramEnd"/>
      <w:r>
        <w:rPr>
          <w:rFonts w:ascii="Arial" w:hAnsi="Arial" w:cs="Arial"/>
          <w:color w:val="231F20"/>
          <w:spacing w:val="-2"/>
          <w:sz w:val="15"/>
          <w:szCs w:val="15"/>
          <w:lang w:val="cs-CZ"/>
        </w:rPr>
        <w:t xml:space="preserve"> na dobu určitou), nebo hradit za pravidelná časová období (běžné  pojistné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sjednání pojištění na dobu neurčitou).  </w:t>
      </w:r>
    </w:p>
    <w:p w14:paraId="3C15D3DC" w14:textId="77777777" w:rsidR="00982D78" w:rsidRDefault="00000000">
      <w:pPr>
        <w:spacing w:before="38" w:line="181" w:lineRule="exact"/>
        <w:ind w:left="300" w:right="-40"/>
        <w:rPr>
          <w:rFonts w:ascii="Times New Roman" w:hAnsi="Times New Roman" w:cs="Times New Roman"/>
          <w:color w:val="010302"/>
        </w:rPr>
      </w:pPr>
      <w:r>
        <w:rPr>
          <w:rFonts w:ascii="Arial" w:hAnsi="Arial" w:cs="Arial"/>
          <w:color w:val="231F20"/>
          <w:spacing w:val="-2"/>
          <w:sz w:val="15"/>
          <w:szCs w:val="15"/>
          <w:lang w:val="cs-CZ"/>
        </w:rPr>
        <w:t xml:space="preserve">Pojistné lze platit převodem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bankovního účtu nebo platební kartou na </w:t>
      </w:r>
      <w:proofErr w:type="gramStart"/>
      <w:r>
        <w:rPr>
          <w:rFonts w:ascii="Arial" w:hAnsi="Arial" w:cs="Arial"/>
          <w:color w:val="231F20"/>
          <w:spacing w:val="-1"/>
          <w:sz w:val="15"/>
          <w:szCs w:val="15"/>
          <w:lang w:val="cs-CZ"/>
        </w:rPr>
        <w:t xml:space="preserve">našich  </w:t>
      </w:r>
      <w:r>
        <w:rPr>
          <w:rFonts w:ascii="Arial" w:hAnsi="Arial" w:cs="Arial"/>
          <w:color w:val="231F20"/>
          <w:spacing w:val="-2"/>
          <w:sz w:val="15"/>
          <w:szCs w:val="15"/>
          <w:lang w:val="cs-CZ"/>
        </w:rPr>
        <w:t>vybraných</w:t>
      </w:r>
      <w:proofErr w:type="gramEnd"/>
      <w:r>
        <w:rPr>
          <w:rFonts w:ascii="Arial" w:hAnsi="Arial" w:cs="Arial"/>
          <w:color w:val="231F20"/>
          <w:spacing w:val="-2"/>
          <w:sz w:val="15"/>
          <w:szCs w:val="15"/>
          <w:lang w:val="cs-CZ"/>
        </w:rPr>
        <w:t xml:space="preserve"> pobočkách.</w:t>
      </w:r>
      <w:r>
        <w:rPr>
          <w:rFonts w:ascii="Times New Roman" w:hAnsi="Times New Roman" w:cs="Times New Roman"/>
          <w:sz w:val="15"/>
          <w:szCs w:val="15"/>
        </w:rPr>
        <w:t xml:space="preserve"> </w:t>
      </w:r>
    </w:p>
    <w:p w14:paraId="2C6D8101" w14:textId="77777777" w:rsidR="00982D78" w:rsidRDefault="00000000">
      <w:pPr>
        <w:spacing w:before="122" w:line="204" w:lineRule="exact"/>
        <w:ind w:left="300" w:right="-40"/>
        <w:rPr>
          <w:rFonts w:ascii="Times New Roman" w:hAnsi="Times New Roman" w:cs="Times New Roman"/>
          <w:color w:val="010302"/>
        </w:rPr>
      </w:pPr>
      <w:r>
        <w:rPr>
          <w:rFonts w:ascii="Arial" w:hAnsi="Arial" w:cs="Arial"/>
          <w:b/>
          <w:bCs/>
          <w:color w:val="231F20"/>
          <w:spacing w:val="-6"/>
          <w:sz w:val="15"/>
          <w:szCs w:val="15"/>
          <w:lang w:val="cs-CZ"/>
        </w:rPr>
        <w:t>JAKÉ MOHOU BÝT VAŠE DALŠÍ NÁKLADY NAD RÁMEC POJISTNÉHO?</w:t>
      </w:r>
      <w:r>
        <w:rPr>
          <w:rFonts w:ascii="Times New Roman" w:hAnsi="Times New Roman" w:cs="Times New Roman"/>
          <w:sz w:val="15"/>
          <w:szCs w:val="15"/>
        </w:rPr>
        <w:t xml:space="preserve"> </w:t>
      </w:r>
      <w:r>
        <w:br w:type="textWrapping" w:clear="all"/>
      </w:r>
      <w:r>
        <w:rPr>
          <w:rFonts w:ascii="Arial" w:hAnsi="Arial" w:cs="Arial"/>
          <w:color w:val="231F20"/>
          <w:spacing w:val="-3"/>
          <w:sz w:val="15"/>
          <w:szCs w:val="15"/>
          <w:lang w:val="cs-CZ"/>
        </w:rPr>
        <w:t xml:space="preserve">Pokud pojistné není zaplacené včas nebo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dohodnuté výši, máme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souvislosti  </w:t>
      </w:r>
      <w:r>
        <w:br w:type="textWrapping" w:clear="all"/>
      </w:r>
      <w:r>
        <w:rPr>
          <w:rFonts w:ascii="Arial" w:hAnsi="Arial" w:cs="Arial"/>
          <w:color w:val="231F20"/>
          <w:spacing w:val="-3"/>
          <w:sz w:val="15"/>
          <w:szCs w:val="15"/>
          <w:lang w:val="cs-CZ"/>
        </w:rPr>
        <w:t xml:space="preserve">se zasláním upomínky právo na upomínací výlohy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úrok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prodlení.</w:t>
      </w:r>
      <w:r>
        <w:rPr>
          <w:rFonts w:ascii="Times New Roman" w:hAnsi="Times New Roman" w:cs="Times New Roman"/>
          <w:sz w:val="15"/>
          <w:szCs w:val="15"/>
        </w:rPr>
        <w:t xml:space="preserve"> </w:t>
      </w:r>
    </w:p>
    <w:p w14:paraId="7FFAD448" w14:textId="77777777" w:rsidR="00982D78" w:rsidRDefault="00000000">
      <w:pPr>
        <w:spacing w:before="40" w:line="176" w:lineRule="exact"/>
        <w:ind w:left="300" w:right="-40"/>
        <w:rPr>
          <w:rFonts w:ascii="Times New Roman" w:hAnsi="Times New Roman" w:cs="Times New Roman"/>
          <w:color w:val="010302"/>
        </w:rPr>
      </w:pPr>
      <w:r>
        <w:rPr>
          <w:rFonts w:ascii="Arial" w:hAnsi="Arial" w:cs="Arial"/>
          <w:color w:val="231F20"/>
          <w:spacing w:val="-4"/>
          <w:sz w:val="15"/>
          <w:szCs w:val="15"/>
          <w:lang w:val="cs-CZ"/>
        </w:rPr>
        <w:t xml:space="preserve">Výše upomínacích výloh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další poplatky administrativního nebo </w:t>
      </w:r>
      <w:proofErr w:type="gramStart"/>
      <w:r>
        <w:rPr>
          <w:rFonts w:ascii="Arial" w:hAnsi="Arial" w:cs="Arial"/>
          <w:color w:val="231F20"/>
          <w:spacing w:val="-1"/>
          <w:sz w:val="15"/>
          <w:szCs w:val="15"/>
          <w:lang w:val="cs-CZ"/>
        </w:rPr>
        <w:t xml:space="preserve">sankčního  </w:t>
      </w:r>
      <w:r>
        <w:rPr>
          <w:rFonts w:ascii="Arial" w:hAnsi="Arial" w:cs="Arial"/>
          <w:color w:val="231F20"/>
          <w:spacing w:val="-2"/>
          <w:sz w:val="15"/>
          <w:szCs w:val="15"/>
          <w:lang w:val="cs-CZ"/>
        </w:rPr>
        <w:t>charakteru</w:t>
      </w:r>
      <w:proofErr w:type="gramEnd"/>
      <w:r>
        <w:rPr>
          <w:rFonts w:ascii="Arial" w:hAnsi="Arial" w:cs="Arial"/>
          <w:color w:val="231F20"/>
          <w:spacing w:val="-2"/>
          <w:sz w:val="15"/>
          <w:szCs w:val="15"/>
          <w:lang w:val="cs-CZ"/>
        </w:rPr>
        <w:t xml:space="preserve"> naleznete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aktuálním Sazebníku poplatků na této adrese:</w:t>
      </w:r>
      <w:r>
        <w:rPr>
          <w:rFonts w:ascii="Arial" w:hAnsi="Arial" w:cs="Arial"/>
          <w:color w:val="231F20"/>
          <w:sz w:val="15"/>
          <w:szCs w:val="15"/>
          <w:lang w:val="cs-CZ"/>
        </w:rPr>
        <w:t xml:space="preserve">  </w:t>
      </w:r>
      <w:hyperlink r:id="rId23" w:history="1">
        <w:r w:rsidR="00982D78">
          <w:rPr>
            <w:rFonts w:ascii="Arial" w:hAnsi="Arial" w:cs="Arial"/>
            <w:color w:val="231F20"/>
            <w:sz w:val="15"/>
            <w:szCs w:val="15"/>
            <w:lang w:val="cs-CZ"/>
          </w:rPr>
          <w:t>https://www.allianz.cz/pro-klienty/dokumenty-a-formulare/.</w:t>
        </w:r>
      </w:hyperlink>
      <w:r>
        <w:rPr>
          <w:rFonts w:ascii="Times New Roman" w:hAnsi="Times New Roman" w:cs="Times New Roman"/>
          <w:sz w:val="15"/>
          <w:szCs w:val="15"/>
        </w:rPr>
        <w:t xml:space="preserve"> </w:t>
      </w:r>
    </w:p>
    <w:p w14:paraId="54AED4F4" w14:textId="77777777" w:rsidR="00982D78" w:rsidRDefault="00000000">
      <w:pPr>
        <w:spacing w:before="140" w:line="180" w:lineRule="exact"/>
        <w:ind w:left="300"/>
        <w:rPr>
          <w:rFonts w:ascii="Times New Roman" w:hAnsi="Times New Roman" w:cs="Times New Roman"/>
          <w:color w:val="010302"/>
        </w:rPr>
      </w:pPr>
      <w:r>
        <w:rPr>
          <w:rFonts w:ascii="Arial" w:hAnsi="Arial" w:cs="Arial"/>
          <w:b/>
          <w:bCs/>
          <w:color w:val="231F20"/>
          <w:spacing w:val="-6"/>
          <w:sz w:val="15"/>
          <w:szCs w:val="15"/>
          <w:lang w:val="cs-CZ"/>
        </w:rPr>
        <w:t xml:space="preserve">JAKÉ JSOU VAŠE POVINNOSTI </w:t>
      </w:r>
      <w:r>
        <w:rPr>
          <w:rFonts w:ascii="Arial" w:hAnsi="Arial" w:cs="Arial"/>
          <w:b/>
          <w:bCs/>
          <w:color w:val="231F20"/>
          <w:spacing w:val="-4"/>
          <w:sz w:val="15"/>
          <w:szCs w:val="15"/>
          <w:lang w:val="cs-CZ"/>
        </w:rPr>
        <w:t xml:space="preserve">V </w:t>
      </w:r>
      <w:r>
        <w:rPr>
          <w:rFonts w:ascii="Arial" w:hAnsi="Arial" w:cs="Arial"/>
          <w:b/>
          <w:bCs/>
          <w:color w:val="231F20"/>
          <w:spacing w:val="-5"/>
          <w:sz w:val="15"/>
          <w:szCs w:val="15"/>
          <w:lang w:val="cs-CZ"/>
        </w:rPr>
        <w:t xml:space="preserve">SOUVISLOSTI </w:t>
      </w:r>
      <w:r>
        <w:rPr>
          <w:rFonts w:ascii="Arial" w:hAnsi="Arial" w:cs="Arial"/>
          <w:b/>
          <w:bCs/>
          <w:color w:val="231F20"/>
          <w:spacing w:val="-11"/>
          <w:sz w:val="15"/>
          <w:szCs w:val="15"/>
          <w:lang w:val="cs-CZ"/>
        </w:rPr>
        <w:t xml:space="preserve">S </w:t>
      </w:r>
      <w:r>
        <w:rPr>
          <w:rFonts w:ascii="Arial" w:hAnsi="Arial" w:cs="Arial"/>
          <w:b/>
          <w:bCs/>
          <w:color w:val="231F20"/>
          <w:spacing w:val="-5"/>
          <w:sz w:val="15"/>
          <w:szCs w:val="15"/>
          <w:lang w:val="cs-CZ"/>
        </w:rPr>
        <w:t>POJIŠTĚNÍM?</w:t>
      </w:r>
      <w:r>
        <w:rPr>
          <w:rFonts w:ascii="Times New Roman" w:hAnsi="Times New Roman" w:cs="Times New Roman"/>
          <w:sz w:val="15"/>
          <w:szCs w:val="15"/>
        </w:rPr>
        <w:t xml:space="preserve"> </w:t>
      </w:r>
    </w:p>
    <w:p w14:paraId="522C65CA" w14:textId="77777777" w:rsidR="00982D78" w:rsidRDefault="00000000">
      <w:pPr>
        <w:spacing w:before="40" w:line="180" w:lineRule="exact"/>
        <w:ind w:left="300"/>
        <w:rPr>
          <w:rFonts w:ascii="Times New Roman" w:hAnsi="Times New Roman" w:cs="Times New Roman"/>
          <w:color w:val="010302"/>
        </w:rPr>
      </w:pPr>
      <w:r>
        <w:rPr>
          <w:rFonts w:ascii="Arial" w:hAnsi="Arial" w:cs="Arial"/>
          <w:b/>
          <w:bCs/>
          <w:color w:val="231F20"/>
          <w:spacing w:val="-5"/>
          <w:sz w:val="15"/>
          <w:szCs w:val="15"/>
          <w:lang w:val="cs-CZ"/>
        </w:rPr>
        <w:t>Při sjednávání pojištění musíte především:</w:t>
      </w:r>
      <w:r>
        <w:rPr>
          <w:rFonts w:ascii="Times New Roman" w:hAnsi="Times New Roman" w:cs="Times New Roman"/>
          <w:sz w:val="15"/>
          <w:szCs w:val="15"/>
        </w:rPr>
        <w:t xml:space="preserve"> </w:t>
      </w:r>
    </w:p>
    <w:p w14:paraId="0C49C55C"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uvádět vždy pravdivé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úplné informace;</w:t>
      </w:r>
      <w:r>
        <w:rPr>
          <w:rFonts w:ascii="Times New Roman" w:hAnsi="Times New Roman" w:cs="Times New Roman"/>
          <w:sz w:val="15"/>
          <w:szCs w:val="15"/>
        </w:rPr>
        <w:t xml:space="preserve"> </w:t>
      </w:r>
    </w:p>
    <w:p w14:paraId="05251F23"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umožnit nám zjistit technický stav vozidla prohlídkou.</w:t>
      </w:r>
      <w:r>
        <w:rPr>
          <w:rFonts w:ascii="Times New Roman" w:hAnsi="Times New Roman" w:cs="Times New Roman"/>
          <w:sz w:val="15"/>
          <w:szCs w:val="15"/>
        </w:rPr>
        <w:t xml:space="preserve"> </w:t>
      </w:r>
    </w:p>
    <w:p w14:paraId="7C28247A" w14:textId="77777777" w:rsidR="00982D78" w:rsidRDefault="00000000">
      <w:pPr>
        <w:spacing w:before="40" w:line="180" w:lineRule="exact"/>
        <w:ind w:left="300"/>
        <w:rPr>
          <w:rFonts w:ascii="Times New Roman" w:hAnsi="Times New Roman" w:cs="Times New Roman"/>
          <w:color w:val="010302"/>
        </w:rPr>
      </w:pPr>
      <w:r>
        <w:rPr>
          <w:rFonts w:ascii="Arial" w:hAnsi="Arial" w:cs="Arial"/>
          <w:b/>
          <w:bCs/>
          <w:color w:val="231F20"/>
          <w:spacing w:val="-4"/>
          <w:sz w:val="15"/>
          <w:szCs w:val="15"/>
          <w:lang w:val="cs-CZ"/>
        </w:rPr>
        <w:t>Během trvání pojištění musíte zejména:</w:t>
      </w:r>
      <w:r>
        <w:rPr>
          <w:rFonts w:ascii="Times New Roman" w:hAnsi="Times New Roman" w:cs="Times New Roman"/>
          <w:sz w:val="15"/>
          <w:szCs w:val="15"/>
        </w:rPr>
        <w:t xml:space="preserve"> </w:t>
      </w:r>
    </w:p>
    <w:p w14:paraId="2B0C6750"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platit včas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plné výši částku, kterou jsme si ujednali;</w:t>
      </w:r>
      <w:r>
        <w:rPr>
          <w:rFonts w:ascii="Times New Roman" w:hAnsi="Times New Roman" w:cs="Times New Roman"/>
          <w:sz w:val="15"/>
          <w:szCs w:val="15"/>
        </w:rPr>
        <w:t xml:space="preserve"> </w:t>
      </w:r>
    </w:p>
    <w:p w14:paraId="15E43FCE"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co nejdříve nás informovat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jakékoliv změně údajů uvedených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pojistné  </w:t>
      </w:r>
    </w:p>
    <w:p w14:paraId="70709035" w14:textId="77777777" w:rsidR="00982D78" w:rsidRDefault="00000000">
      <w:pPr>
        <w:spacing w:line="177" w:lineRule="exact"/>
        <w:ind w:left="470"/>
        <w:rPr>
          <w:rFonts w:ascii="Times New Roman" w:hAnsi="Times New Roman" w:cs="Times New Roman"/>
          <w:color w:val="010302"/>
        </w:rPr>
      </w:pPr>
      <w:r>
        <w:rPr>
          <w:rFonts w:ascii="Arial" w:hAnsi="Arial" w:cs="Arial"/>
          <w:color w:val="231F20"/>
          <w:spacing w:val="-4"/>
          <w:sz w:val="15"/>
          <w:szCs w:val="15"/>
          <w:lang w:val="cs-CZ"/>
        </w:rPr>
        <w:t>smlouvě;</w:t>
      </w:r>
      <w:r>
        <w:rPr>
          <w:rFonts w:ascii="Times New Roman" w:hAnsi="Times New Roman" w:cs="Times New Roman"/>
          <w:sz w:val="15"/>
          <w:szCs w:val="15"/>
        </w:rPr>
        <w:t xml:space="preserve"> </w:t>
      </w:r>
    </w:p>
    <w:p w14:paraId="2959414F"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udržovat vozidlo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řádném technickém stavu;</w:t>
      </w:r>
      <w:r>
        <w:rPr>
          <w:rFonts w:ascii="Times New Roman" w:hAnsi="Times New Roman" w:cs="Times New Roman"/>
          <w:sz w:val="15"/>
          <w:szCs w:val="15"/>
        </w:rPr>
        <w:t xml:space="preserve"> </w:t>
      </w:r>
    </w:p>
    <w:p w14:paraId="602B3782"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při opouštění vozidlo zamykat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aktivovat jeho další zabezpečení;</w:t>
      </w:r>
      <w:r>
        <w:rPr>
          <w:rFonts w:ascii="Times New Roman" w:hAnsi="Times New Roman" w:cs="Times New Roman"/>
          <w:sz w:val="15"/>
          <w:szCs w:val="15"/>
        </w:rPr>
        <w:t xml:space="preserve"> </w:t>
      </w:r>
    </w:p>
    <w:p w14:paraId="74FD5ED3"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dbát na to, aby žádná škoda nevznikla.</w:t>
      </w:r>
      <w:r>
        <w:rPr>
          <w:rFonts w:ascii="Times New Roman" w:hAnsi="Times New Roman" w:cs="Times New Roman"/>
          <w:sz w:val="15"/>
          <w:szCs w:val="15"/>
        </w:rPr>
        <w:t xml:space="preserve"> </w:t>
      </w:r>
    </w:p>
    <w:p w14:paraId="372BB45F" w14:textId="77777777" w:rsidR="00982D78" w:rsidRDefault="00000000">
      <w:pPr>
        <w:spacing w:before="40" w:line="180" w:lineRule="exact"/>
        <w:ind w:left="300"/>
        <w:rPr>
          <w:rFonts w:ascii="Times New Roman" w:hAnsi="Times New Roman" w:cs="Times New Roman"/>
          <w:color w:val="010302"/>
        </w:rPr>
      </w:pPr>
      <w:r>
        <w:rPr>
          <w:rFonts w:ascii="Arial" w:hAnsi="Arial" w:cs="Arial"/>
          <w:b/>
          <w:bCs/>
          <w:color w:val="231F20"/>
          <w:spacing w:val="-6"/>
          <w:sz w:val="15"/>
          <w:szCs w:val="15"/>
          <w:lang w:val="cs-CZ"/>
        </w:rPr>
        <w:t>Při škodě musíte především:</w:t>
      </w:r>
      <w:r>
        <w:rPr>
          <w:rFonts w:ascii="Times New Roman" w:hAnsi="Times New Roman" w:cs="Times New Roman"/>
          <w:sz w:val="15"/>
          <w:szCs w:val="15"/>
        </w:rPr>
        <w:t xml:space="preserve"> </w:t>
      </w:r>
    </w:p>
    <w:p w14:paraId="22B373C2"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6"/>
          <w:sz w:val="15"/>
          <w:szCs w:val="15"/>
          <w:lang w:val="cs-CZ"/>
        </w:rPr>
        <w:t>učinit nutná opatření, aby se škoda dále nezvětšovala;</w:t>
      </w:r>
      <w:r>
        <w:rPr>
          <w:rFonts w:ascii="Times New Roman" w:hAnsi="Times New Roman" w:cs="Times New Roman"/>
          <w:sz w:val="15"/>
          <w:szCs w:val="15"/>
        </w:rPr>
        <w:t xml:space="preserve"> </w:t>
      </w:r>
    </w:p>
    <w:p w14:paraId="596CABBF"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5"/>
          <w:sz w:val="15"/>
          <w:szCs w:val="15"/>
          <w:lang w:val="cs-CZ"/>
        </w:rPr>
        <w:t xml:space="preserve">nahlásit nehodu policii, pokud to vyžadují právní předpisy </w:t>
      </w:r>
      <w:r>
        <w:rPr>
          <w:rFonts w:ascii="Arial" w:hAnsi="Arial" w:cs="Arial"/>
          <w:color w:val="231F20"/>
          <w:spacing w:val="-8"/>
          <w:sz w:val="15"/>
          <w:szCs w:val="15"/>
          <w:lang w:val="cs-CZ"/>
        </w:rPr>
        <w:t xml:space="preserve">a </w:t>
      </w:r>
      <w:r>
        <w:rPr>
          <w:rFonts w:ascii="Arial" w:hAnsi="Arial" w:cs="Arial"/>
          <w:color w:val="231F20"/>
          <w:spacing w:val="-6"/>
          <w:sz w:val="15"/>
          <w:szCs w:val="15"/>
          <w:lang w:val="cs-CZ"/>
        </w:rPr>
        <w:t xml:space="preserve">dále vždy </w:t>
      </w:r>
      <w:r>
        <w:rPr>
          <w:rFonts w:ascii="Arial" w:hAnsi="Arial" w:cs="Arial"/>
          <w:color w:val="231F20"/>
          <w:spacing w:val="-11"/>
          <w:sz w:val="15"/>
          <w:szCs w:val="15"/>
          <w:lang w:val="cs-CZ"/>
        </w:rPr>
        <w:t xml:space="preserve">v </w:t>
      </w:r>
      <w:r>
        <w:rPr>
          <w:rFonts w:ascii="Arial" w:hAnsi="Arial" w:cs="Arial"/>
          <w:color w:val="231F20"/>
          <w:sz w:val="15"/>
          <w:szCs w:val="15"/>
          <w:lang w:val="cs-CZ"/>
        </w:rPr>
        <w:t xml:space="preserve">případě  </w:t>
      </w:r>
    </w:p>
    <w:p w14:paraId="3905A929" w14:textId="77777777" w:rsidR="00982D78" w:rsidRDefault="00000000">
      <w:pPr>
        <w:spacing w:line="177" w:lineRule="exact"/>
        <w:ind w:left="470"/>
        <w:rPr>
          <w:rFonts w:ascii="Times New Roman" w:hAnsi="Times New Roman" w:cs="Times New Roman"/>
          <w:color w:val="010302"/>
        </w:rPr>
      </w:pPr>
      <w:r>
        <w:rPr>
          <w:rFonts w:ascii="Arial" w:hAnsi="Arial" w:cs="Arial"/>
          <w:color w:val="231F20"/>
          <w:spacing w:val="-6"/>
          <w:sz w:val="15"/>
          <w:szCs w:val="15"/>
          <w:lang w:val="cs-CZ"/>
        </w:rPr>
        <w:t>odcizení nebo vandalismu;</w:t>
      </w:r>
      <w:r>
        <w:rPr>
          <w:rFonts w:ascii="Times New Roman" w:hAnsi="Times New Roman" w:cs="Times New Roman"/>
          <w:sz w:val="15"/>
          <w:szCs w:val="15"/>
        </w:rPr>
        <w:t xml:space="preserve"> </w:t>
      </w:r>
    </w:p>
    <w:p w14:paraId="29375D84"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11"/>
          <w:sz w:val="15"/>
          <w:szCs w:val="15"/>
          <w:lang w:val="cs-CZ"/>
        </w:rPr>
        <w:t xml:space="preserve">v </w:t>
      </w:r>
      <w:r>
        <w:rPr>
          <w:rFonts w:ascii="Arial" w:hAnsi="Arial" w:cs="Arial"/>
          <w:color w:val="231F20"/>
          <w:spacing w:val="-5"/>
          <w:sz w:val="15"/>
          <w:szCs w:val="15"/>
          <w:lang w:val="cs-CZ"/>
        </w:rPr>
        <w:t xml:space="preserve">případě dopravní nehody nepodléhající oznámení policii sepsat </w:t>
      </w:r>
      <w:r>
        <w:rPr>
          <w:rFonts w:ascii="Arial" w:hAnsi="Arial" w:cs="Arial"/>
          <w:color w:val="231F20"/>
          <w:spacing w:val="-16"/>
          <w:sz w:val="15"/>
          <w:szCs w:val="15"/>
          <w:lang w:val="cs-CZ"/>
        </w:rPr>
        <w:t xml:space="preserve">s </w:t>
      </w:r>
      <w:r>
        <w:rPr>
          <w:rFonts w:ascii="Arial" w:hAnsi="Arial" w:cs="Arial"/>
          <w:color w:val="231F20"/>
          <w:sz w:val="15"/>
          <w:szCs w:val="15"/>
          <w:lang w:val="cs-CZ"/>
        </w:rPr>
        <w:t xml:space="preserve">ostatními  </w:t>
      </w:r>
    </w:p>
    <w:p w14:paraId="4C0B5FB4" w14:textId="77777777" w:rsidR="00982D78" w:rsidRDefault="00000000">
      <w:pPr>
        <w:spacing w:line="181" w:lineRule="exact"/>
        <w:ind w:left="470" w:right="-40"/>
        <w:rPr>
          <w:rFonts w:ascii="Times New Roman" w:hAnsi="Times New Roman" w:cs="Times New Roman"/>
          <w:color w:val="010302"/>
        </w:rPr>
      </w:pPr>
      <w:r>
        <w:rPr>
          <w:rFonts w:ascii="Arial" w:hAnsi="Arial" w:cs="Arial"/>
          <w:color w:val="231F20"/>
          <w:spacing w:val="-6"/>
          <w:sz w:val="15"/>
          <w:szCs w:val="15"/>
          <w:lang w:val="cs-CZ"/>
        </w:rPr>
        <w:t xml:space="preserve">účastníky nehody Záznam </w:t>
      </w:r>
      <w:r>
        <w:rPr>
          <w:rFonts w:ascii="Arial" w:hAnsi="Arial" w:cs="Arial"/>
          <w:color w:val="231F20"/>
          <w:spacing w:val="-8"/>
          <w:sz w:val="15"/>
          <w:szCs w:val="15"/>
          <w:lang w:val="cs-CZ"/>
        </w:rPr>
        <w:t xml:space="preserve">o </w:t>
      </w:r>
      <w:r>
        <w:rPr>
          <w:rFonts w:ascii="Arial" w:hAnsi="Arial" w:cs="Arial"/>
          <w:color w:val="231F20"/>
          <w:spacing w:val="-5"/>
          <w:sz w:val="15"/>
          <w:szCs w:val="15"/>
          <w:lang w:val="cs-CZ"/>
        </w:rPr>
        <w:t xml:space="preserve">nehodě </w:t>
      </w:r>
      <w:r>
        <w:rPr>
          <w:rFonts w:ascii="Arial" w:hAnsi="Arial" w:cs="Arial"/>
          <w:color w:val="231F20"/>
          <w:spacing w:val="-8"/>
          <w:sz w:val="15"/>
          <w:szCs w:val="15"/>
          <w:lang w:val="cs-CZ"/>
        </w:rPr>
        <w:t xml:space="preserve">a </w:t>
      </w:r>
      <w:r>
        <w:rPr>
          <w:rFonts w:ascii="Arial" w:hAnsi="Arial" w:cs="Arial"/>
          <w:color w:val="231F20"/>
          <w:spacing w:val="-3"/>
          <w:sz w:val="15"/>
          <w:szCs w:val="15"/>
          <w:lang w:val="cs-CZ"/>
        </w:rPr>
        <w:t xml:space="preserve">bez zbytečného odkladu nám ho  </w:t>
      </w:r>
      <w:r>
        <w:br w:type="textWrapping" w:clear="all"/>
      </w:r>
      <w:r>
        <w:rPr>
          <w:rFonts w:ascii="Arial" w:hAnsi="Arial" w:cs="Arial"/>
          <w:color w:val="231F20"/>
          <w:spacing w:val="-3"/>
          <w:sz w:val="15"/>
          <w:szCs w:val="15"/>
          <w:lang w:val="cs-CZ"/>
        </w:rPr>
        <w:t>odevzdat;</w:t>
      </w:r>
      <w:r>
        <w:rPr>
          <w:rFonts w:ascii="Times New Roman" w:hAnsi="Times New Roman" w:cs="Times New Roman"/>
          <w:sz w:val="15"/>
          <w:szCs w:val="15"/>
        </w:rPr>
        <w:t xml:space="preserve"> </w:t>
      </w:r>
    </w:p>
    <w:p w14:paraId="6B63528E" w14:textId="77777777" w:rsidR="00982D78" w:rsidRDefault="00000000">
      <w:pPr>
        <w:spacing w:line="238" w:lineRule="exact"/>
        <w:ind w:left="300" w:right="-4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11"/>
          <w:sz w:val="15"/>
          <w:szCs w:val="15"/>
          <w:lang w:val="cs-CZ"/>
        </w:rPr>
        <w:t xml:space="preserve">v </w:t>
      </w:r>
      <w:r>
        <w:rPr>
          <w:rFonts w:ascii="Arial" w:hAnsi="Arial" w:cs="Arial"/>
          <w:color w:val="231F20"/>
          <w:spacing w:val="-6"/>
          <w:sz w:val="15"/>
          <w:szCs w:val="15"/>
          <w:lang w:val="cs-CZ"/>
        </w:rPr>
        <w:t xml:space="preserve">případě požáru jej ohlásit hasičům, </w:t>
      </w:r>
      <w:r>
        <w:rPr>
          <w:rFonts w:ascii="Arial" w:hAnsi="Arial" w:cs="Arial"/>
          <w:color w:val="231F20"/>
          <w:spacing w:val="-8"/>
          <w:sz w:val="15"/>
          <w:szCs w:val="15"/>
          <w:lang w:val="cs-CZ"/>
        </w:rPr>
        <w:t xml:space="preserve">a </w:t>
      </w:r>
      <w:r>
        <w:rPr>
          <w:rFonts w:ascii="Arial" w:hAnsi="Arial" w:cs="Arial"/>
          <w:color w:val="231F20"/>
          <w:spacing w:val="-5"/>
          <w:sz w:val="15"/>
          <w:szCs w:val="15"/>
          <w:lang w:val="cs-CZ"/>
        </w:rPr>
        <w:t xml:space="preserve">to </w:t>
      </w:r>
      <w:r>
        <w:rPr>
          <w:rFonts w:ascii="Arial" w:hAnsi="Arial" w:cs="Arial"/>
          <w:color w:val="231F20"/>
          <w:spacing w:val="-9"/>
          <w:sz w:val="15"/>
          <w:szCs w:val="15"/>
          <w:lang w:val="cs-CZ"/>
        </w:rPr>
        <w:t xml:space="preserve">i </w:t>
      </w:r>
      <w:r>
        <w:rPr>
          <w:rFonts w:ascii="Arial" w:hAnsi="Arial" w:cs="Arial"/>
          <w:color w:val="231F20"/>
          <w:spacing w:val="-5"/>
          <w:sz w:val="15"/>
          <w:szCs w:val="15"/>
          <w:lang w:val="cs-CZ"/>
        </w:rPr>
        <w:t>pokud byl uhašen vlastními prostředky;</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6"/>
          <w:sz w:val="15"/>
          <w:szCs w:val="15"/>
          <w:lang w:val="cs-CZ"/>
        </w:rPr>
        <w:t>bez</w:t>
      </w:r>
      <w:proofErr w:type="gramEnd"/>
      <w:r>
        <w:rPr>
          <w:rFonts w:ascii="Arial" w:hAnsi="Arial" w:cs="Arial"/>
          <w:color w:val="231F20"/>
          <w:spacing w:val="-6"/>
          <w:sz w:val="15"/>
          <w:szCs w:val="15"/>
          <w:lang w:val="cs-CZ"/>
        </w:rPr>
        <w:t xml:space="preserve"> zbytečného odkladu nám oznámit vznik škody </w:t>
      </w:r>
      <w:r>
        <w:rPr>
          <w:rFonts w:ascii="Arial" w:hAnsi="Arial" w:cs="Arial"/>
          <w:color w:val="231F20"/>
          <w:spacing w:val="-8"/>
          <w:sz w:val="15"/>
          <w:szCs w:val="15"/>
          <w:lang w:val="cs-CZ"/>
        </w:rPr>
        <w:t xml:space="preserve">a </w:t>
      </w:r>
      <w:r>
        <w:rPr>
          <w:rFonts w:ascii="Arial" w:hAnsi="Arial" w:cs="Arial"/>
          <w:color w:val="231F20"/>
          <w:spacing w:val="-3"/>
          <w:sz w:val="15"/>
          <w:szCs w:val="15"/>
          <w:lang w:val="cs-CZ"/>
        </w:rPr>
        <w:t xml:space="preserve">pravdivě popsat okolnosti  </w:t>
      </w:r>
    </w:p>
    <w:p w14:paraId="5C630D71" w14:textId="77777777" w:rsidR="00982D78" w:rsidRDefault="00000000">
      <w:pPr>
        <w:spacing w:line="177" w:lineRule="exact"/>
        <w:ind w:left="470"/>
        <w:rPr>
          <w:rFonts w:ascii="Times New Roman" w:hAnsi="Times New Roman" w:cs="Times New Roman"/>
          <w:color w:val="010302"/>
        </w:rPr>
      </w:pPr>
      <w:r>
        <w:rPr>
          <w:rFonts w:ascii="Arial" w:hAnsi="Arial" w:cs="Arial"/>
          <w:color w:val="231F20"/>
          <w:spacing w:val="-7"/>
          <w:sz w:val="15"/>
          <w:szCs w:val="15"/>
          <w:lang w:val="cs-CZ"/>
        </w:rPr>
        <w:t xml:space="preserve">jejího vzniku </w:t>
      </w:r>
      <w:r>
        <w:rPr>
          <w:rFonts w:ascii="Arial" w:hAnsi="Arial" w:cs="Arial"/>
          <w:color w:val="231F20"/>
          <w:spacing w:val="-8"/>
          <w:sz w:val="15"/>
          <w:szCs w:val="15"/>
          <w:lang w:val="cs-CZ"/>
        </w:rPr>
        <w:t xml:space="preserve">a </w:t>
      </w:r>
      <w:r>
        <w:rPr>
          <w:rFonts w:ascii="Arial" w:hAnsi="Arial" w:cs="Arial"/>
          <w:color w:val="231F20"/>
          <w:spacing w:val="-7"/>
          <w:sz w:val="15"/>
          <w:szCs w:val="15"/>
          <w:lang w:val="cs-CZ"/>
        </w:rPr>
        <w:t>její rozsah;</w:t>
      </w:r>
      <w:r>
        <w:rPr>
          <w:rFonts w:ascii="Times New Roman" w:hAnsi="Times New Roman" w:cs="Times New Roman"/>
          <w:sz w:val="15"/>
          <w:szCs w:val="15"/>
        </w:rPr>
        <w:t xml:space="preserve"> </w:t>
      </w:r>
    </w:p>
    <w:p w14:paraId="5F078BA1"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5"/>
          <w:sz w:val="15"/>
          <w:szCs w:val="15"/>
          <w:lang w:val="cs-CZ"/>
        </w:rPr>
        <w:t xml:space="preserve">poskytnout nám všechny potřebné dokumenty (včetně Záznamu </w:t>
      </w:r>
      <w:r>
        <w:rPr>
          <w:rFonts w:ascii="Arial" w:hAnsi="Arial" w:cs="Arial"/>
          <w:color w:val="231F20"/>
          <w:spacing w:val="-8"/>
          <w:sz w:val="15"/>
          <w:szCs w:val="15"/>
          <w:lang w:val="cs-CZ"/>
        </w:rPr>
        <w:t xml:space="preserve">o </w:t>
      </w:r>
      <w:r>
        <w:rPr>
          <w:rFonts w:ascii="Arial" w:hAnsi="Arial" w:cs="Arial"/>
          <w:color w:val="231F20"/>
          <w:sz w:val="15"/>
          <w:szCs w:val="15"/>
          <w:lang w:val="cs-CZ"/>
        </w:rPr>
        <w:t xml:space="preserve">nehodě)  </w:t>
      </w:r>
    </w:p>
    <w:p w14:paraId="3F8488B0" w14:textId="77777777" w:rsidR="00982D78" w:rsidRDefault="00000000">
      <w:pPr>
        <w:spacing w:line="177" w:lineRule="exact"/>
        <w:ind w:left="470"/>
        <w:rPr>
          <w:rFonts w:ascii="Times New Roman" w:hAnsi="Times New Roman" w:cs="Times New Roman"/>
          <w:color w:val="010302"/>
        </w:rPr>
      </w:pPr>
      <w:r>
        <w:rPr>
          <w:rFonts w:ascii="Arial" w:hAnsi="Arial" w:cs="Arial"/>
          <w:color w:val="231F20"/>
          <w:spacing w:val="-8"/>
          <w:sz w:val="15"/>
          <w:szCs w:val="15"/>
          <w:lang w:val="cs-CZ"/>
        </w:rPr>
        <w:t xml:space="preserve">a </w:t>
      </w:r>
      <w:r>
        <w:rPr>
          <w:rFonts w:ascii="Arial" w:hAnsi="Arial" w:cs="Arial"/>
          <w:color w:val="231F20"/>
          <w:spacing w:val="-5"/>
          <w:sz w:val="15"/>
          <w:szCs w:val="15"/>
          <w:lang w:val="cs-CZ"/>
        </w:rPr>
        <w:t xml:space="preserve">informace </w:t>
      </w:r>
      <w:r>
        <w:rPr>
          <w:rFonts w:ascii="Arial" w:hAnsi="Arial" w:cs="Arial"/>
          <w:color w:val="231F20"/>
          <w:spacing w:val="-8"/>
          <w:sz w:val="15"/>
          <w:szCs w:val="15"/>
          <w:lang w:val="cs-CZ"/>
        </w:rPr>
        <w:t>o škodě;</w:t>
      </w:r>
      <w:r>
        <w:rPr>
          <w:rFonts w:ascii="Times New Roman" w:hAnsi="Times New Roman" w:cs="Times New Roman"/>
          <w:sz w:val="15"/>
          <w:szCs w:val="15"/>
        </w:rPr>
        <w:t xml:space="preserve"> </w:t>
      </w:r>
    </w:p>
    <w:p w14:paraId="5A7CA2AD"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5"/>
          <w:sz w:val="15"/>
          <w:szCs w:val="15"/>
          <w:lang w:val="cs-CZ"/>
        </w:rPr>
        <w:t xml:space="preserve">umožnit nám provést prohlídku vozidla </w:t>
      </w:r>
      <w:r>
        <w:rPr>
          <w:rFonts w:ascii="Arial" w:hAnsi="Arial" w:cs="Arial"/>
          <w:color w:val="231F20"/>
          <w:spacing w:val="-8"/>
          <w:sz w:val="15"/>
          <w:szCs w:val="15"/>
          <w:lang w:val="cs-CZ"/>
        </w:rPr>
        <w:t xml:space="preserve">a </w:t>
      </w:r>
      <w:r>
        <w:rPr>
          <w:rFonts w:ascii="Arial" w:hAnsi="Arial" w:cs="Arial"/>
          <w:color w:val="231F20"/>
          <w:spacing w:val="-7"/>
          <w:sz w:val="15"/>
          <w:szCs w:val="15"/>
          <w:lang w:val="cs-CZ"/>
        </w:rPr>
        <w:t>další šetření okolností vzniku škody;</w:t>
      </w:r>
      <w:r>
        <w:rPr>
          <w:rFonts w:ascii="Times New Roman" w:hAnsi="Times New Roman" w:cs="Times New Roman"/>
          <w:sz w:val="15"/>
          <w:szCs w:val="15"/>
        </w:rPr>
        <w:t xml:space="preserve"> </w:t>
      </w:r>
    </w:p>
    <w:p w14:paraId="7A799F69"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6"/>
          <w:sz w:val="15"/>
          <w:szCs w:val="15"/>
          <w:lang w:val="cs-CZ"/>
        </w:rPr>
        <w:t xml:space="preserve">informovat nás, jestli máte vozidlo pojištěné ještě </w:t>
      </w:r>
      <w:r>
        <w:rPr>
          <w:rFonts w:ascii="Arial" w:hAnsi="Arial" w:cs="Arial"/>
          <w:color w:val="231F20"/>
          <w:spacing w:val="-10"/>
          <w:sz w:val="15"/>
          <w:szCs w:val="15"/>
          <w:lang w:val="cs-CZ"/>
        </w:rPr>
        <w:t xml:space="preserve">u </w:t>
      </w:r>
      <w:r>
        <w:rPr>
          <w:rFonts w:ascii="Arial" w:hAnsi="Arial" w:cs="Arial"/>
          <w:color w:val="231F20"/>
          <w:spacing w:val="-7"/>
          <w:sz w:val="15"/>
          <w:szCs w:val="15"/>
          <w:lang w:val="cs-CZ"/>
        </w:rPr>
        <w:t>jiné pojišťovny;</w:t>
      </w:r>
      <w:r>
        <w:rPr>
          <w:rFonts w:ascii="Times New Roman" w:hAnsi="Times New Roman" w:cs="Times New Roman"/>
          <w:sz w:val="15"/>
          <w:szCs w:val="15"/>
        </w:rPr>
        <w:t xml:space="preserve"> </w:t>
      </w:r>
    </w:p>
    <w:p w14:paraId="26E573CF"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10"/>
          <w:sz w:val="15"/>
          <w:szCs w:val="15"/>
          <w:lang w:val="cs-CZ"/>
        </w:rPr>
        <w:t xml:space="preserve">k </w:t>
      </w:r>
      <w:r>
        <w:rPr>
          <w:rFonts w:ascii="Arial" w:hAnsi="Arial" w:cs="Arial"/>
          <w:color w:val="231F20"/>
          <w:spacing w:val="-5"/>
          <w:sz w:val="15"/>
          <w:szCs w:val="15"/>
          <w:lang w:val="cs-CZ"/>
        </w:rPr>
        <w:t xml:space="preserve">odstranění následků pojistné události </w:t>
      </w:r>
      <w:r>
        <w:rPr>
          <w:rFonts w:ascii="Arial" w:hAnsi="Arial" w:cs="Arial"/>
          <w:color w:val="231F20"/>
          <w:spacing w:val="-11"/>
          <w:sz w:val="15"/>
          <w:szCs w:val="15"/>
          <w:lang w:val="cs-CZ"/>
        </w:rPr>
        <w:t xml:space="preserve">z </w:t>
      </w:r>
      <w:r>
        <w:rPr>
          <w:rFonts w:ascii="Arial" w:hAnsi="Arial" w:cs="Arial"/>
          <w:color w:val="231F20"/>
          <w:spacing w:val="-4"/>
          <w:sz w:val="15"/>
          <w:szCs w:val="15"/>
          <w:lang w:val="cs-CZ"/>
        </w:rPr>
        <w:t xml:space="preserve">havarijního pojištění využívat námi  </w:t>
      </w:r>
    </w:p>
    <w:p w14:paraId="4B989EFF" w14:textId="77777777" w:rsidR="00982D78" w:rsidRDefault="00000000">
      <w:pPr>
        <w:spacing w:line="177" w:lineRule="exact"/>
        <w:ind w:left="470"/>
        <w:rPr>
          <w:rFonts w:ascii="Times New Roman" w:hAnsi="Times New Roman" w:cs="Times New Roman"/>
          <w:color w:val="010302"/>
        </w:rPr>
      </w:pPr>
      <w:r>
        <w:rPr>
          <w:rFonts w:ascii="Arial" w:hAnsi="Arial" w:cs="Arial"/>
          <w:color w:val="231F20"/>
          <w:spacing w:val="-6"/>
          <w:sz w:val="15"/>
          <w:szCs w:val="15"/>
          <w:lang w:val="cs-CZ"/>
        </w:rPr>
        <w:t xml:space="preserve">určené opravny </w:t>
      </w:r>
      <w:r>
        <w:rPr>
          <w:rFonts w:ascii="Arial" w:hAnsi="Arial" w:cs="Arial"/>
          <w:color w:val="231F20"/>
          <w:spacing w:val="-8"/>
          <w:sz w:val="15"/>
          <w:szCs w:val="15"/>
          <w:lang w:val="cs-CZ"/>
        </w:rPr>
        <w:t xml:space="preserve">a </w:t>
      </w:r>
      <w:r>
        <w:rPr>
          <w:rFonts w:ascii="Arial" w:hAnsi="Arial" w:cs="Arial"/>
          <w:color w:val="231F20"/>
          <w:spacing w:val="-6"/>
          <w:sz w:val="15"/>
          <w:szCs w:val="15"/>
          <w:lang w:val="cs-CZ"/>
        </w:rPr>
        <w:t>řídit se podle našich pokynů;</w:t>
      </w:r>
      <w:r>
        <w:rPr>
          <w:rFonts w:ascii="Times New Roman" w:hAnsi="Times New Roman" w:cs="Times New Roman"/>
          <w:sz w:val="15"/>
          <w:szCs w:val="15"/>
        </w:rPr>
        <w:t xml:space="preserve"> </w:t>
      </w:r>
    </w:p>
    <w:p w14:paraId="39186B76"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11"/>
          <w:sz w:val="15"/>
          <w:szCs w:val="15"/>
          <w:lang w:val="cs-CZ"/>
        </w:rPr>
        <w:t xml:space="preserve">v </w:t>
      </w:r>
      <w:r>
        <w:rPr>
          <w:rFonts w:ascii="Arial" w:hAnsi="Arial" w:cs="Arial"/>
          <w:color w:val="231F20"/>
          <w:spacing w:val="-5"/>
          <w:sz w:val="15"/>
          <w:szCs w:val="15"/>
          <w:lang w:val="cs-CZ"/>
        </w:rPr>
        <w:t xml:space="preserve">případě odcizení vozidla nám odevzdat doklady od vozidla </w:t>
      </w:r>
      <w:r>
        <w:rPr>
          <w:rFonts w:ascii="Arial" w:hAnsi="Arial" w:cs="Arial"/>
          <w:color w:val="231F20"/>
          <w:spacing w:val="-8"/>
          <w:sz w:val="15"/>
          <w:szCs w:val="15"/>
          <w:lang w:val="cs-CZ"/>
        </w:rPr>
        <w:t xml:space="preserve">a </w:t>
      </w:r>
      <w:r>
        <w:rPr>
          <w:rFonts w:ascii="Arial" w:hAnsi="Arial" w:cs="Arial"/>
          <w:color w:val="231F20"/>
          <w:spacing w:val="-5"/>
          <w:sz w:val="15"/>
          <w:szCs w:val="15"/>
          <w:lang w:val="cs-CZ"/>
        </w:rPr>
        <w:t xml:space="preserve">veškeré klíče  </w:t>
      </w:r>
    </w:p>
    <w:p w14:paraId="78DF6B00" w14:textId="77777777" w:rsidR="00982D78" w:rsidRDefault="00000000">
      <w:pPr>
        <w:spacing w:line="177" w:lineRule="exact"/>
        <w:ind w:left="470"/>
        <w:rPr>
          <w:rFonts w:ascii="Times New Roman" w:hAnsi="Times New Roman" w:cs="Times New Roman"/>
          <w:color w:val="010302"/>
        </w:rPr>
      </w:pPr>
      <w:r>
        <w:rPr>
          <w:rFonts w:ascii="Arial" w:hAnsi="Arial" w:cs="Arial"/>
          <w:color w:val="231F20"/>
          <w:spacing w:val="-8"/>
          <w:sz w:val="15"/>
          <w:szCs w:val="15"/>
          <w:lang w:val="cs-CZ"/>
        </w:rPr>
        <w:t xml:space="preserve">a </w:t>
      </w:r>
      <w:r>
        <w:rPr>
          <w:rFonts w:ascii="Arial" w:hAnsi="Arial" w:cs="Arial"/>
          <w:color w:val="231F20"/>
          <w:spacing w:val="-4"/>
          <w:sz w:val="15"/>
          <w:szCs w:val="15"/>
          <w:lang w:val="cs-CZ"/>
        </w:rPr>
        <w:t>ovladače od vozidla.</w:t>
      </w:r>
      <w:r>
        <w:rPr>
          <w:rFonts w:ascii="Times New Roman" w:hAnsi="Times New Roman" w:cs="Times New Roman"/>
          <w:sz w:val="15"/>
          <w:szCs w:val="15"/>
        </w:rPr>
        <w:t xml:space="preserve"> </w:t>
      </w:r>
    </w:p>
    <w:p w14:paraId="2E18D6BD"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14"/>
          <w:sz w:val="15"/>
          <w:szCs w:val="15"/>
          <w:lang w:val="cs-CZ"/>
        </w:rPr>
        <w:t xml:space="preserve">U </w:t>
      </w:r>
      <w:r>
        <w:rPr>
          <w:rFonts w:ascii="Arial" w:hAnsi="Arial" w:cs="Arial"/>
          <w:color w:val="231F20"/>
          <w:spacing w:val="-6"/>
          <w:sz w:val="15"/>
          <w:szCs w:val="15"/>
          <w:lang w:val="cs-CZ"/>
        </w:rPr>
        <w:t xml:space="preserve">škody, kterou jste způsobil Vy, musíte navíc doložit poškozenému:  </w:t>
      </w:r>
    </w:p>
    <w:p w14:paraId="09F2CE54"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7"/>
          <w:sz w:val="15"/>
          <w:szCs w:val="15"/>
          <w:lang w:val="cs-CZ"/>
        </w:rPr>
        <w:t>své osobní údaje (jméno, příjmení, bydliště, údaje své firmy);</w:t>
      </w:r>
      <w:r>
        <w:rPr>
          <w:rFonts w:ascii="Times New Roman" w:hAnsi="Times New Roman" w:cs="Times New Roman"/>
          <w:sz w:val="15"/>
          <w:szCs w:val="15"/>
        </w:rPr>
        <w:t xml:space="preserve"> </w:t>
      </w:r>
    </w:p>
    <w:p w14:paraId="42E232CC"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5"/>
          <w:sz w:val="15"/>
          <w:szCs w:val="15"/>
          <w:lang w:val="cs-CZ"/>
        </w:rPr>
        <w:t>údaje vlastníka vozidla;</w:t>
      </w:r>
      <w:r>
        <w:rPr>
          <w:rFonts w:ascii="Times New Roman" w:hAnsi="Times New Roman" w:cs="Times New Roman"/>
          <w:sz w:val="15"/>
          <w:szCs w:val="15"/>
        </w:rPr>
        <w:t xml:space="preserve"> </w:t>
      </w:r>
    </w:p>
    <w:p w14:paraId="7AC3A47B" w14:textId="77777777" w:rsidR="00982D78" w:rsidRDefault="00000000">
      <w:pPr>
        <w:spacing w:before="40" w:line="177" w:lineRule="exact"/>
        <w:ind w:left="30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3"/>
          <w:sz w:val="15"/>
          <w:szCs w:val="15"/>
          <w:lang w:val="cs-CZ"/>
        </w:rPr>
        <w:t xml:space="preserve">  </w:t>
      </w:r>
      <w:r>
        <w:rPr>
          <w:rFonts w:ascii="Arial" w:hAnsi="Arial" w:cs="Arial"/>
          <w:color w:val="231F20"/>
          <w:spacing w:val="-5"/>
          <w:sz w:val="15"/>
          <w:szCs w:val="15"/>
          <w:lang w:val="cs-CZ"/>
        </w:rPr>
        <w:t xml:space="preserve">údaje </w:t>
      </w:r>
      <w:r>
        <w:rPr>
          <w:rFonts w:ascii="Arial" w:hAnsi="Arial" w:cs="Arial"/>
          <w:color w:val="231F20"/>
          <w:spacing w:val="-8"/>
          <w:sz w:val="15"/>
          <w:szCs w:val="15"/>
          <w:lang w:val="cs-CZ"/>
        </w:rPr>
        <w:t xml:space="preserve">o </w:t>
      </w:r>
      <w:r>
        <w:rPr>
          <w:rFonts w:ascii="Arial" w:hAnsi="Arial" w:cs="Arial"/>
          <w:color w:val="231F20"/>
          <w:spacing w:val="-7"/>
          <w:sz w:val="15"/>
          <w:szCs w:val="15"/>
          <w:lang w:val="cs-CZ"/>
        </w:rPr>
        <w:t xml:space="preserve">nás, číslo pojistné smlouvy </w:t>
      </w:r>
      <w:r>
        <w:rPr>
          <w:rFonts w:ascii="Arial" w:hAnsi="Arial" w:cs="Arial"/>
          <w:color w:val="231F20"/>
          <w:spacing w:val="-8"/>
          <w:sz w:val="15"/>
          <w:szCs w:val="15"/>
          <w:lang w:val="cs-CZ"/>
        </w:rPr>
        <w:t xml:space="preserve">a </w:t>
      </w:r>
      <w:r>
        <w:rPr>
          <w:rFonts w:ascii="Arial" w:hAnsi="Arial" w:cs="Arial"/>
          <w:color w:val="231F20"/>
          <w:spacing w:val="-5"/>
          <w:sz w:val="15"/>
          <w:szCs w:val="15"/>
          <w:lang w:val="cs-CZ"/>
        </w:rPr>
        <w:t xml:space="preserve">RZ vozidla, jehož provozem byla škoda  </w:t>
      </w:r>
    </w:p>
    <w:p w14:paraId="3E8A03DC" w14:textId="77777777" w:rsidR="00982D78" w:rsidRDefault="00000000">
      <w:pPr>
        <w:spacing w:line="177" w:lineRule="exact"/>
        <w:ind w:left="470"/>
        <w:rPr>
          <w:rFonts w:ascii="Times New Roman" w:hAnsi="Times New Roman" w:cs="Times New Roman"/>
          <w:color w:val="010302"/>
        </w:rPr>
      </w:pPr>
      <w:r>
        <w:rPr>
          <w:rFonts w:ascii="Arial" w:hAnsi="Arial" w:cs="Arial"/>
          <w:color w:val="231F20"/>
          <w:spacing w:val="-2"/>
          <w:sz w:val="15"/>
          <w:szCs w:val="15"/>
          <w:lang w:val="cs-CZ"/>
        </w:rPr>
        <w:t>způsobená.</w:t>
      </w:r>
      <w:r>
        <w:rPr>
          <w:rFonts w:ascii="Times New Roman" w:hAnsi="Times New Roman" w:cs="Times New Roman"/>
          <w:sz w:val="15"/>
          <w:szCs w:val="15"/>
        </w:rPr>
        <w:t xml:space="preserve"> </w:t>
      </w:r>
    </w:p>
    <w:p w14:paraId="4FC2EE74" w14:textId="77777777" w:rsidR="00982D78" w:rsidRDefault="00000000">
      <w:pPr>
        <w:spacing w:before="138" w:line="183" w:lineRule="exact"/>
        <w:ind w:left="300" w:right="-40"/>
        <w:rPr>
          <w:rFonts w:ascii="Times New Roman" w:hAnsi="Times New Roman" w:cs="Times New Roman"/>
          <w:color w:val="010302"/>
        </w:rPr>
      </w:pPr>
      <w:r>
        <w:rPr>
          <w:rFonts w:ascii="Arial" w:hAnsi="Arial" w:cs="Arial"/>
          <w:b/>
          <w:bCs/>
          <w:color w:val="231F20"/>
          <w:spacing w:val="-7"/>
          <w:sz w:val="15"/>
          <w:szCs w:val="15"/>
          <w:lang w:val="cs-CZ"/>
        </w:rPr>
        <w:t>JAKÉ DŮSLEDKY MŮŽE MÍT NEDODRŽENÍ PODMÍNEK POJISTNÉ SMLOUVY?</w:t>
      </w:r>
      <w:r>
        <w:rPr>
          <w:rFonts w:ascii="Times New Roman" w:hAnsi="Times New Roman" w:cs="Times New Roman"/>
          <w:sz w:val="15"/>
          <w:szCs w:val="15"/>
        </w:rPr>
        <w:t xml:space="preserve">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případě, že Vy, pojištěný, vlastník, provozovatel nebo jiný oprávněný </w:t>
      </w:r>
      <w:proofErr w:type="gramStart"/>
      <w:r>
        <w:rPr>
          <w:rFonts w:ascii="Arial" w:hAnsi="Arial" w:cs="Arial"/>
          <w:color w:val="231F20"/>
          <w:spacing w:val="-3"/>
          <w:sz w:val="15"/>
          <w:szCs w:val="15"/>
          <w:lang w:val="cs-CZ"/>
        </w:rPr>
        <w:t>uživatel  vozidla</w:t>
      </w:r>
      <w:proofErr w:type="gramEnd"/>
      <w:r>
        <w:rPr>
          <w:rFonts w:ascii="Arial" w:hAnsi="Arial" w:cs="Arial"/>
          <w:color w:val="231F20"/>
          <w:spacing w:val="-3"/>
          <w:sz w:val="15"/>
          <w:szCs w:val="15"/>
          <w:lang w:val="cs-CZ"/>
        </w:rPr>
        <w:t xml:space="preserve">, či jiná osoba, která má právo na pojistné plnění, poruší své smluvní nebo  </w:t>
      </w:r>
      <w:r>
        <w:rPr>
          <w:rFonts w:ascii="Arial" w:hAnsi="Arial" w:cs="Arial"/>
          <w:color w:val="231F20"/>
          <w:spacing w:val="-2"/>
          <w:sz w:val="15"/>
          <w:szCs w:val="15"/>
          <w:lang w:val="cs-CZ"/>
        </w:rPr>
        <w:t xml:space="preserve">zákonné povinnosti, můžeme snížit nebo odmítnout pojistné plnění, nebo nám  vznikne právo na vrácení vyplaceného pojistného plnění. Porušení </w:t>
      </w:r>
      <w:proofErr w:type="gramStart"/>
      <w:r>
        <w:rPr>
          <w:rFonts w:ascii="Arial" w:hAnsi="Arial" w:cs="Arial"/>
          <w:color w:val="231F20"/>
          <w:spacing w:val="-2"/>
          <w:sz w:val="15"/>
          <w:szCs w:val="15"/>
          <w:lang w:val="cs-CZ"/>
        </w:rPr>
        <w:t xml:space="preserve">povinností  </w:t>
      </w:r>
      <w:r>
        <w:rPr>
          <w:rFonts w:ascii="Arial" w:hAnsi="Arial" w:cs="Arial"/>
          <w:color w:val="231F20"/>
          <w:spacing w:val="-3"/>
          <w:sz w:val="15"/>
          <w:szCs w:val="15"/>
          <w:lang w:val="cs-CZ"/>
        </w:rPr>
        <w:t>může</w:t>
      </w:r>
      <w:proofErr w:type="gramEnd"/>
      <w:r>
        <w:rPr>
          <w:rFonts w:ascii="Arial" w:hAnsi="Arial" w:cs="Arial"/>
          <w:color w:val="231F20"/>
          <w:spacing w:val="-3"/>
          <w:sz w:val="15"/>
          <w:szCs w:val="15"/>
          <w:lang w:val="cs-CZ"/>
        </w:rPr>
        <w:t xml:space="preserve"> být </w:t>
      </w:r>
      <w:r>
        <w:rPr>
          <w:rFonts w:ascii="Arial" w:hAnsi="Arial" w:cs="Arial"/>
          <w:color w:val="231F20"/>
          <w:spacing w:val="-6"/>
          <w:sz w:val="15"/>
          <w:szCs w:val="15"/>
          <w:lang w:val="cs-CZ"/>
        </w:rPr>
        <w:t xml:space="preserve">i </w:t>
      </w:r>
      <w:r>
        <w:rPr>
          <w:rFonts w:ascii="Arial" w:hAnsi="Arial" w:cs="Arial"/>
          <w:color w:val="231F20"/>
          <w:spacing w:val="-3"/>
          <w:sz w:val="15"/>
          <w:szCs w:val="15"/>
          <w:lang w:val="cs-CZ"/>
        </w:rPr>
        <w:t>důvodem pro předčasné ukončení pojištění.</w:t>
      </w:r>
      <w:r>
        <w:rPr>
          <w:rFonts w:ascii="Times New Roman" w:hAnsi="Times New Roman" w:cs="Times New Roman"/>
          <w:sz w:val="15"/>
          <w:szCs w:val="15"/>
        </w:rPr>
        <w:t xml:space="preserve"> </w:t>
      </w:r>
    </w:p>
    <w:p w14:paraId="0442C8B0" w14:textId="77777777" w:rsidR="00982D78" w:rsidRDefault="00982D78">
      <w:pPr>
        <w:spacing w:after="57"/>
        <w:rPr>
          <w:rFonts w:ascii="Times New Roman" w:hAnsi="Times New Roman"/>
          <w:color w:val="000000" w:themeColor="text1"/>
          <w:sz w:val="24"/>
          <w:szCs w:val="24"/>
          <w:lang w:val="cs-CZ"/>
        </w:rPr>
      </w:pPr>
    </w:p>
    <w:p w14:paraId="1119B4AC" w14:textId="77777777" w:rsidR="00982D78" w:rsidRDefault="00000000">
      <w:pPr>
        <w:spacing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09" w:space="-1"/>
            <w:col w:w="5575" w:space="0"/>
          </w:cols>
          <w:docGrid w:linePitch="360"/>
        </w:sectPr>
      </w:pPr>
      <w:r>
        <w:rPr>
          <w:rFonts w:ascii="Arial" w:hAnsi="Arial" w:cs="Arial"/>
          <w:color w:val="231F20"/>
          <w:spacing w:val="-4"/>
          <w:sz w:val="15"/>
          <w:szCs w:val="15"/>
          <w:lang w:val="cs-CZ"/>
        </w:rPr>
        <w:t>4/35</w:t>
      </w:r>
      <w:r>
        <w:rPr>
          <w:rFonts w:ascii="Times New Roman" w:hAnsi="Times New Roman" w:cs="Times New Roman"/>
          <w:sz w:val="15"/>
          <w:szCs w:val="15"/>
        </w:rPr>
        <w:t xml:space="preserve"> </w:t>
      </w:r>
      <w:r>
        <w:br w:type="page"/>
      </w:r>
    </w:p>
    <w:tbl>
      <w:tblPr>
        <w:tblStyle w:val="Mkatabulky"/>
        <w:tblpPr w:vertAnchor="text" w:horzAnchor="page" w:tblpY="9"/>
        <w:tblOverlap w:val="never"/>
        <w:tblW w:w="11318" w:type="dxa"/>
        <w:tblLayout w:type="fixed"/>
        <w:tblLook w:val="04A0" w:firstRow="1" w:lastRow="0" w:firstColumn="1" w:lastColumn="0" w:noHBand="0" w:noVBand="1"/>
      </w:tblPr>
      <w:tblGrid>
        <w:gridCol w:w="3961"/>
        <w:gridCol w:w="7357"/>
      </w:tblGrid>
      <w:tr w:rsidR="00982D78" w14:paraId="2E723F07" w14:textId="77777777">
        <w:trPr>
          <w:trHeight w:hRule="exact" w:val="1927"/>
        </w:trPr>
        <w:tc>
          <w:tcPr>
            <w:tcW w:w="3968" w:type="dxa"/>
            <w:vMerge w:val="restart"/>
            <w:tcBorders>
              <w:top w:val="nil"/>
              <w:left w:val="nil"/>
              <w:bottom w:val="nil"/>
              <w:right w:val="nil"/>
            </w:tcBorders>
            <w:shd w:val="clear" w:color="auto" w:fill="557193"/>
          </w:tcPr>
          <w:p w14:paraId="2234EED2" w14:textId="77777777" w:rsidR="00982D78" w:rsidRDefault="00000000">
            <w:pPr>
              <w:spacing w:before="474" w:line="721" w:lineRule="exact"/>
              <w:ind w:left="546"/>
              <w:rPr>
                <w:rFonts w:ascii="Times New Roman" w:hAnsi="Times New Roman" w:cs="Times New Roman"/>
                <w:color w:val="010302"/>
              </w:rPr>
            </w:pPr>
            <w:r>
              <w:rPr>
                <w:rFonts w:ascii="Arial" w:hAnsi="Arial" w:cs="Arial"/>
                <w:b/>
                <w:bCs/>
                <w:color w:val="FFFFFF"/>
                <w:spacing w:val="-94"/>
                <w:sz w:val="60"/>
                <w:szCs w:val="60"/>
                <w:lang w:val="cs-CZ"/>
              </w:rPr>
              <w:lastRenderedPageBreak/>
              <w:t>FLOTILA</w:t>
            </w:r>
            <w:r>
              <w:rPr>
                <w:rFonts w:ascii="Times New Roman" w:hAnsi="Times New Roman" w:cs="Times New Roman"/>
                <w:sz w:val="60"/>
                <w:szCs w:val="60"/>
              </w:rPr>
              <w:t xml:space="preserve"> </w:t>
            </w:r>
          </w:p>
          <w:p w14:paraId="63BABAF0" w14:textId="77777777" w:rsidR="00982D78" w:rsidRDefault="00000000">
            <w:pPr>
              <w:spacing w:after="819" w:line="309" w:lineRule="exact"/>
              <w:ind w:left="546"/>
              <w:rPr>
                <w:rFonts w:ascii="Times New Roman" w:hAnsi="Times New Roman" w:cs="Times New Roman"/>
                <w:color w:val="010302"/>
              </w:rPr>
            </w:pPr>
            <w:r>
              <w:rPr>
                <w:rFonts w:ascii="Arial" w:hAnsi="Arial" w:cs="Arial"/>
                <w:b/>
                <w:bCs/>
                <w:color w:val="FFFFFF"/>
                <w:spacing w:val="-43"/>
                <w:sz w:val="30"/>
                <w:szCs w:val="30"/>
                <w:lang w:val="cs-CZ"/>
              </w:rPr>
              <w:t xml:space="preserve">INFORMACE </w:t>
            </w:r>
            <w:r>
              <w:rPr>
                <w:rFonts w:ascii="Arial" w:hAnsi="Arial" w:cs="Arial"/>
                <w:b/>
                <w:bCs/>
                <w:color w:val="FFFFFF"/>
                <w:spacing w:val="-34"/>
                <w:sz w:val="30"/>
                <w:szCs w:val="30"/>
                <w:lang w:val="cs-CZ"/>
              </w:rPr>
              <w:t xml:space="preserve">O </w:t>
            </w:r>
            <w:r>
              <w:rPr>
                <w:rFonts w:ascii="Arial" w:hAnsi="Arial" w:cs="Arial"/>
                <w:b/>
                <w:bCs/>
                <w:color w:val="FFFFFF"/>
                <w:spacing w:val="-33"/>
                <w:sz w:val="30"/>
                <w:szCs w:val="30"/>
                <w:lang w:val="cs-CZ"/>
              </w:rPr>
              <w:t xml:space="preserve">ZPRACOVÁNÍ  </w:t>
            </w:r>
          </w:p>
        </w:tc>
        <w:tc>
          <w:tcPr>
            <w:tcW w:w="7370" w:type="dxa"/>
            <w:tcBorders>
              <w:top w:val="nil"/>
              <w:left w:val="nil"/>
              <w:bottom w:val="nil"/>
              <w:right w:val="nil"/>
            </w:tcBorders>
            <w:shd w:val="clear" w:color="auto" w:fill="62C6C0"/>
          </w:tcPr>
          <w:p w14:paraId="0DA2826D" w14:textId="77777777" w:rsidR="00982D78" w:rsidRDefault="00000000">
            <w:pPr>
              <w:spacing w:before="1144" w:after="422" w:line="309" w:lineRule="exact"/>
              <w:ind w:right="-18"/>
              <w:rPr>
                <w:rFonts w:ascii="Times New Roman" w:hAnsi="Times New Roman" w:cs="Times New Roman"/>
                <w:color w:val="010302"/>
              </w:rPr>
            </w:pPr>
            <w:r>
              <w:rPr>
                <w:rFonts w:ascii="Arial" w:hAnsi="Arial" w:cs="Arial"/>
                <w:b/>
                <w:bCs/>
                <w:color w:val="FFFFFF"/>
                <w:spacing w:val="-54"/>
                <w:sz w:val="30"/>
                <w:szCs w:val="30"/>
                <w:lang w:val="cs-CZ"/>
              </w:rPr>
              <w:t>OSOBNÍCH ÚDAJŮ</w:t>
            </w:r>
            <w:r>
              <w:rPr>
                <w:rFonts w:ascii="Times New Roman" w:hAnsi="Times New Roman" w:cs="Times New Roman"/>
                <w:sz w:val="30"/>
                <w:szCs w:val="30"/>
              </w:rPr>
              <w:t xml:space="preserve"> </w:t>
            </w:r>
          </w:p>
        </w:tc>
      </w:tr>
      <w:tr w:rsidR="00982D78" w14:paraId="7D5F7818" w14:textId="77777777">
        <w:trPr>
          <w:trHeight w:hRule="exact" w:val="396"/>
        </w:trPr>
        <w:tc>
          <w:tcPr>
            <w:tcW w:w="3968" w:type="dxa"/>
            <w:vMerge/>
            <w:tcBorders>
              <w:top w:val="nil"/>
              <w:left w:val="nil"/>
              <w:bottom w:val="nil"/>
              <w:right w:val="nil"/>
            </w:tcBorders>
            <w:shd w:val="clear" w:color="auto" w:fill="557193"/>
          </w:tcPr>
          <w:p w14:paraId="6FE8C88E" w14:textId="77777777" w:rsidR="00982D78" w:rsidRDefault="00982D78">
            <w:pPr>
              <w:rPr>
                <w:rFonts w:ascii="Times New Roman" w:hAnsi="Times New Roman"/>
                <w:color w:val="000000" w:themeColor="text1"/>
                <w:sz w:val="24"/>
                <w:szCs w:val="24"/>
                <w:lang w:val="cs-CZ"/>
              </w:rPr>
            </w:pPr>
          </w:p>
        </w:tc>
        <w:tc>
          <w:tcPr>
            <w:tcW w:w="7370" w:type="dxa"/>
            <w:tcBorders>
              <w:top w:val="nil"/>
              <w:left w:val="nil"/>
              <w:bottom w:val="nil"/>
              <w:right w:val="nil"/>
            </w:tcBorders>
          </w:tcPr>
          <w:p w14:paraId="5062E7B2" w14:textId="77777777" w:rsidR="00982D78" w:rsidRDefault="00982D78">
            <w:pPr>
              <w:rPr>
                <w:rFonts w:ascii="Times New Roman" w:hAnsi="Times New Roman"/>
                <w:color w:val="000000" w:themeColor="text1"/>
                <w:sz w:val="24"/>
                <w:szCs w:val="24"/>
                <w:lang w:val="cs-CZ"/>
              </w:rPr>
            </w:pPr>
          </w:p>
        </w:tc>
      </w:tr>
    </w:tbl>
    <w:p w14:paraId="528F2827" w14:textId="77777777" w:rsidR="00982D78" w:rsidRDefault="00982D78">
      <w:pPr>
        <w:rPr>
          <w:rFonts w:ascii="Times New Roman" w:hAnsi="Times New Roman"/>
          <w:color w:val="000000" w:themeColor="text1"/>
          <w:sz w:val="24"/>
          <w:szCs w:val="24"/>
          <w:lang w:val="cs-CZ"/>
        </w:rPr>
      </w:pPr>
    </w:p>
    <w:p w14:paraId="59044EB0" w14:textId="77777777" w:rsidR="00982D78" w:rsidRDefault="00982D78">
      <w:pPr>
        <w:spacing w:after="46"/>
        <w:rPr>
          <w:rFonts w:ascii="Times New Roman" w:hAnsi="Times New Roman"/>
          <w:color w:val="000000" w:themeColor="text1"/>
          <w:sz w:val="24"/>
          <w:szCs w:val="24"/>
          <w:lang w:val="cs-CZ"/>
        </w:rPr>
      </w:pPr>
    </w:p>
    <w:p w14:paraId="154B8CB5" w14:textId="77777777" w:rsidR="00982D78" w:rsidRDefault="00000000">
      <w:pPr>
        <w:spacing w:line="337" w:lineRule="exact"/>
        <w:ind w:left="546"/>
        <w:rPr>
          <w:rFonts w:ascii="Times New Roman" w:hAnsi="Times New Roman" w:cs="Times New Roman"/>
          <w:color w:val="010302"/>
        </w:rPr>
      </w:pPr>
      <w:r>
        <w:rPr>
          <w:rFonts w:ascii="Arial" w:hAnsi="Arial" w:cs="Arial"/>
          <w:b/>
          <w:bCs/>
          <w:color w:val="4B6A8F"/>
          <w:spacing w:val="-12"/>
          <w:sz w:val="28"/>
          <w:szCs w:val="28"/>
          <w:lang w:val="cs-CZ"/>
        </w:rPr>
        <w:t>POJISTNÍK / POJIŠTĚNÝ / ZÁSTUPCE PRÁVNICKÉ OSOBY</w:t>
      </w:r>
      <w:r>
        <w:rPr>
          <w:rFonts w:ascii="Times New Roman" w:hAnsi="Times New Roman" w:cs="Times New Roman"/>
          <w:sz w:val="28"/>
          <w:szCs w:val="28"/>
        </w:rPr>
        <w:t xml:space="preserve"> </w:t>
      </w:r>
    </w:p>
    <w:p w14:paraId="0E61BC45" w14:textId="77777777" w:rsidR="00982D78" w:rsidRDefault="00000000">
      <w:pPr>
        <w:spacing w:before="220" w:line="180" w:lineRule="exact"/>
        <w:ind w:left="546"/>
        <w:rPr>
          <w:rFonts w:ascii="Times New Roman" w:hAnsi="Times New Roman" w:cs="Times New Roman"/>
          <w:color w:val="010302"/>
        </w:rPr>
      </w:pPr>
      <w:r>
        <w:rPr>
          <w:noProof/>
        </w:rPr>
        <mc:AlternateContent>
          <mc:Choice Requires="wps">
            <w:drawing>
              <wp:anchor distT="0" distB="0" distL="114300" distR="114300" simplePos="0" relativeHeight="251803136" behindDoc="0" locked="0" layoutInCell="1" allowOverlap="1" wp14:anchorId="6C3A25E6" wp14:editId="0DCCDFB2">
                <wp:simplePos x="0" y="0"/>
                <wp:positionH relativeFrom="page">
                  <wp:posOffset>360000</wp:posOffset>
                </wp:positionH>
                <wp:positionV relativeFrom="line">
                  <wp:posOffset>55526</wp:posOffset>
                </wp:positionV>
                <wp:extent cx="6840004" cy="180"/>
                <wp:effectExtent l="0" t="0" r="0" b="0"/>
                <wp:wrapNone/>
                <wp:docPr id="188" name="Freeform 188"/>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5E1F49" id="Freeform 188" o:spid="_x0000_s1026" style="position:absolute;margin-left:28.35pt;margin-top:4.35pt;width:538.6pt;height:0;z-index:251803136;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Ca&#10;lAHQ2wAAAAcBAAAPAAAAZHJzL2Rvd25yZXYueG1sTI7BTsMwEETvSPyDtUjcqNNWhBDiVA0SJyQk&#10;CoceN/GSRMTrEDup+XtcLnAa7cxo9hW7YAax0OR6ywrWqwQEcWN1z62C97enmwyE88gaB8uk4Jsc&#10;7MrLiwJzbU/8SsvBtyKOsMtRQef9mEvpmo4MupUdiWP2YSeDPp5TK/WEpzhuBrlJklQa7Dl+6HCk&#10;x46az8NsFEzPx7Sq93NdLXJzxPBVZS8UlLq+CvsHEJ6C/yvDGT+iQxmZajuzdmJQcJvexaaCLMo5&#10;Xm+39yDqX0OWhfzPX/4AAAD//wMAUEsBAi0AFAAGAAgAAAAhALaDOJL+AAAA4QEAABMAAAAAAAAA&#10;AAAAAAAAAAAAAFtDb250ZW50X1R5cGVzXS54bWxQSwECLQAUAAYACAAAACEAOP0h/9YAAACUAQAA&#10;CwAAAAAAAAAAAAAAAAAvAQAAX3JlbHMvLnJlbHNQSwECLQAUAAYACAAAACEAGXJ+lEQCAAAfBQAA&#10;DgAAAAAAAAAAAAAAAAAuAgAAZHJzL2Uyb0RvYy54bWxQSwECLQAUAAYACAAAACEAmpQB0NsAAAAH&#10;AQAADwAAAAAAAAAAAAAAAACeBAAAZHJzL2Rvd25yZXYueG1sUEsFBgAAAAAEAAQA8wAAAKYFAAAA&#10;AA==&#10;" path="m,l6840004,e" filled="f" strokecolor="#97999b" strokeweight="1pt">
                <v:stroke miterlimit="33292f" joinstyle="miter"/>
                <v:path arrowok="t"/>
                <w10:wrap anchorx="page" anchory="line"/>
              </v:shape>
            </w:pict>
          </mc:Fallback>
        </mc:AlternateContent>
      </w:r>
      <w:r>
        <w:rPr>
          <w:noProof/>
        </w:rPr>
        <mc:AlternateContent>
          <mc:Choice Requires="wps">
            <w:drawing>
              <wp:anchor distT="0" distB="0" distL="114300" distR="114300" simplePos="0" relativeHeight="251504128" behindDoc="0" locked="0" layoutInCell="1" allowOverlap="1" wp14:anchorId="07AE5BF3" wp14:editId="470A3A2A">
                <wp:simplePos x="0" y="0"/>
                <wp:positionH relativeFrom="page">
                  <wp:posOffset>3887999</wp:posOffset>
                </wp:positionH>
                <wp:positionV relativeFrom="line">
                  <wp:posOffset>147954</wp:posOffset>
                </wp:positionV>
                <wp:extent cx="3084985" cy="660885"/>
                <wp:effectExtent l="0" t="0" r="0" b="0"/>
                <wp:wrapNone/>
                <wp:docPr id="189" name="Freeform 189"/>
                <wp:cNvGraphicFramePr/>
                <a:graphic xmlns:a="http://schemas.openxmlformats.org/drawingml/2006/main">
                  <a:graphicData uri="http://schemas.microsoft.com/office/word/2010/wordprocessingShape">
                    <wps:wsp>
                      <wps:cNvSpPr/>
                      <wps:spPr>
                        <a:xfrm>
                          <a:off x="3887999" y="147954"/>
                          <a:ext cx="2970685" cy="54658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B647512" w14:textId="77777777" w:rsidR="00982D78" w:rsidRDefault="00000000">
                            <w:pPr>
                              <w:spacing w:line="238" w:lineRule="exact"/>
                              <w:rPr>
                                <w:rFonts w:ascii="Times New Roman" w:hAnsi="Times New Roman" w:cs="Times New Roman"/>
                                <w:color w:val="010302"/>
                              </w:rPr>
                            </w:pPr>
                            <w:r>
                              <w:rPr>
                                <w:rFonts w:ascii="Arial" w:hAnsi="Arial" w:cs="Arial"/>
                                <w:b/>
                                <w:bCs/>
                                <w:color w:val="231F20"/>
                                <w:spacing w:val="-5"/>
                                <w:sz w:val="15"/>
                                <w:szCs w:val="15"/>
                                <w:lang w:val="cs-CZ"/>
                              </w:rPr>
                              <w:t xml:space="preserve">KONTAKTNÍ ÚDAJE POVĚŘENCE NA OCHRANU OSOBNÍCH ÚDAJŮ  </w:t>
                            </w:r>
                            <w:r>
                              <w:br w:type="textWrapping" w:clear="all"/>
                            </w:r>
                            <w:r>
                              <w:rPr>
                                <w:rFonts w:ascii="Arial" w:hAnsi="Arial" w:cs="Arial"/>
                                <w:color w:val="231F20"/>
                                <w:spacing w:val="-2"/>
                                <w:sz w:val="15"/>
                                <w:szCs w:val="15"/>
                                <w:lang w:val="cs-CZ"/>
                              </w:rPr>
                              <w:t xml:space="preserve">Elektronický kontakt: </w:t>
                            </w:r>
                            <w:hyperlink r:id="rId24" w:history="1">
                              <w:r w:rsidR="00982D78">
                                <w:rPr>
                                  <w:rFonts w:ascii="Arial" w:hAnsi="Arial" w:cs="Arial"/>
                                  <w:color w:val="231F20"/>
                                  <w:spacing w:val="-1"/>
                                  <w:sz w:val="15"/>
                                  <w:szCs w:val="15"/>
                                  <w:lang w:val="cs-CZ"/>
                                </w:rPr>
                                <w:t>www.allianz.cz/napiste</w:t>
                              </w:r>
                            </w:hyperlink>
                            <w:r>
                              <w:rPr>
                                <w:rFonts w:ascii="Times New Roman" w:hAnsi="Times New Roman" w:cs="Times New Roman"/>
                                <w:sz w:val="15"/>
                                <w:szCs w:val="15"/>
                              </w:rPr>
                              <w:t xml:space="preserve"> </w:t>
                            </w:r>
                          </w:p>
                          <w:p w14:paraId="27EBEEF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5"/>
                                <w:sz w:val="15"/>
                                <w:szCs w:val="15"/>
                                <w:lang w:val="cs-CZ"/>
                              </w:rPr>
                              <w:t>Telefon: +420 241 170 000</w:t>
                            </w:r>
                            <w:r>
                              <w:rPr>
                                <w:rFonts w:ascii="Times New Roman" w:hAnsi="Times New Roman" w:cs="Times New Roman"/>
                                <w:sz w:val="15"/>
                                <w:szCs w:val="15"/>
                              </w:rPr>
                              <w:t xml:space="preserve"> </w:t>
                            </w:r>
                          </w:p>
                          <w:p w14:paraId="213B086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Adresa: Ke Štvanici 656/3, 186 00 Praha 8</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07AE5BF3" id="Freeform 189" o:spid="_x0000_s1027" style="position:absolute;left:0;text-align:left;margin-left:306.15pt;margin-top:11.65pt;width:242.9pt;height:52.05pt;z-index:25150412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OuTAIAAPAEAAAOAAAAZHJzL2Uyb0RvYy54bWysVNuO0zAQfUfiHyy/06Sl3V7UdB9YFSEh&#10;WLHwAY5jN5Z8w3ab9O8Z20laWJ4QeXAm9syZM2c82T/2SqILc14YXeH5rMSIaWoaoU8V/vH9+G6D&#10;kQ9EN0QazSp8ZR4/Ht6+2Xd2xxamNbJhDgGI9rvOVrgNwe6KwtOWKeJnxjINh9w4RQJ8ulPRONIB&#10;upLFoiwfis64xjpDmfew+5QP8SHhc85o+Mq5ZwHJCgO3kFaX1jquxWFPdidHbCvoQIP8AwtFhIak&#10;E9QTCQSdnXgFpQR1xhseZtSownAuKEs1QDXz8o9qXlpiWaoFxPF2ksn/P1j65fJinx3I0Fm/82DG&#10;KnruVHwDP9RX+P1ms95utxhdocXL9Xa1zLqxPiAK54vtunzYrDCi4LBaPqzABsTiBkTPPnxkJoGS&#10;y2cfsu7NaJF2tGivR9NB92LfZOpbwAj65jCCvtU5vyVhiINU9ym0OQopUw6pUQesF+sS2k8JXDEu&#10;CWBRZZsKe31KbfNGiibGxKq9O9UfpEMXAsmPxxKe5ESkbUnencfNdHsg8+CfCv4NSIkAl1sKNRAY&#10;A6QG35veyQpXyWJyqb8xjkQTZc3U4iiwiQ+hlOkwz0ctaVgmtLrnM0YkRgkwInMob8IeAEbPDDJi&#10;594N/jGUpUmagrMcaUZfE8vBU0TKbHSYgpXQxv2tMglVDZmz/yhSliaqFPq6B21AzugZd2rTXJ8d&#10;6mCCoZs/z8QxjOQnDSMSx3003GjUgxETxXgYq6TS8AuIc3v/nbxuP6rDLwAAAP//AwBQSwMEFAAG&#10;AAgAAAAhALjc5yfgAAAACwEAAA8AAABkcnMvZG93bnJldi54bWxMj8FOwzAMhu9IvENkJG4sbTeN&#10;UppOaGLaEFwoPEDaeG1F41RNtnV7erwTnGzLn35/zleT7cURR985UhDPIhBItTMdNQq+vzYPKQgf&#10;NBndO0IFZ/SwKm5vcp0Zd6JPPJahERxCPtMK2hCGTEpft2i1n7kBiXd7N1odeBwbaUZ94nDbyySK&#10;ltLqjvhCqwdct1j/lAer4G23dbvLVGLzblOy5ypd718/lLq/m16eQQScwh8MV31Wh4KdKncg40Wv&#10;YBknc0YVJHOuVyB6SmMQFXfJ4wJkkcv/PxS/AAAA//8DAFBLAQItABQABgAIAAAAIQC2gziS/gAA&#10;AOEBAAATAAAAAAAAAAAAAAAAAAAAAABbQ29udGVudF9UeXBlc10ueG1sUEsBAi0AFAAGAAgAAAAh&#10;ADj9If/WAAAAlAEAAAsAAAAAAAAAAAAAAAAALwEAAF9yZWxzLy5yZWxzUEsBAi0AFAAGAAgAAAAh&#10;ACuvw65MAgAA8AQAAA4AAAAAAAAAAAAAAAAALgIAAGRycy9lMm9Eb2MueG1sUEsBAi0AFAAGAAgA&#10;AAAhALjc5yfgAAAACwEAAA8AAAAAAAAAAAAAAAAApgQAAGRycy9kb3ducmV2LnhtbFBLBQYAAAAA&#10;BAAEAPMAAACzBQAAAAA=&#10;" adj="-11796480,,5400" path="al10800,10800@8@8@4@6,10800,10800,10800,10800@9@7l@30@31@17@18@24@25@15@16@32@33xe" filled="f" strokecolor="red" strokeweight="1pt">
                <v:stroke miterlimit="83231f" joinstyle="miter"/>
                <v:formulas/>
                <v:path arrowok="t" o:connecttype="custom" textboxrect="@1,@1,@1,@1"/>
                <v:textbox inset="0,0,0,0">
                  <w:txbxContent>
                    <w:p w14:paraId="0B647512" w14:textId="77777777" w:rsidR="00982D78" w:rsidRDefault="00000000">
                      <w:pPr>
                        <w:spacing w:line="238" w:lineRule="exact"/>
                        <w:rPr>
                          <w:rFonts w:ascii="Times New Roman" w:hAnsi="Times New Roman" w:cs="Times New Roman"/>
                          <w:color w:val="010302"/>
                        </w:rPr>
                      </w:pPr>
                      <w:r>
                        <w:rPr>
                          <w:rFonts w:ascii="Arial" w:hAnsi="Arial" w:cs="Arial"/>
                          <w:b/>
                          <w:bCs/>
                          <w:color w:val="231F20"/>
                          <w:spacing w:val="-5"/>
                          <w:sz w:val="15"/>
                          <w:szCs w:val="15"/>
                          <w:lang w:val="cs-CZ"/>
                        </w:rPr>
                        <w:t xml:space="preserve">KONTAKTNÍ ÚDAJE POVĚŘENCE NA OCHRANU OSOBNÍCH ÚDAJŮ  </w:t>
                      </w:r>
                      <w:r>
                        <w:br w:type="textWrapping" w:clear="all"/>
                      </w:r>
                      <w:r>
                        <w:rPr>
                          <w:rFonts w:ascii="Arial" w:hAnsi="Arial" w:cs="Arial"/>
                          <w:color w:val="231F20"/>
                          <w:spacing w:val="-2"/>
                          <w:sz w:val="15"/>
                          <w:szCs w:val="15"/>
                          <w:lang w:val="cs-CZ"/>
                        </w:rPr>
                        <w:t xml:space="preserve">Elektronický kontakt: </w:t>
                      </w:r>
                      <w:hyperlink r:id="rId26" w:history="1">
                        <w:r>
                          <w:rPr>
                            <w:rFonts w:ascii="Arial" w:hAnsi="Arial" w:cs="Arial"/>
                            <w:color w:val="231F20"/>
                            <w:spacing w:val="-1"/>
                            <w:sz w:val="15"/>
                            <w:szCs w:val="15"/>
                            <w:lang w:val="cs-CZ"/>
                          </w:rPr>
                          <w:t>www.allianz.cz/napiste</w:t>
                        </w:r>
                      </w:hyperlink>
                      <w:r>
                        <w:rPr>
                          <w:rFonts w:ascii="Times New Roman" w:hAnsi="Times New Roman" w:cs="Times New Roman"/>
                          <w:sz w:val="15"/>
                          <w:szCs w:val="15"/>
                        </w:rPr>
                        <w:t xml:space="preserve"> </w:t>
                      </w:r>
                    </w:p>
                    <w:p w14:paraId="27EBEEF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5"/>
                          <w:sz w:val="15"/>
                          <w:szCs w:val="15"/>
                          <w:lang w:val="cs-CZ"/>
                        </w:rPr>
                        <w:t>Telefon: +420 241 170 000</w:t>
                      </w:r>
                      <w:r>
                        <w:rPr>
                          <w:rFonts w:ascii="Times New Roman" w:hAnsi="Times New Roman" w:cs="Times New Roman"/>
                          <w:sz w:val="15"/>
                          <w:szCs w:val="15"/>
                        </w:rPr>
                        <w:t xml:space="preserve"> </w:t>
                      </w:r>
                    </w:p>
                    <w:p w14:paraId="213B086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Adresa: Ke Štvanici 656/3, 186 00 Praha 8</w:t>
                      </w:r>
                      <w:r>
                        <w:rPr>
                          <w:rFonts w:ascii="Times New Roman" w:hAnsi="Times New Roman" w:cs="Times New Roman"/>
                          <w:sz w:val="15"/>
                          <w:szCs w:val="15"/>
                        </w:rPr>
                        <w:t xml:space="preserve"> </w:t>
                      </w:r>
                    </w:p>
                  </w:txbxContent>
                </v:textbox>
                <w10:wrap anchorx="page" anchory="line"/>
              </v:shape>
            </w:pict>
          </mc:Fallback>
        </mc:AlternateContent>
      </w:r>
      <w:r>
        <w:rPr>
          <w:rFonts w:ascii="Arial" w:hAnsi="Arial" w:cs="Arial"/>
          <w:b/>
          <w:bCs/>
          <w:color w:val="231F20"/>
          <w:spacing w:val="-5"/>
          <w:sz w:val="15"/>
          <w:szCs w:val="15"/>
          <w:lang w:val="cs-CZ"/>
        </w:rPr>
        <w:t>Správce údajů (my)</w:t>
      </w:r>
      <w:r>
        <w:rPr>
          <w:rFonts w:ascii="Times New Roman" w:hAnsi="Times New Roman" w:cs="Times New Roman"/>
          <w:sz w:val="15"/>
          <w:szCs w:val="15"/>
        </w:rPr>
        <w:t xml:space="preserve"> </w:t>
      </w:r>
    </w:p>
    <w:p w14:paraId="5680659A" w14:textId="77777777" w:rsidR="00982D78" w:rsidRDefault="00000000">
      <w:pPr>
        <w:spacing w:before="40" w:line="337" w:lineRule="exact"/>
        <w:ind w:left="546"/>
        <w:rPr>
          <w:rFonts w:ascii="Times New Roman" w:hAnsi="Times New Roman" w:cs="Times New Roman"/>
          <w:color w:val="010302"/>
        </w:rPr>
      </w:pPr>
      <w:r>
        <w:rPr>
          <w:rFonts w:ascii="Arial" w:hAnsi="Arial" w:cs="Arial"/>
          <w:b/>
          <w:bCs/>
          <w:color w:val="231F20"/>
          <w:spacing w:val="-12"/>
          <w:sz w:val="28"/>
          <w:szCs w:val="28"/>
          <w:lang w:val="cs-CZ"/>
        </w:rPr>
        <w:t>ALLIANZ POJIŠŤOVNA, A. S.</w:t>
      </w:r>
      <w:r>
        <w:rPr>
          <w:rFonts w:ascii="Times New Roman" w:hAnsi="Times New Roman" w:cs="Times New Roman"/>
          <w:sz w:val="28"/>
          <w:szCs w:val="28"/>
        </w:rPr>
        <w:t xml:space="preserve"> </w:t>
      </w:r>
    </w:p>
    <w:p w14:paraId="16C6AA2D" w14:textId="77777777" w:rsidR="00982D78" w:rsidRDefault="00000000">
      <w:pPr>
        <w:spacing w:line="177" w:lineRule="exact"/>
        <w:ind w:left="546"/>
        <w:rPr>
          <w:rFonts w:ascii="Times New Roman" w:hAnsi="Times New Roman" w:cs="Times New Roman"/>
          <w:color w:val="010302"/>
        </w:rPr>
      </w:pPr>
      <w:r>
        <w:rPr>
          <w:rFonts w:ascii="Arial" w:hAnsi="Arial" w:cs="Arial"/>
          <w:color w:val="231F20"/>
          <w:spacing w:val="-4"/>
          <w:sz w:val="15"/>
          <w:szCs w:val="15"/>
          <w:lang w:val="cs-CZ"/>
        </w:rPr>
        <w:t>Ke Štvanici 656/3, 186 00 Praha 8, Česká republika</w:t>
      </w:r>
      <w:r>
        <w:rPr>
          <w:rFonts w:ascii="Times New Roman" w:hAnsi="Times New Roman" w:cs="Times New Roman"/>
          <w:sz w:val="15"/>
          <w:szCs w:val="15"/>
        </w:rPr>
        <w:t xml:space="preserve"> </w:t>
      </w:r>
    </w:p>
    <w:p w14:paraId="5E7B4308" w14:textId="77777777" w:rsidR="00982D78" w:rsidRDefault="00000000">
      <w:pPr>
        <w:spacing w:line="238" w:lineRule="exact"/>
        <w:ind w:left="546" w:right="3478"/>
        <w:rPr>
          <w:rFonts w:ascii="Times New Roman" w:hAnsi="Times New Roman" w:cs="Times New Roman"/>
          <w:color w:val="010302"/>
        </w:rPr>
      </w:pPr>
      <w:r>
        <w:rPr>
          <w:rFonts w:ascii="Arial" w:hAnsi="Arial" w:cs="Arial"/>
          <w:color w:val="231F20"/>
          <w:spacing w:val="-6"/>
          <w:sz w:val="15"/>
          <w:szCs w:val="15"/>
          <w:lang w:val="cs-CZ"/>
        </w:rPr>
        <w:t xml:space="preserve">IČO 47 11 59 71, obchodní rejstřík </w:t>
      </w:r>
      <w:r>
        <w:rPr>
          <w:rFonts w:ascii="Arial" w:hAnsi="Arial" w:cs="Arial"/>
          <w:color w:val="231F20"/>
          <w:spacing w:val="-8"/>
          <w:sz w:val="15"/>
          <w:szCs w:val="15"/>
          <w:lang w:val="cs-CZ"/>
        </w:rPr>
        <w:t xml:space="preserve">u </w:t>
      </w:r>
      <w:r>
        <w:rPr>
          <w:rFonts w:ascii="Arial" w:hAnsi="Arial" w:cs="Arial"/>
          <w:color w:val="231F20"/>
          <w:spacing w:val="-5"/>
          <w:sz w:val="15"/>
          <w:szCs w:val="15"/>
          <w:lang w:val="cs-CZ"/>
        </w:rPr>
        <w:t xml:space="preserve">Městského soudu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Praze, oddíl B, vložka 1815  </w:t>
      </w:r>
      <w:r>
        <w:br w:type="textWrapping" w:clear="all"/>
      </w:r>
      <w:hyperlink r:id="rId27" w:history="1">
        <w:r w:rsidR="00982D78">
          <w:rPr>
            <w:rFonts w:ascii="Arial" w:hAnsi="Arial" w:cs="Arial"/>
            <w:color w:val="231F20"/>
            <w:spacing w:val="-1"/>
            <w:sz w:val="15"/>
            <w:szCs w:val="15"/>
            <w:lang w:val="cs-CZ"/>
          </w:rPr>
          <w:t>www.allianz.cz</w:t>
        </w:r>
      </w:hyperlink>
      <w:r>
        <w:rPr>
          <w:rFonts w:ascii="Arial" w:hAnsi="Arial" w:cs="Arial"/>
          <w:color w:val="231F20"/>
          <w:spacing w:val="-12"/>
          <w:sz w:val="15"/>
          <w:szCs w:val="15"/>
          <w:lang w:val="cs-CZ"/>
        </w:rPr>
        <w:t xml:space="preserve">, </w:t>
      </w:r>
      <w:hyperlink r:id="rId28" w:history="1">
        <w:r w:rsidR="00982D78">
          <w:rPr>
            <w:rFonts w:ascii="Arial" w:hAnsi="Arial" w:cs="Arial"/>
            <w:color w:val="231F20"/>
            <w:spacing w:val="-1"/>
            <w:sz w:val="15"/>
            <w:szCs w:val="15"/>
            <w:lang w:val="cs-CZ"/>
          </w:rPr>
          <w:t>www.allianz.cz/napiste</w:t>
        </w:r>
      </w:hyperlink>
      <w:r>
        <w:rPr>
          <w:rFonts w:ascii="Arial" w:hAnsi="Arial" w:cs="Arial"/>
          <w:color w:val="231F20"/>
          <w:spacing w:val="-5"/>
          <w:sz w:val="15"/>
          <w:szCs w:val="15"/>
          <w:lang w:val="cs-CZ"/>
        </w:rPr>
        <w:t>, tel.: +420 241 170 000</w:t>
      </w:r>
      <w:r>
        <w:rPr>
          <w:rFonts w:ascii="Times New Roman" w:hAnsi="Times New Roman" w:cs="Times New Roman"/>
          <w:sz w:val="15"/>
          <w:szCs w:val="15"/>
        </w:rPr>
        <w:t xml:space="preserve"> </w:t>
      </w:r>
    </w:p>
    <w:p w14:paraId="39C77D12" w14:textId="77777777" w:rsidR="00982D78" w:rsidRDefault="00000000">
      <w:pPr>
        <w:spacing w:before="273" w:line="180" w:lineRule="exact"/>
        <w:ind w:left="6102"/>
        <w:rPr>
          <w:rFonts w:ascii="Times New Roman" w:hAnsi="Times New Roman" w:cs="Times New Roman"/>
          <w:color w:val="010302"/>
        </w:rPr>
      </w:pPr>
      <w:r>
        <w:rPr>
          <w:noProof/>
        </w:rPr>
        <mc:AlternateContent>
          <mc:Choice Requires="wps">
            <w:drawing>
              <wp:anchor distT="0" distB="0" distL="114300" distR="114300" simplePos="0" relativeHeight="251804160" behindDoc="0" locked="0" layoutInCell="1" allowOverlap="1" wp14:anchorId="6E6642A2" wp14:editId="641737D6">
                <wp:simplePos x="0" y="0"/>
                <wp:positionH relativeFrom="page">
                  <wp:posOffset>360000</wp:posOffset>
                </wp:positionH>
                <wp:positionV relativeFrom="line">
                  <wp:posOffset>80582</wp:posOffset>
                </wp:positionV>
                <wp:extent cx="6840004" cy="180"/>
                <wp:effectExtent l="0" t="0" r="0" b="0"/>
                <wp:wrapNone/>
                <wp:docPr id="190" name="Freeform 190"/>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ED6B59" id="Freeform 190" o:spid="_x0000_s1026" style="position:absolute;margin-left:28.35pt;margin-top:6.35pt;width:538.6pt;height:0;z-index:251804160;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Dx&#10;imnh3AAAAAkBAAAPAAAAZHJzL2Rvd25yZXYueG1sTI9BT8MwDIXvSPyHyEjcWLpOlFGaTisSJyQk&#10;Bocd08a0FY1TkrQr/x5PHOBk+b2n58/FbrGDmNGH3pGC9SoBgdQ401Or4P3t6WYLIkRNRg+OUME3&#10;BtiVlxeFzo070SvOh9gKLqGQawVdjGMuZWg6tDqs3IjE3ofzVkdefSuN1ycut4NMkySTVvfEFzo9&#10;4mOHzedhsgr88zGr6v1UV7NMj3r5qrYvuCh1fbXsH0BEXOJfGM74jA4lM9VuIhPEoOA2u+Mk6ynP&#10;s7/ebO5B1L+KLAv5/4PyBwAA//8DAFBLAQItABQABgAIAAAAIQC2gziS/gAAAOEBAAATAAAAAAAA&#10;AAAAAAAAAAAAAABbQ29udGVudF9UeXBlc10ueG1sUEsBAi0AFAAGAAgAAAAhADj9If/WAAAAlAEA&#10;AAsAAAAAAAAAAAAAAAAALwEAAF9yZWxzLy5yZWxzUEsBAi0AFAAGAAgAAAAhABlyfpREAgAAHwUA&#10;AA4AAAAAAAAAAAAAAAAALgIAAGRycy9lMm9Eb2MueG1sUEsBAi0AFAAGAAgAAAAhAPGKaeHcAAAA&#10;CQEAAA8AAAAAAAAAAAAAAAAAngQAAGRycy9kb3ducmV2LnhtbFBLBQYAAAAABAAEAPMAAACnBQAA&#10;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4"/>
          <w:sz w:val="15"/>
          <w:szCs w:val="15"/>
          <w:lang w:val="cs-CZ"/>
        </w:rPr>
        <w:t>Váš souhlas jako pojistníka potřebujeme</w:t>
      </w:r>
      <w:r>
        <w:rPr>
          <w:rFonts w:ascii="Arial" w:hAnsi="Arial" w:cs="Arial"/>
          <w:color w:val="231F20"/>
          <w:spacing w:val="-10"/>
          <w:sz w:val="15"/>
          <w:szCs w:val="15"/>
          <w:lang w:val="cs-CZ"/>
        </w:rPr>
        <w:t xml:space="preserve">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tomuto zpracování osobních údajů:</w:t>
      </w:r>
      <w:r>
        <w:rPr>
          <w:rFonts w:ascii="Times New Roman" w:hAnsi="Times New Roman" w:cs="Times New Roman"/>
          <w:sz w:val="15"/>
          <w:szCs w:val="15"/>
        </w:rPr>
        <w:t xml:space="preserve"> </w:t>
      </w:r>
    </w:p>
    <w:p w14:paraId="3515FC59" w14:textId="77777777" w:rsidR="00982D78" w:rsidRDefault="00000000">
      <w:pPr>
        <w:spacing w:before="60" w:line="162" w:lineRule="exact"/>
        <w:ind w:left="6158" w:right="57"/>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noProof/>
        </w:rPr>
        <mc:AlternateContent>
          <mc:Choice Requires="wps">
            <w:drawing>
              <wp:anchor distT="0" distB="0" distL="114300" distR="114300" simplePos="0" relativeHeight="251505152" behindDoc="0" locked="0" layoutInCell="1" allowOverlap="1" wp14:anchorId="69C5F7AA" wp14:editId="6ABB1650">
                <wp:simplePos x="0" y="0"/>
                <wp:positionH relativeFrom="page">
                  <wp:posOffset>360000</wp:posOffset>
                </wp:positionH>
                <wp:positionV relativeFrom="line">
                  <wp:posOffset>-128106</wp:posOffset>
                </wp:positionV>
                <wp:extent cx="3420102" cy="739166"/>
                <wp:effectExtent l="0" t="0" r="0" b="0"/>
                <wp:wrapNone/>
                <wp:docPr id="191" name="Freeform 191"/>
                <wp:cNvGraphicFramePr/>
                <a:graphic xmlns:a="http://schemas.openxmlformats.org/drawingml/2006/main">
                  <a:graphicData uri="http://schemas.microsoft.com/office/word/2010/wordprocessingShape">
                    <wps:wsp>
                      <wps:cNvSpPr/>
                      <wps:spPr>
                        <a:xfrm>
                          <a:off x="360000" y="-128106"/>
                          <a:ext cx="3305802" cy="62486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029142B"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6"/>
                                <w:sz w:val="15"/>
                                <w:szCs w:val="15"/>
                                <w:lang w:val="cs-CZ"/>
                              </w:rPr>
                              <w:t>ROČ ZPRACOVÁVÁME OSOBNÍ ÚDAJE?</w:t>
                            </w:r>
                            <w:r>
                              <w:rPr>
                                <w:rFonts w:ascii="Times New Roman" w:hAnsi="Times New Roman" w:cs="Times New Roman"/>
                                <w:sz w:val="15"/>
                                <w:szCs w:val="15"/>
                              </w:rPr>
                              <w:t xml:space="preserve"> </w:t>
                            </w:r>
                          </w:p>
                          <w:p w14:paraId="22F7B23B" w14:textId="77777777" w:rsidR="00982D78" w:rsidRDefault="00000000">
                            <w:pPr>
                              <w:spacing w:before="39" w:line="181" w:lineRule="exact"/>
                              <w:rPr>
                                <w:rFonts w:ascii="Times New Roman" w:hAnsi="Times New Roman" w:cs="Times New Roman"/>
                                <w:color w:val="010302"/>
                              </w:rPr>
                            </w:pPr>
                            <w:r>
                              <w:rPr>
                                <w:rFonts w:ascii="Arial" w:hAnsi="Arial" w:cs="Arial"/>
                                <w:color w:val="231F20"/>
                                <w:spacing w:val="-3"/>
                                <w:sz w:val="15"/>
                                <w:szCs w:val="15"/>
                                <w:lang w:val="cs-CZ"/>
                              </w:rPr>
                              <w:t xml:space="preserve">Přehled hlavních účelů zpracování, pro které </w:t>
                            </w:r>
                            <w:r>
                              <w:rPr>
                                <w:rFonts w:ascii="Arial" w:hAnsi="Arial" w:cs="Arial"/>
                                <w:color w:val="231F20"/>
                                <w:sz w:val="15"/>
                                <w:szCs w:val="15"/>
                                <w:lang w:val="cs-CZ"/>
                              </w:rPr>
                              <w:t>nepotřebujeme souhlas</w:t>
                            </w:r>
                            <w:r>
                              <w:rPr>
                                <w:rFonts w:ascii="Arial" w:hAnsi="Arial" w:cs="Arial"/>
                                <w:color w:val="231F20"/>
                                <w:spacing w:val="-2"/>
                                <w:sz w:val="15"/>
                                <w:szCs w:val="15"/>
                                <w:lang w:val="cs-CZ"/>
                              </w:rPr>
                              <w:t xml:space="preserve">, naleznete  </w:t>
                            </w:r>
                            <w:r>
                              <w:br w:type="textWrapping" w:clear="all"/>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následující tabulce:</w:t>
                            </w:r>
                            <w:r>
                              <w:rPr>
                                <w:rFonts w:ascii="Times New Roman" w:hAnsi="Times New Roman" w:cs="Times New Roman"/>
                                <w:sz w:val="15"/>
                                <w:szCs w:val="15"/>
                              </w:rPr>
                              <w:t xml:space="preserve"> </w:t>
                            </w:r>
                          </w:p>
                          <w:p w14:paraId="137D3789" w14:textId="77777777" w:rsidR="00982D78" w:rsidRDefault="00000000">
                            <w:pPr>
                              <w:spacing w:before="60" w:line="162" w:lineRule="exact"/>
                              <w:ind w:left="56"/>
                              <w:rPr>
                                <w:rFonts w:ascii="Times New Roman" w:hAnsi="Times New Roman" w:cs="Times New Roman"/>
                                <w:color w:val="010302"/>
                              </w:rPr>
                            </w:pPr>
                            <w:r>
                              <w:rPr>
                                <w:rFonts w:ascii="Arial" w:hAnsi="Arial" w:cs="Arial"/>
                                <w:b/>
                                <w:bCs/>
                                <w:color w:val="231F20"/>
                                <w:spacing w:val="-18"/>
                                <w:sz w:val="15"/>
                                <w:szCs w:val="15"/>
                                <w:lang w:val="cs-CZ"/>
                              </w:rPr>
                              <w:t xml:space="preserve">Proč zpracováváme osobní  </w:t>
                            </w:r>
                            <w:r>
                              <w:br w:type="textWrapping" w:clear="all"/>
                            </w:r>
                            <w:r>
                              <w:rPr>
                                <w:rFonts w:ascii="Arial" w:hAnsi="Arial" w:cs="Arial"/>
                                <w:b/>
                                <w:bCs/>
                                <w:color w:val="231F20"/>
                                <w:spacing w:val="-20"/>
                                <w:sz w:val="15"/>
                                <w:szCs w:val="15"/>
                                <w:lang w:val="cs-CZ"/>
                              </w:rPr>
                              <w:t>údaje?</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69C5F7AA" id="Freeform 191" o:spid="_x0000_s1028" style="position:absolute;left:0;text-align:left;margin-left:28.35pt;margin-top:-10.1pt;width:269.3pt;height:58.2pt;z-index:25150515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4OSQIAAPAEAAAOAAAAZHJzL2Uyb0RvYy54bWysVNuO0zAQfUfiHyy/b3NZtlRV031gVYSE&#10;YMUuH+A4dmPJN2y3Sf+esZ2kFSAeEHlwJvbMmTlnPNk9jkqiM3NeGN3galVixDQ1ndDHBn9/Pdxt&#10;MPKB6I5Io1mDL8zjx/3bN7vBbllteiM75hCAaL8dbIP7EOy2KDztmSJ+ZSzTcMiNUyTApzsWnSMD&#10;oCtZ1GW5LgbjOusMZd7D7lM+xPuEzzmj4SvnngUkGwy1hbS6tLZxLfY7sj06YntBpzLIP1ShiNCQ&#10;dIF6IoGgkxO/QSlBnfGGhxU1qjCcC8oSB2BTlb+weemJZYkLiOPtIpP/f7D0y/nFPjuQYbB+68GM&#10;LEbuVHxDfWhs8P26hAejS4PvqnpTleusGxsDovH8vnzYlDVGFDzW9bvNOjkUVyB68uEjMwmUnD/7&#10;kHXvZov0s0VHPZsOuhf7JlPfAkbQN4cR9K3N+S0JUxykuk2hzUFImXJIjQa4mPX7SIASuGJcEsCi&#10;ynYN9vqY2uaNFF2Miay9O7YfpENnAskPh8Q97hNpe5J3q7iZbg9knvz3u2jfAikR4HJLoaYC5gCp&#10;wfeqd7LCRbKYROpvjCPRgax1Li2OAlvqIZQyHap81JOO5YIebuuZI1JFCTAic6C3YE8As2cGmbFB&#10;OKAy+cdQliZpCS7/VlgOXiJSZqPDEqyENu5PABJYTZmz/yxSliaqFMZ2BG2iNOAZd1rTXZ4dGmCC&#10;oZs/TsQxjOQnDSMSx3023Gy0kxETxXgYq0R2+gXEub39Tl7XH9X+JwAAAP//AwBQSwMEFAAGAAgA&#10;AAAhADV9HNrfAAAACQEAAA8AAABkcnMvZG93bnJldi54bWxMj9FOg0AQRd9N/IfNmPjWLmJAigyN&#10;aTS20RfRD1jYKRDZWcJuW+rXuz7Vx8k9ufdMsZ7NII40ud4ywt0yAkHcWN1zi/D1+bLIQDivWKvB&#10;MiGcycG6vL4qVK7tiT/oWPlWhBJ2uULovB9zKV3TkVFuaUfikO3tZJQP59RKPalTKDeDjKMolUb1&#10;HBY6NdKmo+a7OhiE3fbVbn/mito3k7E519lm//yOeHszPz2C8DT7Cwx/+kEdyuBU2wNrJwaEJH0I&#10;JMIijmIQAUhWyT2IGmGVxiDLQv7/oPwFAAD//wMAUEsBAi0AFAAGAAgAAAAhALaDOJL+AAAA4QEA&#10;ABMAAAAAAAAAAAAAAAAAAAAAAFtDb250ZW50X1R5cGVzXS54bWxQSwECLQAUAAYACAAAACEAOP0h&#10;/9YAAACUAQAACwAAAAAAAAAAAAAAAAAvAQAAX3JlbHMvLnJlbHNQSwECLQAUAAYACAAAACEAJ0s+&#10;DkkCAADwBAAADgAAAAAAAAAAAAAAAAAuAgAAZHJzL2Uyb0RvYy54bWxQSwECLQAUAAYACAAAACEA&#10;NX0c2t8AAAAJAQAADwAAAAAAAAAAAAAAAACj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6029142B"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6"/>
                          <w:sz w:val="15"/>
                          <w:szCs w:val="15"/>
                          <w:lang w:val="cs-CZ"/>
                        </w:rPr>
                        <w:t>ROČ ZPRACOVÁVÁME OSOBNÍ ÚDAJE?</w:t>
                      </w:r>
                      <w:r>
                        <w:rPr>
                          <w:rFonts w:ascii="Times New Roman" w:hAnsi="Times New Roman" w:cs="Times New Roman"/>
                          <w:sz w:val="15"/>
                          <w:szCs w:val="15"/>
                        </w:rPr>
                        <w:t xml:space="preserve"> </w:t>
                      </w:r>
                    </w:p>
                    <w:p w14:paraId="22F7B23B" w14:textId="77777777" w:rsidR="00982D78" w:rsidRDefault="00000000">
                      <w:pPr>
                        <w:spacing w:before="39" w:line="181" w:lineRule="exact"/>
                        <w:rPr>
                          <w:rFonts w:ascii="Times New Roman" w:hAnsi="Times New Roman" w:cs="Times New Roman"/>
                          <w:color w:val="010302"/>
                        </w:rPr>
                      </w:pPr>
                      <w:r>
                        <w:rPr>
                          <w:rFonts w:ascii="Arial" w:hAnsi="Arial" w:cs="Arial"/>
                          <w:color w:val="231F20"/>
                          <w:spacing w:val="-3"/>
                          <w:sz w:val="15"/>
                          <w:szCs w:val="15"/>
                          <w:lang w:val="cs-CZ"/>
                        </w:rPr>
                        <w:t xml:space="preserve">Přehled hlavních účelů zpracování, pro které </w:t>
                      </w:r>
                      <w:r>
                        <w:rPr>
                          <w:rFonts w:ascii="Arial" w:hAnsi="Arial" w:cs="Arial"/>
                          <w:color w:val="231F20"/>
                          <w:sz w:val="15"/>
                          <w:szCs w:val="15"/>
                          <w:lang w:val="cs-CZ"/>
                        </w:rPr>
                        <w:t>nepotřebujeme souhlas</w:t>
                      </w:r>
                      <w:r>
                        <w:rPr>
                          <w:rFonts w:ascii="Arial" w:hAnsi="Arial" w:cs="Arial"/>
                          <w:color w:val="231F20"/>
                          <w:spacing w:val="-2"/>
                          <w:sz w:val="15"/>
                          <w:szCs w:val="15"/>
                          <w:lang w:val="cs-CZ"/>
                        </w:rPr>
                        <w:t xml:space="preserve">, naleznete  </w:t>
                      </w:r>
                      <w:r>
                        <w:br w:type="textWrapping" w:clear="all"/>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následující tabulce:</w:t>
                      </w:r>
                      <w:r>
                        <w:rPr>
                          <w:rFonts w:ascii="Times New Roman" w:hAnsi="Times New Roman" w:cs="Times New Roman"/>
                          <w:sz w:val="15"/>
                          <w:szCs w:val="15"/>
                        </w:rPr>
                        <w:t xml:space="preserve"> </w:t>
                      </w:r>
                    </w:p>
                    <w:p w14:paraId="137D3789" w14:textId="77777777" w:rsidR="00982D78" w:rsidRDefault="00000000">
                      <w:pPr>
                        <w:spacing w:before="60" w:line="162" w:lineRule="exact"/>
                        <w:ind w:left="56"/>
                        <w:rPr>
                          <w:rFonts w:ascii="Times New Roman" w:hAnsi="Times New Roman" w:cs="Times New Roman"/>
                          <w:color w:val="010302"/>
                        </w:rPr>
                      </w:pPr>
                      <w:r>
                        <w:rPr>
                          <w:rFonts w:ascii="Arial" w:hAnsi="Arial" w:cs="Arial"/>
                          <w:b/>
                          <w:bCs/>
                          <w:color w:val="231F20"/>
                          <w:spacing w:val="-18"/>
                          <w:sz w:val="15"/>
                          <w:szCs w:val="15"/>
                          <w:lang w:val="cs-CZ"/>
                        </w:rPr>
                        <w:t xml:space="preserve">Proč zpracováváme osobní  </w:t>
                      </w:r>
                      <w:r>
                        <w:br w:type="textWrapping" w:clear="all"/>
                      </w:r>
                      <w:r>
                        <w:rPr>
                          <w:rFonts w:ascii="Arial" w:hAnsi="Arial" w:cs="Arial"/>
                          <w:b/>
                          <w:bCs/>
                          <w:color w:val="231F20"/>
                          <w:spacing w:val="-20"/>
                          <w:sz w:val="15"/>
                          <w:szCs w:val="15"/>
                          <w:lang w:val="cs-CZ"/>
                        </w:rPr>
                        <w:t>údaje?</w:t>
                      </w:r>
                      <w:r>
                        <w:rPr>
                          <w:rFonts w:ascii="Times New Roman" w:hAnsi="Times New Roman" w:cs="Times New Roman"/>
                          <w:sz w:val="15"/>
                          <w:szCs w:val="15"/>
                        </w:rPr>
                        <w:t xml:space="preserve"> </w:t>
                      </w:r>
                    </w:p>
                  </w:txbxContent>
                </v:textbox>
                <w10:wrap anchorx="page" anchory="line"/>
              </v:shape>
            </w:pict>
          </mc:Fallback>
        </mc:AlternateContent>
      </w:r>
      <w:r>
        <w:rPr>
          <w:noProof/>
        </w:rPr>
        <mc:AlternateContent>
          <mc:Choice Requires="wps">
            <w:drawing>
              <wp:anchor distT="0" distB="0" distL="114300" distR="114300" simplePos="0" relativeHeight="251766272" behindDoc="0" locked="0" layoutInCell="1" allowOverlap="1" wp14:anchorId="2653E7EF" wp14:editId="7BF592BD">
                <wp:simplePos x="0" y="0"/>
                <wp:positionH relativeFrom="page">
                  <wp:posOffset>3888001</wp:posOffset>
                </wp:positionH>
                <wp:positionV relativeFrom="line">
                  <wp:posOffset>12928</wp:posOffset>
                </wp:positionV>
                <wp:extent cx="1197000" cy="180"/>
                <wp:effectExtent l="0" t="0" r="0" b="0"/>
                <wp:wrapNone/>
                <wp:docPr id="192" name="Freeform 192"/>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E5FE43" id="Freeform 192" o:spid="_x0000_s1026" style="position:absolute;margin-left:306.15pt;margin-top:1pt;width:94.25pt;height:0;z-index:251766272;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GZc&#10;DWjdAAAABwEAAA8AAABkcnMvZG93bnJldi54bWxMj0FLw0AUhO+C/2F5ghexu40aSsymFLGg6EHb&#10;Ih632Wc2Nvs2ZLdt/Pc+vehxmGHmm3I++k4ccIhtIA3TiQKBVAfbUqNhs15ezkDEZMiaLhBq+MII&#10;8+r0pDSFDUd6xcMqNYJLKBZGg0upL6SMtUNv4iT0SOx9hMGbxHJopB3Mkct9JzOlculNS7zgTI93&#10;Duvdau81ZJ/vpJY37uXi8W3x9Cx31z6/f9D6/Gxc3IJIOKa/MPzgMzpUzLQNe7JRdBryaXbFUS7j&#10;S+zPlOIr218tq1L+56++AQAA//8DAFBLAQItABQABgAIAAAAIQC2gziS/gAAAOEBAAATAAAAAAAA&#10;AAAAAAAAAAAAAABbQ29udGVudF9UeXBlc10ueG1sUEsBAi0AFAAGAAgAAAAhADj9If/WAAAAlAEA&#10;AAsAAAAAAAAAAAAAAAAALwEAAF9yZWxzLy5yZWxzUEsBAi0AFAAGAAgAAAAhAIXDyYxDAgAAHwUA&#10;AA4AAAAAAAAAAAAAAAAALgIAAGRycy9lMm9Eb2MueG1sUEsBAi0AFAAGAAgAAAAhAGZcDWjdAAAA&#10;Bw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69344" behindDoc="0" locked="0" layoutInCell="1" allowOverlap="1" wp14:anchorId="170B517A" wp14:editId="28416FB1">
                <wp:simplePos x="0" y="0"/>
                <wp:positionH relativeFrom="page">
                  <wp:posOffset>5156999</wp:posOffset>
                </wp:positionH>
                <wp:positionV relativeFrom="line">
                  <wp:posOffset>12928</wp:posOffset>
                </wp:positionV>
                <wp:extent cx="917994" cy="180"/>
                <wp:effectExtent l="0" t="0" r="0" b="0"/>
                <wp:wrapNone/>
                <wp:docPr id="193" name="Freeform 193"/>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4686AE" id="Freeform 193" o:spid="_x0000_s1026" style="position:absolute;margin-left:406.05pt;margin-top:1pt;width:72.3pt;height:0;z-index:251769344;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AqCcx&#10;3AAAAAcBAAAPAAAAZHJzL2Rvd25yZXYueG1sTI/BTsMwEETvSPyDtUhcEHUSStqGOBVC4gxNObQ3&#10;N1niqPY6it02/D0LFziOZjTzplxPzoozjqH3pCCdJSCQGt/21Cn42L7eL0GEqKnV1hMq+MIA6+r6&#10;qtRF6y+0wXMdO8ElFAqtwMQ4FFKGxqDTYeYHJPY+/eh0ZDl2sh31hcudlVmS5NLpnnjB6AFfDDbH&#10;+uQUHLeNXb29O7zL8SFP9mY3n9c7pW5vpucnEBGn+BeGH3xGh4qZDv5EbRBWwTLNUo4qyPgS+6vH&#10;fAHi8KtlVcr//NU3AAAA//8DAFBLAQItABQABgAIAAAAIQC2gziS/gAAAOEBAAATAAAAAAAAAAAA&#10;AAAAAAAAAABbQ29udGVudF9UeXBlc10ueG1sUEsBAi0AFAAGAAgAAAAhADj9If/WAAAAlAEAAAsA&#10;AAAAAAAAAAAAAAAALwEAAF9yZWxzLy5yZWxzUEsBAi0AFAAGAAgAAAAhANyeCBRBAgAAHAUAAA4A&#10;AAAAAAAAAAAAAAAALgIAAGRycy9lMm9Eb2MueG1sUEsBAi0AFAAGAAgAAAAhAMCoJzHcAAAABwEA&#10;AA8AAAAAAAAAAAAAAAAAmwQAAGRycy9kb3ducmV2LnhtbFBLBQYAAAAABAAEAPMAAACkBQAAAAA=&#10;" path="m,l917994,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72416" behindDoc="0" locked="0" layoutInCell="1" allowOverlap="1" wp14:anchorId="71669FE1" wp14:editId="09107EFE">
                <wp:simplePos x="0" y="0"/>
                <wp:positionH relativeFrom="page">
                  <wp:posOffset>6147000</wp:posOffset>
                </wp:positionH>
                <wp:positionV relativeFrom="line">
                  <wp:posOffset>12928</wp:posOffset>
                </wp:positionV>
                <wp:extent cx="1052995" cy="180"/>
                <wp:effectExtent l="0" t="0" r="0" b="0"/>
                <wp:wrapNone/>
                <wp:docPr id="194" name="Freeform 194"/>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6F4E5B" id="Freeform 194" o:spid="_x0000_s1026" style="position:absolute;margin-left:484pt;margin-top:1pt;width:82.9pt;height:0;z-index:251772416;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EWe&#10;9AbgAAAACAEAAA8AAABkcnMvZG93bnJldi54bWxMj0FLw0AQhe+C/2EZwYvYTZpS2phNUVHBXqRR&#10;EW/b7DQJZmdDdpPGf+/Ui56Gmfd4871sM9lWjNj7xpGCeBaBQCqdaahS8Pb6eL0C4YMmo1tHqOAb&#10;PWzy87NMp8YdaYdjESrBIeRTraAOoUul9GWNVvuZ65BYO7je6sBrX0nT6yOH21bOo2gprW6IP9S6&#10;w/say69isArenx+2d+vPj6disZgOL8l4tRvjQanLi+n2BkTAKfyZ4YTP6JAz094NZLxoFayXK+4S&#10;FMx5nPQ4SbjL/vcg80z+L5D/AAAA//8DAFBLAQItABQABgAIAAAAIQC2gziS/gAAAOEBAAATAAAA&#10;AAAAAAAAAAAAAAAAAABbQ29udGVudF9UeXBlc10ueG1sUEsBAi0AFAAGAAgAAAAhADj9If/WAAAA&#10;lAEAAAsAAAAAAAAAAAAAAAAALwEAAF9yZWxzLy5yZWxzUEsBAi0AFAAGAAgAAAAhAFnUwQZDAgAA&#10;HwUAAA4AAAAAAAAAAAAAAAAALgIAAGRycy9lMm9Eb2MueG1sUEsBAi0AFAAGAAgAAAAhAEWe9Abg&#10;AAAACAEAAA8AAAAAAAAAAAAAAAAAnQQAAGRycy9kb3ducmV2LnhtbFBLBQYAAAAABAAEAPMAAACq&#10;BQAAAAA=&#10;" path="m,l1052995,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506176" behindDoc="0" locked="0" layoutInCell="1" allowOverlap="1" wp14:anchorId="58E47A50" wp14:editId="50353710">
                <wp:simplePos x="0" y="0"/>
                <wp:positionH relativeFrom="page">
                  <wp:posOffset>5193000</wp:posOffset>
                </wp:positionH>
                <wp:positionV relativeFrom="line">
                  <wp:posOffset>34926</wp:posOffset>
                </wp:positionV>
                <wp:extent cx="1945929" cy="324135"/>
                <wp:effectExtent l="0" t="0" r="0" b="0"/>
                <wp:wrapNone/>
                <wp:docPr id="195" name="Freeform 195"/>
                <wp:cNvGraphicFramePr/>
                <a:graphic xmlns:a="http://schemas.openxmlformats.org/drawingml/2006/main">
                  <a:graphicData uri="http://schemas.microsoft.com/office/word/2010/wordprocessingShape">
                    <wps:wsp>
                      <wps:cNvSpPr/>
                      <wps:spPr>
                        <a:xfrm>
                          <a:off x="5193000" y="34926"/>
                          <a:ext cx="1831629" cy="20983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DAA96FD"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20"/>
                                <w:sz w:val="15"/>
                                <w:szCs w:val="15"/>
                                <w:lang w:val="cs-CZ"/>
                              </w:rPr>
                              <w:t xml:space="preserve">Proč máme právo osobní  </w:t>
                            </w:r>
                          </w:p>
                          <w:p w14:paraId="046F4340" w14:textId="77777777" w:rsidR="00982D78" w:rsidRDefault="00000000">
                            <w:pPr>
                              <w:tabs>
                                <w:tab w:val="left" w:pos="1559"/>
                              </w:tabs>
                              <w:spacing w:line="180" w:lineRule="exact"/>
                              <w:rPr>
                                <w:rFonts w:ascii="Times New Roman" w:hAnsi="Times New Roman" w:cs="Times New Roman"/>
                                <w:color w:val="010302"/>
                              </w:rPr>
                            </w:pPr>
                            <w:r>
                              <w:rPr>
                                <w:rFonts w:ascii="Arial" w:hAnsi="Arial" w:cs="Arial"/>
                                <w:b/>
                                <w:bCs/>
                                <w:color w:val="231F20"/>
                                <w:sz w:val="15"/>
                                <w:szCs w:val="15"/>
                                <w:lang w:val="cs-CZ"/>
                              </w:rPr>
                              <w:t>údaje zpracovávat?</w:t>
                            </w:r>
                            <w:r>
                              <w:rPr>
                                <w:rFonts w:ascii="Arial" w:hAnsi="Arial" w:cs="Arial"/>
                                <w:b/>
                                <w:bCs/>
                                <w:color w:val="231F20"/>
                                <w:sz w:val="15"/>
                                <w:szCs w:val="15"/>
                                <w:lang w:val="cs-CZ"/>
                              </w:rPr>
                              <w:tab/>
                            </w:r>
                            <w:r>
                              <w:rPr>
                                <w:rFonts w:ascii="Arial" w:hAnsi="Arial" w:cs="Arial"/>
                                <w:b/>
                                <w:bCs/>
                                <w:color w:val="231F20"/>
                                <w:spacing w:val="-19"/>
                                <w:sz w:val="15"/>
                                <w:szCs w:val="15"/>
                                <w:lang w:val="cs-CZ"/>
                              </w:rPr>
                              <w:t>Lze zpracování odvolat?</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58E47A50" id="Freeform 195" o:spid="_x0000_s1029" style="position:absolute;left:0;text-align:left;margin-left:408.9pt;margin-top:2.75pt;width:153.2pt;height:25.5pt;z-index:25150617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sSwIAAO8EAAAOAAAAZHJzL2Uyb0RvYy54bWysVE2P2yAQvVfqf0DcG3+kSZMozh66SlWp&#10;ale77Q/AGGIkDBRI7Pz7DmA7abenqhc8hpk3b94w7B+GTqILs05oVeFikWPEFNWNUKcK//h+fLfB&#10;yHmiGiK1YhW+MocfDm/f7HuzY6VutWyYRQCi3K43FW69N7ssc7RlHXELbZiCQ65tRzz82lPWWNID&#10;eiezMs/XWa9tY6ymzDnYfUyH+BDxOWfUf+PcMY9khYGbj6uNax3W7LAnu5MlphV0pEH+gUVHhIKk&#10;M9Qj8QSdrXgF1QlqtdPcL6juMs25oCzWANUU+R/VvLTEsFgLiOPMLJP7f7D06+XFPFmQoTdu58AM&#10;VQzcduEL/NBQ4VWxXeY5yHet8PL9tlwn2djgEYXjYrMs1uUWIwrnZb7dLFfBIbvh0LPzn5iOmOTy&#10;xfkkezNZpJ0sOqjJtNC80DYZ2+YxgrZZjKBtdcpviB/jINV9CqWPQsqYQyrUA8PyQ6BPCdwwLglg&#10;0c40FXbqFLvmtBRNiAlFO3uqP0qLLgSSH49QeB6diDQtSbtF2IyXBzKP/rHg34A64eFuS9GNBKYA&#10;qcD3Jne0/FWykFyqZ8aRaEDWMlELk8BmPoRSpnyRjlrSsERodc9nioiMImBA5lDejD0CTJ4JZMJO&#10;vRv9QyiLgzQHJzniiL4mloLniJhZKz8Hd0Jp+7fKJFQ1Zk7+k0hJmqCSH+oBtIFLGDzDTq2b65NF&#10;PQwwdPPnmViGkfysYELCtE+GnYx6NEKiEA9TFVUaX4Awtvf/0ev2Th1+AQAA//8DAFBLAwQUAAYA&#10;CAAAACEAgtLCXt4AAAAJAQAADwAAAGRycy9kb3ducmV2LnhtbEyPwU7DMBBE70j8g7VI3KiTiJQo&#10;jVOhCkQRvRD4ACfeJlHjdRS7bcrXsz3BcWdGM2+L9WwHccLJ944UxIsIBFLjTE+tgu+v14cMhA+a&#10;jB4coYILeliXtzeFzo070yeeqtAKLiGfawVdCGMupW86tNov3IjE3t5NVgc+p1aaSZ+53A4yiaKl&#10;tLonXuj0iJsOm0N1tAret29u+zNX2H7YjOylzjb7l51S93fz8wpEwDn8heGKz+hQMlPtjmS8GBRk&#10;8ROjBwVpCuLqx8ljAqJmYZmCLAv5/4PyFwAA//8DAFBLAQItABQABgAIAAAAIQC2gziS/gAAAOEB&#10;AAATAAAAAAAAAAAAAAAAAAAAAABbQ29udGVudF9UeXBlc10ueG1sUEsBAi0AFAAGAAgAAAAhADj9&#10;If/WAAAAlAEAAAsAAAAAAAAAAAAAAAAALwEAAF9yZWxzLy5yZWxzUEsBAi0AFAAGAAgAAAAhALoZ&#10;n+xLAgAA7wQAAA4AAAAAAAAAAAAAAAAALgIAAGRycy9lMm9Eb2MueG1sUEsBAi0AFAAGAAgAAAAh&#10;AILSwl7eAAAACQEAAA8AAAAAAAAAAAAAAAAApQ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2DAA96FD"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20"/>
                          <w:sz w:val="15"/>
                          <w:szCs w:val="15"/>
                          <w:lang w:val="cs-CZ"/>
                        </w:rPr>
                        <w:t xml:space="preserve">Proč máme právo osobní  </w:t>
                      </w:r>
                    </w:p>
                    <w:p w14:paraId="046F4340" w14:textId="77777777" w:rsidR="00982D78" w:rsidRDefault="00000000">
                      <w:pPr>
                        <w:tabs>
                          <w:tab w:val="left" w:pos="1559"/>
                        </w:tabs>
                        <w:spacing w:line="180" w:lineRule="exact"/>
                        <w:rPr>
                          <w:rFonts w:ascii="Times New Roman" w:hAnsi="Times New Roman" w:cs="Times New Roman"/>
                          <w:color w:val="010302"/>
                        </w:rPr>
                      </w:pPr>
                      <w:r>
                        <w:rPr>
                          <w:rFonts w:ascii="Arial" w:hAnsi="Arial" w:cs="Arial"/>
                          <w:b/>
                          <w:bCs/>
                          <w:color w:val="231F20"/>
                          <w:sz w:val="15"/>
                          <w:szCs w:val="15"/>
                          <w:lang w:val="cs-CZ"/>
                        </w:rPr>
                        <w:t>údaje zpracovávat?</w:t>
                      </w:r>
                      <w:r>
                        <w:rPr>
                          <w:rFonts w:ascii="Arial" w:hAnsi="Arial" w:cs="Arial"/>
                          <w:b/>
                          <w:bCs/>
                          <w:color w:val="231F20"/>
                          <w:sz w:val="15"/>
                          <w:szCs w:val="15"/>
                          <w:lang w:val="cs-CZ"/>
                        </w:rPr>
                        <w:tab/>
                      </w:r>
                      <w:r>
                        <w:rPr>
                          <w:rFonts w:ascii="Arial" w:hAnsi="Arial" w:cs="Arial"/>
                          <w:b/>
                          <w:bCs/>
                          <w:color w:val="231F20"/>
                          <w:spacing w:val="-19"/>
                          <w:sz w:val="15"/>
                          <w:szCs w:val="15"/>
                          <w:lang w:val="cs-CZ"/>
                        </w:rPr>
                        <w:t>Lze zpracování odvolat?</w:t>
                      </w:r>
                      <w:r>
                        <w:rPr>
                          <w:rFonts w:ascii="Times New Roman" w:hAnsi="Times New Roman" w:cs="Times New Roman"/>
                          <w:sz w:val="15"/>
                          <w:szCs w:val="15"/>
                        </w:rPr>
                        <w:t xml:space="preserve"> </w:t>
                      </w:r>
                    </w:p>
                  </w:txbxContent>
                </v:textbox>
                <w10:wrap anchorx="page" anchory="line"/>
              </v:shape>
            </w:pict>
          </mc:Fallback>
        </mc:AlternateContent>
      </w:r>
      <w:r>
        <w:rPr>
          <w:rFonts w:ascii="Arial" w:hAnsi="Arial" w:cs="Arial"/>
          <w:b/>
          <w:bCs/>
          <w:color w:val="231F20"/>
          <w:spacing w:val="-18"/>
          <w:sz w:val="15"/>
          <w:szCs w:val="15"/>
          <w:lang w:val="cs-CZ"/>
        </w:rPr>
        <w:t xml:space="preserve">Proč zpracováváme osobní  </w:t>
      </w:r>
      <w:r>
        <w:br w:type="textWrapping" w:clear="all"/>
      </w:r>
      <w:r>
        <w:rPr>
          <w:noProof/>
        </w:rPr>
        <w:drawing>
          <wp:anchor distT="0" distB="0" distL="114300" distR="114300" simplePos="0" relativeHeight="251765248" behindDoc="1" locked="0" layoutInCell="1" allowOverlap="1" wp14:anchorId="248E3F26" wp14:editId="00196296">
            <wp:simplePos x="0" y="0"/>
            <wp:positionH relativeFrom="page">
              <wp:posOffset>3875303</wp:posOffset>
            </wp:positionH>
            <wp:positionV relativeFrom="line">
              <wp:posOffset>-133126</wp:posOffset>
            </wp:positionV>
            <wp:extent cx="3337395" cy="794029"/>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337395" cy="794029"/>
                    </a:xfrm>
                    <a:prstGeom prst="rect">
                      <a:avLst/>
                    </a:prstGeom>
                    <a:noFill/>
                  </pic:spPr>
                </pic:pic>
              </a:graphicData>
            </a:graphic>
          </wp:anchor>
        </w:drawing>
      </w:r>
      <w:r>
        <w:rPr>
          <w:rFonts w:ascii="Arial" w:hAnsi="Arial" w:cs="Arial"/>
          <w:b/>
          <w:bCs/>
          <w:color w:val="231F20"/>
          <w:spacing w:val="-20"/>
          <w:sz w:val="15"/>
          <w:szCs w:val="15"/>
          <w:lang w:val="cs-CZ"/>
        </w:rPr>
        <w:t>údaje?</w:t>
      </w:r>
      <w:r>
        <w:rPr>
          <w:rFonts w:ascii="Times New Roman" w:hAnsi="Times New Roman" w:cs="Times New Roman"/>
          <w:sz w:val="15"/>
          <w:szCs w:val="15"/>
        </w:rPr>
        <w:t xml:space="preserve"> </w:t>
      </w:r>
      <w:r>
        <w:rPr>
          <w:noProof/>
        </w:rPr>
        <mc:AlternateContent>
          <mc:Choice Requires="wps">
            <w:drawing>
              <wp:anchor distT="0" distB="0" distL="114300" distR="114300" simplePos="0" relativeHeight="251767296" behindDoc="0" locked="0" layoutInCell="1" allowOverlap="1" wp14:anchorId="68E7B66F" wp14:editId="1C4EA508">
                <wp:simplePos x="0" y="0"/>
                <wp:positionH relativeFrom="page">
                  <wp:posOffset>3888001</wp:posOffset>
                </wp:positionH>
                <wp:positionV relativeFrom="paragraph">
                  <wp:posOffset>247869</wp:posOffset>
                </wp:positionV>
                <wp:extent cx="1197000" cy="180"/>
                <wp:effectExtent l="0" t="0" r="0" b="0"/>
                <wp:wrapNone/>
                <wp:docPr id="197" name="Freeform 197"/>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D5DB07" id="Freeform 197" o:spid="_x0000_s1026" style="position:absolute;margin-left:306.15pt;margin-top:19.5pt;width:94.25pt;height:0;z-index:251767296;visibility:visible;mso-wrap-style:square;mso-wrap-distance-left:9pt;mso-wrap-distance-top:0;mso-wrap-distance-right:9pt;mso-wrap-distance-bottom:0;mso-position-horizontal:absolute;mso-position-horizontal-relative:page;mso-position-vertical:absolute;mso-position-vertical-relative:text;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F0W&#10;sGffAAAACQEAAA8AAABkcnMvZG93bnJldi54bWxMj8FOwzAMhu9IvENkJC6IJeugGqXpNCEmgeAA&#10;AyGOWWOassapmmwrb48RBzja/vT7+8vF6DuxxyG2gTRMJwoEUh1sS42G15fV+RxETIas6QKhhi+M&#10;sKiOj0pT2HCgZ9yvUyM4hGJhNLiU+kLKWDv0Jk5Cj8S3jzB4k3gcGmkHc+Bw38lMqVx60xJ/cKbH&#10;G4f1dr3zGrLPd1KrS/d0dv+2fHiU2wuf395pfXoyLq9BJBzTHww/+qwOFTttwo5sFJ2GfJrNGNUw&#10;u+JODMyV4i6b34WsSvm/QfUNAAD//wMAUEsBAi0AFAAGAAgAAAAhALaDOJL+AAAA4QEAABMAAAAA&#10;AAAAAAAAAAAAAAAAAFtDb250ZW50X1R5cGVzXS54bWxQSwECLQAUAAYACAAAACEAOP0h/9YAAACU&#10;AQAACwAAAAAAAAAAAAAAAAAvAQAAX3JlbHMvLnJlbHNQSwECLQAUAAYACAAAACEAhcPJjEMCAAAf&#10;BQAADgAAAAAAAAAAAAAAAAAuAgAAZHJzL2Uyb0RvYy54bWxQSwECLQAUAAYACAAAACEAXRawZ98A&#10;AAAJAQAADwAAAAAAAAAAAAAAAACdBAAAZHJzL2Rvd25yZXYueG1sUEsFBgAAAAAEAAQA8wAAAKkF&#10;AAAAAA==&#10;" path="m,l1197000,e" filled="f" strokecolor="#97999b" strokeweight=".5pt">
                <v:stroke miterlimit="83231f" joinstyle="miter"/>
                <v:path arrowok="t"/>
                <w10:wrap anchorx="page"/>
              </v:shape>
            </w:pict>
          </mc:Fallback>
        </mc:AlternateContent>
      </w:r>
      <w:r>
        <w:rPr>
          <w:noProof/>
        </w:rPr>
        <mc:AlternateContent>
          <mc:Choice Requires="wps">
            <w:drawing>
              <wp:anchor distT="0" distB="0" distL="114300" distR="114300" simplePos="0" relativeHeight="251770368" behindDoc="0" locked="0" layoutInCell="1" allowOverlap="1" wp14:anchorId="101DE9D1" wp14:editId="669FBC75">
                <wp:simplePos x="0" y="0"/>
                <wp:positionH relativeFrom="page">
                  <wp:posOffset>5156999</wp:posOffset>
                </wp:positionH>
                <wp:positionV relativeFrom="paragraph">
                  <wp:posOffset>247869</wp:posOffset>
                </wp:positionV>
                <wp:extent cx="917994" cy="180"/>
                <wp:effectExtent l="0" t="0" r="0" b="0"/>
                <wp:wrapNone/>
                <wp:docPr id="198" name="Freeform 198"/>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D268A2" id="Freeform 198" o:spid="_x0000_s1026" style="position:absolute;margin-left:406.05pt;margin-top:19.5pt;width:72.3pt;height:0;z-index:251770368;visibility:visible;mso-wrap-style:square;mso-wrap-distance-left:9pt;mso-wrap-distance-top:0;mso-wrap-distance-right:9pt;mso-wrap-distance-bottom:0;mso-position-horizontal:absolute;mso-position-horizontal-relative:page;mso-position-vertical:absolute;mso-position-vertical-relative:text;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B56Bxj&#10;3QAAAAkBAAAPAAAAZHJzL2Rvd25yZXYueG1sTI/BTsMwDIbvSLxDZCQuiKXdRreWphNC4gx0HMYt&#10;a72mWuJUTbaVt8eIAxxtf/r9/eVmclaccQy9JwXpLAGB1Pi2p07Bx/blfg0iRE2ttp5QwRcG2FTX&#10;V6UuWn+hdzzXsRMcQqHQCkyMQyFlaAw6HWZ+QOLbwY9ORx7HTrajvnC4s3KeJJl0uif+YPSAzwab&#10;Y31yCo7bxuavbw7vMlxkyafZLZf1Tqnbm+npEUTEKf7B8KPP6lCx096fqA3CKlin85RRBYucOzGQ&#10;P2QrEPvfhaxK+b9B9Q0AAP//AwBQSwECLQAUAAYACAAAACEAtoM4kv4AAADhAQAAEwAAAAAAAAAA&#10;AAAAAAAAAAAAW0NvbnRlbnRfVHlwZXNdLnhtbFBLAQItABQABgAIAAAAIQA4/SH/1gAAAJQBAAAL&#10;AAAAAAAAAAAAAAAAAC8BAABfcmVscy8ucmVsc1BLAQItABQABgAIAAAAIQDcnggUQQIAABwFAAAO&#10;AAAAAAAAAAAAAAAAAC4CAABkcnMvZTJvRG9jLnhtbFBLAQItABQABgAIAAAAIQB56Bxj3QAAAAkB&#10;AAAPAAAAAAAAAAAAAAAAAJsEAABkcnMvZG93bnJldi54bWxQSwUGAAAAAAQABADzAAAApQUAAAAA&#10;" path="m,l917994,e" filled="f" strokecolor="#97999b" strokeweight=".5pt">
                <v:stroke miterlimit="83231f" joinstyle="miter"/>
                <v:path arrowok="t"/>
                <w10:wrap anchorx="page"/>
              </v:shape>
            </w:pict>
          </mc:Fallback>
        </mc:AlternateContent>
      </w:r>
      <w:r>
        <w:rPr>
          <w:noProof/>
        </w:rPr>
        <mc:AlternateContent>
          <mc:Choice Requires="wps">
            <w:drawing>
              <wp:anchor distT="0" distB="0" distL="114300" distR="114300" simplePos="0" relativeHeight="251773440" behindDoc="0" locked="0" layoutInCell="1" allowOverlap="1" wp14:anchorId="190DC3ED" wp14:editId="40221265">
                <wp:simplePos x="0" y="0"/>
                <wp:positionH relativeFrom="page">
                  <wp:posOffset>6147000</wp:posOffset>
                </wp:positionH>
                <wp:positionV relativeFrom="paragraph">
                  <wp:posOffset>247869</wp:posOffset>
                </wp:positionV>
                <wp:extent cx="1052995" cy="180"/>
                <wp:effectExtent l="0" t="0" r="0" b="0"/>
                <wp:wrapNone/>
                <wp:docPr id="199" name="Freeform 199"/>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8EF46E" id="Freeform 199" o:spid="_x0000_s1026" style="position:absolute;margin-left:484pt;margin-top:19.5pt;width:82.9pt;height:0;z-index:251773440;visibility:visible;mso-wrap-style:square;mso-wrap-distance-left:9pt;mso-wrap-distance-top:0;mso-wrap-distance-right:9pt;mso-wrap-distance-bottom:0;mso-position-horizontal:absolute;mso-position-horizontal-relative:page;mso-position-vertical:absolute;mso-position-vertical-relative:text;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InL&#10;YcvhAAAACgEAAA8AAABkcnMvZG93bnJldi54bWxMj0FLw0AQhe+C/2EZwYvYTUwpTcymqKigF2lU&#10;xNs2O02C2dmQ3aTx3zvFg56Gmfd48718M9tOTDj41pGCeBGBQKqcaalW8Pb6cLkG4YMmoztHqOAb&#10;PWyK05NcZ8YdaItTGWrBIeQzraAJoc+k9FWDVvuF65FY27vB6sDrUEsz6AOH205eRdFKWt0Sf2h0&#10;j3cNVl/laBW8P90/36afH4/lcjnvX5LpYjvFo1LnZ/PNNYiAc/gzwxGf0aFgpp0byXjRKUhXa+4S&#10;FCQpz6MhThIus/u9yCKX/ysUPwAAAP//AwBQSwECLQAUAAYACAAAACEAtoM4kv4AAADhAQAAEwAA&#10;AAAAAAAAAAAAAAAAAAAAW0NvbnRlbnRfVHlwZXNdLnhtbFBLAQItABQABgAIAAAAIQA4/SH/1gAA&#10;AJQBAAALAAAAAAAAAAAAAAAAAC8BAABfcmVscy8ucmVsc1BLAQItABQABgAIAAAAIQBZ1MEGQwIA&#10;AB8FAAAOAAAAAAAAAAAAAAAAAC4CAABkcnMvZTJvRG9jLnhtbFBLAQItABQABgAIAAAAIQCJy2HL&#10;4QAAAAoBAAAPAAAAAAAAAAAAAAAAAJ0EAABkcnMvZG93bnJldi54bWxQSwUGAAAAAAQABADzAAAA&#10;qwUAAAAA&#10;" path="m,l1052995,e" filled="f" strokecolor="#97999b" strokeweight=".5pt">
                <v:stroke miterlimit="83231f" joinstyle="miter"/>
                <v:path arrowok="t"/>
                <w10:wrap anchorx="page"/>
              </v:shape>
            </w:pict>
          </mc:Fallback>
        </mc:AlternateContent>
      </w:r>
      <w:r>
        <w:rPr>
          <w:noProof/>
        </w:rPr>
        <mc:AlternateContent>
          <mc:Choice Requires="wps">
            <w:drawing>
              <wp:anchor distT="0" distB="0" distL="114300" distR="114300" simplePos="0" relativeHeight="251601408" behindDoc="0" locked="0" layoutInCell="1" allowOverlap="1" wp14:anchorId="7628887A" wp14:editId="0C089DB8">
                <wp:simplePos x="0" y="0"/>
                <wp:positionH relativeFrom="page">
                  <wp:posOffset>360000</wp:posOffset>
                </wp:positionH>
                <wp:positionV relativeFrom="paragraph">
                  <wp:posOffset>259849</wp:posOffset>
                </wp:positionV>
                <wp:extent cx="1197000" cy="180"/>
                <wp:effectExtent l="0" t="0" r="0" b="0"/>
                <wp:wrapNone/>
                <wp:docPr id="200" name="Freeform 200"/>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B17ABF" id="Freeform 200" o:spid="_x0000_s1026" style="position:absolute;margin-left:28.35pt;margin-top:20.45pt;width:94.25pt;height:0;z-index:251601408;visibility:visible;mso-wrap-style:square;mso-wrap-distance-left:9pt;mso-wrap-distance-top:0;mso-wrap-distance-right:9pt;mso-wrap-distance-bottom:0;mso-position-horizontal:absolute;mso-position-horizontal-relative:page;mso-position-vertical:absolute;mso-position-vertical-relative:text;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Hkh&#10;UnTgAAAACAEAAA8AAABkcnMvZG93bnJldi54bWxMj8FOwzAQRO9I/IO1SFwQtYmSQNM4VYWoBCoH&#10;KAj16MbbODReR7Hbhr/HiAMcZ2c087acj7ZjRxx860jCzUQAQ6qdbqmR8P62vL4D5oMirTpHKOEL&#10;Pcyr87NSFdqd6BWP69CwWEK+UBJMCH3Bua8NWuUnrkeK3s4NVoUoh4brQZ1iue14IkTOrWopLhjV&#10;473Ber8+WAnJ54bEMjMvV08fi9Uz36c2f3iU8vJiXMyABRzDXxh+8CM6VJFp6w6kPeskZPltTEpI&#10;xRRY9JM0S4Btfw+8Kvn/B6pvAAAA//8DAFBLAQItABQABgAIAAAAIQC2gziS/gAAAOEBAAATAAAA&#10;AAAAAAAAAAAAAAAAAABbQ29udGVudF9UeXBlc10ueG1sUEsBAi0AFAAGAAgAAAAhADj9If/WAAAA&#10;lAEAAAsAAAAAAAAAAAAAAAAALwEAAF9yZWxzLy5yZWxzUEsBAi0AFAAGAAgAAAAhAIXDyYxDAgAA&#10;HwUAAA4AAAAAAAAAAAAAAAAALgIAAGRycy9lMm9Eb2MueG1sUEsBAi0AFAAGAAgAAAAhAHkhUnTg&#10;AAAACAEAAA8AAAAAAAAAAAAAAAAAnQQAAGRycy9kb3ducmV2LnhtbFBLBQYAAAAABAAEAPMAAACq&#10;BQAAAAA=&#10;" path="m,l1197000,e" filled="f" strokecolor="#97999b" strokeweight=".5pt">
                <v:stroke miterlimit="83231f" joinstyle="miter"/>
                <v:path arrowok="t"/>
                <w10:wrap anchorx="page"/>
              </v:shape>
            </w:pict>
          </mc:Fallback>
        </mc:AlternateContent>
      </w:r>
      <w:r>
        <w:rPr>
          <w:noProof/>
        </w:rPr>
        <mc:AlternateContent>
          <mc:Choice Requires="wps">
            <w:drawing>
              <wp:anchor distT="0" distB="0" distL="114300" distR="114300" simplePos="0" relativeHeight="251662848" behindDoc="0" locked="0" layoutInCell="1" allowOverlap="1" wp14:anchorId="419756D0" wp14:editId="65EA4187">
                <wp:simplePos x="0" y="0"/>
                <wp:positionH relativeFrom="page">
                  <wp:posOffset>1629001</wp:posOffset>
                </wp:positionH>
                <wp:positionV relativeFrom="paragraph">
                  <wp:posOffset>259849</wp:posOffset>
                </wp:positionV>
                <wp:extent cx="917994" cy="180"/>
                <wp:effectExtent l="0" t="0" r="0" b="0"/>
                <wp:wrapNone/>
                <wp:docPr id="201" name="Freeform 201"/>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1A097AE" id="Freeform 201" o:spid="_x0000_s1026" style="position:absolute;margin-left:128.25pt;margin-top:20.45pt;width:72.3pt;height:0;z-index:251662848;visibility:visible;mso-wrap-style:square;mso-wrap-distance-left:9pt;mso-wrap-distance-top:0;mso-wrap-distance-right:9pt;mso-wrap-distance-bottom:0;mso-position-horizontal:absolute;mso-position-horizontal-relative:page;mso-position-vertical:absolute;mso-position-vertical-relative:text;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CgO5K6&#10;3QAAAAkBAAAPAAAAZHJzL2Rvd25yZXYueG1sTI/BTsMwDIbvSHuHyJO4IJZ0dBUrTSeExHnQcRi3&#10;rDFNtcSpmmzr3p4gDnC0/en391ebyVl2xjH0niRkCwEMqfW6p07Cx+71/hFYiIq0sp5QwhUDbOrZ&#10;TaVK7S/0jucmdiyFUCiVBBPjUHIeWoNOhYUfkNLty49OxTSOHdejuqRwZ/lSiII71VP6YNSALwbb&#10;Y3NyEo671q63bw7vCnwoxKfZ53mzl/J2Pj0/AYs4xT8YfvSTOtTJ6eBPpAOzEparYpVQCblYA0tA&#10;LrIM2OF3weuK/29QfwMAAP//AwBQSwECLQAUAAYACAAAACEAtoM4kv4AAADhAQAAEwAAAAAAAAAA&#10;AAAAAAAAAAAAW0NvbnRlbnRfVHlwZXNdLnhtbFBLAQItABQABgAIAAAAIQA4/SH/1gAAAJQBAAAL&#10;AAAAAAAAAAAAAAAAAC8BAABfcmVscy8ucmVsc1BLAQItABQABgAIAAAAIQDcnggUQQIAABwFAAAO&#10;AAAAAAAAAAAAAAAAAC4CAABkcnMvZTJvRG9jLnhtbFBLAQItABQABgAIAAAAIQCgO5K63QAAAAkB&#10;AAAPAAAAAAAAAAAAAAAAAJsEAABkcnMvZG93bnJldi54bWxQSwUGAAAAAAQABADzAAAApQUAAAAA&#10;" path="m,l917994,e" filled="f" strokecolor="#97999b" strokeweight=".5pt">
                <v:stroke miterlimit="83231f" joinstyle="miter"/>
                <v:path arrowok="t"/>
                <w10:wrap anchorx="page"/>
              </v:shape>
            </w:pict>
          </mc:Fallback>
        </mc:AlternateContent>
      </w:r>
      <w:r>
        <w:rPr>
          <w:noProof/>
        </w:rPr>
        <mc:AlternateContent>
          <mc:Choice Requires="wps">
            <w:drawing>
              <wp:anchor distT="0" distB="0" distL="114300" distR="114300" simplePos="0" relativeHeight="251688448" behindDoc="0" locked="0" layoutInCell="1" allowOverlap="1" wp14:anchorId="66E0BB52" wp14:editId="567F2C7A">
                <wp:simplePos x="0" y="0"/>
                <wp:positionH relativeFrom="page">
                  <wp:posOffset>2619000</wp:posOffset>
                </wp:positionH>
                <wp:positionV relativeFrom="paragraph">
                  <wp:posOffset>259849</wp:posOffset>
                </wp:positionV>
                <wp:extent cx="1052995" cy="180"/>
                <wp:effectExtent l="0" t="0" r="0" b="0"/>
                <wp:wrapNone/>
                <wp:docPr id="202" name="Freeform 202"/>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833D5B" id="Freeform 202" o:spid="_x0000_s1026" style="position:absolute;margin-left:206.2pt;margin-top:20.45pt;width:82.9pt;height:0;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KtO&#10;ybDgAAAACQEAAA8AAABkcnMvZG93bnJldi54bWxMj01PhDAQhu8m/odmTLwYt4Cou0jZqFETvZhF&#10;jfHWpbNApFNCC4v/3jEe9DYfT955Jl/PthMTDr51pCBeRCCQKmdaqhW8vtyfLkH4oMnozhEq+EIP&#10;6+LwINeZcXva4FSGWnAI+UwraELoMyl91aDVfuF6JN7t3GB14HaopRn0nsNtJ5MoupBWt8QXGt3j&#10;bYPVZzlaBW+Pd083q4/3hzJN593z2XSymeJRqeOj+foKRMA5/MHwo8/qULDT1o1kvOgUpHGSMspF&#10;tALBwPnlMgGx/R3IIpf/Pyi+AQAA//8DAFBLAQItABQABgAIAAAAIQC2gziS/gAAAOEBAAATAAAA&#10;AAAAAAAAAAAAAAAAAABbQ29udGVudF9UeXBlc10ueG1sUEsBAi0AFAAGAAgAAAAhADj9If/WAAAA&#10;lAEAAAsAAAAAAAAAAAAAAAAALwEAAF9yZWxzLy5yZWxzUEsBAi0AFAAGAAgAAAAhAFnUwQZDAgAA&#10;HwUAAA4AAAAAAAAAAAAAAAAALgIAAGRycy9lMm9Eb2MueG1sUEsBAi0AFAAGAAgAAAAhAKtOybDg&#10;AAAACQEAAA8AAAAAAAAAAAAAAAAAnQQAAGRycy9kb3ducmV2LnhtbFBLBQYAAAAABAAEAPMAAACq&#10;BQAAAAA=&#10;" path="m,l1052995,e" filled="f" strokecolor="#97999b" strokeweight=".5pt">
                <v:stroke miterlimit="83231f" joinstyle="miter"/>
                <v:path arrowok="t"/>
                <w10:wrap anchorx="page"/>
              </v:shape>
            </w:pict>
          </mc:Fallback>
        </mc:AlternateContent>
      </w:r>
    </w:p>
    <w:p w14:paraId="277EAFE2" w14:textId="77777777" w:rsidR="00982D78" w:rsidRDefault="00000000">
      <w:pPr>
        <w:spacing w:before="67" w:line="180" w:lineRule="exact"/>
        <w:ind w:left="2521" w:right="1591"/>
        <w:jc w:val="right"/>
        <w:rPr>
          <w:rFonts w:ascii="Times New Roman" w:hAnsi="Times New Roman" w:cs="Times New Roman"/>
          <w:color w:val="010302"/>
        </w:rPr>
      </w:pPr>
      <w:r>
        <w:rPr>
          <w:noProof/>
        </w:rPr>
        <w:drawing>
          <wp:anchor distT="0" distB="0" distL="114300" distR="114300" simplePos="0" relativeHeight="251597312" behindDoc="1" locked="0" layoutInCell="1" allowOverlap="1" wp14:anchorId="67DA2F8A" wp14:editId="385EBE90">
            <wp:simplePos x="0" y="0"/>
            <wp:positionH relativeFrom="page">
              <wp:posOffset>347294</wp:posOffset>
            </wp:positionH>
            <wp:positionV relativeFrom="line">
              <wp:posOffset>16105</wp:posOffset>
            </wp:positionV>
            <wp:extent cx="3337407" cy="265417"/>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37407" cy="265417"/>
                    </a:xfrm>
                    <a:prstGeom prst="rect">
                      <a:avLst/>
                    </a:prstGeom>
                    <a:noFill/>
                  </pic:spPr>
                </pic:pic>
              </a:graphicData>
            </a:graphic>
          </wp:anchor>
        </w:drawing>
      </w:r>
      <w:r>
        <w:rPr>
          <w:rFonts w:ascii="Arial" w:hAnsi="Arial" w:cs="Arial"/>
          <w:b/>
          <w:bCs/>
          <w:color w:val="231F20"/>
          <w:spacing w:val="-20"/>
          <w:sz w:val="15"/>
          <w:szCs w:val="15"/>
          <w:lang w:val="cs-CZ"/>
        </w:rPr>
        <w:t xml:space="preserve">Proč máme právo osobní  </w:t>
      </w:r>
    </w:p>
    <w:p w14:paraId="422E4ADE" w14:textId="77777777" w:rsidR="00982D78" w:rsidRDefault="00000000">
      <w:pPr>
        <w:tabs>
          <w:tab w:val="left" w:pos="4080"/>
        </w:tabs>
        <w:spacing w:line="180" w:lineRule="exact"/>
        <w:ind w:left="2521" w:right="40"/>
        <w:jc w:val="right"/>
        <w:rPr>
          <w:rFonts w:ascii="Times New Roman" w:hAnsi="Times New Roman" w:cs="Times New Roman"/>
          <w:color w:val="010302"/>
        </w:rPr>
      </w:pPr>
      <w:r>
        <w:rPr>
          <w:rFonts w:ascii="Arial" w:hAnsi="Arial" w:cs="Arial"/>
          <w:b/>
          <w:bCs/>
          <w:color w:val="231F20"/>
          <w:sz w:val="15"/>
          <w:szCs w:val="15"/>
          <w:lang w:val="cs-CZ"/>
        </w:rPr>
        <w:t>údaje zpracovávat?</w:t>
      </w:r>
      <w:r>
        <w:rPr>
          <w:rFonts w:ascii="Arial" w:hAnsi="Arial" w:cs="Arial"/>
          <w:b/>
          <w:bCs/>
          <w:color w:val="231F20"/>
          <w:sz w:val="15"/>
          <w:szCs w:val="15"/>
          <w:lang w:val="cs-CZ"/>
        </w:rPr>
        <w:tab/>
      </w:r>
      <w:r>
        <w:rPr>
          <w:rFonts w:ascii="Arial" w:hAnsi="Arial" w:cs="Arial"/>
          <w:b/>
          <w:bCs/>
          <w:color w:val="231F20"/>
          <w:spacing w:val="-19"/>
          <w:sz w:val="15"/>
          <w:szCs w:val="15"/>
          <w:lang w:val="cs-CZ"/>
        </w:rPr>
        <w:t>Lze zpracování odvolat?</w:t>
      </w:r>
      <w:r>
        <w:rPr>
          <w:rFonts w:ascii="Times New Roman" w:hAnsi="Times New Roman" w:cs="Times New Roman"/>
          <w:sz w:val="15"/>
          <w:szCs w:val="15"/>
        </w:rPr>
        <w:t xml:space="preserve"> </w:t>
      </w:r>
    </w:p>
    <w:p w14:paraId="04FAF15B" w14:textId="77777777" w:rsidR="00982D78" w:rsidRDefault="00000000">
      <w:pPr>
        <w:tabs>
          <w:tab w:val="left" w:pos="2601"/>
          <w:tab w:val="left" w:pos="4160"/>
        </w:tabs>
        <w:spacing w:before="20" w:line="178" w:lineRule="exact"/>
        <w:ind w:left="603"/>
        <w:rPr>
          <w:rFonts w:ascii="Times New Roman" w:hAnsi="Times New Roman" w:cs="Times New Roman"/>
          <w:color w:val="010302"/>
        </w:rPr>
      </w:pPr>
      <w:r>
        <w:rPr>
          <w:noProof/>
        </w:rPr>
        <mc:AlternateContent>
          <mc:Choice Requires="wps">
            <w:drawing>
              <wp:anchor distT="0" distB="0" distL="114300" distR="114300" simplePos="0" relativeHeight="251604480" behindDoc="0" locked="0" layoutInCell="1" allowOverlap="1" wp14:anchorId="25C176B3" wp14:editId="09F38972">
                <wp:simplePos x="0" y="0"/>
                <wp:positionH relativeFrom="page">
                  <wp:posOffset>360000</wp:posOffset>
                </wp:positionH>
                <wp:positionV relativeFrom="line">
                  <wp:posOffset>-3265</wp:posOffset>
                </wp:positionV>
                <wp:extent cx="1197000" cy="180"/>
                <wp:effectExtent l="0" t="0" r="0" b="0"/>
                <wp:wrapNone/>
                <wp:docPr id="204" name="Freeform 204"/>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475304" id="Freeform 204" o:spid="_x0000_s1026" style="position:absolute;margin-left:28.35pt;margin-top:-.25pt;width:94.25pt;height:0;z-index:251604480;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FFq&#10;3D/dAAAABgEAAA8AAABkcnMvZG93bnJldi54bWxMjsFKw0AURfeC/zA8wY20E0OTSsxLKWJBsQtt&#10;RVxOM89MbOZNyEzb+PeObnR5uZdzT7kYbSeONPjWMcL1NAFBXDvdcoPwul1NbkD4oFirzjEhfJGH&#10;RXV+VqpCuxO/0HETGhEh7AuFYELoCyl9bcgqP3U9cew+3GBViHFopB7UKcJtJ9MkyaVVLccHo3q6&#10;M1TvNweLkH6+c7LKzPPV49vyaS33M5vfPyBeXozLWxCBxvA3hh/9qA5VdNq5A2svOoQsn8clwiQD&#10;Eet0lqUgdr9ZVqX8r199AwAA//8DAFBLAQItABQABgAIAAAAIQC2gziS/gAAAOEBAAATAAAAAAAA&#10;AAAAAAAAAAAAAABbQ29udGVudF9UeXBlc10ueG1sUEsBAi0AFAAGAAgAAAAhADj9If/WAAAAlAEA&#10;AAsAAAAAAAAAAAAAAAAALwEAAF9yZWxzLy5yZWxzUEsBAi0AFAAGAAgAAAAhAIXDyYxDAgAAHwUA&#10;AA4AAAAAAAAAAAAAAAAALgIAAGRycy9lMm9Eb2MueG1sUEsBAi0AFAAGAAgAAAAhAFFq3D/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65920" behindDoc="0" locked="0" layoutInCell="1" allowOverlap="1" wp14:anchorId="5EEC9AC7" wp14:editId="35FA9F42">
                <wp:simplePos x="0" y="0"/>
                <wp:positionH relativeFrom="page">
                  <wp:posOffset>1629001</wp:posOffset>
                </wp:positionH>
                <wp:positionV relativeFrom="line">
                  <wp:posOffset>-3265</wp:posOffset>
                </wp:positionV>
                <wp:extent cx="917994" cy="180"/>
                <wp:effectExtent l="0" t="0" r="0" b="0"/>
                <wp:wrapNone/>
                <wp:docPr id="205" name="Freeform 205"/>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C69758" id="Freeform 205" o:spid="_x0000_s1026" style="position:absolute;margin-left:128.25pt;margin-top:-.25pt;width:72.3pt;height:0;z-index:251665920;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AmhC1v&#10;2wAAAAcBAAAPAAAAZHJzL2Rvd25yZXYueG1sTI7BTsMwEETvSPyDtUhcUGunpBGEOBVC4gykHMrN&#10;jZc4aryOYrcNf8/CBU6j0YxmXrWZ/SBOOMU+kIZsqUAgtcH21Gl43z4v7kDEZMiaIRBq+MIIm/ry&#10;ojKlDWd6w1OTOsEjFEujwaU0llLG1qE3cRlGJM4+w+RNYjt10k7mzON+kCulCulNT/zgzIhPDttD&#10;c/QaDtt2uH959XhT4G2hPtwuz5ud1tdX8+MDiIRz+ivDDz6jQ81M+3AkG8WgYbUu1lzVsGDhPFdZ&#10;BmL/62Vdyf/89TcAAAD//wMAUEsBAi0AFAAGAAgAAAAhALaDOJL+AAAA4QEAABMAAAAAAAAAAAAA&#10;AAAAAAAAAFtDb250ZW50X1R5cGVzXS54bWxQSwECLQAUAAYACAAAACEAOP0h/9YAAACUAQAACwAA&#10;AAAAAAAAAAAAAAAvAQAAX3JlbHMvLnJlbHNQSwECLQAUAAYACAAAACEA3J4IFEECAAAcBQAADgAA&#10;AAAAAAAAAAAAAAAuAgAAZHJzL2Uyb0RvYy54bWxQSwECLQAUAAYACAAAACEAJoQtb9sAAAAHAQAA&#10;DwAAAAAAAAAAAAAAAACbBAAAZHJzL2Rvd25yZXYueG1sUEsFBgAAAAAEAAQA8wAAAKMFAAAAAA==&#10;" path="m,l917994,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90496" behindDoc="0" locked="0" layoutInCell="1" allowOverlap="1" wp14:anchorId="6ABC6E15" wp14:editId="59D803EE">
                <wp:simplePos x="0" y="0"/>
                <wp:positionH relativeFrom="page">
                  <wp:posOffset>2619000</wp:posOffset>
                </wp:positionH>
                <wp:positionV relativeFrom="line">
                  <wp:posOffset>-3265</wp:posOffset>
                </wp:positionV>
                <wp:extent cx="1052995" cy="180"/>
                <wp:effectExtent l="0" t="0" r="0" b="0"/>
                <wp:wrapNone/>
                <wp:docPr id="206" name="Freeform 206"/>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AE0396" id="Freeform 206" o:spid="_x0000_s1026" style="position:absolute;margin-left:206.2pt;margin-top:-.25pt;width:82.9pt;height:0;z-index:251690496;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D6b&#10;QQffAAAABwEAAA8AAABkcnMvZG93bnJldi54bWxMjsFOg0AURfcm/sPkmbgx7QDS2iJDo0ab2E1T&#10;1DTupswrEJk3hBko/r2jG7u8uTfnnnQ16oYN2NnakIBwGgBDKoyqqRTw/vYyWQCzTpKSjSEU8I0W&#10;VtnlRSoTZU60wyF3JfMQsokUUDnXJpzbokIt7dS0SL47mk5L52NXctXJk4frhkdBMOda1uQfKtni&#10;U4XFV95rAR+vz5vH5ed+ncfxeNzeDje7IeyFuL4aH+6BORzd/xh+9b06ZN7pYHpSljUC4jCK/VTA&#10;ZAbM97O7RQTs8Jd5lvJz/+wHAAD//wMAUEsBAi0AFAAGAAgAAAAhALaDOJL+AAAA4QEAABMAAAAA&#10;AAAAAAAAAAAAAAAAAFtDb250ZW50X1R5cGVzXS54bWxQSwECLQAUAAYACAAAACEAOP0h/9YAAACU&#10;AQAACwAAAAAAAAAAAAAAAAAvAQAAX3JlbHMvLnJlbHNQSwECLQAUAAYACAAAACEAWdTBBkMCAAAf&#10;BQAADgAAAAAAAAAAAAAAAAAuAgAAZHJzL2Uyb0RvYy54bWxQSwECLQAUAAYACAAAACEAPptBB98A&#10;AAAHAQAADwAAAAAAAAAAAAAAAACdBAAAZHJzL2Rvd25yZXYueG1sUEsFBgAAAAAEAAQA8wAAAKkF&#10;AAAAAA==&#10;" path="m,l1052995,e" filled="f" strokecolor="#97999b" strokeweight=".5pt">
                <v:stroke miterlimit="83231f" joinstyle="miter"/>
                <v:path arrowok="t"/>
                <w10:wrap anchorx="page" anchory="line"/>
              </v:shape>
            </w:pict>
          </mc:Fallback>
        </mc:AlternateContent>
      </w:r>
      <w:r>
        <w:rPr>
          <w:rFonts w:ascii="Arial" w:hAnsi="Arial" w:cs="Arial"/>
          <w:color w:val="231F20"/>
          <w:sz w:val="15"/>
          <w:szCs w:val="15"/>
          <w:lang w:val="cs-CZ"/>
        </w:rPr>
        <w:t>Identifikace klienta</w:t>
      </w:r>
      <w:r>
        <w:rPr>
          <w:rFonts w:ascii="Arial" w:hAnsi="Arial" w:cs="Arial"/>
          <w:color w:val="231F20"/>
          <w:sz w:val="15"/>
          <w:szCs w:val="15"/>
          <w:lang w:val="cs-CZ"/>
        </w:rPr>
        <w:tab/>
        <w:t>Pro splnění smlouvy</w:t>
      </w:r>
      <w:r>
        <w:rPr>
          <w:rFonts w:ascii="Arial" w:hAnsi="Arial" w:cs="Arial"/>
          <w:color w:val="231F20"/>
          <w:sz w:val="15"/>
          <w:szCs w:val="15"/>
          <w:lang w:val="cs-CZ"/>
        </w:rPr>
        <w:tab/>
      </w:r>
      <w:r>
        <w:rPr>
          <w:rFonts w:ascii="Arial" w:hAnsi="Arial" w:cs="Arial"/>
          <w:color w:val="231F20"/>
          <w:spacing w:val="-20"/>
          <w:sz w:val="15"/>
          <w:szCs w:val="15"/>
          <w:lang w:val="cs-CZ"/>
        </w:rPr>
        <w:t>Ne</w:t>
      </w:r>
      <w:r>
        <w:rPr>
          <w:rFonts w:ascii="Times New Roman" w:hAnsi="Times New Roman" w:cs="Times New Roman"/>
          <w:sz w:val="15"/>
          <w:szCs w:val="15"/>
        </w:rPr>
        <w:t xml:space="preserve"> </w:t>
      </w:r>
    </w:p>
    <w:p w14:paraId="2A09E735" w14:textId="77777777" w:rsidR="00982D78" w:rsidRDefault="00000000">
      <w:pPr>
        <w:spacing w:before="40" w:line="178" w:lineRule="exact"/>
        <w:ind w:left="603" w:right="-40"/>
        <w:rPr>
          <w:rFonts w:ascii="Times New Roman" w:hAnsi="Times New Roman" w:cs="Times New Roman"/>
          <w:color w:val="010302"/>
        </w:rPr>
      </w:pPr>
      <w:r>
        <w:rPr>
          <w:noProof/>
        </w:rPr>
        <mc:AlternateContent>
          <mc:Choice Requires="wps">
            <w:drawing>
              <wp:anchor distT="0" distB="0" distL="114300" distR="114300" simplePos="0" relativeHeight="251607552" behindDoc="0" locked="0" layoutInCell="1" allowOverlap="1" wp14:anchorId="4F1B954E" wp14:editId="703BB4FD">
                <wp:simplePos x="0" y="0"/>
                <wp:positionH relativeFrom="page">
                  <wp:posOffset>360000</wp:posOffset>
                </wp:positionH>
                <wp:positionV relativeFrom="line">
                  <wp:posOffset>9435</wp:posOffset>
                </wp:positionV>
                <wp:extent cx="1197000" cy="180"/>
                <wp:effectExtent l="0" t="0" r="0" b="0"/>
                <wp:wrapNone/>
                <wp:docPr id="207" name="Freeform 207"/>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A7E5E7" id="Freeform 207" o:spid="_x0000_s1026" style="position:absolute;margin-left:28.35pt;margin-top:.75pt;width:94.25pt;height:0;z-index:251607552;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Hp3&#10;naXcAAAABgEAAA8AAABkcnMvZG93bnJldi54bWxMjs1Kw0AUhfeC7zDcghuxE0MTJc2kFLGg6EKr&#10;SJfTzG0mNnMnZKZtfHuvbnR5fjjnKxej68QRh9B6UnA9TUAg1d601Ch4f1td3YIIUZPRnSdU8IUB&#10;FtX5WakL40/0isd1bASPUCi0AhtjX0gZaotOh6nvkTjb+cHpyHJopBn0icddJ9MkyaXTLfGD1T3e&#10;Waz364NTkH5uKFll9uXy8WP59Cz3M5ffPyh1MRmXcxARx/hXhh98RoeKmbb+QCaITkGW33CT/QwE&#10;x+ksS0Fsf7WsSvkfv/oGAAD//wMAUEsBAi0AFAAGAAgAAAAhALaDOJL+AAAA4QEAABMAAAAAAAAA&#10;AAAAAAAAAAAAAFtDb250ZW50X1R5cGVzXS54bWxQSwECLQAUAAYACAAAACEAOP0h/9YAAACUAQAA&#10;CwAAAAAAAAAAAAAAAAAvAQAAX3JlbHMvLnJlbHNQSwECLQAUAAYACAAAACEAhcPJjEMCAAAfBQAA&#10;DgAAAAAAAAAAAAAAAAAuAgAAZHJzL2Uyb0RvYy54bWxQSwECLQAUAAYACAAAACEAenedpdwAAAAG&#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68992" behindDoc="0" locked="0" layoutInCell="1" allowOverlap="1" wp14:anchorId="3D9B3E14" wp14:editId="07A95BF6">
                <wp:simplePos x="0" y="0"/>
                <wp:positionH relativeFrom="page">
                  <wp:posOffset>1629001</wp:posOffset>
                </wp:positionH>
                <wp:positionV relativeFrom="line">
                  <wp:posOffset>9435</wp:posOffset>
                </wp:positionV>
                <wp:extent cx="917994" cy="180"/>
                <wp:effectExtent l="0" t="0" r="0" b="0"/>
                <wp:wrapNone/>
                <wp:docPr id="208" name="Freeform 208"/>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2AFF78" id="Freeform 208" o:spid="_x0000_s1026" style="position:absolute;margin-left:128.25pt;margin-top:.75pt;width:72.3pt;height:0;z-index:251668992;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ANmWz1&#10;2gAAAAcBAAAPAAAAZHJzL2Rvd25yZXYueG1sTI7BTsMwEETvSPyDtUhcELVT0ghCnAohcQZSDuXm&#10;xkscNV5HsduGv2fhUk6r0RvNvmo9+0EccYp9IA3ZQoFAaoPtqdPwsXm5vQcRkyFrhkCo4RsjrOvL&#10;i8qUNpzoHY9N6gSPUCyNBpfSWEoZW4fexEUYkZh9hcmbxHHqpJ3Micf9IJdKFdKbnviDMyM+O2z3&#10;zcFr2G/a4eH1zeNNgXeF+nTbPG+2Wl9fzU+PIBLO6VyGX31Wh5qdduFANopBw3JVrLjKgA/zXGUZ&#10;iN1flnUl//vXPwAAAP//AwBQSwECLQAUAAYACAAAACEAtoM4kv4AAADhAQAAEwAAAAAAAAAAAAAA&#10;AAAAAAAAW0NvbnRlbnRfVHlwZXNdLnhtbFBLAQItABQABgAIAAAAIQA4/SH/1gAAAJQBAAALAAAA&#10;AAAAAAAAAAAAAC8BAABfcmVscy8ucmVsc1BLAQItABQABgAIAAAAIQDcnggUQQIAABwFAAAOAAAA&#10;AAAAAAAAAAAAAC4CAABkcnMvZTJvRG9jLnhtbFBLAQItABQABgAIAAAAIQANmWz12gAAAAcBAAAP&#10;AAAAAAAAAAAAAAAAAJsEAABkcnMvZG93bnJldi54bWxQSwUGAAAAAAQABADzAAAAogUAAAAA&#10;" path="m,l917994,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92544" behindDoc="0" locked="0" layoutInCell="1" allowOverlap="1" wp14:anchorId="0739A5EA" wp14:editId="499EC8AA">
                <wp:simplePos x="0" y="0"/>
                <wp:positionH relativeFrom="page">
                  <wp:posOffset>2619000</wp:posOffset>
                </wp:positionH>
                <wp:positionV relativeFrom="line">
                  <wp:posOffset>9435</wp:posOffset>
                </wp:positionV>
                <wp:extent cx="1052995" cy="180"/>
                <wp:effectExtent l="0" t="0" r="0" b="0"/>
                <wp:wrapNone/>
                <wp:docPr id="209" name="Freeform 209"/>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A9373E" id="Freeform 209" o:spid="_x0000_s1026" style="position:absolute;margin-left:206.2pt;margin-top:.75pt;width:82.9pt;height:0;z-index:251692544;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BWG&#10;AJ3dAAAABwEAAA8AAABkcnMvZG93bnJldi54bWxMjsFOhDAURfcm/kPzTNwYp4CMjkiZqFET3ZhB&#10;jXHXoW+ASF8JLQz+vU83urw5N/eefD3bTkw4+NaRgngRgUCqnGmpVvD6cn+6AuGDJqM7R6jgCz2s&#10;i8ODXGfG7WmDUxlqwSPkM62gCaHPpPRVg1b7heuRmO3cYHXgONTSDHrP47aTSRSdS6tb4odG93jb&#10;YPVZjlbB2+Pd083lx/tDmabz7vlsOtlM8ajU8dF8fQUi4Bz+yvCjz+pQsNPWjWS86BSkcZJylcES&#10;BPPlxSoBsf3Nssjlf//iGwAA//8DAFBLAQItABQABgAIAAAAIQC2gziS/gAAAOEBAAATAAAAAAAA&#10;AAAAAAAAAAAAAABbQ29udGVudF9UeXBlc10ueG1sUEsBAi0AFAAGAAgAAAAhADj9If/WAAAAlAEA&#10;AAsAAAAAAAAAAAAAAAAALwEAAF9yZWxzLy5yZWxzUEsBAi0AFAAGAAgAAAAhAFnUwQZDAgAAHwUA&#10;AA4AAAAAAAAAAAAAAAAALgIAAGRycy9lMm9Eb2MueG1sUEsBAi0AFAAGAAgAAAAhABWGAJ3dAAAA&#10;BwEAAA8AAAAAAAAAAAAAAAAAnQQAAGRycy9kb3ducmV2LnhtbFBLBQYAAAAABAAEAPMAAACnBQAA&#10;AAA=&#10;" path="m,l1052995,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507200" behindDoc="0" locked="0" layoutInCell="1" allowOverlap="1" wp14:anchorId="6B85069C" wp14:editId="695B7B3E">
                <wp:simplePos x="0" y="0"/>
                <wp:positionH relativeFrom="page">
                  <wp:posOffset>1665000</wp:posOffset>
                </wp:positionH>
                <wp:positionV relativeFrom="line">
                  <wp:posOffset>32385</wp:posOffset>
                </wp:positionV>
                <wp:extent cx="1201455" cy="227742"/>
                <wp:effectExtent l="0" t="0" r="0" b="0"/>
                <wp:wrapNone/>
                <wp:docPr id="210" name="Freeform 210"/>
                <wp:cNvGraphicFramePr/>
                <a:graphic xmlns:a="http://schemas.openxmlformats.org/drawingml/2006/main">
                  <a:graphicData uri="http://schemas.microsoft.com/office/word/2010/wordprocessingShape">
                    <wps:wsp>
                      <wps:cNvSpPr/>
                      <wps:spPr>
                        <a:xfrm>
                          <a:off x="1665000" y="32385"/>
                          <a:ext cx="1087155" cy="11344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07A326F" w14:textId="77777777" w:rsidR="00982D78" w:rsidRDefault="00000000">
                            <w:pPr>
                              <w:tabs>
                                <w:tab w:val="left" w:pos="1559"/>
                              </w:tabs>
                              <w:spacing w:line="178" w:lineRule="exact"/>
                              <w:rPr>
                                <w:rFonts w:ascii="Times New Roman" w:hAnsi="Times New Roman" w:cs="Times New Roman"/>
                                <w:color w:val="010302"/>
                              </w:rPr>
                            </w:pPr>
                            <w:r>
                              <w:rPr>
                                <w:rFonts w:ascii="Arial" w:hAnsi="Arial" w:cs="Arial"/>
                                <w:color w:val="231F20"/>
                                <w:sz w:val="15"/>
                                <w:szCs w:val="15"/>
                                <w:lang w:val="cs-CZ"/>
                              </w:rPr>
                              <w:t>Pro splnění smlouvy</w:t>
                            </w:r>
                            <w:r>
                              <w:rPr>
                                <w:rFonts w:ascii="Arial" w:hAnsi="Arial" w:cs="Arial"/>
                                <w:color w:val="231F20"/>
                                <w:sz w:val="15"/>
                                <w:szCs w:val="15"/>
                                <w:lang w:val="cs-CZ"/>
                              </w:rPr>
                              <w:tab/>
                            </w:r>
                            <w:r>
                              <w:rPr>
                                <w:rFonts w:ascii="Arial" w:hAnsi="Arial" w:cs="Arial"/>
                                <w:color w:val="231F20"/>
                                <w:spacing w:val="-30"/>
                                <w:sz w:val="15"/>
                                <w:szCs w:val="15"/>
                                <w:lang w:val="cs-CZ"/>
                              </w:rPr>
                              <w:t>Ne</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6B85069C" id="Freeform 210" o:spid="_x0000_s1030" style="position:absolute;left:0;text-align:left;margin-left:131.1pt;margin-top:2.55pt;width:94.6pt;height:17.95pt;z-index:25150720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YMSwIAAO8EAAAOAAAAZHJzL2Uyb0RvYy54bWysVMtu2zAQvBfoPxC815L8SAzDcg4NXBQo&#10;2qBJP4CiSIsAXyVpS/77LklJTtucil7kNbk7Mzur1f5hUBJdmPPC6BpXixIjpqlphT7V+MfL8cMW&#10;Ix+Ibok0mtX4yjx+OLx/t+/tji1NZ2TLHAIQ7Xe9rXEXgt0VhacdU8QvjGUaLrlxigT4605F60gP&#10;6EoWy7K8K3rjWusMZd7D6WO+xIeEzzmj4RvnngUkawzaQnq69Gziszjsye7kiO0EHWWQf1ChiNBA&#10;OkM9kkDQ2Ym/oJSgznjDw4IaVRjOBWWpB+imKv/o5rkjlqVewBxvZ5v8/4OlXy/P9smBDb31Ow9h&#10;7GLgTsVf0IcGGOvd3aYswb5rjVfL1XaTbWNDQDRel9v7arPBiMJ9Va3W62VMKG449OzDJ2YSJrl8&#10;8SHb3k4R6aaIDnoKHQwvjk2msQWMYGwOIxhbk/ktCWMdUL2m0OYopEwcUqMeRC3vo3xK4A3jkgAW&#10;VbatsdenNDVvpGhjTWzau1PzUTp0IUB+PELjZUoi0nYkn1bxML08wDzmp4Z/A1IiwLsthRoFTAVS&#10;Q+7N7hSFq2SRXOrvjCPRgq3LLC1uApv1EEqZDlW+6kjLsqA4ngk+7U6sSIoSYETm0N6MPQK8jZ1n&#10;N+bHUpYWaS7Odsw0WcEkLBfPFYnZ6DAXK6GNe6szCV2NzDl/MilbE10KQzOANzVex8x40pj2+uRQ&#10;DwsM0/x5Jo5hJD9r2JC47VPgpqAZg0gU62GrkkvjFyCu7ev/Kev2nTr8AgAA//8DAFBLAwQUAAYA&#10;CAAAACEAVlsXLt4AAAAIAQAADwAAAGRycy9kb3ducmV2LnhtbEyPwW7CMBBE75X4B2sr9VacRICi&#10;EAdViKpU9NK0H+DESxIRr6PYQOjXdzm1t1nNaOZtvplsLy44+s6RgngegUCqnemoUfD99fqcgvBB&#10;k9G9I1RwQw+bYvaQ68y4K33ipQyN4BLymVbQhjBkUvq6Rav93A1I7B3daHXgc2ykGfWVy20vkyha&#10;Sas74oVWD7htsT6VZ6vgff/m9j9Tic3BpmRvVbo97j6UenqcXtYgAk7hLwx3fEaHgpkqdybjRa8g&#10;WSUJRxUsYxDsL5bxAkTFIo5AFrn8/0DxCwAA//8DAFBLAQItABQABgAIAAAAIQC2gziS/gAAAOEB&#10;AAATAAAAAAAAAAAAAAAAAAAAAABbQ29udGVudF9UeXBlc10ueG1sUEsBAi0AFAAGAAgAAAAhADj9&#10;If/WAAAAlAEAAAsAAAAAAAAAAAAAAAAALwEAAF9yZWxzLy5yZWxzUEsBAi0AFAAGAAgAAAAhAK2R&#10;hgxLAgAA7wQAAA4AAAAAAAAAAAAAAAAALgIAAGRycy9lMm9Eb2MueG1sUEsBAi0AFAAGAAgAAAAh&#10;AFZbFy7eAAAACAEAAA8AAAAAAAAAAAAAAAAApQ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607A326F" w14:textId="77777777" w:rsidR="00982D78" w:rsidRDefault="00000000">
                      <w:pPr>
                        <w:tabs>
                          <w:tab w:val="left" w:pos="1559"/>
                        </w:tabs>
                        <w:spacing w:line="178" w:lineRule="exact"/>
                        <w:rPr>
                          <w:rFonts w:ascii="Times New Roman" w:hAnsi="Times New Roman" w:cs="Times New Roman"/>
                          <w:color w:val="010302"/>
                        </w:rPr>
                      </w:pPr>
                      <w:r>
                        <w:rPr>
                          <w:rFonts w:ascii="Arial" w:hAnsi="Arial" w:cs="Arial"/>
                          <w:color w:val="231F20"/>
                          <w:sz w:val="15"/>
                          <w:szCs w:val="15"/>
                          <w:lang w:val="cs-CZ"/>
                        </w:rPr>
                        <w:t>Pro splnění smlouvy</w:t>
                      </w:r>
                      <w:r>
                        <w:rPr>
                          <w:rFonts w:ascii="Arial" w:hAnsi="Arial" w:cs="Arial"/>
                          <w:color w:val="231F20"/>
                          <w:sz w:val="15"/>
                          <w:szCs w:val="15"/>
                          <w:lang w:val="cs-CZ"/>
                        </w:rPr>
                        <w:tab/>
                      </w:r>
                      <w:r>
                        <w:rPr>
                          <w:rFonts w:ascii="Arial" w:hAnsi="Arial" w:cs="Arial"/>
                          <w:color w:val="231F20"/>
                          <w:spacing w:val="-30"/>
                          <w:sz w:val="15"/>
                          <w:szCs w:val="15"/>
                          <w:lang w:val="cs-CZ"/>
                        </w:rPr>
                        <w:t>Ne</w:t>
                      </w:r>
                      <w:r>
                        <w:rPr>
                          <w:rFonts w:ascii="Times New Roman" w:hAnsi="Times New Roman" w:cs="Times New Roman"/>
                          <w:sz w:val="15"/>
                          <w:szCs w:val="15"/>
                        </w:rPr>
                        <w:t xml:space="preserve"> </w:t>
                      </w:r>
                    </w:p>
                  </w:txbxContent>
                </v:textbox>
                <w10:wrap anchorx="page" anchory="line"/>
              </v:shape>
            </w:pict>
          </mc:Fallback>
        </mc:AlternateContent>
      </w:r>
      <w:r>
        <w:rPr>
          <w:rFonts w:ascii="Arial" w:hAnsi="Arial" w:cs="Arial"/>
          <w:color w:val="231F20"/>
          <w:spacing w:val="-12"/>
          <w:sz w:val="15"/>
          <w:szCs w:val="15"/>
          <w:lang w:val="cs-CZ"/>
        </w:rPr>
        <w:t xml:space="preserve">Uzavření pojistné smlouvy, její  </w:t>
      </w:r>
      <w:r>
        <w:br w:type="textWrapping" w:clear="all"/>
      </w:r>
      <w:r>
        <w:rPr>
          <w:rFonts w:ascii="Arial" w:hAnsi="Arial" w:cs="Arial"/>
          <w:color w:val="231F20"/>
          <w:spacing w:val="-14"/>
          <w:sz w:val="15"/>
          <w:szCs w:val="15"/>
          <w:lang w:val="cs-CZ"/>
        </w:rPr>
        <w:t xml:space="preserve">správa </w:t>
      </w:r>
      <w:r>
        <w:rPr>
          <w:rFonts w:ascii="Arial" w:hAnsi="Arial" w:cs="Arial"/>
          <w:color w:val="231F20"/>
          <w:spacing w:val="-12"/>
          <w:sz w:val="15"/>
          <w:szCs w:val="15"/>
          <w:lang w:val="cs-CZ"/>
        </w:rPr>
        <w:t xml:space="preserve">a </w:t>
      </w:r>
      <w:r>
        <w:rPr>
          <w:rFonts w:ascii="Arial" w:hAnsi="Arial" w:cs="Arial"/>
          <w:color w:val="231F20"/>
          <w:spacing w:val="-13"/>
          <w:sz w:val="15"/>
          <w:szCs w:val="15"/>
          <w:lang w:val="cs-CZ"/>
        </w:rPr>
        <w:t xml:space="preserve">vzájemná komunikace  </w:t>
      </w:r>
    </w:p>
    <w:p w14:paraId="58F7AA1A"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30459D16" w14:textId="77777777" w:rsidR="00982D78" w:rsidRDefault="00000000">
      <w:pPr>
        <w:spacing w:before="49" w:line="178" w:lineRule="exact"/>
        <w:rPr>
          <w:rFonts w:ascii="Times New Roman" w:hAnsi="Times New Roman" w:cs="Times New Roman"/>
          <w:color w:val="010302"/>
        </w:rPr>
      </w:pPr>
      <w:r>
        <w:rPr>
          <w:rFonts w:ascii="Arial" w:hAnsi="Arial" w:cs="Arial"/>
          <w:color w:val="231F20"/>
          <w:spacing w:val="-11"/>
          <w:sz w:val="15"/>
          <w:szCs w:val="15"/>
          <w:lang w:val="cs-CZ"/>
        </w:rPr>
        <w:t xml:space="preserve">Zasílání nabídek produktů  </w:t>
      </w:r>
    </w:p>
    <w:p w14:paraId="79A80F35" w14:textId="77777777" w:rsidR="00982D78" w:rsidRDefault="00000000">
      <w:pPr>
        <w:spacing w:line="153" w:lineRule="exact"/>
        <w:ind w:right="-40"/>
        <w:rPr>
          <w:rFonts w:ascii="Times New Roman" w:hAnsi="Times New Roman" w:cs="Times New Roman"/>
          <w:color w:val="010302"/>
        </w:rPr>
      </w:pPr>
      <w:r>
        <w:rPr>
          <w:rFonts w:ascii="Arial" w:hAnsi="Arial" w:cs="Arial"/>
          <w:color w:val="231F20"/>
          <w:spacing w:val="-12"/>
          <w:sz w:val="15"/>
          <w:szCs w:val="15"/>
          <w:lang w:val="cs-CZ"/>
        </w:rPr>
        <w:t xml:space="preserve">a </w:t>
      </w:r>
      <w:r>
        <w:rPr>
          <w:rFonts w:ascii="Arial" w:hAnsi="Arial" w:cs="Arial"/>
          <w:color w:val="231F20"/>
          <w:spacing w:val="-13"/>
          <w:sz w:val="15"/>
          <w:szCs w:val="15"/>
          <w:lang w:val="cs-CZ"/>
        </w:rPr>
        <w:t xml:space="preserve">služeb našich </w:t>
      </w:r>
      <w:proofErr w:type="gramStart"/>
      <w:r>
        <w:rPr>
          <w:rFonts w:ascii="Arial" w:hAnsi="Arial" w:cs="Arial"/>
          <w:color w:val="231F20"/>
          <w:spacing w:val="-13"/>
          <w:sz w:val="15"/>
          <w:szCs w:val="15"/>
          <w:lang w:val="cs-CZ"/>
        </w:rPr>
        <w:t xml:space="preserve">obchodních  </w:t>
      </w:r>
      <w:r>
        <w:rPr>
          <w:rFonts w:ascii="Arial" w:hAnsi="Arial" w:cs="Arial"/>
          <w:color w:val="231F20"/>
          <w:spacing w:val="-10"/>
          <w:sz w:val="15"/>
          <w:szCs w:val="15"/>
          <w:lang w:val="cs-CZ"/>
        </w:rPr>
        <w:t>partnerů</w:t>
      </w:r>
      <w:proofErr w:type="gramEnd"/>
      <w:r>
        <w:rPr>
          <w:rFonts w:ascii="Arial" w:hAnsi="Arial" w:cs="Arial"/>
          <w:color w:val="231F20"/>
          <w:spacing w:val="-10"/>
          <w:sz w:val="15"/>
          <w:szCs w:val="15"/>
          <w:lang w:val="cs-CZ"/>
        </w:rPr>
        <w:t xml:space="preserve"> (tzv. nepřímý  </w:t>
      </w:r>
      <w:r>
        <w:rPr>
          <w:rFonts w:ascii="Arial" w:hAnsi="Arial" w:cs="Arial"/>
          <w:color w:val="231F20"/>
          <w:spacing w:val="-13"/>
          <w:sz w:val="15"/>
          <w:szCs w:val="15"/>
          <w:lang w:val="cs-CZ"/>
        </w:rPr>
        <w:t>marketing) poštou, elektronicky</w:t>
      </w:r>
      <w:r>
        <w:rPr>
          <w:rFonts w:ascii="Times New Roman" w:hAnsi="Times New Roman" w:cs="Times New Roman"/>
          <w:sz w:val="15"/>
          <w:szCs w:val="15"/>
        </w:rPr>
        <w:t xml:space="preserve"> </w:t>
      </w:r>
      <w:r>
        <w:rPr>
          <w:rFonts w:ascii="Arial" w:hAnsi="Arial" w:cs="Arial"/>
          <w:color w:val="231F20"/>
          <w:spacing w:val="-14"/>
          <w:sz w:val="15"/>
          <w:szCs w:val="15"/>
          <w:lang w:val="cs-CZ"/>
        </w:rPr>
        <w:t>(např</w:t>
      </w:r>
      <w:r>
        <w:rPr>
          <w:rFonts w:ascii="Arial" w:hAnsi="Arial" w:cs="Arial"/>
          <w:color w:val="231F20"/>
          <w:spacing w:val="-12"/>
          <w:sz w:val="15"/>
          <w:szCs w:val="15"/>
          <w:lang w:val="cs-CZ"/>
        </w:rPr>
        <w:t>. e-mail), telefonicky</w:t>
      </w:r>
      <w:r>
        <w:rPr>
          <w:rFonts w:ascii="Times New Roman" w:hAnsi="Times New Roman" w:cs="Times New Roman"/>
          <w:sz w:val="15"/>
          <w:szCs w:val="15"/>
        </w:rPr>
        <w:t xml:space="preserve"> </w:t>
      </w:r>
    </w:p>
    <w:p w14:paraId="3F5C69A0"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574D0540" w14:textId="77777777" w:rsidR="00982D78" w:rsidRDefault="00000000">
      <w:pPr>
        <w:tabs>
          <w:tab w:val="left" w:pos="1559"/>
        </w:tabs>
        <w:spacing w:before="49" w:line="178" w:lineRule="exact"/>
        <w:rPr>
          <w:rFonts w:ascii="Times New Roman" w:hAnsi="Times New Roman" w:cs="Times New Roman"/>
          <w:color w:val="010302"/>
        </w:rPr>
        <w:sectPr w:rsidR="00982D78">
          <w:type w:val="continuous"/>
          <w:pgSz w:w="11915" w:h="16847"/>
          <w:pgMar w:top="0" w:right="500" w:bottom="74" w:left="0" w:header="708" w:footer="708" w:gutter="0"/>
          <w:cols w:num="3" w:space="0" w:equalWidth="0">
            <w:col w:w="5546" w:space="633"/>
            <w:col w:w="1746" w:space="251"/>
            <w:col w:w="1811" w:space="0"/>
          </w:cols>
          <w:docGrid w:linePitch="360"/>
        </w:sectPr>
      </w:pPr>
      <w:r>
        <w:rPr>
          <w:rFonts w:ascii="Arial" w:hAnsi="Arial" w:cs="Arial"/>
          <w:color w:val="231F20"/>
          <w:sz w:val="15"/>
          <w:szCs w:val="15"/>
          <w:lang w:val="cs-CZ"/>
        </w:rPr>
        <w:t>Na základě souhlasu</w:t>
      </w:r>
      <w:r>
        <w:rPr>
          <w:rFonts w:ascii="Arial" w:hAnsi="Arial" w:cs="Arial"/>
          <w:color w:val="231F20"/>
          <w:sz w:val="15"/>
          <w:szCs w:val="15"/>
          <w:lang w:val="cs-CZ"/>
        </w:rPr>
        <w:tab/>
      </w:r>
      <w:r>
        <w:rPr>
          <w:rFonts w:ascii="Arial" w:hAnsi="Arial" w:cs="Arial"/>
          <w:color w:val="231F20"/>
          <w:spacing w:val="-25"/>
          <w:sz w:val="15"/>
          <w:szCs w:val="15"/>
          <w:lang w:val="cs-CZ"/>
        </w:rPr>
        <w:t>Ano</w:t>
      </w:r>
      <w:r>
        <w:rPr>
          <w:rFonts w:ascii="Times New Roman" w:hAnsi="Times New Roman" w:cs="Times New Roman"/>
          <w:sz w:val="15"/>
          <w:szCs w:val="15"/>
        </w:rPr>
        <w:t xml:space="preserve"> </w:t>
      </w:r>
    </w:p>
    <w:p w14:paraId="40CF5831" w14:textId="77777777" w:rsidR="00982D78" w:rsidRDefault="00000000">
      <w:pPr>
        <w:spacing w:before="28" w:line="178" w:lineRule="exact"/>
        <w:ind w:left="603"/>
        <w:rPr>
          <w:rFonts w:ascii="Times New Roman" w:hAnsi="Times New Roman" w:cs="Times New Roman"/>
          <w:color w:val="010302"/>
        </w:rPr>
      </w:pPr>
      <w:r>
        <w:rPr>
          <w:rFonts w:ascii="Arial" w:hAnsi="Arial" w:cs="Arial"/>
          <w:color w:val="231F20"/>
          <w:spacing w:val="-14"/>
          <w:sz w:val="15"/>
          <w:szCs w:val="15"/>
          <w:lang w:val="cs-CZ"/>
        </w:rPr>
        <w:t>pro plnění smluvních povinností</w:t>
      </w:r>
      <w:r>
        <w:rPr>
          <w:rFonts w:ascii="Times New Roman" w:hAnsi="Times New Roman" w:cs="Times New Roman"/>
          <w:sz w:val="15"/>
          <w:szCs w:val="15"/>
        </w:rPr>
        <w:t xml:space="preserve"> </w:t>
      </w:r>
    </w:p>
    <w:p w14:paraId="6D7737E0"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11A771AE" w14:textId="77777777" w:rsidR="00982D78" w:rsidRDefault="00000000">
      <w:pPr>
        <w:spacing w:line="177" w:lineRule="exact"/>
        <w:rPr>
          <w:rFonts w:ascii="Times New Roman" w:hAnsi="Times New Roman" w:cs="Times New Roman"/>
          <w:color w:val="010302"/>
        </w:rPr>
        <w:sectPr w:rsidR="00982D78">
          <w:type w:val="continuous"/>
          <w:pgSz w:w="11915" w:h="16847"/>
          <w:pgMar w:top="0" w:right="500" w:bottom="74" w:left="0" w:header="708" w:footer="708" w:gutter="0"/>
          <w:cols w:num="2" w:space="0" w:equalWidth="0">
            <w:col w:w="5546" w:space="576"/>
            <w:col w:w="5255" w:space="0"/>
          </w:cols>
          <w:docGrid w:linePitch="360"/>
        </w:sectPr>
      </w:pPr>
      <w:r>
        <w:rPr>
          <w:noProof/>
        </w:rPr>
        <mc:AlternateContent>
          <mc:Choice Requires="wps">
            <w:drawing>
              <wp:anchor distT="0" distB="0" distL="114300" distR="114300" simplePos="0" relativeHeight="251768320" behindDoc="0" locked="0" layoutInCell="1" allowOverlap="1" wp14:anchorId="7593DB01" wp14:editId="44459B44">
                <wp:simplePos x="0" y="0"/>
                <wp:positionH relativeFrom="page">
                  <wp:posOffset>3888001</wp:posOffset>
                </wp:positionH>
                <wp:positionV relativeFrom="line">
                  <wp:posOffset>-60540</wp:posOffset>
                </wp:positionV>
                <wp:extent cx="1197000" cy="180"/>
                <wp:effectExtent l="0" t="0" r="0" b="0"/>
                <wp:wrapNone/>
                <wp:docPr id="211" name="Freeform 211"/>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070E39" id="Freeform 211" o:spid="_x0000_s1026" style="position:absolute;margin-left:306.15pt;margin-top:-4.75pt;width:94.25pt;height:0;z-index:251768320;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IwA&#10;MvXgAAAACQEAAA8AAABkcnMvZG93bnJldi54bWxMj8FOwzAMhu9IvENkJC5oS1ZYNUrTaUJMAo0D&#10;2xDimDWmLWucqsm28vYYcYCj7U+/vz+fD64VR+xD40nDZKxAIJXeNlRpeN0uRzMQIRqypvWEGr4w&#10;wLw4P8tNZv2J1njcxEpwCIXMaKhj7DIpQ1mjM2HsOyS+ffjemchjX0nbmxOHu1YmSqXSmYb4Q206&#10;vK+x3G8OTkPy+U5qOa1frp7eFqtnub9x6cOj1pcXw+IORMQh/sHwo8/qULDTzh/IBtFqSCfJNaMa&#10;RrdTEAzMlOIuu9+FLHL5v0HxDQAA//8DAFBLAQItABQABgAIAAAAIQC2gziS/gAAAOEBAAATAAAA&#10;AAAAAAAAAAAAAAAAAABbQ29udGVudF9UeXBlc10ueG1sUEsBAi0AFAAGAAgAAAAhADj9If/WAAAA&#10;lAEAAAsAAAAAAAAAAAAAAAAALwEAAF9yZWxzLy5yZWxzUEsBAi0AFAAGAAgAAAAhAIXDyYxDAgAA&#10;HwUAAA4AAAAAAAAAAAAAAAAALgIAAGRycy9lMm9Eb2MueG1sUEsBAi0AFAAGAAgAAAAhAIwAMvXg&#10;AAAACQEAAA8AAAAAAAAAAAAAAAAAnQQAAGRycy9kb3ducmV2LnhtbFBLBQYAAAAABAAEAPMAAACq&#10;BQAAA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71392" behindDoc="0" locked="0" layoutInCell="1" allowOverlap="1" wp14:anchorId="3D625ABE" wp14:editId="013FF91A">
                <wp:simplePos x="0" y="0"/>
                <wp:positionH relativeFrom="page">
                  <wp:posOffset>5156999</wp:posOffset>
                </wp:positionH>
                <wp:positionV relativeFrom="line">
                  <wp:posOffset>-60540</wp:posOffset>
                </wp:positionV>
                <wp:extent cx="917994" cy="180"/>
                <wp:effectExtent l="0" t="0" r="0" b="0"/>
                <wp:wrapNone/>
                <wp:docPr id="212" name="Freeform 212"/>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1E12D0" id="Freeform 212" o:spid="_x0000_s1026" style="position:absolute;margin-left:406.05pt;margin-top:-4.75pt;width:72.3pt;height:0;z-index:251771392;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Co/p7x&#10;3gAAAAkBAAAPAAAAZHJzL2Rvd25yZXYueG1sTI/BbsIwDIbvk3iHyEhcJkjLoKNdU4Qm7bxRdmC3&#10;0HhNReJUTYDu7Zdph+1o+9Pv7y+3ozXsioPvHAlIFwkwpMapjloB74eX+QaYD5KUNI5QwBd62FaT&#10;u1IWyt1oj9c6tCyGkC+kAB1CX3DuG41W+oXrkeLt0w1WhjgOLVeDvMVwa/gySTJuZUfxg5Y9Pmts&#10;zvXFCjgfGpO/vlm8z/AhSz70cbWqj0LMpuPuCVjAMfzB8KMf1aGKTid3IeWZEbBJl2lEBczzNbAI&#10;5OvsEdjpd8Grkv9vUH0DAAD//wMAUEsBAi0AFAAGAAgAAAAhALaDOJL+AAAA4QEAABMAAAAAAAAA&#10;AAAAAAAAAAAAAFtDb250ZW50X1R5cGVzXS54bWxQSwECLQAUAAYACAAAACEAOP0h/9YAAACUAQAA&#10;CwAAAAAAAAAAAAAAAAAvAQAAX3JlbHMvLnJlbHNQSwECLQAUAAYACAAAACEA3J4IFEECAAAcBQAA&#10;DgAAAAAAAAAAAAAAAAAuAgAAZHJzL2Uyb0RvYy54bWxQSwECLQAUAAYACAAAACEAqP6e8d4AAAAJ&#10;AQAADwAAAAAAAAAAAAAAAACbBAAAZHJzL2Rvd25yZXYueG1sUEsFBgAAAAAEAAQA8wAAAKYFAAAA&#10;AA==&#10;" path="m,l917994,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74464" behindDoc="0" locked="0" layoutInCell="1" allowOverlap="1" wp14:anchorId="0E441844" wp14:editId="6563968F">
                <wp:simplePos x="0" y="0"/>
                <wp:positionH relativeFrom="page">
                  <wp:posOffset>6147000</wp:posOffset>
                </wp:positionH>
                <wp:positionV relativeFrom="line">
                  <wp:posOffset>-60540</wp:posOffset>
                </wp:positionV>
                <wp:extent cx="1052995" cy="180"/>
                <wp:effectExtent l="0" t="0" r="0" b="0"/>
                <wp:wrapNone/>
                <wp:docPr id="213" name="Freeform 213"/>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60F8893" id="Freeform 213" o:spid="_x0000_s1026" style="position:absolute;margin-left:484pt;margin-top:-4.75pt;width:82.9pt;height:0;z-index:251774464;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OXe&#10;SdXiAAAACgEAAA8AAABkcnMvZG93bnJldi54bWxMj8FKw0AQhu9C32GZghdpNzG1NDGboqKCXqRp&#10;Rbxts9MkNDsbsps0fXu3eNDjzPz8833petQNG7CztSEB4TwAhlQYVVMpYLd9ma2AWSdJycYQCjij&#10;hXU2uUplosyJNjjkrmS+hGwiBVTOtQnntqhQSzs3LZK/HUynpfNjV3LVyZMv1w2/DYIl17Im/6GS&#10;LT5VWBzzXgv4fHt+f4y/v17zxWI8fETDzWYIeyGup+PDPTCHo/sLwwXfo0PmmfamJ2VZIyBerryL&#10;EzCL74BdAmEUeZn974ZnKf+vkP0AAAD//wMAUEsBAi0AFAAGAAgAAAAhALaDOJL+AAAA4QEAABMA&#10;AAAAAAAAAAAAAAAAAAAAAFtDb250ZW50X1R5cGVzXS54bWxQSwECLQAUAAYACAAAACEAOP0h/9YA&#10;AACUAQAACwAAAAAAAAAAAAAAAAAvAQAAX3JlbHMvLnJlbHNQSwECLQAUAAYACAAAACEAWdTBBkMC&#10;AAAfBQAADgAAAAAAAAAAAAAAAAAuAgAAZHJzL2Uyb0RvYy54bWxQSwECLQAUAAYACAAAACEA5d5J&#10;1eIAAAAKAQAADwAAAAAAAAAAAAAAAACdBAAAZHJzL2Rvd25yZXYueG1sUEsFBgAAAAAEAAQA8wAA&#10;AKwFAAAAAA==&#10;" path="m,l1052995,e" filled="f" strokecolor="#97999b" strokeweight=".5pt">
                <v:stroke miterlimit="83231f" joinstyle="miter"/>
                <v:path arrowok="t"/>
                <w10:wrap anchorx="page" anchory="line"/>
              </v:shape>
            </w:pict>
          </mc:Fallback>
        </mc:AlternateContent>
      </w:r>
      <w:r>
        <w:rPr>
          <w:rFonts w:ascii="Arial" w:hAnsi="Arial" w:cs="Arial"/>
          <w:color w:val="231F20"/>
          <w:spacing w:val="-3"/>
          <w:sz w:val="15"/>
          <w:szCs w:val="15"/>
          <w:lang w:val="cs-CZ"/>
        </w:rPr>
        <w:t xml:space="preserve">Souhlas můžete odvolat kdykoliv. Odvolané osobní údaje nebudeme  </w:t>
      </w:r>
    </w:p>
    <w:p w14:paraId="5FC0E9DD" w14:textId="77777777" w:rsidR="00982D78" w:rsidRDefault="00000000">
      <w:pPr>
        <w:spacing w:before="49" w:line="153" w:lineRule="exact"/>
        <w:ind w:left="603" w:right="1"/>
        <w:rPr>
          <w:rFonts w:ascii="Times New Roman" w:hAnsi="Times New Roman" w:cs="Times New Roman"/>
          <w:color w:val="010302"/>
        </w:rPr>
      </w:pPr>
      <w:r>
        <w:rPr>
          <w:noProof/>
        </w:rPr>
        <mc:AlternateContent>
          <mc:Choice Requires="wps">
            <w:drawing>
              <wp:anchor distT="0" distB="0" distL="114300" distR="114300" simplePos="0" relativeHeight="251610624" behindDoc="0" locked="0" layoutInCell="1" allowOverlap="1" wp14:anchorId="3893D796" wp14:editId="1AC25961">
                <wp:simplePos x="0" y="0"/>
                <wp:positionH relativeFrom="page">
                  <wp:posOffset>360000</wp:posOffset>
                </wp:positionH>
                <wp:positionV relativeFrom="line">
                  <wp:posOffset>-725</wp:posOffset>
                </wp:positionV>
                <wp:extent cx="1197000" cy="180"/>
                <wp:effectExtent l="0" t="0" r="0" b="0"/>
                <wp:wrapNone/>
                <wp:docPr id="214" name="Freeform 214"/>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7A33D3" id="Freeform 214" o:spid="_x0000_s1026" style="position:absolute;margin-left:28.35pt;margin-top:-.05pt;width:94.25pt;height:0;z-index:251610624;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BE0&#10;Ll7dAAAABgEAAA8AAABkcnMvZG93bnJldi54bWxMjsFKw0AURfeC/zA8wY20k4YmSsxLKWJB0YW2&#10;RVxOM89MbOZNyEzb+PeObnR5uZdzT7kYbSeONPjWMcJsmoAgrp1uuUHYblaTGxA+KNaqc0wIX+Rh&#10;UZ2flarQ7sSvdFyHRkQI+0IhmBD6QkpfG7LKT11PHLsPN1gVYhwaqQd1inDbyTRJcmlVy/HBqJ7u&#10;DNX79cEipJ/vnKwy83L1+LZ8epb7uc3vHxAvL8blLYhAY/gbw49+VIcqOu3cgbUXHUKWX8clwmQG&#10;ItbpPEtB7H6zrEr5X7/6BgAA//8DAFBLAQItABQABgAIAAAAIQC2gziS/gAAAOEBAAATAAAAAAAA&#10;AAAAAAAAAAAAAABbQ29udGVudF9UeXBlc10ueG1sUEsBAi0AFAAGAAgAAAAhADj9If/WAAAAlAEA&#10;AAsAAAAAAAAAAAAAAAAALwEAAF9yZWxzLy5yZWxzUEsBAi0AFAAGAAgAAAAhAIXDyYxDAgAAHwUA&#10;AA4AAAAAAAAAAAAAAAAALgIAAGRycy9lMm9Eb2MueG1sUEsBAi0AFAAGAAgAAAAhABE0Ll7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rFonts w:ascii="Arial" w:hAnsi="Arial" w:cs="Arial"/>
          <w:color w:val="231F20"/>
          <w:spacing w:val="-14"/>
          <w:sz w:val="15"/>
          <w:szCs w:val="15"/>
          <w:lang w:val="cs-CZ"/>
        </w:rPr>
        <w:t xml:space="preserve">Poskytování plnění </w:t>
      </w:r>
      <w:r>
        <w:rPr>
          <w:rFonts w:ascii="Arial" w:hAnsi="Arial" w:cs="Arial"/>
          <w:color w:val="231F20"/>
          <w:spacing w:val="-15"/>
          <w:sz w:val="15"/>
          <w:szCs w:val="15"/>
          <w:lang w:val="cs-CZ"/>
        </w:rPr>
        <w:t xml:space="preserve">z </w:t>
      </w:r>
      <w:proofErr w:type="gramStart"/>
      <w:r>
        <w:rPr>
          <w:rFonts w:ascii="Arial" w:hAnsi="Arial" w:cs="Arial"/>
          <w:color w:val="231F20"/>
          <w:spacing w:val="-7"/>
          <w:sz w:val="15"/>
          <w:szCs w:val="15"/>
          <w:lang w:val="cs-CZ"/>
        </w:rPr>
        <w:t xml:space="preserve">pojistné  </w:t>
      </w:r>
      <w:r>
        <w:rPr>
          <w:rFonts w:ascii="Arial" w:hAnsi="Arial" w:cs="Arial"/>
          <w:color w:val="231F20"/>
          <w:spacing w:val="-14"/>
          <w:sz w:val="15"/>
          <w:szCs w:val="15"/>
          <w:lang w:val="cs-CZ"/>
        </w:rPr>
        <w:t>smlouvy</w:t>
      </w:r>
      <w:proofErr w:type="gramEnd"/>
      <w:r>
        <w:rPr>
          <w:rFonts w:ascii="Arial" w:hAnsi="Arial" w:cs="Arial"/>
          <w:color w:val="231F20"/>
          <w:spacing w:val="-14"/>
          <w:sz w:val="15"/>
          <w:szCs w:val="15"/>
          <w:lang w:val="cs-CZ"/>
        </w:rPr>
        <w:t>, šetření pojistné události</w:t>
      </w:r>
      <w:r>
        <w:rPr>
          <w:rFonts w:ascii="Times New Roman" w:hAnsi="Times New Roman" w:cs="Times New Roman"/>
          <w:sz w:val="15"/>
          <w:szCs w:val="15"/>
        </w:rPr>
        <w:t xml:space="preserve"> </w:t>
      </w:r>
      <w:r>
        <w:rPr>
          <w:rFonts w:ascii="Arial" w:hAnsi="Arial" w:cs="Arial"/>
          <w:color w:val="231F20"/>
          <w:spacing w:val="-12"/>
          <w:sz w:val="15"/>
          <w:szCs w:val="15"/>
          <w:lang w:val="cs-CZ"/>
        </w:rPr>
        <w:t xml:space="preserve">a ostatní plnění (např. asistenční  </w:t>
      </w:r>
      <w:r>
        <w:rPr>
          <w:noProof/>
        </w:rPr>
        <w:drawing>
          <wp:anchor distT="0" distB="0" distL="114300" distR="114300" simplePos="0" relativeHeight="251598336" behindDoc="1" locked="0" layoutInCell="1" allowOverlap="1" wp14:anchorId="2CEBA772" wp14:editId="678385A5">
            <wp:simplePos x="0" y="0"/>
            <wp:positionH relativeFrom="page">
              <wp:posOffset>1544294</wp:posOffset>
            </wp:positionH>
            <wp:positionV relativeFrom="line">
              <wp:posOffset>-1050350</wp:posOffset>
            </wp:positionV>
            <wp:extent cx="2140407" cy="529068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40407" cy="5290680"/>
                    </a:xfrm>
                    <a:prstGeom prst="rect">
                      <a:avLst/>
                    </a:prstGeom>
                    <a:noFill/>
                  </pic:spPr>
                </pic:pic>
              </a:graphicData>
            </a:graphic>
          </wp:anchor>
        </w:drawing>
      </w:r>
      <w:r>
        <w:rPr>
          <w:rFonts w:ascii="Arial" w:hAnsi="Arial" w:cs="Arial"/>
          <w:color w:val="231F20"/>
          <w:spacing w:val="-15"/>
          <w:sz w:val="15"/>
          <w:szCs w:val="15"/>
          <w:lang w:val="cs-CZ"/>
        </w:rPr>
        <w:t>služby)</w:t>
      </w:r>
      <w:r>
        <w:rPr>
          <w:rFonts w:ascii="Times New Roman" w:hAnsi="Times New Roman" w:cs="Times New Roman"/>
          <w:sz w:val="15"/>
          <w:szCs w:val="15"/>
        </w:rPr>
        <w:t xml:space="preserve"> </w:t>
      </w:r>
    </w:p>
    <w:p w14:paraId="06D8B255"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423E21B3" w14:textId="77777777" w:rsidR="00982D78" w:rsidRDefault="00000000">
      <w:pPr>
        <w:tabs>
          <w:tab w:val="left" w:pos="1559"/>
        </w:tabs>
        <w:spacing w:before="49" w:line="178" w:lineRule="exact"/>
        <w:rPr>
          <w:rFonts w:ascii="Times New Roman" w:hAnsi="Times New Roman" w:cs="Times New Roman"/>
          <w:color w:val="010302"/>
        </w:rPr>
      </w:pPr>
      <w:r>
        <w:rPr>
          <w:noProof/>
        </w:rPr>
        <mc:AlternateContent>
          <mc:Choice Requires="wps">
            <w:drawing>
              <wp:anchor distT="0" distB="0" distL="114300" distR="114300" simplePos="0" relativeHeight="251671040" behindDoc="0" locked="0" layoutInCell="1" allowOverlap="1" wp14:anchorId="3BAB04DA" wp14:editId="2AE5E6FA">
                <wp:simplePos x="0" y="0"/>
                <wp:positionH relativeFrom="page">
                  <wp:posOffset>1629001</wp:posOffset>
                </wp:positionH>
                <wp:positionV relativeFrom="line">
                  <wp:posOffset>15150</wp:posOffset>
                </wp:positionV>
                <wp:extent cx="917994" cy="180"/>
                <wp:effectExtent l="0" t="0" r="0" b="0"/>
                <wp:wrapNone/>
                <wp:docPr id="216" name="Freeform 216"/>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CD3D8D" id="Freeform 216" o:spid="_x0000_s1026" style="position:absolute;margin-left:128.25pt;margin-top:1.2pt;width:72.3pt;height:0;z-index:251671040;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CpOFkm&#10;2gAAAAcBAAAPAAAAZHJzL2Rvd25yZXYueG1sTI7BTsMwEETvSPyDtUhcELVT0ghCnAohcQZSDuXm&#10;xkscNV5HsduGv2fhUm4zmtHMq9azH8QRp9gH0pAtFAikNtieOg0fm5fbexAxGbJmCIQavjHCur68&#10;qExpw4ne8dikTvAIxdJocCmNpZSxdehNXIQRibOvMHmT2E6dtJM58bgf5FKpQnrTEz84M+Kzw3bf&#10;HLyG/aYdHl7fPN4UeFeoT7fN82ar9fXV/PQIIuGczmX4xWd0qJlpFw5koxg0LFfFiqsschCc5yrL&#10;QOz+vKwr+Z+//gEAAP//AwBQSwECLQAUAAYACAAAACEAtoM4kv4AAADhAQAAEwAAAAAAAAAAAAAA&#10;AAAAAAAAW0NvbnRlbnRfVHlwZXNdLnhtbFBLAQItABQABgAIAAAAIQA4/SH/1gAAAJQBAAALAAAA&#10;AAAAAAAAAAAAAC8BAABfcmVscy8ucmVsc1BLAQItABQABgAIAAAAIQDcnggUQQIAABwFAAAOAAAA&#10;AAAAAAAAAAAAAC4CAABkcnMvZTJvRG9jLnhtbFBLAQItABQABgAIAAAAIQCpOFkm2gAAAAcBAAAP&#10;AAAAAAAAAAAAAAAAAJsEAABkcnMvZG93bnJldi54bWxQSwUGAAAAAAQABADzAAAAogUAAAAA&#10;" path="m,l917994,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94592" behindDoc="0" locked="0" layoutInCell="1" allowOverlap="1" wp14:anchorId="50DADF1C" wp14:editId="77AE0A4A">
                <wp:simplePos x="0" y="0"/>
                <wp:positionH relativeFrom="page">
                  <wp:posOffset>2619000</wp:posOffset>
                </wp:positionH>
                <wp:positionV relativeFrom="line">
                  <wp:posOffset>15150</wp:posOffset>
                </wp:positionV>
                <wp:extent cx="1052995" cy="180"/>
                <wp:effectExtent l="0" t="0" r="0" b="0"/>
                <wp:wrapNone/>
                <wp:docPr id="217" name="Freeform 217"/>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87CCA6" id="Freeform 217" o:spid="_x0000_s1026" style="position:absolute;margin-left:206.2pt;margin-top:1.2pt;width:82.9pt;height:0;z-index:251694592;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LEn&#10;NU7eAAAABwEAAA8AAABkcnMvZG93bnJldi54bWxMjkFLxDAUhO+C/yE8wYu4aWvVtTZdVFTQi2xV&#10;xNvb5m1bbF5Kk3brvzfrRU/DMMPMl69m04mJBtdaVhAvIhDEldUt1wreXh9OlyCcR9bYWSYF3+Rg&#10;VRwe5Jhpu+M1TaWvRRhhl6GCxvs+k9JVDRl0C9sTh2xrB4M+2KGWesBdGDedTKLoQhpsOTw02NNd&#10;Q9VXORoF70/3z7dXnx+PZZrO25ez6WQ9xaNSx0fzzTUIT7P/K8MeP6BDEZg2dmTtRKcgjZM0VBXs&#10;JeTnl8sExObXyyKX//mLHwAAAP//AwBQSwECLQAUAAYACAAAACEAtoM4kv4AAADhAQAAEwAAAAAA&#10;AAAAAAAAAAAAAAAAW0NvbnRlbnRfVHlwZXNdLnhtbFBLAQItABQABgAIAAAAIQA4/SH/1gAAAJQB&#10;AAALAAAAAAAAAAAAAAAAAC8BAABfcmVscy8ucmVsc1BLAQItABQABgAIAAAAIQBZ1MEGQwIAAB8F&#10;AAAOAAAAAAAAAAAAAAAAAC4CAABkcnMvZTJvRG9jLnhtbFBLAQItABQABgAIAAAAIQCxJzVO3gAA&#10;AAcBAAAPAAAAAAAAAAAAAAAAAJ0EAABkcnMvZG93bnJldi54bWxQSwUGAAAAAAQABADzAAAAqAUA&#10;AAAA&#10;" path="m,l1052995,e" filled="f" strokecolor="#97999b" strokeweight=".5pt">
                <v:stroke miterlimit="83231f" joinstyle="miter"/>
                <v:path arrowok="t"/>
                <w10:wrap anchorx="page" anchory="line"/>
              </v:shape>
            </w:pict>
          </mc:Fallback>
        </mc:AlternateContent>
      </w:r>
      <w:r>
        <w:rPr>
          <w:rFonts w:ascii="Arial" w:hAnsi="Arial" w:cs="Arial"/>
          <w:color w:val="231F20"/>
          <w:sz w:val="15"/>
          <w:szCs w:val="15"/>
          <w:lang w:val="cs-CZ"/>
        </w:rPr>
        <w:t>Pro splnění smlouvy</w:t>
      </w:r>
      <w:r>
        <w:rPr>
          <w:rFonts w:ascii="Arial" w:hAnsi="Arial" w:cs="Arial"/>
          <w:color w:val="231F20"/>
          <w:sz w:val="15"/>
          <w:szCs w:val="15"/>
          <w:lang w:val="cs-CZ"/>
        </w:rPr>
        <w:tab/>
      </w:r>
      <w:r>
        <w:rPr>
          <w:rFonts w:ascii="Arial" w:hAnsi="Arial" w:cs="Arial"/>
          <w:color w:val="231F20"/>
          <w:spacing w:val="-30"/>
          <w:sz w:val="15"/>
          <w:szCs w:val="15"/>
          <w:lang w:val="cs-CZ"/>
        </w:rPr>
        <w:t>Ne</w:t>
      </w:r>
      <w:r>
        <w:rPr>
          <w:rFonts w:ascii="Times New Roman" w:hAnsi="Times New Roman" w:cs="Times New Roman"/>
          <w:sz w:val="15"/>
          <w:szCs w:val="15"/>
        </w:rPr>
        <w:t xml:space="preserve"> </w:t>
      </w:r>
    </w:p>
    <w:p w14:paraId="649F9A0E"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59E5F69B" w14:textId="77777777" w:rsidR="00982D78" w:rsidRDefault="00000000">
      <w:pPr>
        <w:spacing w:line="174" w:lineRule="exact"/>
        <w:ind w:right="-40"/>
        <w:rPr>
          <w:rFonts w:ascii="Times New Roman" w:hAnsi="Times New Roman" w:cs="Times New Roman"/>
          <w:color w:val="010302"/>
        </w:rPr>
        <w:sectPr w:rsidR="00982D78">
          <w:type w:val="continuous"/>
          <w:pgSz w:w="11915" w:h="16847"/>
          <w:pgMar w:top="0" w:right="500" w:bottom="74" w:left="0" w:header="708" w:footer="708" w:gutter="0"/>
          <w:cols w:num="3" w:space="0" w:equalWidth="0">
            <w:col w:w="2491" w:space="130"/>
            <w:col w:w="1752" w:space="1748"/>
            <w:col w:w="5255" w:space="0"/>
          </w:cols>
          <w:docGrid w:linePitch="360"/>
        </w:sectPr>
      </w:pPr>
      <w:r>
        <w:rPr>
          <w:rFonts w:ascii="Arial" w:hAnsi="Arial" w:cs="Arial"/>
          <w:color w:val="231F20"/>
          <w:sz w:val="15"/>
          <w:szCs w:val="15"/>
          <w:lang w:val="cs-CZ"/>
        </w:rPr>
        <w:t>dál</w:t>
      </w:r>
      <w:r>
        <w:rPr>
          <w:rFonts w:ascii="Arial" w:hAnsi="Arial" w:cs="Arial"/>
          <w:color w:val="231F20"/>
          <w:spacing w:val="-8"/>
          <w:sz w:val="15"/>
          <w:szCs w:val="15"/>
          <w:lang w:val="cs-CZ"/>
        </w:rPr>
        <w:t xml:space="preserve">e </w:t>
      </w:r>
      <w:r>
        <w:rPr>
          <w:rFonts w:ascii="Arial" w:hAnsi="Arial" w:cs="Arial"/>
          <w:color w:val="231F20"/>
          <w:spacing w:val="-4"/>
          <w:sz w:val="15"/>
          <w:szCs w:val="15"/>
          <w:lang w:val="cs-CZ"/>
        </w:rPr>
        <w:t xml:space="preserve">využívat, nicméně je budeme mít uchované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našich systémech, abychom  </w:t>
      </w:r>
      <w:r>
        <w:br w:type="textWrapping" w:clear="all"/>
      </w:r>
      <w:r>
        <w:rPr>
          <w:rFonts w:ascii="Arial" w:hAnsi="Arial" w:cs="Arial"/>
          <w:color w:val="231F20"/>
          <w:spacing w:val="-2"/>
          <w:sz w:val="15"/>
          <w:szCs w:val="15"/>
          <w:lang w:val="cs-CZ"/>
        </w:rPr>
        <w:t xml:space="preserve">byli schopni prokázat oprávněnost zpracování před odvoláním souhlasu.  </w:t>
      </w:r>
      <w:r>
        <w:rPr>
          <w:rFonts w:ascii="Arial" w:hAnsi="Arial" w:cs="Arial"/>
          <w:color w:val="231F20"/>
          <w:spacing w:val="-3"/>
          <w:sz w:val="15"/>
          <w:szCs w:val="15"/>
          <w:lang w:val="cs-CZ"/>
        </w:rPr>
        <w:t xml:space="preserve">Odvolání souhlasu nemá vliv na zpracování provedená před tím, než nám </w:t>
      </w:r>
      <w:proofErr w:type="gramStart"/>
      <w:r>
        <w:rPr>
          <w:rFonts w:ascii="Arial" w:hAnsi="Arial" w:cs="Arial"/>
          <w:color w:val="231F20"/>
          <w:spacing w:val="-3"/>
          <w:sz w:val="15"/>
          <w:szCs w:val="15"/>
          <w:lang w:val="cs-CZ"/>
        </w:rPr>
        <w:t xml:space="preserve">bylo  </w:t>
      </w:r>
      <w:r>
        <w:rPr>
          <w:rFonts w:ascii="Arial" w:hAnsi="Arial" w:cs="Arial"/>
          <w:color w:val="231F20"/>
          <w:spacing w:val="-2"/>
          <w:sz w:val="15"/>
          <w:szCs w:val="15"/>
          <w:lang w:val="cs-CZ"/>
        </w:rPr>
        <w:t>odvolání</w:t>
      </w:r>
      <w:proofErr w:type="gramEnd"/>
      <w:r>
        <w:rPr>
          <w:rFonts w:ascii="Arial" w:hAnsi="Arial" w:cs="Arial"/>
          <w:color w:val="231F20"/>
          <w:spacing w:val="-2"/>
          <w:sz w:val="15"/>
          <w:szCs w:val="15"/>
          <w:lang w:val="cs-CZ"/>
        </w:rPr>
        <w:t xml:space="preserve"> doručeno.</w:t>
      </w:r>
      <w:r>
        <w:rPr>
          <w:rFonts w:ascii="Times New Roman" w:hAnsi="Times New Roman" w:cs="Times New Roman"/>
          <w:sz w:val="15"/>
          <w:szCs w:val="15"/>
        </w:rPr>
        <w:t xml:space="preserve"> </w:t>
      </w:r>
    </w:p>
    <w:p w14:paraId="66328B3F" w14:textId="77777777" w:rsidR="00982D78" w:rsidRDefault="00000000">
      <w:pPr>
        <w:spacing w:before="49" w:line="153" w:lineRule="exact"/>
        <w:ind w:left="603" w:right="-40"/>
        <w:rPr>
          <w:rFonts w:ascii="Times New Roman" w:hAnsi="Times New Roman" w:cs="Times New Roman"/>
          <w:color w:val="010302"/>
        </w:rPr>
      </w:pPr>
      <w:r>
        <w:rPr>
          <w:noProof/>
        </w:rPr>
        <mc:AlternateContent>
          <mc:Choice Requires="wps">
            <w:drawing>
              <wp:anchor distT="0" distB="0" distL="114300" distR="114300" simplePos="0" relativeHeight="251613696" behindDoc="0" locked="0" layoutInCell="1" allowOverlap="1" wp14:anchorId="6ACD9FE8" wp14:editId="6D7C7E31">
                <wp:simplePos x="0" y="0"/>
                <wp:positionH relativeFrom="page">
                  <wp:posOffset>360000</wp:posOffset>
                </wp:positionH>
                <wp:positionV relativeFrom="line">
                  <wp:posOffset>-726</wp:posOffset>
                </wp:positionV>
                <wp:extent cx="1197000" cy="180"/>
                <wp:effectExtent l="0" t="0" r="0" b="0"/>
                <wp:wrapNone/>
                <wp:docPr id="218" name="Freeform 218"/>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725218" id="Freeform 218" o:spid="_x0000_s1026" style="position:absolute;margin-left:28.35pt;margin-top:-.05pt;width:94.25pt;height:0;z-index:251613696;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BE0&#10;Ll7dAAAABgEAAA8AAABkcnMvZG93bnJldi54bWxMjsFKw0AURfeC/zA8wY20k4YmSsxLKWJB0YW2&#10;RVxOM89MbOZNyEzb+PeObnR5uZdzT7kYbSeONPjWMcJsmoAgrp1uuUHYblaTGxA+KNaqc0wIX+Rh&#10;UZ2flarQ7sSvdFyHRkQI+0IhmBD6QkpfG7LKT11PHLsPN1gVYhwaqQd1inDbyTRJcmlVy/HBqJ7u&#10;DNX79cEipJ/vnKwy83L1+LZ8epb7uc3vHxAvL8blLYhAY/gbw49+VIcqOu3cgbUXHUKWX8clwmQG&#10;ItbpPEtB7H6zrEr5X7/6BgAA//8DAFBLAQItABQABgAIAAAAIQC2gziS/gAAAOEBAAATAAAAAAAA&#10;AAAAAAAAAAAAAABbQ29udGVudF9UeXBlc10ueG1sUEsBAi0AFAAGAAgAAAAhADj9If/WAAAAlAEA&#10;AAsAAAAAAAAAAAAAAAAALwEAAF9yZWxzLy5yZWxzUEsBAi0AFAAGAAgAAAAhAIXDyYxDAgAAHwUA&#10;AA4AAAAAAAAAAAAAAAAALgIAAGRycy9lMm9Eb2MueG1sUEsBAi0AFAAGAAgAAAAhABE0Ll7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rFonts w:ascii="Arial" w:hAnsi="Arial" w:cs="Arial"/>
          <w:color w:val="231F20"/>
          <w:spacing w:val="-17"/>
          <w:sz w:val="15"/>
          <w:szCs w:val="15"/>
          <w:lang w:val="cs-CZ"/>
        </w:rPr>
        <w:t xml:space="preserve">Zjišťování požadavků, cílů </w:t>
      </w:r>
      <w:r>
        <w:rPr>
          <w:rFonts w:ascii="Arial" w:hAnsi="Arial" w:cs="Arial"/>
          <w:color w:val="231F20"/>
          <w:spacing w:val="-15"/>
          <w:sz w:val="15"/>
          <w:szCs w:val="15"/>
          <w:lang w:val="cs-CZ"/>
        </w:rPr>
        <w:t xml:space="preserve">a </w:t>
      </w:r>
      <w:proofErr w:type="gramStart"/>
      <w:r>
        <w:rPr>
          <w:rFonts w:ascii="Arial" w:hAnsi="Arial" w:cs="Arial"/>
          <w:color w:val="231F20"/>
          <w:spacing w:val="-8"/>
          <w:sz w:val="15"/>
          <w:szCs w:val="15"/>
          <w:lang w:val="cs-CZ"/>
        </w:rPr>
        <w:t xml:space="preserve">potřeb  </w:t>
      </w:r>
      <w:r>
        <w:rPr>
          <w:rFonts w:ascii="Arial" w:hAnsi="Arial" w:cs="Arial"/>
          <w:color w:val="231F20"/>
          <w:spacing w:val="-16"/>
          <w:sz w:val="15"/>
          <w:szCs w:val="15"/>
          <w:lang w:val="cs-CZ"/>
        </w:rPr>
        <w:t>klienta</w:t>
      </w:r>
      <w:proofErr w:type="gramEnd"/>
      <w:r>
        <w:rPr>
          <w:rFonts w:ascii="Arial" w:hAnsi="Arial" w:cs="Arial"/>
          <w:color w:val="231F20"/>
          <w:spacing w:val="-16"/>
          <w:sz w:val="15"/>
          <w:szCs w:val="15"/>
          <w:lang w:val="cs-CZ"/>
        </w:rPr>
        <w:t xml:space="preserve">, finančních údajů </w:t>
      </w:r>
      <w:r>
        <w:rPr>
          <w:rFonts w:ascii="Arial" w:hAnsi="Arial" w:cs="Arial"/>
          <w:color w:val="231F20"/>
          <w:spacing w:val="-14"/>
          <w:sz w:val="15"/>
          <w:szCs w:val="15"/>
          <w:lang w:val="cs-CZ"/>
        </w:rPr>
        <w:t xml:space="preserve">v </w:t>
      </w:r>
      <w:r>
        <w:rPr>
          <w:rFonts w:ascii="Arial" w:hAnsi="Arial" w:cs="Arial"/>
          <w:color w:val="231F20"/>
          <w:spacing w:val="-9"/>
          <w:sz w:val="15"/>
          <w:szCs w:val="15"/>
          <w:lang w:val="cs-CZ"/>
        </w:rPr>
        <w:t xml:space="preserve">rámci  </w:t>
      </w:r>
      <w:r>
        <w:br w:type="textWrapping" w:clear="all"/>
      </w:r>
      <w:r>
        <w:rPr>
          <w:rFonts w:ascii="Arial" w:hAnsi="Arial" w:cs="Arial"/>
          <w:color w:val="231F20"/>
          <w:spacing w:val="-16"/>
          <w:sz w:val="15"/>
          <w:szCs w:val="15"/>
          <w:lang w:val="cs-CZ"/>
        </w:rPr>
        <w:t xml:space="preserve">testu vhodnosti, abychom Vám  </w:t>
      </w:r>
      <w:r>
        <w:br w:type="textWrapping" w:clear="all"/>
      </w:r>
      <w:r>
        <w:rPr>
          <w:rFonts w:ascii="Arial" w:hAnsi="Arial" w:cs="Arial"/>
          <w:color w:val="231F20"/>
          <w:spacing w:val="-18"/>
          <w:sz w:val="15"/>
          <w:szCs w:val="15"/>
          <w:lang w:val="cs-CZ"/>
        </w:rPr>
        <w:t>mohli poskytnout doporučení či radu</w:t>
      </w:r>
      <w:r>
        <w:rPr>
          <w:rFonts w:ascii="Times New Roman" w:hAnsi="Times New Roman" w:cs="Times New Roman"/>
          <w:sz w:val="15"/>
          <w:szCs w:val="15"/>
        </w:rPr>
        <w:t xml:space="preserve"> </w:t>
      </w:r>
    </w:p>
    <w:p w14:paraId="3C14E227" w14:textId="77777777" w:rsidR="00982D78" w:rsidRDefault="00000000">
      <w:pPr>
        <w:spacing w:before="49" w:line="162" w:lineRule="exact"/>
        <w:ind w:left="603" w:right="519"/>
        <w:rPr>
          <w:rFonts w:ascii="Times New Roman" w:hAnsi="Times New Roman" w:cs="Times New Roman"/>
          <w:color w:val="010302"/>
        </w:rPr>
      </w:pPr>
      <w:r>
        <w:rPr>
          <w:noProof/>
        </w:rPr>
        <mc:AlternateContent>
          <mc:Choice Requires="wps">
            <w:drawing>
              <wp:anchor distT="0" distB="0" distL="114300" distR="114300" simplePos="0" relativeHeight="251616768" behindDoc="0" locked="0" layoutInCell="1" allowOverlap="1" wp14:anchorId="5C0201D4" wp14:editId="540D0EBC">
                <wp:simplePos x="0" y="0"/>
                <wp:positionH relativeFrom="page">
                  <wp:posOffset>360000</wp:posOffset>
                </wp:positionH>
                <wp:positionV relativeFrom="line">
                  <wp:posOffset>4990</wp:posOffset>
                </wp:positionV>
                <wp:extent cx="1197000" cy="180"/>
                <wp:effectExtent l="0" t="0" r="0" b="0"/>
                <wp:wrapNone/>
                <wp:docPr id="219" name="Freeform 219"/>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D06872" id="Freeform 219" o:spid="_x0000_s1026" style="position:absolute;margin-left:28.35pt;margin-top:.4pt;width:94.25pt;height:0;z-index:251616768;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KcZ&#10;ah7bAAAABAEAAA8AAABkcnMvZG93bnJldi54bWxMjsFKw0AURfeC/zA8wU2xE0MTJc2kFLGg1IVW&#10;kS6nmWcmNvMmZKZt/HtfV7q83Mu5p1yMrhNHHELrScHtNAGBVHvTUqPg4311cw8iRE1Gd55QwQ8G&#10;WFSXF6UujD/RGx43sREMoVBoBTbGvpAy1BadDlPfI3H35QenI8ehkWbQJ4a7TqZJkkunW+IHq3t8&#10;sFjvNwenIP3eUrLK7Ovk+XO5fpH7mcsfn5S6vhqXcxARx/g3hrM+q0PFTjt/IBNEpyDL73ipgP25&#10;TWdZCmJ3jrIq5X/56hcAAP//AwBQSwECLQAUAAYACAAAACEAtoM4kv4AAADhAQAAEwAAAAAAAAAA&#10;AAAAAAAAAAAAW0NvbnRlbnRfVHlwZXNdLnhtbFBLAQItABQABgAIAAAAIQA4/SH/1gAAAJQBAAAL&#10;AAAAAAAAAAAAAAAAAC8BAABfcmVscy8ucmVsc1BLAQItABQABgAIAAAAIQCFw8mMQwIAAB8FAAAO&#10;AAAAAAAAAAAAAAAAAC4CAABkcnMvZTJvRG9jLnhtbFBLAQItABQABgAIAAAAIQCnGWoe2wAAAAQB&#10;AAAPAAAAAAAAAAAAAAAAAJ0EAABkcnMvZG93bnJldi54bWxQSwUGAAAAAAQABADzAAAApQUAAAAA&#10;" path="m,l1197000,e" filled="f" strokecolor="#97999b" strokeweight=".5pt">
                <v:stroke miterlimit="83231f" joinstyle="miter"/>
                <v:path arrowok="t"/>
                <w10:wrap anchorx="page" anchory="line"/>
              </v:shape>
            </w:pict>
          </mc:Fallback>
        </mc:AlternateContent>
      </w:r>
      <w:r>
        <w:rPr>
          <w:rFonts w:ascii="Arial" w:hAnsi="Arial" w:cs="Arial"/>
          <w:color w:val="231F20"/>
          <w:spacing w:val="-17"/>
          <w:sz w:val="15"/>
          <w:szCs w:val="15"/>
          <w:lang w:val="cs-CZ"/>
        </w:rPr>
        <w:t>Uchovávání dokumentů</w:t>
      </w:r>
      <w:r>
        <w:rPr>
          <w:rFonts w:ascii="Times New Roman" w:hAnsi="Times New Roman" w:cs="Times New Roman"/>
          <w:sz w:val="15"/>
          <w:szCs w:val="15"/>
        </w:rPr>
        <w:t xml:space="preserve"> </w:t>
      </w:r>
      <w:r>
        <w:rPr>
          <w:rFonts w:ascii="Arial" w:hAnsi="Arial" w:cs="Arial"/>
          <w:color w:val="231F20"/>
          <w:spacing w:val="-12"/>
          <w:sz w:val="15"/>
          <w:szCs w:val="15"/>
          <w:lang w:val="cs-CZ"/>
        </w:rPr>
        <w:t xml:space="preserve">a </w:t>
      </w:r>
      <w:r>
        <w:rPr>
          <w:rFonts w:ascii="Arial" w:hAnsi="Arial" w:cs="Arial"/>
          <w:color w:val="231F20"/>
          <w:spacing w:val="-17"/>
          <w:sz w:val="15"/>
          <w:szCs w:val="15"/>
          <w:lang w:val="cs-CZ"/>
        </w:rPr>
        <w:t xml:space="preserve">záznamů </w:t>
      </w:r>
      <w:r>
        <w:rPr>
          <w:rFonts w:ascii="Arial" w:hAnsi="Arial" w:cs="Arial"/>
          <w:color w:val="231F20"/>
          <w:spacing w:val="-15"/>
          <w:sz w:val="15"/>
          <w:szCs w:val="15"/>
          <w:lang w:val="cs-CZ"/>
        </w:rPr>
        <w:t xml:space="preserve">z </w:t>
      </w:r>
      <w:r>
        <w:rPr>
          <w:rFonts w:ascii="Arial" w:hAnsi="Arial" w:cs="Arial"/>
          <w:color w:val="231F20"/>
          <w:spacing w:val="-14"/>
          <w:sz w:val="15"/>
          <w:szCs w:val="15"/>
          <w:lang w:val="cs-CZ"/>
        </w:rPr>
        <w:t>jednání</w:t>
      </w:r>
      <w:r>
        <w:rPr>
          <w:rFonts w:ascii="Times New Roman" w:hAnsi="Times New Roman" w:cs="Times New Roman"/>
          <w:sz w:val="15"/>
          <w:szCs w:val="15"/>
        </w:rPr>
        <w:t xml:space="preserve"> </w:t>
      </w:r>
    </w:p>
    <w:p w14:paraId="0834CC16" w14:textId="77777777" w:rsidR="00982D78" w:rsidRDefault="00000000">
      <w:pPr>
        <w:spacing w:before="49" w:line="152" w:lineRule="exact"/>
        <w:ind w:left="603" w:right="58"/>
        <w:rPr>
          <w:rFonts w:ascii="Times New Roman" w:hAnsi="Times New Roman" w:cs="Times New Roman"/>
          <w:color w:val="010302"/>
        </w:rPr>
      </w:pPr>
      <w:r>
        <w:rPr>
          <w:noProof/>
        </w:rPr>
        <mc:AlternateContent>
          <mc:Choice Requires="wps">
            <w:drawing>
              <wp:anchor distT="0" distB="0" distL="114300" distR="114300" simplePos="0" relativeHeight="251619840" behindDoc="0" locked="0" layoutInCell="1" allowOverlap="1" wp14:anchorId="13FB31A5" wp14:editId="26AC3746">
                <wp:simplePos x="0" y="0"/>
                <wp:positionH relativeFrom="page">
                  <wp:posOffset>360000</wp:posOffset>
                </wp:positionH>
                <wp:positionV relativeFrom="line">
                  <wp:posOffset>-1362</wp:posOffset>
                </wp:positionV>
                <wp:extent cx="1197000" cy="180"/>
                <wp:effectExtent l="0" t="0" r="0" b="0"/>
                <wp:wrapNone/>
                <wp:docPr id="220" name="Freeform 220"/>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74AA13" id="Freeform 220" o:spid="_x0000_s1026" style="position:absolute;margin-left:28.35pt;margin-top:-.1pt;width:94.25pt;height:0;z-index:251619840;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KGM&#10;q3bdAAAABgEAAA8AAABkcnMvZG93bnJldi54bWxMjkFLw0AUhO+C/2F5ghdpN4YmlZhNKWJBsQdt&#10;RTxus89sbPZtyG7b+O99etHbDDPMfOVidJ044hBaTwqupwkIpNqblhoFr9vV5AZEiJqM7jyhgi8M&#10;sKjOz0pdGH+iFzxuYiN4hEKhFdgY+0LKUFt0Okx9j8TZhx+cjmyHRppBn3jcdTJNklw63RI/WN3j&#10;ncV6vzk4BennOyWrzD5fPb4tn9ZyP3P5/YNSlxfj8hZExDH+leEHn9GhYqadP5AJolOQ5XNuKpik&#10;IDhOZxmL3a+XVSn/41ffAAAA//8DAFBLAQItABQABgAIAAAAIQC2gziS/gAAAOEBAAATAAAAAAAA&#10;AAAAAAAAAAAAAABbQ29udGVudF9UeXBlc10ueG1sUEsBAi0AFAAGAAgAAAAhADj9If/WAAAAlAEA&#10;AAsAAAAAAAAAAAAAAAAALwEAAF9yZWxzLy5yZWxzUEsBAi0AFAAGAAgAAAAhAIXDyYxDAgAAHwUA&#10;AA4AAAAAAAAAAAAAAAAALgIAAGRycy9lMm9Eb2MueG1sUEsBAi0AFAAGAAgAAAAhAKGMq3b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rFonts w:ascii="Arial" w:hAnsi="Arial" w:cs="Arial"/>
          <w:color w:val="231F20"/>
          <w:spacing w:val="-15"/>
          <w:sz w:val="15"/>
          <w:szCs w:val="15"/>
          <w:lang w:val="cs-CZ"/>
        </w:rPr>
        <w:t>Součinnost pro daňovou správu,</w:t>
      </w:r>
      <w:r>
        <w:rPr>
          <w:rFonts w:ascii="Times New Roman" w:hAnsi="Times New Roman" w:cs="Times New Roman"/>
          <w:sz w:val="15"/>
          <w:szCs w:val="15"/>
        </w:rPr>
        <w:t xml:space="preserve"> </w:t>
      </w:r>
      <w:r>
        <w:rPr>
          <w:rFonts w:ascii="Arial" w:hAnsi="Arial" w:cs="Arial"/>
          <w:color w:val="231F20"/>
          <w:spacing w:val="-14"/>
          <w:sz w:val="15"/>
          <w:szCs w:val="15"/>
          <w:lang w:val="cs-CZ"/>
        </w:rPr>
        <w:t xml:space="preserve">Českou národní banku, </w:t>
      </w:r>
      <w:proofErr w:type="gramStart"/>
      <w:r>
        <w:rPr>
          <w:rFonts w:ascii="Arial" w:hAnsi="Arial" w:cs="Arial"/>
          <w:color w:val="231F20"/>
          <w:spacing w:val="-14"/>
          <w:sz w:val="15"/>
          <w:szCs w:val="15"/>
          <w:lang w:val="cs-CZ"/>
        </w:rPr>
        <w:t xml:space="preserve">Českou  </w:t>
      </w:r>
      <w:r>
        <w:rPr>
          <w:rFonts w:ascii="Arial" w:hAnsi="Arial" w:cs="Arial"/>
          <w:color w:val="231F20"/>
          <w:spacing w:val="-13"/>
          <w:sz w:val="15"/>
          <w:szCs w:val="15"/>
          <w:lang w:val="cs-CZ"/>
        </w:rPr>
        <w:t>asociaci</w:t>
      </w:r>
      <w:proofErr w:type="gramEnd"/>
      <w:r>
        <w:rPr>
          <w:rFonts w:ascii="Arial" w:hAnsi="Arial" w:cs="Arial"/>
          <w:color w:val="231F20"/>
          <w:spacing w:val="-13"/>
          <w:sz w:val="15"/>
          <w:szCs w:val="15"/>
          <w:lang w:val="cs-CZ"/>
        </w:rPr>
        <w:t xml:space="preserve"> pojišťoven, Českou  </w:t>
      </w:r>
      <w:r>
        <w:rPr>
          <w:rFonts w:ascii="Arial" w:hAnsi="Arial" w:cs="Arial"/>
          <w:color w:val="231F20"/>
          <w:spacing w:val="-10"/>
          <w:sz w:val="15"/>
          <w:szCs w:val="15"/>
          <w:lang w:val="cs-CZ"/>
        </w:rPr>
        <w:t xml:space="preserve">kancelář pojistitelů, soudy,  </w:t>
      </w:r>
      <w:r>
        <w:rPr>
          <w:rFonts w:ascii="Arial" w:hAnsi="Arial" w:cs="Arial"/>
          <w:color w:val="231F20"/>
          <w:spacing w:val="-14"/>
          <w:sz w:val="15"/>
          <w:szCs w:val="15"/>
          <w:lang w:val="cs-CZ"/>
        </w:rPr>
        <w:t xml:space="preserve">orgány činné </w:t>
      </w:r>
      <w:r>
        <w:rPr>
          <w:rFonts w:ascii="Arial" w:hAnsi="Arial" w:cs="Arial"/>
          <w:color w:val="231F20"/>
          <w:spacing w:val="-12"/>
          <w:sz w:val="15"/>
          <w:szCs w:val="15"/>
          <w:lang w:val="cs-CZ"/>
        </w:rPr>
        <w:t xml:space="preserve">v </w:t>
      </w:r>
      <w:r>
        <w:rPr>
          <w:rFonts w:ascii="Arial" w:hAnsi="Arial" w:cs="Arial"/>
          <w:color w:val="231F20"/>
          <w:spacing w:val="-10"/>
          <w:sz w:val="15"/>
          <w:szCs w:val="15"/>
          <w:lang w:val="cs-CZ"/>
        </w:rPr>
        <w:t xml:space="preserve">trestním řízení  </w:t>
      </w:r>
    </w:p>
    <w:p w14:paraId="6C861A44" w14:textId="77777777" w:rsidR="00982D78" w:rsidRDefault="00000000">
      <w:pPr>
        <w:spacing w:line="178" w:lineRule="exact"/>
        <w:ind w:left="603"/>
        <w:rPr>
          <w:rFonts w:ascii="Times New Roman" w:hAnsi="Times New Roman" w:cs="Times New Roman"/>
          <w:color w:val="010302"/>
        </w:rPr>
      </w:pPr>
      <w:r>
        <w:rPr>
          <w:rFonts w:ascii="Arial" w:hAnsi="Arial" w:cs="Arial"/>
          <w:color w:val="231F20"/>
          <w:spacing w:val="-12"/>
          <w:sz w:val="15"/>
          <w:szCs w:val="15"/>
          <w:lang w:val="cs-CZ"/>
        </w:rPr>
        <w:t xml:space="preserve">a </w:t>
      </w:r>
      <w:r>
        <w:rPr>
          <w:rFonts w:ascii="Arial" w:hAnsi="Arial" w:cs="Arial"/>
          <w:color w:val="231F20"/>
          <w:spacing w:val="-14"/>
          <w:sz w:val="15"/>
          <w:szCs w:val="15"/>
          <w:lang w:val="cs-CZ"/>
        </w:rPr>
        <w:t>další orgány veřejné moci</w:t>
      </w:r>
      <w:r>
        <w:rPr>
          <w:rFonts w:ascii="Times New Roman" w:hAnsi="Times New Roman" w:cs="Times New Roman"/>
          <w:sz w:val="15"/>
          <w:szCs w:val="15"/>
        </w:rPr>
        <w:t xml:space="preserve"> </w:t>
      </w:r>
    </w:p>
    <w:p w14:paraId="6FAA9E55" w14:textId="77777777" w:rsidR="00982D78" w:rsidRDefault="00000000">
      <w:pPr>
        <w:spacing w:before="29" w:line="162" w:lineRule="exact"/>
        <w:ind w:left="603" w:right="-24"/>
        <w:rPr>
          <w:rFonts w:ascii="Times New Roman" w:hAnsi="Times New Roman" w:cs="Times New Roman"/>
          <w:color w:val="010302"/>
        </w:rPr>
      </w:pPr>
      <w:r>
        <w:rPr>
          <w:noProof/>
        </w:rPr>
        <mc:AlternateContent>
          <mc:Choice Requires="wps">
            <w:drawing>
              <wp:anchor distT="0" distB="0" distL="114300" distR="114300" simplePos="0" relativeHeight="251621888" behindDoc="0" locked="0" layoutInCell="1" allowOverlap="1" wp14:anchorId="37D131FA" wp14:editId="6F770A7A">
                <wp:simplePos x="0" y="0"/>
                <wp:positionH relativeFrom="page">
                  <wp:posOffset>360000</wp:posOffset>
                </wp:positionH>
                <wp:positionV relativeFrom="line">
                  <wp:posOffset>-7711</wp:posOffset>
                </wp:positionV>
                <wp:extent cx="1197000" cy="180"/>
                <wp:effectExtent l="0" t="0" r="0" b="0"/>
                <wp:wrapNone/>
                <wp:docPr id="221" name="Freeform 221"/>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653CAE" id="Freeform 221" o:spid="_x0000_s1026" style="position:absolute;margin-left:28.35pt;margin-top:-.6pt;width:94.25pt;height:0;z-index:251621888;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MEw&#10;5VHfAAAACAEAAA8AAABkcnMvZG93bnJldi54bWxMj0FLw0AQhe+C/2EZwYu0m4YmSsymFLGg6EHb&#10;Ih632TEbm50N2W0b/70jHvQ2M+/x5nvlYnSdOOIQWk8KZtMEBFLtTUuNgu1mNbkBEaImoztPqOAL&#10;Ayyq87NSF8af6BWP69gIDqFQaAU2xr6QMtQWnQ5T3yOx9uEHpyOvQyPNoE8c7jqZJkkunW6JP1jd&#10;453Fer8+OAXp5zslq8y+XD2+LZ+e5X7u8vsHpS4vxuUtiIhj/DPDDz6jQ8VMO38gE0SnIMuv2alg&#10;MktBsJ7OMx52vwdZlfJ/geobAAD//wMAUEsBAi0AFAAGAAgAAAAhALaDOJL+AAAA4QEAABMAAAAA&#10;AAAAAAAAAAAAAAAAAFtDb250ZW50X1R5cGVzXS54bWxQSwECLQAUAAYACAAAACEAOP0h/9YAAACU&#10;AQAACwAAAAAAAAAAAAAAAAAvAQAAX3JlbHMvLnJlbHNQSwECLQAUAAYACAAAACEAhcPJjEMCAAAf&#10;BQAADgAAAAAAAAAAAAAAAAAuAgAAZHJzL2Uyb0RvYy54bWxQSwECLQAUAAYACAAAACEAwTDlUd8A&#10;AAAIAQAADwAAAAAAAAAAAAAAAACdBAAAZHJzL2Rvd25yZXYueG1sUEsFBgAAAAAEAAQA8wAAAKkF&#10;AAAAAA==&#10;" path="m,l1197000,e" filled="f" strokecolor="#97999b" strokeweight=".5pt">
                <v:stroke miterlimit="83231f" joinstyle="miter"/>
                <v:path arrowok="t"/>
                <w10:wrap anchorx="page" anchory="line"/>
              </v:shape>
            </w:pict>
          </mc:Fallback>
        </mc:AlternateContent>
      </w:r>
      <w:r>
        <w:rPr>
          <w:rFonts w:ascii="Arial" w:hAnsi="Arial" w:cs="Arial"/>
          <w:color w:val="231F20"/>
          <w:spacing w:val="-11"/>
          <w:sz w:val="15"/>
          <w:szCs w:val="15"/>
          <w:lang w:val="cs-CZ"/>
        </w:rPr>
        <w:t xml:space="preserve">Uplatňování opatření </w:t>
      </w:r>
      <w:proofErr w:type="gramStart"/>
      <w:r>
        <w:rPr>
          <w:rFonts w:ascii="Arial" w:hAnsi="Arial" w:cs="Arial"/>
          <w:color w:val="231F20"/>
          <w:spacing w:val="-11"/>
          <w:sz w:val="15"/>
          <w:szCs w:val="15"/>
          <w:lang w:val="cs-CZ"/>
        </w:rPr>
        <w:t xml:space="preserve">proti  </w:t>
      </w:r>
      <w:r>
        <w:rPr>
          <w:rFonts w:ascii="Arial" w:hAnsi="Arial" w:cs="Arial"/>
          <w:color w:val="231F20"/>
          <w:spacing w:val="-14"/>
          <w:sz w:val="15"/>
          <w:szCs w:val="15"/>
          <w:lang w:val="cs-CZ"/>
        </w:rPr>
        <w:t>legalizaci</w:t>
      </w:r>
      <w:proofErr w:type="gramEnd"/>
      <w:r>
        <w:rPr>
          <w:rFonts w:ascii="Arial" w:hAnsi="Arial" w:cs="Arial"/>
          <w:color w:val="231F20"/>
          <w:spacing w:val="-14"/>
          <w:sz w:val="15"/>
          <w:szCs w:val="15"/>
          <w:lang w:val="cs-CZ"/>
        </w:rPr>
        <w:t xml:space="preserve"> výnosů </w:t>
      </w:r>
      <w:r>
        <w:rPr>
          <w:rFonts w:ascii="Arial" w:hAnsi="Arial" w:cs="Arial"/>
          <w:color w:val="231F20"/>
          <w:spacing w:val="-17"/>
          <w:sz w:val="15"/>
          <w:szCs w:val="15"/>
          <w:lang w:val="cs-CZ"/>
        </w:rPr>
        <w:t xml:space="preserve">z </w:t>
      </w:r>
      <w:r>
        <w:rPr>
          <w:rFonts w:ascii="Arial" w:hAnsi="Arial" w:cs="Arial"/>
          <w:color w:val="231F20"/>
          <w:spacing w:val="-14"/>
          <w:sz w:val="15"/>
          <w:szCs w:val="15"/>
          <w:lang w:val="cs-CZ"/>
        </w:rPr>
        <w:t>trestné činnosti</w:t>
      </w:r>
      <w:r>
        <w:rPr>
          <w:rFonts w:ascii="Times New Roman" w:hAnsi="Times New Roman" w:cs="Times New Roman"/>
          <w:sz w:val="15"/>
          <w:szCs w:val="15"/>
        </w:rPr>
        <w:t xml:space="preserve"> </w:t>
      </w:r>
    </w:p>
    <w:p w14:paraId="7F8917FD" w14:textId="77777777" w:rsidR="00982D78" w:rsidRDefault="00000000">
      <w:pPr>
        <w:spacing w:before="49" w:line="153" w:lineRule="exact"/>
        <w:ind w:left="603" w:right="81"/>
        <w:rPr>
          <w:rFonts w:ascii="Times New Roman" w:hAnsi="Times New Roman" w:cs="Times New Roman"/>
          <w:color w:val="010302"/>
        </w:rPr>
      </w:pPr>
      <w:r>
        <w:rPr>
          <w:noProof/>
        </w:rPr>
        <mc:AlternateContent>
          <mc:Choice Requires="wps">
            <w:drawing>
              <wp:anchor distT="0" distB="0" distL="114300" distR="114300" simplePos="0" relativeHeight="251623936" behindDoc="0" locked="0" layoutInCell="1" allowOverlap="1" wp14:anchorId="44D9CF2D" wp14:editId="72EDB7B4">
                <wp:simplePos x="0" y="0"/>
                <wp:positionH relativeFrom="page">
                  <wp:posOffset>360000</wp:posOffset>
                </wp:positionH>
                <wp:positionV relativeFrom="line">
                  <wp:posOffset>-725</wp:posOffset>
                </wp:positionV>
                <wp:extent cx="1197000" cy="180"/>
                <wp:effectExtent l="0" t="0" r="0" b="0"/>
                <wp:wrapNone/>
                <wp:docPr id="222" name="Freeform 222"/>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522D31" id="Freeform 222" o:spid="_x0000_s1026" style="position:absolute;margin-left:28.35pt;margin-top:-.05pt;width:94.25pt;height:0;z-index:251623936;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BE0&#10;Ll7dAAAABgEAAA8AAABkcnMvZG93bnJldi54bWxMjsFKw0AURfeC/zA8wY20k4YmSsxLKWJB0YW2&#10;RVxOM89MbOZNyEzb+PeObnR5uZdzT7kYbSeONPjWMcJsmoAgrp1uuUHYblaTGxA+KNaqc0wIX+Rh&#10;UZ2flarQ7sSvdFyHRkQI+0IhmBD6QkpfG7LKT11PHLsPN1gVYhwaqQd1inDbyTRJcmlVy/HBqJ7u&#10;DNX79cEipJ/vnKwy83L1+LZ8epb7uc3vHxAvL8blLYhAY/gbw49+VIcqOu3cgbUXHUKWX8clwmQG&#10;ItbpPEtB7H6zrEr5X7/6BgAA//8DAFBLAQItABQABgAIAAAAIQC2gziS/gAAAOEBAAATAAAAAAAA&#10;AAAAAAAAAAAAAABbQ29udGVudF9UeXBlc10ueG1sUEsBAi0AFAAGAAgAAAAhADj9If/WAAAAlAEA&#10;AAsAAAAAAAAAAAAAAAAALwEAAF9yZWxzLy5yZWxzUEsBAi0AFAAGAAgAAAAhAIXDyYxDAgAAHwUA&#10;AA4AAAAAAAAAAAAAAAAALgIAAGRycy9lMm9Eb2MueG1sUEsBAi0AFAAGAAgAAAAhABE0Ll7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Zasílání nabídek </w:t>
      </w:r>
      <w:proofErr w:type="gramStart"/>
      <w:r>
        <w:rPr>
          <w:rFonts w:ascii="Arial" w:hAnsi="Arial" w:cs="Arial"/>
          <w:color w:val="231F20"/>
          <w:spacing w:val="-12"/>
          <w:sz w:val="15"/>
          <w:szCs w:val="15"/>
          <w:lang w:val="cs-CZ"/>
        </w:rPr>
        <w:t>našich  produktů</w:t>
      </w:r>
      <w:proofErr w:type="gramEnd"/>
      <w:r>
        <w:rPr>
          <w:rFonts w:ascii="Arial" w:hAnsi="Arial" w:cs="Arial"/>
          <w:color w:val="231F20"/>
          <w:spacing w:val="-12"/>
          <w:sz w:val="15"/>
          <w:szCs w:val="15"/>
          <w:lang w:val="cs-CZ"/>
        </w:rPr>
        <w:t xml:space="preserve"> a </w:t>
      </w:r>
      <w:r>
        <w:rPr>
          <w:rFonts w:ascii="Arial" w:hAnsi="Arial" w:cs="Arial"/>
          <w:color w:val="231F20"/>
          <w:spacing w:val="-11"/>
          <w:sz w:val="15"/>
          <w:szCs w:val="15"/>
          <w:lang w:val="cs-CZ"/>
        </w:rPr>
        <w:t xml:space="preserve">služeb (tzv. přímý  </w:t>
      </w:r>
      <w:r>
        <w:rPr>
          <w:rFonts w:ascii="Arial" w:hAnsi="Arial" w:cs="Arial"/>
          <w:color w:val="231F20"/>
          <w:spacing w:val="-13"/>
          <w:sz w:val="15"/>
          <w:szCs w:val="15"/>
          <w:lang w:val="cs-CZ"/>
        </w:rPr>
        <w:t>marketing) poštou, elektronicky</w:t>
      </w:r>
      <w:r>
        <w:rPr>
          <w:rFonts w:ascii="Times New Roman" w:hAnsi="Times New Roman" w:cs="Times New Roman"/>
          <w:sz w:val="15"/>
          <w:szCs w:val="15"/>
        </w:rPr>
        <w:t xml:space="preserve"> </w:t>
      </w:r>
      <w:r>
        <w:rPr>
          <w:rFonts w:ascii="Arial" w:hAnsi="Arial" w:cs="Arial"/>
          <w:color w:val="231F20"/>
          <w:spacing w:val="-14"/>
          <w:sz w:val="15"/>
          <w:szCs w:val="15"/>
          <w:lang w:val="cs-CZ"/>
        </w:rPr>
        <w:t>(např</w:t>
      </w:r>
      <w:r>
        <w:rPr>
          <w:rFonts w:ascii="Arial" w:hAnsi="Arial" w:cs="Arial"/>
          <w:color w:val="231F20"/>
          <w:spacing w:val="-12"/>
          <w:sz w:val="15"/>
          <w:szCs w:val="15"/>
          <w:lang w:val="cs-CZ"/>
        </w:rPr>
        <w:t>. e-mail), telefonicky</w:t>
      </w:r>
      <w:r>
        <w:rPr>
          <w:rFonts w:ascii="Times New Roman" w:hAnsi="Times New Roman" w:cs="Times New Roman"/>
          <w:sz w:val="15"/>
          <w:szCs w:val="15"/>
        </w:rPr>
        <w:t xml:space="preserve"> </w:t>
      </w:r>
    </w:p>
    <w:p w14:paraId="496A4184" w14:textId="77777777" w:rsidR="00982D78" w:rsidRDefault="00000000">
      <w:pPr>
        <w:spacing w:before="49" w:line="152" w:lineRule="exact"/>
        <w:ind w:left="603" w:right="-5"/>
        <w:rPr>
          <w:rFonts w:ascii="Times New Roman" w:hAnsi="Times New Roman" w:cs="Times New Roman"/>
          <w:color w:val="010302"/>
        </w:rPr>
      </w:pPr>
      <w:r>
        <w:rPr>
          <w:noProof/>
        </w:rPr>
        <mc:AlternateContent>
          <mc:Choice Requires="wps">
            <w:drawing>
              <wp:anchor distT="0" distB="0" distL="114300" distR="114300" simplePos="0" relativeHeight="251625984" behindDoc="0" locked="0" layoutInCell="1" allowOverlap="1" wp14:anchorId="24AD63BC" wp14:editId="2AD7FA24">
                <wp:simplePos x="0" y="0"/>
                <wp:positionH relativeFrom="page">
                  <wp:posOffset>360000</wp:posOffset>
                </wp:positionH>
                <wp:positionV relativeFrom="line">
                  <wp:posOffset>-1359</wp:posOffset>
                </wp:positionV>
                <wp:extent cx="1197000" cy="180"/>
                <wp:effectExtent l="0" t="0" r="0" b="0"/>
                <wp:wrapNone/>
                <wp:docPr id="223" name="Freeform 223"/>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1FC3A6" id="Freeform 223" o:spid="_x0000_s1026" style="position:absolute;margin-left:28.35pt;margin-top:-.1pt;width:94.25pt;height:0;z-index:251625984;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KGM&#10;q3bdAAAABgEAAA8AAABkcnMvZG93bnJldi54bWxMjkFLw0AUhO+C/2F5ghdpN4YmlZhNKWJBsQdt&#10;RTxus89sbPZtyG7b+O99etHbDDPMfOVidJ044hBaTwqupwkIpNqblhoFr9vV5AZEiJqM7jyhgi8M&#10;sKjOz0pdGH+iFzxuYiN4hEKhFdgY+0LKUFt0Okx9j8TZhx+cjmyHRppBn3jcdTJNklw63RI/WN3j&#10;ncV6vzk4BennOyWrzD5fPb4tn9ZyP3P5/YNSlxfj8hZExDH+leEHn9GhYqadP5AJolOQ5XNuKpik&#10;IDhOZxmL3a+XVSn/41ffAAAA//8DAFBLAQItABQABgAIAAAAIQC2gziS/gAAAOEBAAATAAAAAAAA&#10;AAAAAAAAAAAAAABbQ29udGVudF9UeXBlc10ueG1sUEsBAi0AFAAGAAgAAAAhADj9If/WAAAAlAEA&#10;AAsAAAAAAAAAAAAAAAAALwEAAF9yZWxzLy5yZWxzUEsBAi0AFAAGAAgAAAAhAIXDyYxDAgAAHwUA&#10;AA4AAAAAAAAAAAAAAAAALgIAAGRycy9lMm9Eb2MueG1sUEsBAi0AFAAGAAgAAAAhAKGMq3b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rFonts w:ascii="Arial" w:hAnsi="Arial" w:cs="Arial"/>
          <w:color w:val="231F20"/>
          <w:spacing w:val="-15"/>
          <w:sz w:val="15"/>
          <w:szCs w:val="15"/>
          <w:lang w:val="cs-CZ"/>
        </w:rPr>
        <w:t xml:space="preserve">Ochrana práv </w:t>
      </w:r>
      <w:r>
        <w:rPr>
          <w:rFonts w:ascii="Arial" w:hAnsi="Arial" w:cs="Arial"/>
          <w:color w:val="231F20"/>
          <w:spacing w:val="-14"/>
          <w:sz w:val="15"/>
          <w:szCs w:val="15"/>
          <w:lang w:val="cs-CZ"/>
        </w:rPr>
        <w:t xml:space="preserve">a </w:t>
      </w:r>
      <w:proofErr w:type="gramStart"/>
      <w:r>
        <w:rPr>
          <w:rFonts w:ascii="Arial" w:hAnsi="Arial" w:cs="Arial"/>
          <w:color w:val="231F20"/>
          <w:spacing w:val="-9"/>
          <w:sz w:val="15"/>
          <w:szCs w:val="15"/>
          <w:lang w:val="cs-CZ"/>
        </w:rPr>
        <w:t xml:space="preserve">právem  </w:t>
      </w:r>
      <w:r>
        <w:rPr>
          <w:rFonts w:ascii="Arial" w:hAnsi="Arial" w:cs="Arial"/>
          <w:color w:val="231F20"/>
          <w:spacing w:val="-14"/>
          <w:sz w:val="15"/>
          <w:szCs w:val="15"/>
          <w:lang w:val="cs-CZ"/>
        </w:rPr>
        <w:t>chráněných</w:t>
      </w:r>
      <w:proofErr w:type="gramEnd"/>
      <w:r>
        <w:rPr>
          <w:rFonts w:ascii="Arial" w:hAnsi="Arial" w:cs="Arial"/>
          <w:color w:val="231F20"/>
          <w:spacing w:val="-14"/>
          <w:sz w:val="15"/>
          <w:szCs w:val="15"/>
          <w:lang w:val="cs-CZ"/>
        </w:rPr>
        <w:t xml:space="preserve"> zájmů pojišťovny  </w:t>
      </w:r>
      <w:r>
        <w:rPr>
          <w:rFonts w:ascii="Arial" w:hAnsi="Arial" w:cs="Arial"/>
          <w:color w:val="231F20"/>
          <w:spacing w:val="-17"/>
          <w:sz w:val="15"/>
          <w:szCs w:val="15"/>
          <w:lang w:val="cs-CZ"/>
        </w:rPr>
        <w:t xml:space="preserve">(prevence </w:t>
      </w:r>
      <w:r>
        <w:rPr>
          <w:rFonts w:ascii="Arial" w:hAnsi="Arial" w:cs="Arial"/>
          <w:color w:val="231F20"/>
          <w:spacing w:val="-14"/>
          <w:sz w:val="15"/>
          <w:szCs w:val="15"/>
          <w:lang w:val="cs-CZ"/>
        </w:rPr>
        <w:t xml:space="preserve">a </w:t>
      </w:r>
      <w:r>
        <w:rPr>
          <w:rFonts w:ascii="Arial" w:hAnsi="Arial" w:cs="Arial"/>
          <w:color w:val="231F20"/>
          <w:spacing w:val="-15"/>
          <w:sz w:val="15"/>
          <w:szCs w:val="15"/>
          <w:lang w:val="cs-CZ"/>
        </w:rPr>
        <w:t>odhalování pojistných</w:t>
      </w:r>
      <w:r>
        <w:rPr>
          <w:rFonts w:ascii="Times New Roman" w:hAnsi="Times New Roman" w:cs="Times New Roman"/>
          <w:sz w:val="15"/>
          <w:szCs w:val="15"/>
        </w:rPr>
        <w:t xml:space="preserve"> </w:t>
      </w:r>
      <w:r>
        <w:rPr>
          <w:rFonts w:ascii="Arial" w:hAnsi="Arial" w:cs="Arial"/>
          <w:color w:val="231F20"/>
          <w:spacing w:val="-12"/>
          <w:sz w:val="15"/>
          <w:szCs w:val="15"/>
          <w:lang w:val="cs-CZ"/>
        </w:rPr>
        <w:t xml:space="preserve">podvodů či jiných protiprávních  </w:t>
      </w:r>
      <w:r>
        <w:rPr>
          <w:rFonts w:ascii="Arial" w:hAnsi="Arial" w:cs="Arial"/>
          <w:color w:val="231F20"/>
          <w:spacing w:val="-14"/>
          <w:sz w:val="15"/>
          <w:szCs w:val="15"/>
          <w:lang w:val="cs-CZ"/>
        </w:rPr>
        <w:t xml:space="preserve">jednání, soudní řízení, vymáhání  </w:t>
      </w:r>
      <w:r>
        <w:rPr>
          <w:rFonts w:ascii="Arial" w:hAnsi="Arial" w:cs="Arial"/>
          <w:color w:val="231F20"/>
          <w:spacing w:val="-15"/>
          <w:sz w:val="15"/>
          <w:szCs w:val="15"/>
          <w:lang w:val="cs-CZ"/>
        </w:rPr>
        <w:t>dlužného pojistného)</w:t>
      </w:r>
      <w:r>
        <w:rPr>
          <w:rFonts w:ascii="Times New Roman" w:hAnsi="Times New Roman" w:cs="Times New Roman"/>
          <w:sz w:val="15"/>
          <w:szCs w:val="15"/>
        </w:rPr>
        <w:t xml:space="preserve"> </w:t>
      </w:r>
    </w:p>
    <w:p w14:paraId="0C60417E" w14:textId="77777777" w:rsidR="00982D78" w:rsidRDefault="00000000">
      <w:pPr>
        <w:spacing w:before="49" w:line="153" w:lineRule="exact"/>
        <w:ind w:left="603" w:right="40"/>
        <w:rPr>
          <w:rFonts w:ascii="Times New Roman" w:hAnsi="Times New Roman" w:cs="Times New Roman"/>
          <w:color w:val="010302"/>
        </w:rPr>
      </w:pPr>
      <w:r>
        <w:rPr>
          <w:noProof/>
        </w:rPr>
        <mc:AlternateContent>
          <mc:Choice Requires="wps">
            <w:drawing>
              <wp:anchor distT="0" distB="0" distL="114300" distR="114300" simplePos="0" relativeHeight="251628032" behindDoc="0" locked="0" layoutInCell="1" allowOverlap="1" wp14:anchorId="3AA3FE8F" wp14:editId="406998BA">
                <wp:simplePos x="0" y="0"/>
                <wp:positionH relativeFrom="page">
                  <wp:posOffset>360000</wp:posOffset>
                </wp:positionH>
                <wp:positionV relativeFrom="line">
                  <wp:posOffset>-725</wp:posOffset>
                </wp:positionV>
                <wp:extent cx="1197000" cy="180"/>
                <wp:effectExtent l="0" t="0" r="0" b="0"/>
                <wp:wrapNone/>
                <wp:docPr id="224" name="Freeform 224"/>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446B2C" id="Freeform 224" o:spid="_x0000_s1026" style="position:absolute;margin-left:28.35pt;margin-top:-.05pt;width:94.25pt;height:0;z-index:251628032;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BE0&#10;Ll7dAAAABgEAAA8AAABkcnMvZG93bnJldi54bWxMjsFKw0AURfeC/zA8wY20k4YmSsxLKWJB0YW2&#10;RVxOM89MbOZNyEzb+PeObnR5uZdzT7kYbSeONPjWMcJsmoAgrp1uuUHYblaTGxA+KNaqc0wIX+Rh&#10;UZ2flarQ7sSvdFyHRkQI+0IhmBD6QkpfG7LKT11PHLsPN1gVYhwaqQd1inDbyTRJcmlVy/HBqJ7u&#10;DNX79cEipJ/vnKwy83L1+LZ8epb7uc3vHxAvL8blLYhAY/gbw49+VIcqOu3cgbUXHUKWX8clwmQG&#10;ItbpPEtB7H6zrEr5X7/6BgAA//8DAFBLAQItABQABgAIAAAAIQC2gziS/gAAAOEBAAATAAAAAAAA&#10;AAAAAAAAAAAAAABbQ29udGVudF9UeXBlc10ueG1sUEsBAi0AFAAGAAgAAAAhADj9If/WAAAAlAEA&#10;AAsAAAAAAAAAAAAAAAAALwEAAF9yZWxzLy5yZWxzUEsBAi0AFAAGAAgAAAAhAIXDyYxDAgAAHwUA&#10;AA4AAAAAAAAAAAAAAAAALgIAAGRycy9lMm9Eb2MueG1sUEsBAi0AFAAGAAgAAAAhABE0Ll7dAAAA&#10;BgEAAA8AAAAAAAAAAAAAAAAAnQQAAGRycy9kb3ducmV2LnhtbFBLBQYAAAAABAAEAPMAAACnBQAA&#10;AAA=&#10;" path="m,l1197000,e" filled="f" strokecolor="#97999b" strokeweight=".5pt">
                <v:stroke miterlimit="83231f" joinstyle="miter"/>
                <v:path arrowok="t"/>
                <w10:wrap anchorx="page" anchory="line"/>
              </v:shape>
            </w:pict>
          </mc:Fallback>
        </mc:AlternateContent>
      </w:r>
      <w:r>
        <w:rPr>
          <w:rFonts w:ascii="Arial" w:hAnsi="Arial" w:cs="Arial"/>
          <w:color w:val="231F20"/>
          <w:spacing w:val="-13"/>
          <w:sz w:val="15"/>
          <w:szCs w:val="15"/>
          <w:lang w:val="cs-CZ"/>
        </w:rPr>
        <w:t xml:space="preserve">Zpracování osobních údajů </w:t>
      </w:r>
      <w:proofErr w:type="gramStart"/>
      <w:r>
        <w:rPr>
          <w:rFonts w:ascii="Arial" w:hAnsi="Arial" w:cs="Arial"/>
          <w:color w:val="231F20"/>
          <w:spacing w:val="-13"/>
          <w:sz w:val="15"/>
          <w:szCs w:val="15"/>
          <w:lang w:val="cs-CZ"/>
        </w:rPr>
        <w:t xml:space="preserve">od  </w:t>
      </w:r>
      <w:r>
        <w:rPr>
          <w:rFonts w:ascii="Arial" w:hAnsi="Arial" w:cs="Arial"/>
          <w:color w:val="231F20"/>
          <w:spacing w:val="-12"/>
          <w:sz w:val="15"/>
          <w:szCs w:val="15"/>
          <w:lang w:val="cs-CZ"/>
        </w:rPr>
        <w:t>ukončení</w:t>
      </w:r>
      <w:proofErr w:type="gramEnd"/>
      <w:r>
        <w:rPr>
          <w:rFonts w:ascii="Arial" w:hAnsi="Arial" w:cs="Arial"/>
          <w:color w:val="231F20"/>
          <w:spacing w:val="-12"/>
          <w:sz w:val="15"/>
          <w:szCs w:val="15"/>
          <w:lang w:val="cs-CZ"/>
        </w:rPr>
        <w:t xml:space="preserve"> pojistné smlouvy do  </w:t>
      </w:r>
      <w:r>
        <w:rPr>
          <w:rFonts w:ascii="Arial" w:hAnsi="Arial" w:cs="Arial"/>
          <w:color w:val="231F20"/>
          <w:spacing w:val="-14"/>
          <w:sz w:val="15"/>
          <w:szCs w:val="15"/>
          <w:lang w:val="cs-CZ"/>
        </w:rPr>
        <w:t xml:space="preserve">doby promlčení </w:t>
      </w:r>
      <w:r>
        <w:rPr>
          <w:rFonts w:ascii="Arial" w:hAnsi="Arial" w:cs="Arial"/>
          <w:color w:val="231F20"/>
          <w:spacing w:val="-12"/>
          <w:sz w:val="15"/>
          <w:szCs w:val="15"/>
          <w:lang w:val="cs-CZ"/>
        </w:rPr>
        <w:t xml:space="preserve">a </w:t>
      </w:r>
      <w:r>
        <w:rPr>
          <w:rFonts w:ascii="Arial" w:hAnsi="Arial" w:cs="Arial"/>
          <w:color w:val="231F20"/>
          <w:spacing w:val="-14"/>
          <w:sz w:val="15"/>
          <w:szCs w:val="15"/>
          <w:lang w:val="cs-CZ"/>
        </w:rPr>
        <w:t>po dobu nutné</w:t>
      </w:r>
      <w:r>
        <w:rPr>
          <w:rFonts w:ascii="Times New Roman" w:hAnsi="Times New Roman" w:cs="Times New Roman"/>
          <w:sz w:val="15"/>
          <w:szCs w:val="15"/>
        </w:rPr>
        <w:t xml:space="preserve"> </w:t>
      </w:r>
      <w:r>
        <w:rPr>
          <w:rFonts w:ascii="Arial" w:hAnsi="Arial" w:cs="Arial"/>
          <w:color w:val="231F20"/>
          <w:spacing w:val="-15"/>
          <w:sz w:val="15"/>
          <w:szCs w:val="15"/>
          <w:lang w:val="cs-CZ"/>
        </w:rPr>
        <w:t>archivace</w:t>
      </w:r>
      <w:r>
        <w:rPr>
          <w:rFonts w:ascii="Times New Roman" w:hAnsi="Times New Roman" w:cs="Times New Roman"/>
          <w:sz w:val="15"/>
          <w:szCs w:val="15"/>
        </w:rPr>
        <w:t xml:space="preserve"> </w:t>
      </w:r>
    </w:p>
    <w:p w14:paraId="63BD3EC3" w14:textId="77777777" w:rsidR="00982D78" w:rsidRDefault="00000000">
      <w:pPr>
        <w:spacing w:before="49" w:line="162" w:lineRule="exact"/>
        <w:ind w:left="603" w:right="-22"/>
        <w:rPr>
          <w:rFonts w:ascii="Times New Roman" w:hAnsi="Times New Roman" w:cs="Times New Roman"/>
          <w:color w:val="010302"/>
        </w:rPr>
      </w:pPr>
      <w:r>
        <w:rPr>
          <w:noProof/>
        </w:rPr>
        <mc:AlternateContent>
          <mc:Choice Requires="wps">
            <w:drawing>
              <wp:anchor distT="0" distB="0" distL="114300" distR="114300" simplePos="0" relativeHeight="251630080" behindDoc="0" locked="0" layoutInCell="1" allowOverlap="1" wp14:anchorId="2E14FD2D" wp14:editId="76416682">
                <wp:simplePos x="0" y="0"/>
                <wp:positionH relativeFrom="page">
                  <wp:posOffset>360000</wp:posOffset>
                </wp:positionH>
                <wp:positionV relativeFrom="line">
                  <wp:posOffset>4990</wp:posOffset>
                </wp:positionV>
                <wp:extent cx="1197000" cy="180"/>
                <wp:effectExtent l="0" t="0" r="0" b="0"/>
                <wp:wrapNone/>
                <wp:docPr id="225" name="Freeform 225"/>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1D91E0" id="Freeform 225" o:spid="_x0000_s1026" style="position:absolute;margin-left:28.35pt;margin-top:.4pt;width:94.25pt;height:0;z-index:251630080;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KcZ&#10;ah7bAAAABAEAAA8AAABkcnMvZG93bnJldi54bWxMjsFKw0AURfeC/zA8wU2xE0MTJc2kFLGg1IVW&#10;kS6nmWcmNvMmZKZt/HtfV7q83Mu5p1yMrhNHHELrScHtNAGBVHvTUqPg4311cw8iRE1Gd55QwQ8G&#10;WFSXF6UujD/RGx43sREMoVBoBTbGvpAy1BadDlPfI3H35QenI8ehkWbQJ4a7TqZJkkunW+IHq3t8&#10;sFjvNwenIP3eUrLK7Ovk+XO5fpH7mcsfn5S6vhqXcxARx/g3hrM+q0PFTjt/IBNEpyDL73ipgP25&#10;TWdZCmJ3jrIq5X/56hcAAP//AwBQSwECLQAUAAYACAAAACEAtoM4kv4AAADhAQAAEwAAAAAAAAAA&#10;AAAAAAAAAAAAW0NvbnRlbnRfVHlwZXNdLnhtbFBLAQItABQABgAIAAAAIQA4/SH/1gAAAJQBAAAL&#10;AAAAAAAAAAAAAAAAAC8BAABfcmVscy8ucmVsc1BLAQItABQABgAIAAAAIQCFw8mMQwIAAB8FAAAO&#10;AAAAAAAAAAAAAAAAAC4CAABkcnMvZTJvRG9jLnhtbFBLAQItABQABgAIAAAAIQCnGWoe2wAAAAQB&#10;AAAPAAAAAAAAAAAAAAAAAJ0EAABkcnMvZG93bnJldi54bWxQSwUGAAAAAAQABADzAAAApQUAAAAA&#10;" path="m,l1197000,e" filled="f" strokecolor="#97999b" strokeweight=".5pt">
                <v:stroke miterlimit="83231f" joinstyle="miter"/>
                <v:path arrowok="t"/>
                <w10:wrap anchorx="page" anchory="line"/>
              </v:shape>
            </w:pict>
          </mc:Fallback>
        </mc:AlternateContent>
      </w:r>
      <w:r>
        <w:rPr>
          <w:rFonts w:ascii="Arial" w:hAnsi="Arial" w:cs="Arial"/>
          <w:color w:val="231F20"/>
          <w:spacing w:val="-16"/>
          <w:sz w:val="15"/>
          <w:szCs w:val="15"/>
          <w:lang w:val="cs-CZ"/>
        </w:rPr>
        <w:t>Sdílení osobních údajů ve skupině</w:t>
      </w:r>
      <w:r>
        <w:rPr>
          <w:rFonts w:ascii="Times New Roman" w:hAnsi="Times New Roman" w:cs="Times New Roman"/>
          <w:sz w:val="15"/>
          <w:szCs w:val="15"/>
        </w:rPr>
        <w:t xml:space="preserve"> </w:t>
      </w:r>
      <w:r>
        <w:rPr>
          <w:rFonts w:ascii="Arial" w:hAnsi="Arial" w:cs="Arial"/>
          <w:color w:val="231F20"/>
          <w:spacing w:val="-11"/>
          <w:sz w:val="15"/>
          <w:szCs w:val="15"/>
          <w:lang w:val="cs-CZ"/>
        </w:rPr>
        <w:t>Allianz</w:t>
      </w:r>
      <w:r>
        <w:rPr>
          <w:rFonts w:ascii="Times New Roman" w:hAnsi="Times New Roman" w:cs="Times New Roman"/>
          <w:sz w:val="15"/>
          <w:szCs w:val="15"/>
        </w:rPr>
        <w:t xml:space="preserve"> </w:t>
      </w:r>
    </w:p>
    <w:p w14:paraId="6E1D9D52" w14:textId="77777777" w:rsidR="00982D78" w:rsidRDefault="00000000">
      <w:pPr>
        <w:spacing w:before="49" w:line="178" w:lineRule="exact"/>
        <w:ind w:left="603"/>
        <w:rPr>
          <w:rFonts w:ascii="Times New Roman" w:hAnsi="Times New Roman" w:cs="Times New Roman"/>
          <w:color w:val="010302"/>
        </w:rPr>
      </w:pPr>
      <w:r>
        <w:rPr>
          <w:noProof/>
        </w:rPr>
        <mc:AlternateContent>
          <mc:Choice Requires="wps">
            <w:drawing>
              <wp:anchor distT="0" distB="0" distL="114300" distR="114300" simplePos="0" relativeHeight="251633152" behindDoc="0" locked="0" layoutInCell="1" allowOverlap="1" wp14:anchorId="46068E26" wp14:editId="04882AA4">
                <wp:simplePos x="0" y="0"/>
                <wp:positionH relativeFrom="page">
                  <wp:posOffset>360000</wp:posOffset>
                </wp:positionH>
                <wp:positionV relativeFrom="line">
                  <wp:posOffset>15150</wp:posOffset>
                </wp:positionV>
                <wp:extent cx="1197000" cy="180"/>
                <wp:effectExtent l="0" t="0" r="0" b="0"/>
                <wp:wrapNone/>
                <wp:docPr id="226" name="Freeform 226"/>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33CA6D" id="Freeform 226" o:spid="_x0000_s1026" style="position:absolute;margin-left:28.35pt;margin-top:1.2pt;width:94.25pt;height:0;z-index:251633152;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N7W&#10;qHbcAAAABgEAAA8AAABkcnMvZG93bnJldi54bWxMjsFKw0AURfeC/zA8wY3YiSGJEjMpRSwoutC2&#10;iMtp5pmJzbwJmWkb/96nG11e7uXcU80n14sDjqHzpOBqloBAarzpqFWwWS8vb0CEqMno3hMq+MIA&#10;8/r0pNKl8Ud6xcMqtoIhFEqtwMY4lFKGxqLTYeYHJO4+/Oh05Di20oz6yHDXyzRJCul0R/xg9YB3&#10;Fpvdau8UpJ/vlCxz+3Lx+LZ4epa7zBX3D0qdn02LWxARp/g3hh99VoeanbZ+TyaIXkFeXPOSWRkI&#10;rtMsT0Fsf7OsK/lfv/4GAAD//wMAUEsBAi0AFAAGAAgAAAAhALaDOJL+AAAA4QEAABMAAAAAAAAA&#10;AAAAAAAAAAAAAFtDb250ZW50X1R5cGVzXS54bWxQSwECLQAUAAYACAAAACEAOP0h/9YAAACUAQAA&#10;CwAAAAAAAAAAAAAAAAAvAQAAX3JlbHMvLnJlbHNQSwECLQAUAAYACAAAACEAhcPJjEMCAAAfBQAA&#10;DgAAAAAAAAAAAAAAAAAuAgAAZHJzL2Uyb0RvYy54bWxQSwECLQAUAAYACAAAACEA3taodtwAAAAG&#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rFonts w:ascii="Arial" w:hAnsi="Arial" w:cs="Arial"/>
          <w:color w:val="231F20"/>
          <w:spacing w:val="-11"/>
          <w:sz w:val="15"/>
          <w:szCs w:val="15"/>
          <w:lang w:val="cs-CZ"/>
        </w:rPr>
        <w:t xml:space="preserve">Provedení auditů, pro  </w:t>
      </w:r>
    </w:p>
    <w:p w14:paraId="012954DE" w14:textId="77777777" w:rsidR="00982D78" w:rsidRDefault="00000000">
      <w:pPr>
        <w:spacing w:line="178" w:lineRule="exact"/>
        <w:ind w:left="603"/>
        <w:rPr>
          <w:rFonts w:ascii="Times New Roman" w:hAnsi="Times New Roman" w:cs="Times New Roman"/>
          <w:color w:val="010302"/>
        </w:rPr>
      </w:pPr>
      <w:r>
        <w:rPr>
          <w:rFonts w:ascii="Arial" w:hAnsi="Arial" w:cs="Arial"/>
          <w:color w:val="231F20"/>
          <w:spacing w:val="-12"/>
          <w:sz w:val="15"/>
          <w:szCs w:val="15"/>
          <w:lang w:val="cs-CZ"/>
        </w:rPr>
        <w:t xml:space="preserve">splnění právních povinností  </w:t>
      </w:r>
    </w:p>
    <w:p w14:paraId="29A988B7" w14:textId="77777777" w:rsidR="00982D78" w:rsidRDefault="00000000">
      <w:pPr>
        <w:spacing w:line="178" w:lineRule="exact"/>
        <w:ind w:left="603"/>
        <w:rPr>
          <w:rFonts w:ascii="Times New Roman" w:hAnsi="Times New Roman" w:cs="Times New Roman"/>
          <w:color w:val="010302"/>
        </w:rPr>
      </w:pPr>
      <w:r>
        <w:rPr>
          <w:rFonts w:ascii="Arial" w:hAnsi="Arial" w:cs="Arial"/>
          <w:color w:val="231F20"/>
          <w:spacing w:val="-12"/>
          <w:sz w:val="15"/>
          <w:szCs w:val="15"/>
          <w:lang w:val="cs-CZ"/>
        </w:rPr>
        <w:t xml:space="preserve">a </w:t>
      </w:r>
      <w:r>
        <w:rPr>
          <w:rFonts w:ascii="Arial" w:hAnsi="Arial" w:cs="Arial"/>
          <w:color w:val="231F20"/>
          <w:spacing w:val="-13"/>
          <w:sz w:val="15"/>
          <w:szCs w:val="15"/>
          <w:lang w:val="cs-CZ"/>
        </w:rPr>
        <w:t>vnitropodnikových nařízení</w:t>
      </w:r>
      <w:r>
        <w:rPr>
          <w:rFonts w:ascii="Times New Roman" w:hAnsi="Times New Roman" w:cs="Times New Roman"/>
          <w:sz w:val="15"/>
          <w:szCs w:val="15"/>
        </w:rPr>
        <w:t xml:space="preserve"> </w:t>
      </w:r>
    </w:p>
    <w:p w14:paraId="67EE9392" w14:textId="77777777" w:rsidR="00982D78" w:rsidRDefault="00000000">
      <w:pPr>
        <w:spacing w:before="9" w:line="162" w:lineRule="exact"/>
        <w:ind w:left="603" w:right="-13"/>
        <w:rPr>
          <w:rFonts w:ascii="Times New Roman" w:hAnsi="Times New Roman" w:cs="Times New Roman"/>
          <w:color w:val="010302"/>
        </w:rPr>
      </w:pPr>
      <w:r>
        <w:rPr>
          <w:noProof/>
        </w:rPr>
        <mc:AlternateContent>
          <mc:Choice Requires="wps">
            <w:drawing>
              <wp:anchor distT="0" distB="0" distL="114300" distR="114300" simplePos="0" relativeHeight="251636224" behindDoc="0" locked="0" layoutInCell="1" allowOverlap="1" wp14:anchorId="76D87917" wp14:editId="69AA6B4D">
                <wp:simplePos x="0" y="0"/>
                <wp:positionH relativeFrom="page">
                  <wp:posOffset>360000</wp:posOffset>
                </wp:positionH>
                <wp:positionV relativeFrom="line">
                  <wp:posOffset>-20410</wp:posOffset>
                </wp:positionV>
                <wp:extent cx="1197000" cy="180"/>
                <wp:effectExtent l="0" t="0" r="0" b="0"/>
                <wp:wrapNone/>
                <wp:docPr id="227" name="Freeform 227"/>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B0125B" id="Freeform 227" o:spid="_x0000_s1026" style="position:absolute;margin-left:28.35pt;margin-top:-1.6pt;width:94.25pt;height:0;z-index:251636224;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DJu&#10;ukHgAAAACAEAAA8AAABkcnMvZG93bnJldi54bWxMj0FPwzAMhe9I/IfISFzQllLWDpWm04SYBIID&#10;bAhxzBrTlDVO1WRb+fcYcYCb7ff0/L1yMbpOHHAIrScFl9MEBFLtTUuNgtfNanINIkRNRneeUMEX&#10;BlhUpyelLow/0gse1rERHEKh0ApsjH0hZagtOh2mvkdi7cMPTkdeh0aaQR853HUyTZJcOt0Sf7C6&#10;x1uL9W69dwrSz3dKVpl9vnh4Wz4+yd3M5Xf3Sp2fjcsbEBHH+GeGH3xGh4qZtn5PJohOQZbP2alg&#10;cpWCYD2dZTxsfw+yKuX/AtU3AAAA//8DAFBLAQItABQABgAIAAAAIQC2gziS/gAAAOEBAAATAAAA&#10;AAAAAAAAAAAAAAAAAABbQ29udGVudF9UeXBlc10ueG1sUEsBAi0AFAAGAAgAAAAhADj9If/WAAAA&#10;lAEAAAsAAAAAAAAAAAAAAAAALwEAAF9yZWxzLy5yZWxzUEsBAi0AFAAGAAgAAAAhAIXDyYxDAgAA&#10;HwUAAA4AAAAAAAAAAAAAAAAALgIAAGRycy9lMm9Eb2MueG1sUEsBAi0AFAAGAAgAAAAhADJuukHg&#10;AAAACAEAAA8AAAAAAAAAAAAAAAAAnQQAAGRycy9kb3ducmV2LnhtbFBLBQYAAAAABAAEAPMAAACq&#10;BQAAAAA=&#10;" path="m,l1197000,e" filled="f" strokecolor="#97999b" strokeweight=".5pt">
                <v:stroke miterlimit="83231f" joinstyle="miter"/>
                <v:path arrowok="t"/>
                <w10:wrap anchorx="page" anchory="line"/>
              </v:shape>
            </w:pict>
          </mc:Fallback>
        </mc:AlternateContent>
      </w:r>
      <w:r>
        <w:rPr>
          <w:rFonts w:ascii="Arial" w:hAnsi="Arial" w:cs="Arial"/>
          <w:color w:val="231F20"/>
          <w:spacing w:val="-14"/>
          <w:sz w:val="15"/>
          <w:szCs w:val="15"/>
          <w:lang w:val="cs-CZ"/>
        </w:rPr>
        <w:t>Přerozdělení rizik zajištěním nebo</w:t>
      </w:r>
      <w:r>
        <w:rPr>
          <w:rFonts w:ascii="Times New Roman" w:hAnsi="Times New Roman" w:cs="Times New Roman"/>
          <w:sz w:val="15"/>
          <w:szCs w:val="15"/>
        </w:rPr>
        <w:t xml:space="preserve"> </w:t>
      </w:r>
      <w:r>
        <w:rPr>
          <w:rFonts w:ascii="Arial" w:hAnsi="Arial" w:cs="Arial"/>
          <w:color w:val="231F20"/>
          <w:spacing w:val="-15"/>
          <w:sz w:val="15"/>
          <w:szCs w:val="15"/>
          <w:lang w:val="cs-CZ"/>
        </w:rPr>
        <w:t>soupojištěním</w:t>
      </w:r>
      <w:r>
        <w:rPr>
          <w:rFonts w:ascii="Times New Roman" w:hAnsi="Times New Roman" w:cs="Times New Roman"/>
          <w:sz w:val="15"/>
          <w:szCs w:val="15"/>
        </w:rPr>
        <w:t xml:space="preserve"> </w:t>
      </w:r>
      <w:r>
        <w:rPr>
          <w:noProof/>
        </w:rPr>
        <mc:AlternateContent>
          <mc:Choice Requires="wps">
            <w:drawing>
              <wp:anchor distT="0" distB="0" distL="114300" distR="114300" simplePos="0" relativeHeight="251638272" behindDoc="0" locked="0" layoutInCell="1" allowOverlap="1" wp14:anchorId="49E3643B" wp14:editId="3388FD8E">
                <wp:simplePos x="0" y="0"/>
                <wp:positionH relativeFrom="page">
                  <wp:posOffset>360000</wp:posOffset>
                </wp:positionH>
                <wp:positionV relativeFrom="paragraph">
                  <wp:posOffset>501550</wp:posOffset>
                </wp:positionV>
                <wp:extent cx="1197000" cy="180"/>
                <wp:effectExtent l="0" t="0" r="0" b="0"/>
                <wp:wrapNone/>
                <wp:docPr id="228" name="Freeform 228"/>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148B24" id="Freeform 228" o:spid="_x0000_s1026" style="position:absolute;margin-left:28.35pt;margin-top:39.5pt;width:94.25pt;height:0;z-index:251638272;visibility:visible;mso-wrap-style:square;mso-wrap-distance-left:9pt;mso-wrap-distance-top:0;mso-wrap-distance-right:9pt;mso-wrap-distance-bottom:0;mso-position-horizontal:absolute;mso-position-horizontal-relative:page;mso-position-vertical:absolute;mso-position-vertical-relative:text;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A4M&#10;3d3fAAAACAEAAA8AAABkcnMvZG93bnJldi54bWxMj8FOwzAQRO9I/IO1SFxQ6xA1KYQ4VYWoBIID&#10;tAhxdOMlDo3XUey24e9ZxAGOOzOafVMuRteJAw6h9aTgcpqAQKq9aalR8LpZTa5AhKjJ6M4TKvjC&#10;AIvq9KTUhfFHesHDOjaCSygUWoGNsS+kDLVFp8PU90jsffjB6cjn0Egz6COXu06mSZJLp1viD1b3&#10;eGux3q33TkH6+U7JKrPPFw9vy8cnuZu5/O5eqfOzcXkDIuIY/8Lwg8/oUDHT1u/JBNEpyPI5JxXM&#10;r3kS++ksS0FsfwVZlfL/gOobAAD//wMAUEsBAi0AFAAGAAgAAAAhALaDOJL+AAAA4QEAABMAAAAA&#10;AAAAAAAAAAAAAAAAAFtDb250ZW50X1R5cGVzXS54bWxQSwECLQAUAAYACAAAACEAOP0h/9YAAACU&#10;AQAACwAAAAAAAAAAAAAAAAAvAQAAX3JlbHMvLnJlbHNQSwECLQAUAAYACAAAACEAhcPJjEMCAAAf&#10;BQAADgAAAAAAAAAAAAAAAAAuAgAAZHJzL2Uyb0RvYy54bWxQSwECLQAUAAYACAAAACEADgzd3d8A&#10;AAAIAQAADwAAAAAAAAAAAAAAAACdBAAAZHJzL2Rvd25yZXYueG1sUEsFBgAAAAAEAAQA8wAAAKkF&#10;AAAAAA==&#10;" path="m,l1197000,e" filled="f" strokecolor="#97999b" strokeweight=".5pt">
                <v:stroke miterlimit="83231f" joinstyle="miter"/>
                <v:path arrowok="t"/>
                <w10:wrap anchorx="page"/>
              </v:shape>
            </w:pict>
          </mc:Fallback>
        </mc:AlternateContent>
      </w:r>
      <w:r>
        <w:rPr>
          <w:noProof/>
        </w:rPr>
        <mc:AlternateContent>
          <mc:Choice Requires="wps">
            <w:drawing>
              <wp:anchor distT="0" distB="0" distL="114300" distR="114300" simplePos="0" relativeHeight="251641344" behindDoc="0" locked="0" layoutInCell="1" allowOverlap="1" wp14:anchorId="29740D6C" wp14:editId="6433C418">
                <wp:simplePos x="0" y="0"/>
                <wp:positionH relativeFrom="page">
                  <wp:posOffset>1557000</wp:posOffset>
                </wp:positionH>
                <wp:positionV relativeFrom="paragraph">
                  <wp:posOffset>501550</wp:posOffset>
                </wp:positionV>
                <wp:extent cx="71996" cy="180"/>
                <wp:effectExtent l="0" t="0" r="0" b="0"/>
                <wp:wrapNone/>
                <wp:docPr id="229" name="Freeform 229"/>
                <wp:cNvGraphicFramePr/>
                <a:graphic xmlns:a="http://schemas.openxmlformats.org/drawingml/2006/main">
                  <a:graphicData uri="http://schemas.microsoft.com/office/word/2010/wordprocessingShape">
                    <wps:wsp>
                      <wps:cNvSpPr/>
                      <wps:spPr>
                        <a:xfrm>
                          <a:off x="0" y="0"/>
                          <a:ext cx="71996" cy="180"/>
                        </a:xfrm>
                        <a:custGeom>
                          <a:avLst/>
                          <a:gdLst/>
                          <a:ahLst/>
                          <a:cxnLst/>
                          <a:rect l="l" t="t" r="r" b="b"/>
                          <a:pathLst>
                            <a:path w="71996" h="180">
                              <a:moveTo>
                                <a:pt x="0" y="0"/>
                              </a:moveTo>
                              <a:lnTo>
                                <a:pt x="71996"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24ED99" id="Freeform 229" o:spid="_x0000_s1026" style="position:absolute;margin-left:122.6pt;margin-top:39.5pt;width:5.65pt;height:0;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71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7fQgIAABkFAAAOAAAAZHJzL2Uyb0RvYy54bWysVMtu2zAQvBfoPxC817JcxIkMywHaIL0U&#10;bdEkH0BTpEWAL5CMZf99l0tJNtKih6I+yCvt7uzMrKjt/clochQhKmdbWi+WlAjLXafsoaUvz48f&#10;7iiJidmOaWdFS88i0vvd+3fbwW/EyvVOdyIQALFxM/iW9in5TVVF3gvD4sJ5YSEpXTAswW04VF1g&#10;A6AbXa2Wy3U1uND54LiIEZ4+lCTdIb6UgqfvUkaRiG4pcEt4DXjd52u127LNITDfKz7SYP/AwjBl&#10;YegM9cASI69B/QZlFA8uOpkW3JnKSam4QA2gpl6+UfPUMy9QC5gT/WxT/H+w/Nvxyf8IYMPg4yZC&#10;mFWcZDD5H/iRE5p1ns0Sp0Q4PLytm2ZNCYdMfYdGVpdG/hrTF+EQhB2/xlR87qaI9VPET3YKA2wr&#10;70njnhIlsKdACexpX/bkWcp9mVkOyTCz6AuJnDHuKJ4d1qQ35IHgJavtddWoZpIJlSUPQR61244B&#10;jof4WqB1j0prVKhtJrX+eAPvGmfwPkvNQAg3vmtptAd8R6LTqsstmWQMh/1nHciRgfLmtmmaT1jE&#10;tO9ZeVov8y9bAIPH+hJfAxmV4CRpZcCK1e2lQVuovSwXo3TWIg/X9qeQRHWwzlWhls+dmPkwzoVN&#10;dUn1rBOF0M01n6kDGSFgRpYgb8YeAabKAjJhF1ljfW4VeGzn5uXfiJXmuQMnO5vmZqOsC38C0KBq&#10;nFzqJ5OKNdmlvevOeDLQPTh/qHD8VuQDfn2P7Zcv2u4XAAAA//8DAFBLAwQUAAYACAAAACEAqVyF&#10;ON4AAAAJAQAADwAAAGRycy9kb3ducmV2LnhtbEyP3U7CQBCF7018h82YeCdbGwpSuyVEY0w0kAA+&#10;wNIdug3d2dJdoLy9Y7zQyznz5fwU88G14ox9aDwpeBwlIJAqbxqqFXxt3x6eQISoyejWEyq4YoB5&#10;eXtT6Nz4C63xvIm1YBMKuVZgY+xyKUNl0ekw8h0S//a+dzry2dfS9PrC5q6VaZJMpNMNcYLVHb5Y&#10;rA6bk+OQ/bqS8fP9I1ztmI5x9rpcHbZK3d8Ni2cQEYf4B8NPfa4OJXfa+ROZIFoF6ThLGVUwnfEm&#10;BtJskoHY/QqyLOT/BeU3AAAA//8DAFBLAQItABQABgAIAAAAIQC2gziS/gAAAOEBAAATAAAAAAAA&#10;AAAAAAAAAAAAAABbQ29udGVudF9UeXBlc10ueG1sUEsBAi0AFAAGAAgAAAAhADj9If/WAAAAlAEA&#10;AAsAAAAAAAAAAAAAAAAALwEAAF9yZWxzLy5yZWxzUEsBAi0AFAAGAAgAAAAhADLUbt9CAgAAGQUA&#10;AA4AAAAAAAAAAAAAAAAALgIAAGRycy9lMm9Eb2MueG1sUEsBAi0AFAAGAAgAAAAhAKlchTjeAAAA&#10;CQEAAA8AAAAAAAAAAAAAAAAAnAQAAGRycy9kb3ducmV2LnhtbFBLBQYAAAAABAAEAPMAAACnBQAA&#10;AAA=&#10;" path="m,l71996,e" filled="f" strokecolor="#97999b" strokeweight=".5pt">
                <v:stroke miterlimit="83231f" joinstyle="miter"/>
                <v:path arrowok="t"/>
                <w10:wrap anchorx="page"/>
              </v:shape>
            </w:pict>
          </mc:Fallback>
        </mc:AlternateContent>
      </w:r>
    </w:p>
    <w:p w14:paraId="46A02B22"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09A3867B" w14:textId="77777777" w:rsidR="00982D78" w:rsidRDefault="00000000">
      <w:pPr>
        <w:spacing w:before="49" w:line="162" w:lineRule="exact"/>
        <w:ind w:right="211"/>
        <w:rPr>
          <w:rFonts w:ascii="Times New Roman" w:hAnsi="Times New Roman" w:cs="Times New Roman"/>
          <w:color w:val="010302"/>
        </w:rPr>
      </w:pPr>
      <w:r>
        <w:rPr>
          <w:noProof/>
        </w:rPr>
        <mc:AlternateContent>
          <mc:Choice Requires="wps">
            <w:drawing>
              <wp:anchor distT="0" distB="0" distL="114300" distR="114300" simplePos="0" relativeHeight="251673088" behindDoc="0" locked="0" layoutInCell="1" allowOverlap="1" wp14:anchorId="30F6C115" wp14:editId="055A1FD8">
                <wp:simplePos x="0" y="0"/>
                <wp:positionH relativeFrom="page">
                  <wp:posOffset>1629001</wp:posOffset>
                </wp:positionH>
                <wp:positionV relativeFrom="line">
                  <wp:posOffset>4989</wp:posOffset>
                </wp:positionV>
                <wp:extent cx="917994" cy="180"/>
                <wp:effectExtent l="0" t="0" r="0" b="0"/>
                <wp:wrapNone/>
                <wp:docPr id="230" name="Freeform 230"/>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ACB1FEB" id="Freeform 230" o:spid="_x0000_s1026" style="position:absolute;margin-left:128.25pt;margin-top:.4pt;width:72.3pt;height:0;z-index:251673088;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9VX4b&#10;2gAAAAUBAAAPAAAAZHJzL2Rvd25yZXYueG1sTI/BTsMwEETvSPyDtUhcELVT0ghCnAohcQZSDuXm&#10;Jksc1V5HsduGv2d7osfRjGbeVOvZO3HEKQ6BNGQLBQKpDd1AvYavzdv9I4iYDHXGBUINvxhhXV9f&#10;Vabswok+8dikXnAJxdJosCmNpZSxtehNXIQRib2fMHmTWE697CZz4nLv5FKpQnozEC9YM+KrxXbf&#10;HLyG/aZ1T+8fHu8KfCjUt93mebPV+vZmfnkGkXBO/2E44zM61My0CwfqonAalqtixVENfIDtXGUZ&#10;iN1ZyrqSl/T1HwAAAP//AwBQSwECLQAUAAYACAAAACEAtoM4kv4AAADhAQAAEwAAAAAAAAAAAAAA&#10;AAAAAAAAW0NvbnRlbnRfVHlwZXNdLnhtbFBLAQItABQABgAIAAAAIQA4/SH/1gAAAJQBAAALAAAA&#10;AAAAAAAAAAAAAC8BAABfcmVscy8ucmVsc1BLAQItABQABgAIAAAAIQDcnggUQQIAABwFAAAOAAAA&#10;AAAAAAAAAAAAAC4CAABkcnMvZTJvRG9jLnhtbFBLAQItABQABgAIAAAAIQD9VX4b2gAAAAUBAAAP&#10;AAAAAAAAAAAAAAAAAJsEAABkcnMvZG93bnJldi54bWxQSwUGAAAAAAQABADzAAAAogUAAAAA&#10;" path="m,l917994,e" filled="f" strokecolor="#97999b" strokeweight=".5pt">
                <v:stroke miterlimit="83231f" joinstyle="miter"/>
                <v:path arrowok="t"/>
                <w10:wrap anchorx="page" anchory="line"/>
              </v:shape>
            </w:pict>
          </mc:Fallback>
        </mc:AlternateContent>
      </w:r>
      <w:r>
        <w:rPr>
          <w:rFonts w:ascii="Arial" w:hAnsi="Arial" w:cs="Arial"/>
          <w:color w:val="231F20"/>
          <w:spacing w:val="-15"/>
          <w:sz w:val="15"/>
          <w:szCs w:val="15"/>
          <w:lang w:val="cs-CZ"/>
        </w:rPr>
        <w:t>Pro splnění právních</w:t>
      </w:r>
      <w:r>
        <w:rPr>
          <w:rFonts w:ascii="Times New Roman" w:hAnsi="Times New Roman" w:cs="Times New Roman"/>
          <w:sz w:val="15"/>
          <w:szCs w:val="15"/>
        </w:rPr>
        <w:t xml:space="preserve"> </w:t>
      </w:r>
      <w:r>
        <w:rPr>
          <w:rFonts w:ascii="Arial" w:hAnsi="Arial" w:cs="Arial"/>
          <w:color w:val="231F20"/>
          <w:spacing w:val="-13"/>
          <w:sz w:val="15"/>
          <w:szCs w:val="15"/>
          <w:lang w:val="cs-CZ"/>
        </w:rPr>
        <w:t>povinností</w:t>
      </w:r>
      <w:r>
        <w:rPr>
          <w:rFonts w:ascii="Times New Roman" w:hAnsi="Times New Roman" w:cs="Times New Roman"/>
          <w:sz w:val="15"/>
          <w:szCs w:val="15"/>
        </w:rPr>
        <w:t xml:space="preserve"> </w:t>
      </w:r>
    </w:p>
    <w:p w14:paraId="616AC8F7" w14:textId="77777777" w:rsidR="00982D78" w:rsidRDefault="00982D78">
      <w:pPr>
        <w:spacing w:after="73"/>
        <w:rPr>
          <w:rFonts w:ascii="Times New Roman" w:hAnsi="Times New Roman"/>
          <w:color w:val="000000" w:themeColor="text1"/>
          <w:sz w:val="24"/>
          <w:szCs w:val="24"/>
          <w:lang w:val="cs-CZ"/>
        </w:rPr>
      </w:pPr>
    </w:p>
    <w:p w14:paraId="58AC92FB" w14:textId="77777777" w:rsidR="00982D78" w:rsidRDefault="00000000">
      <w:pPr>
        <w:spacing w:line="162" w:lineRule="exact"/>
        <w:ind w:right="211"/>
        <w:rPr>
          <w:rFonts w:ascii="Times New Roman" w:hAnsi="Times New Roman" w:cs="Times New Roman"/>
          <w:color w:val="010302"/>
        </w:rPr>
      </w:pPr>
      <w:r>
        <w:rPr>
          <w:noProof/>
        </w:rPr>
        <mc:AlternateContent>
          <mc:Choice Requires="wps">
            <w:drawing>
              <wp:anchor distT="0" distB="0" distL="114300" distR="114300" simplePos="0" relativeHeight="251675136" behindDoc="0" locked="0" layoutInCell="1" allowOverlap="1" wp14:anchorId="6D845372" wp14:editId="08821C2D">
                <wp:simplePos x="0" y="0"/>
                <wp:positionH relativeFrom="page">
                  <wp:posOffset>1629001</wp:posOffset>
                </wp:positionH>
                <wp:positionV relativeFrom="line">
                  <wp:posOffset>-26125</wp:posOffset>
                </wp:positionV>
                <wp:extent cx="917994" cy="180"/>
                <wp:effectExtent l="0" t="0" r="0" b="0"/>
                <wp:wrapNone/>
                <wp:docPr id="231" name="Freeform 231"/>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830219" id="Freeform 231" o:spid="_x0000_s1026" style="position:absolute;margin-left:128.25pt;margin-top:-2.05pt;width:72.3pt;height:0;z-index:251675136;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wRrqd&#10;3AAAAAkBAAAPAAAAZHJzL2Rvd25yZXYueG1sTI9NT8MwDIbvSPyHyEhc0JZ0dBWUphNC4gx0HMYt&#10;a0xTrXGqJtvKv8eIA9z88ej142oz+0GccIp9IA3ZUoFAaoPtqdPwvn1e3IGIyZA1QyDU8IURNvXl&#10;RWVKG870hqcmdYJDKJZGg0tpLKWMrUNv4jKMSLz7DJM3idupk3YyZw73g1wpVUhveuILzoz45LA9&#10;NEev4bBth/uXV483Bd4W6sPt8rzZaX19NT8+gEg4pz8YfvRZHWp22ocj2SgGDat1sWZUwyLPQDCQ&#10;q4yL/e9A1pX8/0H9DQAA//8DAFBLAQItABQABgAIAAAAIQC2gziS/gAAAOEBAAATAAAAAAAAAAAA&#10;AAAAAAAAAABbQ29udGVudF9UeXBlc10ueG1sUEsBAi0AFAAGAAgAAAAhADj9If/WAAAAlAEAAAsA&#10;AAAAAAAAAAAAAAAALwEAAF9yZWxzLy5yZWxzUEsBAi0AFAAGAAgAAAAhANyeCBRBAgAAHAUAAA4A&#10;AAAAAAAAAAAAAAAALgIAAGRycy9lMm9Eb2MueG1sUEsBAi0AFAAGAAgAAAAhAPBGup3cAAAACQEA&#10;AA8AAAAAAAAAAAAAAAAAmwQAAGRycy9kb3ducmV2LnhtbFBLBQYAAAAABAAEAPMAAACkBQAAAAA=&#10;" path="m,l917994,e" filled="f" strokecolor="#97999b" strokeweight=".5pt">
                <v:stroke miterlimit="83231f" joinstyle="miter"/>
                <v:path arrowok="t"/>
                <w10:wrap anchorx="page" anchory="line"/>
              </v:shape>
            </w:pict>
          </mc:Fallback>
        </mc:AlternateContent>
      </w:r>
      <w:r>
        <w:rPr>
          <w:rFonts w:ascii="Arial" w:hAnsi="Arial" w:cs="Arial"/>
          <w:color w:val="231F20"/>
          <w:spacing w:val="-15"/>
          <w:sz w:val="15"/>
          <w:szCs w:val="15"/>
          <w:lang w:val="cs-CZ"/>
        </w:rPr>
        <w:t>Pro splnění právních</w:t>
      </w:r>
      <w:r>
        <w:rPr>
          <w:rFonts w:ascii="Times New Roman" w:hAnsi="Times New Roman" w:cs="Times New Roman"/>
          <w:sz w:val="15"/>
          <w:szCs w:val="15"/>
        </w:rPr>
        <w:t xml:space="preserve"> </w:t>
      </w:r>
      <w:r>
        <w:rPr>
          <w:rFonts w:ascii="Arial" w:hAnsi="Arial" w:cs="Arial"/>
          <w:color w:val="231F20"/>
          <w:spacing w:val="-13"/>
          <w:sz w:val="15"/>
          <w:szCs w:val="15"/>
          <w:lang w:val="cs-CZ"/>
        </w:rPr>
        <w:t>povinností</w:t>
      </w:r>
      <w:r>
        <w:rPr>
          <w:rFonts w:ascii="Times New Roman" w:hAnsi="Times New Roman" w:cs="Times New Roman"/>
          <w:sz w:val="15"/>
          <w:szCs w:val="15"/>
        </w:rPr>
        <w:t xml:space="preserve"> </w:t>
      </w:r>
    </w:p>
    <w:p w14:paraId="6F8F8C8F" w14:textId="77777777" w:rsidR="00982D78" w:rsidRDefault="00000000">
      <w:pPr>
        <w:spacing w:before="49" w:line="162" w:lineRule="exact"/>
        <w:ind w:right="211"/>
        <w:rPr>
          <w:rFonts w:ascii="Times New Roman" w:hAnsi="Times New Roman" w:cs="Times New Roman"/>
          <w:color w:val="010302"/>
        </w:rPr>
      </w:pPr>
      <w:r>
        <w:rPr>
          <w:noProof/>
        </w:rPr>
        <mc:AlternateContent>
          <mc:Choice Requires="wps">
            <w:drawing>
              <wp:anchor distT="0" distB="0" distL="114300" distR="114300" simplePos="0" relativeHeight="251677184" behindDoc="0" locked="0" layoutInCell="1" allowOverlap="1" wp14:anchorId="027FA339" wp14:editId="75A57003">
                <wp:simplePos x="0" y="0"/>
                <wp:positionH relativeFrom="page">
                  <wp:posOffset>1629001</wp:posOffset>
                </wp:positionH>
                <wp:positionV relativeFrom="line">
                  <wp:posOffset>4988</wp:posOffset>
                </wp:positionV>
                <wp:extent cx="917994" cy="180"/>
                <wp:effectExtent l="0" t="0" r="0" b="0"/>
                <wp:wrapNone/>
                <wp:docPr id="232" name="Freeform 232"/>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B4FBC0" id="Freeform 232" o:spid="_x0000_s1026" style="position:absolute;margin-left:128.25pt;margin-top:.4pt;width:72.3pt;height:0;z-index:251677184;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9VX4b&#10;2gAAAAUBAAAPAAAAZHJzL2Rvd25yZXYueG1sTI/BTsMwEETvSPyDtUhcELVT0ghCnAohcQZSDuXm&#10;Jksc1V5HsduGv2d7osfRjGbeVOvZO3HEKQ6BNGQLBQKpDd1AvYavzdv9I4iYDHXGBUINvxhhXV9f&#10;Vabswok+8dikXnAJxdJosCmNpZSxtehNXIQRib2fMHmTWE697CZz4nLv5FKpQnozEC9YM+KrxXbf&#10;HLyG/aZ1T+8fHu8KfCjUt93mebPV+vZmfnkGkXBO/2E44zM61My0CwfqonAalqtixVENfIDtXGUZ&#10;iN1ZyrqSl/T1HwAAAP//AwBQSwECLQAUAAYACAAAACEAtoM4kv4AAADhAQAAEwAAAAAAAAAAAAAA&#10;AAAAAAAAW0NvbnRlbnRfVHlwZXNdLnhtbFBLAQItABQABgAIAAAAIQA4/SH/1gAAAJQBAAALAAAA&#10;AAAAAAAAAAAAAC8BAABfcmVscy8ucmVsc1BLAQItABQABgAIAAAAIQDcnggUQQIAABwFAAAOAAAA&#10;AAAAAAAAAAAAAC4CAABkcnMvZTJvRG9jLnhtbFBLAQItABQABgAIAAAAIQD9VX4b2gAAAAUBAAAP&#10;AAAAAAAAAAAAAAAAAJsEAABkcnMvZG93bnJldi54bWxQSwUGAAAAAAQABADzAAAAogUAAAAA&#10;" path="m,l917994,e" filled="f" strokecolor="#97999b" strokeweight=".5pt">
                <v:stroke miterlimit="83231f" joinstyle="miter"/>
                <v:path arrowok="t"/>
                <w10:wrap anchorx="page" anchory="line"/>
              </v:shape>
            </w:pict>
          </mc:Fallback>
        </mc:AlternateContent>
      </w:r>
      <w:r>
        <w:rPr>
          <w:rFonts w:ascii="Arial" w:hAnsi="Arial" w:cs="Arial"/>
          <w:color w:val="231F20"/>
          <w:spacing w:val="-15"/>
          <w:sz w:val="15"/>
          <w:szCs w:val="15"/>
          <w:lang w:val="cs-CZ"/>
        </w:rPr>
        <w:t>Pro splnění právních</w:t>
      </w:r>
      <w:r>
        <w:rPr>
          <w:rFonts w:ascii="Times New Roman" w:hAnsi="Times New Roman" w:cs="Times New Roman"/>
          <w:sz w:val="15"/>
          <w:szCs w:val="15"/>
        </w:rPr>
        <w:t xml:space="preserve"> </w:t>
      </w:r>
      <w:r>
        <w:rPr>
          <w:rFonts w:ascii="Arial" w:hAnsi="Arial" w:cs="Arial"/>
          <w:color w:val="231F20"/>
          <w:spacing w:val="-13"/>
          <w:sz w:val="15"/>
          <w:szCs w:val="15"/>
          <w:lang w:val="cs-CZ"/>
        </w:rPr>
        <w:t>povinností</w:t>
      </w:r>
      <w:r>
        <w:rPr>
          <w:rFonts w:ascii="Times New Roman" w:hAnsi="Times New Roman" w:cs="Times New Roman"/>
          <w:sz w:val="15"/>
          <w:szCs w:val="15"/>
        </w:rPr>
        <w:t xml:space="preserve"> </w:t>
      </w:r>
    </w:p>
    <w:p w14:paraId="711040EF" w14:textId="77777777" w:rsidR="00982D78" w:rsidRDefault="00982D78">
      <w:pPr>
        <w:rPr>
          <w:rFonts w:ascii="Times New Roman" w:hAnsi="Times New Roman"/>
          <w:color w:val="000000" w:themeColor="text1"/>
          <w:sz w:val="24"/>
          <w:szCs w:val="24"/>
          <w:lang w:val="cs-CZ"/>
        </w:rPr>
      </w:pPr>
    </w:p>
    <w:p w14:paraId="1797FBC0" w14:textId="77777777" w:rsidR="00982D78" w:rsidRDefault="00982D78">
      <w:pPr>
        <w:spacing w:after="97"/>
        <w:rPr>
          <w:rFonts w:ascii="Times New Roman" w:hAnsi="Times New Roman"/>
          <w:color w:val="000000" w:themeColor="text1"/>
          <w:sz w:val="24"/>
          <w:szCs w:val="24"/>
          <w:lang w:val="cs-CZ"/>
        </w:rPr>
      </w:pPr>
    </w:p>
    <w:p w14:paraId="3CA1B005" w14:textId="77777777" w:rsidR="00982D78" w:rsidRDefault="00000000">
      <w:pPr>
        <w:spacing w:line="162" w:lineRule="exact"/>
        <w:ind w:right="211"/>
        <w:rPr>
          <w:rFonts w:ascii="Times New Roman" w:hAnsi="Times New Roman" w:cs="Times New Roman"/>
          <w:color w:val="010302"/>
        </w:rPr>
      </w:pPr>
      <w:r>
        <w:rPr>
          <w:noProof/>
        </w:rPr>
        <mc:AlternateContent>
          <mc:Choice Requires="wps">
            <w:drawing>
              <wp:anchor distT="0" distB="0" distL="114300" distR="114300" simplePos="0" relativeHeight="251678208" behindDoc="0" locked="0" layoutInCell="1" allowOverlap="1" wp14:anchorId="66C706AB" wp14:editId="7C57CE52">
                <wp:simplePos x="0" y="0"/>
                <wp:positionH relativeFrom="page">
                  <wp:posOffset>1629001</wp:posOffset>
                </wp:positionH>
                <wp:positionV relativeFrom="line">
                  <wp:posOffset>-26126</wp:posOffset>
                </wp:positionV>
                <wp:extent cx="917994" cy="180"/>
                <wp:effectExtent l="0" t="0" r="0" b="0"/>
                <wp:wrapNone/>
                <wp:docPr id="233" name="Freeform 233"/>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1B38D2" id="Freeform 233" o:spid="_x0000_s1026" style="position:absolute;margin-left:128.25pt;margin-top:-2.05pt;width:72.3pt;height:0;z-index:251678208;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wRrqd&#10;3AAAAAkBAAAPAAAAZHJzL2Rvd25yZXYueG1sTI9NT8MwDIbvSPyHyEhc0JZ0dBWUphNC4gx0HMYt&#10;a0xTrXGqJtvKv8eIA9z88ej142oz+0GccIp9IA3ZUoFAaoPtqdPwvn1e3IGIyZA1QyDU8IURNvXl&#10;RWVKG870hqcmdYJDKJZGg0tpLKWMrUNv4jKMSLz7DJM3idupk3YyZw73g1wpVUhveuILzoz45LA9&#10;NEev4bBth/uXV483Bd4W6sPt8rzZaX19NT8+gEg4pz8YfvRZHWp22ocj2SgGDat1sWZUwyLPQDCQ&#10;q4yL/e9A1pX8/0H9DQAA//8DAFBLAQItABQABgAIAAAAIQC2gziS/gAAAOEBAAATAAAAAAAAAAAA&#10;AAAAAAAAAABbQ29udGVudF9UeXBlc10ueG1sUEsBAi0AFAAGAAgAAAAhADj9If/WAAAAlAEAAAsA&#10;AAAAAAAAAAAAAAAALwEAAF9yZWxzLy5yZWxzUEsBAi0AFAAGAAgAAAAhANyeCBRBAgAAHAUAAA4A&#10;AAAAAAAAAAAAAAAALgIAAGRycy9lMm9Eb2MueG1sUEsBAi0AFAAGAAgAAAAhAPBGup3cAAAACQEA&#10;AA8AAAAAAAAAAAAAAAAAmwQAAGRycy9kb3ducmV2LnhtbFBLBQYAAAAABAAEAPMAAACkBQAAAAA=&#10;" path="m,l917994,e" filled="f" strokecolor="#97999b" strokeweight=".5pt">
                <v:stroke miterlimit="83231f" joinstyle="miter"/>
                <v:path arrowok="t"/>
                <w10:wrap anchorx="page" anchory="line"/>
              </v:shape>
            </w:pict>
          </mc:Fallback>
        </mc:AlternateContent>
      </w:r>
      <w:r>
        <w:rPr>
          <w:rFonts w:ascii="Arial" w:hAnsi="Arial" w:cs="Arial"/>
          <w:color w:val="231F20"/>
          <w:spacing w:val="-15"/>
          <w:sz w:val="15"/>
          <w:szCs w:val="15"/>
          <w:lang w:val="cs-CZ"/>
        </w:rPr>
        <w:t>Pro splnění právních</w:t>
      </w:r>
      <w:r>
        <w:rPr>
          <w:rFonts w:ascii="Times New Roman" w:hAnsi="Times New Roman" w:cs="Times New Roman"/>
          <w:sz w:val="15"/>
          <w:szCs w:val="15"/>
        </w:rPr>
        <w:t xml:space="preserve"> </w:t>
      </w:r>
      <w:r>
        <w:rPr>
          <w:rFonts w:ascii="Arial" w:hAnsi="Arial" w:cs="Arial"/>
          <w:color w:val="231F20"/>
          <w:spacing w:val="-13"/>
          <w:sz w:val="15"/>
          <w:szCs w:val="15"/>
          <w:lang w:val="cs-CZ"/>
        </w:rPr>
        <w:t>povinností</w:t>
      </w:r>
      <w:r>
        <w:rPr>
          <w:rFonts w:ascii="Times New Roman" w:hAnsi="Times New Roman" w:cs="Times New Roman"/>
          <w:sz w:val="15"/>
          <w:szCs w:val="15"/>
        </w:rPr>
        <w:t xml:space="preserve"> </w:t>
      </w:r>
    </w:p>
    <w:p w14:paraId="21EA7D4B" w14:textId="77777777" w:rsidR="00982D78" w:rsidRDefault="00000000">
      <w:pPr>
        <w:spacing w:before="49" w:line="162" w:lineRule="exact"/>
        <w:ind w:right="233"/>
        <w:rPr>
          <w:rFonts w:ascii="Times New Roman" w:hAnsi="Times New Roman" w:cs="Times New Roman"/>
          <w:color w:val="010302"/>
        </w:rPr>
      </w:pPr>
      <w:r>
        <w:rPr>
          <w:noProof/>
        </w:rPr>
        <mc:AlternateContent>
          <mc:Choice Requires="wps">
            <w:drawing>
              <wp:anchor distT="0" distB="0" distL="114300" distR="114300" simplePos="0" relativeHeight="251679232" behindDoc="0" locked="0" layoutInCell="1" allowOverlap="1" wp14:anchorId="4F9317D3" wp14:editId="5905D331">
                <wp:simplePos x="0" y="0"/>
                <wp:positionH relativeFrom="page">
                  <wp:posOffset>1629001</wp:posOffset>
                </wp:positionH>
                <wp:positionV relativeFrom="line">
                  <wp:posOffset>4990</wp:posOffset>
                </wp:positionV>
                <wp:extent cx="917994" cy="180"/>
                <wp:effectExtent l="0" t="0" r="0" b="0"/>
                <wp:wrapNone/>
                <wp:docPr id="234" name="Freeform 234"/>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7E0DC1" id="Freeform 234" o:spid="_x0000_s1026" style="position:absolute;margin-left:128.25pt;margin-top:.4pt;width:72.3pt;height:0;z-index:251679232;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9VX4b&#10;2gAAAAUBAAAPAAAAZHJzL2Rvd25yZXYueG1sTI/BTsMwEETvSPyDtUhcELVT0ghCnAohcQZSDuXm&#10;Jksc1V5HsduGv2d7osfRjGbeVOvZO3HEKQ6BNGQLBQKpDd1AvYavzdv9I4iYDHXGBUINvxhhXV9f&#10;Vabswok+8dikXnAJxdJosCmNpZSxtehNXIQRib2fMHmTWE697CZz4nLv5FKpQnozEC9YM+KrxXbf&#10;HLyG/aZ1T+8fHu8KfCjUt93mebPV+vZmfnkGkXBO/2E44zM61My0CwfqonAalqtixVENfIDtXGUZ&#10;iN1ZyrqSl/T1HwAAAP//AwBQSwECLQAUAAYACAAAACEAtoM4kv4AAADhAQAAEwAAAAAAAAAAAAAA&#10;AAAAAAAAW0NvbnRlbnRfVHlwZXNdLnhtbFBLAQItABQABgAIAAAAIQA4/SH/1gAAAJQBAAALAAAA&#10;AAAAAAAAAAAAAC8BAABfcmVscy8ucmVsc1BLAQItABQABgAIAAAAIQDcnggUQQIAABwFAAAOAAAA&#10;AAAAAAAAAAAAAC4CAABkcnMvZTJvRG9jLnhtbFBLAQItABQABgAIAAAAIQD9VX4b2gAAAAUBAAAP&#10;AAAAAAAAAAAAAAAAAJsEAABkcnMvZG93bnJldi54bWxQSwUGAAAAAAQABADzAAAAogUAAAAA&#10;" path="m,l917994,e" filled="f" strokecolor="#97999b" strokeweight=".5pt">
                <v:stroke miterlimit="83231f" joinstyle="miter"/>
                <v:path arrowok="t"/>
                <w10:wrap anchorx="page" anchory="line"/>
              </v:shape>
            </w:pict>
          </mc:Fallback>
        </mc:AlternateContent>
      </w:r>
      <w:r>
        <w:rPr>
          <w:rFonts w:ascii="Arial" w:hAnsi="Arial" w:cs="Arial"/>
          <w:color w:val="231F20"/>
          <w:spacing w:val="-16"/>
          <w:sz w:val="15"/>
          <w:szCs w:val="15"/>
          <w:lang w:val="cs-CZ"/>
        </w:rPr>
        <w:t>Je to náš oprávněný</w:t>
      </w:r>
      <w:r>
        <w:rPr>
          <w:rFonts w:ascii="Times New Roman" w:hAnsi="Times New Roman" w:cs="Times New Roman"/>
          <w:sz w:val="15"/>
          <w:szCs w:val="15"/>
        </w:rPr>
        <w:t xml:space="preserve"> </w:t>
      </w:r>
      <w:r>
        <w:rPr>
          <w:rFonts w:ascii="Arial" w:hAnsi="Arial" w:cs="Arial"/>
          <w:color w:val="231F20"/>
          <w:spacing w:val="-17"/>
          <w:sz w:val="15"/>
          <w:szCs w:val="15"/>
          <w:lang w:val="cs-CZ"/>
        </w:rPr>
        <w:t>zájem</w:t>
      </w:r>
      <w:r>
        <w:rPr>
          <w:rFonts w:ascii="Times New Roman" w:hAnsi="Times New Roman" w:cs="Times New Roman"/>
          <w:sz w:val="15"/>
          <w:szCs w:val="15"/>
        </w:rPr>
        <w:t xml:space="preserve"> </w:t>
      </w:r>
    </w:p>
    <w:p w14:paraId="3BD5790B" w14:textId="77777777" w:rsidR="00982D78" w:rsidRDefault="00982D78">
      <w:pPr>
        <w:spacing w:after="73"/>
        <w:rPr>
          <w:rFonts w:ascii="Times New Roman" w:hAnsi="Times New Roman"/>
          <w:color w:val="000000" w:themeColor="text1"/>
          <w:sz w:val="24"/>
          <w:szCs w:val="24"/>
          <w:lang w:val="cs-CZ"/>
        </w:rPr>
      </w:pPr>
    </w:p>
    <w:p w14:paraId="079169D3" w14:textId="77777777" w:rsidR="00982D78" w:rsidRDefault="00000000">
      <w:pPr>
        <w:spacing w:line="162" w:lineRule="exact"/>
        <w:ind w:right="233"/>
        <w:rPr>
          <w:rFonts w:ascii="Times New Roman" w:hAnsi="Times New Roman" w:cs="Times New Roman"/>
          <w:color w:val="010302"/>
        </w:rPr>
      </w:pPr>
      <w:r>
        <w:rPr>
          <w:noProof/>
        </w:rPr>
        <mc:AlternateContent>
          <mc:Choice Requires="wps">
            <w:drawing>
              <wp:anchor distT="0" distB="0" distL="114300" distR="114300" simplePos="0" relativeHeight="251680256" behindDoc="0" locked="0" layoutInCell="1" allowOverlap="1" wp14:anchorId="4F83DAF6" wp14:editId="1073F93E">
                <wp:simplePos x="0" y="0"/>
                <wp:positionH relativeFrom="page">
                  <wp:posOffset>1629001</wp:posOffset>
                </wp:positionH>
                <wp:positionV relativeFrom="line">
                  <wp:posOffset>-26124</wp:posOffset>
                </wp:positionV>
                <wp:extent cx="917994" cy="180"/>
                <wp:effectExtent l="0" t="0" r="0" b="0"/>
                <wp:wrapNone/>
                <wp:docPr id="235" name="Freeform 235"/>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8A3082" id="Freeform 235" o:spid="_x0000_s1026" style="position:absolute;margin-left:128.25pt;margin-top:-2.05pt;width:72.3pt;height:0;z-index:251680256;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wRrqd&#10;3AAAAAkBAAAPAAAAZHJzL2Rvd25yZXYueG1sTI9NT8MwDIbvSPyHyEhc0JZ0dBWUphNC4gx0HMYt&#10;a0xTrXGqJtvKv8eIA9z88ej142oz+0GccIp9IA3ZUoFAaoPtqdPwvn1e3IGIyZA1QyDU8IURNvXl&#10;RWVKG870hqcmdYJDKJZGg0tpLKWMrUNv4jKMSLz7DJM3idupk3YyZw73g1wpVUhveuILzoz45LA9&#10;NEev4bBth/uXV483Bd4W6sPt8rzZaX19NT8+gEg4pz8YfvRZHWp22ocj2SgGDat1sWZUwyLPQDCQ&#10;q4yL/e9A1pX8/0H9DQAA//8DAFBLAQItABQABgAIAAAAIQC2gziS/gAAAOEBAAATAAAAAAAAAAAA&#10;AAAAAAAAAABbQ29udGVudF9UeXBlc10ueG1sUEsBAi0AFAAGAAgAAAAhADj9If/WAAAAlAEAAAsA&#10;AAAAAAAAAAAAAAAALwEAAF9yZWxzLy5yZWxzUEsBAi0AFAAGAAgAAAAhANyeCBRBAgAAHAUAAA4A&#10;AAAAAAAAAAAAAAAALgIAAGRycy9lMm9Eb2MueG1sUEsBAi0AFAAGAAgAAAAhAPBGup3cAAAACQEA&#10;AA8AAAAAAAAAAAAAAAAAmwQAAGRycy9kb3ducmV2LnhtbFBLBQYAAAAABAAEAPMAAACkBQAAAAA=&#10;" path="m,l917994,e" filled="f" strokecolor="#97999b" strokeweight=".5pt">
                <v:stroke miterlimit="83231f" joinstyle="miter"/>
                <v:path arrowok="t"/>
                <w10:wrap anchorx="page" anchory="line"/>
              </v:shape>
            </w:pict>
          </mc:Fallback>
        </mc:AlternateContent>
      </w:r>
      <w:r>
        <w:rPr>
          <w:rFonts w:ascii="Arial" w:hAnsi="Arial" w:cs="Arial"/>
          <w:color w:val="231F20"/>
          <w:spacing w:val="-16"/>
          <w:sz w:val="15"/>
          <w:szCs w:val="15"/>
          <w:lang w:val="cs-CZ"/>
        </w:rPr>
        <w:t>Je to náš oprávněný</w:t>
      </w:r>
      <w:r>
        <w:rPr>
          <w:rFonts w:ascii="Times New Roman" w:hAnsi="Times New Roman" w:cs="Times New Roman"/>
          <w:sz w:val="15"/>
          <w:szCs w:val="15"/>
        </w:rPr>
        <w:t xml:space="preserve"> </w:t>
      </w:r>
      <w:r>
        <w:rPr>
          <w:rFonts w:ascii="Arial" w:hAnsi="Arial" w:cs="Arial"/>
          <w:color w:val="231F20"/>
          <w:spacing w:val="-17"/>
          <w:sz w:val="15"/>
          <w:szCs w:val="15"/>
          <w:lang w:val="cs-CZ"/>
        </w:rPr>
        <w:t>zájem</w:t>
      </w:r>
      <w:r>
        <w:rPr>
          <w:rFonts w:ascii="Times New Roman" w:hAnsi="Times New Roman" w:cs="Times New Roman"/>
          <w:sz w:val="15"/>
          <w:szCs w:val="15"/>
        </w:rPr>
        <w:t xml:space="preserve"> </w:t>
      </w:r>
    </w:p>
    <w:p w14:paraId="70957A6C" w14:textId="77777777" w:rsidR="00982D78" w:rsidRDefault="00982D78">
      <w:pPr>
        <w:rPr>
          <w:rFonts w:ascii="Times New Roman" w:hAnsi="Times New Roman"/>
          <w:color w:val="000000" w:themeColor="text1"/>
          <w:sz w:val="24"/>
          <w:szCs w:val="24"/>
          <w:lang w:val="cs-CZ"/>
        </w:rPr>
      </w:pPr>
    </w:p>
    <w:p w14:paraId="318678F9" w14:textId="77777777" w:rsidR="00982D78" w:rsidRDefault="00982D78">
      <w:pPr>
        <w:spacing w:after="97"/>
        <w:rPr>
          <w:rFonts w:ascii="Times New Roman" w:hAnsi="Times New Roman"/>
          <w:color w:val="000000" w:themeColor="text1"/>
          <w:sz w:val="24"/>
          <w:szCs w:val="24"/>
          <w:lang w:val="cs-CZ"/>
        </w:rPr>
      </w:pPr>
    </w:p>
    <w:p w14:paraId="0EDBA620" w14:textId="77777777" w:rsidR="00982D78" w:rsidRDefault="00000000">
      <w:pPr>
        <w:spacing w:line="162" w:lineRule="exact"/>
        <w:ind w:right="233"/>
        <w:rPr>
          <w:rFonts w:ascii="Times New Roman" w:hAnsi="Times New Roman" w:cs="Times New Roman"/>
          <w:color w:val="010302"/>
        </w:rPr>
      </w:pPr>
      <w:r>
        <w:rPr>
          <w:noProof/>
        </w:rPr>
        <mc:AlternateContent>
          <mc:Choice Requires="wps">
            <w:drawing>
              <wp:anchor distT="0" distB="0" distL="114300" distR="114300" simplePos="0" relativeHeight="251681280" behindDoc="0" locked="0" layoutInCell="1" allowOverlap="1" wp14:anchorId="4C2D8C40" wp14:editId="0A6A4D18">
                <wp:simplePos x="0" y="0"/>
                <wp:positionH relativeFrom="page">
                  <wp:posOffset>1629001</wp:posOffset>
                </wp:positionH>
                <wp:positionV relativeFrom="line">
                  <wp:posOffset>-26125</wp:posOffset>
                </wp:positionV>
                <wp:extent cx="917994" cy="180"/>
                <wp:effectExtent l="0" t="0" r="0" b="0"/>
                <wp:wrapNone/>
                <wp:docPr id="236" name="Freeform 236"/>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F78B00" id="Freeform 236" o:spid="_x0000_s1026" style="position:absolute;margin-left:128.25pt;margin-top:-2.05pt;width:72.3pt;height:0;z-index:251681280;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wRrqd&#10;3AAAAAkBAAAPAAAAZHJzL2Rvd25yZXYueG1sTI9NT8MwDIbvSPyHyEhc0JZ0dBWUphNC4gx0HMYt&#10;a0xTrXGqJtvKv8eIA9z88ej142oz+0GccIp9IA3ZUoFAaoPtqdPwvn1e3IGIyZA1QyDU8IURNvXl&#10;RWVKG870hqcmdYJDKJZGg0tpLKWMrUNv4jKMSLz7DJM3idupk3YyZw73g1wpVUhveuILzoz45LA9&#10;NEev4bBth/uXV483Bd4W6sPt8rzZaX19NT8+gEg4pz8YfvRZHWp22ocj2SgGDat1sWZUwyLPQDCQ&#10;q4yL/e9A1pX8/0H9DQAA//8DAFBLAQItABQABgAIAAAAIQC2gziS/gAAAOEBAAATAAAAAAAAAAAA&#10;AAAAAAAAAABbQ29udGVudF9UeXBlc10ueG1sUEsBAi0AFAAGAAgAAAAhADj9If/WAAAAlAEAAAsA&#10;AAAAAAAAAAAAAAAALwEAAF9yZWxzLy5yZWxzUEsBAi0AFAAGAAgAAAAhANyeCBRBAgAAHAUAAA4A&#10;AAAAAAAAAAAAAAAALgIAAGRycy9lMm9Eb2MueG1sUEsBAi0AFAAGAAgAAAAhAPBGup3cAAAACQEA&#10;AA8AAAAAAAAAAAAAAAAAmwQAAGRycy9kb3ducmV2LnhtbFBLBQYAAAAABAAEAPMAAACkBQAAAAA=&#10;" path="m,l917994,e" filled="f" strokecolor="#97999b" strokeweight=".5pt">
                <v:stroke miterlimit="83231f" joinstyle="miter"/>
                <v:path arrowok="t"/>
                <w10:wrap anchorx="page" anchory="line"/>
              </v:shape>
            </w:pict>
          </mc:Fallback>
        </mc:AlternateContent>
      </w:r>
      <w:r>
        <w:rPr>
          <w:rFonts w:ascii="Arial" w:hAnsi="Arial" w:cs="Arial"/>
          <w:color w:val="231F20"/>
          <w:spacing w:val="-16"/>
          <w:sz w:val="15"/>
          <w:szCs w:val="15"/>
          <w:lang w:val="cs-CZ"/>
        </w:rPr>
        <w:t>Je to náš oprávněný</w:t>
      </w:r>
      <w:r>
        <w:rPr>
          <w:rFonts w:ascii="Times New Roman" w:hAnsi="Times New Roman" w:cs="Times New Roman"/>
          <w:sz w:val="15"/>
          <w:szCs w:val="15"/>
        </w:rPr>
        <w:t xml:space="preserve"> </w:t>
      </w:r>
      <w:r>
        <w:rPr>
          <w:rFonts w:ascii="Arial" w:hAnsi="Arial" w:cs="Arial"/>
          <w:color w:val="231F20"/>
          <w:spacing w:val="-17"/>
          <w:sz w:val="15"/>
          <w:szCs w:val="15"/>
          <w:lang w:val="cs-CZ"/>
        </w:rPr>
        <w:t>zájem</w:t>
      </w:r>
      <w:r>
        <w:rPr>
          <w:rFonts w:ascii="Times New Roman" w:hAnsi="Times New Roman" w:cs="Times New Roman"/>
          <w:sz w:val="15"/>
          <w:szCs w:val="15"/>
        </w:rPr>
        <w:t xml:space="preserve"> </w:t>
      </w:r>
    </w:p>
    <w:p w14:paraId="1B80DFE9" w14:textId="77777777" w:rsidR="00982D78" w:rsidRDefault="00982D78">
      <w:pPr>
        <w:spacing w:after="73"/>
        <w:rPr>
          <w:rFonts w:ascii="Times New Roman" w:hAnsi="Times New Roman"/>
          <w:color w:val="000000" w:themeColor="text1"/>
          <w:sz w:val="24"/>
          <w:szCs w:val="24"/>
          <w:lang w:val="cs-CZ"/>
        </w:rPr>
      </w:pPr>
    </w:p>
    <w:p w14:paraId="3A1AAFA8" w14:textId="77777777" w:rsidR="00982D78" w:rsidRDefault="00000000">
      <w:pPr>
        <w:spacing w:line="162" w:lineRule="exact"/>
        <w:ind w:right="233"/>
        <w:rPr>
          <w:rFonts w:ascii="Times New Roman" w:hAnsi="Times New Roman" w:cs="Times New Roman"/>
          <w:color w:val="010302"/>
        </w:rPr>
      </w:pPr>
      <w:r>
        <w:rPr>
          <w:noProof/>
        </w:rPr>
        <mc:AlternateContent>
          <mc:Choice Requires="wps">
            <w:drawing>
              <wp:anchor distT="0" distB="0" distL="114300" distR="114300" simplePos="0" relativeHeight="251682304" behindDoc="0" locked="0" layoutInCell="1" allowOverlap="1" wp14:anchorId="2B1C3D07" wp14:editId="755E0EEE">
                <wp:simplePos x="0" y="0"/>
                <wp:positionH relativeFrom="page">
                  <wp:posOffset>1629001</wp:posOffset>
                </wp:positionH>
                <wp:positionV relativeFrom="line">
                  <wp:posOffset>-26125</wp:posOffset>
                </wp:positionV>
                <wp:extent cx="917994" cy="180"/>
                <wp:effectExtent l="0" t="0" r="0" b="0"/>
                <wp:wrapNone/>
                <wp:docPr id="237" name="Freeform 237"/>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BB1622" id="Freeform 237" o:spid="_x0000_s1026" style="position:absolute;margin-left:128.25pt;margin-top:-2.05pt;width:72.3pt;height:0;z-index:251682304;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wRrqd&#10;3AAAAAkBAAAPAAAAZHJzL2Rvd25yZXYueG1sTI9NT8MwDIbvSPyHyEhc0JZ0dBWUphNC4gx0HMYt&#10;a0xTrXGqJtvKv8eIA9z88ej142oz+0GccIp9IA3ZUoFAaoPtqdPwvn1e3IGIyZA1QyDU8IURNvXl&#10;RWVKG870hqcmdYJDKJZGg0tpLKWMrUNv4jKMSLz7DJM3idupk3YyZw73g1wpVUhveuILzoz45LA9&#10;NEev4bBth/uXV483Bd4W6sPt8rzZaX19NT8+gEg4pz8YfvRZHWp22ocj2SgGDat1sWZUwyLPQDCQ&#10;q4yL/e9A1pX8/0H9DQAA//8DAFBLAQItABQABgAIAAAAIQC2gziS/gAAAOEBAAATAAAAAAAAAAAA&#10;AAAAAAAAAABbQ29udGVudF9UeXBlc10ueG1sUEsBAi0AFAAGAAgAAAAhADj9If/WAAAAlAEAAAsA&#10;AAAAAAAAAAAAAAAALwEAAF9yZWxzLy5yZWxzUEsBAi0AFAAGAAgAAAAhANyeCBRBAgAAHAUAAA4A&#10;AAAAAAAAAAAAAAAALgIAAGRycy9lMm9Eb2MueG1sUEsBAi0AFAAGAAgAAAAhAPBGup3cAAAACQEA&#10;AA8AAAAAAAAAAAAAAAAAmwQAAGRycy9kb3ducmV2LnhtbFBLBQYAAAAABAAEAPMAAACkBQAAAAA=&#10;" path="m,l917994,e" filled="f" strokecolor="#97999b" strokeweight=".5pt">
                <v:stroke miterlimit="83231f" joinstyle="miter"/>
                <v:path arrowok="t"/>
                <w10:wrap anchorx="page" anchory="line"/>
              </v:shape>
            </w:pict>
          </mc:Fallback>
        </mc:AlternateContent>
      </w:r>
      <w:r>
        <w:rPr>
          <w:rFonts w:ascii="Arial" w:hAnsi="Arial" w:cs="Arial"/>
          <w:color w:val="231F20"/>
          <w:spacing w:val="-16"/>
          <w:sz w:val="15"/>
          <w:szCs w:val="15"/>
          <w:lang w:val="cs-CZ"/>
        </w:rPr>
        <w:t>Je to náš oprávněný</w:t>
      </w:r>
      <w:r>
        <w:rPr>
          <w:rFonts w:ascii="Times New Roman" w:hAnsi="Times New Roman" w:cs="Times New Roman"/>
          <w:sz w:val="15"/>
          <w:szCs w:val="15"/>
        </w:rPr>
        <w:t xml:space="preserve"> </w:t>
      </w:r>
      <w:r>
        <w:rPr>
          <w:rFonts w:ascii="Arial" w:hAnsi="Arial" w:cs="Arial"/>
          <w:color w:val="231F20"/>
          <w:spacing w:val="-17"/>
          <w:sz w:val="15"/>
          <w:szCs w:val="15"/>
          <w:lang w:val="cs-CZ"/>
        </w:rPr>
        <w:t>zájem</w:t>
      </w:r>
      <w:r>
        <w:rPr>
          <w:rFonts w:ascii="Times New Roman" w:hAnsi="Times New Roman" w:cs="Times New Roman"/>
          <w:sz w:val="15"/>
          <w:szCs w:val="15"/>
        </w:rPr>
        <w:t xml:space="preserve"> </w:t>
      </w:r>
    </w:p>
    <w:p w14:paraId="2CD19AD9" w14:textId="77777777" w:rsidR="00982D78" w:rsidRDefault="00000000">
      <w:pPr>
        <w:spacing w:before="49" w:line="155" w:lineRule="exact"/>
        <w:ind w:right="106"/>
        <w:rPr>
          <w:rFonts w:ascii="Times New Roman" w:hAnsi="Times New Roman" w:cs="Times New Roman"/>
          <w:color w:val="010302"/>
        </w:rPr>
      </w:pPr>
      <w:r>
        <w:rPr>
          <w:noProof/>
        </w:rPr>
        <mc:AlternateContent>
          <mc:Choice Requires="wps">
            <w:drawing>
              <wp:anchor distT="0" distB="0" distL="114300" distR="114300" simplePos="0" relativeHeight="251684352" behindDoc="0" locked="0" layoutInCell="1" allowOverlap="1" wp14:anchorId="346FB50D" wp14:editId="3C817F7A">
                <wp:simplePos x="0" y="0"/>
                <wp:positionH relativeFrom="page">
                  <wp:posOffset>1629001</wp:posOffset>
                </wp:positionH>
                <wp:positionV relativeFrom="line">
                  <wp:posOffset>545</wp:posOffset>
                </wp:positionV>
                <wp:extent cx="917994" cy="180"/>
                <wp:effectExtent l="0" t="0" r="0" b="0"/>
                <wp:wrapNone/>
                <wp:docPr id="238" name="Freeform 238"/>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0DFA83" id="Freeform 238" o:spid="_x0000_s1026" style="position:absolute;margin-left:128.25pt;margin-top:.05pt;width:72.3pt;height:0;z-index:251684352;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nFtwe&#10;2AAAAAUBAAAPAAAAZHJzL2Rvd25yZXYueG1sTI7BTsMwEETvSPyDtUhcELVb0ghCnAohcQZSDuXm&#10;xkscNV5HsduGv2dzorcdvdHsKzeT78UJx9gF0rBcKBBITbAdtRq+tm/3jyBiMmRNHwg1/GKETXV9&#10;VZrChjN94qlOreARioXR4FIaCilj49CbuAgDErOfMHqTOI6ttKM587jv5UqpXHrTEX9wZsBXh82h&#10;PnoNh23TP71/eLzL8SFX326XZfVO69ub6eUZRMIp/Zdh1md1qNhpH45ko+g1rNb5mqszEIwzteRj&#10;P0dZlfLSvvoDAAD//wMAUEsBAi0AFAAGAAgAAAAhALaDOJL+AAAA4QEAABMAAAAAAAAAAAAAAAAA&#10;AAAAAFtDb250ZW50X1R5cGVzXS54bWxQSwECLQAUAAYACAAAACEAOP0h/9YAAACUAQAACwAAAAAA&#10;AAAAAAAAAAAvAQAAX3JlbHMvLnJlbHNQSwECLQAUAAYACAAAACEA3J4IFEECAAAcBQAADgAAAAAA&#10;AAAAAAAAAAAuAgAAZHJzL2Uyb0RvYy54bWxQSwECLQAUAAYACAAAACEA5xbcHtgAAAAFAQAADwAA&#10;AAAAAAAAAAAAAACbBAAAZHJzL2Rvd25yZXYueG1sUEsFBgAAAAAEAAQA8wAAAKAFAAAAAA==&#10;" path="m,l917994,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Pro splnění </w:t>
      </w:r>
      <w:proofErr w:type="gramStart"/>
      <w:r>
        <w:rPr>
          <w:rFonts w:ascii="Arial" w:hAnsi="Arial" w:cs="Arial"/>
          <w:color w:val="231F20"/>
          <w:spacing w:val="-12"/>
          <w:sz w:val="15"/>
          <w:szCs w:val="15"/>
          <w:lang w:val="cs-CZ"/>
        </w:rPr>
        <w:t xml:space="preserve">právních  </w:t>
      </w:r>
      <w:r>
        <w:rPr>
          <w:rFonts w:ascii="Arial" w:hAnsi="Arial" w:cs="Arial"/>
          <w:color w:val="231F20"/>
          <w:spacing w:val="-13"/>
          <w:sz w:val="15"/>
          <w:szCs w:val="15"/>
          <w:lang w:val="cs-CZ"/>
        </w:rPr>
        <w:t>povinností</w:t>
      </w:r>
      <w:proofErr w:type="gramEnd"/>
      <w:r>
        <w:rPr>
          <w:rFonts w:ascii="Arial" w:hAnsi="Arial" w:cs="Arial"/>
          <w:color w:val="231F20"/>
          <w:spacing w:val="-13"/>
          <w:sz w:val="15"/>
          <w:szCs w:val="15"/>
          <w:lang w:val="cs-CZ"/>
        </w:rPr>
        <w:t xml:space="preserve"> </w:t>
      </w:r>
      <w:r>
        <w:rPr>
          <w:rFonts w:ascii="Arial" w:hAnsi="Arial" w:cs="Arial"/>
          <w:color w:val="231F20"/>
          <w:spacing w:val="-12"/>
          <w:sz w:val="15"/>
          <w:szCs w:val="15"/>
          <w:lang w:val="cs-CZ"/>
        </w:rPr>
        <w:t xml:space="preserve">a </w:t>
      </w:r>
      <w:r>
        <w:rPr>
          <w:rFonts w:ascii="Arial" w:hAnsi="Arial" w:cs="Arial"/>
          <w:color w:val="231F20"/>
          <w:spacing w:val="-11"/>
          <w:sz w:val="15"/>
          <w:szCs w:val="15"/>
          <w:lang w:val="cs-CZ"/>
        </w:rPr>
        <w:t xml:space="preserve">je to </w:t>
      </w:r>
      <w:r>
        <w:rPr>
          <w:rFonts w:ascii="Arial" w:hAnsi="Arial" w:cs="Arial"/>
          <w:color w:val="231F20"/>
          <w:spacing w:val="-8"/>
          <w:sz w:val="15"/>
          <w:szCs w:val="15"/>
          <w:lang w:val="cs-CZ"/>
        </w:rPr>
        <w:t xml:space="preserve">i </w:t>
      </w:r>
      <w:r>
        <w:rPr>
          <w:rFonts w:ascii="Arial" w:hAnsi="Arial" w:cs="Arial"/>
          <w:color w:val="231F20"/>
          <w:spacing w:val="-18"/>
          <w:sz w:val="15"/>
          <w:szCs w:val="15"/>
          <w:lang w:val="cs-CZ"/>
        </w:rPr>
        <w:t>náš</w:t>
      </w:r>
      <w:r>
        <w:rPr>
          <w:rFonts w:ascii="Times New Roman" w:hAnsi="Times New Roman" w:cs="Times New Roman"/>
          <w:sz w:val="15"/>
          <w:szCs w:val="15"/>
        </w:rPr>
        <w:t xml:space="preserve"> </w:t>
      </w:r>
      <w:r>
        <w:rPr>
          <w:rFonts w:ascii="Arial" w:hAnsi="Arial" w:cs="Arial"/>
          <w:color w:val="231F20"/>
          <w:spacing w:val="-15"/>
          <w:sz w:val="15"/>
          <w:szCs w:val="15"/>
          <w:lang w:val="cs-CZ"/>
        </w:rPr>
        <w:t>oprávněný zájem</w:t>
      </w:r>
      <w:r>
        <w:rPr>
          <w:rFonts w:ascii="Times New Roman" w:hAnsi="Times New Roman" w:cs="Times New Roman"/>
          <w:sz w:val="15"/>
          <w:szCs w:val="15"/>
        </w:rPr>
        <w:t xml:space="preserve"> </w:t>
      </w:r>
    </w:p>
    <w:p w14:paraId="002E3002" w14:textId="77777777" w:rsidR="00982D78" w:rsidRDefault="00000000">
      <w:pPr>
        <w:spacing w:before="49" w:line="152" w:lineRule="exact"/>
        <w:ind w:right="-40"/>
        <w:rPr>
          <w:rFonts w:ascii="Times New Roman" w:hAnsi="Times New Roman" w:cs="Times New Roman"/>
          <w:color w:val="010302"/>
        </w:rPr>
      </w:pPr>
      <w:r>
        <w:rPr>
          <w:noProof/>
        </w:rPr>
        <mc:AlternateContent>
          <mc:Choice Requires="wps">
            <w:drawing>
              <wp:anchor distT="0" distB="0" distL="114300" distR="114300" simplePos="0" relativeHeight="251686400" behindDoc="0" locked="0" layoutInCell="1" allowOverlap="1" wp14:anchorId="4F04374C" wp14:editId="6FCA3F7D">
                <wp:simplePos x="0" y="0"/>
                <wp:positionH relativeFrom="page">
                  <wp:posOffset>1629001</wp:posOffset>
                </wp:positionH>
                <wp:positionV relativeFrom="line">
                  <wp:posOffset>-1360</wp:posOffset>
                </wp:positionV>
                <wp:extent cx="917994" cy="180"/>
                <wp:effectExtent l="0" t="0" r="0" b="0"/>
                <wp:wrapNone/>
                <wp:docPr id="239" name="Freeform 239"/>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E34EBE" id="Freeform 239" o:spid="_x0000_s1026" style="position:absolute;margin-left:128.25pt;margin-top:-.1pt;width:72.3pt;height:0;z-index:251686400;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DWYlom&#10;2wAAAAcBAAAPAAAAZHJzL2Rvd25yZXYueG1sTI7BTsMwEETvSPyDtUhcUGsnpFEb4lQIiTOQcig3&#10;N17iqPY6it02/D2GCxxHM3rz6u3sLDvjFAZPErKlAIbUeT1QL+F997xYAwtRkVbWE0r4wgDb5vqq&#10;VpX2F3rDcxt7liAUKiXBxDhWnIfOoFNh6Uek1H36yamY4tRzPalLgjvLcyFK7tRA6cGoEZ8Mdsf2&#10;5CQcd53dvLw6vCvxvhQfZl8U7V7K25v58QFYxDn+jeFHP6lDk5wO/kQ6MCshX5WrNJWwyIGlvhBZ&#10;Buzwm3lT8//+zTcAAAD//wMAUEsBAi0AFAAGAAgAAAAhALaDOJL+AAAA4QEAABMAAAAAAAAAAAAA&#10;AAAAAAAAAFtDb250ZW50X1R5cGVzXS54bWxQSwECLQAUAAYACAAAACEAOP0h/9YAAACUAQAACwAA&#10;AAAAAAAAAAAAAAAvAQAAX3JlbHMvLnJlbHNQSwECLQAUAAYACAAAACEA3J4IFEECAAAcBQAADgAA&#10;AAAAAAAAAAAAAAAuAgAAZHJzL2Uyb0RvYy54bWxQSwECLQAUAAYACAAAACEA1mJaJtsAAAAHAQAA&#10;DwAAAAAAAAAAAAAAAACbBAAAZHJzL2Rvd25yZXYueG1sUEsFBgAAAAAEAAQA8wAAAKMFAAAAAA==&#10;" path="m,l917994,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Je to náš </w:t>
      </w:r>
      <w:proofErr w:type="gramStart"/>
      <w:r>
        <w:rPr>
          <w:rFonts w:ascii="Arial" w:hAnsi="Arial" w:cs="Arial"/>
          <w:color w:val="231F20"/>
          <w:spacing w:val="-12"/>
          <w:sz w:val="15"/>
          <w:szCs w:val="15"/>
          <w:lang w:val="cs-CZ"/>
        </w:rPr>
        <w:t xml:space="preserve">oprávněný  </w:t>
      </w:r>
      <w:r>
        <w:rPr>
          <w:rFonts w:ascii="Arial" w:hAnsi="Arial" w:cs="Arial"/>
          <w:color w:val="231F20"/>
          <w:spacing w:val="-15"/>
          <w:sz w:val="15"/>
          <w:szCs w:val="15"/>
          <w:lang w:val="cs-CZ"/>
        </w:rPr>
        <w:t>zájem</w:t>
      </w:r>
      <w:proofErr w:type="gramEnd"/>
      <w:r>
        <w:rPr>
          <w:rFonts w:ascii="Arial" w:hAnsi="Arial" w:cs="Arial"/>
          <w:color w:val="231F20"/>
          <w:spacing w:val="-15"/>
          <w:sz w:val="15"/>
          <w:szCs w:val="15"/>
          <w:lang w:val="cs-CZ"/>
        </w:rPr>
        <w:t xml:space="preserve">, </w:t>
      </w:r>
      <w:r>
        <w:rPr>
          <w:rFonts w:ascii="Arial" w:hAnsi="Arial" w:cs="Arial"/>
          <w:color w:val="231F20"/>
          <w:spacing w:val="-8"/>
          <w:sz w:val="15"/>
          <w:szCs w:val="15"/>
          <w:lang w:val="cs-CZ"/>
        </w:rPr>
        <w:t xml:space="preserve">i </w:t>
      </w:r>
      <w:r>
        <w:rPr>
          <w:rFonts w:ascii="Arial" w:hAnsi="Arial" w:cs="Arial"/>
          <w:color w:val="231F20"/>
          <w:spacing w:val="-14"/>
          <w:sz w:val="15"/>
          <w:szCs w:val="15"/>
          <w:lang w:val="cs-CZ"/>
        </w:rPr>
        <w:t xml:space="preserve">když </w:t>
      </w:r>
      <w:r>
        <w:rPr>
          <w:rFonts w:ascii="Arial" w:hAnsi="Arial" w:cs="Arial"/>
          <w:color w:val="231F20"/>
          <w:spacing w:val="-12"/>
          <w:sz w:val="15"/>
          <w:szCs w:val="15"/>
          <w:lang w:val="cs-CZ"/>
        </w:rPr>
        <w:t xml:space="preserve">v </w:t>
      </w:r>
      <w:r>
        <w:rPr>
          <w:rFonts w:ascii="Arial" w:hAnsi="Arial" w:cs="Arial"/>
          <w:color w:val="231F20"/>
          <w:spacing w:val="-13"/>
          <w:sz w:val="15"/>
          <w:szCs w:val="15"/>
          <w:lang w:val="cs-CZ"/>
        </w:rPr>
        <w:t>některých</w:t>
      </w:r>
      <w:r>
        <w:rPr>
          <w:rFonts w:ascii="Times New Roman" w:hAnsi="Times New Roman" w:cs="Times New Roman"/>
          <w:sz w:val="15"/>
          <w:szCs w:val="15"/>
        </w:rPr>
        <w:t xml:space="preserve"> </w:t>
      </w:r>
      <w:r>
        <w:rPr>
          <w:rFonts w:ascii="Arial" w:hAnsi="Arial" w:cs="Arial"/>
          <w:color w:val="231F20"/>
          <w:spacing w:val="-12"/>
          <w:sz w:val="15"/>
          <w:szCs w:val="15"/>
          <w:lang w:val="cs-CZ"/>
        </w:rPr>
        <w:t xml:space="preserve">případech můžeme být  </w:t>
      </w:r>
      <w:r>
        <w:rPr>
          <w:rFonts w:ascii="Arial" w:hAnsi="Arial" w:cs="Arial"/>
          <w:color w:val="231F20"/>
          <w:spacing w:val="-11"/>
          <w:sz w:val="15"/>
          <w:szCs w:val="15"/>
          <w:lang w:val="cs-CZ"/>
        </w:rPr>
        <w:t xml:space="preserve">oprávněni dle právních  </w:t>
      </w:r>
      <w:r>
        <w:rPr>
          <w:rFonts w:ascii="Arial" w:hAnsi="Arial" w:cs="Arial"/>
          <w:color w:val="231F20"/>
          <w:spacing w:val="-14"/>
          <w:sz w:val="15"/>
          <w:szCs w:val="15"/>
          <w:lang w:val="cs-CZ"/>
        </w:rPr>
        <w:t>předpisů</w:t>
      </w:r>
      <w:r>
        <w:rPr>
          <w:rFonts w:ascii="Times New Roman" w:hAnsi="Times New Roman" w:cs="Times New Roman"/>
          <w:sz w:val="15"/>
          <w:szCs w:val="15"/>
        </w:rPr>
        <w:t xml:space="preserve"> </w:t>
      </w:r>
      <w:r>
        <w:rPr>
          <w:noProof/>
        </w:rPr>
        <mc:AlternateContent>
          <mc:Choice Requires="wps">
            <w:drawing>
              <wp:anchor distT="0" distB="0" distL="114300" distR="114300" simplePos="0" relativeHeight="251660800" behindDoc="0" locked="0" layoutInCell="1" allowOverlap="1" wp14:anchorId="3CF2994B" wp14:editId="41EFA7E4">
                <wp:simplePos x="0" y="0"/>
                <wp:positionH relativeFrom="page">
                  <wp:posOffset>1629001</wp:posOffset>
                </wp:positionH>
                <wp:positionV relativeFrom="paragraph">
                  <wp:posOffset>521870</wp:posOffset>
                </wp:positionV>
                <wp:extent cx="917994" cy="180"/>
                <wp:effectExtent l="0" t="0" r="0" b="0"/>
                <wp:wrapNone/>
                <wp:docPr id="240" name="Freeform 240"/>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E26CFF" id="Freeform 240" o:spid="_x0000_s1026" style="position:absolute;margin-left:128.25pt;margin-top:41.1pt;width:72.3pt;height:0;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C/PqDP&#10;3QAAAAkBAAAPAAAAZHJzL2Rvd25yZXYueG1sTI/BTsMwDIbvSLxDZCQuiCUtXbWVphNC4gx0HLZb&#10;1pimWuJUTbaVtyeIAxxtf/r9/fVmdpadcQqDJwnZQgBD6rweqJfwsX25XwELUZFW1hNK+MIAm+b6&#10;qlaV9hd6x3Mbe5ZCKFRKgolxrDgPnUGnwsKPSOn26SenYhqnnutJXVK4szwXouRODZQ+GDXis8Hu&#10;2J6chOO2s+vXN4d3JT6UYm92RdHupLy9mZ8egUWc4x8MP/pJHZrkdPAn0oFZCfmyXCZUwirPgSWg&#10;EFkG7PC74E3N/zdovgEAAP//AwBQSwECLQAUAAYACAAAACEAtoM4kv4AAADhAQAAEwAAAAAAAAAA&#10;AAAAAAAAAAAAW0NvbnRlbnRfVHlwZXNdLnhtbFBLAQItABQABgAIAAAAIQA4/SH/1gAAAJQBAAAL&#10;AAAAAAAAAAAAAAAAAC8BAABfcmVscy8ucmVsc1BLAQItABQABgAIAAAAIQDcnggUQQIAABwFAAAO&#10;AAAAAAAAAAAAAAAAAC4CAABkcnMvZTJvRG9jLnhtbFBLAQItABQABgAIAAAAIQC/PqDP3QAAAAkB&#10;AAAPAAAAAAAAAAAAAAAAAJsEAABkcnMvZG93bnJldi54bWxQSwUGAAAAAAQABADzAAAApQUAAAAA&#10;" path="m,l917994,e" filled="f" strokecolor="#97999b" strokeweight=".5pt">
                <v:stroke miterlimit="83231f" joinstyle="miter"/>
                <v:path arrowok="t"/>
                <w10:wrap anchorx="page"/>
              </v:shape>
            </w:pict>
          </mc:Fallback>
        </mc:AlternateContent>
      </w:r>
      <w:r>
        <w:rPr>
          <w:noProof/>
        </w:rPr>
        <mc:AlternateContent>
          <mc:Choice Requires="wps">
            <w:drawing>
              <wp:anchor distT="0" distB="0" distL="114300" distR="114300" simplePos="0" relativeHeight="251644416" behindDoc="0" locked="0" layoutInCell="1" allowOverlap="1" wp14:anchorId="2208A0E9" wp14:editId="4011BE45">
                <wp:simplePos x="0" y="0"/>
                <wp:positionH relativeFrom="page">
                  <wp:posOffset>2547000</wp:posOffset>
                </wp:positionH>
                <wp:positionV relativeFrom="paragraph">
                  <wp:posOffset>521870</wp:posOffset>
                </wp:positionV>
                <wp:extent cx="71996" cy="180"/>
                <wp:effectExtent l="0" t="0" r="0" b="0"/>
                <wp:wrapNone/>
                <wp:docPr id="241" name="Freeform 241"/>
                <wp:cNvGraphicFramePr/>
                <a:graphic xmlns:a="http://schemas.openxmlformats.org/drawingml/2006/main">
                  <a:graphicData uri="http://schemas.microsoft.com/office/word/2010/wordprocessingShape">
                    <wps:wsp>
                      <wps:cNvSpPr/>
                      <wps:spPr>
                        <a:xfrm>
                          <a:off x="0" y="0"/>
                          <a:ext cx="71996" cy="180"/>
                        </a:xfrm>
                        <a:custGeom>
                          <a:avLst/>
                          <a:gdLst/>
                          <a:ahLst/>
                          <a:cxnLst/>
                          <a:rect l="l" t="t" r="r" b="b"/>
                          <a:pathLst>
                            <a:path w="71996" h="180">
                              <a:moveTo>
                                <a:pt x="0" y="0"/>
                              </a:moveTo>
                              <a:lnTo>
                                <a:pt x="71996"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CD63F2" id="Freeform 241" o:spid="_x0000_s1026" style="position:absolute;margin-left:200.55pt;margin-top:41.1pt;width:5.65pt;height:0;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71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7fQgIAABkFAAAOAAAAZHJzL2Uyb0RvYy54bWysVMtu2zAQvBfoPxC817JcxIkMywHaIL0U&#10;bdEkH0BTpEWAL5CMZf99l0tJNtKih6I+yCvt7uzMrKjt/clochQhKmdbWi+WlAjLXafsoaUvz48f&#10;7iiJidmOaWdFS88i0vvd+3fbwW/EyvVOdyIQALFxM/iW9in5TVVF3gvD4sJ5YSEpXTAswW04VF1g&#10;A6AbXa2Wy3U1uND54LiIEZ4+lCTdIb6UgqfvUkaRiG4pcEt4DXjd52u127LNITDfKz7SYP/AwjBl&#10;YegM9cASI69B/QZlFA8uOpkW3JnKSam4QA2gpl6+UfPUMy9QC5gT/WxT/H+w/Nvxyf8IYMPg4yZC&#10;mFWcZDD5H/iRE5p1ns0Sp0Q4PLytm2ZNCYdMfYdGVpdG/hrTF+EQhB2/xlR87qaI9VPET3YKA2wr&#10;70njnhIlsKdACexpX/bkWcp9mVkOyTCz6AuJnDHuKJ4d1qQ35IHgJavtddWoZpIJlSUPQR61244B&#10;jof4WqB1j0prVKhtJrX+eAPvGmfwPkvNQAg3vmtptAd8R6LTqsstmWQMh/1nHciRgfLmtmmaT1jE&#10;tO9ZeVov8y9bAIPH+hJfAxmV4CRpZcCK1e2lQVuovSwXo3TWIg/X9qeQRHWwzlWhls+dmPkwzoVN&#10;dUn1rBOF0M01n6kDGSFgRpYgb8YeAabKAjJhF1ljfW4VeGzn5uXfiJXmuQMnO5vmZqOsC38C0KBq&#10;nFzqJ5OKNdmlvevOeDLQPTh/qHD8VuQDfn2P7Zcv2u4XAAAA//8DAFBLAwQUAAYACAAAACEAUgXM&#10;R90AAAAJAQAADwAAAGRycy9kb3ducmV2LnhtbEyP0WrCQBBF3wv9h2UE3+omIRSbZiPSUgqWFtR+&#10;wJods8HsbJpdNf59R3xoH2fmcO+ZcjG6TpxwCK0nBeksAYFUe9NSo+B7+/YwBxGiJqM7T6jgggEW&#10;1f1dqQvjz7TG0yY2gkMoFFqBjbEvpAy1RafDzPdIfNv7wenI49BIM+gzh7tOZknyKJ1uiRus7vHF&#10;Yn3YHB2X7Ne1jB/vq3CxOf3Ep9fPr8NWqelkXD6DiDjGPxiu+qwOFTvt/JFMEJ2CPElTRhXMswwE&#10;A3ma5SB2t4WsSvn/g+oXAAD//wMAUEsBAi0AFAAGAAgAAAAhALaDOJL+AAAA4QEAABMAAAAAAAAA&#10;AAAAAAAAAAAAAFtDb250ZW50X1R5cGVzXS54bWxQSwECLQAUAAYACAAAACEAOP0h/9YAAACUAQAA&#10;CwAAAAAAAAAAAAAAAAAvAQAAX3JlbHMvLnJlbHNQSwECLQAUAAYACAAAACEAMtRu30ICAAAZBQAA&#10;DgAAAAAAAAAAAAAAAAAuAgAAZHJzL2Uyb0RvYy54bWxQSwECLQAUAAYACAAAACEAUgXMR90AAAAJ&#10;AQAADwAAAAAAAAAAAAAAAACcBAAAZHJzL2Rvd25yZXYueG1sUEsFBgAAAAAEAAQA8wAAAKYFAAAA&#10;AA==&#10;" path="m,l71996,e" filled="f" strokecolor="#97999b" strokeweight=".5pt">
                <v:stroke miterlimit="83231f" joinstyle="miter"/>
                <v:path arrowok="t"/>
                <w10:wrap anchorx="page"/>
              </v:shape>
            </w:pict>
          </mc:Fallback>
        </mc:AlternateContent>
      </w:r>
    </w:p>
    <w:p w14:paraId="06F4608C"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68288797" w14:textId="77777777" w:rsidR="00982D78" w:rsidRDefault="00000000">
      <w:pPr>
        <w:spacing w:before="49" w:line="178" w:lineRule="exact"/>
        <w:rPr>
          <w:rFonts w:ascii="Times New Roman" w:hAnsi="Times New Roman" w:cs="Times New Roman"/>
          <w:color w:val="010302"/>
        </w:rPr>
      </w:pPr>
      <w:r>
        <w:rPr>
          <w:noProof/>
        </w:rPr>
        <mc:AlternateContent>
          <mc:Choice Requires="wps">
            <w:drawing>
              <wp:anchor distT="0" distB="0" distL="114300" distR="114300" simplePos="0" relativeHeight="251696640" behindDoc="0" locked="0" layoutInCell="1" allowOverlap="1" wp14:anchorId="03BD3CAE" wp14:editId="0DCD8A00">
                <wp:simplePos x="0" y="0"/>
                <wp:positionH relativeFrom="page">
                  <wp:posOffset>2619000</wp:posOffset>
                </wp:positionH>
                <wp:positionV relativeFrom="line">
                  <wp:posOffset>15149</wp:posOffset>
                </wp:positionV>
                <wp:extent cx="1052995" cy="180"/>
                <wp:effectExtent l="0" t="0" r="0" b="0"/>
                <wp:wrapNone/>
                <wp:docPr id="242" name="Freeform 242"/>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70A31B" id="Freeform 242" o:spid="_x0000_s1026" style="position:absolute;margin-left:206.2pt;margin-top:1.2pt;width:82.9pt;height:0;z-index:251696640;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LEn&#10;NU7eAAAABwEAAA8AAABkcnMvZG93bnJldi54bWxMjkFLxDAUhO+C/yE8wYu4aWvVtTZdVFTQi2xV&#10;xNvb5m1bbF5Kk3brvzfrRU/DMMPMl69m04mJBtdaVhAvIhDEldUt1wreXh9OlyCcR9bYWSYF3+Rg&#10;VRwe5Jhpu+M1TaWvRRhhl6GCxvs+k9JVDRl0C9sTh2xrB4M+2KGWesBdGDedTKLoQhpsOTw02NNd&#10;Q9VXORoF70/3z7dXnx+PZZrO25ez6WQ9xaNSx0fzzTUIT7P/K8MeP6BDEZg2dmTtRKcgjZM0VBXs&#10;JeTnl8sExObXyyKX//mLHwAAAP//AwBQSwECLQAUAAYACAAAACEAtoM4kv4AAADhAQAAEwAAAAAA&#10;AAAAAAAAAAAAAAAAW0NvbnRlbnRfVHlwZXNdLnhtbFBLAQItABQABgAIAAAAIQA4/SH/1gAAAJQB&#10;AAALAAAAAAAAAAAAAAAAAC8BAABfcmVscy8ucmVsc1BLAQItABQABgAIAAAAIQBZ1MEGQwIAAB8F&#10;AAAOAAAAAAAAAAAAAAAAAC4CAABkcnMvZTJvRG9jLnhtbFBLAQItABQABgAIAAAAIQCxJzVO3gAA&#10;AAcBAAAPAAAAAAAAAAAAAAAAAJ0EAABkcnMvZG93bnJldi54bWxQSwUGAAAAAAQABADzAAAAqAUA&#10;AAAA&#10;" path="m,l1052995,e" filled="f" strokecolor="#97999b" strokeweight=".5pt">
                <v:stroke miterlimit="83231f" joinstyle="miter"/>
                <v:path arrowok="t"/>
                <w10:wrap anchorx="page" anchory="line"/>
              </v:shape>
            </w:pict>
          </mc:Fallback>
        </mc:AlternateContent>
      </w:r>
      <w:r>
        <w:rPr>
          <w:rFonts w:ascii="Arial" w:hAnsi="Arial" w:cs="Arial"/>
          <w:color w:val="231F20"/>
          <w:spacing w:val="-30"/>
          <w:sz w:val="15"/>
          <w:szCs w:val="15"/>
          <w:lang w:val="cs-CZ"/>
        </w:rPr>
        <w:t>Ne</w:t>
      </w:r>
      <w:r>
        <w:rPr>
          <w:rFonts w:ascii="Times New Roman" w:hAnsi="Times New Roman" w:cs="Times New Roman"/>
          <w:sz w:val="15"/>
          <w:szCs w:val="15"/>
        </w:rPr>
        <w:t xml:space="preserve"> </w:t>
      </w:r>
    </w:p>
    <w:p w14:paraId="75E6A4ED" w14:textId="77777777" w:rsidR="00982D78" w:rsidRDefault="00982D78">
      <w:pPr>
        <w:spacing w:after="223"/>
        <w:rPr>
          <w:rFonts w:ascii="Times New Roman" w:hAnsi="Times New Roman"/>
          <w:color w:val="000000" w:themeColor="text1"/>
          <w:sz w:val="24"/>
          <w:szCs w:val="24"/>
          <w:lang w:val="cs-CZ"/>
        </w:rPr>
      </w:pPr>
    </w:p>
    <w:p w14:paraId="2C521D66" w14:textId="77777777" w:rsidR="00982D78" w:rsidRDefault="00000000">
      <w:pPr>
        <w:spacing w:line="178" w:lineRule="exact"/>
        <w:rPr>
          <w:rFonts w:ascii="Times New Roman" w:hAnsi="Times New Roman" w:cs="Times New Roman"/>
          <w:color w:val="010302"/>
        </w:rPr>
      </w:pPr>
      <w:r>
        <w:rPr>
          <w:noProof/>
        </w:rPr>
        <mc:AlternateContent>
          <mc:Choice Requires="wps">
            <w:drawing>
              <wp:anchor distT="0" distB="0" distL="114300" distR="114300" simplePos="0" relativeHeight="251697664" behindDoc="0" locked="0" layoutInCell="1" allowOverlap="1" wp14:anchorId="2133CA9D" wp14:editId="5AF0ADBE">
                <wp:simplePos x="0" y="0"/>
                <wp:positionH relativeFrom="page">
                  <wp:posOffset>2619000</wp:posOffset>
                </wp:positionH>
                <wp:positionV relativeFrom="line">
                  <wp:posOffset>-15965</wp:posOffset>
                </wp:positionV>
                <wp:extent cx="1052995" cy="180"/>
                <wp:effectExtent l="0" t="0" r="0" b="0"/>
                <wp:wrapNone/>
                <wp:docPr id="243" name="Freeform 243"/>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DD4593" id="Freeform 243" o:spid="_x0000_s1026" style="position:absolute;margin-left:206.2pt;margin-top:-1.25pt;width:82.9pt;height:0;z-index:251697664;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JuF&#10;OHbiAAAACQEAAA8AAABkcnMvZG93bnJldi54bWxMj8FOg0AQhu8mvsNmTLyYdgFpbZGlUaNN7KUp&#10;ahpvW3YKRHaWsAvFt3eNB3ucmS//fH+6GnXDBuxsbUhAOA2AIRVG1VQKeH97mSyAWSdJycYQCvhG&#10;C6vs8iKViTIn2uGQu5L5ELKJFFA51yac26JCLe3UtEj+djSdls6PXclVJ08+XDc8CoI517Im/6GS&#10;LT5VWHzlvRbw8fq8eVx+7td5HI/H7e1wsxvCXojrq/HhHpjD0f3D8Kvv1SHzTgfTk7KsERCHUexR&#10;AZNoBswDs7tFBOzwt+BZys8bZD8AAAD//wMAUEsBAi0AFAAGAAgAAAAhALaDOJL+AAAA4QEAABMA&#10;AAAAAAAAAAAAAAAAAAAAAFtDb250ZW50X1R5cGVzXS54bWxQSwECLQAUAAYACAAAACEAOP0h/9YA&#10;AACUAQAACwAAAAAAAAAAAAAAAAAvAQAAX3JlbHMvLnJlbHNQSwECLQAUAAYACAAAACEAWdTBBkMC&#10;AAAfBQAADgAAAAAAAAAAAAAAAAAuAgAAZHJzL2Uyb0RvYy54bWxQSwECLQAUAAYACAAAACEAm4U4&#10;duIAAAAJAQAADwAAAAAAAAAAAAAAAACdBAAAZHJzL2Rvd25yZXYueG1sUEsFBgAAAAAEAAQA8wAA&#10;AKwFAAAAAA==&#10;" path="m,l1052995,e" filled="f" strokecolor="#97999b" strokeweight=".5pt">
                <v:stroke miterlimit="83231f" joinstyle="miter"/>
                <v:path arrowok="t"/>
                <w10:wrap anchorx="page" anchory="line"/>
              </v:shape>
            </w:pict>
          </mc:Fallback>
        </mc:AlternateContent>
      </w:r>
      <w:r>
        <w:rPr>
          <w:rFonts w:ascii="Arial" w:hAnsi="Arial" w:cs="Arial"/>
          <w:color w:val="231F20"/>
          <w:spacing w:val="-30"/>
          <w:sz w:val="15"/>
          <w:szCs w:val="15"/>
          <w:lang w:val="cs-CZ"/>
        </w:rPr>
        <w:t>Ne</w:t>
      </w:r>
      <w:r>
        <w:rPr>
          <w:rFonts w:ascii="Times New Roman" w:hAnsi="Times New Roman" w:cs="Times New Roman"/>
          <w:sz w:val="15"/>
          <w:szCs w:val="15"/>
        </w:rPr>
        <w:t xml:space="preserve"> </w:t>
      </w:r>
    </w:p>
    <w:p w14:paraId="653E8AEC" w14:textId="77777777" w:rsidR="00982D78" w:rsidRDefault="00000000">
      <w:pPr>
        <w:spacing w:before="199" w:line="178" w:lineRule="exact"/>
        <w:rPr>
          <w:rFonts w:ascii="Times New Roman" w:hAnsi="Times New Roman" w:cs="Times New Roman"/>
          <w:color w:val="010302"/>
        </w:rPr>
      </w:pPr>
      <w:r>
        <w:rPr>
          <w:noProof/>
        </w:rPr>
        <mc:AlternateContent>
          <mc:Choice Requires="wps">
            <w:drawing>
              <wp:anchor distT="0" distB="0" distL="114300" distR="114300" simplePos="0" relativeHeight="251698688" behindDoc="0" locked="0" layoutInCell="1" allowOverlap="1" wp14:anchorId="5E464184" wp14:editId="484C4995">
                <wp:simplePos x="0" y="0"/>
                <wp:positionH relativeFrom="page">
                  <wp:posOffset>2619000</wp:posOffset>
                </wp:positionH>
                <wp:positionV relativeFrom="line">
                  <wp:posOffset>110398</wp:posOffset>
                </wp:positionV>
                <wp:extent cx="1052995" cy="180"/>
                <wp:effectExtent l="0" t="0" r="0" b="0"/>
                <wp:wrapNone/>
                <wp:docPr id="244" name="Freeform 244"/>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A7FC20" id="Freeform 244" o:spid="_x0000_s1026" style="position:absolute;margin-left:206.2pt;margin-top:8.7pt;width:82.9pt;height:0;z-index:251698688;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Hir&#10;D9TgAAAACQEAAA8AAABkcnMvZG93bnJldi54bWxMj0FLxDAQhe+C/yGM4EXctLW6a226qKigF9mq&#10;iLdsM9sWm0lp0m7994540NMw8x5vvpevZ9uJCQffOlIQLyIQSJUzLdUKXl/uT1cgfNBkdOcIFXyh&#10;h3VxeJDrzLg9bXAqQy04hHymFTQh9JmUvmrQar9wPRJrOzdYHXgdamkGvedw28kkii6k1S3xh0b3&#10;eNtg9VmOVsHb493TzeXH+0OZpvPu+Ww62UzxqNTx0Xx9BSLgHP7M8IPP6FAw09aNZLzoFKRxkrKV&#10;hSVPNpwvVwmI7e9BFrn836D4BgAA//8DAFBLAQItABQABgAIAAAAIQC2gziS/gAAAOEBAAATAAAA&#10;AAAAAAAAAAAAAAAAAABbQ29udGVudF9UeXBlc10ueG1sUEsBAi0AFAAGAAgAAAAhADj9If/WAAAA&#10;lAEAAAsAAAAAAAAAAAAAAAAALwEAAF9yZWxzLy5yZWxzUEsBAi0AFAAGAAgAAAAhAFnUwQZDAgAA&#10;HwUAAA4AAAAAAAAAAAAAAAAALgIAAGRycy9lMm9Eb2MueG1sUEsBAi0AFAAGAAgAAAAhAHirD9Tg&#10;AAAACQEAAA8AAAAAAAAAAAAAAAAAnQQAAGRycy9kb3ducmV2LnhtbFBLBQYAAAAABAAEAPMAAACq&#10;BQAAAAA=&#10;" path="m,l1052995,e" filled="f" strokecolor="#97999b" strokeweight=".5pt">
                <v:stroke miterlimit="83231f" joinstyle="miter"/>
                <v:path arrowok="t"/>
                <w10:wrap anchorx="page" anchory="line"/>
              </v:shape>
            </w:pict>
          </mc:Fallback>
        </mc:AlternateContent>
      </w:r>
      <w:r>
        <w:rPr>
          <w:rFonts w:ascii="Arial" w:hAnsi="Arial" w:cs="Arial"/>
          <w:color w:val="231F20"/>
          <w:spacing w:val="-30"/>
          <w:sz w:val="15"/>
          <w:szCs w:val="15"/>
          <w:lang w:val="cs-CZ"/>
        </w:rPr>
        <w:t>Ne</w:t>
      </w:r>
      <w:r>
        <w:rPr>
          <w:rFonts w:ascii="Times New Roman" w:hAnsi="Times New Roman" w:cs="Times New Roman"/>
          <w:sz w:val="15"/>
          <w:szCs w:val="15"/>
        </w:rPr>
        <w:t xml:space="preserve"> </w:t>
      </w:r>
    </w:p>
    <w:p w14:paraId="2B647AC5" w14:textId="77777777" w:rsidR="00982D78" w:rsidRDefault="00982D78">
      <w:pPr>
        <w:rPr>
          <w:rFonts w:ascii="Times New Roman" w:hAnsi="Times New Roman"/>
          <w:color w:val="000000" w:themeColor="text1"/>
          <w:sz w:val="24"/>
          <w:szCs w:val="24"/>
          <w:lang w:val="cs-CZ"/>
        </w:rPr>
      </w:pPr>
    </w:p>
    <w:p w14:paraId="48C694C8" w14:textId="77777777" w:rsidR="00982D78" w:rsidRDefault="00982D78">
      <w:pPr>
        <w:spacing w:after="247"/>
        <w:rPr>
          <w:rFonts w:ascii="Times New Roman" w:hAnsi="Times New Roman"/>
          <w:color w:val="000000" w:themeColor="text1"/>
          <w:sz w:val="24"/>
          <w:szCs w:val="24"/>
          <w:lang w:val="cs-CZ"/>
        </w:rPr>
      </w:pPr>
    </w:p>
    <w:p w14:paraId="0546A5DC" w14:textId="77777777" w:rsidR="00982D78" w:rsidRDefault="00000000">
      <w:pPr>
        <w:spacing w:line="178" w:lineRule="exact"/>
        <w:rPr>
          <w:rFonts w:ascii="Times New Roman" w:hAnsi="Times New Roman" w:cs="Times New Roman"/>
          <w:color w:val="010302"/>
        </w:rPr>
      </w:pPr>
      <w:r>
        <w:rPr>
          <w:noProof/>
        </w:rPr>
        <mc:AlternateContent>
          <mc:Choice Requires="wps">
            <w:drawing>
              <wp:anchor distT="0" distB="0" distL="114300" distR="114300" simplePos="0" relativeHeight="251699712" behindDoc="0" locked="0" layoutInCell="1" allowOverlap="1" wp14:anchorId="31AFB0CC" wp14:editId="3C1E4984">
                <wp:simplePos x="0" y="0"/>
                <wp:positionH relativeFrom="page">
                  <wp:posOffset>2619000</wp:posOffset>
                </wp:positionH>
                <wp:positionV relativeFrom="line">
                  <wp:posOffset>-15966</wp:posOffset>
                </wp:positionV>
                <wp:extent cx="1052995" cy="180"/>
                <wp:effectExtent l="0" t="0" r="0" b="0"/>
                <wp:wrapNone/>
                <wp:docPr id="245" name="Freeform 245"/>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B935C2" id="Freeform 245" o:spid="_x0000_s1026" style="position:absolute;margin-left:206.2pt;margin-top:-1.25pt;width:82.9pt;height:0;z-index:251699712;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JuF&#10;OHbiAAAACQEAAA8AAABkcnMvZG93bnJldi54bWxMj8FOg0AQhu8mvsNmTLyYdgFpbZGlUaNN7KUp&#10;ahpvW3YKRHaWsAvFt3eNB3ucmS//fH+6GnXDBuxsbUhAOA2AIRVG1VQKeH97mSyAWSdJycYQCvhG&#10;C6vs8iKViTIn2uGQu5L5ELKJFFA51yac26JCLe3UtEj+djSdls6PXclVJ08+XDc8CoI517Im/6GS&#10;LT5VWHzlvRbw8fq8eVx+7td5HI/H7e1wsxvCXojrq/HhHpjD0f3D8Kvv1SHzTgfTk7KsERCHUexR&#10;AZNoBswDs7tFBOzwt+BZys8bZD8AAAD//wMAUEsBAi0AFAAGAAgAAAAhALaDOJL+AAAA4QEAABMA&#10;AAAAAAAAAAAAAAAAAAAAAFtDb250ZW50X1R5cGVzXS54bWxQSwECLQAUAAYACAAAACEAOP0h/9YA&#10;AACUAQAACwAAAAAAAAAAAAAAAAAvAQAAX3JlbHMvLnJlbHNQSwECLQAUAAYACAAAACEAWdTBBkMC&#10;AAAfBQAADgAAAAAAAAAAAAAAAAAuAgAAZHJzL2Uyb0RvYy54bWxQSwECLQAUAAYACAAAACEAm4U4&#10;duIAAAAJAQAADwAAAAAAAAAAAAAAAACdBAAAZHJzL2Rvd25yZXYueG1sUEsFBgAAAAAEAAQA8wAA&#10;AKwFAAAAAA==&#10;" path="m,l1052995,e" filled="f" strokecolor="#97999b" strokeweight=".5pt">
                <v:stroke miterlimit="83231f" joinstyle="miter"/>
                <v:path arrowok="t"/>
                <w10:wrap anchorx="page" anchory="line"/>
              </v:shape>
            </w:pict>
          </mc:Fallback>
        </mc:AlternateContent>
      </w:r>
      <w:r>
        <w:rPr>
          <w:rFonts w:ascii="Arial" w:hAnsi="Arial" w:cs="Arial"/>
          <w:color w:val="231F20"/>
          <w:spacing w:val="-30"/>
          <w:sz w:val="15"/>
          <w:szCs w:val="15"/>
          <w:lang w:val="cs-CZ"/>
        </w:rPr>
        <w:t>Ne</w:t>
      </w:r>
      <w:r>
        <w:rPr>
          <w:rFonts w:ascii="Times New Roman" w:hAnsi="Times New Roman" w:cs="Times New Roman"/>
          <w:sz w:val="15"/>
          <w:szCs w:val="15"/>
        </w:rPr>
        <w:t xml:space="preserve"> </w:t>
      </w:r>
    </w:p>
    <w:p w14:paraId="02559D4D" w14:textId="77777777" w:rsidR="00982D78" w:rsidRDefault="00000000">
      <w:pPr>
        <w:spacing w:before="199" w:line="153" w:lineRule="exact"/>
        <w:ind w:right="50"/>
        <w:rPr>
          <w:rFonts w:ascii="Times New Roman" w:hAnsi="Times New Roman" w:cs="Times New Roman"/>
          <w:color w:val="010302"/>
        </w:rPr>
      </w:pPr>
      <w:r>
        <w:rPr>
          <w:noProof/>
        </w:rPr>
        <mc:AlternateContent>
          <mc:Choice Requires="wps">
            <w:drawing>
              <wp:anchor distT="0" distB="0" distL="114300" distR="114300" simplePos="0" relativeHeight="251701760" behindDoc="0" locked="0" layoutInCell="1" allowOverlap="1" wp14:anchorId="70F72AC3" wp14:editId="55306490">
                <wp:simplePos x="0" y="0"/>
                <wp:positionH relativeFrom="page">
                  <wp:posOffset>2619000</wp:posOffset>
                </wp:positionH>
                <wp:positionV relativeFrom="line">
                  <wp:posOffset>94525</wp:posOffset>
                </wp:positionV>
                <wp:extent cx="1052995" cy="180"/>
                <wp:effectExtent l="0" t="0" r="0" b="0"/>
                <wp:wrapNone/>
                <wp:docPr id="246" name="Freeform 246"/>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8694E16" id="Freeform 246" o:spid="_x0000_s1026" style="position:absolute;margin-left:206.2pt;margin-top:7.45pt;width:82.9pt;height:0;z-index:251701760;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MF0&#10;bMvgAAAACQEAAA8AAABkcnMvZG93bnJldi54bWxMj8FOhDAQhu8mvkMzJl6MW8Cqu0jZqFETvZhF&#10;jfHWhVkg0imhhcW3d4wHPc78X/75JlvPthMTDr51pCFeRCCQSle1VGt4fbk/XYLwwVBlOkeo4Qs9&#10;rPPDg8ykldvTBqci1IJLyKdGQxNCn0rpywat8QvXI3G2c4M1gcehltVg9lxuO5lE0YW0piW+0Jge&#10;bxssP4vRanh7vHu6WX28PxRKzbvns+lkM8Wj1sdH8/UViIBz+IPhR5/VIWenrRup8qLToOJEMcqB&#10;WoFg4PxymYDY/i5knsn/H+TfAAAA//8DAFBLAQItABQABgAIAAAAIQC2gziS/gAAAOEBAAATAAAA&#10;AAAAAAAAAAAAAAAAAABbQ29udGVudF9UeXBlc10ueG1sUEsBAi0AFAAGAAgAAAAhADj9If/WAAAA&#10;lAEAAAsAAAAAAAAAAAAAAAAALwEAAF9yZWxzLy5yZWxzUEsBAi0AFAAGAAgAAAAhAFnUwQZDAgAA&#10;HwUAAA4AAAAAAAAAAAAAAAAALgIAAGRycy9lMm9Eb2MueG1sUEsBAi0AFAAGAAgAAAAhAMF0bMvg&#10;AAAACQEAAA8AAAAAAAAAAAAAAAAAnQQAAGRycy9kb3ducmV2LnhtbFBLBQYAAAAABAAEAPMAAACq&#10;BQAAAAA=&#10;" path="m,l1052995,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Ne, ale můžete </w:t>
      </w:r>
      <w:proofErr w:type="gramStart"/>
      <w:r>
        <w:rPr>
          <w:rFonts w:ascii="Arial" w:hAnsi="Arial" w:cs="Arial"/>
          <w:color w:val="231F20"/>
          <w:spacing w:val="-12"/>
          <w:sz w:val="15"/>
          <w:szCs w:val="15"/>
          <w:lang w:val="cs-CZ"/>
        </w:rPr>
        <w:t xml:space="preserve">vznést  </w:t>
      </w:r>
      <w:r>
        <w:rPr>
          <w:rFonts w:ascii="Arial" w:hAnsi="Arial" w:cs="Arial"/>
          <w:color w:val="231F20"/>
          <w:spacing w:val="-11"/>
          <w:sz w:val="15"/>
          <w:szCs w:val="15"/>
          <w:lang w:val="cs-CZ"/>
        </w:rPr>
        <w:t>námitku</w:t>
      </w:r>
      <w:proofErr w:type="gramEnd"/>
      <w:r>
        <w:rPr>
          <w:rFonts w:ascii="Arial" w:hAnsi="Arial" w:cs="Arial"/>
          <w:color w:val="231F20"/>
          <w:spacing w:val="-11"/>
          <w:sz w:val="15"/>
          <w:szCs w:val="15"/>
          <w:lang w:val="cs-CZ"/>
        </w:rPr>
        <w:t xml:space="preserve"> proti zpracování*,  </w:t>
      </w:r>
      <w:r>
        <w:rPr>
          <w:rFonts w:ascii="Arial" w:hAnsi="Arial" w:cs="Arial"/>
          <w:color w:val="231F20"/>
          <w:spacing w:val="-14"/>
          <w:sz w:val="15"/>
          <w:szCs w:val="15"/>
          <w:lang w:val="cs-CZ"/>
        </w:rPr>
        <w:t>na jejím základě Vám další</w:t>
      </w:r>
      <w:r>
        <w:rPr>
          <w:rFonts w:ascii="Times New Roman" w:hAnsi="Times New Roman" w:cs="Times New Roman"/>
          <w:sz w:val="15"/>
          <w:szCs w:val="15"/>
        </w:rPr>
        <w:t xml:space="preserve"> </w:t>
      </w:r>
      <w:r>
        <w:rPr>
          <w:rFonts w:ascii="Arial" w:hAnsi="Arial" w:cs="Arial"/>
          <w:color w:val="231F20"/>
          <w:spacing w:val="-15"/>
          <w:sz w:val="15"/>
          <w:szCs w:val="15"/>
          <w:lang w:val="cs-CZ"/>
        </w:rPr>
        <w:t>nabídky nebudeme zasílat.</w:t>
      </w:r>
      <w:r>
        <w:rPr>
          <w:rFonts w:ascii="Times New Roman" w:hAnsi="Times New Roman" w:cs="Times New Roman"/>
          <w:sz w:val="15"/>
          <w:szCs w:val="15"/>
        </w:rPr>
        <w:t xml:space="preserve"> </w:t>
      </w:r>
    </w:p>
    <w:p w14:paraId="2980452D" w14:textId="77777777" w:rsidR="00982D78" w:rsidRDefault="00000000">
      <w:pPr>
        <w:spacing w:before="49" w:line="162" w:lineRule="exact"/>
        <w:ind w:right="108"/>
        <w:rPr>
          <w:rFonts w:ascii="Times New Roman" w:hAnsi="Times New Roman" w:cs="Times New Roman"/>
          <w:color w:val="010302"/>
        </w:rPr>
      </w:pPr>
      <w:r>
        <w:rPr>
          <w:noProof/>
        </w:rPr>
        <mc:AlternateContent>
          <mc:Choice Requires="wps">
            <w:drawing>
              <wp:anchor distT="0" distB="0" distL="114300" distR="114300" simplePos="0" relativeHeight="251703808" behindDoc="0" locked="0" layoutInCell="1" allowOverlap="1" wp14:anchorId="3C8ECD8B" wp14:editId="4D70102F">
                <wp:simplePos x="0" y="0"/>
                <wp:positionH relativeFrom="page">
                  <wp:posOffset>2619000</wp:posOffset>
                </wp:positionH>
                <wp:positionV relativeFrom="line">
                  <wp:posOffset>4991</wp:posOffset>
                </wp:positionV>
                <wp:extent cx="1052995" cy="180"/>
                <wp:effectExtent l="0" t="0" r="0" b="0"/>
                <wp:wrapNone/>
                <wp:docPr id="247" name="Freeform 247"/>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614D45" id="Freeform 247" o:spid="_x0000_s1026" style="position:absolute;margin-left:206.2pt;margin-top:.4pt;width:82.9pt;height:0;z-index:251703808;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NPv&#10;H4/dAAAABQEAAA8AAABkcnMvZG93bnJldi54bWxMj0FPhDAUhO8m/ofmmXgxbgFRV6Rs1OgmejGL&#10;GuOtS98Ckb4SWlj897496XEyk5lv8tVsOzHh4FtHCuJFBAKpcqalWsH729P5EoQPmozuHKGCH/Sw&#10;Ko6Pcp0Zt6cNTmWoBZeQz7SCJoQ+k9JXDVrtF65HYm/nBqsDy6GWZtB7LredTKLoSlrdEi80useH&#10;BqvvcrQKPp4fX+5vvj7XZZrOu9eL6WwzxaNSpyfz3S2IgHP4C8MBn9GhYKatG8l40SlI4yTlqAI+&#10;wPbl9TIBsT1IWeTyP33xCwAA//8DAFBLAQItABQABgAIAAAAIQC2gziS/gAAAOEBAAATAAAAAAAA&#10;AAAAAAAAAAAAAABbQ29udGVudF9UeXBlc10ueG1sUEsBAi0AFAAGAAgAAAAhADj9If/WAAAAlAEA&#10;AAsAAAAAAAAAAAAAAAAALwEAAF9yZWxzLy5yZWxzUEsBAi0AFAAGAAgAAAAhAFnUwQZDAgAAHwUA&#10;AA4AAAAAAAAAAAAAAAAALgIAAGRycy9lMm9Eb2MueG1sUEsBAi0AFAAGAAgAAAAhANPvH4/dAAAA&#10;BQEAAA8AAAAAAAAAAAAAAAAAnQQAAGRycy9kb3ducmV2LnhtbFBLBQYAAAAABAAEAPMAAACnBQAA&#10;AAA=&#10;" path="m,l1052995,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Ne, ale můžete </w:t>
      </w:r>
      <w:proofErr w:type="gramStart"/>
      <w:r>
        <w:rPr>
          <w:rFonts w:ascii="Arial" w:hAnsi="Arial" w:cs="Arial"/>
          <w:color w:val="231F20"/>
          <w:spacing w:val="-12"/>
          <w:sz w:val="15"/>
          <w:szCs w:val="15"/>
          <w:lang w:val="cs-CZ"/>
        </w:rPr>
        <w:t xml:space="preserve">vznést  </w:t>
      </w:r>
      <w:r>
        <w:rPr>
          <w:rFonts w:ascii="Arial" w:hAnsi="Arial" w:cs="Arial"/>
          <w:color w:val="231F20"/>
          <w:spacing w:val="-13"/>
          <w:sz w:val="15"/>
          <w:szCs w:val="15"/>
          <w:lang w:val="cs-CZ"/>
        </w:rPr>
        <w:t>námitku</w:t>
      </w:r>
      <w:proofErr w:type="gramEnd"/>
      <w:r>
        <w:rPr>
          <w:rFonts w:ascii="Arial" w:hAnsi="Arial" w:cs="Arial"/>
          <w:color w:val="231F20"/>
          <w:spacing w:val="-13"/>
          <w:sz w:val="15"/>
          <w:szCs w:val="15"/>
          <w:lang w:val="cs-CZ"/>
        </w:rPr>
        <w:t xml:space="preserve"> proti zpracování*</w:t>
      </w:r>
      <w:r>
        <w:rPr>
          <w:rFonts w:ascii="Times New Roman" w:hAnsi="Times New Roman" w:cs="Times New Roman"/>
          <w:sz w:val="15"/>
          <w:szCs w:val="15"/>
        </w:rPr>
        <w:t xml:space="preserve"> </w:t>
      </w:r>
    </w:p>
    <w:p w14:paraId="38EA9DA7" w14:textId="77777777" w:rsidR="00982D78" w:rsidRDefault="00982D78">
      <w:pPr>
        <w:rPr>
          <w:rFonts w:ascii="Times New Roman" w:hAnsi="Times New Roman"/>
          <w:color w:val="000000" w:themeColor="text1"/>
          <w:sz w:val="24"/>
          <w:szCs w:val="24"/>
          <w:lang w:val="cs-CZ"/>
        </w:rPr>
      </w:pPr>
    </w:p>
    <w:p w14:paraId="1BAED308" w14:textId="77777777" w:rsidR="00982D78" w:rsidRDefault="00982D78">
      <w:pPr>
        <w:spacing w:after="97"/>
        <w:rPr>
          <w:rFonts w:ascii="Times New Roman" w:hAnsi="Times New Roman"/>
          <w:color w:val="000000" w:themeColor="text1"/>
          <w:sz w:val="24"/>
          <w:szCs w:val="24"/>
          <w:lang w:val="cs-CZ"/>
        </w:rPr>
      </w:pPr>
    </w:p>
    <w:p w14:paraId="1CE298B3" w14:textId="77777777" w:rsidR="00982D78" w:rsidRDefault="00000000">
      <w:pPr>
        <w:spacing w:line="162" w:lineRule="exact"/>
        <w:ind w:right="108"/>
        <w:rPr>
          <w:rFonts w:ascii="Times New Roman" w:hAnsi="Times New Roman" w:cs="Times New Roman"/>
          <w:color w:val="010302"/>
        </w:rPr>
      </w:pPr>
      <w:r>
        <w:rPr>
          <w:noProof/>
        </w:rPr>
        <mc:AlternateContent>
          <mc:Choice Requires="wps">
            <w:drawing>
              <wp:anchor distT="0" distB="0" distL="114300" distR="114300" simplePos="0" relativeHeight="251705856" behindDoc="0" locked="0" layoutInCell="1" allowOverlap="1" wp14:anchorId="5F29A7E0" wp14:editId="5C1A1D2E">
                <wp:simplePos x="0" y="0"/>
                <wp:positionH relativeFrom="page">
                  <wp:posOffset>2619000</wp:posOffset>
                </wp:positionH>
                <wp:positionV relativeFrom="line">
                  <wp:posOffset>-26125</wp:posOffset>
                </wp:positionV>
                <wp:extent cx="1052995" cy="180"/>
                <wp:effectExtent l="0" t="0" r="0" b="0"/>
                <wp:wrapNone/>
                <wp:docPr id="248" name="Freeform 248"/>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186D547" id="Freeform 248" o:spid="_x0000_s1026" style="position:absolute;margin-left:206.2pt;margin-top:-2.05pt;width:82.9pt;height:0;z-index:251705856;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Psz&#10;4ZfhAAAACQEAAA8AAABkcnMvZG93bnJldi54bWxMj8FOwzAMhu9Ie4fISFzQlrZkMErTCRAgsQta&#10;ASFuWeO11RqnatKuvD1BHOBo+9Pv78/Wk2nZiL1rLEmIFxEwpNLqhioJb6+P8xUw5xVp1VpCCV/o&#10;YJ3PTjKVanukLY6Fr1gIIZcqCbX3Xcq5K2s0yi1shxRue9sb5cPYV1z36hjCTcuTKLrkRjUUPtSq&#10;w/say0MxGAnvzw+bu+vPj6dCiGn/cjGeb8d4kPLsdLq9AeZx8n8w/OgHdciD084OpB1rJYg4EQGV&#10;MBcxsAAsr1YJsN3vgucZ/98g/wYAAP//AwBQSwECLQAUAAYACAAAACEAtoM4kv4AAADhAQAAEwAA&#10;AAAAAAAAAAAAAAAAAAAAW0NvbnRlbnRfVHlwZXNdLnhtbFBLAQItABQABgAIAAAAIQA4/SH/1gAA&#10;AJQBAAALAAAAAAAAAAAAAAAAAC8BAABfcmVscy8ucmVsc1BLAQItABQABgAIAAAAIQBZ1MEGQwIA&#10;AB8FAAAOAAAAAAAAAAAAAAAAAC4CAABkcnMvZTJvRG9jLnhtbFBLAQItABQABgAIAAAAIQD7M+GX&#10;4QAAAAkBAAAPAAAAAAAAAAAAAAAAAJ0EAABkcnMvZG93bnJldi54bWxQSwUGAAAAAAQABADzAAAA&#10;qwUAAAAA&#10;" path="m,l1052995,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Ne, ale můžete </w:t>
      </w:r>
      <w:proofErr w:type="gramStart"/>
      <w:r>
        <w:rPr>
          <w:rFonts w:ascii="Arial" w:hAnsi="Arial" w:cs="Arial"/>
          <w:color w:val="231F20"/>
          <w:spacing w:val="-12"/>
          <w:sz w:val="15"/>
          <w:szCs w:val="15"/>
          <w:lang w:val="cs-CZ"/>
        </w:rPr>
        <w:t xml:space="preserve">vznést  </w:t>
      </w:r>
      <w:r>
        <w:rPr>
          <w:rFonts w:ascii="Arial" w:hAnsi="Arial" w:cs="Arial"/>
          <w:color w:val="231F20"/>
          <w:spacing w:val="-13"/>
          <w:sz w:val="15"/>
          <w:szCs w:val="15"/>
          <w:lang w:val="cs-CZ"/>
        </w:rPr>
        <w:t>námitku</w:t>
      </w:r>
      <w:proofErr w:type="gramEnd"/>
      <w:r>
        <w:rPr>
          <w:rFonts w:ascii="Arial" w:hAnsi="Arial" w:cs="Arial"/>
          <w:color w:val="231F20"/>
          <w:spacing w:val="-13"/>
          <w:sz w:val="15"/>
          <w:szCs w:val="15"/>
          <w:lang w:val="cs-CZ"/>
        </w:rPr>
        <w:t xml:space="preserve"> proti zpracování*</w:t>
      </w:r>
      <w:r>
        <w:rPr>
          <w:rFonts w:ascii="Times New Roman" w:hAnsi="Times New Roman" w:cs="Times New Roman"/>
          <w:sz w:val="15"/>
          <w:szCs w:val="15"/>
        </w:rPr>
        <w:t xml:space="preserve"> </w:t>
      </w:r>
    </w:p>
    <w:p w14:paraId="3C08C6BF" w14:textId="77777777" w:rsidR="00982D78" w:rsidRDefault="00982D78">
      <w:pPr>
        <w:spacing w:after="73"/>
        <w:rPr>
          <w:rFonts w:ascii="Times New Roman" w:hAnsi="Times New Roman"/>
          <w:color w:val="000000" w:themeColor="text1"/>
          <w:sz w:val="24"/>
          <w:szCs w:val="24"/>
          <w:lang w:val="cs-CZ"/>
        </w:rPr>
      </w:pPr>
    </w:p>
    <w:p w14:paraId="37BD5E4F" w14:textId="77777777" w:rsidR="00982D78" w:rsidRDefault="00000000">
      <w:pPr>
        <w:spacing w:line="162" w:lineRule="exact"/>
        <w:ind w:right="108"/>
        <w:rPr>
          <w:rFonts w:ascii="Times New Roman" w:hAnsi="Times New Roman" w:cs="Times New Roman"/>
          <w:color w:val="010302"/>
        </w:rPr>
      </w:pPr>
      <w:r>
        <w:rPr>
          <w:noProof/>
        </w:rPr>
        <mc:AlternateContent>
          <mc:Choice Requires="wps">
            <w:drawing>
              <wp:anchor distT="0" distB="0" distL="114300" distR="114300" simplePos="0" relativeHeight="251706880" behindDoc="0" locked="0" layoutInCell="1" allowOverlap="1" wp14:anchorId="70DE619F" wp14:editId="1E5410E4">
                <wp:simplePos x="0" y="0"/>
                <wp:positionH relativeFrom="page">
                  <wp:posOffset>2619000</wp:posOffset>
                </wp:positionH>
                <wp:positionV relativeFrom="line">
                  <wp:posOffset>-26125</wp:posOffset>
                </wp:positionV>
                <wp:extent cx="1052995" cy="180"/>
                <wp:effectExtent l="0" t="0" r="0" b="0"/>
                <wp:wrapNone/>
                <wp:docPr id="249" name="Freeform 249"/>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F4A0A" id="Freeform 249" o:spid="_x0000_s1026" style="position:absolute;margin-left:206.2pt;margin-top:-2.05pt;width:82.9pt;height:0;z-index:251706880;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Psz&#10;4ZfhAAAACQEAAA8AAABkcnMvZG93bnJldi54bWxMj8FOwzAMhu9Ie4fISFzQlrZkMErTCRAgsQta&#10;ASFuWeO11RqnatKuvD1BHOBo+9Pv78/Wk2nZiL1rLEmIFxEwpNLqhioJb6+P8xUw5xVp1VpCCV/o&#10;YJ3PTjKVanukLY6Fr1gIIZcqCbX3Xcq5K2s0yi1shxRue9sb5cPYV1z36hjCTcuTKLrkRjUUPtSq&#10;w/say0MxGAnvzw+bu+vPj6dCiGn/cjGeb8d4kPLsdLq9AeZx8n8w/OgHdciD084OpB1rJYg4EQGV&#10;MBcxsAAsr1YJsN3vgucZ/98g/wYAAP//AwBQSwECLQAUAAYACAAAACEAtoM4kv4AAADhAQAAEwAA&#10;AAAAAAAAAAAAAAAAAAAAW0NvbnRlbnRfVHlwZXNdLnhtbFBLAQItABQABgAIAAAAIQA4/SH/1gAA&#10;AJQBAAALAAAAAAAAAAAAAAAAAC8BAABfcmVscy8ucmVsc1BLAQItABQABgAIAAAAIQBZ1MEGQwIA&#10;AB8FAAAOAAAAAAAAAAAAAAAAAC4CAABkcnMvZTJvRG9jLnhtbFBLAQItABQABgAIAAAAIQD7M+GX&#10;4QAAAAkBAAAPAAAAAAAAAAAAAAAAAJ0EAABkcnMvZG93bnJldi54bWxQSwUGAAAAAAQABADzAAAA&#10;qwUAAAAA&#10;" path="m,l1052995,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Ne, ale můžete </w:t>
      </w:r>
      <w:proofErr w:type="gramStart"/>
      <w:r>
        <w:rPr>
          <w:rFonts w:ascii="Arial" w:hAnsi="Arial" w:cs="Arial"/>
          <w:color w:val="231F20"/>
          <w:spacing w:val="-12"/>
          <w:sz w:val="15"/>
          <w:szCs w:val="15"/>
          <w:lang w:val="cs-CZ"/>
        </w:rPr>
        <w:t xml:space="preserve">vznést  </w:t>
      </w:r>
      <w:r>
        <w:rPr>
          <w:rFonts w:ascii="Arial" w:hAnsi="Arial" w:cs="Arial"/>
          <w:color w:val="231F20"/>
          <w:spacing w:val="-13"/>
          <w:sz w:val="15"/>
          <w:szCs w:val="15"/>
          <w:lang w:val="cs-CZ"/>
        </w:rPr>
        <w:t>námitku</w:t>
      </w:r>
      <w:proofErr w:type="gramEnd"/>
      <w:r>
        <w:rPr>
          <w:rFonts w:ascii="Arial" w:hAnsi="Arial" w:cs="Arial"/>
          <w:color w:val="231F20"/>
          <w:spacing w:val="-13"/>
          <w:sz w:val="15"/>
          <w:szCs w:val="15"/>
          <w:lang w:val="cs-CZ"/>
        </w:rPr>
        <w:t xml:space="preserve"> proti zpracování*</w:t>
      </w:r>
      <w:r>
        <w:rPr>
          <w:rFonts w:ascii="Times New Roman" w:hAnsi="Times New Roman" w:cs="Times New Roman"/>
          <w:sz w:val="15"/>
          <w:szCs w:val="15"/>
        </w:rPr>
        <w:t xml:space="preserve"> </w:t>
      </w:r>
    </w:p>
    <w:p w14:paraId="76D7DD21" w14:textId="77777777" w:rsidR="00982D78" w:rsidRDefault="00000000">
      <w:pPr>
        <w:spacing w:before="49" w:line="155" w:lineRule="exact"/>
        <w:ind w:right="-40"/>
        <w:rPr>
          <w:rFonts w:ascii="Times New Roman" w:hAnsi="Times New Roman" w:cs="Times New Roman"/>
          <w:color w:val="010302"/>
        </w:rPr>
      </w:pPr>
      <w:r>
        <w:rPr>
          <w:noProof/>
        </w:rPr>
        <mc:AlternateContent>
          <mc:Choice Requires="wps">
            <w:drawing>
              <wp:anchor distT="0" distB="0" distL="114300" distR="114300" simplePos="0" relativeHeight="251707904" behindDoc="0" locked="0" layoutInCell="1" allowOverlap="1" wp14:anchorId="1A18C5AF" wp14:editId="43648FA9">
                <wp:simplePos x="0" y="0"/>
                <wp:positionH relativeFrom="page">
                  <wp:posOffset>2619000</wp:posOffset>
                </wp:positionH>
                <wp:positionV relativeFrom="line">
                  <wp:posOffset>545</wp:posOffset>
                </wp:positionV>
                <wp:extent cx="1052995" cy="180"/>
                <wp:effectExtent l="0" t="0" r="0" b="0"/>
                <wp:wrapNone/>
                <wp:docPr id="250" name="Freeform 250"/>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C2400C" id="Freeform 250" o:spid="_x0000_s1026" style="position:absolute;margin-left:206.2pt;margin-top:.05pt;width:82.9pt;height:0;z-index:251707904;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Mms&#10;vYrdAAAABQEAAA8AAABkcnMvZG93bnJldi54bWxMjsFOg0AURfcm/sPkmbgx7QBibZGhUaNN7KYp&#10;ahp3U+YViMwbwgwU/95hpcubc3PvSdejbtiAna0NCQjnATCkwqiaSgEf76+zJTDrJCnZGEIBP2hh&#10;nV1epDJR5kx7HHJXMj9CNpECKufahHNbVKilnZsWybOT6bR0PnYlV508+3Hd8CgIFlzLmvxDJVt8&#10;rrD4znst4PPtZfu0+jps8jgeT7vb4WY/hL0Q11fj4wMwh6P7K8Ok79Uh805H05OyrBEQh1HsqxNg&#10;Ht/dLyNgxynyLOX/7bNfAAAA//8DAFBLAQItABQABgAIAAAAIQC2gziS/gAAAOEBAAATAAAAAAAA&#10;AAAAAAAAAAAAAABbQ29udGVudF9UeXBlc10ueG1sUEsBAi0AFAAGAAgAAAAhADj9If/WAAAAlAEA&#10;AAsAAAAAAAAAAAAAAAAALwEAAF9yZWxzLy5yZWxzUEsBAi0AFAAGAAgAAAAhAFnUwQZDAgAAHwUA&#10;AA4AAAAAAAAAAAAAAAAALgIAAGRycy9lMm9Eb2MueG1sUEsBAi0AFAAGAAgAAAAhAMmsvYrdAAAA&#10;BQEAAA8AAAAAAAAAAAAAAAAAnQQAAGRycy9kb3ducmV2LnhtbFBLBQYAAAAABAAEAPMAAACnBQAA&#10;AAA=&#10;" path="m,l1052995,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Ne, ale můžete </w:t>
      </w:r>
      <w:proofErr w:type="gramStart"/>
      <w:r>
        <w:rPr>
          <w:rFonts w:ascii="Arial" w:hAnsi="Arial" w:cs="Arial"/>
          <w:color w:val="231F20"/>
          <w:spacing w:val="-12"/>
          <w:sz w:val="15"/>
          <w:szCs w:val="15"/>
          <w:lang w:val="cs-CZ"/>
        </w:rPr>
        <w:t xml:space="preserve">vznést  </w:t>
      </w:r>
      <w:r>
        <w:rPr>
          <w:rFonts w:ascii="Arial" w:hAnsi="Arial" w:cs="Arial"/>
          <w:color w:val="231F20"/>
          <w:spacing w:val="-13"/>
          <w:sz w:val="15"/>
          <w:szCs w:val="15"/>
          <w:lang w:val="cs-CZ"/>
        </w:rPr>
        <w:t>námitku</w:t>
      </w:r>
      <w:proofErr w:type="gramEnd"/>
      <w:r>
        <w:rPr>
          <w:rFonts w:ascii="Arial" w:hAnsi="Arial" w:cs="Arial"/>
          <w:color w:val="231F20"/>
          <w:spacing w:val="-13"/>
          <w:sz w:val="15"/>
          <w:szCs w:val="15"/>
          <w:lang w:val="cs-CZ"/>
        </w:rPr>
        <w:t xml:space="preserve"> proti zpracování dle</w:t>
      </w:r>
      <w:r>
        <w:rPr>
          <w:rFonts w:ascii="Times New Roman" w:hAnsi="Times New Roman" w:cs="Times New Roman"/>
          <w:sz w:val="15"/>
          <w:szCs w:val="15"/>
        </w:rPr>
        <w:t xml:space="preserve"> </w:t>
      </w:r>
      <w:r>
        <w:rPr>
          <w:rFonts w:ascii="Arial" w:hAnsi="Arial" w:cs="Arial"/>
          <w:color w:val="231F20"/>
          <w:spacing w:val="-15"/>
          <w:sz w:val="15"/>
          <w:szCs w:val="15"/>
          <w:lang w:val="cs-CZ"/>
        </w:rPr>
        <w:t>oprávněného zájmu*</w:t>
      </w:r>
      <w:r>
        <w:rPr>
          <w:rFonts w:ascii="Times New Roman" w:hAnsi="Times New Roman" w:cs="Times New Roman"/>
          <w:sz w:val="15"/>
          <w:szCs w:val="15"/>
        </w:rPr>
        <w:t xml:space="preserve"> </w:t>
      </w:r>
    </w:p>
    <w:p w14:paraId="524B326C" w14:textId="77777777" w:rsidR="00982D78" w:rsidRDefault="00000000">
      <w:pPr>
        <w:spacing w:before="49" w:line="155" w:lineRule="exact"/>
        <w:ind w:right="-40"/>
        <w:rPr>
          <w:rFonts w:ascii="Times New Roman" w:hAnsi="Times New Roman" w:cs="Times New Roman"/>
          <w:color w:val="010302"/>
        </w:rPr>
      </w:pPr>
      <w:r>
        <w:rPr>
          <w:noProof/>
        </w:rPr>
        <mc:AlternateContent>
          <mc:Choice Requires="wps">
            <w:drawing>
              <wp:anchor distT="0" distB="0" distL="114300" distR="114300" simplePos="0" relativeHeight="251708928" behindDoc="0" locked="0" layoutInCell="1" allowOverlap="1" wp14:anchorId="03E80C02" wp14:editId="78215262">
                <wp:simplePos x="0" y="0"/>
                <wp:positionH relativeFrom="page">
                  <wp:posOffset>2619000</wp:posOffset>
                </wp:positionH>
                <wp:positionV relativeFrom="line">
                  <wp:posOffset>545</wp:posOffset>
                </wp:positionV>
                <wp:extent cx="1052995" cy="180"/>
                <wp:effectExtent l="0" t="0" r="0" b="0"/>
                <wp:wrapNone/>
                <wp:docPr id="251" name="Freeform 251"/>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D392FC" id="Freeform 251" o:spid="_x0000_s1026" style="position:absolute;margin-left:206.2pt;margin-top:.05pt;width:82.9pt;height:0;z-index:251708928;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Mms&#10;vYrdAAAABQEAAA8AAABkcnMvZG93bnJldi54bWxMjsFOg0AURfcm/sPkmbgx7QBibZGhUaNN7KYp&#10;ahp3U+YViMwbwgwU/95hpcubc3PvSdejbtiAna0NCQjnATCkwqiaSgEf76+zJTDrJCnZGEIBP2hh&#10;nV1epDJR5kx7HHJXMj9CNpECKufahHNbVKilnZsWybOT6bR0PnYlV508+3Hd8CgIFlzLmvxDJVt8&#10;rrD4znst4PPtZfu0+jps8jgeT7vb4WY/hL0Q11fj4wMwh6P7K8Ok79Uh805H05OyrBEQh1HsqxNg&#10;Ht/dLyNgxynyLOX/7bNfAAAA//8DAFBLAQItABQABgAIAAAAIQC2gziS/gAAAOEBAAATAAAAAAAA&#10;AAAAAAAAAAAAAABbQ29udGVudF9UeXBlc10ueG1sUEsBAi0AFAAGAAgAAAAhADj9If/WAAAAlAEA&#10;AAsAAAAAAAAAAAAAAAAALwEAAF9yZWxzLy5yZWxzUEsBAi0AFAAGAAgAAAAhAFnUwQZDAgAAHwUA&#10;AA4AAAAAAAAAAAAAAAAALgIAAGRycy9lMm9Eb2MueG1sUEsBAi0AFAAGAAgAAAAhAMmsvYrdAAAA&#10;BQEAAA8AAAAAAAAAAAAAAAAAnQQAAGRycy9kb3ducmV2LnhtbFBLBQYAAAAABAAEAPMAAACnBQAA&#10;AAA=&#10;" path="m,l1052995,e" filled="f" strokecolor="#97999b" strokeweight=".5pt">
                <v:stroke miterlimit="83231f" joinstyle="miter"/>
                <v:path arrowok="t"/>
                <w10:wrap anchorx="page" anchory="line"/>
              </v:shape>
            </w:pict>
          </mc:Fallback>
        </mc:AlternateContent>
      </w:r>
      <w:r>
        <w:rPr>
          <w:rFonts w:ascii="Arial" w:hAnsi="Arial" w:cs="Arial"/>
          <w:color w:val="231F20"/>
          <w:spacing w:val="-12"/>
          <w:sz w:val="15"/>
          <w:szCs w:val="15"/>
          <w:lang w:val="cs-CZ"/>
        </w:rPr>
        <w:t xml:space="preserve">Ne, ale můžete </w:t>
      </w:r>
      <w:proofErr w:type="gramStart"/>
      <w:r>
        <w:rPr>
          <w:rFonts w:ascii="Arial" w:hAnsi="Arial" w:cs="Arial"/>
          <w:color w:val="231F20"/>
          <w:spacing w:val="-12"/>
          <w:sz w:val="15"/>
          <w:szCs w:val="15"/>
          <w:lang w:val="cs-CZ"/>
        </w:rPr>
        <w:t xml:space="preserve">vznést  </w:t>
      </w:r>
      <w:r>
        <w:rPr>
          <w:rFonts w:ascii="Arial" w:hAnsi="Arial" w:cs="Arial"/>
          <w:color w:val="231F20"/>
          <w:spacing w:val="-13"/>
          <w:sz w:val="15"/>
          <w:szCs w:val="15"/>
          <w:lang w:val="cs-CZ"/>
        </w:rPr>
        <w:t>námitku</w:t>
      </w:r>
      <w:proofErr w:type="gramEnd"/>
      <w:r>
        <w:rPr>
          <w:rFonts w:ascii="Arial" w:hAnsi="Arial" w:cs="Arial"/>
          <w:color w:val="231F20"/>
          <w:spacing w:val="-13"/>
          <w:sz w:val="15"/>
          <w:szCs w:val="15"/>
          <w:lang w:val="cs-CZ"/>
        </w:rPr>
        <w:t xml:space="preserve"> proti zpracování dle</w:t>
      </w:r>
      <w:r>
        <w:rPr>
          <w:rFonts w:ascii="Times New Roman" w:hAnsi="Times New Roman" w:cs="Times New Roman"/>
          <w:sz w:val="15"/>
          <w:szCs w:val="15"/>
        </w:rPr>
        <w:t xml:space="preserve"> </w:t>
      </w:r>
      <w:r>
        <w:rPr>
          <w:rFonts w:ascii="Arial" w:hAnsi="Arial" w:cs="Arial"/>
          <w:color w:val="231F20"/>
          <w:spacing w:val="-15"/>
          <w:sz w:val="15"/>
          <w:szCs w:val="15"/>
          <w:lang w:val="cs-CZ"/>
        </w:rPr>
        <w:t>oprávněného zájmu*</w:t>
      </w:r>
      <w:r>
        <w:rPr>
          <w:rFonts w:ascii="Times New Roman" w:hAnsi="Times New Roman" w:cs="Times New Roman"/>
          <w:sz w:val="15"/>
          <w:szCs w:val="15"/>
        </w:rPr>
        <w:t xml:space="preserve"> </w:t>
      </w:r>
      <w:r>
        <w:rPr>
          <w:noProof/>
        </w:rPr>
        <mc:AlternateContent>
          <mc:Choice Requires="wps">
            <w:drawing>
              <wp:anchor distT="0" distB="0" distL="114300" distR="114300" simplePos="0" relativeHeight="251646464" behindDoc="0" locked="0" layoutInCell="1" allowOverlap="1" wp14:anchorId="31627981" wp14:editId="29DC261A">
                <wp:simplePos x="0" y="0"/>
                <wp:positionH relativeFrom="page">
                  <wp:posOffset>2619000</wp:posOffset>
                </wp:positionH>
                <wp:positionV relativeFrom="paragraph">
                  <wp:posOffset>523140</wp:posOffset>
                </wp:positionV>
                <wp:extent cx="1052995" cy="180"/>
                <wp:effectExtent l="0" t="0" r="0" b="0"/>
                <wp:wrapNone/>
                <wp:docPr id="252" name="Freeform 252"/>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9C5EC76" id="Freeform 252" o:spid="_x0000_s1026" style="position:absolute;margin-left:206.2pt;margin-top:41.2pt;width:82.9pt;height:0;z-index:251646464;visibility:visible;mso-wrap-style:square;mso-wrap-distance-left:9pt;mso-wrap-distance-top:0;mso-wrap-distance-right:9pt;mso-wrap-distance-bottom:0;mso-position-horizontal:absolute;mso-position-horizontal-relative:page;mso-position-vertical:absolute;mso-position-vertical-relative:text;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Fu3&#10;55HhAAAACQEAAA8AAABkcnMvZG93bnJldi54bWxMj8FOwzAMhu9Ie4fIk7igLW0prHRNJ0CABBe0&#10;AkLcssZrqzVO1aRdeXsycYCTZfvT78/ZZtItG7G3jSEB4TIAhlQa1VAl4P3tcZEAs06Skq0hFPCN&#10;Fjb57CyTqTJH2uJYuIr5ELKpFFA716Wc27JGLe3SdEh+tze9ls63fcVVL48+XLc8CoJrrmVD/kIt&#10;O7yvsTwUgxbw8fzwcnfz9flUxPG0f70cL7ZjOAhxPp9u18AcTu4PhpO+V4fcO+3MQMqyVkAcRrFH&#10;BSSn6oGrVRIB2/0OeJ7x/x/kPwAAAP//AwBQSwECLQAUAAYACAAAACEAtoM4kv4AAADhAQAAEwAA&#10;AAAAAAAAAAAAAAAAAAAAW0NvbnRlbnRfVHlwZXNdLnhtbFBLAQItABQABgAIAAAAIQA4/SH/1gAA&#10;AJQBAAALAAAAAAAAAAAAAAAAAC8BAABfcmVscy8ucmVsc1BLAQItABQABgAIAAAAIQBZ1MEGQwIA&#10;AB8FAAAOAAAAAAAAAAAAAAAAAC4CAABkcnMvZTJvRG9jLnhtbFBLAQItABQABgAIAAAAIQBbt+eR&#10;4QAAAAkBAAAPAAAAAAAAAAAAAAAAAJ0EAABkcnMvZG93bnJldi54bWxQSwUGAAAAAAQABADzAAAA&#10;qwUAAAAA&#10;" path="m,l1052995,e" filled="f" strokecolor="#97999b" strokeweight=".5pt">
                <v:stroke miterlimit="83231f" joinstyle="miter"/>
                <v:path arrowok="t"/>
                <w10:wrap anchorx="page"/>
              </v:shape>
            </w:pict>
          </mc:Fallback>
        </mc:AlternateContent>
      </w:r>
    </w:p>
    <w:p w14:paraId="29DA47C1"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35FF8DE2" w14:textId="77777777" w:rsidR="00982D78" w:rsidRDefault="00000000">
      <w:pPr>
        <w:spacing w:before="100" w:line="232" w:lineRule="exact"/>
        <w:ind w:right="880"/>
        <w:rPr>
          <w:rFonts w:ascii="Times New Roman" w:hAnsi="Times New Roman" w:cs="Times New Roman"/>
          <w:color w:val="010302"/>
        </w:rPr>
      </w:pPr>
      <w:r>
        <w:rPr>
          <w:rFonts w:ascii="Arial" w:hAnsi="Arial" w:cs="Arial"/>
          <w:b/>
          <w:bCs/>
          <w:color w:val="231F20"/>
          <w:spacing w:val="-7"/>
          <w:sz w:val="15"/>
          <w:szCs w:val="15"/>
          <w:lang w:val="cs-CZ"/>
        </w:rPr>
        <w:t>JAKÉ OSOBNÍ ÚDAJE ZPRACOVÁVÁME?</w:t>
      </w:r>
      <w:r>
        <w:rPr>
          <w:rFonts w:ascii="Times New Roman" w:hAnsi="Times New Roman" w:cs="Times New Roman"/>
          <w:sz w:val="15"/>
          <w:szCs w:val="15"/>
        </w:rPr>
        <w:t xml:space="preserve"> </w:t>
      </w:r>
      <w:r>
        <w:br w:type="textWrapping" w:clear="all"/>
      </w:r>
      <w:r>
        <w:rPr>
          <w:rFonts w:ascii="Arial" w:hAnsi="Arial" w:cs="Arial"/>
          <w:color w:val="231F20"/>
          <w:spacing w:val="-3"/>
          <w:sz w:val="15"/>
          <w:szCs w:val="15"/>
          <w:lang w:val="cs-CZ"/>
        </w:rPr>
        <w:t>Zpracováváme veškeré osobní údaje, které:</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4"/>
          <w:sz w:val="15"/>
          <w:szCs w:val="15"/>
          <w:lang w:val="cs-CZ"/>
        </w:rPr>
        <w:t>jste</w:t>
      </w:r>
      <w:proofErr w:type="gramEnd"/>
      <w:r>
        <w:rPr>
          <w:rFonts w:ascii="Arial" w:hAnsi="Arial" w:cs="Arial"/>
          <w:color w:val="231F20"/>
          <w:spacing w:val="-4"/>
          <w:sz w:val="15"/>
          <w:szCs w:val="15"/>
          <w:lang w:val="cs-CZ"/>
        </w:rPr>
        <w:t xml:space="preserve"> uvedli během sjednávání či jsou uvedeny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pojistné smlouvě  </w:t>
      </w:r>
    </w:p>
    <w:p w14:paraId="27F2D79E" w14:textId="77777777" w:rsidR="00982D78" w:rsidRDefault="00000000">
      <w:pPr>
        <w:spacing w:line="176" w:lineRule="exact"/>
        <w:ind w:left="170" w:right="-40"/>
        <w:rPr>
          <w:rFonts w:ascii="Times New Roman" w:hAnsi="Times New Roman" w:cs="Times New Roman"/>
          <w:color w:val="010302"/>
        </w:rPr>
      </w:pPr>
      <w:r>
        <w:rPr>
          <w:rFonts w:ascii="Arial" w:hAnsi="Arial" w:cs="Arial"/>
          <w:color w:val="231F20"/>
          <w:spacing w:val="-2"/>
          <w:sz w:val="15"/>
          <w:szCs w:val="15"/>
          <w:lang w:val="cs-CZ"/>
        </w:rPr>
        <w:t>(např</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identifikační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kontaktní údaje, rodné číslo, údaje pro zjištění  </w:t>
      </w:r>
      <w:r>
        <w:br w:type="textWrapping" w:clear="all"/>
      </w:r>
      <w:r>
        <w:rPr>
          <w:rFonts w:ascii="Arial" w:hAnsi="Arial" w:cs="Arial"/>
          <w:color w:val="231F20"/>
          <w:spacing w:val="-3"/>
          <w:sz w:val="15"/>
          <w:szCs w:val="15"/>
          <w:lang w:val="cs-CZ"/>
        </w:rPr>
        <w:t xml:space="preserve">požadavků, cílů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potřeb klienta, údaje </w:t>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 xml:space="preserve">vozidle, RZ, VIN, číslo </w:t>
      </w:r>
      <w:proofErr w:type="gramStart"/>
      <w:r>
        <w:rPr>
          <w:rFonts w:ascii="Arial" w:hAnsi="Arial" w:cs="Arial"/>
          <w:color w:val="231F20"/>
          <w:spacing w:val="-4"/>
          <w:sz w:val="15"/>
          <w:szCs w:val="15"/>
          <w:lang w:val="cs-CZ"/>
        </w:rPr>
        <w:t>technického  průkazu</w:t>
      </w:r>
      <w:proofErr w:type="gramEnd"/>
      <w:r>
        <w:rPr>
          <w:rFonts w:ascii="Arial" w:hAnsi="Arial" w:cs="Arial"/>
          <w:color w:val="231F20"/>
          <w:spacing w:val="-4"/>
          <w:sz w:val="15"/>
          <w:szCs w:val="15"/>
          <w:lang w:val="cs-CZ"/>
        </w:rPr>
        <w:t xml:space="preserve">, osvědčení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registraci, údaje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osobě oprávněné, pojistné);</w:t>
      </w:r>
      <w:r>
        <w:rPr>
          <w:rFonts w:ascii="Times New Roman" w:hAnsi="Times New Roman" w:cs="Times New Roman"/>
          <w:sz w:val="15"/>
          <w:szCs w:val="15"/>
        </w:rPr>
        <w:t xml:space="preserve"> </w:t>
      </w:r>
    </w:p>
    <w:p w14:paraId="2A468AF0" w14:textId="77777777" w:rsidR="00982D78" w:rsidRDefault="00000000">
      <w:pPr>
        <w:spacing w:before="40" w:line="177" w:lineRule="exact"/>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6"/>
          <w:sz w:val="15"/>
          <w:szCs w:val="15"/>
          <w:lang w:val="cs-CZ"/>
        </w:rPr>
        <w:t xml:space="preserve">získáme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naší vzájemné komunikace (detaily případu jako např. detaily  </w:t>
      </w:r>
    </w:p>
    <w:p w14:paraId="6F4CD80D" w14:textId="77777777" w:rsidR="00982D78" w:rsidRDefault="00000000">
      <w:pPr>
        <w:spacing w:line="177" w:lineRule="exact"/>
        <w:ind w:left="170"/>
        <w:rPr>
          <w:rFonts w:ascii="Times New Roman" w:hAnsi="Times New Roman" w:cs="Times New Roman"/>
          <w:color w:val="010302"/>
        </w:rPr>
      </w:pPr>
      <w:r>
        <w:rPr>
          <w:rFonts w:ascii="Arial" w:hAnsi="Arial" w:cs="Arial"/>
          <w:color w:val="231F20"/>
          <w:spacing w:val="-5"/>
          <w:sz w:val="15"/>
          <w:szCs w:val="15"/>
          <w:lang w:val="cs-CZ"/>
        </w:rPr>
        <w:t xml:space="preserve">poškození a </w:t>
      </w:r>
      <w:r>
        <w:rPr>
          <w:rFonts w:ascii="Arial" w:hAnsi="Arial" w:cs="Arial"/>
          <w:color w:val="231F20"/>
          <w:spacing w:val="-3"/>
          <w:sz w:val="15"/>
          <w:szCs w:val="15"/>
          <w:lang w:val="cs-CZ"/>
        </w:rPr>
        <w:t>výdajů, lokalizační údaje);</w:t>
      </w:r>
      <w:r>
        <w:rPr>
          <w:rFonts w:ascii="Times New Roman" w:hAnsi="Times New Roman" w:cs="Times New Roman"/>
          <w:sz w:val="15"/>
          <w:szCs w:val="15"/>
        </w:rPr>
        <w:t xml:space="preserve"> </w:t>
      </w:r>
    </w:p>
    <w:p w14:paraId="720953C5" w14:textId="77777777" w:rsidR="00982D78" w:rsidRDefault="00000000">
      <w:pPr>
        <w:spacing w:before="40" w:line="177" w:lineRule="exact"/>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zjistíme při poskytování plnění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využívání služeb, zejména při šetření pojistné  </w:t>
      </w:r>
    </w:p>
    <w:p w14:paraId="6ADF9FE1" w14:textId="77777777" w:rsidR="00982D78" w:rsidRDefault="00000000">
      <w:pPr>
        <w:spacing w:line="181" w:lineRule="exact"/>
        <w:ind w:left="170" w:right="-40"/>
        <w:rPr>
          <w:rFonts w:ascii="Times New Roman" w:hAnsi="Times New Roman" w:cs="Times New Roman"/>
          <w:color w:val="010302"/>
        </w:rPr>
      </w:pPr>
      <w:r>
        <w:rPr>
          <w:rFonts w:ascii="Arial" w:hAnsi="Arial" w:cs="Arial"/>
          <w:color w:val="231F20"/>
          <w:spacing w:val="-2"/>
          <w:sz w:val="15"/>
          <w:szCs w:val="15"/>
          <w:lang w:val="cs-CZ"/>
        </w:rPr>
        <w:t xml:space="preserve">události (např. zpracováváme </w:t>
      </w:r>
      <w:r>
        <w:rPr>
          <w:rFonts w:ascii="Arial" w:hAnsi="Arial" w:cs="Arial"/>
          <w:color w:val="231F20"/>
          <w:spacing w:val="-6"/>
          <w:sz w:val="15"/>
          <w:szCs w:val="15"/>
          <w:lang w:val="cs-CZ"/>
        </w:rPr>
        <w:t xml:space="preserve">i </w:t>
      </w:r>
      <w:r>
        <w:rPr>
          <w:rFonts w:ascii="Arial" w:hAnsi="Arial" w:cs="Arial"/>
          <w:color w:val="231F20"/>
          <w:spacing w:val="-2"/>
          <w:sz w:val="15"/>
          <w:szCs w:val="15"/>
          <w:lang w:val="cs-CZ"/>
        </w:rPr>
        <w:t xml:space="preserve">informace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trestných činech, citlivé údaje </w:t>
      </w:r>
      <w:proofErr w:type="gramStart"/>
      <w:r>
        <w:rPr>
          <w:rFonts w:ascii="Arial" w:hAnsi="Arial" w:cs="Arial"/>
          <w:color w:val="231F20"/>
          <w:spacing w:val="-2"/>
          <w:sz w:val="15"/>
          <w:szCs w:val="15"/>
          <w:lang w:val="cs-CZ"/>
        </w:rPr>
        <w:t xml:space="preserve">jako  </w:t>
      </w:r>
      <w:r>
        <w:rPr>
          <w:rFonts w:ascii="Arial" w:hAnsi="Arial" w:cs="Arial"/>
          <w:color w:val="231F20"/>
          <w:spacing w:val="-3"/>
          <w:sz w:val="15"/>
          <w:szCs w:val="15"/>
          <w:lang w:val="cs-CZ"/>
        </w:rPr>
        <w:t>jsou</w:t>
      </w:r>
      <w:proofErr w:type="gramEnd"/>
      <w:r>
        <w:rPr>
          <w:rFonts w:ascii="Arial" w:hAnsi="Arial" w:cs="Arial"/>
          <w:color w:val="231F20"/>
          <w:spacing w:val="-3"/>
          <w:sz w:val="15"/>
          <w:szCs w:val="15"/>
          <w:lang w:val="cs-CZ"/>
        </w:rPr>
        <w:t xml:space="preserve"> údaje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zdravotním stavu včetně smrti, údaje </w:t>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bankovním účtu, DIČ).</w:t>
      </w:r>
      <w:r>
        <w:rPr>
          <w:rFonts w:ascii="Times New Roman" w:hAnsi="Times New Roman" w:cs="Times New Roman"/>
          <w:sz w:val="15"/>
          <w:szCs w:val="15"/>
        </w:rPr>
        <w:t xml:space="preserve"> </w:t>
      </w:r>
    </w:p>
    <w:p w14:paraId="2005698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3"/>
          <w:sz w:val="15"/>
          <w:szCs w:val="15"/>
          <w:lang w:val="cs-CZ"/>
        </w:rPr>
        <w:t xml:space="preserve">Tyto osobní údaje zjišťujeme zpravidla za účelem splnění smlouvy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některé  </w:t>
      </w:r>
    </w:p>
    <w:p w14:paraId="0AAF5F4E" w14:textId="77777777" w:rsidR="00982D78" w:rsidRDefault="00000000">
      <w:pPr>
        <w:spacing w:line="177" w:lineRule="exact"/>
        <w:rPr>
          <w:rFonts w:ascii="Times New Roman" w:hAnsi="Times New Roman" w:cs="Times New Roman"/>
          <w:color w:val="010302"/>
        </w:rPr>
      </w:pP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nich </w:t>
      </w:r>
      <w:r>
        <w:rPr>
          <w:rFonts w:ascii="Arial" w:hAnsi="Arial" w:cs="Arial"/>
          <w:color w:val="231F20"/>
          <w:spacing w:val="-6"/>
          <w:sz w:val="15"/>
          <w:szCs w:val="15"/>
          <w:lang w:val="cs-CZ"/>
        </w:rPr>
        <w:t xml:space="preserve">i </w:t>
      </w:r>
      <w:r>
        <w:rPr>
          <w:rFonts w:ascii="Arial" w:hAnsi="Arial" w:cs="Arial"/>
          <w:color w:val="231F20"/>
          <w:spacing w:val="-3"/>
          <w:sz w:val="15"/>
          <w:szCs w:val="15"/>
          <w:lang w:val="cs-CZ"/>
        </w:rPr>
        <w:t xml:space="preserve">na základě zákona (některé zákony nás nutí určité informace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Vás  </w:t>
      </w:r>
    </w:p>
    <w:p w14:paraId="04E7EA56" w14:textId="77777777" w:rsidR="00982D78" w:rsidRDefault="00000000">
      <w:pPr>
        <w:spacing w:line="176" w:lineRule="exact"/>
        <w:ind w:right="-40"/>
        <w:rPr>
          <w:rFonts w:ascii="Times New Roman" w:hAnsi="Times New Roman" w:cs="Times New Roman"/>
          <w:color w:val="010302"/>
        </w:rPr>
      </w:pPr>
      <w:r>
        <w:rPr>
          <w:rFonts w:ascii="Arial" w:hAnsi="Arial" w:cs="Arial"/>
          <w:color w:val="231F20"/>
          <w:spacing w:val="-3"/>
          <w:sz w:val="15"/>
          <w:szCs w:val="15"/>
          <w:lang w:val="cs-CZ"/>
        </w:rPr>
        <w:t>sbírat, např</w:t>
      </w:r>
      <w:r>
        <w:rPr>
          <w:rFonts w:ascii="Arial" w:hAnsi="Arial" w:cs="Arial"/>
          <w:color w:val="231F20"/>
          <w:spacing w:val="-12"/>
          <w:sz w:val="15"/>
          <w:szCs w:val="15"/>
          <w:lang w:val="cs-CZ"/>
        </w:rPr>
        <w:t xml:space="preserve">. </w:t>
      </w:r>
      <w:r>
        <w:rPr>
          <w:rFonts w:ascii="Arial" w:hAnsi="Arial" w:cs="Arial"/>
          <w:color w:val="231F20"/>
          <w:spacing w:val="-1"/>
          <w:sz w:val="15"/>
          <w:szCs w:val="15"/>
          <w:lang w:val="cs-CZ"/>
        </w:rPr>
        <w:t xml:space="preserve">legislativa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oblasti praní špinavých peněz). Bez zpracování </w:t>
      </w:r>
      <w:proofErr w:type="gramStart"/>
      <w:r>
        <w:rPr>
          <w:rFonts w:ascii="Arial" w:hAnsi="Arial" w:cs="Arial"/>
          <w:color w:val="231F20"/>
          <w:spacing w:val="-2"/>
          <w:sz w:val="15"/>
          <w:szCs w:val="15"/>
          <w:lang w:val="cs-CZ"/>
        </w:rPr>
        <w:t>těchto  osobních</w:t>
      </w:r>
      <w:proofErr w:type="gramEnd"/>
      <w:r>
        <w:rPr>
          <w:rFonts w:ascii="Arial" w:hAnsi="Arial" w:cs="Arial"/>
          <w:color w:val="231F20"/>
          <w:spacing w:val="-2"/>
          <w:sz w:val="15"/>
          <w:szCs w:val="15"/>
          <w:lang w:val="cs-CZ"/>
        </w:rPr>
        <w:t xml:space="preserve"> údajů Vám nemůžeme naše služby nabídnout ani poskytnout. </w:t>
      </w:r>
      <w:proofErr w:type="gramStart"/>
      <w:r>
        <w:rPr>
          <w:rFonts w:ascii="Arial" w:hAnsi="Arial" w:cs="Arial"/>
          <w:color w:val="231F20"/>
          <w:spacing w:val="-2"/>
          <w:sz w:val="15"/>
          <w:szCs w:val="15"/>
          <w:lang w:val="cs-CZ"/>
        </w:rPr>
        <w:t xml:space="preserve">Proto  </w:t>
      </w:r>
      <w:r>
        <w:rPr>
          <w:rFonts w:ascii="Arial" w:hAnsi="Arial" w:cs="Arial"/>
          <w:color w:val="231F20"/>
          <w:spacing w:val="-3"/>
          <w:sz w:val="15"/>
          <w:szCs w:val="15"/>
          <w:lang w:val="cs-CZ"/>
        </w:rPr>
        <w:t>většinou</w:t>
      </w:r>
      <w:proofErr w:type="gramEnd"/>
      <w:r>
        <w:rPr>
          <w:rFonts w:ascii="Arial" w:hAnsi="Arial" w:cs="Arial"/>
          <w:color w:val="231F20"/>
          <w:spacing w:val="-3"/>
          <w:sz w:val="15"/>
          <w:szCs w:val="15"/>
          <w:lang w:val="cs-CZ"/>
        </w:rPr>
        <w:t xml:space="preserve"> ke zpracování osobních údajů zákon nevyžaduje zvláštní souhlas.</w:t>
      </w:r>
      <w:r>
        <w:rPr>
          <w:rFonts w:ascii="Times New Roman" w:hAnsi="Times New Roman" w:cs="Times New Roman"/>
          <w:sz w:val="15"/>
          <w:szCs w:val="15"/>
        </w:rPr>
        <w:t xml:space="preserve"> </w:t>
      </w:r>
    </w:p>
    <w:p w14:paraId="5015A52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Vaše osobní údaje a </w:t>
      </w:r>
      <w:r>
        <w:rPr>
          <w:rFonts w:ascii="Arial" w:hAnsi="Arial" w:cs="Arial"/>
          <w:color w:val="231F20"/>
          <w:spacing w:val="-4"/>
          <w:sz w:val="15"/>
          <w:szCs w:val="15"/>
          <w:lang w:val="cs-CZ"/>
        </w:rPr>
        <w:t xml:space="preserve">osobní údaje pojištěného (popř. dalších osob </w:t>
      </w:r>
      <w:r>
        <w:rPr>
          <w:rFonts w:ascii="Arial" w:hAnsi="Arial" w:cs="Arial"/>
          <w:color w:val="231F20"/>
          <w:spacing w:val="-10"/>
          <w:sz w:val="15"/>
          <w:szCs w:val="15"/>
          <w:lang w:val="cs-CZ"/>
        </w:rPr>
        <w:t xml:space="preserve">v </w:t>
      </w:r>
      <w:r>
        <w:rPr>
          <w:rFonts w:ascii="Arial" w:hAnsi="Arial" w:cs="Arial"/>
          <w:color w:val="231F20"/>
          <w:spacing w:val="-2"/>
          <w:sz w:val="15"/>
          <w:szCs w:val="15"/>
          <w:lang w:val="cs-CZ"/>
        </w:rPr>
        <w:t xml:space="preserve">pojištění) jsme  </w:t>
      </w:r>
    </w:p>
    <w:p w14:paraId="696DC70C" w14:textId="77777777" w:rsidR="00982D78" w:rsidRDefault="00000000">
      <w:pPr>
        <w:spacing w:line="176" w:lineRule="exact"/>
        <w:ind w:right="-40"/>
        <w:rPr>
          <w:rFonts w:ascii="Times New Roman" w:hAnsi="Times New Roman" w:cs="Times New Roman"/>
          <w:color w:val="010302"/>
        </w:rPr>
      </w:pPr>
      <w:r>
        <w:rPr>
          <w:rFonts w:ascii="Arial" w:hAnsi="Arial" w:cs="Arial"/>
          <w:color w:val="231F20"/>
          <w:spacing w:val="-10"/>
          <w:sz w:val="15"/>
          <w:szCs w:val="15"/>
          <w:lang w:val="cs-CZ"/>
        </w:rPr>
        <w:t xml:space="preserve">v </w:t>
      </w:r>
      <w:r>
        <w:rPr>
          <w:rFonts w:ascii="Arial" w:hAnsi="Arial" w:cs="Arial"/>
          <w:color w:val="231F20"/>
          <w:spacing w:val="-5"/>
          <w:sz w:val="15"/>
          <w:szCs w:val="15"/>
          <w:lang w:val="cs-CZ"/>
        </w:rPr>
        <w:t xml:space="preserve">pojistné smlouvě získali přímo od Vás nebo od jiné osoby </w:t>
      </w:r>
      <w:r>
        <w:rPr>
          <w:rFonts w:ascii="Arial" w:hAnsi="Arial" w:cs="Arial"/>
          <w:color w:val="231F20"/>
          <w:spacing w:val="-15"/>
          <w:sz w:val="15"/>
          <w:szCs w:val="15"/>
          <w:lang w:val="cs-CZ"/>
        </w:rPr>
        <w:t xml:space="preserve">s </w:t>
      </w:r>
      <w:r>
        <w:rPr>
          <w:rFonts w:ascii="Arial" w:hAnsi="Arial" w:cs="Arial"/>
          <w:color w:val="231F20"/>
          <w:spacing w:val="-4"/>
          <w:sz w:val="15"/>
          <w:szCs w:val="15"/>
          <w:lang w:val="cs-CZ"/>
        </w:rPr>
        <w:t xml:space="preserve">tím, že jejich </w:t>
      </w:r>
      <w:proofErr w:type="gramStart"/>
      <w:r>
        <w:rPr>
          <w:rFonts w:ascii="Arial" w:hAnsi="Arial" w:cs="Arial"/>
          <w:color w:val="231F20"/>
          <w:spacing w:val="-4"/>
          <w:sz w:val="15"/>
          <w:szCs w:val="15"/>
          <w:lang w:val="cs-CZ"/>
        </w:rPr>
        <w:t xml:space="preserve">správnost  </w:t>
      </w:r>
      <w:r>
        <w:rPr>
          <w:rFonts w:ascii="Arial" w:hAnsi="Arial" w:cs="Arial"/>
          <w:color w:val="231F20"/>
          <w:spacing w:val="-5"/>
          <w:sz w:val="15"/>
          <w:szCs w:val="15"/>
          <w:lang w:val="cs-CZ"/>
        </w:rPr>
        <w:t>potvrzujete</w:t>
      </w:r>
      <w:proofErr w:type="gramEnd"/>
      <w:r>
        <w:rPr>
          <w:rFonts w:ascii="Arial" w:hAnsi="Arial" w:cs="Arial"/>
          <w:color w:val="231F20"/>
          <w:spacing w:val="-5"/>
          <w:sz w:val="15"/>
          <w:szCs w:val="15"/>
          <w:lang w:val="cs-CZ"/>
        </w:rPr>
        <w:t xml:space="preserve"> Vy svým podpisem či uzavřením smlouvy. Údaje </w:t>
      </w:r>
      <w:r>
        <w:rPr>
          <w:rFonts w:ascii="Arial" w:hAnsi="Arial" w:cs="Arial"/>
          <w:color w:val="231F20"/>
          <w:spacing w:val="-7"/>
          <w:sz w:val="15"/>
          <w:szCs w:val="15"/>
          <w:lang w:val="cs-CZ"/>
        </w:rPr>
        <w:t xml:space="preserve">o </w:t>
      </w:r>
      <w:r>
        <w:rPr>
          <w:rFonts w:ascii="Arial" w:hAnsi="Arial" w:cs="Arial"/>
          <w:color w:val="231F20"/>
          <w:spacing w:val="-2"/>
          <w:sz w:val="15"/>
          <w:szCs w:val="15"/>
          <w:lang w:val="cs-CZ"/>
        </w:rPr>
        <w:t xml:space="preserve">zdravotním </w:t>
      </w:r>
      <w:proofErr w:type="gramStart"/>
      <w:r>
        <w:rPr>
          <w:rFonts w:ascii="Arial" w:hAnsi="Arial" w:cs="Arial"/>
          <w:color w:val="231F20"/>
          <w:spacing w:val="-2"/>
          <w:sz w:val="15"/>
          <w:szCs w:val="15"/>
          <w:lang w:val="cs-CZ"/>
        </w:rPr>
        <w:t xml:space="preserve">stavu  </w:t>
      </w:r>
      <w:r>
        <w:rPr>
          <w:rFonts w:ascii="Arial" w:hAnsi="Arial" w:cs="Arial"/>
          <w:color w:val="231F20"/>
          <w:spacing w:val="-5"/>
          <w:sz w:val="15"/>
          <w:szCs w:val="15"/>
          <w:lang w:val="cs-CZ"/>
        </w:rPr>
        <w:t>pojištěného</w:t>
      </w:r>
      <w:proofErr w:type="gramEnd"/>
      <w:r>
        <w:rPr>
          <w:rFonts w:ascii="Arial" w:hAnsi="Arial" w:cs="Arial"/>
          <w:color w:val="231F20"/>
          <w:spacing w:val="-5"/>
          <w:sz w:val="15"/>
          <w:szCs w:val="15"/>
          <w:lang w:val="cs-CZ"/>
        </w:rPr>
        <w:t xml:space="preserve"> můžeme získat </w:t>
      </w: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od zdravotnických zařízení nebo od lékaře.</w:t>
      </w:r>
      <w:r>
        <w:rPr>
          <w:rFonts w:ascii="Times New Roman" w:hAnsi="Times New Roman" w:cs="Times New Roman"/>
          <w:sz w:val="15"/>
          <w:szCs w:val="15"/>
        </w:rPr>
        <w:t xml:space="preserve"> </w:t>
      </w:r>
    </w:p>
    <w:p w14:paraId="3379F732" w14:textId="77777777" w:rsidR="00982D78" w:rsidRDefault="00000000">
      <w:pPr>
        <w:spacing w:before="40" w:line="172" w:lineRule="exact"/>
        <w:ind w:right="-40"/>
        <w:rPr>
          <w:rFonts w:ascii="Times New Roman" w:hAnsi="Times New Roman" w:cs="Times New Roman"/>
          <w:color w:val="010302"/>
        </w:rPr>
      </w:pPr>
      <w:r>
        <w:rPr>
          <w:rFonts w:ascii="Arial" w:hAnsi="Arial" w:cs="Arial"/>
          <w:color w:val="231F20"/>
          <w:spacing w:val="-3"/>
          <w:sz w:val="15"/>
          <w:szCs w:val="15"/>
          <w:lang w:val="cs-CZ"/>
        </w:rPr>
        <w:t xml:space="preserve">Při pojistné události můžeme získat údaje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zdravotním stavu pojištěného </w:t>
      </w:r>
      <w:proofErr w:type="gramStart"/>
      <w:r>
        <w:rPr>
          <w:rFonts w:ascii="Arial" w:hAnsi="Arial" w:cs="Arial"/>
          <w:color w:val="231F20"/>
          <w:spacing w:val="-1"/>
          <w:sz w:val="15"/>
          <w:szCs w:val="15"/>
          <w:lang w:val="cs-CZ"/>
        </w:rPr>
        <w:t xml:space="preserve">od  </w:t>
      </w:r>
      <w:r>
        <w:rPr>
          <w:rFonts w:ascii="Arial" w:hAnsi="Arial" w:cs="Arial"/>
          <w:color w:val="231F20"/>
          <w:spacing w:val="-3"/>
          <w:sz w:val="15"/>
          <w:szCs w:val="15"/>
          <w:lang w:val="cs-CZ"/>
        </w:rPr>
        <w:t>poskytovatelů</w:t>
      </w:r>
      <w:proofErr w:type="gramEnd"/>
      <w:r>
        <w:rPr>
          <w:rFonts w:ascii="Arial" w:hAnsi="Arial" w:cs="Arial"/>
          <w:color w:val="231F20"/>
          <w:spacing w:val="-3"/>
          <w:sz w:val="15"/>
          <w:szCs w:val="15"/>
          <w:lang w:val="cs-CZ"/>
        </w:rPr>
        <w:t xml:space="preserve"> zdravotnických služeb, </w:t>
      </w:r>
      <w:r>
        <w:rPr>
          <w:rFonts w:ascii="Arial" w:hAnsi="Arial" w:cs="Arial"/>
          <w:color w:val="231F20"/>
          <w:spacing w:val="-7"/>
          <w:sz w:val="15"/>
          <w:szCs w:val="15"/>
          <w:lang w:val="cs-CZ"/>
        </w:rPr>
        <w:t xml:space="preserve">u </w:t>
      </w:r>
      <w:r>
        <w:rPr>
          <w:rFonts w:ascii="Arial" w:hAnsi="Arial" w:cs="Arial"/>
          <w:color w:val="231F20"/>
          <w:spacing w:val="-2"/>
          <w:sz w:val="15"/>
          <w:szCs w:val="15"/>
          <w:lang w:val="cs-CZ"/>
        </w:rPr>
        <w:t xml:space="preserve">kterých se pojištěný léčí, léčil nebo bude  </w:t>
      </w:r>
      <w:r>
        <w:rPr>
          <w:rFonts w:ascii="Arial" w:hAnsi="Arial" w:cs="Arial"/>
          <w:color w:val="231F20"/>
          <w:spacing w:val="-3"/>
          <w:sz w:val="15"/>
          <w:szCs w:val="15"/>
          <w:lang w:val="cs-CZ"/>
        </w:rPr>
        <w:t xml:space="preserve">léčit. Můžeme si vyžádat zprávy, výpisy či kopie zdravotnické dokumentace </w:t>
      </w:r>
      <w:proofErr w:type="gramStart"/>
      <w:r>
        <w:rPr>
          <w:rFonts w:ascii="Arial" w:hAnsi="Arial" w:cs="Arial"/>
          <w:color w:val="231F20"/>
          <w:spacing w:val="-3"/>
          <w:sz w:val="15"/>
          <w:szCs w:val="15"/>
          <w:lang w:val="cs-CZ"/>
        </w:rPr>
        <w:t xml:space="preserve">nebo  </w:t>
      </w:r>
      <w:r>
        <w:rPr>
          <w:rFonts w:ascii="Arial" w:hAnsi="Arial" w:cs="Arial"/>
          <w:color w:val="231F20"/>
          <w:spacing w:val="-2"/>
          <w:sz w:val="15"/>
          <w:szCs w:val="15"/>
          <w:lang w:val="cs-CZ"/>
        </w:rPr>
        <w:t>můžeme</w:t>
      </w:r>
      <w:proofErr w:type="gramEnd"/>
      <w:r>
        <w:rPr>
          <w:rFonts w:ascii="Arial" w:hAnsi="Arial" w:cs="Arial"/>
          <w:color w:val="231F20"/>
          <w:spacing w:val="-2"/>
          <w:sz w:val="15"/>
          <w:szCs w:val="15"/>
          <w:lang w:val="cs-CZ"/>
        </w:rPr>
        <w:t xml:space="preserve"> požadovat prohlídku nebo vyšetření pojištěného provedené pověřeným</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zdravotnickým zařízením,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čemuž budeme potřebovat Vaši součinnost. </w:t>
      </w:r>
      <w:proofErr w:type="gramStart"/>
      <w:r>
        <w:rPr>
          <w:rFonts w:ascii="Arial" w:hAnsi="Arial" w:cs="Arial"/>
          <w:color w:val="231F20"/>
          <w:spacing w:val="-2"/>
          <w:sz w:val="15"/>
          <w:szCs w:val="15"/>
          <w:lang w:val="cs-CZ"/>
        </w:rPr>
        <w:t>Tyto  údaje</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zdravotním stavu můžeme získat také prostřednictvím naší smluvní  </w:t>
      </w:r>
      <w:r>
        <w:rPr>
          <w:rFonts w:ascii="Arial" w:hAnsi="Arial" w:cs="Arial"/>
          <w:color w:val="231F20"/>
          <w:spacing w:val="-4"/>
          <w:sz w:val="15"/>
          <w:szCs w:val="15"/>
          <w:lang w:val="cs-CZ"/>
        </w:rPr>
        <w:t>asistenční společnosti.</w:t>
      </w:r>
      <w:r>
        <w:rPr>
          <w:rFonts w:ascii="Times New Roman" w:hAnsi="Times New Roman" w:cs="Times New Roman"/>
          <w:sz w:val="15"/>
          <w:szCs w:val="15"/>
        </w:rPr>
        <w:t xml:space="preserve"> </w:t>
      </w:r>
    </w:p>
    <w:p w14:paraId="690CF8DA" w14:textId="77777777" w:rsidR="00982D78" w:rsidRDefault="00000000">
      <w:pPr>
        <w:spacing w:before="136" w:line="187" w:lineRule="exact"/>
        <w:ind w:right="-40"/>
        <w:rPr>
          <w:rFonts w:ascii="Times New Roman" w:hAnsi="Times New Roman" w:cs="Times New Roman"/>
          <w:color w:val="010302"/>
        </w:rPr>
      </w:pPr>
      <w:r>
        <w:rPr>
          <w:rFonts w:ascii="Arial" w:hAnsi="Arial" w:cs="Arial"/>
          <w:b/>
          <w:bCs/>
          <w:color w:val="231F20"/>
          <w:spacing w:val="-5"/>
          <w:sz w:val="15"/>
          <w:szCs w:val="15"/>
          <w:lang w:val="cs-CZ"/>
        </w:rPr>
        <w:t xml:space="preserve">KDO </w:t>
      </w:r>
      <w:r>
        <w:rPr>
          <w:rFonts w:ascii="Arial" w:hAnsi="Arial" w:cs="Arial"/>
          <w:b/>
          <w:bCs/>
          <w:color w:val="231F20"/>
          <w:spacing w:val="-11"/>
          <w:sz w:val="15"/>
          <w:szCs w:val="15"/>
          <w:lang w:val="cs-CZ"/>
        </w:rPr>
        <w:t xml:space="preserve">S </w:t>
      </w:r>
      <w:r>
        <w:rPr>
          <w:rFonts w:ascii="Arial" w:hAnsi="Arial" w:cs="Arial"/>
          <w:b/>
          <w:bCs/>
          <w:color w:val="231F20"/>
          <w:spacing w:val="-5"/>
          <w:sz w:val="15"/>
          <w:szCs w:val="15"/>
          <w:lang w:val="cs-CZ"/>
        </w:rPr>
        <w:t xml:space="preserve">OSOBNÍMI ÚDAJI MŮŽE PRACOVAT NEBO </w:t>
      </w:r>
      <w:r>
        <w:rPr>
          <w:rFonts w:ascii="Arial" w:hAnsi="Arial" w:cs="Arial"/>
          <w:b/>
          <w:bCs/>
          <w:color w:val="231F20"/>
          <w:spacing w:val="-7"/>
          <w:sz w:val="15"/>
          <w:szCs w:val="15"/>
          <w:lang w:val="cs-CZ"/>
        </w:rPr>
        <w:t xml:space="preserve">K </w:t>
      </w:r>
      <w:r>
        <w:rPr>
          <w:rFonts w:ascii="Arial" w:hAnsi="Arial" w:cs="Arial"/>
          <w:b/>
          <w:bCs/>
          <w:color w:val="231F20"/>
          <w:spacing w:val="-3"/>
          <w:sz w:val="15"/>
          <w:szCs w:val="15"/>
          <w:lang w:val="cs-CZ"/>
        </w:rPr>
        <w:t>NIM MÁ PŘÍSTUP?</w:t>
      </w:r>
      <w:r>
        <w:rPr>
          <w:rFonts w:ascii="Times New Roman" w:hAnsi="Times New Roman" w:cs="Times New Roman"/>
          <w:sz w:val="15"/>
          <w:szCs w:val="15"/>
        </w:rPr>
        <w:t xml:space="preserve"> </w:t>
      </w:r>
      <w:r>
        <w:br w:type="textWrapping" w:clear="all"/>
      </w:r>
      <w:r>
        <w:rPr>
          <w:rFonts w:ascii="Arial" w:hAnsi="Arial" w:cs="Arial"/>
          <w:color w:val="231F20"/>
          <w:spacing w:val="-3"/>
          <w:sz w:val="15"/>
          <w:szCs w:val="15"/>
          <w:lang w:val="cs-CZ"/>
        </w:rPr>
        <w:t xml:space="preserve">Okruh osob, které mají přístup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osobním údajům, se snažíme držet na minimu.  </w:t>
      </w:r>
      <w:r>
        <w:rPr>
          <w:rFonts w:ascii="Arial" w:hAnsi="Arial" w:cs="Arial"/>
          <w:color w:val="231F20"/>
          <w:spacing w:val="-2"/>
          <w:sz w:val="15"/>
          <w:szCs w:val="15"/>
          <w:lang w:val="cs-CZ"/>
        </w:rPr>
        <w:t xml:space="preserve">Zpracovávat je mohou naši zaměstnanci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další osoby, které pro nás pracují.  Kromě toho mohou být osobní údaje sdíleny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rámci skupiny Allianz. Dále </w:t>
      </w:r>
      <w:proofErr w:type="gramStart"/>
      <w:r>
        <w:rPr>
          <w:rFonts w:ascii="Arial" w:hAnsi="Arial" w:cs="Arial"/>
          <w:color w:val="231F20"/>
          <w:spacing w:val="-2"/>
          <w:sz w:val="15"/>
          <w:szCs w:val="15"/>
          <w:lang w:val="cs-CZ"/>
        </w:rPr>
        <w:t xml:space="preserve">je  </w:t>
      </w:r>
      <w:r>
        <w:rPr>
          <w:rFonts w:ascii="Arial" w:hAnsi="Arial" w:cs="Arial"/>
          <w:color w:val="231F20"/>
          <w:spacing w:val="-1"/>
          <w:sz w:val="15"/>
          <w:szCs w:val="15"/>
          <w:lang w:val="cs-CZ"/>
        </w:rPr>
        <w:t>mohou</w:t>
      </w:r>
      <w:proofErr w:type="gramEnd"/>
      <w:r>
        <w:rPr>
          <w:rFonts w:ascii="Arial" w:hAnsi="Arial" w:cs="Arial"/>
          <w:color w:val="231F20"/>
          <w:spacing w:val="-1"/>
          <w:sz w:val="15"/>
          <w:szCs w:val="15"/>
          <w:lang w:val="cs-CZ"/>
        </w:rPr>
        <w:t xml:space="preserve"> zpracovávat také naši smluvní partneři, jako například poskytovatelé  </w:t>
      </w:r>
    </w:p>
    <w:p w14:paraId="31B3AC2C" w14:textId="77777777" w:rsidR="00982D78" w:rsidRDefault="00000000">
      <w:pPr>
        <w:spacing w:line="177" w:lineRule="exact"/>
        <w:ind w:right="-40"/>
        <w:rPr>
          <w:rFonts w:ascii="Times New Roman" w:hAnsi="Times New Roman" w:cs="Times New Roman"/>
          <w:color w:val="010302"/>
        </w:rPr>
        <w:sectPr w:rsidR="00982D78">
          <w:type w:val="continuous"/>
          <w:pgSz w:w="11915" w:h="16847"/>
          <w:pgMar w:top="0" w:right="500" w:bottom="74" w:left="0" w:header="708" w:footer="708" w:gutter="0"/>
          <w:cols w:num="4" w:space="0" w:equalWidth="0">
            <w:col w:w="2491" w:space="130"/>
            <w:col w:w="1389" w:space="169"/>
            <w:col w:w="1580" w:space="361"/>
            <w:col w:w="5255" w:space="0"/>
          </w:cols>
          <w:docGrid w:linePitch="360"/>
        </w:sectPr>
      </w:pPr>
      <w:r>
        <w:rPr>
          <w:rFonts w:ascii="Arial" w:hAnsi="Arial" w:cs="Arial"/>
          <w:color w:val="231F20"/>
          <w:spacing w:val="-4"/>
          <w:sz w:val="15"/>
          <w:szCs w:val="15"/>
          <w:lang w:val="cs-CZ"/>
        </w:rPr>
        <w:t>I</w:t>
      </w:r>
      <w:r>
        <w:rPr>
          <w:rFonts w:ascii="Arial" w:hAnsi="Arial" w:cs="Arial"/>
          <w:color w:val="231F20"/>
          <w:spacing w:val="-14"/>
          <w:sz w:val="15"/>
          <w:szCs w:val="15"/>
          <w:lang w:val="cs-CZ"/>
        </w:rPr>
        <w:t xml:space="preserve">T </w:t>
      </w:r>
      <w:r>
        <w:rPr>
          <w:rFonts w:ascii="Arial" w:hAnsi="Arial" w:cs="Arial"/>
          <w:color w:val="231F20"/>
          <w:spacing w:val="-3"/>
          <w:sz w:val="15"/>
          <w:szCs w:val="15"/>
          <w:lang w:val="cs-CZ"/>
        </w:rPr>
        <w:t xml:space="preserve">technologií, zajistitelé, </w:t>
      </w:r>
      <w:proofErr w:type="spellStart"/>
      <w:r>
        <w:rPr>
          <w:rFonts w:ascii="Arial" w:hAnsi="Arial" w:cs="Arial"/>
          <w:color w:val="231F20"/>
          <w:spacing w:val="-3"/>
          <w:sz w:val="15"/>
          <w:szCs w:val="15"/>
          <w:lang w:val="cs-CZ"/>
        </w:rPr>
        <w:t>soupojistitelé</w:t>
      </w:r>
      <w:proofErr w:type="spellEnd"/>
      <w:r>
        <w:rPr>
          <w:rFonts w:ascii="Arial" w:hAnsi="Arial" w:cs="Arial"/>
          <w:color w:val="231F20"/>
          <w:spacing w:val="-3"/>
          <w:sz w:val="15"/>
          <w:szCs w:val="15"/>
          <w:lang w:val="cs-CZ"/>
        </w:rPr>
        <w:t xml:space="preserve">, poskytovatelé asistenčních </w:t>
      </w:r>
      <w:proofErr w:type="gramStart"/>
      <w:r>
        <w:rPr>
          <w:rFonts w:ascii="Arial" w:hAnsi="Arial" w:cs="Arial"/>
          <w:color w:val="231F20"/>
          <w:spacing w:val="-3"/>
          <w:sz w:val="15"/>
          <w:szCs w:val="15"/>
          <w:lang w:val="cs-CZ"/>
        </w:rPr>
        <w:t xml:space="preserve">služeb,  </w:t>
      </w:r>
      <w:r>
        <w:rPr>
          <w:rFonts w:ascii="Arial" w:hAnsi="Arial" w:cs="Arial"/>
          <w:color w:val="231F20"/>
          <w:spacing w:val="-2"/>
          <w:sz w:val="15"/>
          <w:szCs w:val="15"/>
          <w:lang w:val="cs-CZ"/>
        </w:rPr>
        <w:t>samostatní</w:t>
      </w:r>
      <w:proofErr w:type="gramEnd"/>
      <w:r>
        <w:rPr>
          <w:rFonts w:ascii="Arial" w:hAnsi="Arial" w:cs="Arial"/>
          <w:color w:val="231F20"/>
          <w:spacing w:val="-2"/>
          <w:sz w:val="15"/>
          <w:szCs w:val="15"/>
          <w:lang w:val="cs-CZ"/>
        </w:rPr>
        <w:t xml:space="preserve"> likvidátoři pojistných událostí, pojišťovací zprostředkovatelé, právní  </w:t>
      </w:r>
    </w:p>
    <w:p w14:paraId="54E0D9D1" w14:textId="77777777" w:rsidR="00982D78" w:rsidRDefault="00000000">
      <w:pPr>
        <w:spacing w:line="153" w:lineRule="exact"/>
        <w:ind w:left="602" w:right="-40"/>
        <w:rPr>
          <w:rFonts w:ascii="Times New Roman" w:hAnsi="Times New Roman" w:cs="Times New Roman"/>
          <w:color w:val="010302"/>
        </w:rPr>
      </w:pPr>
      <w:r>
        <w:rPr>
          <w:rFonts w:ascii="Arial" w:hAnsi="Arial" w:cs="Arial"/>
          <w:color w:val="231F20"/>
          <w:spacing w:val="-14"/>
          <w:sz w:val="15"/>
          <w:szCs w:val="15"/>
          <w:lang w:val="cs-CZ"/>
        </w:rPr>
        <w:t>* Námitku můžete vznést kdykoliv. Pokud tak učiníte, máme povinnost Vám prokázat, že na naší</w:t>
      </w:r>
      <w:r>
        <w:rPr>
          <w:rFonts w:ascii="Times New Roman" w:hAnsi="Times New Roman" w:cs="Times New Roman"/>
          <w:sz w:val="15"/>
          <w:szCs w:val="15"/>
        </w:rPr>
        <w:t xml:space="preserve"> </w:t>
      </w:r>
      <w:r>
        <w:rPr>
          <w:rFonts w:ascii="Arial" w:hAnsi="Arial" w:cs="Arial"/>
          <w:color w:val="231F20"/>
          <w:spacing w:val="-13"/>
          <w:sz w:val="15"/>
          <w:szCs w:val="15"/>
          <w:lang w:val="cs-CZ"/>
        </w:rPr>
        <w:t xml:space="preserve">straně existují závažné oprávněné důvody pro zpracování, které převažují nad Vašimi </w:t>
      </w:r>
      <w:proofErr w:type="gramStart"/>
      <w:r>
        <w:rPr>
          <w:rFonts w:ascii="Arial" w:hAnsi="Arial" w:cs="Arial"/>
          <w:color w:val="231F20"/>
          <w:spacing w:val="-13"/>
          <w:sz w:val="15"/>
          <w:szCs w:val="15"/>
          <w:lang w:val="cs-CZ"/>
        </w:rPr>
        <w:t>zájmy  nebo</w:t>
      </w:r>
      <w:proofErr w:type="gramEnd"/>
      <w:r>
        <w:rPr>
          <w:rFonts w:ascii="Arial" w:hAnsi="Arial" w:cs="Arial"/>
          <w:color w:val="231F20"/>
          <w:spacing w:val="-13"/>
          <w:sz w:val="15"/>
          <w:szCs w:val="15"/>
          <w:lang w:val="cs-CZ"/>
        </w:rPr>
        <w:t xml:space="preserve"> právy </w:t>
      </w:r>
      <w:r>
        <w:rPr>
          <w:rFonts w:ascii="Arial" w:hAnsi="Arial" w:cs="Arial"/>
          <w:color w:val="231F20"/>
          <w:spacing w:val="-12"/>
          <w:sz w:val="15"/>
          <w:szCs w:val="15"/>
          <w:lang w:val="cs-CZ"/>
        </w:rPr>
        <w:t xml:space="preserve">a </w:t>
      </w:r>
      <w:r>
        <w:rPr>
          <w:rFonts w:ascii="Arial" w:hAnsi="Arial" w:cs="Arial"/>
          <w:color w:val="231F20"/>
          <w:spacing w:val="-16"/>
          <w:sz w:val="15"/>
          <w:szCs w:val="15"/>
          <w:lang w:val="cs-CZ"/>
        </w:rPr>
        <w:t xml:space="preserve">svobodami. Do doby, než rozhodneme </w:t>
      </w:r>
      <w:r>
        <w:rPr>
          <w:rFonts w:ascii="Arial" w:hAnsi="Arial" w:cs="Arial"/>
          <w:color w:val="231F20"/>
          <w:spacing w:val="-14"/>
          <w:sz w:val="15"/>
          <w:szCs w:val="15"/>
          <w:lang w:val="cs-CZ"/>
        </w:rPr>
        <w:t xml:space="preserve">o </w:t>
      </w:r>
      <w:r>
        <w:rPr>
          <w:rFonts w:ascii="Arial" w:hAnsi="Arial" w:cs="Arial"/>
          <w:color w:val="231F20"/>
          <w:spacing w:val="-12"/>
          <w:sz w:val="15"/>
          <w:szCs w:val="15"/>
          <w:lang w:val="cs-CZ"/>
        </w:rPr>
        <w:t xml:space="preserve">tom, jak vyřídit Vaši námitku, </w:t>
      </w:r>
      <w:proofErr w:type="gramStart"/>
      <w:r>
        <w:rPr>
          <w:rFonts w:ascii="Arial" w:hAnsi="Arial" w:cs="Arial"/>
          <w:color w:val="231F20"/>
          <w:spacing w:val="-12"/>
          <w:sz w:val="15"/>
          <w:szCs w:val="15"/>
          <w:lang w:val="cs-CZ"/>
        </w:rPr>
        <w:t xml:space="preserve">omezíme  </w:t>
      </w:r>
      <w:r>
        <w:rPr>
          <w:rFonts w:ascii="Arial" w:hAnsi="Arial" w:cs="Arial"/>
          <w:color w:val="231F20"/>
          <w:spacing w:val="-15"/>
          <w:sz w:val="15"/>
          <w:szCs w:val="15"/>
          <w:lang w:val="cs-CZ"/>
        </w:rPr>
        <w:t>zpracování</w:t>
      </w:r>
      <w:proofErr w:type="gramEnd"/>
      <w:r>
        <w:rPr>
          <w:rFonts w:ascii="Arial" w:hAnsi="Arial" w:cs="Arial"/>
          <w:color w:val="231F20"/>
          <w:spacing w:val="-15"/>
          <w:sz w:val="15"/>
          <w:szCs w:val="15"/>
          <w:lang w:val="cs-CZ"/>
        </w:rPr>
        <w:t xml:space="preserve"> Vašich osobních údajů, které zpracováváme na základě oprávněného zájmu.</w:t>
      </w:r>
      <w:r>
        <w:rPr>
          <w:rFonts w:ascii="Times New Roman" w:hAnsi="Times New Roman" w:cs="Times New Roman"/>
          <w:sz w:val="15"/>
          <w:szCs w:val="15"/>
        </w:rPr>
        <w:t xml:space="preserve"> </w:t>
      </w:r>
    </w:p>
    <w:p w14:paraId="51110BDA" w14:textId="77777777" w:rsidR="00982D78" w:rsidRDefault="00000000">
      <w:pPr>
        <w:spacing w:before="99" w:line="176" w:lineRule="exact"/>
        <w:ind w:left="546" w:right="-40"/>
        <w:rPr>
          <w:rFonts w:ascii="Times New Roman" w:hAnsi="Times New Roman" w:cs="Times New Roman"/>
          <w:color w:val="010302"/>
        </w:rPr>
      </w:pPr>
      <w:r>
        <w:rPr>
          <w:noProof/>
        </w:rPr>
        <mc:AlternateContent>
          <mc:Choice Requires="wps">
            <w:drawing>
              <wp:anchor distT="0" distB="0" distL="114300" distR="114300" simplePos="0" relativeHeight="251648512" behindDoc="0" locked="0" layoutInCell="1" allowOverlap="1" wp14:anchorId="7DAE7DEC" wp14:editId="2A21B5B4">
                <wp:simplePos x="0" y="0"/>
                <wp:positionH relativeFrom="page">
                  <wp:posOffset>360000</wp:posOffset>
                </wp:positionH>
                <wp:positionV relativeFrom="line">
                  <wp:posOffset>-296</wp:posOffset>
                </wp:positionV>
                <wp:extent cx="1197000" cy="180"/>
                <wp:effectExtent l="0" t="0" r="0" b="0"/>
                <wp:wrapNone/>
                <wp:docPr id="253" name="Freeform 253"/>
                <wp:cNvGraphicFramePr/>
                <a:graphic xmlns:a="http://schemas.openxmlformats.org/drawingml/2006/main">
                  <a:graphicData uri="http://schemas.microsoft.com/office/word/2010/wordprocessingShape">
                    <wps:wsp>
                      <wps:cNvSpPr/>
                      <wps:spPr>
                        <a:xfrm>
                          <a:off x="0" y="0"/>
                          <a:ext cx="1197000" cy="180"/>
                        </a:xfrm>
                        <a:custGeom>
                          <a:avLst/>
                          <a:gdLst/>
                          <a:ahLst/>
                          <a:cxnLst/>
                          <a:rect l="l" t="t" r="r" b="b"/>
                          <a:pathLst>
                            <a:path w="1197000" h="180">
                              <a:moveTo>
                                <a:pt x="0" y="0"/>
                              </a:moveTo>
                              <a:lnTo>
                                <a:pt x="1197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945E0A" id="Freeform 253" o:spid="_x0000_s1026" style="position:absolute;margin-left:28.35pt;margin-top:0;width:94.25pt;height:0;z-index:251648512;visibility:visible;mso-wrap-style:square;mso-wrap-distance-left:9pt;mso-wrap-distance-top:0;mso-wrap-distance-right:9pt;mso-wrap-distance-bottom:0;mso-position-horizontal:absolute;mso-position-horizontal-relative:page;mso-position-vertical:absolute;mso-position-vertical-relative:line;v-text-anchor:top" coordsize="1197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mMQwIAAB8FAAAOAAAAZHJzL2Uyb0RvYy54bWysVMtu2zAQvBfoPxC8N5Jc5GHDcoA2SC9F&#10;WzTJB9AUaRHgCyRj2X/f5VKShbTooeiFWpG7szOzorb3J6PJUYSonG1pc1VTIix3nbKHlr48P364&#10;oyQmZjumnRUtPYtI73fv320HvxEr1zvdiUAAxMbN4Fvap+Q3VRV5LwyLV84LC4fSBcMSvIZD1QU2&#10;ALrR1aqub6rBhc4Hx0WMsPtQDukO8aUUPH2XMopEdEuBW8I14LrPa7Xbss0hMN8rPtJg/8DCMGWh&#10;6Qz1wBIjr0H9BmUUDy46ma64M5WTUnGBGkBNU79R89QzL1ALmBP9bFP8f7D82/HJ/whgw+DjJkKY&#10;VZxkMPkJ/MgJzTrPZolTIhw2m2Z9W9fgKYez5g6trC6l/DWmL8IhDDt+jak43U0R66eIn+wUBphX&#10;npTGSSVKYFKBEpjUvkzKs5TrMrcckmHBoy808plxR/HsMCu9EQAUL6faLrNmRZNYyC0ZEOR2u+0Y&#10;IAWIlyKte1Rao0ptM7Gbj9fZHQZftdQMxHDju5ZGe8AvJTqtulySacZw2H/WgRwZqF/frtfrT5jE&#10;tO9Z2W3AbLAbGkDjMb/ESyCjEtwnrQyYscL5lAJtIfcyYozSWYvcXNufQhLVwVBXhVq+fWLmwzgX&#10;NjXlqGedKISul3ymCmSEgBlZgrwZewSYMgvIhF1Yjvm5VODlnYvrvxErxXMFdnY2zcVGWRf+BKBB&#10;1di55E8mFWuyS3vXnfF+oHtwC1Hh+MfI13z5juWX/9ruFwAAAP//AwBQSwMEFAAGAAgAAAAhANOL&#10;qOjcAAAABAEAAA8AAABkcnMvZG93bnJldi54bWxMj0FLw0AUhO+C/2F5gpdiN4YmSppNKWJBqQet&#10;Ij1us89sbPZtyG7b+O99PelxmGHmm3Ixuk4ccQitJwW30wQEUu1NS42Cj/fVzT2IEDUZ3XlCBT8Y&#10;YFFdXpS6MP5Eb3jcxEZwCYVCK7Ax9oWUobbodJj6Hom9Lz84HVkOjTSDPnG562SaJLl0uiVesLrH&#10;B4v1fnNwCtLvLSWrzL5Onj+X6xe5n7n88Ump66txOQcRcYx/YTjjMzpUzLTzBzJBdAqy/I6TCvgQ&#10;u+ksS0HszlJWpfwPX/0CAAD//wMAUEsBAi0AFAAGAAgAAAAhALaDOJL+AAAA4QEAABMAAAAAAAAA&#10;AAAAAAAAAAAAAFtDb250ZW50X1R5cGVzXS54bWxQSwECLQAUAAYACAAAACEAOP0h/9YAAACUAQAA&#10;CwAAAAAAAAAAAAAAAAAvAQAAX3JlbHMvLnJlbHNQSwECLQAUAAYACAAAACEAhcPJjEMCAAAfBQAA&#10;DgAAAAAAAAAAAAAAAAAuAgAAZHJzL2Uyb0RvYy54bWxQSwECLQAUAAYACAAAACEA04uo6NwAAAAE&#10;AQAADwAAAAAAAAAAAAAAAACdBAAAZHJzL2Rvd25yZXYueG1sUEsFBgAAAAAEAAQA8wAAAKYFAAAA&#10;AA==&#10;" path="m,l1197000,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50560" behindDoc="0" locked="0" layoutInCell="1" allowOverlap="1" wp14:anchorId="6A4494AD" wp14:editId="6408AC54">
                <wp:simplePos x="0" y="0"/>
                <wp:positionH relativeFrom="page">
                  <wp:posOffset>1557000</wp:posOffset>
                </wp:positionH>
                <wp:positionV relativeFrom="line">
                  <wp:posOffset>-296</wp:posOffset>
                </wp:positionV>
                <wp:extent cx="71996" cy="180"/>
                <wp:effectExtent l="0" t="0" r="0" b="0"/>
                <wp:wrapNone/>
                <wp:docPr id="254" name="Freeform 254"/>
                <wp:cNvGraphicFramePr/>
                <a:graphic xmlns:a="http://schemas.openxmlformats.org/drawingml/2006/main">
                  <a:graphicData uri="http://schemas.microsoft.com/office/word/2010/wordprocessingShape">
                    <wps:wsp>
                      <wps:cNvSpPr/>
                      <wps:spPr>
                        <a:xfrm>
                          <a:off x="0" y="0"/>
                          <a:ext cx="71996" cy="180"/>
                        </a:xfrm>
                        <a:custGeom>
                          <a:avLst/>
                          <a:gdLst/>
                          <a:ahLst/>
                          <a:cxnLst/>
                          <a:rect l="l" t="t" r="r" b="b"/>
                          <a:pathLst>
                            <a:path w="71996" h="180">
                              <a:moveTo>
                                <a:pt x="0" y="0"/>
                              </a:moveTo>
                              <a:lnTo>
                                <a:pt x="71996"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DC6521" id="Freeform 254" o:spid="_x0000_s1026" style="position:absolute;margin-left:122.6pt;margin-top:0;width:5.65pt;height:0;z-index:251650560;visibility:visible;mso-wrap-style:square;mso-wrap-distance-left:9pt;mso-wrap-distance-top:0;mso-wrap-distance-right:9pt;mso-wrap-distance-bottom:0;mso-position-horizontal:absolute;mso-position-horizontal-relative:page;mso-position-vertical:absolute;mso-position-vertical-relative:line;v-text-anchor:top" coordsize="71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7fQgIAABkFAAAOAAAAZHJzL2Uyb0RvYy54bWysVMtu2zAQvBfoPxC817JcxIkMywHaIL0U&#10;bdEkH0BTpEWAL5CMZf99l0tJNtKih6I+yCvt7uzMrKjt/clochQhKmdbWi+WlAjLXafsoaUvz48f&#10;7iiJidmOaWdFS88i0vvd+3fbwW/EyvVOdyIQALFxM/iW9in5TVVF3gvD4sJ5YSEpXTAswW04VF1g&#10;A6AbXa2Wy3U1uND54LiIEZ4+lCTdIb6UgqfvUkaRiG4pcEt4DXjd52u127LNITDfKz7SYP/AwjBl&#10;YegM9cASI69B/QZlFA8uOpkW3JnKSam4QA2gpl6+UfPUMy9QC5gT/WxT/H+w/Nvxyf8IYMPg4yZC&#10;mFWcZDD5H/iRE5p1ns0Sp0Q4PLytm2ZNCYdMfYdGVpdG/hrTF+EQhB2/xlR87qaI9VPET3YKA2wr&#10;70njnhIlsKdACexpX/bkWcp9mVkOyTCz6AuJnDHuKJ4d1qQ35IHgJavtddWoZpIJlSUPQR61244B&#10;jof4WqB1j0prVKhtJrX+eAPvGmfwPkvNQAg3vmtptAd8R6LTqsstmWQMh/1nHciRgfLmtmmaT1jE&#10;tO9ZeVov8y9bAIPH+hJfAxmV4CRpZcCK1e2lQVuovSwXo3TWIg/X9qeQRHWwzlWhls+dmPkwzoVN&#10;dUn1rBOF0M01n6kDGSFgRpYgb8YeAabKAjJhF1ljfW4VeGzn5uXfiJXmuQMnO5vmZqOsC38C0KBq&#10;nFzqJ5OKNdmlvevOeDLQPTh/qHD8VuQDfn2P7Zcv2u4XAAAA//8DAFBLAwQUAAYACAAAACEAs9db&#10;NNoAAAAFAQAADwAAAGRycy9kb3ducmV2LnhtbEyP0WrCQBRE3wv+w3KFvtWNwYim2Yi0lEJLBbUf&#10;sGav2WD2bppdNf59r0/t4zDDzJliNbhWXLAPjScF00kCAqnypqFawff+7WkBIkRNRreeUMENA6zK&#10;0UOhc+OvtMXLLtaCSyjkWoGNsculDJVFp8PEd0jsHX3vdGTZ19L0+srlrpVpksyl0w3xgtUdvlis&#10;Truz45HjtpLx8/0j3OyMfuLy9Wtz2iv1OB7WzyAiDvEvDHd8RoeSmQ7+TCaIVkE6y1KOKuBHbKfZ&#10;PANxuEtZFvI/ffkLAAD//wMAUEsBAi0AFAAGAAgAAAAhALaDOJL+AAAA4QEAABMAAAAAAAAAAAAA&#10;AAAAAAAAAFtDb250ZW50X1R5cGVzXS54bWxQSwECLQAUAAYACAAAACEAOP0h/9YAAACUAQAACwAA&#10;AAAAAAAAAAAAAAAvAQAAX3JlbHMvLnJlbHNQSwECLQAUAAYACAAAACEAMtRu30ICAAAZBQAADgAA&#10;AAAAAAAAAAAAAAAuAgAAZHJzL2Uyb0RvYy54bWxQSwECLQAUAAYACAAAACEAs9dbNNoAAAAFAQAA&#10;DwAAAAAAAAAAAAAAAACcBAAAZHJzL2Rvd25yZXYueG1sUEsFBgAAAAAEAAQA8wAAAKMFAAAAAA==&#10;" path="m,l71996,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52608" behindDoc="0" locked="0" layoutInCell="1" allowOverlap="1" wp14:anchorId="3BC7F98B" wp14:editId="01BD19F9">
                <wp:simplePos x="0" y="0"/>
                <wp:positionH relativeFrom="page">
                  <wp:posOffset>1629001</wp:posOffset>
                </wp:positionH>
                <wp:positionV relativeFrom="line">
                  <wp:posOffset>-296</wp:posOffset>
                </wp:positionV>
                <wp:extent cx="917994" cy="180"/>
                <wp:effectExtent l="0" t="0" r="0" b="0"/>
                <wp:wrapNone/>
                <wp:docPr id="255" name="Freeform 255"/>
                <wp:cNvGraphicFramePr/>
                <a:graphic xmlns:a="http://schemas.openxmlformats.org/drawingml/2006/main">
                  <a:graphicData uri="http://schemas.microsoft.com/office/word/2010/wordprocessingShape">
                    <wps:wsp>
                      <wps:cNvSpPr/>
                      <wps:spPr>
                        <a:xfrm>
                          <a:off x="0" y="0"/>
                          <a:ext cx="917994" cy="180"/>
                        </a:xfrm>
                        <a:custGeom>
                          <a:avLst/>
                          <a:gdLst/>
                          <a:ahLst/>
                          <a:cxnLst/>
                          <a:rect l="l" t="t" r="r" b="b"/>
                          <a:pathLst>
                            <a:path w="917994" h="180">
                              <a:moveTo>
                                <a:pt x="0" y="0"/>
                              </a:moveTo>
                              <a:lnTo>
                                <a:pt x="91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57898F" id="Freeform 255" o:spid="_x0000_s1026" style="position:absolute;margin-left:128.25pt;margin-top:0;width:72.3pt;height:0;z-index:251652608;visibility:visible;mso-wrap-style:square;mso-wrap-distance-left:9pt;mso-wrap-distance-top:0;mso-wrap-distance-right:9pt;mso-wrap-distance-bottom:0;mso-position-horizontal:absolute;mso-position-horizontal-relative:page;mso-position-vertical:absolute;mso-position-vertical-relative:line;v-text-anchor:top" coordsize="91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gUQQIAABwFAAAOAAAAZHJzL2Uyb0RvYy54bWysVNuO0zAQfUfiHyy/s0kKe2nVdCVYLS8I&#10;ELt8gOvYjSXfZHub9u8Zj3OpFsQDog/uJJ45PueMJ9v7k9HkKEJUzra0uaopEZa7TtlDS38+P767&#10;oyQmZjumnRUtPYtI73dv32wHvxEr1zvdiUAAxMbN4Fvap+Q3VRV5LwyLV84LC5vSBcMSPIZD1QU2&#10;ALrR1aqub6rBhc4Hx0WM8PahbNId4kspePomZRSJ6JYCt4RrwHWf12q3ZZtDYL5XfKTB/oGFYcrC&#10;oTPUA0uMvAT1G5RRPLjoZLrizlROSsUFagA1Tf1KzVPPvEAtYE70s03x/8Hyr8cn/z2ADYOPmwhh&#10;VnGSweR/4EdOaNZ5NkucEuHwct3crtcfKOGw1dyhk9VSyV9i+iwcorDjl5iK0d0UsX6K+MlOYYB2&#10;5UZpbFSiBBoVKIFG7UujPEu5LlPLIRkWGn1hkbeMO4pnh0npFX1guOxqe5k16ZmUQmpJgCAfttuO&#10;ARKA+FKidY9Ka9SobaZ18/4arhtncKWlZiCFG9+1NNoDXpPotOpySWYZw2H/SQdyZKB9Da6uP2IS&#10;075n5W1T5182AQ4e80t8CWRUgmHSyoAXq9ulQFvIXfqLUTprkQ/X9oeQRHXQ0VWhlkdPzHwY58Km&#10;pmz1rBOF0PUln6kCGSFgRpYgb8YeAabMAjJhF1ljfi4VOLlzcf03YqV4rsCTnU1zsVHWhT8BaFA1&#10;nlzyJ5OKNdmlvevOOBzoHowgKhw/F3nGL5+xfPmo7X4BAAD//wMAUEsDBBQABgAIAAAAIQCJx7zt&#10;2gAAAAUBAAAPAAAAZHJzL2Rvd25yZXYueG1sTI/BTsMwEETvSPyDtUhcELVT0ghCnAohcQZSDuXm&#10;Jksc1V5HsduGv2d7osfRjGbeVOvZO3HEKQ6BNGQLBQKpDd1AvYavzdv9I4iYDHXGBUINvxhhXV9f&#10;Vabswok+8dikXnAJxdJosCmNpZSxtehNXIQRib2fMHmTWE697CZz4nLv5FKpQnozEC9YM+KrxXbf&#10;HLyG/aZ1T+8fHu8KfCjUt93mebPV+vZmfnkGkXBO/2E44zM61My0CwfqonAalqtixVEN/IjtXGUZ&#10;iN1ZyrqSl/T1HwAAAP//AwBQSwECLQAUAAYACAAAACEAtoM4kv4AAADhAQAAEwAAAAAAAAAAAAAA&#10;AAAAAAAAW0NvbnRlbnRfVHlwZXNdLnhtbFBLAQItABQABgAIAAAAIQA4/SH/1gAAAJQBAAALAAAA&#10;AAAAAAAAAAAAAC8BAABfcmVscy8ucmVsc1BLAQItABQABgAIAAAAIQDcnggUQQIAABwFAAAOAAAA&#10;AAAAAAAAAAAAAC4CAABkcnMvZTJvRG9jLnhtbFBLAQItABQABgAIAAAAIQCJx7zt2gAAAAUBAAAP&#10;AAAAAAAAAAAAAAAAAJsEAABkcnMvZG93bnJldi54bWxQSwUGAAAAAAQABADzAAAAogUAAAAA&#10;" path="m,l917994,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54656" behindDoc="0" locked="0" layoutInCell="1" allowOverlap="1" wp14:anchorId="4E9A1C14" wp14:editId="09341512">
                <wp:simplePos x="0" y="0"/>
                <wp:positionH relativeFrom="page">
                  <wp:posOffset>2547000</wp:posOffset>
                </wp:positionH>
                <wp:positionV relativeFrom="line">
                  <wp:posOffset>-296</wp:posOffset>
                </wp:positionV>
                <wp:extent cx="71996" cy="180"/>
                <wp:effectExtent l="0" t="0" r="0" b="0"/>
                <wp:wrapNone/>
                <wp:docPr id="256" name="Freeform 256"/>
                <wp:cNvGraphicFramePr/>
                <a:graphic xmlns:a="http://schemas.openxmlformats.org/drawingml/2006/main">
                  <a:graphicData uri="http://schemas.microsoft.com/office/word/2010/wordprocessingShape">
                    <wps:wsp>
                      <wps:cNvSpPr/>
                      <wps:spPr>
                        <a:xfrm>
                          <a:off x="0" y="0"/>
                          <a:ext cx="71996" cy="180"/>
                        </a:xfrm>
                        <a:custGeom>
                          <a:avLst/>
                          <a:gdLst/>
                          <a:ahLst/>
                          <a:cxnLst/>
                          <a:rect l="l" t="t" r="r" b="b"/>
                          <a:pathLst>
                            <a:path w="71996" h="180">
                              <a:moveTo>
                                <a:pt x="0" y="0"/>
                              </a:moveTo>
                              <a:lnTo>
                                <a:pt x="71996"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348AA1" id="Freeform 256" o:spid="_x0000_s1026" style="position:absolute;margin-left:200.55pt;margin-top:0;width:5.65pt;height:0;z-index:251654656;visibility:visible;mso-wrap-style:square;mso-wrap-distance-left:9pt;mso-wrap-distance-top:0;mso-wrap-distance-right:9pt;mso-wrap-distance-bottom:0;mso-position-horizontal:absolute;mso-position-horizontal-relative:page;mso-position-vertical:absolute;mso-position-vertical-relative:line;v-text-anchor:top" coordsize="71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7fQgIAABkFAAAOAAAAZHJzL2Uyb0RvYy54bWysVMtu2zAQvBfoPxC817JcxIkMywHaIL0U&#10;bdEkH0BTpEWAL5CMZf99l0tJNtKih6I+yCvt7uzMrKjt/clochQhKmdbWi+WlAjLXafsoaUvz48f&#10;7iiJidmOaWdFS88i0vvd+3fbwW/EyvVOdyIQALFxM/iW9in5TVVF3gvD4sJ5YSEpXTAswW04VF1g&#10;A6AbXa2Wy3U1uND54LiIEZ4+lCTdIb6UgqfvUkaRiG4pcEt4DXjd52u127LNITDfKz7SYP/AwjBl&#10;YegM9cASI69B/QZlFA8uOpkW3JnKSam4QA2gpl6+UfPUMy9QC5gT/WxT/H+w/Nvxyf8IYMPg4yZC&#10;mFWcZDD5H/iRE5p1ns0Sp0Q4PLytm2ZNCYdMfYdGVpdG/hrTF+EQhB2/xlR87qaI9VPET3YKA2wr&#10;70njnhIlsKdACexpX/bkWcp9mVkOyTCz6AuJnDHuKJ4d1qQ35IHgJavtddWoZpIJlSUPQR61244B&#10;jof4WqB1j0prVKhtJrX+eAPvGmfwPkvNQAg3vmtptAd8R6LTqsstmWQMh/1nHciRgfLmtmmaT1jE&#10;tO9ZeVov8y9bAIPH+hJfAxmV4CRpZcCK1e2lQVuovSwXo3TWIg/X9qeQRHWwzlWhls+dmPkwzoVN&#10;dUn1rBOF0M01n6kDGSFgRpYgb8YeAabKAjJhF1ljfW4VeGzn5uXfiJXmuQMnO5vmZqOsC38C0KBq&#10;nFzqJ5OKNdmlvevOeDLQPTh/qHD8VuQDfn2P7Zcv2u4XAAAA//8DAFBLAwQUAAYACAAAACEAxmPV&#10;Q9oAAAAFAQAADwAAAGRycy9kb3ducmV2LnhtbEyPUUvDQBCE3wX/w7GCb/aSEkRjLkUUERSFtv6A&#10;bW6bC83txdy1Tf+92yf7OMww8021mHyvDjTGLrCBfJaBIm6C7bg18LN+u3sAFROyxT4wGThRhEV9&#10;fVVhacORl3RYpVZJCccSDbiUhlLr2DjyGGdhIBZvG0aPSeTYajviUcp9r+dZdq89diwLDgd6cdTs&#10;VnsvI9tlo9Pn+0c8uYJ/0+Pr1/dubcztzfT8BCrRlP7DcMYXdKiFaRP2bKPqDRRZnkvUgDwSu8jn&#10;BajNWeq60pf09R8AAAD//wMAUEsBAi0AFAAGAAgAAAAhALaDOJL+AAAA4QEAABMAAAAAAAAAAAAA&#10;AAAAAAAAAFtDb250ZW50X1R5cGVzXS54bWxQSwECLQAUAAYACAAAACEAOP0h/9YAAACUAQAACwAA&#10;AAAAAAAAAAAAAAAvAQAAX3JlbHMvLnJlbHNQSwECLQAUAAYACAAAACEAMtRu30ICAAAZBQAADgAA&#10;AAAAAAAAAAAAAAAuAgAAZHJzL2Uyb0RvYy54bWxQSwECLQAUAAYACAAAACEAxmPVQ9oAAAAFAQAA&#10;DwAAAAAAAAAAAAAAAACcBAAAZHJzL2Rvd25yZXYueG1sUEsFBgAAAAAEAAQA8wAAAKMFAAAAAA==&#10;" path="m,l71996,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57728" behindDoc="0" locked="0" layoutInCell="1" allowOverlap="1" wp14:anchorId="2E1909F0" wp14:editId="119F1116">
                <wp:simplePos x="0" y="0"/>
                <wp:positionH relativeFrom="page">
                  <wp:posOffset>2619000</wp:posOffset>
                </wp:positionH>
                <wp:positionV relativeFrom="line">
                  <wp:posOffset>-296</wp:posOffset>
                </wp:positionV>
                <wp:extent cx="1052995" cy="180"/>
                <wp:effectExtent l="0" t="0" r="0" b="0"/>
                <wp:wrapNone/>
                <wp:docPr id="257" name="Freeform 257"/>
                <wp:cNvGraphicFramePr/>
                <a:graphic xmlns:a="http://schemas.openxmlformats.org/drawingml/2006/main">
                  <a:graphicData uri="http://schemas.microsoft.com/office/word/2010/wordprocessingShape">
                    <wps:wsp>
                      <wps:cNvSpPr/>
                      <wps:spPr>
                        <a:xfrm>
                          <a:off x="0" y="0"/>
                          <a:ext cx="1052995" cy="180"/>
                        </a:xfrm>
                        <a:custGeom>
                          <a:avLst/>
                          <a:gdLst/>
                          <a:ahLst/>
                          <a:cxnLst/>
                          <a:rect l="l" t="t" r="r" b="b"/>
                          <a:pathLst>
                            <a:path w="1052995" h="180">
                              <a:moveTo>
                                <a:pt x="0" y="0"/>
                              </a:moveTo>
                              <a:lnTo>
                                <a:pt x="1052995"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A5166C" id="Freeform 257" o:spid="_x0000_s1026" style="position:absolute;margin-left:206.2pt;margin-top:0;width:82.9pt;height:0;z-index:251657728;visibility:visible;mso-wrap-style:square;mso-wrap-distance-left:9pt;mso-wrap-distance-top:0;mso-wrap-distance-right:9pt;mso-wrap-distance-bottom:0;mso-position-horizontal:absolute;mso-position-horizontal-relative:page;mso-position-vertical:absolute;mso-position-vertical-relative:line;v-text-anchor:top" coordsize="10529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EGQwIAAB8FAAAOAAAAZHJzL2Uyb0RvYy54bWysVMtu2zAQvBfoPxC815JcOIkMywHaIL0U&#10;bdEkH0DzYRHgCyRj2X/fJSnJQlr0UNQHeiXuDmdmudrdn7VCJ+6DtKbDzarGiBtqmTTHDr88P364&#10;wyhEYhhR1vAOX3jA9/v373aD2/K17a1i3CMAMWE7uA73MbptVQXac03CyjpuYFNYr0mER3+smCcD&#10;oGtVrev6phqsZ85bykOAtw9lE+8zvhCcxu9CBB6R6jBwi3n1eT2ktdrvyPboieslHWmQf2ChiTRw&#10;6Az1QCJBr17+BqUl9TZYEVfU6soKISnPGkBNU79R89QTx7MWMCe42abw/2Dpt9OT++HBhsGFbYAw&#10;qTgLr9M/8EPnbNZlNoufI6Lwsqk367bdYERhr7nLVlbXUvoa4hduMww5fQ2xOM2miPRTRM9mCj30&#10;K3VK5U5FjKBTHiPo1KF0ypGY6hK3FKJhwaMvNNKetif+bHNWfCMAKF53lVlmzYomsZBbMiBIx+13&#10;Y5ApQLwUaeyjVCqrVCYRu/m4gRtHCdxqoQiIodqxDgdzzDclWCVZKkk0gz8ePiuPTgTUt7dt237K&#10;SUS5npS3TZ1+yQY4eMwv8RJIywjzpKQGM9a31wJlIPfa4hzFi+LpcGV+coEkg6auC7U0fXzmQyjl&#10;JjZlqyeMF0KbJZ+pIjPKgAlZgLwZewSYMgvIhF1kjfmplOfhnYvrvxErxXNFPtmaOBdraaz/E4AC&#10;VePJJX8yqViTXDpYdsnzkd2DKcwKxy9GGvPlcy6/ftf2vwAAAP//AwBQSwMEFAAGAAgAAAAhAKd9&#10;3XndAAAABQEAAA8AAABkcnMvZG93bnJldi54bWxMj0FPhDAUhO8m/ofmmXgxbgFRV6Rs1OgmejGL&#10;GuOtS98Ckb4SWlj897496XEyk5lv8tVsOzHh4FtHCuJFBAKpcqalWsH729P5EoQPmozuHKGCH/Sw&#10;Ko6Pcp0Zt6cNTmWoBZeQz7SCJoQ+k9JXDVrtF65HYm/nBqsDy6GWZtB7LredTKLoSlrdEi80useH&#10;BqvvcrQKPp4fX+5vvj7XZZrOu9eL6WwzxaNSpyfz3S2IgHP4C8MBn9GhYKatG8l40SlI4yTlqAJ+&#10;xPbl9TIBsT1IWeTyP33xCwAA//8DAFBLAQItABQABgAIAAAAIQC2gziS/gAAAOEBAAATAAAAAAAA&#10;AAAAAAAAAAAAAABbQ29udGVudF9UeXBlc10ueG1sUEsBAi0AFAAGAAgAAAAhADj9If/WAAAAlAEA&#10;AAsAAAAAAAAAAAAAAAAALwEAAF9yZWxzLy5yZWxzUEsBAi0AFAAGAAgAAAAhAFnUwQZDAgAAHwUA&#10;AA4AAAAAAAAAAAAAAAAALgIAAGRycy9lMm9Eb2MueG1sUEsBAi0AFAAGAAgAAAAhAKd93XndAAAA&#10;BQEAAA8AAAAAAAAAAAAAAAAAnQQAAGRycy9kb3ducmV2LnhtbFBLBQYAAAAABAAEAPMAAACnBQAA&#10;AAA=&#10;" path="m,l1052995,e" filled="f" strokecolor="#97999b" strokeweight=".5pt">
                <v:stroke miterlimit="83231f" joinstyle="miter"/>
                <v:path arrowok="t"/>
                <w10:wrap anchorx="page" anchory="line"/>
              </v:shape>
            </w:pict>
          </mc:Fallback>
        </mc:AlternateContent>
      </w:r>
      <w:r>
        <w:rPr>
          <w:rFonts w:ascii="Arial" w:hAnsi="Arial" w:cs="Arial"/>
          <w:color w:val="231F20"/>
          <w:spacing w:val="-2"/>
          <w:sz w:val="15"/>
          <w:szCs w:val="15"/>
          <w:lang w:val="cs-CZ"/>
        </w:rPr>
        <w:t xml:space="preserve">Při plnění výše uvedených účelů můžeme zpracovávat zvláštní </w:t>
      </w:r>
      <w:proofErr w:type="gramStart"/>
      <w:r>
        <w:rPr>
          <w:rFonts w:ascii="Arial" w:hAnsi="Arial" w:cs="Arial"/>
          <w:color w:val="231F20"/>
          <w:spacing w:val="-2"/>
          <w:sz w:val="15"/>
          <w:szCs w:val="15"/>
          <w:lang w:val="cs-CZ"/>
        </w:rPr>
        <w:t>kategorie  osobních</w:t>
      </w:r>
      <w:proofErr w:type="gramEnd"/>
      <w:r>
        <w:rPr>
          <w:rFonts w:ascii="Arial" w:hAnsi="Arial" w:cs="Arial"/>
          <w:color w:val="231F20"/>
          <w:spacing w:val="-2"/>
          <w:sz w:val="15"/>
          <w:szCs w:val="15"/>
          <w:lang w:val="cs-CZ"/>
        </w:rPr>
        <w:t xml:space="preserve"> údajů, kterými mohou být zdravotní údaje. Právním důvodem </w:t>
      </w:r>
      <w:proofErr w:type="gramStart"/>
      <w:r>
        <w:rPr>
          <w:rFonts w:ascii="Arial" w:hAnsi="Arial" w:cs="Arial"/>
          <w:color w:val="231F20"/>
          <w:spacing w:val="-2"/>
          <w:sz w:val="15"/>
          <w:szCs w:val="15"/>
          <w:lang w:val="cs-CZ"/>
        </w:rPr>
        <w:t xml:space="preserve">pro  </w:t>
      </w:r>
      <w:r>
        <w:rPr>
          <w:rFonts w:ascii="Arial" w:hAnsi="Arial" w:cs="Arial"/>
          <w:color w:val="231F20"/>
          <w:spacing w:val="-3"/>
          <w:sz w:val="15"/>
          <w:szCs w:val="15"/>
          <w:lang w:val="cs-CZ"/>
        </w:rPr>
        <w:t>zpracování</w:t>
      </w:r>
      <w:proofErr w:type="gramEnd"/>
      <w:r>
        <w:rPr>
          <w:rFonts w:ascii="Arial" w:hAnsi="Arial" w:cs="Arial"/>
          <w:color w:val="231F20"/>
          <w:spacing w:val="-3"/>
          <w:sz w:val="15"/>
          <w:szCs w:val="15"/>
          <w:lang w:val="cs-CZ"/>
        </w:rPr>
        <w:t xml:space="preserve"> je určení, výkon nebo obhajoba právních nároků.</w:t>
      </w:r>
      <w:r>
        <w:rPr>
          <w:rFonts w:ascii="Times New Roman" w:hAnsi="Times New Roman" w:cs="Times New Roman"/>
          <w:sz w:val="15"/>
          <w:szCs w:val="15"/>
        </w:rPr>
        <w:t xml:space="preserve"> </w:t>
      </w:r>
    </w:p>
    <w:p w14:paraId="16009DBD"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3"/>
          <w:sz w:val="15"/>
          <w:szCs w:val="15"/>
          <w:lang w:val="cs-CZ"/>
        </w:rPr>
        <w:t xml:space="preserve">Některá zpracování však můžeme provádět pouze se souhlasem toho, koho  </w:t>
      </w:r>
    </w:p>
    <w:p w14:paraId="30B01295" w14:textId="77777777" w:rsidR="00982D78" w:rsidRDefault="00000000">
      <w:pPr>
        <w:spacing w:line="176" w:lineRule="exact"/>
        <w:ind w:left="546" w:right="-40"/>
        <w:rPr>
          <w:rFonts w:ascii="Times New Roman" w:hAnsi="Times New Roman" w:cs="Times New Roman"/>
          <w:color w:val="010302"/>
        </w:rPr>
      </w:pPr>
      <w:r>
        <w:rPr>
          <w:rFonts w:ascii="Arial" w:hAnsi="Arial" w:cs="Arial"/>
          <w:color w:val="231F20"/>
          <w:spacing w:val="-3"/>
          <w:sz w:val="15"/>
          <w:szCs w:val="15"/>
          <w:lang w:val="cs-CZ"/>
        </w:rPr>
        <w:t xml:space="preserve">se osobní údaje týkají. Poskytnutí takového souhlasu je dobrovolné. </w:t>
      </w:r>
      <w:proofErr w:type="gramStart"/>
      <w:r>
        <w:rPr>
          <w:rFonts w:ascii="Arial" w:hAnsi="Arial" w:cs="Arial"/>
          <w:color w:val="231F20"/>
          <w:spacing w:val="-3"/>
          <w:sz w:val="15"/>
          <w:szCs w:val="15"/>
          <w:lang w:val="cs-CZ"/>
        </w:rPr>
        <w:t xml:space="preserve">Všechny  </w:t>
      </w:r>
      <w:r>
        <w:rPr>
          <w:rFonts w:ascii="Arial" w:hAnsi="Arial" w:cs="Arial"/>
          <w:color w:val="231F20"/>
          <w:spacing w:val="-2"/>
          <w:sz w:val="15"/>
          <w:szCs w:val="15"/>
          <w:lang w:val="cs-CZ"/>
        </w:rPr>
        <w:t>potřebné</w:t>
      </w:r>
      <w:proofErr w:type="gramEnd"/>
      <w:r>
        <w:rPr>
          <w:rFonts w:ascii="Arial" w:hAnsi="Arial" w:cs="Arial"/>
          <w:color w:val="231F20"/>
          <w:spacing w:val="-2"/>
          <w:sz w:val="15"/>
          <w:szCs w:val="15"/>
          <w:lang w:val="cs-CZ"/>
        </w:rPr>
        <w:t xml:space="preserve"> souhlasy nám můžete poskytnout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pojistné smlouvě. Pokud </w:t>
      </w:r>
      <w:proofErr w:type="gramStart"/>
      <w:r>
        <w:rPr>
          <w:rFonts w:ascii="Arial" w:hAnsi="Arial" w:cs="Arial"/>
          <w:color w:val="231F20"/>
          <w:spacing w:val="-3"/>
          <w:sz w:val="15"/>
          <w:szCs w:val="15"/>
          <w:lang w:val="cs-CZ"/>
        </w:rPr>
        <w:t xml:space="preserve">souhlas  </w:t>
      </w:r>
      <w:r>
        <w:rPr>
          <w:rFonts w:ascii="Arial" w:hAnsi="Arial" w:cs="Arial"/>
          <w:color w:val="231F20"/>
          <w:spacing w:val="-2"/>
          <w:sz w:val="15"/>
          <w:szCs w:val="15"/>
          <w:lang w:val="cs-CZ"/>
        </w:rPr>
        <w:t>neodvoláte</w:t>
      </w:r>
      <w:proofErr w:type="gramEnd"/>
      <w:r>
        <w:rPr>
          <w:rFonts w:ascii="Arial" w:hAnsi="Arial" w:cs="Arial"/>
          <w:color w:val="231F20"/>
          <w:spacing w:val="-2"/>
          <w:sz w:val="15"/>
          <w:szCs w:val="15"/>
          <w:lang w:val="cs-CZ"/>
        </w:rPr>
        <w:t xml:space="preserve">, je platný po dobu uvedenou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souhlasu.</w:t>
      </w:r>
      <w:r>
        <w:rPr>
          <w:rFonts w:ascii="Arial" w:hAnsi="Arial" w:cs="Arial"/>
          <w:color w:val="231F20"/>
          <w:sz w:val="15"/>
          <w:szCs w:val="15"/>
          <w:lang w:val="cs-CZ"/>
        </w:rPr>
        <w:t xml:space="preserve">  </w:t>
      </w:r>
    </w:p>
    <w:p w14:paraId="6DC5BD6F"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56014D53" w14:textId="77777777" w:rsidR="00982D78" w:rsidRDefault="00000000">
      <w:pPr>
        <w:spacing w:before="13" w:line="173" w:lineRule="exact"/>
        <w:ind w:left="299" w:right="-40"/>
        <w:rPr>
          <w:rFonts w:ascii="Times New Roman" w:hAnsi="Times New Roman" w:cs="Times New Roman"/>
          <w:color w:val="010302"/>
        </w:rPr>
      </w:pPr>
      <w:r>
        <w:rPr>
          <w:rFonts w:ascii="Arial" w:hAnsi="Arial" w:cs="Arial"/>
          <w:color w:val="231F20"/>
          <w:spacing w:val="-1"/>
          <w:sz w:val="15"/>
          <w:szCs w:val="15"/>
          <w:lang w:val="cs-CZ"/>
        </w:rPr>
        <w:t xml:space="preserve">nebo daňoví zástupci nebo auditoři. Osobní údaje pojištěného mohou </w:t>
      </w:r>
      <w:proofErr w:type="gramStart"/>
      <w:r>
        <w:rPr>
          <w:rFonts w:ascii="Arial" w:hAnsi="Arial" w:cs="Arial"/>
          <w:color w:val="231F20"/>
          <w:spacing w:val="-1"/>
          <w:sz w:val="15"/>
          <w:szCs w:val="15"/>
          <w:lang w:val="cs-CZ"/>
        </w:rPr>
        <w:t xml:space="preserve">dále  </w:t>
      </w:r>
      <w:r>
        <w:rPr>
          <w:rFonts w:ascii="Arial" w:hAnsi="Arial" w:cs="Arial"/>
          <w:color w:val="231F20"/>
          <w:spacing w:val="-3"/>
          <w:sz w:val="15"/>
          <w:szCs w:val="15"/>
          <w:lang w:val="cs-CZ"/>
        </w:rPr>
        <w:t>zpracovávat</w:t>
      </w:r>
      <w:proofErr w:type="gramEnd"/>
      <w:r>
        <w:rPr>
          <w:rFonts w:ascii="Arial" w:hAnsi="Arial" w:cs="Arial"/>
          <w:color w:val="231F20"/>
          <w:spacing w:val="-3"/>
          <w:sz w:val="15"/>
          <w:szCs w:val="15"/>
          <w:lang w:val="cs-CZ"/>
        </w:rPr>
        <w:t xml:space="preserve"> také naši smluvní lékaři, znalci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společnosti poskytující asistenční  </w:t>
      </w:r>
      <w:r>
        <w:rPr>
          <w:rFonts w:ascii="Arial" w:hAnsi="Arial" w:cs="Arial"/>
          <w:color w:val="231F20"/>
          <w:spacing w:val="-6"/>
          <w:sz w:val="15"/>
          <w:szCs w:val="15"/>
          <w:lang w:val="cs-CZ"/>
        </w:rPr>
        <w:t>služby.</w:t>
      </w:r>
      <w:r>
        <w:rPr>
          <w:rFonts w:ascii="Times New Roman" w:hAnsi="Times New Roman" w:cs="Times New Roman"/>
          <w:sz w:val="15"/>
          <w:szCs w:val="15"/>
        </w:rPr>
        <w:t xml:space="preserve"> </w:t>
      </w:r>
    </w:p>
    <w:p w14:paraId="0B0048B1" w14:textId="77777777" w:rsidR="00982D78" w:rsidRDefault="00000000">
      <w:pPr>
        <w:spacing w:before="17" w:line="181" w:lineRule="exact"/>
        <w:ind w:left="299" w:right="-40"/>
        <w:rPr>
          <w:rFonts w:ascii="Times New Roman" w:hAnsi="Times New Roman" w:cs="Times New Roman"/>
          <w:color w:val="010302"/>
        </w:rPr>
      </w:pPr>
      <w:r>
        <w:rPr>
          <w:rFonts w:ascii="Arial" w:hAnsi="Arial" w:cs="Arial"/>
          <w:color w:val="231F20"/>
          <w:spacing w:val="-3"/>
          <w:sz w:val="15"/>
          <w:szCs w:val="15"/>
          <w:lang w:val="cs-CZ"/>
        </w:rPr>
        <w:t xml:space="preserve">Navíc mohou osobní údaje získat </w:t>
      </w:r>
      <w:r>
        <w:rPr>
          <w:rFonts w:ascii="Arial" w:hAnsi="Arial" w:cs="Arial"/>
          <w:color w:val="231F20"/>
          <w:spacing w:val="-6"/>
          <w:sz w:val="15"/>
          <w:szCs w:val="15"/>
          <w:lang w:val="cs-CZ"/>
        </w:rPr>
        <w:t xml:space="preserve">i </w:t>
      </w:r>
      <w:r>
        <w:rPr>
          <w:rFonts w:ascii="Arial" w:hAnsi="Arial" w:cs="Arial"/>
          <w:color w:val="231F20"/>
          <w:spacing w:val="-4"/>
          <w:sz w:val="15"/>
          <w:szCs w:val="15"/>
          <w:lang w:val="cs-CZ"/>
        </w:rPr>
        <w:t xml:space="preserve">jiné osoby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že by na naší straně  </w:t>
      </w:r>
      <w:r>
        <w:br w:type="textWrapping" w:clear="all"/>
      </w:r>
      <w:r>
        <w:rPr>
          <w:rFonts w:ascii="Arial" w:hAnsi="Arial" w:cs="Arial"/>
          <w:color w:val="231F20"/>
          <w:spacing w:val="-3"/>
          <w:sz w:val="15"/>
          <w:szCs w:val="15"/>
          <w:lang w:val="cs-CZ"/>
        </w:rPr>
        <w:t xml:space="preserve">došlo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fúzi, prodeji podniku nebo prodeji/předání pojistného kmene.</w:t>
      </w:r>
      <w:r>
        <w:rPr>
          <w:rFonts w:ascii="Times New Roman" w:hAnsi="Times New Roman" w:cs="Times New Roman"/>
          <w:sz w:val="15"/>
          <w:szCs w:val="15"/>
        </w:rPr>
        <w:t xml:space="preserve"> </w:t>
      </w:r>
    </w:p>
    <w:p w14:paraId="24F1521E" w14:textId="77777777" w:rsidR="00982D78" w:rsidRDefault="00000000">
      <w:pPr>
        <w:spacing w:before="38" w:line="181" w:lineRule="exact"/>
        <w:ind w:left="299" w:right="-40"/>
        <w:rPr>
          <w:rFonts w:ascii="Times New Roman" w:hAnsi="Times New Roman" w:cs="Times New Roman"/>
          <w:color w:val="010302"/>
        </w:rPr>
      </w:pPr>
      <w:r>
        <w:rPr>
          <w:rFonts w:ascii="Arial" w:hAnsi="Arial" w:cs="Arial"/>
          <w:color w:val="231F20"/>
          <w:spacing w:val="-4"/>
          <w:sz w:val="15"/>
          <w:szCs w:val="15"/>
          <w:lang w:val="cs-CZ"/>
        </w:rPr>
        <w:t xml:space="preserve">Všechny výše uvedené osoby jsou vázány mlčenlivostí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dodržují </w:t>
      </w:r>
      <w:proofErr w:type="gramStart"/>
      <w:r>
        <w:rPr>
          <w:rFonts w:ascii="Arial" w:hAnsi="Arial" w:cs="Arial"/>
          <w:color w:val="231F20"/>
          <w:sz w:val="15"/>
          <w:szCs w:val="15"/>
          <w:lang w:val="cs-CZ"/>
        </w:rPr>
        <w:t xml:space="preserve">standardy  </w:t>
      </w:r>
      <w:r>
        <w:rPr>
          <w:rFonts w:ascii="Arial" w:hAnsi="Arial" w:cs="Arial"/>
          <w:color w:val="231F20"/>
          <w:spacing w:val="-3"/>
          <w:sz w:val="15"/>
          <w:szCs w:val="15"/>
          <w:lang w:val="cs-CZ"/>
        </w:rPr>
        <w:t>zabezpečení</w:t>
      </w:r>
      <w:proofErr w:type="gramEnd"/>
      <w:r>
        <w:rPr>
          <w:rFonts w:ascii="Arial" w:hAnsi="Arial" w:cs="Arial"/>
          <w:color w:val="231F20"/>
          <w:spacing w:val="-3"/>
          <w:sz w:val="15"/>
          <w:szCs w:val="15"/>
          <w:lang w:val="cs-CZ"/>
        </w:rPr>
        <w:t xml:space="preserve"> osobních údajů.</w:t>
      </w:r>
      <w:r>
        <w:rPr>
          <w:rFonts w:ascii="Times New Roman" w:hAnsi="Times New Roman" w:cs="Times New Roman"/>
          <w:sz w:val="15"/>
          <w:szCs w:val="15"/>
        </w:rPr>
        <w:t xml:space="preserve"> </w:t>
      </w:r>
    </w:p>
    <w:p w14:paraId="58E81BFE"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3"/>
          <w:sz w:val="15"/>
          <w:szCs w:val="15"/>
          <w:lang w:val="cs-CZ"/>
        </w:rPr>
        <w:t xml:space="preserve">Podle zákona můžeme údaje </w:t>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 xml:space="preserve">Vašem pojištění sdílet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ostatními pojišťovnami  </w:t>
      </w:r>
    </w:p>
    <w:p w14:paraId="5B86C9F8" w14:textId="77777777" w:rsidR="00982D78" w:rsidRDefault="00000000">
      <w:pPr>
        <w:spacing w:line="174" w:lineRule="exact"/>
        <w:ind w:left="299" w:right="-40"/>
        <w:rPr>
          <w:rFonts w:ascii="Times New Roman" w:hAnsi="Times New Roman" w:cs="Times New Roman"/>
          <w:color w:val="010302"/>
        </w:rPr>
      </w:pPr>
      <w:r>
        <w:rPr>
          <w:rFonts w:ascii="Arial" w:hAnsi="Arial" w:cs="Arial"/>
          <w:color w:val="231F20"/>
          <w:spacing w:val="-4"/>
          <w:sz w:val="15"/>
          <w:szCs w:val="15"/>
          <w:lang w:val="cs-CZ"/>
        </w:rPr>
        <w:t xml:space="preserve">za účelem prevence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odhalování pojistných podvodů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dalšího </w:t>
      </w:r>
      <w:proofErr w:type="gramStart"/>
      <w:r>
        <w:rPr>
          <w:rFonts w:ascii="Arial" w:hAnsi="Arial" w:cs="Arial"/>
          <w:color w:val="231F20"/>
          <w:sz w:val="15"/>
          <w:szCs w:val="15"/>
          <w:lang w:val="cs-CZ"/>
        </w:rPr>
        <w:t xml:space="preserve">protiprávního  </w:t>
      </w:r>
      <w:r>
        <w:rPr>
          <w:rFonts w:ascii="Arial" w:hAnsi="Arial" w:cs="Arial"/>
          <w:color w:val="231F20"/>
          <w:spacing w:val="-4"/>
          <w:sz w:val="15"/>
          <w:szCs w:val="15"/>
          <w:lang w:val="cs-CZ"/>
        </w:rPr>
        <w:t>jednání</w:t>
      </w:r>
      <w:proofErr w:type="gramEnd"/>
      <w:r>
        <w:rPr>
          <w:rFonts w:ascii="Arial" w:hAnsi="Arial" w:cs="Arial"/>
          <w:color w:val="231F20"/>
          <w:spacing w:val="-4"/>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buď přímo, nebo prostřednictvím České asociace pojišťoven,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dále  </w:t>
      </w:r>
      <w:r>
        <w:br w:type="textWrapping" w:clear="all"/>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orgány veřejné moci, jako jsou například státní zastupitelství, soudy, daňová  </w:t>
      </w:r>
      <w:r>
        <w:rPr>
          <w:rFonts w:ascii="Arial" w:hAnsi="Arial" w:cs="Arial"/>
          <w:color w:val="231F20"/>
          <w:spacing w:val="-3"/>
          <w:sz w:val="15"/>
          <w:szCs w:val="15"/>
          <w:lang w:val="cs-CZ"/>
        </w:rPr>
        <w:t xml:space="preserve">správa, Česká národní banka, Česká kancelář pojistitelů, exekutoři </w:t>
      </w:r>
      <w:r>
        <w:rPr>
          <w:rFonts w:ascii="Arial" w:hAnsi="Arial" w:cs="Arial"/>
          <w:color w:val="231F20"/>
          <w:spacing w:val="-5"/>
          <w:sz w:val="15"/>
          <w:szCs w:val="15"/>
          <w:lang w:val="cs-CZ"/>
        </w:rPr>
        <w:t xml:space="preserve">a </w:t>
      </w:r>
      <w:r>
        <w:rPr>
          <w:rFonts w:ascii="Arial" w:hAnsi="Arial" w:cs="Arial"/>
          <w:color w:val="231F20"/>
          <w:sz w:val="15"/>
          <w:szCs w:val="15"/>
          <w:lang w:val="cs-CZ"/>
        </w:rPr>
        <w:t>podobně.</w:t>
      </w:r>
      <w:r>
        <w:rPr>
          <w:rFonts w:ascii="Times New Roman" w:hAnsi="Times New Roman" w:cs="Times New Roman"/>
          <w:sz w:val="15"/>
          <w:szCs w:val="15"/>
        </w:rPr>
        <w:t xml:space="preserve"> </w:t>
      </w:r>
    </w:p>
    <w:p w14:paraId="5CFF221B" w14:textId="77777777" w:rsidR="00982D78" w:rsidRDefault="00982D78">
      <w:pPr>
        <w:rPr>
          <w:rFonts w:ascii="Times New Roman" w:hAnsi="Times New Roman"/>
          <w:color w:val="000000" w:themeColor="text1"/>
          <w:sz w:val="24"/>
          <w:szCs w:val="24"/>
          <w:lang w:val="cs-CZ"/>
        </w:rPr>
      </w:pPr>
    </w:p>
    <w:p w14:paraId="42CC5F0B" w14:textId="77777777" w:rsidR="00982D78" w:rsidRDefault="00000000">
      <w:pPr>
        <w:spacing w:line="177" w:lineRule="exact"/>
        <w:rPr>
          <w:rFonts w:ascii="Times New Roman" w:hAnsi="Times New Roman" w:cs="Times New Roman"/>
          <w:color w:val="010302"/>
        </w:rPr>
        <w:sectPr w:rsidR="00982D78">
          <w:type w:val="continuous"/>
          <w:pgSz w:w="11915" w:h="16847"/>
          <w:pgMar w:top="0" w:right="500" w:bottom="74" w:left="0" w:header="708" w:footer="708" w:gutter="0"/>
          <w:cols w:num="2" w:space="0" w:equalWidth="0">
            <w:col w:w="5817" w:space="-1"/>
            <w:col w:w="5574" w:space="0"/>
          </w:cols>
          <w:docGrid w:linePitch="360"/>
        </w:sectPr>
      </w:pPr>
      <w:r>
        <w:rPr>
          <w:rFonts w:ascii="Arial" w:hAnsi="Arial" w:cs="Arial"/>
          <w:color w:val="231F20"/>
          <w:spacing w:val="-4"/>
          <w:sz w:val="15"/>
          <w:szCs w:val="15"/>
          <w:lang w:val="cs-CZ"/>
        </w:rPr>
        <w:lastRenderedPageBreak/>
        <w:t>5/35</w:t>
      </w:r>
      <w:r>
        <w:rPr>
          <w:rFonts w:ascii="Times New Roman" w:hAnsi="Times New Roman" w:cs="Times New Roman"/>
          <w:sz w:val="15"/>
          <w:szCs w:val="15"/>
        </w:rPr>
        <w:t xml:space="preserve"> </w:t>
      </w:r>
      <w:r>
        <w:br w:type="page"/>
      </w:r>
    </w:p>
    <w:p w14:paraId="3566FECA" w14:textId="77777777" w:rsidR="00982D78" w:rsidRDefault="00982D78">
      <w:pPr>
        <w:spacing w:after="32"/>
        <w:rPr>
          <w:rFonts w:ascii="Times New Roman" w:hAnsi="Times New Roman"/>
          <w:color w:val="000000" w:themeColor="text1"/>
          <w:sz w:val="24"/>
          <w:szCs w:val="24"/>
          <w:lang w:val="cs-CZ"/>
        </w:rPr>
      </w:pPr>
    </w:p>
    <w:p w14:paraId="4B496466" w14:textId="77777777" w:rsidR="00982D78" w:rsidRDefault="00000000">
      <w:pPr>
        <w:spacing w:line="176" w:lineRule="exact"/>
        <w:ind w:left="46" w:right="288"/>
        <w:jc w:val="both"/>
        <w:rPr>
          <w:rFonts w:ascii="Times New Roman" w:hAnsi="Times New Roman" w:cs="Times New Roman"/>
          <w:color w:val="010302"/>
        </w:rPr>
      </w:pPr>
      <w:r>
        <w:rPr>
          <w:rFonts w:ascii="Arial" w:hAnsi="Arial" w:cs="Arial"/>
          <w:color w:val="231F20"/>
          <w:spacing w:val="-10"/>
          <w:sz w:val="15"/>
          <w:szCs w:val="15"/>
          <w:lang w:val="cs-CZ"/>
        </w:rPr>
        <w:t xml:space="preserve">K </w:t>
      </w:r>
      <w:r>
        <w:rPr>
          <w:rFonts w:ascii="Arial" w:hAnsi="Arial" w:cs="Arial"/>
          <w:color w:val="231F20"/>
          <w:spacing w:val="-3"/>
          <w:sz w:val="15"/>
          <w:szCs w:val="15"/>
          <w:lang w:val="cs-CZ"/>
        </w:rPr>
        <w:t xml:space="preserve">osobním údajům mohou mít přístup také ostatní osoby uvedené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pojistné  </w:t>
      </w:r>
      <w:r>
        <w:rPr>
          <w:rFonts w:ascii="Arial" w:hAnsi="Arial" w:cs="Arial"/>
          <w:color w:val="231F20"/>
          <w:spacing w:val="-3"/>
          <w:sz w:val="15"/>
          <w:szCs w:val="15"/>
          <w:lang w:val="cs-CZ"/>
        </w:rPr>
        <w:t>smlouvě</w:t>
      </w:r>
      <w:proofErr w:type="gramEnd"/>
      <w:r>
        <w:rPr>
          <w:rFonts w:ascii="Arial" w:hAnsi="Arial" w:cs="Arial"/>
          <w:color w:val="231F20"/>
          <w:spacing w:val="-3"/>
          <w:sz w:val="15"/>
          <w:szCs w:val="15"/>
          <w:lang w:val="cs-CZ"/>
        </w:rPr>
        <w:t xml:space="preserve"> – například osoby oprávněné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přijetí pojistného plnění při pojistné  </w:t>
      </w:r>
      <w:r>
        <w:rPr>
          <w:rFonts w:ascii="Arial" w:hAnsi="Arial" w:cs="Arial"/>
          <w:color w:val="231F20"/>
          <w:spacing w:val="-2"/>
          <w:sz w:val="15"/>
          <w:szCs w:val="15"/>
          <w:lang w:val="cs-CZ"/>
        </w:rPr>
        <w:t xml:space="preserve">události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případně omezeně také zaměstnavatel, pokud přispívá na  </w:t>
      </w:r>
    </w:p>
    <w:p w14:paraId="599D6ECD"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2"/>
          <w:sz w:val="15"/>
          <w:szCs w:val="15"/>
          <w:lang w:val="cs-CZ"/>
        </w:rPr>
        <w:t>autopojištění.</w:t>
      </w:r>
      <w:r>
        <w:rPr>
          <w:rFonts w:ascii="Times New Roman" w:hAnsi="Times New Roman" w:cs="Times New Roman"/>
          <w:sz w:val="15"/>
          <w:szCs w:val="15"/>
        </w:rPr>
        <w:t xml:space="preserve"> </w:t>
      </w:r>
    </w:p>
    <w:p w14:paraId="07B08ED6"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231F20"/>
          <w:spacing w:val="-5"/>
          <w:sz w:val="15"/>
          <w:szCs w:val="15"/>
          <w:lang w:val="cs-CZ"/>
        </w:rPr>
        <w:t xml:space="preserve">DOCHÁZÍ KE ZPRACOVÁNÍ OSOBNÍCH ÚDAJŮ </w:t>
      </w:r>
      <w:r>
        <w:rPr>
          <w:rFonts w:ascii="Arial" w:hAnsi="Arial" w:cs="Arial"/>
          <w:b/>
          <w:bCs/>
          <w:color w:val="231F20"/>
          <w:spacing w:val="-4"/>
          <w:sz w:val="15"/>
          <w:szCs w:val="15"/>
          <w:lang w:val="cs-CZ"/>
        </w:rPr>
        <w:t xml:space="preserve">V </w:t>
      </w:r>
      <w:r>
        <w:rPr>
          <w:rFonts w:ascii="Arial" w:hAnsi="Arial" w:cs="Arial"/>
          <w:b/>
          <w:bCs/>
          <w:color w:val="231F20"/>
          <w:spacing w:val="-3"/>
          <w:sz w:val="15"/>
          <w:szCs w:val="15"/>
          <w:lang w:val="cs-CZ"/>
        </w:rPr>
        <w:t>ZAHRANIČÍ?</w:t>
      </w:r>
      <w:r>
        <w:rPr>
          <w:rFonts w:ascii="Times New Roman" w:hAnsi="Times New Roman" w:cs="Times New Roman"/>
          <w:sz w:val="15"/>
          <w:szCs w:val="15"/>
        </w:rPr>
        <w:t xml:space="preserve"> </w:t>
      </w:r>
    </w:p>
    <w:p w14:paraId="1B644B7C" w14:textId="77777777" w:rsidR="00982D78" w:rsidRDefault="00000000">
      <w:pPr>
        <w:spacing w:before="40" w:line="174" w:lineRule="exact"/>
        <w:ind w:left="46" w:right="46"/>
        <w:rPr>
          <w:rFonts w:ascii="Times New Roman" w:hAnsi="Times New Roman" w:cs="Times New Roman"/>
          <w:color w:val="010302"/>
        </w:rPr>
      </w:pPr>
      <w:r>
        <w:rPr>
          <w:rFonts w:ascii="Arial" w:hAnsi="Arial" w:cs="Arial"/>
          <w:color w:val="231F20"/>
          <w:spacing w:val="-2"/>
          <w:sz w:val="15"/>
          <w:szCs w:val="15"/>
          <w:lang w:val="cs-CZ"/>
        </w:rPr>
        <w:t xml:space="preserve">Podle platné legislativy můžeme osobní údaje předávat do členských </w:t>
      </w:r>
      <w:proofErr w:type="gramStart"/>
      <w:r>
        <w:rPr>
          <w:rFonts w:ascii="Arial" w:hAnsi="Arial" w:cs="Arial"/>
          <w:color w:val="231F20"/>
          <w:spacing w:val="-2"/>
          <w:sz w:val="15"/>
          <w:szCs w:val="15"/>
          <w:lang w:val="cs-CZ"/>
        </w:rPr>
        <w:t xml:space="preserve">států  </w:t>
      </w:r>
      <w:r>
        <w:rPr>
          <w:rFonts w:ascii="Arial" w:hAnsi="Arial" w:cs="Arial"/>
          <w:color w:val="231F20"/>
          <w:spacing w:val="-4"/>
          <w:sz w:val="15"/>
          <w:szCs w:val="15"/>
          <w:lang w:val="cs-CZ"/>
        </w:rPr>
        <w:t>Evropského</w:t>
      </w:r>
      <w:proofErr w:type="gramEnd"/>
      <w:r>
        <w:rPr>
          <w:rFonts w:ascii="Arial" w:hAnsi="Arial" w:cs="Arial"/>
          <w:color w:val="231F20"/>
          <w:spacing w:val="-4"/>
          <w:sz w:val="15"/>
          <w:szCs w:val="15"/>
          <w:lang w:val="cs-CZ"/>
        </w:rPr>
        <w:t xml:space="preserve"> hospodářského prostoru (dále jen „EHP“). Smlouvy </w:t>
      </w:r>
      <w:r>
        <w:rPr>
          <w:rFonts w:ascii="Arial" w:hAnsi="Arial" w:cs="Arial"/>
          <w:color w:val="231F20"/>
          <w:spacing w:val="-13"/>
          <w:sz w:val="15"/>
          <w:szCs w:val="15"/>
          <w:lang w:val="cs-CZ"/>
        </w:rPr>
        <w:t xml:space="preserve">s </w:t>
      </w:r>
      <w:proofErr w:type="gramStart"/>
      <w:r>
        <w:rPr>
          <w:rFonts w:ascii="Arial" w:hAnsi="Arial" w:cs="Arial"/>
          <w:color w:val="231F20"/>
          <w:sz w:val="15"/>
          <w:szCs w:val="15"/>
          <w:lang w:val="cs-CZ"/>
        </w:rPr>
        <w:t xml:space="preserve">našimi  </w:t>
      </w:r>
      <w:r>
        <w:rPr>
          <w:rFonts w:ascii="Arial" w:hAnsi="Arial" w:cs="Arial"/>
          <w:color w:val="231F20"/>
          <w:spacing w:val="-3"/>
          <w:sz w:val="15"/>
          <w:szCs w:val="15"/>
          <w:lang w:val="cs-CZ"/>
        </w:rPr>
        <w:t>zpracovateli</w:t>
      </w:r>
      <w:proofErr w:type="gramEnd"/>
      <w:r>
        <w:rPr>
          <w:rFonts w:ascii="Arial" w:hAnsi="Arial" w:cs="Arial"/>
          <w:color w:val="231F20"/>
          <w:spacing w:val="-3"/>
          <w:sz w:val="15"/>
          <w:szCs w:val="15"/>
          <w:lang w:val="cs-CZ"/>
        </w:rPr>
        <w:t xml:space="preserve"> se snažíme uzavírat tak, aby nedocházelo </w:t>
      </w:r>
      <w:r>
        <w:rPr>
          <w:rFonts w:ascii="Arial" w:hAnsi="Arial" w:cs="Arial"/>
          <w:color w:val="231F20"/>
          <w:spacing w:val="-7"/>
          <w:sz w:val="15"/>
          <w:szCs w:val="15"/>
          <w:lang w:val="cs-CZ"/>
        </w:rPr>
        <w:t xml:space="preserve">k </w:t>
      </w:r>
      <w:r>
        <w:rPr>
          <w:rFonts w:ascii="Arial" w:hAnsi="Arial" w:cs="Arial"/>
          <w:color w:val="231F20"/>
          <w:sz w:val="15"/>
          <w:szCs w:val="15"/>
          <w:lang w:val="cs-CZ"/>
        </w:rPr>
        <w:t xml:space="preserve">předávání osobních  </w:t>
      </w:r>
      <w:r>
        <w:rPr>
          <w:rFonts w:ascii="Arial" w:hAnsi="Arial" w:cs="Arial"/>
          <w:color w:val="231F20"/>
          <w:spacing w:val="-6"/>
          <w:sz w:val="15"/>
          <w:szCs w:val="15"/>
          <w:lang w:val="cs-CZ"/>
        </w:rPr>
        <w:t>údajů mimo EHP.</w:t>
      </w:r>
      <w:r>
        <w:rPr>
          <w:rFonts w:ascii="Times New Roman" w:hAnsi="Times New Roman" w:cs="Times New Roman"/>
          <w:sz w:val="15"/>
          <w:szCs w:val="15"/>
        </w:rPr>
        <w:t xml:space="preserve"> </w:t>
      </w:r>
    </w:p>
    <w:p w14:paraId="71B0A02C" w14:textId="77777777" w:rsidR="00982D78" w:rsidRDefault="00000000">
      <w:pPr>
        <w:spacing w:before="40" w:line="174" w:lineRule="exact"/>
        <w:ind w:left="46" w:right="46"/>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rámci skupiny Allianz máme uzavřena tzv. závazná podniková pravidla, </w:t>
      </w:r>
      <w:proofErr w:type="gramStart"/>
      <w:r>
        <w:rPr>
          <w:rFonts w:ascii="Arial" w:hAnsi="Arial" w:cs="Arial"/>
          <w:color w:val="231F20"/>
          <w:spacing w:val="-2"/>
          <w:sz w:val="15"/>
          <w:szCs w:val="15"/>
          <w:lang w:val="cs-CZ"/>
        </w:rPr>
        <w:t>která  nám</w:t>
      </w:r>
      <w:proofErr w:type="gramEnd"/>
      <w:r>
        <w:rPr>
          <w:rFonts w:ascii="Arial" w:hAnsi="Arial" w:cs="Arial"/>
          <w:color w:val="231F20"/>
          <w:spacing w:val="-2"/>
          <w:sz w:val="15"/>
          <w:szCs w:val="15"/>
          <w:lang w:val="cs-CZ"/>
        </w:rPr>
        <w:t xml:space="preserve"> umožňují předat osobní údaje </w:t>
      </w:r>
      <w:r>
        <w:rPr>
          <w:rFonts w:ascii="Arial" w:hAnsi="Arial" w:cs="Arial"/>
          <w:color w:val="231F20"/>
          <w:spacing w:val="-6"/>
          <w:sz w:val="15"/>
          <w:szCs w:val="15"/>
          <w:lang w:val="cs-CZ"/>
        </w:rPr>
        <w:t xml:space="preserve">i </w:t>
      </w:r>
      <w:r>
        <w:rPr>
          <w:rFonts w:ascii="Arial" w:hAnsi="Arial" w:cs="Arial"/>
          <w:color w:val="231F20"/>
          <w:spacing w:val="-3"/>
          <w:sz w:val="15"/>
          <w:szCs w:val="15"/>
          <w:lang w:val="cs-CZ"/>
        </w:rPr>
        <w:t xml:space="preserve">mimo EHP při zachování vysokého stupně  </w:t>
      </w:r>
      <w:r>
        <w:rPr>
          <w:rFonts w:ascii="Arial" w:hAnsi="Arial" w:cs="Arial"/>
          <w:color w:val="231F20"/>
          <w:spacing w:val="-2"/>
          <w:sz w:val="15"/>
          <w:szCs w:val="15"/>
          <w:lang w:val="cs-CZ"/>
        </w:rPr>
        <w:t xml:space="preserve">ochrany. Závazná podniková pravidla garantují, že vysoká úroveň </w:t>
      </w:r>
      <w:proofErr w:type="gramStart"/>
      <w:r>
        <w:rPr>
          <w:rFonts w:ascii="Arial" w:hAnsi="Arial" w:cs="Arial"/>
          <w:color w:val="231F20"/>
          <w:spacing w:val="-2"/>
          <w:sz w:val="15"/>
          <w:szCs w:val="15"/>
          <w:lang w:val="cs-CZ"/>
        </w:rPr>
        <w:t xml:space="preserve">ochrany  </w:t>
      </w:r>
      <w:r>
        <w:rPr>
          <w:rFonts w:ascii="Arial" w:hAnsi="Arial" w:cs="Arial"/>
          <w:color w:val="231F20"/>
          <w:spacing w:val="-3"/>
          <w:sz w:val="15"/>
          <w:szCs w:val="15"/>
          <w:lang w:val="cs-CZ"/>
        </w:rPr>
        <w:t>osobních</w:t>
      </w:r>
      <w:proofErr w:type="gramEnd"/>
      <w:r>
        <w:rPr>
          <w:rFonts w:ascii="Arial" w:hAnsi="Arial" w:cs="Arial"/>
          <w:color w:val="231F20"/>
          <w:spacing w:val="-3"/>
          <w:sz w:val="15"/>
          <w:szCs w:val="15"/>
          <w:lang w:val="cs-CZ"/>
        </w:rPr>
        <w:t xml:space="preserve"> údajů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EHP bude dodržována </w:t>
      </w:r>
      <w:r>
        <w:rPr>
          <w:rFonts w:ascii="Arial" w:hAnsi="Arial" w:cs="Arial"/>
          <w:color w:val="231F20"/>
          <w:spacing w:val="-6"/>
          <w:sz w:val="15"/>
          <w:szCs w:val="15"/>
          <w:lang w:val="cs-CZ"/>
        </w:rPr>
        <w:t xml:space="preserve">i </w:t>
      </w:r>
      <w:r>
        <w:rPr>
          <w:rFonts w:ascii="Arial" w:hAnsi="Arial" w:cs="Arial"/>
          <w:color w:val="231F20"/>
          <w:spacing w:val="-8"/>
          <w:sz w:val="15"/>
          <w:szCs w:val="15"/>
          <w:lang w:val="cs-CZ"/>
        </w:rPr>
        <w:t xml:space="preserve">v </w:t>
      </w:r>
      <w:r>
        <w:rPr>
          <w:rFonts w:ascii="Arial" w:hAnsi="Arial" w:cs="Arial"/>
          <w:color w:val="231F20"/>
          <w:spacing w:val="-5"/>
          <w:sz w:val="15"/>
          <w:szCs w:val="15"/>
          <w:lang w:val="cs-CZ"/>
        </w:rPr>
        <w:t>jiných zemích.</w:t>
      </w:r>
      <w:r>
        <w:rPr>
          <w:rFonts w:ascii="Times New Roman" w:hAnsi="Times New Roman" w:cs="Times New Roman"/>
          <w:sz w:val="15"/>
          <w:szCs w:val="15"/>
        </w:rPr>
        <w:t xml:space="preserve"> </w:t>
      </w:r>
    </w:p>
    <w:p w14:paraId="1FFDA6CE" w14:textId="77777777" w:rsidR="00982D78" w:rsidRDefault="00000000">
      <w:pPr>
        <w:spacing w:before="40" w:line="176" w:lineRule="exact"/>
        <w:ind w:left="46" w:right="46"/>
        <w:rPr>
          <w:rFonts w:ascii="Times New Roman" w:hAnsi="Times New Roman" w:cs="Times New Roman"/>
          <w:color w:val="010302"/>
        </w:rPr>
      </w:pPr>
      <w:r>
        <w:rPr>
          <w:rFonts w:ascii="Arial" w:hAnsi="Arial" w:cs="Arial"/>
          <w:color w:val="231F20"/>
          <w:spacing w:val="-3"/>
          <w:sz w:val="15"/>
          <w:szCs w:val="15"/>
          <w:lang w:val="cs-CZ"/>
        </w:rPr>
        <w:t xml:space="preserve">Mimo EHP můžeme osobní údaje předat </w:t>
      </w:r>
      <w:r>
        <w:rPr>
          <w:rFonts w:ascii="Arial" w:hAnsi="Arial" w:cs="Arial"/>
          <w:color w:val="231F20"/>
          <w:spacing w:val="-6"/>
          <w:sz w:val="15"/>
          <w:szCs w:val="15"/>
          <w:lang w:val="cs-CZ"/>
        </w:rPr>
        <w:t xml:space="preserve">i </w:t>
      </w:r>
      <w:r>
        <w:rPr>
          <w:rFonts w:ascii="Arial" w:hAnsi="Arial" w:cs="Arial"/>
          <w:color w:val="231F20"/>
          <w:spacing w:val="-2"/>
          <w:sz w:val="15"/>
          <w:szCs w:val="15"/>
          <w:lang w:val="cs-CZ"/>
        </w:rPr>
        <w:t xml:space="preserve">na základě rozhodnutí </w:t>
      </w:r>
      <w:proofErr w:type="gramStart"/>
      <w:r>
        <w:rPr>
          <w:rFonts w:ascii="Arial" w:hAnsi="Arial" w:cs="Arial"/>
          <w:color w:val="231F20"/>
          <w:spacing w:val="-2"/>
          <w:sz w:val="15"/>
          <w:szCs w:val="15"/>
          <w:lang w:val="cs-CZ"/>
        </w:rPr>
        <w:t xml:space="preserve">Evropské  </w:t>
      </w:r>
      <w:r>
        <w:rPr>
          <w:rFonts w:ascii="Arial" w:hAnsi="Arial" w:cs="Arial"/>
          <w:color w:val="231F20"/>
          <w:spacing w:val="-5"/>
          <w:sz w:val="15"/>
          <w:szCs w:val="15"/>
          <w:lang w:val="cs-CZ"/>
        </w:rPr>
        <w:t>komise</w:t>
      </w:r>
      <w:proofErr w:type="gramEnd"/>
      <w:r>
        <w:rPr>
          <w:rFonts w:ascii="Arial" w:hAnsi="Arial" w:cs="Arial"/>
          <w:color w:val="231F20"/>
          <w:spacing w:val="-5"/>
          <w:sz w:val="15"/>
          <w:szCs w:val="15"/>
          <w:lang w:val="cs-CZ"/>
        </w:rPr>
        <w:t xml:space="preserve"> o </w:t>
      </w:r>
      <w:r>
        <w:rPr>
          <w:rFonts w:ascii="Arial" w:hAnsi="Arial" w:cs="Arial"/>
          <w:color w:val="231F20"/>
          <w:spacing w:val="-3"/>
          <w:sz w:val="15"/>
          <w:szCs w:val="15"/>
          <w:lang w:val="cs-CZ"/>
        </w:rPr>
        <w:t xml:space="preserve">tzv. odpovídající ochraně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dále při splnění vhodných záruk či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rámci  </w:t>
      </w:r>
      <w:r>
        <w:rPr>
          <w:rFonts w:ascii="Arial" w:hAnsi="Arial" w:cs="Arial"/>
          <w:color w:val="231F20"/>
          <w:spacing w:val="-3"/>
          <w:sz w:val="15"/>
          <w:szCs w:val="15"/>
          <w:lang w:val="cs-CZ"/>
        </w:rPr>
        <w:t>výjimek pro specifické situace.</w:t>
      </w:r>
      <w:r>
        <w:rPr>
          <w:rFonts w:ascii="Times New Roman" w:hAnsi="Times New Roman" w:cs="Times New Roman"/>
          <w:sz w:val="15"/>
          <w:szCs w:val="15"/>
        </w:rPr>
        <w:t xml:space="preserve"> </w:t>
      </w:r>
    </w:p>
    <w:p w14:paraId="60F4F930" w14:textId="77777777" w:rsidR="00982D78" w:rsidRDefault="00000000">
      <w:pPr>
        <w:spacing w:before="40" w:line="176" w:lineRule="exact"/>
        <w:ind w:left="46" w:right="46"/>
        <w:rPr>
          <w:rFonts w:ascii="Times New Roman" w:hAnsi="Times New Roman" w:cs="Times New Roman"/>
          <w:color w:val="010302"/>
        </w:rPr>
      </w:pPr>
      <w:r>
        <w:rPr>
          <w:rFonts w:ascii="Arial" w:hAnsi="Arial" w:cs="Arial"/>
          <w:color w:val="231F20"/>
          <w:spacing w:val="-2"/>
          <w:sz w:val="15"/>
          <w:szCs w:val="15"/>
          <w:lang w:val="cs-CZ"/>
        </w:rPr>
        <w:t xml:space="preserve">Orgány veřejné moci nakládají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osobními údaji na základě zákona. Máte-</w:t>
      </w:r>
      <w:proofErr w:type="gramStart"/>
      <w:r>
        <w:rPr>
          <w:rFonts w:ascii="Arial" w:hAnsi="Arial" w:cs="Arial"/>
          <w:color w:val="231F20"/>
          <w:spacing w:val="-1"/>
          <w:sz w:val="15"/>
          <w:szCs w:val="15"/>
          <w:lang w:val="cs-CZ"/>
        </w:rPr>
        <w:t xml:space="preserve">li  </w:t>
      </w:r>
      <w:r>
        <w:rPr>
          <w:rFonts w:ascii="Arial" w:hAnsi="Arial" w:cs="Arial"/>
          <w:color w:val="231F20"/>
          <w:spacing w:val="-2"/>
          <w:sz w:val="15"/>
          <w:szCs w:val="15"/>
          <w:lang w:val="cs-CZ"/>
        </w:rPr>
        <w:t>připomínky</w:t>
      </w:r>
      <w:proofErr w:type="gramEnd"/>
      <w:r>
        <w:rPr>
          <w:rFonts w:ascii="Arial" w:hAnsi="Arial" w:cs="Arial"/>
          <w:color w:val="231F20"/>
          <w:spacing w:val="-2"/>
          <w:sz w:val="15"/>
          <w:szCs w:val="15"/>
          <w:lang w:val="cs-CZ"/>
        </w:rPr>
        <w:t xml:space="preserve"> ke zpracování osobních údajů orgánem veřejné moci, obraťte se  přímo na tento orgán.</w:t>
      </w:r>
      <w:r>
        <w:rPr>
          <w:rFonts w:ascii="Times New Roman" w:hAnsi="Times New Roman" w:cs="Times New Roman"/>
          <w:sz w:val="15"/>
          <w:szCs w:val="15"/>
        </w:rPr>
        <w:t xml:space="preserve"> </w:t>
      </w:r>
    </w:p>
    <w:p w14:paraId="310883CD"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231F20"/>
          <w:spacing w:val="-6"/>
          <w:sz w:val="15"/>
          <w:szCs w:val="15"/>
          <w:lang w:val="cs-CZ"/>
        </w:rPr>
        <w:t xml:space="preserve">JAK DLOUHO MÁME OSOBNÍ ÚDAJE </w:t>
      </w:r>
      <w:r>
        <w:rPr>
          <w:rFonts w:ascii="Arial" w:hAnsi="Arial" w:cs="Arial"/>
          <w:b/>
          <w:bCs/>
          <w:color w:val="231F20"/>
          <w:spacing w:val="-8"/>
          <w:sz w:val="15"/>
          <w:szCs w:val="15"/>
          <w:lang w:val="cs-CZ"/>
        </w:rPr>
        <w:t xml:space="preserve">U </w:t>
      </w:r>
      <w:r>
        <w:rPr>
          <w:rFonts w:ascii="Arial" w:hAnsi="Arial" w:cs="Arial"/>
          <w:b/>
          <w:bCs/>
          <w:color w:val="231F20"/>
          <w:spacing w:val="-12"/>
          <w:sz w:val="15"/>
          <w:szCs w:val="15"/>
          <w:lang w:val="cs-CZ"/>
        </w:rPr>
        <w:t>SEBE?</w:t>
      </w:r>
      <w:r>
        <w:rPr>
          <w:rFonts w:ascii="Times New Roman" w:hAnsi="Times New Roman" w:cs="Times New Roman"/>
          <w:sz w:val="15"/>
          <w:szCs w:val="15"/>
        </w:rPr>
        <w:t xml:space="preserve"> </w:t>
      </w:r>
    </w:p>
    <w:p w14:paraId="2EB50F63" w14:textId="77777777" w:rsidR="00982D78" w:rsidRDefault="00000000">
      <w:pPr>
        <w:spacing w:before="40" w:line="176" w:lineRule="exact"/>
        <w:ind w:left="46" w:right="46"/>
        <w:rPr>
          <w:rFonts w:ascii="Times New Roman" w:hAnsi="Times New Roman" w:cs="Times New Roman"/>
          <w:color w:val="010302"/>
        </w:rPr>
      </w:pPr>
      <w:r>
        <w:rPr>
          <w:rFonts w:ascii="Arial" w:hAnsi="Arial" w:cs="Arial"/>
          <w:color w:val="231F20"/>
          <w:spacing w:val="-2"/>
          <w:sz w:val="15"/>
          <w:szCs w:val="15"/>
          <w:lang w:val="cs-CZ"/>
        </w:rPr>
        <w:t xml:space="preserve">Osobní údaje zpracováváme po dobu, na kterou je uzavřena pojistná smlouva.  </w:t>
      </w:r>
      <w:r>
        <w:rPr>
          <w:rFonts w:ascii="Arial" w:hAnsi="Arial" w:cs="Arial"/>
          <w:color w:val="231F20"/>
          <w:spacing w:val="-3"/>
          <w:sz w:val="15"/>
          <w:szCs w:val="15"/>
          <w:lang w:val="cs-CZ"/>
        </w:rPr>
        <w:t>Po ukončení pojistné smlouvy budou osobní údaje přístupné omezenému počtu</w:t>
      </w:r>
      <w:r>
        <w:rPr>
          <w:rFonts w:ascii="Times New Roman" w:hAnsi="Times New Roman" w:cs="Times New Roman"/>
          <w:sz w:val="15"/>
          <w:szCs w:val="15"/>
        </w:rPr>
        <w:t xml:space="preserve"> </w:t>
      </w:r>
      <w:r>
        <w:rPr>
          <w:rFonts w:ascii="Arial" w:hAnsi="Arial" w:cs="Arial"/>
          <w:color w:val="231F20"/>
          <w:spacing w:val="-5"/>
          <w:sz w:val="15"/>
          <w:szCs w:val="15"/>
          <w:lang w:val="cs-CZ"/>
        </w:rPr>
        <w:t xml:space="preserve">osob, a </w:t>
      </w:r>
      <w:r>
        <w:rPr>
          <w:rFonts w:ascii="Arial" w:hAnsi="Arial" w:cs="Arial"/>
          <w:color w:val="231F20"/>
          <w:spacing w:val="-2"/>
          <w:sz w:val="15"/>
          <w:szCs w:val="15"/>
          <w:lang w:val="cs-CZ"/>
        </w:rPr>
        <w:t xml:space="preserve">to do doby promlčení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po dobu nutné archivace.</w:t>
      </w:r>
      <w:r>
        <w:rPr>
          <w:rFonts w:ascii="Times New Roman" w:hAnsi="Times New Roman" w:cs="Times New Roman"/>
          <w:sz w:val="15"/>
          <w:szCs w:val="15"/>
        </w:rPr>
        <w:t xml:space="preserve"> </w:t>
      </w:r>
    </w:p>
    <w:p w14:paraId="731C207A" w14:textId="77777777" w:rsidR="00982D78" w:rsidRDefault="00982D78">
      <w:pPr>
        <w:rPr>
          <w:rFonts w:ascii="Times New Roman" w:hAnsi="Times New Roman"/>
          <w:color w:val="000000" w:themeColor="text1"/>
          <w:sz w:val="24"/>
          <w:szCs w:val="24"/>
          <w:lang w:val="cs-CZ"/>
        </w:rPr>
      </w:pPr>
    </w:p>
    <w:p w14:paraId="1916EE85" w14:textId="77777777" w:rsidR="00982D78" w:rsidRDefault="00000000">
      <w:pPr>
        <w:spacing w:line="174" w:lineRule="exact"/>
        <w:ind w:left="46" w:right="-40"/>
        <w:rPr>
          <w:rFonts w:ascii="Times New Roman" w:hAnsi="Times New Roman" w:cs="Times New Roman"/>
          <w:color w:val="010302"/>
        </w:rPr>
      </w:pPr>
      <w:r>
        <w:rPr>
          <w:rFonts w:ascii="Arial" w:hAnsi="Arial" w:cs="Arial"/>
          <w:color w:val="231F20"/>
          <w:spacing w:val="-2"/>
          <w:sz w:val="15"/>
          <w:szCs w:val="15"/>
          <w:lang w:val="cs-CZ"/>
        </w:rPr>
        <w:t xml:space="preserve">Nabídky našich produktů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služeb Vám můžeme zasílat ještě 1 rok po </w:t>
      </w:r>
      <w:proofErr w:type="gramStart"/>
      <w:r>
        <w:rPr>
          <w:rFonts w:ascii="Arial" w:hAnsi="Arial" w:cs="Arial"/>
          <w:color w:val="231F20"/>
          <w:spacing w:val="-3"/>
          <w:sz w:val="15"/>
          <w:szCs w:val="15"/>
          <w:lang w:val="cs-CZ"/>
        </w:rPr>
        <w:t xml:space="preserve">ukončení  </w:t>
      </w:r>
      <w:r>
        <w:rPr>
          <w:rFonts w:ascii="Arial" w:hAnsi="Arial" w:cs="Arial"/>
          <w:color w:val="231F20"/>
          <w:spacing w:val="-4"/>
          <w:sz w:val="15"/>
          <w:szCs w:val="15"/>
          <w:lang w:val="cs-CZ"/>
        </w:rPr>
        <w:t>veškerých</w:t>
      </w:r>
      <w:proofErr w:type="gramEnd"/>
      <w:r>
        <w:rPr>
          <w:rFonts w:ascii="Arial" w:hAnsi="Arial" w:cs="Arial"/>
          <w:color w:val="231F20"/>
          <w:spacing w:val="-4"/>
          <w:sz w:val="15"/>
          <w:szCs w:val="15"/>
          <w:lang w:val="cs-CZ"/>
        </w:rPr>
        <w:t xml:space="preserve"> smluvních vztahů </w:t>
      </w:r>
      <w:r>
        <w:rPr>
          <w:rFonts w:ascii="Arial" w:hAnsi="Arial" w:cs="Arial"/>
          <w:color w:val="231F20"/>
          <w:spacing w:val="-13"/>
          <w:sz w:val="15"/>
          <w:szCs w:val="15"/>
          <w:lang w:val="cs-CZ"/>
        </w:rPr>
        <w:t xml:space="preserve">s </w:t>
      </w:r>
      <w:r>
        <w:rPr>
          <w:rFonts w:ascii="Arial" w:hAnsi="Arial" w:cs="Arial"/>
          <w:color w:val="231F20"/>
          <w:spacing w:val="-4"/>
          <w:sz w:val="15"/>
          <w:szCs w:val="15"/>
          <w:lang w:val="cs-CZ"/>
        </w:rPr>
        <w:t xml:space="preserve">námi. Pokud jste ve smlouvě souhlasili </w:t>
      </w:r>
      <w:r>
        <w:rPr>
          <w:rFonts w:ascii="Arial" w:hAnsi="Arial" w:cs="Arial"/>
          <w:color w:val="231F20"/>
          <w:spacing w:val="-13"/>
          <w:sz w:val="15"/>
          <w:szCs w:val="15"/>
          <w:lang w:val="cs-CZ"/>
        </w:rPr>
        <w:t xml:space="preserve">s </w:t>
      </w:r>
      <w:proofErr w:type="gramStart"/>
      <w:r>
        <w:rPr>
          <w:rFonts w:ascii="Arial" w:hAnsi="Arial" w:cs="Arial"/>
          <w:color w:val="231F20"/>
          <w:sz w:val="15"/>
          <w:szCs w:val="15"/>
          <w:lang w:val="cs-CZ"/>
        </w:rPr>
        <w:t xml:space="preserve">nepřímým  </w:t>
      </w:r>
      <w:r>
        <w:rPr>
          <w:rFonts w:ascii="Arial" w:hAnsi="Arial" w:cs="Arial"/>
          <w:color w:val="231F20"/>
          <w:spacing w:val="-2"/>
          <w:sz w:val="15"/>
          <w:szCs w:val="15"/>
          <w:lang w:val="cs-CZ"/>
        </w:rPr>
        <w:t>marketingem</w:t>
      </w:r>
      <w:proofErr w:type="gramEnd"/>
      <w:r>
        <w:rPr>
          <w:rFonts w:ascii="Arial" w:hAnsi="Arial" w:cs="Arial"/>
          <w:color w:val="231F20"/>
          <w:spacing w:val="-2"/>
          <w:sz w:val="15"/>
          <w:szCs w:val="15"/>
          <w:lang w:val="cs-CZ"/>
        </w:rPr>
        <w:t xml:space="preserve">, můžeme Vám posílat příslušné marketingové nabídky ještě 1 rok  </w:t>
      </w:r>
      <w:r>
        <w:rPr>
          <w:rFonts w:ascii="Arial" w:hAnsi="Arial" w:cs="Arial"/>
          <w:color w:val="231F20"/>
          <w:spacing w:val="-4"/>
          <w:sz w:val="15"/>
          <w:szCs w:val="15"/>
          <w:lang w:val="cs-CZ"/>
        </w:rPr>
        <w:t xml:space="preserve">po ukončení veškerých smluvních vztahů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námi.</w:t>
      </w:r>
      <w:r>
        <w:rPr>
          <w:rFonts w:ascii="Times New Roman" w:hAnsi="Times New Roman" w:cs="Times New Roman"/>
          <w:sz w:val="15"/>
          <w:szCs w:val="15"/>
        </w:rPr>
        <w:t xml:space="preserve"> </w:t>
      </w:r>
    </w:p>
    <w:p w14:paraId="1FC92415" w14:textId="77777777" w:rsidR="00982D78" w:rsidRDefault="00000000">
      <w:pPr>
        <w:spacing w:before="38" w:line="181" w:lineRule="exact"/>
        <w:ind w:left="46" w:right="-40"/>
        <w:rPr>
          <w:rFonts w:ascii="Times New Roman" w:hAnsi="Times New Roman" w:cs="Times New Roman"/>
          <w:color w:val="010302"/>
        </w:rPr>
      </w:pPr>
      <w:r>
        <w:rPr>
          <w:rFonts w:ascii="Arial" w:hAnsi="Arial" w:cs="Arial"/>
          <w:color w:val="231F20"/>
          <w:spacing w:val="-2"/>
          <w:sz w:val="15"/>
          <w:szCs w:val="15"/>
          <w:lang w:val="cs-CZ"/>
        </w:rPr>
        <w:t xml:space="preserve">Osobní údaje zpracováváme </w:t>
      </w:r>
      <w:r>
        <w:rPr>
          <w:rFonts w:ascii="Arial" w:hAnsi="Arial" w:cs="Arial"/>
          <w:color w:val="231F20"/>
          <w:spacing w:val="-6"/>
          <w:sz w:val="15"/>
          <w:szCs w:val="15"/>
          <w:lang w:val="cs-CZ"/>
        </w:rPr>
        <w:t xml:space="preserve">i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tzv. předsmluvní fázi,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to za účelem vyjednávání</w:t>
      </w:r>
      <w:r>
        <w:rPr>
          <w:rFonts w:ascii="Times New Roman" w:hAnsi="Times New Roman" w:cs="Times New Roman"/>
          <w:sz w:val="15"/>
          <w:szCs w:val="15"/>
        </w:rPr>
        <w:t xml:space="preserve"> </w:t>
      </w:r>
      <w:r>
        <w:br w:type="textWrapping" w:clear="all"/>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 xml:space="preserve">uzavření pojistné smlouvy. </w:t>
      </w:r>
      <w:r>
        <w:rPr>
          <w:rFonts w:ascii="Arial" w:hAnsi="Arial" w:cs="Arial"/>
          <w:color w:val="231F20"/>
          <w:spacing w:val="-7"/>
          <w:sz w:val="15"/>
          <w:szCs w:val="15"/>
          <w:lang w:val="cs-CZ"/>
        </w:rPr>
        <w:t xml:space="preserve">Z </w:t>
      </w:r>
      <w:r>
        <w:rPr>
          <w:rFonts w:ascii="Arial" w:hAnsi="Arial" w:cs="Arial"/>
          <w:color w:val="231F20"/>
          <w:spacing w:val="-3"/>
          <w:sz w:val="15"/>
          <w:szCs w:val="15"/>
          <w:lang w:val="cs-CZ"/>
        </w:rPr>
        <w:t xml:space="preserve">předsmluvní fáze se pořizuje záznam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jednání  </w:t>
      </w:r>
    </w:p>
    <w:p w14:paraId="027A0336"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jiné dokumenty, které jsou </w:t>
      </w:r>
      <w:r>
        <w:rPr>
          <w:rFonts w:ascii="Arial" w:hAnsi="Arial" w:cs="Arial"/>
          <w:color w:val="231F20"/>
          <w:spacing w:val="-7"/>
          <w:sz w:val="15"/>
          <w:szCs w:val="15"/>
          <w:lang w:val="cs-CZ"/>
        </w:rPr>
        <w:t xml:space="preserve">u </w:t>
      </w:r>
      <w:r>
        <w:rPr>
          <w:rFonts w:ascii="Arial" w:hAnsi="Arial" w:cs="Arial"/>
          <w:color w:val="231F20"/>
          <w:spacing w:val="-3"/>
          <w:sz w:val="15"/>
          <w:szCs w:val="15"/>
          <w:lang w:val="cs-CZ"/>
        </w:rPr>
        <w:t xml:space="preserve">nás uložené po dobu promlčení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nutné archivace.</w:t>
      </w:r>
      <w:r>
        <w:rPr>
          <w:rFonts w:ascii="Times New Roman" w:hAnsi="Times New Roman" w:cs="Times New Roman"/>
          <w:sz w:val="15"/>
          <w:szCs w:val="15"/>
        </w:rPr>
        <w:t xml:space="preserve"> </w:t>
      </w:r>
    </w:p>
    <w:p w14:paraId="1DD9F055"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231F20"/>
          <w:spacing w:val="-9"/>
          <w:sz w:val="15"/>
          <w:szCs w:val="15"/>
          <w:lang w:val="cs-CZ"/>
        </w:rPr>
        <w:t>JAKÁ JSOU VAŠE PRÁVA?</w:t>
      </w:r>
      <w:r>
        <w:rPr>
          <w:rFonts w:ascii="Times New Roman" w:hAnsi="Times New Roman" w:cs="Times New Roman"/>
          <w:sz w:val="15"/>
          <w:szCs w:val="15"/>
        </w:rPr>
        <w:t xml:space="preserve"> </w:t>
      </w:r>
    </w:p>
    <w:p w14:paraId="4CE5ABD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souvislosti se zpracováním osobních údajů máte právo, abychom:</w:t>
      </w:r>
      <w:r>
        <w:rPr>
          <w:rFonts w:ascii="Times New Roman" w:hAnsi="Times New Roman" w:cs="Times New Roman"/>
          <w:sz w:val="15"/>
          <w:szCs w:val="15"/>
        </w:rPr>
        <w:t xml:space="preserve"> </w:t>
      </w:r>
    </w:p>
    <w:p w14:paraId="21FD77F3"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Vám na Vaši žádost poskytli informace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tom, jaké osobní údaje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Vás  </w:t>
      </w:r>
    </w:p>
    <w:p w14:paraId="13EF64E5" w14:textId="77777777" w:rsidR="00982D78" w:rsidRDefault="00000000">
      <w:pPr>
        <w:spacing w:line="181" w:lineRule="exact"/>
        <w:ind w:left="216" w:right="-40"/>
        <w:rPr>
          <w:rFonts w:ascii="Times New Roman" w:hAnsi="Times New Roman" w:cs="Times New Roman"/>
          <w:color w:val="010302"/>
        </w:rPr>
      </w:pPr>
      <w:r>
        <w:rPr>
          <w:rFonts w:ascii="Arial" w:hAnsi="Arial" w:cs="Arial"/>
          <w:color w:val="231F20"/>
          <w:spacing w:val="-3"/>
          <w:sz w:val="15"/>
          <w:szCs w:val="15"/>
          <w:lang w:val="cs-CZ"/>
        </w:rPr>
        <w:t xml:space="preserve">zpracováváme,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další informace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tomto zpracování, včetně </w:t>
      </w:r>
      <w:proofErr w:type="gramStart"/>
      <w:r>
        <w:rPr>
          <w:rFonts w:ascii="Arial" w:hAnsi="Arial" w:cs="Arial"/>
          <w:color w:val="231F20"/>
          <w:spacing w:val="-1"/>
          <w:sz w:val="15"/>
          <w:szCs w:val="15"/>
          <w:lang w:val="cs-CZ"/>
        </w:rPr>
        <w:t xml:space="preserve">kopie  </w:t>
      </w:r>
      <w:r>
        <w:rPr>
          <w:rFonts w:ascii="Arial" w:hAnsi="Arial" w:cs="Arial"/>
          <w:color w:val="231F20"/>
          <w:spacing w:val="-3"/>
          <w:sz w:val="15"/>
          <w:szCs w:val="15"/>
          <w:lang w:val="cs-CZ"/>
        </w:rPr>
        <w:t>zpracovávaných</w:t>
      </w:r>
      <w:proofErr w:type="gramEnd"/>
      <w:r>
        <w:rPr>
          <w:rFonts w:ascii="Arial" w:hAnsi="Arial" w:cs="Arial"/>
          <w:color w:val="231F20"/>
          <w:spacing w:val="-3"/>
          <w:sz w:val="15"/>
          <w:szCs w:val="15"/>
          <w:lang w:val="cs-CZ"/>
        </w:rPr>
        <w:t xml:space="preserve"> osobních údajů (tzv. právo na přístup);</w:t>
      </w:r>
      <w:r>
        <w:rPr>
          <w:rFonts w:ascii="Times New Roman" w:hAnsi="Times New Roman" w:cs="Times New Roman"/>
          <w:sz w:val="15"/>
          <w:szCs w:val="15"/>
        </w:rPr>
        <w:t xml:space="preserve"> </w:t>
      </w:r>
    </w:p>
    <w:p w14:paraId="61FE60D5" w14:textId="77777777" w:rsidR="00982D78" w:rsidRDefault="00000000">
      <w:pPr>
        <w:spacing w:line="238" w:lineRule="exact"/>
        <w:ind w:left="46" w:right="-4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na Vaši žádost provedli opravu nebo doplnění Vašich osobních údajů;</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vymazali</w:t>
      </w:r>
      <w:proofErr w:type="gramEnd"/>
      <w:r>
        <w:rPr>
          <w:rFonts w:ascii="Arial" w:hAnsi="Arial" w:cs="Arial"/>
          <w:color w:val="231F20"/>
          <w:spacing w:val="-3"/>
          <w:sz w:val="15"/>
          <w:szCs w:val="15"/>
          <w:lang w:val="cs-CZ"/>
        </w:rPr>
        <w:t xml:space="preserve"> Vaše osobní údaje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našich systémů, pokud:</w:t>
      </w:r>
      <w:r>
        <w:rPr>
          <w:rFonts w:ascii="Times New Roman" w:hAnsi="Times New Roman" w:cs="Times New Roman"/>
          <w:sz w:val="15"/>
          <w:szCs w:val="15"/>
        </w:rPr>
        <w:t xml:space="preserve"> </w:t>
      </w:r>
    </w:p>
    <w:p w14:paraId="76D5BBB2" w14:textId="77777777" w:rsidR="00982D78" w:rsidRDefault="00000000">
      <w:pPr>
        <w:spacing w:before="40" w:line="193" w:lineRule="exact"/>
        <w:ind w:left="21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5"/>
          <w:sz w:val="15"/>
          <w:szCs w:val="15"/>
          <w:lang w:val="cs-CZ"/>
        </w:rPr>
        <w:t xml:space="preserve">  </w:t>
      </w:r>
      <w:r>
        <w:rPr>
          <w:rFonts w:ascii="Arial" w:hAnsi="Arial" w:cs="Arial"/>
          <w:color w:val="231F20"/>
          <w:spacing w:val="-3"/>
          <w:sz w:val="15"/>
          <w:szCs w:val="15"/>
          <w:lang w:val="cs-CZ"/>
        </w:rPr>
        <w:t>je už nepotřebujeme pro další zpracování,</w:t>
      </w:r>
      <w:r>
        <w:rPr>
          <w:rFonts w:ascii="Times New Roman" w:hAnsi="Times New Roman" w:cs="Times New Roman"/>
          <w:sz w:val="15"/>
          <w:szCs w:val="15"/>
        </w:rPr>
        <w:t xml:space="preserve"> </w:t>
      </w:r>
    </w:p>
    <w:p w14:paraId="008E8039" w14:textId="77777777" w:rsidR="00982D78" w:rsidRDefault="00000000">
      <w:pPr>
        <w:spacing w:before="20" w:line="193" w:lineRule="exact"/>
        <w:ind w:left="21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5"/>
          <w:sz w:val="15"/>
          <w:szCs w:val="15"/>
          <w:lang w:val="cs-CZ"/>
        </w:rPr>
        <w:t xml:space="preserve">  </w:t>
      </w:r>
      <w:r>
        <w:rPr>
          <w:rFonts w:ascii="Arial" w:hAnsi="Arial" w:cs="Arial"/>
          <w:color w:val="231F20"/>
          <w:spacing w:val="-4"/>
          <w:sz w:val="15"/>
          <w:szCs w:val="15"/>
          <w:lang w:val="cs-CZ"/>
        </w:rPr>
        <w:t xml:space="preserve">jste odvolali svůj souhlas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jejich zpracování,</w:t>
      </w:r>
      <w:r>
        <w:rPr>
          <w:rFonts w:ascii="Times New Roman" w:hAnsi="Times New Roman" w:cs="Times New Roman"/>
          <w:sz w:val="15"/>
          <w:szCs w:val="15"/>
        </w:rPr>
        <w:t xml:space="preserve"> </w:t>
      </w:r>
    </w:p>
    <w:p w14:paraId="75D9B530" w14:textId="77777777" w:rsidR="00982D78" w:rsidRDefault="00000000">
      <w:pPr>
        <w:spacing w:line="246" w:lineRule="exact"/>
        <w:ind w:left="216" w:right="-4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5"/>
          <w:sz w:val="15"/>
          <w:szCs w:val="15"/>
          <w:lang w:val="cs-CZ"/>
        </w:rPr>
        <w:t xml:space="preserve">  </w:t>
      </w:r>
      <w:r>
        <w:rPr>
          <w:rFonts w:ascii="Arial" w:hAnsi="Arial" w:cs="Arial"/>
          <w:color w:val="231F20"/>
          <w:spacing w:val="-3"/>
          <w:sz w:val="15"/>
          <w:szCs w:val="15"/>
          <w:lang w:val="cs-CZ"/>
        </w:rPr>
        <w:t>jste oprávněně vznesli námitku proti jejich zpracování,</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5"/>
          <w:sz w:val="15"/>
          <w:szCs w:val="15"/>
          <w:lang w:val="cs-CZ"/>
        </w:rPr>
        <w:t xml:space="preserve">  </w:t>
      </w:r>
      <w:r>
        <w:rPr>
          <w:rFonts w:ascii="Arial" w:hAnsi="Arial" w:cs="Arial"/>
          <w:color w:val="231F20"/>
          <w:spacing w:val="-3"/>
          <w:sz w:val="15"/>
          <w:szCs w:val="15"/>
          <w:lang w:val="cs-CZ"/>
        </w:rPr>
        <w:t>byly</w:t>
      </w:r>
      <w:proofErr w:type="gramEnd"/>
      <w:r>
        <w:rPr>
          <w:rFonts w:ascii="Arial" w:hAnsi="Arial" w:cs="Arial"/>
          <w:color w:val="231F20"/>
          <w:spacing w:val="-3"/>
          <w:sz w:val="15"/>
          <w:szCs w:val="15"/>
          <w:lang w:val="cs-CZ"/>
        </w:rPr>
        <w:t xml:space="preserve"> zpracovány nezákonně nebo</w:t>
      </w:r>
      <w:r>
        <w:rPr>
          <w:rFonts w:ascii="Times New Roman" w:hAnsi="Times New Roman" w:cs="Times New Roman"/>
          <w:sz w:val="15"/>
          <w:szCs w:val="15"/>
        </w:rPr>
        <w:t xml:space="preserve"> </w:t>
      </w:r>
    </w:p>
    <w:p w14:paraId="3C08F244" w14:textId="77777777" w:rsidR="00982D78" w:rsidRDefault="00000000">
      <w:pPr>
        <w:spacing w:before="20" w:line="193" w:lineRule="exact"/>
        <w:ind w:left="21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5"/>
          <w:sz w:val="15"/>
          <w:szCs w:val="15"/>
          <w:lang w:val="cs-CZ"/>
        </w:rPr>
        <w:t xml:space="preserve">  </w:t>
      </w:r>
      <w:r>
        <w:rPr>
          <w:rFonts w:ascii="Arial" w:hAnsi="Arial" w:cs="Arial"/>
          <w:color w:val="231F20"/>
          <w:spacing w:val="-4"/>
          <w:sz w:val="15"/>
          <w:szCs w:val="15"/>
          <w:lang w:val="cs-CZ"/>
        </w:rPr>
        <w:t>musí být vymazány podle právních předpisů;</w:t>
      </w:r>
      <w:r>
        <w:rPr>
          <w:rFonts w:ascii="Times New Roman" w:hAnsi="Times New Roman" w:cs="Times New Roman"/>
          <w:sz w:val="15"/>
          <w:szCs w:val="15"/>
        </w:rPr>
        <w:t xml:space="preserve"> </w:t>
      </w:r>
    </w:p>
    <w:p w14:paraId="3E42FB70" w14:textId="77777777" w:rsidR="00982D78" w:rsidRDefault="00000000">
      <w:pPr>
        <w:spacing w:before="38" w:line="181" w:lineRule="exact"/>
        <w:ind w:left="216" w:right="-40" w:hanging="170"/>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omezili zpracování Vašich osobních údajů (např. pokud tvrdíte, že </w:t>
      </w:r>
      <w:proofErr w:type="gramStart"/>
      <w:r>
        <w:rPr>
          <w:rFonts w:ascii="Arial" w:hAnsi="Arial" w:cs="Arial"/>
          <w:color w:val="231F20"/>
          <w:spacing w:val="-3"/>
          <w:sz w:val="15"/>
          <w:szCs w:val="15"/>
          <w:lang w:val="cs-CZ"/>
        </w:rPr>
        <w:t>je  zpracování</w:t>
      </w:r>
      <w:proofErr w:type="gramEnd"/>
      <w:r>
        <w:rPr>
          <w:rFonts w:ascii="Arial" w:hAnsi="Arial" w:cs="Arial"/>
          <w:color w:val="231F20"/>
          <w:spacing w:val="-3"/>
          <w:sz w:val="15"/>
          <w:szCs w:val="15"/>
          <w:lang w:val="cs-CZ"/>
        </w:rPr>
        <w:t xml:space="preserve"> nezákonné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my ověřujeme pravdivost takového tvrzení, nebo po  </w:t>
      </w:r>
    </w:p>
    <w:p w14:paraId="2AB4BE46" w14:textId="77777777" w:rsidR="00982D78" w:rsidRDefault="00000000">
      <w:pPr>
        <w:spacing w:line="177" w:lineRule="exact"/>
        <w:ind w:left="216"/>
        <w:rPr>
          <w:rFonts w:ascii="Times New Roman" w:hAnsi="Times New Roman" w:cs="Times New Roman"/>
          <w:color w:val="010302"/>
        </w:rPr>
      </w:pPr>
      <w:r>
        <w:rPr>
          <w:rFonts w:ascii="Arial" w:hAnsi="Arial" w:cs="Arial"/>
          <w:color w:val="231F20"/>
          <w:spacing w:val="-3"/>
          <w:sz w:val="15"/>
          <w:szCs w:val="15"/>
          <w:lang w:val="cs-CZ"/>
        </w:rPr>
        <w:t>dobu, než bude vyřešena Vaše námitka proti zpracování);</w:t>
      </w:r>
      <w:r>
        <w:rPr>
          <w:rFonts w:ascii="Times New Roman" w:hAnsi="Times New Roman" w:cs="Times New Roman"/>
          <w:sz w:val="15"/>
          <w:szCs w:val="15"/>
        </w:rPr>
        <w:t xml:space="preserve"> </w:t>
      </w:r>
    </w:p>
    <w:p w14:paraId="72F43AF3"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3"/>
          <w:sz w:val="15"/>
          <w:szCs w:val="15"/>
          <w:lang w:val="cs-CZ"/>
        </w:rPr>
        <w:t xml:space="preserve">Vám Vaše osobní údaje, které jste nám poskytli na základě souhlasu nebo pro  </w:t>
      </w:r>
    </w:p>
    <w:p w14:paraId="1E866CF9" w14:textId="77777777" w:rsidR="00982D78" w:rsidRDefault="00000000">
      <w:pPr>
        <w:spacing w:line="181" w:lineRule="exact"/>
        <w:ind w:left="216" w:right="-40"/>
        <w:rPr>
          <w:rFonts w:ascii="Times New Roman" w:hAnsi="Times New Roman" w:cs="Times New Roman"/>
          <w:color w:val="010302"/>
        </w:rPr>
      </w:pPr>
      <w:r>
        <w:rPr>
          <w:rFonts w:ascii="Arial" w:hAnsi="Arial" w:cs="Arial"/>
          <w:color w:val="231F20"/>
          <w:spacing w:val="-4"/>
          <w:sz w:val="15"/>
          <w:szCs w:val="15"/>
          <w:lang w:val="cs-CZ"/>
        </w:rPr>
        <w:t xml:space="preserve">splnění smlouvy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které zpracováváme automatizovaně, poskytli ve </w:t>
      </w:r>
      <w:proofErr w:type="gramStart"/>
      <w:r>
        <w:rPr>
          <w:rFonts w:ascii="Arial" w:hAnsi="Arial" w:cs="Arial"/>
          <w:color w:val="231F20"/>
          <w:spacing w:val="-1"/>
          <w:sz w:val="15"/>
          <w:szCs w:val="15"/>
          <w:lang w:val="cs-CZ"/>
        </w:rPr>
        <w:t xml:space="preserve">formátu,  </w:t>
      </w:r>
      <w:r>
        <w:rPr>
          <w:rFonts w:ascii="Arial" w:hAnsi="Arial" w:cs="Arial"/>
          <w:color w:val="231F20"/>
          <w:spacing w:val="-3"/>
          <w:sz w:val="15"/>
          <w:szCs w:val="15"/>
          <w:lang w:val="cs-CZ"/>
        </w:rPr>
        <w:t>který</w:t>
      </w:r>
      <w:proofErr w:type="gramEnd"/>
      <w:r>
        <w:rPr>
          <w:rFonts w:ascii="Arial" w:hAnsi="Arial" w:cs="Arial"/>
          <w:color w:val="231F20"/>
          <w:spacing w:val="-3"/>
          <w:sz w:val="15"/>
          <w:szCs w:val="15"/>
          <w:lang w:val="cs-CZ"/>
        </w:rPr>
        <w:t xml:space="preserve"> umožňuje jejich přenos </w:t>
      </w:r>
      <w:r>
        <w:rPr>
          <w:rFonts w:ascii="Arial" w:hAnsi="Arial" w:cs="Arial"/>
          <w:color w:val="231F20"/>
          <w:spacing w:val="-7"/>
          <w:sz w:val="15"/>
          <w:szCs w:val="15"/>
          <w:lang w:val="cs-CZ"/>
        </w:rPr>
        <w:t xml:space="preserve">k </w:t>
      </w:r>
      <w:r>
        <w:rPr>
          <w:rFonts w:ascii="Arial" w:hAnsi="Arial" w:cs="Arial"/>
          <w:color w:val="231F20"/>
          <w:spacing w:val="-4"/>
          <w:sz w:val="15"/>
          <w:szCs w:val="15"/>
          <w:lang w:val="cs-CZ"/>
        </w:rPr>
        <w:t>jinému správci;</w:t>
      </w:r>
      <w:r>
        <w:rPr>
          <w:rFonts w:ascii="Times New Roman" w:hAnsi="Times New Roman" w:cs="Times New Roman"/>
          <w:sz w:val="15"/>
          <w:szCs w:val="15"/>
        </w:rPr>
        <w:t xml:space="preserve"> </w:t>
      </w:r>
      <w:r>
        <w:rPr>
          <w:noProof/>
        </w:rPr>
        <mc:AlternateContent>
          <mc:Choice Requires="wps">
            <w:drawing>
              <wp:anchor distT="0" distB="0" distL="114300" distR="114300" simplePos="0" relativeHeight="251763200" behindDoc="0" locked="0" layoutInCell="1" allowOverlap="1" wp14:anchorId="1E5F24C1" wp14:editId="4311B696">
                <wp:simplePos x="0" y="0"/>
                <wp:positionH relativeFrom="page">
                  <wp:posOffset>360000</wp:posOffset>
                </wp:positionH>
                <wp:positionV relativeFrom="paragraph">
                  <wp:posOffset>302577</wp:posOffset>
                </wp:positionV>
                <wp:extent cx="6840004" cy="180"/>
                <wp:effectExtent l="0" t="0" r="0" b="0"/>
                <wp:wrapNone/>
                <wp:docPr id="258" name="Freeform 258"/>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1C91C8" id="Freeform 258" o:spid="_x0000_s1026" style="position:absolute;margin-left:28.35pt;margin-top:23.8pt;width:538.6pt;height:0;z-index:251763200;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Bp&#10;aTZp3QAAAAkBAAAPAAAAZHJzL2Rvd25yZXYueG1sTI/BTsMwEETvSPyDtUjcqNMW0hLiVA0SJyQk&#10;CoceN/GSRMTrYDtp+HtccYDj7Ixm3ua72fRiIuc7ywqWiwQEcW11x42C97enmy0IH5A19pZJwTd5&#10;2BWXFzlm2p74laZDaEQsYZ+hgjaEIZPS1y0Z9As7EEfvwzqDIUrXSO3wFMtNL1dJkkqDHceFFgd6&#10;bKn+PIxGgXs+pmW1H6tykqsjzl/l9oVmpa6v5v0DiEBz+AvDGT+iQxGZKjuy9qJXcJduYlLB7SYF&#10;cfaX6/U9iOr3Iotc/v+g+AEAAP//AwBQSwECLQAUAAYACAAAACEAtoM4kv4AAADhAQAAEwAAAAAA&#10;AAAAAAAAAAAAAAAAW0NvbnRlbnRfVHlwZXNdLnhtbFBLAQItABQABgAIAAAAIQA4/SH/1gAAAJQB&#10;AAALAAAAAAAAAAAAAAAAAC8BAABfcmVscy8ucmVsc1BLAQItABQABgAIAAAAIQAZcn6URAIAAB8F&#10;AAAOAAAAAAAAAAAAAAAAAC4CAABkcnMvZTJvRG9jLnhtbFBLAQItABQABgAIAAAAIQBpaTZp3QAA&#10;AAkBAAAPAAAAAAAAAAAAAAAAAJ4EAABkcnMvZG93bnJldi54bWxQSwUGAAAAAAQABADzAAAAqAUA&#10;AAAA&#10;" path="m,l6840004,e" filled="f" strokecolor="#97999b" strokeweight="1pt">
                <v:stroke miterlimit="33292f" joinstyle="miter"/>
                <v:path arrowok="t"/>
                <w10:wrap anchorx="page"/>
              </v:shape>
            </w:pict>
          </mc:Fallback>
        </mc:AlternateContent>
      </w:r>
    </w:p>
    <w:p w14:paraId="260F4721"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33287915" w14:textId="77777777" w:rsidR="00982D78" w:rsidRDefault="00982D78">
      <w:pPr>
        <w:spacing w:after="32"/>
        <w:rPr>
          <w:rFonts w:ascii="Times New Roman" w:hAnsi="Times New Roman"/>
          <w:color w:val="000000" w:themeColor="text1"/>
          <w:sz w:val="24"/>
          <w:szCs w:val="24"/>
          <w:lang w:val="cs-CZ"/>
        </w:rPr>
      </w:pPr>
    </w:p>
    <w:p w14:paraId="32B9E808" w14:textId="77777777" w:rsidR="00982D78" w:rsidRDefault="00000000">
      <w:pPr>
        <w:spacing w:line="177" w:lineRule="exact"/>
        <w:ind w:left="299"/>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pacing w:val="-2"/>
          <w:sz w:val="15"/>
          <w:szCs w:val="15"/>
          <w:lang w:val="cs-CZ"/>
        </w:rPr>
        <w:t xml:space="preserve">na základě Vašeho odvolání souhlasu přestali zpracovávat osobní údaje,  </w:t>
      </w:r>
    </w:p>
    <w:p w14:paraId="210746BC" w14:textId="77777777" w:rsidR="00982D78" w:rsidRDefault="00000000">
      <w:pPr>
        <w:spacing w:line="177" w:lineRule="exact"/>
        <w:ind w:left="469"/>
        <w:rPr>
          <w:rFonts w:ascii="Times New Roman" w:hAnsi="Times New Roman" w:cs="Times New Roman"/>
          <w:color w:val="010302"/>
        </w:rPr>
      </w:pP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jejichž zpracování jste nám udělili souhlas.</w:t>
      </w:r>
      <w:r>
        <w:rPr>
          <w:rFonts w:ascii="Times New Roman" w:hAnsi="Times New Roman" w:cs="Times New Roman"/>
          <w:sz w:val="15"/>
          <w:szCs w:val="15"/>
        </w:rPr>
        <w:t xml:space="preserve"> </w:t>
      </w:r>
    </w:p>
    <w:p w14:paraId="2F316D3E"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3"/>
          <w:sz w:val="15"/>
          <w:szCs w:val="15"/>
          <w:lang w:val="cs-CZ"/>
        </w:rPr>
        <w:t xml:space="preserve">Dále můžete vznést námitku proti zpracování osobních údajů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případech  </w:t>
      </w:r>
    </w:p>
    <w:p w14:paraId="1638C04A" w14:textId="77777777" w:rsidR="00982D78" w:rsidRDefault="00000000">
      <w:pPr>
        <w:spacing w:line="176" w:lineRule="exact"/>
        <w:ind w:left="299" w:right="-40"/>
        <w:rPr>
          <w:rFonts w:ascii="Times New Roman" w:hAnsi="Times New Roman" w:cs="Times New Roman"/>
          <w:color w:val="010302"/>
        </w:rPr>
      </w:pPr>
      <w:r>
        <w:rPr>
          <w:rFonts w:ascii="Arial" w:hAnsi="Arial" w:cs="Arial"/>
          <w:color w:val="231F20"/>
          <w:spacing w:val="-4"/>
          <w:sz w:val="15"/>
          <w:szCs w:val="15"/>
          <w:lang w:val="cs-CZ"/>
        </w:rPr>
        <w:t xml:space="preserve">uvedených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části Proč zpracováváme osobní </w:t>
      </w:r>
      <w:proofErr w:type="gramStart"/>
      <w:r>
        <w:rPr>
          <w:rFonts w:ascii="Arial" w:hAnsi="Arial" w:cs="Arial"/>
          <w:color w:val="231F20"/>
          <w:spacing w:val="-2"/>
          <w:sz w:val="15"/>
          <w:szCs w:val="15"/>
          <w:lang w:val="cs-CZ"/>
        </w:rPr>
        <w:t>údaje?,</w:t>
      </w:r>
      <w:proofErr w:type="gramEnd"/>
      <w:r>
        <w:rPr>
          <w:rFonts w:ascii="Arial" w:hAnsi="Arial" w:cs="Arial"/>
          <w:color w:val="231F20"/>
          <w:spacing w:val="-2"/>
          <w:sz w:val="15"/>
          <w:szCs w:val="15"/>
          <w:lang w:val="cs-CZ"/>
        </w:rPr>
        <w:t xml:space="preserve"> včetně proti profilování  takových informací. Příkladem je vznesení námitky proti zasílání </w:t>
      </w:r>
      <w:proofErr w:type="gramStart"/>
      <w:r>
        <w:rPr>
          <w:rFonts w:ascii="Arial" w:hAnsi="Arial" w:cs="Arial"/>
          <w:color w:val="231F20"/>
          <w:spacing w:val="-2"/>
          <w:sz w:val="15"/>
          <w:szCs w:val="15"/>
          <w:lang w:val="cs-CZ"/>
        </w:rPr>
        <w:t>marketingových  nabídek</w:t>
      </w:r>
      <w:proofErr w:type="gramEnd"/>
      <w:r>
        <w:rPr>
          <w:rFonts w:ascii="Arial" w:hAnsi="Arial" w:cs="Arial"/>
          <w:color w:val="231F20"/>
          <w:spacing w:val="-2"/>
          <w:sz w:val="15"/>
          <w:szCs w:val="15"/>
          <w:lang w:val="cs-CZ"/>
        </w:rPr>
        <w:t xml:space="preserve"> našich produktů </w:t>
      </w:r>
      <w:r>
        <w:rPr>
          <w:rFonts w:ascii="Arial" w:hAnsi="Arial" w:cs="Arial"/>
          <w:color w:val="231F20"/>
          <w:spacing w:val="-5"/>
          <w:sz w:val="15"/>
          <w:szCs w:val="15"/>
          <w:lang w:val="cs-CZ"/>
        </w:rPr>
        <w:t>a služeb.</w:t>
      </w:r>
      <w:r>
        <w:rPr>
          <w:rFonts w:ascii="Times New Roman" w:hAnsi="Times New Roman" w:cs="Times New Roman"/>
          <w:sz w:val="15"/>
          <w:szCs w:val="15"/>
        </w:rPr>
        <w:t xml:space="preserve"> </w:t>
      </w:r>
    </w:p>
    <w:p w14:paraId="1A35856A" w14:textId="77777777" w:rsidR="00982D78" w:rsidRDefault="00000000">
      <w:pPr>
        <w:spacing w:before="40" w:line="176" w:lineRule="exact"/>
        <w:ind w:left="299"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případě automatizovaného individuálního rozhodování včetně profilování  </w:t>
      </w:r>
      <w:r>
        <w:br w:type="textWrapping" w:clear="all"/>
      </w:r>
      <w:r>
        <w:rPr>
          <w:rFonts w:ascii="Arial" w:hAnsi="Arial" w:cs="Arial"/>
          <w:color w:val="231F20"/>
          <w:spacing w:val="-3"/>
          <w:sz w:val="15"/>
          <w:szCs w:val="15"/>
          <w:lang w:val="cs-CZ"/>
        </w:rPr>
        <w:t xml:space="preserve">máte navíc právo na lidský zásah, právo vyjádřit svůj názor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právo </w:t>
      </w:r>
      <w:proofErr w:type="gramStart"/>
      <w:r>
        <w:rPr>
          <w:rFonts w:ascii="Arial" w:hAnsi="Arial" w:cs="Arial"/>
          <w:color w:val="231F20"/>
          <w:sz w:val="15"/>
          <w:szCs w:val="15"/>
          <w:lang w:val="cs-CZ"/>
        </w:rPr>
        <w:t xml:space="preserve">napadnout  </w:t>
      </w:r>
      <w:r>
        <w:rPr>
          <w:rFonts w:ascii="Arial" w:hAnsi="Arial" w:cs="Arial"/>
          <w:color w:val="231F20"/>
          <w:spacing w:val="-2"/>
          <w:sz w:val="15"/>
          <w:szCs w:val="15"/>
          <w:lang w:val="cs-CZ"/>
        </w:rPr>
        <w:t>rozhodnutí</w:t>
      </w:r>
      <w:proofErr w:type="gramEnd"/>
      <w:r>
        <w:rPr>
          <w:rFonts w:ascii="Arial" w:hAnsi="Arial" w:cs="Arial"/>
          <w:color w:val="231F20"/>
          <w:spacing w:val="-2"/>
          <w:sz w:val="15"/>
          <w:szCs w:val="15"/>
          <w:lang w:val="cs-CZ"/>
        </w:rPr>
        <w:t>.</w:t>
      </w:r>
      <w:r>
        <w:rPr>
          <w:rFonts w:ascii="Times New Roman" w:hAnsi="Times New Roman" w:cs="Times New Roman"/>
          <w:sz w:val="15"/>
          <w:szCs w:val="15"/>
        </w:rPr>
        <w:t xml:space="preserve"> </w:t>
      </w:r>
    </w:p>
    <w:p w14:paraId="124C05A2" w14:textId="77777777" w:rsidR="00982D78" w:rsidRDefault="00000000">
      <w:pPr>
        <w:spacing w:before="40" w:line="174" w:lineRule="exact"/>
        <w:ind w:left="299" w:right="-40"/>
        <w:rPr>
          <w:rFonts w:ascii="Times New Roman" w:hAnsi="Times New Roman" w:cs="Times New Roman"/>
          <w:color w:val="010302"/>
        </w:rPr>
      </w:pPr>
      <w:r>
        <w:rPr>
          <w:rFonts w:ascii="Arial" w:hAnsi="Arial" w:cs="Arial"/>
          <w:color w:val="231F20"/>
          <w:spacing w:val="-3"/>
          <w:sz w:val="15"/>
          <w:szCs w:val="15"/>
          <w:lang w:val="cs-CZ"/>
        </w:rPr>
        <w:t xml:space="preserve">Pokud chcete některé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těchto práv uplatnit, ozvěte se nám na kterýkoli </w:t>
      </w:r>
      <w:proofErr w:type="gramStart"/>
      <w:r>
        <w:rPr>
          <w:rFonts w:ascii="Arial" w:hAnsi="Arial" w:cs="Arial"/>
          <w:color w:val="231F20"/>
          <w:spacing w:val="-2"/>
          <w:sz w:val="15"/>
          <w:szCs w:val="15"/>
          <w:lang w:val="cs-CZ"/>
        </w:rPr>
        <w:t xml:space="preserve">výše  </w:t>
      </w:r>
      <w:r>
        <w:rPr>
          <w:rFonts w:ascii="Arial" w:hAnsi="Arial" w:cs="Arial"/>
          <w:color w:val="231F20"/>
          <w:spacing w:val="-3"/>
          <w:sz w:val="15"/>
          <w:szCs w:val="15"/>
          <w:lang w:val="cs-CZ"/>
        </w:rPr>
        <w:t>uvedený</w:t>
      </w:r>
      <w:proofErr w:type="gramEnd"/>
      <w:r>
        <w:rPr>
          <w:rFonts w:ascii="Arial" w:hAnsi="Arial" w:cs="Arial"/>
          <w:color w:val="231F20"/>
          <w:spacing w:val="-3"/>
          <w:sz w:val="15"/>
          <w:szCs w:val="15"/>
          <w:lang w:val="cs-CZ"/>
        </w:rPr>
        <w:t xml:space="preserve"> kontakt. Můžete také využít </w:t>
      </w: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 xml:space="preserve">tomu určené formuláře, které najdete </w:t>
      </w:r>
      <w:proofErr w:type="gramStart"/>
      <w:r>
        <w:rPr>
          <w:rFonts w:ascii="Arial" w:hAnsi="Arial" w:cs="Arial"/>
          <w:color w:val="231F20"/>
          <w:spacing w:val="-1"/>
          <w:sz w:val="15"/>
          <w:szCs w:val="15"/>
          <w:lang w:val="cs-CZ"/>
        </w:rPr>
        <w:t xml:space="preserve">na  </w:t>
      </w:r>
      <w:r>
        <w:rPr>
          <w:rFonts w:ascii="Arial" w:hAnsi="Arial" w:cs="Arial"/>
          <w:color w:val="231F20"/>
          <w:spacing w:val="-4"/>
          <w:sz w:val="15"/>
          <w:szCs w:val="15"/>
          <w:lang w:val="cs-CZ"/>
        </w:rPr>
        <w:t>webových</w:t>
      </w:r>
      <w:proofErr w:type="gramEnd"/>
      <w:r>
        <w:rPr>
          <w:rFonts w:ascii="Arial" w:hAnsi="Arial" w:cs="Arial"/>
          <w:color w:val="231F20"/>
          <w:spacing w:val="-4"/>
          <w:sz w:val="15"/>
          <w:szCs w:val="15"/>
          <w:lang w:val="cs-CZ"/>
        </w:rPr>
        <w:t xml:space="preserve"> stránkách (viz část Kde zjistíte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zpracování osobních údajů více?).  </w:t>
      </w:r>
      <w:r>
        <w:rPr>
          <w:rFonts w:ascii="Arial" w:hAnsi="Arial" w:cs="Arial"/>
          <w:color w:val="231F20"/>
          <w:spacing w:val="-2"/>
          <w:sz w:val="15"/>
          <w:szCs w:val="15"/>
          <w:lang w:val="cs-CZ"/>
        </w:rPr>
        <w:t xml:space="preserve">Odvolat souhlas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tzv. nepřímým marketingem lze také přes odkaz uvedený  </w:t>
      </w:r>
    </w:p>
    <w:p w14:paraId="0980CE54" w14:textId="77777777" w:rsidR="00982D78" w:rsidRDefault="00000000">
      <w:pPr>
        <w:spacing w:line="177" w:lineRule="exact"/>
        <w:ind w:left="299"/>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každé elektronicky zasílané marketingové nabídce.</w:t>
      </w:r>
      <w:r>
        <w:rPr>
          <w:rFonts w:ascii="Times New Roman" w:hAnsi="Times New Roman" w:cs="Times New Roman"/>
          <w:sz w:val="15"/>
          <w:szCs w:val="15"/>
        </w:rPr>
        <w:t xml:space="preserve"> </w:t>
      </w:r>
    </w:p>
    <w:p w14:paraId="2D782204" w14:textId="77777777" w:rsidR="00982D78" w:rsidRDefault="00000000">
      <w:pPr>
        <w:spacing w:before="38" w:line="181" w:lineRule="exact"/>
        <w:ind w:left="299" w:right="-40"/>
        <w:rPr>
          <w:rFonts w:ascii="Times New Roman" w:hAnsi="Times New Roman" w:cs="Times New Roman"/>
          <w:color w:val="010302"/>
        </w:rPr>
      </w:pPr>
      <w:r>
        <w:rPr>
          <w:rFonts w:ascii="Arial" w:hAnsi="Arial" w:cs="Arial"/>
          <w:color w:val="231F20"/>
          <w:spacing w:val="-2"/>
          <w:sz w:val="15"/>
          <w:szCs w:val="15"/>
          <w:lang w:val="cs-CZ"/>
        </w:rPr>
        <w:t xml:space="preserve">Budeme Vám také oznamovat případné porušení zabezpečení Vašich </w:t>
      </w:r>
      <w:proofErr w:type="gramStart"/>
      <w:r>
        <w:rPr>
          <w:rFonts w:ascii="Arial" w:hAnsi="Arial" w:cs="Arial"/>
          <w:color w:val="231F20"/>
          <w:spacing w:val="-2"/>
          <w:sz w:val="15"/>
          <w:szCs w:val="15"/>
          <w:lang w:val="cs-CZ"/>
        </w:rPr>
        <w:t>osobních  údajů</w:t>
      </w:r>
      <w:proofErr w:type="gramEnd"/>
      <w:r>
        <w:rPr>
          <w:rFonts w:ascii="Arial" w:hAnsi="Arial" w:cs="Arial"/>
          <w:color w:val="231F20"/>
          <w:spacing w:val="-2"/>
          <w:sz w:val="15"/>
          <w:szCs w:val="15"/>
          <w:lang w:val="cs-CZ"/>
        </w:rPr>
        <w:t xml:space="preserve">, pokud takové porušení představuje vysoké riziko pro Vaše práva  </w:t>
      </w:r>
    </w:p>
    <w:p w14:paraId="74BDC173" w14:textId="77777777" w:rsidR="00982D78" w:rsidRDefault="00000000">
      <w:pPr>
        <w:spacing w:line="177" w:lineRule="exact"/>
        <w:ind w:left="299"/>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svobody.</w:t>
      </w:r>
      <w:r>
        <w:rPr>
          <w:rFonts w:ascii="Times New Roman" w:hAnsi="Times New Roman" w:cs="Times New Roman"/>
          <w:sz w:val="15"/>
          <w:szCs w:val="15"/>
        </w:rPr>
        <w:t xml:space="preserve"> </w:t>
      </w:r>
    </w:p>
    <w:p w14:paraId="2EB35C5A" w14:textId="77777777" w:rsidR="00982D78" w:rsidRDefault="00000000">
      <w:pPr>
        <w:spacing w:before="40" w:line="176" w:lineRule="exact"/>
        <w:ind w:left="299" w:right="-40"/>
        <w:rPr>
          <w:rFonts w:ascii="Times New Roman" w:hAnsi="Times New Roman" w:cs="Times New Roman"/>
          <w:color w:val="010302"/>
        </w:rPr>
      </w:pPr>
      <w:r>
        <w:rPr>
          <w:rFonts w:ascii="Arial" w:hAnsi="Arial" w:cs="Arial"/>
          <w:color w:val="231F20"/>
          <w:spacing w:val="-3"/>
          <w:sz w:val="15"/>
          <w:szCs w:val="15"/>
          <w:lang w:val="cs-CZ"/>
        </w:rPr>
        <w:t xml:space="preserve">Se svou stížností nebo podnětem, který se týká zpracování osobních údajů, </w:t>
      </w:r>
      <w:proofErr w:type="gramStart"/>
      <w:r>
        <w:rPr>
          <w:rFonts w:ascii="Arial" w:hAnsi="Arial" w:cs="Arial"/>
          <w:color w:val="231F20"/>
          <w:spacing w:val="-3"/>
          <w:sz w:val="15"/>
          <w:szCs w:val="15"/>
          <w:lang w:val="cs-CZ"/>
        </w:rPr>
        <w:t xml:space="preserve">se  </w:t>
      </w:r>
      <w:r>
        <w:rPr>
          <w:rFonts w:ascii="Arial" w:hAnsi="Arial" w:cs="Arial"/>
          <w:color w:val="231F20"/>
          <w:spacing w:val="-2"/>
          <w:sz w:val="15"/>
          <w:szCs w:val="15"/>
          <w:lang w:val="cs-CZ"/>
        </w:rPr>
        <w:t>také</w:t>
      </w:r>
      <w:proofErr w:type="gramEnd"/>
      <w:r>
        <w:rPr>
          <w:rFonts w:ascii="Arial" w:hAnsi="Arial" w:cs="Arial"/>
          <w:color w:val="231F20"/>
          <w:spacing w:val="-2"/>
          <w:sz w:val="15"/>
          <w:szCs w:val="15"/>
          <w:lang w:val="cs-CZ"/>
        </w:rPr>
        <w:t xml:space="preserve"> můžete obrátit na Úřad pro ochranu osobních údajů, kontakt: Pplk. Sochora  </w:t>
      </w:r>
      <w:r>
        <w:rPr>
          <w:rFonts w:ascii="Arial" w:hAnsi="Arial" w:cs="Arial"/>
          <w:color w:val="231F20"/>
          <w:spacing w:val="-6"/>
          <w:sz w:val="15"/>
          <w:szCs w:val="15"/>
          <w:lang w:val="cs-CZ"/>
        </w:rPr>
        <w:t xml:space="preserve">27, 170 00 Praha 7, e-mail: </w:t>
      </w:r>
      <w:hyperlink r:id="rId32" w:history="1">
        <w:r w:rsidR="00982D78">
          <w:rPr>
            <w:rFonts w:ascii="Arial" w:hAnsi="Arial" w:cs="Arial"/>
            <w:color w:val="231F20"/>
            <w:spacing w:val="-3"/>
            <w:sz w:val="15"/>
            <w:szCs w:val="15"/>
            <w:lang w:val="cs-CZ"/>
          </w:rPr>
          <w:t>posta@uoou.cz</w:t>
        </w:r>
      </w:hyperlink>
      <w:r>
        <w:rPr>
          <w:rFonts w:ascii="Arial" w:hAnsi="Arial" w:cs="Arial"/>
          <w:color w:val="231F20"/>
          <w:spacing w:val="-3"/>
          <w:sz w:val="15"/>
          <w:szCs w:val="15"/>
          <w:lang w:val="cs-CZ"/>
        </w:rPr>
        <w:t>, datová schránka: qkbaa2n.</w:t>
      </w:r>
      <w:r>
        <w:rPr>
          <w:rFonts w:ascii="Times New Roman" w:hAnsi="Times New Roman" w:cs="Times New Roman"/>
          <w:sz w:val="15"/>
          <w:szCs w:val="15"/>
        </w:rPr>
        <w:t xml:space="preserve"> </w:t>
      </w:r>
    </w:p>
    <w:p w14:paraId="31EAC109" w14:textId="77777777" w:rsidR="00982D78" w:rsidRDefault="00000000">
      <w:pPr>
        <w:spacing w:before="140" w:line="180" w:lineRule="exact"/>
        <w:ind w:left="299"/>
        <w:rPr>
          <w:rFonts w:ascii="Times New Roman" w:hAnsi="Times New Roman" w:cs="Times New Roman"/>
          <w:color w:val="010302"/>
        </w:rPr>
      </w:pPr>
      <w:r>
        <w:rPr>
          <w:rFonts w:ascii="Arial" w:hAnsi="Arial" w:cs="Arial"/>
          <w:b/>
          <w:bCs/>
          <w:color w:val="231F20"/>
          <w:spacing w:val="-3"/>
          <w:sz w:val="15"/>
          <w:szCs w:val="15"/>
          <w:lang w:val="cs-CZ"/>
        </w:rPr>
        <w:t xml:space="preserve">JAK PROBÍHÁ AUTOMATIZOVANÉ INDIVIDUÁLNÍ ROZHODOVÁNÍ  </w:t>
      </w:r>
    </w:p>
    <w:p w14:paraId="15FC5608" w14:textId="77777777" w:rsidR="00982D78" w:rsidRDefault="00000000">
      <w:pPr>
        <w:spacing w:line="180" w:lineRule="exact"/>
        <w:ind w:left="299"/>
        <w:rPr>
          <w:rFonts w:ascii="Times New Roman" w:hAnsi="Times New Roman" w:cs="Times New Roman"/>
          <w:color w:val="010302"/>
        </w:rPr>
      </w:pPr>
      <w:r>
        <w:rPr>
          <w:rFonts w:ascii="Arial" w:hAnsi="Arial" w:cs="Arial"/>
          <w:b/>
          <w:bCs/>
          <w:color w:val="231F20"/>
          <w:spacing w:val="-8"/>
          <w:sz w:val="15"/>
          <w:szCs w:val="15"/>
          <w:lang w:val="cs-CZ"/>
        </w:rPr>
        <w:t xml:space="preserve">A </w:t>
      </w:r>
      <w:r>
        <w:rPr>
          <w:rFonts w:ascii="Arial" w:hAnsi="Arial" w:cs="Arial"/>
          <w:b/>
          <w:bCs/>
          <w:color w:val="231F20"/>
          <w:spacing w:val="-5"/>
          <w:sz w:val="15"/>
          <w:szCs w:val="15"/>
          <w:lang w:val="cs-CZ"/>
        </w:rPr>
        <w:t>PROFILOVÁNÍ?</w:t>
      </w:r>
      <w:r>
        <w:rPr>
          <w:rFonts w:ascii="Times New Roman" w:hAnsi="Times New Roman" w:cs="Times New Roman"/>
          <w:sz w:val="15"/>
          <w:szCs w:val="15"/>
        </w:rPr>
        <w:t xml:space="preserve"> </w:t>
      </w:r>
    </w:p>
    <w:p w14:paraId="0C7D29A1"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1"/>
          <w:sz w:val="15"/>
          <w:szCs w:val="15"/>
          <w:lang w:val="cs-CZ"/>
        </w:rPr>
        <w:t xml:space="preserve">Automatizované individuální rozhodování včetně profilování je takové  </w:t>
      </w:r>
    </w:p>
    <w:p w14:paraId="38B2CC39" w14:textId="77777777" w:rsidR="00982D78" w:rsidRDefault="00000000">
      <w:pPr>
        <w:spacing w:line="181" w:lineRule="exact"/>
        <w:ind w:left="299" w:right="-40"/>
        <w:rPr>
          <w:rFonts w:ascii="Times New Roman" w:hAnsi="Times New Roman" w:cs="Times New Roman"/>
          <w:color w:val="010302"/>
        </w:rPr>
      </w:pPr>
      <w:r>
        <w:rPr>
          <w:rFonts w:ascii="Arial" w:hAnsi="Arial" w:cs="Arial"/>
          <w:color w:val="231F20"/>
          <w:spacing w:val="-1"/>
          <w:sz w:val="15"/>
          <w:szCs w:val="15"/>
          <w:lang w:val="cs-CZ"/>
        </w:rPr>
        <w:t xml:space="preserve">zpracování osobních údajů, které probíhá automaticky na základě </w:t>
      </w:r>
      <w:proofErr w:type="gramStart"/>
      <w:r>
        <w:rPr>
          <w:rFonts w:ascii="Arial" w:hAnsi="Arial" w:cs="Arial"/>
          <w:color w:val="231F20"/>
          <w:spacing w:val="-1"/>
          <w:sz w:val="15"/>
          <w:szCs w:val="15"/>
          <w:lang w:val="cs-CZ"/>
        </w:rPr>
        <w:t xml:space="preserve">algoritmů  </w:t>
      </w:r>
      <w:r>
        <w:rPr>
          <w:rFonts w:ascii="Arial" w:hAnsi="Arial" w:cs="Arial"/>
          <w:color w:val="231F20"/>
          <w:spacing w:val="-3"/>
          <w:sz w:val="15"/>
          <w:szCs w:val="15"/>
          <w:lang w:val="cs-CZ"/>
        </w:rPr>
        <w:t>(</w:t>
      </w:r>
      <w:proofErr w:type="gramEnd"/>
      <w:r>
        <w:rPr>
          <w:rFonts w:ascii="Arial" w:hAnsi="Arial" w:cs="Arial"/>
          <w:color w:val="231F20"/>
          <w:spacing w:val="-3"/>
          <w:sz w:val="15"/>
          <w:szCs w:val="15"/>
          <w:lang w:val="cs-CZ"/>
        </w:rPr>
        <w:t xml:space="preserve">provádí jej tedy počítač, nikoli člověk)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jeho výsledkem je rozhodnutí, které  </w:t>
      </w:r>
    </w:p>
    <w:p w14:paraId="3E516C2A" w14:textId="77777777" w:rsidR="00982D78" w:rsidRDefault="00000000">
      <w:pPr>
        <w:spacing w:line="181" w:lineRule="exact"/>
        <w:ind w:left="299" w:right="-40"/>
        <w:rPr>
          <w:rFonts w:ascii="Times New Roman" w:hAnsi="Times New Roman" w:cs="Times New Roman"/>
          <w:color w:val="010302"/>
        </w:rPr>
      </w:pPr>
      <w:r>
        <w:rPr>
          <w:rFonts w:ascii="Arial" w:hAnsi="Arial" w:cs="Arial"/>
          <w:color w:val="231F20"/>
          <w:spacing w:val="-3"/>
          <w:sz w:val="15"/>
          <w:szCs w:val="15"/>
          <w:lang w:val="cs-CZ"/>
        </w:rPr>
        <w:t xml:space="preserve">má pro Vás právní účinky nebo se Vás obdobným způsobem významně </w:t>
      </w:r>
      <w:proofErr w:type="gramStart"/>
      <w:r>
        <w:rPr>
          <w:rFonts w:ascii="Arial" w:hAnsi="Arial" w:cs="Arial"/>
          <w:color w:val="231F20"/>
          <w:spacing w:val="-3"/>
          <w:sz w:val="15"/>
          <w:szCs w:val="15"/>
          <w:lang w:val="cs-CZ"/>
        </w:rPr>
        <w:t>dotýká,  například</w:t>
      </w:r>
      <w:proofErr w:type="gramEnd"/>
      <w:r>
        <w:rPr>
          <w:rFonts w:ascii="Arial" w:hAnsi="Arial" w:cs="Arial"/>
          <w:color w:val="231F20"/>
          <w:spacing w:val="-3"/>
          <w:sz w:val="15"/>
          <w:szCs w:val="15"/>
          <w:lang w:val="cs-CZ"/>
        </w:rPr>
        <w:t xml:space="preserve"> stanovení ceny pojištění.</w:t>
      </w:r>
      <w:r>
        <w:rPr>
          <w:rFonts w:ascii="Times New Roman" w:hAnsi="Times New Roman" w:cs="Times New Roman"/>
          <w:sz w:val="15"/>
          <w:szCs w:val="15"/>
        </w:rPr>
        <w:t xml:space="preserve"> </w:t>
      </w:r>
    </w:p>
    <w:p w14:paraId="54AF6FB5" w14:textId="77777777" w:rsidR="00982D78" w:rsidRDefault="00000000">
      <w:pPr>
        <w:spacing w:before="38" w:line="181" w:lineRule="exact"/>
        <w:ind w:left="299"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rámci automatizovaného rozhodování posuzujeme zejména Váš věk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místo  </w:t>
      </w:r>
      <w:r>
        <w:rPr>
          <w:rFonts w:ascii="Arial" w:hAnsi="Arial" w:cs="Arial"/>
          <w:color w:val="231F20"/>
          <w:spacing w:val="-2"/>
          <w:sz w:val="15"/>
          <w:szCs w:val="15"/>
          <w:lang w:val="cs-CZ"/>
        </w:rPr>
        <w:t>pobytu</w:t>
      </w:r>
      <w:proofErr w:type="gramEnd"/>
      <w:r>
        <w:rPr>
          <w:rFonts w:ascii="Arial" w:hAnsi="Arial" w:cs="Arial"/>
          <w:color w:val="231F20"/>
          <w:spacing w:val="-2"/>
          <w:sz w:val="15"/>
          <w:szCs w:val="15"/>
          <w:lang w:val="cs-CZ"/>
        </w:rPr>
        <w:t xml:space="preserve">, průběh Vašich předchozích pojištění odpovědnosti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provozu vozidla (na  </w:t>
      </w:r>
      <w:r>
        <w:rPr>
          <w:rFonts w:ascii="Arial" w:hAnsi="Arial" w:cs="Arial"/>
          <w:color w:val="231F20"/>
          <w:spacing w:val="-3"/>
          <w:sz w:val="15"/>
          <w:szCs w:val="15"/>
          <w:lang w:val="cs-CZ"/>
        </w:rPr>
        <w:t xml:space="preserve">základě informací získaných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registru České kanceláře pojistitelů), počet ročně  </w:t>
      </w:r>
      <w:r>
        <w:rPr>
          <w:rFonts w:ascii="Arial" w:hAnsi="Arial" w:cs="Arial"/>
          <w:color w:val="231F20"/>
          <w:spacing w:val="-4"/>
          <w:sz w:val="15"/>
          <w:szCs w:val="15"/>
          <w:lang w:val="cs-CZ"/>
        </w:rPr>
        <w:t xml:space="preserve">ujetých km, stáří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typ vozidla. Při vyšším počtu předchozích škod je pojistné vyšší.</w:t>
      </w:r>
      <w:r>
        <w:rPr>
          <w:rFonts w:ascii="Times New Roman" w:hAnsi="Times New Roman" w:cs="Times New Roman"/>
          <w:sz w:val="15"/>
          <w:szCs w:val="15"/>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rámci profilování může (ale nemusí) dojít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posouzení smlouvy naším  </w:t>
      </w:r>
      <w:r>
        <w:br w:type="textWrapping" w:clear="all"/>
      </w:r>
      <w:r>
        <w:rPr>
          <w:rFonts w:ascii="Arial" w:hAnsi="Arial" w:cs="Arial"/>
          <w:color w:val="231F20"/>
          <w:spacing w:val="-3"/>
          <w:sz w:val="15"/>
          <w:szCs w:val="15"/>
          <w:lang w:val="cs-CZ"/>
        </w:rPr>
        <w:t xml:space="preserve">pracovníkem bez vydání automatizovaného individuálního rozhodnutí – </w:t>
      </w:r>
      <w:proofErr w:type="gramStart"/>
      <w:r>
        <w:rPr>
          <w:rFonts w:ascii="Arial" w:hAnsi="Arial" w:cs="Arial"/>
          <w:color w:val="231F20"/>
          <w:spacing w:val="-3"/>
          <w:sz w:val="15"/>
          <w:szCs w:val="15"/>
          <w:lang w:val="cs-CZ"/>
        </w:rPr>
        <w:t xml:space="preserve">zpravidla  </w:t>
      </w:r>
      <w:r>
        <w:rPr>
          <w:rFonts w:ascii="Arial" w:hAnsi="Arial" w:cs="Arial"/>
          <w:color w:val="231F20"/>
          <w:spacing w:val="-8"/>
          <w:sz w:val="15"/>
          <w:szCs w:val="15"/>
          <w:lang w:val="cs-CZ"/>
        </w:rPr>
        <w:t>k</w:t>
      </w:r>
      <w:proofErr w:type="gramEnd"/>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tomu ale dochází až po vznesení námitky.</w:t>
      </w:r>
      <w:r>
        <w:rPr>
          <w:rFonts w:ascii="Times New Roman" w:hAnsi="Times New Roman" w:cs="Times New Roman"/>
          <w:sz w:val="15"/>
          <w:szCs w:val="15"/>
        </w:rPr>
        <w:t xml:space="preserve"> </w:t>
      </w:r>
    </w:p>
    <w:p w14:paraId="695D5488" w14:textId="77777777" w:rsidR="00982D78" w:rsidRDefault="00000000">
      <w:pPr>
        <w:spacing w:before="40" w:line="173" w:lineRule="exact"/>
        <w:ind w:left="299" w:right="-40"/>
        <w:rPr>
          <w:rFonts w:ascii="Times New Roman" w:hAnsi="Times New Roman" w:cs="Times New Roman"/>
          <w:color w:val="010302"/>
        </w:rPr>
      </w:pPr>
      <w:r>
        <w:rPr>
          <w:rFonts w:ascii="Arial" w:hAnsi="Arial" w:cs="Arial"/>
          <w:color w:val="231F20"/>
          <w:spacing w:val="-3"/>
          <w:sz w:val="15"/>
          <w:szCs w:val="15"/>
          <w:lang w:val="cs-CZ"/>
        </w:rPr>
        <w:t xml:space="preserve">Dále dochází </w:t>
      </w: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 xml:space="preserve">automatizovanému individuálnímu rozhodování za </w:t>
      </w:r>
      <w:proofErr w:type="gramStart"/>
      <w:r>
        <w:rPr>
          <w:rFonts w:ascii="Arial" w:hAnsi="Arial" w:cs="Arial"/>
          <w:color w:val="231F20"/>
          <w:spacing w:val="-1"/>
          <w:sz w:val="15"/>
          <w:szCs w:val="15"/>
          <w:lang w:val="cs-CZ"/>
        </w:rPr>
        <w:t xml:space="preserve">využití  </w:t>
      </w:r>
      <w:r>
        <w:rPr>
          <w:rFonts w:ascii="Arial" w:hAnsi="Arial" w:cs="Arial"/>
          <w:color w:val="231F20"/>
          <w:spacing w:val="-2"/>
          <w:sz w:val="15"/>
          <w:szCs w:val="15"/>
          <w:lang w:val="cs-CZ"/>
        </w:rPr>
        <w:t>osobních</w:t>
      </w:r>
      <w:proofErr w:type="gramEnd"/>
      <w:r>
        <w:rPr>
          <w:rFonts w:ascii="Arial" w:hAnsi="Arial" w:cs="Arial"/>
          <w:color w:val="231F20"/>
          <w:spacing w:val="-2"/>
          <w:sz w:val="15"/>
          <w:szCs w:val="15"/>
          <w:lang w:val="cs-CZ"/>
        </w:rPr>
        <w:t xml:space="preserve"> údajů při tvorbě matematických analýz, které však na tuto pojistnou  smlouvu nemají žádný vliv. Kromě toho je částečně automatizované </w:t>
      </w:r>
      <w:proofErr w:type="gramStart"/>
      <w:r>
        <w:rPr>
          <w:rFonts w:ascii="Arial" w:hAnsi="Arial" w:cs="Arial"/>
          <w:color w:val="231F20"/>
          <w:spacing w:val="-2"/>
          <w:sz w:val="15"/>
          <w:szCs w:val="15"/>
          <w:lang w:val="cs-CZ"/>
        </w:rPr>
        <w:t>individuální  rozhodování</w:t>
      </w:r>
      <w:proofErr w:type="gramEnd"/>
      <w:r>
        <w:rPr>
          <w:rFonts w:ascii="Arial" w:hAnsi="Arial" w:cs="Arial"/>
          <w:color w:val="231F20"/>
          <w:spacing w:val="-2"/>
          <w:sz w:val="15"/>
          <w:szCs w:val="15"/>
          <w:lang w:val="cs-CZ"/>
        </w:rPr>
        <w:t xml:space="preserve"> využito </w:t>
      </w:r>
      <w:r>
        <w:rPr>
          <w:rFonts w:ascii="Arial" w:hAnsi="Arial" w:cs="Arial"/>
          <w:color w:val="231F20"/>
          <w:spacing w:val="-6"/>
          <w:sz w:val="15"/>
          <w:szCs w:val="15"/>
          <w:lang w:val="cs-CZ"/>
        </w:rPr>
        <w:t xml:space="preserve">i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rámci předcházení pojistným podvodům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sledování, zda  </w:t>
      </w:r>
      <w:r>
        <w:rPr>
          <w:rFonts w:ascii="Arial" w:hAnsi="Arial" w:cs="Arial"/>
          <w:color w:val="231F20"/>
          <w:spacing w:val="-3"/>
          <w:sz w:val="15"/>
          <w:szCs w:val="15"/>
          <w:lang w:val="cs-CZ"/>
        </w:rPr>
        <w:t xml:space="preserve">nedochází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praní špinavých peněz.</w:t>
      </w:r>
      <w:r>
        <w:rPr>
          <w:rFonts w:ascii="Times New Roman" w:hAnsi="Times New Roman" w:cs="Times New Roman"/>
          <w:sz w:val="15"/>
          <w:szCs w:val="15"/>
        </w:rPr>
        <w:t xml:space="preserve"> </w:t>
      </w:r>
    </w:p>
    <w:p w14:paraId="3C80E72F" w14:textId="77777777" w:rsidR="00982D78" w:rsidRDefault="00000000">
      <w:pPr>
        <w:spacing w:before="140" w:line="180" w:lineRule="exact"/>
        <w:ind w:left="299"/>
        <w:rPr>
          <w:rFonts w:ascii="Times New Roman" w:hAnsi="Times New Roman" w:cs="Times New Roman"/>
          <w:color w:val="010302"/>
        </w:rPr>
      </w:pPr>
      <w:r>
        <w:rPr>
          <w:rFonts w:ascii="Arial" w:hAnsi="Arial" w:cs="Arial"/>
          <w:b/>
          <w:bCs/>
          <w:color w:val="231F20"/>
          <w:spacing w:val="-7"/>
          <w:sz w:val="15"/>
          <w:szCs w:val="15"/>
          <w:lang w:val="cs-CZ"/>
        </w:rPr>
        <w:t xml:space="preserve">KDE ZJISTÍTE </w:t>
      </w:r>
      <w:r>
        <w:rPr>
          <w:rFonts w:ascii="Arial" w:hAnsi="Arial" w:cs="Arial"/>
          <w:b/>
          <w:bCs/>
          <w:color w:val="231F20"/>
          <w:spacing w:val="-6"/>
          <w:sz w:val="15"/>
          <w:szCs w:val="15"/>
          <w:lang w:val="cs-CZ"/>
        </w:rPr>
        <w:t xml:space="preserve">O </w:t>
      </w:r>
      <w:r>
        <w:rPr>
          <w:rFonts w:ascii="Arial" w:hAnsi="Arial" w:cs="Arial"/>
          <w:b/>
          <w:bCs/>
          <w:color w:val="231F20"/>
          <w:spacing w:val="-5"/>
          <w:sz w:val="15"/>
          <w:szCs w:val="15"/>
          <w:lang w:val="cs-CZ"/>
        </w:rPr>
        <w:t>ZPRACOVÁNÍ OSOBNÍCH ÚDAJŮ VÍCE?</w:t>
      </w:r>
      <w:r>
        <w:rPr>
          <w:rFonts w:ascii="Times New Roman" w:hAnsi="Times New Roman" w:cs="Times New Roman"/>
          <w:sz w:val="15"/>
          <w:szCs w:val="15"/>
        </w:rPr>
        <w:t xml:space="preserve"> </w:t>
      </w:r>
    </w:p>
    <w:p w14:paraId="3831C0A1" w14:textId="77777777" w:rsidR="00982D78" w:rsidRDefault="00000000">
      <w:pPr>
        <w:spacing w:before="40" w:line="173" w:lineRule="exact"/>
        <w:ind w:left="299" w:right="-40"/>
        <w:rPr>
          <w:rFonts w:ascii="Times New Roman" w:hAnsi="Times New Roman" w:cs="Times New Roman"/>
          <w:color w:val="010302"/>
        </w:rPr>
      </w:pPr>
      <w:r>
        <w:rPr>
          <w:rFonts w:ascii="Arial" w:hAnsi="Arial" w:cs="Arial"/>
          <w:color w:val="231F20"/>
          <w:spacing w:val="-2"/>
          <w:sz w:val="15"/>
          <w:szCs w:val="15"/>
          <w:lang w:val="cs-CZ"/>
        </w:rPr>
        <w:t xml:space="preserve">Podrobnosti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aktuální informace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zpracování osobních údajů lze nalézt </w:t>
      </w:r>
      <w:proofErr w:type="gramStart"/>
      <w:r>
        <w:rPr>
          <w:rFonts w:ascii="Arial" w:hAnsi="Arial" w:cs="Arial"/>
          <w:color w:val="231F20"/>
          <w:spacing w:val="-2"/>
          <w:sz w:val="15"/>
          <w:szCs w:val="15"/>
          <w:lang w:val="cs-CZ"/>
        </w:rPr>
        <w:t xml:space="preserve">na  </w:t>
      </w:r>
      <w:r>
        <w:rPr>
          <w:rFonts w:ascii="Arial" w:hAnsi="Arial" w:cs="Arial"/>
          <w:color w:val="231F20"/>
          <w:spacing w:val="-4"/>
          <w:sz w:val="15"/>
          <w:szCs w:val="15"/>
          <w:lang w:val="cs-CZ"/>
        </w:rPr>
        <w:t>adrese</w:t>
      </w:r>
      <w:proofErr w:type="gramEnd"/>
      <w:r>
        <w:rPr>
          <w:rFonts w:ascii="Arial" w:hAnsi="Arial" w:cs="Arial"/>
          <w:color w:val="231F20"/>
          <w:spacing w:val="-4"/>
          <w:sz w:val="15"/>
          <w:szCs w:val="15"/>
          <w:lang w:val="cs-CZ"/>
        </w:rPr>
        <w:t xml:space="preserve"> </w:t>
      </w:r>
      <w:hyperlink r:id="rId33" w:history="1">
        <w:r w:rsidR="00982D78">
          <w:rPr>
            <w:rFonts w:ascii="Arial" w:hAnsi="Arial" w:cs="Arial"/>
            <w:color w:val="231F20"/>
            <w:sz w:val="15"/>
            <w:szCs w:val="15"/>
            <w:lang w:val="cs-CZ"/>
          </w:rPr>
          <w:t>www.allianz.cz/ochrana-udaju</w:t>
        </w:r>
      </w:hyperlink>
      <w:r>
        <w:rPr>
          <w:rFonts w:ascii="Arial" w:hAnsi="Arial" w:cs="Arial"/>
          <w:color w:val="231F20"/>
          <w:spacing w:val="-2"/>
          <w:sz w:val="15"/>
          <w:szCs w:val="15"/>
          <w:lang w:val="cs-CZ"/>
        </w:rPr>
        <w:t xml:space="preserve">. Najdete zde např. aktuální seznam  </w:t>
      </w:r>
      <w:r>
        <w:br w:type="textWrapping" w:clear="all"/>
      </w:r>
      <w:r>
        <w:rPr>
          <w:rFonts w:ascii="Arial" w:hAnsi="Arial" w:cs="Arial"/>
          <w:color w:val="231F20"/>
          <w:spacing w:val="-2"/>
          <w:sz w:val="15"/>
          <w:szCs w:val="15"/>
          <w:lang w:val="cs-CZ"/>
        </w:rPr>
        <w:t xml:space="preserve">našich zpracovatelů, obchodních partnerů, znění závazných </w:t>
      </w:r>
      <w:proofErr w:type="gramStart"/>
      <w:r>
        <w:rPr>
          <w:rFonts w:ascii="Arial" w:hAnsi="Arial" w:cs="Arial"/>
          <w:color w:val="231F20"/>
          <w:spacing w:val="-2"/>
          <w:sz w:val="15"/>
          <w:szCs w:val="15"/>
          <w:lang w:val="cs-CZ"/>
        </w:rPr>
        <w:t>podnikových  pravidel</w:t>
      </w:r>
      <w:proofErr w:type="gramEnd"/>
      <w:r>
        <w:rPr>
          <w:rFonts w:ascii="Arial" w:hAnsi="Arial" w:cs="Arial"/>
          <w:color w:val="231F20"/>
          <w:spacing w:val="-2"/>
          <w:sz w:val="15"/>
          <w:szCs w:val="15"/>
          <w:lang w:val="cs-CZ"/>
        </w:rPr>
        <w:t xml:space="preserve"> nebo formuláře pro uplatnění Vašich práv, které máte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souvislosti se  </w:t>
      </w:r>
      <w:r>
        <w:rPr>
          <w:rFonts w:ascii="Arial" w:hAnsi="Arial" w:cs="Arial"/>
          <w:color w:val="231F20"/>
          <w:spacing w:val="-3"/>
          <w:sz w:val="15"/>
          <w:szCs w:val="15"/>
          <w:lang w:val="cs-CZ"/>
        </w:rPr>
        <w:t>zpracováním osobních údajů.</w:t>
      </w:r>
      <w:r>
        <w:rPr>
          <w:rFonts w:ascii="Times New Roman" w:hAnsi="Times New Roman" w:cs="Times New Roman"/>
          <w:sz w:val="15"/>
          <w:szCs w:val="15"/>
        </w:rPr>
        <w:t xml:space="preserve"> </w:t>
      </w:r>
    </w:p>
    <w:p w14:paraId="67B7B00F" w14:textId="77777777" w:rsidR="00982D78" w:rsidRDefault="00000000">
      <w:pPr>
        <w:spacing w:before="140" w:line="180" w:lineRule="exact"/>
        <w:ind w:left="299"/>
        <w:rPr>
          <w:rFonts w:ascii="Times New Roman" w:hAnsi="Times New Roman" w:cs="Times New Roman"/>
          <w:color w:val="010302"/>
        </w:rPr>
      </w:pPr>
      <w:r>
        <w:rPr>
          <w:rFonts w:ascii="Arial" w:hAnsi="Arial" w:cs="Arial"/>
          <w:b/>
          <w:bCs/>
          <w:color w:val="231F20"/>
          <w:spacing w:val="-3"/>
          <w:sz w:val="15"/>
          <w:szCs w:val="15"/>
          <w:lang w:val="cs-CZ"/>
        </w:rPr>
        <w:t>ÚČINNOST</w:t>
      </w:r>
      <w:r>
        <w:rPr>
          <w:rFonts w:ascii="Times New Roman" w:hAnsi="Times New Roman" w:cs="Times New Roman"/>
          <w:sz w:val="15"/>
          <w:szCs w:val="15"/>
        </w:rPr>
        <w:t xml:space="preserve"> </w:t>
      </w:r>
    </w:p>
    <w:p w14:paraId="0CEA2BE9" w14:textId="77777777" w:rsidR="00982D78" w:rsidRDefault="00000000">
      <w:pPr>
        <w:spacing w:before="38" w:line="181" w:lineRule="exact"/>
        <w:ind w:left="299" w:right="-40"/>
        <w:rPr>
          <w:rFonts w:ascii="Times New Roman" w:hAnsi="Times New Roman" w:cs="Times New Roman"/>
          <w:color w:val="010302"/>
        </w:rPr>
      </w:pPr>
      <w:r>
        <w:rPr>
          <w:rFonts w:ascii="Arial" w:hAnsi="Arial" w:cs="Arial"/>
          <w:color w:val="231F20"/>
          <w:spacing w:val="-3"/>
          <w:sz w:val="15"/>
          <w:szCs w:val="15"/>
          <w:lang w:val="cs-CZ"/>
        </w:rPr>
        <w:t xml:space="preserve">Tyto Informace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zpracování osobních údajů jsou aktuální verzí Informací  </w:t>
      </w:r>
      <w:r>
        <w:br w:type="textWrapping" w:clear="all"/>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zpracování osobních údajů platných </w:t>
      </w:r>
      <w:r>
        <w:rPr>
          <w:rFonts w:ascii="Arial" w:hAnsi="Arial" w:cs="Arial"/>
          <w:color w:val="231F20"/>
          <w:spacing w:val="-5"/>
          <w:sz w:val="15"/>
          <w:szCs w:val="15"/>
          <w:lang w:val="cs-CZ"/>
        </w:rPr>
        <w:t>a účinných od 25. 5. 2018.</w:t>
      </w:r>
      <w:r>
        <w:rPr>
          <w:rFonts w:ascii="Times New Roman" w:hAnsi="Times New Roman" w:cs="Times New Roman"/>
          <w:sz w:val="15"/>
          <w:szCs w:val="15"/>
        </w:rPr>
        <w:t xml:space="preserve"> </w:t>
      </w:r>
    </w:p>
    <w:p w14:paraId="0EA331CF" w14:textId="77777777" w:rsidR="00982D78" w:rsidRDefault="00982D78">
      <w:pPr>
        <w:rPr>
          <w:rFonts w:ascii="Times New Roman" w:hAnsi="Times New Roman"/>
          <w:color w:val="000000" w:themeColor="text1"/>
          <w:sz w:val="24"/>
          <w:szCs w:val="24"/>
          <w:lang w:val="cs-CZ"/>
        </w:rPr>
      </w:pPr>
    </w:p>
    <w:p w14:paraId="25BA9377" w14:textId="77777777" w:rsidR="00982D78" w:rsidRDefault="00982D78">
      <w:pPr>
        <w:rPr>
          <w:rFonts w:ascii="Times New Roman" w:hAnsi="Times New Roman"/>
          <w:color w:val="000000" w:themeColor="text1"/>
          <w:sz w:val="24"/>
          <w:szCs w:val="24"/>
          <w:lang w:val="cs-CZ"/>
        </w:rPr>
      </w:pPr>
    </w:p>
    <w:p w14:paraId="01B7F7BA" w14:textId="77777777" w:rsidR="00982D78" w:rsidRDefault="00982D78">
      <w:pPr>
        <w:rPr>
          <w:rFonts w:ascii="Times New Roman" w:hAnsi="Times New Roman"/>
          <w:color w:val="000000" w:themeColor="text1"/>
          <w:sz w:val="24"/>
          <w:szCs w:val="24"/>
          <w:lang w:val="cs-CZ"/>
        </w:rPr>
      </w:pPr>
    </w:p>
    <w:p w14:paraId="09A75697" w14:textId="77777777" w:rsidR="00982D78" w:rsidRDefault="00982D78">
      <w:pPr>
        <w:rPr>
          <w:rFonts w:ascii="Times New Roman" w:hAnsi="Times New Roman"/>
          <w:color w:val="000000" w:themeColor="text1"/>
          <w:sz w:val="24"/>
          <w:szCs w:val="24"/>
          <w:lang w:val="cs-CZ"/>
        </w:rPr>
      </w:pPr>
    </w:p>
    <w:p w14:paraId="73B1A54A" w14:textId="77777777" w:rsidR="00982D78" w:rsidRDefault="00982D78">
      <w:pPr>
        <w:rPr>
          <w:rFonts w:ascii="Times New Roman" w:hAnsi="Times New Roman"/>
          <w:color w:val="000000" w:themeColor="text1"/>
          <w:sz w:val="24"/>
          <w:szCs w:val="24"/>
          <w:lang w:val="cs-CZ"/>
        </w:rPr>
      </w:pPr>
    </w:p>
    <w:p w14:paraId="011EEED4" w14:textId="77777777" w:rsidR="00982D78" w:rsidRDefault="00982D78">
      <w:pPr>
        <w:rPr>
          <w:rFonts w:ascii="Times New Roman" w:hAnsi="Times New Roman"/>
          <w:color w:val="000000" w:themeColor="text1"/>
          <w:sz w:val="24"/>
          <w:szCs w:val="24"/>
          <w:lang w:val="cs-CZ"/>
        </w:rPr>
      </w:pPr>
    </w:p>
    <w:p w14:paraId="1ABCF563" w14:textId="77777777" w:rsidR="00982D78" w:rsidRDefault="00982D78">
      <w:pPr>
        <w:rPr>
          <w:rFonts w:ascii="Times New Roman" w:hAnsi="Times New Roman"/>
          <w:color w:val="000000" w:themeColor="text1"/>
          <w:sz w:val="24"/>
          <w:szCs w:val="24"/>
          <w:lang w:val="cs-CZ"/>
        </w:rPr>
      </w:pPr>
    </w:p>
    <w:p w14:paraId="5E1E9D8C" w14:textId="77777777" w:rsidR="00982D78" w:rsidRDefault="00982D78">
      <w:pPr>
        <w:rPr>
          <w:rFonts w:ascii="Times New Roman" w:hAnsi="Times New Roman"/>
          <w:color w:val="000000" w:themeColor="text1"/>
          <w:sz w:val="24"/>
          <w:szCs w:val="24"/>
          <w:lang w:val="cs-CZ"/>
        </w:rPr>
      </w:pPr>
    </w:p>
    <w:p w14:paraId="578EED3F" w14:textId="77777777" w:rsidR="00982D78" w:rsidRDefault="00982D78">
      <w:pPr>
        <w:rPr>
          <w:rFonts w:ascii="Times New Roman" w:hAnsi="Times New Roman"/>
          <w:color w:val="000000" w:themeColor="text1"/>
          <w:sz w:val="24"/>
          <w:szCs w:val="24"/>
          <w:lang w:val="cs-CZ"/>
        </w:rPr>
      </w:pPr>
    </w:p>
    <w:p w14:paraId="213062E7" w14:textId="77777777" w:rsidR="00982D78" w:rsidRDefault="00982D78">
      <w:pPr>
        <w:rPr>
          <w:rFonts w:ascii="Times New Roman" w:hAnsi="Times New Roman"/>
          <w:color w:val="000000" w:themeColor="text1"/>
          <w:sz w:val="24"/>
          <w:szCs w:val="24"/>
          <w:lang w:val="cs-CZ"/>
        </w:rPr>
      </w:pPr>
    </w:p>
    <w:p w14:paraId="584F09AA" w14:textId="77777777" w:rsidR="00982D78" w:rsidRDefault="00982D78">
      <w:pPr>
        <w:rPr>
          <w:rFonts w:ascii="Times New Roman" w:hAnsi="Times New Roman"/>
          <w:color w:val="000000" w:themeColor="text1"/>
          <w:sz w:val="24"/>
          <w:szCs w:val="24"/>
          <w:lang w:val="cs-CZ"/>
        </w:rPr>
      </w:pPr>
    </w:p>
    <w:p w14:paraId="6B329F1D" w14:textId="77777777" w:rsidR="00982D78" w:rsidRDefault="00982D78">
      <w:pPr>
        <w:rPr>
          <w:rFonts w:ascii="Times New Roman" w:hAnsi="Times New Roman"/>
          <w:color w:val="000000" w:themeColor="text1"/>
          <w:sz w:val="24"/>
          <w:szCs w:val="24"/>
          <w:lang w:val="cs-CZ"/>
        </w:rPr>
      </w:pPr>
    </w:p>
    <w:p w14:paraId="100F0C01" w14:textId="77777777" w:rsidR="00982D78" w:rsidRDefault="00982D78">
      <w:pPr>
        <w:rPr>
          <w:rFonts w:ascii="Times New Roman" w:hAnsi="Times New Roman"/>
          <w:color w:val="000000" w:themeColor="text1"/>
          <w:sz w:val="24"/>
          <w:szCs w:val="24"/>
          <w:lang w:val="cs-CZ"/>
        </w:rPr>
      </w:pPr>
    </w:p>
    <w:p w14:paraId="2C4C4E91" w14:textId="77777777" w:rsidR="00982D78" w:rsidRDefault="00982D78">
      <w:pPr>
        <w:rPr>
          <w:rFonts w:ascii="Times New Roman" w:hAnsi="Times New Roman"/>
          <w:color w:val="000000" w:themeColor="text1"/>
          <w:sz w:val="24"/>
          <w:szCs w:val="24"/>
          <w:lang w:val="cs-CZ"/>
        </w:rPr>
      </w:pPr>
    </w:p>
    <w:p w14:paraId="066EE01B" w14:textId="77777777" w:rsidR="00982D78" w:rsidRDefault="00982D78">
      <w:pPr>
        <w:rPr>
          <w:rFonts w:ascii="Times New Roman" w:hAnsi="Times New Roman"/>
          <w:color w:val="000000" w:themeColor="text1"/>
          <w:sz w:val="24"/>
          <w:szCs w:val="24"/>
          <w:lang w:val="cs-CZ"/>
        </w:rPr>
      </w:pPr>
    </w:p>
    <w:p w14:paraId="66980D99" w14:textId="77777777" w:rsidR="00982D78" w:rsidRDefault="00982D78">
      <w:pPr>
        <w:rPr>
          <w:rFonts w:ascii="Times New Roman" w:hAnsi="Times New Roman"/>
          <w:color w:val="000000" w:themeColor="text1"/>
          <w:sz w:val="24"/>
          <w:szCs w:val="24"/>
          <w:lang w:val="cs-CZ"/>
        </w:rPr>
      </w:pPr>
    </w:p>
    <w:p w14:paraId="724EA3B6" w14:textId="77777777" w:rsidR="00982D78" w:rsidRDefault="00982D78">
      <w:pPr>
        <w:rPr>
          <w:rFonts w:ascii="Times New Roman" w:hAnsi="Times New Roman"/>
          <w:color w:val="000000" w:themeColor="text1"/>
          <w:sz w:val="24"/>
          <w:szCs w:val="24"/>
          <w:lang w:val="cs-CZ"/>
        </w:rPr>
      </w:pPr>
    </w:p>
    <w:p w14:paraId="4DEB63FE" w14:textId="77777777" w:rsidR="00982D78" w:rsidRDefault="00982D78">
      <w:pPr>
        <w:rPr>
          <w:rFonts w:ascii="Times New Roman" w:hAnsi="Times New Roman"/>
          <w:color w:val="000000" w:themeColor="text1"/>
          <w:sz w:val="24"/>
          <w:szCs w:val="24"/>
          <w:lang w:val="cs-CZ"/>
        </w:rPr>
      </w:pPr>
    </w:p>
    <w:p w14:paraId="5A67F03F" w14:textId="77777777" w:rsidR="00982D78" w:rsidRDefault="00982D78">
      <w:pPr>
        <w:rPr>
          <w:rFonts w:ascii="Times New Roman" w:hAnsi="Times New Roman"/>
          <w:color w:val="000000" w:themeColor="text1"/>
          <w:sz w:val="24"/>
          <w:szCs w:val="24"/>
          <w:lang w:val="cs-CZ"/>
        </w:rPr>
      </w:pPr>
    </w:p>
    <w:p w14:paraId="60788D15" w14:textId="77777777" w:rsidR="00982D78" w:rsidRDefault="00982D78">
      <w:pPr>
        <w:rPr>
          <w:rFonts w:ascii="Times New Roman" w:hAnsi="Times New Roman"/>
          <w:color w:val="000000" w:themeColor="text1"/>
          <w:sz w:val="24"/>
          <w:szCs w:val="24"/>
          <w:lang w:val="cs-CZ"/>
        </w:rPr>
      </w:pPr>
    </w:p>
    <w:p w14:paraId="0BC94390" w14:textId="77777777" w:rsidR="00982D78" w:rsidRDefault="00982D78">
      <w:pPr>
        <w:rPr>
          <w:rFonts w:ascii="Times New Roman" w:hAnsi="Times New Roman"/>
          <w:color w:val="000000" w:themeColor="text1"/>
          <w:sz w:val="24"/>
          <w:szCs w:val="24"/>
          <w:lang w:val="cs-CZ"/>
        </w:rPr>
      </w:pPr>
    </w:p>
    <w:p w14:paraId="43319220" w14:textId="77777777" w:rsidR="00982D78" w:rsidRDefault="00982D78">
      <w:pPr>
        <w:rPr>
          <w:rFonts w:ascii="Times New Roman" w:hAnsi="Times New Roman"/>
          <w:color w:val="000000" w:themeColor="text1"/>
          <w:sz w:val="24"/>
          <w:szCs w:val="24"/>
          <w:lang w:val="cs-CZ"/>
        </w:rPr>
      </w:pPr>
    </w:p>
    <w:p w14:paraId="5FBFB2E9" w14:textId="77777777" w:rsidR="00982D78" w:rsidRDefault="00982D78">
      <w:pPr>
        <w:spacing w:after="164"/>
        <w:rPr>
          <w:rFonts w:ascii="Times New Roman" w:hAnsi="Times New Roman"/>
          <w:color w:val="000000" w:themeColor="text1"/>
          <w:sz w:val="24"/>
          <w:szCs w:val="24"/>
          <w:lang w:val="cs-CZ"/>
        </w:rPr>
      </w:pPr>
    </w:p>
    <w:p w14:paraId="583F73F4" w14:textId="77777777" w:rsidR="00982D78" w:rsidRDefault="00000000">
      <w:pPr>
        <w:spacing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09" w:space="-1"/>
            <w:col w:w="5574" w:space="0"/>
          </w:cols>
          <w:docGrid w:linePitch="360"/>
        </w:sectPr>
      </w:pPr>
      <w:r>
        <w:rPr>
          <w:rFonts w:ascii="Arial" w:hAnsi="Arial" w:cs="Arial"/>
          <w:color w:val="231F20"/>
          <w:spacing w:val="-4"/>
          <w:sz w:val="15"/>
          <w:szCs w:val="15"/>
          <w:lang w:val="cs-CZ"/>
        </w:rPr>
        <w:t>6/35</w:t>
      </w:r>
      <w:r>
        <w:rPr>
          <w:rFonts w:ascii="Times New Roman" w:hAnsi="Times New Roman" w:cs="Times New Roman"/>
          <w:sz w:val="15"/>
          <w:szCs w:val="15"/>
        </w:rPr>
        <w:t xml:space="preserve"> </w:t>
      </w:r>
      <w:r>
        <w:br w:type="page"/>
      </w:r>
    </w:p>
    <w:tbl>
      <w:tblPr>
        <w:tblStyle w:val="Mkatabulky"/>
        <w:tblpPr w:vertAnchor="text" w:horzAnchor="page" w:tblpY="9"/>
        <w:tblOverlap w:val="never"/>
        <w:tblW w:w="11318" w:type="dxa"/>
        <w:tblLayout w:type="fixed"/>
        <w:tblLook w:val="04A0" w:firstRow="1" w:lastRow="0" w:firstColumn="1" w:lastColumn="0" w:noHBand="0" w:noVBand="1"/>
      </w:tblPr>
      <w:tblGrid>
        <w:gridCol w:w="3961"/>
        <w:gridCol w:w="7357"/>
      </w:tblGrid>
      <w:tr w:rsidR="00982D78" w14:paraId="6EB222D2" w14:textId="77777777">
        <w:trPr>
          <w:trHeight w:hRule="exact" w:val="1927"/>
        </w:trPr>
        <w:tc>
          <w:tcPr>
            <w:tcW w:w="3968" w:type="dxa"/>
            <w:vMerge w:val="restart"/>
            <w:tcBorders>
              <w:top w:val="nil"/>
              <w:left w:val="nil"/>
              <w:bottom w:val="nil"/>
              <w:right w:val="nil"/>
            </w:tcBorders>
            <w:shd w:val="clear" w:color="auto" w:fill="557193"/>
          </w:tcPr>
          <w:p w14:paraId="15503348" w14:textId="77777777" w:rsidR="00982D78" w:rsidRDefault="00000000">
            <w:pPr>
              <w:spacing w:before="510" w:after="819" w:line="421" w:lineRule="exact"/>
              <w:ind w:left="546" w:right="-98"/>
              <w:rPr>
                <w:rFonts w:ascii="Times New Roman" w:hAnsi="Times New Roman" w:cs="Times New Roman"/>
                <w:color w:val="010302"/>
              </w:rPr>
            </w:pPr>
            <w:r>
              <w:rPr>
                <w:rFonts w:ascii="Arial" w:hAnsi="Arial" w:cs="Arial"/>
                <w:b/>
                <w:bCs/>
                <w:color w:val="FFFFFF"/>
                <w:spacing w:val="-96"/>
                <w:sz w:val="56"/>
                <w:szCs w:val="56"/>
                <w:lang w:val="cs-CZ"/>
              </w:rPr>
              <w:lastRenderedPageBreak/>
              <w:t>POJIŠTĚNÍ ODPO</w:t>
            </w:r>
            <w:r>
              <w:rPr>
                <w:rFonts w:ascii="Times New Roman" w:hAnsi="Times New Roman" w:cs="Times New Roman"/>
                <w:sz w:val="56"/>
                <w:szCs w:val="56"/>
              </w:rPr>
              <w:t xml:space="preserve"> </w:t>
            </w:r>
            <w:r>
              <w:rPr>
                <w:rFonts w:ascii="Arial" w:hAnsi="Arial" w:cs="Arial"/>
                <w:b/>
                <w:bCs/>
                <w:color w:val="FFFFFF"/>
                <w:spacing w:val="-47"/>
                <w:sz w:val="30"/>
                <w:szCs w:val="30"/>
                <w:lang w:val="cs-CZ"/>
              </w:rPr>
              <w:t>VŠEOBECNÉ POJISTNÉ PODMÍ</w:t>
            </w:r>
            <w:r>
              <w:rPr>
                <w:rFonts w:ascii="Times New Roman" w:hAnsi="Times New Roman" w:cs="Times New Roman"/>
                <w:sz w:val="30"/>
                <w:szCs w:val="30"/>
              </w:rPr>
              <w:t xml:space="preserve"> </w:t>
            </w:r>
          </w:p>
        </w:tc>
        <w:tc>
          <w:tcPr>
            <w:tcW w:w="7370" w:type="dxa"/>
            <w:tcBorders>
              <w:top w:val="nil"/>
              <w:left w:val="nil"/>
              <w:bottom w:val="nil"/>
              <w:right w:val="nil"/>
            </w:tcBorders>
            <w:shd w:val="clear" w:color="auto" w:fill="62C6C0"/>
          </w:tcPr>
          <w:p w14:paraId="40CC0A40" w14:textId="77777777" w:rsidR="00982D78" w:rsidRDefault="00000000">
            <w:pPr>
              <w:spacing w:before="510" w:after="422" w:line="421" w:lineRule="exact"/>
              <w:ind w:left="14" w:right="259" w:firstLine="120"/>
              <w:rPr>
                <w:rFonts w:ascii="Times New Roman" w:hAnsi="Times New Roman" w:cs="Times New Roman"/>
                <w:color w:val="010302"/>
              </w:rPr>
            </w:pPr>
            <w:r>
              <w:rPr>
                <w:rFonts w:ascii="Arial" w:hAnsi="Arial" w:cs="Arial"/>
                <w:b/>
                <w:bCs/>
                <w:color w:val="FFFFFF"/>
                <w:spacing w:val="-76"/>
                <w:sz w:val="56"/>
                <w:szCs w:val="56"/>
                <w:lang w:val="cs-CZ"/>
              </w:rPr>
              <w:t xml:space="preserve">VĚDNOSTI </w:t>
            </w:r>
            <w:r>
              <w:rPr>
                <w:rFonts w:ascii="Arial" w:hAnsi="Arial" w:cs="Arial"/>
                <w:b/>
                <w:bCs/>
                <w:color w:val="FFFFFF"/>
                <w:spacing w:val="-47"/>
                <w:sz w:val="56"/>
                <w:szCs w:val="56"/>
                <w:lang w:val="cs-CZ"/>
              </w:rPr>
              <w:t xml:space="preserve">Z </w:t>
            </w:r>
            <w:r>
              <w:rPr>
                <w:rFonts w:ascii="Arial" w:hAnsi="Arial" w:cs="Arial"/>
                <w:b/>
                <w:bCs/>
                <w:color w:val="FFFFFF"/>
                <w:spacing w:val="-84"/>
                <w:sz w:val="56"/>
                <w:szCs w:val="56"/>
                <w:lang w:val="cs-CZ"/>
              </w:rPr>
              <w:t>PROVOZU VOZIDLA</w:t>
            </w:r>
            <w:r>
              <w:rPr>
                <w:rFonts w:ascii="Times New Roman" w:hAnsi="Times New Roman" w:cs="Times New Roman"/>
                <w:sz w:val="56"/>
                <w:szCs w:val="56"/>
              </w:rPr>
              <w:t xml:space="preserve"> </w:t>
            </w:r>
            <w:r>
              <w:rPr>
                <w:rFonts w:ascii="Arial" w:hAnsi="Arial" w:cs="Arial"/>
                <w:b/>
                <w:bCs/>
                <w:color w:val="FFFFFF"/>
                <w:spacing w:val="-40"/>
                <w:sz w:val="30"/>
                <w:szCs w:val="30"/>
                <w:lang w:val="cs-CZ"/>
              </w:rPr>
              <w:t>NKY ALLIANZ FLOTILA</w:t>
            </w:r>
            <w:r>
              <w:rPr>
                <w:rFonts w:ascii="Times New Roman" w:hAnsi="Times New Roman" w:cs="Times New Roman"/>
                <w:sz w:val="30"/>
                <w:szCs w:val="30"/>
              </w:rPr>
              <w:t xml:space="preserve"> </w:t>
            </w:r>
          </w:p>
        </w:tc>
      </w:tr>
      <w:tr w:rsidR="00982D78" w14:paraId="23205DA2" w14:textId="77777777">
        <w:trPr>
          <w:trHeight w:hRule="exact" w:val="396"/>
        </w:trPr>
        <w:tc>
          <w:tcPr>
            <w:tcW w:w="3968" w:type="dxa"/>
            <w:vMerge/>
            <w:tcBorders>
              <w:top w:val="nil"/>
              <w:left w:val="nil"/>
              <w:bottom w:val="nil"/>
              <w:right w:val="nil"/>
            </w:tcBorders>
            <w:shd w:val="clear" w:color="auto" w:fill="557193"/>
          </w:tcPr>
          <w:p w14:paraId="42EECFDE" w14:textId="77777777" w:rsidR="00982D78" w:rsidRDefault="00982D78">
            <w:pPr>
              <w:rPr>
                <w:rFonts w:ascii="Times New Roman" w:hAnsi="Times New Roman"/>
                <w:color w:val="000000" w:themeColor="text1"/>
                <w:sz w:val="24"/>
                <w:szCs w:val="24"/>
                <w:lang w:val="cs-CZ"/>
              </w:rPr>
            </w:pPr>
          </w:p>
        </w:tc>
        <w:tc>
          <w:tcPr>
            <w:tcW w:w="7370" w:type="dxa"/>
            <w:tcBorders>
              <w:top w:val="nil"/>
              <w:left w:val="nil"/>
              <w:bottom w:val="nil"/>
              <w:right w:val="nil"/>
            </w:tcBorders>
          </w:tcPr>
          <w:p w14:paraId="5EA961F8" w14:textId="77777777" w:rsidR="00982D78" w:rsidRDefault="00982D78">
            <w:pPr>
              <w:rPr>
                <w:rFonts w:ascii="Times New Roman" w:hAnsi="Times New Roman"/>
                <w:color w:val="000000" w:themeColor="text1"/>
                <w:sz w:val="24"/>
                <w:szCs w:val="24"/>
                <w:lang w:val="cs-CZ"/>
              </w:rPr>
            </w:pPr>
          </w:p>
        </w:tc>
      </w:tr>
    </w:tbl>
    <w:p w14:paraId="2BB4D0F7" w14:textId="77777777" w:rsidR="00982D78" w:rsidRDefault="00982D78">
      <w:pPr>
        <w:spacing w:after="262"/>
        <w:rPr>
          <w:rFonts w:ascii="Times New Roman" w:hAnsi="Times New Roman"/>
          <w:color w:val="000000" w:themeColor="text1"/>
          <w:sz w:val="24"/>
          <w:szCs w:val="24"/>
          <w:lang w:val="cs-CZ"/>
        </w:rPr>
      </w:pPr>
    </w:p>
    <w:p w14:paraId="52C167A6" w14:textId="77777777" w:rsidR="00982D78" w:rsidRDefault="00000000">
      <w:pPr>
        <w:spacing w:line="337" w:lineRule="exact"/>
        <w:ind w:left="546"/>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b/>
          <w:bCs/>
          <w:color w:val="231F20"/>
          <w:spacing w:val="-16"/>
          <w:sz w:val="28"/>
          <w:szCs w:val="28"/>
          <w:lang w:val="cs-CZ"/>
        </w:rPr>
        <w:t>OBSAH</w:t>
      </w:r>
      <w:r>
        <w:rPr>
          <w:rFonts w:ascii="Times New Roman" w:hAnsi="Times New Roman" w:cs="Times New Roman"/>
          <w:sz w:val="28"/>
          <w:szCs w:val="28"/>
        </w:rPr>
        <w:t xml:space="preserve"> </w:t>
      </w:r>
    </w:p>
    <w:p w14:paraId="60B235ED" w14:textId="77777777" w:rsidR="00982D78" w:rsidRDefault="00000000">
      <w:pPr>
        <w:tabs>
          <w:tab w:val="left" w:pos="5193"/>
        </w:tabs>
        <w:spacing w:before="120" w:line="177" w:lineRule="exact"/>
        <w:ind w:left="546"/>
        <w:rPr>
          <w:rFonts w:ascii="Times New Roman" w:hAnsi="Times New Roman" w:cs="Times New Roman"/>
          <w:color w:val="010302"/>
        </w:rPr>
      </w:pPr>
      <w:r>
        <w:rPr>
          <w:rFonts w:ascii="Arial" w:hAnsi="Arial" w:cs="Arial"/>
          <w:color w:val="231F20"/>
          <w:sz w:val="15"/>
          <w:szCs w:val="15"/>
          <w:lang w:val="cs-CZ"/>
        </w:rPr>
        <w:t>Úvodní ustanovení</w:t>
      </w:r>
      <w:r>
        <w:rPr>
          <w:rFonts w:ascii="Arial" w:hAnsi="Arial" w:cs="Arial"/>
          <w:color w:val="231F20"/>
          <w:sz w:val="15"/>
          <w:szCs w:val="15"/>
          <w:lang w:val="cs-CZ"/>
        </w:rPr>
        <w:tab/>
      </w:r>
      <w:r>
        <w:rPr>
          <w:rFonts w:ascii="Arial" w:hAnsi="Arial" w:cs="Arial"/>
          <w:color w:val="231F20"/>
          <w:spacing w:val="-3"/>
          <w:sz w:val="15"/>
          <w:szCs w:val="15"/>
          <w:lang w:val="cs-CZ"/>
        </w:rPr>
        <w:t>článek 1</w:t>
      </w:r>
      <w:r>
        <w:rPr>
          <w:rFonts w:ascii="Times New Roman" w:hAnsi="Times New Roman" w:cs="Times New Roman"/>
          <w:sz w:val="15"/>
          <w:szCs w:val="15"/>
        </w:rPr>
        <w:t xml:space="preserve"> </w:t>
      </w:r>
    </w:p>
    <w:p w14:paraId="2FCBB125"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pacing w:val="-6"/>
          <w:sz w:val="15"/>
          <w:szCs w:val="15"/>
          <w:lang w:val="cs-CZ"/>
        </w:rPr>
        <w:t xml:space="preserve">Rozsah </w:t>
      </w:r>
      <w:r>
        <w:rPr>
          <w:rFonts w:ascii="Arial" w:hAnsi="Arial" w:cs="Arial"/>
          <w:color w:val="231F20"/>
          <w:spacing w:val="-5"/>
          <w:sz w:val="15"/>
          <w:szCs w:val="15"/>
          <w:lang w:val="cs-CZ"/>
        </w:rPr>
        <w:t xml:space="preserve">a </w:t>
      </w:r>
      <w:r>
        <w:rPr>
          <w:rFonts w:ascii="Arial" w:hAnsi="Arial" w:cs="Arial"/>
          <w:color w:val="231F20"/>
          <w:sz w:val="15"/>
          <w:szCs w:val="15"/>
          <w:lang w:val="cs-CZ"/>
        </w:rPr>
        <w:t>územní platnost pojištění</w:t>
      </w:r>
      <w:r>
        <w:rPr>
          <w:rFonts w:ascii="Arial" w:hAnsi="Arial" w:cs="Arial"/>
          <w:color w:val="231F20"/>
          <w:sz w:val="15"/>
          <w:szCs w:val="15"/>
          <w:lang w:val="cs-CZ"/>
        </w:rPr>
        <w:tab/>
      </w:r>
      <w:r>
        <w:rPr>
          <w:rFonts w:ascii="Arial" w:hAnsi="Arial" w:cs="Arial"/>
          <w:color w:val="231F20"/>
          <w:spacing w:val="-3"/>
          <w:sz w:val="15"/>
          <w:szCs w:val="15"/>
          <w:lang w:val="cs-CZ"/>
        </w:rPr>
        <w:t>článek 2</w:t>
      </w:r>
      <w:r>
        <w:rPr>
          <w:rFonts w:ascii="Times New Roman" w:hAnsi="Times New Roman" w:cs="Times New Roman"/>
          <w:sz w:val="15"/>
          <w:szCs w:val="15"/>
        </w:rPr>
        <w:t xml:space="preserve"> </w:t>
      </w:r>
    </w:p>
    <w:p w14:paraId="3457AF6F"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pacing w:val="-4"/>
          <w:sz w:val="15"/>
          <w:szCs w:val="15"/>
          <w:lang w:val="cs-CZ"/>
        </w:rPr>
        <w:t xml:space="preserve">Výluky </w:t>
      </w:r>
      <w:r>
        <w:rPr>
          <w:rFonts w:ascii="Arial" w:hAnsi="Arial" w:cs="Arial"/>
          <w:color w:val="231F20"/>
          <w:spacing w:val="-8"/>
          <w:sz w:val="15"/>
          <w:szCs w:val="15"/>
          <w:lang w:val="cs-CZ"/>
        </w:rPr>
        <w:t xml:space="preserve">z </w:t>
      </w:r>
      <w:r>
        <w:rPr>
          <w:rFonts w:ascii="Arial" w:hAnsi="Arial" w:cs="Arial"/>
          <w:color w:val="231F20"/>
          <w:sz w:val="15"/>
          <w:szCs w:val="15"/>
          <w:lang w:val="cs-CZ"/>
        </w:rPr>
        <w:t>pojištění odpovědnosti</w:t>
      </w:r>
      <w:r>
        <w:rPr>
          <w:rFonts w:ascii="Arial" w:hAnsi="Arial" w:cs="Arial"/>
          <w:color w:val="231F20"/>
          <w:sz w:val="15"/>
          <w:szCs w:val="15"/>
          <w:lang w:val="cs-CZ"/>
        </w:rPr>
        <w:tab/>
      </w:r>
      <w:r>
        <w:rPr>
          <w:rFonts w:ascii="Arial" w:hAnsi="Arial" w:cs="Arial"/>
          <w:color w:val="231F20"/>
          <w:spacing w:val="-3"/>
          <w:sz w:val="15"/>
          <w:szCs w:val="15"/>
          <w:lang w:val="cs-CZ"/>
        </w:rPr>
        <w:t>článek 3</w:t>
      </w:r>
      <w:r>
        <w:rPr>
          <w:rFonts w:ascii="Times New Roman" w:hAnsi="Times New Roman" w:cs="Times New Roman"/>
          <w:sz w:val="15"/>
          <w:szCs w:val="15"/>
        </w:rPr>
        <w:t xml:space="preserve"> </w:t>
      </w:r>
    </w:p>
    <w:p w14:paraId="22F20ABF"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pacing w:val="-4"/>
          <w:sz w:val="15"/>
          <w:szCs w:val="15"/>
          <w:lang w:val="cs-CZ"/>
        </w:rPr>
        <w:t xml:space="preserve">Uzavření pojistné smlouvy </w:t>
      </w:r>
      <w:r>
        <w:rPr>
          <w:rFonts w:ascii="Arial" w:hAnsi="Arial" w:cs="Arial"/>
          <w:color w:val="231F20"/>
          <w:spacing w:val="-5"/>
          <w:sz w:val="15"/>
          <w:szCs w:val="15"/>
          <w:lang w:val="cs-CZ"/>
        </w:rPr>
        <w:t xml:space="preserve">a </w:t>
      </w:r>
      <w:r>
        <w:rPr>
          <w:rFonts w:ascii="Arial" w:hAnsi="Arial" w:cs="Arial"/>
          <w:color w:val="231F20"/>
          <w:sz w:val="15"/>
          <w:szCs w:val="15"/>
          <w:lang w:val="cs-CZ"/>
        </w:rPr>
        <w:t>vznik pojištění</w:t>
      </w:r>
      <w:r>
        <w:rPr>
          <w:rFonts w:ascii="Arial" w:hAnsi="Arial" w:cs="Arial"/>
          <w:color w:val="231F20"/>
          <w:sz w:val="15"/>
          <w:szCs w:val="15"/>
          <w:lang w:val="cs-CZ"/>
        </w:rPr>
        <w:tab/>
      </w:r>
      <w:r>
        <w:rPr>
          <w:rFonts w:ascii="Arial" w:hAnsi="Arial" w:cs="Arial"/>
          <w:color w:val="231F20"/>
          <w:spacing w:val="-3"/>
          <w:sz w:val="15"/>
          <w:szCs w:val="15"/>
          <w:lang w:val="cs-CZ"/>
        </w:rPr>
        <w:t>článek 4</w:t>
      </w:r>
      <w:r>
        <w:rPr>
          <w:rFonts w:ascii="Times New Roman" w:hAnsi="Times New Roman" w:cs="Times New Roman"/>
          <w:sz w:val="15"/>
          <w:szCs w:val="15"/>
        </w:rPr>
        <w:t xml:space="preserve"> </w:t>
      </w:r>
    </w:p>
    <w:p w14:paraId="3A92F78F"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Pojistné období, pojistné</w:t>
      </w:r>
      <w:r>
        <w:rPr>
          <w:rFonts w:ascii="Arial" w:hAnsi="Arial" w:cs="Arial"/>
          <w:color w:val="231F20"/>
          <w:sz w:val="15"/>
          <w:szCs w:val="15"/>
          <w:lang w:val="cs-CZ"/>
        </w:rPr>
        <w:tab/>
      </w:r>
      <w:r>
        <w:rPr>
          <w:rFonts w:ascii="Arial" w:hAnsi="Arial" w:cs="Arial"/>
          <w:color w:val="231F20"/>
          <w:spacing w:val="-3"/>
          <w:sz w:val="15"/>
          <w:szCs w:val="15"/>
          <w:lang w:val="cs-CZ"/>
        </w:rPr>
        <w:t>článek 5</w:t>
      </w:r>
      <w:r>
        <w:rPr>
          <w:rFonts w:ascii="Times New Roman" w:hAnsi="Times New Roman" w:cs="Times New Roman"/>
          <w:sz w:val="15"/>
          <w:szCs w:val="15"/>
        </w:rPr>
        <w:t xml:space="preserve"> </w:t>
      </w:r>
    </w:p>
    <w:p w14:paraId="33300F4D" w14:textId="77777777" w:rsidR="00982D78" w:rsidRDefault="00000000">
      <w:pPr>
        <w:tabs>
          <w:tab w:val="left" w:pos="5193"/>
        </w:tabs>
        <w:spacing w:line="238" w:lineRule="exact"/>
        <w:ind w:left="546" w:right="-40"/>
        <w:jc w:val="both"/>
        <w:rPr>
          <w:rFonts w:ascii="Times New Roman" w:hAnsi="Times New Roman" w:cs="Times New Roman"/>
          <w:color w:val="010302"/>
        </w:rPr>
      </w:pPr>
      <w:r>
        <w:rPr>
          <w:rFonts w:ascii="Arial" w:hAnsi="Arial" w:cs="Arial"/>
          <w:color w:val="231F20"/>
          <w:sz w:val="15"/>
          <w:szCs w:val="15"/>
          <w:lang w:val="cs-CZ"/>
        </w:rPr>
        <w:t>Systém přirážek za vozidla určená ke zvláštnímu účelu</w:t>
      </w:r>
      <w:r>
        <w:rPr>
          <w:rFonts w:ascii="Arial" w:hAnsi="Arial" w:cs="Arial"/>
          <w:color w:val="231F20"/>
          <w:sz w:val="15"/>
          <w:szCs w:val="15"/>
          <w:lang w:val="cs-CZ"/>
        </w:rPr>
        <w:tab/>
      </w:r>
      <w:r>
        <w:rPr>
          <w:rFonts w:ascii="Arial" w:hAnsi="Arial" w:cs="Arial"/>
          <w:color w:val="231F20"/>
          <w:spacing w:val="-3"/>
          <w:sz w:val="15"/>
          <w:szCs w:val="15"/>
          <w:lang w:val="cs-CZ"/>
        </w:rPr>
        <w:t>článek 6</w:t>
      </w:r>
      <w:r>
        <w:rPr>
          <w:rFonts w:ascii="Times New Roman" w:hAnsi="Times New Roman" w:cs="Times New Roman"/>
          <w:sz w:val="15"/>
          <w:szCs w:val="15"/>
        </w:rPr>
        <w:t xml:space="preserve"> </w:t>
      </w:r>
      <w:r>
        <w:br w:type="textWrapping" w:clear="all"/>
      </w:r>
      <w:r>
        <w:rPr>
          <w:rFonts w:ascii="Arial" w:hAnsi="Arial" w:cs="Arial"/>
          <w:color w:val="231F20"/>
          <w:sz w:val="15"/>
          <w:szCs w:val="15"/>
          <w:lang w:val="cs-CZ"/>
        </w:rPr>
        <w:t>Spoluúčast pojistníka</w:t>
      </w:r>
      <w:r>
        <w:rPr>
          <w:rFonts w:ascii="Arial" w:hAnsi="Arial" w:cs="Arial"/>
          <w:color w:val="231F20"/>
          <w:sz w:val="15"/>
          <w:szCs w:val="15"/>
          <w:lang w:val="cs-CZ"/>
        </w:rPr>
        <w:tab/>
      </w:r>
      <w:r>
        <w:rPr>
          <w:rFonts w:ascii="Arial" w:hAnsi="Arial" w:cs="Arial"/>
          <w:color w:val="231F20"/>
          <w:spacing w:val="-3"/>
          <w:sz w:val="15"/>
          <w:szCs w:val="15"/>
          <w:lang w:val="cs-CZ"/>
        </w:rPr>
        <w:t>článek 7</w:t>
      </w:r>
      <w:r>
        <w:rPr>
          <w:rFonts w:ascii="Times New Roman" w:hAnsi="Times New Roman" w:cs="Times New Roman"/>
          <w:sz w:val="15"/>
          <w:szCs w:val="15"/>
        </w:rPr>
        <w:t xml:space="preserve"> </w:t>
      </w:r>
    </w:p>
    <w:p w14:paraId="55C7DB75"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pacing w:val="-2"/>
          <w:sz w:val="15"/>
          <w:szCs w:val="15"/>
          <w:lang w:val="cs-CZ"/>
        </w:rPr>
        <w:t xml:space="preserve">Změna </w:t>
      </w:r>
      <w:r>
        <w:rPr>
          <w:rFonts w:ascii="Arial" w:hAnsi="Arial" w:cs="Arial"/>
          <w:color w:val="231F20"/>
          <w:spacing w:val="-5"/>
          <w:sz w:val="15"/>
          <w:szCs w:val="15"/>
          <w:lang w:val="cs-CZ"/>
        </w:rPr>
        <w:t xml:space="preserve">a </w:t>
      </w:r>
      <w:r>
        <w:rPr>
          <w:rFonts w:ascii="Arial" w:hAnsi="Arial" w:cs="Arial"/>
          <w:color w:val="231F20"/>
          <w:sz w:val="15"/>
          <w:szCs w:val="15"/>
          <w:lang w:val="cs-CZ"/>
        </w:rPr>
        <w:t>zánik pojištění</w:t>
      </w:r>
      <w:r>
        <w:rPr>
          <w:rFonts w:ascii="Arial" w:hAnsi="Arial" w:cs="Arial"/>
          <w:color w:val="231F20"/>
          <w:sz w:val="15"/>
          <w:szCs w:val="15"/>
          <w:lang w:val="cs-CZ"/>
        </w:rPr>
        <w:tab/>
      </w:r>
      <w:r>
        <w:rPr>
          <w:rFonts w:ascii="Arial" w:hAnsi="Arial" w:cs="Arial"/>
          <w:color w:val="231F20"/>
          <w:spacing w:val="-3"/>
          <w:sz w:val="15"/>
          <w:szCs w:val="15"/>
          <w:lang w:val="cs-CZ"/>
        </w:rPr>
        <w:t>článek 8</w:t>
      </w:r>
      <w:r>
        <w:rPr>
          <w:rFonts w:ascii="Times New Roman" w:hAnsi="Times New Roman" w:cs="Times New Roman"/>
          <w:sz w:val="15"/>
          <w:szCs w:val="15"/>
        </w:rPr>
        <w:t xml:space="preserve"> </w:t>
      </w:r>
    </w:p>
    <w:p w14:paraId="6F3AF337"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Povinnosti pojistníka</w:t>
      </w:r>
      <w:r>
        <w:rPr>
          <w:rFonts w:ascii="Arial" w:hAnsi="Arial" w:cs="Arial"/>
          <w:color w:val="231F20"/>
          <w:sz w:val="15"/>
          <w:szCs w:val="15"/>
          <w:lang w:val="cs-CZ"/>
        </w:rPr>
        <w:tab/>
      </w:r>
      <w:r>
        <w:rPr>
          <w:rFonts w:ascii="Arial" w:hAnsi="Arial" w:cs="Arial"/>
          <w:color w:val="231F20"/>
          <w:spacing w:val="-3"/>
          <w:sz w:val="15"/>
          <w:szCs w:val="15"/>
          <w:lang w:val="cs-CZ"/>
        </w:rPr>
        <w:t>článek 9</w:t>
      </w:r>
      <w:r>
        <w:rPr>
          <w:rFonts w:ascii="Times New Roman" w:hAnsi="Times New Roman" w:cs="Times New Roman"/>
          <w:sz w:val="15"/>
          <w:szCs w:val="15"/>
        </w:rPr>
        <w:t xml:space="preserve"> </w:t>
      </w:r>
    </w:p>
    <w:p w14:paraId="43916B68" w14:textId="77777777" w:rsidR="00982D78" w:rsidRDefault="00000000">
      <w:pPr>
        <w:tabs>
          <w:tab w:val="left" w:pos="5115"/>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Povinnosti pojištěného</w:t>
      </w:r>
      <w:r>
        <w:rPr>
          <w:rFonts w:ascii="Arial" w:hAnsi="Arial" w:cs="Arial"/>
          <w:color w:val="231F20"/>
          <w:sz w:val="15"/>
          <w:szCs w:val="15"/>
          <w:lang w:val="cs-CZ"/>
        </w:rPr>
        <w:tab/>
      </w:r>
      <w:r>
        <w:rPr>
          <w:rFonts w:ascii="Arial" w:hAnsi="Arial" w:cs="Arial"/>
          <w:color w:val="231F20"/>
          <w:spacing w:val="-3"/>
          <w:sz w:val="15"/>
          <w:szCs w:val="15"/>
          <w:lang w:val="cs-CZ"/>
        </w:rPr>
        <w:t>článek 10</w:t>
      </w:r>
      <w:r>
        <w:rPr>
          <w:rFonts w:ascii="Times New Roman" w:hAnsi="Times New Roman" w:cs="Times New Roman"/>
          <w:sz w:val="15"/>
          <w:szCs w:val="15"/>
        </w:rPr>
        <w:t xml:space="preserve"> </w:t>
      </w:r>
    </w:p>
    <w:p w14:paraId="3CD25A4F" w14:textId="77777777" w:rsidR="00982D78" w:rsidRDefault="00982D78">
      <w:pPr>
        <w:spacing w:after="224"/>
        <w:rPr>
          <w:rFonts w:ascii="Times New Roman" w:hAnsi="Times New Roman"/>
          <w:color w:val="000000" w:themeColor="text1"/>
          <w:sz w:val="24"/>
          <w:szCs w:val="24"/>
          <w:lang w:val="cs-CZ"/>
        </w:rPr>
      </w:pPr>
    </w:p>
    <w:p w14:paraId="6CDF6742" w14:textId="77777777" w:rsidR="00982D78" w:rsidRDefault="00000000">
      <w:pPr>
        <w:spacing w:line="180" w:lineRule="exact"/>
        <w:ind w:left="546"/>
        <w:rPr>
          <w:rFonts w:ascii="Times New Roman" w:hAnsi="Times New Roman" w:cs="Times New Roman"/>
          <w:color w:val="010302"/>
        </w:rPr>
      </w:pPr>
      <w:r>
        <w:rPr>
          <w:noProof/>
        </w:rPr>
        <mc:AlternateContent>
          <mc:Choice Requires="wps">
            <w:drawing>
              <wp:anchor distT="0" distB="0" distL="114300" distR="114300" simplePos="0" relativeHeight="251801088" behindDoc="0" locked="0" layoutInCell="1" allowOverlap="1" wp14:anchorId="1996745B" wp14:editId="3BFA950F">
                <wp:simplePos x="0" y="0"/>
                <wp:positionH relativeFrom="page">
                  <wp:posOffset>360000</wp:posOffset>
                </wp:positionH>
                <wp:positionV relativeFrom="line">
                  <wp:posOffset>-120686</wp:posOffset>
                </wp:positionV>
                <wp:extent cx="6840004" cy="180"/>
                <wp:effectExtent l="0" t="0" r="0" b="0"/>
                <wp:wrapNone/>
                <wp:docPr id="261" name="Freeform 261"/>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361163E" id="Freeform 261" o:spid="_x0000_s1026" style="position:absolute;margin-left:28.35pt;margin-top:-9.5pt;width:538.6pt;height:0;z-index:251801088;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g&#10;IJfP3gAAAAsBAAAPAAAAZHJzL2Rvd25yZXYueG1sTI/BTsMwDIbvSLxDZCRuW9pNlK00nVYkTkiT&#10;GBx2dBvTVjRJSdIuvP0yCQmOtj/9/v5iF9TAZrKuN1pAukyAkW6M7HUr4OP9ZbEB5jxqiYPRJOCH&#10;HOzK25sCc2nO+o3mo29ZDNEuRwGd92POuWs6UuiWZiQdb5/GKvRxtC2XFs8xXA18lSQZV9jr+KHD&#10;kZ47ar6OkxJgX09ZVe+nupr56oThu9ocKAhxfxf2T8A8Bf8Hw1U/qkMZnWozaenYIOAhe4ykgEW6&#10;jZ2uQLpeb4HVvyteFvx/h/ICAAD//wMAUEsBAi0AFAAGAAgAAAAhALaDOJL+AAAA4QEAABMAAAAA&#10;AAAAAAAAAAAAAAAAAFtDb250ZW50X1R5cGVzXS54bWxQSwECLQAUAAYACAAAACEAOP0h/9YAAACU&#10;AQAACwAAAAAAAAAAAAAAAAAvAQAAX3JlbHMvLnJlbHNQSwECLQAUAAYACAAAACEAGXJ+lEQCAAAf&#10;BQAADgAAAAAAAAAAAAAAAAAuAgAAZHJzL2Uyb0RvYy54bWxQSwECLQAUAAYACAAAACEAICCXz94A&#10;AAALAQAADwAAAAAAAAAAAAAAAACeBAAAZHJzL2Rvd25yZXYueG1sUEsFBgAAAAAEAAQA8wAAAKkF&#10;AAAAAA==&#10;" path="m,l6840004,e" filled="f" strokecolor="#97999b" strokeweight="1pt">
                <v:stroke miterlimit="33292f" joinstyle="miter"/>
                <v:path arrowok="t"/>
                <w10:wrap anchorx="page" anchory="line"/>
              </v:shape>
            </w:pict>
          </mc:Fallback>
        </mc:AlternateContent>
      </w:r>
      <w:r>
        <w:rPr>
          <w:rFonts w:ascii="Arial" w:hAnsi="Arial" w:cs="Arial"/>
          <w:b/>
          <w:bCs/>
          <w:color w:val="000000"/>
          <w:spacing w:val="-8"/>
          <w:sz w:val="15"/>
          <w:szCs w:val="15"/>
          <w:lang w:val="cs-CZ"/>
        </w:rPr>
        <w:t>ČLÁNEK 1</w:t>
      </w:r>
      <w:r>
        <w:rPr>
          <w:rFonts w:ascii="Times New Roman" w:hAnsi="Times New Roman" w:cs="Times New Roman"/>
          <w:sz w:val="15"/>
          <w:szCs w:val="15"/>
        </w:rPr>
        <w:t xml:space="preserve"> </w:t>
      </w:r>
    </w:p>
    <w:p w14:paraId="518931A8"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Úvodní ustanovení</w:t>
      </w:r>
      <w:r>
        <w:rPr>
          <w:rFonts w:ascii="Times New Roman" w:hAnsi="Times New Roman" w:cs="Times New Roman"/>
          <w:sz w:val="15"/>
          <w:szCs w:val="15"/>
        </w:rPr>
        <w:t xml:space="preserve"> </w:t>
      </w:r>
    </w:p>
    <w:p w14:paraId="1742DC6A"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Pro pojištění odpovědnosti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provozu vozidla (dále jen „pojištění  </w:t>
      </w:r>
    </w:p>
    <w:p w14:paraId="7B0E94F0" w14:textId="77777777" w:rsidR="00982D78" w:rsidRDefault="00000000">
      <w:pPr>
        <w:spacing w:line="172" w:lineRule="exact"/>
        <w:ind w:left="772" w:right="-23"/>
        <w:rPr>
          <w:rFonts w:ascii="Times New Roman" w:hAnsi="Times New Roman" w:cs="Times New Roman"/>
          <w:color w:val="010302"/>
        </w:rPr>
      </w:pPr>
      <w:r>
        <w:rPr>
          <w:rFonts w:ascii="Arial" w:hAnsi="Arial" w:cs="Arial"/>
          <w:color w:val="231F20"/>
          <w:spacing w:val="-3"/>
          <w:sz w:val="15"/>
          <w:szCs w:val="15"/>
          <w:lang w:val="cs-CZ"/>
        </w:rPr>
        <w:t xml:space="preserve">odpovědnosti“), které sjednává Allianz pojišťovna, a. s., platí </w:t>
      </w:r>
      <w:proofErr w:type="gramStart"/>
      <w:r>
        <w:rPr>
          <w:rFonts w:ascii="Arial" w:hAnsi="Arial" w:cs="Arial"/>
          <w:color w:val="231F20"/>
          <w:spacing w:val="-3"/>
          <w:sz w:val="15"/>
          <w:szCs w:val="15"/>
          <w:lang w:val="cs-CZ"/>
        </w:rPr>
        <w:t xml:space="preserve">příslušná  </w:t>
      </w:r>
      <w:r>
        <w:rPr>
          <w:rFonts w:ascii="Arial" w:hAnsi="Arial" w:cs="Arial"/>
          <w:color w:val="231F20"/>
          <w:spacing w:val="-5"/>
          <w:sz w:val="15"/>
          <w:szCs w:val="15"/>
          <w:lang w:val="cs-CZ"/>
        </w:rPr>
        <w:t>ustanovení</w:t>
      </w:r>
      <w:proofErr w:type="gramEnd"/>
      <w:r>
        <w:rPr>
          <w:rFonts w:ascii="Arial" w:hAnsi="Arial" w:cs="Arial"/>
          <w:color w:val="231F20"/>
          <w:spacing w:val="-5"/>
          <w:sz w:val="15"/>
          <w:szCs w:val="15"/>
          <w:lang w:val="cs-CZ"/>
        </w:rPr>
        <w:t xml:space="preserve"> zákona č. 30/2024 Sb.,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pojištění odpovědnosti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provozu vozidla,</w:t>
      </w:r>
      <w:r>
        <w:rPr>
          <w:rFonts w:ascii="Times New Roman" w:hAnsi="Times New Roman" w:cs="Times New Roman"/>
          <w:sz w:val="15"/>
          <w:szCs w:val="15"/>
        </w:rPr>
        <w:t xml:space="preserve"> </w:t>
      </w:r>
      <w:r>
        <w:br w:type="textWrapping" w:clear="all"/>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platném znění (dále jen „Zákon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pojištění odpovědnosti“), prováděcí  </w:t>
      </w:r>
      <w:r>
        <w:rPr>
          <w:rFonts w:ascii="Arial" w:hAnsi="Arial" w:cs="Arial"/>
          <w:color w:val="231F20"/>
          <w:spacing w:val="-3"/>
          <w:sz w:val="15"/>
          <w:szCs w:val="15"/>
          <w:lang w:val="cs-CZ"/>
        </w:rPr>
        <w:t xml:space="preserve">vyhláška Ministerstva financí (dále jen „Vyhláška“), příslušná ustanovení  </w:t>
      </w:r>
      <w:r>
        <w:rPr>
          <w:rFonts w:ascii="Arial" w:hAnsi="Arial" w:cs="Arial"/>
          <w:color w:val="231F20"/>
          <w:spacing w:val="-5"/>
          <w:sz w:val="15"/>
          <w:szCs w:val="15"/>
          <w:lang w:val="cs-CZ"/>
        </w:rPr>
        <w:t xml:space="preserve">zákona č. 89/2012 Sb., občanského zákoníku, pojistná smlouva a </w:t>
      </w:r>
      <w:r>
        <w:rPr>
          <w:rFonts w:ascii="Arial" w:hAnsi="Arial" w:cs="Arial"/>
          <w:color w:val="231F20"/>
          <w:sz w:val="15"/>
          <w:szCs w:val="15"/>
          <w:lang w:val="cs-CZ"/>
        </w:rPr>
        <w:t xml:space="preserve">tyto  </w:t>
      </w:r>
      <w:r>
        <w:rPr>
          <w:rFonts w:ascii="Arial" w:hAnsi="Arial" w:cs="Arial"/>
          <w:color w:val="231F20"/>
          <w:spacing w:val="-4"/>
          <w:sz w:val="15"/>
          <w:szCs w:val="15"/>
          <w:lang w:val="cs-CZ"/>
        </w:rPr>
        <w:t xml:space="preserve">Všeobecné pojistné podmínky (dále jen „VPP“), které jsou součástí pojistné  </w:t>
      </w:r>
      <w:r>
        <w:rPr>
          <w:rFonts w:ascii="Arial" w:hAnsi="Arial" w:cs="Arial"/>
          <w:color w:val="231F20"/>
          <w:spacing w:val="-5"/>
          <w:sz w:val="15"/>
          <w:szCs w:val="15"/>
          <w:lang w:val="cs-CZ"/>
        </w:rPr>
        <w:t>smlouvy.</w:t>
      </w:r>
      <w:r>
        <w:rPr>
          <w:rFonts w:ascii="Times New Roman" w:hAnsi="Times New Roman" w:cs="Times New Roman"/>
          <w:sz w:val="15"/>
          <w:szCs w:val="15"/>
        </w:rPr>
        <w:t xml:space="preserve"> </w:t>
      </w:r>
    </w:p>
    <w:p w14:paraId="7974B17F"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Obsahují-li VPP, pojistná smlouva nebo dohoda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případech, kdy to Zákon  </w:t>
      </w:r>
    </w:p>
    <w:p w14:paraId="0CCA4E26" w14:textId="77777777" w:rsidR="00982D78" w:rsidRDefault="00000000">
      <w:pPr>
        <w:spacing w:line="176" w:lineRule="exact"/>
        <w:ind w:left="772" w:right="160"/>
        <w:jc w:val="both"/>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pojištění odpovědnosti nebo občanský zákoník připouštějí, </w:t>
      </w:r>
      <w:proofErr w:type="gramStart"/>
      <w:r>
        <w:rPr>
          <w:rFonts w:ascii="Arial" w:hAnsi="Arial" w:cs="Arial"/>
          <w:color w:val="231F20"/>
          <w:spacing w:val="-3"/>
          <w:sz w:val="15"/>
          <w:szCs w:val="15"/>
          <w:lang w:val="cs-CZ"/>
        </w:rPr>
        <w:t>odchylnou  úpravu</w:t>
      </w:r>
      <w:proofErr w:type="gramEnd"/>
      <w:r>
        <w:rPr>
          <w:rFonts w:ascii="Arial" w:hAnsi="Arial" w:cs="Arial"/>
          <w:color w:val="231F20"/>
          <w:spacing w:val="-3"/>
          <w:sz w:val="15"/>
          <w:szCs w:val="15"/>
          <w:lang w:val="cs-CZ"/>
        </w:rPr>
        <w:t xml:space="preserve"> od některých ustanovení Zákona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pojištění odpovědnosti nebo  </w:t>
      </w:r>
      <w:r>
        <w:rPr>
          <w:rFonts w:ascii="Arial" w:hAnsi="Arial" w:cs="Arial"/>
          <w:color w:val="231F20"/>
          <w:spacing w:val="-4"/>
          <w:sz w:val="15"/>
          <w:szCs w:val="15"/>
          <w:lang w:val="cs-CZ"/>
        </w:rPr>
        <w:t xml:space="preserve">občanského zákoníku, platí ustanovení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nich uvedená. Není-li tato úprava  </w:t>
      </w:r>
    </w:p>
    <w:p w14:paraId="4824C8C4" w14:textId="77777777" w:rsidR="00982D78" w:rsidRDefault="00000000">
      <w:pPr>
        <w:spacing w:line="181" w:lineRule="exact"/>
        <w:ind w:left="772" w:right="-23"/>
        <w:rPr>
          <w:rFonts w:ascii="Times New Roman" w:hAnsi="Times New Roman" w:cs="Times New Roman"/>
          <w:color w:val="010302"/>
        </w:rPr>
      </w:pPr>
      <w:r>
        <w:rPr>
          <w:rFonts w:ascii="Arial" w:hAnsi="Arial" w:cs="Arial"/>
          <w:color w:val="231F20"/>
          <w:spacing w:val="-3"/>
          <w:sz w:val="15"/>
          <w:szCs w:val="15"/>
          <w:lang w:val="cs-CZ"/>
        </w:rPr>
        <w:t xml:space="preserve">provedena, platí ustanovení Zákona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pojištění odpovědnosti resp.  </w:t>
      </w:r>
      <w:r>
        <w:rPr>
          <w:rFonts w:ascii="Arial" w:hAnsi="Arial" w:cs="Arial"/>
          <w:color w:val="231F20"/>
          <w:spacing w:val="-4"/>
          <w:sz w:val="15"/>
          <w:szCs w:val="15"/>
          <w:lang w:val="cs-CZ"/>
        </w:rPr>
        <w:t>občanského zákoníku.</w:t>
      </w:r>
      <w:r>
        <w:rPr>
          <w:rFonts w:ascii="Times New Roman" w:hAnsi="Times New Roman" w:cs="Times New Roman"/>
          <w:sz w:val="15"/>
          <w:szCs w:val="15"/>
        </w:rPr>
        <w:t xml:space="preserve"> </w:t>
      </w:r>
    </w:p>
    <w:p w14:paraId="4636F38D"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Pojištění odpovědnosti je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hlediska občanského zákoníku pojištěním  </w:t>
      </w:r>
    </w:p>
    <w:p w14:paraId="452A34B9"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4"/>
          <w:sz w:val="15"/>
          <w:szCs w:val="15"/>
          <w:lang w:val="cs-CZ"/>
        </w:rPr>
        <w:t>škodovým.</w:t>
      </w:r>
      <w:r>
        <w:rPr>
          <w:rFonts w:ascii="Times New Roman" w:hAnsi="Times New Roman" w:cs="Times New Roman"/>
          <w:sz w:val="15"/>
          <w:szCs w:val="15"/>
        </w:rPr>
        <w:t xml:space="preserve"> </w:t>
      </w:r>
    </w:p>
    <w:p w14:paraId="7F358880"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2</w:t>
      </w:r>
      <w:r>
        <w:rPr>
          <w:rFonts w:ascii="Times New Roman" w:hAnsi="Times New Roman" w:cs="Times New Roman"/>
          <w:sz w:val="15"/>
          <w:szCs w:val="15"/>
        </w:rPr>
        <w:t xml:space="preserve"> </w:t>
      </w:r>
    </w:p>
    <w:p w14:paraId="43C29AE6"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7"/>
          <w:sz w:val="15"/>
          <w:szCs w:val="15"/>
          <w:lang w:val="cs-CZ"/>
        </w:rPr>
        <w:t xml:space="preserve">Rozsah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územní platnost pojištění odpovědnosti</w:t>
      </w:r>
      <w:r>
        <w:rPr>
          <w:rFonts w:ascii="Times New Roman" w:hAnsi="Times New Roman" w:cs="Times New Roman"/>
          <w:sz w:val="15"/>
          <w:szCs w:val="15"/>
        </w:rPr>
        <w:t xml:space="preserve"> </w:t>
      </w:r>
    </w:p>
    <w:p w14:paraId="1BBD41E6"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7"/>
          <w:sz w:val="15"/>
          <w:szCs w:val="15"/>
          <w:lang w:val="cs-CZ"/>
        </w:rPr>
        <w:t xml:space="preserve">Z </w:t>
      </w:r>
      <w:r>
        <w:rPr>
          <w:rFonts w:ascii="Arial" w:hAnsi="Arial" w:cs="Arial"/>
          <w:color w:val="231F20"/>
          <w:spacing w:val="-3"/>
          <w:sz w:val="15"/>
          <w:szCs w:val="15"/>
          <w:lang w:val="cs-CZ"/>
        </w:rPr>
        <w:t xml:space="preserve">pojištění odpovědnosti se poskytuje pojistné plnění za újmu vzniklou  </w:t>
      </w:r>
    </w:p>
    <w:p w14:paraId="4695CDF3"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 xml:space="preserve">provozem vozidla uvedeného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pojistné smlouvě.</w:t>
      </w:r>
      <w:r>
        <w:rPr>
          <w:rFonts w:ascii="Times New Roman" w:hAnsi="Times New Roman" w:cs="Times New Roman"/>
          <w:sz w:val="15"/>
          <w:szCs w:val="15"/>
        </w:rPr>
        <w:t xml:space="preserve"> </w:t>
      </w:r>
    </w:p>
    <w:p w14:paraId="7C0AC25C"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Nestanoví-li zákon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pojištění odpovědnosti jinak, má pojištěný právo, aby za  </w:t>
      </w:r>
    </w:p>
    <w:p w14:paraId="43CF3084" w14:textId="77777777" w:rsidR="00982D78" w:rsidRDefault="00000000">
      <w:pPr>
        <w:spacing w:line="181" w:lineRule="exact"/>
        <w:ind w:left="772" w:right="-23"/>
        <w:rPr>
          <w:rFonts w:ascii="Times New Roman" w:hAnsi="Times New Roman" w:cs="Times New Roman"/>
          <w:color w:val="010302"/>
        </w:rPr>
      </w:pPr>
      <w:r>
        <w:rPr>
          <w:rFonts w:ascii="Arial" w:hAnsi="Arial" w:cs="Arial"/>
          <w:color w:val="231F20"/>
          <w:spacing w:val="-2"/>
          <w:sz w:val="15"/>
          <w:szCs w:val="15"/>
          <w:lang w:val="cs-CZ"/>
        </w:rPr>
        <w:t xml:space="preserve">něj pojistitel nahradil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rozsahu a </w:t>
      </w:r>
      <w:r>
        <w:rPr>
          <w:rFonts w:ascii="Arial" w:hAnsi="Arial" w:cs="Arial"/>
          <w:color w:val="231F20"/>
          <w:spacing w:val="-8"/>
          <w:sz w:val="15"/>
          <w:szCs w:val="15"/>
          <w:lang w:val="cs-CZ"/>
        </w:rPr>
        <w:t xml:space="preserve">ve výši,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jaké pojištěnému vznikla povinnost</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náhradě, poškozenému</w:t>
      </w:r>
      <w:r>
        <w:rPr>
          <w:rFonts w:ascii="Times New Roman" w:hAnsi="Times New Roman" w:cs="Times New Roman"/>
          <w:sz w:val="15"/>
          <w:szCs w:val="15"/>
        </w:rPr>
        <w:t xml:space="preserve"> </w:t>
      </w:r>
    </w:p>
    <w:p w14:paraId="7E8523C5"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4"/>
          <w:sz w:val="15"/>
          <w:szCs w:val="15"/>
          <w:lang w:val="cs-CZ"/>
        </w:rPr>
        <w:t>újmu vzniklou ublížením na zdraví nebo usmrcením,</w:t>
      </w:r>
      <w:r>
        <w:rPr>
          <w:rFonts w:ascii="Times New Roman" w:hAnsi="Times New Roman" w:cs="Times New Roman"/>
          <w:sz w:val="15"/>
          <w:szCs w:val="15"/>
        </w:rPr>
        <w:t xml:space="preserve"> </w:t>
      </w:r>
    </w:p>
    <w:p w14:paraId="54BA4B61"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účelně vynaložené náklady spojené </w:t>
      </w:r>
      <w:r>
        <w:rPr>
          <w:rFonts w:ascii="Arial" w:hAnsi="Arial" w:cs="Arial"/>
          <w:color w:val="231F20"/>
          <w:spacing w:val="-13"/>
          <w:sz w:val="15"/>
          <w:szCs w:val="15"/>
          <w:lang w:val="cs-CZ"/>
        </w:rPr>
        <w:t xml:space="preserve">s </w:t>
      </w:r>
      <w:r>
        <w:rPr>
          <w:rFonts w:ascii="Arial" w:hAnsi="Arial" w:cs="Arial"/>
          <w:color w:val="231F20"/>
          <w:spacing w:val="-5"/>
          <w:sz w:val="15"/>
          <w:szCs w:val="15"/>
          <w:lang w:val="cs-CZ"/>
        </w:rPr>
        <w:t xml:space="preserve">péčí o </w:t>
      </w:r>
      <w:r>
        <w:rPr>
          <w:rFonts w:ascii="Arial" w:hAnsi="Arial" w:cs="Arial"/>
          <w:color w:val="231F20"/>
          <w:spacing w:val="-1"/>
          <w:sz w:val="15"/>
          <w:szCs w:val="15"/>
          <w:lang w:val="cs-CZ"/>
        </w:rPr>
        <w:t xml:space="preserve">zdraví zraněného zvířete  </w:t>
      </w:r>
    </w:p>
    <w:p w14:paraId="09EAAA2C" w14:textId="77777777" w:rsidR="00982D78" w:rsidRDefault="00000000">
      <w:pPr>
        <w:spacing w:line="181" w:lineRule="exact"/>
        <w:ind w:left="999" w:right="-23"/>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škodu vzniklou poškozením, zničením nebo ztrátou věci, jakož </w:t>
      </w:r>
      <w:r>
        <w:rPr>
          <w:rFonts w:ascii="Arial" w:hAnsi="Arial" w:cs="Arial"/>
          <w:color w:val="231F20"/>
          <w:spacing w:val="-6"/>
          <w:sz w:val="15"/>
          <w:szCs w:val="15"/>
          <w:lang w:val="cs-CZ"/>
        </w:rPr>
        <w:t xml:space="preserve">i </w:t>
      </w:r>
      <w:proofErr w:type="gramStart"/>
      <w:r>
        <w:rPr>
          <w:rFonts w:ascii="Arial" w:hAnsi="Arial" w:cs="Arial"/>
          <w:color w:val="231F20"/>
          <w:sz w:val="15"/>
          <w:szCs w:val="15"/>
          <w:lang w:val="cs-CZ"/>
        </w:rPr>
        <w:t xml:space="preserve">škodu  </w:t>
      </w:r>
      <w:r>
        <w:rPr>
          <w:rFonts w:ascii="Arial" w:hAnsi="Arial" w:cs="Arial"/>
          <w:color w:val="231F20"/>
          <w:spacing w:val="-2"/>
          <w:sz w:val="15"/>
          <w:szCs w:val="15"/>
          <w:lang w:val="cs-CZ"/>
        </w:rPr>
        <w:t>vzniklou</w:t>
      </w:r>
      <w:proofErr w:type="gramEnd"/>
      <w:r>
        <w:rPr>
          <w:rFonts w:ascii="Arial" w:hAnsi="Arial" w:cs="Arial"/>
          <w:color w:val="231F20"/>
          <w:spacing w:val="-2"/>
          <w:sz w:val="15"/>
          <w:szCs w:val="15"/>
          <w:lang w:val="cs-CZ"/>
        </w:rPr>
        <w:t xml:space="preserve"> odcizením věci, pozbyla-li fyzická osoba schopnost ji opatrovat,</w:t>
      </w:r>
      <w:r>
        <w:rPr>
          <w:rFonts w:ascii="Times New Roman" w:hAnsi="Times New Roman" w:cs="Times New Roman"/>
          <w:sz w:val="15"/>
          <w:szCs w:val="15"/>
        </w:rPr>
        <w:t xml:space="preserve"> </w:t>
      </w:r>
    </w:p>
    <w:p w14:paraId="0A8F1CF9"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6"/>
          <w:sz w:val="15"/>
          <w:szCs w:val="15"/>
          <w:lang w:val="cs-CZ"/>
        </w:rPr>
        <w:t>ušlý zisk a</w:t>
      </w:r>
      <w:r>
        <w:rPr>
          <w:rFonts w:ascii="Times New Roman" w:hAnsi="Times New Roman" w:cs="Times New Roman"/>
          <w:sz w:val="15"/>
          <w:szCs w:val="15"/>
        </w:rPr>
        <w:t xml:space="preserve"> </w:t>
      </w:r>
    </w:p>
    <w:p w14:paraId="2F573EC5"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 xml:space="preserve">účelně vynaložené náklady spojené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právním zastoupením při  </w:t>
      </w:r>
    </w:p>
    <w:p w14:paraId="410FDBE4" w14:textId="77777777" w:rsidR="00982D78" w:rsidRDefault="00000000">
      <w:pPr>
        <w:spacing w:line="181" w:lineRule="exact"/>
        <w:ind w:left="999" w:right="-23"/>
        <w:rPr>
          <w:rFonts w:ascii="Times New Roman" w:hAnsi="Times New Roman" w:cs="Times New Roman"/>
          <w:color w:val="010302"/>
        </w:rPr>
      </w:pPr>
      <w:r>
        <w:rPr>
          <w:rFonts w:ascii="Arial" w:hAnsi="Arial" w:cs="Arial"/>
          <w:color w:val="231F20"/>
          <w:spacing w:val="-3"/>
          <w:sz w:val="15"/>
          <w:szCs w:val="15"/>
          <w:lang w:val="cs-CZ"/>
        </w:rPr>
        <w:t xml:space="preserve">uplatňování práv podle písmen a) až c);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souvislosti se škodou </w:t>
      </w:r>
      <w:proofErr w:type="gramStart"/>
      <w:r>
        <w:rPr>
          <w:rFonts w:ascii="Arial" w:hAnsi="Arial" w:cs="Arial"/>
          <w:color w:val="231F20"/>
          <w:spacing w:val="-2"/>
          <w:sz w:val="15"/>
          <w:szCs w:val="15"/>
          <w:lang w:val="cs-CZ"/>
        </w:rPr>
        <w:t xml:space="preserve">podle  </w:t>
      </w:r>
      <w:r>
        <w:rPr>
          <w:rFonts w:ascii="Arial" w:hAnsi="Arial" w:cs="Arial"/>
          <w:color w:val="231F20"/>
          <w:spacing w:val="-5"/>
          <w:sz w:val="15"/>
          <w:szCs w:val="15"/>
          <w:lang w:val="cs-CZ"/>
        </w:rPr>
        <w:t>písmene</w:t>
      </w:r>
      <w:proofErr w:type="gramEnd"/>
      <w:r>
        <w:rPr>
          <w:rFonts w:ascii="Arial" w:hAnsi="Arial" w:cs="Arial"/>
          <w:color w:val="231F20"/>
          <w:spacing w:val="-5"/>
          <w:sz w:val="15"/>
          <w:szCs w:val="15"/>
          <w:lang w:val="cs-CZ"/>
        </w:rPr>
        <w:t xml:space="preserve"> b) nebo c) však jen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případě marného uplynutí lhůty podle  </w:t>
      </w:r>
    </w:p>
    <w:p w14:paraId="187388E1" w14:textId="77777777" w:rsidR="00982D78" w:rsidRDefault="00000000">
      <w:pPr>
        <w:spacing w:line="181" w:lineRule="exact"/>
        <w:ind w:left="999" w:right="-23"/>
        <w:rPr>
          <w:rFonts w:ascii="Times New Roman" w:hAnsi="Times New Roman" w:cs="Times New Roman"/>
          <w:color w:val="010302"/>
        </w:rPr>
      </w:pPr>
      <w:r>
        <w:rPr>
          <w:rFonts w:ascii="Arial" w:hAnsi="Arial" w:cs="Arial"/>
          <w:color w:val="231F20"/>
          <w:spacing w:val="-2"/>
          <w:sz w:val="15"/>
          <w:szCs w:val="15"/>
          <w:lang w:val="cs-CZ"/>
        </w:rPr>
        <w:t xml:space="preserve">§ 2798 odst. 2 občanského zákoníku nebo neoprávněného </w:t>
      </w:r>
      <w:proofErr w:type="gramStart"/>
      <w:r>
        <w:rPr>
          <w:rFonts w:ascii="Arial" w:hAnsi="Arial" w:cs="Arial"/>
          <w:color w:val="231F20"/>
          <w:spacing w:val="-2"/>
          <w:sz w:val="15"/>
          <w:szCs w:val="15"/>
          <w:lang w:val="cs-CZ"/>
        </w:rPr>
        <w:t>odmítnutí  anebo</w:t>
      </w:r>
      <w:proofErr w:type="gramEnd"/>
      <w:r>
        <w:rPr>
          <w:rFonts w:ascii="Arial" w:hAnsi="Arial" w:cs="Arial"/>
          <w:color w:val="231F20"/>
          <w:spacing w:val="-2"/>
          <w:sz w:val="15"/>
          <w:szCs w:val="15"/>
          <w:lang w:val="cs-CZ"/>
        </w:rPr>
        <w:t xml:space="preserve"> neoprávněného krácení pojistného plnění pojistitelem.</w:t>
      </w:r>
      <w:r>
        <w:rPr>
          <w:rFonts w:ascii="Times New Roman" w:hAnsi="Times New Roman" w:cs="Times New Roman"/>
          <w:sz w:val="15"/>
          <w:szCs w:val="15"/>
        </w:rPr>
        <w:t xml:space="preserve"> </w:t>
      </w:r>
    </w:p>
    <w:p w14:paraId="2356EB6B"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Právo na plnění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pojištění vzniká, jestliže ke škodné události, došlo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době  </w:t>
      </w:r>
    </w:p>
    <w:p w14:paraId="58922CE1"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 xml:space="preserve">trvání pojištění odpovědnosti,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výjimkou doby jeho přerušení.</w:t>
      </w:r>
      <w:r>
        <w:rPr>
          <w:rFonts w:ascii="Times New Roman" w:hAnsi="Times New Roman" w:cs="Times New Roman"/>
          <w:sz w:val="15"/>
          <w:szCs w:val="15"/>
        </w:rPr>
        <w:t xml:space="preserve"> </w:t>
      </w:r>
    </w:p>
    <w:p w14:paraId="7AD098BD"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Pojistitel poskytne pojistné plnění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rozsahu a </w:t>
      </w:r>
      <w:r>
        <w:rPr>
          <w:rFonts w:ascii="Arial" w:hAnsi="Arial" w:cs="Arial"/>
          <w:color w:val="231F20"/>
          <w:spacing w:val="-3"/>
          <w:sz w:val="15"/>
          <w:szCs w:val="15"/>
          <w:lang w:val="cs-CZ"/>
        </w:rPr>
        <w:t xml:space="preserve">ve výši podle odstavce 2  </w:t>
      </w:r>
    </w:p>
    <w:p w14:paraId="2F80852B" w14:textId="77777777" w:rsidR="00982D78" w:rsidRDefault="00000000">
      <w:pPr>
        <w:spacing w:line="181" w:lineRule="exact"/>
        <w:ind w:left="772" w:right="-23"/>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penězích, nebylo-li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pojistitelem ujednáno jinak, nejvýše však do </w:t>
      </w:r>
      <w:proofErr w:type="gramStart"/>
      <w:r>
        <w:rPr>
          <w:rFonts w:ascii="Arial" w:hAnsi="Arial" w:cs="Arial"/>
          <w:color w:val="231F20"/>
          <w:spacing w:val="-2"/>
          <w:sz w:val="15"/>
          <w:szCs w:val="15"/>
          <w:lang w:val="cs-CZ"/>
        </w:rPr>
        <w:t xml:space="preserve">limitu  </w:t>
      </w:r>
      <w:r>
        <w:rPr>
          <w:rFonts w:ascii="Arial" w:hAnsi="Arial" w:cs="Arial"/>
          <w:color w:val="231F20"/>
          <w:spacing w:val="-3"/>
          <w:sz w:val="15"/>
          <w:szCs w:val="15"/>
          <w:lang w:val="cs-CZ"/>
        </w:rPr>
        <w:t>pojistného</w:t>
      </w:r>
      <w:proofErr w:type="gramEnd"/>
      <w:r>
        <w:rPr>
          <w:rFonts w:ascii="Arial" w:hAnsi="Arial" w:cs="Arial"/>
          <w:color w:val="231F20"/>
          <w:spacing w:val="-3"/>
          <w:sz w:val="15"/>
          <w:szCs w:val="15"/>
          <w:lang w:val="cs-CZ"/>
        </w:rPr>
        <w:t xml:space="preserve"> plnění. Je-li sjednaný limit pojistného plnění nižší než minimální  </w:t>
      </w:r>
    </w:p>
    <w:p w14:paraId="70819BDC" w14:textId="77777777" w:rsidR="00982D78" w:rsidRDefault="00000000">
      <w:pPr>
        <w:spacing w:line="181" w:lineRule="exact"/>
        <w:ind w:left="772" w:right="-23"/>
        <w:rPr>
          <w:rFonts w:ascii="Times New Roman" w:hAnsi="Times New Roman" w:cs="Times New Roman"/>
          <w:color w:val="010302"/>
        </w:rPr>
      </w:pPr>
      <w:r>
        <w:rPr>
          <w:rFonts w:ascii="Arial" w:hAnsi="Arial" w:cs="Arial"/>
          <w:color w:val="231F20"/>
          <w:spacing w:val="-3"/>
          <w:sz w:val="15"/>
          <w:szCs w:val="15"/>
          <w:lang w:val="cs-CZ"/>
        </w:rPr>
        <w:t>limit pojistného plnění, poskytne pojistitel pojistné plnění do výše minimálního</w:t>
      </w:r>
      <w:r>
        <w:rPr>
          <w:rFonts w:ascii="Times New Roman" w:hAnsi="Times New Roman" w:cs="Times New Roman"/>
          <w:sz w:val="15"/>
          <w:szCs w:val="15"/>
        </w:rPr>
        <w:t xml:space="preserve"> </w:t>
      </w:r>
      <w:r>
        <w:rPr>
          <w:rFonts w:ascii="Arial" w:hAnsi="Arial" w:cs="Arial"/>
          <w:color w:val="231F20"/>
          <w:spacing w:val="-3"/>
          <w:sz w:val="15"/>
          <w:szCs w:val="15"/>
          <w:lang w:val="cs-CZ"/>
        </w:rPr>
        <w:t>limitu pojistného plnění.</w:t>
      </w:r>
      <w:r>
        <w:rPr>
          <w:rFonts w:ascii="Times New Roman" w:hAnsi="Times New Roman" w:cs="Times New Roman"/>
          <w:sz w:val="15"/>
          <w:szCs w:val="15"/>
        </w:rPr>
        <w:t xml:space="preserve"> </w:t>
      </w:r>
    </w:p>
    <w:p w14:paraId="37452D93"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Pojištěný má právo, aby za něj pojistitel nahradil</w:t>
      </w:r>
      <w:r>
        <w:rPr>
          <w:rFonts w:ascii="Times New Roman" w:hAnsi="Times New Roman" w:cs="Times New Roman"/>
          <w:sz w:val="15"/>
          <w:szCs w:val="15"/>
        </w:rPr>
        <w:t xml:space="preserve"> </w:t>
      </w:r>
    </w:p>
    <w:p w14:paraId="73F2348B"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náklady vynaložené zdravotní pojišťovnou na plně nebo částečně  </w:t>
      </w:r>
    </w:p>
    <w:p w14:paraId="2DD6B807" w14:textId="77777777" w:rsidR="00982D78" w:rsidRDefault="00000000">
      <w:pPr>
        <w:spacing w:line="176" w:lineRule="exact"/>
        <w:ind w:left="999" w:right="-23"/>
        <w:rPr>
          <w:rFonts w:ascii="Times New Roman" w:hAnsi="Times New Roman" w:cs="Times New Roman"/>
          <w:color w:val="010302"/>
        </w:rPr>
      </w:pPr>
      <w:r>
        <w:rPr>
          <w:rFonts w:ascii="Arial" w:hAnsi="Arial" w:cs="Arial"/>
          <w:color w:val="231F20"/>
          <w:spacing w:val="-3"/>
          <w:sz w:val="15"/>
          <w:szCs w:val="15"/>
          <w:lang w:val="cs-CZ"/>
        </w:rPr>
        <w:t xml:space="preserve">hrazené zdravotní služby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veřejného zdravotního pojištění podle </w:t>
      </w:r>
      <w:proofErr w:type="gramStart"/>
      <w:r>
        <w:rPr>
          <w:rFonts w:ascii="Arial" w:hAnsi="Arial" w:cs="Arial"/>
          <w:color w:val="231F20"/>
          <w:spacing w:val="-1"/>
          <w:sz w:val="15"/>
          <w:szCs w:val="15"/>
          <w:lang w:val="cs-CZ"/>
        </w:rPr>
        <w:t xml:space="preserve">zákona  </w:t>
      </w:r>
      <w:r>
        <w:rPr>
          <w:rFonts w:ascii="Arial" w:hAnsi="Arial" w:cs="Arial"/>
          <w:color w:val="231F20"/>
          <w:spacing w:val="-2"/>
          <w:sz w:val="15"/>
          <w:szCs w:val="15"/>
          <w:lang w:val="cs-CZ"/>
        </w:rPr>
        <w:t>upravujícího</w:t>
      </w:r>
      <w:proofErr w:type="gramEnd"/>
      <w:r>
        <w:rPr>
          <w:rFonts w:ascii="Arial" w:hAnsi="Arial" w:cs="Arial"/>
          <w:color w:val="231F20"/>
          <w:spacing w:val="-2"/>
          <w:sz w:val="15"/>
          <w:szCs w:val="15"/>
          <w:lang w:val="cs-CZ"/>
        </w:rPr>
        <w:t xml:space="preserve"> veřejné zdravotní pojištění, jestliže zdravotní pojišťovna tyto  </w:t>
      </w:r>
      <w:r>
        <w:rPr>
          <w:rFonts w:ascii="Arial" w:hAnsi="Arial" w:cs="Arial"/>
          <w:color w:val="231F20"/>
          <w:spacing w:val="-3"/>
          <w:sz w:val="15"/>
          <w:szCs w:val="15"/>
          <w:lang w:val="cs-CZ"/>
        </w:rPr>
        <w:t>zdravotní služby poškozenému hradila,</w:t>
      </w:r>
      <w:r>
        <w:rPr>
          <w:rFonts w:ascii="Times New Roman" w:hAnsi="Times New Roman" w:cs="Times New Roman"/>
          <w:sz w:val="15"/>
          <w:szCs w:val="15"/>
        </w:rPr>
        <w:t xml:space="preserve"> </w:t>
      </w:r>
    </w:p>
    <w:p w14:paraId="215E9E04"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regresní náhradu podle zákona upravujícího nemocenské pojištění,  </w:t>
      </w:r>
    </w:p>
    <w:p w14:paraId="45E0BF24"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náklady zásahu hasičského záchranného sboru nebo jednotky sboru  </w:t>
      </w:r>
    </w:p>
    <w:p w14:paraId="5A11B10D" w14:textId="77777777" w:rsidR="00982D78" w:rsidRDefault="00000000">
      <w:pPr>
        <w:spacing w:line="181" w:lineRule="exact"/>
        <w:ind w:left="999" w:right="-23"/>
        <w:rPr>
          <w:rFonts w:ascii="Times New Roman" w:hAnsi="Times New Roman" w:cs="Times New Roman"/>
          <w:color w:val="010302"/>
        </w:rPr>
      </w:pPr>
      <w:r>
        <w:rPr>
          <w:rFonts w:ascii="Arial" w:hAnsi="Arial" w:cs="Arial"/>
          <w:color w:val="231F20"/>
          <w:spacing w:val="-2"/>
          <w:sz w:val="15"/>
          <w:szCs w:val="15"/>
          <w:lang w:val="cs-CZ"/>
        </w:rPr>
        <w:t xml:space="preserve">dobrovolných hasičů hrazené podle zákona upravujícího </w:t>
      </w:r>
      <w:proofErr w:type="gramStart"/>
      <w:r>
        <w:rPr>
          <w:rFonts w:ascii="Arial" w:hAnsi="Arial" w:cs="Arial"/>
          <w:color w:val="231F20"/>
          <w:spacing w:val="-2"/>
          <w:sz w:val="15"/>
          <w:szCs w:val="15"/>
          <w:lang w:val="cs-CZ"/>
        </w:rPr>
        <w:t>hasičský  záchranný</w:t>
      </w:r>
      <w:proofErr w:type="gramEnd"/>
      <w:r>
        <w:rPr>
          <w:rFonts w:ascii="Arial" w:hAnsi="Arial" w:cs="Arial"/>
          <w:color w:val="231F20"/>
          <w:spacing w:val="-2"/>
          <w:sz w:val="15"/>
          <w:szCs w:val="15"/>
          <w:lang w:val="cs-CZ"/>
        </w:rPr>
        <w:t xml:space="preserve"> sbor,  </w:t>
      </w:r>
    </w:p>
    <w:p w14:paraId="73C22BEB"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B1BBB4C" w14:textId="77777777" w:rsidR="00982D78" w:rsidRDefault="00000000">
      <w:pPr>
        <w:tabs>
          <w:tab w:val="left" w:pos="4864"/>
        </w:tabs>
        <w:spacing w:before="123" w:line="177" w:lineRule="exact"/>
        <w:ind w:left="294"/>
        <w:rPr>
          <w:rFonts w:ascii="Times New Roman" w:hAnsi="Times New Roman" w:cs="Times New Roman"/>
          <w:color w:val="010302"/>
        </w:rPr>
      </w:pPr>
      <w:r>
        <w:rPr>
          <w:rFonts w:ascii="Arial" w:hAnsi="Arial" w:cs="Arial"/>
          <w:color w:val="231F20"/>
          <w:sz w:val="15"/>
          <w:szCs w:val="15"/>
          <w:lang w:val="cs-CZ"/>
        </w:rPr>
        <w:t>Pojistné plnění</w:t>
      </w:r>
      <w:r>
        <w:rPr>
          <w:rFonts w:ascii="Arial" w:hAnsi="Arial" w:cs="Arial"/>
          <w:color w:val="231F20"/>
          <w:sz w:val="15"/>
          <w:szCs w:val="15"/>
          <w:lang w:val="cs-CZ"/>
        </w:rPr>
        <w:tab/>
      </w:r>
      <w:r>
        <w:rPr>
          <w:rFonts w:ascii="Arial" w:hAnsi="Arial" w:cs="Arial"/>
          <w:color w:val="231F20"/>
          <w:spacing w:val="-3"/>
          <w:sz w:val="15"/>
          <w:szCs w:val="15"/>
          <w:lang w:val="cs-CZ"/>
        </w:rPr>
        <w:t>článek 11</w:t>
      </w:r>
      <w:r>
        <w:rPr>
          <w:rFonts w:ascii="Times New Roman" w:hAnsi="Times New Roman" w:cs="Times New Roman"/>
          <w:sz w:val="15"/>
          <w:szCs w:val="15"/>
        </w:rPr>
        <w:t xml:space="preserve"> </w:t>
      </w:r>
    </w:p>
    <w:p w14:paraId="71ED4639" w14:textId="77777777" w:rsidR="00982D78" w:rsidRDefault="00000000">
      <w:pPr>
        <w:tabs>
          <w:tab w:val="left" w:pos="4858"/>
        </w:tabs>
        <w:spacing w:before="40" w:line="177" w:lineRule="exact"/>
        <w:ind w:left="294"/>
        <w:rPr>
          <w:rFonts w:ascii="Times New Roman" w:hAnsi="Times New Roman" w:cs="Times New Roman"/>
          <w:color w:val="010302"/>
        </w:rPr>
      </w:pPr>
      <w:r>
        <w:rPr>
          <w:rFonts w:ascii="Arial" w:hAnsi="Arial" w:cs="Arial"/>
          <w:color w:val="231F20"/>
          <w:sz w:val="15"/>
          <w:szCs w:val="15"/>
          <w:lang w:val="cs-CZ"/>
        </w:rPr>
        <w:t>Zachraňovací náklady</w:t>
      </w:r>
      <w:r>
        <w:rPr>
          <w:rFonts w:ascii="Arial" w:hAnsi="Arial" w:cs="Arial"/>
          <w:color w:val="231F20"/>
          <w:sz w:val="15"/>
          <w:szCs w:val="15"/>
          <w:lang w:val="cs-CZ"/>
        </w:rPr>
        <w:tab/>
      </w:r>
      <w:r>
        <w:rPr>
          <w:rFonts w:ascii="Arial" w:hAnsi="Arial" w:cs="Arial"/>
          <w:color w:val="231F20"/>
          <w:spacing w:val="-3"/>
          <w:sz w:val="15"/>
          <w:szCs w:val="15"/>
          <w:lang w:val="cs-CZ"/>
        </w:rPr>
        <w:t>článek 12</w:t>
      </w:r>
      <w:r>
        <w:rPr>
          <w:rFonts w:ascii="Times New Roman" w:hAnsi="Times New Roman" w:cs="Times New Roman"/>
          <w:sz w:val="15"/>
          <w:szCs w:val="15"/>
        </w:rPr>
        <w:t xml:space="preserve"> </w:t>
      </w:r>
    </w:p>
    <w:p w14:paraId="36ABDD09" w14:textId="77777777" w:rsidR="00982D78" w:rsidRDefault="00000000">
      <w:pPr>
        <w:tabs>
          <w:tab w:val="left" w:pos="4858"/>
        </w:tabs>
        <w:spacing w:before="40" w:line="177" w:lineRule="exact"/>
        <w:ind w:left="294"/>
        <w:rPr>
          <w:rFonts w:ascii="Times New Roman" w:hAnsi="Times New Roman" w:cs="Times New Roman"/>
          <w:color w:val="010302"/>
        </w:rPr>
      </w:pPr>
      <w:r>
        <w:rPr>
          <w:rFonts w:ascii="Arial" w:hAnsi="Arial" w:cs="Arial"/>
          <w:color w:val="231F20"/>
          <w:sz w:val="15"/>
          <w:szCs w:val="15"/>
          <w:lang w:val="cs-CZ"/>
        </w:rPr>
        <w:t>Právo pojistitele na úhradu vyplaceného plnění</w:t>
      </w:r>
      <w:r>
        <w:rPr>
          <w:rFonts w:ascii="Arial" w:hAnsi="Arial" w:cs="Arial"/>
          <w:color w:val="231F20"/>
          <w:sz w:val="15"/>
          <w:szCs w:val="15"/>
          <w:lang w:val="cs-CZ"/>
        </w:rPr>
        <w:tab/>
      </w:r>
      <w:r>
        <w:rPr>
          <w:rFonts w:ascii="Arial" w:hAnsi="Arial" w:cs="Arial"/>
          <w:color w:val="231F20"/>
          <w:spacing w:val="-3"/>
          <w:sz w:val="15"/>
          <w:szCs w:val="15"/>
          <w:lang w:val="cs-CZ"/>
        </w:rPr>
        <w:t>článek 13</w:t>
      </w:r>
      <w:r>
        <w:rPr>
          <w:rFonts w:ascii="Times New Roman" w:hAnsi="Times New Roman" w:cs="Times New Roman"/>
          <w:sz w:val="15"/>
          <w:szCs w:val="15"/>
        </w:rPr>
        <w:t xml:space="preserve"> </w:t>
      </w:r>
    </w:p>
    <w:p w14:paraId="7A4B847F" w14:textId="77777777" w:rsidR="00982D78" w:rsidRDefault="00000000">
      <w:pPr>
        <w:tabs>
          <w:tab w:val="left" w:pos="4864"/>
        </w:tabs>
        <w:spacing w:before="40" w:line="177" w:lineRule="exact"/>
        <w:ind w:left="294"/>
        <w:rPr>
          <w:rFonts w:ascii="Times New Roman" w:hAnsi="Times New Roman" w:cs="Times New Roman"/>
          <w:color w:val="010302"/>
        </w:rPr>
      </w:pPr>
      <w:r>
        <w:rPr>
          <w:rFonts w:ascii="Arial" w:hAnsi="Arial" w:cs="Arial"/>
          <w:color w:val="231F20"/>
          <w:sz w:val="15"/>
          <w:szCs w:val="15"/>
          <w:lang w:val="cs-CZ"/>
        </w:rPr>
        <w:t>Přechod práva</w:t>
      </w:r>
      <w:r>
        <w:rPr>
          <w:rFonts w:ascii="Arial" w:hAnsi="Arial" w:cs="Arial"/>
          <w:color w:val="231F20"/>
          <w:sz w:val="15"/>
          <w:szCs w:val="15"/>
          <w:lang w:val="cs-CZ"/>
        </w:rPr>
        <w:tab/>
      </w:r>
      <w:r>
        <w:rPr>
          <w:rFonts w:ascii="Arial" w:hAnsi="Arial" w:cs="Arial"/>
          <w:color w:val="231F20"/>
          <w:spacing w:val="-3"/>
          <w:sz w:val="15"/>
          <w:szCs w:val="15"/>
          <w:lang w:val="cs-CZ"/>
        </w:rPr>
        <w:t>článek 14</w:t>
      </w:r>
      <w:r>
        <w:rPr>
          <w:rFonts w:ascii="Times New Roman" w:hAnsi="Times New Roman" w:cs="Times New Roman"/>
          <w:sz w:val="15"/>
          <w:szCs w:val="15"/>
        </w:rPr>
        <w:t xml:space="preserve"> </w:t>
      </w:r>
    </w:p>
    <w:p w14:paraId="3E27015C" w14:textId="77777777" w:rsidR="00982D78" w:rsidRDefault="00000000">
      <w:pPr>
        <w:tabs>
          <w:tab w:val="left" w:pos="4859"/>
        </w:tabs>
        <w:spacing w:before="40" w:line="177" w:lineRule="exact"/>
        <w:ind w:left="294"/>
        <w:rPr>
          <w:rFonts w:ascii="Times New Roman" w:hAnsi="Times New Roman" w:cs="Times New Roman"/>
          <w:color w:val="010302"/>
        </w:rPr>
      </w:pPr>
      <w:r>
        <w:rPr>
          <w:rFonts w:ascii="Arial" w:hAnsi="Arial" w:cs="Arial"/>
          <w:color w:val="231F20"/>
          <w:sz w:val="15"/>
          <w:szCs w:val="15"/>
          <w:lang w:val="cs-CZ"/>
        </w:rPr>
        <w:t>Výklad pojmů</w:t>
      </w:r>
      <w:r>
        <w:rPr>
          <w:rFonts w:ascii="Arial" w:hAnsi="Arial" w:cs="Arial"/>
          <w:color w:val="231F20"/>
          <w:sz w:val="15"/>
          <w:szCs w:val="15"/>
          <w:lang w:val="cs-CZ"/>
        </w:rPr>
        <w:tab/>
      </w:r>
      <w:r>
        <w:rPr>
          <w:rFonts w:ascii="Arial" w:hAnsi="Arial" w:cs="Arial"/>
          <w:color w:val="231F20"/>
          <w:spacing w:val="-3"/>
          <w:sz w:val="15"/>
          <w:szCs w:val="15"/>
          <w:lang w:val="cs-CZ"/>
        </w:rPr>
        <w:t>článek 15</w:t>
      </w:r>
      <w:r>
        <w:rPr>
          <w:rFonts w:ascii="Times New Roman" w:hAnsi="Times New Roman" w:cs="Times New Roman"/>
          <w:sz w:val="15"/>
          <w:szCs w:val="15"/>
        </w:rPr>
        <w:t xml:space="preserve"> </w:t>
      </w:r>
    </w:p>
    <w:p w14:paraId="796BFEC2" w14:textId="77777777" w:rsidR="00982D78" w:rsidRDefault="00000000">
      <w:pPr>
        <w:tabs>
          <w:tab w:val="left" w:pos="4862"/>
        </w:tabs>
        <w:spacing w:before="40" w:line="177" w:lineRule="exact"/>
        <w:ind w:left="294"/>
        <w:rPr>
          <w:rFonts w:ascii="Times New Roman" w:hAnsi="Times New Roman" w:cs="Times New Roman"/>
          <w:color w:val="010302"/>
        </w:rPr>
      </w:pPr>
      <w:r>
        <w:rPr>
          <w:rFonts w:ascii="Arial" w:hAnsi="Arial" w:cs="Arial"/>
          <w:color w:val="231F20"/>
          <w:sz w:val="15"/>
          <w:szCs w:val="15"/>
          <w:lang w:val="cs-CZ"/>
        </w:rPr>
        <w:t>Doručování</w:t>
      </w:r>
      <w:r>
        <w:rPr>
          <w:rFonts w:ascii="Arial" w:hAnsi="Arial" w:cs="Arial"/>
          <w:color w:val="231F20"/>
          <w:sz w:val="15"/>
          <w:szCs w:val="15"/>
          <w:lang w:val="cs-CZ"/>
        </w:rPr>
        <w:tab/>
      </w:r>
      <w:r>
        <w:rPr>
          <w:rFonts w:ascii="Arial" w:hAnsi="Arial" w:cs="Arial"/>
          <w:color w:val="231F20"/>
          <w:spacing w:val="-3"/>
          <w:sz w:val="15"/>
          <w:szCs w:val="15"/>
          <w:lang w:val="cs-CZ"/>
        </w:rPr>
        <w:t>článek 16</w:t>
      </w:r>
      <w:r>
        <w:rPr>
          <w:rFonts w:ascii="Times New Roman" w:hAnsi="Times New Roman" w:cs="Times New Roman"/>
          <w:sz w:val="15"/>
          <w:szCs w:val="15"/>
        </w:rPr>
        <w:t xml:space="preserve"> </w:t>
      </w:r>
    </w:p>
    <w:p w14:paraId="3F195E99" w14:textId="77777777" w:rsidR="00982D78" w:rsidRDefault="00000000">
      <w:pPr>
        <w:tabs>
          <w:tab w:val="left" w:pos="4863"/>
        </w:tabs>
        <w:spacing w:before="40" w:line="177" w:lineRule="exact"/>
        <w:ind w:left="294"/>
        <w:rPr>
          <w:rFonts w:ascii="Times New Roman" w:hAnsi="Times New Roman" w:cs="Times New Roman"/>
          <w:color w:val="010302"/>
        </w:rPr>
      </w:pPr>
      <w:r>
        <w:rPr>
          <w:rFonts w:ascii="Arial" w:hAnsi="Arial" w:cs="Arial"/>
          <w:color w:val="231F20"/>
          <w:spacing w:val="-2"/>
          <w:sz w:val="15"/>
          <w:szCs w:val="15"/>
          <w:lang w:val="cs-CZ"/>
        </w:rPr>
        <w:t xml:space="preserve">Doložka </w:t>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 xml:space="preserve">informačním systému ČAP </w:t>
      </w:r>
      <w:r>
        <w:rPr>
          <w:rFonts w:ascii="Arial" w:hAnsi="Arial" w:cs="Arial"/>
          <w:color w:val="231F20"/>
          <w:spacing w:val="-5"/>
          <w:sz w:val="15"/>
          <w:szCs w:val="15"/>
          <w:lang w:val="cs-CZ"/>
        </w:rPr>
        <w:t xml:space="preserve">a </w:t>
      </w:r>
      <w:r>
        <w:rPr>
          <w:rFonts w:ascii="Arial" w:hAnsi="Arial" w:cs="Arial"/>
          <w:color w:val="231F20"/>
          <w:sz w:val="15"/>
          <w:szCs w:val="15"/>
          <w:lang w:val="cs-CZ"/>
        </w:rPr>
        <w:t>ČKP</w:t>
      </w:r>
      <w:r>
        <w:rPr>
          <w:rFonts w:ascii="Arial" w:hAnsi="Arial" w:cs="Arial"/>
          <w:color w:val="231F20"/>
          <w:sz w:val="15"/>
          <w:szCs w:val="15"/>
          <w:lang w:val="cs-CZ"/>
        </w:rPr>
        <w:tab/>
      </w:r>
      <w:r>
        <w:rPr>
          <w:rFonts w:ascii="Arial" w:hAnsi="Arial" w:cs="Arial"/>
          <w:color w:val="231F20"/>
          <w:spacing w:val="-3"/>
          <w:sz w:val="15"/>
          <w:szCs w:val="15"/>
          <w:lang w:val="cs-CZ"/>
        </w:rPr>
        <w:t>článek 17</w:t>
      </w:r>
      <w:r>
        <w:rPr>
          <w:rFonts w:ascii="Times New Roman" w:hAnsi="Times New Roman" w:cs="Times New Roman"/>
          <w:sz w:val="15"/>
          <w:szCs w:val="15"/>
        </w:rPr>
        <w:t xml:space="preserve"> </w:t>
      </w:r>
    </w:p>
    <w:p w14:paraId="4B4EF2D1" w14:textId="77777777" w:rsidR="00982D78" w:rsidRDefault="00000000">
      <w:pPr>
        <w:tabs>
          <w:tab w:val="left" w:pos="4861"/>
        </w:tabs>
        <w:spacing w:before="40" w:line="177" w:lineRule="exact"/>
        <w:ind w:left="294"/>
        <w:rPr>
          <w:rFonts w:ascii="Times New Roman" w:hAnsi="Times New Roman" w:cs="Times New Roman"/>
          <w:color w:val="010302"/>
        </w:rPr>
      </w:pPr>
      <w:r>
        <w:rPr>
          <w:rFonts w:ascii="Arial" w:hAnsi="Arial" w:cs="Arial"/>
          <w:color w:val="231F20"/>
          <w:sz w:val="15"/>
          <w:szCs w:val="15"/>
          <w:lang w:val="cs-CZ"/>
        </w:rPr>
        <w:t>Souhlas pojistníka se zpracováním osobních údajů</w:t>
      </w:r>
      <w:r>
        <w:rPr>
          <w:rFonts w:ascii="Arial" w:hAnsi="Arial" w:cs="Arial"/>
          <w:color w:val="231F20"/>
          <w:sz w:val="15"/>
          <w:szCs w:val="15"/>
          <w:lang w:val="cs-CZ"/>
        </w:rPr>
        <w:tab/>
      </w:r>
      <w:r>
        <w:rPr>
          <w:rFonts w:ascii="Arial" w:hAnsi="Arial" w:cs="Arial"/>
          <w:color w:val="231F20"/>
          <w:spacing w:val="-3"/>
          <w:sz w:val="15"/>
          <w:szCs w:val="15"/>
          <w:lang w:val="cs-CZ"/>
        </w:rPr>
        <w:t>článek 18</w:t>
      </w:r>
      <w:r>
        <w:rPr>
          <w:rFonts w:ascii="Times New Roman" w:hAnsi="Times New Roman" w:cs="Times New Roman"/>
          <w:sz w:val="15"/>
          <w:szCs w:val="15"/>
        </w:rPr>
        <w:t xml:space="preserve"> </w:t>
      </w:r>
    </w:p>
    <w:p w14:paraId="2EC61099" w14:textId="77777777" w:rsidR="00982D78" w:rsidRDefault="00000000">
      <w:pPr>
        <w:tabs>
          <w:tab w:val="left" w:pos="4868"/>
        </w:tabs>
        <w:spacing w:before="40" w:line="177" w:lineRule="exact"/>
        <w:ind w:left="294"/>
        <w:rPr>
          <w:rFonts w:ascii="Times New Roman" w:hAnsi="Times New Roman" w:cs="Times New Roman"/>
          <w:color w:val="010302"/>
        </w:rPr>
      </w:pPr>
      <w:r>
        <w:rPr>
          <w:rFonts w:ascii="Arial" w:hAnsi="Arial" w:cs="Arial"/>
          <w:color w:val="231F20"/>
          <w:sz w:val="15"/>
          <w:szCs w:val="15"/>
          <w:lang w:val="cs-CZ"/>
        </w:rPr>
        <w:t>Závěrečná ustanovení</w:t>
      </w:r>
      <w:r>
        <w:rPr>
          <w:rFonts w:ascii="Arial" w:hAnsi="Arial" w:cs="Arial"/>
          <w:color w:val="231F20"/>
          <w:sz w:val="15"/>
          <w:szCs w:val="15"/>
          <w:lang w:val="cs-CZ"/>
        </w:rPr>
        <w:tab/>
      </w:r>
      <w:r>
        <w:rPr>
          <w:rFonts w:ascii="Arial" w:hAnsi="Arial" w:cs="Arial"/>
          <w:color w:val="231F20"/>
          <w:spacing w:val="-4"/>
          <w:sz w:val="15"/>
          <w:szCs w:val="15"/>
          <w:lang w:val="cs-CZ"/>
        </w:rPr>
        <w:t>článek 19</w:t>
      </w:r>
      <w:r>
        <w:rPr>
          <w:rFonts w:ascii="Times New Roman" w:hAnsi="Times New Roman" w:cs="Times New Roman"/>
          <w:sz w:val="15"/>
          <w:szCs w:val="15"/>
        </w:rPr>
        <w:t xml:space="preserve"> </w:t>
      </w:r>
    </w:p>
    <w:p w14:paraId="7F777ACB" w14:textId="77777777" w:rsidR="00982D78" w:rsidRDefault="00982D78">
      <w:pPr>
        <w:rPr>
          <w:rFonts w:ascii="Times New Roman" w:hAnsi="Times New Roman"/>
          <w:color w:val="000000" w:themeColor="text1"/>
          <w:sz w:val="24"/>
          <w:szCs w:val="24"/>
          <w:lang w:val="cs-CZ"/>
        </w:rPr>
      </w:pPr>
    </w:p>
    <w:p w14:paraId="25AECD50" w14:textId="77777777" w:rsidR="00982D78" w:rsidRDefault="00982D78">
      <w:pPr>
        <w:spacing w:after="178"/>
        <w:rPr>
          <w:rFonts w:ascii="Times New Roman" w:hAnsi="Times New Roman"/>
          <w:color w:val="000000" w:themeColor="text1"/>
          <w:sz w:val="24"/>
          <w:szCs w:val="24"/>
          <w:lang w:val="cs-CZ"/>
        </w:rPr>
      </w:pPr>
    </w:p>
    <w:p w14:paraId="3E072A70" w14:textId="77777777" w:rsidR="00982D78" w:rsidRDefault="00000000">
      <w:pPr>
        <w:spacing w:line="177" w:lineRule="exact"/>
        <w:ind w:left="520"/>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 xml:space="preserve">regresní náhradu instituci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 xml:space="preserve">jiného členského státu, která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souladu  </w:t>
      </w:r>
    </w:p>
    <w:p w14:paraId="33F3E341" w14:textId="77777777" w:rsidR="00982D78" w:rsidRDefault="00000000">
      <w:pPr>
        <w:spacing w:line="177" w:lineRule="exact"/>
        <w:ind w:left="667" w:right="66"/>
        <w:jc w:val="right"/>
        <w:rPr>
          <w:rFonts w:ascii="Times New Roman" w:hAnsi="Times New Roman" w:cs="Times New Roman"/>
          <w:color w:val="010302"/>
        </w:rPr>
      </w:pP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právními předpisy upravujícími systém sociálního zabezpečení poskytla  </w:t>
      </w:r>
    </w:p>
    <w:p w14:paraId="2E6202EA" w14:textId="77777777" w:rsidR="00982D78" w:rsidRDefault="00000000">
      <w:pPr>
        <w:spacing w:line="181" w:lineRule="exact"/>
        <w:ind w:left="747" w:right="-40"/>
        <w:rPr>
          <w:rFonts w:ascii="Times New Roman" w:hAnsi="Times New Roman" w:cs="Times New Roman"/>
          <w:color w:val="010302"/>
        </w:rPr>
      </w:pPr>
      <w:r>
        <w:rPr>
          <w:rFonts w:ascii="Arial" w:hAnsi="Arial" w:cs="Arial"/>
          <w:color w:val="231F20"/>
          <w:spacing w:val="-3"/>
          <w:sz w:val="15"/>
          <w:szCs w:val="15"/>
          <w:lang w:val="cs-CZ"/>
        </w:rPr>
        <w:t xml:space="preserve">poškozenému dávku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tohoto zabezpečení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která má podle </w:t>
      </w:r>
      <w:proofErr w:type="gramStart"/>
      <w:r>
        <w:rPr>
          <w:rFonts w:ascii="Arial" w:hAnsi="Arial" w:cs="Arial"/>
          <w:color w:val="231F20"/>
          <w:sz w:val="15"/>
          <w:szCs w:val="15"/>
          <w:lang w:val="cs-CZ"/>
        </w:rPr>
        <w:t xml:space="preserve">těchto  </w:t>
      </w:r>
      <w:r>
        <w:rPr>
          <w:rFonts w:ascii="Arial" w:hAnsi="Arial" w:cs="Arial"/>
          <w:color w:val="231F20"/>
          <w:spacing w:val="-2"/>
          <w:sz w:val="15"/>
          <w:szCs w:val="15"/>
          <w:lang w:val="cs-CZ"/>
        </w:rPr>
        <w:t>předpisů</w:t>
      </w:r>
      <w:proofErr w:type="gramEnd"/>
      <w:r>
        <w:rPr>
          <w:rFonts w:ascii="Arial" w:hAnsi="Arial" w:cs="Arial"/>
          <w:color w:val="231F20"/>
          <w:spacing w:val="-2"/>
          <w:sz w:val="15"/>
          <w:szCs w:val="15"/>
          <w:lang w:val="cs-CZ"/>
        </w:rPr>
        <w:t xml:space="preserve"> právo na náhradu této dávky vůči pojištěnému a</w:t>
      </w:r>
      <w:r>
        <w:rPr>
          <w:rFonts w:ascii="Times New Roman" w:hAnsi="Times New Roman" w:cs="Times New Roman"/>
          <w:sz w:val="15"/>
          <w:szCs w:val="15"/>
        </w:rPr>
        <w:t xml:space="preserve"> </w:t>
      </w:r>
    </w:p>
    <w:p w14:paraId="01169DBC" w14:textId="77777777" w:rsidR="00982D78" w:rsidRDefault="00000000">
      <w:pPr>
        <w:spacing w:before="38" w:line="181" w:lineRule="exact"/>
        <w:ind w:left="747" w:right="-40" w:hanging="226"/>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2"/>
          <w:sz w:val="15"/>
          <w:szCs w:val="15"/>
          <w:lang w:val="cs-CZ"/>
        </w:rPr>
        <w:t xml:space="preserve">zachraňovací náklady podle občanského zákoníku včetně </w:t>
      </w:r>
      <w:proofErr w:type="gramStart"/>
      <w:r>
        <w:rPr>
          <w:rFonts w:ascii="Arial" w:hAnsi="Arial" w:cs="Arial"/>
          <w:color w:val="231F20"/>
          <w:spacing w:val="-2"/>
          <w:sz w:val="15"/>
          <w:szCs w:val="15"/>
          <w:lang w:val="cs-CZ"/>
        </w:rPr>
        <w:t xml:space="preserve">nákladů  </w:t>
      </w:r>
      <w:r>
        <w:rPr>
          <w:rFonts w:ascii="Arial" w:hAnsi="Arial" w:cs="Arial"/>
          <w:color w:val="231F20"/>
          <w:spacing w:val="-3"/>
          <w:sz w:val="15"/>
          <w:szCs w:val="15"/>
          <w:lang w:val="cs-CZ"/>
        </w:rPr>
        <w:t>vynaložených</w:t>
      </w:r>
      <w:proofErr w:type="gramEnd"/>
      <w:r>
        <w:rPr>
          <w:rFonts w:ascii="Arial" w:hAnsi="Arial" w:cs="Arial"/>
          <w:color w:val="231F20"/>
          <w:spacing w:val="-3"/>
          <w:sz w:val="15"/>
          <w:szCs w:val="15"/>
          <w:lang w:val="cs-CZ"/>
        </w:rPr>
        <w:t xml:space="preserve"> na splnění povinnosti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bezpečnostních, hygienických nebo  </w:t>
      </w:r>
    </w:p>
    <w:p w14:paraId="5BADD6CA" w14:textId="77777777" w:rsidR="00982D78" w:rsidRDefault="00000000">
      <w:pPr>
        <w:spacing w:line="177" w:lineRule="exact"/>
        <w:ind w:left="747"/>
        <w:rPr>
          <w:rFonts w:ascii="Times New Roman" w:hAnsi="Times New Roman" w:cs="Times New Roman"/>
          <w:color w:val="010302"/>
        </w:rPr>
      </w:pPr>
      <w:r>
        <w:rPr>
          <w:rFonts w:ascii="Arial" w:hAnsi="Arial" w:cs="Arial"/>
          <w:color w:val="231F20"/>
          <w:spacing w:val="-1"/>
          <w:sz w:val="15"/>
          <w:szCs w:val="15"/>
          <w:lang w:val="cs-CZ"/>
        </w:rPr>
        <w:t xml:space="preserve">ekologických důvodů zlikvidovat následky dopravní nehody.  </w:t>
      </w:r>
    </w:p>
    <w:p w14:paraId="3715E4A4" w14:textId="77777777" w:rsidR="00982D78" w:rsidRDefault="00000000">
      <w:pPr>
        <w:spacing w:before="40" w:line="177" w:lineRule="exact"/>
        <w:ind w:left="294"/>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Pojištění odpovědnosti kryje na základě jediného pojistného pojistné události,  </w:t>
      </w:r>
    </w:p>
    <w:p w14:paraId="5DF1440A" w14:textId="77777777" w:rsidR="00982D78" w:rsidRDefault="00000000">
      <w:pPr>
        <w:spacing w:line="181" w:lineRule="exact"/>
        <w:ind w:left="520" w:right="-40"/>
        <w:rPr>
          <w:rFonts w:ascii="Times New Roman" w:hAnsi="Times New Roman" w:cs="Times New Roman"/>
          <w:color w:val="010302"/>
        </w:rPr>
      </w:pPr>
      <w:r>
        <w:rPr>
          <w:rFonts w:ascii="Arial" w:hAnsi="Arial" w:cs="Arial"/>
          <w:color w:val="231F20"/>
          <w:spacing w:val="-4"/>
          <w:sz w:val="15"/>
          <w:szCs w:val="15"/>
          <w:lang w:val="cs-CZ"/>
        </w:rPr>
        <w:t xml:space="preserve">které vzniknou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členských státech a </w:t>
      </w:r>
      <w:r>
        <w:rPr>
          <w:rFonts w:ascii="Arial" w:hAnsi="Arial" w:cs="Arial"/>
          <w:color w:val="231F20"/>
          <w:spacing w:val="-3"/>
          <w:sz w:val="15"/>
          <w:szCs w:val="15"/>
          <w:lang w:val="cs-CZ"/>
        </w:rPr>
        <w:t xml:space="preserve">na území států, která určí </w:t>
      </w:r>
      <w:proofErr w:type="gramStart"/>
      <w:r>
        <w:rPr>
          <w:rFonts w:ascii="Arial" w:hAnsi="Arial" w:cs="Arial"/>
          <w:color w:val="231F20"/>
          <w:spacing w:val="-3"/>
          <w:sz w:val="15"/>
          <w:szCs w:val="15"/>
          <w:lang w:val="cs-CZ"/>
        </w:rPr>
        <w:t xml:space="preserve">shromáždění  </w:t>
      </w:r>
      <w:r>
        <w:rPr>
          <w:rFonts w:ascii="Arial" w:hAnsi="Arial" w:cs="Arial"/>
          <w:color w:val="231F20"/>
          <w:spacing w:val="-4"/>
          <w:sz w:val="15"/>
          <w:szCs w:val="15"/>
          <w:lang w:val="cs-CZ"/>
        </w:rPr>
        <w:t>členů</w:t>
      </w:r>
      <w:proofErr w:type="gramEnd"/>
      <w:r>
        <w:rPr>
          <w:rFonts w:ascii="Arial" w:hAnsi="Arial" w:cs="Arial"/>
          <w:color w:val="231F20"/>
          <w:spacing w:val="-4"/>
          <w:sz w:val="15"/>
          <w:szCs w:val="15"/>
          <w:lang w:val="cs-CZ"/>
        </w:rPr>
        <w:t xml:space="preserve"> České kanceláře pojistitelů.</w:t>
      </w:r>
      <w:r>
        <w:rPr>
          <w:rFonts w:ascii="Times New Roman" w:hAnsi="Times New Roman" w:cs="Times New Roman"/>
          <w:sz w:val="15"/>
          <w:szCs w:val="15"/>
        </w:rPr>
        <w:t xml:space="preserve"> </w:t>
      </w:r>
    </w:p>
    <w:p w14:paraId="0BCC1305" w14:textId="77777777" w:rsidR="00982D78" w:rsidRDefault="00000000">
      <w:pPr>
        <w:spacing w:before="40" w:line="177" w:lineRule="exact"/>
        <w:ind w:left="294"/>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újmy vzniklé provozem tuzemského vozidla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jiném členském státě  </w:t>
      </w:r>
    </w:p>
    <w:p w14:paraId="2F02630F" w14:textId="77777777" w:rsidR="00982D78" w:rsidRDefault="00000000">
      <w:pPr>
        <w:spacing w:line="176" w:lineRule="exact"/>
        <w:ind w:left="520" w:right="-40"/>
        <w:rPr>
          <w:rFonts w:ascii="Times New Roman" w:hAnsi="Times New Roman" w:cs="Times New Roman"/>
          <w:color w:val="010302"/>
        </w:rPr>
      </w:pPr>
      <w:r>
        <w:rPr>
          <w:rFonts w:ascii="Arial" w:hAnsi="Arial" w:cs="Arial"/>
          <w:color w:val="231F20"/>
          <w:spacing w:val="-3"/>
          <w:sz w:val="15"/>
          <w:szCs w:val="15"/>
          <w:lang w:val="cs-CZ"/>
        </w:rPr>
        <w:t xml:space="preserve">se rozsah pojištění odpovědnosti řídí právní úpravou tohoto, není-li </w:t>
      </w:r>
      <w:proofErr w:type="gramStart"/>
      <w:r>
        <w:rPr>
          <w:rFonts w:ascii="Arial" w:hAnsi="Arial" w:cs="Arial"/>
          <w:color w:val="231F20"/>
          <w:spacing w:val="-3"/>
          <w:sz w:val="15"/>
          <w:szCs w:val="15"/>
          <w:lang w:val="cs-CZ"/>
        </w:rPr>
        <w:t xml:space="preserve">tento  </w:t>
      </w:r>
      <w:r>
        <w:rPr>
          <w:rFonts w:ascii="Arial" w:hAnsi="Arial" w:cs="Arial"/>
          <w:color w:val="231F20"/>
          <w:spacing w:val="-4"/>
          <w:sz w:val="15"/>
          <w:szCs w:val="15"/>
          <w:lang w:val="cs-CZ"/>
        </w:rPr>
        <w:t>rozsah</w:t>
      </w:r>
      <w:proofErr w:type="gramEnd"/>
      <w:r>
        <w:rPr>
          <w:rFonts w:ascii="Arial" w:hAnsi="Arial" w:cs="Arial"/>
          <w:color w:val="231F20"/>
          <w:spacing w:val="-4"/>
          <w:sz w:val="15"/>
          <w:szCs w:val="15"/>
          <w:lang w:val="cs-CZ"/>
        </w:rPr>
        <w:t xml:space="preserve"> širší podle zákona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pojištění odpovědnosti nebo podle pojistné  </w:t>
      </w:r>
      <w:r>
        <w:rPr>
          <w:rFonts w:ascii="Arial" w:hAnsi="Arial" w:cs="Arial"/>
          <w:color w:val="231F20"/>
          <w:spacing w:val="-5"/>
          <w:sz w:val="15"/>
          <w:szCs w:val="15"/>
          <w:lang w:val="cs-CZ"/>
        </w:rPr>
        <w:t>smlouvy.</w:t>
      </w:r>
      <w:r>
        <w:rPr>
          <w:rFonts w:ascii="Times New Roman" w:hAnsi="Times New Roman" w:cs="Times New Roman"/>
          <w:sz w:val="15"/>
          <w:szCs w:val="15"/>
        </w:rPr>
        <w:t xml:space="preserve"> </w:t>
      </w:r>
    </w:p>
    <w:p w14:paraId="099F11CA" w14:textId="77777777" w:rsidR="00982D78" w:rsidRDefault="00000000">
      <w:pPr>
        <w:spacing w:before="140" w:line="180" w:lineRule="exact"/>
        <w:ind w:left="294"/>
        <w:rPr>
          <w:rFonts w:ascii="Times New Roman" w:hAnsi="Times New Roman" w:cs="Times New Roman"/>
          <w:color w:val="010302"/>
        </w:rPr>
      </w:pPr>
      <w:r>
        <w:rPr>
          <w:rFonts w:ascii="Arial" w:hAnsi="Arial" w:cs="Arial"/>
          <w:b/>
          <w:bCs/>
          <w:color w:val="000000"/>
          <w:spacing w:val="-6"/>
          <w:sz w:val="15"/>
          <w:szCs w:val="15"/>
          <w:lang w:val="cs-CZ"/>
        </w:rPr>
        <w:t>ČLÁNEK 3</w:t>
      </w:r>
      <w:r>
        <w:rPr>
          <w:rFonts w:ascii="Times New Roman" w:hAnsi="Times New Roman" w:cs="Times New Roman"/>
          <w:sz w:val="15"/>
          <w:szCs w:val="15"/>
        </w:rPr>
        <w:t xml:space="preserve"> </w:t>
      </w:r>
    </w:p>
    <w:p w14:paraId="367A35F8" w14:textId="77777777" w:rsidR="00982D78" w:rsidRDefault="00000000">
      <w:pPr>
        <w:spacing w:line="180" w:lineRule="exact"/>
        <w:ind w:left="294"/>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7"/>
          <w:sz w:val="15"/>
          <w:szCs w:val="15"/>
          <w:lang w:val="cs-CZ"/>
        </w:rPr>
        <w:t xml:space="preserve">z </w:t>
      </w:r>
      <w:r>
        <w:rPr>
          <w:rFonts w:ascii="Arial" w:hAnsi="Arial" w:cs="Arial"/>
          <w:b/>
          <w:bCs/>
          <w:color w:val="231F20"/>
          <w:spacing w:val="-5"/>
          <w:sz w:val="15"/>
          <w:szCs w:val="15"/>
          <w:lang w:val="cs-CZ"/>
        </w:rPr>
        <w:t>pojištění odpovědnosti</w:t>
      </w:r>
      <w:r>
        <w:rPr>
          <w:rFonts w:ascii="Times New Roman" w:hAnsi="Times New Roman" w:cs="Times New Roman"/>
          <w:sz w:val="15"/>
          <w:szCs w:val="15"/>
        </w:rPr>
        <w:t xml:space="preserve"> </w:t>
      </w:r>
    </w:p>
    <w:p w14:paraId="09753ECB" w14:textId="77777777" w:rsidR="00982D78" w:rsidRDefault="00000000">
      <w:pPr>
        <w:spacing w:before="40" w:line="177" w:lineRule="exact"/>
        <w:ind w:left="294"/>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 neposkytuje pojistné plnění za</w:t>
      </w:r>
      <w:r>
        <w:rPr>
          <w:rFonts w:ascii="Times New Roman" w:hAnsi="Times New Roman" w:cs="Times New Roman"/>
          <w:sz w:val="15"/>
          <w:szCs w:val="15"/>
        </w:rPr>
        <w:t xml:space="preserve"> </w:t>
      </w:r>
    </w:p>
    <w:p w14:paraId="71F6A119" w14:textId="77777777" w:rsidR="00982D78" w:rsidRDefault="00000000">
      <w:pPr>
        <w:spacing w:before="40" w:line="177" w:lineRule="exact"/>
        <w:ind w:left="440" w:right="192"/>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újmu, kterou utrpěl řidič vozidla, jehož provozem vznikla tato újma,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to  </w:t>
      </w:r>
    </w:p>
    <w:p w14:paraId="1D8F347F" w14:textId="77777777" w:rsidR="00982D78" w:rsidRDefault="00000000">
      <w:pPr>
        <w:spacing w:line="177" w:lineRule="exact"/>
        <w:ind w:left="667" w:right="104"/>
        <w:jc w:val="right"/>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5"/>
          <w:sz w:val="15"/>
          <w:szCs w:val="15"/>
          <w:lang w:val="cs-CZ"/>
        </w:rPr>
        <w:t xml:space="preserve">rozsahu,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jakém vznikla nebo se zvětšila následkem okolností, které se  </w:t>
      </w:r>
    </w:p>
    <w:p w14:paraId="19DD9BB8" w14:textId="77777777" w:rsidR="00982D78" w:rsidRDefault="00000000">
      <w:pPr>
        <w:spacing w:line="177" w:lineRule="exact"/>
        <w:ind w:left="747"/>
        <w:rPr>
          <w:rFonts w:ascii="Times New Roman" w:hAnsi="Times New Roman" w:cs="Times New Roman"/>
          <w:color w:val="010302"/>
        </w:rPr>
      </w:pPr>
      <w:r>
        <w:rPr>
          <w:rFonts w:ascii="Arial" w:hAnsi="Arial" w:cs="Arial"/>
          <w:color w:val="231F20"/>
          <w:spacing w:val="-3"/>
          <w:sz w:val="15"/>
          <w:szCs w:val="15"/>
          <w:lang w:val="cs-CZ"/>
        </w:rPr>
        <w:t>mu přičítají,</w:t>
      </w:r>
      <w:r>
        <w:rPr>
          <w:rFonts w:ascii="Times New Roman" w:hAnsi="Times New Roman" w:cs="Times New Roman"/>
          <w:sz w:val="15"/>
          <w:szCs w:val="15"/>
        </w:rPr>
        <w:t xml:space="preserve"> </w:t>
      </w:r>
    </w:p>
    <w:p w14:paraId="65ABA26E" w14:textId="77777777" w:rsidR="00982D78" w:rsidRDefault="00000000">
      <w:pPr>
        <w:spacing w:before="40" w:line="177" w:lineRule="exact"/>
        <w:ind w:left="520"/>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4"/>
          <w:sz w:val="15"/>
          <w:szCs w:val="15"/>
          <w:lang w:val="cs-CZ"/>
        </w:rPr>
        <w:t xml:space="preserve">škodu na vozidle, jehož provozem vznikla škoda, jakož </w:t>
      </w:r>
      <w:r>
        <w:rPr>
          <w:rFonts w:ascii="Arial" w:hAnsi="Arial" w:cs="Arial"/>
          <w:color w:val="231F20"/>
          <w:spacing w:val="-6"/>
          <w:sz w:val="15"/>
          <w:szCs w:val="15"/>
          <w:lang w:val="cs-CZ"/>
        </w:rPr>
        <w:t xml:space="preserve">i </w:t>
      </w:r>
      <w:r>
        <w:rPr>
          <w:rFonts w:ascii="Arial" w:hAnsi="Arial" w:cs="Arial"/>
          <w:color w:val="231F20"/>
          <w:sz w:val="15"/>
          <w:szCs w:val="15"/>
          <w:lang w:val="cs-CZ"/>
        </w:rPr>
        <w:t xml:space="preserve">na věcech  </w:t>
      </w:r>
    </w:p>
    <w:p w14:paraId="048345D5" w14:textId="77777777" w:rsidR="00982D78" w:rsidRDefault="00000000">
      <w:pPr>
        <w:spacing w:line="174" w:lineRule="exact"/>
        <w:ind w:left="747" w:right="-40"/>
        <w:rPr>
          <w:rFonts w:ascii="Times New Roman" w:hAnsi="Times New Roman" w:cs="Times New Roman"/>
          <w:color w:val="010302"/>
        </w:rPr>
      </w:pPr>
      <w:r>
        <w:rPr>
          <w:rFonts w:ascii="Arial" w:hAnsi="Arial" w:cs="Arial"/>
          <w:color w:val="231F20"/>
          <w:spacing w:val="-2"/>
          <w:sz w:val="15"/>
          <w:szCs w:val="15"/>
          <w:lang w:val="cs-CZ"/>
        </w:rPr>
        <w:t xml:space="preserve">přepravovaných tímto vozidlem,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výjimkou škody vzniklé na věci, </w:t>
      </w:r>
      <w:proofErr w:type="gramStart"/>
      <w:r>
        <w:rPr>
          <w:rFonts w:ascii="Arial" w:hAnsi="Arial" w:cs="Arial"/>
          <w:color w:val="231F20"/>
          <w:spacing w:val="-3"/>
          <w:sz w:val="15"/>
          <w:szCs w:val="15"/>
          <w:lang w:val="cs-CZ"/>
        </w:rPr>
        <w:t xml:space="preserve">kterou  </w:t>
      </w:r>
      <w:r>
        <w:rPr>
          <w:rFonts w:ascii="Arial" w:hAnsi="Arial" w:cs="Arial"/>
          <w:color w:val="231F20"/>
          <w:spacing w:val="-2"/>
          <w:sz w:val="15"/>
          <w:szCs w:val="15"/>
          <w:lang w:val="cs-CZ"/>
        </w:rPr>
        <w:t>měla</w:t>
      </w:r>
      <w:proofErr w:type="gramEnd"/>
      <w:r>
        <w:rPr>
          <w:rFonts w:ascii="Arial" w:hAnsi="Arial" w:cs="Arial"/>
          <w:color w:val="231F20"/>
          <w:spacing w:val="-2"/>
          <w:sz w:val="15"/>
          <w:szCs w:val="15"/>
          <w:lang w:val="cs-CZ"/>
        </w:rPr>
        <w:t xml:space="preserve"> tímto vozidlem přepravovaná osoba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době vzniku škodné události  </w:t>
      </w:r>
      <w:r>
        <w:rPr>
          <w:rFonts w:ascii="Arial" w:hAnsi="Arial" w:cs="Arial"/>
          <w:color w:val="231F20"/>
          <w:spacing w:val="-3"/>
          <w:sz w:val="15"/>
          <w:szCs w:val="15"/>
          <w:lang w:val="cs-CZ"/>
        </w:rPr>
        <w:t xml:space="preserve">na sobě nebo </w:t>
      </w:r>
      <w:r>
        <w:rPr>
          <w:rFonts w:ascii="Arial" w:hAnsi="Arial" w:cs="Arial"/>
          <w:color w:val="231F20"/>
          <w:spacing w:val="-7"/>
          <w:sz w:val="15"/>
          <w:szCs w:val="15"/>
          <w:lang w:val="cs-CZ"/>
        </w:rPr>
        <w:t xml:space="preserve">u sebe,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w:t>
      </w:r>
      <w:r>
        <w:rPr>
          <w:rFonts w:ascii="Arial" w:hAnsi="Arial" w:cs="Arial"/>
          <w:color w:val="231F20"/>
          <w:spacing w:val="-8"/>
          <w:sz w:val="15"/>
          <w:szCs w:val="15"/>
          <w:lang w:val="cs-CZ"/>
        </w:rPr>
        <w:t xml:space="preserve">v </w:t>
      </w:r>
      <w:r>
        <w:rPr>
          <w:rFonts w:ascii="Arial" w:hAnsi="Arial" w:cs="Arial"/>
          <w:color w:val="231F20"/>
          <w:spacing w:val="-5"/>
          <w:sz w:val="15"/>
          <w:szCs w:val="15"/>
          <w:lang w:val="cs-CZ"/>
        </w:rPr>
        <w:t xml:space="preserve">rozsahu,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jakém je pojištěný povinen škodu  </w:t>
      </w:r>
      <w:r>
        <w:rPr>
          <w:rFonts w:ascii="Arial" w:hAnsi="Arial" w:cs="Arial"/>
          <w:color w:val="231F20"/>
          <w:sz w:val="15"/>
          <w:szCs w:val="15"/>
          <w:lang w:val="cs-CZ"/>
        </w:rPr>
        <w:t>nahradit,</w:t>
      </w:r>
      <w:r>
        <w:rPr>
          <w:rFonts w:ascii="Times New Roman" w:hAnsi="Times New Roman" w:cs="Times New Roman"/>
          <w:sz w:val="15"/>
          <w:szCs w:val="15"/>
        </w:rPr>
        <w:t xml:space="preserve"> </w:t>
      </w:r>
    </w:p>
    <w:p w14:paraId="3B1AB720" w14:textId="77777777" w:rsidR="00982D78" w:rsidRDefault="00000000">
      <w:pPr>
        <w:spacing w:before="40" w:line="177" w:lineRule="exact"/>
        <w:ind w:left="440" w:right="50"/>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škodu podle čl. 2 odst. 2 písm. b) a </w:t>
      </w:r>
      <w:r>
        <w:rPr>
          <w:rFonts w:ascii="Arial" w:hAnsi="Arial" w:cs="Arial"/>
          <w:color w:val="231F20"/>
          <w:spacing w:val="-3"/>
          <w:sz w:val="15"/>
          <w:szCs w:val="15"/>
          <w:lang w:val="cs-CZ"/>
        </w:rPr>
        <w:t xml:space="preserve">c) vzniklou mezi vozidly jízdní soupravy  </w:t>
      </w:r>
    </w:p>
    <w:p w14:paraId="0AF009B0" w14:textId="77777777" w:rsidR="00982D78" w:rsidRDefault="00000000">
      <w:pPr>
        <w:spacing w:line="176" w:lineRule="exact"/>
        <w:ind w:left="747" w:right="-40"/>
        <w:rPr>
          <w:rFonts w:ascii="Times New Roman" w:hAnsi="Times New Roman" w:cs="Times New Roman"/>
          <w:color w:val="010302"/>
        </w:rPr>
      </w:pPr>
      <w:r>
        <w:rPr>
          <w:rFonts w:ascii="Arial" w:hAnsi="Arial" w:cs="Arial"/>
          <w:color w:val="231F20"/>
          <w:spacing w:val="-1"/>
          <w:sz w:val="15"/>
          <w:szCs w:val="15"/>
          <w:lang w:val="cs-CZ"/>
        </w:rPr>
        <w:t xml:space="preserve">tvořené motorovým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přípojným vozidlem, jakož </w:t>
      </w:r>
      <w:r>
        <w:rPr>
          <w:rFonts w:ascii="Arial" w:hAnsi="Arial" w:cs="Arial"/>
          <w:color w:val="231F20"/>
          <w:spacing w:val="-6"/>
          <w:sz w:val="15"/>
          <w:szCs w:val="15"/>
          <w:lang w:val="cs-CZ"/>
        </w:rPr>
        <w:t xml:space="preserve">i </w:t>
      </w:r>
      <w:r>
        <w:rPr>
          <w:rFonts w:ascii="Arial" w:hAnsi="Arial" w:cs="Arial"/>
          <w:color w:val="231F20"/>
          <w:spacing w:val="-2"/>
          <w:sz w:val="15"/>
          <w:szCs w:val="15"/>
          <w:lang w:val="cs-CZ"/>
        </w:rPr>
        <w:t xml:space="preserve">škodu na </w:t>
      </w:r>
      <w:proofErr w:type="gramStart"/>
      <w:r>
        <w:rPr>
          <w:rFonts w:ascii="Arial" w:hAnsi="Arial" w:cs="Arial"/>
          <w:color w:val="231F20"/>
          <w:spacing w:val="-2"/>
          <w:sz w:val="15"/>
          <w:szCs w:val="15"/>
          <w:lang w:val="cs-CZ"/>
        </w:rPr>
        <w:t>věcech  přepravovaných</w:t>
      </w:r>
      <w:proofErr w:type="gramEnd"/>
      <w:r>
        <w:rPr>
          <w:rFonts w:ascii="Arial" w:hAnsi="Arial" w:cs="Arial"/>
          <w:color w:val="231F20"/>
          <w:spacing w:val="-2"/>
          <w:sz w:val="15"/>
          <w:szCs w:val="15"/>
          <w:lang w:val="cs-CZ"/>
        </w:rPr>
        <w:t xml:space="preserve"> těmito vozidly, nejde-li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škodu vzniklou provozem jiného  vozidla,</w:t>
      </w:r>
      <w:r>
        <w:rPr>
          <w:rFonts w:ascii="Times New Roman" w:hAnsi="Times New Roman" w:cs="Times New Roman"/>
          <w:sz w:val="15"/>
          <w:szCs w:val="15"/>
        </w:rPr>
        <w:t xml:space="preserve"> </w:t>
      </w:r>
    </w:p>
    <w:p w14:paraId="35B06E38" w14:textId="77777777" w:rsidR="00982D78" w:rsidRDefault="00000000">
      <w:pPr>
        <w:spacing w:before="40" w:line="177" w:lineRule="exact"/>
        <w:ind w:left="520"/>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 xml:space="preserve">újmu vzniklou manipulací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nákladem stojícího vozidla,</w:t>
      </w:r>
      <w:r>
        <w:rPr>
          <w:rFonts w:ascii="Times New Roman" w:hAnsi="Times New Roman" w:cs="Times New Roman"/>
          <w:sz w:val="15"/>
          <w:szCs w:val="15"/>
        </w:rPr>
        <w:t xml:space="preserve"> </w:t>
      </w:r>
    </w:p>
    <w:p w14:paraId="4C81268C" w14:textId="77777777" w:rsidR="00982D78" w:rsidRDefault="00000000">
      <w:pPr>
        <w:spacing w:before="40" w:line="177" w:lineRule="exact"/>
        <w:ind w:left="520"/>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2"/>
          <w:sz w:val="15"/>
          <w:szCs w:val="15"/>
          <w:lang w:val="cs-CZ"/>
        </w:rPr>
        <w:t xml:space="preserve">náklady vzniklé poskytnutím léčebné péče, dávky nemocenského  </w:t>
      </w:r>
    </w:p>
    <w:p w14:paraId="11B09849" w14:textId="77777777" w:rsidR="00982D78" w:rsidRDefault="00000000">
      <w:pPr>
        <w:spacing w:line="174" w:lineRule="exact"/>
        <w:ind w:left="747" w:right="-40"/>
        <w:rPr>
          <w:rFonts w:ascii="Times New Roman" w:hAnsi="Times New Roman" w:cs="Times New Roman"/>
          <w:color w:val="010302"/>
        </w:rPr>
      </w:pPr>
      <w:r>
        <w:rPr>
          <w:rFonts w:ascii="Arial" w:hAnsi="Arial" w:cs="Arial"/>
          <w:color w:val="231F20"/>
          <w:spacing w:val="-2"/>
          <w:sz w:val="15"/>
          <w:szCs w:val="15"/>
          <w:lang w:val="cs-CZ"/>
        </w:rPr>
        <w:t xml:space="preserve">pojištění nebo důchodu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důchodového pojištění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důsledku újmy podle  </w:t>
      </w:r>
      <w:r>
        <w:br w:type="textWrapping" w:clear="all"/>
      </w:r>
      <w:r>
        <w:rPr>
          <w:rFonts w:ascii="Arial" w:hAnsi="Arial" w:cs="Arial"/>
          <w:color w:val="231F20"/>
          <w:spacing w:val="-3"/>
          <w:sz w:val="15"/>
          <w:szCs w:val="15"/>
          <w:lang w:val="cs-CZ"/>
        </w:rPr>
        <w:t xml:space="preserve">čl. 2 odst. 2 písm. a), kterou utrpěl řidič vozidla, jehož provozem </w:t>
      </w:r>
      <w:proofErr w:type="gramStart"/>
      <w:r>
        <w:rPr>
          <w:rFonts w:ascii="Arial" w:hAnsi="Arial" w:cs="Arial"/>
          <w:color w:val="231F20"/>
          <w:spacing w:val="-3"/>
          <w:sz w:val="15"/>
          <w:szCs w:val="15"/>
          <w:lang w:val="cs-CZ"/>
        </w:rPr>
        <w:t xml:space="preserve">vznikla  </w:t>
      </w:r>
      <w:r>
        <w:rPr>
          <w:rFonts w:ascii="Arial" w:hAnsi="Arial" w:cs="Arial"/>
          <w:color w:val="231F20"/>
          <w:spacing w:val="-2"/>
          <w:sz w:val="15"/>
          <w:szCs w:val="15"/>
          <w:lang w:val="cs-CZ"/>
        </w:rPr>
        <w:t>tato</w:t>
      </w:r>
      <w:proofErr w:type="gramEnd"/>
      <w:r>
        <w:rPr>
          <w:rFonts w:ascii="Arial" w:hAnsi="Arial" w:cs="Arial"/>
          <w:color w:val="231F20"/>
          <w:spacing w:val="-2"/>
          <w:sz w:val="15"/>
          <w:szCs w:val="15"/>
          <w:lang w:val="cs-CZ"/>
        </w:rPr>
        <w:t xml:space="preserve"> újma,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w:t>
      </w:r>
      <w:r>
        <w:rPr>
          <w:rFonts w:ascii="Arial" w:hAnsi="Arial" w:cs="Arial"/>
          <w:color w:val="231F20"/>
          <w:spacing w:val="-8"/>
          <w:sz w:val="15"/>
          <w:szCs w:val="15"/>
          <w:lang w:val="cs-CZ"/>
        </w:rPr>
        <w:t xml:space="preserve">v </w:t>
      </w:r>
      <w:r>
        <w:rPr>
          <w:rFonts w:ascii="Arial" w:hAnsi="Arial" w:cs="Arial"/>
          <w:color w:val="231F20"/>
          <w:spacing w:val="-5"/>
          <w:sz w:val="15"/>
          <w:szCs w:val="15"/>
          <w:lang w:val="cs-CZ"/>
        </w:rPr>
        <w:t xml:space="preserve">rozsahu,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jakém vznikla nebo se zvětšila následkem  </w:t>
      </w:r>
      <w:r>
        <w:rPr>
          <w:rFonts w:ascii="Arial" w:hAnsi="Arial" w:cs="Arial"/>
          <w:color w:val="231F20"/>
          <w:spacing w:val="-4"/>
          <w:sz w:val="15"/>
          <w:szCs w:val="15"/>
          <w:lang w:val="cs-CZ"/>
        </w:rPr>
        <w:t>okolností, které se mu přičítají,</w:t>
      </w:r>
      <w:r>
        <w:rPr>
          <w:rFonts w:ascii="Times New Roman" w:hAnsi="Times New Roman" w:cs="Times New Roman"/>
          <w:sz w:val="15"/>
          <w:szCs w:val="15"/>
        </w:rPr>
        <w:t xml:space="preserve"> </w:t>
      </w:r>
    </w:p>
    <w:p w14:paraId="3ECEF0AD" w14:textId="77777777" w:rsidR="00982D78" w:rsidRDefault="00000000">
      <w:pPr>
        <w:spacing w:before="38" w:line="181" w:lineRule="exact"/>
        <w:ind w:left="747" w:right="-40" w:hanging="226"/>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2"/>
          <w:sz w:val="15"/>
          <w:szCs w:val="15"/>
          <w:lang w:val="cs-CZ"/>
        </w:rPr>
        <w:t xml:space="preserve">újmu vzniklou provozem vozidla při teroristickém činu nebo </w:t>
      </w:r>
      <w:proofErr w:type="gramStart"/>
      <w:r>
        <w:rPr>
          <w:rFonts w:ascii="Arial" w:hAnsi="Arial" w:cs="Arial"/>
          <w:color w:val="231F20"/>
          <w:spacing w:val="-2"/>
          <w:sz w:val="15"/>
          <w:szCs w:val="15"/>
          <w:lang w:val="cs-CZ"/>
        </w:rPr>
        <w:t xml:space="preserve">válečné  </w:t>
      </w:r>
      <w:r>
        <w:rPr>
          <w:rFonts w:ascii="Arial" w:hAnsi="Arial" w:cs="Arial"/>
          <w:color w:val="231F20"/>
          <w:spacing w:val="-3"/>
          <w:sz w:val="15"/>
          <w:szCs w:val="15"/>
          <w:lang w:val="cs-CZ"/>
        </w:rPr>
        <w:t>události</w:t>
      </w:r>
      <w:proofErr w:type="gramEnd"/>
      <w:r>
        <w:rPr>
          <w:rFonts w:ascii="Arial" w:hAnsi="Arial" w:cs="Arial"/>
          <w:color w:val="231F20"/>
          <w:spacing w:val="-3"/>
          <w:sz w:val="15"/>
          <w:szCs w:val="15"/>
          <w:lang w:val="cs-CZ"/>
        </w:rPr>
        <w:t xml:space="preserve">, jestliže má tento provoz přímou souvislost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tímto činem nebo  </w:t>
      </w:r>
    </w:p>
    <w:p w14:paraId="23F3F39E" w14:textId="77777777" w:rsidR="00982D78" w:rsidRDefault="00000000">
      <w:pPr>
        <w:spacing w:line="177" w:lineRule="exact"/>
        <w:ind w:left="747"/>
        <w:rPr>
          <w:rFonts w:ascii="Times New Roman" w:hAnsi="Times New Roman" w:cs="Times New Roman"/>
          <w:color w:val="010302"/>
        </w:rPr>
      </w:pPr>
      <w:r>
        <w:rPr>
          <w:rFonts w:ascii="Arial" w:hAnsi="Arial" w:cs="Arial"/>
          <w:color w:val="231F20"/>
          <w:spacing w:val="-2"/>
          <w:sz w:val="15"/>
          <w:szCs w:val="15"/>
          <w:lang w:val="cs-CZ"/>
        </w:rPr>
        <w:t>událostí,</w:t>
      </w:r>
      <w:r>
        <w:rPr>
          <w:rFonts w:ascii="Times New Roman" w:hAnsi="Times New Roman" w:cs="Times New Roman"/>
          <w:sz w:val="15"/>
          <w:szCs w:val="15"/>
        </w:rPr>
        <w:t xml:space="preserve"> </w:t>
      </w:r>
    </w:p>
    <w:p w14:paraId="60D5B4E9" w14:textId="77777777" w:rsidR="00982D78" w:rsidRDefault="00000000">
      <w:pPr>
        <w:spacing w:before="40" w:line="177" w:lineRule="exact"/>
        <w:ind w:left="520"/>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2"/>
          <w:sz w:val="15"/>
          <w:szCs w:val="15"/>
          <w:lang w:val="cs-CZ"/>
        </w:rPr>
        <w:t>újmu vzniklou při využití vozidla při motorsportu.</w:t>
      </w:r>
      <w:r>
        <w:rPr>
          <w:rFonts w:ascii="Times New Roman" w:hAnsi="Times New Roman" w:cs="Times New Roman"/>
          <w:sz w:val="15"/>
          <w:szCs w:val="15"/>
        </w:rPr>
        <w:t xml:space="preserve"> </w:t>
      </w:r>
    </w:p>
    <w:p w14:paraId="018A378C" w14:textId="77777777" w:rsidR="00982D78" w:rsidRDefault="00000000">
      <w:pPr>
        <w:spacing w:before="140" w:line="180" w:lineRule="exact"/>
        <w:ind w:left="294"/>
        <w:rPr>
          <w:rFonts w:ascii="Times New Roman" w:hAnsi="Times New Roman" w:cs="Times New Roman"/>
          <w:color w:val="010302"/>
        </w:rPr>
      </w:pPr>
      <w:r>
        <w:rPr>
          <w:rFonts w:ascii="Arial" w:hAnsi="Arial" w:cs="Arial"/>
          <w:b/>
          <w:bCs/>
          <w:color w:val="000000"/>
          <w:spacing w:val="-6"/>
          <w:sz w:val="15"/>
          <w:szCs w:val="15"/>
          <w:lang w:val="cs-CZ"/>
        </w:rPr>
        <w:t>ČLÁNEK 4</w:t>
      </w:r>
      <w:r>
        <w:rPr>
          <w:rFonts w:ascii="Times New Roman" w:hAnsi="Times New Roman" w:cs="Times New Roman"/>
          <w:sz w:val="15"/>
          <w:szCs w:val="15"/>
        </w:rPr>
        <w:t xml:space="preserve"> </w:t>
      </w:r>
    </w:p>
    <w:p w14:paraId="2E81B4BA" w14:textId="77777777" w:rsidR="00982D78" w:rsidRDefault="00000000">
      <w:pPr>
        <w:spacing w:line="180" w:lineRule="exact"/>
        <w:ind w:left="294"/>
        <w:rPr>
          <w:rFonts w:ascii="Times New Roman" w:hAnsi="Times New Roman" w:cs="Times New Roman"/>
          <w:color w:val="010302"/>
        </w:rPr>
      </w:pPr>
      <w:r>
        <w:rPr>
          <w:rFonts w:ascii="Arial" w:hAnsi="Arial" w:cs="Arial"/>
          <w:b/>
          <w:bCs/>
          <w:color w:val="231F20"/>
          <w:spacing w:val="-5"/>
          <w:sz w:val="15"/>
          <w:szCs w:val="15"/>
          <w:lang w:val="cs-CZ"/>
        </w:rPr>
        <w:t xml:space="preserve">Uzavření pojistné smlouvy </w:t>
      </w:r>
      <w:r>
        <w:rPr>
          <w:rFonts w:ascii="Arial" w:hAnsi="Arial" w:cs="Arial"/>
          <w:b/>
          <w:bCs/>
          <w:color w:val="231F20"/>
          <w:spacing w:val="-4"/>
          <w:sz w:val="15"/>
          <w:szCs w:val="15"/>
          <w:lang w:val="cs-CZ"/>
        </w:rPr>
        <w:t>a vznik pojištění</w:t>
      </w:r>
      <w:r>
        <w:rPr>
          <w:rFonts w:ascii="Times New Roman" w:hAnsi="Times New Roman" w:cs="Times New Roman"/>
          <w:sz w:val="15"/>
          <w:szCs w:val="15"/>
        </w:rPr>
        <w:t xml:space="preserve"> </w:t>
      </w:r>
    </w:p>
    <w:p w14:paraId="40FF0642" w14:textId="77777777" w:rsidR="00982D78" w:rsidRDefault="00000000">
      <w:pPr>
        <w:spacing w:before="40" w:line="177" w:lineRule="exact"/>
        <w:ind w:left="294"/>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Pojištění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jednotlivému vozidlu vzniká okamžikem odeslání přihlášky na  </w:t>
      </w:r>
    </w:p>
    <w:p w14:paraId="129FEA48" w14:textId="77777777" w:rsidR="00982D78" w:rsidRDefault="00000000">
      <w:pPr>
        <w:spacing w:line="173" w:lineRule="exact"/>
        <w:ind w:left="520" w:right="-40"/>
        <w:rPr>
          <w:rFonts w:ascii="Times New Roman" w:hAnsi="Times New Roman" w:cs="Times New Roman"/>
          <w:color w:val="010302"/>
        </w:rPr>
      </w:pPr>
      <w:r>
        <w:rPr>
          <w:rFonts w:ascii="Arial" w:hAnsi="Arial" w:cs="Arial"/>
          <w:color w:val="231F20"/>
          <w:spacing w:val="-3"/>
          <w:sz w:val="15"/>
          <w:szCs w:val="15"/>
          <w:lang w:val="cs-CZ"/>
        </w:rPr>
        <w:t xml:space="preserve">dohodnuté e-mailové adresy pojistníka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pojistitele. Přihláškou je </w:t>
      </w:r>
      <w:proofErr w:type="gramStart"/>
      <w:r>
        <w:rPr>
          <w:rFonts w:ascii="Arial" w:hAnsi="Arial" w:cs="Arial"/>
          <w:color w:val="231F20"/>
          <w:spacing w:val="-3"/>
          <w:sz w:val="15"/>
          <w:szCs w:val="15"/>
          <w:lang w:val="cs-CZ"/>
        </w:rPr>
        <w:t>možné  sjednat</w:t>
      </w:r>
      <w:proofErr w:type="gramEnd"/>
      <w:r>
        <w:rPr>
          <w:rFonts w:ascii="Arial" w:hAnsi="Arial" w:cs="Arial"/>
          <w:color w:val="231F20"/>
          <w:spacing w:val="-3"/>
          <w:sz w:val="15"/>
          <w:szCs w:val="15"/>
          <w:lang w:val="cs-CZ"/>
        </w:rPr>
        <w:t xml:space="preserve">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odložený počátek pojištění. Přihláškou se rozumí </w:t>
      </w:r>
      <w:proofErr w:type="gramStart"/>
      <w:r>
        <w:rPr>
          <w:rFonts w:ascii="Arial" w:hAnsi="Arial" w:cs="Arial"/>
          <w:color w:val="231F20"/>
          <w:spacing w:val="-3"/>
          <w:sz w:val="15"/>
          <w:szCs w:val="15"/>
          <w:lang w:val="cs-CZ"/>
        </w:rPr>
        <w:t xml:space="preserve">pojistníkem  </w:t>
      </w:r>
      <w:r>
        <w:rPr>
          <w:rFonts w:ascii="Arial" w:hAnsi="Arial" w:cs="Arial"/>
          <w:color w:val="231F20"/>
          <w:spacing w:val="-2"/>
          <w:sz w:val="15"/>
          <w:szCs w:val="15"/>
          <w:lang w:val="cs-CZ"/>
        </w:rPr>
        <w:t>odsouhlasená</w:t>
      </w:r>
      <w:proofErr w:type="gramEnd"/>
      <w:r>
        <w:rPr>
          <w:rFonts w:ascii="Arial" w:hAnsi="Arial" w:cs="Arial"/>
          <w:color w:val="231F20"/>
          <w:spacing w:val="-2"/>
          <w:sz w:val="15"/>
          <w:szCs w:val="15"/>
          <w:lang w:val="cs-CZ"/>
        </w:rPr>
        <w:t xml:space="preserve"> pojišťovacím zprostředkovatelem vyhotovená nabídka na  </w:t>
      </w:r>
      <w:r>
        <w:rPr>
          <w:rFonts w:ascii="Arial" w:hAnsi="Arial" w:cs="Arial"/>
          <w:color w:val="231F20"/>
          <w:spacing w:val="-3"/>
          <w:sz w:val="15"/>
          <w:szCs w:val="15"/>
          <w:lang w:val="cs-CZ"/>
        </w:rPr>
        <w:t xml:space="preserve">sjednání pojištění. Předpokladem vzniku pojištění je předchozí </w:t>
      </w:r>
      <w:proofErr w:type="gramStart"/>
      <w:r>
        <w:rPr>
          <w:rFonts w:ascii="Arial" w:hAnsi="Arial" w:cs="Arial"/>
          <w:color w:val="231F20"/>
          <w:spacing w:val="-3"/>
          <w:sz w:val="15"/>
          <w:szCs w:val="15"/>
          <w:lang w:val="cs-CZ"/>
        </w:rPr>
        <w:t xml:space="preserve">uzavření  </w:t>
      </w:r>
      <w:r>
        <w:rPr>
          <w:rFonts w:ascii="Arial" w:hAnsi="Arial" w:cs="Arial"/>
          <w:color w:val="231F20"/>
          <w:spacing w:val="-2"/>
          <w:sz w:val="15"/>
          <w:szCs w:val="15"/>
          <w:lang w:val="cs-CZ"/>
        </w:rPr>
        <w:t>pojistné</w:t>
      </w:r>
      <w:proofErr w:type="gramEnd"/>
      <w:r>
        <w:rPr>
          <w:rFonts w:ascii="Arial" w:hAnsi="Arial" w:cs="Arial"/>
          <w:color w:val="231F20"/>
          <w:spacing w:val="-2"/>
          <w:sz w:val="15"/>
          <w:szCs w:val="15"/>
          <w:lang w:val="cs-CZ"/>
        </w:rPr>
        <w:t xml:space="preserve"> smlouvy.  </w:t>
      </w:r>
    </w:p>
    <w:p w14:paraId="1BEB954A" w14:textId="77777777" w:rsidR="00982D78" w:rsidRDefault="00000000">
      <w:pPr>
        <w:spacing w:before="40" w:line="177" w:lineRule="exact"/>
        <w:ind w:left="294"/>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Pojistná smlouva musí být uzavřena písemnou formou, jinak je neplatná. Totéž</w:t>
      </w:r>
      <w:r>
        <w:rPr>
          <w:rFonts w:ascii="Times New Roman" w:hAnsi="Times New Roman" w:cs="Times New Roman"/>
          <w:sz w:val="15"/>
          <w:szCs w:val="15"/>
        </w:rPr>
        <w:t xml:space="preserve"> </w:t>
      </w:r>
    </w:p>
    <w:p w14:paraId="37CAF626" w14:textId="77777777" w:rsidR="00982D78" w:rsidRDefault="00000000">
      <w:pPr>
        <w:spacing w:line="177" w:lineRule="exact"/>
        <w:ind w:left="520"/>
        <w:rPr>
          <w:rFonts w:ascii="Times New Roman" w:hAnsi="Times New Roman" w:cs="Times New Roman"/>
          <w:color w:val="010302"/>
        </w:rPr>
      </w:pPr>
      <w:r>
        <w:rPr>
          <w:rFonts w:ascii="Arial" w:hAnsi="Arial" w:cs="Arial"/>
          <w:color w:val="231F20"/>
          <w:spacing w:val="-5"/>
          <w:sz w:val="15"/>
          <w:szCs w:val="15"/>
          <w:lang w:val="cs-CZ"/>
        </w:rPr>
        <w:t>se týká změn pojistné smlouvy.</w:t>
      </w:r>
      <w:r>
        <w:rPr>
          <w:rFonts w:ascii="Times New Roman" w:hAnsi="Times New Roman" w:cs="Times New Roman"/>
          <w:sz w:val="15"/>
          <w:szCs w:val="15"/>
        </w:rPr>
        <w:t xml:space="preserve"> </w:t>
      </w:r>
    </w:p>
    <w:p w14:paraId="0051E77A" w14:textId="77777777" w:rsidR="00982D78" w:rsidRDefault="00000000">
      <w:pPr>
        <w:spacing w:before="40" w:line="177" w:lineRule="exact"/>
        <w:ind w:left="294"/>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Obsahuje-li přijetí nabídky dodatky, výhrady, omezení nebo jiné změny proti  </w:t>
      </w:r>
    </w:p>
    <w:p w14:paraId="6129D45D" w14:textId="77777777" w:rsidR="00982D78" w:rsidRDefault="00000000">
      <w:pPr>
        <w:spacing w:line="181" w:lineRule="exact"/>
        <w:ind w:left="520" w:right="74"/>
        <w:jc w:val="both"/>
        <w:rPr>
          <w:rFonts w:ascii="Times New Roman" w:hAnsi="Times New Roman" w:cs="Times New Roman"/>
          <w:color w:val="010302"/>
        </w:rPr>
      </w:pPr>
      <w:r>
        <w:rPr>
          <w:rFonts w:ascii="Arial" w:hAnsi="Arial" w:cs="Arial"/>
          <w:color w:val="231F20"/>
          <w:spacing w:val="-4"/>
          <w:sz w:val="15"/>
          <w:szCs w:val="15"/>
          <w:lang w:val="cs-CZ"/>
        </w:rPr>
        <w:t xml:space="preserve">původní nabídce, považuje se za novou nabídku. Přijetí nabídky </w:t>
      </w:r>
      <w:r>
        <w:rPr>
          <w:rFonts w:ascii="Arial" w:hAnsi="Arial" w:cs="Arial"/>
          <w:color w:val="231F20"/>
          <w:spacing w:val="-14"/>
          <w:sz w:val="15"/>
          <w:szCs w:val="15"/>
          <w:lang w:val="cs-CZ"/>
        </w:rPr>
        <w:t xml:space="preserve">s </w:t>
      </w:r>
      <w:proofErr w:type="gramStart"/>
      <w:r>
        <w:rPr>
          <w:rFonts w:ascii="Arial" w:hAnsi="Arial" w:cs="Arial"/>
          <w:color w:val="231F20"/>
          <w:sz w:val="15"/>
          <w:szCs w:val="15"/>
          <w:lang w:val="cs-CZ"/>
        </w:rPr>
        <w:t xml:space="preserve">dodatkem  </w:t>
      </w:r>
      <w:r>
        <w:rPr>
          <w:rFonts w:ascii="Arial" w:hAnsi="Arial" w:cs="Arial"/>
          <w:color w:val="231F20"/>
          <w:spacing w:val="-5"/>
          <w:sz w:val="15"/>
          <w:szCs w:val="15"/>
          <w:lang w:val="cs-CZ"/>
        </w:rPr>
        <w:t>nebo</w:t>
      </w:r>
      <w:proofErr w:type="gramEnd"/>
      <w:r>
        <w:rPr>
          <w:rFonts w:ascii="Arial" w:hAnsi="Arial" w:cs="Arial"/>
          <w:color w:val="231F20"/>
          <w:spacing w:val="-5"/>
          <w:sz w:val="15"/>
          <w:szCs w:val="15"/>
          <w:lang w:val="cs-CZ"/>
        </w:rPr>
        <w:t xml:space="preserve"> odchylkou ve smyslu § 1740 odst. 3 občanského zákoníku je vyloučeno.</w:t>
      </w:r>
      <w:r>
        <w:rPr>
          <w:rFonts w:ascii="Times New Roman" w:hAnsi="Times New Roman" w:cs="Times New Roman"/>
          <w:sz w:val="15"/>
          <w:szCs w:val="15"/>
        </w:rPr>
        <w:t xml:space="preserve"> </w:t>
      </w:r>
    </w:p>
    <w:p w14:paraId="1CC4D199" w14:textId="77777777" w:rsidR="00982D78" w:rsidRDefault="00982D78">
      <w:pPr>
        <w:spacing w:after="114"/>
        <w:rPr>
          <w:rFonts w:ascii="Times New Roman" w:hAnsi="Times New Roman"/>
          <w:color w:val="000000" w:themeColor="text1"/>
          <w:sz w:val="24"/>
          <w:szCs w:val="24"/>
          <w:lang w:val="cs-CZ"/>
        </w:rPr>
      </w:pPr>
    </w:p>
    <w:p w14:paraId="45A9AC54" w14:textId="77777777" w:rsidR="00982D78" w:rsidRDefault="00000000">
      <w:pPr>
        <w:spacing w:line="177" w:lineRule="exact"/>
        <w:rPr>
          <w:rFonts w:ascii="Times New Roman" w:hAnsi="Times New Roman" w:cs="Times New Roman"/>
          <w:color w:val="010302"/>
        </w:rPr>
        <w:sectPr w:rsidR="00982D78">
          <w:type w:val="continuous"/>
          <w:pgSz w:w="11915" w:h="16847"/>
          <w:pgMar w:top="0" w:right="500" w:bottom="74" w:left="0" w:header="708" w:footer="708" w:gutter="0"/>
          <w:cols w:num="2" w:space="0" w:equalWidth="0">
            <w:col w:w="5794" w:space="14"/>
            <w:col w:w="5554" w:space="0"/>
          </w:cols>
          <w:docGrid w:linePitch="360"/>
        </w:sectPr>
      </w:pPr>
      <w:r>
        <w:rPr>
          <w:rFonts w:ascii="Arial" w:hAnsi="Arial" w:cs="Arial"/>
          <w:color w:val="231F20"/>
          <w:spacing w:val="-6"/>
          <w:sz w:val="15"/>
          <w:szCs w:val="15"/>
          <w:lang w:val="cs-CZ"/>
        </w:rPr>
        <w:t>7/35</w:t>
      </w:r>
      <w:r>
        <w:rPr>
          <w:rFonts w:ascii="Times New Roman" w:hAnsi="Times New Roman" w:cs="Times New Roman"/>
          <w:sz w:val="15"/>
          <w:szCs w:val="15"/>
        </w:rPr>
        <w:t xml:space="preserve"> </w:t>
      </w:r>
      <w:r>
        <w:br w:type="page"/>
      </w:r>
    </w:p>
    <w:p w14:paraId="1944F2E0" w14:textId="77777777" w:rsidR="00982D78" w:rsidRDefault="00982D78">
      <w:pPr>
        <w:spacing w:after="30"/>
        <w:rPr>
          <w:rFonts w:ascii="Times New Roman" w:hAnsi="Times New Roman"/>
          <w:color w:val="000000" w:themeColor="text1"/>
          <w:sz w:val="24"/>
          <w:szCs w:val="24"/>
          <w:lang w:val="cs-CZ"/>
        </w:rPr>
      </w:pPr>
    </w:p>
    <w:p w14:paraId="0526457C" w14:textId="77777777" w:rsidR="00982D78" w:rsidRDefault="00000000">
      <w:pPr>
        <w:spacing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5</w:t>
      </w:r>
      <w:r>
        <w:rPr>
          <w:rFonts w:ascii="Times New Roman" w:hAnsi="Times New Roman" w:cs="Times New Roman"/>
          <w:sz w:val="15"/>
          <w:szCs w:val="15"/>
        </w:rPr>
        <w:t xml:space="preserve"> </w:t>
      </w:r>
    </w:p>
    <w:p w14:paraId="28444BD0"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Pojistné období, pojistné</w:t>
      </w:r>
      <w:r>
        <w:rPr>
          <w:rFonts w:ascii="Times New Roman" w:hAnsi="Times New Roman" w:cs="Times New Roman"/>
          <w:sz w:val="15"/>
          <w:szCs w:val="15"/>
        </w:rPr>
        <w:t xml:space="preserve"> </w:t>
      </w:r>
    </w:p>
    <w:p w14:paraId="5F1D330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Pojištění lze sjednat na dobu neurčitou nebo na dobu určitou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trvání nejméně</w:t>
      </w:r>
      <w:r>
        <w:rPr>
          <w:rFonts w:ascii="Times New Roman" w:hAnsi="Times New Roman" w:cs="Times New Roman"/>
          <w:sz w:val="15"/>
          <w:szCs w:val="15"/>
        </w:rPr>
        <w:t xml:space="preserve"> </w:t>
      </w:r>
    </w:p>
    <w:p w14:paraId="7E3B1317"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jednoho měsíce.  </w:t>
      </w:r>
    </w:p>
    <w:p w14:paraId="3B58561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Je-li pojištění sjednáno na dobu neurčitou, je pojistník povinen platit za  </w:t>
      </w:r>
    </w:p>
    <w:p w14:paraId="46EC5AA5"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pojistná období běžné pojistné, které je splatné první den každého </w:t>
      </w:r>
      <w:proofErr w:type="gramStart"/>
      <w:r>
        <w:rPr>
          <w:rFonts w:ascii="Arial" w:hAnsi="Arial" w:cs="Arial"/>
          <w:color w:val="231F20"/>
          <w:spacing w:val="-3"/>
          <w:sz w:val="15"/>
          <w:szCs w:val="15"/>
          <w:lang w:val="cs-CZ"/>
        </w:rPr>
        <w:t>pojistného  období</w:t>
      </w:r>
      <w:proofErr w:type="gramEnd"/>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je možné dohodnout placení běžného </w:t>
      </w:r>
      <w:proofErr w:type="gramStart"/>
      <w:r>
        <w:rPr>
          <w:rFonts w:ascii="Arial" w:hAnsi="Arial" w:cs="Arial"/>
          <w:color w:val="231F20"/>
          <w:spacing w:val="-2"/>
          <w:sz w:val="15"/>
          <w:szCs w:val="15"/>
          <w:lang w:val="cs-CZ"/>
        </w:rPr>
        <w:t xml:space="preserve">pojistného  </w:t>
      </w:r>
      <w:r>
        <w:rPr>
          <w:rFonts w:ascii="Arial" w:hAnsi="Arial" w:cs="Arial"/>
          <w:color w:val="231F20"/>
          <w:spacing w:val="-4"/>
          <w:sz w:val="15"/>
          <w:szCs w:val="15"/>
          <w:lang w:val="cs-CZ"/>
        </w:rPr>
        <w:t>ve</w:t>
      </w:r>
      <w:proofErr w:type="gramEnd"/>
      <w:r>
        <w:rPr>
          <w:rFonts w:ascii="Arial" w:hAnsi="Arial" w:cs="Arial"/>
          <w:color w:val="231F20"/>
          <w:spacing w:val="-4"/>
          <w:sz w:val="15"/>
          <w:szCs w:val="15"/>
          <w:lang w:val="cs-CZ"/>
        </w:rPr>
        <w:t xml:space="preserve"> splátkách. První splátka pojistného je splatná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den počátku pojištění  </w:t>
      </w:r>
    </w:p>
    <w:p w14:paraId="745E4A0C"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následné splátky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pololetních, čtvrtletních nebo měsíčních intervalech </w:t>
      </w:r>
      <w:proofErr w:type="gramStart"/>
      <w:r>
        <w:rPr>
          <w:rFonts w:ascii="Arial" w:hAnsi="Arial" w:cs="Arial"/>
          <w:color w:val="231F20"/>
          <w:spacing w:val="-2"/>
          <w:sz w:val="15"/>
          <w:szCs w:val="15"/>
          <w:lang w:val="cs-CZ"/>
        </w:rPr>
        <w:t xml:space="preserve">od  </w:t>
      </w:r>
      <w:r>
        <w:rPr>
          <w:rFonts w:ascii="Arial" w:hAnsi="Arial" w:cs="Arial"/>
          <w:color w:val="231F20"/>
          <w:spacing w:val="-1"/>
          <w:sz w:val="15"/>
          <w:szCs w:val="15"/>
          <w:lang w:val="cs-CZ"/>
        </w:rPr>
        <w:t>data</w:t>
      </w:r>
      <w:proofErr w:type="gramEnd"/>
      <w:r>
        <w:rPr>
          <w:rFonts w:ascii="Arial" w:hAnsi="Arial" w:cs="Arial"/>
          <w:color w:val="231F20"/>
          <w:spacing w:val="-1"/>
          <w:sz w:val="15"/>
          <w:szCs w:val="15"/>
          <w:lang w:val="cs-CZ"/>
        </w:rPr>
        <w:t xml:space="preserve"> počátku pojištění.  </w:t>
      </w:r>
    </w:p>
    <w:p w14:paraId="604BB3F4"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Je-li pojištění sjednáno na dobu určitou, je pojistník povinen </w:t>
      </w:r>
      <w:proofErr w:type="gramStart"/>
      <w:r>
        <w:rPr>
          <w:rFonts w:ascii="Arial" w:hAnsi="Arial" w:cs="Arial"/>
          <w:color w:val="231F20"/>
          <w:spacing w:val="-3"/>
          <w:sz w:val="15"/>
          <w:szCs w:val="15"/>
          <w:lang w:val="cs-CZ"/>
        </w:rPr>
        <w:t>zaplatit  jednorázové</w:t>
      </w:r>
      <w:proofErr w:type="gramEnd"/>
      <w:r>
        <w:rPr>
          <w:rFonts w:ascii="Arial" w:hAnsi="Arial" w:cs="Arial"/>
          <w:color w:val="231F20"/>
          <w:spacing w:val="-3"/>
          <w:sz w:val="15"/>
          <w:szCs w:val="15"/>
          <w:lang w:val="cs-CZ"/>
        </w:rPr>
        <w:t xml:space="preserve"> pojistné; jednorázové pojistné je splatné již při uzavření pojistné  </w:t>
      </w:r>
    </w:p>
    <w:p w14:paraId="534392B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smlouvy.</w:t>
      </w:r>
      <w:r>
        <w:rPr>
          <w:rFonts w:ascii="Times New Roman" w:hAnsi="Times New Roman" w:cs="Times New Roman"/>
          <w:sz w:val="15"/>
          <w:szCs w:val="15"/>
        </w:rPr>
        <w:t xml:space="preserve"> </w:t>
      </w:r>
    </w:p>
    <w:p w14:paraId="626193E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Pokud pojistné nebylo zaplaceno včas nebo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dohodnuté výši, má pojistitel  </w:t>
      </w:r>
    </w:p>
    <w:p w14:paraId="54751CE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právo na upomínací výlohy za každou odeslanou upomínku </w:t>
      </w:r>
      <w:r>
        <w:rPr>
          <w:rFonts w:ascii="Arial" w:hAnsi="Arial" w:cs="Arial"/>
          <w:color w:val="231F20"/>
          <w:spacing w:val="-8"/>
          <w:sz w:val="15"/>
          <w:szCs w:val="15"/>
          <w:lang w:val="cs-CZ"/>
        </w:rPr>
        <w:t xml:space="preserve">k </w:t>
      </w:r>
      <w:proofErr w:type="gramStart"/>
      <w:r>
        <w:rPr>
          <w:rFonts w:ascii="Arial" w:hAnsi="Arial" w:cs="Arial"/>
          <w:color w:val="231F20"/>
          <w:sz w:val="15"/>
          <w:szCs w:val="15"/>
          <w:lang w:val="cs-CZ"/>
        </w:rPr>
        <w:t xml:space="preserve">zaplacení  </w:t>
      </w:r>
      <w:r>
        <w:rPr>
          <w:rFonts w:ascii="Arial" w:hAnsi="Arial" w:cs="Arial"/>
          <w:color w:val="231F20"/>
          <w:spacing w:val="-2"/>
          <w:sz w:val="15"/>
          <w:szCs w:val="15"/>
          <w:lang w:val="cs-CZ"/>
        </w:rPr>
        <w:t>pojistného</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zákonný úrok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prodlení.</w:t>
      </w:r>
      <w:r>
        <w:rPr>
          <w:rFonts w:ascii="Times New Roman" w:hAnsi="Times New Roman" w:cs="Times New Roman"/>
          <w:sz w:val="15"/>
          <w:szCs w:val="15"/>
        </w:rPr>
        <w:t xml:space="preserve"> </w:t>
      </w:r>
    </w:p>
    <w:p w14:paraId="2BE2A508"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Pojistné představuje úplatu za pojištění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zahrnuje předpokládané náklady  </w:t>
      </w:r>
    </w:p>
    <w:p w14:paraId="30E1F8F3" w14:textId="77777777" w:rsidR="00982D78" w:rsidRDefault="00000000">
      <w:pPr>
        <w:spacing w:line="172"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pojistitele na pojistné plnění, správní náklady pojistitele, zisk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náklady </w:t>
      </w:r>
      <w:proofErr w:type="gramStart"/>
      <w:r>
        <w:rPr>
          <w:rFonts w:ascii="Arial" w:hAnsi="Arial" w:cs="Arial"/>
          <w:color w:val="231F20"/>
          <w:sz w:val="15"/>
          <w:szCs w:val="15"/>
          <w:lang w:val="cs-CZ"/>
        </w:rPr>
        <w:t xml:space="preserve">na  </w:t>
      </w:r>
      <w:r>
        <w:rPr>
          <w:rFonts w:ascii="Arial" w:hAnsi="Arial" w:cs="Arial"/>
          <w:color w:val="231F20"/>
          <w:spacing w:val="-4"/>
          <w:sz w:val="15"/>
          <w:szCs w:val="15"/>
          <w:lang w:val="cs-CZ"/>
        </w:rPr>
        <w:t>zábranu</w:t>
      </w:r>
      <w:proofErr w:type="gramEnd"/>
      <w:r>
        <w:rPr>
          <w:rFonts w:ascii="Arial" w:hAnsi="Arial" w:cs="Arial"/>
          <w:color w:val="231F20"/>
          <w:spacing w:val="-4"/>
          <w:sz w:val="15"/>
          <w:szCs w:val="15"/>
          <w:lang w:val="cs-CZ"/>
        </w:rPr>
        <w:t xml:space="preserve"> škod se zohledněním zejména povinností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podmínek pro pojišťovací  </w:t>
      </w:r>
      <w:r>
        <w:rPr>
          <w:rFonts w:ascii="Arial" w:hAnsi="Arial" w:cs="Arial"/>
          <w:color w:val="231F20"/>
          <w:spacing w:val="-4"/>
          <w:sz w:val="15"/>
          <w:szCs w:val="15"/>
          <w:lang w:val="cs-CZ"/>
        </w:rPr>
        <w:t xml:space="preserve">činnost vyplývajících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obecně závazných právních předpisů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rozhodovací  </w:t>
      </w:r>
      <w:r>
        <w:rPr>
          <w:rFonts w:ascii="Arial" w:hAnsi="Arial" w:cs="Arial"/>
          <w:color w:val="231F20"/>
          <w:spacing w:val="-4"/>
          <w:sz w:val="15"/>
          <w:szCs w:val="15"/>
          <w:lang w:val="cs-CZ"/>
        </w:rPr>
        <w:t xml:space="preserve">praxe soudů, sjednaného rozsahu pojištění, pojistného rizika, existence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výše  </w:t>
      </w:r>
      <w:r>
        <w:rPr>
          <w:rFonts w:ascii="Arial" w:hAnsi="Arial" w:cs="Arial"/>
          <w:color w:val="231F20"/>
          <w:spacing w:val="-3"/>
          <w:sz w:val="15"/>
          <w:szCs w:val="15"/>
          <w:lang w:val="cs-CZ"/>
        </w:rPr>
        <w:t xml:space="preserve">spoluúčasti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škodného průběhu založeného na vlastních statistických údajích</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pojistitele. Výše pojistného se určuje podle sazeb stanovených </w:t>
      </w:r>
      <w:proofErr w:type="gramStart"/>
      <w:r>
        <w:rPr>
          <w:rFonts w:ascii="Arial" w:hAnsi="Arial" w:cs="Arial"/>
          <w:color w:val="231F20"/>
          <w:spacing w:val="-3"/>
          <w:sz w:val="15"/>
          <w:szCs w:val="15"/>
          <w:lang w:val="cs-CZ"/>
        </w:rPr>
        <w:t xml:space="preserve">pojistitelem,  </w:t>
      </w:r>
      <w:r>
        <w:rPr>
          <w:rFonts w:ascii="Arial" w:hAnsi="Arial" w:cs="Arial"/>
          <w:color w:val="231F20"/>
          <w:spacing w:val="-2"/>
          <w:sz w:val="15"/>
          <w:szCs w:val="15"/>
          <w:lang w:val="cs-CZ"/>
        </w:rPr>
        <w:t>přičemž</w:t>
      </w:r>
      <w:proofErr w:type="gramEnd"/>
      <w:r>
        <w:rPr>
          <w:rFonts w:ascii="Arial" w:hAnsi="Arial" w:cs="Arial"/>
          <w:color w:val="231F20"/>
          <w:spacing w:val="-2"/>
          <w:sz w:val="15"/>
          <w:szCs w:val="15"/>
          <w:lang w:val="cs-CZ"/>
        </w:rPr>
        <w:t xml:space="preserve"> pojistné je kalkulováno na základě pojistně matematických metod  </w:t>
      </w:r>
    </w:p>
    <w:p w14:paraId="68186255"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pro roční pojistné období.</w:t>
      </w:r>
      <w:r>
        <w:rPr>
          <w:rFonts w:ascii="Times New Roman" w:hAnsi="Times New Roman" w:cs="Times New Roman"/>
          <w:sz w:val="15"/>
          <w:szCs w:val="15"/>
        </w:rPr>
        <w:t xml:space="preserve"> </w:t>
      </w:r>
    </w:p>
    <w:p w14:paraId="0A8151D7"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Pojistitel má právo upravit pojistné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následujících případech:</w:t>
      </w:r>
      <w:r>
        <w:rPr>
          <w:rFonts w:ascii="Times New Roman" w:hAnsi="Times New Roman" w:cs="Times New Roman"/>
          <w:sz w:val="15"/>
          <w:szCs w:val="15"/>
        </w:rPr>
        <w:t xml:space="preserve"> </w:t>
      </w:r>
    </w:p>
    <w:p w14:paraId="1E2D5B5B"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důvodů daných zákonem</w:t>
      </w:r>
      <w:r>
        <w:rPr>
          <w:rFonts w:ascii="Times New Roman" w:hAnsi="Times New Roman" w:cs="Times New Roman"/>
          <w:sz w:val="15"/>
          <w:szCs w:val="15"/>
        </w:rPr>
        <w:t xml:space="preserve"> </w:t>
      </w:r>
    </w:p>
    <w:p w14:paraId="4D167904" w14:textId="77777777" w:rsidR="00982D78" w:rsidRDefault="00000000">
      <w:pPr>
        <w:spacing w:before="40" w:line="177" w:lineRule="exact"/>
        <w:ind w:left="192" w:right="126"/>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pokud se kvůli změně právních předpisů nebo rozhodovací praxe soudů  </w:t>
      </w:r>
    </w:p>
    <w:p w14:paraId="722D68D0"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zvýší náklady pojistitele (např. na výplatu pojistného plnění, na daně  </w:t>
      </w:r>
      <w:r>
        <w:br w:type="textWrapping" w:clear="all"/>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povinné odvody)</w:t>
      </w:r>
      <w:r>
        <w:rPr>
          <w:rFonts w:ascii="Times New Roman" w:hAnsi="Times New Roman" w:cs="Times New Roman"/>
          <w:sz w:val="15"/>
          <w:szCs w:val="15"/>
        </w:rPr>
        <w:t xml:space="preserve"> </w:t>
      </w:r>
    </w:p>
    <w:p w14:paraId="531AF603"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pokud na smlouvě došlo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předchozím období </w:t>
      </w: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 xml:space="preserve">pojistné události, za  </w:t>
      </w:r>
    </w:p>
    <w:p w14:paraId="4C5CB412"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1"/>
          <w:sz w:val="15"/>
          <w:szCs w:val="15"/>
          <w:lang w:val="cs-CZ"/>
        </w:rPr>
        <w:t xml:space="preserve">kterou bylo poskytnuto pojistné plnění  </w:t>
      </w:r>
    </w:p>
    <w:p w14:paraId="1B74EE5C"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důvodu zvýšení rizik spojených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pojištěním (zvýšení míry  </w:t>
      </w:r>
    </w:p>
    <w:p w14:paraId="6FE8EE66"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pravděpodobnosti pojistné události), např. klimatické změny</w:t>
      </w:r>
      <w:r>
        <w:rPr>
          <w:rFonts w:ascii="Times New Roman" w:hAnsi="Times New Roman" w:cs="Times New Roman"/>
          <w:sz w:val="15"/>
          <w:szCs w:val="15"/>
        </w:rPr>
        <w:t xml:space="preserve"> </w:t>
      </w:r>
    </w:p>
    <w:p w14:paraId="560EBAFC" w14:textId="77777777" w:rsidR="00982D78" w:rsidRDefault="00000000">
      <w:pPr>
        <w:spacing w:before="40" w:line="177" w:lineRule="exact"/>
        <w:ind w:left="192" w:right="159"/>
        <w:jc w:val="right"/>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důvodu nárůstu nákladů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dané oblasti pojištění (např.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důvodu růstu  </w:t>
      </w:r>
    </w:p>
    <w:p w14:paraId="0E28402C"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 xml:space="preserve">inflace, tržních cen oprav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náhradních dílů apod.)</w:t>
      </w:r>
      <w:r>
        <w:rPr>
          <w:rFonts w:ascii="Times New Roman" w:hAnsi="Times New Roman" w:cs="Times New Roman"/>
          <w:sz w:val="15"/>
          <w:szCs w:val="15"/>
        </w:rPr>
        <w:t xml:space="preserve"> </w:t>
      </w:r>
    </w:p>
    <w:p w14:paraId="39329DAB"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Navýšení pojistného sdělí pojistitel pojistníkovi nejpozději 2 měsíce před  </w:t>
      </w:r>
    </w:p>
    <w:p w14:paraId="65D7801C" w14:textId="77777777" w:rsidR="00982D78" w:rsidRDefault="00000000">
      <w:pPr>
        <w:spacing w:line="172"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účinností změny. Pokud pojistník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navýšením nesouhlasí, je povinen </w:t>
      </w:r>
      <w:proofErr w:type="gramStart"/>
      <w:r>
        <w:rPr>
          <w:rFonts w:ascii="Arial" w:hAnsi="Arial" w:cs="Arial"/>
          <w:color w:val="231F20"/>
          <w:spacing w:val="-3"/>
          <w:sz w:val="15"/>
          <w:szCs w:val="15"/>
          <w:lang w:val="cs-CZ"/>
        </w:rPr>
        <w:t xml:space="preserve">to  </w:t>
      </w:r>
      <w:r>
        <w:rPr>
          <w:rFonts w:ascii="Arial" w:hAnsi="Arial" w:cs="Arial"/>
          <w:color w:val="231F20"/>
          <w:spacing w:val="-4"/>
          <w:sz w:val="15"/>
          <w:szCs w:val="15"/>
          <w:lang w:val="cs-CZ"/>
        </w:rPr>
        <w:t>oznámit</w:t>
      </w:r>
      <w:proofErr w:type="gramEnd"/>
      <w:r>
        <w:rPr>
          <w:rFonts w:ascii="Arial" w:hAnsi="Arial" w:cs="Arial"/>
          <w:color w:val="231F20"/>
          <w:spacing w:val="-4"/>
          <w:sz w:val="15"/>
          <w:szCs w:val="15"/>
          <w:lang w:val="cs-CZ"/>
        </w:rPr>
        <w:t xml:space="preserve"> pojistiteli do 1 měsíce ode dne, kdy se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nové výši pojistného  </w:t>
      </w:r>
      <w:r>
        <w:rPr>
          <w:rFonts w:ascii="Arial" w:hAnsi="Arial" w:cs="Arial"/>
          <w:color w:val="231F20"/>
          <w:spacing w:val="-2"/>
          <w:sz w:val="15"/>
          <w:szCs w:val="15"/>
          <w:lang w:val="cs-CZ"/>
        </w:rPr>
        <w:t xml:space="preserve">dozvěděl.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tom případě pojištění zanikne uplynutím aktuálního </w:t>
      </w:r>
      <w:proofErr w:type="gramStart"/>
      <w:r>
        <w:rPr>
          <w:rFonts w:ascii="Arial" w:hAnsi="Arial" w:cs="Arial"/>
          <w:color w:val="231F20"/>
          <w:spacing w:val="-1"/>
          <w:sz w:val="15"/>
          <w:szCs w:val="15"/>
          <w:lang w:val="cs-CZ"/>
        </w:rPr>
        <w:t xml:space="preserve">pojistného  </w:t>
      </w:r>
      <w:r>
        <w:rPr>
          <w:rFonts w:ascii="Arial" w:hAnsi="Arial" w:cs="Arial"/>
          <w:color w:val="231F20"/>
          <w:spacing w:val="-2"/>
          <w:sz w:val="15"/>
          <w:szCs w:val="15"/>
          <w:lang w:val="cs-CZ"/>
        </w:rPr>
        <w:t>období</w:t>
      </w:r>
      <w:proofErr w:type="gramEnd"/>
      <w:r>
        <w:rPr>
          <w:rFonts w:ascii="Arial" w:hAnsi="Arial" w:cs="Arial"/>
          <w:color w:val="231F20"/>
          <w:spacing w:val="-2"/>
          <w:sz w:val="15"/>
          <w:szCs w:val="15"/>
          <w:lang w:val="cs-CZ"/>
        </w:rPr>
        <w:t xml:space="preserve">. Pokud však pojistitel na tento následek pojistníka ve sdělení </w:t>
      </w:r>
      <w:proofErr w:type="gramStart"/>
      <w:r>
        <w:rPr>
          <w:rFonts w:ascii="Arial" w:hAnsi="Arial" w:cs="Arial"/>
          <w:color w:val="231F20"/>
          <w:spacing w:val="-2"/>
          <w:sz w:val="15"/>
          <w:szCs w:val="15"/>
          <w:lang w:val="cs-CZ"/>
        </w:rPr>
        <w:t>podle  odstavce</w:t>
      </w:r>
      <w:proofErr w:type="gramEnd"/>
      <w:r>
        <w:rPr>
          <w:rFonts w:ascii="Arial" w:hAnsi="Arial" w:cs="Arial"/>
          <w:color w:val="231F20"/>
          <w:spacing w:val="-2"/>
          <w:sz w:val="15"/>
          <w:szCs w:val="15"/>
          <w:lang w:val="cs-CZ"/>
        </w:rPr>
        <w:t xml:space="preserve"> 9 tohoto článku neupozornil, trvá pojištění nadále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výše pojistného</w:t>
      </w:r>
      <w:r>
        <w:rPr>
          <w:rFonts w:ascii="Times New Roman" w:hAnsi="Times New Roman" w:cs="Times New Roman"/>
          <w:sz w:val="15"/>
          <w:szCs w:val="15"/>
        </w:rPr>
        <w:t xml:space="preserve"> </w:t>
      </w:r>
      <w:r>
        <w:rPr>
          <w:rFonts w:ascii="Arial" w:hAnsi="Arial" w:cs="Arial"/>
          <w:color w:val="231F20"/>
          <w:spacing w:val="-4"/>
          <w:sz w:val="15"/>
          <w:szCs w:val="15"/>
          <w:lang w:val="cs-CZ"/>
        </w:rPr>
        <w:t>se při nesouhlasu pojistníka nezmění.</w:t>
      </w:r>
      <w:r>
        <w:rPr>
          <w:rFonts w:ascii="Times New Roman" w:hAnsi="Times New Roman" w:cs="Times New Roman"/>
          <w:sz w:val="15"/>
          <w:szCs w:val="15"/>
        </w:rPr>
        <w:t xml:space="preserve"> </w:t>
      </w:r>
    </w:p>
    <w:p w14:paraId="175AADF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1"/>
          <w:sz w:val="15"/>
          <w:szCs w:val="15"/>
          <w:lang w:val="cs-CZ"/>
        </w:rPr>
        <w:t xml:space="preserve">Přeplatky pojistného mohou být použity jako předplatné pro úhradu  </w:t>
      </w:r>
    </w:p>
    <w:p w14:paraId="0CD0462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následující splátky pojistného, nepožádá-li pojistník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jejich vrácení.</w:t>
      </w:r>
      <w:r>
        <w:rPr>
          <w:rFonts w:ascii="Times New Roman" w:hAnsi="Times New Roman" w:cs="Times New Roman"/>
          <w:sz w:val="15"/>
          <w:szCs w:val="15"/>
        </w:rPr>
        <w:t xml:space="preserve"> </w:t>
      </w:r>
    </w:p>
    <w:p w14:paraId="2D2112B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Prokáže-li pojistitel, že by uzavřel smlouvu za jiných podmínek, pokud by  </w:t>
      </w:r>
    </w:p>
    <w:p w14:paraId="68D73B8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pojistné riziko ve zvýšeném rozsahu existovalo již při uzavírání smlouvy, </w:t>
      </w:r>
      <w:proofErr w:type="gramStart"/>
      <w:r>
        <w:rPr>
          <w:rFonts w:ascii="Arial" w:hAnsi="Arial" w:cs="Arial"/>
          <w:color w:val="231F20"/>
          <w:spacing w:val="-4"/>
          <w:sz w:val="15"/>
          <w:szCs w:val="15"/>
          <w:lang w:val="cs-CZ"/>
        </w:rPr>
        <w:t xml:space="preserve">má  </w:t>
      </w:r>
      <w:r>
        <w:rPr>
          <w:rFonts w:ascii="Arial" w:hAnsi="Arial" w:cs="Arial"/>
          <w:color w:val="231F20"/>
          <w:spacing w:val="-3"/>
          <w:sz w:val="15"/>
          <w:szCs w:val="15"/>
          <w:lang w:val="cs-CZ"/>
        </w:rPr>
        <w:t>právo</w:t>
      </w:r>
      <w:proofErr w:type="gramEnd"/>
      <w:r>
        <w:rPr>
          <w:rFonts w:ascii="Arial" w:hAnsi="Arial" w:cs="Arial"/>
          <w:color w:val="231F20"/>
          <w:spacing w:val="-3"/>
          <w:sz w:val="15"/>
          <w:szCs w:val="15"/>
          <w:lang w:val="cs-CZ"/>
        </w:rPr>
        <w:t xml:space="preserve"> navrhnout novou výši pojistného.</w:t>
      </w:r>
      <w:r>
        <w:rPr>
          <w:rFonts w:ascii="Times New Roman" w:hAnsi="Times New Roman" w:cs="Times New Roman"/>
          <w:sz w:val="15"/>
          <w:szCs w:val="15"/>
        </w:rPr>
        <w:t xml:space="preserve"> </w:t>
      </w:r>
    </w:p>
    <w:p w14:paraId="2412EC4E"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2"/>
          <w:sz w:val="15"/>
          <w:szCs w:val="15"/>
          <w:lang w:val="cs-CZ"/>
        </w:rPr>
        <w:t xml:space="preserve">Není-li návrh na novou výši pojistného dle odst. 8 tohoto článku přijat </w:t>
      </w:r>
      <w:proofErr w:type="gramStart"/>
      <w:r>
        <w:rPr>
          <w:rFonts w:ascii="Arial" w:hAnsi="Arial" w:cs="Arial"/>
          <w:color w:val="231F20"/>
          <w:spacing w:val="-2"/>
          <w:sz w:val="15"/>
          <w:szCs w:val="15"/>
          <w:lang w:val="cs-CZ"/>
        </w:rPr>
        <w:t xml:space="preserve">nebo  </w:t>
      </w:r>
      <w:r>
        <w:rPr>
          <w:rFonts w:ascii="Arial" w:hAnsi="Arial" w:cs="Arial"/>
          <w:color w:val="231F20"/>
          <w:spacing w:val="-3"/>
          <w:sz w:val="15"/>
          <w:szCs w:val="15"/>
          <w:lang w:val="cs-CZ"/>
        </w:rPr>
        <w:t>nově</w:t>
      </w:r>
      <w:proofErr w:type="gramEnd"/>
      <w:r>
        <w:rPr>
          <w:rFonts w:ascii="Arial" w:hAnsi="Arial" w:cs="Arial"/>
          <w:color w:val="231F20"/>
          <w:spacing w:val="-3"/>
          <w:sz w:val="15"/>
          <w:szCs w:val="15"/>
          <w:lang w:val="cs-CZ"/>
        </w:rPr>
        <w:t xml:space="preserve"> určené pojistné zaplaceno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ujednané době, má pojistitel právo pojištění  </w:t>
      </w:r>
    </w:p>
    <w:p w14:paraId="05002C67"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vypovědět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osmidenní výpovědní dobou.</w:t>
      </w:r>
      <w:r>
        <w:rPr>
          <w:rFonts w:ascii="Times New Roman" w:hAnsi="Times New Roman" w:cs="Times New Roman"/>
          <w:sz w:val="15"/>
          <w:szCs w:val="15"/>
        </w:rPr>
        <w:t xml:space="preserve"> </w:t>
      </w:r>
    </w:p>
    <w:p w14:paraId="72B42A8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5"/>
          <w:sz w:val="15"/>
          <w:szCs w:val="15"/>
          <w:lang w:val="cs-CZ"/>
        </w:rPr>
        <w:t xml:space="preserve">Pokud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průběhu pojištění nastanou skutečnosti mající vliv na výši  </w:t>
      </w:r>
    </w:p>
    <w:p w14:paraId="04CF94D2"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poskytovaných slev nebo uplatnění přirážek, provede pojistitel </w:t>
      </w:r>
      <w:proofErr w:type="gramStart"/>
      <w:r>
        <w:rPr>
          <w:rFonts w:ascii="Arial" w:hAnsi="Arial" w:cs="Arial"/>
          <w:color w:val="231F20"/>
          <w:spacing w:val="-2"/>
          <w:sz w:val="15"/>
          <w:szCs w:val="15"/>
          <w:lang w:val="cs-CZ"/>
        </w:rPr>
        <w:t xml:space="preserve">odpovídající  </w:t>
      </w:r>
      <w:r>
        <w:rPr>
          <w:rFonts w:ascii="Arial" w:hAnsi="Arial" w:cs="Arial"/>
          <w:color w:val="231F20"/>
          <w:spacing w:val="-4"/>
          <w:sz w:val="15"/>
          <w:szCs w:val="15"/>
          <w:lang w:val="cs-CZ"/>
        </w:rPr>
        <w:t>změnu</w:t>
      </w:r>
      <w:proofErr w:type="gramEnd"/>
      <w:r>
        <w:rPr>
          <w:rFonts w:ascii="Arial" w:hAnsi="Arial" w:cs="Arial"/>
          <w:color w:val="231F20"/>
          <w:spacing w:val="-4"/>
          <w:sz w:val="15"/>
          <w:szCs w:val="15"/>
          <w:lang w:val="cs-CZ"/>
        </w:rPr>
        <w:t xml:space="preserve"> výše pojistného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účinností nejpozději od prvního dne následujícího  </w:t>
      </w:r>
      <w:r>
        <w:rPr>
          <w:rFonts w:ascii="Arial" w:hAnsi="Arial" w:cs="Arial"/>
          <w:color w:val="231F20"/>
          <w:sz w:val="15"/>
          <w:szCs w:val="15"/>
          <w:lang w:val="cs-CZ"/>
        </w:rPr>
        <w:t xml:space="preserve">pojistného období.  </w:t>
      </w:r>
    </w:p>
    <w:p w14:paraId="2A8CFCC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3"/>
          <w:sz w:val="15"/>
          <w:szCs w:val="15"/>
          <w:lang w:val="cs-CZ"/>
        </w:rPr>
        <w:t xml:space="preserve">Pojistitel má právo navýšit roční pojistné za dobu trvání pojištění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vozidlu  </w:t>
      </w:r>
    </w:p>
    <w:p w14:paraId="7DCB2D5E"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určenému ke zvláštnímu účelu (dle čl. 7 VPP), jehož používání je spojeno  </w:t>
      </w:r>
      <w:r>
        <w:br w:type="textWrapping" w:clear="all"/>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podstatně zvýšeným pojistným rizikem.</w:t>
      </w:r>
      <w:r>
        <w:rPr>
          <w:rFonts w:ascii="Times New Roman" w:hAnsi="Times New Roman" w:cs="Times New Roman"/>
          <w:sz w:val="15"/>
          <w:szCs w:val="15"/>
        </w:rPr>
        <w:t xml:space="preserve"> </w:t>
      </w:r>
    </w:p>
    <w:p w14:paraId="76987ABD"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color w:val="231F20"/>
          <w:spacing w:val="-4"/>
          <w:sz w:val="15"/>
          <w:szCs w:val="15"/>
          <w:lang w:val="cs-CZ"/>
        </w:rPr>
        <w:t xml:space="preserve">Pojistí-li pojistník vědomě neexistující pojistný zájem, ale pojistitel </w:t>
      </w:r>
      <w:r>
        <w:rPr>
          <w:rFonts w:ascii="Arial" w:hAnsi="Arial" w:cs="Arial"/>
          <w:color w:val="231F20"/>
          <w:spacing w:val="-6"/>
          <w:sz w:val="15"/>
          <w:szCs w:val="15"/>
          <w:lang w:val="cs-CZ"/>
        </w:rPr>
        <w:t xml:space="preserve">o </w:t>
      </w:r>
      <w:proofErr w:type="gramStart"/>
      <w:r>
        <w:rPr>
          <w:rFonts w:ascii="Arial" w:hAnsi="Arial" w:cs="Arial"/>
          <w:color w:val="231F20"/>
          <w:sz w:val="15"/>
          <w:szCs w:val="15"/>
          <w:lang w:val="cs-CZ"/>
        </w:rPr>
        <w:t xml:space="preserve">tom  </w:t>
      </w:r>
      <w:r>
        <w:rPr>
          <w:rFonts w:ascii="Arial" w:hAnsi="Arial" w:cs="Arial"/>
          <w:color w:val="231F20"/>
          <w:spacing w:val="-3"/>
          <w:sz w:val="15"/>
          <w:szCs w:val="15"/>
          <w:lang w:val="cs-CZ"/>
        </w:rPr>
        <w:t>nevěděl</w:t>
      </w:r>
      <w:proofErr w:type="gramEnd"/>
      <w:r>
        <w:rPr>
          <w:rFonts w:ascii="Arial" w:hAnsi="Arial" w:cs="Arial"/>
          <w:color w:val="231F20"/>
          <w:spacing w:val="-3"/>
          <w:sz w:val="15"/>
          <w:szCs w:val="15"/>
          <w:lang w:val="cs-CZ"/>
        </w:rPr>
        <w:t xml:space="preserve"> ani nemohl vědět, je pojištění neplatné; pojistiteli však náleží odměna  </w:t>
      </w:r>
    </w:p>
    <w:p w14:paraId="52A98DC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odpovídající pojistnému až do doby, kdy se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neplatnosti dozvěděl.</w:t>
      </w:r>
      <w:r>
        <w:rPr>
          <w:rFonts w:ascii="Times New Roman" w:hAnsi="Times New Roman" w:cs="Times New Roman"/>
          <w:sz w:val="15"/>
          <w:szCs w:val="15"/>
        </w:rPr>
        <w:t xml:space="preserve"> </w:t>
      </w:r>
    </w:p>
    <w:p w14:paraId="4DB12BDD"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6</w:t>
      </w:r>
      <w:r>
        <w:rPr>
          <w:rFonts w:ascii="Times New Roman" w:hAnsi="Times New Roman" w:cs="Times New Roman"/>
          <w:sz w:val="15"/>
          <w:szCs w:val="15"/>
        </w:rPr>
        <w:t xml:space="preserve"> </w:t>
      </w:r>
    </w:p>
    <w:p w14:paraId="20ECA0F1"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Systém přirážek za vozidla určená ke zvláštnímu účelu</w:t>
      </w:r>
      <w:r>
        <w:rPr>
          <w:rFonts w:ascii="Times New Roman" w:hAnsi="Times New Roman" w:cs="Times New Roman"/>
          <w:sz w:val="15"/>
          <w:szCs w:val="15"/>
        </w:rPr>
        <w:t xml:space="preserve"> </w:t>
      </w:r>
    </w:p>
    <w:p w14:paraId="30E7075B" w14:textId="77777777" w:rsidR="00982D78" w:rsidRDefault="00000000">
      <w:pPr>
        <w:spacing w:before="40" w:line="176" w:lineRule="exact"/>
        <w:ind w:left="46" w:right="-40"/>
        <w:rPr>
          <w:rFonts w:ascii="Times New Roman" w:hAnsi="Times New Roman" w:cs="Times New Roman"/>
          <w:color w:val="010302"/>
        </w:rPr>
      </w:pPr>
      <w:r>
        <w:rPr>
          <w:rFonts w:ascii="Arial" w:hAnsi="Arial" w:cs="Arial"/>
          <w:color w:val="231F20"/>
          <w:spacing w:val="-1"/>
          <w:sz w:val="15"/>
          <w:szCs w:val="15"/>
          <w:lang w:val="cs-CZ"/>
        </w:rPr>
        <w:t xml:space="preserve">Pojistitel má právo uplatnit přirážku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pojistnému za celou dobu, kdy </w:t>
      </w:r>
      <w:proofErr w:type="gramStart"/>
      <w:r>
        <w:rPr>
          <w:rFonts w:ascii="Arial" w:hAnsi="Arial" w:cs="Arial"/>
          <w:color w:val="231F20"/>
          <w:spacing w:val="-2"/>
          <w:sz w:val="15"/>
          <w:szCs w:val="15"/>
          <w:lang w:val="cs-CZ"/>
        </w:rPr>
        <w:t>pojištění  odpovědnosti</w:t>
      </w:r>
      <w:proofErr w:type="gramEnd"/>
      <w:r>
        <w:rPr>
          <w:rFonts w:ascii="Arial" w:hAnsi="Arial" w:cs="Arial"/>
          <w:color w:val="231F20"/>
          <w:spacing w:val="-2"/>
          <w:sz w:val="15"/>
          <w:szCs w:val="15"/>
          <w:lang w:val="cs-CZ"/>
        </w:rPr>
        <w:t xml:space="preserve"> bylo sjednáno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vozidlu určenému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některému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následujících  </w:t>
      </w:r>
      <w:r>
        <w:rPr>
          <w:rFonts w:ascii="Arial" w:hAnsi="Arial" w:cs="Arial"/>
          <w:color w:val="231F20"/>
          <w:spacing w:val="-4"/>
          <w:sz w:val="15"/>
          <w:szCs w:val="15"/>
          <w:lang w:val="cs-CZ"/>
        </w:rPr>
        <w:t>zvláštních účelů:</w:t>
      </w:r>
      <w:r>
        <w:rPr>
          <w:rFonts w:ascii="Times New Roman" w:hAnsi="Times New Roman" w:cs="Times New Roman"/>
          <w:sz w:val="15"/>
          <w:szCs w:val="15"/>
        </w:rPr>
        <w:t xml:space="preserve"> </w:t>
      </w:r>
    </w:p>
    <w:p w14:paraId="2A1204A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100 % za vozidlo určené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provozování taxislužby nebo sdílené přepravy osob</w:t>
      </w:r>
      <w:r>
        <w:rPr>
          <w:rFonts w:ascii="Times New Roman" w:hAnsi="Times New Roman" w:cs="Times New Roman"/>
          <w:sz w:val="15"/>
          <w:szCs w:val="15"/>
        </w:rPr>
        <w:t xml:space="preserve"> </w:t>
      </w:r>
    </w:p>
    <w:p w14:paraId="104A39CA"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w:t>
      </w:r>
      <w:proofErr w:type="spellStart"/>
      <w:r>
        <w:rPr>
          <w:rFonts w:ascii="Arial" w:hAnsi="Arial" w:cs="Arial"/>
          <w:color w:val="231F20"/>
          <w:spacing w:val="-5"/>
          <w:sz w:val="15"/>
          <w:szCs w:val="15"/>
          <w:lang w:val="cs-CZ"/>
        </w:rPr>
        <w:t>koef</w:t>
      </w:r>
      <w:proofErr w:type="spellEnd"/>
      <w:r>
        <w:rPr>
          <w:rFonts w:ascii="Arial" w:hAnsi="Arial" w:cs="Arial"/>
          <w:color w:val="231F20"/>
          <w:spacing w:val="-5"/>
          <w:sz w:val="15"/>
          <w:szCs w:val="15"/>
          <w:lang w:val="cs-CZ"/>
        </w:rPr>
        <w:t>. 2,00),</w:t>
      </w:r>
      <w:r>
        <w:rPr>
          <w:rFonts w:ascii="Times New Roman" w:hAnsi="Times New Roman" w:cs="Times New Roman"/>
          <w:sz w:val="15"/>
          <w:szCs w:val="15"/>
        </w:rPr>
        <w:t xml:space="preserve"> </w:t>
      </w:r>
    </w:p>
    <w:p w14:paraId="0A97C52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100 % za vozidlo určené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pronájmu (autopůjčovna) včetně </w:t>
      </w:r>
      <w:proofErr w:type="spellStart"/>
      <w:r>
        <w:rPr>
          <w:rFonts w:ascii="Arial" w:hAnsi="Arial" w:cs="Arial"/>
          <w:color w:val="231F20"/>
          <w:spacing w:val="-2"/>
          <w:sz w:val="15"/>
          <w:szCs w:val="15"/>
          <w:lang w:val="cs-CZ"/>
        </w:rPr>
        <w:t>carsharingu</w:t>
      </w:r>
      <w:proofErr w:type="spellEnd"/>
      <w:r>
        <w:rPr>
          <w:rFonts w:ascii="Arial" w:hAnsi="Arial" w:cs="Arial"/>
          <w:color w:val="231F20"/>
          <w:spacing w:val="-2"/>
          <w:sz w:val="15"/>
          <w:szCs w:val="15"/>
          <w:lang w:val="cs-CZ"/>
        </w:rPr>
        <w:t xml:space="preserve"> (</w:t>
      </w:r>
      <w:proofErr w:type="spellStart"/>
      <w:r>
        <w:rPr>
          <w:rFonts w:ascii="Arial" w:hAnsi="Arial" w:cs="Arial"/>
          <w:color w:val="231F20"/>
          <w:spacing w:val="-2"/>
          <w:sz w:val="15"/>
          <w:szCs w:val="15"/>
          <w:lang w:val="cs-CZ"/>
        </w:rPr>
        <w:t>koef</w:t>
      </w:r>
      <w:proofErr w:type="spellEnd"/>
      <w:r>
        <w:rPr>
          <w:rFonts w:ascii="Arial" w:hAnsi="Arial" w:cs="Arial"/>
          <w:color w:val="231F20"/>
          <w:spacing w:val="-2"/>
          <w:sz w:val="15"/>
          <w:szCs w:val="15"/>
          <w:lang w:val="cs-CZ"/>
        </w:rPr>
        <w:t>.</w:t>
      </w:r>
      <w:r>
        <w:rPr>
          <w:rFonts w:ascii="Times New Roman" w:hAnsi="Times New Roman" w:cs="Times New Roman"/>
          <w:sz w:val="15"/>
          <w:szCs w:val="15"/>
        </w:rPr>
        <w:t xml:space="preserve"> </w:t>
      </w:r>
    </w:p>
    <w:p w14:paraId="7B739A5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6"/>
          <w:sz w:val="15"/>
          <w:szCs w:val="15"/>
          <w:lang w:val="cs-CZ"/>
        </w:rPr>
        <w:t>2,00),</w:t>
      </w:r>
      <w:r>
        <w:rPr>
          <w:rFonts w:ascii="Times New Roman" w:hAnsi="Times New Roman" w:cs="Times New Roman"/>
          <w:sz w:val="15"/>
          <w:szCs w:val="15"/>
        </w:rPr>
        <w:t xml:space="preserve"> </w:t>
      </w:r>
    </w:p>
    <w:p w14:paraId="1CF61E9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100 % za vozidlo určené </w:t>
      </w:r>
      <w:r>
        <w:rPr>
          <w:rFonts w:ascii="Arial" w:hAnsi="Arial" w:cs="Arial"/>
          <w:color w:val="231F20"/>
          <w:spacing w:val="-7"/>
          <w:sz w:val="15"/>
          <w:szCs w:val="15"/>
          <w:lang w:val="cs-CZ"/>
        </w:rPr>
        <w:t xml:space="preserve">k </w:t>
      </w:r>
      <w:r>
        <w:rPr>
          <w:rFonts w:ascii="Arial" w:hAnsi="Arial" w:cs="Arial"/>
          <w:color w:val="231F20"/>
          <w:spacing w:val="-5"/>
          <w:sz w:val="15"/>
          <w:szCs w:val="15"/>
          <w:lang w:val="cs-CZ"/>
        </w:rPr>
        <w:t>přepravě nebezpečných věcí – ADR (</w:t>
      </w:r>
      <w:proofErr w:type="spellStart"/>
      <w:r>
        <w:rPr>
          <w:rFonts w:ascii="Arial" w:hAnsi="Arial" w:cs="Arial"/>
          <w:color w:val="231F20"/>
          <w:spacing w:val="-5"/>
          <w:sz w:val="15"/>
          <w:szCs w:val="15"/>
          <w:lang w:val="cs-CZ"/>
        </w:rPr>
        <w:t>koef</w:t>
      </w:r>
      <w:proofErr w:type="spellEnd"/>
      <w:r>
        <w:rPr>
          <w:rFonts w:ascii="Arial" w:hAnsi="Arial" w:cs="Arial"/>
          <w:color w:val="231F20"/>
          <w:spacing w:val="-5"/>
          <w:sz w:val="15"/>
          <w:szCs w:val="15"/>
          <w:lang w:val="cs-CZ"/>
        </w:rPr>
        <w:t>. 2,00),</w:t>
      </w:r>
      <w:r>
        <w:rPr>
          <w:rFonts w:ascii="Times New Roman" w:hAnsi="Times New Roman" w:cs="Times New Roman"/>
          <w:sz w:val="15"/>
          <w:szCs w:val="15"/>
        </w:rPr>
        <w:t xml:space="preserve"> </w:t>
      </w:r>
    </w:p>
    <w:p w14:paraId="2900EFF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5"/>
          <w:sz w:val="15"/>
          <w:szCs w:val="15"/>
          <w:lang w:val="cs-CZ"/>
        </w:rPr>
        <w:t xml:space="preserve">100 % za vozidlo určené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rozvozu zboží ke konečnému spotřebiteli (</w:t>
      </w:r>
      <w:proofErr w:type="spellStart"/>
      <w:r>
        <w:rPr>
          <w:rFonts w:ascii="Arial" w:hAnsi="Arial" w:cs="Arial"/>
          <w:color w:val="231F20"/>
          <w:spacing w:val="-2"/>
          <w:sz w:val="15"/>
          <w:szCs w:val="15"/>
          <w:lang w:val="cs-CZ"/>
        </w:rPr>
        <w:t>koef</w:t>
      </w:r>
      <w:proofErr w:type="spellEnd"/>
      <w:r>
        <w:rPr>
          <w:rFonts w:ascii="Arial" w:hAnsi="Arial" w:cs="Arial"/>
          <w:color w:val="231F20"/>
          <w:spacing w:val="-2"/>
          <w:sz w:val="15"/>
          <w:szCs w:val="15"/>
          <w:lang w:val="cs-CZ"/>
        </w:rPr>
        <w:t xml:space="preserve">.  </w:t>
      </w:r>
    </w:p>
    <w:p w14:paraId="2402671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6"/>
          <w:sz w:val="15"/>
          <w:szCs w:val="15"/>
          <w:lang w:val="cs-CZ"/>
        </w:rPr>
        <w:t>2,00).</w:t>
      </w:r>
      <w:r>
        <w:rPr>
          <w:rFonts w:ascii="Times New Roman" w:hAnsi="Times New Roman" w:cs="Times New Roman"/>
          <w:sz w:val="15"/>
          <w:szCs w:val="15"/>
        </w:rPr>
        <w:t xml:space="preserve"> </w:t>
      </w:r>
    </w:p>
    <w:p w14:paraId="0B38C195"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7</w:t>
      </w:r>
      <w:r>
        <w:rPr>
          <w:rFonts w:ascii="Times New Roman" w:hAnsi="Times New Roman" w:cs="Times New Roman"/>
          <w:sz w:val="15"/>
          <w:szCs w:val="15"/>
        </w:rPr>
        <w:t xml:space="preserve"> </w:t>
      </w:r>
    </w:p>
    <w:p w14:paraId="1B6732C5"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Spoluúčast pojistníka</w:t>
      </w:r>
      <w:r>
        <w:rPr>
          <w:rFonts w:ascii="Times New Roman" w:hAnsi="Times New Roman" w:cs="Times New Roman"/>
          <w:sz w:val="15"/>
          <w:szCs w:val="15"/>
        </w:rPr>
        <w:t xml:space="preserve"> </w:t>
      </w:r>
    </w:p>
    <w:p w14:paraId="6113678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lze dohodnout výši spoluúčasti, kterou se pojistník  </w:t>
      </w:r>
    </w:p>
    <w:p w14:paraId="4077E6E9"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každé pojistné události bude podílet na pojistném plnění, </w:t>
      </w:r>
      <w:proofErr w:type="gramStart"/>
      <w:r>
        <w:rPr>
          <w:rFonts w:ascii="Arial" w:hAnsi="Arial" w:cs="Arial"/>
          <w:color w:val="231F20"/>
          <w:spacing w:val="-2"/>
          <w:sz w:val="15"/>
          <w:szCs w:val="15"/>
          <w:lang w:val="cs-CZ"/>
        </w:rPr>
        <w:t xml:space="preserve">které  </w:t>
      </w:r>
      <w:r>
        <w:rPr>
          <w:rFonts w:ascii="Arial" w:hAnsi="Arial" w:cs="Arial"/>
          <w:color w:val="231F20"/>
          <w:spacing w:val="-4"/>
          <w:sz w:val="15"/>
          <w:szCs w:val="15"/>
          <w:lang w:val="cs-CZ"/>
        </w:rPr>
        <w:t>pojistitel</w:t>
      </w:r>
      <w:proofErr w:type="gramEnd"/>
      <w:r>
        <w:rPr>
          <w:rFonts w:ascii="Arial" w:hAnsi="Arial" w:cs="Arial"/>
          <w:color w:val="231F20"/>
          <w:spacing w:val="-4"/>
          <w:sz w:val="15"/>
          <w:szCs w:val="15"/>
          <w:lang w:val="cs-CZ"/>
        </w:rPr>
        <w:t xml:space="preserve"> poškozenému nebo poškozeným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VPP vyplatil.</w:t>
      </w:r>
      <w:r>
        <w:rPr>
          <w:rFonts w:ascii="Times New Roman" w:hAnsi="Times New Roman" w:cs="Times New Roman"/>
          <w:sz w:val="15"/>
          <w:szCs w:val="15"/>
        </w:rPr>
        <w:t xml:space="preserve"> </w:t>
      </w:r>
    </w:p>
    <w:p w14:paraId="52E240F3"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Přijetím spoluúčasti od pojistníka není dotčeno právo pojistitele na úhradu  </w:t>
      </w:r>
    </w:p>
    <w:p w14:paraId="4CE28EF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vyplacené částky dle čl. 12 </w:t>
      </w:r>
      <w:r>
        <w:rPr>
          <w:rFonts w:ascii="Arial" w:hAnsi="Arial" w:cs="Arial"/>
          <w:color w:val="231F20"/>
          <w:spacing w:val="-5"/>
          <w:sz w:val="15"/>
          <w:szCs w:val="15"/>
          <w:lang w:val="cs-CZ"/>
        </w:rPr>
        <w:t xml:space="preserve">a </w:t>
      </w:r>
      <w:r>
        <w:rPr>
          <w:rFonts w:ascii="Arial" w:hAnsi="Arial" w:cs="Arial"/>
          <w:color w:val="231F20"/>
          <w:spacing w:val="-11"/>
          <w:sz w:val="15"/>
          <w:szCs w:val="15"/>
          <w:lang w:val="cs-CZ"/>
        </w:rPr>
        <w:t>13 VPP.</w:t>
      </w:r>
      <w:r>
        <w:rPr>
          <w:rFonts w:ascii="Times New Roman" w:hAnsi="Times New Roman" w:cs="Times New Roman"/>
          <w:sz w:val="15"/>
          <w:szCs w:val="15"/>
        </w:rPr>
        <w:t xml:space="preserve"> </w:t>
      </w:r>
    </w:p>
    <w:p w14:paraId="2A9411D2"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0D7C6894" w14:textId="77777777" w:rsidR="00982D78" w:rsidRDefault="00982D78">
      <w:pPr>
        <w:spacing w:after="30"/>
        <w:rPr>
          <w:rFonts w:ascii="Times New Roman" w:hAnsi="Times New Roman"/>
          <w:color w:val="000000" w:themeColor="text1"/>
          <w:sz w:val="24"/>
          <w:szCs w:val="24"/>
          <w:lang w:val="cs-CZ"/>
        </w:rPr>
      </w:pPr>
    </w:p>
    <w:p w14:paraId="78C4AD96" w14:textId="77777777" w:rsidR="00982D78" w:rsidRDefault="00000000">
      <w:pPr>
        <w:spacing w:line="181" w:lineRule="exact"/>
        <w:ind w:left="525"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Pokud pojistitel po přijetí spoluúčasti od pojistníka zjistí, že důvod </w:t>
      </w:r>
      <w:r>
        <w:rPr>
          <w:rFonts w:ascii="Arial" w:hAnsi="Arial" w:cs="Arial"/>
          <w:color w:val="231F20"/>
          <w:spacing w:val="-8"/>
          <w:sz w:val="15"/>
          <w:szCs w:val="15"/>
          <w:lang w:val="cs-CZ"/>
        </w:rPr>
        <w:t xml:space="preserve">k </w:t>
      </w:r>
      <w:proofErr w:type="gramStart"/>
      <w:r>
        <w:rPr>
          <w:rFonts w:ascii="Arial" w:hAnsi="Arial" w:cs="Arial"/>
          <w:color w:val="231F20"/>
          <w:sz w:val="15"/>
          <w:szCs w:val="15"/>
          <w:lang w:val="cs-CZ"/>
        </w:rPr>
        <w:t xml:space="preserve">přijetí  </w:t>
      </w:r>
      <w:r>
        <w:rPr>
          <w:rFonts w:ascii="Arial" w:hAnsi="Arial" w:cs="Arial"/>
          <w:color w:val="231F20"/>
          <w:spacing w:val="-3"/>
          <w:sz w:val="15"/>
          <w:szCs w:val="15"/>
          <w:lang w:val="cs-CZ"/>
        </w:rPr>
        <w:t>spoluúčasti</w:t>
      </w:r>
      <w:proofErr w:type="gramEnd"/>
      <w:r>
        <w:rPr>
          <w:rFonts w:ascii="Arial" w:hAnsi="Arial" w:cs="Arial"/>
          <w:color w:val="231F20"/>
          <w:spacing w:val="-3"/>
          <w:sz w:val="15"/>
          <w:szCs w:val="15"/>
          <w:lang w:val="cs-CZ"/>
        </w:rPr>
        <w:t xml:space="preserve"> od pojistníka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části nebo zcela odpadl, je povinen spoluúčast  </w:t>
      </w:r>
    </w:p>
    <w:p w14:paraId="2C4439B2" w14:textId="77777777" w:rsidR="00982D78" w:rsidRDefault="00000000">
      <w:pPr>
        <w:spacing w:line="177" w:lineRule="exact"/>
        <w:ind w:left="525"/>
        <w:rPr>
          <w:rFonts w:ascii="Times New Roman" w:hAnsi="Times New Roman" w:cs="Times New Roman"/>
          <w:color w:val="010302"/>
        </w:rPr>
      </w:pPr>
      <w:r>
        <w:rPr>
          <w:rFonts w:ascii="Arial" w:hAnsi="Arial" w:cs="Arial"/>
          <w:color w:val="231F20"/>
          <w:spacing w:val="-4"/>
          <w:sz w:val="15"/>
          <w:szCs w:val="15"/>
          <w:lang w:val="cs-CZ"/>
        </w:rPr>
        <w:t>nebo její příslušnou část pojistníkovi vrátit.</w:t>
      </w:r>
      <w:r>
        <w:rPr>
          <w:rFonts w:ascii="Times New Roman" w:hAnsi="Times New Roman" w:cs="Times New Roman"/>
          <w:sz w:val="15"/>
          <w:szCs w:val="15"/>
        </w:rPr>
        <w:t xml:space="preserve"> </w:t>
      </w:r>
    </w:p>
    <w:p w14:paraId="50663236" w14:textId="77777777" w:rsidR="00982D78" w:rsidRDefault="00000000">
      <w:pPr>
        <w:spacing w:before="100" w:line="180" w:lineRule="exact"/>
        <w:ind w:left="299"/>
        <w:rPr>
          <w:rFonts w:ascii="Times New Roman" w:hAnsi="Times New Roman" w:cs="Times New Roman"/>
          <w:color w:val="010302"/>
        </w:rPr>
      </w:pPr>
      <w:r>
        <w:rPr>
          <w:rFonts w:ascii="Arial" w:hAnsi="Arial" w:cs="Arial"/>
          <w:b/>
          <w:bCs/>
          <w:color w:val="000000"/>
          <w:spacing w:val="-6"/>
          <w:sz w:val="15"/>
          <w:szCs w:val="15"/>
          <w:lang w:val="cs-CZ"/>
        </w:rPr>
        <w:t>ČLÁNEK 8</w:t>
      </w:r>
      <w:r>
        <w:rPr>
          <w:rFonts w:ascii="Times New Roman" w:hAnsi="Times New Roman" w:cs="Times New Roman"/>
          <w:sz w:val="15"/>
          <w:szCs w:val="15"/>
        </w:rPr>
        <w:t xml:space="preserve"> </w:t>
      </w:r>
    </w:p>
    <w:p w14:paraId="7BA12591" w14:textId="77777777" w:rsidR="00982D78" w:rsidRDefault="00000000">
      <w:pPr>
        <w:spacing w:line="180" w:lineRule="exact"/>
        <w:ind w:left="299"/>
        <w:rPr>
          <w:rFonts w:ascii="Times New Roman" w:hAnsi="Times New Roman" w:cs="Times New Roman"/>
          <w:color w:val="010302"/>
        </w:rPr>
      </w:pPr>
      <w:r>
        <w:rPr>
          <w:rFonts w:ascii="Arial" w:hAnsi="Arial" w:cs="Arial"/>
          <w:b/>
          <w:bCs/>
          <w:color w:val="231F20"/>
          <w:spacing w:val="-3"/>
          <w:sz w:val="15"/>
          <w:szCs w:val="15"/>
          <w:lang w:val="cs-CZ"/>
        </w:rPr>
        <w:t xml:space="preserve">Změna </w:t>
      </w:r>
      <w:r>
        <w:rPr>
          <w:rFonts w:ascii="Arial" w:hAnsi="Arial" w:cs="Arial"/>
          <w:b/>
          <w:bCs/>
          <w:color w:val="231F20"/>
          <w:spacing w:val="-4"/>
          <w:sz w:val="15"/>
          <w:szCs w:val="15"/>
          <w:lang w:val="cs-CZ"/>
        </w:rPr>
        <w:t>a zánik pojištění</w:t>
      </w:r>
      <w:r>
        <w:rPr>
          <w:rFonts w:ascii="Times New Roman" w:hAnsi="Times New Roman" w:cs="Times New Roman"/>
          <w:sz w:val="15"/>
          <w:szCs w:val="15"/>
        </w:rPr>
        <w:t xml:space="preserve"> </w:t>
      </w:r>
    </w:p>
    <w:p w14:paraId="702B37B7"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Jakékoliv změny nebo doplnění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jsou prováděny formou  </w:t>
      </w:r>
    </w:p>
    <w:p w14:paraId="4505540D"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3"/>
          <w:sz w:val="15"/>
          <w:szCs w:val="15"/>
          <w:lang w:val="cs-CZ"/>
        </w:rPr>
        <w:t xml:space="preserve">písemného dodatku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pojistné smlouvě. Přijal-li pojistník nabídku změny </w:t>
      </w:r>
      <w:proofErr w:type="gramStart"/>
      <w:r>
        <w:rPr>
          <w:rFonts w:ascii="Arial" w:hAnsi="Arial" w:cs="Arial"/>
          <w:color w:val="231F20"/>
          <w:spacing w:val="-3"/>
          <w:sz w:val="15"/>
          <w:szCs w:val="15"/>
          <w:lang w:val="cs-CZ"/>
        </w:rPr>
        <w:t xml:space="preserve">nebo  </w:t>
      </w:r>
      <w:r>
        <w:rPr>
          <w:rFonts w:ascii="Arial" w:hAnsi="Arial" w:cs="Arial"/>
          <w:color w:val="231F20"/>
          <w:spacing w:val="-4"/>
          <w:sz w:val="15"/>
          <w:szCs w:val="15"/>
          <w:lang w:val="cs-CZ"/>
        </w:rPr>
        <w:t>doplnění</w:t>
      </w:r>
      <w:proofErr w:type="gramEnd"/>
      <w:r>
        <w:rPr>
          <w:rFonts w:ascii="Arial" w:hAnsi="Arial" w:cs="Arial"/>
          <w:color w:val="231F20"/>
          <w:spacing w:val="-4"/>
          <w:sz w:val="15"/>
          <w:szCs w:val="15"/>
          <w:lang w:val="cs-CZ"/>
        </w:rPr>
        <w:t xml:space="preserve"> včasným uhrazením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nabídce stanoveného pojistného, považuje  </w:t>
      </w:r>
    </w:p>
    <w:p w14:paraId="78765834"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4"/>
          <w:sz w:val="15"/>
          <w:szCs w:val="15"/>
          <w:lang w:val="cs-CZ"/>
        </w:rPr>
        <w:t xml:space="preserve">se písemná forma dodatku za zachovanou. Písemné formy se vyžaduje </w:t>
      </w:r>
      <w:r>
        <w:rPr>
          <w:rFonts w:ascii="Arial" w:hAnsi="Arial" w:cs="Arial"/>
          <w:color w:val="231F20"/>
          <w:spacing w:val="-7"/>
          <w:sz w:val="15"/>
          <w:szCs w:val="15"/>
          <w:lang w:val="cs-CZ"/>
        </w:rPr>
        <w:t xml:space="preserve">i </w:t>
      </w:r>
      <w:proofErr w:type="gramStart"/>
      <w:r>
        <w:rPr>
          <w:rFonts w:ascii="Arial" w:hAnsi="Arial" w:cs="Arial"/>
          <w:color w:val="231F20"/>
          <w:sz w:val="15"/>
          <w:szCs w:val="15"/>
          <w:lang w:val="cs-CZ"/>
        </w:rPr>
        <w:t xml:space="preserve">pro  </w:t>
      </w:r>
      <w:r>
        <w:rPr>
          <w:rFonts w:ascii="Arial" w:hAnsi="Arial" w:cs="Arial"/>
          <w:color w:val="231F20"/>
          <w:spacing w:val="-3"/>
          <w:sz w:val="15"/>
          <w:szCs w:val="15"/>
          <w:lang w:val="cs-CZ"/>
        </w:rPr>
        <w:t>oznámení</w:t>
      </w:r>
      <w:proofErr w:type="gramEnd"/>
      <w:r>
        <w:rPr>
          <w:rFonts w:ascii="Arial" w:hAnsi="Arial" w:cs="Arial"/>
          <w:color w:val="231F20"/>
          <w:spacing w:val="-3"/>
          <w:sz w:val="15"/>
          <w:szCs w:val="15"/>
          <w:lang w:val="cs-CZ"/>
        </w:rPr>
        <w:t xml:space="preserve"> adresovaná druhé smluvní straně.  </w:t>
      </w:r>
    </w:p>
    <w:p w14:paraId="6F22A8CA"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Pojistitel nebo pojistník mohou pojištění odpovědnosti vypovědět:</w:t>
      </w:r>
      <w:r>
        <w:rPr>
          <w:rFonts w:ascii="Times New Roman" w:hAnsi="Times New Roman" w:cs="Times New Roman"/>
          <w:sz w:val="15"/>
          <w:szCs w:val="15"/>
        </w:rPr>
        <w:t xml:space="preserve"> </w:t>
      </w:r>
    </w:p>
    <w:p w14:paraId="1FB24EC9" w14:textId="77777777" w:rsidR="00982D78" w:rsidRDefault="00000000">
      <w:pPr>
        <w:spacing w:before="40" w:line="177" w:lineRule="exact"/>
        <w:ind w:left="445" w:right="89"/>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osmidenní výpovědní dobou do dvou měsíců ode dne uzavření pojistné  </w:t>
      </w:r>
    </w:p>
    <w:p w14:paraId="1685432C" w14:textId="77777777" w:rsidR="00982D78" w:rsidRDefault="00000000">
      <w:pPr>
        <w:spacing w:line="177" w:lineRule="exact"/>
        <w:ind w:left="752"/>
        <w:rPr>
          <w:rFonts w:ascii="Times New Roman" w:hAnsi="Times New Roman" w:cs="Times New Roman"/>
          <w:color w:val="010302"/>
        </w:rPr>
      </w:pPr>
      <w:r>
        <w:rPr>
          <w:rFonts w:ascii="Arial" w:hAnsi="Arial" w:cs="Arial"/>
          <w:color w:val="231F20"/>
          <w:spacing w:val="-5"/>
          <w:sz w:val="15"/>
          <w:szCs w:val="15"/>
          <w:lang w:val="cs-CZ"/>
        </w:rPr>
        <w:t>smlouvy,</w:t>
      </w:r>
      <w:r>
        <w:rPr>
          <w:rFonts w:ascii="Times New Roman" w:hAnsi="Times New Roman" w:cs="Times New Roman"/>
          <w:sz w:val="15"/>
          <w:szCs w:val="15"/>
        </w:rPr>
        <w:t xml:space="preserve"> </w:t>
      </w:r>
    </w:p>
    <w:p w14:paraId="116EB3C6" w14:textId="77777777" w:rsidR="00982D78" w:rsidRDefault="00000000">
      <w:pPr>
        <w:spacing w:before="40" w:line="177" w:lineRule="exact"/>
        <w:ind w:left="445" w:right="49"/>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osmidenní výpovědní dobou do dvou měsíců ode dne uzavření dodatku  </w:t>
      </w:r>
    </w:p>
    <w:p w14:paraId="5EF35CAA" w14:textId="77777777" w:rsidR="00982D78" w:rsidRDefault="00000000">
      <w:pPr>
        <w:spacing w:line="177" w:lineRule="exact"/>
        <w:ind w:left="752"/>
        <w:rPr>
          <w:rFonts w:ascii="Times New Roman" w:hAnsi="Times New Roman" w:cs="Times New Roman"/>
          <w:color w:val="010302"/>
        </w:rPr>
      </w:pP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pojistné smlouvě, kterým došlo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jeho sjednání, nebo</w:t>
      </w:r>
      <w:r>
        <w:rPr>
          <w:rFonts w:ascii="Times New Roman" w:hAnsi="Times New Roman" w:cs="Times New Roman"/>
          <w:sz w:val="15"/>
          <w:szCs w:val="15"/>
        </w:rPr>
        <w:t xml:space="preserve"> </w:t>
      </w:r>
    </w:p>
    <w:p w14:paraId="3936C644" w14:textId="77777777" w:rsidR="00982D78" w:rsidRDefault="00000000">
      <w:pPr>
        <w:spacing w:before="40" w:line="177" w:lineRule="exact"/>
        <w:ind w:left="525"/>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měsíční výpovědní dobou do tří měsíců ode dne oznámení vzniku  </w:t>
      </w:r>
    </w:p>
    <w:p w14:paraId="0560F6BF" w14:textId="77777777" w:rsidR="00982D78" w:rsidRDefault="00000000">
      <w:pPr>
        <w:spacing w:line="177" w:lineRule="exact"/>
        <w:ind w:left="752"/>
        <w:rPr>
          <w:rFonts w:ascii="Times New Roman" w:hAnsi="Times New Roman" w:cs="Times New Roman"/>
          <w:color w:val="010302"/>
        </w:rPr>
      </w:pPr>
      <w:r>
        <w:rPr>
          <w:rFonts w:ascii="Arial" w:hAnsi="Arial" w:cs="Arial"/>
          <w:color w:val="231F20"/>
          <w:sz w:val="15"/>
          <w:szCs w:val="15"/>
          <w:lang w:val="cs-CZ"/>
        </w:rPr>
        <w:t xml:space="preserve">pojistné události.  </w:t>
      </w:r>
    </w:p>
    <w:p w14:paraId="73E6C145"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Pojistitel nebo pojistník mohou pojištění odpovědnosti rovněž vypovědět ke  </w:t>
      </w:r>
    </w:p>
    <w:p w14:paraId="769163A2" w14:textId="77777777" w:rsidR="00982D78" w:rsidRDefault="00000000">
      <w:pPr>
        <w:spacing w:line="177" w:lineRule="exact"/>
        <w:ind w:left="525"/>
        <w:rPr>
          <w:rFonts w:ascii="Times New Roman" w:hAnsi="Times New Roman" w:cs="Times New Roman"/>
          <w:color w:val="010302"/>
        </w:rPr>
      </w:pPr>
      <w:r>
        <w:rPr>
          <w:rFonts w:ascii="Arial" w:hAnsi="Arial" w:cs="Arial"/>
          <w:color w:val="231F20"/>
          <w:spacing w:val="-3"/>
          <w:sz w:val="15"/>
          <w:szCs w:val="15"/>
          <w:lang w:val="cs-CZ"/>
        </w:rPr>
        <w:t xml:space="preserve">konci pojistného období; je-li však výpověď doručena druhé straně později  </w:t>
      </w:r>
    </w:p>
    <w:p w14:paraId="42A82986"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4"/>
          <w:sz w:val="15"/>
          <w:szCs w:val="15"/>
          <w:lang w:val="cs-CZ"/>
        </w:rPr>
        <w:t>než šest týdnů přede dnem, ve kterém uplyne pojistné období, zaniká pojištění</w:t>
      </w:r>
      <w:r>
        <w:rPr>
          <w:rFonts w:ascii="Times New Roman" w:hAnsi="Times New Roman" w:cs="Times New Roman"/>
          <w:sz w:val="15"/>
          <w:szCs w:val="15"/>
        </w:rPr>
        <w:t xml:space="preserve"> </w:t>
      </w:r>
      <w:r>
        <w:rPr>
          <w:rFonts w:ascii="Arial" w:hAnsi="Arial" w:cs="Arial"/>
          <w:color w:val="231F20"/>
          <w:spacing w:val="-4"/>
          <w:sz w:val="15"/>
          <w:szCs w:val="15"/>
          <w:lang w:val="cs-CZ"/>
        </w:rPr>
        <w:t>ke konci následujícího pojistného období.</w:t>
      </w:r>
      <w:r>
        <w:rPr>
          <w:rFonts w:ascii="Times New Roman" w:hAnsi="Times New Roman" w:cs="Times New Roman"/>
          <w:sz w:val="15"/>
          <w:szCs w:val="15"/>
        </w:rPr>
        <w:t xml:space="preserve"> </w:t>
      </w:r>
    </w:p>
    <w:p w14:paraId="484DD445"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Pojistitel má právo pojištění odpovědnosti vypovědět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osmidenní výpovědní  </w:t>
      </w:r>
    </w:p>
    <w:p w14:paraId="6CD525B1" w14:textId="77777777" w:rsidR="00982D78" w:rsidRDefault="00000000">
      <w:pPr>
        <w:spacing w:line="176" w:lineRule="exact"/>
        <w:ind w:left="525" w:right="-40"/>
        <w:rPr>
          <w:rFonts w:ascii="Times New Roman" w:hAnsi="Times New Roman" w:cs="Times New Roman"/>
          <w:color w:val="010302"/>
        </w:rPr>
      </w:pPr>
      <w:r>
        <w:rPr>
          <w:rFonts w:ascii="Arial" w:hAnsi="Arial" w:cs="Arial"/>
          <w:color w:val="231F20"/>
          <w:spacing w:val="-4"/>
          <w:sz w:val="15"/>
          <w:szCs w:val="15"/>
          <w:lang w:val="cs-CZ"/>
        </w:rPr>
        <w:t xml:space="preserve">dobou, prokáže-li, že by vzhledem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podmínkám platným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době </w:t>
      </w:r>
      <w:proofErr w:type="gramStart"/>
      <w:r>
        <w:rPr>
          <w:rFonts w:ascii="Arial" w:hAnsi="Arial" w:cs="Arial"/>
          <w:color w:val="231F20"/>
          <w:sz w:val="15"/>
          <w:szCs w:val="15"/>
          <w:lang w:val="cs-CZ"/>
        </w:rPr>
        <w:t xml:space="preserve">uzavření  </w:t>
      </w:r>
      <w:r>
        <w:rPr>
          <w:rFonts w:ascii="Arial" w:hAnsi="Arial" w:cs="Arial"/>
          <w:color w:val="231F20"/>
          <w:spacing w:val="-3"/>
          <w:sz w:val="15"/>
          <w:szCs w:val="15"/>
          <w:lang w:val="cs-CZ"/>
        </w:rPr>
        <w:t>smlouvy</w:t>
      </w:r>
      <w:proofErr w:type="gramEnd"/>
      <w:r>
        <w:rPr>
          <w:rFonts w:ascii="Arial" w:hAnsi="Arial" w:cs="Arial"/>
          <w:color w:val="231F20"/>
          <w:spacing w:val="-3"/>
          <w:sz w:val="15"/>
          <w:szCs w:val="15"/>
          <w:lang w:val="cs-CZ"/>
        </w:rPr>
        <w:t xml:space="preserve"> smlouvu neuzavřel, existovalo-li by pojistné riziko ve zvýšeném  </w:t>
      </w:r>
      <w:r>
        <w:rPr>
          <w:rFonts w:ascii="Arial" w:hAnsi="Arial" w:cs="Arial"/>
          <w:color w:val="231F20"/>
          <w:spacing w:val="-4"/>
          <w:sz w:val="15"/>
          <w:szCs w:val="15"/>
          <w:lang w:val="cs-CZ"/>
        </w:rPr>
        <w:t xml:space="preserve">rozsahu již při uzavírání smlouvy.  </w:t>
      </w:r>
    </w:p>
    <w:p w14:paraId="4813F435" w14:textId="77777777" w:rsidR="00982D78" w:rsidRDefault="00000000">
      <w:pPr>
        <w:spacing w:before="38" w:line="181" w:lineRule="exact"/>
        <w:ind w:left="525" w:right="-40" w:hanging="22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Výpovědní doba dle odst. 2 až 4 tohoto článku počíná běžet </w:t>
      </w:r>
      <w:proofErr w:type="gramStart"/>
      <w:r>
        <w:rPr>
          <w:rFonts w:ascii="Arial" w:hAnsi="Arial" w:cs="Arial"/>
          <w:color w:val="231F20"/>
          <w:spacing w:val="-3"/>
          <w:sz w:val="15"/>
          <w:szCs w:val="15"/>
          <w:lang w:val="cs-CZ"/>
        </w:rPr>
        <w:t xml:space="preserve">dnem  </w:t>
      </w:r>
      <w:r>
        <w:rPr>
          <w:rFonts w:ascii="Arial" w:hAnsi="Arial" w:cs="Arial"/>
          <w:color w:val="231F20"/>
          <w:spacing w:val="-4"/>
          <w:sz w:val="15"/>
          <w:szCs w:val="15"/>
          <w:lang w:val="cs-CZ"/>
        </w:rPr>
        <w:t>následujícím</w:t>
      </w:r>
      <w:proofErr w:type="gramEnd"/>
      <w:r>
        <w:rPr>
          <w:rFonts w:ascii="Arial" w:hAnsi="Arial" w:cs="Arial"/>
          <w:color w:val="231F20"/>
          <w:spacing w:val="-4"/>
          <w:sz w:val="15"/>
          <w:szCs w:val="15"/>
          <w:lang w:val="cs-CZ"/>
        </w:rPr>
        <w:t xml:space="preserve"> po doručení výpovědi druhé smluvní straně; uplynutím výpovědní</w:t>
      </w:r>
      <w:r>
        <w:rPr>
          <w:rFonts w:ascii="Times New Roman" w:hAnsi="Times New Roman" w:cs="Times New Roman"/>
          <w:sz w:val="15"/>
          <w:szCs w:val="15"/>
        </w:rPr>
        <w:t xml:space="preserve"> </w:t>
      </w:r>
    </w:p>
    <w:p w14:paraId="408C674D" w14:textId="77777777" w:rsidR="00982D78" w:rsidRDefault="00000000">
      <w:pPr>
        <w:spacing w:line="177" w:lineRule="exact"/>
        <w:ind w:left="525"/>
        <w:rPr>
          <w:rFonts w:ascii="Times New Roman" w:hAnsi="Times New Roman" w:cs="Times New Roman"/>
          <w:color w:val="010302"/>
        </w:rPr>
      </w:pPr>
      <w:r>
        <w:rPr>
          <w:rFonts w:ascii="Arial" w:hAnsi="Arial" w:cs="Arial"/>
          <w:color w:val="231F20"/>
          <w:spacing w:val="-2"/>
          <w:sz w:val="15"/>
          <w:szCs w:val="15"/>
          <w:lang w:val="cs-CZ"/>
        </w:rPr>
        <w:t xml:space="preserve">doby pojištění zaniká.  </w:t>
      </w:r>
    </w:p>
    <w:p w14:paraId="6563CAD7"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Pojistitel má právo pojištění odpovědnosti vypovědět bez výpovědní doby,  </w:t>
      </w:r>
    </w:p>
    <w:p w14:paraId="40697A17"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3"/>
          <w:sz w:val="15"/>
          <w:szCs w:val="15"/>
          <w:lang w:val="cs-CZ"/>
        </w:rPr>
        <w:t xml:space="preserve">poruší-li pojistník nebo pojištěný povinnost oznámit zvýšení pojistného rizika.  Dnem doručení výpovědi pojistníkovi pojištění zaniká.  </w:t>
      </w:r>
    </w:p>
    <w:p w14:paraId="297D91FC" w14:textId="77777777" w:rsidR="00982D78" w:rsidRDefault="00000000">
      <w:pPr>
        <w:spacing w:before="38" w:line="181" w:lineRule="exact"/>
        <w:ind w:left="525" w:right="-40" w:hanging="22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Pojištění odpovědnosti zaniká odcizením vozidla; nelze-li dobu </w:t>
      </w:r>
      <w:proofErr w:type="gramStart"/>
      <w:r>
        <w:rPr>
          <w:rFonts w:ascii="Arial" w:hAnsi="Arial" w:cs="Arial"/>
          <w:color w:val="231F20"/>
          <w:spacing w:val="-3"/>
          <w:sz w:val="15"/>
          <w:szCs w:val="15"/>
          <w:lang w:val="cs-CZ"/>
        </w:rPr>
        <w:t xml:space="preserve">odcizení  </w:t>
      </w:r>
      <w:r>
        <w:rPr>
          <w:rFonts w:ascii="Arial" w:hAnsi="Arial" w:cs="Arial"/>
          <w:color w:val="231F20"/>
          <w:spacing w:val="-4"/>
          <w:sz w:val="15"/>
          <w:szCs w:val="15"/>
          <w:lang w:val="cs-CZ"/>
        </w:rPr>
        <w:t>vozidla</w:t>
      </w:r>
      <w:proofErr w:type="gramEnd"/>
      <w:r>
        <w:rPr>
          <w:rFonts w:ascii="Arial" w:hAnsi="Arial" w:cs="Arial"/>
          <w:color w:val="231F20"/>
          <w:spacing w:val="-4"/>
          <w:sz w:val="15"/>
          <w:szCs w:val="15"/>
          <w:lang w:val="cs-CZ"/>
        </w:rPr>
        <w:t xml:space="preserve"> přesně určit, má se za to, že vozidlo bylo odcizeno, jakmile Policie  </w:t>
      </w:r>
    </w:p>
    <w:p w14:paraId="51562AEA"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3"/>
          <w:sz w:val="15"/>
          <w:szCs w:val="15"/>
          <w:lang w:val="cs-CZ"/>
        </w:rPr>
        <w:t xml:space="preserve">České republiky nebo policejní orgán jiného státu přijal oznámení </w:t>
      </w:r>
      <w:r>
        <w:rPr>
          <w:rFonts w:ascii="Arial" w:hAnsi="Arial" w:cs="Arial"/>
          <w:color w:val="231F20"/>
          <w:spacing w:val="-6"/>
          <w:sz w:val="15"/>
          <w:szCs w:val="15"/>
          <w:lang w:val="cs-CZ"/>
        </w:rPr>
        <w:t xml:space="preserve">o </w:t>
      </w:r>
      <w:proofErr w:type="gramStart"/>
      <w:r>
        <w:rPr>
          <w:rFonts w:ascii="Arial" w:hAnsi="Arial" w:cs="Arial"/>
          <w:color w:val="231F20"/>
          <w:sz w:val="15"/>
          <w:szCs w:val="15"/>
          <w:lang w:val="cs-CZ"/>
        </w:rPr>
        <w:t xml:space="preserve">odcizení  </w:t>
      </w:r>
      <w:r>
        <w:rPr>
          <w:rFonts w:ascii="Arial" w:hAnsi="Arial" w:cs="Arial"/>
          <w:color w:val="231F20"/>
          <w:spacing w:val="-3"/>
          <w:sz w:val="15"/>
          <w:szCs w:val="15"/>
          <w:lang w:val="cs-CZ"/>
        </w:rPr>
        <w:t>vozidla</w:t>
      </w:r>
      <w:proofErr w:type="gram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71B93FF3"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Pojištění odpovědnosti zaniká dnem zápisu zániku vozidla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registru silničních  </w:t>
      </w:r>
    </w:p>
    <w:p w14:paraId="6AD75186"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3"/>
          <w:sz w:val="15"/>
          <w:szCs w:val="15"/>
          <w:lang w:val="cs-CZ"/>
        </w:rPr>
        <w:t xml:space="preserve">vozidel; jde-li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jiné než registrované vozidlo, dnem, kdy nastala </w:t>
      </w:r>
      <w:proofErr w:type="gramStart"/>
      <w:r>
        <w:rPr>
          <w:rFonts w:ascii="Arial" w:hAnsi="Arial" w:cs="Arial"/>
          <w:color w:val="231F20"/>
          <w:spacing w:val="-3"/>
          <w:sz w:val="15"/>
          <w:szCs w:val="15"/>
          <w:lang w:val="cs-CZ"/>
        </w:rPr>
        <w:t xml:space="preserve">nevratná  </w:t>
      </w:r>
      <w:r>
        <w:rPr>
          <w:rFonts w:ascii="Arial" w:hAnsi="Arial" w:cs="Arial"/>
          <w:color w:val="231F20"/>
          <w:spacing w:val="-4"/>
          <w:sz w:val="15"/>
          <w:szCs w:val="15"/>
          <w:lang w:val="cs-CZ"/>
        </w:rPr>
        <w:t>změna</w:t>
      </w:r>
      <w:proofErr w:type="gramEnd"/>
      <w:r>
        <w:rPr>
          <w:rFonts w:ascii="Arial" w:hAnsi="Arial" w:cs="Arial"/>
          <w:color w:val="231F20"/>
          <w:spacing w:val="-4"/>
          <w:sz w:val="15"/>
          <w:szCs w:val="15"/>
          <w:lang w:val="cs-CZ"/>
        </w:rPr>
        <w:t xml:space="preserve"> znemožňující jeho provoz.</w:t>
      </w:r>
      <w:r>
        <w:rPr>
          <w:rFonts w:ascii="Times New Roman" w:hAnsi="Times New Roman" w:cs="Times New Roman"/>
          <w:sz w:val="15"/>
          <w:szCs w:val="15"/>
        </w:rPr>
        <w:t xml:space="preserve"> </w:t>
      </w:r>
    </w:p>
    <w:p w14:paraId="615F7272"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4"/>
          <w:sz w:val="15"/>
          <w:szCs w:val="15"/>
          <w:lang w:val="cs-CZ"/>
        </w:rPr>
        <w:t xml:space="preserve">Pojištění odpovědnosti zaniká dnem jeho vyřazení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provozu podle zákona  </w:t>
      </w:r>
    </w:p>
    <w:p w14:paraId="25B6677E" w14:textId="77777777" w:rsidR="00982D78" w:rsidRDefault="00000000">
      <w:pPr>
        <w:spacing w:line="238" w:lineRule="exact"/>
        <w:ind w:left="299" w:right="-40" w:firstLine="226"/>
        <w:rPr>
          <w:rFonts w:ascii="Times New Roman" w:hAnsi="Times New Roman" w:cs="Times New Roman"/>
          <w:color w:val="010302"/>
        </w:rPr>
      </w:pPr>
      <w:r>
        <w:rPr>
          <w:rFonts w:ascii="Arial" w:hAnsi="Arial" w:cs="Arial"/>
          <w:color w:val="231F20"/>
          <w:spacing w:val="-4"/>
          <w:sz w:val="15"/>
          <w:szCs w:val="15"/>
          <w:lang w:val="cs-CZ"/>
        </w:rPr>
        <w:t>upravujícího podmínky provozu vozidel na pozemních komunikacích.</w:t>
      </w:r>
      <w:r>
        <w:rPr>
          <w:rFonts w:ascii="Times New Roman" w:hAnsi="Times New Roman" w:cs="Times New Roman"/>
          <w:sz w:val="15"/>
          <w:szCs w:val="15"/>
        </w:rPr>
        <w:t xml:space="preserve"> </w:t>
      </w:r>
      <w:r>
        <w:br w:type="textWrapping" w:clear="all"/>
      </w:r>
      <w:r>
        <w:rPr>
          <w:rFonts w:ascii="Arial" w:hAnsi="Arial" w:cs="Arial"/>
          <w:color w:val="231F20"/>
          <w:spacing w:val="-6"/>
          <w:sz w:val="15"/>
          <w:szCs w:val="15"/>
          <w:lang w:val="cs-CZ"/>
        </w:rPr>
        <w:t xml:space="preserve">10. </w:t>
      </w:r>
      <w:r>
        <w:rPr>
          <w:rFonts w:ascii="Arial" w:hAnsi="Arial" w:cs="Arial"/>
          <w:color w:val="231F20"/>
          <w:spacing w:val="-3"/>
          <w:sz w:val="15"/>
          <w:szCs w:val="15"/>
          <w:lang w:val="cs-CZ"/>
        </w:rPr>
        <w:t xml:space="preserve">Pojištění odpovědnosti zaniká dnem, kdy pojistník pojistiteli oznámí, že  </w:t>
      </w:r>
    </w:p>
    <w:p w14:paraId="61AD0BB6" w14:textId="77777777" w:rsidR="00982D78" w:rsidRDefault="00000000">
      <w:pPr>
        <w:spacing w:line="238" w:lineRule="exact"/>
        <w:ind w:left="299" w:right="-40" w:firstLine="226"/>
        <w:rPr>
          <w:rFonts w:ascii="Times New Roman" w:hAnsi="Times New Roman" w:cs="Times New Roman"/>
          <w:color w:val="010302"/>
        </w:rPr>
      </w:pPr>
      <w:r>
        <w:rPr>
          <w:rFonts w:ascii="Arial" w:hAnsi="Arial" w:cs="Arial"/>
          <w:color w:val="231F20"/>
          <w:spacing w:val="-4"/>
          <w:sz w:val="15"/>
          <w:szCs w:val="15"/>
          <w:lang w:val="cs-CZ"/>
        </w:rPr>
        <w:t>z důvodu, že již nemá potřebu pojistné ochrany, nemá na pojištění zájem.</w:t>
      </w:r>
      <w:r>
        <w:rPr>
          <w:rFonts w:ascii="Times New Roman" w:hAnsi="Times New Roman" w:cs="Times New Roman"/>
          <w:sz w:val="15"/>
          <w:szCs w:val="15"/>
        </w:rPr>
        <w:t xml:space="preserve"> </w:t>
      </w:r>
      <w:r>
        <w:br w:type="textWrapping" w:clear="all"/>
      </w:r>
      <w:r>
        <w:rPr>
          <w:rFonts w:ascii="Arial" w:hAnsi="Arial" w:cs="Arial"/>
          <w:color w:val="231F20"/>
          <w:spacing w:val="-6"/>
          <w:sz w:val="15"/>
          <w:szCs w:val="15"/>
          <w:lang w:val="cs-CZ"/>
        </w:rPr>
        <w:t xml:space="preserve">11. </w:t>
      </w:r>
      <w:r>
        <w:rPr>
          <w:rFonts w:ascii="Arial" w:hAnsi="Arial" w:cs="Arial"/>
          <w:color w:val="231F20"/>
          <w:spacing w:val="-3"/>
          <w:sz w:val="15"/>
          <w:szCs w:val="15"/>
          <w:lang w:val="cs-CZ"/>
        </w:rPr>
        <w:t xml:space="preserve">Pojistník je povinen bez zbytečného odkladu oznámit pojistiteli skutečnosti  </w:t>
      </w:r>
    </w:p>
    <w:p w14:paraId="46A73523" w14:textId="77777777" w:rsidR="00982D78" w:rsidRDefault="00000000">
      <w:pPr>
        <w:spacing w:line="177" w:lineRule="exact"/>
        <w:ind w:left="525"/>
        <w:rPr>
          <w:rFonts w:ascii="Times New Roman" w:hAnsi="Times New Roman" w:cs="Times New Roman"/>
          <w:color w:val="010302"/>
        </w:rPr>
      </w:pPr>
      <w:r>
        <w:rPr>
          <w:rFonts w:ascii="Arial" w:hAnsi="Arial" w:cs="Arial"/>
          <w:color w:val="231F20"/>
          <w:spacing w:val="-4"/>
          <w:sz w:val="15"/>
          <w:szCs w:val="15"/>
          <w:lang w:val="cs-CZ"/>
        </w:rPr>
        <w:t xml:space="preserve">uvedené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odst. 7 až 10 tohoto článku.</w:t>
      </w:r>
      <w:r>
        <w:rPr>
          <w:rFonts w:ascii="Times New Roman" w:hAnsi="Times New Roman" w:cs="Times New Roman"/>
          <w:sz w:val="15"/>
          <w:szCs w:val="15"/>
        </w:rPr>
        <w:t xml:space="preserve"> </w:t>
      </w:r>
    </w:p>
    <w:p w14:paraId="17AE4866"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color w:val="231F20"/>
          <w:spacing w:val="-3"/>
          <w:sz w:val="15"/>
          <w:szCs w:val="15"/>
          <w:lang w:val="cs-CZ"/>
        </w:rPr>
        <w:t xml:space="preserve">Pojištění odpovědnosti zaniká uplynutím doby, na kterou bylo sjednáno.  </w:t>
      </w:r>
    </w:p>
    <w:p w14:paraId="141C2BE0"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6"/>
          <w:sz w:val="15"/>
          <w:szCs w:val="15"/>
          <w:lang w:val="cs-CZ"/>
        </w:rPr>
        <w:t xml:space="preserve">13. </w:t>
      </w:r>
      <w:r>
        <w:rPr>
          <w:rFonts w:ascii="Arial" w:hAnsi="Arial" w:cs="Arial"/>
          <w:color w:val="231F20"/>
          <w:spacing w:val="-3"/>
          <w:sz w:val="15"/>
          <w:szCs w:val="15"/>
          <w:lang w:val="cs-CZ"/>
        </w:rPr>
        <w:t xml:space="preserve">Pojištění odpovědnosti zaniká dnem následujícím po marném uplynutí lhůty  </w:t>
      </w:r>
    </w:p>
    <w:p w14:paraId="17CBFA68" w14:textId="77777777" w:rsidR="00982D78" w:rsidRDefault="00000000">
      <w:pPr>
        <w:spacing w:line="176" w:lineRule="exact"/>
        <w:ind w:left="525" w:right="-40"/>
        <w:rPr>
          <w:rFonts w:ascii="Times New Roman" w:hAnsi="Times New Roman" w:cs="Times New Roman"/>
          <w:color w:val="010302"/>
        </w:rPr>
      </w:pPr>
      <w:r>
        <w:rPr>
          <w:rFonts w:ascii="Arial" w:hAnsi="Arial" w:cs="Arial"/>
          <w:color w:val="231F20"/>
          <w:spacing w:val="-3"/>
          <w:sz w:val="15"/>
          <w:szCs w:val="15"/>
          <w:lang w:val="cs-CZ"/>
        </w:rPr>
        <w:t xml:space="preserve">stanovené pojistitelem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upomínce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zaplacení pojistného nebo jeho </w:t>
      </w:r>
      <w:proofErr w:type="gramStart"/>
      <w:r>
        <w:rPr>
          <w:rFonts w:ascii="Arial" w:hAnsi="Arial" w:cs="Arial"/>
          <w:color w:val="231F20"/>
          <w:spacing w:val="-2"/>
          <w:sz w:val="15"/>
          <w:szCs w:val="15"/>
          <w:lang w:val="cs-CZ"/>
        </w:rPr>
        <w:t xml:space="preserve">části,  </w:t>
      </w:r>
      <w:r>
        <w:rPr>
          <w:rFonts w:ascii="Arial" w:hAnsi="Arial" w:cs="Arial"/>
          <w:color w:val="231F20"/>
          <w:spacing w:val="-4"/>
          <w:sz w:val="15"/>
          <w:szCs w:val="15"/>
          <w:lang w:val="cs-CZ"/>
        </w:rPr>
        <w:t>doručené</w:t>
      </w:r>
      <w:proofErr w:type="gramEnd"/>
      <w:r>
        <w:rPr>
          <w:rFonts w:ascii="Arial" w:hAnsi="Arial" w:cs="Arial"/>
          <w:color w:val="231F20"/>
          <w:spacing w:val="-4"/>
          <w:sz w:val="15"/>
          <w:szCs w:val="15"/>
          <w:lang w:val="cs-CZ"/>
        </w:rPr>
        <w:t xml:space="preserve"> pojistníkovi; tato lhůta nesmí být kratší než 1 měsíc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upomínka  </w:t>
      </w:r>
      <w:r>
        <w:rPr>
          <w:rFonts w:ascii="Arial" w:hAnsi="Arial" w:cs="Arial"/>
          <w:color w:val="231F20"/>
          <w:spacing w:val="-3"/>
          <w:sz w:val="15"/>
          <w:szCs w:val="15"/>
          <w:lang w:val="cs-CZ"/>
        </w:rPr>
        <w:t xml:space="preserve">pojistitele musí obsahovat upozornění na zánik pojištění odpovědnosti  </w:t>
      </w:r>
    </w:p>
    <w:p w14:paraId="07522CF2" w14:textId="77777777" w:rsidR="00982D78" w:rsidRDefault="00000000">
      <w:pPr>
        <w:spacing w:line="177" w:lineRule="exact"/>
        <w:ind w:left="525"/>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nezaplacení dlužného pojistného; lhůtu stanovenou pojistitelem  </w:t>
      </w:r>
    </w:p>
    <w:p w14:paraId="7692E620"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upomínce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zaplacení pojistného nebo jeho části lze před jejím </w:t>
      </w:r>
      <w:proofErr w:type="gramStart"/>
      <w:r>
        <w:rPr>
          <w:rFonts w:ascii="Arial" w:hAnsi="Arial" w:cs="Arial"/>
          <w:color w:val="231F20"/>
          <w:spacing w:val="-3"/>
          <w:sz w:val="15"/>
          <w:szCs w:val="15"/>
          <w:lang w:val="cs-CZ"/>
        </w:rPr>
        <w:t xml:space="preserve">uplynutím  </w:t>
      </w:r>
      <w:r>
        <w:rPr>
          <w:rFonts w:ascii="Arial" w:hAnsi="Arial" w:cs="Arial"/>
          <w:color w:val="231F20"/>
          <w:spacing w:val="-1"/>
          <w:sz w:val="15"/>
          <w:szCs w:val="15"/>
          <w:lang w:val="cs-CZ"/>
        </w:rPr>
        <w:t>dohodou</w:t>
      </w:r>
      <w:proofErr w:type="gramEnd"/>
      <w:r>
        <w:rPr>
          <w:rFonts w:ascii="Arial" w:hAnsi="Arial" w:cs="Arial"/>
          <w:color w:val="231F20"/>
          <w:spacing w:val="-1"/>
          <w:sz w:val="15"/>
          <w:szCs w:val="15"/>
          <w:lang w:val="cs-CZ"/>
        </w:rPr>
        <w:t xml:space="preserve"> prodloužit.</w:t>
      </w:r>
      <w:r>
        <w:rPr>
          <w:rFonts w:ascii="Times New Roman" w:hAnsi="Times New Roman" w:cs="Times New Roman"/>
          <w:sz w:val="15"/>
          <w:szCs w:val="15"/>
        </w:rPr>
        <w:t xml:space="preserve"> </w:t>
      </w:r>
    </w:p>
    <w:p w14:paraId="7C934BE3" w14:textId="77777777" w:rsidR="00982D78" w:rsidRDefault="00000000">
      <w:pPr>
        <w:spacing w:before="38" w:line="181" w:lineRule="exact"/>
        <w:ind w:left="525" w:right="-40" w:hanging="226"/>
        <w:rPr>
          <w:rFonts w:ascii="Times New Roman" w:hAnsi="Times New Roman" w:cs="Times New Roman"/>
          <w:color w:val="010302"/>
        </w:rPr>
      </w:pPr>
      <w:r>
        <w:rPr>
          <w:rFonts w:ascii="Arial" w:hAnsi="Arial" w:cs="Arial"/>
          <w:color w:val="231F20"/>
          <w:spacing w:val="-6"/>
          <w:sz w:val="15"/>
          <w:szCs w:val="15"/>
          <w:lang w:val="cs-CZ"/>
        </w:rPr>
        <w:t xml:space="preserve">14. </w:t>
      </w:r>
      <w:r>
        <w:rPr>
          <w:rFonts w:ascii="Arial" w:hAnsi="Arial" w:cs="Arial"/>
          <w:color w:val="231F20"/>
          <w:spacing w:val="-3"/>
          <w:sz w:val="15"/>
          <w:szCs w:val="15"/>
          <w:lang w:val="cs-CZ"/>
        </w:rPr>
        <w:t xml:space="preserve">Pojištění může zaniknout dohodou smluvních stran. Pokud není </w:t>
      </w:r>
      <w:proofErr w:type="gramStart"/>
      <w:r>
        <w:rPr>
          <w:rFonts w:ascii="Arial" w:hAnsi="Arial" w:cs="Arial"/>
          <w:color w:val="231F20"/>
          <w:spacing w:val="-3"/>
          <w:sz w:val="15"/>
          <w:szCs w:val="15"/>
          <w:lang w:val="cs-CZ"/>
        </w:rPr>
        <w:t xml:space="preserve">dohodou  </w:t>
      </w:r>
      <w:r>
        <w:rPr>
          <w:rFonts w:ascii="Arial" w:hAnsi="Arial" w:cs="Arial"/>
          <w:color w:val="231F20"/>
          <w:spacing w:val="-2"/>
          <w:sz w:val="15"/>
          <w:szCs w:val="15"/>
          <w:lang w:val="cs-CZ"/>
        </w:rPr>
        <w:t>ujednáno</w:t>
      </w:r>
      <w:proofErr w:type="gramEnd"/>
      <w:r>
        <w:rPr>
          <w:rFonts w:ascii="Arial" w:hAnsi="Arial" w:cs="Arial"/>
          <w:color w:val="231F20"/>
          <w:spacing w:val="-2"/>
          <w:sz w:val="15"/>
          <w:szCs w:val="15"/>
          <w:lang w:val="cs-CZ"/>
        </w:rPr>
        <w:t xml:space="preserve"> jinak, platí, že pojištění zanikne dnem, který navrhovatel požaduje;  </w:t>
      </w:r>
    </w:p>
    <w:p w14:paraId="39D343D1"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3"/>
          <w:sz w:val="15"/>
          <w:szCs w:val="15"/>
          <w:lang w:val="cs-CZ"/>
        </w:rPr>
        <w:t xml:space="preserve">nejdříve však dnem, kdy písemnou akceptaci svého návrhu od </w:t>
      </w:r>
      <w:proofErr w:type="gramStart"/>
      <w:r>
        <w:rPr>
          <w:rFonts w:ascii="Arial" w:hAnsi="Arial" w:cs="Arial"/>
          <w:color w:val="231F20"/>
          <w:spacing w:val="-3"/>
          <w:sz w:val="15"/>
          <w:szCs w:val="15"/>
          <w:lang w:val="cs-CZ"/>
        </w:rPr>
        <w:t xml:space="preserve">příjemce  </w:t>
      </w:r>
      <w:r>
        <w:rPr>
          <w:rFonts w:ascii="Arial" w:hAnsi="Arial" w:cs="Arial"/>
          <w:color w:val="231F20"/>
          <w:spacing w:val="-1"/>
          <w:sz w:val="15"/>
          <w:szCs w:val="15"/>
          <w:lang w:val="cs-CZ"/>
        </w:rPr>
        <w:t>návrhu</w:t>
      </w:r>
      <w:proofErr w:type="gramEnd"/>
      <w:r>
        <w:rPr>
          <w:rFonts w:ascii="Arial" w:hAnsi="Arial" w:cs="Arial"/>
          <w:color w:val="231F20"/>
          <w:spacing w:val="-1"/>
          <w:sz w:val="15"/>
          <w:szCs w:val="15"/>
          <w:lang w:val="cs-CZ"/>
        </w:rPr>
        <w:t xml:space="preserve"> obdržel.</w:t>
      </w:r>
      <w:r>
        <w:rPr>
          <w:rFonts w:ascii="Times New Roman" w:hAnsi="Times New Roman" w:cs="Times New Roman"/>
          <w:sz w:val="15"/>
          <w:szCs w:val="15"/>
        </w:rPr>
        <w:t xml:space="preserve"> </w:t>
      </w:r>
    </w:p>
    <w:p w14:paraId="78DD889B"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6"/>
          <w:sz w:val="15"/>
          <w:szCs w:val="15"/>
          <w:lang w:val="cs-CZ"/>
        </w:rPr>
        <w:t xml:space="preserve">15. </w:t>
      </w:r>
      <w:r>
        <w:rPr>
          <w:rFonts w:ascii="Arial" w:hAnsi="Arial" w:cs="Arial"/>
          <w:color w:val="231F20"/>
          <w:spacing w:val="-4"/>
          <w:sz w:val="15"/>
          <w:szCs w:val="15"/>
          <w:lang w:val="cs-CZ"/>
        </w:rPr>
        <w:t xml:space="preserve">Pojistitel, </w:t>
      </w:r>
      <w:r>
        <w:rPr>
          <w:rFonts w:ascii="Arial" w:hAnsi="Arial" w:cs="Arial"/>
          <w:color w:val="231F20"/>
          <w:spacing w:val="-8"/>
          <w:sz w:val="15"/>
          <w:szCs w:val="15"/>
          <w:lang w:val="cs-CZ"/>
        </w:rPr>
        <w:t xml:space="preserve">u </w:t>
      </w:r>
      <w:r>
        <w:rPr>
          <w:rFonts w:ascii="Arial" w:hAnsi="Arial" w:cs="Arial"/>
          <w:color w:val="231F20"/>
          <w:spacing w:val="-3"/>
          <w:sz w:val="15"/>
          <w:szCs w:val="15"/>
          <w:lang w:val="cs-CZ"/>
        </w:rPr>
        <w:t xml:space="preserve">kterého je sjednáno pojištění odpovědnosti nebo </w:t>
      </w:r>
      <w:r>
        <w:rPr>
          <w:rFonts w:ascii="Arial" w:hAnsi="Arial" w:cs="Arial"/>
          <w:color w:val="231F20"/>
          <w:spacing w:val="-8"/>
          <w:sz w:val="15"/>
          <w:szCs w:val="15"/>
          <w:lang w:val="cs-CZ"/>
        </w:rPr>
        <w:t xml:space="preserve">u </w:t>
      </w:r>
      <w:r>
        <w:rPr>
          <w:rFonts w:ascii="Arial" w:hAnsi="Arial" w:cs="Arial"/>
          <w:color w:val="231F20"/>
          <w:sz w:val="15"/>
          <w:szCs w:val="15"/>
          <w:lang w:val="cs-CZ"/>
        </w:rPr>
        <w:t xml:space="preserve">kterého bylo  </w:t>
      </w:r>
    </w:p>
    <w:p w14:paraId="65CEA0C9" w14:textId="77777777" w:rsidR="00982D78" w:rsidRDefault="00000000">
      <w:pPr>
        <w:spacing w:line="176" w:lineRule="exact"/>
        <w:ind w:left="525" w:right="-40"/>
        <w:rPr>
          <w:rFonts w:ascii="Times New Roman" w:hAnsi="Times New Roman" w:cs="Times New Roman"/>
          <w:color w:val="010302"/>
        </w:rPr>
      </w:pPr>
      <w:r>
        <w:rPr>
          <w:rFonts w:ascii="Arial" w:hAnsi="Arial" w:cs="Arial"/>
          <w:color w:val="231F20"/>
          <w:spacing w:val="-3"/>
          <w:sz w:val="15"/>
          <w:szCs w:val="15"/>
          <w:lang w:val="cs-CZ"/>
        </w:rPr>
        <w:t xml:space="preserve">toto pojištění sjednáno naposled, vydá pojistníkovi prohlášení </w:t>
      </w:r>
      <w:r>
        <w:rPr>
          <w:rFonts w:ascii="Arial" w:hAnsi="Arial" w:cs="Arial"/>
          <w:color w:val="231F20"/>
          <w:spacing w:val="-6"/>
          <w:sz w:val="15"/>
          <w:szCs w:val="15"/>
          <w:lang w:val="cs-CZ"/>
        </w:rPr>
        <w:t xml:space="preserve">o </w:t>
      </w:r>
      <w:proofErr w:type="gramStart"/>
      <w:r>
        <w:rPr>
          <w:rFonts w:ascii="Arial" w:hAnsi="Arial" w:cs="Arial"/>
          <w:color w:val="231F20"/>
          <w:sz w:val="15"/>
          <w:szCs w:val="15"/>
          <w:lang w:val="cs-CZ"/>
        </w:rPr>
        <w:t xml:space="preserve">škodném  </w:t>
      </w:r>
      <w:r>
        <w:rPr>
          <w:rFonts w:ascii="Arial" w:hAnsi="Arial" w:cs="Arial"/>
          <w:color w:val="231F20"/>
          <w:spacing w:val="-3"/>
          <w:sz w:val="15"/>
          <w:szCs w:val="15"/>
          <w:lang w:val="cs-CZ"/>
        </w:rPr>
        <w:t>průběhu</w:t>
      </w:r>
      <w:proofErr w:type="gramEnd"/>
      <w:r>
        <w:rPr>
          <w:rFonts w:ascii="Arial" w:hAnsi="Arial" w:cs="Arial"/>
          <w:color w:val="231F20"/>
          <w:spacing w:val="-3"/>
          <w:sz w:val="15"/>
          <w:szCs w:val="15"/>
          <w:lang w:val="cs-CZ"/>
        </w:rPr>
        <w:t xml:space="preserve"> pojištění odpovědnosti do 15 dnů ode dne, kdy ho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to pojistník  </w:t>
      </w:r>
      <w:r>
        <w:rPr>
          <w:rFonts w:ascii="Arial" w:hAnsi="Arial" w:cs="Arial"/>
          <w:color w:val="231F20"/>
          <w:spacing w:val="-4"/>
          <w:sz w:val="15"/>
          <w:szCs w:val="15"/>
          <w:lang w:val="cs-CZ"/>
        </w:rPr>
        <w:t xml:space="preserve">požádá. Prohlášení se vyhotovuje </w:t>
      </w:r>
      <w:r>
        <w:rPr>
          <w:rFonts w:ascii="Arial" w:hAnsi="Arial" w:cs="Arial"/>
          <w:color w:val="231F20"/>
          <w:spacing w:val="-9"/>
          <w:sz w:val="15"/>
          <w:szCs w:val="15"/>
          <w:lang w:val="cs-CZ"/>
        </w:rPr>
        <w:t xml:space="preserve">v </w:t>
      </w:r>
      <w:r>
        <w:rPr>
          <w:rFonts w:ascii="Arial" w:hAnsi="Arial" w:cs="Arial"/>
          <w:color w:val="231F20"/>
          <w:spacing w:val="-7"/>
          <w:sz w:val="15"/>
          <w:szCs w:val="15"/>
          <w:lang w:val="cs-CZ"/>
        </w:rPr>
        <w:t xml:space="preserve">českém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anglickém jazyce. Jde-li  </w:t>
      </w:r>
    </w:p>
    <w:p w14:paraId="42FB303C"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pojistitele, který ukončil svoji činnost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odpovědnosti </w:t>
      </w:r>
      <w:r>
        <w:rPr>
          <w:rFonts w:ascii="Arial" w:hAnsi="Arial" w:cs="Arial"/>
          <w:color w:val="231F20"/>
          <w:spacing w:val="-9"/>
          <w:sz w:val="15"/>
          <w:szCs w:val="15"/>
          <w:lang w:val="cs-CZ"/>
        </w:rPr>
        <w:t xml:space="preserve">v </w:t>
      </w:r>
      <w:proofErr w:type="gramStart"/>
      <w:r>
        <w:rPr>
          <w:rFonts w:ascii="Arial" w:hAnsi="Arial" w:cs="Arial"/>
          <w:color w:val="231F20"/>
          <w:spacing w:val="-2"/>
          <w:sz w:val="15"/>
          <w:szCs w:val="15"/>
          <w:lang w:val="cs-CZ"/>
        </w:rPr>
        <w:t xml:space="preserve">České  </w:t>
      </w:r>
      <w:r>
        <w:rPr>
          <w:rFonts w:ascii="Arial" w:hAnsi="Arial" w:cs="Arial"/>
          <w:color w:val="231F20"/>
          <w:spacing w:val="-3"/>
          <w:sz w:val="15"/>
          <w:szCs w:val="15"/>
          <w:lang w:val="cs-CZ"/>
        </w:rPr>
        <w:t>republice</w:t>
      </w:r>
      <w:proofErr w:type="gramEnd"/>
      <w:r>
        <w:rPr>
          <w:rFonts w:ascii="Arial" w:hAnsi="Arial" w:cs="Arial"/>
          <w:color w:val="231F20"/>
          <w:spacing w:val="-3"/>
          <w:sz w:val="15"/>
          <w:szCs w:val="15"/>
          <w:lang w:val="cs-CZ"/>
        </w:rPr>
        <w:t>, vydá toto prohlášení Kancelář.</w:t>
      </w:r>
      <w:r>
        <w:rPr>
          <w:rFonts w:ascii="Times New Roman" w:hAnsi="Times New Roman" w:cs="Times New Roman"/>
          <w:sz w:val="15"/>
          <w:szCs w:val="15"/>
        </w:rPr>
        <w:t xml:space="preserve"> </w:t>
      </w:r>
    </w:p>
    <w:p w14:paraId="3976593F"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3"/>
          <w:sz w:val="15"/>
          <w:szCs w:val="15"/>
          <w:lang w:val="cs-CZ"/>
        </w:rPr>
        <w:t xml:space="preserve">16. Pojistitel má právo na pojistné za dobu trvání pojištění.  </w:t>
      </w:r>
    </w:p>
    <w:p w14:paraId="0C4A8B80"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13"/>
          <w:sz w:val="15"/>
          <w:szCs w:val="15"/>
          <w:lang w:val="cs-CZ"/>
        </w:rPr>
        <w:t>17.</w:t>
      </w:r>
      <w:r>
        <w:rPr>
          <w:rFonts w:ascii="Arial" w:hAnsi="Arial" w:cs="Arial"/>
          <w:color w:val="231F20"/>
          <w:spacing w:val="13"/>
          <w:sz w:val="15"/>
          <w:szCs w:val="15"/>
          <w:lang w:val="cs-CZ"/>
        </w:rPr>
        <w:t xml:space="preserve"> </w:t>
      </w:r>
      <w:r>
        <w:rPr>
          <w:rFonts w:ascii="Arial" w:hAnsi="Arial" w:cs="Arial"/>
          <w:color w:val="231F20"/>
          <w:spacing w:val="-3"/>
          <w:sz w:val="15"/>
          <w:szCs w:val="15"/>
          <w:lang w:val="cs-CZ"/>
        </w:rPr>
        <w:t xml:space="preserve">Pojistník má právo od smlouvy odstoupit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občanským zákoníkem,  </w:t>
      </w:r>
    </w:p>
    <w:p w14:paraId="22D6572A" w14:textId="77777777" w:rsidR="00982D78" w:rsidRDefault="00000000">
      <w:pPr>
        <w:spacing w:line="176" w:lineRule="exact"/>
        <w:ind w:left="525" w:right="-40"/>
        <w:rPr>
          <w:rFonts w:ascii="Times New Roman" w:hAnsi="Times New Roman" w:cs="Times New Roman"/>
          <w:color w:val="010302"/>
        </w:rPr>
      </w:pPr>
      <w:r>
        <w:rPr>
          <w:rFonts w:ascii="Arial" w:hAnsi="Arial" w:cs="Arial"/>
          <w:color w:val="231F20"/>
          <w:spacing w:val="-2"/>
          <w:sz w:val="15"/>
          <w:szCs w:val="15"/>
          <w:lang w:val="cs-CZ"/>
        </w:rPr>
        <w:t xml:space="preserve">porušil-li pojistitel povinnost pravdivě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úplně zodpovědět písemné </w:t>
      </w:r>
      <w:proofErr w:type="gramStart"/>
      <w:r>
        <w:rPr>
          <w:rFonts w:ascii="Arial" w:hAnsi="Arial" w:cs="Arial"/>
          <w:color w:val="231F20"/>
          <w:spacing w:val="-1"/>
          <w:sz w:val="15"/>
          <w:szCs w:val="15"/>
          <w:lang w:val="cs-CZ"/>
        </w:rPr>
        <w:t xml:space="preserve">dotazy  </w:t>
      </w:r>
      <w:r>
        <w:rPr>
          <w:rFonts w:ascii="Arial" w:hAnsi="Arial" w:cs="Arial"/>
          <w:color w:val="231F20"/>
          <w:spacing w:val="-3"/>
          <w:sz w:val="15"/>
          <w:szCs w:val="15"/>
          <w:lang w:val="cs-CZ"/>
        </w:rPr>
        <w:t>zájemce</w:t>
      </w:r>
      <w:proofErr w:type="gramEnd"/>
      <w:r>
        <w:rPr>
          <w:rFonts w:ascii="Arial" w:hAnsi="Arial" w:cs="Arial"/>
          <w:color w:val="231F20"/>
          <w:spacing w:val="-3"/>
          <w:sz w:val="15"/>
          <w:szCs w:val="15"/>
          <w:lang w:val="cs-CZ"/>
        </w:rPr>
        <w:t xml:space="preserve"> při jednání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uzavření smlouvy nebo pojistníka při jednání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změně  </w:t>
      </w:r>
      <w:r>
        <w:rPr>
          <w:rFonts w:ascii="Arial" w:hAnsi="Arial" w:cs="Arial"/>
          <w:color w:val="231F20"/>
          <w:spacing w:val="-4"/>
          <w:sz w:val="15"/>
          <w:szCs w:val="15"/>
          <w:lang w:val="cs-CZ"/>
        </w:rPr>
        <w:t xml:space="preserve">smlouvy. Stejně tak má pojistník právo od smlouvy odstoupit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p>
    <w:p w14:paraId="13DA9970" w14:textId="77777777" w:rsidR="00982D78" w:rsidRDefault="00000000">
      <w:pPr>
        <w:spacing w:line="177" w:lineRule="exact"/>
        <w:ind w:left="525"/>
        <w:rPr>
          <w:rFonts w:ascii="Times New Roman" w:hAnsi="Times New Roman" w:cs="Times New Roman"/>
          <w:color w:val="010302"/>
        </w:rPr>
      </w:pPr>
      <w:r>
        <w:rPr>
          <w:rFonts w:ascii="Arial" w:hAnsi="Arial" w:cs="Arial"/>
          <w:color w:val="231F20"/>
          <w:spacing w:val="-3"/>
          <w:sz w:val="15"/>
          <w:szCs w:val="15"/>
          <w:lang w:val="cs-CZ"/>
        </w:rPr>
        <w:t xml:space="preserve">že pojistitel poruší povinnost upozornit na nesrovnalosti, musí-li si jich být  </w:t>
      </w:r>
    </w:p>
    <w:p w14:paraId="443D137C" w14:textId="77777777" w:rsidR="00982D78" w:rsidRDefault="00000000">
      <w:pPr>
        <w:spacing w:line="174" w:lineRule="exact"/>
        <w:ind w:left="525" w:right="-40"/>
        <w:rPr>
          <w:rFonts w:ascii="Times New Roman" w:hAnsi="Times New Roman" w:cs="Times New Roman"/>
          <w:color w:val="010302"/>
        </w:rPr>
      </w:pPr>
      <w:r>
        <w:rPr>
          <w:rFonts w:ascii="Arial" w:hAnsi="Arial" w:cs="Arial"/>
          <w:color w:val="231F20"/>
          <w:spacing w:val="-4"/>
          <w:sz w:val="15"/>
          <w:szCs w:val="15"/>
          <w:lang w:val="cs-CZ"/>
        </w:rPr>
        <w:t xml:space="preserve">při uzavírání smlouvy vědom, mezi nabízeným pojištěním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zájemcovými  </w:t>
      </w:r>
      <w:r>
        <w:rPr>
          <w:rFonts w:ascii="Arial" w:hAnsi="Arial" w:cs="Arial"/>
          <w:color w:val="231F20"/>
          <w:spacing w:val="-3"/>
          <w:sz w:val="15"/>
          <w:szCs w:val="15"/>
          <w:lang w:val="cs-CZ"/>
        </w:rPr>
        <w:t>požadavky</w:t>
      </w:r>
      <w:proofErr w:type="gramEnd"/>
      <w:r>
        <w:rPr>
          <w:rFonts w:ascii="Arial" w:hAnsi="Arial" w:cs="Arial"/>
          <w:color w:val="231F20"/>
          <w:spacing w:val="-3"/>
          <w:sz w:val="15"/>
          <w:szCs w:val="15"/>
          <w:lang w:val="cs-CZ"/>
        </w:rPr>
        <w:t xml:space="preserve">. Obecná úprava odstoupení dle § 2001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násl. </w:t>
      </w:r>
      <w:proofErr w:type="gramStart"/>
      <w:r>
        <w:rPr>
          <w:rFonts w:ascii="Arial" w:hAnsi="Arial" w:cs="Arial"/>
          <w:color w:val="231F20"/>
          <w:spacing w:val="-2"/>
          <w:sz w:val="15"/>
          <w:szCs w:val="15"/>
          <w:lang w:val="cs-CZ"/>
        </w:rPr>
        <w:t xml:space="preserve">občanského  </w:t>
      </w:r>
      <w:r>
        <w:rPr>
          <w:rFonts w:ascii="Arial" w:hAnsi="Arial" w:cs="Arial"/>
          <w:color w:val="231F20"/>
          <w:spacing w:val="-3"/>
          <w:sz w:val="15"/>
          <w:szCs w:val="15"/>
          <w:lang w:val="cs-CZ"/>
        </w:rPr>
        <w:t>zákoníku</w:t>
      </w:r>
      <w:proofErr w:type="gramEnd"/>
      <w:r>
        <w:rPr>
          <w:rFonts w:ascii="Arial" w:hAnsi="Arial" w:cs="Arial"/>
          <w:color w:val="231F20"/>
          <w:spacing w:val="-3"/>
          <w:sz w:val="15"/>
          <w:szCs w:val="15"/>
          <w:lang w:val="cs-CZ"/>
        </w:rPr>
        <w:t xml:space="preserve"> se pro pojištění řídící se těmito pojistnými podmínkami nepoužije;  </w:t>
      </w:r>
      <w:r>
        <w:rPr>
          <w:rFonts w:ascii="Arial" w:hAnsi="Arial" w:cs="Arial"/>
          <w:color w:val="231F20"/>
          <w:spacing w:val="-4"/>
          <w:sz w:val="15"/>
          <w:szCs w:val="15"/>
          <w:lang w:val="cs-CZ"/>
        </w:rPr>
        <w:t xml:space="preserve">následky porušení smluvních povinností jsou stanoveny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oddílu pojištění  </w:t>
      </w:r>
    </w:p>
    <w:p w14:paraId="762165EB"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3"/>
          <w:sz w:val="15"/>
          <w:szCs w:val="15"/>
          <w:lang w:val="cs-CZ"/>
        </w:rPr>
        <w:t xml:space="preserve">(§§ 2758-2872) občanského zákoníku, pojistných podmínkách nebo </w:t>
      </w:r>
      <w:proofErr w:type="gramStart"/>
      <w:r>
        <w:rPr>
          <w:rFonts w:ascii="Arial" w:hAnsi="Arial" w:cs="Arial"/>
          <w:color w:val="231F20"/>
          <w:spacing w:val="-3"/>
          <w:sz w:val="15"/>
          <w:szCs w:val="15"/>
          <w:lang w:val="cs-CZ"/>
        </w:rPr>
        <w:t xml:space="preserve">pojistné  </w:t>
      </w:r>
      <w:r>
        <w:rPr>
          <w:rFonts w:ascii="Arial" w:hAnsi="Arial" w:cs="Arial"/>
          <w:color w:val="231F20"/>
          <w:spacing w:val="-5"/>
          <w:sz w:val="15"/>
          <w:szCs w:val="15"/>
          <w:lang w:val="cs-CZ"/>
        </w:rPr>
        <w:t>smlouvě</w:t>
      </w:r>
      <w:proofErr w:type="gramEnd"/>
      <w:r>
        <w:rPr>
          <w:rFonts w:ascii="Arial" w:hAnsi="Arial" w:cs="Arial"/>
          <w:color w:val="231F20"/>
          <w:spacing w:val="-5"/>
          <w:sz w:val="15"/>
          <w:szCs w:val="15"/>
          <w:lang w:val="cs-CZ"/>
        </w:rPr>
        <w:t>.</w:t>
      </w:r>
      <w:r>
        <w:rPr>
          <w:rFonts w:ascii="Times New Roman" w:hAnsi="Times New Roman" w:cs="Times New Roman"/>
          <w:sz w:val="15"/>
          <w:szCs w:val="15"/>
        </w:rPr>
        <w:t xml:space="preserve"> </w:t>
      </w:r>
    </w:p>
    <w:p w14:paraId="7A4FDB75"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3"/>
          <w:sz w:val="15"/>
          <w:szCs w:val="15"/>
          <w:lang w:val="cs-CZ"/>
        </w:rPr>
        <w:t xml:space="preserve">18. Právo odstoupit od smlouvy zaniká, nevyužije-li jej pojistník do dvou měsíců  </w:t>
      </w:r>
    </w:p>
    <w:p w14:paraId="64A317B4" w14:textId="77777777" w:rsidR="00982D78" w:rsidRDefault="00000000">
      <w:pPr>
        <w:spacing w:line="181" w:lineRule="exact"/>
        <w:ind w:left="525" w:right="-40"/>
        <w:rPr>
          <w:rFonts w:ascii="Times New Roman" w:hAnsi="Times New Roman" w:cs="Times New Roman"/>
          <w:color w:val="010302"/>
        </w:rPr>
      </w:pPr>
      <w:r>
        <w:rPr>
          <w:rFonts w:ascii="Arial" w:hAnsi="Arial" w:cs="Arial"/>
          <w:color w:val="231F20"/>
          <w:spacing w:val="-4"/>
          <w:sz w:val="15"/>
          <w:szCs w:val="15"/>
          <w:lang w:val="cs-CZ"/>
        </w:rPr>
        <w:t xml:space="preserve">ode dne, kdy zjistil nebo musel zjistit porušení povinnosti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pravdivým  </w:t>
      </w:r>
      <w:r>
        <w:br w:type="textWrapping" w:clear="all"/>
      </w:r>
      <w:r>
        <w:rPr>
          <w:rFonts w:ascii="Arial" w:hAnsi="Arial" w:cs="Arial"/>
          <w:color w:val="231F20"/>
          <w:spacing w:val="-1"/>
          <w:sz w:val="15"/>
          <w:szCs w:val="15"/>
          <w:lang w:val="cs-CZ"/>
        </w:rPr>
        <w:t xml:space="preserve">sdělením.  </w:t>
      </w:r>
    </w:p>
    <w:p w14:paraId="5FD14C80" w14:textId="77777777" w:rsidR="00982D78" w:rsidRDefault="00000000">
      <w:pPr>
        <w:spacing w:before="40" w:line="177" w:lineRule="exact"/>
        <w:ind w:left="299"/>
        <w:rPr>
          <w:rFonts w:ascii="Times New Roman" w:hAnsi="Times New Roman" w:cs="Times New Roman"/>
          <w:color w:val="010302"/>
        </w:rPr>
      </w:pPr>
      <w:r>
        <w:rPr>
          <w:rFonts w:ascii="Arial" w:hAnsi="Arial" w:cs="Arial"/>
          <w:color w:val="231F20"/>
          <w:spacing w:val="-12"/>
          <w:sz w:val="15"/>
          <w:szCs w:val="15"/>
          <w:lang w:val="cs-CZ"/>
        </w:rPr>
        <w:t>19.</w:t>
      </w:r>
      <w:r>
        <w:rPr>
          <w:rFonts w:ascii="Arial" w:hAnsi="Arial" w:cs="Arial"/>
          <w:color w:val="231F20"/>
          <w:spacing w:val="11"/>
          <w:sz w:val="15"/>
          <w:szCs w:val="15"/>
          <w:lang w:val="cs-CZ"/>
        </w:rPr>
        <w:t xml:space="preserve"> </w:t>
      </w:r>
      <w:r>
        <w:rPr>
          <w:rFonts w:ascii="Arial" w:hAnsi="Arial" w:cs="Arial"/>
          <w:color w:val="231F20"/>
          <w:spacing w:val="-4"/>
          <w:sz w:val="15"/>
          <w:szCs w:val="15"/>
          <w:lang w:val="cs-CZ"/>
        </w:rPr>
        <w:t>Odstoupení od smlouvy se stane účinným dnem jeho doručení pojistiteli.</w:t>
      </w:r>
      <w:r>
        <w:rPr>
          <w:rFonts w:ascii="Times New Roman" w:hAnsi="Times New Roman" w:cs="Times New Roman"/>
          <w:sz w:val="15"/>
          <w:szCs w:val="15"/>
        </w:rPr>
        <w:t xml:space="preserve"> </w:t>
      </w:r>
    </w:p>
    <w:p w14:paraId="7B70AADB" w14:textId="77777777" w:rsidR="00982D78" w:rsidRDefault="00982D78">
      <w:pPr>
        <w:rPr>
          <w:rFonts w:ascii="Times New Roman" w:hAnsi="Times New Roman"/>
          <w:color w:val="000000" w:themeColor="text1"/>
          <w:sz w:val="24"/>
          <w:szCs w:val="24"/>
          <w:lang w:val="cs-CZ"/>
        </w:rPr>
      </w:pPr>
    </w:p>
    <w:p w14:paraId="2C578407" w14:textId="77777777" w:rsidR="00982D78" w:rsidRDefault="00982D78">
      <w:pPr>
        <w:rPr>
          <w:rFonts w:ascii="Times New Roman" w:hAnsi="Times New Roman"/>
          <w:color w:val="000000" w:themeColor="text1"/>
          <w:sz w:val="24"/>
          <w:szCs w:val="24"/>
          <w:lang w:val="cs-CZ"/>
        </w:rPr>
      </w:pPr>
    </w:p>
    <w:p w14:paraId="3470CCBF" w14:textId="77777777" w:rsidR="00982D78" w:rsidRDefault="00982D78">
      <w:pPr>
        <w:rPr>
          <w:rFonts w:ascii="Times New Roman" w:hAnsi="Times New Roman"/>
          <w:color w:val="000000" w:themeColor="text1"/>
          <w:sz w:val="24"/>
          <w:szCs w:val="24"/>
          <w:lang w:val="cs-CZ"/>
        </w:rPr>
      </w:pPr>
    </w:p>
    <w:p w14:paraId="666B8ACF" w14:textId="77777777" w:rsidR="00982D78" w:rsidRDefault="00982D78">
      <w:pPr>
        <w:spacing w:after="79"/>
        <w:rPr>
          <w:rFonts w:ascii="Times New Roman" w:hAnsi="Times New Roman"/>
          <w:color w:val="000000" w:themeColor="text1"/>
          <w:sz w:val="24"/>
          <w:szCs w:val="24"/>
          <w:lang w:val="cs-CZ"/>
        </w:rPr>
      </w:pPr>
    </w:p>
    <w:p w14:paraId="46B915B8" w14:textId="77777777" w:rsidR="00982D78" w:rsidRDefault="00000000">
      <w:pPr>
        <w:spacing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09" w:space="-1"/>
            <w:col w:w="5559" w:space="0"/>
          </w:cols>
          <w:docGrid w:linePitch="360"/>
        </w:sectPr>
      </w:pPr>
      <w:r>
        <w:rPr>
          <w:rFonts w:ascii="Arial" w:hAnsi="Arial" w:cs="Arial"/>
          <w:color w:val="231F20"/>
          <w:spacing w:val="-4"/>
          <w:sz w:val="15"/>
          <w:szCs w:val="15"/>
          <w:lang w:val="cs-CZ"/>
        </w:rPr>
        <w:t>8/35</w:t>
      </w:r>
      <w:r>
        <w:rPr>
          <w:rFonts w:ascii="Times New Roman" w:hAnsi="Times New Roman" w:cs="Times New Roman"/>
          <w:sz w:val="15"/>
          <w:szCs w:val="15"/>
        </w:rPr>
        <w:t xml:space="preserve"> </w:t>
      </w:r>
      <w:r>
        <w:br w:type="page"/>
      </w:r>
    </w:p>
    <w:p w14:paraId="45830A9C" w14:textId="77777777" w:rsidR="00982D78" w:rsidRDefault="00982D78">
      <w:pPr>
        <w:spacing w:after="30"/>
        <w:rPr>
          <w:rFonts w:ascii="Times New Roman" w:hAnsi="Times New Roman"/>
          <w:color w:val="000000" w:themeColor="text1"/>
          <w:sz w:val="24"/>
          <w:szCs w:val="24"/>
          <w:lang w:val="cs-CZ"/>
        </w:rPr>
      </w:pPr>
    </w:p>
    <w:p w14:paraId="4F3AE98C" w14:textId="77777777" w:rsidR="00982D78" w:rsidRDefault="00000000">
      <w:pPr>
        <w:spacing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9</w:t>
      </w:r>
      <w:r>
        <w:rPr>
          <w:rFonts w:ascii="Times New Roman" w:hAnsi="Times New Roman" w:cs="Times New Roman"/>
          <w:sz w:val="15"/>
          <w:szCs w:val="15"/>
        </w:rPr>
        <w:t xml:space="preserve"> </w:t>
      </w:r>
    </w:p>
    <w:p w14:paraId="221E88C3"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Povinnosti pojistníka</w:t>
      </w:r>
      <w:r>
        <w:rPr>
          <w:rFonts w:ascii="Times New Roman" w:hAnsi="Times New Roman" w:cs="Times New Roman"/>
          <w:sz w:val="15"/>
          <w:szCs w:val="15"/>
        </w:rPr>
        <w:t xml:space="preserve"> </w:t>
      </w:r>
    </w:p>
    <w:p w14:paraId="08715FB5" w14:textId="77777777" w:rsidR="00982D78" w:rsidRDefault="00000000">
      <w:pPr>
        <w:spacing w:line="238" w:lineRule="exact"/>
        <w:ind w:left="46" w:right="-40"/>
        <w:rPr>
          <w:rFonts w:ascii="Times New Roman" w:hAnsi="Times New Roman" w:cs="Times New Roman"/>
          <w:color w:val="010302"/>
        </w:rPr>
      </w:pPr>
      <w:r>
        <w:rPr>
          <w:rFonts w:ascii="Arial" w:hAnsi="Arial" w:cs="Arial"/>
          <w:color w:val="231F20"/>
          <w:spacing w:val="-3"/>
          <w:sz w:val="15"/>
          <w:szCs w:val="15"/>
          <w:lang w:val="cs-CZ"/>
        </w:rPr>
        <w:t>Kromě povinností stanovených právními předpisy je pojistník povinen:</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Pojistiteli bez odkladu písemnou formou oznámit každou změnu ve  </w:t>
      </w:r>
    </w:p>
    <w:p w14:paraId="00716572"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skutečnostech, na kterou byl při sjednání nebo změně pojistné </w:t>
      </w:r>
      <w:proofErr w:type="gramStart"/>
      <w:r>
        <w:rPr>
          <w:rFonts w:ascii="Arial" w:hAnsi="Arial" w:cs="Arial"/>
          <w:color w:val="231F20"/>
          <w:spacing w:val="-3"/>
          <w:sz w:val="15"/>
          <w:szCs w:val="15"/>
          <w:lang w:val="cs-CZ"/>
        </w:rPr>
        <w:t xml:space="preserve">smlouvy  </w:t>
      </w:r>
      <w:r>
        <w:rPr>
          <w:rFonts w:ascii="Arial" w:hAnsi="Arial" w:cs="Arial"/>
          <w:color w:val="231F20"/>
          <w:spacing w:val="-4"/>
          <w:sz w:val="15"/>
          <w:szCs w:val="15"/>
          <w:lang w:val="cs-CZ"/>
        </w:rPr>
        <w:t>písemnou</w:t>
      </w:r>
      <w:proofErr w:type="gramEnd"/>
      <w:r>
        <w:rPr>
          <w:rFonts w:ascii="Arial" w:hAnsi="Arial" w:cs="Arial"/>
          <w:color w:val="231F20"/>
          <w:spacing w:val="-4"/>
          <w:sz w:val="15"/>
          <w:szCs w:val="15"/>
          <w:lang w:val="cs-CZ"/>
        </w:rPr>
        <w:t xml:space="preserve"> formou tázán. Tato povinnost se týká zejména uvádění </w:t>
      </w:r>
      <w:proofErr w:type="gramStart"/>
      <w:r>
        <w:rPr>
          <w:rFonts w:ascii="Arial" w:hAnsi="Arial" w:cs="Arial"/>
          <w:color w:val="231F20"/>
          <w:spacing w:val="-4"/>
          <w:sz w:val="15"/>
          <w:szCs w:val="15"/>
          <w:lang w:val="cs-CZ"/>
        </w:rPr>
        <w:t xml:space="preserve">skutečností,  </w:t>
      </w:r>
      <w:r>
        <w:rPr>
          <w:rFonts w:ascii="Arial" w:hAnsi="Arial" w:cs="Arial"/>
          <w:color w:val="231F20"/>
          <w:spacing w:val="-2"/>
          <w:sz w:val="15"/>
          <w:szCs w:val="15"/>
          <w:lang w:val="cs-CZ"/>
        </w:rPr>
        <w:t>které</w:t>
      </w:r>
      <w:proofErr w:type="gramEnd"/>
      <w:r>
        <w:rPr>
          <w:rFonts w:ascii="Arial" w:hAnsi="Arial" w:cs="Arial"/>
          <w:color w:val="231F20"/>
          <w:spacing w:val="-2"/>
          <w:sz w:val="15"/>
          <w:szCs w:val="15"/>
          <w:lang w:val="cs-CZ"/>
        </w:rPr>
        <w:t xml:space="preserve"> mají význam pro pojistitelovo rozhodnutí, jak ohodnotí pojistné riziko  </w:t>
      </w:r>
    </w:p>
    <w:p w14:paraId="194D6CD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stanoví podmínky pojištění.  </w:t>
      </w:r>
    </w:p>
    <w:p w14:paraId="4A55C801"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Bez pojistitelova souhlasu nečinit nic, co zvyšuje pojistné riziko, ani to </w:t>
      </w:r>
      <w:proofErr w:type="gramStart"/>
      <w:r>
        <w:rPr>
          <w:rFonts w:ascii="Arial" w:hAnsi="Arial" w:cs="Arial"/>
          <w:color w:val="231F20"/>
          <w:spacing w:val="-4"/>
          <w:sz w:val="15"/>
          <w:szCs w:val="15"/>
          <w:lang w:val="cs-CZ"/>
        </w:rPr>
        <w:t xml:space="preserve">třetí  </w:t>
      </w:r>
      <w:r>
        <w:rPr>
          <w:rFonts w:ascii="Arial" w:hAnsi="Arial" w:cs="Arial"/>
          <w:color w:val="231F20"/>
          <w:spacing w:val="-3"/>
          <w:sz w:val="15"/>
          <w:szCs w:val="15"/>
          <w:lang w:val="cs-CZ"/>
        </w:rPr>
        <w:t>osobě</w:t>
      </w:r>
      <w:proofErr w:type="gramEnd"/>
      <w:r>
        <w:rPr>
          <w:rFonts w:ascii="Arial" w:hAnsi="Arial" w:cs="Arial"/>
          <w:color w:val="231F20"/>
          <w:spacing w:val="-3"/>
          <w:sz w:val="15"/>
          <w:szCs w:val="15"/>
          <w:lang w:val="cs-CZ"/>
        </w:rPr>
        <w:t xml:space="preserve"> dovolit; zjistí-li pojistník až dodatečně, že bez pojistitelova souhlasu  </w:t>
      </w:r>
    </w:p>
    <w:p w14:paraId="57E6A76A"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dopustil, že se pojistné riziko zvýšilo, pojistiteli to bez zbytečného </w:t>
      </w:r>
      <w:proofErr w:type="gramStart"/>
      <w:r>
        <w:rPr>
          <w:rFonts w:ascii="Arial" w:hAnsi="Arial" w:cs="Arial"/>
          <w:color w:val="231F20"/>
          <w:spacing w:val="-3"/>
          <w:sz w:val="15"/>
          <w:szCs w:val="15"/>
          <w:lang w:val="cs-CZ"/>
        </w:rPr>
        <w:t xml:space="preserve">odkladu  </w:t>
      </w:r>
      <w:r>
        <w:rPr>
          <w:rFonts w:ascii="Arial" w:hAnsi="Arial" w:cs="Arial"/>
          <w:color w:val="231F20"/>
          <w:spacing w:val="-4"/>
          <w:sz w:val="15"/>
          <w:szCs w:val="15"/>
          <w:lang w:val="cs-CZ"/>
        </w:rPr>
        <w:t>oznámí</w:t>
      </w:r>
      <w:proofErr w:type="gramEnd"/>
      <w:r>
        <w:rPr>
          <w:rFonts w:ascii="Arial" w:hAnsi="Arial" w:cs="Arial"/>
          <w:color w:val="231F20"/>
          <w:spacing w:val="-4"/>
          <w:sz w:val="15"/>
          <w:szCs w:val="15"/>
          <w:lang w:val="cs-CZ"/>
        </w:rPr>
        <w:t xml:space="preserve">. Zvýší-li se pojistné riziko nezávisle na pojistníkově vůli, oznámí </w:t>
      </w:r>
      <w:proofErr w:type="gramStart"/>
      <w:r>
        <w:rPr>
          <w:rFonts w:ascii="Arial" w:hAnsi="Arial" w:cs="Arial"/>
          <w:color w:val="231F20"/>
          <w:spacing w:val="-4"/>
          <w:sz w:val="15"/>
          <w:szCs w:val="15"/>
          <w:lang w:val="cs-CZ"/>
        </w:rPr>
        <w:t xml:space="preserve">to  </w:t>
      </w:r>
      <w:r>
        <w:rPr>
          <w:rFonts w:ascii="Arial" w:hAnsi="Arial" w:cs="Arial"/>
          <w:color w:val="231F20"/>
          <w:spacing w:val="-3"/>
          <w:sz w:val="15"/>
          <w:szCs w:val="15"/>
          <w:lang w:val="cs-CZ"/>
        </w:rPr>
        <w:t>pojistník</w:t>
      </w:r>
      <w:proofErr w:type="gramEnd"/>
      <w:r>
        <w:rPr>
          <w:rFonts w:ascii="Arial" w:hAnsi="Arial" w:cs="Arial"/>
          <w:color w:val="231F20"/>
          <w:spacing w:val="-3"/>
          <w:sz w:val="15"/>
          <w:szCs w:val="15"/>
          <w:lang w:val="cs-CZ"/>
        </w:rPr>
        <w:t xml:space="preserve"> pojistiteli bez zbytečného odkladu poté, co se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tom dozvěděl. </w:t>
      </w:r>
      <w:proofErr w:type="gramStart"/>
      <w:r>
        <w:rPr>
          <w:rFonts w:ascii="Arial" w:hAnsi="Arial" w:cs="Arial"/>
          <w:color w:val="231F20"/>
          <w:sz w:val="15"/>
          <w:szCs w:val="15"/>
          <w:lang w:val="cs-CZ"/>
        </w:rPr>
        <w:t xml:space="preserve">Za  </w:t>
      </w:r>
      <w:r>
        <w:rPr>
          <w:rFonts w:ascii="Arial" w:hAnsi="Arial" w:cs="Arial"/>
          <w:color w:val="231F20"/>
          <w:spacing w:val="-3"/>
          <w:sz w:val="15"/>
          <w:szCs w:val="15"/>
          <w:lang w:val="cs-CZ"/>
        </w:rPr>
        <w:t>zvýšení</w:t>
      </w:r>
      <w:proofErr w:type="gramEnd"/>
      <w:r>
        <w:rPr>
          <w:rFonts w:ascii="Arial" w:hAnsi="Arial" w:cs="Arial"/>
          <w:color w:val="231F20"/>
          <w:spacing w:val="-3"/>
          <w:sz w:val="15"/>
          <w:szCs w:val="15"/>
          <w:lang w:val="cs-CZ"/>
        </w:rPr>
        <w:t xml:space="preserve"> pojistného rizika se považuje změna okolnosti, které byly uvedeny  </w:t>
      </w:r>
    </w:p>
    <w:p w14:paraId="46B175F5"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ve smlouvě nebo na které se pojistitel tázal, tak podstatně, že </w:t>
      </w:r>
      <w:proofErr w:type="gramStart"/>
      <w:r>
        <w:rPr>
          <w:rFonts w:ascii="Arial" w:hAnsi="Arial" w:cs="Arial"/>
          <w:color w:val="231F20"/>
          <w:spacing w:val="-3"/>
          <w:sz w:val="15"/>
          <w:szCs w:val="15"/>
          <w:lang w:val="cs-CZ"/>
        </w:rPr>
        <w:t xml:space="preserve">zvyšují  </w:t>
      </w:r>
      <w:r>
        <w:rPr>
          <w:rFonts w:ascii="Arial" w:hAnsi="Arial" w:cs="Arial"/>
          <w:color w:val="231F20"/>
          <w:spacing w:val="-2"/>
          <w:sz w:val="15"/>
          <w:szCs w:val="15"/>
          <w:lang w:val="cs-CZ"/>
        </w:rPr>
        <w:t>pravděpodobnost</w:t>
      </w:r>
      <w:proofErr w:type="gramEnd"/>
      <w:r>
        <w:rPr>
          <w:rFonts w:ascii="Arial" w:hAnsi="Arial" w:cs="Arial"/>
          <w:color w:val="231F20"/>
          <w:spacing w:val="-2"/>
          <w:sz w:val="15"/>
          <w:szCs w:val="15"/>
          <w:lang w:val="cs-CZ"/>
        </w:rPr>
        <w:t xml:space="preserve"> vzniku pojistné události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výslovně ujednaného pojistného  </w:t>
      </w:r>
      <w:r>
        <w:rPr>
          <w:rFonts w:ascii="Arial" w:hAnsi="Arial" w:cs="Arial"/>
          <w:color w:val="231F20"/>
          <w:spacing w:val="-1"/>
          <w:sz w:val="15"/>
          <w:szCs w:val="15"/>
          <w:lang w:val="cs-CZ"/>
        </w:rPr>
        <w:t xml:space="preserve">nebezpečí.  </w:t>
      </w:r>
    </w:p>
    <w:p w14:paraId="210719CA"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7"/>
          <w:sz w:val="15"/>
          <w:szCs w:val="15"/>
          <w:lang w:val="cs-CZ"/>
        </w:rPr>
        <w:t xml:space="preserve">Jestliže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době uzavření pojistné smlouvy nejsou některé údaje týkající </w:t>
      </w:r>
      <w:proofErr w:type="gramStart"/>
      <w:r>
        <w:rPr>
          <w:rFonts w:ascii="Arial" w:hAnsi="Arial" w:cs="Arial"/>
          <w:color w:val="231F20"/>
          <w:spacing w:val="-3"/>
          <w:sz w:val="15"/>
          <w:szCs w:val="15"/>
          <w:lang w:val="cs-CZ"/>
        </w:rPr>
        <w:t>se  vozidla</w:t>
      </w:r>
      <w:proofErr w:type="gramEnd"/>
      <w:r>
        <w:rPr>
          <w:rFonts w:ascii="Arial" w:hAnsi="Arial" w:cs="Arial"/>
          <w:color w:val="231F20"/>
          <w:spacing w:val="-3"/>
          <w:sz w:val="15"/>
          <w:szCs w:val="15"/>
          <w:lang w:val="cs-CZ"/>
        </w:rPr>
        <w:t xml:space="preserve"> známy, je pojistník povinen tyto pojistiteli písemně sdělit nejpozději do  </w:t>
      </w:r>
    </w:p>
    <w:p w14:paraId="28750F6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15 dnů od uzavření pojistné smlouvy.</w:t>
      </w:r>
      <w:r>
        <w:rPr>
          <w:rFonts w:ascii="Times New Roman" w:hAnsi="Times New Roman" w:cs="Times New Roman"/>
          <w:sz w:val="15"/>
          <w:szCs w:val="15"/>
        </w:rPr>
        <w:t xml:space="preserve"> </w:t>
      </w:r>
    </w:p>
    <w:p w14:paraId="2DDDDFE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Před sjednáním pojištění </w:t>
      </w:r>
      <w:r>
        <w:rPr>
          <w:rFonts w:ascii="Arial" w:hAnsi="Arial" w:cs="Arial"/>
          <w:color w:val="231F20"/>
          <w:spacing w:val="-7"/>
          <w:sz w:val="15"/>
          <w:szCs w:val="15"/>
          <w:lang w:val="cs-CZ"/>
        </w:rPr>
        <w:t xml:space="preserve">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jeho průběhu umožnit pojistiteli zjištění  </w:t>
      </w:r>
    </w:p>
    <w:p w14:paraId="33E28A50"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technického stavu vozidla jeho prohlídkou včetně předložení všech </w:t>
      </w:r>
      <w:proofErr w:type="gramStart"/>
      <w:r>
        <w:rPr>
          <w:rFonts w:ascii="Arial" w:hAnsi="Arial" w:cs="Arial"/>
          <w:color w:val="231F20"/>
          <w:spacing w:val="-3"/>
          <w:sz w:val="15"/>
          <w:szCs w:val="15"/>
          <w:lang w:val="cs-CZ"/>
        </w:rPr>
        <w:t xml:space="preserve">dokladů  </w:t>
      </w:r>
      <w:r>
        <w:rPr>
          <w:rFonts w:ascii="Arial" w:hAnsi="Arial" w:cs="Arial"/>
          <w:color w:val="231F20"/>
          <w:spacing w:val="-5"/>
          <w:sz w:val="15"/>
          <w:szCs w:val="15"/>
          <w:lang w:val="cs-CZ"/>
        </w:rPr>
        <w:t>týkajících</w:t>
      </w:r>
      <w:proofErr w:type="gramEnd"/>
      <w:r>
        <w:rPr>
          <w:rFonts w:ascii="Arial" w:hAnsi="Arial" w:cs="Arial"/>
          <w:color w:val="231F20"/>
          <w:spacing w:val="-5"/>
          <w:sz w:val="15"/>
          <w:szCs w:val="15"/>
          <w:lang w:val="cs-CZ"/>
        </w:rPr>
        <w:t xml:space="preserve"> se vozidla a </w:t>
      </w:r>
      <w:r>
        <w:rPr>
          <w:rFonts w:ascii="Arial" w:hAnsi="Arial" w:cs="Arial"/>
          <w:color w:val="231F20"/>
          <w:spacing w:val="-3"/>
          <w:sz w:val="15"/>
          <w:szCs w:val="15"/>
          <w:lang w:val="cs-CZ"/>
        </w:rPr>
        <w:t xml:space="preserve">vlastnických práv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vozidlu.  </w:t>
      </w:r>
    </w:p>
    <w:p w14:paraId="14E0F528"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Umožnit pojistiteli ověření pravdivosti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úplnosti sdělených údajů, jakož  </w:t>
      </w:r>
    </w:p>
    <w:p w14:paraId="1529CE0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předložených dokladů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věcí.</w:t>
      </w:r>
      <w:r>
        <w:rPr>
          <w:rFonts w:ascii="Times New Roman" w:hAnsi="Times New Roman" w:cs="Times New Roman"/>
          <w:sz w:val="15"/>
          <w:szCs w:val="15"/>
        </w:rPr>
        <w:t xml:space="preserve"> </w:t>
      </w:r>
    </w:p>
    <w:p w14:paraId="7FD2D6B5"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7"/>
          <w:sz w:val="15"/>
          <w:szCs w:val="15"/>
          <w:lang w:val="cs-CZ"/>
        </w:rPr>
        <w:t>ČLÁNEK 10</w:t>
      </w:r>
      <w:r>
        <w:rPr>
          <w:rFonts w:ascii="Times New Roman" w:hAnsi="Times New Roman" w:cs="Times New Roman"/>
          <w:sz w:val="15"/>
          <w:szCs w:val="15"/>
        </w:rPr>
        <w:t xml:space="preserve"> </w:t>
      </w:r>
    </w:p>
    <w:p w14:paraId="5683E5F9"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Povinnosti pojištěného</w:t>
      </w:r>
      <w:r>
        <w:rPr>
          <w:rFonts w:ascii="Times New Roman" w:hAnsi="Times New Roman" w:cs="Times New Roman"/>
          <w:sz w:val="15"/>
          <w:szCs w:val="15"/>
        </w:rPr>
        <w:t xml:space="preserve"> </w:t>
      </w:r>
    </w:p>
    <w:p w14:paraId="1D1A63F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Pojištěný je povinen bez zbytečného odkladu pojistiteli oznámit na adrese  </w:t>
      </w:r>
    </w:p>
    <w:p w14:paraId="187AB548" w14:textId="77777777" w:rsidR="00982D78" w:rsidRDefault="00982D78">
      <w:pPr>
        <w:spacing w:line="173" w:lineRule="exact"/>
        <w:ind w:left="272" w:right="-40"/>
        <w:rPr>
          <w:rFonts w:ascii="Times New Roman" w:hAnsi="Times New Roman" w:cs="Times New Roman"/>
          <w:color w:val="010302"/>
        </w:rPr>
      </w:pPr>
      <w:hyperlink r:id="rId34" w:history="1">
        <w:r>
          <w:rPr>
            <w:rFonts w:ascii="Arial" w:hAnsi="Arial" w:cs="Arial"/>
            <w:color w:val="231F20"/>
            <w:spacing w:val="-2"/>
            <w:sz w:val="15"/>
            <w:szCs w:val="15"/>
            <w:lang w:val="cs-CZ"/>
          </w:rPr>
          <w:t>www.allianz.cz</w:t>
        </w:r>
      </w:hyperlink>
      <w:r w:rsidR="00000000">
        <w:rPr>
          <w:rFonts w:ascii="Arial" w:hAnsi="Arial" w:cs="Arial"/>
          <w:color w:val="231F20"/>
          <w:spacing w:val="-4"/>
          <w:sz w:val="15"/>
          <w:szCs w:val="15"/>
          <w:lang w:val="cs-CZ"/>
        </w:rPr>
        <w:t xml:space="preserve"> (on-line </w:t>
      </w:r>
      <w:r w:rsidR="00000000">
        <w:rPr>
          <w:rFonts w:ascii="Arial" w:hAnsi="Arial" w:cs="Arial"/>
          <w:color w:val="231F20"/>
          <w:spacing w:val="-14"/>
          <w:sz w:val="15"/>
          <w:szCs w:val="15"/>
          <w:lang w:val="cs-CZ"/>
        </w:rPr>
        <w:t xml:space="preserve">s </w:t>
      </w:r>
      <w:r w:rsidR="00000000">
        <w:rPr>
          <w:rFonts w:ascii="Arial" w:hAnsi="Arial" w:cs="Arial"/>
          <w:color w:val="231F20"/>
          <w:spacing w:val="-3"/>
          <w:sz w:val="15"/>
          <w:szCs w:val="15"/>
          <w:lang w:val="cs-CZ"/>
        </w:rPr>
        <w:t xml:space="preserve">možností vkládání dokumentů ke škodě), </w:t>
      </w:r>
      <w:proofErr w:type="gramStart"/>
      <w:r w:rsidR="00000000">
        <w:rPr>
          <w:rFonts w:ascii="Arial" w:hAnsi="Arial" w:cs="Arial"/>
          <w:color w:val="231F20"/>
          <w:spacing w:val="-3"/>
          <w:sz w:val="15"/>
          <w:szCs w:val="15"/>
          <w:lang w:val="cs-CZ"/>
        </w:rPr>
        <w:t xml:space="preserve">telefonicky  </w:t>
      </w:r>
      <w:r w:rsidR="00000000">
        <w:rPr>
          <w:rFonts w:ascii="Arial" w:hAnsi="Arial" w:cs="Arial"/>
          <w:color w:val="231F20"/>
          <w:spacing w:val="-5"/>
          <w:sz w:val="15"/>
          <w:szCs w:val="15"/>
          <w:lang w:val="cs-CZ"/>
        </w:rPr>
        <w:t>na</w:t>
      </w:r>
      <w:proofErr w:type="gramEnd"/>
      <w:r w:rsidR="00000000">
        <w:rPr>
          <w:rFonts w:ascii="Arial" w:hAnsi="Arial" w:cs="Arial"/>
          <w:color w:val="231F20"/>
          <w:spacing w:val="-5"/>
          <w:sz w:val="15"/>
          <w:szCs w:val="15"/>
          <w:lang w:val="cs-CZ"/>
        </w:rPr>
        <w:t xml:space="preserve"> čísle 841 170 000 nebo písemně na adresu Allianz pojišťovna, a. s., ÚLPUV,  Ke Štvanici 656/3, 186 00 Praha 8, že došlo ke škodné události </w:t>
      </w:r>
      <w:r w:rsidR="00000000">
        <w:rPr>
          <w:rFonts w:ascii="Arial" w:hAnsi="Arial" w:cs="Arial"/>
          <w:color w:val="231F20"/>
          <w:spacing w:val="-14"/>
          <w:sz w:val="15"/>
          <w:szCs w:val="15"/>
          <w:lang w:val="cs-CZ"/>
        </w:rPr>
        <w:t xml:space="preserve">s </w:t>
      </w:r>
      <w:r w:rsidR="00000000">
        <w:rPr>
          <w:rFonts w:ascii="Arial" w:hAnsi="Arial" w:cs="Arial"/>
          <w:color w:val="231F20"/>
          <w:sz w:val="15"/>
          <w:szCs w:val="15"/>
          <w:lang w:val="cs-CZ"/>
        </w:rPr>
        <w:t xml:space="preserve">uvedením  </w:t>
      </w:r>
      <w:r w:rsidR="00000000">
        <w:rPr>
          <w:rFonts w:ascii="Arial" w:hAnsi="Arial" w:cs="Arial"/>
          <w:color w:val="231F20"/>
          <w:spacing w:val="-4"/>
          <w:sz w:val="15"/>
          <w:szCs w:val="15"/>
          <w:lang w:val="cs-CZ"/>
        </w:rPr>
        <w:t xml:space="preserve">skutkového stavu týkajícího se této události, předložit </w:t>
      </w:r>
      <w:r w:rsidR="00000000">
        <w:rPr>
          <w:rFonts w:ascii="Arial" w:hAnsi="Arial" w:cs="Arial"/>
          <w:color w:val="231F20"/>
          <w:spacing w:val="-8"/>
          <w:sz w:val="15"/>
          <w:szCs w:val="15"/>
          <w:lang w:val="cs-CZ"/>
        </w:rPr>
        <w:t xml:space="preserve">k </w:t>
      </w:r>
      <w:r w:rsidR="00000000">
        <w:rPr>
          <w:rFonts w:ascii="Arial" w:hAnsi="Arial" w:cs="Arial"/>
          <w:color w:val="231F20"/>
          <w:spacing w:val="-2"/>
          <w:sz w:val="15"/>
          <w:szCs w:val="15"/>
          <w:lang w:val="cs-CZ"/>
        </w:rPr>
        <w:t xml:space="preserve">tomu příslušné  </w:t>
      </w:r>
      <w:r w:rsidR="00000000">
        <w:br w:type="textWrapping" w:clear="all"/>
      </w:r>
      <w:r w:rsidR="00000000">
        <w:rPr>
          <w:rFonts w:ascii="Arial" w:hAnsi="Arial" w:cs="Arial"/>
          <w:color w:val="231F20"/>
          <w:spacing w:val="-3"/>
          <w:sz w:val="15"/>
          <w:szCs w:val="15"/>
          <w:lang w:val="cs-CZ"/>
        </w:rPr>
        <w:t xml:space="preserve">doklady, které si pojistitel vyžádá, umožnit pojistiteli pořízení jejich kopií  </w:t>
      </w:r>
    </w:p>
    <w:p w14:paraId="368952DD"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průběhu šetření škodné události postupovat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z w:val="15"/>
          <w:szCs w:val="15"/>
          <w:lang w:val="cs-CZ"/>
        </w:rPr>
        <w:t xml:space="preserve">pokyny </w:t>
      </w:r>
      <w:proofErr w:type="gramStart"/>
      <w:r>
        <w:rPr>
          <w:rFonts w:ascii="Arial" w:hAnsi="Arial" w:cs="Arial"/>
          <w:color w:val="231F20"/>
          <w:sz w:val="15"/>
          <w:szCs w:val="15"/>
          <w:lang w:val="cs-CZ"/>
        </w:rPr>
        <w:t xml:space="preserve">pojistitele  </w:t>
      </w:r>
      <w:r>
        <w:rPr>
          <w:rFonts w:ascii="Arial" w:hAnsi="Arial" w:cs="Arial"/>
          <w:color w:val="231F20"/>
          <w:spacing w:val="-3"/>
          <w:sz w:val="15"/>
          <w:szCs w:val="15"/>
          <w:lang w:val="cs-CZ"/>
        </w:rPr>
        <w:t>(</w:t>
      </w:r>
      <w:proofErr w:type="gramEnd"/>
      <w:r>
        <w:rPr>
          <w:rFonts w:ascii="Arial" w:hAnsi="Arial" w:cs="Arial"/>
          <w:color w:val="231F20"/>
          <w:spacing w:val="-3"/>
          <w:sz w:val="15"/>
          <w:szCs w:val="15"/>
          <w:lang w:val="cs-CZ"/>
        </w:rPr>
        <w:t xml:space="preserve">např. umožnit prohlídku vozidla, jehož provozem byla škodná událost  </w:t>
      </w:r>
      <w:r>
        <w:rPr>
          <w:rFonts w:ascii="Arial" w:hAnsi="Arial" w:cs="Arial"/>
          <w:color w:val="231F20"/>
          <w:spacing w:val="-4"/>
          <w:sz w:val="15"/>
          <w:szCs w:val="15"/>
          <w:lang w:val="cs-CZ"/>
        </w:rPr>
        <w:t>způsobena).</w:t>
      </w:r>
      <w:r>
        <w:rPr>
          <w:rFonts w:ascii="Times New Roman" w:hAnsi="Times New Roman" w:cs="Times New Roman"/>
          <w:sz w:val="15"/>
          <w:szCs w:val="15"/>
        </w:rPr>
        <w:t xml:space="preserve"> </w:t>
      </w:r>
    </w:p>
    <w:p w14:paraId="4D3CBB9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Pojištěný je dále povinen:</w:t>
      </w:r>
      <w:r>
        <w:rPr>
          <w:rFonts w:ascii="Times New Roman" w:hAnsi="Times New Roman" w:cs="Times New Roman"/>
          <w:sz w:val="15"/>
          <w:szCs w:val="15"/>
        </w:rPr>
        <w:t xml:space="preserve"> </w:t>
      </w:r>
    </w:p>
    <w:p w14:paraId="2DF6028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 xml:space="preserve">dbát, aby pojistná událost nenastala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jejího vzniku, aby se  </w:t>
      </w:r>
    </w:p>
    <w:p w14:paraId="51CC9B83"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 xml:space="preserve">nezvětšoval rozsah jejích následků,  </w:t>
      </w:r>
    </w:p>
    <w:p w14:paraId="3176C496"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souladu se zákonem upravujícím provoz na pozemních komunikacích  </w:t>
      </w:r>
    </w:p>
    <w:p w14:paraId="346079B9"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nahlásit Policii ČR dopravní nehodu nebo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případě dopravní </w:t>
      </w:r>
      <w:proofErr w:type="gramStart"/>
      <w:r>
        <w:rPr>
          <w:rFonts w:ascii="Arial" w:hAnsi="Arial" w:cs="Arial"/>
          <w:color w:val="231F20"/>
          <w:sz w:val="15"/>
          <w:szCs w:val="15"/>
          <w:lang w:val="cs-CZ"/>
        </w:rPr>
        <w:t xml:space="preserve">nehody  </w:t>
      </w:r>
      <w:r>
        <w:rPr>
          <w:rFonts w:ascii="Arial" w:hAnsi="Arial" w:cs="Arial"/>
          <w:color w:val="231F20"/>
          <w:spacing w:val="-1"/>
          <w:sz w:val="15"/>
          <w:szCs w:val="15"/>
          <w:lang w:val="cs-CZ"/>
        </w:rPr>
        <w:t>nepodléhající</w:t>
      </w:r>
      <w:proofErr w:type="gramEnd"/>
      <w:r>
        <w:rPr>
          <w:rFonts w:ascii="Arial" w:hAnsi="Arial" w:cs="Arial"/>
          <w:color w:val="231F20"/>
          <w:spacing w:val="-1"/>
          <w:sz w:val="15"/>
          <w:szCs w:val="15"/>
          <w:lang w:val="cs-CZ"/>
        </w:rPr>
        <w:t xml:space="preserve"> oznámení policii bez zbytečného odkladu předložit  </w:t>
      </w:r>
      <w:r>
        <w:rPr>
          <w:rFonts w:ascii="Arial" w:hAnsi="Arial" w:cs="Arial"/>
          <w:color w:val="231F20"/>
          <w:spacing w:val="-2"/>
          <w:sz w:val="15"/>
          <w:szCs w:val="15"/>
          <w:lang w:val="cs-CZ"/>
        </w:rPr>
        <w:t xml:space="preserve">pojistiteli společný záznam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nehodě,</w:t>
      </w:r>
      <w:r>
        <w:rPr>
          <w:rFonts w:ascii="Times New Roman" w:hAnsi="Times New Roman" w:cs="Times New Roman"/>
          <w:sz w:val="15"/>
          <w:szCs w:val="15"/>
        </w:rPr>
        <w:t xml:space="preserve"> </w:t>
      </w:r>
    </w:p>
    <w:p w14:paraId="742A6FC4" w14:textId="77777777" w:rsidR="00982D78" w:rsidRDefault="00000000">
      <w:pPr>
        <w:spacing w:before="38" w:line="181" w:lineRule="exact"/>
        <w:ind w:left="499" w:right="-40" w:hanging="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písemně bez zbytečného odkladu sdělit pojistiteli, že bylo proti </w:t>
      </w:r>
      <w:proofErr w:type="gramStart"/>
      <w:r>
        <w:rPr>
          <w:rFonts w:ascii="Arial" w:hAnsi="Arial" w:cs="Arial"/>
          <w:color w:val="231F20"/>
          <w:spacing w:val="-2"/>
          <w:sz w:val="15"/>
          <w:szCs w:val="15"/>
          <w:lang w:val="cs-CZ"/>
        </w:rPr>
        <w:t xml:space="preserve">němu  </w:t>
      </w:r>
      <w:r>
        <w:rPr>
          <w:rFonts w:ascii="Arial" w:hAnsi="Arial" w:cs="Arial"/>
          <w:color w:val="231F20"/>
          <w:spacing w:val="-1"/>
          <w:sz w:val="15"/>
          <w:szCs w:val="15"/>
          <w:lang w:val="cs-CZ"/>
        </w:rPr>
        <w:t>uplatněno</w:t>
      </w:r>
      <w:proofErr w:type="gramEnd"/>
      <w:r>
        <w:rPr>
          <w:rFonts w:ascii="Arial" w:hAnsi="Arial" w:cs="Arial"/>
          <w:color w:val="231F20"/>
          <w:spacing w:val="-1"/>
          <w:sz w:val="15"/>
          <w:szCs w:val="15"/>
          <w:lang w:val="cs-CZ"/>
        </w:rPr>
        <w:t xml:space="preserve"> právo na náhradu újmy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vyjádřit se </w:t>
      </w:r>
      <w:r>
        <w:rPr>
          <w:rFonts w:ascii="Arial" w:hAnsi="Arial" w:cs="Arial"/>
          <w:color w:val="231F20"/>
          <w:spacing w:val="-7"/>
          <w:sz w:val="15"/>
          <w:szCs w:val="15"/>
          <w:lang w:val="cs-CZ"/>
        </w:rPr>
        <w:t xml:space="preserve">k </w:t>
      </w:r>
      <w:r>
        <w:rPr>
          <w:rFonts w:ascii="Arial" w:hAnsi="Arial" w:cs="Arial"/>
          <w:color w:val="231F20"/>
          <w:sz w:val="15"/>
          <w:szCs w:val="15"/>
          <w:lang w:val="cs-CZ"/>
        </w:rPr>
        <w:t xml:space="preserve">požadované náhradě  </w:t>
      </w:r>
    </w:p>
    <w:p w14:paraId="1B0EAFEF"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její výši,  </w:t>
      </w:r>
    </w:p>
    <w:p w14:paraId="1D8035E0"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 xml:space="preserve">písemně bez zbytečného odkladu sdělit pojistiteli, že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souvislosti se  </w:t>
      </w:r>
    </w:p>
    <w:p w14:paraId="5A9F81E1"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škodnou událostí bylo zahájeno správní nebo trestní řízení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informovat  </w:t>
      </w:r>
      <w:r>
        <w:br w:type="textWrapping" w:clear="all"/>
      </w:r>
      <w:r>
        <w:rPr>
          <w:rFonts w:ascii="Arial" w:hAnsi="Arial" w:cs="Arial"/>
          <w:color w:val="231F20"/>
          <w:spacing w:val="-2"/>
          <w:sz w:val="15"/>
          <w:szCs w:val="15"/>
          <w:lang w:val="cs-CZ"/>
        </w:rPr>
        <w:t xml:space="preserve">jej neprodleně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průběhu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výsledku tohoto řízení,</w:t>
      </w:r>
      <w:r>
        <w:rPr>
          <w:rFonts w:ascii="Times New Roman" w:hAnsi="Times New Roman" w:cs="Times New Roman"/>
          <w:sz w:val="15"/>
          <w:szCs w:val="15"/>
        </w:rPr>
        <w:t xml:space="preserve"> </w:t>
      </w:r>
    </w:p>
    <w:p w14:paraId="344674B9" w14:textId="77777777" w:rsidR="00982D78" w:rsidRDefault="00000000">
      <w:pPr>
        <w:spacing w:before="40" w:line="176" w:lineRule="exact"/>
        <w:ind w:left="499" w:right="50" w:hanging="226"/>
        <w:jc w:val="both"/>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2"/>
          <w:sz w:val="15"/>
          <w:szCs w:val="15"/>
          <w:lang w:val="cs-CZ"/>
        </w:rPr>
        <w:t xml:space="preserve">písemně bez zbytečného odkladu sdělit pojistiteli, že poškozený </w:t>
      </w:r>
      <w:proofErr w:type="gramStart"/>
      <w:r>
        <w:rPr>
          <w:rFonts w:ascii="Arial" w:hAnsi="Arial" w:cs="Arial"/>
          <w:color w:val="231F20"/>
          <w:spacing w:val="-2"/>
          <w:sz w:val="15"/>
          <w:szCs w:val="15"/>
          <w:lang w:val="cs-CZ"/>
        </w:rPr>
        <w:t>uplatnil  právo</w:t>
      </w:r>
      <w:proofErr w:type="gramEnd"/>
      <w:r>
        <w:rPr>
          <w:rFonts w:ascii="Arial" w:hAnsi="Arial" w:cs="Arial"/>
          <w:color w:val="231F20"/>
          <w:spacing w:val="-2"/>
          <w:sz w:val="15"/>
          <w:szCs w:val="15"/>
          <w:lang w:val="cs-CZ"/>
        </w:rPr>
        <w:t xml:space="preserve"> na náhradu újmy </w:t>
      </w:r>
      <w:r>
        <w:rPr>
          <w:rFonts w:ascii="Arial" w:hAnsi="Arial" w:cs="Arial"/>
          <w:color w:val="231F20"/>
          <w:spacing w:val="-7"/>
          <w:sz w:val="15"/>
          <w:szCs w:val="15"/>
          <w:lang w:val="cs-CZ"/>
        </w:rPr>
        <w:t xml:space="preserve">u </w:t>
      </w:r>
      <w:r>
        <w:rPr>
          <w:rFonts w:ascii="Arial" w:hAnsi="Arial" w:cs="Arial"/>
          <w:color w:val="231F20"/>
          <w:spacing w:val="-2"/>
          <w:sz w:val="15"/>
          <w:szCs w:val="15"/>
          <w:lang w:val="cs-CZ"/>
        </w:rPr>
        <w:t xml:space="preserve">soudu nebo jiného příslušného orgánu, pokud  </w:t>
      </w:r>
      <w:r>
        <w:rPr>
          <w:rFonts w:ascii="Arial" w:hAnsi="Arial" w:cs="Arial"/>
          <w:color w:val="231F20"/>
          <w:spacing w:val="-10"/>
          <w:sz w:val="15"/>
          <w:szCs w:val="15"/>
          <w:lang w:val="cs-CZ"/>
        </w:rPr>
        <w:t xml:space="preserve">se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této skutečnosti dozví; pokud při vzniku škody bez zbytečného  </w:t>
      </w:r>
    </w:p>
    <w:p w14:paraId="0DF8AAD6"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odkladu pojistiteli sdělí, že bylo proti němu zahájeno řízení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náhradě  </w:t>
      </w:r>
      <w:r>
        <w:br w:type="textWrapping" w:clear="all"/>
      </w:r>
      <w:r>
        <w:rPr>
          <w:rFonts w:ascii="Arial" w:hAnsi="Arial" w:cs="Arial"/>
          <w:color w:val="231F20"/>
          <w:spacing w:val="-2"/>
          <w:sz w:val="15"/>
          <w:szCs w:val="15"/>
          <w:lang w:val="cs-CZ"/>
        </w:rPr>
        <w:t xml:space="preserve">újmy před orgánem veřejné moci nebo před rozhodcem, bude </w:t>
      </w:r>
      <w:proofErr w:type="gramStart"/>
      <w:r>
        <w:rPr>
          <w:rFonts w:ascii="Arial" w:hAnsi="Arial" w:cs="Arial"/>
          <w:color w:val="231F20"/>
          <w:spacing w:val="-2"/>
          <w:sz w:val="15"/>
          <w:szCs w:val="15"/>
          <w:lang w:val="cs-CZ"/>
        </w:rPr>
        <w:t xml:space="preserve">pojistitele  </w:t>
      </w:r>
      <w:r>
        <w:rPr>
          <w:rFonts w:ascii="Arial" w:hAnsi="Arial" w:cs="Arial"/>
          <w:color w:val="231F20"/>
          <w:sz w:val="15"/>
          <w:szCs w:val="15"/>
          <w:lang w:val="cs-CZ"/>
        </w:rPr>
        <w:t>informovat</w:t>
      </w:r>
      <w:proofErr w:type="gramEnd"/>
      <w:r>
        <w:rPr>
          <w:rFonts w:ascii="Arial" w:hAnsi="Arial" w:cs="Arial"/>
          <w:color w:val="231F20"/>
          <w:sz w:val="15"/>
          <w:szCs w:val="15"/>
          <w:lang w:val="cs-CZ"/>
        </w:rPr>
        <w:t xml:space="preserv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jeho průběhu, sdělí mu, kdo je jeho právním zástupcem  </w:t>
      </w:r>
    </w:p>
    <w:p w14:paraId="17BE8E1D"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bude se řídit jeho pokyny, uhradí pojistitel za něho náklady řízení,</w:t>
      </w:r>
      <w:r>
        <w:rPr>
          <w:rFonts w:ascii="Times New Roman" w:hAnsi="Times New Roman" w:cs="Times New Roman"/>
          <w:sz w:val="15"/>
          <w:szCs w:val="15"/>
        </w:rPr>
        <w:t xml:space="preserve"> </w:t>
      </w:r>
    </w:p>
    <w:p w14:paraId="045EB51F" w14:textId="77777777" w:rsidR="00982D78" w:rsidRDefault="00000000">
      <w:pPr>
        <w:spacing w:before="40" w:line="177" w:lineRule="exact"/>
        <w:ind w:left="192" w:right="40"/>
        <w:jc w:val="right"/>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8"/>
          <w:sz w:val="15"/>
          <w:szCs w:val="15"/>
          <w:lang w:val="cs-CZ"/>
        </w:rPr>
        <w:t xml:space="preserve">v </w:t>
      </w:r>
      <w:r>
        <w:rPr>
          <w:rFonts w:ascii="Arial" w:hAnsi="Arial" w:cs="Arial"/>
          <w:color w:val="231F20"/>
          <w:spacing w:val="-6"/>
          <w:sz w:val="15"/>
          <w:szCs w:val="15"/>
          <w:lang w:val="cs-CZ"/>
        </w:rPr>
        <w:t xml:space="preserve">řízení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náhradě újmy ze škodné události postupovat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souladu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pokyny</w:t>
      </w:r>
      <w:r>
        <w:rPr>
          <w:rFonts w:ascii="Times New Roman" w:hAnsi="Times New Roman" w:cs="Times New Roman"/>
          <w:sz w:val="15"/>
          <w:szCs w:val="15"/>
        </w:rPr>
        <w:t xml:space="preserve"> </w:t>
      </w:r>
    </w:p>
    <w:p w14:paraId="40571DC9"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pojistitele, zejména se nesmí bez jeho předchozího souhlasu zavázat  </w:t>
      </w:r>
      <w:r>
        <w:br w:type="textWrapping" w:clear="all"/>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úhradě pohledávky, uzavřít soudní smír nebo nesmí umožnit </w:t>
      </w:r>
      <w:proofErr w:type="gramStart"/>
      <w:r>
        <w:rPr>
          <w:rFonts w:ascii="Arial" w:hAnsi="Arial" w:cs="Arial"/>
          <w:color w:val="231F20"/>
          <w:spacing w:val="-3"/>
          <w:sz w:val="15"/>
          <w:szCs w:val="15"/>
          <w:lang w:val="cs-CZ"/>
        </w:rPr>
        <w:t xml:space="preserve">vydání  </w:t>
      </w:r>
      <w:r>
        <w:rPr>
          <w:rFonts w:ascii="Arial" w:hAnsi="Arial" w:cs="Arial"/>
          <w:color w:val="231F20"/>
          <w:spacing w:val="-4"/>
          <w:sz w:val="15"/>
          <w:szCs w:val="15"/>
          <w:lang w:val="cs-CZ"/>
        </w:rPr>
        <w:t>rozsudku</w:t>
      </w:r>
      <w:proofErr w:type="gramEnd"/>
      <w:r>
        <w:rPr>
          <w:rFonts w:ascii="Arial" w:hAnsi="Arial" w:cs="Arial"/>
          <w:color w:val="231F20"/>
          <w:spacing w:val="-4"/>
          <w:sz w:val="15"/>
          <w:szCs w:val="15"/>
          <w:lang w:val="cs-CZ"/>
        </w:rPr>
        <w:t xml:space="preserve"> pro zmeškání či pro uznání,</w:t>
      </w:r>
      <w:r>
        <w:rPr>
          <w:rFonts w:ascii="Times New Roman" w:hAnsi="Times New Roman" w:cs="Times New Roman"/>
          <w:sz w:val="15"/>
          <w:szCs w:val="15"/>
        </w:rPr>
        <w:t xml:space="preserve"> </w:t>
      </w:r>
    </w:p>
    <w:p w14:paraId="691E7259"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1"/>
          <w:sz w:val="15"/>
          <w:szCs w:val="15"/>
          <w:lang w:val="cs-CZ"/>
        </w:rPr>
        <w:t xml:space="preserve">na pokyn pojistitele podat opravný prostředek proti rozhodnutí soudu,  </w:t>
      </w:r>
    </w:p>
    <w:p w14:paraId="5015A15D"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 xml:space="preserve">kterým je zavázán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povinnosti nahradit újmu,</w:t>
      </w:r>
      <w:r>
        <w:rPr>
          <w:rFonts w:ascii="Times New Roman" w:hAnsi="Times New Roman" w:cs="Times New Roman"/>
          <w:sz w:val="15"/>
          <w:szCs w:val="15"/>
        </w:rPr>
        <w:t xml:space="preserve"> </w:t>
      </w:r>
    </w:p>
    <w:p w14:paraId="68DC4F3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6"/>
          <w:sz w:val="15"/>
          <w:szCs w:val="15"/>
          <w:lang w:val="cs-CZ"/>
        </w:rPr>
        <w:t>h)</w:t>
      </w:r>
      <w:r>
        <w:rPr>
          <w:rFonts w:ascii="Arial" w:hAnsi="Arial" w:cs="Arial"/>
          <w:color w:val="231F20"/>
          <w:spacing w:val="10"/>
          <w:sz w:val="15"/>
          <w:szCs w:val="15"/>
          <w:lang w:val="cs-CZ"/>
        </w:rPr>
        <w:t xml:space="preserve">  </w:t>
      </w:r>
      <w:r>
        <w:rPr>
          <w:rFonts w:ascii="Arial" w:hAnsi="Arial" w:cs="Arial"/>
          <w:color w:val="231F20"/>
          <w:spacing w:val="-1"/>
          <w:sz w:val="15"/>
          <w:szCs w:val="15"/>
          <w:lang w:val="cs-CZ"/>
        </w:rPr>
        <w:t xml:space="preserve">zabezpečit, aby pojistitel mohl vůči jinému uplatnit práva, která na  </w:t>
      </w:r>
    </w:p>
    <w:p w14:paraId="66D8CAEC"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pojistitele přecházejí podle ustanovení § 2820 občanského </w:t>
      </w:r>
      <w:proofErr w:type="gramStart"/>
      <w:r>
        <w:rPr>
          <w:rFonts w:ascii="Arial" w:hAnsi="Arial" w:cs="Arial"/>
          <w:color w:val="231F20"/>
          <w:spacing w:val="-3"/>
          <w:sz w:val="15"/>
          <w:szCs w:val="15"/>
          <w:lang w:val="cs-CZ"/>
        </w:rPr>
        <w:t xml:space="preserve">zákoníku,  </w:t>
      </w:r>
      <w:r>
        <w:rPr>
          <w:rFonts w:ascii="Arial" w:hAnsi="Arial" w:cs="Arial"/>
          <w:color w:val="231F20"/>
          <w:spacing w:val="-2"/>
          <w:sz w:val="15"/>
          <w:szCs w:val="15"/>
          <w:lang w:val="cs-CZ"/>
        </w:rPr>
        <w:t>zejména</w:t>
      </w:r>
      <w:proofErr w:type="gramEnd"/>
      <w:r>
        <w:rPr>
          <w:rFonts w:ascii="Arial" w:hAnsi="Arial" w:cs="Arial"/>
          <w:color w:val="231F20"/>
          <w:spacing w:val="-2"/>
          <w:sz w:val="15"/>
          <w:szCs w:val="15"/>
          <w:lang w:val="cs-CZ"/>
        </w:rPr>
        <w:t xml:space="preserve"> právo na náhradu újmy nebo jiné obdobné právo.</w:t>
      </w:r>
      <w:r>
        <w:rPr>
          <w:rFonts w:ascii="Times New Roman" w:hAnsi="Times New Roman" w:cs="Times New Roman"/>
          <w:sz w:val="15"/>
          <w:szCs w:val="15"/>
        </w:rPr>
        <w:t xml:space="preserve"> </w:t>
      </w:r>
    </w:p>
    <w:p w14:paraId="25EDB1E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Pojištěný doloží bez zbytečného odkladu poškozenému na jeho žádost údaje  </w:t>
      </w:r>
    </w:p>
    <w:p w14:paraId="2ACFA40B"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nezbytné pro uplatnění práva poškozeného na plnění podle § 28 odst. </w:t>
      </w:r>
      <w:proofErr w:type="gramStart"/>
      <w:r>
        <w:rPr>
          <w:rFonts w:ascii="Arial" w:hAnsi="Arial" w:cs="Arial"/>
          <w:color w:val="231F20"/>
          <w:spacing w:val="-3"/>
          <w:sz w:val="15"/>
          <w:szCs w:val="15"/>
          <w:lang w:val="cs-CZ"/>
        </w:rPr>
        <w:t>1  zákona</w:t>
      </w:r>
      <w:proofErr w:type="gramEnd"/>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pojištění odpovědnosti alespoň však:</w:t>
      </w:r>
      <w:r>
        <w:rPr>
          <w:rFonts w:ascii="Times New Roman" w:hAnsi="Times New Roman" w:cs="Times New Roman"/>
          <w:sz w:val="15"/>
          <w:szCs w:val="15"/>
        </w:rPr>
        <w:t xml:space="preserve"> </w:t>
      </w:r>
    </w:p>
    <w:p w14:paraId="7AD516C1"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své jméno a </w:t>
      </w:r>
      <w:r>
        <w:rPr>
          <w:rFonts w:ascii="Arial" w:hAnsi="Arial" w:cs="Arial"/>
          <w:color w:val="231F20"/>
          <w:spacing w:val="-3"/>
          <w:sz w:val="15"/>
          <w:szCs w:val="15"/>
          <w:lang w:val="cs-CZ"/>
        </w:rPr>
        <w:t>adresu bydliště nebo sídla,</w:t>
      </w:r>
      <w:r>
        <w:rPr>
          <w:rFonts w:ascii="Times New Roman" w:hAnsi="Times New Roman" w:cs="Times New Roman"/>
          <w:sz w:val="15"/>
          <w:szCs w:val="15"/>
        </w:rPr>
        <w:t xml:space="preserve"> </w:t>
      </w:r>
    </w:p>
    <w:p w14:paraId="5BD6E55E" w14:textId="77777777" w:rsidR="00982D78" w:rsidRDefault="00000000">
      <w:pPr>
        <w:spacing w:line="238" w:lineRule="exact"/>
        <w:ind w:left="272" w:right="-40"/>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jméno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adresu bydliště nebo sídla vlastníka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provozovatele vozidla,</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c</w:t>
      </w:r>
      <w:proofErr w:type="gramStart"/>
      <w:r>
        <w:rPr>
          <w:rFonts w:ascii="Arial" w:hAnsi="Arial" w:cs="Arial"/>
          <w:color w:val="231F20"/>
          <w:spacing w:val="-8"/>
          <w:sz w:val="15"/>
          <w:szCs w:val="15"/>
          <w:lang w:val="cs-CZ"/>
        </w:rPr>
        <w:t>)</w:t>
      </w:r>
      <w:r>
        <w:rPr>
          <w:rFonts w:ascii="Arial" w:hAnsi="Arial" w:cs="Arial"/>
          <w:color w:val="231F20"/>
          <w:spacing w:val="16"/>
          <w:sz w:val="15"/>
          <w:szCs w:val="15"/>
          <w:lang w:val="cs-CZ"/>
        </w:rPr>
        <w:t xml:space="preserve">  </w:t>
      </w:r>
      <w:r>
        <w:rPr>
          <w:rFonts w:ascii="Arial" w:hAnsi="Arial" w:cs="Arial"/>
          <w:color w:val="231F20"/>
          <w:spacing w:val="-1"/>
          <w:sz w:val="15"/>
          <w:szCs w:val="15"/>
          <w:lang w:val="cs-CZ"/>
        </w:rPr>
        <w:t>jméno</w:t>
      </w:r>
      <w:proofErr w:type="gramEnd"/>
      <w:r>
        <w:rPr>
          <w:rFonts w:ascii="Arial" w:hAnsi="Arial" w:cs="Arial"/>
          <w:color w:val="231F20"/>
          <w:spacing w:val="-1"/>
          <w:sz w:val="15"/>
          <w:szCs w:val="15"/>
          <w:lang w:val="cs-CZ"/>
        </w:rPr>
        <w:t xml:space="preserve"> pojistitele, popřípadě též adresu sídla pobočky pojistitele  </w:t>
      </w:r>
    </w:p>
    <w:p w14:paraId="5E2A3FB5"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České republice,</w:t>
      </w:r>
      <w:r>
        <w:rPr>
          <w:rFonts w:ascii="Times New Roman" w:hAnsi="Times New Roman" w:cs="Times New Roman"/>
          <w:sz w:val="15"/>
          <w:szCs w:val="15"/>
        </w:rPr>
        <w:t xml:space="preserve"> </w:t>
      </w:r>
    </w:p>
    <w:p w14:paraId="15DAE690"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4"/>
          <w:sz w:val="15"/>
          <w:szCs w:val="15"/>
          <w:lang w:val="cs-CZ"/>
        </w:rPr>
        <w:t>číslo pojistné smlouvy a</w:t>
      </w:r>
      <w:r>
        <w:rPr>
          <w:rFonts w:ascii="Times New Roman" w:hAnsi="Times New Roman" w:cs="Times New Roman"/>
          <w:sz w:val="15"/>
          <w:szCs w:val="15"/>
        </w:rPr>
        <w:t xml:space="preserve"> </w:t>
      </w:r>
    </w:p>
    <w:p w14:paraId="09CBD3B2" w14:textId="77777777" w:rsidR="00982D78" w:rsidRDefault="00000000">
      <w:pPr>
        <w:spacing w:before="40" w:line="177" w:lineRule="exact"/>
        <w:ind w:left="192" w:right="153"/>
        <w:jc w:val="right"/>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2"/>
          <w:sz w:val="15"/>
          <w:szCs w:val="15"/>
          <w:lang w:val="cs-CZ"/>
        </w:rPr>
        <w:t xml:space="preserve">registrační značku vozidla nebo údaje umožňující identifikaci jiného než  </w:t>
      </w:r>
    </w:p>
    <w:p w14:paraId="6B84FBAC"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registrovaného vozidla.</w:t>
      </w:r>
      <w:r>
        <w:rPr>
          <w:rFonts w:ascii="Times New Roman" w:hAnsi="Times New Roman" w:cs="Times New Roman"/>
          <w:sz w:val="15"/>
          <w:szCs w:val="15"/>
        </w:rPr>
        <w:t xml:space="preserve"> </w:t>
      </w:r>
    </w:p>
    <w:p w14:paraId="67B7F58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Pokud dojde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podstatnému zvýšení nebo snížení pojistného rizika, tj. že  </w:t>
      </w:r>
    </w:p>
    <w:p w14:paraId="175372F2"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vozidlo se stane vozidlem určeným ke zvláštnímu účelu, anebo přestane  </w:t>
      </w:r>
    </w:p>
    <w:p w14:paraId="776D7026" w14:textId="77777777" w:rsidR="00982D78" w:rsidRDefault="00000000">
      <w:pPr>
        <w:spacing w:line="176" w:lineRule="exact"/>
        <w:ind w:left="272" w:right="125"/>
        <w:jc w:val="both"/>
        <w:rPr>
          <w:rFonts w:ascii="Times New Roman" w:hAnsi="Times New Roman" w:cs="Times New Roman"/>
          <w:color w:val="010302"/>
        </w:rPr>
      </w:pPr>
      <w:r>
        <w:rPr>
          <w:rFonts w:ascii="Arial" w:hAnsi="Arial" w:cs="Arial"/>
          <w:color w:val="231F20"/>
          <w:spacing w:val="-5"/>
          <w:sz w:val="15"/>
          <w:szCs w:val="15"/>
          <w:lang w:val="cs-CZ"/>
        </w:rPr>
        <w:t xml:space="preserve">být vozidlem určeným ke zvláštnímu účelu (čl. 16 odst. 5 VPP), má </w:t>
      </w:r>
      <w:proofErr w:type="gramStart"/>
      <w:r>
        <w:rPr>
          <w:rFonts w:ascii="Arial" w:hAnsi="Arial" w:cs="Arial"/>
          <w:color w:val="231F20"/>
          <w:spacing w:val="-5"/>
          <w:sz w:val="15"/>
          <w:szCs w:val="15"/>
          <w:lang w:val="cs-CZ"/>
        </w:rPr>
        <w:t xml:space="preserve">pojištěný,  </w:t>
      </w:r>
      <w:r>
        <w:rPr>
          <w:rFonts w:ascii="Arial" w:hAnsi="Arial" w:cs="Arial"/>
          <w:color w:val="231F20"/>
          <w:spacing w:val="-2"/>
          <w:sz w:val="15"/>
          <w:szCs w:val="15"/>
          <w:lang w:val="cs-CZ"/>
        </w:rPr>
        <w:t>je</w:t>
      </w:r>
      <w:proofErr w:type="gramEnd"/>
      <w:r>
        <w:rPr>
          <w:rFonts w:ascii="Arial" w:hAnsi="Arial" w:cs="Arial"/>
          <w:color w:val="231F20"/>
          <w:spacing w:val="-2"/>
          <w:sz w:val="15"/>
          <w:szCs w:val="15"/>
          <w:lang w:val="cs-CZ"/>
        </w:rPr>
        <w:t>-li osobou odlišnou od pojistníka, povinnost takovou změnu bezodkladně  oznámit pojistiteli.</w:t>
      </w:r>
      <w:r>
        <w:rPr>
          <w:rFonts w:ascii="Times New Roman" w:hAnsi="Times New Roman" w:cs="Times New Roman"/>
          <w:sz w:val="15"/>
          <w:szCs w:val="15"/>
        </w:rPr>
        <w:t xml:space="preserve"> </w:t>
      </w:r>
    </w:p>
    <w:p w14:paraId="3C745186"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556854ED" w14:textId="77777777" w:rsidR="00982D78" w:rsidRDefault="00982D78">
      <w:pPr>
        <w:spacing w:after="30"/>
        <w:rPr>
          <w:rFonts w:ascii="Times New Roman" w:hAnsi="Times New Roman"/>
          <w:color w:val="000000" w:themeColor="text1"/>
          <w:sz w:val="24"/>
          <w:szCs w:val="24"/>
          <w:lang w:val="cs-CZ"/>
        </w:rPr>
      </w:pPr>
    </w:p>
    <w:p w14:paraId="1E8EDA5F" w14:textId="77777777" w:rsidR="00982D78" w:rsidRDefault="00000000">
      <w:pPr>
        <w:spacing w:line="180" w:lineRule="exact"/>
        <w:ind w:left="297"/>
        <w:rPr>
          <w:rFonts w:ascii="Times New Roman" w:hAnsi="Times New Roman" w:cs="Times New Roman"/>
          <w:color w:val="010302"/>
        </w:rPr>
      </w:pPr>
      <w:r>
        <w:rPr>
          <w:rFonts w:ascii="Arial" w:hAnsi="Arial" w:cs="Arial"/>
          <w:b/>
          <w:bCs/>
          <w:color w:val="000000"/>
          <w:spacing w:val="-10"/>
          <w:sz w:val="15"/>
          <w:szCs w:val="15"/>
          <w:lang w:val="cs-CZ"/>
        </w:rPr>
        <w:t>ČLÁNEK 11</w:t>
      </w:r>
      <w:r>
        <w:rPr>
          <w:rFonts w:ascii="Times New Roman" w:hAnsi="Times New Roman" w:cs="Times New Roman"/>
          <w:sz w:val="15"/>
          <w:szCs w:val="15"/>
        </w:rPr>
        <w:t xml:space="preserve"> </w:t>
      </w:r>
    </w:p>
    <w:p w14:paraId="695C32EB" w14:textId="77777777" w:rsidR="00982D78" w:rsidRDefault="00000000">
      <w:pPr>
        <w:spacing w:line="180" w:lineRule="exact"/>
        <w:ind w:left="297"/>
        <w:rPr>
          <w:rFonts w:ascii="Times New Roman" w:hAnsi="Times New Roman" w:cs="Times New Roman"/>
          <w:color w:val="010302"/>
        </w:rPr>
      </w:pPr>
      <w:r>
        <w:rPr>
          <w:rFonts w:ascii="Arial" w:hAnsi="Arial" w:cs="Arial"/>
          <w:b/>
          <w:bCs/>
          <w:color w:val="231F20"/>
          <w:spacing w:val="-4"/>
          <w:sz w:val="15"/>
          <w:szCs w:val="15"/>
          <w:lang w:val="cs-CZ"/>
        </w:rPr>
        <w:t>Pojistné plnění</w:t>
      </w:r>
      <w:r>
        <w:rPr>
          <w:rFonts w:ascii="Times New Roman" w:hAnsi="Times New Roman" w:cs="Times New Roman"/>
          <w:sz w:val="15"/>
          <w:szCs w:val="15"/>
        </w:rPr>
        <w:t xml:space="preserve"> </w:t>
      </w:r>
    </w:p>
    <w:p w14:paraId="111A5B5C" w14:textId="77777777" w:rsidR="00982D78" w:rsidRDefault="00000000">
      <w:pPr>
        <w:spacing w:before="40" w:line="177" w:lineRule="exact"/>
        <w:ind w:left="297"/>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Poškozený má právo na pojistné plnění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pojištění odpovědnosti vůči  </w:t>
      </w:r>
    </w:p>
    <w:p w14:paraId="3B2F80CF" w14:textId="77777777" w:rsidR="00982D78" w:rsidRDefault="00000000">
      <w:pPr>
        <w:spacing w:line="177" w:lineRule="exact"/>
        <w:ind w:left="523"/>
        <w:rPr>
          <w:rFonts w:ascii="Times New Roman" w:hAnsi="Times New Roman" w:cs="Times New Roman"/>
          <w:color w:val="010302"/>
        </w:rPr>
      </w:pPr>
      <w:r>
        <w:rPr>
          <w:rFonts w:ascii="Arial" w:hAnsi="Arial" w:cs="Arial"/>
          <w:color w:val="231F20"/>
          <w:spacing w:val="-2"/>
          <w:sz w:val="15"/>
          <w:szCs w:val="15"/>
          <w:lang w:val="cs-CZ"/>
        </w:rPr>
        <w:t>pojistiteli.</w:t>
      </w:r>
      <w:r>
        <w:rPr>
          <w:rFonts w:ascii="Times New Roman" w:hAnsi="Times New Roman" w:cs="Times New Roman"/>
          <w:sz w:val="15"/>
          <w:szCs w:val="15"/>
        </w:rPr>
        <w:t xml:space="preserve"> </w:t>
      </w:r>
    </w:p>
    <w:p w14:paraId="286D5B5E" w14:textId="77777777" w:rsidR="00982D78" w:rsidRDefault="00000000">
      <w:pPr>
        <w:spacing w:before="40" w:line="177" w:lineRule="exact"/>
        <w:ind w:left="297"/>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Při uplatnění práva na pojistné plnění předloží poškozený společný záznam  </w:t>
      </w:r>
    </w:p>
    <w:p w14:paraId="0656FAA5" w14:textId="77777777" w:rsidR="00982D78" w:rsidRDefault="00000000">
      <w:pPr>
        <w:spacing w:line="176" w:lineRule="exact"/>
        <w:ind w:left="523"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dopravní nehodě, jde-li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dopravní nehodu nepodléhající oznámení </w:t>
      </w:r>
      <w:proofErr w:type="gramStart"/>
      <w:r>
        <w:rPr>
          <w:rFonts w:ascii="Arial" w:hAnsi="Arial" w:cs="Arial"/>
          <w:color w:val="231F20"/>
          <w:spacing w:val="-2"/>
          <w:sz w:val="15"/>
          <w:szCs w:val="15"/>
          <w:lang w:val="cs-CZ"/>
        </w:rPr>
        <w:t xml:space="preserve">Policii  </w:t>
      </w:r>
      <w:r>
        <w:rPr>
          <w:rFonts w:ascii="Arial" w:hAnsi="Arial" w:cs="Arial"/>
          <w:color w:val="231F20"/>
          <w:spacing w:val="-4"/>
          <w:sz w:val="15"/>
          <w:szCs w:val="15"/>
          <w:lang w:val="cs-CZ"/>
        </w:rPr>
        <w:t>České</w:t>
      </w:r>
      <w:proofErr w:type="gramEnd"/>
      <w:r>
        <w:rPr>
          <w:rFonts w:ascii="Arial" w:hAnsi="Arial" w:cs="Arial"/>
          <w:color w:val="231F20"/>
          <w:spacing w:val="-4"/>
          <w:sz w:val="15"/>
          <w:szCs w:val="15"/>
          <w:lang w:val="cs-CZ"/>
        </w:rPr>
        <w:t xml:space="preserve"> republiky podle zákona upravujícího silniční provoz. Ke </w:t>
      </w:r>
      <w:proofErr w:type="gramStart"/>
      <w:r>
        <w:rPr>
          <w:rFonts w:ascii="Arial" w:hAnsi="Arial" w:cs="Arial"/>
          <w:color w:val="231F20"/>
          <w:spacing w:val="-4"/>
          <w:sz w:val="15"/>
          <w:szCs w:val="15"/>
          <w:lang w:val="cs-CZ"/>
        </w:rPr>
        <w:t xml:space="preserve">smluvnímu  </w:t>
      </w:r>
      <w:r>
        <w:rPr>
          <w:rFonts w:ascii="Arial" w:hAnsi="Arial" w:cs="Arial"/>
          <w:color w:val="231F20"/>
          <w:spacing w:val="-2"/>
          <w:sz w:val="15"/>
          <w:szCs w:val="15"/>
          <w:lang w:val="cs-CZ"/>
        </w:rPr>
        <w:t>ujednání</w:t>
      </w:r>
      <w:proofErr w:type="gramEnd"/>
      <w:r>
        <w:rPr>
          <w:rFonts w:ascii="Arial" w:hAnsi="Arial" w:cs="Arial"/>
          <w:color w:val="231F20"/>
          <w:spacing w:val="-2"/>
          <w:sz w:val="15"/>
          <w:szCs w:val="15"/>
          <w:lang w:val="cs-CZ"/>
        </w:rPr>
        <w:t xml:space="preserve"> vyžadujícímu oznámení dopravní nehody  </w:t>
      </w:r>
    </w:p>
    <w:p w14:paraId="51DA4915" w14:textId="77777777" w:rsidR="00982D78" w:rsidRDefault="00000000">
      <w:pPr>
        <w:spacing w:before="40" w:line="176" w:lineRule="exact"/>
        <w:ind w:left="523" w:right="-40"/>
        <w:rPr>
          <w:rFonts w:ascii="Times New Roman" w:hAnsi="Times New Roman" w:cs="Times New Roman"/>
          <w:color w:val="010302"/>
        </w:rPr>
      </w:pPr>
      <w:r>
        <w:rPr>
          <w:rFonts w:ascii="Arial" w:hAnsi="Arial" w:cs="Arial"/>
          <w:color w:val="231F20"/>
          <w:spacing w:val="-4"/>
          <w:sz w:val="15"/>
          <w:szCs w:val="15"/>
          <w:lang w:val="cs-CZ"/>
        </w:rPr>
        <w:t xml:space="preserve">Policii České republiky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případě nepodléhajícím oznámení podle </w:t>
      </w:r>
      <w:proofErr w:type="gramStart"/>
      <w:r>
        <w:rPr>
          <w:rFonts w:ascii="Arial" w:hAnsi="Arial" w:cs="Arial"/>
          <w:color w:val="231F20"/>
          <w:spacing w:val="-1"/>
          <w:sz w:val="15"/>
          <w:szCs w:val="15"/>
          <w:lang w:val="cs-CZ"/>
        </w:rPr>
        <w:t xml:space="preserve">zákona  </w:t>
      </w:r>
      <w:r>
        <w:rPr>
          <w:rFonts w:ascii="Arial" w:hAnsi="Arial" w:cs="Arial"/>
          <w:color w:val="231F20"/>
          <w:spacing w:val="-4"/>
          <w:sz w:val="15"/>
          <w:szCs w:val="15"/>
          <w:lang w:val="cs-CZ"/>
        </w:rPr>
        <w:t>upravujícího</w:t>
      </w:r>
      <w:proofErr w:type="gramEnd"/>
      <w:r>
        <w:rPr>
          <w:rFonts w:ascii="Arial" w:hAnsi="Arial" w:cs="Arial"/>
          <w:color w:val="231F20"/>
          <w:spacing w:val="-4"/>
          <w:sz w:val="15"/>
          <w:szCs w:val="15"/>
          <w:lang w:val="cs-CZ"/>
        </w:rPr>
        <w:t xml:space="preserve"> silniční provoz se nepřihlíží. Právo na plnění </w:t>
      </w:r>
      <w:r>
        <w:rPr>
          <w:rFonts w:ascii="Arial" w:hAnsi="Arial" w:cs="Arial"/>
          <w:color w:val="231F20"/>
          <w:spacing w:val="-8"/>
          <w:sz w:val="15"/>
          <w:szCs w:val="15"/>
          <w:lang w:val="cs-CZ"/>
        </w:rPr>
        <w:t xml:space="preserve">z </w:t>
      </w:r>
      <w:proofErr w:type="gramStart"/>
      <w:r>
        <w:rPr>
          <w:rFonts w:ascii="Arial" w:hAnsi="Arial" w:cs="Arial"/>
          <w:color w:val="231F20"/>
          <w:sz w:val="15"/>
          <w:szCs w:val="15"/>
          <w:lang w:val="cs-CZ"/>
        </w:rPr>
        <w:t xml:space="preserve">pojištění  </w:t>
      </w:r>
      <w:r>
        <w:rPr>
          <w:rFonts w:ascii="Arial" w:hAnsi="Arial" w:cs="Arial"/>
          <w:color w:val="231F20"/>
          <w:spacing w:val="-2"/>
          <w:sz w:val="15"/>
          <w:szCs w:val="15"/>
          <w:lang w:val="cs-CZ"/>
        </w:rPr>
        <w:t>odpovědnosti</w:t>
      </w:r>
      <w:proofErr w:type="gramEnd"/>
      <w:r>
        <w:rPr>
          <w:rFonts w:ascii="Arial" w:hAnsi="Arial" w:cs="Arial"/>
          <w:color w:val="231F20"/>
          <w:spacing w:val="-2"/>
          <w:sz w:val="15"/>
          <w:szCs w:val="15"/>
          <w:lang w:val="cs-CZ"/>
        </w:rPr>
        <w:t xml:space="preserve"> vůči pojistiteli nesmí být takovým oznámením podmíněno.</w:t>
      </w:r>
      <w:r>
        <w:rPr>
          <w:rFonts w:ascii="Times New Roman" w:hAnsi="Times New Roman" w:cs="Times New Roman"/>
          <w:sz w:val="15"/>
          <w:szCs w:val="15"/>
        </w:rPr>
        <w:t xml:space="preserve"> </w:t>
      </w:r>
    </w:p>
    <w:p w14:paraId="3E328CDC" w14:textId="77777777" w:rsidR="00982D78" w:rsidRDefault="00000000">
      <w:pPr>
        <w:spacing w:before="40" w:line="177" w:lineRule="exact"/>
        <w:ind w:left="297"/>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újmy vzniklé soupravou vozidel sestávající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tažného vozidla  </w:t>
      </w:r>
    </w:p>
    <w:p w14:paraId="3452B2C8" w14:textId="77777777" w:rsidR="00982D78" w:rsidRDefault="00000000">
      <w:pPr>
        <w:spacing w:line="177" w:lineRule="exact"/>
        <w:ind w:left="523"/>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přípojného vozidla podléhajícího pojištění odpovědnosti má poškozený  </w:t>
      </w:r>
    </w:p>
    <w:p w14:paraId="63A17AD8" w14:textId="77777777" w:rsidR="00982D78" w:rsidRDefault="00000000">
      <w:pPr>
        <w:spacing w:line="181" w:lineRule="exact"/>
        <w:ind w:left="523" w:right="-40"/>
        <w:rPr>
          <w:rFonts w:ascii="Times New Roman" w:hAnsi="Times New Roman" w:cs="Times New Roman"/>
          <w:color w:val="010302"/>
        </w:rPr>
      </w:pPr>
      <w:r>
        <w:rPr>
          <w:rFonts w:ascii="Arial" w:hAnsi="Arial" w:cs="Arial"/>
          <w:color w:val="231F20"/>
          <w:spacing w:val="-2"/>
          <w:sz w:val="15"/>
          <w:szCs w:val="15"/>
          <w:lang w:val="cs-CZ"/>
        </w:rPr>
        <w:t xml:space="preserve">právo na pojistné plnění vůči pojistiteli, který sjednal pojištění odpovědnosti  </w:t>
      </w:r>
      <w:r>
        <w:br w:type="textWrapping" w:clear="all"/>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provozu přípojného vozidla, nelze-li údaje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tažnému vozidlu zjistit.  </w:t>
      </w:r>
    </w:p>
    <w:p w14:paraId="44F2A8A7" w14:textId="77777777" w:rsidR="00982D78" w:rsidRDefault="00000000">
      <w:pPr>
        <w:spacing w:before="38" w:line="181" w:lineRule="exact"/>
        <w:ind w:left="523"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Jsou-li údaje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tažném vozidle dodatečně zjištěny, má pojistitel podle  </w:t>
      </w:r>
      <w:r>
        <w:br w:type="textWrapping" w:clear="all"/>
      </w:r>
      <w:r>
        <w:rPr>
          <w:rFonts w:ascii="Arial" w:hAnsi="Arial" w:cs="Arial"/>
          <w:color w:val="231F20"/>
          <w:spacing w:val="-3"/>
          <w:sz w:val="15"/>
          <w:szCs w:val="15"/>
          <w:lang w:val="cs-CZ"/>
        </w:rPr>
        <w:t xml:space="preserve">odstavce 3 vůči pojistiteli, který sjednal pojištění odpovědnosti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provozu  </w:t>
      </w:r>
    </w:p>
    <w:p w14:paraId="2C3CF5FF" w14:textId="77777777" w:rsidR="00982D78" w:rsidRDefault="00000000">
      <w:pPr>
        <w:spacing w:line="177" w:lineRule="exact"/>
        <w:ind w:left="523"/>
        <w:rPr>
          <w:rFonts w:ascii="Times New Roman" w:hAnsi="Times New Roman" w:cs="Times New Roman"/>
          <w:color w:val="010302"/>
        </w:rPr>
      </w:pPr>
      <w:r>
        <w:rPr>
          <w:rFonts w:ascii="Arial" w:hAnsi="Arial" w:cs="Arial"/>
          <w:color w:val="231F20"/>
          <w:spacing w:val="-3"/>
          <w:sz w:val="15"/>
          <w:szCs w:val="15"/>
          <w:lang w:val="cs-CZ"/>
        </w:rPr>
        <w:t xml:space="preserve">tažného vozidla, nebo vůči Kanceláři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újmy podle § 62 zákona  </w:t>
      </w:r>
    </w:p>
    <w:p w14:paraId="39B5FD9F" w14:textId="77777777" w:rsidR="00982D78" w:rsidRDefault="00000000">
      <w:pPr>
        <w:spacing w:line="176" w:lineRule="exact"/>
        <w:ind w:left="523"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pojištění odpovědnosti právo na náhradu pojistného plnění </w:t>
      </w:r>
      <w:proofErr w:type="gramStart"/>
      <w:r>
        <w:rPr>
          <w:rFonts w:ascii="Arial" w:hAnsi="Arial" w:cs="Arial"/>
          <w:color w:val="231F20"/>
          <w:spacing w:val="-2"/>
          <w:sz w:val="15"/>
          <w:szCs w:val="15"/>
          <w:lang w:val="cs-CZ"/>
        </w:rPr>
        <w:t xml:space="preserve">poskytnutého  </w:t>
      </w:r>
      <w:r>
        <w:rPr>
          <w:rFonts w:ascii="Arial" w:hAnsi="Arial" w:cs="Arial"/>
          <w:color w:val="231F20"/>
          <w:spacing w:val="-5"/>
          <w:sz w:val="15"/>
          <w:szCs w:val="15"/>
          <w:lang w:val="cs-CZ"/>
        </w:rPr>
        <w:t>poškozenému</w:t>
      </w:r>
      <w:proofErr w:type="gramEnd"/>
      <w:r>
        <w:rPr>
          <w:rFonts w:ascii="Arial" w:hAnsi="Arial" w:cs="Arial"/>
          <w:color w:val="231F20"/>
          <w:spacing w:val="-5"/>
          <w:sz w:val="15"/>
          <w:szCs w:val="15"/>
          <w:lang w:val="cs-CZ"/>
        </w:rPr>
        <w:t xml:space="preserve">, a </w:t>
      </w:r>
      <w:r>
        <w:rPr>
          <w:rFonts w:ascii="Arial" w:hAnsi="Arial" w:cs="Arial"/>
          <w:color w:val="231F20"/>
          <w:spacing w:val="-3"/>
          <w:sz w:val="15"/>
          <w:szCs w:val="15"/>
          <w:lang w:val="cs-CZ"/>
        </w:rPr>
        <w:t xml:space="preserve">to </w:t>
      </w:r>
      <w:r>
        <w:rPr>
          <w:rFonts w:ascii="Arial" w:hAnsi="Arial" w:cs="Arial"/>
          <w:color w:val="231F20"/>
          <w:spacing w:val="-9"/>
          <w:sz w:val="15"/>
          <w:szCs w:val="15"/>
          <w:lang w:val="cs-CZ"/>
        </w:rPr>
        <w:t xml:space="preserve">v </w:t>
      </w:r>
      <w:r>
        <w:rPr>
          <w:rFonts w:ascii="Arial" w:hAnsi="Arial" w:cs="Arial"/>
          <w:color w:val="231F20"/>
          <w:spacing w:val="-6"/>
          <w:sz w:val="15"/>
          <w:szCs w:val="15"/>
          <w:lang w:val="cs-CZ"/>
        </w:rPr>
        <w:t xml:space="preserve">rozsahu,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němž je daná odpovědnost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provozu tažného</w:t>
      </w:r>
      <w:r>
        <w:rPr>
          <w:rFonts w:ascii="Times New Roman" w:hAnsi="Times New Roman" w:cs="Times New Roman"/>
          <w:sz w:val="15"/>
          <w:szCs w:val="15"/>
        </w:rPr>
        <w:t xml:space="preserve"> </w:t>
      </w:r>
      <w:r>
        <w:rPr>
          <w:rFonts w:ascii="Arial" w:hAnsi="Arial" w:cs="Arial"/>
          <w:color w:val="231F20"/>
          <w:spacing w:val="-3"/>
          <w:sz w:val="15"/>
          <w:szCs w:val="15"/>
          <w:lang w:val="cs-CZ"/>
        </w:rPr>
        <w:t>vozidla.</w:t>
      </w:r>
      <w:r>
        <w:rPr>
          <w:rFonts w:ascii="Times New Roman" w:hAnsi="Times New Roman" w:cs="Times New Roman"/>
          <w:sz w:val="15"/>
          <w:szCs w:val="15"/>
        </w:rPr>
        <w:t xml:space="preserve"> </w:t>
      </w:r>
    </w:p>
    <w:p w14:paraId="15CF8944" w14:textId="77777777" w:rsidR="00982D78" w:rsidRDefault="00000000">
      <w:pPr>
        <w:spacing w:before="140" w:line="180" w:lineRule="exact"/>
        <w:ind w:left="297"/>
        <w:rPr>
          <w:rFonts w:ascii="Times New Roman" w:hAnsi="Times New Roman" w:cs="Times New Roman"/>
          <w:color w:val="010302"/>
        </w:rPr>
      </w:pPr>
      <w:r>
        <w:rPr>
          <w:rFonts w:ascii="Arial" w:hAnsi="Arial" w:cs="Arial"/>
          <w:b/>
          <w:bCs/>
          <w:color w:val="000000"/>
          <w:spacing w:val="-8"/>
          <w:sz w:val="15"/>
          <w:szCs w:val="15"/>
          <w:lang w:val="cs-CZ"/>
        </w:rPr>
        <w:t>ČLÁNEK 12</w:t>
      </w:r>
      <w:r>
        <w:rPr>
          <w:rFonts w:ascii="Times New Roman" w:hAnsi="Times New Roman" w:cs="Times New Roman"/>
          <w:sz w:val="15"/>
          <w:szCs w:val="15"/>
        </w:rPr>
        <w:t xml:space="preserve"> </w:t>
      </w:r>
    </w:p>
    <w:p w14:paraId="55D1BAA3" w14:textId="77777777" w:rsidR="00982D78" w:rsidRDefault="00000000">
      <w:pPr>
        <w:spacing w:line="180" w:lineRule="exact"/>
        <w:ind w:left="297"/>
        <w:rPr>
          <w:rFonts w:ascii="Times New Roman" w:hAnsi="Times New Roman" w:cs="Times New Roman"/>
          <w:color w:val="010302"/>
        </w:rPr>
      </w:pPr>
      <w:r>
        <w:rPr>
          <w:rFonts w:ascii="Arial" w:hAnsi="Arial" w:cs="Arial"/>
          <w:b/>
          <w:bCs/>
          <w:color w:val="231F20"/>
          <w:spacing w:val="-2"/>
          <w:sz w:val="15"/>
          <w:szCs w:val="15"/>
          <w:lang w:val="cs-CZ"/>
        </w:rPr>
        <w:t>Zachraňovací náklady</w:t>
      </w:r>
      <w:r>
        <w:rPr>
          <w:rFonts w:ascii="Times New Roman" w:hAnsi="Times New Roman" w:cs="Times New Roman"/>
          <w:sz w:val="15"/>
          <w:szCs w:val="15"/>
        </w:rPr>
        <w:t xml:space="preserve"> </w:t>
      </w:r>
    </w:p>
    <w:p w14:paraId="69F1DD3F" w14:textId="77777777" w:rsidR="00982D78" w:rsidRDefault="00000000">
      <w:pPr>
        <w:spacing w:before="40" w:line="177" w:lineRule="exact"/>
        <w:ind w:left="297"/>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Osoby, uvedené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 2819 občanského zákoníku, které účelně vynaložily  </w:t>
      </w:r>
    </w:p>
    <w:p w14:paraId="7EC1B883" w14:textId="77777777" w:rsidR="00982D78" w:rsidRDefault="00000000">
      <w:pPr>
        <w:spacing w:line="177" w:lineRule="exact"/>
        <w:ind w:left="523"/>
        <w:rPr>
          <w:rFonts w:ascii="Times New Roman" w:hAnsi="Times New Roman" w:cs="Times New Roman"/>
          <w:color w:val="010302"/>
        </w:rPr>
      </w:pPr>
      <w:r>
        <w:rPr>
          <w:rFonts w:ascii="Arial" w:hAnsi="Arial" w:cs="Arial"/>
          <w:color w:val="231F20"/>
          <w:spacing w:val="-2"/>
          <w:sz w:val="15"/>
          <w:szCs w:val="15"/>
          <w:lang w:val="cs-CZ"/>
        </w:rPr>
        <w:t>náklady:</w:t>
      </w:r>
      <w:r>
        <w:rPr>
          <w:rFonts w:ascii="Times New Roman" w:hAnsi="Times New Roman" w:cs="Times New Roman"/>
          <w:sz w:val="15"/>
          <w:szCs w:val="15"/>
        </w:rPr>
        <w:t xml:space="preserve"> </w:t>
      </w:r>
    </w:p>
    <w:p w14:paraId="68D078BE" w14:textId="77777777" w:rsidR="00982D78" w:rsidRDefault="00000000">
      <w:pPr>
        <w:spacing w:before="40" w:line="177" w:lineRule="exact"/>
        <w:ind w:left="523"/>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při odvrácení vzniku bezprostředně hrozící pojistné události nebo na  </w:t>
      </w:r>
    </w:p>
    <w:p w14:paraId="20B4F44E" w14:textId="77777777" w:rsidR="00982D78" w:rsidRDefault="00000000">
      <w:pPr>
        <w:spacing w:line="174" w:lineRule="exact"/>
        <w:ind w:left="750" w:right="-40"/>
        <w:rPr>
          <w:rFonts w:ascii="Times New Roman" w:hAnsi="Times New Roman" w:cs="Times New Roman"/>
          <w:color w:val="010302"/>
        </w:rPr>
      </w:pPr>
      <w:r>
        <w:rPr>
          <w:rFonts w:ascii="Arial" w:hAnsi="Arial" w:cs="Arial"/>
          <w:color w:val="231F20"/>
          <w:spacing w:val="-2"/>
          <w:sz w:val="15"/>
          <w:szCs w:val="15"/>
          <w:lang w:val="cs-CZ"/>
        </w:rPr>
        <w:t xml:space="preserve">zmírnění následků již nastalé pojistné události, mají proti pojistiteli </w:t>
      </w:r>
      <w:proofErr w:type="gramStart"/>
      <w:r>
        <w:rPr>
          <w:rFonts w:ascii="Arial" w:hAnsi="Arial" w:cs="Arial"/>
          <w:color w:val="231F20"/>
          <w:spacing w:val="-2"/>
          <w:sz w:val="15"/>
          <w:szCs w:val="15"/>
          <w:lang w:val="cs-CZ"/>
        </w:rPr>
        <w:t xml:space="preserve">právo  </w:t>
      </w:r>
      <w:r>
        <w:rPr>
          <w:rFonts w:ascii="Arial" w:hAnsi="Arial" w:cs="Arial"/>
          <w:color w:val="231F20"/>
          <w:spacing w:val="-3"/>
          <w:sz w:val="15"/>
          <w:szCs w:val="15"/>
          <w:lang w:val="cs-CZ"/>
        </w:rPr>
        <w:t>na</w:t>
      </w:r>
      <w:proofErr w:type="gramEnd"/>
      <w:r>
        <w:rPr>
          <w:rFonts w:ascii="Arial" w:hAnsi="Arial" w:cs="Arial"/>
          <w:color w:val="231F20"/>
          <w:spacing w:val="-3"/>
          <w:sz w:val="15"/>
          <w:szCs w:val="15"/>
          <w:lang w:val="cs-CZ"/>
        </w:rPr>
        <w:t xml:space="preserve"> náhradu těchto nákladů až do částky odpovídající 1 %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pojistné  </w:t>
      </w:r>
      <w:r>
        <w:rPr>
          <w:rFonts w:ascii="Arial" w:hAnsi="Arial" w:cs="Arial"/>
          <w:color w:val="231F20"/>
          <w:spacing w:val="-2"/>
          <w:sz w:val="15"/>
          <w:szCs w:val="15"/>
          <w:lang w:val="cs-CZ"/>
        </w:rPr>
        <w:t xml:space="preserve">smlouvě sjednaného limitu pojistného plnění; za bezprostředně hrozící  pojistnou událost se považuje takový stav, kdy se objektivně jedná  </w:t>
      </w:r>
    </w:p>
    <w:p w14:paraId="590D21A9" w14:textId="77777777" w:rsidR="00982D78" w:rsidRDefault="00000000">
      <w:pPr>
        <w:spacing w:line="177" w:lineRule="exact"/>
        <w:ind w:left="750"/>
        <w:rPr>
          <w:rFonts w:ascii="Times New Roman" w:hAnsi="Times New Roman" w:cs="Times New Roman"/>
          <w:color w:val="010302"/>
        </w:rPr>
      </w:pP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nepochybný stav nebo pravděpodobný stav hraničící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jistotou, že  </w:t>
      </w:r>
    </w:p>
    <w:p w14:paraId="67D13B9D" w14:textId="77777777" w:rsidR="00982D78" w:rsidRDefault="00000000">
      <w:pPr>
        <w:spacing w:line="177" w:lineRule="exact"/>
        <w:ind w:left="750"/>
        <w:rPr>
          <w:rFonts w:ascii="Times New Roman" w:hAnsi="Times New Roman" w:cs="Times New Roman"/>
          <w:color w:val="010302"/>
        </w:rPr>
      </w:pP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pojistné události neprodleně dojde,</w:t>
      </w:r>
      <w:r>
        <w:rPr>
          <w:rFonts w:ascii="Times New Roman" w:hAnsi="Times New Roman" w:cs="Times New Roman"/>
          <w:sz w:val="15"/>
          <w:szCs w:val="15"/>
        </w:rPr>
        <w:t xml:space="preserve"> </w:t>
      </w:r>
    </w:p>
    <w:p w14:paraId="60E8F377" w14:textId="77777777" w:rsidR="00982D78" w:rsidRDefault="00000000">
      <w:pPr>
        <w:spacing w:before="40" w:line="176" w:lineRule="exact"/>
        <w:ind w:left="750" w:right="25" w:hanging="226"/>
        <w:jc w:val="both"/>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při plnění povinnosti odklidit pojistnou událostí poškozený majetek </w:t>
      </w:r>
      <w:proofErr w:type="gramStart"/>
      <w:r>
        <w:rPr>
          <w:rFonts w:ascii="Arial" w:hAnsi="Arial" w:cs="Arial"/>
          <w:color w:val="231F20"/>
          <w:spacing w:val="-2"/>
          <w:sz w:val="15"/>
          <w:szCs w:val="15"/>
          <w:lang w:val="cs-CZ"/>
        </w:rPr>
        <w:t>nebo  jeho</w:t>
      </w:r>
      <w:proofErr w:type="gramEnd"/>
      <w:r>
        <w:rPr>
          <w:rFonts w:ascii="Arial" w:hAnsi="Arial" w:cs="Arial"/>
          <w:color w:val="231F20"/>
          <w:spacing w:val="-2"/>
          <w:sz w:val="15"/>
          <w:szCs w:val="15"/>
          <w:lang w:val="cs-CZ"/>
        </w:rPr>
        <w:t xml:space="preserve"> zbytky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 xml:space="preserve">důvodů hygienických, ekologických či bezpečnostních, mají  </w:t>
      </w:r>
      <w:r>
        <w:rPr>
          <w:rFonts w:ascii="Arial" w:hAnsi="Arial" w:cs="Arial"/>
          <w:color w:val="231F20"/>
          <w:spacing w:val="-2"/>
          <w:sz w:val="15"/>
          <w:szCs w:val="15"/>
          <w:lang w:val="cs-CZ"/>
        </w:rPr>
        <w:t xml:space="preserve">proti pojistiteli právo na jejich náhradu až do částky odpovídající 0,1 %  </w:t>
      </w:r>
    </w:p>
    <w:p w14:paraId="63D0F89D" w14:textId="77777777" w:rsidR="00982D78" w:rsidRDefault="00000000">
      <w:pPr>
        <w:spacing w:line="177" w:lineRule="exact"/>
        <w:ind w:left="75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pojistné smlouvě sjednaného limitu pojistného plnění.</w:t>
      </w:r>
      <w:r>
        <w:rPr>
          <w:rFonts w:ascii="Times New Roman" w:hAnsi="Times New Roman" w:cs="Times New Roman"/>
          <w:sz w:val="15"/>
          <w:szCs w:val="15"/>
        </w:rPr>
        <w:t xml:space="preserve"> </w:t>
      </w:r>
    </w:p>
    <w:p w14:paraId="62DE9DD0" w14:textId="77777777" w:rsidR="00982D78" w:rsidRDefault="00000000">
      <w:pPr>
        <w:spacing w:before="40" w:line="177" w:lineRule="exact"/>
        <w:ind w:left="297"/>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Limity uvedené </w:t>
      </w:r>
      <w:r>
        <w:rPr>
          <w:rFonts w:ascii="Arial" w:hAnsi="Arial" w:cs="Arial"/>
          <w:color w:val="231F20"/>
          <w:spacing w:val="-9"/>
          <w:sz w:val="15"/>
          <w:szCs w:val="15"/>
          <w:lang w:val="cs-CZ"/>
        </w:rPr>
        <w:t xml:space="preserve">v </w:t>
      </w:r>
      <w:r>
        <w:rPr>
          <w:rFonts w:ascii="Arial" w:hAnsi="Arial" w:cs="Arial"/>
          <w:color w:val="231F20"/>
          <w:spacing w:val="-6"/>
          <w:sz w:val="15"/>
          <w:szCs w:val="15"/>
          <w:lang w:val="cs-CZ"/>
        </w:rPr>
        <w:t xml:space="preserve">odst. 1 písm. 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b) tohoto článku se nevztahují na  </w:t>
      </w:r>
    </w:p>
    <w:p w14:paraId="11591B4B" w14:textId="77777777" w:rsidR="00982D78" w:rsidRDefault="00000000">
      <w:pPr>
        <w:spacing w:line="176" w:lineRule="exact"/>
        <w:ind w:left="523" w:right="-40"/>
        <w:rPr>
          <w:rFonts w:ascii="Times New Roman" w:hAnsi="Times New Roman" w:cs="Times New Roman"/>
          <w:color w:val="010302"/>
        </w:rPr>
      </w:pPr>
      <w:r>
        <w:rPr>
          <w:rFonts w:ascii="Arial" w:hAnsi="Arial" w:cs="Arial"/>
          <w:color w:val="231F20"/>
          <w:spacing w:val="-3"/>
          <w:sz w:val="15"/>
          <w:szCs w:val="15"/>
          <w:lang w:val="cs-CZ"/>
        </w:rPr>
        <w:t xml:space="preserve">náklady na záchranu života nebo zdraví osob, kdy osoby, které takové  </w:t>
      </w:r>
      <w:r>
        <w:br w:type="textWrapping" w:clear="all"/>
      </w:r>
      <w:r>
        <w:rPr>
          <w:rFonts w:ascii="Arial" w:hAnsi="Arial" w:cs="Arial"/>
          <w:color w:val="231F20"/>
          <w:spacing w:val="-2"/>
          <w:sz w:val="15"/>
          <w:szCs w:val="15"/>
          <w:lang w:val="cs-CZ"/>
        </w:rPr>
        <w:t xml:space="preserve">náklady vynaložily, mají proti pojistiteli právo na jejich náhradu až do </w:t>
      </w:r>
      <w:proofErr w:type="gramStart"/>
      <w:r>
        <w:rPr>
          <w:rFonts w:ascii="Arial" w:hAnsi="Arial" w:cs="Arial"/>
          <w:color w:val="231F20"/>
          <w:spacing w:val="-2"/>
          <w:sz w:val="15"/>
          <w:szCs w:val="15"/>
          <w:lang w:val="cs-CZ"/>
        </w:rPr>
        <w:t xml:space="preserve">částky  </w:t>
      </w:r>
      <w:r>
        <w:rPr>
          <w:rFonts w:ascii="Arial" w:hAnsi="Arial" w:cs="Arial"/>
          <w:color w:val="231F20"/>
          <w:spacing w:val="-4"/>
          <w:sz w:val="15"/>
          <w:szCs w:val="15"/>
          <w:lang w:val="cs-CZ"/>
        </w:rPr>
        <w:t>odpovídající</w:t>
      </w:r>
      <w:proofErr w:type="gramEnd"/>
      <w:r>
        <w:rPr>
          <w:rFonts w:ascii="Arial" w:hAnsi="Arial" w:cs="Arial"/>
          <w:color w:val="231F20"/>
          <w:spacing w:val="-4"/>
          <w:sz w:val="15"/>
          <w:szCs w:val="15"/>
          <w:lang w:val="cs-CZ"/>
        </w:rPr>
        <w:t xml:space="preserve"> 30 % pojistnou smlouvou sjednaného limitu pojistného plnění.</w:t>
      </w:r>
      <w:r>
        <w:rPr>
          <w:rFonts w:ascii="Times New Roman" w:hAnsi="Times New Roman" w:cs="Times New Roman"/>
          <w:sz w:val="15"/>
          <w:szCs w:val="15"/>
        </w:rPr>
        <w:t xml:space="preserve"> </w:t>
      </w:r>
    </w:p>
    <w:p w14:paraId="2278C0D9" w14:textId="77777777" w:rsidR="00982D78" w:rsidRDefault="00000000">
      <w:pPr>
        <w:spacing w:before="40" w:line="177" w:lineRule="exact"/>
        <w:ind w:left="297"/>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Limity uvedené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odst. 1 a </w:t>
      </w:r>
      <w:r>
        <w:rPr>
          <w:rFonts w:ascii="Arial" w:hAnsi="Arial" w:cs="Arial"/>
          <w:color w:val="231F20"/>
          <w:spacing w:val="-2"/>
          <w:sz w:val="15"/>
          <w:szCs w:val="15"/>
          <w:lang w:val="cs-CZ"/>
        </w:rPr>
        <w:t xml:space="preserve">2 tohoto článku platí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součtu pro všechny osoby,  </w:t>
      </w:r>
    </w:p>
    <w:p w14:paraId="0D8B0BF1" w14:textId="77777777" w:rsidR="00982D78" w:rsidRDefault="00000000">
      <w:pPr>
        <w:spacing w:line="177" w:lineRule="exact"/>
        <w:ind w:left="523"/>
        <w:rPr>
          <w:rFonts w:ascii="Times New Roman" w:hAnsi="Times New Roman" w:cs="Times New Roman"/>
          <w:color w:val="010302"/>
        </w:rPr>
      </w:pPr>
      <w:r>
        <w:rPr>
          <w:rFonts w:ascii="Arial" w:hAnsi="Arial" w:cs="Arial"/>
          <w:color w:val="231F20"/>
          <w:spacing w:val="-3"/>
          <w:sz w:val="15"/>
          <w:szCs w:val="15"/>
          <w:lang w:val="cs-CZ"/>
        </w:rPr>
        <w:t>které daný druh nákladů vynaložily.</w:t>
      </w:r>
      <w:r>
        <w:rPr>
          <w:rFonts w:ascii="Times New Roman" w:hAnsi="Times New Roman" w:cs="Times New Roman"/>
          <w:sz w:val="15"/>
          <w:szCs w:val="15"/>
        </w:rPr>
        <w:t xml:space="preserve"> </w:t>
      </w:r>
    </w:p>
    <w:p w14:paraId="2A55DE7D" w14:textId="77777777" w:rsidR="00982D78" w:rsidRDefault="00000000">
      <w:pPr>
        <w:spacing w:before="140" w:line="180" w:lineRule="exact"/>
        <w:ind w:left="297"/>
        <w:rPr>
          <w:rFonts w:ascii="Times New Roman" w:hAnsi="Times New Roman" w:cs="Times New Roman"/>
          <w:color w:val="010302"/>
        </w:rPr>
      </w:pPr>
      <w:r>
        <w:rPr>
          <w:rFonts w:ascii="Arial" w:hAnsi="Arial" w:cs="Arial"/>
          <w:b/>
          <w:bCs/>
          <w:color w:val="000000"/>
          <w:spacing w:val="-8"/>
          <w:sz w:val="15"/>
          <w:szCs w:val="15"/>
          <w:lang w:val="cs-CZ"/>
        </w:rPr>
        <w:t>ČLÁNEK 13</w:t>
      </w:r>
      <w:r>
        <w:rPr>
          <w:rFonts w:ascii="Times New Roman" w:hAnsi="Times New Roman" w:cs="Times New Roman"/>
          <w:sz w:val="15"/>
          <w:szCs w:val="15"/>
        </w:rPr>
        <w:t xml:space="preserve"> </w:t>
      </w:r>
    </w:p>
    <w:p w14:paraId="3B453541" w14:textId="77777777" w:rsidR="00982D78" w:rsidRDefault="00000000">
      <w:pPr>
        <w:spacing w:line="180" w:lineRule="exact"/>
        <w:ind w:left="297"/>
        <w:rPr>
          <w:rFonts w:ascii="Times New Roman" w:hAnsi="Times New Roman" w:cs="Times New Roman"/>
          <w:color w:val="010302"/>
        </w:rPr>
      </w:pPr>
      <w:r>
        <w:rPr>
          <w:rFonts w:ascii="Arial" w:hAnsi="Arial" w:cs="Arial"/>
          <w:b/>
          <w:bCs/>
          <w:color w:val="231F20"/>
          <w:spacing w:val="-4"/>
          <w:sz w:val="15"/>
          <w:szCs w:val="15"/>
          <w:lang w:val="cs-CZ"/>
        </w:rPr>
        <w:t>Právo pojistitele na úhradu vyplaceného plnění</w:t>
      </w:r>
      <w:r>
        <w:rPr>
          <w:rFonts w:ascii="Times New Roman" w:hAnsi="Times New Roman" w:cs="Times New Roman"/>
          <w:sz w:val="15"/>
          <w:szCs w:val="15"/>
        </w:rPr>
        <w:t xml:space="preserve"> </w:t>
      </w:r>
    </w:p>
    <w:p w14:paraId="6918E244" w14:textId="77777777" w:rsidR="00982D78" w:rsidRDefault="00000000">
      <w:pPr>
        <w:spacing w:before="40" w:line="177" w:lineRule="exact"/>
        <w:ind w:left="297"/>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 má vůči pojištěnému právo na náhradu toho, co za něho plnil, jestliže  </w:t>
      </w:r>
    </w:p>
    <w:p w14:paraId="7AAD3ADE" w14:textId="77777777" w:rsidR="00982D78" w:rsidRDefault="00000000">
      <w:pPr>
        <w:spacing w:line="177" w:lineRule="exact"/>
        <w:ind w:left="523"/>
        <w:rPr>
          <w:rFonts w:ascii="Times New Roman" w:hAnsi="Times New Roman" w:cs="Times New Roman"/>
          <w:color w:val="010302"/>
        </w:rPr>
      </w:pPr>
      <w:r>
        <w:rPr>
          <w:rFonts w:ascii="Arial" w:hAnsi="Arial" w:cs="Arial"/>
          <w:color w:val="231F20"/>
          <w:spacing w:val="-4"/>
          <w:sz w:val="15"/>
          <w:szCs w:val="15"/>
          <w:lang w:val="cs-CZ"/>
        </w:rPr>
        <w:t>prokáže, že pojištěný</w:t>
      </w:r>
      <w:r>
        <w:rPr>
          <w:rFonts w:ascii="Times New Roman" w:hAnsi="Times New Roman" w:cs="Times New Roman"/>
          <w:sz w:val="15"/>
          <w:szCs w:val="15"/>
        </w:rPr>
        <w:t xml:space="preserve"> </w:t>
      </w:r>
    </w:p>
    <w:p w14:paraId="62B853A1" w14:textId="77777777" w:rsidR="00982D78" w:rsidRDefault="00000000">
      <w:pPr>
        <w:spacing w:before="40" w:line="177" w:lineRule="exact"/>
        <w:ind w:left="443" w:right="156"/>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újmu způsobil úmyslně nebo provozem vozidla, které použil bez vědomí  </w:t>
      </w:r>
    </w:p>
    <w:p w14:paraId="546D206D" w14:textId="77777777" w:rsidR="00982D78" w:rsidRDefault="00000000">
      <w:pPr>
        <w:spacing w:line="177" w:lineRule="exact"/>
        <w:ind w:left="750"/>
        <w:rPr>
          <w:rFonts w:ascii="Times New Roman" w:hAnsi="Times New Roman" w:cs="Times New Roman"/>
          <w:color w:val="010302"/>
        </w:rPr>
      </w:pPr>
      <w:r>
        <w:rPr>
          <w:rFonts w:ascii="Arial" w:hAnsi="Arial" w:cs="Arial"/>
          <w:color w:val="231F20"/>
          <w:spacing w:val="-2"/>
          <w:sz w:val="15"/>
          <w:szCs w:val="15"/>
          <w:lang w:val="cs-CZ"/>
        </w:rPr>
        <w:t>nebo proti vůli jeho provozovatele,</w:t>
      </w:r>
      <w:r>
        <w:rPr>
          <w:rFonts w:ascii="Times New Roman" w:hAnsi="Times New Roman" w:cs="Times New Roman"/>
          <w:sz w:val="15"/>
          <w:szCs w:val="15"/>
        </w:rPr>
        <w:t xml:space="preserve"> </w:t>
      </w:r>
    </w:p>
    <w:p w14:paraId="7981E6BC" w14:textId="77777777" w:rsidR="00982D78" w:rsidRDefault="00000000">
      <w:pPr>
        <w:spacing w:before="40" w:line="177" w:lineRule="exact"/>
        <w:ind w:left="443" w:right="119"/>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bez důvodů hodných zvláštního zřetele nesplnil povinnost podle zákona  </w:t>
      </w:r>
    </w:p>
    <w:p w14:paraId="077DC525" w14:textId="77777777" w:rsidR="00982D78" w:rsidRDefault="00000000">
      <w:pPr>
        <w:spacing w:line="173" w:lineRule="exact"/>
        <w:ind w:left="750" w:right="-40"/>
        <w:rPr>
          <w:rFonts w:ascii="Times New Roman" w:hAnsi="Times New Roman" w:cs="Times New Roman"/>
          <w:color w:val="010302"/>
        </w:rPr>
      </w:pPr>
      <w:r>
        <w:rPr>
          <w:rFonts w:ascii="Arial" w:hAnsi="Arial" w:cs="Arial"/>
          <w:color w:val="231F20"/>
          <w:spacing w:val="-3"/>
          <w:sz w:val="15"/>
          <w:szCs w:val="15"/>
          <w:lang w:val="cs-CZ"/>
        </w:rPr>
        <w:t xml:space="preserve">upravujícího silniční provoz pořídit společný záznam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dopravní </w:t>
      </w:r>
      <w:proofErr w:type="gramStart"/>
      <w:r>
        <w:rPr>
          <w:rFonts w:ascii="Arial" w:hAnsi="Arial" w:cs="Arial"/>
          <w:color w:val="231F20"/>
          <w:sz w:val="15"/>
          <w:szCs w:val="15"/>
          <w:lang w:val="cs-CZ"/>
        </w:rPr>
        <w:t xml:space="preserve">nehodě  </w:t>
      </w:r>
      <w:r>
        <w:rPr>
          <w:rFonts w:ascii="Arial" w:hAnsi="Arial" w:cs="Arial"/>
          <w:color w:val="231F20"/>
          <w:spacing w:val="-3"/>
          <w:sz w:val="15"/>
          <w:szCs w:val="15"/>
          <w:lang w:val="cs-CZ"/>
        </w:rPr>
        <w:t>nebo</w:t>
      </w:r>
      <w:proofErr w:type="gramEnd"/>
      <w:r>
        <w:rPr>
          <w:rFonts w:ascii="Arial" w:hAnsi="Arial" w:cs="Arial"/>
          <w:color w:val="231F20"/>
          <w:spacing w:val="-3"/>
          <w:sz w:val="15"/>
          <w:szCs w:val="15"/>
          <w:lang w:val="cs-CZ"/>
        </w:rPr>
        <w:t xml:space="preserve"> ohlásit dopravní nehodu, která je škodnou událostí,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důsledku  </w:t>
      </w:r>
      <w:r>
        <w:br w:type="textWrapping" w:clear="all"/>
      </w:r>
      <w:r>
        <w:rPr>
          <w:rFonts w:ascii="Arial" w:hAnsi="Arial" w:cs="Arial"/>
          <w:color w:val="231F20"/>
          <w:spacing w:val="-2"/>
          <w:sz w:val="15"/>
          <w:szCs w:val="15"/>
          <w:lang w:val="cs-CZ"/>
        </w:rPr>
        <w:t xml:space="preserve">toho byla ztížena nebo vyloučena možnost řádného šetření pojistitele  </w:t>
      </w:r>
      <w:r>
        <w:rPr>
          <w:rFonts w:ascii="Arial" w:hAnsi="Arial" w:cs="Arial"/>
          <w:color w:val="231F20"/>
          <w:spacing w:val="-1"/>
          <w:sz w:val="15"/>
          <w:szCs w:val="15"/>
          <w:lang w:val="cs-CZ"/>
        </w:rPr>
        <w:t xml:space="preserve">nebo možnost pojistitele uplatnit toto právo na náhradu pojistného  </w:t>
      </w:r>
      <w:r>
        <w:rPr>
          <w:rFonts w:ascii="Arial" w:hAnsi="Arial" w:cs="Arial"/>
          <w:color w:val="231F20"/>
          <w:spacing w:val="-3"/>
          <w:sz w:val="15"/>
          <w:szCs w:val="15"/>
          <w:lang w:val="cs-CZ"/>
        </w:rPr>
        <w:t>plnění,</w:t>
      </w:r>
      <w:r>
        <w:rPr>
          <w:rFonts w:ascii="Times New Roman" w:hAnsi="Times New Roman" w:cs="Times New Roman"/>
          <w:sz w:val="15"/>
          <w:szCs w:val="15"/>
        </w:rPr>
        <w:t xml:space="preserve"> </w:t>
      </w:r>
    </w:p>
    <w:p w14:paraId="7F00BFE1" w14:textId="77777777" w:rsidR="00982D78" w:rsidRDefault="00000000">
      <w:pPr>
        <w:spacing w:before="40" w:line="177" w:lineRule="exact"/>
        <w:ind w:left="523"/>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bez důvodů hodných zvláštního zřetele opustil místo dopravní nehody  </w:t>
      </w:r>
    </w:p>
    <w:p w14:paraId="5ACE17B8" w14:textId="77777777" w:rsidR="00982D78" w:rsidRDefault="00000000">
      <w:pPr>
        <w:spacing w:line="181" w:lineRule="exact"/>
        <w:ind w:left="750" w:right="-40"/>
        <w:rPr>
          <w:rFonts w:ascii="Times New Roman" w:hAnsi="Times New Roman" w:cs="Times New Roman"/>
          <w:color w:val="010302"/>
        </w:rPr>
      </w:pPr>
      <w:r>
        <w:rPr>
          <w:rFonts w:ascii="Arial" w:hAnsi="Arial" w:cs="Arial"/>
          <w:color w:val="231F20"/>
          <w:spacing w:val="-3"/>
          <w:sz w:val="15"/>
          <w:szCs w:val="15"/>
          <w:lang w:val="cs-CZ"/>
        </w:rPr>
        <w:t xml:space="preserve">nebo jinak ztížil nebo vyloučil možnost zjištění skutečné příčiny </w:t>
      </w:r>
      <w:proofErr w:type="gramStart"/>
      <w:r>
        <w:rPr>
          <w:rFonts w:ascii="Arial" w:hAnsi="Arial" w:cs="Arial"/>
          <w:color w:val="231F20"/>
          <w:spacing w:val="-3"/>
          <w:sz w:val="15"/>
          <w:szCs w:val="15"/>
          <w:lang w:val="cs-CZ"/>
        </w:rPr>
        <w:t xml:space="preserve">vzniku  </w:t>
      </w:r>
      <w:r>
        <w:rPr>
          <w:rFonts w:ascii="Arial" w:hAnsi="Arial" w:cs="Arial"/>
          <w:color w:val="231F20"/>
          <w:spacing w:val="-2"/>
          <w:sz w:val="15"/>
          <w:szCs w:val="15"/>
          <w:lang w:val="cs-CZ"/>
        </w:rPr>
        <w:t>dopravní</w:t>
      </w:r>
      <w:proofErr w:type="gramEnd"/>
      <w:r>
        <w:rPr>
          <w:rFonts w:ascii="Arial" w:hAnsi="Arial" w:cs="Arial"/>
          <w:color w:val="231F20"/>
          <w:spacing w:val="-2"/>
          <w:sz w:val="15"/>
          <w:szCs w:val="15"/>
          <w:lang w:val="cs-CZ"/>
        </w:rPr>
        <w:t xml:space="preserve"> nehody,</w:t>
      </w:r>
      <w:r>
        <w:rPr>
          <w:rFonts w:ascii="Times New Roman" w:hAnsi="Times New Roman" w:cs="Times New Roman"/>
          <w:sz w:val="15"/>
          <w:szCs w:val="15"/>
        </w:rPr>
        <w:t xml:space="preserve"> </w:t>
      </w:r>
    </w:p>
    <w:p w14:paraId="2F70C6C9" w14:textId="77777777" w:rsidR="00982D78" w:rsidRDefault="00000000">
      <w:pPr>
        <w:spacing w:before="38" w:line="181" w:lineRule="exact"/>
        <w:ind w:left="750" w:right="-40" w:hanging="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 xml:space="preserve">bez důvodů hodných zvláštního zřetele nesplnil povinnost podle § </w:t>
      </w:r>
      <w:proofErr w:type="gramStart"/>
      <w:r>
        <w:rPr>
          <w:rFonts w:ascii="Arial" w:hAnsi="Arial" w:cs="Arial"/>
          <w:color w:val="231F20"/>
          <w:spacing w:val="-2"/>
          <w:sz w:val="15"/>
          <w:szCs w:val="15"/>
          <w:lang w:val="cs-CZ"/>
        </w:rPr>
        <w:t>27  zákona</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pojištění odpovědnosti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důsledku toho byla ztížena nebo  </w:t>
      </w:r>
    </w:p>
    <w:p w14:paraId="1486D7CD" w14:textId="77777777" w:rsidR="00982D78" w:rsidRDefault="00000000">
      <w:pPr>
        <w:spacing w:line="177" w:lineRule="exact"/>
        <w:ind w:left="750"/>
        <w:rPr>
          <w:rFonts w:ascii="Times New Roman" w:hAnsi="Times New Roman" w:cs="Times New Roman"/>
          <w:color w:val="010302"/>
        </w:rPr>
      </w:pPr>
      <w:r>
        <w:rPr>
          <w:rFonts w:ascii="Arial" w:hAnsi="Arial" w:cs="Arial"/>
          <w:color w:val="231F20"/>
          <w:spacing w:val="-2"/>
          <w:sz w:val="15"/>
          <w:szCs w:val="15"/>
          <w:lang w:val="cs-CZ"/>
        </w:rPr>
        <w:t>vyloučena možnost řádného šetření pojistitele,</w:t>
      </w:r>
      <w:r>
        <w:rPr>
          <w:rFonts w:ascii="Times New Roman" w:hAnsi="Times New Roman" w:cs="Times New Roman"/>
          <w:sz w:val="15"/>
          <w:szCs w:val="15"/>
        </w:rPr>
        <w:t xml:space="preserve"> </w:t>
      </w:r>
    </w:p>
    <w:p w14:paraId="14119197" w14:textId="77777777" w:rsidR="00982D78" w:rsidRDefault="00000000">
      <w:pPr>
        <w:spacing w:before="40" w:line="177" w:lineRule="exact"/>
        <w:ind w:left="443" w:right="88"/>
        <w:jc w:val="right"/>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2"/>
          <w:sz w:val="15"/>
          <w:szCs w:val="15"/>
          <w:lang w:val="cs-CZ"/>
        </w:rPr>
        <w:t xml:space="preserve">bez důvodů hodných zvláštního zřetele jako řidič vozidla odmítl podrobit  </w:t>
      </w:r>
    </w:p>
    <w:p w14:paraId="010B1797" w14:textId="77777777" w:rsidR="00982D78" w:rsidRDefault="00000000">
      <w:pPr>
        <w:spacing w:line="176" w:lineRule="exact"/>
        <w:ind w:left="750" w:right="-40"/>
        <w:rPr>
          <w:rFonts w:ascii="Times New Roman" w:hAnsi="Times New Roman" w:cs="Times New Roman"/>
          <w:color w:val="010302"/>
        </w:rPr>
      </w:pPr>
      <w:r>
        <w:rPr>
          <w:rFonts w:ascii="Arial" w:hAnsi="Arial" w:cs="Arial"/>
          <w:color w:val="231F20"/>
          <w:spacing w:val="-3"/>
          <w:sz w:val="15"/>
          <w:szCs w:val="15"/>
          <w:lang w:val="cs-CZ"/>
        </w:rPr>
        <w:t>se na výzvu příslušného orgánu zkoušce na přítomnost alkoholu, omamné</w:t>
      </w:r>
      <w:r>
        <w:rPr>
          <w:rFonts w:ascii="Times New Roman" w:hAnsi="Times New Roman" w:cs="Times New Roman"/>
          <w:sz w:val="15"/>
          <w:szCs w:val="15"/>
        </w:rPr>
        <w:t xml:space="preserve"> </w:t>
      </w:r>
      <w:r>
        <w:rPr>
          <w:rFonts w:ascii="Arial" w:hAnsi="Arial" w:cs="Arial"/>
          <w:color w:val="231F20"/>
          <w:spacing w:val="-1"/>
          <w:sz w:val="15"/>
          <w:szCs w:val="15"/>
          <w:lang w:val="cs-CZ"/>
        </w:rPr>
        <w:t xml:space="preserve">nebo psychotropní látky nebo léčivého přípravku, který má </w:t>
      </w:r>
      <w:proofErr w:type="gramStart"/>
      <w:r>
        <w:rPr>
          <w:rFonts w:ascii="Arial" w:hAnsi="Arial" w:cs="Arial"/>
          <w:color w:val="231F20"/>
          <w:spacing w:val="-1"/>
          <w:sz w:val="15"/>
          <w:szCs w:val="15"/>
          <w:lang w:val="cs-CZ"/>
        </w:rPr>
        <w:t xml:space="preserve">podle  </w:t>
      </w:r>
      <w:r>
        <w:rPr>
          <w:rFonts w:ascii="Arial" w:hAnsi="Arial" w:cs="Arial"/>
          <w:color w:val="231F20"/>
          <w:spacing w:val="-2"/>
          <w:sz w:val="15"/>
          <w:szCs w:val="15"/>
          <w:lang w:val="cs-CZ"/>
        </w:rPr>
        <w:t>příbalové</w:t>
      </w:r>
      <w:proofErr w:type="gramEnd"/>
      <w:r>
        <w:rPr>
          <w:rFonts w:ascii="Arial" w:hAnsi="Arial" w:cs="Arial"/>
          <w:color w:val="231F20"/>
          <w:spacing w:val="-2"/>
          <w:sz w:val="15"/>
          <w:szCs w:val="15"/>
          <w:lang w:val="cs-CZ"/>
        </w:rPr>
        <w:t xml:space="preserve"> informace výrazný vliv na schopnost řídit nebo obsluhovat  </w:t>
      </w:r>
    </w:p>
    <w:p w14:paraId="2194A525" w14:textId="77777777" w:rsidR="00982D78" w:rsidRDefault="00000000">
      <w:pPr>
        <w:spacing w:line="177" w:lineRule="exact"/>
        <w:ind w:left="750"/>
        <w:rPr>
          <w:rFonts w:ascii="Times New Roman" w:hAnsi="Times New Roman" w:cs="Times New Roman"/>
          <w:color w:val="010302"/>
        </w:rPr>
      </w:pPr>
      <w:r>
        <w:rPr>
          <w:rFonts w:ascii="Arial" w:hAnsi="Arial" w:cs="Arial"/>
          <w:color w:val="231F20"/>
          <w:spacing w:val="-4"/>
          <w:sz w:val="15"/>
          <w:szCs w:val="15"/>
          <w:lang w:val="cs-CZ"/>
        </w:rPr>
        <w:t>stroje,</w:t>
      </w:r>
      <w:r>
        <w:rPr>
          <w:rFonts w:ascii="Times New Roman" w:hAnsi="Times New Roman" w:cs="Times New Roman"/>
          <w:sz w:val="15"/>
          <w:szCs w:val="15"/>
        </w:rPr>
        <w:t xml:space="preserve"> </w:t>
      </w:r>
    </w:p>
    <w:p w14:paraId="5E903324" w14:textId="77777777" w:rsidR="00982D78" w:rsidRDefault="00000000">
      <w:pPr>
        <w:spacing w:before="40" w:line="177" w:lineRule="exact"/>
        <w:ind w:left="523"/>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2"/>
          <w:sz w:val="15"/>
          <w:szCs w:val="15"/>
          <w:lang w:val="cs-CZ"/>
        </w:rPr>
        <w:t xml:space="preserve">řídil vozidlo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nebyl držitelem příslušného řidičského oprávnění  </w:t>
      </w:r>
    </w:p>
    <w:p w14:paraId="5D06C1FB" w14:textId="77777777" w:rsidR="00982D78" w:rsidRDefault="00000000">
      <w:pPr>
        <w:spacing w:line="177" w:lineRule="exact"/>
        <w:ind w:left="670" w:right="144"/>
        <w:jc w:val="right"/>
        <w:rPr>
          <w:rFonts w:ascii="Times New Roman" w:hAnsi="Times New Roman" w:cs="Times New Roman"/>
          <w:color w:val="010302"/>
        </w:rPr>
      </w:pP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výjimkou řízení vozidla tím, kdo se podle zákona upravujícího získávání  </w:t>
      </w:r>
    </w:p>
    <w:p w14:paraId="674CB0DE" w14:textId="77777777" w:rsidR="00982D78" w:rsidRDefault="00000000">
      <w:pPr>
        <w:spacing w:line="176" w:lineRule="exact"/>
        <w:ind w:left="750"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zdokonalování odborné způsobilosti </w:t>
      </w: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 xml:space="preserve">řízení motorových vozidel </w:t>
      </w:r>
      <w:proofErr w:type="gramStart"/>
      <w:r>
        <w:rPr>
          <w:rFonts w:ascii="Arial" w:hAnsi="Arial" w:cs="Arial"/>
          <w:color w:val="231F20"/>
          <w:spacing w:val="-1"/>
          <w:sz w:val="15"/>
          <w:szCs w:val="15"/>
          <w:lang w:val="cs-CZ"/>
        </w:rPr>
        <w:t xml:space="preserve">pod  </w:t>
      </w:r>
      <w:r>
        <w:rPr>
          <w:rFonts w:ascii="Arial" w:hAnsi="Arial" w:cs="Arial"/>
          <w:color w:val="231F20"/>
          <w:spacing w:val="-2"/>
          <w:sz w:val="15"/>
          <w:szCs w:val="15"/>
          <w:lang w:val="cs-CZ"/>
        </w:rPr>
        <w:t>dohledem</w:t>
      </w:r>
      <w:proofErr w:type="gramEnd"/>
      <w:r>
        <w:rPr>
          <w:rFonts w:ascii="Arial" w:hAnsi="Arial" w:cs="Arial"/>
          <w:color w:val="231F20"/>
          <w:spacing w:val="-2"/>
          <w:sz w:val="15"/>
          <w:szCs w:val="15"/>
          <w:lang w:val="cs-CZ"/>
        </w:rPr>
        <w:t xml:space="preserve"> učitele autoškoly podrobuje výcviku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řízení motorového  </w:t>
      </w:r>
      <w:r>
        <w:br w:type="textWrapping" w:clear="all"/>
      </w:r>
      <w:r>
        <w:rPr>
          <w:rFonts w:ascii="Arial" w:hAnsi="Arial" w:cs="Arial"/>
          <w:color w:val="231F20"/>
          <w:spacing w:val="-4"/>
          <w:sz w:val="15"/>
          <w:szCs w:val="15"/>
          <w:lang w:val="cs-CZ"/>
        </w:rPr>
        <w:t xml:space="preserve">vozidla, skládá zkoušku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řízení motorového vozidla, připravuje se  </w:t>
      </w:r>
    </w:p>
    <w:p w14:paraId="042A2A11" w14:textId="77777777" w:rsidR="00982D78" w:rsidRDefault="00000000">
      <w:pPr>
        <w:spacing w:line="176" w:lineRule="exact"/>
        <w:ind w:left="750" w:right="-40"/>
        <w:rPr>
          <w:rFonts w:ascii="Times New Roman" w:hAnsi="Times New Roman" w:cs="Times New Roman"/>
          <w:color w:val="010302"/>
        </w:rPr>
      </w:pPr>
      <w:r>
        <w:rPr>
          <w:rFonts w:ascii="Arial" w:hAnsi="Arial" w:cs="Arial"/>
          <w:color w:val="231F20"/>
          <w:spacing w:val="-7"/>
          <w:sz w:val="15"/>
          <w:szCs w:val="15"/>
          <w:lang w:val="cs-CZ"/>
        </w:rPr>
        <w:t xml:space="preserve">k </w:t>
      </w:r>
      <w:r>
        <w:rPr>
          <w:rFonts w:ascii="Arial" w:hAnsi="Arial" w:cs="Arial"/>
          <w:color w:val="231F20"/>
          <w:spacing w:val="-4"/>
          <w:sz w:val="15"/>
          <w:szCs w:val="15"/>
          <w:lang w:val="cs-CZ"/>
        </w:rPr>
        <w:t xml:space="preserve">přezkoušení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odborné způsobilosti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řízení motorových vozidel, </w:t>
      </w:r>
      <w:proofErr w:type="gramStart"/>
      <w:r>
        <w:rPr>
          <w:rFonts w:ascii="Arial" w:hAnsi="Arial" w:cs="Arial"/>
          <w:color w:val="231F20"/>
          <w:spacing w:val="-2"/>
          <w:sz w:val="15"/>
          <w:szCs w:val="15"/>
          <w:lang w:val="cs-CZ"/>
        </w:rPr>
        <w:t xml:space="preserve">skládá  </w:t>
      </w:r>
      <w:r>
        <w:rPr>
          <w:rFonts w:ascii="Arial" w:hAnsi="Arial" w:cs="Arial"/>
          <w:color w:val="231F20"/>
          <w:spacing w:val="-6"/>
          <w:sz w:val="15"/>
          <w:szCs w:val="15"/>
          <w:lang w:val="cs-CZ"/>
        </w:rPr>
        <w:t>zkoušku</w:t>
      </w:r>
      <w:proofErr w:type="gramEnd"/>
      <w:r>
        <w:rPr>
          <w:rFonts w:ascii="Arial" w:hAnsi="Arial" w:cs="Arial"/>
          <w:color w:val="231F20"/>
          <w:spacing w:val="-6"/>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rámci tohoto přezkoušení nebo se účastní školení začínajících  </w:t>
      </w:r>
      <w:r>
        <w:rPr>
          <w:rFonts w:ascii="Arial" w:hAnsi="Arial" w:cs="Arial"/>
          <w:color w:val="231F20"/>
          <w:spacing w:val="-2"/>
          <w:sz w:val="15"/>
          <w:szCs w:val="15"/>
          <w:lang w:val="cs-CZ"/>
        </w:rPr>
        <w:t>řidičů,</w:t>
      </w:r>
      <w:r>
        <w:rPr>
          <w:rFonts w:ascii="Times New Roman" w:hAnsi="Times New Roman" w:cs="Times New Roman"/>
          <w:sz w:val="15"/>
          <w:szCs w:val="15"/>
        </w:rPr>
        <w:t xml:space="preserve"> </w:t>
      </w:r>
    </w:p>
    <w:p w14:paraId="609C737D" w14:textId="77777777" w:rsidR="00982D78" w:rsidRDefault="00000000">
      <w:pPr>
        <w:spacing w:before="40" w:line="177" w:lineRule="exact"/>
        <w:ind w:left="523"/>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2"/>
          <w:sz w:val="15"/>
          <w:szCs w:val="15"/>
          <w:lang w:val="cs-CZ"/>
        </w:rPr>
        <w:t xml:space="preserve">řídil vozidlo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době, kdy mu byl uložen zákaz činnosti řídit vozidlo, nebo</w:t>
      </w:r>
      <w:r>
        <w:rPr>
          <w:rFonts w:ascii="Times New Roman" w:hAnsi="Times New Roman" w:cs="Times New Roman"/>
          <w:sz w:val="15"/>
          <w:szCs w:val="15"/>
        </w:rPr>
        <w:t xml:space="preserve"> </w:t>
      </w:r>
    </w:p>
    <w:p w14:paraId="6D076DC8" w14:textId="77777777" w:rsidR="00982D78" w:rsidRDefault="00000000">
      <w:pPr>
        <w:spacing w:before="40" w:line="177" w:lineRule="exact"/>
        <w:ind w:left="443" w:right="86"/>
        <w:jc w:val="right"/>
        <w:rPr>
          <w:rFonts w:ascii="Times New Roman" w:hAnsi="Times New Roman" w:cs="Times New Roman"/>
          <w:color w:val="010302"/>
        </w:rPr>
      </w:pPr>
      <w:r>
        <w:rPr>
          <w:rFonts w:ascii="Arial" w:hAnsi="Arial" w:cs="Arial"/>
          <w:color w:val="231F20"/>
          <w:spacing w:val="-6"/>
          <w:sz w:val="15"/>
          <w:szCs w:val="15"/>
          <w:lang w:val="cs-CZ"/>
        </w:rPr>
        <w:t>h)</w:t>
      </w:r>
      <w:r>
        <w:rPr>
          <w:rFonts w:ascii="Arial" w:hAnsi="Arial" w:cs="Arial"/>
          <w:color w:val="231F20"/>
          <w:spacing w:val="10"/>
          <w:sz w:val="15"/>
          <w:szCs w:val="15"/>
          <w:lang w:val="cs-CZ"/>
        </w:rPr>
        <w:t xml:space="preserve">  </w:t>
      </w:r>
      <w:r>
        <w:rPr>
          <w:rFonts w:ascii="Arial" w:hAnsi="Arial" w:cs="Arial"/>
          <w:color w:val="231F20"/>
          <w:spacing w:val="-2"/>
          <w:sz w:val="15"/>
          <w:szCs w:val="15"/>
          <w:lang w:val="cs-CZ"/>
        </w:rPr>
        <w:t xml:space="preserve">řídil vozidlo pod vlivem alkoholu, omamné nebo psychotropní látky nebo  </w:t>
      </w:r>
    </w:p>
    <w:p w14:paraId="510B76A9" w14:textId="77777777" w:rsidR="00982D78" w:rsidRDefault="00000000">
      <w:pPr>
        <w:spacing w:line="181" w:lineRule="exact"/>
        <w:ind w:left="750" w:right="-40"/>
        <w:rPr>
          <w:rFonts w:ascii="Times New Roman" w:hAnsi="Times New Roman" w:cs="Times New Roman"/>
          <w:color w:val="010302"/>
        </w:rPr>
      </w:pPr>
      <w:r>
        <w:rPr>
          <w:rFonts w:ascii="Arial" w:hAnsi="Arial" w:cs="Arial"/>
          <w:color w:val="231F20"/>
          <w:spacing w:val="-2"/>
          <w:sz w:val="15"/>
          <w:szCs w:val="15"/>
          <w:lang w:val="cs-CZ"/>
        </w:rPr>
        <w:t xml:space="preserve">léčivého přípravku, který má podle příbalové informace výrazný vliv </w:t>
      </w:r>
      <w:proofErr w:type="gramStart"/>
      <w:r>
        <w:rPr>
          <w:rFonts w:ascii="Arial" w:hAnsi="Arial" w:cs="Arial"/>
          <w:color w:val="231F20"/>
          <w:spacing w:val="-2"/>
          <w:sz w:val="15"/>
          <w:szCs w:val="15"/>
          <w:lang w:val="cs-CZ"/>
        </w:rPr>
        <w:t xml:space="preserve">na  </w:t>
      </w:r>
      <w:r>
        <w:rPr>
          <w:rFonts w:ascii="Arial" w:hAnsi="Arial" w:cs="Arial"/>
          <w:color w:val="231F20"/>
          <w:spacing w:val="-3"/>
          <w:sz w:val="15"/>
          <w:szCs w:val="15"/>
          <w:lang w:val="cs-CZ"/>
        </w:rPr>
        <w:t>schopnost</w:t>
      </w:r>
      <w:proofErr w:type="gramEnd"/>
      <w:r>
        <w:rPr>
          <w:rFonts w:ascii="Arial" w:hAnsi="Arial" w:cs="Arial"/>
          <w:color w:val="231F20"/>
          <w:spacing w:val="-3"/>
          <w:sz w:val="15"/>
          <w:szCs w:val="15"/>
          <w:lang w:val="cs-CZ"/>
        </w:rPr>
        <w:t xml:space="preserve"> řídit nebo obsluhovat stroje.</w:t>
      </w:r>
      <w:r>
        <w:rPr>
          <w:rFonts w:ascii="Times New Roman" w:hAnsi="Times New Roman" w:cs="Times New Roman"/>
          <w:sz w:val="15"/>
          <w:szCs w:val="15"/>
        </w:rPr>
        <w:t xml:space="preserve"> </w:t>
      </w:r>
    </w:p>
    <w:p w14:paraId="3FD4058A" w14:textId="77777777" w:rsidR="00982D78" w:rsidRDefault="00000000">
      <w:pPr>
        <w:spacing w:before="40" w:line="177" w:lineRule="exact"/>
        <w:ind w:left="297"/>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Pojistitel má vůči pojištěnému právo na náhradu toho, co za něho plnil, jestliže  </w:t>
      </w:r>
    </w:p>
    <w:p w14:paraId="43E5584C" w14:textId="77777777" w:rsidR="00982D78" w:rsidRDefault="00000000">
      <w:pPr>
        <w:spacing w:line="177" w:lineRule="exact"/>
        <w:ind w:left="523"/>
        <w:rPr>
          <w:rFonts w:ascii="Times New Roman" w:hAnsi="Times New Roman" w:cs="Times New Roman"/>
          <w:color w:val="010302"/>
        </w:rPr>
      </w:pPr>
      <w:r>
        <w:rPr>
          <w:rFonts w:ascii="Arial" w:hAnsi="Arial" w:cs="Arial"/>
          <w:color w:val="231F20"/>
          <w:spacing w:val="-5"/>
          <w:sz w:val="15"/>
          <w:szCs w:val="15"/>
          <w:lang w:val="cs-CZ"/>
        </w:rPr>
        <w:t>prokáže, že příčinou vzniku újmy byla skutečnost, že</w:t>
      </w:r>
      <w:r>
        <w:rPr>
          <w:rFonts w:ascii="Times New Roman" w:hAnsi="Times New Roman" w:cs="Times New Roman"/>
          <w:sz w:val="15"/>
          <w:szCs w:val="15"/>
        </w:rPr>
        <w:t xml:space="preserve"> </w:t>
      </w:r>
    </w:p>
    <w:p w14:paraId="50793B4B" w14:textId="77777777" w:rsidR="00982D78" w:rsidRDefault="00000000">
      <w:pPr>
        <w:spacing w:before="40" w:line="177" w:lineRule="exact"/>
        <w:ind w:left="523"/>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konstrukce nebo technický stav vozidla, jehož provozem vznikla  </w:t>
      </w:r>
    </w:p>
    <w:p w14:paraId="55E4845C" w14:textId="77777777" w:rsidR="00982D78" w:rsidRDefault="00000000">
      <w:pPr>
        <w:spacing w:line="181" w:lineRule="exact"/>
        <w:ind w:left="750" w:right="-40"/>
        <w:rPr>
          <w:rFonts w:ascii="Times New Roman" w:hAnsi="Times New Roman" w:cs="Times New Roman"/>
          <w:color w:val="010302"/>
        </w:rPr>
      </w:pPr>
      <w:r>
        <w:rPr>
          <w:rFonts w:ascii="Arial" w:hAnsi="Arial" w:cs="Arial"/>
          <w:color w:val="231F20"/>
          <w:spacing w:val="-2"/>
          <w:sz w:val="15"/>
          <w:szCs w:val="15"/>
          <w:lang w:val="cs-CZ"/>
        </w:rPr>
        <w:t xml:space="preserve">újma, neodpovídá požadavkům bezpečnosti provozu na </w:t>
      </w:r>
      <w:proofErr w:type="gramStart"/>
      <w:r>
        <w:rPr>
          <w:rFonts w:ascii="Arial" w:hAnsi="Arial" w:cs="Arial"/>
          <w:color w:val="231F20"/>
          <w:spacing w:val="-2"/>
          <w:sz w:val="15"/>
          <w:szCs w:val="15"/>
          <w:lang w:val="cs-CZ"/>
        </w:rPr>
        <w:t xml:space="preserve">pozemních  </w:t>
      </w:r>
      <w:r>
        <w:rPr>
          <w:rFonts w:ascii="Arial" w:hAnsi="Arial" w:cs="Arial"/>
          <w:color w:val="231F20"/>
          <w:spacing w:val="-4"/>
          <w:sz w:val="15"/>
          <w:szCs w:val="15"/>
          <w:lang w:val="cs-CZ"/>
        </w:rPr>
        <w:t>komunikacích</w:t>
      </w:r>
      <w:proofErr w:type="gramEnd"/>
      <w:r>
        <w:rPr>
          <w:rFonts w:ascii="Arial" w:hAnsi="Arial" w:cs="Arial"/>
          <w:color w:val="231F20"/>
          <w:spacing w:val="-4"/>
          <w:sz w:val="15"/>
          <w:szCs w:val="15"/>
          <w:lang w:val="cs-CZ"/>
        </w:rPr>
        <w:t>, obsluhujících osob, přepravovaných osob nebo věcí, nebo</w:t>
      </w:r>
      <w:r>
        <w:rPr>
          <w:rFonts w:ascii="Times New Roman" w:hAnsi="Times New Roman" w:cs="Times New Roman"/>
          <w:sz w:val="15"/>
          <w:szCs w:val="15"/>
        </w:rPr>
        <w:t xml:space="preserve"> </w:t>
      </w:r>
    </w:p>
    <w:p w14:paraId="3AB6AEA4" w14:textId="77777777" w:rsidR="00982D78" w:rsidRDefault="00000000">
      <w:pPr>
        <w:spacing w:before="40" w:line="177" w:lineRule="exact"/>
        <w:ind w:left="523"/>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technická způsobilost vozidla, jehož provozem vznikla újma,</w:t>
      </w:r>
      <w:r>
        <w:rPr>
          <w:rFonts w:ascii="Times New Roman" w:hAnsi="Times New Roman" w:cs="Times New Roman"/>
          <w:sz w:val="15"/>
          <w:szCs w:val="15"/>
        </w:rPr>
        <w:t xml:space="preserve"> </w:t>
      </w:r>
    </w:p>
    <w:p w14:paraId="0D568EAA" w14:textId="77777777" w:rsidR="00982D78" w:rsidRDefault="00000000">
      <w:pPr>
        <w:spacing w:before="106"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04" w:space="0"/>
            <w:col w:w="5570" w:space="0"/>
          </w:cols>
          <w:docGrid w:linePitch="360"/>
        </w:sectPr>
      </w:pPr>
      <w:r>
        <w:rPr>
          <w:rFonts w:ascii="Arial" w:hAnsi="Arial" w:cs="Arial"/>
          <w:color w:val="231F20"/>
          <w:spacing w:val="-5"/>
          <w:sz w:val="15"/>
          <w:szCs w:val="15"/>
          <w:lang w:val="cs-CZ"/>
        </w:rPr>
        <w:t>9/35</w:t>
      </w:r>
      <w:r>
        <w:rPr>
          <w:rFonts w:ascii="Times New Roman" w:hAnsi="Times New Roman" w:cs="Times New Roman"/>
          <w:sz w:val="15"/>
          <w:szCs w:val="15"/>
        </w:rPr>
        <w:t xml:space="preserve"> </w:t>
      </w:r>
      <w:r>
        <w:br w:type="page"/>
      </w:r>
    </w:p>
    <w:p w14:paraId="4CABD55E" w14:textId="77777777" w:rsidR="00982D78" w:rsidRDefault="00982D78">
      <w:pPr>
        <w:spacing w:after="32"/>
        <w:rPr>
          <w:rFonts w:ascii="Times New Roman" w:hAnsi="Times New Roman"/>
          <w:color w:val="000000" w:themeColor="text1"/>
          <w:sz w:val="24"/>
          <w:szCs w:val="24"/>
          <w:lang w:val="cs-CZ"/>
        </w:rPr>
      </w:pPr>
    </w:p>
    <w:p w14:paraId="7725472B"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11"/>
          <w:sz w:val="15"/>
          <w:szCs w:val="15"/>
          <w:lang w:val="cs-CZ"/>
        </w:rPr>
        <w:t xml:space="preserve">K </w:t>
      </w:r>
      <w:r>
        <w:rPr>
          <w:rFonts w:ascii="Arial" w:hAnsi="Arial" w:cs="Arial"/>
          <w:color w:val="231F20"/>
          <w:spacing w:val="-4"/>
          <w:sz w:val="15"/>
          <w:szCs w:val="15"/>
          <w:lang w:val="cs-CZ"/>
        </w:rPr>
        <w:t xml:space="preserve">náhradě podle odstavce 1 písm. f) až h) je společně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nerozdílně  </w:t>
      </w:r>
    </w:p>
    <w:p w14:paraId="6C283C85" w14:textId="77777777" w:rsidR="00982D78" w:rsidRDefault="00000000">
      <w:pPr>
        <w:spacing w:line="177" w:lineRule="exact"/>
        <w:ind w:left="192" w:right="141"/>
        <w:jc w:val="right"/>
        <w:rPr>
          <w:rFonts w:ascii="Times New Roman" w:hAnsi="Times New Roman" w:cs="Times New Roman"/>
          <w:color w:val="010302"/>
        </w:rPr>
      </w:pP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pojištěným zavázán také provozovatel vozidla, ledaže prokáže, že nemohl  </w:t>
      </w:r>
    </w:p>
    <w:p w14:paraId="5EA6BCEA"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jednání pojištěného ovlivnit.</w:t>
      </w:r>
      <w:r>
        <w:rPr>
          <w:rFonts w:ascii="Times New Roman" w:hAnsi="Times New Roman" w:cs="Times New Roman"/>
          <w:sz w:val="15"/>
          <w:szCs w:val="15"/>
        </w:rPr>
        <w:t xml:space="preserve"> </w:t>
      </w:r>
    </w:p>
    <w:p w14:paraId="3DAA4DE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6"/>
          <w:sz w:val="15"/>
          <w:szCs w:val="15"/>
          <w:lang w:val="cs-CZ"/>
        </w:rPr>
        <w:t xml:space="preserve">rozsahu,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jakém má pojistitel vůči pojištěnému právo na náhradu  </w:t>
      </w:r>
    </w:p>
    <w:p w14:paraId="497C4CAC"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vyplaceného plnění, není pojistitel povinen poskytnout pojištěnému </w:t>
      </w:r>
      <w:proofErr w:type="gramStart"/>
      <w:r>
        <w:rPr>
          <w:rFonts w:ascii="Arial" w:hAnsi="Arial" w:cs="Arial"/>
          <w:color w:val="231F20"/>
          <w:spacing w:val="-2"/>
          <w:sz w:val="15"/>
          <w:szCs w:val="15"/>
          <w:lang w:val="cs-CZ"/>
        </w:rPr>
        <w:t xml:space="preserve">plnění,  </w:t>
      </w:r>
      <w:r>
        <w:rPr>
          <w:rFonts w:ascii="Arial" w:hAnsi="Arial" w:cs="Arial"/>
          <w:color w:val="231F20"/>
          <w:spacing w:val="-4"/>
          <w:sz w:val="15"/>
          <w:szCs w:val="15"/>
          <w:lang w:val="cs-CZ"/>
        </w:rPr>
        <w:t>které</w:t>
      </w:r>
      <w:proofErr w:type="gramEnd"/>
      <w:r>
        <w:rPr>
          <w:rFonts w:ascii="Arial" w:hAnsi="Arial" w:cs="Arial"/>
          <w:color w:val="231F20"/>
          <w:spacing w:val="-4"/>
          <w:sz w:val="15"/>
          <w:szCs w:val="15"/>
          <w:lang w:val="cs-CZ"/>
        </w:rPr>
        <w:t xml:space="preserve"> pojištěný sám jako náhradu újmy poskytl poškozenému.</w:t>
      </w:r>
      <w:r>
        <w:rPr>
          <w:rFonts w:ascii="Times New Roman" w:hAnsi="Times New Roman" w:cs="Times New Roman"/>
          <w:sz w:val="15"/>
          <w:szCs w:val="15"/>
        </w:rPr>
        <w:t xml:space="preserve"> </w:t>
      </w:r>
    </w:p>
    <w:p w14:paraId="4096389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Pojistitel má vůči pojistníkovi právo na náhradu toho, co za pojištěného plnil  </w:t>
      </w:r>
    </w:p>
    <w:p w14:paraId="5E05544A" w14:textId="77777777" w:rsidR="00982D78" w:rsidRDefault="00000000">
      <w:pPr>
        <w:spacing w:line="177" w:lineRule="exact"/>
        <w:ind w:left="192" w:right="128"/>
        <w:jc w:val="right"/>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důvodu újmy vzniklé provozem vozidla, jestliže její příčinou byla skutečnost,  </w:t>
      </w:r>
    </w:p>
    <w:p w14:paraId="0D7F8283"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kterou pro vědomě nepravdivé nebo neúplné odpovědi nemohl pojistitel zjistit</w:t>
      </w:r>
      <w:r>
        <w:rPr>
          <w:rFonts w:ascii="Times New Roman" w:hAnsi="Times New Roman" w:cs="Times New Roman"/>
          <w:sz w:val="15"/>
          <w:szCs w:val="15"/>
        </w:rPr>
        <w:t xml:space="preserve"> </w:t>
      </w:r>
      <w:r>
        <w:rPr>
          <w:rFonts w:ascii="Arial" w:hAnsi="Arial" w:cs="Arial"/>
          <w:color w:val="231F20"/>
          <w:spacing w:val="-4"/>
          <w:sz w:val="15"/>
          <w:szCs w:val="15"/>
          <w:lang w:val="cs-CZ"/>
        </w:rPr>
        <w:t>při sjednávání pojištění.</w:t>
      </w:r>
      <w:r>
        <w:rPr>
          <w:rFonts w:ascii="Times New Roman" w:hAnsi="Times New Roman" w:cs="Times New Roman"/>
          <w:sz w:val="15"/>
          <w:szCs w:val="15"/>
        </w:rPr>
        <w:t xml:space="preserve"> </w:t>
      </w:r>
    </w:p>
    <w:p w14:paraId="6FBE9715"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14</w:t>
      </w:r>
      <w:r>
        <w:rPr>
          <w:rFonts w:ascii="Times New Roman" w:hAnsi="Times New Roman" w:cs="Times New Roman"/>
          <w:sz w:val="15"/>
          <w:szCs w:val="15"/>
        </w:rPr>
        <w:t xml:space="preserve"> </w:t>
      </w:r>
    </w:p>
    <w:p w14:paraId="7DB6E302"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Přechod práva</w:t>
      </w:r>
      <w:r>
        <w:rPr>
          <w:rFonts w:ascii="Times New Roman" w:hAnsi="Times New Roman" w:cs="Times New Roman"/>
          <w:sz w:val="15"/>
          <w:szCs w:val="15"/>
        </w:rPr>
        <w:t xml:space="preserve"> </w:t>
      </w:r>
    </w:p>
    <w:p w14:paraId="6C2FB098"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Pokud pojistitel uhradil za pojištěného újmu, přechází na něj právo  </w:t>
      </w:r>
    </w:p>
    <w:p w14:paraId="7C96B49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pojištěného na náhradu újmy nebo jiné obdobné právo, které mu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souvislosti  </w:t>
      </w:r>
      <w:r>
        <w:br w:type="textWrapping" w:clear="all"/>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jeho odpovědností za újmu vzniklo proti jinému.</w:t>
      </w:r>
      <w:r>
        <w:rPr>
          <w:rFonts w:ascii="Times New Roman" w:hAnsi="Times New Roman" w:cs="Times New Roman"/>
          <w:sz w:val="15"/>
          <w:szCs w:val="15"/>
        </w:rPr>
        <w:t xml:space="preserve"> </w:t>
      </w:r>
    </w:p>
    <w:p w14:paraId="3C9A40E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Na pojistitele přechází právo pojištěného:</w:t>
      </w:r>
      <w:r>
        <w:rPr>
          <w:rFonts w:ascii="Times New Roman" w:hAnsi="Times New Roman" w:cs="Times New Roman"/>
          <w:sz w:val="15"/>
          <w:szCs w:val="15"/>
        </w:rPr>
        <w:t xml:space="preserve"> </w:t>
      </w:r>
    </w:p>
    <w:p w14:paraId="04B874C6"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na vrácení vyplacené částky nebo na snížení důchodu či na zastavení  </w:t>
      </w:r>
    </w:p>
    <w:p w14:paraId="336492C4"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1"/>
          <w:sz w:val="15"/>
          <w:szCs w:val="15"/>
          <w:lang w:val="cs-CZ"/>
        </w:rPr>
        <w:t xml:space="preserve">jeho výplaty, pokud za něj pojistitel tuto částku zaplatil nebo za něj  </w:t>
      </w:r>
      <w:r>
        <w:br w:type="textWrapping" w:clear="all"/>
      </w:r>
      <w:r>
        <w:rPr>
          <w:rFonts w:ascii="Arial" w:hAnsi="Arial" w:cs="Arial"/>
          <w:color w:val="231F20"/>
          <w:sz w:val="15"/>
          <w:szCs w:val="15"/>
          <w:lang w:val="cs-CZ"/>
        </w:rPr>
        <w:t xml:space="preserve">vyplácí důchod,  </w:t>
      </w:r>
    </w:p>
    <w:p w14:paraId="345F43F1"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na úhradu nákladů řízení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náhradě újmy, které mu byly přiznány proti  </w:t>
      </w:r>
    </w:p>
    <w:p w14:paraId="45BE4D1E"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odpůrci, pokud je pojistitel za něj zaplatil,</w:t>
      </w:r>
      <w:r>
        <w:rPr>
          <w:rFonts w:ascii="Times New Roman" w:hAnsi="Times New Roman" w:cs="Times New Roman"/>
          <w:sz w:val="15"/>
          <w:szCs w:val="15"/>
        </w:rPr>
        <w:t xml:space="preserve"> </w:t>
      </w:r>
    </w:p>
    <w:p w14:paraId="30A14633" w14:textId="77777777" w:rsidR="00982D78" w:rsidRDefault="00000000">
      <w:pPr>
        <w:spacing w:before="40" w:line="177" w:lineRule="exact"/>
        <w:ind w:left="192" w:right="126"/>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na náhradu újmy nebo jiné obdobné právo,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až do výše částek, které  </w:t>
      </w:r>
    </w:p>
    <w:p w14:paraId="360EE540"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za něj pojistitel uhradil.</w:t>
      </w:r>
      <w:r>
        <w:rPr>
          <w:rFonts w:ascii="Times New Roman" w:hAnsi="Times New Roman" w:cs="Times New Roman"/>
          <w:sz w:val="15"/>
          <w:szCs w:val="15"/>
        </w:rPr>
        <w:t xml:space="preserve"> </w:t>
      </w:r>
    </w:p>
    <w:p w14:paraId="747D901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Pojištěný je povinen bez zbytečného odkladu písemně pojistiteli oznámit,  </w:t>
      </w:r>
    </w:p>
    <w:p w14:paraId="100E3D1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že nastaly okolnosti odůvodňující práva uvedená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předchozích odstavcích  </w:t>
      </w:r>
      <w:r>
        <w:br w:type="textWrapping" w:clear="all"/>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předat mu doklady potřebné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uplatnění těchto práv.</w:t>
      </w:r>
      <w:r>
        <w:rPr>
          <w:rFonts w:ascii="Times New Roman" w:hAnsi="Times New Roman" w:cs="Times New Roman"/>
          <w:sz w:val="15"/>
          <w:szCs w:val="15"/>
        </w:rPr>
        <w:t xml:space="preserve"> </w:t>
      </w:r>
    </w:p>
    <w:p w14:paraId="0D498654"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15</w:t>
      </w:r>
      <w:r>
        <w:rPr>
          <w:rFonts w:ascii="Times New Roman" w:hAnsi="Times New Roman" w:cs="Times New Roman"/>
          <w:sz w:val="15"/>
          <w:szCs w:val="15"/>
        </w:rPr>
        <w:t xml:space="preserve"> </w:t>
      </w:r>
    </w:p>
    <w:p w14:paraId="58B2ED20"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Výklad pojmů</w:t>
      </w:r>
      <w:r>
        <w:rPr>
          <w:rFonts w:ascii="Times New Roman" w:hAnsi="Times New Roman" w:cs="Times New Roman"/>
          <w:sz w:val="15"/>
          <w:szCs w:val="15"/>
        </w:rPr>
        <w:t xml:space="preserve"> </w:t>
      </w:r>
    </w:p>
    <w:p w14:paraId="633FCFB2"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2"/>
          <w:sz w:val="15"/>
          <w:szCs w:val="15"/>
          <w:lang w:val="cs-CZ"/>
        </w:rPr>
        <w:t>1.</w:t>
      </w:r>
      <w:r>
        <w:rPr>
          <w:rFonts w:ascii="Arial" w:hAnsi="Arial" w:cs="Arial"/>
          <w:b/>
          <w:bCs/>
          <w:color w:val="231F20"/>
          <w:spacing w:val="10"/>
          <w:sz w:val="15"/>
          <w:szCs w:val="15"/>
          <w:lang w:val="cs-CZ"/>
        </w:rPr>
        <w:t xml:space="preserve">  </w:t>
      </w:r>
      <w:r>
        <w:rPr>
          <w:rFonts w:ascii="Arial" w:hAnsi="Arial" w:cs="Arial"/>
          <w:b/>
          <w:bCs/>
          <w:color w:val="231F20"/>
          <w:spacing w:val="-4"/>
          <w:sz w:val="15"/>
          <w:szCs w:val="15"/>
          <w:lang w:val="cs-CZ"/>
        </w:rPr>
        <w:t>Vozidlem</w:t>
      </w:r>
      <w:r>
        <w:rPr>
          <w:rFonts w:ascii="Arial" w:hAnsi="Arial" w:cs="Arial"/>
          <w:color w:val="231F20"/>
          <w:spacing w:val="-4"/>
          <w:sz w:val="15"/>
          <w:szCs w:val="15"/>
          <w:lang w:val="cs-CZ"/>
        </w:rPr>
        <w:t xml:space="preserve"> se pro účely tohoto pojištění rozumí</w:t>
      </w:r>
      <w:r>
        <w:rPr>
          <w:rFonts w:ascii="Times New Roman" w:hAnsi="Times New Roman" w:cs="Times New Roman"/>
          <w:sz w:val="15"/>
          <w:szCs w:val="15"/>
        </w:rPr>
        <w:t xml:space="preserve"> </w:t>
      </w:r>
    </w:p>
    <w:p w14:paraId="220FCF29" w14:textId="77777777" w:rsidR="00982D78" w:rsidRDefault="00000000">
      <w:pPr>
        <w:spacing w:before="40" w:line="177" w:lineRule="exact"/>
        <w:ind w:left="192" w:right="45"/>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motorové vozidlo určené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pohybu po zemi,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výjimkou kolejového vozidla,</w:t>
      </w:r>
      <w:r>
        <w:rPr>
          <w:rFonts w:ascii="Times New Roman" w:hAnsi="Times New Roman" w:cs="Times New Roman"/>
          <w:sz w:val="15"/>
          <w:szCs w:val="15"/>
        </w:rPr>
        <w:t xml:space="preserve"> </w:t>
      </w:r>
    </w:p>
    <w:p w14:paraId="538B1629"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1"/>
          <w:sz w:val="15"/>
          <w:szCs w:val="15"/>
          <w:lang w:val="cs-CZ"/>
        </w:rPr>
        <w:t xml:space="preserve">poháněné výhradně mechanickým pohonem,  </w:t>
      </w:r>
    </w:p>
    <w:p w14:paraId="19DDFA90" w14:textId="77777777" w:rsidR="00982D78" w:rsidRDefault="00000000">
      <w:pPr>
        <w:spacing w:before="40" w:line="193" w:lineRule="exact"/>
        <w:ind w:left="419" w:right="440"/>
        <w:jc w:val="right"/>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jehož maximální konstrukční rychlost je vyšší než 25 km.h-1, nebo</w:t>
      </w:r>
      <w:r>
        <w:rPr>
          <w:rFonts w:ascii="Times New Roman" w:hAnsi="Times New Roman" w:cs="Times New Roman"/>
          <w:sz w:val="15"/>
          <w:szCs w:val="15"/>
        </w:rPr>
        <w:t xml:space="preserve"> </w:t>
      </w:r>
    </w:p>
    <w:p w14:paraId="73E22DB7" w14:textId="77777777" w:rsidR="00982D78" w:rsidRDefault="00000000">
      <w:pPr>
        <w:spacing w:before="20" w:line="193" w:lineRule="exact"/>
        <w:ind w:left="419" w:right="265"/>
        <w:jc w:val="right"/>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jehož provozní hmotnost je vyšší než 25 kg a </w:t>
      </w:r>
      <w:r>
        <w:rPr>
          <w:rFonts w:ascii="Arial" w:hAnsi="Arial" w:cs="Arial"/>
          <w:color w:val="231F20"/>
          <w:spacing w:val="-2"/>
          <w:sz w:val="15"/>
          <w:szCs w:val="15"/>
          <w:lang w:val="cs-CZ"/>
        </w:rPr>
        <w:t xml:space="preserve">maximální konstrukční  </w:t>
      </w:r>
    </w:p>
    <w:p w14:paraId="4700C9A7" w14:textId="77777777" w:rsidR="00982D78" w:rsidRDefault="00000000">
      <w:pPr>
        <w:spacing w:line="177" w:lineRule="exact"/>
        <w:ind w:left="726"/>
        <w:rPr>
          <w:rFonts w:ascii="Times New Roman" w:hAnsi="Times New Roman" w:cs="Times New Roman"/>
          <w:color w:val="010302"/>
        </w:rPr>
      </w:pPr>
      <w:r>
        <w:rPr>
          <w:rFonts w:ascii="Arial" w:hAnsi="Arial" w:cs="Arial"/>
          <w:color w:val="231F20"/>
          <w:spacing w:val="-6"/>
          <w:sz w:val="15"/>
          <w:szCs w:val="15"/>
          <w:lang w:val="cs-CZ"/>
        </w:rPr>
        <w:t>rychlost vyšší než 14 km.h-1,</w:t>
      </w:r>
      <w:r>
        <w:rPr>
          <w:rFonts w:ascii="Times New Roman" w:hAnsi="Times New Roman" w:cs="Times New Roman"/>
          <w:sz w:val="15"/>
          <w:szCs w:val="15"/>
        </w:rPr>
        <w:t xml:space="preserve"> </w:t>
      </w:r>
    </w:p>
    <w:p w14:paraId="0444F565"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přípojné vozidlo určené </w:t>
      </w:r>
      <w:r>
        <w:rPr>
          <w:rFonts w:ascii="Arial" w:hAnsi="Arial" w:cs="Arial"/>
          <w:color w:val="231F20"/>
          <w:spacing w:val="-7"/>
          <w:sz w:val="15"/>
          <w:szCs w:val="15"/>
          <w:lang w:val="cs-CZ"/>
        </w:rPr>
        <w:t xml:space="preserve">k </w:t>
      </w:r>
      <w:r>
        <w:rPr>
          <w:rFonts w:ascii="Arial" w:hAnsi="Arial" w:cs="Arial"/>
          <w:color w:val="231F20"/>
          <w:spacing w:val="-4"/>
          <w:sz w:val="15"/>
          <w:szCs w:val="15"/>
          <w:lang w:val="cs-CZ"/>
        </w:rPr>
        <w:t xml:space="preserve">užití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vozidlem uvedeným </w:t>
      </w:r>
      <w:r>
        <w:rPr>
          <w:rFonts w:ascii="Arial" w:hAnsi="Arial" w:cs="Arial"/>
          <w:color w:val="231F20"/>
          <w:spacing w:val="-8"/>
          <w:sz w:val="15"/>
          <w:szCs w:val="15"/>
          <w:lang w:val="cs-CZ"/>
        </w:rPr>
        <w:t xml:space="preserve">v </w:t>
      </w:r>
      <w:r>
        <w:rPr>
          <w:rFonts w:ascii="Arial" w:hAnsi="Arial" w:cs="Arial"/>
          <w:color w:val="231F20"/>
          <w:spacing w:val="-6"/>
          <w:sz w:val="15"/>
          <w:szCs w:val="15"/>
          <w:lang w:val="cs-CZ"/>
        </w:rPr>
        <w:t>písmenu a).</w:t>
      </w:r>
      <w:r>
        <w:rPr>
          <w:rFonts w:ascii="Times New Roman" w:hAnsi="Times New Roman" w:cs="Times New Roman"/>
          <w:sz w:val="15"/>
          <w:szCs w:val="15"/>
        </w:rPr>
        <w:t xml:space="preserve"> </w:t>
      </w:r>
    </w:p>
    <w:p w14:paraId="6486E27B"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2"/>
          <w:sz w:val="15"/>
          <w:szCs w:val="15"/>
          <w:lang w:val="cs-CZ"/>
        </w:rPr>
        <w:t>2.</w:t>
      </w:r>
      <w:r>
        <w:rPr>
          <w:rFonts w:ascii="Arial" w:hAnsi="Arial" w:cs="Arial"/>
          <w:b/>
          <w:bCs/>
          <w:color w:val="231F20"/>
          <w:spacing w:val="10"/>
          <w:sz w:val="15"/>
          <w:szCs w:val="15"/>
          <w:lang w:val="cs-CZ"/>
        </w:rPr>
        <w:t xml:space="preserve">  </w:t>
      </w:r>
      <w:r>
        <w:rPr>
          <w:rFonts w:ascii="Arial" w:hAnsi="Arial" w:cs="Arial"/>
          <w:b/>
          <w:bCs/>
          <w:color w:val="231F20"/>
          <w:spacing w:val="-5"/>
          <w:sz w:val="15"/>
          <w:szCs w:val="15"/>
          <w:lang w:val="cs-CZ"/>
        </w:rPr>
        <w:t>Za vozidlo poháněné výhradně mechanickým pohonem</w:t>
      </w:r>
      <w:r>
        <w:rPr>
          <w:rFonts w:ascii="Arial" w:hAnsi="Arial" w:cs="Arial"/>
          <w:color w:val="231F20"/>
          <w:spacing w:val="-2"/>
          <w:sz w:val="15"/>
          <w:szCs w:val="15"/>
          <w:lang w:val="cs-CZ"/>
        </w:rPr>
        <w:t xml:space="preserve"> se považuje  </w:t>
      </w:r>
    </w:p>
    <w:p w14:paraId="25AB6AC4" w14:textId="77777777" w:rsidR="00982D78" w:rsidRDefault="00000000">
      <w:pPr>
        <w:spacing w:line="177" w:lineRule="exact"/>
        <w:ind w:left="192" w:right="91"/>
        <w:jc w:val="right"/>
        <w:rPr>
          <w:rFonts w:ascii="Times New Roman" w:hAnsi="Times New Roman" w:cs="Times New Roman"/>
          <w:color w:val="010302"/>
        </w:rPr>
      </w:pP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vozidlo kategorie moped podle přímo použitelného předpisu Evropské unie)  </w:t>
      </w:r>
    </w:p>
    <w:p w14:paraId="3C2BB220"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splňující podmínku podle odstavce 1 písm. a),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výjimkou mopedu </w:t>
      </w:r>
      <w:proofErr w:type="gramStart"/>
      <w:r>
        <w:rPr>
          <w:rFonts w:ascii="Arial" w:hAnsi="Arial" w:cs="Arial"/>
          <w:color w:val="231F20"/>
          <w:spacing w:val="-1"/>
          <w:sz w:val="15"/>
          <w:szCs w:val="15"/>
          <w:lang w:val="cs-CZ"/>
        </w:rPr>
        <w:t xml:space="preserve">vybaveného  </w:t>
      </w:r>
      <w:r>
        <w:rPr>
          <w:rFonts w:ascii="Arial" w:hAnsi="Arial" w:cs="Arial"/>
          <w:color w:val="231F20"/>
          <w:spacing w:val="-3"/>
          <w:sz w:val="15"/>
          <w:szCs w:val="15"/>
          <w:lang w:val="cs-CZ"/>
        </w:rPr>
        <w:t>pomocným</w:t>
      </w:r>
      <w:proofErr w:type="gramEnd"/>
      <w:r>
        <w:rPr>
          <w:rFonts w:ascii="Arial" w:hAnsi="Arial" w:cs="Arial"/>
          <w:color w:val="231F20"/>
          <w:spacing w:val="-3"/>
          <w:sz w:val="15"/>
          <w:szCs w:val="15"/>
          <w:lang w:val="cs-CZ"/>
        </w:rPr>
        <w:t xml:space="preserve"> pohonem, jehož hlavním účelem je pomoc při šlapání.</w:t>
      </w:r>
      <w:r>
        <w:rPr>
          <w:rFonts w:ascii="Times New Roman" w:hAnsi="Times New Roman" w:cs="Times New Roman"/>
          <w:sz w:val="15"/>
          <w:szCs w:val="15"/>
        </w:rPr>
        <w:t xml:space="preserve"> </w:t>
      </w:r>
    </w:p>
    <w:p w14:paraId="735D560E"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4"/>
          <w:sz w:val="15"/>
          <w:szCs w:val="15"/>
          <w:lang w:val="cs-CZ"/>
        </w:rPr>
        <w:t>3.</w:t>
      </w:r>
      <w:r>
        <w:rPr>
          <w:rFonts w:ascii="Arial" w:hAnsi="Arial" w:cs="Arial"/>
          <w:b/>
          <w:bCs/>
          <w:color w:val="231F20"/>
          <w:spacing w:val="12"/>
          <w:sz w:val="15"/>
          <w:szCs w:val="15"/>
          <w:lang w:val="cs-CZ"/>
        </w:rPr>
        <w:t xml:space="preserve">  </w:t>
      </w:r>
      <w:r>
        <w:rPr>
          <w:rFonts w:ascii="Arial" w:hAnsi="Arial" w:cs="Arial"/>
          <w:b/>
          <w:bCs/>
          <w:color w:val="231F20"/>
          <w:spacing w:val="-5"/>
          <w:sz w:val="15"/>
          <w:szCs w:val="15"/>
          <w:lang w:val="cs-CZ"/>
        </w:rPr>
        <w:t xml:space="preserve">Za vozidlo se nepovažuje vozík pro invalidy užívaný výlučně osobou  </w:t>
      </w:r>
    </w:p>
    <w:p w14:paraId="5EBB4E85" w14:textId="77777777" w:rsidR="00982D78" w:rsidRDefault="00000000">
      <w:pPr>
        <w:spacing w:line="180" w:lineRule="exact"/>
        <w:ind w:left="272"/>
        <w:rPr>
          <w:rFonts w:ascii="Times New Roman" w:hAnsi="Times New Roman" w:cs="Times New Roman"/>
          <w:color w:val="010302"/>
        </w:rPr>
      </w:pPr>
      <w:r>
        <w:rPr>
          <w:rFonts w:ascii="Arial" w:hAnsi="Arial" w:cs="Arial"/>
          <w:b/>
          <w:bCs/>
          <w:color w:val="231F20"/>
          <w:spacing w:val="-15"/>
          <w:sz w:val="15"/>
          <w:szCs w:val="15"/>
          <w:lang w:val="cs-CZ"/>
        </w:rPr>
        <w:t xml:space="preserve">s </w:t>
      </w:r>
      <w:r>
        <w:rPr>
          <w:rFonts w:ascii="Arial" w:hAnsi="Arial" w:cs="Arial"/>
          <w:b/>
          <w:bCs/>
          <w:color w:val="231F20"/>
          <w:spacing w:val="-5"/>
          <w:sz w:val="15"/>
          <w:szCs w:val="15"/>
          <w:lang w:val="cs-CZ"/>
        </w:rPr>
        <w:t>tělesným postižením.</w:t>
      </w:r>
      <w:r>
        <w:rPr>
          <w:rFonts w:ascii="Times New Roman" w:hAnsi="Times New Roman" w:cs="Times New Roman"/>
          <w:sz w:val="15"/>
          <w:szCs w:val="15"/>
        </w:rPr>
        <w:t xml:space="preserve"> </w:t>
      </w:r>
    </w:p>
    <w:p w14:paraId="52C032D6"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2"/>
          <w:sz w:val="15"/>
          <w:szCs w:val="15"/>
          <w:lang w:val="cs-CZ"/>
        </w:rPr>
        <w:t>4.</w:t>
      </w:r>
      <w:r>
        <w:rPr>
          <w:rFonts w:ascii="Arial" w:hAnsi="Arial" w:cs="Arial"/>
          <w:b/>
          <w:bCs/>
          <w:color w:val="231F20"/>
          <w:spacing w:val="10"/>
          <w:sz w:val="15"/>
          <w:szCs w:val="15"/>
          <w:lang w:val="cs-CZ"/>
        </w:rPr>
        <w:t xml:space="preserve">  </w:t>
      </w:r>
      <w:r>
        <w:rPr>
          <w:rFonts w:ascii="Arial" w:hAnsi="Arial" w:cs="Arial"/>
          <w:b/>
          <w:bCs/>
          <w:color w:val="231F20"/>
          <w:spacing w:val="-5"/>
          <w:sz w:val="15"/>
          <w:szCs w:val="15"/>
          <w:lang w:val="cs-CZ"/>
        </w:rPr>
        <w:t xml:space="preserve">Provozem vozidla </w:t>
      </w:r>
      <w:r>
        <w:rPr>
          <w:rFonts w:ascii="Arial" w:hAnsi="Arial" w:cs="Arial"/>
          <w:color w:val="231F20"/>
          <w:spacing w:val="-10"/>
          <w:sz w:val="15"/>
          <w:szCs w:val="15"/>
          <w:lang w:val="cs-CZ"/>
        </w:rPr>
        <w:t>se</w:t>
      </w:r>
      <w:r>
        <w:rPr>
          <w:rFonts w:ascii="Arial" w:hAnsi="Arial" w:cs="Arial"/>
          <w:b/>
          <w:bCs/>
          <w:color w:val="231F20"/>
          <w:spacing w:val="-9"/>
          <w:sz w:val="15"/>
          <w:szCs w:val="15"/>
          <w:lang w:val="cs-CZ"/>
        </w:rPr>
        <w:t xml:space="preserve"> </w:t>
      </w:r>
      <w:r>
        <w:rPr>
          <w:rFonts w:ascii="Arial" w:hAnsi="Arial" w:cs="Arial"/>
          <w:color w:val="231F20"/>
          <w:spacing w:val="-3"/>
          <w:sz w:val="15"/>
          <w:szCs w:val="15"/>
          <w:lang w:val="cs-CZ"/>
        </w:rPr>
        <w:t xml:space="preserve">rozumí jakékoli použití vozidla odpovídající jeho obvyklé  </w:t>
      </w:r>
    </w:p>
    <w:p w14:paraId="326B1283"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funkci jako dopravního prostředku,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bez ohledu na vlastnosti vozidla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bez  </w:t>
      </w:r>
      <w:r>
        <w:rPr>
          <w:rFonts w:ascii="Arial" w:hAnsi="Arial" w:cs="Arial"/>
          <w:color w:val="231F20"/>
          <w:spacing w:val="-4"/>
          <w:sz w:val="15"/>
          <w:szCs w:val="15"/>
          <w:lang w:val="cs-CZ"/>
        </w:rPr>
        <w:t>ohledu</w:t>
      </w:r>
      <w:proofErr w:type="gramEnd"/>
      <w:r>
        <w:rPr>
          <w:rFonts w:ascii="Arial" w:hAnsi="Arial" w:cs="Arial"/>
          <w:color w:val="231F20"/>
          <w:spacing w:val="-4"/>
          <w:sz w:val="15"/>
          <w:szCs w:val="15"/>
          <w:lang w:val="cs-CZ"/>
        </w:rPr>
        <w:t xml:space="preserve"> na terén, ve kterém je vozidlo použito,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na to, zda vozidlo stojí, nebo  </w:t>
      </w:r>
    </w:p>
    <w:p w14:paraId="50B1EC1A"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je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pohybu. Není-li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době vzniku škodné události zřejmé,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jaké funkci </w:t>
      </w:r>
      <w:proofErr w:type="gramStart"/>
      <w:r>
        <w:rPr>
          <w:rFonts w:ascii="Arial" w:hAnsi="Arial" w:cs="Arial"/>
          <w:color w:val="231F20"/>
          <w:spacing w:val="-1"/>
          <w:sz w:val="15"/>
          <w:szCs w:val="15"/>
          <w:lang w:val="cs-CZ"/>
        </w:rPr>
        <w:t xml:space="preserve">bylo  </w:t>
      </w:r>
      <w:r>
        <w:rPr>
          <w:rFonts w:ascii="Arial" w:hAnsi="Arial" w:cs="Arial"/>
          <w:color w:val="231F20"/>
          <w:spacing w:val="-4"/>
          <w:sz w:val="15"/>
          <w:szCs w:val="15"/>
          <w:lang w:val="cs-CZ"/>
        </w:rPr>
        <w:t>vozidlo</w:t>
      </w:r>
      <w:proofErr w:type="gramEnd"/>
      <w:r>
        <w:rPr>
          <w:rFonts w:ascii="Arial" w:hAnsi="Arial" w:cs="Arial"/>
          <w:color w:val="231F20"/>
          <w:spacing w:val="-4"/>
          <w:sz w:val="15"/>
          <w:szCs w:val="15"/>
          <w:lang w:val="cs-CZ"/>
        </w:rPr>
        <w:t xml:space="preserve"> použito, má se za to, že bylo použito jako dopravní prostředek.</w:t>
      </w:r>
      <w:r>
        <w:rPr>
          <w:rFonts w:ascii="Times New Roman" w:hAnsi="Times New Roman" w:cs="Times New Roman"/>
          <w:sz w:val="15"/>
          <w:szCs w:val="15"/>
        </w:rPr>
        <w:t xml:space="preserve"> </w:t>
      </w:r>
    </w:p>
    <w:p w14:paraId="54BB8A58"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3"/>
          <w:sz w:val="15"/>
          <w:szCs w:val="15"/>
          <w:lang w:val="cs-CZ"/>
        </w:rPr>
        <w:t>5.</w:t>
      </w:r>
      <w:r>
        <w:rPr>
          <w:rFonts w:ascii="Arial" w:hAnsi="Arial" w:cs="Arial"/>
          <w:b/>
          <w:bCs/>
          <w:color w:val="231F20"/>
          <w:spacing w:val="11"/>
          <w:sz w:val="15"/>
          <w:szCs w:val="15"/>
          <w:lang w:val="cs-CZ"/>
        </w:rPr>
        <w:t xml:space="preserve">  </w:t>
      </w:r>
      <w:r>
        <w:rPr>
          <w:rFonts w:ascii="Arial" w:hAnsi="Arial" w:cs="Arial"/>
          <w:b/>
          <w:bCs/>
          <w:color w:val="231F20"/>
          <w:spacing w:val="-6"/>
          <w:sz w:val="15"/>
          <w:szCs w:val="15"/>
          <w:lang w:val="cs-CZ"/>
        </w:rPr>
        <w:t xml:space="preserve">Vozidlem určeným ke zvláštnímu účelu </w:t>
      </w:r>
      <w:r>
        <w:rPr>
          <w:rFonts w:ascii="Arial" w:hAnsi="Arial" w:cs="Arial"/>
          <w:color w:val="231F20"/>
          <w:spacing w:val="-4"/>
          <w:sz w:val="15"/>
          <w:szCs w:val="15"/>
          <w:lang w:val="cs-CZ"/>
        </w:rPr>
        <w:t xml:space="preserve">se rozumí vozidlo, jehož používání  </w:t>
      </w:r>
    </w:p>
    <w:p w14:paraId="39B7373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je spojeno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podstatně zvýšeným pojistným rizikem. Jedná se zejména  </w:t>
      </w:r>
    </w:p>
    <w:p w14:paraId="44CD6237"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následující druhy použití vozidla: vozidlo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právem přednostní jízdy (</w:t>
      </w:r>
      <w:proofErr w:type="gramStart"/>
      <w:r>
        <w:rPr>
          <w:rFonts w:ascii="Arial" w:hAnsi="Arial" w:cs="Arial"/>
          <w:color w:val="231F20"/>
          <w:spacing w:val="-2"/>
          <w:sz w:val="15"/>
          <w:szCs w:val="15"/>
          <w:lang w:val="cs-CZ"/>
        </w:rPr>
        <w:t xml:space="preserve">vyjma  </w:t>
      </w:r>
      <w:r>
        <w:rPr>
          <w:rFonts w:ascii="Arial" w:hAnsi="Arial" w:cs="Arial"/>
          <w:color w:val="231F20"/>
          <w:spacing w:val="-4"/>
          <w:sz w:val="15"/>
          <w:szCs w:val="15"/>
          <w:lang w:val="cs-CZ"/>
        </w:rPr>
        <w:t>sanitního</w:t>
      </w:r>
      <w:proofErr w:type="gramEnd"/>
      <w:r>
        <w:rPr>
          <w:rFonts w:ascii="Arial" w:hAnsi="Arial" w:cs="Arial"/>
          <w:color w:val="231F20"/>
          <w:spacing w:val="-4"/>
          <w:sz w:val="15"/>
          <w:szCs w:val="15"/>
          <w:lang w:val="cs-CZ"/>
        </w:rPr>
        <w:t xml:space="preserve"> vozu), vozidlo taxislužby, vozidlo určené nebo využívané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přepravě  </w:t>
      </w:r>
      <w:r>
        <w:rPr>
          <w:rFonts w:ascii="Arial" w:hAnsi="Arial" w:cs="Arial"/>
          <w:color w:val="231F20"/>
          <w:spacing w:val="-5"/>
          <w:sz w:val="15"/>
          <w:szCs w:val="15"/>
          <w:lang w:val="cs-CZ"/>
        </w:rPr>
        <w:t xml:space="preserve">nebezpečných věcí,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pronájmu (autopůjčovna),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výcviku řidičů nebo  </w:t>
      </w:r>
    </w:p>
    <w:p w14:paraId="163DA4C9" w14:textId="77777777" w:rsidR="00982D78" w:rsidRDefault="00000000">
      <w:pPr>
        <w:spacing w:line="176" w:lineRule="exact"/>
        <w:ind w:left="272" w:right="16"/>
        <w:jc w:val="both"/>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odvozu komunálního odpadu </w:t>
      </w:r>
      <w:r>
        <w:rPr>
          <w:rFonts w:ascii="Arial" w:hAnsi="Arial" w:cs="Arial"/>
          <w:color w:val="231F20"/>
          <w:spacing w:val="-5"/>
          <w:sz w:val="15"/>
          <w:szCs w:val="15"/>
          <w:lang w:val="cs-CZ"/>
        </w:rPr>
        <w:t xml:space="preserve">a zabezpečení sjízdnosti, schůdnosti a </w:t>
      </w:r>
      <w:proofErr w:type="gramStart"/>
      <w:r>
        <w:rPr>
          <w:rFonts w:ascii="Arial" w:hAnsi="Arial" w:cs="Arial"/>
          <w:color w:val="231F20"/>
          <w:sz w:val="15"/>
          <w:szCs w:val="15"/>
          <w:lang w:val="cs-CZ"/>
        </w:rPr>
        <w:t xml:space="preserve">čistoty  </w:t>
      </w:r>
      <w:r>
        <w:rPr>
          <w:rFonts w:ascii="Arial" w:hAnsi="Arial" w:cs="Arial"/>
          <w:color w:val="231F20"/>
          <w:spacing w:val="-5"/>
          <w:sz w:val="15"/>
          <w:szCs w:val="15"/>
          <w:lang w:val="cs-CZ"/>
        </w:rPr>
        <w:t>pozemních</w:t>
      </w:r>
      <w:proofErr w:type="gramEnd"/>
      <w:r>
        <w:rPr>
          <w:rFonts w:ascii="Arial" w:hAnsi="Arial" w:cs="Arial"/>
          <w:color w:val="231F20"/>
          <w:spacing w:val="-5"/>
          <w:sz w:val="15"/>
          <w:szCs w:val="15"/>
          <w:lang w:val="cs-CZ"/>
        </w:rPr>
        <w:t xml:space="preserve"> komunikací.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musí být odpovídající druh </w:t>
      </w:r>
      <w:proofErr w:type="gramStart"/>
      <w:r>
        <w:rPr>
          <w:rFonts w:ascii="Arial" w:hAnsi="Arial" w:cs="Arial"/>
          <w:color w:val="231F20"/>
          <w:spacing w:val="-3"/>
          <w:sz w:val="15"/>
          <w:szCs w:val="15"/>
          <w:lang w:val="cs-CZ"/>
        </w:rPr>
        <w:t xml:space="preserve">použití  </w:t>
      </w:r>
      <w:r>
        <w:rPr>
          <w:rFonts w:ascii="Arial" w:hAnsi="Arial" w:cs="Arial"/>
          <w:color w:val="231F20"/>
          <w:spacing w:val="-4"/>
          <w:sz w:val="15"/>
          <w:szCs w:val="15"/>
          <w:lang w:val="cs-CZ"/>
        </w:rPr>
        <w:t>vozidla</w:t>
      </w:r>
      <w:proofErr w:type="gramEnd"/>
      <w:r>
        <w:rPr>
          <w:rFonts w:ascii="Arial" w:hAnsi="Arial" w:cs="Arial"/>
          <w:color w:val="231F20"/>
          <w:spacing w:val="-4"/>
          <w:sz w:val="15"/>
          <w:szCs w:val="15"/>
          <w:lang w:val="cs-CZ"/>
        </w:rPr>
        <w:t xml:space="preserve"> vždy uveden.</w:t>
      </w:r>
      <w:r>
        <w:rPr>
          <w:rFonts w:ascii="Times New Roman" w:hAnsi="Times New Roman" w:cs="Times New Roman"/>
          <w:sz w:val="15"/>
          <w:szCs w:val="15"/>
        </w:rPr>
        <w:t xml:space="preserve"> </w:t>
      </w:r>
    </w:p>
    <w:p w14:paraId="55E76D76"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3"/>
          <w:sz w:val="15"/>
          <w:szCs w:val="15"/>
          <w:lang w:val="cs-CZ"/>
        </w:rPr>
        <w:t>6.</w:t>
      </w:r>
      <w:r>
        <w:rPr>
          <w:rFonts w:ascii="Arial" w:hAnsi="Arial" w:cs="Arial"/>
          <w:b/>
          <w:bCs/>
          <w:color w:val="231F20"/>
          <w:spacing w:val="11"/>
          <w:sz w:val="15"/>
          <w:szCs w:val="15"/>
          <w:lang w:val="cs-CZ"/>
        </w:rPr>
        <w:t xml:space="preserve">  </w:t>
      </w:r>
      <w:r>
        <w:rPr>
          <w:rFonts w:ascii="Arial" w:hAnsi="Arial" w:cs="Arial"/>
          <w:b/>
          <w:bCs/>
          <w:color w:val="231F20"/>
          <w:spacing w:val="-6"/>
          <w:sz w:val="15"/>
          <w:szCs w:val="15"/>
          <w:lang w:val="cs-CZ"/>
        </w:rPr>
        <w:t xml:space="preserve">Nebezpečnými věcmi </w:t>
      </w:r>
      <w:r>
        <w:rPr>
          <w:rFonts w:ascii="Arial" w:hAnsi="Arial" w:cs="Arial"/>
          <w:color w:val="231F20"/>
          <w:spacing w:val="-5"/>
          <w:sz w:val="15"/>
          <w:szCs w:val="15"/>
          <w:lang w:val="cs-CZ"/>
        </w:rPr>
        <w:t xml:space="preserve">se rozumí látky a </w:t>
      </w:r>
      <w:r>
        <w:rPr>
          <w:rFonts w:ascii="Arial" w:hAnsi="Arial" w:cs="Arial"/>
          <w:color w:val="231F20"/>
          <w:spacing w:val="-2"/>
          <w:sz w:val="15"/>
          <w:szCs w:val="15"/>
          <w:lang w:val="cs-CZ"/>
        </w:rPr>
        <w:t xml:space="preserve">předměty, pro jejichž vlastnosti  </w:t>
      </w:r>
    </w:p>
    <w:p w14:paraId="2A5F3BC8"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(zejména jedovatost, žíravost, hořlavost, výbušnost, </w:t>
      </w:r>
      <w:proofErr w:type="gramStart"/>
      <w:r>
        <w:rPr>
          <w:rFonts w:ascii="Arial" w:hAnsi="Arial" w:cs="Arial"/>
          <w:color w:val="231F20"/>
          <w:spacing w:val="-3"/>
          <w:sz w:val="15"/>
          <w:szCs w:val="15"/>
          <w:lang w:val="cs-CZ"/>
        </w:rPr>
        <w:t xml:space="preserve">samozápalnost,  </w:t>
      </w:r>
      <w:r>
        <w:rPr>
          <w:rFonts w:ascii="Arial" w:hAnsi="Arial" w:cs="Arial"/>
          <w:color w:val="231F20"/>
          <w:spacing w:val="-2"/>
          <w:sz w:val="15"/>
          <w:szCs w:val="15"/>
          <w:lang w:val="cs-CZ"/>
        </w:rPr>
        <w:t>infekčnost</w:t>
      </w:r>
      <w:proofErr w:type="gramEnd"/>
      <w:r>
        <w:rPr>
          <w:rFonts w:ascii="Arial" w:hAnsi="Arial" w:cs="Arial"/>
          <w:color w:val="231F20"/>
          <w:spacing w:val="-2"/>
          <w:sz w:val="15"/>
          <w:szCs w:val="15"/>
          <w:lang w:val="cs-CZ"/>
        </w:rPr>
        <w:t xml:space="preserve">, radioaktivitu) může být jejich přepravou ohrožena bezpečnost  </w:t>
      </w:r>
    </w:p>
    <w:p w14:paraId="2285416C"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osob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věcí nebo ohroženy složky životního prostředí; přeprava nebezpečných</w:t>
      </w:r>
      <w:r>
        <w:rPr>
          <w:rFonts w:ascii="Times New Roman" w:hAnsi="Times New Roman" w:cs="Times New Roman"/>
          <w:sz w:val="15"/>
          <w:szCs w:val="15"/>
        </w:rPr>
        <w:t xml:space="preserve"> </w:t>
      </w:r>
      <w:r>
        <w:rPr>
          <w:rFonts w:ascii="Arial" w:hAnsi="Arial" w:cs="Arial"/>
          <w:color w:val="231F20"/>
          <w:spacing w:val="-4"/>
          <w:sz w:val="15"/>
          <w:szCs w:val="15"/>
          <w:lang w:val="cs-CZ"/>
        </w:rPr>
        <w:t>věcí silniční dopravou je upravena zvláštními předpisy.</w:t>
      </w:r>
      <w:r>
        <w:rPr>
          <w:rFonts w:ascii="Times New Roman" w:hAnsi="Times New Roman" w:cs="Times New Roman"/>
          <w:sz w:val="15"/>
          <w:szCs w:val="15"/>
        </w:rPr>
        <w:t xml:space="preserve"> </w:t>
      </w:r>
    </w:p>
    <w:p w14:paraId="6D2B96EF"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10"/>
          <w:sz w:val="15"/>
          <w:szCs w:val="15"/>
          <w:lang w:val="cs-CZ"/>
        </w:rPr>
        <w:t>7.</w:t>
      </w:r>
      <w:r>
        <w:rPr>
          <w:rFonts w:ascii="Arial" w:hAnsi="Arial" w:cs="Arial"/>
          <w:b/>
          <w:bCs/>
          <w:color w:val="231F20"/>
          <w:spacing w:val="-2"/>
          <w:sz w:val="15"/>
          <w:szCs w:val="15"/>
          <w:lang w:val="cs-CZ"/>
        </w:rPr>
        <w:t xml:space="preserve">   </w:t>
      </w:r>
      <w:r>
        <w:rPr>
          <w:rFonts w:ascii="Arial" w:hAnsi="Arial" w:cs="Arial"/>
          <w:b/>
          <w:bCs/>
          <w:color w:val="231F20"/>
          <w:spacing w:val="-4"/>
          <w:sz w:val="15"/>
          <w:szCs w:val="15"/>
          <w:lang w:val="cs-CZ"/>
        </w:rPr>
        <w:t>Pojistitelem</w:t>
      </w:r>
      <w:r>
        <w:rPr>
          <w:rFonts w:ascii="Arial" w:hAnsi="Arial" w:cs="Arial"/>
          <w:color w:val="231F20"/>
          <w:spacing w:val="-5"/>
          <w:sz w:val="15"/>
          <w:szCs w:val="15"/>
          <w:lang w:val="cs-CZ"/>
        </w:rPr>
        <w:t xml:space="preserve"> se rozumí Allianz pojišťovna, a. s., Ke Štvanici 656/3, 186 00  </w:t>
      </w:r>
    </w:p>
    <w:p w14:paraId="3C4A52B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Praha 8, Česká republika.</w:t>
      </w:r>
      <w:r>
        <w:rPr>
          <w:rFonts w:ascii="Times New Roman" w:hAnsi="Times New Roman" w:cs="Times New Roman"/>
          <w:sz w:val="15"/>
          <w:szCs w:val="15"/>
        </w:rPr>
        <w:t xml:space="preserve"> </w:t>
      </w:r>
    </w:p>
    <w:p w14:paraId="0A536AE2"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2"/>
          <w:sz w:val="15"/>
          <w:szCs w:val="15"/>
          <w:lang w:val="cs-CZ"/>
        </w:rPr>
        <w:t>8.</w:t>
      </w:r>
      <w:r>
        <w:rPr>
          <w:rFonts w:ascii="Arial" w:hAnsi="Arial" w:cs="Arial"/>
          <w:b/>
          <w:bCs/>
          <w:color w:val="231F20"/>
          <w:spacing w:val="10"/>
          <w:sz w:val="15"/>
          <w:szCs w:val="15"/>
          <w:lang w:val="cs-CZ"/>
        </w:rPr>
        <w:t xml:space="preserve">  </w:t>
      </w:r>
      <w:r>
        <w:rPr>
          <w:rFonts w:ascii="Arial" w:hAnsi="Arial" w:cs="Arial"/>
          <w:b/>
          <w:bCs/>
          <w:color w:val="231F20"/>
          <w:spacing w:val="-5"/>
          <w:sz w:val="15"/>
          <w:szCs w:val="15"/>
          <w:lang w:val="cs-CZ"/>
        </w:rPr>
        <w:t>Pojistníkem</w:t>
      </w:r>
      <w:r>
        <w:rPr>
          <w:rFonts w:ascii="Arial" w:hAnsi="Arial" w:cs="Arial"/>
          <w:color w:val="231F20"/>
          <w:spacing w:val="-5"/>
          <w:sz w:val="15"/>
          <w:szCs w:val="15"/>
          <w:lang w:val="cs-CZ"/>
        </w:rPr>
        <w:t xml:space="preserve"> se rozumí ten, kdo uzavřel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pojistitelem pojistnou smlouvu  </w:t>
      </w:r>
    </w:p>
    <w:p w14:paraId="3D38090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obsahující pojištění odpovědnosti.</w:t>
      </w:r>
      <w:r>
        <w:rPr>
          <w:rFonts w:ascii="Times New Roman" w:hAnsi="Times New Roman" w:cs="Times New Roman"/>
          <w:sz w:val="15"/>
          <w:szCs w:val="15"/>
        </w:rPr>
        <w:t xml:space="preserve"> </w:t>
      </w:r>
    </w:p>
    <w:p w14:paraId="29BE98AD"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7"/>
          <w:sz w:val="15"/>
          <w:szCs w:val="15"/>
          <w:lang w:val="cs-CZ"/>
        </w:rPr>
        <w:t>9.</w:t>
      </w:r>
      <w:r>
        <w:rPr>
          <w:rFonts w:ascii="Arial" w:hAnsi="Arial" w:cs="Arial"/>
          <w:b/>
          <w:bCs/>
          <w:color w:val="231F20"/>
          <w:spacing w:val="15"/>
          <w:sz w:val="15"/>
          <w:szCs w:val="15"/>
          <w:lang w:val="cs-CZ"/>
        </w:rPr>
        <w:t xml:space="preserve">  </w:t>
      </w:r>
      <w:r>
        <w:rPr>
          <w:rFonts w:ascii="Arial" w:hAnsi="Arial" w:cs="Arial"/>
          <w:b/>
          <w:bCs/>
          <w:color w:val="231F20"/>
          <w:spacing w:val="-6"/>
          <w:sz w:val="15"/>
          <w:szCs w:val="15"/>
          <w:lang w:val="cs-CZ"/>
        </w:rPr>
        <w:t>Pojištěným</w:t>
      </w:r>
      <w:r>
        <w:rPr>
          <w:rFonts w:ascii="Arial" w:hAnsi="Arial" w:cs="Arial"/>
          <w:color w:val="231F20"/>
          <w:spacing w:val="-4"/>
          <w:sz w:val="15"/>
          <w:szCs w:val="15"/>
          <w:lang w:val="cs-CZ"/>
        </w:rPr>
        <w:t xml:space="preserve"> se rozumí ten, na jehož povinnost nahradit újmu se pojištění  </w:t>
      </w:r>
    </w:p>
    <w:p w14:paraId="0FF3DD7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odpovědnosti vztahuje.</w:t>
      </w:r>
      <w:r>
        <w:rPr>
          <w:rFonts w:ascii="Times New Roman" w:hAnsi="Times New Roman" w:cs="Times New Roman"/>
          <w:sz w:val="15"/>
          <w:szCs w:val="15"/>
        </w:rPr>
        <w:t xml:space="preserve"> </w:t>
      </w:r>
    </w:p>
    <w:p w14:paraId="198510E7"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7"/>
          <w:sz w:val="15"/>
          <w:szCs w:val="15"/>
          <w:lang w:val="cs-CZ"/>
        </w:rPr>
        <w:t>10. Poškozeným</w:t>
      </w:r>
      <w:r>
        <w:rPr>
          <w:rFonts w:ascii="Arial" w:hAnsi="Arial" w:cs="Arial"/>
          <w:color w:val="231F20"/>
          <w:spacing w:val="-3"/>
          <w:sz w:val="15"/>
          <w:szCs w:val="15"/>
          <w:lang w:val="cs-CZ"/>
        </w:rPr>
        <w:t xml:space="preserve"> se rozumí ten, komu byla provozem vozidla způsobena újma  </w:t>
      </w:r>
    </w:p>
    <w:p w14:paraId="20E6378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má právo na náhradu újmy.</w:t>
      </w:r>
      <w:r>
        <w:rPr>
          <w:rFonts w:ascii="Times New Roman" w:hAnsi="Times New Roman" w:cs="Times New Roman"/>
          <w:sz w:val="15"/>
          <w:szCs w:val="15"/>
        </w:rPr>
        <w:t xml:space="preserve"> </w:t>
      </w:r>
    </w:p>
    <w:p w14:paraId="3AEBEB36"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6"/>
          <w:sz w:val="15"/>
          <w:szCs w:val="15"/>
          <w:lang w:val="cs-CZ"/>
        </w:rPr>
        <w:t>11. Oprávněnou osobou</w:t>
      </w:r>
      <w:r>
        <w:rPr>
          <w:rFonts w:ascii="Arial" w:hAnsi="Arial" w:cs="Arial"/>
          <w:color w:val="231F20"/>
          <w:spacing w:val="-5"/>
          <w:sz w:val="15"/>
          <w:szCs w:val="15"/>
          <w:lang w:val="cs-CZ"/>
        </w:rPr>
        <w:t xml:space="preserve"> se rozumí osoba, které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důsledku pojistné události  </w:t>
      </w:r>
    </w:p>
    <w:p w14:paraId="07AB5BED"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vznikne právo na pojistné plnění.</w:t>
      </w:r>
      <w:r>
        <w:rPr>
          <w:rFonts w:ascii="Times New Roman" w:hAnsi="Times New Roman" w:cs="Times New Roman"/>
          <w:sz w:val="15"/>
          <w:szCs w:val="15"/>
        </w:rPr>
        <w:t xml:space="preserve"> </w:t>
      </w:r>
    </w:p>
    <w:p w14:paraId="53F23663"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4"/>
          <w:sz w:val="15"/>
          <w:szCs w:val="15"/>
          <w:lang w:val="cs-CZ"/>
        </w:rPr>
        <w:t>12. Oprávněným uživatelem vozidla</w:t>
      </w:r>
      <w:r>
        <w:rPr>
          <w:rFonts w:ascii="Arial" w:hAnsi="Arial" w:cs="Arial"/>
          <w:color w:val="231F20"/>
          <w:spacing w:val="-3"/>
          <w:sz w:val="15"/>
          <w:szCs w:val="15"/>
          <w:lang w:val="cs-CZ"/>
        </w:rPr>
        <w:t xml:space="preserve"> se rozumí osoba, která jako vlastník nebo  </w:t>
      </w:r>
    </w:p>
    <w:p w14:paraId="0E1D630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se souhlasem vlastníka pojištěné vozidlo užívá.</w:t>
      </w:r>
      <w:r>
        <w:rPr>
          <w:rFonts w:ascii="Times New Roman" w:hAnsi="Times New Roman" w:cs="Times New Roman"/>
          <w:sz w:val="15"/>
          <w:szCs w:val="15"/>
        </w:rPr>
        <w:t xml:space="preserve"> </w:t>
      </w:r>
    </w:p>
    <w:p w14:paraId="186C24E9"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6"/>
          <w:sz w:val="15"/>
          <w:szCs w:val="15"/>
          <w:lang w:val="cs-CZ"/>
        </w:rPr>
        <w:t xml:space="preserve">13. Škodnou událostí </w:t>
      </w:r>
      <w:r>
        <w:rPr>
          <w:rFonts w:ascii="Arial" w:hAnsi="Arial" w:cs="Arial"/>
          <w:color w:val="231F20"/>
          <w:spacing w:val="-5"/>
          <w:sz w:val="15"/>
          <w:szCs w:val="15"/>
          <w:lang w:val="cs-CZ"/>
        </w:rPr>
        <w:t>se rozumí způsobení újmy provozem vozidla.</w:t>
      </w:r>
      <w:r>
        <w:rPr>
          <w:rFonts w:ascii="Times New Roman" w:hAnsi="Times New Roman" w:cs="Times New Roman"/>
          <w:sz w:val="15"/>
          <w:szCs w:val="15"/>
        </w:rPr>
        <w:t xml:space="preserve"> </w:t>
      </w:r>
    </w:p>
    <w:p w14:paraId="07D0C8AD" w14:textId="77777777" w:rsidR="00982D78" w:rsidRDefault="00000000">
      <w:pPr>
        <w:spacing w:before="40" w:line="181" w:lineRule="exact"/>
        <w:ind w:left="272" w:right="-40" w:hanging="226"/>
        <w:rPr>
          <w:rFonts w:ascii="Times New Roman" w:hAnsi="Times New Roman" w:cs="Times New Roman"/>
          <w:color w:val="010302"/>
        </w:rPr>
      </w:pPr>
      <w:r>
        <w:rPr>
          <w:rFonts w:ascii="Arial" w:hAnsi="Arial" w:cs="Arial"/>
          <w:b/>
          <w:bCs/>
          <w:color w:val="231F20"/>
          <w:spacing w:val="-6"/>
          <w:sz w:val="15"/>
          <w:szCs w:val="15"/>
          <w:lang w:val="cs-CZ"/>
        </w:rPr>
        <w:t>14. Pojistnou událostí</w:t>
      </w:r>
      <w:r>
        <w:rPr>
          <w:rFonts w:ascii="Arial" w:hAnsi="Arial" w:cs="Arial"/>
          <w:color w:val="231F20"/>
          <w:spacing w:val="-3"/>
          <w:sz w:val="15"/>
          <w:szCs w:val="15"/>
          <w:lang w:val="cs-CZ"/>
        </w:rPr>
        <w:t xml:space="preserve"> se rozumí taková škodná událost, za kterou je </w:t>
      </w:r>
      <w:proofErr w:type="gramStart"/>
      <w:r>
        <w:rPr>
          <w:rFonts w:ascii="Arial" w:hAnsi="Arial" w:cs="Arial"/>
          <w:color w:val="231F20"/>
          <w:spacing w:val="-3"/>
          <w:sz w:val="15"/>
          <w:szCs w:val="15"/>
          <w:lang w:val="cs-CZ"/>
        </w:rPr>
        <w:t xml:space="preserve">pojištěný  </w:t>
      </w:r>
      <w:r>
        <w:rPr>
          <w:rFonts w:ascii="Arial" w:hAnsi="Arial" w:cs="Arial"/>
          <w:color w:val="231F20"/>
          <w:spacing w:val="-2"/>
          <w:sz w:val="15"/>
          <w:szCs w:val="15"/>
          <w:lang w:val="cs-CZ"/>
        </w:rPr>
        <w:t>odpovědný</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níž VPP spojují vznik povinnosti pojistitele poskytnout pojistné  </w:t>
      </w:r>
    </w:p>
    <w:p w14:paraId="6FAF5A0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plnění.</w:t>
      </w:r>
      <w:r>
        <w:rPr>
          <w:rFonts w:ascii="Times New Roman" w:hAnsi="Times New Roman" w:cs="Times New Roman"/>
          <w:sz w:val="15"/>
          <w:szCs w:val="15"/>
        </w:rPr>
        <w:t xml:space="preserve"> </w:t>
      </w:r>
    </w:p>
    <w:p w14:paraId="351CCB4E" w14:textId="77777777" w:rsidR="00982D78" w:rsidRDefault="00000000">
      <w:pPr>
        <w:spacing w:before="40" w:line="180" w:lineRule="exact"/>
        <w:ind w:left="46"/>
        <w:rPr>
          <w:rFonts w:ascii="Times New Roman" w:hAnsi="Times New Roman" w:cs="Times New Roman"/>
          <w:color w:val="010302"/>
        </w:rPr>
      </w:pPr>
      <w:r>
        <w:rPr>
          <w:rFonts w:ascii="Arial" w:hAnsi="Arial" w:cs="Arial"/>
          <w:b/>
          <w:bCs/>
          <w:color w:val="231F20"/>
          <w:spacing w:val="-4"/>
          <w:sz w:val="15"/>
          <w:szCs w:val="15"/>
          <w:lang w:val="cs-CZ"/>
        </w:rPr>
        <w:t xml:space="preserve">15. </w:t>
      </w:r>
      <w:proofErr w:type="gramStart"/>
      <w:r>
        <w:rPr>
          <w:rFonts w:ascii="Arial" w:hAnsi="Arial" w:cs="Arial"/>
          <w:b/>
          <w:bCs/>
          <w:color w:val="231F20"/>
          <w:spacing w:val="-4"/>
          <w:sz w:val="15"/>
          <w:szCs w:val="15"/>
          <w:lang w:val="cs-CZ"/>
        </w:rPr>
        <w:t>Zelenou</w:t>
      </w:r>
      <w:proofErr w:type="gramEnd"/>
      <w:r>
        <w:rPr>
          <w:rFonts w:ascii="Arial" w:hAnsi="Arial" w:cs="Arial"/>
          <w:b/>
          <w:bCs/>
          <w:color w:val="231F20"/>
          <w:spacing w:val="-4"/>
          <w:sz w:val="15"/>
          <w:szCs w:val="15"/>
          <w:lang w:val="cs-CZ"/>
        </w:rPr>
        <w:t xml:space="preserve"> kartou</w:t>
      </w:r>
      <w:r>
        <w:rPr>
          <w:rFonts w:ascii="Arial" w:hAnsi="Arial" w:cs="Arial"/>
          <w:color w:val="231F20"/>
          <w:spacing w:val="-4"/>
          <w:sz w:val="15"/>
          <w:szCs w:val="15"/>
          <w:lang w:val="cs-CZ"/>
        </w:rPr>
        <w:t xml:space="preserve"> se rozumí mezinárodní osvědčení prokazující skutečnost, že  </w:t>
      </w:r>
    </w:p>
    <w:p w14:paraId="2CB03B64"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vozidlu byla uzavřena smlouva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pojištění odpovědnosti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provozu </w:t>
      </w:r>
      <w:proofErr w:type="gramStart"/>
      <w:r>
        <w:rPr>
          <w:rFonts w:ascii="Arial" w:hAnsi="Arial" w:cs="Arial"/>
          <w:color w:val="231F20"/>
          <w:sz w:val="15"/>
          <w:szCs w:val="15"/>
          <w:lang w:val="cs-CZ"/>
        </w:rPr>
        <w:t xml:space="preserve">vozidla  </w:t>
      </w:r>
      <w:r>
        <w:rPr>
          <w:rFonts w:ascii="Arial" w:hAnsi="Arial" w:cs="Arial"/>
          <w:color w:val="231F20"/>
          <w:spacing w:val="-3"/>
          <w:sz w:val="15"/>
          <w:szCs w:val="15"/>
          <w:lang w:val="cs-CZ"/>
        </w:rPr>
        <w:t>uvedeného</w:t>
      </w:r>
      <w:proofErr w:type="gramEnd"/>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tomto osvědčení.</w:t>
      </w:r>
      <w:r>
        <w:rPr>
          <w:rFonts w:ascii="Times New Roman" w:hAnsi="Times New Roman" w:cs="Times New Roman"/>
          <w:sz w:val="15"/>
          <w:szCs w:val="15"/>
        </w:rPr>
        <w:t xml:space="preserve"> </w:t>
      </w:r>
    </w:p>
    <w:p w14:paraId="7FE32CD0"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493B1E53" w14:textId="77777777" w:rsidR="00982D78" w:rsidRDefault="00982D78">
      <w:pPr>
        <w:spacing w:after="12"/>
        <w:rPr>
          <w:rFonts w:ascii="Times New Roman" w:hAnsi="Times New Roman"/>
          <w:color w:val="000000" w:themeColor="text1"/>
          <w:sz w:val="24"/>
          <w:szCs w:val="24"/>
          <w:lang w:val="cs-CZ"/>
        </w:rPr>
      </w:pPr>
    </w:p>
    <w:p w14:paraId="7C072C3E" w14:textId="77777777" w:rsidR="00982D78" w:rsidRDefault="00000000">
      <w:pPr>
        <w:spacing w:line="204" w:lineRule="exact"/>
        <w:ind w:right="63"/>
        <w:rPr>
          <w:rFonts w:ascii="Times New Roman" w:hAnsi="Times New Roman" w:cs="Times New Roman"/>
          <w:color w:val="010302"/>
        </w:rPr>
      </w:pPr>
      <w:r>
        <w:rPr>
          <w:rFonts w:ascii="Arial" w:hAnsi="Arial" w:cs="Arial"/>
          <w:b/>
          <w:bCs/>
          <w:color w:val="000000"/>
          <w:spacing w:val="-8"/>
          <w:sz w:val="15"/>
          <w:szCs w:val="15"/>
          <w:lang w:val="cs-CZ"/>
        </w:rPr>
        <w:t>ČLÁNEK 16</w:t>
      </w:r>
      <w:r>
        <w:rPr>
          <w:rFonts w:ascii="Times New Roman" w:hAnsi="Times New Roman" w:cs="Times New Roman"/>
          <w:sz w:val="15"/>
          <w:szCs w:val="15"/>
        </w:rPr>
        <w:t xml:space="preserve"> </w:t>
      </w:r>
      <w:r>
        <w:br w:type="textWrapping" w:clear="all"/>
      </w:r>
      <w:r>
        <w:rPr>
          <w:rFonts w:ascii="Arial" w:hAnsi="Arial" w:cs="Arial"/>
          <w:b/>
          <w:bCs/>
          <w:color w:val="231F20"/>
          <w:spacing w:val="-5"/>
          <w:sz w:val="15"/>
          <w:szCs w:val="15"/>
          <w:lang w:val="cs-CZ"/>
        </w:rPr>
        <w:t>Doručování</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Pro účely tohoto pojištění se zásilkou rozumí každá písemnost nebo peněžní  </w:t>
      </w:r>
    </w:p>
    <w:p w14:paraId="3A393B6A"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částka, kterou zasílá pojistitel pojistníkovi, pojištěnému nebo oprávněné  </w:t>
      </w:r>
    </w:p>
    <w:p w14:paraId="40A912C5"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osobě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pojistník, pojištěný nebo oprávněná osoba pojistiteli. Pojistitel odesílá</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pojistníkovi, pojištěnému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oprávněné osobě zásilku na adresu uvedenou  </w:t>
      </w:r>
    </w:p>
    <w:p w14:paraId="3141F16D" w14:textId="77777777" w:rsidR="00982D78" w:rsidRDefault="00000000">
      <w:pPr>
        <w:spacing w:line="171" w:lineRule="exact"/>
        <w:ind w:left="226"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nebo na adresu, kterou písemnou formou pojistiteli sdělili.  Pojistník je povinen pojistiteli sdělit každou změnu adresy pro </w:t>
      </w:r>
      <w:proofErr w:type="gramStart"/>
      <w:r>
        <w:rPr>
          <w:rFonts w:ascii="Arial" w:hAnsi="Arial" w:cs="Arial"/>
          <w:color w:val="231F20"/>
          <w:spacing w:val="-3"/>
          <w:sz w:val="15"/>
          <w:szCs w:val="15"/>
          <w:lang w:val="cs-CZ"/>
        </w:rPr>
        <w:t xml:space="preserve">doručování  </w:t>
      </w:r>
      <w:r>
        <w:rPr>
          <w:rFonts w:ascii="Arial" w:hAnsi="Arial" w:cs="Arial"/>
          <w:color w:val="231F20"/>
          <w:spacing w:val="-4"/>
          <w:sz w:val="15"/>
          <w:szCs w:val="15"/>
          <w:lang w:val="cs-CZ"/>
        </w:rPr>
        <w:t>zásilek</w:t>
      </w:r>
      <w:proofErr w:type="gramEnd"/>
      <w:r>
        <w:rPr>
          <w:rFonts w:ascii="Arial" w:hAnsi="Arial" w:cs="Arial"/>
          <w:color w:val="231F20"/>
          <w:spacing w:val="-4"/>
          <w:sz w:val="15"/>
          <w:szCs w:val="15"/>
          <w:lang w:val="cs-CZ"/>
        </w:rPr>
        <w:t>. Peněžní částky mohou být zasílány pojistitelem na účet, který pojistník</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nebo oprávněná osoba pojistiteli sdělili. Pojistník, pojištěný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oprávněná  </w:t>
      </w:r>
      <w:r>
        <w:rPr>
          <w:rFonts w:ascii="Arial" w:hAnsi="Arial" w:cs="Arial"/>
          <w:color w:val="231F20"/>
          <w:spacing w:val="-4"/>
          <w:sz w:val="15"/>
          <w:szCs w:val="15"/>
          <w:lang w:val="cs-CZ"/>
        </w:rPr>
        <w:t>osoba</w:t>
      </w:r>
      <w:proofErr w:type="gramEnd"/>
      <w:r>
        <w:rPr>
          <w:rFonts w:ascii="Arial" w:hAnsi="Arial" w:cs="Arial"/>
          <w:color w:val="231F20"/>
          <w:spacing w:val="-4"/>
          <w:sz w:val="15"/>
          <w:szCs w:val="15"/>
          <w:lang w:val="cs-CZ"/>
        </w:rPr>
        <w:t xml:space="preserve"> zasílají písemnosti do sídla pojistitele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peněžní částky na účty  </w:t>
      </w:r>
      <w:r>
        <w:rPr>
          <w:rFonts w:ascii="Arial" w:hAnsi="Arial" w:cs="Arial"/>
          <w:color w:val="231F20"/>
          <w:spacing w:val="-3"/>
          <w:sz w:val="15"/>
          <w:szCs w:val="15"/>
          <w:lang w:val="cs-CZ"/>
        </w:rPr>
        <w:t xml:space="preserve">pojistitele, které jim sdělí. Zasílání zásilek se provádí prostřednictvím </w:t>
      </w:r>
      <w:proofErr w:type="gramStart"/>
      <w:r>
        <w:rPr>
          <w:rFonts w:ascii="Arial" w:hAnsi="Arial" w:cs="Arial"/>
          <w:color w:val="231F20"/>
          <w:spacing w:val="-3"/>
          <w:sz w:val="15"/>
          <w:szCs w:val="15"/>
          <w:lang w:val="cs-CZ"/>
        </w:rPr>
        <w:t xml:space="preserve">držitele  </w:t>
      </w:r>
      <w:r>
        <w:rPr>
          <w:rFonts w:ascii="Arial" w:hAnsi="Arial" w:cs="Arial"/>
          <w:color w:val="231F20"/>
          <w:spacing w:val="-4"/>
          <w:sz w:val="15"/>
          <w:szCs w:val="15"/>
          <w:lang w:val="cs-CZ"/>
        </w:rPr>
        <w:t>poštovní</w:t>
      </w:r>
      <w:proofErr w:type="gramEnd"/>
      <w:r>
        <w:rPr>
          <w:rFonts w:ascii="Arial" w:hAnsi="Arial" w:cs="Arial"/>
          <w:color w:val="231F20"/>
          <w:spacing w:val="-4"/>
          <w:sz w:val="15"/>
          <w:szCs w:val="15"/>
          <w:lang w:val="cs-CZ"/>
        </w:rPr>
        <w:t xml:space="preserve"> licence, ale lze je doručovat </w:t>
      </w: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 xml:space="preserve">osobně. Peněžní částky lze </w:t>
      </w:r>
      <w:proofErr w:type="gramStart"/>
      <w:r>
        <w:rPr>
          <w:rFonts w:ascii="Arial" w:hAnsi="Arial" w:cs="Arial"/>
          <w:color w:val="231F20"/>
          <w:spacing w:val="-4"/>
          <w:sz w:val="15"/>
          <w:szCs w:val="15"/>
          <w:lang w:val="cs-CZ"/>
        </w:rPr>
        <w:t xml:space="preserve">zasílat  </w:t>
      </w:r>
      <w:r>
        <w:rPr>
          <w:rFonts w:ascii="Arial" w:hAnsi="Arial" w:cs="Arial"/>
          <w:color w:val="231F20"/>
          <w:spacing w:val="-2"/>
          <w:sz w:val="15"/>
          <w:szCs w:val="15"/>
          <w:lang w:val="cs-CZ"/>
        </w:rPr>
        <w:t>prostřednictvím</w:t>
      </w:r>
      <w:proofErr w:type="gramEnd"/>
      <w:r>
        <w:rPr>
          <w:rFonts w:ascii="Arial" w:hAnsi="Arial" w:cs="Arial"/>
          <w:color w:val="231F20"/>
          <w:spacing w:val="-2"/>
          <w:sz w:val="15"/>
          <w:szCs w:val="15"/>
          <w:lang w:val="cs-CZ"/>
        </w:rPr>
        <w:t xml:space="preserve"> peněžních ústavů.  </w:t>
      </w:r>
    </w:p>
    <w:p w14:paraId="49D79E9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Písemnost určená pojistiteli je doručena dnem, kdy pojistitel potvrdí její  </w:t>
      </w:r>
    </w:p>
    <w:p w14:paraId="6FECD9D4"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převzetí. Totéž platí, pokud byla písemnost předána </w:t>
      </w:r>
      <w:proofErr w:type="gramStart"/>
      <w:r>
        <w:rPr>
          <w:rFonts w:ascii="Arial" w:hAnsi="Arial" w:cs="Arial"/>
          <w:color w:val="231F20"/>
          <w:spacing w:val="-3"/>
          <w:sz w:val="15"/>
          <w:szCs w:val="15"/>
          <w:lang w:val="cs-CZ"/>
        </w:rPr>
        <w:t>prostřednictvím  pojišťovacího</w:t>
      </w:r>
      <w:proofErr w:type="gramEnd"/>
      <w:r>
        <w:rPr>
          <w:rFonts w:ascii="Arial" w:hAnsi="Arial" w:cs="Arial"/>
          <w:color w:val="231F20"/>
          <w:spacing w:val="-3"/>
          <w:sz w:val="15"/>
          <w:szCs w:val="15"/>
          <w:lang w:val="cs-CZ"/>
        </w:rPr>
        <w:t xml:space="preserve"> zprostředkovatele. Peněžní částka určená pojistiteli je doručena</w:t>
      </w:r>
      <w:r>
        <w:rPr>
          <w:rFonts w:ascii="Times New Roman" w:hAnsi="Times New Roman" w:cs="Times New Roman"/>
          <w:sz w:val="15"/>
          <w:szCs w:val="15"/>
        </w:rPr>
        <w:t xml:space="preserve"> </w:t>
      </w:r>
      <w:r>
        <w:rPr>
          <w:rFonts w:ascii="Arial" w:hAnsi="Arial" w:cs="Arial"/>
          <w:color w:val="231F20"/>
          <w:spacing w:val="-3"/>
          <w:sz w:val="15"/>
          <w:szCs w:val="15"/>
          <w:lang w:val="cs-CZ"/>
        </w:rPr>
        <w:t>dnem připsání této částky na účet pojistitele.</w:t>
      </w:r>
      <w:r>
        <w:rPr>
          <w:rFonts w:ascii="Times New Roman" w:hAnsi="Times New Roman" w:cs="Times New Roman"/>
          <w:sz w:val="15"/>
          <w:szCs w:val="15"/>
        </w:rPr>
        <w:t xml:space="preserve"> </w:t>
      </w:r>
    </w:p>
    <w:p w14:paraId="6C6D9053"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Písemnost pojistitele určená pojistníkovi, pojištěnému nebo oprávněné  </w:t>
      </w:r>
      <w:r>
        <w:br w:type="textWrapping" w:clear="all"/>
      </w:r>
      <w:r>
        <w:rPr>
          <w:rFonts w:ascii="Arial" w:hAnsi="Arial" w:cs="Arial"/>
          <w:color w:val="231F20"/>
          <w:spacing w:val="-3"/>
          <w:sz w:val="15"/>
          <w:szCs w:val="15"/>
          <w:lang w:val="cs-CZ"/>
        </w:rPr>
        <w:t xml:space="preserve">osobě (dále jen „adresát“) se považuje za doručenou dnem jejího převzetí  </w:t>
      </w:r>
    </w:p>
    <w:p w14:paraId="4246B929" w14:textId="77777777" w:rsidR="00982D78" w:rsidRDefault="00000000">
      <w:pPr>
        <w:spacing w:line="171" w:lineRule="exact"/>
        <w:ind w:left="226" w:right="-40"/>
        <w:rPr>
          <w:rFonts w:ascii="Times New Roman" w:hAnsi="Times New Roman" w:cs="Times New Roman"/>
          <w:color w:val="010302"/>
        </w:rPr>
      </w:pPr>
      <w:r>
        <w:rPr>
          <w:rFonts w:ascii="Arial" w:hAnsi="Arial" w:cs="Arial"/>
          <w:color w:val="231F20"/>
          <w:spacing w:val="-3"/>
          <w:sz w:val="15"/>
          <w:szCs w:val="15"/>
          <w:lang w:val="cs-CZ"/>
        </w:rPr>
        <w:t>adresátem nebo dnem, kdy adresát převzetí písemnosti odepřel. Nebyl-</w:t>
      </w:r>
      <w:proofErr w:type="gramStart"/>
      <w:r>
        <w:rPr>
          <w:rFonts w:ascii="Arial" w:hAnsi="Arial" w:cs="Arial"/>
          <w:color w:val="231F20"/>
          <w:spacing w:val="-3"/>
          <w:sz w:val="15"/>
          <w:szCs w:val="15"/>
          <w:lang w:val="cs-CZ"/>
        </w:rPr>
        <w:t xml:space="preserve">li  </w:t>
      </w:r>
      <w:r>
        <w:rPr>
          <w:rFonts w:ascii="Arial" w:hAnsi="Arial" w:cs="Arial"/>
          <w:color w:val="231F20"/>
          <w:spacing w:val="-4"/>
          <w:sz w:val="15"/>
          <w:szCs w:val="15"/>
          <w:lang w:val="cs-CZ"/>
        </w:rPr>
        <w:t>adresát</w:t>
      </w:r>
      <w:proofErr w:type="gramEnd"/>
      <w:r>
        <w:rPr>
          <w:rFonts w:ascii="Arial" w:hAnsi="Arial" w:cs="Arial"/>
          <w:color w:val="231F20"/>
          <w:spacing w:val="-4"/>
          <w:sz w:val="15"/>
          <w:szCs w:val="15"/>
          <w:lang w:val="cs-CZ"/>
        </w:rPr>
        <w:t xml:space="preserve"> zastižen, je písemnost uložena </w:t>
      </w:r>
      <w:r>
        <w:rPr>
          <w:rFonts w:ascii="Arial" w:hAnsi="Arial" w:cs="Arial"/>
          <w:color w:val="231F20"/>
          <w:spacing w:val="-8"/>
          <w:sz w:val="15"/>
          <w:szCs w:val="15"/>
          <w:lang w:val="cs-CZ"/>
        </w:rPr>
        <w:t xml:space="preserve">u </w:t>
      </w:r>
      <w:r>
        <w:rPr>
          <w:rFonts w:ascii="Arial" w:hAnsi="Arial" w:cs="Arial"/>
          <w:color w:val="231F20"/>
          <w:spacing w:val="-2"/>
          <w:sz w:val="15"/>
          <w:szCs w:val="15"/>
          <w:lang w:val="cs-CZ"/>
        </w:rPr>
        <w:t xml:space="preserve">držitele poštovní licence, který  </w:t>
      </w:r>
      <w:r>
        <w:rPr>
          <w:rFonts w:ascii="Arial" w:hAnsi="Arial" w:cs="Arial"/>
          <w:color w:val="231F20"/>
          <w:spacing w:val="-5"/>
          <w:sz w:val="15"/>
          <w:szCs w:val="15"/>
          <w:lang w:val="cs-CZ"/>
        </w:rPr>
        <w:t xml:space="preserve">adresáta vyzve, aby si ji vyzvedl. Pokud si adresát písemnost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úložní </w:t>
      </w:r>
      <w:proofErr w:type="gramStart"/>
      <w:r>
        <w:rPr>
          <w:rFonts w:ascii="Arial" w:hAnsi="Arial" w:cs="Arial"/>
          <w:color w:val="231F20"/>
          <w:sz w:val="15"/>
          <w:szCs w:val="15"/>
          <w:lang w:val="cs-CZ"/>
        </w:rPr>
        <w:t xml:space="preserve">době  </w:t>
      </w:r>
      <w:r>
        <w:rPr>
          <w:rFonts w:ascii="Arial" w:hAnsi="Arial" w:cs="Arial"/>
          <w:color w:val="231F20"/>
          <w:spacing w:val="-4"/>
          <w:sz w:val="15"/>
          <w:szCs w:val="15"/>
          <w:lang w:val="cs-CZ"/>
        </w:rPr>
        <w:t>nevyzvedl</w:t>
      </w:r>
      <w:proofErr w:type="gramEnd"/>
      <w:r>
        <w:rPr>
          <w:rFonts w:ascii="Arial" w:hAnsi="Arial" w:cs="Arial"/>
          <w:color w:val="231F20"/>
          <w:spacing w:val="-4"/>
          <w:sz w:val="15"/>
          <w:szCs w:val="15"/>
          <w:lang w:val="cs-CZ"/>
        </w:rPr>
        <w:t xml:space="preserve">, považuje se tato za doručenou dnem, kdy byla uložena, </w:t>
      </w:r>
      <w:r>
        <w:rPr>
          <w:rFonts w:ascii="Arial" w:hAnsi="Arial" w:cs="Arial"/>
          <w:color w:val="231F20"/>
          <w:spacing w:val="-7"/>
          <w:sz w:val="15"/>
          <w:szCs w:val="15"/>
          <w:lang w:val="cs-CZ"/>
        </w:rPr>
        <w:t xml:space="preserve">i </w:t>
      </w:r>
      <w:r>
        <w:rPr>
          <w:rFonts w:ascii="Arial" w:hAnsi="Arial" w:cs="Arial"/>
          <w:color w:val="231F20"/>
          <w:spacing w:val="-1"/>
          <w:sz w:val="15"/>
          <w:szCs w:val="15"/>
          <w:lang w:val="cs-CZ"/>
        </w:rPr>
        <w:t xml:space="preserve">když se  </w:t>
      </w:r>
      <w:r>
        <w:rPr>
          <w:rFonts w:ascii="Arial" w:hAnsi="Arial" w:cs="Arial"/>
          <w:color w:val="231F20"/>
          <w:spacing w:val="-2"/>
          <w:sz w:val="15"/>
          <w:szCs w:val="15"/>
          <w:lang w:val="cs-CZ"/>
        </w:rPr>
        <w:t xml:space="preserve">adresát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jejím uložení nedozvěděl, nebo dnem, kdy byla vrácena pojistiteli  jako nedoručitelná; to neplatí, pokud adresát prokáže, že nemohl vyzvednout  zásilku nebo oznámit pojistiteli změnu adresy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důvodu hospitalizace,  </w:t>
      </w:r>
      <w:r>
        <w:rPr>
          <w:rFonts w:ascii="Arial" w:hAnsi="Arial" w:cs="Arial"/>
          <w:color w:val="231F20"/>
          <w:spacing w:val="-3"/>
          <w:sz w:val="15"/>
          <w:szCs w:val="15"/>
          <w:lang w:val="cs-CZ"/>
        </w:rPr>
        <w:t xml:space="preserve">lázeňského pobytu, pobytu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cizině nebo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jiných závažných důvodů. </w:t>
      </w:r>
      <w:proofErr w:type="gramStart"/>
      <w:r>
        <w:rPr>
          <w:rFonts w:ascii="Arial" w:hAnsi="Arial" w:cs="Arial"/>
          <w:color w:val="231F20"/>
          <w:spacing w:val="-4"/>
          <w:sz w:val="15"/>
          <w:szCs w:val="15"/>
          <w:lang w:val="cs-CZ"/>
        </w:rPr>
        <w:t xml:space="preserve">Peněžní  </w:t>
      </w:r>
      <w:r>
        <w:rPr>
          <w:rFonts w:ascii="Arial" w:hAnsi="Arial" w:cs="Arial"/>
          <w:color w:val="231F20"/>
          <w:spacing w:val="-2"/>
          <w:sz w:val="15"/>
          <w:szCs w:val="15"/>
          <w:lang w:val="cs-CZ"/>
        </w:rPr>
        <w:t>částka</w:t>
      </w:r>
      <w:proofErr w:type="gramEnd"/>
      <w:r>
        <w:rPr>
          <w:rFonts w:ascii="Arial" w:hAnsi="Arial" w:cs="Arial"/>
          <w:color w:val="231F20"/>
          <w:spacing w:val="-2"/>
          <w:sz w:val="15"/>
          <w:szCs w:val="15"/>
          <w:lang w:val="cs-CZ"/>
        </w:rPr>
        <w:t xml:space="preserve"> určená adresátovi při bezhotovostním placení je doručena dnem  </w:t>
      </w:r>
    </w:p>
    <w:p w14:paraId="2E3A4139"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jejího připsání na účet adresáta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při platbě prostřednictvím držitele </w:t>
      </w:r>
      <w:proofErr w:type="gramStart"/>
      <w:r>
        <w:rPr>
          <w:rFonts w:ascii="Arial" w:hAnsi="Arial" w:cs="Arial"/>
          <w:color w:val="231F20"/>
          <w:spacing w:val="-1"/>
          <w:sz w:val="15"/>
          <w:szCs w:val="15"/>
          <w:lang w:val="cs-CZ"/>
        </w:rPr>
        <w:t xml:space="preserve">poštovní  </w:t>
      </w:r>
      <w:r>
        <w:rPr>
          <w:rFonts w:ascii="Arial" w:hAnsi="Arial" w:cs="Arial"/>
          <w:color w:val="231F20"/>
          <w:spacing w:val="-3"/>
          <w:sz w:val="15"/>
          <w:szCs w:val="15"/>
          <w:lang w:val="cs-CZ"/>
        </w:rPr>
        <w:t>licence</w:t>
      </w:r>
      <w:proofErr w:type="gramEnd"/>
      <w:r>
        <w:rPr>
          <w:rFonts w:ascii="Arial" w:hAnsi="Arial" w:cs="Arial"/>
          <w:color w:val="231F20"/>
          <w:spacing w:val="-3"/>
          <w:sz w:val="15"/>
          <w:szCs w:val="15"/>
          <w:lang w:val="cs-CZ"/>
        </w:rPr>
        <w:t xml:space="preserve">, jejím předáním držiteli poštovní licence.  </w:t>
      </w:r>
    </w:p>
    <w:p w14:paraId="0BE4EDB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Doručování podle odst. 2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3 tohoto článku se týká zásilek zasílaných na  </w:t>
      </w:r>
    </w:p>
    <w:p w14:paraId="687F6BCD"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dodejku nebo formou dodání do vlastních rukou adresáta. Písemnost  </w:t>
      </w:r>
      <w:r>
        <w:br w:type="textWrapping" w:clear="all"/>
      </w:r>
      <w:r>
        <w:rPr>
          <w:rFonts w:ascii="Arial" w:hAnsi="Arial" w:cs="Arial"/>
          <w:color w:val="231F20"/>
          <w:spacing w:val="-3"/>
          <w:sz w:val="15"/>
          <w:szCs w:val="15"/>
          <w:lang w:val="cs-CZ"/>
        </w:rPr>
        <w:t xml:space="preserve">zasílaná prostřednictvím držitele poštovní licence obyčejnou zásilkou </w:t>
      </w:r>
      <w:proofErr w:type="gramStart"/>
      <w:r>
        <w:rPr>
          <w:rFonts w:ascii="Arial" w:hAnsi="Arial" w:cs="Arial"/>
          <w:color w:val="231F20"/>
          <w:spacing w:val="-3"/>
          <w:sz w:val="15"/>
          <w:szCs w:val="15"/>
          <w:lang w:val="cs-CZ"/>
        </w:rPr>
        <w:t>nebo  doporučeným</w:t>
      </w:r>
      <w:proofErr w:type="gramEnd"/>
      <w:r>
        <w:rPr>
          <w:rFonts w:ascii="Arial" w:hAnsi="Arial" w:cs="Arial"/>
          <w:color w:val="231F20"/>
          <w:spacing w:val="-3"/>
          <w:sz w:val="15"/>
          <w:szCs w:val="15"/>
          <w:lang w:val="cs-CZ"/>
        </w:rPr>
        <w:t xml:space="preserve"> psaním se považuje za doručenou jen tehdy, prokáže-li její  </w:t>
      </w:r>
      <w:r>
        <w:rPr>
          <w:rFonts w:ascii="Arial" w:hAnsi="Arial" w:cs="Arial"/>
          <w:color w:val="231F20"/>
          <w:spacing w:val="-2"/>
          <w:sz w:val="15"/>
          <w:szCs w:val="15"/>
          <w:lang w:val="cs-CZ"/>
        </w:rPr>
        <w:t xml:space="preserve">doručení odesilatel nebo potvrdí-li toto doručení ten, komu byla určena.  </w:t>
      </w:r>
    </w:p>
    <w:p w14:paraId="7B5782C4"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Písemnost odesílaná druhé smluvní straně je odesílána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listinné podobě,  </w:t>
      </w:r>
    </w:p>
    <w:p w14:paraId="67409D99"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1"/>
          <w:sz w:val="15"/>
          <w:szCs w:val="15"/>
          <w:lang w:val="cs-CZ"/>
        </w:rPr>
        <w:t xml:space="preserve">opatřená jednoznačnými identifikátory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podpisem odesilatele. </w:t>
      </w:r>
      <w:proofErr w:type="gramStart"/>
      <w:r>
        <w:rPr>
          <w:rFonts w:ascii="Arial" w:hAnsi="Arial" w:cs="Arial"/>
          <w:color w:val="231F20"/>
          <w:spacing w:val="-2"/>
          <w:sz w:val="15"/>
          <w:szCs w:val="15"/>
          <w:lang w:val="cs-CZ"/>
        </w:rPr>
        <w:t>Zasílání  písemností</w:t>
      </w:r>
      <w:proofErr w:type="gramEnd"/>
      <w:r>
        <w:rPr>
          <w:rFonts w:ascii="Arial" w:hAnsi="Arial" w:cs="Arial"/>
          <w:color w:val="231F20"/>
          <w:spacing w:val="-2"/>
          <w:sz w:val="15"/>
          <w:szCs w:val="15"/>
          <w:lang w:val="cs-CZ"/>
        </w:rPr>
        <w:t xml:space="preserve"> telegraficky, dálnopisem (faxem) nebo elektronickými prostředky  </w:t>
      </w:r>
      <w:r>
        <w:br w:type="textWrapping" w:clear="all"/>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účinky doručení podle odst. 2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první věty odst. 3 tohoto článku je možné  </w:t>
      </w:r>
    </w:p>
    <w:p w14:paraId="34EAF549"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na základě předchozí písemné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oběma smluvními stranami uzavřené  </w:t>
      </w:r>
      <w:r>
        <w:br w:type="textWrapping" w:clear="all"/>
      </w:r>
      <w:r>
        <w:rPr>
          <w:rFonts w:ascii="Arial" w:hAnsi="Arial" w:cs="Arial"/>
          <w:color w:val="231F20"/>
          <w:spacing w:val="-2"/>
          <w:sz w:val="15"/>
          <w:szCs w:val="15"/>
          <w:lang w:val="cs-CZ"/>
        </w:rPr>
        <w:t xml:space="preserve">dohody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způsobu zasílání písemností a </w:t>
      </w:r>
      <w:r>
        <w:rPr>
          <w:rFonts w:ascii="Arial" w:hAnsi="Arial" w:cs="Arial"/>
          <w:color w:val="231F20"/>
          <w:spacing w:val="-3"/>
          <w:sz w:val="15"/>
          <w:szCs w:val="15"/>
          <w:lang w:val="cs-CZ"/>
        </w:rPr>
        <w:t xml:space="preserve">potvrzování jejich přijetí,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dále  </w:t>
      </w:r>
    </w:p>
    <w:p w14:paraId="34D0D147"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též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případech, kdy se oznámení odesílané pojistiteli týká pouze </w:t>
      </w:r>
      <w:proofErr w:type="gramStart"/>
      <w:r>
        <w:rPr>
          <w:rFonts w:ascii="Arial" w:hAnsi="Arial" w:cs="Arial"/>
          <w:color w:val="231F20"/>
          <w:spacing w:val="-3"/>
          <w:sz w:val="15"/>
          <w:szCs w:val="15"/>
          <w:lang w:val="cs-CZ"/>
        </w:rPr>
        <w:t xml:space="preserve">oznámení  </w:t>
      </w:r>
      <w:r>
        <w:rPr>
          <w:rFonts w:ascii="Arial" w:hAnsi="Arial" w:cs="Arial"/>
          <w:color w:val="231F20"/>
          <w:spacing w:val="-4"/>
          <w:sz w:val="15"/>
          <w:szCs w:val="15"/>
          <w:lang w:val="cs-CZ"/>
        </w:rPr>
        <w:t>přidělení</w:t>
      </w:r>
      <w:proofErr w:type="gramEnd"/>
      <w:r>
        <w:rPr>
          <w:rFonts w:ascii="Arial" w:hAnsi="Arial" w:cs="Arial"/>
          <w:color w:val="231F20"/>
          <w:spacing w:val="-4"/>
          <w:sz w:val="15"/>
          <w:szCs w:val="15"/>
          <w:lang w:val="cs-CZ"/>
        </w:rPr>
        <w:t xml:space="preserve"> nebo změny čísla technického průkazu, osvědčení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registraci nebo  </w:t>
      </w:r>
      <w:r>
        <w:rPr>
          <w:rFonts w:ascii="Arial" w:hAnsi="Arial" w:cs="Arial"/>
          <w:color w:val="231F20"/>
          <w:spacing w:val="-4"/>
          <w:sz w:val="15"/>
          <w:szCs w:val="15"/>
          <w:lang w:val="cs-CZ"/>
        </w:rPr>
        <w:t>státní poznávací (registrační) značky.</w:t>
      </w:r>
      <w:r>
        <w:rPr>
          <w:rFonts w:ascii="Times New Roman" w:hAnsi="Times New Roman" w:cs="Times New Roman"/>
          <w:sz w:val="15"/>
          <w:szCs w:val="15"/>
        </w:rPr>
        <w:t xml:space="preserve"> </w:t>
      </w:r>
    </w:p>
    <w:p w14:paraId="49F96FE0"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17</w:t>
      </w:r>
      <w:r>
        <w:rPr>
          <w:rFonts w:ascii="Times New Roman" w:hAnsi="Times New Roman" w:cs="Times New Roman"/>
          <w:sz w:val="15"/>
          <w:szCs w:val="15"/>
        </w:rPr>
        <w:t xml:space="preserve"> </w:t>
      </w:r>
    </w:p>
    <w:p w14:paraId="0145D17A"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 xml:space="preserve">Doložka </w:t>
      </w:r>
      <w:r>
        <w:rPr>
          <w:rFonts w:ascii="Arial" w:hAnsi="Arial" w:cs="Arial"/>
          <w:b/>
          <w:bCs/>
          <w:color w:val="231F20"/>
          <w:spacing w:val="-9"/>
          <w:sz w:val="15"/>
          <w:szCs w:val="15"/>
          <w:lang w:val="cs-CZ"/>
        </w:rPr>
        <w:t xml:space="preserve">o </w:t>
      </w:r>
      <w:r>
        <w:rPr>
          <w:rFonts w:ascii="Arial" w:hAnsi="Arial" w:cs="Arial"/>
          <w:b/>
          <w:bCs/>
          <w:color w:val="231F20"/>
          <w:spacing w:val="-6"/>
          <w:sz w:val="15"/>
          <w:szCs w:val="15"/>
          <w:lang w:val="cs-CZ"/>
        </w:rPr>
        <w:t xml:space="preserve">informačním systému ČAP </w:t>
      </w:r>
      <w:r>
        <w:rPr>
          <w:rFonts w:ascii="Arial" w:hAnsi="Arial" w:cs="Arial"/>
          <w:b/>
          <w:bCs/>
          <w:color w:val="231F20"/>
          <w:spacing w:val="-4"/>
          <w:sz w:val="15"/>
          <w:szCs w:val="15"/>
          <w:lang w:val="cs-CZ"/>
        </w:rPr>
        <w:t xml:space="preserve">a </w:t>
      </w:r>
      <w:r>
        <w:rPr>
          <w:rFonts w:ascii="Arial" w:hAnsi="Arial" w:cs="Arial"/>
          <w:b/>
          <w:bCs/>
          <w:color w:val="231F20"/>
          <w:spacing w:val="-8"/>
          <w:sz w:val="15"/>
          <w:szCs w:val="15"/>
          <w:lang w:val="cs-CZ"/>
        </w:rPr>
        <w:t>ČKP</w:t>
      </w:r>
      <w:r>
        <w:rPr>
          <w:rFonts w:ascii="Times New Roman" w:hAnsi="Times New Roman" w:cs="Times New Roman"/>
          <w:sz w:val="15"/>
          <w:szCs w:val="15"/>
        </w:rPr>
        <w:t xml:space="preserve"> </w:t>
      </w:r>
    </w:p>
    <w:p w14:paraId="6E81D46A" w14:textId="77777777" w:rsidR="00982D78" w:rsidRDefault="00000000">
      <w:pPr>
        <w:spacing w:before="40" w:line="172" w:lineRule="exact"/>
        <w:ind w:right="-40"/>
        <w:rPr>
          <w:rFonts w:ascii="Times New Roman" w:hAnsi="Times New Roman" w:cs="Times New Roman"/>
          <w:color w:val="010302"/>
        </w:rPr>
      </w:pPr>
      <w:r>
        <w:rPr>
          <w:rFonts w:ascii="Arial" w:hAnsi="Arial" w:cs="Arial"/>
          <w:color w:val="231F20"/>
          <w:spacing w:val="-3"/>
          <w:sz w:val="15"/>
          <w:szCs w:val="15"/>
          <w:lang w:val="cs-CZ"/>
        </w:rPr>
        <w:t xml:space="preserve">Pojistník souhlasí, aby pojistitel uložil informace týkající se jeho </w:t>
      </w:r>
      <w:proofErr w:type="gramStart"/>
      <w:r>
        <w:rPr>
          <w:rFonts w:ascii="Arial" w:hAnsi="Arial" w:cs="Arial"/>
          <w:color w:val="231F20"/>
          <w:spacing w:val="-3"/>
          <w:sz w:val="15"/>
          <w:szCs w:val="15"/>
          <w:lang w:val="cs-CZ"/>
        </w:rPr>
        <w:t>pojištění  odpovědnosti</w:t>
      </w:r>
      <w:proofErr w:type="gramEnd"/>
      <w:r>
        <w:rPr>
          <w:rFonts w:ascii="Arial" w:hAnsi="Arial" w:cs="Arial"/>
          <w:color w:val="231F20"/>
          <w:spacing w:val="-3"/>
          <w:sz w:val="15"/>
          <w:szCs w:val="15"/>
          <w:lang w:val="cs-CZ"/>
        </w:rPr>
        <w:t xml:space="preserve"> do Informačního systému České asociace pojišťoven (dále jen  </w:t>
      </w:r>
      <w:r>
        <w:rPr>
          <w:rFonts w:ascii="Arial" w:hAnsi="Arial" w:cs="Arial"/>
          <w:color w:val="231F20"/>
          <w:spacing w:val="-5"/>
          <w:sz w:val="15"/>
          <w:szCs w:val="15"/>
          <w:lang w:val="cs-CZ"/>
        </w:rPr>
        <w:t xml:space="preserve">„ČAP“) a </w:t>
      </w:r>
      <w:r>
        <w:rPr>
          <w:rFonts w:ascii="Arial" w:hAnsi="Arial" w:cs="Arial"/>
          <w:color w:val="231F20"/>
          <w:spacing w:val="-4"/>
          <w:sz w:val="15"/>
          <w:szCs w:val="15"/>
          <w:lang w:val="cs-CZ"/>
        </w:rPr>
        <w:t xml:space="preserve">České kanceláře pojistitelů (dále jen „ČKP“)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tím, že tyto informace  </w:t>
      </w:r>
      <w:r>
        <w:rPr>
          <w:rFonts w:ascii="Arial" w:hAnsi="Arial" w:cs="Arial"/>
          <w:color w:val="231F20"/>
          <w:spacing w:val="-3"/>
          <w:sz w:val="15"/>
          <w:szCs w:val="15"/>
          <w:lang w:val="cs-CZ"/>
        </w:rPr>
        <w:t xml:space="preserve">mohou být poskytnuty kterémukoliv členu ČAP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ČKP, který je uživatelem tohoto  </w:t>
      </w:r>
      <w:r>
        <w:rPr>
          <w:rFonts w:ascii="Arial" w:hAnsi="Arial" w:cs="Arial"/>
          <w:color w:val="231F20"/>
          <w:spacing w:val="-3"/>
          <w:sz w:val="15"/>
          <w:szCs w:val="15"/>
          <w:lang w:val="cs-CZ"/>
        </w:rPr>
        <w:t xml:space="preserve">systému. Účelem informačního systému je zjišťovat, shromažďovat, </w:t>
      </w:r>
      <w:proofErr w:type="gramStart"/>
      <w:r>
        <w:rPr>
          <w:rFonts w:ascii="Arial" w:hAnsi="Arial" w:cs="Arial"/>
          <w:color w:val="231F20"/>
          <w:spacing w:val="-3"/>
          <w:sz w:val="15"/>
          <w:szCs w:val="15"/>
          <w:lang w:val="cs-CZ"/>
        </w:rPr>
        <w:t xml:space="preserve">zpracovávat,  </w:t>
      </w:r>
      <w:r>
        <w:rPr>
          <w:rFonts w:ascii="Arial" w:hAnsi="Arial" w:cs="Arial"/>
          <w:color w:val="231F20"/>
          <w:spacing w:val="-2"/>
          <w:sz w:val="15"/>
          <w:szCs w:val="15"/>
          <w:lang w:val="cs-CZ"/>
        </w:rPr>
        <w:t>uchovávat</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členům ČAP a </w:t>
      </w:r>
      <w:r>
        <w:rPr>
          <w:rFonts w:ascii="Arial" w:hAnsi="Arial" w:cs="Arial"/>
          <w:color w:val="231F20"/>
          <w:spacing w:val="-3"/>
          <w:sz w:val="15"/>
          <w:szCs w:val="15"/>
          <w:lang w:val="cs-CZ"/>
        </w:rPr>
        <w:t xml:space="preserve">ČKP poskytovat informace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klientech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cílem jejich  </w:t>
      </w:r>
      <w:r>
        <w:rPr>
          <w:rFonts w:ascii="Arial" w:hAnsi="Arial" w:cs="Arial"/>
          <w:color w:val="231F20"/>
          <w:spacing w:val="-3"/>
          <w:sz w:val="15"/>
          <w:szCs w:val="15"/>
          <w:lang w:val="cs-CZ"/>
        </w:rPr>
        <w:t xml:space="preserve">ochrany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ochrany pojišťoven. Informační systém slouží </w:t>
      </w:r>
      <w:r>
        <w:rPr>
          <w:rFonts w:ascii="Arial" w:hAnsi="Arial" w:cs="Arial"/>
          <w:color w:val="231F20"/>
          <w:spacing w:val="-6"/>
          <w:sz w:val="15"/>
          <w:szCs w:val="15"/>
          <w:lang w:val="cs-CZ"/>
        </w:rPr>
        <w:t xml:space="preserve">i </w:t>
      </w: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 xml:space="preserve">účelům evidence  </w:t>
      </w:r>
    </w:p>
    <w:p w14:paraId="05BECEF7" w14:textId="77777777" w:rsidR="00982D78" w:rsidRDefault="00000000">
      <w:pPr>
        <w:spacing w:line="177" w:lineRule="exact"/>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statistiky.</w:t>
      </w:r>
      <w:r>
        <w:rPr>
          <w:rFonts w:ascii="Times New Roman" w:hAnsi="Times New Roman" w:cs="Times New Roman"/>
          <w:sz w:val="15"/>
          <w:szCs w:val="15"/>
        </w:rPr>
        <w:t xml:space="preserve"> </w:t>
      </w:r>
    </w:p>
    <w:p w14:paraId="04167A54"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18</w:t>
      </w:r>
      <w:r>
        <w:rPr>
          <w:rFonts w:ascii="Times New Roman" w:hAnsi="Times New Roman" w:cs="Times New Roman"/>
          <w:sz w:val="15"/>
          <w:szCs w:val="15"/>
        </w:rPr>
        <w:t xml:space="preserve"> </w:t>
      </w:r>
    </w:p>
    <w:p w14:paraId="6D5F9C83"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Souhlas pojistníka se zpracováním osobních údajů</w:t>
      </w:r>
      <w:r>
        <w:rPr>
          <w:rFonts w:ascii="Times New Roman" w:hAnsi="Times New Roman" w:cs="Times New Roman"/>
          <w:sz w:val="15"/>
          <w:szCs w:val="15"/>
        </w:rPr>
        <w:t xml:space="preserve"> </w:t>
      </w:r>
    </w:p>
    <w:p w14:paraId="0804500B" w14:textId="77777777" w:rsidR="00982D78" w:rsidRDefault="00000000">
      <w:pPr>
        <w:spacing w:before="40" w:line="174" w:lineRule="exact"/>
        <w:ind w:right="-40"/>
        <w:rPr>
          <w:rFonts w:ascii="Times New Roman" w:hAnsi="Times New Roman" w:cs="Times New Roman"/>
          <w:color w:val="010302"/>
        </w:rPr>
      </w:pPr>
      <w:r>
        <w:rPr>
          <w:rFonts w:ascii="Arial" w:hAnsi="Arial" w:cs="Arial"/>
          <w:color w:val="231F20"/>
          <w:spacing w:val="-3"/>
          <w:sz w:val="15"/>
          <w:szCs w:val="15"/>
          <w:lang w:val="cs-CZ"/>
        </w:rPr>
        <w:t xml:space="preserve">Pojistnou smlouvou je možné dohodnout souhlas fyzické osoby pojistníka </w:t>
      </w:r>
      <w:proofErr w:type="gramStart"/>
      <w:r>
        <w:rPr>
          <w:rFonts w:ascii="Arial" w:hAnsi="Arial" w:cs="Arial"/>
          <w:color w:val="231F20"/>
          <w:spacing w:val="-3"/>
          <w:sz w:val="15"/>
          <w:szCs w:val="15"/>
          <w:lang w:val="cs-CZ"/>
        </w:rPr>
        <w:t xml:space="preserve">se  </w:t>
      </w:r>
      <w:r>
        <w:rPr>
          <w:rFonts w:ascii="Arial" w:hAnsi="Arial" w:cs="Arial"/>
          <w:color w:val="231F20"/>
          <w:spacing w:val="-2"/>
          <w:sz w:val="15"/>
          <w:szCs w:val="15"/>
          <w:lang w:val="cs-CZ"/>
        </w:rPr>
        <w:t>zpracováním</w:t>
      </w:r>
      <w:proofErr w:type="gramEnd"/>
      <w:r>
        <w:rPr>
          <w:rFonts w:ascii="Arial" w:hAnsi="Arial" w:cs="Arial"/>
          <w:color w:val="231F20"/>
          <w:spacing w:val="-2"/>
          <w:sz w:val="15"/>
          <w:szCs w:val="15"/>
          <w:lang w:val="cs-CZ"/>
        </w:rPr>
        <w:t xml:space="preserve"> jeho osobních údajů pojistitelem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rozsahu jméno, příjmení, adresa,</w:t>
      </w:r>
      <w:r>
        <w:rPr>
          <w:rFonts w:ascii="Times New Roman" w:hAnsi="Times New Roman" w:cs="Times New Roman"/>
          <w:sz w:val="15"/>
          <w:szCs w:val="15"/>
        </w:rPr>
        <w:t xml:space="preserve"> </w:t>
      </w:r>
      <w:r>
        <w:rPr>
          <w:rFonts w:ascii="Arial" w:hAnsi="Arial" w:cs="Arial"/>
          <w:color w:val="231F20"/>
          <w:spacing w:val="-2"/>
          <w:sz w:val="15"/>
          <w:szCs w:val="15"/>
          <w:lang w:val="cs-CZ"/>
        </w:rPr>
        <w:t xml:space="preserve">datum narození, kontaktní údaje, podrobnosti elektronického kontaktu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údaje  </w:t>
      </w:r>
      <w:r>
        <w:rPr>
          <w:rFonts w:ascii="Arial" w:hAnsi="Arial" w:cs="Arial"/>
          <w:color w:val="231F20"/>
          <w:spacing w:val="-2"/>
          <w:sz w:val="15"/>
          <w:szCs w:val="15"/>
          <w:lang w:val="cs-CZ"/>
        </w:rPr>
        <w:t xml:space="preserve">pojištění (vyjma citlivých údajů) pro marketingové účely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pro účely nabídky  </w:t>
      </w:r>
    </w:p>
    <w:p w14:paraId="287F729D" w14:textId="77777777" w:rsidR="00982D78" w:rsidRDefault="00000000">
      <w:pPr>
        <w:spacing w:line="176" w:lineRule="exact"/>
        <w:ind w:right="-40"/>
        <w:rPr>
          <w:rFonts w:ascii="Times New Roman" w:hAnsi="Times New Roman" w:cs="Times New Roman"/>
          <w:color w:val="010302"/>
        </w:rPr>
      </w:pPr>
      <w:r>
        <w:rPr>
          <w:rFonts w:ascii="Arial" w:hAnsi="Arial" w:cs="Arial"/>
          <w:color w:val="231F20"/>
          <w:spacing w:val="-2"/>
          <w:sz w:val="15"/>
          <w:szCs w:val="15"/>
          <w:lang w:val="cs-CZ"/>
        </w:rPr>
        <w:t xml:space="preserve">svých produktů, produktů dceřiných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sesterských společností pojistitele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jiných  </w:t>
      </w:r>
      <w:r>
        <w:rPr>
          <w:rFonts w:ascii="Arial" w:hAnsi="Arial" w:cs="Arial"/>
          <w:color w:val="231F20"/>
          <w:spacing w:val="-3"/>
          <w:sz w:val="15"/>
          <w:szCs w:val="15"/>
          <w:lang w:val="cs-CZ"/>
        </w:rPr>
        <w:t>poskytovatelů</w:t>
      </w:r>
      <w:proofErr w:type="gramEnd"/>
      <w:r>
        <w:rPr>
          <w:rFonts w:ascii="Arial" w:hAnsi="Arial" w:cs="Arial"/>
          <w:color w:val="231F20"/>
          <w:spacing w:val="-3"/>
          <w:sz w:val="15"/>
          <w:szCs w:val="15"/>
          <w:lang w:val="cs-CZ"/>
        </w:rPr>
        <w:t xml:space="preserve"> finančních služeb,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nimiž pojistitel spolupracuje,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to na dobu od  </w:t>
      </w:r>
      <w:r>
        <w:rPr>
          <w:rFonts w:ascii="Arial" w:hAnsi="Arial" w:cs="Arial"/>
          <w:color w:val="231F20"/>
          <w:spacing w:val="-2"/>
          <w:sz w:val="15"/>
          <w:szCs w:val="15"/>
          <w:lang w:val="cs-CZ"/>
        </w:rPr>
        <w:t>udělení souhlasu do uplynutí jednoho roku od zániku pojištění.</w:t>
      </w:r>
      <w:r>
        <w:rPr>
          <w:rFonts w:ascii="Arial" w:hAnsi="Arial" w:cs="Arial"/>
          <w:color w:val="231F20"/>
          <w:sz w:val="15"/>
          <w:szCs w:val="15"/>
          <w:lang w:val="cs-CZ"/>
        </w:rPr>
        <w:t xml:space="preserve">  </w:t>
      </w:r>
    </w:p>
    <w:p w14:paraId="3C5CC8DA" w14:textId="77777777" w:rsidR="00982D78" w:rsidRDefault="00000000">
      <w:pPr>
        <w:spacing w:line="181" w:lineRule="exact"/>
        <w:ind w:right="-40"/>
        <w:rPr>
          <w:rFonts w:ascii="Times New Roman" w:hAnsi="Times New Roman" w:cs="Times New Roman"/>
          <w:color w:val="010302"/>
        </w:rPr>
      </w:pPr>
      <w:r>
        <w:rPr>
          <w:rFonts w:ascii="Arial" w:hAnsi="Arial" w:cs="Arial"/>
          <w:color w:val="231F20"/>
          <w:spacing w:val="-4"/>
          <w:sz w:val="15"/>
          <w:szCs w:val="15"/>
          <w:lang w:val="cs-CZ"/>
        </w:rPr>
        <w:t xml:space="preserve">Udělení souhlasu není podmínkou uzavření pojistné smlouvy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lze jej </w:t>
      </w:r>
      <w:proofErr w:type="gramStart"/>
      <w:r>
        <w:rPr>
          <w:rFonts w:ascii="Arial" w:hAnsi="Arial" w:cs="Arial"/>
          <w:color w:val="231F20"/>
          <w:sz w:val="15"/>
          <w:szCs w:val="15"/>
          <w:lang w:val="cs-CZ"/>
        </w:rPr>
        <w:t>kdykoli  odvolat</w:t>
      </w:r>
      <w:proofErr w:type="gramEnd"/>
      <w:r>
        <w:rPr>
          <w:rFonts w:ascii="Arial" w:hAnsi="Arial" w:cs="Arial"/>
          <w:color w:val="231F20"/>
          <w:sz w:val="15"/>
          <w:szCs w:val="15"/>
          <w:lang w:val="cs-CZ"/>
        </w:rPr>
        <w:t>.</w:t>
      </w:r>
      <w:r>
        <w:rPr>
          <w:rFonts w:ascii="Times New Roman" w:hAnsi="Times New Roman" w:cs="Times New Roman"/>
          <w:sz w:val="15"/>
          <w:szCs w:val="15"/>
        </w:rPr>
        <w:t xml:space="preserve"> </w:t>
      </w:r>
    </w:p>
    <w:p w14:paraId="4E92288A"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19</w:t>
      </w:r>
      <w:r>
        <w:rPr>
          <w:rFonts w:ascii="Times New Roman" w:hAnsi="Times New Roman" w:cs="Times New Roman"/>
          <w:sz w:val="15"/>
          <w:szCs w:val="15"/>
        </w:rPr>
        <w:t xml:space="preserve"> </w:t>
      </w:r>
    </w:p>
    <w:p w14:paraId="582A0BB3"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Závěrečná ustanovení</w:t>
      </w:r>
      <w:r>
        <w:rPr>
          <w:rFonts w:ascii="Times New Roman" w:hAnsi="Times New Roman" w:cs="Times New Roman"/>
          <w:sz w:val="15"/>
          <w:szCs w:val="15"/>
        </w:rPr>
        <w:t xml:space="preserve"> </w:t>
      </w:r>
    </w:p>
    <w:p w14:paraId="600FBC80" w14:textId="77777777" w:rsidR="00982D78" w:rsidRDefault="00000000">
      <w:pPr>
        <w:spacing w:before="40" w:line="173" w:lineRule="exact"/>
        <w:ind w:right="-40"/>
        <w:rPr>
          <w:rFonts w:ascii="Times New Roman" w:hAnsi="Times New Roman" w:cs="Times New Roman"/>
          <w:color w:val="010302"/>
        </w:rPr>
      </w:pPr>
      <w:r>
        <w:rPr>
          <w:rFonts w:ascii="Arial" w:hAnsi="Arial" w:cs="Arial"/>
          <w:color w:val="231F20"/>
          <w:spacing w:val="-3"/>
          <w:sz w:val="15"/>
          <w:szCs w:val="15"/>
          <w:lang w:val="cs-CZ"/>
        </w:rPr>
        <w:t xml:space="preserve">Pojištění sjednané na základě pojistné smlouvy, jejíž součástí jsou tyto </w:t>
      </w:r>
      <w:proofErr w:type="gramStart"/>
      <w:r>
        <w:rPr>
          <w:rFonts w:ascii="Arial" w:hAnsi="Arial" w:cs="Arial"/>
          <w:color w:val="231F20"/>
          <w:spacing w:val="-3"/>
          <w:sz w:val="15"/>
          <w:szCs w:val="15"/>
          <w:lang w:val="cs-CZ"/>
        </w:rPr>
        <w:t xml:space="preserve">pojistné  </w:t>
      </w:r>
      <w:r>
        <w:rPr>
          <w:rFonts w:ascii="Arial" w:hAnsi="Arial" w:cs="Arial"/>
          <w:color w:val="231F20"/>
          <w:spacing w:val="-4"/>
          <w:sz w:val="15"/>
          <w:szCs w:val="15"/>
          <w:lang w:val="cs-CZ"/>
        </w:rPr>
        <w:t>podmínky</w:t>
      </w:r>
      <w:proofErr w:type="gramEnd"/>
      <w:r>
        <w:rPr>
          <w:rFonts w:ascii="Arial" w:hAnsi="Arial" w:cs="Arial"/>
          <w:color w:val="231F20"/>
          <w:spacing w:val="-4"/>
          <w:sz w:val="15"/>
          <w:szCs w:val="15"/>
          <w:lang w:val="cs-CZ"/>
        </w:rPr>
        <w:t xml:space="preserve">, se řídí právním řádem České republiky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pro řešení sporů vzniklých  </w:t>
      </w:r>
      <w:r>
        <w:br w:type="textWrapping" w:clear="all"/>
      </w:r>
      <w:r>
        <w:rPr>
          <w:rFonts w:ascii="Arial" w:hAnsi="Arial" w:cs="Arial"/>
          <w:color w:val="231F20"/>
          <w:spacing w:val="-3"/>
          <w:sz w:val="15"/>
          <w:szCs w:val="15"/>
          <w:lang w:val="cs-CZ"/>
        </w:rPr>
        <w:t xml:space="preserve">při tomto pojištění jsou příslušné soudy České republiky. Toto platí rovněž </w:t>
      </w:r>
      <w:proofErr w:type="gramStart"/>
      <w:r>
        <w:rPr>
          <w:rFonts w:ascii="Arial" w:hAnsi="Arial" w:cs="Arial"/>
          <w:color w:val="231F20"/>
          <w:spacing w:val="-3"/>
          <w:sz w:val="15"/>
          <w:szCs w:val="15"/>
          <w:lang w:val="cs-CZ"/>
        </w:rPr>
        <w:t xml:space="preserve">pro  </w:t>
      </w:r>
      <w:r>
        <w:rPr>
          <w:rFonts w:ascii="Arial" w:hAnsi="Arial" w:cs="Arial"/>
          <w:color w:val="231F20"/>
          <w:spacing w:val="-2"/>
          <w:sz w:val="15"/>
          <w:szCs w:val="15"/>
          <w:lang w:val="cs-CZ"/>
        </w:rPr>
        <w:t>pojistná</w:t>
      </w:r>
      <w:proofErr w:type="gramEnd"/>
      <w:r>
        <w:rPr>
          <w:rFonts w:ascii="Arial" w:hAnsi="Arial" w:cs="Arial"/>
          <w:color w:val="231F20"/>
          <w:spacing w:val="-2"/>
          <w:sz w:val="15"/>
          <w:szCs w:val="15"/>
          <w:lang w:val="cs-CZ"/>
        </w:rPr>
        <w:t xml:space="preserve"> rizika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zahraničí, pokud právní předpisy státu, kde je pojistné riziko  </w:t>
      </w:r>
      <w:r>
        <w:rPr>
          <w:rFonts w:ascii="Arial" w:hAnsi="Arial" w:cs="Arial"/>
          <w:color w:val="231F20"/>
          <w:spacing w:val="-3"/>
          <w:sz w:val="15"/>
          <w:szCs w:val="15"/>
          <w:lang w:val="cs-CZ"/>
        </w:rPr>
        <w:t xml:space="preserve">umístěno, nestanoví použití svých předpisů.  </w:t>
      </w:r>
    </w:p>
    <w:p w14:paraId="56BF589C" w14:textId="77777777" w:rsidR="00982D78" w:rsidRDefault="00000000">
      <w:pPr>
        <w:spacing w:before="40"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15" w:space="307"/>
            <w:col w:w="5220" w:space="0"/>
          </w:cols>
          <w:docGrid w:linePitch="360"/>
        </w:sectPr>
      </w:pPr>
      <w:r>
        <w:rPr>
          <w:rFonts w:ascii="Arial" w:hAnsi="Arial" w:cs="Arial"/>
          <w:color w:val="231F20"/>
          <w:spacing w:val="-5"/>
          <w:sz w:val="15"/>
          <w:szCs w:val="15"/>
          <w:lang w:val="cs-CZ"/>
        </w:rPr>
        <w:t>Tyto VPP jsou platné od 1. 4. 2024</w:t>
      </w:r>
      <w:r>
        <w:rPr>
          <w:rFonts w:ascii="Times New Roman" w:hAnsi="Times New Roman" w:cs="Times New Roman"/>
          <w:sz w:val="15"/>
          <w:szCs w:val="15"/>
        </w:rPr>
        <w:t xml:space="preserve"> </w:t>
      </w:r>
    </w:p>
    <w:p w14:paraId="05B737E9" w14:textId="77777777" w:rsidR="00982D78" w:rsidRDefault="00982D78">
      <w:pPr>
        <w:rPr>
          <w:rFonts w:ascii="Times New Roman" w:hAnsi="Times New Roman"/>
          <w:color w:val="000000" w:themeColor="text1"/>
          <w:sz w:val="24"/>
          <w:szCs w:val="24"/>
          <w:lang w:val="cs-CZ"/>
        </w:rPr>
      </w:pPr>
    </w:p>
    <w:p w14:paraId="60E893F3" w14:textId="77777777" w:rsidR="00982D78" w:rsidRDefault="00982D78">
      <w:pPr>
        <w:spacing w:after="121"/>
        <w:rPr>
          <w:rFonts w:ascii="Times New Roman" w:hAnsi="Times New Roman"/>
          <w:color w:val="000000" w:themeColor="text1"/>
          <w:sz w:val="24"/>
          <w:szCs w:val="24"/>
          <w:lang w:val="cs-CZ"/>
        </w:rPr>
      </w:pPr>
    </w:p>
    <w:p w14:paraId="5580B4DB" w14:textId="77777777" w:rsidR="00982D78" w:rsidRDefault="00000000">
      <w:pPr>
        <w:spacing w:line="177" w:lineRule="exact"/>
        <w:ind w:left="5245"/>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5"/>
          <w:sz w:val="15"/>
          <w:szCs w:val="15"/>
          <w:lang w:val="cs-CZ"/>
        </w:rPr>
        <w:lastRenderedPageBreak/>
        <w:t>10/35</w:t>
      </w:r>
      <w:r>
        <w:rPr>
          <w:rFonts w:ascii="Times New Roman" w:hAnsi="Times New Roman" w:cs="Times New Roman"/>
          <w:sz w:val="15"/>
          <w:szCs w:val="15"/>
        </w:rPr>
        <w:t xml:space="preserve"> </w:t>
      </w:r>
      <w:r>
        <w:br w:type="page"/>
      </w:r>
    </w:p>
    <w:tbl>
      <w:tblPr>
        <w:tblStyle w:val="Mkatabulky"/>
        <w:tblpPr w:vertAnchor="text" w:horzAnchor="page" w:tblpY="9"/>
        <w:tblOverlap w:val="never"/>
        <w:tblW w:w="11318" w:type="dxa"/>
        <w:tblLayout w:type="fixed"/>
        <w:tblLook w:val="04A0" w:firstRow="1" w:lastRow="0" w:firstColumn="1" w:lastColumn="0" w:noHBand="0" w:noVBand="1"/>
      </w:tblPr>
      <w:tblGrid>
        <w:gridCol w:w="3961"/>
        <w:gridCol w:w="7357"/>
      </w:tblGrid>
      <w:tr w:rsidR="00982D78" w14:paraId="25DABD8C" w14:textId="77777777">
        <w:trPr>
          <w:trHeight w:hRule="exact" w:val="1927"/>
        </w:trPr>
        <w:tc>
          <w:tcPr>
            <w:tcW w:w="3968" w:type="dxa"/>
            <w:vMerge w:val="restart"/>
            <w:tcBorders>
              <w:top w:val="nil"/>
              <w:left w:val="nil"/>
              <w:bottom w:val="nil"/>
              <w:right w:val="nil"/>
            </w:tcBorders>
            <w:shd w:val="clear" w:color="auto" w:fill="557193"/>
          </w:tcPr>
          <w:p w14:paraId="45A71EC2" w14:textId="77777777" w:rsidR="00982D78" w:rsidRDefault="00000000">
            <w:pPr>
              <w:spacing w:before="474" w:after="819" w:line="421" w:lineRule="exact"/>
              <w:ind w:left="546" w:right="-98"/>
              <w:rPr>
                <w:rFonts w:ascii="Times New Roman" w:hAnsi="Times New Roman" w:cs="Times New Roman"/>
                <w:color w:val="010302"/>
              </w:rPr>
            </w:pPr>
            <w:r>
              <w:rPr>
                <w:rFonts w:ascii="Arial" w:hAnsi="Arial" w:cs="Arial"/>
                <w:b/>
                <w:bCs/>
                <w:color w:val="FFFFFF"/>
                <w:spacing w:val="-93"/>
                <w:sz w:val="60"/>
                <w:szCs w:val="60"/>
                <w:lang w:val="cs-CZ"/>
              </w:rPr>
              <w:lastRenderedPageBreak/>
              <w:t>HAVARIJNÍ POJ</w:t>
            </w:r>
            <w:r>
              <w:rPr>
                <w:rFonts w:ascii="Times New Roman" w:hAnsi="Times New Roman" w:cs="Times New Roman"/>
                <w:sz w:val="60"/>
                <w:szCs w:val="60"/>
              </w:rPr>
              <w:t xml:space="preserve"> </w:t>
            </w:r>
            <w:r>
              <w:rPr>
                <w:rFonts w:ascii="Arial" w:hAnsi="Arial" w:cs="Arial"/>
                <w:b/>
                <w:bCs/>
                <w:color w:val="FFFFFF"/>
                <w:spacing w:val="-47"/>
                <w:sz w:val="30"/>
                <w:szCs w:val="30"/>
                <w:lang w:val="cs-CZ"/>
              </w:rPr>
              <w:t>VŠEOBECNÉ POJISTNÉ PODMÍ</w:t>
            </w:r>
            <w:r>
              <w:rPr>
                <w:rFonts w:ascii="Times New Roman" w:hAnsi="Times New Roman" w:cs="Times New Roman"/>
                <w:sz w:val="30"/>
                <w:szCs w:val="30"/>
              </w:rPr>
              <w:t xml:space="preserve"> </w:t>
            </w:r>
          </w:p>
        </w:tc>
        <w:tc>
          <w:tcPr>
            <w:tcW w:w="7370" w:type="dxa"/>
            <w:tcBorders>
              <w:top w:val="nil"/>
              <w:left w:val="nil"/>
              <w:bottom w:val="nil"/>
              <w:right w:val="nil"/>
            </w:tcBorders>
            <w:shd w:val="clear" w:color="auto" w:fill="62C6C0"/>
          </w:tcPr>
          <w:p w14:paraId="3753D337" w14:textId="77777777" w:rsidR="00982D78" w:rsidRDefault="00000000">
            <w:pPr>
              <w:spacing w:before="474" w:after="422" w:line="421" w:lineRule="exact"/>
              <w:ind w:left="14" w:right="3664" w:firstLine="10"/>
              <w:rPr>
                <w:rFonts w:ascii="Times New Roman" w:hAnsi="Times New Roman" w:cs="Times New Roman"/>
                <w:color w:val="010302"/>
              </w:rPr>
            </w:pPr>
            <w:r>
              <w:rPr>
                <w:rFonts w:ascii="Arial" w:hAnsi="Arial" w:cs="Arial"/>
                <w:b/>
                <w:bCs/>
                <w:color w:val="FFFFFF"/>
                <w:spacing w:val="-80"/>
                <w:sz w:val="60"/>
                <w:szCs w:val="60"/>
                <w:lang w:val="cs-CZ"/>
              </w:rPr>
              <w:t>IŠTĚNÍ VOZIDEL</w:t>
            </w:r>
            <w:r>
              <w:rPr>
                <w:rFonts w:ascii="Times New Roman" w:hAnsi="Times New Roman" w:cs="Times New Roman"/>
                <w:sz w:val="60"/>
                <w:szCs w:val="60"/>
              </w:rPr>
              <w:t xml:space="preserve"> </w:t>
            </w:r>
            <w:r>
              <w:rPr>
                <w:rFonts w:ascii="Arial" w:hAnsi="Arial" w:cs="Arial"/>
                <w:b/>
                <w:bCs/>
                <w:color w:val="FFFFFF"/>
                <w:spacing w:val="-40"/>
                <w:sz w:val="30"/>
                <w:szCs w:val="30"/>
                <w:lang w:val="cs-CZ"/>
              </w:rPr>
              <w:t>NKY ALLIANZ FLOTILA</w:t>
            </w:r>
            <w:r>
              <w:rPr>
                <w:rFonts w:ascii="Times New Roman" w:hAnsi="Times New Roman" w:cs="Times New Roman"/>
                <w:sz w:val="30"/>
                <w:szCs w:val="30"/>
              </w:rPr>
              <w:t xml:space="preserve"> </w:t>
            </w:r>
          </w:p>
        </w:tc>
      </w:tr>
      <w:tr w:rsidR="00982D78" w14:paraId="5F8BB241" w14:textId="77777777">
        <w:trPr>
          <w:trHeight w:hRule="exact" w:val="396"/>
        </w:trPr>
        <w:tc>
          <w:tcPr>
            <w:tcW w:w="3968" w:type="dxa"/>
            <w:vMerge/>
            <w:tcBorders>
              <w:top w:val="nil"/>
              <w:left w:val="nil"/>
              <w:bottom w:val="nil"/>
              <w:right w:val="nil"/>
            </w:tcBorders>
            <w:shd w:val="clear" w:color="auto" w:fill="557193"/>
          </w:tcPr>
          <w:p w14:paraId="53A67229" w14:textId="77777777" w:rsidR="00982D78" w:rsidRDefault="00982D78">
            <w:pPr>
              <w:rPr>
                <w:rFonts w:ascii="Times New Roman" w:hAnsi="Times New Roman"/>
                <w:color w:val="000000" w:themeColor="text1"/>
                <w:sz w:val="24"/>
                <w:szCs w:val="24"/>
                <w:lang w:val="cs-CZ"/>
              </w:rPr>
            </w:pPr>
          </w:p>
        </w:tc>
        <w:tc>
          <w:tcPr>
            <w:tcW w:w="7370" w:type="dxa"/>
            <w:tcBorders>
              <w:top w:val="nil"/>
              <w:left w:val="nil"/>
              <w:bottom w:val="nil"/>
              <w:right w:val="nil"/>
            </w:tcBorders>
          </w:tcPr>
          <w:p w14:paraId="3376619E" w14:textId="77777777" w:rsidR="00982D78" w:rsidRDefault="00982D78">
            <w:pPr>
              <w:rPr>
                <w:rFonts w:ascii="Times New Roman" w:hAnsi="Times New Roman"/>
                <w:color w:val="000000" w:themeColor="text1"/>
                <w:sz w:val="24"/>
                <w:szCs w:val="24"/>
                <w:lang w:val="cs-CZ"/>
              </w:rPr>
            </w:pPr>
          </w:p>
        </w:tc>
      </w:tr>
    </w:tbl>
    <w:p w14:paraId="0D4248E0" w14:textId="77777777" w:rsidR="00982D78" w:rsidRDefault="00982D78">
      <w:pPr>
        <w:spacing w:after="262"/>
        <w:rPr>
          <w:rFonts w:ascii="Times New Roman" w:hAnsi="Times New Roman"/>
          <w:color w:val="000000" w:themeColor="text1"/>
          <w:sz w:val="24"/>
          <w:szCs w:val="24"/>
          <w:lang w:val="cs-CZ"/>
        </w:rPr>
      </w:pPr>
    </w:p>
    <w:p w14:paraId="42F26402" w14:textId="77777777" w:rsidR="00982D78" w:rsidRDefault="00000000">
      <w:pPr>
        <w:spacing w:line="337" w:lineRule="exact"/>
        <w:ind w:left="546"/>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b/>
          <w:bCs/>
          <w:color w:val="231F20"/>
          <w:spacing w:val="-16"/>
          <w:sz w:val="28"/>
          <w:szCs w:val="28"/>
          <w:lang w:val="cs-CZ"/>
        </w:rPr>
        <w:t>OBSAH</w:t>
      </w:r>
      <w:r>
        <w:rPr>
          <w:rFonts w:ascii="Times New Roman" w:hAnsi="Times New Roman" w:cs="Times New Roman"/>
          <w:sz w:val="28"/>
          <w:szCs w:val="28"/>
        </w:rPr>
        <w:t xml:space="preserve"> </w:t>
      </w:r>
    </w:p>
    <w:p w14:paraId="67F38820" w14:textId="77777777" w:rsidR="00982D78" w:rsidRDefault="00000000">
      <w:pPr>
        <w:tabs>
          <w:tab w:val="left" w:pos="4231"/>
        </w:tabs>
        <w:spacing w:before="120" w:line="177" w:lineRule="exact"/>
        <w:ind w:left="546"/>
        <w:rPr>
          <w:rFonts w:ascii="Times New Roman" w:hAnsi="Times New Roman" w:cs="Times New Roman"/>
          <w:color w:val="010302"/>
        </w:rPr>
      </w:pPr>
      <w:r>
        <w:rPr>
          <w:rFonts w:ascii="Arial" w:hAnsi="Arial" w:cs="Arial"/>
          <w:color w:val="231F20"/>
          <w:sz w:val="15"/>
          <w:szCs w:val="15"/>
          <w:lang w:val="cs-CZ"/>
        </w:rPr>
        <w:t xml:space="preserve">Úvodní ustanovení </w:t>
      </w:r>
      <w:r>
        <w:rPr>
          <w:rFonts w:ascii="Arial" w:hAnsi="Arial" w:cs="Arial"/>
          <w:color w:val="231F20"/>
          <w:sz w:val="15"/>
          <w:szCs w:val="15"/>
          <w:lang w:val="cs-CZ"/>
        </w:rPr>
        <w:tab/>
      </w:r>
      <w:r>
        <w:rPr>
          <w:rFonts w:ascii="Arial" w:hAnsi="Arial" w:cs="Arial"/>
          <w:color w:val="231F20"/>
          <w:spacing w:val="-5"/>
          <w:sz w:val="15"/>
          <w:szCs w:val="15"/>
          <w:lang w:val="cs-CZ"/>
        </w:rPr>
        <w:t>článek 1</w:t>
      </w:r>
      <w:r>
        <w:rPr>
          <w:rFonts w:ascii="Times New Roman" w:hAnsi="Times New Roman" w:cs="Times New Roman"/>
          <w:sz w:val="15"/>
          <w:szCs w:val="15"/>
        </w:rPr>
        <w:t xml:space="preserve"> </w:t>
      </w:r>
    </w:p>
    <w:p w14:paraId="04BA26F2" w14:textId="77777777" w:rsidR="00982D78" w:rsidRDefault="00000000">
      <w:pPr>
        <w:tabs>
          <w:tab w:val="left" w:pos="4231"/>
        </w:tabs>
        <w:spacing w:before="40" w:line="177" w:lineRule="exact"/>
        <w:ind w:left="546"/>
        <w:rPr>
          <w:rFonts w:ascii="Times New Roman" w:hAnsi="Times New Roman" w:cs="Times New Roman"/>
          <w:color w:val="010302"/>
        </w:rPr>
      </w:pPr>
      <w:r>
        <w:rPr>
          <w:rFonts w:ascii="Arial" w:hAnsi="Arial" w:cs="Arial"/>
          <w:color w:val="231F20"/>
          <w:spacing w:val="-6"/>
          <w:sz w:val="15"/>
          <w:szCs w:val="15"/>
          <w:lang w:val="cs-CZ"/>
        </w:rPr>
        <w:t xml:space="preserve">Rozsah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územní platnost pojištění </w:t>
      </w:r>
      <w:r>
        <w:rPr>
          <w:rFonts w:ascii="Arial" w:hAnsi="Arial" w:cs="Arial"/>
          <w:color w:val="231F20"/>
          <w:sz w:val="15"/>
          <w:szCs w:val="15"/>
          <w:lang w:val="cs-CZ"/>
        </w:rPr>
        <w:tab/>
      </w:r>
      <w:r>
        <w:rPr>
          <w:rFonts w:ascii="Arial" w:hAnsi="Arial" w:cs="Arial"/>
          <w:color w:val="231F20"/>
          <w:spacing w:val="-3"/>
          <w:sz w:val="15"/>
          <w:szCs w:val="15"/>
          <w:lang w:val="cs-CZ"/>
        </w:rPr>
        <w:t>článek 2</w:t>
      </w:r>
      <w:r>
        <w:rPr>
          <w:rFonts w:ascii="Times New Roman" w:hAnsi="Times New Roman" w:cs="Times New Roman"/>
          <w:sz w:val="15"/>
          <w:szCs w:val="15"/>
        </w:rPr>
        <w:t xml:space="preserve"> </w:t>
      </w:r>
    </w:p>
    <w:p w14:paraId="7474B3EE" w14:textId="77777777" w:rsidR="00982D78" w:rsidRDefault="00000000">
      <w:pPr>
        <w:tabs>
          <w:tab w:val="left" w:pos="4231"/>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 xml:space="preserve">Pojištěné věci </w:t>
      </w:r>
      <w:r>
        <w:rPr>
          <w:rFonts w:ascii="Arial" w:hAnsi="Arial" w:cs="Arial"/>
          <w:color w:val="231F20"/>
          <w:sz w:val="15"/>
          <w:szCs w:val="15"/>
          <w:lang w:val="cs-CZ"/>
        </w:rPr>
        <w:tab/>
      </w:r>
      <w:r>
        <w:rPr>
          <w:rFonts w:ascii="Arial" w:hAnsi="Arial" w:cs="Arial"/>
          <w:color w:val="231F20"/>
          <w:spacing w:val="-5"/>
          <w:sz w:val="15"/>
          <w:szCs w:val="15"/>
          <w:lang w:val="cs-CZ"/>
        </w:rPr>
        <w:t>článek 3</w:t>
      </w:r>
      <w:r>
        <w:rPr>
          <w:rFonts w:ascii="Times New Roman" w:hAnsi="Times New Roman" w:cs="Times New Roman"/>
          <w:sz w:val="15"/>
          <w:szCs w:val="15"/>
        </w:rPr>
        <w:t xml:space="preserve"> </w:t>
      </w:r>
    </w:p>
    <w:p w14:paraId="3C279D22" w14:textId="77777777" w:rsidR="00982D78" w:rsidRDefault="00000000">
      <w:pPr>
        <w:tabs>
          <w:tab w:val="left" w:pos="4231"/>
        </w:tabs>
        <w:spacing w:before="40" w:line="177" w:lineRule="exact"/>
        <w:ind w:left="546"/>
        <w:rPr>
          <w:rFonts w:ascii="Times New Roman" w:hAnsi="Times New Roman" w:cs="Times New Roman"/>
          <w:color w:val="010302"/>
        </w:rPr>
      </w:pPr>
      <w:r>
        <w:rPr>
          <w:rFonts w:ascii="Arial" w:hAnsi="Arial" w:cs="Arial"/>
          <w:color w:val="231F20"/>
          <w:spacing w:val="-4"/>
          <w:sz w:val="15"/>
          <w:szCs w:val="15"/>
          <w:lang w:val="cs-CZ"/>
        </w:rPr>
        <w:t xml:space="preserve">Výluky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pojištění </w:t>
      </w:r>
      <w:r>
        <w:rPr>
          <w:rFonts w:ascii="Arial" w:hAnsi="Arial" w:cs="Arial"/>
          <w:color w:val="231F20"/>
          <w:sz w:val="15"/>
          <w:szCs w:val="15"/>
          <w:lang w:val="cs-CZ"/>
        </w:rPr>
        <w:tab/>
      </w:r>
      <w:r>
        <w:rPr>
          <w:rFonts w:ascii="Arial" w:hAnsi="Arial" w:cs="Arial"/>
          <w:color w:val="231F20"/>
          <w:spacing w:val="-3"/>
          <w:sz w:val="15"/>
          <w:szCs w:val="15"/>
          <w:lang w:val="cs-CZ"/>
        </w:rPr>
        <w:t>článek 4</w:t>
      </w:r>
      <w:r>
        <w:rPr>
          <w:rFonts w:ascii="Times New Roman" w:hAnsi="Times New Roman" w:cs="Times New Roman"/>
          <w:sz w:val="15"/>
          <w:szCs w:val="15"/>
        </w:rPr>
        <w:t xml:space="preserve"> </w:t>
      </w:r>
    </w:p>
    <w:p w14:paraId="56C3FBF0" w14:textId="77777777" w:rsidR="00982D78" w:rsidRDefault="00000000">
      <w:pPr>
        <w:tabs>
          <w:tab w:val="left" w:pos="4231"/>
        </w:tabs>
        <w:spacing w:line="238" w:lineRule="exact"/>
        <w:ind w:left="546" w:right="927"/>
        <w:jc w:val="both"/>
        <w:rPr>
          <w:rFonts w:ascii="Times New Roman" w:hAnsi="Times New Roman" w:cs="Times New Roman"/>
          <w:color w:val="010302"/>
        </w:rPr>
      </w:pPr>
      <w:r>
        <w:rPr>
          <w:rFonts w:ascii="Arial" w:hAnsi="Arial" w:cs="Arial"/>
          <w:color w:val="231F20"/>
          <w:spacing w:val="-4"/>
          <w:sz w:val="15"/>
          <w:szCs w:val="15"/>
          <w:lang w:val="cs-CZ"/>
        </w:rPr>
        <w:t xml:space="preserve">Uzavření pojistné smlouvy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vznik pojištění </w:t>
      </w:r>
      <w:r>
        <w:rPr>
          <w:rFonts w:ascii="Arial" w:hAnsi="Arial" w:cs="Arial"/>
          <w:color w:val="231F20"/>
          <w:sz w:val="15"/>
          <w:szCs w:val="15"/>
          <w:lang w:val="cs-CZ"/>
        </w:rPr>
        <w:tab/>
      </w:r>
      <w:r>
        <w:rPr>
          <w:rFonts w:ascii="Arial" w:hAnsi="Arial" w:cs="Arial"/>
          <w:color w:val="231F20"/>
          <w:spacing w:val="-3"/>
          <w:sz w:val="15"/>
          <w:szCs w:val="15"/>
          <w:lang w:val="cs-CZ"/>
        </w:rPr>
        <w:t>článek 5</w:t>
      </w:r>
      <w:r>
        <w:rPr>
          <w:rFonts w:ascii="Times New Roman" w:hAnsi="Times New Roman" w:cs="Times New Roman"/>
          <w:sz w:val="15"/>
          <w:szCs w:val="15"/>
        </w:rPr>
        <w:t xml:space="preserve"> </w:t>
      </w:r>
      <w:r>
        <w:rPr>
          <w:rFonts w:ascii="Arial" w:hAnsi="Arial" w:cs="Arial"/>
          <w:color w:val="231F20"/>
          <w:sz w:val="15"/>
          <w:szCs w:val="15"/>
          <w:lang w:val="cs-CZ"/>
        </w:rPr>
        <w:t xml:space="preserve">Pojistné období, pojistné </w:t>
      </w:r>
      <w:r>
        <w:rPr>
          <w:rFonts w:ascii="Arial" w:hAnsi="Arial" w:cs="Arial"/>
          <w:color w:val="231F20"/>
          <w:sz w:val="15"/>
          <w:szCs w:val="15"/>
          <w:lang w:val="cs-CZ"/>
        </w:rPr>
        <w:tab/>
      </w:r>
      <w:r>
        <w:rPr>
          <w:rFonts w:ascii="Arial" w:hAnsi="Arial" w:cs="Arial"/>
          <w:color w:val="231F20"/>
          <w:spacing w:val="-5"/>
          <w:sz w:val="15"/>
          <w:szCs w:val="15"/>
          <w:lang w:val="cs-CZ"/>
        </w:rPr>
        <w:t>článek 6</w:t>
      </w:r>
      <w:r>
        <w:rPr>
          <w:rFonts w:ascii="Times New Roman" w:hAnsi="Times New Roman" w:cs="Times New Roman"/>
          <w:sz w:val="15"/>
          <w:szCs w:val="15"/>
        </w:rPr>
        <w:t xml:space="preserve"> </w:t>
      </w:r>
    </w:p>
    <w:p w14:paraId="37A5172E" w14:textId="77777777" w:rsidR="00982D78" w:rsidRDefault="00000000">
      <w:pPr>
        <w:tabs>
          <w:tab w:val="left" w:pos="4231"/>
        </w:tabs>
        <w:spacing w:before="40" w:line="177" w:lineRule="exact"/>
        <w:ind w:left="546"/>
        <w:rPr>
          <w:rFonts w:ascii="Times New Roman" w:hAnsi="Times New Roman" w:cs="Times New Roman"/>
          <w:color w:val="010302"/>
        </w:rPr>
      </w:pPr>
      <w:r>
        <w:rPr>
          <w:rFonts w:ascii="Arial" w:hAnsi="Arial" w:cs="Arial"/>
          <w:color w:val="231F20"/>
          <w:spacing w:val="-2"/>
          <w:sz w:val="15"/>
          <w:szCs w:val="15"/>
          <w:lang w:val="cs-CZ"/>
        </w:rPr>
        <w:t xml:space="preserve">Změna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zánik pojištění </w:t>
      </w:r>
      <w:r>
        <w:rPr>
          <w:rFonts w:ascii="Arial" w:hAnsi="Arial" w:cs="Arial"/>
          <w:color w:val="231F20"/>
          <w:sz w:val="15"/>
          <w:szCs w:val="15"/>
          <w:lang w:val="cs-CZ"/>
        </w:rPr>
        <w:tab/>
      </w:r>
      <w:r>
        <w:rPr>
          <w:rFonts w:ascii="Arial" w:hAnsi="Arial" w:cs="Arial"/>
          <w:color w:val="231F20"/>
          <w:spacing w:val="-3"/>
          <w:sz w:val="15"/>
          <w:szCs w:val="15"/>
          <w:lang w:val="cs-CZ"/>
        </w:rPr>
        <w:t>článek 7</w:t>
      </w:r>
      <w:r>
        <w:rPr>
          <w:rFonts w:ascii="Times New Roman" w:hAnsi="Times New Roman" w:cs="Times New Roman"/>
          <w:sz w:val="15"/>
          <w:szCs w:val="15"/>
        </w:rPr>
        <w:t xml:space="preserve"> </w:t>
      </w:r>
    </w:p>
    <w:p w14:paraId="53771641" w14:textId="77777777" w:rsidR="00982D78" w:rsidRDefault="00000000">
      <w:pPr>
        <w:tabs>
          <w:tab w:val="left" w:pos="4231"/>
        </w:tabs>
        <w:spacing w:line="238" w:lineRule="exact"/>
        <w:ind w:left="546" w:right="927"/>
        <w:rPr>
          <w:rFonts w:ascii="Times New Roman" w:hAnsi="Times New Roman" w:cs="Times New Roman"/>
          <w:color w:val="010302"/>
        </w:rPr>
      </w:pPr>
      <w:r>
        <w:rPr>
          <w:rFonts w:ascii="Arial" w:hAnsi="Arial" w:cs="Arial"/>
          <w:color w:val="231F20"/>
          <w:sz w:val="15"/>
          <w:szCs w:val="15"/>
          <w:lang w:val="cs-CZ"/>
        </w:rPr>
        <w:t xml:space="preserve">Povinnosti pojistníka, pojištěného, oprávněného </w:t>
      </w:r>
      <w:r>
        <w:rPr>
          <w:rFonts w:ascii="Arial" w:hAnsi="Arial" w:cs="Arial"/>
          <w:color w:val="231F20"/>
          <w:sz w:val="15"/>
          <w:szCs w:val="15"/>
          <w:lang w:val="cs-CZ"/>
        </w:rPr>
        <w:tab/>
      </w:r>
      <w:r>
        <w:rPr>
          <w:rFonts w:ascii="Arial" w:hAnsi="Arial" w:cs="Arial"/>
          <w:color w:val="231F20"/>
          <w:spacing w:val="-5"/>
          <w:sz w:val="15"/>
          <w:szCs w:val="15"/>
          <w:lang w:val="cs-CZ"/>
        </w:rPr>
        <w:t>článek 8</w:t>
      </w:r>
      <w:r>
        <w:rPr>
          <w:rFonts w:ascii="Times New Roman" w:hAnsi="Times New Roman" w:cs="Times New Roman"/>
          <w:sz w:val="15"/>
          <w:szCs w:val="15"/>
        </w:rPr>
        <w:t xml:space="preserve"> </w:t>
      </w:r>
      <w:r>
        <w:rPr>
          <w:rFonts w:ascii="Arial" w:hAnsi="Arial" w:cs="Arial"/>
          <w:color w:val="231F20"/>
          <w:spacing w:val="-2"/>
          <w:sz w:val="15"/>
          <w:szCs w:val="15"/>
          <w:lang w:val="cs-CZ"/>
        </w:rPr>
        <w:t xml:space="preserve">uživatele vozidla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dalších účastníků pojištění</w:t>
      </w:r>
      <w:r>
        <w:rPr>
          <w:rFonts w:ascii="Times New Roman" w:hAnsi="Times New Roman" w:cs="Times New Roman"/>
          <w:sz w:val="15"/>
          <w:szCs w:val="15"/>
        </w:rPr>
        <w:t xml:space="preserve"> </w:t>
      </w:r>
    </w:p>
    <w:p w14:paraId="1A9D8D96" w14:textId="77777777" w:rsidR="00982D78" w:rsidRDefault="00000000">
      <w:pPr>
        <w:spacing w:after="54"/>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99040" behindDoc="0" locked="0" layoutInCell="1" allowOverlap="1" wp14:anchorId="17353DAA" wp14:editId="708B54BB">
                <wp:simplePos x="0" y="0"/>
                <wp:positionH relativeFrom="page">
                  <wp:posOffset>360000</wp:posOffset>
                </wp:positionH>
                <wp:positionV relativeFrom="paragraph">
                  <wp:posOffset>81595</wp:posOffset>
                </wp:positionV>
                <wp:extent cx="6840004" cy="180"/>
                <wp:effectExtent l="0" t="0" r="0" b="0"/>
                <wp:wrapNone/>
                <wp:docPr id="262" name="Freeform 262"/>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1C56A7" id="Freeform 262" o:spid="_x0000_s1026" style="position:absolute;margin-left:28.35pt;margin-top:6.4pt;width:538.6pt;height:0;z-index:251799040;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Ce&#10;2GJK3AAAAAkBAAAPAAAAZHJzL2Rvd25yZXYueG1sTI/BTsMwEETvSPyDtUjcqNNUhBLiVA0SJyQk&#10;CocenXhJIuJ1sJ00/D1bcYDjzoxm3xS7xQ5iRh96RwrWqwQEUuNMT62C97enmy2IEDUZPThCBd8Y&#10;YFdeXhQ6N+5ErzgfYiu4hEKuFXQxjrmUoenQ6rByIxJ7H85bHfn0rTRen7jcDjJNkkxa3RN/6PSI&#10;jx02n4fJKvDPx6yq91NdzTI96uWr2r7gotT11bJ/ABFxiX9hOOMzOpTMVLuJTBCDgtvsjpOsp7zg&#10;7K83m3sQ9a8iy0L+X1D+AAAA//8DAFBLAQItABQABgAIAAAAIQC2gziS/gAAAOEBAAATAAAAAAAA&#10;AAAAAAAAAAAAAABbQ29udGVudF9UeXBlc10ueG1sUEsBAi0AFAAGAAgAAAAhADj9If/WAAAAlAEA&#10;AAsAAAAAAAAAAAAAAAAALwEAAF9yZWxzLy5yZWxzUEsBAi0AFAAGAAgAAAAhABlyfpREAgAAHwUA&#10;AA4AAAAAAAAAAAAAAAAALgIAAGRycy9lMm9Eb2MueG1sUEsBAi0AFAAGAAgAAAAhAJ7YYkrcAAAA&#10;CQEAAA8AAAAAAAAAAAAAAAAAngQAAGRycy9kb3ducmV2LnhtbFBLBQYAAAAABAAEAPMAAACnBQAA&#10;AAA=&#10;" path="m,l6840004,e" filled="f" strokecolor="#97999b" strokeweight="1pt">
                <v:stroke miterlimit="33292f" joinstyle="miter"/>
                <v:path arrowok="t"/>
                <w10:wrap anchorx="page"/>
              </v:shape>
            </w:pict>
          </mc:Fallback>
        </mc:AlternateContent>
      </w:r>
    </w:p>
    <w:p w14:paraId="294D8265"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000000"/>
          <w:spacing w:val="-8"/>
          <w:sz w:val="15"/>
          <w:szCs w:val="15"/>
          <w:lang w:val="cs-CZ"/>
        </w:rPr>
        <w:t>ČLÁNEK 1</w:t>
      </w:r>
      <w:r>
        <w:rPr>
          <w:rFonts w:ascii="Times New Roman" w:hAnsi="Times New Roman" w:cs="Times New Roman"/>
          <w:sz w:val="15"/>
          <w:szCs w:val="15"/>
        </w:rPr>
        <w:t xml:space="preserve"> </w:t>
      </w:r>
    </w:p>
    <w:p w14:paraId="1D901A6F"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Úvodní ustanovení</w:t>
      </w:r>
      <w:r>
        <w:rPr>
          <w:rFonts w:ascii="Times New Roman" w:hAnsi="Times New Roman" w:cs="Times New Roman"/>
          <w:sz w:val="15"/>
          <w:szCs w:val="15"/>
        </w:rPr>
        <w:t xml:space="preserve"> </w:t>
      </w:r>
    </w:p>
    <w:p w14:paraId="3C52E193"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10"/>
          <w:sz w:val="15"/>
          <w:szCs w:val="15"/>
          <w:lang w:val="cs-CZ"/>
        </w:rPr>
        <w:t>1.</w:t>
      </w:r>
      <w:r>
        <w:rPr>
          <w:rFonts w:ascii="Arial" w:hAnsi="Arial" w:cs="Arial"/>
          <w:color w:val="231F20"/>
          <w:spacing w:val="-2"/>
          <w:sz w:val="15"/>
          <w:szCs w:val="15"/>
          <w:lang w:val="cs-CZ"/>
        </w:rPr>
        <w:t xml:space="preserve">   </w:t>
      </w:r>
      <w:r>
        <w:rPr>
          <w:rFonts w:ascii="Arial" w:hAnsi="Arial" w:cs="Arial"/>
          <w:color w:val="231F20"/>
          <w:spacing w:val="-6"/>
          <w:sz w:val="15"/>
          <w:szCs w:val="15"/>
          <w:lang w:val="cs-CZ"/>
        </w:rPr>
        <w:t xml:space="preserve">Pro havarijní pojištění vozidel fyzických </w:t>
      </w:r>
      <w:r>
        <w:rPr>
          <w:rFonts w:ascii="Arial" w:hAnsi="Arial" w:cs="Arial"/>
          <w:color w:val="231F20"/>
          <w:spacing w:val="-9"/>
          <w:sz w:val="15"/>
          <w:szCs w:val="15"/>
          <w:lang w:val="cs-CZ"/>
        </w:rPr>
        <w:t xml:space="preserve">i </w:t>
      </w:r>
      <w:r>
        <w:rPr>
          <w:rFonts w:ascii="Arial" w:hAnsi="Arial" w:cs="Arial"/>
          <w:color w:val="231F20"/>
          <w:spacing w:val="-4"/>
          <w:sz w:val="15"/>
          <w:szCs w:val="15"/>
          <w:lang w:val="cs-CZ"/>
        </w:rPr>
        <w:t xml:space="preserve">právnických osob, které sjednává  </w:t>
      </w:r>
    </w:p>
    <w:p w14:paraId="52A4A8A8" w14:textId="77777777" w:rsidR="00982D78" w:rsidRDefault="00000000">
      <w:pPr>
        <w:spacing w:line="172" w:lineRule="exact"/>
        <w:ind w:left="772" w:right="-40"/>
        <w:rPr>
          <w:rFonts w:ascii="Times New Roman" w:hAnsi="Times New Roman" w:cs="Times New Roman"/>
          <w:color w:val="010302"/>
        </w:rPr>
      </w:pPr>
      <w:r>
        <w:rPr>
          <w:rFonts w:ascii="Arial" w:hAnsi="Arial" w:cs="Arial"/>
          <w:color w:val="231F20"/>
          <w:spacing w:val="-6"/>
          <w:sz w:val="15"/>
          <w:szCs w:val="15"/>
          <w:lang w:val="cs-CZ"/>
        </w:rPr>
        <w:t xml:space="preserve">Allianz pojišťovna, a. s., (dále jen „pojistitel“) platí příslušná ustanovení zákona č.  </w:t>
      </w:r>
      <w:r>
        <w:rPr>
          <w:rFonts w:ascii="Arial" w:hAnsi="Arial" w:cs="Arial"/>
          <w:color w:val="231F20"/>
          <w:spacing w:val="-5"/>
          <w:sz w:val="15"/>
          <w:szCs w:val="15"/>
          <w:lang w:val="cs-CZ"/>
        </w:rPr>
        <w:t xml:space="preserve">89/2012 Sb., občanský zákoník, tyto Všeobecné pojistné podmínky pro </w:t>
      </w:r>
      <w:proofErr w:type="gramStart"/>
      <w:r>
        <w:rPr>
          <w:rFonts w:ascii="Arial" w:hAnsi="Arial" w:cs="Arial"/>
          <w:color w:val="231F20"/>
          <w:spacing w:val="-5"/>
          <w:sz w:val="15"/>
          <w:szCs w:val="15"/>
          <w:lang w:val="cs-CZ"/>
        </w:rPr>
        <w:t xml:space="preserve">havarijní  </w:t>
      </w:r>
      <w:r>
        <w:rPr>
          <w:rFonts w:ascii="Arial" w:hAnsi="Arial" w:cs="Arial"/>
          <w:color w:val="231F20"/>
          <w:spacing w:val="-7"/>
          <w:sz w:val="15"/>
          <w:szCs w:val="15"/>
          <w:lang w:val="cs-CZ"/>
        </w:rPr>
        <w:t>pojištění</w:t>
      </w:r>
      <w:proofErr w:type="gramEnd"/>
      <w:r>
        <w:rPr>
          <w:rFonts w:ascii="Arial" w:hAnsi="Arial" w:cs="Arial"/>
          <w:color w:val="231F20"/>
          <w:spacing w:val="-7"/>
          <w:sz w:val="15"/>
          <w:szCs w:val="15"/>
          <w:lang w:val="cs-CZ"/>
        </w:rPr>
        <w:t xml:space="preserve"> vozidel – ALLIANZ FLOTILA (dále jen „VPP“), Zvláštní pojistné podmínky  pro havarijní pojištění vozidel – ALLIANZ FLOTILA (dále jen „ZPP“) </w:t>
      </w:r>
      <w:r>
        <w:rPr>
          <w:rFonts w:ascii="Arial" w:hAnsi="Arial" w:cs="Arial"/>
          <w:color w:val="231F20"/>
          <w:spacing w:val="-8"/>
          <w:sz w:val="15"/>
          <w:szCs w:val="15"/>
          <w:lang w:val="cs-CZ"/>
        </w:rPr>
        <w:t xml:space="preserve">a </w:t>
      </w:r>
      <w:r>
        <w:rPr>
          <w:rFonts w:ascii="Arial" w:hAnsi="Arial" w:cs="Arial"/>
          <w:color w:val="231F20"/>
          <w:sz w:val="15"/>
          <w:szCs w:val="15"/>
          <w:lang w:val="cs-CZ"/>
        </w:rPr>
        <w:t xml:space="preserve">Doplňkové  </w:t>
      </w:r>
      <w:r>
        <w:rPr>
          <w:rFonts w:ascii="Arial" w:hAnsi="Arial" w:cs="Arial"/>
          <w:color w:val="231F20"/>
          <w:spacing w:val="-6"/>
          <w:sz w:val="15"/>
          <w:szCs w:val="15"/>
          <w:lang w:val="cs-CZ"/>
        </w:rPr>
        <w:t xml:space="preserve">pojistné podmínky pro havarijní pojištění vozidel – ALLIANZ FLOTILA (dále jen  „DPP“), které jsou nedílnou součástí pojistné smlouvy.  </w:t>
      </w:r>
    </w:p>
    <w:p w14:paraId="11E71039" w14:textId="77777777" w:rsidR="00982D78" w:rsidRDefault="00000000">
      <w:pPr>
        <w:spacing w:before="40" w:line="176" w:lineRule="exact"/>
        <w:ind w:left="772" w:right="37"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Obsahují-li VPP, ZPP, DPP, pojistná smlouva nebo dohoda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případech, kdy  </w:t>
      </w:r>
      <w:r>
        <w:br w:type="textWrapping" w:clear="all"/>
      </w:r>
      <w:r>
        <w:rPr>
          <w:rFonts w:ascii="Arial" w:hAnsi="Arial" w:cs="Arial"/>
          <w:color w:val="231F20"/>
          <w:spacing w:val="-3"/>
          <w:sz w:val="15"/>
          <w:szCs w:val="15"/>
          <w:lang w:val="cs-CZ"/>
        </w:rPr>
        <w:t xml:space="preserve">to Zákoník připouští, odchylnou úpravu od některých ustanovení </w:t>
      </w:r>
      <w:proofErr w:type="gramStart"/>
      <w:r>
        <w:rPr>
          <w:rFonts w:ascii="Arial" w:hAnsi="Arial" w:cs="Arial"/>
          <w:color w:val="231F20"/>
          <w:spacing w:val="-3"/>
          <w:sz w:val="15"/>
          <w:szCs w:val="15"/>
          <w:lang w:val="cs-CZ"/>
        </w:rPr>
        <w:t xml:space="preserve">Zákoníku,  </w:t>
      </w:r>
      <w:r>
        <w:rPr>
          <w:rFonts w:ascii="Arial" w:hAnsi="Arial" w:cs="Arial"/>
          <w:color w:val="231F20"/>
          <w:spacing w:val="-2"/>
          <w:sz w:val="15"/>
          <w:szCs w:val="15"/>
          <w:lang w:val="cs-CZ"/>
        </w:rPr>
        <w:t>platí</w:t>
      </w:r>
      <w:proofErr w:type="gramEnd"/>
      <w:r>
        <w:rPr>
          <w:rFonts w:ascii="Arial" w:hAnsi="Arial" w:cs="Arial"/>
          <w:color w:val="231F20"/>
          <w:spacing w:val="-2"/>
          <w:sz w:val="15"/>
          <w:szCs w:val="15"/>
          <w:lang w:val="cs-CZ"/>
        </w:rPr>
        <w:t xml:space="preserve"> úprava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nich uvedená. Není-li tato úprava provedena, platí ustanovení  </w:t>
      </w:r>
    </w:p>
    <w:p w14:paraId="6866105B"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4"/>
          <w:sz w:val="15"/>
          <w:szCs w:val="15"/>
          <w:lang w:val="cs-CZ"/>
        </w:rPr>
        <w:t>Zákoníku.</w:t>
      </w:r>
      <w:r>
        <w:rPr>
          <w:rFonts w:ascii="Times New Roman" w:hAnsi="Times New Roman" w:cs="Times New Roman"/>
          <w:sz w:val="15"/>
          <w:szCs w:val="15"/>
        </w:rPr>
        <w:t xml:space="preserve"> </w:t>
      </w:r>
    </w:p>
    <w:p w14:paraId="2E8E4EFF"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Havarijní pojištění, všechna doplňková pojištění uvedená </w:t>
      </w:r>
      <w:r>
        <w:rPr>
          <w:rFonts w:ascii="Arial" w:hAnsi="Arial" w:cs="Arial"/>
          <w:color w:val="231F20"/>
          <w:spacing w:val="-9"/>
          <w:sz w:val="15"/>
          <w:szCs w:val="15"/>
          <w:lang w:val="cs-CZ"/>
        </w:rPr>
        <w:t xml:space="preserve">v </w:t>
      </w:r>
      <w:r>
        <w:rPr>
          <w:rFonts w:ascii="Arial" w:hAnsi="Arial" w:cs="Arial"/>
          <w:color w:val="231F20"/>
          <w:spacing w:val="-10"/>
          <w:sz w:val="15"/>
          <w:szCs w:val="15"/>
          <w:lang w:val="cs-CZ"/>
        </w:rPr>
        <w:t xml:space="preserve">ZPP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DPP (dále  </w:t>
      </w:r>
    </w:p>
    <w:p w14:paraId="2479619B" w14:textId="77777777" w:rsidR="00982D78" w:rsidRDefault="00000000">
      <w:pPr>
        <w:spacing w:line="172" w:lineRule="exact"/>
        <w:ind w:left="772" w:right="-40"/>
        <w:rPr>
          <w:rFonts w:ascii="Times New Roman" w:hAnsi="Times New Roman" w:cs="Times New Roman"/>
          <w:color w:val="010302"/>
        </w:rPr>
      </w:pPr>
      <w:r>
        <w:rPr>
          <w:rFonts w:ascii="Arial" w:hAnsi="Arial" w:cs="Arial"/>
          <w:color w:val="231F20"/>
          <w:spacing w:val="-4"/>
          <w:sz w:val="15"/>
          <w:szCs w:val="15"/>
          <w:lang w:val="cs-CZ"/>
        </w:rPr>
        <w:t xml:space="preserve">jen „pojištění“) jsou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hlediska Zákoníku pojištěním škodovým. Při </w:t>
      </w:r>
      <w:proofErr w:type="gramStart"/>
      <w:r>
        <w:rPr>
          <w:rFonts w:ascii="Arial" w:hAnsi="Arial" w:cs="Arial"/>
          <w:color w:val="231F20"/>
          <w:spacing w:val="-3"/>
          <w:sz w:val="15"/>
          <w:szCs w:val="15"/>
          <w:lang w:val="cs-CZ"/>
        </w:rPr>
        <w:t>škodovém  pojištění</w:t>
      </w:r>
      <w:proofErr w:type="gramEnd"/>
      <w:r>
        <w:rPr>
          <w:rFonts w:ascii="Arial" w:hAnsi="Arial" w:cs="Arial"/>
          <w:color w:val="231F20"/>
          <w:spacing w:val="-3"/>
          <w:sz w:val="15"/>
          <w:szCs w:val="15"/>
          <w:lang w:val="cs-CZ"/>
        </w:rPr>
        <w:t xml:space="preserve"> poskytne pojistitel pojistné plnění, které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ujednaném rozsahu  </w:t>
      </w:r>
      <w:r>
        <w:rPr>
          <w:rFonts w:ascii="Arial" w:hAnsi="Arial" w:cs="Arial"/>
          <w:color w:val="231F20"/>
          <w:spacing w:val="-3"/>
          <w:sz w:val="15"/>
          <w:szCs w:val="15"/>
          <w:lang w:val="cs-CZ"/>
        </w:rPr>
        <w:t xml:space="preserve">vyrovnává úbytek majetku vzniklý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důsledku pojistné události. Výjimku </w:t>
      </w:r>
      <w:proofErr w:type="gramStart"/>
      <w:r>
        <w:rPr>
          <w:rFonts w:ascii="Arial" w:hAnsi="Arial" w:cs="Arial"/>
          <w:color w:val="231F20"/>
          <w:spacing w:val="-2"/>
          <w:sz w:val="15"/>
          <w:szCs w:val="15"/>
          <w:lang w:val="cs-CZ"/>
        </w:rPr>
        <w:t xml:space="preserve">tvoří  </w:t>
      </w:r>
      <w:r>
        <w:rPr>
          <w:rFonts w:ascii="Arial" w:hAnsi="Arial" w:cs="Arial"/>
          <w:color w:val="231F20"/>
          <w:spacing w:val="-5"/>
          <w:sz w:val="15"/>
          <w:szCs w:val="15"/>
          <w:lang w:val="cs-CZ"/>
        </w:rPr>
        <w:t>havarijní</w:t>
      </w:r>
      <w:proofErr w:type="gramEnd"/>
      <w:r>
        <w:rPr>
          <w:rFonts w:ascii="Arial" w:hAnsi="Arial" w:cs="Arial"/>
          <w:color w:val="231F20"/>
          <w:spacing w:val="-5"/>
          <w:sz w:val="15"/>
          <w:szCs w:val="15"/>
          <w:lang w:val="cs-CZ"/>
        </w:rPr>
        <w:t xml:space="preserve"> pojištění GAP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omezeným snižováním pojistného plnění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důvodu  </w:t>
      </w:r>
      <w:r>
        <w:rPr>
          <w:rFonts w:ascii="Arial" w:hAnsi="Arial" w:cs="Arial"/>
          <w:color w:val="231F20"/>
          <w:spacing w:val="-3"/>
          <w:sz w:val="15"/>
          <w:szCs w:val="15"/>
          <w:lang w:val="cs-CZ"/>
        </w:rPr>
        <w:t xml:space="preserve">poklesu obvyklé ceny vozidla, které je považováno částí, která přesahuje  </w:t>
      </w:r>
      <w:r>
        <w:rPr>
          <w:rFonts w:ascii="Arial" w:hAnsi="Arial" w:cs="Arial"/>
          <w:color w:val="231F20"/>
          <w:spacing w:val="-4"/>
          <w:sz w:val="15"/>
          <w:szCs w:val="15"/>
          <w:lang w:val="cs-CZ"/>
        </w:rPr>
        <w:t>standardní havarijní pojištění, za pojištění obnosové.</w:t>
      </w:r>
      <w:r>
        <w:rPr>
          <w:rFonts w:ascii="Times New Roman" w:hAnsi="Times New Roman" w:cs="Times New Roman"/>
          <w:sz w:val="15"/>
          <w:szCs w:val="15"/>
        </w:rPr>
        <w:t xml:space="preserve"> </w:t>
      </w:r>
    </w:p>
    <w:p w14:paraId="5FA25066"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2</w:t>
      </w:r>
      <w:r>
        <w:rPr>
          <w:rFonts w:ascii="Times New Roman" w:hAnsi="Times New Roman" w:cs="Times New Roman"/>
          <w:sz w:val="15"/>
          <w:szCs w:val="15"/>
        </w:rPr>
        <w:t xml:space="preserve"> </w:t>
      </w:r>
    </w:p>
    <w:p w14:paraId="70F331C4"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7"/>
          <w:sz w:val="15"/>
          <w:szCs w:val="15"/>
          <w:lang w:val="cs-CZ"/>
        </w:rPr>
        <w:t xml:space="preserve">Rozsah </w:t>
      </w:r>
      <w:r>
        <w:rPr>
          <w:rFonts w:ascii="Arial" w:hAnsi="Arial" w:cs="Arial"/>
          <w:b/>
          <w:bCs/>
          <w:color w:val="231F20"/>
          <w:spacing w:val="-4"/>
          <w:sz w:val="15"/>
          <w:szCs w:val="15"/>
          <w:lang w:val="cs-CZ"/>
        </w:rPr>
        <w:t>a územní platnost pojištění</w:t>
      </w:r>
      <w:r>
        <w:rPr>
          <w:rFonts w:ascii="Times New Roman" w:hAnsi="Times New Roman" w:cs="Times New Roman"/>
          <w:sz w:val="15"/>
          <w:szCs w:val="15"/>
        </w:rPr>
        <w:t xml:space="preserve"> </w:t>
      </w:r>
    </w:p>
    <w:p w14:paraId="3CC92ECE"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Dle těchto VPP lze pojistnou smlouvou sjednat pojištění pro případ:</w:t>
      </w:r>
      <w:r>
        <w:rPr>
          <w:rFonts w:ascii="Times New Roman" w:hAnsi="Times New Roman" w:cs="Times New Roman"/>
          <w:sz w:val="15"/>
          <w:szCs w:val="15"/>
        </w:rPr>
        <w:t xml:space="preserve"> </w:t>
      </w:r>
    </w:p>
    <w:p w14:paraId="0D155F65" w14:textId="77777777" w:rsidR="00982D78" w:rsidRDefault="00000000">
      <w:pPr>
        <w:spacing w:before="38" w:line="181" w:lineRule="exact"/>
        <w:ind w:left="999" w:right="-40" w:hanging="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havárie, přičemž havárií se rozumí nahodilé náhlé působení </w:t>
      </w:r>
      <w:proofErr w:type="gramStart"/>
      <w:r>
        <w:rPr>
          <w:rFonts w:ascii="Arial" w:hAnsi="Arial" w:cs="Arial"/>
          <w:color w:val="231F20"/>
          <w:spacing w:val="-3"/>
          <w:sz w:val="15"/>
          <w:szCs w:val="15"/>
          <w:lang w:val="cs-CZ"/>
        </w:rPr>
        <w:t>vnějších  mechanických</w:t>
      </w:r>
      <w:proofErr w:type="gramEnd"/>
      <w:r>
        <w:rPr>
          <w:rFonts w:ascii="Arial" w:hAnsi="Arial" w:cs="Arial"/>
          <w:color w:val="231F20"/>
          <w:spacing w:val="-3"/>
          <w:sz w:val="15"/>
          <w:szCs w:val="15"/>
          <w:lang w:val="cs-CZ"/>
        </w:rPr>
        <w:t xml:space="preserve"> sil na pojištěné vozidlo (náraz, střet, pád)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nahodilé náhlé  </w:t>
      </w:r>
    </w:p>
    <w:p w14:paraId="07F94EE8" w14:textId="77777777" w:rsidR="00982D78" w:rsidRDefault="00000000">
      <w:pPr>
        <w:spacing w:line="177" w:lineRule="exact"/>
        <w:ind w:left="999"/>
        <w:rPr>
          <w:rFonts w:ascii="Times New Roman" w:hAnsi="Times New Roman" w:cs="Times New Roman"/>
          <w:color w:val="010302"/>
        </w:rPr>
      </w:pPr>
      <w:r>
        <w:rPr>
          <w:rFonts w:ascii="Arial" w:hAnsi="Arial" w:cs="Arial"/>
          <w:color w:val="231F20"/>
          <w:spacing w:val="-3"/>
          <w:sz w:val="15"/>
          <w:szCs w:val="15"/>
          <w:lang w:val="cs-CZ"/>
        </w:rPr>
        <w:t>působení chemických látek na vnější lakované části vozidla,</w:t>
      </w:r>
      <w:r>
        <w:rPr>
          <w:rFonts w:ascii="Times New Roman" w:hAnsi="Times New Roman" w:cs="Times New Roman"/>
          <w:sz w:val="15"/>
          <w:szCs w:val="15"/>
        </w:rPr>
        <w:t xml:space="preserve"> </w:t>
      </w:r>
    </w:p>
    <w:p w14:paraId="0254CA04"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odcizení, přičemž odcizením se rozumí krádež vozidla jako celku nebo  </w:t>
      </w:r>
    </w:p>
    <w:p w14:paraId="09D6A39E" w14:textId="77777777" w:rsidR="00982D78" w:rsidRDefault="00000000">
      <w:pPr>
        <w:spacing w:line="177" w:lineRule="exact"/>
        <w:ind w:left="999"/>
        <w:rPr>
          <w:rFonts w:ascii="Times New Roman" w:hAnsi="Times New Roman" w:cs="Times New Roman"/>
          <w:color w:val="010302"/>
        </w:rPr>
      </w:pPr>
      <w:r>
        <w:rPr>
          <w:rFonts w:ascii="Arial" w:hAnsi="Arial" w:cs="Arial"/>
          <w:color w:val="231F20"/>
          <w:spacing w:val="-3"/>
          <w:sz w:val="15"/>
          <w:szCs w:val="15"/>
          <w:lang w:val="cs-CZ"/>
        </w:rPr>
        <w:t xml:space="preserve">jeho vnější části nebo zmocnění se vozidla, jeho vnitřního vybavení  </w:t>
      </w:r>
    </w:p>
    <w:p w14:paraId="0A4FA5AB" w14:textId="77777777" w:rsidR="00982D78" w:rsidRDefault="00000000">
      <w:pPr>
        <w:spacing w:line="181" w:lineRule="exact"/>
        <w:ind w:left="999" w:right="-40"/>
        <w:rPr>
          <w:rFonts w:ascii="Times New Roman" w:hAnsi="Times New Roman" w:cs="Times New Roman"/>
          <w:color w:val="010302"/>
        </w:rPr>
      </w:pPr>
      <w:r>
        <w:rPr>
          <w:rFonts w:ascii="Arial" w:hAnsi="Arial" w:cs="Arial"/>
          <w:color w:val="231F20"/>
          <w:spacing w:val="-4"/>
          <w:sz w:val="15"/>
          <w:szCs w:val="15"/>
          <w:lang w:val="cs-CZ"/>
        </w:rPr>
        <w:t xml:space="preserve">nebo hmotných věcí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něm uložených krádeží vloupáním; za odcizení </w:t>
      </w:r>
      <w:proofErr w:type="gramStart"/>
      <w:r>
        <w:rPr>
          <w:rFonts w:ascii="Arial" w:hAnsi="Arial" w:cs="Arial"/>
          <w:color w:val="231F20"/>
          <w:spacing w:val="-3"/>
          <w:sz w:val="15"/>
          <w:szCs w:val="15"/>
          <w:lang w:val="cs-CZ"/>
        </w:rPr>
        <w:t>se  považuje</w:t>
      </w:r>
      <w:proofErr w:type="gramEnd"/>
      <w:r>
        <w:rPr>
          <w:rFonts w:ascii="Arial" w:hAnsi="Arial" w:cs="Arial"/>
          <w:color w:val="231F20"/>
          <w:spacing w:val="-3"/>
          <w:sz w:val="15"/>
          <w:szCs w:val="15"/>
          <w:lang w:val="cs-CZ"/>
        </w:rPr>
        <w:t xml:space="preserve"> též loupež,</w:t>
      </w:r>
      <w:r>
        <w:rPr>
          <w:rFonts w:ascii="Times New Roman" w:hAnsi="Times New Roman" w:cs="Times New Roman"/>
          <w:sz w:val="15"/>
          <w:szCs w:val="15"/>
        </w:rPr>
        <w:t xml:space="preserve"> </w:t>
      </w:r>
    </w:p>
    <w:p w14:paraId="2C933D3F" w14:textId="77777777" w:rsidR="00982D78" w:rsidRDefault="00000000">
      <w:pPr>
        <w:spacing w:before="38" w:line="181" w:lineRule="exact"/>
        <w:ind w:left="999" w:right="-40" w:hanging="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živelní události, přičemž živelní událostí se rozumí poškození nebo </w:t>
      </w:r>
      <w:proofErr w:type="gramStart"/>
      <w:r>
        <w:rPr>
          <w:rFonts w:ascii="Arial" w:hAnsi="Arial" w:cs="Arial"/>
          <w:color w:val="231F20"/>
          <w:spacing w:val="-3"/>
          <w:sz w:val="15"/>
          <w:szCs w:val="15"/>
          <w:lang w:val="cs-CZ"/>
        </w:rPr>
        <w:t>zničení  vozidla</w:t>
      </w:r>
      <w:proofErr w:type="gramEnd"/>
      <w:r>
        <w:rPr>
          <w:rFonts w:ascii="Arial" w:hAnsi="Arial" w:cs="Arial"/>
          <w:color w:val="231F20"/>
          <w:spacing w:val="-3"/>
          <w:sz w:val="15"/>
          <w:szCs w:val="15"/>
          <w:lang w:val="cs-CZ"/>
        </w:rPr>
        <w:t xml:space="preserve"> nahodilým náhlým působením následujících přírodních fyzikálních</w:t>
      </w:r>
      <w:r>
        <w:rPr>
          <w:rFonts w:ascii="Times New Roman" w:hAnsi="Times New Roman" w:cs="Times New Roman"/>
          <w:sz w:val="15"/>
          <w:szCs w:val="15"/>
        </w:rPr>
        <w:t xml:space="preserve"> </w:t>
      </w:r>
    </w:p>
    <w:p w14:paraId="27A163F2" w14:textId="77777777" w:rsidR="00982D78" w:rsidRDefault="00000000">
      <w:pPr>
        <w:spacing w:line="174" w:lineRule="exact"/>
        <w:ind w:left="999" w:right="-40"/>
        <w:rPr>
          <w:rFonts w:ascii="Times New Roman" w:hAnsi="Times New Roman" w:cs="Times New Roman"/>
          <w:color w:val="010302"/>
        </w:rPr>
      </w:pPr>
      <w:r>
        <w:rPr>
          <w:rFonts w:ascii="Arial" w:hAnsi="Arial" w:cs="Arial"/>
          <w:color w:val="231F20"/>
          <w:spacing w:val="-4"/>
          <w:sz w:val="15"/>
          <w:szCs w:val="15"/>
          <w:lang w:val="cs-CZ"/>
        </w:rPr>
        <w:t xml:space="preserve">sil: vichřice, krupobití, úder blesku, zemětřesení, sesuv půdy, zřícení </w:t>
      </w:r>
      <w:proofErr w:type="gramStart"/>
      <w:r>
        <w:rPr>
          <w:rFonts w:ascii="Arial" w:hAnsi="Arial" w:cs="Arial"/>
          <w:color w:val="231F20"/>
          <w:spacing w:val="-4"/>
          <w:sz w:val="15"/>
          <w:szCs w:val="15"/>
          <w:lang w:val="cs-CZ"/>
        </w:rPr>
        <w:t xml:space="preserve">skal  </w:t>
      </w:r>
      <w:r>
        <w:rPr>
          <w:rFonts w:ascii="Arial" w:hAnsi="Arial" w:cs="Arial"/>
          <w:color w:val="231F20"/>
          <w:spacing w:val="-3"/>
          <w:sz w:val="15"/>
          <w:szCs w:val="15"/>
          <w:lang w:val="cs-CZ"/>
        </w:rPr>
        <w:t>nebo</w:t>
      </w:r>
      <w:proofErr w:type="gramEnd"/>
      <w:r>
        <w:rPr>
          <w:rFonts w:ascii="Arial" w:hAnsi="Arial" w:cs="Arial"/>
          <w:color w:val="231F20"/>
          <w:spacing w:val="-3"/>
          <w:sz w:val="15"/>
          <w:szCs w:val="15"/>
          <w:lang w:val="cs-CZ"/>
        </w:rPr>
        <w:t xml:space="preserve"> zemin, sesuv nebo zřícení lavin, povodeň, záplava nebo požárem,  </w:t>
      </w:r>
      <w:r>
        <w:rPr>
          <w:rFonts w:ascii="Arial" w:hAnsi="Arial" w:cs="Arial"/>
          <w:color w:val="231F20"/>
          <w:spacing w:val="-2"/>
          <w:sz w:val="15"/>
          <w:szCs w:val="15"/>
          <w:lang w:val="cs-CZ"/>
        </w:rPr>
        <w:t xml:space="preserve">výbuchem, pádem stromu, stožáru, sloupu telefonního nebo elektrického  vedení nebo veřejného osvětlení,  </w:t>
      </w:r>
    </w:p>
    <w:p w14:paraId="7584077D" w14:textId="77777777" w:rsidR="00982D78" w:rsidRDefault="00000000">
      <w:pPr>
        <w:spacing w:before="38" w:line="181" w:lineRule="exact"/>
        <w:ind w:left="999" w:right="-40" w:hanging="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 xml:space="preserve">vandalismu, přičemž vandalismem se rozumí poškození nebo </w:t>
      </w:r>
      <w:proofErr w:type="gramStart"/>
      <w:r>
        <w:rPr>
          <w:rFonts w:ascii="Arial" w:hAnsi="Arial" w:cs="Arial"/>
          <w:color w:val="231F20"/>
          <w:spacing w:val="-3"/>
          <w:sz w:val="15"/>
          <w:szCs w:val="15"/>
          <w:lang w:val="cs-CZ"/>
        </w:rPr>
        <w:t xml:space="preserve">zničení  </w:t>
      </w:r>
      <w:r>
        <w:rPr>
          <w:rFonts w:ascii="Arial" w:hAnsi="Arial" w:cs="Arial"/>
          <w:color w:val="231F20"/>
          <w:spacing w:val="-2"/>
          <w:sz w:val="15"/>
          <w:szCs w:val="15"/>
          <w:lang w:val="cs-CZ"/>
        </w:rPr>
        <w:t>zaparkovaného</w:t>
      </w:r>
      <w:proofErr w:type="gramEnd"/>
      <w:r>
        <w:rPr>
          <w:rFonts w:ascii="Arial" w:hAnsi="Arial" w:cs="Arial"/>
          <w:color w:val="231F20"/>
          <w:spacing w:val="-2"/>
          <w:sz w:val="15"/>
          <w:szCs w:val="15"/>
          <w:lang w:val="cs-CZ"/>
        </w:rPr>
        <w:t xml:space="preserve"> vozidla prokazatelně úmyslným jednáním třetích osob,  </w:t>
      </w:r>
    </w:p>
    <w:p w14:paraId="652038AD" w14:textId="77777777" w:rsidR="00982D78" w:rsidRDefault="00000000">
      <w:pPr>
        <w:spacing w:line="181" w:lineRule="exact"/>
        <w:ind w:left="999" w:right="-40"/>
        <w:rPr>
          <w:rFonts w:ascii="Times New Roman" w:hAnsi="Times New Roman" w:cs="Times New Roman"/>
          <w:color w:val="010302"/>
        </w:rPr>
      </w:pPr>
      <w:r>
        <w:rPr>
          <w:rFonts w:ascii="Arial" w:hAnsi="Arial" w:cs="Arial"/>
          <w:color w:val="231F20"/>
          <w:spacing w:val="-3"/>
          <w:sz w:val="15"/>
          <w:szCs w:val="15"/>
          <w:lang w:val="cs-CZ"/>
        </w:rPr>
        <w:t xml:space="preserve">kdy ze závěrů šetření pojistitele vyplývá, že ke škodě nedošlo </w:t>
      </w:r>
      <w:proofErr w:type="gramStart"/>
      <w:r>
        <w:rPr>
          <w:rFonts w:ascii="Arial" w:hAnsi="Arial" w:cs="Arial"/>
          <w:color w:val="231F20"/>
          <w:spacing w:val="-3"/>
          <w:sz w:val="15"/>
          <w:szCs w:val="15"/>
          <w:lang w:val="cs-CZ"/>
        </w:rPr>
        <w:t>následkem  provozu</w:t>
      </w:r>
      <w:proofErr w:type="gramEnd"/>
      <w:r>
        <w:rPr>
          <w:rFonts w:ascii="Arial" w:hAnsi="Arial" w:cs="Arial"/>
          <w:color w:val="231F20"/>
          <w:spacing w:val="-3"/>
          <w:sz w:val="15"/>
          <w:szCs w:val="15"/>
          <w:lang w:val="cs-CZ"/>
        </w:rPr>
        <w:t xml:space="preserve"> jiného vozidla,</w:t>
      </w:r>
      <w:r>
        <w:rPr>
          <w:rFonts w:ascii="Times New Roman" w:hAnsi="Times New Roman" w:cs="Times New Roman"/>
          <w:sz w:val="15"/>
          <w:szCs w:val="15"/>
        </w:rPr>
        <w:t xml:space="preserve"> </w:t>
      </w:r>
    </w:p>
    <w:p w14:paraId="202B1ED7"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3"/>
          <w:sz w:val="15"/>
          <w:szCs w:val="15"/>
          <w:lang w:val="cs-CZ"/>
        </w:rPr>
        <w:t>poškození nebo zničení zaparkovaného vozidla zvířetem.</w:t>
      </w:r>
      <w:r>
        <w:rPr>
          <w:rFonts w:ascii="Times New Roman" w:hAnsi="Times New Roman" w:cs="Times New Roman"/>
          <w:sz w:val="15"/>
          <w:szCs w:val="15"/>
        </w:rPr>
        <w:t xml:space="preserve"> </w:t>
      </w:r>
    </w:p>
    <w:p w14:paraId="314AD75A"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Pojištění se vztahuje na pojistné události, které během trvání pojištění  </w:t>
      </w:r>
    </w:p>
    <w:p w14:paraId="1F3468D8" w14:textId="77777777" w:rsidR="00982D78" w:rsidRDefault="00000000">
      <w:pPr>
        <w:spacing w:line="176" w:lineRule="exact"/>
        <w:ind w:left="772" w:right="-40"/>
        <w:rPr>
          <w:rFonts w:ascii="Times New Roman" w:hAnsi="Times New Roman" w:cs="Times New Roman"/>
          <w:color w:val="010302"/>
        </w:rPr>
      </w:pPr>
      <w:r>
        <w:rPr>
          <w:rFonts w:ascii="Arial" w:hAnsi="Arial" w:cs="Arial"/>
          <w:color w:val="231F20"/>
          <w:spacing w:val="-5"/>
          <w:sz w:val="15"/>
          <w:szCs w:val="15"/>
          <w:lang w:val="cs-CZ"/>
        </w:rPr>
        <w:t xml:space="preserve">nastanou na území Evropy včetně Turecka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výjimkou Běloruska, </w:t>
      </w:r>
      <w:proofErr w:type="gramStart"/>
      <w:r>
        <w:rPr>
          <w:rFonts w:ascii="Arial" w:hAnsi="Arial" w:cs="Arial"/>
          <w:color w:val="231F20"/>
          <w:spacing w:val="-2"/>
          <w:sz w:val="15"/>
          <w:szCs w:val="15"/>
          <w:lang w:val="cs-CZ"/>
        </w:rPr>
        <w:t xml:space="preserve">Moldavska,  </w:t>
      </w:r>
      <w:r>
        <w:rPr>
          <w:rFonts w:ascii="Arial" w:hAnsi="Arial" w:cs="Arial"/>
          <w:color w:val="231F20"/>
          <w:spacing w:val="-9"/>
          <w:sz w:val="15"/>
          <w:szCs w:val="15"/>
          <w:lang w:val="cs-CZ"/>
        </w:rPr>
        <w:t>Ruska</w:t>
      </w:r>
      <w:proofErr w:type="gramEnd"/>
      <w:r>
        <w:rPr>
          <w:rFonts w:ascii="Arial" w:hAnsi="Arial" w:cs="Arial"/>
          <w:color w:val="231F20"/>
          <w:spacing w:val="-9"/>
          <w:sz w:val="15"/>
          <w:szCs w:val="15"/>
          <w:lang w:val="cs-CZ"/>
        </w:rPr>
        <w:t xml:space="preserve"> </w:t>
      </w:r>
      <w:r>
        <w:rPr>
          <w:rFonts w:ascii="Arial" w:hAnsi="Arial" w:cs="Arial"/>
          <w:color w:val="231F20"/>
          <w:spacing w:val="-5"/>
          <w:sz w:val="15"/>
          <w:szCs w:val="15"/>
          <w:lang w:val="cs-CZ"/>
        </w:rPr>
        <w:t xml:space="preserve">a Ukrajiny, není-li </w:t>
      </w:r>
      <w:r>
        <w:rPr>
          <w:rFonts w:ascii="Arial" w:hAnsi="Arial" w:cs="Arial"/>
          <w:color w:val="231F20"/>
          <w:spacing w:val="-9"/>
          <w:sz w:val="15"/>
          <w:szCs w:val="15"/>
          <w:lang w:val="cs-CZ"/>
        </w:rPr>
        <w:t xml:space="preserve">v </w:t>
      </w:r>
      <w:r>
        <w:rPr>
          <w:rFonts w:ascii="Arial" w:hAnsi="Arial" w:cs="Arial"/>
          <w:color w:val="231F20"/>
          <w:spacing w:val="-7"/>
          <w:sz w:val="15"/>
          <w:szCs w:val="15"/>
          <w:lang w:val="cs-CZ"/>
        </w:rPr>
        <w:t xml:space="preserve">ZPP, DPP stanoveno nebo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pojistné smlouvě  </w:t>
      </w:r>
      <w:r>
        <w:rPr>
          <w:rFonts w:ascii="Arial" w:hAnsi="Arial" w:cs="Arial"/>
          <w:color w:val="231F20"/>
          <w:spacing w:val="-2"/>
          <w:sz w:val="15"/>
          <w:szCs w:val="15"/>
          <w:lang w:val="cs-CZ"/>
        </w:rPr>
        <w:t>dohodnuto jinak.</w:t>
      </w:r>
      <w:r>
        <w:rPr>
          <w:rFonts w:ascii="Times New Roman" w:hAnsi="Times New Roman" w:cs="Times New Roman"/>
          <w:sz w:val="15"/>
          <w:szCs w:val="15"/>
        </w:rPr>
        <w:t xml:space="preserve"> </w:t>
      </w:r>
    </w:p>
    <w:p w14:paraId="38A6F572"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3</w:t>
      </w:r>
      <w:r>
        <w:rPr>
          <w:rFonts w:ascii="Times New Roman" w:hAnsi="Times New Roman" w:cs="Times New Roman"/>
          <w:sz w:val="15"/>
          <w:szCs w:val="15"/>
        </w:rPr>
        <w:t xml:space="preserve"> </w:t>
      </w:r>
    </w:p>
    <w:p w14:paraId="7822DB1F"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Pojištěné věci</w:t>
      </w:r>
      <w:r>
        <w:rPr>
          <w:rFonts w:ascii="Times New Roman" w:hAnsi="Times New Roman" w:cs="Times New Roman"/>
          <w:sz w:val="15"/>
          <w:szCs w:val="15"/>
        </w:rPr>
        <w:t xml:space="preserve"> </w:t>
      </w:r>
    </w:p>
    <w:p w14:paraId="6C3D23C1"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Pojištění podle čl. 2 odst. 1 VPP se vztahuje pouze na vozidlo uvedené  </w:t>
      </w:r>
    </w:p>
    <w:p w14:paraId="009187BF" w14:textId="77777777" w:rsidR="00982D78" w:rsidRDefault="00000000">
      <w:pPr>
        <w:spacing w:line="172" w:lineRule="exact"/>
        <w:ind w:left="7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jeho povinnou, případně </w:t>
      </w: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doplňkovou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vozidlem </w:t>
      </w:r>
      <w:proofErr w:type="gramStart"/>
      <w:r>
        <w:rPr>
          <w:rFonts w:ascii="Arial" w:hAnsi="Arial" w:cs="Arial"/>
          <w:color w:val="231F20"/>
          <w:spacing w:val="-1"/>
          <w:sz w:val="15"/>
          <w:szCs w:val="15"/>
          <w:lang w:val="cs-CZ"/>
        </w:rPr>
        <w:t xml:space="preserve">pevně  </w:t>
      </w:r>
      <w:r>
        <w:rPr>
          <w:rFonts w:ascii="Arial" w:hAnsi="Arial" w:cs="Arial"/>
          <w:color w:val="231F20"/>
          <w:spacing w:val="-3"/>
          <w:sz w:val="15"/>
          <w:szCs w:val="15"/>
          <w:lang w:val="cs-CZ"/>
        </w:rPr>
        <w:t>spojenou</w:t>
      </w:r>
      <w:proofErr w:type="gramEnd"/>
      <w:r>
        <w:rPr>
          <w:rFonts w:ascii="Arial" w:hAnsi="Arial" w:cs="Arial"/>
          <w:color w:val="231F20"/>
          <w:spacing w:val="-3"/>
          <w:sz w:val="15"/>
          <w:szCs w:val="15"/>
          <w:lang w:val="cs-CZ"/>
        </w:rPr>
        <w:t xml:space="preserve">) výbavu, dodávanou pro daný typ vozidla, je-li zahrnuta do prodejní  </w:t>
      </w:r>
      <w:r>
        <w:rPr>
          <w:rFonts w:ascii="Arial" w:hAnsi="Arial" w:cs="Arial"/>
          <w:color w:val="231F20"/>
          <w:spacing w:val="-4"/>
          <w:sz w:val="15"/>
          <w:szCs w:val="15"/>
          <w:lang w:val="cs-CZ"/>
        </w:rPr>
        <w:t xml:space="preserve">ceny nového vozidla, nebo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jinou výbavu, jejíž pořízení je schopen pojistník  </w:t>
      </w:r>
      <w:r>
        <w:rPr>
          <w:rFonts w:ascii="Arial" w:hAnsi="Arial" w:cs="Arial"/>
          <w:color w:val="231F20"/>
          <w:spacing w:val="-2"/>
          <w:sz w:val="15"/>
          <w:szCs w:val="15"/>
          <w:lang w:val="cs-CZ"/>
        </w:rPr>
        <w:t xml:space="preserve">pojistiteli doložit. Výbavu do vozidla instalovanou až po sjednání pojištění </w:t>
      </w:r>
      <w:proofErr w:type="gramStart"/>
      <w:r>
        <w:rPr>
          <w:rFonts w:ascii="Arial" w:hAnsi="Arial" w:cs="Arial"/>
          <w:color w:val="231F20"/>
          <w:spacing w:val="-2"/>
          <w:sz w:val="15"/>
          <w:szCs w:val="15"/>
          <w:lang w:val="cs-CZ"/>
        </w:rPr>
        <w:t>lze  pojistit</w:t>
      </w:r>
      <w:proofErr w:type="gramEnd"/>
      <w:r>
        <w:rPr>
          <w:rFonts w:ascii="Arial" w:hAnsi="Arial" w:cs="Arial"/>
          <w:color w:val="231F20"/>
          <w:spacing w:val="-2"/>
          <w:sz w:val="15"/>
          <w:szCs w:val="15"/>
          <w:lang w:val="cs-CZ"/>
        </w:rPr>
        <w:t xml:space="preserve"> formou písemného dodatku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pojistné smlouvě. Pojistnou </w:t>
      </w:r>
      <w:proofErr w:type="gramStart"/>
      <w:r>
        <w:rPr>
          <w:rFonts w:ascii="Arial" w:hAnsi="Arial" w:cs="Arial"/>
          <w:color w:val="231F20"/>
          <w:spacing w:val="-3"/>
          <w:sz w:val="15"/>
          <w:szCs w:val="15"/>
          <w:lang w:val="cs-CZ"/>
        </w:rPr>
        <w:t xml:space="preserve">smlouvou  </w:t>
      </w:r>
      <w:r>
        <w:rPr>
          <w:rFonts w:ascii="Arial" w:hAnsi="Arial" w:cs="Arial"/>
          <w:color w:val="231F20"/>
          <w:spacing w:val="-4"/>
          <w:sz w:val="15"/>
          <w:szCs w:val="15"/>
          <w:lang w:val="cs-CZ"/>
        </w:rPr>
        <w:t>nebo</w:t>
      </w:r>
      <w:proofErr w:type="gramEnd"/>
      <w:r>
        <w:rPr>
          <w:rFonts w:ascii="Arial" w:hAnsi="Arial" w:cs="Arial"/>
          <w:color w:val="231F20"/>
          <w:spacing w:val="-4"/>
          <w:sz w:val="15"/>
          <w:szCs w:val="15"/>
          <w:lang w:val="cs-CZ"/>
        </w:rPr>
        <w:t xml:space="preserve"> ZPP lze rozšířit pojistnou ochranu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na jiné hmotné věci, zásadně  </w:t>
      </w:r>
    </w:p>
    <w:p w14:paraId="6A115BC3" w14:textId="77777777" w:rsidR="00982D78" w:rsidRDefault="00000000">
      <w:pPr>
        <w:spacing w:line="176" w:lineRule="exact"/>
        <w:ind w:left="772" w:right="-40"/>
        <w:rPr>
          <w:rFonts w:ascii="Times New Roman" w:hAnsi="Times New Roman" w:cs="Times New Roman"/>
          <w:color w:val="010302"/>
        </w:rPr>
      </w:pPr>
      <w:r>
        <w:rPr>
          <w:rFonts w:ascii="Arial" w:hAnsi="Arial" w:cs="Arial"/>
          <w:color w:val="231F20"/>
          <w:spacing w:val="-6"/>
          <w:sz w:val="15"/>
          <w:szCs w:val="15"/>
          <w:lang w:val="cs-CZ"/>
        </w:rPr>
        <w:t xml:space="preserve">však vztahující se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vozidlu nebo jeho provozu. Pojištění se nevztahuje </w:t>
      </w:r>
      <w:proofErr w:type="gramStart"/>
      <w:r>
        <w:rPr>
          <w:rFonts w:ascii="Arial" w:hAnsi="Arial" w:cs="Arial"/>
          <w:color w:val="231F20"/>
          <w:spacing w:val="-3"/>
          <w:sz w:val="15"/>
          <w:szCs w:val="15"/>
          <w:lang w:val="cs-CZ"/>
        </w:rPr>
        <w:t xml:space="preserve">na  </w:t>
      </w:r>
      <w:r>
        <w:rPr>
          <w:rFonts w:ascii="Arial" w:hAnsi="Arial" w:cs="Arial"/>
          <w:color w:val="231F20"/>
          <w:spacing w:val="-2"/>
          <w:sz w:val="15"/>
          <w:szCs w:val="15"/>
          <w:lang w:val="cs-CZ"/>
        </w:rPr>
        <w:t>navigace</w:t>
      </w:r>
      <w:proofErr w:type="gramEnd"/>
      <w:r>
        <w:rPr>
          <w:rFonts w:ascii="Arial" w:hAnsi="Arial" w:cs="Arial"/>
          <w:color w:val="231F20"/>
          <w:spacing w:val="-2"/>
          <w:sz w:val="15"/>
          <w:szCs w:val="15"/>
          <w:lang w:val="cs-CZ"/>
        </w:rPr>
        <w:t xml:space="preserve">, autorádia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audiovizuální techniku, které nebyly do vozidla pevně  </w:t>
      </w:r>
      <w:r>
        <w:rPr>
          <w:rFonts w:ascii="Arial" w:hAnsi="Arial" w:cs="Arial"/>
          <w:color w:val="231F20"/>
          <w:spacing w:val="-2"/>
          <w:sz w:val="15"/>
          <w:szCs w:val="15"/>
          <w:lang w:val="cs-CZ"/>
        </w:rPr>
        <w:t xml:space="preserve">zabudovány výrobcem vozidla nebo jeho autorizovaným </w:t>
      </w:r>
      <w:proofErr w:type="spellStart"/>
      <w:r>
        <w:rPr>
          <w:rFonts w:ascii="Arial" w:hAnsi="Arial" w:cs="Arial"/>
          <w:color w:val="231F20"/>
          <w:spacing w:val="-2"/>
          <w:sz w:val="15"/>
          <w:szCs w:val="15"/>
          <w:lang w:val="cs-CZ"/>
        </w:rPr>
        <w:t>opravcem</w:t>
      </w:r>
      <w:proofErr w:type="spellEnd"/>
      <w:r>
        <w:rPr>
          <w:rFonts w:ascii="Arial" w:hAnsi="Arial" w:cs="Arial"/>
          <w:color w:val="231F20"/>
          <w:spacing w:val="-2"/>
          <w:sz w:val="15"/>
          <w:szCs w:val="15"/>
          <w:lang w:val="cs-CZ"/>
        </w:rPr>
        <w:t xml:space="preserve">.  </w:t>
      </w:r>
    </w:p>
    <w:p w14:paraId="36FA3C95"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38F2DEEB" w14:textId="77777777" w:rsidR="00982D78" w:rsidRDefault="00000000">
      <w:pPr>
        <w:tabs>
          <w:tab w:val="left" w:pos="4101"/>
        </w:tabs>
        <w:spacing w:before="123" w:line="177" w:lineRule="exact"/>
        <w:ind w:left="339"/>
        <w:rPr>
          <w:rFonts w:ascii="Times New Roman" w:hAnsi="Times New Roman" w:cs="Times New Roman"/>
          <w:color w:val="010302"/>
        </w:rPr>
      </w:pPr>
      <w:r>
        <w:rPr>
          <w:rFonts w:ascii="Arial" w:hAnsi="Arial" w:cs="Arial"/>
          <w:color w:val="231F20"/>
          <w:spacing w:val="-3"/>
          <w:sz w:val="15"/>
          <w:szCs w:val="15"/>
          <w:lang w:val="cs-CZ"/>
        </w:rPr>
        <w:t xml:space="preserve">Povinnosti </w:t>
      </w:r>
      <w:r>
        <w:rPr>
          <w:rFonts w:ascii="Arial" w:hAnsi="Arial" w:cs="Arial"/>
          <w:color w:val="231F20"/>
          <w:spacing w:val="-5"/>
          <w:sz w:val="15"/>
          <w:szCs w:val="15"/>
          <w:lang w:val="cs-CZ"/>
        </w:rPr>
        <w:t xml:space="preserve">a </w:t>
      </w:r>
      <w:r>
        <w:rPr>
          <w:rFonts w:ascii="Arial" w:hAnsi="Arial" w:cs="Arial"/>
          <w:color w:val="231F20"/>
          <w:sz w:val="15"/>
          <w:szCs w:val="15"/>
          <w:lang w:val="cs-CZ"/>
        </w:rPr>
        <w:t>práva pojistitele</w:t>
      </w:r>
      <w:r>
        <w:rPr>
          <w:rFonts w:ascii="Arial" w:hAnsi="Arial" w:cs="Arial"/>
          <w:color w:val="231F20"/>
          <w:sz w:val="15"/>
          <w:szCs w:val="15"/>
          <w:lang w:val="cs-CZ"/>
        </w:rPr>
        <w:tab/>
      </w:r>
      <w:r>
        <w:rPr>
          <w:rFonts w:ascii="Arial" w:hAnsi="Arial" w:cs="Arial"/>
          <w:color w:val="231F20"/>
          <w:spacing w:val="-3"/>
          <w:sz w:val="15"/>
          <w:szCs w:val="15"/>
          <w:lang w:val="cs-CZ"/>
        </w:rPr>
        <w:t>článek 9</w:t>
      </w:r>
      <w:r>
        <w:rPr>
          <w:rFonts w:ascii="Times New Roman" w:hAnsi="Times New Roman" w:cs="Times New Roman"/>
          <w:sz w:val="15"/>
          <w:szCs w:val="15"/>
        </w:rPr>
        <w:t xml:space="preserve"> </w:t>
      </w:r>
    </w:p>
    <w:p w14:paraId="585EBF73" w14:textId="77777777" w:rsidR="00982D78" w:rsidRDefault="00000000">
      <w:pPr>
        <w:tabs>
          <w:tab w:val="left" w:pos="4024"/>
        </w:tabs>
        <w:spacing w:before="40" w:line="177" w:lineRule="exact"/>
        <w:ind w:left="339"/>
        <w:rPr>
          <w:rFonts w:ascii="Times New Roman" w:hAnsi="Times New Roman" w:cs="Times New Roman"/>
          <w:color w:val="010302"/>
        </w:rPr>
      </w:pPr>
      <w:r>
        <w:rPr>
          <w:rFonts w:ascii="Arial" w:hAnsi="Arial" w:cs="Arial"/>
          <w:color w:val="231F20"/>
          <w:spacing w:val="-3"/>
          <w:sz w:val="15"/>
          <w:szCs w:val="15"/>
          <w:lang w:val="cs-CZ"/>
        </w:rPr>
        <w:t xml:space="preserve">Pojistné plnění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jeho výpočet </w:t>
      </w:r>
      <w:r>
        <w:rPr>
          <w:rFonts w:ascii="Arial" w:hAnsi="Arial" w:cs="Arial"/>
          <w:color w:val="231F20"/>
          <w:sz w:val="15"/>
          <w:szCs w:val="15"/>
          <w:lang w:val="cs-CZ"/>
        </w:rPr>
        <w:tab/>
      </w:r>
      <w:r>
        <w:rPr>
          <w:rFonts w:ascii="Arial" w:hAnsi="Arial" w:cs="Arial"/>
          <w:color w:val="231F20"/>
          <w:spacing w:val="-3"/>
          <w:sz w:val="15"/>
          <w:szCs w:val="15"/>
          <w:lang w:val="cs-CZ"/>
        </w:rPr>
        <w:t>článek 10</w:t>
      </w:r>
      <w:r>
        <w:rPr>
          <w:rFonts w:ascii="Times New Roman" w:hAnsi="Times New Roman" w:cs="Times New Roman"/>
          <w:sz w:val="15"/>
          <w:szCs w:val="15"/>
        </w:rPr>
        <w:t xml:space="preserve"> </w:t>
      </w:r>
    </w:p>
    <w:p w14:paraId="45E39610" w14:textId="77777777" w:rsidR="00982D78" w:rsidRDefault="00000000">
      <w:pPr>
        <w:tabs>
          <w:tab w:val="left" w:pos="4024"/>
        </w:tabs>
        <w:spacing w:line="238" w:lineRule="exact"/>
        <w:ind w:left="339" w:right="865"/>
        <w:jc w:val="both"/>
        <w:rPr>
          <w:rFonts w:ascii="Times New Roman" w:hAnsi="Times New Roman" w:cs="Times New Roman"/>
          <w:color w:val="010302"/>
        </w:rPr>
      </w:pPr>
      <w:r>
        <w:rPr>
          <w:rFonts w:ascii="Arial" w:hAnsi="Arial" w:cs="Arial"/>
          <w:color w:val="231F20"/>
          <w:sz w:val="15"/>
          <w:szCs w:val="15"/>
          <w:lang w:val="cs-CZ"/>
        </w:rPr>
        <w:t xml:space="preserve">Snížení nebo odmítnutí pojistného plnění </w:t>
      </w:r>
      <w:r>
        <w:rPr>
          <w:rFonts w:ascii="Arial" w:hAnsi="Arial" w:cs="Arial"/>
          <w:color w:val="231F20"/>
          <w:sz w:val="15"/>
          <w:szCs w:val="15"/>
          <w:lang w:val="cs-CZ"/>
        </w:rPr>
        <w:tab/>
      </w:r>
      <w:r>
        <w:rPr>
          <w:rFonts w:ascii="Arial" w:hAnsi="Arial" w:cs="Arial"/>
          <w:color w:val="231F20"/>
          <w:spacing w:val="-5"/>
          <w:sz w:val="15"/>
          <w:szCs w:val="15"/>
          <w:lang w:val="cs-CZ"/>
        </w:rPr>
        <w:t>článek 11</w:t>
      </w:r>
      <w:r>
        <w:rPr>
          <w:rFonts w:ascii="Times New Roman" w:hAnsi="Times New Roman" w:cs="Times New Roman"/>
          <w:sz w:val="15"/>
          <w:szCs w:val="15"/>
        </w:rPr>
        <w:t xml:space="preserve"> </w:t>
      </w:r>
      <w:r>
        <w:rPr>
          <w:rFonts w:ascii="Arial" w:hAnsi="Arial" w:cs="Arial"/>
          <w:color w:val="231F20"/>
          <w:sz w:val="15"/>
          <w:szCs w:val="15"/>
          <w:lang w:val="cs-CZ"/>
        </w:rPr>
        <w:t xml:space="preserve">Zachraňovací náklady </w:t>
      </w:r>
      <w:r>
        <w:rPr>
          <w:rFonts w:ascii="Arial" w:hAnsi="Arial" w:cs="Arial"/>
          <w:color w:val="231F20"/>
          <w:sz w:val="15"/>
          <w:szCs w:val="15"/>
          <w:lang w:val="cs-CZ"/>
        </w:rPr>
        <w:tab/>
      </w:r>
      <w:r>
        <w:rPr>
          <w:rFonts w:ascii="Arial" w:hAnsi="Arial" w:cs="Arial"/>
          <w:color w:val="231F20"/>
          <w:spacing w:val="-5"/>
          <w:sz w:val="15"/>
          <w:szCs w:val="15"/>
          <w:lang w:val="cs-CZ"/>
        </w:rPr>
        <w:t>článek 12</w:t>
      </w:r>
      <w:r>
        <w:rPr>
          <w:rFonts w:ascii="Times New Roman" w:hAnsi="Times New Roman" w:cs="Times New Roman"/>
          <w:sz w:val="15"/>
          <w:szCs w:val="15"/>
        </w:rPr>
        <w:t xml:space="preserve"> </w:t>
      </w:r>
    </w:p>
    <w:p w14:paraId="4700C43F" w14:textId="77777777" w:rsidR="00982D78" w:rsidRDefault="00000000">
      <w:pPr>
        <w:tabs>
          <w:tab w:val="left" w:pos="4024"/>
        </w:tabs>
        <w:spacing w:before="40" w:line="177" w:lineRule="exact"/>
        <w:ind w:left="339"/>
        <w:rPr>
          <w:rFonts w:ascii="Times New Roman" w:hAnsi="Times New Roman" w:cs="Times New Roman"/>
          <w:color w:val="010302"/>
        </w:rPr>
      </w:pPr>
      <w:r>
        <w:rPr>
          <w:rFonts w:ascii="Arial" w:hAnsi="Arial" w:cs="Arial"/>
          <w:color w:val="231F20"/>
          <w:sz w:val="15"/>
          <w:szCs w:val="15"/>
          <w:lang w:val="cs-CZ"/>
        </w:rPr>
        <w:t xml:space="preserve">Výklad pojmů </w:t>
      </w:r>
      <w:r>
        <w:rPr>
          <w:rFonts w:ascii="Arial" w:hAnsi="Arial" w:cs="Arial"/>
          <w:color w:val="231F20"/>
          <w:sz w:val="15"/>
          <w:szCs w:val="15"/>
          <w:lang w:val="cs-CZ"/>
        </w:rPr>
        <w:tab/>
      </w:r>
      <w:r>
        <w:rPr>
          <w:rFonts w:ascii="Arial" w:hAnsi="Arial" w:cs="Arial"/>
          <w:color w:val="231F20"/>
          <w:spacing w:val="-5"/>
          <w:sz w:val="15"/>
          <w:szCs w:val="15"/>
          <w:lang w:val="cs-CZ"/>
        </w:rPr>
        <w:t>článek 13</w:t>
      </w:r>
      <w:r>
        <w:rPr>
          <w:rFonts w:ascii="Times New Roman" w:hAnsi="Times New Roman" w:cs="Times New Roman"/>
          <w:sz w:val="15"/>
          <w:szCs w:val="15"/>
        </w:rPr>
        <w:t xml:space="preserve"> </w:t>
      </w:r>
    </w:p>
    <w:p w14:paraId="037575F7" w14:textId="77777777" w:rsidR="00982D78" w:rsidRDefault="00000000">
      <w:pPr>
        <w:tabs>
          <w:tab w:val="left" w:pos="4024"/>
        </w:tabs>
        <w:spacing w:before="40" w:line="177" w:lineRule="exact"/>
        <w:ind w:left="339"/>
        <w:rPr>
          <w:rFonts w:ascii="Times New Roman" w:hAnsi="Times New Roman" w:cs="Times New Roman"/>
          <w:color w:val="010302"/>
        </w:rPr>
      </w:pPr>
      <w:r>
        <w:rPr>
          <w:rFonts w:ascii="Arial" w:hAnsi="Arial" w:cs="Arial"/>
          <w:color w:val="231F20"/>
          <w:sz w:val="15"/>
          <w:szCs w:val="15"/>
          <w:lang w:val="cs-CZ"/>
        </w:rPr>
        <w:t xml:space="preserve">Doručování </w:t>
      </w:r>
      <w:r>
        <w:rPr>
          <w:rFonts w:ascii="Arial" w:hAnsi="Arial" w:cs="Arial"/>
          <w:color w:val="231F20"/>
          <w:sz w:val="15"/>
          <w:szCs w:val="15"/>
          <w:lang w:val="cs-CZ"/>
        </w:rPr>
        <w:tab/>
      </w:r>
      <w:r>
        <w:rPr>
          <w:rFonts w:ascii="Arial" w:hAnsi="Arial" w:cs="Arial"/>
          <w:color w:val="231F20"/>
          <w:spacing w:val="-5"/>
          <w:sz w:val="15"/>
          <w:szCs w:val="15"/>
          <w:lang w:val="cs-CZ"/>
        </w:rPr>
        <w:t>článek 14</w:t>
      </w:r>
      <w:r>
        <w:rPr>
          <w:rFonts w:ascii="Times New Roman" w:hAnsi="Times New Roman" w:cs="Times New Roman"/>
          <w:sz w:val="15"/>
          <w:szCs w:val="15"/>
        </w:rPr>
        <w:t xml:space="preserve"> </w:t>
      </w:r>
    </w:p>
    <w:p w14:paraId="4C3B265F" w14:textId="77777777" w:rsidR="00982D78" w:rsidRDefault="00000000">
      <w:pPr>
        <w:tabs>
          <w:tab w:val="left" w:pos="4024"/>
        </w:tabs>
        <w:spacing w:before="40" w:line="177" w:lineRule="exact"/>
        <w:ind w:left="339"/>
        <w:rPr>
          <w:rFonts w:ascii="Times New Roman" w:hAnsi="Times New Roman" w:cs="Times New Roman"/>
          <w:color w:val="010302"/>
        </w:rPr>
      </w:pPr>
      <w:r>
        <w:rPr>
          <w:rFonts w:ascii="Arial" w:hAnsi="Arial" w:cs="Arial"/>
          <w:color w:val="231F20"/>
          <w:sz w:val="15"/>
          <w:szCs w:val="15"/>
          <w:lang w:val="cs-CZ"/>
        </w:rPr>
        <w:t xml:space="preserve">Závěrečná ustanovení </w:t>
      </w:r>
      <w:r>
        <w:rPr>
          <w:rFonts w:ascii="Arial" w:hAnsi="Arial" w:cs="Arial"/>
          <w:color w:val="231F20"/>
          <w:sz w:val="15"/>
          <w:szCs w:val="15"/>
          <w:lang w:val="cs-CZ"/>
        </w:rPr>
        <w:tab/>
      </w:r>
      <w:r>
        <w:rPr>
          <w:rFonts w:ascii="Arial" w:hAnsi="Arial" w:cs="Arial"/>
          <w:color w:val="231F20"/>
          <w:spacing w:val="-5"/>
          <w:sz w:val="15"/>
          <w:szCs w:val="15"/>
          <w:lang w:val="cs-CZ"/>
        </w:rPr>
        <w:t>článek 15</w:t>
      </w:r>
      <w:r>
        <w:rPr>
          <w:rFonts w:ascii="Times New Roman" w:hAnsi="Times New Roman" w:cs="Times New Roman"/>
          <w:sz w:val="15"/>
          <w:szCs w:val="15"/>
        </w:rPr>
        <w:t xml:space="preserve"> </w:t>
      </w:r>
    </w:p>
    <w:p w14:paraId="143BF9B5" w14:textId="77777777" w:rsidR="00982D78" w:rsidRDefault="00982D78">
      <w:pPr>
        <w:rPr>
          <w:rFonts w:ascii="Times New Roman" w:hAnsi="Times New Roman"/>
          <w:color w:val="000000" w:themeColor="text1"/>
          <w:sz w:val="24"/>
          <w:szCs w:val="24"/>
          <w:lang w:val="cs-CZ"/>
        </w:rPr>
      </w:pPr>
    </w:p>
    <w:p w14:paraId="5BE75D82" w14:textId="77777777" w:rsidR="00982D78" w:rsidRDefault="00982D78">
      <w:pPr>
        <w:rPr>
          <w:rFonts w:ascii="Times New Roman" w:hAnsi="Times New Roman"/>
          <w:color w:val="000000" w:themeColor="text1"/>
          <w:sz w:val="24"/>
          <w:szCs w:val="24"/>
          <w:lang w:val="cs-CZ"/>
        </w:rPr>
      </w:pPr>
    </w:p>
    <w:p w14:paraId="55FB2C60" w14:textId="77777777" w:rsidR="00982D78" w:rsidRDefault="00982D78">
      <w:pPr>
        <w:rPr>
          <w:rFonts w:ascii="Times New Roman" w:hAnsi="Times New Roman"/>
          <w:color w:val="000000" w:themeColor="text1"/>
          <w:sz w:val="24"/>
          <w:szCs w:val="24"/>
          <w:lang w:val="cs-CZ"/>
        </w:rPr>
      </w:pPr>
    </w:p>
    <w:p w14:paraId="1FE24B26" w14:textId="77777777" w:rsidR="00982D78" w:rsidRDefault="00982D78">
      <w:pPr>
        <w:spacing w:after="77"/>
        <w:rPr>
          <w:rFonts w:ascii="Times New Roman" w:hAnsi="Times New Roman"/>
          <w:color w:val="000000" w:themeColor="text1"/>
          <w:sz w:val="24"/>
          <w:szCs w:val="24"/>
          <w:lang w:val="cs-CZ"/>
        </w:rPr>
      </w:pPr>
    </w:p>
    <w:p w14:paraId="4769B657" w14:textId="77777777" w:rsidR="00982D78" w:rsidRDefault="00000000">
      <w:pPr>
        <w:spacing w:line="181" w:lineRule="exact"/>
        <w:ind w:left="565"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Pojištění podle čl. 2 odst. 1 VPP se vztahuje také na elektrické kabely,  </w:t>
      </w:r>
      <w:r>
        <w:br w:type="textWrapping" w:clear="all"/>
      </w:r>
      <w:r>
        <w:rPr>
          <w:rFonts w:ascii="Arial" w:hAnsi="Arial" w:cs="Arial"/>
          <w:color w:val="231F20"/>
          <w:sz w:val="15"/>
          <w:szCs w:val="15"/>
          <w:lang w:val="cs-CZ"/>
        </w:rPr>
        <w:t xml:space="preserve">adaptéry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dobíjecí stanice určené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dobíjení vysokonapěťové trakční baterie  </w:t>
      </w:r>
    </w:p>
    <w:p w14:paraId="3D84F0A9" w14:textId="77777777" w:rsidR="00982D78" w:rsidRDefault="00000000">
      <w:pPr>
        <w:spacing w:line="177" w:lineRule="exact"/>
        <w:ind w:left="565"/>
        <w:rPr>
          <w:rFonts w:ascii="Times New Roman" w:hAnsi="Times New Roman" w:cs="Times New Roman"/>
          <w:color w:val="010302"/>
        </w:rPr>
      </w:pPr>
      <w:r>
        <w:rPr>
          <w:rFonts w:ascii="Arial" w:hAnsi="Arial" w:cs="Arial"/>
          <w:color w:val="231F20"/>
          <w:spacing w:val="-4"/>
          <w:sz w:val="15"/>
          <w:szCs w:val="15"/>
          <w:lang w:val="cs-CZ"/>
        </w:rPr>
        <w:t xml:space="preserve">elektromobilu nacházejících se jak uvnitř vozidla, tak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mimo vozidlo.</w:t>
      </w:r>
      <w:r>
        <w:rPr>
          <w:rFonts w:ascii="Times New Roman" w:hAnsi="Times New Roman" w:cs="Times New Roman"/>
          <w:sz w:val="15"/>
          <w:szCs w:val="15"/>
        </w:rPr>
        <w:t xml:space="preserve"> </w:t>
      </w:r>
    </w:p>
    <w:p w14:paraId="3011610E" w14:textId="77777777" w:rsidR="00982D78" w:rsidRDefault="00000000">
      <w:pPr>
        <w:spacing w:before="40" w:line="177" w:lineRule="exact"/>
        <w:ind w:left="339"/>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Pojistit lze vozidlo, které podléhá registru vozidel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České republice a </w:t>
      </w:r>
      <w:r>
        <w:rPr>
          <w:rFonts w:ascii="Arial" w:hAnsi="Arial" w:cs="Arial"/>
          <w:color w:val="231F20"/>
          <w:sz w:val="15"/>
          <w:szCs w:val="15"/>
          <w:lang w:val="cs-CZ"/>
        </w:rPr>
        <w:t xml:space="preserve">splňuje  </w:t>
      </w:r>
    </w:p>
    <w:p w14:paraId="25C531E0" w14:textId="77777777" w:rsidR="00982D78" w:rsidRDefault="00000000">
      <w:pPr>
        <w:spacing w:line="181" w:lineRule="exact"/>
        <w:ind w:left="565" w:right="-40"/>
        <w:rPr>
          <w:rFonts w:ascii="Times New Roman" w:hAnsi="Times New Roman" w:cs="Times New Roman"/>
          <w:color w:val="010302"/>
        </w:rPr>
      </w:pPr>
      <w:r>
        <w:rPr>
          <w:rFonts w:ascii="Arial" w:hAnsi="Arial" w:cs="Arial"/>
          <w:color w:val="231F20"/>
          <w:spacing w:val="-4"/>
          <w:sz w:val="15"/>
          <w:szCs w:val="15"/>
          <w:lang w:val="cs-CZ"/>
        </w:rPr>
        <w:t xml:space="preserve">podmínky provozu na pozemních komunikacích, není-li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pojistné </w:t>
      </w:r>
      <w:proofErr w:type="gramStart"/>
      <w:r>
        <w:rPr>
          <w:rFonts w:ascii="Arial" w:hAnsi="Arial" w:cs="Arial"/>
          <w:color w:val="231F20"/>
          <w:spacing w:val="-1"/>
          <w:sz w:val="15"/>
          <w:szCs w:val="15"/>
          <w:lang w:val="cs-CZ"/>
        </w:rPr>
        <w:t xml:space="preserve">smlouvě  </w:t>
      </w:r>
      <w:r>
        <w:rPr>
          <w:rFonts w:ascii="Arial" w:hAnsi="Arial" w:cs="Arial"/>
          <w:color w:val="231F20"/>
          <w:spacing w:val="-2"/>
          <w:sz w:val="15"/>
          <w:szCs w:val="15"/>
          <w:lang w:val="cs-CZ"/>
        </w:rPr>
        <w:t>dohodnuto</w:t>
      </w:r>
      <w:proofErr w:type="gramEnd"/>
      <w:r>
        <w:rPr>
          <w:rFonts w:ascii="Arial" w:hAnsi="Arial" w:cs="Arial"/>
          <w:color w:val="231F20"/>
          <w:spacing w:val="-2"/>
          <w:sz w:val="15"/>
          <w:szCs w:val="15"/>
          <w:lang w:val="cs-CZ"/>
        </w:rPr>
        <w:t xml:space="preserve"> jinak.</w:t>
      </w:r>
      <w:r>
        <w:rPr>
          <w:rFonts w:ascii="Times New Roman" w:hAnsi="Times New Roman" w:cs="Times New Roman"/>
          <w:sz w:val="15"/>
          <w:szCs w:val="15"/>
        </w:rPr>
        <w:t xml:space="preserve"> </w:t>
      </w:r>
    </w:p>
    <w:p w14:paraId="19172569" w14:textId="77777777" w:rsidR="00982D78" w:rsidRDefault="00000000">
      <w:pPr>
        <w:spacing w:before="140" w:line="180" w:lineRule="exact"/>
        <w:ind w:left="339"/>
        <w:rPr>
          <w:rFonts w:ascii="Times New Roman" w:hAnsi="Times New Roman" w:cs="Times New Roman"/>
          <w:color w:val="010302"/>
        </w:rPr>
      </w:pPr>
      <w:r>
        <w:rPr>
          <w:rFonts w:ascii="Arial" w:hAnsi="Arial" w:cs="Arial"/>
          <w:b/>
          <w:bCs/>
          <w:color w:val="000000"/>
          <w:spacing w:val="-6"/>
          <w:sz w:val="15"/>
          <w:szCs w:val="15"/>
          <w:lang w:val="cs-CZ"/>
        </w:rPr>
        <w:t>ČLÁNEK 4</w:t>
      </w:r>
      <w:r>
        <w:rPr>
          <w:rFonts w:ascii="Times New Roman" w:hAnsi="Times New Roman" w:cs="Times New Roman"/>
          <w:sz w:val="15"/>
          <w:szCs w:val="15"/>
        </w:rPr>
        <w:t xml:space="preserve"> </w:t>
      </w:r>
    </w:p>
    <w:p w14:paraId="2802E81D" w14:textId="77777777" w:rsidR="00982D78" w:rsidRDefault="00000000">
      <w:pPr>
        <w:spacing w:line="180" w:lineRule="exact"/>
        <w:ind w:left="339"/>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7"/>
          <w:sz w:val="15"/>
          <w:szCs w:val="15"/>
          <w:lang w:val="cs-CZ"/>
        </w:rPr>
        <w:t xml:space="preserve">z </w:t>
      </w:r>
      <w:r>
        <w:rPr>
          <w:rFonts w:ascii="Arial" w:hAnsi="Arial" w:cs="Arial"/>
          <w:b/>
          <w:bCs/>
          <w:color w:val="231F20"/>
          <w:spacing w:val="-4"/>
          <w:sz w:val="15"/>
          <w:szCs w:val="15"/>
          <w:lang w:val="cs-CZ"/>
        </w:rPr>
        <w:t>pojištění</w:t>
      </w:r>
      <w:r>
        <w:rPr>
          <w:rFonts w:ascii="Times New Roman" w:hAnsi="Times New Roman" w:cs="Times New Roman"/>
          <w:sz w:val="15"/>
          <w:szCs w:val="15"/>
        </w:rPr>
        <w:t xml:space="preserve"> </w:t>
      </w:r>
    </w:p>
    <w:p w14:paraId="128F7881" w14:textId="77777777" w:rsidR="00982D78" w:rsidRDefault="00000000">
      <w:pPr>
        <w:spacing w:before="40" w:line="177" w:lineRule="exact"/>
        <w:ind w:left="339"/>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Pokud není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ZPP stanoveno nebo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ujednáno jinak, pojištění  </w:t>
      </w:r>
    </w:p>
    <w:p w14:paraId="250EA9C8" w14:textId="77777777" w:rsidR="00982D78" w:rsidRDefault="00000000">
      <w:pPr>
        <w:spacing w:line="177" w:lineRule="exact"/>
        <w:ind w:left="565"/>
        <w:rPr>
          <w:rFonts w:ascii="Times New Roman" w:hAnsi="Times New Roman" w:cs="Times New Roman"/>
          <w:color w:val="010302"/>
        </w:rPr>
      </w:pPr>
      <w:r>
        <w:rPr>
          <w:rFonts w:ascii="Arial" w:hAnsi="Arial" w:cs="Arial"/>
          <w:color w:val="231F20"/>
          <w:spacing w:val="-5"/>
          <w:sz w:val="15"/>
          <w:szCs w:val="15"/>
          <w:lang w:val="cs-CZ"/>
        </w:rPr>
        <w:t>se nevztahuje na škody:</w:t>
      </w:r>
      <w:r>
        <w:rPr>
          <w:rFonts w:ascii="Times New Roman" w:hAnsi="Times New Roman" w:cs="Times New Roman"/>
          <w:sz w:val="15"/>
          <w:szCs w:val="15"/>
        </w:rPr>
        <w:t xml:space="preserve"> </w:t>
      </w:r>
    </w:p>
    <w:p w14:paraId="3E942AFC" w14:textId="77777777" w:rsidR="00982D78" w:rsidRDefault="00000000">
      <w:pPr>
        <w:spacing w:before="40" w:line="177" w:lineRule="exact"/>
        <w:ind w:left="565"/>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vzniklé úmyslným jednáním pojistníka, pojištěného nebo oprávněného  </w:t>
      </w:r>
    </w:p>
    <w:p w14:paraId="5541CA68" w14:textId="77777777" w:rsidR="00982D78" w:rsidRDefault="00000000">
      <w:pPr>
        <w:spacing w:line="176" w:lineRule="exact"/>
        <w:ind w:left="792" w:right="-40"/>
        <w:rPr>
          <w:rFonts w:ascii="Times New Roman" w:hAnsi="Times New Roman" w:cs="Times New Roman"/>
          <w:color w:val="010302"/>
        </w:rPr>
      </w:pPr>
      <w:r>
        <w:rPr>
          <w:rFonts w:ascii="Arial" w:hAnsi="Arial" w:cs="Arial"/>
          <w:color w:val="231F20"/>
          <w:spacing w:val="-4"/>
          <w:sz w:val="15"/>
          <w:szCs w:val="15"/>
          <w:lang w:val="cs-CZ"/>
        </w:rPr>
        <w:t xml:space="preserve">uživatele vozidla, včetně osob žijících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nimi ve společné domácnosti </w:t>
      </w:r>
      <w:proofErr w:type="gramStart"/>
      <w:r>
        <w:rPr>
          <w:rFonts w:ascii="Arial" w:hAnsi="Arial" w:cs="Arial"/>
          <w:color w:val="231F20"/>
          <w:spacing w:val="-1"/>
          <w:sz w:val="15"/>
          <w:szCs w:val="15"/>
          <w:lang w:val="cs-CZ"/>
        </w:rPr>
        <w:t xml:space="preserve">nebo  </w:t>
      </w:r>
      <w:r>
        <w:rPr>
          <w:rFonts w:ascii="Arial" w:hAnsi="Arial" w:cs="Arial"/>
          <w:color w:val="231F20"/>
          <w:spacing w:val="-4"/>
          <w:sz w:val="15"/>
          <w:szCs w:val="15"/>
          <w:lang w:val="cs-CZ"/>
        </w:rPr>
        <w:t>odkázaných</w:t>
      </w:r>
      <w:proofErr w:type="gramEnd"/>
      <w:r>
        <w:rPr>
          <w:rFonts w:ascii="Arial" w:hAnsi="Arial" w:cs="Arial"/>
          <w:color w:val="231F20"/>
          <w:spacing w:val="-4"/>
          <w:sz w:val="15"/>
          <w:szCs w:val="15"/>
          <w:lang w:val="cs-CZ"/>
        </w:rPr>
        <w:t xml:space="preserve"> na ně svou výživou nebo jiných osob, jednajících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podnětu  </w:t>
      </w:r>
      <w:r>
        <w:rPr>
          <w:rFonts w:ascii="Arial" w:hAnsi="Arial" w:cs="Arial"/>
          <w:color w:val="231F20"/>
          <w:spacing w:val="-2"/>
          <w:sz w:val="15"/>
          <w:szCs w:val="15"/>
          <w:lang w:val="cs-CZ"/>
        </w:rPr>
        <w:t xml:space="preserve">některé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těchto osob,  </w:t>
      </w:r>
    </w:p>
    <w:p w14:paraId="57FECED9" w14:textId="77777777" w:rsidR="00982D78" w:rsidRDefault="00000000">
      <w:pPr>
        <w:spacing w:before="40" w:line="177" w:lineRule="exact"/>
        <w:ind w:left="485" w:right="109"/>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vzniklé při použití vozidla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trestné činnosti osob uvedených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ustanovení  </w:t>
      </w:r>
    </w:p>
    <w:p w14:paraId="65523737" w14:textId="77777777" w:rsidR="00982D78" w:rsidRDefault="00000000">
      <w:pPr>
        <w:spacing w:line="177" w:lineRule="exact"/>
        <w:ind w:left="792"/>
        <w:rPr>
          <w:rFonts w:ascii="Times New Roman" w:hAnsi="Times New Roman" w:cs="Times New Roman"/>
          <w:color w:val="010302"/>
        </w:rPr>
      </w:pPr>
      <w:r>
        <w:rPr>
          <w:rFonts w:ascii="Arial" w:hAnsi="Arial" w:cs="Arial"/>
          <w:color w:val="231F20"/>
          <w:spacing w:val="-2"/>
          <w:sz w:val="15"/>
          <w:szCs w:val="15"/>
          <w:lang w:val="cs-CZ"/>
        </w:rPr>
        <w:t xml:space="preserve">písm. a) tohoto odstavce,  </w:t>
      </w:r>
    </w:p>
    <w:p w14:paraId="1E1D37C3" w14:textId="77777777" w:rsidR="00982D78" w:rsidRDefault="00000000">
      <w:pPr>
        <w:spacing w:before="40" w:line="177" w:lineRule="exact"/>
        <w:ind w:left="565"/>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vzniklé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době řízení vozidla osobou, která není držitelem příslušného  </w:t>
      </w:r>
    </w:p>
    <w:p w14:paraId="61F0F434" w14:textId="77777777" w:rsidR="00982D78" w:rsidRDefault="00000000">
      <w:pPr>
        <w:spacing w:line="174" w:lineRule="exact"/>
        <w:ind w:left="792" w:right="-40"/>
        <w:rPr>
          <w:rFonts w:ascii="Times New Roman" w:hAnsi="Times New Roman" w:cs="Times New Roman"/>
          <w:color w:val="010302"/>
        </w:rPr>
      </w:pPr>
      <w:r>
        <w:rPr>
          <w:rFonts w:ascii="Arial" w:hAnsi="Arial" w:cs="Arial"/>
          <w:color w:val="231F20"/>
          <w:spacing w:val="-2"/>
          <w:sz w:val="15"/>
          <w:szCs w:val="15"/>
          <w:lang w:val="cs-CZ"/>
        </w:rPr>
        <w:t xml:space="preserve">řidičského oprávnění nebo osobou, které bylo řidičské </w:t>
      </w:r>
      <w:proofErr w:type="gramStart"/>
      <w:r>
        <w:rPr>
          <w:rFonts w:ascii="Arial" w:hAnsi="Arial" w:cs="Arial"/>
          <w:color w:val="231F20"/>
          <w:spacing w:val="-2"/>
          <w:sz w:val="15"/>
          <w:szCs w:val="15"/>
          <w:lang w:val="cs-CZ"/>
        </w:rPr>
        <w:t xml:space="preserve">oprávnění  </w:t>
      </w:r>
      <w:r>
        <w:rPr>
          <w:rFonts w:ascii="Arial" w:hAnsi="Arial" w:cs="Arial"/>
          <w:color w:val="231F20"/>
          <w:spacing w:val="-1"/>
          <w:sz w:val="15"/>
          <w:szCs w:val="15"/>
          <w:lang w:val="cs-CZ"/>
        </w:rPr>
        <w:t>rozhodnutím</w:t>
      </w:r>
      <w:proofErr w:type="gramEnd"/>
      <w:r>
        <w:rPr>
          <w:rFonts w:ascii="Arial" w:hAnsi="Arial" w:cs="Arial"/>
          <w:color w:val="231F20"/>
          <w:spacing w:val="-1"/>
          <w:sz w:val="15"/>
          <w:szCs w:val="15"/>
          <w:lang w:val="cs-CZ"/>
        </w:rPr>
        <w:t xml:space="preserve"> správního orgánu odňato nebo pozastaveno, anebo jí bylo  </w:t>
      </w:r>
      <w:r>
        <w:rPr>
          <w:rFonts w:ascii="Arial" w:hAnsi="Arial" w:cs="Arial"/>
          <w:color w:val="231F20"/>
          <w:spacing w:val="-2"/>
          <w:sz w:val="15"/>
          <w:szCs w:val="15"/>
          <w:lang w:val="cs-CZ"/>
        </w:rPr>
        <w:t xml:space="preserve">řízení vozidla pravomocným rozhodnutím soudu nebo správního orgánu  zakázáno nebo pokud osoba, která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době škodné události vozidlo  </w:t>
      </w:r>
    </w:p>
    <w:p w14:paraId="73D549DA" w14:textId="77777777" w:rsidR="00982D78" w:rsidRDefault="00000000">
      <w:pPr>
        <w:spacing w:line="176" w:lineRule="exact"/>
        <w:ind w:left="792" w:right="-40"/>
        <w:rPr>
          <w:rFonts w:ascii="Times New Roman" w:hAnsi="Times New Roman" w:cs="Times New Roman"/>
          <w:color w:val="010302"/>
        </w:rPr>
      </w:pPr>
      <w:r>
        <w:rPr>
          <w:rFonts w:ascii="Arial" w:hAnsi="Arial" w:cs="Arial"/>
          <w:color w:val="231F20"/>
          <w:spacing w:val="-2"/>
          <w:sz w:val="15"/>
          <w:szCs w:val="15"/>
          <w:lang w:val="cs-CZ"/>
        </w:rPr>
        <w:t xml:space="preserve">řídila, nesplňovala jiné právním předpisem stanovené podmínky </w:t>
      </w:r>
      <w:r>
        <w:rPr>
          <w:rFonts w:ascii="Arial" w:hAnsi="Arial" w:cs="Arial"/>
          <w:color w:val="231F20"/>
          <w:spacing w:val="-7"/>
          <w:sz w:val="15"/>
          <w:szCs w:val="15"/>
          <w:lang w:val="cs-CZ"/>
        </w:rPr>
        <w:t xml:space="preserve">k </w:t>
      </w:r>
      <w:proofErr w:type="gramStart"/>
      <w:r>
        <w:rPr>
          <w:rFonts w:ascii="Arial" w:hAnsi="Arial" w:cs="Arial"/>
          <w:color w:val="231F20"/>
          <w:sz w:val="15"/>
          <w:szCs w:val="15"/>
          <w:lang w:val="cs-CZ"/>
        </w:rPr>
        <w:t xml:space="preserve">řízení  </w:t>
      </w:r>
      <w:r>
        <w:rPr>
          <w:rFonts w:ascii="Arial" w:hAnsi="Arial" w:cs="Arial"/>
          <w:color w:val="231F20"/>
          <w:spacing w:val="-2"/>
          <w:sz w:val="15"/>
          <w:szCs w:val="15"/>
          <w:lang w:val="cs-CZ"/>
        </w:rPr>
        <w:t>vozidla</w:t>
      </w:r>
      <w:proofErr w:type="gramEnd"/>
      <w:r>
        <w:rPr>
          <w:rFonts w:ascii="Arial" w:hAnsi="Arial" w:cs="Arial"/>
          <w:color w:val="231F20"/>
          <w:spacing w:val="-2"/>
          <w:sz w:val="15"/>
          <w:szCs w:val="15"/>
          <w:lang w:val="cs-CZ"/>
        </w:rPr>
        <w:t xml:space="preserve"> nebo nebyla jednoznačně identifikována; tato výluka se neuplatní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případě odcizení vozidla,</w:t>
      </w:r>
      <w:r>
        <w:rPr>
          <w:rFonts w:ascii="Times New Roman" w:hAnsi="Times New Roman" w:cs="Times New Roman"/>
          <w:sz w:val="15"/>
          <w:szCs w:val="15"/>
        </w:rPr>
        <w:t xml:space="preserve"> </w:t>
      </w:r>
    </w:p>
    <w:p w14:paraId="587F1DAA" w14:textId="77777777" w:rsidR="00982D78" w:rsidRDefault="00000000">
      <w:pPr>
        <w:spacing w:before="38" w:line="181" w:lineRule="exact"/>
        <w:ind w:left="792" w:right="-40" w:hanging="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 xml:space="preserve">vzniklé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době, kdy bylo vozidlo řízeno osobou pod vlivem </w:t>
      </w:r>
      <w:proofErr w:type="gramStart"/>
      <w:r>
        <w:rPr>
          <w:rFonts w:ascii="Arial" w:hAnsi="Arial" w:cs="Arial"/>
          <w:color w:val="231F20"/>
          <w:spacing w:val="-2"/>
          <w:sz w:val="15"/>
          <w:szCs w:val="15"/>
          <w:lang w:val="cs-CZ"/>
        </w:rPr>
        <w:t>alkoholu,  omamné</w:t>
      </w:r>
      <w:proofErr w:type="gramEnd"/>
      <w:r>
        <w:rPr>
          <w:rFonts w:ascii="Arial" w:hAnsi="Arial" w:cs="Arial"/>
          <w:color w:val="231F20"/>
          <w:spacing w:val="-2"/>
          <w:sz w:val="15"/>
          <w:szCs w:val="15"/>
          <w:lang w:val="cs-CZ"/>
        </w:rPr>
        <w:t xml:space="preserve"> nebo psychotropní látky nebo léku označeného zákazem řídit  </w:t>
      </w:r>
    </w:p>
    <w:p w14:paraId="1FA1EB23" w14:textId="77777777" w:rsidR="00982D78" w:rsidRDefault="00000000">
      <w:pPr>
        <w:spacing w:line="176" w:lineRule="exact"/>
        <w:ind w:left="792" w:right="-40"/>
        <w:rPr>
          <w:rFonts w:ascii="Times New Roman" w:hAnsi="Times New Roman" w:cs="Times New Roman"/>
          <w:color w:val="010302"/>
        </w:rPr>
      </w:pPr>
      <w:r>
        <w:rPr>
          <w:rFonts w:ascii="Arial" w:hAnsi="Arial" w:cs="Arial"/>
          <w:color w:val="231F20"/>
          <w:spacing w:val="-1"/>
          <w:sz w:val="15"/>
          <w:szCs w:val="15"/>
          <w:lang w:val="cs-CZ"/>
        </w:rPr>
        <w:t xml:space="preserve">motorové vozidlo nebo se tato osoba bezdůvodně odmítla podrobit </w:t>
      </w:r>
      <w:proofErr w:type="gramStart"/>
      <w:r>
        <w:rPr>
          <w:rFonts w:ascii="Arial" w:hAnsi="Arial" w:cs="Arial"/>
          <w:color w:val="231F20"/>
          <w:spacing w:val="-1"/>
          <w:sz w:val="15"/>
          <w:szCs w:val="15"/>
          <w:lang w:val="cs-CZ"/>
        </w:rPr>
        <w:t xml:space="preserve">na  </w:t>
      </w:r>
      <w:r>
        <w:rPr>
          <w:rFonts w:ascii="Arial" w:hAnsi="Arial" w:cs="Arial"/>
          <w:color w:val="231F20"/>
          <w:spacing w:val="-2"/>
          <w:sz w:val="15"/>
          <w:szCs w:val="15"/>
          <w:lang w:val="cs-CZ"/>
        </w:rPr>
        <w:t>výzvu</w:t>
      </w:r>
      <w:proofErr w:type="gramEnd"/>
      <w:r>
        <w:rPr>
          <w:rFonts w:ascii="Arial" w:hAnsi="Arial" w:cs="Arial"/>
          <w:color w:val="231F20"/>
          <w:spacing w:val="-2"/>
          <w:sz w:val="15"/>
          <w:szCs w:val="15"/>
          <w:lang w:val="cs-CZ"/>
        </w:rPr>
        <w:t xml:space="preserve"> policie zkoušce na jejich přítomnost anebo pokud svým jednáním  </w:t>
      </w:r>
      <w:r>
        <w:rPr>
          <w:rFonts w:ascii="Arial" w:hAnsi="Arial" w:cs="Arial"/>
          <w:color w:val="231F20"/>
          <w:spacing w:val="-3"/>
          <w:sz w:val="15"/>
          <w:szCs w:val="15"/>
          <w:lang w:val="cs-CZ"/>
        </w:rPr>
        <w:t>po škodné události provedení takové zkoušky znemožnila,</w:t>
      </w:r>
      <w:r>
        <w:rPr>
          <w:rFonts w:ascii="Times New Roman" w:hAnsi="Times New Roman" w:cs="Times New Roman"/>
          <w:sz w:val="15"/>
          <w:szCs w:val="15"/>
        </w:rPr>
        <w:t xml:space="preserve"> </w:t>
      </w:r>
    </w:p>
    <w:p w14:paraId="21C6522B" w14:textId="77777777" w:rsidR="00982D78" w:rsidRDefault="00000000">
      <w:pPr>
        <w:spacing w:before="38" w:line="181" w:lineRule="exact"/>
        <w:ind w:left="792" w:right="-40" w:hanging="226"/>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nimž došlo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důsledku povstání, násilných nepokojů, stávek,  </w:t>
      </w:r>
      <w:r>
        <w:br w:type="textWrapping" w:clear="all"/>
      </w:r>
      <w:r>
        <w:rPr>
          <w:rFonts w:ascii="Arial" w:hAnsi="Arial" w:cs="Arial"/>
          <w:color w:val="231F20"/>
          <w:spacing w:val="-3"/>
          <w:sz w:val="15"/>
          <w:szCs w:val="15"/>
          <w:lang w:val="cs-CZ"/>
        </w:rPr>
        <w:t xml:space="preserve">teroristického jednání, válečných událostí, zásahu veřejné moci, nebo  </w:t>
      </w:r>
    </w:p>
    <w:p w14:paraId="504AF4CA" w14:textId="77777777" w:rsidR="00982D78" w:rsidRDefault="00000000">
      <w:pPr>
        <w:spacing w:line="238" w:lineRule="exact"/>
        <w:ind w:left="565" w:right="-40" w:firstLine="226"/>
        <w:rPr>
          <w:rFonts w:ascii="Times New Roman" w:hAnsi="Times New Roman" w:cs="Times New Roman"/>
          <w:color w:val="010302"/>
        </w:rPr>
      </w:pPr>
      <w:r>
        <w:rPr>
          <w:rFonts w:ascii="Arial" w:hAnsi="Arial" w:cs="Arial"/>
          <w:color w:val="231F20"/>
          <w:spacing w:val="-2"/>
          <w:sz w:val="15"/>
          <w:szCs w:val="15"/>
          <w:lang w:val="cs-CZ"/>
        </w:rPr>
        <w:t>jaderné energie,</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 xml:space="preserve">f)   </w:t>
      </w:r>
      <w:proofErr w:type="gramEnd"/>
      <w:r>
        <w:rPr>
          <w:rFonts w:ascii="Arial" w:hAnsi="Arial" w:cs="Arial"/>
          <w:color w:val="231F20"/>
          <w:sz w:val="15"/>
          <w:szCs w:val="15"/>
          <w:lang w:val="cs-CZ"/>
        </w:rPr>
        <w:t xml:space="preserve">vzniklé  </w:t>
      </w:r>
    </w:p>
    <w:p w14:paraId="669DD9EC" w14:textId="77777777" w:rsidR="00982D78" w:rsidRDefault="00000000">
      <w:pPr>
        <w:pStyle w:val="Odstavecseseznamem"/>
        <w:numPr>
          <w:ilvl w:val="0"/>
          <w:numId w:val="3"/>
        </w:numPr>
        <w:spacing w:before="38" w:line="181" w:lineRule="exact"/>
        <w:ind w:left="1076" w:right="-40" w:hanging="226"/>
        <w:rPr>
          <w:rFonts w:ascii="Times New Roman" w:hAnsi="Times New Roman" w:cs="Times New Roman"/>
          <w:color w:val="010302"/>
        </w:rPr>
      </w:pPr>
      <w:r>
        <w:rPr>
          <w:rFonts w:ascii="Arial" w:hAnsi="Arial" w:cs="Arial"/>
          <w:color w:val="231F20"/>
          <w:spacing w:val="-3"/>
          <w:sz w:val="15"/>
          <w:szCs w:val="15"/>
          <w:lang w:val="cs-CZ"/>
        </w:rPr>
        <w:t xml:space="preserve">při závodech jakéhokoli druhu </w:t>
      </w:r>
      <w:r>
        <w:rPr>
          <w:rFonts w:ascii="Arial" w:hAnsi="Arial" w:cs="Arial"/>
          <w:color w:val="231F20"/>
          <w:spacing w:val="-5"/>
          <w:sz w:val="15"/>
          <w:szCs w:val="15"/>
          <w:lang w:val="cs-CZ"/>
        </w:rPr>
        <w:t xml:space="preserve">a při soutěžích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rychlostní vložkou,  </w:t>
      </w:r>
      <w:r>
        <w:br w:type="textWrapping" w:clear="all"/>
      </w:r>
      <w:r>
        <w:rPr>
          <w:rFonts w:ascii="Arial" w:hAnsi="Arial" w:cs="Arial"/>
          <w:color w:val="231F20"/>
          <w:spacing w:val="-4"/>
          <w:sz w:val="15"/>
          <w:szCs w:val="15"/>
          <w:lang w:val="cs-CZ"/>
        </w:rPr>
        <w:t xml:space="preserve">jakož </w:t>
      </w:r>
      <w:r>
        <w:rPr>
          <w:rFonts w:ascii="Arial" w:hAnsi="Arial" w:cs="Arial"/>
          <w:color w:val="231F20"/>
          <w:spacing w:val="-6"/>
          <w:sz w:val="15"/>
          <w:szCs w:val="15"/>
          <w:lang w:val="cs-CZ"/>
        </w:rPr>
        <w:t xml:space="preserve">i </w:t>
      </w:r>
      <w:r>
        <w:rPr>
          <w:rFonts w:ascii="Arial" w:hAnsi="Arial" w:cs="Arial"/>
          <w:color w:val="231F20"/>
          <w:spacing w:val="-4"/>
          <w:sz w:val="15"/>
          <w:szCs w:val="15"/>
          <w:lang w:val="cs-CZ"/>
        </w:rPr>
        <w:t xml:space="preserve">při přípravných jízdách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těmto závodům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soutěžím, přičemž  </w:t>
      </w:r>
    </w:p>
    <w:p w14:paraId="50BE2C31" w14:textId="77777777" w:rsidR="00982D78" w:rsidRDefault="00000000">
      <w:pPr>
        <w:spacing w:line="176" w:lineRule="exact"/>
        <w:ind w:left="1076" w:right="-40"/>
        <w:rPr>
          <w:rFonts w:ascii="Times New Roman" w:hAnsi="Times New Roman" w:cs="Times New Roman"/>
          <w:color w:val="010302"/>
        </w:rPr>
      </w:pPr>
      <w:r>
        <w:rPr>
          <w:rFonts w:ascii="Arial" w:hAnsi="Arial" w:cs="Arial"/>
          <w:color w:val="231F20"/>
          <w:spacing w:val="-5"/>
          <w:sz w:val="15"/>
          <w:szCs w:val="15"/>
          <w:lang w:val="cs-CZ"/>
        </w:rPr>
        <w:t>závodem se rozumí organizační forma jednorázové soutěže, soutěží se</w:t>
      </w:r>
      <w:r>
        <w:rPr>
          <w:rFonts w:ascii="Times New Roman" w:hAnsi="Times New Roman" w:cs="Times New Roman"/>
          <w:sz w:val="15"/>
          <w:szCs w:val="15"/>
        </w:rPr>
        <w:t xml:space="preserve"> </w:t>
      </w:r>
      <w:r>
        <w:rPr>
          <w:rFonts w:ascii="Arial" w:hAnsi="Arial" w:cs="Arial"/>
          <w:color w:val="231F20"/>
          <w:spacing w:val="-5"/>
          <w:sz w:val="15"/>
          <w:szCs w:val="15"/>
          <w:lang w:val="cs-CZ"/>
        </w:rPr>
        <w:t xml:space="preserve">rozumí zápolení dvou nebo více stran o </w:t>
      </w:r>
      <w:r>
        <w:rPr>
          <w:rFonts w:ascii="Arial" w:hAnsi="Arial" w:cs="Arial"/>
          <w:color w:val="231F20"/>
          <w:spacing w:val="-3"/>
          <w:sz w:val="15"/>
          <w:szCs w:val="15"/>
          <w:lang w:val="cs-CZ"/>
        </w:rPr>
        <w:t xml:space="preserve">vítězství nebo dosažení </w:t>
      </w:r>
      <w:proofErr w:type="gramStart"/>
      <w:r>
        <w:rPr>
          <w:rFonts w:ascii="Arial" w:hAnsi="Arial" w:cs="Arial"/>
          <w:color w:val="231F20"/>
          <w:spacing w:val="-3"/>
          <w:sz w:val="15"/>
          <w:szCs w:val="15"/>
          <w:lang w:val="cs-CZ"/>
        </w:rPr>
        <w:t xml:space="preserve">jiného  </w:t>
      </w:r>
      <w:r>
        <w:rPr>
          <w:rFonts w:ascii="Arial" w:hAnsi="Arial" w:cs="Arial"/>
          <w:color w:val="231F20"/>
          <w:spacing w:val="-4"/>
          <w:sz w:val="15"/>
          <w:szCs w:val="15"/>
          <w:lang w:val="cs-CZ"/>
        </w:rPr>
        <w:t>ohodnocení</w:t>
      </w:r>
      <w:proofErr w:type="gramEnd"/>
      <w:r>
        <w:rPr>
          <w:rFonts w:ascii="Arial" w:hAnsi="Arial" w:cs="Arial"/>
          <w:color w:val="231F20"/>
          <w:spacing w:val="-4"/>
          <w:sz w:val="15"/>
          <w:szCs w:val="15"/>
          <w:lang w:val="cs-CZ"/>
        </w:rPr>
        <w:t>,</w:t>
      </w:r>
      <w:r>
        <w:rPr>
          <w:rFonts w:ascii="Times New Roman" w:hAnsi="Times New Roman" w:cs="Times New Roman"/>
          <w:sz w:val="15"/>
          <w:szCs w:val="15"/>
        </w:rPr>
        <w:t xml:space="preserve"> </w:t>
      </w:r>
    </w:p>
    <w:p w14:paraId="2AB23E80" w14:textId="77777777" w:rsidR="00982D78" w:rsidRDefault="00000000">
      <w:pPr>
        <w:pStyle w:val="Odstavecseseznamem"/>
        <w:numPr>
          <w:ilvl w:val="0"/>
          <w:numId w:val="3"/>
        </w:numPr>
        <w:spacing w:before="40" w:line="177" w:lineRule="exact"/>
        <w:ind w:left="1076" w:hanging="226"/>
        <w:rPr>
          <w:rFonts w:ascii="Times New Roman" w:hAnsi="Times New Roman" w:cs="Times New Roman"/>
          <w:color w:val="010302"/>
        </w:rPr>
      </w:pPr>
      <w:r>
        <w:rPr>
          <w:rFonts w:ascii="Arial" w:hAnsi="Arial" w:cs="Arial"/>
          <w:color w:val="231F20"/>
          <w:spacing w:val="-4"/>
          <w:sz w:val="15"/>
          <w:szCs w:val="15"/>
          <w:lang w:val="cs-CZ"/>
        </w:rPr>
        <w:t xml:space="preserve">při jízdě na uzavřených okruzích; za uzavřený okruh je považována  </w:t>
      </w:r>
    </w:p>
    <w:p w14:paraId="13148128" w14:textId="77777777" w:rsidR="00982D78" w:rsidRDefault="00000000">
      <w:pPr>
        <w:spacing w:line="181" w:lineRule="exact"/>
        <w:ind w:left="1076" w:right="-40"/>
        <w:rPr>
          <w:rFonts w:ascii="Times New Roman" w:hAnsi="Times New Roman" w:cs="Times New Roman"/>
          <w:color w:val="010302"/>
        </w:rPr>
      </w:pPr>
      <w:r>
        <w:rPr>
          <w:rFonts w:ascii="Arial" w:hAnsi="Arial" w:cs="Arial"/>
          <w:color w:val="231F20"/>
          <w:spacing w:val="-4"/>
          <w:sz w:val="15"/>
          <w:szCs w:val="15"/>
          <w:lang w:val="cs-CZ"/>
        </w:rPr>
        <w:t xml:space="preserve">účelová komunikace, která není veřejně přístupná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není na </w:t>
      </w:r>
      <w:proofErr w:type="gramStart"/>
      <w:r>
        <w:rPr>
          <w:rFonts w:ascii="Arial" w:hAnsi="Arial" w:cs="Arial"/>
          <w:color w:val="231F20"/>
          <w:spacing w:val="-2"/>
          <w:sz w:val="15"/>
          <w:szCs w:val="15"/>
          <w:lang w:val="cs-CZ"/>
        </w:rPr>
        <w:t xml:space="preserve">ní  </w:t>
      </w:r>
      <w:r>
        <w:rPr>
          <w:rFonts w:ascii="Arial" w:hAnsi="Arial" w:cs="Arial"/>
          <w:color w:val="231F20"/>
          <w:spacing w:val="-3"/>
          <w:sz w:val="15"/>
          <w:szCs w:val="15"/>
          <w:lang w:val="cs-CZ"/>
        </w:rPr>
        <w:t>povinnost</w:t>
      </w:r>
      <w:proofErr w:type="gramEnd"/>
      <w:r>
        <w:rPr>
          <w:rFonts w:ascii="Arial" w:hAnsi="Arial" w:cs="Arial"/>
          <w:color w:val="231F20"/>
          <w:spacing w:val="-3"/>
          <w:sz w:val="15"/>
          <w:szCs w:val="15"/>
          <w:lang w:val="cs-CZ"/>
        </w:rPr>
        <w:t xml:space="preserve"> dodržovat pravidla provozu na pozemních komunikacích,  </w:t>
      </w:r>
    </w:p>
    <w:p w14:paraId="14AB880B" w14:textId="77777777" w:rsidR="00982D78" w:rsidRDefault="00000000">
      <w:pPr>
        <w:spacing w:before="40" w:line="177" w:lineRule="exact"/>
        <w:ind w:left="485" w:right="96"/>
        <w:jc w:val="right"/>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3"/>
          <w:sz w:val="15"/>
          <w:szCs w:val="15"/>
          <w:lang w:val="cs-CZ"/>
        </w:rPr>
        <w:t xml:space="preserve">způsobené poškozením či zničením pneumatik, pokud nedošlo současně  </w:t>
      </w:r>
    </w:p>
    <w:p w14:paraId="138EBD6E" w14:textId="77777777" w:rsidR="00982D78" w:rsidRDefault="00000000">
      <w:pPr>
        <w:spacing w:line="181" w:lineRule="exact"/>
        <w:ind w:left="792" w:right="-40"/>
        <w:rPr>
          <w:rFonts w:ascii="Times New Roman" w:hAnsi="Times New Roman" w:cs="Times New Roman"/>
          <w:color w:val="010302"/>
        </w:rPr>
      </w:pPr>
      <w:r>
        <w:rPr>
          <w:rFonts w:ascii="Arial" w:hAnsi="Arial" w:cs="Arial"/>
          <w:color w:val="231F20"/>
          <w:spacing w:val="-6"/>
          <w:sz w:val="15"/>
          <w:szCs w:val="15"/>
          <w:lang w:val="cs-CZ"/>
        </w:rPr>
        <w:t xml:space="preserve">i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jinému poškození vozidla, ze kterého vznikla pojistiteli </w:t>
      </w:r>
      <w:proofErr w:type="gramStart"/>
      <w:r>
        <w:rPr>
          <w:rFonts w:ascii="Arial" w:hAnsi="Arial" w:cs="Arial"/>
          <w:color w:val="231F20"/>
          <w:spacing w:val="-2"/>
          <w:sz w:val="15"/>
          <w:szCs w:val="15"/>
          <w:lang w:val="cs-CZ"/>
        </w:rPr>
        <w:t>povinnost  poskytnout</w:t>
      </w:r>
      <w:proofErr w:type="gramEnd"/>
      <w:r>
        <w:rPr>
          <w:rFonts w:ascii="Arial" w:hAnsi="Arial" w:cs="Arial"/>
          <w:color w:val="231F20"/>
          <w:spacing w:val="-2"/>
          <w:sz w:val="15"/>
          <w:szCs w:val="15"/>
          <w:lang w:val="cs-CZ"/>
        </w:rPr>
        <w:t xml:space="preserve"> pojistné plnění,</w:t>
      </w:r>
      <w:r>
        <w:rPr>
          <w:rFonts w:ascii="Times New Roman" w:hAnsi="Times New Roman" w:cs="Times New Roman"/>
          <w:sz w:val="15"/>
          <w:szCs w:val="15"/>
        </w:rPr>
        <w:t xml:space="preserve"> </w:t>
      </w:r>
    </w:p>
    <w:p w14:paraId="6605D79C" w14:textId="77777777" w:rsidR="00982D78" w:rsidRDefault="00000000">
      <w:pPr>
        <w:spacing w:line="238" w:lineRule="exact"/>
        <w:ind w:left="565" w:right="-40"/>
        <w:rPr>
          <w:rFonts w:ascii="Times New Roman" w:hAnsi="Times New Roman" w:cs="Times New Roman"/>
          <w:color w:val="010302"/>
        </w:rPr>
      </w:pPr>
      <w:r>
        <w:rPr>
          <w:rFonts w:ascii="Arial" w:hAnsi="Arial" w:cs="Arial"/>
          <w:color w:val="231F20"/>
          <w:spacing w:val="-6"/>
          <w:sz w:val="15"/>
          <w:szCs w:val="15"/>
          <w:lang w:val="cs-CZ"/>
        </w:rPr>
        <w:t>h)</w:t>
      </w:r>
      <w:r>
        <w:rPr>
          <w:rFonts w:ascii="Arial" w:hAnsi="Arial" w:cs="Arial"/>
          <w:color w:val="231F20"/>
          <w:spacing w:val="10"/>
          <w:sz w:val="15"/>
          <w:szCs w:val="15"/>
          <w:lang w:val="cs-CZ"/>
        </w:rPr>
        <w:t xml:space="preserve">  </w:t>
      </w:r>
      <w:r>
        <w:rPr>
          <w:rFonts w:ascii="Arial" w:hAnsi="Arial" w:cs="Arial"/>
          <w:color w:val="231F20"/>
          <w:spacing w:val="-3"/>
          <w:sz w:val="15"/>
          <w:szCs w:val="15"/>
          <w:lang w:val="cs-CZ"/>
        </w:rPr>
        <w:t>způsobené odcizením, únikem nebo znehodnocením pohonných hmot,</w:t>
      </w:r>
      <w:r>
        <w:rPr>
          <w:rFonts w:ascii="Times New Roman" w:hAnsi="Times New Roman" w:cs="Times New Roman"/>
          <w:sz w:val="15"/>
          <w:szCs w:val="15"/>
        </w:rPr>
        <w:t xml:space="preserve"> </w:t>
      </w:r>
      <w:r>
        <w:br w:type="textWrapping" w:clear="all"/>
      </w:r>
      <w:r>
        <w:rPr>
          <w:rFonts w:ascii="Arial" w:hAnsi="Arial" w:cs="Arial"/>
          <w:color w:val="231F20"/>
          <w:sz w:val="15"/>
          <w:szCs w:val="15"/>
          <w:lang w:val="cs-CZ"/>
        </w:rPr>
        <w:t>i)</w:t>
      </w:r>
      <w:r>
        <w:rPr>
          <w:rFonts w:ascii="Arial" w:hAnsi="Arial" w:cs="Arial"/>
          <w:color w:val="231F20"/>
          <w:spacing w:val="6"/>
          <w:sz w:val="15"/>
          <w:szCs w:val="15"/>
          <w:lang w:val="cs-CZ"/>
        </w:rPr>
        <w:t xml:space="preserve">   </w:t>
      </w:r>
      <w:r>
        <w:rPr>
          <w:rFonts w:ascii="Arial" w:hAnsi="Arial" w:cs="Arial"/>
          <w:color w:val="231F20"/>
          <w:spacing w:val="-2"/>
          <w:sz w:val="15"/>
          <w:szCs w:val="15"/>
          <w:lang w:val="cs-CZ"/>
        </w:rPr>
        <w:t xml:space="preserve">způsobené při provádění opravy nebo údržby vozidla nebo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přímé  </w:t>
      </w:r>
    </w:p>
    <w:p w14:paraId="092D73C9" w14:textId="77777777" w:rsidR="00982D78" w:rsidRDefault="00000000">
      <w:pPr>
        <w:spacing w:line="177" w:lineRule="exact"/>
        <w:ind w:left="792"/>
        <w:rPr>
          <w:rFonts w:ascii="Times New Roman" w:hAnsi="Times New Roman" w:cs="Times New Roman"/>
          <w:color w:val="010302"/>
        </w:rPr>
      </w:pPr>
      <w:r>
        <w:rPr>
          <w:rFonts w:ascii="Arial" w:hAnsi="Arial" w:cs="Arial"/>
          <w:color w:val="231F20"/>
          <w:spacing w:val="-4"/>
          <w:sz w:val="15"/>
          <w:szCs w:val="15"/>
          <w:lang w:val="cs-CZ"/>
        </w:rPr>
        <w:t xml:space="preserve">souvislosti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těmito pracemi,</w:t>
      </w:r>
      <w:r>
        <w:rPr>
          <w:rFonts w:ascii="Times New Roman" w:hAnsi="Times New Roman" w:cs="Times New Roman"/>
          <w:sz w:val="15"/>
          <w:szCs w:val="15"/>
        </w:rPr>
        <w:t xml:space="preserve"> </w:t>
      </w:r>
    </w:p>
    <w:p w14:paraId="2FBFA004" w14:textId="77777777" w:rsidR="00982D78" w:rsidRDefault="00000000">
      <w:pPr>
        <w:spacing w:before="40" w:line="177" w:lineRule="exact"/>
        <w:ind w:left="565"/>
        <w:rPr>
          <w:rFonts w:ascii="Times New Roman" w:hAnsi="Times New Roman" w:cs="Times New Roman"/>
          <w:color w:val="010302"/>
        </w:rPr>
      </w:pPr>
      <w:r>
        <w:rPr>
          <w:rFonts w:ascii="Arial" w:hAnsi="Arial" w:cs="Arial"/>
          <w:color w:val="231F20"/>
          <w:sz w:val="15"/>
          <w:szCs w:val="15"/>
          <w:lang w:val="cs-CZ"/>
        </w:rPr>
        <w:t>j)</w:t>
      </w:r>
      <w:r>
        <w:rPr>
          <w:rFonts w:ascii="Arial" w:hAnsi="Arial" w:cs="Arial"/>
          <w:color w:val="231F20"/>
          <w:spacing w:val="6"/>
          <w:sz w:val="15"/>
          <w:szCs w:val="15"/>
          <w:lang w:val="cs-CZ"/>
        </w:rPr>
        <w:t xml:space="preserve">   </w:t>
      </w:r>
      <w:r>
        <w:rPr>
          <w:rFonts w:ascii="Arial" w:hAnsi="Arial" w:cs="Arial"/>
          <w:color w:val="231F20"/>
          <w:spacing w:val="-3"/>
          <w:sz w:val="15"/>
          <w:szCs w:val="15"/>
          <w:lang w:val="cs-CZ"/>
        </w:rPr>
        <w:t xml:space="preserve">za které je ze Zákoníku či ze smlouvy odpovědný </w:t>
      </w:r>
      <w:proofErr w:type="spellStart"/>
      <w:r>
        <w:rPr>
          <w:rFonts w:ascii="Arial" w:hAnsi="Arial" w:cs="Arial"/>
          <w:color w:val="231F20"/>
          <w:spacing w:val="-3"/>
          <w:sz w:val="15"/>
          <w:szCs w:val="15"/>
          <w:lang w:val="cs-CZ"/>
        </w:rPr>
        <w:t>opravce</w:t>
      </w:r>
      <w:proofErr w:type="spellEnd"/>
      <w:r>
        <w:rPr>
          <w:rFonts w:ascii="Arial" w:hAnsi="Arial" w:cs="Arial"/>
          <w:color w:val="231F20"/>
          <w:spacing w:val="-3"/>
          <w:sz w:val="15"/>
          <w:szCs w:val="15"/>
          <w:lang w:val="cs-CZ"/>
        </w:rPr>
        <w:t xml:space="preserve"> (zhotovitel),  </w:t>
      </w:r>
    </w:p>
    <w:p w14:paraId="656A838E" w14:textId="77777777" w:rsidR="00982D78" w:rsidRDefault="00000000">
      <w:pPr>
        <w:spacing w:line="177" w:lineRule="exact"/>
        <w:ind w:left="792"/>
        <w:rPr>
          <w:rFonts w:ascii="Times New Roman" w:hAnsi="Times New Roman" w:cs="Times New Roman"/>
          <w:color w:val="010302"/>
        </w:rPr>
      </w:pPr>
      <w:r>
        <w:rPr>
          <w:rFonts w:ascii="Arial" w:hAnsi="Arial" w:cs="Arial"/>
          <w:color w:val="231F20"/>
          <w:spacing w:val="-2"/>
          <w:sz w:val="15"/>
          <w:szCs w:val="15"/>
          <w:lang w:val="cs-CZ"/>
        </w:rPr>
        <w:t xml:space="preserve">dopravce, dodavatel nebo zasilatel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výjimkou škod, za které je  </w:t>
      </w:r>
    </w:p>
    <w:p w14:paraId="4245D114" w14:textId="77777777" w:rsidR="00982D78" w:rsidRDefault="00000000">
      <w:pPr>
        <w:spacing w:line="181" w:lineRule="exact"/>
        <w:ind w:left="792" w:right="-40"/>
        <w:rPr>
          <w:rFonts w:ascii="Times New Roman" w:hAnsi="Times New Roman" w:cs="Times New Roman"/>
          <w:color w:val="010302"/>
        </w:rPr>
      </w:pPr>
      <w:r>
        <w:rPr>
          <w:rFonts w:ascii="Arial" w:hAnsi="Arial" w:cs="Arial"/>
          <w:color w:val="231F20"/>
          <w:spacing w:val="-3"/>
          <w:sz w:val="15"/>
          <w:szCs w:val="15"/>
          <w:lang w:val="cs-CZ"/>
        </w:rPr>
        <w:t xml:space="preserve">odpovědný pro danou značku vozidla autorizovaný </w:t>
      </w:r>
      <w:proofErr w:type="spellStart"/>
      <w:r>
        <w:rPr>
          <w:rFonts w:ascii="Arial" w:hAnsi="Arial" w:cs="Arial"/>
          <w:color w:val="231F20"/>
          <w:spacing w:val="-3"/>
          <w:sz w:val="15"/>
          <w:szCs w:val="15"/>
          <w:lang w:val="cs-CZ"/>
        </w:rPr>
        <w:t>opravce</w:t>
      </w:r>
      <w:proofErr w:type="spellEnd"/>
      <w:r>
        <w:rPr>
          <w:rFonts w:ascii="Arial" w:hAnsi="Arial" w:cs="Arial"/>
          <w:color w:val="231F20"/>
          <w:spacing w:val="-3"/>
          <w:sz w:val="15"/>
          <w:szCs w:val="15"/>
          <w:lang w:val="cs-CZ"/>
        </w:rPr>
        <w:t xml:space="preserve"> nebo smluvní</w:t>
      </w:r>
      <w:r>
        <w:rPr>
          <w:rFonts w:ascii="Times New Roman" w:hAnsi="Times New Roman" w:cs="Times New Roman"/>
          <w:sz w:val="15"/>
          <w:szCs w:val="15"/>
        </w:rPr>
        <w:t xml:space="preserve"> </w:t>
      </w:r>
      <w:proofErr w:type="spellStart"/>
      <w:r>
        <w:rPr>
          <w:rFonts w:ascii="Arial" w:hAnsi="Arial" w:cs="Arial"/>
          <w:color w:val="231F20"/>
          <w:spacing w:val="-2"/>
          <w:sz w:val="15"/>
          <w:szCs w:val="15"/>
          <w:lang w:val="cs-CZ"/>
        </w:rPr>
        <w:t>opravce</w:t>
      </w:r>
      <w:proofErr w:type="spellEnd"/>
      <w:r>
        <w:rPr>
          <w:rFonts w:ascii="Arial" w:hAnsi="Arial" w:cs="Arial"/>
          <w:color w:val="231F20"/>
          <w:spacing w:val="-2"/>
          <w:sz w:val="15"/>
          <w:szCs w:val="15"/>
          <w:lang w:val="cs-CZ"/>
        </w:rPr>
        <w:t xml:space="preserve"> pojistitele,</w:t>
      </w:r>
      <w:r>
        <w:rPr>
          <w:rFonts w:ascii="Times New Roman" w:hAnsi="Times New Roman" w:cs="Times New Roman"/>
          <w:sz w:val="15"/>
          <w:szCs w:val="15"/>
        </w:rPr>
        <w:t xml:space="preserve"> </w:t>
      </w:r>
    </w:p>
    <w:p w14:paraId="0B72B4BA" w14:textId="77777777" w:rsidR="00982D78" w:rsidRDefault="00000000">
      <w:pPr>
        <w:spacing w:before="40" w:line="177" w:lineRule="exact"/>
        <w:ind w:left="485" w:right="138"/>
        <w:jc w:val="right"/>
        <w:rPr>
          <w:rFonts w:ascii="Times New Roman" w:hAnsi="Times New Roman" w:cs="Times New Roman"/>
          <w:color w:val="010302"/>
        </w:rPr>
      </w:pPr>
      <w:r>
        <w:rPr>
          <w:rFonts w:ascii="Arial" w:hAnsi="Arial" w:cs="Arial"/>
          <w:color w:val="231F20"/>
          <w:spacing w:val="-5"/>
          <w:sz w:val="15"/>
          <w:szCs w:val="15"/>
          <w:lang w:val="cs-CZ"/>
        </w:rPr>
        <w:t>k)</w:t>
      </w:r>
      <w:r>
        <w:rPr>
          <w:rFonts w:ascii="Arial" w:hAnsi="Arial" w:cs="Arial"/>
          <w:color w:val="231F20"/>
          <w:spacing w:val="13"/>
          <w:sz w:val="15"/>
          <w:szCs w:val="15"/>
          <w:lang w:val="cs-CZ"/>
        </w:rPr>
        <w:t xml:space="preserve">  </w:t>
      </w:r>
      <w:r>
        <w:rPr>
          <w:rFonts w:ascii="Arial" w:hAnsi="Arial" w:cs="Arial"/>
          <w:color w:val="231F20"/>
          <w:spacing w:val="-3"/>
          <w:sz w:val="15"/>
          <w:szCs w:val="15"/>
          <w:lang w:val="cs-CZ"/>
        </w:rPr>
        <w:t xml:space="preserve">způsobené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době od fyzického předání vozidla včetně klíčů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ovladačů  </w:t>
      </w:r>
    </w:p>
    <w:p w14:paraId="4A8BE97C" w14:textId="77777777" w:rsidR="00982D78" w:rsidRDefault="00000000">
      <w:pPr>
        <w:spacing w:line="181" w:lineRule="exact"/>
        <w:ind w:left="792" w:right="-40"/>
        <w:rPr>
          <w:rFonts w:ascii="Times New Roman" w:hAnsi="Times New Roman" w:cs="Times New Roman"/>
          <w:color w:val="010302"/>
        </w:rPr>
      </w:pPr>
      <w:r>
        <w:rPr>
          <w:rFonts w:ascii="Arial" w:hAnsi="Arial" w:cs="Arial"/>
          <w:color w:val="231F20"/>
          <w:spacing w:val="-2"/>
          <w:sz w:val="15"/>
          <w:szCs w:val="15"/>
          <w:lang w:val="cs-CZ"/>
        </w:rPr>
        <w:t xml:space="preserve">autobazaru do doby předání vozidla včetně klíčů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ovladačů </w:t>
      </w:r>
      <w:proofErr w:type="gramStart"/>
      <w:r>
        <w:rPr>
          <w:rFonts w:ascii="Arial" w:hAnsi="Arial" w:cs="Arial"/>
          <w:color w:val="231F20"/>
          <w:sz w:val="15"/>
          <w:szCs w:val="15"/>
          <w:lang w:val="cs-CZ"/>
        </w:rPr>
        <w:t xml:space="preserve">jeho  </w:t>
      </w:r>
      <w:r>
        <w:rPr>
          <w:rFonts w:ascii="Arial" w:hAnsi="Arial" w:cs="Arial"/>
          <w:color w:val="231F20"/>
          <w:spacing w:val="-2"/>
          <w:sz w:val="15"/>
          <w:szCs w:val="15"/>
          <w:lang w:val="cs-CZ"/>
        </w:rPr>
        <w:t>vlastníkovi</w:t>
      </w:r>
      <w:proofErr w:type="gramEnd"/>
      <w:r>
        <w:rPr>
          <w:rFonts w:ascii="Arial" w:hAnsi="Arial" w:cs="Arial"/>
          <w:color w:val="231F20"/>
          <w:spacing w:val="-2"/>
          <w:sz w:val="15"/>
          <w:szCs w:val="15"/>
          <w:lang w:val="cs-CZ"/>
        </w:rPr>
        <w:t xml:space="preserve"> nebo oprávněnému uživateli vozidla,</w:t>
      </w:r>
      <w:r>
        <w:rPr>
          <w:rFonts w:ascii="Times New Roman" w:hAnsi="Times New Roman" w:cs="Times New Roman"/>
          <w:sz w:val="15"/>
          <w:szCs w:val="15"/>
        </w:rPr>
        <w:t xml:space="preserve"> </w:t>
      </w:r>
    </w:p>
    <w:p w14:paraId="74891070" w14:textId="77777777" w:rsidR="00982D78" w:rsidRDefault="00000000">
      <w:pPr>
        <w:spacing w:before="163" w:line="177" w:lineRule="exact"/>
        <w:rPr>
          <w:rFonts w:ascii="Times New Roman" w:hAnsi="Times New Roman" w:cs="Times New Roman"/>
          <w:color w:val="010302"/>
        </w:rPr>
        <w:sectPr w:rsidR="00982D78">
          <w:type w:val="continuous"/>
          <w:pgSz w:w="11915" w:h="16847"/>
          <w:pgMar w:top="0" w:right="500" w:bottom="74" w:left="0" w:header="708" w:footer="708" w:gutter="0"/>
          <w:cols w:num="2" w:space="0" w:equalWidth="0">
            <w:col w:w="5799" w:space="-1"/>
            <w:col w:w="5611" w:space="0"/>
          </w:cols>
          <w:docGrid w:linePitch="360"/>
        </w:sectPr>
      </w:pPr>
      <w:r>
        <w:rPr>
          <w:rFonts w:ascii="Arial" w:hAnsi="Arial" w:cs="Arial"/>
          <w:color w:val="231F20"/>
          <w:spacing w:val="-4"/>
          <w:sz w:val="15"/>
          <w:szCs w:val="15"/>
          <w:lang w:val="cs-CZ"/>
        </w:rPr>
        <w:lastRenderedPageBreak/>
        <w:t>11/35</w:t>
      </w:r>
      <w:r>
        <w:rPr>
          <w:rFonts w:ascii="Times New Roman" w:hAnsi="Times New Roman" w:cs="Times New Roman"/>
          <w:sz w:val="15"/>
          <w:szCs w:val="15"/>
        </w:rPr>
        <w:t xml:space="preserve"> </w:t>
      </w:r>
      <w:r>
        <w:br w:type="page"/>
      </w:r>
    </w:p>
    <w:p w14:paraId="49488316" w14:textId="77777777" w:rsidR="00982D78" w:rsidRDefault="00982D78">
      <w:pPr>
        <w:spacing w:after="32"/>
        <w:rPr>
          <w:rFonts w:ascii="Times New Roman" w:hAnsi="Times New Roman"/>
          <w:color w:val="000000" w:themeColor="text1"/>
          <w:sz w:val="24"/>
          <w:szCs w:val="24"/>
          <w:lang w:val="cs-CZ"/>
        </w:rPr>
      </w:pPr>
    </w:p>
    <w:p w14:paraId="7DD9BA21" w14:textId="77777777" w:rsidR="00982D78" w:rsidRDefault="00000000">
      <w:pPr>
        <w:spacing w:line="177" w:lineRule="exact"/>
        <w:ind w:left="192" w:right="46"/>
        <w:jc w:val="right"/>
        <w:rPr>
          <w:rFonts w:ascii="Times New Roman" w:hAnsi="Times New Roman" w:cs="Times New Roman"/>
          <w:color w:val="010302"/>
        </w:rPr>
      </w:pPr>
      <w:r>
        <w:rPr>
          <w:rFonts w:ascii="Arial" w:hAnsi="Arial" w:cs="Arial"/>
          <w:color w:val="231F20"/>
          <w:sz w:val="15"/>
          <w:szCs w:val="15"/>
          <w:lang w:val="cs-CZ"/>
        </w:rPr>
        <w:t>l)</w:t>
      </w:r>
      <w:r>
        <w:rPr>
          <w:rFonts w:ascii="Arial" w:hAnsi="Arial" w:cs="Arial"/>
          <w:color w:val="231F20"/>
          <w:spacing w:val="6"/>
          <w:sz w:val="15"/>
          <w:szCs w:val="15"/>
          <w:lang w:val="cs-CZ"/>
        </w:rPr>
        <w:t xml:space="preserve">   </w:t>
      </w:r>
      <w:r>
        <w:rPr>
          <w:rFonts w:ascii="Arial" w:hAnsi="Arial" w:cs="Arial"/>
          <w:color w:val="231F20"/>
          <w:spacing w:val="-3"/>
          <w:sz w:val="15"/>
          <w:szCs w:val="15"/>
          <w:lang w:val="cs-CZ"/>
        </w:rPr>
        <w:t>způsobené funkčním namáháním, přirozeným opotřebením, únavou nebo</w:t>
      </w:r>
      <w:r>
        <w:rPr>
          <w:rFonts w:ascii="Times New Roman" w:hAnsi="Times New Roman" w:cs="Times New Roman"/>
          <w:sz w:val="15"/>
          <w:szCs w:val="15"/>
        </w:rPr>
        <w:t xml:space="preserve"> </w:t>
      </w:r>
    </w:p>
    <w:p w14:paraId="24C68DB5"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vadou materiálu, konstrukční nebo výrobní vadou; výluka se nevztahuje  </w:t>
      </w:r>
      <w:r>
        <w:br w:type="textWrapping" w:clear="all"/>
      </w:r>
      <w:r>
        <w:rPr>
          <w:rFonts w:ascii="Arial" w:hAnsi="Arial" w:cs="Arial"/>
          <w:color w:val="231F20"/>
          <w:spacing w:val="-2"/>
          <w:sz w:val="15"/>
          <w:szCs w:val="15"/>
          <w:lang w:val="cs-CZ"/>
        </w:rPr>
        <w:t>na škody na vysokonapěťových bateriích elektromobilu,</w:t>
      </w:r>
      <w:r>
        <w:rPr>
          <w:rFonts w:ascii="Times New Roman" w:hAnsi="Times New Roman" w:cs="Times New Roman"/>
          <w:sz w:val="15"/>
          <w:szCs w:val="15"/>
        </w:rPr>
        <w:t xml:space="preserve"> </w:t>
      </w:r>
    </w:p>
    <w:p w14:paraId="70372D32" w14:textId="77777777" w:rsidR="00982D78" w:rsidRDefault="00000000">
      <w:pPr>
        <w:spacing w:before="40" w:line="177" w:lineRule="exact"/>
        <w:ind w:left="192" w:right="153"/>
        <w:jc w:val="right"/>
        <w:rPr>
          <w:rFonts w:ascii="Times New Roman" w:hAnsi="Times New Roman" w:cs="Times New Roman"/>
          <w:color w:val="010302"/>
        </w:rPr>
      </w:pPr>
      <w:r>
        <w:rPr>
          <w:rFonts w:ascii="Arial" w:hAnsi="Arial" w:cs="Arial"/>
          <w:color w:val="231F20"/>
          <w:spacing w:val="-5"/>
          <w:sz w:val="15"/>
          <w:szCs w:val="15"/>
          <w:lang w:val="cs-CZ"/>
        </w:rPr>
        <w:t>m)</w:t>
      </w:r>
      <w:r>
        <w:rPr>
          <w:rFonts w:ascii="Arial" w:hAnsi="Arial" w:cs="Arial"/>
          <w:color w:val="231F20"/>
          <w:spacing w:val="20"/>
          <w:sz w:val="15"/>
          <w:szCs w:val="15"/>
          <w:lang w:val="cs-CZ"/>
        </w:rPr>
        <w:t xml:space="preserve"> </w:t>
      </w:r>
      <w:r>
        <w:rPr>
          <w:rFonts w:ascii="Arial" w:hAnsi="Arial" w:cs="Arial"/>
          <w:color w:val="231F20"/>
          <w:spacing w:val="-2"/>
          <w:sz w:val="15"/>
          <w:szCs w:val="15"/>
          <w:lang w:val="cs-CZ"/>
        </w:rPr>
        <w:t xml:space="preserve">vzniklé použitím jiného než pro dobíjení vysokonapěťové trakční baterie  </w:t>
      </w:r>
    </w:p>
    <w:p w14:paraId="0FCDCC35"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1"/>
          <w:sz w:val="15"/>
          <w:szCs w:val="15"/>
          <w:lang w:val="cs-CZ"/>
        </w:rPr>
        <w:t xml:space="preserve">předepsaného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Evropské unii schváleného elektrického kabelu,  </w:t>
      </w:r>
      <w:r>
        <w:br w:type="textWrapping" w:clear="all"/>
      </w:r>
      <w:r>
        <w:rPr>
          <w:rFonts w:ascii="Arial" w:hAnsi="Arial" w:cs="Arial"/>
          <w:color w:val="231F20"/>
          <w:spacing w:val="-2"/>
          <w:sz w:val="15"/>
          <w:szCs w:val="15"/>
          <w:lang w:val="cs-CZ"/>
        </w:rPr>
        <w:t>adaptéru nebo dobíjecí stanice,</w:t>
      </w:r>
      <w:r>
        <w:rPr>
          <w:rFonts w:ascii="Times New Roman" w:hAnsi="Times New Roman" w:cs="Times New Roman"/>
          <w:sz w:val="15"/>
          <w:szCs w:val="15"/>
        </w:rPr>
        <w:t xml:space="preserve"> </w:t>
      </w:r>
    </w:p>
    <w:p w14:paraId="651FB63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6"/>
          <w:sz w:val="15"/>
          <w:szCs w:val="15"/>
          <w:lang w:val="cs-CZ"/>
        </w:rPr>
        <w:t>n)</w:t>
      </w:r>
      <w:r>
        <w:rPr>
          <w:rFonts w:ascii="Arial" w:hAnsi="Arial" w:cs="Arial"/>
          <w:color w:val="231F20"/>
          <w:spacing w:val="10"/>
          <w:sz w:val="15"/>
          <w:szCs w:val="15"/>
          <w:lang w:val="cs-CZ"/>
        </w:rPr>
        <w:t xml:space="preserve">  </w:t>
      </w:r>
      <w:r>
        <w:rPr>
          <w:rFonts w:ascii="Arial" w:hAnsi="Arial" w:cs="Arial"/>
          <w:color w:val="231F20"/>
          <w:spacing w:val="-3"/>
          <w:sz w:val="15"/>
          <w:szCs w:val="15"/>
          <w:lang w:val="cs-CZ"/>
        </w:rPr>
        <w:t xml:space="preserve">způsobené vadou, kterou mělo vozidlo již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době sjednání pojištění  </w:t>
      </w:r>
    </w:p>
    <w:p w14:paraId="0C9F29B7" w14:textId="77777777" w:rsidR="00982D78" w:rsidRDefault="00000000">
      <w:pPr>
        <w:spacing w:line="177" w:lineRule="exact"/>
        <w:ind w:left="419" w:right="228"/>
        <w:jc w:val="right"/>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která byla nebo mohla být známa pojistníkovi nebo pojištěnému bez  </w:t>
      </w:r>
    </w:p>
    <w:p w14:paraId="51100601"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 xml:space="preserve">ohledu na to, zda byla známa </w:t>
      </w:r>
      <w:r>
        <w:rPr>
          <w:rFonts w:ascii="Arial" w:hAnsi="Arial" w:cs="Arial"/>
          <w:color w:val="231F20"/>
          <w:spacing w:val="-6"/>
          <w:sz w:val="15"/>
          <w:szCs w:val="15"/>
          <w:lang w:val="cs-CZ"/>
        </w:rPr>
        <w:t xml:space="preserve">i </w:t>
      </w:r>
      <w:r>
        <w:rPr>
          <w:rFonts w:ascii="Arial" w:hAnsi="Arial" w:cs="Arial"/>
          <w:color w:val="231F20"/>
          <w:spacing w:val="-1"/>
          <w:sz w:val="15"/>
          <w:szCs w:val="15"/>
          <w:lang w:val="cs-CZ"/>
        </w:rPr>
        <w:t>pojistiteli,</w:t>
      </w:r>
      <w:r>
        <w:rPr>
          <w:rFonts w:ascii="Times New Roman" w:hAnsi="Times New Roman" w:cs="Times New Roman"/>
          <w:sz w:val="15"/>
          <w:szCs w:val="15"/>
        </w:rPr>
        <w:t xml:space="preserve"> </w:t>
      </w:r>
    </w:p>
    <w:p w14:paraId="6EC33ADD" w14:textId="77777777" w:rsidR="00982D78" w:rsidRDefault="00000000">
      <w:pPr>
        <w:spacing w:before="40" w:line="177" w:lineRule="exact"/>
        <w:ind w:left="192" w:right="174"/>
        <w:jc w:val="right"/>
        <w:rPr>
          <w:rFonts w:ascii="Times New Roman" w:hAnsi="Times New Roman" w:cs="Times New Roman"/>
          <w:color w:val="010302"/>
        </w:rPr>
      </w:pPr>
      <w:r>
        <w:rPr>
          <w:rFonts w:ascii="Arial" w:hAnsi="Arial" w:cs="Arial"/>
          <w:color w:val="231F20"/>
          <w:spacing w:val="-5"/>
          <w:sz w:val="15"/>
          <w:szCs w:val="15"/>
          <w:lang w:val="cs-CZ"/>
        </w:rPr>
        <w:t>o)</w:t>
      </w:r>
      <w:r>
        <w:rPr>
          <w:rFonts w:ascii="Arial" w:hAnsi="Arial" w:cs="Arial"/>
          <w:color w:val="231F20"/>
          <w:spacing w:val="9"/>
          <w:sz w:val="15"/>
          <w:szCs w:val="15"/>
          <w:lang w:val="cs-CZ"/>
        </w:rPr>
        <w:t xml:space="preserve">  </w:t>
      </w:r>
      <w:r>
        <w:rPr>
          <w:rFonts w:ascii="Arial" w:hAnsi="Arial" w:cs="Arial"/>
          <w:color w:val="231F20"/>
          <w:spacing w:val="-2"/>
          <w:sz w:val="15"/>
          <w:szCs w:val="15"/>
          <w:lang w:val="cs-CZ"/>
        </w:rPr>
        <w:t xml:space="preserve">způsobené nerespektováním výrobcem vozidla, jeho části nebo výbavy  </w:t>
      </w:r>
    </w:p>
    <w:p w14:paraId="52B61CB5"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stanovené obsluhy nebo údržby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dále při použití vozidla, jeho části  </w:t>
      </w:r>
      <w:r>
        <w:br w:type="textWrapping" w:clear="all"/>
      </w:r>
      <w:r>
        <w:rPr>
          <w:rFonts w:ascii="Arial" w:hAnsi="Arial" w:cs="Arial"/>
          <w:color w:val="231F20"/>
          <w:spacing w:val="-3"/>
          <w:sz w:val="15"/>
          <w:szCs w:val="15"/>
          <w:lang w:val="cs-CZ"/>
        </w:rPr>
        <w:t xml:space="preserve">nebo výbavy jiným než výrobcem určeným způsobem nebo </w:t>
      </w:r>
      <w:r>
        <w:rPr>
          <w:rFonts w:ascii="Arial" w:hAnsi="Arial" w:cs="Arial"/>
          <w:color w:val="231F20"/>
          <w:spacing w:val="-7"/>
          <w:sz w:val="15"/>
          <w:szCs w:val="15"/>
          <w:lang w:val="cs-CZ"/>
        </w:rPr>
        <w:t xml:space="preserve">k </w:t>
      </w:r>
      <w:proofErr w:type="gramStart"/>
      <w:r>
        <w:rPr>
          <w:rFonts w:ascii="Arial" w:hAnsi="Arial" w:cs="Arial"/>
          <w:color w:val="231F20"/>
          <w:sz w:val="15"/>
          <w:szCs w:val="15"/>
          <w:lang w:val="cs-CZ"/>
        </w:rPr>
        <w:t xml:space="preserve">účelům  </w:t>
      </w:r>
      <w:r>
        <w:rPr>
          <w:rFonts w:ascii="Arial" w:hAnsi="Arial" w:cs="Arial"/>
          <w:color w:val="231F20"/>
          <w:spacing w:val="-4"/>
          <w:sz w:val="15"/>
          <w:szCs w:val="15"/>
          <w:lang w:val="cs-CZ"/>
        </w:rPr>
        <w:t>vojenským</w:t>
      </w:r>
      <w:proofErr w:type="gramEnd"/>
      <w:r>
        <w:rPr>
          <w:rFonts w:ascii="Arial" w:hAnsi="Arial" w:cs="Arial"/>
          <w:color w:val="231F20"/>
          <w:spacing w:val="-4"/>
          <w:sz w:val="15"/>
          <w:szCs w:val="15"/>
          <w:lang w:val="cs-CZ"/>
        </w:rPr>
        <w:t>,</w:t>
      </w:r>
      <w:r>
        <w:rPr>
          <w:rFonts w:ascii="Times New Roman" w:hAnsi="Times New Roman" w:cs="Times New Roman"/>
          <w:sz w:val="15"/>
          <w:szCs w:val="15"/>
        </w:rPr>
        <w:t xml:space="preserve"> </w:t>
      </w:r>
    </w:p>
    <w:p w14:paraId="2F781F4D" w14:textId="77777777" w:rsidR="00982D78" w:rsidRDefault="00000000">
      <w:pPr>
        <w:spacing w:before="40" w:line="177" w:lineRule="exact"/>
        <w:ind w:left="192" w:right="40"/>
        <w:jc w:val="right"/>
        <w:rPr>
          <w:rFonts w:ascii="Times New Roman" w:hAnsi="Times New Roman" w:cs="Times New Roman"/>
          <w:color w:val="010302"/>
        </w:rPr>
      </w:pPr>
      <w:r>
        <w:rPr>
          <w:rFonts w:ascii="Arial" w:hAnsi="Arial" w:cs="Arial"/>
          <w:color w:val="231F20"/>
          <w:spacing w:val="-4"/>
          <w:sz w:val="15"/>
          <w:szCs w:val="15"/>
          <w:lang w:val="cs-CZ"/>
        </w:rPr>
        <w:t>p)</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mající původ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havárii, pokud vozidlo pro vážné nebo nebezpečné závady</w:t>
      </w:r>
      <w:r>
        <w:rPr>
          <w:rFonts w:ascii="Times New Roman" w:hAnsi="Times New Roman" w:cs="Times New Roman"/>
          <w:sz w:val="15"/>
          <w:szCs w:val="15"/>
        </w:rPr>
        <w:t xml:space="preserve"> </w:t>
      </w:r>
    </w:p>
    <w:p w14:paraId="2E5594C1"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technickém stavu nebo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důvodu provedených neschválených </w:t>
      </w:r>
      <w:proofErr w:type="gramStart"/>
      <w:r>
        <w:rPr>
          <w:rFonts w:ascii="Arial" w:hAnsi="Arial" w:cs="Arial"/>
          <w:color w:val="231F20"/>
          <w:spacing w:val="-2"/>
          <w:sz w:val="15"/>
          <w:szCs w:val="15"/>
          <w:lang w:val="cs-CZ"/>
        </w:rPr>
        <w:t>změn  nebylo</w:t>
      </w:r>
      <w:proofErr w:type="gramEnd"/>
      <w:r>
        <w:rPr>
          <w:rFonts w:ascii="Arial" w:hAnsi="Arial" w:cs="Arial"/>
          <w:color w:val="231F20"/>
          <w:spacing w:val="-2"/>
          <w:sz w:val="15"/>
          <w:szCs w:val="15"/>
          <w:lang w:val="cs-CZ"/>
        </w:rPr>
        <w:t xml:space="preserve"> </w:t>
      </w:r>
      <w:r>
        <w:rPr>
          <w:rFonts w:ascii="Arial" w:hAnsi="Arial" w:cs="Arial"/>
          <w:color w:val="231F20"/>
          <w:spacing w:val="-7"/>
          <w:sz w:val="15"/>
          <w:szCs w:val="15"/>
          <w:lang w:val="cs-CZ"/>
        </w:rPr>
        <w:t xml:space="preserve">k </w:t>
      </w:r>
      <w:r>
        <w:rPr>
          <w:rFonts w:ascii="Arial" w:hAnsi="Arial" w:cs="Arial"/>
          <w:color w:val="231F20"/>
          <w:spacing w:val="-4"/>
          <w:sz w:val="15"/>
          <w:szCs w:val="15"/>
          <w:lang w:val="cs-CZ"/>
        </w:rPr>
        <w:t xml:space="preserve">provozu technicky způsobilé (viz zákon č. 56/2001 Sb.,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platném  </w:t>
      </w:r>
      <w:r>
        <w:rPr>
          <w:rFonts w:ascii="Arial" w:hAnsi="Arial" w:cs="Arial"/>
          <w:color w:val="231F20"/>
          <w:spacing w:val="-5"/>
          <w:sz w:val="15"/>
          <w:szCs w:val="15"/>
          <w:lang w:val="cs-CZ"/>
        </w:rPr>
        <w:t>znění),</w:t>
      </w:r>
      <w:r>
        <w:rPr>
          <w:rFonts w:ascii="Times New Roman" w:hAnsi="Times New Roman" w:cs="Times New Roman"/>
          <w:sz w:val="15"/>
          <w:szCs w:val="15"/>
        </w:rPr>
        <w:t xml:space="preserve"> </w:t>
      </w:r>
    </w:p>
    <w:p w14:paraId="24388A67" w14:textId="77777777" w:rsidR="00982D78" w:rsidRDefault="00000000">
      <w:pPr>
        <w:spacing w:before="40" w:line="177" w:lineRule="exact"/>
        <w:ind w:left="192" w:right="135"/>
        <w:jc w:val="right"/>
        <w:rPr>
          <w:rFonts w:ascii="Times New Roman" w:hAnsi="Times New Roman" w:cs="Times New Roman"/>
          <w:color w:val="010302"/>
        </w:rPr>
      </w:pPr>
      <w:r>
        <w:rPr>
          <w:rFonts w:ascii="Arial" w:hAnsi="Arial" w:cs="Arial"/>
          <w:color w:val="231F20"/>
          <w:sz w:val="15"/>
          <w:szCs w:val="15"/>
          <w:lang w:val="cs-CZ"/>
        </w:rPr>
        <w:t>q)</w:t>
      </w:r>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 xml:space="preserve">mající původ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činnosti vozidla jako pracovního stroje včetně jeho využití  </w:t>
      </w:r>
    </w:p>
    <w:p w14:paraId="2822668A" w14:textId="77777777" w:rsidR="00982D78" w:rsidRDefault="00000000">
      <w:pPr>
        <w:spacing w:line="177" w:lineRule="exact"/>
        <w:ind w:left="419" w:right="408"/>
        <w:jc w:val="right"/>
        <w:rPr>
          <w:rFonts w:ascii="Times New Roman" w:hAnsi="Times New Roman" w:cs="Times New Roman"/>
          <w:color w:val="010302"/>
        </w:rPr>
      </w:pPr>
      <w:r>
        <w:rPr>
          <w:rFonts w:ascii="Arial" w:hAnsi="Arial" w:cs="Arial"/>
          <w:color w:val="231F20"/>
          <w:spacing w:val="-4"/>
          <w:sz w:val="15"/>
          <w:szCs w:val="15"/>
          <w:lang w:val="cs-CZ"/>
        </w:rPr>
        <w:t xml:space="preserve">ke sklápění nebo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jiné manipulaci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jeho nákladem; činností vozidla  </w:t>
      </w:r>
    </w:p>
    <w:p w14:paraId="4AC47CCC"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4"/>
          <w:sz w:val="15"/>
          <w:szCs w:val="15"/>
          <w:lang w:val="cs-CZ"/>
        </w:rPr>
        <w:t xml:space="preserve">jako pracovního stroje se rozumí jeho užívání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jiné pracovní činnosti než  </w:t>
      </w:r>
      <w:r>
        <w:br w:type="textWrapping" w:clear="all"/>
      </w:r>
      <w:r>
        <w:rPr>
          <w:rFonts w:ascii="Arial" w:hAnsi="Arial" w:cs="Arial"/>
          <w:color w:val="231F20"/>
          <w:spacing w:val="-7"/>
          <w:sz w:val="15"/>
          <w:szCs w:val="15"/>
          <w:lang w:val="cs-CZ"/>
        </w:rPr>
        <w:t xml:space="preserve">k </w:t>
      </w:r>
      <w:r>
        <w:rPr>
          <w:rFonts w:ascii="Arial" w:hAnsi="Arial" w:cs="Arial"/>
          <w:color w:val="231F20"/>
          <w:spacing w:val="-4"/>
          <w:sz w:val="15"/>
          <w:szCs w:val="15"/>
          <w:lang w:val="cs-CZ"/>
        </w:rPr>
        <w:t>samotné jízdě,</w:t>
      </w:r>
      <w:r>
        <w:rPr>
          <w:rFonts w:ascii="Times New Roman" w:hAnsi="Times New Roman" w:cs="Times New Roman"/>
          <w:sz w:val="15"/>
          <w:szCs w:val="15"/>
        </w:rPr>
        <w:t xml:space="preserve"> </w:t>
      </w:r>
    </w:p>
    <w:p w14:paraId="6EF46E94"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r)</w:t>
      </w:r>
      <w:r>
        <w:rPr>
          <w:rFonts w:ascii="Arial" w:hAnsi="Arial" w:cs="Arial"/>
          <w:color w:val="231F20"/>
          <w:spacing w:val="3"/>
          <w:sz w:val="15"/>
          <w:szCs w:val="15"/>
          <w:lang w:val="cs-CZ"/>
        </w:rPr>
        <w:t xml:space="preserve">   </w:t>
      </w:r>
      <w:r>
        <w:rPr>
          <w:rFonts w:ascii="Arial" w:hAnsi="Arial" w:cs="Arial"/>
          <w:color w:val="231F20"/>
          <w:spacing w:val="-3"/>
          <w:sz w:val="15"/>
          <w:szCs w:val="15"/>
          <w:lang w:val="cs-CZ"/>
        </w:rPr>
        <w:t>způsobené následkem vniknutí vody do spalovacího prostoru motoru,</w:t>
      </w:r>
      <w:r>
        <w:rPr>
          <w:rFonts w:ascii="Times New Roman" w:hAnsi="Times New Roman" w:cs="Times New Roman"/>
          <w:sz w:val="15"/>
          <w:szCs w:val="15"/>
        </w:rPr>
        <w:t xml:space="preserve"> </w:t>
      </w:r>
    </w:p>
    <w:p w14:paraId="3243271E"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13"/>
          <w:sz w:val="15"/>
          <w:szCs w:val="15"/>
          <w:lang w:val="cs-CZ"/>
        </w:rPr>
        <w:t>s)</w:t>
      </w:r>
      <w:r>
        <w:rPr>
          <w:rFonts w:ascii="Arial" w:hAnsi="Arial" w:cs="Arial"/>
          <w:color w:val="231F20"/>
          <w:sz w:val="15"/>
          <w:szCs w:val="15"/>
          <w:lang w:val="cs-CZ"/>
        </w:rPr>
        <w:t xml:space="preserve">   </w:t>
      </w:r>
      <w:r>
        <w:rPr>
          <w:rFonts w:ascii="Arial" w:hAnsi="Arial" w:cs="Arial"/>
          <w:color w:val="231F20"/>
          <w:spacing w:val="-2"/>
          <w:sz w:val="15"/>
          <w:szCs w:val="15"/>
          <w:lang w:val="cs-CZ"/>
        </w:rPr>
        <w:t xml:space="preserve">způsobené věcí nebo zvířetem přepravovanými nebo ponechanými na  </w:t>
      </w:r>
    </w:p>
    <w:p w14:paraId="55406D68"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1"/>
          <w:sz w:val="15"/>
          <w:szCs w:val="15"/>
          <w:lang w:val="cs-CZ"/>
        </w:rPr>
        <w:t xml:space="preserve">anebo ve vozidle,  </w:t>
      </w:r>
    </w:p>
    <w:p w14:paraId="23B221E0" w14:textId="77777777" w:rsidR="00982D78" w:rsidRDefault="00000000">
      <w:pPr>
        <w:spacing w:before="40" w:line="177" w:lineRule="exact"/>
        <w:ind w:left="192" w:right="72"/>
        <w:jc w:val="right"/>
        <w:rPr>
          <w:rFonts w:ascii="Times New Roman" w:hAnsi="Times New Roman" w:cs="Times New Roman"/>
          <w:color w:val="010302"/>
        </w:rPr>
      </w:pPr>
      <w:r>
        <w:rPr>
          <w:rFonts w:ascii="Arial" w:hAnsi="Arial" w:cs="Arial"/>
          <w:color w:val="231F20"/>
          <w:sz w:val="15"/>
          <w:szCs w:val="15"/>
          <w:lang w:val="cs-CZ"/>
        </w:rPr>
        <w:t>t)</w:t>
      </w:r>
      <w:r>
        <w:rPr>
          <w:rFonts w:ascii="Arial" w:hAnsi="Arial" w:cs="Arial"/>
          <w:color w:val="231F20"/>
          <w:spacing w:val="3"/>
          <w:sz w:val="15"/>
          <w:szCs w:val="15"/>
          <w:lang w:val="cs-CZ"/>
        </w:rPr>
        <w:t xml:space="preserve">   </w:t>
      </w:r>
      <w:r>
        <w:rPr>
          <w:rFonts w:ascii="Arial" w:hAnsi="Arial" w:cs="Arial"/>
          <w:color w:val="231F20"/>
          <w:spacing w:val="-3"/>
          <w:sz w:val="15"/>
          <w:szCs w:val="15"/>
          <w:lang w:val="cs-CZ"/>
        </w:rPr>
        <w:t xml:space="preserve">vzniklé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době, kdy vozidlo nebylo vybaveno platným českým technickým  </w:t>
      </w:r>
    </w:p>
    <w:p w14:paraId="03CA41DB"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4"/>
          <w:sz w:val="15"/>
          <w:szCs w:val="15"/>
          <w:lang w:val="cs-CZ"/>
        </w:rPr>
        <w:t xml:space="preserve">průkazem, českým osvědčením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registraci nebo dosud </w:t>
      </w:r>
      <w:proofErr w:type="gramStart"/>
      <w:r>
        <w:rPr>
          <w:rFonts w:ascii="Arial" w:hAnsi="Arial" w:cs="Arial"/>
          <w:color w:val="231F20"/>
          <w:spacing w:val="-1"/>
          <w:sz w:val="15"/>
          <w:szCs w:val="15"/>
          <w:lang w:val="cs-CZ"/>
        </w:rPr>
        <w:t xml:space="preserve">nikde  </w:t>
      </w:r>
      <w:r>
        <w:rPr>
          <w:rFonts w:ascii="Arial" w:hAnsi="Arial" w:cs="Arial"/>
          <w:color w:val="231F20"/>
          <w:spacing w:val="-2"/>
          <w:sz w:val="15"/>
          <w:szCs w:val="15"/>
          <w:lang w:val="cs-CZ"/>
        </w:rPr>
        <w:t>neregistrované</w:t>
      </w:r>
      <w:proofErr w:type="gramEnd"/>
      <w:r>
        <w:rPr>
          <w:rFonts w:ascii="Arial" w:hAnsi="Arial" w:cs="Arial"/>
          <w:color w:val="231F20"/>
          <w:spacing w:val="-2"/>
          <w:sz w:val="15"/>
          <w:szCs w:val="15"/>
          <w:lang w:val="cs-CZ"/>
        </w:rPr>
        <w:t xml:space="preserve"> vozidlo platným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EU vydaným prohlášením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shodě (tzv.  </w:t>
      </w:r>
      <w:r>
        <w:rPr>
          <w:rFonts w:ascii="Arial" w:hAnsi="Arial" w:cs="Arial"/>
          <w:color w:val="231F20"/>
          <w:spacing w:val="-3"/>
          <w:sz w:val="15"/>
          <w:szCs w:val="15"/>
          <w:lang w:val="cs-CZ"/>
        </w:rPr>
        <w:t>COC listem), nebo pokud byly vydány na základě nepravdivých údajů,</w:t>
      </w:r>
      <w:r>
        <w:rPr>
          <w:rFonts w:ascii="Times New Roman" w:hAnsi="Times New Roman" w:cs="Times New Roman"/>
          <w:sz w:val="15"/>
          <w:szCs w:val="15"/>
        </w:rPr>
        <w:t xml:space="preserve"> </w:t>
      </w:r>
    </w:p>
    <w:p w14:paraId="014D19DF" w14:textId="77777777" w:rsidR="00982D78" w:rsidRDefault="00000000">
      <w:pPr>
        <w:spacing w:before="40" w:line="177" w:lineRule="exact"/>
        <w:ind w:left="192" w:right="87"/>
        <w:jc w:val="right"/>
        <w:rPr>
          <w:rFonts w:ascii="Times New Roman" w:hAnsi="Times New Roman" w:cs="Times New Roman"/>
          <w:color w:val="010302"/>
        </w:rPr>
      </w:pPr>
      <w:r>
        <w:rPr>
          <w:rFonts w:ascii="Arial" w:hAnsi="Arial" w:cs="Arial"/>
          <w:color w:val="231F20"/>
          <w:spacing w:val="-7"/>
          <w:sz w:val="15"/>
          <w:szCs w:val="15"/>
          <w:lang w:val="cs-CZ"/>
        </w:rPr>
        <w:t>u)</w:t>
      </w:r>
      <w:r>
        <w:rPr>
          <w:rFonts w:ascii="Arial" w:hAnsi="Arial" w:cs="Arial"/>
          <w:color w:val="231F20"/>
          <w:spacing w:val="11"/>
          <w:sz w:val="15"/>
          <w:szCs w:val="15"/>
          <w:lang w:val="cs-CZ"/>
        </w:rPr>
        <w:t xml:space="preserve">  </w:t>
      </w:r>
      <w:r>
        <w:rPr>
          <w:rFonts w:ascii="Arial" w:hAnsi="Arial" w:cs="Arial"/>
          <w:color w:val="231F20"/>
          <w:spacing w:val="-2"/>
          <w:sz w:val="15"/>
          <w:szCs w:val="15"/>
          <w:lang w:val="cs-CZ"/>
        </w:rPr>
        <w:t xml:space="preserve">kdy oprávněná osoba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rozporu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čl. 8 odst. 11 VPP neumožnila pojistiteli  </w:t>
      </w:r>
    </w:p>
    <w:p w14:paraId="05E6330B"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provést prohlídku poškozeného vozidla před jeho opravou.</w:t>
      </w:r>
      <w:r>
        <w:rPr>
          <w:rFonts w:ascii="Times New Roman" w:hAnsi="Times New Roman" w:cs="Times New Roman"/>
          <w:sz w:val="15"/>
          <w:szCs w:val="15"/>
        </w:rPr>
        <w:t xml:space="preserve"> </w:t>
      </w:r>
    </w:p>
    <w:p w14:paraId="6B40D4D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7"/>
          <w:sz w:val="15"/>
          <w:szCs w:val="15"/>
          <w:lang w:val="cs-CZ"/>
        </w:rPr>
        <w:t xml:space="preserve">Z </w:t>
      </w:r>
      <w:r>
        <w:rPr>
          <w:rFonts w:ascii="Arial" w:hAnsi="Arial" w:cs="Arial"/>
          <w:color w:val="231F20"/>
          <w:spacing w:val="-3"/>
          <w:sz w:val="15"/>
          <w:szCs w:val="15"/>
          <w:lang w:val="cs-CZ"/>
        </w:rPr>
        <w:t xml:space="preserve">tohoto pojištění nevzniká právo na pojistné plnění za následné újmy všeho  </w:t>
      </w:r>
    </w:p>
    <w:p w14:paraId="3132D32C"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druhu (např. ušlého výdělku, ušlého zisku, nemožnost používat pojištěnou </w:t>
      </w:r>
      <w:proofErr w:type="gramStart"/>
      <w:r>
        <w:rPr>
          <w:rFonts w:ascii="Arial" w:hAnsi="Arial" w:cs="Arial"/>
          <w:color w:val="231F20"/>
          <w:spacing w:val="-4"/>
          <w:sz w:val="15"/>
          <w:szCs w:val="15"/>
          <w:lang w:val="cs-CZ"/>
        </w:rPr>
        <w:t>věc  apod.</w:t>
      </w:r>
      <w:proofErr w:type="gramEnd"/>
      <w:r>
        <w:rPr>
          <w:rFonts w:ascii="Arial" w:hAnsi="Arial" w:cs="Arial"/>
          <w:color w:val="231F20"/>
          <w:spacing w:val="-4"/>
          <w:sz w:val="15"/>
          <w:szCs w:val="15"/>
          <w:lang w:val="cs-CZ"/>
        </w:rPr>
        <w:t xml:space="preserve">), za vedlejší výlohy (náklady právního zastoupení, poštovné, expresní  </w:t>
      </w:r>
      <w:r>
        <w:rPr>
          <w:rFonts w:ascii="Arial" w:hAnsi="Arial" w:cs="Arial"/>
          <w:color w:val="231F20"/>
          <w:spacing w:val="-3"/>
          <w:sz w:val="15"/>
          <w:szCs w:val="15"/>
          <w:lang w:val="cs-CZ"/>
        </w:rPr>
        <w:t xml:space="preserve">příplatky apod.), za nemajetkovou újmu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na úhradu ceny zvláštní obliby.</w:t>
      </w:r>
      <w:r>
        <w:rPr>
          <w:rFonts w:ascii="Times New Roman" w:hAnsi="Times New Roman" w:cs="Times New Roman"/>
          <w:sz w:val="15"/>
          <w:szCs w:val="15"/>
        </w:rPr>
        <w:t xml:space="preserve"> </w:t>
      </w:r>
    </w:p>
    <w:p w14:paraId="05DC1215"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5</w:t>
      </w:r>
      <w:r>
        <w:rPr>
          <w:rFonts w:ascii="Times New Roman" w:hAnsi="Times New Roman" w:cs="Times New Roman"/>
          <w:sz w:val="15"/>
          <w:szCs w:val="15"/>
        </w:rPr>
        <w:t xml:space="preserve"> </w:t>
      </w:r>
    </w:p>
    <w:p w14:paraId="66AE73F6"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 xml:space="preserve">Uzavření pojistné smlouvy </w:t>
      </w:r>
      <w:r>
        <w:rPr>
          <w:rFonts w:ascii="Arial" w:hAnsi="Arial" w:cs="Arial"/>
          <w:b/>
          <w:bCs/>
          <w:color w:val="231F20"/>
          <w:spacing w:val="-4"/>
          <w:sz w:val="15"/>
          <w:szCs w:val="15"/>
          <w:lang w:val="cs-CZ"/>
        </w:rPr>
        <w:t>a vznik pojištění</w:t>
      </w:r>
      <w:r>
        <w:rPr>
          <w:rFonts w:ascii="Times New Roman" w:hAnsi="Times New Roman" w:cs="Times New Roman"/>
          <w:sz w:val="15"/>
          <w:szCs w:val="15"/>
        </w:rPr>
        <w:t xml:space="preserve"> </w:t>
      </w:r>
    </w:p>
    <w:p w14:paraId="4DA3976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Pojištění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jednotlivému vozidlu vzniká okamžikem odeslání přihlášky na  </w:t>
      </w:r>
    </w:p>
    <w:p w14:paraId="17F35D7A" w14:textId="77777777" w:rsidR="00982D78" w:rsidRDefault="00000000">
      <w:pPr>
        <w:spacing w:line="173"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dohodnuté e-mailové adresy pojistníka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pojistitele. Přihláškou je </w:t>
      </w:r>
      <w:proofErr w:type="gramStart"/>
      <w:r>
        <w:rPr>
          <w:rFonts w:ascii="Arial" w:hAnsi="Arial" w:cs="Arial"/>
          <w:color w:val="231F20"/>
          <w:spacing w:val="-3"/>
          <w:sz w:val="15"/>
          <w:szCs w:val="15"/>
          <w:lang w:val="cs-CZ"/>
        </w:rPr>
        <w:t>možné  sjednat</w:t>
      </w:r>
      <w:proofErr w:type="gramEnd"/>
      <w:r>
        <w:rPr>
          <w:rFonts w:ascii="Arial" w:hAnsi="Arial" w:cs="Arial"/>
          <w:color w:val="231F20"/>
          <w:spacing w:val="-3"/>
          <w:sz w:val="15"/>
          <w:szCs w:val="15"/>
          <w:lang w:val="cs-CZ"/>
        </w:rPr>
        <w:t xml:space="preserve">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odložený počátek pojištění. Přihláškou se rozumí </w:t>
      </w:r>
      <w:proofErr w:type="gramStart"/>
      <w:r>
        <w:rPr>
          <w:rFonts w:ascii="Arial" w:hAnsi="Arial" w:cs="Arial"/>
          <w:color w:val="231F20"/>
          <w:spacing w:val="-3"/>
          <w:sz w:val="15"/>
          <w:szCs w:val="15"/>
          <w:lang w:val="cs-CZ"/>
        </w:rPr>
        <w:t xml:space="preserve">pojistníkem  </w:t>
      </w:r>
      <w:r>
        <w:rPr>
          <w:rFonts w:ascii="Arial" w:hAnsi="Arial" w:cs="Arial"/>
          <w:color w:val="231F20"/>
          <w:spacing w:val="-2"/>
          <w:sz w:val="15"/>
          <w:szCs w:val="15"/>
          <w:lang w:val="cs-CZ"/>
        </w:rPr>
        <w:t>odsouhlasená</w:t>
      </w:r>
      <w:proofErr w:type="gramEnd"/>
      <w:r>
        <w:rPr>
          <w:rFonts w:ascii="Arial" w:hAnsi="Arial" w:cs="Arial"/>
          <w:color w:val="231F20"/>
          <w:spacing w:val="-2"/>
          <w:sz w:val="15"/>
          <w:szCs w:val="15"/>
          <w:lang w:val="cs-CZ"/>
        </w:rPr>
        <w:t xml:space="preserve"> pojišťovacím zprostředkovatelem vyhotovená nabídka na  </w:t>
      </w:r>
      <w:r>
        <w:rPr>
          <w:rFonts w:ascii="Arial" w:hAnsi="Arial" w:cs="Arial"/>
          <w:color w:val="231F20"/>
          <w:spacing w:val="-3"/>
          <w:sz w:val="15"/>
          <w:szCs w:val="15"/>
          <w:lang w:val="cs-CZ"/>
        </w:rPr>
        <w:t xml:space="preserve">sjednání pojištění. Předpokladem vzniku pojištění je předchozí </w:t>
      </w:r>
      <w:proofErr w:type="gramStart"/>
      <w:r>
        <w:rPr>
          <w:rFonts w:ascii="Arial" w:hAnsi="Arial" w:cs="Arial"/>
          <w:color w:val="231F20"/>
          <w:spacing w:val="-3"/>
          <w:sz w:val="15"/>
          <w:szCs w:val="15"/>
          <w:lang w:val="cs-CZ"/>
        </w:rPr>
        <w:t xml:space="preserve">uzavření  </w:t>
      </w:r>
      <w:r>
        <w:rPr>
          <w:rFonts w:ascii="Arial" w:hAnsi="Arial" w:cs="Arial"/>
          <w:color w:val="231F20"/>
          <w:spacing w:val="-2"/>
          <w:sz w:val="15"/>
          <w:szCs w:val="15"/>
          <w:lang w:val="cs-CZ"/>
        </w:rPr>
        <w:t>pojistné</w:t>
      </w:r>
      <w:proofErr w:type="gramEnd"/>
      <w:r>
        <w:rPr>
          <w:rFonts w:ascii="Arial" w:hAnsi="Arial" w:cs="Arial"/>
          <w:color w:val="231F20"/>
          <w:spacing w:val="-2"/>
          <w:sz w:val="15"/>
          <w:szCs w:val="15"/>
          <w:lang w:val="cs-CZ"/>
        </w:rPr>
        <w:t xml:space="preserve"> smlouvy.  </w:t>
      </w:r>
    </w:p>
    <w:p w14:paraId="6E55C0B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Pojistná smlouva musí být uzavřena písemnou formou, jinak je neplatná. Totéž</w:t>
      </w:r>
      <w:r>
        <w:rPr>
          <w:rFonts w:ascii="Times New Roman" w:hAnsi="Times New Roman" w:cs="Times New Roman"/>
          <w:sz w:val="15"/>
          <w:szCs w:val="15"/>
        </w:rPr>
        <w:t xml:space="preserve"> </w:t>
      </w:r>
    </w:p>
    <w:p w14:paraId="6AD05EC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se týká změn pojistné smlouvy.  </w:t>
      </w:r>
    </w:p>
    <w:p w14:paraId="56D056F3"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Obsahuje-li přijetí nabídky dodatky, výhrady, omezení nebo jiné změny proti  </w:t>
      </w:r>
    </w:p>
    <w:p w14:paraId="11A488B7" w14:textId="77777777" w:rsidR="00982D78" w:rsidRDefault="00000000">
      <w:pPr>
        <w:spacing w:line="181" w:lineRule="exact"/>
        <w:ind w:left="272" w:right="86"/>
        <w:jc w:val="both"/>
        <w:rPr>
          <w:rFonts w:ascii="Times New Roman" w:hAnsi="Times New Roman" w:cs="Times New Roman"/>
          <w:color w:val="010302"/>
        </w:rPr>
      </w:pPr>
      <w:r>
        <w:rPr>
          <w:rFonts w:ascii="Arial" w:hAnsi="Arial" w:cs="Arial"/>
          <w:color w:val="231F20"/>
          <w:spacing w:val="-4"/>
          <w:sz w:val="15"/>
          <w:szCs w:val="15"/>
          <w:lang w:val="cs-CZ"/>
        </w:rPr>
        <w:t xml:space="preserve">původní nabídce, považuje se za novou nabídku. Přijetí nabídky </w:t>
      </w:r>
      <w:r>
        <w:rPr>
          <w:rFonts w:ascii="Arial" w:hAnsi="Arial" w:cs="Arial"/>
          <w:color w:val="231F20"/>
          <w:spacing w:val="-14"/>
          <w:sz w:val="15"/>
          <w:szCs w:val="15"/>
          <w:lang w:val="cs-CZ"/>
        </w:rPr>
        <w:t xml:space="preserve">s </w:t>
      </w:r>
      <w:proofErr w:type="gramStart"/>
      <w:r>
        <w:rPr>
          <w:rFonts w:ascii="Arial" w:hAnsi="Arial" w:cs="Arial"/>
          <w:color w:val="231F20"/>
          <w:sz w:val="15"/>
          <w:szCs w:val="15"/>
          <w:lang w:val="cs-CZ"/>
        </w:rPr>
        <w:t xml:space="preserve">dodatkem  </w:t>
      </w:r>
      <w:r>
        <w:rPr>
          <w:rFonts w:ascii="Arial" w:hAnsi="Arial" w:cs="Arial"/>
          <w:color w:val="231F20"/>
          <w:spacing w:val="-5"/>
          <w:sz w:val="15"/>
          <w:szCs w:val="15"/>
          <w:lang w:val="cs-CZ"/>
        </w:rPr>
        <w:t>nebo</w:t>
      </w:r>
      <w:proofErr w:type="gramEnd"/>
      <w:r>
        <w:rPr>
          <w:rFonts w:ascii="Arial" w:hAnsi="Arial" w:cs="Arial"/>
          <w:color w:val="231F20"/>
          <w:spacing w:val="-5"/>
          <w:sz w:val="15"/>
          <w:szCs w:val="15"/>
          <w:lang w:val="cs-CZ"/>
        </w:rPr>
        <w:t xml:space="preserve"> odchylkou ve smyslu § 1740 odst. 3 občanského zákoníku je vyloučeno.</w:t>
      </w:r>
      <w:r>
        <w:rPr>
          <w:rFonts w:ascii="Times New Roman" w:hAnsi="Times New Roman" w:cs="Times New Roman"/>
          <w:sz w:val="15"/>
          <w:szCs w:val="15"/>
        </w:rPr>
        <w:t xml:space="preserve"> </w:t>
      </w:r>
    </w:p>
    <w:p w14:paraId="701D7F30"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6</w:t>
      </w:r>
      <w:r>
        <w:rPr>
          <w:rFonts w:ascii="Times New Roman" w:hAnsi="Times New Roman" w:cs="Times New Roman"/>
          <w:sz w:val="15"/>
          <w:szCs w:val="15"/>
        </w:rPr>
        <w:t xml:space="preserve"> </w:t>
      </w:r>
    </w:p>
    <w:p w14:paraId="36A542CF"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Pojistné období, pojistné</w:t>
      </w:r>
      <w:r>
        <w:rPr>
          <w:rFonts w:ascii="Times New Roman" w:hAnsi="Times New Roman" w:cs="Times New Roman"/>
          <w:sz w:val="15"/>
          <w:szCs w:val="15"/>
        </w:rPr>
        <w:t xml:space="preserve"> </w:t>
      </w:r>
    </w:p>
    <w:p w14:paraId="7D00C81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Pojištění lze sjednat na dobu neurčitou nebo na dobu určitou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trvání nejméně  </w:t>
      </w:r>
    </w:p>
    <w:p w14:paraId="2209838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tří měsíců.  </w:t>
      </w:r>
    </w:p>
    <w:p w14:paraId="6207DC6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Je-li pojištění sjednáno na dobu neurčitou, je pojistník povinen platit za  </w:t>
      </w:r>
    </w:p>
    <w:p w14:paraId="62A07AF8"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pojistná období běžné pojistné, které je splatné první den každého </w:t>
      </w:r>
      <w:proofErr w:type="gramStart"/>
      <w:r>
        <w:rPr>
          <w:rFonts w:ascii="Arial" w:hAnsi="Arial" w:cs="Arial"/>
          <w:color w:val="231F20"/>
          <w:spacing w:val="-3"/>
          <w:sz w:val="15"/>
          <w:szCs w:val="15"/>
          <w:lang w:val="cs-CZ"/>
        </w:rPr>
        <w:t>pojistného  období</w:t>
      </w:r>
      <w:proofErr w:type="gramEnd"/>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je možné dohodnout placení běžného </w:t>
      </w:r>
      <w:proofErr w:type="gramStart"/>
      <w:r>
        <w:rPr>
          <w:rFonts w:ascii="Arial" w:hAnsi="Arial" w:cs="Arial"/>
          <w:color w:val="231F20"/>
          <w:spacing w:val="-2"/>
          <w:sz w:val="15"/>
          <w:szCs w:val="15"/>
          <w:lang w:val="cs-CZ"/>
        </w:rPr>
        <w:t xml:space="preserve">pojistného  </w:t>
      </w:r>
      <w:r>
        <w:rPr>
          <w:rFonts w:ascii="Arial" w:hAnsi="Arial" w:cs="Arial"/>
          <w:color w:val="231F20"/>
          <w:spacing w:val="-4"/>
          <w:sz w:val="15"/>
          <w:szCs w:val="15"/>
          <w:lang w:val="cs-CZ"/>
        </w:rPr>
        <w:t>ve</w:t>
      </w:r>
      <w:proofErr w:type="gramEnd"/>
      <w:r>
        <w:rPr>
          <w:rFonts w:ascii="Arial" w:hAnsi="Arial" w:cs="Arial"/>
          <w:color w:val="231F20"/>
          <w:spacing w:val="-4"/>
          <w:sz w:val="15"/>
          <w:szCs w:val="15"/>
          <w:lang w:val="cs-CZ"/>
        </w:rPr>
        <w:t xml:space="preserve"> splátkách. První splátka pojistného je splatná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den počátku pojištění  </w:t>
      </w:r>
    </w:p>
    <w:p w14:paraId="419A6478"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následné splátky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pololetních, čtvrtletních nebo měsíčních intervalech </w:t>
      </w:r>
      <w:proofErr w:type="gramStart"/>
      <w:r>
        <w:rPr>
          <w:rFonts w:ascii="Arial" w:hAnsi="Arial" w:cs="Arial"/>
          <w:color w:val="231F20"/>
          <w:spacing w:val="-2"/>
          <w:sz w:val="15"/>
          <w:szCs w:val="15"/>
          <w:lang w:val="cs-CZ"/>
        </w:rPr>
        <w:t xml:space="preserve">od  </w:t>
      </w:r>
      <w:r>
        <w:rPr>
          <w:rFonts w:ascii="Arial" w:hAnsi="Arial" w:cs="Arial"/>
          <w:color w:val="231F20"/>
          <w:spacing w:val="-1"/>
          <w:sz w:val="15"/>
          <w:szCs w:val="15"/>
          <w:lang w:val="cs-CZ"/>
        </w:rPr>
        <w:t>data</w:t>
      </w:r>
      <w:proofErr w:type="gramEnd"/>
      <w:r>
        <w:rPr>
          <w:rFonts w:ascii="Arial" w:hAnsi="Arial" w:cs="Arial"/>
          <w:color w:val="231F20"/>
          <w:spacing w:val="-1"/>
          <w:sz w:val="15"/>
          <w:szCs w:val="15"/>
          <w:lang w:val="cs-CZ"/>
        </w:rPr>
        <w:t xml:space="preserve"> počátku pojištění.  </w:t>
      </w:r>
    </w:p>
    <w:p w14:paraId="5B0D2A68"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Je-li pojištění sjednáno na dobu určitou, je pojistník povinen </w:t>
      </w:r>
      <w:proofErr w:type="gramStart"/>
      <w:r>
        <w:rPr>
          <w:rFonts w:ascii="Arial" w:hAnsi="Arial" w:cs="Arial"/>
          <w:color w:val="231F20"/>
          <w:spacing w:val="-3"/>
          <w:sz w:val="15"/>
          <w:szCs w:val="15"/>
          <w:lang w:val="cs-CZ"/>
        </w:rPr>
        <w:t>zaplatit  jednorázové</w:t>
      </w:r>
      <w:proofErr w:type="gramEnd"/>
      <w:r>
        <w:rPr>
          <w:rFonts w:ascii="Arial" w:hAnsi="Arial" w:cs="Arial"/>
          <w:color w:val="231F20"/>
          <w:spacing w:val="-3"/>
          <w:sz w:val="15"/>
          <w:szCs w:val="15"/>
          <w:lang w:val="cs-CZ"/>
        </w:rPr>
        <w:t xml:space="preserve"> pojistné; pokud není ujednáno jinak, je jednorázové pojistné  </w:t>
      </w:r>
    </w:p>
    <w:p w14:paraId="2320B75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splatné již při uzavření pojistné smlouvy.</w:t>
      </w:r>
      <w:r>
        <w:rPr>
          <w:rFonts w:ascii="Times New Roman" w:hAnsi="Times New Roman" w:cs="Times New Roman"/>
          <w:sz w:val="15"/>
          <w:szCs w:val="15"/>
        </w:rPr>
        <w:t xml:space="preserve"> </w:t>
      </w:r>
    </w:p>
    <w:p w14:paraId="3925689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Pokud pojistné nebylo zaplaceno včas nebo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dohodnuté výši, má pojistitel  </w:t>
      </w:r>
    </w:p>
    <w:p w14:paraId="6B2AD56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právo na upomínací výlohy za každou odeslanou upomínku </w:t>
      </w:r>
      <w:r>
        <w:rPr>
          <w:rFonts w:ascii="Arial" w:hAnsi="Arial" w:cs="Arial"/>
          <w:color w:val="231F20"/>
          <w:spacing w:val="-8"/>
          <w:sz w:val="15"/>
          <w:szCs w:val="15"/>
          <w:lang w:val="cs-CZ"/>
        </w:rPr>
        <w:t xml:space="preserve">k </w:t>
      </w:r>
      <w:proofErr w:type="gramStart"/>
      <w:r>
        <w:rPr>
          <w:rFonts w:ascii="Arial" w:hAnsi="Arial" w:cs="Arial"/>
          <w:color w:val="231F20"/>
          <w:sz w:val="15"/>
          <w:szCs w:val="15"/>
          <w:lang w:val="cs-CZ"/>
        </w:rPr>
        <w:t xml:space="preserve">zaplacení  </w:t>
      </w:r>
      <w:r>
        <w:rPr>
          <w:rFonts w:ascii="Arial" w:hAnsi="Arial" w:cs="Arial"/>
          <w:color w:val="231F20"/>
          <w:spacing w:val="-2"/>
          <w:sz w:val="15"/>
          <w:szCs w:val="15"/>
          <w:lang w:val="cs-CZ"/>
        </w:rPr>
        <w:t>pojistného</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zákonný úrok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prodlení.</w:t>
      </w:r>
      <w:r>
        <w:rPr>
          <w:rFonts w:ascii="Times New Roman" w:hAnsi="Times New Roman" w:cs="Times New Roman"/>
          <w:sz w:val="15"/>
          <w:szCs w:val="15"/>
        </w:rPr>
        <w:t xml:space="preserve"> </w:t>
      </w:r>
    </w:p>
    <w:p w14:paraId="6549BB1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7"/>
          <w:sz w:val="15"/>
          <w:szCs w:val="15"/>
          <w:lang w:val="cs-CZ"/>
        </w:rPr>
        <w:t>5.</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Pojistné představuje úplatu za pojištění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zahrnuje předpokládané náklady  </w:t>
      </w:r>
    </w:p>
    <w:p w14:paraId="589C3A8D"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pojistitele na pojistné plnění, správní náklady pojistitele, zisk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náklady  </w:t>
      </w:r>
    </w:p>
    <w:p w14:paraId="7C7F061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na zábranu škod se zohledněním zejména povinností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podmínek </w:t>
      </w:r>
      <w:proofErr w:type="gramStart"/>
      <w:r>
        <w:rPr>
          <w:rFonts w:ascii="Arial" w:hAnsi="Arial" w:cs="Arial"/>
          <w:color w:val="231F20"/>
          <w:sz w:val="15"/>
          <w:szCs w:val="15"/>
          <w:lang w:val="cs-CZ"/>
        </w:rPr>
        <w:t xml:space="preserve">pro  </w:t>
      </w:r>
      <w:r>
        <w:rPr>
          <w:rFonts w:ascii="Arial" w:hAnsi="Arial" w:cs="Arial"/>
          <w:color w:val="231F20"/>
          <w:spacing w:val="-3"/>
          <w:sz w:val="15"/>
          <w:szCs w:val="15"/>
          <w:lang w:val="cs-CZ"/>
        </w:rPr>
        <w:t>pojišťovací</w:t>
      </w:r>
      <w:proofErr w:type="gramEnd"/>
      <w:r>
        <w:rPr>
          <w:rFonts w:ascii="Arial" w:hAnsi="Arial" w:cs="Arial"/>
          <w:color w:val="231F20"/>
          <w:spacing w:val="-3"/>
          <w:sz w:val="15"/>
          <w:szCs w:val="15"/>
          <w:lang w:val="cs-CZ"/>
        </w:rPr>
        <w:t xml:space="preserve"> činnost vyplývajících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obecně závazných právních předpisů  </w:t>
      </w:r>
    </w:p>
    <w:p w14:paraId="30199C83" w14:textId="77777777" w:rsidR="00982D78" w:rsidRDefault="00000000">
      <w:pPr>
        <w:spacing w:line="172"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rozhodovací praxe soudů, sjednaného rozsahu pojištění, pojistného </w:t>
      </w:r>
      <w:proofErr w:type="gramStart"/>
      <w:r>
        <w:rPr>
          <w:rFonts w:ascii="Arial" w:hAnsi="Arial" w:cs="Arial"/>
          <w:color w:val="231F20"/>
          <w:spacing w:val="-3"/>
          <w:sz w:val="15"/>
          <w:szCs w:val="15"/>
          <w:lang w:val="cs-CZ"/>
        </w:rPr>
        <w:t xml:space="preserve">rizika,  </w:t>
      </w:r>
      <w:r>
        <w:rPr>
          <w:rFonts w:ascii="Arial" w:hAnsi="Arial" w:cs="Arial"/>
          <w:color w:val="231F20"/>
          <w:spacing w:val="-4"/>
          <w:sz w:val="15"/>
          <w:szCs w:val="15"/>
          <w:lang w:val="cs-CZ"/>
        </w:rPr>
        <w:t>existence</w:t>
      </w:r>
      <w:proofErr w:type="gramEnd"/>
      <w:r>
        <w:rPr>
          <w:rFonts w:ascii="Arial" w:hAnsi="Arial" w:cs="Arial"/>
          <w:color w:val="231F20"/>
          <w:spacing w:val="-4"/>
          <w:sz w:val="15"/>
          <w:szCs w:val="15"/>
          <w:lang w:val="cs-CZ"/>
        </w:rPr>
        <w:t xml:space="preserve"> </w:t>
      </w:r>
      <w:r>
        <w:rPr>
          <w:rFonts w:ascii="Arial" w:hAnsi="Arial" w:cs="Arial"/>
          <w:color w:val="231F20"/>
          <w:spacing w:val="-5"/>
          <w:sz w:val="15"/>
          <w:szCs w:val="15"/>
          <w:lang w:val="cs-CZ"/>
        </w:rPr>
        <w:t xml:space="preserve">a výše spoluúčasti, výše a </w:t>
      </w:r>
      <w:r>
        <w:rPr>
          <w:rFonts w:ascii="Arial" w:hAnsi="Arial" w:cs="Arial"/>
          <w:color w:val="231F20"/>
          <w:spacing w:val="-1"/>
          <w:sz w:val="15"/>
          <w:szCs w:val="15"/>
          <w:lang w:val="cs-CZ"/>
        </w:rPr>
        <w:t xml:space="preserve">změny pojistné hodnoty pojištěného  </w:t>
      </w:r>
      <w:r>
        <w:rPr>
          <w:rFonts w:ascii="Arial" w:hAnsi="Arial" w:cs="Arial"/>
          <w:color w:val="231F20"/>
          <w:spacing w:val="-2"/>
          <w:sz w:val="15"/>
          <w:szCs w:val="15"/>
          <w:lang w:val="cs-CZ"/>
        </w:rPr>
        <w:t xml:space="preserve">vozidla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škodného průběhu založeného na vlastních statistických údajích  </w:t>
      </w:r>
      <w:r>
        <w:rPr>
          <w:rFonts w:ascii="Arial" w:hAnsi="Arial" w:cs="Arial"/>
          <w:color w:val="231F20"/>
          <w:spacing w:val="-3"/>
          <w:sz w:val="15"/>
          <w:szCs w:val="15"/>
          <w:lang w:val="cs-CZ"/>
        </w:rPr>
        <w:t xml:space="preserve">pojistitele. Výše pojistného se určuje podle sazeb stanovených </w:t>
      </w:r>
      <w:proofErr w:type="gramStart"/>
      <w:r>
        <w:rPr>
          <w:rFonts w:ascii="Arial" w:hAnsi="Arial" w:cs="Arial"/>
          <w:color w:val="231F20"/>
          <w:spacing w:val="-3"/>
          <w:sz w:val="15"/>
          <w:szCs w:val="15"/>
          <w:lang w:val="cs-CZ"/>
        </w:rPr>
        <w:t xml:space="preserve">pojistitelem,  </w:t>
      </w:r>
      <w:r>
        <w:rPr>
          <w:rFonts w:ascii="Arial" w:hAnsi="Arial" w:cs="Arial"/>
          <w:color w:val="231F20"/>
          <w:spacing w:val="-1"/>
          <w:sz w:val="15"/>
          <w:szCs w:val="15"/>
          <w:lang w:val="cs-CZ"/>
        </w:rPr>
        <w:t>přičemž</w:t>
      </w:r>
      <w:proofErr w:type="gramEnd"/>
      <w:r>
        <w:rPr>
          <w:rFonts w:ascii="Arial" w:hAnsi="Arial" w:cs="Arial"/>
          <w:color w:val="231F20"/>
          <w:spacing w:val="-1"/>
          <w:sz w:val="15"/>
          <w:szCs w:val="15"/>
          <w:lang w:val="cs-CZ"/>
        </w:rPr>
        <w:t xml:space="preserve"> pojistné je kalkulováno na základě pojistně matematických metod  </w:t>
      </w:r>
      <w:r>
        <w:rPr>
          <w:rFonts w:ascii="Arial" w:hAnsi="Arial" w:cs="Arial"/>
          <w:color w:val="231F20"/>
          <w:spacing w:val="-2"/>
          <w:sz w:val="15"/>
          <w:szCs w:val="15"/>
          <w:lang w:val="cs-CZ"/>
        </w:rPr>
        <w:t>pro roční pojistné období.</w:t>
      </w:r>
      <w:r>
        <w:rPr>
          <w:rFonts w:ascii="Times New Roman" w:hAnsi="Times New Roman" w:cs="Times New Roman"/>
          <w:sz w:val="15"/>
          <w:szCs w:val="15"/>
        </w:rPr>
        <w:t xml:space="preserve"> </w:t>
      </w:r>
    </w:p>
    <w:p w14:paraId="619626A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Pojistitel má právo upravit pojistné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následujících případech:</w:t>
      </w:r>
      <w:r>
        <w:rPr>
          <w:rFonts w:ascii="Times New Roman" w:hAnsi="Times New Roman" w:cs="Times New Roman"/>
          <w:sz w:val="15"/>
          <w:szCs w:val="15"/>
        </w:rPr>
        <w:t xml:space="preserve"> </w:t>
      </w:r>
    </w:p>
    <w:p w14:paraId="5856B9E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důvodů daných zákonem</w:t>
      </w:r>
      <w:r>
        <w:rPr>
          <w:rFonts w:ascii="Times New Roman" w:hAnsi="Times New Roman" w:cs="Times New Roman"/>
          <w:sz w:val="15"/>
          <w:szCs w:val="15"/>
        </w:rPr>
        <w:t xml:space="preserve"> </w:t>
      </w:r>
    </w:p>
    <w:p w14:paraId="12279556" w14:textId="77777777" w:rsidR="00982D78" w:rsidRDefault="00000000">
      <w:pPr>
        <w:spacing w:before="40" w:line="177" w:lineRule="exact"/>
        <w:ind w:left="192" w:right="135"/>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pokud se kvůli změně právních předpisů nebo rozhodovací praxe soudů  </w:t>
      </w:r>
    </w:p>
    <w:p w14:paraId="1398CEB9"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zvýší náklady pojistitele (např. na výplatu pojistného plnění, na daně  </w:t>
      </w:r>
      <w:r>
        <w:br w:type="textWrapping" w:clear="all"/>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povinné odvody)</w:t>
      </w:r>
      <w:r>
        <w:rPr>
          <w:rFonts w:ascii="Times New Roman" w:hAnsi="Times New Roman" w:cs="Times New Roman"/>
          <w:sz w:val="15"/>
          <w:szCs w:val="15"/>
        </w:rPr>
        <w:t xml:space="preserve"> </w:t>
      </w:r>
    </w:p>
    <w:p w14:paraId="683F57CF"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pokud na smlouvě došlo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předchozím období </w:t>
      </w: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 xml:space="preserve">pojistné události, za  </w:t>
      </w:r>
    </w:p>
    <w:p w14:paraId="6118A0C6"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1"/>
          <w:sz w:val="15"/>
          <w:szCs w:val="15"/>
          <w:lang w:val="cs-CZ"/>
        </w:rPr>
        <w:t xml:space="preserve">kterou bylo poskytnuto pojistné plnění  </w:t>
      </w:r>
    </w:p>
    <w:p w14:paraId="08DCC072"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důvodu zvýšení rizik spojených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pojištěním (zvýšení míry  </w:t>
      </w:r>
    </w:p>
    <w:p w14:paraId="17CF9A33"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pravděpodobnosti pojistné události), např. klimatické změny</w:t>
      </w:r>
      <w:r>
        <w:rPr>
          <w:rFonts w:ascii="Times New Roman" w:hAnsi="Times New Roman" w:cs="Times New Roman"/>
          <w:sz w:val="15"/>
          <w:szCs w:val="15"/>
        </w:rPr>
        <w:t xml:space="preserve"> </w:t>
      </w:r>
    </w:p>
    <w:p w14:paraId="125B66A1"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577CE8A2" w14:textId="77777777" w:rsidR="00982D78" w:rsidRDefault="00982D78">
      <w:pPr>
        <w:spacing w:after="32"/>
        <w:rPr>
          <w:rFonts w:ascii="Times New Roman" w:hAnsi="Times New Roman"/>
          <w:color w:val="000000" w:themeColor="text1"/>
          <w:sz w:val="24"/>
          <w:szCs w:val="24"/>
          <w:lang w:val="cs-CZ"/>
        </w:rPr>
      </w:pPr>
    </w:p>
    <w:p w14:paraId="6DF566E4" w14:textId="77777777" w:rsidR="00982D78" w:rsidRDefault="00000000">
      <w:pPr>
        <w:spacing w:line="177" w:lineRule="exact"/>
        <w:ind w:left="146" w:right="156"/>
        <w:jc w:val="right"/>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důvodu nárůstu nákladů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dané oblasti pojištění (např.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důvodu růstu  </w:t>
      </w:r>
    </w:p>
    <w:p w14:paraId="7A792313"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 xml:space="preserve">inflace, tržních cen oprav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náhradních dílů apod.)</w:t>
      </w:r>
      <w:r>
        <w:rPr>
          <w:rFonts w:ascii="Times New Roman" w:hAnsi="Times New Roman" w:cs="Times New Roman"/>
          <w:sz w:val="15"/>
          <w:szCs w:val="15"/>
        </w:rPr>
        <w:t xml:space="preserve"> </w:t>
      </w:r>
    </w:p>
    <w:p w14:paraId="14437FA0"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Navýšení pojistného sdělí pojistitel pojistníkovi nejpozději 2 měsíce před  </w:t>
      </w:r>
    </w:p>
    <w:p w14:paraId="7C83CA01" w14:textId="77777777" w:rsidR="00982D78" w:rsidRDefault="00000000">
      <w:pPr>
        <w:spacing w:line="172"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účinností změny. Pokud pojistník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navýšením nesouhlasí, je povinen </w:t>
      </w:r>
      <w:proofErr w:type="gramStart"/>
      <w:r>
        <w:rPr>
          <w:rFonts w:ascii="Arial" w:hAnsi="Arial" w:cs="Arial"/>
          <w:color w:val="231F20"/>
          <w:spacing w:val="-3"/>
          <w:sz w:val="15"/>
          <w:szCs w:val="15"/>
          <w:lang w:val="cs-CZ"/>
        </w:rPr>
        <w:t xml:space="preserve">to  </w:t>
      </w:r>
      <w:r>
        <w:rPr>
          <w:rFonts w:ascii="Arial" w:hAnsi="Arial" w:cs="Arial"/>
          <w:color w:val="231F20"/>
          <w:spacing w:val="-4"/>
          <w:sz w:val="15"/>
          <w:szCs w:val="15"/>
          <w:lang w:val="cs-CZ"/>
        </w:rPr>
        <w:t>oznámit</w:t>
      </w:r>
      <w:proofErr w:type="gramEnd"/>
      <w:r>
        <w:rPr>
          <w:rFonts w:ascii="Arial" w:hAnsi="Arial" w:cs="Arial"/>
          <w:color w:val="231F20"/>
          <w:spacing w:val="-4"/>
          <w:sz w:val="15"/>
          <w:szCs w:val="15"/>
          <w:lang w:val="cs-CZ"/>
        </w:rPr>
        <w:t xml:space="preserve"> pojistiteli do 1 měsíce ode dne, kdy se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nové výši pojistného  </w:t>
      </w:r>
      <w:r>
        <w:rPr>
          <w:rFonts w:ascii="Arial" w:hAnsi="Arial" w:cs="Arial"/>
          <w:color w:val="231F20"/>
          <w:spacing w:val="-2"/>
          <w:sz w:val="15"/>
          <w:szCs w:val="15"/>
          <w:lang w:val="cs-CZ"/>
        </w:rPr>
        <w:t xml:space="preserve">dozvěděl.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tom případě pojištění zanikne uplynutím aktuálního </w:t>
      </w:r>
      <w:proofErr w:type="gramStart"/>
      <w:r>
        <w:rPr>
          <w:rFonts w:ascii="Arial" w:hAnsi="Arial" w:cs="Arial"/>
          <w:color w:val="231F20"/>
          <w:spacing w:val="-1"/>
          <w:sz w:val="15"/>
          <w:szCs w:val="15"/>
          <w:lang w:val="cs-CZ"/>
        </w:rPr>
        <w:t xml:space="preserve">pojistného  </w:t>
      </w:r>
      <w:r>
        <w:rPr>
          <w:rFonts w:ascii="Arial" w:hAnsi="Arial" w:cs="Arial"/>
          <w:color w:val="231F20"/>
          <w:spacing w:val="-2"/>
          <w:sz w:val="15"/>
          <w:szCs w:val="15"/>
          <w:lang w:val="cs-CZ"/>
        </w:rPr>
        <w:t>období</w:t>
      </w:r>
      <w:proofErr w:type="gramEnd"/>
      <w:r>
        <w:rPr>
          <w:rFonts w:ascii="Arial" w:hAnsi="Arial" w:cs="Arial"/>
          <w:color w:val="231F20"/>
          <w:spacing w:val="-2"/>
          <w:sz w:val="15"/>
          <w:szCs w:val="15"/>
          <w:lang w:val="cs-CZ"/>
        </w:rPr>
        <w:t xml:space="preserve">. Pokud však pojistitel na tento následek pojistníka ve sdělení </w:t>
      </w:r>
      <w:proofErr w:type="gramStart"/>
      <w:r>
        <w:rPr>
          <w:rFonts w:ascii="Arial" w:hAnsi="Arial" w:cs="Arial"/>
          <w:color w:val="231F20"/>
          <w:spacing w:val="-2"/>
          <w:sz w:val="15"/>
          <w:szCs w:val="15"/>
          <w:lang w:val="cs-CZ"/>
        </w:rPr>
        <w:t>podle  odstavce</w:t>
      </w:r>
      <w:proofErr w:type="gramEnd"/>
      <w:r>
        <w:rPr>
          <w:rFonts w:ascii="Arial" w:hAnsi="Arial" w:cs="Arial"/>
          <w:color w:val="231F20"/>
          <w:spacing w:val="-2"/>
          <w:sz w:val="15"/>
          <w:szCs w:val="15"/>
          <w:lang w:val="cs-CZ"/>
        </w:rPr>
        <w:t xml:space="preserve"> 9 tohoto článku neupozornil, trvá pojištění nadále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výše pojistného</w:t>
      </w:r>
      <w:r>
        <w:rPr>
          <w:rFonts w:ascii="Times New Roman" w:hAnsi="Times New Roman" w:cs="Times New Roman"/>
          <w:sz w:val="15"/>
          <w:szCs w:val="15"/>
        </w:rPr>
        <w:t xml:space="preserve"> </w:t>
      </w:r>
      <w:r>
        <w:rPr>
          <w:rFonts w:ascii="Arial" w:hAnsi="Arial" w:cs="Arial"/>
          <w:color w:val="231F20"/>
          <w:spacing w:val="-4"/>
          <w:sz w:val="15"/>
          <w:szCs w:val="15"/>
          <w:lang w:val="cs-CZ"/>
        </w:rPr>
        <w:t>se při nesouhlasu pojistníka nezmění.</w:t>
      </w:r>
      <w:r>
        <w:rPr>
          <w:rFonts w:ascii="Times New Roman" w:hAnsi="Times New Roman" w:cs="Times New Roman"/>
          <w:sz w:val="15"/>
          <w:szCs w:val="15"/>
        </w:rPr>
        <w:t xml:space="preserve"> </w:t>
      </w:r>
    </w:p>
    <w:p w14:paraId="66E980F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1"/>
          <w:sz w:val="15"/>
          <w:szCs w:val="15"/>
          <w:lang w:val="cs-CZ"/>
        </w:rPr>
        <w:t xml:space="preserve">Přeplatky pojistného mohou být použity jako předplatné pro úhradu  </w:t>
      </w:r>
    </w:p>
    <w:p w14:paraId="2706A190"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následující splátky pojistného, nepožádá-li pojistník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jejich vrácení.</w:t>
      </w:r>
      <w:r>
        <w:rPr>
          <w:rFonts w:ascii="Times New Roman" w:hAnsi="Times New Roman" w:cs="Times New Roman"/>
          <w:sz w:val="15"/>
          <w:szCs w:val="15"/>
        </w:rPr>
        <w:t xml:space="preserve"> </w:t>
      </w:r>
    </w:p>
    <w:p w14:paraId="4470CC8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Prokáže-li pojistitel, že by uzavřel smlouvu za jiných podmínek, pokud by  </w:t>
      </w:r>
    </w:p>
    <w:p w14:paraId="36625DBC"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pojistné riziko ve zvýšeném rozsahu existovalo již při uzavírání smlouvy, </w:t>
      </w:r>
      <w:proofErr w:type="gramStart"/>
      <w:r>
        <w:rPr>
          <w:rFonts w:ascii="Arial" w:hAnsi="Arial" w:cs="Arial"/>
          <w:color w:val="231F20"/>
          <w:spacing w:val="-4"/>
          <w:sz w:val="15"/>
          <w:szCs w:val="15"/>
          <w:lang w:val="cs-CZ"/>
        </w:rPr>
        <w:t xml:space="preserve">má  </w:t>
      </w:r>
      <w:r>
        <w:rPr>
          <w:rFonts w:ascii="Arial" w:hAnsi="Arial" w:cs="Arial"/>
          <w:color w:val="231F20"/>
          <w:spacing w:val="-2"/>
          <w:sz w:val="15"/>
          <w:szCs w:val="15"/>
          <w:lang w:val="cs-CZ"/>
        </w:rPr>
        <w:t>právo</w:t>
      </w:r>
      <w:proofErr w:type="gramEnd"/>
      <w:r>
        <w:rPr>
          <w:rFonts w:ascii="Arial" w:hAnsi="Arial" w:cs="Arial"/>
          <w:color w:val="231F20"/>
          <w:spacing w:val="-2"/>
          <w:sz w:val="15"/>
          <w:szCs w:val="15"/>
          <w:lang w:val="cs-CZ"/>
        </w:rPr>
        <w:t xml:space="preserve"> navrhnout novou výši pojistného.  </w:t>
      </w:r>
    </w:p>
    <w:p w14:paraId="76B2CC36"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3"/>
          <w:sz w:val="15"/>
          <w:szCs w:val="15"/>
          <w:lang w:val="cs-CZ"/>
        </w:rPr>
        <w:t xml:space="preserve">Není-li návrh na novou výši pojistného dle odst. 8 přijat nebo nově </w:t>
      </w:r>
      <w:proofErr w:type="gramStart"/>
      <w:r>
        <w:rPr>
          <w:rFonts w:ascii="Arial" w:hAnsi="Arial" w:cs="Arial"/>
          <w:color w:val="231F20"/>
          <w:spacing w:val="-3"/>
          <w:sz w:val="15"/>
          <w:szCs w:val="15"/>
          <w:lang w:val="cs-CZ"/>
        </w:rPr>
        <w:t>určené  pojistné</w:t>
      </w:r>
      <w:proofErr w:type="gramEnd"/>
      <w:r>
        <w:rPr>
          <w:rFonts w:ascii="Arial" w:hAnsi="Arial" w:cs="Arial"/>
          <w:color w:val="231F20"/>
          <w:spacing w:val="-3"/>
          <w:sz w:val="15"/>
          <w:szCs w:val="15"/>
          <w:lang w:val="cs-CZ"/>
        </w:rPr>
        <w:t xml:space="preserve"> zaplaceno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ujednané době, má pojistitel právo pojištění vypovědět  </w:t>
      </w:r>
    </w:p>
    <w:p w14:paraId="4451286E"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osmidenní výpovědní dobou.</w:t>
      </w:r>
      <w:r>
        <w:rPr>
          <w:rFonts w:ascii="Times New Roman" w:hAnsi="Times New Roman" w:cs="Times New Roman"/>
          <w:sz w:val="15"/>
          <w:szCs w:val="15"/>
        </w:rPr>
        <w:t xml:space="preserve"> </w:t>
      </w:r>
    </w:p>
    <w:p w14:paraId="7888E4B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5"/>
          <w:sz w:val="15"/>
          <w:szCs w:val="15"/>
          <w:lang w:val="cs-CZ"/>
        </w:rPr>
        <w:t xml:space="preserve">Pokud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průběhu pojištění nastanou skutečnosti mající vliv na výši  </w:t>
      </w:r>
    </w:p>
    <w:p w14:paraId="36BA473F"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poskytovaných slev nebo uplatnění přirážek, provede pojistitel </w:t>
      </w:r>
      <w:proofErr w:type="gramStart"/>
      <w:r>
        <w:rPr>
          <w:rFonts w:ascii="Arial" w:hAnsi="Arial" w:cs="Arial"/>
          <w:color w:val="231F20"/>
          <w:spacing w:val="-2"/>
          <w:sz w:val="15"/>
          <w:szCs w:val="15"/>
          <w:lang w:val="cs-CZ"/>
        </w:rPr>
        <w:t xml:space="preserve">odpovídající  </w:t>
      </w:r>
      <w:r>
        <w:rPr>
          <w:rFonts w:ascii="Arial" w:hAnsi="Arial" w:cs="Arial"/>
          <w:color w:val="231F20"/>
          <w:spacing w:val="-4"/>
          <w:sz w:val="15"/>
          <w:szCs w:val="15"/>
          <w:lang w:val="cs-CZ"/>
        </w:rPr>
        <w:t>změnu</w:t>
      </w:r>
      <w:proofErr w:type="gramEnd"/>
      <w:r>
        <w:rPr>
          <w:rFonts w:ascii="Arial" w:hAnsi="Arial" w:cs="Arial"/>
          <w:color w:val="231F20"/>
          <w:spacing w:val="-4"/>
          <w:sz w:val="15"/>
          <w:szCs w:val="15"/>
          <w:lang w:val="cs-CZ"/>
        </w:rPr>
        <w:t xml:space="preserve"> výše pojistného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účinností nejpozději od prvního dne následujícího  </w:t>
      </w:r>
      <w:r>
        <w:rPr>
          <w:rFonts w:ascii="Arial" w:hAnsi="Arial" w:cs="Arial"/>
          <w:color w:val="231F20"/>
          <w:sz w:val="15"/>
          <w:szCs w:val="15"/>
          <w:lang w:val="cs-CZ"/>
        </w:rPr>
        <w:t xml:space="preserve">pojistného období.  </w:t>
      </w:r>
    </w:p>
    <w:p w14:paraId="234C19EC"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3"/>
          <w:sz w:val="15"/>
          <w:szCs w:val="15"/>
          <w:lang w:val="cs-CZ"/>
        </w:rPr>
        <w:t xml:space="preserve">Pojistitel má právo navýšit roční pojistné za dobu trvání pojištění </w:t>
      </w:r>
      <w:proofErr w:type="gramStart"/>
      <w:r>
        <w:rPr>
          <w:rFonts w:ascii="Arial" w:hAnsi="Arial" w:cs="Arial"/>
          <w:color w:val="231F20"/>
          <w:spacing w:val="-3"/>
          <w:sz w:val="15"/>
          <w:szCs w:val="15"/>
          <w:lang w:val="cs-CZ"/>
        </w:rPr>
        <w:t xml:space="preserve">vozidla  </w:t>
      </w:r>
      <w:r>
        <w:rPr>
          <w:rFonts w:ascii="Arial" w:hAnsi="Arial" w:cs="Arial"/>
          <w:color w:val="231F20"/>
          <w:spacing w:val="-4"/>
          <w:sz w:val="15"/>
          <w:szCs w:val="15"/>
          <w:lang w:val="cs-CZ"/>
        </w:rPr>
        <w:t>určeného</w:t>
      </w:r>
      <w:proofErr w:type="gramEnd"/>
      <w:r>
        <w:rPr>
          <w:rFonts w:ascii="Arial" w:hAnsi="Arial" w:cs="Arial"/>
          <w:color w:val="231F20"/>
          <w:spacing w:val="-4"/>
          <w:sz w:val="15"/>
          <w:szCs w:val="15"/>
          <w:lang w:val="cs-CZ"/>
        </w:rPr>
        <w:t xml:space="preserve"> ke zvláštnímu účelu (dle odd. </w:t>
      </w:r>
      <w:r>
        <w:rPr>
          <w:rFonts w:ascii="Arial" w:hAnsi="Arial" w:cs="Arial"/>
          <w:color w:val="231F20"/>
          <w:spacing w:val="-8"/>
          <w:sz w:val="15"/>
          <w:szCs w:val="15"/>
          <w:lang w:val="cs-CZ"/>
        </w:rPr>
        <w:t xml:space="preserve">I </w:t>
      </w:r>
      <w:r>
        <w:rPr>
          <w:rFonts w:ascii="Arial" w:hAnsi="Arial" w:cs="Arial"/>
          <w:color w:val="231F20"/>
          <w:spacing w:val="-4"/>
          <w:sz w:val="15"/>
          <w:szCs w:val="15"/>
          <w:lang w:val="cs-CZ"/>
        </w:rPr>
        <w:t xml:space="preserve">ZPP), jehož používání je spojeno  </w:t>
      </w:r>
    </w:p>
    <w:p w14:paraId="398B4B00"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podstatně zvýšeným pojistným rizikem.</w:t>
      </w:r>
      <w:r>
        <w:rPr>
          <w:rFonts w:ascii="Times New Roman" w:hAnsi="Times New Roman" w:cs="Times New Roman"/>
          <w:sz w:val="15"/>
          <w:szCs w:val="15"/>
        </w:rPr>
        <w:t xml:space="preserve"> </w:t>
      </w:r>
    </w:p>
    <w:p w14:paraId="2FC917C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color w:val="231F20"/>
          <w:spacing w:val="-4"/>
          <w:sz w:val="15"/>
          <w:szCs w:val="15"/>
          <w:lang w:val="cs-CZ"/>
        </w:rPr>
        <w:t xml:space="preserve">Pojistí-li pojistník vědomě neexistující pojistný zájem, ale pojistitel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tom  </w:t>
      </w:r>
    </w:p>
    <w:p w14:paraId="50A28396"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nevěděl ani nemohl vědět, je pojištění neplatné; pojistiteli však náleží odměna</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odpovídající pojistnému až do doby, kdy se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neplatnosti dozvěděl.</w:t>
      </w:r>
      <w:r>
        <w:rPr>
          <w:rFonts w:ascii="Times New Roman" w:hAnsi="Times New Roman" w:cs="Times New Roman"/>
          <w:sz w:val="15"/>
          <w:szCs w:val="15"/>
        </w:rPr>
        <w:t xml:space="preserve"> </w:t>
      </w:r>
    </w:p>
    <w:p w14:paraId="059EFE38"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7</w:t>
      </w:r>
      <w:r>
        <w:rPr>
          <w:rFonts w:ascii="Times New Roman" w:hAnsi="Times New Roman" w:cs="Times New Roman"/>
          <w:sz w:val="15"/>
          <w:szCs w:val="15"/>
        </w:rPr>
        <w:t xml:space="preserve"> </w:t>
      </w:r>
    </w:p>
    <w:p w14:paraId="3F8B4CF6"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3"/>
          <w:sz w:val="15"/>
          <w:szCs w:val="15"/>
          <w:lang w:val="cs-CZ"/>
        </w:rPr>
        <w:t xml:space="preserve">Změna </w:t>
      </w:r>
      <w:r>
        <w:rPr>
          <w:rFonts w:ascii="Arial" w:hAnsi="Arial" w:cs="Arial"/>
          <w:b/>
          <w:bCs/>
          <w:color w:val="231F20"/>
          <w:spacing w:val="-4"/>
          <w:sz w:val="15"/>
          <w:szCs w:val="15"/>
          <w:lang w:val="cs-CZ"/>
        </w:rPr>
        <w:t>a zánik pojištění</w:t>
      </w:r>
      <w:r>
        <w:rPr>
          <w:rFonts w:ascii="Times New Roman" w:hAnsi="Times New Roman" w:cs="Times New Roman"/>
          <w:sz w:val="15"/>
          <w:szCs w:val="15"/>
        </w:rPr>
        <w:t xml:space="preserve"> </w:t>
      </w:r>
    </w:p>
    <w:p w14:paraId="5E14500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Jakékoliv změny nebo doplnění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jsou prováděny formou  </w:t>
      </w:r>
    </w:p>
    <w:p w14:paraId="4C502F5B"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písemného dodatku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pojistné smlouvě. Přijal-li pojistník nabídku změny </w:t>
      </w:r>
      <w:proofErr w:type="gramStart"/>
      <w:r>
        <w:rPr>
          <w:rFonts w:ascii="Arial" w:hAnsi="Arial" w:cs="Arial"/>
          <w:color w:val="231F20"/>
          <w:spacing w:val="-3"/>
          <w:sz w:val="15"/>
          <w:szCs w:val="15"/>
          <w:lang w:val="cs-CZ"/>
        </w:rPr>
        <w:t xml:space="preserve">nebo  </w:t>
      </w:r>
      <w:r>
        <w:rPr>
          <w:rFonts w:ascii="Arial" w:hAnsi="Arial" w:cs="Arial"/>
          <w:color w:val="231F20"/>
          <w:spacing w:val="-4"/>
          <w:sz w:val="15"/>
          <w:szCs w:val="15"/>
          <w:lang w:val="cs-CZ"/>
        </w:rPr>
        <w:t>doplnění</w:t>
      </w:r>
      <w:proofErr w:type="gramEnd"/>
      <w:r>
        <w:rPr>
          <w:rFonts w:ascii="Arial" w:hAnsi="Arial" w:cs="Arial"/>
          <w:color w:val="231F20"/>
          <w:spacing w:val="-4"/>
          <w:sz w:val="15"/>
          <w:szCs w:val="15"/>
          <w:lang w:val="cs-CZ"/>
        </w:rPr>
        <w:t xml:space="preserve"> včasným uhrazením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nabídce stanoveného pojistného, považuje  </w:t>
      </w:r>
    </w:p>
    <w:p w14:paraId="3B35A314"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se písemná forma dodatku za zachovanou. Písemné formy se vyžaduje </w:t>
      </w:r>
      <w:r>
        <w:rPr>
          <w:rFonts w:ascii="Arial" w:hAnsi="Arial" w:cs="Arial"/>
          <w:color w:val="231F20"/>
          <w:spacing w:val="-7"/>
          <w:sz w:val="15"/>
          <w:szCs w:val="15"/>
          <w:lang w:val="cs-CZ"/>
        </w:rPr>
        <w:t xml:space="preserve">i </w:t>
      </w:r>
      <w:proofErr w:type="gramStart"/>
      <w:r>
        <w:rPr>
          <w:rFonts w:ascii="Arial" w:hAnsi="Arial" w:cs="Arial"/>
          <w:color w:val="231F20"/>
          <w:sz w:val="15"/>
          <w:szCs w:val="15"/>
          <w:lang w:val="cs-CZ"/>
        </w:rPr>
        <w:t xml:space="preserve">pro  </w:t>
      </w:r>
      <w:r>
        <w:rPr>
          <w:rFonts w:ascii="Arial" w:hAnsi="Arial" w:cs="Arial"/>
          <w:color w:val="231F20"/>
          <w:spacing w:val="-3"/>
          <w:sz w:val="15"/>
          <w:szCs w:val="15"/>
          <w:lang w:val="cs-CZ"/>
        </w:rPr>
        <w:t>oznámení</w:t>
      </w:r>
      <w:proofErr w:type="gramEnd"/>
      <w:r>
        <w:rPr>
          <w:rFonts w:ascii="Arial" w:hAnsi="Arial" w:cs="Arial"/>
          <w:color w:val="231F20"/>
          <w:spacing w:val="-3"/>
          <w:sz w:val="15"/>
          <w:szCs w:val="15"/>
          <w:lang w:val="cs-CZ"/>
        </w:rPr>
        <w:t xml:space="preserve"> adresovaná druhé smluvní straně.  </w:t>
      </w:r>
    </w:p>
    <w:p w14:paraId="13BE1B1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Pojistitel nebo pojistník mohou pojištění vypovědět:</w:t>
      </w:r>
      <w:r>
        <w:rPr>
          <w:rFonts w:ascii="Times New Roman" w:hAnsi="Times New Roman" w:cs="Times New Roman"/>
          <w:sz w:val="15"/>
          <w:szCs w:val="15"/>
        </w:rPr>
        <w:t xml:space="preserve"> </w:t>
      </w:r>
    </w:p>
    <w:p w14:paraId="7F233A77" w14:textId="77777777" w:rsidR="00982D78" w:rsidRDefault="00000000">
      <w:pPr>
        <w:spacing w:before="40" w:line="177" w:lineRule="exact"/>
        <w:ind w:left="146" w:right="89"/>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osmidenní výpovědní dobou do dvou měsíců ode dne uzavření pojistné  </w:t>
      </w:r>
    </w:p>
    <w:p w14:paraId="0586EF01"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5"/>
          <w:sz w:val="15"/>
          <w:szCs w:val="15"/>
          <w:lang w:val="cs-CZ"/>
        </w:rPr>
        <w:t>smlouvy,</w:t>
      </w:r>
      <w:r>
        <w:rPr>
          <w:rFonts w:ascii="Times New Roman" w:hAnsi="Times New Roman" w:cs="Times New Roman"/>
          <w:sz w:val="15"/>
          <w:szCs w:val="15"/>
        </w:rPr>
        <w:t xml:space="preserve"> </w:t>
      </w:r>
    </w:p>
    <w:p w14:paraId="248BB1F0" w14:textId="77777777" w:rsidR="00982D78" w:rsidRDefault="00000000">
      <w:pPr>
        <w:spacing w:before="40" w:line="177" w:lineRule="exact"/>
        <w:ind w:left="146" w:right="49"/>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osmidenní výpovědní dobou do dvou měsíců ode dne uzavření dodatku  </w:t>
      </w:r>
    </w:p>
    <w:p w14:paraId="1E35FCFC"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pojistné smlouvě, kterým došlo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jeho sjednání, nebo</w:t>
      </w:r>
      <w:r>
        <w:rPr>
          <w:rFonts w:ascii="Times New Roman" w:hAnsi="Times New Roman" w:cs="Times New Roman"/>
          <w:sz w:val="15"/>
          <w:szCs w:val="15"/>
        </w:rPr>
        <w:t xml:space="preserve"> </w:t>
      </w:r>
    </w:p>
    <w:p w14:paraId="18371D40"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měsíční výpovědní dobou do tří měsíců ode dne oznámení vzniku  </w:t>
      </w:r>
    </w:p>
    <w:p w14:paraId="1569E197"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pojistné události.</w:t>
      </w:r>
      <w:r>
        <w:rPr>
          <w:rFonts w:ascii="Times New Roman" w:hAnsi="Times New Roman" w:cs="Times New Roman"/>
          <w:sz w:val="15"/>
          <w:szCs w:val="15"/>
        </w:rPr>
        <w:t xml:space="preserve"> </w:t>
      </w:r>
    </w:p>
    <w:p w14:paraId="1A00205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Pojistitel nebo pojistník mohou pojištění rovněž vypovědět ke konci pojistného  </w:t>
      </w:r>
    </w:p>
    <w:p w14:paraId="11E4A1B0"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období; je-li však výpověď doručena druhé straně později než šest </w:t>
      </w:r>
      <w:proofErr w:type="gramStart"/>
      <w:r>
        <w:rPr>
          <w:rFonts w:ascii="Arial" w:hAnsi="Arial" w:cs="Arial"/>
          <w:color w:val="231F20"/>
          <w:spacing w:val="-3"/>
          <w:sz w:val="15"/>
          <w:szCs w:val="15"/>
          <w:lang w:val="cs-CZ"/>
        </w:rPr>
        <w:t>týdnů  přede</w:t>
      </w:r>
      <w:proofErr w:type="gramEnd"/>
      <w:r>
        <w:rPr>
          <w:rFonts w:ascii="Arial" w:hAnsi="Arial" w:cs="Arial"/>
          <w:color w:val="231F20"/>
          <w:spacing w:val="-3"/>
          <w:sz w:val="15"/>
          <w:szCs w:val="15"/>
          <w:lang w:val="cs-CZ"/>
        </w:rPr>
        <w:t xml:space="preserve"> dnem, ve kterém uplyne pojistné období, zaniká pojištění ke konci  </w:t>
      </w:r>
      <w:r>
        <w:rPr>
          <w:rFonts w:ascii="Arial" w:hAnsi="Arial" w:cs="Arial"/>
          <w:color w:val="231F20"/>
          <w:spacing w:val="-2"/>
          <w:sz w:val="15"/>
          <w:szCs w:val="15"/>
          <w:lang w:val="cs-CZ"/>
        </w:rPr>
        <w:t xml:space="preserve">následujícího pojistného období.  </w:t>
      </w:r>
    </w:p>
    <w:p w14:paraId="0B1BA3C0"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Pojistitel má právo pojištění vypovědět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osmidenní výpovědní </w:t>
      </w:r>
      <w:proofErr w:type="gramStart"/>
      <w:r>
        <w:rPr>
          <w:rFonts w:ascii="Arial" w:hAnsi="Arial" w:cs="Arial"/>
          <w:color w:val="231F20"/>
          <w:spacing w:val="-2"/>
          <w:sz w:val="15"/>
          <w:szCs w:val="15"/>
          <w:lang w:val="cs-CZ"/>
        </w:rPr>
        <w:t xml:space="preserve">dobou,  </w:t>
      </w:r>
      <w:r>
        <w:rPr>
          <w:rFonts w:ascii="Arial" w:hAnsi="Arial" w:cs="Arial"/>
          <w:color w:val="231F20"/>
          <w:spacing w:val="-4"/>
          <w:sz w:val="15"/>
          <w:szCs w:val="15"/>
          <w:lang w:val="cs-CZ"/>
        </w:rPr>
        <w:t>prokáže</w:t>
      </w:r>
      <w:proofErr w:type="gramEnd"/>
      <w:r>
        <w:rPr>
          <w:rFonts w:ascii="Arial" w:hAnsi="Arial" w:cs="Arial"/>
          <w:color w:val="231F20"/>
          <w:spacing w:val="-4"/>
          <w:sz w:val="15"/>
          <w:szCs w:val="15"/>
          <w:lang w:val="cs-CZ"/>
        </w:rPr>
        <w:t xml:space="preserve">-li, že by vzhledem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podmínkám platným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době uzavření smlouvy  </w:t>
      </w:r>
    </w:p>
    <w:p w14:paraId="3E65A2D0"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smlouvu neuzavřel, existovalo-li by pojistné riziko ve zvýšeném rozsahu již </w:t>
      </w:r>
      <w:proofErr w:type="gramStart"/>
      <w:r>
        <w:rPr>
          <w:rFonts w:ascii="Arial" w:hAnsi="Arial" w:cs="Arial"/>
          <w:color w:val="231F20"/>
          <w:spacing w:val="-3"/>
          <w:sz w:val="15"/>
          <w:szCs w:val="15"/>
          <w:lang w:val="cs-CZ"/>
        </w:rPr>
        <w:t xml:space="preserve">při  </w:t>
      </w:r>
      <w:r>
        <w:rPr>
          <w:rFonts w:ascii="Arial" w:hAnsi="Arial" w:cs="Arial"/>
          <w:color w:val="231F20"/>
          <w:spacing w:val="-5"/>
          <w:sz w:val="15"/>
          <w:szCs w:val="15"/>
          <w:lang w:val="cs-CZ"/>
        </w:rPr>
        <w:t>uzavírání</w:t>
      </w:r>
      <w:proofErr w:type="gramEnd"/>
      <w:r>
        <w:rPr>
          <w:rFonts w:ascii="Arial" w:hAnsi="Arial" w:cs="Arial"/>
          <w:color w:val="231F20"/>
          <w:spacing w:val="-5"/>
          <w:sz w:val="15"/>
          <w:szCs w:val="15"/>
          <w:lang w:val="cs-CZ"/>
        </w:rPr>
        <w:t xml:space="preserve"> smlouvy.</w:t>
      </w:r>
      <w:r>
        <w:rPr>
          <w:rFonts w:ascii="Times New Roman" w:hAnsi="Times New Roman" w:cs="Times New Roman"/>
          <w:sz w:val="15"/>
          <w:szCs w:val="15"/>
        </w:rPr>
        <w:t xml:space="preserve"> </w:t>
      </w:r>
    </w:p>
    <w:p w14:paraId="5C23E9E4"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Výpovědní doba dle odst. 2 až 4 tohoto článku počíná běžet </w:t>
      </w:r>
      <w:proofErr w:type="gramStart"/>
      <w:r>
        <w:rPr>
          <w:rFonts w:ascii="Arial" w:hAnsi="Arial" w:cs="Arial"/>
          <w:color w:val="231F20"/>
          <w:spacing w:val="-3"/>
          <w:sz w:val="15"/>
          <w:szCs w:val="15"/>
          <w:lang w:val="cs-CZ"/>
        </w:rPr>
        <w:t xml:space="preserve">dnem  </w:t>
      </w:r>
      <w:r>
        <w:rPr>
          <w:rFonts w:ascii="Arial" w:hAnsi="Arial" w:cs="Arial"/>
          <w:color w:val="231F20"/>
          <w:spacing w:val="-4"/>
          <w:sz w:val="15"/>
          <w:szCs w:val="15"/>
          <w:lang w:val="cs-CZ"/>
        </w:rPr>
        <w:t>následujícím</w:t>
      </w:r>
      <w:proofErr w:type="gramEnd"/>
      <w:r>
        <w:rPr>
          <w:rFonts w:ascii="Arial" w:hAnsi="Arial" w:cs="Arial"/>
          <w:color w:val="231F20"/>
          <w:spacing w:val="-4"/>
          <w:sz w:val="15"/>
          <w:szCs w:val="15"/>
          <w:lang w:val="cs-CZ"/>
        </w:rPr>
        <w:t xml:space="preserve"> po doručení výpovědi druhé smluvní straně; uplynutím výpovědní</w:t>
      </w:r>
      <w:r>
        <w:rPr>
          <w:rFonts w:ascii="Times New Roman" w:hAnsi="Times New Roman" w:cs="Times New Roman"/>
          <w:sz w:val="15"/>
          <w:szCs w:val="15"/>
        </w:rPr>
        <w:t xml:space="preserve"> </w:t>
      </w:r>
    </w:p>
    <w:p w14:paraId="68D0B1FB"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doby pojištění zaniká.  </w:t>
      </w:r>
    </w:p>
    <w:p w14:paraId="2948E87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Pojistitel má právo pojištění vypovědět bez výpovědní doby, poruší-li pojistník  </w:t>
      </w:r>
    </w:p>
    <w:p w14:paraId="6D09ECFF"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nebo pojištěný povinnost oznámit zvýšení pojistného rizika. Dnem </w:t>
      </w:r>
      <w:proofErr w:type="gramStart"/>
      <w:r>
        <w:rPr>
          <w:rFonts w:ascii="Arial" w:hAnsi="Arial" w:cs="Arial"/>
          <w:color w:val="231F20"/>
          <w:spacing w:val="-3"/>
          <w:sz w:val="15"/>
          <w:szCs w:val="15"/>
          <w:lang w:val="cs-CZ"/>
        </w:rPr>
        <w:t xml:space="preserve">doručení  </w:t>
      </w:r>
      <w:r>
        <w:rPr>
          <w:rFonts w:ascii="Arial" w:hAnsi="Arial" w:cs="Arial"/>
          <w:color w:val="231F20"/>
          <w:spacing w:val="-2"/>
          <w:sz w:val="15"/>
          <w:szCs w:val="15"/>
          <w:lang w:val="cs-CZ"/>
        </w:rPr>
        <w:t>výpovědi</w:t>
      </w:r>
      <w:proofErr w:type="gramEnd"/>
      <w:r>
        <w:rPr>
          <w:rFonts w:ascii="Arial" w:hAnsi="Arial" w:cs="Arial"/>
          <w:color w:val="231F20"/>
          <w:spacing w:val="-2"/>
          <w:sz w:val="15"/>
          <w:szCs w:val="15"/>
          <w:lang w:val="cs-CZ"/>
        </w:rPr>
        <w:t xml:space="preserve"> pojistníkovi pojištění zaniká.  </w:t>
      </w:r>
    </w:p>
    <w:p w14:paraId="30D5EA73"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4"/>
          <w:sz w:val="15"/>
          <w:szCs w:val="15"/>
          <w:lang w:val="cs-CZ"/>
        </w:rPr>
        <w:t>Pojištění zaniká odcizením pojištěného vozidla nebo totální škodou na vozidle;</w:t>
      </w:r>
      <w:r>
        <w:rPr>
          <w:rFonts w:ascii="Times New Roman" w:hAnsi="Times New Roman" w:cs="Times New Roman"/>
          <w:sz w:val="15"/>
          <w:szCs w:val="15"/>
        </w:rPr>
        <w:t xml:space="preserve"> </w:t>
      </w:r>
    </w:p>
    <w:p w14:paraId="19900257"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nelze-li dobu odcizení vozidla přesně určit, má se za to, že vozidlo </w:t>
      </w:r>
      <w:proofErr w:type="gramStart"/>
      <w:r>
        <w:rPr>
          <w:rFonts w:ascii="Arial" w:hAnsi="Arial" w:cs="Arial"/>
          <w:color w:val="231F20"/>
          <w:spacing w:val="-3"/>
          <w:sz w:val="15"/>
          <w:szCs w:val="15"/>
          <w:lang w:val="cs-CZ"/>
        </w:rPr>
        <w:t>bylo  odcizeno</w:t>
      </w:r>
      <w:proofErr w:type="gramEnd"/>
      <w:r>
        <w:rPr>
          <w:rFonts w:ascii="Arial" w:hAnsi="Arial" w:cs="Arial"/>
          <w:color w:val="231F20"/>
          <w:spacing w:val="-3"/>
          <w:sz w:val="15"/>
          <w:szCs w:val="15"/>
          <w:lang w:val="cs-CZ"/>
        </w:rPr>
        <w:t xml:space="preserve">, jakmile Policie České republiky nebo policejní orgán jiného státu  přijal oznámení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odcizení vozidla, pojistník je povinen odcizení nebo zničení  </w:t>
      </w:r>
      <w:r>
        <w:rPr>
          <w:rFonts w:ascii="Arial" w:hAnsi="Arial" w:cs="Arial"/>
          <w:color w:val="231F20"/>
          <w:spacing w:val="-1"/>
          <w:sz w:val="15"/>
          <w:szCs w:val="15"/>
          <w:lang w:val="cs-CZ"/>
        </w:rPr>
        <w:t xml:space="preserve">vozidla pojistiteli prokázat.  </w:t>
      </w:r>
    </w:p>
    <w:p w14:paraId="44B67ECD"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Pojištění zaniká dnem zápisu zániku vozidla do registru vozidel či </w:t>
      </w:r>
      <w:proofErr w:type="gramStart"/>
      <w:r>
        <w:rPr>
          <w:rFonts w:ascii="Arial" w:hAnsi="Arial" w:cs="Arial"/>
          <w:color w:val="231F20"/>
          <w:spacing w:val="-3"/>
          <w:sz w:val="15"/>
          <w:szCs w:val="15"/>
          <w:lang w:val="cs-CZ"/>
        </w:rPr>
        <w:t>vyřazením  vozidla</w:t>
      </w:r>
      <w:proofErr w:type="gramEnd"/>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registru vozidel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České republice nebo ukončením platnosti vývozní  </w:t>
      </w:r>
    </w:p>
    <w:p w14:paraId="282B44FB"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SPZ (RZ) vydané za účelem trvalého vývozu vozidla do zahraničí.</w:t>
      </w:r>
      <w:r>
        <w:rPr>
          <w:rFonts w:ascii="Times New Roman" w:hAnsi="Times New Roman" w:cs="Times New Roman"/>
          <w:sz w:val="15"/>
          <w:szCs w:val="15"/>
        </w:rPr>
        <w:t xml:space="preserve"> </w:t>
      </w:r>
    </w:p>
    <w:p w14:paraId="1F02281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3"/>
          <w:sz w:val="15"/>
          <w:szCs w:val="15"/>
          <w:lang w:val="cs-CZ"/>
        </w:rPr>
        <w:t xml:space="preserve">Pojištění nezaniká smrtí pojištěného ani dnem zániku pojištěné právnické  </w:t>
      </w:r>
    </w:p>
    <w:p w14:paraId="30C93BE6"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osoby bez právního nástupce.  </w:t>
      </w:r>
    </w:p>
    <w:p w14:paraId="330BA0D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3"/>
          <w:sz w:val="15"/>
          <w:szCs w:val="15"/>
          <w:lang w:val="cs-CZ"/>
        </w:rPr>
        <w:t xml:space="preserve">Dnem pojistníkovy smrti nebo dnem jeho zániku bez právního nástupce  </w:t>
      </w:r>
    </w:p>
    <w:p w14:paraId="60268ACF"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vstupuje do pojištění pojištěný; oznámí-li však pojistiteli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písemné formě  </w:t>
      </w:r>
    </w:p>
    <w:p w14:paraId="41A80935"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do třiceti dnů ode dne pojistníkovy smrti, nebo ode dne jeho zániku, že </w:t>
      </w:r>
      <w:proofErr w:type="gramStart"/>
      <w:r>
        <w:rPr>
          <w:rFonts w:ascii="Arial" w:hAnsi="Arial" w:cs="Arial"/>
          <w:color w:val="231F20"/>
          <w:spacing w:val="-3"/>
          <w:sz w:val="15"/>
          <w:szCs w:val="15"/>
          <w:lang w:val="cs-CZ"/>
        </w:rPr>
        <w:t>na  trvání</w:t>
      </w:r>
      <w:proofErr w:type="gramEnd"/>
      <w:r>
        <w:rPr>
          <w:rFonts w:ascii="Arial" w:hAnsi="Arial" w:cs="Arial"/>
          <w:color w:val="231F20"/>
          <w:spacing w:val="-3"/>
          <w:sz w:val="15"/>
          <w:szCs w:val="15"/>
          <w:lang w:val="cs-CZ"/>
        </w:rPr>
        <w:t xml:space="preserve"> pojištění nemá zájem, zaniká pojištění dnem smrti, nebo dnem zániku  pojistníka. Účinky prodlení vůči pojištěnému nenastanou dříve než </w:t>
      </w:r>
      <w:proofErr w:type="gramStart"/>
      <w:r>
        <w:rPr>
          <w:rFonts w:ascii="Arial" w:hAnsi="Arial" w:cs="Arial"/>
          <w:color w:val="231F20"/>
          <w:spacing w:val="-3"/>
          <w:sz w:val="15"/>
          <w:szCs w:val="15"/>
          <w:lang w:val="cs-CZ"/>
        </w:rPr>
        <w:t xml:space="preserve">uplynutím  </w:t>
      </w:r>
      <w:r>
        <w:rPr>
          <w:rFonts w:ascii="Arial" w:hAnsi="Arial" w:cs="Arial"/>
          <w:color w:val="231F20"/>
          <w:spacing w:val="-4"/>
          <w:sz w:val="15"/>
          <w:szCs w:val="15"/>
          <w:lang w:val="cs-CZ"/>
        </w:rPr>
        <w:t>patnácti</w:t>
      </w:r>
      <w:proofErr w:type="gramEnd"/>
      <w:r>
        <w:rPr>
          <w:rFonts w:ascii="Arial" w:hAnsi="Arial" w:cs="Arial"/>
          <w:color w:val="231F20"/>
          <w:spacing w:val="-4"/>
          <w:sz w:val="15"/>
          <w:szCs w:val="15"/>
          <w:lang w:val="cs-CZ"/>
        </w:rPr>
        <w:t xml:space="preserve"> dnů ode dne, kdy se pojištěný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svém vstupu do pojištění dozvěděl.  </w:t>
      </w:r>
    </w:p>
    <w:p w14:paraId="66760035"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4"/>
          <w:sz w:val="15"/>
          <w:szCs w:val="15"/>
          <w:lang w:val="cs-CZ"/>
        </w:rPr>
        <w:t xml:space="preserve">Zaniklo-li společné jmění manželů jinak než smrtí, považuje se za toho, </w:t>
      </w:r>
      <w:proofErr w:type="gramStart"/>
      <w:r>
        <w:rPr>
          <w:rFonts w:ascii="Arial" w:hAnsi="Arial" w:cs="Arial"/>
          <w:color w:val="231F20"/>
          <w:spacing w:val="-4"/>
          <w:sz w:val="15"/>
          <w:szCs w:val="15"/>
          <w:lang w:val="cs-CZ"/>
        </w:rPr>
        <w:t xml:space="preserve">kdo  </w:t>
      </w:r>
      <w:r>
        <w:rPr>
          <w:rFonts w:ascii="Arial" w:hAnsi="Arial" w:cs="Arial"/>
          <w:color w:val="231F20"/>
          <w:spacing w:val="-2"/>
          <w:sz w:val="15"/>
          <w:szCs w:val="15"/>
          <w:lang w:val="cs-CZ"/>
        </w:rPr>
        <w:t>uzavřel</w:t>
      </w:r>
      <w:proofErr w:type="gramEnd"/>
      <w:r>
        <w:rPr>
          <w:rFonts w:ascii="Arial" w:hAnsi="Arial" w:cs="Arial"/>
          <w:color w:val="231F20"/>
          <w:spacing w:val="-2"/>
          <w:sz w:val="15"/>
          <w:szCs w:val="15"/>
          <w:lang w:val="cs-CZ"/>
        </w:rPr>
        <w:t xml:space="preserve"> pojistnou smlouvu, ten manžel, kterému pojištěné vozidlo připadlo při  </w:t>
      </w:r>
    </w:p>
    <w:p w14:paraId="57F2D5CE"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vypořádání společného jmění manželů.  </w:t>
      </w:r>
    </w:p>
    <w:p w14:paraId="1A0136E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color w:val="231F20"/>
          <w:spacing w:val="-4"/>
          <w:sz w:val="15"/>
          <w:szCs w:val="15"/>
          <w:lang w:val="cs-CZ"/>
        </w:rPr>
        <w:t xml:space="preserve">Pojištění zaniká dnem, kdy pojistník pojistiteli oznámí, že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důvodu, že již nemá  </w:t>
      </w:r>
    </w:p>
    <w:p w14:paraId="3BA3E11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potřebu pojistné ochrany, nemá na pojištění zájem.</w:t>
      </w:r>
      <w:r>
        <w:rPr>
          <w:rFonts w:ascii="Times New Roman" w:hAnsi="Times New Roman" w:cs="Times New Roman"/>
          <w:sz w:val="15"/>
          <w:szCs w:val="15"/>
        </w:rPr>
        <w:t xml:space="preserve"> </w:t>
      </w:r>
    </w:p>
    <w:p w14:paraId="18FEC01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13. </w:t>
      </w:r>
      <w:r>
        <w:rPr>
          <w:rFonts w:ascii="Arial" w:hAnsi="Arial" w:cs="Arial"/>
          <w:color w:val="231F20"/>
          <w:spacing w:val="-4"/>
          <w:sz w:val="15"/>
          <w:szCs w:val="15"/>
          <w:lang w:val="cs-CZ"/>
        </w:rPr>
        <w:t>Pojištění zaniká uplynutím doby, na kterou bylo sjednáno.</w:t>
      </w:r>
      <w:r>
        <w:rPr>
          <w:rFonts w:ascii="Times New Roman" w:hAnsi="Times New Roman" w:cs="Times New Roman"/>
          <w:sz w:val="15"/>
          <w:szCs w:val="15"/>
        </w:rPr>
        <w:t xml:space="preserve"> </w:t>
      </w:r>
    </w:p>
    <w:p w14:paraId="001B131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14. </w:t>
      </w:r>
      <w:r>
        <w:rPr>
          <w:rFonts w:ascii="Arial" w:hAnsi="Arial" w:cs="Arial"/>
          <w:color w:val="231F20"/>
          <w:spacing w:val="-2"/>
          <w:sz w:val="15"/>
          <w:szCs w:val="15"/>
          <w:lang w:val="cs-CZ"/>
        </w:rPr>
        <w:t xml:space="preserve">Upomene-li pojistitel pojistníka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zaplacení pojistného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poučí-li ho  </w:t>
      </w:r>
    </w:p>
    <w:p w14:paraId="29B6F9D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upomínce, že pojištění zanikne, nebude-li pojistné zaplaceno ani  </w:t>
      </w:r>
    </w:p>
    <w:p w14:paraId="6B9BB3AD" w14:textId="77777777" w:rsidR="00982D78" w:rsidRDefault="00000000">
      <w:pPr>
        <w:spacing w:line="176" w:lineRule="exact"/>
        <w:ind w:left="226"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18" w:space="304"/>
            <w:col w:w="5239" w:space="0"/>
          </w:cols>
          <w:docGrid w:linePitch="360"/>
        </w:sect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dodatečné lhůtě, která musí být stanovena nejméně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trvání jednoho měsíce</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ode dne doručení upomínky, zanikne pojištění dnem následujícím po </w:t>
      </w:r>
      <w:proofErr w:type="gramStart"/>
      <w:r>
        <w:rPr>
          <w:rFonts w:ascii="Arial" w:hAnsi="Arial" w:cs="Arial"/>
          <w:color w:val="231F20"/>
          <w:spacing w:val="-3"/>
          <w:sz w:val="15"/>
          <w:szCs w:val="15"/>
          <w:lang w:val="cs-CZ"/>
        </w:rPr>
        <w:t>marném  uplynutí</w:t>
      </w:r>
      <w:proofErr w:type="gramEnd"/>
      <w:r>
        <w:rPr>
          <w:rFonts w:ascii="Arial" w:hAnsi="Arial" w:cs="Arial"/>
          <w:color w:val="231F20"/>
          <w:spacing w:val="-3"/>
          <w:sz w:val="15"/>
          <w:szCs w:val="15"/>
          <w:lang w:val="cs-CZ"/>
        </w:rPr>
        <w:t xml:space="preserve"> lhůty stanovené pojistitelem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upomínce pro neplacení.  </w:t>
      </w:r>
    </w:p>
    <w:p w14:paraId="4F48E4C4" w14:textId="77777777" w:rsidR="00982D78" w:rsidRDefault="00000000">
      <w:pPr>
        <w:spacing w:before="218" w:line="177" w:lineRule="exact"/>
        <w:ind w:left="5240"/>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3"/>
          <w:sz w:val="15"/>
          <w:szCs w:val="15"/>
          <w:lang w:val="cs-CZ"/>
        </w:rPr>
        <w:lastRenderedPageBreak/>
        <w:t>12/35</w:t>
      </w:r>
      <w:r>
        <w:rPr>
          <w:rFonts w:ascii="Times New Roman" w:hAnsi="Times New Roman" w:cs="Times New Roman"/>
          <w:sz w:val="15"/>
          <w:szCs w:val="15"/>
        </w:rPr>
        <w:t xml:space="preserve"> </w:t>
      </w:r>
      <w:r>
        <w:br w:type="page"/>
      </w:r>
    </w:p>
    <w:p w14:paraId="3A7D02DA" w14:textId="77777777" w:rsidR="00982D78" w:rsidRDefault="00982D78">
      <w:pPr>
        <w:spacing w:after="30"/>
        <w:rPr>
          <w:rFonts w:ascii="Times New Roman" w:hAnsi="Times New Roman"/>
          <w:color w:val="000000" w:themeColor="text1"/>
          <w:sz w:val="24"/>
          <w:szCs w:val="24"/>
          <w:lang w:val="cs-CZ"/>
        </w:rPr>
      </w:pPr>
    </w:p>
    <w:p w14:paraId="68E34241" w14:textId="77777777" w:rsidR="00982D78" w:rsidRDefault="00000000">
      <w:pPr>
        <w:spacing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15. </w:t>
      </w:r>
      <w:r>
        <w:rPr>
          <w:rFonts w:ascii="Arial" w:hAnsi="Arial" w:cs="Arial"/>
          <w:color w:val="231F20"/>
          <w:spacing w:val="-3"/>
          <w:sz w:val="15"/>
          <w:szCs w:val="15"/>
          <w:lang w:val="cs-CZ"/>
        </w:rPr>
        <w:t xml:space="preserve">Pojistitel má při zániku pojištění podle shora uvedených ustanovení </w:t>
      </w:r>
      <w:proofErr w:type="gramStart"/>
      <w:r>
        <w:rPr>
          <w:rFonts w:ascii="Arial" w:hAnsi="Arial" w:cs="Arial"/>
          <w:color w:val="231F20"/>
          <w:spacing w:val="-3"/>
          <w:sz w:val="15"/>
          <w:szCs w:val="15"/>
          <w:lang w:val="cs-CZ"/>
        </w:rPr>
        <w:t>tohoto  článku</w:t>
      </w:r>
      <w:proofErr w:type="gramEnd"/>
      <w:r>
        <w:rPr>
          <w:rFonts w:ascii="Arial" w:hAnsi="Arial" w:cs="Arial"/>
          <w:color w:val="231F20"/>
          <w:spacing w:val="-3"/>
          <w:sz w:val="15"/>
          <w:szCs w:val="15"/>
          <w:lang w:val="cs-CZ"/>
        </w:rPr>
        <w:t xml:space="preserve"> právo na pojistné za dobu trvání pojištění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výjimkou zániku pojištění  </w:t>
      </w:r>
    </w:p>
    <w:p w14:paraId="7171A861"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důsledku zániku pojistného zájmu, kdy náleží pojistiteli pojistné až do </w:t>
      </w:r>
      <w:proofErr w:type="gramStart"/>
      <w:r>
        <w:rPr>
          <w:rFonts w:ascii="Arial" w:hAnsi="Arial" w:cs="Arial"/>
          <w:color w:val="231F20"/>
          <w:spacing w:val="-2"/>
          <w:sz w:val="15"/>
          <w:szCs w:val="15"/>
          <w:lang w:val="cs-CZ"/>
        </w:rPr>
        <w:t xml:space="preserve">doby,  </w:t>
      </w:r>
      <w:r>
        <w:rPr>
          <w:rFonts w:ascii="Arial" w:hAnsi="Arial" w:cs="Arial"/>
          <w:color w:val="231F20"/>
          <w:spacing w:val="-7"/>
          <w:sz w:val="15"/>
          <w:szCs w:val="15"/>
          <w:lang w:val="cs-CZ"/>
        </w:rPr>
        <w:t>kdy</w:t>
      </w:r>
      <w:proofErr w:type="gramEnd"/>
      <w:r>
        <w:rPr>
          <w:rFonts w:ascii="Arial" w:hAnsi="Arial" w:cs="Arial"/>
          <w:color w:val="231F20"/>
          <w:spacing w:val="-7"/>
          <w:sz w:val="15"/>
          <w:szCs w:val="15"/>
          <w:lang w:val="cs-CZ"/>
        </w:rPr>
        <w:t xml:space="preserve"> se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zániku pojistného zájmu dozvěděl.  </w:t>
      </w:r>
    </w:p>
    <w:p w14:paraId="3055793D"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3"/>
          <w:sz w:val="15"/>
          <w:szCs w:val="15"/>
          <w:lang w:val="cs-CZ"/>
        </w:rPr>
        <w:t xml:space="preserve">16. Pojištění může zaniknout dohodou smluvních stran. Pokud není </w:t>
      </w:r>
      <w:proofErr w:type="gramStart"/>
      <w:r>
        <w:rPr>
          <w:rFonts w:ascii="Arial" w:hAnsi="Arial" w:cs="Arial"/>
          <w:color w:val="231F20"/>
          <w:spacing w:val="-3"/>
          <w:sz w:val="15"/>
          <w:szCs w:val="15"/>
          <w:lang w:val="cs-CZ"/>
        </w:rPr>
        <w:t xml:space="preserve">dohodou  </w:t>
      </w:r>
      <w:r>
        <w:rPr>
          <w:rFonts w:ascii="Arial" w:hAnsi="Arial" w:cs="Arial"/>
          <w:color w:val="231F20"/>
          <w:spacing w:val="-2"/>
          <w:sz w:val="15"/>
          <w:szCs w:val="15"/>
          <w:lang w:val="cs-CZ"/>
        </w:rPr>
        <w:t>ujednáno</w:t>
      </w:r>
      <w:proofErr w:type="gramEnd"/>
      <w:r>
        <w:rPr>
          <w:rFonts w:ascii="Arial" w:hAnsi="Arial" w:cs="Arial"/>
          <w:color w:val="231F20"/>
          <w:spacing w:val="-2"/>
          <w:sz w:val="15"/>
          <w:szCs w:val="15"/>
          <w:lang w:val="cs-CZ"/>
        </w:rPr>
        <w:t xml:space="preserve"> jinak, platí, že pojištění zanikne dnem, který navrhovatel požaduje;  </w:t>
      </w:r>
    </w:p>
    <w:p w14:paraId="5A18F77E"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nejdříve však dnem, kdy písemnou akceptaci svého návrhu od </w:t>
      </w:r>
      <w:proofErr w:type="gramStart"/>
      <w:r>
        <w:rPr>
          <w:rFonts w:ascii="Arial" w:hAnsi="Arial" w:cs="Arial"/>
          <w:color w:val="231F20"/>
          <w:spacing w:val="-3"/>
          <w:sz w:val="15"/>
          <w:szCs w:val="15"/>
          <w:lang w:val="cs-CZ"/>
        </w:rPr>
        <w:t xml:space="preserve">příjemce  </w:t>
      </w:r>
      <w:r>
        <w:rPr>
          <w:rFonts w:ascii="Arial" w:hAnsi="Arial" w:cs="Arial"/>
          <w:color w:val="231F20"/>
          <w:spacing w:val="-1"/>
          <w:sz w:val="15"/>
          <w:szCs w:val="15"/>
          <w:lang w:val="cs-CZ"/>
        </w:rPr>
        <w:t>návrhu</w:t>
      </w:r>
      <w:proofErr w:type="gramEnd"/>
      <w:r>
        <w:rPr>
          <w:rFonts w:ascii="Arial" w:hAnsi="Arial" w:cs="Arial"/>
          <w:color w:val="231F20"/>
          <w:spacing w:val="-1"/>
          <w:sz w:val="15"/>
          <w:szCs w:val="15"/>
          <w:lang w:val="cs-CZ"/>
        </w:rPr>
        <w:t xml:space="preserve"> obdržel.</w:t>
      </w:r>
      <w:r>
        <w:rPr>
          <w:rFonts w:ascii="Times New Roman" w:hAnsi="Times New Roman" w:cs="Times New Roman"/>
          <w:sz w:val="15"/>
          <w:szCs w:val="15"/>
        </w:rPr>
        <w:t xml:space="preserve"> </w:t>
      </w:r>
    </w:p>
    <w:p w14:paraId="0ADB90E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3"/>
          <w:sz w:val="15"/>
          <w:szCs w:val="15"/>
          <w:lang w:val="cs-CZ"/>
        </w:rPr>
        <w:t>17.</w:t>
      </w:r>
      <w:r>
        <w:rPr>
          <w:rFonts w:ascii="Arial" w:hAnsi="Arial" w:cs="Arial"/>
          <w:color w:val="231F20"/>
          <w:spacing w:val="13"/>
          <w:sz w:val="15"/>
          <w:szCs w:val="15"/>
          <w:lang w:val="cs-CZ"/>
        </w:rPr>
        <w:t xml:space="preserve"> </w:t>
      </w:r>
      <w:r>
        <w:rPr>
          <w:rFonts w:ascii="Arial" w:hAnsi="Arial" w:cs="Arial"/>
          <w:color w:val="231F20"/>
          <w:spacing w:val="-5"/>
          <w:sz w:val="15"/>
          <w:szCs w:val="15"/>
          <w:lang w:val="cs-CZ"/>
        </w:rPr>
        <w:t xml:space="preserve">Ustanovení Zákoníku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přerušení pojištění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důvodu neplacení pojistného se  </w:t>
      </w:r>
    </w:p>
    <w:p w14:paraId="2453295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z w:val="15"/>
          <w:szCs w:val="15"/>
          <w:lang w:val="cs-CZ"/>
        </w:rPr>
        <w:t xml:space="preserve">neuplatní.  </w:t>
      </w:r>
    </w:p>
    <w:p w14:paraId="2564C6C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3"/>
          <w:sz w:val="15"/>
          <w:szCs w:val="15"/>
          <w:lang w:val="cs-CZ"/>
        </w:rPr>
        <w:t xml:space="preserve">18. Pojistitel má právo od smlouvy odstoupit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souladu se Zákoníkem.</w:t>
      </w:r>
      <w:r>
        <w:rPr>
          <w:rFonts w:ascii="Times New Roman" w:hAnsi="Times New Roman" w:cs="Times New Roman"/>
          <w:sz w:val="15"/>
          <w:szCs w:val="15"/>
        </w:rPr>
        <w:t xml:space="preserve"> </w:t>
      </w:r>
    </w:p>
    <w:p w14:paraId="262A2BD7"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2"/>
          <w:sz w:val="15"/>
          <w:szCs w:val="15"/>
          <w:lang w:val="cs-CZ"/>
        </w:rPr>
        <w:t>19.</w:t>
      </w:r>
      <w:r>
        <w:rPr>
          <w:rFonts w:ascii="Arial" w:hAnsi="Arial" w:cs="Arial"/>
          <w:color w:val="231F20"/>
          <w:spacing w:val="11"/>
          <w:sz w:val="15"/>
          <w:szCs w:val="15"/>
          <w:lang w:val="cs-CZ"/>
        </w:rPr>
        <w:t xml:space="preserve"> </w:t>
      </w:r>
      <w:r>
        <w:rPr>
          <w:rFonts w:ascii="Arial" w:hAnsi="Arial" w:cs="Arial"/>
          <w:color w:val="231F20"/>
          <w:spacing w:val="-3"/>
          <w:sz w:val="15"/>
          <w:szCs w:val="15"/>
          <w:lang w:val="cs-CZ"/>
        </w:rPr>
        <w:t xml:space="preserve">Pojistník má právo od smlouvy odstoupit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případech uvedených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Zákoníku,  </w:t>
      </w:r>
    </w:p>
    <w:p w14:paraId="3AE09A64"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zvláště pak, porušil-li pojistitel povinnost pravdivě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úplně </w:t>
      </w:r>
      <w:proofErr w:type="gramStart"/>
      <w:r>
        <w:rPr>
          <w:rFonts w:ascii="Arial" w:hAnsi="Arial" w:cs="Arial"/>
          <w:color w:val="231F20"/>
          <w:sz w:val="15"/>
          <w:szCs w:val="15"/>
          <w:lang w:val="cs-CZ"/>
        </w:rPr>
        <w:t xml:space="preserve">zodpovědět  </w:t>
      </w:r>
      <w:r>
        <w:rPr>
          <w:rFonts w:ascii="Arial" w:hAnsi="Arial" w:cs="Arial"/>
          <w:color w:val="231F20"/>
          <w:spacing w:val="-4"/>
          <w:sz w:val="15"/>
          <w:szCs w:val="15"/>
          <w:lang w:val="cs-CZ"/>
        </w:rPr>
        <w:t>písemné</w:t>
      </w:r>
      <w:proofErr w:type="gramEnd"/>
      <w:r>
        <w:rPr>
          <w:rFonts w:ascii="Arial" w:hAnsi="Arial" w:cs="Arial"/>
          <w:color w:val="231F20"/>
          <w:spacing w:val="-4"/>
          <w:sz w:val="15"/>
          <w:szCs w:val="15"/>
          <w:lang w:val="cs-CZ"/>
        </w:rPr>
        <w:t xml:space="preserve"> dotazy zájemce při jednání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uzavření smlouvy nebo pojistníka  </w:t>
      </w:r>
    </w:p>
    <w:p w14:paraId="558FCC83"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při jednání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změně smlouvy. Stejně tak má pojistník právo od </w:t>
      </w:r>
      <w:proofErr w:type="gramStart"/>
      <w:r>
        <w:rPr>
          <w:rFonts w:ascii="Arial" w:hAnsi="Arial" w:cs="Arial"/>
          <w:color w:val="231F20"/>
          <w:spacing w:val="-3"/>
          <w:sz w:val="15"/>
          <w:szCs w:val="15"/>
          <w:lang w:val="cs-CZ"/>
        </w:rPr>
        <w:t xml:space="preserve">smlouvy  </w:t>
      </w:r>
      <w:r>
        <w:rPr>
          <w:rFonts w:ascii="Arial" w:hAnsi="Arial" w:cs="Arial"/>
          <w:color w:val="231F20"/>
          <w:spacing w:val="-1"/>
          <w:sz w:val="15"/>
          <w:szCs w:val="15"/>
          <w:lang w:val="cs-CZ"/>
        </w:rPr>
        <w:t>odstoupit</w:t>
      </w:r>
      <w:proofErr w:type="gramEnd"/>
      <w:r>
        <w:rPr>
          <w:rFonts w:ascii="Arial" w:hAnsi="Arial" w:cs="Arial"/>
          <w:color w:val="231F20"/>
          <w:spacing w:val="-1"/>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pojistitel poruší povinnost upozornit na nesrovnalosti,  </w:t>
      </w:r>
      <w:r>
        <w:rPr>
          <w:rFonts w:ascii="Arial" w:hAnsi="Arial" w:cs="Arial"/>
          <w:color w:val="231F20"/>
          <w:spacing w:val="-4"/>
          <w:sz w:val="15"/>
          <w:szCs w:val="15"/>
          <w:lang w:val="cs-CZ"/>
        </w:rPr>
        <w:t xml:space="preserve">musí-li si jich být při uzavírání smlouvy vědom, mezi nabízeným pojištěním  </w:t>
      </w:r>
    </w:p>
    <w:p w14:paraId="08A5A3CC" w14:textId="77777777" w:rsidR="00982D78" w:rsidRDefault="00000000">
      <w:pPr>
        <w:spacing w:line="173"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zájemcovými požadavky. Obecná úprava odstoupení dle § 2002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násl.  </w:t>
      </w:r>
      <w:r>
        <w:rPr>
          <w:rFonts w:ascii="Arial" w:hAnsi="Arial" w:cs="Arial"/>
          <w:color w:val="231F20"/>
          <w:spacing w:val="-3"/>
          <w:sz w:val="15"/>
          <w:szCs w:val="15"/>
          <w:lang w:val="cs-CZ"/>
        </w:rPr>
        <w:t xml:space="preserve">občanského zákoníku se pro pojištění řídící se těmito pojistnými </w:t>
      </w:r>
      <w:proofErr w:type="gramStart"/>
      <w:r>
        <w:rPr>
          <w:rFonts w:ascii="Arial" w:hAnsi="Arial" w:cs="Arial"/>
          <w:color w:val="231F20"/>
          <w:spacing w:val="-3"/>
          <w:sz w:val="15"/>
          <w:szCs w:val="15"/>
          <w:lang w:val="cs-CZ"/>
        </w:rPr>
        <w:t xml:space="preserve">podmínkami  </w:t>
      </w:r>
      <w:r>
        <w:rPr>
          <w:rFonts w:ascii="Arial" w:hAnsi="Arial" w:cs="Arial"/>
          <w:color w:val="231F20"/>
          <w:spacing w:val="-4"/>
          <w:sz w:val="15"/>
          <w:szCs w:val="15"/>
          <w:lang w:val="cs-CZ"/>
        </w:rPr>
        <w:t>nepoužije</w:t>
      </w:r>
      <w:proofErr w:type="gramEnd"/>
      <w:r>
        <w:rPr>
          <w:rFonts w:ascii="Arial" w:hAnsi="Arial" w:cs="Arial"/>
          <w:color w:val="231F20"/>
          <w:spacing w:val="-4"/>
          <w:sz w:val="15"/>
          <w:szCs w:val="15"/>
          <w:lang w:val="cs-CZ"/>
        </w:rPr>
        <w:t xml:space="preserve">; následky porušení smluvních povinností jsou stanoveny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oddílu  </w:t>
      </w:r>
      <w:r>
        <w:rPr>
          <w:rFonts w:ascii="Arial" w:hAnsi="Arial" w:cs="Arial"/>
          <w:color w:val="231F20"/>
          <w:spacing w:val="-4"/>
          <w:sz w:val="15"/>
          <w:szCs w:val="15"/>
          <w:lang w:val="cs-CZ"/>
        </w:rPr>
        <w:t>pojištění (§§ 2758-2872) občanského zákoníku, pojistných podmínkách nebo  pojistné smlouvě.</w:t>
      </w:r>
      <w:r>
        <w:rPr>
          <w:rFonts w:ascii="Times New Roman" w:hAnsi="Times New Roman" w:cs="Times New Roman"/>
          <w:sz w:val="15"/>
          <w:szCs w:val="15"/>
        </w:rPr>
        <w:t xml:space="preserve"> </w:t>
      </w:r>
    </w:p>
    <w:p w14:paraId="5589734B"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20. </w:t>
      </w:r>
      <w:r>
        <w:rPr>
          <w:rFonts w:ascii="Arial" w:hAnsi="Arial" w:cs="Arial"/>
          <w:color w:val="231F20"/>
          <w:spacing w:val="-3"/>
          <w:sz w:val="15"/>
          <w:szCs w:val="15"/>
          <w:lang w:val="cs-CZ"/>
        </w:rPr>
        <w:t xml:space="preserve">Právo odstoupit od smlouvy zaniká, nevyužije-li je smluvní strana do  </w:t>
      </w:r>
      <w:r>
        <w:br w:type="textWrapping" w:clear="all"/>
      </w:r>
      <w:r>
        <w:rPr>
          <w:rFonts w:ascii="Arial" w:hAnsi="Arial" w:cs="Arial"/>
          <w:color w:val="231F20"/>
          <w:spacing w:val="-3"/>
          <w:sz w:val="15"/>
          <w:szCs w:val="15"/>
          <w:lang w:val="cs-CZ"/>
        </w:rPr>
        <w:t xml:space="preserve">dvou měsíců ode dne, kdy zjistila nebo musela zjistit porušení povinnosti  </w:t>
      </w:r>
    </w:p>
    <w:p w14:paraId="1518E834"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pravdivým sdělením.  </w:t>
      </w:r>
    </w:p>
    <w:p w14:paraId="7790D23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21. </w:t>
      </w:r>
      <w:r>
        <w:rPr>
          <w:rFonts w:ascii="Arial" w:hAnsi="Arial" w:cs="Arial"/>
          <w:color w:val="231F20"/>
          <w:spacing w:val="-1"/>
          <w:sz w:val="15"/>
          <w:szCs w:val="15"/>
          <w:lang w:val="cs-CZ"/>
        </w:rPr>
        <w:t xml:space="preserve">Odstoupení od smlouvy se stane účinným dnem jeho doručení druhé  </w:t>
      </w:r>
    </w:p>
    <w:p w14:paraId="09DD0164"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smluvní straně.</w:t>
      </w:r>
      <w:r>
        <w:rPr>
          <w:rFonts w:ascii="Times New Roman" w:hAnsi="Times New Roman" w:cs="Times New Roman"/>
          <w:sz w:val="15"/>
          <w:szCs w:val="15"/>
        </w:rPr>
        <w:t xml:space="preserve"> </w:t>
      </w:r>
    </w:p>
    <w:p w14:paraId="7E8B0D66"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8</w:t>
      </w:r>
      <w:r>
        <w:rPr>
          <w:rFonts w:ascii="Times New Roman" w:hAnsi="Times New Roman" w:cs="Times New Roman"/>
          <w:sz w:val="15"/>
          <w:szCs w:val="15"/>
        </w:rPr>
        <w:t xml:space="preserve"> </w:t>
      </w:r>
    </w:p>
    <w:p w14:paraId="378E0B79" w14:textId="77777777" w:rsidR="00982D78" w:rsidRDefault="00000000">
      <w:pPr>
        <w:spacing w:line="182" w:lineRule="exact"/>
        <w:ind w:left="46" w:right="-40"/>
        <w:rPr>
          <w:rFonts w:ascii="Times New Roman" w:hAnsi="Times New Roman" w:cs="Times New Roman"/>
          <w:color w:val="010302"/>
        </w:rPr>
      </w:pPr>
      <w:r>
        <w:rPr>
          <w:rFonts w:ascii="Arial" w:hAnsi="Arial" w:cs="Arial"/>
          <w:b/>
          <w:bCs/>
          <w:color w:val="231F20"/>
          <w:spacing w:val="-4"/>
          <w:sz w:val="15"/>
          <w:szCs w:val="15"/>
          <w:lang w:val="cs-CZ"/>
        </w:rPr>
        <w:t xml:space="preserve">Povinnosti pojistníka, pojištěného, oprávněného uživatele vozidla a </w:t>
      </w:r>
      <w:proofErr w:type="gramStart"/>
      <w:r>
        <w:rPr>
          <w:rFonts w:ascii="Arial" w:hAnsi="Arial" w:cs="Arial"/>
          <w:b/>
          <w:bCs/>
          <w:color w:val="231F20"/>
          <w:sz w:val="15"/>
          <w:szCs w:val="15"/>
          <w:lang w:val="cs-CZ"/>
        </w:rPr>
        <w:t xml:space="preserve">dalších  </w:t>
      </w:r>
      <w:r>
        <w:rPr>
          <w:rFonts w:ascii="Arial" w:hAnsi="Arial" w:cs="Arial"/>
          <w:b/>
          <w:bCs/>
          <w:color w:val="231F20"/>
          <w:spacing w:val="-5"/>
          <w:sz w:val="15"/>
          <w:szCs w:val="15"/>
          <w:lang w:val="cs-CZ"/>
        </w:rPr>
        <w:t>účastníků</w:t>
      </w:r>
      <w:proofErr w:type="gramEnd"/>
      <w:r>
        <w:rPr>
          <w:rFonts w:ascii="Arial" w:hAnsi="Arial" w:cs="Arial"/>
          <w:b/>
          <w:bCs/>
          <w:color w:val="231F20"/>
          <w:spacing w:val="-5"/>
          <w:sz w:val="15"/>
          <w:szCs w:val="15"/>
          <w:lang w:val="cs-CZ"/>
        </w:rPr>
        <w:t xml:space="preserve"> pojištění</w:t>
      </w:r>
      <w:r>
        <w:rPr>
          <w:rFonts w:ascii="Times New Roman" w:hAnsi="Times New Roman" w:cs="Times New Roman"/>
          <w:sz w:val="15"/>
          <w:szCs w:val="15"/>
        </w:rPr>
        <w:t xml:space="preserve"> </w:t>
      </w:r>
    </w:p>
    <w:p w14:paraId="5F5AFFE4" w14:textId="77777777" w:rsidR="00982D78" w:rsidRDefault="00000000">
      <w:pPr>
        <w:spacing w:before="20" w:line="204" w:lineRule="exact"/>
        <w:ind w:left="46" w:right="-40"/>
        <w:rPr>
          <w:rFonts w:ascii="Times New Roman" w:hAnsi="Times New Roman" w:cs="Times New Roman"/>
          <w:color w:val="010302"/>
        </w:rPr>
      </w:pPr>
      <w:r>
        <w:rPr>
          <w:rFonts w:ascii="Arial" w:hAnsi="Arial" w:cs="Arial"/>
          <w:color w:val="231F20"/>
          <w:spacing w:val="-3"/>
          <w:sz w:val="15"/>
          <w:szCs w:val="15"/>
          <w:lang w:val="cs-CZ"/>
        </w:rPr>
        <w:t xml:space="preserve">Kromě povinností stanovených právními předpisy jsou pojistník, </w:t>
      </w:r>
      <w:proofErr w:type="gramStart"/>
      <w:r>
        <w:rPr>
          <w:rFonts w:ascii="Arial" w:hAnsi="Arial" w:cs="Arial"/>
          <w:color w:val="231F20"/>
          <w:spacing w:val="-3"/>
          <w:sz w:val="15"/>
          <w:szCs w:val="15"/>
          <w:lang w:val="cs-CZ"/>
        </w:rPr>
        <w:t>pojištěný,  oprávnění</w:t>
      </w:r>
      <w:proofErr w:type="gramEnd"/>
      <w:r>
        <w:rPr>
          <w:rFonts w:ascii="Arial" w:hAnsi="Arial" w:cs="Arial"/>
          <w:color w:val="231F20"/>
          <w:spacing w:val="-3"/>
          <w:sz w:val="15"/>
          <w:szCs w:val="15"/>
          <w:lang w:val="cs-CZ"/>
        </w:rPr>
        <w:t xml:space="preserve"> uživatelé vozidla, případně další účastníci pojištění zejména povinni:</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Pojistiteli bez odkladu písemnou formou oznámit každou změnu ve  </w:t>
      </w:r>
    </w:p>
    <w:p w14:paraId="4117ACFD"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skutečnostech, na které byli při sjednání nebo změně pojistné </w:t>
      </w:r>
      <w:proofErr w:type="gramStart"/>
      <w:r>
        <w:rPr>
          <w:rFonts w:ascii="Arial" w:hAnsi="Arial" w:cs="Arial"/>
          <w:color w:val="231F20"/>
          <w:spacing w:val="-3"/>
          <w:sz w:val="15"/>
          <w:szCs w:val="15"/>
          <w:lang w:val="cs-CZ"/>
        </w:rPr>
        <w:t>smlouvy  písemnou</w:t>
      </w:r>
      <w:proofErr w:type="gramEnd"/>
      <w:r>
        <w:rPr>
          <w:rFonts w:ascii="Arial" w:hAnsi="Arial" w:cs="Arial"/>
          <w:color w:val="231F20"/>
          <w:spacing w:val="-3"/>
          <w:sz w:val="15"/>
          <w:szCs w:val="15"/>
          <w:lang w:val="cs-CZ"/>
        </w:rPr>
        <w:t xml:space="preserve"> formou tázáni. Tyto povinnosti se týkají zejména </w:t>
      </w:r>
      <w:proofErr w:type="gramStart"/>
      <w:r>
        <w:rPr>
          <w:rFonts w:ascii="Arial" w:hAnsi="Arial" w:cs="Arial"/>
          <w:color w:val="231F20"/>
          <w:spacing w:val="-3"/>
          <w:sz w:val="15"/>
          <w:szCs w:val="15"/>
          <w:lang w:val="cs-CZ"/>
        </w:rPr>
        <w:t>uvádění  skutečností</w:t>
      </w:r>
      <w:proofErr w:type="gramEnd"/>
      <w:r>
        <w:rPr>
          <w:rFonts w:ascii="Arial" w:hAnsi="Arial" w:cs="Arial"/>
          <w:color w:val="231F20"/>
          <w:spacing w:val="-3"/>
          <w:sz w:val="15"/>
          <w:szCs w:val="15"/>
          <w:lang w:val="cs-CZ"/>
        </w:rPr>
        <w:t xml:space="preserve">, které mají význam pro pojistitelovo rozhodnutí, jak ohodnotí  </w:t>
      </w:r>
      <w:r>
        <w:rPr>
          <w:rFonts w:ascii="Arial" w:hAnsi="Arial" w:cs="Arial"/>
          <w:color w:val="231F20"/>
          <w:spacing w:val="-4"/>
          <w:sz w:val="15"/>
          <w:szCs w:val="15"/>
          <w:lang w:val="cs-CZ"/>
        </w:rPr>
        <w:t xml:space="preserve">pojistné riziko, zda je pojistí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za jakých podmínek.  </w:t>
      </w:r>
    </w:p>
    <w:p w14:paraId="4454339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Bez pojistitelova souhlasu nečinit nic, co zvyšuje pojistné riziko ani to třetí osobě</w:t>
      </w:r>
      <w:r>
        <w:rPr>
          <w:rFonts w:ascii="Times New Roman" w:hAnsi="Times New Roman" w:cs="Times New Roman"/>
          <w:sz w:val="15"/>
          <w:szCs w:val="15"/>
        </w:rPr>
        <w:t xml:space="preserve"> </w:t>
      </w:r>
    </w:p>
    <w:p w14:paraId="6D4CCF5F"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dovolit; zjistí-li pojistník až dodatečně, že bez pojistitelova souhlasu dopustil, </w:t>
      </w:r>
      <w:proofErr w:type="gramStart"/>
      <w:r>
        <w:rPr>
          <w:rFonts w:ascii="Arial" w:hAnsi="Arial" w:cs="Arial"/>
          <w:color w:val="231F20"/>
          <w:spacing w:val="-4"/>
          <w:sz w:val="15"/>
          <w:szCs w:val="15"/>
          <w:lang w:val="cs-CZ"/>
        </w:rPr>
        <w:t>že  se</w:t>
      </w:r>
      <w:proofErr w:type="gramEnd"/>
      <w:r>
        <w:rPr>
          <w:rFonts w:ascii="Arial" w:hAnsi="Arial" w:cs="Arial"/>
          <w:color w:val="231F20"/>
          <w:spacing w:val="-4"/>
          <w:sz w:val="15"/>
          <w:szCs w:val="15"/>
          <w:lang w:val="cs-CZ"/>
        </w:rPr>
        <w:t xml:space="preserve"> pojistné riziko zvýšilo, pojistiteli to bez zbytečného odkladu oznámí. Zvýší-li  </w:t>
      </w:r>
    </w:p>
    <w:p w14:paraId="36BC5856"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se pojistné riziko nezávisle na pojistníkově vůli, oznámí to pojistník pojistiteli bez</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zbytečného odkladu poté, co se </w:t>
      </w:r>
      <w:r>
        <w:rPr>
          <w:rFonts w:ascii="Arial" w:hAnsi="Arial" w:cs="Arial"/>
          <w:color w:val="231F20"/>
          <w:spacing w:val="-7"/>
          <w:sz w:val="15"/>
          <w:szCs w:val="15"/>
          <w:lang w:val="cs-CZ"/>
        </w:rPr>
        <w:t xml:space="preserve">o </w:t>
      </w:r>
      <w:r>
        <w:rPr>
          <w:rFonts w:ascii="Arial" w:hAnsi="Arial" w:cs="Arial"/>
          <w:color w:val="231F20"/>
          <w:spacing w:val="-3"/>
          <w:sz w:val="15"/>
          <w:szCs w:val="15"/>
          <w:lang w:val="cs-CZ"/>
        </w:rPr>
        <w:t xml:space="preserve">tom dozvěděl. Za zvýšení pojistného rizika  </w:t>
      </w:r>
    </w:p>
    <w:p w14:paraId="7295B99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se považuje změna okolnosti, které byly uvedeny ve smlouvě nebo na které  </w:t>
      </w:r>
    </w:p>
    <w:p w14:paraId="74FD308A"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se pojistitel tázal, tak podstatně, že zvyšují pravděpodobnost vzniku </w:t>
      </w:r>
      <w:proofErr w:type="gramStart"/>
      <w:r>
        <w:rPr>
          <w:rFonts w:ascii="Arial" w:hAnsi="Arial" w:cs="Arial"/>
          <w:color w:val="231F20"/>
          <w:spacing w:val="-3"/>
          <w:sz w:val="15"/>
          <w:szCs w:val="15"/>
          <w:lang w:val="cs-CZ"/>
        </w:rPr>
        <w:t>pojistné  události</w:t>
      </w:r>
      <w:proofErr w:type="gramEnd"/>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výslovně ujednaného pojistného nebezpečí.  </w:t>
      </w:r>
    </w:p>
    <w:p w14:paraId="303C0CF4" w14:textId="77777777" w:rsidR="00982D78" w:rsidRDefault="00000000">
      <w:pPr>
        <w:spacing w:before="40" w:line="176" w:lineRule="exact"/>
        <w:ind w:left="272" w:right="33" w:hanging="226"/>
        <w:jc w:val="both"/>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Neprodleně oznámit pojistiteli, že předmět pojištění byl pojištěn (</w:t>
      </w:r>
      <w:r>
        <w:rPr>
          <w:rFonts w:ascii="Arial" w:hAnsi="Arial" w:cs="Arial"/>
          <w:color w:val="231F20"/>
          <w:spacing w:val="-8"/>
          <w:sz w:val="15"/>
          <w:szCs w:val="15"/>
          <w:lang w:val="cs-CZ"/>
        </w:rPr>
        <w:t xml:space="preserve">u </w:t>
      </w:r>
      <w:proofErr w:type="gramStart"/>
      <w:r>
        <w:rPr>
          <w:rFonts w:ascii="Arial" w:hAnsi="Arial" w:cs="Arial"/>
          <w:color w:val="231F20"/>
          <w:sz w:val="15"/>
          <w:szCs w:val="15"/>
          <w:lang w:val="cs-CZ"/>
        </w:rPr>
        <w:t xml:space="preserve">jednoho  </w:t>
      </w:r>
      <w:r>
        <w:rPr>
          <w:rFonts w:ascii="Arial" w:hAnsi="Arial" w:cs="Arial"/>
          <w:color w:val="231F20"/>
          <w:spacing w:val="-3"/>
          <w:sz w:val="15"/>
          <w:szCs w:val="15"/>
          <w:lang w:val="cs-CZ"/>
        </w:rPr>
        <w:t>nebo</w:t>
      </w:r>
      <w:proofErr w:type="gramEnd"/>
      <w:r>
        <w:rPr>
          <w:rFonts w:ascii="Arial" w:hAnsi="Arial" w:cs="Arial"/>
          <w:color w:val="231F20"/>
          <w:spacing w:val="-3"/>
          <w:sz w:val="15"/>
          <w:szCs w:val="15"/>
          <w:lang w:val="cs-CZ"/>
        </w:rPr>
        <w:t xml:space="preserve"> </w:t>
      </w:r>
      <w:r>
        <w:rPr>
          <w:rFonts w:ascii="Arial" w:hAnsi="Arial" w:cs="Arial"/>
          <w:color w:val="231F20"/>
          <w:spacing w:val="-8"/>
          <w:sz w:val="15"/>
          <w:szCs w:val="15"/>
          <w:lang w:val="cs-CZ"/>
        </w:rPr>
        <w:t xml:space="preserve">u </w:t>
      </w:r>
      <w:r>
        <w:rPr>
          <w:rFonts w:ascii="Arial" w:hAnsi="Arial" w:cs="Arial"/>
          <w:color w:val="231F20"/>
          <w:spacing w:val="-4"/>
          <w:sz w:val="15"/>
          <w:szCs w:val="15"/>
          <w:lang w:val="cs-CZ"/>
        </w:rPr>
        <w:t xml:space="preserve">více pojistitelů) pro stejný případ vícekrát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zároveň uvést pojistitele,  </w:t>
      </w:r>
      <w:r>
        <w:rPr>
          <w:rFonts w:ascii="Arial" w:hAnsi="Arial" w:cs="Arial"/>
          <w:color w:val="231F20"/>
          <w:spacing w:val="-3"/>
          <w:sz w:val="15"/>
          <w:szCs w:val="15"/>
          <w:lang w:val="cs-CZ"/>
        </w:rPr>
        <w:t xml:space="preserve">číslo pojistné smlouvy, pojistné částky nebo limity pojistného plnění sjednané  </w:t>
      </w:r>
    </w:p>
    <w:p w14:paraId="0AC9B8F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ostatních pojistných smlouvách.  </w:t>
      </w:r>
    </w:p>
    <w:p w14:paraId="77CAC5A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Před sjednáním pojištění </w:t>
      </w:r>
      <w:r>
        <w:rPr>
          <w:rFonts w:ascii="Arial" w:hAnsi="Arial" w:cs="Arial"/>
          <w:color w:val="231F20"/>
          <w:spacing w:val="-7"/>
          <w:sz w:val="15"/>
          <w:szCs w:val="15"/>
          <w:lang w:val="cs-CZ"/>
        </w:rPr>
        <w:t xml:space="preserve">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jeho průběhu umožnit pojistiteli zjištění  </w:t>
      </w:r>
    </w:p>
    <w:p w14:paraId="390CBE21"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technického stavu vozidla jeho prohlídkou včetně předložení všech </w:t>
      </w:r>
      <w:proofErr w:type="gramStart"/>
      <w:r>
        <w:rPr>
          <w:rFonts w:ascii="Arial" w:hAnsi="Arial" w:cs="Arial"/>
          <w:color w:val="231F20"/>
          <w:spacing w:val="-3"/>
          <w:sz w:val="15"/>
          <w:szCs w:val="15"/>
          <w:lang w:val="cs-CZ"/>
        </w:rPr>
        <w:t xml:space="preserve">dokladů  </w:t>
      </w:r>
      <w:r>
        <w:rPr>
          <w:rFonts w:ascii="Arial" w:hAnsi="Arial" w:cs="Arial"/>
          <w:color w:val="231F20"/>
          <w:spacing w:val="-5"/>
          <w:sz w:val="15"/>
          <w:szCs w:val="15"/>
          <w:lang w:val="cs-CZ"/>
        </w:rPr>
        <w:t>týkajících</w:t>
      </w:r>
      <w:proofErr w:type="gramEnd"/>
      <w:r>
        <w:rPr>
          <w:rFonts w:ascii="Arial" w:hAnsi="Arial" w:cs="Arial"/>
          <w:color w:val="231F20"/>
          <w:spacing w:val="-5"/>
          <w:sz w:val="15"/>
          <w:szCs w:val="15"/>
          <w:lang w:val="cs-CZ"/>
        </w:rPr>
        <w:t xml:space="preserve"> se vozidla a </w:t>
      </w:r>
      <w:r>
        <w:rPr>
          <w:rFonts w:ascii="Arial" w:hAnsi="Arial" w:cs="Arial"/>
          <w:color w:val="231F20"/>
          <w:spacing w:val="-3"/>
          <w:sz w:val="15"/>
          <w:szCs w:val="15"/>
          <w:lang w:val="cs-CZ"/>
        </w:rPr>
        <w:t xml:space="preserve">vlastnických práv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vozidlu.  </w:t>
      </w:r>
    </w:p>
    <w:p w14:paraId="38E6CF9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Umožnit pojistiteli ověření pravdivosti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úplnosti sdělených údajů, jakož  </w:t>
      </w:r>
    </w:p>
    <w:p w14:paraId="09B64792"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předložených dokladů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věcí.  </w:t>
      </w:r>
    </w:p>
    <w:p w14:paraId="30E4679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Dbát na to, aby pojistná událost nenastala; zejména nesmějí řídit pojištěné  </w:t>
      </w:r>
    </w:p>
    <w:p w14:paraId="45678EA8"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vozidlo pod vlivem alkoholu, omamné nebo psychotropní látky nebo </w:t>
      </w:r>
      <w:proofErr w:type="gramStart"/>
      <w:r>
        <w:rPr>
          <w:rFonts w:ascii="Arial" w:hAnsi="Arial" w:cs="Arial"/>
          <w:color w:val="231F20"/>
          <w:spacing w:val="-2"/>
          <w:sz w:val="15"/>
          <w:szCs w:val="15"/>
          <w:lang w:val="cs-CZ"/>
        </w:rPr>
        <w:t xml:space="preserve">léku  </w:t>
      </w:r>
      <w:r>
        <w:rPr>
          <w:rFonts w:ascii="Arial" w:hAnsi="Arial" w:cs="Arial"/>
          <w:color w:val="231F20"/>
          <w:spacing w:val="-3"/>
          <w:sz w:val="15"/>
          <w:szCs w:val="15"/>
          <w:lang w:val="cs-CZ"/>
        </w:rPr>
        <w:t>označeného</w:t>
      </w:r>
      <w:proofErr w:type="gramEnd"/>
      <w:r>
        <w:rPr>
          <w:rFonts w:ascii="Arial" w:hAnsi="Arial" w:cs="Arial"/>
          <w:color w:val="231F20"/>
          <w:spacing w:val="-3"/>
          <w:sz w:val="15"/>
          <w:szCs w:val="15"/>
          <w:lang w:val="cs-CZ"/>
        </w:rPr>
        <w:t xml:space="preserve"> zákazem řídit motorové vozidlo, požívat alkohol, uvedené látky  nebo léky ani po nehodě po dobu, do kdy by to bylo na újmu zjištění, zda  </w:t>
      </w:r>
    </w:p>
    <w:p w14:paraId="30D8ABB5"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před jízdou nebo během jízdy tyto požili,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porušovat povinnosti směřující  </w:t>
      </w:r>
    </w:p>
    <w:p w14:paraId="03400F15"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odvrácení nebo zmenšení nebezpečí, které jsou jim uloženy právními  </w:t>
      </w:r>
      <w:r>
        <w:br w:type="textWrapping" w:clear="all"/>
      </w:r>
      <w:r>
        <w:rPr>
          <w:rFonts w:ascii="Arial" w:hAnsi="Arial" w:cs="Arial"/>
          <w:color w:val="231F20"/>
          <w:spacing w:val="-4"/>
          <w:sz w:val="15"/>
          <w:szCs w:val="15"/>
          <w:lang w:val="cs-CZ"/>
        </w:rPr>
        <w:t>předpisy nebo pojistnou smlouvou; stejně tak nesmějí strpět porušování těchto</w:t>
      </w:r>
      <w:r>
        <w:rPr>
          <w:rFonts w:ascii="Times New Roman" w:hAnsi="Times New Roman" w:cs="Times New Roman"/>
          <w:sz w:val="15"/>
          <w:szCs w:val="15"/>
        </w:rPr>
        <w:t xml:space="preserve"> </w:t>
      </w:r>
      <w:r>
        <w:rPr>
          <w:rFonts w:ascii="Arial" w:hAnsi="Arial" w:cs="Arial"/>
          <w:color w:val="231F20"/>
          <w:spacing w:val="-4"/>
          <w:sz w:val="15"/>
          <w:szCs w:val="15"/>
          <w:lang w:val="cs-CZ"/>
        </w:rPr>
        <w:t>povinností ze strany třetích osob.</w:t>
      </w:r>
      <w:r>
        <w:rPr>
          <w:rFonts w:ascii="Times New Roman" w:hAnsi="Times New Roman" w:cs="Times New Roman"/>
          <w:sz w:val="15"/>
          <w:szCs w:val="15"/>
        </w:rPr>
        <w:t xml:space="preserve"> </w:t>
      </w:r>
    </w:p>
    <w:p w14:paraId="4B8F415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Udržovat vozidlo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řádném technickém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výrobcem předepsaném stavu.  </w:t>
      </w:r>
    </w:p>
    <w:p w14:paraId="51C98C1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Při každém opuštění vozidla toto řádně uzamknout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zabezpečit proti vniknutí</w:t>
      </w:r>
      <w:r>
        <w:rPr>
          <w:rFonts w:ascii="Times New Roman" w:hAnsi="Times New Roman" w:cs="Times New Roman"/>
          <w:sz w:val="15"/>
          <w:szCs w:val="15"/>
        </w:rPr>
        <w:t xml:space="preserve"> </w:t>
      </w:r>
    </w:p>
    <w:p w14:paraId="3C10C3D2"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odcizení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tomu výrobcem vozidla určeným, jakož </w:t>
      </w:r>
      <w:r>
        <w:rPr>
          <w:rFonts w:ascii="Arial" w:hAnsi="Arial" w:cs="Arial"/>
          <w:color w:val="231F20"/>
          <w:spacing w:val="-7"/>
          <w:sz w:val="15"/>
          <w:szCs w:val="15"/>
          <w:lang w:val="cs-CZ"/>
        </w:rPr>
        <w:t xml:space="preserve">i </w:t>
      </w:r>
      <w:r>
        <w:rPr>
          <w:rFonts w:ascii="Arial" w:hAnsi="Arial" w:cs="Arial"/>
          <w:color w:val="231F20"/>
          <w:sz w:val="15"/>
          <w:szCs w:val="15"/>
          <w:lang w:val="cs-CZ"/>
        </w:rPr>
        <w:t xml:space="preserve">pojistitelem dle   </w:t>
      </w:r>
      <w:r>
        <w:br w:type="textWrapping" w:clear="all"/>
      </w:r>
      <w:r>
        <w:rPr>
          <w:rFonts w:ascii="Arial" w:hAnsi="Arial" w:cs="Arial"/>
          <w:color w:val="231F20"/>
          <w:spacing w:val="-5"/>
          <w:sz w:val="15"/>
          <w:szCs w:val="15"/>
          <w:lang w:val="cs-CZ"/>
        </w:rPr>
        <w:t xml:space="preserve">odd. 1 ZPP předepsaným a </w:t>
      </w:r>
      <w:r>
        <w:rPr>
          <w:rFonts w:ascii="Arial" w:hAnsi="Arial" w:cs="Arial"/>
          <w:color w:val="231F20"/>
          <w:spacing w:val="-1"/>
          <w:sz w:val="15"/>
          <w:szCs w:val="15"/>
          <w:lang w:val="cs-CZ"/>
        </w:rPr>
        <w:t xml:space="preserve">případně </w:t>
      </w:r>
      <w:r>
        <w:rPr>
          <w:rFonts w:ascii="Arial" w:hAnsi="Arial" w:cs="Arial"/>
          <w:color w:val="231F20"/>
          <w:spacing w:val="-7"/>
          <w:sz w:val="15"/>
          <w:szCs w:val="15"/>
          <w:lang w:val="cs-CZ"/>
        </w:rPr>
        <w:t xml:space="preserve">i </w:t>
      </w:r>
      <w:r>
        <w:rPr>
          <w:rFonts w:ascii="Arial" w:hAnsi="Arial" w:cs="Arial"/>
          <w:color w:val="231F20"/>
          <w:spacing w:val="-1"/>
          <w:sz w:val="15"/>
          <w:szCs w:val="15"/>
          <w:lang w:val="cs-CZ"/>
        </w:rPr>
        <w:t xml:space="preserve">dohodnutým </w:t>
      </w:r>
      <w:proofErr w:type="gramStart"/>
      <w:r>
        <w:rPr>
          <w:rFonts w:ascii="Arial" w:hAnsi="Arial" w:cs="Arial"/>
          <w:color w:val="231F20"/>
          <w:spacing w:val="-1"/>
          <w:sz w:val="15"/>
          <w:szCs w:val="15"/>
          <w:lang w:val="cs-CZ"/>
        </w:rPr>
        <w:t xml:space="preserve">zabezpečovacím  </w:t>
      </w:r>
      <w:r>
        <w:rPr>
          <w:rFonts w:ascii="Arial" w:hAnsi="Arial" w:cs="Arial"/>
          <w:color w:val="231F20"/>
          <w:spacing w:val="-6"/>
          <w:sz w:val="15"/>
          <w:szCs w:val="15"/>
          <w:lang w:val="cs-CZ"/>
        </w:rPr>
        <w:t>zařízením</w:t>
      </w:r>
      <w:proofErr w:type="gramEnd"/>
      <w:r>
        <w:rPr>
          <w:rFonts w:ascii="Arial" w:hAnsi="Arial" w:cs="Arial"/>
          <w:color w:val="231F20"/>
          <w:spacing w:val="-6"/>
          <w:sz w:val="15"/>
          <w:szCs w:val="15"/>
          <w:lang w:val="cs-CZ"/>
        </w:rPr>
        <w:t>.</w:t>
      </w:r>
      <w:r>
        <w:rPr>
          <w:rFonts w:ascii="Times New Roman" w:hAnsi="Times New Roman" w:cs="Times New Roman"/>
          <w:sz w:val="15"/>
          <w:szCs w:val="15"/>
        </w:rPr>
        <w:t xml:space="preserve"> </w:t>
      </w:r>
    </w:p>
    <w:p w14:paraId="6A352B3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2"/>
          <w:sz w:val="15"/>
          <w:szCs w:val="15"/>
          <w:lang w:val="cs-CZ"/>
        </w:rPr>
        <w:t xml:space="preserve">Zajistit řádné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průkazné zadokumentování každé škodné události, se kterou  </w:t>
      </w:r>
    </w:p>
    <w:p w14:paraId="14C8250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je spojen požadavek oprávněné osoby na plnění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pojištění:</w:t>
      </w:r>
      <w:r>
        <w:rPr>
          <w:rFonts w:ascii="Times New Roman" w:hAnsi="Times New Roman" w:cs="Times New Roman"/>
          <w:sz w:val="15"/>
          <w:szCs w:val="15"/>
        </w:rPr>
        <w:t xml:space="preserve"> </w:t>
      </w:r>
    </w:p>
    <w:p w14:paraId="5D41C9B9"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 xml:space="preserve">policií, pokud nahlášení dopravní nehody policii/policistovi je uloženo  </w:t>
      </w:r>
    </w:p>
    <w:p w14:paraId="3FE496EC"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právním předpisem,</w:t>
      </w:r>
      <w:r>
        <w:rPr>
          <w:rFonts w:ascii="Times New Roman" w:hAnsi="Times New Roman" w:cs="Times New Roman"/>
          <w:sz w:val="15"/>
          <w:szCs w:val="15"/>
        </w:rPr>
        <w:t xml:space="preserve"> </w:t>
      </w:r>
    </w:p>
    <w:p w14:paraId="3F7EB7F9"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inspekcí požární ochrany nebo inspekci životního prostředí, pokud je  </w:t>
      </w:r>
    </w:p>
    <w:p w14:paraId="7B6495EF" w14:textId="77777777" w:rsidR="00982D78" w:rsidRDefault="00000000">
      <w:pPr>
        <w:spacing w:line="177" w:lineRule="exact"/>
        <w:ind w:left="419" w:right="302"/>
        <w:jc w:val="right"/>
        <w:rPr>
          <w:rFonts w:ascii="Times New Roman" w:hAnsi="Times New Roman" w:cs="Times New Roman"/>
          <w:color w:val="010302"/>
        </w:rPr>
      </w:pPr>
      <w:r>
        <w:rPr>
          <w:rFonts w:ascii="Arial" w:hAnsi="Arial" w:cs="Arial"/>
          <w:color w:val="231F20"/>
          <w:spacing w:val="-3"/>
          <w:sz w:val="15"/>
          <w:szCs w:val="15"/>
          <w:lang w:val="cs-CZ"/>
        </w:rPr>
        <w:t xml:space="preserve">nahlášení škodné události některé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nich uloženo právním předpisem,</w:t>
      </w:r>
      <w:r>
        <w:rPr>
          <w:rFonts w:ascii="Times New Roman" w:hAnsi="Times New Roman" w:cs="Times New Roman"/>
          <w:sz w:val="15"/>
          <w:szCs w:val="15"/>
        </w:rPr>
        <w:t xml:space="preserve"> </w:t>
      </w:r>
    </w:p>
    <w:p w14:paraId="5CD8E0CB" w14:textId="77777777" w:rsidR="00982D78" w:rsidRDefault="00000000">
      <w:pPr>
        <w:spacing w:before="40" w:line="177" w:lineRule="exact"/>
        <w:ind w:left="192" w:right="144"/>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1"/>
          <w:sz w:val="15"/>
          <w:szCs w:val="15"/>
          <w:lang w:val="cs-CZ"/>
        </w:rPr>
        <w:t xml:space="preserve">policii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úmyslného poškození předmětu pojištění, jeho odcizení  </w:t>
      </w:r>
    </w:p>
    <w:p w14:paraId="0734A60A"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jako celku nebo jeho částí.</w:t>
      </w:r>
      <w:r>
        <w:rPr>
          <w:rFonts w:ascii="Times New Roman" w:hAnsi="Times New Roman" w:cs="Times New Roman"/>
          <w:sz w:val="15"/>
          <w:szCs w:val="15"/>
        </w:rPr>
        <w:t xml:space="preserve"> </w:t>
      </w:r>
    </w:p>
    <w:p w14:paraId="09D27C64"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Nesplnění povinností dle písm. 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b) se považuje za znemožnění nebo  </w:t>
      </w:r>
    </w:p>
    <w:p w14:paraId="6AFAC8FD"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ztížení šetření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viny oprávněné osoby ve smyslu čl. 11 odst. 3 VPP. </w:t>
      </w:r>
      <w:r>
        <w:rPr>
          <w:rFonts w:ascii="Arial" w:hAnsi="Arial" w:cs="Arial"/>
          <w:color w:val="231F20"/>
          <w:sz w:val="15"/>
          <w:szCs w:val="15"/>
          <w:lang w:val="cs-CZ"/>
        </w:rPr>
        <w:t xml:space="preserve">  </w:t>
      </w:r>
    </w:p>
    <w:p w14:paraId="31FD88BF"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Bez splnění povinnosti dle písm. c), tj. oznámit policii poškození, </w:t>
      </w:r>
      <w:proofErr w:type="gramStart"/>
      <w:r>
        <w:rPr>
          <w:rFonts w:ascii="Arial" w:hAnsi="Arial" w:cs="Arial"/>
          <w:color w:val="231F20"/>
          <w:spacing w:val="-4"/>
          <w:sz w:val="15"/>
          <w:szCs w:val="15"/>
          <w:lang w:val="cs-CZ"/>
        </w:rPr>
        <w:t xml:space="preserve">zničení,  </w:t>
      </w:r>
      <w:r>
        <w:rPr>
          <w:rFonts w:ascii="Arial" w:hAnsi="Arial" w:cs="Arial"/>
          <w:color w:val="231F20"/>
          <w:spacing w:val="-2"/>
          <w:sz w:val="15"/>
          <w:szCs w:val="15"/>
          <w:lang w:val="cs-CZ"/>
        </w:rPr>
        <w:t>odcizení</w:t>
      </w:r>
      <w:proofErr w:type="gramEnd"/>
      <w:r>
        <w:rPr>
          <w:rFonts w:ascii="Arial" w:hAnsi="Arial" w:cs="Arial"/>
          <w:color w:val="231F20"/>
          <w:spacing w:val="-2"/>
          <w:sz w:val="15"/>
          <w:szCs w:val="15"/>
          <w:lang w:val="cs-CZ"/>
        </w:rPr>
        <w:t xml:space="preserve"> předmětu pojištění nebo jeho části, nevznikne pojistiteli povinnost  poskytnout pojistné plnění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pojištění pro případ odcizení nebo vandalismu.</w:t>
      </w:r>
      <w:r>
        <w:rPr>
          <w:rFonts w:ascii="Times New Roman" w:hAnsi="Times New Roman" w:cs="Times New Roman"/>
          <w:sz w:val="15"/>
          <w:szCs w:val="15"/>
        </w:rPr>
        <w:t xml:space="preserve"> </w:t>
      </w:r>
    </w:p>
    <w:p w14:paraId="6673E485"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3"/>
          <w:sz w:val="15"/>
          <w:szCs w:val="15"/>
          <w:lang w:val="cs-CZ"/>
        </w:rPr>
        <w:t xml:space="preserve">Bez zbytečného odkladu, nejpozději však do 3 pracovních dnů, </w:t>
      </w:r>
      <w:proofErr w:type="gramStart"/>
      <w:r>
        <w:rPr>
          <w:rFonts w:ascii="Arial" w:hAnsi="Arial" w:cs="Arial"/>
          <w:color w:val="231F20"/>
          <w:spacing w:val="-3"/>
          <w:sz w:val="15"/>
          <w:szCs w:val="15"/>
          <w:lang w:val="cs-CZ"/>
        </w:rPr>
        <w:t xml:space="preserve">pojistiteli  </w:t>
      </w:r>
      <w:r>
        <w:rPr>
          <w:rFonts w:ascii="Arial" w:hAnsi="Arial" w:cs="Arial"/>
          <w:color w:val="231F20"/>
          <w:spacing w:val="-4"/>
          <w:sz w:val="15"/>
          <w:szCs w:val="15"/>
          <w:lang w:val="cs-CZ"/>
        </w:rPr>
        <w:t>oznámit</w:t>
      </w:r>
      <w:proofErr w:type="gramEnd"/>
      <w:r>
        <w:rPr>
          <w:rFonts w:ascii="Arial" w:hAnsi="Arial" w:cs="Arial"/>
          <w:color w:val="231F20"/>
          <w:spacing w:val="-4"/>
          <w:sz w:val="15"/>
          <w:szCs w:val="15"/>
          <w:lang w:val="cs-CZ"/>
        </w:rPr>
        <w:t xml:space="preserve"> – na adrese </w:t>
      </w:r>
      <w:hyperlink r:id="rId35" w:history="1">
        <w:r w:rsidR="00982D78">
          <w:rPr>
            <w:rFonts w:ascii="Arial" w:hAnsi="Arial" w:cs="Arial"/>
            <w:color w:val="231F20"/>
            <w:spacing w:val="-2"/>
            <w:sz w:val="15"/>
            <w:szCs w:val="15"/>
            <w:lang w:val="cs-CZ"/>
          </w:rPr>
          <w:t>www.allianz.cz</w:t>
        </w:r>
      </w:hyperlink>
      <w:r>
        <w:rPr>
          <w:rFonts w:ascii="Arial" w:hAnsi="Arial" w:cs="Arial"/>
          <w:color w:val="231F20"/>
          <w:spacing w:val="-4"/>
          <w:sz w:val="15"/>
          <w:szCs w:val="15"/>
          <w:lang w:val="cs-CZ"/>
        </w:rPr>
        <w:t xml:space="preserve"> (on-line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možností vkládání dokumentů  </w:t>
      </w:r>
    </w:p>
    <w:p w14:paraId="0712BA0E"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ke škodě), telefonicky na čísle 841 170 000 nebo písemnou formou na </w:t>
      </w:r>
      <w:proofErr w:type="gramStart"/>
      <w:r>
        <w:rPr>
          <w:rFonts w:ascii="Arial" w:hAnsi="Arial" w:cs="Arial"/>
          <w:color w:val="231F20"/>
          <w:spacing w:val="-4"/>
          <w:sz w:val="15"/>
          <w:szCs w:val="15"/>
          <w:lang w:val="cs-CZ"/>
        </w:rPr>
        <w:t xml:space="preserve">adresu  </w:t>
      </w:r>
      <w:r>
        <w:rPr>
          <w:rFonts w:ascii="Arial" w:hAnsi="Arial" w:cs="Arial"/>
          <w:color w:val="231F20"/>
          <w:spacing w:val="-5"/>
          <w:sz w:val="15"/>
          <w:szCs w:val="15"/>
          <w:lang w:val="cs-CZ"/>
        </w:rPr>
        <w:t>Allianz</w:t>
      </w:r>
      <w:proofErr w:type="gramEnd"/>
      <w:r>
        <w:rPr>
          <w:rFonts w:ascii="Arial" w:hAnsi="Arial" w:cs="Arial"/>
          <w:color w:val="231F20"/>
          <w:spacing w:val="-5"/>
          <w:sz w:val="15"/>
          <w:szCs w:val="15"/>
          <w:lang w:val="cs-CZ"/>
        </w:rPr>
        <w:t xml:space="preserve"> pojišťovna, a. s., ÚLPV, Ke Štvanici 656/3, 186 00 Praha 8, že došlo ke  </w:t>
      </w:r>
    </w:p>
    <w:p w14:paraId="74786899"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4A51BAA8" w14:textId="77777777" w:rsidR="00982D78" w:rsidRDefault="00982D78">
      <w:pPr>
        <w:spacing w:after="32"/>
        <w:rPr>
          <w:rFonts w:ascii="Times New Roman" w:hAnsi="Times New Roman"/>
          <w:color w:val="000000" w:themeColor="text1"/>
          <w:sz w:val="24"/>
          <w:szCs w:val="24"/>
          <w:lang w:val="cs-CZ"/>
        </w:rPr>
      </w:pPr>
    </w:p>
    <w:p w14:paraId="3C72894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škodné události, se kterou je spojen požadavek oprávněné osoby na plnění  </w:t>
      </w:r>
    </w:p>
    <w:p w14:paraId="11098F96" w14:textId="77777777" w:rsidR="00982D78" w:rsidRDefault="00000000">
      <w:pPr>
        <w:spacing w:line="177" w:lineRule="exact"/>
        <w:ind w:left="146" w:right="111"/>
        <w:jc w:val="right"/>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pojištění, podat pravdivé vysvětlení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jejím vzniku a </w:t>
      </w:r>
      <w:r>
        <w:rPr>
          <w:rFonts w:ascii="Arial" w:hAnsi="Arial" w:cs="Arial"/>
          <w:color w:val="231F20"/>
          <w:spacing w:val="-3"/>
          <w:sz w:val="15"/>
          <w:szCs w:val="15"/>
          <w:lang w:val="cs-CZ"/>
        </w:rPr>
        <w:t xml:space="preserve">rozsahu jejích následků,  </w:t>
      </w:r>
    </w:p>
    <w:p w14:paraId="36D62DB5"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právech třetích osob </w:t>
      </w:r>
      <w:r>
        <w:rPr>
          <w:rFonts w:ascii="Arial" w:hAnsi="Arial" w:cs="Arial"/>
          <w:color w:val="231F20"/>
          <w:spacing w:val="-5"/>
          <w:sz w:val="15"/>
          <w:szCs w:val="15"/>
          <w:lang w:val="cs-CZ"/>
        </w:rPr>
        <w:t xml:space="preserve">a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jakémkoliv vícenásobném pojištění, </w:t>
      </w:r>
      <w:proofErr w:type="gramStart"/>
      <w:r>
        <w:rPr>
          <w:rFonts w:ascii="Arial" w:hAnsi="Arial" w:cs="Arial"/>
          <w:color w:val="231F20"/>
          <w:spacing w:val="-2"/>
          <w:sz w:val="15"/>
          <w:szCs w:val="15"/>
          <w:lang w:val="cs-CZ"/>
        </w:rPr>
        <w:t xml:space="preserve">předložit  </w:t>
      </w:r>
      <w:r>
        <w:rPr>
          <w:rFonts w:ascii="Arial" w:hAnsi="Arial" w:cs="Arial"/>
          <w:color w:val="231F20"/>
          <w:spacing w:val="-3"/>
          <w:sz w:val="15"/>
          <w:szCs w:val="15"/>
          <w:lang w:val="cs-CZ"/>
        </w:rPr>
        <w:t>potřebné</w:t>
      </w:r>
      <w:proofErr w:type="gramEnd"/>
      <w:r>
        <w:rPr>
          <w:rFonts w:ascii="Arial" w:hAnsi="Arial" w:cs="Arial"/>
          <w:color w:val="231F20"/>
          <w:spacing w:val="-3"/>
          <w:sz w:val="15"/>
          <w:szCs w:val="15"/>
          <w:lang w:val="cs-CZ"/>
        </w:rPr>
        <w:t xml:space="preserve"> doklady, které si pojistitel vyžádá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umožnit mu pořízení kopií těchto  </w:t>
      </w:r>
      <w:r>
        <w:rPr>
          <w:rFonts w:ascii="Arial" w:hAnsi="Arial" w:cs="Arial"/>
          <w:color w:val="231F20"/>
          <w:spacing w:val="-1"/>
          <w:sz w:val="15"/>
          <w:szCs w:val="15"/>
          <w:lang w:val="cs-CZ"/>
        </w:rPr>
        <w:t xml:space="preserve">dokladů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postupovat způsobem ujednaným ve smlouvě.  </w:t>
      </w:r>
    </w:p>
    <w:p w14:paraId="51A445C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případě poškození vozidla, se kterým je spojen požadavek oprávněné osoby</w:t>
      </w:r>
      <w:r>
        <w:rPr>
          <w:rFonts w:ascii="Times New Roman" w:hAnsi="Times New Roman" w:cs="Times New Roman"/>
          <w:sz w:val="15"/>
          <w:szCs w:val="15"/>
        </w:rPr>
        <w:t xml:space="preserve"> </w:t>
      </w:r>
    </w:p>
    <w:p w14:paraId="2615D902" w14:textId="77777777" w:rsidR="00982D78" w:rsidRDefault="00000000">
      <w:pPr>
        <w:spacing w:line="172"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na plnění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pojištění, provést jeho opravu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opravně určené pojistitelem </w:t>
      </w:r>
      <w:proofErr w:type="gramStart"/>
      <w:r>
        <w:rPr>
          <w:rFonts w:ascii="Arial" w:hAnsi="Arial" w:cs="Arial"/>
          <w:color w:val="231F20"/>
          <w:spacing w:val="-1"/>
          <w:sz w:val="15"/>
          <w:szCs w:val="15"/>
          <w:lang w:val="cs-CZ"/>
        </w:rPr>
        <w:t xml:space="preserve">nebo  </w:t>
      </w:r>
      <w:r>
        <w:rPr>
          <w:rFonts w:ascii="Arial" w:hAnsi="Arial" w:cs="Arial"/>
          <w:color w:val="231F20"/>
          <w:spacing w:val="-3"/>
          <w:sz w:val="15"/>
          <w:szCs w:val="15"/>
          <w:lang w:val="cs-CZ"/>
        </w:rPr>
        <w:t>pojistiteli</w:t>
      </w:r>
      <w:proofErr w:type="gramEnd"/>
      <w:r>
        <w:rPr>
          <w:rFonts w:ascii="Arial" w:hAnsi="Arial" w:cs="Arial"/>
          <w:color w:val="231F20"/>
          <w:spacing w:val="-3"/>
          <w:sz w:val="15"/>
          <w:szCs w:val="15"/>
          <w:lang w:val="cs-CZ"/>
        </w:rPr>
        <w:t xml:space="preserve"> umožnit ve lhůtě 7 pracovních dní od nahlášení škodné události  prohlídku poškozeného vozidla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bez jeho souhlasu neodstraňovat škodu  </w:t>
      </w:r>
      <w:r>
        <w:rPr>
          <w:rFonts w:ascii="Arial" w:hAnsi="Arial" w:cs="Arial"/>
          <w:color w:val="231F20"/>
          <w:spacing w:val="-3"/>
          <w:sz w:val="15"/>
          <w:szCs w:val="15"/>
          <w:lang w:val="cs-CZ"/>
        </w:rPr>
        <w:t xml:space="preserve">vzniklou na vozidle (opravovat poškozené vozidlo); to však neplatí, bylo-li  </w:t>
      </w:r>
      <w:r>
        <w:rPr>
          <w:rFonts w:ascii="Arial" w:hAnsi="Arial" w:cs="Arial"/>
          <w:color w:val="231F20"/>
          <w:spacing w:val="-4"/>
          <w:sz w:val="15"/>
          <w:szCs w:val="15"/>
          <w:lang w:val="cs-CZ"/>
        </w:rPr>
        <w:t xml:space="preserve">odstranění škody nutné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bezpečnostních, hygienických, ekologických nebo  </w:t>
      </w:r>
      <w:r>
        <w:rPr>
          <w:rFonts w:ascii="Arial" w:hAnsi="Arial" w:cs="Arial"/>
          <w:color w:val="231F20"/>
          <w:spacing w:val="-4"/>
          <w:sz w:val="15"/>
          <w:szCs w:val="15"/>
          <w:lang w:val="cs-CZ"/>
        </w:rPr>
        <w:t xml:space="preserve">jiných závažných důvodů nebo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tomu, aby se rozsah škody nezvětšoval;  </w:t>
      </w:r>
    </w:p>
    <w:p w14:paraId="2F32E2EA"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7"/>
          <w:sz w:val="15"/>
          <w:szCs w:val="15"/>
          <w:lang w:val="cs-CZ"/>
        </w:rPr>
        <w:t xml:space="preserve">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takových případech je však nutné existenci těchto důvodů prokázat  </w:t>
      </w:r>
    </w:p>
    <w:p w14:paraId="4E3805E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uschovat poškozené části vozidla do doby jejich prohlídky pojistitelem.  </w:t>
      </w:r>
    </w:p>
    <w:p w14:paraId="564708B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color w:val="231F20"/>
          <w:spacing w:val="-3"/>
          <w:sz w:val="15"/>
          <w:szCs w:val="15"/>
          <w:lang w:val="cs-CZ"/>
        </w:rPr>
        <w:t xml:space="preserve">Umožnit pojistiteli provést potřebná šetření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příčinách vzniklé škody,  </w:t>
      </w:r>
    </w:p>
    <w:p w14:paraId="7E255AB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okolnostech rozhodných pro posouzení nároku na pojistné plnění, jeho  </w:t>
      </w:r>
    </w:p>
    <w:p w14:paraId="7A163EAD"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rozsahu a </w:t>
      </w:r>
      <w:r>
        <w:rPr>
          <w:rFonts w:ascii="Arial" w:hAnsi="Arial" w:cs="Arial"/>
          <w:color w:val="231F20"/>
          <w:spacing w:val="-3"/>
          <w:sz w:val="15"/>
          <w:szCs w:val="15"/>
          <w:lang w:val="cs-CZ"/>
        </w:rPr>
        <w:t xml:space="preserve">výše, včetně prohlídky předmětu pojištění, obhlídky místa </w:t>
      </w:r>
      <w:proofErr w:type="gramStart"/>
      <w:r>
        <w:rPr>
          <w:rFonts w:ascii="Arial" w:hAnsi="Arial" w:cs="Arial"/>
          <w:color w:val="231F20"/>
          <w:spacing w:val="-3"/>
          <w:sz w:val="15"/>
          <w:szCs w:val="15"/>
          <w:lang w:val="cs-CZ"/>
        </w:rPr>
        <w:t xml:space="preserve">škodné  </w:t>
      </w:r>
      <w:r>
        <w:rPr>
          <w:rFonts w:ascii="Arial" w:hAnsi="Arial" w:cs="Arial"/>
          <w:color w:val="231F20"/>
          <w:spacing w:val="-4"/>
          <w:sz w:val="15"/>
          <w:szCs w:val="15"/>
          <w:lang w:val="cs-CZ"/>
        </w:rPr>
        <w:t>události</w:t>
      </w:r>
      <w:proofErr w:type="gramEnd"/>
      <w:r>
        <w:rPr>
          <w:rFonts w:ascii="Arial" w:hAnsi="Arial" w:cs="Arial"/>
          <w:color w:val="231F20"/>
          <w:spacing w:val="-4"/>
          <w:sz w:val="15"/>
          <w:szCs w:val="15"/>
          <w:lang w:val="cs-CZ"/>
        </w:rPr>
        <w:t xml:space="preserve">, pořízení obrazové dokumentace poškozené věci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místa škodné  </w:t>
      </w:r>
      <w:r>
        <w:rPr>
          <w:rFonts w:ascii="Arial" w:hAnsi="Arial" w:cs="Arial"/>
          <w:color w:val="231F20"/>
          <w:spacing w:val="-3"/>
          <w:sz w:val="15"/>
          <w:szCs w:val="15"/>
          <w:lang w:val="cs-CZ"/>
        </w:rPr>
        <w:t xml:space="preserve">události, odebrání potřebných vzorků poškozených věcí, zabezpečovacích  </w:t>
      </w:r>
      <w:r>
        <w:rPr>
          <w:rFonts w:ascii="Arial" w:hAnsi="Arial" w:cs="Arial"/>
          <w:color w:val="231F20"/>
          <w:spacing w:val="-4"/>
          <w:sz w:val="15"/>
          <w:szCs w:val="15"/>
          <w:lang w:val="cs-CZ"/>
        </w:rPr>
        <w:t>zařízení pro účely expertního zkoumání, či jiného odborného posouzení.</w:t>
      </w:r>
      <w:r>
        <w:rPr>
          <w:rFonts w:ascii="Times New Roman" w:hAnsi="Times New Roman" w:cs="Times New Roman"/>
          <w:sz w:val="15"/>
          <w:szCs w:val="15"/>
        </w:rPr>
        <w:t xml:space="preserve"> </w:t>
      </w:r>
    </w:p>
    <w:p w14:paraId="426F5A2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13. </w:t>
      </w:r>
      <w:r>
        <w:rPr>
          <w:rFonts w:ascii="Arial" w:hAnsi="Arial" w:cs="Arial"/>
          <w:color w:val="231F20"/>
          <w:spacing w:val="-2"/>
          <w:sz w:val="15"/>
          <w:szCs w:val="15"/>
          <w:lang w:val="cs-CZ"/>
        </w:rPr>
        <w:t xml:space="preserve">Dojde-li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pojistné události, učinit opatření, aby škoda související </w:t>
      </w:r>
      <w:r>
        <w:rPr>
          <w:rFonts w:ascii="Arial" w:hAnsi="Arial" w:cs="Arial"/>
          <w:color w:val="231F20"/>
          <w:spacing w:val="-14"/>
          <w:sz w:val="15"/>
          <w:szCs w:val="15"/>
          <w:lang w:val="cs-CZ"/>
        </w:rPr>
        <w:t xml:space="preserve">s </w:t>
      </w:r>
      <w:r>
        <w:rPr>
          <w:rFonts w:ascii="Arial" w:hAnsi="Arial" w:cs="Arial"/>
          <w:color w:val="231F20"/>
          <w:sz w:val="15"/>
          <w:szCs w:val="15"/>
          <w:lang w:val="cs-CZ"/>
        </w:rPr>
        <w:t xml:space="preserve">touto  </w:t>
      </w:r>
    </w:p>
    <w:p w14:paraId="44E3366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pojistnou událostí se již nezvětšovala.  </w:t>
      </w:r>
    </w:p>
    <w:p w14:paraId="5BAB074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14.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dopravní nehody nepodléhající oznámení policii bez zbytečného  </w:t>
      </w:r>
    </w:p>
    <w:p w14:paraId="4B42096D"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odkladu předložit pojistiteli společný záznam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nehodě.</w:t>
      </w:r>
      <w:r>
        <w:rPr>
          <w:rFonts w:ascii="Times New Roman" w:hAnsi="Times New Roman" w:cs="Times New Roman"/>
          <w:sz w:val="15"/>
          <w:szCs w:val="15"/>
        </w:rPr>
        <w:t xml:space="preserve"> </w:t>
      </w:r>
    </w:p>
    <w:p w14:paraId="3F70790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15.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odcizení vozidla odevzdat pojistiteli doklady od vozidla (zejména  </w:t>
      </w:r>
    </w:p>
    <w:p w14:paraId="58DF1678"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technický průkaz), dále veškeré sady klíčů od zámků (</w:t>
      </w: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přídavných) </w:t>
      </w:r>
      <w:proofErr w:type="gramStart"/>
      <w:r>
        <w:rPr>
          <w:rFonts w:ascii="Arial" w:hAnsi="Arial" w:cs="Arial"/>
          <w:color w:val="231F20"/>
          <w:spacing w:val="-2"/>
          <w:sz w:val="15"/>
          <w:szCs w:val="15"/>
          <w:lang w:val="cs-CZ"/>
        </w:rPr>
        <w:t>včetně  ovladačů</w:t>
      </w:r>
      <w:proofErr w:type="gramEnd"/>
      <w:r>
        <w:rPr>
          <w:rFonts w:ascii="Arial" w:hAnsi="Arial" w:cs="Arial"/>
          <w:color w:val="231F20"/>
          <w:spacing w:val="-2"/>
          <w:sz w:val="15"/>
          <w:szCs w:val="15"/>
          <w:lang w:val="cs-CZ"/>
        </w:rPr>
        <w:t xml:space="preserve"> imobilizéru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dálkového ovládání zámků, které byly výrobcem,  </w:t>
      </w:r>
      <w:r>
        <w:rPr>
          <w:rFonts w:ascii="Arial" w:hAnsi="Arial" w:cs="Arial"/>
          <w:color w:val="231F20"/>
          <w:spacing w:val="-4"/>
          <w:sz w:val="15"/>
          <w:szCs w:val="15"/>
          <w:lang w:val="cs-CZ"/>
        </w:rPr>
        <w:t xml:space="preserve">prodejcem či předchozím vlastníkem vozidla společně </w:t>
      </w:r>
      <w:r>
        <w:rPr>
          <w:rFonts w:ascii="Arial" w:hAnsi="Arial" w:cs="Arial"/>
          <w:color w:val="231F20"/>
          <w:spacing w:val="-14"/>
          <w:sz w:val="15"/>
          <w:szCs w:val="15"/>
          <w:lang w:val="cs-CZ"/>
        </w:rPr>
        <w:t xml:space="preserve">s </w:t>
      </w:r>
      <w:r>
        <w:rPr>
          <w:rFonts w:ascii="Arial" w:hAnsi="Arial" w:cs="Arial"/>
          <w:color w:val="231F20"/>
          <w:sz w:val="15"/>
          <w:szCs w:val="15"/>
          <w:lang w:val="cs-CZ"/>
        </w:rPr>
        <w:t xml:space="preserve">vozidlem dodány  </w:t>
      </w:r>
    </w:p>
    <w:p w14:paraId="016DE42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či dodatečně pořízeny, nebo hodnověrně doložit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na výzvu pojistitele  </w:t>
      </w:r>
    </w:p>
    <w:p w14:paraId="6FD61E27"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prokázat, proč tak nelze učinit; ke vzniku povinnosti pojistitele </w:t>
      </w:r>
      <w:proofErr w:type="gramStart"/>
      <w:r>
        <w:rPr>
          <w:rFonts w:ascii="Arial" w:hAnsi="Arial" w:cs="Arial"/>
          <w:color w:val="231F20"/>
          <w:spacing w:val="-2"/>
          <w:sz w:val="15"/>
          <w:szCs w:val="15"/>
          <w:lang w:val="cs-CZ"/>
        </w:rPr>
        <w:t xml:space="preserve">poskytnout  </w:t>
      </w:r>
      <w:r>
        <w:rPr>
          <w:rFonts w:ascii="Arial" w:hAnsi="Arial" w:cs="Arial"/>
          <w:color w:val="231F20"/>
          <w:spacing w:val="-3"/>
          <w:sz w:val="15"/>
          <w:szCs w:val="15"/>
          <w:lang w:val="cs-CZ"/>
        </w:rPr>
        <w:t>pojistné</w:t>
      </w:r>
      <w:proofErr w:type="gramEnd"/>
      <w:r>
        <w:rPr>
          <w:rFonts w:ascii="Arial" w:hAnsi="Arial" w:cs="Arial"/>
          <w:color w:val="231F20"/>
          <w:spacing w:val="-3"/>
          <w:sz w:val="15"/>
          <w:szCs w:val="15"/>
          <w:lang w:val="cs-CZ"/>
        </w:rPr>
        <w:t xml:space="preserve"> plnění nedojde, pokud se prokáže, že odevzdané klíče nebo ovladače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vozidlu nenáležely.</w:t>
      </w:r>
      <w:r>
        <w:rPr>
          <w:rFonts w:ascii="Times New Roman" w:hAnsi="Times New Roman" w:cs="Times New Roman"/>
          <w:sz w:val="15"/>
          <w:szCs w:val="15"/>
        </w:rPr>
        <w:t xml:space="preserve"> </w:t>
      </w:r>
    </w:p>
    <w:p w14:paraId="044FBFA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 xml:space="preserve">16. Učinit opatření, aby nedošlo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promlčení nebo zániku práva na náhradu škody  </w:t>
      </w:r>
    </w:p>
    <w:p w14:paraId="0277FD87"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nebo jiné obdobné právo, které podle § 2820 občanského zákoníku </w:t>
      </w:r>
      <w:proofErr w:type="gramStart"/>
      <w:r>
        <w:rPr>
          <w:rFonts w:ascii="Arial" w:hAnsi="Arial" w:cs="Arial"/>
          <w:color w:val="231F20"/>
          <w:spacing w:val="-3"/>
          <w:sz w:val="15"/>
          <w:szCs w:val="15"/>
          <w:lang w:val="cs-CZ"/>
        </w:rPr>
        <w:t xml:space="preserve">přechází  </w:t>
      </w:r>
      <w:r>
        <w:rPr>
          <w:rFonts w:ascii="Arial" w:hAnsi="Arial" w:cs="Arial"/>
          <w:color w:val="231F20"/>
          <w:sz w:val="15"/>
          <w:szCs w:val="15"/>
          <w:lang w:val="cs-CZ"/>
        </w:rPr>
        <w:t>na</w:t>
      </w:r>
      <w:proofErr w:type="gramEnd"/>
      <w:r>
        <w:rPr>
          <w:rFonts w:ascii="Arial" w:hAnsi="Arial" w:cs="Arial"/>
          <w:color w:val="231F20"/>
          <w:sz w:val="15"/>
          <w:szCs w:val="15"/>
          <w:lang w:val="cs-CZ"/>
        </w:rPr>
        <w:t xml:space="preserve"> pojistitele.  </w:t>
      </w:r>
    </w:p>
    <w:p w14:paraId="5045DCB0"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13"/>
          <w:sz w:val="15"/>
          <w:szCs w:val="15"/>
          <w:lang w:val="cs-CZ"/>
        </w:rPr>
        <w:t>17.</w:t>
      </w:r>
      <w:r>
        <w:rPr>
          <w:rFonts w:ascii="Arial" w:hAnsi="Arial" w:cs="Arial"/>
          <w:color w:val="231F20"/>
          <w:spacing w:val="1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souvislosti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šetřením pojistné události zplnomocnit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proofErr w:type="gramStart"/>
      <w:r>
        <w:rPr>
          <w:rFonts w:ascii="Arial" w:hAnsi="Arial" w:cs="Arial"/>
          <w:color w:val="231F20"/>
          <w:sz w:val="15"/>
          <w:szCs w:val="15"/>
          <w:lang w:val="cs-CZ"/>
        </w:rPr>
        <w:t xml:space="preserve">potřeby  </w:t>
      </w:r>
      <w:r>
        <w:rPr>
          <w:rFonts w:ascii="Arial" w:hAnsi="Arial" w:cs="Arial"/>
          <w:color w:val="231F20"/>
          <w:spacing w:val="-2"/>
          <w:sz w:val="15"/>
          <w:szCs w:val="15"/>
          <w:lang w:val="cs-CZ"/>
        </w:rPr>
        <w:t>pojistitele</w:t>
      </w:r>
      <w:proofErr w:type="gramEnd"/>
      <w:r>
        <w:rPr>
          <w:rFonts w:ascii="Arial" w:hAnsi="Arial" w:cs="Arial"/>
          <w:color w:val="231F20"/>
          <w:spacing w:val="-2"/>
          <w:sz w:val="15"/>
          <w:szCs w:val="15"/>
          <w:lang w:val="cs-CZ"/>
        </w:rPr>
        <w:t xml:space="preserve">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samostatnému jednání se všemi dotčenými orgány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institucemi.</w:t>
      </w:r>
      <w:r>
        <w:rPr>
          <w:rFonts w:ascii="Times New Roman" w:hAnsi="Times New Roman" w:cs="Times New Roman"/>
          <w:sz w:val="15"/>
          <w:szCs w:val="15"/>
        </w:rPr>
        <w:t xml:space="preserve"> </w:t>
      </w:r>
    </w:p>
    <w:p w14:paraId="2330321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3"/>
          <w:sz w:val="15"/>
          <w:szCs w:val="15"/>
          <w:lang w:val="cs-CZ"/>
        </w:rPr>
        <w:t xml:space="preserve">18. Prokázat na výzvu pojistitele provedení oprav, ke kterým došlo na vozidle  </w:t>
      </w:r>
    </w:p>
    <w:p w14:paraId="0AFD96C3"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době od počátku pojištění.</w:t>
      </w:r>
      <w:r>
        <w:rPr>
          <w:rFonts w:ascii="Times New Roman" w:hAnsi="Times New Roman" w:cs="Times New Roman"/>
          <w:sz w:val="15"/>
          <w:szCs w:val="15"/>
        </w:rPr>
        <w:t xml:space="preserve"> </w:t>
      </w:r>
    </w:p>
    <w:p w14:paraId="3D8D6F7C"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2"/>
          <w:sz w:val="15"/>
          <w:szCs w:val="15"/>
          <w:lang w:val="cs-CZ"/>
        </w:rPr>
        <w:t>19.</w:t>
      </w:r>
      <w:r>
        <w:rPr>
          <w:rFonts w:ascii="Arial" w:hAnsi="Arial" w:cs="Arial"/>
          <w:color w:val="231F20"/>
          <w:spacing w:val="11"/>
          <w:sz w:val="15"/>
          <w:szCs w:val="15"/>
          <w:lang w:val="cs-CZ"/>
        </w:rPr>
        <w:t xml:space="preserve"> </w:t>
      </w:r>
      <w:r>
        <w:rPr>
          <w:rFonts w:ascii="Arial" w:hAnsi="Arial" w:cs="Arial"/>
          <w:color w:val="231F20"/>
          <w:spacing w:val="-3"/>
          <w:sz w:val="15"/>
          <w:szCs w:val="15"/>
          <w:lang w:val="cs-CZ"/>
        </w:rPr>
        <w:t xml:space="preserve">Zabezpečit vůči jinému práva, která na pojistitele přechází, zejména právo na  </w:t>
      </w:r>
    </w:p>
    <w:p w14:paraId="75FACE2C"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náhradu škody, postih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na vypořádání nebo jiná obdobná práva. Osoba, </w:t>
      </w:r>
      <w:proofErr w:type="gramStart"/>
      <w:r>
        <w:rPr>
          <w:rFonts w:ascii="Arial" w:hAnsi="Arial" w:cs="Arial"/>
          <w:color w:val="231F20"/>
          <w:spacing w:val="-2"/>
          <w:sz w:val="15"/>
          <w:szCs w:val="15"/>
          <w:lang w:val="cs-CZ"/>
        </w:rPr>
        <w:t>jejíž  právo</w:t>
      </w:r>
      <w:proofErr w:type="gramEnd"/>
      <w:r>
        <w:rPr>
          <w:rFonts w:ascii="Arial" w:hAnsi="Arial" w:cs="Arial"/>
          <w:color w:val="231F20"/>
          <w:spacing w:val="-2"/>
          <w:sz w:val="15"/>
          <w:szCs w:val="15"/>
          <w:lang w:val="cs-CZ"/>
        </w:rPr>
        <w:t xml:space="preserve"> na pojistitele přešlo, vydá pojistiteli potřebné doklady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sdělí mu vše,  </w:t>
      </w:r>
    </w:p>
    <w:p w14:paraId="31C45DEE"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co je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uplatnění pohledávky zapotřebí. Zmaří-li přechod práva na </w:t>
      </w:r>
      <w:proofErr w:type="gramStart"/>
      <w:r>
        <w:rPr>
          <w:rFonts w:ascii="Arial" w:hAnsi="Arial" w:cs="Arial"/>
          <w:color w:val="231F20"/>
          <w:spacing w:val="-2"/>
          <w:sz w:val="15"/>
          <w:szCs w:val="15"/>
          <w:lang w:val="cs-CZ"/>
        </w:rPr>
        <w:t xml:space="preserve">pojistitele,  </w:t>
      </w:r>
      <w:r>
        <w:rPr>
          <w:rFonts w:ascii="Arial" w:hAnsi="Arial" w:cs="Arial"/>
          <w:color w:val="231F20"/>
          <w:spacing w:val="-3"/>
          <w:sz w:val="15"/>
          <w:szCs w:val="15"/>
          <w:lang w:val="cs-CZ"/>
        </w:rPr>
        <w:t>má</w:t>
      </w:r>
      <w:proofErr w:type="gramEnd"/>
      <w:r>
        <w:rPr>
          <w:rFonts w:ascii="Arial" w:hAnsi="Arial" w:cs="Arial"/>
          <w:color w:val="231F20"/>
          <w:spacing w:val="-3"/>
          <w:sz w:val="15"/>
          <w:szCs w:val="15"/>
          <w:lang w:val="cs-CZ"/>
        </w:rPr>
        <w:t xml:space="preserve"> pojistitel právo snížit plnění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pojištění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částku, kterou by jinak mohl získat.</w:t>
      </w:r>
      <w:r>
        <w:rPr>
          <w:rFonts w:ascii="Times New Roman" w:hAnsi="Times New Roman" w:cs="Times New Roman"/>
          <w:sz w:val="15"/>
          <w:szCs w:val="15"/>
        </w:rPr>
        <w:t xml:space="preserve"> </w:t>
      </w:r>
      <w:r>
        <w:rPr>
          <w:rFonts w:ascii="Arial" w:hAnsi="Arial" w:cs="Arial"/>
          <w:color w:val="231F20"/>
          <w:spacing w:val="-3"/>
          <w:sz w:val="15"/>
          <w:szCs w:val="15"/>
          <w:lang w:val="cs-CZ"/>
        </w:rPr>
        <w:t>Poskytl-li již pojistitel plnění, má právo na náhradu až do výše této částky.</w:t>
      </w:r>
      <w:r>
        <w:rPr>
          <w:rFonts w:ascii="Times New Roman" w:hAnsi="Times New Roman" w:cs="Times New Roman"/>
          <w:sz w:val="15"/>
          <w:szCs w:val="15"/>
        </w:rPr>
        <w:t xml:space="preserve"> </w:t>
      </w:r>
    </w:p>
    <w:p w14:paraId="5554355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20. </w:t>
      </w:r>
      <w:r>
        <w:rPr>
          <w:rFonts w:ascii="Arial" w:hAnsi="Arial" w:cs="Arial"/>
          <w:color w:val="231F20"/>
          <w:spacing w:val="-5"/>
          <w:sz w:val="15"/>
          <w:szCs w:val="15"/>
          <w:lang w:val="cs-CZ"/>
        </w:rPr>
        <w:t xml:space="preserve">Pojistník a </w:t>
      </w:r>
      <w:r>
        <w:rPr>
          <w:rFonts w:ascii="Arial" w:hAnsi="Arial" w:cs="Arial"/>
          <w:color w:val="231F20"/>
          <w:spacing w:val="-3"/>
          <w:sz w:val="15"/>
          <w:szCs w:val="15"/>
          <w:lang w:val="cs-CZ"/>
        </w:rPr>
        <w:t xml:space="preserve">pojištěný jsou povinni zajistit dodržování povinností uvedených  </w:t>
      </w:r>
    </w:p>
    <w:p w14:paraId="1A8E7E08" w14:textId="77777777" w:rsidR="00982D78" w:rsidRDefault="00000000">
      <w:pPr>
        <w:spacing w:line="177" w:lineRule="exact"/>
        <w:ind w:left="146" w:right="40"/>
        <w:jc w:val="right"/>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předchozích odstavcích </w:t>
      </w: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ze strany všech oprávněných uživatelů vozidla (dále</w:t>
      </w:r>
      <w:r>
        <w:rPr>
          <w:rFonts w:ascii="Times New Roman" w:hAnsi="Times New Roman" w:cs="Times New Roman"/>
          <w:sz w:val="15"/>
          <w:szCs w:val="15"/>
        </w:rPr>
        <w:t xml:space="preserve"> </w:t>
      </w:r>
    </w:p>
    <w:p w14:paraId="6785BA5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jen „uživatel vozidla“), jakož </w:t>
      </w: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dalších účastníků pojištění.</w:t>
      </w:r>
      <w:r>
        <w:rPr>
          <w:rFonts w:ascii="Times New Roman" w:hAnsi="Times New Roman" w:cs="Times New Roman"/>
          <w:sz w:val="15"/>
          <w:szCs w:val="15"/>
        </w:rPr>
        <w:t xml:space="preserve"> </w:t>
      </w:r>
    </w:p>
    <w:p w14:paraId="1049A539"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9</w:t>
      </w:r>
      <w:r>
        <w:rPr>
          <w:rFonts w:ascii="Times New Roman" w:hAnsi="Times New Roman" w:cs="Times New Roman"/>
          <w:sz w:val="15"/>
          <w:szCs w:val="15"/>
        </w:rPr>
        <w:t xml:space="preserve"> </w:t>
      </w:r>
    </w:p>
    <w:p w14:paraId="74542F7B"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6"/>
          <w:sz w:val="15"/>
          <w:szCs w:val="15"/>
          <w:lang w:val="cs-CZ"/>
        </w:rPr>
        <w:t xml:space="preserve">Povinnosti </w:t>
      </w:r>
      <w:r>
        <w:rPr>
          <w:rFonts w:ascii="Arial" w:hAnsi="Arial" w:cs="Arial"/>
          <w:b/>
          <w:bCs/>
          <w:color w:val="231F20"/>
          <w:spacing w:val="-4"/>
          <w:sz w:val="15"/>
          <w:szCs w:val="15"/>
          <w:lang w:val="cs-CZ"/>
        </w:rPr>
        <w:t xml:space="preserve">a </w:t>
      </w:r>
      <w:r>
        <w:rPr>
          <w:rFonts w:ascii="Arial" w:hAnsi="Arial" w:cs="Arial"/>
          <w:b/>
          <w:bCs/>
          <w:color w:val="231F20"/>
          <w:spacing w:val="-2"/>
          <w:sz w:val="15"/>
          <w:szCs w:val="15"/>
          <w:lang w:val="cs-CZ"/>
        </w:rPr>
        <w:t>práva pojistitele</w:t>
      </w:r>
      <w:r>
        <w:rPr>
          <w:rFonts w:ascii="Times New Roman" w:hAnsi="Times New Roman" w:cs="Times New Roman"/>
          <w:sz w:val="15"/>
          <w:szCs w:val="15"/>
        </w:rPr>
        <w:t xml:space="preserve"> </w:t>
      </w:r>
    </w:p>
    <w:p w14:paraId="5CAE6F3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3"/>
          <w:sz w:val="15"/>
          <w:szCs w:val="15"/>
          <w:lang w:val="cs-CZ"/>
        </w:rPr>
        <w:t>Pojistitel je povinen:</w:t>
      </w:r>
      <w:r>
        <w:rPr>
          <w:rFonts w:ascii="Times New Roman" w:hAnsi="Times New Roman" w:cs="Times New Roman"/>
          <w:sz w:val="15"/>
          <w:szCs w:val="15"/>
        </w:rPr>
        <w:t xml:space="preserve"> </w:t>
      </w:r>
    </w:p>
    <w:p w14:paraId="2AEDF37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Bez zbytečného odkladu po oznámení škodné události zahájit šetření nutné  </w:t>
      </w:r>
    </w:p>
    <w:p w14:paraId="05A2E013"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ke zjištění existence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rozsahu jeho povinnosti plnit. Šetření je </w:t>
      </w:r>
      <w:proofErr w:type="gramStart"/>
      <w:r>
        <w:rPr>
          <w:rFonts w:ascii="Arial" w:hAnsi="Arial" w:cs="Arial"/>
          <w:color w:val="231F20"/>
          <w:spacing w:val="-3"/>
          <w:sz w:val="15"/>
          <w:szCs w:val="15"/>
          <w:lang w:val="cs-CZ"/>
        </w:rPr>
        <w:t>skončeno  sdělením</w:t>
      </w:r>
      <w:proofErr w:type="gramEnd"/>
      <w:r>
        <w:rPr>
          <w:rFonts w:ascii="Arial" w:hAnsi="Arial" w:cs="Arial"/>
          <w:color w:val="231F20"/>
          <w:spacing w:val="-3"/>
          <w:sz w:val="15"/>
          <w:szCs w:val="15"/>
          <w:lang w:val="cs-CZ"/>
        </w:rPr>
        <w:t xml:space="preserve"> jeho výsledků osobě, která uplatnila právo na pojistné plnění; na  žádost této osoby jí pojistitel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písemné formě zdůvodní výši pojistného plnění,  </w:t>
      </w:r>
      <w:r>
        <w:rPr>
          <w:rFonts w:ascii="Arial" w:hAnsi="Arial" w:cs="Arial"/>
          <w:color w:val="231F20"/>
          <w:spacing w:val="-1"/>
          <w:sz w:val="15"/>
          <w:szCs w:val="15"/>
          <w:lang w:val="cs-CZ"/>
        </w:rPr>
        <w:t xml:space="preserve">popřípadě důvod jeho zamítnutí.  </w:t>
      </w:r>
    </w:p>
    <w:p w14:paraId="547AEE53"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Obsahuje-li oznámení vědomě nepravdivé nebo hrubě zkreslené </w:t>
      </w:r>
      <w:proofErr w:type="gramStart"/>
      <w:r>
        <w:rPr>
          <w:rFonts w:ascii="Arial" w:hAnsi="Arial" w:cs="Arial"/>
          <w:color w:val="231F20"/>
          <w:spacing w:val="-3"/>
          <w:sz w:val="15"/>
          <w:szCs w:val="15"/>
          <w:lang w:val="cs-CZ"/>
        </w:rPr>
        <w:t xml:space="preserve">podstatné  </w:t>
      </w:r>
      <w:r>
        <w:rPr>
          <w:rFonts w:ascii="Arial" w:hAnsi="Arial" w:cs="Arial"/>
          <w:color w:val="231F20"/>
          <w:spacing w:val="-5"/>
          <w:sz w:val="15"/>
          <w:szCs w:val="15"/>
          <w:lang w:val="cs-CZ"/>
        </w:rPr>
        <w:t>údaje</w:t>
      </w:r>
      <w:proofErr w:type="gramEnd"/>
      <w:r>
        <w:rPr>
          <w:rFonts w:ascii="Arial" w:hAnsi="Arial" w:cs="Arial"/>
          <w:color w:val="231F20"/>
          <w:spacing w:val="-5"/>
          <w:sz w:val="15"/>
          <w:szCs w:val="15"/>
          <w:lang w:val="cs-CZ"/>
        </w:rPr>
        <w:t xml:space="preserve"> týkající se rozsahu oznámené události, anebo zamlčí-li se </w:t>
      </w:r>
      <w:r>
        <w:rPr>
          <w:rFonts w:ascii="Arial" w:hAnsi="Arial" w:cs="Arial"/>
          <w:color w:val="231F20"/>
          <w:spacing w:val="-10"/>
          <w:sz w:val="15"/>
          <w:szCs w:val="15"/>
          <w:lang w:val="cs-CZ"/>
        </w:rPr>
        <w:t xml:space="preserve">v </w:t>
      </w:r>
      <w:r>
        <w:rPr>
          <w:rFonts w:ascii="Arial" w:hAnsi="Arial" w:cs="Arial"/>
          <w:color w:val="231F20"/>
          <w:sz w:val="15"/>
          <w:szCs w:val="15"/>
          <w:lang w:val="cs-CZ"/>
        </w:rPr>
        <w:t xml:space="preserve">něm vědomě  </w:t>
      </w:r>
    </w:p>
    <w:p w14:paraId="0B15D38D" w14:textId="77777777" w:rsidR="00982D78" w:rsidRDefault="00000000">
      <w:pPr>
        <w:spacing w:line="176" w:lineRule="exact"/>
        <w:ind w:left="226" w:right="76"/>
        <w:jc w:val="both"/>
        <w:rPr>
          <w:rFonts w:ascii="Times New Roman" w:hAnsi="Times New Roman" w:cs="Times New Roman"/>
          <w:color w:val="010302"/>
        </w:rPr>
      </w:pPr>
      <w:r>
        <w:rPr>
          <w:rFonts w:ascii="Arial" w:hAnsi="Arial" w:cs="Arial"/>
          <w:color w:val="231F20"/>
          <w:spacing w:val="-3"/>
          <w:sz w:val="15"/>
          <w:szCs w:val="15"/>
          <w:lang w:val="cs-CZ"/>
        </w:rPr>
        <w:t xml:space="preserve">údaje týkající se této události, má pojistitel právo na náhradu nákladů </w:t>
      </w:r>
      <w:proofErr w:type="gramStart"/>
      <w:r>
        <w:rPr>
          <w:rFonts w:ascii="Arial" w:hAnsi="Arial" w:cs="Arial"/>
          <w:color w:val="231F20"/>
          <w:spacing w:val="-3"/>
          <w:sz w:val="15"/>
          <w:szCs w:val="15"/>
          <w:lang w:val="cs-CZ"/>
        </w:rPr>
        <w:t xml:space="preserve">účelně  </w:t>
      </w:r>
      <w:r>
        <w:rPr>
          <w:rFonts w:ascii="Arial" w:hAnsi="Arial" w:cs="Arial"/>
          <w:color w:val="231F20"/>
          <w:spacing w:val="-6"/>
          <w:sz w:val="15"/>
          <w:szCs w:val="15"/>
          <w:lang w:val="cs-CZ"/>
        </w:rPr>
        <w:t>vynaložených</w:t>
      </w:r>
      <w:proofErr w:type="gramEnd"/>
      <w:r>
        <w:rPr>
          <w:rFonts w:ascii="Arial" w:hAnsi="Arial" w:cs="Arial"/>
          <w:color w:val="231F20"/>
          <w:spacing w:val="-6"/>
          <w:sz w:val="15"/>
          <w:szCs w:val="15"/>
          <w:lang w:val="cs-CZ"/>
        </w:rPr>
        <w:t xml:space="preserve"> na šetření skutečností, </w:t>
      </w:r>
      <w:r>
        <w:rPr>
          <w:rFonts w:ascii="Arial" w:hAnsi="Arial" w:cs="Arial"/>
          <w:color w:val="231F20"/>
          <w:spacing w:val="-7"/>
          <w:sz w:val="15"/>
          <w:szCs w:val="15"/>
          <w:lang w:val="cs-CZ"/>
        </w:rPr>
        <w:t xml:space="preserve">o </w:t>
      </w:r>
      <w:r>
        <w:rPr>
          <w:rFonts w:ascii="Arial" w:hAnsi="Arial" w:cs="Arial"/>
          <w:color w:val="231F20"/>
          <w:spacing w:val="-3"/>
          <w:sz w:val="15"/>
          <w:szCs w:val="15"/>
          <w:lang w:val="cs-CZ"/>
        </w:rPr>
        <w:t xml:space="preserve">nichž mu byly tyto údaje sděleny nebo  </w:t>
      </w:r>
      <w:r>
        <w:rPr>
          <w:rFonts w:ascii="Arial" w:hAnsi="Arial" w:cs="Arial"/>
          <w:color w:val="231F20"/>
          <w:spacing w:val="-5"/>
          <w:sz w:val="15"/>
          <w:szCs w:val="15"/>
          <w:lang w:val="cs-CZ"/>
        </w:rPr>
        <w:t xml:space="preserve">zamlčeny. Má se za to, že pojistitel vynaložil náklady </w:t>
      </w:r>
      <w:r>
        <w:rPr>
          <w:rFonts w:ascii="Arial" w:hAnsi="Arial" w:cs="Arial"/>
          <w:color w:val="231F20"/>
          <w:spacing w:val="-10"/>
          <w:sz w:val="15"/>
          <w:szCs w:val="15"/>
          <w:lang w:val="cs-CZ"/>
        </w:rPr>
        <w:t xml:space="preserve">v </w:t>
      </w:r>
      <w:r>
        <w:rPr>
          <w:rFonts w:ascii="Arial" w:hAnsi="Arial" w:cs="Arial"/>
          <w:color w:val="231F20"/>
          <w:spacing w:val="-3"/>
          <w:sz w:val="15"/>
          <w:szCs w:val="15"/>
          <w:lang w:val="cs-CZ"/>
        </w:rPr>
        <w:t xml:space="preserve">prokázané výši účelně.  </w:t>
      </w:r>
    </w:p>
    <w:p w14:paraId="5F618331"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Vyvolá-li pojistník, pojištěný nebo jiná osoba, která uplatňuje právo na  </w:t>
      </w:r>
      <w:r>
        <w:br w:type="textWrapping" w:clear="all"/>
      </w:r>
      <w:r>
        <w:rPr>
          <w:rFonts w:ascii="Arial" w:hAnsi="Arial" w:cs="Arial"/>
          <w:color w:val="231F20"/>
          <w:spacing w:val="-3"/>
          <w:sz w:val="15"/>
          <w:szCs w:val="15"/>
          <w:lang w:val="cs-CZ"/>
        </w:rPr>
        <w:t xml:space="preserve">pojistné plnění, náklady šetření nebo jejich zvýšení porušením povinnosti, má  </w:t>
      </w:r>
    </w:p>
    <w:p w14:paraId="3AF2C6C4"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pojistitel vůči němu právo na přiměřenou náhradu.  </w:t>
      </w:r>
    </w:p>
    <w:p w14:paraId="0EC0307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Pojistné plnění je splatné do 15 dnů po skončení tohoto šetření. Šetření je  </w:t>
      </w:r>
    </w:p>
    <w:p w14:paraId="7E10D25F"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skončeno, jakmile pojistitel sdělí jeho výsledky oprávněné osobě.  </w:t>
      </w:r>
    </w:p>
    <w:p w14:paraId="666371B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Nelze-li ukončit šetření nutná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zjištění pojistné události, rozsahu pojistného  </w:t>
      </w:r>
    </w:p>
    <w:p w14:paraId="100F1071" w14:textId="77777777" w:rsidR="00982D78" w:rsidRDefault="00000000">
      <w:pPr>
        <w:spacing w:line="172"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plnění nebo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zjištění osoby oprávněné přijmout pojistné plnění do tří </w:t>
      </w:r>
      <w:proofErr w:type="gramStart"/>
      <w:r>
        <w:rPr>
          <w:rFonts w:ascii="Arial" w:hAnsi="Arial" w:cs="Arial"/>
          <w:color w:val="231F20"/>
          <w:spacing w:val="-3"/>
          <w:sz w:val="15"/>
          <w:szCs w:val="15"/>
          <w:lang w:val="cs-CZ"/>
        </w:rPr>
        <w:t>měsíců  ode</w:t>
      </w:r>
      <w:proofErr w:type="gramEnd"/>
      <w:r>
        <w:rPr>
          <w:rFonts w:ascii="Arial" w:hAnsi="Arial" w:cs="Arial"/>
          <w:color w:val="231F20"/>
          <w:spacing w:val="-3"/>
          <w:sz w:val="15"/>
          <w:szCs w:val="15"/>
          <w:lang w:val="cs-CZ"/>
        </w:rPr>
        <w:t xml:space="preserve"> dne oznámení, pojistitel oznamovateli sdělí, proč nelze šetření ukončit;  </w:t>
      </w:r>
      <w:r>
        <w:rPr>
          <w:rFonts w:ascii="Arial" w:hAnsi="Arial" w:cs="Arial"/>
          <w:color w:val="231F20"/>
          <w:sz w:val="15"/>
          <w:szCs w:val="15"/>
          <w:lang w:val="cs-CZ"/>
        </w:rPr>
        <w:t xml:space="preserve">požádá-li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to oznamovatel, sdělí mu pojistitel důvody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písemné formě.  </w:t>
      </w:r>
      <w:r>
        <w:rPr>
          <w:rFonts w:ascii="Arial" w:hAnsi="Arial" w:cs="Arial"/>
          <w:color w:val="231F20"/>
          <w:spacing w:val="-3"/>
          <w:sz w:val="15"/>
          <w:szCs w:val="15"/>
          <w:lang w:val="cs-CZ"/>
        </w:rPr>
        <w:t xml:space="preserve">Pojistitel poskytne osobě, která uplatňuje právo na pojistné plnění, na </w:t>
      </w:r>
      <w:proofErr w:type="gramStart"/>
      <w:r>
        <w:rPr>
          <w:rFonts w:ascii="Arial" w:hAnsi="Arial" w:cs="Arial"/>
          <w:color w:val="231F20"/>
          <w:spacing w:val="-3"/>
          <w:sz w:val="15"/>
          <w:szCs w:val="15"/>
          <w:lang w:val="cs-CZ"/>
        </w:rPr>
        <w:t>její  žádost</w:t>
      </w:r>
      <w:proofErr w:type="gramEnd"/>
      <w:r>
        <w:rPr>
          <w:rFonts w:ascii="Arial" w:hAnsi="Arial" w:cs="Arial"/>
          <w:color w:val="231F20"/>
          <w:spacing w:val="-3"/>
          <w:sz w:val="15"/>
          <w:szCs w:val="15"/>
          <w:lang w:val="cs-CZ"/>
        </w:rPr>
        <w:t xml:space="preserve"> na pojistné plnění přiměřenou zálohu; to neplatí, je-li rozumný důvod  poskytnutí zálohy odepřít.</w:t>
      </w:r>
      <w:r>
        <w:rPr>
          <w:rFonts w:ascii="Times New Roman" w:hAnsi="Times New Roman" w:cs="Times New Roman"/>
          <w:sz w:val="15"/>
          <w:szCs w:val="15"/>
        </w:rPr>
        <w:t xml:space="preserve"> </w:t>
      </w:r>
    </w:p>
    <w:p w14:paraId="2CF67C0B"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7"/>
          <w:sz w:val="15"/>
          <w:szCs w:val="15"/>
          <w:lang w:val="cs-CZ"/>
        </w:rPr>
        <w:t>ČLÁNEK 10</w:t>
      </w:r>
      <w:r>
        <w:rPr>
          <w:rFonts w:ascii="Times New Roman" w:hAnsi="Times New Roman" w:cs="Times New Roman"/>
          <w:sz w:val="15"/>
          <w:szCs w:val="15"/>
        </w:rPr>
        <w:t xml:space="preserve"> </w:t>
      </w:r>
    </w:p>
    <w:p w14:paraId="0701864B"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 xml:space="preserve">Pojistné plnění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jeho výpočet</w:t>
      </w:r>
      <w:r>
        <w:rPr>
          <w:rFonts w:ascii="Times New Roman" w:hAnsi="Times New Roman" w:cs="Times New Roman"/>
          <w:sz w:val="15"/>
          <w:szCs w:val="15"/>
        </w:rPr>
        <w:t xml:space="preserve"> </w:t>
      </w:r>
    </w:p>
    <w:p w14:paraId="6089ABFC"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poškození vozidla se pojistným plněním rozumí účelně vynaložené  </w:t>
      </w:r>
    </w:p>
    <w:p w14:paraId="1C97B9FE"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náklady na opravu za použití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ČR běžně dostupných nových náhradních  </w:t>
      </w:r>
      <w:r>
        <w:br w:type="textWrapping" w:clear="all"/>
      </w:r>
      <w:r>
        <w:rPr>
          <w:rFonts w:ascii="Arial" w:hAnsi="Arial" w:cs="Arial"/>
          <w:color w:val="231F20"/>
          <w:spacing w:val="-4"/>
          <w:sz w:val="15"/>
          <w:szCs w:val="15"/>
          <w:lang w:val="cs-CZ"/>
        </w:rPr>
        <w:t xml:space="preserve">dílů nebo částí vozidla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na odtah pojištěného vozidla, maximálně však  </w:t>
      </w:r>
    </w:p>
    <w:p w14:paraId="03C6F7C7" w14:textId="77777777" w:rsidR="00982D78" w:rsidRDefault="00000000">
      <w:pPr>
        <w:spacing w:line="173" w:lineRule="exact"/>
        <w:ind w:left="226"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08" w:space="314"/>
            <w:col w:w="5256" w:space="0"/>
          </w:cols>
          <w:docGrid w:linePitch="360"/>
        </w:sectPr>
      </w:pPr>
      <w:r>
        <w:rPr>
          <w:rFonts w:ascii="Arial" w:hAnsi="Arial" w:cs="Arial"/>
          <w:color w:val="231F20"/>
          <w:spacing w:val="-4"/>
          <w:sz w:val="15"/>
          <w:szCs w:val="15"/>
          <w:lang w:val="cs-CZ"/>
        </w:rPr>
        <w:t xml:space="preserve">do výše obvyklé ceny vozidla </w:t>
      </w:r>
      <w:r>
        <w:rPr>
          <w:rFonts w:ascii="Arial" w:hAnsi="Arial" w:cs="Arial"/>
          <w:color w:val="231F20"/>
          <w:spacing w:val="-9"/>
          <w:sz w:val="15"/>
          <w:szCs w:val="15"/>
          <w:lang w:val="cs-CZ"/>
        </w:rPr>
        <w:t xml:space="preserve">v </w:t>
      </w:r>
      <w:r>
        <w:rPr>
          <w:rFonts w:ascii="Arial" w:hAnsi="Arial" w:cs="Arial"/>
          <w:color w:val="231F20"/>
          <w:spacing w:val="-13"/>
          <w:sz w:val="15"/>
          <w:szCs w:val="15"/>
          <w:lang w:val="cs-CZ"/>
        </w:rPr>
        <w:t xml:space="preserve">ČR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době bezprostředně před škodnou  </w:t>
      </w:r>
      <w:r>
        <w:br w:type="textWrapping" w:clear="all"/>
      </w:r>
      <w:r>
        <w:rPr>
          <w:rFonts w:ascii="Arial" w:hAnsi="Arial" w:cs="Arial"/>
          <w:color w:val="231F20"/>
          <w:spacing w:val="-5"/>
          <w:sz w:val="15"/>
          <w:szCs w:val="15"/>
          <w:lang w:val="cs-CZ"/>
        </w:rPr>
        <w:t xml:space="preserve">událostí, přičemž výsledná částka se snižuje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hodnotu použitelných </w:t>
      </w:r>
      <w:proofErr w:type="gramStart"/>
      <w:r>
        <w:rPr>
          <w:rFonts w:ascii="Arial" w:hAnsi="Arial" w:cs="Arial"/>
          <w:color w:val="231F20"/>
          <w:spacing w:val="-1"/>
          <w:sz w:val="15"/>
          <w:szCs w:val="15"/>
          <w:lang w:val="cs-CZ"/>
        </w:rPr>
        <w:t xml:space="preserve">zbytků  </w:t>
      </w:r>
      <w:r>
        <w:rPr>
          <w:rFonts w:ascii="Arial" w:hAnsi="Arial" w:cs="Arial"/>
          <w:color w:val="231F20"/>
          <w:spacing w:val="-4"/>
          <w:sz w:val="15"/>
          <w:szCs w:val="15"/>
          <w:lang w:val="cs-CZ"/>
        </w:rPr>
        <w:t>nahrazovaných</w:t>
      </w:r>
      <w:proofErr w:type="gramEnd"/>
      <w:r>
        <w:rPr>
          <w:rFonts w:ascii="Arial" w:hAnsi="Arial" w:cs="Arial"/>
          <w:color w:val="231F20"/>
          <w:spacing w:val="-4"/>
          <w:sz w:val="15"/>
          <w:szCs w:val="15"/>
          <w:lang w:val="cs-CZ"/>
        </w:rPr>
        <w:t xml:space="preserve"> částí vozidla dle odst. 5 tohoto článku,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výši vynaložených  nákladů na odtah vozidla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výši dohodnuté spoluúčasti, pokud není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ZPP  </w:t>
      </w:r>
      <w:r>
        <w:rPr>
          <w:rFonts w:ascii="Arial" w:hAnsi="Arial" w:cs="Arial"/>
          <w:color w:val="231F20"/>
          <w:spacing w:val="-4"/>
          <w:sz w:val="15"/>
          <w:szCs w:val="15"/>
          <w:lang w:val="cs-CZ"/>
        </w:rPr>
        <w:t xml:space="preserve">stanoveno nebo </w:t>
      </w:r>
      <w:r>
        <w:rPr>
          <w:rFonts w:ascii="Arial" w:hAnsi="Arial" w:cs="Arial"/>
          <w:color w:val="231F20"/>
          <w:spacing w:val="-10"/>
          <w:sz w:val="15"/>
          <w:szCs w:val="15"/>
          <w:lang w:val="cs-CZ"/>
        </w:rPr>
        <w:t xml:space="preserve">v </w:t>
      </w:r>
      <w:r>
        <w:rPr>
          <w:rFonts w:ascii="Arial" w:hAnsi="Arial" w:cs="Arial"/>
          <w:color w:val="231F20"/>
          <w:spacing w:val="-2"/>
          <w:sz w:val="15"/>
          <w:szCs w:val="15"/>
          <w:lang w:val="cs-CZ"/>
        </w:rPr>
        <w:t xml:space="preserve">pojistné smlouvě dohodnuto jinak.  </w:t>
      </w:r>
    </w:p>
    <w:p w14:paraId="031C511B" w14:textId="77777777" w:rsidR="00982D78" w:rsidRDefault="00000000">
      <w:pPr>
        <w:spacing w:before="163" w:line="177" w:lineRule="exact"/>
        <w:ind w:left="5243"/>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13/35</w:t>
      </w:r>
      <w:r>
        <w:rPr>
          <w:rFonts w:ascii="Times New Roman" w:hAnsi="Times New Roman" w:cs="Times New Roman"/>
          <w:sz w:val="15"/>
          <w:szCs w:val="15"/>
        </w:rPr>
        <w:t xml:space="preserve"> </w:t>
      </w:r>
      <w:r>
        <w:br w:type="page"/>
      </w:r>
    </w:p>
    <w:p w14:paraId="70603B0B" w14:textId="77777777" w:rsidR="00982D78" w:rsidRDefault="00982D78">
      <w:pPr>
        <w:spacing w:after="30"/>
        <w:rPr>
          <w:rFonts w:ascii="Times New Roman" w:hAnsi="Times New Roman"/>
          <w:color w:val="000000" w:themeColor="text1"/>
          <w:sz w:val="24"/>
          <w:szCs w:val="24"/>
          <w:lang w:val="cs-CZ"/>
        </w:rPr>
      </w:pPr>
    </w:p>
    <w:p w14:paraId="36C604B8" w14:textId="77777777" w:rsidR="00982D78" w:rsidRDefault="00000000">
      <w:pPr>
        <w:spacing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2"/>
          <w:sz w:val="15"/>
          <w:szCs w:val="15"/>
          <w:lang w:val="cs-CZ"/>
        </w:rPr>
        <w:t xml:space="preserve">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případě totální škody či odcizení vozidla se pojistným plněním rozumí  </w:t>
      </w:r>
      <w:r>
        <w:br w:type="textWrapping" w:clear="all"/>
      </w:r>
      <w:r>
        <w:rPr>
          <w:rFonts w:ascii="Arial" w:hAnsi="Arial" w:cs="Arial"/>
          <w:color w:val="231F20"/>
          <w:spacing w:val="-4"/>
          <w:sz w:val="15"/>
          <w:szCs w:val="15"/>
          <w:lang w:val="cs-CZ"/>
        </w:rPr>
        <w:t xml:space="preserve">náklady na pořízení vozidla stejného druhu </w:t>
      </w:r>
      <w:r>
        <w:rPr>
          <w:rFonts w:ascii="Arial" w:hAnsi="Arial" w:cs="Arial"/>
          <w:color w:val="231F20"/>
          <w:spacing w:val="-6"/>
          <w:sz w:val="15"/>
          <w:szCs w:val="15"/>
          <w:lang w:val="cs-CZ"/>
        </w:rPr>
        <w:t xml:space="preserve">a </w:t>
      </w:r>
      <w:r>
        <w:rPr>
          <w:rFonts w:ascii="Arial" w:hAnsi="Arial" w:cs="Arial"/>
          <w:color w:val="231F20"/>
          <w:spacing w:val="-2"/>
          <w:sz w:val="15"/>
          <w:szCs w:val="15"/>
          <w:lang w:val="cs-CZ"/>
        </w:rPr>
        <w:t xml:space="preserve">kvality </w:t>
      </w:r>
      <w:r>
        <w:rPr>
          <w:rFonts w:ascii="Arial" w:hAnsi="Arial" w:cs="Arial"/>
          <w:color w:val="231F20"/>
          <w:spacing w:val="-10"/>
          <w:sz w:val="15"/>
          <w:szCs w:val="15"/>
          <w:lang w:val="cs-CZ"/>
        </w:rPr>
        <w:t xml:space="preserve">v ČR snížené </w:t>
      </w:r>
      <w:r>
        <w:rPr>
          <w:rFonts w:ascii="Arial" w:hAnsi="Arial" w:cs="Arial"/>
          <w:color w:val="231F20"/>
          <w:spacing w:val="-7"/>
          <w:sz w:val="15"/>
          <w:szCs w:val="15"/>
          <w:lang w:val="cs-CZ"/>
        </w:rPr>
        <w:t xml:space="preserve">o </w:t>
      </w:r>
      <w:r>
        <w:rPr>
          <w:rFonts w:ascii="Arial" w:hAnsi="Arial" w:cs="Arial"/>
          <w:color w:val="231F20"/>
          <w:sz w:val="15"/>
          <w:szCs w:val="15"/>
          <w:lang w:val="cs-CZ"/>
        </w:rPr>
        <w:t xml:space="preserve">částku  </w:t>
      </w:r>
    </w:p>
    <w:p w14:paraId="65AFCAA7" w14:textId="77777777" w:rsidR="00982D78" w:rsidRDefault="00000000">
      <w:pPr>
        <w:spacing w:line="172"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odpovídající stupni opotřebení či jiného znehodnocení </w:t>
      </w:r>
      <w:r>
        <w:rPr>
          <w:rFonts w:ascii="Arial" w:hAnsi="Arial" w:cs="Arial"/>
          <w:color w:val="231F20"/>
          <w:spacing w:val="-15"/>
          <w:sz w:val="15"/>
          <w:szCs w:val="15"/>
          <w:lang w:val="cs-CZ"/>
        </w:rPr>
        <w:t xml:space="preserve">s </w:t>
      </w:r>
      <w:r>
        <w:rPr>
          <w:rFonts w:ascii="Arial" w:hAnsi="Arial" w:cs="Arial"/>
          <w:color w:val="231F20"/>
          <w:spacing w:val="-2"/>
          <w:sz w:val="15"/>
          <w:szCs w:val="15"/>
          <w:lang w:val="cs-CZ"/>
        </w:rPr>
        <w:t xml:space="preserve">přihlédnutím </w:t>
      </w:r>
      <w:r>
        <w:rPr>
          <w:rFonts w:ascii="Arial" w:hAnsi="Arial" w:cs="Arial"/>
          <w:color w:val="231F20"/>
          <w:spacing w:val="-9"/>
          <w:sz w:val="15"/>
          <w:szCs w:val="15"/>
          <w:lang w:val="cs-CZ"/>
        </w:rPr>
        <w:t xml:space="preserve">k </w:t>
      </w:r>
      <w:r>
        <w:rPr>
          <w:rFonts w:ascii="Arial" w:hAnsi="Arial" w:cs="Arial"/>
          <w:color w:val="231F20"/>
          <w:sz w:val="15"/>
          <w:szCs w:val="15"/>
          <w:lang w:val="cs-CZ"/>
        </w:rPr>
        <w:t xml:space="preserve">dané  </w:t>
      </w:r>
      <w:r>
        <w:rPr>
          <w:rFonts w:ascii="Arial" w:hAnsi="Arial" w:cs="Arial"/>
          <w:color w:val="231F20"/>
          <w:spacing w:val="-4"/>
          <w:sz w:val="15"/>
          <w:szCs w:val="15"/>
          <w:lang w:val="cs-CZ"/>
        </w:rPr>
        <w:t xml:space="preserve">situaci na trhu </w:t>
      </w:r>
      <w:r>
        <w:rPr>
          <w:rFonts w:ascii="Arial" w:hAnsi="Arial" w:cs="Arial"/>
          <w:color w:val="231F20"/>
          <w:spacing w:val="-10"/>
          <w:sz w:val="15"/>
          <w:szCs w:val="15"/>
          <w:lang w:val="cs-CZ"/>
        </w:rPr>
        <w:t xml:space="preserve">v </w:t>
      </w:r>
      <w:r>
        <w:rPr>
          <w:rFonts w:ascii="Arial" w:hAnsi="Arial" w:cs="Arial"/>
          <w:color w:val="231F20"/>
          <w:spacing w:val="-6"/>
          <w:sz w:val="15"/>
          <w:szCs w:val="15"/>
          <w:lang w:val="cs-CZ"/>
        </w:rPr>
        <w:t xml:space="preserve">ČR (obvyklá cena </w:t>
      </w:r>
      <w:r>
        <w:rPr>
          <w:rFonts w:ascii="Arial" w:hAnsi="Arial" w:cs="Arial"/>
          <w:color w:val="231F20"/>
          <w:spacing w:val="-10"/>
          <w:sz w:val="15"/>
          <w:szCs w:val="15"/>
          <w:lang w:val="cs-CZ"/>
        </w:rPr>
        <w:t xml:space="preserve">v </w:t>
      </w:r>
      <w:r>
        <w:rPr>
          <w:rFonts w:ascii="Arial" w:hAnsi="Arial" w:cs="Arial"/>
          <w:color w:val="231F20"/>
          <w:spacing w:val="-2"/>
          <w:sz w:val="15"/>
          <w:szCs w:val="15"/>
          <w:lang w:val="cs-CZ"/>
        </w:rPr>
        <w:t xml:space="preserve">době bezprostředně před škodnou  </w:t>
      </w:r>
      <w:r>
        <w:br w:type="textWrapping" w:clear="all"/>
      </w:r>
      <w:r>
        <w:rPr>
          <w:rFonts w:ascii="Arial" w:hAnsi="Arial" w:cs="Arial"/>
          <w:color w:val="231F20"/>
          <w:spacing w:val="-5"/>
          <w:sz w:val="15"/>
          <w:szCs w:val="15"/>
          <w:lang w:val="cs-CZ"/>
        </w:rPr>
        <w:t xml:space="preserve">událostí), přičemž výsledná částka se snižuje </w:t>
      </w:r>
      <w:r>
        <w:rPr>
          <w:rFonts w:ascii="Arial" w:hAnsi="Arial" w:cs="Arial"/>
          <w:color w:val="231F20"/>
          <w:spacing w:val="-7"/>
          <w:sz w:val="15"/>
          <w:szCs w:val="15"/>
          <w:lang w:val="cs-CZ"/>
        </w:rPr>
        <w:t xml:space="preserve">o </w:t>
      </w:r>
      <w:r>
        <w:rPr>
          <w:rFonts w:ascii="Arial" w:hAnsi="Arial" w:cs="Arial"/>
          <w:color w:val="231F20"/>
          <w:spacing w:val="-2"/>
          <w:sz w:val="15"/>
          <w:szCs w:val="15"/>
          <w:lang w:val="cs-CZ"/>
        </w:rPr>
        <w:t xml:space="preserve">hodnotu použitelných zbytků  </w:t>
      </w:r>
      <w:r>
        <w:br w:type="textWrapping" w:clear="all"/>
      </w:r>
      <w:r>
        <w:rPr>
          <w:rFonts w:ascii="Arial" w:hAnsi="Arial" w:cs="Arial"/>
          <w:color w:val="231F20"/>
          <w:spacing w:val="-4"/>
          <w:sz w:val="15"/>
          <w:szCs w:val="15"/>
          <w:lang w:val="cs-CZ"/>
        </w:rPr>
        <w:t xml:space="preserve">dle odst. 5 tohoto článku, </w:t>
      </w:r>
      <w:r>
        <w:rPr>
          <w:rFonts w:ascii="Arial" w:hAnsi="Arial" w:cs="Arial"/>
          <w:color w:val="231F20"/>
          <w:spacing w:val="-7"/>
          <w:sz w:val="15"/>
          <w:szCs w:val="15"/>
          <w:lang w:val="cs-CZ"/>
        </w:rPr>
        <w:t xml:space="preserve">o </w:t>
      </w:r>
      <w:r>
        <w:rPr>
          <w:rFonts w:ascii="Arial" w:hAnsi="Arial" w:cs="Arial"/>
          <w:color w:val="231F20"/>
          <w:spacing w:val="-4"/>
          <w:sz w:val="15"/>
          <w:szCs w:val="15"/>
          <w:lang w:val="cs-CZ"/>
        </w:rPr>
        <w:t xml:space="preserve">výši vynaložených nákladů na odtah vozidla, </w:t>
      </w:r>
      <w:r>
        <w:rPr>
          <w:rFonts w:ascii="Arial" w:hAnsi="Arial" w:cs="Arial"/>
          <w:color w:val="231F20"/>
          <w:spacing w:val="-7"/>
          <w:sz w:val="15"/>
          <w:szCs w:val="15"/>
          <w:lang w:val="cs-CZ"/>
        </w:rPr>
        <w:t xml:space="preserve">o </w:t>
      </w:r>
      <w:r>
        <w:rPr>
          <w:rFonts w:ascii="Arial" w:hAnsi="Arial" w:cs="Arial"/>
          <w:color w:val="231F20"/>
          <w:sz w:val="15"/>
          <w:szCs w:val="15"/>
          <w:lang w:val="cs-CZ"/>
        </w:rPr>
        <w:t xml:space="preserve">výši  </w:t>
      </w:r>
      <w:r>
        <w:rPr>
          <w:rFonts w:ascii="Arial" w:hAnsi="Arial" w:cs="Arial"/>
          <w:color w:val="231F20"/>
          <w:spacing w:val="-3"/>
          <w:sz w:val="15"/>
          <w:szCs w:val="15"/>
          <w:lang w:val="cs-CZ"/>
        </w:rPr>
        <w:t xml:space="preserve">dohodnuté spoluúčasti </w:t>
      </w:r>
      <w:r>
        <w:rPr>
          <w:rFonts w:ascii="Arial" w:hAnsi="Arial" w:cs="Arial"/>
          <w:color w:val="231F20"/>
          <w:spacing w:val="-6"/>
          <w:sz w:val="15"/>
          <w:szCs w:val="15"/>
          <w:lang w:val="cs-CZ"/>
        </w:rPr>
        <w:t xml:space="preserve">a </w:t>
      </w:r>
      <w:r>
        <w:rPr>
          <w:rFonts w:ascii="Arial" w:hAnsi="Arial" w:cs="Arial"/>
          <w:color w:val="231F20"/>
          <w:spacing w:val="-7"/>
          <w:sz w:val="15"/>
          <w:szCs w:val="15"/>
          <w:lang w:val="cs-CZ"/>
        </w:rPr>
        <w:t xml:space="preserve">o </w:t>
      </w:r>
      <w:r>
        <w:rPr>
          <w:rFonts w:ascii="Arial" w:hAnsi="Arial" w:cs="Arial"/>
          <w:color w:val="231F20"/>
          <w:spacing w:val="-4"/>
          <w:sz w:val="15"/>
          <w:szCs w:val="15"/>
          <w:lang w:val="cs-CZ"/>
        </w:rPr>
        <w:t xml:space="preserve">částku představující rozdíl mezi již uhrazeným  pojistným </w:t>
      </w:r>
      <w:r>
        <w:rPr>
          <w:rFonts w:ascii="Arial" w:hAnsi="Arial" w:cs="Arial"/>
          <w:color w:val="231F20"/>
          <w:spacing w:val="-6"/>
          <w:sz w:val="15"/>
          <w:szCs w:val="15"/>
          <w:lang w:val="cs-CZ"/>
        </w:rPr>
        <w:t xml:space="preserve">a </w:t>
      </w:r>
      <w:r>
        <w:rPr>
          <w:rFonts w:ascii="Arial" w:hAnsi="Arial" w:cs="Arial"/>
          <w:color w:val="231F20"/>
          <w:spacing w:val="-4"/>
          <w:sz w:val="15"/>
          <w:szCs w:val="15"/>
          <w:lang w:val="cs-CZ"/>
        </w:rPr>
        <w:t xml:space="preserve">pojistným, na které má pojistitel dle těchto VPP nebo ze Zákoníku  právo, pokud není </w:t>
      </w:r>
      <w:r>
        <w:rPr>
          <w:rFonts w:ascii="Arial" w:hAnsi="Arial" w:cs="Arial"/>
          <w:color w:val="231F20"/>
          <w:spacing w:val="-10"/>
          <w:sz w:val="15"/>
          <w:szCs w:val="15"/>
          <w:lang w:val="cs-CZ"/>
        </w:rPr>
        <w:t xml:space="preserve">v </w:t>
      </w:r>
      <w:r>
        <w:rPr>
          <w:rFonts w:ascii="Arial" w:hAnsi="Arial" w:cs="Arial"/>
          <w:color w:val="231F20"/>
          <w:spacing w:val="-5"/>
          <w:sz w:val="15"/>
          <w:szCs w:val="15"/>
          <w:lang w:val="cs-CZ"/>
        </w:rPr>
        <w:t xml:space="preserve">ZPP stanoveno nebo </w:t>
      </w:r>
      <w:r>
        <w:rPr>
          <w:rFonts w:ascii="Arial" w:hAnsi="Arial" w:cs="Arial"/>
          <w:color w:val="231F20"/>
          <w:spacing w:val="-10"/>
          <w:sz w:val="15"/>
          <w:szCs w:val="15"/>
          <w:lang w:val="cs-CZ"/>
        </w:rPr>
        <w:t xml:space="preserve">v </w:t>
      </w:r>
      <w:r>
        <w:rPr>
          <w:rFonts w:ascii="Arial" w:hAnsi="Arial" w:cs="Arial"/>
          <w:color w:val="231F20"/>
          <w:spacing w:val="-2"/>
          <w:sz w:val="15"/>
          <w:szCs w:val="15"/>
          <w:lang w:val="cs-CZ"/>
        </w:rPr>
        <w:t xml:space="preserve">pojistné smlouvě dohodnuto jinak.  </w:t>
      </w:r>
    </w:p>
    <w:p w14:paraId="23FE5145"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10"/>
          <w:sz w:val="15"/>
          <w:szCs w:val="15"/>
          <w:lang w:val="cs-CZ"/>
        </w:rPr>
        <w:t>3.</w:t>
      </w:r>
      <w:r>
        <w:rPr>
          <w:rFonts w:ascii="Arial" w:hAnsi="Arial" w:cs="Arial"/>
          <w:color w:val="231F20"/>
          <w:spacing w:val="-2"/>
          <w:sz w:val="15"/>
          <w:szCs w:val="15"/>
          <w:lang w:val="cs-CZ"/>
        </w:rPr>
        <w:t xml:space="preserve">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případě vzniku totální škody či odcizení vozidla </w:t>
      </w:r>
      <w:r>
        <w:rPr>
          <w:rFonts w:ascii="Arial" w:hAnsi="Arial" w:cs="Arial"/>
          <w:color w:val="231F20"/>
          <w:spacing w:val="-15"/>
          <w:sz w:val="15"/>
          <w:szCs w:val="15"/>
          <w:lang w:val="cs-CZ"/>
        </w:rPr>
        <w:t xml:space="preserve">s </w:t>
      </w:r>
      <w:r>
        <w:rPr>
          <w:rFonts w:ascii="Arial" w:hAnsi="Arial" w:cs="Arial"/>
          <w:color w:val="231F20"/>
          <w:sz w:val="15"/>
          <w:szCs w:val="15"/>
          <w:lang w:val="cs-CZ"/>
        </w:rPr>
        <w:t xml:space="preserve">platným </w:t>
      </w:r>
      <w:proofErr w:type="gramStart"/>
      <w:r>
        <w:rPr>
          <w:rFonts w:ascii="Arial" w:hAnsi="Arial" w:cs="Arial"/>
          <w:color w:val="231F20"/>
          <w:sz w:val="15"/>
          <w:szCs w:val="15"/>
          <w:lang w:val="cs-CZ"/>
        </w:rPr>
        <w:t xml:space="preserve">havarijním  </w:t>
      </w:r>
      <w:r>
        <w:rPr>
          <w:rFonts w:ascii="Arial" w:hAnsi="Arial" w:cs="Arial"/>
          <w:color w:val="231F20"/>
          <w:spacing w:val="-4"/>
          <w:sz w:val="15"/>
          <w:szCs w:val="15"/>
          <w:lang w:val="cs-CZ"/>
        </w:rPr>
        <w:t>pojištěním</w:t>
      </w:r>
      <w:proofErr w:type="gramEnd"/>
      <w:r>
        <w:rPr>
          <w:rFonts w:ascii="Arial" w:hAnsi="Arial" w:cs="Arial"/>
          <w:color w:val="231F20"/>
          <w:spacing w:val="-4"/>
          <w:sz w:val="15"/>
          <w:szCs w:val="15"/>
          <w:lang w:val="cs-CZ"/>
        </w:rPr>
        <w:t xml:space="preserve"> </w:t>
      </w:r>
      <w:r>
        <w:rPr>
          <w:rFonts w:ascii="Arial" w:hAnsi="Arial" w:cs="Arial"/>
          <w:color w:val="231F20"/>
          <w:spacing w:val="-15"/>
          <w:sz w:val="15"/>
          <w:szCs w:val="15"/>
          <w:lang w:val="cs-CZ"/>
        </w:rPr>
        <w:t xml:space="preserve">s </w:t>
      </w:r>
      <w:r>
        <w:rPr>
          <w:rFonts w:ascii="Arial" w:hAnsi="Arial" w:cs="Arial"/>
          <w:color w:val="231F20"/>
          <w:spacing w:val="-5"/>
          <w:sz w:val="15"/>
          <w:szCs w:val="15"/>
          <w:lang w:val="cs-CZ"/>
        </w:rPr>
        <w:t xml:space="preserve">omezeným snižováním pojistného plnění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důvodu poklesu jeho  </w:t>
      </w:r>
    </w:p>
    <w:p w14:paraId="6E808D6B"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obvyklé ceny (GAP) se pojistným plněním odchylně od odst. 2 tohoto </w:t>
      </w:r>
      <w:proofErr w:type="gramStart"/>
      <w:r>
        <w:rPr>
          <w:rFonts w:ascii="Arial" w:hAnsi="Arial" w:cs="Arial"/>
          <w:color w:val="231F20"/>
          <w:spacing w:val="-4"/>
          <w:sz w:val="15"/>
          <w:szCs w:val="15"/>
          <w:lang w:val="cs-CZ"/>
        </w:rPr>
        <w:t xml:space="preserve">článku  </w:t>
      </w:r>
      <w:r>
        <w:rPr>
          <w:rFonts w:ascii="Arial" w:hAnsi="Arial" w:cs="Arial"/>
          <w:color w:val="231F20"/>
          <w:spacing w:val="-5"/>
          <w:sz w:val="15"/>
          <w:szCs w:val="15"/>
          <w:lang w:val="cs-CZ"/>
        </w:rPr>
        <w:t>rozumí</w:t>
      </w:r>
      <w:proofErr w:type="gramEnd"/>
      <w:r>
        <w:rPr>
          <w:rFonts w:ascii="Arial" w:hAnsi="Arial" w:cs="Arial"/>
          <w:color w:val="231F20"/>
          <w:spacing w:val="-5"/>
          <w:sz w:val="15"/>
          <w:szCs w:val="15"/>
          <w:lang w:val="cs-CZ"/>
        </w:rPr>
        <w:t xml:space="preserve"> ve variantě</w:t>
      </w:r>
      <w:r>
        <w:rPr>
          <w:rFonts w:ascii="Times New Roman" w:hAnsi="Times New Roman" w:cs="Times New Roman"/>
          <w:sz w:val="15"/>
          <w:szCs w:val="15"/>
        </w:rPr>
        <w:t xml:space="preserve"> </w:t>
      </w:r>
    </w:p>
    <w:p w14:paraId="54BE3B67" w14:textId="77777777" w:rsidR="00982D78" w:rsidRDefault="00000000">
      <w:pPr>
        <w:spacing w:before="40" w:line="180" w:lineRule="exact"/>
        <w:ind w:left="272"/>
        <w:rPr>
          <w:rFonts w:ascii="Times New Roman" w:hAnsi="Times New Roman" w:cs="Times New Roman"/>
          <w:color w:val="010302"/>
        </w:rPr>
      </w:pPr>
      <w:r>
        <w:rPr>
          <w:rFonts w:ascii="Arial" w:hAnsi="Arial" w:cs="Arial"/>
          <w:b/>
          <w:bCs/>
          <w:color w:val="231F20"/>
          <w:spacing w:val="-7"/>
          <w:sz w:val="15"/>
          <w:szCs w:val="15"/>
          <w:lang w:val="cs-CZ"/>
        </w:rPr>
        <w:t>GAP – pořizovací cena</w:t>
      </w:r>
      <w:r>
        <w:rPr>
          <w:rFonts w:ascii="Arial" w:hAnsi="Arial" w:cs="Arial"/>
          <w:color w:val="231F20"/>
          <w:spacing w:val="-3"/>
          <w:sz w:val="15"/>
          <w:szCs w:val="15"/>
          <w:lang w:val="cs-CZ"/>
        </w:rPr>
        <w:t xml:space="preserve"> (po dobu 3 let od počátku pojištění)</w:t>
      </w:r>
      <w:r>
        <w:rPr>
          <w:rFonts w:ascii="Times New Roman" w:hAnsi="Times New Roman" w:cs="Times New Roman"/>
          <w:sz w:val="15"/>
          <w:szCs w:val="15"/>
        </w:rPr>
        <w:t xml:space="preserve"> </w:t>
      </w:r>
    </w:p>
    <w:p w14:paraId="20F9D03C"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a)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době, kdy obvyklá cena vozidla neklesne pod 50 % jeho pořizovací ceny  </w:t>
      </w:r>
    </w:p>
    <w:p w14:paraId="2AB66444" w14:textId="77777777" w:rsidR="00982D78" w:rsidRDefault="00000000">
      <w:pPr>
        <w:spacing w:line="181" w:lineRule="exact"/>
        <w:ind w:left="442" w:right="-40"/>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faktury vystavené vlastníkovi vozidla prodejcem nových vozidel </w:t>
      </w:r>
      <w:r>
        <w:rPr>
          <w:rFonts w:ascii="Arial" w:hAnsi="Arial" w:cs="Arial"/>
          <w:color w:val="231F20"/>
          <w:spacing w:val="-10"/>
          <w:sz w:val="15"/>
          <w:szCs w:val="15"/>
          <w:lang w:val="cs-CZ"/>
        </w:rPr>
        <w:t xml:space="preserve">v </w:t>
      </w:r>
      <w:r>
        <w:rPr>
          <w:rFonts w:ascii="Arial" w:hAnsi="Arial" w:cs="Arial"/>
          <w:color w:val="231F20"/>
          <w:spacing w:val="-3"/>
          <w:sz w:val="15"/>
          <w:szCs w:val="15"/>
          <w:lang w:val="cs-CZ"/>
        </w:rPr>
        <w:t xml:space="preserve">ČR </w:t>
      </w:r>
      <w:proofErr w:type="gramStart"/>
      <w:r>
        <w:rPr>
          <w:rFonts w:ascii="Arial" w:hAnsi="Arial" w:cs="Arial"/>
          <w:color w:val="231F20"/>
          <w:spacing w:val="-3"/>
          <w:sz w:val="15"/>
          <w:szCs w:val="15"/>
          <w:lang w:val="cs-CZ"/>
        </w:rPr>
        <w:t>–  částka</w:t>
      </w:r>
      <w:proofErr w:type="gramEnd"/>
      <w:r>
        <w:rPr>
          <w:rFonts w:ascii="Arial" w:hAnsi="Arial" w:cs="Arial"/>
          <w:color w:val="231F20"/>
          <w:spacing w:val="-3"/>
          <w:sz w:val="15"/>
          <w:szCs w:val="15"/>
          <w:lang w:val="cs-CZ"/>
        </w:rPr>
        <w:t xml:space="preserve"> odpovídající této pořizovací ceně,  </w:t>
      </w:r>
    </w:p>
    <w:p w14:paraId="32314FB5" w14:textId="77777777" w:rsidR="00982D78" w:rsidRDefault="00000000">
      <w:pPr>
        <w:spacing w:before="38" w:line="181" w:lineRule="exact"/>
        <w:ind w:left="442" w:right="-40" w:hanging="170"/>
        <w:rPr>
          <w:rFonts w:ascii="Times New Roman" w:hAnsi="Times New Roman" w:cs="Times New Roman"/>
          <w:color w:val="010302"/>
        </w:rPr>
      </w:pPr>
      <w:r>
        <w:rPr>
          <w:rFonts w:ascii="Arial" w:hAnsi="Arial" w:cs="Arial"/>
          <w:color w:val="231F20"/>
          <w:spacing w:val="-4"/>
          <w:sz w:val="15"/>
          <w:szCs w:val="15"/>
          <w:lang w:val="cs-CZ"/>
        </w:rPr>
        <w:t xml:space="preserve">b) při poklesu obvyklé ceny vozidla pod 50 % jeho pořizovací ceny – </w:t>
      </w:r>
      <w:proofErr w:type="gramStart"/>
      <w:r>
        <w:rPr>
          <w:rFonts w:ascii="Arial" w:hAnsi="Arial" w:cs="Arial"/>
          <w:color w:val="231F20"/>
          <w:spacing w:val="-4"/>
          <w:sz w:val="15"/>
          <w:szCs w:val="15"/>
          <w:lang w:val="cs-CZ"/>
        </w:rPr>
        <w:t>částka  odpovídající</w:t>
      </w:r>
      <w:proofErr w:type="gramEnd"/>
      <w:r>
        <w:rPr>
          <w:rFonts w:ascii="Arial" w:hAnsi="Arial" w:cs="Arial"/>
          <w:color w:val="231F20"/>
          <w:spacing w:val="-4"/>
          <w:sz w:val="15"/>
          <w:szCs w:val="15"/>
          <w:lang w:val="cs-CZ"/>
        </w:rPr>
        <w:t xml:space="preserve"> obvyklé ceně vozidla navýšená </w:t>
      </w:r>
      <w:r>
        <w:rPr>
          <w:rFonts w:ascii="Arial" w:hAnsi="Arial" w:cs="Arial"/>
          <w:color w:val="231F20"/>
          <w:spacing w:val="-7"/>
          <w:sz w:val="15"/>
          <w:szCs w:val="15"/>
          <w:lang w:val="cs-CZ"/>
        </w:rPr>
        <w:t xml:space="preserve">o </w:t>
      </w:r>
      <w:r>
        <w:rPr>
          <w:rFonts w:ascii="Arial" w:hAnsi="Arial" w:cs="Arial"/>
          <w:color w:val="231F20"/>
          <w:spacing w:val="-4"/>
          <w:sz w:val="15"/>
          <w:szCs w:val="15"/>
          <w:lang w:val="cs-CZ"/>
        </w:rPr>
        <w:t xml:space="preserve">50 % pořizovací ceny vozidla  </w:t>
      </w:r>
    </w:p>
    <w:p w14:paraId="28CBA5C7" w14:textId="77777777" w:rsidR="00982D78" w:rsidRDefault="00000000">
      <w:pPr>
        <w:spacing w:line="181" w:lineRule="exact"/>
        <w:ind w:left="442" w:right="-40"/>
        <w:rPr>
          <w:rFonts w:ascii="Times New Roman" w:hAnsi="Times New Roman" w:cs="Times New Roman"/>
          <w:color w:val="010302"/>
        </w:rPr>
      </w:pPr>
      <w:r>
        <w:rPr>
          <w:rFonts w:ascii="Arial" w:hAnsi="Arial" w:cs="Arial"/>
          <w:color w:val="231F20"/>
          <w:spacing w:val="-9"/>
          <w:sz w:val="15"/>
          <w:szCs w:val="15"/>
          <w:lang w:val="cs-CZ"/>
        </w:rPr>
        <w:t>(</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obou případech) následně snížená </w:t>
      </w:r>
      <w:r>
        <w:rPr>
          <w:rFonts w:ascii="Arial" w:hAnsi="Arial" w:cs="Arial"/>
          <w:color w:val="231F20"/>
          <w:spacing w:val="-7"/>
          <w:sz w:val="15"/>
          <w:szCs w:val="15"/>
          <w:lang w:val="cs-CZ"/>
        </w:rPr>
        <w:t xml:space="preserve">o </w:t>
      </w:r>
      <w:r>
        <w:rPr>
          <w:rFonts w:ascii="Arial" w:hAnsi="Arial" w:cs="Arial"/>
          <w:color w:val="231F20"/>
          <w:spacing w:val="-2"/>
          <w:sz w:val="15"/>
          <w:szCs w:val="15"/>
          <w:lang w:val="cs-CZ"/>
        </w:rPr>
        <w:t xml:space="preserve">cenu případně použitelných zbytků  </w:t>
      </w:r>
      <w:r>
        <w:br w:type="textWrapping" w:clear="all"/>
      </w:r>
      <w:r>
        <w:rPr>
          <w:rFonts w:ascii="Arial" w:hAnsi="Arial" w:cs="Arial"/>
          <w:color w:val="231F20"/>
          <w:spacing w:val="-4"/>
          <w:sz w:val="15"/>
          <w:szCs w:val="15"/>
          <w:lang w:val="cs-CZ"/>
        </w:rPr>
        <w:t xml:space="preserve">dle odst. 5 tohoto článku, </w:t>
      </w:r>
      <w:r>
        <w:rPr>
          <w:rFonts w:ascii="Arial" w:hAnsi="Arial" w:cs="Arial"/>
          <w:color w:val="231F20"/>
          <w:spacing w:val="-7"/>
          <w:sz w:val="15"/>
          <w:szCs w:val="15"/>
          <w:lang w:val="cs-CZ"/>
        </w:rPr>
        <w:t xml:space="preserve">o </w:t>
      </w:r>
      <w:r>
        <w:rPr>
          <w:rFonts w:ascii="Arial" w:hAnsi="Arial" w:cs="Arial"/>
          <w:color w:val="231F20"/>
          <w:spacing w:val="-3"/>
          <w:sz w:val="15"/>
          <w:szCs w:val="15"/>
          <w:lang w:val="cs-CZ"/>
        </w:rPr>
        <w:t xml:space="preserve">výši vynaložených nákladů na odtah vozidla  </w:t>
      </w:r>
    </w:p>
    <w:p w14:paraId="27A380A9" w14:textId="77777777" w:rsidR="00982D78" w:rsidRDefault="00000000">
      <w:pPr>
        <w:spacing w:line="177" w:lineRule="exact"/>
        <w:ind w:left="362" w:right="307"/>
        <w:jc w:val="right"/>
        <w:rPr>
          <w:rFonts w:ascii="Times New Roman" w:hAnsi="Times New Roman" w:cs="Times New Roman"/>
          <w:color w:val="010302"/>
        </w:rPr>
      </w:pPr>
      <w:r>
        <w:rPr>
          <w:rFonts w:ascii="Arial" w:hAnsi="Arial" w:cs="Arial"/>
          <w:color w:val="231F20"/>
          <w:spacing w:val="-6"/>
          <w:sz w:val="15"/>
          <w:szCs w:val="15"/>
          <w:lang w:val="cs-CZ"/>
        </w:rPr>
        <w:t xml:space="preserve">a </w:t>
      </w:r>
      <w:r>
        <w:rPr>
          <w:rFonts w:ascii="Arial" w:hAnsi="Arial" w:cs="Arial"/>
          <w:color w:val="231F20"/>
          <w:spacing w:val="-7"/>
          <w:sz w:val="15"/>
          <w:szCs w:val="15"/>
          <w:lang w:val="cs-CZ"/>
        </w:rPr>
        <w:t xml:space="preserve">o </w:t>
      </w:r>
      <w:r>
        <w:rPr>
          <w:rFonts w:ascii="Arial" w:hAnsi="Arial" w:cs="Arial"/>
          <w:color w:val="231F20"/>
          <w:spacing w:val="-5"/>
          <w:sz w:val="15"/>
          <w:szCs w:val="15"/>
          <w:lang w:val="cs-CZ"/>
        </w:rPr>
        <w:t xml:space="preserve">částku představující rozdíl mezi již uhrazeným pojistným </w:t>
      </w:r>
      <w:r>
        <w:rPr>
          <w:rFonts w:ascii="Arial" w:hAnsi="Arial" w:cs="Arial"/>
          <w:color w:val="231F20"/>
          <w:spacing w:val="-6"/>
          <w:sz w:val="15"/>
          <w:szCs w:val="15"/>
          <w:lang w:val="cs-CZ"/>
        </w:rPr>
        <w:t xml:space="preserve">a </w:t>
      </w:r>
      <w:r>
        <w:rPr>
          <w:rFonts w:ascii="Arial" w:hAnsi="Arial" w:cs="Arial"/>
          <w:color w:val="231F20"/>
          <w:spacing w:val="-1"/>
          <w:sz w:val="15"/>
          <w:szCs w:val="15"/>
          <w:lang w:val="cs-CZ"/>
        </w:rPr>
        <w:t xml:space="preserve">pojistným,  </w:t>
      </w:r>
    </w:p>
    <w:p w14:paraId="468BA42B" w14:textId="77777777" w:rsidR="00982D78" w:rsidRDefault="00000000">
      <w:pPr>
        <w:spacing w:line="176" w:lineRule="exact"/>
        <w:ind w:left="442" w:right="-40"/>
        <w:rPr>
          <w:rFonts w:ascii="Times New Roman" w:hAnsi="Times New Roman" w:cs="Times New Roman"/>
          <w:color w:val="010302"/>
        </w:rPr>
      </w:pPr>
      <w:r>
        <w:rPr>
          <w:rFonts w:ascii="Arial" w:hAnsi="Arial" w:cs="Arial"/>
          <w:color w:val="231F20"/>
          <w:spacing w:val="-5"/>
          <w:sz w:val="15"/>
          <w:szCs w:val="15"/>
          <w:lang w:val="cs-CZ"/>
        </w:rPr>
        <w:t xml:space="preserve">na které má pojistitel dle těchto VPP nebo ze Zákoníku právo, </w:t>
      </w:r>
      <w:r>
        <w:rPr>
          <w:rFonts w:ascii="Arial" w:hAnsi="Arial" w:cs="Arial"/>
          <w:color w:val="231F20"/>
          <w:spacing w:val="-6"/>
          <w:sz w:val="15"/>
          <w:szCs w:val="15"/>
          <w:lang w:val="cs-CZ"/>
        </w:rPr>
        <w:t xml:space="preserve">a </w:t>
      </w:r>
      <w:r>
        <w:rPr>
          <w:rFonts w:ascii="Arial" w:hAnsi="Arial" w:cs="Arial"/>
          <w:color w:val="231F20"/>
          <w:sz w:val="15"/>
          <w:szCs w:val="15"/>
          <w:lang w:val="cs-CZ"/>
        </w:rPr>
        <w:t xml:space="preserve">to </w:t>
      </w:r>
      <w:proofErr w:type="gramStart"/>
      <w:r>
        <w:rPr>
          <w:rFonts w:ascii="Arial" w:hAnsi="Arial" w:cs="Arial"/>
          <w:color w:val="231F20"/>
          <w:sz w:val="15"/>
          <w:szCs w:val="15"/>
          <w:lang w:val="cs-CZ"/>
        </w:rPr>
        <w:t xml:space="preserve">bez  </w:t>
      </w:r>
      <w:r>
        <w:rPr>
          <w:rFonts w:ascii="Arial" w:hAnsi="Arial" w:cs="Arial"/>
          <w:color w:val="231F20"/>
          <w:spacing w:val="-4"/>
          <w:sz w:val="15"/>
          <w:szCs w:val="15"/>
          <w:lang w:val="cs-CZ"/>
        </w:rPr>
        <w:t>uplatnění</w:t>
      </w:r>
      <w:proofErr w:type="gramEnd"/>
      <w:r>
        <w:rPr>
          <w:rFonts w:ascii="Arial" w:hAnsi="Arial" w:cs="Arial"/>
          <w:color w:val="231F20"/>
          <w:spacing w:val="-4"/>
          <w:sz w:val="15"/>
          <w:szCs w:val="15"/>
          <w:lang w:val="cs-CZ"/>
        </w:rPr>
        <w:t xml:space="preserve"> pojistnou smlouvou dohodnuté spoluúčasti; pokud není </w:t>
      </w:r>
      <w:r>
        <w:rPr>
          <w:rFonts w:ascii="Arial" w:hAnsi="Arial" w:cs="Arial"/>
          <w:color w:val="231F20"/>
          <w:spacing w:val="-10"/>
          <w:sz w:val="15"/>
          <w:szCs w:val="15"/>
          <w:lang w:val="cs-CZ"/>
        </w:rPr>
        <w:t xml:space="preserve">v </w:t>
      </w:r>
      <w:r>
        <w:rPr>
          <w:rFonts w:ascii="Arial" w:hAnsi="Arial" w:cs="Arial"/>
          <w:color w:val="231F20"/>
          <w:sz w:val="15"/>
          <w:szCs w:val="15"/>
          <w:lang w:val="cs-CZ"/>
        </w:rPr>
        <w:t xml:space="preserve">pojistné  </w:t>
      </w:r>
      <w:r>
        <w:rPr>
          <w:rFonts w:ascii="Arial" w:hAnsi="Arial" w:cs="Arial"/>
          <w:color w:val="231F20"/>
          <w:spacing w:val="-3"/>
          <w:sz w:val="15"/>
          <w:szCs w:val="15"/>
          <w:lang w:val="cs-CZ"/>
        </w:rPr>
        <w:t>smlouvě dohodnuto jinak;</w:t>
      </w:r>
      <w:r>
        <w:rPr>
          <w:rFonts w:ascii="Times New Roman" w:hAnsi="Times New Roman" w:cs="Times New Roman"/>
          <w:sz w:val="15"/>
          <w:szCs w:val="15"/>
        </w:rPr>
        <w:t xml:space="preserve"> </w:t>
      </w:r>
    </w:p>
    <w:p w14:paraId="7625D81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případě poškození nebo zničení motocyklu za jeho jízdy následkem havárie,  </w:t>
      </w:r>
    </w:p>
    <w:p w14:paraId="24E0D037" w14:textId="77777777" w:rsidR="00982D78" w:rsidRDefault="00000000">
      <w:pPr>
        <w:spacing w:line="177" w:lineRule="exact"/>
        <w:ind w:left="192" w:right="176"/>
        <w:jc w:val="right"/>
        <w:rPr>
          <w:rFonts w:ascii="Times New Roman" w:hAnsi="Times New Roman" w:cs="Times New Roman"/>
          <w:color w:val="010302"/>
        </w:rPr>
      </w:pPr>
      <w:r>
        <w:rPr>
          <w:rFonts w:ascii="Arial" w:hAnsi="Arial" w:cs="Arial"/>
          <w:color w:val="231F20"/>
          <w:spacing w:val="-5"/>
          <w:sz w:val="15"/>
          <w:szCs w:val="15"/>
          <w:lang w:val="cs-CZ"/>
        </w:rPr>
        <w:t xml:space="preserve">která je pojistnou událostí, se pojistným plněním dle odst. 1 </w:t>
      </w:r>
      <w:r>
        <w:rPr>
          <w:rFonts w:ascii="Arial" w:hAnsi="Arial" w:cs="Arial"/>
          <w:color w:val="231F20"/>
          <w:spacing w:val="-6"/>
          <w:sz w:val="15"/>
          <w:szCs w:val="15"/>
          <w:lang w:val="cs-CZ"/>
        </w:rPr>
        <w:t xml:space="preserve">a </w:t>
      </w:r>
      <w:r>
        <w:rPr>
          <w:rFonts w:ascii="Arial" w:hAnsi="Arial" w:cs="Arial"/>
          <w:color w:val="231F20"/>
          <w:spacing w:val="-1"/>
          <w:sz w:val="15"/>
          <w:szCs w:val="15"/>
          <w:lang w:val="cs-CZ"/>
        </w:rPr>
        <w:t xml:space="preserve">2 tohoto článku  </w:t>
      </w:r>
    </w:p>
    <w:p w14:paraId="5FA0953C"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při současném poškození motocyklistické přilby řidiče (přilby </w:t>
      </w:r>
      <w:r>
        <w:rPr>
          <w:rFonts w:ascii="Arial" w:hAnsi="Arial" w:cs="Arial"/>
          <w:color w:val="231F20"/>
          <w:spacing w:val="-15"/>
          <w:sz w:val="15"/>
          <w:szCs w:val="15"/>
          <w:lang w:val="cs-CZ"/>
        </w:rPr>
        <w:t xml:space="preserve">s </w:t>
      </w:r>
      <w:proofErr w:type="gramStart"/>
      <w:r>
        <w:rPr>
          <w:rFonts w:ascii="Arial" w:hAnsi="Arial" w:cs="Arial"/>
          <w:color w:val="231F20"/>
          <w:sz w:val="15"/>
          <w:szCs w:val="15"/>
          <w:lang w:val="cs-CZ"/>
        </w:rPr>
        <w:t xml:space="preserve">platnou  </w:t>
      </w:r>
      <w:r>
        <w:rPr>
          <w:rFonts w:ascii="Arial" w:hAnsi="Arial" w:cs="Arial"/>
          <w:color w:val="231F20"/>
          <w:spacing w:val="-3"/>
          <w:sz w:val="15"/>
          <w:szCs w:val="15"/>
          <w:lang w:val="cs-CZ"/>
        </w:rPr>
        <w:t>homologací</w:t>
      </w:r>
      <w:proofErr w:type="gramEnd"/>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a </w:t>
      </w:r>
      <w:r>
        <w:rPr>
          <w:rFonts w:ascii="Arial" w:hAnsi="Arial" w:cs="Arial"/>
          <w:color w:val="231F20"/>
          <w:spacing w:val="-4"/>
          <w:sz w:val="15"/>
          <w:szCs w:val="15"/>
          <w:lang w:val="cs-CZ"/>
        </w:rPr>
        <w:t xml:space="preserve">užitou </w:t>
      </w:r>
      <w:r>
        <w:rPr>
          <w:rFonts w:ascii="Arial" w:hAnsi="Arial" w:cs="Arial"/>
          <w:color w:val="231F20"/>
          <w:spacing w:val="-10"/>
          <w:sz w:val="15"/>
          <w:szCs w:val="15"/>
          <w:lang w:val="cs-CZ"/>
        </w:rPr>
        <w:t xml:space="preserve">v </w:t>
      </w:r>
      <w:r>
        <w:rPr>
          <w:rFonts w:ascii="Arial" w:hAnsi="Arial" w:cs="Arial"/>
          <w:color w:val="231F20"/>
          <w:spacing w:val="-6"/>
          <w:sz w:val="15"/>
          <w:szCs w:val="15"/>
          <w:lang w:val="cs-CZ"/>
        </w:rPr>
        <w:t xml:space="preserve">souladu se zákonem č. 361/2000 Sb., </w:t>
      </w:r>
      <w:r>
        <w:rPr>
          <w:rFonts w:ascii="Arial" w:hAnsi="Arial" w:cs="Arial"/>
          <w:color w:val="231F20"/>
          <w:spacing w:val="-10"/>
          <w:sz w:val="15"/>
          <w:szCs w:val="15"/>
          <w:lang w:val="cs-CZ"/>
        </w:rPr>
        <w:t xml:space="preserve">v </w:t>
      </w:r>
      <w:r>
        <w:rPr>
          <w:rFonts w:ascii="Arial" w:hAnsi="Arial" w:cs="Arial"/>
          <w:color w:val="231F20"/>
          <w:spacing w:val="-1"/>
          <w:sz w:val="15"/>
          <w:szCs w:val="15"/>
          <w:lang w:val="cs-CZ"/>
        </w:rPr>
        <w:t xml:space="preserve">platném znění),  </w:t>
      </w:r>
      <w:r>
        <w:rPr>
          <w:rFonts w:ascii="Arial" w:hAnsi="Arial" w:cs="Arial"/>
          <w:color w:val="231F20"/>
          <w:spacing w:val="-4"/>
          <w:sz w:val="15"/>
          <w:szCs w:val="15"/>
          <w:lang w:val="cs-CZ"/>
        </w:rPr>
        <w:t xml:space="preserve">rozumí rovněž účelně vynaložené náklady na její opravu nebo </w:t>
      </w:r>
      <w:r>
        <w:rPr>
          <w:rFonts w:ascii="Arial" w:hAnsi="Arial" w:cs="Arial"/>
          <w:color w:val="231F20"/>
          <w:spacing w:val="-10"/>
          <w:sz w:val="15"/>
          <w:szCs w:val="15"/>
          <w:lang w:val="cs-CZ"/>
        </w:rPr>
        <w:t xml:space="preserve">v </w:t>
      </w:r>
      <w:r>
        <w:rPr>
          <w:rFonts w:ascii="Arial" w:hAnsi="Arial" w:cs="Arial"/>
          <w:color w:val="231F20"/>
          <w:sz w:val="15"/>
          <w:szCs w:val="15"/>
          <w:lang w:val="cs-CZ"/>
        </w:rPr>
        <w:t xml:space="preserve">případě jejího  </w:t>
      </w:r>
      <w:r>
        <w:rPr>
          <w:rFonts w:ascii="Arial" w:hAnsi="Arial" w:cs="Arial"/>
          <w:color w:val="231F20"/>
          <w:spacing w:val="-4"/>
          <w:sz w:val="15"/>
          <w:szCs w:val="15"/>
          <w:lang w:val="cs-CZ"/>
        </w:rPr>
        <w:t xml:space="preserve">zničení náklady na pořízení nové přilby stejného druhu </w:t>
      </w:r>
      <w:r>
        <w:rPr>
          <w:rFonts w:ascii="Arial" w:hAnsi="Arial" w:cs="Arial"/>
          <w:color w:val="231F20"/>
          <w:spacing w:val="-6"/>
          <w:sz w:val="15"/>
          <w:szCs w:val="15"/>
          <w:lang w:val="cs-CZ"/>
        </w:rPr>
        <w:t xml:space="preserve">a </w:t>
      </w:r>
      <w:r>
        <w:rPr>
          <w:rFonts w:ascii="Arial" w:hAnsi="Arial" w:cs="Arial"/>
          <w:color w:val="231F20"/>
          <w:spacing w:val="-2"/>
          <w:sz w:val="15"/>
          <w:szCs w:val="15"/>
          <w:lang w:val="cs-CZ"/>
        </w:rPr>
        <w:t xml:space="preserve">kvality </w:t>
      </w:r>
      <w:r>
        <w:rPr>
          <w:rFonts w:ascii="Arial" w:hAnsi="Arial" w:cs="Arial"/>
          <w:color w:val="231F20"/>
          <w:spacing w:val="-10"/>
          <w:sz w:val="15"/>
          <w:szCs w:val="15"/>
          <w:lang w:val="cs-CZ"/>
        </w:rPr>
        <w:t xml:space="preserve">v </w:t>
      </w:r>
      <w:r>
        <w:rPr>
          <w:rFonts w:ascii="Arial" w:hAnsi="Arial" w:cs="Arial"/>
          <w:color w:val="231F20"/>
          <w:spacing w:val="-5"/>
          <w:sz w:val="15"/>
          <w:szCs w:val="15"/>
          <w:lang w:val="cs-CZ"/>
        </w:rPr>
        <w:t xml:space="preserve">ČR snížené  </w:t>
      </w:r>
    </w:p>
    <w:p w14:paraId="2E8A1509"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7"/>
          <w:sz w:val="15"/>
          <w:szCs w:val="15"/>
          <w:lang w:val="cs-CZ"/>
        </w:rPr>
        <w:t xml:space="preserve">o </w:t>
      </w:r>
      <w:r>
        <w:rPr>
          <w:rFonts w:ascii="Arial" w:hAnsi="Arial" w:cs="Arial"/>
          <w:color w:val="231F20"/>
          <w:spacing w:val="-3"/>
          <w:sz w:val="15"/>
          <w:szCs w:val="15"/>
          <w:lang w:val="cs-CZ"/>
        </w:rPr>
        <w:t xml:space="preserve">hodnotu použitelných zbytků přilby nebo jejich nahrazovaných částí. </w:t>
      </w:r>
      <w:proofErr w:type="gramStart"/>
      <w:r>
        <w:rPr>
          <w:rFonts w:ascii="Arial" w:hAnsi="Arial" w:cs="Arial"/>
          <w:color w:val="231F20"/>
          <w:spacing w:val="-3"/>
          <w:sz w:val="15"/>
          <w:szCs w:val="15"/>
          <w:lang w:val="cs-CZ"/>
        </w:rPr>
        <w:t>Limitem  pojistného</w:t>
      </w:r>
      <w:proofErr w:type="gramEnd"/>
      <w:r>
        <w:rPr>
          <w:rFonts w:ascii="Arial" w:hAnsi="Arial" w:cs="Arial"/>
          <w:color w:val="231F20"/>
          <w:spacing w:val="-3"/>
          <w:sz w:val="15"/>
          <w:szCs w:val="15"/>
          <w:lang w:val="cs-CZ"/>
        </w:rPr>
        <w:t xml:space="preserve"> plnění pro škody na motocyklistické přilbě je částka odpovídající  </w:t>
      </w:r>
    </w:p>
    <w:p w14:paraId="0255C5E0"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5 % obvyklé ceny motocyklu </w:t>
      </w:r>
      <w:r>
        <w:rPr>
          <w:rFonts w:ascii="Arial" w:hAnsi="Arial" w:cs="Arial"/>
          <w:color w:val="231F20"/>
          <w:spacing w:val="-10"/>
          <w:sz w:val="15"/>
          <w:szCs w:val="15"/>
          <w:lang w:val="cs-CZ"/>
        </w:rPr>
        <w:t xml:space="preserve">v </w:t>
      </w:r>
      <w:r>
        <w:rPr>
          <w:rFonts w:ascii="Arial" w:hAnsi="Arial" w:cs="Arial"/>
          <w:color w:val="231F20"/>
          <w:spacing w:val="-3"/>
          <w:sz w:val="15"/>
          <w:szCs w:val="15"/>
          <w:lang w:val="cs-CZ"/>
        </w:rPr>
        <w:t xml:space="preserve">době těsně před škodnou událostí. Pokud </w:t>
      </w:r>
      <w:proofErr w:type="gramStart"/>
      <w:r>
        <w:rPr>
          <w:rFonts w:ascii="Arial" w:hAnsi="Arial" w:cs="Arial"/>
          <w:color w:val="231F20"/>
          <w:spacing w:val="-3"/>
          <w:sz w:val="15"/>
          <w:szCs w:val="15"/>
          <w:lang w:val="cs-CZ"/>
        </w:rPr>
        <w:t xml:space="preserve">nebylo  </w:t>
      </w:r>
      <w:r>
        <w:rPr>
          <w:rFonts w:ascii="Arial" w:hAnsi="Arial" w:cs="Arial"/>
          <w:color w:val="231F20"/>
          <w:spacing w:val="-4"/>
          <w:sz w:val="15"/>
          <w:szCs w:val="15"/>
          <w:lang w:val="cs-CZ"/>
        </w:rPr>
        <w:t>pojištěným</w:t>
      </w:r>
      <w:proofErr w:type="gramEnd"/>
      <w:r>
        <w:rPr>
          <w:rFonts w:ascii="Arial" w:hAnsi="Arial" w:cs="Arial"/>
          <w:color w:val="231F20"/>
          <w:spacing w:val="-4"/>
          <w:sz w:val="15"/>
          <w:szCs w:val="15"/>
          <w:lang w:val="cs-CZ"/>
        </w:rPr>
        <w:t xml:space="preserve"> prokázáno pořízení či vlastnictví poškozené nebo zničené přilby, je  </w:t>
      </w:r>
      <w:r>
        <w:rPr>
          <w:rFonts w:ascii="Arial" w:hAnsi="Arial" w:cs="Arial"/>
          <w:color w:val="231F20"/>
          <w:spacing w:val="-3"/>
          <w:sz w:val="15"/>
          <w:szCs w:val="15"/>
          <w:lang w:val="cs-CZ"/>
        </w:rPr>
        <w:t xml:space="preserve">pojistitel oprávněn rozhodnout </w:t>
      </w:r>
      <w:r>
        <w:rPr>
          <w:rFonts w:ascii="Arial" w:hAnsi="Arial" w:cs="Arial"/>
          <w:color w:val="231F20"/>
          <w:spacing w:val="-7"/>
          <w:sz w:val="15"/>
          <w:szCs w:val="15"/>
          <w:lang w:val="cs-CZ"/>
        </w:rPr>
        <w:t xml:space="preserve">o </w:t>
      </w:r>
      <w:r>
        <w:rPr>
          <w:rFonts w:ascii="Arial" w:hAnsi="Arial" w:cs="Arial"/>
          <w:color w:val="231F20"/>
          <w:spacing w:val="-4"/>
          <w:sz w:val="15"/>
          <w:szCs w:val="15"/>
          <w:lang w:val="cs-CZ"/>
        </w:rPr>
        <w:t>snížení nebo neposkytnutí pojistného plnění.</w:t>
      </w:r>
      <w:r>
        <w:rPr>
          <w:rFonts w:ascii="Times New Roman" w:hAnsi="Times New Roman" w:cs="Times New Roman"/>
          <w:sz w:val="15"/>
          <w:szCs w:val="15"/>
        </w:rPr>
        <w:t xml:space="preserve"> </w:t>
      </w:r>
    </w:p>
    <w:p w14:paraId="2F94E06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10"/>
          <w:sz w:val="15"/>
          <w:szCs w:val="15"/>
          <w:lang w:val="cs-CZ"/>
        </w:rPr>
        <w:t xml:space="preserve">V </w:t>
      </w:r>
      <w:r>
        <w:rPr>
          <w:rFonts w:ascii="Arial" w:hAnsi="Arial" w:cs="Arial"/>
          <w:color w:val="231F20"/>
          <w:spacing w:val="-3"/>
          <w:sz w:val="15"/>
          <w:szCs w:val="15"/>
          <w:lang w:val="cs-CZ"/>
        </w:rPr>
        <w:t xml:space="preserve">případě opravy nebo výměny vysokonapěťové baterie, na kterou se  </w:t>
      </w:r>
    </w:p>
    <w:p w14:paraId="7D722BA2"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již nevztahuje záruka výrobce, uhradíme náklady maximálně do výše její  </w:t>
      </w:r>
    </w:p>
    <w:p w14:paraId="2000D0A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technické hodnoty.</w:t>
      </w:r>
      <w:r>
        <w:rPr>
          <w:rFonts w:ascii="Times New Roman" w:hAnsi="Times New Roman" w:cs="Times New Roman"/>
          <w:sz w:val="15"/>
          <w:szCs w:val="15"/>
        </w:rPr>
        <w:t xml:space="preserve"> </w:t>
      </w:r>
    </w:p>
    <w:p w14:paraId="5A505DD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3"/>
          <w:sz w:val="15"/>
          <w:szCs w:val="15"/>
          <w:lang w:val="cs-CZ"/>
        </w:rPr>
        <w:t xml:space="preserve">   Není-li dohodnuto jinak, zůstávají použitelné zbytky vozidla, které bylo  </w:t>
      </w:r>
    </w:p>
    <w:p w14:paraId="582C1702"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poškozeno nebo na kterém vznikla totální škoda pojistnou událostí, tomu,  </w:t>
      </w:r>
      <w:r>
        <w:br w:type="textWrapping" w:clear="all"/>
      </w:r>
      <w:r>
        <w:rPr>
          <w:rFonts w:ascii="Arial" w:hAnsi="Arial" w:cs="Arial"/>
          <w:color w:val="231F20"/>
          <w:spacing w:val="-3"/>
          <w:sz w:val="15"/>
          <w:szCs w:val="15"/>
          <w:lang w:val="cs-CZ"/>
        </w:rPr>
        <w:t xml:space="preserve">komu bylo vyplaceno pojistné plnění, přičemž zůstatková hodnota </w:t>
      </w:r>
      <w:proofErr w:type="gramStart"/>
      <w:r>
        <w:rPr>
          <w:rFonts w:ascii="Arial" w:hAnsi="Arial" w:cs="Arial"/>
          <w:color w:val="231F20"/>
          <w:spacing w:val="-3"/>
          <w:sz w:val="15"/>
          <w:szCs w:val="15"/>
          <w:lang w:val="cs-CZ"/>
        </w:rPr>
        <w:t xml:space="preserve">těchto  </w:t>
      </w:r>
      <w:r>
        <w:rPr>
          <w:rFonts w:ascii="Arial" w:hAnsi="Arial" w:cs="Arial"/>
          <w:color w:val="231F20"/>
          <w:spacing w:val="-5"/>
          <w:sz w:val="15"/>
          <w:szCs w:val="15"/>
          <w:lang w:val="cs-CZ"/>
        </w:rPr>
        <w:t>zbytků</w:t>
      </w:r>
      <w:proofErr w:type="gramEnd"/>
      <w:r>
        <w:rPr>
          <w:rFonts w:ascii="Arial" w:hAnsi="Arial" w:cs="Arial"/>
          <w:color w:val="231F20"/>
          <w:spacing w:val="-5"/>
          <w:sz w:val="15"/>
          <w:szCs w:val="15"/>
          <w:lang w:val="cs-CZ"/>
        </w:rPr>
        <w:t xml:space="preserve"> představující částku, za kterou je možné zbytky zpeněžit, bude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tohoto  </w:t>
      </w:r>
      <w:r>
        <w:rPr>
          <w:rFonts w:ascii="Arial" w:hAnsi="Arial" w:cs="Arial"/>
          <w:color w:val="231F20"/>
          <w:spacing w:val="-2"/>
          <w:sz w:val="15"/>
          <w:szCs w:val="15"/>
          <w:lang w:val="cs-CZ"/>
        </w:rPr>
        <w:t xml:space="preserve">pojistného plnění odečtena.  </w:t>
      </w:r>
    </w:p>
    <w:p w14:paraId="2E7B79C6"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17"/>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4"/>
          <w:sz w:val="15"/>
          <w:szCs w:val="15"/>
          <w:lang w:val="cs-CZ"/>
        </w:rPr>
        <w:t xml:space="preserve">Pokud byl předmět pojištění pojištěn pro stejný případ </w:t>
      </w:r>
      <w:r>
        <w:rPr>
          <w:rFonts w:ascii="Arial" w:hAnsi="Arial" w:cs="Arial"/>
          <w:color w:val="231F20"/>
          <w:spacing w:val="-8"/>
          <w:sz w:val="15"/>
          <w:szCs w:val="15"/>
          <w:lang w:val="cs-CZ"/>
        </w:rPr>
        <w:t xml:space="preserve">u </w:t>
      </w:r>
      <w:r>
        <w:rPr>
          <w:rFonts w:ascii="Arial" w:hAnsi="Arial" w:cs="Arial"/>
          <w:color w:val="231F20"/>
          <w:spacing w:val="-3"/>
          <w:sz w:val="15"/>
          <w:szCs w:val="15"/>
          <w:lang w:val="cs-CZ"/>
        </w:rPr>
        <w:t xml:space="preserve">více pojistitelů, </w:t>
      </w:r>
      <w:proofErr w:type="gramStart"/>
      <w:r>
        <w:rPr>
          <w:rFonts w:ascii="Arial" w:hAnsi="Arial" w:cs="Arial"/>
          <w:color w:val="231F20"/>
          <w:spacing w:val="-3"/>
          <w:sz w:val="15"/>
          <w:szCs w:val="15"/>
          <w:lang w:val="cs-CZ"/>
        </w:rPr>
        <w:t>je  pojistitel</w:t>
      </w:r>
      <w:proofErr w:type="gramEnd"/>
      <w:r>
        <w:rPr>
          <w:rFonts w:ascii="Arial" w:hAnsi="Arial" w:cs="Arial"/>
          <w:color w:val="231F20"/>
          <w:spacing w:val="-3"/>
          <w:sz w:val="15"/>
          <w:szCs w:val="15"/>
          <w:lang w:val="cs-CZ"/>
        </w:rPr>
        <w:t xml:space="preserve">, pokud obdržel oznámení vzniku pojistné události jako první, povinen  </w:t>
      </w:r>
    </w:p>
    <w:p w14:paraId="51FB76CC"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poskytnout pojistné plnění za celou škodu, nejvíce však do výše obvyklé </w:t>
      </w:r>
      <w:proofErr w:type="gramStart"/>
      <w:r>
        <w:rPr>
          <w:rFonts w:ascii="Arial" w:hAnsi="Arial" w:cs="Arial"/>
          <w:color w:val="231F20"/>
          <w:spacing w:val="-4"/>
          <w:sz w:val="15"/>
          <w:szCs w:val="15"/>
          <w:lang w:val="cs-CZ"/>
        </w:rPr>
        <w:t>ceny  vozidla</w:t>
      </w:r>
      <w:proofErr w:type="gramEnd"/>
      <w:r>
        <w:rPr>
          <w:rFonts w:ascii="Arial" w:hAnsi="Arial" w:cs="Arial"/>
          <w:color w:val="231F20"/>
          <w:spacing w:val="-4"/>
          <w:sz w:val="15"/>
          <w:szCs w:val="15"/>
          <w:lang w:val="cs-CZ"/>
        </w:rPr>
        <w:t xml:space="preserve">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době bezprostředně před škodnou událostí; ostatní pojistitele, </w:t>
      </w:r>
      <w:r>
        <w:rPr>
          <w:rFonts w:ascii="Arial" w:hAnsi="Arial" w:cs="Arial"/>
          <w:color w:val="231F20"/>
          <w:spacing w:val="-7"/>
          <w:sz w:val="15"/>
          <w:szCs w:val="15"/>
          <w:lang w:val="cs-CZ"/>
        </w:rPr>
        <w:t xml:space="preserve">o </w:t>
      </w:r>
      <w:r>
        <w:rPr>
          <w:rFonts w:ascii="Arial" w:hAnsi="Arial" w:cs="Arial"/>
          <w:color w:val="231F20"/>
          <w:sz w:val="15"/>
          <w:szCs w:val="15"/>
          <w:lang w:val="cs-CZ"/>
        </w:rPr>
        <w:t xml:space="preserve">nichž  </w:t>
      </w:r>
      <w:r>
        <w:rPr>
          <w:rFonts w:ascii="Arial" w:hAnsi="Arial" w:cs="Arial"/>
          <w:color w:val="231F20"/>
          <w:spacing w:val="-6"/>
          <w:sz w:val="15"/>
          <w:szCs w:val="15"/>
          <w:lang w:val="cs-CZ"/>
        </w:rPr>
        <w:t xml:space="preserve">se dozvěděl, </w:t>
      </w:r>
      <w:r>
        <w:rPr>
          <w:rFonts w:ascii="Arial" w:hAnsi="Arial" w:cs="Arial"/>
          <w:color w:val="231F20"/>
          <w:spacing w:val="-7"/>
          <w:sz w:val="15"/>
          <w:szCs w:val="15"/>
          <w:lang w:val="cs-CZ"/>
        </w:rPr>
        <w:t xml:space="preserve">o </w:t>
      </w:r>
      <w:r>
        <w:rPr>
          <w:rFonts w:ascii="Arial" w:hAnsi="Arial" w:cs="Arial"/>
          <w:color w:val="231F20"/>
          <w:spacing w:val="-3"/>
          <w:sz w:val="15"/>
          <w:szCs w:val="15"/>
          <w:lang w:val="cs-CZ"/>
        </w:rPr>
        <w:t>tomto pojistném plnění informuje.</w:t>
      </w:r>
      <w:r>
        <w:rPr>
          <w:rFonts w:ascii="Times New Roman" w:hAnsi="Times New Roman" w:cs="Times New Roman"/>
          <w:sz w:val="15"/>
          <w:szCs w:val="15"/>
        </w:rPr>
        <w:t xml:space="preserve"> </w:t>
      </w:r>
    </w:p>
    <w:p w14:paraId="37095018"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8.</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Spoluúčast se </w:t>
      </w:r>
      <w:r>
        <w:rPr>
          <w:rFonts w:ascii="Arial" w:hAnsi="Arial" w:cs="Arial"/>
          <w:color w:val="231F20"/>
          <w:spacing w:val="-9"/>
          <w:sz w:val="15"/>
          <w:szCs w:val="15"/>
          <w:lang w:val="cs-CZ"/>
        </w:rPr>
        <w:t xml:space="preserve">z </w:t>
      </w:r>
      <w:r>
        <w:rPr>
          <w:rFonts w:ascii="Arial" w:hAnsi="Arial" w:cs="Arial"/>
          <w:color w:val="231F20"/>
          <w:spacing w:val="-5"/>
          <w:sz w:val="15"/>
          <w:szCs w:val="15"/>
          <w:lang w:val="cs-CZ"/>
        </w:rPr>
        <w:t xml:space="preserve">náhrady vzniklé škody </w:t>
      </w:r>
      <w:r>
        <w:rPr>
          <w:rFonts w:ascii="Arial" w:hAnsi="Arial" w:cs="Arial"/>
          <w:color w:val="231F20"/>
          <w:spacing w:val="-15"/>
          <w:sz w:val="15"/>
          <w:szCs w:val="15"/>
          <w:lang w:val="cs-CZ"/>
        </w:rPr>
        <w:t xml:space="preserve">s </w:t>
      </w:r>
      <w:r>
        <w:rPr>
          <w:rFonts w:ascii="Arial" w:hAnsi="Arial" w:cs="Arial"/>
          <w:color w:val="231F20"/>
          <w:spacing w:val="-3"/>
          <w:sz w:val="15"/>
          <w:szCs w:val="15"/>
          <w:lang w:val="cs-CZ"/>
        </w:rPr>
        <w:t xml:space="preserve">výjimkou pojistného plnění dle odst.  </w:t>
      </w:r>
    </w:p>
    <w:p w14:paraId="7B527657" w14:textId="77777777" w:rsidR="00982D78" w:rsidRDefault="00000000">
      <w:pPr>
        <w:spacing w:line="177" w:lineRule="exact"/>
        <w:ind w:left="192" w:right="133"/>
        <w:jc w:val="right"/>
        <w:rPr>
          <w:rFonts w:ascii="Times New Roman" w:hAnsi="Times New Roman" w:cs="Times New Roman"/>
          <w:color w:val="010302"/>
        </w:rPr>
      </w:pPr>
      <w:r>
        <w:rPr>
          <w:rFonts w:ascii="Arial" w:hAnsi="Arial" w:cs="Arial"/>
          <w:color w:val="231F20"/>
          <w:spacing w:val="-5"/>
          <w:sz w:val="15"/>
          <w:szCs w:val="15"/>
          <w:lang w:val="cs-CZ"/>
        </w:rPr>
        <w:t xml:space="preserve">3 tohoto článku odečítá samostatně pro každý případ (čl. 2 odst. 1 VPP) </w:t>
      </w:r>
      <w:r>
        <w:rPr>
          <w:rFonts w:ascii="Arial" w:hAnsi="Arial" w:cs="Arial"/>
          <w:color w:val="231F20"/>
          <w:spacing w:val="-6"/>
          <w:sz w:val="15"/>
          <w:szCs w:val="15"/>
          <w:lang w:val="cs-CZ"/>
        </w:rPr>
        <w:t xml:space="preserve">a </w:t>
      </w:r>
      <w:r>
        <w:rPr>
          <w:rFonts w:ascii="Arial" w:hAnsi="Arial" w:cs="Arial"/>
          <w:color w:val="231F20"/>
          <w:sz w:val="15"/>
          <w:szCs w:val="15"/>
          <w:lang w:val="cs-CZ"/>
        </w:rPr>
        <w:t xml:space="preserve">pro  </w:t>
      </w:r>
    </w:p>
    <w:p w14:paraId="2592EEB4" w14:textId="77777777" w:rsidR="00982D78" w:rsidRDefault="00000000">
      <w:pPr>
        <w:spacing w:line="238" w:lineRule="exact"/>
        <w:ind w:left="46" w:right="-40" w:firstLine="226"/>
        <w:rPr>
          <w:rFonts w:ascii="Times New Roman" w:hAnsi="Times New Roman" w:cs="Times New Roman"/>
          <w:color w:val="010302"/>
        </w:rPr>
      </w:pPr>
      <w:r>
        <w:rPr>
          <w:rFonts w:ascii="Arial" w:hAnsi="Arial" w:cs="Arial"/>
          <w:color w:val="231F20"/>
          <w:spacing w:val="-5"/>
          <w:sz w:val="15"/>
          <w:szCs w:val="15"/>
          <w:lang w:val="cs-CZ"/>
        </w:rPr>
        <w:t xml:space="preserve">každou pojistnou událost (čl. 13 odst. 22 VPP), </w:t>
      </w:r>
      <w:r>
        <w:rPr>
          <w:rFonts w:ascii="Arial" w:hAnsi="Arial" w:cs="Arial"/>
          <w:color w:val="231F20"/>
          <w:spacing w:val="-9"/>
          <w:sz w:val="15"/>
          <w:szCs w:val="15"/>
          <w:lang w:val="cs-CZ"/>
        </w:rPr>
        <w:t xml:space="preserve">z </w:t>
      </w:r>
      <w:r>
        <w:rPr>
          <w:rFonts w:ascii="Arial" w:hAnsi="Arial" w:cs="Arial"/>
          <w:color w:val="231F20"/>
          <w:spacing w:val="-5"/>
          <w:sz w:val="15"/>
          <w:szCs w:val="15"/>
          <w:lang w:val="cs-CZ"/>
        </w:rPr>
        <w:t>nichž se pojistné plnění vyplácí.</w:t>
      </w:r>
      <w:r>
        <w:rPr>
          <w:rFonts w:ascii="Times New Roman" w:hAnsi="Times New Roman" w:cs="Times New Roman"/>
          <w:sz w:val="15"/>
          <w:szCs w:val="15"/>
        </w:rPr>
        <w:t xml:space="preserve"> </w:t>
      </w:r>
      <w:r>
        <w:rPr>
          <w:rFonts w:ascii="Arial" w:hAnsi="Arial" w:cs="Arial"/>
          <w:color w:val="231F20"/>
          <w:spacing w:val="-13"/>
          <w:sz w:val="15"/>
          <w:szCs w:val="15"/>
          <w:lang w:val="cs-CZ"/>
        </w:rPr>
        <w:t>9.</w:t>
      </w:r>
      <w:r>
        <w:rPr>
          <w:rFonts w:ascii="Arial" w:hAnsi="Arial" w:cs="Arial"/>
          <w:color w:val="231F20"/>
          <w:sz w:val="15"/>
          <w:szCs w:val="15"/>
          <w:lang w:val="cs-CZ"/>
        </w:rPr>
        <w:t xml:space="preserve">   </w:t>
      </w:r>
      <w:r>
        <w:rPr>
          <w:rFonts w:ascii="Arial" w:hAnsi="Arial" w:cs="Arial"/>
          <w:color w:val="231F20"/>
          <w:spacing w:val="-4"/>
          <w:sz w:val="15"/>
          <w:szCs w:val="15"/>
          <w:lang w:val="cs-CZ"/>
        </w:rPr>
        <w:t xml:space="preserve">Za pojistnou událost, kde výše škody je nižší než dohodnutá spoluúčast, se  </w:t>
      </w:r>
    </w:p>
    <w:p w14:paraId="10DC360D"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pojistné plnění neposkytuje.  </w:t>
      </w:r>
    </w:p>
    <w:p w14:paraId="6B124F3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4"/>
          <w:sz w:val="15"/>
          <w:szCs w:val="15"/>
          <w:lang w:val="cs-CZ"/>
        </w:rPr>
        <w:t xml:space="preserve">Zjistí-li po události,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níž uplatňuje právo na pojistné plnění, pojistník nebo jiná  </w:t>
      </w:r>
    </w:p>
    <w:p w14:paraId="3875B730"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oprávněná osoba, že byl nalezen ztracený nebo odcizený majetek, jehož se  </w:t>
      </w:r>
      <w:r>
        <w:br w:type="textWrapping" w:clear="all"/>
      </w:r>
      <w:r>
        <w:rPr>
          <w:rFonts w:ascii="Arial" w:hAnsi="Arial" w:cs="Arial"/>
          <w:color w:val="231F20"/>
          <w:spacing w:val="-3"/>
          <w:sz w:val="15"/>
          <w:szCs w:val="15"/>
          <w:lang w:val="cs-CZ"/>
        </w:rPr>
        <w:t xml:space="preserve">tato událost týká, oznámí to pojistiteli bez zbytečného odkladu. Majetek se  </w:t>
      </w:r>
      <w:r>
        <w:br w:type="textWrapping" w:clear="all"/>
      </w:r>
      <w:r>
        <w:rPr>
          <w:rFonts w:ascii="Arial" w:hAnsi="Arial" w:cs="Arial"/>
          <w:color w:val="231F20"/>
          <w:spacing w:val="-4"/>
          <w:sz w:val="15"/>
          <w:szCs w:val="15"/>
          <w:lang w:val="cs-CZ"/>
        </w:rPr>
        <w:t xml:space="preserve">však za nalezený nepovažuje, pokud  </w:t>
      </w:r>
    </w:p>
    <w:p w14:paraId="17018DEC" w14:textId="77777777" w:rsidR="00982D78" w:rsidRDefault="00000000">
      <w:pPr>
        <w:spacing w:before="40" w:line="177" w:lineRule="exact"/>
        <w:ind w:left="192" w:right="191"/>
        <w:jc w:val="right"/>
        <w:rPr>
          <w:rFonts w:ascii="Times New Roman" w:hAnsi="Times New Roman" w:cs="Times New Roman"/>
          <w:color w:val="010302"/>
        </w:rPr>
      </w:pPr>
      <w:r>
        <w:rPr>
          <w:rFonts w:ascii="Arial" w:hAnsi="Arial" w:cs="Arial"/>
          <w:color w:val="231F20"/>
          <w:spacing w:val="-5"/>
          <w:sz w:val="15"/>
          <w:szCs w:val="15"/>
          <w:lang w:val="cs-CZ"/>
        </w:rPr>
        <w:t>a)</w:t>
      </w:r>
      <w:r>
        <w:rPr>
          <w:rFonts w:ascii="Arial" w:hAnsi="Arial" w:cs="Arial"/>
          <w:color w:val="231F20"/>
          <w:spacing w:val="9"/>
          <w:sz w:val="15"/>
          <w:szCs w:val="15"/>
          <w:lang w:val="cs-CZ"/>
        </w:rPr>
        <w:t xml:space="preserve">  </w:t>
      </w:r>
      <w:r>
        <w:rPr>
          <w:rFonts w:ascii="Arial" w:hAnsi="Arial" w:cs="Arial"/>
          <w:color w:val="231F20"/>
          <w:spacing w:val="-3"/>
          <w:sz w:val="15"/>
          <w:szCs w:val="15"/>
          <w:lang w:val="cs-CZ"/>
        </w:rPr>
        <w:t xml:space="preserve">byla pozbyta jeho držba </w:t>
      </w:r>
      <w:r>
        <w:rPr>
          <w:rFonts w:ascii="Arial" w:hAnsi="Arial" w:cs="Arial"/>
          <w:color w:val="231F20"/>
          <w:spacing w:val="-6"/>
          <w:sz w:val="15"/>
          <w:szCs w:val="15"/>
          <w:lang w:val="cs-CZ"/>
        </w:rPr>
        <w:t xml:space="preserve">a </w:t>
      </w:r>
      <w:r>
        <w:rPr>
          <w:rFonts w:ascii="Arial" w:hAnsi="Arial" w:cs="Arial"/>
          <w:color w:val="231F20"/>
          <w:spacing w:val="-3"/>
          <w:sz w:val="15"/>
          <w:szCs w:val="15"/>
          <w:lang w:val="cs-CZ"/>
        </w:rPr>
        <w:t xml:space="preserve">nelze-li ji buď vůbec znovu nabýt, nebo lze-li ji  </w:t>
      </w:r>
    </w:p>
    <w:p w14:paraId="31AE5646"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4"/>
          <w:sz w:val="15"/>
          <w:szCs w:val="15"/>
          <w:lang w:val="cs-CZ"/>
        </w:rPr>
        <w:t xml:space="preserve">dosáhnout jen </w:t>
      </w:r>
      <w:r>
        <w:rPr>
          <w:rFonts w:ascii="Arial" w:hAnsi="Arial" w:cs="Arial"/>
          <w:color w:val="231F20"/>
          <w:spacing w:val="-15"/>
          <w:sz w:val="15"/>
          <w:szCs w:val="15"/>
          <w:lang w:val="cs-CZ"/>
        </w:rPr>
        <w:t xml:space="preserve">s </w:t>
      </w:r>
      <w:r>
        <w:rPr>
          <w:rFonts w:ascii="Arial" w:hAnsi="Arial" w:cs="Arial"/>
          <w:color w:val="231F20"/>
          <w:spacing w:val="-3"/>
          <w:sz w:val="15"/>
          <w:szCs w:val="15"/>
          <w:lang w:val="cs-CZ"/>
        </w:rPr>
        <w:t xml:space="preserve">nepřiměřenými obtížemi nebo náklady, nebo  </w:t>
      </w:r>
    </w:p>
    <w:p w14:paraId="08309679" w14:textId="77777777" w:rsidR="00982D78" w:rsidRDefault="00000000">
      <w:pPr>
        <w:spacing w:before="40" w:line="177" w:lineRule="exact"/>
        <w:ind w:left="192" w:right="48"/>
        <w:jc w:val="right"/>
        <w:rPr>
          <w:rFonts w:ascii="Times New Roman" w:hAnsi="Times New Roman" w:cs="Times New Roman"/>
          <w:color w:val="010302"/>
        </w:rPr>
      </w:pPr>
      <w:r>
        <w:rPr>
          <w:rFonts w:ascii="Arial" w:hAnsi="Arial" w:cs="Arial"/>
          <w:color w:val="231F20"/>
          <w:spacing w:val="-5"/>
          <w:sz w:val="15"/>
          <w:szCs w:val="15"/>
          <w:lang w:val="cs-CZ"/>
        </w:rPr>
        <w:t>b)</w:t>
      </w:r>
      <w:r>
        <w:rPr>
          <w:rFonts w:ascii="Arial" w:hAnsi="Arial" w:cs="Arial"/>
          <w:color w:val="231F20"/>
          <w:spacing w:val="9"/>
          <w:sz w:val="15"/>
          <w:szCs w:val="15"/>
          <w:lang w:val="cs-CZ"/>
        </w:rPr>
        <w:t xml:space="preserve">  </w:t>
      </w:r>
      <w:r>
        <w:rPr>
          <w:rFonts w:ascii="Arial" w:hAnsi="Arial" w:cs="Arial"/>
          <w:color w:val="231F20"/>
          <w:spacing w:val="-5"/>
          <w:sz w:val="15"/>
          <w:szCs w:val="15"/>
          <w:lang w:val="cs-CZ"/>
        </w:rPr>
        <w:t>předmět pojištění byl poškozen do té míry, že jako takový zanikl, nebo jej lze</w:t>
      </w:r>
      <w:r>
        <w:rPr>
          <w:rFonts w:ascii="Times New Roman" w:hAnsi="Times New Roman" w:cs="Times New Roman"/>
          <w:sz w:val="15"/>
          <w:szCs w:val="15"/>
        </w:rPr>
        <w:t xml:space="preserve"> </w:t>
      </w:r>
    </w:p>
    <w:p w14:paraId="4B0947AB"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 xml:space="preserve">opravit jen </w:t>
      </w:r>
      <w:r>
        <w:rPr>
          <w:rFonts w:ascii="Arial" w:hAnsi="Arial" w:cs="Arial"/>
          <w:color w:val="231F20"/>
          <w:spacing w:val="-15"/>
          <w:sz w:val="15"/>
          <w:szCs w:val="15"/>
          <w:lang w:val="cs-CZ"/>
        </w:rPr>
        <w:t xml:space="preserve">s </w:t>
      </w:r>
      <w:r>
        <w:rPr>
          <w:rFonts w:ascii="Arial" w:hAnsi="Arial" w:cs="Arial"/>
          <w:color w:val="231F20"/>
          <w:spacing w:val="-2"/>
          <w:sz w:val="15"/>
          <w:szCs w:val="15"/>
          <w:lang w:val="cs-CZ"/>
        </w:rPr>
        <w:t xml:space="preserve">nepřiměřenými náklady.  </w:t>
      </w:r>
    </w:p>
    <w:p w14:paraId="3E0F4F4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5"/>
          <w:sz w:val="15"/>
          <w:szCs w:val="15"/>
          <w:lang w:val="cs-CZ"/>
        </w:rPr>
        <w:t xml:space="preserve">Pokud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důsledku vzniku pojistné události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pojištění pro případ odcizení  </w:t>
      </w:r>
    </w:p>
    <w:p w14:paraId="6C62113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(čl. 2 odst. 1 písm. b) VPP) poskytl pojistitel pojistné plnění, nepřechází na  </w:t>
      </w:r>
    </w:p>
    <w:p w14:paraId="093A64F0"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něj vlastnické právo </w:t>
      </w:r>
      <w:r>
        <w:rPr>
          <w:rFonts w:ascii="Arial" w:hAnsi="Arial" w:cs="Arial"/>
          <w:color w:val="231F20"/>
          <w:spacing w:val="-9"/>
          <w:sz w:val="15"/>
          <w:szCs w:val="15"/>
          <w:lang w:val="cs-CZ"/>
        </w:rPr>
        <w:t xml:space="preserve">k </w:t>
      </w:r>
      <w:r>
        <w:rPr>
          <w:rFonts w:ascii="Arial" w:hAnsi="Arial" w:cs="Arial"/>
          <w:color w:val="231F20"/>
          <w:spacing w:val="-3"/>
          <w:sz w:val="15"/>
          <w:szCs w:val="15"/>
          <w:lang w:val="cs-CZ"/>
        </w:rPr>
        <w:t xml:space="preserve">pojištěnému majetku, ale má právo pro případ </w:t>
      </w:r>
      <w:proofErr w:type="gramStart"/>
      <w:r>
        <w:rPr>
          <w:rFonts w:ascii="Arial" w:hAnsi="Arial" w:cs="Arial"/>
          <w:color w:val="231F20"/>
          <w:spacing w:val="-3"/>
          <w:sz w:val="15"/>
          <w:szCs w:val="15"/>
          <w:lang w:val="cs-CZ"/>
        </w:rPr>
        <w:t xml:space="preserve">jeho  </w:t>
      </w:r>
      <w:r>
        <w:rPr>
          <w:rFonts w:ascii="Arial" w:hAnsi="Arial" w:cs="Arial"/>
          <w:color w:val="231F20"/>
          <w:spacing w:val="-4"/>
          <w:sz w:val="15"/>
          <w:szCs w:val="15"/>
          <w:lang w:val="cs-CZ"/>
        </w:rPr>
        <w:t>nálezu</w:t>
      </w:r>
      <w:proofErr w:type="gramEnd"/>
      <w:r>
        <w:rPr>
          <w:rFonts w:ascii="Arial" w:hAnsi="Arial" w:cs="Arial"/>
          <w:color w:val="231F20"/>
          <w:spacing w:val="-4"/>
          <w:sz w:val="15"/>
          <w:szCs w:val="15"/>
          <w:lang w:val="cs-CZ"/>
        </w:rPr>
        <w:t xml:space="preserve"> na vydání toho, co na pojistném plnění poskytl. Oprávněná osoba </w:t>
      </w:r>
      <w:proofErr w:type="gramStart"/>
      <w:r>
        <w:rPr>
          <w:rFonts w:ascii="Arial" w:hAnsi="Arial" w:cs="Arial"/>
          <w:color w:val="231F20"/>
          <w:spacing w:val="-4"/>
          <w:sz w:val="15"/>
          <w:szCs w:val="15"/>
          <w:lang w:val="cs-CZ"/>
        </w:rPr>
        <w:t>si  však</w:t>
      </w:r>
      <w:proofErr w:type="gramEnd"/>
      <w:r>
        <w:rPr>
          <w:rFonts w:ascii="Arial" w:hAnsi="Arial" w:cs="Arial"/>
          <w:color w:val="231F20"/>
          <w:spacing w:val="-4"/>
          <w:sz w:val="15"/>
          <w:szCs w:val="15"/>
          <w:lang w:val="cs-CZ"/>
        </w:rPr>
        <w:t xml:space="preserve"> může odečíst náklady účelně vynaložené na odstranění závad vzniklých  </w:t>
      </w:r>
    </w:p>
    <w:p w14:paraId="203F0077" w14:textId="77777777" w:rsidR="00982D78" w:rsidRDefault="00000000">
      <w:pPr>
        <w:spacing w:line="171" w:lineRule="exact"/>
        <w:ind w:left="272" w:right="-40"/>
        <w:rPr>
          <w:rFonts w:ascii="Times New Roman" w:hAnsi="Times New Roman" w:cs="Times New Roman"/>
          <w:color w:val="010302"/>
        </w:rPr>
      </w:pP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době, kdy byla zbavena možnosti </w:t>
      </w:r>
      <w:r>
        <w:rPr>
          <w:rFonts w:ascii="Arial" w:hAnsi="Arial" w:cs="Arial"/>
          <w:color w:val="231F20"/>
          <w:spacing w:val="-15"/>
          <w:sz w:val="15"/>
          <w:szCs w:val="15"/>
          <w:lang w:val="cs-CZ"/>
        </w:rPr>
        <w:t xml:space="preserve">s </w:t>
      </w:r>
      <w:r>
        <w:rPr>
          <w:rFonts w:ascii="Arial" w:hAnsi="Arial" w:cs="Arial"/>
          <w:color w:val="231F20"/>
          <w:spacing w:val="-2"/>
          <w:sz w:val="15"/>
          <w:szCs w:val="15"/>
          <w:lang w:val="cs-CZ"/>
        </w:rPr>
        <w:t xml:space="preserve">majetkem nakládat </w:t>
      </w:r>
      <w:r>
        <w:rPr>
          <w:rFonts w:ascii="Arial" w:hAnsi="Arial" w:cs="Arial"/>
          <w:color w:val="231F20"/>
          <w:spacing w:val="-6"/>
          <w:sz w:val="15"/>
          <w:szCs w:val="15"/>
          <w:lang w:val="cs-CZ"/>
        </w:rPr>
        <w:t xml:space="preserve">a </w:t>
      </w:r>
      <w:r>
        <w:rPr>
          <w:rFonts w:ascii="Arial" w:hAnsi="Arial" w:cs="Arial"/>
          <w:color w:val="231F20"/>
          <w:sz w:val="15"/>
          <w:szCs w:val="15"/>
          <w:lang w:val="cs-CZ"/>
        </w:rPr>
        <w:t xml:space="preserve">případně také  </w:t>
      </w:r>
      <w:r>
        <w:br w:type="textWrapping" w:clear="all"/>
      </w:r>
      <w:r>
        <w:rPr>
          <w:rFonts w:ascii="Arial" w:hAnsi="Arial" w:cs="Arial"/>
          <w:color w:val="231F20"/>
          <w:spacing w:val="-6"/>
          <w:sz w:val="15"/>
          <w:szCs w:val="15"/>
          <w:lang w:val="cs-CZ"/>
        </w:rPr>
        <w:t xml:space="preserve">částku, </w:t>
      </w:r>
      <w:r>
        <w:rPr>
          <w:rFonts w:ascii="Arial" w:hAnsi="Arial" w:cs="Arial"/>
          <w:color w:val="231F20"/>
          <w:spacing w:val="-7"/>
          <w:sz w:val="15"/>
          <w:szCs w:val="15"/>
          <w:lang w:val="cs-CZ"/>
        </w:rPr>
        <w:t xml:space="preserve">o </w:t>
      </w:r>
      <w:r>
        <w:rPr>
          <w:rFonts w:ascii="Arial" w:hAnsi="Arial" w:cs="Arial"/>
          <w:color w:val="231F20"/>
          <w:spacing w:val="-6"/>
          <w:sz w:val="15"/>
          <w:szCs w:val="15"/>
          <w:lang w:val="cs-CZ"/>
        </w:rPr>
        <w:t xml:space="preserve">kterou se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jinak snížila hodnota majetku za dobu od jeho odcizení </w:t>
      </w:r>
      <w:proofErr w:type="gramStart"/>
      <w:r>
        <w:rPr>
          <w:rFonts w:ascii="Arial" w:hAnsi="Arial" w:cs="Arial"/>
          <w:color w:val="231F20"/>
          <w:spacing w:val="-3"/>
          <w:sz w:val="15"/>
          <w:szCs w:val="15"/>
          <w:lang w:val="cs-CZ"/>
        </w:rPr>
        <w:t xml:space="preserve">do  </w:t>
      </w:r>
      <w:r>
        <w:rPr>
          <w:rFonts w:ascii="Arial" w:hAnsi="Arial" w:cs="Arial"/>
          <w:color w:val="231F20"/>
          <w:spacing w:val="-4"/>
          <w:sz w:val="15"/>
          <w:szCs w:val="15"/>
          <w:lang w:val="cs-CZ"/>
        </w:rPr>
        <w:t>doby</w:t>
      </w:r>
      <w:proofErr w:type="gramEnd"/>
      <w:r>
        <w:rPr>
          <w:rFonts w:ascii="Arial" w:hAnsi="Arial" w:cs="Arial"/>
          <w:color w:val="231F20"/>
          <w:spacing w:val="-4"/>
          <w:sz w:val="15"/>
          <w:szCs w:val="15"/>
          <w:lang w:val="cs-CZ"/>
        </w:rPr>
        <w:t xml:space="preserve"> nálezu </w:t>
      </w:r>
      <w:r>
        <w:rPr>
          <w:rFonts w:ascii="Arial" w:hAnsi="Arial" w:cs="Arial"/>
          <w:color w:val="231F20"/>
          <w:spacing w:val="-6"/>
          <w:sz w:val="15"/>
          <w:szCs w:val="15"/>
          <w:lang w:val="cs-CZ"/>
        </w:rPr>
        <w:t xml:space="preserve">a </w:t>
      </w:r>
      <w:r>
        <w:rPr>
          <w:rFonts w:ascii="Arial" w:hAnsi="Arial" w:cs="Arial"/>
          <w:color w:val="231F20"/>
          <w:spacing w:val="-4"/>
          <w:sz w:val="15"/>
          <w:szCs w:val="15"/>
          <w:lang w:val="cs-CZ"/>
        </w:rPr>
        <w:t xml:space="preserve">zajištění. Pojistitel má právo na vrácení </w:t>
      </w:r>
      <w:proofErr w:type="spellStart"/>
      <w:proofErr w:type="gramStart"/>
      <w:r>
        <w:rPr>
          <w:rFonts w:ascii="Arial" w:hAnsi="Arial" w:cs="Arial"/>
          <w:color w:val="231F20"/>
          <w:spacing w:val="-4"/>
          <w:sz w:val="15"/>
          <w:szCs w:val="15"/>
          <w:lang w:val="cs-CZ"/>
        </w:rPr>
        <w:t>toho,co</w:t>
      </w:r>
      <w:proofErr w:type="spellEnd"/>
      <w:proofErr w:type="gramEnd"/>
      <w:r>
        <w:rPr>
          <w:rFonts w:ascii="Arial" w:hAnsi="Arial" w:cs="Arial"/>
          <w:color w:val="231F20"/>
          <w:spacing w:val="-4"/>
          <w:sz w:val="15"/>
          <w:szCs w:val="15"/>
          <w:lang w:val="cs-CZ"/>
        </w:rPr>
        <w:t xml:space="preserve"> na pojistném  plnění poskytl, vždy, pokud vlastník odcizeného majetku bez předchozího  písemného souhlasu pojistitele nevyužil své právo na jeho vydání. Pojistitel </w:t>
      </w:r>
      <w:proofErr w:type="gramStart"/>
      <w:r>
        <w:rPr>
          <w:rFonts w:ascii="Arial" w:hAnsi="Arial" w:cs="Arial"/>
          <w:color w:val="231F20"/>
          <w:spacing w:val="-4"/>
          <w:sz w:val="15"/>
          <w:szCs w:val="15"/>
          <w:lang w:val="cs-CZ"/>
        </w:rPr>
        <w:t xml:space="preserve">má  </w:t>
      </w:r>
      <w:r>
        <w:rPr>
          <w:rFonts w:ascii="Arial" w:hAnsi="Arial" w:cs="Arial"/>
          <w:color w:val="231F20"/>
          <w:spacing w:val="-3"/>
          <w:sz w:val="15"/>
          <w:szCs w:val="15"/>
          <w:lang w:val="cs-CZ"/>
        </w:rPr>
        <w:t>právo</w:t>
      </w:r>
      <w:proofErr w:type="gramEnd"/>
      <w:r>
        <w:rPr>
          <w:rFonts w:ascii="Arial" w:hAnsi="Arial" w:cs="Arial"/>
          <w:color w:val="231F20"/>
          <w:spacing w:val="-3"/>
          <w:sz w:val="15"/>
          <w:szCs w:val="15"/>
          <w:lang w:val="cs-CZ"/>
        </w:rPr>
        <w:t xml:space="preserve"> podmínit výplatu pojistného plnění uzavřením dohody </w:t>
      </w:r>
      <w:r>
        <w:rPr>
          <w:rFonts w:ascii="Arial" w:hAnsi="Arial" w:cs="Arial"/>
          <w:color w:val="231F20"/>
          <w:spacing w:val="-15"/>
          <w:sz w:val="15"/>
          <w:szCs w:val="15"/>
          <w:lang w:val="cs-CZ"/>
        </w:rPr>
        <w:t xml:space="preserve">s </w:t>
      </w:r>
      <w:r>
        <w:rPr>
          <w:rFonts w:ascii="Arial" w:hAnsi="Arial" w:cs="Arial"/>
          <w:color w:val="231F20"/>
          <w:sz w:val="15"/>
          <w:szCs w:val="15"/>
          <w:lang w:val="cs-CZ"/>
        </w:rPr>
        <w:t xml:space="preserve">oprávněnou  </w:t>
      </w:r>
      <w:r>
        <w:rPr>
          <w:rFonts w:ascii="Arial" w:hAnsi="Arial" w:cs="Arial"/>
          <w:color w:val="231F20"/>
          <w:spacing w:val="-4"/>
          <w:sz w:val="15"/>
          <w:szCs w:val="15"/>
          <w:lang w:val="cs-CZ"/>
        </w:rPr>
        <w:t xml:space="preserve">osobou </w:t>
      </w:r>
      <w:r>
        <w:rPr>
          <w:rFonts w:ascii="Arial" w:hAnsi="Arial" w:cs="Arial"/>
          <w:color w:val="231F20"/>
          <w:spacing w:val="-7"/>
          <w:sz w:val="15"/>
          <w:szCs w:val="15"/>
          <w:lang w:val="cs-CZ"/>
        </w:rPr>
        <w:t xml:space="preserve">o </w:t>
      </w:r>
      <w:r>
        <w:rPr>
          <w:rFonts w:ascii="Arial" w:hAnsi="Arial" w:cs="Arial"/>
          <w:color w:val="231F20"/>
          <w:spacing w:val="-4"/>
          <w:sz w:val="15"/>
          <w:szCs w:val="15"/>
          <w:lang w:val="cs-CZ"/>
        </w:rPr>
        <w:t xml:space="preserve">součinnosti při likvidaci škodné události </w:t>
      </w:r>
      <w:r>
        <w:rPr>
          <w:rFonts w:ascii="Arial" w:hAnsi="Arial" w:cs="Arial"/>
          <w:color w:val="231F20"/>
          <w:spacing w:val="-6"/>
          <w:sz w:val="15"/>
          <w:szCs w:val="15"/>
          <w:lang w:val="cs-CZ"/>
        </w:rPr>
        <w:t xml:space="preserve">a </w:t>
      </w:r>
      <w:r>
        <w:rPr>
          <w:rFonts w:ascii="Arial" w:hAnsi="Arial" w:cs="Arial"/>
          <w:color w:val="231F20"/>
          <w:spacing w:val="-3"/>
          <w:sz w:val="15"/>
          <w:szCs w:val="15"/>
          <w:lang w:val="cs-CZ"/>
        </w:rPr>
        <w:t xml:space="preserve">zplnomocněním </w:t>
      </w:r>
      <w:r>
        <w:rPr>
          <w:rFonts w:ascii="Arial" w:hAnsi="Arial" w:cs="Arial"/>
          <w:color w:val="231F20"/>
          <w:spacing w:val="-9"/>
          <w:sz w:val="15"/>
          <w:szCs w:val="15"/>
          <w:lang w:val="cs-CZ"/>
        </w:rPr>
        <w:t xml:space="preserve">k </w:t>
      </w:r>
      <w:r>
        <w:rPr>
          <w:rFonts w:ascii="Arial" w:hAnsi="Arial" w:cs="Arial"/>
          <w:color w:val="231F20"/>
          <w:sz w:val="15"/>
          <w:szCs w:val="15"/>
          <w:lang w:val="cs-CZ"/>
        </w:rPr>
        <w:t xml:space="preserve">jednání  </w:t>
      </w:r>
      <w:r>
        <w:rPr>
          <w:rFonts w:ascii="Arial" w:hAnsi="Arial" w:cs="Arial"/>
          <w:color w:val="231F20"/>
          <w:spacing w:val="-4"/>
          <w:sz w:val="15"/>
          <w:szCs w:val="15"/>
          <w:lang w:val="cs-CZ"/>
        </w:rPr>
        <w:t xml:space="preserve">jeho jménem </w:t>
      </w:r>
      <w:r>
        <w:rPr>
          <w:rFonts w:ascii="Arial" w:hAnsi="Arial" w:cs="Arial"/>
          <w:color w:val="231F20"/>
          <w:spacing w:val="-15"/>
          <w:sz w:val="15"/>
          <w:szCs w:val="15"/>
          <w:lang w:val="cs-CZ"/>
        </w:rPr>
        <w:t xml:space="preserve">s </w:t>
      </w:r>
      <w:r>
        <w:rPr>
          <w:rFonts w:ascii="Arial" w:hAnsi="Arial" w:cs="Arial"/>
          <w:color w:val="231F20"/>
          <w:spacing w:val="-4"/>
          <w:sz w:val="15"/>
          <w:szCs w:val="15"/>
          <w:lang w:val="cs-CZ"/>
        </w:rPr>
        <w:t xml:space="preserve">orgány státní správy, policií, státním zastupitelstvím </w:t>
      </w:r>
      <w:r>
        <w:rPr>
          <w:rFonts w:ascii="Arial" w:hAnsi="Arial" w:cs="Arial"/>
          <w:color w:val="231F20"/>
          <w:spacing w:val="-6"/>
          <w:sz w:val="15"/>
          <w:szCs w:val="15"/>
          <w:lang w:val="cs-CZ"/>
        </w:rPr>
        <w:t xml:space="preserve">a </w:t>
      </w:r>
      <w:r>
        <w:rPr>
          <w:rFonts w:ascii="Arial" w:hAnsi="Arial" w:cs="Arial"/>
          <w:color w:val="231F20"/>
          <w:spacing w:val="-1"/>
          <w:sz w:val="15"/>
          <w:szCs w:val="15"/>
          <w:lang w:val="cs-CZ"/>
        </w:rPr>
        <w:t xml:space="preserve">soudy za  </w:t>
      </w:r>
      <w:r>
        <w:rPr>
          <w:rFonts w:ascii="Arial" w:hAnsi="Arial" w:cs="Arial"/>
          <w:color w:val="231F20"/>
          <w:spacing w:val="-4"/>
          <w:sz w:val="15"/>
          <w:szCs w:val="15"/>
          <w:lang w:val="cs-CZ"/>
        </w:rPr>
        <w:t>účelem vydání případně nalezeného odcizeného majetku.</w:t>
      </w:r>
      <w:r>
        <w:rPr>
          <w:rFonts w:ascii="Times New Roman" w:hAnsi="Times New Roman" w:cs="Times New Roman"/>
          <w:sz w:val="15"/>
          <w:szCs w:val="15"/>
        </w:rPr>
        <w:t xml:space="preserve"> </w:t>
      </w:r>
    </w:p>
    <w:p w14:paraId="2C018E5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color w:val="231F20"/>
          <w:spacing w:val="-3"/>
          <w:sz w:val="15"/>
          <w:szCs w:val="15"/>
          <w:lang w:val="cs-CZ"/>
        </w:rPr>
        <w:t xml:space="preserve">Pojistitel má právo odečíst od pojistného plnění splatné pohledávky pojistného  </w:t>
      </w:r>
    </w:p>
    <w:p w14:paraId="52BDEFBA"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nebo jiné pohledávky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pojištění.  </w:t>
      </w:r>
    </w:p>
    <w:p w14:paraId="5BA289C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13. </w:t>
      </w:r>
      <w:r>
        <w:rPr>
          <w:rFonts w:ascii="Arial" w:hAnsi="Arial" w:cs="Arial"/>
          <w:color w:val="231F20"/>
          <w:spacing w:val="-5"/>
          <w:sz w:val="15"/>
          <w:szCs w:val="15"/>
          <w:lang w:val="cs-CZ"/>
        </w:rPr>
        <w:t xml:space="preserve">Pojistné plnění je splatné </w:t>
      </w:r>
      <w:r>
        <w:rPr>
          <w:rFonts w:ascii="Arial" w:hAnsi="Arial" w:cs="Arial"/>
          <w:color w:val="231F20"/>
          <w:spacing w:val="-10"/>
          <w:sz w:val="15"/>
          <w:szCs w:val="15"/>
          <w:lang w:val="cs-CZ"/>
        </w:rPr>
        <w:t xml:space="preserve">v </w:t>
      </w:r>
      <w:r>
        <w:rPr>
          <w:rFonts w:ascii="Arial" w:hAnsi="Arial" w:cs="Arial"/>
          <w:color w:val="231F20"/>
          <w:spacing w:val="-6"/>
          <w:sz w:val="15"/>
          <w:szCs w:val="15"/>
          <w:lang w:val="cs-CZ"/>
        </w:rPr>
        <w:t xml:space="preserve">České republice a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tuzemské měně, není-li  </w:t>
      </w:r>
    </w:p>
    <w:p w14:paraId="058CCE5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z w:val="15"/>
          <w:szCs w:val="15"/>
          <w:lang w:val="cs-CZ"/>
        </w:rPr>
        <w:t xml:space="preserve">dohodnuto jinak.  </w:t>
      </w:r>
    </w:p>
    <w:p w14:paraId="05D4D62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14. </w:t>
      </w:r>
      <w:r>
        <w:rPr>
          <w:rFonts w:ascii="Arial" w:hAnsi="Arial" w:cs="Arial"/>
          <w:color w:val="231F20"/>
          <w:spacing w:val="-3"/>
          <w:sz w:val="15"/>
          <w:szCs w:val="15"/>
          <w:lang w:val="cs-CZ"/>
        </w:rPr>
        <w:t xml:space="preserve">Oprávněná osoba může pohledávku na pojistné plnění postoupit pouze  </w:t>
      </w:r>
    </w:p>
    <w:p w14:paraId="51280A8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15"/>
          <w:sz w:val="15"/>
          <w:szCs w:val="15"/>
          <w:lang w:val="cs-CZ"/>
        </w:rPr>
        <w:t xml:space="preserve">s </w:t>
      </w:r>
      <w:r>
        <w:rPr>
          <w:rFonts w:ascii="Arial" w:hAnsi="Arial" w:cs="Arial"/>
          <w:color w:val="231F20"/>
          <w:spacing w:val="-5"/>
          <w:sz w:val="15"/>
          <w:szCs w:val="15"/>
          <w:lang w:val="cs-CZ"/>
        </w:rPr>
        <w:t>písemným souhlasem pojistitele.</w:t>
      </w:r>
      <w:r>
        <w:rPr>
          <w:rFonts w:ascii="Times New Roman" w:hAnsi="Times New Roman" w:cs="Times New Roman"/>
          <w:sz w:val="15"/>
          <w:szCs w:val="15"/>
        </w:rPr>
        <w:t xml:space="preserve"> </w:t>
      </w:r>
    </w:p>
    <w:p w14:paraId="0829BD82"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4457E87C" w14:textId="77777777" w:rsidR="00982D78" w:rsidRDefault="00982D78">
      <w:pPr>
        <w:spacing w:after="30"/>
        <w:rPr>
          <w:rFonts w:ascii="Times New Roman" w:hAnsi="Times New Roman"/>
          <w:color w:val="000000" w:themeColor="text1"/>
          <w:sz w:val="24"/>
          <w:szCs w:val="24"/>
          <w:lang w:val="cs-CZ"/>
        </w:rPr>
      </w:pPr>
    </w:p>
    <w:p w14:paraId="7B7EC917" w14:textId="77777777" w:rsidR="00982D78" w:rsidRDefault="00000000">
      <w:pPr>
        <w:spacing w:line="180" w:lineRule="exact"/>
        <w:rPr>
          <w:rFonts w:ascii="Times New Roman" w:hAnsi="Times New Roman" w:cs="Times New Roman"/>
          <w:color w:val="010302"/>
        </w:rPr>
      </w:pPr>
      <w:r>
        <w:rPr>
          <w:rFonts w:ascii="Arial" w:hAnsi="Arial" w:cs="Arial"/>
          <w:b/>
          <w:bCs/>
          <w:color w:val="000000"/>
          <w:spacing w:val="-11"/>
          <w:sz w:val="15"/>
          <w:szCs w:val="15"/>
          <w:lang w:val="cs-CZ"/>
        </w:rPr>
        <w:t>ČLÁNEK 11</w:t>
      </w:r>
      <w:r>
        <w:rPr>
          <w:rFonts w:ascii="Times New Roman" w:hAnsi="Times New Roman" w:cs="Times New Roman"/>
          <w:sz w:val="15"/>
          <w:szCs w:val="15"/>
        </w:rPr>
        <w:t xml:space="preserve"> </w:t>
      </w:r>
    </w:p>
    <w:p w14:paraId="49F574B6"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6"/>
          <w:sz w:val="15"/>
          <w:szCs w:val="15"/>
          <w:lang w:val="cs-CZ"/>
        </w:rPr>
        <w:t>Snížení nebo odmítnutí pojistného plnění</w:t>
      </w:r>
      <w:r>
        <w:rPr>
          <w:rFonts w:ascii="Times New Roman" w:hAnsi="Times New Roman" w:cs="Times New Roman"/>
          <w:sz w:val="15"/>
          <w:szCs w:val="15"/>
        </w:rPr>
        <w:t xml:space="preserve"> </w:t>
      </w:r>
    </w:p>
    <w:p w14:paraId="688B3F9C"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1.</w:t>
      </w:r>
      <w:r>
        <w:rPr>
          <w:rFonts w:ascii="Arial" w:hAnsi="Arial" w:cs="Arial"/>
          <w:color w:val="231F20"/>
          <w:spacing w:val="-3"/>
          <w:sz w:val="15"/>
          <w:szCs w:val="15"/>
          <w:lang w:val="cs-CZ"/>
        </w:rPr>
        <w:t xml:space="preserve">   Bylo-li </w:t>
      </w:r>
      <w:r>
        <w:rPr>
          <w:rFonts w:ascii="Arial" w:hAnsi="Arial" w:cs="Arial"/>
          <w:color w:val="231F20"/>
          <w:spacing w:val="-10"/>
          <w:sz w:val="15"/>
          <w:szCs w:val="15"/>
          <w:lang w:val="cs-CZ"/>
        </w:rPr>
        <w:t xml:space="preserve">v </w:t>
      </w:r>
      <w:r>
        <w:rPr>
          <w:rFonts w:ascii="Arial" w:hAnsi="Arial" w:cs="Arial"/>
          <w:color w:val="231F20"/>
          <w:spacing w:val="-3"/>
          <w:sz w:val="15"/>
          <w:szCs w:val="15"/>
          <w:lang w:val="cs-CZ"/>
        </w:rPr>
        <w:t xml:space="preserve">důsledku porušení povinnosti pojistníka nebo pojištěného při jednání  </w:t>
      </w:r>
    </w:p>
    <w:p w14:paraId="4114272D"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8"/>
          <w:sz w:val="15"/>
          <w:szCs w:val="15"/>
          <w:lang w:val="cs-CZ"/>
        </w:rPr>
        <w:t xml:space="preserve">o </w:t>
      </w:r>
      <w:r>
        <w:rPr>
          <w:rFonts w:ascii="Arial" w:hAnsi="Arial" w:cs="Arial"/>
          <w:color w:val="231F20"/>
          <w:spacing w:val="-6"/>
          <w:sz w:val="15"/>
          <w:szCs w:val="15"/>
          <w:lang w:val="cs-CZ"/>
        </w:rPr>
        <w:t xml:space="preserve">uzavření smlouvy nebo </w:t>
      </w:r>
      <w:r>
        <w:rPr>
          <w:rFonts w:ascii="Arial" w:hAnsi="Arial" w:cs="Arial"/>
          <w:color w:val="231F20"/>
          <w:spacing w:val="-8"/>
          <w:sz w:val="15"/>
          <w:szCs w:val="15"/>
          <w:lang w:val="cs-CZ"/>
        </w:rPr>
        <w:t xml:space="preserve">o </w:t>
      </w:r>
      <w:r>
        <w:rPr>
          <w:rFonts w:ascii="Arial" w:hAnsi="Arial" w:cs="Arial"/>
          <w:color w:val="231F20"/>
          <w:spacing w:val="-5"/>
          <w:sz w:val="15"/>
          <w:szCs w:val="15"/>
          <w:lang w:val="cs-CZ"/>
        </w:rPr>
        <w:t xml:space="preserve">její změně ujednáno nižší pojistné, má pojistitel </w:t>
      </w:r>
      <w:proofErr w:type="gramStart"/>
      <w:r>
        <w:rPr>
          <w:rFonts w:ascii="Arial" w:hAnsi="Arial" w:cs="Arial"/>
          <w:color w:val="231F20"/>
          <w:spacing w:val="-5"/>
          <w:sz w:val="15"/>
          <w:szCs w:val="15"/>
          <w:lang w:val="cs-CZ"/>
        </w:rPr>
        <w:t xml:space="preserve">právo  </w:t>
      </w:r>
      <w:r>
        <w:rPr>
          <w:rFonts w:ascii="Arial" w:hAnsi="Arial" w:cs="Arial"/>
          <w:color w:val="231F20"/>
          <w:spacing w:val="-6"/>
          <w:sz w:val="15"/>
          <w:szCs w:val="15"/>
          <w:lang w:val="cs-CZ"/>
        </w:rPr>
        <w:t>pojistné</w:t>
      </w:r>
      <w:proofErr w:type="gramEnd"/>
      <w:r>
        <w:rPr>
          <w:rFonts w:ascii="Arial" w:hAnsi="Arial" w:cs="Arial"/>
          <w:color w:val="231F20"/>
          <w:spacing w:val="-6"/>
          <w:sz w:val="15"/>
          <w:szCs w:val="15"/>
          <w:lang w:val="cs-CZ"/>
        </w:rPr>
        <w:t xml:space="preserve"> plnění snížit </w:t>
      </w:r>
      <w:r>
        <w:rPr>
          <w:rFonts w:ascii="Arial" w:hAnsi="Arial" w:cs="Arial"/>
          <w:color w:val="231F20"/>
          <w:spacing w:val="-8"/>
          <w:sz w:val="15"/>
          <w:szCs w:val="15"/>
          <w:lang w:val="cs-CZ"/>
        </w:rPr>
        <w:t xml:space="preserve">o </w:t>
      </w:r>
      <w:r>
        <w:rPr>
          <w:rFonts w:ascii="Arial" w:hAnsi="Arial" w:cs="Arial"/>
          <w:color w:val="231F20"/>
          <w:spacing w:val="-5"/>
          <w:sz w:val="15"/>
          <w:szCs w:val="15"/>
          <w:lang w:val="cs-CZ"/>
        </w:rPr>
        <w:t xml:space="preserve">takovou část, jaký je poměr pojistného, které obdržel,  </w:t>
      </w:r>
    </w:p>
    <w:p w14:paraId="3D2FCB94"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10"/>
          <w:sz w:val="15"/>
          <w:szCs w:val="15"/>
          <w:lang w:val="cs-CZ"/>
        </w:rPr>
        <w:t xml:space="preserve">k </w:t>
      </w:r>
      <w:r>
        <w:rPr>
          <w:rFonts w:ascii="Arial" w:hAnsi="Arial" w:cs="Arial"/>
          <w:color w:val="231F20"/>
          <w:spacing w:val="-4"/>
          <w:sz w:val="15"/>
          <w:szCs w:val="15"/>
          <w:lang w:val="cs-CZ"/>
        </w:rPr>
        <w:t xml:space="preserve">pojistnému, které měl obdržet.  </w:t>
      </w:r>
    </w:p>
    <w:p w14:paraId="6DA1CB9F"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11"/>
          <w:sz w:val="15"/>
          <w:szCs w:val="15"/>
          <w:lang w:val="cs-CZ"/>
        </w:rPr>
        <w:t>2.</w:t>
      </w:r>
      <w:r>
        <w:rPr>
          <w:rFonts w:ascii="Arial" w:hAnsi="Arial" w:cs="Arial"/>
          <w:color w:val="231F20"/>
          <w:spacing w:val="-1"/>
          <w:sz w:val="15"/>
          <w:szCs w:val="15"/>
          <w:lang w:val="cs-CZ"/>
        </w:rPr>
        <w:t xml:space="preserve">   </w:t>
      </w:r>
      <w:r>
        <w:rPr>
          <w:rFonts w:ascii="Arial" w:hAnsi="Arial" w:cs="Arial"/>
          <w:color w:val="231F20"/>
          <w:spacing w:val="-5"/>
          <w:sz w:val="15"/>
          <w:szCs w:val="15"/>
          <w:lang w:val="cs-CZ"/>
        </w:rPr>
        <w:t xml:space="preserve">Poruší-li pojistník nebo pojištěný povinnost oznámit zvýšení pojistného rizika  </w:t>
      </w:r>
      <w:r>
        <w:br w:type="textWrapping" w:clear="all"/>
      </w:r>
      <w:r>
        <w:rPr>
          <w:rFonts w:ascii="Arial" w:hAnsi="Arial" w:cs="Arial"/>
          <w:color w:val="231F20"/>
          <w:spacing w:val="-8"/>
          <w:sz w:val="15"/>
          <w:szCs w:val="15"/>
          <w:lang w:val="cs-CZ"/>
        </w:rPr>
        <w:t xml:space="preserve">a </w:t>
      </w:r>
      <w:r>
        <w:rPr>
          <w:rFonts w:ascii="Arial" w:hAnsi="Arial" w:cs="Arial"/>
          <w:color w:val="231F20"/>
          <w:spacing w:val="-4"/>
          <w:sz w:val="15"/>
          <w:szCs w:val="15"/>
          <w:lang w:val="cs-CZ"/>
        </w:rPr>
        <w:t xml:space="preserve">nastala-li po této změně pojistná událost, má pojistitel právo snížit pojistné  </w:t>
      </w:r>
    </w:p>
    <w:p w14:paraId="730D9150"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plnění úměrně </w:t>
      </w:r>
      <w:r>
        <w:rPr>
          <w:rFonts w:ascii="Arial" w:hAnsi="Arial" w:cs="Arial"/>
          <w:color w:val="231F20"/>
          <w:spacing w:val="-10"/>
          <w:sz w:val="15"/>
          <w:szCs w:val="15"/>
          <w:lang w:val="cs-CZ"/>
        </w:rPr>
        <w:t xml:space="preserve">k </w:t>
      </w:r>
      <w:r>
        <w:rPr>
          <w:rFonts w:ascii="Arial" w:hAnsi="Arial" w:cs="Arial"/>
          <w:color w:val="231F20"/>
          <w:spacing w:val="-6"/>
          <w:sz w:val="15"/>
          <w:szCs w:val="15"/>
          <w:lang w:val="cs-CZ"/>
        </w:rPr>
        <w:t xml:space="preserve">tomu, jaký je poměr pojistného, které obdržel, </w:t>
      </w:r>
      <w:r>
        <w:rPr>
          <w:rFonts w:ascii="Arial" w:hAnsi="Arial" w:cs="Arial"/>
          <w:color w:val="231F20"/>
          <w:spacing w:val="-10"/>
          <w:sz w:val="15"/>
          <w:szCs w:val="15"/>
          <w:lang w:val="cs-CZ"/>
        </w:rPr>
        <w:t xml:space="preserve">k </w:t>
      </w:r>
      <w:r>
        <w:rPr>
          <w:rFonts w:ascii="Arial" w:hAnsi="Arial" w:cs="Arial"/>
          <w:color w:val="231F20"/>
          <w:spacing w:val="-2"/>
          <w:sz w:val="15"/>
          <w:szCs w:val="15"/>
          <w:lang w:val="cs-CZ"/>
        </w:rPr>
        <w:t xml:space="preserve">pojistnému,  </w:t>
      </w:r>
      <w:r>
        <w:br w:type="textWrapping" w:clear="all"/>
      </w:r>
      <w:r>
        <w:rPr>
          <w:rFonts w:ascii="Arial" w:hAnsi="Arial" w:cs="Arial"/>
          <w:color w:val="231F20"/>
          <w:spacing w:val="-6"/>
          <w:sz w:val="15"/>
          <w:szCs w:val="15"/>
          <w:lang w:val="cs-CZ"/>
        </w:rPr>
        <w:t xml:space="preserve">které by měl obdržet, kdyby se byl </w:t>
      </w:r>
      <w:r>
        <w:rPr>
          <w:rFonts w:ascii="Arial" w:hAnsi="Arial" w:cs="Arial"/>
          <w:color w:val="231F20"/>
          <w:spacing w:val="-8"/>
          <w:sz w:val="15"/>
          <w:szCs w:val="15"/>
          <w:lang w:val="cs-CZ"/>
        </w:rPr>
        <w:t xml:space="preserve">o </w:t>
      </w:r>
      <w:r>
        <w:rPr>
          <w:rFonts w:ascii="Arial" w:hAnsi="Arial" w:cs="Arial"/>
          <w:color w:val="231F20"/>
          <w:spacing w:val="-6"/>
          <w:sz w:val="15"/>
          <w:szCs w:val="15"/>
          <w:lang w:val="cs-CZ"/>
        </w:rPr>
        <w:t xml:space="preserve">zvýšení pojistného rizika </w:t>
      </w:r>
      <w:r>
        <w:rPr>
          <w:rFonts w:ascii="Arial" w:hAnsi="Arial" w:cs="Arial"/>
          <w:color w:val="231F20"/>
          <w:spacing w:val="-11"/>
          <w:sz w:val="15"/>
          <w:szCs w:val="15"/>
          <w:lang w:val="cs-CZ"/>
        </w:rPr>
        <w:t xml:space="preserve">z </w:t>
      </w:r>
      <w:r>
        <w:rPr>
          <w:rFonts w:ascii="Arial" w:hAnsi="Arial" w:cs="Arial"/>
          <w:color w:val="231F20"/>
          <w:spacing w:val="-4"/>
          <w:sz w:val="15"/>
          <w:szCs w:val="15"/>
          <w:lang w:val="cs-CZ"/>
        </w:rPr>
        <w:t xml:space="preserve">oznámení </w:t>
      </w:r>
      <w:proofErr w:type="gramStart"/>
      <w:r>
        <w:rPr>
          <w:rFonts w:ascii="Arial" w:hAnsi="Arial" w:cs="Arial"/>
          <w:color w:val="231F20"/>
          <w:spacing w:val="-4"/>
          <w:sz w:val="15"/>
          <w:szCs w:val="15"/>
          <w:lang w:val="cs-CZ"/>
        </w:rPr>
        <w:t xml:space="preserve">včas  </w:t>
      </w:r>
      <w:r>
        <w:rPr>
          <w:rFonts w:ascii="Arial" w:hAnsi="Arial" w:cs="Arial"/>
          <w:color w:val="231F20"/>
          <w:sz w:val="15"/>
          <w:szCs w:val="15"/>
          <w:lang w:val="cs-CZ"/>
        </w:rPr>
        <w:t>dozvěděl</w:t>
      </w:r>
      <w:proofErr w:type="gramEnd"/>
      <w:r>
        <w:rPr>
          <w:rFonts w:ascii="Arial" w:hAnsi="Arial" w:cs="Arial"/>
          <w:color w:val="231F20"/>
          <w:sz w:val="15"/>
          <w:szCs w:val="15"/>
          <w:lang w:val="cs-CZ"/>
        </w:rPr>
        <w:t xml:space="preserve">.  </w:t>
      </w:r>
    </w:p>
    <w:p w14:paraId="6A8CA252"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11"/>
          <w:sz w:val="15"/>
          <w:szCs w:val="15"/>
          <w:lang w:val="cs-CZ"/>
        </w:rPr>
        <w:t>3.</w:t>
      </w:r>
      <w:r>
        <w:rPr>
          <w:rFonts w:ascii="Arial" w:hAnsi="Arial" w:cs="Arial"/>
          <w:color w:val="231F20"/>
          <w:spacing w:val="-1"/>
          <w:sz w:val="15"/>
          <w:szCs w:val="15"/>
          <w:lang w:val="cs-CZ"/>
        </w:rPr>
        <w:t xml:space="preserve">   </w:t>
      </w:r>
      <w:r>
        <w:rPr>
          <w:rFonts w:ascii="Arial" w:hAnsi="Arial" w:cs="Arial"/>
          <w:color w:val="231F20"/>
          <w:spacing w:val="-5"/>
          <w:sz w:val="15"/>
          <w:szCs w:val="15"/>
          <w:lang w:val="cs-CZ"/>
        </w:rPr>
        <w:t xml:space="preserve">Mělo-li porušení povinnosti pojistníka, pojištěného nebo jiné osoby, která má  </w:t>
      </w:r>
      <w:r>
        <w:br w:type="textWrapping" w:clear="all"/>
      </w:r>
      <w:r>
        <w:rPr>
          <w:rFonts w:ascii="Arial" w:hAnsi="Arial" w:cs="Arial"/>
          <w:color w:val="231F20"/>
          <w:spacing w:val="-5"/>
          <w:sz w:val="15"/>
          <w:szCs w:val="15"/>
          <w:lang w:val="cs-CZ"/>
        </w:rPr>
        <w:t xml:space="preserve">na pojistné plnění právo, podstatný vliv na vznik pojistné události, její průběh,  </w:t>
      </w:r>
    </w:p>
    <w:p w14:paraId="303C1229"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na zvětšení rozsahu jejích následků nebo na zjištění či určení výše </w:t>
      </w:r>
      <w:proofErr w:type="gramStart"/>
      <w:r>
        <w:rPr>
          <w:rFonts w:ascii="Arial" w:hAnsi="Arial" w:cs="Arial"/>
          <w:color w:val="231F20"/>
          <w:spacing w:val="-6"/>
          <w:sz w:val="15"/>
          <w:szCs w:val="15"/>
          <w:lang w:val="cs-CZ"/>
        </w:rPr>
        <w:t>pojistného  plnění</w:t>
      </w:r>
      <w:proofErr w:type="gramEnd"/>
      <w:r>
        <w:rPr>
          <w:rFonts w:ascii="Arial" w:hAnsi="Arial" w:cs="Arial"/>
          <w:color w:val="231F20"/>
          <w:spacing w:val="-6"/>
          <w:sz w:val="15"/>
          <w:szCs w:val="15"/>
          <w:lang w:val="cs-CZ"/>
        </w:rPr>
        <w:t xml:space="preserve">, má pojistitel právo snížit pojistné plnění úměrně </w:t>
      </w:r>
      <w:r>
        <w:rPr>
          <w:rFonts w:ascii="Arial" w:hAnsi="Arial" w:cs="Arial"/>
          <w:color w:val="231F20"/>
          <w:spacing w:val="-10"/>
          <w:sz w:val="15"/>
          <w:szCs w:val="15"/>
          <w:lang w:val="cs-CZ"/>
        </w:rPr>
        <w:t xml:space="preserve">k </w:t>
      </w:r>
      <w:r>
        <w:rPr>
          <w:rFonts w:ascii="Arial" w:hAnsi="Arial" w:cs="Arial"/>
          <w:color w:val="231F20"/>
          <w:spacing w:val="-5"/>
          <w:sz w:val="15"/>
          <w:szCs w:val="15"/>
          <w:lang w:val="cs-CZ"/>
        </w:rPr>
        <w:t>tomu, jaký vliv mělo toto</w:t>
      </w:r>
      <w:r>
        <w:rPr>
          <w:rFonts w:ascii="Times New Roman" w:hAnsi="Times New Roman" w:cs="Times New Roman"/>
          <w:sz w:val="15"/>
          <w:szCs w:val="15"/>
        </w:rPr>
        <w:t xml:space="preserve"> </w:t>
      </w:r>
      <w:r>
        <w:rPr>
          <w:rFonts w:ascii="Arial" w:hAnsi="Arial" w:cs="Arial"/>
          <w:color w:val="231F20"/>
          <w:spacing w:val="-5"/>
          <w:sz w:val="15"/>
          <w:szCs w:val="15"/>
          <w:lang w:val="cs-CZ"/>
        </w:rPr>
        <w:t>porušení na rozsah pojistitelovy povinnosti plnit.</w:t>
      </w:r>
      <w:r>
        <w:rPr>
          <w:rFonts w:ascii="Times New Roman" w:hAnsi="Times New Roman" w:cs="Times New Roman"/>
          <w:sz w:val="15"/>
          <w:szCs w:val="15"/>
        </w:rPr>
        <w:t xml:space="preserve"> </w:t>
      </w:r>
    </w:p>
    <w:p w14:paraId="0B9177B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0"/>
          <w:sz w:val="15"/>
          <w:szCs w:val="15"/>
          <w:lang w:val="cs-CZ"/>
        </w:rPr>
        <w:t>4.</w:t>
      </w:r>
      <w:r>
        <w:rPr>
          <w:rFonts w:ascii="Arial" w:hAnsi="Arial" w:cs="Arial"/>
          <w:color w:val="231F20"/>
          <w:spacing w:val="-2"/>
          <w:sz w:val="15"/>
          <w:szCs w:val="15"/>
          <w:lang w:val="cs-CZ"/>
        </w:rPr>
        <w:t xml:space="preserve">   </w:t>
      </w:r>
      <w:r>
        <w:rPr>
          <w:rFonts w:ascii="Arial" w:hAnsi="Arial" w:cs="Arial"/>
          <w:color w:val="231F20"/>
          <w:spacing w:val="-6"/>
          <w:sz w:val="15"/>
          <w:szCs w:val="15"/>
          <w:lang w:val="cs-CZ"/>
        </w:rPr>
        <w:t>Pojistitel je oprávněn pojistné plnění vždy snížit:</w:t>
      </w:r>
      <w:r>
        <w:rPr>
          <w:rFonts w:ascii="Times New Roman" w:hAnsi="Times New Roman" w:cs="Times New Roman"/>
          <w:sz w:val="15"/>
          <w:szCs w:val="15"/>
        </w:rPr>
        <w:t xml:space="preserve"> </w:t>
      </w:r>
    </w:p>
    <w:p w14:paraId="66AAE353" w14:textId="77777777" w:rsidR="00982D78" w:rsidRDefault="00000000">
      <w:pPr>
        <w:spacing w:before="40" w:line="177" w:lineRule="exact"/>
        <w:ind w:left="146" w:right="88"/>
        <w:jc w:val="right"/>
        <w:rPr>
          <w:rFonts w:ascii="Times New Roman" w:hAnsi="Times New Roman" w:cs="Times New Roman"/>
          <w:color w:val="010302"/>
        </w:rPr>
      </w:pPr>
      <w:r>
        <w:rPr>
          <w:rFonts w:ascii="Arial" w:hAnsi="Arial" w:cs="Arial"/>
          <w:color w:val="231F20"/>
          <w:spacing w:val="-7"/>
          <w:sz w:val="15"/>
          <w:szCs w:val="15"/>
          <w:lang w:val="cs-CZ"/>
        </w:rPr>
        <w:t>a)</w:t>
      </w:r>
      <w:r>
        <w:rPr>
          <w:rFonts w:ascii="Arial" w:hAnsi="Arial" w:cs="Arial"/>
          <w:color w:val="231F20"/>
          <w:spacing w:val="11"/>
          <w:sz w:val="15"/>
          <w:szCs w:val="15"/>
          <w:lang w:val="cs-CZ"/>
        </w:rPr>
        <w:t xml:space="preserve">  </w:t>
      </w:r>
      <w:r>
        <w:rPr>
          <w:rFonts w:ascii="Arial" w:hAnsi="Arial" w:cs="Arial"/>
          <w:color w:val="231F20"/>
          <w:spacing w:val="-6"/>
          <w:sz w:val="15"/>
          <w:szCs w:val="15"/>
          <w:lang w:val="cs-CZ"/>
        </w:rPr>
        <w:t xml:space="preserve">při nesplnění povinnosti vyplývající </w:t>
      </w:r>
      <w:r>
        <w:rPr>
          <w:rFonts w:ascii="Arial" w:hAnsi="Arial" w:cs="Arial"/>
          <w:color w:val="231F20"/>
          <w:spacing w:val="-11"/>
          <w:sz w:val="15"/>
          <w:szCs w:val="15"/>
          <w:lang w:val="cs-CZ"/>
        </w:rPr>
        <w:t xml:space="preserve">z </w:t>
      </w:r>
      <w:r>
        <w:rPr>
          <w:rFonts w:ascii="Arial" w:hAnsi="Arial" w:cs="Arial"/>
          <w:color w:val="231F20"/>
          <w:spacing w:val="-9"/>
          <w:sz w:val="15"/>
          <w:szCs w:val="15"/>
          <w:lang w:val="cs-CZ"/>
        </w:rPr>
        <w:t xml:space="preserve">čl. 8 odst. 9 písm. a) </w:t>
      </w:r>
      <w:r>
        <w:rPr>
          <w:rFonts w:ascii="Arial" w:hAnsi="Arial" w:cs="Arial"/>
          <w:color w:val="231F20"/>
          <w:spacing w:val="-8"/>
          <w:sz w:val="15"/>
          <w:szCs w:val="15"/>
          <w:lang w:val="cs-CZ"/>
        </w:rPr>
        <w:t xml:space="preserve">a </w:t>
      </w:r>
      <w:r>
        <w:rPr>
          <w:rFonts w:ascii="Arial" w:hAnsi="Arial" w:cs="Arial"/>
          <w:color w:val="231F20"/>
          <w:spacing w:val="-5"/>
          <w:sz w:val="15"/>
          <w:szCs w:val="15"/>
          <w:lang w:val="cs-CZ"/>
        </w:rPr>
        <w:t xml:space="preserve">b), 10 až 19 těchto  </w:t>
      </w:r>
    </w:p>
    <w:p w14:paraId="44DFCF4D"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6"/>
          <w:sz w:val="15"/>
          <w:szCs w:val="15"/>
          <w:lang w:val="cs-CZ"/>
        </w:rPr>
        <w:t xml:space="preserve">VPP,  </w:t>
      </w:r>
    </w:p>
    <w:p w14:paraId="5920A93E" w14:textId="77777777" w:rsidR="00982D78" w:rsidRDefault="00000000">
      <w:pPr>
        <w:spacing w:before="40" w:line="177" w:lineRule="exact"/>
        <w:ind w:left="146" w:right="126"/>
        <w:jc w:val="right"/>
        <w:rPr>
          <w:rFonts w:ascii="Times New Roman" w:hAnsi="Times New Roman" w:cs="Times New Roman"/>
          <w:color w:val="010302"/>
        </w:rPr>
      </w:pPr>
      <w:r>
        <w:rPr>
          <w:rFonts w:ascii="Arial" w:hAnsi="Arial" w:cs="Arial"/>
          <w:color w:val="231F20"/>
          <w:spacing w:val="-7"/>
          <w:sz w:val="15"/>
          <w:szCs w:val="15"/>
          <w:lang w:val="cs-CZ"/>
        </w:rPr>
        <w:t>b)</w:t>
      </w:r>
      <w:r>
        <w:rPr>
          <w:rFonts w:ascii="Arial" w:hAnsi="Arial" w:cs="Arial"/>
          <w:color w:val="231F20"/>
          <w:spacing w:val="11"/>
          <w:sz w:val="15"/>
          <w:szCs w:val="15"/>
          <w:lang w:val="cs-CZ"/>
        </w:rPr>
        <w:t xml:space="preserve">  </w:t>
      </w:r>
      <w:r>
        <w:rPr>
          <w:rFonts w:ascii="Arial" w:hAnsi="Arial" w:cs="Arial"/>
          <w:color w:val="231F20"/>
          <w:spacing w:val="-5"/>
          <w:sz w:val="15"/>
          <w:szCs w:val="15"/>
          <w:lang w:val="cs-CZ"/>
        </w:rPr>
        <w:t xml:space="preserve">při nesplnění povinnosti při každém opuštění vozidla toto řádně uzamknout  </w:t>
      </w:r>
    </w:p>
    <w:p w14:paraId="55099B6B"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8"/>
          <w:sz w:val="15"/>
          <w:szCs w:val="15"/>
          <w:lang w:val="cs-CZ"/>
        </w:rPr>
        <w:t xml:space="preserve">a </w:t>
      </w:r>
      <w:r>
        <w:rPr>
          <w:rFonts w:ascii="Arial" w:hAnsi="Arial" w:cs="Arial"/>
          <w:color w:val="231F20"/>
          <w:spacing w:val="-5"/>
          <w:sz w:val="15"/>
          <w:szCs w:val="15"/>
          <w:lang w:val="cs-CZ"/>
        </w:rPr>
        <w:t xml:space="preserve">zabezpečit proti vniknutí </w:t>
      </w:r>
      <w:r>
        <w:rPr>
          <w:rFonts w:ascii="Arial" w:hAnsi="Arial" w:cs="Arial"/>
          <w:color w:val="231F20"/>
          <w:spacing w:val="-8"/>
          <w:sz w:val="15"/>
          <w:szCs w:val="15"/>
          <w:lang w:val="cs-CZ"/>
        </w:rPr>
        <w:t xml:space="preserve">a </w:t>
      </w:r>
      <w:r>
        <w:rPr>
          <w:rFonts w:ascii="Arial" w:hAnsi="Arial" w:cs="Arial"/>
          <w:color w:val="231F20"/>
          <w:spacing w:val="-7"/>
          <w:sz w:val="15"/>
          <w:szCs w:val="15"/>
          <w:lang w:val="cs-CZ"/>
        </w:rPr>
        <w:t xml:space="preserve">odcizení </w:t>
      </w:r>
      <w:r>
        <w:rPr>
          <w:rFonts w:ascii="Arial" w:hAnsi="Arial" w:cs="Arial"/>
          <w:color w:val="231F20"/>
          <w:spacing w:val="-10"/>
          <w:sz w:val="15"/>
          <w:szCs w:val="15"/>
          <w:lang w:val="cs-CZ"/>
        </w:rPr>
        <w:t xml:space="preserve">k </w:t>
      </w:r>
      <w:r>
        <w:rPr>
          <w:rFonts w:ascii="Arial" w:hAnsi="Arial" w:cs="Arial"/>
          <w:color w:val="231F20"/>
          <w:spacing w:val="-4"/>
          <w:sz w:val="15"/>
          <w:szCs w:val="15"/>
          <w:lang w:val="cs-CZ"/>
        </w:rPr>
        <w:t xml:space="preserve">tomu výrobcem vozidla určeným,  </w:t>
      </w:r>
      <w:r>
        <w:br w:type="textWrapping" w:clear="all"/>
      </w:r>
      <w:r>
        <w:rPr>
          <w:rFonts w:ascii="Arial" w:hAnsi="Arial" w:cs="Arial"/>
          <w:color w:val="231F20"/>
          <w:spacing w:val="-6"/>
          <w:sz w:val="15"/>
          <w:szCs w:val="15"/>
          <w:lang w:val="cs-CZ"/>
        </w:rPr>
        <w:t xml:space="preserve">jakož </w:t>
      </w:r>
      <w:r>
        <w:rPr>
          <w:rFonts w:ascii="Arial" w:hAnsi="Arial" w:cs="Arial"/>
          <w:color w:val="231F20"/>
          <w:spacing w:val="-9"/>
          <w:sz w:val="15"/>
          <w:szCs w:val="15"/>
          <w:lang w:val="cs-CZ"/>
        </w:rPr>
        <w:t xml:space="preserve">i </w:t>
      </w:r>
      <w:r>
        <w:rPr>
          <w:rFonts w:ascii="Arial" w:hAnsi="Arial" w:cs="Arial"/>
          <w:color w:val="231F20"/>
          <w:spacing w:val="-6"/>
          <w:sz w:val="15"/>
          <w:szCs w:val="15"/>
          <w:lang w:val="cs-CZ"/>
        </w:rPr>
        <w:t xml:space="preserve">pojistitelem dle odd. 1 ZPP předepsaným, případně </w:t>
      </w:r>
      <w:r>
        <w:rPr>
          <w:rFonts w:ascii="Arial" w:hAnsi="Arial" w:cs="Arial"/>
          <w:color w:val="231F20"/>
          <w:spacing w:val="-9"/>
          <w:sz w:val="15"/>
          <w:szCs w:val="15"/>
          <w:lang w:val="cs-CZ"/>
        </w:rPr>
        <w:t xml:space="preserve">i </w:t>
      </w:r>
      <w:proofErr w:type="gramStart"/>
      <w:r>
        <w:rPr>
          <w:rFonts w:ascii="Arial" w:hAnsi="Arial" w:cs="Arial"/>
          <w:color w:val="231F20"/>
          <w:sz w:val="15"/>
          <w:szCs w:val="15"/>
          <w:lang w:val="cs-CZ"/>
        </w:rPr>
        <w:t xml:space="preserve">dohodnutým  </w:t>
      </w:r>
      <w:r>
        <w:rPr>
          <w:rFonts w:ascii="Arial" w:hAnsi="Arial" w:cs="Arial"/>
          <w:color w:val="231F20"/>
          <w:spacing w:val="-7"/>
          <w:sz w:val="15"/>
          <w:szCs w:val="15"/>
          <w:lang w:val="cs-CZ"/>
        </w:rPr>
        <w:t>zabezpečovacím</w:t>
      </w:r>
      <w:proofErr w:type="gramEnd"/>
      <w:r>
        <w:rPr>
          <w:rFonts w:ascii="Arial" w:hAnsi="Arial" w:cs="Arial"/>
          <w:color w:val="231F20"/>
          <w:spacing w:val="-7"/>
          <w:sz w:val="15"/>
          <w:szCs w:val="15"/>
          <w:lang w:val="cs-CZ"/>
        </w:rPr>
        <w:t xml:space="preserve"> zařízením,</w:t>
      </w:r>
      <w:r>
        <w:rPr>
          <w:rFonts w:ascii="Times New Roman" w:hAnsi="Times New Roman" w:cs="Times New Roman"/>
          <w:sz w:val="15"/>
          <w:szCs w:val="15"/>
        </w:rPr>
        <w:t xml:space="preserve"> </w:t>
      </w:r>
    </w:p>
    <w:p w14:paraId="6C9C4749"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11"/>
          <w:sz w:val="15"/>
          <w:szCs w:val="15"/>
          <w:lang w:val="cs-CZ"/>
        </w:rPr>
        <w:t>c)</w:t>
      </w:r>
      <w:r>
        <w:rPr>
          <w:rFonts w:ascii="Arial" w:hAnsi="Arial" w:cs="Arial"/>
          <w:color w:val="231F20"/>
          <w:spacing w:val="-2"/>
          <w:sz w:val="15"/>
          <w:szCs w:val="15"/>
          <w:lang w:val="cs-CZ"/>
        </w:rPr>
        <w:t xml:space="preserve">   </w:t>
      </w:r>
      <w:r>
        <w:rPr>
          <w:rFonts w:ascii="Arial" w:hAnsi="Arial" w:cs="Arial"/>
          <w:color w:val="231F20"/>
          <w:spacing w:val="-6"/>
          <w:sz w:val="15"/>
          <w:szCs w:val="15"/>
          <w:lang w:val="cs-CZ"/>
        </w:rPr>
        <w:t xml:space="preserve">pokud se zabezpečovací vyhledávací zařízení dle odd. </w:t>
      </w:r>
      <w:r>
        <w:rPr>
          <w:rFonts w:ascii="Arial" w:hAnsi="Arial" w:cs="Arial"/>
          <w:color w:val="231F20"/>
          <w:spacing w:val="-11"/>
          <w:sz w:val="15"/>
          <w:szCs w:val="15"/>
          <w:lang w:val="cs-CZ"/>
        </w:rPr>
        <w:t xml:space="preserve">I </w:t>
      </w:r>
      <w:r>
        <w:rPr>
          <w:rFonts w:ascii="Arial" w:hAnsi="Arial" w:cs="Arial"/>
          <w:color w:val="231F20"/>
          <w:spacing w:val="-6"/>
          <w:sz w:val="15"/>
          <w:szCs w:val="15"/>
          <w:lang w:val="cs-CZ"/>
        </w:rPr>
        <w:t xml:space="preserve">ZPP, za jehož  </w:t>
      </w:r>
    </w:p>
    <w:p w14:paraId="4267BF8B" w14:textId="77777777" w:rsidR="00982D78" w:rsidRDefault="00000000">
      <w:pPr>
        <w:spacing w:line="177" w:lineRule="exact"/>
        <w:ind w:left="373" w:right="48"/>
        <w:jc w:val="right"/>
        <w:rPr>
          <w:rFonts w:ascii="Times New Roman" w:hAnsi="Times New Roman" w:cs="Times New Roman"/>
          <w:color w:val="010302"/>
        </w:rPr>
      </w:pPr>
      <w:r>
        <w:rPr>
          <w:rFonts w:ascii="Arial" w:hAnsi="Arial" w:cs="Arial"/>
          <w:color w:val="231F20"/>
          <w:spacing w:val="-6"/>
          <w:sz w:val="15"/>
          <w:szCs w:val="15"/>
          <w:lang w:val="cs-CZ"/>
        </w:rPr>
        <w:t xml:space="preserve">instalaci ve vozidle byla pojistníkovi poskytována sleva </w:t>
      </w:r>
      <w:r>
        <w:rPr>
          <w:rFonts w:ascii="Arial" w:hAnsi="Arial" w:cs="Arial"/>
          <w:color w:val="231F20"/>
          <w:spacing w:val="-11"/>
          <w:sz w:val="15"/>
          <w:szCs w:val="15"/>
          <w:lang w:val="cs-CZ"/>
        </w:rPr>
        <w:t xml:space="preserve">z </w:t>
      </w:r>
      <w:r>
        <w:rPr>
          <w:rFonts w:ascii="Arial" w:hAnsi="Arial" w:cs="Arial"/>
          <w:color w:val="231F20"/>
          <w:spacing w:val="-5"/>
          <w:sz w:val="15"/>
          <w:szCs w:val="15"/>
          <w:lang w:val="cs-CZ"/>
        </w:rPr>
        <w:t>pojistného, neprojeví</w:t>
      </w:r>
      <w:r>
        <w:rPr>
          <w:rFonts w:ascii="Times New Roman" w:hAnsi="Times New Roman" w:cs="Times New Roman"/>
          <w:sz w:val="15"/>
          <w:szCs w:val="15"/>
        </w:rPr>
        <w:t xml:space="preserve"> </w:t>
      </w:r>
    </w:p>
    <w:p w14:paraId="212C136F"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11"/>
          <w:sz w:val="15"/>
          <w:szCs w:val="15"/>
          <w:lang w:val="cs-CZ"/>
        </w:rPr>
        <w:t xml:space="preserve">v </w:t>
      </w:r>
      <w:r>
        <w:rPr>
          <w:rFonts w:ascii="Arial" w:hAnsi="Arial" w:cs="Arial"/>
          <w:color w:val="231F20"/>
          <w:spacing w:val="-4"/>
          <w:sz w:val="15"/>
          <w:szCs w:val="15"/>
          <w:lang w:val="cs-CZ"/>
        </w:rPr>
        <w:t xml:space="preserve">případě pojistné události způsobené odcizením vozidla jako </w:t>
      </w:r>
      <w:proofErr w:type="gramStart"/>
      <w:r>
        <w:rPr>
          <w:rFonts w:ascii="Arial" w:hAnsi="Arial" w:cs="Arial"/>
          <w:color w:val="231F20"/>
          <w:spacing w:val="-4"/>
          <w:sz w:val="15"/>
          <w:szCs w:val="15"/>
          <w:lang w:val="cs-CZ"/>
        </w:rPr>
        <w:t xml:space="preserve">dostatečně  </w:t>
      </w:r>
      <w:r>
        <w:rPr>
          <w:rFonts w:ascii="Arial" w:hAnsi="Arial" w:cs="Arial"/>
          <w:color w:val="231F20"/>
          <w:spacing w:val="-6"/>
          <w:sz w:val="15"/>
          <w:szCs w:val="15"/>
          <w:lang w:val="cs-CZ"/>
        </w:rPr>
        <w:t>funkční</w:t>
      </w:r>
      <w:proofErr w:type="gramEnd"/>
      <w:r>
        <w:rPr>
          <w:rFonts w:ascii="Arial" w:hAnsi="Arial" w:cs="Arial"/>
          <w:color w:val="231F20"/>
          <w:spacing w:val="-6"/>
          <w:sz w:val="15"/>
          <w:szCs w:val="15"/>
          <w:lang w:val="cs-CZ"/>
        </w:rPr>
        <w:t xml:space="preserve"> – bezprostředně neinformuje určené osoby </w:t>
      </w:r>
      <w:r>
        <w:rPr>
          <w:rFonts w:ascii="Arial" w:hAnsi="Arial" w:cs="Arial"/>
          <w:color w:val="231F20"/>
          <w:spacing w:val="-8"/>
          <w:sz w:val="15"/>
          <w:szCs w:val="15"/>
          <w:lang w:val="cs-CZ"/>
        </w:rPr>
        <w:t xml:space="preserve">o </w:t>
      </w:r>
      <w:r>
        <w:rPr>
          <w:rFonts w:ascii="Arial" w:hAnsi="Arial" w:cs="Arial"/>
          <w:color w:val="231F20"/>
          <w:spacing w:val="-3"/>
          <w:sz w:val="15"/>
          <w:szCs w:val="15"/>
          <w:lang w:val="cs-CZ"/>
        </w:rPr>
        <w:t xml:space="preserve">neoprávněném vniknutí  </w:t>
      </w:r>
      <w:r>
        <w:rPr>
          <w:rFonts w:ascii="Arial" w:hAnsi="Arial" w:cs="Arial"/>
          <w:color w:val="231F20"/>
          <w:spacing w:val="-7"/>
          <w:sz w:val="15"/>
          <w:szCs w:val="15"/>
          <w:lang w:val="cs-CZ"/>
        </w:rPr>
        <w:t xml:space="preserve">do vozidla, resp. </w:t>
      </w:r>
      <w:r>
        <w:rPr>
          <w:rFonts w:ascii="Arial" w:hAnsi="Arial" w:cs="Arial"/>
          <w:color w:val="231F20"/>
          <w:spacing w:val="-8"/>
          <w:sz w:val="15"/>
          <w:szCs w:val="15"/>
          <w:lang w:val="cs-CZ"/>
        </w:rPr>
        <w:t xml:space="preserve">o </w:t>
      </w:r>
      <w:r>
        <w:rPr>
          <w:rFonts w:ascii="Arial" w:hAnsi="Arial" w:cs="Arial"/>
          <w:color w:val="231F20"/>
          <w:spacing w:val="-7"/>
          <w:sz w:val="15"/>
          <w:szCs w:val="15"/>
          <w:lang w:val="cs-CZ"/>
        </w:rPr>
        <w:t xml:space="preserve">jeho odcizení </w:t>
      </w:r>
      <w:r>
        <w:rPr>
          <w:rFonts w:ascii="Arial" w:hAnsi="Arial" w:cs="Arial"/>
          <w:color w:val="231F20"/>
          <w:spacing w:val="-8"/>
          <w:sz w:val="15"/>
          <w:szCs w:val="15"/>
          <w:lang w:val="cs-CZ"/>
        </w:rPr>
        <w:t xml:space="preserve">a </w:t>
      </w:r>
      <w:r>
        <w:rPr>
          <w:rFonts w:ascii="Arial" w:hAnsi="Arial" w:cs="Arial"/>
          <w:color w:val="231F20"/>
          <w:spacing w:val="-3"/>
          <w:sz w:val="15"/>
          <w:szCs w:val="15"/>
          <w:lang w:val="cs-CZ"/>
        </w:rPr>
        <w:t xml:space="preserve">tyto osoby neučiní potřebná opatření  </w:t>
      </w:r>
    </w:p>
    <w:p w14:paraId="32F25E4B"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10"/>
          <w:sz w:val="15"/>
          <w:szCs w:val="15"/>
          <w:lang w:val="cs-CZ"/>
        </w:rPr>
        <w:t xml:space="preserve">k </w:t>
      </w:r>
      <w:r>
        <w:rPr>
          <w:rFonts w:ascii="Arial" w:hAnsi="Arial" w:cs="Arial"/>
          <w:color w:val="231F20"/>
          <w:spacing w:val="-5"/>
          <w:sz w:val="15"/>
          <w:szCs w:val="15"/>
          <w:lang w:val="cs-CZ"/>
        </w:rPr>
        <w:t>neprodlenému vyhledání vozidla,</w:t>
      </w:r>
      <w:r>
        <w:rPr>
          <w:rFonts w:ascii="Times New Roman" w:hAnsi="Times New Roman" w:cs="Times New Roman"/>
          <w:sz w:val="15"/>
          <w:szCs w:val="15"/>
        </w:rPr>
        <w:t xml:space="preserve"> </w:t>
      </w:r>
    </w:p>
    <w:p w14:paraId="17183C57" w14:textId="77777777" w:rsidR="00982D78" w:rsidRDefault="00000000">
      <w:pPr>
        <w:spacing w:before="38" w:line="181" w:lineRule="exact"/>
        <w:ind w:left="453" w:right="-40" w:hanging="226"/>
        <w:rPr>
          <w:rFonts w:ascii="Times New Roman" w:hAnsi="Times New Roman" w:cs="Times New Roman"/>
          <w:color w:val="010302"/>
        </w:rPr>
      </w:pPr>
      <w:r>
        <w:rPr>
          <w:rFonts w:ascii="Arial" w:hAnsi="Arial" w:cs="Arial"/>
          <w:color w:val="231F20"/>
          <w:spacing w:val="-3"/>
          <w:sz w:val="15"/>
          <w:szCs w:val="15"/>
          <w:lang w:val="cs-CZ"/>
        </w:rPr>
        <w:t>d)</w:t>
      </w:r>
      <w:r>
        <w:rPr>
          <w:rFonts w:ascii="Arial" w:hAnsi="Arial" w:cs="Arial"/>
          <w:color w:val="231F20"/>
          <w:spacing w:val="7"/>
          <w:sz w:val="15"/>
          <w:szCs w:val="15"/>
          <w:lang w:val="cs-CZ"/>
        </w:rPr>
        <w:t xml:space="preserve">  </w:t>
      </w:r>
      <w:r>
        <w:rPr>
          <w:rFonts w:ascii="Arial" w:hAnsi="Arial" w:cs="Arial"/>
          <w:color w:val="231F20"/>
          <w:spacing w:val="-4"/>
          <w:sz w:val="15"/>
          <w:szCs w:val="15"/>
          <w:lang w:val="cs-CZ"/>
        </w:rPr>
        <w:t xml:space="preserve">pokud </w:t>
      </w:r>
      <w:r>
        <w:rPr>
          <w:rFonts w:ascii="Arial" w:hAnsi="Arial" w:cs="Arial"/>
          <w:color w:val="231F20"/>
          <w:spacing w:val="-10"/>
          <w:sz w:val="15"/>
          <w:szCs w:val="15"/>
          <w:lang w:val="cs-CZ"/>
        </w:rPr>
        <w:t xml:space="preserve">k </w:t>
      </w:r>
      <w:r>
        <w:rPr>
          <w:rFonts w:ascii="Arial" w:hAnsi="Arial" w:cs="Arial"/>
          <w:color w:val="231F20"/>
          <w:spacing w:val="-5"/>
          <w:sz w:val="15"/>
          <w:szCs w:val="15"/>
          <w:lang w:val="cs-CZ"/>
        </w:rPr>
        <w:t xml:space="preserve">odcizení vozidla došlo nebo mohlo dojít za použití klíčů </w:t>
      </w:r>
      <w:proofErr w:type="gramStart"/>
      <w:r>
        <w:rPr>
          <w:rFonts w:ascii="Arial" w:hAnsi="Arial" w:cs="Arial"/>
          <w:color w:val="231F20"/>
          <w:spacing w:val="-5"/>
          <w:sz w:val="15"/>
          <w:szCs w:val="15"/>
          <w:lang w:val="cs-CZ"/>
        </w:rPr>
        <w:t>nebo  ovladačů</w:t>
      </w:r>
      <w:proofErr w:type="gramEnd"/>
      <w:r>
        <w:rPr>
          <w:rFonts w:ascii="Arial" w:hAnsi="Arial" w:cs="Arial"/>
          <w:color w:val="231F20"/>
          <w:spacing w:val="-5"/>
          <w:sz w:val="15"/>
          <w:szCs w:val="15"/>
          <w:lang w:val="cs-CZ"/>
        </w:rPr>
        <w:t xml:space="preserve"> od vozidla, kterých se pachatel zmocnil jinak než loupeží nebo  </w:t>
      </w:r>
    </w:p>
    <w:p w14:paraId="17CF87F6"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5"/>
          <w:sz w:val="15"/>
          <w:szCs w:val="15"/>
          <w:lang w:val="cs-CZ"/>
        </w:rPr>
        <w:t>krádeží vloupáním.</w:t>
      </w:r>
      <w:r>
        <w:rPr>
          <w:rFonts w:ascii="Times New Roman" w:hAnsi="Times New Roman" w:cs="Times New Roman"/>
          <w:sz w:val="15"/>
          <w:szCs w:val="15"/>
        </w:rPr>
        <w:t xml:space="preserve"> </w:t>
      </w:r>
    </w:p>
    <w:p w14:paraId="0F9F9E3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0"/>
          <w:sz w:val="15"/>
          <w:szCs w:val="15"/>
          <w:lang w:val="cs-CZ"/>
        </w:rPr>
        <w:t>5.</w:t>
      </w:r>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Pojistitel může pojistné plnění odmítnout:</w:t>
      </w:r>
      <w:r>
        <w:rPr>
          <w:rFonts w:ascii="Times New Roman" w:hAnsi="Times New Roman" w:cs="Times New Roman"/>
          <w:sz w:val="15"/>
          <w:szCs w:val="15"/>
        </w:rPr>
        <w:t xml:space="preserve"> </w:t>
      </w:r>
    </w:p>
    <w:p w14:paraId="79867B00" w14:textId="77777777" w:rsidR="00982D78" w:rsidRDefault="00000000">
      <w:pPr>
        <w:spacing w:before="38" w:line="181" w:lineRule="exact"/>
        <w:ind w:left="453" w:right="-40" w:hanging="226"/>
        <w:rPr>
          <w:rFonts w:ascii="Times New Roman" w:hAnsi="Times New Roman" w:cs="Times New Roman"/>
          <w:color w:val="010302"/>
        </w:rPr>
      </w:pPr>
      <w:r>
        <w:rPr>
          <w:rFonts w:ascii="Arial" w:hAnsi="Arial" w:cs="Arial"/>
          <w:color w:val="231F20"/>
          <w:spacing w:val="-7"/>
          <w:sz w:val="15"/>
          <w:szCs w:val="15"/>
          <w:lang w:val="cs-CZ"/>
        </w:rPr>
        <w:t>a)</w:t>
      </w:r>
      <w:r>
        <w:rPr>
          <w:rFonts w:ascii="Arial" w:hAnsi="Arial" w:cs="Arial"/>
          <w:color w:val="231F20"/>
          <w:spacing w:val="11"/>
          <w:sz w:val="15"/>
          <w:szCs w:val="15"/>
          <w:lang w:val="cs-CZ"/>
        </w:rPr>
        <w:t xml:space="preserve">  </w:t>
      </w:r>
      <w:r>
        <w:rPr>
          <w:rFonts w:ascii="Arial" w:hAnsi="Arial" w:cs="Arial"/>
          <w:color w:val="231F20"/>
          <w:spacing w:val="-5"/>
          <w:sz w:val="15"/>
          <w:szCs w:val="15"/>
          <w:lang w:val="cs-CZ"/>
        </w:rPr>
        <w:t xml:space="preserve">byla-li příčinou pojistné události skutečnost, </w:t>
      </w:r>
      <w:r>
        <w:rPr>
          <w:rFonts w:ascii="Arial" w:hAnsi="Arial" w:cs="Arial"/>
          <w:color w:val="231F20"/>
          <w:spacing w:val="-8"/>
          <w:sz w:val="15"/>
          <w:szCs w:val="15"/>
          <w:lang w:val="cs-CZ"/>
        </w:rPr>
        <w:t xml:space="preserve">o </w:t>
      </w:r>
      <w:r>
        <w:rPr>
          <w:rFonts w:ascii="Arial" w:hAnsi="Arial" w:cs="Arial"/>
          <w:color w:val="231F20"/>
          <w:spacing w:val="-4"/>
          <w:sz w:val="15"/>
          <w:szCs w:val="15"/>
          <w:lang w:val="cs-CZ"/>
        </w:rPr>
        <w:t xml:space="preserve">které se dozvěděl až po  </w:t>
      </w:r>
      <w:r>
        <w:br w:type="textWrapping" w:clear="all"/>
      </w:r>
      <w:r>
        <w:rPr>
          <w:rFonts w:ascii="Arial" w:hAnsi="Arial" w:cs="Arial"/>
          <w:color w:val="231F20"/>
          <w:spacing w:val="-5"/>
          <w:sz w:val="15"/>
          <w:szCs w:val="15"/>
          <w:lang w:val="cs-CZ"/>
        </w:rPr>
        <w:t xml:space="preserve">vzniku pojistné události, kterou při sjednávání pojištění nebo jeho změny  </w:t>
      </w:r>
    </w:p>
    <w:p w14:paraId="37299DF8"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5"/>
          <w:sz w:val="15"/>
          <w:szCs w:val="15"/>
          <w:lang w:val="cs-CZ"/>
        </w:rPr>
        <w:t xml:space="preserve">nemohl zjistit </w:t>
      </w:r>
      <w:r>
        <w:rPr>
          <w:rFonts w:ascii="Arial" w:hAnsi="Arial" w:cs="Arial"/>
          <w:color w:val="231F20"/>
          <w:spacing w:val="-11"/>
          <w:sz w:val="15"/>
          <w:szCs w:val="15"/>
          <w:lang w:val="cs-CZ"/>
        </w:rPr>
        <w:t xml:space="preserve">v </w:t>
      </w:r>
      <w:r>
        <w:rPr>
          <w:rFonts w:ascii="Arial" w:hAnsi="Arial" w:cs="Arial"/>
          <w:color w:val="231F20"/>
          <w:spacing w:val="-5"/>
          <w:sz w:val="15"/>
          <w:szCs w:val="15"/>
          <w:lang w:val="cs-CZ"/>
        </w:rPr>
        <w:t xml:space="preserve">důsledku zaviněného porušení povinnosti stanovené  </w:t>
      </w:r>
    </w:p>
    <w:p w14:paraId="529E0D62"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11"/>
          <w:sz w:val="15"/>
          <w:szCs w:val="15"/>
          <w:lang w:val="cs-CZ"/>
        </w:rPr>
        <w:t xml:space="preserve">v </w:t>
      </w:r>
      <w:r>
        <w:rPr>
          <w:rFonts w:ascii="Arial" w:hAnsi="Arial" w:cs="Arial"/>
          <w:color w:val="231F20"/>
          <w:spacing w:val="-7"/>
          <w:sz w:val="15"/>
          <w:szCs w:val="15"/>
          <w:lang w:val="cs-CZ"/>
        </w:rPr>
        <w:t xml:space="preserve">§ 2788 občanského zákoníku </w:t>
      </w:r>
      <w:r>
        <w:rPr>
          <w:rFonts w:ascii="Arial" w:hAnsi="Arial" w:cs="Arial"/>
          <w:color w:val="231F20"/>
          <w:spacing w:val="-8"/>
          <w:sz w:val="15"/>
          <w:szCs w:val="15"/>
          <w:lang w:val="cs-CZ"/>
        </w:rPr>
        <w:t xml:space="preserve">a </w:t>
      </w:r>
      <w:r>
        <w:rPr>
          <w:rFonts w:ascii="Arial" w:hAnsi="Arial" w:cs="Arial"/>
          <w:color w:val="231F20"/>
          <w:spacing w:val="-4"/>
          <w:sz w:val="15"/>
          <w:szCs w:val="15"/>
          <w:lang w:val="cs-CZ"/>
        </w:rPr>
        <w:t xml:space="preserve">pokud by při znalosti této skutečnosti </w:t>
      </w:r>
      <w:proofErr w:type="gramStart"/>
      <w:r>
        <w:rPr>
          <w:rFonts w:ascii="Arial" w:hAnsi="Arial" w:cs="Arial"/>
          <w:color w:val="231F20"/>
          <w:spacing w:val="-4"/>
          <w:sz w:val="15"/>
          <w:szCs w:val="15"/>
          <w:lang w:val="cs-CZ"/>
        </w:rPr>
        <w:t xml:space="preserve">při  </w:t>
      </w:r>
      <w:r>
        <w:rPr>
          <w:rFonts w:ascii="Arial" w:hAnsi="Arial" w:cs="Arial"/>
          <w:color w:val="231F20"/>
          <w:spacing w:val="-5"/>
          <w:sz w:val="15"/>
          <w:szCs w:val="15"/>
          <w:lang w:val="cs-CZ"/>
        </w:rPr>
        <w:t>uzavírání</w:t>
      </w:r>
      <w:proofErr w:type="gramEnd"/>
      <w:r>
        <w:rPr>
          <w:rFonts w:ascii="Arial" w:hAnsi="Arial" w:cs="Arial"/>
          <w:color w:val="231F20"/>
          <w:spacing w:val="-5"/>
          <w:sz w:val="15"/>
          <w:szCs w:val="15"/>
          <w:lang w:val="cs-CZ"/>
        </w:rPr>
        <w:t xml:space="preserve"> smlouvy tuto smlouvu neuzavřel nebo pokud by ji uzavřel za jiných  podmínek,</w:t>
      </w:r>
      <w:r>
        <w:rPr>
          <w:rFonts w:ascii="Times New Roman" w:hAnsi="Times New Roman" w:cs="Times New Roman"/>
          <w:sz w:val="15"/>
          <w:szCs w:val="15"/>
        </w:rPr>
        <w:t xml:space="preserve"> </w:t>
      </w:r>
    </w:p>
    <w:p w14:paraId="14743DB9" w14:textId="77777777" w:rsidR="00982D78" w:rsidRDefault="00000000">
      <w:pPr>
        <w:spacing w:before="40" w:line="177" w:lineRule="exact"/>
        <w:ind w:left="146" w:right="86"/>
        <w:jc w:val="right"/>
        <w:rPr>
          <w:rFonts w:ascii="Times New Roman" w:hAnsi="Times New Roman" w:cs="Times New Roman"/>
          <w:color w:val="010302"/>
        </w:rPr>
      </w:pPr>
      <w:r>
        <w:rPr>
          <w:rFonts w:ascii="Arial" w:hAnsi="Arial" w:cs="Arial"/>
          <w:color w:val="231F20"/>
          <w:spacing w:val="-7"/>
          <w:sz w:val="15"/>
          <w:szCs w:val="15"/>
          <w:lang w:val="cs-CZ"/>
        </w:rPr>
        <w:t>b)</w:t>
      </w:r>
      <w:r>
        <w:rPr>
          <w:rFonts w:ascii="Arial" w:hAnsi="Arial" w:cs="Arial"/>
          <w:color w:val="231F20"/>
          <w:spacing w:val="11"/>
          <w:sz w:val="15"/>
          <w:szCs w:val="15"/>
          <w:lang w:val="cs-CZ"/>
        </w:rPr>
        <w:t xml:space="preserve">  </w:t>
      </w:r>
      <w:r>
        <w:rPr>
          <w:rFonts w:ascii="Arial" w:hAnsi="Arial" w:cs="Arial"/>
          <w:color w:val="231F20"/>
          <w:spacing w:val="-4"/>
          <w:sz w:val="15"/>
          <w:szCs w:val="15"/>
          <w:lang w:val="cs-CZ"/>
        </w:rPr>
        <w:t xml:space="preserve">pokud oprávněná osoba při uplatňování práva na pojistné plnění </w:t>
      </w:r>
      <w:r>
        <w:rPr>
          <w:rFonts w:ascii="Arial" w:hAnsi="Arial" w:cs="Arial"/>
          <w:color w:val="231F20"/>
          <w:spacing w:val="-11"/>
          <w:sz w:val="15"/>
          <w:szCs w:val="15"/>
          <w:lang w:val="cs-CZ"/>
        </w:rPr>
        <w:t xml:space="preserve">z </w:t>
      </w:r>
      <w:r>
        <w:rPr>
          <w:rFonts w:ascii="Arial" w:hAnsi="Arial" w:cs="Arial"/>
          <w:color w:val="231F20"/>
          <w:spacing w:val="-1"/>
          <w:sz w:val="15"/>
          <w:szCs w:val="15"/>
          <w:lang w:val="cs-CZ"/>
        </w:rPr>
        <w:t xml:space="preserve">pojištění  </w:t>
      </w:r>
    </w:p>
    <w:p w14:paraId="4A70A2DF"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5"/>
          <w:sz w:val="15"/>
          <w:szCs w:val="15"/>
          <w:lang w:val="cs-CZ"/>
        </w:rPr>
        <w:t xml:space="preserve">vědomě uvede nepravdivé nebo hrubě zkreslené údaje týkající se </w:t>
      </w:r>
      <w:proofErr w:type="gramStart"/>
      <w:r>
        <w:rPr>
          <w:rFonts w:ascii="Arial" w:hAnsi="Arial" w:cs="Arial"/>
          <w:color w:val="231F20"/>
          <w:spacing w:val="-5"/>
          <w:sz w:val="15"/>
          <w:szCs w:val="15"/>
          <w:lang w:val="cs-CZ"/>
        </w:rPr>
        <w:t>rozsahu  pojistné</w:t>
      </w:r>
      <w:proofErr w:type="gramEnd"/>
      <w:r>
        <w:rPr>
          <w:rFonts w:ascii="Arial" w:hAnsi="Arial" w:cs="Arial"/>
          <w:color w:val="231F20"/>
          <w:spacing w:val="-5"/>
          <w:sz w:val="15"/>
          <w:szCs w:val="15"/>
          <w:lang w:val="cs-CZ"/>
        </w:rPr>
        <w:t xml:space="preserve"> události nebo podstatné údaje týkající se této události zamlčí.</w:t>
      </w:r>
      <w:r>
        <w:rPr>
          <w:rFonts w:ascii="Times New Roman" w:hAnsi="Times New Roman" w:cs="Times New Roman"/>
          <w:sz w:val="15"/>
          <w:szCs w:val="15"/>
        </w:rPr>
        <w:t xml:space="preserve"> </w:t>
      </w:r>
    </w:p>
    <w:p w14:paraId="5E25157C" w14:textId="77777777" w:rsidR="00982D78" w:rsidRDefault="00000000">
      <w:pPr>
        <w:spacing w:before="38" w:line="181" w:lineRule="exact"/>
        <w:ind w:right="-40"/>
        <w:rPr>
          <w:rFonts w:ascii="Times New Roman" w:hAnsi="Times New Roman" w:cs="Times New Roman"/>
          <w:color w:val="010302"/>
        </w:rPr>
      </w:pPr>
      <w:r>
        <w:rPr>
          <w:rFonts w:ascii="Arial" w:hAnsi="Arial" w:cs="Arial"/>
          <w:color w:val="231F20"/>
          <w:spacing w:val="-6"/>
          <w:sz w:val="15"/>
          <w:szCs w:val="15"/>
          <w:lang w:val="cs-CZ"/>
        </w:rPr>
        <w:t xml:space="preserve">Dnem doručení oznámení </w:t>
      </w:r>
      <w:r>
        <w:rPr>
          <w:rFonts w:ascii="Arial" w:hAnsi="Arial" w:cs="Arial"/>
          <w:color w:val="231F20"/>
          <w:spacing w:val="-8"/>
          <w:sz w:val="15"/>
          <w:szCs w:val="15"/>
          <w:lang w:val="cs-CZ"/>
        </w:rPr>
        <w:t xml:space="preserve">o </w:t>
      </w:r>
      <w:r>
        <w:rPr>
          <w:rFonts w:ascii="Arial" w:hAnsi="Arial" w:cs="Arial"/>
          <w:color w:val="231F20"/>
          <w:spacing w:val="-4"/>
          <w:sz w:val="15"/>
          <w:szCs w:val="15"/>
          <w:lang w:val="cs-CZ"/>
        </w:rPr>
        <w:t xml:space="preserve">odmítnutí pojistného plnění oprávněné osobě </w:t>
      </w:r>
      <w:proofErr w:type="gramStart"/>
      <w:r>
        <w:rPr>
          <w:rFonts w:ascii="Arial" w:hAnsi="Arial" w:cs="Arial"/>
          <w:color w:val="231F20"/>
          <w:spacing w:val="-4"/>
          <w:sz w:val="15"/>
          <w:szCs w:val="15"/>
          <w:lang w:val="cs-CZ"/>
        </w:rPr>
        <w:t xml:space="preserve">pojištění  </w:t>
      </w:r>
      <w:r>
        <w:rPr>
          <w:rFonts w:ascii="Arial" w:hAnsi="Arial" w:cs="Arial"/>
          <w:color w:val="231F20"/>
          <w:spacing w:val="-6"/>
          <w:sz w:val="15"/>
          <w:szCs w:val="15"/>
          <w:lang w:val="cs-CZ"/>
        </w:rPr>
        <w:t>zanikne</w:t>
      </w:r>
      <w:proofErr w:type="gramEnd"/>
      <w:r>
        <w:rPr>
          <w:rFonts w:ascii="Arial" w:hAnsi="Arial" w:cs="Arial"/>
          <w:color w:val="231F20"/>
          <w:spacing w:val="-6"/>
          <w:sz w:val="15"/>
          <w:szCs w:val="15"/>
          <w:lang w:val="cs-CZ"/>
        </w:rPr>
        <w:t>.</w:t>
      </w:r>
      <w:r>
        <w:rPr>
          <w:rFonts w:ascii="Times New Roman" w:hAnsi="Times New Roman" w:cs="Times New Roman"/>
          <w:sz w:val="15"/>
          <w:szCs w:val="15"/>
        </w:rPr>
        <w:t xml:space="preserve"> </w:t>
      </w:r>
    </w:p>
    <w:p w14:paraId="4FB61308"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11"/>
          <w:sz w:val="15"/>
          <w:szCs w:val="15"/>
          <w:lang w:val="cs-CZ"/>
        </w:rPr>
        <w:t>ČLÁNEK 12</w:t>
      </w:r>
      <w:r>
        <w:rPr>
          <w:rFonts w:ascii="Times New Roman" w:hAnsi="Times New Roman" w:cs="Times New Roman"/>
          <w:sz w:val="15"/>
          <w:szCs w:val="15"/>
        </w:rPr>
        <w:t xml:space="preserve"> </w:t>
      </w:r>
    </w:p>
    <w:p w14:paraId="170503B5"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Zachraňovací náklady</w:t>
      </w:r>
      <w:r>
        <w:rPr>
          <w:rFonts w:ascii="Times New Roman" w:hAnsi="Times New Roman" w:cs="Times New Roman"/>
          <w:sz w:val="15"/>
          <w:szCs w:val="15"/>
        </w:rPr>
        <w:t xml:space="preserve"> </w:t>
      </w:r>
    </w:p>
    <w:p w14:paraId="366BFC83"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0"/>
          <w:sz w:val="15"/>
          <w:szCs w:val="15"/>
          <w:lang w:val="cs-CZ"/>
        </w:rPr>
        <w:t>1.</w:t>
      </w:r>
      <w:r>
        <w:rPr>
          <w:rFonts w:ascii="Arial" w:hAnsi="Arial" w:cs="Arial"/>
          <w:color w:val="231F20"/>
          <w:spacing w:val="-2"/>
          <w:sz w:val="15"/>
          <w:szCs w:val="15"/>
          <w:lang w:val="cs-CZ"/>
        </w:rPr>
        <w:t xml:space="preserve">   </w:t>
      </w:r>
      <w:r>
        <w:rPr>
          <w:rFonts w:ascii="Arial" w:hAnsi="Arial" w:cs="Arial"/>
          <w:color w:val="231F20"/>
          <w:spacing w:val="-8"/>
          <w:sz w:val="15"/>
          <w:szCs w:val="15"/>
          <w:lang w:val="cs-CZ"/>
        </w:rPr>
        <w:t xml:space="preserve">Osoby, uvedené </w:t>
      </w:r>
      <w:r>
        <w:rPr>
          <w:rFonts w:ascii="Arial" w:hAnsi="Arial" w:cs="Arial"/>
          <w:color w:val="231F20"/>
          <w:spacing w:val="-11"/>
          <w:sz w:val="15"/>
          <w:szCs w:val="15"/>
          <w:lang w:val="cs-CZ"/>
        </w:rPr>
        <w:t xml:space="preserve">v </w:t>
      </w:r>
      <w:r>
        <w:rPr>
          <w:rFonts w:ascii="Arial" w:hAnsi="Arial" w:cs="Arial"/>
          <w:color w:val="231F20"/>
          <w:spacing w:val="-6"/>
          <w:sz w:val="15"/>
          <w:szCs w:val="15"/>
          <w:lang w:val="cs-CZ"/>
        </w:rPr>
        <w:t>§ 2819 občanského zákoníku, které účelně vynaložily náklady:</w:t>
      </w:r>
      <w:r>
        <w:rPr>
          <w:rFonts w:ascii="Times New Roman" w:hAnsi="Times New Roman" w:cs="Times New Roman"/>
          <w:sz w:val="15"/>
          <w:szCs w:val="15"/>
        </w:rPr>
        <w:t xml:space="preserve"> </w:t>
      </w:r>
    </w:p>
    <w:p w14:paraId="67C30B8C" w14:textId="77777777" w:rsidR="00982D78" w:rsidRDefault="00000000">
      <w:pPr>
        <w:spacing w:before="40" w:line="177" w:lineRule="exact"/>
        <w:ind w:left="146" w:right="40"/>
        <w:jc w:val="right"/>
        <w:rPr>
          <w:rFonts w:ascii="Times New Roman" w:hAnsi="Times New Roman" w:cs="Times New Roman"/>
          <w:color w:val="010302"/>
        </w:rPr>
      </w:pPr>
      <w:r>
        <w:rPr>
          <w:rFonts w:ascii="Arial" w:hAnsi="Arial" w:cs="Arial"/>
          <w:color w:val="231F20"/>
          <w:spacing w:val="-7"/>
          <w:sz w:val="15"/>
          <w:szCs w:val="15"/>
          <w:lang w:val="cs-CZ"/>
        </w:rPr>
        <w:t>a)</w:t>
      </w:r>
      <w:r>
        <w:rPr>
          <w:rFonts w:ascii="Arial" w:hAnsi="Arial" w:cs="Arial"/>
          <w:color w:val="231F20"/>
          <w:spacing w:val="11"/>
          <w:sz w:val="15"/>
          <w:szCs w:val="15"/>
          <w:lang w:val="cs-CZ"/>
        </w:rPr>
        <w:t xml:space="preserve">  </w:t>
      </w:r>
      <w:r>
        <w:rPr>
          <w:rFonts w:ascii="Arial" w:hAnsi="Arial" w:cs="Arial"/>
          <w:color w:val="231F20"/>
          <w:spacing w:val="-6"/>
          <w:sz w:val="15"/>
          <w:szCs w:val="15"/>
          <w:lang w:val="cs-CZ"/>
        </w:rPr>
        <w:t xml:space="preserve">při odvrácení vzniku bezprostředně </w:t>
      </w:r>
      <w:proofErr w:type="spellStart"/>
      <w:r>
        <w:rPr>
          <w:rFonts w:ascii="Arial" w:hAnsi="Arial" w:cs="Arial"/>
          <w:color w:val="231F20"/>
          <w:spacing w:val="-6"/>
          <w:sz w:val="15"/>
          <w:szCs w:val="15"/>
          <w:lang w:val="cs-CZ"/>
        </w:rPr>
        <w:t>hrozicí</w:t>
      </w:r>
      <w:proofErr w:type="spellEnd"/>
      <w:r>
        <w:rPr>
          <w:rFonts w:ascii="Arial" w:hAnsi="Arial" w:cs="Arial"/>
          <w:color w:val="231F20"/>
          <w:spacing w:val="-6"/>
          <w:sz w:val="15"/>
          <w:szCs w:val="15"/>
          <w:lang w:val="cs-CZ"/>
        </w:rPr>
        <w:t xml:space="preserve"> pojistné události nebo na zmírnění</w:t>
      </w:r>
      <w:r>
        <w:rPr>
          <w:rFonts w:ascii="Times New Roman" w:hAnsi="Times New Roman" w:cs="Times New Roman"/>
          <w:sz w:val="15"/>
          <w:szCs w:val="15"/>
        </w:rPr>
        <w:t xml:space="preserve"> </w:t>
      </w:r>
    </w:p>
    <w:p w14:paraId="409EF185"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4"/>
          <w:sz w:val="15"/>
          <w:szCs w:val="15"/>
          <w:lang w:val="cs-CZ"/>
        </w:rPr>
        <w:t xml:space="preserve">následků již nastalé pojistné události, mají proti pojistiteli právo na </w:t>
      </w:r>
      <w:proofErr w:type="gramStart"/>
      <w:r>
        <w:rPr>
          <w:rFonts w:ascii="Arial" w:hAnsi="Arial" w:cs="Arial"/>
          <w:color w:val="231F20"/>
          <w:spacing w:val="-4"/>
          <w:sz w:val="15"/>
          <w:szCs w:val="15"/>
          <w:lang w:val="cs-CZ"/>
        </w:rPr>
        <w:t xml:space="preserve">náhradu  </w:t>
      </w:r>
      <w:r>
        <w:rPr>
          <w:rFonts w:ascii="Arial" w:hAnsi="Arial" w:cs="Arial"/>
          <w:color w:val="231F20"/>
          <w:spacing w:val="-6"/>
          <w:sz w:val="15"/>
          <w:szCs w:val="15"/>
          <w:lang w:val="cs-CZ"/>
        </w:rPr>
        <w:t>těchto</w:t>
      </w:r>
      <w:proofErr w:type="gramEnd"/>
      <w:r>
        <w:rPr>
          <w:rFonts w:ascii="Arial" w:hAnsi="Arial" w:cs="Arial"/>
          <w:color w:val="231F20"/>
          <w:spacing w:val="-6"/>
          <w:sz w:val="15"/>
          <w:szCs w:val="15"/>
          <w:lang w:val="cs-CZ"/>
        </w:rPr>
        <w:t xml:space="preserve"> nákladů až do částky odpovídající 10 % ze sjednané pojistné částky  </w:t>
      </w:r>
      <w:r>
        <w:rPr>
          <w:rFonts w:ascii="Arial" w:hAnsi="Arial" w:cs="Arial"/>
          <w:color w:val="231F20"/>
          <w:spacing w:val="-5"/>
          <w:sz w:val="15"/>
          <w:szCs w:val="15"/>
          <w:lang w:val="cs-CZ"/>
        </w:rPr>
        <w:t xml:space="preserve">nebo limitu pojistného plnění; za bezprostředně </w:t>
      </w:r>
      <w:proofErr w:type="spellStart"/>
      <w:r>
        <w:rPr>
          <w:rFonts w:ascii="Arial" w:hAnsi="Arial" w:cs="Arial"/>
          <w:color w:val="231F20"/>
          <w:spacing w:val="-5"/>
          <w:sz w:val="15"/>
          <w:szCs w:val="15"/>
          <w:lang w:val="cs-CZ"/>
        </w:rPr>
        <w:t>hrozicí</w:t>
      </w:r>
      <w:proofErr w:type="spellEnd"/>
      <w:r>
        <w:rPr>
          <w:rFonts w:ascii="Arial" w:hAnsi="Arial" w:cs="Arial"/>
          <w:color w:val="231F20"/>
          <w:spacing w:val="-5"/>
          <w:sz w:val="15"/>
          <w:szCs w:val="15"/>
          <w:lang w:val="cs-CZ"/>
        </w:rPr>
        <w:t xml:space="preserve"> pojistnou událost  </w:t>
      </w:r>
    </w:p>
    <w:p w14:paraId="2CA4583B" w14:textId="77777777" w:rsidR="00982D78" w:rsidRDefault="00000000">
      <w:pPr>
        <w:spacing w:line="176" w:lineRule="exact"/>
        <w:ind w:left="453" w:right="190"/>
        <w:jc w:val="both"/>
        <w:rPr>
          <w:rFonts w:ascii="Times New Roman" w:hAnsi="Times New Roman" w:cs="Times New Roman"/>
          <w:color w:val="010302"/>
        </w:rPr>
      </w:pPr>
      <w:r>
        <w:rPr>
          <w:rFonts w:ascii="Arial" w:hAnsi="Arial" w:cs="Arial"/>
          <w:color w:val="231F20"/>
          <w:spacing w:val="-7"/>
          <w:sz w:val="15"/>
          <w:szCs w:val="15"/>
          <w:lang w:val="cs-CZ"/>
        </w:rPr>
        <w:t xml:space="preserve">se považuje takový stav, kdy se objektivně jedná </w:t>
      </w:r>
      <w:r>
        <w:rPr>
          <w:rFonts w:ascii="Arial" w:hAnsi="Arial" w:cs="Arial"/>
          <w:color w:val="231F20"/>
          <w:spacing w:val="-8"/>
          <w:sz w:val="15"/>
          <w:szCs w:val="15"/>
          <w:lang w:val="cs-CZ"/>
        </w:rPr>
        <w:t xml:space="preserve">o </w:t>
      </w:r>
      <w:r>
        <w:rPr>
          <w:rFonts w:ascii="Arial" w:hAnsi="Arial" w:cs="Arial"/>
          <w:color w:val="231F20"/>
          <w:spacing w:val="-3"/>
          <w:sz w:val="15"/>
          <w:szCs w:val="15"/>
          <w:lang w:val="cs-CZ"/>
        </w:rPr>
        <w:t xml:space="preserve">nepochybný stav </w:t>
      </w:r>
      <w:proofErr w:type="gramStart"/>
      <w:r>
        <w:rPr>
          <w:rFonts w:ascii="Arial" w:hAnsi="Arial" w:cs="Arial"/>
          <w:color w:val="231F20"/>
          <w:spacing w:val="-3"/>
          <w:sz w:val="15"/>
          <w:szCs w:val="15"/>
          <w:lang w:val="cs-CZ"/>
        </w:rPr>
        <w:t xml:space="preserve">nebo  </w:t>
      </w:r>
      <w:r>
        <w:rPr>
          <w:rFonts w:ascii="Arial" w:hAnsi="Arial" w:cs="Arial"/>
          <w:color w:val="231F20"/>
          <w:spacing w:val="-5"/>
          <w:sz w:val="15"/>
          <w:szCs w:val="15"/>
          <w:lang w:val="cs-CZ"/>
        </w:rPr>
        <w:t>pravděpodobný</w:t>
      </w:r>
      <w:proofErr w:type="gramEnd"/>
      <w:r>
        <w:rPr>
          <w:rFonts w:ascii="Arial" w:hAnsi="Arial" w:cs="Arial"/>
          <w:color w:val="231F20"/>
          <w:spacing w:val="-5"/>
          <w:sz w:val="15"/>
          <w:szCs w:val="15"/>
          <w:lang w:val="cs-CZ"/>
        </w:rPr>
        <w:t xml:space="preserve"> stav hraničící </w:t>
      </w:r>
      <w:r>
        <w:rPr>
          <w:rFonts w:ascii="Arial" w:hAnsi="Arial" w:cs="Arial"/>
          <w:color w:val="231F20"/>
          <w:spacing w:val="-16"/>
          <w:sz w:val="15"/>
          <w:szCs w:val="15"/>
          <w:lang w:val="cs-CZ"/>
        </w:rPr>
        <w:t xml:space="preserve">s </w:t>
      </w:r>
      <w:r>
        <w:rPr>
          <w:rFonts w:ascii="Arial" w:hAnsi="Arial" w:cs="Arial"/>
          <w:color w:val="231F20"/>
          <w:spacing w:val="-7"/>
          <w:sz w:val="15"/>
          <w:szCs w:val="15"/>
          <w:lang w:val="cs-CZ"/>
        </w:rPr>
        <w:t xml:space="preserve">jistotou, že </w:t>
      </w:r>
      <w:r>
        <w:rPr>
          <w:rFonts w:ascii="Arial" w:hAnsi="Arial" w:cs="Arial"/>
          <w:color w:val="231F20"/>
          <w:spacing w:val="-10"/>
          <w:sz w:val="15"/>
          <w:szCs w:val="15"/>
          <w:lang w:val="cs-CZ"/>
        </w:rPr>
        <w:t xml:space="preserve">k </w:t>
      </w:r>
      <w:r>
        <w:rPr>
          <w:rFonts w:ascii="Arial" w:hAnsi="Arial" w:cs="Arial"/>
          <w:color w:val="231F20"/>
          <w:spacing w:val="-3"/>
          <w:sz w:val="15"/>
          <w:szCs w:val="15"/>
          <w:lang w:val="cs-CZ"/>
        </w:rPr>
        <w:t xml:space="preserve">pojistné události neprodleně  </w:t>
      </w:r>
      <w:r>
        <w:rPr>
          <w:rFonts w:ascii="Arial" w:hAnsi="Arial" w:cs="Arial"/>
          <w:color w:val="231F20"/>
          <w:spacing w:val="-4"/>
          <w:sz w:val="15"/>
          <w:szCs w:val="15"/>
          <w:lang w:val="cs-CZ"/>
        </w:rPr>
        <w:t>dojde,</w:t>
      </w:r>
      <w:r>
        <w:rPr>
          <w:rFonts w:ascii="Times New Roman" w:hAnsi="Times New Roman" w:cs="Times New Roman"/>
          <w:sz w:val="15"/>
          <w:szCs w:val="15"/>
        </w:rPr>
        <w:t xml:space="preserve"> </w:t>
      </w:r>
    </w:p>
    <w:p w14:paraId="37D98BE7" w14:textId="77777777" w:rsidR="00982D78" w:rsidRDefault="00000000">
      <w:pPr>
        <w:spacing w:before="40" w:line="177" w:lineRule="exact"/>
        <w:ind w:left="146" w:right="40"/>
        <w:jc w:val="right"/>
        <w:rPr>
          <w:rFonts w:ascii="Times New Roman" w:hAnsi="Times New Roman" w:cs="Times New Roman"/>
          <w:color w:val="010302"/>
        </w:rPr>
      </w:pPr>
      <w:r>
        <w:rPr>
          <w:rFonts w:ascii="Arial" w:hAnsi="Arial" w:cs="Arial"/>
          <w:color w:val="231F20"/>
          <w:spacing w:val="-7"/>
          <w:sz w:val="15"/>
          <w:szCs w:val="15"/>
          <w:lang w:val="cs-CZ"/>
        </w:rPr>
        <w:t>b)</w:t>
      </w:r>
      <w:r>
        <w:rPr>
          <w:rFonts w:ascii="Arial" w:hAnsi="Arial" w:cs="Arial"/>
          <w:color w:val="231F20"/>
          <w:spacing w:val="11"/>
          <w:sz w:val="15"/>
          <w:szCs w:val="15"/>
          <w:lang w:val="cs-CZ"/>
        </w:rPr>
        <w:t xml:space="preserve">  </w:t>
      </w:r>
      <w:r>
        <w:rPr>
          <w:rFonts w:ascii="Arial" w:hAnsi="Arial" w:cs="Arial"/>
          <w:color w:val="231F20"/>
          <w:spacing w:val="-5"/>
          <w:sz w:val="15"/>
          <w:szCs w:val="15"/>
          <w:lang w:val="cs-CZ"/>
        </w:rPr>
        <w:t xml:space="preserve">při plnění povinnosti odklidit pojistnou událostí poškozený majetek nebo jeho  </w:t>
      </w:r>
    </w:p>
    <w:p w14:paraId="2FD8E6CC"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5"/>
          <w:sz w:val="15"/>
          <w:szCs w:val="15"/>
          <w:lang w:val="cs-CZ"/>
        </w:rPr>
        <w:t xml:space="preserve">zbytky </w:t>
      </w:r>
      <w:r>
        <w:rPr>
          <w:rFonts w:ascii="Arial" w:hAnsi="Arial" w:cs="Arial"/>
          <w:color w:val="231F20"/>
          <w:spacing w:val="-11"/>
          <w:sz w:val="15"/>
          <w:szCs w:val="15"/>
          <w:lang w:val="cs-CZ"/>
        </w:rPr>
        <w:t xml:space="preserve">z </w:t>
      </w:r>
      <w:r>
        <w:rPr>
          <w:rFonts w:ascii="Arial" w:hAnsi="Arial" w:cs="Arial"/>
          <w:color w:val="231F20"/>
          <w:spacing w:val="-5"/>
          <w:sz w:val="15"/>
          <w:szCs w:val="15"/>
          <w:lang w:val="cs-CZ"/>
        </w:rPr>
        <w:t xml:space="preserve">důvodů hygienických, ekologických či bezpečnostních, mají </w:t>
      </w:r>
      <w:proofErr w:type="gramStart"/>
      <w:r>
        <w:rPr>
          <w:rFonts w:ascii="Arial" w:hAnsi="Arial" w:cs="Arial"/>
          <w:color w:val="231F20"/>
          <w:spacing w:val="-5"/>
          <w:sz w:val="15"/>
          <w:szCs w:val="15"/>
          <w:lang w:val="cs-CZ"/>
        </w:rPr>
        <w:t>proti  pojistiteli</w:t>
      </w:r>
      <w:proofErr w:type="gramEnd"/>
      <w:r>
        <w:rPr>
          <w:rFonts w:ascii="Arial" w:hAnsi="Arial" w:cs="Arial"/>
          <w:color w:val="231F20"/>
          <w:spacing w:val="-5"/>
          <w:sz w:val="15"/>
          <w:szCs w:val="15"/>
          <w:lang w:val="cs-CZ"/>
        </w:rPr>
        <w:t xml:space="preserve"> právo na jejich náhradu až do částky odpovídající 1 % ze sjednané  pojistné částky nebo limitu pojistného plnění.</w:t>
      </w:r>
      <w:r>
        <w:rPr>
          <w:rFonts w:ascii="Times New Roman" w:hAnsi="Times New Roman" w:cs="Times New Roman"/>
          <w:sz w:val="15"/>
          <w:szCs w:val="15"/>
        </w:rPr>
        <w:t xml:space="preserve"> </w:t>
      </w:r>
    </w:p>
    <w:p w14:paraId="2F1AFDB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1"/>
          <w:sz w:val="15"/>
          <w:szCs w:val="15"/>
          <w:lang w:val="cs-CZ"/>
        </w:rPr>
        <w:t>2.</w:t>
      </w:r>
      <w:r>
        <w:rPr>
          <w:rFonts w:ascii="Arial" w:hAnsi="Arial" w:cs="Arial"/>
          <w:color w:val="231F20"/>
          <w:spacing w:val="-1"/>
          <w:sz w:val="15"/>
          <w:szCs w:val="15"/>
          <w:lang w:val="cs-CZ"/>
        </w:rPr>
        <w:t xml:space="preserve">   </w:t>
      </w:r>
      <w:r>
        <w:rPr>
          <w:rFonts w:ascii="Arial" w:hAnsi="Arial" w:cs="Arial"/>
          <w:color w:val="231F20"/>
          <w:spacing w:val="-6"/>
          <w:sz w:val="15"/>
          <w:szCs w:val="15"/>
          <w:lang w:val="cs-CZ"/>
        </w:rPr>
        <w:t xml:space="preserve">Limity uvedené </w:t>
      </w:r>
      <w:r>
        <w:rPr>
          <w:rFonts w:ascii="Arial" w:hAnsi="Arial" w:cs="Arial"/>
          <w:color w:val="231F20"/>
          <w:spacing w:val="-11"/>
          <w:sz w:val="15"/>
          <w:szCs w:val="15"/>
          <w:lang w:val="cs-CZ"/>
        </w:rPr>
        <w:t xml:space="preserve">v </w:t>
      </w:r>
      <w:r>
        <w:rPr>
          <w:rFonts w:ascii="Arial" w:hAnsi="Arial" w:cs="Arial"/>
          <w:color w:val="231F20"/>
          <w:spacing w:val="-9"/>
          <w:sz w:val="15"/>
          <w:szCs w:val="15"/>
          <w:lang w:val="cs-CZ"/>
        </w:rPr>
        <w:t xml:space="preserve">odst. 1 písm. a) </w:t>
      </w:r>
      <w:r>
        <w:rPr>
          <w:rFonts w:ascii="Arial" w:hAnsi="Arial" w:cs="Arial"/>
          <w:color w:val="231F20"/>
          <w:spacing w:val="-8"/>
          <w:sz w:val="15"/>
          <w:szCs w:val="15"/>
          <w:lang w:val="cs-CZ"/>
        </w:rPr>
        <w:t xml:space="preserve">a </w:t>
      </w:r>
      <w:r>
        <w:rPr>
          <w:rFonts w:ascii="Arial" w:hAnsi="Arial" w:cs="Arial"/>
          <w:color w:val="231F20"/>
          <w:spacing w:val="-4"/>
          <w:sz w:val="15"/>
          <w:szCs w:val="15"/>
          <w:lang w:val="cs-CZ"/>
        </w:rPr>
        <w:t xml:space="preserve">b) tohoto článku se nevztahují na náklady na  </w:t>
      </w:r>
    </w:p>
    <w:p w14:paraId="39836A7C"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záchranu života nebo zdraví osob, kdy osoby, které takové náklady </w:t>
      </w:r>
      <w:proofErr w:type="gramStart"/>
      <w:r>
        <w:rPr>
          <w:rFonts w:ascii="Arial" w:hAnsi="Arial" w:cs="Arial"/>
          <w:color w:val="231F20"/>
          <w:spacing w:val="-6"/>
          <w:sz w:val="15"/>
          <w:szCs w:val="15"/>
          <w:lang w:val="cs-CZ"/>
        </w:rPr>
        <w:t xml:space="preserve">vynaložily,  </w:t>
      </w:r>
      <w:r>
        <w:rPr>
          <w:rFonts w:ascii="Arial" w:hAnsi="Arial" w:cs="Arial"/>
          <w:color w:val="231F20"/>
          <w:spacing w:val="-4"/>
          <w:sz w:val="15"/>
          <w:szCs w:val="15"/>
          <w:lang w:val="cs-CZ"/>
        </w:rPr>
        <w:t>mají</w:t>
      </w:r>
      <w:proofErr w:type="gramEnd"/>
      <w:r>
        <w:rPr>
          <w:rFonts w:ascii="Arial" w:hAnsi="Arial" w:cs="Arial"/>
          <w:color w:val="231F20"/>
          <w:spacing w:val="-4"/>
          <w:sz w:val="15"/>
          <w:szCs w:val="15"/>
          <w:lang w:val="cs-CZ"/>
        </w:rPr>
        <w:t xml:space="preserve"> proti pojistiteli právo na náhradu těchto nákladů až do částky odpovídající  </w:t>
      </w:r>
      <w:r>
        <w:rPr>
          <w:rFonts w:ascii="Arial" w:hAnsi="Arial" w:cs="Arial"/>
          <w:color w:val="231F20"/>
          <w:spacing w:val="-6"/>
          <w:sz w:val="15"/>
          <w:szCs w:val="15"/>
          <w:lang w:val="cs-CZ"/>
        </w:rPr>
        <w:t>30 % sjednané pojistné částky nebo limitu pojistného plnění.</w:t>
      </w:r>
      <w:r>
        <w:rPr>
          <w:rFonts w:ascii="Times New Roman" w:hAnsi="Times New Roman" w:cs="Times New Roman"/>
          <w:sz w:val="15"/>
          <w:szCs w:val="15"/>
        </w:rPr>
        <w:t xml:space="preserve"> </w:t>
      </w:r>
    </w:p>
    <w:p w14:paraId="0198E234"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1"/>
          <w:sz w:val="15"/>
          <w:szCs w:val="15"/>
          <w:lang w:val="cs-CZ"/>
        </w:rPr>
        <w:t>3.</w:t>
      </w:r>
      <w:r>
        <w:rPr>
          <w:rFonts w:ascii="Arial" w:hAnsi="Arial" w:cs="Arial"/>
          <w:color w:val="231F20"/>
          <w:spacing w:val="-1"/>
          <w:sz w:val="15"/>
          <w:szCs w:val="15"/>
          <w:lang w:val="cs-CZ"/>
        </w:rPr>
        <w:t xml:space="preserve">   </w:t>
      </w:r>
      <w:r>
        <w:rPr>
          <w:rFonts w:ascii="Arial" w:hAnsi="Arial" w:cs="Arial"/>
          <w:color w:val="231F20"/>
          <w:spacing w:val="-6"/>
          <w:sz w:val="15"/>
          <w:szCs w:val="15"/>
          <w:lang w:val="cs-CZ"/>
        </w:rPr>
        <w:t xml:space="preserve">Limity uvedené </w:t>
      </w:r>
      <w:r>
        <w:rPr>
          <w:rFonts w:ascii="Arial" w:hAnsi="Arial" w:cs="Arial"/>
          <w:color w:val="231F20"/>
          <w:spacing w:val="-11"/>
          <w:sz w:val="15"/>
          <w:szCs w:val="15"/>
          <w:lang w:val="cs-CZ"/>
        </w:rPr>
        <w:t xml:space="preserve">v </w:t>
      </w:r>
      <w:r>
        <w:rPr>
          <w:rFonts w:ascii="Arial" w:hAnsi="Arial" w:cs="Arial"/>
          <w:color w:val="231F20"/>
          <w:spacing w:val="-8"/>
          <w:sz w:val="15"/>
          <w:szCs w:val="15"/>
          <w:lang w:val="cs-CZ"/>
        </w:rPr>
        <w:t xml:space="preserve">odst. 1 a </w:t>
      </w:r>
      <w:r>
        <w:rPr>
          <w:rFonts w:ascii="Arial" w:hAnsi="Arial" w:cs="Arial"/>
          <w:color w:val="231F20"/>
          <w:spacing w:val="-5"/>
          <w:sz w:val="15"/>
          <w:szCs w:val="15"/>
          <w:lang w:val="cs-CZ"/>
        </w:rPr>
        <w:t xml:space="preserve">2 platí </w:t>
      </w:r>
      <w:r>
        <w:rPr>
          <w:rFonts w:ascii="Arial" w:hAnsi="Arial" w:cs="Arial"/>
          <w:color w:val="231F20"/>
          <w:spacing w:val="-11"/>
          <w:sz w:val="15"/>
          <w:szCs w:val="15"/>
          <w:lang w:val="cs-CZ"/>
        </w:rPr>
        <w:t xml:space="preserve">v </w:t>
      </w:r>
      <w:r>
        <w:rPr>
          <w:rFonts w:ascii="Arial" w:hAnsi="Arial" w:cs="Arial"/>
          <w:color w:val="231F20"/>
          <w:spacing w:val="-6"/>
          <w:sz w:val="15"/>
          <w:szCs w:val="15"/>
          <w:lang w:val="cs-CZ"/>
        </w:rPr>
        <w:t xml:space="preserve">součtu pro všechny osoby, které daný druh  </w:t>
      </w:r>
    </w:p>
    <w:p w14:paraId="612A9F7C"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nákladů vynaložily.</w:t>
      </w:r>
      <w:r>
        <w:rPr>
          <w:rFonts w:ascii="Times New Roman" w:hAnsi="Times New Roman" w:cs="Times New Roman"/>
          <w:sz w:val="15"/>
          <w:szCs w:val="15"/>
        </w:rPr>
        <w:t xml:space="preserve"> </w:t>
      </w:r>
    </w:p>
    <w:p w14:paraId="3B353389"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11"/>
          <w:sz w:val="15"/>
          <w:szCs w:val="15"/>
          <w:lang w:val="cs-CZ"/>
        </w:rPr>
        <w:t>ČLÁNEK 13</w:t>
      </w:r>
      <w:r>
        <w:rPr>
          <w:rFonts w:ascii="Times New Roman" w:hAnsi="Times New Roman" w:cs="Times New Roman"/>
          <w:sz w:val="15"/>
          <w:szCs w:val="15"/>
        </w:rPr>
        <w:t xml:space="preserve"> </w:t>
      </w:r>
    </w:p>
    <w:p w14:paraId="0306EBC2"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Výklad pojmů</w:t>
      </w:r>
      <w:r>
        <w:rPr>
          <w:rFonts w:ascii="Times New Roman" w:hAnsi="Times New Roman" w:cs="Times New Roman"/>
          <w:sz w:val="15"/>
          <w:szCs w:val="15"/>
        </w:rPr>
        <w:t xml:space="preserve"> </w:t>
      </w:r>
    </w:p>
    <w:p w14:paraId="3B8F34E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Pro účely tohoto pojištění je rozhodující následující výklad pojmů:</w:t>
      </w:r>
      <w:r>
        <w:rPr>
          <w:rFonts w:ascii="Times New Roman" w:hAnsi="Times New Roman" w:cs="Times New Roman"/>
          <w:sz w:val="15"/>
          <w:szCs w:val="15"/>
        </w:rPr>
        <w:t xml:space="preserve"> </w:t>
      </w:r>
    </w:p>
    <w:p w14:paraId="7FEDBAC4"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10"/>
          <w:sz w:val="15"/>
          <w:szCs w:val="15"/>
          <w:lang w:val="cs-CZ"/>
        </w:rPr>
        <w:t>1.</w:t>
      </w:r>
      <w:r>
        <w:rPr>
          <w:rFonts w:ascii="Arial" w:hAnsi="Arial" w:cs="Arial"/>
          <w:color w:val="231F20"/>
          <w:spacing w:val="-2"/>
          <w:sz w:val="15"/>
          <w:szCs w:val="15"/>
          <w:lang w:val="cs-CZ"/>
        </w:rPr>
        <w:t xml:space="preserve">   </w:t>
      </w:r>
      <w:r>
        <w:rPr>
          <w:rFonts w:ascii="Arial" w:hAnsi="Arial" w:cs="Arial"/>
          <w:b/>
          <w:bCs/>
          <w:color w:val="231F20"/>
          <w:spacing w:val="-6"/>
          <w:sz w:val="15"/>
          <w:szCs w:val="15"/>
          <w:lang w:val="cs-CZ"/>
        </w:rPr>
        <w:t>Vozidlem</w:t>
      </w:r>
      <w:r>
        <w:rPr>
          <w:rFonts w:ascii="Arial" w:hAnsi="Arial" w:cs="Arial"/>
          <w:color w:val="231F20"/>
          <w:spacing w:val="-7"/>
          <w:sz w:val="15"/>
          <w:szCs w:val="15"/>
          <w:lang w:val="cs-CZ"/>
        </w:rPr>
        <w:t xml:space="preserve"> se rozumí motorové (silniční nekolejové vozidlo </w:t>
      </w:r>
      <w:r>
        <w:rPr>
          <w:rFonts w:ascii="Arial" w:hAnsi="Arial" w:cs="Arial"/>
          <w:color w:val="231F20"/>
          <w:spacing w:val="-16"/>
          <w:sz w:val="15"/>
          <w:szCs w:val="15"/>
          <w:lang w:val="cs-CZ"/>
        </w:rPr>
        <w:t xml:space="preserve">s </w:t>
      </w:r>
      <w:r>
        <w:rPr>
          <w:rFonts w:ascii="Arial" w:hAnsi="Arial" w:cs="Arial"/>
          <w:color w:val="231F20"/>
          <w:spacing w:val="-3"/>
          <w:sz w:val="15"/>
          <w:szCs w:val="15"/>
          <w:lang w:val="cs-CZ"/>
        </w:rPr>
        <w:t xml:space="preserve">vlastním pohonem)  </w:t>
      </w:r>
    </w:p>
    <w:p w14:paraId="5E22E62A"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nebo přípojné vozidlo (silniční nekolejové vozidlo bez vlastního pohonu, které </w:t>
      </w:r>
      <w:proofErr w:type="gramStart"/>
      <w:r>
        <w:rPr>
          <w:rFonts w:ascii="Arial" w:hAnsi="Arial" w:cs="Arial"/>
          <w:color w:val="231F20"/>
          <w:spacing w:val="-5"/>
          <w:sz w:val="15"/>
          <w:szCs w:val="15"/>
          <w:lang w:val="cs-CZ"/>
        </w:rPr>
        <w:t xml:space="preserve">je  </w:t>
      </w:r>
      <w:r>
        <w:rPr>
          <w:rFonts w:ascii="Arial" w:hAnsi="Arial" w:cs="Arial"/>
          <w:color w:val="231F20"/>
          <w:spacing w:val="-3"/>
          <w:sz w:val="15"/>
          <w:szCs w:val="15"/>
          <w:lang w:val="cs-CZ"/>
        </w:rPr>
        <w:t>připojováno</w:t>
      </w:r>
      <w:proofErr w:type="gramEnd"/>
      <w:r>
        <w:rPr>
          <w:rFonts w:ascii="Arial" w:hAnsi="Arial" w:cs="Arial"/>
          <w:color w:val="231F20"/>
          <w:spacing w:val="-3"/>
          <w:sz w:val="15"/>
          <w:szCs w:val="15"/>
          <w:lang w:val="cs-CZ"/>
        </w:rPr>
        <w:t xml:space="preserve"> </w:t>
      </w:r>
      <w:r>
        <w:rPr>
          <w:rFonts w:ascii="Arial" w:hAnsi="Arial" w:cs="Arial"/>
          <w:color w:val="231F20"/>
          <w:spacing w:val="-10"/>
          <w:sz w:val="15"/>
          <w:szCs w:val="15"/>
          <w:lang w:val="cs-CZ"/>
        </w:rPr>
        <w:t xml:space="preserve">k </w:t>
      </w:r>
      <w:r>
        <w:rPr>
          <w:rFonts w:ascii="Arial" w:hAnsi="Arial" w:cs="Arial"/>
          <w:color w:val="231F20"/>
          <w:spacing w:val="-6"/>
          <w:sz w:val="15"/>
          <w:szCs w:val="15"/>
          <w:lang w:val="cs-CZ"/>
        </w:rPr>
        <w:t>motorovému vozidlu).</w:t>
      </w:r>
      <w:r>
        <w:rPr>
          <w:rFonts w:ascii="Times New Roman" w:hAnsi="Times New Roman" w:cs="Times New Roman"/>
          <w:sz w:val="15"/>
          <w:szCs w:val="15"/>
        </w:rPr>
        <w:t xml:space="preserve"> </w:t>
      </w:r>
    </w:p>
    <w:p w14:paraId="7BE4C7EC" w14:textId="77777777" w:rsidR="00982D78" w:rsidRDefault="00000000">
      <w:pPr>
        <w:spacing w:before="40" w:line="181" w:lineRule="exact"/>
        <w:ind w:left="226" w:right="-40" w:hanging="226"/>
        <w:rPr>
          <w:rFonts w:ascii="Times New Roman" w:hAnsi="Times New Roman" w:cs="Times New Roman"/>
          <w:color w:val="010302"/>
        </w:rPr>
      </w:pPr>
      <w:r>
        <w:rPr>
          <w:rFonts w:ascii="Arial" w:hAnsi="Arial" w:cs="Arial"/>
          <w:color w:val="231F20"/>
          <w:spacing w:val="-11"/>
          <w:sz w:val="15"/>
          <w:szCs w:val="15"/>
          <w:lang w:val="cs-CZ"/>
        </w:rPr>
        <w:t>2.</w:t>
      </w:r>
      <w:r>
        <w:rPr>
          <w:rFonts w:ascii="Arial" w:hAnsi="Arial" w:cs="Arial"/>
          <w:color w:val="231F20"/>
          <w:spacing w:val="-1"/>
          <w:sz w:val="15"/>
          <w:szCs w:val="15"/>
          <w:lang w:val="cs-CZ"/>
        </w:rPr>
        <w:t xml:space="preserve">   </w:t>
      </w:r>
      <w:r>
        <w:rPr>
          <w:rFonts w:ascii="Arial" w:hAnsi="Arial" w:cs="Arial"/>
          <w:b/>
          <w:bCs/>
          <w:color w:val="231F20"/>
          <w:spacing w:val="-8"/>
          <w:sz w:val="15"/>
          <w:szCs w:val="15"/>
          <w:lang w:val="cs-CZ"/>
        </w:rPr>
        <w:t>Vozidlem určeným ke zvláštnímu účelu</w:t>
      </w:r>
      <w:r>
        <w:rPr>
          <w:rFonts w:ascii="Arial" w:hAnsi="Arial" w:cs="Arial"/>
          <w:color w:val="231F20"/>
          <w:spacing w:val="-6"/>
          <w:sz w:val="15"/>
          <w:szCs w:val="15"/>
          <w:lang w:val="cs-CZ"/>
        </w:rPr>
        <w:t xml:space="preserve"> se rozumí vozidlo, jehož používání </w:t>
      </w:r>
      <w:proofErr w:type="gramStart"/>
      <w:r>
        <w:rPr>
          <w:rFonts w:ascii="Arial" w:hAnsi="Arial" w:cs="Arial"/>
          <w:color w:val="231F20"/>
          <w:spacing w:val="-6"/>
          <w:sz w:val="15"/>
          <w:szCs w:val="15"/>
          <w:lang w:val="cs-CZ"/>
        </w:rPr>
        <w:t>je  spojeno</w:t>
      </w:r>
      <w:proofErr w:type="gramEnd"/>
      <w:r>
        <w:rPr>
          <w:rFonts w:ascii="Arial" w:hAnsi="Arial" w:cs="Arial"/>
          <w:color w:val="231F20"/>
          <w:spacing w:val="-6"/>
          <w:sz w:val="15"/>
          <w:szCs w:val="15"/>
          <w:lang w:val="cs-CZ"/>
        </w:rPr>
        <w:t xml:space="preserve"> </w:t>
      </w:r>
      <w:r>
        <w:rPr>
          <w:rFonts w:ascii="Arial" w:hAnsi="Arial" w:cs="Arial"/>
          <w:color w:val="231F20"/>
          <w:spacing w:val="-16"/>
          <w:sz w:val="15"/>
          <w:szCs w:val="15"/>
          <w:lang w:val="cs-CZ"/>
        </w:rPr>
        <w:t xml:space="preserve">s </w:t>
      </w:r>
      <w:r>
        <w:rPr>
          <w:rFonts w:ascii="Arial" w:hAnsi="Arial" w:cs="Arial"/>
          <w:color w:val="231F20"/>
          <w:spacing w:val="-6"/>
          <w:sz w:val="15"/>
          <w:szCs w:val="15"/>
          <w:lang w:val="cs-CZ"/>
        </w:rPr>
        <w:t xml:space="preserve">podstatně zvýšeným pojistným rizikem; jedná se zejména </w:t>
      </w:r>
      <w:r>
        <w:rPr>
          <w:rFonts w:ascii="Arial" w:hAnsi="Arial" w:cs="Arial"/>
          <w:color w:val="231F20"/>
          <w:spacing w:val="-8"/>
          <w:sz w:val="15"/>
          <w:szCs w:val="15"/>
          <w:lang w:val="cs-CZ"/>
        </w:rPr>
        <w:t xml:space="preserve">o </w:t>
      </w:r>
      <w:r>
        <w:rPr>
          <w:rFonts w:ascii="Arial" w:hAnsi="Arial" w:cs="Arial"/>
          <w:color w:val="231F20"/>
          <w:spacing w:val="-3"/>
          <w:sz w:val="15"/>
          <w:szCs w:val="15"/>
          <w:lang w:val="cs-CZ"/>
        </w:rPr>
        <w:t xml:space="preserve">následující  </w:t>
      </w:r>
    </w:p>
    <w:p w14:paraId="12D6B3CE"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6"/>
          <w:sz w:val="15"/>
          <w:szCs w:val="15"/>
          <w:lang w:val="cs-CZ"/>
        </w:rPr>
        <w:t xml:space="preserve">druhy použití vozidla: vozidlo </w:t>
      </w:r>
      <w:r>
        <w:rPr>
          <w:rFonts w:ascii="Arial" w:hAnsi="Arial" w:cs="Arial"/>
          <w:color w:val="231F20"/>
          <w:spacing w:val="-16"/>
          <w:sz w:val="15"/>
          <w:szCs w:val="15"/>
          <w:lang w:val="cs-CZ"/>
        </w:rPr>
        <w:t xml:space="preserve">s </w:t>
      </w:r>
      <w:r>
        <w:rPr>
          <w:rFonts w:ascii="Arial" w:hAnsi="Arial" w:cs="Arial"/>
          <w:color w:val="231F20"/>
          <w:spacing w:val="-5"/>
          <w:sz w:val="15"/>
          <w:szCs w:val="15"/>
          <w:lang w:val="cs-CZ"/>
        </w:rPr>
        <w:t xml:space="preserve">právem přednostní jízdy (vyjma sanitního  </w:t>
      </w:r>
    </w:p>
    <w:p w14:paraId="51BC9E1B" w14:textId="77777777" w:rsidR="00982D78" w:rsidRDefault="00000000">
      <w:pPr>
        <w:spacing w:line="173" w:lineRule="exact"/>
        <w:ind w:left="226" w:right="-40"/>
        <w:rPr>
          <w:rFonts w:ascii="Times New Roman" w:hAnsi="Times New Roman" w:cs="Times New Roman"/>
          <w:color w:val="010302"/>
        </w:rPr>
      </w:pPr>
      <w:r>
        <w:rPr>
          <w:rFonts w:ascii="Arial" w:hAnsi="Arial" w:cs="Arial"/>
          <w:color w:val="231F20"/>
          <w:spacing w:val="-7"/>
          <w:sz w:val="15"/>
          <w:szCs w:val="15"/>
          <w:lang w:val="cs-CZ"/>
        </w:rPr>
        <w:t xml:space="preserve">vozu), vozidlo určené </w:t>
      </w:r>
      <w:r>
        <w:rPr>
          <w:rFonts w:ascii="Arial" w:hAnsi="Arial" w:cs="Arial"/>
          <w:color w:val="231F20"/>
          <w:spacing w:val="-10"/>
          <w:sz w:val="15"/>
          <w:szCs w:val="15"/>
          <w:lang w:val="cs-CZ"/>
        </w:rPr>
        <w:t xml:space="preserve">k </w:t>
      </w:r>
      <w:r>
        <w:rPr>
          <w:rFonts w:ascii="Arial" w:hAnsi="Arial" w:cs="Arial"/>
          <w:color w:val="231F20"/>
          <w:spacing w:val="-7"/>
          <w:sz w:val="15"/>
          <w:szCs w:val="15"/>
          <w:lang w:val="cs-CZ"/>
        </w:rPr>
        <w:t xml:space="preserve">provozování taxislužby, </w:t>
      </w:r>
      <w:r>
        <w:rPr>
          <w:rFonts w:ascii="Arial" w:hAnsi="Arial" w:cs="Arial"/>
          <w:color w:val="231F20"/>
          <w:spacing w:val="-10"/>
          <w:sz w:val="15"/>
          <w:szCs w:val="15"/>
          <w:lang w:val="cs-CZ"/>
        </w:rPr>
        <w:t xml:space="preserve">k </w:t>
      </w:r>
      <w:r>
        <w:rPr>
          <w:rFonts w:ascii="Arial" w:hAnsi="Arial" w:cs="Arial"/>
          <w:color w:val="231F20"/>
          <w:spacing w:val="-5"/>
          <w:sz w:val="15"/>
          <w:szCs w:val="15"/>
          <w:lang w:val="cs-CZ"/>
        </w:rPr>
        <w:t xml:space="preserve">přepravě nebezpečných věcí,  </w:t>
      </w:r>
      <w:r>
        <w:br w:type="textWrapping" w:clear="all"/>
      </w:r>
      <w:r>
        <w:rPr>
          <w:rFonts w:ascii="Arial" w:hAnsi="Arial" w:cs="Arial"/>
          <w:color w:val="231F20"/>
          <w:spacing w:val="-10"/>
          <w:sz w:val="15"/>
          <w:szCs w:val="15"/>
          <w:lang w:val="cs-CZ"/>
        </w:rPr>
        <w:t xml:space="preserve">k </w:t>
      </w:r>
      <w:r>
        <w:rPr>
          <w:rFonts w:ascii="Arial" w:hAnsi="Arial" w:cs="Arial"/>
          <w:color w:val="231F20"/>
          <w:spacing w:val="-6"/>
          <w:sz w:val="15"/>
          <w:szCs w:val="15"/>
          <w:lang w:val="cs-CZ"/>
        </w:rPr>
        <w:t xml:space="preserve">pronajímání, </w:t>
      </w:r>
      <w:r>
        <w:rPr>
          <w:rFonts w:ascii="Arial" w:hAnsi="Arial" w:cs="Arial"/>
          <w:color w:val="231F20"/>
          <w:spacing w:val="-10"/>
          <w:sz w:val="15"/>
          <w:szCs w:val="15"/>
          <w:lang w:val="cs-CZ"/>
        </w:rPr>
        <w:t xml:space="preserve">k </w:t>
      </w:r>
      <w:r>
        <w:rPr>
          <w:rFonts w:ascii="Arial" w:hAnsi="Arial" w:cs="Arial"/>
          <w:color w:val="231F20"/>
          <w:spacing w:val="-7"/>
          <w:sz w:val="15"/>
          <w:szCs w:val="15"/>
          <w:lang w:val="cs-CZ"/>
        </w:rPr>
        <w:t xml:space="preserve">výcviku řidičů, </w:t>
      </w:r>
      <w:r>
        <w:rPr>
          <w:rFonts w:ascii="Arial" w:hAnsi="Arial" w:cs="Arial"/>
          <w:color w:val="231F20"/>
          <w:spacing w:val="-10"/>
          <w:sz w:val="15"/>
          <w:szCs w:val="15"/>
          <w:lang w:val="cs-CZ"/>
        </w:rPr>
        <w:t xml:space="preserve">k </w:t>
      </w:r>
      <w:r>
        <w:rPr>
          <w:rFonts w:ascii="Arial" w:hAnsi="Arial" w:cs="Arial"/>
          <w:color w:val="231F20"/>
          <w:spacing w:val="-5"/>
          <w:sz w:val="15"/>
          <w:szCs w:val="15"/>
          <w:lang w:val="cs-CZ"/>
        </w:rPr>
        <w:t xml:space="preserve">odvozu komunálního odpadu, </w:t>
      </w:r>
      <w:r>
        <w:rPr>
          <w:rFonts w:ascii="Arial" w:hAnsi="Arial" w:cs="Arial"/>
          <w:color w:val="231F20"/>
          <w:spacing w:val="-10"/>
          <w:sz w:val="15"/>
          <w:szCs w:val="15"/>
          <w:lang w:val="cs-CZ"/>
        </w:rPr>
        <w:t xml:space="preserve">k </w:t>
      </w:r>
      <w:proofErr w:type="gramStart"/>
      <w:r>
        <w:rPr>
          <w:rFonts w:ascii="Arial" w:hAnsi="Arial" w:cs="Arial"/>
          <w:color w:val="231F20"/>
          <w:spacing w:val="-2"/>
          <w:sz w:val="15"/>
          <w:szCs w:val="15"/>
          <w:lang w:val="cs-CZ"/>
        </w:rPr>
        <w:t xml:space="preserve">zabezpečení  </w:t>
      </w:r>
      <w:r>
        <w:rPr>
          <w:rFonts w:ascii="Arial" w:hAnsi="Arial" w:cs="Arial"/>
          <w:color w:val="231F20"/>
          <w:spacing w:val="-7"/>
          <w:sz w:val="15"/>
          <w:szCs w:val="15"/>
          <w:lang w:val="cs-CZ"/>
        </w:rPr>
        <w:t>sjízdnosti</w:t>
      </w:r>
      <w:proofErr w:type="gramEnd"/>
      <w:r>
        <w:rPr>
          <w:rFonts w:ascii="Arial" w:hAnsi="Arial" w:cs="Arial"/>
          <w:color w:val="231F20"/>
          <w:spacing w:val="-7"/>
          <w:sz w:val="15"/>
          <w:szCs w:val="15"/>
          <w:lang w:val="cs-CZ"/>
        </w:rPr>
        <w:t xml:space="preserve">, schůdnosti </w:t>
      </w:r>
      <w:r>
        <w:rPr>
          <w:rFonts w:ascii="Arial" w:hAnsi="Arial" w:cs="Arial"/>
          <w:color w:val="231F20"/>
          <w:spacing w:val="-8"/>
          <w:sz w:val="15"/>
          <w:szCs w:val="15"/>
          <w:lang w:val="cs-CZ"/>
        </w:rPr>
        <w:t xml:space="preserve">a </w:t>
      </w:r>
      <w:r>
        <w:rPr>
          <w:rFonts w:ascii="Arial" w:hAnsi="Arial" w:cs="Arial"/>
          <w:color w:val="231F20"/>
          <w:spacing w:val="-7"/>
          <w:sz w:val="15"/>
          <w:szCs w:val="15"/>
          <w:lang w:val="cs-CZ"/>
        </w:rPr>
        <w:t xml:space="preserve">čistoty pozemních komunikací </w:t>
      </w:r>
      <w:r>
        <w:rPr>
          <w:rFonts w:ascii="Arial" w:hAnsi="Arial" w:cs="Arial"/>
          <w:color w:val="231F20"/>
          <w:spacing w:val="-8"/>
          <w:sz w:val="15"/>
          <w:szCs w:val="15"/>
          <w:lang w:val="cs-CZ"/>
        </w:rPr>
        <w:t xml:space="preserve">a </w:t>
      </w:r>
      <w:r>
        <w:rPr>
          <w:rFonts w:ascii="Arial" w:hAnsi="Arial" w:cs="Arial"/>
          <w:color w:val="231F20"/>
          <w:spacing w:val="-3"/>
          <w:sz w:val="15"/>
          <w:szCs w:val="15"/>
          <w:lang w:val="cs-CZ"/>
        </w:rPr>
        <w:t xml:space="preserve">pancéřované vozidlo  </w:t>
      </w:r>
      <w:r>
        <w:rPr>
          <w:rFonts w:ascii="Arial" w:hAnsi="Arial" w:cs="Arial"/>
          <w:color w:val="231F20"/>
          <w:spacing w:val="-7"/>
          <w:sz w:val="15"/>
          <w:szCs w:val="15"/>
          <w:lang w:val="cs-CZ"/>
        </w:rPr>
        <w:t xml:space="preserve">určené </w:t>
      </w:r>
      <w:r>
        <w:rPr>
          <w:rFonts w:ascii="Arial" w:hAnsi="Arial" w:cs="Arial"/>
          <w:color w:val="231F20"/>
          <w:spacing w:val="-10"/>
          <w:sz w:val="15"/>
          <w:szCs w:val="15"/>
          <w:lang w:val="cs-CZ"/>
        </w:rPr>
        <w:t xml:space="preserve">k </w:t>
      </w:r>
      <w:r>
        <w:rPr>
          <w:rFonts w:ascii="Arial" w:hAnsi="Arial" w:cs="Arial"/>
          <w:color w:val="231F20"/>
          <w:spacing w:val="-6"/>
          <w:sz w:val="15"/>
          <w:szCs w:val="15"/>
          <w:lang w:val="cs-CZ"/>
        </w:rPr>
        <w:t xml:space="preserve">přepravě cenin. </w:t>
      </w:r>
      <w:r>
        <w:rPr>
          <w:rFonts w:ascii="Arial" w:hAnsi="Arial" w:cs="Arial"/>
          <w:color w:val="231F20"/>
          <w:spacing w:val="-11"/>
          <w:sz w:val="15"/>
          <w:szCs w:val="15"/>
          <w:lang w:val="cs-CZ"/>
        </w:rPr>
        <w:t xml:space="preserve">V </w:t>
      </w:r>
      <w:r>
        <w:rPr>
          <w:rFonts w:ascii="Arial" w:hAnsi="Arial" w:cs="Arial"/>
          <w:color w:val="231F20"/>
          <w:spacing w:val="-5"/>
          <w:sz w:val="15"/>
          <w:szCs w:val="15"/>
          <w:lang w:val="cs-CZ"/>
        </w:rPr>
        <w:t xml:space="preserve">pojistné smlouvě musí být odpovídající druh </w:t>
      </w:r>
      <w:proofErr w:type="gramStart"/>
      <w:r>
        <w:rPr>
          <w:rFonts w:ascii="Arial" w:hAnsi="Arial" w:cs="Arial"/>
          <w:color w:val="231F20"/>
          <w:spacing w:val="-5"/>
          <w:sz w:val="15"/>
          <w:szCs w:val="15"/>
          <w:lang w:val="cs-CZ"/>
        </w:rPr>
        <w:t xml:space="preserve">použití  </w:t>
      </w:r>
      <w:r>
        <w:rPr>
          <w:rFonts w:ascii="Arial" w:hAnsi="Arial" w:cs="Arial"/>
          <w:color w:val="231F20"/>
          <w:spacing w:val="-6"/>
          <w:sz w:val="15"/>
          <w:szCs w:val="15"/>
          <w:lang w:val="cs-CZ"/>
        </w:rPr>
        <w:t>vozidla</w:t>
      </w:r>
      <w:proofErr w:type="gramEnd"/>
      <w:r>
        <w:rPr>
          <w:rFonts w:ascii="Arial" w:hAnsi="Arial" w:cs="Arial"/>
          <w:color w:val="231F20"/>
          <w:spacing w:val="-6"/>
          <w:sz w:val="15"/>
          <w:szCs w:val="15"/>
          <w:lang w:val="cs-CZ"/>
        </w:rPr>
        <w:t xml:space="preserve"> vždy uveden.</w:t>
      </w:r>
      <w:r>
        <w:rPr>
          <w:rFonts w:ascii="Times New Roman" w:hAnsi="Times New Roman" w:cs="Times New Roman"/>
          <w:sz w:val="15"/>
          <w:szCs w:val="15"/>
        </w:rPr>
        <w:t xml:space="preserve"> </w:t>
      </w:r>
    </w:p>
    <w:p w14:paraId="4C0A5B75" w14:textId="77777777" w:rsidR="00982D78" w:rsidRDefault="00000000">
      <w:pPr>
        <w:spacing w:before="40" w:line="181" w:lineRule="exact"/>
        <w:ind w:left="226" w:right="-40" w:hanging="226"/>
        <w:rPr>
          <w:rFonts w:ascii="Times New Roman" w:hAnsi="Times New Roman" w:cs="Times New Roman"/>
          <w:color w:val="010302"/>
        </w:rPr>
      </w:pPr>
      <w:r>
        <w:rPr>
          <w:rFonts w:ascii="Arial" w:hAnsi="Arial" w:cs="Arial"/>
          <w:color w:val="231F20"/>
          <w:spacing w:val="-11"/>
          <w:sz w:val="15"/>
          <w:szCs w:val="15"/>
          <w:lang w:val="cs-CZ"/>
        </w:rPr>
        <w:t>3.</w:t>
      </w:r>
      <w:r>
        <w:rPr>
          <w:rFonts w:ascii="Arial" w:hAnsi="Arial" w:cs="Arial"/>
          <w:color w:val="231F20"/>
          <w:spacing w:val="-1"/>
          <w:sz w:val="15"/>
          <w:szCs w:val="15"/>
          <w:lang w:val="cs-CZ"/>
        </w:rPr>
        <w:t xml:space="preserve">   </w:t>
      </w:r>
      <w:r>
        <w:rPr>
          <w:rFonts w:ascii="Arial" w:hAnsi="Arial" w:cs="Arial"/>
          <w:b/>
          <w:bCs/>
          <w:color w:val="231F20"/>
          <w:spacing w:val="-6"/>
          <w:sz w:val="15"/>
          <w:szCs w:val="15"/>
          <w:lang w:val="cs-CZ"/>
        </w:rPr>
        <w:t>Elektromobilem</w:t>
      </w:r>
      <w:r>
        <w:rPr>
          <w:rFonts w:ascii="Arial" w:hAnsi="Arial" w:cs="Arial"/>
          <w:color w:val="231F20"/>
          <w:spacing w:val="-5"/>
          <w:sz w:val="15"/>
          <w:szCs w:val="15"/>
          <w:lang w:val="cs-CZ"/>
        </w:rPr>
        <w:t xml:space="preserve"> se rozumí motorové vozidlo poháněné pouze </w:t>
      </w:r>
      <w:proofErr w:type="gramStart"/>
      <w:r>
        <w:rPr>
          <w:rFonts w:ascii="Arial" w:hAnsi="Arial" w:cs="Arial"/>
          <w:color w:val="231F20"/>
          <w:spacing w:val="-5"/>
          <w:sz w:val="15"/>
          <w:szCs w:val="15"/>
          <w:lang w:val="cs-CZ"/>
        </w:rPr>
        <w:t>elektrickým  motorem</w:t>
      </w:r>
      <w:proofErr w:type="gramEnd"/>
      <w:r>
        <w:rPr>
          <w:rFonts w:ascii="Arial" w:hAnsi="Arial" w:cs="Arial"/>
          <w:color w:val="231F20"/>
          <w:spacing w:val="-5"/>
          <w:sz w:val="15"/>
          <w:szCs w:val="15"/>
          <w:lang w:val="cs-CZ"/>
        </w:rPr>
        <w:t xml:space="preserve"> nebo kombinací pohonu spalovacího motoru </w:t>
      </w:r>
      <w:r>
        <w:rPr>
          <w:rFonts w:ascii="Arial" w:hAnsi="Arial" w:cs="Arial"/>
          <w:color w:val="231F20"/>
          <w:spacing w:val="-8"/>
          <w:sz w:val="15"/>
          <w:szCs w:val="15"/>
          <w:lang w:val="cs-CZ"/>
        </w:rPr>
        <w:t xml:space="preserve">a </w:t>
      </w:r>
      <w:r>
        <w:rPr>
          <w:rFonts w:ascii="Arial" w:hAnsi="Arial" w:cs="Arial"/>
          <w:color w:val="231F20"/>
          <w:spacing w:val="-3"/>
          <w:sz w:val="15"/>
          <w:szCs w:val="15"/>
          <w:lang w:val="cs-CZ"/>
        </w:rPr>
        <w:t>elektromotoru (</w:t>
      </w:r>
      <w:proofErr w:type="spellStart"/>
      <w:r>
        <w:rPr>
          <w:rFonts w:ascii="Arial" w:hAnsi="Arial" w:cs="Arial"/>
          <w:color w:val="231F20"/>
          <w:spacing w:val="-3"/>
          <w:sz w:val="15"/>
          <w:szCs w:val="15"/>
          <w:lang w:val="cs-CZ"/>
        </w:rPr>
        <w:t>Plug</w:t>
      </w:r>
      <w:proofErr w:type="spellEnd"/>
      <w:r>
        <w:rPr>
          <w:rFonts w:ascii="Arial" w:hAnsi="Arial" w:cs="Arial"/>
          <w:color w:val="231F20"/>
          <w:spacing w:val="-3"/>
          <w:sz w:val="15"/>
          <w:szCs w:val="15"/>
          <w:lang w:val="cs-CZ"/>
        </w:rPr>
        <w:t xml:space="preserve"> in  </w:t>
      </w:r>
    </w:p>
    <w:p w14:paraId="446375B0" w14:textId="77777777" w:rsidR="00982D78" w:rsidRDefault="00000000">
      <w:pPr>
        <w:spacing w:line="181" w:lineRule="exact"/>
        <w:ind w:left="226"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19" w:space="303"/>
            <w:col w:w="5252" w:space="0"/>
          </w:cols>
          <w:docGrid w:linePitch="360"/>
        </w:sectPr>
      </w:pPr>
      <w:r>
        <w:rPr>
          <w:rFonts w:ascii="Arial" w:hAnsi="Arial" w:cs="Arial"/>
          <w:color w:val="231F20"/>
          <w:spacing w:val="-6"/>
          <w:sz w:val="15"/>
          <w:szCs w:val="15"/>
          <w:lang w:val="cs-CZ"/>
        </w:rPr>
        <w:t xml:space="preserve">Hybrid Electric </w:t>
      </w:r>
      <w:proofErr w:type="spellStart"/>
      <w:r>
        <w:rPr>
          <w:rFonts w:ascii="Arial" w:hAnsi="Arial" w:cs="Arial"/>
          <w:color w:val="231F20"/>
          <w:spacing w:val="-6"/>
          <w:sz w:val="15"/>
          <w:szCs w:val="15"/>
          <w:lang w:val="cs-CZ"/>
        </w:rPr>
        <w:t>Vehicle</w:t>
      </w:r>
      <w:proofErr w:type="spellEnd"/>
      <w:r>
        <w:rPr>
          <w:rFonts w:ascii="Arial" w:hAnsi="Arial" w:cs="Arial"/>
          <w:color w:val="231F20"/>
          <w:spacing w:val="-6"/>
          <w:sz w:val="15"/>
          <w:szCs w:val="15"/>
          <w:lang w:val="cs-CZ"/>
        </w:rPr>
        <w:t xml:space="preserve">, tzv. PHEV), tj. vybavené zásuvkou pro připojení ke zdroji  </w:t>
      </w:r>
      <w:r>
        <w:br w:type="textWrapping" w:clear="all"/>
      </w:r>
      <w:r>
        <w:rPr>
          <w:rFonts w:ascii="Arial" w:hAnsi="Arial" w:cs="Arial"/>
          <w:color w:val="231F20"/>
          <w:spacing w:val="-3"/>
          <w:sz w:val="15"/>
          <w:szCs w:val="15"/>
          <w:lang w:val="cs-CZ"/>
        </w:rPr>
        <w:t>el. proudu.</w:t>
      </w:r>
      <w:r>
        <w:rPr>
          <w:rFonts w:ascii="Times New Roman" w:hAnsi="Times New Roman" w:cs="Times New Roman"/>
          <w:sz w:val="15"/>
          <w:szCs w:val="15"/>
        </w:rPr>
        <w:t xml:space="preserve"> </w:t>
      </w:r>
    </w:p>
    <w:p w14:paraId="36A6C724" w14:textId="77777777" w:rsidR="00982D78" w:rsidRDefault="00982D78">
      <w:pPr>
        <w:spacing w:after="57"/>
        <w:rPr>
          <w:rFonts w:ascii="Times New Roman" w:hAnsi="Times New Roman"/>
          <w:color w:val="000000" w:themeColor="text1"/>
          <w:sz w:val="24"/>
          <w:szCs w:val="24"/>
          <w:lang w:val="cs-CZ"/>
        </w:rPr>
      </w:pPr>
    </w:p>
    <w:p w14:paraId="373280A0" w14:textId="77777777" w:rsidR="00982D78" w:rsidRDefault="00000000">
      <w:pPr>
        <w:spacing w:line="177" w:lineRule="exact"/>
        <w:ind w:left="5244"/>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14/35</w:t>
      </w:r>
      <w:r>
        <w:rPr>
          <w:rFonts w:ascii="Times New Roman" w:hAnsi="Times New Roman" w:cs="Times New Roman"/>
          <w:sz w:val="15"/>
          <w:szCs w:val="15"/>
        </w:rPr>
        <w:t xml:space="preserve"> </w:t>
      </w:r>
      <w:r>
        <w:br w:type="page"/>
      </w:r>
    </w:p>
    <w:p w14:paraId="277D5E15" w14:textId="77777777" w:rsidR="00982D78" w:rsidRDefault="00982D78">
      <w:pPr>
        <w:spacing w:after="30"/>
        <w:rPr>
          <w:rFonts w:ascii="Times New Roman" w:hAnsi="Times New Roman"/>
          <w:color w:val="000000" w:themeColor="text1"/>
          <w:sz w:val="24"/>
          <w:szCs w:val="24"/>
          <w:lang w:val="cs-CZ"/>
        </w:rPr>
      </w:pPr>
    </w:p>
    <w:p w14:paraId="0F8F0AF2" w14:textId="77777777" w:rsidR="00982D78" w:rsidRDefault="00000000">
      <w:pPr>
        <w:spacing w:line="180"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b/>
          <w:bCs/>
          <w:color w:val="231F20"/>
          <w:spacing w:val="-4"/>
          <w:sz w:val="15"/>
          <w:szCs w:val="15"/>
          <w:lang w:val="cs-CZ"/>
        </w:rPr>
        <w:t>Elektrickým kabelem elektromobilu</w:t>
      </w:r>
      <w:r>
        <w:rPr>
          <w:rFonts w:ascii="Arial" w:hAnsi="Arial" w:cs="Arial"/>
          <w:color w:val="231F20"/>
          <w:spacing w:val="-3"/>
          <w:sz w:val="15"/>
          <w:szCs w:val="15"/>
          <w:lang w:val="cs-CZ"/>
        </w:rPr>
        <w:t xml:space="preserve"> se rozumí přenosný homologovaný  </w:t>
      </w:r>
    </w:p>
    <w:p w14:paraId="7DA3AC0B"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nabíjecí kabel vč. proudové ochrany, redukcí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adaptérů, </w:t>
      </w:r>
      <w:proofErr w:type="spellStart"/>
      <w:r>
        <w:rPr>
          <w:rFonts w:ascii="Arial" w:hAnsi="Arial" w:cs="Arial"/>
          <w:color w:val="231F20"/>
          <w:spacing w:val="-1"/>
          <w:sz w:val="15"/>
          <w:szCs w:val="15"/>
          <w:lang w:val="cs-CZ"/>
        </w:rPr>
        <w:t>wallboxu</w:t>
      </w:r>
      <w:proofErr w:type="spellEnd"/>
      <w:r>
        <w:rPr>
          <w:rFonts w:ascii="Arial" w:hAnsi="Arial" w:cs="Arial"/>
          <w:color w:val="231F20"/>
          <w:spacing w:val="-1"/>
          <w:sz w:val="15"/>
          <w:szCs w:val="15"/>
          <w:lang w:val="cs-CZ"/>
        </w:rPr>
        <w:t xml:space="preserve">, </w:t>
      </w:r>
      <w:proofErr w:type="spellStart"/>
      <w:proofErr w:type="gramStart"/>
      <w:r>
        <w:rPr>
          <w:rFonts w:ascii="Arial" w:hAnsi="Arial" w:cs="Arial"/>
          <w:color w:val="231F20"/>
          <w:spacing w:val="-1"/>
          <w:sz w:val="15"/>
          <w:szCs w:val="15"/>
          <w:lang w:val="cs-CZ"/>
        </w:rPr>
        <w:t>juice</w:t>
      </w:r>
      <w:proofErr w:type="spellEnd"/>
      <w:r>
        <w:rPr>
          <w:rFonts w:ascii="Arial" w:hAnsi="Arial" w:cs="Arial"/>
          <w:color w:val="231F20"/>
          <w:spacing w:val="-1"/>
          <w:sz w:val="15"/>
          <w:szCs w:val="15"/>
          <w:lang w:val="cs-CZ"/>
        </w:rPr>
        <w:t xml:space="preserve">  </w:t>
      </w:r>
      <w:r>
        <w:rPr>
          <w:rFonts w:ascii="Arial" w:hAnsi="Arial" w:cs="Arial"/>
          <w:color w:val="231F20"/>
          <w:spacing w:val="-4"/>
          <w:sz w:val="15"/>
          <w:szCs w:val="15"/>
          <w:lang w:val="cs-CZ"/>
        </w:rPr>
        <w:t>booster</w:t>
      </w:r>
      <w:proofErr w:type="gramEnd"/>
      <w:r>
        <w:rPr>
          <w:rFonts w:ascii="Arial" w:hAnsi="Arial" w:cs="Arial"/>
          <w:color w:val="231F20"/>
          <w:spacing w:val="-4"/>
          <w:sz w:val="15"/>
          <w:szCs w:val="15"/>
          <w:lang w:val="cs-CZ"/>
        </w:rPr>
        <w:t xml:space="preserve"> kabelu aj. určených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dobíjení vysokonapěťové trakční baterie  pojištěného elektromobilu.</w:t>
      </w:r>
      <w:r>
        <w:rPr>
          <w:rFonts w:ascii="Times New Roman" w:hAnsi="Times New Roman" w:cs="Times New Roman"/>
          <w:sz w:val="15"/>
          <w:szCs w:val="15"/>
        </w:rPr>
        <w:t xml:space="preserve"> </w:t>
      </w:r>
    </w:p>
    <w:p w14:paraId="0B0C22CD"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b/>
          <w:bCs/>
          <w:color w:val="231F20"/>
          <w:spacing w:val="-6"/>
          <w:sz w:val="15"/>
          <w:szCs w:val="15"/>
          <w:lang w:val="cs-CZ"/>
        </w:rPr>
        <w:t xml:space="preserve">Dobíjecí stanicí </w:t>
      </w:r>
      <w:r>
        <w:rPr>
          <w:rFonts w:ascii="Arial" w:hAnsi="Arial" w:cs="Arial"/>
          <w:color w:val="231F20"/>
          <w:spacing w:val="-4"/>
          <w:sz w:val="15"/>
          <w:szCs w:val="15"/>
          <w:lang w:val="cs-CZ"/>
        </w:rPr>
        <w:t xml:space="preserve">se rozumí neveřejná stacionární nebo mobilní stanice (skříň,  </w:t>
      </w:r>
    </w:p>
    <w:p w14:paraId="6B9FCF3D"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držák/stojan, dobíjecí kabel aj. bez přívodního elektrického vedení, </w:t>
      </w:r>
      <w:proofErr w:type="gramStart"/>
      <w:r>
        <w:rPr>
          <w:rFonts w:ascii="Arial" w:hAnsi="Arial" w:cs="Arial"/>
          <w:color w:val="231F20"/>
          <w:spacing w:val="-3"/>
          <w:sz w:val="15"/>
          <w:szCs w:val="15"/>
          <w:lang w:val="cs-CZ"/>
        </w:rPr>
        <w:t>zdroje  energie</w:t>
      </w:r>
      <w:proofErr w:type="gramEnd"/>
      <w:r>
        <w:rPr>
          <w:rFonts w:ascii="Arial" w:hAnsi="Arial" w:cs="Arial"/>
          <w:color w:val="231F20"/>
          <w:spacing w:val="-3"/>
          <w:sz w:val="15"/>
          <w:szCs w:val="15"/>
          <w:lang w:val="cs-CZ"/>
        </w:rPr>
        <w:t xml:space="preserve"> apod.)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výkonu maximálně 3 x 22 kW primárně určená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dobíjení  </w:t>
      </w:r>
      <w:r>
        <w:rPr>
          <w:rFonts w:ascii="Arial" w:hAnsi="Arial" w:cs="Arial"/>
          <w:color w:val="231F20"/>
          <w:spacing w:val="-3"/>
          <w:sz w:val="15"/>
          <w:szCs w:val="15"/>
          <w:lang w:val="cs-CZ"/>
        </w:rPr>
        <w:t xml:space="preserve">vysokonapěťové trakční baterie pojištěného elektromobilu, vše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majetku  </w:t>
      </w:r>
      <w:r>
        <w:rPr>
          <w:rFonts w:ascii="Arial" w:hAnsi="Arial" w:cs="Arial"/>
          <w:color w:val="231F20"/>
          <w:spacing w:val="-3"/>
          <w:sz w:val="15"/>
          <w:szCs w:val="15"/>
          <w:lang w:val="cs-CZ"/>
        </w:rPr>
        <w:t>vlastníka nebo oprávněného uživatele vozidla.</w:t>
      </w:r>
      <w:r>
        <w:rPr>
          <w:rFonts w:ascii="Times New Roman" w:hAnsi="Times New Roman" w:cs="Times New Roman"/>
          <w:sz w:val="15"/>
          <w:szCs w:val="15"/>
        </w:rPr>
        <w:t xml:space="preserve"> </w:t>
      </w:r>
    </w:p>
    <w:p w14:paraId="6CDE3CE9"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b/>
          <w:bCs/>
          <w:color w:val="231F20"/>
          <w:spacing w:val="-6"/>
          <w:sz w:val="15"/>
          <w:szCs w:val="15"/>
          <w:lang w:val="cs-CZ"/>
        </w:rPr>
        <w:t>Pojištěním škodovým</w:t>
      </w:r>
      <w:r>
        <w:rPr>
          <w:rFonts w:ascii="Arial" w:hAnsi="Arial" w:cs="Arial"/>
          <w:color w:val="231F20"/>
          <w:spacing w:val="-4"/>
          <w:sz w:val="15"/>
          <w:szCs w:val="15"/>
          <w:lang w:val="cs-CZ"/>
        </w:rPr>
        <w:t xml:space="preserve"> se rozumí pojištění, jehož účelem je vyrovnání úbytku  </w:t>
      </w:r>
    </w:p>
    <w:p w14:paraId="24D3AA4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majetku vzniklého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důsledku pojistné události.  </w:t>
      </w:r>
    </w:p>
    <w:p w14:paraId="67378A4E"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b/>
          <w:bCs/>
          <w:color w:val="231F20"/>
          <w:spacing w:val="-7"/>
          <w:sz w:val="15"/>
          <w:szCs w:val="15"/>
          <w:lang w:val="cs-CZ"/>
        </w:rPr>
        <w:t>Pojištěním obnosovým</w:t>
      </w:r>
      <w:r>
        <w:rPr>
          <w:rFonts w:ascii="Arial" w:hAnsi="Arial" w:cs="Arial"/>
          <w:color w:val="231F20"/>
          <w:spacing w:val="-3"/>
          <w:sz w:val="15"/>
          <w:szCs w:val="15"/>
          <w:lang w:val="cs-CZ"/>
        </w:rPr>
        <w:t xml:space="preserve"> se rozumí pojištění, které zavazuje pojistitele  </w:t>
      </w:r>
    </w:p>
    <w:p w14:paraId="58C1B47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poskytnout pojistné plnění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ujednané částce.  </w:t>
      </w:r>
    </w:p>
    <w:p w14:paraId="1A361DAB"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5"/>
          <w:sz w:val="15"/>
          <w:szCs w:val="15"/>
          <w:lang w:val="cs-CZ"/>
        </w:rPr>
        <w:t xml:space="preserve">  </w:t>
      </w:r>
      <w:r>
        <w:rPr>
          <w:rFonts w:ascii="Arial" w:hAnsi="Arial" w:cs="Arial"/>
          <w:b/>
          <w:bCs/>
          <w:color w:val="231F20"/>
          <w:spacing w:val="-4"/>
          <w:sz w:val="15"/>
          <w:szCs w:val="15"/>
          <w:lang w:val="cs-CZ"/>
        </w:rPr>
        <w:t xml:space="preserve">Pojistitelem </w:t>
      </w:r>
      <w:r>
        <w:rPr>
          <w:rFonts w:ascii="Arial" w:hAnsi="Arial" w:cs="Arial"/>
          <w:color w:val="231F20"/>
          <w:spacing w:val="-4"/>
          <w:sz w:val="15"/>
          <w:szCs w:val="15"/>
          <w:lang w:val="cs-CZ"/>
        </w:rPr>
        <w:t xml:space="preserve">se rozumí Allianz pojišťovna, a. s., Ke Štvanici 656/3,  </w:t>
      </w:r>
    </w:p>
    <w:p w14:paraId="291CDF12"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186 00 Praha 8, Česká republika, IČO 47 11 59 71.</w:t>
      </w:r>
      <w:r>
        <w:rPr>
          <w:rFonts w:ascii="Times New Roman" w:hAnsi="Times New Roman" w:cs="Times New Roman"/>
          <w:sz w:val="15"/>
          <w:szCs w:val="15"/>
        </w:rPr>
        <w:t xml:space="preserve"> </w:t>
      </w:r>
    </w:p>
    <w:p w14:paraId="53A686FC"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pacing w:val="-1"/>
          <w:sz w:val="15"/>
          <w:szCs w:val="15"/>
          <w:lang w:val="cs-CZ"/>
        </w:rPr>
        <w:t xml:space="preserve">   </w:t>
      </w:r>
      <w:r>
        <w:rPr>
          <w:rFonts w:ascii="Arial" w:hAnsi="Arial" w:cs="Arial"/>
          <w:b/>
          <w:bCs/>
          <w:color w:val="231F20"/>
          <w:spacing w:val="-5"/>
          <w:sz w:val="15"/>
          <w:szCs w:val="15"/>
          <w:lang w:val="cs-CZ"/>
        </w:rPr>
        <w:t>Pojišťovacím zprostředkovatelem</w:t>
      </w:r>
      <w:r>
        <w:rPr>
          <w:rFonts w:ascii="Arial" w:hAnsi="Arial" w:cs="Arial"/>
          <w:color w:val="231F20"/>
          <w:spacing w:val="-2"/>
          <w:sz w:val="15"/>
          <w:szCs w:val="15"/>
          <w:lang w:val="cs-CZ"/>
        </w:rPr>
        <w:t xml:space="preserve"> je fyzická nebo právnická osoba, která  </w:t>
      </w:r>
    </w:p>
    <w:p w14:paraId="36955C65"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za úplatu provozuje zprostředkovatelskou činnost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pojišťovnictví. </w:t>
      </w:r>
      <w:proofErr w:type="gramStart"/>
      <w:r>
        <w:rPr>
          <w:rFonts w:ascii="Arial" w:hAnsi="Arial" w:cs="Arial"/>
          <w:color w:val="231F20"/>
          <w:spacing w:val="-2"/>
          <w:sz w:val="15"/>
          <w:szCs w:val="15"/>
          <w:lang w:val="cs-CZ"/>
        </w:rPr>
        <w:t xml:space="preserve">Postavení  </w:t>
      </w:r>
      <w:r>
        <w:rPr>
          <w:rFonts w:ascii="Arial" w:hAnsi="Arial" w:cs="Arial"/>
          <w:color w:val="231F20"/>
          <w:spacing w:val="-3"/>
          <w:sz w:val="15"/>
          <w:szCs w:val="15"/>
          <w:lang w:val="cs-CZ"/>
        </w:rPr>
        <w:t>pojišťovacích</w:t>
      </w:r>
      <w:proofErr w:type="gramEnd"/>
      <w:r>
        <w:rPr>
          <w:rFonts w:ascii="Arial" w:hAnsi="Arial" w:cs="Arial"/>
          <w:color w:val="231F20"/>
          <w:spacing w:val="-3"/>
          <w:sz w:val="15"/>
          <w:szCs w:val="15"/>
          <w:lang w:val="cs-CZ"/>
        </w:rPr>
        <w:t xml:space="preserve"> zprostředkovatelů, jejich práva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povinnosti upravuje zákon  </w:t>
      </w:r>
    </w:p>
    <w:p w14:paraId="1B066948"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pojišťovacích zprostředkovatelích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samostatných likvidátorech </w:t>
      </w:r>
      <w:proofErr w:type="gramStart"/>
      <w:r>
        <w:rPr>
          <w:rFonts w:ascii="Arial" w:hAnsi="Arial" w:cs="Arial"/>
          <w:color w:val="231F20"/>
          <w:spacing w:val="-1"/>
          <w:sz w:val="15"/>
          <w:szCs w:val="15"/>
          <w:lang w:val="cs-CZ"/>
        </w:rPr>
        <w:t xml:space="preserve">pojistných  </w:t>
      </w:r>
      <w:r>
        <w:rPr>
          <w:rFonts w:ascii="Arial" w:hAnsi="Arial" w:cs="Arial"/>
          <w:color w:val="231F20"/>
          <w:spacing w:val="-2"/>
          <w:sz w:val="15"/>
          <w:szCs w:val="15"/>
          <w:lang w:val="cs-CZ"/>
        </w:rPr>
        <w:t>událostí</w:t>
      </w:r>
      <w:proofErr w:type="gramEnd"/>
      <w:r>
        <w:rPr>
          <w:rFonts w:ascii="Arial" w:hAnsi="Arial" w:cs="Arial"/>
          <w:color w:val="231F20"/>
          <w:spacing w:val="-2"/>
          <w:sz w:val="15"/>
          <w:szCs w:val="15"/>
          <w:lang w:val="cs-CZ"/>
        </w:rPr>
        <w:t>.</w:t>
      </w:r>
      <w:r>
        <w:rPr>
          <w:rFonts w:ascii="Times New Roman" w:hAnsi="Times New Roman" w:cs="Times New Roman"/>
          <w:sz w:val="15"/>
          <w:szCs w:val="15"/>
        </w:rPr>
        <w:t xml:space="preserve"> </w:t>
      </w:r>
    </w:p>
    <w:p w14:paraId="6001B9C8"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b/>
          <w:bCs/>
          <w:color w:val="231F20"/>
          <w:spacing w:val="-5"/>
          <w:sz w:val="15"/>
          <w:szCs w:val="15"/>
          <w:lang w:val="cs-CZ"/>
        </w:rPr>
        <w:t>Pojistníkem</w:t>
      </w:r>
      <w:r>
        <w:rPr>
          <w:rFonts w:ascii="Arial" w:hAnsi="Arial" w:cs="Arial"/>
          <w:color w:val="231F20"/>
          <w:spacing w:val="-5"/>
          <w:sz w:val="15"/>
          <w:szCs w:val="15"/>
          <w:lang w:val="cs-CZ"/>
        </w:rPr>
        <w:t xml:space="preserve"> se rozumí ten, kdo uzavřel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pojistitelem pojistnou smlouvu  </w:t>
      </w:r>
    </w:p>
    <w:p w14:paraId="3D412A9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obsahující havarijní či doplňkové pojištění dle VPP, ZPP a </w:t>
      </w:r>
      <w:r>
        <w:rPr>
          <w:rFonts w:ascii="Arial" w:hAnsi="Arial" w:cs="Arial"/>
          <w:color w:val="231F20"/>
          <w:spacing w:val="-4"/>
          <w:sz w:val="15"/>
          <w:szCs w:val="15"/>
          <w:lang w:val="cs-CZ"/>
        </w:rPr>
        <w:t xml:space="preserve">DPP.  </w:t>
      </w:r>
    </w:p>
    <w:p w14:paraId="080AA84A"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b/>
          <w:bCs/>
          <w:color w:val="231F20"/>
          <w:spacing w:val="-6"/>
          <w:sz w:val="15"/>
          <w:szCs w:val="15"/>
          <w:lang w:val="cs-CZ"/>
        </w:rPr>
        <w:t>Pojištěným</w:t>
      </w:r>
      <w:r>
        <w:rPr>
          <w:rFonts w:ascii="Arial" w:hAnsi="Arial" w:cs="Arial"/>
          <w:color w:val="231F20"/>
          <w:spacing w:val="-5"/>
          <w:sz w:val="15"/>
          <w:szCs w:val="15"/>
          <w:lang w:val="cs-CZ"/>
        </w:rPr>
        <w:t xml:space="preserve"> se rozumí ten, na jehož majetek se sjednané pojištění vztahuje.</w:t>
      </w:r>
      <w:r>
        <w:rPr>
          <w:rFonts w:ascii="Times New Roman" w:hAnsi="Times New Roman" w:cs="Times New Roman"/>
          <w:sz w:val="15"/>
          <w:szCs w:val="15"/>
        </w:rPr>
        <w:t xml:space="preserve"> </w:t>
      </w:r>
    </w:p>
    <w:p w14:paraId="1BE6C76C" w14:textId="77777777" w:rsidR="00982D78" w:rsidRDefault="00000000">
      <w:pPr>
        <w:spacing w:before="40"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b/>
          <w:bCs/>
          <w:color w:val="231F20"/>
          <w:spacing w:val="-6"/>
          <w:sz w:val="15"/>
          <w:szCs w:val="15"/>
          <w:lang w:val="cs-CZ"/>
        </w:rPr>
        <w:t>Oprávněnou osobou</w:t>
      </w:r>
      <w:r>
        <w:rPr>
          <w:rFonts w:ascii="Arial" w:hAnsi="Arial" w:cs="Arial"/>
          <w:color w:val="231F20"/>
          <w:spacing w:val="-5"/>
          <w:sz w:val="15"/>
          <w:szCs w:val="15"/>
          <w:lang w:val="cs-CZ"/>
        </w:rPr>
        <w:t xml:space="preserve"> se rozumí osoba, které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důsledku pojistné </w:t>
      </w:r>
      <w:proofErr w:type="gramStart"/>
      <w:r>
        <w:rPr>
          <w:rFonts w:ascii="Arial" w:hAnsi="Arial" w:cs="Arial"/>
          <w:color w:val="231F20"/>
          <w:spacing w:val="-1"/>
          <w:sz w:val="15"/>
          <w:szCs w:val="15"/>
          <w:lang w:val="cs-CZ"/>
        </w:rPr>
        <w:t xml:space="preserve">události  </w:t>
      </w:r>
      <w:r>
        <w:rPr>
          <w:rFonts w:ascii="Arial" w:hAnsi="Arial" w:cs="Arial"/>
          <w:color w:val="231F20"/>
          <w:spacing w:val="-5"/>
          <w:sz w:val="15"/>
          <w:szCs w:val="15"/>
          <w:lang w:val="cs-CZ"/>
        </w:rPr>
        <w:t>vznikne</w:t>
      </w:r>
      <w:proofErr w:type="gramEnd"/>
      <w:r>
        <w:rPr>
          <w:rFonts w:ascii="Arial" w:hAnsi="Arial" w:cs="Arial"/>
          <w:color w:val="231F20"/>
          <w:spacing w:val="-5"/>
          <w:sz w:val="15"/>
          <w:szCs w:val="15"/>
          <w:lang w:val="cs-CZ"/>
        </w:rPr>
        <w:t xml:space="preserve"> dle VPP, ZPP, DPP nebo pojistné smlouvy vznikne právo na pojistné  </w:t>
      </w:r>
    </w:p>
    <w:p w14:paraId="7F7D37F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z w:val="15"/>
          <w:szCs w:val="15"/>
          <w:lang w:val="cs-CZ"/>
        </w:rPr>
        <w:t xml:space="preserve">plnění.  </w:t>
      </w:r>
    </w:p>
    <w:p w14:paraId="01D93F13"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13. </w:t>
      </w:r>
      <w:r>
        <w:rPr>
          <w:rFonts w:ascii="Arial" w:hAnsi="Arial" w:cs="Arial"/>
          <w:b/>
          <w:bCs/>
          <w:color w:val="231F20"/>
          <w:spacing w:val="-3"/>
          <w:sz w:val="15"/>
          <w:szCs w:val="15"/>
          <w:lang w:val="cs-CZ"/>
        </w:rPr>
        <w:t>Oprávněným uživatelem</w:t>
      </w:r>
      <w:r>
        <w:rPr>
          <w:rFonts w:ascii="Arial" w:hAnsi="Arial" w:cs="Arial"/>
          <w:color w:val="231F20"/>
          <w:spacing w:val="-2"/>
          <w:sz w:val="15"/>
          <w:szCs w:val="15"/>
          <w:lang w:val="cs-CZ"/>
        </w:rPr>
        <w:t xml:space="preserve"> vozidla je osoba, která jako vlastník nebo se  </w:t>
      </w:r>
    </w:p>
    <w:p w14:paraId="065579DF" w14:textId="77777777" w:rsidR="00982D78" w:rsidRDefault="00000000">
      <w:pPr>
        <w:spacing w:line="239" w:lineRule="exact"/>
        <w:ind w:left="46" w:right="-40" w:firstLine="226"/>
        <w:rPr>
          <w:rFonts w:ascii="Times New Roman" w:hAnsi="Times New Roman" w:cs="Times New Roman"/>
          <w:color w:val="010302"/>
        </w:rPr>
      </w:pPr>
      <w:r>
        <w:rPr>
          <w:rFonts w:ascii="Arial" w:hAnsi="Arial" w:cs="Arial"/>
          <w:color w:val="231F20"/>
          <w:spacing w:val="-3"/>
          <w:sz w:val="15"/>
          <w:szCs w:val="15"/>
          <w:lang w:val="cs-CZ"/>
        </w:rPr>
        <w:t xml:space="preserve">souhlasem vlastníka nebo jím zplnomocněné osoby pojištěné vozidlo užívá.  </w:t>
      </w:r>
      <w:r>
        <w:rPr>
          <w:rFonts w:ascii="Arial" w:hAnsi="Arial" w:cs="Arial"/>
          <w:color w:val="231F20"/>
          <w:spacing w:val="-6"/>
          <w:sz w:val="15"/>
          <w:szCs w:val="15"/>
          <w:lang w:val="cs-CZ"/>
        </w:rPr>
        <w:t xml:space="preserve">14. </w:t>
      </w:r>
      <w:r>
        <w:rPr>
          <w:rFonts w:ascii="Arial" w:hAnsi="Arial" w:cs="Arial"/>
          <w:b/>
          <w:bCs/>
          <w:color w:val="231F20"/>
          <w:spacing w:val="-5"/>
          <w:sz w:val="15"/>
          <w:szCs w:val="15"/>
          <w:lang w:val="cs-CZ"/>
        </w:rPr>
        <w:t>Účastníkem pojištění</w:t>
      </w:r>
      <w:r>
        <w:rPr>
          <w:rFonts w:ascii="Arial" w:hAnsi="Arial" w:cs="Arial"/>
          <w:color w:val="231F20"/>
          <w:spacing w:val="-5"/>
          <w:sz w:val="15"/>
          <w:szCs w:val="15"/>
          <w:lang w:val="cs-CZ"/>
        </w:rPr>
        <w:t xml:space="preserve"> se rozumí pojistitel a </w:t>
      </w:r>
      <w:r>
        <w:rPr>
          <w:rFonts w:ascii="Arial" w:hAnsi="Arial" w:cs="Arial"/>
          <w:color w:val="231F20"/>
          <w:spacing w:val="-3"/>
          <w:sz w:val="15"/>
          <w:szCs w:val="15"/>
          <w:lang w:val="cs-CZ"/>
        </w:rPr>
        <w:t xml:space="preserve">pojistník jakožto smluvní strany  </w:t>
      </w:r>
    </w:p>
    <w:p w14:paraId="18311BCF"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dále pojištěný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každá další osoba, které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pojištění vzniklo právo </w:t>
      </w:r>
      <w:proofErr w:type="gramStart"/>
      <w:r>
        <w:rPr>
          <w:rFonts w:ascii="Arial" w:hAnsi="Arial" w:cs="Arial"/>
          <w:color w:val="231F20"/>
          <w:spacing w:val="-2"/>
          <w:sz w:val="15"/>
          <w:szCs w:val="15"/>
          <w:lang w:val="cs-CZ"/>
        </w:rPr>
        <w:t>nebo  povinnost</w:t>
      </w:r>
      <w:proofErr w:type="gramEnd"/>
      <w:r>
        <w:rPr>
          <w:rFonts w:ascii="Arial" w:hAnsi="Arial" w:cs="Arial"/>
          <w:color w:val="231F20"/>
          <w:spacing w:val="-2"/>
          <w:sz w:val="15"/>
          <w:szCs w:val="15"/>
          <w:lang w:val="cs-CZ"/>
        </w:rPr>
        <w:t xml:space="preserve">, zejména oprávněná osoba, vlastník vozidla, držitel/ provozovatel  </w:t>
      </w:r>
      <w:r>
        <w:rPr>
          <w:rFonts w:ascii="Arial" w:hAnsi="Arial" w:cs="Arial"/>
          <w:color w:val="231F20"/>
          <w:spacing w:val="-4"/>
          <w:sz w:val="15"/>
          <w:szCs w:val="15"/>
          <w:lang w:val="cs-CZ"/>
        </w:rPr>
        <w:t xml:space="preserve">vozidla, jakož </w:t>
      </w: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ostatní oprávnění uživatelé vozidla.  </w:t>
      </w:r>
    </w:p>
    <w:p w14:paraId="2F049CB9"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15. </w:t>
      </w:r>
      <w:r>
        <w:rPr>
          <w:rFonts w:ascii="Arial" w:hAnsi="Arial" w:cs="Arial"/>
          <w:b/>
          <w:bCs/>
          <w:color w:val="231F20"/>
          <w:spacing w:val="-5"/>
          <w:sz w:val="15"/>
          <w:szCs w:val="15"/>
          <w:lang w:val="cs-CZ"/>
        </w:rPr>
        <w:t>Pojistným zájmem</w:t>
      </w:r>
      <w:r>
        <w:rPr>
          <w:rFonts w:ascii="Arial" w:hAnsi="Arial" w:cs="Arial"/>
          <w:color w:val="231F20"/>
          <w:spacing w:val="-1"/>
          <w:sz w:val="15"/>
          <w:szCs w:val="15"/>
          <w:lang w:val="cs-CZ"/>
        </w:rPr>
        <w:t xml:space="preserve"> je oprávněná potřeba ochrany před následky pojistné  </w:t>
      </w:r>
    </w:p>
    <w:p w14:paraId="5EFD2934"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z w:val="15"/>
          <w:szCs w:val="15"/>
          <w:lang w:val="cs-CZ"/>
        </w:rPr>
        <w:t xml:space="preserve">události.  </w:t>
      </w:r>
    </w:p>
    <w:p w14:paraId="312296BB"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16. </w:t>
      </w:r>
      <w:r>
        <w:rPr>
          <w:rFonts w:ascii="Arial" w:hAnsi="Arial" w:cs="Arial"/>
          <w:b/>
          <w:bCs/>
          <w:color w:val="231F20"/>
          <w:spacing w:val="-6"/>
          <w:sz w:val="15"/>
          <w:szCs w:val="15"/>
          <w:lang w:val="cs-CZ"/>
        </w:rPr>
        <w:t>Pojistným nebezpečím</w:t>
      </w:r>
      <w:r>
        <w:rPr>
          <w:rFonts w:ascii="Arial" w:hAnsi="Arial" w:cs="Arial"/>
          <w:color w:val="231F20"/>
          <w:spacing w:val="-4"/>
          <w:sz w:val="15"/>
          <w:szCs w:val="15"/>
          <w:lang w:val="cs-CZ"/>
        </w:rPr>
        <w:t xml:space="preserve"> se rozumí možná příčina vzniku pojistné události.</w:t>
      </w:r>
      <w:r>
        <w:rPr>
          <w:rFonts w:ascii="Times New Roman" w:hAnsi="Times New Roman" w:cs="Times New Roman"/>
          <w:sz w:val="15"/>
          <w:szCs w:val="15"/>
        </w:rPr>
        <w:t xml:space="preserve"> </w:t>
      </w:r>
    </w:p>
    <w:p w14:paraId="16FD5635"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13"/>
          <w:sz w:val="15"/>
          <w:szCs w:val="15"/>
          <w:lang w:val="cs-CZ"/>
        </w:rPr>
        <w:t>17.</w:t>
      </w:r>
      <w:r>
        <w:rPr>
          <w:rFonts w:ascii="Arial" w:hAnsi="Arial" w:cs="Arial"/>
          <w:color w:val="231F20"/>
          <w:spacing w:val="13"/>
          <w:sz w:val="15"/>
          <w:szCs w:val="15"/>
          <w:lang w:val="cs-CZ"/>
        </w:rPr>
        <w:t xml:space="preserve"> </w:t>
      </w:r>
      <w:r>
        <w:rPr>
          <w:rFonts w:ascii="Arial" w:hAnsi="Arial" w:cs="Arial"/>
          <w:b/>
          <w:bCs/>
          <w:color w:val="231F20"/>
          <w:spacing w:val="-6"/>
          <w:sz w:val="15"/>
          <w:szCs w:val="15"/>
          <w:lang w:val="cs-CZ"/>
        </w:rPr>
        <w:t>Pojistnou hodnotou</w:t>
      </w:r>
      <w:r>
        <w:rPr>
          <w:rFonts w:ascii="Arial" w:hAnsi="Arial" w:cs="Arial"/>
          <w:color w:val="231F20"/>
          <w:spacing w:val="-4"/>
          <w:sz w:val="15"/>
          <w:szCs w:val="15"/>
          <w:lang w:val="cs-CZ"/>
        </w:rPr>
        <w:t xml:space="preserve"> se rozumí nejvyšší možná majetková újma, která může  </w:t>
      </w:r>
    </w:p>
    <w:p w14:paraId="0FE0F3A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důsledku pojistné události nastat.  </w:t>
      </w:r>
    </w:p>
    <w:p w14:paraId="43F09461"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18. </w:t>
      </w:r>
      <w:r>
        <w:rPr>
          <w:rFonts w:ascii="Arial" w:hAnsi="Arial" w:cs="Arial"/>
          <w:b/>
          <w:bCs/>
          <w:color w:val="231F20"/>
          <w:spacing w:val="-7"/>
          <w:sz w:val="15"/>
          <w:szCs w:val="15"/>
          <w:lang w:val="cs-CZ"/>
        </w:rPr>
        <w:t>Pojistnou částkou</w:t>
      </w:r>
      <w:r>
        <w:rPr>
          <w:rFonts w:ascii="Arial" w:hAnsi="Arial" w:cs="Arial"/>
          <w:color w:val="231F20"/>
          <w:spacing w:val="-4"/>
          <w:sz w:val="15"/>
          <w:szCs w:val="15"/>
          <w:lang w:val="cs-CZ"/>
        </w:rPr>
        <w:t xml:space="preserve"> se rozumí horní hranice pojistného plnění při jedné pojistné</w:t>
      </w:r>
      <w:r>
        <w:rPr>
          <w:rFonts w:ascii="Times New Roman" w:hAnsi="Times New Roman" w:cs="Times New Roman"/>
          <w:sz w:val="15"/>
          <w:szCs w:val="15"/>
        </w:rPr>
        <w:t xml:space="preserve"> </w:t>
      </w:r>
    </w:p>
    <w:p w14:paraId="7F791BFC"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události, není-li </w:t>
      </w:r>
      <w:r>
        <w:rPr>
          <w:rFonts w:ascii="Arial" w:hAnsi="Arial" w:cs="Arial"/>
          <w:color w:val="231F20"/>
          <w:spacing w:val="-9"/>
          <w:sz w:val="15"/>
          <w:szCs w:val="15"/>
          <w:lang w:val="cs-CZ"/>
        </w:rPr>
        <w:t xml:space="preserve">v </w:t>
      </w:r>
      <w:r>
        <w:rPr>
          <w:rFonts w:ascii="Arial" w:hAnsi="Arial" w:cs="Arial"/>
          <w:color w:val="231F20"/>
          <w:spacing w:val="-6"/>
          <w:sz w:val="15"/>
          <w:szCs w:val="15"/>
          <w:lang w:val="cs-CZ"/>
        </w:rPr>
        <w:t xml:space="preserve">ZPP stanoveno či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dohodnuto jinak.  </w:t>
      </w:r>
    </w:p>
    <w:p w14:paraId="64338F13" w14:textId="77777777" w:rsidR="00982D78" w:rsidRDefault="00000000">
      <w:pPr>
        <w:spacing w:before="273" w:line="180" w:lineRule="exact"/>
        <w:ind w:left="46"/>
        <w:rPr>
          <w:rFonts w:ascii="Times New Roman" w:hAnsi="Times New Roman" w:cs="Times New Roman"/>
          <w:color w:val="010302"/>
        </w:rPr>
      </w:pPr>
      <w:r>
        <w:rPr>
          <w:rFonts w:ascii="Arial" w:hAnsi="Arial" w:cs="Arial"/>
          <w:color w:val="231F20"/>
          <w:spacing w:val="-12"/>
          <w:sz w:val="15"/>
          <w:szCs w:val="15"/>
          <w:lang w:val="cs-CZ"/>
        </w:rPr>
        <w:t>19.</w:t>
      </w:r>
      <w:r>
        <w:rPr>
          <w:rFonts w:ascii="Arial" w:hAnsi="Arial" w:cs="Arial"/>
          <w:color w:val="231F20"/>
          <w:spacing w:val="11"/>
          <w:sz w:val="15"/>
          <w:szCs w:val="15"/>
          <w:lang w:val="cs-CZ"/>
        </w:rPr>
        <w:t xml:space="preserve"> </w:t>
      </w:r>
      <w:r>
        <w:rPr>
          <w:rFonts w:ascii="Arial" w:hAnsi="Arial" w:cs="Arial"/>
          <w:b/>
          <w:bCs/>
          <w:color w:val="231F20"/>
          <w:spacing w:val="-5"/>
          <w:sz w:val="15"/>
          <w:szCs w:val="15"/>
          <w:lang w:val="cs-CZ"/>
        </w:rPr>
        <w:t>Limitem pojistného plnění</w:t>
      </w:r>
      <w:r>
        <w:rPr>
          <w:rFonts w:ascii="Arial" w:hAnsi="Arial" w:cs="Arial"/>
          <w:color w:val="231F20"/>
          <w:spacing w:val="-3"/>
          <w:sz w:val="15"/>
          <w:szCs w:val="15"/>
          <w:lang w:val="cs-CZ"/>
        </w:rPr>
        <w:t xml:space="preserve"> se rozumí horní hranice pojistného plnění  </w:t>
      </w:r>
    </w:p>
    <w:p w14:paraId="2904C7E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doplňkových pojištění dle ZPP,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při jedné pojistné události,  </w:t>
      </w:r>
    </w:p>
    <w:p w14:paraId="377600B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není-li </w:t>
      </w:r>
      <w:r>
        <w:rPr>
          <w:rFonts w:ascii="Arial" w:hAnsi="Arial" w:cs="Arial"/>
          <w:color w:val="231F20"/>
          <w:spacing w:val="-9"/>
          <w:sz w:val="15"/>
          <w:szCs w:val="15"/>
          <w:lang w:val="cs-CZ"/>
        </w:rPr>
        <w:t xml:space="preserve">v </w:t>
      </w:r>
      <w:r>
        <w:rPr>
          <w:rFonts w:ascii="Arial" w:hAnsi="Arial" w:cs="Arial"/>
          <w:color w:val="231F20"/>
          <w:spacing w:val="-6"/>
          <w:sz w:val="15"/>
          <w:szCs w:val="15"/>
          <w:lang w:val="cs-CZ"/>
        </w:rPr>
        <w:t xml:space="preserve">ZPP stanoveno či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dohodnuto jinak.  </w:t>
      </w:r>
    </w:p>
    <w:p w14:paraId="45069332"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20. </w:t>
      </w:r>
      <w:r>
        <w:rPr>
          <w:rFonts w:ascii="Arial" w:hAnsi="Arial" w:cs="Arial"/>
          <w:b/>
          <w:bCs/>
          <w:color w:val="231F20"/>
          <w:spacing w:val="-6"/>
          <w:sz w:val="15"/>
          <w:szCs w:val="15"/>
          <w:lang w:val="cs-CZ"/>
        </w:rPr>
        <w:t>Obvyklou cenou</w:t>
      </w:r>
      <w:r>
        <w:rPr>
          <w:rFonts w:ascii="Arial" w:hAnsi="Arial" w:cs="Arial"/>
          <w:color w:val="231F20"/>
          <w:spacing w:val="-3"/>
          <w:sz w:val="15"/>
          <w:szCs w:val="15"/>
          <w:lang w:val="cs-CZ"/>
        </w:rPr>
        <w:t xml:space="preserve"> se pro účely pojištění rozumí cena vozidla nebo jiné hmotné  </w:t>
      </w:r>
    </w:p>
    <w:p w14:paraId="2849C4C6" w14:textId="77777777" w:rsidR="00982D78" w:rsidRDefault="00000000">
      <w:pPr>
        <w:spacing w:line="176" w:lineRule="exact"/>
        <w:ind w:left="272" w:right="-26"/>
        <w:rPr>
          <w:rFonts w:ascii="Times New Roman" w:hAnsi="Times New Roman" w:cs="Times New Roman"/>
          <w:color w:val="010302"/>
        </w:rPr>
      </w:pPr>
      <w:r>
        <w:rPr>
          <w:rFonts w:ascii="Arial" w:hAnsi="Arial" w:cs="Arial"/>
          <w:color w:val="231F20"/>
          <w:spacing w:val="-4"/>
          <w:sz w:val="15"/>
          <w:szCs w:val="15"/>
          <w:lang w:val="cs-CZ"/>
        </w:rPr>
        <w:t xml:space="preserve">věci, za kterou by bylo možné vozidlo nebo věc pořídit na trhu </w:t>
      </w:r>
      <w:r>
        <w:rPr>
          <w:rFonts w:ascii="Arial" w:hAnsi="Arial" w:cs="Arial"/>
          <w:color w:val="231F20"/>
          <w:spacing w:val="-9"/>
          <w:sz w:val="15"/>
          <w:szCs w:val="15"/>
          <w:lang w:val="cs-CZ"/>
        </w:rPr>
        <w:t xml:space="preserve">v </w:t>
      </w:r>
      <w:r>
        <w:rPr>
          <w:rFonts w:ascii="Arial" w:hAnsi="Arial" w:cs="Arial"/>
          <w:color w:val="231F20"/>
          <w:spacing w:val="-13"/>
          <w:sz w:val="15"/>
          <w:szCs w:val="15"/>
          <w:lang w:val="cs-CZ"/>
        </w:rPr>
        <w:t xml:space="preserve">ČR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téže  </w:t>
      </w:r>
      <w:r>
        <w:rPr>
          <w:rFonts w:ascii="Arial" w:hAnsi="Arial" w:cs="Arial"/>
          <w:color w:val="231F20"/>
          <w:spacing w:val="-3"/>
          <w:sz w:val="15"/>
          <w:szCs w:val="15"/>
          <w:lang w:val="cs-CZ"/>
        </w:rPr>
        <w:t>jakosti</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stupni opotřebení či jiném znehodnocení ke dni ocenění, zjištěná dle  </w:t>
      </w:r>
      <w:r>
        <w:rPr>
          <w:rFonts w:ascii="Arial" w:hAnsi="Arial" w:cs="Arial"/>
          <w:color w:val="231F20"/>
          <w:spacing w:val="-4"/>
          <w:sz w:val="15"/>
          <w:szCs w:val="15"/>
          <w:lang w:val="cs-CZ"/>
        </w:rPr>
        <w:t>obecně uznávaných ceníků vozidel.</w:t>
      </w:r>
      <w:r>
        <w:rPr>
          <w:rFonts w:ascii="Times New Roman" w:hAnsi="Times New Roman" w:cs="Times New Roman"/>
          <w:sz w:val="15"/>
          <w:szCs w:val="15"/>
        </w:rPr>
        <w:t xml:space="preserve"> </w:t>
      </w:r>
    </w:p>
    <w:p w14:paraId="310EB114"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21. </w:t>
      </w:r>
      <w:r>
        <w:rPr>
          <w:rFonts w:ascii="Arial" w:hAnsi="Arial" w:cs="Arial"/>
          <w:b/>
          <w:bCs/>
          <w:color w:val="231F20"/>
          <w:spacing w:val="-6"/>
          <w:sz w:val="15"/>
          <w:szCs w:val="15"/>
          <w:lang w:val="cs-CZ"/>
        </w:rPr>
        <w:t xml:space="preserve">Škodnou událostí </w:t>
      </w:r>
      <w:r>
        <w:rPr>
          <w:rFonts w:ascii="Arial" w:hAnsi="Arial" w:cs="Arial"/>
          <w:color w:val="231F20"/>
          <w:spacing w:val="-5"/>
          <w:sz w:val="15"/>
          <w:szCs w:val="15"/>
          <w:lang w:val="cs-CZ"/>
        </w:rPr>
        <w:t xml:space="preserve">se rozumí skutečnost, ze které vznikla újma, a </w:t>
      </w:r>
      <w:r>
        <w:rPr>
          <w:rFonts w:ascii="Arial" w:hAnsi="Arial" w:cs="Arial"/>
          <w:color w:val="231F20"/>
          <w:sz w:val="15"/>
          <w:szCs w:val="15"/>
          <w:lang w:val="cs-CZ"/>
        </w:rPr>
        <w:t xml:space="preserve">která by  </w:t>
      </w:r>
    </w:p>
    <w:p w14:paraId="1BAC1B3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mohla být důvodem vzniku práva na pojistné plnění dle VPP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ZPP.  </w:t>
      </w:r>
    </w:p>
    <w:p w14:paraId="349DDE3C"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22. </w:t>
      </w:r>
      <w:r>
        <w:rPr>
          <w:rFonts w:ascii="Arial" w:hAnsi="Arial" w:cs="Arial"/>
          <w:b/>
          <w:bCs/>
          <w:color w:val="231F20"/>
          <w:spacing w:val="-5"/>
          <w:sz w:val="15"/>
          <w:szCs w:val="15"/>
          <w:lang w:val="cs-CZ"/>
        </w:rPr>
        <w:t>Pojistnou událostí</w:t>
      </w:r>
      <w:r>
        <w:rPr>
          <w:rFonts w:ascii="Arial" w:hAnsi="Arial" w:cs="Arial"/>
          <w:color w:val="231F20"/>
          <w:spacing w:val="-4"/>
          <w:sz w:val="15"/>
          <w:szCs w:val="15"/>
          <w:lang w:val="cs-CZ"/>
        </w:rPr>
        <w:t xml:space="preserve"> je taková nahodilá skutečnost,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níž ustanovení VPP nebo  </w:t>
      </w:r>
    </w:p>
    <w:p w14:paraId="27636CE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ZPP spojují vznik povinnosti pojistitele poskytnout pojistné plnění.  </w:t>
      </w:r>
    </w:p>
    <w:p w14:paraId="2C56A4BA"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23. </w:t>
      </w:r>
      <w:r>
        <w:rPr>
          <w:rFonts w:ascii="Arial" w:hAnsi="Arial" w:cs="Arial"/>
          <w:b/>
          <w:bCs/>
          <w:color w:val="231F20"/>
          <w:spacing w:val="-6"/>
          <w:sz w:val="15"/>
          <w:szCs w:val="15"/>
          <w:lang w:val="cs-CZ"/>
        </w:rPr>
        <w:t>Spoluúčast</w:t>
      </w:r>
      <w:r>
        <w:rPr>
          <w:rFonts w:ascii="Arial" w:hAnsi="Arial" w:cs="Arial"/>
          <w:color w:val="231F20"/>
          <w:spacing w:val="-1"/>
          <w:sz w:val="15"/>
          <w:szCs w:val="15"/>
          <w:lang w:val="cs-CZ"/>
        </w:rPr>
        <w:t xml:space="preserve"> dohodnutá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vyjadřuje částku, kterou se  </w:t>
      </w:r>
    </w:p>
    <w:p w14:paraId="12FA4B3D" w14:textId="77777777" w:rsidR="00982D78" w:rsidRDefault="00000000">
      <w:pPr>
        <w:spacing w:line="239" w:lineRule="exact"/>
        <w:ind w:left="46" w:right="-26" w:firstLine="226"/>
        <w:rPr>
          <w:rFonts w:ascii="Times New Roman" w:hAnsi="Times New Roman" w:cs="Times New Roman"/>
          <w:color w:val="010302"/>
        </w:rPr>
      </w:pPr>
      <w:r>
        <w:rPr>
          <w:rFonts w:ascii="Arial" w:hAnsi="Arial" w:cs="Arial"/>
          <w:color w:val="231F20"/>
          <w:spacing w:val="-3"/>
          <w:sz w:val="15"/>
          <w:szCs w:val="15"/>
          <w:lang w:val="cs-CZ"/>
        </w:rPr>
        <w:t xml:space="preserve">oprávněná osoba podílí na úhradě vzniklé škody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každé pojistné události.  </w:t>
      </w:r>
      <w:r>
        <w:br w:type="textWrapping" w:clear="all"/>
      </w:r>
      <w:r>
        <w:rPr>
          <w:rFonts w:ascii="Arial" w:hAnsi="Arial" w:cs="Arial"/>
          <w:color w:val="231F20"/>
          <w:spacing w:val="-6"/>
          <w:sz w:val="15"/>
          <w:szCs w:val="15"/>
          <w:lang w:val="cs-CZ"/>
        </w:rPr>
        <w:t xml:space="preserve">24. </w:t>
      </w:r>
      <w:r>
        <w:rPr>
          <w:rFonts w:ascii="Arial" w:hAnsi="Arial" w:cs="Arial"/>
          <w:b/>
          <w:bCs/>
          <w:color w:val="231F20"/>
          <w:spacing w:val="-5"/>
          <w:sz w:val="15"/>
          <w:szCs w:val="15"/>
          <w:lang w:val="cs-CZ"/>
        </w:rPr>
        <w:t>Za jedinou pojistnou událost</w:t>
      </w:r>
      <w:r>
        <w:rPr>
          <w:rFonts w:ascii="Arial" w:hAnsi="Arial" w:cs="Arial"/>
          <w:color w:val="231F20"/>
          <w:spacing w:val="-4"/>
          <w:sz w:val="15"/>
          <w:szCs w:val="15"/>
          <w:lang w:val="cs-CZ"/>
        </w:rPr>
        <w:t xml:space="preserve"> se považuje pojistná událost, pokud současně:</w:t>
      </w:r>
      <w:r>
        <w:rPr>
          <w:rFonts w:ascii="Times New Roman" w:hAnsi="Times New Roman" w:cs="Times New Roman"/>
          <w:sz w:val="15"/>
          <w:szCs w:val="15"/>
        </w:rPr>
        <w:t xml:space="preserve"> </w:t>
      </w:r>
    </w:p>
    <w:p w14:paraId="27252A92" w14:textId="77777777" w:rsidR="00982D78" w:rsidRDefault="00000000">
      <w:pPr>
        <w:spacing w:before="40" w:line="177" w:lineRule="exact"/>
        <w:ind w:left="192" w:right="54"/>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existuje příčinná souvislost mezi okolnostmi majícími vliv na vznik události</w:t>
      </w:r>
      <w:r>
        <w:rPr>
          <w:rFonts w:ascii="Times New Roman" w:hAnsi="Times New Roman" w:cs="Times New Roman"/>
          <w:sz w:val="15"/>
          <w:szCs w:val="15"/>
        </w:rPr>
        <w:t xml:space="preserve"> </w:t>
      </w:r>
    </w:p>
    <w:p w14:paraId="57DEDA7C"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jejími následky,  </w:t>
      </w:r>
    </w:p>
    <w:p w14:paraId="1B70B0C6"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 xml:space="preserve">jednotlivé události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jejich následky na sebe bezprostředně dějově  </w:t>
      </w:r>
    </w:p>
    <w:p w14:paraId="4D3A5AB8"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z w:val="15"/>
          <w:szCs w:val="15"/>
          <w:lang w:val="cs-CZ"/>
        </w:rPr>
        <w:t xml:space="preserve">navazují,  </w:t>
      </w:r>
    </w:p>
    <w:p w14:paraId="52B726E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postupně vzniklým následkům nebylo možné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objektivních či  </w:t>
      </w:r>
    </w:p>
    <w:p w14:paraId="575D2305"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subjektivních důvodů zabránit.</w:t>
      </w:r>
      <w:r>
        <w:rPr>
          <w:rFonts w:ascii="Times New Roman" w:hAnsi="Times New Roman" w:cs="Times New Roman"/>
          <w:sz w:val="15"/>
          <w:szCs w:val="15"/>
        </w:rPr>
        <w:t xml:space="preserve"> </w:t>
      </w:r>
    </w:p>
    <w:p w14:paraId="2B155740"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25. </w:t>
      </w:r>
      <w:r>
        <w:rPr>
          <w:rFonts w:ascii="Arial" w:hAnsi="Arial" w:cs="Arial"/>
          <w:b/>
          <w:bCs/>
          <w:color w:val="231F20"/>
          <w:spacing w:val="-5"/>
          <w:sz w:val="15"/>
          <w:szCs w:val="15"/>
          <w:lang w:val="cs-CZ"/>
        </w:rPr>
        <w:t>Totální škoda</w:t>
      </w:r>
      <w:r>
        <w:rPr>
          <w:rFonts w:ascii="Arial" w:hAnsi="Arial" w:cs="Arial"/>
          <w:color w:val="231F20"/>
          <w:spacing w:val="-3"/>
          <w:sz w:val="15"/>
          <w:szCs w:val="15"/>
          <w:lang w:val="cs-CZ"/>
        </w:rPr>
        <w:t xml:space="preserve"> je taková škoda, při níž součet všech nákladů na opravu dle  </w:t>
      </w:r>
    </w:p>
    <w:p w14:paraId="6CC10352" w14:textId="77777777" w:rsidR="00982D78" w:rsidRDefault="00000000">
      <w:pPr>
        <w:spacing w:line="176" w:lineRule="exact"/>
        <w:ind w:left="272" w:right="-26"/>
        <w:rPr>
          <w:rFonts w:ascii="Times New Roman" w:hAnsi="Times New Roman" w:cs="Times New Roman"/>
          <w:color w:val="010302"/>
        </w:rPr>
      </w:pPr>
      <w:r>
        <w:rPr>
          <w:rFonts w:ascii="Arial" w:hAnsi="Arial" w:cs="Arial"/>
          <w:color w:val="231F20"/>
          <w:spacing w:val="-2"/>
          <w:sz w:val="15"/>
          <w:szCs w:val="15"/>
          <w:lang w:val="cs-CZ"/>
        </w:rPr>
        <w:t xml:space="preserve">technologie výrobce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na odtah pojištěného vozidla (včetně daně </w:t>
      </w:r>
      <w:r>
        <w:rPr>
          <w:rFonts w:ascii="Arial" w:hAnsi="Arial" w:cs="Arial"/>
          <w:color w:val="231F20"/>
          <w:spacing w:val="-9"/>
          <w:sz w:val="15"/>
          <w:szCs w:val="15"/>
          <w:lang w:val="cs-CZ"/>
        </w:rPr>
        <w:t xml:space="preserve">z </w:t>
      </w:r>
      <w:proofErr w:type="gramStart"/>
      <w:r>
        <w:rPr>
          <w:rFonts w:ascii="Arial" w:hAnsi="Arial" w:cs="Arial"/>
          <w:color w:val="231F20"/>
          <w:sz w:val="15"/>
          <w:szCs w:val="15"/>
          <w:lang w:val="cs-CZ"/>
        </w:rPr>
        <w:t xml:space="preserve">přidané  </w:t>
      </w:r>
      <w:r>
        <w:rPr>
          <w:rFonts w:ascii="Arial" w:hAnsi="Arial" w:cs="Arial"/>
          <w:color w:val="231F20"/>
          <w:spacing w:val="-3"/>
          <w:sz w:val="15"/>
          <w:szCs w:val="15"/>
          <w:lang w:val="cs-CZ"/>
        </w:rPr>
        <w:t>hodnoty</w:t>
      </w:r>
      <w:proofErr w:type="gramEnd"/>
      <w:r>
        <w:rPr>
          <w:rFonts w:ascii="Arial" w:hAnsi="Arial" w:cs="Arial"/>
          <w:color w:val="231F20"/>
          <w:spacing w:val="-3"/>
          <w:sz w:val="15"/>
          <w:szCs w:val="15"/>
          <w:lang w:val="cs-CZ"/>
        </w:rPr>
        <w:t xml:space="preserve">) převyšuje obvyklou cenu vozidla (včetně daně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přidané hodnoty)  </w:t>
      </w:r>
      <w:r>
        <w:br w:type="textWrapping" w:clear="all"/>
      </w:r>
      <w:r>
        <w:rPr>
          <w:rFonts w:ascii="Arial" w:hAnsi="Arial" w:cs="Arial"/>
          <w:color w:val="231F20"/>
          <w:spacing w:val="-9"/>
          <w:sz w:val="15"/>
          <w:szCs w:val="15"/>
          <w:lang w:val="cs-CZ"/>
        </w:rPr>
        <w:t xml:space="preserve">v </w:t>
      </w:r>
      <w:r>
        <w:rPr>
          <w:rFonts w:ascii="Arial" w:hAnsi="Arial" w:cs="Arial"/>
          <w:color w:val="231F20"/>
          <w:spacing w:val="-13"/>
          <w:sz w:val="15"/>
          <w:szCs w:val="15"/>
          <w:lang w:val="cs-CZ"/>
        </w:rPr>
        <w:t xml:space="preserve">ČR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době bezprostředně před škodnou událostí.  </w:t>
      </w:r>
    </w:p>
    <w:p w14:paraId="43A94F29"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26. </w:t>
      </w:r>
      <w:r>
        <w:rPr>
          <w:rFonts w:ascii="Arial" w:hAnsi="Arial" w:cs="Arial"/>
          <w:b/>
          <w:bCs/>
          <w:color w:val="231F20"/>
          <w:spacing w:val="-4"/>
          <w:sz w:val="15"/>
          <w:szCs w:val="15"/>
          <w:lang w:val="cs-CZ"/>
        </w:rPr>
        <w:t>Parciální škoda</w:t>
      </w:r>
      <w:r>
        <w:rPr>
          <w:rFonts w:ascii="Arial" w:hAnsi="Arial" w:cs="Arial"/>
          <w:color w:val="231F20"/>
          <w:spacing w:val="-3"/>
          <w:sz w:val="15"/>
          <w:szCs w:val="15"/>
          <w:lang w:val="cs-CZ"/>
        </w:rPr>
        <w:t xml:space="preserve"> je taková škoda, při níž součet všech nákladů na opravu dle  </w:t>
      </w:r>
    </w:p>
    <w:p w14:paraId="514EA0CD" w14:textId="77777777" w:rsidR="00982D78" w:rsidRDefault="00000000">
      <w:pPr>
        <w:spacing w:line="176" w:lineRule="exact"/>
        <w:ind w:left="272" w:right="-26"/>
        <w:rPr>
          <w:rFonts w:ascii="Times New Roman" w:hAnsi="Times New Roman" w:cs="Times New Roman"/>
          <w:color w:val="010302"/>
        </w:rPr>
      </w:pPr>
      <w:r>
        <w:rPr>
          <w:rFonts w:ascii="Arial" w:hAnsi="Arial" w:cs="Arial"/>
          <w:color w:val="231F20"/>
          <w:spacing w:val="-2"/>
          <w:sz w:val="15"/>
          <w:szCs w:val="15"/>
          <w:lang w:val="cs-CZ"/>
        </w:rPr>
        <w:t xml:space="preserve">technologie výrobce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na odtah pojištěného vozidla (včetně daně </w:t>
      </w:r>
      <w:r>
        <w:rPr>
          <w:rFonts w:ascii="Arial" w:hAnsi="Arial" w:cs="Arial"/>
          <w:color w:val="231F20"/>
          <w:spacing w:val="-9"/>
          <w:sz w:val="15"/>
          <w:szCs w:val="15"/>
          <w:lang w:val="cs-CZ"/>
        </w:rPr>
        <w:t xml:space="preserve">z </w:t>
      </w:r>
      <w:proofErr w:type="gramStart"/>
      <w:r>
        <w:rPr>
          <w:rFonts w:ascii="Arial" w:hAnsi="Arial" w:cs="Arial"/>
          <w:color w:val="231F20"/>
          <w:sz w:val="15"/>
          <w:szCs w:val="15"/>
          <w:lang w:val="cs-CZ"/>
        </w:rPr>
        <w:t xml:space="preserve">přidané  </w:t>
      </w:r>
      <w:r>
        <w:rPr>
          <w:rFonts w:ascii="Arial" w:hAnsi="Arial" w:cs="Arial"/>
          <w:color w:val="231F20"/>
          <w:spacing w:val="-2"/>
          <w:sz w:val="15"/>
          <w:szCs w:val="15"/>
          <w:lang w:val="cs-CZ"/>
        </w:rPr>
        <w:t>hodnoty</w:t>
      </w:r>
      <w:proofErr w:type="gramEnd"/>
      <w:r>
        <w:rPr>
          <w:rFonts w:ascii="Arial" w:hAnsi="Arial" w:cs="Arial"/>
          <w:color w:val="231F20"/>
          <w:spacing w:val="-2"/>
          <w:sz w:val="15"/>
          <w:szCs w:val="15"/>
          <w:lang w:val="cs-CZ"/>
        </w:rPr>
        <w:t xml:space="preserve">) </w:t>
      </w:r>
      <w:r>
        <w:rPr>
          <w:rFonts w:ascii="Arial" w:hAnsi="Arial" w:cs="Arial"/>
          <w:b/>
          <w:bCs/>
          <w:color w:val="231F20"/>
          <w:spacing w:val="-5"/>
          <w:sz w:val="15"/>
          <w:szCs w:val="15"/>
          <w:lang w:val="cs-CZ"/>
        </w:rPr>
        <w:t>nepřevyšuje</w:t>
      </w:r>
      <w:r>
        <w:rPr>
          <w:rFonts w:ascii="Arial" w:hAnsi="Arial" w:cs="Arial"/>
          <w:color w:val="231F20"/>
          <w:spacing w:val="-4"/>
          <w:sz w:val="15"/>
          <w:szCs w:val="15"/>
          <w:lang w:val="cs-CZ"/>
        </w:rPr>
        <w:t xml:space="preserve"> obvyklou cenu vozidla (včetně daně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přidané  </w:t>
      </w:r>
      <w:r>
        <w:br w:type="textWrapping" w:clear="all"/>
      </w:r>
      <w:r>
        <w:rPr>
          <w:rFonts w:ascii="Arial" w:hAnsi="Arial" w:cs="Arial"/>
          <w:color w:val="231F20"/>
          <w:spacing w:val="-2"/>
          <w:sz w:val="15"/>
          <w:szCs w:val="15"/>
          <w:lang w:val="cs-CZ"/>
        </w:rPr>
        <w:t xml:space="preserve">hodnoty) </w:t>
      </w:r>
      <w:r>
        <w:rPr>
          <w:rFonts w:ascii="Arial" w:hAnsi="Arial" w:cs="Arial"/>
          <w:color w:val="231F20"/>
          <w:spacing w:val="-9"/>
          <w:sz w:val="15"/>
          <w:szCs w:val="15"/>
          <w:lang w:val="cs-CZ"/>
        </w:rPr>
        <w:t xml:space="preserve">v </w:t>
      </w:r>
      <w:r>
        <w:rPr>
          <w:rFonts w:ascii="Arial" w:hAnsi="Arial" w:cs="Arial"/>
          <w:color w:val="231F20"/>
          <w:spacing w:val="-13"/>
          <w:sz w:val="15"/>
          <w:szCs w:val="15"/>
          <w:lang w:val="cs-CZ"/>
        </w:rPr>
        <w:t xml:space="preserve">ČR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době bezprostředně před škodnou událostí.  </w:t>
      </w:r>
    </w:p>
    <w:p w14:paraId="507BA832"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13"/>
          <w:sz w:val="15"/>
          <w:szCs w:val="15"/>
          <w:lang w:val="cs-CZ"/>
        </w:rPr>
        <w:t>27.</w:t>
      </w:r>
      <w:r>
        <w:rPr>
          <w:rFonts w:ascii="Arial" w:hAnsi="Arial" w:cs="Arial"/>
          <w:color w:val="231F20"/>
          <w:spacing w:val="12"/>
          <w:sz w:val="15"/>
          <w:szCs w:val="15"/>
          <w:lang w:val="cs-CZ"/>
        </w:rPr>
        <w:t xml:space="preserve"> </w:t>
      </w:r>
      <w:r>
        <w:rPr>
          <w:rFonts w:ascii="Arial" w:hAnsi="Arial" w:cs="Arial"/>
          <w:b/>
          <w:bCs/>
          <w:color w:val="231F20"/>
          <w:spacing w:val="-2"/>
          <w:sz w:val="15"/>
          <w:szCs w:val="15"/>
          <w:lang w:val="cs-CZ"/>
        </w:rPr>
        <w:t>Krádeží</w:t>
      </w:r>
      <w:r>
        <w:rPr>
          <w:rFonts w:ascii="Arial" w:hAnsi="Arial" w:cs="Arial"/>
          <w:color w:val="231F20"/>
          <w:spacing w:val="-4"/>
          <w:sz w:val="15"/>
          <w:szCs w:val="15"/>
          <w:lang w:val="cs-CZ"/>
        </w:rPr>
        <w:t xml:space="preserve"> se rozumí neoprávněné zmocnění se vozidla nebo jeho vnější části  </w:t>
      </w:r>
    </w:p>
    <w:p w14:paraId="32F06A32" w14:textId="77777777" w:rsidR="00982D78" w:rsidRDefault="00000000">
      <w:pPr>
        <w:spacing w:line="174" w:lineRule="exact"/>
        <w:ind w:left="272" w:right="-26"/>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6"/>
          <w:sz w:val="15"/>
          <w:szCs w:val="15"/>
          <w:lang w:val="cs-CZ"/>
        </w:rPr>
        <w:t xml:space="preserve">úmyslu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vozidlem nebo jeho částí trvale nebo přechodně nakládat, </w:t>
      </w:r>
      <w:proofErr w:type="gramStart"/>
      <w:r>
        <w:rPr>
          <w:rFonts w:ascii="Arial" w:hAnsi="Arial" w:cs="Arial"/>
          <w:color w:val="231F20"/>
          <w:spacing w:val="-2"/>
          <w:sz w:val="15"/>
          <w:szCs w:val="15"/>
          <w:lang w:val="cs-CZ"/>
        </w:rPr>
        <w:t xml:space="preserve">za  </w:t>
      </w:r>
      <w:r>
        <w:rPr>
          <w:rFonts w:ascii="Arial" w:hAnsi="Arial" w:cs="Arial"/>
          <w:color w:val="231F20"/>
          <w:spacing w:val="-4"/>
          <w:sz w:val="15"/>
          <w:szCs w:val="15"/>
          <w:lang w:val="cs-CZ"/>
        </w:rPr>
        <w:t>podmínky</w:t>
      </w:r>
      <w:proofErr w:type="gramEnd"/>
      <w:r>
        <w:rPr>
          <w:rFonts w:ascii="Arial" w:hAnsi="Arial" w:cs="Arial"/>
          <w:color w:val="231F20"/>
          <w:spacing w:val="-4"/>
          <w:sz w:val="15"/>
          <w:szCs w:val="15"/>
          <w:lang w:val="cs-CZ"/>
        </w:rPr>
        <w:t xml:space="preserve">, že vozidlo bylo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době škodné události řádně zajištěno proti  </w:t>
      </w:r>
      <w:r>
        <w:rPr>
          <w:rFonts w:ascii="Arial" w:hAnsi="Arial" w:cs="Arial"/>
          <w:color w:val="231F20"/>
          <w:spacing w:val="-3"/>
          <w:sz w:val="15"/>
          <w:szCs w:val="15"/>
          <w:lang w:val="cs-CZ"/>
        </w:rPr>
        <w:t xml:space="preserve">odcizení. Krádeží není zmocnění se vozidla nebo jeho části podvodem </w:t>
      </w:r>
      <w:proofErr w:type="gramStart"/>
      <w:r>
        <w:rPr>
          <w:rFonts w:ascii="Arial" w:hAnsi="Arial" w:cs="Arial"/>
          <w:color w:val="231F20"/>
          <w:spacing w:val="-3"/>
          <w:sz w:val="15"/>
          <w:szCs w:val="15"/>
          <w:lang w:val="cs-CZ"/>
        </w:rPr>
        <w:t>nebo  neoprávněným</w:t>
      </w:r>
      <w:proofErr w:type="gramEnd"/>
      <w:r>
        <w:rPr>
          <w:rFonts w:ascii="Arial" w:hAnsi="Arial" w:cs="Arial"/>
          <w:color w:val="231F20"/>
          <w:spacing w:val="-3"/>
          <w:sz w:val="15"/>
          <w:szCs w:val="15"/>
          <w:lang w:val="cs-CZ"/>
        </w:rPr>
        <w:t xml:space="preserve"> přisvojením si svěřeného vozidla (zpronevěra).  </w:t>
      </w:r>
    </w:p>
    <w:p w14:paraId="4C26C672" w14:textId="77777777" w:rsidR="00982D78" w:rsidRDefault="00000000">
      <w:pPr>
        <w:spacing w:before="40" w:line="181" w:lineRule="exact"/>
        <w:ind w:left="272" w:right="-26" w:hanging="226"/>
        <w:rPr>
          <w:rFonts w:ascii="Times New Roman" w:hAnsi="Times New Roman" w:cs="Times New Roman"/>
          <w:color w:val="010302"/>
        </w:rPr>
      </w:pPr>
      <w:r>
        <w:rPr>
          <w:rFonts w:ascii="Arial" w:hAnsi="Arial" w:cs="Arial"/>
          <w:color w:val="231F20"/>
          <w:spacing w:val="-6"/>
          <w:sz w:val="15"/>
          <w:szCs w:val="15"/>
          <w:lang w:val="cs-CZ"/>
        </w:rPr>
        <w:t xml:space="preserve">28. </w:t>
      </w:r>
      <w:r>
        <w:rPr>
          <w:rFonts w:ascii="Arial" w:hAnsi="Arial" w:cs="Arial"/>
          <w:b/>
          <w:bCs/>
          <w:color w:val="231F20"/>
          <w:spacing w:val="-4"/>
          <w:sz w:val="15"/>
          <w:szCs w:val="15"/>
          <w:lang w:val="cs-CZ"/>
        </w:rPr>
        <w:t>Krádeží vloupáním</w:t>
      </w:r>
      <w:r>
        <w:rPr>
          <w:rFonts w:ascii="Arial" w:hAnsi="Arial" w:cs="Arial"/>
          <w:color w:val="231F20"/>
          <w:spacing w:val="-5"/>
          <w:sz w:val="15"/>
          <w:szCs w:val="15"/>
          <w:lang w:val="cs-CZ"/>
        </w:rPr>
        <w:t xml:space="preserve"> se rozumí násilné vniknutí do vozidla a </w:t>
      </w:r>
      <w:r>
        <w:rPr>
          <w:rFonts w:ascii="Arial" w:hAnsi="Arial" w:cs="Arial"/>
          <w:color w:val="231F20"/>
          <w:spacing w:val="-2"/>
          <w:sz w:val="15"/>
          <w:szCs w:val="15"/>
          <w:lang w:val="cs-CZ"/>
        </w:rPr>
        <w:t xml:space="preserve">zmocnění </w:t>
      </w:r>
      <w:proofErr w:type="gramStart"/>
      <w:r>
        <w:rPr>
          <w:rFonts w:ascii="Arial" w:hAnsi="Arial" w:cs="Arial"/>
          <w:color w:val="231F20"/>
          <w:spacing w:val="-2"/>
          <w:sz w:val="15"/>
          <w:szCs w:val="15"/>
          <w:lang w:val="cs-CZ"/>
        </w:rPr>
        <w:t xml:space="preserve">se  </w:t>
      </w:r>
      <w:r>
        <w:rPr>
          <w:rFonts w:ascii="Arial" w:hAnsi="Arial" w:cs="Arial"/>
          <w:color w:val="231F20"/>
          <w:spacing w:val="-4"/>
          <w:sz w:val="15"/>
          <w:szCs w:val="15"/>
          <w:lang w:val="cs-CZ"/>
        </w:rPr>
        <w:t>vozidla</w:t>
      </w:r>
      <w:proofErr w:type="gramEnd"/>
      <w:r>
        <w:rPr>
          <w:rFonts w:ascii="Arial" w:hAnsi="Arial" w:cs="Arial"/>
          <w:color w:val="231F20"/>
          <w:spacing w:val="-4"/>
          <w:sz w:val="15"/>
          <w:szCs w:val="15"/>
          <w:lang w:val="cs-CZ"/>
        </w:rPr>
        <w:t xml:space="preserve">, jeho vnitřní části nebo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něm uložené hmotné věci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úmyslem trvale  </w:t>
      </w:r>
    </w:p>
    <w:p w14:paraId="0697EBCB" w14:textId="77777777" w:rsidR="00982D78" w:rsidRDefault="00000000">
      <w:pPr>
        <w:spacing w:line="174" w:lineRule="exact"/>
        <w:ind w:left="272" w:right="-26"/>
        <w:rPr>
          <w:rFonts w:ascii="Times New Roman" w:hAnsi="Times New Roman" w:cs="Times New Roman"/>
          <w:color w:val="010302"/>
        </w:rPr>
      </w:pPr>
      <w:r>
        <w:rPr>
          <w:rFonts w:ascii="Arial" w:hAnsi="Arial" w:cs="Arial"/>
          <w:color w:val="231F20"/>
          <w:spacing w:val="-2"/>
          <w:sz w:val="15"/>
          <w:szCs w:val="15"/>
          <w:lang w:val="cs-CZ"/>
        </w:rPr>
        <w:t xml:space="preserve">nebo přechodně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nimi nakládat za podmínky, že vozidlo bylo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době </w:t>
      </w:r>
      <w:proofErr w:type="gramStart"/>
      <w:r>
        <w:rPr>
          <w:rFonts w:ascii="Arial" w:hAnsi="Arial" w:cs="Arial"/>
          <w:color w:val="231F20"/>
          <w:sz w:val="15"/>
          <w:szCs w:val="15"/>
          <w:lang w:val="cs-CZ"/>
        </w:rPr>
        <w:t xml:space="preserve">škodné  </w:t>
      </w:r>
      <w:r>
        <w:rPr>
          <w:rFonts w:ascii="Arial" w:hAnsi="Arial" w:cs="Arial"/>
          <w:color w:val="231F20"/>
          <w:spacing w:val="-3"/>
          <w:sz w:val="15"/>
          <w:szCs w:val="15"/>
          <w:lang w:val="cs-CZ"/>
        </w:rPr>
        <w:t>události</w:t>
      </w:r>
      <w:proofErr w:type="gramEnd"/>
      <w:r>
        <w:rPr>
          <w:rFonts w:ascii="Arial" w:hAnsi="Arial" w:cs="Arial"/>
          <w:color w:val="231F20"/>
          <w:spacing w:val="-3"/>
          <w:sz w:val="15"/>
          <w:szCs w:val="15"/>
          <w:lang w:val="cs-CZ"/>
        </w:rPr>
        <w:t xml:space="preserve"> řádně zajištěno proti odcizení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pachatel prokazatelně překonal  </w:t>
      </w:r>
      <w:r>
        <w:rPr>
          <w:rFonts w:ascii="Arial" w:hAnsi="Arial" w:cs="Arial"/>
          <w:color w:val="231F20"/>
          <w:spacing w:val="-4"/>
          <w:sz w:val="15"/>
          <w:szCs w:val="15"/>
          <w:lang w:val="cs-CZ"/>
        </w:rPr>
        <w:t xml:space="preserve">překážku chránící vozidlo, jeho části </w:t>
      </w:r>
      <w:r>
        <w:rPr>
          <w:rFonts w:ascii="Arial" w:hAnsi="Arial" w:cs="Arial"/>
          <w:color w:val="231F20"/>
          <w:spacing w:val="-5"/>
          <w:sz w:val="15"/>
          <w:szCs w:val="15"/>
          <w:lang w:val="cs-CZ"/>
        </w:rPr>
        <w:t xml:space="preserve">a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něm uložené hmotné věci před  </w:t>
      </w:r>
      <w:r>
        <w:rPr>
          <w:rFonts w:ascii="Arial" w:hAnsi="Arial" w:cs="Arial"/>
          <w:color w:val="231F20"/>
          <w:spacing w:val="-1"/>
          <w:sz w:val="15"/>
          <w:szCs w:val="15"/>
          <w:lang w:val="cs-CZ"/>
        </w:rPr>
        <w:t xml:space="preserve">odcizením.  </w:t>
      </w:r>
    </w:p>
    <w:p w14:paraId="0D3D7F33"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 xml:space="preserve">29. </w:t>
      </w:r>
      <w:r>
        <w:rPr>
          <w:rFonts w:ascii="Arial" w:hAnsi="Arial" w:cs="Arial"/>
          <w:b/>
          <w:bCs/>
          <w:color w:val="231F20"/>
          <w:spacing w:val="-6"/>
          <w:sz w:val="15"/>
          <w:szCs w:val="15"/>
          <w:lang w:val="cs-CZ"/>
        </w:rPr>
        <w:t>Loupeží</w:t>
      </w:r>
      <w:r>
        <w:rPr>
          <w:rFonts w:ascii="Arial" w:hAnsi="Arial" w:cs="Arial"/>
          <w:color w:val="231F20"/>
          <w:spacing w:val="-4"/>
          <w:sz w:val="15"/>
          <w:szCs w:val="15"/>
          <w:lang w:val="cs-CZ"/>
        </w:rPr>
        <w:t xml:space="preserve"> se rozumí neoprávněné zmocnění se vozidla, jeho částí nebo věcí  </w:t>
      </w:r>
    </w:p>
    <w:p w14:paraId="0B4580B4" w14:textId="77777777" w:rsidR="00982D78" w:rsidRDefault="00000000">
      <w:pPr>
        <w:spacing w:line="177" w:lineRule="exact"/>
        <w:ind w:left="192" w:right="80"/>
        <w:jc w:val="right"/>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něm uložených tak, že proti uživateli vozidla bylo užito násilí nebo pohrůžky  </w:t>
      </w:r>
    </w:p>
    <w:p w14:paraId="04671D3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bezprostředního násilí.  </w:t>
      </w:r>
    </w:p>
    <w:p w14:paraId="02D84D5A"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3F1C3A08" w14:textId="77777777" w:rsidR="00982D78" w:rsidRDefault="00982D78">
      <w:pPr>
        <w:spacing w:after="30"/>
        <w:rPr>
          <w:rFonts w:ascii="Times New Roman" w:hAnsi="Times New Roman"/>
          <w:color w:val="000000" w:themeColor="text1"/>
          <w:sz w:val="24"/>
          <w:szCs w:val="24"/>
          <w:lang w:val="cs-CZ"/>
        </w:rPr>
      </w:pPr>
    </w:p>
    <w:p w14:paraId="38EB1190" w14:textId="77777777" w:rsidR="00982D78" w:rsidRDefault="00000000">
      <w:pPr>
        <w:spacing w:line="180" w:lineRule="exact"/>
        <w:ind w:left="339"/>
        <w:rPr>
          <w:rFonts w:ascii="Times New Roman" w:hAnsi="Times New Roman" w:cs="Times New Roman"/>
          <w:color w:val="010302"/>
        </w:rPr>
      </w:pPr>
      <w:r>
        <w:rPr>
          <w:rFonts w:ascii="Arial" w:hAnsi="Arial" w:cs="Arial"/>
          <w:color w:val="231F20"/>
          <w:spacing w:val="-6"/>
          <w:sz w:val="15"/>
          <w:szCs w:val="15"/>
          <w:lang w:val="cs-CZ"/>
        </w:rPr>
        <w:t xml:space="preserve">30. </w:t>
      </w:r>
      <w:r>
        <w:rPr>
          <w:rFonts w:ascii="Arial" w:hAnsi="Arial" w:cs="Arial"/>
          <w:b/>
          <w:bCs/>
          <w:color w:val="231F20"/>
          <w:spacing w:val="-5"/>
          <w:sz w:val="15"/>
          <w:szCs w:val="15"/>
          <w:lang w:val="cs-CZ"/>
        </w:rPr>
        <w:t xml:space="preserve">Vichřicí </w:t>
      </w:r>
      <w:r>
        <w:rPr>
          <w:rFonts w:ascii="Arial" w:hAnsi="Arial" w:cs="Arial"/>
          <w:color w:val="231F20"/>
          <w:spacing w:val="-5"/>
          <w:sz w:val="15"/>
          <w:szCs w:val="15"/>
          <w:lang w:val="cs-CZ"/>
        </w:rPr>
        <w:t xml:space="preserve">se rozumí proudění větru vzduchu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rychlosti větší než 75 km/h.  </w:t>
      </w:r>
    </w:p>
    <w:p w14:paraId="2D0D84D3" w14:textId="77777777" w:rsidR="00982D78" w:rsidRDefault="00000000">
      <w:pPr>
        <w:spacing w:before="40" w:line="180" w:lineRule="exact"/>
        <w:ind w:left="339"/>
        <w:rPr>
          <w:rFonts w:ascii="Times New Roman" w:hAnsi="Times New Roman" w:cs="Times New Roman"/>
          <w:color w:val="010302"/>
        </w:rPr>
      </w:pPr>
      <w:r>
        <w:rPr>
          <w:rFonts w:ascii="Arial" w:hAnsi="Arial" w:cs="Arial"/>
          <w:color w:val="231F20"/>
          <w:spacing w:val="-6"/>
          <w:sz w:val="15"/>
          <w:szCs w:val="15"/>
          <w:lang w:val="cs-CZ"/>
        </w:rPr>
        <w:t xml:space="preserve">31. </w:t>
      </w:r>
      <w:r>
        <w:rPr>
          <w:rFonts w:ascii="Arial" w:hAnsi="Arial" w:cs="Arial"/>
          <w:b/>
          <w:bCs/>
          <w:color w:val="231F20"/>
          <w:spacing w:val="-4"/>
          <w:sz w:val="15"/>
          <w:szCs w:val="15"/>
          <w:lang w:val="cs-CZ"/>
        </w:rPr>
        <w:t>Krupobitím</w:t>
      </w:r>
      <w:r>
        <w:rPr>
          <w:rFonts w:ascii="Arial" w:hAnsi="Arial" w:cs="Arial"/>
          <w:color w:val="231F20"/>
          <w:spacing w:val="-4"/>
          <w:sz w:val="15"/>
          <w:szCs w:val="15"/>
          <w:lang w:val="cs-CZ"/>
        </w:rPr>
        <w:t xml:space="preserve"> se rozumí jev, kdy kousky ledu vzniklé kondenzací atmosférické  </w:t>
      </w:r>
    </w:p>
    <w:p w14:paraId="7AAD5F60" w14:textId="77777777" w:rsidR="00982D78" w:rsidRDefault="00000000">
      <w:pPr>
        <w:spacing w:line="239" w:lineRule="exact"/>
        <w:ind w:left="339" w:right="-40" w:firstLine="226"/>
        <w:rPr>
          <w:rFonts w:ascii="Times New Roman" w:hAnsi="Times New Roman" w:cs="Times New Roman"/>
          <w:color w:val="010302"/>
        </w:rPr>
      </w:pPr>
      <w:r>
        <w:rPr>
          <w:rFonts w:ascii="Arial" w:hAnsi="Arial" w:cs="Arial"/>
          <w:color w:val="231F20"/>
          <w:spacing w:val="-3"/>
          <w:sz w:val="15"/>
          <w:szCs w:val="15"/>
          <w:lang w:val="cs-CZ"/>
        </w:rPr>
        <w:t xml:space="preserve">vlhkosti po dopadu na pojištěné vozidlo způsobí jeho poškození nebo zničení.  </w:t>
      </w:r>
      <w:r>
        <w:rPr>
          <w:rFonts w:ascii="Arial" w:hAnsi="Arial" w:cs="Arial"/>
          <w:color w:val="231F20"/>
          <w:spacing w:val="-6"/>
          <w:sz w:val="15"/>
          <w:szCs w:val="15"/>
          <w:lang w:val="cs-CZ"/>
        </w:rPr>
        <w:t xml:space="preserve">32. </w:t>
      </w:r>
      <w:r>
        <w:rPr>
          <w:rFonts w:ascii="Arial" w:hAnsi="Arial" w:cs="Arial"/>
          <w:b/>
          <w:bCs/>
          <w:color w:val="231F20"/>
          <w:spacing w:val="-5"/>
          <w:sz w:val="15"/>
          <w:szCs w:val="15"/>
          <w:lang w:val="cs-CZ"/>
        </w:rPr>
        <w:t>Úderem blesku</w:t>
      </w:r>
      <w:r>
        <w:rPr>
          <w:rFonts w:ascii="Arial" w:hAnsi="Arial" w:cs="Arial"/>
          <w:color w:val="231F20"/>
          <w:spacing w:val="-4"/>
          <w:sz w:val="15"/>
          <w:szCs w:val="15"/>
          <w:lang w:val="cs-CZ"/>
        </w:rPr>
        <w:t xml:space="preserve"> se rozumí zásah blesku (atmosférického výboje) do  </w:t>
      </w:r>
    </w:p>
    <w:p w14:paraId="6830E613" w14:textId="77777777" w:rsidR="00982D78" w:rsidRDefault="00000000">
      <w:pPr>
        <w:spacing w:line="177" w:lineRule="exact"/>
        <w:ind w:left="565"/>
        <w:rPr>
          <w:rFonts w:ascii="Times New Roman" w:hAnsi="Times New Roman" w:cs="Times New Roman"/>
          <w:color w:val="010302"/>
        </w:rPr>
      </w:pPr>
      <w:r>
        <w:rPr>
          <w:rFonts w:ascii="Arial" w:hAnsi="Arial" w:cs="Arial"/>
          <w:color w:val="231F20"/>
          <w:spacing w:val="-1"/>
          <w:sz w:val="15"/>
          <w:szCs w:val="15"/>
          <w:lang w:val="cs-CZ"/>
        </w:rPr>
        <w:t xml:space="preserve">pojištěného vozidla.  </w:t>
      </w:r>
    </w:p>
    <w:p w14:paraId="36F75F03" w14:textId="77777777" w:rsidR="00982D78" w:rsidRDefault="00000000">
      <w:pPr>
        <w:spacing w:before="40" w:line="180" w:lineRule="exact"/>
        <w:ind w:left="339"/>
        <w:rPr>
          <w:rFonts w:ascii="Times New Roman" w:hAnsi="Times New Roman" w:cs="Times New Roman"/>
          <w:color w:val="010302"/>
        </w:rPr>
      </w:pPr>
      <w:r>
        <w:rPr>
          <w:rFonts w:ascii="Arial" w:hAnsi="Arial" w:cs="Arial"/>
          <w:color w:val="231F20"/>
          <w:spacing w:val="-6"/>
          <w:sz w:val="15"/>
          <w:szCs w:val="15"/>
          <w:lang w:val="cs-CZ"/>
        </w:rPr>
        <w:t xml:space="preserve">33. </w:t>
      </w:r>
      <w:r>
        <w:rPr>
          <w:rFonts w:ascii="Arial" w:hAnsi="Arial" w:cs="Arial"/>
          <w:b/>
          <w:bCs/>
          <w:color w:val="231F20"/>
          <w:spacing w:val="-7"/>
          <w:sz w:val="15"/>
          <w:szCs w:val="15"/>
          <w:lang w:val="cs-CZ"/>
        </w:rPr>
        <w:t>Sesuvem půdy, zřícením skal nebo zemin</w:t>
      </w:r>
      <w:r>
        <w:rPr>
          <w:rFonts w:ascii="Arial" w:hAnsi="Arial" w:cs="Arial"/>
          <w:color w:val="231F20"/>
          <w:spacing w:val="-3"/>
          <w:sz w:val="15"/>
          <w:szCs w:val="15"/>
          <w:lang w:val="cs-CZ"/>
        </w:rPr>
        <w:t xml:space="preserve"> se rozumí přírodními vlivy  </w:t>
      </w:r>
    </w:p>
    <w:p w14:paraId="4B04D673" w14:textId="77777777" w:rsidR="00982D78" w:rsidRDefault="00000000">
      <w:pPr>
        <w:spacing w:line="177" w:lineRule="exact"/>
        <w:ind w:left="565"/>
        <w:rPr>
          <w:rFonts w:ascii="Times New Roman" w:hAnsi="Times New Roman" w:cs="Times New Roman"/>
          <w:color w:val="010302"/>
        </w:rPr>
      </w:pPr>
      <w:r>
        <w:rPr>
          <w:rFonts w:ascii="Arial" w:hAnsi="Arial" w:cs="Arial"/>
          <w:color w:val="231F20"/>
          <w:spacing w:val="-2"/>
          <w:sz w:val="15"/>
          <w:szCs w:val="15"/>
          <w:lang w:val="cs-CZ"/>
        </w:rPr>
        <w:t xml:space="preserve">zapříčiněný nahodilý pohyb této hmoty.  </w:t>
      </w:r>
    </w:p>
    <w:p w14:paraId="13A3C3E2" w14:textId="77777777" w:rsidR="00982D78" w:rsidRDefault="00000000">
      <w:pPr>
        <w:spacing w:before="40" w:line="180" w:lineRule="exact"/>
        <w:ind w:left="339"/>
        <w:rPr>
          <w:rFonts w:ascii="Times New Roman" w:hAnsi="Times New Roman" w:cs="Times New Roman"/>
          <w:color w:val="010302"/>
        </w:rPr>
      </w:pPr>
      <w:r>
        <w:rPr>
          <w:rFonts w:ascii="Arial" w:hAnsi="Arial" w:cs="Arial"/>
          <w:color w:val="231F20"/>
          <w:spacing w:val="-6"/>
          <w:sz w:val="15"/>
          <w:szCs w:val="15"/>
          <w:lang w:val="cs-CZ"/>
        </w:rPr>
        <w:t xml:space="preserve">34. </w:t>
      </w:r>
      <w:r>
        <w:rPr>
          <w:rFonts w:ascii="Arial" w:hAnsi="Arial" w:cs="Arial"/>
          <w:b/>
          <w:bCs/>
          <w:color w:val="231F20"/>
          <w:spacing w:val="-6"/>
          <w:sz w:val="15"/>
          <w:szCs w:val="15"/>
          <w:lang w:val="cs-CZ"/>
        </w:rPr>
        <w:t>Sesuvem nebo zřícením laviny</w:t>
      </w:r>
      <w:r>
        <w:rPr>
          <w:rFonts w:ascii="Arial" w:hAnsi="Arial" w:cs="Arial"/>
          <w:color w:val="231F20"/>
          <w:spacing w:val="-3"/>
          <w:sz w:val="15"/>
          <w:szCs w:val="15"/>
          <w:lang w:val="cs-CZ"/>
        </w:rPr>
        <w:t xml:space="preserve"> se rozumí pád sněhové nebo ledové vrstvy  </w:t>
      </w:r>
    </w:p>
    <w:p w14:paraId="0C9E813B" w14:textId="77777777" w:rsidR="00982D78" w:rsidRDefault="00000000">
      <w:pPr>
        <w:spacing w:line="177" w:lineRule="exact"/>
        <w:ind w:left="565"/>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přírodních svahů.</w:t>
      </w:r>
      <w:r>
        <w:rPr>
          <w:rFonts w:ascii="Times New Roman" w:hAnsi="Times New Roman" w:cs="Times New Roman"/>
          <w:sz w:val="15"/>
          <w:szCs w:val="15"/>
        </w:rPr>
        <w:t xml:space="preserve"> </w:t>
      </w:r>
    </w:p>
    <w:p w14:paraId="37D07CE4" w14:textId="77777777" w:rsidR="00982D78" w:rsidRDefault="00000000">
      <w:pPr>
        <w:spacing w:before="40" w:line="180" w:lineRule="exact"/>
        <w:ind w:left="339"/>
        <w:rPr>
          <w:rFonts w:ascii="Times New Roman" w:hAnsi="Times New Roman" w:cs="Times New Roman"/>
          <w:color w:val="010302"/>
        </w:rPr>
      </w:pPr>
      <w:r>
        <w:rPr>
          <w:rFonts w:ascii="Arial" w:hAnsi="Arial" w:cs="Arial"/>
          <w:color w:val="231F20"/>
          <w:spacing w:val="-6"/>
          <w:sz w:val="15"/>
          <w:szCs w:val="15"/>
          <w:lang w:val="cs-CZ"/>
        </w:rPr>
        <w:t xml:space="preserve">35. </w:t>
      </w:r>
      <w:r>
        <w:rPr>
          <w:rFonts w:ascii="Arial" w:hAnsi="Arial" w:cs="Arial"/>
          <w:b/>
          <w:bCs/>
          <w:color w:val="231F20"/>
          <w:spacing w:val="-7"/>
          <w:sz w:val="15"/>
          <w:szCs w:val="15"/>
          <w:lang w:val="cs-CZ"/>
        </w:rPr>
        <w:t>Povodní</w:t>
      </w:r>
      <w:r>
        <w:rPr>
          <w:rFonts w:ascii="Arial" w:hAnsi="Arial" w:cs="Arial"/>
          <w:color w:val="231F20"/>
          <w:spacing w:val="-4"/>
          <w:sz w:val="15"/>
          <w:szCs w:val="15"/>
          <w:lang w:val="cs-CZ"/>
        </w:rPr>
        <w:t xml:space="preserve"> se rozumí přechodné výrazné zvýšení hladiny vodního toku či vodní  </w:t>
      </w:r>
    </w:p>
    <w:p w14:paraId="5454031B" w14:textId="77777777" w:rsidR="00982D78" w:rsidRDefault="00000000">
      <w:pPr>
        <w:spacing w:line="176" w:lineRule="exact"/>
        <w:ind w:left="565" w:right="-40"/>
        <w:rPr>
          <w:rFonts w:ascii="Times New Roman" w:hAnsi="Times New Roman" w:cs="Times New Roman"/>
          <w:color w:val="010302"/>
        </w:rPr>
      </w:pPr>
      <w:r>
        <w:rPr>
          <w:rFonts w:ascii="Arial" w:hAnsi="Arial" w:cs="Arial"/>
          <w:color w:val="231F20"/>
          <w:spacing w:val="-4"/>
          <w:sz w:val="15"/>
          <w:szCs w:val="15"/>
          <w:lang w:val="cs-CZ"/>
        </w:rPr>
        <w:t xml:space="preserve">nádrže, způsobující zaplavení menších či větších ploch (územních celků)  </w:t>
      </w:r>
      <w:r>
        <w:br w:type="textWrapping" w:clear="all"/>
      </w:r>
      <w:r>
        <w:rPr>
          <w:rFonts w:ascii="Arial" w:hAnsi="Arial" w:cs="Arial"/>
          <w:color w:val="231F20"/>
          <w:spacing w:val="-4"/>
          <w:sz w:val="15"/>
          <w:szCs w:val="15"/>
          <w:lang w:val="cs-CZ"/>
        </w:rPr>
        <w:t xml:space="preserve">vodou, která se vylila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vodních toků či vodních nádrží nebo jejich břehy či  </w:t>
      </w:r>
      <w:r>
        <w:br w:type="textWrapping" w:clear="all"/>
      </w:r>
      <w:r>
        <w:rPr>
          <w:rFonts w:ascii="Arial" w:hAnsi="Arial" w:cs="Arial"/>
          <w:color w:val="231F20"/>
          <w:sz w:val="15"/>
          <w:szCs w:val="15"/>
          <w:lang w:val="cs-CZ"/>
        </w:rPr>
        <w:t xml:space="preserve">hráze protrhla.  </w:t>
      </w:r>
    </w:p>
    <w:p w14:paraId="3607F934" w14:textId="77777777" w:rsidR="00982D78" w:rsidRDefault="00000000">
      <w:pPr>
        <w:spacing w:before="40" w:line="180" w:lineRule="exact"/>
        <w:ind w:left="339"/>
        <w:rPr>
          <w:rFonts w:ascii="Times New Roman" w:hAnsi="Times New Roman" w:cs="Times New Roman"/>
          <w:color w:val="010302"/>
        </w:rPr>
      </w:pPr>
      <w:r>
        <w:rPr>
          <w:rFonts w:ascii="Arial" w:hAnsi="Arial" w:cs="Arial"/>
          <w:color w:val="231F20"/>
          <w:spacing w:val="-6"/>
          <w:sz w:val="15"/>
          <w:szCs w:val="15"/>
          <w:lang w:val="cs-CZ"/>
        </w:rPr>
        <w:t xml:space="preserve">36. </w:t>
      </w:r>
      <w:r>
        <w:rPr>
          <w:rFonts w:ascii="Arial" w:hAnsi="Arial" w:cs="Arial"/>
          <w:b/>
          <w:bCs/>
          <w:color w:val="231F20"/>
          <w:spacing w:val="-2"/>
          <w:sz w:val="15"/>
          <w:szCs w:val="15"/>
          <w:lang w:val="cs-CZ"/>
        </w:rPr>
        <w:t>Záplavou</w:t>
      </w:r>
      <w:r>
        <w:rPr>
          <w:rFonts w:ascii="Arial" w:hAnsi="Arial" w:cs="Arial"/>
          <w:color w:val="231F20"/>
          <w:spacing w:val="-4"/>
          <w:sz w:val="15"/>
          <w:szCs w:val="15"/>
          <w:lang w:val="cs-CZ"/>
        </w:rPr>
        <w:t xml:space="preserve"> se rozumí zaplavení určitého území postrádajícího přirozené odtoky</w:t>
      </w:r>
      <w:r>
        <w:rPr>
          <w:rFonts w:ascii="Times New Roman" w:hAnsi="Times New Roman" w:cs="Times New Roman"/>
          <w:sz w:val="15"/>
          <w:szCs w:val="15"/>
        </w:rPr>
        <w:t xml:space="preserve"> </w:t>
      </w:r>
    </w:p>
    <w:p w14:paraId="6AF003EC" w14:textId="77777777" w:rsidR="00982D78" w:rsidRDefault="00000000">
      <w:pPr>
        <w:spacing w:line="177" w:lineRule="exact"/>
        <w:ind w:left="565"/>
        <w:rPr>
          <w:rFonts w:ascii="Times New Roman" w:hAnsi="Times New Roman" w:cs="Times New Roman"/>
          <w:color w:val="010302"/>
        </w:rPr>
      </w:pPr>
      <w:r>
        <w:rPr>
          <w:rFonts w:ascii="Arial" w:hAnsi="Arial" w:cs="Arial"/>
          <w:color w:val="231F20"/>
          <w:spacing w:val="-3"/>
          <w:sz w:val="15"/>
          <w:szCs w:val="15"/>
          <w:lang w:val="cs-CZ"/>
        </w:rPr>
        <w:t xml:space="preserve">vodou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následným vytvořením stojící nebo proudící vodní plochy.  </w:t>
      </w:r>
    </w:p>
    <w:p w14:paraId="14D3723E" w14:textId="77777777" w:rsidR="00982D78" w:rsidRDefault="00000000">
      <w:pPr>
        <w:spacing w:before="40" w:line="180" w:lineRule="exact"/>
        <w:ind w:left="339"/>
        <w:rPr>
          <w:rFonts w:ascii="Times New Roman" w:hAnsi="Times New Roman" w:cs="Times New Roman"/>
          <w:color w:val="010302"/>
        </w:rPr>
      </w:pPr>
      <w:r>
        <w:rPr>
          <w:rFonts w:ascii="Arial" w:hAnsi="Arial" w:cs="Arial"/>
          <w:color w:val="231F20"/>
          <w:spacing w:val="-13"/>
          <w:sz w:val="15"/>
          <w:szCs w:val="15"/>
          <w:lang w:val="cs-CZ"/>
        </w:rPr>
        <w:t>37.</w:t>
      </w:r>
      <w:r>
        <w:rPr>
          <w:rFonts w:ascii="Arial" w:hAnsi="Arial" w:cs="Arial"/>
          <w:color w:val="231F20"/>
          <w:spacing w:val="14"/>
          <w:sz w:val="15"/>
          <w:szCs w:val="15"/>
          <w:lang w:val="cs-CZ"/>
        </w:rPr>
        <w:t xml:space="preserve"> </w:t>
      </w:r>
      <w:r>
        <w:rPr>
          <w:rFonts w:ascii="Arial" w:hAnsi="Arial" w:cs="Arial"/>
          <w:b/>
          <w:bCs/>
          <w:color w:val="231F20"/>
          <w:spacing w:val="-5"/>
          <w:sz w:val="15"/>
          <w:szCs w:val="15"/>
          <w:lang w:val="cs-CZ"/>
        </w:rPr>
        <w:t>Požárem</w:t>
      </w:r>
      <w:r>
        <w:rPr>
          <w:rFonts w:ascii="Arial" w:hAnsi="Arial" w:cs="Arial"/>
          <w:color w:val="231F20"/>
          <w:spacing w:val="-5"/>
          <w:sz w:val="15"/>
          <w:szCs w:val="15"/>
          <w:lang w:val="cs-CZ"/>
        </w:rPr>
        <w:t xml:space="preserve"> se rozumí oheň vzniklý mimo určené ohniště nebo oheň, který určené</w:t>
      </w:r>
      <w:r>
        <w:rPr>
          <w:rFonts w:ascii="Times New Roman" w:hAnsi="Times New Roman" w:cs="Times New Roman"/>
          <w:sz w:val="15"/>
          <w:szCs w:val="15"/>
        </w:rPr>
        <w:t xml:space="preserve"> </w:t>
      </w:r>
    </w:p>
    <w:p w14:paraId="0ED27198" w14:textId="77777777" w:rsidR="00982D78" w:rsidRDefault="00000000">
      <w:pPr>
        <w:spacing w:line="176" w:lineRule="exact"/>
        <w:ind w:left="565" w:right="-40"/>
        <w:rPr>
          <w:rFonts w:ascii="Times New Roman" w:hAnsi="Times New Roman" w:cs="Times New Roman"/>
          <w:color w:val="010302"/>
        </w:rPr>
      </w:pPr>
      <w:r>
        <w:rPr>
          <w:rFonts w:ascii="Arial" w:hAnsi="Arial" w:cs="Arial"/>
          <w:color w:val="231F20"/>
          <w:spacing w:val="-3"/>
          <w:sz w:val="15"/>
          <w:szCs w:val="15"/>
          <w:lang w:val="cs-CZ"/>
        </w:rPr>
        <w:t xml:space="preserve">ohniště opustil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vlastní silou se rozšířil, popřípadě byl pachatelem </w:t>
      </w:r>
      <w:proofErr w:type="gramStart"/>
      <w:r>
        <w:rPr>
          <w:rFonts w:ascii="Arial" w:hAnsi="Arial" w:cs="Arial"/>
          <w:color w:val="231F20"/>
          <w:spacing w:val="-3"/>
          <w:sz w:val="15"/>
          <w:szCs w:val="15"/>
          <w:lang w:val="cs-CZ"/>
        </w:rPr>
        <w:t>založen  nebo</w:t>
      </w:r>
      <w:proofErr w:type="gramEnd"/>
      <w:r>
        <w:rPr>
          <w:rFonts w:ascii="Arial" w:hAnsi="Arial" w:cs="Arial"/>
          <w:color w:val="231F20"/>
          <w:spacing w:val="-3"/>
          <w:sz w:val="15"/>
          <w:szCs w:val="15"/>
          <w:lang w:val="cs-CZ"/>
        </w:rPr>
        <w:t xml:space="preserve"> rozšířen. Za požár se nepovažují účinky užitkového ohně nebo </w:t>
      </w:r>
      <w:proofErr w:type="gramStart"/>
      <w:r>
        <w:rPr>
          <w:rFonts w:ascii="Arial" w:hAnsi="Arial" w:cs="Arial"/>
          <w:color w:val="231F20"/>
          <w:spacing w:val="-3"/>
          <w:sz w:val="15"/>
          <w:szCs w:val="15"/>
          <w:lang w:val="cs-CZ"/>
        </w:rPr>
        <w:t xml:space="preserve">sálavého  </w:t>
      </w:r>
      <w:r>
        <w:rPr>
          <w:rFonts w:ascii="Arial" w:hAnsi="Arial" w:cs="Arial"/>
          <w:color w:val="231F20"/>
          <w:sz w:val="15"/>
          <w:szCs w:val="15"/>
          <w:lang w:val="cs-CZ"/>
        </w:rPr>
        <w:t>tepla</w:t>
      </w:r>
      <w:proofErr w:type="gramEnd"/>
      <w:r>
        <w:rPr>
          <w:rFonts w:ascii="Arial" w:hAnsi="Arial" w:cs="Arial"/>
          <w:color w:val="231F20"/>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doutnání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omezeným přístupem vzduchu.  </w:t>
      </w:r>
    </w:p>
    <w:p w14:paraId="3A5C891E" w14:textId="77777777" w:rsidR="00982D78" w:rsidRDefault="00000000">
      <w:pPr>
        <w:spacing w:before="40" w:line="180" w:lineRule="exact"/>
        <w:ind w:left="339"/>
        <w:rPr>
          <w:rFonts w:ascii="Times New Roman" w:hAnsi="Times New Roman" w:cs="Times New Roman"/>
          <w:color w:val="010302"/>
        </w:rPr>
      </w:pPr>
      <w:r>
        <w:rPr>
          <w:rFonts w:ascii="Arial" w:hAnsi="Arial" w:cs="Arial"/>
          <w:color w:val="231F20"/>
          <w:spacing w:val="-6"/>
          <w:sz w:val="15"/>
          <w:szCs w:val="15"/>
          <w:lang w:val="cs-CZ"/>
        </w:rPr>
        <w:t xml:space="preserve">38. </w:t>
      </w:r>
      <w:r>
        <w:rPr>
          <w:rFonts w:ascii="Arial" w:hAnsi="Arial" w:cs="Arial"/>
          <w:b/>
          <w:bCs/>
          <w:color w:val="231F20"/>
          <w:spacing w:val="-5"/>
          <w:sz w:val="15"/>
          <w:szCs w:val="15"/>
          <w:lang w:val="cs-CZ"/>
        </w:rPr>
        <w:t>Výbuchem</w:t>
      </w:r>
      <w:r>
        <w:rPr>
          <w:rFonts w:ascii="Arial" w:hAnsi="Arial" w:cs="Arial"/>
          <w:color w:val="231F20"/>
          <w:spacing w:val="-5"/>
          <w:sz w:val="15"/>
          <w:szCs w:val="15"/>
          <w:lang w:val="cs-CZ"/>
        </w:rPr>
        <w:t xml:space="preserve"> se rozumí náhlý ničivý projev tlakové síly spočívající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rozpínavosti  </w:t>
      </w:r>
    </w:p>
    <w:p w14:paraId="0B0526E2" w14:textId="77777777" w:rsidR="00982D78" w:rsidRDefault="00000000">
      <w:pPr>
        <w:spacing w:line="181" w:lineRule="exact"/>
        <w:ind w:left="565" w:right="-40"/>
        <w:rPr>
          <w:rFonts w:ascii="Times New Roman" w:hAnsi="Times New Roman" w:cs="Times New Roman"/>
          <w:color w:val="010302"/>
        </w:rPr>
      </w:pPr>
      <w:r>
        <w:rPr>
          <w:rFonts w:ascii="Arial" w:hAnsi="Arial" w:cs="Arial"/>
          <w:color w:val="231F20"/>
          <w:spacing w:val="-3"/>
          <w:sz w:val="15"/>
          <w:szCs w:val="15"/>
          <w:lang w:val="cs-CZ"/>
        </w:rPr>
        <w:t xml:space="preserve">plynu nebo par. Výbuchem není reakce ve spalovacím prostoru motoru </w:t>
      </w:r>
      <w:proofErr w:type="gramStart"/>
      <w:r>
        <w:rPr>
          <w:rFonts w:ascii="Arial" w:hAnsi="Arial" w:cs="Arial"/>
          <w:color w:val="231F20"/>
          <w:spacing w:val="-3"/>
          <w:sz w:val="15"/>
          <w:szCs w:val="15"/>
          <w:lang w:val="cs-CZ"/>
        </w:rPr>
        <w:t>nebo  aerodynamický</w:t>
      </w:r>
      <w:proofErr w:type="gramEnd"/>
      <w:r>
        <w:rPr>
          <w:rFonts w:ascii="Arial" w:hAnsi="Arial" w:cs="Arial"/>
          <w:color w:val="231F20"/>
          <w:spacing w:val="-3"/>
          <w:sz w:val="15"/>
          <w:szCs w:val="15"/>
          <w:lang w:val="cs-CZ"/>
        </w:rPr>
        <w:t xml:space="preserve"> třesk.</w:t>
      </w:r>
      <w:r>
        <w:rPr>
          <w:rFonts w:ascii="Times New Roman" w:hAnsi="Times New Roman" w:cs="Times New Roman"/>
          <w:sz w:val="15"/>
          <w:szCs w:val="15"/>
        </w:rPr>
        <w:t xml:space="preserve"> </w:t>
      </w:r>
    </w:p>
    <w:p w14:paraId="5FB15D8D" w14:textId="77777777" w:rsidR="00982D78" w:rsidRDefault="00000000">
      <w:pPr>
        <w:spacing w:before="122" w:line="204" w:lineRule="exact"/>
        <w:ind w:left="339" w:right="99"/>
        <w:rPr>
          <w:rFonts w:ascii="Times New Roman" w:hAnsi="Times New Roman" w:cs="Times New Roman"/>
          <w:color w:val="010302"/>
        </w:rPr>
      </w:pPr>
      <w:r>
        <w:rPr>
          <w:rFonts w:ascii="Arial" w:hAnsi="Arial" w:cs="Arial"/>
          <w:b/>
          <w:bCs/>
          <w:color w:val="000000"/>
          <w:spacing w:val="-8"/>
          <w:sz w:val="15"/>
          <w:szCs w:val="15"/>
          <w:lang w:val="cs-CZ"/>
        </w:rPr>
        <w:t>ČLÁNEK 14</w:t>
      </w:r>
      <w:r>
        <w:rPr>
          <w:rFonts w:ascii="Times New Roman" w:hAnsi="Times New Roman" w:cs="Times New Roman"/>
          <w:sz w:val="15"/>
          <w:szCs w:val="15"/>
        </w:rPr>
        <w:t xml:space="preserve"> </w:t>
      </w:r>
      <w:r>
        <w:br w:type="textWrapping" w:clear="all"/>
      </w:r>
      <w:r>
        <w:rPr>
          <w:rFonts w:ascii="Arial" w:hAnsi="Arial" w:cs="Arial"/>
          <w:b/>
          <w:bCs/>
          <w:color w:val="231F20"/>
          <w:spacing w:val="-5"/>
          <w:sz w:val="15"/>
          <w:szCs w:val="15"/>
          <w:lang w:val="cs-CZ"/>
        </w:rPr>
        <w:t>Doručování</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Pro účely tohoto pojištění se zásilkou rozumí každá písemnost nebo peněžní  </w:t>
      </w:r>
    </w:p>
    <w:p w14:paraId="325EE5EE" w14:textId="77777777" w:rsidR="00982D78" w:rsidRDefault="00000000">
      <w:pPr>
        <w:spacing w:line="177" w:lineRule="exact"/>
        <w:ind w:left="565"/>
        <w:rPr>
          <w:rFonts w:ascii="Times New Roman" w:hAnsi="Times New Roman" w:cs="Times New Roman"/>
          <w:color w:val="010302"/>
        </w:rPr>
      </w:pPr>
      <w:r>
        <w:rPr>
          <w:rFonts w:ascii="Arial" w:hAnsi="Arial" w:cs="Arial"/>
          <w:color w:val="231F20"/>
          <w:spacing w:val="-3"/>
          <w:sz w:val="15"/>
          <w:szCs w:val="15"/>
          <w:lang w:val="cs-CZ"/>
        </w:rPr>
        <w:t xml:space="preserve">částka, kterou zasílá pojistitel pojistníkovi, pojištěnému nebo oprávněné  </w:t>
      </w:r>
    </w:p>
    <w:p w14:paraId="7DA7B107" w14:textId="77777777" w:rsidR="00982D78" w:rsidRDefault="00000000">
      <w:pPr>
        <w:spacing w:line="181" w:lineRule="exact"/>
        <w:ind w:left="565" w:right="-40"/>
        <w:rPr>
          <w:rFonts w:ascii="Times New Roman" w:hAnsi="Times New Roman" w:cs="Times New Roman"/>
          <w:color w:val="010302"/>
        </w:rPr>
      </w:pPr>
      <w:r>
        <w:rPr>
          <w:rFonts w:ascii="Arial" w:hAnsi="Arial" w:cs="Arial"/>
          <w:color w:val="231F20"/>
          <w:spacing w:val="-4"/>
          <w:sz w:val="15"/>
          <w:szCs w:val="15"/>
          <w:lang w:val="cs-CZ"/>
        </w:rPr>
        <w:t xml:space="preserve">osobě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pojistník, pojištěný nebo oprávněná osoba pojistiteli. Pojistitel </w:t>
      </w:r>
      <w:proofErr w:type="gramStart"/>
      <w:r>
        <w:rPr>
          <w:rFonts w:ascii="Arial" w:hAnsi="Arial" w:cs="Arial"/>
          <w:color w:val="231F20"/>
          <w:spacing w:val="-2"/>
          <w:sz w:val="15"/>
          <w:szCs w:val="15"/>
          <w:lang w:val="cs-CZ"/>
        </w:rPr>
        <w:t xml:space="preserve">odesílá  </w:t>
      </w:r>
      <w:r>
        <w:rPr>
          <w:rFonts w:ascii="Arial" w:hAnsi="Arial" w:cs="Arial"/>
          <w:color w:val="231F20"/>
          <w:spacing w:val="-4"/>
          <w:sz w:val="15"/>
          <w:szCs w:val="15"/>
          <w:lang w:val="cs-CZ"/>
        </w:rPr>
        <w:t>pojistníkovi</w:t>
      </w:r>
      <w:proofErr w:type="gramEnd"/>
      <w:r>
        <w:rPr>
          <w:rFonts w:ascii="Arial" w:hAnsi="Arial" w:cs="Arial"/>
          <w:color w:val="231F20"/>
          <w:spacing w:val="-4"/>
          <w:sz w:val="15"/>
          <w:szCs w:val="15"/>
          <w:lang w:val="cs-CZ"/>
        </w:rPr>
        <w:t xml:space="preserve">, pojištěnému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oprávněné osobě zásilku na adresu uvedenou  </w:t>
      </w:r>
    </w:p>
    <w:p w14:paraId="253F4405" w14:textId="77777777" w:rsidR="00982D78" w:rsidRDefault="00000000">
      <w:pPr>
        <w:spacing w:line="171" w:lineRule="exact"/>
        <w:ind w:left="565"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nebo na adresu, kterou písemnou formou pojistiteli sdělili.  Pojistník je povinen pojistiteli sdělit každou změnu adresy pro </w:t>
      </w:r>
      <w:proofErr w:type="gramStart"/>
      <w:r>
        <w:rPr>
          <w:rFonts w:ascii="Arial" w:hAnsi="Arial" w:cs="Arial"/>
          <w:color w:val="231F20"/>
          <w:spacing w:val="-3"/>
          <w:sz w:val="15"/>
          <w:szCs w:val="15"/>
          <w:lang w:val="cs-CZ"/>
        </w:rPr>
        <w:t xml:space="preserve">doručování  </w:t>
      </w:r>
      <w:r>
        <w:rPr>
          <w:rFonts w:ascii="Arial" w:hAnsi="Arial" w:cs="Arial"/>
          <w:color w:val="231F20"/>
          <w:spacing w:val="-4"/>
          <w:sz w:val="15"/>
          <w:szCs w:val="15"/>
          <w:lang w:val="cs-CZ"/>
        </w:rPr>
        <w:t>zásilek</w:t>
      </w:r>
      <w:proofErr w:type="gramEnd"/>
      <w:r>
        <w:rPr>
          <w:rFonts w:ascii="Arial" w:hAnsi="Arial" w:cs="Arial"/>
          <w:color w:val="231F20"/>
          <w:spacing w:val="-4"/>
          <w:sz w:val="15"/>
          <w:szCs w:val="15"/>
          <w:lang w:val="cs-CZ"/>
        </w:rPr>
        <w:t xml:space="preserve">. Peněžní částky mohou být zasílány pojistitelem na účet, který </w:t>
      </w:r>
      <w:proofErr w:type="gramStart"/>
      <w:r>
        <w:rPr>
          <w:rFonts w:ascii="Arial" w:hAnsi="Arial" w:cs="Arial"/>
          <w:color w:val="231F20"/>
          <w:spacing w:val="-4"/>
          <w:sz w:val="15"/>
          <w:szCs w:val="15"/>
          <w:lang w:val="cs-CZ"/>
        </w:rPr>
        <w:t xml:space="preserve">pojistník  </w:t>
      </w:r>
      <w:r>
        <w:rPr>
          <w:rFonts w:ascii="Arial" w:hAnsi="Arial" w:cs="Arial"/>
          <w:color w:val="231F20"/>
          <w:spacing w:val="-3"/>
          <w:sz w:val="15"/>
          <w:szCs w:val="15"/>
          <w:lang w:val="cs-CZ"/>
        </w:rPr>
        <w:t>nebo</w:t>
      </w:r>
      <w:proofErr w:type="gramEnd"/>
      <w:r>
        <w:rPr>
          <w:rFonts w:ascii="Arial" w:hAnsi="Arial" w:cs="Arial"/>
          <w:color w:val="231F20"/>
          <w:spacing w:val="-3"/>
          <w:sz w:val="15"/>
          <w:szCs w:val="15"/>
          <w:lang w:val="cs-CZ"/>
        </w:rPr>
        <w:t xml:space="preserve"> oprávněná osoba pojistiteli sdělili. Pojistník, pojištěný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oprávněná  </w:t>
      </w:r>
      <w:r>
        <w:br w:type="textWrapping" w:clear="all"/>
      </w:r>
      <w:r>
        <w:rPr>
          <w:rFonts w:ascii="Arial" w:hAnsi="Arial" w:cs="Arial"/>
          <w:color w:val="231F20"/>
          <w:spacing w:val="-4"/>
          <w:sz w:val="15"/>
          <w:szCs w:val="15"/>
          <w:lang w:val="cs-CZ"/>
        </w:rPr>
        <w:t xml:space="preserve">osoba zasílají písemnosti do sídla pojistitele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peněžní částky na účty  </w:t>
      </w:r>
      <w:r>
        <w:br w:type="textWrapping" w:clear="all"/>
      </w:r>
      <w:r>
        <w:rPr>
          <w:rFonts w:ascii="Arial" w:hAnsi="Arial" w:cs="Arial"/>
          <w:color w:val="231F20"/>
          <w:spacing w:val="-3"/>
          <w:sz w:val="15"/>
          <w:szCs w:val="15"/>
          <w:lang w:val="cs-CZ"/>
        </w:rPr>
        <w:t xml:space="preserve">pojistitele, které jim sdělí. Zasílání zásilek se provádí prostřednictvím </w:t>
      </w:r>
      <w:proofErr w:type="gramStart"/>
      <w:r>
        <w:rPr>
          <w:rFonts w:ascii="Arial" w:hAnsi="Arial" w:cs="Arial"/>
          <w:color w:val="231F20"/>
          <w:spacing w:val="-3"/>
          <w:sz w:val="15"/>
          <w:szCs w:val="15"/>
          <w:lang w:val="cs-CZ"/>
        </w:rPr>
        <w:t xml:space="preserve">držitele  </w:t>
      </w:r>
      <w:r>
        <w:rPr>
          <w:rFonts w:ascii="Arial" w:hAnsi="Arial" w:cs="Arial"/>
          <w:color w:val="231F20"/>
          <w:spacing w:val="-4"/>
          <w:sz w:val="15"/>
          <w:szCs w:val="15"/>
          <w:lang w:val="cs-CZ"/>
        </w:rPr>
        <w:t>poštovní</w:t>
      </w:r>
      <w:proofErr w:type="gramEnd"/>
      <w:r>
        <w:rPr>
          <w:rFonts w:ascii="Arial" w:hAnsi="Arial" w:cs="Arial"/>
          <w:color w:val="231F20"/>
          <w:spacing w:val="-4"/>
          <w:sz w:val="15"/>
          <w:szCs w:val="15"/>
          <w:lang w:val="cs-CZ"/>
        </w:rPr>
        <w:t xml:space="preserve"> licence, ale lze je doručovat </w:t>
      </w: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 xml:space="preserve">osobně. Peněžní částky lze </w:t>
      </w:r>
      <w:proofErr w:type="gramStart"/>
      <w:r>
        <w:rPr>
          <w:rFonts w:ascii="Arial" w:hAnsi="Arial" w:cs="Arial"/>
          <w:color w:val="231F20"/>
          <w:spacing w:val="-4"/>
          <w:sz w:val="15"/>
          <w:szCs w:val="15"/>
          <w:lang w:val="cs-CZ"/>
        </w:rPr>
        <w:t xml:space="preserve">zasílat  </w:t>
      </w:r>
      <w:r>
        <w:rPr>
          <w:rFonts w:ascii="Arial" w:hAnsi="Arial" w:cs="Arial"/>
          <w:color w:val="231F20"/>
          <w:spacing w:val="-2"/>
          <w:sz w:val="15"/>
          <w:szCs w:val="15"/>
          <w:lang w:val="cs-CZ"/>
        </w:rPr>
        <w:t>prostřednictvím</w:t>
      </w:r>
      <w:proofErr w:type="gramEnd"/>
      <w:r>
        <w:rPr>
          <w:rFonts w:ascii="Arial" w:hAnsi="Arial" w:cs="Arial"/>
          <w:color w:val="231F20"/>
          <w:spacing w:val="-2"/>
          <w:sz w:val="15"/>
          <w:szCs w:val="15"/>
          <w:lang w:val="cs-CZ"/>
        </w:rPr>
        <w:t xml:space="preserve"> peněžních ústavů.  </w:t>
      </w:r>
    </w:p>
    <w:p w14:paraId="07212BA4" w14:textId="77777777" w:rsidR="00982D78" w:rsidRDefault="00000000">
      <w:pPr>
        <w:spacing w:before="40" w:line="177" w:lineRule="exact"/>
        <w:ind w:left="339"/>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Písemnost určená pojistiteli je doručena dnem, kdy pojistitel potvrdí její  </w:t>
      </w:r>
    </w:p>
    <w:p w14:paraId="1E93F26B" w14:textId="77777777" w:rsidR="00982D78" w:rsidRDefault="00000000">
      <w:pPr>
        <w:spacing w:line="176" w:lineRule="exact"/>
        <w:ind w:left="565" w:right="-40"/>
        <w:rPr>
          <w:rFonts w:ascii="Times New Roman" w:hAnsi="Times New Roman" w:cs="Times New Roman"/>
          <w:color w:val="010302"/>
        </w:rPr>
      </w:pPr>
      <w:r>
        <w:rPr>
          <w:rFonts w:ascii="Arial" w:hAnsi="Arial" w:cs="Arial"/>
          <w:color w:val="231F20"/>
          <w:spacing w:val="-3"/>
          <w:sz w:val="15"/>
          <w:szCs w:val="15"/>
          <w:lang w:val="cs-CZ"/>
        </w:rPr>
        <w:t xml:space="preserve">převzetí. Totéž platí, pokud byla písemnost předána </w:t>
      </w:r>
      <w:proofErr w:type="gramStart"/>
      <w:r>
        <w:rPr>
          <w:rFonts w:ascii="Arial" w:hAnsi="Arial" w:cs="Arial"/>
          <w:color w:val="231F20"/>
          <w:spacing w:val="-3"/>
          <w:sz w:val="15"/>
          <w:szCs w:val="15"/>
          <w:lang w:val="cs-CZ"/>
        </w:rPr>
        <w:t>prostřednictvím  pojišťovacího</w:t>
      </w:r>
      <w:proofErr w:type="gramEnd"/>
      <w:r>
        <w:rPr>
          <w:rFonts w:ascii="Arial" w:hAnsi="Arial" w:cs="Arial"/>
          <w:color w:val="231F20"/>
          <w:spacing w:val="-3"/>
          <w:sz w:val="15"/>
          <w:szCs w:val="15"/>
          <w:lang w:val="cs-CZ"/>
        </w:rPr>
        <w:t xml:space="preserve"> zprostředkovatele. Peněžní částka určená pojistiteli je </w:t>
      </w:r>
      <w:proofErr w:type="gramStart"/>
      <w:r>
        <w:rPr>
          <w:rFonts w:ascii="Arial" w:hAnsi="Arial" w:cs="Arial"/>
          <w:color w:val="231F20"/>
          <w:spacing w:val="-3"/>
          <w:sz w:val="15"/>
          <w:szCs w:val="15"/>
          <w:lang w:val="cs-CZ"/>
        </w:rPr>
        <w:t>doručena  dnem</w:t>
      </w:r>
      <w:proofErr w:type="gramEnd"/>
      <w:r>
        <w:rPr>
          <w:rFonts w:ascii="Arial" w:hAnsi="Arial" w:cs="Arial"/>
          <w:color w:val="231F20"/>
          <w:spacing w:val="-3"/>
          <w:sz w:val="15"/>
          <w:szCs w:val="15"/>
          <w:lang w:val="cs-CZ"/>
        </w:rPr>
        <w:t xml:space="preserve"> připsání této částky na účet pojistitele.</w:t>
      </w:r>
      <w:r>
        <w:rPr>
          <w:rFonts w:ascii="Times New Roman" w:hAnsi="Times New Roman" w:cs="Times New Roman"/>
          <w:sz w:val="15"/>
          <w:szCs w:val="15"/>
        </w:rPr>
        <w:t xml:space="preserve"> </w:t>
      </w:r>
    </w:p>
    <w:p w14:paraId="2CC7C36C" w14:textId="77777777" w:rsidR="00982D78" w:rsidRDefault="00000000">
      <w:pPr>
        <w:spacing w:before="38" w:line="181" w:lineRule="exact"/>
        <w:ind w:left="565"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Písemnost pojistitele určená pojistníkovi, pojištěnému nebo oprávněné  </w:t>
      </w:r>
      <w:r>
        <w:br w:type="textWrapping" w:clear="all"/>
      </w:r>
      <w:r>
        <w:rPr>
          <w:rFonts w:ascii="Arial" w:hAnsi="Arial" w:cs="Arial"/>
          <w:color w:val="231F20"/>
          <w:spacing w:val="-3"/>
          <w:sz w:val="15"/>
          <w:szCs w:val="15"/>
          <w:lang w:val="cs-CZ"/>
        </w:rPr>
        <w:t xml:space="preserve">osobě (dále jen „adresát“) se považuje za doručenou dnem jejího převzetí  </w:t>
      </w:r>
    </w:p>
    <w:p w14:paraId="06A0C3D4" w14:textId="77777777" w:rsidR="00982D78" w:rsidRDefault="00000000">
      <w:pPr>
        <w:spacing w:line="171" w:lineRule="exact"/>
        <w:ind w:left="565" w:right="-40"/>
        <w:rPr>
          <w:rFonts w:ascii="Times New Roman" w:hAnsi="Times New Roman" w:cs="Times New Roman"/>
          <w:color w:val="010302"/>
        </w:rPr>
      </w:pPr>
      <w:r>
        <w:rPr>
          <w:rFonts w:ascii="Arial" w:hAnsi="Arial" w:cs="Arial"/>
          <w:color w:val="231F20"/>
          <w:spacing w:val="-3"/>
          <w:sz w:val="15"/>
          <w:szCs w:val="15"/>
          <w:lang w:val="cs-CZ"/>
        </w:rPr>
        <w:t>adresátem nebo dnem, kdy adresát převzetí písemnosti odepřel. Nebyl-</w:t>
      </w:r>
      <w:proofErr w:type="gramStart"/>
      <w:r>
        <w:rPr>
          <w:rFonts w:ascii="Arial" w:hAnsi="Arial" w:cs="Arial"/>
          <w:color w:val="231F20"/>
          <w:spacing w:val="-3"/>
          <w:sz w:val="15"/>
          <w:szCs w:val="15"/>
          <w:lang w:val="cs-CZ"/>
        </w:rPr>
        <w:t xml:space="preserve">li  </w:t>
      </w:r>
      <w:r>
        <w:rPr>
          <w:rFonts w:ascii="Arial" w:hAnsi="Arial" w:cs="Arial"/>
          <w:color w:val="231F20"/>
          <w:spacing w:val="-4"/>
          <w:sz w:val="15"/>
          <w:szCs w:val="15"/>
          <w:lang w:val="cs-CZ"/>
        </w:rPr>
        <w:t>adresát</w:t>
      </w:r>
      <w:proofErr w:type="gramEnd"/>
      <w:r>
        <w:rPr>
          <w:rFonts w:ascii="Arial" w:hAnsi="Arial" w:cs="Arial"/>
          <w:color w:val="231F20"/>
          <w:spacing w:val="-4"/>
          <w:sz w:val="15"/>
          <w:szCs w:val="15"/>
          <w:lang w:val="cs-CZ"/>
        </w:rPr>
        <w:t xml:space="preserve"> zastižen, je písemnost uložena </w:t>
      </w:r>
      <w:r>
        <w:rPr>
          <w:rFonts w:ascii="Arial" w:hAnsi="Arial" w:cs="Arial"/>
          <w:color w:val="231F20"/>
          <w:spacing w:val="-8"/>
          <w:sz w:val="15"/>
          <w:szCs w:val="15"/>
          <w:lang w:val="cs-CZ"/>
        </w:rPr>
        <w:t xml:space="preserve">u </w:t>
      </w:r>
      <w:r>
        <w:rPr>
          <w:rFonts w:ascii="Arial" w:hAnsi="Arial" w:cs="Arial"/>
          <w:color w:val="231F20"/>
          <w:spacing w:val="-2"/>
          <w:sz w:val="15"/>
          <w:szCs w:val="15"/>
          <w:lang w:val="cs-CZ"/>
        </w:rPr>
        <w:t xml:space="preserve">držitele poštovní licence, který  </w:t>
      </w:r>
      <w:r>
        <w:rPr>
          <w:rFonts w:ascii="Arial" w:hAnsi="Arial" w:cs="Arial"/>
          <w:color w:val="231F20"/>
          <w:spacing w:val="-5"/>
          <w:sz w:val="15"/>
          <w:szCs w:val="15"/>
          <w:lang w:val="cs-CZ"/>
        </w:rPr>
        <w:t xml:space="preserve">adresáta vyzve, aby si ji vyzvedl. Pokud si adresát písemnost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úložní </w:t>
      </w:r>
      <w:proofErr w:type="gramStart"/>
      <w:r>
        <w:rPr>
          <w:rFonts w:ascii="Arial" w:hAnsi="Arial" w:cs="Arial"/>
          <w:color w:val="231F20"/>
          <w:sz w:val="15"/>
          <w:szCs w:val="15"/>
          <w:lang w:val="cs-CZ"/>
        </w:rPr>
        <w:t xml:space="preserve">době  </w:t>
      </w:r>
      <w:r>
        <w:rPr>
          <w:rFonts w:ascii="Arial" w:hAnsi="Arial" w:cs="Arial"/>
          <w:color w:val="231F20"/>
          <w:spacing w:val="-4"/>
          <w:sz w:val="15"/>
          <w:szCs w:val="15"/>
          <w:lang w:val="cs-CZ"/>
        </w:rPr>
        <w:t>nevyzvedl</w:t>
      </w:r>
      <w:proofErr w:type="gramEnd"/>
      <w:r>
        <w:rPr>
          <w:rFonts w:ascii="Arial" w:hAnsi="Arial" w:cs="Arial"/>
          <w:color w:val="231F20"/>
          <w:spacing w:val="-4"/>
          <w:sz w:val="15"/>
          <w:szCs w:val="15"/>
          <w:lang w:val="cs-CZ"/>
        </w:rPr>
        <w:t xml:space="preserve">, považuje se tato za doručenou dnem, kdy byla uložena, </w:t>
      </w:r>
      <w:r>
        <w:rPr>
          <w:rFonts w:ascii="Arial" w:hAnsi="Arial" w:cs="Arial"/>
          <w:color w:val="231F20"/>
          <w:spacing w:val="-7"/>
          <w:sz w:val="15"/>
          <w:szCs w:val="15"/>
          <w:lang w:val="cs-CZ"/>
        </w:rPr>
        <w:t xml:space="preserve">i </w:t>
      </w:r>
      <w:r>
        <w:rPr>
          <w:rFonts w:ascii="Arial" w:hAnsi="Arial" w:cs="Arial"/>
          <w:color w:val="231F20"/>
          <w:spacing w:val="-1"/>
          <w:sz w:val="15"/>
          <w:szCs w:val="15"/>
          <w:lang w:val="cs-CZ"/>
        </w:rPr>
        <w:t xml:space="preserve">když se  </w:t>
      </w:r>
      <w:r>
        <w:rPr>
          <w:rFonts w:ascii="Arial" w:hAnsi="Arial" w:cs="Arial"/>
          <w:color w:val="231F20"/>
          <w:spacing w:val="-2"/>
          <w:sz w:val="15"/>
          <w:szCs w:val="15"/>
          <w:lang w:val="cs-CZ"/>
        </w:rPr>
        <w:t xml:space="preserve">adresát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jejím uložení nedozvěděl, nebo dnem, kdy byla vrácena pojistiteli  </w:t>
      </w:r>
      <w:r>
        <w:rPr>
          <w:rFonts w:ascii="Arial" w:hAnsi="Arial" w:cs="Arial"/>
          <w:color w:val="231F20"/>
          <w:spacing w:val="-2"/>
          <w:sz w:val="15"/>
          <w:szCs w:val="15"/>
          <w:lang w:val="cs-CZ"/>
        </w:rPr>
        <w:t xml:space="preserve">jako nedoručitelná; to neplatí, pokud adresát prokáže, že nemohl vyzvednout  </w:t>
      </w:r>
      <w:r>
        <w:rPr>
          <w:rFonts w:ascii="Arial" w:hAnsi="Arial" w:cs="Arial"/>
          <w:color w:val="231F20"/>
          <w:spacing w:val="-3"/>
          <w:sz w:val="15"/>
          <w:szCs w:val="15"/>
          <w:lang w:val="cs-CZ"/>
        </w:rPr>
        <w:t xml:space="preserve">zásilku nebo oznámit pojistiteli změnu adresy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důvodu hospitalizace,  </w:t>
      </w:r>
      <w:r>
        <w:rPr>
          <w:rFonts w:ascii="Arial" w:hAnsi="Arial" w:cs="Arial"/>
          <w:color w:val="231F20"/>
          <w:spacing w:val="-3"/>
          <w:sz w:val="15"/>
          <w:szCs w:val="15"/>
          <w:lang w:val="cs-CZ"/>
        </w:rPr>
        <w:t xml:space="preserve">lázeňského pobytu, pobytu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cizině nebo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jiných závažných důvodů. </w:t>
      </w:r>
      <w:proofErr w:type="gramStart"/>
      <w:r>
        <w:rPr>
          <w:rFonts w:ascii="Arial" w:hAnsi="Arial" w:cs="Arial"/>
          <w:color w:val="231F20"/>
          <w:spacing w:val="-4"/>
          <w:sz w:val="15"/>
          <w:szCs w:val="15"/>
          <w:lang w:val="cs-CZ"/>
        </w:rPr>
        <w:t xml:space="preserve">Peněžní  </w:t>
      </w:r>
      <w:r>
        <w:rPr>
          <w:rFonts w:ascii="Arial" w:hAnsi="Arial" w:cs="Arial"/>
          <w:color w:val="231F20"/>
          <w:spacing w:val="-2"/>
          <w:sz w:val="15"/>
          <w:szCs w:val="15"/>
          <w:lang w:val="cs-CZ"/>
        </w:rPr>
        <w:t>částka</w:t>
      </w:r>
      <w:proofErr w:type="gramEnd"/>
      <w:r>
        <w:rPr>
          <w:rFonts w:ascii="Arial" w:hAnsi="Arial" w:cs="Arial"/>
          <w:color w:val="231F20"/>
          <w:spacing w:val="-2"/>
          <w:sz w:val="15"/>
          <w:szCs w:val="15"/>
          <w:lang w:val="cs-CZ"/>
        </w:rPr>
        <w:t xml:space="preserve"> určená adresátovi při bezhotovostním placení je doručena dnem  </w:t>
      </w:r>
    </w:p>
    <w:p w14:paraId="60855B54" w14:textId="77777777" w:rsidR="00982D78" w:rsidRDefault="00000000">
      <w:pPr>
        <w:spacing w:line="181" w:lineRule="exact"/>
        <w:ind w:left="565" w:right="-40"/>
        <w:rPr>
          <w:rFonts w:ascii="Times New Roman" w:hAnsi="Times New Roman" w:cs="Times New Roman"/>
          <w:color w:val="010302"/>
        </w:rPr>
      </w:pPr>
      <w:r>
        <w:rPr>
          <w:rFonts w:ascii="Arial" w:hAnsi="Arial" w:cs="Arial"/>
          <w:color w:val="231F20"/>
          <w:spacing w:val="-3"/>
          <w:sz w:val="15"/>
          <w:szCs w:val="15"/>
          <w:lang w:val="cs-CZ"/>
        </w:rPr>
        <w:t xml:space="preserve">jejího připsání na účet adresáta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při platbě prostřednictvím držitele </w:t>
      </w:r>
      <w:proofErr w:type="gramStart"/>
      <w:r>
        <w:rPr>
          <w:rFonts w:ascii="Arial" w:hAnsi="Arial" w:cs="Arial"/>
          <w:color w:val="231F20"/>
          <w:spacing w:val="-1"/>
          <w:sz w:val="15"/>
          <w:szCs w:val="15"/>
          <w:lang w:val="cs-CZ"/>
        </w:rPr>
        <w:t xml:space="preserve">poštovní  </w:t>
      </w:r>
      <w:r>
        <w:rPr>
          <w:rFonts w:ascii="Arial" w:hAnsi="Arial" w:cs="Arial"/>
          <w:color w:val="231F20"/>
          <w:spacing w:val="-4"/>
          <w:sz w:val="15"/>
          <w:szCs w:val="15"/>
          <w:lang w:val="cs-CZ"/>
        </w:rPr>
        <w:t>licence</w:t>
      </w:r>
      <w:proofErr w:type="gramEnd"/>
      <w:r>
        <w:rPr>
          <w:rFonts w:ascii="Arial" w:hAnsi="Arial" w:cs="Arial"/>
          <w:color w:val="231F20"/>
          <w:spacing w:val="-4"/>
          <w:sz w:val="15"/>
          <w:szCs w:val="15"/>
          <w:lang w:val="cs-CZ"/>
        </w:rPr>
        <w:t>, jejím předáním držiteli poštovní licence.</w:t>
      </w:r>
      <w:r>
        <w:rPr>
          <w:rFonts w:ascii="Times New Roman" w:hAnsi="Times New Roman" w:cs="Times New Roman"/>
          <w:sz w:val="15"/>
          <w:szCs w:val="15"/>
        </w:rPr>
        <w:t xml:space="preserve"> </w:t>
      </w:r>
    </w:p>
    <w:p w14:paraId="770D9202" w14:textId="77777777" w:rsidR="00982D78" w:rsidRDefault="00000000">
      <w:pPr>
        <w:spacing w:before="40" w:line="177" w:lineRule="exact"/>
        <w:ind w:left="339"/>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Doručování podle odst. 2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3 tohoto článku se týká zásilek zasílaných na  </w:t>
      </w:r>
    </w:p>
    <w:p w14:paraId="5EA75787" w14:textId="77777777" w:rsidR="00982D78" w:rsidRDefault="00000000">
      <w:pPr>
        <w:spacing w:line="174" w:lineRule="exact"/>
        <w:ind w:left="565" w:right="-40"/>
        <w:rPr>
          <w:rFonts w:ascii="Times New Roman" w:hAnsi="Times New Roman" w:cs="Times New Roman"/>
          <w:color w:val="010302"/>
        </w:rPr>
      </w:pPr>
      <w:r>
        <w:rPr>
          <w:rFonts w:ascii="Arial" w:hAnsi="Arial" w:cs="Arial"/>
          <w:color w:val="231F20"/>
          <w:spacing w:val="-3"/>
          <w:sz w:val="15"/>
          <w:szCs w:val="15"/>
          <w:lang w:val="cs-CZ"/>
        </w:rPr>
        <w:t xml:space="preserve">dodejku nebo formou dodání do vlastních rukou adresáta. Písemnost  </w:t>
      </w:r>
      <w:r>
        <w:br w:type="textWrapping" w:clear="all"/>
      </w:r>
      <w:r>
        <w:rPr>
          <w:rFonts w:ascii="Arial" w:hAnsi="Arial" w:cs="Arial"/>
          <w:color w:val="231F20"/>
          <w:spacing w:val="-3"/>
          <w:sz w:val="15"/>
          <w:szCs w:val="15"/>
          <w:lang w:val="cs-CZ"/>
        </w:rPr>
        <w:t xml:space="preserve">zasílaná prostřednictvím držitele poštovní licence obyčejnou zásilkou </w:t>
      </w:r>
      <w:proofErr w:type="gramStart"/>
      <w:r>
        <w:rPr>
          <w:rFonts w:ascii="Arial" w:hAnsi="Arial" w:cs="Arial"/>
          <w:color w:val="231F20"/>
          <w:spacing w:val="-3"/>
          <w:sz w:val="15"/>
          <w:szCs w:val="15"/>
          <w:lang w:val="cs-CZ"/>
        </w:rPr>
        <w:t>nebo  doporučeným</w:t>
      </w:r>
      <w:proofErr w:type="gramEnd"/>
      <w:r>
        <w:rPr>
          <w:rFonts w:ascii="Arial" w:hAnsi="Arial" w:cs="Arial"/>
          <w:color w:val="231F20"/>
          <w:spacing w:val="-3"/>
          <w:sz w:val="15"/>
          <w:szCs w:val="15"/>
          <w:lang w:val="cs-CZ"/>
        </w:rPr>
        <w:t xml:space="preserve"> psaním se považuje za doručenou jen tehdy, prokáže-li její  </w:t>
      </w:r>
      <w:r>
        <w:rPr>
          <w:rFonts w:ascii="Arial" w:hAnsi="Arial" w:cs="Arial"/>
          <w:color w:val="231F20"/>
          <w:spacing w:val="-2"/>
          <w:sz w:val="15"/>
          <w:szCs w:val="15"/>
          <w:lang w:val="cs-CZ"/>
        </w:rPr>
        <w:t xml:space="preserve">doručení odesilatel nebo potvrdí-li toto doručení ten, komu byla určena.  </w:t>
      </w:r>
    </w:p>
    <w:p w14:paraId="54D5B92C" w14:textId="77777777" w:rsidR="00982D78" w:rsidRDefault="00000000">
      <w:pPr>
        <w:spacing w:before="40" w:line="177" w:lineRule="exact"/>
        <w:ind w:left="339"/>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Písemnost odesílaná druhé smluvní straně je odesílána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listinné podobě,  </w:t>
      </w:r>
    </w:p>
    <w:p w14:paraId="262DB2BD" w14:textId="77777777" w:rsidR="00982D78" w:rsidRDefault="00000000">
      <w:pPr>
        <w:spacing w:line="176" w:lineRule="exact"/>
        <w:ind w:left="565" w:right="-40"/>
        <w:rPr>
          <w:rFonts w:ascii="Times New Roman" w:hAnsi="Times New Roman" w:cs="Times New Roman"/>
          <w:color w:val="010302"/>
        </w:rPr>
      </w:pPr>
      <w:r>
        <w:rPr>
          <w:rFonts w:ascii="Arial" w:hAnsi="Arial" w:cs="Arial"/>
          <w:color w:val="231F20"/>
          <w:spacing w:val="-1"/>
          <w:sz w:val="15"/>
          <w:szCs w:val="15"/>
          <w:lang w:val="cs-CZ"/>
        </w:rPr>
        <w:t xml:space="preserve">opatřená jednoznačnými identifikátory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podpisem odesilatele. </w:t>
      </w:r>
      <w:proofErr w:type="gramStart"/>
      <w:r>
        <w:rPr>
          <w:rFonts w:ascii="Arial" w:hAnsi="Arial" w:cs="Arial"/>
          <w:color w:val="231F20"/>
          <w:spacing w:val="-2"/>
          <w:sz w:val="15"/>
          <w:szCs w:val="15"/>
          <w:lang w:val="cs-CZ"/>
        </w:rPr>
        <w:t>Zasílání  písemností</w:t>
      </w:r>
      <w:proofErr w:type="gramEnd"/>
      <w:r>
        <w:rPr>
          <w:rFonts w:ascii="Arial" w:hAnsi="Arial" w:cs="Arial"/>
          <w:color w:val="231F20"/>
          <w:spacing w:val="-2"/>
          <w:sz w:val="15"/>
          <w:szCs w:val="15"/>
          <w:lang w:val="cs-CZ"/>
        </w:rPr>
        <w:t xml:space="preserve"> telegraficky, dálnopisem (faxem) nebo elektronickými prostředky  </w:t>
      </w:r>
      <w:r>
        <w:br w:type="textWrapping" w:clear="all"/>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účinky doručení podle odst. 2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první věty odst. 3 tohoto článku je možné  </w:t>
      </w:r>
    </w:p>
    <w:p w14:paraId="422EC9C3" w14:textId="77777777" w:rsidR="00982D78" w:rsidRDefault="00000000">
      <w:pPr>
        <w:spacing w:line="181" w:lineRule="exact"/>
        <w:ind w:left="565" w:right="-40"/>
        <w:rPr>
          <w:rFonts w:ascii="Times New Roman" w:hAnsi="Times New Roman" w:cs="Times New Roman"/>
          <w:color w:val="010302"/>
        </w:rPr>
      </w:pPr>
      <w:r>
        <w:rPr>
          <w:rFonts w:ascii="Arial" w:hAnsi="Arial" w:cs="Arial"/>
          <w:color w:val="231F20"/>
          <w:spacing w:val="-4"/>
          <w:sz w:val="15"/>
          <w:szCs w:val="15"/>
          <w:lang w:val="cs-CZ"/>
        </w:rPr>
        <w:t xml:space="preserve">na základě předchozí písemné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oběma smluvními stranami uzavřené  </w:t>
      </w:r>
      <w:r>
        <w:br w:type="textWrapping" w:clear="all"/>
      </w:r>
      <w:r>
        <w:rPr>
          <w:rFonts w:ascii="Arial" w:hAnsi="Arial" w:cs="Arial"/>
          <w:color w:val="231F20"/>
          <w:spacing w:val="-2"/>
          <w:sz w:val="15"/>
          <w:szCs w:val="15"/>
          <w:lang w:val="cs-CZ"/>
        </w:rPr>
        <w:t xml:space="preserve">dohody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způsobu zasílání písemností a </w:t>
      </w:r>
      <w:r>
        <w:rPr>
          <w:rFonts w:ascii="Arial" w:hAnsi="Arial" w:cs="Arial"/>
          <w:color w:val="231F20"/>
          <w:spacing w:val="-3"/>
          <w:sz w:val="15"/>
          <w:szCs w:val="15"/>
          <w:lang w:val="cs-CZ"/>
        </w:rPr>
        <w:t xml:space="preserve">potvrzování jejich přijetí,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dále  </w:t>
      </w:r>
    </w:p>
    <w:p w14:paraId="17FF1429" w14:textId="77777777" w:rsidR="00982D78" w:rsidRDefault="00000000">
      <w:pPr>
        <w:spacing w:line="176" w:lineRule="exact"/>
        <w:ind w:left="565" w:right="-40"/>
        <w:rPr>
          <w:rFonts w:ascii="Times New Roman" w:hAnsi="Times New Roman" w:cs="Times New Roman"/>
          <w:color w:val="010302"/>
        </w:rPr>
      </w:pPr>
      <w:r>
        <w:rPr>
          <w:rFonts w:ascii="Arial" w:hAnsi="Arial" w:cs="Arial"/>
          <w:color w:val="231F20"/>
          <w:spacing w:val="-5"/>
          <w:sz w:val="15"/>
          <w:szCs w:val="15"/>
          <w:lang w:val="cs-CZ"/>
        </w:rPr>
        <w:t xml:space="preserve">též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případech, kdy se oznámení odesílané pojistiteli týká pouze </w:t>
      </w:r>
      <w:proofErr w:type="gramStart"/>
      <w:r>
        <w:rPr>
          <w:rFonts w:ascii="Arial" w:hAnsi="Arial" w:cs="Arial"/>
          <w:color w:val="231F20"/>
          <w:spacing w:val="-3"/>
          <w:sz w:val="15"/>
          <w:szCs w:val="15"/>
          <w:lang w:val="cs-CZ"/>
        </w:rPr>
        <w:t xml:space="preserve">oznámení  </w:t>
      </w:r>
      <w:r>
        <w:rPr>
          <w:rFonts w:ascii="Arial" w:hAnsi="Arial" w:cs="Arial"/>
          <w:color w:val="231F20"/>
          <w:spacing w:val="-4"/>
          <w:sz w:val="15"/>
          <w:szCs w:val="15"/>
          <w:lang w:val="cs-CZ"/>
        </w:rPr>
        <w:t>přidělení</w:t>
      </w:r>
      <w:proofErr w:type="gramEnd"/>
      <w:r>
        <w:rPr>
          <w:rFonts w:ascii="Arial" w:hAnsi="Arial" w:cs="Arial"/>
          <w:color w:val="231F20"/>
          <w:spacing w:val="-4"/>
          <w:sz w:val="15"/>
          <w:szCs w:val="15"/>
          <w:lang w:val="cs-CZ"/>
        </w:rPr>
        <w:t xml:space="preserve"> nebo změny čísla technického průkazu, osvědčení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registraci nebo  </w:t>
      </w:r>
      <w:r>
        <w:rPr>
          <w:rFonts w:ascii="Arial" w:hAnsi="Arial" w:cs="Arial"/>
          <w:color w:val="231F20"/>
          <w:spacing w:val="-4"/>
          <w:sz w:val="15"/>
          <w:szCs w:val="15"/>
          <w:lang w:val="cs-CZ"/>
        </w:rPr>
        <w:t>státní poznávací (registrační) značky.</w:t>
      </w:r>
      <w:r>
        <w:rPr>
          <w:rFonts w:ascii="Times New Roman" w:hAnsi="Times New Roman" w:cs="Times New Roman"/>
          <w:sz w:val="15"/>
          <w:szCs w:val="15"/>
        </w:rPr>
        <w:t xml:space="preserve"> </w:t>
      </w:r>
    </w:p>
    <w:p w14:paraId="2FB525F6" w14:textId="77777777" w:rsidR="00982D78" w:rsidRDefault="00000000">
      <w:pPr>
        <w:spacing w:before="140" w:line="180" w:lineRule="exact"/>
        <w:ind w:left="339"/>
        <w:rPr>
          <w:rFonts w:ascii="Times New Roman" w:hAnsi="Times New Roman" w:cs="Times New Roman"/>
          <w:color w:val="010302"/>
        </w:rPr>
      </w:pPr>
      <w:r>
        <w:rPr>
          <w:rFonts w:ascii="Arial" w:hAnsi="Arial" w:cs="Arial"/>
          <w:b/>
          <w:bCs/>
          <w:color w:val="000000"/>
          <w:spacing w:val="-8"/>
          <w:sz w:val="15"/>
          <w:szCs w:val="15"/>
          <w:lang w:val="cs-CZ"/>
        </w:rPr>
        <w:t>ČLÁNEK 15</w:t>
      </w:r>
      <w:r>
        <w:rPr>
          <w:rFonts w:ascii="Times New Roman" w:hAnsi="Times New Roman" w:cs="Times New Roman"/>
          <w:sz w:val="15"/>
          <w:szCs w:val="15"/>
        </w:rPr>
        <w:t xml:space="preserve"> </w:t>
      </w:r>
    </w:p>
    <w:p w14:paraId="537E29A1" w14:textId="77777777" w:rsidR="00982D78" w:rsidRDefault="00000000">
      <w:pPr>
        <w:spacing w:line="180" w:lineRule="exact"/>
        <w:ind w:left="339"/>
        <w:rPr>
          <w:rFonts w:ascii="Times New Roman" w:hAnsi="Times New Roman" w:cs="Times New Roman"/>
          <w:color w:val="010302"/>
        </w:rPr>
      </w:pPr>
      <w:r>
        <w:rPr>
          <w:rFonts w:ascii="Arial" w:hAnsi="Arial" w:cs="Arial"/>
          <w:b/>
          <w:bCs/>
          <w:color w:val="231F20"/>
          <w:spacing w:val="-4"/>
          <w:sz w:val="15"/>
          <w:szCs w:val="15"/>
          <w:lang w:val="cs-CZ"/>
        </w:rPr>
        <w:t>Závěrečná ustanovení</w:t>
      </w:r>
      <w:r>
        <w:rPr>
          <w:rFonts w:ascii="Times New Roman" w:hAnsi="Times New Roman" w:cs="Times New Roman"/>
          <w:sz w:val="15"/>
          <w:szCs w:val="15"/>
        </w:rPr>
        <w:t xml:space="preserve"> </w:t>
      </w:r>
    </w:p>
    <w:p w14:paraId="2A0FE878" w14:textId="77777777" w:rsidR="00982D78" w:rsidRDefault="00000000">
      <w:pPr>
        <w:spacing w:before="40" w:line="177" w:lineRule="exact"/>
        <w:ind w:left="339"/>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Pokud není pojistnou smlouvou jednáno jinak, komunikuje pojistitel </w:t>
      </w:r>
      <w:r>
        <w:rPr>
          <w:rFonts w:ascii="Arial" w:hAnsi="Arial" w:cs="Arial"/>
          <w:color w:val="231F20"/>
          <w:spacing w:val="-14"/>
          <w:sz w:val="15"/>
          <w:szCs w:val="15"/>
          <w:lang w:val="cs-CZ"/>
        </w:rPr>
        <w:t xml:space="preserve">s </w:t>
      </w:r>
      <w:r>
        <w:rPr>
          <w:rFonts w:ascii="Arial" w:hAnsi="Arial" w:cs="Arial"/>
          <w:color w:val="231F20"/>
          <w:sz w:val="15"/>
          <w:szCs w:val="15"/>
          <w:lang w:val="cs-CZ"/>
        </w:rPr>
        <w:t xml:space="preserve">ostatními  </w:t>
      </w:r>
    </w:p>
    <w:p w14:paraId="3F561B69" w14:textId="77777777" w:rsidR="00982D78" w:rsidRDefault="00000000">
      <w:pPr>
        <w:spacing w:line="177" w:lineRule="exact"/>
        <w:ind w:left="565"/>
        <w:rPr>
          <w:rFonts w:ascii="Times New Roman" w:hAnsi="Times New Roman" w:cs="Times New Roman"/>
          <w:color w:val="010302"/>
        </w:rPr>
      </w:pPr>
      <w:r>
        <w:rPr>
          <w:rFonts w:ascii="Arial" w:hAnsi="Arial" w:cs="Arial"/>
          <w:color w:val="231F20"/>
          <w:spacing w:val="-4"/>
          <w:sz w:val="15"/>
          <w:szCs w:val="15"/>
          <w:lang w:val="cs-CZ"/>
        </w:rPr>
        <w:t xml:space="preserve">účastníky pojištění </w:t>
      </w:r>
      <w:r>
        <w:rPr>
          <w:rFonts w:ascii="Arial" w:hAnsi="Arial" w:cs="Arial"/>
          <w:color w:val="231F20"/>
          <w:spacing w:val="-9"/>
          <w:sz w:val="15"/>
          <w:szCs w:val="15"/>
          <w:lang w:val="cs-CZ"/>
        </w:rPr>
        <w:t xml:space="preserve">v </w:t>
      </w:r>
      <w:r>
        <w:rPr>
          <w:rFonts w:ascii="Arial" w:hAnsi="Arial" w:cs="Arial"/>
          <w:color w:val="231F20"/>
          <w:spacing w:val="-6"/>
          <w:sz w:val="15"/>
          <w:szCs w:val="15"/>
          <w:lang w:val="cs-CZ"/>
        </w:rPr>
        <w:t>českém jazyce.</w:t>
      </w:r>
      <w:r>
        <w:rPr>
          <w:rFonts w:ascii="Times New Roman" w:hAnsi="Times New Roman" w:cs="Times New Roman"/>
          <w:sz w:val="15"/>
          <w:szCs w:val="15"/>
        </w:rPr>
        <w:t xml:space="preserve"> </w:t>
      </w:r>
    </w:p>
    <w:p w14:paraId="6566607C" w14:textId="77777777" w:rsidR="00982D78" w:rsidRDefault="00000000">
      <w:pPr>
        <w:spacing w:before="40" w:line="177" w:lineRule="exact"/>
        <w:ind w:left="339"/>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Pojištění sjednané na základě pojistné smlouvy, jejíž součástí jsou tyto pojistné  </w:t>
      </w:r>
    </w:p>
    <w:p w14:paraId="239070FB" w14:textId="77777777" w:rsidR="00982D78" w:rsidRDefault="00000000">
      <w:pPr>
        <w:spacing w:line="174" w:lineRule="exact"/>
        <w:ind w:left="565" w:right="-40"/>
        <w:rPr>
          <w:rFonts w:ascii="Times New Roman" w:hAnsi="Times New Roman" w:cs="Times New Roman"/>
          <w:color w:val="010302"/>
        </w:rPr>
      </w:pPr>
      <w:r>
        <w:rPr>
          <w:rFonts w:ascii="Arial" w:hAnsi="Arial" w:cs="Arial"/>
          <w:color w:val="231F20"/>
          <w:spacing w:val="-4"/>
          <w:sz w:val="15"/>
          <w:szCs w:val="15"/>
          <w:lang w:val="cs-CZ"/>
        </w:rPr>
        <w:t xml:space="preserve">podmínky, se řídí právním řádem České republiky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pro řešení sporů </w:t>
      </w:r>
      <w:proofErr w:type="gramStart"/>
      <w:r>
        <w:rPr>
          <w:rFonts w:ascii="Arial" w:hAnsi="Arial" w:cs="Arial"/>
          <w:color w:val="231F20"/>
          <w:spacing w:val="-3"/>
          <w:sz w:val="15"/>
          <w:szCs w:val="15"/>
          <w:lang w:val="cs-CZ"/>
        </w:rPr>
        <w:t xml:space="preserve">vzniklých  </w:t>
      </w:r>
      <w:r>
        <w:rPr>
          <w:rFonts w:ascii="Arial" w:hAnsi="Arial" w:cs="Arial"/>
          <w:color w:val="231F20"/>
          <w:spacing w:val="-4"/>
          <w:sz w:val="15"/>
          <w:szCs w:val="15"/>
          <w:lang w:val="cs-CZ"/>
        </w:rPr>
        <w:t>přitom</w:t>
      </w:r>
      <w:proofErr w:type="gramEnd"/>
      <w:r>
        <w:rPr>
          <w:rFonts w:ascii="Arial" w:hAnsi="Arial" w:cs="Arial"/>
          <w:color w:val="231F20"/>
          <w:spacing w:val="-4"/>
          <w:sz w:val="15"/>
          <w:szCs w:val="15"/>
          <w:lang w:val="cs-CZ"/>
        </w:rPr>
        <w:t xml:space="preserve"> to pojištění jsou příslušné soudy České republiky. Toto platí rovněž </w:t>
      </w:r>
      <w:proofErr w:type="gramStart"/>
      <w:r>
        <w:rPr>
          <w:rFonts w:ascii="Arial" w:hAnsi="Arial" w:cs="Arial"/>
          <w:color w:val="231F20"/>
          <w:spacing w:val="-4"/>
          <w:sz w:val="15"/>
          <w:szCs w:val="15"/>
          <w:lang w:val="cs-CZ"/>
        </w:rPr>
        <w:t xml:space="preserve">pro  </w:t>
      </w:r>
      <w:r>
        <w:rPr>
          <w:rFonts w:ascii="Arial" w:hAnsi="Arial" w:cs="Arial"/>
          <w:color w:val="231F20"/>
          <w:spacing w:val="-3"/>
          <w:sz w:val="15"/>
          <w:szCs w:val="15"/>
          <w:lang w:val="cs-CZ"/>
        </w:rPr>
        <w:t>pojistná</w:t>
      </w:r>
      <w:proofErr w:type="gramEnd"/>
      <w:r>
        <w:rPr>
          <w:rFonts w:ascii="Arial" w:hAnsi="Arial" w:cs="Arial"/>
          <w:color w:val="231F20"/>
          <w:spacing w:val="-3"/>
          <w:sz w:val="15"/>
          <w:szCs w:val="15"/>
          <w:lang w:val="cs-CZ"/>
        </w:rPr>
        <w:t xml:space="preserve"> rizika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zahraničí, pokud právní předpisy státu, kde je pojistné riziko  </w:t>
      </w:r>
      <w:r>
        <w:rPr>
          <w:rFonts w:ascii="Arial" w:hAnsi="Arial" w:cs="Arial"/>
          <w:color w:val="231F20"/>
          <w:spacing w:val="-4"/>
          <w:sz w:val="15"/>
          <w:szCs w:val="15"/>
          <w:lang w:val="cs-CZ"/>
        </w:rPr>
        <w:t xml:space="preserve">umístěno, nestanoví použití místních předpisů.  </w:t>
      </w:r>
    </w:p>
    <w:p w14:paraId="774B114A" w14:textId="77777777" w:rsidR="00982D78" w:rsidRDefault="00000000">
      <w:pPr>
        <w:spacing w:before="38" w:line="181" w:lineRule="exact"/>
        <w:ind w:left="565"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Uzavřením pojistné smlouvy pojistník zprošťuje pro případ vzniku </w:t>
      </w:r>
      <w:proofErr w:type="gramStart"/>
      <w:r>
        <w:rPr>
          <w:rFonts w:ascii="Arial" w:hAnsi="Arial" w:cs="Arial"/>
          <w:color w:val="231F20"/>
          <w:spacing w:val="-3"/>
          <w:sz w:val="15"/>
          <w:szCs w:val="15"/>
          <w:lang w:val="cs-CZ"/>
        </w:rPr>
        <w:t>škodné  události</w:t>
      </w:r>
      <w:proofErr w:type="gramEnd"/>
      <w:r>
        <w:rPr>
          <w:rFonts w:ascii="Arial" w:hAnsi="Arial" w:cs="Arial"/>
          <w:color w:val="231F20"/>
          <w:spacing w:val="-3"/>
          <w:sz w:val="15"/>
          <w:szCs w:val="15"/>
          <w:lang w:val="cs-CZ"/>
        </w:rPr>
        <w:t xml:space="preserve"> orgány státní správy, policii, orgány činné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trestním řízení a </w:t>
      </w:r>
      <w:r>
        <w:rPr>
          <w:rFonts w:ascii="Arial" w:hAnsi="Arial" w:cs="Arial"/>
          <w:color w:val="231F20"/>
          <w:spacing w:val="-1"/>
          <w:sz w:val="15"/>
          <w:szCs w:val="15"/>
          <w:lang w:val="cs-CZ"/>
        </w:rPr>
        <w:t xml:space="preserve">hasičský  </w:t>
      </w:r>
    </w:p>
    <w:p w14:paraId="15E3485C" w14:textId="77777777" w:rsidR="00982D78" w:rsidRDefault="00000000">
      <w:pPr>
        <w:spacing w:line="173" w:lineRule="exact"/>
        <w:ind w:left="565" w:right="-40"/>
        <w:rPr>
          <w:rFonts w:ascii="Times New Roman" w:hAnsi="Times New Roman" w:cs="Times New Roman"/>
          <w:color w:val="010302"/>
        </w:rPr>
      </w:pPr>
      <w:r>
        <w:rPr>
          <w:rFonts w:ascii="Arial" w:hAnsi="Arial" w:cs="Arial"/>
          <w:color w:val="231F20"/>
          <w:spacing w:val="-3"/>
          <w:sz w:val="15"/>
          <w:szCs w:val="15"/>
          <w:lang w:val="cs-CZ"/>
        </w:rPr>
        <w:t xml:space="preserve">záchranný sbor povinnosti mlčenlivosti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zmocňuje pojistitele nahlížet </w:t>
      </w:r>
      <w:proofErr w:type="gramStart"/>
      <w:r>
        <w:rPr>
          <w:rFonts w:ascii="Arial" w:hAnsi="Arial" w:cs="Arial"/>
          <w:color w:val="231F20"/>
          <w:spacing w:val="-2"/>
          <w:sz w:val="15"/>
          <w:szCs w:val="15"/>
          <w:lang w:val="cs-CZ"/>
        </w:rPr>
        <w:t xml:space="preserve">do  </w:t>
      </w:r>
      <w:r>
        <w:rPr>
          <w:rFonts w:ascii="Arial" w:hAnsi="Arial" w:cs="Arial"/>
          <w:color w:val="231F20"/>
          <w:spacing w:val="-5"/>
          <w:sz w:val="15"/>
          <w:szCs w:val="15"/>
          <w:lang w:val="cs-CZ"/>
        </w:rPr>
        <w:t>soudních</w:t>
      </w:r>
      <w:proofErr w:type="gramEnd"/>
      <w:r>
        <w:rPr>
          <w:rFonts w:ascii="Arial" w:hAnsi="Arial" w:cs="Arial"/>
          <w:color w:val="231F20"/>
          <w:spacing w:val="-5"/>
          <w:sz w:val="15"/>
          <w:szCs w:val="15"/>
          <w:lang w:val="cs-CZ"/>
        </w:rPr>
        <w:t xml:space="preserve">, policejních nebo úředních spisů a </w:t>
      </w:r>
      <w:r>
        <w:rPr>
          <w:rFonts w:ascii="Arial" w:hAnsi="Arial" w:cs="Arial"/>
          <w:color w:val="231F20"/>
          <w:spacing w:val="-4"/>
          <w:sz w:val="15"/>
          <w:szCs w:val="15"/>
          <w:lang w:val="cs-CZ"/>
        </w:rPr>
        <w:t xml:space="preserve">zhotovovat si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nich kopie nebo  </w:t>
      </w:r>
      <w:r>
        <w:rPr>
          <w:rFonts w:ascii="Arial" w:hAnsi="Arial" w:cs="Arial"/>
          <w:color w:val="231F20"/>
          <w:spacing w:val="-5"/>
          <w:sz w:val="15"/>
          <w:szCs w:val="15"/>
          <w:lang w:val="cs-CZ"/>
        </w:rPr>
        <w:t xml:space="preserve">výpisy. Stejně tak zmocňuje pojistitele seznámit se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písemnostmi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jinými  </w:t>
      </w:r>
      <w:r>
        <w:rPr>
          <w:rFonts w:ascii="Arial" w:hAnsi="Arial" w:cs="Arial"/>
          <w:color w:val="231F20"/>
          <w:spacing w:val="-3"/>
          <w:sz w:val="15"/>
          <w:szCs w:val="15"/>
          <w:lang w:val="cs-CZ"/>
        </w:rPr>
        <w:t>důkazy</w:t>
      </w:r>
      <w:proofErr w:type="gramEnd"/>
      <w:r>
        <w:rPr>
          <w:rFonts w:ascii="Arial" w:hAnsi="Arial" w:cs="Arial"/>
          <w:color w:val="231F20"/>
          <w:spacing w:val="-3"/>
          <w:sz w:val="15"/>
          <w:szCs w:val="15"/>
          <w:lang w:val="cs-CZ"/>
        </w:rPr>
        <w:t xml:space="preserve"> shromážděnými jinými pojistiteli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souvislosti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šetřením škodných  události majících vztah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pojistnou smlouvou sjednanému pojištění.</w:t>
      </w:r>
      <w:r>
        <w:rPr>
          <w:rFonts w:ascii="Times New Roman" w:hAnsi="Times New Roman" w:cs="Times New Roman"/>
          <w:sz w:val="15"/>
          <w:szCs w:val="15"/>
        </w:rPr>
        <w:t xml:space="preserve"> </w:t>
      </w:r>
    </w:p>
    <w:p w14:paraId="4B5BAA4B" w14:textId="77777777" w:rsidR="00982D78" w:rsidRDefault="00000000">
      <w:pPr>
        <w:spacing w:before="40" w:line="177" w:lineRule="exact"/>
        <w:ind w:left="339"/>
        <w:rPr>
          <w:rFonts w:ascii="Times New Roman" w:hAnsi="Times New Roman" w:cs="Times New Roman"/>
          <w:color w:val="010302"/>
        </w:rPr>
      </w:pPr>
      <w:r>
        <w:rPr>
          <w:rFonts w:ascii="Arial" w:hAnsi="Arial" w:cs="Arial"/>
          <w:color w:val="231F20"/>
          <w:spacing w:val="-5"/>
          <w:sz w:val="15"/>
          <w:szCs w:val="15"/>
          <w:lang w:val="cs-CZ"/>
        </w:rPr>
        <w:t>Tyto VPP jsou platné od 1. 4. 2024</w:t>
      </w:r>
      <w:r>
        <w:rPr>
          <w:rFonts w:ascii="Times New Roman" w:hAnsi="Times New Roman" w:cs="Times New Roman"/>
          <w:sz w:val="15"/>
          <w:szCs w:val="15"/>
        </w:rPr>
        <w:t xml:space="preserve"> </w:t>
      </w:r>
    </w:p>
    <w:p w14:paraId="16A0D3EB" w14:textId="77777777" w:rsidR="00982D78" w:rsidRDefault="00000000">
      <w:pPr>
        <w:spacing w:before="219"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295" w:space="-1"/>
            <w:col w:w="5615" w:space="0"/>
          </w:cols>
          <w:docGrid w:linePitch="360"/>
        </w:sectPr>
      </w:pPr>
      <w:r>
        <w:rPr>
          <w:rFonts w:ascii="Arial" w:hAnsi="Arial" w:cs="Arial"/>
          <w:color w:val="231F20"/>
          <w:spacing w:val="-4"/>
          <w:sz w:val="15"/>
          <w:szCs w:val="15"/>
          <w:lang w:val="cs-CZ"/>
        </w:rPr>
        <w:lastRenderedPageBreak/>
        <w:t>15/35</w:t>
      </w:r>
      <w:r>
        <w:rPr>
          <w:rFonts w:ascii="Times New Roman" w:hAnsi="Times New Roman" w:cs="Times New Roman"/>
          <w:sz w:val="15"/>
          <w:szCs w:val="15"/>
        </w:rPr>
        <w:t xml:space="preserve"> </w:t>
      </w:r>
      <w:r>
        <w:br w:type="page"/>
      </w:r>
    </w:p>
    <w:tbl>
      <w:tblPr>
        <w:tblStyle w:val="Mkatabulky"/>
        <w:tblpPr w:vertAnchor="text" w:horzAnchor="page" w:tblpY="9"/>
        <w:tblOverlap w:val="never"/>
        <w:tblW w:w="11318" w:type="dxa"/>
        <w:tblLayout w:type="fixed"/>
        <w:tblLook w:val="04A0" w:firstRow="1" w:lastRow="0" w:firstColumn="1" w:lastColumn="0" w:noHBand="0" w:noVBand="1"/>
      </w:tblPr>
      <w:tblGrid>
        <w:gridCol w:w="3961"/>
        <w:gridCol w:w="7357"/>
      </w:tblGrid>
      <w:tr w:rsidR="00982D78" w14:paraId="027B0B0B" w14:textId="77777777">
        <w:trPr>
          <w:trHeight w:hRule="exact" w:val="1927"/>
        </w:trPr>
        <w:tc>
          <w:tcPr>
            <w:tcW w:w="3968" w:type="dxa"/>
            <w:vMerge w:val="restart"/>
            <w:tcBorders>
              <w:top w:val="nil"/>
              <w:left w:val="nil"/>
              <w:bottom w:val="nil"/>
              <w:right w:val="nil"/>
            </w:tcBorders>
            <w:shd w:val="clear" w:color="auto" w:fill="557193"/>
          </w:tcPr>
          <w:p w14:paraId="32EE9B97" w14:textId="77777777" w:rsidR="00982D78" w:rsidRDefault="00000000">
            <w:pPr>
              <w:spacing w:before="474" w:after="819" w:line="421" w:lineRule="exact"/>
              <w:ind w:left="546" w:right="-98"/>
              <w:rPr>
                <w:rFonts w:ascii="Times New Roman" w:hAnsi="Times New Roman" w:cs="Times New Roman"/>
                <w:color w:val="010302"/>
              </w:rPr>
            </w:pPr>
            <w:r>
              <w:rPr>
                <w:rFonts w:ascii="Arial" w:hAnsi="Arial" w:cs="Arial"/>
                <w:b/>
                <w:bCs/>
                <w:color w:val="FFFFFF"/>
                <w:spacing w:val="-93"/>
                <w:sz w:val="60"/>
                <w:szCs w:val="60"/>
                <w:lang w:val="cs-CZ"/>
              </w:rPr>
              <w:lastRenderedPageBreak/>
              <w:t>HAVARIJNÍ POJ</w:t>
            </w:r>
            <w:r>
              <w:rPr>
                <w:rFonts w:ascii="Times New Roman" w:hAnsi="Times New Roman" w:cs="Times New Roman"/>
                <w:sz w:val="60"/>
                <w:szCs w:val="60"/>
              </w:rPr>
              <w:t xml:space="preserve"> </w:t>
            </w:r>
            <w:r>
              <w:rPr>
                <w:rFonts w:ascii="Arial" w:hAnsi="Arial" w:cs="Arial"/>
                <w:b/>
                <w:bCs/>
                <w:color w:val="FFFFFF"/>
                <w:spacing w:val="-39"/>
                <w:sz w:val="30"/>
                <w:szCs w:val="30"/>
                <w:lang w:val="cs-CZ"/>
              </w:rPr>
              <w:t>ZVLÁŠTNÍ POJISTNÉ PODMÍN</w:t>
            </w:r>
            <w:r>
              <w:rPr>
                <w:rFonts w:ascii="Times New Roman" w:hAnsi="Times New Roman" w:cs="Times New Roman"/>
                <w:sz w:val="30"/>
                <w:szCs w:val="30"/>
              </w:rPr>
              <w:t xml:space="preserve"> </w:t>
            </w:r>
          </w:p>
        </w:tc>
        <w:tc>
          <w:tcPr>
            <w:tcW w:w="7370" w:type="dxa"/>
            <w:tcBorders>
              <w:top w:val="nil"/>
              <w:left w:val="nil"/>
              <w:bottom w:val="nil"/>
              <w:right w:val="nil"/>
            </w:tcBorders>
            <w:shd w:val="clear" w:color="auto" w:fill="62C6C0"/>
          </w:tcPr>
          <w:p w14:paraId="06D3B2B2" w14:textId="77777777" w:rsidR="00982D78" w:rsidRDefault="00000000">
            <w:pPr>
              <w:spacing w:before="474" w:after="422" w:line="421" w:lineRule="exact"/>
              <w:ind w:right="3646" w:firstLine="43"/>
              <w:rPr>
                <w:rFonts w:ascii="Times New Roman" w:hAnsi="Times New Roman" w:cs="Times New Roman"/>
                <w:color w:val="010302"/>
              </w:rPr>
            </w:pPr>
            <w:r>
              <w:rPr>
                <w:rFonts w:ascii="Arial" w:hAnsi="Arial" w:cs="Arial"/>
                <w:b/>
                <w:bCs/>
                <w:color w:val="FFFFFF"/>
                <w:spacing w:val="-80"/>
                <w:sz w:val="60"/>
                <w:szCs w:val="60"/>
                <w:lang w:val="cs-CZ"/>
              </w:rPr>
              <w:t>IŠTĚNÍ VOZIDEL</w:t>
            </w:r>
            <w:r>
              <w:rPr>
                <w:rFonts w:ascii="Times New Roman" w:hAnsi="Times New Roman" w:cs="Times New Roman"/>
                <w:sz w:val="60"/>
                <w:szCs w:val="60"/>
              </w:rPr>
              <w:t xml:space="preserve"> </w:t>
            </w:r>
            <w:r>
              <w:rPr>
                <w:rFonts w:ascii="Arial" w:hAnsi="Arial" w:cs="Arial"/>
                <w:b/>
                <w:bCs/>
                <w:color w:val="FFFFFF"/>
                <w:spacing w:val="-41"/>
                <w:sz w:val="30"/>
                <w:szCs w:val="30"/>
                <w:lang w:val="cs-CZ"/>
              </w:rPr>
              <w:t>KY ALLIANZ FLOTILA</w:t>
            </w:r>
            <w:r>
              <w:rPr>
                <w:rFonts w:ascii="Times New Roman" w:hAnsi="Times New Roman" w:cs="Times New Roman"/>
                <w:sz w:val="30"/>
                <w:szCs w:val="30"/>
              </w:rPr>
              <w:t xml:space="preserve"> </w:t>
            </w:r>
          </w:p>
        </w:tc>
      </w:tr>
      <w:tr w:rsidR="00982D78" w14:paraId="35C067BE" w14:textId="77777777">
        <w:trPr>
          <w:trHeight w:hRule="exact" w:val="396"/>
        </w:trPr>
        <w:tc>
          <w:tcPr>
            <w:tcW w:w="3968" w:type="dxa"/>
            <w:vMerge/>
            <w:tcBorders>
              <w:top w:val="nil"/>
              <w:left w:val="nil"/>
              <w:bottom w:val="nil"/>
              <w:right w:val="nil"/>
            </w:tcBorders>
            <w:shd w:val="clear" w:color="auto" w:fill="557193"/>
          </w:tcPr>
          <w:p w14:paraId="45635733" w14:textId="77777777" w:rsidR="00982D78" w:rsidRDefault="00982D78">
            <w:pPr>
              <w:rPr>
                <w:rFonts w:ascii="Times New Roman" w:hAnsi="Times New Roman"/>
                <w:color w:val="000000" w:themeColor="text1"/>
                <w:sz w:val="24"/>
                <w:szCs w:val="24"/>
                <w:lang w:val="cs-CZ"/>
              </w:rPr>
            </w:pPr>
          </w:p>
        </w:tc>
        <w:tc>
          <w:tcPr>
            <w:tcW w:w="7370" w:type="dxa"/>
            <w:tcBorders>
              <w:top w:val="nil"/>
              <w:left w:val="nil"/>
              <w:bottom w:val="nil"/>
              <w:right w:val="nil"/>
            </w:tcBorders>
          </w:tcPr>
          <w:p w14:paraId="0F150DD5" w14:textId="77777777" w:rsidR="00982D78" w:rsidRDefault="00982D78">
            <w:pPr>
              <w:rPr>
                <w:rFonts w:ascii="Times New Roman" w:hAnsi="Times New Roman"/>
                <w:color w:val="000000" w:themeColor="text1"/>
                <w:sz w:val="24"/>
                <w:szCs w:val="24"/>
                <w:lang w:val="cs-CZ"/>
              </w:rPr>
            </w:pPr>
          </w:p>
        </w:tc>
      </w:tr>
    </w:tbl>
    <w:p w14:paraId="3158A2D1" w14:textId="77777777" w:rsidR="00982D78" w:rsidRDefault="00982D78">
      <w:pPr>
        <w:spacing w:after="262"/>
        <w:rPr>
          <w:rFonts w:ascii="Times New Roman" w:hAnsi="Times New Roman"/>
          <w:color w:val="000000" w:themeColor="text1"/>
          <w:sz w:val="24"/>
          <w:szCs w:val="24"/>
          <w:lang w:val="cs-CZ"/>
        </w:rPr>
      </w:pPr>
    </w:p>
    <w:p w14:paraId="306AE7A5" w14:textId="77777777" w:rsidR="00982D78" w:rsidRDefault="00000000">
      <w:pPr>
        <w:spacing w:line="337" w:lineRule="exact"/>
        <w:ind w:left="546"/>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b/>
          <w:bCs/>
          <w:color w:val="231F20"/>
          <w:spacing w:val="-16"/>
          <w:sz w:val="28"/>
          <w:szCs w:val="28"/>
          <w:lang w:val="cs-CZ"/>
        </w:rPr>
        <w:t>OBSAH</w:t>
      </w:r>
      <w:r>
        <w:rPr>
          <w:rFonts w:ascii="Times New Roman" w:hAnsi="Times New Roman" w:cs="Times New Roman"/>
          <w:sz w:val="28"/>
          <w:szCs w:val="28"/>
        </w:rPr>
        <w:t xml:space="preserve"> </w:t>
      </w:r>
    </w:p>
    <w:p w14:paraId="104575DE" w14:textId="77777777" w:rsidR="00982D78" w:rsidRDefault="00000000">
      <w:pPr>
        <w:tabs>
          <w:tab w:val="left" w:pos="5170"/>
        </w:tabs>
        <w:spacing w:before="60" w:line="180" w:lineRule="exact"/>
        <w:ind w:left="546"/>
        <w:rPr>
          <w:rFonts w:ascii="Times New Roman" w:hAnsi="Times New Roman" w:cs="Times New Roman"/>
          <w:color w:val="010302"/>
        </w:rPr>
      </w:pPr>
      <w:r>
        <w:rPr>
          <w:rFonts w:ascii="Arial" w:hAnsi="Arial" w:cs="Arial"/>
          <w:b/>
          <w:bCs/>
          <w:color w:val="231F20"/>
          <w:sz w:val="15"/>
          <w:szCs w:val="15"/>
          <w:lang w:val="cs-CZ"/>
        </w:rPr>
        <w:t>HAVARIJNÍ POJIŠTĚNÍ</w:t>
      </w:r>
      <w:r>
        <w:rPr>
          <w:rFonts w:ascii="Arial" w:hAnsi="Arial" w:cs="Arial"/>
          <w:b/>
          <w:bCs/>
          <w:color w:val="231F20"/>
          <w:sz w:val="15"/>
          <w:szCs w:val="15"/>
          <w:lang w:val="cs-CZ"/>
        </w:rPr>
        <w:tab/>
      </w:r>
      <w:r>
        <w:rPr>
          <w:rFonts w:ascii="Arial" w:hAnsi="Arial" w:cs="Arial"/>
          <w:b/>
          <w:bCs/>
          <w:color w:val="231F20"/>
          <w:spacing w:val="-4"/>
          <w:sz w:val="15"/>
          <w:szCs w:val="15"/>
          <w:lang w:val="cs-CZ"/>
        </w:rPr>
        <w:t>ODDÍL I.</w:t>
      </w:r>
      <w:r>
        <w:rPr>
          <w:rFonts w:ascii="Times New Roman" w:hAnsi="Times New Roman" w:cs="Times New Roman"/>
          <w:sz w:val="15"/>
          <w:szCs w:val="15"/>
        </w:rPr>
        <w:t xml:space="preserve"> </w:t>
      </w:r>
    </w:p>
    <w:p w14:paraId="53C77FB8" w14:textId="77777777" w:rsidR="00982D78" w:rsidRDefault="00000000">
      <w:pPr>
        <w:tabs>
          <w:tab w:val="left" w:pos="5193"/>
        </w:tabs>
        <w:spacing w:line="238" w:lineRule="exact"/>
        <w:ind w:left="546" w:right="-40"/>
        <w:jc w:val="both"/>
        <w:rPr>
          <w:rFonts w:ascii="Times New Roman" w:hAnsi="Times New Roman" w:cs="Times New Roman"/>
          <w:color w:val="010302"/>
        </w:rPr>
      </w:pPr>
      <w:r>
        <w:rPr>
          <w:rFonts w:ascii="Arial" w:hAnsi="Arial" w:cs="Arial"/>
          <w:color w:val="231F20"/>
          <w:sz w:val="15"/>
          <w:szCs w:val="15"/>
          <w:lang w:val="cs-CZ"/>
        </w:rPr>
        <w:t>Stanovení výchozí ceny vozidla pro výpočet pojistného</w:t>
      </w:r>
      <w:r>
        <w:rPr>
          <w:rFonts w:ascii="Arial" w:hAnsi="Arial" w:cs="Arial"/>
          <w:color w:val="231F20"/>
          <w:sz w:val="15"/>
          <w:szCs w:val="15"/>
          <w:lang w:val="cs-CZ"/>
        </w:rPr>
        <w:tab/>
      </w:r>
      <w:r>
        <w:rPr>
          <w:rFonts w:ascii="Arial" w:hAnsi="Arial" w:cs="Arial"/>
          <w:color w:val="231F20"/>
          <w:spacing w:val="-3"/>
          <w:sz w:val="15"/>
          <w:szCs w:val="15"/>
          <w:lang w:val="cs-CZ"/>
        </w:rPr>
        <w:t>článek 1</w:t>
      </w:r>
      <w:r>
        <w:rPr>
          <w:rFonts w:ascii="Times New Roman" w:hAnsi="Times New Roman" w:cs="Times New Roman"/>
          <w:sz w:val="15"/>
          <w:szCs w:val="15"/>
        </w:rPr>
        <w:t xml:space="preserve"> </w:t>
      </w:r>
      <w:r>
        <w:br w:type="textWrapping" w:clear="all"/>
      </w:r>
      <w:r>
        <w:rPr>
          <w:rFonts w:ascii="Arial" w:hAnsi="Arial" w:cs="Arial"/>
          <w:color w:val="231F20"/>
          <w:spacing w:val="-6"/>
          <w:sz w:val="15"/>
          <w:szCs w:val="15"/>
          <w:lang w:val="cs-CZ"/>
        </w:rPr>
        <w:t xml:space="preserve">Zúžení </w:t>
      </w:r>
      <w:r>
        <w:rPr>
          <w:rFonts w:ascii="Arial" w:hAnsi="Arial" w:cs="Arial"/>
          <w:color w:val="231F20"/>
          <w:spacing w:val="-5"/>
          <w:sz w:val="15"/>
          <w:szCs w:val="15"/>
          <w:lang w:val="cs-CZ"/>
        </w:rPr>
        <w:t xml:space="preserve">a </w:t>
      </w:r>
      <w:r>
        <w:rPr>
          <w:rFonts w:ascii="Arial" w:hAnsi="Arial" w:cs="Arial"/>
          <w:color w:val="231F20"/>
          <w:sz w:val="15"/>
          <w:szCs w:val="15"/>
          <w:lang w:val="cs-CZ"/>
        </w:rPr>
        <w:t>rozšíření rozsahu pojištění</w:t>
      </w:r>
      <w:r>
        <w:rPr>
          <w:rFonts w:ascii="Arial" w:hAnsi="Arial" w:cs="Arial"/>
          <w:color w:val="231F20"/>
          <w:sz w:val="15"/>
          <w:szCs w:val="15"/>
          <w:lang w:val="cs-CZ"/>
        </w:rPr>
        <w:tab/>
      </w:r>
      <w:r>
        <w:rPr>
          <w:rFonts w:ascii="Arial" w:hAnsi="Arial" w:cs="Arial"/>
          <w:color w:val="231F20"/>
          <w:spacing w:val="-3"/>
          <w:sz w:val="15"/>
          <w:szCs w:val="15"/>
          <w:lang w:val="cs-CZ"/>
        </w:rPr>
        <w:t>článek 3</w:t>
      </w:r>
      <w:r>
        <w:rPr>
          <w:rFonts w:ascii="Times New Roman" w:hAnsi="Times New Roman" w:cs="Times New Roman"/>
          <w:sz w:val="15"/>
          <w:szCs w:val="15"/>
        </w:rPr>
        <w:t xml:space="preserve"> </w:t>
      </w:r>
    </w:p>
    <w:p w14:paraId="277B86EB" w14:textId="77777777" w:rsidR="00982D78" w:rsidRDefault="00000000">
      <w:pPr>
        <w:tabs>
          <w:tab w:val="left" w:pos="5125"/>
          <w:tab w:val="left" w:pos="5193"/>
        </w:tabs>
        <w:spacing w:line="295" w:lineRule="exact"/>
        <w:ind w:left="546" w:right="-40"/>
        <w:jc w:val="both"/>
        <w:rPr>
          <w:rFonts w:ascii="Times New Roman" w:hAnsi="Times New Roman" w:cs="Times New Roman"/>
          <w:color w:val="010302"/>
        </w:rPr>
      </w:pPr>
      <w:r>
        <w:rPr>
          <w:rFonts w:ascii="Arial" w:hAnsi="Arial" w:cs="Arial"/>
          <w:color w:val="231F20"/>
          <w:sz w:val="15"/>
          <w:szCs w:val="15"/>
          <w:lang w:val="cs-CZ"/>
        </w:rPr>
        <w:t>Systém přirážek za vozidla určená ke zvláštnímu účelu</w:t>
      </w:r>
      <w:r>
        <w:rPr>
          <w:rFonts w:ascii="Arial" w:hAnsi="Arial" w:cs="Arial"/>
          <w:color w:val="231F20"/>
          <w:sz w:val="15"/>
          <w:szCs w:val="15"/>
          <w:lang w:val="cs-CZ"/>
        </w:rPr>
        <w:tab/>
      </w:r>
      <w:r>
        <w:rPr>
          <w:rFonts w:ascii="Arial" w:hAnsi="Arial" w:cs="Arial"/>
          <w:color w:val="231F20"/>
          <w:sz w:val="15"/>
          <w:szCs w:val="15"/>
          <w:lang w:val="cs-CZ"/>
        </w:rPr>
        <w:tab/>
      </w:r>
      <w:r>
        <w:rPr>
          <w:rFonts w:ascii="Arial" w:hAnsi="Arial" w:cs="Arial"/>
          <w:color w:val="231F20"/>
          <w:spacing w:val="-3"/>
          <w:sz w:val="15"/>
          <w:szCs w:val="15"/>
          <w:lang w:val="cs-CZ"/>
        </w:rPr>
        <w:t>článek 4</w:t>
      </w:r>
      <w:r>
        <w:rPr>
          <w:rFonts w:ascii="Times New Roman" w:hAnsi="Times New Roman" w:cs="Times New Roman"/>
          <w:sz w:val="15"/>
          <w:szCs w:val="15"/>
        </w:rPr>
        <w:t xml:space="preserve"> </w:t>
      </w:r>
      <w:r>
        <w:br w:type="textWrapping" w:clear="all"/>
      </w:r>
      <w:r>
        <w:rPr>
          <w:rFonts w:ascii="Arial" w:hAnsi="Arial" w:cs="Arial"/>
          <w:b/>
          <w:bCs/>
          <w:color w:val="231F20"/>
          <w:sz w:val="15"/>
          <w:szCs w:val="15"/>
          <w:lang w:val="cs-CZ"/>
        </w:rPr>
        <w:t>DOPLŇKOVÁ POJIŠTĚNÍ</w:t>
      </w:r>
      <w:r>
        <w:rPr>
          <w:rFonts w:ascii="Arial" w:hAnsi="Arial" w:cs="Arial"/>
          <w:b/>
          <w:bCs/>
          <w:color w:val="231F20"/>
          <w:sz w:val="15"/>
          <w:szCs w:val="15"/>
          <w:lang w:val="cs-CZ"/>
        </w:rPr>
        <w:tab/>
      </w:r>
      <w:r>
        <w:rPr>
          <w:rFonts w:ascii="Arial" w:hAnsi="Arial" w:cs="Arial"/>
          <w:b/>
          <w:bCs/>
          <w:color w:val="231F20"/>
          <w:spacing w:val="-3"/>
          <w:sz w:val="15"/>
          <w:szCs w:val="15"/>
          <w:lang w:val="cs-CZ"/>
        </w:rPr>
        <w:t>ODDÍL II.</w:t>
      </w:r>
      <w:r>
        <w:rPr>
          <w:rFonts w:ascii="Times New Roman" w:hAnsi="Times New Roman" w:cs="Times New Roman"/>
          <w:sz w:val="15"/>
          <w:szCs w:val="15"/>
        </w:rPr>
        <w:t xml:space="preserve"> </w:t>
      </w:r>
    </w:p>
    <w:p w14:paraId="48F3AD61" w14:textId="77777777" w:rsidR="00982D78" w:rsidRDefault="00000000">
      <w:pPr>
        <w:spacing w:before="40" w:line="180" w:lineRule="exact"/>
        <w:ind w:left="546"/>
        <w:rPr>
          <w:rFonts w:ascii="Times New Roman" w:hAnsi="Times New Roman" w:cs="Times New Roman"/>
          <w:color w:val="010302"/>
        </w:rPr>
      </w:pPr>
      <w:r>
        <w:rPr>
          <w:rFonts w:ascii="Arial" w:hAnsi="Arial" w:cs="Arial"/>
          <w:b/>
          <w:bCs/>
          <w:color w:val="231F20"/>
          <w:spacing w:val="-4"/>
          <w:sz w:val="15"/>
          <w:szCs w:val="15"/>
          <w:lang w:val="cs-CZ"/>
        </w:rPr>
        <w:t>Pojištění skel vozidla</w:t>
      </w:r>
      <w:r>
        <w:rPr>
          <w:rFonts w:ascii="Times New Roman" w:hAnsi="Times New Roman" w:cs="Times New Roman"/>
          <w:sz w:val="15"/>
          <w:szCs w:val="15"/>
        </w:rPr>
        <w:t xml:space="preserve"> </w:t>
      </w:r>
    </w:p>
    <w:p w14:paraId="474F2B12"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Rozsah pojištění</w:t>
      </w:r>
      <w:r>
        <w:rPr>
          <w:rFonts w:ascii="Arial" w:hAnsi="Arial" w:cs="Arial"/>
          <w:color w:val="231F20"/>
          <w:sz w:val="15"/>
          <w:szCs w:val="15"/>
          <w:lang w:val="cs-CZ"/>
        </w:rPr>
        <w:tab/>
      </w:r>
      <w:r>
        <w:rPr>
          <w:rFonts w:ascii="Arial" w:hAnsi="Arial" w:cs="Arial"/>
          <w:color w:val="231F20"/>
          <w:spacing w:val="-3"/>
          <w:sz w:val="15"/>
          <w:szCs w:val="15"/>
          <w:lang w:val="cs-CZ"/>
        </w:rPr>
        <w:t>článek 5</w:t>
      </w:r>
      <w:r>
        <w:rPr>
          <w:rFonts w:ascii="Times New Roman" w:hAnsi="Times New Roman" w:cs="Times New Roman"/>
          <w:sz w:val="15"/>
          <w:szCs w:val="15"/>
        </w:rPr>
        <w:t xml:space="preserve"> </w:t>
      </w:r>
    </w:p>
    <w:p w14:paraId="43341A4B"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pacing w:val="-3"/>
          <w:sz w:val="15"/>
          <w:szCs w:val="15"/>
          <w:lang w:val="cs-CZ"/>
        </w:rPr>
        <w:t xml:space="preserve">Předmět pojištění, výluky </w:t>
      </w:r>
      <w:r>
        <w:rPr>
          <w:rFonts w:ascii="Arial" w:hAnsi="Arial" w:cs="Arial"/>
          <w:color w:val="231F20"/>
          <w:spacing w:val="-8"/>
          <w:sz w:val="15"/>
          <w:szCs w:val="15"/>
          <w:lang w:val="cs-CZ"/>
        </w:rPr>
        <w:t xml:space="preserve">z </w:t>
      </w:r>
      <w:r>
        <w:rPr>
          <w:rFonts w:ascii="Arial" w:hAnsi="Arial" w:cs="Arial"/>
          <w:color w:val="231F20"/>
          <w:sz w:val="15"/>
          <w:szCs w:val="15"/>
          <w:lang w:val="cs-CZ"/>
        </w:rPr>
        <w:t>pojištění</w:t>
      </w:r>
      <w:r>
        <w:rPr>
          <w:rFonts w:ascii="Arial" w:hAnsi="Arial" w:cs="Arial"/>
          <w:color w:val="231F20"/>
          <w:sz w:val="15"/>
          <w:szCs w:val="15"/>
          <w:lang w:val="cs-CZ"/>
        </w:rPr>
        <w:tab/>
      </w:r>
      <w:r>
        <w:rPr>
          <w:rFonts w:ascii="Arial" w:hAnsi="Arial" w:cs="Arial"/>
          <w:color w:val="231F20"/>
          <w:spacing w:val="-3"/>
          <w:sz w:val="15"/>
          <w:szCs w:val="15"/>
          <w:lang w:val="cs-CZ"/>
        </w:rPr>
        <w:t>článek 6</w:t>
      </w:r>
      <w:r>
        <w:rPr>
          <w:rFonts w:ascii="Times New Roman" w:hAnsi="Times New Roman" w:cs="Times New Roman"/>
          <w:sz w:val="15"/>
          <w:szCs w:val="15"/>
        </w:rPr>
        <w:t xml:space="preserve"> </w:t>
      </w:r>
    </w:p>
    <w:p w14:paraId="40E19766"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Limit pojistného plnění, pojistné plnění, spoluúčast</w:t>
      </w:r>
      <w:r>
        <w:rPr>
          <w:rFonts w:ascii="Arial" w:hAnsi="Arial" w:cs="Arial"/>
          <w:color w:val="231F20"/>
          <w:sz w:val="15"/>
          <w:szCs w:val="15"/>
          <w:lang w:val="cs-CZ"/>
        </w:rPr>
        <w:tab/>
      </w:r>
      <w:r>
        <w:rPr>
          <w:rFonts w:ascii="Arial" w:hAnsi="Arial" w:cs="Arial"/>
          <w:color w:val="231F20"/>
          <w:spacing w:val="-3"/>
          <w:sz w:val="15"/>
          <w:szCs w:val="15"/>
          <w:lang w:val="cs-CZ"/>
        </w:rPr>
        <w:t>článek 7</w:t>
      </w:r>
      <w:r>
        <w:rPr>
          <w:rFonts w:ascii="Times New Roman" w:hAnsi="Times New Roman" w:cs="Times New Roman"/>
          <w:sz w:val="15"/>
          <w:szCs w:val="15"/>
        </w:rPr>
        <w:t xml:space="preserve"> </w:t>
      </w:r>
    </w:p>
    <w:p w14:paraId="2979E9F7" w14:textId="77777777" w:rsidR="00982D78" w:rsidRDefault="00000000">
      <w:pPr>
        <w:spacing w:before="40" w:line="180" w:lineRule="exact"/>
        <w:ind w:left="546"/>
        <w:rPr>
          <w:rFonts w:ascii="Times New Roman" w:hAnsi="Times New Roman" w:cs="Times New Roman"/>
          <w:color w:val="010302"/>
        </w:rPr>
      </w:pPr>
      <w:r>
        <w:rPr>
          <w:rFonts w:ascii="Arial" w:hAnsi="Arial" w:cs="Arial"/>
          <w:b/>
          <w:bCs/>
          <w:color w:val="231F20"/>
          <w:spacing w:val="-3"/>
          <w:sz w:val="15"/>
          <w:szCs w:val="15"/>
          <w:lang w:val="cs-CZ"/>
        </w:rPr>
        <w:t>Pojištění zavazadel ve vozidle</w:t>
      </w:r>
      <w:r>
        <w:rPr>
          <w:rFonts w:ascii="Times New Roman" w:hAnsi="Times New Roman" w:cs="Times New Roman"/>
          <w:sz w:val="15"/>
          <w:szCs w:val="15"/>
        </w:rPr>
        <w:t xml:space="preserve"> </w:t>
      </w:r>
    </w:p>
    <w:p w14:paraId="45116E44"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Rozsah pojištění</w:t>
      </w:r>
      <w:r>
        <w:rPr>
          <w:rFonts w:ascii="Arial" w:hAnsi="Arial" w:cs="Arial"/>
          <w:color w:val="231F20"/>
          <w:sz w:val="15"/>
          <w:szCs w:val="15"/>
          <w:lang w:val="cs-CZ"/>
        </w:rPr>
        <w:tab/>
      </w:r>
      <w:r>
        <w:rPr>
          <w:rFonts w:ascii="Arial" w:hAnsi="Arial" w:cs="Arial"/>
          <w:color w:val="231F20"/>
          <w:spacing w:val="-3"/>
          <w:sz w:val="15"/>
          <w:szCs w:val="15"/>
          <w:lang w:val="cs-CZ"/>
        </w:rPr>
        <w:t>článek 8</w:t>
      </w:r>
      <w:r>
        <w:rPr>
          <w:rFonts w:ascii="Times New Roman" w:hAnsi="Times New Roman" w:cs="Times New Roman"/>
          <w:sz w:val="15"/>
          <w:szCs w:val="15"/>
        </w:rPr>
        <w:t xml:space="preserve"> </w:t>
      </w:r>
    </w:p>
    <w:p w14:paraId="48BFEFC2" w14:textId="77777777" w:rsidR="00982D78" w:rsidRDefault="00000000">
      <w:pPr>
        <w:tabs>
          <w:tab w:val="left" w:pos="5193"/>
        </w:tabs>
        <w:spacing w:before="40" w:line="177" w:lineRule="exact"/>
        <w:ind w:left="546"/>
        <w:rPr>
          <w:rFonts w:ascii="Times New Roman" w:hAnsi="Times New Roman" w:cs="Times New Roman"/>
          <w:color w:val="010302"/>
        </w:rPr>
      </w:pPr>
      <w:r>
        <w:rPr>
          <w:rFonts w:ascii="Arial" w:hAnsi="Arial" w:cs="Arial"/>
          <w:color w:val="231F20"/>
          <w:spacing w:val="-3"/>
          <w:sz w:val="15"/>
          <w:szCs w:val="15"/>
          <w:lang w:val="cs-CZ"/>
        </w:rPr>
        <w:t xml:space="preserve">Předmět pojištění, výluky </w:t>
      </w:r>
      <w:r>
        <w:rPr>
          <w:rFonts w:ascii="Arial" w:hAnsi="Arial" w:cs="Arial"/>
          <w:color w:val="231F20"/>
          <w:spacing w:val="-8"/>
          <w:sz w:val="15"/>
          <w:szCs w:val="15"/>
          <w:lang w:val="cs-CZ"/>
        </w:rPr>
        <w:t xml:space="preserve">z </w:t>
      </w:r>
      <w:r>
        <w:rPr>
          <w:rFonts w:ascii="Arial" w:hAnsi="Arial" w:cs="Arial"/>
          <w:color w:val="231F20"/>
          <w:sz w:val="15"/>
          <w:szCs w:val="15"/>
          <w:lang w:val="cs-CZ"/>
        </w:rPr>
        <w:t>pojištění</w:t>
      </w:r>
      <w:r>
        <w:rPr>
          <w:rFonts w:ascii="Arial" w:hAnsi="Arial" w:cs="Arial"/>
          <w:color w:val="231F20"/>
          <w:sz w:val="15"/>
          <w:szCs w:val="15"/>
          <w:lang w:val="cs-CZ"/>
        </w:rPr>
        <w:tab/>
      </w:r>
      <w:r>
        <w:rPr>
          <w:rFonts w:ascii="Arial" w:hAnsi="Arial" w:cs="Arial"/>
          <w:color w:val="231F20"/>
          <w:spacing w:val="-3"/>
          <w:sz w:val="15"/>
          <w:szCs w:val="15"/>
          <w:lang w:val="cs-CZ"/>
        </w:rPr>
        <w:t>článek 9</w:t>
      </w:r>
      <w:r>
        <w:rPr>
          <w:rFonts w:ascii="Times New Roman" w:hAnsi="Times New Roman" w:cs="Times New Roman"/>
          <w:sz w:val="15"/>
          <w:szCs w:val="15"/>
        </w:rPr>
        <w:t xml:space="preserve"> </w:t>
      </w:r>
    </w:p>
    <w:p w14:paraId="065DC324" w14:textId="77777777" w:rsidR="00982D78" w:rsidRDefault="00000000">
      <w:pPr>
        <w:tabs>
          <w:tab w:val="left" w:pos="5115"/>
        </w:tabs>
        <w:spacing w:before="40" w:line="177" w:lineRule="exact"/>
        <w:ind w:left="546"/>
        <w:rPr>
          <w:rFonts w:ascii="Times New Roman" w:hAnsi="Times New Roman" w:cs="Times New Roman"/>
          <w:color w:val="010302"/>
        </w:rPr>
      </w:pPr>
      <w:r>
        <w:rPr>
          <w:rFonts w:ascii="Arial" w:hAnsi="Arial" w:cs="Arial"/>
          <w:color w:val="231F20"/>
          <w:spacing w:val="-3"/>
          <w:sz w:val="15"/>
          <w:szCs w:val="15"/>
          <w:lang w:val="cs-CZ"/>
        </w:rPr>
        <w:t xml:space="preserve">Pojistné plnění </w:t>
      </w:r>
      <w:r>
        <w:rPr>
          <w:rFonts w:ascii="Arial" w:hAnsi="Arial" w:cs="Arial"/>
          <w:color w:val="231F20"/>
          <w:spacing w:val="-5"/>
          <w:sz w:val="15"/>
          <w:szCs w:val="15"/>
          <w:lang w:val="cs-CZ"/>
        </w:rPr>
        <w:t xml:space="preserve">a </w:t>
      </w:r>
      <w:r>
        <w:rPr>
          <w:rFonts w:ascii="Arial" w:hAnsi="Arial" w:cs="Arial"/>
          <w:color w:val="231F20"/>
          <w:sz w:val="15"/>
          <w:szCs w:val="15"/>
          <w:lang w:val="cs-CZ"/>
        </w:rPr>
        <w:t>jeho limit</w:t>
      </w:r>
      <w:r>
        <w:rPr>
          <w:rFonts w:ascii="Arial" w:hAnsi="Arial" w:cs="Arial"/>
          <w:color w:val="231F20"/>
          <w:sz w:val="15"/>
          <w:szCs w:val="15"/>
          <w:lang w:val="cs-CZ"/>
        </w:rPr>
        <w:tab/>
      </w:r>
      <w:r>
        <w:rPr>
          <w:rFonts w:ascii="Arial" w:hAnsi="Arial" w:cs="Arial"/>
          <w:color w:val="231F20"/>
          <w:spacing w:val="-3"/>
          <w:sz w:val="15"/>
          <w:szCs w:val="15"/>
          <w:lang w:val="cs-CZ"/>
        </w:rPr>
        <w:t>článek 10</w:t>
      </w:r>
      <w:r>
        <w:rPr>
          <w:rFonts w:ascii="Times New Roman" w:hAnsi="Times New Roman" w:cs="Times New Roman"/>
          <w:sz w:val="15"/>
          <w:szCs w:val="15"/>
        </w:rPr>
        <w:t xml:space="preserve"> </w:t>
      </w:r>
    </w:p>
    <w:p w14:paraId="5613F180"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5624A8E5" w14:textId="77777777" w:rsidR="00982D78" w:rsidRDefault="00000000">
      <w:pPr>
        <w:spacing w:before="63" w:line="180" w:lineRule="exact"/>
        <w:rPr>
          <w:rFonts w:ascii="Times New Roman" w:hAnsi="Times New Roman" w:cs="Times New Roman"/>
          <w:color w:val="010302"/>
        </w:rPr>
      </w:pPr>
      <w:r>
        <w:rPr>
          <w:rFonts w:ascii="Arial" w:hAnsi="Arial" w:cs="Arial"/>
          <w:b/>
          <w:bCs/>
          <w:color w:val="231F20"/>
          <w:spacing w:val="-3"/>
          <w:sz w:val="15"/>
          <w:szCs w:val="15"/>
          <w:lang w:val="cs-CZ"/>
        </w:rPr>
        <w:t>Pojištění pro případ úhrady nákladů za nájem náhradního vozidla</w:t>
      </w:r>
      <w:r>
        <w:rPr>
          <w:rFonts w:ascii="Times New Roman" w:hAnsi="Times New Roman" w:cs="Times New Roman"/>
          <w:sz w:val="15"/>
          <w:szCs w:val="15"/>
        </w:rPr>
        <w:t xml:space="preserve"> </w:t>
      </w:r>
    </w:p>
    <w:p w14:paraId="57703A86" w14:textId="77777777" w:rsidR="00982D78" w:rsidRDefault="00000000">
      <w:pPr>
        <w:tabs>
          <w:tab w:val="left" w:pos="4570"/>
        </w:tabs>
        <w:spacing w:before="40" w:line="177" w:lineRule="exact"/>
        <w:rPr>
          <w:rFonts w:ascii="Times New Roman" w:hAnsi="Times New Roman" w:cs="Times New Roman"/>
          <w:color w:val="010302"/>
        </w:rPr>
      </w:pPr>
      <w:r>
        <w:rPr>
          <w:rFonts w:ascii="Arial" w:hAnsi="Arial" w:cs="Arial"/>
          <w:color w:val="231F20"/>
          <w:sz w:val="15"/>
          <w:szCs w:val="15"/>
          <w:lang w:val="cs-CZ"/>
        </w:rPr>
        <w:t>Rozsah pojištění</w:t>
      </w:r>
      <w:r>
        <w:rPr>
          <w:rFonts w:ascii="Arial" w:hAnsi="Arial" w:cs="Arial"/>
          <w:color w:val="231F20"/>
          <w:sz w:val="15"/>
          <w:szCs w:val="15"/>
          <w:lang w:val="cs-CZ"/>
        </w:rPr>
        <w:tab/>
      </w:r>
      <w:r>
        <w:rPr>
          <w:rFonts w:ascii="Arial" w:hAnsi="Arial" w:cs="Arial"/>
          <w:color w:val="231F20"/>
          <w:spacing w:val="-3"/>
          <w:sz w:val="15"/>
          <w:szCs w:val="15"/>
          <w:lang w:val="cs-CZ"/>
        </w:rPr>
        <w:t>článek 11</w:t>
      </w:r>
      <w:r>
        <w:rPr>
          <w:rFonts w:ascii="Times New Roman" w:hAnsi="Times New Roman" w:cs="Times New Roman"/>
          <w:sz w:val="15"/>
          <w:szCs w:val="15"/>
        </w:rPr>
        <w:t xml:space="preserve"> </w:t>
      </w:r>
    </w:p>
    <w:p w14:paraId="0781FEA6" w14:textId="77777777" w:rsidR="00982D78" w:rsidRDefault="00000000">
      <w:pPr>
        <w:tabs>
          <w:tab w:val="left" w:pos="4564"/>
        </w:tabs>
        <w:spacing w:before="40" w:line="177" w:lineRule="exact"/>
        <w:rPr>
          <w:rFonts w:ascii="Times New Roman" w:hAnsi="Times New Roman" w:cs="Times New Roman"/>
          <w:color w:val="010302"/>
        </w:rPr>
      </w:pPr>
      <w:r>
        <w:rPr>
          <w:rFonts w:ascii="Arial" w:hAnsi="Arial" w:cs="Arial"/>
          <w:color w:val="231F20"/>
          <w:sz w:val="15"/>
          <w:szCs w:val="15"/>
          <w:lang w:val="cs-CZ"/>
        </w:rPr>
        <w:t>Pojistné plnění</w:t>
      </w:r>
      <w:r>
        <w:rPr>
          <w:rFonts w:ascii="Arial" w:hAnsi="Arial" w:cs="Arial"/>
          <w:color w:val="231F20"/>
          <w:sz w:val="15"/>
          <w:szCs w:val="15"/>
          <w:lang w:val="cs-CZ"/>
        </w:rPr>
        <w:tab/>
      </w:r>
      <w:r>
        <w:rPr>
          <w:rFonts w:ascii="Arial" w:hAnsi="Arial" w:cs="Arial"/>
          <w:color w:val="231F20"/>
          <w:spacing w:val="-3"/>
          <w:sz w:val="15"/>
          <w:szCs w:val="15"/>
          <w:lang w:val="cs-CZ"/>
        </w:rPr>
        <w:t>článek 12</w:t>
      </w:r>
      <w:r>
        <w:rPr>
          <w:rFonts w:ascii="Times New Roman" w:hAnsi="Times New Roman" w:cs="Times New Roman"/>
          <w:sz w:val="15"/>
          <w:szCs w:val="15"/>
        </w:rPr>
        <w:t xml:space="preserve"> </w:t>
      </w:r>
    </w:p>
    <w:p w14:paraId="2112E339" w14:textId="77777777" w:rsidR="00982D78" w:rsidRDefault="00000000">
      <w:pPr>
        <w:tabs>
          <w:tab w:val="left" w:pos="4564"/>
        </w:tabs>
        <w:spacing w:line="238" w:lineRule="exact"/>
        <w:ind w:right="-40"/>
        <w:rPr>
          <w:rFonts w:ascii="Times New Roman" w:hAnsi="Times New Roman" w:cs="Times New Roman"/>
          <w:color w:val="010302"/>
        </w:rPr>
      </w:pPr>
      <w:r>
        <w:rPr>
          <w:rFonts w:ascii="Arial" w:hAnsi="Arial" w:cs="Arial"/>
          <w:b/>
          <w:bCs/>
          <w:color w:val="231F20"/>
          <w:spacing w:val="-5"/>
          <w:sz w:val="15"/>
          <w:szCs w:val="15"/>
          <w:lang w:val="cs-CZ"/>
        </w:rPr>
        <w:t>Pojištění pro případ škody na vozidle způsobené provozem jiného vozidla</w:t>
      </w:r>
      <w:r>
        <w:rPr>
          <w:rFonts w:ascii="Times New Roman" w:hAnsi="Times New Roman" w:cs="Times New Roman"/>
          <w:sz w:val="15"/>
          <w:szCs w:val="15"/>
        </w:rPr>
        <w:t xml:space="preserve"> </w:t>
      </w:r>
      <w:r>
        <w:rPr>
          <w:rFonts w:ascii="Arial" w:hAnsi="Arial" w:cs="Arial"/>
          <w:color w:val="231F20"/>
          <w:sz w:val="15"/>
          <w:szCs w:val="15"/>
          <w:lang w:val="cs-CZ"/>
        </w:rPr>
        <w:t>Územní platnost</w:t>
      </w:r>
      <w:r>
        <w:rPr>
          <w:rFonts w:ascii="Arial" w:hAnsi="Arial" w:cs="Arial"/>
          <w:color w:val="231F20"/>
          <w:sz w:val="15"/>
          <w:szCs w:val="15"/>
          <w:lang w:val="cs-CZ"/>
        </w:rPr>
        <w:tab/>
      </w:r>
      <w:r>
        <w:rPr>
          <w:rFonts w:ascii="Arial" w:hAnsi="Arial" w:cs="Arial"/>
          <w:color w:val="231F20"/>
          <w:spacing w:val="-3"/>
          <w:sz w:val="15"/>
          <w:szCs w:val="15"/>
          <w:lang w:val="cs-CZ"/>
        </w:rPr>
        <w:t>článek 13</w:t>
      </w:r>
      <w:r>
        <w:rPr>
          <w:rFonts w:ascii="Times New Roman" w:hAnsi="Times New Roman" w:cs="Times New Roman"/>
          <w:sz w:val="15"/>
          <w:szCs w:val="15"/>
        </w:rPr>
        <w:t xml:space="preserve"> </w:t>
      </w:r>
    </w:p>
    <w:p w14:paraId="6CA3CF08" w14:textId="77777777" w:rsidR="00982D78" w:rsidRDefault="00000000">
      <w:pPr>
        <w:tabs>
          <w:tab w:val="left" w:pos="4570"/>
        </w:tabs>
        <w:spacing w:before="40" w:line="177" w:lineRule="exact"/>
        <w:rPr>
          <w:rFonts w:ascii="Times New Roman" w:hAnsi="Times New Roman" w:cs="Times New Roman"/>
          <w:color w:val="010302"/>
        </w:rPr>
      </w:pPr>
      <w:r>
        <w:rPr>
          <w:rFonts w:ascii="Arial" w:hAnsi="Arial" w:cs="Arial"/>
          <w:color w:val="231F20"/>
          <w:sz w:val="15"/>
          <w:szCs w:val="15"/>
          <w:lang w:val="cs-CZ"/>
        </w:rPr>
        <w:t>Rozsah pojištění</w:t>
      </w:r>
      <w:r>
        <w:rPr>
          <w:rFonts w:ascii="Arial" w:hAnsi="Arial" w:cs="Arial"/>
          <w:color w:val="231F20"/>
          <w:sz w:val="15"/>
          <w:szCs w:val="15"/>
          <w:lang w:val="cs-CZ"/>
        </w:rPr>
        <w:tab/>
      </w:r>
      <w:r>
        <w:rPr>
          <w:rFonts w:ascii="Arial" w:hAnsi="Arial" w:cs="Arial"/>
          <w:color w:val="231F20"/>
          <w:spacing w:val="-3"/>
          <w:sz w:val="15"/>
          <w:szCs w:val="15"/>
          <w:lang w:val="cs-CZ"/>
        </w:rPr>
        <w:t>článek 14</w:t>
      </w:r>
      <w:r>
        <w:rPr>
          <w:rFonts w:ascii="Times New Roman" w:hAnsi="Times New Roman" w:cs="Times New Roman"/>
          <w:sz w:val="15"/>
          <w:szCs w:val="15"/>
        </w:rPr>
        <w:t xml:space="preserve"> </w:t>
      </w:r>
    </w:p>
    <w:p w14:paraId="634A5120" w14:textId="77777777" w:rsidR="00982D78" w:rsidRDefault="00000000">
      <w:pPr>
        <w:tabs>
          <w:tab w:val="left" w:pos="4565"/>
        </w:tabs>
        <w:spacing w:before="40" w:line="177" w:lineRule="exact"/>
        <w:rPr>
          <w:rFonts w:ascii="Times New Roman" w:hAnsi="Times New Roman" w:cs="Times New Roman"/>
          <w:color w:val="010302"/>
        </w:rPr>
      </w:pPr>
      <w:r>
        <w:rPr>
          <w:rFonts w:ascii="Arial" w:hAnsi="Arial" w:cs="Arial"/>
          <w:color w:val="231F20"/>
          <w:sz w:val="15"/>
          <w:szCs w:val="15"/>
          <w:lang w:val="cs-CZ"/>
        </w:rPr>
        <w:t>Limit pojistného plnění, pojistné plnění, spoluúčast</w:t>
      </w:r>
      <w:r>
        <w:rPr>
          <w:rFonts w:ascii="Arial" w:hAnsi="Arial" w:cs="Arial"/>
          <w:color w:val="231F20"/>
          <w:sz w:val="15"/>
          <w:szCs w:val="15"/>
          <w:lang w:val="cs-CZ"/>
        </w:rPr>
        <w:tab/>
      </w:r>
      <w:r>
        <w:rPr>
          <w:rFonts w:ascii="Arial" w:hAnsi="Arial" w:cs="Arial"/>
          <w:color w:val="231F20"/>
          <w:spacing w:val="-3"/>
          <w:sz w:val="15"/>
          <w:szCs w:val="15"/>
          <w:lang w:val="cs-CZ"/>
        </w:rPr>
        <w:t>článek 15</w:t>
      </w:r>
      <w:r>
        <w:rPr>
          <w:rFonts w:ascii="Times New Roman" w:hAnsi="Times New Roman" w:cs="Times New Roman"/>
          <w:sz w:val="15"/>
          <w:szCs w:val="15"/>
        </w:rPr>
        <w:t xml:space="preserve"> </w:t>
      </w:r>
    </w:p>
    <w:p w14:paraId="35173622" w14:textId="77777777" w:rsidR="00982D78" w:rsidRDefault="00000000">
      <w:pPr>
        <w:spacing w:before="40" w:line="180" w:lineRule="exact"/>
        <w:rPr>
          <w:rFonts w:ascii="Times New Roman" w:hAnsi="Times New Roman" w:cs="Times New Roman"/>
          <w:color w:val="010302"/>
        </w:rPr>
      </w:pPr>
      <w:r>
        <w:rPr>
          <w:rFonts w:ascii="Arial" w:hAnsi="Arial" w:cs="Arial"/>
          <w:b/>
          <w:bCs/>
          <w:color w:val="231F20"/>
          <w:spacing w:val="-4"/>
          <w:sz w:val="15"/>
          <w:szCs w:val="15"/>
          <w:lang w:val="cs-CZ"/>
        </w:rPr>
        <w:t>Pojištění právního poradenství</w:t>
      </w:r>
      <w:r>
        <w:rPr>
          <w:rFonts w:ascii="Times New Roman" w:hAnsi="Times New Roman" w:cs="Times New Roman"/>
          <w:sz w:val="15"/>
          <w:szCs w:val="15"/>
        </w:rPr>
        <w:t xml:space="preserve"> </w:t>
      </w:r>
    </w:p>
    <w:p w14:paraId="56847358" w14:textId="77777777" w:rsidR="00982D78" w:rsidRDefault="00000000">
      <w:pPr>
        <w:tabs>
          <w:tab w:val="left" w:pos="4568"/>
        </w:tabs>
        <w:spacing w:before="40" w:line="177" w:lineRule="exact"/>
        <w:rPr>
          <w:rFonts w:ascii="Times New Roman" w:hAnsi="Times New Roman" w:cs="Times New Roman"/>
          <w:color w:val="010302"/>
        </w:rPr>
      </w:pPr>
      <w:r>
        <w:rPr>
          <w:rFonts w:ascii="Arial" w:hAnsi="Arial" w:cs="Arial"/>
          <w:color w:val="231F20"/>
          <w:spacing w:val="-3"/>
          <w:sz w:val="15"/>
          <w:szCs w:val="15"/>
          <w:lang w:val="cs-CZ"/>
        </w:rPr>
        <w:t xml:space="preserve">Předmět pojištění </w:t>
      </w:r>
      <w:r>
        <w:rPr>
          <w:rFonts w:ascii="Arial" w:hAnsi="Arial" w:cs="Arial"/>
          <w:color w:val="231F20"/>
          <w:spacing w:val="-5"/>
          <w:sz w:val="15"/>
          <w:szCs w:val="15"/>
          <w:lang w:val="cs-CZ"/>
        </w:rPr>
        <w:t xml:space="preserve">a </w:t>
      </w:r>
      <w:r>
        <w:rPr>
          <w:rFonts w:ascii="Arial" w:hAnsi="Arial" w:cs="Arial"/>
          <w:color w:val="231F20"/>
          <w:sz w:val="15"/>
          <w:szCs w:val="15"/>
          <w:lang w:val="cs-CZ"/>
        </w:rPr>
        <w:t>pojistné plnění</w:t>
      </w:r>
      <w:r>
        <w:rPr>
          <w:rFonts w:ascii="Arial" w:hAnsi="Arial" w:cs="Arial"/>
          <w:color w:val="231F20"/>
          <w:sz w:val="15"/>
          <w:szCs w:val="15"/>
          <w:lang w:val="cs-CZ"/>
        </w:rPr>
        <w:tab/>
      </w:r>
      <w:r>
        <w:rPr>
          <w:rFonts w:ascii="Arial" w:hAnsi="Arial" w:cs="Arial"/>
          <w:color w:val="231F20"/>
          <w:spacing w:val="-3"/>
          <w:sz w:val="15"/>
          <w:szCs w:val="15"/>
          <w:lang w:val="cs-CZ"/>
        </w:rPr>
        <w:t>článek 16</w:t>
      </w:r>
      <w:r>
        <w:rPr>
          <w:rFonts w:ascii="Times New Roman" w:hAnsi="Times New Roman" w:cs="Times New Roman"/>
          <w:sz w:val="15"/>
          <w:szCs w:val="15"/>
        </w:rPr>
        <w:t xml:space="preserve"> </w:t>
      </w:r>
    </w:p>
    <w:p w14:paraId="3249CB44" w14:textId="77777777" w:rsidR="00982D78" w:rsidRDefault="00000000">
      <w:pPr>
        <w:tabs>
          <w:tab w:val="left" w:pos="4569"/>
        </w:tabs>
        <w:spacing w:before="40" w:line="177" w:lineRule="exact"/>
        <w:rPr>
          <w:rFonts w:ascii="Times New Roman" w:hAnsi="Times New Roman" w:cs="Times New Roman"/>
          <w:color w:val="010302"/>
        </w:rPr>
      </w:pPr>
      <w:r>
        <w:rPr>
          <w:rFonts w:ascii="Arial" w:hAnsi="Arial" w:cs="Arial"/>
          <w:color w:val="231F20"/>
          <w:spacing w:val="-4"/>
          <w:sz w:val="15"/>
          <w:szCs w:val="15"/>
          <w:lang w:val="cs-CZ"/>
        </w:rPr>
        <w:t xml:space="preserve">Výluky </w:t>
      </w:r>
      <w:r>
        <w:rPr>
          <w:rFonts w:ascii="Arial" w:hAnsi="Arial" w:cs="Arial"/>
          <w:color w:val="231F20"/>
          <w:spacing w:val="-8"/>
          <w:sz w:val="15"/>
          <w:szCs w:val="15"/>
          <w:lang w:val="cs-CZ"/>
        </w:rPr>
        <w:t xml:space="preserve">z </w:t>
      </w:r>
      <w:r>
        <w:rPr>
          <w:rFonts w:ascii="Arial" w:hAnsi="Arial" w:cs="Arial"/>
          <w:color w:val="231F20"/>
          <w:sz w:val="15"/>
          <w:szCs w:val="15"/>
          <w:lang w:val="cs-CZ"/>
        </w:rPr>
        <w:t>pojištění</w:t>
      </w:r>
      <w:r>
        <w:rPr>
          <w:rFonts w:ascii="Arial" w:hAnsi="Arial" w:cs="Arial"/>
          <w:color w:val="231F20"/>
          <w:sz w:val="15"/>
          <w:szCs w:val="15"/>
          <w:lang w:val="cs-CZ"/>
        </w:rPr>
        <w:tab/>
      </w:r>
      <w:r>
        <w:rPr>
          <w:rFonts w:ascii="Arial" w:hAnsi="Arial" w:cs="Arial"/>
          <w:color w:val="231F20"/>
          <w:spacing w:val="-3"/>
          <w:sz w:val="15"/>
          <w:szCs w:val="15"/>
          <w:lang w:val="cs-CZ"/>
        </w:rPr>
        <w:t>článek 17</w:t>
      </w:r>
      <w:r>
        <w:rPr>
          <w:rFonts w:ascii="Times New Roman" w:hAnsi="Times New Roman" w:cs="Times New Roman"/>
          <w:sz w:val="15"/>
          <w:szCs w:val="15"/>
        </w:rPr>
        <w:t xml:space="preserve"> </w:t>
      </w:r>
    </w:p>
    <w:p w14:paraId="5407B071" w14:textId="77777777" w:rsidR="00982D78" w:rsidRDefault="00000000">
      <w:pPr>
        <w:tabs>
          <w:tab w:val="left" w:pos="4533"/>
        </w:tabs>
        <w:spacing w:before="100" w:line="180" w:lineRule="exact"/>
        <w:rPr>
          <w:rFonts w:ascii="Times New Roman" w:hAnsi="Times New Roman" w:cs="Times New Roman"/>
          <w:color w:val="010302"/>
        </w:rPr>
      </w:pPr>
      <w:r>
        <w:rPr>
          <w:rFonts w:ascii="Arial" w:hAnsi="Arial" w:cs="Arial"/>
          <w:b/>
          <w:bCs/>
          <w:color w:val="231F20"/>
          <w:spacing w:val="-7"/>
          <w:sz w:val="15"/>
          <w:szCs w:val="15"/>
          <w:lang w:val="cs-CZ"/>
        </w:rPr>
        <w:t xml:space="preserve">SPOLEČNÁ </w:t>
      </w:r>
      <w:r>
        <w:rPr>
          <w:rFonts w:ascii="Arial" w:hAnsi="Arial" w:cs="Arial"/>
          <w:b/>
          <w:bCs/>
          <w:color w:val="231F20"/>
          <w:spacing w:val="-8"/>
          <w:sz w:val="15"/>
          <w:szCs w:val="15"/>
          <w:lang w:val="cs-CZ"/>
        </w:rPr>
        <w:t xml:space="preserve">A </w:t>
      </w:r>
      <w:r>
        <w:rPr>
          <w:rFonts w:ascii="Arial" w:hAnsi="Arial" w:cs="Arial"/>
          <w:b/>
          <w:bCs/>
          <w:color w:val="231F20"/>
          <w:sz w:val="15"/>
          <w:szCs w:val="15"/>
          <w:lang w:val="cs-CZ"/>
        </w:rPr>
        <w:t>ZÁVĚREČNÁ USTANOVENÍ</w:t>
      </w:r>
      <w:r>
        <w:rPr>
          <w:rFonts w:ascii="Arial" w:hAnsi="Arial" w:cs="Arial"/>
          <w:b/>
          <w:bCs/>
          <w:color w:val="231F20"/>
          <w:sz w:val="15"/>
          <w:szCs w:val="15"/>
          <w:lang w:val="cs-CZ"/>
        </w:rPr>
        <w:tab/>
      </w:r>
      <w:r>
        <w:rPr>
          <w:rFonts w:ascii="Arial" w:hAnsi="Arial" w:cs="Arial"/>
          <w:b/>
          <w:bCs/>
          <w:color w:val="231F20"/>
          <w:spacing w:val="-3"/>
          <w:sz w:val="15"/>
          <w:szCs w:val="15"/>
          <w:lang w:val="cs-CZ"/>
        </w:rPr>
        <w:t>ODDÍL III.</w:t>
      </w:r>
      <w:r>
        <w:rPr>
          <w:rFonts w:ascii="Times New Roman" w:hAnsi="Times New Roman" w:cs="Times New Roman"/>
          <w:sz w:val="15"/>
          <w:szCs w:val="15"/>
        </w:rPr>
        <w:t xml:space="preserve"> </w:t>
      </w:r>
    </w:p>
    <w:p w14:paraId="4608B67E" w14:textId="77777777" w:rsidR="00982D78" w:rsidRDefault="00000000">
      <w:pPr>
        <w:tabs>
          <w:tab w:val="left" w:pos="4567"/>
        </w:tabs>
        <w:spacing w:before="40" w:line="177" w:lineRule="exact"/>
        <w:rPr>
          <w:rFonts w:ascii="Times New Roman" w:hAnsi="Times New Roman" w:cs="Times New Roman"/>
          <w:color w:val="010302"/>
        </w:rPr>
      </w:pPr>
      <w:r>
        <w:rPr>
          <w:rFonts w:ascii="Arial" w:hAnsi="Arial" w:cs="Arial"/>
          <w:color w:val="231F20"/>
          <w:sz w:val="15"/>
          <w:szCs w:val="15"/>
          <w:lang w:val="cs-CZ"/>
        </w:rPr>
        <w:t>Výpočet pojistného plnění</w:t>
      </w:r>
      <w:r>
        <w:rPr>
          <w:rFonts w:ascii="Arial" w:hAnsi="Arial" w:cs="Arial"/>
          <w:color w:val="231F20"/>
          <w:sz w:val="15"/>
          <w:szCs w:val="15"/>
          <w:lang w:val="cs-CZ"/>
        </w:rPr>
        <w:tab/>
      </w:r>
      <w:r>
        <w:rPr>
          <w:rFonts w:ascii="Arial" w:hAnsi="Arial" w:cs="Arial"/>
          <w:color w:val="231F20"/>
          <w:spacing w:val="-3"/>
          <w:sz w:val="15"/>
          <w:szCs w:val="15"/>
          <w:lang w:val="cs-CZ"/>
        </w:rPr>
        <w:t>článek 18</w:t>
      </w:r>
      <w:r>
        <w:rPr>
          <w:rFonts w:ascii="Times New Roman" w:hAnsi="Times New Roman" w:cs="Times New Roman"/>
          <w:sz w:val="15"/>
          <w:szCs w:val="15"/>
        </w:rPr>
        <w:t xml:space="preserve"> </w:t>
      </w:r>
    </w:p>
    <w:p w14:paraId="574DD8A3" w14:textId="77777777" w:rsidR="00982D78" w:rsidRDefault="00000000">
      <w:pPr>
        <w:tabs>
          <w:tab w:val="left" w:pos="4574"/>
        </w:tabs>
        <w:spacing w:before="40" w:line="177" w:lineRule="exact"/>
        <w:rPr>
          <w:rFonts w:ascii="Times New Roman" w:hAnsi="Times New Roman" w:cs="Times New Roman"/>
          <w:color w:val="010302"/>
        </w:rPr>
      </w:pPr>
      <w:r>
        <w:rPr>
          <w:rFonts w:ascii="Arial" w:hAnsi="Arial" w:cs="Arial"/>
          <w:color w:val="231F20"/>
          <w:spacing w:val="-2"/>
          <w:sz w:val="15"/>
          <w:szCs w:val="15"/>
          <w:lang w:val="cs-CZ"/>
        </w:rPr>
        <w:t xml:space="preserve">Doložka </w:t>
      </w:r>
      <w:r>
        <w:rPr>
          <w:rFonts w:ascii="Arial" w:hAnsi="Arial" w:cs="Arial"/>
          <w:color w:val="231F20"/>
          <w:spacing w:val="-5"/>
          <w:sz w:val="15"/>
          <w:szCs w:val="15"/>
          <w:lang w:val="cs-CZ"/>
        </w:rPr>
        <w:t xml:space="preserve">o </w:t>
      </w:r>
      <w:r>
        <w:rPr>
          <w:rFonts w:ascii="Arial" w:hAnsi="Arial" w:cs="Arial"/>
          <w:color w:val="231F20"/>
          <w:sz w:val="15"/>
          <w:szCs w:val="15"/>
          <w:lang w:val="cs-CZ"/>
        </w:rPr>
        <w:t>informačním systému ČAP</w:t>
      </w:r>
      <w:r>
        <w:rPr>
          <w:rFonts w:ascii="Arial" w:hAnsi="Arial" w:cs="Arial"/>
          <w:color w:val="231F20"/>
          <w:sz w:val="15"/>
          <w:szCs w:val="15"/>
          <w:lang w:val="cs-CZ"/>
        </w:rPr>
        <w:tab/>
      </w:r>
      <w:r>
        <w:rPr>
          <w:rFonts w:ascii="Arial" w:hAnsi="Arial" w:cs="Arial"/>
          <w:color w:val="231F20"/>
          <w:spacing w:val="-4"/>
          <w:sz w:val="15"/>
          <w:szCs w:val="15"/>
          <w:lang w:val="cs-CZ"/>
        </w:rPr>
        <w:t>článek 19</w:t>
      </w:r>
      <w:r>
        <w:rPr>
          <w:rFonts w:ascii="Times New Roman" w:hAnsi="Times New Roman" w:cs="Times New Roman"/>
          <w:sz w:val="15"/>
          <w:szCs w:val="15"/>
        </w:rPr>
        <w:t xml:space="preserve"> </w:t>
      </w:r>
    </w:p>
    <w:p w14:paraId="607CCF63" w14:textId="77777777" w:rsidR="00982D78" w:rsidRDefault="00000000">
      <w:pPr>
        <w:tabs>
          <w:tab w:val="left" w:pos="4566"/>
        </w:tabs>
        <w:spacing w:before="40" w:line="177" w:lineRule="exact"/>
        <w:rPr>
          <w:rFonts w:ascii="Times New Roman" w:hAnsi="Times New Roman" w:cs="Times New Roman"/>
          <w:color w:val="010302"/>
        </w:rPr>
        <w:sectPr w:rsidR="00982D78">
          <w:type w:val="continuous"/>
          <w:pgSz w:w="11915" w:h="16847"/>
          <w:pgMar w:top="0" w:right="500" w:bottom="74" w:left="0" w:header="708" w:footer="708" w:gutter="0"/>
          <w:cols w:num="2" w:space="0" w:equalWidth="0">
            <w:col w:w="5794" w:space="328"/>
            <w:col w:w="5227" w:space="0"/>
          </w:cols>
          <w:docGrid w:linePitch="360"/>
        </w:sectPr>
      </w:pPr>
      <w:r>
        <w:rPr>
          <w:rFonts w:ascii="Arial" w:hAnsi="Arial" w:cs="Arial"/>
          <w:color w:val="231F20"/>
          <w:sz w:val="15"/>
          <w:szCs w:val="15"/>
          <w:lang w:val="cs-CZ"/>
        </w:rPr>
        <w:t>Souhlas pojistníka se zpracováním osobních údajů</w:t>
      </w:r>
      <w:r>
        <w:rPr>
          <w:rFonts w:ascii="Arial" w:hAnsi="Arial" w:cs="Arial"/>
          <w:color w:val="231F20"/>
          <w:sz w:val="15"/>
          <w:szCs w:val="15"/>
          <w:lang w:val="cs-CZ"/>
        </w:rPr>
        <w:tab/>
      </w:r>
      <w:r>
        <w:rPr>
          <w:rFonts w:ascii="Arial" w:hAnsi="Arial" w:cs="Arial"/>
          <w:color w:val="231F20"/>
          <w:spacing w:val="-3"/>
          <w:sz w:val="15"/>
          <w:szCs w:val="15"/>
          <w:lang w:val="cs-CZ"/>
        </w:rPr>
        <w:t>článek 20</w:t>
      </w:r>
      <w:r>
        <w:rPr>
          <w:rFonts w:ascii="Times New Roman" w:hAnsi="Times New Roman" w:cs="Times New Roman"/>
          <w:sz w:val="15"/>
          <w:szCs w:val="15"/>
        </w:rPr>
        <w:t xml:space="preserve"> </w:t>
      </w:r>
    </w:p>
    <w:p w14:paraId="2F2CF191" w14:textId="77777777" w:rsidR="00982D78" w:rsidRDefault="00000000">
      <w:pPr>
        <w:spacing w:after="55"/>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86752" behindDoc="0" locked="0" layoutInCell="1" allowOverlap="1" wp14:anchorId="2C3E900F" wp14:editId="77294851">
                <wp:simplePos x="0" y="0"/>
                <wp:positionH relativeFrom="page">
                  <wp:posOffset>360000</wp:posOffset>
                </wp:positionH>
                <wp:positionV relativeFrom="paragraph">
                  <wp:posOffset>118180</wp:posOffset>
                </wp:positionV>
                <wp:extent cx="6840004" cy="180"/>
                <wp:effectExtent l="0" t="0" r="0" b="0"/>
                <wp:wrapNone/>
                <wp:docPr id="263" name="Freeform 263"/>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170F66" id="Freeform 263" o:spid="_x0000_s1026" style="position:absolute;margin-left:28.35pt;margin-top:9.3pt;width:538.6pt;height:0;z-index:251786752;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Cb&#10;um+W3AAAAAkBAAAPAAAAZHJzL2Rvd25yZXYueG1sTI/BTsMwEETvSPyDtUjcqNNWhBDiVA0SJyQk&#10;CoceN/GSRMTrEDup+XtccYDjzoxm3xS7YAax0OR6ywrWqwQEcWN1z62C97enmwyE88gaB8uk4Jsc&#10;7MrLiwJzbU/8SsvBtyKWsMtRQef9mEvpmo4MupUdiaP3YSeDPp5TK/WEp1huBrlJklQa7Dl+6HCk&#10;x46az8NsFEzPx7Sq93NdLXJzxPBVZS8UlLq+CvsHEJ6C/wvDGT+iQxmZajuzdmJQcJvexWTUsxTE&#10;2V9vt/cg6l9FloX8v6D8AQAA//8DAFBLAQItABQABgAIAAAAIQC2gziS/gAAAOEBAAATAAAAAAAA&#10;AAAAAAAAAAAAAABbQ29udGVudF9UeXBlc10ueG1sUEsBAi0AFAAGAAgAAAAhADj9If/WAAAAlAEA&#10;AAsAAAAAAAAAAAAAAAAALwEAAF9yZWxzLy5yZWxzUEsBAi0AFAAGAAgAAAAhABlyfpREAgAAHwUA&#10;AA4AAAAAAAAAAAAAAAAALgIAAGRycy9lMm9Eb2MueG1sUEsBAi0AFAAGAAgAAAAhAJu6b5bcAAAA&#10;CQEAAA8AAAAAAAAAAAAAAAAAngQAAGRycy9kb3ducmV2LnhtbFBLBQYAAAAABAAEAPMAAACnBQAA&#10;AAA=&#10;" path="m,l6840004,e" filled="f" strokecolor="#97999b" strokeweight="1pt">
                <v:stroke miterlimit="33292f" joinstyle="miter"/>
                <v:path arrowok="t"/>
                <w10:wrap anchorx="page"/>
              </v:shape>
            </w:pict>
          </mc:Fallback>
        </mc:AlternateContent>
      </w:r>
    </w:p>
    <w:p w14:paraId="6A3C1107" w14:textId="77777777" w:rsidR="00982D78" w:rsidRDefault="00000000">
      <w:pPr>
        <w:spacing w:line="181" w:lineRule="exact"/>
        <w:ind w:left="546" w:right="83"/>
        <w:rPr>
          <w:rFonts w:ascii="Times New Roman" w:hAnsi="Times New Roman" w:cs="Times New Roman"/>
          <w:color w:val="010302"/>
        </w:rPr>
      </w:pPr>
      <w:r>
        <w:rPr>
          <w:rFonts w:ascii="Arial" w:hAnsi="Arial" w:cs="Arial"/>
          <w:color w:val="231F20"/>
          <w:spacing w:val="-4"/>
          <w:sz w:val="15"/>
          <w:szCs w:val="15"/>
          <w:lang w:val="cs-CZ"/>
        </w:rPr>
        <w:t>Ke Všeobecným pojistným podmínkám pro havarijní pojištění vozidel – ALLIANZ FLOTILA Allianz pojišťovny, a. s. (dále jen „VPP“), platným od 1. 4. 2024, se pro havarijní</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pojištění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doplňková pojištění sjednávají tyto Zvláštní pojistné podmínky pro havarijní pojištění vozidel – ALLIANZ FLOTILA (dále jen „ZPP“).</w:t>
      </w:r>
      <w:r>
        <w:rPr>
          <w:rFonts w:ascii="Times New Roman" w:hAnsi="Times New Roman" w:cs="Times New Roman"/>
          <w:sz w:val="15"/>
          <w:szCs w:val="15"/>
        </w:rPr>
        <w:t xml:space="preserve"> </w:t>
      </w:r>
    </w:p>
    <w:p w14:paraId="1D663314" w14:textId="77777777" w:rsidR="00982D78" w:rsidRDefault="00000000">
      <w:pPr>
        <w:spacing w:before="320" w:line="337" w:lineRule="exact"/>
        <w:ind w:left="546"/>
        <w:rPr>
          <w:rFonts w:ascii="Times New Roman" w:hAnsi="Times New Roman" w:cs="Times New Roman"/>
          <w:color w:val="010302"/>
        </w:rPr>
      </w:pPr>
      <w:r>
        <w:rPr>
          <w:noProof/>
        </w:rPr>
        <mc:AlternateContent>
          <mc:Choice Requires="wps">
            <w:drawing>
              <wp:anchor distT="0" distB="0" distL="114300" distR="114300" simplePos="0" relativeHeight="251764224" behindDoc="0" locked="0" layoutInCell="1" allowOverlap="1" wp14:anchorId="05C84676" wp14:editId="6F43DA3B">
                <wp:simplePos x="0" y="0"/>
                <wp:positionH relativeFrom="page">
                  <wp:posOffset>359999</wp:posOffset>
                </wp:positionH>
                <wp:positionV relativeFrom="line">
                  <wp:posOffset>127784</wp:posOffset>
                </wp:positionV>
                <wp:extent cx="6840004" cy="180"/>
                <wp:effectExtent l="0" t="0" r="0" b="0"/>
                <wp:wrapNone/>
                <wp:docPr id="264" name="Freeform 264"/>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2C5896" id="Freeform 264" o:spid="_x0000_s1026" style="position:absolute;margin-left:28.35pt;margin-top:10.05pt;width:538.6pt;height:0;z-index:251764224;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z&#10;6lxq3QAAAAkBAAAPAAAAZHJzL2Rvd25yZXYueG1sTI/BTsMwEETvSPyDtUjcqJNUhJLGqRokTkhI&#10;FA49buIliRrbwXZS8/e44gDH2RnNvC13QY1sIesGowWkqwQY6dbIQXcCPt6f7zbAnEctcTSaBHyT&#10;g111fVViIc1Zv9Fy8B2LJdoVKKD3fio4d21PCt3KTKSj92msQh+l7bi0eI7lauRZkuRc4aDjQo8T&#10;PfXUng6zEmBfjnnd7OemXnh2xPBVb14pCHF7E/ZbYJ6C/wvDBT+iQxWZGjNr6dgo4D5/iEkBWZIC&#10;u/jpev0IrPm98Krk/z+ofgAAAP//AwBQSwECLQAUAAYACAAAACEAtoM4kv4AAADhAQAAEwAAAAAA&#10;AAAAAAAAAAAAAAAAW0NvbnRlbnRfVHlwZXNdLnhtbFBLAQItABQABgAIAAAAIQA4/SH/1gAAAJQB&#10;AAALAAAAAAAAAAAAAAAAAC8BAABfcmVscy8ucmVsc1BLAQItABQABgAIAAAAIQAZcn6URAIAAB8F&#10;AAAOAAAAAAAAAAAAAAAAAC4CAABkcnMvZTJvRG9jLnhtbFBLAQItABQABgAIAAAAIQAz6lxq3QAA&#10;AAkBAAAPAAAAAAAAAAAAAAAAAJ4EAABkcnMvZG93bnJldi54bWxQSwUGAAAAAAQABADzAAAAqAUA&#10;A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13"/>
          <w:sz w:val="28"/>
          <w:szCs w:val="28"/>
          <w:lang w:val="cs-CZ"/>
        </w:rPr>
        <w:t>ODDÍL I. – HAVARIJNÍ POJIŠTĚNÍ</w:t>
      </w:r>
      <w:r>
        <w:rPr>
          <w:rFonts w:ascii="Times New Roman" w:hAnsi="Times New Roman" w:cs="Times New Roman"/>
          <w:sz w:val="28"/>
          <w:szCs w:val="28"/>
        </w:rPr>
        <w:t xml:space="preserve"> </w:t>
      </w:r>
    </w:p>
    <w:p w14:paraId="74C25191" w14:textId="77777777" w:rsidR="00982D78" w:rsidRDefault="00000000">
      <w:pPr>
        <w:spacing w:before="120" w:line="180" w:lineRule="exact"/>
        <w:ind w:left="546"/>
        <w:rPr>
          <w:rFonts w:ascii="Times New Roman" w:hAnsi="Times New Roman" w:cs="Times New Roman"/>
          <w:color w:val="010302"/>
        </w:rPr>
      </w:pPr>
      <w:r>
        <w:rPr>
          <w:rFonts w:ascii="Arial" w:hAnsi="Arial" w:cs="Arial"/>
          <w:b/>
          <w:bCs/>
          <w:color w:val="000000"/>
          <w:spacing w:val="-8"/>
          <w:sz w:val="15"/>
          <w:szCs w:val="15"/>
          <w:lang w:val="cs-CZ"/>
        </w:rPr>
        <w:t>ČLÁNEK 1</w:t>
      </w:r>
      <w:r>
        <w:rPr>
          <w:rFonts w:ascii="Times New Roman" w:hAnsi="Times New Roman" w:cs="Times New Roman"/>
          <w:sz w:val="15"/>
          <w:szCs w:val="15"/>
        </w:rPr>
        <w:t xml:space="preserve"> </w:t>
      </w:r>
    </w:p>
    <w:p w14:paraId="5DC01691"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Stanovení výchozí ceny vozidla pro výpočet pojistného</w:t>
      </w:r>
      <w:r>
        <w:rPr>
          <w:rFonts w:ascii="Times New Roman" w:hAnsi="Times New Roman" w:cs="Times New Roman"/>
          <w:sz w:val="15"/>
          <w:szCs w:val="15"/>
        </w:rPr>
        <w:t xml:space="preserve"> </w:t>
      </w:r>
    </w:p>
    <w:p w14:paraId="2D2EB249"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Pokud není pojistnou smlouvou ujednáno jinak, vychází se pro potřeby  </w:t>
      </w:r>
    </w:p>
    <w:p w14:paraId="737A6CCA"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výpočtu pojistného při sjednání pojištění:</w:t>
      </w:r>
      <w:r>
        <w:rPr>
          <w:rFonts w:ascii="Times New Roman" w:hAnsi="Times New Roman" w:cs="Times New Roman"/>
          <w:sz w:val="15"/>
          <w:szCs w:val="15"/>
        </w:rPr>
        <w:t xml:space="preserve"> </w:t>
      </w:r>
    </w:p>
    <w:p w14:paraId="3AAC6C28"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ceny nového vozidla včetně výbavy doložené fakturou vystavenou  </w:t>
      </w:r>
    </w:p>
    <w:p w14:paraId="03BE0E3B" w14:textId="77777777" w:rsidR="00982D78" w:rsidRDefault="00000000">
      <w:pPr>
        <w:spacing w:line="177" w:lineRule="exact"/>
        <w:ind w:left="999"/>
        <w:rPr>
          <w:rFonts w:ascii="Times New Roman" w:hAnsi="Times New Roman" w:cs="Times New Roman"/>
          <w:color w:val="010302"/>
        </w:rPr>
      </w:pPr>
      <w:r>
        <w:rPr>
          <w:rFonts w:ascii="Arial" w:hAnsi="Arial" w:cs="Arial"/>
          <w:color w:val="231F20"/>
          <w:spacing w:val="-2"/>
          <w:sz w:val="15"/>
          <w:szCs w:val="15"/>
          <w:lang w:val="cs-CZ"/>
        </w:rPr>
        <w:t xml:space="preserve">autorizovaným prodejcem nových vozidel </w:t>
      </w:r>
      <w:r>
        <w:rPr>
          <w:rFonts w:ascii="Arial" w:hAnsi="Arial" w:cs="Arial"/>
          <w:color w:val="231F20"/>
          <w:spacing w:val="-8"/>
          <w:sz w:val="15"/>
          <w:szCs w:val="15"/>
          <w:lang w:val="cs-CZ"/>
        </w:rPr>
        <w:t xml:space="preserve">v </w:t>
      </w:r>
      <w:r>
        <w:rPr>
          <w:rFonts w:ascii="Arial" w:hAnsi="Arial" w:cs="Arial"/>
          <w:color w:val="231F20"/>
          <w:spacing w:val="-6"/>
          <w:sz w:val="15"/>
          <w:szCs w:val="15"/>
          <w:lang w:val="cs-CZ"/>
        </w:rPr>
        <w:t>ČR, nebo</w:t>
      </w:r>
      <w:r>
        <w:rPr>
          <w:rFonts w:ascii="Times New Roman" w:hAnsi="Times New Roman" w:cs="Times New Roman"/>
          <w:sz w:val="15"/>
          <w:szCs w:val="15"/>
        </w:rPr>
        <w:t xml:space="preserve"> </w:t>
      </w:r>
    </w:p>
    <w:p w14:paraId="2D349CCA" w14:textId="77777777" w:rsidR="00982D78" w:rsidRDefault="00000000">
      <w:pPr>
        <w:spacing w:before="40" w:line="177" w:lineRule="exact"/>
        <w:ind w:left="772"/>
        <w:rPr>
          <w:rFonts w:ascii="Times New Roman" w:hAnsi="Times New Roman" w:cs="Times New Roman"/>
          <w:color w:val="010302"/>
        </w:rPr>
      </w:pPr>
      <w:r>
        <w:rPr>
          <w:noProof/>
        </w:rPr>
        <mc:AlternateContent>
          <mc:Choice Requires="wps">
            <w:drawing>
              <wp:anchor distT="0" distB="0" distL="114300" distR="114300" simplePos="0" relativeHeight="251508224" behindDoc="0" locked="0" layoutInCell="1" allowOverlap="1" wp14:anchorId="19180093" wp14:editId="48DAB3AF">
                <wp:simplePos x="0" y="0"/>
                <wp:positionH relativeFrom="page">
                  <wp:posOffset>3887999</wp:posOffset>
                </wp:positionH>
                <wp:positionV relativeFrom="line">
                  <wp:posOffset>-724251</wp:posOffset>
                </wp:positionV>
                <wp:extent cx="3440194" cy="4295170"/>
                <wp:effectExtent l="0" t="0" r="0" b="0"/>
                <wp:wrapNone/>
                <wp:docPr id="265" name="Freeform 265"/>
                <wp:cNvGraphicFramePr/>
                <a:graphic xmlns:a="http://schemas.openxmlformats.org/drawingml/2006/main">
                  <a:graphicData uri="http://schemas.microsoft.com/office/word/2010/wordprocessingShape">
                    <wps:wsp>
                      <wps:cNvSpPr/>
                      <wps:spPr>
                        <a:xfrm>
                          <a:off x="3887999" y="-724251"/>
                          <a:ext cx="3325894" cy="418087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F2E0FD4" w14:textId="77777777" w:rsidR="00982D78" w:rsidRDefault="00000000">
                            <w:pPr>
                              <w:spacing w:line="181" w:lineRule="exact"/>
                              <w:ind w:left="453" w:hanging="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neuplatnění výluky na škody vzniklé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důsledku sklápění, včetně škod  </w:t>
                            </w:r>
                            <w:r>
                              <w:br w:type="textWrapping" w:clear="all"/>
                            </w:r>
                            <w:r>
                              <w:rPr>
                                <w:rFonts w:ascii="Arial" w:hAnsi="Arial" w:cs="Arial"/>
                                <w:color w:val="231F20"/>
                                <w:spacing w:val="-3"/>
                                <w:sz w:val="15"/>
                                <w:szCs w:val="15"/>
                                <w:lang w:val="cs-CZ"/>
                              </w:rPr>
                              <w:t xml:space="preserve">vzniklých následkem neodjištění jistícího čepu nádrže, kontejneru nebo  </w:t>
                            </w:r>
                          </w:p>
                          <w:p w14:paraId="45220DE2"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1"/>
                                <w:sz w:val="15"/>
                                <w:szCs w:val="15"/>
                                <w:lang w:val="cs-CZ"/>
                              </w:rPr>
                              <w:t xml:space="preserve">korby před sklápěním,  </w:t>
                            </w:r>
                          </w:p>
                          <w:p w14:paraId="467B7716" w14:textId="77777777" w:rsidR="00982D78" w:rsidRDefault="00000000">
                            <w:pPr>
                              <w:spacing w:before="40" w:line="177" w:lineRule="exact"/>
                              <w:ind w:left="226"/>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neuplatnění výluky na škody mající původ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činnosti silničního vozidla jako  </w:t>
                            </w:r>
                          </w:p>
                          <w:p w14:paraId="0994549F" w14:textId="77777777" w:rsidR="00982D78" w:rsidRDefault="00000000">
                            <w:pPr>
                              <w:spacing w:line="181" w:lineRule="exact"/>
                              <w:ind w:left="453"/>
                              <w:rPr>
                                <w:rFonts w:ascii="Times New Roman" w:hAnsi="Times New Roman" w:cs="Times New Roman"/>
                                <w:color w:val="010302"/>
                              </w:rPr>
                            </w:pPr>
                            <w:r>
                              <w:rPr>
                                <w:rFonts w:ascii="Arial" w:hAnsi="Arial" w:cs="Arial"/>
                                <w:color w:val="231F20"/>
                                <w:spacing w:val="-2"/>
                                <w:sz w:val="15"/>
                                <w:szCs w:val="15"/>
                                <w:lang w:val="cs-CZ"/>
                              </w:rPr>
                              <w:t xml:space="preserve">pracovního stroje druhu – zvedací plošina, hydraulická ruka, radlice na  </w:t>
                            </w:r>
                            <w:r>
                              <w:br w:type="textWrapping" w:clear="all"/>
                            </w:r>
                            <w:r>
                              <w:rPr>
                                <w:rFonts w:ascii="Arial" w:hAnsi="Arial" w:cs="Arial"/>
                                <w:color w:val="231F20"/>
                                <w:spacing w:val="-4"/>
                                <w:sz w:val="15"/>
                                <w:szCs w:val="15"/>
                                <w:lang w:val="cs-CZ"/>
                              </w:rPr>
                              <w:t>sníh, zametací stroj – způsobené chybou jeho obsluhy,</w:t>
                            </w:r>
                            <w:r>
                              <w:rPr>
                                <w:rFonts w:ascii="Times New Roman" w:hAnsi="Times New Roman" w:cs="Times New Roman"/>
                                <w:sz w:val="15"/>
                                <w:szCs w:val="15"/>
                              </w:rPr>
                              <w:t xml:space="preserve"> </w:t>
                            </w:r>
                          </w:p>
                          <w:p w14:paraId="1A7F1222"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 xml:space="preserve">havarijního pojištění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odlišným snižováním pojistného plnění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důvodu  </w:t>
                            </w:r>
                          </w:p>
                          <w:p w14:paraId="17E768F0"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 xml:space="preserve">poklesu obvyklé ceny vozidla (GAP):  </w:t>
                            </w:r>
                          </w:p>
                          <w:p w14:paraId="23B176B6" w14:textId="77777777" w:rsidR="00982D78" w:rsidRDefault="00000000">
                            <w:pPr>
                              <w:spacing w:before="40" w:line="180" w:lineRule="exact"/>
                              <w:ind w:left="510" w:right="57"/>
                              <w:jc w:val="right"/>
                              <w:rPr>
                                <w:rFonts w:ascii="Times New Roman" w:hAnsi="Times New Roman" w:cs="Times New Roman"/>
                                <w:color w:val="010302"/>
                              </w:rPr>
                            </w:pPr>
                            <w:r>
                              <w:rPr>
                                <w:rFonts w:ascii="Arial" w:hAnsi="Arial" w:cs="Arial"/>
                                <w:b/>
                                <w:bCs/>
                                <w:color w:val="231F20"/>
                                <w:spacing w:val="-6"/>
                                <w:sz w:val="15"/>
                                <w:szCs w:val="15"/>
                                <w:lang w:val="cs-CZ"/>
                              </w:rPr>
                              <w:t>Varianta GAP – pořizovací cena</w:t>
                            </w:r>
                            <w:r>
                              <w:rPr>
                                <w:rFonts w:ascii="Arial" w:hAnsi="Arial" w:cs="Arial"/>
                                <w:color w:val="231F20"/>
                                <w:spacing w:val="-5"/>
                                <w:sz w:val="15"/>
                                <w:szCs w:val="15"/>
                                <w:lang w:val="cs-CZ"/>
                              </w:rPr>
                              <w:t xml:space="preserve"> – bez omezení formy vlastnictví vozidla –  </w:t>
                            </w:r>
                          </w:p>
                          <w:p w14:paraId="6A23EE72" w14:textId="77777777" w:rsidR="00982D78" w:rsidRDefault="00000000">
                            <w:pPr>
                              <w:spacing w:line="238" w:lineRule="exact"/>
                              <w:ind w:left="510"/>
                              <w:rPr>
                                <w:rFonts w:ascii="Times New Roman" w:hAnsi="Times New Roman" w:cs="Times New Roman"/>
                                <w:color w:val="010302"/>
                              </w:rPr>
                            </w:pPr>
                            <w:r>
                              <w:rPr>
                                <w:rFonts w:ascii="Arial" w:hAnsi="Arial" w:cs="Arial"/>
                                <w:color w:val="231F20"/>
                                <w:spacing w:val="-4"/>
                                <w:sz w:val="15"/>
                                <w:szCs w:val="15"/>
                                <w:lang w:val="cs-CZ"/>
                              </w:rPr>
                              <w:t xml:space="preserve">pojistná částka po dobu prvních tří let trvání od počátku pojištění odpovídá:  </w:t>
                            </w:r>
                          </w:p>
                          <w:p w14:paraId="7F7F6C71" w14:textId="77777777" w:rsidR="00982D78" w:rsidRDefault="00000000">
                            <w:pPr>
                              <w:pStyle w:val="Odstavecseseznamem"/>
                              <w:numPr>
                                <w:ilvl w:val="0"/>
                                <w:numId w:val="3"/>
                              </w:numPr>
                              <w:spacing w:line="177" w:lineRule="exact"/>
                              <w:ind w:left="737" w:hanging="226"/>
                              <w:rPr>
                                <w:rFonts w:ascii="Times New Roman" w:hAnsi="Times New Roman" w:cs="Times New Roman"/>
                                <w:color w:val="010302"/>
                              </w:rPr>
                            </w:pPr>
                            <w:r>
                              <w:rPr>
                                <w:rFonts w:ascii="Arial" w:hAnsi="Arial" w:cs="Arial"/>
                                <w:color w:val="231F20"/>
                                <w:spacing w:val="-4"/>
                                <w:sz w:val="15"/>
                                <w:szCs w:val="15"/>
                                <w:lang w:val="cs-CZ"/>
                              </w:rPr>
                              <w:t xml:space="preserve">pořizovací ceně vozidla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 xml:space="preserve">faktury vystavené vlastníkovi vozidla  </w:t>
                            </w:r>
                          </w:p>
                          <w:p w14:paraId="567033DE" w14:textId="77777777" w:rsidR="00982D78" w:rsidRDefault="00000000">
                            <w:pPr>
                              <w:spacing w:line="177" w:lineRule="exact"/>
                              <w:ind w:left="737" w:right="228"/>
                              <w:jc w:val="right"/>
                              <w:rPr>
                                <w:rFonts w:ascii="Times New Roman" w:hAnsi="Times New Roman" w:cs="Times New Roman"/>
                                <w:color w:val="010302"/>
                              </w:rPr>
                            </w:pPr>
                            <w:r>
                              <w:rPr>
                                <w:rFonts w:ascii="Arial" w:hAnsi="Arial" w:cs="Arial"/>
                                <w:color w:val="231F20"/>
                                <w:spacing w:val="-4"/>
                                <w:sz w:val="15"/>
                                <w:szCs w:val="15"/>
                                <w:lang w:val="cs-CZ"/>
                              </w:rPr>
                              <w:t xml:space="preserve">prodejcem nových vozidel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ČR (dále jen „pořizovací cena vozidla“)</w:t>
                            </w:r>
                            <w:r>
                              <w:rPr>
                                <w:rFonts w:ascii="Arial" w:hAnsi="Arial" w:cs="Arial"/>
                                <w:color w:val="231F20"/>
                                <w:sz w:val="15"/>
                                <w:szCs w:val="15"/>
                                <w:lang w:val="cs-CZ"/>
                              </w:rPr>
                              <w:t xml:space="preserve">  </w:t>
                            </w:r>
                          </w:p>
                          <w:p w14:paraId="2982BF90" w14:textId="77777777" w:rsidR="00982D78" w:rsidRDefault="00000000">
                            <w:pPr>
                              <w:spacing w:line="177" w:lineRule="exact"/>
                              <w:ind w:left="737" w:right="54"/>
                              <w:jc w:val="right"/>
                              <w:rPr>
                                <w:rFonts w:ascii="Times New Roman" w:hAnsi="Times New Roman" w:cs="Times New Roman"/>
                                <w:color w:val="010302"/>
                              </w:rPr>
                            </w:pPr>
                            <w:r>
                              <w:rPr>
                                <w:rFonts w:ascii="Arial" w:hAnsi="Arial" w:cs="Arial"/>
                                <w:color w:val="231F20"/>
                                <w:spacing w:val="-5"/>
                                <w:sz w:val="15"/>
                                <w:szCs w:val="15"/>
                                <w:lang w:val="cs-CZ"/>
                              </w:rPr>
                              <w:t>– pokud obvyklá cena vozidla neklesne pod 50 % jeho pořizovací ceny,</w:t>
                            </w:r>
                            <w:r>
                              <w:rPr>
                                <w:rFonts w:ascii="Times New Roman" w:hAnsi="Times New Roman" w:cs="Times New Roman"/>
                                <w:sz w:val="15"/>
                                <w:szCs w:val="15"/>
                              </w:rPr>
                              <w:t xml:space="preserve"> </w:t>
                            </w:r>
                          </w:p>
                          <w:p w14:paraId="17FBD114"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4"/>
                                <w:sz w:val="15"/>
                                <w:szCs w:val="15"/>
                                <w:lang w:val="cs-CZ"/>
                              </w:rPr>
                              <w:t xml:space="preserve">obvyklé ceně vozidla navýšené </w:t>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50 % pořizovací ceny vozidla</w:t>
                            </w:r>
                            <w:r>
                              <w:rPr>
                                <w:rFonts w:ascii="Arial" w:hAnsi="Arial" w:cs="Arial"/>
                                <w:color w:val="231F20"/>
                                <w:sz w:val="15"/>
                                <w:szCs w:val="15"/>
                                <w:lang w:val="cs-CZ"/>
                              </w:rPr>
                              <w:t xml:space="preserve">  </w:t>
                            </w:r>
                          </w:p>
                          <w:p w14:paraId="3290B6F8" w14:textId="77777777" w:rsidR="00982D78" w:rsidRDefault="00000000">
                            <w:pPr>
                              <w:spacing w:line="177" w:lineRule="exact"/>
                              <w:ind w:left="737" w:right="214"/>
                              <w:jc w:val="right"/>
                              <w:rPr>
                                <w:rFonts w:ascii="Times New Roman" w:hAnsi="Times New Roman" w:cs="Times New Roman"/>
                                <w:color w:val="010302"/>
                              </w:rPr>
                            </w:pPr>
                            <w:r>
                              <w:rPr>
                                <w:rFonts w:ascii="Arial" w:hAnsi="Arial" w:cs="Arial"/>
                                <w:color w:val="231F20"/>
                                <w:spacing w:val="-5"/>
                                <w:sz w:val="15"/>
                                <w:szCs w:val="15"/>
                                <w:lang w:val="cs-CZ"/>
                              </w:rPr>
                              <w:t>– pokud obvyklá cena vozidla klesne pod 50 % jeho pořizovací ceny,</w:t>
                            </w:r>
                            <w:r>
                              <w:rPr>
                                <w:rFonts w:ascii="Times New Roman" w:hAnsi="Times New Roman" w:cs="Times New Roman"/>
                                <w:sz w:val="15"/>
                                <w:szCs w:val="15"/>
                              </w:rPr>
                              <w:t xml:space="preserve"> </w:t>
                            </w:r>
                          </w:p>
                          <w:p w14:paraId="74C8259A" w14:textId="77777777" w:rsidR="00982D78" w:rsidRDefault="00000000">
                            <w:pPr>
                              <w:spacing w:before="38" w:line="181" w:lineRule="exact"/>
                              <w:ind w:left="510"/>
                              <w:rPr>
                                <w:rFonts w:ascii="Times New Roman" w:hAnsi="Times New Roman" w:cs="Times New Roman"/>
                                <w:color w:val="010302"/>
                              </w:rPr>
                            </w:pPr>
                            <w:r>
                              <w:rPr>
                                <w:rFonts w:ascii="Arial" w:hAnsi="Arial" w:cs="Arial"/>
                                <w:color w:val="231F20"/>
                                <w:spacing w:val="-2"/>
                                <w:sz w:val="15"/>
                                <w:szCs w:val="15"/>
                                <w:lang w:val="cs-CZ"/>
                              </w:rPr>
                              <w:t xml:space="preserve">po uplynutí tří let trvání pojištění odpovídá pojistná částka obvyklé ceně  </w:t>
                            </w:r>
                            <w:r>
                              <w:br w:type="textWrapping" w:clear="all"/>
                            </w:r>
                            <w:r>
                              <w:rPr>
                                <w:rFonts w:ascii="Arial" w:hAnsi="Arial" w:cs="Arial"/>
                                <w:color w:val="231F20"/>
                                <w:spacing w:val="-3"/>
                                <w:sz w:val="15"/>
                                <w:szCs w:val="15"/>
                                <w:lang w:val="cs-CZ"/>
                              </w:rPr>
                              <w:t>vozidla včetně jeho výbavy;</w:t>
                            </w:r>
                            <w:r>
                              <w:rPr>
                                <w:rFonts w:ascii="Times New Roman" w:hAnsi="Times New Roman" w:cs="Times New Roman"/>
                                <w:sz w:val="15"/>
                                <w:szCs w:val="15"/>
                              </w:rPr>
                              <w:t xml:space="preserve"> </w:t>
                            </w:r>
                          </w:p>
                          <w:p w14:paraId="3D577929"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Pojistnou smlouvou sjednané rozšíření rozsahu pojištění dle odst. 2 písm. b)  </w:t>
                            </w:r>
                          </w:p>
                          <w:p w14:paraId="5FCFE93E"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c) tohoto článku se nevztahuje na škody vzniklé na:</w:t>
                            </w:r>
                            <w:r>
                              <w:rPr>
                                <w:rFonts w:ascii="Times New Roman" w:hAnsi="Times New Roman" w:cs="Times New Roman"/>
                                <w:sz w:val="15"/>
                                <w:szCs w:val="15"/>
                              </w:rPr>
                              <w:t xml:space="preserve"> </w:t>
                            </w:r>
                          </w:p>
                          <w:p w14:paraId="4633D71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vyměnitelných částech strojního zařízení, které podléhají zvýšenému  </w:t>
                            </w:r>
                          </w:p>
                          <w:p w14:paraId="4DCECECA" w14:textId="77777777" w:rsidR="00982D78" w:rsidRDefault="00000000">
                            <w:pPr>
                              <w:spacing w:line="181" w:lineRule="exact"/>
                              <w:ind w:left="453"/>
                              <w:rPr>
                                <w:rFonts w:ascii="Times New Roman" w:hAnsi="Times New Roman" w:cs="Times New Roman"/>
                                <w:color w:val="010302"/>
                              </w:rPr>
                            </w:pPr>
                            <w:r>
                              <w:rPr>
                                <w:rFonts w:ascii="Arial" w:hAnsi="Arial" w:cs="Arial"/>
                                <w:color w:val="231F20"/>
                                <w:spacing w:val="-1"/>
                                <w:sz w:val="15"/>
                                <w:szCs w:val="15"/>
                                <w:lang w:val="cs-CZ"/>
                              </w:rPr>
                              <w:t xml:space="preserve">opotřebení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během jeho životnosti musejí být obvykle několikrát  </w:t>
                            </w:r>
                            <w:r>
                              <w:br w:type="textWrapping" w:clear="all"/>
                            </w:r>
                            <w:r>
                              <w:rPr>
                                <w:rFonts w:ascii="Arial" w:hAnsi="Arial" w:cs="Arial"/>
                                <w:color w:val="231F20"/>
                                <w:spacing w:val="-4"/>
                                <w:sz w:val="15"/>
                                <w:szCs w:val="15"/>
                                <w:lang w:val="cs-CZ"/>
                              </w:rPr>
                              <w:t>vyměněny,</w:t>
                            </w:r>
                            <w:r>
                              <w:rPr>
                                <w:rFonts w:ascii="Times New Roman" w:hAnsi="Times New Roman" w:cs="Times New Roman"/>
                                <w:sz w:val="15"/>
                                <w:szCs w:val="15"/>
                              </w:rPr>
                              <w:t xml:space="preserve"> </w:t>
                            </w:r>
                          </w:p>
                          <w:p w14:paraId="11E001E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4"/>
                                <w:sz w:val="15"/>
                                <w:szCs w:val="15"/>
                                <w:lang w:val="cs-CZ"/>
                              </w:rPr>
                              <w:t xml:space="preserve">těsnění, manžetách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provozních náplních strojního zařízení.</w:t>
                            </w:r>
                            <w:r>
                              <w:rPr>
                                <w:rFonts w:ascii="Times New Roman" w:hAnsi="Times New Roman" w:cs="Times New Roman"/>
                                <w:sz w:val="15"/>
                                <w:szCs w:val="15"/>
                              </w:rPr>
                              <w:t xml:space="preserve"> </w:t>
                            </w:r>
                          </w:p>
                          <w:p w14:paraId="59B52786"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4</w:t>
                            </w:r>
                            <w:r>
                              <w:rPr>
                                <w:rFonts w:ascii="Times New Roman" w:hAnsi="Times New Roman" w:cs="Times New Roman"/>
                                <w:sz w:val="15"/>
                                <w:szCs w:val="15"/>
                              </w:rPr>
                              <w:t xml:space="preserve"> </w:t>
                            </w:r>
                          </w:p>
                          <w:p w14:paraId="15BA1327"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Systém přirážek za vozidla určená ke zvláštnímu účelu</w:t>
                            </w:r>
                            <w:r>
                              <w:rPr>
                                <w:rFonts w:ascii="Times New Roman" w:hAnsi="Times New Roman" w:cs="Times New Roman"/>
                                <w:sz w:val="15"/>
                                <w:szCs w:val="15"/>
                              </w:rPr>
                              <w:t xml:space="preserve"> </w:t>
                            </w:r>
                          </w:p>
                          <w:p w14:paraId="1E7D7FFC" w14:textId="77777777" w:rsidR="00982D78" w:rsidRDefault="00000000">
                            <w:pPr>
                              <w:spacing w:before="38" w:line="181" w:lineRule="exact"/>
                              <w:rPr>
                                <w:rFonts w:ascii="Times New Roman" w:hAnsi="Times New Roman" w:cs="Times New Roman"/>
                                <w:color w:val="010302"/>
                              </w:rPr>
                            </w:pPr>
                            <w:r>
                              <w:rPr>
                                <w:rFonts w:ascii="Arial" w:hAnsi="Arial" w:cs="Arial"/>
                                <w:color w:val="231F20"/>
                                <w:spacing w:val="-1"/>
                                <w:sz w:val="15"/>
                                <w:szCs w:val="15"/>
                                <w:lang w:val="cs-CZ"/>
                              </w:rPr>
                              <w:t xml:space="preserve">Pojistitel má právo uplatnit přirážku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pojistnému za celou dobu, kdy havarijní  </w:t>
                            </w:r>
                            <w:r>
                              <w:br w:type="textWrapping" w:clear="all"/>
                            </w:r>
                            <w:r>
                              <w:rPr>
                                <w:rFonts w:ascii="Arial" w:hAnsi="Arial" w:cs="Arial"/>
                                <w:color w:val="231F20"/>
                                <w:spacing w:val="-3"/>
                                <w:sz w:val="15"/>
                                <w:szCs w:val="15"/>
                                <w:lang w:val="cs-CZ"/>
                              </w:rPr>
                              <w:t xml:space="preserve">pojištění bylo sjednáno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vozidlu určenému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některému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následujících  </w:t>
                            </w:r>
                          </w:p>
                          <w:p w14:paraId="4FA39E98" w14:textId="77777777" w:rsidR="00982D78" w:rsidRDefault="00000000">
                            <w:pPr>
                              <w:spacing w:line="177" w:lineRule="exact"/>
                              <w:rPr>
                                <w:rFonts w:ascii="Times New Roman" w:hAnsi="Times New Roman" w:cs="Times New Roman"/>
                                <w:color w:val="010302"/>
                              </w:rPr>
                            </w:pPr>
                            <w:r>
                              <w:rPr>
                                <w:rFonts w:ascii="Arial" w:hAnsi="Arial" w:cs="Arial"/>
                                <w:color w:val="231F20"/>
                                <w:spacing w:val="-4"/>
                                <w:sz w:val="15"/>
                                <w:szCs w:val="15"/>
                                <w:lang w:val="cs-CZ"/>
                              </w:rPr>
                              <w:t>zvláštních účelů:</w:t>
                            </w:r>
                            <w:r>
                              <w:rPr>
                                <w:rFonts w:ascii="Times New Roman" w:hAnsi="Times New Roman" w:cs="Times New Roman"/>
                                <w:sz w:val="15"/>
                                <w:szCs w:val="15"/>
                              </w:rPr>
                              <w:t xml:space="preserve"> </w:t>
                            </w:r>
                          </w:p>
                          <w:p w14:paraId="530801F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100 % za vozidlo určené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provozování taxislužby nebo sdílené přepravy osob  </w:t>
                            </w:r>
                          </w:p>
                          <w:p w14:paraId="754024EA"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(např. Uber) (</w:t>
                            </w:r>
                            <w:r>
                              <w:rPr>
                                <w:rFonts w:ascii="Arial" w:hAnsi="Arial" w:cs="Arial"/>
                                <w:color w:val="231F20"/>
                                <w:spacing w:val="-5"/>
                                <w:sz w:val="15"/>
                                <w:szCs w:val="15"/>
                                <w:lang w:val="cs-CZ"/>
                              </w:rPr>
                              <w:t>koef. 2,00),</w:t>
                            </w:r>
                            <w:r>
                              <w:rPr>
                                <w:rFonts w:ascii="Times New Roman" w:hAnsi="Times New Roman" w:cs="Times New Roman"/>
                                <w:sz w:val="15"/>
                                <w:szCs w:val="15"/>
                              </w:rPr>
                              <w:t xml:space="preserve"> </w:t>
                            </w:r>
                          </w:p>
                          <w:p w14:paraId="38D50A1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150 % za vozidlo určené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pronájmu (autopůjčovna, carsharing) (koef. 2,50),</w:t>
                            </w:r>
                            <w:r>
                              <w:rPr>
                                <w:rFonts w:ascii="Times New Roman" w:hAnsi="Times New Roman" w:cs="Times New Roman"/>
                                <w:sz w:val="15"/>
                                <w:szCs w:val="15"/>
                              </w:rPr>
                              <w:t xml:space="preserve"> </w:t>
                            </w:r>
                          </w:p>
                          <w:p w14:paraId="5FF0C92E" w14:textId="77777777" w:rsidR="00982D78" w:rsidRDefault="00000000">
                            <w:pPr>
                              <w:spacing w:line="238" w:lineRule="exac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50 % za vozidlo určené </w:t>
                            </w:r>
                            <w:r>
                              <w:rPr>
                                <w:rFonts w:ascii="Arial" w:hAnsi="Arial" w:cs="Arial"/>
                                <w:color w:val="231F20"/>
                                <w:spacing w:val="-7"/>
                                <w:sz w:val="15"/>
                                <w:szCs w:val="15"/>
                                <w:lang w:val="cs-CZ"/>
                              </w:rPr>
                              <w:t xml:space="preserve">k </w:t>
                            </w:r>
                            <w:r>
                              <w:rPr>
                                <w:rFonts w:ascii="Arial" w:hAnsi="Arial" w:cs="Arial"/>
                                <w:color w:val="231F20"/>
                                <w:spacing w:val="-5"/>
                                <w:sz w:val="15"/>
                                <w:szCs w:val="15"/>
                                <w:lang w:val="cs-CZ"/>
                              </w:rPr>
                              <w:t>přepravě nebezpečných věcí – ADR (koef. 1,50),</w:t>
                            </w:r>
                            <w:r>
                              <w:rPr>
                                <w:rFonts w:ascii="Times New Roman" w:hAnsi="Times New Roman" w:cs="Times New Roman"/>
                                <w:sz w:val="15"/>
                                <w:szCs w:val="15"/>
                              </w:rPr>
                              <w:t xml:space="preserve"> </w:t>
                            </w:r>
                            <w:r>
                              <w:br w:type="textWrapping" w:clear="all"/>
                            </w:r>
                            <w:r>
                              <w:rPr>
                                <w:rFonts w:ascii="Arial" w:hAnsi="Arial" w:cs="Arial"/>
                                <w:color w:val="231F20"/>
                                <w:sz w:val="15"/>
                                <w:szCs w:val="15"/>
                                <w:lang w:val="cs-CZ"/>
                              </w:rPr>
                              <w:t>d</w:t>
                            </w:r>
                            <w:r>
                              <w:rPr>
                                <w:rFonts w:ascii="Arial" w:hAnsi="Arial" w:cs="Arial"/>
                                <w:color w:val="231F20"/>
                                <w:sz w:val="15"/>
                                <w:szCs w:val="15"/>
                                <w:lang w:val="cs-CZ"/>
                              </w:rPr>
                              <w:t>)</w:t>
                            </w:r>
                            <w:r>
                              <w:rPr>
                                <w:rFonts w:ascii="Arial" w:hAnsi="Arial" w:cs="Arial"/>
                                <w:color w:val="231F20"/>
                                <w:spacing w:val="4"/>
                                <w:sz w:val="15"/>
                                <w:szCs w:val="15"/>
                                <w:lang w:val="cs-CZ"/>
                              </w:rPr>
                              <w:t xml:space="preserve">  </w:t>
                            </w:r>
                            <w:r>
                              <w:rPr>
                                <w:rFonts w:ascii="Arial" w:hAnsi="Arial" w:cs="Arial"/>
                                <w:color w:val="231F20"/>
                                <w:spacing w:val="-4"/>
                                <w:sz w:val="15"/>
                                <w:szCs w:val="15"/>
                                <w:lang w:val="cs-CZ"/>
                              </w:rPr>
                              <w:t>100 % za komerční rozvoz zboží konečnému spotřebiteli (koef. 2,00).</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19180093" id="Freeform 265" o:spid="_x0000_s1031" style="position:absolute;left:0;text-align:left;margin-left:306.15pt;margin-top:-57.05pt;width:270.9pt;height:338.2pt;z-index:251508224;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0pUQIAAPIEAAAOAAAAZHJzL2Uyb0RvYy54bWysVMGO2yAQvVfqPyDuGzvepHGiOHvoKlWl&#10;ql3tth+AMcRIGCiwsfP3HcB20m5PVX3AY5h58+YN4/3D0El0ZtYJrSq8XOQYMUV1I9Spwj++H+9K&#10;jJwnqiFSK1bhC3P44fD+3b43O1boVsuGWQQgyu16U+HWe7PLMkdb1hG30IYpOOTadsTDpz1ljSU9&#10;oHcyK/L8Q9Zr2xirKXMOdh/TIT5EfM4Z9d84d8wjWWHg5uNq41qHNTvsye5kiWkFHWmQf2DREaEg&#10;6Qz1SDxBr1a8geoEtdpp7hdUd5nmXFAWa4Bqlvkf1by0xLBYC4jjzCyT+3+w9Ov5xTxZkKE3bufA&#10;DFUM3HbhDfzQUOH7stxst1uMLhW+2xSrYr1MwrHBIxoc7ot1uV1hRMFjtSzzchOlza5Q9NX5T0xH&#10;WHL+4nxSvpks0k4WHdRkWuhf6JyMnfMYQecsRtC5OhEwxI9xkOo2hdJHIWXMIRXq4WoWmxwuACVw&#10;ybgkgEU701TYqVNsnNNSNCEm1O3sqf4oLToTSH485vBEJyJNS9LuMmxORY7+hz2w+A2oEx6utxTd&#10;SGAKkAp8r4pHy18kC8mlemYciQZ0LRK1MAxs5kMoZcov01FLGpYIrW/5TBGRUQQMyBzKm7FHgMkz&#10;gUzYIByUMvqHUBZnaQ5OcsQpfUssBc8RMbNWfg7uhNL2b5VJqGrMnPwnkZI0QSU/1ANoU+F18Aw7&#10;tW4uTxb1MMPQzZ+vxDKM5GcFQxIGfjLsZNSjERKFeBisWOz4EwiTe/sdva6/qsMvAAAA//8DAFBL&#10;AwQUAAYACAAAACEArEZYoeAAAAANAQAADwAAAGRycy9kb3ducmV2LnhtbEyPwU6DQBCG7ya+w2ZM&#10;vLXLVksIZWhMo7FGL6IPsMAUSNlZwm5b6tO7nPQ2k//LP99k28n04kyj6ywjqGUEgriydccNwvfX&#10;yyIB4bzmWveWCeFKDrb57U2m09pe+JPOhW9EKGGXaoTW+yGV0lUtGe2WdiAO2cGORvuwjo2sR30J&#10;5aaXqyiKpdEdhwutHmjXUnUsTgbhbf9q9z9TQc27Sdhcy2R3eP5AvL+bnjYgPE3+D4ZZP6hDHpxK&#10;e+LaiR4hVquHgCIslHpUIGZEreepRFjHIZR5Jv9/kf8CAAD//wMAUEsBAi0AFAAGAAgAAAAhALaD&#10;OJL+AAAA4QEAABMAAAAAAAAAAAAAAAAAAAAAAFtDb250ZW50X1R5cGVzXS54bWxQSwECLQAUAAYA&#10;CAAAACEAOP0h/9YAAACUAQAACwAAAAAAAAAAAAAAAAAvAQAAX3JlbHMvLnJlbHNQSwECLQAUAAYA&#10;CAAAACEA6L6tKVECAADyBAAADgAAAAAAAAAAAAAAAAAuAgAAZHJzL2Uyb0RvYy54bWxQSwECLQAU&#10;AAYACAAAACEArEZYoeAAAAANAQAADwAAAAAAAAAAAAAAAACrBAAAZHJzL2Rvd25yZXYueG1sUEsF&#10;BgAAAAAEAAQA8wAAALgFAAAAAA==&#10;" adj="-11796480,,5400" path="al10800,10800@8@8@4@6,10800,10800,10800,10800@9@7l@30@31@17@18@24@25@15@16@32@33xe" filled="f" strokecolor="red" strokeweight="1pt">
                <v:stroke miterlimit="83231f" joinstyle="miter"/>
                <v:formulas/>
                <v:path arrowok="t" o:connecttype="custom" textboxrect="@1,@1,@1,@1"/>
                <v:textbox inset="0,0,0,0">
                  <w:txbxContent>
                    <w:p w14:paraId="1F2E0FD4" w14:textId="77777777" w:rsidR="00982D78" w:rsidRDefault="00000000">
                      <w:pPr>
                        <w:spacing w:line="181" w:lineRule="exact"/>
                        <w:ind w:left="453" w:hanging="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neuplatnění výluky na škody vzniklé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důsledku sklápění, včetně škod  </w:t>
                      </w:r>
                      <w:r>
                        <w:br w:type="textWrapping" w:clear="all"/>
                      </w:r>
                      <w:r>
                        <w:rPr>
                          <w:rFonts w:ascii="Arial" w:hAnsi="Arial" w:cs="Arial"/>
                          <w:color w:val="231F20"/>
                          <w:spacing w:val="-3"/>
                          <w:sz w:val="15"/>
                          <w:szCs w:val="15"/>
                          <w:lang w:val="cs-CZ"/>
                        </w:rPr>
                        <w:t xml:space="preserve">vzniklých následkem neodjištění jistícího čepu nádrže, kontejneru nebo  </w:t>
                      </w:r>
                    </w:p>
                    <w:p w14:paraId="45220DE2"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1"/>
                          <w:sz w:val="15"/>
                          <w:szCs w:val="15"/>
                          <w:lang w:val="cs-CZ"/>
                        </w:rPr>
                        <w:t xml:space="preserve">korby před sklápěním,  </w:t>
                      </w:r>
                    </w:p>
                    <w:p w14:paraId="467B7716" w14:textId="77777777" w:rsidR="00982D78" w:rsidRDefault="00000000">
                      <w:pPr>
                        <w:spacing w:before="40" w:line="177" w:lineRule="exact"/>
                        <w:ind w:left="226"/>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neuplatnění výluky na škody mající původ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činnosti silničního vozidla jako  </w:t>
                      </w:r>
                    </w:p>
                    <w:p w14:paraId="0994549F" w14:textId="77777777" w:rsidR="00982D78" w:rsidRDefault="00000000">
                      <w:pPr>
                        <w:spacing w:line="181" w:lineRule="exact"/>
                        <w:ind w:left="453"/>
                        <w:rPr>
                          <w:rFonts w:ascii="Times New Roman" w:hAnsi="Times New Roman" w:cs="Times New Roman"/>
                          <w:color w:val="010302"/>
                        </w:rPr>
                      </w:pPr>
                      <w:r>
                        <w:rPr>
                          <w:rFonts w:ascii="Arial" w:hAnsi="Arial" w:cs="Arial"/>
                          <w:color w:val="231F20"/>
                          <w:spacing w:val="-2"/>
                          <w:sz w:val="15"/>
                          <w:szCs w:val="15"/>
                          <w:lang w:val="cs-CZ"/>
                        </w:rPr>
                        <w:t xml:space="preserve">pracovního stroje druhu – zvedací plošina, hydraulická ruka, radlice na  </w:t>
                      </w:r>
                      <w:r>
                        <w:br w:type="textWrapping" w:clear="all"/>
                      </w:r>
                      <w:r>
                        <w:rPr>
                          <w:rFonts w:ascii="Arial" w:hAnsi="Arial" w:cs="Arial"/>
                          <w:color w:val="231F20"/>
                          <w:spacing w:val="-4"/>
                          <w:sz w:val="15"/>
                          <w:szCs w:val="15"/>
                          <w:lang w:val="cs-CZ"/>
                        </w:rPr>
                        <w:t>sníh, zametací stroj – způsobené chybou jeho obsluhy,</w:t>
                      </w:r>
                      <w:r>
                        <w:rPr>
                          <w:rFonts w:ascii="Times New Roman" w:hAnsi="Times New Roman" w:cs="Times New Roman"/>
                          <w:sz w:val="15"/>
                          <w:szCs w:val="15"/>
                        </w:rPr>
                        <w:t xml:space="preserve"> </w:t>
                      </w:r>
                    </w:p>
                    <w:p w14:paraId="1A7F1222"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 xml:space="preserve">havarijního pojištění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odlišným snižováním pojistného plnění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důvodu  </w:t>
                      </w:r>
                    </w:p>
                    <w:p w14:paraId="17E768F0"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 xml:space="preserve">poklesu obvyklé ceny vozidla (GAP):  </w:t>
                      </w:r>
                    </w:p>
                    <w:p w14:paraId="23B176B6" w14:textId="77777777" w:rsidR="00982D78" w:rsidRDefault="00000000">
                      <w:pPr>
                        <w:spacing w:before="40" w:line="180" w:lineRule="exact"/>
                        <w:ind w:left="510" w:right="57"/>
                        <w:jc w:val="right"/>
                        <w:rPr>
                          <w:rFonts w:ascii="Times New Roman" w:hAnsi="Times New Roman" w:cs="Times New Roman"/>
                          <w:color w:val="010302"/>
                        </w:rPr>
                      </w:pPr>
                      <w:r>
                        <w:rPr>
                          <w:rFonts w:ascii="Arial" w:hAnsi="Arial" w:cs="Arial"/>
                          <w:b/>
                          <w:bCs/>
                          <w:color w:val="231F20"/>
                          <w:spacing w:val="-6"/>
                          <w:sz w:val="15"/>
                          <w:szCs w:val="15"/>
                          <w:lang w:val="cs-CZ"/>
                        </w:rPr>
                        <w:t>Varianta GAP – pořizovací cena</w:t>
                      </w:r>
                      <w:r>
                        <w:rPr>
                          <w:rFonts w:ascii="Arial" w:hAnsi="Arial" w:cs="Arial"/>
                          <w:color w:val="231F20"/>
                          <w:spacing w:val="-5"/>
                          <w:sz w:val="15"/>
                          <w:szCs w:val="15"/>
                          <w:lang w:val="cs-CZ"/>
                        </w:rPr>
                        <w:t xml:space="preserve"> – bez omezení formy vlastnictví vozidla –  </w:t>
                      </w:r>
                    </w:p>
                    <w:p w14:paraId="6A23EE72" w14:textId="77777777" w:rsidR="00982D78" w:rsidRDefault="00000000">
                      <w:pPr>
                        <w:spacing w:line="238" w:lineRule="exact"/>
                        <w:ind w:left="510"/>
                        <w:rPr>
                          <w:rFonts w:ascii="Times New Roman" w:hAnsi="Times New Roman" w:cs="Times New Roman"/>
                          <w:color w:val="010302"/>
                        </w:rPr>
                      </w:pPr>
                      <w:r>
                        <w:rPr>
                          <w:rFonts w:ascii="Arial" w:hAnsi="Arial" w:cs="Arial"/>
                          <w:color w:val="231F20"/>
                          <w:spacing w:val="-4"/>
                          <w:sz w:val="15"/>
                          <w:szCs w:val="15"/>
                          <w:lang w:val="cs-CZ"/>
                        </w:rPr>
                        <w:t xml:space="preserve">pojistná částka po dobu prvních tří let trvání od počátku pojištění odpovídá:  </w:t>
                      </w:r>
                    </w:p>
                    <w:p w14:paraId="7F7F6C71" w14:textId="77777777" w:rsidR="00982D78" w:rsidRDefault="00000000">
                      <w:pPr>
                        <w:pStyle w:val="Odstavecseseznamem"/>
                        <w:numPr>
                          <w:ilvl w:val="0"/>
                          <w:numId w:val="3"/>
                        </w:numPr>
                        <w:spacing w:line="177" w:lineRule="exact"/>
                        <w:ind w:left="737" w:hanging="226"/>
                        <w:rPr>
                          <w:rFonts w:ascii="Times New Roman" w:hAnsi="Times New Roman" w:cs="Times New Roman"/>
                          <w:color w:val="010302"/>
                        </w:rPr>
                      </w:pPr>
                      <w:r>
                        <w:rPr>
                          <w:rFonts w:ascii="Arial" w:hAnsi="Arial" w:cs="Arial"/>
                          <w:color w:val="231F20"/>
                          <w:spacing w:val="-4"/>
                          <w:sz w:val="15"/>
                          <w:szCs w:val="15"/>
                          <w:lang w:val="cs-CZ"/>
                        </w:rPr>
                        <w:t xml:space="preserve">pořizovací ceně vozidla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 xml:space="preserve">faktury vystavené vlastníkovi vozidla  </w:t>
                      </w:r>
                    </w:p>
                    <w:p w14:paraId="567033DE" w14:textId="77777777" w:rsidR="00982D78" w:rsidRDefault="00000000">
                      <w:pPr>
                        <w:spacing w:line="177" w:lineRule="exact"/>
                        <w:ind w:left="737" w:right="228"/>
                        <w:jc w:val="right"/>
                        <w:rPr>
                          <w:rFonts w:ascii="Times New Roman" w:hAnsi="Times New Roman" w:cs="Times New Roman"/>
                          <w:color w:val="010302"/>
                        </w:rPr>
                      </w:pPr>
                      <w:r>
                        <w:rPr>
                          <w:rFonts w:ascii="Arial" w:hAnsi="Arial" w:cs="Arial"/>
                          <w:color w:val="231F20"/>
                          <w:spacing w:val="-4"/>
                          <w:sz w:val="15"/>
                          <w:szCs w:val="15"/>
                          <w:lang w:val="cs-CZ"/>
                        </w:rPr>
                        <w:t xml:space="preserve">prodejcem nových vozidel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ČR (dále jen „pořizovací cena vozidla“)</w:t>
                      </w:r>
                      <w:r>
                        <w:rPr>
                          <w:rFonts w:ascii="Arial" w:hAnsi="Arial" w:cs="Arial"/>
                          <w:color w:val="231F20"/>
                          <w:sz w:val="15"/>
                          <w:szCs w:val="15"/>
                          <w:lang w:val="cs-CZ"/>
                        </w:rPr>
                        <w:t xml:space="preserve">  </w:t>
                      </w:r>
                    </w:p>
                    <w:p w14:paraId="2982BF90" w14:textId="77777777" w:rsidR="00982D78" w:rsidRDefault="00000000">
                      <w:pPr>
                        <w:spacing w:line="177" w:lineRule="exact"/>
                        <w:ind w:left="737" w:right="54"/>
                        <w:jc w:val="right"/>
                        <w:rPr>
                          <w:rFonts w:ascii="Times New Roman" w:hAnsi="Times New Roman" w:cs="Times New Roman"/>
                          <w:color w:val="010302"/>
                        </w:rPr>
                      </w:pPr>
                      <w:r>
                        <w:rPr>
                          <w:rFonts w:ascii="Arial" w:hAnsi="Arial" w:cs="Arial"/>
                          <w:color w:val="231F20"/>
                          <w:spacing w:val="-5"/>
                          <w:sz w:val="15"/>
                          <w:szCs w:val="15"/>
                          <w:lang w:val="cs-CZ"/>
                        </w:rPr>
                        <w:t>– pokud obvyklá cena vozidla neklesne pod 50 % jeho pořizovací ceny,</w:t>
                      </w:r>
                      <w:r>
                        <w:rPr>
                          <w:rFonts w:ascii="Times New Roman" w:hAnsi="Times New Roman" w:cs="Times New Roman"/>
                          <w:sz w:val="15"/>
                          <w:szCs w:val="15"/>
                        </w:rPr>
                        <w:t xml:space="preserve"> </w:t>
                      </w:r>
                    </w:p>
                    <w:p w14:paraId="17FBD114"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4"/>
                          <w:sz w:val="15"/>
                          <w:szCs w:val="15"/>
                          <w:lang w:val="cs-CZ"/>
                        </w:rPr>
                        <w:t xml:space="preserve">obvyklé ceně vozidla navýšené </w:t>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50 % pořizovací ceny vozidla</w:t>
                      </w:r>
                      <w:r>
                        <w:rPr>
                          <w:rFonts w:ascii="Arial" w:hAnsi="Arial" w:cs="Arial"/>
                          <w:color w:val="231F20"/>
                          <w:sz w:val="15"/>
                          <w:szCs w:val="15"/>
                          <w:lang w:val="cs-CZ"/>
                        </w:rPr>
                        <w:t xml:space="preserve">  </w:t>
                      </w:r>
                    </w:p>
                    <w:p w14:paraId="3290B6F8" w14:textId="77777777" w:rsidR="00982D78" w:rsidRDefault="00000000">
                      <w:pPr>
                        <w:spacing w:line="177" w:lineRule="exact"/>
                        <w:ind w:left="737" w:right="214"/>
                        <w:jc w:val="right"/>
                        <w:rPr>
                          <w:rFonts w:ascii="Times New Roman" w:hAnsi="Times New Roman" w:cs="Times New Roman"/>
                          <w:color w:val="010302"/>
                        </w:rPr>
                      </w:pPr>
                      <w:r>
                        <w:rPr>
                          <w:rFonts w:ascii="Arial" w:hAnsi="Arial" w:cs="Arial"/>
                          <w:color w:val="231F20"/>
                          <w:spacing w:val="-5"/>
                          <w:sz w:val="15"/>
                          <w:szCs w:val="15"/>
                          <w:lang w:val="cs-CZ"/>
                        </w:rPr>
                        <w:t>– pokud obvyklá cena vozidla klesne pod 50 % jeho pořizovací ceny,</w:t>
                      </w:r>
                      <w:r>
                        <w:rPr>
                          <w:rFonts w:ascii="Times New Roman" w:hAnsi="Times New Roman" w:cs="Times New Roman"/>
                          <w:sz w:val="15"/>
                          <w:szCs w:val="15"/>
                        </w:rPr>
                        <w:t xml:space="preserve"> </w:t>
                      </w:r>
                    </w:p>
                    <w:p w14:paraId="74C8259A" w14:textId="77777777" w:rsidR="00982D78" w:rsidRDefault="00000000">
                      <w:pPr>
                        <w:spacing w:before="38" w:line="181" w:lineRule="exact"/>
                        <w:ind w:left="510"/>
                        <w:rPr>
                          <w:rFonts w:ascii="Times New Roman" w:hAnsi="Times New Roman" w:cs="Times New Roman"/>
                          <w:color w:val="010302"/>
                        </w:rPr>
                      </w:pPr>
                      <w:r>
                        <w:rPr>
                          <w:rFonts w:ascii="Arial" w:hAnsi="Arial" w:cs="Arial"/>
                          <w:color w:val="231F20"/>
                          <w:spacing w:val="-2"/>
                          <w:sz w:val="15"/>
                          <w:szCs w:val="15"/>
                          <w:lang w:val="cs-CZ"/>
                        </w:rPr>
                        <w:t xml:space="preserve">po uplynutí tří let trvání pojištění odpovídá pojistná částka obvyklé ceně  </w:t>
                      </w:r>
                      <w:r>
                        <w:br w:type="textWrapping" w:clear="all"/>
                      </w:r>
                      <w:r>
                        <w:rPr>
                          <w:rFonts w:ascii="Arial" w:hAnsi="Arial" w:cs="Arial"/>
                          <w:color w:val="231F20"/>
                          <w:spacing w:val="-3"/>
                          <w:sz w:val="15"/>
                          <w:szCs w:val="15"/>
                          <w:lang w:val="cs-CZ"/>
                        </w:rPr>
                        <w:t>vozidla včetně jeho výbavy;</w:t>
                      </w:r>
                      <w:r>
                        <w:rPr>
                          <w:rFonts w:ascii="Times New Roman" w:hAnsi="Times New Roman" w:cs="Times New Roman"/>
                          <w:sz w:val="15"/>
                          <w:szCs w:val="15"/>
                        </w:rPr>
                        <w:t xml:space="preserve"> </w:t>
                      </w:r>
                    </w:p>
                    <w:p w14:paraId="3D577929"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Pojistnou smlouvou sjednané rozšíření rozsahu pojištění dle odst. 2 písm. b)  </w:t>
                      </w:r>
                    </w:p>
                    <w:p w14:paraId="5FCFE93E"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c) tohoto článku se nevztahuje na škody vzniklé na:</w:t>
                      </w:r>
                      <w:r>
                        <w:rPr>
                          <w:rFonts w:ascii="Times New Roman" w:hAnsi="Times New Roman" w:cs="Times New Roman"/>
                          <w:sz w:val="15"/>
                          <w:szCs w:val="15"/>
                        </w:rPr>
                        <w:t xml:space="preserve"> </w:t>
                      </w:r>
                    </w:p>
                    <w:p w14:paraId="4633D71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vyměnitelných částech strojního zařízení, které podléhají zvýšenému  </w:t>
                      </w:r>
                    </w:p>
                    <w:p w14:paraId="4DCECECA" w14:textId="77777777" w:rsidR="00982D78" w:rsidRDefault="00000000">
                      <w:pPr>
                        <w:spacing w:line="181" w:lineRule="exact"/>
                        <w:ind w:left="453"/>
                        <w:rPr>
                          <w:rFonts w:ascii="Times New Roman" w:hAnsi="Times New Roman" w:cs="Times New Roman"/>
                          <w:color w:val="010302"/>
                        </w:rPr>
                      </w:pPr>
                      <w:r>
                        <w:rPr>
                          <w:rFonts w:ascii="Arial" w:hAnsi="Arial" w:cs="Arial"/>
                          <w:color w:val="231F20"/>
                          <w:spacing w:val="-1"/>
                          <w:sz w:val="15"/>
                          <w:szCs w:val="15"/>
                          <w:lang w:val="cs-CZ"/>
                        </w:rPr>
                        <w:t xml:space="preserve">opotřebení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během jeho životnosti musejí být obvykle několikrát  </w:t>
                      </w:r>
                      <w:r>
                        <w:br w:type="textWrapping" w:clear="all"/>
                      </w:r>
                      <w:r>
                        <w:rPr>
                          <w:rFonts w:ascii="Arial" w:hAnsi="Arial" w:cs="Arial"/>
                          <w:color w:val="231F20"/>
                          <w:spacing w:val="-4"/>
                          <w:sz w:val="15"/>
                          <w:szCs w:val="15"/>
                          <w:lang w:val="cs-CZ"/>
                        </w:rPr>
                        <w:t>vyměněny,</w:t>
                      </w:r>
                      <w:r>
                        <w:rPr>
                          <w:rFonts w:ascii="Times New Roman" w:hAnsi="Times New Roman" w:cs="Times New Roman"/>
                          <w:sz w:val="15"/>
                          <w:szCs w:val="15"/>
                        </w:rPr>
                        <w:t xml:space="preserve"> </w:t>
                      </w:r>
                    </w:p>
                    <w:p w14:paraId="11E001E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4"/>
                          <w:sz w:val="15"/>
                          <w:szCs w:val="15"/>
                          <w:lang w:val="cs-CZ"/>
                        </w:rPr>
                        <w:t xml:space="preserve">těsnění, manžetách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provozních náplních strojního zařízení.</w:t>
                      </w:r>
                      <w:r>
                        <w:rPr>
                          <w:rFonts w:ascii="Times New Roman" w:hAnsi="Times New Roman" w:cs="Times New Roman"/>
                          <w:sz w:val="15"/>
                          <w:szCs w:val="15"/>
                        </w:rPr>
                        <w:t xml:space="preserve"> </w:t>
                      </w:r>
                    </w:p>
                    <w:p w14:paraId="59B52786"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4</w:t>
                      </w:r>
                      <w:r>
                        <w:rPr>
                          <w:rFonts w:ascii="Times New Roman" w:hAnsi="Times New Roman" w:cs="Times New Roman"/>
                          <w:sz w:val="15"/>
                          <w:szCs w:val="15"/>
                        </w:rPr>
                        <w:t xml:space="preserve"> </w:t>
                      </w:r>
                    </w:p>
                    <w:p w14:paraId="15BA1327"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Systém přirážek za vozidla určená ke zvláštnímu účelu</w:t>
                      </w:r>
                      <w:r>
                        <w:rPr>
                          <w:rFonts w:ascii="Times New Roman" w:hAnsi="Times New Roman" w:cs="Times New Roman"/>
                          <w:sz w:val="15"/>
                          <w:szCs w:val="15"/>
                        </w:rPr>
                        <w:t xml:space="preserve"> </w:t>
                      </w:r>
                    </w:p>
                    <w:p w14:paraId="1E7D7FFC" w14:textId="77777777" w:rsidR="00982D78" w:rsidRDefault="00000000">
                      <w:pPr>
                        <w:spacing w:before="38" w:line="181" w:lineRule="exact"/>
                        <w:rPr>
                          <w:rFonts w:ascii="Times New Roman" w:hAnsi="Times New Roman" w:cs="Times New Roman"/>
                          <w:color w:val="010302"/>
                        </w:rPr>
                      </w:pPr>
                      <w:r>
                        <w:rPr>
                          <w:rFonts w:ascii="Arial" w:hAnsi="Arial" w:cs="Arial"/>
                          <w:color w:val="231F20"/>
                          <w:spacing w:val="-1"/>
                          <w:sz w:val="15"/>
                          <w:szCs w:val="15"/>
                          <w:lang w:val="cs-CZ"/>
                        </w:rPr>
                        <w:t xml:space="preserve">Pojistitel má právo uplatnit přirážku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pojistnému za celou dobu, kdy havarijní  </w:t>
                      </w:r>
                      <w:r>
                        <w:br w:type="textWrapping" w:clear="all"/>
                      </w:r>
                      <w:r>
                        <w:rPr>
                          <w:rFonts w:ascii="Arial" w:hAnsi="Arial" w:cs="Arial"/>
                          <w:color w:val="231F20"/>
                          <w:spacing w:val="-3"/>
                          <w:sz w:val="15"/>
                          <w:szCs w:val="15"/>
                          <w:lang w:val="cs-CZ"/>
                        </w:rPr>
                        <w:t xml:space="preserve">pojištění bylo sjednáno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vozidlu určenému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některému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následujících  </w:t>
                      </w:r>
                    </w:p>
                    <w:p w14:paraId="4FA39E98" w14:textId="77777777" w:rsidR="00982D78" w:rsidRDefault="00000000">
                      <w:pPr>
                        <w:spacing w:line="177" w:lineRule="exact"/>
                        <w:rPr>
                          <w:rFonts w:ascii="Times New Roman" w:hAnsi="Times New Roman" w:cs="Times New Roman"/>
                          <w:color w:val="010302"/>
                        </w:rPr>
                      </w:pPr>
                      <w:r>
                        <w:rPr>
                          <w:rFonts w:ascii="Arial" w:hAnsi="Arial" w:cs="Arial"/>
                          <w:color w:val="231F20"/>
                          <w:spacing w:val="-4"/>
                          <w:sz w:val="15"/>
                          <w:szCs w:val="15"/>
                          <w:lang w:val="cs-CZ"/>
                        </w:rPr>
                        <w:t>zvláštních účelů:</w:t>
                      </w:r>
                      <w:r>
                        <w:rPr>
                          <w:rFonts w:ascii="Times New Roman" w:hAnsi="Times New Roman" w:cs="Times New Roman"/>
                          <w:sz w:val="15"/>
                          <w:szCs w:val="15"/>
                        </w:rPr>
                        <w:t xml:space="preserve"> </w:t>
                      </w:r>
                    </w:p>
                    <w:p w14:paraId="530801F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100 % za vozidlo určené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provozování taxislužby nebo sdílené přepravy osob  </w:t>
                      </w:r>
                    </w:p>
                    <w:p w14:paraId="754024EA"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(např. Uber) (</w:t>
                      </w:r>
                      <w:proofErr w:type="spellStart"/>
                      <w:r>
                        <w:rPr>
                          <w:rFonts w:ascii="Arial" w:hAnsi="Arial" w:cs="Arial"/>
                          <w:color w:val="231F20"/>
                          <w:spacing w:val="-5"/>
                          <w:sz w:val="15"/>
                          <w:szCs w:val="15"/>
                          <w:lang w:val="cs-CZ"/>
                        </w:rPr>
                        <w:t>koef</w:t>
                      </w:r>
                      <w:proofErr w:type="spellEnd"/>
                      <w:r>
                        <w:rPr>
                          <w:rFonts w:ascii="Arial" w:hAnsi="Arial" w:cs="Arial"/>
                          <w:color w:val="231F20"/>
                          <w:spacing w:val="-5"/>
                          <w:sz w:val="15"/>
                          <w:szCs w:val="15"/>
                          <w:lang w:val="cs-CZ"/>
                        </w:rPr>
                        <w:t>. 2,00),</w:t>
                      </w:r>
                      <w:r>
                        <w:rPr>
                          <w:rFonts w:ascii="Times New Roman" w:hAnsi="Times New Roman" w:cs="Times New Roman"/>
                          <w:sz w:val="15"/>
                          <w:szCs w:val="15"/>
                        </w:rPr>
                        <w:t xml:space="preserve"> </w:t>
                      </w:r>
                    </w:p>
                    <w:p w14:paraId="38D50A1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150 % za vozidlo určené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pronájmu (autopůjčovna, </w:t>
                      </w:r>
                      <w:proofErr w:type="spellStart"/>
                      <w:r>
                        <w:rPr>
                          <w:rFonts w:ascii="Arial" w:hAnsi="Arial" w:cs="Arial"/>
                          <w:color w:val="231F20"/>
                          <w:spacing w:val="-3"/>
                          <w:sz w:val="15"/>
                          <w:szCs w:val="15"/>
                          <w:lang w:val="cs-CZ"/>
                        </w:rPr>
                        <w:t>carsharing</w:t>
                      </w:r>
                      <w:proofErr w:type="spellEnd"/>
                      <w:r>
                        <w:rPr>
                          <w:rFonts w:ascii="Arial" w:hAnsi="Arial" w:cs="Arial"/>
                          <w:color w:val="231F20"/>
                          <w:spacing w:val="-3"/>
                          <w:sz w:val="15"/>
                          <w:szCs w:val="15"/>
                          <w:lang w:val="cs-CZ"/>
                        </w:rPr>
                        <w:t>) (</w:t>
                      </w:r>
                      <w:proofErr w:type="spellStart"/>
                      <w:r>
                        <w:rPr>
                          <w:rFonts w:ascii="Arial" w:hAnsi="Arial" w:cs="Arial"/>
                          <w:color w:val="231F20"/>
                          <w:spacing w:val="-3"/>
                          <w:sz w:val="15"/>
                          <w:szCs w:val="15"/>
                          <w:lang w:val="cs-CZ"/>
                        </w:rPr>
                        <w:t>koef</w:t>
                      </w:r>
                      <w:proofErr w:type="spellEnd"/>
                      <w:r>
                        <w:rPr>
                          <w:rFonts w:ascii="Arial" w:hAnsi="Arial" w:cs="Arial"/>
                          <w:color w:val="231F20"/>
                          <w:spacing w:val="-3"/>
                          <w:sz w:val="15"/>
                          <w:szCs w:val="15"/>
                          <w:lang w:val="cs-CZ"/>
                        </w:rPr>
                        <w:t>. 2,50),</w:t>
                      </w:r>
                      <w:r>
                        <w:rPr>
                          <w:rFonts w:ascii="Times New Roman" w:hAnsi="Times New Roman" w:cs="Times New Roman"/>
                          <w:sz w:val="15"/>
                          <w:szCs w:val="15"/>
                        </w:rPr>
                        <w:t xml:space="preserve"> </w:t>
                      </w:r>
                    </w:p>
                    <w:p w14:paraId="5FF0C92E" w14:textId="77777777" w:rsidR="00982D78" w:rsidRDefault="00000000">
                      <w:pPr>
                        <w:spacing w:line="238" w:lineRule="exac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50 % za vozidlo určené </w:t>
                      </w:r>
                      <w:r>
                        <w:rPr>
                          <w:rFonts w:ascii="Arial" w:hAnsi="Arial" w:cs="Arial"/>
                          <w:color w:val="231F20"/>
                          <w:spacing w:val="-7"/>
                          <w:sz w:val="15"/>
                          <w:szCs w:val="15"/>
                          <w:lang w:val="cs-CZ"/>
                        </w:rPr>
                        <w:t xml:space="preserve">k </w:t>
                      </w:r>
                      <w:r>
                        <w:rPr>
                          <w:rFonts w:ascii="Arial" w:hAnsi="Arial" w:cs="Arial"/>
                          <w:color w:val="231F20"/>
                          <w:spacing w:val="-5"/>
                          <w:sz w:val="15"/>
                          <w:szCs w:val="15"/>
                          <w:lang w:val="cs-CZ"/>
                        </w:rPr>
                        <w:t>přepravě nebezpečných věcí – ADR (</w:t>
                      </w:r>
                      <w:proofErr w:type="spellStart"/>
                      <w:r>
                        <w:rPr>
                          <w:rFonts w:ascii="Arial" w:hAnsi="Arial" w:cs="Arial"/>
                          <w:color w:val="231F20"/>
                          <w:spacing w:val="-5"/>
                          <w:sz w:val="15"/>
                          <w:szCs w:val="15"/>
                          <w:lang w:val="cs-CZ"/>
                        </w:rPr>
                        <w:t>koef</w:t>
                      </w:r>
                      <w:proofErr w:type="spellEnd"/>
                      <w:r>
                        <w:rPr>
                          <w:rFonts w:ascii="Arial" w:hAnsi="Arial" w:cs="Arial"/>
                          <w:color w:val="231F20"/>
                          <w:spacing w:val="-5"/>
                          <w:sz w:val="15"/>
                          <w:szCs w:val="15"/>
                          <w:lang w:val="cs-CZ"/>
                        </w:rPr>
                        <w:t>. 1,50),</w:t>
                      </w:r>
                      <w:r>
                        <w:rPr>
                          <w:rFonts w:ascii="Times New Roman" w:hAnsi="Times New Roman" w:cs="Times New Roman"/>
                          <w:sz w:val="15"/>
                          <w:szCs w:val="15"/>
                        </w:rPr>
                        <w:t xml:space="preserve"> </w:t>
                      </w:r>
                      <w:r>
                        <w:br w:type="textWrapping" w:clear="all"/>
                      </w:r>
                      <w:r>
                        <w:rPr>
                          <w:rFonts w:ascii="Arial" w:hAnsi="Arial" w:cs="Arial"/>
                          <w:color w:val="231F20"/>
                          <w:sz w:val="15"/>
                          <w:szCs w:val="15"/>
                          <w:lang w:val="cs-CZ"/>
                        </w:rPr>
                        <w:t>d</w:t>
                      </w:r>
                      <w:proofErr w:type="gramStart"/>
                      <w:r>
                        <w:rPr>
                          <w:rFonts w:ascii="Arial" w:hAnsi="Arial" w:cs="Arial"/>
                          <w:color w:val="231F20"/>
                          <w:sz w:val="15"/>
                          <w:szCs w:val="15"/>
                          <w:lang w:val="cs-CZ"/>
                        </w:rPr>
                        <w:t>)</w:t>
                      </w:r>
                      <w:r>
                        <w:rPr>
                          <w:rFonts w:ascii="Arial" w:hAnsi="Arial" w:cs="Arial"/>
                          <w:color w:val="231F20"/>
                          <w:spacing w:val="4"/>
                          <w:sz w:val="15"/>
                          <w:szCs w:val="15"/>
                          <w:lang w:val="cs-CZ"/>
                        </w:rPr>
                        <w:t xml:space="preserve">  </w:t>
                      </w:r>
                      <w:r>
                        <w:rPr>
                          <w:rFonts w:ascii="Arial" w:hAnsi="Arial" w:cs="Arial"/>
                          <w:color w:val="231F20"/>
                          <w:spacing w:val="-4"/>
                          <w:sz w:val="15"/>
                          <w:szCs w:val="15"/>
                          <w:lang w:val="cs-CZ"/>
                        </w:rPr>
                        <w:t>100</w:t>
                      </w:r>
                      <w:proofErr w:type="gramEnd"/>
                      <w:r>
                        <w:rPr>
                          <w:rFonts w:ascii="Arial" w:hAnsi="Arial" w:cs="Arial"/>
                          <w:color w:val="231F20"/>
                          <w:spacing w:val="-4"/>
                          <w:sz w:val="15"/>
                          <w:szCs w:val="15"/>
                          <w:lang w:val="cs-CZ"/>
                        </w:rPr>
                        <w:t xml:space="preserve"> % za komerční rozvoz zboží konečnému spotřebiteli (</w:t>
                      </w:r>
                      <w:proofErr w:type="spellStart"/>
                      <w:r>
                        <w:rPr>
                          <w:rFonts w:ascii="Arial" w:hAnsi="Arial" w:cs="Arial"/>
                          <w:color w:val="231F20"/>
                          <w:spacing w:val="-4"/>
                          <w:sz w:val="15"/>
                          <w:szCs w:val="15"/>
                          <w:lang w:val="cs-CZ"/>
                        </w:rPr>
                        <w:t>koef</w:t>
                      </w:r>
                      <w:proofErr w:type="spellEnd"/>
                      <w:r>
                        <w:rPr>
                          <w:rFonts w:ascii="Arial" w:hAnsi="Arial" w:cs="Arial"/>
                          <w:color w:val="231F20"/>
                          <w:spacing w:val="-4"/>
                          <w:sz w:val="15"/>
                          <w:szCs w:val="15"/>
                          <w:lang w:val="cs-CZ"/>
                        </w:rPr>
                        <w:t>. 2,00).</w:t>
                      </w:r>
                      <w:r>
                        <w:rPr>
                          <w:rFonts w:ascii="Times New Roman" w:hAnsi="Times New Roman" w:cs="Times New Roman"/>
                          <w:sz w:val="15"/>
                          <w:szCs w:val="15"/>
                        </w:rPr>
                        <w:t xml:space="preserve"> </w:t>
                      </w:r>
                    </w:p>
                  </w:txbxContent>
                </v:textbox>
                <w10:wrap anchorx="page" anchory="line"/>
              </v:shape>
            </w:pict>
          </mc:Fallback>
        </mc:AlternateContent>
      </w: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ceny ojetého vozidla včetně výbavy stanovené pojistníkem na jeho  </w:t>
      </w:r>
    </w:p>
    <w:p w14:paraId="566FC36E" w14:textId="77777777" w:rsidR="00982D78" w:rsidRDefault="00000000">
      <w:pPr>
        <w:spacing w:line="181" w:lineRule="exact"/>
        <w:ind w:left="999" w:right="83"/>
        <w:rPr>
          <w:rFonts w:ascii="Times New Roman" w:hAnsi="Times New Roman" w:cs="Times New Roman"/>
          <w:color w:val="010302"/>
        </w:rPr>
      </w:pPr>
      <w:r>
        <w:rPr>
          <w:rFonts w:ascii="Arial" w:hAnsi="Arial" w:cs="Arial"/>
          <w:color w:val="231F20"/>
          <w:spacing w:val="-2"/>
          <w:sz w:val="15"/>
          <w:szCs w:val="15"/>
          <w:lang w:val="cs-CZ"/>
        </w:rPr>
        <w:t xml:space="preserve">vlastní odpovědnost, přičemž volba způsobu stanovení výchozí ceny  </w:t>
      </w:r>
      <w:r>
        <w:br w:type="textWrapping" w:clear="all"/>
      </w:r>
      <w:r>
        <w:rPr>
          <w:rFonts w:ascii="Arial" w:hAnsi="Arial" w:cs="Arial"/>
          <w:color w:val="231F20"/>
          <w:spacing w:val="-2"/>
          <w:sz w:val="15"/>
          <w:szCs w:val="15"/>
          <w:lang w:val="cs-CZ"/>
        </w:rPr>
        <w:t>vozidla pro výpočet pojistného je vždy na straně pojistníka.</w:t>
      </w:r>
      <w:r>
        <w:rPr>
          <w:rFonts w:ascii="Times New Roman" w:hAnsi="Times New Roman" w:cs="Times New Roman"/>
          <w:sz w:val="15"/>
          <w:szCs w:val="15"/>
        </w:rPr>
        <w:t xml:space="preserve"> </w:t>
      </w:r>
    </w:p>
    <w:p w14:paraId="18A928D5" w14:textId="77777777" w:rsidR="00982D78" w:rsidRDefault="00000000">
      <w:pPr>
        <w:spacing w:before="38" w:line="181" w:lineRule="exact"/>
        <w:ind w:left="772" w:right="83"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Stáří vozidla se pro účely tohoto pojištění vždy odvozuje od data první  </w:t>
      </w:r>
      <w:r>
        <w:br w:type="textWrapping" w:clear="all"/>
      </w:r>
      <w:r>
        <w:rPr>
          <w:rFonts w:ascii="Arial" w:hAnsi="Arial" w:cs="Arial"/>
          <w:color w:val="231F20"/>
          <w:spacing w:val="-3"/>
          <w:sz w:val="15"/>
          <w:szCs w:val="15"/>
          <w:lang w:val="cs-CZ"/>
        </w:rPr>
        <w:t xml:space="preserve">registrace vozidla (pokud nelze tento údaj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technickém průkazu nebo  </w:t>
      </w:r>
    </w:p>
    <w:p w14:paraId="2C902D00"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5"/>
          <w:sz w:val="15"/>
          <w:szCs w:val="15"/>
          <w:lang w:val="cs-CZ"/>
        </w:rPr>
        <w:t xml:space="preserve">osvědčení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registraci zjistit, od 31. 12. roku výroby vozidla).</w:t>
      </w:r>
      <w:r>
        <w:rPr>
          <w:rFonts w:ascii="Times New Roman" w:hAnsi="Times New Roman" w:cs="Times New Roman"/>
          <w:sz w:val="15"/>
          <w:szCs w:val="15"/>
        </w:rPr>
        <w:t xml:space="preserve"> </w:t>
      </w:r>
    </w:p>
    <w:p w14:paraId="321B26A0"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Pro případ výpočtu pojistného za využití ceny nového vozidla včetně výbavy  </w:t>
      </w:r>
    </w:p>
    <w:p w14:paraId="56A5A8DB" w14:textId="77777777" w:rsidR="00982D78" w:rsidRDefault="00000000">
      <w:pPr>
        <w:spacing w:line="181" w:lineRule="exact"/>
        <w:ind w:left="772" w:right="83"/>
        <w:rPr>
          <w:rFonts w:ascii="Times New Roman" w:hAnsi="Times New Roman" w:cs="Times New Roman"/>
          <w:color w:val="010302"/>
        </w:rPr>
      </w:pPr>
      <w:r>
        <w:rPr>
          <w:rFonts w:ascii="Arial" w:hAnsi="Arial" w:cs="Arial"/>
          <w:color w:val="231F20"/>
          <w:spacing w:val="-2"/>
          <w:sz w:val="15"/>
          <w:szCs w:val="15"/>
          <w:lang w:val="cs-CZ"/>
        </w:rPr>
        <w:t xml:space="preserve">poskytne pojistitel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závislosti na stáří vozidla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pojistné smlouvě dohodnutou  </w:t>
      </w:r>
      <w:r>
        <w:br w:type="textWrapping" w:clear="all"/>
      </w:r>
      <w:r>
        <w:rPr>
          <w:rFonts w:ascii="Arial" w:hAnsi="Arial" w:cs="Arial"/>
          <w:color w:val="231F20"/>
          <w:spacing w:val="-7"/>
          <w:sz w:val="15"/>
          <w:szCs w:val="15"/>
          <w:lang w:val="cs-CZ"/>
        </w:rPr>
        <w:t xml:space="preserve">slevu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pojistného.</w:t>
      </w:r>
      <w:r>
        <w:rPr>
          <w:rFonts w:ascii="Times New Roman" w:hAnsi="Times New Roman" w:cs="Times New Roman"/>
          <w:sz w:val="15"/>
          <w:szCs w:val="15"/>
        </w:rPr>
        <w:t xml:space="preserve"> </w:t>
      </w:r>
    </w:p>
    <w:p w14:paraId="2C4BC681"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2</w:t>
      </w:r>
      <w:r>
        <w:rPr>
          <w:rFonts w:ascii="Times New Roman" w:hAnsi="Times New Roman" w:cs="Times New Roman"/>
          <w:sz w:val="15"/>
          <w:szCs w:val="15"/>
        </w:rPr>
        <w:t xml:space="preserve"> </w:t>
      </w:r>
    </w:p>
    <w:p w14:paraId="720B20BF"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4"/>
          <w:sz w:val="15"/>
          <w:szCs w:val="15"/>
          <w:lang w:val="cs-CZ"/>
        </w:rPr>
        <w:t>Sjednávaný rozsah pojištění</w:t>
      </w:r>
      <w:r>
        <w:rPr>
          <w:rFonts w:ascii="Times New Roman" w:hAnsi="Times New Roman" w:cs="Times New Roman"/>
          <w:sz w:val="15"/>
          <w:szCs w:val="15"/>
        </w:rPr>
        <w:t xml:space="preserve"> </w:t>
      </w:r>
    </w:p>
    <w:p w14:paraId="2FF43015"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2"/>
          <w:sz w:val="15"/>
          <w:szCs w:val="15"/>
          <w:lang w:val="cs-CZ"/>
        </w:rPr>
        <w:t xml:space="preserve">Havarijní pojištění lze sjednat pro libovolné pojistné nebezpečí uvedené  </w:t>
      </w:r>
    </w:p>
    <w:p w14:paraId="45E5504C" w14:textId="77777777" w:rsidR="00982D78" w:rsidRDefault="00000000">
      <w:pPr>
        <w:spacing w:line="176" w:lineRule="exact"/>
        <w:ind w:left="546" w:right="83"/>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čl. 2 VPP nebo jejich kombinaci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výjimkou pojistných nebezpečí odcizení,  </w:t>
      </w:r>
      <w:r>
        <w:br w:type="textWrapping" w:clear="all"/>
      </w:r>
      <w:r>
        <w:rPr>
          <w:rFonts w:ascii="Arial" w:hAnsi="Arial" w:cs="Arial"/>
          <w:color w:val="231F20"/>
          <w:spacing w:val="-2"/>
          <w:sz w:val="15"/>
          <w:szCs w:val="15"/>
          <w:lang w:val="cs-CZ"/>
        </w:rPr>
        <w:t xml:space="preserve">vandalismu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poškození nebo zničení zaparkovaného vozidla zvířetem, která  </w:t>
      </w:r>
      <w:r>
        <w:br w:type="textWrapping" w:clear="all"/>
      </w:r>
      <w:r>
        <w:rPr>
          <w:rFonts w:ascii="Arial" w:hAnsi="Arial" w:cs="Arial"/>
          <w:color w:val="231F20"/>
          <w:spacing w:val="-4"/>
          <w:sz w:val="15"/>
          <w:szCs w:val="15"/>
          <w:lang w:val="cs-CZ"/>
        </w:rPr>
        <w:t>musejí být vždy sjednána společně.</w:t>
      </w:r>
      <w:r>
        <w:rPr>
          <w:rFonts w:ascii="Times New Roman" w:hAnsi="Times New Roman" w:cs="Times New Roman"/>
          <w:sz w:val="15"/>
          <w:szCs w:val="15"/>
        </w:rPr>
        <w:t xml:space="preserve"> </w:t>
      </w:r>
    </w:p>
    <w:p w14:paraId="09465612"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3</w:t>
      </w:r>
      <w:r>
        <w:rPr>
          <w:rFonts w:ascii="Times New Roman" w:hAnsi="Times New Roman" w:cs="Times New Roman"/>
          <w:sz w:val="15"/>
          <w:szCs w:val="15"/>
        </w:rPr>
        <w:t xml:space="preserve"> </w:t>
      </w:r>
    </w:p>
    <w:p w14:paraId="6A609793"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4"/>
          <w:sz w:val="15"/>
          <w:szCs w:val="15"/>
          <w:lang w:val="cs-CZ"/>
        </w:rPr>
        <w:t xml:space="preserve">Zúžení a </w:t>
      </w:r>
      <w:r>
        <w:rPr>
          <w:rFonts w:ascii="Arial" w:hAnsi="Arial" w:cs="Arial"/>
          <w:b/>
          <w:bCs/>
          <w:color w:val="231F20"/>
          <w:spacing w:val="-5"/>
          <w:sz w:val="15"/>
          <w:szCs w:val="15"/>
          <w:lang w:val="cs-CZ"/>
        </w:rPr>
        <w:t>rozšíření rozsahu pojištění</w:t>
      </w:r>
      <w:r>
        <w:rPr>
          <w:rFonts w:ascii="Times New Roman" w:hAnsi="Times New Roman" w:cs="Times New Roman"/>
          <w:sz w:val="15"/>
          <w:szCs w:val="15"/>
        </w:rPr>
        <w:t xml:space="preserve"> </w:t>
      </w:r>
    </w:p>
    <w:p w14:paraId="16A3D499" w14:textId="77777777" w:rsidR="00982D78" w:rsidRDefault="00000000">
      <w:pPr>
        <w:spacing w:before="38" w:line="181" w:lineRule="exact"/>
        <w:ind w:left="546" w:right="83"/>
        <w:rPr>
          <w:rFonts w:ascii="Times New Roman" w:hAnsi="Times New Roman" w:cs="Times New Roman"/>
          <w:color w:val="010302"/>
        </w:rPr>
      </w:pPr>
      <w:r>
        <w:rPr>
          <w:rFonts w:ascii="Arial" w:hAnsi="Arial" w:cs="Arial"/>
          <w:color w:val="231F20"/>
          <w:spacing w:val="-3"/>
          <w:sz w:val="15"/>
          <w:szCs w:val="15"/>
          <w:lang w:val="cs-CZ"/>
        </w:rPr>
        <w:t xml:space="preserve">Pojistnou smlouvou je možné sjednat zúžení nebo rozšíření rozsahu havarijního  </w:t>
      </w:r>
      <w:r>
        <w:br w:type="textWrapping" w:clear="all"/>
      </w:r>
      <w:r>
        <w:rPr>
          <w:rFonts w:ascii="Arial" w:hAnsi="Arial" w:cs="Arial"/>
          <w:color w:val="231F20"/>
          <w:spacing w:val="-3"/>
          <w:sz w:val="15"/>
          <w:szCs w:val="15"/>
          <w:lang w:val="cs-CZ"/>
        </w:rPr>
        <w:t>pojištění:</w:t>
      </w:r>
      <w:r>
        <w:rPr>
          <w:rFonts w:ascii="Times New Roman" w:hAnsi="Times New Roman" w:cs="Times New Roman"/>
          <w:sz w:val="15"/>
          <w:szCs w:val="15"/>
        </w:rPr>
        <w:t xml:space="preserve"> </w:t>
      </w:r>
    </w:p>
    <w:p w14:paraId="261F9E2B"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Zúžením rozsahu pojištění se rozumí omezení jeho územní platnosti pouze na  </w:t>
      </w:r>
    </w:p>
    <w:p w14:paraId="26038E05"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9"/>
          <w:sz w:val="15"/>
          <w:szCs w:val="15"/>
          <w:lang w:val="cs-CZ"/>
        </w:rPr>
        <w:t>území ČR.</w:t>
      </w:r>
      <w:r>
        <w:rPr>
          <w:rFonts w:ascii="Times New Roman" w:hAnsi="Times New Roman" w:cs="Times New Roman"/>
          <w:sz w:val="15"/>
          <w:szCs w:val="15"/>
        </w:rPr>
        <w:t xml:space="preserve"> </w:t>
      </w:r>
    </w:p>
    <w:p w14:paraId="716C2AB5"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Rozšířením rozsahu pojištění se rozumí sjednání:</w:t>
      </w:r>
      <w:r>
        <w:rPr>
          <w:rFonts w:ascii="Times New Roman" w:hAnsi="Times New Roman" w:cs="Times New Roman"/>
          <w:sz w:val="15"/>
          <w:szCs w:val="15"/>
        </w:rPr>
        <w:t xml:space="preserve"> </w:t>
      </w:r>
    </w:p>
    <w:p w14:paraId="5DAF5A3D"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neuplatnění výluky na škody způsobené nerespektováním výrobcem  </w:t>
      </w:r>
    </w:p>
    <w:p w14:paraId="2B25B2FF" w14:textId="77777777" w:rsidR="00982D78" w:rsidRDefault="00000000">
      <w:pPr>
        <w:spacing w:line="177" w:lineRule="exact"/>
        <w:ind w:left="999"/>
        <w:rPr>
          <w:rFonts w:ascii="Times New Roman" w:hAnsi="Times New Roman" w:cs="Times New Roman"/>
          <w:color w:val="010302"/>
        </w:rPr>
      </w:pPr>
      <w:r>
        <w:rPr>
          <w:rFonts w:ascii="Arial" w:hAnsi="Arial" w:cs="Arial"/>
          <w:color w:val="231F20"/>
          <w:spacing w:val="-3"/>
          <w:sz w:val="15"/>
          <w:szCs w:val="15"/>
          <w:lang w:val="cs-CZ"/>
        </w:rPr>
        <w:t xml:space="preserve">vozidla, jeho části nebo výbavy stanovené obsluhy </w:t>
      </w:r>
      <w:r>
        <w:rPr>
          <w:rFonts w:ascii="Arial" w:hAnsi="Arial" w:cs="Arial"/>
          <w:color w:val="231F20"/>
          <w:spacing w:val="-8"/>
          <w:sz w:val="15"/>
          <w:szCs w:val="15"/>
          <w:lang w:val="cs-CZ"/>
        </w:rPr>
        <w:t xml:space="preserve">v </w:t>
      </w:r>
      <w:r>
        <w:rPr>
          <w:rFonts w:ascii="Arial" w:hAnsi="Arial" w:cs="Arial"/>
          <w:color w:val="231F20"/>
          <w:sz w:val="15"/>
          <w:szCs w:val="15"/>
          <w:lang w:val="cs-CZ"/>
        </w:rPr>
        <w:t>podobě</w:t>
      </w:r>
      <w:r>
        <w:rPr>
          <w:rFonts w:ascii="Times New Roman" w:hAnsi="Times New Roman" w:cs="Times New Roman"/>
          <w:sz w:val="15"/>
          <w:szCs w:val="15"/>
        </w:rPr>
        <w:t xml:space="preserve"> </w:t>
      </w:r>
    </w:p>
    <w:p w14:paraId="6050BC7F" w14:textId="77777777" w:rsidR="00982D78" w:rsidRDefault="00000000">
      <w:pPr>
        <w:pStyle w:val="Odstavecseseznamem"/>
        <w:numPr>
          <w:ilvl w:val="0"/>
          <w:numId w:val="3"/>
        </w:numPr>
        <w:spacing w:before="40" w:line="177" w:lineRule="exact"/>
        <w:ind w:left="1283" w:hanging="226"/>
        <w:rPr>
          <w:rFonts w:ascii="Times New Roman" w:hAnsi="Times New Roman" w:cs="Times New Roman"/>
          <w:color w:val="010302"/>
        </w:rPr>
      </w:pPr>
      <w:r>
        <w:rPr>
          <w:rFonts w:ascii="Arial" w:hAnsi="Arial" w:cs="Arial"/>
          <w:color w:val="231F20"/>
          <w:spacing w:val="-4"/>
          <w:sz w:val="15"/>
          <w:szCs w:val="15"/>
          <w:lang w:val="cs-CZ"/>
        </w:rPr>
        <w:t>nezajištění ramene hydraulické ruky před jízdou,</w:t>
      </w:r>
      <w:r>
        <w:rPr>
          <w:rFonts w:ascii="Times New Roman" w:hAnsi="Times New Roman" w:cs="Times New Roman"/>
          <w:sz w:val="15"/>
          <w:szCs w:val="15"/>
        </w:rPr>
        <w:t xml:space="preserve"> </w:t>
      </w:r>
    </w:p>
    <w:p w14:paraId="145C4881" w14:textId="77777777" w:rsidR="00982D78" w:rsidRDefault="00000000">
      <w:pPr>
        <w:pStyle w:val="Odstavecseseznamem"/>
        <w:numPr>
          <w:ilvl w:val="0"/>
          <w:numId w:val="3"/>
        </w:numPr>
        <w:spacing w:before="40" w:line="177" w:lineRule="exact"/>
        <w:ind w:left="1283" w:hanging="226"/>
        <w:rPr>
          <w:rFonts w:ascii="Times New Roman" w:hAnsi="Times New Roman" w:cs="Times New Roman"/>
          <w:color w:val="010302"/>
        </w:rPr>
      </w:pPr>
      <w:r>
        <w:rPr>
          <w:rFonts w:ascii="Arial" w:hAnsi="Arial" w:cs="Arial"/>
          <w:color w:val="231F20"/>
          <w:spacing w:val="-3"/>
          <w:sz w:val="15"/>
          <w:szCs w:val="15"/>
          <w:lang w:val="cs-CZ"/>
        </w:rPr>
        <w:t xml:space="preserve">přetížení vozidla nebo nesprávného rozložení přepravovaného  </w:t>
      </w:r>
    </w:p>
    <w:p w14:paraId="335633B6" w14:textId="77777777" w:rsidR="00982D78" w:rsidRDefault="00000000">
      <w:pPr>
        <w:spacing w:line="177" w:lineRule="exact"/>
        <w:ind w:left="1283"/>
        <w:rPr>
          <w:rFonts w:ascii="Times New Roman" w:hAnsi="Times New Roman" w:cs="Times New Roman"/>
          <w:color w:val="010302"/>
        </w:rPr>
      </w:pPr>
      <w:r>
        <w:rPr>
          <w:rFonts w:ascii="Arial" w:hAnsi="Arial" w:cs="Arial"/>
          <w:color w:val="231F20"/>
          <w:spacing w:val="-2"/>
          <w:sz w:val="15"/>
          <w:szCs w:val="15"/>
          <w:lang w:val="cs-CZ"/>
        </w:rPr>
        <w:t>nákladu,</w:t>
      </w:r>
      <w:r>
        <w:rPr>
          <w:rFonts w:ascii="Times New Roman" w:hAnsi="Times New Roman" w:cs="Times New Roman"/>
          <w:sz w:val="15"/>
          <w:szCs w:val="15"/>
        </w:rPr>
        <w:t xml:space="preserve"> </w:t>
      </w:r>
    </w:p>
    <w:p w14:paraId="0D0AA576" w14:textId="77777777" w:rsidR="00982D78" w:rsidRDefault="00000000">
      <w:pPr>
        <w:pStyle w:val="Odstavecseseznamem"/>
        <w:numPr>
          <w:ilvl w:val="0"/>
          <w:numId w:val="3"/>
        </w:numPr>
        <w:spacing w:before="40" w:line="177" w:lineRule="exact"/>
        <w:ind w:left="1283" w:hanging="226"/>
        <w:rPr>
          <w:rFonts w:ascii="Times New Roman" w:hAnsi="Times New Roman" w:cs="Times New Roman"/>
          <w:color w:val="010302"/>
        </w:rPr>
      </w:pPr>
      <w:r>
        <w:rPr>
          <w:rFonts w:ascii="Arial" w:hAnsi="Arial" w:cs="Arial"/>
          <w:color w:val="231F20"/>
          <w:spacing w:val="-3"/>
          <w:sz w:val="15"/>
          <w:szCs w:val="15"/>
          <w:lang w:val="cs-CZ"/>
        </w:rPr>
        <w:t>nezajištění přepravovaného nákladu,</w:t>
      </w:r>
      <w:r>
        <w:rPr>
          <w:rFonts w:ascii="Times New Roman" w:hAnsi="Times New Roman" w:cs="Times New Roman"/>
          <w:sz w:val="15"/>
          <w:szCs w:val="15"/>
        </w:rPr>
        <w:t xml:space="preserve"> </w:t>
      </w:r>
    </w:p>
    <w:p w14:paraId="6C7A5943" w14:textId="77777777" w:rsidR="00982D78" w:rsidRDefault="00982D78">
      <w:pPr>
        <w:rPr>
          <w:rFonts w:ascii="Times New Roman" w:hAnsi="Times New Roman"/>
          <w:color w:val="000000" w:themeColor="text1"/>
          <w:sz w:val="24"/>
          <w:szCs w:val="24"/>
          <w:lang w:val="cs-CZ"/>
        </w:rPr>
      </w:pPr>
    </w:p>
    <w:p w14:paraId="2CBF3E6D" w14:textId="77777777" w:rsidR="00982D78" w:rsidRDefault="00982D78">
      <w:pPr>
        <w:rPr>
          <w:rFonts w:ascii="Times New Roman" w:hAnsi="Times New Roman"/>
          <w:color w:val="000000" w:themeColor="text1"/>
          <w:sz w:val="24"/>
          <w:szCs w:val="24"/>
          <w:lang w:val="cs-CZ"/>
        </w:rPr>
      </w:pPr>
    </w:p>
    <w:p w14:paraId="3FCAA268" w14:textId="77777777" w:rsidR="00982D78" w:rsidRDefault="00982D78">
      <w:pPr>
        <w:rPr>
          <w:rFonts w:ascii="Times New Roman" w:hAnsi="Times New Roman"/>
          <w:color w:val="000000" w:themeColor="text1"/>
          <w:sz w:val="24"/>
          <w:szCs w:val="24"/>
          <w:lang w:val="cs-CZ"/>
        </w:rPr>
      </w:pPr>
    </w:p>
    <w:p w14:paraId="5BC53C35" w14:textId="77777777" w:rsidR="00982D78" w:rsidRDefault="00982D78">
      <w:pPr>
        <w:rPr>
          <w:rFonts w:ascii="Times New Roman" w:hAnsi="Times New Roman"/>
          <w:color w:val="000000" w:themeColor="text1"/>
          <w:sz w:val="24"/>
          <w:szCs w:val="24"/>
          <w:lang w:val="cs-CZ"/>
        </w:rPr>
      </w:pPr>
    </w:p>
    <w:p w14:paraId="38A3A195" w14:textId="77777777" w:rsidR="00982D78" w:rsidRDefault="00982D78">
      <w:pPr>
        <w:spacing w:after="257"/>
        <w:rPr>
          <w:rFonts w:ascii="Times New Roman" w:hAnsi="Times New Roman"/>
          <w:color w:val="000000" w:themeColor="text1"/>
          <w:sz w:val="24"/>
          <w:szCs w:val="24"/>
          <w:lang w:val="cs-CZ"/>
        </w:rPr>
      </w:pPr>
    </w:p>
    <w:p w14:paraId="787AB348" w14:textId="77777777" w:rsidR="00982D78" w:rsidRDefault="00000000">
      <w:pPr>
        <w:spacing w:line="177" w:lineRule="exact"/>
        <w:ind w:left="5743"/>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color w:val="231F20"/>
          <w:spacing w:val="-4"/>
          <w:sz w:val="15"/>
          <w:szCs w:val="15"/>
          <w:lang w:val="cs-CZ"/>
        </w:rPr>
        <w:t>16/35</w:t>
      </w:r>
      <w:r>
        <w:rPr>
          <w:rFonts w:ascii="Times New Roman" w:hAnsi="Times New Roman" w:cs="Times New Roman"/>
          <w:sz w:val="15"/>
          <w:szCs w:val="15"/>
        </w:rPr>
        <w:t xml:space="preserve"> </w:t>
      </w:r>
      <w:r>
        <w:br w:type="page"/>
      </w:r>
    </w:p>
    <w:p w14:paraId="163CCF6A" w14:textId="77777777" w:rsidR="00982D78" w:rsidRDefault="00000000">
      <w:pPr>
        <w:spacing w:before="243" w:line="337" w:lineRule="exact"/>
        <w:ind w:left="46"/>
        <w:rPr>
          <w:rFonts w:ascii="Times New Roman" w:hAnsi="Times New Roman" w:cs="Times New Roman"/>
          <w:color w:val="010302"/>
        </w:rPr>
      </w:pPr>
      <w:r>
        <w:rPr>
          <w:rFonts w:ascii="Arial" w:hAnsi="Arial" w:cs="Arial"/>
          <w:b/>
          <w:bCs/>
          <w:color w:val="231F20"/>
          <w:spacing w:val="-13"/>
          <w:sz w:val="28"/>
          <w:szCs w:val="28"/>
          <w:lang w:val="cs-CZ"/>
        </w:rPr>
        <w:lastRenderedPageBreak/>
        <w:t>ODDÍL II. – DOPLŇKOVÁ POJIŠTĚNÍ</w:t>
      </w:r>
      <w:r>
        <w:rPr>
          <w:rFonts w:ascii="Times New Roman" w:hAnsi="Times New Roman" w:cs="Times New Roman"/>
          <w:sz w:val="28"/>
          <w:szCs w:val="28"/>
        </w:rPr>
        <w:t xml:space="preserve"> </w:t>
      </w:r>
    </w:p>
    <w:p w14:paraId="35EDCB88"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2"/>
          <w:sz w:val="15"/>
          <w:szCs w:val="15"/>
          <w:lang w:val="cs-CZ"/>
        </w:rPr>
        <w:t xml:space="preserve">Není-li pojistnou smlouvou dohodnuto jinak, vztahují se doplňková pojištění  </w:t>
      </w:r>
    </w:p>
    <w:p w14:paraId="7EA5F8D1" w14:textId="77777777" w:rsidR="00982D78" w:rsidRDefault="00000000">
      <w:pPr>
        <w:spacing w:line="181" w:lineRule="exact"/>
        <w:ind w:left="46" w:right="-40"/>
        <w:rPr>
          <w:rFonts w:ascii="Times New Roman" w:hAnsi="Times New Roman" w:cs="Times New Roman"/>
          <w:color w:val="010302"/>
        </w:rPr>
      </w:pPr>
      <w:r>
        <w:rPr>
          <w:rFonts w:ascii="Arial" w:hAnsi="Arial" w:cs="Arial"/>
          <w:color w:val="231F20"/>
          <w:spacing w:val="-7"/>
          <w:sz w:val="15"/>
          <w:szCs w:val="15"/>
          <w:lang w:val="cs-CZ"/>
        </w:rPr>
        <w:t>(</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výjimkou doplňkového pojištění pro případ škody na vozidle </w:t>
      </w:r>
      <w:proofErr w:type="gramStart"/>
      <w:r>
        <w:rPr>
          <w:rFonts w:ascii="Arial" w:hAnsi="Arial" w:cs="Arial"/>
          <w:color w:val="231F20"/>
          <w:spacing w:val="-2"/>
          <w:sz w:val="15"/>
          <w:szCs w:val="15"/>
          <w:lang w:val="cs-CZ"/>
        </w:rPr>
        <w:t xml:space="preserve">způsobené  </w:t>
      </w:r>
      <w:r>
        <w:rPr>
          <w:rFonts w:ascii="Arial" w:hAnsi="Arial" w:cs="Arial"/>
          <w:color w:val="231F20"/>
          <w:spacing w:val="-3"/>
          <w:sz w:val="15"/>
          <w:szCs w:val="15"/>
          <w:lang w:val="cs-CZ"/>
        </w:rPr>
        <w:t>provozem</w:t>
      </w:r>
      <w:proofErr w:type="gramEnd"/>
      <w:r>
        <w:rPr>
          <w:rFonts w:ascii="Arial" w:hAnsi="Arial" w:cs="Arial"/>
          <w:color w:val="231F20"/>
          <w:spacing w:val="-3"/>
          <w:sz w:val="15"/>
          <w:szCs w:val="15"/>
          <w:lang w:val="cs-CZ"/>
        </w:rPr>
        <w:t xml:space="preserve"> jiného vozidla dle čl. 14 ZPP) na pojistné události, které během  </w:t>
      </w:r>
    </w:p>
    <w:p w14:paraId="40477704" w14:textId="77777777" w:rsidR="00982D78" w:rsidRDefault="00000000">
      <w:pPr>
        <w:spacing w:line="181" w:lineRule="exact"/>
        <w:ind w:left="46" w:right="-40"/>
        <w:rPr>
          <w:rFonts w:ascii="Times New Roman" w:hAnsi="Times New Roman" w:cs="Times New Roman"/>
          <w:color w:val="010302"/>
        </w:rPr>
      </w:pPr>
      <w:r>
        <w:rPr>
          <w:rFonts w:ascii="Arial" w:hAnsi="Arial" w:cs="Arial"/>
          <w:color w:val="231F20"/>
          <w:spacing w:val="-4"/>
          <w:sz w:val="15"/>
          <w:szCs w:val="15"/>
          <w:lang w:val="cs-CZ"/>
        </w:rPr>
        <w:t xml:space="preserve">trvání pojištění nastanou na území Evropy včetně Turecka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výjimkou </w:t>
      </w:r>
      <w:proofErr w:type="gramStart"/>
      <w:r>
        <w:rPr>
          <w:rFonts w:ascii="Arial" w:hAnsi="Arial" w:cs="Arial"/>
          <w:color w:val="231F20"/>
          <w:spacing w:val="-2"/>
          <w:sz w:val="15"/>
          <w:szCs w:val="15"/>
          <w:lang w:val="cs-CZ"/>
        </w:rPr>
        <w:t xml:space="preserve">Běloruska,  </w:t>
      </w:r>
      <w:r>
        <w:rPr>
          <w:rFonts w:ascii="Arial" w:hAnsi="Arial" w:cs="Arial"/>
          <w:color w:val="231F20"/>
          <w:spacing w:val="-4"/>
          <w:sz w:val="15"/>
          <w:szCs w:val="15"/>
          <w:lang w:val="cs-CZ"/>
        </w:rPr>
        <w:t>Moldavska</w:t>
      </w:r>
      <w:proofErr w:type="gramEnd"/>
      <w:r>
        <w:rPr>
          <w:rFonts w:ascii="Arial" w:hAnsi="Arial" w:cs="Arial"/>
          <w:color w:val="231F20"/>
          <w:spacing w:val="-4"/>
          <w:sz w:val="15"/>
          <w:szCs w:val="15"/>
          <w:lang w:val="cs-CZ"/>
        </w:rPr>
        <w:t xml:space="preserve">, Ruska </w:t>
      </w:r>
      <w:r>
        <w:rPr>
          <w:rFonts w:ascii="Arial" w:hAnsi="Arial" w:cs="Arial"/>
          <w:color w:val="231F20"/>
          <w:spacing w:val="-5"/>
          <w:sz w:val="15"/>
          <w:szCs w:val="15"/>
          <w:lang w:val="cs-CZ"/>
        </w:rPr>
        <w:t>a Ukrajiny.</w:t>
      </w:r>
      <w:r>
        <w:rPr>
          <w:rFonts w:ascii="Times New Roman" w:hAnsi="Times New Roman" w:cs="Times New Roman"/>
          <w:sz w:val="15"/>
          <w:szCs w:val="15"/>
        </w:rPr>
        <w:t xml:space="preserve"> </w:t>
      </w:r>
    </w:p>
    <w:p w14:paraId="10ADAF7F"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POJIŠTĚNÍ SKEL VOZIDLA</w:t>
      </w:r>
      <w:r>
        <w:rPr>
          <w:rFonts w:ascii="Times New Roman" w:hAnsi="Times New Roman" w:cs="Times New Roman"/>
          <w:sz w:val="15"/>
          <w:szCs w:val="15"/>
        </w:rPr>
        <w:t xml:space="preserve"> </w:t>
      </w:r>
    </w:p>
    <w:p w14:paraId="723242D9" w14:textId="77777777" w:rsidR="00982D78" w:rsidRDefault="00000000">
      <w:pPr>
        <w:spacing w:before="40" w:line="176" w:lineRule="exact"/>
        <w:ind w:left="46" w:right="-40"/>
        <w:rPr>
          <w:rFonts w:ascii="Times New Roman" w:hAnsi="Times New Roman" w:cs="Times New Roman"/>
          <w:color w:val="010302"/>
        </w:rPr>
      </w:pPr>
      <w:r>
        <w:rPr>
          <w:rFonts w:ascii="Arial" w:hAnsi="Arial" w:cs="Arial"/>
          <w:color w:val="231F20"/>
          <w:spacing w:val="-2"/>
          <w:sz w:val="15"/>
          <w:szCs w:val="15"/>
          <w:lang w:val="cs-CZ"/>
        </w:rPr>
        <w:t xml:space="preserve">Není-li pojistnou smlouvou dohodnuto jinak, lze doplňkové pojištění skel </w:t>
      </w:r>
      <w:proofErr w:type="gramStart"/>
      <w:r>
        <w:rPr>
          <w:rFonts w:ascii="Arial" w:hAnsi="Arial" w:cs="Arial"/>
          <w:color w:val="231F20"/>
          <w:spacing w:val="-2"/>
          <w:sz w:val="15"/>
          <w:szCs w:val="15"/>
          <w:lang w:val="cs-CZ"/>
        </w:rPr>
        <w:t>vozidla  sjednat</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může trvat pouze za předpokladu současně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pojistné smlouvě  </w:t>
      </w:r>
      <w:r>
        <w:rPr>
          <w:rFonts w:ascii="Arial" w:hAnsi="Arial" w:cs="Arial"/>
          <w:color w:val="231F20"/>
          <w:spacing w:val="-3"/>
          <w:sz w:val="15"/>
          <w:szCs w:val="15"/>
          <w:lang w:val="cs-CZ"/>
        </w:rPr>
        <w:t xml:space="preserve">sjednaného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trvajícího havarijního pojištění nebo pojištění odpovědnosti  </w:t>
      </w:r>
    </w:p>
    <w:p w14:paraId="0D3B6304"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provozu vozidla.</w:t>
      </w:r>
      <w:r>
        <w:rPr>
          <w:rFonts w:ascii="Times New Roman" w:hAnsi="Times New Roman" w:cs="Times New Roman"/>
          <w:sz w:val="15"/>
          <w:szCs w:val="15"/>
        </w:rPr>
        <w:t xml:space="preserve"> </w:t>
      </w:r>
    </w:p>
    <w:p w14:paraId="3A523E63"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5</w:t>
      </w:r>
      <w:r>
        <w:rPr>
          <w:rFonts w:ascii="Times New Roman" w:hAnsi="Times New Roman" w:cs="Times New Roman"/>
          <w:sz w:val="15"/>
          <w:szCs w:val="15"/>
        </w:rPr>
        <w:t xml:space="preserve"> </w:t>
      </w:r>
    </w:p>
    <w:p w14:paraId="00301CB5"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6"/>
          <w:sz w:val="15"/>
          <w:szCs w:val="15"/>
          <w:lang w:val="cs-CZ"/>
        </w:rPr>
        <w:t>Rozsah pojištění</w:t>
      </w:r>
      <w:r>
        <w:rPr>
          <w:rFonts w:ascii="Times New Roman" w:hAnsi="Times New Roman" w:cs="Times New Roman"/>
          <w:sz w:val="15"/>
          <w:szCs w:val="15"/>
        </w:rPr>
        <w:t xml:space="preserve"> </w:t>
      </w:r>
    </w:p>
    <w:p w14:paraId="50C9FCD5" w14:textId="77777777" w:rsidR="00982D78" w:rsidRDefault="00000000">
      <w:pPr>
        <w:spacing w:before="38" w:line="181" w:lineRule="exact"/>
        <w:ind w:left="46" w:right="-40"/>
        <w:rPr>
          <w:rFonts w:ascii="Times New Roman" w:hAnsi="Times New Roman" w:cs="Times New Roman"/>
          <w:color w:val="010302"/>
        </w:rPr>
      </w:pPr>
      <w:r>
        <w:rPr>
          <w:rFonts w:ascii="Arial" w:hAnsi="Arial" w:cs="Arial"/>
          <w:color w:val="231F20"/>
          <w:spacing w:val="-3"/>
          <w:sz w:val="15"/>
          <w:szCs w:val="15"/>
          <w:lang w:val="cs-CZ"/>
        </w:rPr>
        <w:t xml:space="preserve">Pojištění skel vozidla se vztahuje na případ havárie, živelní události, odcizení  </w:t>
      </w:r>
      <w:r>
        <w:br w:type="textWrapping" w:clear="all"/>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vandalismu.</w:t>
      </w:r>
      <w:r>
        <w:rPr>
          <w:rFonts w:ascii="Times New Roman" w:hAnsi="Times New Roman" w:cs="Times New Roman"/>
          <w:sz w:val="15"/>
          <w:szCs w:val="15"/>
        </w:rPr>
        <w:t xml:space="preserve"> </w:t>
      </w:r>
    </w:p>
    <w:p w14:paraId="6FF5503E"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6</w:t>
      </w:r>
      <w:r>
        <w:rPr>
          <w:rFonts w:ascii="Times New Roman" w:hAnsi="Times New Roman" w:cs="Times New Roman"/>
          <w:sz w:val="15"/>
          <w:szCs w:val="15"/>
        </w:rPr>
        <w:t xml:space="preserve"> </w:t>
      </w:r>
    </w:p>
    <w:p w14:paraId="3114531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3"/>
          <w:sz w:val="15"/>
          <w:szCs w:val="15"/>
          <w:lang w:val="cs-CZ"/>
        </w:rPr>
        <w:t xml:space="preserve">Předmět pojištění, výluky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pojištění</w:t>
      </w:r>
      <w:r>
        <w:rPr>
          <w:rFonts w:ascii="Times New Roman" w:hAnsi="Times New Roman" w:cs="Times New Roman"/>
          <w:sz w:val="15"/>
          <w:szCs w:val="15"/>
        </w:rPr>
        <w:t xml:space="preserve"> </w:t>
      </w:r>
    </w:p>
    <w:p w14:paraId="73C4308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Pojištění se vztahuje na obvodové (</w:t>
      </w:r>
      <w:r>
        <w:rPr>
          <w:rFonts w:ascii="Arial" w:hAnsi="Arial" w:cs="Arial"/>
          <w:color w:val="231F20"/>
          <w:spacing w:val="-7"/>
          <w:sz w:val="15"/>
          <w:szCs w:val="15"/>
          <w:lang w:val="cs-CZ"/>
        </w:rPr>
        <w:t xml:space="preserve">i </w:t>
      </w:r>
      <w:r>
        <w:rPr>
          <w:rFonts w:ascii="Arial" w:hAnsi="Arial" w:cs="Arial"/>
          <w:color w:val="231F20"/>
          <w:spacing w:val="-5"/>
          <w:sz w:val="15"/>
          <w:szCs w:val="15"/>
          <w:lang w:val="cs-CZ"/>
        </w:rPr>
        <w:t xml:space="preserve">střešní) skleněné (nebo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jiného  </w:t>
      </w:r>
    </w:p>
    <w:p w14:paraId="4885C9F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průhledného materiálu vyrobené) výplně sloužící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výhledu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vozidla (dále  </w:t>
      </w:r>
    </w:p>
    <w:p w14:paraId="4FA0C671"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jen „okna“) uvedeného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včetně dle výrobce vozidla </w:t>
      </w:r>
      <w:proofErr w:type="gramStart"/>
      <w:r>
        <w:rPr>
          <w:rFonts w:ascii="Arial" w:hAnsi="Arial" w:cs="Arial"/>
          <w:color w:val="231F20"/>
          <w:spacing w:val="-3"/>
          <w:sz w:val="15"/>
          <w:szCs w:val="15"/>
          <w:lang w:val="cs-CZ"/>
        </w:rPr>
        <w:t xml:space="preserve">povinně  </w:t>
      </w:r>
      <w:r>
        <w:rPr>
          <w:rFonts w:ascii="Arial" w:hAnsi="Arial" w:cs="Arial"/>
          <w:color w:val="231F20"/>
          <w:spacing w:val="-5"/>
          <w:sz w:val="15"/>
          <w:szCs w:val="15"/>
          <w:lang w:val="cs-CZ"/>
        </w:rPr>
        <w:t>společně</w:t>
      </w:r>
      <w:proofErr w:type="gramEnd"/>
      <w:r>
        <w:rPr>
          <w:rFonts w:ascii="Arial" w:hAnsi="Arial" w:cs="Arial"/>
          <w:color w:val="231F20"/>
          <w:spacing w:val="-5"/>
          <w:sz w:val="15"/>
          <w:szCs w:val="15"/>
          <w:lang w:val="cs-CZ"/>
        </w:rPr>
        <w:t xml:space="preserve"> se sklem vyměňovaných částí,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výjimkou:</w:t>
      </w:r>
      <w:r>
        <w:rPr>
          <w:rFonts w:ascii="Times New Roman" w:hAnsi="Times New Roman" w:cs="Times New Roman"/>
          <w:sz w:val="15"/>
          <w:szCs w:val="15"/>
        </w:rPr>
        <w:t xml:space="preserve"> </w:t>
      </w:r>
    </w:p>
    <w:p w14:paraId="65E9B71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skel motocyklů, tříkolek, čtyřkolek </w:t>
      </w:r>
      <w:r>
        <w:rPr>
          <w:rFonts w:ascii="Arial" w:hAnsi="Arial" w:cs="Arial"/>
          <w:color w:val="231F20"/>
          <w:spacing w:val="-5"/>
          <w:sz w:val="15"/>
          <w:szCs w:val="15"/>
          <w:lang w:val="cs-CZ"/>
        </w:rPr>
        <w:t xml:space="preserve">a </w:t>
      </w:r>
      <w:r>
        <w:rPr>
          <w:rFonts w:ascii="Arial" w:hAnsi="Arial" w:cs="Arial"/>
          <w:color w:val="231F20"/>
          <w:spacing w:val="-6"/>
          <w:sz w:val="15"/>
          <w:szCs w:val="15"/>
          <w:lang w:val="cs-CZ"/>
        </w:rPr>
        <w:t>sněž. skútrů,</w:t>
      </w:r>
      <w:r>
        <w:rPr>
          <w:rFonts w:ascii="Times New Roman" w:hAnsi="Times New Roman" w:cs="Times New Roman"/>
          <w:sz w:val="15"/>
          <w:szCs w:val="15"/>
        </w:rPr>
        <w:t xml:space="preserve"> </w:t>
      </w:r>
    </w:p>
    <w:p w14:paraId="5222BA1C"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bočních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zadních oken autobusů.</w:t>
      </w:r>
      <w:r>
        <w:rPr>
          <w:rFonts w:ascii="Times New Roman" w:hAnsi="Times New Roman" w:cs="Times New Roman"/>
          <w:sz w:val="15"/>
          <w:szCs w:val="15"/>
        </w:rPr>
        <w:t xml:space="preserve"> </w:t>
      </w:r>
    </w:p>
    <w:p w14:paraId="194AB790"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Kromě obecných výluk stanovených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čl. 4 VPP se pojištění též nevztahuje </w:t>
      </w:r>
      <w:proofErr w:type="gramStart"/>
      <w:r>
        <w:rPr>
          <w:rFonts w:ascii="Arial" w:hAnsi="Arial" w:cs="Arial"/>
          <w:color w:val="231F20"/>
          <w:spacing w:val="-4"/>
          <w:sz w:val="15"/>
          <w:szCs w:val="15"/>
          <w:lang w:val="cs-CZ"/>
        </w:rPr>
        <w:t xml:space="preserve">na  </w:t>
      </w:r>
      <w:r>
        <w:rPr>
          <w:rFonts w:ascii="Arial" w:hAnsi="Arial" w:cs="Arial"/>
          <w:color w:val="231F20"/>
          <w:spacing w:val="-5"/>
          <w:sz w:val="15"/>
          <w:szCs w:val="15"/>
          <w:lang w:val="cs-CZ"/>
        </w:rPr>
        <w:t>veškeré</w:t>
      </w:r>
      <w:proofErr w:type="gramEnd"/>
      <w:r>
        <w:rPr>
          <w:rFonts w:ascii="Arial" w:hAnsi="Arial" w:cs="Arial"/>
          <w:color w:val="231F20"/>
          <w:spacing w:val="-5"/>
          <w:sz w:val="15"/>
          <w:szCs w:val="15"/>
          <w:lang w:val="cs-CZ"/>
        </w:rPr>
        <w:t xml:space="preserve"> související škody (např. na škody na dálničních známkách, ochranných  </w:t>
      </w:r>
    </w:p>
    <w:p w14:paraId="6270DEA9"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fóliích, těsnění, otevíracím mechanismu, dodatečných úpravách skel, </w:t>
      </w:r>
      <w:proofErr w:type="gramStart"/>
      <w:r>
        <w:rPr>
          <w:rFonts w:ascii="Arial" w:hAnsi="Arial" w:cs="Arial"/>
          <w:color w:val="231F20"/>
          <w:spacing w:val="-4"/>
          <w:sz w:val="15"/>
          <w:szCs w:val="15"/>
          <w:lang w:val="cs-CZ"/>
        </w:rPr>
        <w:t xml:space="preserve">laků,  </w:t>
      </w:r>
      <w:r>
        <w:rPr>
          <w:rFonts w:ascii="Arial" w:hAnsi="Arial" w:cs="Arial"/>
          <w:color w:val="231F20"/>
          <w:spacing w:val="-3"/>
          <w:sz w:val="15"/>
          <w:szCs w:val="15"/>
          <w:lang w:val="cs-CZ"/>
        </w:rPr>
        <w:t>čalounění</w:t>
      </w:r>
      <w:proofErr w:type="gramEnd"/>
      <w:r>
        <w:rPr>
          <w:rFonts w:ascii="Arial" w:hAnsi="Arial" w:cs="Arial"/>
          <w:color w:val="231F20"/>
          <w:spacing w:val="-3"/>
          <w:sz w:val="15"/>
          <w:szCs w:val="15"/>
          <w:lang w:val="cs-CZ"/>
        </w:rPr>
        <w:t xml:space="preserve"> apod.).</w:t>
      </w:r>
      <w:r>
        <w:rPr>
          <w:rFonts w:ascii="Times New Roman" w:hAnsi="Times New Roman" w:cs="Times New Roman"/>
          <w:sz w:val="15"/>
          <w:szCs w:val="15"/>
        </w:rPr>
        <w:t xml:space="preserve"> </w:t>
      </w:r>
    </w:p>
    <w:p w14:paraId="1F1AE0F3"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7</w:t>
      </w:r>
      <w:r>
        <w:rPr>
          <w:rFonts w:ascii="Times New Roman" w:hAnsi="Times New Roman" w:cs="Times New Roman"/>
          <w:sz w:val="15"/>
          <w:szCs w:val="15"/>
        </w:rPr>
        <w:t xml:space="preserve"> </w:t>
      </w:r>
    </w:p>
    <w:p w14:paraId="65347ECD"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Limit pojistného plnění, pojistné plnění, spoluúčast</w:t>
      </w:r>
      <w:r>
        <w:rPr>
          <w:rFonts w:ascii="Times New Roman" w:hAnsi="Times New Roman" w:cs="Times New Roman"/>
          <w:sz w:val="15"/>
          <w:szCs w:val="15"/>
        </w:rPr>
        <w:t xml:space="preserve"> </w:t>
      </w:r>
    </w:p>
    <w:p w14:paraId="29F164F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0"/>
          <w:sz w:val="15"/>
          <w:szCs w:val="15"/>
          <w:lang w:val="cs-CZ"/>
        </w:rPr>
        <w:t>1.</w:t>
      </w:r>
      <w:r>
        <w:rPr>
          <w:rFonts w:ascii="Arial" w:hAnsi="Arial" w:cs="Arial"/>
          <w:color w:val="231F20"/>
          <w:spacing w:val="-2"/>
          <w:sz w:val="15"/>
          <w:szCs w:val="15"/>
          <w:lang w:val="cs-CZ"/>
        </w:rPr>
        <w:t xml:space="preserve">   </w:t>
      </w:r>
      <w:r>
        <w:rPr>
          <w:rFonts w:ascii="Arial" w:hAnsi="Arial" w:cs="Arial"/>
          <w:color w:val="231F20"/>
          <w:spacing w:val="-6"/>
          <w:sz w:val="15"/>
          <w:szCs w:val="15"/>
          <w:lang w:val="cs-CZ"/>
        </w:rPr>
        <w:t xml:space="preserve">Limit pojistného plnění je </w:t>
      </w:r>
      <w:r>
        <w:rPr>
          <w:rFonts w:ascii="Arial" w:hAnsi="Arial" w:cs="Arial"/>
          <w:color w:val="231F20"/>
          <w:spacing w:val="-11"/>
          <w:sz w:val="15"/>
          <w:szCs w:val="15"/>
          <w:lang w:val="cs-CZ"/>
        </w:rPr>
        <w:t xml:space="preserve">v </w:t>
      </w:r>
      <w:r>
        <w:rPr>
          <w:rFonts w:ascii="Arial" w:hAnsi="Arial" w:cs="Arial"/>
          <w:color w:val="231F20"/>
          <w:spacing w:val="-4"/>
          <w:sz w:val="15"/>
          <w:szCs w:val="15"/>
          <w:lang w:val="cs-CZ"/>
        </w:rPr>
        <w:t xml:space="preserve">tomto pojištění horní hranicí pojistného plnění při  </w:t>
      </w:r>
    </w:p>
    <w:p w14:paraId="2CBB90E1"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jedné pojistné události. Výši limitu pojistného plnění si pojistník zvolí </w:t>
      </w:r>
      <w:r>
        <w:rPr>
          <w:rFonts w:ascii="Arial" w:hAnsi="Arial" w:cs="Arial"/>
          <w:color w:val="231F20"/>
          <w:spacing w:val="-11"/>
          <w:sz w:val="15"/>
          <w:szCs w:val="15"/>
          <w:lang w:val="cs-CZ"/>
        </w:rPr>
        <w:t xml:space="preserve">v </w:t>
      </w:r>
      <w:proofErr w:type="gramStart"/>
      <w:r>
        <w:rPr>
          <w:rFonts w:ascii="Arial" w:hAnsi="Arial" w:cs="Arial"/>
          <w:color w:val="231F20"/>
          <w:sz w:val="15"/>
          <w:szCs w:val="15"/>
          <w:lang w:val="cs-CZ"/>
        </w:rPr>
        <w:t xml:space="preserve">pojistné  </w:t>
      </w:r>
      <w:r>
        <w:rPr>
          <w:rFonts w:ascii="Arial" w:hAnsi="Arial" w:cs="Arial"/>
          <w:color w:val="231F20"/>
          <w:spacing w:val="-6"/>
          <w:sz w:val="15"/>
          <w:szCs w:val="15"/>
          <w:lang w:val="cs-CZ"/>
        </w:rPr>
        <w:t>smlouvě</w:t>
      </w:r>
      <w:proofErr w:type="gramEnd"/>
      <w:r>
        <w:rPr>
          <w:rFonts w:ascii="Arial" w:hAnsi="Arial" w:cs="Arial"/>
          <w:color w:val="231F20"/>
          <w:spacing w:val="-6"/>
          <w:sz w:val="15"/>
          <w:szCs w:val="15"/>
          <w:lang w:val="cs-CZ"/>
        </w:rPr>
        <w:t xml:space="preserve">. Výše pojistného plnění při jedné pojistné události je současně </w:t>
      </w:r>
      <w:proofErr w:type="gramStart"/>
      <w:r>
        <w:rPr>
          <w:rFonts w:ascii="Arial" w:hAnsi="Arial" w:cs="Arial"/>
          <w:color w:val="231F20"/>
          <w:spacing w:val="-6"/>
          <w:sz w:val="15"/>
          <w:szCs w:val="15"/>
          <w:lang w:val="cs-CZ"/>
        </w:rPr>
        <w:t xml:space="preserve">omezena  </w:t>
      </w:r>
      <w:r>
        <w:rPr>
          <w:rFonts w:ascii="Arial" w:hAnsi="Arial" w:cs="Arial"/>
          <w:color w:val="231F20"/>
          <w:spacing w:val="-5"/>
          <w:sz w:val="15"/>
          <w:szCs w:val="15"/>
          <w:lang w:val="cs-CZ"/>
        </w:rPr>
        <w:t>obvyklou</w:t>
      </w:r>
      <w:proofErr w:type="gramEnd"/>
      <w:r>
        <w:rPr>
          <w:rFonts w:ascii="Arial" w:hAnsi="Arial" w:cs="Arial"/>
          <w:color w:val="231F20"/>
          <w:spacing w:val="-5"/>
          <w:sz w:val="15"/>
          <w:szCs w:val="15"/>
          <w:lang w:val="cs-CZ"/>
        </w:rPr>
        <w:t xml:space="preserve"> cenou vozidla </w:t>
      </w:r>
      <w:r>
        <w:rPr>
          <w:rFonts w:ascii="Arial" w:hAnsi="Arial" w:cs="Arial"/>
          <w:color w:val="231F20"/>
          <w:spacing w:val="-11"/>
          <w:sz w:val="15"/>
          <w:szCs w:val="15"/>
          <w:lang w:val="cs-CZ"/>
        </w:rPr>
        <w:t xml:space="preserve">v </w:t>
      </w:r>
      <w:r>
        <w:rPr>
          <w:rFonts w:ascii="Arial" w:hAnsi="Arial" w:cs="Arial"/>
          <w:color w:val="231F20"/>
          <w:spacing w:val="-5"/>
          <w:sz w:val="15"/>
          <w:szCs w:val="15"/>
          <w:lang w:val="cs-CZ"/>
        </w:rPr>
        <w:t>době bezprostředně před škodnou událostí.</w:t>
      </w:r>
      <w:r>
        <w:rPr>
          <w:rFonts w:ascii="Times New Roman" w:hAnsi="Times New Roman" w:cs="Times New Roman"/>
          <w:sz w:val="15"/>
          <w:szCs w:val="15"/>
        </w:rPr>
        <w:t xml:space="preserve"> </w:t>
      </w:r>
    </w:p>
    <w:p w14:paraId="32B1DB36"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Pro tento druh pojištění se ujednává spoluúčast 10 %, která se </w:t>
      </w:r>
      <w:r>
        <w:rPr>
          <w:rFonts w:ascii="Arial" w:hAnsi="Arial" w:cs="Arial"/>
          <w:color w:val="231F20"/>
          <w:spacing w:val="-9"/>
          <w:sz w:val="15"/>
          <w:szCs w:val="15"/>
          <w:lang w:val="cs-CZ"/>
        </w:rPr>
        <w:t xml:space="preserve">z </w:t>
      </w:r>
      <w:proofErr w:type="gramStart"/>
      <w:r>
        <w:rPr>
          <w:rFonts w:ascii="Arial" w:hAnsi="Arial" w:cs="Arial"/>
          <w:color w:val="231F20"/>
          <w:sz w:val="15"/>
          <w:szCs w:val="15"/>
          <w:lang w:val="cs-CZ"/>
        </w:rPr>
        <w:t xml:space="preserve">pojistného  </w:t>
      </w:r>
      <w:r>
        <w:rPr>
          <w:rFonts w:ascii="Arial" w:hAnsi="Arial" w:cs="Arial"/>
          <w:color w:val="231F20"/>
          <w:spacing w:val="-3"/>
          <w:sz w:val="15"/>
          <w:szCs w:val="15"/>
          <w:lang w:val="cs-CZ"/>
        </w:rPr>
        <w:t>plnění</w:t>
      </w:r>
      <w:proofErr w:type="gramEnd"/>
      <w:r>
        <w:rPr>
          <w:rFonts w:ascii="Arial" w:hAnsi="Arial" w:cs="Arial"/>
          <w:color w:val="231F20"/>
          <w:spacing w:val="-3"/>
          <w:sz w:val="15"/>
          <w:szCs w:val="15"/>
          <w:lang w:val="cs-CZ"/>
        </w:rPr>
        <w:t xml:space="preserve"> neodečítá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že sklo bylo opraveno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nikoli vyměněno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nebo  </w:t>
      </w:r>
    </w:p>
    <w:p w14:paraId="6C33676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pokud je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vozidlu sjednáno havarijní pojištění.</w:t>
      </w:r>
      <w:r>
        <w:rPr>
          <w:rFonts w:ascii="Times New Roman" w:hAnsi="Times New Roman" w:cs="Times New Roman"/>
          <w:sz w:val="15"/>
          <w:szCs w:val="15"/>
        </w:rPr>
        <w:t xml:space="preserve"> </w:t>
      </w:r>
    </w:p>
    <w:p w14:paraId="0B13C560"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Nárok na pojistné plnění nevznikne, pokud současně se škodou na pojištěném  </w:t>
      </w:r>
    </w:p>
    <w:p w14:paraId="1087A24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skle došlo ke škodě na jiných částech vozidla a </w:t>
      </w:r>
      <w:r>
        <w:rPr>
          <w:rFonts w:ascii="Arial" w:hAnsi="Arial" w:cs="Arial"/>
          <w:color w:val="231F20"/>
          <w:spacing w:val="-1"/>
          <w:sz w:val="15"/>
          <w:szCs w:val="15"/>
          <w:lang w:val="cs-CZ"/>
        </w:rPr>
        <w:t xml:space="preserve">pojištěný uplatňuje nárok </w:t>
      </w:r>
      <w:proofErr w:type="gramStart"/>
      <w:r>
        <w:rPr>
          <w:rFonts w:ascii="Arial" w:hAnsi="Arial" w:cs="Arial"/>
          <w:color w:val="231F20"/>
          <w:spacing w:val="-1"/>
          <w:sz w:val="15"/>
          <w:szCs w:val="15"/>
          <w:lang w:val="cs-CZ"/>
        </w:rPr>
        <w:t xml:space="preserve">na  </w:t>
      </w:r>
      <w:r>
        <w:rPr>
          <w:rFonts w:ascii="Arial" w:hAnsi="Arial" w:cs="Arial"/>
          <w:color w:val="231F20"/>
          <w:spacing w:val="-3"/>
          <w:sz w:val="15"/>
          <w:szCs w:val="15"/>
          <w:lang w:val="cs-CZ"/>
        </w:rPr>
        <w:t>pojistné</w:t>
      </w:r>
      <w:proofErr w:type="gramEnd"/>
      <w:r>
        <w:rPr>
          <w:rFonts w:ascii="Arial" w:hAnsi="Arial" w:cs="Arial"/>
          <w:color w:val="231F20"/>
          <w:spacing w:val="-3"/>
          <w:sz w:val="15"/>
          <w:szCs w:val="15"/>
          <w:lang w:val="cs-CZ"/>
        </w:rPr>
        <w:t xml:space="preserve"> plnění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havarijního pojištění.</w:t>
      </w:r>
      <w:r>
        <w:rPr>
          <w:rFonts w:ascii="Times New Roman" w:hAnsi="Times New Roman" w:cs="Times New Roman"/>
          <w:sz w:val="15"/>
          <w:szCs w:val="15"/>
        </w:rPr>
        <w:t xml:space="preserve"> </w:t>
      </w:r>
    </w:p>
    <w:p w14:paraId="3E68822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vzniku pojistné události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tohoto pojištění se ustanovení </w:t>
      </w:r>
      <w:r>
        <w:rPr>
          <w:rFonts w:ascii="Arial" w:hAnsi="Arial" w:cs="Arial"/>
          <w:color w:val="231F20"/>
          <w:sz w:val="15"/>
          <w:szCs w:val="15"/>
          <w:lang w:val="cs-CZ"/>
        </w:rPr>
        <w:t xml:space="preserve">  </w:t>
      </w:r>
    </w:p>
    <w:p w14:paraId="4A5643F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7"/>
          <w:sz w:val="15"/>
          <w:szCs w:val="15"/>
          <w:lang w:val="cs-CZ"/>
        </w:rPr>
        <w:t xml:space="preserve">čl. 8 odst. 9 písm. a) </w:t>
      </w:r>
      <w:r>
        <w:rPr>
          <w:rFonts w:ascii="Arial" w:hAnsi="Arial" w:cs="Arial"/>
          <w:color w:val="231F20"/>
          <w:spacing w:val="-5"/>
          <w:sz w:val="15"/>
          <w:szCs w:val="15"/>
          <w:lang w:val="cs-CZ"/>
        </w:rPr>
        <w:t>a b) VPP nepoužije.</w:t>
      </w:r>
      <w:r>
        <w:rPr>
          <w:rFonts w:ascii="Times New Roman" w:hAnsi="Times New Roman" w:cs="Times New Roman"/>
          <w:sz w:val="15"/>
          <w:szCs w:val="15"/>
        </w:rPr>
        <w:t xml:space="preserve"> </w:t>
      </w:r>
    </w:p>
    <w:p w14:paraId="6A7A829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Podmínkou pro uplatnění nároku na pojistné plnění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tohoto pojištění je kromě</w:t>
      </w:r>
      <w:r>
        <w:rPr>
          <w:rFonts w:ascii="Times New Roman" w:hAnsi="Times New Roman" w:cs="Times New Roman"/>
          <w:sz w:val="15"/>
          <w:szCs w:val="15"/>
        </w:rPr>
        <w:t xml:space="preserve"> </w:t>
      </w:r>
    </w:p>
    <w:p w14:paraId="78EFF014" w14:textId="77777777" w:rsidR="00982D78" w:rsidRDefault="00000000">
      <w:pPr>
        <w:spacing w:line="172"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jiných povinností stanovených VPP a </w:t>
      </w:r>
      <w:r>
        <w:rPr>
          <w:rFonts w:ascii="Arial" w:hAnsi="Arial" w:cs="Arial"/>
          <w:color w:val="231F20"/>
          <w:spacing w:val="-4"/>
          <w:sz w:val="15"/>
          <w:szCs w:val="15"/>
          <w:lang w:val="cs-CZ"/>
        </w:rPr>
        <w:t xml:space="preserve">ZPP, včetně umožnění pojistiteli </w:t>
      </w:r>
      <w:proofErr w:type="gramStart"/>
      <w:r>
        <w:rPr>
          <w:rFonts w:ascii="Arial" w:hAnsi="Arial" w:cs="Arial"/>
          <w:color w:val="231F20"/>
          <w:spacing w:val="-4"/>
          <w:sz w:val="15"/>
          <w:szCs w:val="15"/>
          <w:lang w:val="cs-CZ"/>
        </w:rPr>
        <w:t xml:space="preserve">provést  </w:t>
      </w:r>
      <w:r>
        <w:rPr>
          <w:rFonts w:ascii="Arial" w:hAnsi="Arial" w:cs="Arial"/>
          <w:color w:val="231F20"/>
          <w:spacing w:val="-2"/>
          <w:sz w:val="15"/>
          <w:szCs w:val="15"/>
          <w:lang w:val="cs-CZ"/>
        </w:rPr>
        <w:t>prohlídku</w:t>
      </w:r>
      <w:proofErr w:type="gramEnd"/>
      <w:r>
        <w:rPr>
          <w:rFonts w:ascii="Arial" w:hAnsi="Arial" w:cs="Arial"/>
          <w:color w:val="231F20"/>
          <w:spacing w:val="-2"/>
          <w:sz w:val="15"/>
          <w:szCs w:val="15"/>
          <w:lang w:val="cs-CZ"/>
        </w:rPr>
        <w:t xml:space="preserve"> poškozeného vozidla, následné předložení faktury autorizovaného  </w:t>
      </w:r>
      <w:proofErr w:type="spellStart"/>
      <w:r>
        <w:rPr>
          <w:rFonts w:ascii="Arial" w:hAnsi="Arial" w:cs="Arial"/>
          <w:color w:val="231F20"/>
          <w:spacing w:val="-3"/>
          <w:sz w:val="15"/>
          <w:szCs w:val="15"/>
          <w:lang w:val="cs-CZ"/>
        </w:rPr>
        <w:t>opravce</w:t>
      </w:r>
      <w:proofErr w:type="spellEnd"/>
      <w:r>
        <w:rPr>
          <w:rFonts w:ascii="Arial" w:hAnsi="Arial" w:cs="Arial"/>
          <w:color w:val="231F20"/>
          <w:spacing w:val="-3"/>
          <w:sz w:val="15"/>
          <w:szCs w:val="15"/>
          <w:lang w:val="cs-CZ"/>
        </w:rPr>
        <w:t xml:space="preserve"> nebo smluvního </w:t>
      </w:r>
      <w:proofErr w:type="spellStart"/>
      <w:r>
        <w:rPr>
          <w:rFonts w:ascii="Arial" w:hAnsi="Arial" w:cs="Arial"/>
          <w:color w:val="231F20"/>
          <w:spacing w:val="-3"/>
          <w:sz w:val="15"/>
          <w:szCs w:val="15"/>
          <w:lang w:val="cs-CZ"/>
        </w:rPr>
        <w:t>opravce</w:t>
      </w:r>
      <w:proofErr w:type="spellEnd"/>
      <w:r>
        <w:rPr>
          <w:rFonts w:ascii="Arial" w:hAnsi="Arial" w:cs="Arial"/>
          <w:color w:val="231F20"/>
          <w:spacing w:val="-3"/>
          <w:sz w:val="15"/>
          <w:szCs w:val="15"/>
          <w:lang w:val="cs-CZ"/>
        </w:rPr>
        <w:t xml:space="preserve"> pojistitele za provedenou výměnu nebo  </w:t>
      </w:r>
      <w:r>
        <w:rPr>
          <w:rFonts w:ascii="Arial" w:hAnsi="Arial" w:cs="Arial"/>
          <w:color w:val="231F20"/>
          <w:spacing w:val="-6"/>
          <w:sz w:val="15"/>
          <w:szCs w:val="15"/>
          <w:lang w:val="cs-CZ"/>
        </w:rPr>
        <w:t xml:space="preserve">opravu skla (tzn., že se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tomto případě neumožňuje likvidace pojistných  </w:t>
      </w:r>
      <w:r>
        <w:rPr>
          <w:rFonts w:ascii="Arial" w:hAnsi="Arial" w:cs="Arial"/>
          <w:color w:val="231F20"/>
          <w:spacing w:val="-4"/>
          <w:sz w:val="15"/>
          <w:szCs w:val="15"/>
          <w:lang w:val="cs-CZ"/>
        </w:rPr>
        <w:t xml:space="preserve">událostí rozpočtem nákladů na opravu ve smyslu čl. 17 ZPP). Pro účely </w:t>
      </w:r>
      <w:proofErr w:type="gramStart"/>
      <w:r>
        <w:rPr>
          <w:rFonts w:ascii="Arial" w:hAnsi="Arial" w:cs="Arial"/>
          <w:color w:val="231F20"/>
          <w:spacing w:val="-4"/>
          <w:sz w:val="15"/>
          <w:szCs w:val="15"/>
          <w:lang w:val="cs-CZ"/>
        </w:rPr>
        <w:t xml:space="preserve">tohoto  </w:t>
      </w:r>
      <w:r>
        <w:rPr>
          <w:rFonts w:ascii="Arial" w:hAnsi="Arial" w:cs="Arial"/>
          <w:color w:val="231F20"/>
          <w:spacing w:val="-3"/>
          <w:sz w:val="15"/>
          <w:szCs w:val="15"/>
          <w:lang w:val="cs-CZ"/>
        </w:rPr>
        <w:t>pojištění</w:t>
      </w:r>
      <w:proofErr w:type="gramEnd"/>
      <w:r>
        <w:rPr>
          <w:rFonts w:ascii="Arial" w:hAnsi="Arial" w:cs="Arial"/>
          <w:color w:val="231F20"/>
          <w:spacing w:val="-3"/>
          <w:sz w:val="15"/>
          <w:szCs w:val="15"/>
          <w:lang w:val="cs-CZ"/>
        </w:rPr>
        <w:t xml:space="preserve"> se autorizovaným </w:t>
      </w:r>
      <w:proofErr w:type="spellStart"/>
      <w:r>
        <w:rPr>
          <w:rFonts w:ascii="Arial" w:hAnsi="Arial" w:cs="Arial"/>
          <w:color w:val="231F20"/>
          <w:spacing w:val="-3"/>
          <w:sz w:val="15"/>
          <w:szCs w:val="15"/>
          <w:lang w:val="cs-CZ"/>
        </w:rPr>
        <w:t>opravcem</w:t>
      </w:r>
      <w:proofErr w:type="spellEnd"/>
      <w:r>
        <w:rPr>
          <w:rFonts w:ascii="Arial" w:hAnsi="Arial" w:cs="Arial"/>
          <w:color w:val="231F20"/>
          <w:spacing w:val="-3"/>
          <w:sz w:val="15"/>
          <w:szCs w:val="15"/>
          <w:lang w:val="cs-CZ"/>
        </w:rPr>
        <w:t xml:space="preserve"> rozumí fyzická nebo právnická osoba  </w:t>
      </w:r>
    </w:p>
    <w:p w14:paraId="27DA35B0"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oprávněním podnikat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tomto oboru, která opravuje nebo dodává do vozidel</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typy skel, jejichž technická způsobilost byla schválena příslušným </w:t>
      </w:r>
      <w:proofErr w:type="gramStart"/>
      <w:r>
        <w:rPr>
          <w:rFonts w:ascii="Arial" w:hAnsi="Arial" w:cs="Arial"/>
          <w:color w:val="231F20"/>
          <w:spacing w:val="-3"/>
          <w:sz w:val="15"/>
          <w:szCs w:val="15"/>
          <w:lang w:val="cs-CZ"/>
        </w:rPr>
        <w:t xml:space="preserve">orgánem  </w:t>
      </w:r>
      <w:r>
        <w:rPr>
          <w:rFonts w:ascii="Arial" w:hAnsi="Arial" w:cs="Arial"/>
          <w:color w:val="231F20"/>
          <w:spacing w:val="-5"/>
          <w:sz w:val="15"/>
          <w:szCs w:val="15"/>
          <w:lang w:val="cs-CZ"/>
        </w:rPr>
        <w:t>státní</w:t>
      </w:r>
      <w:proofErr w:type="gramEnd"/>
      <w:r>
        <w:rPr>
          <w:rFonts w:ascii="Arial" w:hAnsi="Arial" w:cs="Arial"/>
          <w:color w:val="231F20"/>
          <w:spacing w:val="-5"/>
          <w:sz w:val="15"/>
          <w:szCs w:val="15"/>
          <w:lang w:val="cs-CZ"/>
        </w:rPr>
        <w:t xml:space="preserve"> správy.</w:t>
      </w:r>
      <w:r>
        <w:rPr>
          <w:rFonts w:ascii="Times New Roman" w:hAnsi="Times New Roman" w:cs="Times New Roman"/>
          <w:sz w:val="15"/>
          <w:szCs w:val="15"/>
        </w:rPr>
        <w:t xml:space="preserve"> </w:t>
      </w:r>
    </w:p>
    <w:p w14:paraId="794A75AE"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5"/>
          <w:sz w:val="15"/>
          <w:szCs w:val="15"/>
          <w:lang w:val="cs-CZ"/>
        </w:rPr>
        <w:t>POJIŠTĚNÍ ZAVAZADEL VE VOZIDLE</w:t>
      </w:r>
      <w:r>
        <w:rPr>
          <w:rFonts w:ascii="Times New Roman" w:hAnsi="Times New Roman" w:cs="Times New Roman"/>
          <w:sz w:val="15"/>
          <w:szCs w:val="15"/>
        </w:rPr>
        <w:t xml:space="preserve"> </w:t>
      </w:r>
    </w:p>
    <w:p w14:paraId="38917EC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2"/>
          <w:sz w:val="15"/>
          <w:szCs w:val="15"/>
          <w:lang w:val="cs-CZ"/>
        </w:rPr>
        <w:t xml:space="preserve">Není-li pojistnou smlouvou dohodnuto jinak, lze doplňkové pojištění  </w:t>
      </w:r>
    </w:p>
    <w:p w14:paraId="40B8BDB4"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3"/>
          <w:sz w:val="15"/>
          <w:szCs w:val="15"/>
          <w:lang w:val="cs-CZ"/>
        </w:rPr>
        <w:t xml:space="preserve">zavazadel ve vozidle sjednat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může trvat pouze za předpokladu současně  </w:t>
      </w:r>
    </w:p>
    <w:p w14:paraId="0A528B72" w14:textId="77777777" w:rsidR="00982D78" w:rsidRDefault="00000000">
      <w:pPr>
        <w:spacing w:line="181" w:lineRule="exact"/>
        <w:ind w:left="46"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pojistné smlouvě sjednaného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trvajícího havarijního pojištění nebo </w:t>
      </w:r>
      <w:proofErr w:type="gramStart"/>
      <w:r>
        <w:rPr>
          <w:rFonts w:ascii="Arial" w:hAnsi="Arial" w:cs="Arial"/>
          <w:color w:val="231F20"/>
          <w:spacing w:val="-1"/>
          <w:sz w:val="15"/>
          <w:szCs w:val="15"/>
          <w:lang w:val="cs-CZ"/>
        </w:rPr>
        <w:t>pojištění  odpovědnosti</w:t>
      </w:r>
      <w:proofErr w:type="gramEnd"/>
      <w:r>
        <w:rPr>
          <w:rFonts w:ascii="Arial" w:hAnsi="Arial" w:cs="Arial"/>
          <w:color w:val="231F20"/>
          <w:spacing w:val="-1"/>
          <w:sz w:val="15"/>
          <w:szCs w:val="15"/>
          <w:lang w:val="cs-CZ"/>
        </w:rPr>
        <w:t xml:space="preserve">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provozu vozidla.</w:t>
      </w:r>
      <w:r>
        <w:rPr>
          <w:rFonts w:ascii="Times New Roman" w:hAnsi="Times New Roman" w:cs="Times New Roman"/>
          <w:sz w:val="15"/>
          <w:szCs w:val="15"/>
        </w:rPr>
        <w:t xml:space="preserve"> </w:t>
      </w:r>
    </w:p>
    <w:p w14:paraId="1BBC3ADB"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8</w:t>
      </w:r>
      <w:r>
        <w:rPr>
          <w:rFonts w:ascii="Times New Roman" w:hAnsi="Times New Roman" w:cs="Times New Roman"/>
          <w:sz w:val="15"/>
          <w:szCs w:val="15"/>
        </w:rPr>
        <w:t xml:space="preserve"> </w:t>
      </w:r>
    </w:p>
    <w:p w14:paraId="1F2A9E01"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6"/>
          <w:sz w:val="15"/>
          <w:szCs w:val="15"/>
          <w:lang w:val="cs-CZ"/>
        </w:rPr>
        <w:t>Rozsah pojištění</w:t>
      </w:r>
      <w:r>
        <w:rPr>
          <w:rFonts w:ascii="Times New Roman" w:hAnsi="Times New Roman" w:cs="Times New Roman"/>
          <w:sz w:val="15"/>
          <w:szCs w:val="15"/>
        </w:rPr>
        <w:t xml:space="preserve"> </w:t>
      </w:r>
    </w:p>
    <w:p w14:paraId="40FC59E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Pojištění zavazadel ve vozidle se vztahuje na případy havárie, živelní události,  </w:t>
      </w:r>
    </w:p>
    <w:p w14:paraId="2C123FC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odcizení, vandalismu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ztráty.</w:t>
      </w:r>
      <w:r>
        <w:rPr>
          <w:rFonts w:ascii="Times New Roman" w:hAnsi="Times New Roman" w:cs="Times New Roman"/>
          <w:sz w:val="15"/>
          <w:szCs w:val="15"/>
        </w:rPr>
        <w:t xml:space="preserve"> </w:t>
      </w:r>
    </w:p>
    <w:p w14:paraId="532559A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Pro účely tohoto pojištění se ztrátou rozumí stav, kdy fyzická osoba  </w:t>
      </w:r>
    </w:p>
    <w:p w14:paraId="5AEC795C"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souvislosti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pojistnou událostí uvedenou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odst. 1 tohoto článku,  </w:t>
      </w:r>
      <w:r>
        <w:br w:type="textWrapping" w:clear="all"/>
      </w:r>
      <w:r>
        <w:rPr>
          <w:rFonts w:ascii="Arial" w:hAnsi="Arial" w:cs="Arial"/>
          <w:color w:val="231F20"/>
          <w:spacing w:val="-3"/>
          <w:sz w:val="15"/>
          <w:szCs w:val="15"/>
          <w:lang w:val="cs-CZ"/>
        </w:rPr>
        <w:t>prokazatelně pozbyla schopnost pojištěnou věc nebo její část opatrovat.</w:t>
      </w:r>
      <w:r>
        <w:rPr>
          <w:rFonts w:ascii="Times New Roman" w:hAnsi="Times New Roman" w:cs="Times New Roman"/>
          <w:sz w:val="15"/>
          <w:szCs w:val="15"/>
        </w:rPr>
        <w:t xml:space="preserve"> </w:t>
      </w:r>
    </w:p>
    <w:p w14:paraId="3CF8B2A3"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Toto pojištění se sjednává bez spoluúčasti.</w:t>
      </w:r>
      <w:r>
        <w:rPr>
          <w:rFonts w:ascii="Times New Roman" w:hAnsi="Times New Roman" w:cs="Times New Roman"/>
          <w:sz w:val="15"/>
          <w:szCs w:val="15"/>
        </w:rPr>
        <w:t xml:space="preserve"> </w:t>
      </w:r>
    </w:p>
    <w:p w14:paraId="2BE9E67E"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9</w:t>
      </w:r>
      <w:r>
        <w:rPr>
          <w:rFonts w:ascii="Times New Roman" w:hAnsi="Times New Roman" w:cs="Times New Roman"/>
          <w:sz w:val="15"/>
          <w:szCs w:val="15"/>
        </w:rPr>
        <w:t xml:space="preserve"> </w:t>
      </w:r>
    </w:p>
    <w:p w14:paraId="473C29FE"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 xml:space="preserve">Předmět pojištění, výluky </w:t>
      </w:r>
      <w:r>
        <w:rPr>
          <w:rFonts w:ascii="Arial" w:hAnsi="Arial" w:cs="Arial"/>
          <w:b/>
          <w:bCs/>
          <w:color w:val="231F20"/>
          <w:spacing w:val="-7"/>
          <w:sz w:val="15"/>
          <w:szCs w:val="15"/>
          <w:lang w:val="cs-CZ"/>
        </w:rPr>
        <w:t xml:space="preserve">z </w:t>
      </w:r>
      <w:r>
        <w:rPr>
          <w:rFonts w:ascii="Arial" w:hAnsi="Arial" w:cs="Arial"/>
          <w:b/>
          <w:bCs/>
          <w:color w:val="231F20"/>
          <w:spacing w:val="-4"/>
          <w:sz w:val="15"/>
          <w:szCs w:val="15"/>
          <w:lang w:val="cs-CZ"/>
        </w:rPr>
        <w:t>pojištění</w:t>
      </w:r>
      <w:r>
        <w:rPr>
          <w:rFonts w:ascii="Times New Roman" w:hAnsi="Times New Roman" w:cs="Times New Roman"/>
          <w:sz w:val="15"/>
          <w:szCs w:val="15"/>
        </w:rPr>
        <w:t xml:space="preserve"> </w:t>
      </w:r>
    </w:p>
    <w:p w14:paraId="6A23D448"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Pojištění se vztahuje na zavazadla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hmotné věci osobní potřeby  </w:t>
      </w:r>
    </w:p>
    <w:p w14:paraId="7B93B448"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přepravované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pojištěném vozidle nebo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uzamčeném prostoru střešního  </w:t>
      </w:r>
      <w:r>
        <w:br w:type="textWrapping" w:clear="all"/>
      </w:r>
      <w:r>
        <w:rPr>
          <w:rFonts w:ascii="Arial" w:hAnsi="Arial" w:cs="Arial"/>
          <w:color w:val="231F20"/>
          <w:spacing w:val="-3"/>
          <w:sz w:val="15"/>
          <w:szCs w:val="15"/>
          <w:lang w:val="cs-CZ"/>
        </w:rPr>
        <w:t xml:space="preserve">boxu upevněném na vozidle (dále jen „zavazadla“), jakož </w:t>
      </w:r>
      <w:r>
        <w:rPr>
          <w:rFonts w:ascii="Arial" w:hAnsi="Arial" w:cs="Arial"/>
          <w:color w:val="231F20"/>
          <w:spacing w:val="-7"/>
          <w:sz w:val="15"/>
          <w:szCs w:val="15"/>
          <w:lang w:val="cs-CZ"/>
        </w:rPr>
        <w:t xml:space="preserve">i </w:t>
      </w:r>
      <w:r>
        <w:rPr>
          <w:rFonts w:ascii="Arial" w:hAnsi="Arial" w:cs="Arial"/>
          <w:color w:val="231F20"/>
          <w:spacing w:val="-6"/>
          <w:sz w:val="15"/>
          <w:szCs w:val="15"/>
          <w:lang w:val="cs-CZ"/>
        </w:rPr>
        <w:t xml:space="preserve">na střešní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zadní  </w:t>
      </w:r>
      <w:r>
        <w:rPr>
          <w:rFonts w:ascii="Arial" w:hAnsi="Arial" w:cs="Arial"/>
          <w:color w:val="231F20"/>
          <w:spacing w:val="-6"/>
          <w:sz w:val="15"/>
          <w:szCs w:val="15"/>
          <w:lang w:val="cs-CZ"/>
        </w:rPr>
        <w:t>nosič</w:t>
      </w:r>
      <w:proofErr w:type="gramEnd"/>
      <w:r>
        <w:rPr>
          <w:rFonts w:ascii="Arial" w:hAnsi="Arial" w:cs="Arial"/>
          <w:color w:val="231F20"/>
          <w:spacing w:val="-6"/>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střešní box pro přepravu zavazadel instalované na pojištěném vozidle.</w:t>
      </w:r>
      <w:r>
        <w:rPr>
          <w:rFonts w:ascii="Times New Roman" w:hAnsi="Times New Roman" w:cs="Times New Roman"/>
          <w:sz w:val="15"/>
          <w:szCs w:val="15"/>
        </w:rPr>
        <w:t xml:space="preserve"> </w:t>
      </w:r>
    </w:p>
    <w:p w14:paraId="6C781E1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Kromě obecných výluk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pojištění stanovených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čl. 4 VPP se toto pojištění  </w:t>
      </w:r>
    </w:p>
    <w:p w14:paraId="57278D4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nevztahuje též na:</w:t>
      </w:r>
      <w:r>
        <w:rPr>
          <w:rFonts w:ascii="Times New Roman" w:hAnsi="Times New Roman" w:cs="Times New Roman"/>
          <w:sz w:val="15"/>
          <w:szCs w:val="15"/>
        </w:rPr>
        <w:t xml:space="preserve"> </w:t>
      </w:r>
    </w:p>
    <w:p w14:paraId="2364DCA7" w14:textId="77777777" w:rsidR="00982D78" w:rsidRDefault="00000000">
      <w:pPr>
        <w:spacing w:before="40" w:line="177" w:lineRule="exact"/>
        <w:ind w:left="192" w:right="167"/>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peníze, ceniny, cenné papíry a směnky, vkladní a </w:t>
      </w:r>
      <w:r>
        <w:rPr>
          <w:rFonts w:ascii="Arial" w:hAnsi="Arial" w:cs="Arial"/>
          <w:color w:val="231F20"/>
          <w:spacing w:val="-3"/>
          <w:sz w:val="15"/>
          <w:szCs w:val="15"/>
          <w:lang w:val="cs-CZ"/>
        </w:rPr>
        <w:t xml:space="preserve">šekové knížky, platební  </w:t>
      </w:r>
    </w:p>
    <w:p w14:paraId="6F71BB0C"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nebo jiné karty umožňující bezhotovostní platbu,</w:t>
      </w:r>
      <w:r>
        <w:rPr>
          <w:rFonts w:ascii="Times New Roman" w:hAnsi="Times New Roman" w:cs="Times New Roman"/>
          <w:sz w:val="15"/>
          <w:szCs w:val="15"/>
        </w:rPr>
        <w:t xml:space="preserve"> </w:t>
      </w:r>
    </w:p>
    <w:p w14:paraId="7921A707"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osobní doklady všeho druhu, letenky apod. včetně nákladů spojených  </w:t>
      </w:r>
    </w:p>
    <w:p w14:paraId="1B11B87F"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13"/>
          <w:sz w:val="15"/>
          <w:szCs w:val="15"/>
          <w:lang w:val="cs-CZ"/>
        </w:rPr>
        <w:t xml:space="preserve">s </w:t>
      </w:r>
      <w:r>
        <w:rPr>
          <w:rFonts w:ascii="Arial" w:hAnsi="Arial" w:cs="Arial"/>
          <w:color w:val="231F20"/>
          <w:spacing w:val="-4"/>
          <w:sz w:val="15"/>
          <w:szCs w:val="15"/>
          <w:lang w:val="cs-CZ"/>
        </w:rPr>
        <w:t>jejich znovupořízením,</w:t>
      </w:r>
      <w:r>
        <w:rPr>
          <w:rFonts w:ascii="Times New Roman" w:hAnsi="Times New Roman" w:cs="Times New Roman"/>
          <w:sz w:val="15"/>
          <w:szCs w:val="15"/>
        </w:rPr>
        <w:t xml:space="preserve"> </w:t>
      </w:r>
    </w:p>
    <w:p w14:paraId="11DFAAD8"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drahé kovy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kameny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předměty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 xml:space="preserve">nich vyrobené, šperky, perly,  </w:t>
      </w:r>
    </w:p>
    <w:p w14:paraId="4CA9D79E"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1"/>
          <w:sz w:val="15"/>
          <w:szCs w:val="15"/>
          <w:lang w:val="cs-CZ"/>
        </w:rPr>
        <w:t>polodrahokamy,</w:t>
      </w:r>
      <w:r>
        <w:rPr>
          <w:rFonts w:ascii="Times New Roman" w:hAnsi="Times New Roman" w:cs="Times New Roman"/>
          <w:sz w:val="15"/>
          <w:szCs w:val="15"/>
        </w:rPr>
        <w:t xml:space="preserve"> </w:t>
      </w:r>
    </w:p>
    <w:p w14:paraId="2AC19640"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5FADE486" w14:textId="77777777" w:rsidR="00982D78" w:rsidRDefault="00982D78">
      <w:pPr>
        <w:rPr>
          <w:rFonts w:ascii="Times New Roman" w:hAnsi="Times New Roman"/>
          <w:color w:val="000000" w:themeColor="text1"/>
          <w:sz w:val="24"/>
          <w:szCs w:val="24"/>
          <w:lang w:val="cs-CZ"/>
        </w:rPr>
      </w:pPr>
    </w:p>
    <w:p w14:paraId="2D24C944" w14:textId="77777777" w:rsidR="00982D78" w:rsidRDefault="00982D78">
      <w:pPr>
        <w:spacing w:after="40"/>
        <w:rPr>
          <w:rFonts w:ascii="Times New Roman" w:hAnsi="Times New Roman"/>
          <w:color w:val="000000" w:themeColor="text1"/>
          <w:sz w:val="24"/>
          <w:szCs w:val="24"/>
          <w:lang w:val="cs-CZ"/>
        </w:rPr>
      </w:pPr>
    </w:p>
    <w:p w14:paraId="7749EE5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4"/>
          <w:sz w:val="15"/>
          <w:szCs w:val="15"/>
          <w:lang w:val="cs-CZ"/>
        </w:rPr>
        <w:t>písemnosti, plány, jiné dokumentace,</w:t>
      </w:r>
      <w:r>
        <w:rPr>
          <w:rFonts w:ascii="Times New Roman" w:hAnsi="Times New Roman" w:cs="Times New Roman"/>
          <w:sz w:val="15"/>
          <w:szCs w:val="15"/>
        </w:rPr>
        <w:t xml:space="preserve"> </w:t>
      </w:r>
    </w:p>
    <w:p w14:paraId="6A49B275"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3"/>
          <w:sz w:val="15"/>
          <w:szCs w:val="15"/>
          <w:lang w:val="cs-CZ"/>
        </w:rPr>
        <w:t xml:space="preserve">záznamy na zvukových, obrazových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datových nosičích,</w:t>
      </w:r>
      <w:r>
        <w:rPr>
          <w:rFonts w:ascii="Times New Roman" w:hAnsi="Times New Roman" w:cs="Times New Roman"/>
          <w:sz w:val="15"/>
          <w:szCs w:val="15"/>
        </w:rPr>
        <w:t xml:space="preserve"> </w:t>
      </w:r>
    </w:p>
    <w:p w14:paraId="28502286"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4"/>
          <w:sz w:val="15"/>
          <w:szCs w:val="15"/>
          <w:lang w:val="cs-CZ"/>
        </w:rPr>
        <w:t xml:space="preserve">příslušenství, vybavení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náhradní díly vozidel,</w:t>
      </w:r>
      <w:r>
        <w:rPr>
          <w:rFonts w:ascii="Times New Roman" w:hAnsi="Times New Roman" w:cs="Times New Roman"/>
          <w:sz w:val="15"/>
          <w:szCs w:val="15"/>
        </w:rPr>
        <w:t xml:space="preserve"> </w:t>
      </w:r>
    </w:p>
    <w:p w14:paraId="2549375D" w14:textId="77777777" w:rsidR="00982D78" w:rsidRDefault="00000000">
      <w:pPr>
        <w:spacing w:before="40" w:line="177" w:lineRule="exact"/>
        <w:ind w:left="146" w:right="169"/>
        <w:jc w:val="right"/>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3"/>
          <w:sz w:val="15"/>
          <w:szCs w:val="15"/>
          <w:lang w:val="cs-CZ"/>
        </w:rPr>
        <w:t xml:space="preserve">díla umělecká, zvláštní kulturní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historické hodnoty, starožitnosti, sbírky  </w:t>
      </w:r>
    </w:p>
    <w:p w14:paraId="04DDA59C"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věci sběratelského zájmu,</w:t>
      </w:r>
      <w:r>
        <w:rPr>
          <w:rFonts w:ascii="Times New Roman" w:hAnsi="Times New Roman" w:cs="Times New Roman"/>
          <w:sz w:val="15"/>
          <w:szCs w:val="15"/>
        </w:rPr>
        <w:t xml:space="preserve"> </w:t>
      </w:r>
    </w:p>
    <w:p w14:paraId="4626F556"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6"/>
          <w:sz w:val="15"/>
          <w:szCs w:val="15"/>
          <w:lang w:val="cs-CZ"/>
        </w:rPr>
        <w:t>h)</w:t>
      </w:r>
      <w:r>
        <w:rPr>
          <w:rFonts w:ascii="Arial" w:hAnsi="Arial" w:cs="Arial"/>
          <w:color w:val="231F20"/>
          <w:spacing w:val="10"/>
          <w:sz w:val="15"/>
          <w:szCs w:val="15"/>
          <w:lang w:val="cs-CZ"/>
        </w:rPr>
        <w:t xml:space="preserve">  </w:t>
      </w:r>
      <w:r>
        <w:rPr>
          <w:rFonts w:ascii="Arial" w:hAnsi="Arial" w:cs="Arial"/>
          <w:color w:val="231F20"/>
          <w:spacing w:val="-6"/>
          <w:sz w:val="15"/>
          <w:szCs w:val="15"/>
          <w:lang w:val="cs-CZ"/>
        </w:rPr>
        <w:t>kožichy,</w:t>
      </w:r>
      <w:r>
        <w:rPr>
          <w:rFonts w:ascii="Times New Roman" w:hAnsi="Times New Roman" w:cs="Times New Roman"/>
          <w:sz w:val="15"/>
          <w:szCs w:val="15"/>
        </w:rPr>
        <w:t xml:space="preserve"> </w:t>
      </w:r>
    </w:p>
    <w:p w14:paraId="5F9ECFC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i)</w:t>
      </w:r>
      <w:r>
        <w:rPr>
          <w:rFonts w:ascii="Arial" w:hAnsi="Arial" w:cs="Arial"/>
          <w:color w:val="231F20"/>
          <w:spacing w:val="6"/>
          <w:sz w:val="15"/>
          <w:szCs w:val="15"/>
          <w:lang w:val="cs-CZ"/>
        </w:rPr>
        <w:t xml:space="preserve">   </w:t>
      </w:r>
      <w:r>
        <w:rPr>
          <w:rFonts w:ascii="Arial" w:hAnsi="Arial" w:cs="Arial"/>
          <w:color w:val="231F20"/>
          <w:spacing w:val="-2"/>
          <w:sz w:val="15"/>
          <w:szCs w:val="15"/>
          <w:lang w:val="cs-CZ"/>
        </w:rPr>
        <w:t xml:space="preserve">zbraně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střelivo, jejich příslušenství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náhradní díly,</w:t>
      </w:r>
      <w:r>
        <w:rPr>
          <w:rFonts w:ascii="Times New Roman" w:hAnsi="Times New Roman" w:cs="Times New Roman"/>
          <w:sz w:val="15"/>
          <w:szCs w:val="15"/>
        </w:rPr>
        <w:t xml:space="preserve"> </w:t>
      </w:r>
    </w:p>
    <w:p w14:paraId="6A955EC7"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j)</w:t>
      </w:r>
      <w:r>
        <w:rPr>
          <w:rFonts w:ascii="Arial" w:hAnsi="Arial" w:cs="Arial"/>
          <w:color w:val="231F20"/>
          <w:spacing w:val="6"/>
          <w:sz w:val="15"/>
          <w:szCs w:val="15"/>
          <w:lang w:val="cs-CZ"/>
        </w:rPr>
        <w:t xml:space="preserve">   </w:t>
      </w:r>
      <w:r>
        <w:rPr>
          <w:rFonts w:ascii="Arial" w:hAnsi="Arial" w:cs="Arial"/>
          <w:color w:val="231F20"/>
          <w:spacing w:val="-4"/>
          <w:sz w:val="15"/>
          <w:szCs w:val="15"/>
          <w:lang w:val="cs-CZ"/>
        </w:rPr>
        <w:t xml:space="preserve">zboží určené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následnému prodeji,</w:t>
      </w:r>
      <w:r>
        <w:rPr>
          <w:rFonts w:ascii="Times New Roman" w:hAnsi="Times New Roman" w:cs="Times New Roman"/>
          <w:sz w:val="15"/>
          <w:szCs w:val="15"/>
        </w:rPr>
        <w:t xml:space="preserve"> </w:t>
      </w:r>
    </w:p>
    <w:p w14:paraId="7F61EA8E"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5"/>
          <w:sz w:val="15"/>
          <w:szCs w:val="15"/>
          <w:lang w:val="cs-CZ"/>
        </w:rPr>
        <w:t>k)</w:t>
      </w:r>
      <w:r>
        <w:rPr>
          <w:rFonts w:ascii="Arial" w:hAnsi="Arial" w:cs="Arial"/>
          <w:color w:val="231F20"/>
          <w:spacing w:val="13"/>
          <w:sz w:val="15"/>
          <w:szCs w:val="15"/>
          <w:lang w:val="cs-CZ"/>
        </w:rPr>
        <w:t xml:space="preserve">  </w:t>
      </w:r>
      <w:r>
        <w:rPr>
          <w:rFonts w:ascii="Arial" w:hAnsi="Arial" w:cs="Arial"/>
          <w:color w:val="231F20"/>
          <w:spacing w:val="-3"/>
          <w:sz w:val="15"/>
          <w:szCs w:val="15"/>
          <w:lang w:val="cs-CZ"/>
        </w:rPr>
        <w:t xml:space="preserve">škody na zavazadlech způsobené jejich nesprávným uložením včetně  </w:t>
      </w:r>
    </w:p>
    <w:p w14:paraId="6A7049DC"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3"/>
          <w:sz w:val="15"/>
          <w:szCs w:val="15"/>
          <w:lang w:val="cs-CZ"/>
        </w:rPr>
        <w:t xml:space="preserve">všech následných škod, které byly nesprávným uložením </w:t>
      </w:r>
      <w:proofErr w:type="gramStart"/>
      <w:r>
        <w:rPr>
          <w:rFonts w:ascii="Arial" w:hAnsi="Arial" w:cs="Arial"/>
          <w:color w:val="231F20"/>
          <w:spacing w:val="-3"/>
          <w:sz w:val="15"/>
          <w:szCs w:val="15"/>
          <w:lang w:val="cs-CZ"/>
        </w:rPr>
        <w:t xml:space="preserve">zavazadel  </w:t>
      </w:r>
      <w:r>
        <w:rPr>
          <w:rFonts w:ascii="Arial" w:hAnsi="Arial" w:cs="Arial"/>
          <w:color w:val="231F20"/>
          <w:spacing w:val="-4"/>
          <w:sz w:val="15"/>
          <w:szCs w:val="15"/>
          <w:lang w:val="cs-CZ"/>
        </w:rPr>
        <w:t>způsobeny</w:t>
      </w:r>
      <w:proofErr w:type="gramEnd"/>
      <w:r>
        <w:rPr>
          <w:rFonts w:ascii="Arial" w:hAnsi="Arial" w:cs="Arial"/>
          <w:color w:val="231F20"/>
          <w:spacing w:val="-4"/>
          <w:sz w:val="15"/>
          <w:szCs w:val="15"/>
          <w:lang w:val="cs-CZ"/>
        </w:rPr>
        <w:t>.</w:t>
      </w:r>
      <w:r>
        <w:rPr>
          <w:rFonts w:ascii="Times New Roman" w:hAnsi="Times New Roman" w:cs="Times New Roman"/>
          <w:sz w:val="15"/>
          <w:szCs w:val="15"/>
        </w:rPr>
        <w:t xml:space="preserve"> </w:t>
      </w:r>
    </w:p>
    <w:p w14:paraId="70CE7BEC"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Dojde-li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odcizení zavazadel, poskytne pojistitel pojistné plnění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proofErr w:type="gramStart"/>
      <w:r>
        <w:rPr>
          <w:rFonts w:ascii="Arial" w:hAnsi="Arial" w:cs="Arial"/>
          <w:color w:val="231F20"/>
          <w:sz w:val="15"/>
          <w:szCs w:val="15"/>
          <w:lang w:val="cs-CZ"/>
        </w:rPr>
        <w:t xml:space="preserve">že  </w:t>
      </w:r>
      <w:r>
        <w:rPr>
          <w:rFonts w:ascii="Arial" w:hAnsi="Arial" w:cs="Arial"/>
          <w:color w:val="231F20"/>
          <w:spacing w:val="-5"/>
          <w:sz w:val="15"/>
          <w:szCs w:val="15"/>
          <w:lang w:val="cs-CZ"/>
        </w:rPr>
        <w:t>vozidlo</w:t>
      </w:r>
      <w:proofErr w:type="gramEnd"/>
      <w:r>
        <w:rPr>
          <w:rFonts w:ascii="Arial" w:hAnsi="Arial" w:cs="Arial"/>
          <w:color w:val="231F20"/>
          <w:spacing w:val="-5"/>
          <w:sz w:val="15"/>
          <w:szCs w:val="15"/>
          <w:lang w:val="cs-CZ"/>
        </w:rPr>
        <w:t xml:space="preserve"> resp. </w:t>
      </w:r>
      <w:r>
        <w:rPr>
          <w:rFonts w:ascii="Arial" w:hAnsi="Arial" w:cs="Arial"/>
          <w:color w:val="231F20"/>
          <w:spacing w:val="-7"/>
          <w:sz w:val="15"/>
          <w:szCs w:val="15"/>
          <w:lang w:val="cs-CZ"/>
        </w:rPr>
        <w:t xml:space="preserve">i </w:t>
      </w:r>
      <w:r>
        <w:rPr>
          <w:rFonts w:ascii="Arial" w:hAnsi="Arial" w:cs="Arial"/>
          <w:color w:val="231F20"/>
          <w:spacing w:val="-5"/>
          <w:sz w:val="15"/>
          <w:szCs w:val="15"/>
          <w:lang w:val="cs-CZ"/>
        </w:rPr>
        <w:t xml:space="preserve">střešní box byly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době škodné události uzavřeny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zabezpečeny</w:t>
      </w:r>
      <w:r>
        <w:rPr>
          <w:rFonts w:ascii="Times New Roman" w:hAnsi="Times New Roman" w:cs="Times New Roman"/>
          <w:sz w:val="15"/>
          <w:szCs w:val="15"/>
        </w:rPr>
        <w:t xml:space="preserve"> </w:t>
      </w:r>
    </w:p>
    <w:p w14:paraId="3C75085E"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proti vniknutí nepovolané osoby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pachatel prokazatelně za použití </w:t>
      </w:r>
      <w:proofErr w:type="gramStart"/>
      <w:r>
        <w:rPr>
          <w:rFonts w:ascii="Arial" w:hAnsi="Arial" w:cs="Arial"/>
          <w:color w:val="231F20"/>
          <w:spacing w:val="-2"/>
          <w:sz w:val="15"/>
          <w:szCs w:val="15"/>
          <w:lang w:val="cs-CZ"/>
        </w:rPr>
        <w:t xml:space="preserve">zjevného  </w:t>
      </w:r>
      <w:r>
        <w:rPr>
          <w:rFonts w:ascii="Arial" w:hAnsi="Arial" w:cs="Arial"/>
          <w:color w:val="231F20"/>
          <w:spacing w:val="-3"/>
          <w:sz w:val="15"/>
          <w:szCs w:val="15"/>
          <w:lang w:val="cs-CZ"/>
        </w:rPr>
        <w:t>násilí</w:t>
      </w:r>
      <w:proofErr w:type="gramEnd"/>
      <w:r>
        <w:rPr>
          <w:rFonts w:ascii="Arial" w:hAnsi="Arial" w:cs="Arial"/>
          <w:color w:val="231F20"/>
          <w:spacing w:val="-3"/>
          <w:sz w:val="15"/>
          <w:szCs w:val="15"/>
          <w:lang w:val="cs-CZ"/>
        </w:rPr>
        <w:t xml:space="preserve"> překonal překážku chránící zavazadlo před odcizením. Za překážku </w:t>
      </w:r>
      <w:proofErr w:type="gramStart"/>
      <w:r>
        <w:rPr>
          <w:rFonts w:ascii="Arial" w:hAnsi="Arial" w:cs="Arial"/>
          <w:color w:val="231F20"/>
          <w:spacing w:val="-3"/>
          <w:sz w:val="15"/>
          <w:szCs w:val="15"/>
          <w:lang w:val="cs-CZ"/>
        </w:rPr>
        <w:t>se  nepovažuje</w:t>
      </w:r>
      <w:proofErr w:type="gramEnd"/>
      <w:r>
        <w:rPr>
          <w:rFonts w:ascii="Arial" w:hAnsi="Arial" w:cs="Arial"/>
          <w:color w:val="231F20"/>
          <w:spacing w:val="-3"/>
          <w:sz w:val="15"/>
          <w:szCs w:val="15"/>
          <w:lang w:val="cs-CZ"/>
        </w:rPr>
        <w:t xml:space="preserve"> plachta nebo jiný nepevný materiál.</w:t>
      </w:r>
      <w:r>
        <w:rPr>
          <w:rFonts w:ascii="Times New Roman" w:hAnsi="Times New Roman" w:cs="Times New Roman"/>
          <w:sz w:val="15"/>
          <w:szCs w:val="15"/>
        </w:rPr>
        <w:t xml:space="preserve"> </w:t>
      </w:r>
    </w:p>
    <w:p w14:paraId="70CECCE5"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odcizení nosičů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střešních boxů je poskytnutí pojistného </w:t>
      </w:r>
      <w:proofErr w:type="gramStart"/>
      <w:r>
        <w:rPr>
          <w:rFonts w:ascii="Arial" w:hAnsi="Arial" w:cs="Arial"/>
          <w:color w:val="231F20"/>
          <w:spacing w:val="-3"/>
          <w:sz w:val="15"/>
          <w:szCs w:val="15"/>
          <w:lang w:val="cs-CZ"/>
        </w:rPr>
        <w:t>plnění  podmíněno</w:t>
      </w:r>
      <w:proofErr w:type="gramEnd"/>
      <w:r>
        <w:rPr>
          <w:rFonts w:ascii="Arial" w:hAnsi="Arial" w:cs="Arial"/>
          <w:color w:val="231F20"/>
          <w:spacing w:val="-3"/>
          <w:sz w:val="15"/>
          <w:szCs w:val="15"/>
          <w:lang w:val="cs-CZ"/>
        </w:rPr>
        <w:t xml:space="preserve"> jejich řádným připevněním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vozidlu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skutečností, že pachatel  </w:t>
      </w:r>
    </w:p>
    <w:p w14:paraId="489769B9"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prokazatelně za použití zjevného násilí překonal překážku bránící </w:t>
      </w:r>
      <w:proofErr w:type="gramStart"/>
      <w:r>
        <w:rPr>
          <w:rFonts w:ascii="Arial" w:hAnsi="Arial" w:cs="Arial"/>
          <w:color w:val="231F20"/>
          <w:spacing w:val="-3"/>
          <w:sz w:val="15"/>
          <w:szCs w:val="15"/>
          <w:lang w:val="cs-CZ"/>
        </w:rPr>
        <w:t xml:space="preserve">jejich  </w:t>
      </w:r>
      <w:r>
        <w:rPr>
          <w:rFonts w:ascii="Arial" w:hAnsi="Arial" w:cs="Arial"/>
          <w:color w:val="231F20"/>
          <w:spacing w:val="-5"/>
          <w:sz w:val="15"/>
          <w:szCs w:val="15"/>
          <w:lang w:val="cs-CZ"/>
        </w:rPr>
        <w:t>odcizení</w:t>
      </w:r>
      <w:proofErr w:type="gramEnd"/>
      <w:r>
        <w:rPr>
          <w:rFonts w:ascii="Arial" w:hAnsi="Arial" w:cs="Arial"/>
          <w:color w:val="231F20"/>
          <w:spacing w:val="-5"/>
          <w:sz w:val="15"/>
          <w:szCs w:val="15"/>
          <w:lang w:val="cs-CZ"/>
        </w:rPr>
        <w:t>.</w:t>
      </w:r>
      <w:r>
        <w:rPr>
          <w:rFonts w:ascii="Times New Roman" w:hAnsi="Times New Roman" w:cs="Times New Roman"/>
          <w:sz w:val="15"/>
          <w:szCs w:val="15"/>
        </w:rPr>
        <w:t xml:space="preserve"> </w:t>
      </w:r>
    </w:p>
    <w:p w14:paraId="73BFB3D9"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7"/>
          <w:sz w:val="15"/>
          <w:szCs w:val="15"/>
          <w:lang w:val="cs-CZ"/>
        </w:rPr>
        <w:t>ČLÁNEK 10</w:t>
      </w:r>
      <w:r>
        <w:rPr>
          <w:rFonts w:ascii="Times New Roman" w:hAnsi="Times New Roman" w:cs="Times New Roman"/>
          <w:sz w:val="15"/>
          <w:szCs w:val="15"/>
        </w:rPr>
        <w:t xml:space="preserve"> </w:t>
      </w:r>
    </w:p>
    <w:p w14:paraId="1C637D47"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 xml:space="preserve">Pojistné plnění </w:t>
      </w:r>
      <w:r>
        <w:rPr>
          <w:rFonts w:ascii="Arial" w:hAnsi="Arial" w:cs="Arial"/>
          <w:b/>
          <w:bCs/>
          <w:color w:val="231F20"/>
          <w:spacing w:val="-4"/>
          <w:sz w:val="15"/>
          <w:szCs w:val="15"/>
          <w:lang w:val="cs-CZ"/>
        </w:rPr>
        <w:t>a jeho limit</w:t>
      </w:r>
      <w:r>
        <w:rPr>
          <w:rFonts w:ascii="Times New Roman" w:hAnsi="Times New Roman" w:cs="Times New Roman"/>
          <w:sz w:val="15"/>
          <w:szCs w:val="15"/>
        </w:rPr>
        <w:t xml:space="preserve"> </w:t>
      </w:r>
    </w:p>
    <w:p w14:paraId="2FC9C09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Oprávněnou osobou je vlastník zavazadla, na které se toto pojištění vztahuje,  </w:t>
      </w:r>
    </w:p>
    <w:p w14:paraId="69ED683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není-li dohodnuto jinak.</w:t>
      </w:r>
      <w:r>
        <w:rPr>
          <w:rFonts w:ascii="Times New Roman" w:hAnsi="Times New Roman" w:cs="Times New Roman"/>
          <w:sz w:val="15"/>
          <w:szCs w:val="15"/>
        </w:rPr>
        <w:t xml:space="preserve"> </w:t>
      </w:r>
    </w:p>
    <w:p w14:paraId="53C41B9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Limit pojistného plnění je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tomto pojištění horní hranicí pojistného plnění při  </w:t>
      </w:r>
    </w:p>
    <w:p w14:paraId="256425C3"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jedné pojistné události. Výši limitu pojistného plnění si zvolí pojistník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pojistné  </w:t>
      </w:r>
      <w:r>
        <w:rPr>
          <w:rFonts w:ascii="Arial" w:hAnsi="Arial" w:cs="Arial"/>
          <w:color w:val="231F20"/>
          <w:spacing w:val="-5"/>
          <w:sz w:val="15"/>
          <w:szCs w:val="15"/>
          <w:lang w:val="cs-CZ"/>
        </w:rPr>
        <w:t>smlouvě</w:t>
      </w:r>
      <w:proofErr w:type="gramEnd"/>
      <w:r>
        <w:rPr>
          <w:rFonts w:ascii="Arial" w:hAnsi="Arial" w:cs="Arial"/>
          <w:color w:val="231F20"/>
          <w:spacing w:val="-5"/>
          <w:sz w:val="15"/>
          <w:szCs w:val="15"/>
          <w:lang w:val="cs-CZ"/>
        </w:rPr>
        <w:t>.</w:t>
      </w:r>
      <w:r>
        <w:rPr>
          <w:rFonts w:ascii="Times New Roman" w:hAnsi="Times New Roman" w:cs="Times New Roman"/>
          <w:sz w:val="15"/>
          <w:szCs w:val="15"/>
        </w:rPr>
        <w:t xml:space="preserve"> </w:t>
      </w:r>
    </w:p>
    <w:p w14:paraId="0E096782"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Odchylně od příslušných ustanovení VPP poskytne pojistitel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případě  </w:t>
      </w:r>
      <w:r>
        <w:rPr>
          <w:rFonts w:ascii="Arial" w:hAnsi="Arial" w:cs="Arial"/>
          <w:color w:val="231F20"/>
          <w:spacing w:val="-4"/>
          <w:sz w:val="15"/>
          <w:szCs w:val="15"/>
          <w:lang w:val="cs-CZ"/>
        </w:rPr>
        <w:t>poškození</w:t>
      </w:r>
      <w:proofErr w:type="gramEnd"/>
      <w:r>
        <w:rPr>
          <w:rFonts w:ascii="Arial" w:hAnsi="Arial" w:cs="Arial"/>
          <w:color w:val="231F20"/>
          <w:spacing w:val="-4"/>
          <w:sz w:val="15"/>
          <w:szCs w:val="15"/>
          <w:lang w:val="cs-CZ"/>
        </w:rPr>
        <w:t xml:space="preserve"> zavazadla, nosiče nebo střešního boxu pojistné plnění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podobě  </w:t>
      </w:r>
    </w:p>
    <w:p w14:paraId="19D4AC83" w14:textId="77777777" w:rsidR="00982D78" w:rsidRDefault="00000000">
      <w:pPr>
        <w:spacing w:line="176" w:lineRule="exact"/>
        <w:ind w:left="226" w:right="-16"/>
        <w:jc w:val="both"/>
        <w:rPr>
          <w:rFonts w:ascii="Times New Roman" w:hAnsi="Times New Roman" w:cs="Times New Roman"/>
          <w:color w:val="010302"/>
        </w:rPr>
      </w:pPr>
      <w:r>
        <w:rPr>
          <w:rFonts w:ascii="Arial" w:hAnsi="Arial" w:cs="Arial"/>
          <w:color w:val="231F20"/>
          <w:spacing w:val="-3"/>
          <w:sz w:val="15"/>
          <w:szCs w:val="15"/>
          <w:lang w:val="cs-CZ"/>
        </w:rPr>
        <w:t xml:space="preserve">úhrady účelně vynaložených nákladů na jeho opravu,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až do výše </w:t>
      </w:r>
      <w:proofErr w:type="gramStart"/>
      <w:r>
        <w:rPr>
          <w:rFonts w:ascii="Arial" w:hAnsi="Arial" w:cs="Arial"/>
          <w:color w:val="231F20"/>
          <w:spacing w:val="-2"/>
          <w:sz w:val="15"/>
          <w:szCs w:val="15"/>
          <w:lang w:val="cs-CZ"/>
        </w:rPr>
        <w:t xml:space="preserve">obvyklé  </w:t>
      </w:r>
      <w:r>
        <w:rPr>
          <w:rFonts w:ascii="Arial" w:hAnsi="Arial" w:cs="Arial"/>
          <w:color w:val="231F20"/>
          <w:spacing w:val="-5"/>
          <w:sz w:val="15"/>
          <w:szCs w:val="15"/>
          <w:lang w:val="cs-CZ"/>
        </w:rPr>
        <w:t>ceny</w:t>
      </w:r>
      <w:proofErr w:type="gramEnd"/>
      <w:r>
        <w:rPr>
          <w:rFonts w:ascii="Arial" w:hAnsi="Arial" w:cs="Arial"/>
          <w:color w:val="231F20"/>
          <w:spacing w:val="-5"/>
          <w:sz w:val="15"/>
          <w:szCs w:val="15"/>
          <w:lang w:val="cs-CZ"/>
        </w:rPr>
        <w:t xml:space="preserve"> této věci.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zničení, odcizení nebo ztráty zavazadla, nosiče </w:t>
      </w:r>
      <w:proofErr w:type="gramStart"/>
      <w:r>
        <w:rPr>
          <w:rFonts w:ascii="Arial" w:hAnsi="Arial" w:cs="Arial"/>
          <w:color w:val="231F20"/>
          <w:spacing w:val="-3"/>
          <w:sz w:val="15"/>
          <w:szCs w:val="15"/>
          <w:lang w:val="cs-CZ"/>
        </w:rPr>
        <w:t>nebo  střešního</w:t>
      </w:r>
      <w:proofErr w:type="gramEnd"/>
      <w:r>
        <w:rPr>
          <w:rFonts w:ascii="Arial" w:hAnsi="Arial" w:cs="Arial"/>
          <w:color w:val="231F20"/>
          <w:spacing w:val="-3"/>
          <w:sz w:val="15"/>
          <w:szCs w:val="15"/>
          <w:lang w:val="cs-CZ"/>
        </w:rPr>
        <w:t xml:space="preserve"> boxu poskytne pojistitel pojistné plnění ve výši jeho obvyklé ceny.  </w:t>
      </w:r>
    </w:p>
    <w:p w14:paraId="0EEADF9B"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Použitelné zbytky poškozených věcí zůstávají tomu, komu bylo </w:t>
      </w:r>
      <w:proofErr w:type="gramStart"/>
      <w:r>
        <w:rPr>
          <w:rFonts w:ascii="Arial" w:hAnsi="Arial" w:cs="Arial"/>
          <w:color w:val="231F20"/>
          <w:spacing w:val="-3"/>
          <w:sz w:val="15"/>
          <w:szCs w:val="15"/>
          <w:lang w:val="cs-CZ"/>
        </w:rPr>
        <w:t xml:space="preserve">vyplaceno  </w:t>
      </w:r>
      <w:r>
        <w:rPr>
          <w:rFonts w:ascii="Arial" w:hAnsi="Arial" w:cs="Arial"/>
          <w:color w:val="231F20"/>
          <w:spacing w:val="-2"/>
          <w:sz w:val="15"/>
          <w:szCs w:val="15"/>
          <w:lang w:val="cs-CZ"/>
        </w:rPr>
        <w:t>pojistné</w:t>
      </w:r>
      <w:proofErr w:type="gramEnd"/>
      <w:r>
        <w:rPr>
          <w:rFonts w:ascii="Arial" w:hAnsi="Arial" w:cs="Arial"/>
          <w:color w:val="231F20"/>
          <w:spacing w:val="-2"/>
          <w:sz w:val="15"/>
          <w:szCs w:val="15"/>
          <w:lang w:val="cs-CZ"/>
        </w:rPr>
        <w:t xml:space="preserve"> plnění, přičemž zůstatková hodnota těchto zbytků představující  </w:t>
      </w:r>
      <w:r>
        <w:rPr>
          <w:rFonts w:ascii="Arial" w:hAnsi="Arial" w:cs="Arial"/>
          <w:color w:val="231F20"/>
          <w:spacing w:val="-4"/>
          <w:sz w:val="15"/>
          <w:szCs w:val="15"/>
          <w:lang w:val="cs-CZ"/>
        </w:rPr>
        <w:t xml:space="preserve">částku, za kterou je možné zbytky zpeněžit, bude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tohoto plnění odečtena.</w:t>
      </w:r>
      <w:r>
        <w:rPr>
          <w:rFonts w:ascii="Times New Roman" w:hAnsi="Times New Roman" w:cs="Times New Roman"/>
          <w:sz w:val="15"/>
          <w:szCs w:val="15"/>
        </w:rPr>
        <w:t xml:space="preserve"> </w:t>
      </w:r>
    </w:p>
    <w:p w14:paraId="6390F1C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Dojde-li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odcizení zavazadla, poskytne pojistitel pojistné plnění na základě:</w:t>
      </w:r>
      <w:r>
        <w:rPr>
          <w:rFonts w:ascii="Times New Roman" w:hAnsi="Times New Roman" w:cs="Times New Roman"/>
          <w:sz w:val="15"/>
          <w:szCs w:val="15"/>
        </w:rPr>
        <w:t xml:space="preserve"> </w:t>
      </w:r>
    </w:p>
    <w:p w14:paraId="4A977F0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ukončeného šetření policií a</w:t>
      </w:r>
      <w:r>
        <w:rPr>
          <w:rFonts w:ascii="Times New Roman" w:hAnsi="Times New Roman" w:cs="Times New Roman"/>
          <w:sz w:val="15"/>
          <w:szCs w:val="15"/>
        </w:rPr>
        <w:t xml:space="preserve"> </w:t>
      </w:r>
    </w:p>
    <w:p w14:paraId="30F06045" w14:textId="77777777" w:rsidR="00982D78" w:rsidRDefault="00000000">
      <w:pPr>
        <w:spacing w:before="40" w:line="177" w:lineRule="exact"/>
        <w:ind w:left="146" w:right="139"/>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prokázání pořízení či vlastnictví zavazadla, střešního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zadního nosiče či  </w:t>
      </w:r>
    </w:p>
    <w:p w14:paraId="10AA0A2A"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střešního boxu pojištěným.</w:t>
      </w:r>
      <w:r>
        <w:rPr>
          <w:rFonts w:ascii="Times New Roman" w:hAnsi="Times New Roman" w:cs="Times New Roman"/>
          <w:sz w:val="15"/>
          <w:szCs w:val="15"/>
        </w:rPr>
        <w:t xml:space="preserve"> </w:t>
      </w:r>
    </w:p>
    <w:p w14:paraId="6654B197"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 xml:space="preserve">Pokud nebylo pojištěným prokázáno pořízení či vlastnictví odcizeného  </w:t>
      </w:r>
    </w:p>
    <w:p w14:paraId="5A2DE0DE"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zavazadla, střešního </w:t>
      </w:r>
      <w:r>
        <w:rPr>
          <w:rFonts w:ascii="Arial" w:hAnsi="Arial" w:cs="Arial"/>
          <w:color w:val="231F20"/>
          <w:spacing w:val="-6"/>
          <w:sz w:val="15"/>
          <w:szCs w:val="15"/>
          <w:lang w:val="cs-CZ"/>
        </w:rPr>
        <w:t xml:space="preserve">a </w:t>
      </w:r>
      <w:r>
        <w:rPr>
          <w:rFonts w:ascii="Arial" w:hAnsi="Arial" w:cs="Arial"/>
          <w:color w:val="231F20"/>
          <w:spacing w:val="-5"/>
          <w:sz w:val="15"/>
          <w:szCs w:val="15"/>
          <w:lang w:val="cs-CZ"/>
        </w:rPr>
        <w:t xml:space="preserve">zadního nosiče či střešního boxu podle písm. b), </w:t>
      </w:r>
      <w:proofErr w:type="gramStart"/>
      <w:r>
        <w:rPr>
          <w:rFonts w:ascii="Arial" w:hAnsi="Arial" w:cs="Arial"/>
          <w:color w:val="231F20"/>
          <w:spacing w:val="-5"/>
          <w:sz w:val="15"/>
          <w:szCs w:val="15"/>
          <w:lang w:val="cs-CZ"/>
        </w:rPr>
        <w:t xml:space="preserve">je  </w:t>
      </w:r>
      <w:r>
        <w:rPr>
          <w:rFonts w:ascii="Arial" w:hAnsi="Arial" w:cs="Arial"/>
          <w:color w:val="231F20"/>
          <w:spacing w:val="-3"/>
          <w:sz w:val="15"/>
          <w:szCs w:val="15"/>
          <w:lang w:val="cs-CZ"/>
        </w:rPr>
        <w:t>pojistitel</w:t>
      </w:r>
      <w:proofErr w:type="gramEnd"/>
      <w:r>
        <w:rPr>
          <w:rFonts w:ascii="Arial" w:hAnsi="Arial" w:cs="Arial"/>
          <w:color w:val="231F20"/>
          <w:spacing w:val="-3"/>
          <w:sz w:val="15"/>
          <w:szCs w:val="15"/>
          <w:lang w:val="cs-CZ"/>
        </w:rPr>
        <w:t xml:space="preserve"> oprávněn rozhodnout </w:t>
      </w:r>
      <w:r>
        <w:rPr>
          <w:rFonts w:ascii="Arial" w:hAnsi="Arial" w:cs="Arial"/>
          <w:color w:val="231F20"/>
          <w:spacing w:val="-7"/>
          <w:sz w:val="15"/>
          <w:szCs w:val="15"/>
          <w:lang w:val="cs-CZ"/>
        </w:rPr>
        <w:t xml:space="preserve">o </w:t>
      </w:r>
      <w:r>
        <w:rPr>
          <w:rFonts w:ascii="Arial" w:hAnsi="Arial" w:cs="Arial"/>
          <w:color w:val="231F20"/>
          <w:spacing w:val="-4"/>
          <w:sz w:val="15"/>
          <w:szCs w:val="15"/>
          <w:lang w:val="cs-CZ"/>
        </w:rPr>
        <w:t>snížení nebo neposkytnutí pojistného plnění.</w:t>
      </w:r>
      <w:r>
        <w:rPr>
          <w:rFonts w:ascii="Times New Roman" w:hAnsi="Times New Roman" w:cs="Times New Roman"/>
          <w:sz w:val="15"/>
          <w:szCs w:val="15"/>
        </w:rPr>
        <w:t xml:space="preserve"> </w:t>
      </w:r>
    </w:p>
    <w:p w14:paraId="2D189DE2" w14:textId="77777777" w:rsidR="00982D78" w:rsidRDefault="00000000">
      <w:pPr>
        <w:spacing w:before="139" w:line="182" w:lineRule="exact"/>
        <w:ind w:right="-40"/>
        <w:rPr>
          <w:rFonts w:ascii="Times New Roman" w:hAnsi="Times New Roman" w:cs="Times New Roman"/>
          <w:color w:val="010302"/>
        </w:rPr>
      </w:pPr>
      <w:r>
        <w:rPr>
          <w:rFonts w:ascii="Arial" w:hAnsi="Arial" w:cs="Arial"/>
          <w:b/>
          <w:bCs/>
          <w:color w:val="000000"/>
          <w:spacing w:val="-4"/>
          <w:sz w:val="15"/>
          <w:szCs w:val="15"/>
          <w:lang w:val="cs-CZ"/>
        </w:rPr>
        <w:t xml:space="preserve">POJIŠTĚNÍ PRO PŘÍPAD ÚHRADY NÁKLADŮ ZA NÁJEM </w:t>
      </w:r>
      <w:proofErr w:type="gramStart"/>
      <w:r>
        <w:rPr>
          <w:rFonts w:ascii="Arial" w:hAnsi="Arial" w:cs="Arial"/>
          <w:b/>
          <w:bCs/>
          <w:color w:val="000000"/>
          <w:spacing w:val="-4"/>
          <w:sz w:val="15"/>
          <w:szCs w:val="15"/>
          <w:lang w:val="cs-CZ"/>
        </w:rPr>
        <w:t xml:space="preserve">NÁHRADNÍHO  </w:t>
      </w:r>
      <w:r>
        <w:rPr>
          <w:rFonts w:ascii="Arial" w:hAnsi="Arial" w:cs="Arial"/>
          <w:b/>
          <w:bCs/>
          <w:color w:val="000000"/>
          <w:spacing w:val="-2"/>
          <w:sz w:val="15"/>
          <w:szCs w:val="15"/>
          <w:lang w:val="cs-CZ"/>
        </w:rPr>
        <w:t>VOZIDLA</w:t>
      </w:r>
      <w:proofErr w:type="gramEnd"/>
      <w:r>
        <w:rPr>
          <w:rFonts w:ascii="Times New Roman" w:hAnsi="Times New Roman" w:cs="Times New Roman"/>
          <w:sz w:val="15"/>
          <w:szCs w:val="15"/>
        </w:rPr>
        <w:t xml:space="preserve"> </w:t>
      </w:r>
    </w:p>
    <w:p w14:paraId="246DBCE5" w14:textId="77777777" w:rsidR="00982D78" w:rsidRDefault="00000000">
      <w:pPr>
        <w:spacing w:before="40" w:line="176" w:lineRule="exact"/>
        <w:ind w:right="-40"/>
        <w:rPr>
          <w:rFonts w:ascii="Times New Roman" w:hAnsi="Times New Roman" w:cs="Times New Roman"/>
          <w:color w:val="010302"/>
        </w:rPr>
      </w:pPr>
      <w:r>
        <w:rPr>
          <w:rFonts w:ascii="Arial" w:hAnsi="Arial" w:cs="Arial"/>
          <w:color w:val="231F20"/>
          <w:spacing w:val="-1"/>
          <w:sz w:val="15"/>
          <w:szCs w:val="15"/>
          <w:lang w:val="cs-CZ"/>
        </w:rPr>
        <w:t xml:space="preserve">Doplňkové pojištění pro případ úhrady nákladů za nájem náhradního vozidla  </w:t>
      </w:r>
      <w:r>
        <w:br w:type="textWrapping" w:clear="all"/>
      </w:r>
      <w:r>
        <w:rPr>
          <w:rFonts w:ascii="Arial" w:hAnsi="Arial" w:cs="Arial"/>
          <w:color w:val="231F20"/>
          <w:spacing w:val="-3"/>
          <w:sz w:val="15"/>
          <w:szCs w:val="15"/>
          <w:lang w:val="cs-CZ"/>
        </w:rPr>
        <w:t xml:space="preserve">lze sjednat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může trvat pouze za předpokladu současně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pojistné </w:t>
      </w:r>
      <w:proofErr w:type="gramStart"/>
      <w:r>
        <w:rPr>
          <w:rFonts w:ascii="Arial" w:hAnsi="Arial" w:cs="Arial"/>
          <w:color w:val="231F20"/>
          <w:spacing w:val="-1"/>
          <w:sz w:val="15"/>
          <w:szCs w:val="15"/>
          <w:lang w:val="cs-CZ"/>
        </w:rPr>
        <w:t xml:space="preserve">smlouvě  </w:t>
      </w:r>
      <w:r>
        <w:rPr>
          <w:rFonts w:ascii="Arial" w:hAnsi="Arial" w:cs="Arial"/>
          <w:color w:val="231F20"/>
          <w:spacing w:val="-3"/>
          <w:sz w:val="15"/>
          <w:szCs w:val="15"/>
          <w:lang w:val="cs-CZ"/>
        </w:rPr>
        <w:t>sjednaného</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trvajícího havarijního pojištění nebo pojištění odpovědnosti  </w:t>
      </w:r>
    </w:p>
    <w:p w14:paraId="20F47635" w14:textId="77777777" w:rsidR="00982D78" w:rsidRDefault="00000000">
      <w:pPr>
        <w:spacing w:line="177" w:lineRule="exact"/>
        <w:rPr>
          <w:rFonts w:ascii="Times New Roman" w:hAnsi="Times New Roman" w:cs="Times New Roman"/>
          <w:color w:val="010302"/>
        </w:rPr>
      </w:pPr>
      <w:r>
        <w:rPr>
          <w:rFonts w:ascii="Arial" w:hAnsi="Arial" w:cs="Arial"/>
          <w:color w:val="231F20"/>
          <w:spacing w:val="-3"/>
          <w:sz w:val="15"/>
          <w:szCs w:val="15"/>
          <w:lang w:val="cs-CZ"/>
        </w:rPr>
        <w:t>z provozu vozidla.</w:t>
      </w:r>
      <w:r>
        <w:rPr>
          <w:rFonts w:ascii="Times New Roman" w:hAnsi="Times New Roman" w:cs="Times New Roman"/>
          <w:sz w:val="15"/>
          <w:szCs w:val="15"/>
        </w:rPr>
        <w:t xml:space="preserve"> </w:t>
      </w:r>
    </w:p>
    <w:p w14:paraId="5D67A100"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10"/>
          <w:sz w:val="15"/>
          <w:szCs w:val="15"/>
          <w:lang w:val="cs-CZ"/>
        </w:rPr>
        <w:t>ČLÁNEK 11</w:t>
      </w:r>
      <w:r>
        <w:rPr>
          <w:rFonts w:ascii="Times New Roman" w:hAnsi="Times New Roman" w:cs="Times New Roman"/>
          <w:sz w:val="15"/>
          <w:szCs w:val="15"/>
        </w:rPr>
        <w:t xml:space="preserve"> </w:t>
      </w:r>
    </w:p>
    <w:p w14:paraId="6B985D5B"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6"/>
          <w:sz w:val="15"/>
          <w:szCs w:val="15"/>
          <w:lang w:val="cs-CZ"/>
        </w:rPr>
        <w:t>Rozsah pojištění</w:t>
      </w:r>
      <w:r>
        <w:rPr>
          <w:rFonts w:ascii="Times New Roman" w:hAnsi="Times New Roman" w:cs="Times New Roman"/>
          <w:sz w:val="15"/>
          <w:szCs w:val="15"/>
        </w:rPr>
        <w:t xml:space="preserve"> </w:t>
      </w:r>
    </w:p>
    <w:p w14:paraId="4F425C8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Předmětem pojištění je úhrada nákladů za nájem náhradního vozidla  </w:t>
      </w:r>
    </w:p>
    <w:p w14:paraId="3FE4733F"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8"/>
          <w:sz w:val="15"/>
          <w:szCs w:val="15"/>
          <w:lang w:val="cs-CZ"/>
        </w:rPr>
        <w:t>(</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výjimkou nákladů na pohonné hmoty, mytí, čištění aj.):</w:t>
      </w:r>
      <w:r>
        <w:rPr>
          <w:rFonts w:ascii="Times New Roman" w:hAnsi="Times New Roman" w:cs="Times New Roman"/>
          <w:sz w:val="15"/>
          <w:szCs w:val="15"/>
        </w:rPr>
        <w:t xml:space="preserve"> </w:t>
      </w:r>
    </w:p>
    <w:p w14:paraId="3A260750"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z w:val="15"/>
          <w:szCs w:val="15"/>
          <w:lang w:val="cs-CZ"/>
        </w:rPr>
        <w:t xml:space="preserve">po dobu opravy vozidla nebo  </w:t>
      </w:r>
    </w:p>
    <w:p w14:paraId="5FF35038"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období 30 dní od vzniku totální škody na vozidle, která je pojistnou  </w:t>
      </w:r>
    </w:p>
    <w:p w14:paraId="14594B1D"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 xml:space="preserve">událostí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havarijního pojištění,</w:t>
      </w:r>
      <w:r>
        <w:rPr>
          <w:rFonts w:ascii="Times New Roman" w:hAnsi="Times New Roman" w:cs="Times New Roman"/>
          <w:sz w:val="15"/>
          <w:szCs w:val="15"/>
        </w:rPr>
        <w:t xml:space="preserve"> </w:t>
      </w:r>
    </w:p>
    <w:p w14:paraId="40A3580C"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5"/>
          <w:sz w:val="15"/>
          <w:szCs w:val="15"/>
          <w:lang w:val="cs-CZ"/>
        </w:rPr>
        <w:t xml:space="preserve">do výše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pojistné smlouvě zvoleného limitu pojistného plnění.</w:t>
      </w:r>
      <w:r>
        <w:rPr>
          <w:rFonts w:ascii="Times New Roman" w:hAnsi="Times New Roman" w:cs="Times New Roman"/>
          <w:sz w:val="15"/>
          <w:szCs w:val="15"/>
        </w:rPr>
        <w:t xml:space="preserve"> </w:t>
      </w:r>
    </w:p>
    <w:p w14:paraId="5575AD4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Pojištění lze sjednat pro osobní nebo nákladní automobil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celkové hmotnosti  </w:t>
      </w:r>
    </w:p>
    <w:p w14:paraId="1E84A23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do 3 500 kg.</w:t>
      </w:r>
      <w:r>
        <w:rPr>
          <w:rFonts w:ascii="Times New Roman" w:hAnsi="Times New Roman" w:cs="Times New Roman"/>
          <w:sz w:val="15"/>
          <w:szCs w:val="15"/>
        </w:rPr>
        <w:t xml:space="preserve"> </w:t>
      </w:r>
    </w:p>
    <w:p w14:paraId="614F8DF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Toto pojištění se sjednává bez spoluúčasti.</w:t>
      </w:r>
      <w:r>
        <w:rPr>
          <w:rFonts w:ascii="Times New Roman" w:hAnsi="Times New Roman" w:cs="Times New Roman"/>
          <w:sz w:val="15"/>
          <w:szCs w:val="15"/>
        </w:rPr>
        <w:t xml:space="preserve"> </w:t>
      </w:r>
    </w:p>
    <w:p w14:paraId="4405235A"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12</w:t>
      </w:r>
      <w:r>
        <w:rPr>
          <w:rFonts w:ascii="Times New Roman" w:hAnsi="Times New Roman" w:cs="Times New Roman"/>
          <w:sz w:val="15"/>
          <w:szCs w:val="15"/>
        </w:rPr>
        <w:t xml:space="preserve"> </w:t>
      </w:r>
    </w:p>
    <w:p w14:paraId="142A1481"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Pojistné plnění</w:t>
      </w:r>
      <w:r>
        <w:rPr>
          <w:rFonts w:ascii="Times New Roman" w:hAnsi="Times New Roman" w:cs="Times New Roman"/>
          <w:sz w:val="15"/>
          <w:szCs w:val="15"/>
        </w:rPr>
        <w:t xml:space="preserve"> </w:t>
      </w:r>
    </w:p>
    <w:p w14:paraId="2D61666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Nárok na úhradu nákladů za nájem náhradního vozidla vzniká oprávněnému  </w:t>
      </w:r>
    </w:p>
    <w:p w14:paraId="0CA2CA46"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uživateli vozidla za předpokladu splnění některé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následujících podmínek:</w:t>
      </w:r>
      <w:r>
        <w:rPr>
          <w:rFonts w:ascii="Times New Roman" w:hAnsi="Times New Roman" w:cs="Times New Roman"/>
          <w:sz w:val="15"/>
          <w:szCs w:val="15"/>
        </w:rPr>
        <w:t xml:space="preserve"> </w:t>
      </w:r>
    </w:p>
    <w:p w14:paraId="5C36AA22" w14:textId="77777777" w:rsidR="00982D78" w:rsidRDefault="00000000">
      <w:pPr>
        <w:spacing w:before="40" w:line="177" w:lineRule="exact"/>
        <w:ind w:left="146" w:right="57"/>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vozidlo zůstane následkem poruchy, havárie, živelní události, vandalismu,  </w:t>
      </w:r>
    </w:p>
    <w:p w14:paraId="3829B7DD"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4"/>
          <w:sz w:val="15"/>
          <w:szCs w:val="15"/>
          <w:lang w:val="cs-CZ"/>
        </w:rPr>
        <w:t>jeho poškození zvířetem nebo následkem střetu se zvířetem nebo odcizení</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jeho části nepojízdné, jeho oprávněný uživatel využije </w:t>
      </w:r>
      <w:r>
        <w:rPr>
          <w:rFonts w:ascii="Arial" w:hAnsi="Arial" w:cs="Arial"/>
          <w:color w:val="231F20"/>
          <w:spacing w:val="-7"/>
          <w:sz w:val="15"/>
          <w:szCs w:val="15"/>
          <w:lang w:val="cs-CZ"/>
        </w:rPr>
        <w:t xml:space="preserve">k </w:t>
      </w:r>
      <w:r>
        <w:rPr>
          <w:rFonts w:ascii="Arial" w:hAnsi="Arial" w:cs="Arial"/>
          <w:color w:val="231F20"/>
          <w:sz w:val="15"/>
          <w:szCs w:val="15"/>
          <w:lang w:val="cs-CZ"/>
        </w:rPr>
        <w:t xml:space="preserve">jeho odtahu  </w:t>
      </w:r>
    </w:p>
    <w:p w14:paraId="337F6723"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2"/>
          <w:sz w:val="15"/>
          <w:szCs w:val="15"/>
          <w:lang w:val="cs-CZ"/>
        </w:rPr>
        <w:t xml:space="preserve">služeb smluvního partnera pojistitele dostupného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České republiky </w:t>
      </w:r>
      <w:r>
        <w:rPr>
          <w:rFonts w:ascii="Arial" w:hAnsi="Arial" w:cs="Arial"/>
          <w:color w:val="231F20"/>
          <w:spacing w:val="-6"/>
          <w:sz w:val="15"/>
          <w:szCs w:val="15"/>
          <w:lang w:val="cs-CZ"/>
        </w:rPr>
        <w:t xml:space="preserve">i </w:t>
      </w:r>
      <w:proofErr w:type="gramStart"/>
      <w:r>
        <w:rPr>
          <w:rFonts w:ascii="Arial" w:hAnsi="Arial" w:cs="Arial"/>
          <w:color w:val="231F20"/>
          <w:sz w:val="15"/>
          <w:szCs w:val="15"/>
          <w:lang w:val="cs-CZ"/>
        </w:rPr>
        <w:t xml:space="preserve">ze  </w:t>
      </w:r>
      <w:r>
        <w:rPr>
          <w:rFonts w:ascii="Arial" w:hAnsi="Arial" w:cs="Arial"/>
          <w:color w:val="231F20"/>
          <w:spacing w:val="-4"/>
          <w:sz w:val="15"/>
          <w:szCs w:val="15"/>
          <w:lang w:val="cs-CZ"/>
        </w:rPr>
        <w:t>zahraničí</w:t>
      </w:r>
      <w:proofErr w:type="gramEnd"/>
      <w:r>
        <w:rPr>
          <w:rFonts w:ascii="Arial" w:hAnsi="Arial" w:cs="Arial"/>
          <w:color w:val="231F20"/>
          <w:spacing w:val="-4"/>
          <w:sz w:val="15"/>
          <w:szCs w:val="15"/>
          <w:lang w:val="cs-CZ"/>
        </w:rPr>
        <w:t xml:space="preserve"> na tel. čísle +420 241 170 000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vznikne mu nárok na náhradní  </w:t>
      </w:r>
      <w:r>
        <w:rPr>
          <w:rFonts w:ascii="Arial" w:hAnsi="Arial" w:cs="Arial"/>
          <w:color w:val="231F20"/>
          <w:spacing w:val="-3"/>
          <w:sz w:val="15"/>
          <w:szCs w:val="15"/>
          <w:lang w:val="cs-CZ"/>
        </w:rPr>
        <w:t>vozidlo ze současně platného pojištění základní asistence,</w:t>
      </w:r>
      <w:r>
        <w:rPr>
          <w:rFonts w:ascii="Times New Roman" w:hAnsi="Times New Roman" w:cs="Times New Roman"/>
          <w:sz w:val="15"/>
          <w:szCs w:val="15"/>
        </w:rPr>
        <w:t xml:space="preserve"> </w:t>
      </w:r>
    </w:p>
    <w:p w14:paraId="39A478FD" w14:textId="77777777" w:rsidR="00982D78" w:rsidRDefault="00000000">
      <w:pPr>
        <w:spacing w:before="38" w:line="181" w:lineRule="exact"/>
        <w:ind w:left="453" w:right="-40" w:hanging="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vozidlu je sjednáno havarijní pojištění, jeho oprávněnému </w:t>
      </w:r>
      <w:proofErr w:type="gramStart"/>
      <w:r>
        <w:rPr>
          <w:rFonts w:ascii="Arial" w:hAnsi="Arial" w:cs="Arial"/>
          <w:color w:val="231F20"/>
          <w:spacing w:val="-2"/>
          <w:sz w:val="15"/>
          <w:szCs w:val="15"/>
          <w:lang w:val="cs-CZ"/>
        </w:rPr>
        <w:t xml:space="preserve">uživateli  </w:t>
      </w:r>
      <w:r>
        <w:rPr>
          <w:rFonts w:ascii="Arial" w:hAnsi="Arial" w:cs="Arial"/>
          <w:color w:val="231F20"/>
          <w:spacing w:val="-3"/>
          <w:sz w:val="15"/>
          <w:szCs w:val="15"/>
          <w:lang w:val="cs-CZ"/>
        </w:rPr>
        <w:t>vozidla</w:t>
      </w:r>
      <w:proofErr w:type="gramEnd"/>
      <w:r>
        <w:rPr>
          <w:rFonts w:ascii="Arial" w:hAnsi="Arial" w:cs="Arial"/>
          <w:color w:val="231F20"/>
          <w:spacing w:val="-3"/>
          <w:sz w:val="15"/>
          <w:szCs w:val="15"/>
          <w:lang w:val="cs-CZ"/>
        </w:rPr>
        <w:t xml:space="preserve"> vznikne současně nárok na pojistné plnění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havarijního pojištění  </w:t>
      </w:r>
    </w:p>
    <w:p w14:paraId="75C2627D"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doba opravy vozidla prováděná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autorizované (pro značku </w:t>
      </w:r>
      <w:proofErr w:type="gramStart"/>
      <w:r>
        <w:rPr>
          <w:rFonts w:ascii="Arial" w:hAnsi="Arial" w:cs="Arial"/>
          <w:color w:val="231F20"/>
          <w:spacing w:val="-1"/>
          <w:sz w:val="15"/>
          <w:szCs w:val="15"/>
          <w:lang w:val="cs-CZ"/>
        </w:rPr>
        <w:t xml:space="preserve">vozidla  </w:t>
      </w:r>
      <w:r>
        <w:rPr>
          <w:rFonts w:ascii="Arial" w:hAnsi="Arial" w:cs="Arial"/>
          <w:color w:val="231F20"/>
          <w:spacing w:val="-2"/>
          <w:sz w:val="15"/>
          <w:szCs w:val="15"/>
          <w:lang w:val="cs-CZ"/>
        </w:rPr>
        <w:t>uvedeného</w:t>
      </w:r>
      <w:proofErr w:type="gramEnd"/>
      <w:r>
        <w:rPr>
          <w:rFonts w:ascii="Arial" w:hAnsi="Arial" w:cs="Arial"/>
          <w:color w:val="231F20"/>
          <w:spacing w:val="-2"/>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pojistné smlouvě) nebo ve smluvní opravně pojistitele  </w:t>
      </w:r>
      <w:r>
        <w:rPr>
          <w:rFonts w:ascii="Arial" w:hAnsi="Arial" w:cs="Arial"/>
          <w:color w:val="231F20"/>
          <w:spacing w:val="-3"/>
          <w:sz w:val="15"/>
          <w:szCs w:val="15"/>
          <w:lang w:val="cs-CZ"/>
        </w:rPr>
        <w:t>přesáhne 8 hodin,</w:t>
      </w:r>
      <w:r>
        <w:rPr>
          <w:rFonts w:ascii="Times New Roman" w:hAnsi="Times New Roman" w:cs="Times New Roman"/>
          <w:sz w:val="15"/>
          <w:szCs w:val="15"/>
        </w:rPr>
        <w:t xml:space="preserve"> </w:t>
      </w:r>
    </w:p>
    <w:p w14:paraId="3D495AC8" w14:textId="77777777" w:rsidR="00982D78" w:rsidRDefault="00000000">
      <w:pPr>
        <w:spacing w:before="38" w:line="181" w:lineRule="exact"/>
        <w:ind w:left="453" w:right="-40" w:hanging="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vozidlu je sjednáno havarijní pojištění, jeho oprávněnému </w:t>
      </w:r>
      <w:proofErr w:type="gramStart"/>
      <w:r>
        <w:rPr>
          <w:rFonts w:ascii="Arial" w:hAnsi="Arial" w:cs="Arial"/>
          <w:color w:val="231F20"/>
          <w:spacing w:val="-2"/>
          <w:sz w:val="15"/>
          <w:szCs w:val="15"/>
          <w:lang w:val="cs-CZ"/>
        </w:rPr>
        <w:t xml:space="preserve">uživateli  </w:t>
      </w:r>
      <w:r>
        <w:rPr>
          <w:rFonts w:ascii="Arial" w:hAnsi="Arial" w:cs="Arial"/>
          <w:color w:val="231F20"/>
          <w:spacing w:val="-3"/>
          <w:sz w:val="15"/>
          <w:szCs w:val="15"/>
          <w:lang w:val="cs-CZ"/>
        </w:rPr>
        <w:t>vozidla</w:t>
      </w:r>
      <w:proofErr w:type="gramEnd"/>
      <w:r>
        <w:rPr>
          <w:rFonts w:ascii="Arial" w:hAnsi="Arial" w:cs="Arial"/>
          <w:color w:val="231F20"/>
          <w:spacing w:val="-3"/>
          <w:sz w:val="15"/>
          <w:szCs w:val="15"/>
          <w:lang w:val="cs-CZ"/>
        </w:rPr>
        <w:t xml:space="preserve"> vznikne současně nárok na pojistné plnění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havarijního pojištění  </w:t>
      </w:r>
    </w:p>
    <w:p w14:paraId="422C90C9" w14:textId="77777777" w:rsidR="00982D78" w:rsidRDefault="00000000">
      <w:pPr>
        <w:spacing w:line="177" w:lineRule="exact"/>
        <w:ind w:left="453"/>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22" w:space="300"/>
            <w:col w:w="5255" w:space="0"/>
          </w:cols>
          <w:docGrid w:linePitch="360"/>
        </w:sectPr>
      </w:pP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důvodu totální škody na vozidle.</w:t>
      </w:r>
      <w:r>
        <w:rPr>
          <w:rFonts w:ascii="Times New Roman" w:hAnsi="Times New Roman" w:cs="Times New Roman"/>
          <w:sz w:val="15"/>
          <w:szCs w:val="15"/>
        </w:rPr>
        <w:t xml:space="preserve"> </w:t>
      </w:r>
    </w:p>
    <w:p w14:paraId="42BB3899" w14:textId="77777777" w:rsidR="00982D78" w:rsidRDefault="00000000">
      <w:pPr>
        <w:spacing w:before="48" w:line="177" w:lineRule="exact"/>
        <w:ind w:left="5249"/>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6"/>
          <w:sz w:val="15"/>
          <w:szCs w:val="15"/>
          <w:lang w:val="cs-CZ"/>
        </w:rPr>
        <w:t>17/35</w:t>
      </w:r>
      <w:r>
        <w:rPr>
          <w:rFonts w:ascii="Times New Roman" w:hAnsi="Times New Roman" w:cs="Times New Roman"/>
          <w:sz w:val="15"/>
          <w:szCs w:val="15"/>
        </w:rPr>
        <w:t xml:space="preserve"> </w:t>
      </w:r>
      <w:r>
        <w:br w:type="page"/>
      </w:r>
    </w:p>
    <w:p w14:paraId="23772DA9" w14:textId="77777777" w:rsidR="00982D78" w:rsidRDefault="00982D78">
      <w:pPr>
        <w:spacing w:after="32"/>
        <w:rPr>
          <w:rFonts w:ascii="Times New Roman" w:hAnsi="Times New Roman"/>
          <w:color w:val="000000" w:themeColor="text1"/>
          <w:sz w:val="24"/>
          <w:szCs w:val="24"/>
          <w:lang w:val="cs-CZ"/>
        </w:rPr>
      </w:pPr>
    </w:p>
    <w:p w14:paraId="2E1F6B56"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Oprávněný uživatel náklady za nájem náhradního vozidla prokáže fakturou  </w:t>
      </w:r>
    </w:p>
    <w:p w14:paraId="06658BE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nebo jiným obdobným dokladem vystaveným osobou oprávněnou </w:t>
      </w:r>
      <w:proofErr w:type="gramStart"/>
      <w:r>
        <w:rPr>
          <w:rFonts w:ascii="Arial" w:hAnsi="Arial" w:cs="Arial"/>
          <w:color w:val="231F20"/>
          <w:spacing w:val="-2"/>
          <w:sz w:val="15"/>
          <w:szCs w:val="15"/>
          <w:lang w:val="cs-CZ"/>
        </w:rPr>
        <w:t xml:space="preserve">podle  </w:t>
      </w:r>
      <w:r>
        <w:rPr>
          <w:rFonts w:ascii="Arial" w:hAnsi="Arial" w:cs="Arial"/>
          <w:color w:val="231F20"/>
          <w:spacing w:val="-4"/>
          <w:sz w:val="15"/>
          <w:szCs w:val="15"/>
          <w:lang w:val="cs-CZ"/>
        </w:rPr>
        <w:t>příslušných</w:t>
      </w:r>
      <w:proofErr w:type="gramEnd"/>
      <w:r>
        <w:rPr>
          <w:rFonts w:ascii="Arial" w:hAnsi="Arial" w:cs="Arial"/>
          <w:color w:val="231F20"/>
          <w:spacing w:val="-4"/>
          <w:sz w:val="15"/>
          <w:szCs w:val="15"/>
          <w:lang w:val="cs-CZ"/>
        </w:rPr>
        <w:t xml:space="preserve"> právních předpisů podnikat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oboru pronájmu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půjčování vozidel.</w:t>
      </w:r>
      <w:r>
        <w:rPr>
          <w:rFonts w:ascii="Times New Roman" w:hAnsi="Times New Roman" w:cs="Times New Roman"/>
          <w:sz w:val="15"/>
          <w:szCs w:val="15"/>
        </w:rPr>
        <w:t xml:space="preserve"> </w:t>
      </w:r>
    </w:p>
    <w:p w14:paraId="00B4BF3D"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Limit pojistného plnění je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tomto pojištění horní hranicí pojistného plnění </w:t>
      </w:r>
      <w:proofErr w:type="gramStart"/>
      <w:r>
        <w:rPr>
          <w:rFonts w:ascii="Arial" w:hAnsi="Arial" w:cs="Arial"/>
          <w:color w:val="231F20"/>
          <w:spacing w:val="-2"/>
          <w:sz w:val="15"/>
          <w:szCs w:val="15"/>
          <w:lang w:val="cs-CZ"/>
        </w:rPr>
        <w:t xml:space="preserve">při  </w:t>
      </w:r>
      <w:r>
        <w:rPr>
          <w:rFonts w:ascii="Arial" w:hAnsi="Arial" w:cs="Arial"/>
          <w:color w:val="231F20"/>
          <w:spacing w:val="-4"/>
          <w:sz w:val="15"/>
          <w:szCs w:val="15"/>
          <w:lang w:val="cs-CZ"/>
        </w:rPr>
        <w:t>jedné</w:t>
      </w:r>
      <w:proofErr w:type="gramEnd"/>
      <w:r>
        <w:rPr>
          <w:rFonts w:ascii="Arial" w:hAnsi="Arial" w:cs="Arial"/>
          <w:color w:val="231F20"/>
          <w:spacing w:val="-4"/>
          <w:sz w:val="15"/>
          <w:szCs w:val="15"/>
          <w:lang w:val="cs-CZ"/>
        </w:rPr>
        <w:t xml:space="preserve"> pojistné události. Výši limitu pojistného plnění si zvolí pojistník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pojistné  </w:t>
      </w:r>
    </w:p>
    <w:p w14:paraId="311941FB"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smlouvě. Výše pojistného plnění je současně omezena částkou </w:t>
      </w:r>
      <w:proofErr w:type="gramStart"/>
      <w:r>
        <w:rPr>
          <w:rFonts w:ascii="Arial" w:hAnsi="Arial" w:cs="Arial"/>
          <w:color w:val="231F20"/>
          <w:spacing w:val="-4"/>
          <w:sz w:val="15"/>
          <w:szCs w:val="15"/>
          <w:lang w:val="cs-CZ"/>
        </w:rPr>
        <w:t xml:space="preserve">odpovídající  </w:t>
      </w:r>
      <w:r>
        <w:rPr>
          <w:rFonts w:ascii="Arial" w:hAnsi="Arial" w:cs="Arial"/>
          <w:color w:val="231F20"/>
          <w:spacing w:val="-3"/>
          <w:sz w:val="15"/>
          <w:szCs w:val="15"/>
          <w:lang w:val="cs-CZ"/>
        </w:rPr>
        <w:t>obvyklým</w:t>
      </w:r>
      <w:proofErr w:type="gramEnd"/>
      <w:r>
        <w:rPr>
          <w:rFonts w:ascii="Arial" w:hAnsi="Arial" w:cs="Arial"/>
          <w:color w:val="231F20"/>
          <w:spacing w:val="-3"/>
          <w:sz w:val="15"/>
          <w:szCs w:val="15"/>
          <w:lang w:val="cs-CZ"/>
        </w:rPr>
        <w:t xml:space="preserve"> cenám půjčovného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ČR) za danou značku, typ a </w:t>
      </w:r>
      <w:r>
        <w:rPr>
          <w:rFonts w:ascii="Arial" w:hAnsi="Arial" w:cs="Arial"/>
          <w:color w:val="231F20"/>
          <w:sz w:val="15"/>
          <w:szCs w:val="15"/>
          <w:lang w:val="cs-CZ"/>
        </w:rPr>
        <w:t xml:space="preserve">model  </w:t>
      </w:r>
      <w:r>
        <w:br w:type="textWrapping" w:clear="all"/>
      </w:r>
      <w:r>
        <w:rPr>
          <w:rFonts w:ascii="Arial" w:hAnsi="Arial" w:cs="Arial"/>
          <w:color w:val="231F20"/>
          <w:spacing w:val="-3"/>
          <w:sz w:val="15"/>
          <w:szCs w:val="15"/>
          <w:lang w:val="cs-CZ"/>
        </w:rPr>
        <w:t>zapůjčeného vozidla.</w:t>
      </w:r>
      <w:r>
        <w:rPr>
          <w:rFonts w:ascii="Times New Roman" w:hAnsi="Times New Roman" w:cs="Times New Roman"/>
          <w:sz w:val="15"/>
          <w:szCs w:val="15"/>
        </w:rPr>
        <w:t xml:space="preserve"> </w:t>
      </w:r>
    </w:p>
    <w:p w14:paraId="31050437" w14:textId="77777777" w:rsidR="00982D78" w:rsidRDefault="00000000">
      <w:pPr>
        <w:spacing w:before="139" w:line="182" w:lineRule="exact"/>
        <w:ind w:left="46" w:right="-40"/>
        <w:rPr>
          <w:rFonts w:ascii="Times New Roman" w:hAnsi="Times New Roman" w:cs="Times New Roman"/>
          <w:color w:val="010302"/>
        </w:rPr>
      </w:pPr>
      <w:r>
        <w:rPr>
          <w:rFonts w:ascii="Arial" w:hAnsi="Arial" w:cs="Arial"/>
          <w:b/>
          <w:bCs/>
          <w:color w:val="000000"/>
          <w:spacing w:val="-5"/>
          <w:sz w:val="15"/>
          <w:szCs w:val="15"/>
          <w:lang w:val="cs-CZ"/>
        </w:rPr>
        <w:t xml:space="preserve">POJIŠTĚNÍ PRO PŘÍPAD ŠKODY NA VOZIDLE ZPŮSOBENÉ </w:t>
      </w:r>
      <w:proofErr w:type="gramStart"/>
      <w:r>
        <w:rPr>
          <w:rFonts w:ascii="Arial" w:hAnsi="Arial" w:cs="Arial"/>
          <w:b/>
          <w:bCs/>
          <w:color w:val="000000"/>
          <w:spacing w:val="-5"/>
          <w:sz w:val="15"/>
          <w:szCs w:val="15"/>
          <w:lang w:val="cs-CZ"/>
        </w:rPr>
        <w:t xml:space="preserve">PROVOZEM  </w:t>
      </w:r>
      <w:r>
        <w:rPr>
          <w:rFonts w:ascii="Arial" w:hAnsi="Arial" w:cs="Arial"/>
          <w:b/>
          <w:bCs/>
          <w:color w:val="000000"/>
          <w:spacing w:val="-4"/>
          <w:sz w:val="15"/>
          <w:szCs w:val="15"/>
          <w:lang w:val="cs-CZ"/>
        </w:rPr>
        <w:t>JINÉHO</w:t>
      </w:r>
      <w:proofErr w:type="gramEnd"/>
      <w:r>
        <w:rPr>
          <w:rFonts w:ascii="Arial" w:hAnsi="Arial" w:cs="Arial"/>
          <w:b/>
          <w:bCs/>
          <w:color w:val="000000"/>
          <w:spacing w:val="-4"/>
          <w:sz w:val="15"/>
          <w:szCs w:val="15"/>
          <w:lang w:val="cs-CZ"/>
        </w:rPr>
        <w:t xml:space="preserve"> VOZIDLA</w:t>
      </w:r>
      <w:r>
        <w:rPr>
          <w:rFonts w:ascii="Times New Roman" w:hAnsi="Times New Roman" w:cs="Times New Roman"/>
          <w:sz w:val="15"/>
          <w:szCs w:val="15"/>
        </w:rPr>
        <w:t xml:space="preserve"> </w:t>
      </w:r>
    </w:p>
    <w:p w14:paraId="287F82A4" w14:textId="77777777" w:rsidR="00982D78" w:rsidRDefault="00000000">
      <w:pPr>
        <w:spacing w:before="40" w:line="176" w:lineRule="exact"/>
        <w:ind w:left="46" w:right="-40"/>
        <w:rPr>
          <w:rFonts w:ascii="Times New Roman" w:hAnsi="Times New Roman" w:cs="Times New Roman"/>
          <w:color w:val="010302"/>
        </w:rPr>
      </w:pPr>
      <w:r>
        <w:rPr>
          <w:rFonts w:ascii="Arial" w:hAnsi="Arial" w:cs="Arial"/>
          <w:color w:val="231F20"/>
          <w:spacing w:val="-2"/>
          <w:sz w:val="15"/>
          <w:szCs w:val="15"/>
          <w:lang w:val="cs-CZ"/>
        </w:rPr>
        <w:t xml:space="preserve">Doplňkové pojištění pro případ škody na vozidle způsobené provozem </w:t>
      </w:r>
      <w:proofErr w:type="gramStart"/>
      <w:r>
        <w:rPr>
          <w:rFonts w:ascii="Arial" w:hAnsi="Arial" w:cs="Arial"/>
          <w:color w:val="231F20"/>
          <w:spacing w:val="-2"/>
          <w:sz w:val="15"/>
          <w:szCs w:val="15"/>
          <w:lang w:val="cs-CZ"/>
        </w:rPr>
        <w:t>jiného  vozidla</w:t>
      </w:r>
      <w:proofErr w:type="gramEnd"/>
      <w:r>
        <w:rPr>
          <w:rFonts w:ascii="Arial" w:hAnsi="Arial" w:cs="Arial"/>
          <w:color w:val="231F20"/>
          <w:spacing w:val="-2"/>
          <w:sz w:val="15"/>
          <w:szCs w:val="15"/>
          <w:lang w:val="cs-CZ"/>
        </w:rPr>
        <w:t xml:space="preserve"> sjednat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může trvat pouze za předpokladu současně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pojistné smlouvě  </w:t>
      </w:r>
      <w:r>
        <w:rPr>
          <w:rFonts w:ascii="Arial" w:hAnsi="Arial" w:cs="Arial"/>
          <w:color w:val="231F20"/>
          <w:spacing w:val="-3"/>
          <w:sz w:val="15"/>
          <w:szCs w:val="15"/>
          <w:lang w:val="cs-CZ"/>
        </w:rPr>
        <w:t xml:space="preserve">sjednaného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trvajícího pojištění odpovědnosti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provozu vozidla.  </w:t>
      </w:r>
    </w:p>
    <w:p w14:paraId="3EC3A8CE"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13</w:t>
      </w:r>
      <w:r>
        <w:rPr>
          <w:rFonts w:ascii="Times New Roman" w:hAnsi="Times New Roman" w:cs="Times New Roman"/>
          <w:sz w:val="15"/>
          <w:szCs w:val="15"/>
        </w:rPr>
        <w:t xml:space="preserve"> </w:t>
      </w:r>
    </w:p>
    <w:p w14:paraId="732FB326"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Územní platnost</w:t>
      </w:r>
      <w:r>
        <w:rPr>
          <w:rFonts w:ascii="Times New Roman" w:hAnsi="Times New Roman" w:cs="Times New Roman"/>
          <w:sz w:val="15"/>
          <w:szCs w:val="15"/>
        </w:rPr>
        <w:t xml:space="preserve"> </w:t>
      </w:r>
    </w:p>
    <w:p w14:paraId="07F8A5E7" w14:textId="77777777" w:rsidR="00982D78" w:rsidRDefault="00000000">
      <w:pPr>
        <w:spacing w:before="38" w:line="181" w:lineRule="exact"/>
        <w:ind w:left="46" w:right="-40"/>
        <w:rPr>
          <w:rFonts w:ascii="Times New Roman" w:hAnsi="Times New Roman" w:cs="Times New Roman"/>
          <w:color w:val="010302"/>
        </w:rPr>
      </w:pPr>
      <w:r>
        <w:rPr>
          <w:rFonts w:ascii="Arial" w:hAnsi="Arial" w:cs="Arial"/>
          <w:color w:val="231F20"/>
          <w:spacing w:val="-2"/>
          <w:sz w:val="15"/>
          <w:szCs w:val="15"/>
          <w:lang w:val="cs-CZ"/>
        </w:rPr>
        <w:t xml:space="preserve">Není-li pojistnou smlouvou dohodnuto jinak, vztahuje se pojištění na </w:t>
      </w:r>
      <w:proofErr w:type="gramStart"/>
      <w:r>
        <w:rPr>
          <w:rFonts w:ascii="Arial" w:hAnsi="Arial" w:cs="Arial"/>
          <w:color w:val="231F20"/>
          <w:spacing w:val="-2"/>
          <w:sz w:val="15"/>
          <w:szCs w:val="15"/>
          <w:lang w:val="cs-CZ"/>
        </w:rPr>
        <w:t xml:space="preserve">pojistné  </w:t>
      </w:r>
      <w:r>
        <w:rPr>
          <w:rFonts w:ascii="Arial" w:hAnsi="Arial" w:cs="Arial"/>
          <w:color w:val="231F20"/>
          <w:spacing w:val="-3"/>
          <w:sz w:val="15"/>
          <w:szCs w:val="15"/>
          <w:lang w:val="cs-CZ"/>
        </w:rPr>
        <w:t>události</w:t>
      </w:r>
      <w:proofErr w:type="gramEnd"/>
      <w:r>
        <w:rPr>
          <w:rFonts w:ascii="Arial" w:hAnsi="Arial" w:cs="Arial"/>
          <w:color w:val="231F20"/>
          <w:spacing w:val="-3"/>
          <w:sz w:val="15"/>
          <w:szCs w:val="15"/>
          <w:lang w:val="cs-CZ"/>
        </w:rPr>
        <w:t>, které během trvání pojištění nastanou na území České republiky.</w:t>
      </w:r>
      <w:r>
        <w:rPr>
          <w:rFonts w:ascii="Times New Roman" w:hAnsi="Times New Roman" w:cs="Times New Roman"/>
          <w:sz w:val="15"/>
          <w:szCs w:val="15"/>
        </w:rPr>
        <w:t xml:space="preserve"> </w:t>
      </w:r>
    </w:p>
    <w:p w14:paraId="69015460"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14</w:t>
      </w:r>
      <w:r>
        <w:rPr>
          <w:rFonts w:ascii="Times New Roman" w:hAnsi="Times New Roman" w:cs="Times New Roman"/>
          <w:sz w:val="15"/>
          <w:szCs w:val="15"/>
        </w:rPr>
        <w:t xml:space="preserve"> </w:t>
      </w:r>
    </w:p>
    <w:p w14:paraId="730ECF52"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6"/>
          <w:sz w:val="15"/>
          <w:szCs w:val="15"/>
          <w:lang w:val="cs-CZ"/>
        </w:rPr>
        <w:t>Rozsah pojištění</w:t>
      </w:r>
      <w:r>
        <w:rPr>
          <w:rFonts w:ascii="Times New Roman" w:hAnsi="Times New Roman" w:cs="Times New Roman"/>
          <w:sz w:val="15"/>
          <w:szCs w:val="15"/>
        </w:rPr>
        <w:t xml:space="preserve"> </w:t>
      </w:r>
    </w:p>
    <w:p w14:paraId="1A3484F0"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3"/>
          <w:sz w:val="15"/>
          <w:szCs w:val="15"/>
          <w:lang w:val="cs-CZ"/>
        </w:rPr>
        <w:t xml:space="preserve">Pojištění se vztahuje na případy poškození nebo zničení vozidla uvedeného  </w:t>
      </w:r>
    </w:p>
    <w:p w14:paraId="6BDCA04F"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pojistné smlouvě, za níž odpovídá osoba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platným pojištěním odpovědnosti  </w:t>
      </w:r>
    </w:p>
    <w:p w14:paraId="09FEEE97" w14:textId="77777777" w:rsidR="00982D78" w:rsidRDefault="00000000">
      <w:pPr>
        <w:spacing w:line="176" w:lineRule="exact"/>
        <w:ind w:left="46" w:right="-40"/>
        <w:rPr>
          <w:rFonts w:ascii="Times New Roman" w:hAnsi="Times New Roman" w:cs="Times New Roman"/>
          <w:color w:val="010302"/>
        </w:rPr>
      </w:pP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provozu vozidla nebo osoba bez platného pojištění odpovědnosti, za </w:t>
      </w:r>
      <w:proofErr w:type="gramStart"/>
      <w:r>
        <w:rPr>
          <w:rFonts w:ascii="Arial" w:hAnsi="Arial" w:cs="Arial"/>
          <w:color w:val="231F20"/>
          <w:spacing w:val="-2"/>
          <w:sz w:val="15"/>
          <w:szCs w:val="15"/>
          <w:lang w:val="cs-CZ"/>
        </w:rPr>
        <w:t xml:space="preserve">kterou  </w:t>
      </w:r>
      <w:r>
        <w:rPr>
          <w:rFonts w:ascii="Arial" w:hAnsi="Arial" w:cs="Arial"/>
          <w:color w:val="231F20"/>
          <w:spacing w:val="-3"/>
          <w:sz w:val="15"/>
          <w:szCs w:val="15"/>
          <w:lang w:val="cs-CZ"/>
        </w:rPr>
        <w:t>poskytuje</w:t>
      </w:r>
      <w:proofErr w:type="gramEnd"/>
      <w:r>
        <w:rPr>
          <w:rFonts w:ascii="Arial" w:hAnsi="Arial" w:cs="Arial"/>
          <w:color w:val="231F20"/>
          <w:spacing w:val="-3"/>
          <w:sz w:val="15"/>
          <w:szCs w:val="15"/>
          <w:lang w:val="cs-CZ"/>
        </w:rPr>
        <w:t xml:space="preserve"> plnění Česká kancelář pojistitelů (dále jen „ČKP“) ze svého garančního  </w:t>
      </w:r>
      <w:r>
        <w:rPr>
          <w:rFonts w:ascii="Arial" w:hAnsi="Arial" w:cs="Arial"/>
          <w:color w:val="231F20"/>
          <w:spacing w:val="-1"/>
          <w:sz w:val="15"/>
          <w:szCs w:val="15"/>
          <w:lang w:val="cs-CZ"/>
        </w:rPr>
        <w:t>fondu.</w:t>
      </w:r>
      <w:r>
        <w:rPr>
          <w:rFonts w:ascii="Times New Roman" w:hAnsi="Times New Roman" w:cs="Times New Roman"/>
          <w:sz w:val="15"/>
          <w:szCs w:val="15"/>
        </w:rPr>
        <w:t xml:space="preserve"> </w:t>
      </w:r>
    </w:p>
    <w:p w14:paraId="1413BBF3"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15</w:t>
      </w:r>
      <w:r>
        <w:rPr>
          <w:rFonts w:ascii="Times New Roman" w:hAnsi="Times New Roman" w:cs="Times New Roman"/>
          <w:sz w:val="15"/>
          <w:szCs w:val="15"/>
        </w:rPr>
        <w:t xml:space="preserve"> </w:t>
      </w:r>
    </w:p>
    <w:p w14:paraId="541E0961"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Limit pojistného plnění, pojistné plnění, spoluúčast</w:t>
      </w:r>
      <w:r>
        <w:rPr>
          <w:rFonts w:ascii="Times New Roman" w:hAnsi="Times New Roman" w:cs="Times New Roman"/>
          <w:sz w:val="15"/>
          <w:szCs w:val="15"/>
        </w:rPr>
        <w:t xml:space="preserve"> </w:t>
      </w:r>
    </w:p>
    <w:p w14:paraId="1F5ABF9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případě poškození vozidla se (odchylně od čl. 10 odst. 1 VPP a </w:t>
      </w:r>
      <w:r>
        <w:rPr>
          <w:rFonts w:ascii="Arial" w:hAnsi="Arial" w:cs="Arial"/>
          <w:color w:val="231F20"/>
          <w:spacing w:val="-4"/>
          <w:sz w:val="15"/>
          <w:szCs w:val="15"/>
          <w:lang w:val="cs-CZ"/>
        </w:rPr>
        <w:t xml:space="preserve">čl. 17 ZPP)  </w:t>
      </w:r>
    </w:p>
    <w:p w14:paraId="77757053"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pojistným plněním rozumějí pojištěným uplatněné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prokázané </w:t>
      </w:r>
      <w:proofErr w:type="gramStart"/>
      <w:r>
        <w:rPr>
          <w:rFonts w:ascii="Arial" w:hAnsi="Arial" w:cs="Arial"/>
          <w:color w:val="231F20"/>
          <w:spacing w:val="-1"/>
          <w:sz w:val="15"/>
          <w:szCs w:val="15"/>
          <w:lang w:val="cs-CZ"/>
        </w:rPr>
        <w:t xml:space="preserve">účelně  </w:t>
      </w:r>
      <w:r>
        <w:rPr>
          <w:rFonts w:ascii="Arial" w:hAnsi="Arial" w:cs="Arial"/>
          <w:color w:val="231F20"/>
          <w:spacing w:val="-2"/>
          <w:sz w:val="15"/>
          <w:szCs w:val="15"/>
          <w:lang w:val="cs-CZ"/>
        </w:rPr>
        <w:t>vynaložené</w:t>
      </w:r>
      <w:proofErr w:type="gramEnd"/>
      <w:r>
        <w:rPr>
          <w:rFonts w:ascii="Arial" w:hAnsi="Arial" w:cs="Arial"/>
          <w:color w:val="231F20"/>
          <w:spacing w:val="-2"/>
          <w:sz w:val="15"/>
          <w:szCs w:val="15"/>
          <w:lang w:val="cs-CZ"/>
        </w:rPr>
        <w:t xml:space="preserve"> náklady:</w:t>
      </w:r>
      <w:r>
        <w:rPr>
          <w:rFonts w:ascii="Times New Roman" w:hAnsi="Times New Roman" w:cs="Times New Roman"/>
          <w:sz w:val="15"/>
          <w:szCs w:val="15"/>
        </w:rPr>
        <w:t xml:space="preserve"> </w:t>
      </w:r>
    </w:p>
    <w:p w14:paraId="6F632A3E"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na opravu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pojistné smlouvě uvedeného vozidla, maximálně však do  </w:t>
      </w:r>
    </w:p>
    <w:p w14:paraId="4A5883BC"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4"/>
          <w:sz w:val="15"/>
          <w:szCs w:val="15"/>
          <w:lang w:val="cs-CZ"/>
        </w:rPr>
        <w:t xml:space="preserve">výše obvyklé ceny vozidla </w:t>
      </w:r>
      <w:r>
        <w:rPr>
          <w:rFonts w:ascii="Arial" w:hAnsi="Arial" w:cs="Arial"/>
          <w:color w:val="231F20"/>
          <w:spacing w:val="-8"/>
          <w:sz w:val="15"/>
          <w:szCs w:val="15"/>
          <w:lang w:val="cs-CZ"/>
        </w:rPr>
        <w:t xml:space="preserve">v </w:t>
      </w:r>
      <w:r>
        <w:rPr>
          <w:rFonts w:ascii="Arial" w:hAnsi="Arial" w:cs="Arial"/>
          <w:color w:val="231F20"/>
          <w:spacing w:val="-13"/>
          <w:sz w:val="15"/>
          <w:szCs w:val="15"/>
          <w:lang w:val="cs-CZ"/>
        </w:rPr>
        <w:t xml:space="preserve">ČR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době bezprostředně před </w:t>
      </w:r>
      <w:proofErr w:type="gramStart"/>
      <w:r>
        <w:rPr>
          <w:rFonts w:ascii="Arial" w:hAnsi="Arial" w:cs="Arial"/>
          <w:color w:val="231F20"/>
          <w:sz w:val="15"/>
          <w:szCs w:val="15"/>
          <w:lang w:val="cs-CZ"/>
        </w:rPr>
        <w:t xml:space="preserve">škodnou  </w:t>
      </w:r>
      <w:r>
        <w:rPr>
          <w:rFonts w:ascii="Arial" w:hAnsi="Arial" w:cs="Arial"/>
          <w:color w:val="231F20"/>
          <w:spacing w:val="-2"/>
          <w:sz w:val="15"/>
          <w:szCs w:val="15"/>
          <w:lang w:val="cs-CZ"/>
        </w:rPr>
        <w:t>událostí</w:t>
      </w:r>
      <w:proofErr w:type="gramEnd"/>
      <w:r>
        <w:rPr>
          <w:rFonts w:ascii="Arial" w:hAnsi="Arial" w:cs="Arial"/>
          <w:color w:val="231F20"/>
          <w:spacing w:val="-2"/>
          <w:sz w:val="15"/>
          <w:szCs w:val="15"/>
          <w:lang w:val="cs-CZ"/>
        </w:rPr>
        <w:t>,</w:t>
      </w:r>
      <w:r>
        <w:rPr>
          <w:rFonts w:ascii="Times New Roman" w:hAnsi="Times New Roman" w:cs="Times New Roman"/>
          <w:sz w:val="15"/>
          <w:szCs w:val="15"/>
        </w:rPr>
        <w:t xml:space="preserve"> </w:t>
      </w:r>
    </w:p>
    <w:p w14:paraId="40C29CD6"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na jeho odtah do opravny a</w:t>
      </w:r>
      <w:r>
        <w:rPr>
          <w:rFonts w:ascii="Times New Roman" w:hAnsi="Times New Roman" w:cs="Times New Roman"/>
          <w:sz w:val="15"/>
          <w:szCs w:val="15"/>
        </w:rPr>
        <w:t xml:space="preserve"> </w:t>
      </w:r>
    </w:p>
    <w:p w14:paraId="050799E8"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na zapůjčení náhradního vozidla po dobu, kdy pojištěné vozidlo bude  </w:t>
      </w:r>
    </w:p>
    <w:p w14:paraId="0FA81CCB"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nepojízdné, nejdéle však do doby informování oprávněné </w:t>
      </w:r>
      <w:proofErr w:type="gramStart"/>
      <w:r>
        <w:rPr>
          <w:rFonts w:ascii="Arial" w:hAnsi="Arial" w:cs="Arial"/>
          <w:color w:val="231F20"/>
          <w:spacing w:val="-2"/>
          <w:sz w:val="15"/>
          <w:szCs w:val="15"/>
          <w:lang w:val="cs-CZ"/>
        </w:rPr>
        <w:t xml:space="preserve">osoby  </w:t>
      </w:r>
      <w:r>
        <w:rPr>
          <w:rFonts w:ascii="Arial" w:hAnsi="Arial" w:cs="Arial"/>
          <w:color w:val="231F20"/>
          <w:spacing w:val="-3"/>
          <w:sz w:val="15"/>
          <w:szCs w:val="15"/>
          <w:lang w:val="cs-CZ"/>
        </w:rPr>
        <w:t>pojistitelem</w:t>
      </w:r>
      <w:proofErr w:type="gramEnd"/>
      <w:r>
        <w:rPr>
          <w:rFonts w:ascii="Arial" w:hAnsi="Arial" w:cs="Arial"/>
          <w:color w:val="231F20"/>
          <w:spacing w:val="-3"/>
          <w:sz w:val="15"/>
          <w:szCs w:val="15"/>
          <w:lang w:val="cs-CZ"/>
        </w:rPr>
        <w:t xml:space="preserve"> nebo jeho smluvním partnerem, že výše škody na vozidle  </w:t>
      </w:r>
      <w:r>
        <w:rPr>
          <w:rFonts w:ascii="Arial" w:hAnsi="Arial" w:cs="Arial"/>
          <w:color w:val="231F20"/>
          <w:spacing w:val="-2"/>
          <w:sz w:val="15"/>
          <w:szCs w:val="15"/>
          <w:lang w:val="cs-CZ"/>
        </w:rPr>
        <w:t>odpovídá totální škodě.</w:t>
      </w:r>
      <w:r>
        <w:rPr>
          <w:rFonts w:ascii="Times New Roman" w:hAnsi="Times New Roman" w:cs="Times New Roman"/>
          <w:sz w:val="15"/>
          <w:szCs w:val="15"/>
        </w:rPr>
        <w:t xml:space="preserve"> </w:t>
      </w:r>
    </w:p>
    <w:p w14:paraId="3F656479"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totální škody na vozidle se (odchylně od čl. 10 odst. 2 VPP)  </w:t>
      </w:r>
      <w:r>
        <w:br w:type="textWrapping" w:clear="all"/>
      </w:r>
      <w:r>
        <w:rPr>
          <w:rFonts w:ascii="Arial" w:hAnsi="Arial" w:cs="Arial"/>
          <w:color w:val="231F20"/>
          <w:spacing w:val="-3"/>
          <w:sz w:val="15"/>
          <w:szCs w:val="15"/>
          <w:lang w:val="cs-CZ"/>
        </w:rPr>
        <w:t xml:space="preserve">pojistným plněním rozumějí náklady na pořízení vozidla stejného druhu  </w:t>
      </w:r>
    </w:p>
    <w:p w14:paraId="2FCC4FCC"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kvality </w:t>
      </w:r>
      <w:r>
        <w:rPr>
          <w:rFonts w:ascii="Arial" w:hAnsi="Arial" w:cs="Arial"/>
          <w:color w:val="231F20"/>
          <w:spacing w:val="-9"/>
          <w:sz w:val="15"/>
          <w:szCs w:val="15"/>
          <w:lang w:val="cs-CZ"/>
        </w:rPr>
        <w:t xml:space="preserve">v ČR snížené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částku odpovídající stupni opotřebení či </w:t>
      </w:r>
      <w:proofErr w:type="gramStart"/>
      <w:r>
        <w:rPr>
          <w:rFonts w:ascii="Arial" w:hAnsi="Arial" w:cs="Arial"/>
          <w:color w:val="231F20"/>
          <w:spacing w:val="-2"/>
          <w:sz w:val="15"/>
          <w:szCs w:val="15"/>
          <w:lang w:val="cs-CZ"/>
        </w:rPr>
        <w:t xml:space="preserve">jiného  </w:t>
      </w:r>
      <w:r>
        <w:rPr>
          <w:rFonts w:ascii="Arial" w:hAnsi="Arial" w:cs="Arial"/>
          <w:color w:val="231F20"/>
          <w:spacing w:val="-4"/>
          <w:sz w:val="15"/>
          <w:szCs w:val="15"/>
          <w:lang w:val="cs-CZ"/>
        </w:rPr>
        <w:t>znehodnocení</w:t>
      </w:r>
      <w:proofErr w:type="gramEnd"/>
      <w:r>
        <w:rPr>
          <w:rFonts w:ascii="Arial" w:hAnsi="Arial" w:cs="Arial"/>
          <w:color w:val="231F20"/>
          <w:spacing w:val="-4"/>
          <w:sz w:val="15"/>
          <w:szCs w:val="15"/>
          <w:lang w:val="cs-CZ"/>
        </w:rPr>
        <w:t xml:space="preserve">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přihlédnutím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dané situaci na trhu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ČR (obvyklá cena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době  </w:t>
      </w:r>
      <w:r>
        <w:rPr>
          <w:rFonts w:ascii="Arial" w:hAnsi="Arial" w:cs="Arial"/>
          <w:color w:val="231F20"/>
          <w:spacing w:val="-3"/>
          <w:sz w:val="15"/>
          <w:szCs w:val="15"/>
          <w:lang w:val="cs-CZ"/>
        </w:rPr>
        <w:t xml:space="preserve">bezprostředně před škodnou událostí) </w:t>
      </w:r>
      <w:r>
        <w:rPr>
          <w:rFonts w:ascii="Arial" w:hAnsi="Arial" w:cs="Arial"/>
          <w:color w:val="231F20"/>
          <w:spacing w:val="-5"/>
          <w:sz w:val="15"/>
          <w:szCs w:val="15"/>
          <w:lang w:val="cs-CZ"/>
        </w:rPr>
        <w:t xml:space="preserve">a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hodnotu použitelných zbytků (dle  </w:t>
      </w:r>
    </w:p>
    <w:p w14:paraId="4C1E16C8"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7"/>
          <w:sz w:val="15"/>
          <w:szCs w:val="15"/>
          <w:lang w:val="cs-CZ"/>
        </w:rPr>
        <w:t>čl. 10 odst. 5 VPP).</w:t>
      </w:r>
      <w:r>
        <w:rPr>
          <w:rFonts w:ascii="Times New Roman" w:hAnsi="Times New Roman" w:cs="Times New Roman"/>
          <w:sz w:val="15"/>
          <w:szCs w:val="15"/>
        </w:rPr>
        <w:t xml:space="preserve"> </w:t>
      </w:r>
    </w:p>
    <w:p w14:paraId="395CD00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Pojistné plnění podle odst. 1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2 tohoto článku je současně limitováno částkou,</w:t>
      </w:r>
      <w:r>
        <w:rPr>
          <w:rFonts w:ascii="Times New Roman" w:hAnsi="Times New Roman" w:cs="Times New Roman"/>
          <w:sz w:val="15"/>
          <w:szCs w:val="15"/>
        </w:rPr>
        <w:t xml:space="preserve"> </w:t>
      </w:r>
    </w:p>
    <w:p w14:paraId="38A62A96"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na jejíž úhradu má pojištěný vlastník poškozeného vozidla právo dle </w:t>
      </w:r>
      <w:proofErr w:type="gramStart"/>
      <w:r>
        <w:rPr>
          <w:rFonts w:ascii="Arial" w:hAnsi="Arial" w:cs="Arial"/>
          <w:color w:val="231F20"/>
          <w:spacing w:val="-3"/>
          <w:sz w:val="15"/>
          <w:szCs w:val="15"/>
          <w:lang w:val="cs-CZ"/>
        </w:rPr>
        <w:t xml:space="preserve">Zákoníku  </w:t>
      </w:r>
      <w:r>
        <w:rPr>
          <w:rFonts w:ascii="Arial" w:hAnsi="Arial" w:cs="Arial"/>
          <w:color w:val="231F20"/>
          <w:spacing w:val="-5"/>
          <w:sz w:val="15"/>
          <w:szCs w:val="15"/>
          <w:lang w:val="cs-CZ"/>
        </w:rPr>
        <w:t>a</w:t>
      </w:r>
      <w:proofErr w:type="gramEnd"/>
      <w:r>
        <w:rPr>
          <w:rFonts w:ascii="Arial" w:hAnsi="Arial" w:cs="Arial"/>
          <w:color w:val="231F20"/>
          <w:spacing w:val="-5"/>
          <w:sz w:val="15"/>
          <w:szCs w:val="15"/>
          <w:lang w:val="cs-CZ"/>
        </w:rPr>
        <w:t xml:space="preserve"> </w:t>
      </w:r>
      <w:r>
        <w:rPr>
          <w:rFonts w:ascii="Arial" w:hAnsi="Arial" w:cs="Arial"/>
          <w:color w:val="231F20"/>
          <w:spacing w:val="-6"/>
          <w:sz w:val="15"/>
          <w:szCs w:val="15"/>
          <w:lang w:val="cs-CZ"/>
        </w:rPr>
        <w:t xml:space="preserve">zákona č. 30/2024 Sb., o </w:t>
      </w:r>
      <w:r>
        <w:rPr>
          <w:rFonts w:ascii="Arial" w:hAnsi="Arial" w:cs="Arial"/>
          <w:color w:val="231F20"/>
          <w:spacing w:val="-3"/>
          <w:sz w:val="15"/>
          <w:szCs w:val="15"/>
          <w:lang w:val="cs-CZ"/>
        </w:rPr>
        <w:t xml:space="preserve">pojištění odpovědnosti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provozu vozidla, </w:t>
      </w:r>
      <w:r>
        <w:rPr>
          <w:rFonts w:ascii="Arial" w:hAnsi="Arial" w:cs="Arial"/>
          <w:color w:val="231F20"/>
          <w:spacing w:val="-9"/>
          <w:sz w:val="15"/>
          <w:szCs w:val="15"/>
          <w:lang w:val="cs-CZ"/>
        </w:rPr>
        <w:t xml:space="preserve">v </w:t>
      </w:r>
      <w:r>
        <w:rPr>
          <w:rFonts w:ascii="Arial" w:hAnsi="Arial" w:cs="Arial"/>
          <w:color w:val="231F20"/>
          <w:sz w:val="15"/>
          <w:szCs w:val="15"/>
          <w:lang w:val="cs-CZ"/>
        </w:rPr>
        <w:t>platném</w:t>
      </w:r>
      <w:r>
        <w:rPr>
          <w:rFonts w:ascii="Times New Roman" w:hAnsi="Times New Roman" w:cs="Times New Roman"/>
          <w:sz w:val="15"/>
          <w:szCs w:val="15"/>
        </w:rPr>
        <w:t xml:space="preserve"> </w:t>
      </w:r>
      <w:r>
        <w:rPr>
          <w:rFonts w:ascii="Arial" w:hAnsi="Arial" w:cs="Arial"/>
          <w:color w:val="231F20"/>
          <w:spacing w:val="-6"/>
          <w:sz w:val="15"/>
          <w:szCs w:val="15"/>
          <w:lang w:val="cs-CZ"/>
        </w:rPr>
        <w:t>znění.</w:t>
      </w:r>
      <w:r>
        <w:rPr>
          <w:rFonts w:ascii="Times New Roman" w:hAnsi="Times New Roman" w:cs="Times New Roman"/>
          <w:sz w:val="15"/>
          <w:szCs w:val="15"/>
        </w:rPr>
        <w:t xml:space="preserve"> </w:t>
      </w:r>
    </w:p>
    <w:p w14:paraId="59BC883E"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Pojištění se sjednává bez spoluúčasti a </w:t>
      </w:r>
      <w:r>
        <w:rPr>
          <w:rFonts w:ascii="Arial" w:hAnsi="Arial" w:cs="Arial"/>
          <w:color w:val="231F20"/>
          <w:spacing w:val="-3"/>
          <w:sz w:val="15"/>
          <w:szCs w:val="15"/>
          <w:lang w:val="cs-CZ"/>
        </w:rPr>
        <w:t xml:space="preserve">vztahuje se pouze na takovou </w:t>
      </w:r>
      <w:proofErr w:type="gramStart"/>
      <w:r>
        <w:rPr>
          <w:rFonts w:ascii="Arial" w:hAnsi="Arial" w:cs="Arial"/>
          <w:color w:val="231F20"/>
          <w:spacing w:val="-3"/>
          <w:sz w:val="15"/>
          <w:szCs w:val="15"/>
          <w:lang w:val="cs-CZ"/>
        </w:rPr>
        <w:t>škodu  nebo</w:t>
      </w:r>
      <w:proofErr w:type="gramEnd"/>
      <w:r>
        <w:rPr>
          <w:rFonts w:ascii="Arial" w:hAnsi="Arial" w:cs="Arial"/>
          <w:color w:val="231F20"/>
          <w:spacing w:val="-3"/>
          <w:sz w:val="15"/>
          <w:szCs w:val="15"/>
          <w:lang w:val="cs-CZ"/>
        </w:rPr>
        <w:t xml:space="preserve"> její část, která nebude současně uplatňována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havarijního nebo jiného  </w:t>
      </w:r>
    </w:p>
    <w:p w14:paraId="30C3A4D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pojištění.</w:t>
      </w:r>
      <w:r>
        <w:rPr>
          <w:rFonts w:ascii="Times New Roman" w:hAnsi="Times New Roman" w:cs="Times New Roman"/>
          <w:sz w:val="15"/>
          <w:szCs w:val="15"/>
        </w:rPr>
        <w:t xml:space="preserve"> </w:t>
      </w:r>
    </w:p>
    <w:p w14:paraId="5C98932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Pojistné plnění je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případě spoluodpovědnosti provozovatele nebo řidiče  </w:t>
      </w:r>
    </w:p>
    <w:p w14:paraId="6452AD23" w14:textId="77777777" w:rsidR="00982D78" w:rsidRDefault="00000000">
      <w:pPr>
        <w:spacing w:line="238" w:lineRule="exact"/>
        <w:ind w:left="46" w:right="-40" w:firstLine="226"/>
        <w:rPr>
          <w:rFonts w:ascii="Times New Roman" w:hAnsi="Times New Roman" w:cs="Times New Roman"/>
          <w:color w:val="010302"/>
        </w:rPr>
      </w:pPr>
      <w:r>
        <w:rPr>
          <w:rFonts w:ascii="Arial" w:hAnsi="Arial" w:cs="Arial"/>
          <w:color w:val="231F20"/>
          <w:spacing w:val="-3"/>
          <w:sz w:val="15"/>
          <w:szCs w:val="15"/>
          <w:lang w:val="cs-CZ"/>
        </w:rPr>
        <w:t>pojištěného vozidla poskytováno podle jejich účasti na vzniklé škodě.</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Podmínkou pro uplatnění nároku na pojistné plnění je:</w:t>
      </w:r>
      <w:r>
        <w:rPr>
          <w:rFonts w:ascii="Times New Roman" w:hAnsi="Times New Roman" w:cs="Times New Roman"/>
          <w:sz w:val="15"/>
          <w:szCs w:val="15"/>
        </w:rPr>
        <w:t xml:space="preserve"> </w:t>
      </w:r>
    </w:p>
    <w:p w14:paraId="52C913B8"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šetření dopravní nehody Policií České republiky nebo</w:t>
      </w:r>
      <w:r>
        <w:rPr>
          <w:rFonts w:ascii="Times New Roman" w:hAnsi="Times New Roman" w:cs="Times New Roman"/>
          <w:sz w:val="15"/>
          <w:szCs w:val="15"/>
        </w:rPr>
        <w:t xml:space="preserve"> </w:t>
      </w:r>
    </w:p>
    <w:p w14:paraId="07066B4A"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 xml:space="preserve">jednoznačné prokázání, že za škodu odpovídá/spoluodpovídá  </w:t>
      </w:r>
    </w:p>
    <w:p w14:paraId="1C4EA983" w14:textId="77777777" w:rsidR="00982D78" w:rsidRDefault="00000000">
      <w:pPr>
        <w:spacing w:line="172"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provozovatel nebo řidič silničního vozidla, jehož provozem byla škoda  </w:t>
      </w:r>
      <w:r>
        <w:br w:type="textWrapping" w:clear="all"/>
      </w:r>
      <w:r>
        <w:rPr>
          <w:rFonts w:ascii="Arial" w:hAnsi="Arial" w:cs="Arial"/>
          <w:color w:val="231F20"/>
          <w:spacing w:val="-3"/>
          <w:sz w:val="15"/>
          <w:szCs w:val="15"/>
          <w:lang w:val="cs-CZ"/>
        </w:rPr>
        <w:t xml:space="preserve">na pojištěném vozidle způsobena, jakož </w:t>
      </w:r>
      <w:r>
        <w:rPr>
          <w:rFonts w:ascii="Arial" w:hAnsi="Arial" w:cs="Arial"/>
          <w:color w:val="231F20"/>
          <w:spacing w:val="-6"/>
          <w:sz w:val="15"/>
          <w:szCs w:val="15"/>
          <w:lang w:val="cs-CZ"/>
        </w:rPr>
        <w:t xml:space="preserve">i </w:t>
      </w:r>
      <w:r>
        <w:rPr>
          <w:rFonts w:ascii="Arial" w:hAnsi="Arial" w:cs="Arial"/>
          <w:color w:val="231F20"/>
          <w:spacing w:val="-1"/>
          <w:sz w:val="15"/>
          <w:szCs w:val="15"/>
          <w:lang w:val="cs-CZ"/>
        </w:rPr>
        <w:t xml:space="preserve">zplnomocnění pojistitele, </w:t>
      </w:r>
      <w:proofErr w:type="gramStart"/>
      <w:r>
        <w:rPr>
          <w:rFonts w:ascii="Arial" w:hAnsi="Arial" w:cs="Arial"/>
          <w:color w:val="231F20"/>
          <w:spacing w:val="-1"/>
          <w:sz w:val="15"/>
          <w:szCs w:val="15"/>
          <w:lang w:val="cs-CZ"/>
        </w:rPr>
        <w:t xml:space="preserve">aby  </w:t>
      </w:r>
      <w:r>
        <w:rPr>
          <w:rFonts w:ascii="Arial" w:hAnsi="Arial" w:cs="Arial"/>
          <w:color w:val="231F20"/>
          <w:spacing w:val="-2"/>
          <w:sz w:val="15"/>
          <w:szCs w:val="15"/>
          <w:lang w:val="cs-CZ"/>
        </w:rPr>
        <w:t>jménem</w:t>
      </w:r>
      <w:proofErr w:type="gramEnd"/>
      <w:r>
        <w:rPr>
          <w:rFonts w:ascii="Arial" w:hAnsi="Arial" w:cs="Arial"/>
          <w:color w:val="231F20"/>
          <w:spacing w:val="-2"/>
          <w:sz w:val="15"/>
          <w:szCs w:val="15"/>
          <w:lang w:val="cs-CZ"/>
        </w:rPr>
        <w:t xml:space="preserve"> poškozeného vlastníka pojištěného vozidla uplatnil jeho nárok  </w:t>
      </w:r>
      <w:r>
        <w:br w:type="textWrapping" w:clear="all"/>
      </w:r>
      <w:r>
        <w:rPr>
          <w:rFonts w:ascii="Arial" w:hAnsi="Arial" w:cs="Arial"/>
          <w:color w:val="231F20"/>
          <w:spacing w:val="-7"/>
          <w:sz w:val="15"/>
          <w:szCs w:val="15"/>
          <w:lang w:val="cs-CZ"/>
        </w:rPr>
        <w:t>(</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rozsahu škody kryté tímto doplňkovým pojištěním) na náhradu škody  </w:t>
      </w:r>
      <w:r>
        <w:br w:type="textWrapping" w:clear="all"/>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pojištění odpovědnosti osoby odpovědné za škodu způsobenou na  </w:t>
      </w:r>
      <w:r>
        <w:rPr>
          <w:rFonts w:ascii="Arial" w:hAnsi="Arial" w:cs="Arial"/>
          <w:color w:val="231F20"/>
          <w:spacing w:val="-4"/>
          <w:sz w:val="15"/>
          <w:szCs w:val="15"/>
          <w:lang w:val="cs-CZ"/>
        </w:rPr>
        <w:t>pojištěném vozidle nebo vůči ČKP.</w:t>
      </w:r>
      <w:r>
        <w:rPr>
          <w:rFonts w:ascii="Times New Roman" w:hAnsi="Times New Roman" w:cs="Times New Roman"/>
          <w:sz w:val="15"/>
          <w:szCs w:val="15"/>
        </w:rPr>
        <w:t xml:space="preserve"> </w:t>
      </w:r>
    </w:p>
    <w:p w14:paraId="10C9BFD7"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4"/>
          <w:sz w:val="15"/>
          <w:szCs w:val="15"/>
          <w:lang w:val="cs-CZ"/>
        </w:rPr>
        <w:t>7.</w:t>
      </w:r>
      <w:r>
        <w:rPr>
          <w:rFonts w:ascii="Arial" w:hAnsi="Arial" w:cs="Arial"/>
          <w:color w:val="231F20"/>
          <w:sz w:val="15"/>
          <w:szCs w:val="15"/>
          <w:lang w:val="cs-CZ"/>
        </w:rPr>
        <w:t xml:space="preserve">   </w:t>
      </w:r>
      <w:r>
        <w:rPr>
          <w:rFonts w:ascii="Arial" w:hAnsi="Arial" w:cs="Arial"/>
          <w:color w:val="231F20"/>
          <w:spacing w:val="-1"/>
          <w:sz w:val="15"/>
          <w:szCs w:val="15"/>
          <w:lang w:val="cs-CZ"/>
        </w:rPr>
        <w:t xml:space="preserve">Pojištěný je povinen předložit pojistiteli za účelem šetření pojistné  </w:t>
      </w:r>
    </w:p>
    <w:p w14:paraId="26D145E4" w14:textId="77777777" w:rsidR="00982D78" w:rsidRDefault="00000000">
      <w:pPr>
        <w:spacing w:line="177" w:lineRule="exact"/>
        <w:ind w:left="192" w:right="155"/>
        <w:jc w:val="right"/>
        <w:rPr>
          <w:rFonts w:ascii="Times New Roman" w:hAnsi="Times New Roman" w:cs="Times New Roman"/>
          <w:color w:val="010302"/>
        </w:rPr>
      </w:pPr>
      <w:r>
        <w:rPr>
          <w:rFonts w:ascii="Arial" w:hAnsi="Arial" w:cs="Arial"/>
          <w:color w:val="231F20"/>
          <w:spacing w:val="-1"/>
          <w:sz w:val="15"/>
          <w:szCs w:val="15"/>
          <w:lang w:val="cs-CZ"/>
        </w:rPr>
        <w:t xml:space="preserve">události, kromě jiných dokladů, rovněž pravomocné rozhodnutí Policie ČR  </w:t>
      </w:r>
    </w:p>
    <w:p w14:paraId="45730ACD"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1"/>
          <w:sz w:val="15"/>
          <w:szCs w:val="15"/>
          <w:lang w:val="cs-CZ"/>
        </w:rPr>
        <w:t xml:space="preserve">nebo příslušného správního orgánu </w:t>
      </w:r>
      <w:r>
        <w:rPr>
          <w:rFonts w:ascii="Arial" w:hAnsi="Arial" w:cs="Arial"/>
          <w:color w:val="231F20"/>
          <w:spacing w:val="-4"/>
          <w:sz w:val="15"/>
          <w:szCs w:val="15"/>
          <w:lang w:val="cs-CZ"/>
        </w:rPr>
        <w:t xml:space="preserve">o </w:t>
      </w:r>
      <w:r>
        <w:rPr>
          <w:rFonts w:ascii="Arial" w:hAnsi="Arial" w:cs="Arial"/>
          <w:color w:val="231F20"/>
          <w:sz w:val="15"/>
          <w:szCs w:val="15"/>
          <w:lang w:val="cs-CZ"/>
        </w:rPr>
        <w:t xml:space="preserve">výsledku šetření dopravní </w:t>
      </w:r>
      <w:proofErr w:type="gramStart"/>
      <w:r>
        <w:rPr>
          <w:rFonts w:ascii="Arial" w:hAnsi="Arial" w:cs="Arial"/>
          <w:color w:val="231F20"/>
          <w:sz w:val="15"/>
          <w:szCs w:val="15"/>
          <w:lang w:val="cs-CZ"/>
        </w:rPr>
        <w:t>nehody  nebo</w:t>
      </w:r>
      <w:proofErr w:type="gramEnd"/>
      <w:r>
        <w:rPr>
          <w:rFonts w:ascii="Arial" w:hAnsi="Arial" w:cs="Arial"/>
          <w:color w:val="231F20"/>
          <w:sz w:val="15"/>
          <w:szCs w:val="15"/>
          <w:lang w:val="cs-CZ"/>
        </w:rPr>
        <w:t xml:space="preserve"> originální záznam </w:t>
      </w:r>
      <w:r>
        <w:rPr>
          <w:rFonts w:ascii="Arial" w:hAnsi="Arial" w:cs="Arial"/>
          <w:color w:val="231F20"/>
          <w:spacing w:val="-4"/>
          <w:sz w:val="15"/>
          <w:szCs w:val="15"/>
          <w:lang w:val="cs-CZ"/>
        </w:rPr>
        <w:t xml:space="preserve">o </w:t>
      </w:r>
      <w:r>
        <w:rPr>
          <w:rFonts w:ascii="Arial" w:hAnsi="Arial" w:cs="Arial"/>
          <w:color w:val="231F20"/>
          <w:spacing w:val="-2"/>
          <w:sz w:val="15"/>
          <w:szCs w:val="15"/>
          <w:lang w:val="cs-CZ"/>
        </w:rPr>
        <w:t xml:space="preserve">nehodě sepsaný účastníky na místě nehody,  </w:t>
      </w:r>
    </w:p>
    <w:p w14:paraId="6972458B"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z </w:t>
      </w:r>
      <w:r>
        <w:rPr>
          <w:rFonts w:ascii="Arial" w:hAnsi="Arial" w:cs="Arial"/>
          <w:color w:val="231F20"/>
          <w:sz w:val="15"/>
          <w:szCs w:val="15"/>
          <w:lang w:val="cs-CZ"/>
        </w:rPr>
        <w:t>nichž bude jednoznačně vyplývat odpovědnost/</w:t>
      </w:r>
      <w:proofErr w:type="gramStart"/>
      <w:r>
        <w:rPr>
          <w:rFonts w:ascii="Arial" w:hAnsi="Arial" w:cs="Arial"/>
          <w:color w:val="231F20"/>
          <w:sz w:val="15"/>
          <w:szCs w:val="15"/>
          <w:lang w:val="cs-CZ"/>
        </w:rPr>
        <w:t xml:space="preserve">spoluodpovědnost  </w:t>
      </w:r>
      <w:r>
        <w:rPr>
          <w:rFonts w:ascii="Arial" w:hAnsi="Arial" w:cs="Arial"/>
          <w:color w:val="231F20"/>
          <w:spacing w:val="-1"/>
          <w:sz w:val="15"/>
          <w:szCs w:val="15"/>
          <w:lang w:val="cs-CZ"/>
        </w:rPr>
        <w:t>provozovatele</w:t>
      </w:r>
      <w:proofErr w:type="gramEnd"/>
      <w:r>
        <w:rPr>
          <w:rFonts w:ascii="Arial" w:hAnsi="Arial" w:cs="Arial"/>
          <w:color w:val="231F20"/>
          <w:spacing w:val="-1"/>
          <w:sz w:val="15"/>
          <w:szCs w:val="15"/>
          <w:lang w:val="cs-CZ"/>
        </w:rPr>
        <w:t xml:space="preserve"> jiného než pojištěného vozidla za škodu vzniklou na  pojištěném vozidle.</w:t>
      </w:r>
      <w:r>
        <w:rPr>
          <w:rFonts w:ascii="Times New Roman" w:hAnsi="Times New Roman" w:cs="Times New Roman"/>
          <w:sz w:val="15"/>
          <w:szCs w:val="15"/>
        </w:rPr>
        <w:t xml:space="preserve"> </w:t>
      </w:r>
    </w:p>
    <w:p w14:paraId="5FE2D4FD"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1C11D28B" w14:textId="77777777" w:rsidR="00982D78" w:rsidRDefault="00982D78">
      <w:pPr>
        <w:spacing w:after="30"/>
        <w:rPr>
          <w:rFonts w:ascii="Times New Roman" w:hAnsi="Times New Roman"/>
          <w:color w:val="000000" w:themeColor="text1"/>
          <w:sz w:val="24"/>
          <w:szCs w:val="24"/>
          <w:lang w:val="cs-CZ"/>
        </w:rPr>
      </w:pPr>
    </w:p>
    <w:p w14:paraId="72C6CFCC" w14:textId="77777777" w:rsidR="00982D78" w:rsidRDefault="00000000">
      <w:pPr>
        <w:spacing w:line="181" w:lineRule="exact"/>
        <w:ind w:left="226" w:right="-40" w:hanging="22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Již vyplacené pojistné plnění nebo jeho část je pojištěný povinen </w:t>
      </w:r>
      <w:proofErr w:type="gramStart"/>
      <w:r>
        <w:rPr>
          <w:rFonts w:ascii="Arial" w:hAnsi="Arial" w:cs="Arial"/>
          <w:color w:val="231F20"/>
          <w:spacing w:val="-3"/>
          <w:sz w:val="15"/>
          <w:szCs w:val="15"/>
          <w:lang w:val="cs-CZ"/>
        </w:rPr>
        <w:t>pojistiteli  vrátit</w:t>
      </w:r>
      <w:proofErr w:type="gramEnd"/>
      <w:r>
        <w:rPr>
          <w:rFonts w:ascii="Arial" w:hAnsi="Arial" w:cs="Arial"/>
          <w:color w:val="231F20"/>
          <w:spacing w:val="-3"/>
          <w:sz w:val="15"/>
          <w:szCs w:val="15"/>
          <w:lang w:val="cs-CZ"/>
        </w:rPr>
        <w:t xml:space="preserve">, pokud následně vyjde najevo, že právo na úhradu škody nebo její části  </w:t>
      </w:r>
    </w:p>
    <w:p w14:paraId="501EB2E1"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pojištění odpovědnosti osoby odpovědné za jemu způsobenou škodu </w:t>
      </w:r>
      <w:proofErr w:type="gramStart"/>
      <w:r>
        <w:rPr>
          <w:rFonts w:ascii="Arial" w:hAnsi="Arial" w:cs="Arial"/>
          <w:color w:val="231F20"/>
          <w:spacing w:val="-3"/>
          <w:sz w:val="15"/>
          <w:szCs w:val="15"/>
          <w:lang w:val="cs-CZ"/>
        </w:rPr>
        <w:t xml:space="preserve">na  </w:t>
      </w:r>
      <w:r>
        <w:rPr>
          <w:rFonts w:ascii="Arial" w:hAnsi="Arial" w:cs="Arial"/>
          <w:color w:val="231F20"/>
          <w:spacing w:val="-2"/>
          <w:sz w:val="15"/>
          <w:szCs w:val="15"/>
          <w:lang w:val="cs-CZ"/>
        </w:rPr>
        <w:t>vozidle</w:t>
      </w:r>
      <w:proofErr w:type="gramEnd"/>
      <w:r>
        <w:rPr>
          <w:rFonts w:ascii="Arial" w:hAnsi="Arial" w:cs="Arial"/>
          <w:color w:val="231F20"/>
          <w:spacing w:val="-2"/>
          <w:sz w:val="15"/>
          <w:szCs w:val="15"/>
          <w:lang w:val="cs-CZ"/>
        </w:rPr>
        <w:t xml:space="preserve">/nebo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garančního fondu ČKP neměl.</w:t>
      </w:r>
      <w:r>
        <w:rPr>
          <w:rFonts w:ascii="Times New Roman" w:hAnsi="Times New Roman" w:cs="Times New Roman"/>
          <w:sz w:val="15"/>
          <w:szCs w:val="15"/>
        </w:rPr>
        <w:t xml:space="preserve"> </w:t>
      </w:r>
    </w:p>
    <w:p w14:paraId="44C13FA0"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4"/>
          <w:sz w:val="15"/>
          <w:szCs w:val="15"/>
          <w:lang w:val="cs-CZ"/>
        </w:rPr>
        <w:t>POJIŠTĚNÍ PRÁVNÍHO PORADENSTVÍ</w:t>
      </w:r>
      <w:r>
        <w:rPr>
          <w:rFonts w:ascii="Times New Roman" w:hAnsi="Times New Roman" w:cs="Times New Roman"/>
          <w:sz w:val="15"/>
          <w:szCs w:val="15"/>
        </w:rPr>
        <w:t xml:space="preserve"> </w:t>
      </w:r>
    </w:p>
    <w:p w14:paraId="44B2A774"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16</w:t>
      </w:r>
      <w:r>
        <w:rPr>
          <w:rFonts w:ascii="Times New Roman" w:hAnsi="Times New Roman" w:cs="Times New Roman"/>
          <w:sz w:val="15"/>
          <w:szCs w:val="15"/>
        </w:rPr>
        <w:t xml:space="preserve"> </w:t>
      </w:r>
    </w:p>
    <w:p w14:paraId="14CEEE2D"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Předmět pojištění a pojistné plnění</w:t>
      </w:r>
      <w:r>
        <w:rPr>
          <w:rFonts w:ascii="Times New Roman" w:hAnsi="Times New Roman" w:cs="Times New Roman"/>
          <w:sz w:val="15"/>
          <w:szCs w:val="15"/>
        </w:rPr>
        <w:t xml:space="preserve"> </w:t>
      </w:r>
    </w:p>
    <w:p w14:paraId="6193F07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Oprávněnými osobami jsou vlastník vozidla, řidič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osoby přepravované ve  </w:t>
      </w:r>
    </w:p>
    <w:p w14:paraId="037BEC7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vozidle.</w:t>
      </w:r>
      <w:r>
        <w:rPr>
          <w:rFonts w:ascii="Times New Roman" w:hAnsi="Times New Roman" w:cs="Times New Roman"/>
          <w:sz w:val="15"/>
          <w:szCs w:val="15"/>
        </w:rPr>
        <w:t xml:space="preserve"> </w:t>
      </w:r>
    </w:p>
    <w:p w14:paraId="442AE9F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Pojištění se vztahuje na oblasti:  </w:t>
      </w:r>
    </w:p>
    <w:p w14:paraId="3D5EA20A"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šetření dopravních nehod</w:t>
      </w:r>
      <w:r>
        <w:rPr>
          <w:rFonts w:ascii="Times New Roman" w:hAnsi="Times New Roman" w:cs="Times New Roman"/>
          <w:sz w:val="15"/>
          <w:szCs w:val="15"/>
        </w:rPr>
        <w:t xml:space="preserve"> </w:t>
      </w:r>
    </w:p>
    <w:p w14:paraId="727B3664"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jednání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celními orgány</w:t>
      </w:r>
      <w:r>
        <w:rPr>
          <w:rFonts w:ascii="Times New Roman" w:hAnsi="Times New Roman" w:cs="Times New Roman"/>
          <w:sz w:val="15"/>
          <w:szCs w:val="15"/>
        </w:rPr>
        <w:t xml:space="preserve"> </w:t>
      </w:r>
    </w:p>
    <w:p w14:paraId="7BE29595"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trestního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přestupkového řízení</w:t>
      </w:r>
      <w:r>
        <w:rPr>
          <w:rFonts w:ascii="Times New Roman" w:hAnsi="Times New Roman" w:cs="Times New Roman"/>
          <w:sz w:val="15"/>
          <w:szCs w:val="15"/>
        </w:rPr>
        <w:t xml:space="preserve"> </w:t>
      </w:r>
    </w:p>
    <w:p w14:paraId="3E916DB0" w14:textId="77777777" w:rsidR="00982D78" w:rsidRDefault="00000000">
      <w:pPr>
        <w:spacing w:line="238" w:lineRule="exact"/>
        <w:ind w:left="226" w:right="-40"/>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odebrání řidičského či technického průkazu</w:t>
      </w:r>
      <w:r>
        <w:rPr>
          <w:rFonts w:ascii="Times New Roman" w:hAnsi="Times New Roman" w:cs="Times New Roman"/>
          <w:sz w:val="15"/>
          <w:szCs w:val="15"/>
        </w:rPr>
        <w:t xml:space="preserve"> </w:t>
      </w:r>
      <w:r>
        <w:br w:type="textWrapping" w:clear="all"/>
      </w:r>
      <w:proofErr w:type="gramStart"/>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3"/>
          <w:sz w:val="15"/>
          <w:szCs w:val="15"/>
          <w:lang w:val="cs-CZ"/>
        </w:rPr>
        <w:t>koupě</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prodeje vozidla (vč. reklamace)</w:t>
      </w:r>
      <w:r>
        <w:rPr>
          <w:rFonts w:ascii="Times New Roman" w:hAnsi="Times New Roman" w:cs="Times New Roman"/>
          <w:sz w:val="15"/>
          <w:szCs w:val="15"/>
        </w:rPr>
        <w:t xml:space="preserve"> </w:t>
      </w:r>
    </w:p>
    <w:p w14:paraId="6C29DCD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Za pojistnou událost považujeme, pokud se oprávněné osobě stane  </w:t>
      </w:r>
    </w:p>
    <w:p w14:paraId="1D091CA3"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době trvání pojištění něco, kvůli čemu bude potřebovat právní poradu  </w:t>
      </w:r>
    </w:p>
    <w:p w14:paraId="019C6379" w14:textId="77777777" w:rsidR="00982D78" w:rsidRDefault="00000000">
      <w:pPr>
        <w:spacing w:line="238" w:lineRule="exact"/>
        <w:ind w:right="-40" w:firstLine="226"/>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problematice týkající se vlastnictví, provozu či řízení pojištěného vozidla.</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Právní poradou rozumíme poskytnutí telefonické, případně písemné,  </w:t>
      </w:r>
    </w:p>
    <w:p w14:paraId="67A0CCA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jednorázové právní pomoci.</w:t>
      </w:r>
      <w:r>
        <w:rPr>
          <w:rFonts w:ascii="Times New Roman" w:hAnsi="Times New Roman" w:cs="Times New Roman"/>
          <w:sz w:val="15"/>
          <w:szCs w:val="15"/>
        </w:rPr>
        <w:t xml:space="preserve"> </w:t>
      </w:r>
    </w:p>
    <w:p w14:paraId="1ED82F9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Zavazujeme se Vám zajistit 24 hodin denně 365 dnů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roce:</w:t>
      </w:r>
      <w:r>
        <w:rPr>
          <w:rFonts w:ascii="Times New Roman" w:hAnsi="Times New Roman" w:cs="Times New Roman"/>
          <w:sz w:val="15"/>
          <w:szCs w:val="15"/>
        </w:rPr>
        <w:t xml:space="preserve"> </w:t>
      </w:r>
    </w:p>
    <w:p w14:paraId="66A74C29"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poskytování právních porad,</w:t>
      </w:r>
      <w:r>
        <w:rPr>
          <w:rFonts w:ascii="Times New Roman" w:hAnsi="Times New Roman" w:cs="Times New Roman"/>
          <w:sz w:val="15"/>
          <w:szCs w:val="15"/>
        </w:rPr>
        <w:t xml:space="preserve"> </w:t>
      </w:r>
    </w:p>
    <w:p w14:paraId="3B21AE97" w14:textId="77777777" w:rsidR="00982D78" w:rsidRDefault="00000000">
      <w:pPr>
        <w:spacing w:before="40" w:line="177" w:lineRule="exact"/>
        <w:ind w:left="146" w:right="68"/>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informace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právních předpisech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postupech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oblasti provozu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změny  </w:t>
      </w:r>
    </w:p>
    <w:p w14:paraId="1633ADB3"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vlastnictví vozidel,</w:t>
      </w:r>
      <w:r>
        <w:rPr>
          <w:rFonts w:ascii="Times New Roman" w:hAnsi="Times New Roman" w:cs="Times New Roman"/>
          <w:sz w:val="15"/>
          <w:szCs w:val="15"/>
        </w:rPr>
        <w:t xml:space="preserve"> </w:t>
      </w:r>
    </w:p>
    <w:p w14:paraId="579B7382"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informace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relevantních kontaktech (advokáti, matriky, notáři, soudy,  </w:t>
      </w:r>
    </w:p>
    <w:p w14:paraId="01AB2702"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státní správa, policie, velvyslanectví),</w:t>
      </w:r>
      <w:r>
        <w:rPr>
          <w:rFonts w:ascii="Times New Roman" w:hAnsi="Times New Roman" w:cs="Times New Roman"/>
          <w:sz w:val="15"/>
          <w:szCs w:val="15"/>
        </w:rPr>
        <w:t xml:space="preserve"> </w:t>
      </w:r>
    </w:p>
    <w:p w14:paraId="1E0436F8" w14:textId="77777777" w:rsidR="00982D78" w:rsidRDefault="00000000">
      <w:pPr>
        <w:spacing w:before="40" w:line="177" w:lineRule="exact"/>
        <w:ind w:left="146" w:right="104"/>
        <w:jc w:val="right"/>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1"/>
          <w:sz w:val="15"/>
          <w:szCs w:val="15"/>
          <w:lang w:val="cs-CZ"/>
        </w:rPr>
        <w:t xml:space="preserve">překlady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tlumočení při silniční, hraniční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celní kontrole, při komunikaci  </w:t>
      </w:r>
    </w:p>
    <w:p w14:paraId="22BD8743"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účastníky či svědky dopravní nehody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jednání se státními orgány,  </w:t>
      </w:r>
      <w:r>
        <w:br w:type="textWrapping" w:clear="all"/>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celkovým limitem pojistného plnění 50 000 Kč</w:t>
      </w:r>
      <w:r>
        <w:rPr>
          <w:rFonts w:ascii="Times New Roman" w:hAnsi="Times New Roman" w:cs="Times New Roman"/>
          <w:sz w:val="15"/>
          <w:szCs w:val="15"/>
        </w:rPr>
        <w:t xml:space="preserve"> </w:t>
      </w:r>
    </w:p>
    <w:p w14:paraId="5BFAE48A"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17</w:t>
      </w:r>
      <w:r>
        <w:rPr>
          <w:rFonts w:ascii="Times New Roman" w:hAnsi="Times New Roman" w:cs="Times New Roman"/>
          <w:sz w:val="15"/>
          <w:szCs w:val="15"/>
        </w:rPr>
        <w:t xml:space="preserve"> </w:t>
      </w:r>
    </w:p>
    <w:p w14:paraId="431E5BBF"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7"/>
          <w:sz w:val="15"/>
          <w:szCs w:val="15"/>
          <w:lang w:val="cs-CZ"/>
        </w:rPr>
        <w:t xml:space="preserve">z </w:t>
      </w:r>
      <w:r>
        <w:rPr>
          <w:rFonts w:ascii="Arial" w:hAnsi="Arial" w:cs="Arial"/>
          <w:b/>
          <w:bCs/>
          <w:color w:val="231F20"/>
          <w:spacing w:val="-4"/>
          <w:sz w:val="15"/>
          <w:szCs w:val="15"/>
          <w:lang w:val="cs-CZ"/>
        </w:rPr>
        <w:t>pojištění</w:t>
      </w:r>
      <w:r>
        <w:rPr>
          <w:rFonts w:ascii="Times New Roman" w:hAnsi="Times New Roman" w:cs="Times New Roman"/>
          <w:sz w:val="15"/>
          <w:szCs w:val="15"/>
        </w:rPr>
        <w:t xml:space="preserve"> </w:t>
      </w:r>
    </w:p>
    <w:p w14:paraId="7EB29183"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Právní poradou není sepsání či schvalování smluv a </w:t>
      </w:r>
      <w:r>
        <w:rPr>
          <w:rFonts w:ascii="Arial" w:hAnsi="Arial" w:cs="Arial"/>
          <w:color w:val="231F20"/>
          <w:spacing w:val="-2"/>
          <w:sz w:val="15"/>
          <w:szCs w:val="15"/>
          <w:lang w:val="cs-CZ"/>
        </w:rPr>
        <w:t xml:space="preserve">jiných právních  </w:t>
      </w:r>
    </w:p>
    <w:p w14:paraId="23855AB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1"/>
          <w:sz w:val="15"/>
          <w:szCs w:val="15"/>
          <w:lang w:val="cs-CZ"/>
        </w:rPr>
        <w:t xml:space="preserve">dokumentů či podání.  </w:t>
      </w:r>
    </w:p>
    <w:p w14:paraId="4DF59F0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Pojištění se nevztahuje na:</w:t>
      </w:r>
      <w:r>
        <w:rPr>
          <w:rFonts w:ascii="Times New Roman" w:hAnsi="Times New Roman" w:cs="Times New Roman"/>
          <w:sz w:val="15"/>
          <w:szCs w:val="15"/>
        </w:rPr>
        <w:t xml:space="preserve"> </w:t>
      </w:r>
    </w:p>
    <w:p w14:paraId="62E1CD9E" w14:textId="77777777" w:rsidR="00982D78" w:rsidRDefault="00000000">
      <w:pPr>
        <w:spacing w:before="40" w:line="177" w:lineRule="exact"/>
        <w:ind w:left="146" w:right="40"/>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porady týkající se trestných činů nebo přestupků spáchaných oprávněnou</w:t>
      </w:r>
      <w:r>
        <w:rPr>
          <w:rFonts w:ascii="Times New Roman" w:hAnsi="Times New Roman" w:cs="Times New Roman"/>
          <w:sz w:val="15"/>
          <w:szCs w:val="15"/>
        </w:rPr>
        <w:t xml:space="preserve"> </w:t>
      </w:r>
    </w:p>
    <w:p w14:paraId="0B9A0197"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osobou úmyslně,</w:t>
      </w:r>
      <w:r>
        <w:rPr>
          <w:rFonts w:ascii="Times New Roman" w:hAnsi="Times New Roman" w:cs="Times New Roman"/>
          <w:sz w:val="15"/>
          <w:szCs w:val="15"/>
        </w:rPr>
        <w:t xml:space="preserve"> </w:t>
      </w:r>
    </w:p>
    <w:p w14:paraId="2E3BB381" w14:textId="77777777" w:rsidR="00982D78" w:rsidRDefault="00000000">
      <w:pPr>
        <w:spacing w:before="40" w:line="177" w:lineRule="exact"/>
        <w:ind w:left="146" w:right="68"/>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poradenství při sporech mezi oprávněnou osobou </w:t>
      </w:r>
      <w:r>
        <w:rPr>
          <w:rFonts w:ascii="Arial" w:hAnsi="Arial" w:cs="Arial"/>
          <w:color w:val="231F20"/>
          <w:spacing w:val="-5"/>
          <w:sz w:val="15"/>
          <w:szCs w:val="15"/>
          <w:lang w:val="cs-CZ"/>
        </w:rPr>
        <w:t xml:space="preserve">a D.A.S., </w:t>
      </w:r>
      <w:proofErr w:type="spellStart"/>
      <w:r>
        <w:rPr>
          <w:rFonts w:ascii="Arial" w:hAnsi="Arial" w:cs="Arial"/>
          <w:color w:val="231F20"/>
          <w:spacing w:val="-5"/>
          <w:sz w:val="15"/>
          <w:szCs w:val="15"/>
          <w:lang w:val="cs-CZ"/>
        </w:rPr>
        <w:t>Rechtsschutz</w:t>
      </w:r>
      <w:proofErr w:type="spellEnd"/>
      <w:r>
        <w:rPr>
          <w:rFonts w:ascii="Arial" w:hAnsi="Arial" w:cs="Arial"/>
          <w:color w:val="231F20"/>
          <w:spacing w:val="-5"/>
          <w:sz w:val="15"/>
          <w:szCs w:val="15"/>
          <w:lang w:val="cs-CZ"/>
        </w:rPr>
        <w:t xml:space="preserve">  </w:t>
      </w:r>
    </w:p>
    <w:p w14:paraId="436237CD"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5"/>
          <w:sz w:val="15"/>
          <w:szCs w:val="15"/>
          <w:lang w:val="cs-CZ"/>
        </w:rPr>
        <w:t>AG., pobočkou pro ČR</w:t>
      </w:r>
      <w:r>
        <w:rPr>
          <w:rFonts w:ascii="Times New Roman" w:hAnsi="Times New Roman" w:cs="Times New Roman"/>
          <w:sz w:val="15"/>
          <w:szCs w:val="15"/>
        </w:rPr>
        <w:t xml:space="preserve"> </w:t>
      </w:r>
    </w:p>
    <w:p w14:paraId="2A038871"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poradenství při sporech mezi pojistníkem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oprávněnou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osobou,</w:t>
      </w:r>
      <w:r>
        <w:rPr>
          <w:rFonts w:ascii="Times New Roman" w:hAnsi="Times New Roman" w:cs="Times New Roman"/>
          <w:sz w:val="15"/>
          <w:szCs w:val="15"/>
        </w:rPr>
        <w:t xml:space="preserve"> </w:t>
      </w:r>
    </w:p>
    <w:p w14:paraId="64963023" w14:textId="77777777" w:rsidR="00982D78" w:rsidRDefault="00000000">
      <w:pPr>
        <w:spacing w:before="40" w:line="177" w:lineRule="exact"/>
        <w:ind w:left="146" w:right="183"/>
        <w:jc w:val="right"/>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 xml:space="preserve">uplatňování nároků, které byly na oprávněnou osobu převedené, nebo  </w:t>
      </w:r>
    </w:p>
    <w:p w14:paraId="70C1ADCA"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které oprávněná osoba uplatňuje svým jménem pro třetí osobu,</w:t>
      </w:r>
      <w:r>
        <w:rPr>
          <w:rFonts w:ascii="Times New Roman" w:hAnsi="Times New Roman" w:cs="Times New Roman"/>
          <w:sz w:val="15"/>
          <w:szCs w:val="15"/>
        </w:rPr>
        <w:t xml:space="preserve"> </w:t>
      </w:r>
    </w:p>
    <w:p w14:paraId="513520FB"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2"/>
          <w:sz w:val="15"/>
          <w:szCs w:val="15"/>
          <w:lang w:val="cs-CZ"/>
        </w:rPr>
        <w:t xml:space="preserve">poradenství při problémech, které nastaly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souvislosti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požitím nebo  </w:t>
      </w:r>
    </w:p>
    <w:p w14:paraId="7E3F2E19"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podezřením požití alkoholu či jiných návykových látek </w:t>
      </w:r>
      <w:proofErr w:type="gramStart"/>
      <w:r>
        <w:rPr>
          <w:rFonts w:ascii="Arial" w:hAnsi="Arial" w:cs="Arial"/>
          <w:color w:val="231F20"/>
          <w:spacing w:val="-2"/>
          <w:sz w:val="15"/>
          <w:szCs w:val="15"/>
          <w:lang w:val="cs-CZ"/>
        </w:rPr>
        <w:t xml:space="preserve">oprávněnou  </w:t>
      </w:r>
      <w:r>
        <w:rPr>
          <w:rFonts w:ascii="Arial" w:hAnsi="Arial" w:cs="Arial"/>
          <w:color w:val="231F20"/>
          <w:sz w:val="15"/>
          <w:szCs w:val="15"/>
          <w:lang w:val="cs-CZ"/>
        </w:rPr>
        <w:t>osobou</w:t>
      </w:r>
      <w:proofErr w:type="gramEnd"/>
      <w:r>
        <w:rPr>
          <w:rFonts w:ascii="Arial" w:hAnsi="Arial" w:cs="Arial"/>
          <w:color w:val="231F20"/>
          <w:sz w:val="15"/>
          <w:szCs w:val="15"/>
          <w:lang w:val="cs-CZ"/>
        </w:rPr>
        <w:t xml:space="preserve">,  </w:t>
      </w:r>
    </w:p>
    <w:p w14:paraId="58D86B05"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3"/>
          <w:sz w:val="15"/>
          <w:szCs w:val="15"/>
          <w:lang w:val="cs-CZ"/>
        </w:rPr>
        <w:t xml:space="preserve">právní spory mezi vlastníky, spoluvlastníky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dalšími uživateli vozidla  </w:t>
      </w:r>
    </w:p>
    <w:p w14:paraId="018E7510"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z w:val="15"/>
          <w:szCs w:val="15"/>
          <w:lang w:val="cs-CZ"/>
        </w:rPr>
        <w:t xml:space="preserve">navzájem,  </w:t>
      </w:r>
    </w:p>
    <w:p w14:paraId="512D9CE9"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2"/>
          <w:sz w:val="15"/>
          <w:szCs w:val="15"/>
          <w:lang w:val="cs-CZ"/>
        </w:rPr>
        <w:t xml:space="preserve">poradenství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důsledku pojistné události, která nastala při řízení  </w:t>
      </w:r>
    </w:p>
    <w:p w14:paraId="5DE97607"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2"/>
          <w:sz w:val="15"/>
          <w:szCs w:val="15"/>
          <w:lang w:val="cs-CZ"/>
        </w:rPr>
        <w:t xml:space="preserve">pojištěného vozidla bez platného osvědčení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technickém průkazu  </w:t>
      </w:r>
      <w:r>
        <w:br w:type="textWrapping" w:clear="all"/>
      </w:r>
      <w:r>
        <w:rPr>
          <w:rFonts w:ascii="Arial" w:hAnsi="Arial" w:cs="Arial"/>
          <w:color w:val="231F20"/>
          <w:spacing w:val="-2"/>
          <w:sz w:val="15"/>
          <w:szCs w:val="15"/>
          <w:lang w:val="cs-CZ"/>
        </w:rPr>
        <w:t xml:space="preserve">nebo bez příslušného platného řidičského oprávnění, je-li osvědčení  </w:t>
      </w:r>
    </w:p>
    <w:p w14:paraId="6061D89C"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technickém průkazu nebo řidičské oprávnění dle příslušných </w:t>
      </w:r>
      <w:proofErr w:type="gramStart"/>
      <w:r>
        <w:rPr>
          <w:rFonts w:ascii="Arial" w:hAnsi="Arial" w:cs="Arial"/>
          <w:color w:val="231F20"/>
          <w:spacing w:val="-3"/>
          <w:sz w:val="15"/>
          <w:szCs w:val="15"/>
          <w:lang w:val="cs-CZ"/>
        </w:rPr>
        <w:t xml:space="preserve">právních  </w:t>
      </w:r>
      <w:r>
        <w:rPr>
          <w:rFonts w:ascii="Arial" w:hAnsi="Arial" w:cs="Arial"/>
          <w:color w:val="231F20"/>
          <w:sz w:val="15"/>
          <w:szCs w:val="15"/>
          <w:lang w:val="cs-CZ"/>
        </w:rPr>
        <w:t>předpisů</w:t>
      </w:r>
      <w:proofErr w:type="gramEnd"/>
      <w:r>
        <w:rPr>
          <w:rFonts w:ascii="Arial" w:hAnsi="Arial" w:cs="Arial"/>
          <w:color w:val="231F20"/>
          <w:sz w:val="15"/>
          <w:szCs w:val="15"/>
          <w:lang w:val="cs-CZ"/>
        </w:rPr>
        <w:t xml:space="preserve"> potřeba</w:t>
      </w:r>
      <w:r>
        <w:rPr>
          <w:rFonts w:ascii="Times New Roman" w:hAnsi="Times New Roman" w:cs="Times New Roman"/>
          <w:sz w:val="15"/>
          <w:szCs w:val="15"/>
        </w:rPr>
        <w:t xml:space="preserve"> </w:t>
      </w:r>
    </w:p>
    <w:p w14:paraId="24BFD25B"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6"/>
          <w:sz w:val="15"/>
          <w:szCs w:val="15"/>
          <w:lang w:val="cs-CZ"/>
        </w:rPr>
        <w:t>h)</w:t>
      </w:r>
      <w:r>
        <w:rPr>
          <w:rFonts w:ascii="Arial" w:hAnsi="Arial" w:cs="Arial"/>
          <w:color w:val="231F20"/>
          <w:spacing w:val="10"/>
          <w:sz w:val="15"/>
          <w:szCs w:val="15"/>
          <w:lang w:val="cs-CZ"/>
        </w:rPr>
        <w:t xml:space="preserve">  </w:t>
      </w:r>
      <w:r>
        <w:rPr>
          <w:rFonts w:ascii="Arial" w:hAnsi="Arial" w:cs="Arial"/>
          <w:color w:val="231F20"/>
          <w:spacing w:val="-4"/>
          <w:sz w:val="15"/>
          <w:szCs w:val="15"/>
          <w:lang w:val="cs-CZ"/>
        </w:rPr>
        <w:t xml:space="preserve">právní spory, které vznikly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důsledku aktivní účasti na motoristických  </w:t>
      </w:r>
    </w:p>
    <w:p w14:paraId="6DF5C64C"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 xml:space="preserve">sportovních závodech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soutěžích včetně tréninkových jízd,</w:t>
      </w:r>
      <w:r>
        <w:rPr>
          <w:rFonts w:ascii="Times New Roman" w:hAnsi="Times New Roman" w:cs="Times New Roman"/>
          <w:sz w:val="15"/>
          <w:szCs w:val="15"/>
        </w:rPr>
        <w:t xml:space="preserve"> </w:t>
      </w:r>
    </w:p>
    <w:p w14:paraId="08C53844" w14:textId="77777777" w:rsidR="00982D78" w:rsidRDefault="00000000">
      <w:pPr>
        <w:spacing w:before="40" w:line="177" w:lineRule="exact"/>
        <w:ind w:left="146" w:right="110"/>
        <w:jc w:val="right"/>
        <w:rPr>
          <w:rFonts w:ascii="Times New Roman" w:hAnsi="Times New Roman" w:cs="Times New Roman"/>
          <w:color w:val="010302"/>
        </w:rPr>
      </w:pPr>
      <w:r>
        <w:rPr>
          <w:rFonts w:ascii="Arial" w:hAnsi="Arial" w:cs="Arial"/>
          <w:color w:val="231F20"/>
          <w:sz w:val="15"/>
          <w:szCs w:val="15"/>
          <w:lang w:val="cs-CZ"/>
        </w:rPr>
        <w:t>i)</w:t>
      </w:r>
      <w:r>
        <w:rPr>
          <w:rFonts w:ascii="Arial" w:hAnsi="Arial" w:cs="Arial"/>
          <w:color w:val="231F20"/>
          <w:spacing w:val="6"/>
          <w:sz w:val="15"/>
          <w:szCs w:val="15"/>
          <w:lang w:val="cs-CZ"/>
        </w:rPr>
        <w:t xml:space="preserve">   </w:t>
      </w:r>
      <w:r>
        <w:rPr>
          <w:rFonts w:ascii="Arial" w:hAnsi="Arial" w:cs="Arial"/>
          <w:color w:val="231F20"/>
          <w:spacing w:val="-3"/>
          <w:sz w:val="15"/>
          <w:szCs w:val="15"/>
          <w:lang w:val="cs-CZ"/>
        </w:rPr>
        <w:t xml:space="preserve">poradenství ve sporech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náhradu škody, která je vůči oprávněné osobě  </w:t>
      </w:r>
    </w:p>
    <w:p w14:paraId="110C367D"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z w:val="15"/>
          <w:szCs w:val="15"/>
          <w:lang w:val="cs-CZ"/>
        </w:rPr>
        <w:t>uplatňována,</w:t>
      </w:r>
      <w:r>
        <w:rPr>
          <w:rFonts w:ascii="Times New Roman" w:hAnsi="Times New Roman" w:cs="Times New Roman"/>
          <w:sz w:val="15"/>
          <w:szCs w:val="15"/>
        </w:rPr>
        <w:t xml:space="preserve"> </w:t>
      </w:r>
    </w:p>
    <w:p w14:paraId="1C930C37"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j)</w:t>
      </w:r>
      <w:r>
        <w:rPr>
          <w:rFonts w:ascii="Arial" w:hAnsi="Arial" w:cs="Arial"/>
          <w:color w:val="231F20"/>
          <w:spacing w:val="6"/>
          <w:sz w:val="15"/>
          <w:szCs w:val="15"/>
          <w:lang w:val="cs-CZ"/>
        </w:rPr>
        <w:t xml:space="preserve">   </w:t>
      </w:r>
      <w:r>
        <w:rPr>
          <w:rFonts w:ascii="Arial" w:hAnsi="Arial" w:cs="Arial"/>
          <w:color w:val="231F20"/>
          <w:spacing w:val="-1"/>
          <w:sz w:val="15"/>
          <w:szCs w:val="15"/>
          <w:lang w:val="cs-CZ"/>
        </w:rPr>
        <w:t xml:space="preserve">uplatňování nároků na náhradu škody vzniklé na přepravovaném  </w:t>
      </w:r>
    </w:p>
    <w:p w14:paraId="5048534D"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3"/>
          <w:sz w:val="15"/>
          <w:szCs w:val="15"/>
          <w:lang w:val="cs-CZ"/>
        </w:rPr>
        <w:t xml:space="preserve">nákladu, jehož není nikdo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posádky vozidla vlastníkem nebo  </w:t>
      </w:r>
      <w:r>
        <w:br w:type="textWrapping" w:clear="all"/>
      </w:r>
      <w:r>
        <w:rPr>
          <w:rFonts w:ascii="Arial" w:hAnsi="Arial" w:cs="Arial"/>
          <w:color w:val="231F20"/>
          <w:spacing w:val="-2"/>
          <w:sz w:val="15"/>
          <w:szCs w:val="15"/>
          <w:lang w:val="cs-CZ"/>
        </w:rPr>
        <w:t>oprávněným uživatelem,</w:t>
      </w:r>
      <w:r>
        <w:rPr>
          <w:rFonts w:ascii="Times New Roman" w:hAnsi="Times New Roman" w:cs="Times New Roman"/>
          <w:sz w:val="15"/>
          <w:szCs w:val="15"/>
        </w:rPr>
        <w:t xml:space="preserve"> </w:t>
      </w:r>
    </w:p>
    <w:p w14:paraId="01B08918"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5"/>
          <w:sz w:val="15"/>
          <w:szCs w:val="15"/>
          <w:lang w:val="cs-CZ"/>
        </w:rPr>
        <w:t>k)</w:t>
      </w:r>
      <w:r>
        <w:rPr>
          <w:rFonts w:ascii="Arial" w:hAnsi="Arial" w:cs="Arial"/>
          <w:color w:val="231F20"/>
          <w:spacing w:val="13"/>
          <w:sz w:val="15"/>
          <w:szCs w:val="15"/>
          <w:lang w:val="cs-CZ"/>
        </w:rPr>
        <w:t xml:space="preserve">  </w:t>
      </w:r>
      <w:r>
        <w:rPr>
          <w:rFonts w:ascii="Arial" w:hAnsi="Arial" w:cs="Arial"/>
          <w:color w:val="231F20"/>
          <w:spacing w:val="-3"/>
          <w:sz w:val="15"/>
          <w:szCs w:val="15"/>
          <w:lang w:val="cs-CZ"/>
        </w:rPr>
        <w:t xml:space="preserve">spory, které vyplývají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podnikatelské činnosti.</w:t>
      </w:r>
      <w:r>
        <w:rPr>
          <w:rFonts w:ascii="Times New Roman" w:hAnsi="Times New Roman" w:cs="Times New Roman"/>
          <w:sz w:val="15"/>
          <w:szCs w:val="15"/>
        </w:rPr>
        <w:t xml:space="preserve"> </w:t>
      </w:r>
    </w:p>
    <w:p w14:paraId="6C880235" w14:textId="77777777" w:rsidR="00982D78" w:rsidRDefault="00000000">
      <w:pPr>
        <w:spacing w:before="219" w:line="176" w:lineRule="exact"/>
        <w:ind w:right="334"/>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22" w:space="300"/>
            <w:col w:w="5219" w:space="0"/>
          </w:cols>
          <w:docGrid w:linePitch="360"/>
        </w:sectPr>
      </w:pPr>
      <w:r>
        <w:rPr>
          <w:rFonts w:ascii="Arial" w:hAnsi="Arial" w:cs="Arial"/>
          <w:color w:val="231F20"/>
          <w:spacing w:val="-10"/>
          <w:sz w:val="15"/>
          <w:szCs w:val="15"/>
          <w:lang w:val="cs-CZ"/>
        </w:rPr>
        <w:t xml:space="preserve">K </w:t>
      </w:r>
      <w:r>
        <w:rPr>
          <w:rFonts w:ascii="Arial" w:hAnsi="Arial" w:cs="Arial"/>
          <w:color w:val="231F20"/>
          <w:spacing w:val="-1"/>
          <w:sz w:val="15"/>
          <w:szCs w:val="15"/>
          <w:lang w:val="cs-CZ"/>
        </w:rPr>
        <w:t xml:space="preserve">doplnění pojištění právního poradenství dochází jako náhrada </w:t>
      </w:r>
      <w:proofErr w:type="gramStart"/>
      <w:r>
        <w:rPr>
          <w:rFonts w:ascii="Arial" w:hAnsi="Arial" w:cs="Arial"/>
          <w:color w:val="231F20"/>
          <w:spacing w:val="-1"/>
          <w:sz w:val="15"/>
          <w:szCs w:val="15"/>
          <w:lang w:val="cs-CZ"/>
        </w:rPr>
        <w:t xml:space="preserve">dosud  </w:t>
      </w:r>
      <w:r>
        <w:rPr>
          <w:rFonts w:ascii="Arial" w:hAnsi="Arial" w:cs="Arial"/>
          <w:color w:val="231F20"/>
          <w:spacing w:val="-2"/>
          <w:sz w:val="15"/>
          <w:szCs w:val="15"/>
          <w:lang w:val="cs-CZ"/>
        </w:rPr>
        <w:t>poskytovaného</w:t>
      </w:r>
      <w:proofErr w:type="gramEnd"/>
      <w:r>
        <w:rPr>
          <w:rFonts w:ascii="Arial" w:hAnsi="Arial" w:cs="Arial"/>
          <w:color w:val="231F20"/>
          <w:spacing w:val="-2"/>
          <w:sz w:val="15"/>
          <w:szCs w:val="15"/>
          <w:lang w:val="cs-CZ"/>
        </w:rPr>
        <w:t xml:space="preserve"> právního poradenství pouze na základě našeho veřejného</w:t>
      </w:r>
      <w:r>
        <w:rPr>
          <w:rFonts w:ascii="Times New Roman" w:hAnsi="Times New Roman" w:cs="Times New Roman"/>
          <w:sz w:val="15"/>
          <w:szCs w:val="15"/>
        </w:rPr>
        <w:t xml:space="preserve"> </w:t>
      </w:r>
      <w:r>
        <w:rPr>
          <w:rFonts w:ascii="Arial" w:hAnsi="Arial" w:cs="Arial"/>
          <w:color w:val="231F20"/>
          <w:spacing w:val="-3"/>
          <w:sz w:val="15"/>
          <w:szCs w:val="15"/>
          <w:lang w:val="cs-CZ"/>
        </w:rPr>
        <w:t>příslibu.</w:t>
      </w:r>
      <w:r>
        <w:rPr>
          <w:rFonts w:ascii="Times New Roman" w:hAnsi="Times New Roman" w:cs="Times New Roman"/>
          <w:sz w:val="15"/>
          <w:szCs w:val="15"/>
        </w:rPr>
        <w:t xml:space="preserve"> </w:t>
      </w:r>
      <w:r>
        <w:rPr>
          <w:noProof/>
        </w:rPr>
        <mc:AlternateContent>
          <mc:Choice Requires="wps">
            <w:drawing>
              <wp:anchor distT="0" distB="0" distL="114300" distR="114300" simplePos="0" relativeHeight="251809280" behindDoc="0" locked="0" layoutInCell="1" allowOverlap="1" wp14:anchorId="092C27D4" wp14:editId="7E00AF07">
                <wp:simplePos x="0" y="0"/>
                <wp:positionH relativeFrom="page">
                  <wp:posOffset>360000</wp:posOffset>
                </wp:positionH>
                <wp:positionV relativeFrom="paragraph">
                  <wp:posOffset>776060</wp:posOffset>
                </wp:positionV>
                <wp:extent cx="6840004" cy="180"/>
                <wp:effectExtent l="0" t="0" r="0" b="0"/>
                <wp:wrapNone/>
                <wp:docPr id="266" name="Freeform 266"/>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12E903" id="Freeform 266" o:spid="_x0000_s1026" style="position:absolute;margin-left:28.35pt;margin-top:61.1pt;width:538.6pt;height:0;z-index:251809280;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Bk&#10;LPP/3QAAAAsBAAAPAAAAZHJzL2Rvd25yZXYueG1sTI/BSsQwEIbvgu8QRvDmppvFutamy1bwJAiu&#10;HvY4bca22CQ1Sbvx7c2CoMf55+Ofb8pd1CNbyPnBGgnrVQaMTGvVYDoJ729PN1tgPqBROFpDEr7J&#10;w666vCixUPZkXmk5hI6lEuMLlNCHMBWc+7YnjX5lJzJp92GdxpBG13Hl8JTK9chFluVc42DShR4n&#10;euyp/TzMWoJ7PuZ1s5+beuHiiPGr3r5QlPL6Ku4fgAWK4Q+Gs35Shyo5NXY2yrNRwm1+l8iUCyGA&#10;nYH1ZnMPrPmNeFXy/z9UPwAAAP//AwBQSwECLQAUAAYACAAAACEAtoM4kv4AAADhAQAAEwAAAAAA&#10;AAAAAAAAAAAAAAAAW0NvbnRlbnRfVHlwZXNdLnhtbFBLAQItABQABgAIAAAAIQA4/SH/1gAAAJQB&#10;AAALAAAAAAAAAAAAAAAAAC8BAABfcmVscy8ucmVsc1BLAQItABQABgAIAAAAIQAZcn6URAIAAB8F&#10;AAAOAAAAAAAAAAAAAAAAAC4CAABkcnMvZTJvRG9jLnhtbFBLAQItABQABgAIAAAAIQBkLPP/3QAA&#10;AAsBAAAPAAAAAAAAAAAAAAAAAJ4EAABkcnMvZG93bnJldi54bWxQSwUGAAAAAAQABADzAAAAqAUA&#10;AAAA&#10;" path="m,l6840004,e" filled="f" strokecolor="#97999b" strokeweight="1pt">
                <v:stroke miterlimit="33292f" joinstyle="miter"/>
                <v:path arrowok="t"/>
                <w10:wrap anchorx="page"/>
              </v:shape>
            </w:pict>
          </mc:Fallback>
        </mc:AlternateContent>
      </w:r>
    </w:p>
    <w:p w14:paraId="38C996B4" w14:textId="77777777" w:rsidR="00982D78" w:rsidRDefault="00982D78">
      <w:pPr>
        <w:spacing w:after="47"/>
        <w:rPr>
          <w:rFonts w:ascii="Times New Roman" w:hAnsi="Times New Roman"/>
          <w:color w:val="000000" w:themeColor="text1"/>
          <w:sz w:val="24"/>
          <w:szCs w:val="24"/>
          <w:lang w:val="cs-CZ"/>
        </w:rPr>
      </w:pPr>
    </w:p>
    <w:p w14:paraId="28A75414" w14:textId="77777777" w:rsidR="00982D78" w:rsidRDefault="00000000">
      <w:pPr>
        <w:spacing w:line="337" w:lineRule="exact"/>
        <w:ind w:left="46"/>
        <w:rPr>
          <w:rFonts w:ascii="Times New Roman" w:hAnsi="Times New Roman" w:cs="Times New Roman"/>
          <w:color w:val="010302"/>
        </w:rPr>
      </w:pPr>
      <w:r>
        <w:rPr>
          <w:rFonts w:ascii="Arial" w:hAnsi="Arial" w:cs="Arial"/>
          <w:b/>
          <w:bCs/>
          <w:color w:val="231F20"/>
          <w:spacing w:val="-13"/>
          <w:sz w:val="28"/>
          <w:szCs w:val="28"/>
          <w:lang w:val="cs-CZ"/>
        </w:rPr>
        <w:t xml:space="preserve">ODDÍL III. – SPOLEČNÁ </w:t>
      </w:r>
      <w:r>
        <w:rPr>
          <w:rFonts w:ascii="Arial" w:hAnsi="Arial" w:cs="Arial"/>
          <w:b/>
          <w:bCs/>
          <w:color w:val="231F20"/>
          <w:spacing w:val="-14"/>
          <w:sz w:val="28"/>
          <w:szCs w:val="28"/>
          <w:lang w:val="cs-CZ"/>
        </w:rPr>
        <w:t xml:space="preserve">A </w:t>
      </w:r>
      <w:r>
        <w:rPr>
          <w:rFonts w:ascii="Arial" w:hAnsi="Arial" w:cs="Arial"/>
          <w:b/>
          <w:bCs/>
          <w:color w:val="231F20"/>
          <w:spacing w:val="-12"/>
          <w:sz w:val="28"/>
          <w:szCs w:val="28"/>
          <w:lang w:val="cs-CZ"/>
        </w:rPr>
        <w:t>ZÁVĚREČNÁ USTANOVENÍ</w:t>
      </w:r>
      <w:r>
        <w:rPr>
          <w:rFonts w:ascii="Times New Roman" w:hAnsi="Times New Roman" w:cs="Times New Roman"/>
          <w:sz w:val="28"/>
          <w:szCs w:val="28"/>
        </w:rPr>
        <w:t xml:space="preserve"> </w:t>
      </w:r>
    </w:p>
    <w:p w14:paraId="36515131" w14:textId="77777777" w:rsidR="00982D78" w:rsidRDefault="00000000">
      <w:pPr>
        <w:spacing w:before="12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18</w:t>
      </w:r>
      <w:r>
        <w:rPr>
          <w:rFonts w:ascii="Times New Roman" w:hAnsi="Times New Roman" w:cs="Times New Roman"/>
          <w:sz w:val="15"/>
          <w:szCs w:val="15"/>
        </w:rPr>
        <w:t xml:space="preserve"> </w:t>
      </w:r>
    </w:p>
    <w:p w14:paraId="68A49B0B"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Výpočet pojistného plnění</w:t>
      </w:r>
      <w:r>
        <w:rPr>
          <w:rFonts w:ascii="Times New Roman" w:hAnsi="Times New Roman" w:cs="Times New Roman"/>
          <w:sz w:val="15"/>
          <w:szCs w:val="15"/>
        </w:rPr>
        <w:t xml:space="preserve"> </w:t>
      </w:r>
    </w:p>
    <w:p w14:paraId="0DDCD176" w14:textId="77777777" w:rsidR="00982D78" w:rsidRDefault="00000000">
      <w:pPr>
        <w:spacing w:before="40" w:line="177" w:lineRule="exact"/>
        <w:ind w:left="46"/>
        <w:rPr>
          <w:rFonts w:ascii="Times New Roman" w:hAnsi="Times New Roman" w:cs="Times New Roman"/>
          <w:color w:val="010302"/>
        </w:rPr>
      </w:pPr>
      <w:r>
        <w:rPr>
          <w:noProof/>
        </w:rPr>
        <mc:AlternateContent>
          <mc:Choice Requires="wps">
            <w:drawing>
              <wp:anchor distT="0" distB="0" distL="114300" distR="114300" simplePos="0" relativeHeight="251509248" behindDoc="0" locked="0" layoutInCell="1" allowOverlap="1" wp14:anchorId="7B479687" wp14:editId="0466A3F8">
                <wp:simplePos x="0" y="0"/>
                <wp:positionH relativeFrom="page">
                  <wp:posOffset>3887999</wp:posOffset>
                </wp:positionH>
                <wp:positionV relativeFrom="line">
                  <wp:posOffset>-220251</wp:posOffset>
                </wp:positionV>
                <wp:extent cx="3437717" cy="1235170"/>
                <wp:effectExtent l="0" t="0" r="0" b="0"/>
                <wp:wrapNone/>
                <wp:docPr id="267" name="Freeform 267"/>
                <wp:cNvGraphicFramePr/>
                <a:graphic xmlns:a="http://schemas.openxmlformats.org/drawingml/2006/main">
                  <a:graphicData uri="http://schemas.microsoft.com/office/word/2010/wordprocessingShape">
                    <wps:wsp>
                      <wps:cNvSpPr/>
                      <wps:spPr>
                        <a:xfrm>
                          <a:off x="3887999" y="-220251"/>
                          <a:ext cx="3323417" cy="112087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F482624"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ceny materiálu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práce nepřevýší obvyklé ceny </w:t>
                            </w:r>
                            <w:r>
                              <w:rPr>
                                <w:rFonts w:ascii="Arial" w:hAnsi="Arial" w:cs="Arial"/>
                                <w:color w:val="231F20"/>
                                <w:spacing w:val="-8"/>
                                <w:sz w:val="15"/>
                                <w:szCs w:val="15"/>
                                <w:lang w:val="cs-CZ"/>
                              </w:rPr>
                              <w:t xml:space="preserve">v </w:t>
                            </w:r>
                            <w:r>
                              <w:rPr>
                                <w:rFonts w:ascii="Arial" w:hAnsi="Arial" w:cs="Arial"/>
                                <w:color w:val="231F20"/>
                                <w:spacing w:val="-13"/>
                                <w:sz w:val="15"/>
                                <w:szCs w:val="15"/>
                                <w:lang w:val="cs-CZ"/>
                              </w:rPr>
                              <w:t>ČR,</w:t>
                            </w:r>
                            <w:r>
                              <w:rPr>
                                <w:rFonts w:ascii="Times New Roman" w:hAnsi="Times New Roman" w:cs="Times New Roman"/>
                                <w:sz w:val="15"/>
                                <w:szCs w:val="15"/>
                              </w:rPr>
                              <w:t xml:space="preserve"> </w:t>
                            </w:r>
                          </w:p>
                          <w:p w14:paraId="3DEC2E69"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náklad na opravu včetně DPH nepřevýší obvyklou cenu vozidla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ČR  </w:t>
                            </w:r>
                          </w:p>
                          <w:p w14:paraId="28BD4B63"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včetně DPH ke dni vzniku pojistné události.</w:t>
                            </w:r>
                            <w:r>
                              <w:rPr>
                                <w:rFonts w:ascii="Times New Roman" w:hAnsi="Times New Roman" w:cs="Times New Roman"/>
                                <w:sz w:val="15"/>
                                <w:szCs w:val="15"/>
                              </w:rPr>
                              <w:t xml:space="preserve"> </w:t>
                            </w:r>
                          </w:p>
                          <w:p w14:paraId="0101D54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Při likvidaci pojistné události prováděné rozpočtem nákladů na opravu  </w:t>
                            </w:r>
                          </w:p>
                          <w:p w14:paraId="3E5EF29C"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vychází pojistitel </w:t>
                            </w:r>
                            <w:r>
                              <w:rPr>
                                <w:rFonts w:ascii="Arial" w:hAnsi="Arial" w:cs="Arial"/>
                                <w:color w:val="231F20"/>
                                <w:spacing w:val="-9"/>
                                <w:sz w:val="15"/>
                                <w:szCs w:val="15"/>
                                <w:lang w:val="cs-CZ"/>
                              </w:rPr>
                              <w:t xml:space="preserve">z </w:t>
                            </w:r>
                            <w:r>
                              <w:rPr>
                                <w:rFonts w:ascii="Arial" w:hAnsi="Arial" w:cs="Arial"/>
                                <w:color w:val="231F20"/>
                                <w:spacing w:val="-7"/>
                                <w:sz w:val="15"/>
                                <w:szCs w:val="15"/>
                                <w:lang w:val="cs-CZ"/>
                              </w:rPr>
                              <w:t>ceny:</w:t>
                            </w:r>
                            <w:r>
                              <w:rPr>
                                <w:rFonts w:ascii="Times New Roman" w:hAnsi="Times New Roman" w:cs="Times New Roman"/>
                                <w:sz w:val="15"/>
                                <w:szCs w:val="15"/>
                              </w:rPr>
                              <w:t xml:space="preserve"> </w:t>
                            </w:r>
                          </w:p>
                          <w:p w14:paraId="5B8E15E6" w14:textId="77777777" w:rsidR="00982D78" w:rsidRDefault="00000000">
                            <w:pPr>
                              <w:pStyle w:val="Odstavecseseznamem"/>
                              <w:numPr>
                                <w:ilvl w:val="0"/>
                                <w:numId w:val="3"/>
                              </w:numPr>
                              <w:spacing w:before="40" w:line="177" w:lineRule="exact"/>
                              <w:ind w:left="453" w:hanging="226"/>
                              <w:rPr>
                                <w:rFonts w:ascii="Times New Roman" w:hAnsi="Times New Roman" w:cs="Times New Roman"/>
                                <w:color w:val="010302"/>
                              </w:rPr>
                            </w:pPr>
                            <w:r>
                              <w:rPr>
                                <w:rFonts w:ascii="Arial" w:hAnsi="Arial" w:cs="Arial"/>
                                <w:color w:val="231F20"/>
                                <w:spacing w:val="-3"/>
                                <w:sz w:val="15"/>
                                <w:szCs w:val="15"/>
                                <w:lang w:val="cs-CZ"/>
                              </w:rPr>
                              <w:t xml:space="preserve">náhradních dílů kvalitativně srovnatelných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díly výrobce nebo dovozce bez  </w:t>
                            </w:r>
                          </w:p>
                          <w:p w14:paraId="74EB0BF1"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10"/>
                                <w:sz w:val="15"/>
                                <w:szCs w:val="15"/>
                                <w:lang w:val="cs-CZ"/>
                              </w:rPr>
                              <w:t>DPH,</w:t>
                            </w:r>
                            <w:r>
                              <w:rPr>
                                <w:rFonts w:ascii="Times New Roman" w:hAnsi="Times New Roman" w:cs="Times New Roman"/>
                                <w:sz w:val="15"/>
                                <w:szCs w:val="15"/>
                              </w:rPr>
                              <w:t xml:space="preserve"> </w:t>
                            </w:r>
                          </w:p>
                          <w:p w14:paraId="78361243" w14:textId="77777777" w:rsidR="00982D78" w:rsidRDefault="00000000">
                            <w:pPr>
                              <w:pStyle w:val="Odstavecseseznamem"/>
                              <w:numPr>
                                <w:ilvl w:val="0"/>
                                <w:numId w:val="3"/>
                              </w:numPr>
                              <w:spacing w:before="40" w:line="177" w:lineRule="exact"/>
                              <w:ind w:left="453" w:hanging="226"/>
                              <w:rPr>
                                <w:rFonts w:ascii="Times New Roman" w:hAnsi="Times New Roman" w:cs="Times New Roman"/>
                                <w:color w:val="010302"/>
                              </w:rPr>
                            </w:pPr>
                            <w:r>
                              <w:rPr>
                                <w:rFonts w:ascii="Arial" w:hAnsi="Arial" w:cs="Arial"/>
                                <w:color w:val="231F20"/>
                                <w:spacing w:val="-4"/>
                                <w:sz w:val="15"/>
                                <w:szCs w:val="15"/>
                                <w:lang w:val="cs-CZ"/>
                              </w:rPr>
                              <w:t xml:space="preserve">práce dle běžných hodinových sazeb neznačkových </w:t>
                            </w:r>
                            <w:r>
                              <w:rPr>
                                <w:rFonts w:ascii="Arial" w:hAnsi="Arial" w:cs="Arial"/>
                                <w:color w:val="231F20"/>
                                <w:spacing w:val="-4"/>
                                <w:sz w:val="15"/>
                                <w:szCs w:val="15"/>
                                <w:lang w:val="cs-CZ"/>
                              </w:rPr>
                              <w:t xml:space="preserve">opravců bez DPH při  </w:t>
                            </w:r>
                          </w:p>
                          <w:p w14:paraId="4D677BF7"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respektování normohodin výrobce.</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7B479687" id="Freeform 267" o:spid="_x0000_s1032" style="position:absolute;left:0;text-align:left;margin-left:306.15pt;margin-top:-17.35pt;width:270.7pt;height:97.25pt;z-index:25150924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yrTwIAAPIEAAAOAAAAZHJzL2Uyb0RvYy54bWysVMtu2zAQvBfoPxC8x3q4iR+wnEMDFwWK&#10;NkjaD6AoyiLAV0nakv++S1KS3aanoj7IK2p3dmZWq93jIAU6M+u4VhUuFjlGTFHdcHWs8I/vh7s1&#10;Rs4T1RChFavwhTn8uH//btebLSt1p0XDLAIQ5ba9qXDnvdlmmaMdk8QttGEKHrbaSuLh1h6zxpIe&#10;0KXIyjx/yHptG2M1Zc7B6VN6iPcRv20Z9d/a1jGPRIWBm49XG691uGb7HdkeLTEdpyMN8g8sJOEK&#10;ms5QT8QTdLL8DZTk1GqnW7+gWma6bTllUQOoKfI/1Lx2xLCoBcxxZrbJ/T9Y+vX8ap4t2NAbt3UQ&#10;BhVDa2X4B35oqPByvV5tNhuMLhW+K8u8vC+ScWzwiIaEZbn8UKwwopBRFGW+XkVrsysUPTn/iekI&#10;S85fnE/ON1NEuimig5pCC/MLkxNxch4jmJzFCCZXJwKG+LEOWt22UPrAhYg9hEI9sCpXObwAlMBL&#10;1goCWFSapsJOHePgnBa8CTVBt7PH+qOw6Eyg+eGQwy8mEWE6kk6LcDiJHPP3O2DxG5DkHl5vweVI&#10;YCoQCnKvjsfIXwQLzYV6YS3iDfhaJmphGdjMh1DKlC/So440LBG6v+UzVURGETAgtyBvxh4BpswE&#10;MmGDcSBlzA+lLO7SXJzsiFv6llgqnitiZ638XCy50vZvygSoGjun/MmkZE1wyQ/1AN5U+CFkhpNa&#10;N5dni3rYYZjmzxOxDCPxWcGShIWfAjsF9RiERqEeFiuKHT8CYXNv72PW9VO1/wUAAP//AwBQSwME&#10;FAAGAAgAAAAhALhxQVDhAAAADAEAAA8AAABkcnMvZG93bnJldi54bWxMj8FOwzAMhu9IvENkJG5b&#10;2pWNUppOaAKxCS4UHiBtvLaicaom2zqeHu8Et9/yp9+f8/Vke3HE0XeOFMTzCARS7UxHjYKvz5dZ&#10;CsIHTUb3jlDBGT2si+urXGfGnegDj2VoBJeQz7SCNoQhk9LXLVrt525A4t3ejVYHHsdGmlGfuNz2&#10;chFFK2l1R3yh1QNuWqy/y4NVsNu+uu3PVGLzZlOy5yrd7J/flbq9mZ4eQQScwh8MF31Wh4KdKncg&#10;40WvYBUvEkYVzJK7exAXIl4mnCpOy4cUZJHL/08UvwAAAP//AwBQSwECLQAUAAYACAAAACEAtoM4&#10;kv4AAADhAQAAEwAAAAAAAAAAAAAAAAAAAAAAW0NvbnRlbnRfVHlwZXNdLnhtbFBLAQItABQABgAI&#10;AAAAIQA4/SH/1gAAAJQBAAALAAAAAAAAAAAAAAAAAC8BAABfcmVscy8ucmVsc1BLAQItABQABgAI&#10;AAAAIQAFQXyrTwIAAPIEAAAOAAAAAAAAAAAAAAAAAC4CAABkcnMvZTJvRG9jLnhtbFBLAQItABQA&#10;BgAIAAAAIQC4cUFQ4QAAAAwBAAAPAAAAAAAAAAAAAAAAAKkEAABkcnMvZG93bnJldi54bWxQSwUG&#10;AAAAAAQABADzAAAAtwUAAAAA&#10;" adj="-11796480,,5400" path="al10800,10800@8@8@4@6,10800,10800,10800,10800@9@7l@30@31@17@18@24@25@15@16@32@33xe" filled="f" strokecolor="red" strokeweight="1pt">
                <v:stroke miterlimit="83231f" joinstyle="miter"/>
                <v:formulas/>
                <v:path arrowok="t" o:connecttype="custom" textboxrect="@1,@1,@1,@1"/>
                <v:textbox inset="0,0,0,0">
                  <w:txbxContent>
                    <w:p w14:paraId="6F482624"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ceny materiálu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práce nepřevýší obvyklé ceny </w:t>
                      </w:r>
                      <w:r>
                        <w:rPr>
                          <w:rFonts w:ascii="Arial" w:hAnsi="Arial" w:cs="Arial"/>
                          <w:color w:val="231F20"/>
                          <w:spacing w:val="-8"/>
                          <w:sz w:val="15"/>
                          <w:szCs w:val="15"/>
                          <w:lang w:val="cs-CZ"/>
                        </w:rPr>
                        <w:t xml:space="preserve">v </w:t>
                      </w:r>
                      <w:r>
                        <w:rPr>
                          <w:rFonts w:ascii="Arial" w:hAnsi="Arial" w:cs="Arial"/>
                          <w:color w:val="231F20"/>
                          <w:spacing w:val="-13"/>
                          <w:sz w:val="15"/>
                          <w:szCs w:val="15"/>
                          <w:lang w:val="cs-CZ"/>
                        </w:rPr>
                        <w:t>ČR,</w:t>
                      </w:r>
                      <w:r>
                        <w:rPr>
                          <w:rFonts w:ascii="Times New Roman" w:hAnsi="Times New Roman" w:cs="Times New Roman"/>
                          <w:sz w:val="15"/>
                          <w:szCs w:val="15"/>
                        </w:rPr>
                        <w:t xml:space="preserve"> </w:t>
                      </w:r>
                    </w:p>
                    <w:p w14:paraId="3DEC2E69"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náklad na opravu včetně DPH nepřevýší obvyklou cenu vozidla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ČR  </w:t>
                      </w:r>
                    </w:p>
                    <w:p w14:paraId="28BD4B63"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včetně DPH ke dni vzniku pojistné události.</w:t>
                      </w:r>
                      <w:r>
                        <w:rPr>
                          <w:rFonts w:ascii="Times New Roman" w:hAnsi="Times New Roman" w:cs="Times New Roman"/>
                          <w:sz w:val="15"/>
                          <w:szCs w:val="15"/>
                        </w:rPr>
                        <w:t xml:space="preserve"> </w:t>
                      </w:r>
                    </w:p>
                    <w:p w14:paraId="0101D54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Při likvidaci pojistné události prováděné rozpočtem nákladů na opravu  </w:t>
                      </w:r>
                    </w:p>
                    <w:p w14:paraId="3E5EF29C"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vychází pojistitel </w:t>
                      </w:r>
                      <w:r>
                        <w:rPr>
                          <w:rFonts w:ascii="Arial" w:hAnsi="Arial" w:cs="Arial"/>
                          <w:color w:val="231F20"/>
                          <w:spacing w:val="-9"/>
                          <w:sz w:val="15"/>
                          <w:szCs w:val="15"/>
                          <w:lang w:val="cs-CZ"/>
                        </w:rPr>
                        <w:t xml:space="preserve">z </w:t>
                      </w:r>
                      <w:r>
                        <w:rPr>
                          <w:rFonts w:ascii="Arial" w:hAnsi="Arial" w:cs="Arial"/>
                          <w:color w:val="231F20"/>
                          <w:spacing w:val="-7"/>
                          <w:sz w:val="15"/>
                          <w:szCs w:val="15"/>
                          <w:lang w:val="cs-CZ"/>
                        </w:rPr>
                        <w:t>ceny:</w:t>
                      </w:r>
                      <w:r>
                        <w:rPr>
                          <w:rFonts w:ascii="Times New Roman" w:hAnsi="Times New Roman" w:cs="Times New Roman"/>
                          <w:sz w:val="15"/>
                          <w:szCs w:val="15"/>
                        </w:rPr>
                        <w:t xml:space="preserve"> </w:t>
                      </w:r>
                    </w:p>
                    <w:p w14:paraId="5B8E15E6" w14:textId="77777777" w:rsidR="00982D78" w:rsidRDefault="00000000">
                      <w:pPr>
                        <w:pStyle w:val="Odstavecseseznamem"/>
                        <w:numPr>
                          <w:ilvl w:val="0"/>
                          <w:numId w:val="3"/>
                        </w:numPr>
                        <w:spacing w:before="40" w:line="177" w:lineRule="exact"/>
                        <w:ind w:left="453" w:hanging="226"/>
                        <w:rPr>
                          <w:rFonts w:ascii="Times New Roman" w:hAnsi="Times New Roman" w:cs="Times New Roman"/>
                          <w:color w:val="010302"/>
                        </w:rPr>
                      </w:pPr>
                      <w:r>
                        <w:rPr>
                          <w:rFonts w:ascii="Arial" w:hAnsi="Arial" w:cs="Arial"/>
                          <w:color w:val="231F20"/>
                          <w:spacing w:val="-3"/>
                          <w:sz w:val="15"/>
                          <w:szCs w:val="15"/>
                          <w:lang w:val="cs-CZ"/>
                        </w:rPr>
                        <w:t xml:space="preserve">náhradních dílů kvalitativně srovnatelných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díly výrobce nebo dovozce bez  </w:t>
                      </w:r>
                    </w:p>
                    <w:p w14:paraId="74EB0BF1"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10"/>
                          <w:sz w:val="15"/>
                          <w:szCs w:val="15"/>
                          <w:lang w:val="cs-CZ"/>
                        </w:rPr>
                        <w:t>DPH,</w:t>
                      </w:r>
                      <w:r>
                        <w:rPr>
                          <w:rFonts w:ascii="Times New Roman" w:hAnsi="Times New Roman" w:cs="Times New Roman"/>
                          <w:sz w:val="15"/>
                          <w:szCs w:val="15"/>
                        </w:rPr>
                        <w:t xml:space="preserve"> </w:t>
                      </w:r>
                    </w:p>
                    <w:p w14:paraId="78361243" w14:textId="77777777" w:rsidR="00982D78" w:rsidRDefault="00000000">
                      <w:pPr>
                        <w:pStyle w:val="Odstavecseseznamem"/>
                        <w:numPr>
                          <w:ilvl w:val="0"/>
                          <w:numId w:val="3"/>
                        </w:numPr>
                        <w:spacing w:before="40" w:line="177" w:lineRule="exact"/>
                        <w:ind w:left="453" w:hanging="226"/>
                        <w:rPr>
                          <w:rFonts w:ascii="Times New Roman" w:hAnsi="Times New Roman" w:cs="Times New Roman"/>
                          <w:color w:val="010302"/>
                        </w:rPr>
                      </w:pPr>
                      <w:r>
                        <w:rPr>
                          <w:rFonts w:ascii="Arial" w:hAnsi="Arial" w:cs="Arial"/>
                          <w:color w:val="231F20"/>
                          <w:spacing w:val="-4"/>
                          <w:sz w:val="15"/>
                          <w:szCs w:val="15"/>
                          <w:lang w:val="cs-CZ"/>
                        </w:rPr>
                        <w:t xml:space="preserve">práce dle běžných hodinových sazeb neznačkových </w:t>
                      </w:r>
                      <w:proofErr w:type="spellStart"/>
                      <w:r>
                        <w:rPr>
                          <w:rFonts w:ascii="Arial" w:hAnsi="Arial" w:cs="Arial"/>
                          <w:color w:val="231F20"/>
                          <w:spacing w:val="-4"/>
                          <w:sz w:val="15"/>
                          <w:szCs w:val="15"/>
                          <w:lang w:val="cs-CZ"/>
                        </w:rPr>
                        <w:t>opravců</w:t>
                      </w:r>
                      <w:proofErr w:type="spellEnd"/>
                      <w:r>
                        <w:rPr>
                          <w:rFonts w:ascii="Arial" w:hAnsi="Arial" w:cs="Arial"/>
                          <w:color w:val="231F20"/>
                          <w:spacing w:val="-4"/>
                          <w:sz w:val="15"/>
                          <w:szCs w:val="15"/>
                          <w:lang w:val="cs-CZ"/>
                        </w:rPr>
                        <w:t xml:space="preserve"> bez DPH při  </w:t>
                      </w:r>
                    </w:p>
                    <w:p w14:paraId="4D677BF7"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respektování normohodin výrobce.</w:t>
                      </w:r>
                      <w:r>
                        <w:rPr>
                          <w:rFonts w:ascii="Times New Roman" w:hAnsi="Times New Roman" w:cs="Times New Roman"/>
                          <w:sz w:val="15"/>
                          <w:szCs w:val="15"/>
                        </w:rPr>
                        <w:t xml:space="preserve"> </w:t>
                      </w:r>
                    </w:p>
                  </w:txbxContent>
                </v:textbox>
                <w10:wrap anchorx="page" anchory="line"/>
              </v:shape>
            </w:pict>
          </mc:Fallback>
        </mc:AlternateContent>
      </w: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parciální škody likvidované na základě vystavené faktury za opravu  </w:t>
      </w:r>
    </w:p>
    <w:p w14:paraId="6B5C54E3" w14:textId="77777777" w:rsidR="00982D78" w:rsidRDefault="00000000">
      <w:pPr>
        <w:spacing w:line="176" w:lineRule="exact"/>
        <w:ind w:left="272" w:right="4161"/>
        <w:rPr>
          <w:rFonts w:ascii="Times New Roman" w:hAnsi="Times New Roman" w:cs="Times New Roman"/>
          <w:color w:val="010302"/>
        </w:rPr>
      </w:pPr>
      <w:r>
        <w:rPr>
          <w:rFonts w:ascii="Arial" w:hAnsi="Arial" w:cs="Arial"/>
          <w:color w:val="231F20"/>
          <w:spacing w:val="-3"/>
          <w:sz w:val="15"/>
          <w:szCs w:val="15"/>
          <w:lang w:val="cs-CZ"/>
        </w:rPr>
        <w:t xml:space="preserve">vozidla bude </w:t>
      </w:r>
      <w:r>
        <w:rPr>
          <w:rFonts w:ascii="Arial" w:hAnsi="Arial" w:cs="Arial"/>
          <w:color w:val="231F20"/>
          <w:spacing w:val="-8"/>
          <w:sz w:val="15"/>
          <w:szCs w:val="15"/>
          <w:lang w:val="cs-CZ"/>
        </w:rPr>
        <w:t xml:space="preserve">u </w:t>
      </w:r>
      <w:r>
        <w:rPr>
          <w:rFonts w:ascii="Arial" w:hAnsi="Arial" w:cs="Arial"/>
          <w:color w:val="231F20"/>
          <w:spacing w:val="-4"/>
          <w:sz w:val="15"/>
          <w:szCs w:val="15"/>
          <w:lang w:val="cs-CZ"/>
        </w:rPr>
        <w:t xml:space="preserve">plátců DPH pojistné plnění vyčísleno bez DPH. Při totální škodě  </w:t>
      </w:r>
      <w:r>
        <w:br w:type="textWrapping" w:clear="all"/>
      </w:r>
      <w:r>
        <w:rPr>
          <w:rFonts w:ascii="Arial" w:hAnsi="Arial" w:cs="Arial"/>
          <w:color w:val="231F20"/>
          <w:spacing w:val="-2"/>
          <w:sz w:val="15"/>
          <w:szCs w:val="15"/>
          <w:lang w:val="cs-CZ"/>
        </w:rPr>
        <w:t xml:space="preserve">bude </w:t>
      </w:r>
      <w:r>
        <w:rPr>
          <w:rFonts w:ascii="Arial" w:hAnsi="Arial" w:cs="Arial"/>
          <w:color w:val="231F20"/>
          <w:spacing w:val="-8"/>
          <w:sz w:val="15"/>
          <w:szCs w:val="15"/>
          <w:lang w:val="cs-CZ"/>
        </w:rPr>
        <w:t xml:space="preserve">u </w:t>
      </w:r>
      <w:r>
        <w:rPr>
          <w:rFonts w:ascii="Arial" w:hAnsi="Arial" w:cs="Arial"/>
          <w:color w:val="231F20"/>
          <w:spacing w:val="-4"/>
          <w:sz w:val="15"/>
          <w:szCs w:val="15"/>
          <w:lang w:val="cs-CZ"/>
        </w:rPr>
        <w:t xml:space="preserve">plátců DPH proveden výpočet plnění bez DPH </w:t>
      </w:r>
      <w:r>
        <w:rPr>
          <w:rFonts w:ascii="Arial" w:hAnsi="Arial" w:cs="Arial"/>
          <w:color w:val="231F20"/>
          <w:spacing w:val="-8"/>
          <w:sz w:val="15"/>
          <w:szCs w:val="15"/>
          <w:lang w:val="cs-CZ"/>
        </w:rPr>
        <w:t xml:space="preserve">u </w:t>
      </w:r>
      <w:r>
        <w:rPr>
          <w:rFonts w:ascii="Arial" w:hAnsi="Arial" w:cs="Arial"/>
          <w:color w:val="231F20"/>
          <w:spacing w:val="-4"/>
          <w:sz w:val="15"/>
          <w:szCs w:val="15"/>
          <w:lang w:val="cs-CZ"/>
        </w:rPr>
        <w:t xml:space="preserve">vozidel, </w:t>
      </w:r>
      <w:r>
        <w:rPr>
          <w:rFonts w:ascii="Arial" w:hAnsi="Arial" w:cs="Arial"/>
          <w:color w:val="231F20"/>
          <w:spacing w:val="-8"/>
          <w:sz w:val="15"/>
          <w:szCs w:val="15"/>
          <w:lang w:val="cs-CZ"/>
        </w:rPr>
        <w:t xml:space="preserve">u </w:t>
      </w:r>
      <w:r>
        <w:rPr>
          <w:rFonts w:ascii="Arial" w:hAnsi="Arial" w:cs="Arial"/>
          <w:color w:val="231F20"/>
          <w:sz w:val="15"/>
          <w:szCs w:val="15"/>
          <w:lang w:val="cs-CZ"/>
        </w:rPr>
        <w:t xml:space="preserve">nichž je  </w:t>
      </w:r>
      <w:r>
        <w:br w:type="textWrapping" w:clear="all"/>
      </w:r>
      <w:r>
        <w:rPr>
          <w:rFonts w:ascii="Arial" w:hAnsi="Arial" w:cs="Arial"/>
          <w:color w:val="231F20"/>
          <w:spacing w:val="-2"/>
          <w:sz w:val="15"/>
          <w:szCs w:val="15"/>
          <w:lang w:val="cs-CZ"/>
        </w:rPr>
        <w:t>možno uplatnit odpočet DPH.</w:t>
      </w:r>
      <w:r>
        <w:rPr>
          <w:rFonts w:ascii="Times New Roman" w:hAnsi="Times New Roman" w:cs="Times New Roman"/>
          <w:sz w:val="15"/>
          <w:szCs w:val="15"/>
        </w:rPr>
        <w:t xml:space="preserve"> </w:t>
      </w:r>
    </w:p>
    <w:p w14:paraId="50316B1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Při likvidaci pojistné události prováděné na základě předložených dokladů  </w:t>
      </w:r>
    </w:p>
    <w:p w14:paraId="12E56CE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opravě vozidla bude předložený doklad akceptován za splnění následujících  </w:t>
      </w:r>
    </w:p>
    <w:p w14:paraId="068EB754"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podmínek:</w:t>
      </w:r>
      <w:r>
        <w:rPr>
          <w:rFonts w:ascii="Times New Roman" w:hAnsi="Times New Roman" w:cs="Times New Roman"/>
          <w:sz w:val="15"/>
          <w:szCs w:val="15"/>
        </w:rPr>
        <w:t xml:space="preserve"> </w:t>
      </w:r>
    </w:p>
    <w:p w14:paraId="2C1BBED9" w14:textId="77777777" w:rsidR="00982D78" w:rsidRDefault="00000000">
      <w:pPr>
        <w:spacing w:before="219" w:line="177" w:lineRule="exact"/>
        <w:ind w:left="5243"/>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18/35</w:t>
      </w:r>
      <w:r>
        <w:rPr>
          <w:rFonts w:ascii="Times New Roman" w:hAnsi="Times New Roman" w:cs="Times New Roman"/>
          <w:sz w:val="15"/>
          <w:szCs w:val="15"/>
        </w:rPr>
        <w:t xml:space="preserve"> </w:t>
      </w:r>
      <w:r>
        <w:br w:type="page"/>
      </w:r>
    </w:p>
    <w:p w14:paraId="3F75608D" w14:textId="77777777" w:rsidR="00982D78" w:rsidRDefault="00982D78">
      <w:pPr>
        <w:spacing w:after="32"/>
        <w:rPr>
          <w:rFonts w:ascii="Times New Roman" w:hAnsi="Times New Roman"/>
          <w:color w:val="000000" w:themeColor="text1"/>
          <w:sz w:val="24"/>
          <w:szCs w:val="24"/>
          <w:lang w:val="cs-CZ"/>
        </w:rPr>
      </w:pPr>
    </w:p>
    <w:p w14:paraId="1505D346"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1"/>
          <w:sz w:val="15"/>
          <w:szCs w:val="15"/>
          <w:lang w:val="cs-CZ"/>
        </w:rPr>
        <w:t xml:space="preserve">Při likvidaci pojistné události  </w:t>
      </w:r>
    </w:p>
    <w:p w14:paraId="1B86D3F0" w14:textId="77777777" w:rsidR="00982D78" w:rsidRDefault="00000000">
      <w:pPr>
        <w:spacing w:before="40" w:line="177" w:lineRule="exact"/>
        <w:ind w:left="192" w:right="172"/>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vzniklé na autorádiu, navigaci, audiovizuální technice, airbazích včetně  </w:t>
      </w:r>
    </w:p>
    <w:p w14:paraId="1E7D57CF"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řídicích jednotek </w:t>
      </w:r>
      <w:r>
        <w:rPr>
          <w:rFonts w:ascii="Arial" w:hAnsi="Arial" w:cs="Arial"/>
          <w:color w:val="231F20"/>
          <w:spacing w:val="-7"/>
          <w:sz w:val="15"/>
          <w:szCs w:val="15"/>
          <w:lang w:val="cs-CZ"/>
        </w:rPr>
        <w:t xml:space="preserve">k </w:t>
      </w:r>
      <w:r>
        <w:rPr>
          <w:rFonts w:ascii="Arial" w:hAnsi="Arial" w:cs="Arial"/>
          <w:color w:val="231F20"/>
          <w:spacing w:val="-4"/>
          <w:sz w:val="15"/>
          <w:szCs w:val="15"/>
          <w:lang w:val="cs-CZ"/>
        </w:rPr>
        <w:t xml:space="preserve">nim, jakož </w:t>
      </w:r>
      <w:r>
        <w:rPr>
          <w:rFonts w:ascii="Arial" w:hAnsi="Arial" w:cs="Arial"/>
          <w:color w:val="231F20"/>
          <w:spacing w:val="-6"/>
          <w:sz w:val="15"/>
          <w:szCs w:val="15"/>
          <w:lang w:val="cs-CZ"/>
        </w:rPr>
        <w:t xml:space="preserve">i </w:t>
      </w:r>
      <w:r>
        <w:rPr>
          <w:rFonts w:ascii="Arial" w:hAnsi="Arial" w:cs="Arial"/>
          <w:color w:val="231F20"/>
          <w:spacing w:val="-3"/>
          <w:sz w:val="15"/>
          <w:szCs w:val="15"/>
          <w:lang w:val="cs-CZ"/>
        </w:rPr>
        <w:t>na ostatních elektronických prvcích vozidla,</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sedadlech včetně zádržných systémů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na slitinových discích kol, </w:t>
      </w:r>
      <w:proofErr w:type="gramStart"/>
      <w:r>
        <w:rPr>
          <w:rFonts w:ascii="Arial" w:hAnsi="Arial" w:cs="Arial"/>
          <w:color w:val="231F20"/>
          <w:spacing w:val="-3"/>
          <w:sz w:val="15"/>
          <w:szCs w:val="15"/>
          <w:lang w:val="cs-CZ"/>
        </w:rPr>
        <w:t xml:space="preserve">kdy  </w:t>
      </w:r>
      <w:r>
        <w:rPr>
          <w:rFonts w:ascii="Arial" w:hAnsi="Arial" w:cs="Arial"/>
          <w:color w:val="231F20"/>
          <w:spacing w:val="-2"/>
          <w:sz w:val="15"/>
          <w:szCs w:val="15"/>
          <w:lang w:val="cs-CZ"/>
        </w:rPr>
        <w:t>pojištěný</w:t>
      </w:r>
      <w:proofErr w:type="gramEnd"/>
      <w:r>
        <w:rPr>
          <w:rFonts w:ascii="Arial" w:hAnsi="Arial" w:cs="Arial"/>
          <w:color w:val="231F20"/>
          <w:spacing w:val="-2"/>
          <w:sz w:val="15"/>
          <w:szCs w:val="15"/>
          <w:lang w:val="cs-CZ"/>
        </w:rPr>
        <w:t xml:space="preserve"> nebude schopen pojistiteli předložit doklady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jejich opravě  </w:t>
      </w:r>
    </w:p>
    <w:p w14:paraId="499E6DD3"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nebo nahrazení autorizovaným nebo smluvním </w:t>
      </w:r>
      <w:proofErr w:type="spellStart"/>
      <w:r>
        <w:rPr>
          <w:rFonts w:ascii="Arial" w:hAnsi="Arial" w:cs="Arial"/>
          <w:color w:val="231F20"/>
          <w:spacing w:val="-2"/>
          <w:sz w:val="15"/>
          <w:szCs w:val="15"/>
          <w:lang w:val="cs-CZ"/>
        </w:rPr>
        <w:t>opravcem</w:t>
      </w:r>
      <w:proofErr w:type="spellEnd"/>
      <w:r>
        <w:rPr>
          <w:rFonts w:ascii="Arial" w:hAnsi="Arial" w:cs="Arial"/>
          <w:color w:val="231F20"/>
          <w:spacing w:val="-2"/>
          <w:sz w:val="15"/>
          <w:szCs w:val="15"/>
          <w:lang w:val="cs-CZ"/>
        </w:rPr>
        <w:t xml:space="preserve"> </w:t>
      </w:r>
      <w:proofErr w:type="gramStart"/>
      <w:r>
        <w:rPr>
          <w:rFonts w:ascii="Arial" w:hAnsi="Arial" w:cs="Arial"/>
          <w:color w:val="231F20"/>
          <w:spacing w:val="-2"/>
          <w:sz w:val="15"/>
          <w:szCs w:val="15"/>
          <w:lang w:val="cs-CZ"/>
        </w:rPr>
        <w:t xml:space="preserve">pojistitele  </w:t>
      </w:r>
      <w:r>
        <w:rPr>
          <w:rFonts w:ascii="Arial" w:hAnsi="Arial" w:cs="Arial"/>
          <w:color w:val="231F20"/>
          <w:sz w:val="15"/>
          <w:szCs w:val="15"/>
          <w:lang w:val="cs-CZ"/>
        </w:rPr>
        <w:t>nebo</w:t>
      </w:r>
      <w:proofErr w:type="gramEnd"/>
      <w:r>
        <w:rPr>
          <w:rFonts w:ascii="Times New Roman" w:hAnsi="Times New Roman" w:cs="Times New Roman"/>
          <w:sz w:val="15"/>
          <w:szCs w:val="15"/>
        </w:rPr>
        <w:t xml:space="preserve"> </w:t>
      </w:r>
    </w:p>
    <w:p w14:paraId="5DE81862"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vzniklé krupobitím, kdy pojištěný nebude schopen pojistiteli předložit  </w:t>
      </w:r>
    </w:p>
    <w:p w14:paraId="2BFC548D"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z w:val="15"/>
          <w:szCs w:val="15"/>
          <w:lang w:val="cs-CZ"/>
        </w:rPr>
        <w:t xml:space="preserve">doklady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provedení opravy vozidla autorizovaným nebo </w:t>
      </w:r>
      <w:proofErr w:type="gramStart"/>
      <w:r>
        <w:rPr>
          <w:rFonts w:ascii="Arial" w:hAnsi="Arial" w:cs="Arial"/>
          <w:color w:val="231F20"/>
          <w:spacing w:val="-2"/>
          <w:sz w:val="15"/>
          <w:szCs w:val="15"/>
          <w:lang w:val="cs-CZ"/>
        </w:rPr>
        <w:t xml:space="preserve">smluvním  </w:t>
      </w:r>
      <w:proofErr w:type="spellStart"/>
      <w:r>
        <w:rPr>
          <w:rFonts w:ascii="Arial" w:hAnsi="Arial" w:cs="Arial"/>
          <w:color w:val="231F20"/>
          <w:spacing w:val="-2"/>
          <w:sz w:val="15"/>
          <w:szCs w:val="15"/>
          <w:lang w:val="cs-CZ"/>
        </w:rPr>
        <w:t>opravcem</w:t>
      </w:r>
      <w:proofErr w:type="spellEnd"/>
      <w:proofErr w:type="gramEnd"/>
      <w:r>
        <w:rPr>
          <w:rFonts w:ascii="Arial" w:hAnsi="Arial" w:cs="Arial"/>
          <w:color w:val="231F20"/>
          <w:spacing w:val="-2"/>
          <w:sz w:val="15"/>
          <w:szCs w:val="15"/>
          <w:lang w:val="cs-CZ"/>
        </w:rPr>
        <w:t xml:space="preserve"> pojistitele,</w:t>
      </w:r>
      <w:r>
        <w:rPr>
          <w:rFonts w:ascii="Times New Roman" w:hAnsi="Times New Roman" w:cs="Times New Roman"/>
          <w:sz w:val="15"/>
          <w:szCs w:val="15"/>
        </w:rPr>
        <w:t xml:space="preserve"> </w:t>
      </w:r>
    </w:p>
    <w:p w14:paraId="0A445CC0" w14:textId="77777777" w:rsidR="00982D78" w:rsidRDefault="00000000">
      <w:pPr>
        <w:spacing w:before="40" w:line="176"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poskytne pojistitel odchylně od odst. 3 tohoto článku pojistné plnění za </w:t>
      </w:r>
      <w:proofErr w:type="gramStart"/>
      <w:r>
        <w:rPr>
          <w:rFonts w:ascii="Arial" w:hAnsi="Arial" w:cs="Arial"/>
          <w:color w:val="231F20"/>
          <w:spacing w:val="-2"/>
          <w:sz w:val="15"/>
          <w:szCs w:val="15"/>
          <w:lang w:val="cs-CZ"/>
        </w:rPr>
        <w:t xml:space="preserve">takto  </w:t>
      </w:r>
      <w:r>
        <w:rPr>
          <w:rFonts w:ascii="Arial" w:hAnsi="Arial" w:cs="Arial"/>
          <w:color w:val="231F20"/>
          <w:spacing w:val="-3"/>
          <w:sz w:val="15"/>
          <w:szCs w:val="15"/>
          <w:lang w:val="cs-CZ"/>
        </w:rPr>
        <w:t>způsobenou</w:t>
      </w:r>
      <w:proofErr w:type="gramEnd"/>
      <w:r>
        <w:rPr>
          <w:rFonts w:ascii="Arial" w:hAnsi="Arial" w:cs="Arial"/>
          <w:color w:val="231F20"/>
          <w:spacing w:val="-3"/>
          <w:sz w:val="15"/>
          <w:szCs w:val="15"/>
          <w:lang w:val="cs-CZ"/>
        </w:rPr>
        <w:t xml:space="preserve"> škodu pouze do výše, kterou měla tato škoda vliv na snížení  obvyklé ceny pojištěného vozidla jako celku.</w:t>
      </w:r>
      <w:r>
        <w:rPr>
          <w:rFonts w:ascii="Times New Roman" w:hAnsi="Times New Roman" w:cs="Times New Roman"/>
          <w:sz w:val="15"/>
          <w:szCs w:val="15"/>
        </w:rPr>
        <w:t xml:space="preserve"> </w:t>
      </w:r>
    </w:p>
    <w:p w14:paraId="7BA6D5B6"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Byla-li škoda na vozidle likvidována rozpočtem nákladů na opravu, </w:t>
      </w:r>
      <w:proofErr w:type="gramStart"/>
      <w:r>
        <w:rPr>
          <w:rFonts w:ascii="Arial" w:hAnsi="Arial" w:cs="Arial"/>
          <w:color w:val="231F20"/>
          <w:spacing w:val="-2"/>
          <w:sz w:val="15"/>
          <w:szCs w:val="15"/>
          <w:lang w:val="cs-CZ"/>
        </w:rPr>
        <w:t>je  povinností</w:t>
      </w:r>
      <w:proofErr w:type="gramEnd"/>
      <w:r>
        <w:rPr>
          <w:rFonts w:ascii="Arial" w:hAnsi="Arial" w:cs="Arial"/>
          <w:color w:val="231F20"/>
          <w:spacing w:val="-2"/>
          <w:sz w:val="15"/>
          <w:szCs w:val="15"/>
          <w:lang w:val="cs-CZ"/>
        </w:rPr>
        <w:t xml:space="preserve"> pojištěného pojistiteli prokázat odstranění jejich následků při  </w:t>
      </w:r>
    </w:p>
    <w:p w14:paraId="4A61AE83"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uplatnění další škody na vozidle. Při nesplnění této povinnosti je </w:t>
      </w:r>
      <w:proofErr w:type="gramStart"/>
      <w:r>
        <w:rPr>
          <w:rFonts w:ascii="Arial" w:hAnsi="Arial" w:cs="Arial"/>
          <w:color w:val="231F20"/>
          <w:spacing w:val="-3"/>
          <w:sz w:val="15"/>
          <w:szCs w:val="15"/>
          <w:lang w:val="cs-CZ"/>
        </w:rPr>
        <w:t>vozidlo  považováno</w:t>
      </w:r>
      <w:proofErr w:type="gramEnd"/>
      <w:r>
        <w:rPr>
          <w:rFonts w:ascii="Arial" w:hAnsi="Arial" w:cs="Arial"/>
          <w:color w:val="231F20"/>
          <w:spacing w:val="-3"/>
          <w:sz w:val="15"/>
          <w:szCs w:val="15"/>
          <w:lang w:val="cs-CZ"/>
        </w:rPr>
        <w:t xml:space="preserve"> za neopravené.</w:t>
      </w:r>
      <w:r>
        <w:rPr>
          <w:rFonts w:ascii="Times New Roman" w:hAnsi="Times New Roman" w:cs="Times New Roman"/>
          <w:sz w:val="15"/>
          <w:szCs w:val="15"/>
        </w:rPr>
        <w:t xml:space="preserve"> </w:t>
      </w:r>
    </w:p>
    <w:p w14:paraId="2070BA1F"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Náklady prokázané na vyproštění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dopravu poškozeného vozidla </w:t>
      </w:r>
      <w:proofErr w:type="gramStart"/>
      <w:r>
        <w:rPr>
          <w:rFonts w:ascii="Arial" w:hAnsi="Arial" w:cs="Arial"/>
          <w:color w:val="231F20"/>
          <w:spacing w:val="-1"/>
          <w:sz w:val="15"/>
          <w:szCs w:val="15"/>
          <w:lang w:val="cs-CZ"/>
        </w:rPr>
        <w:t xml:space="preserve">budou  </w:t>
      </w:r>
      <w:r>
        <w:rPr>
          <w:rFonts w:ascii="Arial" w:hAnsi="Arial" w:cs="Arial"/>
          <w:color w:val="231F20"/>
          <w:spacing w:val="-3"/>
          <w:sz w:val="15"/>
          <w:szCs w:val="15"/>
          <w:lang w:val="cs-CZ"/>
        </w:rPr>
        <w:t>pojistitelem</w:t>
      </w:r>
      <w:proofErr w:type="gramEnd"/>
      <w:r>
        <w:rPr>
          <w:rFonts w:ascii="Arial" w:hAnsi="Arial" w:cs="Arial"/>
          <w:color w:val="231F20"/>
          <w:spacing w:val="-3"/>
          <w:sz w:val="15"/>
          <w:szCs w:val="15"/>
          <w:lang w:val="cs-CZ"/>
        </w:rPr>
        <w:t xml:space="preserve"> uhrazeny, pokud byly účelně vynaloženy na přemístění vozidla  </w:t>
      </w:r>
    </w:p>
    <w:p w14:paraId="1FA10BA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poškozeného pojistnou událostí,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místa havárie do nejbližšího místa jeho</w:t>
      </w:r>
      <w:r>
        <w:rPr>
          <w:rFonts w:ascii="Times New Roman" w:hAnsi="Times New Roman" w:cs="Times New Roman"/>
          <w:sz w:val="15"/>
          <w:szCs w:val="15"/>
        </w:rPr>
        <w:t xml:space="preserve"> </w:t>
      </w:r>
      <w:r>
        <w:rPr>
          <w:rFonts w:ascii="Arial" w:hAnsi="Arial" w:cs="Arial"/>
          <w:color w:val="231F20"/>
          <w:spacing w:val="-4"/>
          <w:sz w:val="15"/>
          <w:szCs w:val="15"/>
          <w:lang w:val="cs-CZ"/>
        </w:rPr>
        <w:t>možné opravy, popř. nejbližšího místa jeho možného uložení.</w:t>
      </w:r>
      <w:r>
        <w:rPr>
          <w:rFonts w:ascii="Times New Roman" w:hAnsi="Times New Roman" w:cs="Times New Roman"/>
          <w:sz w:val="15"/>
          <w:szCs w:val="15"/>
        </w:rPr>
        <w:t xml:space="preserve"> </w:t>
      </w:r>
    </w:p>
    <w:p w14:paraId="00480D90"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2"/>
          <w:sz w:val="15"/>
          <w:szCs w:val="15"/>
          <w:lang w:val="cs-CZ"/>
        </w:rPr>
        <w:t xml:space="preserve">Náklady za parkování vozidla poškozeného při pojistné události </w:t>
      </w:r>
      <w:proofErr w:type="gramStart"/>
      <w:r>
        <w:rPr>
          <w:rFonts w:ascii="Arial" w:hAnsi="Arial" w:cs="Arial"/>
          <w:color w:val="231F20"/>
          <w:spacing w:val="-2"/>
          <w:sz w:val="15"/>
          <w:szCs w:val="15"/>
          <w:lang w:val="cs-CZ"/>
        </w:rPr>
        <w:t xml:space="preserve">budou  </w:t>
      </w:r>
      <w:r>
        <w:rPr>
          <w:rFonts w:ascii="Arial" w:hAnsi="Arial" w:cs="Arial"/>
          <w:color w:val="231F20"/>
          <w:spacing w:val="-3"/>
          <w:sz w:val="15"/>
          <w:szCs w:val="15"/>
          <w:lang w:val="cs-CZ"/>
        </w:rPr>
        <w:t>pojistitelem</w:t>
      </w:r>
      <w:proofErr w:type="gramEnd"/>
      <w:r>
        <w:rPr>
          <w:rFonts w:ascii="Arial" w:hAnsi="Arial" w:cs="Arial"/>
          <w:color w:val="231F20"/>
          <w:spacing w:val="-3"/>
          <w:sz w:val="15"/>
          <w:szCs w:val="15"/>
          <w:lang w:val="cs-CZ"/>
        </w:rPr>
        <w:t xml:space="preserve"> uhrazeny za dobu nezbytně nutnou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uskladnění tohoto vozidla  </w:t>
      </w:r>
    </w:p>
    <w:p w14:paraId="673CFA44"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důvodů bezpečnostních, hygienických nebo ekologických, nejvýše však </w:t>
      </w:r>
      <w:proofErr w:type="gramStart"/>
      <w:r>
        <w:rPr>
          <w:rFonts w:ascii="Arial" w:hAnsi="Arial" w:cs="Arial"/>
          <w:color w:val="231F20"/>
          <w:spacing w:val="-4"/>
          <w:sz w:val="15"/>
          <w:szCs w:val="15"/>
          <w:lang w:val="cs-CZ"/>
        </w:rPr>
        <w:t>za  dobu</w:t>
      </w:r>
      <w:proofErr w:type="gramEnd"/>
      <w:r>
        <w:rPr>
          <w:rFonts w:ascii="Arial" w:hAnsi="Arial" w:cs="Arial"/>
          <w:color w:val="231F20"/>
          <w:spacing w:val="-4"/>
          <w:sz w:val="15"/>
          <w:szCs w:val="15"/>
          <w:lang w:val="cs-CZ"/>
        </w:rPr>
        <w:t xml:space="preserve"> 30 dnů.</w:t>
      </w:r>
      <w:r>
        <w:rPr>
          <w:rFonts w:ascii="Times New Roman" w:hAnsi="Times New Roman" w:cs="Times New Roman"/>
          <w:sz w:val="15"/>
          <w:szCs w:val="15"/>
        </w:rPr>
        <w:t xml:space="preserve"> </w:t>
      </w:r>
    </w:p>
    <w:p w14:paraId="295A024F"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D175F5F" w14:textId="77777777" w:rsidR="00982D78" w:rsidRDefault="00982D78">
      <w:pPr>
        <w:spacing w:after="30"/>
        <w:rPr>
          <w:rFonts w:ascii="Times New Roman" w:hAnsi="Times New Roman"/>
          <w:color w:val="000000" w:themeColor="text1"/>
          <w:sz w:val="24"/>
          <w:szCs w:val="24"/>
          <w:lang w:val="cs-CZ"/>
        </w:rPr>
      </w:pPr>
    </w:p>
    <w:p w14:paraId="04B2B514" w14:textId="77777777" w:rsidR="00982D78" w:rsidRDefault="00000000">
      <w:pPr>
        <w:spacing w:line="180" w:lineRule="exact"/>
        <w:ind w:left="334"/>
        <w:rPr>
          <w:rFonts w:ascii="Times New Roman" w:hAnsi="Times New Roman" w:cs="Times New Roman"/>
          <w:color w:val="010302"/>
        </w:rPr>
      </w:pPr>
      <w:r>
        <w:rPr>
          <w:rFonts w:ascii="Arial" w:hAnsi="Arial" w:cs="Arial"/>
          <w:b/>
          <w:bCs/>
          <w:color w:val="000000"/>
          <w:spacing w:val="-8"/>
          <w:sz w:val="15"/>
          <w:szCs w:val="15"/>
          <w:lang w:val="cs-CZ"/>
        </w:rPr>
        <w:t>ČLÁNEK 19</w:t>
      </w:r>
      <w:r>
        <w:rPr>
          <w:rFonts w:ascii="Times New Roman" w:hAnsi="Times New Roman" w:cs="Times New Roman"/>
          <w:sz w:val="15"/>
          <w:szCs w:val="15"/>
        </w:rPr>
        <w:t xml:space="preserve"> </w:t>
      </w:r>
    </w:p>
    <w:p w14:paraId="56D97397" w14:textId="77777777" w:rsidR="00982D78" w:rsidRDefault="00000000">
      <w:pPr>
        <w:spacing w:line="180" w:lineRule="exact"/>
        <w:ind w:left="334"/>
        <w:rPr>
          <w:rFonts w:ascii="Times New Roman" w:hAnsi="Times New Roman" w:cs="Times New Roman"/>
          <w:color w:val="010302"/>
        </w:rPr>
      </w:pPr>
      <w:r>
        <w:rPr>
          <w:rFonts w:ascii="Arial" w:hAnsi="Arial" w:cs="Arial"/>
          <w:b/>
          <w:bCs/>
          <w:color w:val="231F20"/>
          <w:spacing w:val="-4"/>
          <w:sz w:val="15"/>
          <w:szCs w:val="15"/>
          <w:lang w:val="cs-CZ"/>
        </w:rPr>
        <w:t xml:space="preserve">Doložka </w:t>
      </w:r>
      <w:r>
        <w:rPr>
          <w:rFonts w:ascii="Arial" w:hAnsi="Arial" w:cs="Arial"/>
          <w:b/>
          <w:bCs/>
          <w:color w:val="231F20"/>
          <w:spacing w:val="-9"/>
          <w:sz w:val="15"/>
          <w:szCs w:val="15"/>
          <w:lang w:val="cs-CZ"/>
        </w:rPr>
        <w:t xml:space="preserve">o </w:t>
      </w:r>
      <w:r>
        <w:rPr>
          <w:rFonts w:ascii="Arial" w:hAnsi="Arial" w:cs="Arial"/>
          <w:b/>
          <w:bCs/>
          <w:color w:val="231F20"/>
          <w:spacing w:val="-6"/>
          <w:sz w:val="15"/>
          <w:szCs w:val="15"/>
          <w:lang w:val="cs-CZ"/>
        </w:rPr>
        <w:t>informačním systému ČAP</w:t>
      </w:r>
      <w:r>
        <w:rPr>
          <w:rFonts w:ascii="Times New Roman" w:hAnsi="Times New Roman" w:cs="Times New Roman"/>
          <w:sz w:val="15"/>
          <w:szCs w:val="15"/>
        </w:rPr>
        <w:t xml:space="preserve"> </w:t>
      </w:r>
    </w:p>
    <w:p w14:paraId="6F3451F4" w14:textId="77777777" w:rsidR="00982D78" w:rsidRDefault="00000000">
      <w:pPr>
        <w:spacing w:before="40" w:line="172" w:lineRule="exact"/>
        <w:ind w:left="334" w:right="-40"/>
        <w:rPr>
          <w:rFonts w:ascii="Times New Roman" w:hAnsi="Times New Roman" w:cs="Times New Roman"/>
          <w:color w:val="010302"/>
        </w:rPr>
      </w:pPr>
      <w:r>
        <w:rPr>
          <w:rFonts w:ascii="Arial" w:hAnsi="Arial" w:cs="Arial"/>
          <w:color w:val="231F20"/>
          <w:spacing w:val="-3"/>
          <w:sz w:val="15"/>
          <w:szCs w:val="15"/>
          <w:lang w:val="cs-CZ"/>
        </w:rPr>
        <w:t xml:space="preserve">Pojistník souhlasí, aby pojistitel uložil informace týkající se jeho pojištění </w:t>
      </w:r>
      <w:proofErr w:type="gramStart"/>
      <w:r>
        <w:rPr>
          <w:rFonts w:ascii="Arial" w:hAnsi="Arial" w:cs="Arial"/>
          <w:color w:val="231F20"/>
          <w:spacing w:val="-3"/>
          <w:sz w:val="15"/>
          <w:szCs w:val="15"/>
          <w:lang w:val="cs-CZ"/>
        </w:rPr>
        <w:t xml:space="preserve">do  </w:t>
      </w:r>
      <w:r>
        <w:rPr>
          <w:rFonts w:ascii="Arial" w:hAnsi="Arial" w:cs="Arial"/>
          <w:color w:val="231F20"/>
          <w:spacing w:val="-4"/>
          <w:sz w:val="15"/>
          <w:szCs w:val="15"/>
          <w:lang w:val="cs-CZ"/>
        </w:rPr>
        <w:t>Informačního</w:t>
      </w:r>
      <w:proofErr w:type="gramEnd"/>
      <w:r>
        <w:rPr>
          <w:rFonts w:ascii="Arial" w:hAnsi="Arial" w:cs="Arial"/>
          <w:color w:val="231F20"/>
          <w:spacing w:val="-4"/>
          <w:sz w:val="15"/>
          <w:szCs w:val="15"/>
          <w:lang w:val="cs-CZ"/>
        </w:rPr>
        <w:t xml:space="preserve"> systému České asociace pojišťoven (dále jen „ČAP“)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tím, že tyto  </w:t>
      </w:r>
      <w:r>
        <w:rPr>
          <w:rFonts w:ascii="Arial" w:hAnsi="Arial" w:cs="Arial"/>
          <w:color w:val="231F20"/>
          <w:spacing w:val="-2"/>
          <w:sz w:val="15"/>
          <w:szCs w:val="15"/>
          <w:lang w:val="cs-CZ"/>
        </w:rPr>
        <w:t xml:space="preserve">informace mohou být poskytnuty kterémukoliv členu ČAP, který je uživatelem  </w:t>
      </w:r>
      <w:r>
        <w:rPr>
          <w:rFonts w:ascii="Arial" w:hAnsi="Arial" w:cs="Arial"/>
          <w:color w:val="231F20"/>
          <w:spacing w:val="-3"/>
          <w:sz w:val="15"/>
          <w:szCs w:val="15"/>
          <w:lang w:val="cs-CZ"/>
        </w:rPr>
        <w:t xml:space="preserve">tohoto systému. Účelem informačního systému je zjišťovat, </w:t>
      </w:r>
      <w:proofErr w:type="gramStart"/>
      <w:r>
        <w:rPr>
          <w:rFonts w:ascii="Arial" w:hAnsi="Arial" w:cs="Arial"/>
          <w:color w:val="231F20"/>
          <w:spacing w:val="-3"/>
          <w:sz w:val="15"/>
          <w:szCs w:val="15"/>
          <w:lang w:val="cs-CZ"/>
        </w:rPr>
        <w:t xml:space="preserve">shromažďovat,  </w:t>
      </w:r>
      <w:r>
        <w:rPr>
          <w:rFonts w:ascii="Arial" w:hAnsi="Arial" w:cs="Arial"/>
          <w:color w:val="231F20"/>
          <w:spacing w:val="-2"/>
          <w:sz w:val="15"/>
          <w:szCs w:val="15"/>
          <w:lang w:val="cs-CZ"/>
        </w:rPr>
        <w:t>zpracovávat</w:t>
      </w:r>
      <w:proofErr w:type="gramEnd"/>
      <w:r>
        <w:rPr>
          <w:rFonts w:ascii="Arial" w:hAnsi="Arial" w:cs="Arial"/>
          <w:color w:val="231F20"/>
          <w:spacing w:val="-2"/>
          <w:sz w:val="15"/>
          <w:szCs w:val="15"/>
          <w:lang w:val="cs-CZ"/>
        </w:rPr>
        <w:t xml:space="preserve">, uchovávat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členům ČAP poskytovat informace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klientech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cílem  </w:t>
      </w:r>
      <w:r>
        <w:rPr>
          <w:rFonts w:ascii="Arial" w:hAnsi="Arial" w:cs="Arial"/>
          <w:color w:val="231F20"/>
          <w:spacing w:val="-3"/>
          <w:sz w:val="15"/>
          <w:szCs w:val="15"/>
          <w:lang w:val="cs-CZ"/>
        </w:rPr>
        <w:t xml:space="preserve">jejich ochrany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ochrany pojišťoven. Informační systém slouží </w:t>
      </w:r>
      <w:r>
        <w:rPr>
          <w:rFonts w:ascii="Arial" w:hAnsi="Arial" w:cs="Arial"/>
          <w:color w:val="231F20"/>
          <w:spacing w:val="-6"/>
          <w:sz w:val="15"/>
          <w:szCs w:val="15"/>
          <w:lang w:val="cs-CZ"/>
        </w:rPr>
        <w:t xml:space="preserve">i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účelům evidence</w:t>
      </w:r>
      <w:r>
        <w:rPr>
          <w:rFonts w:ascii="Times New Roman" w:hAnsi="Times New Roman" w:cs="Times New Roman"/>
          <w:sz w:val="15"/>
          <w:szCs w:val="15"/>
        </w:rPr>
        <w:t xml:space="preserve"> </w:t>
      </w:r>
      <w:r>
        <w:br w:type="textWrapping" w:clear="all"/>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statistiky.</w:t>
      </w:r>
      <w:r>
        <w:rPr>
          <w:rFonts w:ascii="Times New Roman" w:hAnsi="Times New Roman" w:cs="Times New Roman"/>
          <w:sz w:val="15"/>
          <w:szCs w:val="15"/>
        </w:rPr>
        <w:t xml:space="preserve"> </w:t>
      </w:r>
    </w:p>
    <w:p w14:paraId="4538DF46" w14:textId="77777777" w:rsidR="00982D78" w:rsidRDefault="00000000">
      <w:pPr>
        <w:spacing w:before="140" w:line="180" w:lineRule="exact"/>
        <w:ind w:left="334"/>
        <w:rPr>
          <w:rFonts w:ascii="Times New Roman" w:hAnsi="Times New Roman" w:cs="Times New Roman"/>
          <w:color w:val="010302"/>
        </w:rPr>
      </w:pPr>
      <w:r>
        <w:rPr>
          <w:rFonts w:ascii="Arial" w:hAnsi="Arial" w:cs="Arial"/>
          <w:b/>
          <w:bCs/>
          <w:color w:val="000000"/>
          <w:spacing w:val="-5"/>
          <w:sz w:val="15"/>
          <w:szCs w:val="15"/>
          <w:lang w:val="cs-CZ"/>
        </w:rPr>
        <w:t>ČLÁNEK 20</w:t>
      </w:r>
      <w:r>
        <w:rPr>
          <w:rFonts w:ascii="Times New Roman" w:hAnsi="Times New Roman" w:cs="Times New Roman"/>
          <w:sz w:val="15"/>
          <w:szCs w:val="15"/>
        </w:rPr>
        <w:t xml:space="preserve"> </w:t>
      </w:r>
    </w:p>
    <w:p w14:paraId="31DA4DFB" w14:textId="77777777" w:rsidR="00982D78" w:rsidRDefault="00000000">
      <w:pPr>
        <w:spacing w:line="180" w:lineRule="exact"/>
        <w:ind w:left="334"/>
        <w:rPr>
          <w:rFonts w:ascii="Times New Roman" w:hAnsi="Times New Roman" w:cs="Times New Roman"/>
          <w:color w:val="010302"/>
        </w:rPr>
      </w:pPr>
      <w:r>
        <w:rPr>
          <w:rFonts w:ascii="Arial" w:hAnsi="Arial" w:cs="Arial"/>
          <w:b/>
          <w:bCs/>
          <w:color w:val="231F20"/>
          <w:spacing w:val="-5"/>
          <w:sz w:val="15"/>
          <w:szCs w:val="15"/>
          <w:lang w:val="cs-CZ"/>
        </w:rPr>
        <w:t>Souhlas pojistníka se zpracováním osobních údajů</w:t>
      </w:r>
      <w:r>
        <w:rPr>
          <w:rFonts w:ascii="Times New Roman" w:hAnsi="Times New Roman" w:cs="Times New Roman"/>
          <w:sz w:val="15"/>
          <w:szCs w:val="15"/>
        </w:rPr>
        <w:t xml:space="preserve"> </w:t>
      </w:r>
    </w:p>
    <w:p w14:paraId="1EEE6FF3" w14:textId="77777777" w:rsidR="00982D78" w:rsidRDefault="00000000">
      <w:pPr>
        <w:spacing w:before="40" w:line="174" w:lineRule="exact"/>
        <w:ind w:left="334" w:right="-40"/>
        <w:rPr>
          <w:rFonts w:ascii="Times New Roman" w:hAnsi="Times New Roman" w:cs="Times New Roman"/>
          <w:color w:val="010302"/>
        </w:rPr>
      </w:pPr>
      <w:r>
        <w:rPr>
          <w:rFonts w:ascii="Arial" w:hAnsi="Arial" w:cs="Arial"/>
          <w:color w:val="231F20"/>
          <w:spacing w:val="-3"/>
          <w:sz w:val="15"/>
          <w:szCs w:val="15"/>
          <w:lang w:val="cs-CZ"/>
        </w:rPr>
        <w:t xml:space="preserve">Pojistnou smlouvou je možné dohodnout souhlas fyzické osoby pojistníka </w:t>
      </w:r>
      <w:proofErr w:type="gramStart"/>
      <w:r>
        <w:rPr>
          <w:rFonts w:ascii="Arial" w:hAnsi="Arial" w:cs="Arial"/>
          <w:color w:val="231F20"/>
          <w:spacing w:val="-3"/>
          <w:sz w:val="15"/>
          <w:szCs w:val="15"/>
          <w:lang w:val="cs-CZ"/>
        </w:rPr>
        <w:t xml:space="preserve">se  </w:t>
      </w:r>
      <w:r>
        <w:rPr>
          <w:rFonts w:ascii="Arial" w:hAnsi="Arial" w:cs="Arial"/>
          <w:color w:val="231F20"/>
          <w:spacing w:val="-2"/>
          <w:sz w:val="15"/>
          <w:szCs w:val="15"/>
          <w:lang w:val="cs-CZ"/>
        </w:rPr>
        <w:t>zpracováním</w:t>
      </w:r>
      <w:proofErr w:type="gramEnd"/>
      <w:r>
        <w:rPr>
          <w:rFonts w:ascii="Arial" w:hAnsi="Arial" w:cs="Arial"/>
          <w:color w:val="231F20"/>
          <w:spacing w:val="-2"/>
          <w:sz w:val="15"/>
          <w:szCs w:val="15"/>
          <w:lang w:val="cs-CZ"/>
        </w:rPr>
        <w:t xml:space="preserve"> jeho osobních údajů pojistitelem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rozsahu jméno, příjmení, adresa,</w:t>
      </w:r>
      <w:r>
        <w:rPr>
          <w:rFonts w:ascii="Times New Roman" w:hAnsi="Times New Roman" w:cs="Times New Roman"/>
          <w:sz w:val="15"/>
          <w:szCs w:val="15"/>
        </w:rPr>
        <w:t xml:space="preserve"> </w:t>
      </w:r>
      <w:r>
        <w:rPr>
          <w:rFonts w:ascii="Arial" w:hAnsi="Arial" w:cs="Arial"/>
          <w:color w:val="231F20"/>
          <w:spacing w:val="-2"/>
          <w:sz w:val="15"/>
          <w:szCs w:val="15"/>
          <w:lang w:val="cs-CZ"/>
        </w:rPr>
        <w:t xml:space="preserve">datum narození, kontaktní údaje, podrobnosti elektronického kontaktu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údaje  </w:t>
      </w:r>
      <w:r>
        <w:rPr>
          <w:rFonts w:ascii="Arial" w:hAnsi="Arial" w:cs="Arial"/>
          <w:color w:val="231F20"/>
          <w:spacing w:val="-2"/>
          <w:sz w:val="15"/>
          <w:szCs w:val="15"/>
          <w:lang w:val="cs-CZ"/>
        </w:rPr>
        <w:t xml:space="preserve">pojištění (vyjma citlivých údajů) pro marketingové účely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pro účely nabídky  </w:t>
      </w:r>
    </w:p>
    <w:p w14:paraId="3C4987FB" w14:textId="77777777" w:rsidR="00982D78" w:rsidRDefault="00000000">
      <w:pPr>
        <w:spacing w:line="174" w:lineRule="exact"/>
        <w:ind w:left="334" w:right="-40"/>
        <w:rPr>
          <w:rFonts w:ascii="Times New Roman" w:hAnsi="Times New Roman" w:cs="Times New Roman"/>
          <w:color w:val="010302"/>
        </w:rPr>
      </w:pPr>
      <w:r>
        <w:rPr>
          <w:rFonts w:ascii="Arial" w:hAnsi="Arial" w:cs="Arial"/>
          <w:color w:val="231F20"/>
          <w:spacing w:val="-2"/>
          <w:sz w:val="15"/>
          <w:szCs w:val="15"/>
          <w:lang w:val="cs-CZ"/>
        </w:rPr>
        <w:t xml:space="preserve">svých produktů, produktů dceřiných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sesterských společností pojistitele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jiných  </w:t>
      </w:r>
      <w:r>
        <w:rPr>
          <w:rFonts w:ascii="Arial" w:hAnsi="Arial" w:cs="Arial"/>
          <w:color w:val="231F20"/>
          <w:spacing w:val="-3"/>
          <w:sz w:val="15"/>
          <w:szCs w:val="15"/>
          <w:lang w:val="cs-CZ"/>
        </w:rPr>
        <w:t>poskytovatelů</w:t>
      </w:r>
      <w:proofErr w:type="gramEnd"/>
      <w:r>
        <w:rPr>
          <w:rFonts w:ascii="Arial" w:hAnsi="Arial" w:cs="Arial"/>
          <w:color w:val="231F20"/>
          <w:spacing w:val="-3"/>
          <w:sz w:val="15"/>
          <w:szCs w:val="15"/>
          <w:lang w:val="cs-CZ"/>
        </w:rPr>
        <w:t xml:space="preserve"> finančních služeb,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nimiž pojistitel spolupracuje,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to na dobu od  </w:t>
      </w:r>
      <w:r>
        <w:rPr>
          <w:rFonts w:ascii="Arial" w:hAnsi="Arial" w:cs="Arial"/>
          <w:color w:val="231F20"/>
          <w:spacing w:val="-3"/>
          <w:sz w:val="15"/>
          <w:szCs w:val="15"/>
          <w:lang w:val="cs-CZ"/>
        </w:rPr>
        <w:t xml:space="preserve">udělení souhlasu do uplynutí jednoho roku od zániku pojištění. Udělení </w:t>
      </w:r>
      <w:proofErr w:type="gramStart"/>
      <w:r>
        <w:rPr>
          <w:rFonts w:ascii="Arial" w:hAnsi="Arial" w:cs="Arial"/>
          <w:color w:val="231F20"/>
          <w:spacing w:val="-3"/>
          <w:sz w:val="15"/>
          <w:szCs w:val="15"/>
          <w:lang w:val="cs-CZ"/>
        </w:rPr>
        <w:t>souhlasu  není</w:t>
      </w:r>
      <w:proofErr w:type="gramEnd"/>
      <w:r>
        <w:rPr>
          <w:rFonts w:ascii="Arial" w:hAnsi="Arial" w:cs="Arial"/>
          <w:color w:val="231F20"/>
          <w:spacing w:val="-3"/>
          <w:sz w:val="15"/>
          <w:szCs w:val="15"/>
          <w:lang w:val="cs-CZ"/>
        </w:rPr>
        <w:t xml:space="preserve"> podmínkou uzavření pojistné smlouvy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lze jej kdykoli odvolat.</w:t>
      </w:r>
      <w:r>
        <w:rPr>
          <w:rFonts w:ascii="Times New Roman" w:hAnsi="Times New Roman" w:cs="Times New Roman"/>
          <w:sz w:val="15"/>
          <w:szCs w:val="15"/>
        </w:rPr>
        <w:t xml:space="preserve"> </w:t>
      </w:r>
    </w:p>
    <w:p w14:paraId="6BF285B1" w14:textId="77777777" w:rsidR="00982D78" w:rsidRDefault="00000000">
      <w:pPr>
        <w:spacing w:before="40" w:line="177" w:lineRule="exact"/>
        <w:ind w:left="334"/>
        <w:rPr>
          <w:rFonts w:ascii="Times New Roman" w:hAnsi="Times New Roman" w:cs="Times New Roman"/>
          <w:color w:val="010302"/>
        </w:rPr>
      </w:pPr>
      <w:r>
        <w:rPr>
          <w:rFonts w:ascii="Arial" w:hAnsi="Arial" w:cs="Arial"/>
          <w:color w:val="231F20"/>
          <w:spacing w:val="-5"/>
          <w:sz w:val="15"/>
          <w:szCs w:val="15"/>
          <w:lang w:val="cs-CZ"/>
        </w:rPr>
        <w:t>Tyto ZPP jsou platné od 1. 4. 2024</w:t>
      </w:r>
      <w:r>
        <w:rPr>
          <w:rFonts w:ascii="Times New Roman" w:hAnsi="Times New Roman" w:cs="Times New Roman"/>
          <w:sz w:val="15"/>
          <w:szCs w:val="15"/>
        </w:rPr>
        <w:t xml:space="preserve"> </w:t>
      </w:r>
    </w:p>
    <w:p w14:paraId="51FFCB84" w14:textId="77777777" w:rsidR="00982D78" w:rsidRDefault="00982D78">
      <w:pPr>
        <w:rPr>
          <w:rFonts w:ascii="Times New Roman" w:hAnsi="Times New Roman"/>
          <w:color w:val="000000" w:themeColor="text1"/>
          <w:sz w:val="24"/>
          <w:szCs w:val="24"/>
          <w:lang w:val="cs-CZ"/>
        </w:rPr>
      </w:pPr>
    </w:p>
    <w:p w14:paraId="5D2F564D" w14:textId="77777777" w:rsidR="00982D78" w:rsidRDefault="00982D78">
      <w:pPr>
        <w:rPr>
          <w:rFonts w:ascii="Times New Roman" w:hAnsi="Times New Roman"/>
          <w:color w:val="000000" w:themeColor="text1"/>
          <w:sz w:val="24"/>
          <w:szCs w:val="24"/>
          <w:lang w:val="cs-CZ"/>
        </w:rPr>
      </w:pPr>
    </w:p>
    <w:p w14:paraId="7C0EAF85" w14:textId="77777777" w:rsidR="00982D78" w:rsidRDefault="00982D78">
      <w:pPr>
        <w:rPr>
          <w:rFonts w:ascii="Times New Roman" w:hAnsi="Times New Roman"/>
          <w:color w:val="000000" w:themeColor="text1"/>
          <w:sz w:val="24"/>
          <w:szCs w:val="24"/>
          <w:lang w:val="cs-CZ"/>
        </w:rPr>
      </w:pPr>
    </w:p>
    <w:p w14:paraId="5A708291" w14:textId="77777777" w:rsidR="00982D78" w:rsidRDefault="0000000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21216" behindDoc="0" locked="0" layoutInCell="1" allowOverlap="1" wp14:anchorId="70AD1C5C" wp14:editId="3C25E943">
                <wp:simplePos x="0" y="0"/>
                <wp:positionH relativeFrom="page">
                  <wp:posOffset>359999</wp:posOffset>
                </wp:positionH>
                <wp:positionV relativeFrom="paragraph">
                  <wp:posOffset>87846</wp:posOffset>
                </wp:positionV>
                <wp:extent cx="6840004" cy="180"/>
                <wp:effectExtent l="0" t="0" r="0" b="0"/>
                <wp:wrapNone/>
                <wp:docPr id="268" name="Freeform 268"/>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84B089" id="Freeform 268" o:spid="_x0000_s1026" style="position:absolute;margin-left:28.35pt;margin-top:6.9pt;width:538.6pt;height:0;z-index:251721216;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6&#10;Ho2i3AAAAAkBAAAPAAAAZHJzL2Rvd25yZXYueG1sTI/BTsMwEETvSPyDtUjcqNNGhBLiVA0SJyQk&#10;CocenXhJIuJ1sJ00/D1bcYDjzoxm3xS7xQ5iRh96RwrWqwQEUuNMT62C97enmy2IEDUZPThCBd8Y&#10;YFdeXhQ6N+5ErzgfYiu4hEKuFXQxjrmUoenQ6rByIxJ7H85bHfn0rTRen7jcDnKTJJm0uif+0OkR&#10;HztsPg+TVeCfj1lV76e6muXmqJevavuCi1LXV8v+AUTEJf6F4YzP6FAyU+0mMkEMCm6zO06ynvKC&#10;s79O03sQ9a8iy0L+X1D+AAAA//8DAFBLAQItABQABgAIAAAAIQC2gziS/gAAAOEBAAATAAAAAAAA&#10;AAAAAAAAAAAAAABbQ29udGVudF9UeXBlc10ueG1sUEsBAi0AFAAGAAgAAAAhADj9If/WAAAAlAEA&#10;AAsAAAAAAAAAAAAAAAAALwEAAF9yZWxzLy5yZWxzUEsBAi0AFAAGAAgAAAAhABlyfpREAgAAHwUA&#10;AA4AAAAAAAAAAAAAAAAALgIAAGRycy9lMm9Eb2MueG1sUEsBAi0AFAAGAAgAAAAhADoejaLcAAAA&#10;CQEAAA8AAAAAAAAAAAAAAAAAngQAAGRycy9kb3ducmV2LnhtbFBLBQYAAAAABAAEAPMAAACnBQAA&#10;AAA=&#10;" path="m,l6840004,e" filled="f" strokecolor="#97999b" strokeweight="1pt">
                <v:stroke miterlimit="33292f" joinstyle="miter"/>
                <v:path arrowok="t"/>
                <w10:wrap anchorx="page"/>
              </v:shape>
            </w:pict>
          </mc:Fallback>
        </mc:AlternateContent>
      </w:r>
    </w:p>
    <w:p w14:paraId="294DDB41" w14:textId="77777777" w:rsidR="00982D78" w:rsidRDefault="00982D78">
      <w:pPr>
        <w:rPr>
          <w:rFonts w:ascii="Times New Roman" w:hAnsi="Times New Roman"/>
          <w:color w:val="000000" w:themeColor="text1"/>
          <w:sz w:val="24"/>
          <w:szCs w:val="24"/>
          <w:lang w:val="cs-CZ"/>
        </w:rPr>
      </w:pPr>
    </w:p>
    <w:p w14:paraId="2AE119A4" w14:textId="77777777" w:rsidR="00982D78" w:rsidRDefault="00982D78">
      <w:pPr>
        <w:rPr>
          <w:rFonts w:ascii="Times New Roman" w:hAnsi="Times New Roman"/>
          <w:color w:val="000000" w:themeColor="text1"/>
          <w:sz w:val="24"/>
          <w:szCs w:val="24"/>
          <w:lang w:val="cs-CZ"/>
        </w:rPr>
      </w:pPr>
    </w:p>
    <w:p w14:paraId="18A177EE" w14:textId="77777777" w:rsidR="00982D78" w:rsidRDefault="00982D78">
      <w:pPr>
        <w:rPr>
          <w:rFonts w:ascii="Times New Roman" w:hAnsi="Times New Roman"/>
          <w:color w:val="000000" w:themeColor="text1"/>
          <w:sz w:val="24"/>
          <w:szCs w:val="24"/>
          <w:lang w:val="cs-CZ"/>
        </w:rPr>
      </w:pPr>
    </w:p>
    <w:p w14:paraId="0582A6A7" w14:textId="77777777" w:rsidR="00982D78" w:rsidRDefault="00982D78">
      <w:pPr>
        <w:rPr>
          <w:rFonts w:ascii="Times New Roman" w:hAnsi="Times New Roman"/>
          <w:color w:val="000000" w:themeColor="text1"/>
          <w:sz w:val="24"/>
          <w:szCs w:val="24"/>
          <w:lang w:val="cs-CZ"/>
        </w:rPr>
      </w:pPr>
    </w:p>
    <w:p w14:paraId="00400932" w14:textId="77777777" w:rsidR="00982D78" w:rsidRDefault="00982D78">
      <w:pPr>
        <w:rPr>
          <w:rFonts w:ascii="Times New Roman" w:hAnsi="Times New Roman"/>
          <w:color w:val="000000" w:themeColor="text1"/>
          <w:sz w:val="24"/>
          <w:szCs w:val="24"/>
          <w:lang w:val="cs-CZ"/>
        </w:rPr>
      </w:pPr>
    </w:p>
    <w:p w14:paraId="33AD834E" w14:textId="77777777" w:rsidR="00982D78" w:rsidRDefault="00982D78">
      <w:pPr>
        <w:rPr>
          <w:rFonts w:ascii="Times New Roman" w:hAnsi="Times New Roman"/>
          <w:color w:val="000000" w:themeColor="text1"/>
          <w:sz w:val="24"/>
          <w:szCs w:val="24"/>
          <w:lang w:val="cs-CZ"/>
        </w:rPr>
      </w:pPr>
    </w:p>
    <w:p w14:paraId="22930D66" w14:textId="77777777" w:rsidR="00982D78" w:rsidRDefault="00982D78">
      <w:pPr>
        <w:rPr>
          <w:rFonts w:ascii="Times New Roman" w:hAnsi="Times New Roman"/>
          <w:color w:val="000000" w:themeColor="text1"/>
          <w:sz w:val="24"/>
          <w:szCs w:val="24"/>
          <w:lang w:val="cs-CZ"/>
        </w:rPr>
      </w:pPr>
    </w:p>
    <w:p w14:paraId="7E75BD8B" w14:textId="77777777" w:rsidR="00982D78" w:rsidRDefault="00982D78">
      <w:pPr>
        <w:rPr>
          <w:rFonts w:ascii="Times New Roman" w:hAnsi="Times New Roman"/>
          <w:color w:val="000000" w:themeColor="text1"/>
          <w:sz w:val="24"/>
          <w:szCs w:val="24"/>
          <w:lang w:val="cs-CZ"/>
        </w:rPr>
      </w:pPr>
    </w:p>
    <w:p w14:paraId="05F5863E" w14:textId="77777777" w:rsidR="00982D78" w:rsidRDefault="00982D78">
      <w:pPr>
        <w:rPr>
          <w:rFonts w:ascii="Times New Roman" w:hAnsi="Times New Roman"/>
          <w:color w:val="000000" w:themeColor="text1"/>
          <w:sz w:val="24"/>
          <w:szCs w:val="24"/>
          <w:lang w:val="cs-CZ"/>
        </w:rPr>
      </w:pPr>
    </w:p>
    <w:p w14:paraId="372BBF08" w14:textId="77777777" w:rsidR="00982D78" w:rsidRDefault="00982D78">
      <w:pPr>
        <w:rPr>
          <w:rFonts w:ascii="Times New Roman" w:hAnsi="Times New Roman"/>
          <w:color w:val="000000" w:themeColor="text1"/>
          <w:sz w:val="24"/>
          <w:szCs w:val="24"/>
          <w:lang w:val="cs-CZ"/>
        </w:rPr>
      </w:pPr>
    </w:p>
    <w:p w14:paraId="244C6CD3" w14:textId="77777777" w:rsidR="00982D78" w:rsidRDefault="00982D78">
      <w:pPr>
        <w:rPr>
          <w:rFonts w:ascii="Times New Roman" w:hAnsi="Times New Roman"/>
          <w:color w:val="000000" w:themeColor="text1"/>
          <w:sz w:val="24"/>
          <w:szCs w:val="24"/>
          <w:lang w:val="cs-CZ"/>
        </w:rPr>
      </w:pPr>
    </w:p>
    <w:p w14:paraId="22F7A91B" w14:textId="77777777" w:rsidR="00982D78" w:rsidRDefault="00982D78">
      <w:pPr>
        <w:rPr>
          <w:rFonts w:ascii="Times New Roman" w:hAnsi="Times New Roman"/>
          <w:color w:val="000000" w:themeColor="text1"/>
          <w:sz w:val="24"/>
          <w:szCs w:val="24"/>
          <w:lang w:val="cs-CZ"/>
        </w:rPr>
      </w:pPr>
    </w:p>
    <w:p w14:paraId="121F2B1B" w14:textId="77777777" w:rsidR="00982D78" w:rsidRDefault="00982D78">
      <w:pPr>
        <w:rPr>
          <w:rFonts w:ascii="Times New Roman" w:hAnsi="Times New Roman"/>
          <w:color w:val="000000" w:themeColor="text1"/>
          <w:sz w:val="24"/>
          <w:szCs w:val="24"/>
          <w:lang w:val="cs-CZ"/>
        </w:rPr>
      </w:pPr>
    </w:p>
    <w:p w14:paraId="50C56A6C" w14:textId="77777777" w:rsidR="00982D78" w:rsidRDefault="00982D78">
      <w:pPr>
        <w:rPr>
          <w:rFonts w:ascii="Times New Roman" w:hAnsi="Times New Roman"/>
          <w:color w:val="000000" w:themeColor="text1"/>
          <w:sz w:val="24"/>
          <w:szCs w:val="24"/>
          <w:lang w:val="cs-CZ"/>
        </w:rPr>
      </w:pPr>
    </w:p>
    <w:p w14:paraId="4090933E" w14:textId="77777777" w:rsidR="00982D78" w:rsidRDefault="00982D78">
      <w:pPr>
        <w:rPr>
          <w:rFonts w:ascii="Times New Roman" w:hAnsi="Times New Roman"/>
          <w:color w:val="000000" w:themeColor="text1"/>
          <w:sz w:val="24"/>
          <w:szCs w:val="24"/>
          <w:lang w:val="cs-CZ"/>
        </w:rPr>
      </w:pPr>
    </w:p>
    <w:p w14:paraId="056D7B7B" w14:textId="77777777" w:rsidR="00982D78" w:rsidRDefault="00982D78">
      <w:pPr>
        <w:rPr>
          <w:rFonts w:ascii="Times New Roman" w:hAnsi="Times New Roman"/>
          <w:color w:val="000000" w:themeColor="text1"/>
          <w:sz w:val="24"/>
          <w:szCs w:val="24"/>
          <w:lang w:val="cs-CZ"/>
        </w:rPr>
      </w:pPr>
    </w:p>
    <w:p w14:paraId="5426DBE0" w14:textId="77777777" w:rsidR="00982D78" w:rsidRDefault="00982D78">
      <w:pPr>
        <w:rPr>
          <w:rFonts w:ascii="Times New Roman" w:hAnsi="Times New Roman"/>
          <w:color w:val="000000" w:themeColor="text1"/>
          <w:sz w:val="24"/>
          <w:szCs w:val="24"/>
          <w:lang w:val="cs-CZ"/>
        </w:rPr>
      </w:pPr>
    </w:p>
    <w:p w14:paraId="71CDF112" w14:textId="77777777" w:rsidR="00982D78" w:rsidRDefault="00982D78">
      <w:pPr>
        <w:rPr>
          <w:rFonts w:ascii="Times New Roman" w:hAnsi="Times New Roman"/>
          <w:color w:val="000000" w:themeColor="text1"/>
          <w:sz w:val="24"/>
          <w:szCs w:val="24"/>
          <w:lang w:val="cs-CZ"/>
        </w:rPr>
      </w:pPr>
    </w:p>
    <w:p w14:paraId="04A6316F" w14:textId="77777777" w:rsidR="00982D78" w:rsidRDefault="00982D78">
      <w:pPr>
        <w:rPr>
          <w:rFonts w:ascii="Times New Roman" w:hAnsi="Times New Roman"/>
          <w:color w:val="000000" w:themeColor="text1"/>
          <w:sz w:val="24"/>
          <w:szCs w:val="24"/>
          <w:lang w:val="cs-CZ"/>
        </w:rPr>
      </w:pPr>
    </w:p>
    <w:p w14:paraId="76C32665" w14:textId="77777777" w:rsidR="00982D78" w:rsidRDefault="00982D78">
      <w:pPr>
        <w:rPr>
          <w:rFonts w:ascii="Times New Roman" w:hAnsi="Times New Roman"/>
          <w:color w:val="000000" w:themeColor="text1"/>
          <w:sz w:val="24"/>
          <w:szCs w:val="24"/>
          <w:lang w:val="cs-CZ"/>
        </w:rPr>
      </w:pPr>
    </w:p>
    <w:p w14:paraId="37A4DDF0" w14:textId="77777777" w:rsidR="00982D78" w:rsidRDefault="00982D78">
      <w:pPr>
        <w:rPr>
          <w:rFonts w:ascii="Times New Roman" w:hAnsi="Times New Roman"/>
          <w:color w:val="000000" w:themeColor="text1"/>
          <w:sz w:val="24"/>
          <w:szCs w:val="24"/>
          <w:lang w:val="cs-CZ"/>
        </w:rPr>
      </w:pPr>
    </w:p>
    <w:p w14:paraId="4AE313BB" w14:textId="77777777" w:rsidR="00982D78" w:rsidRDefault="00982D78">
      <w:pPr>
        <w:rPr>
          <w:rFonts w:ascii="Times New Roman" w:hAnsi="Times New Roman"/>
          <w:color w:val="000000" w:themeColor="text1"/>
          <w:sz w:val="24"/>
          <w:szCs w:val="24"/>
          <w:lang w:val="cs-CZ"/>
        </w:rPr>
      </w:pPr>
    </w:p>
    <w:p w14:paraId="0478DB15" w14:textId="77777777" w:rsidR="00982D78" w:rsidRDefault="00982D78">
      <w:pPr>
        <w:rPr>
          <w:rFonts w:ascii="Times New Roman" w:hAnsi="Times New Roman"/>
          <w:color w:val="000000" w:themeColor="text1"/>
          <w:sz w:val="24"/>
          <w:szCs w:val="24"/>
          <w:lang w:val="cs-CZ"/>
        </w:rPr>
      </w:pPr>
    </w:p>
    <w:p w14:paraId="2B79688E" w14:textId="77777777" w:rsidR="00982D78" w:rsidRDefault="00982D78">
      <w:pPr>
        <w:rPr>
          <w:rFonts w:ascii="Times New Roman" w:hAnsi="Times New Roman"/>
          <w:color w:val="000000" w:themeColor="text1"/>
          <w:sz w:val="24"/>
          <w:szCs w:val="24"/>
          <w:lang w:val="cs-CZ"/>
        </w:rPr>
      </w:pPr>
    </w:p>
    <w:p w14:paraId="6BACE4B4" w14:textId="77777777" w:rsidR="00982D78" w:rsidRDefault="00982D78">
      <w:pPr>
        <w:rPr>
          <w:rFonts w:ascii="Times New Roman" w:hAnsi="Times New Roman"/>
          <w:color w:val="000000" w:themeColor="text1"/>
          <w:sz w:val="24"/>
          <w:szCs w:val="24"/>
          <w:lang w:val="cs-CZ"/>
        </w:rPr>
      </w:pPr>
    </w:p>
    <w:p w14:paraId="62CEB46A" w14:textId="77777777" w:rsidR="00982D78" w:rsidRDefault="00982D78">
      <w:pPr>
        <w:rPr>
          <w:rFonts w:ascii="Times New Roman" w:hAnsi="Times New Roman"/>
          <w:color w:val="000000" w:themeColor="text1"/>
          <w:sz w:val="24"/>
          <w:szCs w:val="24"/>
          <w:lang w:val="cs-CZ"/>
        </w:rPr>
      </w:pPr>
    </w:p>
    <w:p w14:paraId="2EEC3D6C" w14:textId="77777777" w:rsidR="00982D78" w:rsidRDefault="00982D78">
      <w:pPr>
        <w:rPr>
          <w:rFonts w:ascii="Times New Roman" w:hAnsi="Times New Roman"/>
          <w:color w:val="000000" w:themeColor="text1"/>
          <w:sz w:val="24"/>
          <w:szCs w:val="24"/>
          <w:lang w:val="cs-CZ"/>
        </w:rPr>
      </w:pPr>
    </w:p>
    <w:p w14:paraId="37FD15D4" w14:textId="77777777" w:rsidR="00982D78" w:rsidRDefault="00982D78">
      <w:pPr>
        <w:rPr>
          <w:rFonts w:ascii="Times New Roman" w:hAnsi="Times New Roman"/>
          <w:color w:val="000000" w:themeColor="text1"/>
          <w:sz w:val="24"/>
          <w:szCs w:val="24"/>
          <w:lang w:val="cs-CZ"/>
        </w:rPr>
      </w:pPr>
    </w:p>
    <w:p w14:paraId="033B2556" w14:textId="77777777" w:rsidR="00982D78" w:rsidRDefault="00982D78">
      <w:pPr>
        <w:rPr>
          <w:rFonts w:ascii="Times New Roman" w:hAnsi="Times New Roman"/>
          <w:color w:val="000000" w:themeColor="text1"/>
          <w:sz w:val="24"/>
          <w:szCs w:val="24"/>
          <w:lang w:val="cs-CZ"/>
        </w:rPr>
      </w:pPr>
    </w:p>
    <w:p w14:paraId="0F13F404" w14:textId="77777777" w:rsidR="00982D78" w:rsidRDefault="00982D78">
      <w:pPr>
        <w:rPr>
          <w:rFonts w:ascii="Times New Roman" w:hAnsi="Times New Roman"/>
          <w:color w:val="000000" w:themeColor="text1"/>
          <w:sz w:val="24"/>
          <w:szCs w:val="24"/>
          <w:lang w:val="cs-CZ"/>
        </w:rPr>
      </w:pPr>
    </w:p>
    <w:p w14:paraId="0B84F189" w14:textId="77777777" w:rsidR="00982D78" w:rsidRDefault="00982D78">
      <w:pPr>
        <w:rPr>
          <w:rFonts w:ascii="Times New Roman" w:hAnsi="Times New Roman"/>
          <w:color w:val="000000" w:themeColor="text1"/>
          <w:sz w:val="24"/>
          <w:szCs w:val="24"/>
          <w:lang w:val="cs-CZ"/>
        </w:rPr>
      </w:pPr>
    </w:p>
    <w:p w14:paraId="0632C21B" w14:textId="77777777" w:rsidR="00982D78" w:rsidRDefault="00982D78">
      <w:pPr>
        <w:rPr>
          <w:rFonts w:ascii="Times New Roman" w:hAnsi="Times New Roman"/>
          <w:color w:val="000000" w:themeColor="text1"/>
          <w:sz w:val="24"/>
          <w:szCs w:val="24"/>
          <w:lang w:val="cs-CZ"/>
        </w:rPr>
      </w:pPr>
    </w:p>
    <w:p w14:paraId="644D3529" w14:textId="77777777" w:rsidR="00982D78" w:rsidRDefault="00982D78">
      <w:pPr>
        <w:rPr>
          <w:rFonts w:ascii="Times New Roman" w:hAnsi="Times New Roman"/>
          <w:color w:val="000000" w:themeColor="text1"/>
          <w:sz w:val="24"/>
          <w:szCs w:val="24"/>
          <w:lang w:val="cs-CZ"/>
        </w:rPr>
      </w:pPr>
    </w:p>
    <w:p w14:paraId="00FD5E4F" w14:textId="77777777" w:rsidR="00982D78" w:rsidRDefault="00982D78">
      <w:pPr>
        <w:rPr>
          <w:rFonts w:ascii="Times New Roman" w:hAnsi="Times New Roman"/>
          <w:color w:val="000000" w:themeColor="text1"/>
          <w:sz w:val="24"/>
          <w:szCs w:val="24"/>
          <w:lang w:val="cs-CZ"/>
        </w:rPr>
      </w:pPr>
    </w:p>
    <w:p w14:paraId="1317AC35" w14:textId="77777777" w:rsidR="00982D78" w:rsidRDefault="00982D78">
      <w:pPr>
        <w:rPr>
          <w:rFonts w:ascii="Times New Roman" w:hAnsi="Times New Roman"/>
          <w:color w:val="000000" w:themeColor="text1"/>
          <w:sz w:val="24"/>
          <w:szCs w:val="24"/>
          <w:lang w:val="cs-CZ"/>
        </w:rPr>
      </w:pPr>
    </w:p>
    <w:p w14:paraId="0E3626E1" w14:textId="77777777" w:rsidR="00982D78" w:rsidRDefault="00982D78">
      <w:pPr>
        <w:rPr>
          <w:rFonts w:ascii="Times New Roman" w:hAnsi="Times New Roman"/>
          <w:color w:val="000000" w:themeColor="text1"/>
          <w:sz w:val="24"/>
          <w:szCs w:val="24"/>
          <w:lang w:val="cs-CZ"/>
        </w:rPr>
      </w:pPr>
    </w:p>
    <w:p w14:paraId="4E7E3880" w14:textId="77777777" w:rsidR="00982D78" w:rsidRDefault="00982D78">
      <w:pPr>
        <w:rPr>
          <w:rFonts w:ascii="Times New Roman" w:hAnsi="Times New Roman"/>
          <w:color w:val="000000" w:themeColor="text1"/>
          <w:sz w:val="24"/>
          <w:szCs w:val="24"/>
          <w:lang w:val="cs-CZ"/>
        </w:rPr>
      </w:pPr>
    </w:p>
    <w:p w14:paraId="5B4A75E1" w14:textId="77777777" w:rsidR="00982D78" w:rsidRDefault="00982D78">
      <w:pPr>
        <w:rPr>
          <w:rFonts w:ascii="Times New Roman" w:hAnsi="Times New Roman"/>
          <w:color w:val="000000" w:themeColor="text1"/>
          <w:sz w:val="24"/>
          <w:szCs w:val="24"/>
          <w:lang w:val="cs-CZ"/>
        </w:rPr>
      </w:pPr>
    </w:p>
    <w:p w14:paraId="52992622" w14:textId="77777777" w:rsidR="00982D78" w:rsidRDefault="00982D78">
      <w:pPr>
        <w:spacing w:after="200"/>
        <w:rPr>
          <w:rFonts w:ascii="Times New Roman" w:hAnsi="Times New Roman"/>
          <w:color w:val="000000" w:themeColor="text1"/>
          <w:sz w:val="24"/>
          <w:szCs w:val="24"/>
          <w:lang w:val="cs-CZ"/>
        </w:rPr>
      </w:pPr>
    </w:p>
    <w:p w14:paraId="5858C7AF" w14:textId="77777777" w:rsidR="00982D78" w:rsidRDefault="00000000">
      <w:pPr>
        <w:spacing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282" w:space="-1"/>
            <w:col w:w="5577" w:space="0"/>
          </w:cols>
          <w:docGrid w:linePitch="360"/>
        </w:sectPr>
      </w:pPr>
      <w:r>
        <w:rPr>
          <w:rFonts w:ascii="Arial" w:hAnsi="Arial" w:cs="Arial"/>
          <w:color w:val="231F20"/>
          <w:spacing w:val="-6"/>
          <w:sz w:val="15"/>
          <w:szCs w:val="15"/>
          <w:lang w:val="cs-CZ"/>
        </w:rPr>
        <w:t>19/35</w:t>
      </w:r>
      <w:r>
        <w:rPr>
          <w:rFonts w:ascii="Times New Roman" w:hAnsi="Times New Roman" w:cs="Times New Roman"/>
          <w:sz w:val="15"/>
          <w:szCs w:val="15"/>
        </w:rPr>
        <w:t xml:space="preserve"> </w:t>
      </w:r>
      <w:r>
        <w:br w:type="page"/>
      </w:r>
    </w:p>
    <w:tbl>
      <w:tblPr>
        <w:tblStyle w:val="Mkatabulky"/>
        <w:tblpPr w:vertAnchor="text" w:horzAnchor="page" w:tblpY="9"/>
        <w:tblOverlap w:val="never"/>
        <w:tblW w:w="11318" w:type="dxa"/>
        <w:tblLayout w:type="fixed"/>
        <w:tblLook w:val="04A0" w:firstRow="1" w:lastRow="0" w:firstColumn="1" w:lastColumn="0" w:noHBand="0" w:noVBand="1"/>
      </w:tblPr>
      <w:tblGrid>
        <w:gridCol w:w="3961"/>
        <w:gridCol w:w="7357"/>
      </w:tblGrid>
      <w:tr w:rsidR="00982D78" w14:paraId="2EEA0103" w14:textId="77777777">
        <w:trPr>
          <w:trHeight w:hRule="exact" w:val="2551"/>
        </w:trPr>
        <w:tc>
          <w:tcPr>
            <w:tcW w:w="3968" w:type="dxa"/>
            <w:vMerge w:val="restart"/>
            <w:tcBorders>
              <w:top w:val="nil"/>
              <w:left w:val="nil"/>
              <w:bottom w:val="nil"/>
              <w:right w:val="nil"/>
            </w:tcBorders>
            <w:shd w:val="clear" w:color="auto" w:fill="557193"/>
          </w:tcPr>
          <w:p w14:paraId="60F15C8A" w14:textId="77777777" w:rsidR="00982D78" w:rsidRDefault="00000000">
            <w:pPr>
              <w:spacing w:before="474" w:line="672" w:lineRule="exact"/>
              <w:ind w:left="546" w:right="-98"/>
              <w:rPr>
                <w:rFonts w:ascii="Times New Roman" w:hAnsi="Times New Roman" w:cs="Times New Roman"/>
                <w:color w:val="010302"/>
              </w:rPr>
            </w:pPr>
            <w:r>
              <w:rPr>
                <w:rFonts w:ascii="Arial" w:hAnsi="Arial" w:cs="Arial"/>
                <w:b/>
                <w:bCs/>
                <w:color w:val="FFFFFF"/>
                <w:spacing w:val="-93"/>
                <w:sz w:val="60"/>
                <w:szCs w:val="60"/>
                <w:lang w:val="cs-CZ"/>
              </w:rPr>
              <w:lastRenderedPageBreak/>
              <w:t>HAVARIJNÍ POJ</w:t>
            </w:r>
            <w:r>
              <w:rPr>
                <w:rFonts w:ascii="Times New Roman" w:hAnsi="Times New Roman" w:cs="Times New Roman"/>
                <w:sz w:val="60"/>
                <w:szCs w:val="60"/>
              </w:rPr>
              <w:t xml:space="preserve"> </w:t>
            </w:r>
            <w:r>
              <w:rPr>
                <w:rFonts w:ascii="Arial" w:hAnsi="Arial" w:cs="Arial"/>
                <w:b/>
                <w:bCs/>
                <w:color w:val="FFFFFF"/>
                <w:spacing w:val="-89"/>
                <w:sz w:val="60"/>
                <w:szCs w:val="60"/>
                <w:lang w:val="cs-CZ"/>
              </w:rPr>
              <w:t>„ASISTENCE“</w:t>
            </w:r>
            <w:r>
              <w:rPr>
                <w:rFonts w:ascii="Times New Roman" w:hAnsi="Times New Roman" w:cs="Times New Roman"/>
                <w:sz w:val="60"/>
                <w:szCs w:val="60"/>
              </w:rPr>
              <w:t xml:space="preserve"> </w:t>
            </w:r>
          </w:p>
          <w:p w14:paraId="2677FD6A" w14:textId="77777777" w:rsidR="00982D78" w:rsidRDefault="00000000">
            <w:pPr>
              <w:spacing w:after="820" w:line="309" w:lineRule="exact"/>
              <w:ind w:left="546" w:right="-18"/>
              <w:rPr>
                <w:rFonts w:ascii="Times New Roman" w:hAnsi="Times New Roman" w:cs="Times New Roman"/>
                <w:color w:val="010302"/>
              </w:rPr>
            </w:pPr>
            <w:r>
              <w:rPr>
                <w:rFonts w:ascii="Arial" w:hAnsi="Arial" w:cs="Arial"/>
                <w:b/>
                <w:bCs/>
                <w:color w:val="FFFFFF"/>
                <w:spacing w:val="-46"/>
                <w:sz w:val="30"/>
                <w:szCs w:val="30"/>
                <w:lang w:val="cs-CZ"/>
              </w:rPr>
              <w:t>DOPLŇKOVÉ POJISTNÉ PODM</w:t>
            </w:r>
            <w:r>
              <w:rPr>
                <w:rFonts w:ascii="Times New Roman" w:hAnsi="Times New Roman" w:cs="Times New Roman"/>
                <w:sz w:val="30"/>
                <w:szCs w:val="30"/>
              </w:rPr>
              <w:t xml:space="preserve"> </w:t>
            </w:r>
          </w:p>
        </w:tc>
        <w:tc>
          <w:tcPr>
            <w:tcW w:w="7370" w:type="dxa"/>
            <w:tcBorders>
              <w:top w:val="nil"/>
              <w:left w:val="nil"/>
              <w:bottom w:val="nil"/>
              <w:right w:val="nil"/>
            </w:tcBorders>
            <w:shd w:val="clear" w:color="auto" w:fill="62C6C0"/>
          </w:tcPr>
          <w:p w14:paraId="644198D5" w14:textId="77777777" w:rsidR="00982D78" w:rsidRDefault="00000000">
            <w:pPr>
              <w:spacing w:before="474" w:line="623" w:lineRule="exact"/>
              <w:ind w:right="3646" w:firstLine="43"/>
              <w:rPr>
                <w:rFonts w:ascii="Times New Roman" w:hAnsi="Times New Roman" w:cs="Times New Roman"/>
                <w:color w:val="010302"/>
              </w:rPr>
            </w:pPr>
            <w:r>
              <w:rPr>
                <w:rFonts w:ascii="Arial" w:hAnsi="Arial" w:cs="Arial"/>
                <w:b/>
                <w:bCs/>
                <w:color w:val="FFFFFF"/>
                <w:spacing w:val="-80"/>
                <w:sz w:val="60"/>
                <w:szCs w:val="60"/>
                <w:lang w:val="cs-CZ"/>
              </w:rPr>
              <w:t>IŠTĚNÍ VOZIDEL</w:t>
            </w:r>
            <w:r>
              <w:rPr>
                <w:rFonts w:ascii="Times New Roman" w:hAnsi="Times New Roman" w:cs="Times New Roman"/>
                <w:sz w:val="60"/>
                <w:szCs w:val="60"/>
              </w:rPr>
              <w:t xml:space="preserve"> </w:t>
            </w:r>
            <w:r>
              <w:br w:type="textWrapping" w:clear="all"/>
            </w:r>
            <w:r>
              <w:br w:type="textWrapping" w:clear="all"/>
            </w:r>
          </w:p>
          <w:p w14:paraId="43910E9A" w14:textId="77777777" w:rsidR="00982D78" w:rsidRDefault="00000000">
            <w:pPr>
              <w:spacing w:after="423" w:line="309" w:lineRule="exact"/>
              <w:ind w:left="16"/>
              <w:rPr>
                <w:rFonts w:ascii="Times New Roman" w:hAnsi="Times New Roman" w:cs="Times New Roman"/>
                <w:color w:val="010302"/>
              </w:rPr>
            </w:pPr>
            <w:r>
              <w:rPr>
                <w:rFonts w:ascii="Arial" w:hAnsi="Arial" w:cs="Arial"/>
                <w:b/>
                <w:bCs/>
                <w:color w:val="FFFFFF"/>
                <w:spacing w:val="-39"/>
                <w:sz w:val="30"/>
                <w:szCs w:val="30"/>
                <w:lang w:val="cs-CZ"/>
              </w:rPr>
              <w:t>ÍNKY ALLIANZ FLOTILA</w:t>
            </w:r>
            <w:r>
              <w:rPr>
                <w:rFonts w:ascii="Times New Roman" w:hAnsi="Times New Roman" w:cs="Times New Roman"/>
                <w:sz w:val="30"/>
                <w:szCs w:val="30"/>
              </w:rPr>
              <w:t xml:space="preserve"> </w:t>
            </w:r>
          </w:p>
        </w:tc>
      </w:tr>
      <w:tr w:rsidR="00982D78" w14:paraId="2457BF07" w14:textId="77777777">
        <w:trPr>
          <w:trHeight w:hRule="exact" w:val="396"/>
        </w:trPr>
        <w:tc>
          <w:tcPr>
            <w:tcW w:w="3968" w:type="dxa"/>
            <w:vMerge/>
            <w:tcBorders>
              <w:top w:val="nil"/>
              <w:left w:val="nil"/>
              <w:bottom w:val="nil"/>
              <w:right w:val="nil"/>
            </w:tcBorders>
            <w:shd w:val="clear" w:color="auto" w:fill="557193"/>
          </w:tcPr>
          <w:p w14:paraId="6235AC7A" w14:textId="77777777" w:rsidR="00982D78" w:rsidRDefault="00982D78">
            <w:pPr>
              <w:rPr>
                <w:rFonts w:ascii="Times New Roman" w:hAnsi="Times New Roman"/>
                <w:color w:val="000000" w:themeColor="text1"/>
                <w:sz w:val="24"/>
                <w:szCs w:val="24"/>
                <w:lang w:val="cs-CZ"/>
              </w:rPr>
            </w:pPr>
          </w:p>
        </w:tc>
        <w:tc>
          <w:tcPr>
            <w:tcW w:w="7370" w:type="dxa"/>
            <w:tcBorders>
              <w:top w:val="nil"/>
              <w:left w:val="nil"/>
              <w:bottom w:val="nil"/>
              <w:right w:val="nil"/>
            </w:tcBorders>
          </w:tcPr>
          <w:p w14:paraId="40269CBC" w14:textId="77777777" w:rsidR="00982D78" w:rsidRDefault="00982D78">
            <w:pPr>
              <w:rPr>
                <w:rFonts w:ascii="Times New Roman" w:hAnsi="Times New Roman"/>
                <w:color w:val="000000" w:themeColor="text1"/>
                <w:sz w:val="24"/>
                <w:szCs w:val="24"/>
                <w:lang w:val="cs-CZ"/>
              </w:rPr>
            </w:pPr>
          </w:p>
        </w:tc>
      </w:tr>
    </w:tbl>
    <w:p w14:paraId="55482424" w14:textId="77777777" w:rsidR="00982D78" w:rsidRDefault="00982D78">
      <w:pPr>
        <w:rPr>
          <w:rFonts w:ascii="Times New Roman" w:hAnsi="Times New Roman"/>
          <w:color w:val="000000" w:themeColor="text1"/>
          <w:sz w:val="24"/>
          <w:szCs w:val="24"/>
          <w:lang w:val="cs-CZ"/>
        </w:rPr>
      </w:pPr>
    </w:p>
    <w:p w14:paraId="4B9F668C" w14:textId="77777777" w:rsidR="00982D78" w:rsidRDefault="00982D78">
      <w:pPr>
        <w:spacing w:after="50"/>
        <w:rPr>
          <w:rFonts w:ascii="Times New Roman" w:hAnsi="Times New Roman"/>
          <w:color w:val="000000" w:themeColor="text1"/>
          <w:sz w:val="24"/>
          <w:szCs w:val="24"/>
          <w:lang w:val="cs-CZ"/>
        </w:rPr>
      </w:pPr>
    </w:p>
    <w:p w14:paraId="3D2DF129" w14:textId="77777777" w:rsidR="00982D78" w:rsidRDefault="00000000">
      <w:pPr>
        <w:spacing w:line="176" w:lineRule="exact"/>
        <w:ind w:left="546" w:right="165"/>
        <w:rPr>
          <w:rFonts w:ascii="Times New Roman" w:hAnsi="Times New Roman" w:cs="Times New Roman"/>
          <w:color w:val="010302"/>
        </w:rPr>
      </w:pPr>
      <w:r>
        <w:rPr>
          <w:rFonts w:ascii="Arial" w:hAnsi="Arial" w:cs="Arial"/>
          <w:color w:val="231F20"/>
          <w:spacing w:val="-4"/>
          <w:sz w:val="15"/>
          <w:szCs w:val="15"/>
          <w:lang w:val="cs-CZ"/>
        </w:rPr>
        <w:t xml:space="preserve">Ke Zvláštním pojistným podmínkám pro havarijní pojištění vozidel – ALLIANZ FLOTILA Allianz pojišťovny, a. s. (dále jen „ZPP“) platným od 1. 4. 2024 se pro </w:t>
      </w:r>
      <w:proofErr w:type="gramStart"/>
      <w:r>
        <w:rPr>
          <w:rFonts w:ascii="Arial" w:hAnsi="Arial" w:cs="Arial"/>
          <w:color w:val="231F20"/>
          <w:spacing w:val="-4"/>
          <w:sz w:val="15"/>
          <w:szCs w:val="15"/>
          <w:lang w:val="cs-CZ"/>
        </w:rPr>
        <w:t>pojištění  asistence</w:t>
      </w:r>
      <w:proofErr w:type="gramEnd"/>
      <w:r>
        <w:rPr>
          <w:rFonts w:ascii="Arial" w:hAnsi="Arial" w:cs="Arial"/>
          <w:color w:val="231F20"/>
          <w:spacing w:val="-4"/>
          <w:sz w:val="15"/>
          <w:szCs w:val="15"/>
          <w:lang w:val="cs-CZ"/>
        </w:rPr>
        <w:t xml:space="preserve"> vydávají tyto Doplňkové pojistné podmínky pro havarijní pojištění vozidel „ASISTENCE“ – ALLIANZ FLOTILA (dále jen „DPP“). Pojištění asistence je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hlediska</w:t>
      </w:r>
      <w:r>
        <w:rPr>
          <w:rFonts w:ascii="Times New Roman" w:hAnsi="Times New Roman" w:cs="Times New Roman"/>
          <w:sz w:val="15"/>
          <w:szCs w:val="15"/>
        </w:rPr>
        <w:t xml:space="preserve"> </w:t>
      </w:r>
      <w:r>
        <w:rPr>
          <w:rFonts w:ascii="Arial" w:hAnsi="Arial" w:cs="Arial"/>
          <w:color w:val="231F20"/>
          <w:spacing w:val="-3"/>
          <w:sz w:val="15"/>
          <w:szCs w:val="15"/>
          <w:lang w:val="cs-CZ"/>
        </w:rPr>
        <w:t>občanského zákoníku pojištěním škodovým.</w:t>
      </w:r>
      <w:r>
        <w:rPr>
          <w:rFonts w:ascii="Times New Roman" w:hAnsi="Times New Roman" w:cs="Times New Roman"/>
          <w:sz w:val="15"/>
          <w:szCs w:val="15"/>
        </w:rPr>
        <w:t xml:space="preserve"> </w:t>
      </w:r>
    </w:p>
    <w:p w14:paraId="268985BE" w14:textId="77777777" w:rsidR="00982D78" w:rsidRDefault="00000000">
      <w:pPr>
        <w:spacing w:before="268" w:line="337" w:lineRule="exact"/>
        <w:ind w:left="546"/>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noProof/>
        </w:rPr>
        <mc:AlternateContent>
          <mc:Choice Requires="wps">
            <w:drawing>
              <wp:anchor distT="0" distB="0" distL="114300" distR="114300" simplePos="0" relativeHeight="251777536" behindDoc="0" locked="0" layoutInCell="1" allowOverlap="1" wp14:anchorId="1572824A" wp14:editId="64FD0747">
                <wp:simplePos x="0" y="0"/>
                <wp:positionH relativeFrom="page">
                  <wp:posOffset>359999</wp:posOffset>
                </wp:positionH>
                <wp:positionV relativeFrom="line">
                  <wp:posOffset>93566</wp:posOffset>
                </wp:positionV>
                <wp:extent cx="6840004" cy="180"/>
                <wp:effectExtent l="0" t="0" r="0" b="0"/>
                <wp:wrapNone/>
                <wp:docPr id="269" name="Freeform 269"/>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ED999F" id="Freeform 269" o:spid="_x0000_s1026" style="position:absolute;margin-left:28.35pt;margin-top:7.35pt;width:538.6pt;height:0;z-index:251777536;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Dq&#10;F5r+3QAAAAkBAAAPAAAAZHJzL2Rvd25yZXYueG1sTI9BT8MwDIXvSPyHyEjcWLoNyihNpxWJExLS&#10;Bocd3ca0FU1SkrQr/x5PHOBk+b2n58/5dja9mMiHzlkFy0UCgmztdGcbBe9vzzcbECGi1dg7Swq+&#10;KcC2uLzIMdPuZPc0HWIjuMSGDBW0MQ6ZlKFuyWBYuIEsex/OG4y8+kZqjycuN71cJUkqDXaWL7Q4&#10;0FNL9edhNAr8yzEtq91YlZNcHXH+KjevNCt1fTXvHkFEmuNfGM74jA4FM1VutDqIXsFdes9J1m95&#10;nv3lev0AovpVZJHL/x8UPwAAAP//AwBQSwECLQAUAAYACAAAACEAtoM4kv4AAADhAQAAEwAAAAAA&#10;AAAAAAAAAAAAAAAAW0NvbnRlbnRfVHlwZXNdLnhtbFBLAQItABQABgAIAAAAIQA4/SH/1gAAAJQB&#10;AAALAAAAAAAAAAAAAAAAAC8BAABfcmVscy8ucmVsc1BLAQItABQABgAIAAAAIQAZcn6URAIAAB8F&#10;AAAOAAAAAAAAAAAAAAAAAC4CAABkcnMvZTJvRG9jLnhtbFBLAQItABQABgAIAAAAIQDqF5r+3QAA&#10;AAkBAAAPAAAAAAAAAAAAAAAAAJ4EAABkcnMvZG93bnJldi54bWxQSwUGAAAAAAQABADzAAAAqAUA&#10;A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15"/>
          <w:sz w:val="28"/>
          <w:szCs w:val="28"/>
          <w:lang w:val="cs-CZ"/>
        </w:rPr>
        <w:t>ODDÍL I. – POJIŠTĚNÍ ZÁKLADNÍ ASISTENCE</w:t>
      </w:r>
      <w:r>
        <w:rPr>
          <w:rFonts w:ascii="Times New Roman" w:hAnsi="Times New Roman" w:cs="Times New Roman"/>
          <w:sz w:val="28"/>
          <w:szCs w:val="28"/>
        </w:rPr>
        <w:t xml:space="preserve"> </w:t>
      </w:r>
    </w:p>
    <w:p w14:paraId="04DC8752" w14:textId="77777777" w:rsidR="00982D78" w:rsidRDefault="00000000">
      <w:pPr>
        <w:spacing w:before="12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I </w:t>
      </w:r>
      <w:r>
        <w:rPr>
          <w:rFonts w:ascii="Times New Roman" w:hAnsi="Times New Roman" w:cs="Times New Roman"/>
          <w:sz w:val="15"/>
          <w:szCs w:val="15"/>
        </w:rPr>
        <w:t xml:space="preserve"> </w:t>
      </w:r>
    </w:p>
    <w:p w14:paraId="1B3FF83C"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Obecné ustanovení</w:t>
      </w:r>
      <w:r>
        <w:rPr>
          <w:rFonts w:ascii="Times New Roman" w:hAnsi="Times New Roman" w:cs="Times New Roman"/>
          <w:sz w:val="15"/>
          <w:szCs w:val="15"/>
        </w:rPr>
        <w:t xml:space="preserve"> </w:t>
      </w:r>
    </w:p>
    <w:p w14:paraId="0022C60E"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4"/>
          <w:sz w:val="15"/>
          <w:szCs w:val="15"/>
          <w:lang w:val="cs-CZ"/>
        </w:rPr>
        <w:t xml:space="preserve">Řidiči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osobám přepravovaným vozidlem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platným pojištěním  </w:t>
      </w:r>
    </w:p>
    <w:p w14:paraId="5114B9A9" w14:textId="77777777" w:rsidR="00982D78" w:rsidRDefault="00000000">
      <w:pPr>
        <w:spacing w:line="177" w:lineRule="exact"/>
        <w:ind w:left="546"/>
        <w:rPr>
          <w:rFonts w:ascii="Times New Roman" w:hAnsi="Times New Roman" w:cs="Times New Roman"/>
          <w:color w:val="010302"/>
        </w:rPr>
      </w:pPr>
      <w:r>
        <w:rPr>
          <w:rFonts w:ascii="Arial" w:hAnsi="Arial" w:cs="Arial"/>
          <w:color w:val="231F20"/>
          <w:spacing w:val="-1"/>
          <w:sz w:val="15"/>
          <w:szCs w:val="15"/>
          <w:lang w:val="cs-CZ"/>
        </w:rPr>
        <w:t xml:space="preserve">odpovědnosti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provozu vozidla nebo havarijním pojištěním sjednaným  </w:t>
      </w:r>
    </w:p>
    <w:p w14:paraId="2323798A" w14:textId="77777777" w:rsidR="00982D78" w:rsidRDefault="00000000">
      <w:pPr>
        <w:spacing w:line="173" w:lineRule="exact"/>
        <w:ind w:left="546" w:right="-40"/>
        <w:rPr>
          <w:rFonts w:ascii="Times New Roman" w:hAnsi="Times New Roman" w:cs="Times New Roman"/>
          <w:color w:val="010302"/>
        </w:rPr>
      </w:pPr>
      <w:r>
        <w:rPr>
          <w:rFonts w:ascii="Arial" w:hAnsi="Arial" w:cs="Arial"/>
          <w:color w:val="231F20"/>
          <w:spacing w:val="-7"/>
          <w:sz w:val="15"/>
          <w:szCs w:val="15"/>
          <w:lang w:val="cs-CZ"/>
        </w:rPr>
        <w:t xml:space="preserve">u </w:t>
      </w:r>
      <w:r>
        <w:rPr>
          <w:rFonts w:ascii="Arial" w:hAnsi="Arial" w:cs="Arial"/>
          <w:color w:val="231F20"/>
          <w:spacing w:val="-3"/>
          <w:sz w:val="15"/>
          <w:szCs w:val="15"/>
          <w:lang w:val="cs-CZ"/>
        </w:rPr>
        <w:t xml:space="preserve">Allianz pojišťovny, a. s., (dále jen „oprávněné osoby“) vzniká nárok na </w:t>
      </w:r>
      <w:proofErr w:type="gramStart"/>
      <w:r>
        <w:rPr>
          <w:rFonts w:ascii="Arial" w:hAnsi="Arial" w:cs="Arial"/>
          <w:color w:val="231F20"/>
          <w:spacing w:val="-3"/>
          <w:sz w:val="15"/>
          <w:szCs w:val="15"/>
          <w:lang w:val="cs-CZ"/>
        </w:rPr>
        <w:t>využívání  asistenčních</w:t>
      </w:r>
      <w:proofErr w:type="gramEnd"/>
      <w:r>
        <w:rPr>
          <w:rFonts w:ascii="Arial" w:hAnsi="Arial" w:cs="Arial"/>
          <w:color w:val="231F20"/>
          <w:spacing w:val="-3"/>
          <w:sz w:val="15"/>
          <w:szCs w:val="15"/>
          <w:lang w:val="cs-CZ"/>
        </w:rPr>
        <w:t xml:space="preserve"> služeb poskytovaných smluvním partnerem Allianz pojišťovny, a. s.,  </w:t>
      </w:r>
      <w:r>
        <w:rPr>
          <w:rFonts w:ascii="Arial" w:hAnsi="Arial" w:cs="Arial"/>
          <w:color w:val="231F20"/>
          <w:spacing w:val="-2"/>
          <w:sz w:val="15"/>
          <w:szCs w:val="15"/>
          <w:lang w:val="cs-CZ"/>
        </w:rPr>
        <w:t xml:space="preserve">dostupným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České republiky </w:t>
      </w:r>
      <w:r>
        <w:rPr>
          <w:rFonts w:ascii="Arial" w:hAnsi="Arial" w:cs="Arial"/>
          <w:color w:val="231F20"/>
          <w:spacing w:val="-6"/>
          <w:sz w:val="15"/>
          <w:szCs w:val="15"/>
          <w:lang w:val="cs-CZ"/>
        </w:rPr>
        <w:t xml:space="preserve">i </w:t>
      </w:r>
      <w:r>
        <w:rPr>
          <w:rFonts w:ascii="Arial" w:hAnsi="Arial" w:cs="Arial"/>
          <w:color w:val="231F20"/>
          <w:spacing w:val="-4"/>
          <w:sz w:val="15"/>
          <w:szCs w:val="15"/>
          <w:lang w:val="cs-CZ"/>
        </w:rPr>
        <w:t xml:space="preserve">ze zahraničí na tel. čísle +420 241 170 000 (dále  </w:t>
      </w:r>
      <w:r>
        <w:br w:type="textWrapping" w:clear="all"/>
      </w:r>
      <w:r>
        <w:rPr>
          <w:rFonts w:ascii="Arial" w:hAnsi="Arial" w:cs="Arial"/>
          <w:color w:val="231F20"/>
          <w:spacing w:val="-2"/>
          <w:sz w:val="15"/>
          <w:szCs w:val="15"/>
          <w:lang w:val="cs-CZ"/>
        </w:rPr>
        <w:t xml:space="preserve">jen „smluvní partner“),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to opakovaně po celou dobu platnosti alespoň jednoho  </w:t>
      </w:r>
      <w:r>
        <w:br w:type="textWrapping" w:clear="all"/>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těchto pojištění.</w:t>
      </w:r>
      <w:r>
        <w:rPr>
          <w:rFonts w:ascii="Times New Roman" w:hAnsi="Times New Roman" w:cs="Times New Roman"/>
          <w:sz w:val="15"/>
          <w:szCs w:val="15"/>
        </w:rPr>
        <w:t xml:space="preserve"> </w:t>
      </w:r>
    </w:p>
    <w:p w14:paraId="22FA6FA3"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z w:val="15"/>
          <w:szCs w:val="15"/>
          <w:lang w:val="cs-CZ"/>
        </w:rPr>
        <w:t xml:space="preserve">ČLÁNEK II  </w:t>
      </w:r>
    </w:p>
    <w:p w14:paraId="7C998525"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6"/>
          <w:sz w:val="15"/>
          <w:szCs w:val="15"/>
          <w:lang w:val="cs-CZ"/>
        </w:rPr>
        <w:t>Rozsah pojištění</w:t>
      </w:r>
      <w:r>
        <w:rPr>
          <w:rFonts w:ascii="Times New Roman" w:hAnsi="Times New Roman" w:cs="Times New Roman"/>
          <w:sz w:val="15"/>
          <w:szCs w:val="15"/>
        </w:rPr>
        <w:t xml:space="preserve"> </w:t>
      </w:r>
    </w:p>
    <w:p w14:paraId="2895E0D7"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je vozidlo po poruše, následkem havárie, živelní události,  </w:t>
      </w:r>
    </w:p>
    <w:p w14:paraId="18DF7073"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4"/>
          <w:sz w:val="15"/>
          <w:szCs w:val="15"/>
          <w:lang w:val="cs-CZ"/>
        </w:rPr>
        <w:t xml:space="preserve">vandalismu, jeho poškození zvířetem nebo následkem střetu se zvířetem </w:t>
      </w:r>
      <w:proofErr w:type="gramStart"/>
      <w:r>
        <w:rPr>
          <w:rFonts w:ascii="Arial" w:hAnsi="Arial" w:cs="Arial"/>
          <w:color w:val="231F20"/>
          <w:spacing w:val="-4"/>
          <w:sz w:val="15"/>
          <w:szCs w:val="15"/>
          <w:lang w:val="cs-CZ"/>
        </w:rPr>
        <w:t xml:space="preserve">nebo  </w:t>
      </w:r>
      <w:r>
        <w:rPr>
          <w:rFonts w:ascii="Arial" w:hAnsi="Arial" w:cs="Arial"/>
          <w:color w:val="231F20"/>
          <w:spacing w:val="-3"/>
          <w:sz w:val="15"/>
          <w:szCs w:val="15"/>
          <w:lang w:val="cs-CZ"/>
        </w:rPr>
        <w:t>odcizení</w:t>
      </w:r>
      <w:proofErr w:type="gramEnd"/>
      <w:r>
        <w:rPr>
          <w:rFonts w:ascii="Arial" w:hAnsi="Arial" w:cs="Arial"/>
          <w:color w:val="231F20"/>
          <w:spacing w:val="-3"/>
          <w:sz w:val="15"/>
          <w:szCs w:val="15"/>
          <w:lang w:val="cs-CZ"/>
        </w:rPr>
        <w:t xml:space="preserve"> jeho části nepojízdné, má oprávněná osoba nárok na zorganizování  </w:t>
      </w:r>
    </w:p>
    <w:p w14:paraId="4EE9A52C"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úhradu:</w:t>
      </w:r>
      <w:r>
        <w:rPr>
          <w:rFonts w:ascii="Times New Roman" w:hAnsi="Times New Roman" w:cs="Times New Roman"/>
          <w:sz w:val="15"/>
          <w:szCs w:val="15"/>
        </w:rPr>
        <w:t xml:space="preserve"> </w:t>
      </w:r>
    </w:p>
    <w:p w14:paraId="74726811" w14:textId="77777777" w:rsidR="00982D78" w:rsidRDefault="00000000">
      <w:pPr>
        <w:pStyle w:val="Odstavecseseznamem"/>
        <w:numPr>
          <w:ilvl w:val="0"/>
          <w:numId w:val="3"/>
        </w:numPr>
        <w:spacing w:before="40" w:line="177" w:lineRule="exact"/>
        <w:ind w:left="999" w:hanging="226"/>
        <w:rPr>
          <w:rFonts w:ascii="Times New Roman" w:hAnsi="Times New Roman" w:cs="Times New Roman"/>
          <w:color w:val="010302"/>
        </w:rPr>
      </w:pPr>
      <w:r>
        <w:rPr>
          <w:rFonts w:ascii="Arial" w:hAnsi="Arial" w:cs="Arial"/>
          <w:color w:val="231F20"/>
          <w:spacing w:val="-4"/>
          <w:sz w:val="15"/>
          <w:szCs w:val="15"/>
          <w:lang w:val="cs-CZ"/>
        </w:rPr>
        <w:t xml:space="preserve">příjezdu </w:t>
      </w:r>
      <w:r>
        <w:rPr>
          <w:rFonts w:ascii="Arial" w:hAnsi="Arial" w:cs="Arial"/>
          <w:color w:val="231F20"/>
          <w:spacing w:val="-5"/>
          <w:sz w:val="15"/>
          <w:szCs w:val="15"/>
          <w:lang w:val="cs-CZ"/>
        </w:rPr>
        <w:t>a odjezdu asistenční služby,</w:t>
      </w:r>
      <w:r>
        <w:rPr>
          <w:rFonts w:ascii="Times New Roman" w:hAnsi="Times New Roman" w:cs="Times New Roman"/>
          <w:sz w:val="15"/>
          <w:szCs w:val="15"/>
        </w:rPr>
        <w:t xml:space="preserve"> </w:t>
      </w:r>
    </w:p>
    <w:p w14:paraId="640F4145" w14:textId="77777777" w:rsidR="00982D78" w:rsidRDefault="00000000">
      <w:pPr>
        <w:pStyle w:val="Odstavecseseznamem"/>
        <w:numPr>
          <w:ilvl w:val="0"/>
          <w:numId w:val="3"/>
        </w:numPr>
        <w:spacing w:before="40" w:line="177" w:lineRule="exact"/>
        <w:ind w:left="999" w:hanging="226"/>
        <w:rPr>
          <w:rFonts w:ascii="Times New Roman" w:hAnsi="Times New Roman" w:cs="Times New Roman"/>
          <w:color w:val="010302"/>
        </w:rPr>
      </w:pPr>
      <w:r>
        <w:rPr>
          <w:rFonts w:ascii="Arial" w:hAnsi="Arial" w:cs="Arial"/>
          <w:color w:val="231F20"/>
          <w:spacing w:val="-4"/>
          <w:sz w:val="15"/>
          <w:szCs w:val="15"/>
          <w:lang w:val="cs-CZ"/>
        </w:rPr>
        <w:t xml:space="preserve">opravy vozidla asistenční službou na místě poruchy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výjimkou náhradních  </w:t>
      </w:r>
    </w:p>
    <w:p w14:paraId="3847DFE4" w14:textId="77777777" w:rsidR="00982D78" w:rsidRDefault="00000000">
      <w:pPr>
        <w:spacing w:line="177" w:lineRule="exact"/>
        <w:ind w:left="999"/>
        <w:rPr>
          <w:rFonts w:ascii="Times New Roman" w:hAnsi="Times New Roman" w:cs="Times New Roman"/>
          <w:color w:val="010302"/>
        </w:rPr>
      </w:pPr>
      <w:r>
        <w:rPr>
          <w:rFonts w:ascii="Arial" w:hAnsi="Arial" w:cs="Arial"/>
          <w:color w:val="231F20"/>
          <w:spacing w:val="-4"/>
          <w:sz w:val="15"/>
          <w:szCs w:val="15"/>
          <w:lang w:val="cs-CZ"/>
        </w:rPr>
        <w:t>dílů, které si hradí oprávněná osoba sama,</w:t>
      </w:r>
      <w:r>
        <w:rPr>
          <w:rFonts w:ascii="Times New Roman" w:hAnsi="Times New Roman" w:cs="Times New Roman"/>
          <w:sz w:val="15"/>
          <w:szCs w:val="15"/>
        </w:rPr>
        <w:t xml:space="preserve"> </w:t>
      </w:r>
    </w:p>
    <w:p w14:paraId="3864EFEA" w14:textId="77777777" w:rsidR="00982D78" w:rsidRDefault="00000000">
      <w:pPr>
        <w:pStyle w:val="Odstavecseseznamem"/>
        <w:numPr>
          <w:ilvl w:val="0"/>
          <w:numId w:val="3"/>
        </w:numPr>
        <w:spacing w:before="40" w:line="177" w:lineRule="exact"/>
        <w:ind w:left="999" w:hanging="226"/>
        <w:rPr>
          <w:rFonts w:ascii="Times New Roman" w:hAnsi="Times New Roman" w:cs="Times New Roman"/>
          <w:color w:val="010302"/>
        </w:rPr>
      </w:pPr>
      <w:r>
        <w:rPr>
          <w:rFonts w:ascii="Arial" w:hAnsi="Arial" w:cs="Arial"/>
          <w:color w:val="231F20"/>
          <w:spacing w:val="-5"/>
          <w:sz w:val="15"/>
          <w:szCs w:val="15"/>
          <w:lang w:val="cs-CZ"/>
        </w:rPr>
        <w:t xml:space="preserve">výloh za vyproštění a </w:t>
      </w:r>
      <w:r>
        <w:rPr>
          <w:rFonts w:ascii="Arial" w:hAnsi="Arial" w:cs="Arial"/>
          <w:color w:val="231F20"/>
          <w:spacing w:val="-3"/>
          <w:sz w:val="15"/>
          <w:szCs w:val="15"/>
          <w:lang w:val="cs-CZ"/>
        </w:rPr>
        <w:t xml:space="preserve">za manipulaci </w:t>
      </w:r>
      <w:r>
        <w:rPr>
          <w:rFonts w:ascii="Arial" w:hAnsi="Arial" w:cs="Arial"/>
          <w:color w:val="231F20"/>
          <w:spacing w:val="-13"/>
          <w:sz w:val="15"/>
          <w:szCs w:val="15"/>
          <w:lang w:val="cs-CZ"/>
        </w:rPr>
        <w:t xml:space="preserve">s </w:t>
      </w:r>
      <w:r>
        <w:rPr>
          <w:rFonts w:ascii="Arial" w:hAnsi="Arial" w:cs="Arial"/>
          <w:color w:val="231F20"/>
          <w:spacing w:val="-4"/>
          <w:sz w:val="15"/>
          <w:szCs w:val="15"/>
          <w:lang w:val="cs-CZ"/>
        </w:rPr>
        <w:t>vozidlem,</w:t>
      </w:r>
      <w:r>
        <w:rPr>
          <w:rFonts w:ascii="Times New Roman" w:hAnsi="Times New Roman" w:cs="Times New Roman"/>
          <w:sz w:val="15"/>
          <w:szCs w:val="15"/>
        </w:rPr>
        <w:t xml:space="preserve"> </w:t>
      </w:r>
    </w:p>
    <w:p w14:paraId="1354C5CB" w14:textId="77777777" w:rsidR="00982D78" w:rsidRDefault="00000000">
      <w:pPr>
        <w:pStyle w:val="Odstavecseseznamem"/>
        <w:numPr>
          <w:ilvl w:val="0"/>
          <w:numId w:val="3"/>
        </w:numPr>
        <w:spacing w:before="40" w:line="177" w:lineRule="exact"/>
        <w:ind w:left="999" w:hanging="226"/>
        <w:rPr>
          <w:rFonts w:ascii="Times New Roman" w:hAnsi="Times New Roman" w:cs="Times New Roman"/>
          <w:color w:val="010302"/>
        </w:rPr>
      </w:pPr>
      <w:r>
        <w:rPr>
          <w:rFonts w:ascii="Arial" w:hAnsi="Arial" w:cs="Arial"/>
          <w:color w:val="231F20"/>
          <w:spacing w:val="-3"/>
          <w:sz w:val="15"/>
          <w:szCs w:val="15"/>
          <w:lang w:val="cs-CZ"/>
        </w:rPr>
        <w:t xml:space="preserve">odtahu vozidla do nejbližší opravny schopné vozidlo opravit, nebo  </w:t>
      </w:r>
    </w:p>
    <w:p w14:paraId="3634B1CC" w14:textId="77777777" w:rsidR="00982D78" w:rsidRDefault="00000000">
      <w:pPr>
        <w:spacing w:line="177" w:lineRule="exact"/>
        <w:ind w:left="919" w:right="341"/>
        <w:jc w:val="right"/>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případě současně sjednaného pojištění asistence PLUS odtahu vozidla do  </w:t>
      </w:r>
    </w:p>
    <w:p w14:paraId="1E95A9AA" w14:textId="77777777" w:rsidR="00982D78" w:rsidRDefault="00000000">
      <w:pPr>
        <w:spacing w:line="176" w:lineRule="exact"/>
        <w:ind w:left="999" w:right="-40"/>
        <w:rPr>
          <w:rFonts w:ascii="Times New Roman" w:hAnsi="Times New Roman" w:cs="Times New Roman"/>
          <w:color w:val="010302"/>
        </w:rPr>
      </w:pPr>
      <w:r>
        <w:rPr>
          <w:rFonts w:ascii="Arial" w:hAnsi="Arial" w:cs="Arial"/>
          <w:color w:val="231F20"/>
          <w:spacing w:val="-5"/>
          <w:sz w:val="15"/>
          <w:szCs w:val="15"/>
          <w:lang w:val="cs-CZ"/>
        </w:rPr>
        <w:t xml:space="preserve">jiného místa, které si oprávněná osoba určí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že opravna </w:t>
      </w:r>
      <w:proofErr w:type="gramStart"/>
      <w:r>
        <w:rPr>
          <w:rFonts w:ascii="Arial" w:hAnsi="Arial" w:cs="Arial"/>
          <w:color w:val="231F20"/>
          <w:spacing w:val="-2"/>
          <w:sz w:val="15"/>
          <w:szCs w:val="15"/>
          <w:lang w:val="cs-CZ"/>
        </w:rPr>
        <w:t xml:space="preserve">určená  </w:t>
      </w:r>
      <w:r>
        <w:rPr>
          <w:rFonts w:ascii="Arial" w:hAnsi="Arial" w:cs="Arial"/>
          <w:color w:val="231F20"/>
          <w:spacing w:val="-3"/>
          <w:sz w:val="15"/>
          <w:szCs w:val="15"/>
          <w:lang w:val="cs-CZ"/>
        </w:rPr>
        <w:t>smluvním</w:t>
      </w:r>
      <w:proofErr w:type="gramEnd"/>
      <w:r>
        <w:rPr>
          <w:rFonts w:ascii="Arial" w:hAnsi="Arial" w:cs="Arial"/>
          <w:color w:val="231F20"/>
          <w:spacing w:val="-3"/>
          <w:sz w:val="15"/>
          <w:szCs w:val="15"/>
          <w:lang w:val="cs-CZ"/>
        </w:rPr>
        <w:t xml:space="preserve"> partnerem nebude schopna vozidlo zprovoznit do 8 hodin od  </w:t>
      </w:r>
      <w:r>
        <w:rPr>
          <w:rFonts w:ascii="Arial" w:hAnsi="Arial" w:cs="Arial"/>
          <w:color w:val="231F20"/>
          <w:spacing w:val="-6"/>
          <w:sz w:val="15"/>
          <w:szCs w:val="15"/>
          <w:lang w:val="cs-CZ"/>
        </w:rPr>
        <w:t>vyžádání asistenční služby,</w:t>
      </w:r>
      <w:r>
        <w:rPr>
          <w:rFonts w:ascii="Times New Roman" w:hAnsi="Times New Roman" w:cs="Times New Roman"/>
          <w:sz w:val="15"/>
          <w:szCs w:val="15"/>
        </w:rPr>
        <w:t xml:space="preserve"> </w:t>
      </w:r>
    </w:p>
    <w:p w14:paraId="6E9AAE54" w14:textId="77777777" w:rsidR="00982D78" w:rsidRDefault="00000000">
      <w:pPr>
        <w:spacing w:before="40" w:line="177" w:lineRule="exact"/>
        <w:ind w:left="7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w:t>
      </w:r>
      <w:r>
        <w:rPr>
          <w:rFonts w:ascii="Arial" w:hAnsi="Arial" w:cs="Arial"/>
          <w:color w:val="231F20"/>
          <w:spacing w:val="-8"/>
          <w:sz w:val="15"/>
          <w:szCs w:val="15"/>
          <w:lang w:val="cs-CZ"/>
        </w:rPr>
        <w:t xml:space="preserve">v </w:t>
      </w:r>
      <w:r>
        <w:rPr>
          <w:rFonts w:ascii="Arial" w:hAnsi="Arial" w:cs="Arial"/>
          <w:color w:val="231F20"/>
          <w:spacing w:val="-5"/>
          <w:sz w:val="15"/>
          <w:szCs w:val="15"/>
          <w:lang w:val="cs-CZ"/>
        </w:rPr>
        <w:t>maximální výši 2 500 Kč (mimo území ČR 5 000 Kč).</w:t>
      </w:r>
      <w:r>
        <w:rPr>
          <w:rFonts w:ascii="Times New Roman" w:hAnsi="Times New Roman" w:cs="Times New Roman"/>
          <w:sz w:val="15"/>
          <w:szCs w:val="15"/>
        </w:rPr>
        <w:t xml:space="preserve"> </w:t>
      </w:r>
    </w:p>
    <w:p w14:paraId="3F1EC8F9"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vozidlo zůstane po poruše, následkem havárie, živelní události,  </w:t>
      </w:r>
    </w:p>
    <w:p w14:paraId="1B10C70F" w14:textId="77777777" w:rsidR="00982D78" w:rsidRDefault="00000000">
      <w:pPr>
        <w:spacing w:line="176" w:lineRule="exact"/>
        <w:ind w:left="772" w:right="263"/>
        <w:jc w:val="both"/>
        <w:rPr>
          <w:rFonts w:ascii="Times New Roman" w:hAnsi="Times New Roman" w:cs="Times New Roman"/>
          <w:color w:val="010302"/>
        </w:rPr>
      </w:pPr>
      <w:r>
        <w:rPr>
          <w:rFonts w:ascii="Arial" w:hAnsi="Arial" w:cs="Arial"/>
          <w:color w:val="231F20"/>
          <w:spacing w:val="-4"/>
          <w:sz w:val="15"/>
          <w:szCs w:val="15"/>
          <w:lang w:val="cs-CZ"/>
        </w:rPr>
        <w:t xml:space="preserve">vandalismu, jeho poškození zvířetem nebo následkem střetu se zvířetem </w:t>
      </w:r>
      <w:proofErr w:type="gramStart"/>
      <w:r>
        <w:rPr>
          <w:rFonts w:ascii="Arial" w:hAnsi="Arial" w:cs="Arial"/>
          <w:color w:val="231F20"/>
          <w:spacing w:val="-4"/>
          <w:sz w:val="15"/>
          <w:szCs w:val="15"/>
          <w:lang w:val="cs-CZ"/>
        </w:rPr>
        <w:t>nebo  odcizení</w:t>
      </w:r>
      <w:proofErr w:type="gramEnd"/>
      <w:r>
        <w:rPr>
          <w:rFonts w:ascii="Arial" w:hAnsi="Arial" w:cs="Arial"/>
          <w:color w:val="231F20"/>
          <w:spacing w:val="-4"/>
          <w:sz w:val="15"/>
          <w:szCs w:val="15"/>
          <w:lang w:val="cs-CZ"/>
        </w:rPr>
        <w:t xml:space="preserve"> jeho části nepojízdné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opravna určená smluvním partnerem nebude  </w:t>
      </w:r>
      <w:r>
        <w:rPr>
          <w:rFonts w:ascii="Arial" w:hAnsi="Arial" w:cs="Arial"/>
          <w:color w:val="231F20"/>
          <w:spacing w:val="-3"/>
          <w:sz w:val="15"/>
          <w:szCs w:val="15"/>
          <w:lang w:val="cs-CZ"/>
        </w:rPr>
        <w:t xml:space="preserve">schopna vozidlo zprovoznit do 8 hodin od vyžádání asistenční služby, má  </w:t>
      </w:r>
    </w:p>
    <w:p w14:paraId="6DB152AD"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3"/>
          <w:sz w:val="15"/>
          <w:szCs w:val="15"/>
          <w:lang w:val="cs-CZ"/>
        </w:rPr>
        <w:t xml:space="preserve">oprávněná osoba nárok na zorganizování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úhradu úschovy nepojízdného  </w:t>
      </w:r>
      <w:r>
        <w:br w:type="textWrapping" w:clear="all"/>
      </w:r>
      <w:r>
        <w:rPr>
          <w:rFonts w:ascii="Arial" w:hAnsi="Arial" w:cs="Arial"/>
          <w:color w:val="231F20"/>
          <w:spacing w:val="-2"/>
          <w:sz w:val="15"/>
          <w:szCs w:val="15"/>
          <w:lang w:val="cs-CZ"/>
        </w:rPr>
        <w:t>vozidla</w:t>
      </w:r>
      <w:r>
        <w:rPr>
          <w:rFonts w:ascii="Times New Roman" w:hAnsi="Times New Roman" w:cs="Times New Roman"/>
          <w:sz w:val="15"/>
          <w:szCs w:val="15"/>
        </w:rPr>
        <w:t xml:space="preserve"> </w:t>
      </w:r>
    </w:p>
    <w:p w14:paraId="46BDBAF2" w14:textId="77777777" w:rsidR="00982D78" w:rsidRDefault="00000000">
      <w:pPr>
        <w:pStyle w:val="Odstavecseseznamem"/>
        <w:numPr>
          <w:ilvl w:val="0"/>
          <w:numId w:val="3"/>
        </w:numPr>
        <w:spacing w:before="40" w:line="177" w:lineRule="exact"/>
        <w:ind w:left="999" w:hanging="226"/>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maximální výši 500 Kč na den po dobu nejvýše 2 dnů pro vozidlo  </w:t>
      </w:r>
    </w:p>
    <w:p w14:paraId="77B9B8BE" w14:textId="77777777" w:rsidR="00982D78" w:rsidRDefault="00000000">
      <w:pPr>
        <w:spacing w:line="177" w:lineRule="exact"/>
        <w:ind w:left="999"/>
        <w:rPr>
          <w:rFonts w:ascii="Times New Roman" w:hAnsi="Times New Roman" w:cs="Times New Roman"/>
          <w:color w:val="010302"/>
        </w:rPr>
      </w:pP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celkovou hmotností do 3 500 kg,  </w:t>
      </w:r>
    </w:p>
    <w:p w14:paraId="2AF14145" w14:textId="77777777" w:rsidR="00982D78" w:rsidRDefault="00000000">
      <w:pPr>
        <w:pStyle w:val="Odstavecseseznamem"/>
        <w:numPr>
          <w:ilvl w:val="0"/>
          <w:numId w:val="3"/>
        </w:numPr>
        <w:spacing w:before="40" w:line="177" w:lineRule="exact"/>
        <w:ind w:left="999" w:hanging="226"/>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5"/>
          <w:sz w:val="15"/>
          <w:szCs w:val="15"/>
          <w:lang w:val="cs-CZ"/>
        </w:rPr>
        <w:t xml:space="preserve">maximální výši 750 Kč (mimo území ČR 2 000 Kč) na den po dobu nejvýše  </w:t>
      </w:r>
    </w:p>
    <w:p w14:paraId="0461AB71" w14:textId="77777777" w:rsidR="00982D78" w:rsidRDefault="00000000">
      <w:pPr>
        <w:spacing w:line="238" w:lineRule="exact"/>
        <w:ind w:left="546" w:right="-40" w:firstLine="453"/>
        <w:rPr>
          <w:rFonts w:ascii="Times New Roman" w:hAnsi="Times New Roman" w:cs="Times New Roman"/>
          <w:color w:val="010302"/>
        </w:rPr>
      </w:pPr>
      <w:r>
        <w:rPr>
          <w:rFonts w:ascii="Arial" w:hAnsi="Arial" w:cs="Arial"/>
          <w:color w:val="231F20"/>
          <w:spacing w:val="-4"/>
          <w:sz w:val="15"/>
          <w:szCs w:val="15"/>
          <w:lang w:val="cs-CZ"/>
        </w:rPr>
        <w:t xml:space="preserve">2 pracovních dnů pro vozidlo </w:t>
      </w:r>
      <w:r>
        <w:rPr>
          <w:rFonts w:ascii="Arial" w:hAnsi="Arial" w:cs="Arial"/>
          <w:color w:val="231F20"/>
          <w:spacing w:val="-13"/>
          <w:sz w:val="15"/>
          <w:szCs w:val="15"/>
          <w:lang w:val="cs-CZ"/>
        </w:rPr>
        <w:t xml:space="preserve">s </w:t>
      </w:r>
      <w:r>
        <w:rPr>
          <w:rFonts w:ascii="Arial" w:hAnsi="Arial" w:cs="Arial"/>
          <w:color w:val="231F20"/>
          <w:spacing w:val="-4"/>
          <w:sz w:val="15"/>
          <w:szCs w:val="15"/>
          <w:lang w:val="cs-CZ"/>
        </w:rPr>
        <w:t>celkovou hmotností nad 3 500 kg.</w:t>
      </w:r>
      <w:r>
        <w:rPr>
          <w:rFonts w:ascii="Times New Roman" w:hAnsi="Times New Roman" w:cs="Times New Roman"/>
          <w:sz w:val="15"/>
          <w:szCs w:val="15"/>
        </w:rPr>
        <w:t xml:space="preserve"> </w:t>
      </w:r>
      <w:r>
        <w:br w:type="textWrapping" w:clear="all"/>
      </w: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osobní nebo nákladní automobil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celkové hmotnosti  </w:t>
      </w:r>
    </w:p>
    <w:p w14:paraId="31FACA72"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3"/>
          <w:sz w:val="15"/>
          <w:szCs w:val="15"/>
          <w:lang w:val="cs-CZ"/>
        </w:rPr>
        <w:t xml:space="preserve">do 3 500 kg zůstane po poruše, následkem havárie, živelní události,  </w:t>
      </w:r>
      <w:r>
        <w:br w:type="textWrapping" w:clear="all"/>
      </w:r>
      <w:r>
        <w:rPr>
          <w:rFonts w:ascii="Arial" w:hAnsi="Arial" w:cs="Arial"/>
          <w:color w:val="231F20"/>
          <w:spacing w:val="-4"/>
          <w:sz w:val="15"/>
          <w:szCs w:val="15"/>
          <w:lang w:val="cs-CZ"/>
        </w:rPr>
        <w:t xml:space="preserve">vandalismu, jeho poškození zvířetem nebo následkem střetu se zvířetem  </w:t>
      </w:r>
    </w:p>
    <w:p w14:paraId="7D353A52" w14:textId="77777777" w:rsidR="00982D78" w:rsidRDefault="00000000">
      <w:pPr>
        <w:spacing w:line="172" w:lineRule="exact"/>
        <w:ind w:left="772" w:right="-40"/>
        <w:rPr>
          <w:rFonts w:ascii="Times New Roman" w:hAnsi="Times New Roman" w:cs="Times New Roman"/>
          <w:color w:val="010302"/>
        </w:rPr>
      </w:pPr>
      <w:r>
        <w:rPr>
          <w:rFonts w:ascii="Arial" w:hAnsi="Arial" w:cs="Arial"/>
          <w:color w:val="231F20"/>
          <w:spacing w:val="-4"/>
          <w:sz w:val="15"/>
          <w:szCs w:val="15"/>
          <w:lang w:val="cs-CZ"/>
        </w:rPr>
        <w:t xml:space="preserve">nebo odcizení jeho části nepojízdný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opravna určená smluvním partnerem  </w:t>
      </w:r>
      <w:r>
        <w:br w:type="textWrapping" w:clear="all"/>
      </w:r>
      <w:r>
        <w:rPr>
          <w:rFonts w:ascii="Arial" w:hAnsi="Arial" w:cs="Arial"/>
          <w:color w:val="231F20"/>
          <w:spacing w:val="-3"/>
          <w:sz w:val="15"/>
          <w:szCs w:val="15"/>
          <w:lang w:val="cs-CZ"/>
        </w:rPr>
        <w:t xml:space="preserve">nebude schopna vozidlo zprovoznit do 8 hodin od vyžádání asistenční služby,  </w:t>
      </w:r>
      <w:r>
        <w:br w:type="textWrapping" w:clear="all"/>
      </w:r>
      <w:r>
        <w:rPr>
          <w:rFonts w:ascii="Arial" w:hAnsi="Arial" w:cs="Arial"/>
          <w:color w:val="231F20"/>
          <w:spacing w:val="-3"/>
          <w:sz w:val="15"/>
          <w:szCs w:val="15"/>
          <w:lang w:val="cs-CZ"/>
        </w:rPr>
        <w:t xml:space="preserve">má oprávněná osoba nárok na zorganizování vypůjčení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úhradu nákladů za  </w:t>
      </w:r>
      <w:r>
        <w:br w:type="textWrapping" w:clear="all"/>
      </w:r>
      <w:r>
        <w:rPr>
          <w:rFonts w:ascii="Arial" w:hAnsi="Arial" w:cs="Arial"/>
          <w:color w:val="231F20"/>
          <w:spacing w:val="-2"/>
          <w:sz w:val="15"/>
          <w:szCs w:val="15"/>
          <w:lang w:val="cs-CZ"/>
        </w:rPr>
        <w:t>nájem náhradního automobilu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výjimkou nákladů na pohonné hmoty, mytí,  </w:t>
      </w:r>
      <w:r>
        <w:br w:type="textWrapping" w:clear="all"/>
      </w:r>
      <w:r>
        <w:rPr>
          <w:rFonts w:ascii="Arial" w:hAnsi="Arial" w:cs="Arial"/>
          <w:color w:val="231F20"/>
          <w:spacing w:val="-3"/>
          <w:sz w:val="15"/>
          <w:szCs w:val="15"/>
          <w:lang w:val="cs-CZ"/>
        </w:rPr>
        <w:t xml:space="preserve">čištění aj.) na nezbytně nutnou dobu, max. na dobu 24 hodin, přičemž </w:t>
      </w:r>
      <w:proofErr w:type="gramStart"/>
      <w:r>
        <w:rPr>
          <w:rFonts w:ascii="Arial" w:hAnsi="Arial" w:cs="Arial"/>
          <w:color w:val="231F20"/>
          <w:spacing w:val="-3"/>
          <w:sz w:val="15"/>
          <w:szCs w:val="15"/>
          <w:lang w:val="cs-CZ"/>
        </w:rPr>
        <w:t>soboty,  neděle</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státní svátky se do těchto lhůt nezapočítávají.</w:t>
      </w:r>
      <w:r>
        <w:rPr>
          <w:rFonts w:ascii="Times New Roman" w:hAnsi="Times New Roman" w:cs="Times New Roman"/>
          <w:sz w:val="15"/>
          <w:szCs w:val="15"/>
        </w:rPr>
        <w:t xml:space="preserve"> </w:t>
      </w:r>
    </w:p>
    <w:p w14:paraId="7E0B63DB" w14:textId="77777777" w:rsidR="00982D78" w:rsidRDefault="00000000">
      <w:pPr>
        <w:spacing w:before="38" w:line="181" w:lineRule="exact"/>
        <w:ind w:left="772"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odcizení osobního nebo nákladního automobilu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celkové  </w:t>
      </w:r>
      <w:r>
        <w:br w:type="textWrapping" w:clear="all"/>
      </w:r>
      <w:r>
        <w:rPr>
          <w:rFonts w:ascii="Arial" w:hAnsi="Arial" w:cs="Arial"/>
          <w:color w:val="231F20"/>
          <w:spacing w:val="-3"/>
          <w:sz w:val="15"/>
          <w:szCs w:val="15"/>
          <w:lang w:val="cs-CZ"/>
        </w:rPr>
        <w:t xml:space="preserve">hmotnosti do 3 500 kg (doloženého potvrzením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oznámení odcizení vozidla  </w:t>
      </w:r>
    </w:p>
    <w:p w14:paraId="1602C35E" w14:textId="77777777" w:rsidR="00982D78" w:rsidRDefault="00000000">
      <w:pPr>
        <w:spacing w:line="174" w:lineRule="exact"/>
        <w:ind w:left="772" w:right="-40"/>
        <w:rPr>
          <w:rFonts w:ascii="Times New Roman" w:hAnsi="Times New Roman" w:cs="Times New Roman"/>
          <w:color w:val="010302"/>
        </w:rPr>
      </w:pPr>
      <w:r>
        <w:rPr>
          <w:rFonts w:ascii="Arial" w:hAnsi="Arial" w:cs="Arial"/>
          <w:color w:val="231F20"/>
          <w:spacing w:val="-3"/>
          <w:sz w:val="15"/>
          <w:szCs w:val="15"/>
          <w:lang w:val="cs-CZ"/>
        </w:rPr>
        <w:t xml:space="preserve">místně příslušné policii) má oprávněná osoba nárok na zorganizování  </w:t>
      </w:r>
      <w:r>
        <w:br w:type="textWrapping" w:clear="all"/>
      </w:r>
      <w:r>
        <w:rPr>
          <w:rFonts w:ascii="Arial" w:hAnsi="Arial" w:cs="Arial"/>
          <w:color w:val="231F20"/>
          <w:spacing w:val="-4"/>
          <w:sz w:val="15"/>
          <w:szCs w:val="15"/>
          <w:lang w:val="cs-CZ"/>
        </w:rPr>
        <w:t xml:space="preserve">vypůjčení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úhradu nákladů za nájem náhradního automobilu (</w:t>
      </w:r>
      <w:r>
        <w:rPr>
          <w:rFonts w:ascii="Arial" w:hAnsi="Arial" w:cs="Arial"/>
          <w:color w:val="231F20"/>
          <w:spacing w:val="-14"/>
          <w:sz w:val="15"/>
          <w:szCs w:val="15"/>
          <w:lang w:val="cs-CZ"/>
        </w:rPr>
        <w:t xml:space="preserve">s </w:t>
      </w:r>
      <w:r>
        <w:rPr>
          <w:rFonts w:ascii="Arial" w:hAnsi="Arial" w:cs="Arial"/>
          <w:color w:val="231F20"/>
          <w:sz w:val="15"/>
          <w:szCs w:val="15"/>
          <w:lang w:val="cs-CZ"/>
        </w:rPr>
        <w:t xml:space="preserve">výjimkou  </w:t>
      </w:r>
      <w:r>
        <w:br w:type="textWrapping" w:clear="all"/>
      </w:r>
      <w:r>
        <w:rPr>
          <w:rFonts w:ascii="Arial" w:hAnsi="Arial" w:cs="Arial"/>
          <w:color w:val="231F20"/>
          <w:spacing w:val="-3"/>
          <w:sz w:val="15"/>
          <w:szCs w:val="15"/>
          <w:lang w:val="cs-CZ"/>
        </w:rPr>
        <w:t xml:space="preserve">nákladů na pohonné hmoty, mytí, čištění aj.) na nezbytně nutnou dobu, max.  </w:t>
      </w:r>
      <w:r>
        <w:br w:type="textWrapping" w:clear="all"/>
      </w:r>
      <w:r>
        <w:rPr>
          <w:rFonts w:ascii="Arial" w:hAnsi="Arial" w:cs="Arial"/>
          <w:color w:val="231F20"/>
          <w:spacing w:val="-3"/>
          <w:sz w:val="15"/>
          <w:szCs w:val="15"/>
          <w:lang w:val="cs-CZ"/>
        </w:rPr>
        <w:t>na dobu 30 dnů.</w:t>
      </w:r>
      <w:r>
        <w:rPr>
          <w:rFonts w:ascii="Times New Roman" w:hAnsi="Times New Roman" w:cs="Times New Roman"/>
          <w:sz w:val="15"/>
          <w:szCs w:val="15"/>
        </w:rPr>
        <w:t xml:space="preserve"> </w:t>
      </w:r>
    </w:p>
    <w:p w14:paraId="030DBBE7"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40EE3CB9" w14:textId="77777777" w:rsidR="00982D78" w:rsidRDefault="00000000">
      <w:pPr>
        <w:spacing w:before="124"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volbě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způsobu zajištění dostupnosti náhradního automobilu dle odst. 3  </w:t>
      </w:r>
    </w:p>
    <w:p w14:paraId="0E9C5AB5" w14:textId="77777777" w:rsidR="00982D78" w:rsidRDefault="00000000">
      <w:pPr>
        <w:spacing w:line="177" w:lineRule="exact"/>
        <w:ind w:left="146" w:right="55"/>
        <w:jc w:val="right"/>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4 tohoto článku rozhoduje smluvní partner. Oprávněná osoba je povinna za  </w:t>
      </w:r>
    </w:p>
    <w:p w14:paraId="1F507F8A"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účelem převzetí náhradního vozidla předložit půjčiteli svůj občanský </w:t>
      </w:r>
      <w:proofErr w:type="gramStart"/>
      <w:r>
        <w:rPr>
          <w:rFonts w:ascii="Arial" w:hAnsi="Arial" w:cs="Arial"/>
          <w:color w:val="231F20"/>
          <w:spacing w:val="-2"/>
          <w:sz w:val="15"/>
          <w:szCs w:val="15"/>
          <w:lang w:val="cs-CZ"/>
        </w:rPr>
        <w:t xml:space="preserve">průkaz  </w:t>
      </w:r>
      <w:r>
        <w:rPr>
          <w:rFonts w:ascii="Arial" w:hAnsi="Arial" w:cs="Arial"/>
          <w:color w:val="231F20"/>
          <w:spacing w:val="-5"/>
          <w:sz w:val="15"/>
          <w:szCs w:val="15"/>
          <w:lang w:val="cs-CZ"/>
        </w:rPr>
        <w:t>nebo</w:t>
      </w:r>
      <w:proofErr w:type="gramEnd"/>
      <w:r>
        <w:rPr>
          <w:rFonts w:ascii="Arial" w:hAnsi="Arial" w:cs="Arial"/>
          <w:color w:val="231F20"/>
          <w:spacing w:val="-5"/>
          <w:sz w:val="15"/>
          <w:szCs w:val="15"/>
          <w:lang w:val="cs-CZ"/>
        </w:rPr>
        <w:t xml:space="preserve"> cestovní pas a </w:t>
      </w:r>
      <w:r>
        <w:rPr>
          <w:rFonts w:ascii="Arial" w:hAnsi="Arial" w:cs="Arial"/>
          <w:color w:val="231F20"/>
          <w:spacing w:val="-4"/>
          <w:sz w:val="15"/>
          <w:szCs w:val="15"/>
          <w:lang w:val="cs-CZ"/>
        </w:rPr>
        <w:t xml:space="preserve">řidičský průkaz osvědčující oprávnění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řízení automobilu  </w:t>
      </w:r>
    </w:p>
    <w:p w14:paraId="6E3983EF"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potvrdit podmínky spojené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jeho pronájmem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užíváním (např. </w:t>
      </w:r>
      <w:proofErr w:type="gramStart"/>
      <w:r>
        <w:rPr>
          <w:rFonts w:ascii="Arial" w:hAnsi="Arial" w:cs="Arial"/>
          <w:color w:val="231F20"/>
          <w:spacing w:val="-3"/>
          <w:sz w:val="15"/>
          <w:szCs w:val="15"/>
          <w:lang w:val="cs-CZ"/>
        </w:rPr>
        <w:t xml:space="preserve">depozit,  </w:t>
      </w:r>
      <w:r>
        <w:rPr>
          <w:rFonts w:ascii="Arial" w:hAnsi="Arial" w:cs="Arial"/>
          <w:color w:val="231F20"/>
          <w:spacing w:val="-4"/>
          <w:sz w:val="15"/>
          <w:szCs w:val="15"/>
          <w:lang w:val="cs-CZ"/>
        </w:rPr>
        <w:t>vlastnictví</w:t>
      </w:r>
      <w:proofErr w:type="gramEnd"/>
      <w:r>
        <w:rPr>
          <w:rFonts w:ascii="Arial" w:hAnsi="Arial" w:cs="Arial"/>
          <w:color w:val="231F20"/>
          <w:spacing w:val="-4"/>
          <w:sz w:val="15"/>
          <w:szCs w:val="15"/>
          <w:lang w:val="cs-CZ"/>
        </w:rPr>
        <w:t xml:space="preserve"> embosované kreditní karty, věk řidiče vyšší než 21 let, vlastnictví  řidičského oprávnění pro řízení automobilu delší než 2 roky, nemožnost opustit</w:t>
      </w:r>
      <w:r>
        <w:rPr>
          <w:rFonts w:ascii="Times New Roman" w:hAnsi="Times New Roman" w:cs="Times New Roman"/>
          <w:sz w:val="15"/>
          <w:szCs w:val="15"/>
        </w:rPr>
        <w:t xml:space="preserve">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vozidlem území daného státu apod.). </w:t>
      </w:r>
      <w:r>
        <w:rPr>
          <w:rFonts w:ascii="Arial" w:hAnsi="Arial" w:cs="Arial"/>
          <w:color w:val="231F20"/>
          <w:sz w:val="15"/>
          <w:szCs w:val="15"/>
          <w:lang w:val="cs-CZ"/>
        </w:rPr>
        <w:t xml:space="preserve">  </w:t>
      </w:r>
    </w:p>
    <w:p w14:paraId="2F874782"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Doložení vrácení vypůjčeného vozidla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případné finanční </w:t>
      </w:r>
      <w:proofErr w:type="gramStart"/>
      <w:r>
        <w:rPr>
          <w:rFonts w:ascii="Arial" w:hAnsi="Arial" w:cs="Arial"/>
          <w:color w:val="231F20"/>
          <w:spacing w:val="-1"/>
          <w:sz w:val="15"/>
          <w:szCs w:val="15"/>
          <w:lang w:val="cs-CZ"/>
        </w:rPr>
        <w:t xml:space="preserve">vyrovnání  </w:t>
      </w:r>
      <w:r>
        <w:rPr>
          <w:rFonts w:ascii="Arial" w:hAnsi="Arial" w:cs="Arial"/>
          <w:color w:val="231F20"/>
          <w:spacing w:val="-3"/>
          <w:sz w:val="15"/>
          <w:szCs w:val="15"/>
          <w:lang w:val="cs-CZ"/>
        </w:rPr>
        <w:t>oprávněné</w:t>
      </w:r>
      <w:proofErr w:type="gramEnd"/>
      <w:r>
        <w:rPr>
          <w:rFonts w:ascii="Arial" w:hAnsi="Arial" w:cs="Arial"/>
          <w:color w:val="231F20"/>
          <w:spacing w:val="-3"/>
          <w:sz w:val="15"/>
          <w:szCs w:val="15"/>
          <w:lang w:val="cs-CZ"/>
        </w:rPr>
        <w:t xml:space="preserve"> osoby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půjčitelem mohou být podmínkou vydání odtaženého  </w:t>
      </w:r>
      <w:r>
        <w:rPr>
          <w:rFonts w:ascii="Arial" w:hAnsi="Arial" w:cs="Arial"/>
          <w:color w:val="231F20"/>
          <w:spacing w:val="-3"/>
          <w:sz w:val="15"/>
          <w:szCs w:val="15"/>
          <w:lang w:val="cs-CZ"/>
        </w:rPr>
        <w:t xml:space="preserve">nepojízdného vozidla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opravny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poskytnutí pojistného plnění. </w:t>
      </w:r>
      <w:proofErr w:type="gramStart"/>
      <w:r>
        <w:rPr>
          <w:rFonts w:ascii="Arial" w:hAnsi="Arial" w:cs="Arial"/>
          <w:color w:val="231F20"/>
          <w:spacing w:val="-2"/>
          <w:sz w:val="15"/>
          <w:szCs w:val="15"/>
          <w:lang w:val="cs-CZ"/>
        </w:rPr>
        <w:t xml:space="preserve">Pojistitel  </w:t>
      </w:r>
      <w:r>
        <w:rPr>
          <w:rFonts w:ascii="Arial" w:hAnsi="Arial" w:cs="Arial"/>
          <w:color w:val="231F20"/>
          <w:spacing w:val="-4"/>
          <w:sz w:val="15"/>
          <w:szCs w:val="15"/>
          <w:lang w:val="cs-CZ"/>
        </w:rPr>
        <w:t>společně</w:t>
      </w:r>
      <w:proofErr w:type="gramEnd"/>
      <w:r>
        <w:rPr>
          <w:rFonts w:ascii="Arial" w:hAnsi="Arial" w:cs="Arial"/>
          <w:color w:val="231F20"/>
          <w:spacing w:val="-4"/>
          <w:sz w:val="15"/>
          <w:szCs w:val="15"/>
          <w:lang w:val="cs-CZ"/>
        </w:rPr>
        <w:t xml:space="preserve">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poskytovatelem asistenčních služeb jsou oprávněni požadovat  </w:t>
      </w:r>
    </w:p>
    <w:p w14:paraId="73CF1E6A"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 oprávněné osobě úhradu nákladů, které jim vznikly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souvislosti </w:t>
      </w:r>
      <w:r>
        <w:rPr>
          <w:rFonts w:ascii="Arial" w:hAnsi="Arial" w:cs="Arial"/>
          <w:color w:val="231F20"/>
          <w:spacing w:val="-14"/>
          <w:sz w:val="15"/>
          <w:szCs w:val="15"/>
          <w:lang w:val="cs-CZ"/>
        </w:rPr>
        <w:t xml:space="preserve">s </w:t>
      </w:r>
      <w:proofErr w:type="gramStart"/>
      <w:r>
        <w:rPr>
          <w:rFonts w:ascii="Arial" w:hAnsi="Arial" w:cs="Arial"/>
          <w:color w:val="231F20"/>
          <w:sz w:val="15"/>
          <w:szCs w:val="15"/>
          <w:lang w:val="cs-CZ"/>
        </w:rPr>
        <w:t xml:space="preserve">jejím  </w:t>
      </w:r>
      <w:r>
        <w:rPr>
          <w:rFonts w:ascii="Arial" w:hAnsi="Arial" w:cs="Arial"/>
          <w:color w:val="231F20"/>
          <w:spacing w:val="-2"/>
          <w:sz w:val="15"/>
          <w:szCs w:val="15"/>
          <w:lang w:val="cs-CZ"/>
        </w:rPr>
        <w:t>nedodržením</w:t>
      </w:r>
      <w:proofErr w:type="gramEnd"/>
      <w:r>
        <w:rPr>
          <w:rFonts w:ascii="Arial" w:hAnsi="Arial" w:cs="Arial"/>
          <w:color w:val="231F20"/>
          <w:spacing w:val="-2"/>
          <w:sz w:val="15"/>
          <w:szCs w:val="15"/>
          <w:lang w:val="cs-CZ"/>
        </w:rPr>
        <w:t xml:space="preserve"> výpůjčních podmínek půjčovny vozidel. </w:t>
      </w:r>
      <w:r>
        <w:rPr>
          <w:rFonts w:ascii="Arial" w:hAnsi="Arial" w:cs="Arial"/>
          <w:color w:val="231F20"/>
          <w:sz w:val="15"/>
          <w:szCs w:val="15"/>
          <w:lang w:val="cs-CZ"/>
        </w:rPr>
        <w:t xml:space="preserve">  </w:t>
      </w:r>
    </w:p>
    <w:p w14:paraId="6BCEC0B1"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Pokud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pojištění sjednaných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nepojízdnému automobilu vyplývá další </w:t>
      </w:r>
      <w:proofErr w:type="gramStart"/>
      <w:r>
        <w:rPr>
          <w:rFonts w:ascii="Arial" w:hAnsi="Arial" w:cs="Arial"/>
          <w:color w:val="231F20"/>
          <w:spacing w:val="-1"/>
          <w:sz w:val="15"/>
          <w:szCs w:val="15"/>
          <w:lang w:val="cs-CZ"/>
        </w:rPr>
        <w:t xml:space="preserve">nárok  </w:t>
      </w:r>
      <w:r>
        <w:rPr>
          <w:rFonts w:ascii="Arial" w:hAnsi="Arial" w:cs="Arial"/>
          <w:color w:val="231F20"/>
          <w:spacing w:val="-2"/>
          <w:sz w:val="15"/>
          <w:szCs w:val="15"/>
          <w:lang w:val="cs-CZ"/>
        </w:rPr>
        <w:t>na</w:t>
      </w:r>
      <w:proofErr w:type="gramEnd"/>
      <w:r>
        <w:rPr>
          <w:rFonts w:ascii="Arial" w:hAnsi="Arial" w:cs="Arial"/>
          <w:color w:val="231F20"/>
          <w:spacing w:val="-2"/>
          <w:sz w:val="15"/>
          <w:szCs w:val="15"/>
          <w:lang w:val="cs-CZ"/>
        </w:rPr>
        <w:t xml:space="preserve"> úhradu nákladů za nájem náhradního vozidla, uplatní oprávněný uživatel  </w:t>
      </w:r>
      <w:r>
        <w:rPr>
          <w:rFonts w:ascii="Arial" w:hAnsi="Arial" w:cs="Arial"/>
          <w:color w:val="231F20"/>
          <w:spacing w:val="-3"/>
          <w:sz w:val="15"/>
          <w:szCs w:val="15"/>
          <w:lang w:val="cs-CZ"/>
        </w:rPr>
        <w:t>vozidla nárok na jejich úhradu přímo vůči pojistiteli.</w:t>
      </w:r>
      <w:r>
        <w:rPr>
          <w:rFonts w:ascii="Times New Roman" w:hAnsi="Times New Roman" w:cs="Times New Roman"/>
          <w:sz w:val="15"/>
          <w:szCs w:val="15"/>
        </w:rPr>
        <w:t xml:space="preserve"> </w:t>
      </w:r>
    </w:p>
    <w:p w14:paraId="75C32DA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Oprávněná osoba má dále nárok na:</w:t>
      </w:r>
      <w:r>
        <w:rPr>
          <w:rFonts w:ascii="Times New Roman" w:hAnsi="Times New Roman" w:cs="Times New Roman"/>
          <w:sz w:val="15"/>
          <w:szCs w:val="15"/>
        </w:rPr>
        <w:t xml:space="preserve"> </w:t>
      </w:r>
    </w:p>
    <w:p w14:paraId="5BBA3F8B"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zorganizování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úhradu nákladů telefonického tlumočení nezbytných  </w:t>
      </w:r>
    </w:p>
    <w:p w14:paraId="1324B168"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2"/>
          <w:sz w:val="15"/>
          <w:szCs w:val="15"/>
          <w:lang w:val="cs-CZ"/>
        </w:rPr>
        <w:t xml:space="preserve">prvotních jednání posádky vozidla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bezpečnostními orgány, </w:t>
      </w:r>
      <w:proofErr w:type="gramStart"/>
      <w:r>
        <w:rPr>
          <w:rFonts w:ascii="Arial" w:hAnsi="Arial" w:cs="Arial"/>
          <w:color w:val="231F20"/>
          <w:spacing w:val="-1"/>
          <w:sz w:val="15"/>
          <w:szCs w:val="15"/>
          <w:lang w:val="cs-CZ"/>
        </w:rPr>
        <w:t xml:space="preserve">záchrannou  </w:t>
      </w:r>
      <w:r>
        <w:rPr>
          <w:rFonts w:ascii="Arial" w:hAnsi="Arial" w:cs="Arial"/>
          <w:color w:val="231F20"/>
          <w:spacing w:val="-3"/>
          <w:sz w:val="15"/>
          <w:szCs w:val="15"/>
          <w:lang w:val="cs-CZ"/>
        </w:rPr>
        <w:t>službou</w:t>
      </w:r>
      <w:proofErr w:type="gramEnd"/>
      <w:r>
        <w:rPr>
          <w:rFonts w:ascii="Arial" w:hAnsi="Arial" w:cs="Arial"/>
          <w:color w:val="231F20"/>
          <w:spacing w:val="-3"/>
          <w:sz w:val="15"/>
          <w:szCs w:val="15"/>
          <w:lang w:val="cs-CZ"/>
        </w:rPr>
        <w:t xml:space="preserve"> nebo účastníky nehody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souvislosti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účastí vozidla na dopravní  </w:t>
      </w:r>
      <w:r>
        <w:rPr>
          <w:rFonts w:ascii="Arial" w:hAnsi="Arial" w:cs="Arial"/>
          <w:color w:val="231F20"/>
          <w:spacing w:val="-4"/>
          <w:sz w:val="15"/>
          <w:szCs w:val="15"/>
          <w:lang w:val="cs-CZ"/>
        </w:rPr>
        <w:t>nehodě, jeho poškozením nebo odcizením,</w:t>
      </w:r>
      <w:r>
        <w:rPr>
          <w:rFonts w:ascii="Times New Roman" w:hAnsi="Times New Roman" w:cs="Times New Roman"/>
          <w:sz w:val="15"/>
          <w:szCs w:val="15"/>
        </w:rPr>
        <w:t xml:space="preserve"> </w:t>
      </w:r>
    </w:p>
    <w:p w14:paraId="01B6AA91" w14:textId="77777777" w:rsidR="00982D78" w:rsidRDefault="00000000">
      <w:pPr>
        <w:spacing w:before="38" w:line="181" w:lineRule="exact"/>
        <w:ind w:left="453" w:right="-40" w:hanging="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zorganizování otevření zabouchnutých nebo uzamčených dveří </w:t>
      </w:r>
      <w:proofErr w:type="gramStart"/>
      <w:r>
        <w:rPr>
          <w:rFonts w:ascii="Arial" w:hAnsi="Arial" w:cs="Arial"/>
          <w:color w:val="231F20"/>
          <w:spacing w:val="-2"/>
          <w:sz w:val="15"/>
          <w:szCs w:val="15"/>
          <w:lang w:val="cs-CZ"/>
        </w:rPr>
        <w:t>vozidla,  odemknutí</w:t>
      </w:r>
      <w:proofErr w:type="gramEnd"/>
      <w:r>
        <w:rPr>
          <w:rFonts w:ascii="Arial" w:hAnsi="Arial" w:cs="Arial"/>
          <w:color w:val="231F20"/>
          <w:spacing w:val="-2"/>
          <w:sz w:val="15"/>
          <w:szCs w:val="15"/>
          <w:lang w:val="cs-CZ"/>
        </w:rPr>
        <w:t xml:space="preserve"> spínací skříňky nebo zámku řadicí páky (pokud je to technicky  </w:t>
      </w:r>
    </w:p>
    <w:p w14:paraId="57BA309A" w14:textId="77777777" w:rsidR="00982D78" w:rsidRDefault="00000000">
      <w:pPr>
        <w:spacing w:line="173" w:lineRule="exact"/>
        <w:ind w:left="453" w:right="-40"/>
        <w:rPr>
          <w:rFonts w:ascii="Times New Roman" w:hAnsi="Times New Roman" w:cs="Times New Roman"/>
          <w:color w:val="010302"/>
        </w:rPr>
      </w:pPr>
      <w:r>
        <w:rPr>
          <w:rFonts w:ascii="Arial" w:hAnsi="Arial" w:cs="Arial"/>
          <w:color w:val="231F20"/>
          <w:spacing w:val="-4"/>
          <w:sz w:val="15"/>
          <w:szCs w:val="15"/>
          <w:lang w:val="cs-CZ"/>
        </w:rPr>
        <w:t xml:space="preserve">možné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oprávněnou osobou akceptovatelné) nebo zorganizování </w:t>
      </w:r>
      <w:proofErr w:type="gramStart"/>
      <w:r>
        <w:rPr>
          <w:rFonts w:ascii="Arial" w:hAnsi="Arial" w:cs="Arial"/>
          <w:color w:val="231F20"/>
          <w:spacing w:val="-1"/>
          <w:sz w:val="15"/>
          <w:szCs w:val="15"/>
          <w:lang w:val="cs-CZ"/>
        </w:rPr>
        <w:t xml:space="preserve">jeho  </w:t>
      </w:r>
      <w:r>
        <w:rPr>
          <w:rFonts w:ascii="Arial" w:hAnsi="Arial" w:cs="Arial"/>
          <w:color w:val="231F20"/>
          <w:spacing w:val="-2"/>
          <w:sz w:val="15"/>
          <w:szCs w:val="15"/>
          <w:lang w:val="cs-CZ"/>
        </w:rPr>
        <w:t>odtahu</w:t>
      </w:r>
      <w:proofErr w:type="gramEnd"/>
      <w:r>
        <w:rPr>
          <w:rFonts w:ascii="Arial" w:hAnsi="Arial" w:cs="Arial"/>
          <w:color w:val="231F20"/>
          <w:spacing w:val="-2"/>
          <w:sz w:val="15"/>
          <w:szCs w:val="15"/>
          <w:lang w:val="cs-CZ"/>
        </w:rPr>
        <w:t xml:space="preserve"> do nejbližší opravny schopné vozidlo odborně otevřít, odemknout  </w:t>
      </w:r>
      <w:r>
        <w:rPr>
          <w:rFonts w:ascii="Arial" w:hAnsi="Arial" w:cs="Arial"/>
          <w:color w:val="231F20"/>
          <w:spacing w:val="-4"/>
          <w:sz w:val="15"/>
          <w:szCs w:val="15"/>
          <w:lang w:val="cs-CZ"/>
        </w:rPr>
        <w:t xml:space="preserve">spínací skříňku nebo zámek řadicí páky, pokud vozidlo zůstane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důvodu  </w:t>
      </w:r>
      <w:r>
        <w:rPr>
          <w:rFonts w:ascii="Arial" w:hAnsi="Arial" w:cs="Arial"/>
          <w:color w:val="231F20"/>
          <w:spacing w:val="-3"/>
          <w:sz w:val="15"/>
          <w:szCs w:val="15"/>
          <w:lang w:val="cs-CZ"/>
        </w:rPr>
        <w:t xml:space="preserve">zabouchnutí dveří, odcizení, ztráty nebo poškození klíčů nebo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důvodu  </w:t>
      </w:r>
      <w:r>
        <w:rPr>
          <w:rFonts w:ascii="Arial" w:hAnsi="Arial" w:cs="Arial"/>
          <w:color w:val="231F20"/>
          <w:spacing w:val="-2"/>
          <w:sz w:val="15"/>
          <w:szCs w:val="15"/>
          <w:lang w:val="cs-CZ"/>
        </w:rPr>
        <w:t xml:space="preserve">poškození zámků nepojízdné,  </w:t>
      </w:r>
    </w:p>
    <w:p w14:paraId="1CE75912" w14:textId="77777777" w:rsidR="00982D78" w:rsidRDefault="00000000">
      <w:pPr>
        <w:spacing w:before="40" w:line="177" w:lineRule="exact"/>
        <w:ind w:left="146" w:right="52"/>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zorganizování odvozu členů posádky vozidla do místa jejich bydliště nebo</w:t>
      </w:r>
      <w:r>
        <w:rPr>
          <w:rFonts w:ascii="Times New Roman" w:hAnsi="Times New Roman" w:cs="Times New Roman"/>
          <w:sz w:val="15"/>
          <w:szCs w:val="15"/>
        </w:rPr>
        <w:t xml:space="preserve"> </w:t>
      </w:r>
    </w:p>
    <w:p w14:paraId="7250B8D7"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 xml:space="preserve">jiného společného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maximálně stejně vzdáleného místa,</w:t>
      </w:r>
      <w:r>
        <w:rPr>
          <w:rFonts w:ascii="Times New Roman" w:hAnsi="Times New Roman" w:cs="Times New Roman"/>
          <w:sz w:val="15"/>
          <w:szCs w:val="15"/>
        </w:rPr>
        <w:t xml:space="preserve"> </w:t>
      </w:r>
    </w:p>
    <w:p w14:paraId="1DCFFDE1"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 xml:space="preserve">podání informací, jak postupovat při vyplňování záznamu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dopravní  </w:t>
      </w:r>
    </w:p>
    <w:p w14:paraId="4F4B5842" w14:textId="77777777" w:rsidR="00982D78" w:rsidRDefault="00000000">
      <w:pPr>
        <w:spacing w:line="174" w:lineRule="exact"/>
        <w:ind w:left="453" w:right="-40"/>
        <w:rPr>
          <w:rFonts w:ascii="Times New Roman" w:hAnsi="Times New Roman" w:cs="Times New Roman"/>
          <w:color w:val="010302"/>
        </w:rPr>
      </w:pPr>
      <w:r>
        <w:rPr>
          <w:rFonts w:ascii="Arial" w:hAnsi="Arial" w:cs="Arial"/>
          <w:color w:val="231F20"/>
          <w:spacing w:val="-3"/>
          <w:sz w:val="15"/>
          <w:szCs w:val="15"/>
          <w:lang w:val="cs-CZ"/>
        </w:rPr>
        <w:t xml:space="preserve">nehodě, při vyřazení vozidla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evidence vozidel, na sdělení kontaktu </w:t>
      </w:r>
      <w:proofErr w:type="gramStart"/>
      <w:r>
        <w:rPr>
          <w:rFonts w:ascii="Arial" w:hAnsi="Arial" w:cs="Arial"/>
          <w:color w:val="231F20"/>
          <w:spacing w:val="-2"/>
          <w:sz w:val="15"/>
          <w:szCs w:val="15"/>
          <w:lang w:val="cs-CZ"/>
        </w:rPr>
        <w:t xml:space="preserve">na  </w:t>
      </w:r>
      <w:r>
        <w:rPr>
          <w:rFonts w:ascii="Arial" w:hAnsi="Arial" w:cs="Arial"/>
          <w:color w:val="231F20"/>
          <w:spacing w:val="-4"/>
          <w:sz w:val="15"/>
          <w:szCs w:val="15"/>
          <w:lang w:val="cs-CZ"/>
        </w:rPr>
        <w:t>zastupitelské</w:t>
      </w:r>
      <w:proofErr w:type="gramEnd"/>
      <w:r>
        <w:rPr>
          <w:rFonts w:ascii="Arial" w:hAnsi="Arial" w:cs="Arial"/>
          <w:color w:val="231F20"/>
          <w:spacing w:val="-4"/>
          <w:sz w:val="15"/>
          <w:szCs w:val="15"/>
          <w:lang w:val="cs-CZ"/>
        </w:rPr>
        <w:t xml:space="preserve"> úřady České republiky, zdravotnická zařízení, lékárny, hotely,</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ubytovací služby, autoservisy, prodejny náhradních dílů, na vyhledávání  </w:t>
      </w:r>
      <w:r>
        <w:rPr>
          <w:rFonts w:ascii="Arial" w:hAnsi="Arial" w:cs="Arial"/>
          <w:color w:val="231F20"/>
          <w:spacing w:val="-2"/>
          <w:sz w:val="15"/>
          <w:szCs w:val="15"/>
          <w:lang w:val="cs-CZ"/>
        </w:rPr>
        <w:t>dopravního spojení apod.,</w:t>
      </w:r>
      <w:r>
        <w:rPr>
          <w:rFonts w:ascii="Times New Roman" w:hAnsi="Times New Roman" w:cs="Times New Roman"/>
          <w:sz w:val="15"/>
          <w:szCs w:val="15"/>
        </w:rPr>
        <w:t xml:space="preserve"> </w:t>
      </w:r>
    </w:p>
    <w:p w14:paraId="1885CCAC"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3"/>
          <w:sz w:val="15"/>
          <w:szCs w:val="15"/>
          <w:lang w:val="cs-CZ"/>
        </w:rPr>
        <w:t xml:space="preserve">zorganizování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úhradu pořízení fotodokumentace místa dopravní  </w:t>
      </w:r>
    </w:p>
    <w:p w14:paraId="60099D27"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nehody,</w:t>
      </w:r>
      <w:r>
        <w:rPr>
          <w:rFonts w:ascii="Times New Roman" w:hAnsi="Times New Roman" w:cs="Times New Roman"/>
          <w:sz w:val="15"/>
          <w:szCs w:val="15"/>
        </w:rPr>
        <w:t xml:space="preserve"> </w:t>
      </w:r>
    </w:p>
    <w:p w14:paraId="6BDEC39F"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2"/>
          <w:sz w:val="15"/>
          <w:szCs w:val="15"/>
          <w:lang w:val="cs-CZ"/>
        </w:rPr>
        <w:t xml:space="preserve">zorganizování odtahu nepojízdných vozidel dalších účastníků dopravní  </w:t>
      </w:r>
    </w:p>
    <w:p w14:paraId="5C039E86"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nehody,</w:t>
      </w:r>
      <w:r>
        <w:rPr>
          <w:rFonts w:ascii="Times New Roman" w:hAnsi="Times New Roman" w:cs="Times New Roman"/>
          <w:sz w:val="15"/>
          <w:szCs w:val="15"/>
        </w:rPr>
        <w:t xml:space="preserve"> </w:t>
      </w:r>
    </w:p>
    <w:p w14:paraId="11E56CF3" w14:textId="77777777" w:rsidR="00982D78" w:rsidRDefault="00000000">
      <w:pPr>
        <w:spacing w:before="40" w:line="177" w:lineRule="exact"/>
        <w:ind w:left="146" w:right="53"/>
        <w:jc w:val="right"/>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2"/>
          <w:sz w:val="15"/>
          <w:szCs w:val="15"/>
          <w:lang w:val="cs-CZ"/>
        </w:rPr>
        <w:t xml:space="preserve">zorganizování přistavení náhradního automobilu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celkovou hmotností do</w:t>
      </w:r>
      <w:r>
        <w:rPr>
          <w:rFonts w:ascii="Times New Roman" w:hAnsi="Times New Roman" w:cs="Times New Roman"/>
          <w:sz w:val="15"/>
          <w:szCs w:val="15"/>
        </w:rPr>
        <w:t xml:space="preserve"> </w:t>
      </w:r>
    </w:p>
    <w:p w14:paraId="299159D4"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5"/>
          <w:sz w:val="15"/>
          <w:szCs w:val="15"/>
          <w:lang w:val="cs-CZ"/>
        </w:rPr>
        <w:t>3 500 kg.</w:t>
      </w:r>
      <w:r>
        <w:rPr>
          <w:rFonts w:ascii="Times New Roman" w:hAnsi="Times New Roman" w:cs="Times New Roman"/>
          <w:sz w:val="15"/>
          <w:szCs w:val="15"/>
        </w:rPr>
        <w:t xml:space="preserve"> </w:t>
      </w:r>
    </w:p>
    <w:p w14:paraId="482FF2A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Pokud je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vozidlu současně sjednáno pojištění odpovědnosti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provozu  </w:t>
      </w:r>
    </w:p>
    <w:p w14:paraId="727CEC4C" w14:textId="77777777" w:rsidR="00982D78" w:rsidRDefault="00000000">
      <w:pPr>
        <w:spacing w:line="176" w:lineRule="exact"/>
        <w:ind w:left="226" w:right="-40"/>
        <w:rPr>
          <w:rFonts w:ascii="Times New Roman" w:hAnsi="Times New Roman" w:cs="Times New Roman"/>
          <w:color w:val="010302"/>
        </w:rPr>
        <w:sectPr w:rsidR="00982D78">
          <w:type w:val="continuous"/>
          <w:pgSz w:w="11915" w:h="16847"/>
          <w:pgMar w:top="0" w:right="500" w:bottom="74" w:left="0" w:header="708" w:footer="708" w:gutter="0"/>
          <w:cols w:num="2" w:space="0" w:equalWidth="0">
            <w:col w:w="6142" w:space="-1"/>
            <w:col w:w="5247" w:space="0"/>
          </w:cols>
          <w:docGrid w:linePitch="360"/>
        </w:sectPr>
      </w:pPr>
      <w:r>
        <w:rPr>
          <w:rFonts w:ascii="Arial" w:hAnsi="Arial" w:cs="Arial"/>
          <w:color w:val="231F20"/>
          <w:spacing w:val="-3"/>
          <w:sz w:val="15"/>
          <w:szCs w:val="15"/>
          <w:lang w:val="cs-CZ"/>
        </w:rPr>
        <w:t xml:space="preserve">vozidla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havarijní pojištění, limity pojistného plnění stanovené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odst. 1 a </w:t>
      </w:r>
      <w:proofErr w:type="gramStart"/>
      <w:r>
        <w:rPr>
          <w:rFonts w:ascii="Arial" w:hAnsi="Arial" w:cs="Arial"/>
          <w:color w:val="231F20"/>
          <w:sz w:val="15"/>
          <w:szCs w:val="15"/>
          <w:lang w:val="cs-CZ"/>
        </w:rPr>
        <w:t xml:space="preserve">2  </w:t>
      </w:r>
      <w:r>
        <w:rPr>
          <w:rFonts w:ascii="Arial" w:hAnsi="Arial" w:cs="Arial"/>
          <w:color w:val="231F20"/>
          <w:spacing w:val="-3"/>
          <w:sz w:val="15"/>
          <w:szCs w:val="15"/>
          <w:lang w:val="cs-CZ"/>
        </w:rPr>
        <w:t>tohoto</w:t>
      </w:r>
      <w:proofErr w:type="gramEnd"/>
      <w:r>
        <w:rPr>
          <w:rFonts w:ascii="Arial" w:hAnsi="Arial" w:cs="Arial"/>
          <w:color w:val="231F20"/>
          <w:spacing w:val="-3"/>
          <w:sz w:val="15"/>
          <w:szCs w:val="15"/>
          <w:lang w:val="cs-CZ"/>
        </w:rPr>
        <w:t xml:space="preserve"> článku vyjádřené finanční částkou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limity stanovené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odst. 3 a </w:t>
      </w:r>
      <w:r>
        <w:rPr>
          <w:rFonts w:ascii="Arial" w:hAnsi="Arial" w:cs="Arial"/>
          <w:color w:val="231F20"/>
          <w:sz w:val="15"/>
          <w:szCs w:val="15"/>
          <w:lang w:val="cs-CZ"/>
        </w:rPr>
        <w:t xml:space="preserve">4  </w:t>
      </w:r>
      <w:r>
        <w:br w:type="textWrapping" w:clear="all"/>
      </w:r>
      <w:r>
        <w:rPr>
          <w:rFonts w:ascii="Arial" w:hAnsi="Arial" w:cs="Arial"/>
          <w:color w:val="231F20"/>
          <w:spacing w:val="-3"/>
          <w:sz w:val="15"/>
          <w:szCs w:val="15"/>
          <w:lang w:val="cs-CZ"/>
        </w:rPr>
        <w:t>tohoto článku vyjádřené délkou výpůjční doby se zdvojnásobí.</w:t>
      </w:r>
      <w:r>
        <w:rPr>
          <w:rFonts w:ascii="Times New Roman" w:hAnsi="Times New Roman" w:cs="Times New Roman"/>
          <w:sz w:val="15"/>
          <w:szCs w:val="15"/>
        </w:rPr>
        <w:t xml:space="preserve"> </w:t>
      </w:r>
    </w:p>
    <w:p w14:paraId="3D821493" w14:textId="77777777" w:rsidR="00982D78" w:rsidRDefault="0000000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75488" behindDoc="0" locked="0" layoutInCell="1" allowOverlap="1" wp14:anchorId="5A0D2A0C" wp14:editId="461306D8">
                <wp:simplePos x="0" y="0"/>
                <wp:positionH relativeFrom="page">
                  <wp:posOffset>359999</wp:posOffset>
                </wp:positionH>
                <wp:positionV relativeFrom="paragraph">
                  <wp:posOffset>113245</wp:posOffset>
                </wp:positionV>
                <wp:extent cx="6840004" cy="180"/>
                <wp:effectExtent l="0" t="0" r="0" b="0"/>
                <wp:wrapNone/>
                <wp:docPr id="270" name="Freeform 270"/>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012C29" id="Freeform 270" o:spid="_x0000_s1026" style="position:absolute;margin-left:28.35pt;margin-top:8.9pt;width:538.6pt;height:0;z-index:251775488;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o&#10;CNC33AAAAAkBAAAPAAAAZHJzL2Rvd25yZXYueG1sTI/BTsMwEETvSPyDtUjcqNNWpCXEqRokTkhI&#10;FA49buIliYjtEDup+Xu24kCPOzOafZPvounFTKPvnFWwXCQgyNZOd7ZR8PH+fLcF4QNajb2zpOCH&#10;POyK66scM+1O9o3mQ2gEl1ifoYI2hCGT0tctGfQLN5Bl79ONBgOfYyP1iCcuN71cJUkqDXaWP7Q4&#10;0FNL9ddhMgrGl2NaVvupKme5OmL8LrevFJW6vYn7RxCBYvgPwxmf0aFgpspNVnvRK7hPN5xkfcML&#10;zv5yvX4AUf0pssjl5YLiFwAA//8DAFBLAQItABQABgAIAAAAIQC2gziS/gAAAOEBAAATAAAAAAAA&#10;AAAAAAAAAAAAAABbQ29udGVudF9UeXBlc10ueG1sUEsBAi0AFAAGAAgAAAAhADj9If/WAAAAlAEA&#10;AAsAAAAAAAAAAAAAAAAALwEAAF9yZWxzLy5yZWxzUEsBAi0AFAAGAAgAAAAhABlyfpREAgAAHwUA&#10;AA4AAAAAAAAAAAAAAAAALgIAAGRycy9lMm9Eb2MueG1sUEsBAi0AFAAGAAgAAAAhACgI0LfcAAAA&#10;CQEAAA8AAAAAAAAAAAAAAAAAngQAAGRycy9kb3ducmV2LnhtbFBLBQYAAAAABAAEAPMAAACnBQAA&#10;AAA=&#10;" path="m,l6840004,e" filled="f" strokecolor="#97999b" strokeweight="1pt">
                <v:stroke miterlimit="33292f" joinstyle="miter"/>
                <v:path arrowok="t"/>
                <w10:wrap anchorx="page"/>
              </v:shape>
            </w:pict>
          </mc:Fallback>
        </mc:AlternateContent>
      </w:r>
    </w:p>
    <w:p w14:paraId="425C13B5" w14:textId="77777777" w:rsidR="00982D78" w:rsidRDefault="00982D78">
      <w:pPr>
        <w:rPr>
          <w:rFonts w:ascii="Times New Roman" w:hAnsi="Times New Roman"/>
          <w:color w:val="000000" w:themeColor="text1"/>
          <w:sz w:val="24"/>
          <w:szCs w:val="24"/>
          <w:lang w:val="cs-CZ"/>
        </w:rPr>
      </w:pPr>
    </w:p>
    <w:p w14:paraId="616CEB75" w14:textId="77777777" w:rsidR="00982D78" w:rsidRDefault="00982D78">
      <w:pPr>
        <w:rPr>
          <w:rFonts w:ascii="Times New Roman" w:hAnsi="Times New Roman"/>
          <w:color w:val="000000" w:themeColor="text1"/>
          <w:sz w:val="24"/>
          <w:szCs w:val="24"/>
          <w:lang w:val="cs-CZ"/>
        </w:rPr>
      </w:pPr>
    </w:p>
    <w:p w14:paraId="2A91C624" w14:textId="77777777" w:rsidR="00982D78" w:rsidRDefault="00982D78">
      <w:pPr>
        <w:rPr>
          <w:rFonts w:ascii="Times New Roman" w:hAnsi="Times New Roman"/>
          <w:color w:val="000000" w:themeColor="text1"/>
          <w:sz w:val="24"/>
          <w:szCs w:val="24"/>
          <w:lang w:val="cs-CZ"/>
        </w:rPr>
      </w:pPr>
    </w:p>
    <w:p w14:paraId="356B165D" w14:textId="77777777" w:rsidR="00982D78" w:rsidRDefault="00982D78">
      <w:pPr>
        <w:rPr>
          <w:rFonts w:ascii="Times New Roman" w:hAnsi="Times New Roman"/>
          <w:color w:val="000000" w:themeColor="text1"/>
          <w:sz w:val="24"/>
          <w:szCs w:val="24"/>
          <w:lang w:val="cs-CZ"/>
        </w:rPr>
      </w:pPr>
    </w:p>
    <w:p w14:paraId="6845CBF8" w14:textId="77777777" w:rsidR="00982D78" w:rsidRDefault="00982D78">
      <w:pPr>
        <w:rPr>
          <w:rFonts w:ascii="Times New Roman" w:hAnsi="Times New Roman"/>
          <w:color w:val="000000" w:themeColor="text1"/>
          <w:sz w:val="24"/>
          <w:szCs w:val="24"/>
          <w:lang w:val="cs-CZ"/>
        </w:rPr>
      </w:pPr>
    </w:p>
    <w:p w14:paraId="58AECF4B" w14:textId="77777777" w:rsidR="00982D78" w:rsidRDefault="00982D78">
      <w:pPr>
        <w:rPr>
          <w:rFonts w:ascii="Times New Roman" w:hAnsi="Times New Roman"/>
          <w:color w:val="000000" w:themeColor="text1"/>
          <w:sz w:val="24"/>
          <w:szCs w:val="24"/>
          <w:lang w:val="cs-CZ"/>
        </w:rPr>
      </w:pPr>
    </w:p>
    <w:p w14:paraId="45536728" w14:textId="77777777" w:rsidR="00982D78" w:rsidRDefault="00982D78">
      <w:pPr>
        <w:spacing w:after="52"/>
        <w:rPr>
          <w:rFonts w:ascii="Times New Roman" w:hAnsi="Times New Roman"/>
          <w:color w:val="000000" w:themeColor="text1"/>
          <w:sz w:val="24"/>
          <w:szCs w:val="24"/>
          <w:lang w:val="cs-CZ"/>
        </w:rPr>
      </w:pPr>
    </w:p>
    <w:p w14:paraId="2BA94D7D" w14:textId="77777777" w:rsidR="00982D78" w:rsidRDefault="00000000">
      <w:pPr>
        <w:spacing w:line="177" w:lineRule="exact"/>
        <w:ind w:left="5743"/>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color w:val="231F20"/>
          <w:spacing w:val="-4"/>
          <w:sz w:val="15"/>
          <w:szCs w:val="15"/>
          <w:lang w:val="cs-CZ"/>
        </w:rPr>
        <w:lastRenderedPageBreak/>
        <w:t>20/35</w:t>
      </w:r>
      <w:r>
        <w:rPr>
          <w:rFonts w:ascii="Times New Roman" w:hAnsi="Times New Roman" w:cs="Times New Roman"/>
          <w:sz w:val="15"/>
          <w:szCs w:val="15"/>
        </w:rPr>
        <w:t xml:space="preserve"> </w:t>
      </w:r>
      <w:r>
        <w:br w:type="page"/>
      </w:r>
    </w:p>
    <w:p w14:paraId="190E73BA" w14:textId="77777777" w:rsidR="00982D78" w:rsidRDefault="00000000">
      <w:pPr>
        <w:spacing w:before="243" w:line="337" w:lineRule="exact"/>
        <w:ind w:left="46"/>
        <w:rPr>
          <w:rFonts w:ascii="Times New Roman" w:hAnsi="Times New Roman" w:cs="Times New Roman"/>
          <w:color w:val="010302"/>
        </w:rPr>
      </w:pPr>
      <w:r>
        <w:rPr>
          <w:rFonts w:ascii="Arial" w:hAnsi="Arial" w:cs="Arial"/>
          <w:b/>
          <w:bCs/>
          <w:color w:val="231F20"/>
          <w:spacing w:val="-16"/>
          <w:sz w:val="28"/>
          <w:szCs w:val="28"/>
          <w:lang w:val="cs-CZ"/>
        </w:rPr>
        <w:lastRenderedPageBreak/>
        <w:t>ODDÍL II – POJIŠTĚNÍ ASISTENCE PLUS</w:t>
      </w:r>
      <w:r>
        <w:rPr>
          <w:rFonts w:ascii="Times New Roman" w:hAnsi="Times New Roman" w:cs="Times New Roman"/>
          <w:sz w:val="28"/>
          <w:szCs w:val="28"/>
        </w:rPr>
        <w:t xml:space="preserve"> </w:t>
      </w:r>
    </w:p>
    <w:p w14:paraId="5A7A6CB4" w14:textId="77777777" w:rsidR="00982D78" w:rsidRDefault="00000000">
      <w:pPr>
        <w:spacing w:before="121"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I </w:t>
      </w:r>
      <w:r>
        <w:rPr>
          <w:rFonts w:ascii="Times New Roman" w:hAnsi="Times New Roman" w:cs="Times New Roman"/>
          <w:sz w:val="15"/>
          <w:szCs w:val="15"/>
        </w:rPr>
        <w:t xml:space="preserve"> </w:t>
      </w:r>
    </w:p>
    <w:p w14:paraId="25A90FD5"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Obecná ustanovení</w:t>
      </w:r>
      <w:r>
        <w:rPr>
          <w:rFonts w:ascii="Times New Roman" w:hAnsi="Times New Roman" w:cs="Times New Roman"/>
          <w:sz w:val="15"/>
          <w:szCs w:val="15"/>
        </w:rPr>
        <w:t xml:space="preserve"> </w:t>
      </w:r>
    </w:p>
    <w:p w14:paraId="61D11B1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Není-li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pojistné smlouvě dohodnuto jinak, lze pojištění asistence PLUS  </w:t>
      </w:r>
    </w:p>
    <w:p w14:paraId="2E086053" w14:textId="77777777" w:rsidR="00982D78" w:rsidRDefault="00000000">
      <w:pPr>
        <w:spacing w:line="173"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sjednat ve variantě STANDARD, TRIO nebo MAXI </w:t>
      </w:r>
      <w:r>
        <w:rPr>
          <w:rFonts w:ascii="Arial" w:hAnsi="Arial" w:cs="Arial"/>
          <w:color w:val="231F20"/>
          <w:spacing w:val="-5"/>
          <w:sz w:val="15"/>
          <w:szCs w:val="15"/>
          <w:lang w:val="cs-CZ"/>
        </w:rPr>
        <w:t xml:space="preserve">a jen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proofErr w:type="gramStart"/>
      <w:r>
        <w:rPr>
          <w:rFonts w:ascii="Arial" w:hAnsi="Arial" w:cs="Arial"/>
          <w:color w:val="231F20"/>
          <w:sz w:val="15"/>
          <w:szCs w:val="15"/>
          <w:lang w:val="cs-CZ"/>
        </w:rPr>
        <w:t xml:space="preserve">tažného  </w:t>
      </w:r>
      <w:r>
        <w:rPr>
          <w:rFonts w:ascii="Arial" w:hAnsi="Arial" w:cs="Arial"/>
          <w:color w:val="231F20"/>
          <w:spacing w:val="-3"/>
          <w:sz w:val="15"/>
          <w:szCs w:val="15"/>
          <w:lang w:val="cs-CZ"/>
        </w:rPr>
        <w:t>vozidla</w:t>
      </w:r>
      <w:proofErr w:type="gramEnd"/>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celkové hmotnosti nad </w:t>
      </w:r>
      <w:r>
        <w:rPr>
          <w:rFonts w:ascii="Arial" w:hAnsi="Arial" w:cs="Arial"/>
          <w:color w:val="231F20"/>
          <w:spacing w:val="-7"/>
          <w:sz w:val="15"/>
          <w:szCs w:val="15"/>
          <w:lang w:val="cs-CZ"/>
        </w:rPr>
        <w:t xml:space="preserve">3 </w:t>
      </w:r>
      <w:r>
        <w:rPr>
          <w:rFonts w:ascii="Arial" w:hAnsi="Arial" w:cs="Arial"/>
          <w:color w:val="231F20"/>
          <w:spacing w:val="-5"/>
          <w:sz w:val="15"/>
          <w:szCs w:val="15"/>
          <w:lang w:val="cs-CZ"/>
        </w:rPr>
        <w:t xml:space="preserve">500 kg je možné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němu sjednat pojištění  </w:t>
      </w:r>
      <w:r>
        <w:rPr>
          <w:rFonts w:ascii="Arial" w:hAnsi="Arial" w:cs="Arial"/>
          <w:color w:val="231F20"/>
          <w:spacing w:val="-7"/>
          <w:sz w:val="15"/>
          <w:szCs w:val="15"/>
          <w:lang w:val="cs-CZ"/>
        </w:rPr>
        <w:t xml:space="preserve">asistence PLUS ve variantě MAXI SOUPRAVA vztahující se i </w:t>
      </w:r>
      <w:r>
        <w:rPr>
          <w:rFonts w:ascii="Arial" w:hAnsi="Arial" w:cs="Arial"/>
          <w:color w:val="231F20"/>
          <w:spacing w:val="-3"/>
          <w:sz w:val="15"/>
          <w:szCs w:val="15"/>
          <w:lang w:val="cs-CZ"/>
        </w:rPr>
        <w:t xml:space="preserve">na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němu  </w:t>
      </w:r>
      <w:r>
        <w:br w:type="textWrapping" w:clear="all"/>
      </w:r>
      <w:r>
        <w:rPr>
          <w:rFonts w:ascii="Arial" w:hAnsi="Arial" w:cs="Arial"/>
          <w:color w:val="231F20"/>
          <w:spacing w:val="-2"/>
          <w:sz w:val="15"/>
          <w:szCs w:val="15"/>
          <w:lang w:val="cs-CZ"/>
        </w:rPr>
        <w:t xml:space="preserve">připojené přípojné vozidlo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celkové hmotnosti nad </w:t>
      </w:r>
      <w:r>
        <w:rPr>
          <w:rFonts w:ascii="Arial" w:hAnsi="Arial" w:cs="Arial"/>
          <w:color w:val="231F20"/>
          <w:spacing w:val="-7"/>
          <w:sz w:val="15"/>
          <w:szCs w:val="15"/>
          <w:lang w:val="cs-CZ"/>
        </w:rPr>
        <w:t xml:space="preserve">3 </w:t>
      </w:r>
      <w:r>
        <w:rPr>
          <w:rFonts w:ascii="Arial" w:hAnsi="Arial" w:cs="Arial"/>
          <w:color w:val="231F20"/>
          <w:spacing w:val="-3"/>
          <w:sz w:val="15"/>
          <w:szCs w:val="15"/>
          <w:lang w:val="cs-CZ"/>
        </w:rPr>
        <w:t xml:space="preserve">500 kg třeba </w:t>
      </w:r>
      <w:r>
        <w:rPr>
          <w:rFonts w:ascii="Arial" w:hAnsi="Arial" w:cs="Arial"/>
          <w:color w:val="231F20"/>
          <w:spacing w:val="-7"/>
          <w:sz w:val="15"/>
          <w:szCs w:val="15"/>
          <w:lang w:val="cs-CZ"/>
        </w:rPr>
        <w:t xml:space="preserve">i </w:t>
      </w:r>
      <w:r>
        <w:rPr>
          <w:rFonts w:ascii="Arial" w:hAnsi="Arial" w:cs="Arial"/>
          <w:color w:val="231F20"/>
          <w:sz w:val="15"/>
          <w:szCs w:val="15"/>
          <w:lang w:val="cs-CZ"/>
        </w:rPr>
        <w:t xml:space="preserve">bez  </w:t>
      </w:r>
      <w:r>
        <w:rPr>
          <w:rFonts w:ascii="Arial" w:hAnsi="Arial" w:cs="Arial"/>
          <w:color w:val="231F20"/>
          <w:spacing w:val="-4"/>
          <w:sz w:val="15"/>
          <w:szCs w:val="15"/>
          <w:lang w:val="cs-CZ"/>
        </w:rPr>
        <w:t xml:space="preserve">pojištění </w:t>
      </w:r>
      <w:r>
        <w:rPr>
          <w:rFonts w:ascii="Arial" w:hAnsi="Arial" w:cs="Arial"/>
          <w:color w:val="231F20"/>
          <w:spacing w:val="-8"/>
          <w:sz w:val="15"/>
          <w:szCs w:val="15"/>
          <w:lang w:val="cs-CZ"/>
        </w:rPr>
        <w:t xml:space="preserve">u </w:t>
      </w:r>
      <w:r>
        <w:rPr>
          <w:rFonts w:ascii="Arial" w:hAnsi="Arial" w:cs="Arial"/>
          <w:color w:val="231F20"/>
          <w:spacing w:val="-4"/>
          <w:sz w:val="15"/>
          <w:szCs w:val="15"/>
          <w:lang w:val="cs-CZ"/>
        </w:rPr>
        <w:t>Allianz pojišťovny.</w:t>
      </w:r>
      <w:r>
        <w:rPr>
          <w:rFonts w:ascii="Times New Roman" w:hAnsi="Times New Roman" w:cs="Times New Roman"/>
          <w:sz w:val="15"/>
          <w:szCs w:val="15"/>
        </w:rPr>
        <w:t xml:space="preserve"> </w:t>
      </w:r>
    </w:p>
    <w:p w14:paraId="1264216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Tato pojištění lze sjednat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mohou trvat pouze za předpokladu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témuž  </w:t>
      </w:r>
    </w:p>
    <w:p w14:paraId="266135D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vozidlu současně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pojistné smlouvě sjednaného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trvajícího </w:t>
      </w:r>
      <w:proofErr w:type="gramStart"/>
      <w:r>
        <w:rPr>
          <w:rFonts w:ascii="Arial" w:hAnsi="Arial" w:cs="Arial"/>
          <w:color w:val="231F20"/>
          <w:spacing w:val="-1"/>
          <w:sz w:val="15"/>
          <w:szCs w:val="15"/>
          <w:lang w:val="cs-CZ"/>
        </w:rPr>
        <w:t xml:space="preserve">pojištění  </w:t>
      </w:r>
      <w:r>
        <w:rPr>
          <w:rFonts w:ascii="Arial" w:hAnsi="Arial" w:cs="Arial"/>
          <w:color w:val="231F20"/>
          <w:spacing w:val="-3"/>
          <w:sz w:val="15"/>
          <w:szCs w:val="15"/>
          <w:lang w:val="cs-CZ"/>
        </w:rPr>
        <w:t>odpovědnosti</w:t>
      </w:r>
      <w:proofErr w:type="gramEnd"/>
      <w:r>
        <w:rPr>
          <w:rFonts w:ascii="Arial" w:hAnsi="Arial" w:cs="Arial"/>
          <w:color w:val="231F20"/>
          <w:spacing w:val="-3"/>
          <w:sz w:val="15"/>
          <w:szCs w:val="15"/>
          <w:lang w:val="cs-CZ"/>
        </w:rPr>
        <w:t xml:space="preserve"> nebo havarijního pojištění.</w:t>
      </w:r>
      <w:r>
        <w:rPr>
          <w:rFonts w:ascii="Times New Roman" w:hAnsi="Times New Roman" w:cs="Times New Roman"/>
          <w:sz w:val="15"/>
          <w:szCs w:val="15"/>
        </w:rPr>
        <w:t xml:space="preserve"> </w:t>
      </w:r>
    </w:p>
    <w:p w14:paraId="7A5A79E0"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Řidiči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osobám přepravovaným vozidlem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platným pojištěním asistence  </w:t>
      </w:r>
    </w:p>
    <w:p w14:paraId="7C02763D"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7"/>
          <w:sz w:val="15"/>
          <w:szCs w:val="15"/>
          <w:lang w:val="cs-CZ"/>
        </w:rPr>
        <w:t xml:space="preserve">PLUS sjednaným u </w:t>
      </w:r>
      <w:r>
        <w:rPr>
          <w:rFonts w:ascii="Arial" w:hAnsi="Arial" w:cs="Arial"/>
          <w:color w:val="231F20"/>
          <w:spacing w:val="-3"/>
          <w:sz w:val="15"/>
          <w:szCs w:val="15"/>
          <w:lang w:val="cs-CZ"/>
        </w:rPr>
        <w:t xml:space="preserve">Allianz pojišťovny, a. s., (dále jen „oprávněné osoby“)  </w:t>
      </w:r>
      <w:r>
        <w:br w:type="textWrapping" w:clear="all"/>
      </w:r>
      <w:r>
        <w:rPr>
          <w:rFonts w:ascii="Arial" w:hAnsi="Arial" w:cs="Arial"/>
          <w:color w:val="231F20"/>
          <w:spacing w:val="-3"/>
          <w:sz w:val="15"/>
          <w:szCs w:val="15"/>
          <w:lang w:val="cs-CZ"/>
        </w:rPr>
        <w:t xml:space="preserve">vzniká nárok na využívání asistenčních služeb poskytovaných </w:t>
      </w:r>
      <w:proofErr w:type="gramStart"/>
      <w:r>
        <w:rPr>
          <w:rFonts w:ascii="Arial" w:hAnsi="Arial" w:cs="Arial"/>
          <w:color w:val="231F20"/>
          <w:spacing w:val="-3"/>
          <w:sz w:val="15"/>
          <w:szCs w:val="15"/>
          <w:lang w:val="cs-CZ"/>
        </w:rPr>
        <w:t xml:space="preserve">smluvním  </w:t>
      </w:r>
      <w:r>
        <w:rPr>
          <w:rFonts w:ascii="Arial" w:hAnsi="Arial" w:cs="Arial"/>
          <w:color w:val="231F20"/>
          <w:spacing w:val="-4"/>
          <w:sz w:val="15"/>
          <w:szCs w:val="15"/>
          <w:lang w:val="cs-CZ"/>
        </w:rPr>
        <w:t>partnerem</w:t>
      </w:r>
      <w:proofErr w:type="gramEnd"/>
      <w:r>
        <w:rPr>
          <w:rFonts w:ascii="Arial" w:hAnsi="Arial" w:cs="Arial"/>
          <w:color w:val="231F20"/>
          <w:spacing w:val="-4"/>
          <w:sz w:val="15"/>
          <w:szCs w:val="15"/>
          <w:lang w:val="cs-CZ"/>
        </w:rPr>
        <w:t xml:space="preserve"> Allianz pojišťovny, a. s., dostupným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České republiky </w:t>
      </w:r>
      <w:r>
        <w:rPr>
          <w:rFonts w:ascii="Arial" w:hAnsi="Arial" w:cs="Arial"/>
          <w:color w:val="231F20"/>
          <w:spacing w:val="-6"/>
          <w:sz w:val="15"/>
          <w:szCs w:val="15"/>
          <w:lang w:val="cs-CZ"/>
        </w:rPr>
        <w:t xml:space="preserve">i </w:t>
      </w:r>
      <w:r>
        <w:rPr>
          <w:rFonts w:ascii="Arial" w:hAnsi="Arial" w:cs="Arial"/>
          <w:color w:val="231F20"/>
          <w:spacing w:val="-1"/>
          <w:sz w:val="15"/>
          <w:szCs w:val="15"/>
          <w:lang w:val="cs-CZ"/>
        </w:rPr>
        <w:t xml:space="preserve">ze zahraničí  </w:t>
      </w:r>
    </w:p>
    <w:p w14:paraId="057F09B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na tel. čísle +420 241 170 000 (dále jen „smluvní partner“).</w:t>
      </w:r>
      <w:r>
        <w:rPr>
          <w:rFonts w:ascii="Times New Roman" w:hAnsi="Times New Roman" w:cs="Times New Roman"/>
          <w:sz w:val="15"/>
          <w:szCs w:val="15"/>
        </w:rPr>
        <w:t xml:space="preserve"> </w:t>
      </w:r>
    </w:p>
    <w:p w14:paraId="75A42EDB"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4"/>
          <w:sz w:val="15"/>
          <w:szCs w:val="15"/>
          <w:lang w:val="cs-CZ"/>
        </w:rPr>
        <w:t>ČLÁNEK II</w:t>
      </w:r>
      <w:r>
        <w:rPr>
          <w:rFonts w:ascii="Times New Roman" w:hAnsi="Times New Roman" w:cs="Times New Roman"/>
          <w:sz w:val="15"/>
          <w:szCs w:val="15"/>
        </w:rPr>
        <w:t xml:space="preserve"> </w:t>
      </w:r>
    </w:p>
    <w:p w14:paraId="36A67A0D"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6"/>
          <w:sz w:val="15"/>
          <w:szCs w:val="15"/>
          <w:lang w:val="cs-CZ"/>
        </w:rPr>
        <w:t>Rozsah pojištění – Část A</w:t>
      </w:r>
      <w:r>
        <w:rPr>
          <w:rFonts w:ascii="Times New Roman" w:hAnsi="Times New Roman" w:cs="Times New Roman"/>
          <w:sz w:val="15"/>
          <w:szCs w:val="15"/>
        </w:rPr>
        <w:t xml:space="preserve"> </w:t>
      </w:r>
    </w:p>
    <w:p w14:paraId="2BA50D2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je vozidlo po poruše, následkem havárie, živelní události,  </w:t>
      </w:r>
    </w:p>
    <w:p w14:paraId="75F769FC"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vandalismu, jeho poškození zvířetem nebo následkem střetu se zvířetem </w:t>
      </w:r>
      <w:proofErr w:type="gramStart"/>
      <w:r>
        <w:rPr>
          <w:rFonts w:ascii="Arial" w:hAnsi="Arial" w:cs="Arial"/>
          <w:color w:val="231F20"/>
          <w:spacing w:val="-4"/>
          <w:sz w:val="15"/>
          <w:szCs w:val="15"/>
          <w:lang w:val="cs-CZ"/>
        </w:rPr>
        <w:t xml:space="preserve">nebo  </w:t>
      </w:r>
      <w:r>
        <w:rPr>
          <w:rFonts w:ascii="Arial" w:hAnsi="Arial" w:cs="Arial"/>
          <w:color w:val="231F20"/>
          <w:spacing w:val="-3"/>
          <w:sz w:val="15"/>
          <w:szCs w:val="15"/>
          <w:lang w:val="cs-CZ"/>
        </w:rPr>
        <w:t>odcizení</w:t>
      </w:r>
      <w:proofErr w:type="gramEnd"/>
      <w:r>
        <w:rPr>
          <w:rFonts w:ascii="Arial" w:hAnsi="Arial" w:cs="Arial"/>
          <w:color w:val="231F20"/>
          <w:spacing w:val="-3"/>
          <w:sz w:val="15"/>
          <w:szCs w:val="15"/>
          <w:lang w:val="cs-CZ"/>
        </w:rPr>
        <w:t xml:space="preserve"> jeho části nepojízdné, má oprávněná osoba nárok na zorganizování  </w:t>
      </w:r>
    </w:p>
    <w:p w14:paraId="2FA9E54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úhradu:</w:t>
      </w:r>
      <w:r>
        <w:rPr>
          <w:rFonts w:ascii="Times New Roman" w:hAnsi="Times New Roman" w:cs="Times New Roman"/>
          <w:sz w:val="15"/>
          <w:szCs w:val="15"/>
        </w:rPr>
        <w:t xml:space="preserve"> </w:t>
      </w:r>
    </w:p>
    <w:p w14:paraId="23CEA573" w14:textId="77777777" w:rsidR="00982D78" w:rsidRDefault="00000000">
      <w:pPr>
        <w:pStyle w:val="Odstavecseseznamem"/>
        <w:numPr>
          <w:ilvl w:val="0"/>
          <w:numId w:val="3"/>
        </w:numPr>
        <w:spacing w:before="40" w:line="177" w:lineRule="exact"/>
        <w:ind w:left="499" w:hanging="226"/>
        <w:rPr>
          <w:rFonts w:ascii="Times New Roman" w:hAnsi="Times New Roman" w:cs="Times New Roman"/>
          <w:color w:val="010302"/>
        </w:rPr>
      </w:pPr>
      <w:r>
        <w:rPr>
          <w:rFonts w:ascii="Arial" w:hAnsi="Arial" w:cs="Arial"/>
          <w:color w:val="231F20"/>
          <w:spacing w:val="-4"/>
          <w:sz w:val="15"/>
          <w:szCs w:val="15"/>
          <w:lang w:val="cs-CZ"/>
        </w:rPr>
        <w:t xml:space="preserve">příjezdu </w:t>
      </w:r>
      <w:r>
        <w:rPr>
          <w:rFonts w:ascii="Arial" w:hAnsi="Arial" w:cs="Arial"/>
          <w:color w:val="231F20"/>
          <w:spacing w:val="-5"/>
          <w:sz w:val="15"/>
          <w:szCs w:val="15"/>
          <w:lang w:val="cs-CZ"/>
        </w:rPr>
        <w:t>a odjezdu asistenční služby,</w:t>
      </w:r>
      <w:r>
        <w:rPr>
          <w:rFonts w:ascii="Times New Roman" w:hAnsi="Times New Roman" w:cs="Times New Roman"/>
          <w:sz w:val="15"/>
          <w:szCs w:val="15"/>
        </w:rPr>
        <w:t xml:space="preserve"> </w:t>
      </w:r>
    </w:p>
    <w:p w14:paraId="49ADE486" w14:textId="77777777" w:rsidR="00982D78" w:rsidRDefault="00000000">
      <w:pPr>
        <w:pStyle w:val="Odstavecseseznamem"/>
        <w:numPr>
          <w:ilvl w:val="0"/>
          <w:numId w:val="3"/>
        </w:numPr>
        <w:spacing w:before="40" w:line="177" w:lineRule="exact"/>
        <w:ind w:left="499" w:hanging="226"/>
        <w:rPr>
          <w:rFonts w:ascii="Times New Roman" w:hAnsi="Times New Roman" w:cs="Times New Roman"/>
          <w:color w:val="010302"/>
        </w:rPr>
      </w:pPr>
      <w:r>
        <w:rPr>
          <w:rFonts w:ascii="Arial" w:hAnsi="Arial" w:cs="Arial"/>
          <w:color w:val="231F20"/>
          <w:spacing w:val="-4"/>
          <w:sz w:val="15"/>
          <w:szCs w:val="15"/>
          <w:lang w:val="cs-CZ"/>
        </w:rPr>
        <w:t xml:space="preserve">opravy vozidla asistenční službou na místě poruchy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výjimkou náhradních  </w:t>
      </w:r>
    </w:p>
    <w:p w14:paraId="2F24C7EA"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4"/>
          <w:sz w:val="15"/>
          <w:szCs w:val="15"/>
          <w:lang w:val="cs-CZ"/>
        </w:rPr>
        <w:t>dílů, které si hradí oprávněná osoba sama,</w:t>
      </w:r>
      <w:r>
        <w:rPr>
          <w:rFonts w:ascii="Times New Roman" w:hAnsi="Times New Roman" w:cs="Times New Roman"/>
          <w:sz w:val="15"/>
          <w:szCs w:val="15"/>
        </w:rPr>
        <w:t xml:space="preserve"> </w:t>
      </w:r>
    </w:p>
    <w:p w14:paraId="311630AE" w14:textId="77777777" w:rsidR="00982D78" w:rsidRDefault="00000000">
      <w:pPr>
        <w:pStyle w:val="Odstavecseseznamem"/>
        <w:numPr>
          <w:ilvl w:val="0"/>
          <w:numId w:val="3"/>
        </w:numPr>
        <w:spacing w:before="40" w:line="177" w:lineRule="exact"/>
        <w:ind w:left="499" w:hanging="226"/>
        <w:rPr>
          <w:rFonts w:ascii="Times New Roman" w:hAnsi="Times New Roman" w:cs="Times New Roman"/>
          <w:color w:val="010302"/>
        </w:rPr>
      </w:pPr>
      <w:r>
        <w:rPr>
          <w:rFonts w:ascii="Arial" w:hAnsi="Arial" w:cs="Arial"/>
          <w:color w:val="231F20"/>
          <w:spacing w:val="-5"/>
          <w:sz w:val="15"/>
          <w:szCs w:val="15"/>
          <w:lang w:val="cs-CZ"/>
        </w:rPr>
        <w:t xml:space="preserve">výloh za vyproštění a </w:t>
      </w:r>
      <w:r>
        <w:rPr>
          <w:rFonts w:ascii="Arial" w:hAnsi="Arial" w:cs="Arial"/>
          <w:color w:val="231F20"/>
          <w:spacing w:val="-3"/>
          <w:sz w:val="15"/>
          <w:szCs w:val="15"/>
          <w:lang w:val="cs-CZ"/>
        </w:rPr>
        <w:t xml:space="preserve">za manipulaci </w:t>
      </w:r>
      <w:r>
        <w:rPr>
          <w:rFonts w:ascii="Arial" w:hAnsi="Arial" w:cs="Arial"/>
          <w:color w:val="231F20"/>
          <w:spacing w:val="-13"/>
          <w:sz w:val="15"/>
          <w:szCs w:val="15"/>
          <w:lang w:val="cs-CZ"/>
        </w:rPr>
        <w:t xml:space="preserve">s </w:t>
      </w:r>
      <w:r>
        <w:rPr>
          <w:rFonts w:ascii="Arial" w:hAnsi="Arial" w:cs="Arial"/>
          <w:color w:val="231F20"/>
          <w:spacing w:val="-4"/>
          <w:sz w:val="15"/>
          <w:szCs w:val="15"/>
          <w:lang w:val="cs-CZ"/>
        </w:rPr>
        <w:t>vozidlem,</w:t>
      </w:r>
      <w:r>
        <w:rPr>
          <w:rFonts w:ascii="Times New Roman" w:hAnsi="Times New Roman" w:cs="Times New Roman"/>
          <w:sz w:val="15"/>
          <w:szCs w:val="15"/>
        </w:rPr>
        <w:t xml:space="preserve"> </w:t>
      </w:r>
    </w:p>
    <w:p w14:paraId="3B56406E" w14:textId="77777777" w:rsidR="00982D78" w:rsidRDefault="00000000">
      <w:pPr>
        <w:pStyle w:val="Odstavecseseznamem"/>
        <w:numPr>
          <w:ilvl w:val="0"/>
          <w:numId w:val="3"/>
        </w:numPr>
        <w:spacing w:before="40" w:line="177" w:lineRule="exact"/>
        <w:ind w:left="499" w:hanging="226"/>
        <w:rPr>
          <w:rFonts w:ascii="Times New Roman" w:hAnsi="Times New Roman" w:cs="Times New Roman"/>
          <w:color w:val="010302"/>
        </w:rPr>
      </w:pPr>
      <w:r>
        <w:rPr>
          <w:rFonts w:ascii="Arial" w:hAnsi="Arial" w:cs="Arial"/>
          <w:color w:val="231F20"/>
          <w:spacing w:val="-2"/>
          <w:sz w:val="15"/>
          <w:szCs w:val="15"/>
          <w:lang w:val="cs-CZ"/>
        </w:rPr>
        <w:t xml:space="preserve">odtahu vozidla do nejbližší opravny schopné vozidlo opravit, nebo odtahu  </w:t>
      </w:r>
    </w:p>
    <w:p w14:paraId="76F27ECB"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4"/>
          <w:sz w:val="15"/>
          <w:szCs w:val="15"/>
          <w:lang w:val="cs-CZ"/>
        </w:rPr>
        <w:t xml:space="preserve">vozidla do jiného místa, které si oprávněná osoba určí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případě, že  </w:t>
      </w:r>
      <w:r>
        <w:br w:type="textWrapping" w:clear="all"/>
      </w:r>
      <w:r>
        <w:rPr>
          <w:rFonts w:ascii="Arial" w:hAnsi="Arial" w:cs="Arial"/>
          <w:color w:val="231F20"/>
          <w:spacing w:val="-3"/>
          <w:sz w:val="15"/>
          <w:szCs w:val="15"/>
          <w:lang w:val="cs-CZ"/>
        </w:rPr>
        <w:t xml:space="preserve">opravna určená smluvním partnerem nebude schopna vozidlo </w:t>
      </w:r>
      <w:proofErr w:type="gramStart"/>
      <w:r>
        <w:rPr>
          <w:rFonts w:ascii="Arial" w:hAnsi="Arial" w:cs="Arial"/>
          <w:color w:val="231F20"/>
          <w:spacing w:val="-3"/>
          <w:sz w:val="15"/>
          <w:szCs w:val="15"/>
          <w:lang w:val="cs-CZ"/>
        </w:rPr>
        <w:t xml:space="preserve">zprovoznit  </w:t>
      </w:r>
      <w:r>
        <w:rPr>
          <w:rFonts w:ascii="Arial" w:hAnsi="Arial" w:cs="Arial"/>
          <w:color w:val="231F20"/>
          <w:spacing w:val="-5"/>
          <w:sz w:val="15"/>
          <w:szCs w:val="15"/>
          <w:lang w:val="cs-CZ"/>
        </w:rPr>
        <w:t>do</w:t>
      </w:r>
      <w:proofErr w:type="gramEnd"/>
      <w:r>
        <w:rPr>
          <w:rFonts w:ascii="Arial" w:hAnsi="Arial" w:cs="Arial"/>
          <w:color w:val="231F20"/>
          <w:spacing w:val="-5"/>
          <w:sz w:val="15"/>
          <w:szCs w:val="15"/>
          <w:lang w:val="cs-CZ"/>
        </w:rPr>
        <w:t xml:space="preserve"> 8 hodin od vyžádání asistenční služby,</w:t>
      </w:r>
      <w:r>
        <w:rPr>
          <w:rFonts w:ascii="Times New Roman" w:hAnsi="Times New Roman" w:cs="Times New Roman"/>
          <w:sz w:val="15"/>
          <w:szCs w:val="15"/>
        </w:rPr>
        <w:t xml:space="preserve"> </w:t>
      </w:r>
    </w:p>
    <w:p w14:paraId="4FF732D9" w14:textId="77777777" w:rsidR="00982D78" w:rsidRDefault="00000000">
      <w:pPr>
        <w:spacing w:line="238" w:lineRule="exact"/>
        <w:ind w:left="46" w:right="-40" w:firstLine="226"/>
        <w:rPr>
          <w:rFonts w:ascii="Times New Roman" w:hAnsi="Times New Roman" w:cs="Times New Roman"/>
          <w:color w:val="010302"/>
        </w:rPr>
      </w:pPr>
      <w:r>
        <w:rPr>
          <w:rFonts w:ascii="Arial" w:hAnsi="Arial" w:cs="Arial"/>
          <w:color w:val="231F20"/>
          <w:spacing w:val="-8"/>
          <w:sz w:val="15"/>
          <w:szCs w:val="15"/>
          <w:lang w:val="cs-CZ"/>
        </w:rPr>
        <w:t xml:space="preserve">ve variantě STANDARD </w:t>
      </w:r>
      <w:r>
        <w:rPr>
          <w:rFonts w:ascii="Arial" w:hAnsi="Arial" w:cs="Arial"/>
          <w:color w:val="231F20"/>
          <w:spacing w:val="-10"/>
          <w:sz w:val="15"/>
          <w:szCs w:val="15"/>
          <w:lang w:val="cs-CZ"/>
        </w:rPr>
        <w:t xml:space="preserve">v </w:t>
      </w:r>
      <w:r>
        <w:rPr>
          <w:rFonts w:ascii="Arial" w:hAnsi="Arial" w:cs="Arial"/>
          <w:color w:val="231F20"/>
          <w:spacing w:val="-6"/>
          <w:sz w:val="15"/>
          <w:szCs w:val="15"/>
          <w:lang w:val="cs-CZ"/>
        </w:rPr>
        <w:t>maximální výši 5 000 Kč (mimo území ČR 10 000 Kč).</w:t>
      </w:r>
      <w:r>
        <w:rPr>
          <w:rFonts w:ascii="Times New Roman" w:hAnsi="Times New Roman" w:cs="Times New Roman"/>
          <w:sz w:val="15"/>
          <w:szCs w:val="15"/>
        </w:rPr>
        <w:t xml:space="preserve"> </w:t>
      </w:r>
      <w:r>
        <w:br w:type="textWrapping" w:clear="all"/>
      </w: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je vozidlo po poruše, následkem havárie, živelní události,  </w:t>
      </w:r>
    </w:p>
    <w:p w14:paraId="59668779"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vandalismu, jeho poškození zvířetem nebo následkem střetu se zvířetem </w:t>
      </w:r>
      <w:proofErr w:type="gramStart"/>
      <w:r>
        <w:rPr>
          <w:rFonts w:ascii="Arial" w:hAnsi="Arial" w:cs="Arial"/>
          <w:color w:val="231F20"/>
          <w:spacing w:val="-4"/>
          <w:sz w:val="15"/>
          <w:szCs w:val="15"/>
          <w:lang w:val="cs-CZ"/>
        </w:rPr>
        <w:t>nebo  odcizení</w:t>
      </w:r>
      <w:proofErr w:type="gramEnd"/>
      <w:r>
        <w:rPr>
          <w:rFonts w:ascii="Arial" w:hAnsi="Arial" w:cs="Arial"/>
          <w:color w:val="231F20"/>
          <w:spacing w:val="-4"/>
          <w:sz w:val="15"/>
          <w:szCs w:val="15"/>
          <w:lang w:val="cs-CZ"/>
        </w:rPr>
        <w:t xml:space="preserve"> jeho části nepojízdné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nepodaří-li se ho zprovoznit do 8 hodin od  </w:t>
      </w:r>
      <w:r>
        <w:rPr>
          <w:rFonts w:ascii="Arial" w:hAnsi="Arial" w:cs="Arial"/>
          <w:color w:val="231F20"/>
          <w:spacing w:val="-5"/>
          <w:sz w:val="15"/>
          <w:szCs w:val="15"/>
          <w:lang w:val="cs-CZ"/>
        </w:rPr>
        <w:t xml:space="preserve">vyžádání asistenční služby, a </w:t>
      </w:r>
      <w:r>
        <w:rPr>
          <w:rFonts w:ascii="Arial" w:hAnsi="Arial" w:cs="Arial"/>
          <w:color w:val="231F20"/>
          <w:spacing w:val="-4"/>
          <w:sz w:val="15"/>
          <w:szCs w:val="15"/>
          <w:lang w:val="cs-CZ"/>
        </w:rPr>
        <w:t xml:space="preserve">také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kdy došlo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odcizení vozidla, má  </w:t>
      </w:r>
      <w:r>
        <w:rPr>
          <w:rFonts w:ascii="Arial" w:hAnsi="Arial" w:cs="Arial"/>
          <w:color w:val="231F20"/>
          <w:spacing w:val="-3"/>
          <w:sz w:val="15"/>
          <w:szCs w:val="15"/>
          <w:lang w:val="cs-CZ"/>
        </w:rPr>
        <w:t xml:space="preserve">oprávněná osoba nárok na zorganizování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úhradu:</w:t>
      </w:r>
      <w:r>
        <w:rPr>
          <w:rFonts w:ascii="Times New Roman" w:hAnsi="Times New Roman" w:cs="Times New Roman"/>
          <w:sz w:val="15"/>
          <w:szCs w:val="15"/>
        </w:rPr>
        <w:t xml:space="preserve"> </w:t>
      </w:r>
    </w:p>
    <w:p w14:paraId="4D68023A"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ubytování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hotelu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maximální výši 2 000 Kč za noc </w:t>
      </w:r>
      <w:r>
        <w:rPr>
          <w:rFonts w:ascii="Arial" w:hAnsi="Arial" w:cs="Arial"/>
          <w:color w:val="231F20"/>
          <w:spacing w:val="-5"/>
          <w:sz w:val="15"/>
          <w:szCs w:val="15"/>
          <w:lang w:val="cs-CZ"/>
        </w:rPr>
        <w:t xml:space="preserve">a osobu, a </w:t>
      </w:r>
      <w:r>
        <w:rPr>
          <w:rFonts w:ascii="Arial" w:hAnsi="Arial" w:cs="Arial"/>
          <w:color w:val="231F20"/>
          <w:sz w:val="15"/>
          <w:szCs w:val="15"/>
          <w:lang w:val="cs-CZ"/>
        </w:rPr>
        <w:t xml:space="preserve">to ve  </w:t>
      </w:r>
    </w:p>
    <w:p w14:paraId="2A2A39AC"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variantě STANDARD po dobu nejvýše 2 nocí anebo dopravu do </w:t>
      </w:r>
      <w:proofErr w:type="gramStart"/>
      <w:r>
        <w:rPr>
          <w:rFonts w:ascii="Arial" w:hAnsi="Arial" w:cs="Arial"/>
          <w:color w:val="231F20"/>
          <w:spacing w:val="-3"/>
          <w:sz w:val="15"/>
          <w:szCs w:val="15"/>
          <w:lang w:val="cs-CZ"/>
        </w:rPr>
        <w:t xml:space="preserve">místa  </w:t>
      </w:r>
      <w:r>
        <w:rPr>
          <w:rFonts w:ascii="Arial" w:hAnsi="Arial" w:cs="Arial"/>
          <w:color w:val="231F20"/>
          <w:spacing w:val="-2"/>
          <w:sz w:val="15"/>
          <w:szCs w:val="15"/>
          <w:lang w:val="cs-CZ"/>
        </w:rPr>
        <w:t>jejího</w:t>
      </w:r>
      <w:proofErr w:type="gramEnd"/>
      <w:r>
        <w:rPr>
          <w:rFonts w:ascii="Arial" w:hAnsi="Arial" w:cs="Arial"/>
          <w:color w:val="231F20"/>
          <w:spacing w:val="-2"/>
          <w:sz w:val="15"/>
          <w:szCs w:val="15"/>
          <w:lang w:val="cs-CZ"/>
        </w:rPr>
        <w:t xml:space="preserve"> bydliště nebo jiného místa, ale pouze do výše nákladů, které  </w:t>
      </w:r>
    </w:p>
    <w:p w14:paraId="30F343B7"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by byly vynaloženy smluvním partnerem za její návrat do místa </w:t>
      </w:r>
      <w:proofErr w:type="gramStart"/>
      <w:r>
        <w:rPr>
          <w:rFonts w:ascii="Arial" w:hAnsi="Arial" w:cs="Arial"/>
          <w:color w:val="231F20"/>
          <w:spacing w:val="-2"/>
          <w:sz w:val="15"/>
          <w:szCs w:val="15"/>
          <w:lang w:val="cs-CZ"/>
        </w:rPr>
        <w:t xml:space="preserve">jejího  </w:t>
      </w:r>
      <w:r>
        <w:rPr>
          <w:rFonts w:ascii="Arial" w:hAnsi="Arial" w:cs="Arial"/>
          <w:color w:val="231F20"/>
          <w:spacing w:val="-3"/>
          <w:sz w:val="15"/>
          <w:szCs w:val="15"/>
          <w:lang w:val="cs-CZ"/>
        </w:rPr>
        <w:t>bydliště</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 xml:space="preserve">druhu poskytnuté asistenční služby, jakož </w:t>
      </w:r>
      <w:r>
        <w:rPr>
          <w:rFonts w:ascii="Arial" w:hAnsi="Arial" w:cs="Arial"/>
          <w:color w:val="231F20"/>
          <w:spacing w:val="-6"/>
          <w:sz w:val="15"/>
          <w:szCs w:val="15"/>
          <w:lang w:val="cs-CZ"/>
        </w:rPr>
        <w:t xml:space="preserve">i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volbě dopravního  </w:t>
      </w:r>
      <w:r>
        <w:rPr>
          <w:rFonts w:ascii="Arial" w:hAnsi="Arial" w:cs="Arial"/>
          <w:color w:val="231F20"/>
          <w:spacing w:val="-2"/>
          <w:sz w:val="15"/>
          <w:szCs w:val="15"/>
          <w:lang w:val="cs-CZ"/>
        </w:rPr>
        <w:t xml:space="preserve">prostředku, rozhoduje smluvní partner,  </w:t>
      </w:r>
    </w:p>
    <w:p w14:paraId="7F79A136"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4"/>
          <w:sz w:val="15"/>
          <w:szCs w:val="15"/>
          <w:lang w:val="cs-CZ"/>
        </w:rPr>
        <w:t>úschovy nepojízdného vozidla ve variantě STANDARD</w:t>
      </w:r>
      <w:r>
        <w:rPr>
          <w:rFonts w:ascii="Times New Roman" w:hAnsi="Times New Roman" w:cs="Times New Roman"/>
          <w:sz w:val="15"/>
          <w:szCs w:val="15"/>
        </w:rPr>
        <w:t xml:space="preserve"> </w:t>
      </w:r>
    </w:p>
    <w:p w14:paraId="782A9DBC" w14:textId="77777777" w:rsidR="00982D78" w:rsidRDefault="00000000">
      <w:pPr>
        <w:pStyle w:val="Odstavecseseznamem"/>
        <w:numPr>
          <w:ilvl w:val="0"/>
          <w:numId w:val="3"/>
        </w:numPr>
        <w:spacing w:before="40" w:line="177" w:lineRule="exact"/>
        <w:ind w:left="783" w:hanging="226"/>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maximální výši 500 Kč na den po dobu nejvýše 2 dnů pro vozidlo  </w:t>
      </w:r>
    </w:p>
    <w:p w14:paraId="15F21EB9" w14:textId="77777777" w:rsidR="00982D78" w:rsidRDefault="00000000">
      <w:pPr>
        <w:spacing w:line="177" w:lineRule="exact"/>
        <w:ind w:left="783"/>
        <w:rPr>
          <w:rFonts w:ascii="Times New Roman" w:hAnsi="Times New Roman" w:cs="Times New Roman"/>
          <w:color w:val="010302"/>
        </w:rPr>
      </w:pP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celkovou hmotností do 3 500 kg,  </w:t>
      </w:r>
    </w:p>
    <w:p w14:paraId="04916891" w14:textId="77777777" w:rsidR="00982D78" w:rsidRDefault="00000000">
      <w:pPr>
        <w:pStyle w:val="Odstavecseseznamem"/>
        <w:numPr>
          <w:ilvl w:val="0"/>
          <w:numId w:val="3"/>
        </w:numPr>
        <w:spacing w:before="40" w:line="177" w:lineRule="exact"/>
        <w:ind w:left="783" w:hanging="226"/>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5"/>
          <w:sz w:val="15"/>
          <w:szCs w:val="15"/>
          <w:lang w:val="cs-CZ"/>
        </w:rPr>
        <w:t xml:space="preserve">maximální výši 750 Kč (mimo území ČR 2 000 Kč) na den po dobu  </w:t>
      </w:r>
    </w:p>
    <w:p w14:paraId="59652F7B" w14:textId="77777777" w:rsidR="00982D78" w:rsidRDefault="00000000">
      <w:pPr>
        <w:spacing w:line="181" w:lineRule="exact"/>
        <w:ind w:left="783" w:right="-40"/>
        <w:rPr>
          <w:rFonts w:ascii="Times New Roman" w:hAnsi="Times New Roman" w:cs="Times New Roman"/>
          <w:color w:val="010302"/>
        </w:rPr>
      </w:pPr>
      <w:r>
        <w:rPr>
          <w:rFonts w:ascii="Arial" w:hAnsi="Arial" w:cs="Arial"/>
          <w:color w:val="231F20"/>
          <w:spacing w:val="-5"/>
          <w:sz w:val="15"/>
          <w:szCs w:val="15"/>
          <w:lang w:val="cs-CZ"/>
        </w:rPr>
        <w:t xml:space="preserve">nejvýše 2 pracovních dnů pro vozidlo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celkovou hmotností nad  </w:t>
      </w:r>
      <w:r>
        <w:br w:type="textWrapping" w:clear="all"/>
      </w:r>
      <w:r>
        <w:rPr>
          <w:rFonts w:ascii="Arial" w:hAnsi="Arial" w:cs="Arial"/>
          <w:color w:val="231F20"/>
          <w:spacing w:val="-5"/>
          <w:sz w:val="15"/>
          <w:szCs w:val="15"/>
          <w:lang w:val="cs-CZ"/>
        </w:rPr>
        <w:t>3 50</w:t>
      </w:r>
      <w:r>
        <w:rPr>
          <w:rFonts w:ascii="Arial" w:hAnsi="Arial" w:cs="Arial"/>
          <w:color w:val="231F20"/>
          <w:spacing w:val="-7"/>
          <w:sz w:val="15"/>
          <w:szCs w:val="15"/>
          <w:lang w:val="cs-CZ"/>
        </w:rPr>
        <w:t xml:space="preserve">0 </w:t>
      </w:r>
      <w:r>
        <w:rPr>
          <w:rFonts w:ascii="Arial" w:hAnsi="Arial" w:cs="Arial"/>
          <w:color w:val="231F20"/>
          <w:spacing w:val="-5"/>
          <w:sz w:val="15"/>
          <w:szCs w:val="15"/>
          <w:lang w:val="cs-CZ"/>
        </w:rPr>
        <w:t>kg;</w:t>
      </w:r>
      <w:r>
        <w:rPr>
          <w:rFonts w:ascii="Times New Roman" w:hAnsi="Times New Roman" w:cs="Times New Roman"/>
          <w:sz w:val="15"/>
          <w:szCs w:val="15"/>
        </w:rPr>
        <w:t xml:space="preserve"> </w:t>
      </w:r>
    </w:p>
    <w:p w14:paraId="19DB735A" w14:textId="77777777" w:rsidR="00982D78" w:rsidRDefault="00000000">
      <w:pPr>
        <w:spacing w:line="238" w:lineRule="exact"/>
        <w:ind w:left="46" w:right="-40" w:firstLine="226"/>
        <w:rPr>
          <w:rFonts w:ascii="Times New Roman" w:hAnsi="Times New Roman" w:cs="Times New Roman"/>
          <w:color w:val="010302"/>
        </w:rPr>
      </w:pPr>
      <w:r>
        <w:rPr>
          <w:rFonts w:ascii="Arial" w:hAnsi="Arial" w:cs="Arial"/>
          <w:color w:val="231F20"/>
          <w:spacing w:val="-3"/>
          <w:sz w:val="15"/>
          <w:szCs w:val="15"/>
          <w:lang w:val="cs-CZ"/>
        </w:rPr>
        <w:t xml:space="preserve">přičemž soboty, neděle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státní svátky se do této lhůty nezapočítávají.</w:t>
      </w:r>
      <w:r>
        <w:rPr>
          <w:rFonts w:ascii="Times New Roman" w:hAnsi="Times New Roman" w:cs="Times New Roman"/>
          <w:sz w:val="15"/>
          <w:szCs w:val="15"/>
        </w:rPr>
        <w:t xml:space="preserve"> </w:t>
      </w:r>
      <w:r>
        <w:br w:type="textWrapping" w:clear="all"/>
      </w: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Oprávněná osoba má dále nárok na zorganizování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úhradu:</w:t>
      </w:r>
      <w:r>
        <w:rPr>
          <w:rFonts w:ascii="Times New Roman" w:hAnsi="Times New Roman" w:cs="Times New Roman"/>
          <w:sz w:val="15"/>
          <w:szCs w:val="15"/>
        </w:rPr>
        <w:t xml:space="preserve"> </w:t>
      </w:r>
    </w:p>
    <w:p w14:paraId="12E50C3B" w14:textId="77777777" w:rsidR="00982D78" w:rsidRDefault="00000000">
      <w:pPr>
        <w:spacing w:before="38" w:line="181" w:lineRule="exact"/>
        <w:ind w:left="499" w:right="-40" w:hanging="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náhradního řidiče pro nejkratší cestu do místa bydliště nebo sídla  </w:t>
      </w:r>
      <w:r>
        <w:br w:type="textWrapping" w:clear="all"/>
      </w:r>
      <w:r>
        <w:rPr>
          <w:rFonts w:ascii="Arial" w:hAnsi="Arial" w:cs="Arial"/>
          <w:color w:val="231F20"/>
          <w:spacing w:val="-2"/>
          <w:sz w:val="15"/>
          <w:szCs w:val="15"/>
          <w:lang w:val="cs-CZ"/>
        </w:rPr>
        <w:t xml:space="preserve">vlastníka vozidla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ČR (bez nároku na úhradu nákladů na pohonné  </w:t>
      </w:r>
    </w:p>
    <w:p w14:paraId="7812E050" w14:textId="77777777" w:rsidR="00982D78" w:rsidRDefault="00000000">
      <w:pPr>
        <w:spacing w:line="177" w:lineRule="exact"/>
        <w:ind w:left="419" w:right="345"/>
        <w:jc w:val="right"/>
        <w:rPr>
          <w:rFonts w:ascii="Times New Roman" w:hAnsi="Times New Roman" w:cs="Times New Roman"/>
          <w:color w:val="010302"/>
        </w:rPr>
      </w:pPr>
      <w:r>
        <w:rPr>
          <w:rFonts w:ascii="Arial" w:hAnsi="Arial" w:cs="Arial"/>
          <w:color w:val="231F20"/>
          <w:spacing w:val="-4"/>
          <w:sz w:val="15"/>
          <w:szCs w:val="15"/>
          <w:lang w:val="cs-CZ"/>
        </w:rPr>
        <w:t xml:space="preserve">hmoty, silniční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parkovací poplatky)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případě úrazu či hospitalizace  </w:t>
      </w:r>
    </w:p>
    <w:p w14:paraId="073455B3"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3"/>
          <w:sz w:val="15"/>
          <w:szCs w:val="15"/>
          <w:lang w:val="cs-CZ"/>
        </w:rPr>
        <w:t>řidiče vozidla, ztráty nebo zničení jeho zdravotních pomůcek (</w:t>
      </w:r>
      <w:r>
        <w:rPr>
          <w:rFonts w:ascii="Arial" w:hAnsi="Arial" w:cs="Arial"/>
          <w:color w:val="231F20"/>
          <w:spacing w:val="-13"/>
          <w:sz w:val="15"/>
          <w:szCs w:val="15"/>
          <w:lang w:val="cs-CZ"/>
        </w:rPr>
        <w:t xml:space="preserve">s </w:t>
      </w:r>
      <w:proofErr w:type="gramStart"/>
      <w:r>
        <w:rPr>
          <w:rFonts w:ascii="Arial" w:hAnsi="Arial" w:cs="Arial"/>
          <w:color w:val="231F20"/>
          <w:sz w:val="15"/>
          <w:szCs w:val="15"/>
          <w:lang w:val="cs-CZ"/>
        </w:rPr>
        <w:t xml:space="preserve">výjimkou  </w:t>
      </w:r>
      <w:r>
        <w:rPr>
          <w:rFonts w:ascii="Arial" w:hAnsi="Arial" w:cs="Arial"/>
          <w:color w:val="231F20"/>
          <w:spacing w:val="-2"/>
          <w:sz w:val="15"/>
          <w:szCs w:val="15"/>
          <w:lang w:val="cs-CZ"/>
        </w:rPr>
        <w:t>brýlí</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kontaktních čoček) nezbytných pro bezpečné řízení vozidla;  </w:t>
      </w:r>
    </w:p>
    <w:p w14:paraId="7DC87895"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6"/>
          <w:sz w:val="15"/>
          <w:szCs w:val="15"/>
          <w:lang w:val="cs-CZ"/>
        </w:rPr>
        <w:t xml:space="preserve">ve variantě STANDARD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maximální výši 5 000 Kč (mimo území ČR  </w:t>
      </w:r>
    </w:p>
    <w:p w14:paraId="0EC6F40D"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3"/>
          <w:sz w:val="15"/>
          <w:szCs w:val="15"/>
          <w:lang w:val="cs-CZ"/>
        </w:rPr>
        <w:t>10 000 Kč); podmínkou poskytnutí této služby je doložení potvrzení lékaře,</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že jeho zdravotní nebo psychický stav nebo chybějící zdravotní </w:t>
      </w:r>
      <w:proofErr w:type="gramStart"/>
      <w:r>
        <w:rPr>
          <w:rFonts w:ascii="Arial" w:hAnsi="Arial" w:cs="Arial"/>
          <w:color w:val="231F20"/>
          <w:spacing w:val="-3"/>
          <w:sz w:val="15"/>
          <w:szCs w:val="15"/>
          <w:lang w:val="cs-CZ"/>
        </w:rPr>
        <w:t>pomůcky  mu</w:t>
      </w:r>
      <w:proofErr w:type="gramEnd"/>
      <w:r>
        <w:rPr>
          <w:rFonts w:ascii="Arial" w:hAnsi="Arial" w:cs="Arial"/>
          <w:color w:val="231F20"/>
          <w:spacing w:val="-3"/>
          <w:sz w:val="15"/>
          <w:szCs w:val="15"/>
          <w:lang w:val="cs-CZ"/>
        </w:rPr>
        <w:t xml:space="preserve"> neumožňují řídit vozidlo,</w:t>
      </w:r>
      <w:r>
        <w:rPr>
          <w:rFonts w:ascii="Times New Roman" w:hAnsi="Times New Roman" w:cs="Times New Roman"/>
          <w:sz w:val="15"/>
          <w:szCs w:val="15"/>
        </w:rPr>
        <w:t xml:space="preserve"> </w:t>
      </w:r>
    </w:p>
    <w:p w14:paraId="018D5D62" w14:textId="77777777" w:rsidR="00982D78" w:rsidRDefault="00000000">
      <w:pPr>
        <w:spacing w:before="38" w:line="181" w:lineRule="exact"/>
        <w:ind w:left="499" w:right="-40" w:hanging="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nákladů na otevření zabouchnutých nebo zamčených dveří </w:t>
      </w:r>
      <w:proofErr w:type="gramStart"/>
      <w:r>
        <w:rPr>
          <w:rFonts w:ascii="Arial" w:hAnsi="Arial" w:cs="Arial"/>
          <w:color w:val="231F20"/>
          <w:spacing w:val="-2"/>
          <w:sz w:val="15"/>
          <w:szCs w:val="15"/>
          <w:lang w:val="cs-CZ"/>
        </w:rPr>
        <w:t>vozidla,  odemknutí</w:t>
      </w:r>
      <w:proofErr w:type="gramEnd"/>
      <w:r>
        <w:rPr>
          <w:rFonts w:ascii="Arial" w:hAnsi="Arial" w:cs="Arial"/>
          <w:color w:val="231F20"/>
          <w:spacing w:val="-2"/>
          <w:sz w:val="15"/>
          <w:szCs w:val="15"/>
          <w:lang w:val="cs-CZ"/>
        </w:rPr>
        <w:t xml:space="preserve"> spínací skříňky nebo zámku řadicí páky (pokud je to technicky  </w:t>
      </w:r>
    </w:p>
    <w:p w14:paraId="27443718"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4"/>
          <w:sz w:val="15"/>
          <w:szCs w:val="15"/>
          <w:lang w:val="cs-CZ"/>
        </w:rPr>
        <w:t xml:space="preserve">možné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oprávněnou osobou akceptovatelné) nebo jeho odtahu </w:t>
      </w:r>
      <w:proofErr w:type="gramStart"/>
      <w:r>
        <w:rPr>
          <w:rFonts w:ascii="Arial" w:hAnsi="Arial" w:cs="Arial"/>
          <w:color w:val="231F20"/>
          <w:spacing w:val="-1"/>
          <w:sz w:val="15"/>
          <w:szCs w:val="15"/>
          <w:lang w:val="cs-CZ"/>
        </w:rPr>
        <w:t xml:space="preserve">do  </w:t>
      </w:r>
      <w:r>
        <w:rPr>
          <w:rFonts w:ascii="Arial" w:hAnsi="Arial" w:cs="Arial"/>
          <w:color w:val="231F20"/>
          <w:spacing w:val="-2"/>
          <w:sz w:val="15"/>
          <w:szCs w:val="15"/>
          <w:lang w:val="cs-CZ"/>
        </w:rPr>
        <w:t>nejbližší</w:t>
      </w:r>
      <w:proofErr w:type="gramEnd"/>
      <w:r>
        <w:rPr>
          <w:rFonts w:ascii="Arial" w:hAnsi="Arial" w:cs="Arial"/>
          <w:color w:val="231F20"/>
          <w:spacing w:val="-2"/>
          <w:sz w:val="15"/>
          <w:szCs w:val="15"/>
          <w:lang w:val="cs-CZ"/>
        </w:rPr>
        <w:t xml:space="preserve"> opravny schopné vozidlo odborně otevřít, odemknout spínací  </w:t>
      </w:r>
      <w:r>
        <w:rPr>
          <w:rFonts w:ascii="Arial" w:hAnsi="Arial" w:cs="Arial"/>
          <w:color w:val="231F20"/>
          <w:spacing w:val="-3"/>
          <w:sz w:val="15"/>
          <w:szCs w:val="15"/>
          <w:lang w:val="cs-CZ"/>
        </w:rPr>
        <w:t xml:space="preserve">skříňku nebo zámek řadicí páky, pokud vozidlo zůstane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důvodu  </w:t>
      </w:r>
    </w:p>
    <w:p w14:paraId="7F0259ED" w14:textId="77777777" w:rsidR="00982D78" w:rsidRDefault="00982D78">
      <w:pPr>
        <w:spacing w:after="219"/>
        <w:rPr>
          <w:rFonts w:ascii="Times New Roman" w:hAnsi="Times New Roman"/>
          <w:color w:val="000000" w:themeColor="text1"/>
          <w:sz w:val="24"/>
          <w:szCs w:val="24"/>
          <w:lang w:val="cs-CZ"/>
        </w:rPr>
      </w:pPr>
    </w:p>
    <w:p w14:paraId="1840C602" w14:textId="77777777" w:rsidR="00982D78" w:rsidRDefault="00000000">
      <w:pPr>
        <w:spacing w:line="238" w:lineRule="exact"/>
        <w:ind w:left="46" w:right="-17"/>
        <w:rPr>
          <w:rFonts w:ascii="Times New Roman" w:hAnsi="Times New Roman" w:cs="Times New Roman"/>
          <w:color w:val="010302"/>
        </w:rPr>
      </w:pPr>
      <w:r>
        <w:rPr>
          <w:noProof/>
        </w:rPr>
        <mc:AlternateContent>
          <mc:Choice Requires="wps">
            <w:drawing>
              <wp:anchor distT="0" distB="0" distL="114300" distR="114300" simplePos="0" relativeHeight="251798016" behindDoc="0" locked="0" layoutInCell="1" allowOverlap="1" wp14:anchorId="62FA694E" wp14:editId="3BA6B133">
                <wp:simplePos x="0" y="0"/>
                <wp:positionH relativeFrom="page">
                  <wp:posOffset>360000</wp:posOffset>
                </wp:positionH>
                <wp:positionV relativeFrom="line">
                  <wp:posOffset>-160830</wp:posOffset>
                </wp:positionV>
                <wp:extent cx="6840004" cy="180"/>
                <wp:effectExtent l="0" t="0" r="0" b="0"/>
                <wp:wrapNone/>
                <wp:docPr id="271" name="Freeform 271"/>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F656B3" id="Freeform 271" o:spid="_x0000_s1026" style="position:absolute;margin-left:28.35pt;margin-top:-12.65pt;width:538.6pt;height:0;z-index:251798016;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A&#10;1jNb3gAAAAsBAAAPAAAAZHJzL2Rvd25yZXYueG1sTI/BSsQwEIbvgu8QRvC2m27L1rU2XbaCJ0Fw&#10;9bDHaTO2xSapSdqNb28WBD3OzMc/31/ugxrZQtYNRgvYrBNgpFsjB90JeH97Wu2AOY9a4mg0Cfgm&#10;B/vq+qrEQpqzfqXl6DsWQ7QrUEDv/VRw7tqeFLq1mUjH24exCn0cbcelxXMMVyNPkyTnCgcdP/Q4&#10;0WNP7edxVgLs8ymvm8Pc1AtPTxi+6t0LBSFub8LhAZin4P9guOhHdaiiU2NmLR0bBWzzu0gKWKXb&#10;DNgF2GTZPbDmd8Wrkv/vUP0AAAD//wMAUEsBAi0AFAAGAAgAAAAhALaDOJL+AAAA4QEAABMAAAAA&#10;AAAAAAAAAAAAAAAAAFtDb250ZW50X1R5cGVzXS54bWxQSwECLQAUAAYACAAAACEAOP0h/9YAAACU&#10;AQAACwAAAAAAAAAAAAAAAAAvAQAAX3JlbHMvLnJlbHNQSwECLQAUAAYACAAAACEAGXJ+lEQCAAAf&#10;BQAADgAAAAAAAAAAAAAAAAAuAgAAZHJzL2Uyb0RvYy54bWxQSwECLQAUAAYACAAAACEAANYzW94A&#10;AAALAQAADwAAAAAAAAAAAAAAAACeBAAAZHJzL2Rvd25yZXYueG1sUEsFBgAAAAAEAAQA8wAAAKkF&#10;AAA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9"/>
          <w:sz w:val="28"/>
          <w:szCs w:val="28"/>
          <w:lang w:val="cs-CZ"/>
        </w:rPr>
        <w:t xml:space="preserve">ODDÍL III. – VÝLUKY </w:t>
      </w:r>
      <w:r>
        <w:rPr>
          <w:rFonts w:ascii="Arial" w:hAnsi="Arial" w:cs="Arial"/>
          <w:b/>
          <w:bCs/>
          <w:color w:val="231F20"/>
          <w:spacing w:val="-7"/>
          <w:sz w:val="28"/>
          <w:szCs w:val="28"/>
          <w:lang w:val="cs-CZ"/>
        </w:rPr>
        <w:t xml:space="preserve">Z </w:t>
      </w:r>
      <w:r>
        <w:rPr>
          <w:rFonts w:ascii="Arial" w:hAnsi="Arial" w:cs="Arial"/>
          <w:b/>
          <w:bCs/>
          <w:color w:val="231F20"/>
          <w:spacing w:val="-15"/>
          <w:sz w:val="28"/>
          <w:szCs w:val="28"/>
          <w:lang w:val="cs-CZ"/>
        </w:rPr>
        <w:t>POJIŠTĚNÍ</w:t>
      </w:r>
      <w:r>
        <w:rPr>
          <w:rFonts w:ascii="Times New Roman" w:hAnsi="Times New Roman" w:cs="Times New Roman"/>
          <w:sz w:val="28"/>
          <w:szCs w:val="28"/>
        </w:rPr>
        <w:t xml:space="preserve"> </w:t>
      </w:r>
      <w:r>
        <w:br w:type="textWrapping" w:clear="all"/>
      </w: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Pojištění dle odd. </w:t>
      </w:r>
      <w:r>
        <w:rPr>
          <w:rFonts w:ascii="Arial" w:hAnsi="Arial" w:cs="Arial"/>
          <w:color w:val="231F20"/>
          <w:spacing w:val="-8"/>
          <w:sz w:val="15"/>
          <w:szCs w:val="15"/>
          <w:lang w:val="cs-CZ"/>
        </w:rPr>
        <w:t xml:space="preserve">I </w:t>
      </w:r>
      <w:r>
        <w:rPr>
          <w:rFonts w:ascii="Arial" w:hAnsi="Arial" w:cs="Arial"/>
          <w:color w:val="231F20"/>
          <w:spacing w:val="-5"/>
          <w:sz w:val="15"/>
          <w:szCs w:val="15"/>
          <w:lang w:val="cs-CZ"/>
        </w:rPr>
        <w:t>a II těchto DPP se nevztahuje na:</w:t>
      </w:r>
      <w:r>
        <w:rPr>
          <w:rFonts w:ascii="Times New Roman" w:hAnsi="Times New Roman" w:cs="Times New Roman"/>
          <w:sz w:val="15"/>
          <w:szCs w:val="15"/>
        </w:rPr>
        <w:t xml:space="preserve"> </w:t>
      </w:r>
    </w:p>
    <w:p w14:paraId="07F901F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všechny náklady zaplacené bez předchozího souhlasu smluvního  </w:t>
      </w:r>
    </w:p>
    <w:p w14:paraId="76CDF06B"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z w:val="15"/>
          <w:szCs w:val="15"/>
          <w:lang w:val="cs-CZ"/>
        </w:rPr>
        <w:t xml:space="preserve">partnera,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výjimkou případů, kdy oprávněná osoba prokáže, že  </w:t>
      </w:r>
    </w:p>
    <w:p w14:paraId="558D2AD6" w14:textId="77777777" w:rsidR="00982D78" w:rsidRDefault="00000000">
      <w:pPr>
        <w:spacing w:line="176" w:lineRule="exact"/>
        <w:ind w:left="499" w:right="-17"/>
        <w:rPr>
          <w:rFonts w:ascii="Times New Roman" w:hAnsi="Times New Roman" w:cs="Times New Roman"/>
          <w:color w:val="010302"/>
        </w:rPr>
      </w:pPr>
      <w:r>
        <w:rPr>
          <w:rFonts w:ascii="Arial" w:hAnsi="Arial" w:cs="Arial"/>
          <w:color w:val="231F20"/>
          <w:spacing w:val="-10"/>
          <w:sz w:val="15"/>
          <w:szCs w:val="15"/>
          <w:lang w:val="cs-CZ"/>
        </w:rPr>
        <w:t xml:space="preserve">se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důvodů hodných zřetele nemohla spojit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asistenční </w:t>
      </w:r>
      <w:proofErr w:type="gramStart"/>
      <w:r>
        <w:rPr>
          <w:rFonts w:ascii="Arial" w:hAnsi="Arial" w:cs="Arial"/>
          <w:color w:val="231F20"/>
          <w:spacing w:val="-1"/>
          <w:sz w:val="15"/>
          <w:szCs w:val="15"/>
          <w:lang w:val="cs-CZ"/>
        </w:rPr>
        <w:t xml:space="preserve">centrálou  </w:t>
      </w:r>
      <w:r>
        <w:rPr>
          <w:rFonts w:ascii="Arial" w:hAnsi="Arial" w:cs="Arial"/>
          <w:color w:val="231F20"/>
          <w:spacing w:val="-2"/>
          <w:sz w:val="15"/>
          <w:szCs w:val="15"/>
          <w:lang w:val="cs-CZ"/>
        </w:rPr>
        <w:t>smluvního</w:t>
      </w:r>
      <w:proofErr w:type="gramEnd"/>
      <w:r>
        <w:rPr>
          <w:rFonts w:ascii="Arial" w:hAnsi="Arial" w:cs="Arial"/>
          <w:color w:val="231F20"/>
          <w:spacing w:val="-2"/>
          <w:sz w:val="15"/>
          <w:szCs w:val="15"/>
          <w:lang w:val="cs-CZ"/>
        </w:rPr>
        <w:t xml:space="preserve"> partnera nebo pokud smluvní partner nebyl schopen </w:t>
      </w:r>
      <w:r>
        <w:rPr>
          <w:rFonts w:ascii="Arial" w:hAnsi="Arial" w:cs="Arial"/>
          <w:color w:val="231F20"/>
          <w:spacing w:val="-8"/>
          <w:sz w:val="15"/>
          <w:szCs w:val="15"/>
          <w:lang w:val="cs-CZ"/>
        </w:rPr>
        <w:t xml:space="preserve">z </w:t>
      </w:r>
      <w:r>
        <w:rPr>
          <w:rFonts w:ascii="Arial" w:hAnsi="Arial" w:cs="Arial"/>
          <w:color w:val="231F20"/>
          <w:sz w:val="15"/>
          <w:szCs w:val="15"/>
          <w:lang w:val="cs-CZ"/>
        </w:rPr>
        <w:t>důvodů</w:t>
      </w:r>
      <w:r>
        <w:rPr>
          <w:rFonts w:ascii="Times New Roman" w:hAnsi="Times New Roman" w:cs="Times New Roman"/>
          <w:sz w:val="15"/>
          <w:szCs w:val="15"/>
        </w:rPr>
        <w:t xml:space="preserve"> </w:t>
      </w:r>
      <w:r>
        <w:rPr>
          <w:rFonts w:ascii="Arial" w:hAnsi="Arial" w:cs="Arial"/>
          <w:color w:val="231F20"/>
          <w:spacing w:val="-3"/>
          <w:sz w:val="15"/>
          <w:szCs w:val="15"/>
          <w:lang w:val="cs-CZ"/>
        </w:rPr>
        <w:t>mimořádných okolností asistenční službu poskytnout,</w:t>
      </w:r>
      <w:r>
        <w:rPr>
          <w:rFonts w:ascii="Times New Roman" w:hAnsi="Times New Roman" w:cs="Times New Roman"/>
          <w:sz w:val="15"/>
          <w:szCs w:val="15"/>
        </w:rPr>
        <w:t xml:space="preserve"> </w:t>
      </w:r>
    </w:p>
    <w:p w14:paraId="23B13839"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všechny náklady, které vynaložily složky integrovaného záchranného  </w:t>
      </w:r>
    </w:p>
    <w:p w14:paraId="60C6AC6F"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6"/>
          <w:sz w:val="15"/>
          <w:szCs w:val="15"/>
          <w:lang w:val="cs-CZ"/>
        </w:rPr>
        <w:t xml:space="preserve">systému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rámci povinností stanovených zákonem,</w:t>
      </w:r>
      <w:r>
        <w:rPr>
          <w:rFonts w:ascii="Times New Roman" w:hAnsi="Times New Roman" w:cs="Times New Roman"/>
          <w:sz w:val="15"/>
          <w:szCs w:val="15"/>
        </w:rPr>
        <w:t xml:space="preserve"> </w:t>
      </w:r>
    </w:p>
    <w:p w14:paraId="40D21456"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všechny náklady vyplývající ze škod, které vznikly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důsledku povstání,  </w:t>
      </w:r>
    </w:p>
    <w:p w14:paraId="5663044D" w14:textId="77777777" w:rsidR="00982D78" w:rsidRDefault="00000000">
      <w:pPr>
        <w:spacing w:line="181" w:lineRule="exact"/>
        <w:ind w:left="499" w:right="-17"/>
        <w:rPr>
          <w:rFonts w:ascii="Times New Roman" w:hAnsi="Times New Roman" w:cs="Times New Roman"/>
          <w:color w:val="010302"/>
        </w:rPr>
      </w:pPr>
      <w:r>
        <w:rPr>
          <w:rFonts w:ascii="Arial" w:hAnsi="Arial" w:cs="Arial"/>
          <w:color w:val="231F20"/>
          <w:spacing w:val="-3"/>
          <w:sz w:val="15"/>
          <w:szCs w:val="15"/>
          <w:lang w:val="cs-CZ"/>
        </w:rPr>
        <w:t xml:space="preserve">násilných nepokojů, stávek, teroristického jednání, válečných </w:t>
      </w:r>
      <w:proofErr w:type="gramStart"/>
      <w:r>
        <w:rPr>
          <w:rFonts w:ascii="Arial" w:hAnsi="Arial" w:cs="Arial"/>
          <w:color w:val="231F20"/>
          <w:spacing w:val="-3"/>
          <w:sz w:val="15"/>
          <w:szCs w:val="15"/>
          <w:lang w:val="cs-CZ"/>
        </w:rPr>
        <w:t>událostí,  zásahu</w:t>
      </w:r>
      <w:proofErr w:type="gramEnd"/>
      <w:r>
        <w:rPr>
          <w:rFonts w:ascii="Arial" w:hAnsi="Arial" w:cs="Arial"/>
          <w:color w:val="231F20"/>
          <w:spacing w:val="-3"/>
          <w:sz w:val="15"/>
          <w:szCs w:val="15"/>
          <w:lang w:val="cs-CZ"/>
        </w:rPr>
        <w:t xml:space="preserve"> úřední nebo státní moci, zemětřesení nebo jaderné energie,</w:t>
      </w:r>
      <w:r>
        <w:rPr>
          <w:rFonts w:ascii="Times New Roman" w:hAnsi="Times New Roman" w:cs="Times New Roman"/>
          <w:sz w:val="15"/>
          <w:szCs w:val="15"/>
        </w:rPr>
        <w:t xml:space="preserve"> </w:t>
      </w:r>
    </w:p>
    <w:p w14:paraId="2FA8EEBE"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EDBB0A8" w14:textId="77777777" w:rsidR="00982D78" w:rsidRDefault="00982D78">
      <w:pPr>
        <w:rPr>
          <w:rFonts w:ascii="Times New Roman" w:hAnsi="Times New Roman"/>
          <w:color w:val="000000" w:themeColor="text1"/>
          <w:sz w:val="24"/>
          <w:szCs w:val="24"/>
          <w:lang w:val="cs-CZ"/>
        </w:rPr>
      </w:pPr>
    </w:p>
    <w:p w14:paraId="4D1521BB" w14:textId="77777777" w:rsidR="00982D78" w:rsidRDefault="00982D78">
      <w:pPr>
        <w:spacing w:after="153"/>
        <w:rPr>
          <w:rFonts w:ascii="Times New Roman" w:hAnsi="Times New Roman"/>
          <w:color w:val="000000" w:themeColor="text1"/>
          <w:sz w:val="24"/>
          <w:szCs w:val="24"/>
          <w:lang w:val="cs-CZ"/>
        </w:rPr>
      </w:pPr>
    </w:p>
    <w:p w14:paraId="3EBBD0C9" w14:textId="77777777" w:rsidR="00982D78" w:rsidRDefault="00000000">
      <w:pPr>
        <w:spacing w:line="173" w:lineRule="exact"/>
        <w:ind w:left="453" w:right="-40"/>
        <w:rPr>
          <w:rFonts w:ascii="Times New Roman" w:hAnsi="Times New Roman" w:cs="Times New Roman"/>
          <w:color w:val="010302"/>
        </w:rPr>
      </w:pPr>
      <w:r>
        <w:rPr>
          <w:rFonts w:ascii="Arial" w:hAnsi="Arial" w:cs="Arial"/>
          <w:color w:val="231F20"/>
          <w:spacing w:val="-3"/>
          <w:sz w:val="15"/>
          <w:szCs w:val="15"/>
          <w:lang w:val="cs-CZ"/>
        </w:rPr>
        <w:t xml:space="preserve">zabouchnutí, odcizení, ztráty nebo poškození klíčů nebo </w:t>
      </w:r>
      <w:r>
        <w:rPr>
          <w:rFonts w:ascii="Arial" w:hAnsi="Arial" w:cs="Arial"/>
          <w:color w:val="231F20"/>
          <w:spacing w:val="-8"/>
          <w:sz w:val="15"/>
          <w:szCs w:val="15"/>
          <w:lang w:val="cs-CZ"/>
        </w:rPr>
        <w:t xml:space="preserve">z </w:t>
      </w:r>
      <w:proofErr w:type="gramStart"/>
      <w:r>
        <w:rPr>
          <w:rFonts w:ascii="Arial" w:hAnsi="Arial" w:cs="Arial"/>
          <w:color w:val="231F20"/>
          <w:sz w:val="15"/>
          <w:szCs w:val="15"/>
          <w:lang w:val="cs-CZ"/>
        </w:rPr>
        <w:t xml:space="preserve">důvodu  </w:t>
      </w:r>
      <w:r>
        <w:rPr>
          <w:rFonts w:ascii="Arial" w:hAnsi="Arial" w:cs="Arial"/>
          <w:color w:val="231F20"/>
          <w:spacing w:val="-5"/>
          <w:sz w:val="15"/>
          <w:szCs w:val="15"/>
          <w:lang w:val="cs-CZ"/>
        </w:rPr>
        <w:t>poškození</w:t>
      </w:r>
      <w:proofErr w:type="gramEnd"/>
      <w:r>
        <w:rPr>
          <w:rFonts w:ascii="Arial" w:hAnsi="Arial" w:cs="Arial"/>
          <w:color w:val="231F20"/>
          <w:spacing w:val="-5"/>
          <w:sz w:val="15"/>
          <w:szCs w:val="15"/>
          <w:lang w:val="cs-CZ"/>
        </w:rPr>
        <w:t xml:space="preserve"> zámků nepojízdné; ve variantě STANDARD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maximální  </w:t>
      </w:r>
      <w:r>
        <w:br w:type="textWrapping" w:clear="all"/>
      </w:r>
      <w:r>
        <w:rPr>
          <w:rFonts w:ascii="Arial" w:hAnsi="Arial" w:cs="Arial"/>
          <w:color w:val="231F20"/>
          <w:spacing w:val="-5"/>
          <w:sz w:val="15"/>
          <w:szCs w:val="15"/>
          <w:lang w:val="cs-CZ"/>
        </w:rPr>
        <w:t xml:space="preserve">výši 5 000 Kč (mimo území ČR 10 000 Kč) – nelze uplatnit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souběhu  </w:t>
      </w:r>
      <w:r>
        <w:br w:type="textWrapping" w:clear="all"/>
      </w:r>
      <w:r>
        <w:rPr>
          <w:rFonts w:ascii="Arial" w:hAnsi="Arial" w:cs="Arial"/>
          <w:color w:val="231F20"/>
          <w:spacing w:val="-13"/>
          <w:sz w:val="15"/>
          <w:szCs w:val="15"/>
          <w:lang w:val="cs-CZ"/>
        </w:rPr>
        <w:t xml:space="preserve">s </w:t>
      </w:r>
      <w:r>
        <w:rPr>
          <w:rFonts w:ascii="Arial" w:hAnsi="Arial" w:cs="Arial"/>
          <w:color w:val="231F20"/>
          <w:spacing w:val="-5"/>
          <w:sz w:val="15"/>
          <w:szCs w:val="15"/>
          <w:lang w:val="cs-CZ"/>
        </w:rPr>
        <w:t xml:space="preserve">asistenční službou dle odd. I, čl. II odst. 1 a odd. II čl. II část </w:t>
      </w:r>
      <w:r>
        <w:rPr>
          <w:rFonts w:ascii="Arial" w:hAnsi="Arial" w:cs="Arial"/>
          <w:color w:val="231F20"/>
          <w:spacing w:val="-10"/>
          <w:sz w:val="15"/>
          <w:szCs w:val="15"/>
          <w:lang w:val="cs-CZ"/>
        </w:rPr>
        <w:t xml:space="preserve">A </w:t>
      </w:r>
      <w:r>
        <w:rPr>
          <w:rFonts w:ascii="Arial" w:hAnsi="Arial" w:cs="Arial"/>
          <w:color w:val="231F20"/>
          <w:sz w:val="15"/>
          <w:szCs w:val="15"/>
          <w:lang w:val="cs-CZ"/>
        </w:rPr>
        <w:t xml:space="preserve">odst. 1  </w:t>
      </w:r>
      <w:r>
        <w:br w:type="textWrapping" w:clear="all"/>
      </w:r>
      <w:r>
        <w:rPr>
          <w:rFonts w:ascii="Arial" w:hAnsi="Arial" w:cs="Arial"/>
          <w:color w:val="231F20"/>
          <w:spacing w:val="-6"/>
          <w:sz w:val="15"/>
          <w:szCs w:val="15"/>
          <w:lang w:val="cs-CZ"/>
        </w:rPr>
        <w:t>těchto DPP,</w:t>
      </w:r>
      <w:r>
        <w:rPr>
          <w:rFonts w:ascii="Times New Roman" w:hAnsi="Times New Roman" w:cs="Times New Roman"/>
          <w:sz w:val="15"/>
          <w:szCs w:val="15"/>
        </w:rPr>
        <w:t xml:space="preserve"> </w:t>
      </w:r>
    </w:p>
    <w:p w14:paraId="46457E4B" w14:textId="77777777" w:rsidR="00982D78" w:rsidRDefault="00000000">
      <w:pPr>
        <w:spacing w:before="40" w:line="176" w:lineRule="exact"/>
        <w:ind w:left="453" w:right="221" w:hanging="226"/>
        <w:jc w:val="both"/>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dopravy řidiče za účelem vyzvednutí opraveného vozidla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opravny  </w:t>
      </w:r>
      <w:r>
        <w:br w:type="textWrapping" w:clear="all"/>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že oprava vozidla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opravně určené smluvním </w:t>
      </w:r>
      <w:proofErr w:type="gramStart"/>
      <w:r>
        <w:rPr>
          <w:rFonts w:ascii="Arial" w:hAnsi="Arial" w:cs="Arial"/>
          <w:color w:val="231F20"/>
          <w:spacing w:val="-1"/>
          <w:sz w:val="15"/>
          <w:szCs w:val="15"/>
          <w:lang w:val="cs-CZ"/>
        </w:rPr>
        <w:t xml:space="preserve">partnerem  </w:t>
      </w:r>
      <w:r>
        <w:rPr>
          <w:rFonts w:ascii="Arial" w:hAnsi="Arial" w:cs="Arial"/>
          <w:color w:val="231F20"/>
          <w:spacing w:val="-3"/>
          <w:sz w:val="15"/>
          <w:szCs w:val="15"/>
          <w:lang w:val="cs-CZ"/>
        </w:rPr>
        <w:t>nebude</w:t>
      </w:r>
      <w:proofErr w:type="gramEnd"/>
      <w:r>
        <w:rPr>
          <w:rFonts w:ascii="Arial" w:hAnsi="Arial" w:cs="Arial"/>
          <w:color w:val="231F20"/>
          <w:spacing w:val="-3"/>
          <w:sz w:val="15"/>
          <w:szCs w:val="15"/>
          <w:lang w:val="cs-CZ"/>
        </w:rPr>
        <w:t xml:space="preserve"> dokončena do 8 hodin od vyžádání asistenční služby; </w:t>
      </w:r>
      <w:r>
        <w:rPr>
          <w:rFonts w:ascii="Arial" w:hAnsi="Arial" w:cs="Arial"/>
          <w:color w:val="231F20"/>
          <w:spacing w:val="-5"/>
          <w:sz w:val="15"/>
          <w:szCs w:val="15"/>
          <w:lang w:val="cs-CZ"/>
        </w:rPr>
        <w:t xml:space="preserve">o </w:t>
      </w:r>
      <w:r>
        <w:rPr>
          <w:rFonts w:ascii="Arial" w:hAnsi="Arial" w:cs="Arial"/>
          <w:color w:val="231F20"/>
          <w:sz w:val="15"/>
          <w:szCs w:val="15"/>
          <w:lang w:val="cs-CZ"/>
        </w:rPr>
        <w:t xml:space="preserve">volbě  </w:t>
      </w:r>
    </w:p>
    <w:p w14:paraId="730AE3D3"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dopravního prostředku rozhoduje smluvní partner,</w:t>
      </w:r>
      <w:r>
        <w:rPr>
          <w:rFonts w:ascii="Times New Roman" w:hAnsi="Times New Roman" w:cs="Times New Roman"/>
          <w:sz w:val="15"/>
          <w:szCs w:val="15"/>
        </w:rPr>
        <w:t xml:space="preserve"> </w:t>
      </w:r>
    </w:p>
    <w:p w14:paraId="03D31B07"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1"/>
          <w:sz w:val="15"/>
          <w:szCs w:val="15"/>
          <w:lang w:val="cs-CZ"/>
        </w:rPr>
        <w:t xml:space="preserve">nákladů na dopravu řidiče do autopůjčovny, na zapůjčení náhradního  </w:t>
      </w:r>
    </w:p>
    <w:p w14:paraId="54C09B4E" w14:textId="77777777" w:rsidR="00982D78" w:rsidRDefault="00000000">
      <w:pPr>
        <w:spacing w:line="176" w:lineRule="exact"/>
        <w:ind w:left="453" w:right="-40"/>
        <w:jc w:val="both"/>
        <w:rPr>
          <w:rFonts w:ascii="Times New Roman" w:hAnsi="Times New Roman" w:cs="Times New Roman"/>
          <w:color w:val="010302"/>
        </w:rPr>
      </w:pPr>
      <w:r>
        <w:rPr>
          <w:rFonts w:ascii="Arial" w:hAnsi="Arial" w:cs="Arial"/>
          <w:color w:val="231F20"/>
          <w:spacing w:val="-2"/>
          <w:sz w:val="15"/>
          <w:szCs w:val="15"/>
          <w:lang w:val="cs-CZ"/>
        </w:rPr>
        <w:t xml:space="preserve">vozidla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přeložení nákladu na náhradní vozidlo pro jeho jízdu do </w:t>
      </w:r>
      <w:proofErr w:type="gramStart"/>
      <w:r>
        <w:rPr>
          <w:rFonts w:ascii="Arial" w:hAnsi="Arial" w:cs="Arial"/>
          <w:color w:val="231F20"/>
          <w:spacing w:val="-2"/>
          <w:sz w:val="15"/>
          <w:szCs w:val="15"/>
          <w:lang w:val="cs-CZ"/>
        </w:rPr>
        <w:t xml:space="preserve">místa  </w:t>
      </w:r>
      <w:r>
        <w:rPr>
          <w:rFonts w:ascii="Arial" w:hAnsi="Arial" w:cs="Arial"/>
          <w:color w:val="231F20"/>
          <w:spacing w:val="-4"/>
          <w:sz w:val="15"/>
          <w:szCs w:val="15"/>
          <w:lang w:val="cs-CZ"/>
        </w:rPr>
        <w:t>určeného</w:t>
      </w:r>
      <w:proofErr w:type="gramEnd"/>
      <w:r>
        <w:rPr>
          <w:rFonts w:ascii="Arial" w:hAnsi="Arial" w:cs="Arial"/>
          <w:color w:val="231F20"/>
          <w:spacing w:val="-4"/>
          <w:sz w:val="15"/>
          <w:szCs w:val="15"/>
          <w:lang w:val="cs-CZ"/>
        </w:rPr>
        <w:t xml:space="preserve"> oprávněnou osobou; ve variantě STANDARD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maximální výši  </w:t>
      </w:r>
      <w:r>
        <w:rPr>
          <w:rFonts w:ascii="Arial" w:hAnsi="Arial" w:cs="Arial"/>
          <w:color w:val="231F20"/>
          <w:spacing w:val="-6"/>
          <w:sz w:val="15"/>
          <w:szCs w:val="15"/>
          <w:lang w:val="cs-CZ"/>
        </w:rPr>
        <w:t xml:space="preserve">10.000 Kč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případě, že vozidlo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celkové hmotnosti nad 3 500 kg zůstane  </w:t>
      </w:r>
    </w:p>
    <w:p w14:paraId="7C12EF47"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5"/>
          <w:sz w:val="15"/>
          <w:szCs w:val="15"/>
          <w:lang w:val="cs-CZ"/>
        </w:rPr>
        <w:t xml:space="preserve">mimo území ČR nepojízdné a </w:t>
      </w:r>
      <w:r>
        <w:rPr>
          <w:rFonts w:ascii="Arial" w:hAnsi="Arial" w:cs="Arial"/>
          <w:color w:val="231F20"/>
          <w:spacing w:val="-2"/>
          <w:sz w:val="15"/>
          <w:szCs w:val="15"/>
          <w:lang w:val="cs-CZ"/>
        </w:rPr>
        <w:t xml:space="preserve">nepodaří se jej zprovoznit do 2 dnů </w:t>
      </w:r>
      <w:proofErr w:type="gramStart"/>
      <w:r>
        <w:rPr>
          <w:rFonts w:ascii="Arial" w:hAnsi="Arial" w:cs="Arial"/>
          <w:color w:val="231F20"/>
          <w:spacing w:val="-2"/>
          <w:sz w:val="15"/>
          <w:szCs w:val="15"/>
          <w:lang w:val="cs-CZ"/>
        </w:rPr>
        <w:t xml:space="preserve">od  </w:t>
      </w:r>
      <w:r>
        <w:rPr>
          <w:rFonts w:ascii="Arial" w:hAnsi="Arial" w:cs="Arial"/>
          <w:color w:val="231F20"/>
          <w:spacing w:val="-4"/>
          <w:sz w:val="15"/>
          <w:szCs w:val="15"/>
          <w:lang w:val="cs-CZ"/>
        </w:rPr>
        <w:t>vyžádání</w:t>
      </w:r>
      <w:proofErr w:type="gramEnd"/>
      <w:r>
        <w:rPr>
          <w:rFonts w:ascii="Arial" w:hAnsi="Arial" w:cs="Arial"/>
          <w:color w:val="231F20"/>
          <w:spacing w:val="-4"/>
          <w:sz w:val="15"/>
          <w:szCs w:val="15"/>
          <w:lang w:val="cs-CZ"/>
        </w:rPr>
        <w:t xml:space="preserve"> asistenční služby.</w:t>
      </w:r>
      <w:r>
        <w:rPr>
          <w:rFonts w:ascii="Times New Roman" w:hAnsi="Times New Roman" w:cs="Times New Roman"/>
          <w:sz w:val="15"/>
          <w:szCs w:val="15"/>
        </w:rPr>
        <w:t xml:space="preserve"> </w:t>
      </w:r>
    </w:p>
    <w:p w14:paraId="7D725ED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Pojistnou smlouvou mohou být sjednány následující zvýšené finanční limity  </w:t>
      </w:r>
    </w:p>
    <w:p w14:paraId="27AE5007" w14:textId="77777777" w:rsidR="00982D78" w:rsidRDefault="00000000">
      <w:pPr>
        <w:spacing w:line="238"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pro asistenční služby vyjmenované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této části A:</w:t>
      </w:r>
      <w:r>
        <w:rPr>
          <w:rFonts w:ascii="Times New Roman" w:hAnsi="Times New Roman" w:cs="Times New Roman"/>
          <w:sz w:val="15"/>
          <w:szCs w:val="15"/>
        </w:rPr>
        <w:t xml:space="preserve"> </w:t>
      </w:r>
      <w:r>
        <w:br w:type="textWrapping" w:clear="all"/>
      </w:r>
      <w:proofErr w:type="gramStart"/>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odst.</w:t>
      </w:r>
      <w:proofErr w:type="gramEnd"/>
      <w:r>
        <w:rPr>
          <w:rFonts w:ascii="Arial" w:hAnsi="Arial" w:cs="Arial"/>
          <w:color w:val="231F20"/>
          <w:spacing w:val="-5"/>
          <w:sz w:val="15"/>
          <w:szCs w:val="15"/>
          <w:lang w:val="cs-CZ"/>
        </w:rPr>
        <w:t xml:space="preserve"> 1 a </w:t>
      </w:r>
      <w:r>
        <w:rPr>
          <w:rFonts w:ascii="Arial" w:hAnsi="Arial" w:cs="Arial"/>
          <w:color w:val="231F20"/>
          <w:spacing w:val="-7"/>
          <w:sz w:val="15"/>
          <w:szCs w:val="15"/>
          <w:lang w:val="cs-CZ"/>
        </w:rPr>
        <w:t xml:space="preserve">3 písm. a), b),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to ve variantě:</w:t>
      </w:r>
      <w:r>
        <w:rPr>
          <w:rFonts w:ascii="Times New Roman" w:hAnsi="Times New Roman" w:cs="Times New Roman"/>
          <w:sz w:val="15"/>
          <w:szCs w:val="15"/>
        </w:rPr>
        <w:t xml:space="preserve"> </w:t>
      </w:r>
    </w:p>
    <w:p w14:paraId="6540ED3D" w14:textId="77777777" w:rsidR="00982D78" w:rsidRDefault="00000000">
      <w:pPr>
        <w:spacing w:line="239" w:lineRule="exact"/>
        <w:ind w:left="510" w:right="-40"/>
        <w:rPr>
          <w:rFonts w:ascii="Times New Roman" w:hAnsi="Times New Roman" w:cs="Times New Roman"/>
          <w:color w:val="010302"/>
        </w:rPr>
      </w:pPr>
      <w:r>
        <w:rPr>
          <w:rFonts w:ascii="Arial" w:hAnsi="Arial" w:cs="Arial"/>
          <w:b/>
          <w:bCs/>
          <w:color w:val="231F20"/>
          <w:spacing w:val="-4"/>
          <w:sz w:val="15"/>
          <w:szCs w:val="15"/>
          <w:lang w:val="cs-CZ"/>
        </w:rPr>
        <w:t>TRIO</w:t>
      </w:r>
      <w:r>
        <w:rPr>
          <w:rFonts w:ascii="Arial" w:hAnsi="Arial" w:cs="Arial"/>
          <w:color w:val="231F20"/>
          <w:spacing w:val="-9"/>
          <w:sz w:val="15"/>
          <w:szCs w:val="15"/>
          <w:lang w:val="cs-CZ"/>
        </w:rPr>
        <w:t xml:space="preserve"> –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maximální výši 50.000 Kč (</w:t>
      </w:r>
      <w:r>
        <w:rPr>
          <w:rFonts w:ascii="Arial" w:hAnsi="Arial" w:cs="Arial"/>
          <w:color w:val="231F20"/>
          <w:spacing w:val="-8"/>
          <w:sz w:val="15"/>
          <w:szCs w:val="15"/>
          <w:lang w:val="cs-CZ"/>
        </w:rPr>
        <w:t xml:space="preserve">v </w:t>
      </w:r>
      <w:r>
        <w:rPr>
          <w:rFonts w:ascii="Arial" w:hAnsi="Arial" w:cs="Arial"/>
          <w:color w:val="231F20"/>
          <w:spacing w:val="-13"/>
          <w:sz w:val="15"/>
          <w:szCs w:val="15"/>
          <w:lang w:val="cs-CZ"/>
        </w:rPr>
        <w:t xml:space="preserve">ČR </w:t>
      </w:r>
      <w:r>
        <w:rPr>
          <w:rFonts w:ascii="Arial" w:hAnsi="Arial" w:cs="Arial"/>
          <w:color w:val="231F20"/>
          <w:spacing w:val="-6"/>
          <w:sz w:val="15"/>
          <w:szCs w:val="15"/>
          <w:lang w:val="cs-CZ"/>
        </w:rPr>
        <w:t xml:space="preserve">i </w:t>
      </w:r>
      <w:r>
        <w:rPr>
          <w:rFonts w:ascii="Arial" w:hAnsi="Arial" w:cs="Arial"/>
          <w:color w:val="231F20"/>
          <w:spacing w:val="-3"/>
          <w:sz w:val="15"/>
          <w:szCs w:val="15"/>
          <w:lang w:val="cs-CZ"/>
        </w:rPr>
        <w:t>zahraničí),</w:t>
      </w:r>
      <w:r>
        <w:rPr>
          <w:rFonts w:ascii="Times New Roman" w:hAnsi="Times New Roman" w:cs="Times New Roman"/>
          <w:sz w:val="15"/>
          <w:szCs w:val="15"/>
        </w:rPr>
        <w:t xml:space="preserve"> </w:t>
      </w:r>
      <w:r>
        <w:br w:type="textWrapping" w:clear="all"/>
      </w:r>
      <w:r>
        <w:rPr>
          <w:rFonts w:ascii="Arial" w:hAnsi="Arial" w:cs="Arial"/>
          <w:b/>
          <w:bCs/>
          <w:color w:val="231F20"/>
          <w:spacing w:val="-1"/>
          <w:sz w:val="15"/>
          <w:szCs w:val="15"/>
          <w:lang w:val="cs-CZ"/>
        </w:rPr>
        <w:t>MAXI, MAXI SOUPRAVA</w:t>
      </w:r>
      <w:r>
        <w:rPr>
          <w:rFonts w:ascii="Arial" w:hAnsi="Arial" w:cs="Arial"/>
          <w:color w:val="231F20"/>
          <w:spacing w:val="-3"/>
          <w:sz w:val="15"/>
          <w:szCs w:val="15"/>
          <w:lang w:val="cs-CZ"/>
        </w:rPr>
        <w:t xml:space="preserve"> – bez finančních limitů,</w:t>
      </w:r>
      <w:r>
        <w:rPr>
          <w:rFonts w:ascii="Times New Roman" w:hAnsi="Times New Roman" w:cs="Times New Roman"/>
          <w:sz w:val="15"/>
          <w:szCs w:val="15"/>
        </w:rPr>
        <w:t xml:space="preserve"> </w:t>
      </w:r>
    </w:p>
    <w:p w14:paraId="06DA2F0E"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6"/>
          <w:sz w:val="15"/>
          <w:szCs w:val="15"/>
          <w:lang w:val="cs-CZ"/>
        </w:rPr>
        <w:t xml:space="preserve">odst. 2 písm. 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to ve variantě:</w:t>
      </w:r>
      <w:r>
        <w:rPr>
          <w:rFonts w:ascii="Times New Roman" w:hAnsi="Times New Roman" w:cs="Times New Roman"/>
          <w:sz w:val="15"/>
          <w:szCs w:val="15"/>
        </w:rPr>
        <w:t xml:space="preserve"> </w:t>
      </w:r>
    </w:p>
    <w:p w14:paraId="7B4BE328" w14:textId="77777777" w:rsidR="00982D78" w:rsidRDefault="00000000">
      <w:pPr>
        <w:spacing w:before="40" w:line="180" w:lineRule="exact"/>
        <w:ind w:left="510"/>
        <w:rPr>
          <w:rFonts w:ascii="Times New Roman" w:hAnsi="Times New Roman" w:cs="Times New Roman"/>
          <w:color w:val="010302"/>
        </w:rPr>
      </w:pPr>
      <w:r>
        <w:rPr>
          <w:rFonts w:ascii="Arial" w:hAnsi="Arial" w:cs="Arial"/>
          <w:b/>
          <w:bCs/>
          <w:color w:val="231F20"/>
          <w:spacing w:val="-2"/>
          <w:sz w:val="15"/>
          <w:szCs w:val="15"/>
          <w:lang w:val="cs-CZ"/>
        </w:rPr>
        <w:t>TRIO, MAXI, MAXI SOUPRAVA</w:t>
      </w:r>
      <w:r>
        <w:rPr>
          <w:rFonts w:ascii="Arial" w:hAnsi="Arial" w:cs="Arial"/>
          <w:color w:val="231F20"/>
          <w:spacing w:val="-4"/>
          <w:sz w:val="15"/>
          <w:szCs w:val="15"/>
          <w:lang w:val="cs-CZ"/>
        </w:rPr>
        <w:t xml:space="preserve"> – po dobu nejvýše 6 nocí,</w:t>
      </w:r>
      <w:r>
        <w:rPr>
          <w:rFonts w:ascii="Times New Roman" w:hAnsi="Times New Roman" w:cs="Times New Roman"/>
          <w:sz w:val="15"/>
          <w:szCs w:val="15"/>
        </w:rPr>
        <w:t xml:space="preserve"> </w:t>
      </w:r>
    </w:p>
    <w:p w14:paraId="295662C7"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6"/>
          <w:sz w:val="15"/>
          <w:szCs w:val="15"/>
          <w:lang w:val="cs-CZ"/>
        </w:rPr>
        <w:t xml:space="preserve">odst. 2 písm. b),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to ve variantě:</w:t>
      </w:r>
      <w:r>
        <w:rPr>
          <w:rFonts w:ascii="Times New Roman" w:hAnsi="Times New Roman" w:cs="Times New Roman"/>
          <w:sz w:val="15"/>
          <w:szCs w:val="15"/>
        </w:rPr>
        <w:t xml:space="preserve"> </w:t>
      </w:r>
    </w:p>
    <w:p w14:paraId="72183FD6" w14:textId="77777777" w:rsidR="00982D78" w:rsidRDefault="00000000">
      <w:pPr>
        <w:spacing w:before="40" w:line="180" w:lineRule="exact"/>
        <w:ind w:left="510"/>
        <w:rPr>
          <w:rFonts w:ascii="Times New Roman" w:hAnsi="Times New Roman" w:cs="Times New Roman"/>
          <w:color w:val="010302"/>
        </w:rPr>
      </w:pPr>
      <w:r>
        <w:rPr>
          <w:rFonts w:ascii="Arial" w:hAnsi="Arial" w:cs="Arial"/>
          <w:b/>
          <w:bCs/>
          <w:color w:val="231F20"/>
          <w:spacing w:val="-2"/>
          <w:sz w:val="15"/>
          <w:szCs w:val="15"/>
          <w:lang w:val="cs-CZ"/>
        </w:rPr>
        <w:t xml:space="preserve">TRIO, MAXI, MAXI SOUPRAVA </w:t>
      </w:r>
      <w:r>
        <w:rPr>
          <w:rFonts w:ascii="Arial" w:hAnsi="Arial" w:cs="Arial"/>
          <w:color w:val="231F20"/>
          <w:spacing w:val="-4"/>
          <w:sz w:val="15"/>
          <w:szCs w:val="15"/>
          <w:lang w:val="cs-CZ"/>
        </w:rPr>
        <w:t>– po dobu nejvýše 6 dnů,</w:t>
      </w:r>
      <w:r>
        <w:rPr>
          <w:rFonts w:ascii="Times New Roman" w:hAnsi="Times New Roman" w:cs="Times New Roman"/>
          <w:sz w:val="15"/>
          <w:szCs w:val="15"/>
        </w:rPr>
        <w:t xml:space="preserve"> </w:t>
      </w:r>
    </w:p>
    <w:p w14:paraId="2755E2E3" w14:textId="77777777" w:rsidR="00982D78" w:rsidRDefault="00000000">
      <w:pPr>
        <w:spacing w:line="239" w:lineRule="exact"/>
        <w:ind w:left="510" w:right="-40" w:hanging="283"/>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6"/>
          <w:sz w:val="15"/>
          <w:szCs w:val="15"/>
          <w:lang w:val="cs-CZ"/>
        </w:rPr>
        <w:t xml:space="preserve">odst. 3 písm. d),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to ve variantě:</w:t>
      </w:r>
      <w:r>
        <w:rPr>
          <w:rFonts w:ascii="Times New Roman" w:hAnsi="Times New Roman" w:cs="Times New Roman"/>
          <w:sz w:val="15"/>
          <w:szCs w:val="15"/>
        </w:rPr>
        <w:t xml:space="preserve"> </w:t>
      </w:r>
      <w:r>
        <w:br w:type="textWrapping" w:clear="all"/>
      </w:r>
      <w:r>
        <w:rPr>
          <w:rFonts w:ascii="Arial" w:hAnsi="Arial" w:cs="Arial"/>
          <w:b/>
          <w:bCs/>
          <w:color w:val="231F20"/>
          <w:spacing w:val="-4"/>
          <w:sz w:val="15"/>
          <w:szCs w:val="15"/>
          <w:lang w:val="cs-CZ"/>
        </w:rPr>
        <w:t>TRIO</w:t>
      </w:r>
      <w:r>
        <w:rPr>
          <w:rFonts w:ascii="Arial" w:hAnsi="Arial" w:cs="Arial"/>
          <w:color w:val="231F20"/>
          <w:spacing w:val="-9"/>
          <w:sz w:val="15"/>
          <w:szCs w:val="15"/>
          <w:lang w:val="cs-CZ"/>
        </w:rPr>
        <w:t xml:space="preserve"> –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maximální výši 50.000 Kč.</w:t>
      </w:r>
      <w:r>
        <w:rPr>
          <w:rFonts w:ascii="Times New Roman" w:hAnsi="Times New Roman" w:cs="Times New Roman"/>
          <w:sz w:val="15"/>
          <w:szCs w:val="15"/>
        </w:rPr>
        <w:t xml:space="preserve"> </w:t>
      </w:r>
    </w:p>
    <w:p w14:paraId="24EDF8E8" w14:textId="77777777" w:rsidR="00982D78" w:rsidRDefault="00000000">
      <w:pPr>
        <w:spacing w:before="40" w:line="180" w:lineRule="exact"/>
        <w:ind w:left="510"/>
        <w:rPr>
          <w:rFonts w:ascii="Times New Roman" w:hAnsi="Times New Roman" w:cs="Times New Roman"/>
          <w:color w:val="010302"/>
        </w:rPr>
      </w:pPr>
      <w:r>
        <w:rPr>
          <w:rFonts w:ascii="Arial" w:hAnsi="Arial" w:cs="Arial"/>
          <w:b/>
          <w:bCs/>
          <w:color w:val="231F20"/>
          <w:sz w:val="15"/>
          <w:szCs w:val="15"/>
          <w:lang w:val="cs-CZ"/>
        </w:rPr>
        <w:t>MAXI</w:t>
      </w:r>
      <w:r>
        <w:rPr>
          <w:rFonts w:ascii="Arial" w:hAnsi="Arial" w:cs="Arial"/>
          <w:color w:val="231F20"/>
          <w:spacing w:val="-3"/>
          <w:sz w:val="15"/>
          <w:szCs w:val="15"/>
          <w:lang w:val="cs-CZ"/>
        </w:rPr>
        <w:t xml:space="preserve"> – bez finančního limitu.</w:t>
      </w:r>
      <w:r>
        <w:rPr>
          <w:rFonts w:ascii="Times New Roman" w:hAnsi="Times New Roman" w:cs="Times New Roman"/>
          <w:sz w:val="15"/>
          <w:szCs w:val="15"/>
        </w:rPr>
        <w:t xml:space="preserve"> </w:t>
      </w:r>
    </w:p>
    <w:p w14:paraId="587298F9" w14:textId="77777777" w:rsidR="00982D78" w:rsidRDefault="00000000">
      <w:pPr>
        <w:spacing w:before="40" w:line="180" w:lineRule="exact"/>
        <w:ind w:left="510"/>
        <w:rPr>
          <w:rFonts w:ascii="Times New Roman" w:hAnsi="Times New Roman" w:cs="Times New Roman"/>
          <w:color w:val="010302"/>
        </w:rPr>
      </w:pPr>
      <w:r>
        <w:rPr>
          <w:rFonts w:ascii="Arial" w:hAnsi="Arial" w:cs="Arial"/>
          <w:b/>
          <w:bCs/>
          <w:color w:val="231F20"/>
          <w:spacing w:val="-3"/>
          <w:sz w:val="15"/>
          <w:szCs w:val="15"/>
          <w:lang w:val="cs-CZ"/>
        </w:rPr>
        <w:t xml:space="preserve">MAXI SOUPRAVA </w:t>
      </w:r>
      <w:r>
        <w:rPr>
          <w:rFonts w:ascii="Arial" w:hAnsi="Arial" w:cs="Arial"/>
          <w:color w:val="231F20"/>
          <w:spacing w:val="-9"/>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maximální výši 500.000 Kč</w:t>
      </w:r>
      <w:r>
        <w:rPr>
          <w:rFonts w:ascii="Times New Roman" w:hAnsi="Times New Roman" w:cs="Times New Roman"/>
          <w:sz w:val="15"/>
          <w:szCs w:val="15"/>
        </w:rPr>
        <w:t xml:space="preserve"> </w:t>
      </w:r>
    </w:p>
    <w:p w14:paraId="3F63673E" w14:textId="77777777" w:rsidR="00982D78" w:rsidRDefault="00000000">
      <w:pPr>
        <w:spacing w:before="140" w:line="180" w:lineRule="exact"/>
        <w:rPr>
          <w:rFonts w:ascii="Times New Roman" w:hAnsi="Times New Roman" w:cs="Times New Roman"/>
          <w:color w:val="010302"/>
        </w:rPr>
      </w:pPr>
      <w:r>
        <w:rPr>
          <w:rFonts w:ascii="Arial" w:hAnsi="Arial" w:cs="Arial"/>
          <w:b/>
          <w:bCs/>
          <w:color w:val="231F20"/>
          <w:spacing w:val="-6"/>
          <w:sz w:val="15"/>
          <w:szCs w:val="15"/>
          <w:lang w:val="cs-CZ"/>
        </w:rPr>
        <w:t>Rozsah pojištění – Část B</w:t>
      </w:r>
      <w:r>
        <w:rPr>
          <w:rFonts w:ascii="Times New Roman" w:hAnsi="Times New Roman" w:cs="Times New Roman"/>
          <w:sz w:val="15"/>
          <w:szCs w:val="15"/>
        </w:rPr>
        <w:t xml:space="preserve"> </w:t>
      </w:r>
    </w:p>
    <w:p w14:paraId="637C86B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osobní nebo nákladní automobil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celkové hmotnosti do  </w:t>
      </w:r>
    </w:p>
    <w:p w14:paraId="3B4A2355" w14:textId="77777777" w:rsidR="00982D78" w:rsidRDefault="00000000">
      <w:pPr>
        <w:spacing w:line="172"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3 500 kg zůstane po poruše, následkem havárie, živelní události, vandalismu,  </w:t>
      </w:r>
      <w:r>
        <w:rPr>
          <w:rFonts w:ascii="Arial" w:hAnsi="Arial" w:cs="Arial"/>
          <w:color w:val="231F20"/>
          <w:spacing w:val="-4"/>
          <w:sz w:val="15"/>
          <w:szCs w:val="15"/>
          <w:lang w:val="cs-CZ"/>
        </w:rPr>
        <w:t xml:space="preserve">jeho poškození zvířetem nebo následkem střetu se zvířetem nebo odcizení  jeho části nepojízdný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je nezbytný jeho odtah do pro danou značku  </w:t>
      </w:r>
      <w:r>
        <w:rPr>
          <w:rFonts w:ascii="Arial" w:hAnsi="Arial" w:cs="Arial"/>
          <w:color w:val="231F20"/>
          <w:spacing w:val="-3"/>
          <w:sz w:val="15"/>
          <w:szCs w:val="15"/>
          <w:lang w:val="cs-CZ"/>
        </w:rPr>
        <w:t xml:space="preserve">autorizované nebo smluvní opravny pojistitele nebo pokud dojde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odcizení  </w:t>
      </w:r>
      <w:r>
        <w:rPr>
          <w:rFonts w:ascii="Arial" w:hAnsi="Arial" w:cs="Arial"/>
          <w:color w:val="231F20"/>
          <w:spacing w:val="-2"/>
          <w:sz w:val="15"/>
          <w:szCs w:val="15"/>
          <w:lang w:val="cs-CZ"/>
        </w:rPr>
        <w:t xml:space="preserve">takového automobilu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platným havarijním pojištěním pro případ jeho  </w:t>
      </w:r>
      <w:r>
        <w:br w:type="textWrapping" w:clear="all"/>
      </w:r>
      <w:r>
        <w:rPr>
          <w:rFonts w:ascii="Arial" w:hAnsi="Arial" w:cs="Arial"/>
          <w:color w:val="231F20"/>
          <w:spacing w:val="-5"/>
          <w:sz w:val="15"/>
          <w:szCs w:val="15"/>
          <w:lang w:val="cs-CZ"/>
        </w:rPr>
        <w:t xml:space="preserve">odcizení </w:t>
      </w:r>
      <w:r>
        <w:rPr>
          <w:rFonts w:ascii="Arial" w:hAnsi="Arial" w:cs="Arial"/>
          <w:color w:val="231F20"/>
          <w:spacing w:val="-8"/>
          <w:sz w:val="15"/>
          <w:szCs w:val="15"/>
          <w:lang w:val="cs-CZ"/>
        </w:rPr>
        <w:t xml:space="preserve">u </w:t>
      </w:r>
      <w:r>
        <w:rPr>
          <w:rFonts w:ascii="Arial" w:hAnsi="Arial" w:cs="Arial"/>
          <w:color w:val="231F20"/>
          <w:spacing w:val="-4"/>
          <w:sz w:val="15"/>
          <w:szCs w:val="15"/>
          <w:lang w:val="cs-CZ"/>
        </w:rPr>
        <w:t xml:space="preserve">Allianz pojišťovny, a. s., má oprávněná osoba kromě asistenční  </w:t>
      </w:r>
      <w:r>
        <w:rPr>
          <w:rFonts w:ascii="Arial" w:hAnsi="Arial" w:cs="Arial"/>
          <w:color w:val="231F20"/>
          <w:spacing w:val="-5"/>
          <w:sz w:val="15"/>
          <w:szCs w:val="15"/>
          <w:lang w:val="cs-CZ"/>
        </w:rPr>
        <w:t xml:space="preserve">služby uvedené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části </w:t>
      </w:r>
      <w:r>
        <w:rPr>
          <w:rFonts w:ascii="Arial" w:hAnsi="Arial" w:cs="Arial"/>
          <w:color w:val="231F20"/>
          <w:spacing w:val="-11"/>
          <w:sz w:val="15"/>
          <w:szCs w:val="15"/>
          <w:lang w:val="cs-CZ"/>
        </w:rPr>
        <w:t xml:space="preserve">A </w:t>
      </w:r>
      <w:r>
        <w:rPr>
          <w:rFonts w:ascii="Arial" w:hAnsi="Arial" w:cs="Arial"/>
          <w:color w:val="231F20"/>
          <w:spacing w:val="-2"/>
          <w:sz w:val="15"/>
          <w:szCs w:val="15"/>
          <w:lang w:val="cs-CZ"/>
        </w:rPr>
        <w:t xml:space="preserve">tohoto článku rovněž nárok na zorganizování  </w:t>
      </w:r>
    </w:p>
    <w:p w14:paraId="263A347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úhradu:</w:t>
      </w:r>
      <w:r>
        <w:rPr>
          <w:rFonts w:ascii="Times New Roman" w:hAnsi="Times New Roman" w:cs="Times New Roman"/>
          <w:sz w:val="15"/>
          <w:szCs w:val="15"/>
        </w:rPr>
        <w:t xml:space="preserve"> </w:t>
      </w:r>
    </w:p>
    <w:p w14:paraId="21FBA91A"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 xml:space="preserve">přistavení náhradního osobního automobilu nebo odvozu posádky  </w:t>
      </w:r>
    </w:p>
    <w:p w14:paraId="4E930530" w14:textId="77777777" w:rsidR="00982D78" w:rsidRDefault="00000000">
      <w:pPr>
        <w:spacing w:line="174" w:lineRule="exact"/>
        <w:ind w:left="453" w:right="-40"/>
        <w:rPr>
          <w:rFonts w:ascii="Times New Roman" w:hAnsi="Times New Roman" w:cs="Times New Roman"/>
          <w:color w:val="010302"/>
        </w:rPr>
      </w:pPr>
      <w:r>
        <w:rPr>
          <w:rFonts w:ascii="Arial" w:hAnsi="Arial" w:cs="Arial"/>
          <w:color w:val="231F20"/>
          <w:spacing w:val="-2"/>
          <w:sz w:val="15"/>
          <w:szCs w:val="15"/>
          <w:lang w:val="cs-CZ"/>
        </w:rPr>
        <w:t xml:space="preserve">vozidla do autopůjčovny, organizaci zapůjčení náhradního </w:t>
      </w:r>
      <w:proofErr w:type="gramStart"/>
      <w:r>
        <w:rPr>
          <w:rFonts w:ascii="Arial" w:hAnsi="Arial" w:cs="Arial"/>
          <w:color w:val="231F20"/>
          <w:spacing w:val="-2"/>
          <w:sz w:val="15"/>
          <w:szCs w:val="15"/>
          <w:lang w:val="cs-CZ"/>
        </w:rPr>
        <w:t xml:space="preserve">osobního  </w:t>
      </w:r>
      <w:r>
        <w:rPr>
          <w:rFonts w:ascii="Arial" w:hAnsi="Arial" w:cs="Arial"/>
          <w:color w:val="231F20"/>
          <w:spacing w:val="-1"/>
          <w:sz w:val="15"/>
          <w:szCs w:val="15"/>
          <w:lang w:val="cs-CZ"/>
        </w:rPr>
        <w:t>automobilu</w:t>
      </w:r>
      <w:proofErr w:type="gramEnd"/>
      <w:r>
        <w:rPr>
          <w:rFonts w:ascii="Arial" w:hAnsi="Arial" w:cs="Arial"/>
          <w:color w:val="231F20"/>
          <w:spacing w:val="-1"/>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limitem půjčovného 1.000 Kč/den)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jeho následného  </w:t>
      </w:r>
      <w:r>
        <w:rPr>
          <w:rFonts w:ascii="Arial" w:hAnsi="Arial" w:cs="Arial"/>
          <w:color w:val="231F20"/>
          <w:spacing w:val="-3"/>
          <w:sz w:val="15"/>
          <w:szCs w:val="15"/>
          <w:lang w:val="cs-CZ"/>
        </w:rPr>
        <w:t xml:space="preserve">vyzvednutí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odvozu zpět do autopůjčovny až do vzdálenosti 50 km od  </w:t>
      </w:r>
      <w:r>
        <w:rPr>
          <w:rFonts w:ascii="Arial" w:hAnsi="Arial" w:cs="Arial"/>
          <w:color w:val="231F20"/>
          <w:spacing w:val="-3"/>
          <w:sz w:val="15"/>
          <w:szCs w:val="15"/>
          <w:lang w:val="cs-CZ"/>
        </w:rPr>
        <w:t>místa jeho vyzvednutí nebo</w:t>
      </w:r>
      <w:r>
        <w:rPr>
          <w:rFonts w:ascii="Times New Roman" w:hAnsi="Times New Roman" w:cs="Times New Roman"/>
          <w:sz w:val="15"/>
          <w:szCs w:val="15"/>
        </w:rPr>
        <w:t xml:space="preserve"> </w:t>
      </w:r>
    </w:p>
    <w:p w14:paraId="793AEBDC"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odvozu členů posádky vozidla do místa jejich bydliště nebo jiného  </w:t>
      </w:r>
    </w:p>
    <w:p w14:paraId="64774690"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 xml:space="preserve">společného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maximálně stejně vzdáleného místa.</w:t>
      </w:r>
      <w:r>
        <w:rPr>
          <w:rFonts w:ascii="Times New Roman" w:hAnsi="Times New Roman" w:cs="Times New Roman"/>
          <w:sz w:val="15"/>
          <w:szCs w:val="15"/>
        </w:rPr>
        <w:t xml:space="preserve"> </w:t>
      </w:r>
    </w:p>
    <w:p w14:paraId="4EDAF50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volbě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způsobu zajištění dostupnosti náhradního osobního automobilu  </w:t>
      </w:r>
    </w:p>
    <w:p w14:paraId="40F6EAE7"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odvozu posádky vozidla rozhoduje smluvní partner.</w:t>
      </w:r>
      <w:r>
        <w:rPr>
          <w:rFonts w:ascii="Times New Roman" w:hAnsi="Times New Roman" w:cs="Times New Roman"/>
          <w:sz w:val="15"/>
          <w:szCs w:val="15"/>
        </w:rPr>
        <w:t xml:space="preserve"> </w:t>
      </w:r>
    </w:p>
    <w:p w14:paraId="5B9E863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Oprávněná osoba je povinna za účelem převzetí přistaveného náhradního  </w:t>
      </w:r>
    </w:p>
    <w:p w14:paraId="6B8F03AE" w14:textId="77777777" w:rsidR="00982D78" w:rsidRDefault="00000000">
      <w:pPr>
        <w:spacing w:line="172"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vozidla předložit zástupci smluvního partnera svůj občanský průkaz </w:t>
      </w:r>
      <w:proofErr w:type="gramStart"/>
      <w:r>
        <w:rPr>
          <w:rFonts w:ascii="Arial" w:hAnsi="Arial" w:cs="Arial"/>
          <w:color w:val="231F20"/>
          <w:spacing w:val="-2"/>
          <w:sz w:val="15"/>
          <w:szCs w:val="15"/>
          <w:lang w:val="cs-CZ"/>
        </w:rPr>
        <w:t xml:space="preserve">nebo  </w:t>
      </w:r>
      <w:r>
        <w:rPr>
          <w:rFonts w:ascii="Arial" w:hAnsi="Arial" w:cs="Arial"/>
          <w:color w:val="231F20"/>
          <w:spacing w:val="-6"/>
          <w:sz w:val="15"/>
          <w:szCs w:val="15"/>
          <w:lang w:val="cs-CZ"/>
        </w:rPr>
        <w:t>cestovní</w:t>
      </w:r>
      <w:proofErr w:type="gramEnd"/>
      <w:r>
        <w:rPr>
          <w:rFonts w:ascii="Arial" w:hAnsi="Arial" w:cs="Arial"/>
          <w:color w:val="231F20"/>
          <w:spacing w:val="-6"/>
          <w:sz w:val="15"/>
          <w:szCs w:val="15"/>
          <w:lang w:val="cs-CZ"/>
        </w:rPr>
        <w:t xml:space="preserve"> pas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řidičský průkaz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oprávněním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řízení přistaveného osobního  </w:t>
      </w:r>
      <w:r>
        <w:rPr>
          <w:rFonts w:ascii="Arial" w:hAnsi="Arial" w:cs="Arial"/>
          <w:color w:val="231F20"/>
          <w:spacing w:val="-1"/>
          <w:sz w:val="15"/>
          <w:szCs w:val="15"/>
          <w:lang w:val="cs-CZ"/>
        </w:rPr>
        <w:t xml:space="preserve">automobilu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potvrdit podmínky spojené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jeho pronájmem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užíváním (např.  </w:t>
      </w:r>
      <w:r>
        <w:rPr>
          <w:rFonts w:ascii="Arial" w:hAnsi="Arial" w:cs="Arial"/>
          <w:color w:val="231F20"/>
          <w:spacing w:val="-4"/>
          <w:sz w:val="15"/>
          <w:szCs w:val="15"/>
          <w:lang w:val="cs-CZ"/>
        </w:rPr>
        <w:t xml:space="preserve">vlastnictví embosované kreditní karty, věk řidiče vyšší než 21 let, </w:t>
      </w:r>
      <w:proofErr w:type="gramStart"/>
      <w:r>
        <w:rPr>
          <w:rFonts w:ascii="Arial" w:hAnsi="Arial" w:cs="Arial"/>
          <w:color w:val="231F20"/>
          <w:spacing w:val="-4"/>
          <w:sz w:val="15"/>
          <w:szCs w:val="15"/>
          <w:lang w:val="cs-CZ"/>
        </w:rPr>
        <w:t>vlastnictví  řidičského</w:t>
      </w:r>
      <w:proofErr w:type="gramEnd"/>
      <w:r>
        <w:rPr>
          <w:rFonts w:ascii="Arial" w:hAnsi="Arial" w:cs="Arial"/>
          <w:color w:val="231F20"/>
          <w:spacing w:val="-4"/>
          <w:sz w:val="15"/>
          <w:szCs w:val="15"/>
          <w:lang w:val="cs-CZ"/>
        </w:rPr>
        <w:t xml:space="preserve"> oprávnění pro řízení automobilu delší než 2 roky, nemožnost opustit</w:t>
      </w:r>
      <w:r>
        <w:rPr>
          <w:rFonts w:ascii="Times New Roman" w:hAnsi="Times New Roman" w:cs="Times New Roman"/>
          <w:sz w:val="15"/>
          <w:szCs w:val="15"/>
        </w:rPr>
        <w:t xml:space="preserve">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vozidlem území daného státu apod.).</w:t>
      </w:r>
      <w:r>
        <w:rPr>
          <w:rFonts w:ascii="Times New Roman" w:hAnsi="Times New Roman" w:cs="Times New Roman"/>
          <w:sz w:val="15"/>
          <w:szCs w:val="15"/>
        </w:rPr>
        <w:t xml:space="preserve"> </w:t>
      </w:r>
    </w:p>
    <w:p w14:paraId="688D0A0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Doložení vrácení vypůjčeného vozidla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úhrada půjčovného půjčiteli může  </w:t>
      </w:r>
    </w:p>
    <w:p w14:paraId="05C72E21"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být podmínkou vydání odtaženého nepojízdného vozidla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opravny, resp.  poskytnutí pojistného plnění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pojištění pro případ odcizení.</w:t>
      </w:r>
      <w:r>
        <w:rPr>
          <w:rFonts w:ascii="Times New Roman" w:hAnsi="Times New Roman" w:cs="Times New Roman"/>
          <w:sz w:val="15"/>
          <w:szCs w:val="15"/>
        </w:rPr>
        <w:t xml:space="preserve"> </w:t>
      </w:r>
    </w:p>
    <w:p w14:paraId="45414B34"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Pojistitel společně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poskytovatelem asistenčních služeb jsou </w:t>
      </w:r>
      <w:proofErr w:type="gramStart"/>
      <w:r>
        <w:rPr>
          <w:rFonts w:ascii="Arial" w:hAnsi="Arial" w:cs="Arial"/>
          <w:color w:val="231F20"/>
          <w:spacing w:val="-3"/>
          <w:sz w:val="15"/>
          <w:szCs w:val="15"/>
          <w:lang w:val="cs-CZ"/>
        </w:rPr>
        <w:t>oprávněni  požadovat</w:t>
      </w:r>
      <w:proofErr w:type="gramEnd"/>
      <w:r>
        <w:rPr>
          <w:rFonts w:ascii="Arial" w:hAnsi="Arial" w:cs="Arial"/>
          <w:color w:val="231F20"/>
          <w:spacing w:val="-3"/>
          <w:sz w:val="15"/>
          <w:szCs w:val="15"/>
          <w:lang w:val="cs-CZ"/>
        </w:rPr>
        <w:t xml:space="preserve"> po oprávněné osobě úhradu nákladů, které jim vznikly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souvislosti</w:t>
      </w:r>
      <w:r>
        <w:rPr>
          <w:rFonts w:ascii="Times New Roman" w:hAnsi="Times New Roman" w:cs="Times New Roman"/>
          <w:sz w:val="15"/>
          <w:szCs w:val="15"/>
        </w:rPr>
        <w:t xml:space="preserve"> </w:t>
      </w:r>
    </w:p>
    <w:p w14:paraId="74EEF1F7"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jejím nedodržením výpůjčních podmínek půjčovny vozidel.</w:t>
      </w:r>
      <w:r>
        <w:rPr>
          <w:rFonts w:ascii="Times New Roman" w:hAnsi="Times New Roman" w:cs="Times New Roman"/>
          <w:sz w:val="15"/>
          <w:szCs w:val="15"/>
        </w:rPr>
        <w:t xml:space="preserve"> </w:t>
      </w:r>
    </w:p>
    <w:p w14:paraId="0DC57609"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Pokud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pojištění sjednaných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nepojízdnému automobilu vyplývá nárok na  </w:t>
      </w:r>
    </w:p>
    <w:p w14:paraId="6B4E00EC"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úhradu nákladů za nájem náhradního vozidla, uplatní oprávněný </w:t>
      </w:r>
      <w:proofErr w:type="gramStart"/>
      <w:r>
        <w:rPr>
          <w:rFonts w:ascii="Arial" w:hAnsi="Arial" w:cs="Arial"/>
          <w:color w:val="231F20"/>
          <w:spacing w:val="-2"/>
          <w:sz w:val="15"/>
          <w:szCs w:val="15"/>
          <w:lang w:val="cs-CZ"/>
        </w:rPr>
        <w:t xml:space="preserve">uživatel  </w:t>
      </w:r>
      <w:r>
        <w:rPr>
          <w:rFonts w:ascii="Arial" w:hAnsi="Arial" w:cs="Arial"/>
          <w:color w:val="231F20"/>
          <w:spacing w:val="-3"/>
          <w:sz w:val="15"/>
          <w:szCs w:val="15"/>
          <w:lang w:val="cs-CZ"/>
        </w:rPr>
        <w:t>vozidla</w:t>
      </w:r>
      <w:proofErr w:type="gramEnd"/>
      <w:r>
        <w:rPr>
          <w:rFonts w:ascii="Arial" w:hAnsi="Arial" w:cs="Arial"/>
          <w:color w:val="231F20"/>
          <w:spacing w:val="-3"/>
          <w:sz w:val="15"/>
          <w:szCs w:val="15"/>
          <w:lang w:val="cs-CZ"/>
        </w:rPr>
        <w:t xml:space="preserve"> nárok na jejich úhradu přímo vůči pojistiteli.</w:t>
      </w:r>
      <w:r>
        <w:rPr>
          <w:rFonts w:ascii="Times New Roman" w:hAnsi="Times New Roman" w:cs="Times New Roman"/>
          <w:sz w:val="15"/>
          <w:szCs w:val="15"/>
        </w:rPr>
        <w:t xml:space="preserve"> </w:t>
      </w:r>
    </w:p>
    <w:p w14:paraId="2A864CC8" w14:textId="77777777" w:rsidR="00982D78" w:rsidRDefault="00982D78">
      <w:pPr>
        <w:rPr>
          <w:rFonts w:ascii="Times New Roman" w:hAnsi="Times New Roman"/>
          <w:color w:val="000000" w:themeColor="text1"/>
          <w:sz w:val="24"/>
          <w:szCs w:val="24"/>
          <w:lang w:val="cs-CZ"/>
        </w:rPr>
      </w:pPr>
    </w:p>
    <w:p w14:paraId="7D3C4F9F" w14:textId="77777777" w:rsidR="00982D78" w:rsidRDefault="00982D78">
      <w:pPr>
        <w:spacing w:after="234"/>
        <w:rPr>
          <w:rFonts w:ascii="Times New Roman" w:hAnsi="Times New Roman"/>
          <w:color w:val="000000" w:themeColor="text1"/>
          <w:sz w:val="24"/>
          <w:szCs w:val="24"/>
          <w:lang w:val="cs-CZ"/>
        </w:rPr>
      </w:pPr>
    </w:p>
    <w:p w14:paraId="0DC78518" w14:textId="77777777" w:rsidR="00982D78" w:rsidRDefault="00000000">
      <w:pPr>
        <w:spacing w:line="177" w:lineRule="exact"/>
        <w:ind w:left="207"/>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 xml:space="preserve">všechny náklady vyplývající ze škod, které vznikly následkem požití  </w:t>
      </w:r>
    </w:p>
    <w:p w14:paraId="3A49A6C9" w14:textId="77777777" w:rsidR="00982D78" w:rsidRDefault="00000000">
      <w:pPr>
        <w:spacing w:line="177" w:lineRule="exact"/>
        <w:ind w:left="433"/>
        <w:rPr>
          <w:rFonts w:ascii="Times New Roman" w:hAnsi="Times New Roman" w:cs="Times New Roman"/>
          <w:color w:val="010302"/>
        </w:rPr>
      </w:pPr>
      <w:r>
        <w:rPr>
          <w:rFonts w:ascii="Arial" w:hAnsi="Arial" w:cs="Arial"/>
          <w:color w:val="231F20"/>
          <w:spacing w:val="-2"/>
          <w:sz w:val="15"/>
          <w:szCs w:val="15"/>
          <w:lang w:val="cs-CZ"/>
        </w:rPr>
        <w:t>alkoholu nebo návykových látek,</w:t>
      </w:r>
      <w:r>
        <w:rPr>
          <w:rFonts w:ascii="Times New Roman" w:hAnsi="Times New Roman" w:cs="Times New Roman"/>
          <w:sz w:val="15"/>
          <w:szCs w:val="15"/>
        </w:rPr>
        <w:t xml:space="preserve"> </w:t>
      </w:r>
    </w:p>
    <w:p w14:paraId="36904848" w14:textId="77777777" w:rsidR="00982D78" w:rsidRDefault="00000000">
      <w:pPr>
        <w:spacing w:before="40" w:line="177" w:lineRule="exact"/>
        <w:ind w:left="207"/>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4"/>
          <w:sz w:val="15"/>
          <w:szCs w:val="15"/>
          <w:lang w:val="cs-CZ"/>
        </w:rPr>
        <w:t>všechny náklady vyplývající ze škod vzniklých účastí vozidla na závodech,</w:t>
      </w:r>
      <w:r>
        <w:rPr>
          <w:rFonts w:ascii="Times New Roman" w:hAnsi="Times New Roman" w:cs="Times New Roman"/>
          <w:sz w:val="15"/>
          <w:szCs w:val="15"/>
        </w:rPr>
        <w:t xml:space="preserve"> </w:t>
      </w:r>
    </w:p>
    <w:p w14:paraId="5831D523" w14:textId="77777777" w:rsidR="00982D78" w:rsidRDefault="00000000">
      <w:pPr>
        <w:spacing w:line="181" w:lineRule="exact"/>
        <w:ind w:left="433" w:right="5"/>
        <w:rPr>
          <w:rFonts w:ascii="Times New Roman" w:hAnsi="Times New Roman" w:cs="Times New Roman"/>
          <w:color w:val="010302"/>
        </w:rPr>
      </w:pPr>
      <w:r>
        <w:rPr>
          <w:rFonts w:ascii="Arial" w:hAnsi="Arial" w:cs="Arial"/>
          <w:color w:val="231F20"/>
          <w:spacing w:val="-2"/>
          <w:sz w:val="15"/>
          <w:szCs w:val="15"/>
          <w:lang w:val="cs-CZ"/>
        </w:rPr>
        <w:t xml:space="preserve">přehlídkách </w:t>
      </w:r>
      <w:r>
        <w:rPr>
          <w:rFonts w:ascii="Arial" w:hAnsi="Arial" w:cs="Arial"/>
          <w:color w:val="231F20"/>
          <w:spacing w:val="-5"/>
          <w:sz w:val="15"/>
          <w:szCs w:val="15"/>
          <w:lang w:val="cs-CZ"/>
        </w:rPr>
        <w:t xml:space="preserve">a soutěžích a </w:t>
      </w:r>
      <w:r>
        <w:rPr>
          <w:rFonts w:ascii="Arial" w:hAnsi="Arial" w:cs="Arial"/>
          <w:color w:val="231F20"/>
          <w:spacing w:val="-2"/>
          <w:sz w:val="15"/>
          <w:szCs w:val="15"/>
          <w:lang w:val="cs-CZ"/>
        </w:rPr>
        <w:t xml:space="preserve">náklady vyplývající ze škod, které vznikly  </w:t>
      </w:r>
      <w:r>
        <w:br w:type="textWrapping" w:clear="all"/>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důsledku sázky či účasti oprávněných osob na trestném činu,</w:t>
      </w:r>
      <w:r>
        <w:rPr>
          <w:rFonts w:ascii="Times New Roman" w:hAnsi="Times New Roman" w:cs="Times New Roman"/>
          <w:sz w:val="15"/>
          <w:szCs w:val="15"/>
        </w:rPr>
        <w:t xml:space="preserve"> </w:t>
      </w:r>
    </w:p>
    <w:p w14:paraId="0ACA7789" w14:textId="77777777" w:rsidR="00982D78" w:rsidRDefault="00000000">
      <w:pPr>
        <w:spacing w:before="38" w:line="181" w:lineRule="exact"/>
        <w:ind w:left="433" w:right="5" w:hanging="226"/>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4"/>
          <w:sz w:val="15"/>
          <w:szCs w:val="15"/>
          <w:lang w:val="cs-CZ"/>
        </w:rPr>
        <w:t xml:space="preserve">všechny náklady vyplývající ze škod, které vznikly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důsledku </w:t>
      </w:r>
      <w:proofErr w:type="gramStart"/>
      <w:r>
        <w:rPr>
          <w:rFonts w:ascii="Arial" w:hAnsi="Arial" w:cs="Arial"/>
          <w:color w:val="231F20"/>
          <w:sz w:val="15"/>
          <w:szCs w:val="15"/>
          <w:lang w:val="cs-CZ"/>
        </w:rPr>
        <w:t xml:space="preserve">dopravní  </w:t>
      </w:r>
      <w:r>
        <w:rPr>
          <w:rFonts w:ascii="Arial" w:hAnsi="Arial" w:cs="Arial"/>
          <w:color w:val="231F20"/>
          <w:spacing w:val="-3"/>
          <w:sz w:val="15"/>
          <w:szCs w:val="15"/>
          <w:lang w:val="cs-CZ"/>
        </w:rPr>
        <w:t>nehody</w:t>
      </w:r>
      <w:proofErr w:type="gramEnd"/>
      <w:r>
        <w:rPr>
          <w:rFonts w:ascii="Arial" w:hAnsi="Arial" w:cs="Arial"/>
          <w:color w:val="231F20"/>
          <w:spacing w:val="-3"/>
          <w:sz w:val="15"/>
          <w:szCs w:val="15"/>
          <w:lang w:val="cs-CZ"/>
        </w:rPr>
        <w:t xml:space="preserve"> úmyslně zaviněné řidičem pojištěného vozidla či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důsledku jeho  </w:t>
      </w:r>
    </w:p>
    <w:p w14:paraId="145871C1" w14:textId="77777777" w:rsidR="00982D78" w:rsidRDefault="00000000">
      <w:pPr>
        <w:spacing w:line="177" w:lineRule="exact"/>
        <w:ind w:left="433"/>
        <w:rPr>
          <w:rFonts w:ascii="Times New Roman" w:hAnsi="Times New Roman" w:cs="Times New Roman"/>
          <w:color w:val="010302"/>
        </w:rPr>
      </w:pPr>
      <w:r>
        <w:rPr>
          <w:rFonts w:ascii="Arial" w:hAnsi="Arial" w:cs="Arial"/>
          <w:color w:val="231F20"/>
          <w:spacing w:val="-4"/>
          <w:sz w:val="15"/>
          <w:szCs w:val="15"/>
          <w:lang w:val="cs-CZ"/>
        </w:rPr>
        <w:t xml:space="preserve">sebevraždy či pokusu </w:t>
      </w:r>
      <w:r>
        <w:rPr>
          <w:rFonts w:ascii="Arial" w:hAnsi="Arial" w:cs="Arial"/>
          <w:color w:val="231F20"/>
          <w:spacing w:val="-5"/>
          <w:sz w:val="15"/>
          <w:szCs w:val="15"/>
          <w:lang w:val="cs-CZ"/>
        </w:rPr>
        <w:t xml:space="preserve">o </w:t>
      </w:r>
      <w:r>
        <w:rPr>
          <w:rFonts w:ascii="Arial" w:hAnsi="Arial" w:cs="Arial"/>
          <w:color w:val="231F20"/>
          <w:spacing w:val="-4"/>
          <w:sz w:val="15"/>
          <w:szCs w:val="15"/>
          <w:lang w:val="cs-CZ"/>
        </w:rPr>
        <w:t>sebevraždu,</w:t>
      </w:r>
      <w:r>
        <w:rPr>
          <w:rFonts w:ascii="Times New Roman" w:hAnsi="Times New Roman" w:cs="Times New Roman"/>
          <w:sz w:val="15"/>
          <w:szCs w:val="15"/>
        </w:rPr>
        <w:t xml:space="preserve"> </w:t>
      </w:r>
    </w:p>
    <w:p w14:paraId="2010A852" w14:textId="77777777" w:rsidR="00982D78" w:rsidRDefault="00000000">
      <w:pPr>
        <w:spacing w:before="40" w:line="177" w:lineRule="exact"/>
        <w:ind w:left="207"/>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4"/>
          <w:sz w:val="15"/>
          <w:szCs w:val="15"/>
          <w:lang w:val="cs-CZ"/>
        </w:rPr>
        <w:t xml:space="preserve">všechny celní, tranzitní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dálniční poplatky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daně, náklady na pohonné  </w:t>
      </w:r>
    </w:p>
    <w:p w14:paraId="3A1615E6" w14:textId="77777777" w:rsidR="00982D78" w:rsidRDefault="00000000">
      <w:pPr>
        <w:spacing w:line="181" w:lineRule="exact"/>
        <w:ind w:left="433" w:right="5"/>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15" w:space="307"/>
            <w:col w:w="5247" w:space="0"/>
          </w:cols>
          <w:docGrid w:linePitch="360"/>
        </w:sectPr>
      </w:pPr>
      <w:r>
        <w:rPr>
          <w:rFonts w:ascii="Arial" w:hAnsi="Arial" w:cs="Arial"/>
          <w:color w:val="231F20"/>
          <w:spacing w:val="-1"/>
          <w:sz w:val="15"/>
          <w:szCs w:val="15"/>
          <w:lang w:val="cs-CZ"/>
        </w:rPr>
        <w:t xml:space="preserve">hmoty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parkovné, pokud nárok na úhradu parkovného nevyplývá  </w:t>
      </w:r>
      <w:r>
        <w:br w:type="textWrapping" w:clear="all"/>
      </w:r>
      <w:r>
        <w:rPr>
          <w:rFonts w:ascii="Arial" w:hAnsi="Arial" w:cs="Arial"/>
          <w:color w:val="231F20"/>
          <w:spacing w:val="-8"/>
          <w:sz w:val="15"/>
          <w:szCs w:val="15"/>
          <w:lang w:val="cs-CZ"/>
        </w:rPr>
        <w:t xml:space="preserve">z </w:t>
      </w:r>
      <w:r>
        <w:rPr>
          <w:rFonts w:ascii="Arial" w:hAnsi="Arial" w:cs="Arial"/>
          <w:color w:val="231F20"/>
          <w:spacing w:val="-5"/>
          <w:sz w:val="15"/>
          <w:szCs w:val="15"/>
          <w:lang w:val="cs-CZ"/>
        </w:rPr>
        <w:t xml:space="preserve">odd. II čl. II část </w:t>
      </w:r>
      <w:r>
        <w:rPr>
          <w:rFonts w:ascii="Arial" w:hAnsi="Arial" w:cs="Arial"/>
          <w:color w:val="231F20"/>
          <w:spacing w:val="-10"/>
          <w:sz w:val="15"/>
          <w:szCs w:val="15"/>
          <w:lang w:val="cs-CZ"/>
        </w:rPr>
        <w:t xml:space="preserve">A </w:t>
      </w:r>
      <w:r>
        <w:rPr>
          <w:rFonts w:ascii="Arial" w:hAnsi="Arial" w:cs="Arial"/>
          <w:color w:val="231F20"/>
          <w:spacing w:val="-6"/>
          <w:sz w:val="15"/>
          <w:szCs w:val="15"/>
          <w:lang w:val="cs-CZ"/>
        </w:rPr>
        <w:t>odst. 2 písm. b) těchto DPP,</w:t>
      </w:r>
      <w:r>
        <w:rPr>
          <w:rFonts w:ascii="Times New Roman" w:hAnsi="Times New Roman" w:cs="Times New Roman"/>
          <w:sz w:val="15"/>
          <w:szCs w:val="15"/>
        </w:rPr>
        <w:t xml:space="preserve"> </w:t>
      </w:r>
    </w:p>
    <w:p w14:paraId="7C52F6A9" w14:textId="77777777" w:rsidR="00982D78" w:rsidRDefault="00982D78">
      <w:pPr>
        <w:spacing w:after="170"/>
        <w:rPr>
          <w:rFonts w:ascii="Times New Roman" w:hAnsi="Times New Roman"/>
          <w:color w:val="000000" w:themeColor="text1"/>
          <w:sz w:val="24"/>
          <w:szCs w:val="24"/>
          <w:lang w:val="cs-CZ"/>
        </w:rPr>
      </w:pPr>
    </w:p>
    <w:p w14:paraId="15CDB6FF" w14:textId="77777777" w:rsidR="00982D78" w:rsidRDefault="00000000">
      <w:pPr>
        <w:spacing w:line="177" w:lineRule="exact"/>
        <w:ind w:left="5243"/>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21/35</w:t>
      </w:r>
      <w:r>
        <w:rPr>
          <w:rFonts w:ascii="Times New Roman" w:hAnsi="Times New Roman" w:cs="Times New Roman"/>
          <w:sz w:val="15"/>
          <w:szCs w:val="15"/>
        </w:rPr>
        <w:t xml:space="preserve"> </w:t>
      </w:r>
      <w:r>
        <w:br w:type="page"/>
      </w:r>
    </w:p>
    <w:p w14:paraId="0FF20305" w14:textId="77777777" w:rsidR="00982D78" w:rsidRDefault="00982D78">
      <w:pPr>
        <w:spacing w:after="32"/>
        <w:rPr>
          <w:rFonts w:ascii="Times New Roman" w:hAnsi="Times New Roman"/>
          <w:color w:val="000000" w:themeColor="text1"/>
          <w:sz w:val="24"/>
          <w:szCs w:val="24"/>
          <w:lang w:val="cs-CZ"/>
        </w:rPr>
      </w:pPr>
    </w:p>
    <w:p w14:paraId="526A9B00" w14:textId="77777777" w:rsidR="00982D78" w:rsidRDefault="00000000">
      <w:pPr>
        <w:spacing w:line="177" w:lineRule="exact"/>
        <w:ind w:left="273"/>
        <w:rPr>
          <w:rFonts w:ascii="Times New Roman" w:hAnsi="Times New Roman" w:cs="Times New Roman"/>
          <w:color w:val="010302"/>
        </w:rPr>
      </w:pPr>
      <w:r>
        <w:rPr>
          <w:rFonts w:ascii="Arial" w:hAnsi="Arial" w:cs="Arial"/>
          <w:color w:val="231F20"/>
          <w:spacing w:val="-6"/>
          <w:sz w:val="15"/>
          <w:szCs w:val="15"/>
          <w:lang w:val="cs-CZ"/>
        </w:rPr>
        <w:t>h)</w:t>
      </w:r>
      <w:r>
        <w:rPr>
          <w:rFonts w:ascii="Arial" w:hAnsi="Arial" w:cs="Arial"/>
          <w:color w:val="231F20"/>
          <w:spacing w:val="10"/>
          <w:sz w:val="15"/>
          <w:szCs w:val="15"/>
          <w:lang w:val="cs-CZ"/>
        </w:rPr>
        <w:t xml:space="preserve">  </w:t>
      </w:r>
      <w:r>
        <w:rPr>
          <w:rFonts w:ascii="Arial" w:hAnsi="Arial" w:cs="Arial"/>
          <w:color w:val="231F20"/>
          <w:spacing w:val="-4"/>
          <w:sz w:val="15"/>
          <w:szCs w:val="15"/>
          <w:lang w:val="cs-CZ"/>
        </w:rPr>
        <w:t>všechny náklady spojené se škodami následnými,</w:t>
      </w:r>
      <w:r>
        <w:rPr>
          <w:rFonts w:ascii="Times New Roman" w:hAnsi="Times New Roman" w:cs="Times New Roman"/>
          <w:sz w:val="15"/>
          <w:szCs w:val="15"/>
        </w:rPr>
        <w:t xml:space="preserve"> </w:t>
      </w:r>
    </w:p>
    <w:p w14:paraId="5EC93414" w14:textId="77777777" w:rsidR="00982D78" w:rsidRDefault="00000000">
      <w:pPr>
        <w:spacing w:before="40" w:line="177" w:lineRule="exact"/>
        <w:ind w:left="273"/>
        <w:rPr>
          <w:rFonts w:ascii="Times New Roman" w:hAnsi="Times New Roman" w:cs="Times New Roman"/>
          <w:color w:val="010302"/>
        </w:rPr>
      </w:pPr>
      <w:r>
        <w:rPr>
          <w:rFonts w:ascii="Arial" w:hAnsi="Arial" w:cs="Arial"/>
          <w:color w:val="231F20"/>
          <w:sz w:val="15"/>
          <w:szCs w:val="15"/>
          <w:lang w:val="cs-CZ"/>
        </w:rPr>
        <w:t>i)</w:t>
      </w:r>
      <w:r>
        <w:rPr>
          <w:rFonts w:ascii="Arial" w:hAnsi="Arial" w:cs="Arial"/>
          <w:color w:val="231F20"/>
          <w:spacing w:val="6"/>
          <w:sz w:val="15"/>
          <w:szCs w:val="15"/>
          <w:lang w:val="cs-CZ"/>
        </w:rPr>
        <w:t xml:space="preserve">   </w:t>
      </w:r>
      <w:r>
        <w:rPr>
          <w:rFonts w:ascii="Arial" w:hAnsi="Arial" w:cs="Arial"/>
          <w:color w:val="231F20"/>
          <w:spacing w:val="-3"/>
          <w:sz w:val="15"/>
          <w:szCs w:val="15"/>
          <w:lang w:val="cs-CZ"/>
        </w:rPr>
        <w:t xml:space="preserve">všechny náklady spojené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přepravou nákladu,</w:t>
      </w:r>
      <w:r>
        <w:rPr>
          <w:rFonts w:ascii="Times New Roman" w:hAnsi="Times New Roman" w:cs="Times New Roman"/>
          <w:sz w:val="15"/>
          <w:szCs w:val="15"/>
        </w:rPr>
        <w:t xml:space="preserve"> </w:t>
      </w:r>
    </w:p>
    <w:p w14:paraId="67DFBE60" w14:textId="77777777" w:rsidR="00982D78" w:rsidRDefault="00000000">
      <w:pPr>
        <w:spacing w:before="40" w:line="177" w:lineRule="exact"/>
        <w:ind w:left="273"/>
        <w:rPr>
          <w:rFonts w:ascii="Times New Roman" w:hAnsi="Times New Roman" w:cs="Times New Roman"/>
          <w:color w:val="010302"/>
        </w:rPr>
      </w:pPr>
      <w:r>
        <w:rPr>
          <w:rFonts w:ascii="Arial" w:hAnsi="Arial" w:cs="Arial"/>
          <w:color w:val="231F20"/>
          <w:sz w:val="15"/>
          <w:szCs w:val="15"/>
          <w:lang w:val="cs-CZ"/>
        </w:rPr>
        <w:t>j)</w:t>
      </w:r>
      <w:r>
        <w:rPr>
          <w:rFonts w:ascii="Arial" w:hAnsi="Arial" w:cs="Arial"/>
          <w:color w:val="231F20"/>
          <w:spacing w:val="6"/>
          <w:sz w:val="15"/>
          <w:szCs w:val="15"/>
          <w:lang w:val="cs-CZ"/>
        </w:rPr>
        <w:t xml:space="preserve">   </w:t>
      </w:r>
      <w:r>
        <w:rPr>
          <w:rFonts w:ascii="Arial" w:hAnsi="Arial" w:cs="Arial"/>
          <w:color w:val="231F20"/>
          <w:spacing w:val="-3"/>
          <w:sz w:val="15"/>
          <w:szCs w:val="15"/>
          <w:lang w:val="cs-CZ"/>
        </w:rPr>
        <w:t xml:space="preserve">případy, kdy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poruše nebo nehodě došlo následkem závady, která  </w:t>
      </w:r>
    </w:p>
    <w:p w14:paraId="0D976449" w14:textId="77777777" w:rsidR="00982D78" w:rsidRDefault="00000000">
      <w:pPr>
        <w:spacing w:line="176" w:lineRule="exact"/>
        <w:ind w:left="499" w:right="204"/>
        <w:rPr>
          <w:rFonts w:ascii="Times New Roman" w:hAnsi="Times New Roman" w:cs="Times New Roman"/>
          <w:color w:val="010302"/>
        </w:rPr>
      </w:pPr>
      <w:r>
        <w:rPr>
          <w:rFonts w:ascii="Arial" w:hAnsi="Arial" w:cs="Arial"/>
          <w:color w:val="231F20"/>
          <w:spacing w:val="-1"/>
          <w:sz w:val="15"/>
          <w:szCs w:val="15"/>
          <w:lang w:val="cs-CZ"/>
        </w:rPr>
        <w:t xml:space="preserve">nebyla odstraněna, ačkoliv byla oprávněná osoba na nutnost </w:t>
      </w:r>
      <w:proofErr w:type="gramStart"/>
      <w:r>
        <w:rPr>
          <w:rFonts w:ascii="Arial" w:hAnsi="Arial" w:cs="Arial"/>
          <w:color w:val="231F20"/>
          <w:spacing w:val="-1"/>
          <w:sz w:val="15"/>
          <w:szCs w:val="15"/>
          <w:lang w:val="cs-CZ"/>
        </w:rPr>
        <w:t xml:space="preserve">jejího  </w:t>
      </w:r>
      <w:r>
        <w:rPr>
          <w:rFonts w:ascii="Arial" w:hAnsi="Arial" w:cs="Arial"/>
          <w:color w:val="231F20"/>
          <w:spacing w:val="-2"/>
          <w:sz w:val="15"/>
          <w:szCs w:val="15"/>
          <w:lang w:val="cs-CZ"/>
        </w:rPr>
        <w:t>odstranění</w:t>
      </w:r>
      <w:proofErr w:type="gramEnd"/>
      <w:r>
        <w:rPr>
          <w:rFonts w:ascii="Arial" w:hAnsi="Arial" w:cs="Arial"/>
          <w:color w:val="231F20"/>
          <w:spacing w:val="-2"/>
          <w:sz w:val="15"/>
          <w:szCs w:val="15"/>
          <w:lang w:val="cs-CZ"/>
        </w:rPr>
        <w:t xml:space="preserve"> ze strany smluvního partnera nebo jím pověřenou osobou  </w:t>
      </w:r>
      <w:r>
        <w:br w:type="textWrapping" w:clear="all"/>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souvislosti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poskytnutím dřívějšího pojistného plnění upozorněna,</w:t>
      </w:r>
      <w:r>
        <w:rPr>
          <w:rFonts w:ascii="Times New Roman" w:hAnsi="Times New Roman" w:cs="Times New Roman"/>
          <w:sz w:val="15"/>
          <w:szCs w:val="15"/>
        </w:rPr>
        <w:t xml:space="preserve"> </w:t>
      </w:r>
    </w:p>
    <w:p w14:paraId="03EEFE38" w14:textId="77777777" w:rsidR="00982D78" w:rsidRDefault="00000000">
      <w:pPr>
        <w:spacing w:before="38" w:line="181" w:lineRule="exact"/>
        <w:ind w:left="499" w:right="204" w:hanging="226"/>
        <w:rPr>
          <w:rFonts w:ascii="Times New Roman" w:hAnsi="Times New Roman" w:cs="Times New Roman"/>
          <w:color w:val="010302"/>
        </w:rPr>
      </w:pPr>
      <w:r>
        <w:rPr>
          <w:rFonts w:ascii="Arial" w:hAnsi="Arial" w:cs="Arial"/>
          <w:color w:val="231F20"/>
          <w:spacing w:val="-5"/>
          <w:sz w:val="15"/>
          <w:szCs w:val="15"/>
          <w:lang w:val="cs-CZ"/>
        </w:rPr>
        <w:t>k)</w:t>
      </w:r>
      <w:r>
        <w:rPr>
          <w:rFonts w:ascii="Arial" w:hAnsi="Arial" w:cs="Arial"/>
          <w:color w:val="231F20"/>
          <w:spacing w:val="13"/>
          <w:sz w:val="15"/>
          <w:szCs w:val="15"/>
          <w:lang w:val="cs-CZ"/>
        </w:rPr>
        <w:t xml:space="preserve">  </w:t>
      </w:r>
      <w:r>
        <w:rPr>
          <w:rFonts w:ascii="Arial" w:hAnsi="Arial" w:cs="Arial"/>
          <w:color w:val="231F20"/>
          <w:spacing w:val="-4"/>
          <w:sz w:val="15"/>
          <w:szCs w:val="15"/>
          <w:lang w:val="cs-CZ"/>
        </w:rPr>
        <w:t xml:space="preserve">všechny náklady vyplývající ze škod, které vznikly </w:t>
      </w:r>
      <w:r>
        <w:rPr>
          <w:rFonts w:ascii="Arial" w:hAnsi="Arial" w:cs="Arial"/>
          <w:color w:val="231F20"/>
          <w:spacing w:val="-8"/>
          <w:sz w:val="15"/>
          <w:szCs w:val="15"/>
          <w:lang w:val="cs-CZ"/>
        </w:rPr>
        <w:t xml:space="preserve">v </w:t>
      </w:r>
      <w:proofErr w:type="gramStart"/>
      <w:r>
        <w:rPr>
          <w:rFonts w:ascii="Arial" w:hAnsi="Arial" w:cs="Arial"/>
          <w:color w:val="231F20"/>
          <w:sz w:val="15"/>
          <w:szCs w:val="15"/>
          <w:lang w:val="cs-CZ"/>
        </w:rPr>
        <w:t xml:space="preserve">důsledku  </w:t>
      </w:r>
      <w:r>
        <w:rPr>
          <w:rFonts w:ascii="Arial" w:hAnsi="Arial" w:cs="Arial"/>
          <w:color w:val="231F20"/>
          <w:spacing w:val="-3"/>
          <w:sz w:val="15"/>
          <w:szCs w:val="15"/>
          <w:lang w:val="cs-CZ"/>
        </w:rPr>
        <w:t>nedostatečného</w:t>
      </w:r>
      <w:proofErr w:type="gramEnd"/>
      <w:r>
        <w:rPr>
          <w:rFonts w:ascii="Arial" w:hAnsi="Arial" w:cs="Arial"/>
          <w:color w:val="231F20"/>
          <w:spacing w:val="-3"/>
          <w:sz w:val="15"/>
          <w:szCs w:val="15"/>
          <w:lang w:val="cs-CZ"/>
        </w:rPr>
        <w:t xml:space="preserve"> množství pohonných hmot či jiných provozních náplní</w:t>
      </w:r>
      <w:r>
        <w:rPr>
          <w:rFonts w:ascii="Times New Roman" w:hAnsi="Times New Roman" w:cs="Times New Roman"/>
          <w:sz w:val="15"/>
          <w:szCs w:val="15"/>
        </w:rPr>
        <w:t xml:space="preserve"> </w:t>
      </w:r>
    </w:p>
    <w:p w14:paraId="029B5894"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 xml:space="preserve">nebo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důsledku jejich záměny,</w:t>
      </w:r>
      <w:r>
        <w:rPr>
          <w:rFonts w:ascii="Times New Roman" w:hAnsi="Times New Roman" w:cs="Times New Roman"/>
          <w:sz w:val="15"/>
          <w:szCs w:val="15"/>
        </w:rPr>
        <w:t xml:space="preserve"> </w:t>
      </w:r>
    </w:p>
    <w:p w14:paraId="1CA1DC04" w14:textId="77777777" w:rsidR="00982D78" w:rsidRDefault="00000000">
      <w:pPr>
        <w:spacing w:before="211" w:line="238" w:lineRule="exact"/>
        <w:ind w:left="46" w:right="-40"/>
        <w:rPr>
          <w:rFonts w:ascii="Times New Roman" w:hAnsi="Times New Roman" w:cs="Times New Roman"/>
          <w:color w:val="010302"/>
        </w:rPr>
      </w:pPr>
      <w:r>
        <w:rPr>
          <w:noProof/>
        </w:rPr>
        <mc:AlternateContent>
          <mc:Choice Requires="wps">
            <w:drawing>
              <wp:anchor distT="0" distB="0" distL="114300" distR="114300" simplePos="0" relativeHeight="251716096" behindDoc="0" locked="0" layoutInCell="1" allowOverlap="1" wp14:anchorId="04E8BF88" wp14:editId="70087B40">
                <wp:simplePos x="0" y="0"/>
                <wp:positionH relativeFrom="page">
                  <wp:posOffset>360000</wp:posOffset>
                </wp:positionH>
                <wp:positionV relativeFrom="line">
                  <wp:posOffset>24504</wp:posOffset>
                </wp:positionV>
                <wp:extent cx="6840004" cy="180"/>
                <wp:effectExtent l="0" t="0" r="0" b="0"/>
                <wp:wrapNone/>
                <wp:docPr id="272" name="Freeform 272"/>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31AF99" id="Freeform 272" o:spid="_x0000_s1026" style="position:absolute;margin-left:28.35pt;margin-top:1.95pt;width:538.6pt;height:0;z-index:251716096;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C4&#10;zalJ2gAAAAcBAAAPAAAAZHJzL2Rvd25yZXYueG1sTI7BTsMwEETvSPyDtUjcqNNWhBLiVA0SJyQk&#10;CoceN/GSRMTrYDtp+HscLnCbnRnNvnw/m15M5HxnWcF6lYAgrq3uuFHw/vZ0swPhA7LG3jIp+CYP&#10;++LyIsdM2zO/0nQMjYgj7DNU0IYwZFL6uiWDfmUH4ph9WGcwxNM1Ujs8x3HTy02SpNJgx/FDiwM9&#10;tlR/HkejwD2f0rI6jFU5yc0J569y90KzUtdX8+EBRKA5/JVhwY/oUESmyo6svegV3KZ3salgew9i&#10;idfbRVW/hixy+Z+/+AEAAP//AwBQSwECLQAUAAYACAAAACEAtoM4kv4AAADhAQAAEwAAAAAAAAAA&#10;AAAAAAAAAAAAW0NvbnRlbnRfVHlwZXNdLnhtbFBLAQItABQABgAIAAAAIQA4/SH/1gAAAJQBAAAL&#10;AAAAAAAAAAAAAAAAAC8BAABfcmVscy8ucmVsc1BLAQItABQABgAIAAAAIQAZcn6URAIAAB8FAAAO&#10;AAAAAAAAAAAAAAAAAC4CAABkcnMvZTJvRG9jLnhtbFBLAQItABQABgAIAAAAIQC4zalJ2gAAAAcB&#10;AAAPAAAAAAAAAAAAAAAAAJ4EAABkcnMvZG93bnJldi54bWxQSwUGAAAAAAQABADzAAAApQUAA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13"/>
          <w:sz w:val="28"/>
          <w:szCs w:val="28"/>
          <w:lang w:val="cs-CZ"/>
        </w:rPr>
        <w:t>ODDÍL IV. – SPOLEČNÁ USTANOVENÍ</w:t>
      </w:r>
      <w:r>
        <w:rPr>
          <w:rFonts w:ascii="Times New Roman" w:hAnsi="Times New Roman" w:cs="Times New Roman"/>
          <w:sz w:val="28"/>
          <w:szCs w:val="28"/>
        </w:rPr>
        <w:t xml:space="preserve"> </w:t>
      </w:r>
      <w:r>
        <w:br w:type="textWrapping" w:clear="all"/>
      </w:r>
      <w:r>
        <w:rPr>
          <w:rFonts w:ascii="Arial" w:hAnsi="Arial" w:cs="Arial"/>
          <w:color w:val="231F20"/>
          <w:spacing w:val="-4"/>
          <w:sz w:val="15"/>
          <w:szCs w:val="15"/>
          <w:lang w:val="cs-CZ"/>
        </w:rPr>
        <w:t>Nárok na asistenční služby</w:t>
      </w:r>
      <w:r>
        <w:rPr>
          <w:rFonts w:ascii="Times New Roman" w:hAnsi="Times New Roman" w:cs="Times New Roman"/>
          <w:sz w:val="15"/>
          <w:szCs w:val="15"/>
        </w:rPr>
        <w:t xml:space="preserve"> </w:t>
      </w:r>
    </w:p>
    <w:p w14:paraId="08824C6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Asistenční služby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rozsahu uvedeném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odd. </w:t>
      </w:r>
      <w:r>
        <w:rPr>
          <w:rFonts w:ascii="Arial" w:hAnsi="Arial" w:cs="Arial"/>
          <w:color w:val="231F20"/>
          <w:spacing w:val="-8"/>
          <w:sz w:val="15"/>
          <w:szCs w:val="15"/>
          <w:lang w:val="cs-CZ"/>
        </w:rPr>
        <w:t xml:space="preserve">I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II těchto DPP jsou  </w:t>
      </w:r>
    </w:p>
    <w:p w14:paraId="09BA4984"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poskytovány na základě telefonické žádosti oprávněné osoby na </w:t>
      </w:r>
      <w:proofErr w:type="gramStart"/>
      <w:r>
        <w:rPr>
          <w:rFonts w:ascii="Arial" w:hAnsi="Arial" w:cs="Arial"/>
          <w:color w:val="231F20"/>
          <w:spacing w:val="-2"/>
          <w:sz w:val="15"/>
          <w:szCs w:val="15"/>
          <w:lang w:val="cs-CZ"/>
        </w:rPr>
        <w:t xml:space="preserve">telefonní  </w:t>
      </w:r>
      <w:r>
        <w:rPr>
          <w:rFonts w:ascii="Arial" w:hAnsi="Arial" w:cs="Arial"/>
          <w:color w:val="231F20"/>
          <w:spacing w:val="-4"/>
          <w:sz w:val="15"/>
          <w:szCs w:val="15"/>
          <w:lang w:val="cs-CZ"/>
        </w:rPr>
        <w:t>číslo</w:t>
      </w:r>
      <w:proofErr w:type="gramEnd"/>
      <w:r>
        <w:rPr>
          <w:rFonts w:ascii="Arial" w:hAnsi="Arial" w:cs="Arial"/>
          <w:color w:val="231F20"/>
          <w:spacing w:val="-4"/>
          <w:sz w:val="15"/>
          <w:szCs w:val="15"/>
          <w:lang w:val="cs-CZ"/>
        </w:rPr>
        <w:t xml:space="preserve"> pro tento účel určené pojistitelem,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to 24 hodin denně.</w:t>
      </w:r>
      <w:r>
        <w:rPr>
          <w:rFonts w:ascii="Arial" w:hAnsi="Arial" w:cs="Arial"/>
          <w:color w:val="231F20"/>
          <w:sz w:val="15"/>
          <w:szCs w:val="15"/>
          <w:lang w:val="cs-CZ"/>
        </w:rPr>
        <w:t xml:space="preserve">  </w:t>
      </w:r>
    </w:p>
    <w:p w14:paraId="4AA2F99C" w14:textId="77777777" w:rsidR="00982D78" w:rsidRDefault="00000000">
      <w:pPr>
        <w:spacing w:line="177" w:lineRule="exact"/>
        <w:ind w:left="192" w:right="188"/>
        <w:jc w:val="right"/>
        <w:rPr>
          <w:rFonts w:ascii="Times New Roman" w:hAnsi="Times New Roman" w:cs="Times New Roman"/>
          <w:color w:val="010302"/>
        </w:rPr>
      </w:pPr>
      <w:r>
        <w:rPr>
          <w:rFonts w:ascii="Arial" w:hAnsi="Arial" w:cs="Arial"/>
          <w:color w:val="231F20"/>
          <w:spacing w:val="-4"/>
          <w:sz w:val="15"/>
          <w:szCs w:val="15"/>
          <w:lang w:val="cs-CZ"/>
        </w:rPr>
        <w:t>Všechny náklady nad rámec tohoto rozsahu si hradí oprávněné osoby samy.</w:t>
      </w:r>
      <w:r>
        <w:rPr>
          <w:rFonts w:ascii="Times New Roman" w:hAnsi="Times New Roman" w:cs="Times New Roman"/>
          <w:sz w:val="15"/>
          <w:szCs w:val="15"/>
        </w:rPr>
        <w:t xml:space="preserve"> </w:t>
      </w:r>
    </w:p>
    <w:p w14:paraId="694EB96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Asistenční služby je možné využívat na území Evropy včetně Turecka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výjimkou</w:t>
      </w:r>
      <w:r>
        <w:rPr>
          <w:rFonts w:ascii="Times New Roman" w:hAnsi="Times New Roman" w:cs="Times New Roman"/>
          <w:sz w:val="15"/>
          <w:szCs w:val="15"/>
        </w:rPr>
        <w:t xml:space="preserve"> </w:t>
      </w:r>
    </w:p>
    <w:p w14:paraId="0C2B7532"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6"/>
          <w:sz w:val="15"/>
          <w:szCs w:val="15"/>
          <w:lang w:val="cs-CZ"/>
        </w:rPr>
        <w:t xml:space="preserve">Ruska, Ukrajiny, Běloruska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Moldavska.</w:t>
      </w:r>
      <w:r>
        <w:rPr>
          <w:rFonts w:ascii="Times New Roman" w:hAnsi="Times New Roman" w:cs="Times New Roman"/>
          <w:sz w:val="15"/>
          <w:szCs w:val="15"/>
        </w:rPr>
        <w:t xml:space="preserve"> </w:t>
      </w:r>
    </w:p>
    <w:p w14:paraId="7A3BAB4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Počet oprávněných osob, na něž se nárok na jejich využívání vztahuje, je  </w:t>
      </w:r>
    </w:p>
    <w:p w14:paraId="5E275BEC"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omezen počtem míst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sezení dle technického průkazu vozidla nebo osvědčení</w:t>
      </w:r>
      <w:r>
        <w:rPr>
          <w:rFonts w:ascii="Times New Roman" w:hAnsi="Times New Roman" w:cs="Times New Roman"/>
          <w:sz w:val="15"/>
          <w:szCs w:val="15"/>
        </w:rPr>
        <w:t xml:space="preserv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jeho registraci. Mezi oprávněné osoby nepatří osoby přepravované ve  </w:t>
      </w:r>
      <w:r>
        <w:br w:type="textWrapping" w:clear="all"/>
      </w:r>
      <w:r>
        <w:rPr>
          <w:rFonts w:ascii="Arial" w:hAnsi="Arial" w:cs="Arial"/>
          <w:color w:val="231F20"/>
          <w:spacing w:val="-3"/>
          <w:sz w:val="15"/>
          <w:szCs w:val="15"/>
          <w:lang w:val="cs-CZ"/>
        </w:rPr>
        <w:t>vozidle za úplatu.</w:t>
      </w:r>
      <w:r>
        <w:rPr>
          <w:rFonts w:ascii="Times New Roman" w:hAnsi="Times New Roman" w:cs="Times New Roman"/>
          <w:sz w:val="15"/>
          <w:szCs w:val="15"/>
        </w:rPr>
        <w:t xml:space="preserve"> </w:t>
      </w:r>
    </w:p>
    <w:p w14:paraId="26FE5A5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některá ze služeb byla oprávněné osobě poskytnuta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době, kdy  </w:t>
      </w:r>
    </w:p>
    <w:p w14:paraId="06DD24F0"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nárok na využití asistenční služby neexistoval, je oprávněná osoba </w:t>
      </w:r>
      <w:proofErr w:type="gramStart"/>
      <w:r>
        <w:rPr>
          <w:rFonts w:ascii="Arial" w:hAnsi="Arial" w:cs="Arial"/>
          <w:color w:val="231F20"/>
          <w:spacing w:val="-3"/>
          <w:sz w:val="15"/>
          <w:szCs w:val="15"/>
          <w:lang w:val="cs-CZ"/>
        </w:rPr>
        <w:t>povinna  náklady</w:t>
      </w:r>
      <w:proofErr w:type="gramEnd"/>
      <w:r>
        <w:rPr>
          <w:rFonts w:ascii="Arial" w:hAnsi="Arial" w:cs="Arial"/>
          <w:color w:val="231F20"/>
          <w:spacing w:val="-3"/>
          <w:sz w:val="15"/>
          <w:szCs w:val="15"/>
          <w:lang w:val="cs-CZ"/>
        </w:rPr>
        <w:t xml:space="preserve">, které byly vynaloženy na poskytnutí asistenční služby, pojistiteli  </w:t>
      </w:r>
      <w:r>
        <w:rPr>
          <w:rFonts w:ascii="Arial" w:hAnsi="Arial" w:cs="Arial"/>
          <w:color w:val="231F20"/>
          <w:sz w:val="15"/>
          <w:szCs w:val="15"/>
          <w:lang w:val="cs-CZ"/>
        </w:rPr>
        <w:t>nahradit.</w:t>
      </w:r>
      <w:r>
        <w:rPr>
          <w:rFonts w:ascii="Times New Roman" w:hAnsi="Times New Roman" w:cs="Times New Roman"/>
          <w:sz w:val="15"/>
          <w:szCs w:val="15"/>
        </w:rPr>
        <w:t xml:space="preserve"> </w:t>
      </w:r>
    </w:p>
    <w:p w14:paraId="6CDEB06D" w14:textId="77777777" w:rsidR="00982D78" w:rsidRDefault="00000000">
      <w:pPr>
        <w:spacing w:before="40" w:line="176" w:lineRule="exact"/>
        <w:ind w:left="272" w:right="264" w:hanging="226"/>
        <w:jc w:val="both"/>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Pokud je </w:t>
      </w:r>
      <w:r>
        <w:rPr>
          <w:rFonts w:ascii="Arial" w:hAnsi="Arial" w:cs="Arial"/>
          <w:color w:val="231F20"/>
          <w:spacing w:val="-8"/>
          <w:sz w:val="15"/>
          <w:szCs w:val="15"/>
          <w:lang w:val="cs-CZ"/>
        </w:rPr>
        <w:t xml:space="preserve">k </w:t>
      </w:r>
      <w:r>
        <w:rPr>
          <w:rFonts w:ascii="Arial" w:hAnsi="Arial" w:cs="Arial"/>
          <w:color w:val="231F20"/>
          <w:spacing w:val="-5"/>
          <w:sz w:val="15"/>
          <w:szCs w:val="15"/>
          <w:lang w:val="cs-CZ"/>
        </w:rPr>
        <w:t xml:space="preserve">vozidlu sjednáno pojištění asistence PLUS a </w:t>
      </w:r>
      <w:r>
        <w:rPr>
          <w:rFonts w:ascii="Arial" w:hAnsi="Arial" w:cs="Arial"/>
          <w:color w:val="231F20"/>
          <w:spacing w:val="-2"/>
          <w:sz w:val="15"/>
          <w:szCs w:val="15"/>
          <w:lang w:val="cs-CZ"/>
        </w:rPr>
        <w:t xml:space="preserve">současně </w:t>
      </w:r>
      <w:proofErr w:type="gramStart"/>
      <w:r>
        <w:rPr>
          <w:rFonts w:ascii="Arial" w:hAnsi="Arial" w:cs="Arial"/>
          <w:color w:val="231F20"/>
          <w:spacing w:val="-2"/>
          <w:sz w:val="15"/>
          <w:szCs w:val="15"/>
          <w:lang w:val="cs-CZ"/>
        </w:rPr>
        <w:t>pojištění  odpovědnosti</w:t>
      </w:r>
      <w:proofErr w:type="gramEnd"/>
      <w:r>
        <w:rPr>
          <w:rFonts w:ascii="Arial" w:hAnsi="Arial" w:cs="Arial"/>
          <w:color w:val="231F20"/>
          <w:spacing w:val="-2"/>
          <w:sz w:val="15"/>
          <w:szCs w:val="15"/>
          <w:lang w:val="cs-CZ"/>
        </w:rPr>
        <w:t xml:space="preserve">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provozu vozidla nebo havarijní pojištění, limity pojistného  </w:t>
      </w:r>
      <w:r>
        <w:rPr>
          <w:rFonts w:ascii="Arial" w:hAnsi="Arial" w:cs="Arial"/>
          <w:color w:val="231F20"/>
          <w:spacing w:val="-3"/>
          <w:sz w:val="15"/>
          <w:szCs w:val="15"/>
          <w:lang w:val="cs-CZ"/>
        </w:rPr>
        <w:t xml:space="preserve">plnění dle odd. </w:t>
      </w:r>
      <w:r>
        <w:rPr>
          <w:rFonts w:ascii="Arial" w:hAnsi="Arial" w:cs="Arial"/>
          <w:color w:val="231F20"/>
          <w:spacing w:val="-8"/>
          <w:sz w:val="15"/>
          <w:szCs w:val="15"/>
          <w:lang w:val="cs-CZ"/>
        </w:rPr>
        <w:t xml:space="preserve">I </w:t>
      </w:r>
      <w:r>
        <w:rPr>
          <w:rFonts w:ascii="Arial" w:hAnsi="Arial" w:cs="Arial"/>
          <w:color w:val="231F20"/>
          <w:spacing w:val="-5"/>
          <w:sz w:val="15"/>
          <w:szCs w:val="15"/>
          <w:lang w:val="cs-CZ"/>
        </w:rPr>
        <w:t>a II těchto DPP vyjádřené finanční částkou se sčítají.</w:t>
      </w:r>
      <w:r>
        <w:rPr>
          <w:rFonts w:ascii="Times New Roman" w:hAnsi="Times New Roman" w:cs="Times New Roman"/>
          <w:sz w:val="15"/>
          <w:szCs w:val="15"/>
        </w:rPr>
        <w:t xml:space="preserve"> </w:t>
      </w:r>
      <w:r>
        <w:rPr>
          <w:noProof/>
        </w:rPr>
        <mc:AlternateContent>
          <mc:Choice Requires="wps">
            <w:drawing>
              <wp:anchor distT="0" distB="0" distL="114300" distR="114300" simplePos="0" relativeHeight="251715072" behindDoc="0" locked="0" layoutInCell="1" allowOverlap="1" wp14:anchorId="106D44F5" wp14:editId="4AFB2479">
                <wp:simplePos x="0" y="0"/>
                <wp:positionH relativeFrom="page">
                  <wp:posOffset>360000</wp:posOffset>
                </wp:positionH>
                <wp:positionV relativeFrom="paragraph">
                  <wp:posOffset>482746</wp:posOffset>
                </wp:positionV>
                <wp:extent cx="6840004" cy="180"/>
                <wp:effectExtent l="0" t="0" r="0" b="0"/>
                <wp:wrapNone/>
                <wp:docPr id="273" name="Freeform 273"/>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770BB9" id="Freeform 273" o:spid="_x0000_s1026" style="position:absolute;margin-left:28.35pt;margin-top:38pt;width:538.6pt;height:0;z-index:251715072;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G&#10;REIA3QAAAAkBAAAPAAAAZHJzL2Rvd25yZXYueG1sTI/BTsMwEETvSPyDtUjcqNNWpCXEqRokTkhI&#10;FA49buIliYjXIXZS8/e44kCPOzOafZPvgunFTKPrLCtYLhIQxLXVHTcKPt6f77YgnEfW2FsmBT/k&#10;YFdcX+WYaXviN5oPvhGxhF2GClrvh0xKV7dk0C3sQBy9Tzsa9PEcG6lHPMVy08tVkqTSYMfxQ4sD&#10;PbVUfx0mo2B8OaZltZ+qcparI4bvcvtKQanbm7B/BOEp+P8wnPEjOhSRqbITayd6BffpJiYVbNI4&#10;6ewv1+sHENWfIotcXi4ofgEAAP//AwBQSwECLQAUAAYACAAAACEAtoM4kv4AAADhAQAAEwAAAAAA&#10;AAAAAAAAAAAAAAAAW0NvbnRlbnRfVHlwZXNdLnhtbFBLAQItABQABgAIAAAAIQA4/SH/1gAAAJQB&#10;AAALAAAAAAAAAAAAAAAAAC8BAABfcmVscy8ucmVsc1BLAQItABQABgAIAAAAIQAZcn6URAIAAB8F&#10;AAAOAAAAAAAAAAAAAAAAAC4CAABkcnMvZTJvRG9jLnhtbFBLAQItABQABgAIAAAAIQAGREIA3QAA&#10;AAkBAAAPAAAAAAAAAAAAAAAAAJ4EAABkcnMvZG93bnJldi54bWxQSwUGAAAAAAQABADzAAAAqAUA&#10;AAAA&#10;" path="m,l6840004,e" filled="f" strokecolor="#97999b" strokeweight="1pt">
                <v:stroke miterlimit="33292f" joinstyle="miter"/>
                <v:path arrowok="t"/>
                <w10:wrap anchorx="page"/>
              </v:shape>
            </w:pict>
          </mc:Fallback>
        </mc:AlternateContent>
      </w:r>
    </w:p>
    <w:p w14:paraId="36232A01"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E0F2B1F" w14:textId="77777777" w:rsidR="00982D78" w:rsidRDefault="00982D78">
      <w:pPr>
        <w:spacing w:after="32"/>
        <w:rPr>
          <w:rFonts w:ascii="Times New Roman" w:hAnsi="Times New Roman"/>
          <w:color w:val="000000" w:themeColor="text1"/>
          <w:sz w:val="24"/>
          <w:szCs w:val="24"/>
          <w:lang w:val="cs-CZ"/>
        </w:rPr>
      </w:pPr>
    </w:p>
    <w:p w14:paraId="26F63E66"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z w:val="15"/>
          <w:szCs w:val="15"/>
          <w:lang w:val="cs-CZ"/>
        </w:rPr>
        <w:t>l)</w:t>
      </w:r>
      <w:r>
        <w:rPr>
          <w:rFonts w:ascii="Arial" w:hAnsi="Arial" w:cs="Arial"/>
          <w:color w:val="231F20"/>
          <w:spacing w:val="6"/>
          <w:sz w:val="15"/>
          <w:szCs w:val="15"/>
          <w:lang w:val="cs-CZ"/>
        </w:rPr>
        <w:t xml:space="preserve">   </w:t>
      </w:r>
      <w:r>
        <w:rPr>
          <w:rFonts w:ascii="Arial" w:hAnsi="Arial" w:cs="Arial"/>
          <w:color w:val="231F20"/>
          <w:spacing w:val="-3"/>
          <w:sz w:val="15"/>
          <w:szCs w:val="15"/>
          <w:lang w:val="cs-CZ"/>
        </w:rPr>
        <w:t>všechny náklady vyplývající ze škod způsobených vybitím baterie,</w:t>
      </w:r>
      <w:r>
        <w:rPr>
          <w:rFonts w:ascii="Times New Roman" w:hAnsi="Times New Roman" w:cs="Times New Roman"/>
          <w:sz w:val="15"/>
          <w:szCs w:val="15"/>
        </w:rPr>
        <w:t xml:space="preserve"> </w:t>
      </w:r>
    </w:p>
    <w:p w14:paraId="4FC48587" w14:textId="77777777" w:rsidR="00982D78" w:rsidRDefault="00000000">
      <w:pPr>
        <w:spacing w:before="40" w:line="177" w:lineRule="exact"/>
        <w:ind w:left="146" w:right="109"/>
        <w:jc w:val="right"/>
        <w:rPr>
          <w:rFonts w:ascii="Times New Roman" w:hAnsi="Times New Roman" w:cs="Times New Roman"/>
          <w:color w:val="010302"/>
        </w:rPr>
      </w:pPr>
      <w:r>
        <w:rPr>
          <w:rFonts w:ascii="Arial" w:hAnsi="Arial" w:cs="Arial"/>
          <w:color w:val="231F20"/>
          <w:spacing w:val="-5"/>
          <w:sz w:val="15"/>
          <w:szCs w:val="15"/>
          <w:lang w:val="cs-CZ"/>
        </w:rPr>
        <w:t>m)</w:t>
      </w:r>
      <w:r>
        <w:rPr>
          <w:rFonts w:ascii="Arial" w:hAnsi="Arial" w:cs="Arial"/>
          <w:color w:val="231F20"/>
          <w:spacing w:val="20"/>
          <w:sz w:val="15"/>
          <w:szCs w:val="15"/>
          <w:lang w:val="cs-CZ"/>
        </w:rPr>
        <w:t xml:space="preserve"> </w:t>
      </w:r>
      <w:r>
        <w:rPr>
          <w:rFonts w:ascii="Arial" w:hAnsi="Arial" w:cs="Arial"/>
          <w:color w:val="231F20"/>
          <w:spacing w:val="-4"/>
          <w:sz w:val="15"/>
          <w:szCs w:val="15"/>
          <w:lang w:val="cs-CZ"/>
        </w:rPr>
        <w:t xml:space="preserve">všechny náklady vyplývající ze škod spojených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poškozením pneumatik.</w:t>
      </w:r>
      <w:r>
        <w:rPr>
          <w:rFonts w:ascii="Times New Roman" w:hAnsi="Times New Roman" w:cs="Times New Roman"/>
          <w:sz w:val="15"/>
          <w:szCs w:val="15"/>
        </w:rPr>
        <w:t xml:space="preserve"> </w:t>
      </w:r>
    </w:p>
    <w:p w14:paraId="414367E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že je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vozidlu sjednáno platné pojištění asistence PLUS, výluky  </w:t>
      </w:r>
    </w:p>
    <w:p w14:paraId="51F5FD4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uváděné </w:t>
      </w:r>
      <w:r>
        <w:rPr>
          <w:rFonts w:ascii="Arial" w:hAnsi="Arial" w:cs="Arial"/>
          <w:color w:val="231F20"/>
          <w:spacing w:val="-9"/>
          <w:sz w:val="15"/>
          <w:szCs w:val="15"/>
          <w:lang w:val="cs-CZ"/>
        </w:rPr>
        <w:t xml:space="preserve">v </w:t>
      </w:r>
      <w:r>
        <w:rPr>
          <w:rFonts w:ascii="Arial" w:hAnsi="Arial" w:cs="Arial"/>
          <w:color w:val="231F20"/>
          <w:spacing w:val="-7"/>
          <w:sz w:val="15"/>
          <w:szCs w:val="15"/>
          <w:lang w:val="cs-CZ"/>
        </w:rPr>
        <w:t xml:space="preserve">odst. 1 písm. k), l) </w:t>
      </w:r>
      <w:r>
        <w:rPr>
          <w:rFonts w:ascii="Arial" w:hAnsi="Arial" w:cs="Arial"/>
          <w:color w:val="231F20"/>
          <w:spacing w:val="-5"/>
          <w:sz w:val="15"/>
          <w:szCs w:val="15"/>
          <w:lang w:val="cs-CZ"/>
        </w:rPr>
        <w:t>a m) se neuplatní.</w:t>
      </w:r>
      <w:r>
        <w:rPr>
          <w:rFonts w:ascii="Times New Roman" w:hAnsi="Times New Roman" w:cs="Times New Roman"/>
          <w:sz w:val="15"/>
          <w:szCs w:val="15"/>
        </w:rPr>
        <w:t xml:space="preserve"> </w:t>
      </w:r>
    </w:p>
    <w:p w14:paraId="6502905D" w14:textId="77777777" w:rsidR="00982D78" w:rsidRDefault="00982D78">
      <w:pPr>
        <w:rPr>
          <w:rFonts w:ascii="Times New Roman" w:hAnsi="Times New Roman"/>
          <w:color w:val="000000" w:themeColor="text1"/>
          <w:sz w:val="24"/>
          <w:szCs w:val="24"/>
          <w:lang w:val="cs-CZ"/>
        </w:rPr>
      </w:pPr>
    </w:p>
    <w:p w14:paraId="2E693E7E" w14:textId="77777777" w:rsidR="00982D78" w:rsidRDefault="00982D78">
      <w:pPr>
        <w:rPr>
          <w:rFonts w:ascii="Times New Roman" w:hAnsi="Times New Roman"/>
          <w:color w:val="000000" w:themeColor="text1"/>
          <w:sz w:val="24"/>
          <w:szCs w:val="24"/>
          <w:lang w:val="cs-CZ"/>
        </w:rPr>
      </w:pPr>
    </w:p>
    <w:p w14:paraId="168F212C" w14:textId="77777777" w:rsidR="00982D78" w:rsidRDefault="00982D78">
      <w:pPr>
        <w:rPr>
          <w:rFonts w:ascii="Times New Roman" w:hAnsi="Times New Roman"/>
          <w:color w:val="000000" w:themeColor="text1"/>
          <w:sz w:val="24"/>
          <w:szCs w:val="24"/>
          <w:lang w:val="cs-CZ"/>
        </w:rPr>
      </w:pPr>
    </w:p>
    <w:p w14:paraId="0BF84DB5" w14:textId="77777777" w:rsidR="00982D78" w:rsidRDefault="00982D78">
      <w:pPr>
        <w:rPr>
          <w:rFonts w:ascii="Times New Roman" w:hAnsi="Times New Roman"/>
          <w:color w:val="000000" w:themeColor="text1"/>
          <w:sz w:val="24"/>
          <w:szCs w:val="24"/>
          <w:lang w:val="cs-CZ"/>
        </w:rPr>
      </w:pPr>
    </w:p>
    <w:p w14:paraId="4FC9DF7C" w14:textId="77777777" w:rsidR="00982D78" w:rsidRDefault="00982D78">
      <w:pPr>
        <w:spacing w:after="86"/>
        <w:rPr>
          <w:rFonts w:ascii="Times New Roman" w:hAnsi="Times New Roman"/>
          <w:color w:val="000000" w:themeColor="text1"/>
          <w:sz w:val="24"/>
          <w:szCs w:val="24"/>
          <w:lang w:val="cs-CZ"/>
        </w:rPr>
      </w:pPr>
    </w:p>
    <w:p w14:paraId="0E8F83DF" w14:textId="77777777" w:rsidR="00982D78" w:rsidRDefault="00000000">
      <w:pPr>
        <w:spacing w:line="177" w:lineRule="exact"/>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Při sjednání pojištění asistence PLUS ve variantě MAXI SOUPRAVA je  </w:t>
      </w:r>
    </w:p>
    <w:p w14:paraId="32C2C419" w14:textId="77777777" w:rsidR="00982D78" w:rsidRDefault="00000000">
      <w:pPr>
        <w:spacing w:before="40" w:line="177" w:lineRule="exact"/>
        <w:ind w:left="146" w:right="40"/>
        <w:jc w:val="right"/>
        <w:rPr>
          <w:rFonts w:ascii="Times New Roman" w:hAnsi="Times New Roman" w:cs="Times New Roman"/>
          <w:color w:val="010302"/>
        </w:rPr>
      </w:pPr>
      <w:r>
        <w:rPr>
          <w:rFonts w:ascii="Arial" w:hAnsi="Arial" w:cs="Arial"/>
          <w:color w:val="231F20"/>
          <w:spacing w:val="-5"/>
          <w:sz w:val="15"/>
          <w:szCs w:val="15"/>
          <w:lang w:val="cs-CZ"/>
        </w:rPr>
        <w:t>a)</w:t>
      </w:r>
      <w:r>
        <w:rPr>
          <w:rFonts w:ascii="Arial" w:hAnsi="Arial" w:cs="Arial"/>
          <w:color w:val="231F20"/>
          <w:spacing w:val="9"/>
          <w:sz w:val="15"/>
          <w:szCs w:val="15"/>
          <w:lang w:val="cs-CZ"/>
        </w:rPr>
        <w:t xml:space="preserve">  </w:t>
      </w:r>
      <w:r>
        <w:rPr>
          <w:rFonts w:ascii="Arial" w:hAnsi="Arial" w:cs="Arial"/>
          <w:color w:val="231F20"/>
          <w:spacing w:val="-5"/>
          <w:sz w:val="15"/>
          <w:szCs w:val="15"/>
          <w:lang w:val="cs-CZ"/>
        </w:rPr>
        <w:t xml:space="preserve">počet asistenčních zásahů omezený na tři zásahy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jednom pojistném roce,</w:t>
      </w:r>
      <w:r>
        <w:rPr>
          <w:rFonts w:ascii="Times New Roman" w:hAnsi="Times New Roman" w:cs="Times New Roman"/>
          <w:sz w:val="15"/>
          <w:szCs w:val="15"/>
        </w:rPr>
        <w:t xml:space="preserve"> </w:t>
      </w:r>
    </w:p>
    <w:p w14:paraId="74E9D4DC"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lhůta pro nemožnost zprovoznění vozidla </w:t>
      </w:r>
      <w:r>
        <w:rPr>
          <w:rFonts w:ascii="Arial" w:hAnsi="Arial" w:cs="Arial"/>
          <w:color w:val="231F20"/>
          <w:spacing w:val="-8"/>
          <w:sz w:val="15"/>
          <w:szCs w:val="15"/>
          <w:lang w:val="cs-CZ"/>
        </w:rPr>
        <w:t xml:space="preserve">v </w:t>
      </w:r>
      <w:r>
        <w:rPr>
          <w:rFonts w:ascii="Arial" w:hAnsi="Arial" w:cs="Arial"/>
          <w:color w:val="231F20"/>
          <w:spacing w:val="-7"/>
          <w:sz w:val="15"/>
          <w:szCs w:val="15"/>
          <w:lang w:val="cs-CZ"/>
        </w:rPr>
        <w:t xml:space="preserve">ODD. </w:t>
      </w:r>
      <w:r>
        <w:rPr>
          <w:rFonts w:ascii="Arial" w:hAnsi="Arial" w:cs="Arial"/>
          <w:color w:val="231F20"/>
          <w:spacing w:val="-8"/>
          <w:sz w:val="15"/>
          <w:szCs w:val="15"/>
          <w:lang w:val="cs-CZ"/>
        </w:rPr>
        <w:t xml:space="preserve">I </w:t>
      </w:r>
      <w:r>
        <w:rPr>
          <w:rFonts w:ascii="Arial" w:hAnsi="Arial" w:cs="Arial"/>
          <w:color w:val="231F20"/>
          <w:spacing w:val="-5"/>
          <w:sz w:val="15"/>
          <w:szCs w:val="15"/>
          <w:lang w:val="cs-CZ"/>
        </w:rPr>
        <w:t xml:space="preserve">čl. II odst. 1 a </w:t>
      </w:r>
      <w:r>
        <w:rPr>
          <w:rFonts w:ascii="Arial" w:hAnsi="Arial" w:cs="Arial"/>
          <w:color w:val="231F20"/>
          <w:sz w:val="15"/>
          <w:szCs w:val="15"/>
          <w:lang w:val="cs-CZ"/>
        </w:rPr>
        <w:t xml:space="preserve">2  </w:t>
      </w:r>
    </w:p>
    <w:p w14:paraId="4997FDB3" w14:textId="77777777" w:rsidR="00982D78" w:rsidRDefault="00000000">
      <w:pPr>
        <w:spacing w:line="177" w:lineRule="exact"/>
        <w:ind w:left="373" w:right="276"/>
        <w:jc w:val="right"/>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pacing w:val="-6"/>
          <w:sz w:val="15"/>
          <w:szCs w:val="15"/>
          <w:lang w:val="cs-CZ"/>
        </w:rPr>
        <w:t xml:space="preserve">ODD. II Čl. II Část </w:t>
      </w:r>
      <w:r>
        <w:rPr>
          <w:rFonts w:ascii="Arial" w:hAnsi="Arial" w:cs="Arial"/>
          <w:color w:val="231F20"/>
          <w:spacing w:val="-10"/>
          <w:sz w:val="15"/>
          <w:szCs w:val="15"/>
          <w:lang w:val="cs-CZ"/>
        </w:rPr>
        <w:t xml:space="preserve">A </w:t>
      </w:r>
      <w:r>
        <w:rPr>
          <w:rFonts w:ascii="Arial" w:hAnsi="Arial" w:cs="Arial"/>
          <w:color w:val="231F20"/>
          <w:spacing w:val="-6"/>
          <w:sz w:val="15"/>
          <w:szCs w:val="15"/>
          <w:lang w:val="cs-CZ"/>
        </w:rPr>
        <w:t xml:space="preserve">odst. 1, 2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3 písm. c) těchto DPP se prodlužuje  </w:t>
      </w:r>
    </w:p>
    <w:p w14:paraId="66EC8694"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8 na 72 hodin,</w:t>
      </w:r>
      <w:r>
        <w:rPr>
          <w:rFonts w:ascii="Times New Roman" w:hAnsi="Times New Roman" w:cs="Times New Roman"/>
          <w:sz w:val="15"/>
          <w:szCs w:val="15"/>
        </w:rPr>
        <w:t xml:space="preserve"> </w:t>
      </w:r>
    </w:p>
    <w:p w14:paraId="1AF3D1B5"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za nepojízdné vozidlo se považuje přípojné vozidlo </w:t>
      </w:r>
      <w:r>
        <w:rPr>
          <w:rFonts w:ascii="Arial" w:hAnsi="Arial" w:cs="Arial"/>
          <w:color w:val="231F20"/>
          <w:spacing w:val="-6"/>
          <w:sz w:val="15"/>
          <w:szCs w:val="15"/>
          <w:lang w:val="cs-CZ"/>
        </w:rPr>
        <w:t xml:space="preserve">i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případě, kdy  </w:t>
      </w:r>
    </w:p>
    <w:p w14:paraId="16C0BC7C"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souladu </w:t>
      </w:r>
      <w:r>
        <w:rPr>
          <w:rFonts w:ascii="Arial" w:hAnsi="Arial" w:cs="Arial"/>
          <w:color w:val="231F20"/>
          <w:spacing w:val="-13"/>
          <w:sz w:val="15"/>
          <w:szCs w:val="15"/>
          <w:lang w:val="cs-CZ"/>
        </w:rPr>
        <w:t xml:space="preserve">s </w:t>
      </w:r>
      <w:r>
        <w:rPr>
          <w:rFonts w:ascii="Arial" w:hAnsi="Arial" w:cs="Arial"/>
          <w:color w:val="231F20"/>
          <w:spacing w:val="-6"/>
          <w:sz w:val="15"/>
          <w:szCs w:val="15"/>
          <w:lang w:val="cs-CZ"/>
        </w:rPr>
        <w:t xml:space="preserve">ODD II, Čl. II, Část A, odst. 1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 xml:space="preserve">těchto DPP doje </w:t>
      </w:r>
      <w:r>
        <w:rPr>
          <w:rFonts w:ascii="Arial" w:hAnsi="Arial" w:cs="Arial"/>
          <w:color w:val="231F20"/>
          <w:spacing w:val="-7"/>
          <w:sz w:val="15"/>
          <w:szCs w:val="15"/>
          <w:lang w:val="cs-CZ"/>
        </w:rPr>
        <w:t xml:space="preserve">k </w:t>
      </w:r>
      <w:proofErr w:type="gramStart"/>
      <w:r>
        <w:rPr>
          <w:rFonts w:ascii="Arial" w:hAnsi="Arial" w:cs="Arial"/>
          <w:color w:val="231F20"/>
          <w:sz w:val="15"/>
          <w:szCs w:val="15"/>
          <w:lang w:val="cs-CZ"/>
        </w:rPr>
        <w:t>odtažení  tažného</w:t>
      </w:r>
      <w:proofErr w:type="gramEnd"/>
      <w:r>
        <w:rPr>
          <w:rFonts w:ascii="Arial" w:hAnsi="Arial" w:cs="Arial"/>
          <w:color w:val="231F20"/>
          <w:sz w:val="15"/>
          <w:szCs w:val="15"/>
          <w:lang w:val="cs-CZ"/>
        </w:rPr>
        <w:t xml:space="preserve"> vozidla,  </w:t>
      </w:r>
    </w:p>
    <w:p w14:paraId="7B0BAF92" w14:textId="77777777" w:rsidR="00982D78" w:rsidRDefault="00000000">
      <w:pPr>
        <w:spacing w:before="40" w:line="177" w:lineRule="exact"/>
        <w:ind w:left="146" w:right="137"/>
        <w:jc w:val="right"/>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4"/>
          <w:sz w:val="15"/>
          <w:szCs w:val="15"/>
          <w:lang w:val="cs-CZ"/>
        </w:rPr>
        <w:t xml:space="preserve">nárok na úschovu vozidla dle ODD. II Článku II Část </w:t>
      </w:r>
      <w:r>
        <w:rPr>
          <w:rFonts w:ascii="Arial" w:hAnsi="Arial" w:cs="Arial"/>
          <w:color w:val="231F20"/>
          <w:spacing w:val="-10"/>
          <w:sz w:val="15"/>
          <w:szCs w:val="15"/>
          <w:lang w:val="cs-CZ"/>
        </w:rPr>
        <w:t xml:space="preserve">A </w:t>
      </w:r>
      <w:r>
        <w:rPr>
          <w:rFonts w:ascii="Arial" w:hAnsi="Arial" w:cs="Arial"/>
          <w:color w:val="231F20"/>
          <w:spacing w:val="-4"/>
          <w:sz w:val="15"/>
          <w:szCs w:val="15"/>
          <w:lang w:val="cs-CZ"/>
        </w:rPr>
        <w:t xml:space="preserve">odst. 2 písm. b) se  </w:t>
      </w:r>
    </w:p>
    <w:p w14:paraId="0A5B5BAB" w14:textId="77777777" w:rsidR="00982D78" w:rsidRDefault="00000000">
      <w:pPr>
        <w:spacing w:line="238" w:lineRule="exact"/>
        <w:ind w:right="-40" w:firstLine="453"/>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23" w:space="299"/>
            <w:col w:w="5190" w:space="0"/>
          </w:cols>
          <w:docGrid w:linePitch="360"/>
        </w:sectPr>
      </w:pPr>
      <w:r>
        <w:rPr>
          <w:rFonts w:ascii="Arial" w:hAnsi="Arial" w:cs="Arial"/>
          <w:color w:val="231F20"/>
          <w:spacing w:val="-2"/>
          <w:sz w:val="15"/>
          <w:szCs w:val="15"/>
          <w:lang w:val="cs-CZ"/>
        </w:rPr>
        <w:t xml:space="preserve">vztahuje </w:t>
      </w:r>
      <w:r>
        <w:rPr>
          <w:rFonts w:ascii="Arial" w:hAnsi="Arial" w:cs="Arial"/>
          <w:color w:val="231F20"/>
          <w:spacing w:val="-6"/>
          <w:sz w:val="15"/>
          <w:szCs w:val="15"/>
          <w:lang w:val="cs-CZ"/>
        </w:rPr>
        <w:t xml:space="preserve">i </w:t>
      </w:r>
      <w:r>
        <w:rPr>
          <w:rFonts w:ascii="Arial" w:hAnsi="Arial" w:cs="Arial"/>
          <w:color w:val="231F20"/>
          <w:spacing w:val="-2"/>
          <w:sz w:val="15"/>
          <w:szCs w:val="15"/>
          <w:lang w:val="cs-CZ"/>
        </w:rPr>
        <w:t>na tažné vozidlo po dobu nepojízdnosti přípojného vozidla.</w:t>
      </w:r>
      <w:r>
        <w:rPr>
          <w:rFonts w:ascii="Times New Roman" w:hAnsi="Times New Roman" w:cs="Times New Roman"/>
          <w:sz w:val="15"/>
          <w:szCs w:val="15"/>
        </w:rPr>
        <w:t xml:space="preserve"> </w:t>
      </w:r>
      <w:r>
        <w:br w:type="textWrapping" w:clear="all"/>
      </w:r>
      <w:r>
        <w:rPr>
          <w:rFonts w:ascii="Arial" w:hAnsi="Arial" w:cs="Arial"/>
          <w:color w:val="231F20"/>
          <w:spacing w:val="-5"/>
          <w:sz w:val="15"/>
          <w:szCs w:val="15"/>
          <w:lang w:val="cs-CZ"/>
        </w:rPr>
        <w:t>Tyto DPP jsou platné od 1. 4. 2024</w:t>
      </w:r>
      <w:r>
        <w:rPr>
          <w:rFonts w:ascii="Times New Roman" w:hAnsi="Times New Roman" w:cs="Times New Roman"/>
          <w:sz w:val="15"/>
          <w:szCs w:val="15"/>
        </w:rPr>
        <w:t xml:space="preserve"> </w:t>
      </w:r>
    </w:p>
    <w:p w14:paraId="6DD86AB0" w14:textId="77777777" w:rsidR="00982D78" w:rsidRDefault="00982D78">
      <w:pPr>
        <w:rPr>
          <w:rFonts w:ascii="Times New Roman" w:hAnsi="Times New Roman"/>
          <w:color w:val="000000" w:themeColor="text1"/>
          <w:sz w:val="24"/>
          <w:szCs w:val="24"/>
          <w:lang w:val="cs-CZ"/>
        </w:rPr>
      </w:pPr>
    </w:p>
    <w:p w14:paraId="2281CB4A" w14:textId="77777777" w:rsidR="00982D78" w:rsidRDefault="00982D78">
      <w:pPr>
        <w:rPr>
          <w:rFonts w:ascii="Times New Roman" w:hAnsi="Times New Roman"/>
          <w:color w:val="000000" w:themeColor="text1"/>
          <w:sz w:val="24"/>
          <w:szCs w:val="24"/>
          <w:lang w:val="cs-CZ"/>
        </w:rPr>
      </w:pPr>
    </w:p>
    <w:p w14:paraId="68609858" w14:textId="77777777" w:rsidR="00982D78" w:rsidRDefault="00982D78">
      <w:pPr>
        <w:rPr>
          <w:rFonts w:ascii="Times New Roman" w:hAnsi="Times New Roman"/>
          <w:color w:val="000000" w:themeColor="text1"/>
          <w:sz w:val="24"/>
          <w:szCs w:val="24"/>
          <w:lang w:val="cs-CZ"/>
        </w:rPr>
      </w:pPr>
    </w:p>
    <w:p w14:paraId="5CC1463A" w14:textId="77777777" w:rsidR="00982D78" w:rsidRDefault="00982D78">
      <w:pPr>
        <w:rPr>
          <w:rFonts w:ascii="Times New Roman" w:hAnsi="Times New Roman"/>
          <w:color w:val="000000" w:themeColor="text1"/>
          <w:sz w:val="24"/>
          <w:szCs w:val="24"/>
          <w:lang w:val="cs-CZ"/>
        </w:rPr>
      </w:pPr>
    </w:p>
    <w:p w14:paraId="7DB00C3D" w14:textId="77777777" w:rsidR="00982D78" w:rsidRDefault="00982D78">
      <w:pPr>
        <w:rPr>
          <w:rFonts w:ascii="Times New Roman" w:hAnsi="Times New Roman"/>
          <w:color w:val="000000" w:themeColor="text1"/>
          <w:sz w:val="24"/>
          <w:szCs w:val="24"/>
          <w:lang w:val="cs-CZ"/>
        </w:rPr>
      </w:pPr>
    </w:p>
    <w:p w14:paraId="65D272F3" w14:textId="77777777" w:rsidR="00982D78" w:rsidRDefault="00982D78">
      <w:pPr>
        <w:rPr>
          <w:rFonts w:ascii="Times New Roman" w:hAnsi="Times New Roman"/>
          <w:color w:val="000000" w:themeColor="text1"/>
          <w:sz w:val="24"/>
          <w:szCs w:val="24"/>
          <w:lang w:val="cs-CZ"/>
        </w:rPr>
      </w:pPr>
    </w:p>
    <w:p w14:paraId="5590B89B" w14:textId="77777777" w:rsidR="00982D78" w:rsidRDefault="00982D78">
      <w:pPr>
        <w:rPr>
          <w:rFonts w:ascii="Times New Roman" w:hAnsi="Times New Roman"/>
          <w:color w:val="000000" w:themeColor="text1"/>
          <w:sz w:val="24"/>
          <w:szCs w:val="24"/>
          <w:lang w:val="cs-CZ"/>
        </w:rPr>
      </w:pPr>
    </w:p>
    <w:p w14:paraId="2C06F477" w14:textId="77777777" w:rsidR="00982D78" w:rsidRDefault="00982D78">
      <w:pPr>
        <w:rPr>
          <w:rFonts w:ascii="Times New Roman" w:hAnsi="Times New Roman"/>
          <w:color w:val="000000" w:themeColor="text1"/>
          <w:sz w:val="24"/>
          <w:szCs w:val="24"/>
          <w:lang w:val="cs-CZ"/>
        </w:rPr>
      </w:pPr>
    </w:p>
    <w:p w14:paraId="21DD5120" w14:textId="77777777" w:rsidR="00982D78" w:rsidRDefault="00982D78">
      <w:pPr>
        <w:rPr>
          <w:rFonts w:ascii="Times New Roman" w:hAnsi="Times New Roman"/>
          <w:color w:val="000000" w:themeColor="text1"/>
          <w:sz w:val="24"/>
          <w:szCs w:val="24"/>
          <w:lang w:val="cs-CZ"/>
        </w:rPr>
      </w:pPr>
    </w:p>
    <w:p w14:paraId="427DEE93" w14:textId="77777777" w:rsidR="00982D78" w:rsidRDefault="00982D78">
      <w:pPr>
        <w:rPr>
          <w:rFonts w:ascii="Times New Roman" w:hAnsi="Times New Roman"/>
          <w:color w:val="000000" w:themeColor="text1"/>
          <w:sz w:val="24"/>
          <w:szCs w:val="24"/>
          <w:lang w:val="cs-CZ"/>
        </w:rPr>
      </w:pPr>
    </w:p>
    <w:p w14:paraId="74364ED9" w14:textId="77777777" w:rsidR="00982D78" w:rsidRDefault="00982D78">
      <w:pPr>
        <w:rPr>
          <w:rFonts w:ascii="Times New Roman" w:hAnsi="Times New Roman"/>
          <w:color w:val="000000" w:themeColor="text1"/>
          <w:sz w:val="24"/>
          <w:szCs w:val="24"/>
          <w:lang w:val="cs-CZ"/>
        </w:rPr>
      </w:pPr>
    </w:p>
    <w:p w14:paraId="627BC5AE" w14:textId="77777777" w:rsidR="00982D78" w:rsidRDefault="00982D78">
      <w:pPr>
        <w:rPr>
          <w:rFonts w:ascii="Times New Roman" w:hAnsi="Times New Roman"/>
          <w:color w:val="000000" w:themeColor="text1"/>
          <w:sz w:val="24"/>
          <w:szCs w:val="24"/>
          <w:lang w:val="cs-CZ"/>
        </w:rPr>
      </w:pPr>
    </w:p>
    <w:p w14:paraId="415B7EF3" w14:textId="77777777" w:rsidR="00982D78" w:rsidRDefault="00982D78">
      <w:pPr>
        <w:rPr>
          <w:rFonts w:ascii="Times New Roman" w:hAnsi="Times New Roman"/>
          <w:color w:val="000000" w:themeColor="text1"/>
          <w:sz w:val="24"/>
          <w:szCs w:val="24"/>
          <w:lang w:val="cs-CZ"/>
        </w:rPr>
      </w:pPr>
    </w:p>
    <w:p w14:paraId="6E2208D7" w14:textId="77777777" w:rsidR="00982D78" w:rsidRDefault="00982D78">
      <w:pPr>
        <w:rPr>
          <w:rFonts w:ascii="Times New Roman" w:hAnsi="Times New Roman"/>
          <w:color w:val="000000" w:themeColor="text1"/>
          <w:sz w:val="24"/>
          <w:szCs w:val="24"/>
          <w:lang w:val="cs-CZ"/>
        </w:rPr>
      </w:pPr>
    </w:p>
    <w:p w14:paraId="2ABA14C5" w14:textId="77777777" w:rsidR="00982D78" w:rsidRDefault="00982D78">
      <w:pPr>
        <w:rPr>
          <w:rFonts w:ascii="Times New Roman" w:hAnsi="Times New Roman"/>
          <w:color w:val="000000" w:themeColor="text1"/>
          <w:sz w:val="24"/>
          <w:szCs w:val="24"/>
          <w:lang w:val="cs-CZ"/>
        </w:rPr>
      </w:pPr>
    </w:p>
    <w:p w14:paraId="3FBB9C5D" w14:textId="77777777" w:rsidR="00982D78" w:rsidRDefault="00982D78">
      <w:pPr>
        <w:rPr>
          <w:rFonts w:ascii="Times New Roman" w:hAnsi="Times New Roman"/>
          <w:color w:val="000000" w:themeColor="text1"/>
          <w:sz w:val="24"/>
          <w:szCs w:val="24"/>
          <w:lang w:val="cs-CZ"/>
        </w:rPr>
      </w:pPr>
    </w:p>
    <w:p w14:paraId="1B6A6A9D" w14:textId="77777777" w:rsidR="00982D78" w:rsidRDefault="00982D78">
      <w:pPr>
        <w:rPr>
          <w:rFonts w:ascii="Times New Roman" w:hAnsi="Times New Roman"/>
          <w:color w:val="000000" w:themeColor="text1"/>
          <w:sz w:val="24"/>
          <w:szCs w:val="24"/>
          <w:lang w:val="cs-CZ"/>
        </w:rPr>
      </w:pPr>
    </w:p>
    <w:p w14:paraId="5C88BFCE" w14:textId="77777777" w:rsidR="00982D78" w:rsidRDefault="00982D78">
      <w:pPr>
        <w:rPr>
          <w:rFonts w:ascii="Times New Roman" w:hAnsi="Times New Roman"/>
          <w:color w:val="000000" w:themeColor="text1"/>
          <w:sz w:val="24"/>
          <w:szCs w:val="24"/>
          <w:lang w:val="cs-CZ"/>
        </w:rPr>
      </w:pPr>
    </w:p>
    <w:p w14:paraId="05333993" w14:textId="77777777" w:rsidR="00982D78" w:rsidRDefault="00982D78">
      <w:pPr>
        <w:rPr>
          <w:rFonts w:ascii="Times New Roman" w:hAnsi="Times New Roman"/>
          <w:color w:val="000000" w:themeColor="text1"/>
          <w:sz w:val="24"/>
          <w:szCs w:val="24"/>
          <w:lang w:val="cs-CZ"/>
        </w:rPr>
      </w:pPr>
    </w:p>
    <w:p w14:paraId="193479EC" w14:textId="77777777" w:rsidR="00982D78" w:rsidRDefault="00982D78">
      <w:pPr>
        <w:rPr>
          <w:rFonts w:ascii="Times New Roman" w:hAnsi="Times New Roman"/>
          <w:color w:val="000000" w:themeColor="text1"/>
          <w:sz w:val="24"/>
          <w:szCs w:val="24"/>
          <w:lang w:val="cs-CZ"/>
        </w:rPr>
      </w:pPr>
    </w:p>
    <w:p w14:paraId="0D360B15" w14:textId="77777777" w:rsidR="00982D78" w:rsidRDefault="00982D78">
      <w:pPr>
        <w:rPr>
          <w:rFonts w:ascii="Times New Roman" w:hAnsi="Times New Roman"/>
          <w:color w:val="000000" w:themeColor="text1"/>
          <w:sz w:val="24"/>
          <w:szCs w:val="24"/>
          <w:lang w:val="cs-CZ"/>
        </w:rPr>
      </w:pPr>
    </w:p>
    <w:p w14:paraId="6D53EEE1" w14:textId="77777777" w:rsidR="00982D78" w:rsidRDefault="00982D78">
      <w:pPr>
        <w:rPr>
          <w:rFonts w:ascii="Times New Roman" w:hAnsi="Times New Roman"/>
          <w:color w:val="000000" w:themeColor="text1"/>
          <w:sz w:val="24"/>
          <w:szCs w:val="24"/>
          <w:lang w:val="cs-CZ"/>
        </w:rPr>
      </w:pPr>
    </w:p>
    <w:p w14:paraId="48002E2A" w14:textId="77777777" w:rsidR="00982D78" w:rsidRDefault="00982D78">
      <w:pPr>
        <w:rPr>
          <w:rFonts w:ascii="Times New Roman" w:hAnsi="Times New Roman"/>
          <w:color w:val="000000" w:themeColor="text1"/>
          <w:sz w:val="24"/>
          <w:szCs w:val="24"/>
          <w:lang w:val="cs-CZ"/>
        </w:rPr>
      </w:pPr>
    </w:p>
    <w:p w14:paraId="49F7E7FC" w14:textId="77777777" w:rsidR="00982D78" w:rsidRDefault="00982D78">
      <w:pPr>
        <w:rPr>
          <w:rFonts w:ascii="Times New Roman" w:hAnsi="Times New Roman"/>
          <w:color w:val="000000" w:themeColor="text1"/>
          <w:sz w:val="24"/>
          <w:szCs w:val="24"/>
          <w:lang w:val="cs-CZ"/>
        </w:rPr>
      </w:pPr>
    </w:p>
    <w:p w14:paraId="468B8982" w14:textId="77777777" w:rsidR="00982D78" w:rsidRDefault="00982D78">
      <w:pPr>
        <w:rPr>
          <w:rFonts w:ascii="Times New Roman" w:hAnsi="Times New Roman"/>
          <w:color w:val="000000" w:themeColor="text1"/>
          <w:sz w:val="24"/>
          <w:szCs w:val="24"/>
          <w:lang w:val="cs-CZ"/>
        </w:rPr>
      </w:pPr>
    </w:p>
    <w:p w14:paraId="72272DB2" w14:textId="77777777" w:rsidR="00982D78" w:rsidRDefault="00982D78">
      <w:pPr>
        <w:rPr>
          <w:rFonts w:ascii="Times New Roman" w:hAnsi="Times New Roman"/>
          <w:color w:val="000000" w:themeColor="text1"/>
          <w:sz w:val="24"/>
          <w:szCs w:val="24"/>
          <w:lang w:val="cs-CZ"/>
        </w:rPr>
      </w:pPr>
    </w:p>
    <w:p w14:paraId="6410EDF6" w14:textId="77777777" w:rsidR="00982D78" w:rsidRDefault="00982D78">
      <w:pPr>
        <w:rPr>
          <w:rFonts w:ascii="Times New Roman" w:hAnsi="Times New Roman"/>
          <w:color w:val="000000" w:themeColor="text1"/>
          <w:sz w:val="24"/>
          <w:szCs w:val="24"/>
          <w:lang w:val="cs-CZ"/>
        </w:rPr>
      </w:pPr>
    </w:p>
    <w:p w14:paraId="7885F092" w14:textId="77777777" w:rsidR="00982D78" w:rsidRDefault="00982D78">
      <w:pPr>
        <w:rPr>
          <w:rFonts w:ascii="Times New Roman" w:hAnsi="Times New Roman"/>
          <w:color w:val="000000" w:themeColor="text1"/>
          <w:sz w:val="24"/>
          <w:szCs w:val="24"/>
          <w:lang w:val="cs-CZ"/>
        </w:rPr>
      </w:pPr>
    </w:p>
    <w:p w14:paraId="456B1B0F" w14:textId="77777777" w:rsidR="00982D78" w:rsidRDefault="00982D78">
      <w:pPr>
        <w:rPr>
          <w:rFonts w:ascii="Times New Roman" w:hAnsi="Times New Roman"/>
          <w:color w:val="000000" w:themeColor="text1"/>
          <w:sz w:val="24"/>
          <w:szCs w:val="24"/>
          <w:lang w:val="cs-CZ"/>
        </w:rPr>
      </w:pPr>
    </w:p>
    <w:p w14:paraId="38F9D867" w14:textId="77777777" w:rsidR="00982D78" w:rsidRDefault="00982D78">
      <w:pPr>
        <w:rPr>
          <w:rFonts w:ascii="Times New Roman" w:hAnsi="Times New Roman"/>
          <w:color w:val="000000" w:themeColor="text1"/>
          <w:sz w:val="24"/>
          <w:szCs w:val="24"/>
          <w:lang w:val="cs-CZ"/>
        </w:rPr>
      </w:pPr>
    </w:p>
    <w:p w14:paraId="63EFCBF8" w14:textId="77777777" w:rsidR="00982D78" w:rsidRDefault="00982D78">
      <w:pPr>
        <w:rPr>
          <w:rFonts w:ascii="Times New Roman" w:hAnsi="Times New Roman"/>
          <w:color w:val="000000" w:themeColor="text1"/>
          <w:sz w:val="24"/>
          <w:szCs w:val="24"/>
          <w:lang w:val="cs-CZ"/>
        </w:rPr>
      </w:pPr>
    </w:p>
    <w:p w14:paraId="0170E029" w14:textId="77777777" w:rsidR="00982D78" w:rsidRDefault="00982D78">
      <w:pPr>
        <w:rPr>
          <w:rFonts w:ascii="Times New Roman" w:hAnsi="Times New Roman"/>
          <w:color w:val="000000" w:themeColor="text1"/>
          <w:sz w:val="24"/>
          <w:szCs w:val="24"/>
          <w:lang w:val="cs-CZ"/>
        </w:rPr>
      </w:pPr>
    </w:p>
    <w:p w14:paraId="62542A0F" w14:textId="77777777" w:rsidR="00982D78" w:rsidRDefault="00982D78">
      <w:pPr>
        <w:rPr>
          <w:rFonts w:ascii="Times New Roman" w:hAnsi="Times New Roman"/>
          <w:color w:val="000000" w:themeColor="text1"/>
          <w:sz w:val="24"/>
          <w:szCs w:val="24"/>
          <w:lang w:val="cs-CZ"/>
        </w:rPr>
      </w:pPr>
    </w:p>
    <w:p w14:paraId="51DE5EE3" w14:textId="77777777" w:rsidR="00982D78" w:rsidRDefault="00982D78">
      <w:pPr>
        <w:rPr>
          <w:rFonts w:ascii="Times New Roman" w:hAnsi="Times New Roman"/>
          <w:color w:val="000000" w:themeColor="text1"/>
          <w:sz w:val="24"/>
          <w:szCs w:val="24"/>
          <w:lang w:val="cs-CZ"/>
        </w:rPr>
      </w:pPr>
    </w:p>
    <w:p w14:paraId="5AEAFCCF" w14:textId="77777777" w:rsidR="00982D78" w:rsidRDefault="00982D78">
      <w:pPr>
        <w:rPr>
          <w:rFonts w:ascii="Times New Roman" w:hAnsi="Times New Roman"/>
          <w:color w:val="000000" w:themeColor="text1"/>
          <w:sz w:val="24"/>
          <w:szCs w:val="24"/>
          <w:lang w:val="cs-CZ"/>
        </w:rPr>
      </w:pPr>
    </w:p>
    <w:p w14:paraId="03F182F2" w14:textId="77777777" w:rsidR="00982D78" w:rsidRDefault="00982D78">
      <w:pPr>
        <w:spacing w:after="261"/>
        <w:rPr>
          <w:rFonts w:ascii="Times New Roman" w:hAnsi="Times New Roman"/>
          <w:color w:val="000000" w:themeColor="text1"/>
          <w:sz w:val="24"/>
          <w:szCs w:val="24"/>
          <w:lang w:val="cs-CZ"/>
        </w:rPr>
      </w:pPr>
    </w:p>
    <w:p w14:paraId="6339270C" w14:textId="77777777" w:rsidR="00982D78" w:rsidRDefault="00000000">
      <w:pPr>
        <w:spacing w:line="177" w:lineRule="exact"/>
        <w:ind w:left="5240"/>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3"/>
          <w:sz w:val="15"/>
          <w:szCs w:val="15"/>
          <w:lang w:val="cs-CZ"/>
        </w:rPr>
        <w:t>22/35</w:t>
      </w:r>
      <w:r>
        <w:rPr>
          <w:rFonts w:ascii="Times New Roman" w:hAnsi="Times New Roman" w:cs="Times New Roman"/>
          <w:sz w:val="15"/>
          <w:szCs w:val="15"/>
        </w:rPr>
        <w:t xml:space="preserve"> </w:t>
      </w:r>
      <w:r>
        <w:br w:type="page"/>
      </w:r>
    </w:p>
    <w:tbl>
      <w:tblPr>
        <w:tblStyle w:val="Mkatabulky"/>
        <w:tblpPr w:vertAnchor="text" w:horzAnchor="page" w:tblpY="9"/>
        <w:tblOverlap w:val="never"/>
        <w:tblW w:w="11318" w:type="dxa"/>
        <w:tblLayout w:type="fixed"/>
        <w:tblLook w:val="04A0" w:firstRow="1" w:lastRow="0" w:firstColumn="1" w:lastColumn="0" w:noHBand="0" w:noVBand="1"/>
      </w:tblPr>
      <w:tblGrid>
        <w:gridCol w:w="3961"/>
        <w:gridCol w:w="7357"/>
      </w:tblGrid>
      <w:tr w:rsidR="00982D78" w14:paraId="132A1693" w14:textId="77777777">
        <w:trPr>
          <w:trHeight w:hRule="exact" w:val="1927"/>
        </w:trPr>
        <w:tc>
          <w:tcPr>
            <w:tcW w:w="3968" w:type="dxa"/>
            <w:vMerge w:val="restart"/>
            <w:tcBorders>
              <w:top w:val="nil"/>
              <w:left w:val="nil"/>
              <w:bottom w:val="nil"/>
              <w:right w:val="nil"/>
            </w:tcBorders>
            <w:shd w:val="clear" w:color="auto" w:fill="557193"/>
          </w:tcPr>
          <w:p w14:paraId="229BECD9" w14:textId="77777777" w:rsidR="00982D78" w:rsidRDefault="00000000">
            <w:pPr>
              <w:spacing w:before="474" w:after="819" w:line="421" w:lineRule="exact"/>
              <w:ind w:left="546" w:right="-98"/>
              <w:rPr>
                <w:rFonts w:ascii="Times New Roman" w:hAnsi="Times New Roman" w:cs="Times New Roman"/>
                <w:color w:val="010302"/>
              </w:rPr>
            </w:pPr>
            <w:r>
              <w:rPr>
                <w:rFonts w:ascii="Arial" w:hAnsi="Arial" w:cs="Arial"/>
                <w:b/>
                <w:bCs/>
                <w:color w:val="FFFFFF"/>
                <w:spacing w:val="-96"/>
                <w:sz w:val="60"/>
                <w:szCs w:val="60"/>
                <w:lang w:val="cs-CZ"/>
              </w:rPr>
              <w:lastRenderedPageBreak/>
              <w:t>POJIŠTĚNÍ OSO</w:t>
            </w:r>
            <w:r>
              <w:rPr>
                <w:rFonts w:ascii="Times New Roman" w:hAnsi="Times New Roman" w:cs="Times New Roman"/>
                <w:sz w:val="60"/>
                <w:szCs w:val="60"/>
              </w:rPr>
              <w:t xml:space="preserve"> </w:t>
            </w:r>
            <w:r>
              <w:rPr>
                <w:rFonts w:ascii="Arial" w:hAnsi="Arial" w:cs="Arial"/>
                <w:b/>
                <w:bCs/>
                <w:color w:val="FFFFFF"/>
                <w:spacing w:val="-47"/>
                <w:sz w:val="30"/>
                <w:szCs w:val="30"/>
                <w:lang w:val="cs-CZ"/>
              </w:rPr>
              <w:t>VŠEOBECNÉ POJISTNÉ PODMÍ</w:t>
            </w:r>
            <w:r>
              <w:rPr>
                <w:rFonts w:ascii="Times New Roman" w:hAnsi="Times New Roman" w:cs="Times New Roman"/>
                <w:sz w:val="30"/>
                <w:szCs w:val="30"/>
              </w:rPr>
              <w:t xml:space="preserve"> </w:t>
            </w:r>
          </w:p>
        </w:tc>
        <w:tc>
          <w:tcPr>
            <w:tcW w:w="7370" w:type="dxa"/>
            <w:tcBorders>
              <w:top w:val="nil"/>
              <w:left w:val="nil"/>
              <w:bottom w:val="nil"/>
              <w:right w:val="nil"/>
            </w:tcBorders>
            <w:shd w:val="clear" w:color="auto" w:fill="62C6C0"/>
          </w:tcPr>
          <w:p w14:paraId="52DA137A" w14:textId="77777777" w:rsidR="00982D78" w:rsidRDefault="00000000">
            <w:pPr>
              <w:spacing w:before="474" w:after="422" w:line="421" w:lineRule="exact"/>
              <w:ind w:left="14" w:right="6731" w:firstLine="27"/>
              <w:rPr>
                <w:rFonts w:ascii="Times New Roman" w:hAnsi="Times New Roman" w:cs="Times New Roman"/>
                <w:color w:val="010302"/>
              </w:rPr>
            </w:pPr>
            <w:r>
              <w:rPr>
                <w:rFonts w:ascii="Arial" w:hAnsi="Arial" w:cs="Arial"/>
                <w:b/>
                <w:bCs/>
                <w:color w:val="FFFFFF"/>
                <w:spacing w:val="-118"/>
                <w:sz w:val="60"/>
                <w:szCs w:val="60"/>
                <w:lang w:val="cs-CZ"/>
              </w:rPr>
              <w:t>B</w:t>
            </w:r>
            <w:r>
              <w:rPr>
                <w:rFonts w:ascii="Times New Roman" w:hAnsi="Times New Roman" w:cs="Times New Roman"/>
                <w:sz w:val="60"/>
                <w:szCs w:val="60"/>
              </w:rPr>
              <w:t xml:space="preserve"> </w:t>
            </w:r>
            <w:r>
              <w:rPr>
                <w:rFonts w:ascii="Arial" w:hAnsi="Arial" w:cs="Arial"/>
                <w:b/>
                <w:bCs/>
                <w:color w:val="FFFFFF"/>
                <w:spacing w:val="-37"/>
                <w:sz w:val="30"/>
                <w:szCs w:val="30"/>
                <w:lang w:val="cs-CZ"/>
              </w:rPr>
              <w:t>NKY</w:t>
            </w:r>
            <w:r>
              <w:rPr>
                <w:rFonts w:ascii="Times New Roman" w:hAnsi="Times New Roman" w:cs="Times New Roman"/>
                <w:sz w:val="30"/>
                <w:szCs w:val="30"/>
              </w:rPr>
              <w:t xml:space="preserve"> </w:t>
            </w:r>
          </w:p>
        </w:tc>
      </w:tr>
      <w:tr w:rsidR="00982D78" w14:paraId="544E85B2" w14:textId="77777777">
        <w:trPr>
          <w:trHeight w:hRule="exact" w:val="396"/>
        </w:trPr>
        <w:tc>
          <w:tcPr>
            <w:tcW w:w="3968" w:type="dxa"/>
            <w:vMerge/>
            <w:tcBorders>
              <w:top w:val="nil"/>
              <w:left w:val="nil"/>
              <w:bottom w:val="nil"/>
              <w:right w:val="nil"/>
            </w:tcBorders>
            <w:shd w:val="clear" w:color="auto" w:fill="557193"/>
          </w:tcPr>
          <w:p w14:paraId="50B0C46B" w14:textId="77777777" w:rsidR="00982D78" w:rsidRDefault="00982D78">
            <w:pPr>
              <w:rPr>
                <w:rFonts w:ascii="Times New Roman" w:hAnsi="Times New Roman"/>
                <w:color w:val="000000" w:themeColor="text1"/>
                <w:sz w:val="24"/>
                <w:szCs w:val="24"/>
                <w:lang w:val="cs-CZ"/>
              </w:rPr>
            </w:pPr>
          </w:p>
        </w:tc>
        <w:tc>
          <w:tcPr>
            <w:tcW w:w="7370" w:type="dxa"/>
            <w:tcBorders>
              <w:top w:val="nil"/>
              <w:left w:val="nil"/>
              <w:bottom w:val="nil"/>
              <w:right w:val="nil"/>
            </w:tcBorders>
          </w:tcPr>
          <w:p w14:paraId="286C0D7F" w14:textId="77777777" w:rsidR="00982D78" w:rsidRDefault="00982D78">
            <w:pPr>
              <w:rPr>
                <w:rFonts w:ascii="Times New Roman" w:hAnsi="Times New Roman"/>
                <w:color w:val="000000" w:themeColor="text1"/>
                <w:sz w:val="24"/>
                <w:szCs w:val="24"/>
                <w:lang w:val="cs-CZ"/>
              </w:rPr>
            </w:pPr>
          </w:p>
        </w:tc>
      </w:tr>
    </w:tbl>
    <w:p w14:paraId="636BDF38" w14:textId="77777777" w:rsidR="00982D78" w:rsidRDefault="00982D78">
      <w:pPr>
        <w:spacing w:after="262"/>
        <w:rPr>
          <w:rFonts w:ascii="Times New Roman" w:hAnsi="Times New Roman"/>
          <w:color w:val="000000" w:themeColor="text1"/>
          <w:sz w:val="24"/>
          <w:szCs w:val="24"/>
          <w:lang w:val="cs-CZ"/>
        </w:rPr>
      </w:pPr>
    </w:p>
    <w:p w14:paraId="3C5F5437" w14:textId="77777777" w:rsidR="00982D78" w:rsidRDefault="00000000">
      <w:pPr>
        <w:spacing w:line="337" w:lineRule="exact"/>
        <w:ind w:left="546"/>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b/>
          <w:bCs/>
          <w:color w:val="231F20"/>
          <w:spacing w:val="-16"/>
          <w:sz w:val="28"/>
          <w:szCs w:val="28"/>
          <w:lang w:val="cs-CZ"/>
        </w:rPr>
        <w:t>OBSAH</w:t>
      </w:r>
      <w:r>
        <w:rPr>
          <w:rFonts w:ascii="Times New Roman" w:hAnsi="Times New Roman" w:cs="Times New Roman"/>
          <w:sz w:val="28"/>
          <w:szCs w:val="28"/>
        </w:rPr>
        <w:t xml:space="preserve"> </w:t>
      </w:r>
    </w:p>
    <w:p w14:paraId="302E98E6" w14:textId="77777777" w:rsidR="00982D78" w:rsidRDefault="00000000">
      <w:pPr>
        <w:tabs>
          <w:tab w:val="left" w:pos="4486"/>
          <w:tab w:val="left" w:pos="5349"/>
        </w:tabs>
        <w:spacing w:before="180" w:line="177" w:lineRule="exact"/>
        <w:ind w:left="546"/>
        <w:rPr>
          <w:rFonts w:ascii="Times New Roman" w:hAnsi="Times New Roman" w:cs="Times New Roman"/>
          <w:color w:val="010302"/>
        </w:rPr>
      </w:pPr>
      <w:r>
        <w:rPr>
          <w:rFonts w:ascii="Arial" w:hAnsi="Arial" w:cs="Arial"/>
          <w:color w:val="231F20"/>
          <w:sz w:val="15"/>
          <w:szCs w:val="15"/>
          <w:lang w:val="cs-CZ"/>
        </w:rPr>
        <w:t xml:space="preserve">Společná ustanovení </w:t>
      </w:r>
      <w:r>
        <w:rPr>
          <w:rFonts w:ascii="Arial" w:hAnsi="Arial" w:cs="Arial"/>
          <w:color w:val="231F20"/>
          <w:sz w:val="15"/>
          <w:szCs w:val="15"/>
          <w:lang w:val="cs-CZ"/>
        </w:rPr>
        <w:tab/>
        <w:t xml:space="preserve">článek </w:t>
      </w:r>
      <w:r>
        <w:rPr>
          <w:rFonts w:ascii="Arial" w:hAnsi="Arial" w:cs="Arial"/>
          <w:color w:val="231F20"/>
          <w:sz w:val="15"/>
          <w:szCs w:val="15"/>
          <w:lang w:val="cs-CZ"/>
        </w:rPr>
        <w:tab/>
      </w:r>
      <w:proofErr w:type="gramStart"/>
      <w:r>
        <w:rPr>
          <w:rFonts w:ascii="Arial" w:hAnsi="Arial" w:cs="Arial"/>
          <w:color w:val="231F20"/>
          <w:spacing w:val="-9"/>
          <w:sz w:val="15"/>
          <w:szCs w:val="15"/>
          <w:lang w:val="cs-CZ"/>
        </w:rPr>
        <w:t>1 – 22</w:t>
      </w:r>
      <w:proofErr w:type="gramEnd"/>
      <w:r>
        <w:rPr>
          <w:rFonts w:ascii="Times New Roman" w:hAnsi="Times New Roman" w:cs="Times New Roman"/>
          <w:sz w:val="15"/>
          <w:szCs w:val="15"/>
        </w:rPr>
        <w:t xml:space="preserve"> </w:t>
      </w:r>
    </w:p>
    <w:p w14:paraId="06AC7E02" w14:textId="77777777" w:rsidR="00982D78" w:rsidRDefault="00000000">
      <w:pPr>
        <w:tabs>
          <w:tab w:val="left" w:pos="4486"/>
          <w:tab w:val="left" w:pos="5270"/>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 xml:space="preserve">Životní pojištění </w:t>
      </w:r>
      <w:r>
        <w:rPr>
          <w:rFonts w:ascii="Arial" w:hAnsi="Arial" w:cs="Arial"/>
          <w:color w:val="231F20"/>
          <w:sz w:val="15"/>
          <w:szCs w:val="15"/>
          <w:lang w:val="cs-CZ"/>
        </w:rPr>
        <w:tab/>
        <w:t xml:space="preserve">článek </w:t>
      </w:r>
      <w:r>
        <w:rPr>
          <w:rFonts w:ascii="Arial" w:hAnsi="Arial" w:cs="Arial"/>
          <w:color w:val="231F20"/>
          <w:sz w:val="15"/>
          <w:szCs w:val="15"/>
          <w:lang w:val="cs-CZ"/>
        </w:rPr>
        <w:tab/>
      </w:r>
      <w:proofErr w:type="gramStart"/>
      <w:r>
        <w:rPr>
          <w:rFonts w:ascii="Arial" w:hAnsi="Arial" w:cs="Arial"/>
          <w:color w:val="231F20"/>
          <w:spacing w:val="-9"/>
          <w:sz w:val="15"/>
          <w:szCs w:val="15"/>
          <w:lang w:val="cs-CZ"/>
        </w:rPr>
        <w:t>23 – 27</w:t>
      </w:r>
      <w:proofErr w:type="gramEnd"/>
      <w:r>
        <w:rPr>
          <w:rFonts w:ascii="Times New Roman" w:hAnsi="Times New Roman" w:cs="Times New Roman"/>
          <w:sz w:val="15"/>
          <w:szCs w:val="15"/>
        </w:rPr>
        <w:t xml:space="preserve"> </w:t>
      </w:r>
    </w:p>
    <w:p w14:paraId="226ACD06" w14:textId="77777777" w:rsidR="00982D78" w:rsidRDefault="00000000">
      <w:pPr>
        <w:tabs>
          <w:tab w:val="left" w:pos="4486"/>
          <w:tab w:val="left" w:pos="5271"/>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 xml:space="preserve">Investiční životní pojištění </w:t>
      </w:r>
      <w:r>
        <w:rPr>
          <w:rFonts w:ascii="Arial" w:hAnsi="Arial" w:cs="Arial"/>
          <w:color w:val="231F20"/>
          <w:sz w:val="15"/>
          <w:szCs w:val="15"/>
          <w:lang w:val="cs-CZ"/>
        </w:rPr>
        <w:tab/>
        <w:t xml:space="preserve">článek </w:t>
      </w:r>
      <w:r>
        <w:rPr>
          <w:rFonts w:ascii="Arial" w:hAnsi="Arial" w:cs="Arial"/>
          <w:color w:val="231F20"/>
          <w:sz w:val="15"/>
          <w:szCs w:val="15"/>
          <w:lang w:val="cs-CZ"/>
        </w:rPr>
        <w:tab/>
      </w:r>
      <w:proofErr w:type="gramStart"/>
      <w:r>
        <w:rPr>
          <w:rFonts w:ascii="Arial" w:hAnsi="Arial" w:cs="Arial"/>
          <w:color w:val="231F20"/>
          <w:spacing w:val="-9"/>
          <w:sz w:val="15"/>
          <w:szCs w:val="15"/>
          <w:lang w:val="cs-CZ"/>
        </w:rPr>
        <w:t>28 – 38</w:t>
      </w:r>
      <w:proofErr w:type="gramEnd"/>
      <w:r>
        <w:rPr>
          <w:rFonts w:ascii="Times New Roman" w:hAnsi="Times New Roman" w:cs="Times New Roman"/>
          <w:sz w:val="15"/>
          <w:szCs w:val="15"/>
        </w:rPr>
        <w:t xml:space="preserve"> </w:t>
      </w:r>
    </w:p>
    <w:p w14:paraId="76481ECA" w14:textId="77777777" w:rsidR="00982D78" w:rsidRDefault="00000000">
      <w:pPr>
        <w:tabs>
          <w:tab w:val="left" w:pos="4486"/>
          <w:tab w:val="left" w:pos="5272"/>
        </w:tabs>
        <w:spacing w:before="40" w:line="177" w:lineRule="exact"/>
        <w:ind w:left="546"/>
        <w:rPr>
          <w:rFonts w:ascii="Times New Roman" w:hAnsi="Times New Roman" w:cs="Times New Roman"/>
          <w:color w:val="010302"/>
        </w:rPr>
      </w:pPr>
      <w:r>
        <w:rPr>
          <w:rFonts w:ascii="Arial" w:hAnsi="Arial" w:cs="Arial"/>
          <w:color w:val="231F20"/>
          <w:sz w:val="15"/>
          <w:szCs w:val="15"/>
          <w:lang w:val="cs-CZ"/>
        </w:rPr>
        <w:t xml:space="preserve">Úrazové pojištění </w:t>
      </w:r>
      <w:r>
        <w:rPr>
          <w:rFonts w:ascii="Arial" w:hAnsi="Arial" w:cs="Arial"/>
          <w:color w:val="231F20"/>
          <w:sz w:val="15"/>
          <w:szCs w:val="15"/>
          <w:lang w:val="cs-CZ"/>
        </w:rPr>
        <w:tab/>
        <w:t xml:space="preserve">článek </w:t>
      </w:r>
      <w:r>
        <w:rPr>
          <w:rFonts w:ascii="Arial" w:hAnsi="Arial" w:cs="Arial"/>
          <w:color w:val="231F20"/>
          <w:sz w:val="15"/>
          <w:szCs w:val="15"/>
          <w:lang w:val="cs-CZ"/>
        </w:rPr>
        <w:tab/>
      </w:r>
      <w:proofErr w:type="gramStart"/>
      <w:r>
        <w:rPr>
          <w:rFonts w:ascii="Arial" w:hAnsi="Arial" w:cs="Arial"/>
          <w:color w:val="231F20"/>
          <w:spacing w:val="-9"/>
          <w:sz w:val="15"/>
          <w:szCs w:val="15"/>
          <w:lang w:val="cs-CZ"/>
        </w:rPr>
        <w:t>39 – 42</w:t>
      </w:r>
      <w:proofErr w:type="gramEnd"/>
      <w:r>
        <w:rPr>
          <w:rFonts w:ascii="Times New Roman" w:hAnsi="Times New Roman" w:cs="Times New Roman"/>
          <w:sz w:val="15"/>
          <w:szCs w:val="15"/>
        </w:rPr>
        <w:t xml:space="preserve"> </w:t>
      </w:r>
    </w:p>
    <w:p w14:paraId="47D233C1" w14:textId="77777777" w:rsidR="00982D78" w:rsidRDefault="00000000">
      <w:pPr>
        <w:spacing w:before="268" w:line="337" w:lineRule="exact"/>
        <w:ind w:left="546"/>
        <w:rPr>
          <w:rFonts w:ascii="Times New Roman" w:hAnsi="Times New Roman" w:cs="Times New Roman"/>
          <w:color w:val="010302"/>
        </w:rPr>
      </w:pPr>
      <w:r>
        <w:rPr>
          <w:noProof/>
        </w:rPr>
        <mc:AlternateContent>
          <mc:Choice Requires="wps">
            <w:drawing>
              <wp:anchor distT="0" distB="0" distL="114300" distR="114300" simplePos="0" relativeHeight="251810304" behindDoc="0" locked="0" layoutInCell="1" allowOverlap="1" wp14:anchorId="1FB31C03" wp14:editId="354661B4">
                <wp:simplePos x="0" y="0"/>
                <wp:positionH relativeFrom="page">
                  <wp:posOffset>360000</wp:posOffset>
                </wp:positionH>
                <wp:positionV relativeFrom="line">
                  <wp:posOffset>96564</wp:posOffset>
                </wp:positionV>
                <wp:extent cx="6840004" cy="180"/>
                <wp:effectExtent l="0" t="0" r="0" b="0"/>
                <wp:wrapNone/>
                <wp:docPr id="274" name="Freeform 274"/>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4DF4D1" id="Freeform 274" o:spid="_x0000_s1026" style="position:absolute;margin-left:28.35pt;margin-top:7.6pt;width:538.6pt;height:0;z-index:251810304;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BU&#10;HVzG3QAAAAkBAAAPAAAAZHJzL2Rvd25yZXYueG1sTI/BTsMwEETvSPyDtUjcqNNUDSWNUzVInJCQ&#10;KBx6dOJtEhGvg+2k5u9xxYEed2Y0+6bYBT2wGa3rDQlYLhJgSI1RPbUCPj9eHjbAnJek5GAIBfyg&#10;g115e1PIXJkzveN88C2LJeRyKaDzfsw5d02HWrqFGZGidzJWSx9P23Jl5TmW64GnSZJxLXuKHzo5&#10;4nOHzddh0gLs6zGr6v1UVzNPjzJ8V5s3DELc34X9FpjH4P/DcMGP6FBGptpMpBwbBKyzx5iM+joF&#10;dvGXq9UTsPpP4WXBrxeUvwAAAP//AwBQSwECLQAUAAYACAAAACEAtoM4kv4AAADhAQAAEwAAAAAA&#10;AAAAAAAAAAAAAAAAW0NvbnRlbnRfVHlwZXNdLnhtbFBLAQItABQABgAIAAAAIQA4/SH/1gAAAJQB&#10;AAALAAAAAAAAAAAAAAAAAC8BAABfcmVscy8ucmVsc1BLAQItABQABgAIAAAAIQAZcn6URAIAAB8F&#10;AAAOAAAAAAAAAAAAAAAAAC4CAABkcnMvZTJvRG9jLnhtbFBLAQItABQABgAIAAAAIQBUHVzG3QAA&#10;AAkBAAAPAAAAAAAAAAAAAAAAAJ4EAABkcnMvZG93bnJldi54bWxQSwUGAAAAAAQABADzAAAAqAUA&#10;A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14"/>
          <w:sz w:val="28"/>
          <w:szCs w:val="28"/>
          <w:lang w:val="cs-CZ"/>
        </w:rPr>
        <w:t>SPOLEČNÁ USTANOVENÍ</w:t>
      </w:r>
      <w:r>
        <w:rPr>
          <w:rFonts w:ascii="Times New Roman" w:hAnsi="Times New Roman" w:cs="Times New Roman"/>
          <w:sz w:val="28"/>
          <w:szCs w:val="28"/>
        </w:rPr>
        <w:t xml:space="preserve"> </w:t>
      </w:r>
    </w:p>
    <w:p w14:paraId="66183D11" w14:textId="77777777" w:rsidR="00982D78" w:rsidRDefault="00000000">
      <w:pPr>
        <w:spacing w:before="120" w:line="180" w:lineRule="exact"/>
        <w:ind w:left="546"/>
        <w:rPr>
          <w:rFonts w:ascii="Times New Roman" w:hAnsi="Times New Roman" w:cs="Times New Roman"/>
          <w:color w:val="010302"/>
        </w:rPr>
      </w:pPr>
      <w:r>
        <w:rPr>
          <w:rFonts w:ascii="Arial" w:hAnsi="Arial" w:cs="Arial"/>
          <w:b/>
          <w:bCs/>
          <w:color w:val="000000"/>
          <w:spacing w:val="-8"/>
          <w:sz w:val="15"/>
          <w:szCs w:val="15"/>
          <w:lang w:val="cs-CZ"/>
        </w:rPr>
        <w:t>ČLÁNEK 1</w:t>
      </w:r>
      <w:r>
        <w:rPr>
          <w:rFonts w:ascii="Times New Roman" w:hAnsi="Times New Roman" w:cs="Times New Roman"/>
          <w:sz w:val="15"/>
          <w:szCs w:val="15"/>
        </w:rPr>
        <w:t xml:space="preserve"> </w:t>
      </w:r>
    </w:p>
    <w:p w14:paraId="4AEB99BB"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Úvodní ustanovení</w:t>
      </w:r>
      <w:r>
        <w:rPr>
          <w:rFonts w:ascii="Times New Roman" w:hAnsi="Times New Roman" w:cs="Times New Roman"/>
          <w:sz w:val="15"/>
          <w:szCs w:val="15"/>
        </w:rPr>
        <w:t xml:space="preserve"> </w:t>
      </w:r>
    </w:p>
    <w:p w14:paraId="4B756BA2"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Pojištění osob sjednávané společností Allianz pojišťovna, a. s., se sídlem  </w:t>
      </w:r>
    </w:p>
    <w:p w14:paraId="72AEF160" w14:textId="77777777" w:rsidR="00982D78" w:rsidRDefault="00000000">
      <w:pPr>
        <w:spacing w:line="172" w:lineRule="exact"/>
        <w:ind w:left="7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Praze 8, Ke Štvanici 656/3, IČO 47115971, Česká republika, (dále </w:t>
      </w:r>
      <w:proofErr w:type="gramStart"/>
      <w:r>
        <w:rPr>
          <w:rFonts w:ascii="Arial" w:hAnsi="Arial" w:cs="Arial"/>
          <w:color w:val="231F20"/>
          <w:spacing w:val="-5"/>
          <w:sz w:val="15"/>
          <w:szCs w:val="15"/>
          <w:lang w:val="cs-CZ"/>
        </w:rPr>
        <w:t xml:space="preserve">též  </w:t>
      </w:r>
      <w:r>
        <w:rPr>
          <w:rFonts w:ascii="Arial" w:hAnsi="Arial" w:cs="Arial"/>
          <w:color w:val="231F20"/>
          <w:spacing w:val="-3"/>
          <w:sz w:val="15"/>
          <w:szCs w:val="15"/>
          <w:lang w:val="cs-CZ"/>
        </w:rPr>
        <w:t>„</w:t>
      </w:r>
      <w:proofErr w:type="gramEnd"/>
      <w:r>
        <w:rPr>
          <w:rFonts w:ascii="Arial" w:hAnsi="Arial" w:cs="Arial"/>
          <w:color w:val="231F20"/>
          <w:spacing w:val="-3"/>
          <w:sz w:val="15"/>
          <w:szCs w:val="15"/>
          <w:lang w:val="cs-CZ"/>
        </w:rPr>
        <w:t xml:space="preserve">pojistitel“) na základě pojistné smlouvy je soukromým pojištěním, které se řídí  </w:t>
      </w:r>
      <w:r>
        <w:rPr>
          <w:rFonts w:ascii="Arial" w:hAnsi="Arial" w:cs="Arial"/>
          <w:color w:val="231F20"/>
          <w:spacing w:val="-5"/>
          <w:sz w:val="15"/>
          <w:szCs w:val="15"/>
          <w:lang w:val="cs-CZ"/>
        </w:rPr>
        <w:t xml:space="preserve">zákonem č. 89/2012 Sb., občanský zákoník, a </w:t>
      </w:r>
      <w:r>
        <w:rPr>
          <w:rFonts w:ascii="Arial" w:hAnsi="Arial" w:cs="Arial"/>
          <w:color w:val="231F20"/>
          <w:spacing w:val="-3"/>
          <w:sz w:val="15"/>
          <w:szCs w:val="15"/>
          <w:lang w:val="cs-CZ"/>
        </w:rPr>
        <w:t xml:space="preserve">souvisejícími právními předpisy  </w:t>
      </w:r>
      <w:r>
        <w:rPr>
          <w:rFonts w:ascii="Arial" w:hAnsi="Arial" w:cs="Arial"/>
          <w:color w:val="231F20"/>
          <w:spacing w:val="-4"/>
          <w:sz w:val="15"/>
          <w:szCs w:val="15"/>
          <w:lang w:val="cs-CZ"/>
        </w:rPr>
        <w:t xml:space="preserve">České republiky, těmito Všeobecnými pojistnými podmínkami (dále též „VPP“),  </w:t>
      </w:r>
      <w:r>
        <w:rPr>
          <w:rFonts w:ascii="Arial" w:hAnsi="Arial" w:cs="Arial"/>
          <w:color w:val="231F20"/>
          <w:spacing w:val="-3"/>
          <w:sz w:val="15"/>
          <w:szCs w:val="15"/>
          <w:lang w:val="cs-CZ"/>
        </w:rPr>
        <w:t xml:space="preserve">případně příslušnými Zvláštními pojistnými podmínkami (dále též „ZPP“),  Doplňkovými pojistnými podmínkami (dále též „DPP“)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ujednáními, pokud  </w:t>
      </w:r>
    </w:p>
    <w:p w14:paraId="3C6EF3AD"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3"/>
          <w:sz w:val="15"/>
          <w:szCs w:val="15"/>
          <w:lang w:val="cs-CZ"/>
        </w:rPr>
        <w:t xml:space="preserve">se na ně pojistná smlouva odvolává. Pojistitel je podle zákona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pojišťovnictví  </w:t>
      </w:r>
      <w:r>
        <w:br w:type="textWrapping" w:clear="all"/>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platném znění oprávněn provozovat pojišťovací činnost.</w:t>
      </w:r>
      <w:r>
        <w:rPr>
          <w:rFonts w:ascii="Times New Roman" w:hAnsi="Times New Roman" w:cs="Times New Roman"/>
          <w:sz w:val="15"/>
          <w:szCs w:val="15"/>
        </w:rPr>
        <w:t xml:space="preserve"> </w:t>
      </w:r>
    </w:p>
    <w:p w14:paraId="0786FACF" w14:textId="77777777" w:rsidR="00982D78" w:rsidRDefault="00000000">
      <w:pPr>
        <w:spacing w:before="38" w:line="181" w:lineRule="exact"/>
        <w:ind w:left="7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Pojistnou smlouvou se pojistitel zavazuje vůči osobě, která </w:t>
      </w:r>
      <w:r>
        <w:rPr>
          <w:rFonts w:ascii="Arial" w:hAnsi="Arial" w:cs="Arial"/>
          <w:color w:val="231F20"/>
          <w:spacing w:val="-14"/>
          <w:sz w:val="15"/>
          <w:szCs w:val="15"/>
          <w:lang w:val="cs-CZ"/>
        </w:rPr>
        <w:t xml:space="preserve">s </w:t>
      </w:r>
      <w:proofErr w:type="gramStart"/>
      <w:r>
        <w:rPr>
          <w:rFonts w:ascii="Arial" w:hAnsi="Arial" w:cs="Arial"/>
          <w:color w:val="231F20"/>
          <w:sz w:val="15"/>
          <w:szCs w:val="15"/>
          <w:lang w:val="cs-CZ"/>
        </w:rPr>
        <w:t xml:space="preserve">pojistitelem  </w:t>
      </w:r>
      <w:r>
        <w:rPr>
          <w:rFonts w:ascii="Arial" w:hAnsi="Arial" w:cs="Arial"/>
          <w:color w:val="231F20"/>
          <w:spacing w:val="-3"/>
          <w:sz w:val="15"/>
          <w:szCs w:val="15"/>
          <w:lang w:val="cs-CZ"/>
        </w:rPr>
        <w:t>pojistnou</w:t>
      </w:r>
      <w:proofErr w:type="gramEnd"/>
      <w:r>
        <w:rPr>
          <w:rFonts w:ascii="Arial" w:hAnsi="Arial" w:cs="Arial"/>
          <w:color w:val="231F20"/>
          <w:spacing w:val="-3"/>
          <w:sz w:val="15"/>
          <w:szCs w:val="15"/>
          <w:lang w:val="cs-CZ"/>
        </w:rPr>
        <w:t xml:space="preserve"> smlouvu uzavřela, (dále též „pojistník“) poskytnout jí nebo třetí  </w:t>
      </w:r>
    </w:p>
    <w:p w14:paraId="60508B33"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2"/>
          <w:sz w:val="15"/>
          <w:szCs w:val="15"/>
          <w:lang w:val="cs-CZ"/>
        </w:rPr>
        <w:t xml:space="preserve">osobě pojistné plnění, nastane-li nahodilá událost krytá pojištěním (dále </w:t>
      </w:r>
      <w:proofErr w:type="gramStart"/>
      <w:r>
        <w:rPr>
          <w:rFonts w:ascii="Arial" w:hAnsi="Arial" w:cs="Arial"/>
          <w:color w:val="231F20"/>
          <w:spacing w:val="-2"/>
          <w:sz w:val="15"/>
          <w:szCs w:val="15"/>
          <w:lang w:val="cs-CZ"/>
        </w:rPr>
        <w:t>též  „</w:t>
      </w:r>
      <w:proofErr w:type="gramEnd"/>
      <w:r>
        <w:rPr>
          <w:rFonts w:ascii="Arial" w:hAnsi="Arial" w:cs="Arial"/>
          <w:color w:val="231F20"/>
          <w:spacing w:val="-2"/>
          <w:sz w:val="15"/>
          <w:szCs w:val="15"/>
          <w:lang w:val="cs-CZ"/>
        </w:rPr>
        <w:t xml:space="preserve">pojistná událost“),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pojistník se zavazuje platit pojistiteli pojistné ve výši  </w:t>
      </w:r>
    </w:p>
    <w:p w14:paraId="0CF8FF9E"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lhůtě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Nedílnou součástí pojistné smlouvy </w:t>
      </w:r>
      <w:proofErr w:type="gramStart"/>
      <w:r>
        <w:rPr>
          <w:rFonts w:ascii="Arial" w:hAnsi="Arial" w:cs="Arial"/>
          <w:color w:val="231F20"/>
          <w:spacing w:val="-3"/>
          <w:sz w:val="15"/>
          <w:szCs w:val="15"/>
          <w:lang w:val="cs-CZ"/>
        </w:rPr>
        <w:t xml:space="preserve">jsou  </w:t>
      </w:r>
      <w:r>
        <w:rPr>
          <w:rFonts w:ascii="Arial" w:hAnsi="Arial" w:cs="Arial"/>
          <w:color w:val="231F20"/>
          <w:spacing w:val="-4"/>
          <w:sz w:val="15"/>
          <w:szCs w:val="15"/>
          <w:lang w:val="cs-CZ"/>
        </w:rPr>
        <w:t>tyto</w:t>
      </w:r>
      <w:proofErr w:type="gramEnd"/>
      <w:r>
        <w:rPr>
          <w:rFonts w:ascii="Arial" w:hAnsi="Arial" w:cs="Arial"/>
          <w:color w:val="231F20"/>
          <w:spacing w:val="-4"/>
          <w:sz w:val="15"/>
          <w:szCs w:val="15"/>
          <w:lang w:val="cs-CZ"/>
        </w:rPr>
        <w:t xml:space="preserve"> VPP, případně </w:t>
      </w:r>
      <w:r>
        <w:rPr>
          <w:rFonts w:ascii="Arial" w:hAnsi="Arial" w:cs="Arial"/>
          <w:color w:val="231F20"/>
          <w:spacing w:val="-7"/>
          <w:sz w:val="15"/>
          <w:szCs w:val="15"/>
          <w:lang w:val="cs-CZ"/>
        </w:rPr>
        <w:t xml:space="preserve">i </w:t>
      </w:r>
      <w:r>
        <w:rPr>
          <w:rFonts w:ascii="Arial" w:hAnsi="Arial" w:cs="Arial"/>
          <w:color w:val="231F20"/>
          <w:spacing w:val="-5"/>
          <w:sz w:val="15"/>
          <w:szCs w:val="15"/>
          <w:lang w:val="cs-CZ"/>
        </w:rPr>
        <w:t xml:space="preserve">příslušné ZPP, DPP, písemné dotazy pojistitele týkající  </w:t>
      </w:r>
    </w:p>
    <w:p w14:paraId="47730CF1" w14:textId="77777777" w:rsidR="00982D78" w:rsidRDefault="00000000">
      <w:pPr>
        <w:spacing w:line="176" w:lineRule="exact"/>
        <w:ind w:left="772" w:right="-40"/>
        <w:rPr>
          <w:rFonts w:ascii="Times New Roman" w:hAnsi="Times New Roman" w:cs="Times New Roman"/>
          <w:color w:val="010302"/>
        </w:rPr>
      </w:pPr>
      <w:r>
        <w:rPr>
          <w:rFonts w:ascii="Arial" w:hAnsi="Arial" w:cs="Arial"/>
          <w:color w:val="231F20"/>
          <w:spacing w:val="-3"/>
          <w:sz w:val="15"/>
          <w:szCs w:val="15"/>
          <w:lang w:val="cs-CZ"/>
        </w:rPr>
        <w:t xml:space="preserve">se sjednávaného pojištění (včetně dotazů týkajících se zdravotního </w:t>
      </w:r>
      <w:proofErr w:type="gramStart"/>
      <w:r>
        <w:rPr>
          <w:rFonts w:ascii="Arial" w:hAnsi="Arial" w:cs="Arial"/>
          <w:color w:val="231F20"/>
          <w:spacing w:val="-3"/>
          <w:sz w:val="15"/>
          <w:szCs w:val="15"/>
          <w:lang w:val="cs-CZ"/>
        </w:rPr>
        <w:t>stavu  pojištěného</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další ustanovení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informace, se kterými musí být pojistník před  </w:t>
      </w:r>
      <w:r>
        <w:rPr>
          <w:rFonts w:ascii="Arial" w:hAnsi="Arial" w:cs="Arial"/>
          <w:color w:val="231F20"/>
          <w:spacing w:val="-4"/>
          <w:sz w:val="15"/>
          <w:szCs w:val="15"/>
          <w:lang w:val="cs-CZ"/>
        </w:rPr>
        <w:t>uzavřením pojistné smlouvy prokazatelně seznámen.</w:t>
      </w:r>
      <w:r>
        <w:rPr>
          <w:rFonts w:ascii="Times New Roman" w:hAnsi="Times New Roman" w:cs="Times New Roman"/>
          <w:sz w:val="15"/>
          <w:szCs w:val="15"/>
        </w:rPr>
        <w:t xml:space="preserve"> </w:t>
      </w:r>
    </w:p>
    <w:p w14:paraId="23C44A67" w14:textId="77777777" w:rsidR="00982D78" w:rsidRDefault="00000000">
      <w:pPr>
        <w:spacing w:before="38" w:line="181" w:lineRule="exact"/>
        <w:ind w:left="772"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Bylo-li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konkrétní pojistné smlouvě ujednáno jinak, použijí se </w:t>
      </w:r>
      <w:proofErr w:type="gramStart"/>
      <w:r>
        <w:rPr>
          <w:rFonts w:ascii="Arial" w:hAnsi="Arial" w:cs="Arial"/>
          <w:color w:val="231F20"/>
          <w:spacing w:val="-3"/>
          <w:sz w:val="15"/>
          <w:szCs w:val="15"/>
          <w:lang w:val="cs-CZ"/>
        </w:rPr>
        <w:t xml:space="preserve">přednostně  </w:t>
      </w:r>
      <w:r>
        <w:rPr>
          <w:rFonts w:ascii="Arial" w:hAnsi="Arial" w:cs="Arial"/>
          <w:color w:val="231F20"/>
          <w:spacing w:val="-4"/>
          <w:sz w:val="15"/>
          <w:szCs w:val="15"/>
          <w:lang w:val="cs-CZ"/>
        </w:rPr>
        <w:t>ustanovení</w:t>
      </w:r>
      <w:proofErr w:type="gramEnd"/>
      <w:r>
        <w:rPr>
          <w:rFonts w:ascii="Arial" w:hAnsi="Arial" w:cs="Arial"/>
          <w:color w:val="231F20"/>
          <w:spacing w:val="-4"/>
          <w:sz w:val="15"/>
          <w:szCs w:val="15"/>
          <w:lang w:val="cs-CZ"/>
        </w:rPr>
        <w:t xml:space="preserve"> konkrétní pojistné smlouvy před ustanoveními DPP, ustanovení  </w:t>
      </w:r>
    </w:p>
    <w:p w14:paraId="3C670485" w14:textId="77777777" w:rsidR="00982D78" w:rsidRDefault="00000000">
      <w:pPr>
        <w:spacing w:line="174" w:lineRule="exact"/>
        <w:ind w:left="772" w:right="-40"/>
        <w:rPr>
          <w:rFonts w:ascii="Times New Roman" w:hAnsi="Times New Roman" w:cs="Times New Roman"/>
          <w:color w:val="010302"/>
        </w:rPr>
      </w:pPr>
      <w:r>
        <w:rPr>
          <w:rFonts w:ascii="Arial" w:hAnsi="Arial" w:cs="Arial"/>
          <w:color w:val="231F20"/>
          <w:spacing w:val="-5"/>
          <w:sz w:val="15"/>
          <w:szCs w:val="15"/>
          <w:lang w:val="cs-CZ"/>
        </w:rPr>
        <w:t xml:space="preserve">DPP se použijí přednostně před ustanoveními ZPP, ustanovení ZPP se </w:t>
      </w:r>
      <w:proofErr w:type="gramStart"/>
      <w:r>
        <w:rPr>
          <w:rFonts w:ascii="Arial" w:hAnsi="Arial" w:cs="Arial"/>
          <w:color w:val="231F20"/>
          <w:spacing w:val="-5"/>
          <w:sz w:val="15"/>
          <w:szCs w:val="15"/>
          <w:lang w:val="cs-CZ"/>
        </w:rPr>
        <w:t xml:space="preserve">použijí  </w:t>
      </w:r>
      <w:r>
        <w:rPr>
          <w:rFonts w:ascii="Arial" w:hAnsi="Arial" w:cs="Arial"/>
          <w:color w:val="231F20"/>
          <w:spacing w:val="-4"/>
          <w:sz w:val="15"/>
          <w:szCs w:val="15"/>
          <w:lang w:val="cs-CZ"/>
        </w:rPr>
        <w:t>přednostně</w:t>
      </w:r>
      <w:proofErr w:type="gramEnd"/>
      <w:r>
        <w:rPr>
          <w:rFonts w:ascii="Arial" w:hAnsi="Arial" w:cs="Arial"/>
          <w:color w:val="231F20"/>
          <w:spacing w:val="-4"/>
          <w:sz w:val="15"/>
          <w:szCs w:val="15"/>
          <w:lang w:val="cs-CZ"/>
        </w:rPr>
        <w:t xml:space="preserve"> před ustanoveními VPP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ustanovení VPP se použijí přednostně  před ustanoveními Zákoníku. To se nevztahuje na ta ustanovení </w:t>
      </w:r>
      <w:proofErr w:type="gramStart"/>
      <w:r>
        <w:rPr>
          <w:rFonts w:ascii="Arial" w:hAnsi="Arial" w:cs="Arial"/>
          <w:color w:val="231F20"/>
          <w:spacing w:val="-4"/>
          <w:sz w:val="15"/>
          <w:szCs w:val="15"/>
          <w:lang w:val="cs-CZ"/>
        </w:rPr>
        <w:t>obecně  závazných</w:t>
      </w:r>
      <w:proofErr w:type="gramEnd"/>
      <w:r>
        <w:rPr>
          <w:rFonts w:ascii="Arial" w:hAnsi="Arial" w:cs="Arial"/>
          <w:color w:val="231F20"/>
          <w:spacing w:val="-4"/>
          <w:sz w:val="15"/>
          <w:szCs w:val="15"/>
          <w:lang w:val="cs-CZ"/>
        </w:rPr>
        <w:t xml:space="preserve"> právních předpisů, která mají kogentní charakter.</w:t>
      </w:r>
      <w:r>
        <w:rPr>
          <w:rFonts w:ascii="Times New Roman" w:hAnsi="Times New Roman" w:cs="Times New Roman"/>
          <w:sz w:val="15"/>
          <w:szCs w:val="15"/>
        </w:rPr>
        <w:t xml:space="preserve"> </w:t>
      </w:r>
    </w:p>
    <w:p w14:paraId="57253782"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Pojištění sjednané na základě pojistné smlouvy, jejíž součástí jsou tyto VPP, se  </w:t>
      </w:r>
    </w:p>
    <w:p w14:paraId="49CF6439"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4"/>
          <w:sz w:val="15"/>
          <w:szCs w:val="15"/>
          <w:lang w:val="cs-CZ"/>
        </w:rPr>
        <w:t xml:space="preserve">řídí právním řádem České republiky </w:t>
      </w:r>
      <w:r>
        <w:rPr>
          <w:rFonts w:ascii="Arial" w:hAnsi="Arial" w:cs="Arial"/>
          <w:color w:val="231F20"/>
          <w:spacing w:val="-5"/>
          <w:sz w:val="15"/>
          <w:szCs w:val="15"/>
          <w:lang w:val="cs-CZ"/>
        </w:rPr>
        <w:t xml:space="preserve">a pro řešení sporů vzniklých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souvislosti  </w:t>
      </w:r>
      <w:r>
        <w:br w:type="textWrapping" w:clear="all"/>
      </w:r>
      <w:r>
        <w:rPr>
          <w:rFonts w:ascii="Arial" w:hAnsi="Arial" w:cs="Arial"/>
          <w:color w:val="231F20"/>
          <w:spacing w:val="-14"/>
          <w:sz w:val="15"/>
          <w:szCs w:val="15"/>
          <w:lang w:val="cs-CZ"/>
        </w:rPr>
        <w:t xml:space="preserve">s </w:t>
      </w:r>
      <w:r>
        <w:rPr>
          <w:rFonts w:ascii="Arial" w:hAnsi="Arial" w:cs="Arial"/>
          <w:color w:val="231F20"/>
          <w:spacing w:val="-5"/>
          <w:sz w:val="15"/>
          <w:szCs w:val="15"/>
          <w:lang w:val="cs-CZ"/>
        </w:rPr>
        <w:t>tímto pojištěním jsou příslušné soudy České republiky.</w:t>
      </w:r>
      <w:r>
        <w:rPr>
          <w:rFonts w:ascii="Times New Roman" w:hAnsi="Times New Roman" w:cs="Times New Roman"/>
          <w:sz w:val="15"/>
          <w:szCs w:val="15"/>
        </w:rPr>
        <w:t xml:space="preserve"> </w:t>
      </w:r>
    </w:p>
    <w:p w14:paraId="3444AB0F"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2</w:t>
      </w:r>
      <w:r>
        <w:rPr>
          <w:rFonts w:ascii="Times New Roman" w:hAnsi="Times New Roman" w:cs="Times New Roman"/>
          <w:sz w:val="15"/>
          <w:szCs w:val="15"/>
        </w:rPr>
        <w:t xml:space="preserve"> </w:t>
      </w:r>
    </w:p>
    <w:p w14:paraId="49633BCF"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4"/>
          <w:sz w:val="15"/>
          <w:szCs w:val="15"/>
          <w:lang w:val="cs-CZ"/>
        </w:rPr>
        <w:t>Vymezení pojmů</w:t>
      </w:r>
      <w:r>
        <w:rPr>
          <w:rFonts w:ascii="Times New Roman" w:hAnsi="Times New Roman" w:cs="Times New Roman"/>
          <w:sz w:val="15"/>
          <w:szCs w:val="15"/>
        </w:rPr>
        <w:t xml:space="preserve"> </w:t>
      </w:r>
    </w:p>
    <w:p w14:paraId="7EFA5A79"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4"/>
          <w:sz w:val="15"/>
          <w:szCs w:val="15"/>
          <w:lang w:val="cs-CZ"/>
        </w:rPr>
        <w:t>Není-li ujednáno jinak, rozumí se pro účely pojištění, které se řídí těmito VPP:</w:t>
      </w:r>
      <w:r>
        <w:rPr>
          <w:rFonts w:ascii="Times New Roman" w:hAnsi="Times New Roman" w:cs="Times New Roman"/>
          <w:sz w:val="15"/>
          <w:szCs w:val="15"/>
        </w:rPr>
        <w:t xml:space="preserve"> </w:t>
      </w:r>
    </w:p>
    <w:p w14:paraId="656DD1D6" w14:textId="77777777" w:rsidR="00982D78" w:rsidRDefault="00000000">
      <w:pPr>
        <w:spacing w:before="40" w:line="180" w:lineRule="exact"/>
        <w:ind w:left="546"/>
        <w:rPr>
          <w:rFonts w:ascii="Times New Roman" w:hAnsi="Times New Roman" w:cs="Times New Roman"/>
          <w:color w:val="010302"/>
        </w:rPr>
      </w:pPr>
      <w:r>
        <w:rPr>
          <w:rFonts w:ascii="Arial" w:hAnsi="Arial" w:cs="Arial"/>
          <w:color w:val="231F20"/>
          <w:sz w:val="15"/>
          <w:szCs w:val="15"/>
          <w:lang w:val="cs-CZ"/>
        </w:rPr>
        <w:t>1</w:t>
      </w:r>
      <w:r>
        <w:rPr>
          <w:rFonts w:ascii="Arial" w:hAnsi="Arial" w:cs="Arial"/>
          <w:color w:val="231F20"/>
          <w:spacing w:val="8"/>
          <w:sz w:val="15"/>
          <w:szCs w:val="15"/>
          <w:lang w:val="cs-CZ"/>
        </w:rPr>
        <w:t xml:space="preserve">.  </w:t>
      </w:r>
      <w:r>
        <w:rPr>
          <w:rFonts w:ascii="Arial" w:hAnsi="Arial" w:cs="Arial"/>
          <w:b/>
          <w:bCs/>
          <w:color w:val="231F20"/>
          <w:spacing w:val="-5"/>
          <w:sz w:val="15"/>
          <w:szCs w:val="15"/>
          <w:lang w:val="cs-CZ"/>
        </w:rPr>
        <w:t xml:space="preserve">akumulační podílovou jednotkou </w:t>
      </w:r>
      <w:r>
        <w:rPr>
          <w:rFonts w:ascii="Arial" w:hAnsi="Arial" w:cs="Arial"/>
          <w:color w:val="231F20"/>
          <w:spacing w:val="-2"/>
          <w:sz w:val="15"/>
          <w:szCs w:val="15"/>
          <w:lang w:val="cs-CZ"/>
        </w:rPr>
        <w:t xml:space="preserve">– podílová jednotka zakoupená za běžné  </w:t>
      </w:r>
    </w:p>
    <w:p w14:paraId="4117DE93" w14:textId="77777777" w:rsidR="00982D78" w:rsidRDefault="00000000">
      <w:pPr>
        <w:spacing w:line="172" w:lineRule="exact"/>
        <w:ind w:left="772" w:right="-40"/>
        <w:rPr>
          <w:rFonts w:ascii="Times New Roman" w:hAnsi="Times New Roman" w:cs="Times New Roman"/>
          <w:color w:val="010302"/>
        </w:rPr>
      </w:pPr>
      <w:r>
        <w:rPr>
          <w:rFonts w:ascii="Arial" w:hAnsi="Arial" w:cs="Arial"/>
          <w:color w:val="231F20"/>
          <w:spacing w:val="-2"/>
          <w:sz w:val="15"/>
          <w:szCs w:val="15"/>
          <w:lang w:val="cs-CZ"/>
        </w:rPr>
        <w:t xml:space="preserve">pojistné zaplacené za období po uplynutí doby od počátku pojištění </w:t>
      </w:r>
      <w:proofErr w:type="gramStart"/>
      <w:r>
        <w:rPr>
          <w:rFonts w:ascii="Arial" w:hAnsi="Arial" w:cs="Arial"/>
          <w:color w:val="231F20"/>
          <w:spacing w:val="-2"/>
          <w:sz w:val="15"/>
          <w:szCs w:val="15"/>
          <w:lang w:val="cs-CZ"/>
        </w:rPr>
        <w:t xml:space="preserve">uvedené  </w:t>
      </w:r>
      <w:r>
        <w:rPr>
          <w:rFonts w:ascii="Arial" w:hAnsi="Arial" w:cs="Arial"/>
          <w:color w:val="231F20"/>
          <w:spacing w:val="-3"/>
          <w:sz w:val="15"/>
          <w:szCs w:val="15"/>
          <w:lang w:val="cs-CZ"/>
        </w:rPr>
        <w:t>ve</w:t>
      </w:r>
      <w:proofErr w:type="gramEnd"/>
      <w:r>
        <w:rPr>
          <w:rFonts w:ascii="Arial" w:hAnsi="Arial" w:cs="Arial"/>
          <w:color w:val="231F20"/>
          <w:spacing w:val="-3"/>
          <w:sz w:val="15"/>
          <w:szCs w:val="15"/>
          <w:lang w:val="cs-CZ"/>
        </w:rPr>
        <w:t xml:space="preserve"> specifikaci podmínek pojištění (dále též „doba nákupu počátečních  </w:t>
      </w:r>
      <w:r>
        <w:rPr>
          <w:rFonts w:ascii="Arial" w:hAnsi="Arial" w:cs="Arial"/>
          <w:color w:val="231F20"/>
          <w:spacing w:val="-1"/>
          <w:sz w:val="15"/>
          <w:szCs w:val="15"/>
          <w:lang w:val="cs-CZ"/>
        </w:rPr>
        <w:t xml:space="preserve">podílových jednotek“) a/nebo podílová jednotka zakoupená za běžné  </w:t>
      </w:r>
      <w:r>
        <w:br w:type="textWrapping" w:clear="all"/>
      </w:r>
      <w:r>
        <w:rPr>
          <w:rFonts w:ascii="Arial" w:hAnsi="Arial" w:cs="Arial"/>
          <w:color w:val="231F20"/>
          <w:spacing w:val="-2"/>
          <w:sz w:val="15"/>
          <w:szCs w:val="15"/>
          <w:lang w:val="cs-CZ"/>
        </w:rPr>
        <w:t xml:space="preserve">pojistné zaplacené za období před uplynutím doby nákupu počátečních  </w:t>
      </w:r>
      <w:r>
        <w:rPr>
          <w:rFonts w:ascii="Arial" w:hAnsi="Arial" w:cs="Arial"/>
          <w:color w:val="231F20"/>
          <w:spacing w:val="-3"/>
          <w:sz w:val="15"/>
          <w:szCs w:val="15"/>
          <w:lang w:val="cs-CZ"/>
        </w:rPr>
        <w:t xml:space="preserve">podílových jednotek, které převyšuje limit uvedený ve specifikaci podmínek  </w:t>
      </w:r>
      <w:r>
        <w:rPr>
          <w:rFonts w:ascii="Arial" w:hAnsi="Arial" w:cs="Arial"/>
          <w:color w:val="231F20"/>
          <w:spacing w:val="-1"/>
          <w:sz w:val="15"/>
          <w:szCs w:val="15"/>
          <w:lang w:val="cs-CZ"/>
        </w:rPr>
        <w:t xml:space="preserve">pojištění, a/nebo podílová jednotka zakoupená za mimořádné a/nebo  jednorázové pojistné;  </w:t>
      </w:r>
    </w:p>
    <w:p w14:paraId="4BC29374" w14:textId="77777777" w:rsidR="00982D78" w:rsidRDefault="00000000">
      <w:pPr>
        <w:spacing w:before="40" w:line="180" w:lineRule="exact"/>
        <w:ind w:left="546"/>
        <w:rPr>
          <w:rFonts w:ascii="Times New Roman" w:hAnsi="Times New Roman" w:cs="Times New Roman"/>
          <w:color w:val="010302"/>
        </w:rPr>
      </w:pPr>
      <w:r>
        <w:rPr>
          <w:rFonts w:ascii="Arial" w:hAnsi="Arial" w:cs="Arial"/>
          <w:color w:val="231F20"/>
          <w:spacing w:val="-3"/>
          <w:sz w:val="15"/>
          <w:szCs w:val="15"/>
          <w:lang w:val="cs-CZ"/>
        </w:rPr>
        <w:t>2</w:t>
      </w:r>
      <w:r>
        <w:rPr>
          <w:rFonts w:ascii="Arial" w:hAnsi="Arial" w:cs="Arial"/>
          <w:color w:val="231F20"/>
          <w:spacing w:val="8"/>
          <w:sz w:val="15"/>
          <w:szCs w:val="15"/>
          <w:lang w:val="cs-CZ"/>
        </w:rPr>
        <w:t xml:space="preserve">.  </w:t>
      </w:r>
      <w:r>
        <w:rPr>
          <w:rFonts w:ascii="Arial" w:hAnsi="Arial" w:cs="Arial"/>
          <w:b/>
          <w:bCs/>
          <w:color w:val="231F20"/>
          <w:spacing w:val="-5"/>
          <w:sz w:val="15"/>
          <w:szCs w:val="15"/>
          <w:lang w:val="cs-CZ"/>
        </w:rPr>
        <w:t>alokačním poměrem</w:t>
      </w:r>
      <w:r>
        <w:rPr>
          <w:rFonts w:ascii="Arial" w:hAnsi="Arial" w:cs="Arial"/>
          <w:color w:val="231F20"/>
          <w:spacing w:val="-4"/>
          <w:sz w:val="15"/>
          <w:szCs w:val="15"/>
          <w:lang w:val="cs-CZ"/>
        </w:rPr>
        <w:t xml:space="preserve"> – poměr ujednaný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pojistné smlouvě, ve kterém se  </w:t>
      </w:r>
    </w:p>
    <w:p w14:paraId="029FB21F"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 xml:space="preserve">nakupují počáteční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akumulační podílové jednotky investičních fondů;</w:t>
      </w:r>
      <w:r>
        <w:rPr>
          <w:rFonts w:ascii="Times New Roman" w:hAnsi="Times New Roman" w:cs="Times New Roman"/>
          <w:sz w:val="15"/>
          <w:szCs w:val="15"/>
        </w:rPr>
        <w:t xml:space="preserve"> </w:t>
      </w:r>
    </w:p>
    <w:p w14:paraId="4380EEBB"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běžným pojistným – pojistné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pojistné smlouvě za pojistné období;</w:t>
      </w:r>
      <w:r>
        <w:rPr>
          <w:rFonts w:ascii="Times New Roman" w:hAnsi="Times New Roman" w:cs="Times New Roman"/>
          <w:sz w:val="15"/>
          <w:szCs w:val="15"/>
        </w:rPr>
        <w:t xml:space="preserve"> </w:t>
      </w:r>
    </w:p>
    <w:p w14:paraId="445360DD" w14:textId="77777777" w:rsidR="00982D78" w:rsidRDefault="00000000">
      <w:pPr>
        <w:spacing w:before="40" w:line="180" w:lineRule="exact"/>
        <w:ind w:left="546"/>
        <w:rPr>
          <w:rFonts w:ascii="Times New Roman" w:hAnsi="Times New Roman" w:cs="Times New Roman"/>
          <w:color w:val="010302"/>
        </w:rPr>
      </w:pPr>
      <w:r>
        <w:rPr>
          <w:rFonts w:ascii="Arial" w:hAnsi="Arial" w:cs="Arial"/>
          <w:color w:val="231F20"/>
          <w:sz w:val="15"/>
          <w:szCs w:val="15"/>
          <w:lang w:val="cs-CZ"/>
        </w:rPr>
        <w:t>4</w:t>
      </w:r>
      <w:r>
        <w:rPr>
          <w:rFonts w:ascii="Arial" w:hAnsi="Arial" w:cs="Arial"/>
          <w:color w:val="231F20"/>
          <w:spacing w:val="8"/>
          <w:sz w:val="15"/>
          <w:szCs w:val="15"/>
          <w:lang w:val="cs-CZ"/>
        </w:rPr>
        <w:t xml:space="preserve">.  </w:t>
      </w:r>
      <w:r>
        <w:rPr>
          <w:rFonts w:ascii="Arial" w:hAnsi="Arial" w:cs="Arial"/>
          <w:b/>
          <w:bCs/>
          <w:color w:val="231F20"/>
          <w:spacing w:val="-7"/>
          <w:sz w:val="15"/>
          <w:szCs w:val="15"/>
          <w:lang w:val="cs-CZ"/>
        </w:rPr>
        <w:t>čekací dobou</w:t>
      </w:r>
      <w:r>
        <w:rPr>
          <w:rFonts w:ascii="Arial" w:hAnsi="Arial" w:cs="Arial"/>
          <w:color w:val="231F20"/>
          <w:spacing w:val="-3"/>
          <w:sz w:val="15"/>
          <w:szCs w:val="15"/>
          <w:lang w:val="cs-CZ"/>
        </w:rPr>
        <w:t xml:space="preserve"> – ujednaná doba, během níž nastalé škodné události, které by  </w:t>
      </w:r>
    </w:p>
    <w:p w14:paraId="4DB7E277"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jinak byly pojistnými událostmi, se za pojistné události nepovažují;</w:t>
      </w:r>
      <w:r>
        <w:rPr>
          <w:rFonts w:ascii="Times New Roman" w:hAnsi="Times New Roman" w:cs="Times New Roman"/>
          <w:sz w:val="15"/>
          <w:szCs w:val="15"/>
        </w:rPr>
        <w:t xml:space="preserve"> </w:t>
      </w:r>
    </w:p>
    <w:p w14:paraId="2277C374" w14:textId="77777777" w:rsidR="00982D78" w:rsidRDefault="00000000">
      <w:pPr>
        <w:spacing w:before="40" w:line="180" w:lineRule="exact"/>
        <w:ind w:left="546"/>
        <w:rPr>
          <w:rFonts w:ascii="Times New Roman" w:hAnsi="Times New Roman" w:cs="Times New Roman"/>
          <w:color w:val="010302"/>
        </w:rPr>
      </w:pPr>
      <w:r>
        <w:rPr>
          <w:rFonts w:ascii="Arial" w:hAnsi="Arial" w:cs="Arial"/>
          <w:color w:val="231F20"/>
          <w:sz w:val="15"/>
          <w:szCs w:val="15"/>
          <w:lang w:val="cs-CZ"/>
        </w:rPr>
        <w:t>5</w:t>
      </w:r>
      <w:r>
        <w:rPr>
          <w:rFonts w:ascii="Arial" w:hAnsi="Arial" w:cs="Arial"/>
          <w:color w:val="231F20"/>
          <w:spacing w:val="8"/>
          <w:sz w:val="15"/>
          <w:szCs w:val="15"/>
          <w:lang w:val="cs-CZ"/>
        </w:rPr>
        <w:t xml:space="preserve">.  </w:t>
      </w:r>
      <w:r>
        <w:rPr>
          <w:rFonts w:ascii="Arial" w:hAnsi="Arial" w:cs="Arial"/>
          <w:b/>
          <w:bCs/>
          <w:color w:val="231F20"/>
          <w:spacing w:val="-5"/>
          <w:sz w:val="15"/>
          <w:szCs w:val="15"/>
          <w:lang w:val="cs-CZ"/>
        </w:rPr>
        <w:t>dopravní nehodou</w:t>
      </w:r>
      <w:r>
        <w:rPr>
          <w:rFonts w:ascii="Arial" w:hAnsi="Arial" w:cs="Arial"/>
          <w:color w:val="231F20"/>
          <w:spacing w:val="-4"/>
          <w:sz w:val="15"/>
          <w:szCs w:val="15"/>
          <w:lang w:val="cs-CZ"/>
        </w:rPr>
        <w:t xml:space="preserve"> – událost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provozu na pozemních komunikacích  </w:t>
      </w:r>
    </w:p>
    <w:p w14:paraId="6791F2E9" w14:textId="77777777" w:rsidR="00982D78" w:rsidRDefault="00000000">
      <w:pPr>
        <w:spacing w:line="176" w:lineRule="exact"/>
        <w:ind w:left="772" w:right="-40"/>
        <w:rPr>
          <w:rFonts w:ascii="Times New Roman" w:hAnsi="Times New Roman" w:cs="Times New Roman"/>
          <w:color w:val="010302"/>
        </w:rPr>
      </w:pPr>
      <w:r>
        <w:rPr>
          <w:rFonts w:ascii="Arial" w:hAnsi="Arial" w:cs="Arial"/>
          <w:color w:val="231F20"/>
          <w:spacing w:val="-2"/>
          <w:sz w:val="15"/>
          <w:szCs w:val="15"/>
          <w:lang w:val="cs-CZ"/>
        </w:rPr>
        <w:t xml:space="preserve">(například havárie nebo srážka), která se stala nebo byla započata </w:t>
      </w:r>
      <w:proofErr w:type="gramStart"/>
      <w:r>
        <w:rPr>
          <w:rFonts w:ascii="Arial" w:hAnsi="Arial" w:cs="Arial"/>
          <w:color w:val="231F20"/>
          <w:spacing w:val="-2"/>
          <w:sz w:val="15"/>
          <w:szCs w:val="15"/>
          <w:lang w:val="cs-CZ"/>
        </w:rPr>
        <w:t xml:space="preserve">na  </w:t>
      </w:r>
      <w:r>
        <w:rPr>
          <w:rFonts w:ascii="Arial" w:hAnsi="Arial" w:cs="Arial"/>
          <w:color w:val="231F20"/>
          <w:spacing w:val="-4"/>
          <w:sz w:val="15"/>
          <w:szCs w:val="15"/>
          <w:lang w:val="cs-CZ"/>
        </w:rPr>
        <w:t>pozemní</w:t>
      </w:r>
      <w:proofErr w:type="gramEnd"/>
      <w:r>
        <w:rPr>
          <w:rFonts w:ascii="Arial" w:hAnsi="Arial" w:cs="Arial"/>
          <w:color w:val="231F20"/>
          <w:spacing w:val="-4"/>
          <w:sz w:val="15"/>
          <w:szCs w:val="15"/>
          <w:lang w:val="cs-CZ"/>
        </w:rPr>
        <w:t xml:space="preserve"> komunikaci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při níž dojde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usmrcení nebo zranění osoby nebo ke  </w:t>
      </w:r>
      <w:r>
        <w:rPr>
          <w:rFonts w:ascii="Arial" w:hAnsi="Arial" w:cs="Arial"/>
          <w:color w:val="231F20"/>
          <w:spacing w:val="-4"/>
          <w:sz w:val="15"/>
          <w:szCs w:val="15"/>
          <w:lang w:val="cs-CZ"/>
        </w:rPr>
        <w:t xml:space="preserve">škodě na majetku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přímé souvislosti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provozem jakéhokoli vozidla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pohybu;</w:t>
      </w:r>
      <w:r>
        <w:rPr>
          <w:rFonts w:ascii="Times New Roman" w:hAnsi="Times New Roman" w:cs="Times New Roman"/>
          <w:sz w:val="15"/>
          <w:szCs w:val="15"/>
        </w:rPr>
        <w:t xml:space="preserve"> </w:t>
      </w:r>
    </w:p>
    <w:p w14:paraId="6520B034" w14:textId="77777777" w:rsidR="00982D78" w:rsidRDefault="00000000">
      <w:pPr>
        <w:spacing w:before="40" w:line="180" w:lineRule="exact"/>
        <w:ind w:left="546"/>
        <w:rPr>
          <w:rFonts w:ascii="Times New Roman" w:hAnsi="Times New Roman" w:cs="Times New Roman"/>
          <w:color w:val="010302"/>
        </w:rPr>
      </w:pPr>
      <w:r>
        <w:rPr>
          <w:rFonts w:ascii="Arial" w:hAnsi="Arial" w:cs="Arial"/>
          <w:color w:val="231F20"/>
          <w:sz w:val="15"/>
          <w:szCs w:val="15"/>
          <w:lang w:val="cs-CZ"/>
        </w:rPr>
        <w:t>6</w:t>
      </w:r>
      <w:r>
        <w:rPr>
          <w:rFonts w:ascii="Arial" w:hAnsi="Arial" w:cs="Arial"/>
          <w:color w:val="231F20"/>
          <w:spacing w:val="7"/>
          <w:sz w:val="15"/>
          <w:szCs w:val="15"/>
          <w:lang w:val="cs-CZ"/>
        </w:rPr>
        <w:t xml:space="preserve">.  </w:t>
      </w:r>
      <w:r>
        <w:rPr>
          <w:rFonts w:ascii="Arial" w:hAnsi="Arial" w:cs="Arial"/>
          <w:b/>
          <w:bCs/>
          <w:color w:val="231F20"/>
          <w:spacing w:val="-4"/>
          <w:sz w:val="15"/>
          <w:szCs w:val="15"/>
          <w:lang w:val="cs-CZ"/>
        </w:rPr>
        <w:t>dynamikou</w:t>
      </w:r>
      <w:r>
        <w:rPr>
          <w:rFonts w:ascii="Arial" w:hAnsi="Arial" w:cs="Arial"/>
          <w:color w:val="231F20"/>
          <w:spacing w:val="-2"/>
          <w:sz w:val="15"/>
          <w:szCs w:val="15"/>
          <w:lang w:val="cs-CZ"/>
        </w:rPr>
        <w:t xml:space="preserve"> – úprava pojistného, případně pojistné částky a/nebo jiné  </w:t>
      </w:r>
    </w:p>
    <w:p w14:paraId="3214B9BF"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2"/>
          <w:sz w:val="15"/>
          <w:szCs w:val="15"/>
          <w:lang w:val="cs-CZ"/>
        </w:rPr>
        <w:t xml:space="preserve">ujednané formy pojistného plnění, tak, aby zůstala zachována </w:t>
      </w:r>
      <w:proofErr w:type="gramStart"/>
      <w:r>
        <w:rPr>
          <w:rFonts w:ascii="Arial" w:hAnsi="Arial" w:cs="Arial"/>
          <w:color w:val="231F20"/>
          <w:spacing w:val="-2"/>
          <w:sz w:val="15"/>
          <w:szCs w:val="15"/>
          <w:lang w:val="cs-CZ"/>
        </w:rPr>
        <w:t>reálná  hodnota</w:t>
      </w:r>
      <w:proofErr w:type="gramEnd"/>
      <w:r>
        <w:rPr>
          <w:rFonts w:ascii="Arial" w:hAnsi="Arial" w:cs="Arial"/>
          <w:color w:val="231F20"/>
          <w:spacing w:val="-2"/>
          <w:sz w:val="15"/>
          <w:szCs w:val="15"/>
          <w:lang w:val="cs-CZ"/>
        </w:rPr>
        <w:t xml:space="preserve"> pojištění;</w:t>
      </w:r>
      <w:r>
        <w:rPr>
          <w:rFonts w:ascii="Times New Roman" w:hAnsi="Times New Roman" w:cs="Times New Roman"/>
          <w:sz w:val="15"/>
          <w:szCs w:val="15"/>
        </w:rPr>
        <w:t xml:space="preserve"> </w:t>
      </w:r>
    </w:p>
    <w:p w14:paraId="60269BB8" w14:textId="77777777" w:rsidR="00982D78" w:rsidRDefault="00000000">
      <w:pPr>
        <w:tabs>
          <w:tab w:val="left" w:pos="778"/>
        </w:tabs>
        <w:spacing w:before="40" w:line="180" w:lineRule="exact"/>
        <w:ind w:left="546"/>
        <w:rPr>
          <w:rFonts w:ascii="Times New Roman" w:hAnsi="Times New Roman" w:cs="Times New Roman"/>
          <w:color w:val="010302"/>
        </w:rPr>
      </w:pPr>
      <w:r>
        <w:rPr>
          <w:rFonts w:ascii="Arial" w:hAnsi="Arial" w:cs="Arial"/>
          <w:color w:val="231F20"/>
          <w:sz w:val="15"/>
          <w:szCs w:val="15"/>
          <w:lang w:val="cs-CZ"/>
        </w:rPr>
        <w:t>7.</w:t>
      </w:r>
      <w:r>
        <w:rPr>
          <w:rFonts w:ascii="Arial" w:hAnsi="Arial" w:cs="Arial"/>
          <w:color w:val="231F20"/>
          <w:sz w:val="15"/>
          <w:szCs w:val="15"/>
          <w:lang w:val="cs-CZ"/>
        </w:rPr>
        <w:tab/>
      </w:r>
      <w:r>
        <w:rPr>
          <w:rFonts w:ascii="Arial" w:hAnsi="Arial" w:cs="Arial"/>
          <w:b/>
          <w:bCs/>
          <w:color w:val="231F20"/>
          <w:spacing w:val="-5"/>
          <w:sz w:val="15"/>
          <w:szCs w:val="15"/>
          <w:lang w:val="cs-CZ"/>
        </w:rPr>
        <w:t>hodnotou podílových jednotek</w:t>
      </w:r>
      <w:r>
        <w:rPr>
          <w:rFonts w:ascii="Arial" w:hAnsi="Arial" w:cs="Arial"/>
          <w:color w:val="231F20"/>
          <w:spacing w:val="-3"/>
          <w:sz w:val="15"/>
          <w:szCs w:val="15"/>
          <w:lang w:val="cs-CZ"/>
        </w:rPr>
        <w:t xml:space="preserve"> – součet celkového počtu počátečních  </w:t>
      </w:r>
    </w:p>
    <w:p w14:paraId="4430B8B0"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akumulačních podílových jednotek na účtu pojistníka vynásobeného  </w:t>
      </w:r>
      <w:r>
        <w:br w:type="textWrapping" w:clear="all"/>
      </w:r>
      <w:r>
        <w:rPr>
          <w:rFonts w:ascii="Arial" w:hAnsi="Arial" w:cs="Arial"/>
          <w:color w:val="231F20"/>
          <w:spacing w:val="-4"/>
          <w:sz w:val="15"/>
          <w:szCs w:val="15"/>
          <w:lang w:val="cs-CZ"/>
        </w:rPr>
        <w:t>prodejní cenou podílových jednotek příslušných investičních fondů;</w:t>
      </w:r>
      <w:r>
        <w:rPr>
          <w:rFonts w:ascii="Times New Roman" w:hAnsi="Times New Roman" w:cs="Times New Roman"/>
          <w:sz w:val="15"/>
          <w:szCs w:val="15"/>
        </w:rPr>
        <w:t xml:space="preserve"> </w:t>
      </w:r>
    </w:p>
    <w:p w14:paraId="1C29FF6C" w14:textId="77777777" w:rsidR="00982D78" w:rsidRDefault="00000000">
      <w:pPr>
        <w:spacing w:before="40" w:line="181" w:lineRule="exact"/>
        <w:ind w:left="772" w:right="-40" w:hanging="226"/>
        <w:rPr>
          <w:rFonts w:ascii="Times New Roman" w:hAnsi="Times New Roman" w:cs="Times New Roman"/>
          <w:color w:val="010302"/>
        </w:rPr>
      </w:pPr>
      <w:r>
        <w:rPr>
          <w:rFonts w:ascii="Arial" w:hAnsi="Arial" w:cs="Arial"/>
          <w:color w:val="231F20"/>
          <w:sz w:val="15"/>
          <w:szCs w:val="15"/>
          <w:lang w:val="cs-CZ"/>
        </w:rPr>
        <w:t>8</w:t>
      </w:r>
      <w:r>
        <w:rPr>
          <w:rFonts w:ascii="Arial" w:hAnsi="Arial" w:cs="Arial"/>
          <w:color w:val="231F20"/>
          <w:spacing w:val="7"/>
          <w:sz w:val="15"/>
          <w:szCs w:val="15"/>
          <w:lang w:val="cs-CZ"/>
        </w:rPr>
        <w:t xml:space="preserve">.  </w:t>
      </w:r>
      <w:r>
        <w:rPr>
          <w:rFonts w:ascii="Arial" w:hAnsi="Arial" w:cs="Arial"/>
          <w:b/>
          <w:bCs/>
          <w:color w:val="231F20"/>
          <w:spacing w:val="-3"/>
          <w:sz w:val="15"/>
          <w:szCs w:val="15"/>
          <w:lang w:val="cs-CZ"/>
        </w:rPr>
        <w:t>invaliditou</w:t>
      </w:r>
      <w:r>
        <w:rPr>
          <w:rFonts w:ascii="Arial" w:hAnsi="Arial" w:cs="Arial"/>
          <w:color w:val="231F20"/>
          <w:spacing w:val="-5"/>
          <w:sz w:val="15"/>
          <w:szCs w:val="15"/>
          <w:lang w:val="cs-CZ"/>
        </w:rPr>
        <w:t xml:space="preserve"> – stav pojištěného, kdy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důvodu dlouhodobě </w:t>
      </w:r>
      <w:proofErr w:type="gramStart"/>
      <w:r>
        <w:rPr>
          <w:rFonts w:ascii="Arial" w:hAnsi="Arial" w:cs="Arial"/>
          <w:color w:val="231F20"/>
          <w:spacing w:val="-1"/>
          <w:sz w:val="15"/>
          <w:szCs w:val="15"/>
          <w:lang w:val="cs-CZ"/>
        </w:rPr>
        <w:t xml:space="preserve">nepříznivého  </w:t>
      </w:r>
      <w:r>
        <w:rPr>
          <w:rFonts w:ascii="Arial" w:hAnsi="Arial" w:cs="Arial"/>
          <w:color w:val="231F20"/>
          <w:spacing w:val="-3"/>
          <w:sz w:val="15"/>
          <w:szCs w:val="15"/>
          <w:lang w:val="cs-CZ"/>
        </w:rPr>
        <w:t>zdravotního</w:t>
      </w:r>
      <w:proofErr w:type="gramEnd"/>
      <w:r>
        <w:rPr>
          <w:rFonts w:ascii="Arial" w:hAnsi="Arial" w:cs="Arial"/>
          <w:color w:val="231F20"/>
          <w:spacing w:val="-3"/>
          <w:sz w:val="15"/>
          <w:szCs w:val="15"/>
          <w:lang w:val="cs-CZ"/>
        </w:rPr>
        <w:t xml:space="preserve"> stavu poklesla jeho pracovní schopnost </w:t>
      </w:r>
      <w:r>
        <w:rPr>
          <w:rFonts w:ascii="Arial" w:hAnsi="Arial" w:cs="Arial"/>
          <w:color w:val="231F20"/>
          <w:spacing w:val="-6"/>
          <w:sz w:val="15"/>
          <w:szCs w:val="15"/>
          <w:lang w:val="cs-CZ"/>
        </w:rPr>
        <w:t xml:space="preserve">a </w:t>
      </w:r>
      <w:r>
        <w:rPr>
          <w:rFonts w:ascii="Arial" w:hAnsi="Arial" w:cs="Arial"/>
          <w:color w:val="231F20"/>
          <w:spacing w:val="-3"/>
          <w:sz w:val="15"/>
          <w:szCs w:val="15"/>
          <w:lang w:val="cs-CZ"/>
        </w:rPr>
        <w:t>tato pracovní schopnost</w:t>
      </w:r>
      <w:r>
        <w:rPr>
          <w:rFonts w:ascii="Times New Roman" w:hAnsi="Times New Roman" w:cs="Times New Roman"/>
          <w:sz w:val="15"/>
          <w:szCs w:val="15"/>
        </w:rPr>
        <w:t xml:space="preserve"> </w:t>
      </w:r>
    </w:p>
    <w:p w14:paraId="123890A7"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je následkem zdravotního postižení trvale ovlivněna;</w:t>
      </w:r>
      <w:r>
        <w:rPr>
          <w:rFonts w:ascii="Times New Roman" w:hAnsi="Times New Roman" w:cs="Times New Roman"/>
          <w:sz w:val="15"/>
          <w:szCs w:val="15"/>
        </w:rPr>
        <w:t xml:space="preserve"> </w:t>
      </w:r>
    </w:p>
    <w:p w14:paraId="1F1215E9" w14:textId="77777777" w:rsidR="00982D78" w:rsidRDefault="00000000">
      <w:pPr>
        <w:tabs>
          <w:tab w:val="left" w:pos="778"/>
        </w:tabs>
        <w:spacing w:before="40" w:line="180" w:lineRule="exact"/>
        <w:ind w:left="546"/>
        <w:rPr>
          <w:rFonts w:ascii="Times New Roman" w:hAnsi="Times New Roman" w:cs="Times New Roman"/>
          <w:color w:val="010302"/>
        </w:rPr>
      </w:pPr>
      <w:r>
        <w:rPr>
          <w:rFonts w:ascii="Arial" w:hAnsi="Arial" w:cs="Arial"/>
          <w:color w:val="231F20"/>
          <w:sz w:val="15"/>
          <w:szCs w:val="15"/>
          <w:lang w:val="cs-CZ"/>
        </w:rPr>
        <w:t>9.</w:t>
      </w:r>
      <w:r>
        <w:rPr>
          <w:rFonts w:ascii="Arial" w:hAnsi="Arial" w:cs="Arial"/>
          <w:color w:val="231F20"/>
          <w:sz w:val="15"/>
          <w:szCs w:val="15"/>
          <w:lang w:val="cs-CZ"/>
        </w:rPr>
        <w:tab/>
      </w:r>
      <w:r>
        <w:rPr>
          <w:rFonts w:ascii="Arial" w:hAnsi="Arial" w:cs="Arial"/>
          <w:b/>
          <w:bCs/>
          <w:color w:val="231F20"/>
          <w:spacing w:val="-4"/>
          <w:sz w:val="15"/>
          <w:szCs w:val="15"/>
          <w:lang w:val="cs-CZ"/>
        </w:rPr>
        <w:t>invaliditou II. stupně</w:t>
      </w:r>
      <w:r>
        <w:rPr>
          <w:rFonts w:ascii="Arial" w:hAnsi="Arial" w:cs="Arial"/>
          <w:color w:val="231F20"/>
          <w:spacing w:val="-4"/>
          <w:sz w:val="15"/>
          <w:szCs w:val="15"/>
          <w:lang w:val="cs-CZ"/>
        </w:rPr>
        <w:t xml:space="preserve"> – pokles pracovní schopnosti pojištěného </w:t>
      </w:r>
      <w:r>
        <w:rPr>
          <w:rFonts w:ascii="Arial" w:hAnsi="Arial" w:cs="Arial"/>
          <w:color w:val="231F20"/>
          <w:spacing w:val="-6"/>
          <w:sz w:val="15"/>
          <w:szCs w:val="15"/>
          <w:lang w:val="cs-CZ"/>
        </w:rPr>
        <w:t xml:space="preserve">o </w:t>
      </w:r>
      <w:r>
        <w:rPr>
          <w:rFonts w:ascii="Arial" w:hAnsi="Arial" w:cs="Arial"/>
          <w:color w:val="231F20"/>
          <w:spacing w:val="-12"/>
          <w:sz w:val="15"/>
          <w:szCs w:val="15"/>
          <w:lang w:val="cs-CZ"/>
        </w:rPr>
        <w:t>50 % až 69 %;</w:t>
      </w:r>
      <w:r>
        <w:rPr>
          <w:rFonts w:ascii="Times New Roman" w:hAnsi="Times New Roman" w:cs="Times New Roman"/>
          <w:sz w:val="15"/>
          <w:szCs w:val="15"/>
        </w:rPr>
        <w:t xml:space="preserve"> </w:t>
      </w:r>
    </w:p>
    <w:p w14:paraId="13DF4AD0" w14:textId="77777777" w:rsidR="00982D78" w:rsidRDefault="00000000">
      <w:pPr>
        <w:spacing w:before="40" w:line="180" w:lineRule="exact"/>
        <w:ind w:left="546"/>
        <w:rPr>
          <w:rFonts w:ascii="Times New Roman" w:hAnsi="Times New Roman" w:cs="Times New Roman"/>
          <w:color w:val="010302"/>
        </w:rPr>
      </w:pPr>
      <w:r>
        <w:rPr>
          <w:rFonts w:ascii="Arial" w:hAnsi="Arial" w:cs="Arial"/>
          <w:color w:val="231F20"/>
          <w:spacing w:val="-5"/>
          <w:sz w:val="15"/>
          <w:szCs w:val="15"/>
          <w:lang w:val="cs-CZ"/>
        </w:rPr>
        <w:t xml:space="preserve">10. </w:t>
      </w:r>
      <w:r>
        <w:rPr>
          <w:rFonts w:ascii="Arial" w:hAnsi="Arial" w:cs="Arial"/>
          <w:b/>
          <w:bCs/>
          <w:color w:val="231F20"/>
          <w:spacing w:val="-4"/>
          <w:sz w:val="15"/>
          <w:szCs w:val="15"/>
          <w:lang w:val="cs-CZ"/>
        </w:rPr>
        <w:t xml:space="preserve">invaliditou III. stupně </w:t>
      </w:r>
      <w:r>
        <w:rPr>
          <w:rFonts w:ascii="Arial" w:hAnsi="Arial" w:cs="Arial"/>
          <w:color w:val="231F20"/>
          <w:spacing w:val="-7"/>
          <w:sz w:val="15"/>
          <w:szCs w:val="15"/>
          <w:lang w:val="cs-CZ"/>
        </w:rPr>
        <w:t xml:space="preserve">– pokles pracovní schopnosti pojištěného nejméně </w:t>
      </w:r>
      <w:r>
        <w:rPr>
          <w:rFonts w:ascii="Arial" w:hAnsi="Arial" w:cs="Arial"/>
          <w:color w:val="231F20"/>
          <w:sz w:val="15"/>
          <w:szCs w:val="15"/>
          <w:lang w:val="cs-CZ"/>
        </w:rPr>
        <w:t>o</w:t>
      </w:r>
      <w:r>
        <w:rPr>
          <w:rFonts w:ascii="Arial" w:hAnsi="Arial" w:cs="Arial"/>
          <w:color w:val="231F20"/>
          <w:spacing w:val="-10"/>
          <w:sz w:val="15"/>
          <w:szCs w:val="15"/>
          <w:lang w:val="cs-CZ"/>
        </w:rPr>
        <w:t>7</w:t>
      </w:r>
      <w:r>
        <w:rPr>
          <w:rFonts w:ascii="Arial" w:hAnsi="Arial" w:cs="Arial"/>
          <w:color w:val="231F20"/>
          <w:spacing w:val="20"/>
          <w:sz w:val="15"/>
          <w:szCs w:val="15"/>
          <w:lang w:val="cs-CZ"/>
        </w:rPr>
        <w:t>0</w:t>
      </w:r>
      <w:r>
        <w:rPr>
          <w:rFonts w:ascii="Arial" w:hAnsi="Arial" w:cs="Arial"/>
          <w:color w:val="231F20"/>
          <w:spacing w:val="-24"/>
          <w:sz w:val="15"/>
          <w:szCs w:val="15"/>
          <w:lang w:val="cs-CZ"/>
        </w:rPr>
        <w:t>%;</w:t>
      </w:r>
      <w:r>
        <w:rPr>
          <w:rFonts w:ascii="Times New Roman" w:hAnsi="Times New Roman" w:cs="Times New Roman"/>
          <w:sz w:val="15"/>
          <w:szCs w:val="15"/>
        </w:rPr>
        <w:t xml:space="preserve"> </w:t>
      </w:r>
    </w:p>
    <w:p w14:paraId="7845C5C1"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27C08629" w14:textId="77777777" w:rsidR="00982D78" w:rsidRDefault="00000000">
      <w:pPr>
        <w:tabs>
          <w:tab w:val="left" w:pos="3940"/>
          <w:tab w:val="left" w:pos="4720"/>
        </w:tabs>
        <w:spacing w:before="179" w:line="177" w:lineRule="exact"/>
        <w:rPr>
          <w:rFonts w:ascii="Times New Roman" w:hAnsi="Times New Roman" w:cs="Times New Roman"/>
          <w:color w:val="010302"/>
        </w:rPr>
      </w:pPr>
      <w:r>
        <w:rPr>
          <w:rFonts w:ascii="Arial" w:hAnsi="Arial" w:cs="Arial"/>
          <w:color w:val="231F20"/>
          <w:sz w:val="15"/>
          <w:szCs w:val="15"/>
          <w:lang w:val="cs-CZ"/>
        </w:rPr>
        <w:t xml:space="preserve">Pojištění nemoci </w:t>
      </w:r>
      <w:r>
        <w:rPr>
          <w:rFonts w:ascii="Arial" w:hAnsi="Arial" w:cs="Arial"/>
          <w:color w:val="231F20"/>
          <w:sz w:val="15"/>
          <w:szCs w:val="15"/>
          <w:lang w:val="cs-CZ"/>
        </w:rPr>
        <w:tab/>
        <w:t xml:space="preserve">článek </w:t>
      </w:r>
      <w:r>
        <w:rPr>
          <w:rFonts w:ascii="Arial" w:hAnsi="Arial" w:cs="Arial"/>
          <w:color w:val="231F20"/>
          <w:sz w:val="15"/>
          <w:szCs w:val="15"/>
          <w:lang w:val="cs-CZ"/>
        </w:rPr>
        <w:tab/>
      </w:r>
      <w:proofErr w:type="gramStart"/>
      <w:r>
        <w:rPr>
          <w:rFonts w:ascii="Arial" w:hAnsi="Arial" w:cs="Arial"/>
          <w:color w:val="231F20"/>
          <w:spacing w:val="-8"/>
          <w:sz w:val="15"/>
          <w:szCs w:val="15"/>
          <w:lang w:val="cs-CZ"/>
        </w:rPr>
        <w:t>43 – 46</w:t>
      </w:r>
      <w:proofErr w:type="gramEnd"/>
      <w:r>
        <w:rPr>
          <w:rFonts w:ascii="Times New Roman" w:hAnsi="Times New Roman" w:cs="Times New Roman"/>
          <w:sz w:val="15"/>
          <w:szCs w:val="15"/>
        </w:rPr>
        <w:t xml:space="preserve"> </w:t>
      </w:r>
    </w:p>
    <w:p w14:paraId="1FE78EEA" w14:textId="77777777" w:rsidR="00982D78" w:rsidRDefault="00000000">
      <w:pPr>
        <w:tabs>
          <w:tab w:val="left" w:pos="3940"/>
          <w:tab w:val="left" w:pos="4726"/>
        </w:tabs>
        <w:spacing w:before="40" w:line="177" w:lineRule="exact"/>
        <w:rPr>
          <w:rFonts w:ascii="Times New Roman" w:hAnsi="Times New Roman" w:cs="Times New Roman"/>
          <w:color w:val="010302"/>
        </w:rPr>
      </w:pPr>
      <w:r>
        <w:rPr>
          <w:rFonts w:ascii="Arial" w:hAnsi="Arial" w:cs="Arial"/>
          <w:color w:val="231F20"/>
          <w:sz w:val="15"/>
          <w:szCs w:val="15"/>
          <w:lang w:val="cs-CZ"/>
        </w:rPr>
        <w:t xml:space="preserve">Pojištění invalidity </w:t>
      </w:r>
      <w:r>
        <w:rPr>
          <w:rFonts w:ascii="Arial" w:hAnsi="Arial" w:cs="Arial"/>
          <w:color w:val="231F20"/>
          <w:sz w:val="15"/>
          <w:szCs w:val="15"/>
          <w:lang w:val="cs-CZ"/>
        </w:rPr>
        <w:tab/>
        <w:t xml:space="preserve">článek </w:t>
      </w:r>
      <w:r>
        <w:rPr>
          <w:rFonts w:ascii="Arial" w:hAnsi="Arial" w:cs="Arial"/>
          <w:color w:val="231F20"/>
          <w:sz w:val="15"/>
          <w:szCs w:val="15"/>
          <w:lang w:val="cs-CZ"/>
        </w:rPr>
        <w:tab/>
      </w:r>
      <w:proofErr w:type="gramStart"/>
      <w:r>
        <w:rPr>
          <w:rFonts w:ascii="Arial" w:hAnsi="Arial" w:cs="Arial"/>
          <w:color w:val="231F20"/>
          <w:spacing w:val="-9"/>
          <w:sz w:val="15"/>
          <w:szCs w:val="15"/>
          <w:lang w:val="cs-CZ"/>
        </w:rPr>
        <w:t>47 – 50</w:t>
      </w:r>
      <w:proofErr w:type="gramEnd"/>
      <w:r>
        <w:rPr>
          <w:rFonts w:ascii="Times New Roman" w:hAnsi="Times New Roman" w:cs="Times New Roman"/>
          <w:sz w:val="15"/>
          <w:szCs w:val="15"/>
        </w:rPr>
        <w:t xml:space="preserve"> </w:t>
      </w:r>
    </w:p>
    <w:p w14:paraId="11626D72" w14:textId="77777777" w:rsidR="00982D78" w:rsidRDefault="00000000">
      <w:pPr>
        <w:tabs>
          <w:tab w:val="left" w:pos="3860"/>
          <w:tab w:val="left" w:pos="4952"/>
        </w:tabs>
        <w:spacing w:before="40" w:line="177" w:lineRule="exact"/>
        <w:ind w:left="-80" w:right="67"/>
        <w:jc w:val="right"/>
        <w:rPr>
          <w:rFonts w:ascii="Times New Roman" w:hAnsi="Times New Roman" w:cs="Times New Roman"/>
          <w:color w:val="010302"/>
        </w:rPr>
      </w:pPr>
      <w:r>
        <w:rPr>
          <w:rFonts w:ascii="Arial" w:hAnsi="Arial" w:cs="Arial"/>
          <w:color w:val="231F20"/>
          <w:sz w:val="15"/>
          <w:szCs w:val="15"/>
          <w:lang w:val="cs-CZ"/>
        </w:rPr>
        <w:t xml:space="preserve">Závěrečná ustanovení </w:t>
      </w:r>
      <w:r>
        <w:rPr>
          <w:rFonts w:ascii="Arial" w:hAnsi="Arial" w:cs="Arial"/>
          <w:color w:val="231F20"/>
          <w:sz w:val="15"/>
          <w:szCs w:val="15"/>
          <w:lang w:val="cs-CZ"/>
        </w:rPr>
        <w:tab/>
        <w:t xml:space="preserve">článek </w:t>
      </w:r>
      <w:r>
        <w:rPr>
          <w:rFonts w:ascii="Arial" w:hAnsi="Arial" w:cs="Arial"/>
          <w:color w:val="231F20"/>
          <w:sz w:val="15"/>
          <w:szCs w:val="15"/>
          <w:lang w:val="cs-CZ"/>
        </w:rPr>
        <w:tab/>
      </w:r>
      <w:r>
        <w:rPr>
          <w:rFonts w:ascii="Arial" w:hAnsi="Arial" w:cs="Arial"/>
          <w:color w:val="231F20"/>
          <w:spacing w:val="-16"/>
          <w:sz w:val="15"/>
          <w:szCs w:val="15"/>
          <w:lang w:val="cs-CZ"/>
        </w:rPr>
        <w:t>51</w:t>
      </w:r>
      <w:r>
        <w:rPr>
          <w:rFonts w:ascii="Times New Roman" w:hAnsi="Times New Roman" w:cs="Times New Roman"/>
          <w:sz w:val="15"/>
          <w:szCs w:val="15"/>
        </w:rPr>
        <w:t xml:space="preserve"> </w:t>
      </w:r>
    </w:p>
    <w:p w14:paraId="080D5801" w14:textId="77777777" w:rsidR="00982D78" w:rsidRDefault="00982D78">
      <w:pPr>
        <w:rPr>
          <w:rFonts w:ascii="Times New Roman" w:hAnsi="Times New Roman"/>
          <w:color w:val="000000" w:themeColor="text1"/>
          <w:sz w:val="24"/>
          <w:szCs w:val="24"/>
          <w:lang w:val="cs-CZ"/>
        </w:rPr>
      </w:pPr>
    </w:p>
    <w:p w14:paraId="02F5CA93" w14:textId="77777777" w:rsidR="00982D78" w:rsidRDefault="00982D78">
      <w:pPr>
        <w:rPr>
          <w:rFonts w:ascii="Times New Roman" w:hAnsi="Times New Roman"/>
          <w:color w:val="000000" w:themeColor="text1"/>
          <w:sz w:val="24"/>
          <w:szCs w:val="24"/>
          <w:lang w:val="cs-CZ"/>
        </w:rPr>
      </w:pPr>
    </w:p>
    <w:p w14:paraId="2A692353" w14:textId="77777777" w:rsidR="00982D78" w:rsidRDefault="00982D78">
      <w:pPr>
        <w:spacing w:after="125"/>
        <w:rPr>
          <w:rFonts w:ascii="Times New Roman" w:hAnsi="Times New Roman"/>
          <w:color w:val="000000" w:themeColor="text1"/>
          <w:sz w:val="24"/>
          <w:szCs w:val="24"/>
          <w:lang w:val="cs-CZ"/>
        </w:rPr>
      </w:pPr>
    </w:p>
    <w:p w14:paraId="1E7CEA4B" w14:textId="77777777" w:rsidR="00982D78" w:rsidRDefault="00000000">
      <w:pPr>
        <w:spacing w:line="180" w:lineRule="exact"/>
        <w:rPr>
          <w:rFonts w:ascii="Times New Roman" w:hAnsi="Times New Roman" w:cs="Times New Roman"/>
          <w:color w:val="010302"/>
        </w:rPr>
      </w:pPr>
      <w:r>
        <w:rPr>
          <w:rFonts w:ascii="Arial" w:hAnsi="Arial" w:cs="Arial"/>
          <w:color w:val="231F20"/>
          <w:spacing w:val="-5"/>
          <w:sz w:val="15"/>
          <w:szCs w:val="15"/>
          <w:lang w:val="cs-CZ"/>
        </w:rPr>
        <w:t xml:space="preserve">11. </w:t>
      </w:r>
      <w:r>
        <w:rPr>
          <w:rFonts w:ascii="Arial" w:hAnsi="Arial" w:cs="Arial"/>
          <w:b/>
          <w:bCs/>
          <w:color w:val="231F20"/>
          <w:spacing w:val="-4"/>
          <w:sz w:val="15"/>
          <w:szCs w:val="15"/>
          <w:lang w:val="cs-CZ"/>
        </w:rPr>
        <w:t>invaliditou IV. stupně</w:t>
      </w:r>
      <w:r>
        <w:rPr>
          <w:rFonts w:ascii="Arial" w:hAnsi="Arial" w:cs="Arial"/>
          <w:color w:val="231F20"/>
          <w:spacing w:val="-3"/>
          <w:sz w:val="15"/>
          <w:szCs w:val="15"/>
          <w:lang w:val="cs-CZ"/>
        </w:rPr>
        <w:t xml:space="preserve"> – pokles pracovní schopnosti pojištěného nejméně  </w:t>
      </w:r>
    </w:p>
    <w:p w14:paraId="39350022" w14:textId="77777777" w:rsidR="00982D78" w:rsidRDefault="00000000">
      <w:pPr>
        <w:spacing w:line="177" w:lineRule="exact"/>
        <w:ind w:left="146" w:right="42"/>
        <w:jc w:val="right"/>
        <w:rPr>
          <w:rFonts w:ascii="Times New Roman" w:hAnsi="Times New Roman" w:cs="Times New Roman"/>
          <w:color w:val="010302"/>
        </w:rPr>
      </w:pPr>
      <w:r>
        <w:rPr>
          <w:rFonts w:ascii="Arial" w:hAnsi="Arial" w:cs="Arial"/>
          <w:color w:val="231F20"/>
          <w:spacing w:val="-6"/>
          <w:sz w:val="15"/>
          <w:szCs w:val="15"/>
          <w:lang w:val="cs-CZ"/>
        </w:rPr>
        <w:t>o 7</w:t>
      </w:r>
      <w:r>
        <w:rPr>
          <w:rFonts w:ascii="Arial" w:hAnsi="Arial" w:cs="Arial"/>
          <w:color w:val="231F20"/>
          <w:spacing w:val="-7"/>
          <w:sz w:val="15"/>
          <w:szCs w:val="15"/>
          <w:lang w:val="cs-CZ"/>
        </w:rPr>
        <w:t xml:space="preserve">0 </w:t>
      </w:r>
      <w:r>
        <w:rPr>
          <w:rFonts w:ascii="Arial" w:hAnsi="Arial" w:cs="Arial"/>
          <w:color w:val="231F20"/>
          <w:spacing w:val="-21"/>
          <w:sz w:val="15"/>
          <w:szCs w:val="15"/>
          <w:lang w:val="cs-CZ"/>
        </w:rPr>
        <w:t xml:space="preserve">%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takovým zdravotním stavem pojištěného, kvůli němuž byl pojištěnému</w:t>
      </w:r>
      <w:r>
        <w:rPr>
          <w:rFonts w:ascii="Times New Roman" w:hAnsi="Times New Roman" w:cs="Times New Roman"/>
          <w:sz w:val="15"/>
          <w:szCs w:val="15"/>
        </w:rPr>
        <w:t xml:space="preserve"> </w:t>
      </w:r>
    </w:p>
    <w:p w14:paraId="4152FDBB"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přiznán příspěvek na péči podle předpisů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sociálních službách nejméně </w:t>
      </w:r>
      <w:proofErr w:type="gramStart"/>
      <w:r>
        <w:rPr>
          <w:rFonts w:ascii="Arial" w:hAnsi="Arial" w:cs="Arial"/>
          <w:color w:val="231F20"/>
          <w:spacing w:val="-3"/>
          <w:sz w:val="15"/>
          <w:szCs w:val="15"/>
          <w:lang w:val="cs-CZ"/>
        </w:rPr>
        <w:t xml:space="preserve">pro  </w:t>
      </w:r>
      <w:r>
        <w:rPr>
          <w:rFonts w:ascii="Arial" w:hAnsi="Arial" w:cs="Arial"/>
          <w:color w:val="231F20"/>
          <w:spacing w:val="-5"/>
          <w:sz w:val="15"/>
          <w:szCs w:val="15"/>
          <w:lang w:val="cs-CZ"/>
        </w:rPr>
        <w:t>stupeň</w:t>
      </w:r>
      <w:proofErr w:type="gramEnd"/>
      <w:r>
        <w:rPr>
          <w:rFonts w:ascii="Arial" w:hAnsi="Arial" w:cs="Arial"/>
          <w:color w:val="231F20"/>
          <w:spacing w:val="-5"/>
          <w:sz w:val="15"/>
          <w:szCs w:val="15"/>
          <w:lang w:val="cs-CZ"/>
        </w:rPr>
        <w:t xml:space="preserve"> závislosti III;</w:t>
      </w:r>
      <w:r>
        <w:rPr>
          <w:rFonts w:ascii="Times New Roman" w:hAnsi="Times New Roman" w:cs="Times New Roman"/>
          <w:sz w:val="15"/>
          <w:szCs w:val="15"/>
        </w:rPr>
        <w:t xml:space="preserve"> </w:t>
      </w:r>
    </w:p>
    <w:p w14:paraId="27DCBF8F"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12</w:t>
      </w:r>
      <w:r>
        <w:rPr>
          <w:rFonts w:ascii="Arial" w:hAnsi="Arial" w:cs="Arial"/>
          <w:color w:val="231F20"/>
          <w:spacing w:val="-8"/>
          <w:sz w:val="15"/>
          <w:szCs w:val="15"/>
          <w:lang w:val="cs-CZ"/>
        </w:rPr>
        <w:t xml:space="preserve">. </w:t>
      </w:r>
      <w:r>
        <w:rPr>
          <w:rFonts w:ascii="Arial" w:hAnsi="Arial" w:cs="Arial"/>
          <w:b/>
          <w:bCs/>
          <w:color w:val="231F20"/>
          <w:spacing w:val="-6"/>
          <w:sz w:val="15"/>
          <w:szCs w:val="15"/>
          <w:lang w:val="cs-CZ"/>
        </w:rPr>
        <w:t>investičním fondem</w:t>
      </w:r>
      <w:r>
        <w:rPr>
          <w:rFonts w:ascii="Arial" w:hAnsi="Arial" w:cs="Arial"/>
          <w:color w:val="231F20"/>
          <w:spacing w:val="-3"/>
          <w:sz w:val="15"/>
          <w:szCs w:val="15"/>
          <w:lang w:val="cs-CZ"/>
        </w:rPr>
        <w:t xml:space="preserve"> – vnitřní fond zahrnující různé typy aktiv, který je  </w:t>
      </w:r>
    </w:p>
    <w:p w14:paraId="5AAD9582"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majetkem pojistitele;</w:t>
      </w:r>
      <w:r>
        <w:rPr>
          <w:rFonts w:ascii="Times New Roman" w:hAnsi="Times New Roman" w:cs="Times New Roman"/>
          <w:sz w:val="15"/>
          <w:szCs w:val="15"/>
        </w:rPr>
        <w:t xml:space="preserve"> </w:t>
      </w:r>
    </w:p>
    <w:p w14:paraId="504D7DC8"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13</w:t>
      </w:r>
      <w:r>
        <w:rPr>
          <w:rFonts w:ascii="Arial" w:hAnsi="Arial" w:cs="Arial"/>
          <w:color w:val="231F20"/>
          <w:spacing w:val="-7"/>
          <w:sz w:val="15"/>
          <w:szCs w:val="15"/>
          <w:lang w:val="cs-CZ"/>
        </w:rPr>
        <w:t xml:space="preserve">. </w:t>
      </w:r>
      <w:r>
        <w:rPr>
          <w:rFonts w:ascii="Arial" w:hAnsi="Arial" w:cs="Arial"/>
          <w:b/>
          <w:bCs/>
          <w:color w:val="231F20"/>
          <w:spacing w:val="-6"/>
          <w:sz w:val="15"/>
          <w:szCs w:val="15"/>
          <w:lang w:val="cs-CZ"/>
        </w:rPr>
        <w:t>investičním životním pojištěním</w:t>
      </w:r>
      <w:r>
        <w:rPr>
          <w:rFonts w:ascii="Arial" w:hAnsi="Arial" w:cs="Arial"/>
          <w:color w:val="231F20"/>
          <w:spacing w:val="-2"/>
          <w:sz w:val="15"/>
          <w:szCs w:val="15"/>
          <w:lang w:val="cs-CZ"/>
        </w:rPr>
        <w:t xml:space="preserve"> – životní pojištění pro případ smrti nebo  </w:t>
      </w:r>
    </w:p>
    <w:p w14:paraId="47DF4E87"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 xml:space="preserve">dožití spojené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investičním fondem;</w:t>
      </w:r>
      <w:r>
        <w:rPr>
          <w:rFonts w:ascii="Times New Roman" w:hAnsi="Times New Roman" w:cs="Times New Roman"/>
          <w:sz w:val="15"/>
          <w:szCs w:val="15"/>
        </w:rPr>
        <w:t xml:space="preserve"> </w:t>
      </w:r>
    </w:p>
    <w:p w14:paraId="5CD467F5"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5"/>
          <w:sz w:val="15"/>
          <w:szCs w:val="15"/>
          <w:lang w:val="cs-CZ"/>
        </w:rPr>
        <w:t xml:space="preserve">14. </w:t>
      </w:r>
      <w:r>
        <w:rPr>
          <w:rFonts w:ascii="Arial" w:hAnsi="Arial" w:cs="Arial"/>
          <w:b/>
          <w:bCs/>
          <w:color w:val="231F20"/>
          <w:spacing w:val="-5"/>
          <w:sz w:val="15"/>
          <w:szCs w:val="15"/>
          <w:lang w:val="cs-CZ"/>
        </w:rPr>
        <w:t>jednorázovým pojistným</w:t>
      </w:r>
      <w:r>
        <w:rPr>
          <w:rFonts w:ascii="Arial" w:hAnsi="Arial" w:cs="Arial"/>
          <w:color w:val="231F20"/>
          <w:spacing w:val="-4"/>
          <w:sz w:val="15"/>
          <w:szCs w:val="15"/>
          <w:lang w:val="cs-CZ"/>
        </w:rPr>
        <w:t xml:space="preserve"> – pojistné ujednané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na celou  </w:t>
      </w:r>
    </w:p>
    <w:p w14:paraId="5BA516D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pojistnou dobu;</w:t>
      </w:r>
      <w:r>
        <w:rPr>
          <w:rFonts w:ascii="Times New Roman" w:hAnsi="Times New Roman" w:cs="Times New Roman"/>
          <w:sz w:val="15"/>
          <w:szCs w:val="15"/>
        </w:rPr>
        <w:t xml:space="preserve"> </w:t>
      </w:r>
    </w:p>
    <w:p w14:paraId="67693095"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15</w:t>
      </w:r>
      <w:r>
        <w:rPr>
          <w:rFonts w:ascii="Arial" w:hAnsi="Arial" w:cs="Arial"/>
          <w:color w:val="231F20"/>
          <w:spacing w:val="-7"/>
          <w:sz w:val="15"/>
          <w:szCs w:val="15"/>
          <w:lang w:val="cs-CZ"/>
        </w:rPr>
        <w:t xml:space="preserve">. </w:t>
      </w:r>
      <w:r>
        <w:rPr>
          <w:rFonts w:ascii="Arial" w:hAnsi="Arial" w:cs="Arial"/>
          <w:b/>
          <w:bCs/>
          <w:color w:val="231F20"/>
          <w:spacing w:val="-5"/>
          <w:sz w:val="15"/>
          <w:szCs w:val="15"/>
          <w:lang w:val="cs-CZ"/>
        </w:rPr>
        <w:t>pojištění</w:t>
      </w:r>
      <w:r>
        <w:rPr>
          <w:rFonts w:ascii="Arial" w:hAnsi="Arial" w:cs="Arial"/>
          <w:color w:val="231F20"/>
          <w:spacing w:val="-4"/>
          <w:sz w:val="15"/>
          <w:szCs w:val="15"/>
          <w:lang w:val="cs-CZ"/>
        </w:rPr>
        <w:t xml:space="preserve"> – ujednaný den, ke kterému nejpozději pojištění zanikne;</w:t>
      </w:r>
      <w:r>
        <w:rPr>
          <w:rFonts w:ascii="Times New Roman" w:hAnsi="Times New Roman" w:cs="Times New Roman"/>
          <w:sz w:val="15"/>
          <w:szCs w:val="15"/>
        </w:rPr>
        <w:t xml:space="preserve"> </w:t>
      </w:r>
    </w:p>
    <w:p w14:paraId="4979AA1B"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3"/>
          <w:sz w:val="15"/>
          <w:szCs w:val="15"/>
          <w:lang w:val="cs-CZ"/>
        </w:rPr>
        <w:t>16</w:t>
      </w:r>
      <w:r>
        <w:rPr>
          <w:rFonts w:ascii="Arial" w:hAnsi="Arial" w:cs="Arial"/>
          <w:color w:val="231F20"/>
          <w:spacing w:val="-7"/>
          <w:sz w:val="15"/>
          <w:szCs w:val="15"/>
          <w:lang w:val="cs-CZ"/>
        </w:rPr>
        <w:t xml:space="preserve">. </w:t>
      </w:r>
      <w:r>
        <w:rPr>
          <w:rFonts w:ascii="Arial" w:hAnsi="Arial" w:cs="Arial"/>
          <w:b/>
          <w:bCs/>
          <w:color w:val="231F20"/>
          <w:spacing w:val="-6"/>
          <w:sz w:val="15"/>
          <w:szCs w:val="15"/>
          <w:lang w:val="cs-CZ"/>
        </w:rPr>
        <w:t xml:space="preserve">kouřením </w:t>
      </w:r>
      <w:r>
        <w:rPr>
          <w:rFonts w:ascii="Arial" w:hAnsi="Arial" w:cs="Arial"/>
          <w:color w:val="231F20"/>
          <w:spacing w:val="-3"/>
          <w:sz w:val="15"/>
          <w:szCs w:val="15"/>
          <w:lang w:val="cs-CZ"/>
        </w:rPr>
        <w:t xml:space="preserve">– aktivní konzumace nikotinu během předchozích 12 měsíců  </w:t>
      </w:r>
    </w:p>
    <w:p w14:paraId="5B7FAFD0" w14:textId="77777777" w:rsidR="00982D78" w:rsidRDefault="00000000">
      <w:pPr>
        <w:spacing w:line="177" w:lineRule="exact"/>
        <w:ind w:left="146" w:right="94"/>
        <w:jc w:val="right"/>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jakémkoli množství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podobě (cigarety, doutníky, dýmky, e-cigarety, žvýkací  </w:t>
      </w:r>
    </w:p>
    <w:p w14:paraId="4C88AEE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z w:val="15"/>
          <w:szCs w:val="15"/>
          <w:lang w:val="cs-CZ"/>
        </w:rPr>
        <w:t xml:space="preserve">tabák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podobně);</w:t>
      </w:r>
      <w:r>
        <w:rPr>
          <w:rFonts w:ascii="Times New Roman" w:hAnsi="Times New Roman" w:cs="Times New Roman"/>
          <w:sz w:val="15"/>
          <w:szCs w:val="15"/>
        </w:rPr>
        <w:t xml:space="preserve"> </w:t>
      </w:r>
    </w:p>
    <w:p w14:paraId="32A9D24B"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12"/>
          <w:sz w:val="15"/>
          <w:szCs w:val="15"/>
          <w:lang w:val="cs-CZ"/>
        </w:rPr>
        <w:t>17</w:t>
      </w:r>
      <w:r>
        <w:rPr>
          <w:rFonts w:ascii="Arial" w:hAnsi="Arial" w:cs="Arial"/>
          <w:color w:val="231F20"/>
          <w:spacing w:val="2"/>
          <w:sz w:val="15"/>
          <w:szCs w:val="15"/>
          <w:lang w:val="cs-CZ"/>
        </w:rPr>
        <w:t xml:space="preserve">. </w:t>
      </w:r>
      <w:r>
        <w:rPr>
          <w:rFonts w:ascii="Arial" w:hAnsi="Arial" w:cs="Arial"/>
          <w:b/>
          <w:bCs/>
          <w:color w:val="231F20"/>
          <w:spacing w:val="-7"/>
          <w:sz w:val="15"/>
          <w:szCs w:val="15"/>
          <w:lang w:val="cs-CZ"/>
        </w:rPr>
        <w:t>měsíčním výročím</w:t>
      </w:r>
      <w:r>
        <w:rPr>
          <w:rFonts w:ascii="Arial" w:hAnsi="Arial" w:cs="Arial"/>
          <w:color w:val="231F20"/>
          <w:spacing w:val="-6"/>
          <w:sz w:val="15"/>
          <w:szCs w:val="15"/>
          <w:lang w:val="cs-CZ"/>
        </w:rPr>
        <w:t xml:space="preserve"> – den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každém měsíci, který je číselně shodný se dnem  </w:t>
      </w:r>
    </w:p>
    <w:p w14:paraId="37F557F2"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počátku pojištění; není-li takový den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příslušném měsíci, je měsíčním </w:t>
      </w:r>
      <w:proofErr w:type="gramStart"/>
      <w:r>
        <w:rPr>
          <w:rFonts w:ascii="Arial" w:hAnsi="Arial" w:cs="Arial"/>
          <w:color w:val="231F20"/>
          <w:spacing w:val="-5"/>
          <w:sz w:val="15"/>
          <w:szCs w:val="15"/>
          <w:lang w:val="cs-CZ"/>
        </w:rPr>
        <w:t xml:space="preserve">výročím  </w:t>
      </w:r>
      <w:r>
        <w:rPr>
          <w:rFonts w:ascii="Arial" w:hAnsi="Arial" w:cs="Arial"/>
          <w:color w:val="231F20"/>
          <w:spacing w:val="-4"/>
          <w:sz w:val="15"/>
          <w:szCs w:val="15"/>
          <w:lang w:val="cs-CZ"/>
        </w:rPr>
        <w:t>nejbližší</w:t>
      </w:r>
      <w:proofErr w:type="gramEnd"/>
      <w:r>
        <w:rPr>
          <w:rFonts w:ascii="Arial" w:hAnsi="Arial" w:cs="Arial"/>
          <w:color w:val="231F20"/>
          <w:spacing w:val="-4"/>
          <w:sz w:val="15"/>
          <w:szCs w:val="15"/>
          <w:lang w:val="cs-CZ"/>
        </w:rPr>
        <w:t xml:space="preserve"> předcházející den </w:t>
      </w:r>
      <w:r>
        <w:rPr>
          <w:rFonts w:ascii="Arial" w:hAnsi="Arial" w:cs="Arial"/>
          <w:color w:val="231F20"/>
          <w:spacing w:val="-9"/>
          <w:sz w:val="15"/>
          <w:szCs w:val="15"/>
          <w:lang w:val="cs-CZ"/>
        </w:rPr>
        <w:t xml:space="preserve">v </w:t>
      </w:r>
      <w:r>
        <w:rPr>
          <w:rFonts w:ascii="Arial" w:hAnsi="Arial" w:cs="Arial"/>
          <w:color w:val="231F20"/>
          <w:spacing w:val="-7"/>
          <w:sz w:val="15"/>
          <w:szCs w:val="15"/>
          <w:lang w:val="cs-CZ"/>
        </w:rPr>
        <w:t>měsíci;</w:t>
      </w:r>
      <w:r>
        <w:rPr>
          <w:rFonts w:ascii="Times New Roman" w:hAnsi="Times New Roman" w:cs="Times New Roman"/>
          <w:sz w:val="15"/>
          <w:szCs w:val="15"/>
        </w:rPr>
        <w:t xml:space="preserve"> </w:t>
      </w:r>
    </w:p>
    <w:p w14:paraId="5A3BAA71" w14:textId="77777777" w:rsidR="00982D78" w:rsidRDefault="00000000">
      <w:pPr>
        <w:spacing w:before="40" w:line="181" w:lineRule="exact"/>
        <w:ind w:left="226" w:right="-40" w:hanging="226"/>
        <w:rPr>
          <w:rFonts w:ascii="Times New Roman" w:hAnsi="Times New Roman" w:cs="Times New Roman"/>
          <w:color w:val="010302"/>
        </w:rPr>
      </w:pPr>
      <w:r>
        <w:rPr>
          <w:rFonts w:ascii="Arial" w:hAnsi="Arial" w:cs="Arial"/>
          <w:color w:val="231F20"/>
          <w:spacing w:val="-3"/>
          <w:sz w:val="15"/>
          <w:szCs w:val="15"/>
          <w:lang w:val="cs-CZ"/>
        </w:rPr>
        <w:t>18</w:t>
      </w:r>
      <w:r>
        <w:rPr>
          <w:rFonts w:ascii="Arial" w:hAnsi="Arial" w:cs="Arial"/>
          <w:color w:val="231F20"/>
          <w:spacing w:val="-7"/>
          <w:sz w:val="15"/>
          <w:szCs w:val="15"/>
          <w:lang w:val="cs-CZ"/>
        </w:rPr>
        <w:t xml:space="preserve">. </w:t>
      </w:r>
      <w:r>
        <w:rPr>
          <w:rFonts w:ascii="Arial" w:hAnsi="Arial" w:cs="Arial"/>
          <w:b/>
          <w:bCs/>
          <w:color w:val="231F20"/>
          <w:spacing w:val="-6"/>
          <w:sz w:val="15"/>
          <w:szCs w:val="15"/>
          <w:lang w:val="cs-CZ"/>
        </w:rPr>
        <w:t>mimořádným pojistným</w:t>
      </w:r>
      <w:r>
        <w:rPr>
          <w:rFonts w:ascii="Arial" w:hAnsi="Arial" w:cs="Arial"/>
          <w:color w:val="231F20"/>
          <w:spacing w:val="-2"/>
          <w:sz w:val="15"/>
          <w:szCs w:val="15"/>
          <w:lang w:val="cs-CZ"/>
        </w:rPr>
        <w:t xml:space="preserve"> – pojistné hrazené nad rámec pojistného  </w:t>
      </w:r>
      <w:r>
        <w:br w:type="textWrapping" w:clear="all"/>
      </w:r>
      <w:r>
        <w:rPr>
          <w:rFonts w:ascii="Arial" w:hAnsi="Arial" w:cs="Arial"/>
          <w:color w:val="231F20"/>
          <w:spacing w:val="-2"/>
          <w:sz w:val="15"/>
          <w:szCs w:val="15"/>
          <w:lang w:val="cs-CZ"/>
        </w:rPr>
        <w:t xml:space="preserve">ujednaného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(nemá vliv na povinnost pojistníka platit  </w:t>
      </w:r>
    </w:p>
    <w:p w14:paraId="3E068E7D"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ujednané pojistné);</w:t>
      </w:r>
      <w:r>
        <w:rPr>
          <w:rFonts w:ascii="Times New Roman" w:hAnsi="Times New Roman" w:cs="Times New Roman"/>
          <w:sz w:val="15"/>
          <w:szCs w:val="15"/>
        </w:rPr>
        <w:t xml:space="preserve"> </w:t>
      </w:r>
    </w:p>
    <w:p w14:paraId="1C95184B"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11"/>
          <w:sz w:val="15"/>
          <w:szCs w:val="15"/>
          <w:lang w:val="cs-CZ"/>
        </w:rPr>
        <w:t>19</w:t>
      </w:r>
      <w:r>
        <w:rPr>
          <w:rFonts w:ascii="Arial" w:hAnsi="Arial" w:cs="Arial"/>
          <w:color w:val="231F20"/>
          <w:spacing w:val="1"/>
          <w:sz w:val="15"/>
          <w:szCs w:val="15"/>
          <w:lang w:val="cs-CZ"/>
        </w:rPr>
        <w:t xml:space="preserve">. </w:t>
      </w:r>
      <w:r>
        <w:rPr>
          <w:rFonts w:ascii="Arial" w:hAnsi="Arial" w:cs="Arial"/>
          <w:b/>
          <w:bCs/>
          <w:color w:val="231F20"/>
          <w:spacing w:val="-6"/>
          <w:sz w:val="15"/>
          <w:szCs w:val="15"/>
          <w:lang w:val="cs-CZ"/>
        </w:rPr>
        <w:t>nákupní cenou</w:t>
      </w:r>
      <w:r>
        <w:rPr>
          <w:rFonts w:ascii="Arial" w:hAnsi="Arial" w:cs="Arial"/>
          <w:color w:val="231F20"/>
          <w:spacing w:val="-3"/>
          <w:sz w:val="15"/>
          <w:szCs w:val="15"/>
          <w:lang w:val="cs-CZ"/>
        </w:rPr>
        <w:t xml:space="preserve"> – cena, za kterou jsou podílové jednotky nakupovány  </w:t>
      </w:r>
    </w:p>
    <w:p w14:paraId="1ED1C8A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připisovány na účet pojistníka;</w:t>
      </w:r>
      <w:r>
        <w:rPr>
          <w:rFonts w:ascii="Times New Roman" w:hAnsi="Times New Roman" w:cs="Times New Roman"/>
          <w:sz w:val="15"/>
          <w:szCs w:val="15"/>
        </w:rPr>
        <w:t xml:space="preserve"> </w:t>
      </w:r>
    </w:p>
    <w:p w14:paraId="710B1BC9"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3"/>
          <w:sz w:val="15"/>
          <w:szCs w:val="15"/>
          <w:lang w:val="cs-CZ"/>
        </w:rPr>
        <w:t>20</w:t>
      </w:r>
      <w:r>
        <w:rPr>
          <w:rFonts w:ascii="Arial" w:hAnsi="Arial" w:cs="Arial"/>
          <w:color w:val="231F20"/>
          <w:spacing w:val="-7"/>
          <w:sz w:val="15"/>
          <w:szCs w:val="15"/>
          <w:lang w:val="cs-CZ"/>
        </w:rPr>
        <w:t xml:space="preserve">. </w:t>
      </w:r>
      <w:r>
        <w:rPr>
          <w:rFonts w:ascii="Arial" w:hAnsi="Arial" w:cs="Arial"/>
          <w:b/>
          <w:bCs/>
          <w:color w:val="231F20"/>
          <w:spacing w:val="-8"/>
          <w:sz w:val="15"/>
          <w:szCs w:val="15"/>
          <w:lang w:val="cs-CZ"/>
        </w:rPr>
        <w:t>nemocnicí</w:t>
      </w:r>
      <w:r>
        <w:rPr>
          <w:rFonts w:ascii="Arial" w:hAnsi="Arial" w:cs="Arial"/>
          <w:color w:val="231F20"/>
          <w:spacing w:val="-3"/>
          <w:sz w:val="15"/>
          <w:szCs w:val="15"/>
          <w:lang w:val="cs-CZ"/>
        </w:rPr>
        <w:t xml:space="preserve"> – registrované zdravotnické zařízení poskytující ambulantní  </w:t>
      </w:r>
    </w:p>
    <w:p w14:paraId="5235D08D"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lůžkovou diagnostickou </w:t>
      </w:r>
      <w:r>
        <w:rPr>
          <w:rFonts w:ascii="Arial" w:hAnsi="Arial" w:cs="Arial"/>
          <w:color w:val="231F20"/>
          <w:spacing w:val="-5"/>
          <w:sz w:val="15"/>
          <w:szCs w:val="15"/>
          <w:lang w:val="cs-CZ"/>
        </w:rPr>
        <w:t xml:space="preserve">a léčebnou péči, jejíž součástí jsou </w:t>
      </w:r>
      <w:r>
        <w:rPr>
          <w:rFonts w:ascii="Arial" w:hAnsi="Arial" w:cs="Arial"/>
          <w:color w:val="231F20"/>
          <w:spacing w:val="-7"/>
          <w:sz w:val="15"/>
          <w:szCs w:val="15"/>
          <w:lang w:val="cs-CZ"/>
        </w:rPr>
        <w:t xml:space="preserve">i </w:t>
      </w:r>
      <w:proofErr w:type="gramStart"/>
      <w:r>
        <w:rPr>
          <w:rFonts w:ascii="Arial" w:hAnsi="Arial" w:cs="Arial"/>
          <w:color w:val="231F20"/>
          <w:sz w:val="15"/>
          <w:szCs w:val="15"/>
          <w:lang w:val="cs-CZ"/>
        </w:rPr>
        <w:t xml:space="preserve">nezbytná  </w:t>
      </w:r>
      <w:r>
        <w:rPr>
          <w:rFonts w:ascii="Arial" w:hAnsi="Arial" w:cs="Arial"/>
          <w:color w:val="231F20"/>
          <w:spacing w:val="-3"/>
          <w:sz w:val="15"/>
          <w:szCs w:val="15"/>
          <w:lang w:val="cs-CZ"/>
        </w:rPr>
        <w:t>preventivní</w:t>
      </w:r>
      <w:proofErr w:type="gramEnd"/>
      <w:r>
        <w:rPr>
          <w:rFonts w:ascii="Arial" w:hAnsi="Arial" w:cs="Arial"/>
          <w:color w:val="231F20"/>
          <w:spacing w:val="-3"/>
          <w:sz w:val="15"/>
          <w:szCs w:val="15"/>
          <w:lang w:val="cs-CZ"/>
        </w:rPr>
        <w:t xml:space="preserve"> opatření;</w:t>
      </w:r>
      <w:r>
        <w:rPr>
          <w:rFonts w:ascii="Times New Roman" w:hAnsi="Times New Roman" w:cs="Times New Roman"/>
          <w:sz w:val="15"/>
          <w:szCs w:val="15"/>
        </w:rPr>
        <w:t xml:space="preserve"> </w:t>
      </w:r>
    </w:p>
    <w:p w14:paraId="758E85AA"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4"/>
          <w:sz w:val="15"/>
          <w:szCs w:val="15"/>
          <w:lang w:val="cs-CZ"/>
        </w:rPr>
        <w:t>21</w:t>
      </w:r>
      <w:r>
        <w:rPr>
          <w:rFonts w:ascii="Arial" w:hAnsi="Arial" w:cs="Arial"/>
          <w:color w:val="231F20"/>
          <w:spacing w:val="-6"/>
          <w:sz w:val="15"/>
          <w:szCs w:val="15"/>
          <w:lang w:val="cs-CZ"/>
        </w:rPr>
        <w:t xml:space="preserve">. </w:t>
      </w:r>
      <w:r>
        <w:rPr>
          <w:rFonts w:ascii="Arial" w:hAnsi="Arial" w:cs="Arial"/>
          <w:b/>
          <w:bCs/>
          <w:color w:val="231F20"/>
          <w:spacing w:val="-7"/>
          <w:sz w:val="15"/>
          <w:szCs w:val="15"/>
          <w:lang w:val="cs-CZ"/>
        </w:rPr>
        <w:t>obmyšleným</w:t>
      </w:r>
      <w:r>
        <w:rPr>
          <w:rFonts w:ascii="Arial" w:hAnsi="Arial" w:cs="Arial"/>
          <w:color w:val="231F20"/>
          <w:spacing w:val="-4"/>
          <w:sz w:val="15"/>
          <w:szCs w:val="15"/>
          <w:lang w:val="cs-CZ"/>
        </w:rPr>
        <w:t xml:space="preserve"> – osoba určená pojistníkem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které vznikne  </w:t>
      </w:r>
    </w:p>
    <w:p w14:paraId="77AABFCB"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právo na pojistné plnění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případě smrti pojištěného;</w:t>
      </w:r>
      <w:r>
        <w:rPr>
          <w:rFonts w:ascii="Times New Roman" w:hAnsi="Times New Roman" w:cs="Times New Roman"/>
          <w:sz w:val="15"/>
          <w:szCs w:val="15"/>
        </w:rPr>
        <w:t xml:space="preserve"> </w:t>
      </w:r>
    </w:p>
    <w:p w14:paraId="6C8CC475"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22</w:t>
      </w:r>
      <w:r>
        <w:rPr>
          <w:rFonts w:ascii="Arial" w:hAnsi="Arial" w:cs="Arial"/>
          <w:color w:val="231F20"/>
          <w:spacing w:val="-8"/>
          <w:sz w:val="15"/>
          <w:szCs w:val="15"/>
          <w:lang w:val="cs-CZ"/>
        </w:rPr>
        <w:t xml:space="preserve">. </w:t>
      </w:r>
      <w:r>
        <w:rPr>
          <w:rFonts w:ascii="Arial" w:hAnsi="Arial" w:cs="Arial"/>
          <w:b/>
          <w:bCs/>
          <w:color w:val="231F20"/>
          <w:spacing w:val="-7"/>
          <w:sz w:val="15"/>
          <w:szCs w:val="15"/>
          <w:lang w:val="cs-CZ"/>
        </w:rPr>
        <w:t>oceňovacím dnem</w:t>
      </w:r>
      <w:r>
        <w:rPr>
          <w:rFonts w:ascii="Arial" w:hAnsi="Arial" w:cs="Arial"/>
          <w:color w:val="231F20"/>
          <w:spacing w:val="-4"/>
          <w:sz w:val="15"/>
          <w:szCs w:val="15"/>
          <w:lang w:val="cs-CZ"/>
        </w:rPr>
        <w:t xml:space="preserve"> – den, kdy jsou stanoveny ceny podílových jednotek  </w:t>
      </w:r>
    </w:p>
    <w:p w14:paraId="6F59A42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jednotlivých investičních fondů;</w:t>
      </w:r>
      <w:r>
        <w:rPr>
          <w:rFonts w:ascii="Times New Roman" w:hAnsi="Times New Roman" w:cs="Times New Roman"/>
          <w:sz w:val="15"/>
          <w:szCs w:val="15"/>
        </w:rPr>
        <w:t xml:space="preserve"> </w:t>
      </w:r>
    </w:p>
    <w:p w14:paraId="5CFA67EB"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23</w:t>
      </w:r>
      <w:r>
        <w:rPr>
          <w:rFonts w:ascii="Arial" w:hAnsi="Arial" w:cs="Arial"/>
          <w:color w:val="231F20"/>
          <w:spacing w:val="-8"/>
          <w:sz w:val="15"/>
          <w:szCs w:val="15"/>
          <w:lang w:val="cs-CZ"/>
        </w:rPr>
        <w:t xml:space="preserve">. </w:t>
      </w:r>
      <w:r>
        <w:rPr>
          <w:rFonts w:ascii="Arial" w:hAnsi="Arial" w:cs="Arial"/>
          <w:b/>
          <w:bCs/>
          <w:color w:val="231F20"/>
          <w:spacing w:val="-5"/>
          <w:sz w:val="15"/>
          <w:szCs w:val="15"/>
          <w:lang w:val="cs-CZ"/>
        </w:rPr>
        <w:t>odkladnou dobou</w:t>
      </w:r>
      <w:r>
        <w:rPr>
          <w:rFonts w:ascii="Arial" w:hAnsi="Arial" w:cs="Arial"/>
          <w:color w:val="231F20"/>
          <w:spacing w:val="-3"/>
          <w:sz w:val="15"/>
          <w:szCs w:val="15"/>
          <w:lang w:val="cs-CZ"/>
        </w:rPr>
        <w:t xml:space="preserve"> – ujednaná doba, která začíná běžet dnem vzniku pojistné  </w:t>
      </w:r>
    </w:p>
    <w:p w14:paraId="0D718BCC"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události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 jejímž uplynutí může oprávněné osobě vzniknout právo </w:t>
      </w:r>
      <w:proofErr w:type="gramStart"/>
      <w:r>
        <w:rPr>
          <w:rFonts w:ascii="Arial" w:hAnsi="Arial" w:cs="Arial"/>
          <w:color w:val="231F20"/>
          <w:spacing w:val="-3"/>
          <w:sz w:val="15"/>
          <w:szCs w:val="15"/>
          <w:lang w:val="cs-CZ"/>
        </w:rPr>
        <w:t>na  pojistné</w:t>
      </w:r>
      <w:proofErr w:type="gramEnd"/>
      <w:r>
        <w:rPr>
          <w:rFonts w:ascii="Arial" w:hAnsi="Arial" w:cs="Arial"/>
          <w:color w:val="231F20"/>
          <w:spacing w:val="-3"/>
          <w:sz w:val="15"/>
          <w:szCs w:val="15"/>
          <w:lang w:val="cs-CZ"/>
        </w:rPr>
        <w:t xml:space="preserve"> plnění;</w:t>
      </w:r>
      <w:r>
        <w:rPr>
          <w:rFonts w:ascii="Times New Roman" w:hAnsi="Times New Roman" w:cs="Times New Roman"/>
          <w:sz w:val="15"/>
          <w:szCs w:val="15"/>
        </w:rPr>
        <w:t xml:space="preserve"> </w:t>
      </w:r>
    </w:p>
    <w:p w14:paraId="580CDA63" w14:textId="77777777" w:rsidR="00982D78" w:rsidRDefault="00000000">
      <w:pPr>
        <w:spacing w:before="40" w:line="181" w:lineRule="exact"/>
        <w:ind w:left="226" w:right="-40" w:hanging="226"/>
        <w:rPr>
          <w:rFonts w:ascii="Times New Roman" w:hAnsi="Times New Roman" w:cs="Times New Roman"/>
          <w:color w:val="010302"/>
        </w:rPr>
      </w:pPr>
      <w:r>
        <w:rPr>
          <w:rFonts w:ascii="Arial" w:hAnsi="Arial" w:cs="Arial"/>
          <w:color w:val="231F20"/>
          <w:spacing w:val="-4"/>
          <w:sz w:val="15"/>
          <w:szCs w:val="15"/>
          <w:lang w:val="cs-CZ"/>
        </w:rPr>
        <w:t>24</w:t>
      </w:r>
      <w:r>
        <w:rPr>
          <w:rFonts w:ascii="Arial" w:hAnsi="Arial" w:cs="Arial"/>
          <w:color w:val="231F20"/>
          <w:spacing w:val="-6"/>
          <w:sz w:val="15"/>
          <w:szCs w:val="15"/>
          <w:lang w:val="cs-CZ"/>
        </w:rPr>
        <w:t xml:space="preserve">. </w:t>
      </w:r>
      <w:r>
        <w:rPr>
          <w:rFonts w:ascii="Arial" w:hAnsi="Arial" w:cs="Arial"/>
          <w:b/>
          <w:bCs/>
          <w:color w:val="231F20"/>
          <w:spacing w:val="-6"/>
          <w:sz w:val="15"/>
          <w:szCs w:val="15"/>
          <w:lang w:val="cs-CZ"/>
        </w:rPr>
        <w:t>odkupným</w:t>
      </w:r>
      <w:r>
        <w:rPr>
          <w:rFonts w:ascii="Arial" w:hAnsi="Arial" w:cs="Arial"/>
          <w:color w:val="231F20"/>
          <w:spacing w:val="-2"/>
          <w:sz w:val="15"/>
          <w:szCs w:val="15"/>
          <w:lang w:val="cs-CZ"/>
        </w:rPr>
        <w:t xml:space="preserve"> – částka stanovená pojistně-matematickými metodami, která </w:t>
      </w:r>
      <w:proofErr w:type="gramStart"/>
      <w:r>
        <w:rPr>
          <w:rFonts w:ascii="Arial" w:hAnsi="Arial" w:cs="Arial"/>
          <w:color w:val="231F20"/>
          <w:spacing w:val="-2"/>
          <w:sz w:val="15"/>
          <w:szCs w:val="15"/>
          <w:lang w:val="cs-CZ"/>
        </w:rPr>
        <w:t xml:space="preserve">je  </w:t>
      </w:r>
      <w:r>
        <w:rPr>
          <w:rFonts w:ascii="Arial" w:hAnsi="Arial" w:cs="Arial"/>
          <w:color w:val="231F20"/>
          <w:spacing w:val="-3"/>
          <w:sz w:val="15"/>
          <w:szCs w:val="15"/>
          <w:lang w:val="cs-CZ"/>
        </w:rPr>
        <w:t>vyplacená</w:t>
      </w:r>
      <w:proofErr w:type="gramEnd"/>
      <w:r>
        <w:rPr>
          <w:rFonts w:ascii="Arial" w:hAnsi="Arial" w:cs="Arial"/>
          <w:color w:val="231F20"/>
          <w:spacing w:val="-3"/>
          <w:sz w:val="15"/>
          <w:szCs w:val="15"/>
          <w:lang w:val="cs-CZ"/>
        </w:rPr>
        <w:t xml:space="preserve"> při předčasném zániku pojištění (nikoli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důvodu pojistné události);</w:t>
      </w:r>
      <w:r>
        <w:rPr>
          <w:rFonts w:ascii="Times New Roman" w:hAnsi="Times New Roman" w:cs="Times New Roman"/>
          <w:sz w:val="15"/>
          <w:szCs w:val="15"/>
        </w:rPr>
        <w:t xml:space="preserve"> </w:t>
      </w:r>
    </w:p>
    <w:p w14:paraId="0022FA89"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25</w:t>
      </w:r>
      <w:r>
        <w:rPr>
          <w:rFonts w:ascii="Arial" w:hAnsi="Arial" w:cs="Arial"/>
          <w:color w:val="231F20"/>
          <w:spacing w:val="-8"/>
          <w:sz w:val="15"/>
          <w:szCs w:val="15"/>
          <w:lang w:val="cs-CZ"/>
        </w:rPr>
        <w:t xml:space="preserve">. </w:t>
      </w:r>
      <w:r>
        <w:rPr>
          <w:rFonts w:ascii="Arial" w:hAnsi="Arial" w:cs="Arial"/>
          <w:b/>
          <w:bCs/>
          <w:color w:val="231F20"/>
          <w:spacing w:val="-6"/>
          <w:sz w:val="15"/>
          <w:szCs w:val="15"/>
          <w:lang w:val="cs-CZ"/>
        </w:rPr>
        <w:t>oprávněnou osobou</w:t>
      </w:r>
      <w:r>
        <w:rPr>
          <w:rFonts w:ascii="Arial" w:hAnsi="Arial" w:cs="Arial"/>
          <w:color w:val="231F20"/>
          <w:spacing w:val="-5"/>
          <w:sz w:val="15"/>
          <w:szCs w:val="15"/>
          <w:lang w:val="cs-CZ"/>
        </w:rPr>
        <w:t xml:space="preserve"> – osoba, které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důsledku pojistné události vznikne  </w:t>
      </w:r>
    </w:p>
    <w:p w14:paraId="58F202D4"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právo na pojistné plnění;</w:t>
      </w:r>
      <w:r>
        <w:rPr>
          <w:rFonts w:ascii="Times New Roman" w:hAnsi="Times New Roman" w:cs="Times New Roman"/>
          <w:sz w:val="15"/>
          <w:szCs w:val="15"/>
        </w:rPr>
        <w:t xml:space="preserve"> </w:t>
      </w:r>
    </w:p>
    <w:p w14:paraId="57636D89"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3"/>
          <w:sz w:val="15"/>
          <w:szCs w:val="15"/>
          <w:lang w:val="cs-CZ"/>
        </w:rPr>
        <w:t>26</w:t>
      </w:r>
      <w:r>
        <w:rPr>
          <w:rFonts w:ascii="Arial" w:hAnsi="Arial" w:cs="Arial"/>
          <w:color w:val="231F20"/>
          <w:spacing w:val="-7"/>
          <w:sz w:val="15"/>
          <w:szCs w:val="15"/>
          <w:lang w:val="cs-CZ"/>
        </w:rPr>
        <w:t xml:space="preserve">. </w:t>
      </w:r>
      <w:r>
        <w:rPr>
          <w:rFonts w:ascii="Arial" w:hAnsi="Arial" w:cs="Arial"/>
          <w:b/>
          <w:bCs/>
          <w:color w:val="231F20"/>
          <w:spacing w:val="-4"/>
          <w:sz w:val="15"/>
          <w:szCs w:val="15"/>
          <w:lang w:val="cs-CZ"/>
        </w:rPr>
        <w:t>plně kontaktním sportem</w:t>
      </w:r>
      <w:r>
        <w:rPr>
          <w:rFonts w:ascii="Arial" w:hAnsi="Arial" w:cs="Arial"/>
          <w:color w:val="231F20"/>
          <w:spacing w:val="-4"/>
          <w:sz w:val="15"/>
          <w:szCs w:val="15"/>
          <w:lang w:val="cs-CZ"/>
        </w:rPr>
        <w:t xml:space="preserve"> – veškeré tzv. bojové sporty (např. box, kickbox,  </w:t>
      </w:r>
    </w:p>
    <w:p w14:paraId="1C6E05ED"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thajský box, zápas, judo, karate, aikido, </w:t>
      </w:r>
      <w:proofErr w:type="spellStart"/>
      <w:r>
        <w:rPr>
          <w:rFonts w:ascii="Arial" w:hAnsi="Arial" w:cs="Arial"/>
          <w:color w:val="231F20"/>
          <w:spacing w:val="-3"/>
          <w:sz w:val="15"/>
          <w:szCs w:val="15"/>
          <w:lang w:val="cs-CZ"/>
        </w:rPr>
        <w:t>taekwon</w:t>
      </w:r>
      <w:proofErr w:type="spellEnd"/>
      <w:r>
        <w:rPr>
          <w:rFonts w:ascii="Arial" w:hAnsi="Arial" w:cs="Arial"/>
          <w:color w:val="231F20"/>
          <w:spacing w:val="-3"/>
          <w:sz w:val="15"/>
          <w:szCs w:val="15"/>
          <w:lang w:val="cs-CZ"/>
        </w:rPr>
        <w:t xml:space="preserve">-do) provozované </w:t>
      </w:r>
      <w:proofErr w:type="gramStart"/>
      <w:r>
        <w:rPr>
          <w:rFonts w:ascii="Arial" w:hAnsi="Arial" w:cs="Arial"/>
          <w:color w:val="231F20"/>
          <w:spacing w:val="-3"/>
          <w:sz w:val="15"/>
          <w:szCs w:val="15"/>
          <w:lang w:val="cs-CZ"/>
        </w:rPr>
        <w:t>na  výkonnostní</w:t>
      </w:r>
      <w:proofErr w:type="gramEnd"/>
      <w:r>
        <w:rPr>
          <w:rFonts w:ascii="Arial" w:hAnsi="Arial" w:cs="Arial"/>
          <w:color w:val="231F20"/>
          <w:spacing w:val="-3"/>
          <w:sz w:val="15"/>
          <w:szCs w:val="15"/>
          <w:lang w:val="cs-CZ"/>
        </w:rPr>
        <w:t xml:space="preserve"> úrovni plného kontaktu;</w:t>
      </w:r>
      <w:r>
        <w:rPr>
          <w:rFonts w:ascii="Times New Roman" w:hAnsi="Times New Roman" w:cs="Times New Roman"/>
          <w:sz w:val="15"/>
          <w:szCs w:val="15"/>
        </w:rPr>
        <w:t xml:space="preserve"> </w:t>
      </w:r>
    </w:p>
    <w:p w14:paraId="43E610D1"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11"/>
          <w:sz w:val="15"/>
          <w:szCs w:val="15"/>
          <w:lang w:val="cs-CZ"/>
        </w:rPr>
        <w:t>27</w:t>
      </w:r>
      <w:r>
        <w:rPr>
          <w:rFonts w:ascii="Arial" w:hAnsi="Arial" w:cs="Arial"/>
          <w:color w:val="231F20"/>
          <w:spacing w:val="1"/>
          <w:sz w:val="15"/>
          <w:szCs w:val="15"/>
          <w:lang w:val="cs-CZ"/>
        </w:rPr>
        <w:t xml:space="preserve">. </w:t>
      </w:r>
      <w:r>
        <w:rPr>
          <w:rFonts w:ascii="Arial" w:hAnsi="Arial" w:cs="Arial"/>
          <w:b/>
          <w:bCs/>
          <w:color w:val="231F20"/>
          <w:spacing w:val="-5"/>
          <w:sz w:val="15"/>
          <w:szCs w:val="15"/>
          <w:lang w:val="cs-CZ"/>
        </w:rPr>
        <w:t>počáteční podílovou jednotkou</w:t>
      </w:r>
      <w:r>
        <w:rPr>
          <w:rFonts w:ascii="Arial" w:hAnsi="Arial" w:cs="Arial"/>
          <w:color w:val="231F20"/>
          <w:spacing w:val="-1"/>
          <w:sz w:val="15"/>
          <w:szCs w:val="15"/>
          <w:lang w:val="cs-CZ"/>
        </w:rPr>
        <w:t xml:space="preserve"> – podílová jednotka zakoupená za běžné  </w:t>
      </w:r>
    </w:p>
    <w:p w14:paraId="6C1FF2D9"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1"/>
          <w:sz w:val="15"/>
          <w:szCs w:val="15"/>
          <w:lang w:val="cs-CZ"/>
        </w:rPr>
        <w:t xml:space="preserve">pojistné zaplacené za období před uplynutím doby nákupu </w:t>
      </w:r>
      <w:proofErr w:type="gramStart"/>
      <w:r>
        <w:rPr>
          <w:rFonts w:ascii="Arial" w:hAnsi="Arial" w:cs="Arial"/>
          <w:color w:val="231F20"/>
          <w:spacing w:val="-1"/>
          <w:sz w:val="15"/>
          <w:szCs w:val="15"/>
          <w:lang w:val="cs-CZ"/>
        </w:rPr>
        <w:t xml:space="preserve">počátečních  </w:t>
      </w:r>
      <w:r>
        <w:rPr>
          <w:rFonts w:ascii="Arial" w:hAnsi="Arial" w:cs="Arial"/>
          <w:color w:val="231F20"/>
          <w:spacing w:val="-3"/>
          <w:sz w:val="15"/>
          <w:szCs w:val="15"/>
          <w:lang w:val="cs-CZ"/>
        </w:rPr>
        <w:t>podílových</w:t>
      </w:r>
      <w:proofErr w:type="gramEnd"/>
      <w:r>
        <w:rPr>
          <w:rFonts w:ascii="Arial" w:hAnsi="Arial" w:cs="Arial"/>
          <w:color w:val="231F20"/>
          <w:spacing w:val="-3"/>
          <w:sz w:val="15"/>
          <w:szCs w:val="15"/>
          <w:lang w:val="cs-CZ"/>
        </w:rPr>
        <w:t xml:space="preserve"> jednotek, které nepřevyšuje limit uvedený ve specifikaci podmínek</w:t>
      </w:r>
      <w:r>
        <w:rPr>
          <w:rFonts w:ascii="Times New Roman" w:hAnsi="Times New Roman" w:cs="Times New Roman"/>
          <w:sz w:val="15"/>
          <w:szCs w:val="15"/>
        </w:rPr>
        <w:t xml:space="preserve"> </w:t>
      </w:r>
      <w:r>
        <w:rPr>
          <w:rFonts w:ascii="Arial" w:hAnsi="Arial" w:cs="Arial"/>
          <w:color w:val="231F20"/>
          <w:spacing w:val="-3"/>
          <w:sz w:val="15"/>
          <w:szCs w:val="15"/>
          <w:lang w:val="cs-CZ"/>
        </w:rPr>
        <w:t>pojištění;</w:t>
      </w:r>
      <w:r>
        <w:rPr>
          <w:rFonts w:ascii="Times New Roman" w:hAnsi="Times New Roman" w:cs="Times New Roman"/>
          <w:sz w:val="15"/>
          <w:szCs w:val="15"/>
        </w:rPr>
        <w:t xml:space="preserve"> </w:t>
      </w:r>
    </w:p>
    <w:p w14:paraId="20B44F44"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28</w:t>
      </w:r>
      <w:r>
        <w:rPr>
          <w:rFonts w:ascii="Arial" w:hAnsi="Arial" w:cs="Arial"/>
          <w:color w:val="231F20"/>
          <w:spacing w:val="-8"/>
          <w:sz w:val="15"/>
          <w:szCs w:val="15"/>
          <w:lang w:val="cs-CZ"/>
        </w:rPr>
        <w:t xml:space="preserve">. </w:t>
      </w:r>
      <w:r>
        <w:rPr>
          <w:rFonts w:ascii="Arial" w:hAnsi="Arial" w:cs="Arial"/>
          <w:b/>
          <w:bCs/>
          <w:color w:val="231F20"/>
          <w:spacing w:val="-5"/>
          <w:sz w:val="15"/>
          <w:szCs w:val="15"/>
          <w:lang w:val="cs-CZ"/>
        </w:rPr>
        <w:t>počátek pojištění</w:t>
      </w:r>
      <w:r>
        <w:rPr>
          <w:rFonts w:ascii="Arial" w:hAnsi="Arial" w:cs="Arial"/>
          <w:color w:val="231F20"/>
          <w:spacing w:val="-3"/>
          <w:sz w:val="15"/>
          <w:szCs w:val="15"/>
          <w:lang w:val="cs-CZ"/>
        </w:rPr>
        <w:t xml:space="preserve"> – ujednaný den, od kterého je pojistná smlouva účinná;  </w:t>
      </w:r>
    </w:p>
    <w:p w14:paraId="4051B4DA"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7"/>
          <w:sz w:val="15"/>
          <w:szCs w:val="15"/>
          <w:lang w:val="cs-CZ"/>
        </w:rPr>
        <w:t>29</w:t>
      </w:r>
      <w:r>
        <w:rPr>
          <w:rFonts w:ascii="Arial" w:hAnsi="Arial" w:cs="Arial"/>
          <w:color w:val="231F20"/>
          <w:spacing w:val="-3"/>
          <w:sz w:val="15"/>
          <w:szCs w:val="15"/>
          <w:lang w:val="cs-CZ"/>
        </w:rPr>
        <w:t xml:space="preserve">. </w:t>
      </w:r>
      <w:r>
        <w:rPr>
          <w:rFonts w:ascii="Arial" w:hAnsi="Arial" w:cs="Arial"/>
          <w:b/>
          <w:bCs/>
          <w:color w:val="231F20"/>
          <w:spacing w:val="-5"/>
          <w:sz w:val="15"/>
          <w:szCs w:val="15"/>
          <w:lang w:val="cs-CZ"/>
        </w:rPr>
        <w:t>podílovou jednotkou</w:t>
      </w:r>
      <w:r>
        <w:rPr>
          <w:rFonts w:ascii="Arial" w:hAnsi="Arial" w:cs="Arial"/>
          <w:color w:val="231F20"/>
          <w:spacing w:val="-4"/>
          <w:sz w:val="15"/>
          <w:szCs w:val="15"/>
          <w:lang w:val="cs-CZ"/>
        </w:rPr>
        <w:t xml:space="preserve"> – podíl na investičním fondu;</w:t>
      </w:r>
      <w:r>
        <w:rPr>
          <w:rFonts w:ascii="Times New Roman" w:hAnsi="Times New Roman" w:cs="Times New Roman"/>
          <w:sz w:val="15"/>
          <w:szCs w:val="15"/>
        </w:rPr>
        <w:t xml:space="preserve"> </w:t>
      </w:r>
    </w:p>
    <w:p w14:paraId="1993DE2C"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30</w:t>
      </w:r>
      <w:r>
        <w:rPr>
          <w:rFonts w:ascii="Arial" w:hAnsi="Arial" w:cs="Arial"/>
          <w:color w:val="231F20"/>
          <w:spacing w:val="-8"/>
          <w:sz w:val="15"/>
          <w:szCs w:val="15"/>
          <w:lang w:val="cs-CZ"/>
        </w:rPr>
        <w:t xml:space="preserve">. </w:t>
      </w:r>
      <w:r>
        <w:rPr>
          <w:rFonts w:ascii="Arial" w:hAnsi="Arial" w:cs="Arial"/>
          <w:b/>
          <w:bCs/>
          <w:color w:val="231F20"/>
          <w:spacing w:val="-6"/>
          <w:sz w:val="15"/>
          <w:szCs w:val="15"/>
          <w:lang w:val="cs-CZ"/>
        </w:rPr>
        <w:t xml:space="preserve">pojistkou </w:t>
      </w:r>
      <w:r>
        <w:rPr>
          <w:rFonts w:ascii="Arial" w:hAnsi="Arial" w:cs="Arial"/>
          <w:color w:val="231F20"/>
          <w:spacing w:val="-4"/>
          <w:sz w:val="15"/>
          <w:szCs w:val="15"/>
          <w:lang w:val="cs-CZ"/>
        </w:rPr>
        <w:t xml:space="preserve">– potvrzení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uzavření pojistné smlouvy vydané pojistitelem;</w:t>
      </w:r>
      <w:r>
        <w:rPr>
          <w:rFonts w:ascii="Times New Roman" w:hAnsi="Times New Roman" w:cs="Times New Roman"/>
          <w:sz w:val="15"/>
          <w:szCs w:val="15"/>
        </w:rPr>
        <w:t xml:space="preserve"> </w:t>
      </w:r>
    </w:p>
    <w:p w14:paraId="58BF02B1"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6"/>
          <w:sz w:val="15"/>
          <w:szCs w:val="15"/>
          <w:lang w:val="cs-CZ"/>
        </w:rPr>
        <w:t>31</w:t>
      </w:r>
      <w:r>
        <w:rPr>
          <w:rFonts w:ascii="Arial" w:hAnsi="Arial" w:cs="Arial"/>
          <w:color w:val="231F20"/>
          <w:spacing w:val="-4"/>
          <w:sz w:val="15"/>
          <w:szCs w:val="15"/>
          <w:lang w:val="cs-CZ"/>
        </w:rPr>
        <w:t xml:space="preserve">. </w:t>
      </w:r>
      <w:r>
        <w:rPr>
          <w:rFonts w:ascii="Arial" w:hAnsi="Arial" w:cs="Arial"/>
          <w:b/>
          <w:bCs/>
          <w:color w:val="231F20"/>
          <w:spacing w:val="-6"/>
          <w:sz w:val="15"/>
          <w:szCs w:val="15"/>
          <w:lang w:val="cs-CZ"/>
        </w:rPr>
        <w:t>pojistnou částkou</w:t>
      </w:r>
      <w:r>
        <w:rPr>
          <w:rFonts w:ascii="Arial" w:hAnsi="Arial" w:cs="Arial"/>
          <w:color w:val="231F20"/>
          <w:spacing w:val="-4"/>
          <w:sz w:val="15"/>
          <w:szCs w:val="15"/>
          <w:lang w:val="cs-CZ"/>
        </w:rPr>
        <w:t xml:space="preserve"> – částka ujednaná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pro účely stanovení  </w:t>
      </w:r>
    </w:p>
    <w:p w14:paraId="32D72FCC"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výše pojistného plnění;</w:t>
      </w:r>
      <w:r>
        <w:rPr>
          <w:rFonts w:ascii="Times New Roman" w:hAnsi="Times New Roman" w:cs="Times New Roman"/>
          <w:sz w:val="15"/>
          <w:szCs w:val="15"/>
        </w:rPr>
        <w:t xml:space="preserve"> </w:t>
      </w:r>
    </w:p>
    <w:p w14:paraId="04516361"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4"/>
          <w:sz w:val="15"/>
          <w:szCs w:val="15"/>
          <w:lang w:val="cs-CZ"/>
        </w:rPr>
        <w:t>32</w:t>
      </w:r>
      <w:r>
        <w:rPr>
          <w:rFonts w:ascii="Arial" w:hAnsi="Arial" w:cs="Arial"/>
          <w:color w:val="231F20"/>
          <w:spacing w:val="-6"/>
          <w:sz w:val="15"/>
          <w:szCs w:val="15"/>
          <w:lang w:val="cs-CZ"/>
        </w:rPr>
        <w:t xml:space="preserve">. </w:t>
      </w:r>
      <w:r>
        <w:rPr>
          <w:rFonts w:ascii="Arial" w:hAnsi="Arial" w:cs="Arial"/>
          <w:b/>
          <w:bCs/>
          <w:color w:val="231F20"/>
          <w:spacing w:val="-6"/>
          <w:sz w:val="15"/>
          <w:szCs w:val="15"/>
          <w:lang w:val="cs-CZ"/>
        </w:rPr>
        <w:t>pojistnou dobou</w:t>
      </w:r>
      <w:r>
        <w:rPr>
          <w:rFonts w:ascii="Arial" w:hAnsi="Arial" w:cs="Arial"/>
          <w:color w:val="231F20"/>
          <w:spacing w:val="-4"/>
          <w:sz w:val="15"/>
          <w:szCs w:val="15"/>
          <w:lang w:val="cs-CZ"/>
        </w:rPr>
        <w:t xml:space="preserve"> – doba, na kterou bylo pojištění sjednáno;</w:t>
      </w:r>
      <w:r>
        <w:rPr>
          <w:rFonts w:ascii="Times New Roman" w:hAnsi="Times New Roman" w:cs="Times New Roman"/>
          <w:sz w:val="15"/>
          <w:szCs w:val="15"/>
        </w:rPr>
        <w:t xml:space="preserve"> </w:t>
      </w:r>
    </w:p>
    <w:p w14:paraId="415E318B"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4"/>
          <w:sz w:val="15"/>
          <w:szCs w:val="15"/>
          <w:lang w:val="cs-CZ"/>
        </w:rPr>
        <w:t>33</w:t>
      </w:r>
      <w:r>
        <w:rPr>
          <w:rFonts w:ascii="Arial" w:hAnsi="Arial" w:cs="Arial"/>
          <w:color w:val="231F20"/>
          <w:spacing w:val="-6"/>
          <w:sz w:val="15"/>
          <w:szCs w:val="15"/>
          <w:lang w:val="cs-CZ"/>
        </w:rPr>
        <w:t xml:space="preserve">. </w:t>
      </w:r>
      <w:r>
        <w:rPr>
          <w:rFonts w:ascii="Arial" w:hAnsi="Arial" w:cs="Arial"/>
          <w:b/>
          <w:bCs/>
          <w:color w:val="231F20"/>
          <w:spacing w:val="-6"/>
          <w:sz w:val="15"/>
          <w:szCs w:val="15"/>
          <w:lang w:val="cs-CZ"/>
        </w:rPr>
        <w:t>pojistným</w:t>
      </w:r>
      <w:r>
        <w:rPr>
          <w:rFonts w:ascii="Arial" w:hAnsi="Arial" w:cs="Arial"/>
          <w:color w:val="231F20"/>
          <w:spacing w:val="-3"/>
          <w:sz w:val="15"/>
          <w:szCs w:val="15"/>
          <w:lang w:val="cs-CZ"/>
        </w:rPr>
        <w:t xml:space="preserve"> – úplata za pojištění, kterou je povinen pojistník platit pojistiteli;</w:t>
      </w:r>
      <w:r>
        <w:rPr>
          <w:rFonts w:ascii="Times New Roman" w:hAnsi="Times New Roman" w:cs="Times New Roman"/>
          <w:sz w:val="15"/>
          <w:szCs w:val="15"/>
        </w:rPr>
        <w:t xml:space="preserve"> </w:t>
      </w:r>
    </w:p>
    <w:p w14:paraId="559F68E7"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34</w:t>
      </w:r>
      <w:r>
        <w:rPr>
          <w:rFonts w:ascii="Arial" w:hAnsi="Arial" w:cs="Arial"/>
          <w:color w:val="231F20"/>
          <w:spacing w:val="-8"/>
          <w:sz w:val="15"/>
          <w:szCs w:val="15"/>
          <w:lang w:val="cs-CZ"/>
        </w:rPr>
        <w:t xml:space="preserve">. </w:t>
      </w:r>
      <w:r>
        <w:rPr>
          <w:rFonts w:ascii="Arial" w:hAnsi="Arial" w:cs="Arial"/>
          <w:b/>
          <w:bCs/>
          <w:color w:val="231F20"/>
          <w:spacing w:val="-6"/>
          <w:sz w:val="15"/>
          <w:szCs w:val="15"/>
          <w:lang w:val="cs-CZ"/>
        </w:rPr>
        <w:t>pojistným nebezpečím</w:t>
      </w:r>
      <w:r>
        <w:rPr>
          <w:rFonts w:ascii="Arial" w:hAnsi="Arial" w:cs="Arial"/>
          <w:color w:val="231F20"/>
          <w:spacing w:val="-4"/>
          <w:sz w:val="15"/>
          <w:szCs w:val="15"/>
          <w:lang w:val="cs-CZ"/>
        </w:rPr>
        <w:t xml:space="preserve"> – možná příčina vzniku pojistné události;</w:t>
      </w:r>
      <w:r>
        <w:rPr>
          <w:rFonts w:ascii="Times New Roman" w:hAnsi="Times New Roman" w:cs="Times New Roman"/>
          <w:sz w:val="15"/>
          <w:szCs w:val="15"/>
        </w:rPr>
        <w:t xml:space="preserve"> </w:t>
      </w:r>
    </w:p>
    <w:p w14:paraId="5F8843BA"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4"/>
          <w:sz w:val="15"/>
          <w:szCs w:val="15"/>
          <w:lang w:val="cs-CZ"/>
        </w:rPr>
        <w:t>35</w:t>
      </w:r>
      <w:r>
        <w:rPr>
          <w:rFonts w:ascii="Arial" w:hAnsi="Arial" w:cs="Arial"/>
          <w:color w:val="231F20"/>
          <w:spacing w:val="-6"/>
          <w:sz w:val="15"/>
          <w:szCs w:val="15"/>
          <w:lang w:val="cs-CZ"/>
        </w:rPr>
        <w:t xml:space="preserve">. </w:t>
      </w:r>
      <w:r>
        <w:rPr>
          <w:rFonts w:ascii="Arial" w:hAnsi="Arial" w:cs="Arial"/>
          <w:b/>
          <w:bCs/>
          <w:color w:val="231F20"/>
          <w:spacing w:val="-6"/>
          <w:sz w:val="15"/>
          <w:szCs w:val="15"/>
          <w:lang w:val="cs-CZ"/>
        </w:rPr>
        <w:t>pojistným obdobím</w:t>
      </w:r>
      <w:r>
        <w:rPr>
          <w:rFonts w:ascii="Arial" w:hAnsi="Arial" w:cs="Arial"/>
          <w:color w:val="231F20"/>
          <w:spacing w:val="-4"/>
          <w:sz w:val="15"/>
          <w:szCs w:val="15"/>
          <w:lang w:val="cs-CZ"/>
        </w:rPr>
        <w:t xml:space="preserve"> – časové období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za které se  </w:t>
      </w:r>
    </w:p>
    <w:p w14:paraId="099B204C"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platí běžné pojistné;</w:t>
      </w:r>
      <w:r>
        <w:rPr>
          <w:rFonts w:ascii="Times New Roman" w:hAnsi="Times New Roman" w:cs="Times New Roman"/>
          <w:sz w:val="15"/>
          <w:szCs w:val="15"/>
        </w:rPr>
        <w:t xml:space="preserve"> </w:t>
      </w:r>
    </w:p>
    <w:p w14:paraId="1F32C267"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2"/>
          <w:sz w:val="15"/>
          <w:szCs w:val="15"/>
          <w:lang w:val="cs-CZ"/>
        </w:rPr>
        <w:t>36</w:t>
      </w:r>
      <w:r>
        <w:rPr>
          <w:rFonts w:ascii="Arial" w:hAnsi="Arial" w:cs="Arial"/>
          <w:color w:val="231F20"/>
          <w:spacing w:val="-8"/>
          <w:sz w:val="15"/>
          <w:szCs w:val="15"/>
          <w:lang w:val="cs-CZ"/>
        </w:rPr>
        <w:t xml:space="preserve">. </w:t>
      </w:r>
      <w:r>
        <w:rPr>
          <w:rFonts w:ascii="Arial" w:hAnsi="Arial" w:cs="Arial"/>
          <w:b/>
          <w:bCs/>
          <w:color w:val="231F20"/>
          <w:spacing w:val="-6"/>
          <w:sz w:val="15"/>
          <w:szCs w:val="15"/>
          <w:lang w:val="cs-CZ"/>
        </w:rPr>
        <w:t xml:space="preserve">pojistným plněním </w:t>
      </w:r>
      <w:r>
        <w:rPr>
          <w:rFonts w:ascii="Arial" w:hAnsi="Arial" w:cs="Arial"/>
          <w:color w:val="231F20"/>
          <w:spacing w:val="-3"/>
          <w:sz w:val="15"/>
          <w:szCs w:val="15"/>
          <w:lang w:val="cs-CZ"/>
        </w:rPr>
        <w:t xml:space="preserve">– plnění poskytované pojistitelem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pojistné  </w:t>
      </w:r>
    </w:p>
    <w:p w14:paraId="7958A522"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události za podmínek ujednaných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pojistné smlouvě;</w:t>
      </w:r>
      <w:r>
        <w:rPr>
          <w:rFonts w:ascii="Times New Roman" w:hAnsi="Times New Roman" w:cs="Times New Roman"/>
          <w:sz w:val="15"/>
          <w:szCs w:val="15"/>
        </w:rPr>
        <w:t xml:space="preserve"> </w:t>
      </w:r>
    </w:p>
    <w:p w14:paraId="58C400A3" w14:textId="77777777" w:rsidR="00982D78" w:rsidRDefault="00000000">
      <w:pPr>
        <w:spacing w:before="40" w:line="180" w:lineRule="exact"/>
        <w:rPr>
          <w:rFonts w:ascii="Times New Roman" w:hAnsi="Times New Roman" w:cs="Times New Roman"/>
          <w:color w:val="010302"/>
        </w:rPr>
      </w:pPr>
      <w:r>
        <w:rPr>
          <w:rFonts w:ascii="Arial" w:hAnsi="Arial" w:cs="Arial"/>
          <w:color w:val="231F20"/>
          <w:spacing w:val="-12"/>
          <w:sz w:val="15"/>
          <w:szCs w:val="15"/>
          <w:lang w:val="cs-CZ"/>
        </w:rPr>
        <w:t>37</w:t>
      </w:r>
      <w:r>
        <w:rPr>
          <w:rFonts w:ascii="Arial" w:hAnsi="Arial" w:cs="Arial"/>
          <w:color w:val="231F20"/>
          <w:spacing w:val="3"/>
          <w:sz w:val="15"/>
          <w:szCs w:val="15"/>
          <w:lang w:val="cs-CZ"/>
        </w:rPr>
        <w:t xml:space="preserve">. </w:t>
      </w:r>
      <w:r>
        <w:rPr>
          <w:rFonts w:ascii="Arial" w:hAnsi="Arial" w:cs="Arial"/>
          <w:b/>
          <w:bCs/>
          <w:color w:val="231F20"/>
          <w:spacing w:val="-6"/>
          <w:sz w:val="15"/>
          <w:szCs w:val="15"/>
          <w:lang w:val="cs-CZ"/>
        </w:rPr>
        <w:t xml:space="preserve">pojistným rizikem </w:t>
      </w:r>
      <w:r>
        <w:rPr>
          <w:rFonts w:ascii="Arial" w:hAnsi="Arial" w:cs="Arial"/>
          <w:color w:val="231F20"/>
          <w:spacing w:val="-2"/>
          <w:sz w:val="15"/>
          <w:szCs w:val="15"/>
          <w:lang w:val="cs-CZ"/>
        </w:rPr>
        <w:t>– míra pravděpodobnosti vzniku pojistné události vyvolané</w:t>
      </w:r>
      <w:r>
        <w:rPr>
          <w:rFonts w:ascii="Times New Roman" w:hAnsi="Times New Roman" w:cs="Times New Roman"/>
          <w:sz w:val="15"/>
          <w:szCs w:val="15"/>
        </w:rPr>
        <w:t xml:space="preserve"> </w:t>
      </w:r>
    </w:p>
    <w:p w14:paraId="72594DA5" w14:textId="77777777" w:rsidR="00982D78" w:rsidRDefault="00000000">
      <w:pPr>
        <w:spacing w:line="177" w:lineRule="exact"/>
        <w:ind w:left="226"/>
        <w:rPr>
          <w:rFonts w:ascii="Times New Roman" w:hAnsi="Times New Roman" w:cs="Times New Roman"/>
          <w:color w:val="010302"/>
        </w:rPr>
        <w:sectPr w:rsidR="00982D78">
          <w:type w:val="continuous"/>
          <w:pgSz w:w="11915" w:h="16847"/>
          <w:pgMar w:top="0" w:right="500" w:bottom="74" w:left="0" w:header="708" w:footer="708" w:gutter="0"/>
          <w:cols w:num="2" w:space="0" w:equalWidth="0">
            <w:col w:w="5823" w:space="299"/>
            <w:col w:w="5254" w:space="0"/>
          </w:cols>
          <w:docGrid w:linePitch="360"/>
        </w:sectPr>
      </w:pPr>
      <w:r>
        <w:rPr>
          <w:rFonts w:ascii="Arial" w:hAnsi="Arial" w:cs="Arial"/>
          <w:color w:val="231F20"/>
          <w:spacing w:val="-4"/>
          <w:sz w:val="15"/>
          <w:szCs w:val="15"/>
          <w:lang w:val="cs-CZ"/>
        </w:rPr>
        <w:t>pojistným nebezpečím;</w:t>
      </w:r>
      <w:r>
        <w:rPr>
          <w:rFonts w:ascii="Times New Roman" w:hAnsi="Times New Roman" w:cs="Times New Roman"/>
          <w:sz w:val="15"/>
          <w:szCs w:val="15"/>
        </w:rPr>
        <w:t xml:space="preserve"> </w:t>
      </w:r>
    </w:p>
    <w:p w14:paraId="6704AA60" w14:textId="77777777" w:rsidR="00982D78" w:rsidRDefault="00000000">
      <w:pPr>
        <w:spacing w:before="218" w:line="177" w:lineRule="exact"/>
        <w:ind w:left="5743"/>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color w:val="231F20"/>
          <w:spacing w:val="-4"/>
          <w:sz w:val="15"/>
          <w:szCs w:val="15"/>
          <w:lang w:val="cs-CZ"/>
        </w:rPr>
        <w:t>23/35</w:t>
      </w:r>
      <w:r>
        <w:rPr>
          <w:rFonts w:ascii="Times New Roman" w:hAnsi="Times New Roman" w:cs="Times New Roman"/>
          <w:sz w:val="15"/>
          <w:szCs w:val="15"/>
        </w:rPr>
        <w:t xml:space="preserve"> </w:t>
      </w:r>
      <w:r>
        <w:br w:type="page"/>
      </w:r>
    </w:p>
    <w:p w14:paraId="39091365" w14:textId="77777777" w:rsidR="00982D78" w:rsidRDefault="00982D78">
      <w:pPr>
        <w:spacing w:after="30"/>
        <w:rPr>
          <w:rFonts w:ascii="Times New Roman" w:hAnsi="Times New Roman"/>
          <w:color w:val="000000" w:themeColor="text1"/>
          <w:sz w:val="24"/>
          <w:szCs w:val="24"/>
          <w:lang w:val="cs-CZ"/>
        </w:rPr>
      </w:pPr>
    </w:p>
    <w:p w14:paraId="2C39E076" w14:textId="77777777" w:rsidR="00982D78" w:rsidRDefault="00000000">
      <w:pPr>
        <w:spacing w:line="180" w:lineRule="exact"/>
        <w:ind w:left="46"/>
        <w:rPr>
          <w:rFonts w:ascii="Times New Roman" w:hAnsi="Times New Roman" w:cs="Times New Roman"/>
          <w:color w:val="010302"/>
        </w:rPr>
      </w:pPr>
      <w:r>
        <w:rPr>
          <w:rFonts w:ascii="Arial" w:hAnsi="Arial" w:cs="Arial"/>
          <w:color w:val="231F20"/>
          <w:sz w:val="15"/>
          <w:szCs w:val="15"/>
          <w:lang w:val="cs-CZ"/>
        </w:rPr>
        <w:t>38</w:t>
      </w:r>
      <w:r>
        <w:rPr>
          <w:rFonts w:ascii="Arial" w:hAnsi="Arial" w:cs="Arial"/>
          <w:color w:val="231F20"/>
          <w:spacing w:val="-8"/>
          <w:sz w:val="15"/>
          <w:szCs w:val="15"/>
          <w:lang w:val="cs-CZ"/>
        </w:rPr>
        <w:t xml:space="preserve">. </w:t>
      </w:r>
      <w:r>
        <w:rPr>
          <w:rFonts w:ascii="Arial" w:hAnsi="Arial" w:cs="Arial"/>
          <w:b/>
          <w:bCs/>
          <w:color w:val="231F20"/>
          <w:spacing w:val="-5"/>
          <w:sz w:val="15"/>
          <w:szCs w:val="15"/>
          <w:lang w:val="cs-CZ"/>
        </w:rPr>
        <w:t>pojistným zájmem</w:t>
      </w:r>
      <w:r>
        <w:rPr>
          <w:rFonts w:ascii="Arial" w:hAnsi="Arial" w:cs="Arial"/>
          <w:color w:val="231F20"/>
          <w:spacing w:val="-1"/>
          <w:sz w:val="15"/>
          <w:szCs w:val="15"/>
          <w:lang w:val="cs-CZ"/>
        </w:rPr>
        <w:t xml:space="preserve"> – oprávněná potřeba ochrany před následky pojistné  </w:t>
      </w:r>
    </w:p>
    <w:p w14:paraId="4364CF6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1"/>
          <w:sz w:val="15"/>
          <w:szCs w:val="15"/>
          <w:lang w:val="cs-CZ"/>
        </w:rPr>
        <w:t>události;</w:t>
      </w:r>
      <w:r>
        <w:rPr>
          <w:rFonts w:ascii="Times New Roman" w:hAnsi="Times New Roman" w:cs="Times New Roman"/>
          <w:sz w:val="15"/>
          <w:szCs w:val="15"/>
        </w:rPr>
        <w:t xml:space="preserve"> </w:t>
      </w:r>
    </w:p>
    <w:p w14:paraId="0D74A524"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12"/>
          <w:sz w:val="15"/>
          <w:szCs w:val="15"/>
          <w:lang w:val="cs-CZ"/>
        </w:rPr>
        <w:t>39</w:t>
      </w:r>
      <w:r>
        <w:rPr>
          <w:rFonts w:ascii="Arial" w:hAnsi="Arial" w:cs="Arial"/>
          <w:color w:val="231F20"/>
          <w:sz w:val="15"/>
          <w:szCs w:val="15"/>
          <w:lang w:val="cs-CZ"/>
        </w:rPr>
        <w:t xml:space="preserve">. </w:t>
      </w:r>
      <w:r>
        <w:rPr>
          <w:rFonts w:ascii="Arial" w:hAnsi="Arial" w:cs="Arial"/>
          <w:b/>
          <w:bCs/>
          <w:color w:val="231F20"/>
          <w:spacing w:val="-10"/>
          <w:sz w:val="15"/>
          <w:szCs w:val="15"/>
          <w:lang w:val="cs-CZ"/>
        </w:rPr>
        <w:t>pojištěním obnosovým</w:t>
      </w:r>
      <w:r>
        <w:rPr>
          <w:rFonts w:ascii="Arial" w:hAnsi="Arial" w:cs="Arial"/>
          <w:color w:val="231F20"/>
          <w:spacing w:val="-8"/>
          <w:sz w:val="15"/>
          <w:szCs w:val="15"/>
          <w:lang w:val="cs-CZ"/>
        </w:rPr>
        <w:t xml:space="preserve"> – pojištění, jehož účelem je získání jednorázového či  </w:t>
      </w:r>
    </w:p>
    <w:p w14:paraId="4EF014F1" w14:textId="77777777" w:rsidR="00982D78" w:rsidRDefault="00000000">
      <w:pPr>
        <w:spacing w:line="239" w:lineRule="exact"/>
        <w:ind w:left="46" w:right="-40" w:firstLine="226"/>
        <w:rPr>
          <w:rFonts w:ascii="Times New Roman" w:hAnsi="Times New Roman" w:cs="Times New Roman"/>
          <w:color w:val="010302"/>
        </w:rPr>
      </w:pPr>
      <w:r>
        <w:rPr>
          <w:rFonts w:ascii="Arial" w:hAnsi="Arial" w:cs="Arial"/>
          <w:color w:val="231F20"/>
          <w:spacing w:val="-6"/>
          <w:sz w:val="15"/>
          <w:szCs w:val="15"/>
          <w:lang w:val="cs-CZ"/>
        </w:rPr>
        <w:t xml:space="preserve">opakovaného pojistného plnění </w:t>
      </w:r>
      <w:proofErr w:type="spellStart"/>
      <w:r>
        <w:rPr>
          <w:rFonts w:ascii="Arial" w:hAnsi="Arial" w:cs="Arial"/>
          <w:color w:val="231F20"/>
          <w:spacing w:val="17"/>
          <w:sz w:val="15"/>
          <w:szCs w:val="15"/>
          <w:lang w:val="cs-CZ"/>
        </w:rPr>
        <w:t>v</w:t>
      </w:r>
      <w:r>
        <w:rPr>
          <w:rFonts w:ascii="Arial" w:hAnsi="Arial" w:cs="Arial"/>
          <w:color w:val="231F20"/>
          <w:spacing w:val="-7"/>
          <w:sz w:val="15"/>
          <w:szCs w:val="15"/>
          <w:lang w:val="cs-CZ"/>
        </w:rPr>
        <w:t>ujednaném</w:t>
      </w:r>
      <w:proofErr w:type="spellEnd"/>
      <w:r>
        <w:rPr>
          <w:rFonts w:ascii="Arial" w:hAnsi="Arial" w:cs="Arial"/>
          <w:color w:val="231F20"/>
          <w:spacing w:val="-7"/>
          <w:sz w:val="15"/>
          <w:szCs w:val="15"/>
          <w:lang w:val="cs-CZ"/>
        </w:rPr>
        <w:t xml:space="preserve"> rozsahu </w:t>
      </w:r>
      <w:proofErr w:type="spellStart"/>
      <w:r>
        <w:rPr>
          <w:rFonts w:ascii="Arial" w:hAnsi="Arial" w:cs="Arial"/>
          <w:color w:val="231F20"/>
          <w:spacing w:val="17"/>
          <w:sz w:val="15"/>
          <w:szCs w:val="15"/>
          <w:lang w:val="cs-CZ"/>
        </w:rPr>
        <w:t>v</w:t>
      </w:r>
      <w:r>
        <w:rPr>
          <w:rFonts w:ascii="Arial" w:hAnsi="Arial" w:cs="Arial"/>
          <w:color w:val="231F20"/>
          <w:spacing w:val="-6"/>
          <w:sz w:val="15"/>
          <w:szCs w:val="15"/>
          <w:lang w:val="cs-CZ"/>
        </w:rPr>
        <w:t>případě</w:t>
      </w:r>
      <w:proofErr w:type="spellEnd"/>
      <w:r>
        <w:rPr>
          <w:rFonts w:ascii="Arial" w:hAnsi="Arial" w:cs="Arial"/>
          <w:color w:val="231F20"/>
          <w:spacing w:val="-6"/>
          <w:sz w:val="15"/>
          <w:szCs w:val="15"/>
          <w:lang w:val="cs-CZ"/>
        </w:rPr>
        <w:t xml:space="preserve"> pojistné události;</w:t>
      </w:r>
      <w:r>
        <w:rPr>
          <w:rFonts w:ascii="Times New Roman" w:hAnsi="Times New Roman" w:cs="Times New Roman"/>
          <w:sz w:val="15"/>
          <w:szCs w:val="15"/>
        </w:rPr>
        <w:t xml:space="preserve"> </w:t>
      </w:r>
      <w:r>
        <w:rPr>
          <w:rFonts w:ascii="Arial" w:hAnsi="Arial" w:cs="Arial"/>
          <w:color w:val="231F20"/>
          <w:sz w:val="15"/>
          <w:szCs w:val="15"/>
          <w:lang w:val="cs-CZ"/>
        </w:rPr>
        <w:t>40</w:t>
      </w:r>
      <w:r>
        <w:rPr>
          <w:rFonts w:ascii="Arial" w:hAnsi="Arial" w:cs="Arial"/>
          <w:color w:val="231F20"/>
          <w:spacing w:val="-9"/>
          <w:sz w:val="15"/>
          <w:szCs w:val="15"/>
          <w:lang w:val="cs-CZ"/>
        </w:rPr>
        <w:t xml:space="preserve">. </w:t>
      </w:r>
      <w:r>
        <w:rPr>
          <w:rFonts w:ascii="Arial" w:hAnsi="Arial" w:cs="Arial"/>
          <w:b/>
          <w:bCs/>
          <w:color w:val="231F20"/>
          <w:spacing w:val="-6"/>
          <w:sz w:val="15"/>
          <w:szCs w:val="15"/>
          <w:lang w:val="cs-CZ"/>
        </w:rPr>
        <w:t>pojištěním škodovým</w:t>
      </w:r>
      <w:r>
        <w:rPr>
          <w:rFonts w:ascii="Arial" w:hAnsi="Arial" w:cs="Arial"/>
          <w:color w:val="231F20"/>
          <w:spacing w:val="-5"/>
          <w:sz w:val="15"/>
          <w:szCs w:val="15"/>
          <w:lang w:val="cs-CZ"/>
        </w:rPr>
        <w:t xml:space="preserve"> – pojištění, jehož účelem je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ujednaném rozsahu  </w:t>
      </w:r>
    </w:p>
    <w:p w14:paraId="6B604A9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vyrovnat úbytek majetku vzniklý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důsledku pojistné události;</w:t>
      </w:r>
      <w:r>
        <w:rPr>
          <w:rFonts w:ascii="Times New Roman" w:hAnsi="Times New Roman" w:cs="Times New Roman"/>
          <w:sz w:val="15"/>
          <w:szCs w:val="15"/>
        </w:rPr>
        <w:t xml:space="preserve"> </w:t>
      </w:r>
    </w:p>
    <w:p w14:paraId="681AC2BF"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6"/>
          <w:sz w:val="15"/>
          <w:szCs w:val="15"/>
          <w:lang w:val="cs-CZ"/>
        </w:rPr>
        <w:t>41</w:t>
      </w:r>
      <w:r>
        <w:rPr>
          <w:rFonts w:ascii="Arial" w:hAnsi="Arial" w:cs="Arial"/>
          <w:color w:val="231F20"/>
          <w:spacing w:val="-4"/>
          <w:sz w:val="15"/>
          <w:szCs w:val="15"/>
          <w:lang w:val="cs-CZ"/>
        </w:rPr>
        <w:t xml:space="preserve">. </w:t>
      </w:r>
      <w:r>
        <w:rPr>
          <w:rFonts w:ascii="Arial" w:hAnsi="Arial" w:cs="Arial"/>
          <w:b/>
          <w:bCs/>
          <w:color w:val="231F20"/>
          <w:spacing w:val="-6"/>
          <w:sz w:val="15"/>
          <w:szCs w:val="15"/>
          <w:lang w:val="cs-CZ"/>
        </w:rPr>
        <w:t>pojištěním ve splaceném stavu</w:t>
      </w:r>
      <w:r>
        <w:rPr>
          <w:rFonts w:ascii="Arial" w:hAnsi="Arial" w:cs="Arial"/>
          <w:color w:val="231F20"/>
          <w:spacing w:val="-3"/>
          <w:sz w:val="15"/>
          <w:szCs w:val="15"/>
          <w:lang w:val="cs-CZ"/>
        </w:rPr>
        <w:t xml:space="preserve"> – pojištění bez dalšího placení běžného  </w:t>
      </w:r>
    </w:p>
    <w:p w14:paraId="65ADFA44"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pojistného;</w:t>
      </w:r>
      <w:r>
        <w:rPr>
          <w:rFonts w:ascii="Times New Roman" w:hAnsi="Times New Roman" w:cs="Times New Roman"/>
          <w:sz w:val="15"/>
          <w:szCs w:val="15"/>
        </w:rPr>
        <w:t xml:space="preserve"> </w:t>
      </w:r>
    </w:p>
    <w:p w14:paraId="5E66FD96"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3"/>
          <w:sz w:val="15"/>
          <w:szCs w:val="15"/>
          <w:lang w:val="cs-CZ"/>
        </w:rPr>
        <w:t>42</w:t>
      </w:r>
      <w:r>
        <w:rPr>
          <w:rFonts w:ascii="Arial" w:hAnsi="Arial" w:cs="Arial"/>
          <w:color w:val="231F20"/>
          <w:spacing w:val="-7"/>
          <w:sz w:val="15"/>
          <w:szCs w:val="15"/>
          <w:lang w:val="cs-CZ"/>
        </w:rPr>
        <w:t xml:space="preserve">. </w:t>
      </w:r>
      <w:r>
        <w:rPr>
          <w:rFonts w:ascii="Arial" w:hAnsi="Arial" w:cs="Arial"/>
          <w:b/>
          <w:bCs/>
          <w:color w:val="231F20"/>
          <w:spacing w:val="-6"/>
          <w:sz w:val="15"/>
          <w:szCs w:val="15"/>
          <w:lang w:val="cs-CZ"/>
        </w:rPr>
        <w:t>pojištěným</w:t>
      </w:r>
      <w:r>
        <w:rPr>
          <w:rFonts w:ascii="Arial" w:hAnsi="Arial" w:cs="Arial"/>
          <w:color w:val="231F20"/>
          <w:spacing w:val="-4"/>
          <w:sz w:val="15"/>
          <w:szCs w:val="15"/>
          <w:lang w:val="cs-CZ"/>
        </w:rPr>
        <w:t xml:space="preserve"> – osoba, na jejíž život, zdraví nebo jinou hodnotu pojistného zájmu</w:t>
      </w:r>
      <w:r>
        <w:rPr>
          <w:rFonts w:ascii="Times New Roman" w:hAnsi="Times New Roman" w:cs="Times New Roman"/>
          <w:sz w:val="15"/>
          <w:szCs w:val="15"/>
        </w:rPr>
        <w:t xml:space="preserve"> </w:t>
      </w:r>
    </w:p>
    <w:p w14:paraId="301B392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se pojištění vztahuje;</w:t>
      </w:r>
      <w:r>
        <w:rPr>
          <w:rFonts w:ascii="Times New Roman" w:hAnsi="Times New Roman" w:cs="Times New Roman"/>
          <w:sz w:val="15"/>
          <w:szCs w:val="15"/>
        </w:rPr>
        <w:t xml:space="preserve"> </w:t>
      </w:r>
    </w:p>
    <w:p w14:paraId="1F6BBECC"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4"/>
          <w:sz w:val="15"/>
          <w:szCs w:val="15"/>
          <w:lang w:val="cs-CZ"/>
        </w:rPr>
        <w:t>43</w:t>
      </w:r>
      <w:r>
        <w:rPr>
          <w:rFonts w:ascii="Arial" w:hAnsi="Arial" w:cs="Arial"/>
          <w:color w:val="231F20"/>
          <w:spacing w:val="-6"/>
          <w:sz w:val="15"/>
          <w:szCs w:val="15"/>
          <w:lang w:val="cs-CZ"/>
        </w:rPr>
        <w:t xml:space="preserve">. </w:t>
      </w:r>
      <w:r>
        <w:rPr>
          <w:rFonts w:ascii="Arial" w:hAnsi="Arial" w:cs="Arial"/>
          <w:b/>
          <w:bCs/>
          <w:color w:val="231F20"/>
          <w:spacing w:val="-7"/>
          <w:sz w:val="15"/>
          <w:szCs w:val="15"/>
          <w:lang w:val="cs-CZ"/>
        </w:rPr>
        <w:t>poklesem pracovní schopnosti</w:t>
      </w:r>
      <w:r>
        <w:rPr>
          <w:rFonts w:ascii="Arial" w:hAnsi="Arial" w:cs="Arial"/>
          <w:color w:val="231F20"/>
          <w:spacing w:val="-3"/>
          <w:sz w:val="15"/>
          <w:szCs w:val="15"/>
          <w:lang w:val="cs-CZ"/>
        </w:rPr>
        <w:t xml:space="preserve"> – pokles schopnosti vykonávat výdělečnou  </w:t>
      </w:r>
    </w:p>
    <w:p w14:paraId="03834BBD"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činnost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důsledku omezení tělesných, smyslových a/nebo duševních  </w:t>
      </w:r>
      <w:r>
        <w:br w:type="textWrapping" w:clear="all"/>
      </w:r>
      <w:r>
        <w:rPr>
          <w:rFonts w:ascii="Arial" w:hAnsi="Arial" w:cs="Arial"/>
          <w:color w:val="231F20"/>
          <w:spacing w:val="-5"/>
          <w:sz w:val="15"/>
          <w:szCs w:val="15"/>
          <w:lang w:val="cs-CZ"/>
        </w:rPr>
        <w:t xml:space="preserve">schopností ve srovnání se stavem, který byl </w:t>
      </w:r>
      <w:r>
        <w:rPr>
          <w:rFonts w:ascii="Arial" w:hAnsi="Arial" w:cs="Arial"/>
          <w:color w:val="231F20"/>
          <w:spacing w:val="-8"/>
          <w:sz w:val="15"/>
          <w:szCs w:val="15"/>
          <w:lang w:val="cs-CZ"/>
        </w:rPr>
        <w:t xml:space="preserve">u </w:t>
      </w:r>
      <w:r>
        <w:rPr>
          <w:rFonts w:ascii="Arial" w:hAnsi="Arial" w:cs="Arial"/>
          <w:color w:val="231F20"/>
          <w:spacing w:val="-1"/>
          <w:sz w:val="15"/>
          <w:szCs w:val="15"/>
          <w:lang w:val="cs-CZ"/>
        </w:rPr>
        <w:t xml:space="preserve">pojištěného před </w:t>
      </w:r>
      <w:proofErr w:type="gramStart"/>
      <w:r>
        <w:rPr>
          <w:rFonts w:ascii="Arial" w:hAnsi="Arial" w:cs="Arial"/>
          <w:color w:val="231F20"/>
          <w:spacing w:val="-1"/>
          <w:sz w:val="15"/>
          <w:szCs w:val="15"/>
          <w:lang w:val="cs-CZ"/>
        </w:rPr>
        <w:t xml:space="preserve">vznikem  </w:t>
      </w:r>
      <w:r>
        <w:rPr>
          <w:rFonts w:ascii="Arial" w:hAnsi="Arial" w:cs="Arial"/>
          <w:color w:val="231F20"/>
          <w:spacing w:val="-3"/>
          <w:sz w:val="15"/>
          <w:szCs w:val="15"/>
          <w:lang w:val="cs-CZ"/>
        </w:rPr>
        <w:t>dlouhodobě</w:t>
      </w:r>
      <w:proofErr w:type="gramEnd"/>
      <w:r>
        <w:rPr>
          <w:rFonts w:ascii="Arial" w:hAnsi="Arial" w:cs="Arial"/>
          <w:color w:val="231F20"/>
          <w:spacing w:val="-3"/>
          <w:sz w:val="15"/>
          <w:szCs w:val="15"/>
          <w:lang w:val="cs-CZ"/>
        </w:rPr>
        <w:t xml:space="preserve"> nepříznivého zdravotního stavu;</w:t>
      </w:r>
      <w:r>
        <w:rPr>
          <w:rFonts w:ascii="Times New Roman" w:hAnsi="Times New Roman" w:cs="Times New Roman"/>
          <w:sz w:val="15"/>
          <w:szCs w:val="15"/>
        </w:rPr>
        <w:t xml:space="preserve"> </w:t>
      </w:r>
    </w:p>
    <w:p w14:paraId="5EFD4AE7"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z w:val="15"/>
          <w:szCs w:val="15"/>
          <w:lang w:val="cs-CZ"/>
        </w:rPr>
        <w:t>44</w:t>
      </w:r>
      <w:r>
        <w:rPr>
          <w:rFonts w:ascii="Arial" w:hAnsi="Arial" w:cs="Arial"/>
          <w:color w:val="231F20"/>
          <w:spacing w:val="-11"/>
          <w:sz w:val="15"/>
          <w:szCs w:val="15"/>
          <w:lang w:val="cs-CZ"/>
        </w:rPr>
        <w:t xml:space="preserve">. </w:t>
      </w:r>
      <w:r>
        <w:rPr>
          <w:rFonts w:ascii="Arial" w:hAnsi="Arial" w:cs="Arial"/>
          <w:b/>
          <w:bCs/>
          <w:color w:val="231F20"/>
          <w:spacing w:val="-5"/>
          <w:sz w:val="15"/>
          <w:szCs w:val="15"/>
          <w:lang w:val="cs-CZ"/>
        </w:rPr>
        <w:t xml:space="preserve">pověřeným zdravotnickým zařízením </w:t>
      </w:r>
      <w:r>
        <w:rPr>
          <w:rFonts w:ascii="Arial" w:hAnsi="Arial" w:cs="Arial"/>
          <w:color w:val="231F20"/>
          <w:spacing w:val="-3"/>
          <w:sz w:val="15"/>
          <w:szCs w:val="15"/>
          <w:lang w:val="cs-CZ"/>
        </w:rPr>
        <w:t xml:space="preserve">– zařízení pověřené pojistitelem  </w:t>
      </w:r>
    </w:p>
    <w:p w14:paraId="362F776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vyžadování zdravotnické dokumentace, lékařských zpráv od ošetřujících  </w:t>
      </w:r>
    </w:p>
    <w:p w14:paraId="560585E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lékařů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provádění lékařských prohlídek </w:t>
      </w:r>
      <w:r>
        <w:rPr>
          <w:rFonts w:ascii="Arial" w:hAnsi="Arial" w:cs="Arial"/>
          <w:color w:val="231F20"/>
          <w:spacing w:val="-5"/>
          <w:sz w:val="15"/>
          <w:szCs w:val="15"/>
          <w:lang w:val="cs-CZ"/>
        </w:rPr>
        <w:t>a vyšetření;</w:t>
      </w:r>
      <w:r>
        <w:rPr>
          <w:rFonts w:ascii="Times New Roman" w:hAnsi="Times New Roman" w:cs="Times New Roman"/>
          <w:sz w:val="15"/>
          <w:szCs w:val="15"/>
        </w:rPr>
        <w:t xml:space="preserve"> </w:t>
      </w:r>
    </w:p>
    <w:p w14:paraId="2CF00CE6"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3"/>
          <w:sz w:val="15"/>
          <w:szCs w:val="15"/>
          <w:lang w:val="cs-CZ"/>
        </w:rPr>
        <w:t>45</w:t>
      </w:r>
      <w:r>
        <w:rPr>
          <w:rFonts w:ascii="Arial" w:hAnsi="Arial" w:cs="Arial"/>
          <w:color w:val="231F20"/>
          <w:spacing w:val="-7"/>
          <w:sz w:val="15"/>
          <w:szCs w:val="15"/>
          <w:lang w:val="cs-CZ"/>
        </w:rPr>
        <w:t xml:space="preserve">. </w:t>
      </w:r>
      <w:r>
        <w:rPr>
          <w:rFonts w:ascii="Arial" w:hAnsi="Arial" w:cs="Arial"/>
          <w:b/>
          <w:bCs/>
          <w:color w:val="231F20"/>
          <w:spacing w:val="-7"/>
          <w:sz w:val="15"/>
          <w:szCs w:val="15"/>
          <w:lang w:val="cs-CZ"/>
        </w:rPr>
        <w:t xml:space="preserve">pracovní neschopností </w:t>
      </w:r>
      <w:r>
        <w:rPr>
          <w:rFonts w:ascii="Arial" w:hAnsi="Arial" w:cs="Arial"/>
          <w:color w:val="231F20"/>
          <w:spacing w:val="-3"/>
          <w:sz w:val="15"/>
          <w:szCs w:val="15"/>
          <w:lang w:val="cs-CZ"/>
        </w:rPr>
        <w:t xml:space="preserve">– stav, kdy pojištěný podle lékařského rozhodnutí  </w:t>
      </w:r>
    </w:p>
    <w:p w14:paraId="102B9CB0"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důvodu nemoci nebo úrazu, případně preventivního zákroku, </w:t>
      </w:r>
      <w:proofErr w:type="gramStart"/>
      <w:r>
        <w:rPr>
          <w:rFonts w:ascii="Arial" w:hAnsi="Arial" w:cs="Arial"/>
          <w:color w:val="231F20"/>
          <w:spacing w:val="-3"/>
          <w:sz w:val="15"/>
          <w:szCs w:val="15"/>
          <w:lang w:val="cs-CZ"/>
        </w:rPr>
        <w:t xml:space="preserve">nemůže  </w:t>
      </w:r>
      <w:r>
        <w:rPr>
          <w:rFonts w:ascii="Arial" w:hAnsi="Arial" w:cs="Arial"/>
          <w:color w:val="231F20"/>
          <w:spacing w:val="-2"/>
          <w:sz w:val="15"/>
          <w:szCs w:val="15"/>
          <w:lang w:val="cs-CZ"/>
        </w:rPr>
        <w:t>přechodně</w:t>
      </w:r>
      <w:proofErr w:type="gramEnd"/>
      <w:r>
        <w:rPr>
          <w:rFonts w:ascii="Arial" w:hAnsi="Arial" w:cs="Arial"/>
          <w:color w:val="231F20"/>
          <w:spacing w:val="-2"/>
          <w:sz w:val="15"/>
          <w:szCs w:val="15"/>
          <w:lang w:val="cs-CZ"/>
        </w:rPr>
        <w:t xml:space="preserve"> vykonávat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ani nevykonává svoje zaměstnání nebo samostatnou  výdělečnou činnost anebo jinou výdělečnou činnost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na tomto podkladě  </w:t>
      </w:r>
    </w:p>
    <w:p w14:paraId="7426CA33" w14:textId="77777777" w:rsidR="00982D78" w:rsidRDefault="00000000">
      <w:pPr>
        <w:spacing w:line="181" w:lineRule="exact"/>
        <w:ind w:left="272" w:right="236"/>
        <w:jc w:val="both"/>
        <w:rPr>
          <w:rFonts w:ascii="Times New Roman" w:hAnsi="Times New Roman" w:cs="Times New Roman"/>
          <w:color w:val="010302"/>
        </w:rPr>
      </w:pPr>
      <w:r>
        <w:rPr>
          <w:rFonts w:ascii="Arial" w:hAnsi="Arial" w:cs="Arial"/>
          <w:color w:val="231F20"/>
          <w:spacing w:val="-3"/>
          <w:sz w:val="15"/>
          <w:szCs w:val="15"/>
          <w:lang w:val="cs-CZ"/>
        </w:rPr>
        <w:t xml:space="preserve">mu byl vystaven doklad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pracovní neschopnosti podle platných </w:t>
      </w:r>
      <w:proofErr w:type="gramStart"/>
      <w:r>
        <w:rPr>
          <w:rFonts w:ascii="Arial" w:hAnsi="Arial" w:cs="Arial"/>
          <w:color w:val="231F20"/>
          <w:spacing w:val="-2"/>
          <w:sz w:val="15"/>
          <w:szCs w:val="15"/>
          <w:lang w:val="cs-CZ"/>
        </w:rPr>
        <w:t xml:space="preserve">právních  </w:t>
      </w:r>
      <w:r>
        <w:rPr>
          <w:rFonts w:ascii="Arial" w:hAnsi="Arial" w:cs="Arial"/>
          <w:color w:val="231F20"/>
          <w:spacing w:val="-3"/>
          <w:sz w:val="15"/>
          <w:szCs w:val="15"/>
          <w:lang w:val="cs-CZ"/>
        </w:rPr>
        <w:t>předpisů</w:t>
      </w:r>
      <w:proofErr w:type="gramEnd"/>
      <w:r>
        <w:rPr>
          <w:rFonts w:ascii="Arial" w:hAnsi="Arial" w:cs="Arial"/>
          <w:color w:val="231F20"/>
          <w:spacing w:val="-3"/>
          <w:sz w:val="15"/>
          <w:szCs w:val="15"/>
          <w:lang w:val="cs-CZ"/>
        </w:rPr>
        <w:t xml:space="preserve"> (pokud pojištěný má nárok na nemocenské dávky podle zákona  </w:t>
      </w:r>
    </w:p>
    <w:p w14:paraId="0F28048F" w14:textId="77777777" w:rsidR="00982D78" w:rsidRDefault="00000000">
      <w:pPr>
        <w:spacing w:line="177" w:lineRule="exact"/>
        <w:ind w:left="192" w:right="140"/>
        <w:jc w:val="right"/>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nemocenském pojištění), resp. mu byl ošetřujícím lékařem potvrzen doklad  </w:t>
      </w:r>
    </w:p>
    <w:p w14:paraId="0D43A98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pracovní neschopnosti (pokud pojištěný nemá nárok na nemocenské </w:t>
      </w:r>
      <w:proofErr w:type="gramStart"/>
      <w:r>
        <w:rPr>
          <w:rFonts w:ascii="Arial" w:hAnsi="Arial" w:cs="Arial"/>
          <w:color w:val="231F20"/>
          <w:spacing w:val="-3"/>
          <w:sz w:val="15"/>
          <w:szCs w:val="15"/>
          <w:lang w:val="cs-CZ"/>
        </w:rPr>
        <w:t xml:space="preserve">dávky  </w:t>
      </w:r>
      <w:r>
        <w:rPr>
          <w:rFonts w:ascii="Arial" w:hAnsi="Arial" w:cs="Arial"/>
          <w:color w:val="231F20"/>
          <w:spacing w:val="-2"/>
          <w:sz w:val="15"/>
          <w:szCs w:val="15"/>
          <w:lang w:val="cs-CZ"/>
        </w:rPr>
        <w:t>podle</w:t>
      </w:r>
      <w:proofErr w:type="gramEnd"/>
      <w:r>
        <w:rPr>
          <w:rFonts w:ascii="Arial" w:hAnsi="Arial" w:cs="Arial"/>
          <w:color w:val="231F20"/>
          <w:spacing w:val="-2"/>
          <w:sz w:val="15"/>
          <w:szCs w:val="15"/>
          <w:lang w:val="cs-CZ"/>
        </w:rPr>
        <w:t xml:space="preserve"> zákona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nemocenském pojištění);</w:t>
      </w:r>
      <w:r>
        <w:rPr>
          <w:rFonts w:ascii="Times New Roman" w:hAnsi="Times New Roman" w:cs="Times New Roman"/>
          <w:sz w:val="15"/>
          <w:szCs w:val="15"/>
        </w:rPr>
        <w:t xml:space="preserve"> </w:t>
      </w:r>
    </w:p>
    <w:p w14:paraId="77CAA59B" w14:textId="77777777" w:rsidR="00982D78" w:rsidRDefault="00000000">
      <w:pPr>
        <w:spacing w:before="40" w:line="181" w:lineRule="exact"/>
        <w:ind w:left="272" w:right="-40" w:hanging="226"/>
        <w:rPr>
          <w:rFonts w:ascii="Times New Roman" w:hAnsi="Times New Roman" w:cs="Times New Roman"/>
          <w:color w:val="010302"/>
        </w:rPr>
      </w:pPr>
      <w:r>
        <w:rPr>
          <w:rFonts w:ascii="Arial" w:hAnsi="Arial" w:cs="Arial"/>
          <w:color w:val="231F20"/>
          <w:sz w:val="15"/>
          <w:szCs w:val="15"/>
          <w:lang w:val="cs-CZ"/>
        </w:rPr>
        <w:t>46</w:t>
      </w:r>
      <w:r>
        <w:rPr>
          <w:rFonts w:ascii="Arial" w:hAnsi="Arial" w:cs="Arial"/>
          <w:color w:val="231F20"/>
          <w:spacing w:val="-10"/>
          <w:sz w:val="15"/>
          <w:szCs w:val="15"/>
          <w:lang w:val="cs-CZ"/>
        </w:rPr>
        <w:t xml:space="preserve">. </w:t>
      </w:r>
      <w:r>
        <w:rPr>
          <w:rFonts w:ascii="Arial" w:hAnsi="Arial" w:cs="Arial"/>
          <w:b/>
          <w:bCs/>
          <w:color w:val="231F20"/>
          <w:spacing w:val="-7"/>
          <w:sz w:val="15"/>
          <w:szCs w:val="15"/>
          <w:lang w:val="cs-CZ"/>
        </w:rPr>
        <w:t xml:space="preserve">pracovní schopností </w:t>
      </w:r>
      <w:r>
        <w:rPr>
          <w:rFonts w:ascii="Arial" w:hAnsi="Arial" w:cs="Arial"/>
          <w:color w:val="231F20"/>
          <w:spacing w:val="-2"/>
          <w:sz w:val="15"/>
          <w:szCs w:val="15"/>
          <w:lang w:val="cs-CZ"/>
        </w:rPr>
        <w:t xml:space="preserve">– schopnost pojištěného vykonávat výdělečnou  </w:t>
      </w:r>
      <w:r>
        <w:br w:type="textWrapping" w:clear="all"/>
      </w:r>
      <w:r>
        <w:rPr>
          <w:rFonts w:ascii="Arial" w:hAnsi="Arial" w:cs="Arial"/>
          <w:color w:val="231F20"/>
          <w:spacing w:val="-4"/>
          <w:sz w:val="15"/>
          <w:szCs w:val="15"/>
          <w:lang w:val="cs-CZ"/>
        </w:rPr>
        <w:t xml:space="preserve">činnost odpovídající jeho tělesným, smyslovým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duševním schopnostem,  </w:t>
      </w:r>
    </w:p>
    <w:p w14:paraId="34403328"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přihlédnutím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dosaženému vzdělání, zkušenostem, znalostem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předchozím</w:t>
      </w:r>
      <w:r>
        <w:rPr>
          <w:rFonts w:ascii="Times New Roman" w:hAnsi="Times New Roman" w:cs="Times New Roman"/>
          <w:sz w:val="15"/>
          <w:szCs w:val="15"/>
        </w:rPr>
        <w:t xml:space="preserve"> </w:t>
      </w:r>
      <w:r>
        <w:rPr>
          <w:rFonts w:ascii="Arial" w:hAnsi="Arial" w:cs="Arial"/>
          <w:color w:val="231F20"/>
          <w:spacing w:val="-4"/>
          <w:sz w:val="15"/>
          <w:szCs w:val="15"/>
          <w:lang w:val="cs-CZ"/>
        </w:rPr>
        <w:t>výdělečným činnostem;</w:t>
      </w:r>
      <w:r>
        <w:rPr>
          <w:rFonts w:ascii="Times New Roman" w:hAnsi="Times New Roman" w:cs="Times New Roman"/>
          <w:sz w:val="15"/>
          <w:szCs w:val="15"/>
        </w:rPr>
        <w:t xml:space="preserve"> </w:t>
      </w:r>
    </w:p>
    <w:p w14:paraId="1DF74526"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12"/>
          <w:sz w:val="15"/>
          <w:szCs w:val="15"/>
          <w:lang w:val="cs-CZ"/>
        </w:rPr>
        <w:t>47</w:t>
      </w:r>
      <w:r>
        <w:rPr>
          <w:rFonts w:ascii="Arial" w:hAnsi="Arial" w:cs="Arial"/>
          <w:color w:val="231F20"/>
          <w:spacing w:val="2"/>
          <w:sz w:val="15"/>
          <w:szCs w:val="15"/>
          <w:lang w:val="cs-CZ"/>
        </w:rPr>
        <w:t xml:space="preserve">. </w:t>
      </w:r>
      <w:r>
        <w:rPr>
          <w:rFonts w:ascii="Arial" w:hAnsi="Arial" w:cs="Arial"/>
          <w:b/>
          <w:bCs/>
          <w:color w:val="231F20"/>
          <w:spacing w:val="-6"/>
          <w:sz w:val="15"/>
          <w:szCs w:val="15"/>
          <w:lang w:val="cs-CZ"/>
        </w:rPr>
        <w:t xml:space="preserve">prodejní cenou </w:t>
      </w:r>
      <w:r>
        <w:rPr>
          <w:rFonts w:ascii="Arial" w:hAnsi="Arial" w:cs="Arial"/>
          <w:color w:val="231F20"/>
          <w:spacing w:val="-3"/>
          <w:sz w:val="15"/>
          <w:szCs w:val="15"/>
          <w:lang w:val="cs-CZ"/>
        </w:rPr>
        <w:t xml:space="preserve">– cena, za kterou jsou podílové jednotky prodávány  </w:t>
      </w:r>
    </w:p>
    <w:p w14:paraId="32247E7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strhávány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účtu pojistníka;</w:t>
      </w:r>
      <w:r>
        <w:rPr>
          <w:rFonts w:ascii="Times New Roman" w:hAnsi="Times New Roman" w:cs="Times New Roman"/>
          <w:sz w:val="15"/>
          <w:szCs w:val="15"/>
        </w:rPr>
        <w:t xml:space="preserve"> </w:t>
      </w:r>
    </w:p>
    <w:p w14:paraId="3D13CBBB"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z w:val="15"/>
          <w:szCs w:val="15"/>
          <w:lang w:val="cs-CZ"/>
        </w:rPr>
        <w:t>48</w:t>
      </w:r>
      <w:r>
        <w:rPr>
          <w:rFonts w:ascii="Arial" w:hAnsi="Arial" w:cs="Arial"/>
          <w:color w:val="231F20"/>
          <w:spacing w:val="-10"/>
          <w:sz w:val="15"/>
          <w:szCs w:val="15"/>
          <w:lang w:val="cs-CZ"/>
        </w:rPr>
        <w:t xml:space="preserve">. </w:t>
      </w:r>
      <w:r>
        <w:rPr>
          <w:rFonts w:ascii="Arial" w:hAnsi="Arial" w:cs="Arial"/>
          <w:b/>
          <w:bCs/>
          <w:color w:val="231F20"/>
          <w:spacing w:val="-5"/>
          <w:sz w:val="15"/>
          <w:szCs w:val="15"/>
          <w:lang w:val="cs-CZ"/>
        </w:rPr>
        <w:t>profesionálním sportem</w:t>
      </w:r>
      <w:r>
        <w:rPr>
          <w:rFonts w:ascii="Arial" w:hAnsi="Arial" w:cs="Arial"/>
          <w:color w:val="231F20"/>
          <w:spacing w:val="-3"/>
          <w:sz w:val="15"/>
          <w:szCs w:val="15"/>
          <w:lang w:val="cs-CZ"/>
        </w:rPr>
        <w:t xml:space="preserve"> – sportovní činnost, která je prováděna na základě  </w:t>
      </w:r>
    </w:p>
    <w:p w14:paraId="3B7BA97D"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smlouvy se sportovní nebo jinou organizací nebo která je převážným </w:t>
      </w:r>
      <w:proofErr w:type="gramStart"/>
      <w:r>
        <w:rPr>
          <w:rFonts w:ascii="Arial" w:hAnsi="Arial" w:cs="Arial"/>
          <w:color w:val="231F20"/>
          <w:spacing w:val="-3"/>
          <w:sz w:val="15"/>
          <w:szCs w:val="15"/>
          <w:lang w:val="cs-CZ"/>
        </w:rPr>
        <w:t>zdrojem  příjmů</w:t>
      </w:r>
      <w:proofErr w:type="gramEnd"/>
      <w:r>
        <w:rPr>
          <w:rFonts w:ascii="Arial" w:hAnsi="Arial" w:cs="Arial"/>
          <w:color w:val="231F20"/>
          <w:spacing w:val="-3"/>
          <w:sz w:val="15"/>
          <w:szCs w:val="15"/>
          <w:lang w:val="cs-CZ"/>
        </w:rPr>
        <w:t xml:space="preserve"> sportovce;</w:t>
      </w:r>
      <w:r>
        <w:rPr>
          <w:rFonts w:ascii="Times New Roman" w:hAnsi="Times New Roman" w:cs="Times New Roman"/>
          <w:sz w:val="15"/>
          <w:szCs w:val="15"/>
        </w:rPr>
        <w:t xml:space="preserve"> </w:t>
      </w:r>
    </w:p>
    <w:p w14:paraId="1221F11C"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8"/>
          <w:sz w:val="15"/>
          <w:szCs w:val="15"/>
          <w:lang w:val="cs-CZ"/>
        </w:rPr>
        <w:t>49</w:t>
      </w:r>
      <w:r>
        <w:rPr>
          <w:rFonts w:ascii="Arial" w:hAnsi="Arial" w:cs="Arial"/>
          <w:color w:val="231F20"/>
          <w:spacing w:val="-2"/>
          <w:sz w:val="15"/>
          <w:szCs w:val="15"/>
          <w:lang w:val="cs-CZ"/>
        </w:rPr>
        <w:t xml:space="preserve">. </w:t>
      </w:r>
      <w:r>
        <w:rPr>
          <w:rFonts w:ascii="Arial" w:hAnsi="Arial" w:cs="Arial"/>
          <w:b/>
          <w:bCs/>
          <w:color w:val="231F20"/>
          <w:spacing w:val="-6"/>
          <w:sz w:val="15"/>
          <w:szCs w:val="15"/>
          <w:lang w:val="cs-CZ"/>
        </w:rPr>
        <w:t>skupinovým pojištěním</w:t>
      </w:r>
      <w:r>
        <w:rPr>
          <w:rFonts w:ascii="Arial" w:hAnsi="Arial" w:cs="Arial"/>
          <w:color w:val="231F20"/>
          <w:spacing w:val="-4"/>
          <w:sz w:val="15"/>
          <w:szCs w:val="15"/>
          <w:lang w:val="cs-CZ"/>
        </w:rPr>
        <w:t xml:space="preserve"> – pojištění, které se vztahuje na členy určité skupiny,  </w:t>
      </w:r>
    </w:p>
    <w:p w14:paraId="3B2B8AB3"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z w:val="15"/>
          <w:szCs w:val="15"/>
          <w:lang w:val="cs-CZ"/>
        </w:rPr>
        <w:t xml:space="preserve">popřípadě </w:t>
      </w: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 xml:space="preserve">na jejich rodiny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osoby na nich závislé, jejichž totožnost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době  </w:t>
      </w:r>
      <w:r>
        <w:rPr>
          <w:rFonts w:ascii="Arial" w:hAnsi="Arial" w:cs="Arial"/>
          <w:color w:val="231F20"/>
          <w:spacing w:val="-4"/>
          <w:sz w:val="15"/>
          <w:szCs w:val="15"/>
          <w:lang w:val="cs-CZ"/>
        </w:rPr>
        <w:t>uzavření</w:t>
      </w:r>
      <w:proofErr w:type="gramEnd"/>
      <w:r>
        <w:rPr>
          <w:rFonts w:ascii="Arial" w:hAnsi="Arial" w:cs="Arial"/>
          <w:color w:val="231F20"/>
          <w:spacing w:val="-4"/>
          <w:sz w:val="15"/>
          <w:szCs w:val="15"/>
          <w:lang w:val="cs-CZ"/>
        </w:rPr>
        <w:t xml:space="preserve"> pojistné smlouvy není obvykle známa;</w:t>
      </w:r>
      <w:r>
        <w:rPr>
          <w:rFonts w:ascii="Times New Roman" w:hAnsi="Times New Roman" w:cs="Times New Roman"/>
          <w:sz w:val="15"/>
          <w:szCs w:val="15"/>
        </w:rPr>
        <w:t xml:space="preserve"> </w:t>
      </w:r>
    </w:p>
    <w:p w14:paraId="1074D277"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2"/>
          <w:sz w:val="15"/>
          <w:szCs w:val="15"/>
          <w:lang w:val="cs-CZ"/>
        </w:rPr>
        <w:t>50</w:t>
      </w:r>
      <w:r>
        <w:rPr>
          <w:rFonts w:ascii="Arial" w:hAnsi="Arial" w:cs="Arial"/>
          <w:color w:val="231F20"/>
          <w:spacing w:val="-8"/>
          <w:sz w:val="15"/>
          <w:szCs w:val="15"/>
          <w:lang w:val="cs-CZ"/>
        </w:rPr>
        <w:t xml:space="preserve">. </w:t>
      </w:r>
      <w:r>
        <w:rPr>
          <w:rFonts w:ascii="Arial" w:hAnsi="Arial" w:cs="Arial"/>
          <w:b/>
          <w:bCs/>
          <w:color w:val="231F20"/>
          <w:spacing w:val="-6"/>
          <w:sz w:val="15"/>
          <w:szCs w:val="15"/>
          <w:lang w:val="cs-CZ"/>
        </w:rPr>
        <w:t>sportem na nejvyšší úrovni</w:t>
      </w:r>
      <w:r>
        <w:rPr>
          <w:rFonts w:ascii="Arial" w:hAnsi="Arial" w:cs="Arial"/>
          <w:color w:val="231F20"/>
          <w:spacing w:val="-4"/>
          <w:sz w:val="15"/>
          <w:szCs w:val="15"/>
          <w:lang w:val="cs-CZ"/>
        </w:rPr>
        <w:t xml:space="preserve"> – provozování sportovní činnosti na úrovni vyšší  </w:t>
      </w:r>
    </w:p>
    <w:p w14:paraId="6CBAE61C"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než krajské, účast na nejvyšších republikových soutěžích, na </w:t>
      </w:r>
      <w:proofErr w:type="gramStart"/>
      <w:r>
        <w:rPr>
          <w:rFonts w:ascii="Arial" w:hAnsi="Arial" w:cs="Arial"/>
          <w:color w:val="231F20"/>
          <w:spacing w:val="-4"/>
          <w:sz w:val="15"/>
          <w:szCs w:val="15"/>
          <w:lang w:val="cs-CZ"/>
        </w:rPr>
        <w:t xml:space="preserve">zahraničních  </w:t>
      </w:r>
      <w:r>
        <w:rPr>
          <w:rFonts w:ascii="Arial" w:hAnsi="Arial" w:cs="Arial"/>
          <w:color w:val="231F20"/>
          <w:spacing w:val="-5"/>
          <w:sz w:val="15"/>
          <w:szCs w:val="15"/>
          <w:lang w:val="cs-CZ"/>
        </w:rPr>
        <w:t>soutěžích</w:t>
      </w:r>
      <w:proofErr w:type="gramEnd"/>
      <w:r>
        <w:rPr>
          <w:rFonts w:ascii="Arial" w:hAnsi="Arial" w:cs="Arial"/>
          <w:color w:val="231F20"/>
          <w:spacing w:val="-5"/>
          <w:sz w:val="15"/>
          <w:szCs w:val="15"/>
          <w:lang w:val="cs-CZ"/>
        </w:rPr>
        <w:t xml:space="preserve"> a </w:t>
      </w:r>
      <w:r>
        <w:rPr>
          <w:rFonts w:ascii="Arial" w:hAnsi="Arial" w:cs="Arial"/>
          <w:color w:val="231F20"/>
          <w:spacing w:val="-3"/>
          <w:sz w:val="15"/>
          <w:szCs w:val="15"/>
          <w:lang w:val="cs-CZ"/>
        </w:rPr>
        <w:t>příprava na ně;</w:t>
      </w:r>
      <w:r>
        <w:rPr>
          <w:rFonts w:ascii="Times New Roman" w:hAnsi="Times New Roman" w:cs="Times New Roman"/>
          <w:sz w:val="15"/>
          <w:szCs w:val="15"/>
        </w:rPr>
        <w:t xml:space="preserve"> </w:t>
      </w:r>
    </w:p>
    <w:p w14:paraId="591AB9EE" w14:textId="77777777" w:rsidR="00982D78" w:rsidRDefault="00000000">
      <w:pPr>
        <w:spacing w:before="40"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51</w:t>
      </w:r>
      <w:r>
        <w:rPr>
          <w:rFonts w:ascii="Arial" w:hAnsi="Arial" w:cs="Arial"/>
          <w:color w:val="231F20"/>
          <w:spacing w:val="-4"/>
          <w:sz w:val="15"/>
          <w:szCs w:val="15"/>
          <w:lang w:val="cs-CZ"/>
        </w:rPr>
        <w:t xml:space="preserve">. </w:t>
      </w:r>
      <w:r>
        <w:rPr>
          <w:rFonts w:ascii="Arial" w:hAnsi="Arial" w:cs="Arial"/>
          <w:b/>
          <w:bCs/>
          <w:color w:val="231F20"/>
          <w:spacing w:val="-5"/>
          <w:sz w:val="15"/>
          <w:szCs w:val="15"/>
          <w:lang w:val="cs-CZ"/>
        </w:rPr>
        <w:t>stupněm závislosti III</w:t>
      </w:r>
      <w:r>
        <w:rPr>
          <w:rFonts w:ascii="Arial" w:hAnsi="Arial" w:cs="Arial"/>
          <w:color w:val="231F20"/>
          <w:spacing w:val="-6"/>
          <w:sz w:val="15"/>
          <w:szCs w:val="15"/>
          <w:lang w:val="cs-CZ"/>
        </w:rPr>
        <w:t xml:space="preserve"> – stav, kdy pojištěný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důvodu dlouhodobě  </w:t>
      </w:r>
      <w:r>
        <w:br w:type="textWrapping" w:clear="all"/>
      </w:r>
      <w:r>
        <w:rPr>
          <w:rFonts w:ascii="Arial" w:hAnsi="Arial" w:cs="Arial"/>
          <w:color w:val="231F20"/>
          <w:spacing w:val="-3"/>
          <w:sz w:val="15"/>
          <w:szCs w:val="15"/>
          <w:lang w:val="cs-CZ"/>
        </w:rPr>
        <w:t xml:space="preserve">nepříznivého zdravotního stavu není schopen zvládat nejméně 7 základních  </w:t>
      </w:r>
    </w:p>
    <w:p w14:paraId="715BBFBE" w14:textId="77777777" w:rsidR="00982D78" w:rsidRDefault="00000000">
      <w:pPr>
        <w:spacing w:line="17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životních potřeb, zároveň vyžaduje každodenní pomoc, dohled nebo péči  </w:t>
      </w:r>
      <w:r>
        <w:br w:type="textWrapping" w:clear="all"/>
      </w:r>
      <w:r>
        <w:rPr>
          <w:rFonts w:ascii="Arial" w:hAnsi="Arial" w:cs="Arial"/>
          <w:color w:val="231F20"/>
          <w:spacing w:val="-5"/>
          <w:sz w:val="15"/>
          <w:szCs w:val="15"/>
          <w:lang w:val="cs-CZ"/>
        </w:rPr>
        <w:t xml:space="preserve">jiné fyzické osoby a </w:t>
      </w:r>
      <w:r>
        <w:rPr>
          <w:rFonts w:ascii="Arial" w:hAnsi="Arial" w:cs="Arial"/>
          <w:color w:val="231F20"/>
          <w:spacing w:val="-3"/>
          <w:sz w:val="15"/>
          <w:szCs w:val="15"/>
          <w:lang w:val="cs-CZ"/>
        </w:rPr>
        <w:t xml:space="preserve">současně pojištěný neprovozuje žádnou </w:t>
      </w:r>
      <w:proofErr w:type="gramStart"/>
      <w:r>
        <w:rPr>
          <w:rFonts w:ascii="Arial" w:hAnsi="Arial" w:cs="Arial"/>
          <w:color w:val="231F20"/>
          <w:spacing w:val="-3"/>
          <w:sz w:val="15"/>
          <w:szCs w:val="15"/>
          <w:lang w:val="cs-CZ"/>
        </w:rPr>
        <w:t>soustavnou  výdělečnou</w:t>
      </w:r>
      <w:proofErr w:type="gramEnd"/>
      <w:r>
        <w:rPr>
          <w:rFonts w:ascii="Arial" w:hAnsi="Arial" w:cs="Arial"/>
          <w:color w:val="231F20"/>
          <w:spacing w:val="-3"/>
          <w:sz w:val="15"/>
          <w:szCs w:val="15"/>
          <w:lang w:val="cs-CZ"/>
        </w:rPr>
        <w:t xml:space="preserve"> činnost. Při posuzování schopnosti zvládat základní životní  </w:t>
      </w:r>
      <w:r>
        <w:br w:type="textWrapping" w:clear="all"/>
      </w:r>
      <w:r>
        <w:rPr>
          <w:rFonts w:ascii="Arial" w:hAnsi="Arial" w:cs="Arial"/>
          <w:color w:val="231F20"/>
          <w:spacing w:val="-2"/>
          <w:sz w:val="15"/>
          <w:szCs w:val="15"/>
          <w:lang w:val="cs-CZ"/>
        </w:rPr>
        <w:t xml:space="preserve">potřeby se hodnotí schopnost zvládat tyto potřeby podle platných </w:t>
      </w:r>
      <w:proofErr w:type="gramStart"/>
      <w:r>
        <w:rPr>
          <w:rFonts w:ascii="Arial" w:hAnsi="Arial" w:cs="Arial"/>
          <w:color w:val="231F20"/>
          <w:spacing w:val="-2"/>
          <w:sz w:val="15"/>
          <w:szCs w:val="15"/>
          <w:lang w:val="cs-CZ"/>
        </w:rPr>
        <w:t xml:space="preserve">právních  </w:t>
      </w:r>
      <w:r>
        <w:rPr>
          <w:rFonts w:ascii="Arial" w:hAnsi="Arial" w:cs="Arial"/>
          <w:color w:val="231F20"/>
          <w:spacing w:val="-3"/>
          <w:sz w:val="15"/>
          <w:szCs w:val="15"/>
          <w:lang w:val="cs-CZ"/>
        </w:rPr>
        <w:t>předpisů</w:t>
      </w:r>
      <w:proofErr w:type="gramEnd"/>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sociálních službách. Při hodnocení schopnosti zvládat </w:t>
      </w:r>
      <w:proofErr w:type="gramStart"/>
      <w:r>
        <w:rPr>
          <w:rFonts w:ascii="Arial" w:hAnsi="Arial" w:cs="Arial"/>
          <w:color w:val="231F20"/>
          <w:spacing w:val="-3"/>
          <w:sz w:val="15"/>
          <w:szCs w:val="15"/>
          <w:lang w:val="cs-CZ"/>
        </w:rPr>
        <w:t>základní  životní</w:t>
      </w:r>
      <w:proofErr w:type="gramEnd"/>
      <w:r>
        <w:rPr>
          <w:rFonts w:ascii="Arial" w:hAnsi="Arial" w:cs="Arial"/>
          <w:color w:val="231F20"/>
          <w:spacing w:val="-3"/>
          <w:sz w:val="15"/>
          <w:szCs w:val="15"/>
          <w:lang w:val="cs-CZ"/>
        </w:rPr>
        <w:t xml:space="preserve"> potřeby pro účely stanovení stupně závislosti se hodnotí funkční  </w:t>
      </w:r>
      <w:r>
        <w:br w:type="textWrapping" w:clear="all"/>
      </w:r>
      <w:r>
        <w:rPr>
          <w:rFonts w:ascii="Arial" w:hAnsi="Arial" w:cs="Arial"/>
          <w:color w:val="231F20"/>
          <w:spacing w:val="-2"/>
          <w:sz w:val="15"/>
          <w:szCs w:val="15"/>
          <w:lang w:val="cs-CZ"/>
        </w:rPr>
        <w:t xml:space="preserve">dopad dlouhodobě nepříznivého zdravotního stavu na schopnost zvládat  </w:t>
      </w:r>
      <w:r>
        <w:rPr>
          <w:rFonts w:ascii="Arial" w:hAnsi="Arial" w:cs="Arial"/>
          <w:color w:val="231F20"/>
          <w:spacing w:val="-3"/>
          <w:sz w:val="15"/>
          <w:szCs w:val="15"/>
          <w:lang w:val="cs-CZ"/>
        </w:rPr>
        <w:t xml:space="preserve">základní životní potřeby; přitom se nepřihlíží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pomoci, dohledu nebo péči,  která nevyplývá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funkčního dopadu dlouhodobě nepříznivého zdravotního  </w:t>
      </w:r>
      <w:r>
        <w:rPr>
          <w:rFonts w:ascii="Arial" w:hAnsi="Arial" w:cs="Arial"/>
          <w:color w:val="231F20"/>
          <w:spacing w:val="-5"/>
          <w:sz w:val="15"/>
          <w:szCs w:val="15"/>
          <w:lang w:val="cs-CZ"/>
        </w:rPr>
        <w:t xml:space="preserve">stavu. Pro uznání závislosti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příslušné základní životní potřebě musí  </w:t>
      </w:r>
      <w:r>
        <w:br w:type="textWrapping" w:clear="all"/>
      </w:r>
      <w:r>
        <w:rPr>
          <w:rFonts w:ascii="Arial" w:hAnsi="Arial" w:cs="Arial"/>
          <w:color w:val="231F20"/>
          <w:spacing w:val="-4"/>
          <w:sz w:val="15"/>
          <w:szCs w:val="15"/>
          <w:lang w:val="cs-CZ"/>
        </w:rPr>
        <w:t xml:space="preserve">existovat příčinná souvislost mezi poruchou funkčních schopností </w:t>
      </w:r>
      <w:r>
        <w:rPr>
          <w:rFonts w:ascii="Arial" w:hAnsi="Arial" w:cs="Arial"/>
          <w:color w:val="231F20"/>
          <w:spacing w:val="-9"/>
          <w:sz w:val="15"/>
          <w:szCs w:val="15"/>
          <w:lang w:val="cs-CZ"/>
        </w:rPr>
        <w:t xml:space="preserve">z </w:t>
      </w:r>
      <w:proofErr w:type="gramStart"/>
      <w:r>
        <w:rPr>
          <w:rFonts w:ascii="Arial" w:hAnsi="Arial" w:cs="Arial"/>
          <w:color w:val="231F20"/>
          <w:sz w:val="15"/>
          <w:szCs w:val="15"/>
          <w:lang w:val="cs-CZ"/>
        </w:rPr>
        <w:t xml:space="preserve">důvodu  </w:t>
      </w:r>
      <w:r>
        <w:rPr>
          <w:rFonts w:ascii="Arial" w:hAnsi="Arial" w:cs="Arial"/>
          <w:color w:val="231F20"/>
          <w:spacing w:val="-3"/>
          <w:sz w:val="15"/>
          <w:szCs w:val="15"/>
          <w:lang w:val="cs-CZ"/>
        </w:rPr>
        <w:t>nepříznivého</w:t>
      </w:r>
      <w:proofErr w:type="gramEnd"/>
      <w:r>
        <w:rPr>
          <w:rFonts w:ascii="Arial" w:hAnsi="Arial" w:cs="Arial"/>
          <w:color w:val="231F20"/>
          <w:spacing w:val="-3"/>
          <w:sz w:val="15"/>
          <w:szCs w:val="15"/>
          <w:lang w:val="cs-CZ"/>
        </w:rPr>
        <w:t xml:space="preserve"> zdravotního stavu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pozbytím schopnosti zvládat základní  </w:t>
      </w:r>
      <w:r>
        <w:br w:type="textWrapping" w:clear="all"/>
      </w:r>
      <w:r>
        <w:rPr>
          <w:rFonts w:ascii="Arial" w:hAnsi="Arial" w:cs="Arial"/>
          <w:color w:val="231F20"/>
          <w:spacing w:val="-3"/>
          <w:sz w:val="15"/>
          <w:szCs w:val="15"/>
          <w:lang w:val="cs-CZ"/>
        </w:rPr>
        <w:t xml:space="preserve">životní potřebu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přijatelném standardu. Základní životní potřeby, které  </w:t>
      </w:r>
    </w:p>
    <w:p w14:paraId="67D7C585" w14:textId="77777777" w:rsidR="00982D78" w:rsidRDefault="00000000">
      <w:pPr>
        <w:spacing w:line="173"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se posuzují pro přiznání invalidity IV. stupně, jsou uvedeny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dokumentu  </w:t>
      </w:r>
      <w:r>
        <w:rPr>
          <w:rFonts w:ascii="Arial" w:hAnsi="Arial" w:cs="Arial"/>
          <w:color w:val="231F20"/>
          <w:spacing w:val="-4"/>
          <w:sz w:val="15"/>
          <w:szCs w:val="15"/>
          <w:lang w:val="cs-CZ"/>
        </w:rPr>
        <w:t>„</w:t>
      </w:r>
      <w:proofErr w:type="gramEnd"/>
      <w:r>
        <w:rPr>
          <w:rFonts w:ascii="Arial" w:hAnsi="Arial" w:cs="Arial"/>
          <w:color w:val="231F20"/>
          <w:spacing w:val="-4"/>
          <w:sz w:val="15"/>
          <w:szCs w:val="15"/>
          <w:lang w:val="cs-CZ"/>
        </w:rPr>
        <w:t xml:space="preserve">Invalidita IV. stupně – základní životní potřeby“, který je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dispozici na  </w:t>
      </w:r>
      <w:r>
        <w:rPr>
          <w:rFonts w:ascii="Arial" w:hAnsi="Arial" w:cs="Arial"/>
          <w:color w:val="231F20"/>
          <w:spacing w:val="-2"/>
          <w:sz w:val="15"/>
          <w:szCs w:val="15"/>
          <w:lang w:val="cs-CZ"/>
        </w:rPr>
        <w:t xml:space="preserve">internetových stránkách pojistitele; pojistitel si vyhrazuje právo jej doplňovat  </w:t>
      </w:r>
      <w:r>
        <w:br w:type="textWrapping" w:clear="all"/>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měnit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ohledem na změny předpisů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sociálních službách či obdobného  </w:t>
      </w:r>
      <w:r>
        <w:rPr>
          <w:rFonts w:ascii="Arial" w:hAnsi="Arial" w:cs="Arial"/>
          <w:color w:val="231F20"/>
          <w:spacing w:val="-3"/>
          <w:sz w:val="15"/>
          <w:szCs w:val="15"/>
          <w:lang w:val="cs-CZ"/>
        </w:rPr>
        <w:t>právního předpisu je nahrazujícího;</w:t>
      </w:r>
      <w:r>
        <w:rPr>
          <w:rFonts w:ascii="Times New Roman" w:hAnsi="Times New Roman" w:cs="Times New Roman"/>
          <w:sz w:val="15"/>
          <w:szCs w:val="15"/>
        </w:rPr>
        <w:t xml:space="preserve"> </w:t>
      </w:r>
    </w:p>
    <w:p w14:paraId="5BC175ED"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3"/>
          <w:sz w:val="15"/>
          <w:szCs w:val="15"/>
          <w:lang w:val="cs-CZ"/>
        </w:rPr>
        <w:t>52</w:t>
      </w:r>
      <w:r>
        <w:rPr>
          <w:rFonts w:ascii="Arial" w:hAnsi="Arial" w:cs="Arial"/>
          <w:color w:val="231F20"/>
          <w:spacing w:val="-6"/>
          <w:sz w:val="15"/>
          <w:szCs w:val="15"/>
          <w:lang w:val="cs-CZ"/>
        </w:rPr>
        <w:t xml:space="preserve">. </w:t>
      </w:r>
      <w:r>
        <w:rPr>
          <w:rFonts w:ascii="Arial" w:hAnsi="Arial" w:cs="Arial"/>
          <w:b/>
          <w:bCs/>
          <w:color w:val="231F20"/>
          <w:spacing w:val="-6"/>
          <w:sz w:val="15"/>
          <w:szCs w:val="15"/>
          <w:lang w:val="cs-CZ"/>
        </w:rPr>
        <w:t>škodnou událostí</w:t>
      </w:r>
      <w:r>
        <w:rPr>
          <w:rFonts w:ascii="Arial" w:hAnsi="Arial" w:cs="Arial"/>
          <w:color w:val="231F20"/>
          <w:spacing w:val="-3"/>
          <w:sz w:val="15"/>
          <w:szCs w:val="15"/>
          <w:lang w:val="cs-CZ"/>
        </w:rPr>
        <w:t xml:space="preserve"> – skutečnost, která by mohla být důvodem vzniku práva na  </w:t>
      </w:r>
    </w:p>
    <w:p w14:paraId="27D5F38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pojistné plnění;</w:t>
      </w:r>
      <w:r>
        <w:rPr>
          <w:rFonts w:ascii="Times New Roman" w:hAnsi="Times New Roman" w:cs="Times New Roman"/>
          <w:sz w:val="15"/>
          <w:szCs w:val="15"/>
        </w:rPr>
        <w:t xml:space="preserve"> </w:t>
      </w:r>
    </w:p>
    <w:p w14:paraId="55ECEB4B"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3"/>
          <w:sz w:val="15"/>
          <w:szCs w:val="15"/>
          <w:lang w:val="cs-CZ"/>
        </w:rPr>
        <w:t>53</w:t>
      </w:r>
      <w:r>
        <w:rPr>
          <w:rFonts w:ascii="Arial" w:hAnsi="Arial" w:cs="Arial"/>
          <w:color w:val="231F20"/>
          <w:spacing w:val="-7"/>
          <w:sz w:val="15"/>
          <w:szCs w:val="15"/>
          <w:lang w:val="cs-CZ"/>
        </w:rPr>
        <w:t xml:space="preserve">. </w:t>
      </w:r>
      <w:r>
        <w:rPr>
          <w:rFonts w:ascii="Arial" w:hAnsi="Arial" w:cs="Arial"/>
          <w:b/>
          <w:bCs/>
          <w:color w:val="231F20"/>
          <w:spacing w:val="-6"/>
          <w:sz w:val="15"/>
          <w:szCs w:val="15"/>
          <w:lang w:val="cs-CZ"/>
        </w:rPr>
        <w:t>účastníkem pojištění</w:t>
      </w:r>
      <w:r>
        <w:rPr>
          <w:rFonts w:ascii="Arial" w:hAnsi="Arial" w:cs="Arial"/>
          <w:color w:val="231F20"/>
          <w:spacing w:val="-4"/>
          <w:sz w:val="15"/>
          <w:szCs w:val="15"/>
          <w:lang w:val="cs-CZ"/>
        </w:rPr>
        <w:t xml:space="preserve"> – pojistitel </w:t>
      </w:r>
      <w:r>
        <w:rPr>
          <w:rFonts w:ascii="Arial" w:hAnsi="Arial" w:cs="Arial"/>
          <w:color w:val="231F20"/>
          <w:spacing w:val="-5"/>
          <w:sz w:val="15"/>
          <w:szCs w:val="15"/>
          <w:lang w:val="cs-CZ"/>
        </w:rPr>
        <w:t xml:space="preserve">a pojistník, jakožto smluvní strany, a </w:t>
      </w:r>
      <w:r>
        <w:rPr>
          <w:rFonts w:ascii="Arial" w:hAnsi="Arial" w:cs="Arial"/>
          <w:color w:val="231F20"/>
          <w:sz w:val="15"/>
          <w:szCs w:val="15"/>
          <w:lang w:val="cs-CZ"/>
        </w:rPr>
        <w:t xml:space="preserve">dále  </w:t>
      </w:r>
    </w:p>
    <w:p w14:paraId="7D0B873E" w14:textId="77777777" w:rsidR="00982D78" w:rsidRDefault="00000000">
      <w:pPr>
        <w:spacing w:line="239" w:lineRule="exact"/>
        <w:ind w:left="46" w:right="-40" w:firstLine="226"/>
        <w:rPr>
          <w:rFonts w:ascii="Times New Roman" w:hAnsi="Times New Roman" w:cs="Times New Roman"/>
          <w:color w:val="010302"/>
        </w:rPr>
      </w:pPr>
      <w:r>
        <w:rPr>
          <w:rFonts w:ascii="Arial" w:hAnsi="Arial" w:cs="Arial"/>
          <w:color w:val="231F20"/>
          <w:spacing w:val="-3"/>
          <w:sz w:val="15"/>
          <w:szCs w:val="15"/>
          <w:lang w:val="cs-CZ"/>
        </w:rPr>
        <w:t xml:space="preserve">pojištěný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každá další osoba, které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pojištění vzniklo právo nebo povinnost;</w:t>
      </w:r>
      <w:r>
        <w:rPr>
          <w:rFonts w:ascii="Times New Roman" w:hAnsi="Times New Roman" w:cs="Times New Roman"/>
          <w:sz w:val="15"/>
          <w:szCs w:val="15"/>
        </w:rPr>
        <w:t xml:space="preserve"> </w:t>
      </w:r>
      <w:r>
        <w:br w:type="textWrapping" w:clear="all"/>
      </w:r>
      <w:r>
        <w:rPr>
          <w:rFonts w:ascii="Arial" w:hAnsi="Arial" w:cs="Arial"/>
          <w:color w:val="231F20"/>
          <w:sz w:val="15"/>
          <w:szCs w:val="15"/>
          <w:lang w:val="cs-CZ"/>
        </w:rPr>
        <w:t>54</w:t>
      </w:r>
      <w:r>
        <w:rPr>
          <w:rFonts w:ascii="Arial" w:hAnsi="Arial" w:cs="Arial"/>
          <w:color w:val="231F20"/>
          <w:spacing w:val="-9"/>
          <w:sz w:val="15"/>
          <w:szCs w:val="15"/>
          <w:lang w:val="cs-CZ"/>
        </w:rPr>
        <w:t xml:space="preserve">. </w:t>
      </w:r>
      <w:r>
        <w:rPr>
          <w:rFonts w:ascii="Arial" w:hAnsi="Arial" w:cs="Arial"/>
          <w:b/>
          <w:bCs/>
          <w:color w:val="231F20"/>
          <w:spacing w:val="-5"/>
          <w:sz w:val="15"/>
          <w:szCs w:val="15"/>
          <w:lang w:val="cs-CZ"/>
        </w:rPr>
        <w:t>účtem pojistníka</w:t>
      </w:r>
      <w:r>
        <w:rPr>
          <w:rFonts w:ascii="Arial" w:hAnsi="Arial" w:cs="Arial"/>
          <w:color w:val="231F20"/>
          <w:spacing w:val="-6"/>
          <w:sz w:val="15"/>
          <w:szCs w:val="15"/>
          <w:lang w:val="cs-CZ"/>
        </w:rPr>
        <w:t xml:space="preserve"> – účet o </w:t>
      </w:r>
      <w:r>
        <w:rPr>
          <w:rFonts w:ascii="Arial" w:hAnsi="Arial" w:cs="Arial"/>
          <w:color w:val="231F20"/>
          <w:spacing w:val="-2"/>
          <w:sz w:val="15"/>
          <w:szCs w:val="15"/>
          <w:lang w:val="cs-CZ"/>
        </w:rPr>
        <w:t xml:space="preserve">stavu podílových jednotek ke každé pojistné  </w:t>
      </w:r>
    </w:p>
    <w:p w14:paraId="3E503E0D"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smlouvě investičního životního pojištění vedený pojistitelem, na který </w:t>
      </w:r>
      <w:proofErr w:type="gramStart"/>
      <w:r>
        <w:rPr>
          <w:rFonts w:ascii="Arial" w:hAnsi="Arial" w:cs="Arial"/>
          <w:color w:val="231F20"/>
          <w:spacing w:val="-3"/>
          <w:sz w:val="15"/>
          <w:szCs w:val="15"/>
          <w:lang w:val="cs-CZ"/>
        </w:rPr>
        <w:t xml:space="preserve">se  </w:t>
      </w:r>
      <w:r>
        <w:rPr>
          <w:rFonts w:ascii="Arial" w:hAnsi="Arial" w:cs="Arial"/>
          <w:color w:val="231F20"/>
          <w:spacing w:val="-4"/>
          <w:sz w:val="15"/>
          <w:szCs w:val="15"/>
          <w:lang w:val="cs-CZ"/>
        </w:rPr>
        <w:t>připisují</w:t>
      </w:r>
      <w:proofErr w:type="gramEnd"/>
      <w:r>
        <w:rPr>
          <w:rFonts w:ascii="Arial" w:hAnsi="Arial" w:cs="Arial"/>
          <w:color w:val="231F20"/>
          <w:spacing w:val="-4"/>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ze kterého se strhávají podílové jednotky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ustanoveními  </w:t>
      </w:r>
      <w:r>
        <w:rPr>
          <w:rFonts w:ascii="Arial" w:hAnsi="Arial" w:cs="Arial"/>
          <w:color w:val="231F20"/>
          <w:spacing w:val="-4"/>
          <w:sz w:val="15"/>
          <w:szCs w:val="15"/>
          <w:lang w:val="cs-CZ"/>
        </w:rPr>
        <w:t>pojistné smlouvy;</w:t>
      </w:r>
      <w:r>
        <w:rPr>
          <w:rFonts w:ascii="Times New Roman" w:hAnsi="Times New Roman" w:cs="Times New Roman"/>
          <w:sz w:val="15"/>
          <w:szCs w:val="15"/>
        </w:rPr>
        <w:t xml:space="preserve"> </w:t>
      </w:r>
    </w:p>
    <w:p w14:paraId="27693B30" w14:textId="77777777" w:rsidR="00982D78" w:rsidRDefault="00000000">
      <w:pPr>
        <w:spacing w:before="40" w:line="181" w:lineRule="exact"/>
        <w:ind w:left="272" w:right="-40" w:hanging="226"/>
        <w:rPr>
          <w:rFonts w:ascii="Times New Roman" w:hAnsi="Times New Roman" w:cs="Times New Roman"/>
          <w:color w:val="010302"/>
        </w:rPr>
      </w:pPr>
      <w:r>
        <w:rPr>
          <w:rFonts w:ascii="Arial" w:hAnsi="Arial" w:cs="Arial"/>
          <w:color w:val="231F20"/>
          <w:spacing w:val="-3"/>
          <w:sz w:val="15"/>
          <w:szCs w:val="15"/>
          <w:lang w:val="cs-CZ"/>
        </w:rPr>
        <w:t>55</w:t>
      </w:r>
      <w:r>
        <w:rPr>
          <w:rFonts w:ascii="Arial" w:hAnsi="Arial" w:cs="Arial"/>
          <w:color w:val="231F20"/>
          <w:spacing w:val="-7"/>
          <w:sz w:val="15"/>
          <w:szCs w:val="15"/>
          <w:lang w:val="cs-CZ"/>
        </w:rPr>
        <w:t xml:space="preserve">. </w:t>
      </w:r>
      <w:r>
        <w:rPr>
          <w:rFonts w:ascii="Arial" w:hAnsi="Arial" w:cs="Arial"/>
          <w:b/>
          <w:bCs/>
          <w:color w:val="231F20"/>
          <w:spacing w:val="-4"/>
          <w:sz w:val="15"/>
          <w:szCs w:val="15"/>
          <w:lang w:val="cs-CZ"/>
        </w:rPr>
        <w:t>úrazem</w:t>
      </w:r>
      <w:r>
        <w:rPr>
          <w:rFonts w:ascii="Arial" w:hAnsi="Arial" w:cs="Arial"/>
          <w:color w:val="231F20"/>
          <w:spacing w:val="-5"/>
          <w:sz w:val="15"/>
          <w:szCs w:val="15"/>
          <w:lang w:val="cs-CZ"/>
        </w:rPr>
        <w:t xml:space="preserve"> – neočekávané a </w:t>
      </w:r>
      <w:r>
        <w:rPr>
          <w:rFonts w:ascii="Arial" w:hAnsi="Arial" w:cs="Arial"/>
          <w:color w:val="231F20"/>
          <w:spacing w:val="-4"/>
          <w:sz w:val="15"/>
          <w:szCs w:val="15"/>
          <w:lang w:val="cs-CZ"/>
        </w:rPr>
        <w:t xml:space="preserve">náhlé působení zevních sil nebo vlastní tělesné  </w:t>
      </w:r>
      <w:r>
        <w:br w:type="textWrapping" w:clear="all"/>
      </w:r>
      <w:r>
        <w:rPr>
          <w:rFonts w:ascii="Arial" w:hAnsi="Arial" w:cs="Arial"/>
          <w:color w:val="231F20"/>
          <w:spacing w:val="-3"/>
          <w:sz w:val="15"/>
          <w:szCs w:val="15"/>
          <w:lang w:val="cs-CZ"/>
        </w:rPr>
        <w:t xml:space="preserve">síly nezávisle na vůli pojištěného, ke kterému došlo během trvání pojištění  </w:t>
      </w:r>
    </w:p>
    <w:p w14:paraId="0B10585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kterým bylo pojištěnému způsobeno poškození zdraví nebo smrt;</w:t>
      </w:r>
      <w:r>
        <w:rPr>
          <w:rFonts w:ascii="Times New Roman" w:hAnsi="Times New Roman" w:cs="Times New Roman"/>
          <w:sz w:val="15"/>
          <w:szCs w:val="15"/>
        </w:rPr>
        <w:t xml:space="preserve"> </w:t>
      </w:r>
    </w:p>
    <w:p w14:paraId="0D19A20E"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z w:val="15"/>
          <w:szCs w:val="15"/>
          <w:lang w:val="cs-CZ"/>
        </w:rPr>
        <w:t>56</w:t>
      </w:r>
      <w:r>
        <w:rPr>
          <w:rFonts w:ascii="Arial" w:hAnsi="Arial" w:cs="Arial"/>
          <w:color w:val="231F20"/>
          <w:spacing w:val="-9"/>
          <w:sz w:val="15"/>
          <w:szCs w:val="15"/>
          <w:lang w:val="cs-CZ"/>
        </w:rPr>
        <w:t xml:space="preserve">. </w:t>
      </w:r>
      <w:r>
        <w:rPr>
          <w:rFonts w:ascii="Arial" w:hAnsi="Arial" w:cs="Arial"/>
          <w:b/>
          <w:bCs/>
          <w:color w:val="231F20"/>
          <w:spacing w:val="-6"/>
          <w:sz w:val="15"/>
          <w:szCs w:val="15"/>
          <w:lang w:val="cs-CZ"/>
        </w:rPr>
        <w:t>vstupním věkem pojištěného</w:t>
      </w:r>
      <w:r>
        <w:rPr>
          <w:rFonts w:ascii="Arial" w:hAnsi="Arial" w:cs="Arial"/>
          <w:color w:val="231F20"/>
          <w:spacing w:val="-2"/>
          <w:sz w:val="15"/>
          <w:szCs w:val="15"/>
          <w:lang w:val="cs-CZ"/>
        </w:rPr>
        <w:t xml:space="preserve"> – rozdíl mezi kalendářním rokem počátku  </w:t>
      </w:r>
    </w:p>
    <w:p w14:paraId="2B6A9927"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pojištění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kalendářním rokem narození pojištěného;</w:t>
      </w:r>
      <w:r>
        <w:rPr>
          <w:rFonts w:ascii="Times New Roman" w:hAnsi="Times New Roman" w:cs="Times New Roman"/>
          <w:sz w:val="15"/>
          <w:szCs w:val="15"/>
        </w:rPr>
        <w:t xml:space="preserve"> </w:t>
      </w:r>
    </w:p>
    <w:p w14:paraId="33822B22"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11"/>
          <w:sz w:val="15"/>
          <w:szCs w:val="15"/>
          <w:lang w:val="cs-CZ"/>
        </w:rPr>
        <w:t>57</w:t>
      </w:r>
      <w:r>
        <w:rPr>
          <w:rFonts w:ascii="Arial" w:hAnsi="Arial" w:cs="Arial"/>
          <w:color w:val="231F20"/>
          <w:spacing w:val="1"/>
          <w:sz w:val="15"/>
          <w:szCs w:val="15"/>
          <w:lang w:val="cs-CZ"/>
        </w:rPr>
        <w:t xml:space="preserve">. </w:t>
      </w:r>
      <w:r>
        <w:rPr>
          <w:rFonts w:ascii="Arial" w:hAnsi="Arial" w:cs="Arial"/>
          <w:b/>
          <w:bCs/>
          <w:color w:val="231F20"/>
          <w:spacing w:val="-4"/>
          <w:sz w:val="15"/>
          <w:szCs w:val="15"/>
          <w:lang w:val="cs-CZ"/>
        </w:rPr>
        <w:t>výlukou</w:t>
      </w:r>
      <w:r>
        <w:rPr>
          <w:rFonts w:ascii="Arial" w:hAnsi="Arial" w:cs="Arial"/>
          <w:color w:val="231F20"/>
          <w:spacing w:val="-4"/>
          <w:sz w:val="15"/>
          <w:szCs w:val="15"/>
          <w:lang w:val="cs-CZ"/>
        </w:rPr>
        <w:t xml:space="preserve"> – ujednaná skutečnost, se kterou není spojen vznik povinnosti  </w:t>
      </w:r>
    </w:p>
    <w:p w14:paraId="23BD9982"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pojistitele poskytnout pojistné plnění;</w:t>
      </w:r>
      <w:r>
        <w:rPr>
          <w:rFonts w:ascii="Times New Roman" w:hAnsi="Times New Roman" w:cs="Times New Roman"/>
          <w:sz w:val="15"/>
          <w:szCs w:val="15"/>
        </w:rPr>
        <w:t xml:space="preserve"> </w:t>
      </w:r>
    </w:p>
    <w:p w14:paraId="3BB6E81E"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z w:val="15"/>
          <w:szCs w:val="15"/>
          <w:lang w:val="cs-CZ"/>
        </w:rPr>
        <w:t>58</w:t>
      </w:r>
      <w:r>
        <w:rPr>
          <w:rFonts w:ascii="Arial" w:hAnsi="Arial" w:cs="Arial"/>
          <w:color w:val="231F20"/>
          <w:spacing w:val="-9"/>
          <w:sz w:val="15"/>
          <w:szCs w:val="15"/>
          <w:lang w:val="cs-CZ"/>
        </w:rPr>
        <w:t xml:space="preserve">. </w:t>
      </w:r>
      <w:r>
        <w:rPr>
          <w:rFonts w:ascii="Arial" w:hAnsi="Arial" w:cs="Arial"/>
          <w:b/>
          <w:bCs/>
          <w:color w:val="231F20"/>
          <w:spacing w:val="-6"/>
          <w:sz w:val="15"/>
          <w:szCs w:val="15"/>
          <w:lang w:val="cs-CZ"/>
        </w:rPr>
        <w:t>výročím</w:t>
      </w:r>
      <w:r>
        <w:rPr>
          <w:rFonts w:ascii="Arial" w:hAnsi="Arial" w:cs="Arial"/>
          <w:color w:val="231F20"/>
          <w:spacing w:val="-6"/>
          <w:sz w:val="15"/>
          <w:szCs w:val="15"/>
          <w:lang w:val="cs-CZ"/>
        </w:rPr>
        <w:t xml:space="preserve"> – den, který je číselně shodný se dnem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měsícem dne počátku  </w:t>
      </w:r>
    </w:p>
    <w:p w14:paraId="72F3A335"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pojištění; není-li takový den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příslušném roce, je výročím nejbližší předcházející</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den </w:t>
      </w:r>
      <w:r>
        <w:rPr>
          <w:rFonts w:ascii="Arial" w:hAnsi="Arial" w:cs="Arial"/>
          <w:color w:val="231F20"/>
          <w:spacing w:val="-9"/>
          <w:sz w:val="15"/>
          <w:szCs w:val="15"/>
          <w:lang w:val="cs-CZ"/>
        </w:rPr>
        <w:t xml:space="preserve">v </w:t>
      </w:r>
      <w:r>
        <w:rPr>
          <w:rFonts w:ascii="Arial" w:hAnsi="Arial" w:cs="Arial"/>
          <w:color w:val="231F20"/>
          <w:spacing w:val="-7"/>
          <w:sz w:val="15"/>
          <w:szCs w:val="15"/>
          <w:lang w:val="cs-CZ"/>
        </w:rPr>
        <w:t>měsíci;</w:t>
      </w:r>
      <w:r>
        <w:rPr>
          <w:rFonts w:ascii="Times New Roman" w:hAnsi="Times New Roman" w:cs="Times New Roman"/>
          <w:sz w:val="15"/>
          <w:szCs w:val="15"/>
        </w:rPr>
        <w:t xml:space="preserve"> </w:t>
      </w:r>
    </w:p>
    <w:p w14:paraId="07C92011" w14:textId="77777777" w:rsidR="00982D78" w:rsidRDefault="00000000">
      <w:pPr>
        <w:spacing w:before="40" w:line="180" w:lineRule="exact"/>
        <w:ind w:left="46"/>
        <w:rPr>
          <w:rFonts w:ascii="Times New Roman" w:hAnsi="Times New Roman" w:cs="Times New Roman"/>
          <w:color w:val="010302"/>
        </w:rPr>
      </w:pPr>
      <w:r>
        <w:rPr>
          <w:rFonts w:ascii="Arial" w:hAnsi="Arial" w:cs="Arial"/>
          <w:color w:val="231F20"/>
          <w:spacing w:val="-8"/>
          <w:sz w:val="15"/>
          <w:szCs w:val="15"/>
          <w:lang w:val="cs-CZ"/>
        </w:rPr>
        <w:t>59</w:t>
      </w:r>
      <w:r>
        <w:rPr>
          <w:rFonts w:ascii="Arial" w:hAnsi="Arial" w:cs="Arial"/>
          <w:color w:val="231F20"/>
          <w:spacing w:val="-2"/>
          <w:sz w:val="15"/>
          <w:szCs w:val="15"/>
          <w:lang w:val="cs-CZ"/>
        </w:rPr>
        <w:t xml:space="preserve">. </w:t>
      </w:r>
      <w:r>
        <w:rPr>
          <w:rFonts w:ascii="Arial" w:hAnsi="Arial" w:cs="Arial"/>
          <w:b/>
          <w:bCs/>
          <w:color w:val="231F20"/>
          <w:spacing w:val="-5"/>
          <w:sz w:val="15"/>
          <w:szCs w:val="15"/>
          <w:lang w:val="cs-CZ"/>
        </w:rPr>
        <w:t>zásilkou</w:t>
      </w:r>
      <w:r>
        <w:rPr>
          <w:rFonts w:ascii="Arial" w:hAnsi="Arial" w:cs="Arial"/>
          <w:color w:val="231F20"/>
          <w:spacing w:val="-4"/>
          <w:sz w:val="15"/>
          <w:szCs w:val="15"/>
          <w:lang w:val="cs-CZ"/>
        </w:rPr>
        <w:t xml:space="preserve"> – každá písemnost nebo peněžní částka, kterou si zasílají účastníci  </w:t>
      </w:r>
    </w:p>
    <w:p w14:paraId="49DFF0BC"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pojištění.</w:t>
      </w:r>
      <w:r>
        <w:rPr>
          <w:rFonts w:ascii="Times New Roman" w:hAnsi="Times New Roman" w:cs="Times New Roman"/>
          <w:sz w:val="15"/>
          <w:szCs w:val="15"/>
        </w:rPr>
        <w:t xml:space="preserve"> </w:t>
      </w:r>
    </w:p>
    <w:p w14:paraId="2F233DDB"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608C110" w14:textId="77777777" w:rsidR="00982D78" w:rsidRDefault="00982D78">
      <w:pPr>
        <w:spacing w:after="30"/>
        <w:rPr>
          <w:rFonts w:ascii="Times New Roman" w:hAnsi="Times New Roman"/>
          <w:color w:val="000000" w:themeColor="text1"/>
          <w:sz w:val="24"/>
          <w:szCs w:val="24"/>
          <w:lang w:val="cs-CZ"/>
        </w:rPr>
      </w:pPr>
    </w:p>
    <w:p w14:paraId="48E38018" w14:textId="77777777" w:rsidR="00982D78" w:rsidRDefault="00000000">
      <w:pPr>
        <w:spacing w:line="180" w:lineRule="exact"/>
        <w:rPr>
          <w:rFonts w:ascii="Times New Roman" w:hAnsi="Times New Roman" w:cs="Times New Roman"/>
          <w:color w:val="010302"/>
        </w:rPr>
      </w:pPr>
      <w:r>
        <w:rPr>
          <w:rFonts w:ascii="Arial" w:hAnsi="Arial" w:cs="Arial"/>
          <w:b/>
          <w:bCs/>
          <w:color w:val="000000"/>
          <w:spacing w:val="-6"/>
          <w:sz w:val="15"/>
          <w:szCs w:val="15"/>
          <w:lang w:val="cs-CZ"/>
        </w:rPr>
        <w:t>ČLÁNEK 3</w:t>
      </w:r>
      <w:r>
        <w:rPr>
          <w:rFonts w:ascii="Times New Roman" w:hAnsi="Times New Roman" w:cs="Times New Roman"/>
          <w:sz w:val="15"/>
          <w:szCs w:val="15"/>
        </w:rPr>
        <w:t xml:space="preserve"> </w:t>
      </w:r>
    </w:p>
    <w:p w14:paraId="5AB5E72B"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Specifikace podmínek pojištění</w:t>
      </w:r>
      <w:r>
        <w:rPr>
          <w:rFonts w:ascii="Times New Roman" w:hAnsi="Times New Roman" w:cs="Times New Roman"/>
          <w:sz w:val="15"/>
          <w:szCs w:val="15"/>
        </w:rPr>
        <w:t xml:space="preserve"> </w:t>
      </w:r>
    </w:p>
    <w:p w14:paraId="0F723D4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Ve specifikaci podmínek pojištění jsou uvedeny zejména aktuální poplatky  </w:t>
      </w:r>
    </w:p>
    <w:p w14:paraId="2CA5B2C6"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aplikované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rámci pojistných smluv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ujednané limity, není-li ve </w:t>
      </w:r>
      <w:proofErr w:type="gramStart"/>
      <w:r>
        <w:rPr>
          <w:rFonts w:ascii="Arial" w:hAnsi="Arial" w:cs="Arial"/>
          <w:color w:val="231F20"/>
          <w:spacing w:val="-3"/>
          <w:sz w:val="15"/>
          <w:szCs w:val="15"/>
          <w:lang w:val="cs-CZ"/>
        </w:rPr>
        <w:t xml:space="preserve">specifikaci  </w:t>
      </w:r>
      <w:r>
        <w:rPr>
          <w:rFonts w:ascii="Arial" w:hAnsi="Arial" w:cs="Arial"/>
          <w:color w:val="231F20"/>
          <w:spacing w:val="-2"/>
          <w:sz w:val="15"/>
          <w:szCs w:val="15"/>
          <w:lang w:val="cs-CZ"/>
        </w:rPr>
        <w:t>podmínek</w:t>
      </w:r>
      <w:proofErr w:type="gramEnd"/>
      <w:r>
        <w:rPr>
          <w:rFonts w:ascii="Arial" w:hAnsi="Arial" w:cs="Arial"/>
          <w:color w:val="231F20"/>
          <w:spacing w:val="-2"/>
          <w:sz w:val="15"/>
          <w:szCs w:val="15"/>
          <w:lang w:val="cs-CZ"/>
        </w:rPr>
        <w:t xml:space="preserve"> pojištění uvedeno jinak.  </w:t>
      </w:r>
    </w:p>
    <w:p w14:paraId="6BC8119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Aktuální verze specifikace podmínek pojištění je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dispozici na internetových  </w:t>
      </w:r>
    </w:p>
    <w:p w14:paraId="7556FE5B"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stránkách pojistitele.</w:t>
      </w:r>
      <w:r>
        <w:rPr>
          <w:rFonts w:ascii="Times New Roman" w:hAnsi="Times New Roman" w:cs="Times New Roman"/>
          <w:sz w:val="15"/>
          <w:szCs w:val="15"/>
        </w:rPr>
        <w:t xml:space="preserve"> </w:t>
      </w:r>
    </w:p>
    <w:p w14:paraId="2568CDB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Pojistitel má právo specifikaci podmínek pojištění měnit či doplňovat.  </w:t>
      </w:r>
    </w:p>
    <w:p w14:paraId="40A7B0AE" w14:textId="77777777" w:rsidR="00982D78" w:rsidRDefault="00000000">
      <w:pPr>
        <w:spacing w:line="172"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změně či doplnění specifikace podmínek pojištění informuje </w:t>
      </w:r>
      <w:proofErr w:type="gramStart"/>
      <w:r>
        <w:rPr>
          <w:rFonts w:ascii="Arial" w:hAnsi="Arial" w:cs="Arial"/>
          <w:color w:val="231F20"/>
          <w:spacing w:val="-2"/>
          <w:sz w:val="15"/>
          <w:szCs w:val="15"/>
          <w:lang w:val="cs-CZ"/>
        </w:rPr>
        <w:t>pojistitel  pojistníka</w:t>
      </w:r>
      <w:proofErr w:type="gramEnd"/>
      <w:r>
        <w:rPr>
          <w:rFonts w:ascii="Arial" w:hAnsi="Arial" w:cs="Arial"/>
          <w:color w:val="231F20"/>
          <w:spacing w:val="-2"/>
          <w:sz w:val="15"/>
          <w:szCs w:val="15"/>
          <w:lang w:val="cs-CZ"/>
        </w:rPr>
        <w:t xml:space="preserve"> zveřejněním upravené specifikace podmínek pojištění na  </w:t>
      </w:r>
      <w:r>
        <w:rPr>
          <w:rFonts w:ascii="Arial" w:hAnsi="Arial" w:cs="Arial"/>
          <w:color w:val="231F20"/>
          <w:spacing w:val="-3"/>
          <w:sz w:val="15"/>
          <w:szCs w:val="15"/>
          <w:lang w:val="cs-CZ"/>
        </w:rPr>
        <w:t>internetových stránkách pojistitele nejméně 2 měsíce před účinností příslušné</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změny nebo doplnění. Nesouhlasí-li pojistník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upravenou </w:t>
      </w:r>
      <w:proofErr w:type="gramStart"/>
      <w:r>
        <w:rPr>
          <w:rFonts w:ascii="Arial" w:hAnsi="Arial" w:cs="Arial"/>
          <w:color w:val="231F20"/>
          <w:spacing w:val="-1"/>
          <w:sz w:val="15"/>
          <w:szCs w:val="15"/>
          <w:lang w:val="cs-CZ"/>
        </w:rPr>
        <w:t xml:space="preserve">specifikací  </w:t>
      </w:r>
      <w:r>
        <w:rPr>
          <w:rFonts w:ascii="Arial" w:hAnsi="Arial" w:cs="Arial"/>
          <w:color w:val="231F20"/>
          <w:spacing w:val="-2"/>
          <w:sz w:val="15"/>
          <w:szCs w:val="15"/>
          <w:lang w:val="cs-CZ"/>
        </w:rPr>
        <w:t>podmínek</w:t>
      </w:r>
      <w:proofErr w:type="gramEnd"/>
      <w:r>
        <w:rPr>
          <w:rFonts w:ascii="Arial" w:hAnsi="Arial" w:cs="Arial"/>
          <w:color w:val="231F20"/>
          <w:spacing w:val="-2"/>
          <w:sz w:val="15"/>
          <w:szCs w:val="15"/>
          <w:lang w:val="cs-CZ"/>
        </w:rPr>
        <w:t xml:space="preserve"> pojištění, má právo pojištění vypovědět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měsíční výpovědní  </w:t>
      </w:r>
      <w:r>
        <w:br w:type="textWrapping" w:clear="all"/>
      </w:r>
      <w:r>
        <w:rPr>
          <w:rFonts w:ascii="Arial" w:hAnsi="Arial" w:cs="Arial"/>
          <w:color w:val="231F20"/>
          <w:spacing w:val="-2"/>
          <w:sz w:val="15"/>
          <w:szCs w:val="15"/>
          <w:lang w:val="cs-CZ"/>
        </w:rPr>
        <w:t xml:space="preserve">dobou,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to do 1 měsíce ode dne zveřejnění upravené specifikace podmínek  pojištění.</w:t>
      </w:r>
      <w:r>
        <w:rPr>
          <w:rFonts w:ascii="Times New Roman" w:hAnsi="Times New Roman" w:cs="Times New Roman"/>
          <w:sz w:val="15"/>
          <w:szCs w:val="15"/>
        </w:rPr>
        <w:t xml:space="preserve"> </w:t>
      </w:r>
    </w:p>
    <w:p w14:paraId="7C31D195"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4</w:t>
      </w:r>
      <w:r>
        <w:rPr>
          <w:rFonts w:ascii="Times New Roman" w:hAnsi="Times New Roman" w:cs="Times New Roman"/>
          <w:sz w:val="15"/>
          <w:szCs w:val="15"/>
        </w:rPr>
        <w:t xml:space="preserve"> </w:t>
      </w:r>
    </w:p>
    <w:p w14:paraId="1E42412F"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Doručování</w:t>
      </w:r>
      <w:r>
        <w:rPr>
          <w:rFonts w:ascii="Times New Roman" w:hAnsi="Times New Roman" w:cs="Times New Roman"/>
          <w:sz w:val="15"/>
          <w:szCs w:val="15"/>
        </w:rPr>
        <w:t xml:space="preserve"> </w:t>
      </w:r>
    </w:p>
    <w:p w14:paraId="6ECB6BE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Pojistník je povinen pojistiteli oznámit adresu pro doručování zásilek  </w:t>
      </w:r>
    </w:p>
    <w:p w14:paraId="0CF6A5B4"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(kontaktní adresu, případně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e-mailovou adresu)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České republice a </w:t>
      </w:r>
      <w:r>
        <w:rPr>
          <w:rFonts w:ascii="Arial" w:hAnsi="Arial" w:cs="Arial"/>
          <w:color w:val="231F20"/>
          <w:sz w:val="15"/>
          <w:szCs w:val="15"/>
          <w:lang w:val="cs-CZ"/>
        </w:rPr>
        <w:t xml:space="preserve">dále </w:t>
      </w:r>
      <w:proofErr w:type="gramStart"/>
      <w:r>
        <w:rPr>
          <w:rFonts w:ascii="Arial" w:hAnsi="Arial" w:cs="Arial"/>
          <w:color w:val="231F20"/>
          <w:sz w:val="15"/>
          <w:szCs w:val="15"/>
          <w:lang w:val="cs-CZ"/>
        </w:rPr>
        <w:t xml:space="preserve">je  </w:t>
      </w:r>
      <w:r>
        <w:rPr>
          <w:rFonts w:ascii="Arial" w:hAnsi="Arial" w:cs="Arial"/>
          <w:color w:val="231F20"/>
          <w:spacing w:val="-3"/>
          <w:sz w:val="15"/>
          <w:szCs w:val="15"/>
          <w:lang w:val="cs-CZ"/>
        </w:rPr>
        <w:t>povinen</w:t>
      </w:r>
      <w:proofErr w:type="gramEnd"/>
      <w:r>
        <w:rPr>
          <w:rFonts w:ascii="Arial" w:hAnsi="Arial" w:cs="Arial"/>
          <w:color w:val="231F20"/>
          <w:spacing w:val="-3"/>
          <w:sz w:val="15"/>
          <w:szCs w:val="15"/>
          <w:lang w:val="cs-CZ"/>
        </w:rPr>
        <w:t xml:space="preserve"> pojistiteli sdělit každou změnu této adresy.</w:t>
      </w:r>
      <w:r>
        <w:rPr>
          <w:rFonts w:ascii="Times New Roman" w:hAnsi="Times New Roman" w:cs="Times New Roman"/>
          <w:sz w:val="15"/>
          <w:szCs w:val="15"/>
        </w:rPr>
        <w:t xml:space="preserve"> </w:t>
      </w:r>
    </w:p>
    <w:p w14:paraId="6D3FB3B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Pojistníkovi zasílá pojistitel zásilky na jeho poslední známou adresu  </w:t>
      </w:r>
    </w:p>
    <w:p w14:paraId="3FDF798F"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oprávněným osobám na tu adresu, kterou písemně pojistiteli sdělí.  </w:t>
      </w:r>
    </w:p>
    <w:p w14:paraId="7B472E66"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Pojistitel zasílá peněžní částky přesahující limit uvedený ve </w:t>
      </w:r>
      <w:proofErr w:type="gramStart"/>
      <w:r>
        <w:rPr>
          <w:rFonts w:ascii="Arial" w:hAnsi="Arial" w:cs="Arial"/>
          <w:color w:val="231F20"/>
          <w:spacing w:val="-4"/>
          <w:sz w:val="15"/>
          <w:szCs w:val="15"/>
          <w:lang w:val="cs-CZ"/>
        </w:rPr>
        <w:t xml:space="preserve">specifikaci  </w:t>
      </w:r>
      <w:r>
        <w:rPr>
          <w:rFonts w:ascii="Arial" w:hAnsi="Arial" w:cs="Arial"/>
          <w:color w:val="231F20"/>
          <w:spacing w:val="-3"/>
          <w:sz w:val="15"/>
          <w:szCs w:val="15"/>
          <w:lang w:val="cs-CZ"/>
        </w:rPr>
        <w:t>podmínek</w:t>
      </w:r>
      <w:proofErr w:type="gramEnd"/>
      <w:r>
        <w:rPr>
          <w:rFonts w:ascii="Arial" w:hAnsi="Arial" w:cs="Arial"/>
          <w:color w:val="231F20"/>
          <w:spacing w:val="-3"/>
          <w:sz w:val="15"/>
          <w:szCs w:val="15"/>
          <w:lang w:val="cs-CZ"/>
        </w:rPr>
        <w:t xml:space="preserve"> pojištění výhradně na účet, který mu účastník pojištění písemně  </w:t>
      </w:r>
    </w:p>
    <w:p w14:paraId="74CBFBE2"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6"/>
          <w:sz w:val="15"/>
          <w:szCs w:val="15"/>
          <w:lang w:val="cs-CZ"/>
        </w:rPr>
        <w:t>sdělí.</w:t>
      </w:r>
      <w:r>
        <w:rPr>
          <w:rFonts w:ascii="Times New Roman" w:hAnsi="Times New Roman" w:cs="Times New Roman"/>
          <w:sz w:val="15"/>
          <w:szCs w:val="15"/>
        </w:rPr>
        <w:t xml:space="preserve"> </w:t>
      </w:r>
    </w:p>
    <w:p w14:paraId="508AFE9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Písemnost určená pojistníkovi nebo oprávněné osobě zasílaná na dodejku  </w:t>
      </w:r>
    </w:p>
    <w:p w14:paraId="7F56D46D" w14:textId="77777777" w:rsidR="00982D78" w:rsidRDefault="00000000">
      <w:pPr>
        <w:spacing w:line="176" w:lineRule="exact"/>
        <w:ind w:left="226" w:right="255"/>
        <w:jc w:val="both"/>
        <w:rPr>
          <w:rFonts w:ascii="Times New Roman" w:hAnsi="Times New Roman" w:cs="Times New Roman"/>
          <w:color w:val="010302"/>
        </w:rPr>
      </w:pPr>
      <w:r>
        <w:rPr>
          <w:rFonts w:ascii="Arial" w:hAnsi="Arial" w:cs="Arial"/>
          <w:color w:val="231F20"/>
          <w:spacing w:val="-3"/>
          <w:sz w:val="15"/>
          <w:szCs w:val="15"/>
          <w:lang w:val="cs-CZ"/>
        </w:rPr>
        <w:t xml:space="preserve">nebo formou dodání do vlastních rukou se považuje za doručenou </w:t>
      </w:r>
      <w:proofErr w:type="gramStart"/>
      <w:r>
        <w:rPr>
          <w:rFonts w:ascii="Arial" w:hAnsi="Arial" w:cs="Arial"/>
          <w:color w:val="231F20"/>
          <w:spacing w:val="-3"/>
          <w:sz w:val="15"/>
          <w:szCs w:val="15"/>
          <w:lang w:val="cs-CZ"/>
        </w:rPr>
        <w:t>dnem  jejího</w:t>
      </w:r>
      <w:proofErr w:type="gramEnd"/>
      <w:r>
        <w:rPr>
          <w:rFonts w:ascii="Arial" w:hAnsi="Arial" w:cs="Arial"/>
          <w:color w:val="231F20"/>
          <w:spacing w:val="-3"/>
          <w:sz w:val="15"/>
          <w:szCs w:val="15"/>
          <w:lang w:val="cs-CZ"/>
        </w:rPr>
        <w:t xml:space="preserve"> převzetí nebo dnem odepření převzetí písemnosti. Nebyl-li </w:t>
      </w:r>
      <w:proofErr w:type="gramStart"/>
      <w:r>
        <w:rPr>
          <w:rFonts w:ascii="Arial" w:hAnsi="Arial" w:cs="Arial"/>
          <w:color w:val="231F20"/>
          <w:spacing w:val="-3"/>
          <w:sz w:val="15"/>
          <w:szCs w:val="15"/>
          <w:lang w:val="cs-CZ"/>
        </w:rPr>
        <w:t xml:space="preserve">adresát  </w:t>
      </w:r>
      <w:r>
        <w:rPr>
          <w:rFonts w:ascii="Arial" w:hAnsi="Arial" w:cs="Arial"/>
          <w:color w:val="231F20"/>
          <w:spacing w:val="-5"/>
          <w:sz w:val="15"/>
          <w:szCs w:val="15"/>
          <w:lang w:val="cs-CZ"/>
        </w:rPr>
        <w:t>zastižen</w:t>
      </w:r>
      <w:proofErr w:type="gramEnd"/>
      <w:r>
        <w:rPr>
          <w:rFonts w:ascii="Arial" w:hAnsi="Arial" w:cs="Arial"/>
          <w:color w:val="231F20"/>
          <w:spacing w:val="-5"/>
          <w:sz w:val="15"/>
          <w:szCs w:val="15"/>
          <w:lang w:val="cs-CZ"/>
        </w:rPr>
        <w:t xml:space="preserve">, považuje se písemnost za doručenou dnem uložení </w:t>
      </w:r>
      <w:r>
        <w:rPr>
          <w:rFonts w:ascii="Arial" w:hAnsi="Arial" w:cs="Arial"/>
          <w:color w:val="231F20"/>
          <w:spacing w:val="-8"/>
          <w:sz w:val="15"/>
          <w:szCs w:val="15"/>
          <w:lang w:val="cs-CZ"/>
        </w:rPr>
        <w:t xml:space="preserve">u </w:t>
      </w:r>
      <w:r>
        <w:rPr>
          <w:rFonts w:ascii="Arial" w:hAnsi="Arial" w:cs="Arial"/>
          <w:color w:val="231F20"/>
          <w:sz w:val="15"/>
          <w:szCs w:val="15"/>
          <w:lang w:val="cs-CZ"/>
        </w:rPr>
        <w:t xml:space="preserve">držitele  </w:t>
      </w:r>
    </w:p>
    <w:p w14:paraId="4120626B"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poštovní licence nebo dnem, kdy byla pojistiteli vrácena jako nedoručitelná.  </w:t>
      </w:r>
      <w:r>
        <w:br w:type="textWrapping" w:clear="all"/>
      </w:r>
      <w:r>
        <w:rPr>
          <w:rFonts w:ascii="Arial" w:hAnsi="Arial" w:cs="Arial"/>
          <w:color w:val="231F20"/>
          <w:spacing w:val="-3"/>
          <w:sz w:val="15"/>
          <w:szCs w:val="15"/>
          <w:lang w:val="cs-CZ"/>
        </w:rPr>
        <w:t xml:space="preserve">To neplatí, pokud adresát prokáže, že písemnost nemohl vyzvednout </w:t>
      </w:r>
      <w:proofErr w:type="gramStart"/>
      <w:r>
        <w:rPr>
          <w:rFonts w:ascii="Arial" w:hAnsi="Arial" w:cs="Arial"/>
          <w:color w:val="231F20"/>
          <w:spacing w:val="-3"/>
          <w:sz w:val="15"/>
          <w:szCs w:val="15"/>
          <w:lang w:val="cs-CZ"/>
        </w:rPr>
        <w:t>nebo  pojistiteli</w:t>
      </w:r>
      <w:proofErr w:type="gramEnd"/>
      <w:r>
        <w:rPr>
          <w:rFonts w:ascii="Arial" w:hAnsi="Arial" w:cs="Arial"/>
          <w:color w:val="231F20"/>
          <w:spacing w:val="-3"/>
          <w:sz w:val="15"/>
          <w:szCs w:val="15"/>
          <w:lang w:val="cs-CZ"/>
        </w:rPr>
        <w:t xml:space="preserve"> oznámit změnu adresy ze závažného důvodu (např. hospitalizace).  </w:t>
      </w:r>
    </w:p>
    <w:p w14:paraId="126C706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Peněžní částka určená pojistníkovi nebo oprávněné osobě je doručena dnem  </w:t>
      </w:r>
    </w:p>
    <w:p w14:paraId="6521B8FF"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připsání této částky na příslušný účet nebo jejím předáním držiteli </w:t>
      </w:r>
      <w:proofErr w:type="gramStart"/>
      <w:r>
        <w:rPr>
          <w:rFonts w:ascii="Arial" w:hAnsi="Arial" w:cs="Arial"/>
          <w:color w:val="231F20"/>
          <w:spacing w:val="-3"/>
          <w:sz w:val="15"/>
          <w:szCs w:val="15"/>
          <w:lang w:val="cs-CZ"/>
        </w:rPr>
        <w:t xml:space="preserve">poštovní  </w:t>
      </w:r>
      <w:r>
        <w:rPr>
          <w:rFonts w:ascii="Arial" w:hAnsi="Arial" w:cs="Arial"/>
          <w:color w:val="231F20"/>
          <w:spacing w:val="-5"/>
          <w:sz w:val="15"/>
          <w:szCs w:val="15"/>
          <w:lang w:val="cs-CZ"/>
        </w:rPr>
        <w:t>licence</w:t>
      </w:r>
      <w:proofErr w:type="gramEnd"/>
      <w:r>
        <w:rPr>
          <w:rFonts w:ascii="Arial" w:hAnsi="Arial" w:cs="Arial"/>
          <w:color w:val="231F20"/>
          <w:spacing w:val="-5"/>
          <w:sz w:val="15"/>
          <w:szCs w:val="15"/>
          <w:lang w:val="cs-CZ"/>
        </w:rPr>
        <w:t>.</w:t>
      </w:r>
      <w:r>
        <w:rPr>
          <w:rFonts w:ascii="Times New Roman" w:hAnsi="Times New Roman" w:cs="Times New Roman"/>
          <w:sz w:val="15"/>
          <w:szCs w:val="15"/>
        </w:rPr>
        <w:t xml:space="preserve"> </w:t>
      </w:r>
    </w:p>
    <w:p w14:paraId="59C2FFB4"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Pojistník a </w:t>
      </w:r>
      <w:r>
        <w:rPr>
          <w:rFonts w:ascii="Arial" w:hAnsi="Arial" w:cs="Arial"/>
          <w:color w:val="231F20"/>
          <w:spacing w:val="-4"/>
          <w:sz w:val="15"/>
          <w:szCs w:val="15"/>
          <w:lang w:val="cs-CZ"/>
        </w:rPr>
        <w:t xml:space="preserve">oprávněné osoby zasílají písemnosti do sídla pojistitele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peněžní  </w:t>
      </w:r>
    </w:p>
    <w:p w14:paraId="28D879E7"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 xml:space="preserve">částky na účty </w:t>
      </w:r>
      <w:r>
        <w:rPr>
          <w:rFonts w:ascii="Arial" w:hAnsi="Arial" w:cs="Arial"/>
          <w:color w:val="231F20"/>
          <w:spacing w:val="-5"/>
          <w:sz w:val="15"/>
          <w:szCs w:val="15"/>
          <w:lang w:val="cs-CZ"/>
        </w:rPr>
        <w:t xml:space="preserve">a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identifikací platby, které jim pojistitel sdělí.</w:t>
      </w:r>
      <w:r>
        <w:rPr>
          <w:rFonts w:ascii="Times New Roman" w:hAnsi="Times New Roman" w:cs="Times New Roman"/>
          <w:sz w:val="15"/>
          <w:szCs w:val="15"/>
        </w:rPr>
        <w:t xml:space="preserve"> </w:t>
      </w:r>
    </w:p>
    <w:p w14:paraId="13C960C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Písemnost určená pojistiteli je doručena dnem, kdy pojistitel potvrdí její  </w:t>
      </w:r>
    </w:p>
    <w:p w14:paraId="2F9234D8"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převzetí, a </w:t>
      </w:r>
      <w:r>
        <w:rPr>
          <w:rFonts w:ascii="Arial" w:hAnsi="Arial" w:cs="Arial"/>
          <w:color w:val="231F20"/>
          <w:spacing w:val="-3"/>
          <w:sz w:val="15"/>
          <w:szCs w:val="15"/>
          <w:lang w:val="cs-CZ"/>
        </w:rPr>
        <w:t xml:space="preserve">to </w:t>
      </w:r>
      <w:r>
        <w:rPr>
          <w:rFonts w:ascii="Arial" w:hAnsi="Arial" w:cs="Arial"/>
          <w:color w:val="231F20"/>
          <w:spacing w:val="-7"/>
          <w:sz w:val="15"/>
          <w:szCs w:val="15"/>
          <w:lang w:val="cs-CZ"/>
        </w:rPr>
        <w:t xml:space="preserve">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že byla předána prostřednictvím </w:t>
      </w:r>
      <w:proofErr w:type="gramStart"/>
      <w:r>
        <w:rPr>
          <w:rFonts w:ascii="Arial" w:hAnsi="Arial" w:cs="Arial"/>
          <w:color w:val="231F20"/>
          <w:spacing w:val="-2"/>
          <w:sz w:val="15"/>
          <w:szCs w:val="15"/>
          <w:lang w:val="cs-CZ"/>
        </w:rPr>
        <w:t xml:space="preserve">pojišťovacího  </w:t>
      </w:r>
      <w:r>
        <w:rPr>
          <w:rFonts w:ascii="Arial" w:hAnsi="Arial" w:cs="Arial"/>
          <w:color w:val="231F20"/>
          <w:spacing w:val="-3"/>
          <w:sz w:val="15"/>
          <w:szCs w:val="15"/>
          <w:lang w:val="cs-CZ"/>
        </w:rPr>
        <w:t>zprostředkovatele</w:t>
      </w:r>
      <w:proofErr w:type="gramEnd"/>
      <w:r>
        <w:rPr>
          <w:rFonts w:ascii="Arial" w:hAnsi="Arial" w:cs="Arial"/>
          <w:color w:val="231F20"/>
          <w:spacing w:val="-3"/>
          <w:sz w:val="15"/>
          <w:szCs w:val="15"/>
          <w:lang w:val="cs-CZ"/>
        </w:rPr>
        <w:t xml:space="preserve">. Peněžní částka určená pojistiteli je doručena </w:t>
      </w:r>
      <w:proofErr w:type="gramStart"/>
      <w:r>
        <w:rPr>
          <w:rFonts w:ascii="Arial" w:hAnsi="Arial" w:cs="Arial"/>
          <w:color w:val="231F20"/>
          <w:spacing w:val="-3"/>
          <w:sz w:val="15"/>
          <w:szCs w:val="15"/>
          <w:lang w:val="cs-CZ"/>
        </w:rPr>
        <w:t xml:space="preserve">dnem  </w:t>
      </w:r>
      <w:r>
        <w:rPr>
          <w:rFonts w:ascii="Arial" w:hAnsi="Arial" w:cs="Arial"/>
          <w:color w:val="231F20"/>
          <w:spacing w:val="-4"/>
          <w:sz w:val="15"/>
          <w:szCs w:val="15"/>
          <w:lang w:val="cs-CZ"/>
        </w:rPr>
        <w:t>připsání</w:t>
      </w:r>
      <w:proofErr w:type="gramEnd"/>
      <w:r>
        <w:rPr>
          <w:rFonts w:ascii="Arial" w:hAnsi="Arial" w:cs="Arial"/>
          <w:color w:val="231F20"/>
          <w:spacing w:val="-4"/>
          <w:sz w:val="15"/>
          <w:szCs w:val="15"/>
          <w:lang w:val="cs-CZ"/>
        </w:rPr>
        <w:t xml:space="preserve"> této částky na jeho účet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ujednanou identifikací platby (zejména  </w:t>
      </w:r>
      <w:r>
        <w:rPr>
          <w:rFonts w:ascii="Arial" w:hAnsi="Arial" w:cs="Arial"/>
          <w:color w:val="231F20"/>
          <w:spacing w:val="-3"/>
          <w:sz w:val="15"/>
          <w:szCs w:val="15"/>
          <w:lang w:val="cs-CZ"/>
        </w:rPr>
        <w:t>variabilním symbolem).</w:t>
      </w:r>
      <w:r>
        <w:rPr>
          <w:rFonts w:ascii="Times New Roman" w:hAnsi="Times New Roman" w:cs="Times New Roman"/>
          <w:sz w:val="15"/>
          <w:szCs w:val="15"/>
        </w:rPr>
        <w:t xml:space="preserve"> </w:t>
      </w:r>
    </w:p>
    <w:p w14:paraId="1701FCB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Doručování zásilek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účinky doručení jiným způsobem je možné, pokud  </w:t>
      </w:r>
    </w:p>
    <w:p w14:paraId="4247CAF2"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to připouští obecně závazné právní předpisy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takové doručení </w:t>
      </w:r>
      <w:proofErr w:type="gramStart"/>
      <w:r>
        <w:rPr>
          <w:rFonts w:ascii="Arial" w:hAnsi="Arial" w:cs="Arial"/>
          <w:color w:val="231F20"/>
          <w:spacing w:val="-2"/>
          <w:sz w:val="15"/>
          <w:szCs w:val="15"/>
          <w:lang w:val="cs-CZ"/>
        </w:rPr>
        <w:t xml:space="preserve">lze  </w:t>
      </w:r>
      <w:r>
        <w:rPr>
          <w:rFonts w:ascii="Arial" w:hAnsi="Arial" w:cs="Arial"/>
          <w:color w:val="231F20"/>
          <w:spacing w:val="-3"/>
          <w:sz w:val="15"/>
          <w:szCs w:val="15"/>
          <w:lang w:val="cs-CZ"/>
        </w:rPr>
        <w:t>nepochybným</w:t>
      </w:r>
      <w:proofErr w:type="gramEnd"/>
      <w:r>
        <w:rPr>
          <w:rFonts w:ascii="Arial" w:hAnsi="Arial" w:cs="Arial"/>
          <w:color w:val="231F20"/>
          <w:spacing w:val="-3"/>
          <w:sz w:val="15"/>
          <w:szCs w:val="15"/>
          <w:lang w:val="cs-CZ"/>
        </w:rPr>
        <w:t xml:space="preserve"> způsobem doložit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určit jednající osobu.</w:t>
      </w:r>
      <w:r>
        <w:rPr>
          <w:rFonts w:ascii="Times New Roman" w:hAnsi="Times New Roman" w:cs="Times New Roman"/>
          <w:sz w:val="15"/>
          <w:szCs w:val="15"/>
        </w:rPr>
        <w:t xml:space="preserve"> </w:t>
      </w:r>
    </w:p>
    <w:p w14:paraId="57418C0A"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5</w:t>
      </w:r>
      <w:r>
        <w:rPr>
          <w:rFonts w:ascii="Times New Roman" w:hAnsi="Times New Roman" w:cs="Times New Roman"/>
          <w:sz w:val="15"/>
          <w:szCs w:val="15"/>
        </w:rPr>
        <w:t xml:space="preserve"> </w:t>
      </w:r>
    </w:p>
    <w:p w14:paraId="08A64B94"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Vyřizování stížností</w:t>
      </w:r>
      <w:r>
        <w:rPr>
          <w:rFonts w:ascii="Times New Roman" w:hAnsi="Times New Roman" w:cs="Times New Roman"/>
          <w:sz w:val="15"/>
          <w:szCs w:val="15"/>
        </w:rPr>
        <w:t xml:space="preserve"> </w:t>
      </w:r>
    </w:p>
    <w:p w14:paraId="6EAE2E7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Stížnosti účastníků pojištění se doručují do sídla pojistitele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vyřizují se  </w:t>
      </w:r>
    </w:p>
    <w:p w14:paraId="2B39E3A0"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písemnou formou, pokud se účastníci pojištění nedohodnou jinak. </w:t>
      </w:r>
      <w:proofErr w:type="gramStart"/>
      <w:r>
        <w:rPr>
          <w:rFonts w:ascii="Arial" w:hAnsi="Arial" w:cs="Arial"/>
          <w:color w:val="231F20"/>
          <w:spacing w:val="-3"/>
          <w:sz w:val="15"/>
          <w:szCs w:val="15"/>
          <w:lang w:val="cs-CZ"/>
        </w:rPr>
        <w:t xml:space="preserve">Uvedené  </w:t>
      </w:r>
      <w:r>
        <w:rPr>
          <w:rFonts w:ascii="Arial" w:hAnsi="Arial" w:cs="Arial"/>
          <w:color w:val="231F20"/>
          <w:spacing w:val="-4"/>
          <w:sz w:val="15"/>
          <w:szCs w:val="15"/>
          <w:lang w:val="cs-CZ"/>
        </w:rPr>
        <w:t>osoby</w:t>
      </w:r>
      <w:proofErr w:type="gramEnd"/>
      <w:r>
        <w:rPr>
          <w:rFonts w:ascii="Arial" w:hAnsi="Arial" w:cs="Arial"/>
          <w:color w:val="231F20"/>
          <w:spacing w:val="-4"/>
          <w:sz w:val="15"/>
          <w:szCs w:val="15"/>
          <w:lang w:val="cs-CZ"/>
        </w:rPr>
        <w:t xml:space="preserve"> mají zároveň právo obrátit se se stížností na Českou národní banku.</w:t>
      </w:r>
      <w:r>
        <w:rPr>
          <w:rFonts w:ascii="Times New Roman" w:hAnsi="Times New Roman" w:cs="Times New Roman"/>
          <w:sz w:val="15"/>
          <w:szCs w:val="15"/>
        </w:rPr>
        <w:t xml:space="preserve"> </w:t>
      </w:r>
    </w:p>
    <w:p w14:paraId="66DE3AC7"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6</w:t>
      </w:r>
      <w:r>
        <w:rPr>
          <w:rFonts w:ascii="Times New Roman" w:hAnsi="Times New Roman" w:cs="Times New Roman"/>
          <w:sz w:val="15"/>
          <w:szCs w:val="15"/>
        </w:rPr>
        <w:t xml:space="preserve"> </w:t>
      </w:r>
    </w:p>
    <w:p w14:paraId="7681D355"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Druhy pojištění</w:t>
      </w:r>
      <w:r>
        <w:rPr>
          <w:rFonts w:ascii="Times New Roman" w:hAnsi="Times New Roman" w:cs="Times New Roman"/>
          <w:sz w:val="15"/>
          <w:szCs w:val="15"/>
        </w:rPr>
        <w:t xml:space="preserve"> </w:t>
      </w:r>
    </w:p>
    <w:p w14:paraId="6D956B6C"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osob lze pojistit člověka pro případ smrti, dožití se určitého věku  </w:t>
      </w:r>
    </w:p>
    <w:p w14:paraId="1846FEB4"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nebo dne určeného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jako konec pojištění, pro případ  </w:t>
      </w:r>
      <w:r>
        <w:br w:type="textWrapping" w:clear="all"/>
      </w:r>
      <w:r>
        <w:rPr>
          <w:rFonts w:ascii="Arial" w:hAnsi="Arial" w:cs="Arial"/>
          <w:color w:val="231F20"/>
          <w:spacing w:val="-4"/>
          <w:sz w:val="15"/>
          <w:szCs w:val="15"/>
          <w:lang w:val="cs-CZ"/>
        </w:rPr>
        <w:t xml:space="preserve">nemoci, úrazu nebo jiné skutečnosti související se zdravím nebo </w:t>
      </w:r>
      <w:proofErr w:type="gramStart"/>
      <w:r>
        <w:rPr>
          <w:rFonts w:ascii="Arial" w:hAnsi="Arial" w:cs="Arial"/>
          <w:color w:val="231F20"/>
          <w:spacing w:val="-4"/>
          <w:sz w:val="15"/>
          <w:szCs w:val="15"/>
          <w:lang w:val="cs-CZ"/>
        </w:rPr>
        <w:t xml:space="preserve">změnou  </w:t>
      </w:r>
      <w:r>
        <w:rPr>
          <w:rFonts w:ascii="Arial" w:hAnsi="Arial" w:cs="Arial"/>
          <w:color w:val="231F20"/>
          <w:spacing w:val="-3"/>
          <w:sz w:val="15"/>
          <w:szCs w:val="15"/>
          <w:lang w:val="cs-CZ"/>
        </w:rPr>
        <w:t>osobního</w:t>
      </w:r>
      <w:proofErr w:type="gramEnd"/>
      <w:r>
        <w:rPr>
          <w:rFonts w:ascii="Arial" w:hAnsi="Arial" w:cs="Arial"/>
          <w:color w:val="231F20"/>
          <w:spacing w:val="-3"/>
          <w:sz w:val="15"/>
          <w:szCs w:val="15"/>
          <w:lang w:val="cs-CZ"/>
        </w:rPr>
        <w:t xml:space="preserve"> postavení pojištěného.</w:t>
      </w:r>
      <w:r>
        <w:rPr>
          <w:rFonts w:ascii="Times New Roman" w:hAnsi="Times New Roman" w:cs="Times New Roman"/>
          <w:sz w:val="15"/>
          <w:szCs w:val="15"/>
        </w:rPr>
        <w:t xml:space="preserve"> </w:t>
      </w:r>
    </w:p>
    <w:p w14:paraId="76A60B9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Pojistitel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rámci pojištění osob sjednává zejména:</w:t>
      </w:r>
      <w:r>
        <w:rPr>
          <w:rFonts w:ascii="Times New Roman" w:hAnsi="Times New Roman" w:cs="Times New Roman"/>
          <w:sz w:val="15"/>
          <w:szCs w:val="15"/>
        </w:rPr>
        <w:t xml:space="preserve"> </w:t>
      </w:r>
    </w:p>
    <w:p w14:paraId="5B1795A4"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životní pojištění;</w:t>
      </w:r>
      <w:r>
        <w:rPr>
          <w:rFonts w:ascii="Times New Roman" w:hAnsi="Times New Roman" w:cs="Times New Roman"/>
          <w:sz w:val="15"/>
          <w:szCs w:val="15"/>
        </w:rPr>
        <w:t xml:space="preserve"> </w:t>
      </w:r>
    </w:p>
    <w:p w14:paraId="32D4A319" w14:textId="77777777" w:rsidR="00982D78" w:rsidRDefault="00000000">
      <w:pPr>
        <w:spacing w:line="232" w:lineRule="exact"/>
        <w:ind w:left="226" w:right="-40"/>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 xml:space="preserve">úrazové pojištění;  </w:t>
      </w:r>
      <w:r>
        <w:br w:type="textWrapping" w:clear="all"/>
      </w:r>
      <w:r>
        <w:rPr>
          <w:rFonts w:ascii="Arial" w:hAnsi="Arial" w:cs="Arial"/>
          <w:color w:val="231F20"/>
          <w:spacing w:val="-8"/>
          <w:sz w:val="15"/>
          <w:szCs w:val="15"/>
          <w:lang w:val="cs-CZ"/>
        </w:rPr>
        <w:t>c</w:t>
      </w:r>
      <w:proofErr w:type="gramStart"/>
      <w:r>
        <w:rPr>
          <w:rFonts w:ascii="Arial" w:hAnsi="Arial" w:cs="Arial"/>
          <w:color w:val="231F20"/>
          <w:spacing w:val="-8"/>
          <w:sz w:val="15"/>
          <w:szCs w:val="15"/>
          <w:lang w:val="cs-CZ"/>
        </w:rPr>
        <w:t>)</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pojištění</w:t>
      </w:r>
      <w:proofErr w:type="gramEnd"/>
      <w:r>
        <w:rPr>
          <w:rFonts w:ascii="Arial" w:hAnsi="Arial" w:cs="Arial"/>
          <w:color w:val="231F20"/>
          <w:spacing w:val="-3"/>
          <w:sz w:val="15"/>
          <w:szCs w:val="15"/>
          <w:lang w:val="cs-CZ"/>
        </w:rPr>
        <w:t xml:space="preserve"> nemoci;</w:t>
      </w:r>
      <w:r>
        <w:rPr>
          <w:rFonts w:ascii="Times New Roman" w:hAnsi="Times New Roman" w:cs="Times New Roman"/>
          <w:sz w:val="15"/>
          <w:szCs w:val="15"/>
        </w:rPr>
        <w:t xml:space="preserve"> </w:t>
      </w:r>
      <w:r>
        <w:br w:type="textWrapping" w:clear="all"/>
      </w: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pojištění invalidity.</w:t>
      </w:r>
      <w:r>
        <w:rPr>
          <w:rFonts w:ascii="Times New Roman" w:hAnsi="Times New Roman" w:cs="Times New Roman"/>
          <w:sz w:val="15"/>
          <w:szCs w:val="15"/>
        </w:rPr>
        <w:t xml:space="preserve"> </w:t>
      </w:r>
    </w:p>
    <w:p w14:paraId="2281CCD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Pojištění osob se sjednává jako pojištění obnosové, není-li ujednáno jinak.</w:t>
      </w:r>
      <w:r>
        <w:rPr>
          <w:rFonts w:ascii="Times New Roman" w:hAnsi="Times New Roman" w:cs="Times New Roman"/>
          <w:sz w:val="15"/>
          <w:szCs w:val="15"/>
        </w:rPr>
        <w:t xml:space="preserve"> </w:t>
      </w:r>
    </w:p>
    <w:p w14:paraId="689C87B5"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7</w:t>
      </w:r>
      <w:r>
        <w:rPr>
          <w:rFonts w:ascii="Times New Roman" w:hAnsi="Times New Roman" w:cs="Times New Roman"/>
          <w:sz w:val="15"/>
          <w:szCs w:val="15"/>
        </w:rPr>
        <w:t xml:space="preserve"> </w:t>
      </w:r>
    </w:p>
    <w:p w14:paraId="580F13A7"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Hlavní pojištění a připojištění</w:t>
      </w:r>
      <w:r>
        <w:rPr>
          <w:rFonts w:ascii="Times New Roman" w:hAnsi="Times New Roman" w:cs="Times New Roman"/>
          <w:sz w:val="15"/>
          <w:szCs w:val="15"/>
        </w:rPr>
        <w:t xml:space="preserve"> </w:t>
      </w:r>
    </w:p>
    <w:p w14:paraId="5571D2E5"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jedné pojistné smlouvě lze sjednat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více druhů pojištění. Je-li jedno pojištění  </w:t>
      </w:r>
    </w:p>
    <w:p w14:paraId="0AB4843F"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označeno jako hlavní pojištění, mají ostatní druhy povahu připojištění.</w:t>
      </w:r>
      <w:r>
        <w:rPr>
          <w:rFonts w:ascii="Times New Roman" w:hAnsi="Times New Roman" w:cs="Times New Roman"/>
          <w:sz w:val="15"/>
          <w:szCs w:val="15"/>
        </w:rPr>
        <w:t xml:space="preserve"> </w:t>
      </w:r>
    </w:p>
    <w:p w14:paraId="4A420B53"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Připojištění při zániku hlavního pojištění nebo při převodu hlavního pojištění  </w:t>
      </w:r>
    </w:p>
    <w:p w14:paraId="62B94FF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do splaceného stavu zanikají, není-li ujednáno jinak.</w:t>
      </w:r>
      <w:r>
        <w:rPr>
          <w:rFonts w:ascii="Times New Roman" w:hAnsi="Times New Roman" w:cs="Times New Roman"/>
          <w:sz w:val="15"/>
          <w:szCs w:val="15"/>
        </w:rPr>
        <w:t xml:space="preserve"> </w:t>
      </w:r>
    </w:p>
    <w:p w14:paraId="7A3D5DE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Zánikem připojištění hlavní pojištění nezaniká, není-li ujednáno jinak.</w:t>
      </w:r>
      <w:r>
        <w:rPr>
          <w:rFonts w:ascii="Times New Roman" w:hAnsi="Times New Roman" w:cs="Times New Roman"/>
          <w:sz w:val="15"/>
          <w:szCs w:val="15"/>
        </w:rPr>
        <w:t xml:space="preserve"> </w:t>
      </w:r>
    </w:p>
    <w:p w14:paraId="1F48DA23"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Pojistné období je pro všechna sjednaná připojištění shodné </w:t>
      </w:r>
      <w:r>
        <w:rPr>
          <w:rFonts w:ascii="Arial" w:hAnsi="Arial" w:cs="Arial"/>
          <w:color w:val="231F20"/>
          <w:spacing w:val="-14"/>
          <w:sz w:val="15"/>
          <w:szCs w:val="15"/>
          <w:lang w:val="cs-CZ"/>
        </w:rPr>
        <w:t xml:space="preserve">s </w:t>
      </w:r>
      <w:r>
        <w:rPr>
          <w:rFonts w:ascii="Arial" w:hAnsi="Arial" w:cs="Arial"/>
          <w:color w:val="231F20"/>
          <w:sz w:val="15"/>
          <w:szCs w:val="15"/>
          <w:lang w:val="cs-CZ"/>
        </w:rPr>
        <w:t xml:space="preserve">pojistným  </w:t>
      </w:r>
    </w:p>
    <w:p w14:paraId="48E53B9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obdobím hlavního pojištění.</w:t>
      </w:r>
      <w:r>
        <w:rPr>
          <w:rFonts w:ascii="Times New Roman" w:hAnsi="Times New Roman" w:cs="Times New Roman"/>
          <w:sz w:val="15"/>
          <w:szCs w:val="15"/>
        </w:rPr>
        <w:t xml:space="preserve"> </w:t>
      </w:r>
    </w:p>
    <w:p w14:paraId="1D2B152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Je-li pojištění sjednáno jako připojištění, platí pro něj veškerá ustanovení  </w:t>
      </w:r>
    </w:p>
    <w:p w14:paraId="18D6323C" w14:textId="77777777" w:rsidR="00982D78" w:rsidRDefault="00000000">
      <w:pPr>
        <w:spacing w:line="176" w:lineRule="exact"/>
        <w:ind w:left="226"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22" w:space="300"/>
            <w:col w:w="5219" w:space="0"/>
          </w:cols>
          <w:docGrid w:linePitch="360"/>
        </w:sectPr>
      </w:pPr>
      <w:r>
        <w:rPr>
          <w:rFonts w:ascii="Arial" w:hAnsi="Arial" w:cs="Arial"/>
          <w:color w:val="231F20"/>
          <w:spacing w:val="-4"/>
          <w:sz w:val="15"/>
          <w:szCs w:val="15"/>
          <w:lang w:val="cs-CZ"/>
        </w:rPr>
        <w:t xml:space="preserve">týkající se pojištění obdobně; zejména jsou-li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pojištění sjednány lhůty a/nebo</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doby podmiňující vznik práv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povinností účastníků pojištění, jsou počítány </w:t>
      </w:r>
      <w:proofErr w:type="gramStart"/>
      <w:r>
        <w:rPr>
          <w:rFonts w:ascii="Arial" w:hAnsi="Arial" w:cs="Arial"/>
          <w:color w:val="231F20"/>
          <w:spacing w:val="-3"/>
          <w:sz w:val="15"/>
          <w:szCs w:val="15"/>
          <w:lang w:val="cs-CZ"/>
        </w:rPr>
        <w:t xml:space="preserve">od  </w:t>
      </w:r>
      <w:r>
        <w:rPr>
          <w:rFonts w:ascii="Arial" w:hAnsi="Arial" w:cs="Arial"/>
          <w:color w:val="231F20"/>
          <w:spacing w:val="-4"/>
          <w:sz w:val="15"/>
          <w:szCs w:val="15"/>
          <w:lang w:val="cs-CZ"/>
        </w:rPr>
        <w:t>příslušných</w:t>
      </w:r>
      <w:proofErr w:type="gramEnd"/>
      <w:r>
        <w:rPr>
          <w:rFonts w:ascii="Arial" w:hAnsi="Arial" w:cs="Arial"/>
          <w:color w:val="231F20"/>
          <w:spacing w:val="-4"/>
          <w:sz w:val="15"/>
          <w:szCs w:val="15"/>
          <w:lang w:val="cs-CZ"/>
        </w:rPr>
        <w:t xml:space="preserve"> okamžiků daného připojištění.</w:t>
      </w:r>
      <w:r>
        <w:rPr>
          <w:rFonts w:ascii="Times New Roman" w:hAnsi="Times New Roman" w:cs="Times New Roman"/>
          <w:sz w:val="15"/>
          <w:szCs w:val="15"/>
        </w:rPr>
        <w:t xml:space="preserve"> </w:t>
      </w:r>
    </w:p>
    <w:p w14:paraId="6C51F7D1" w14:textId="77777777" w:rsidR="00982D78" w:rsidRDefault="00982D78">
      <w:pPr>
        <w:rPr>
          <w:rFonts w:ascii="Times New Roman" w:hAnsi="Times New Roman"/>
          <w:color w:val="000000" w:themeColor="text1"/>
          <w:sz w:val="24"/>
          <w:szCs w:val="24"/>
          <w:lang w:val="cs-CZ"/>
        </w:rPr>
      </w:pPr>
    </w:p>
    <w:p w14:paraId="1F9D0CD5" w14:textId="77777777" w:rsidR="00982D78" w:rsidRDefault="00982D78">
      <w:pPr>
        <w:rPr>
          <w:rFonts w:ascii="Times New Roman" w:hAnsi="Times New Roman"/>
          <w:color w:val="000000" w:themeColor="text1"/>
          <w:sz w:val="24"/>
          <w:szCs w:val="24"/>
          <w:lang w:val="cs-CZ"/>
        </w:rPr>
      </w:pPr>
    </w:p>
    <w:p w14:paraId="6701FD40" w14:textId="77777777" w:rsidR="00982D78" w:rsidRDefault="00982D78">
      <w:pPr>
        <w:spacing w:after="15"/>
        <w:rPr>
          <w:rFonts w:ascii="Times New Roman" w:hAnsi="Times New Roman"/>
          <w:color w:val="000000" w:themeColor="text1"/>
          <w:sz w:val="24"/>
          <w:szCs w:val="24"/>
          <w:lang w:val="cs-CZ"/>
        </w:rPr>
      </w:pPr>
    </w:p>
    <w:p w14:paraId="525D7117" w14:textId="77777777" w:rsidR="00982D78" w:rsidRDefault="00000000">
      <w:pPr>
        <w:spacing w:line="177" w:lineRule="exact"/>
        <w:ind w:left="5244"/>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t>24/35</w:t>
      </w:r>
      <w:r>
        <w:rPr>
          <w:rFonts w:ascii="Times New Roman" w:hAnsi="Times New Roman" w:cs="Times New Roman"/>
          <w:sz w:val="15"/>
          <w:szCs w:val="15"/>
        </w:rPr>
        <w:t xml:space="preserve"> </w:t>
      </w:r>
      <w:r>
        <w:br w:type="page"/>
      </w:r>
    </w:p>
    <w:p w14:paraId="65C86E53" w14:textId="77777777" w:rsidR="00982D78" w:rsidRDefault="00982D78">
      <w:pPr>
        <w:spacing w:after="30"/>
        <w:rPr>
          <w:rFonts w:ascii="Times New Roman" w:hAnsi="Times New Roman"/>
          <w:color w:val="000000" w:themeColor="text1"/>
          <w:sz w:val="24"/>
          <w:szCs w:val="24"/>
          <w:lang w:val="cs-CZ"/>
        </w:rPr>
      </w:pPr>
    </w:p>
    <w:p w14:paraId="553D405D" w14:textId="77777777" w:rsidR="00982D78" w:rsidRDefault="00000000">
      <w:pPr>
        <w:spacing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8</w:t>
      </w:r>
      <w:r>
        <w:rPr>
          <w:rFonts w:ascii="Times New Roman" w:hAnsi="Times New Roman" w:cs="Times New Roman"/>
          <w:sz w:val="15"/>
          <w:szCs w:val="15"/>
        </w:rPr>
        <w:t xml:space="preserve"> </w:t>
      </w:r>
    </w:p>
    <w:p w14:paraId="29DB244D"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 xml:space="preserve">Uzavření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změny pojistné smlouvy</w:t>
      </w:r>
      <w:r>
        <w:rPr>
          <w:rFonts w:ascii="Times New Roman" w:hAnsi="Times New Roman" w:cs="Times New Roman"/>
          <w:sz w:val="15"/>
          <w:szCs w:val="15"/>
        </w:rPr>
        <w:t xml:space="preserve"> </w:t>
      </w:r>
    </w:p>
    <w:p w14:paraId="570C62C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Pojistná smlouva musí mít písemnou formu, není-li pojištění sjednáno na  </w:t>
      </w:r>
    </w:p>
    <w:p w14:paraId="11357C94"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pojistnou dobu kratší než 1 rok.</w:t>
      </w:r>
      <w:r>
        <w:rPr>
          <w:rFonts w:ascii="Times New Roman" w:hAnsi="Times New Roman" w:cs="Times New Roman"/>
          <w:sz w:val="15"/>
          <w:szCs w:val="15"/>
        </w:rPr>
        <w:t xml:space="preserve"> </w:t>
      </w:r>
    </w:p>
    <w:p w14:paraId="4BF8F3E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11"/>
          <w:sz w:val="15"/>
          <w:szCs w:val="15"/>
          <w:lang w:val="cs-CZ"/>
        </w:rPr>
        <w:t xml:space="preserve">K </w:t>
      </w:r>
      <w:r>
        <w:rPr>
          <w:rFonts w:ascii="Arial" w:hAnsi="Arial" w:cs="Arial"/>
          <w:color w:val="231F20"/>
          <w:spacing w:val="-2"/>
          <w:sz w:val="15"/>
          <w:szCs w:val="15"/>
          <w:lang w:val="cs-CZ"/>
        </w:rPr>
        <w:t xml:space="preserve">uzavření pojistné smlouvy je třeba, aby byla nabídka pojistitele přijata  </w:t>
      </w:r>
    </w:p>
    <w:p w14:paraId="28B209B0"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zájemcem do 2 měsíců ode dne doručení nabídky zájemci, není-li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nabídce  </w:t>
      </w:r>
      <w:r>
        <w:rPr>
          <w:rFonts w:ascii="Arial" w:hAnsi="Arial" w:cs="Arial"/>
          <w:color w:val="231F20"/>
          <w:spacing w:val="-3"/>
          <w:sz w:val="15"/>
          <w:szCs w:val="15"/>
          <w:lang w:val="cs-CZ"/>
        </w:rPr>
        <w:t>uvedeno</w:t>
      </w:r>
      <w:proofErr w:type="gramEnd"/>
      <w:r>
        <w:rPr>
          <w:rFonts w:ascii="Arial" w:hAnsi="Arial" w:cs="Arial"/>
          <w:color w:val="231F20"/>
          <w:spacing w:val="-3"/>
          <w:sz w:val="15"/>
          <w:szCs w:val="15"/>
          <w:lang w:val="cs-CZ"/>
        </w:rPr>
        <w:t xml:space="preserve"> jinak.</w:t>
      </w:r>
      <w:r>
        <w:rPr>
          <w:rFonts w:ascii="Times New Roman" w:hAnsi="Times New Roman" w:cs="Times New Roman"/>
          <w:sz w:val="15"/>
          <w:szCs w:val="15"/>
        </w:rPr>
        <w:t xml:space="preserve"> </w:t>
      </w:r>
    </w:p>
    <w:p w14:paraId="512A68D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Nabídku pojistitele lze přijmout zaplacením pojistného ve výši uvedené  </w:t>
      </w:r>
    </w:p>
    <w:p w14:paraId="63042FDB"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nabídce pouze tehdy, pokud je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této nabídce výslovně uvedeno, </w:t>
      </w:r>
      <w:proofErr w:type="gramStart"/>
      <w:r>
        <w:rPr>
          <w:rFonts w:ascii="Arial" w:hAnsi="Arial" w:cs="Arial"/>
          <w:color w:val="231F20"/>
          <w:spacing w:val="-3"/>
          <w:sz w:val="15"/>
          <w:szCs w:val="15"/>
          <w:lang w:val="cs-CZ"/>
        </w:rPr>
        <w:t xml:space="preserve">že  </w:t>
      </w:r>
      <w:r>
        <w:rPr>
          <w:rFonts w:ascii="Arial" w:hAnsi="Arial" w:cs="Arial"/>
          <w:color w:val="231F20"/>
          <w:spacing w:val="-2"/>
          <w:sz w:val="15"/>
          <w:szCs w:val="15"/>
          <w:lang w:val="cs-CZ"/>
        </w:rPr>
        <w:t>zaplacením</w:t>
      </w:r>
      <w:proofErr w:type="gramEnd"/>
      <w:r>
        <w:rPr>
          <w:rFonts w:ascii="Arial" w:hAnsi="Arial" w:cs="Arial"/>
          <w:color w:val="231F20"/>
          <w:spacing w:val="-2"/>
          <w:sz w:val="15"/>
          <w:szCs w:val="15"/>
          <w:lang w:val="cs-CZ"/>
        </w:rPr>
        <w:t xml:space="preserve"> pojistného je nabídka přijata.  </w:t>
      </w:r>
    </w:p>
    <w:p w14:paraId="32ACD028"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Obsahuje-li přijetí nabídky jakékoli dodatky, výhrady, omezení nebo </w:t>
      </w:r>
      <w:proofErr w:type="gramStart"/>
      <w:r>
        <w:rPr>
          <w:rFonts w:ascii="Arial" w:hAnsi="Arial" w:cs="Arial"/>
          <w:color w:val="231F20"/>
          <w:spacing w:val="-3"/>
          <w:sz w:val="15"/>
          <w:szCs w:val="15"/>
          <w:lang w:val="cs-CZ"/>
        </w:rPr>
        <w:t>jiné  změny</w:t>
      </w:r>
      <w:proofErr w:type="gramEnd"/>
      <w:r>
        <w:rPr>
          <w:rFonts w:ascii="Arial" w:hAnsi="Arial" w:cs="Arial"/>
          <w:color w:val="231F20"/>
          <w:spacing w:val="-3"/>
          <w:sz w:val="15"/>
          <w:szCs w:val="15"/>
          <w:lang w:val="cs-CZ"/>
        </w:rPr>
        <w:t xml:space="preserve"> proti původní nabídce, včetně těch, jež podstatně nemění podmínky  </w:t>
      </w:r>
    </w:p>
    <w:p w14:paraId="2ABA6214"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nabídky, považuje se za novou nabídku. Nepřijme-li ji druhá strana do  </w:t>
      </w:r>
      <w:r>
        <w:br w:type="textWrapping" w:clear="all"/>
      </w:r>
      <w:r>
        <w:rPr>
          <w:rFonts w:ascii="Arial" w:hAnsi="Arial" w:cs="Arial"/>
          <w:color w:val="231F20"/>
          <w:spacing w:val="-4"/>
          <w:sz w:val="15"/>
          <w:szCs w:val="15"/>
          <w:lang w:val="cs-CZ"/>
        </w:rPr>
        <w:t>1 měsíce ode dne doručení, považuje se nabídka za odmítnutou.</w:t>
      </w:r>
      <w:r>
        <w:rPr>
          <w:rFonts w:ascii="Times New Roman" w:hAnsi="Times New Roman" w:cs="Times New Roman"/>
          <w:sz w:val="15"/>
          <w:szCs w:val="15"/>
        </w:rPr>
        <w:t xml:space="preserve"> </w:t>
      </w:r>
    </w:p>
    <w:p w14:paraId="4B51610C" w14:textId="77777777" w:rsidR="00982D78" w:rsidRDefault="00000000">
      <w:pPr>
        <w:spacing w:line="238" w:lineRule="exact"/>
        <w:ind w:left="46" w:right="-40"/>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Pojistitel vydá pojistníkovi pojistku jako potvrzení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uzavření pojistné smlouvy.</w:t>
      </w:r>
      <w:r>
        <w:rPr>
          <w:rFonts w:ascii="Times New Roman" w:hAnsi="Times New Roman" w:cs="Times New Roman"/>
          <w:sz w:val="15"/>
          <w:szCs w:val="15"/>
        </w:rPr>
        <w:t xml:space="preserve"> </w:t>
      </w: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Pro návrh na změnu pojistné smlouvy platí ustanovení tohoto článku  </w:t>
      </w:r>
    </w:p>
    <w:p w14:paraId="0C04E3A7"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1"/>
          <w:sz w:val="15"/>
          <w:szCs w:val="15"/>
          <w:lang w:val="cs-CZ"/>
        </w:rPr>
        <w:t>obdobně.</w:t>
      </w:r>
      <w:r>
        <w:rPr>
          <w:rFonts w:ascii="Times New Roman" w:hAnsi="Times New Roman" w:cs="Times New Roman"/>
          <w:sz w:val="15"/>
          <w:szCs w:val="15"/>
        </w:rPr>
        <w:t xml:space="preserve"> </w:t>
      </w:r>
    </w:p>
    <w:p w14:paraId="329E2C6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Práva vyplývající ze změny pojištění lze uplatnit až od data její účinnosti,</w:t>
      </w:r>
      <w:r>
        <w:rPr>
          <w:rFonts w:ascii="Arial" w:hAnsi="Arial" w:cs="Arial"/>
          <w:color w:val="231F20"/>
          <w:sz w:val="15"/>
          <w:szCs w:val="15"/>
          <w:lang w:val="cs-CZ"/>
        </w:rPr>
        <w:t xml:space="preserve">  </w:t>
      </w:r>
    </w:p>
    <w:p w14:paraId="791B1242"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není-li ujednáno jinak.</w:t>
      </w:r>
      <w:r>
        <w:rPr>
          <w:rFonts w:ascii="Times New Roman" w:hAnsi="Times New Roman" w:cs="Times New Roman"/>
          <w:sz w:val="15"/>
          <w:szCs w:val="15"/>
        </w:rPr>
        <w:t xml:space="preserve"> </w:t>
      </w:r>
    </w:p>
    <w:p w14:paraId="1E9864D1"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9</w:t>
      </w:r>
      <w:r>
        <w:rPr>
          <w:rFonts w:ascii="Times New Roman" w:hAnsi="Times New Roman" w:cs="Times New Roman"/>
          <w:sz w:val="15"/>
          <w:szCs w:val="15"/>
        </w:rPr>
        <w:t xml:space="preserve"> </w:t>
      </w:r>
    </w:p>
    <w:p w14:paraId="57605CB2"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 xml:space="preserve">Počátek a </w:t>
      </w:r>
      <w:r>
        <w:rPr>
          <w:rFonts w:ascii="Arial" w:hAnsi="Arial" w:cs="Arial"/>
          <w:b/>
          <w:bCs/>
          <w:color w:val="231F20"/>
          <w:spacing w:val="-5"/>
          <w:sz w:val="15"/>
          <w:szCs w:val="15"/>
          <w:lang w:val="cs-CZ"/>
        </w:rPr>
        <w:t>konec pojištění</w:t>
      </w:r>
      <w:r>
        <w:rPr>
          <w:rFonts w:ascii="Times New Roman" w:hAnsi="Times New Roman" w:cs="Times New Roman"/>
          <w:sz w:val="15"/>
          <w:szCs w:val="15"/>
        </w:rPr>
        <w:t xml:space="preserve"> </w:t>
      </w:r>
    </w:p>
    <w:p w14:paraId="26D11067"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Počátek pojištění nastává prvním dnem po uzavření pojistné smlouvy, není-li  </w:t>
      </w:r>
    </w:p>
    <w:p w14:paraId="3D6EFCE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pojistné smlouvě ujednáno jinak.</w:t>
      </w:r>
      <w:r>
        <w:rPr>
          <w:rFonts w:ascii="Times New Roman" w:hAnsi="Times New Roman" w:cs="Times New Roman"/>
          <w:sz w:val="15"/>
          <w:szCs w:val="15"/>
        </w:rPr>
        <w:t xml:space="preserve"> </w:t>
      </w:r>
    </w:p>
    <w:p w14:paraId="65EA3B88"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Je-li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ujednána pojistná doba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letech, nastává konec  </w:t>
      </w:r>
    </w:p>
    <w:p w14:paraId="65FAC105"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pojištění na výročí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roce, který je součtem roku počátku pojištění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ujednané  </w:t>
      </w:r>
      <w:r>
        <w:rPr>
          <w:rFonts w:ascii="Arial" w:hAnsi="Arial" w:cs="Arial"/>
          <w:color w:val="231F20"/>
          <w:spacing w:val="-3"/>
          <w:sz w:val="15"/>
          <w:szCs w:val="15"/>
          <w:lang w:val="cs-CZ"/>
        </w:rPr>
        <w:t>pojistné</w:t>
      </w:r>
      <w:proofErr w:type="gramEnd"/>
      <w:r>
        <w:rPr>
          <w:rFonts w:ascii="Arial" w:hAnsi="Arial" w:cs="Arial"/>
          <w:color w:val="231F20"/>
          <w:spacing w:val="-3"/>
          <w:sz w:val="15"/>
          <w:szCs w:val="15"/>
          <w:lang w:val="cs-CZ"/>
        </w:rPr>
        <w:t xml:space="preserve"> doby.</w:t>
      </w:r>
      <w:r>
        <w:rPr>
          <w:rFonts w:ascii="Times New Roman" w:hAnsi="Times New Roman" w:cs="Times New Roman"/>
          <w:sz w:val="15"/>
          <w:szCs w:val="15"/>
        </w:rPr>
        <w:t xml:space="preserve"> </w:t>
      </w:r>
    </w:p>
    <w:p w14:paraId="5FCBDD3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Je-li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ujednána pojistná doba do věku pojištěného, nastává  </w:t>
      </w:r>
    </w:p>
    <w:p w14:paraId="2AF37A1A"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konec pojištění na výročí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roce, ve kterém se pojištěný dožije </w:t>
      </w:r>
      <w:proofErr w:type="gramStart"/>
      <w:r>
        <w:rPr>
          <w:rFonts w:ascii="Arial" w:hAnsi="Arial" w:cs="Arial"/>
          <w:color w:val="231F20"/>
          <w:spacing w:val="-3"/>
          <w:sz w:val="15"/>
          <w:szCs w:val="15"/>
          <w:lang w:val="cs-CZ"/>
        </w:rPr>
        <w:t xml:space="preserve">ujednaného  </w:t>
      </w:r>
      <w:r>
        <w:rPr>
          <w:rFonts w:ascii="Arial" w:hAnsi="Arial" w:cs="Arial"/>
          <w:color w:val="231F20"/>
          <w:spacing w:val="-6"/>
          <w:sz w:val="15"/>
          <w:szCs w:val="15"/>
          <w:lang w:val="cs-CZ"/>
        </w:rPr>
        <w:t>věku</w:t>
      </w:r>
      <w:proofErr w:type="gramEnd"/>
      <w:r>
        <w:rPr>
          <w:rFonts w:ascii="Arial" w:hAnsi="Arial" w:cs="Arial"/>
          <w:color w:val="231F20"/>
          <w:spacing w:val="-6"/>
          <w:sz w:val="15"/>
          <w:szCs w:val="15"/>
          <w:lang w:val="cs-CZ"/>
        </w:rPr>
        <w:t>.</w:t>
      </w:r>
      <w:r>
        <w:rPr>
          <w:rFonts w:ascii="Times New Roman" w:hAnsi="Times New Roman" w:cs="Times New Roman"/>
          <w:sz w:val="15"/>
          <w:szCs w:val="15"/>
        </w:rPr>
        <w:t xml:space="preserve"> </w:t>
      </w:r>
    </w:p>
    <w:p w14:paraId="59A00478"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7"/>
          <w:sz w:val="15"/>
          <w:szCs w:val="15"/>
          <w:lang w:val="cs-CZ"/>
        </w:rPr>
        <w:t>ČLÁNEK 10</w:t>
      </w:r>
      <w:r>
        <w:rPr>
          <w:rFonts w:ascii="Times New Roman" w:hAnsi="Times New Roman" w:cs="Times New Roman"/>
          <w:sz w:val="15"/>
          <w:szCs w:val="15"/>
        </w:rPr>
        <w:t xml:space="preserve"> </w:t>
      </w:r>
    </w:p>
    <w:p w14:paraId="6AD8654E"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Zániky pojištění</w:t>
      </w:r>
      <w:r>
        <w:rPr>
          <w:rFonts w:ascii="Times New Roman" w:hAnsi="Times New Roman" w:cs="Times New Roman"/>
          <w:sz w:val="15"/>
          <w:szCs w:val="15"/>
        </w:rPr>
        <w:t xml:space="preserve"> </w:t>
      </w:r>
    </w:p>
    <w:p w14:paraId="0AB348E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Pojištění zaniká uplynutím pojistné doby, není-li ujednáno jinak.</w:t>
      </w:r>
      <w:r>
        <w:rPr>
          <w:rFonts w:ascii="Times New Roman" w:hAnsi="Times New Roman" w:cs="Times New Roman"/>
          <w:sz w:val="15"/>
          <w:szCs w:val="15"/>
        </w:rPr>
        <w:t xml:space="preserve"> </w:t>
      </w:r>
    </w:p>
    <w:p w14:paraId="1B00078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Upomene-li pojistitel pojistníka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zaplacení pojistného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poučí-li ho  </w:t>
      </w:r>
    </w:p>
    <w:p w14:paraId="6B2CADF0"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upomínce, že pojištění zanikne, nebude-li celé dlužné pojistné zaplaceno </w:t>
      </w:r>
      <w:proofErr w:type="gramStart"/>
      <w:r>
        <w:rPr>
          <w:rFonts w:ascii="Arial" w:hAnsi="Arial" w:cs="Arial"/>
          <w:color w:val="231F20"/>
          <w:spacing w:val="-3"/>
          <w:sz w:val="15"/>
          <w:szCs w:val="15"/>
          <w:lang w:val="cs-CZ"/>
        </w:rPr>
        <w:t xml:space="preserve">ani  </w:t>
      </w:r>
      <w:r>
        <w:rPr>
          <w:rFonts w:ascii="Arial" w:hAnsi="Arial" w:cs="Arial"/>
          <w:color w:val="231F20"/>
          <w:spacing w:val="-9"/>
          <w:sz w:val="15"/>
          <w:szCs w:val="15"/>
          <w:lang w:val="cs-CZ"/>
        </w:rPr>
        <w:t>v</w:t>
      </w:r>
      <w:proofErr w:type="gramEnd"/>
      <w:r>
        <w:rPr>
          <w:rFonts w:ascii="Arial" w:hAnsi="Arial" w:cs="Arial"/>
          <w:color w:val="231F20"/>
          <w:spacing w:val="-9"/>
          <w:sz w:val="15"/>
          <w:szCs w:val="15"/>
          <w:lang w:val="cs-CZ"/>
        </w:rPr>
        <w:t xml:space="preserve"> </w:t>
      </w:r>
      <w:r>
        <w:rPr>
          <w:rFonts w:ascii="Arial" w:hAnsi="Arial" w:cs="Arial"/>
          <w:color w:val="231F20"/>
          <w:spacing w:val="-2"/>
          <w:sz w:val="15"/>
          <w:szCs w:val="15"/>
          <w:lang w:val="cs-CZ"/>
        </w:rPr>
        <w:t xml:space="preserve">dodatečné lhůtě uvedené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upomínce, zanikne pojištění marným uplynutím  této lhůty, není-li ujednáno jinak.</w:t>
      </w:r>
      <w:r>
        <w:rPr>
          <w:rFonts w:ascii="Times New Roman" w:hAnsi="Times New Roman" w:cs="Times New Roman"/>
          <w:sz w:val="15"/>
          <w:szCs w:val="15"/>
        </w:rPr>
        <w:t xml:space="preserve"> </w:t>
      </w:r>
    </w:p>
    <w:p w14:paraId="2C19B45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Pojistitel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pojistník se mohou na zániku pojištění dohodnout. Dohoda  </w:t>
      </w:r>
    </w:p>
    <w:p w14:paraId="71294E7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zániku pojištění musí vždy obsahovat ujednání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vzájemném vypořádání  </w:t>
      </w:r>
    </w:p>
    <w:p w14:paraId="58B32C2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závazků. Není-li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dohodě uveden okamžik zániku pojištění, zaniká pojištění ke</w:t>
      </w:r>
      <w:r>
        <w:rPr>
          <w:rFonts w:ascii="Times New Roman" w:hAnsi="Times New Roman" w:cs="Times New Roman"/>
          <w:sz w:val="15"/>
          <w:szCs w:val="15"/>
        </w:rPr>
        <w:t xml:space="preserve"> </w:t>
      </w:r>
      <w:r>
        <w:rPr>
          <w:rFonts w:ascii="Arial" w:hAnsi="Arial" w:cs="Arial"/>
          <w:color w:val="231F20"/>
          <w:spacing w:val="-3"/>
          <w:sz w:val="15"/>
          <w:szCs w:val="15"/>
          <w:lang w:val="cs-CZ"/>
        </w:rPr>
        <w:t>dni, kdy dohoda nabyla účinnosti.</w:t>
      </w:r>
      <w:r>
        <w:rPr>
          <w:rFonts w:ascii="Times New Roman" w:hAnsi="Times New Roman" w:cs="Times New Roman"/>
          <w:sz w:val="15"/>
          <w:szCs w:val="15"/>
        </w:rPr>
        <w:t xml:space="preserve"> </w:t>
      </w:r>
    </w:p>
    <w:p w14:paraId="6CB1AB9B"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Je-li pojištění ujednáno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běžným pojistným, zaniká pojištění na </w:t>
      </w:r>
      <w:proofErr w:type="gramStart"/>
      <w:r>
        <w:rPr>
          <w:rFonts w:ascii="Arial" w:hAnsi="Arial" w:cs="Arial"/>
          <w:color w:val="231F20"/>
          <w:spacing w:val="-3"/>
          <w:sz w:val="15"/>
          <w:szCs w:val="15"/>
          <w:lang w:val="cs-CZ"/>
        </w:rPr>
        <w:t>základě  výpovědi</w:t>
      </w:r>
      <w:proofErr w:type="gramEnd"/>
      <w:r>
        <w:rPr>
          <w:rFonts w:ascii="Arial" w:hAnsi="Arial" w:cs="Arial"/>
          <w:color w:val="231F20"/>
          <w:spacing w:val="-3"/>
          <w:sz w:val="15"/>
          <w:szCs w:val="15"/>
          <w:lang w:val="cs-CZ"/>
        </w:rPr>
        <w:t xml:space="preserve"> pojistitele nebo pojistníka ke konci pojistného období; je-li však  </w:t>
      </w:r>
    </w:p>
    <w:p w14:paraId="77115889"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výpověď doručena druhé straně později než 6 týdnů přede dnem, kdy </w:t>
      </w:r>
      <w:proofErr w:type="gramStart"/>
      <w:r>
        <w:rPr>
          <w:rFonts w:ascii="Arial" w:hAnsi="Arial" w:cs="Arial"/>
          <w:color w:val="231F20"/>
          <w:spacing w:val="-3"/>
          <w:sz w:val="15"/>
          <w:szCs w:val="15"/>
          <w:lang w:val="cs-CZ"/>
        </w:rPr>
        <w:t>uplyne  pojistné</w:t>
      </w:r>
      <w:proofErr w:type="gramEnd"/>
      <w:r>
        <w:rPr>
          <w:rFonts w:ascii="Arial" w:hAnsi="Arial" w:cs="Arial"/>
          <w:color w:val="231F20"/>
          <w:spacing w:val="-3"/>
          <w:sz w:val="15"/>
          <w:szCs w:val="15"/>
          <w:lang w:val="cs-CZ"/>
        </w:rPr>
        <w:t xml:space="preserve"> období, zaniká pojištění ke konci následujícího pojistného období.  Vypoví-li pojistitel podle tohoto odstavce životní pojištění,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výpovědi </w:t>
      </w:r>
      <w:proofErr w:type="gramStart"/>
      <w:r>
        <w:rPr>
          <w:rFonts w:ascii="Arial" w:hAnsi="Arial" w:cs="Arial"/>
          <w:color w:val="231F20"/>
          <w:spacing w:val="-1"/>
          <w:sz w:val="15"/>
          <w:szCs w:val="15"/>
          <w:lang w:val="cs-CZ"/>
        </w:rPr>
        <w:t xml:space="preserve">se  </w:t>
      </w:r>
      <w:r>
        <w:rPr>
          <w:rFonts w:ascii="Arial" w:hAnsi="Arial" w:cs="Arial"/>
          <w:color w:val="231F20"/>
          <w:spacing w:val="-4"/>
          <w:sz w:val="15"/>
          <w:szCs w:val="15"/>
          <w:lang w:val="cs-CZ"/>
        </w:rPr>
        <w:t>nepřihlíží</w:t>
      </w:r>
      <w:proofErr w:type="gramEnd"/>
      <w:r>
        <w:rPr>
          <w:rFonts w:ascii="Arial" w:hAnsi="Arial" w:cs="Arial"/>
          <w:color w:val="231F20"/>
          <w:spacing w:val="-4"/>
          <w:sz w:val="15"/>
          <w:szCs w:val="15"/>
          <w:lang w:val="cs-CZ"/>
        </w:rPr>
        <w:t>.</w:t>
      </w:r>
      <w:r>
        <w:rPr>
          <w:rFonts w:ascii="Times New Roman" w:hAnsi="Times New Roman" w:cs="Times New Roman"/>
          <w:sz w:val="15"/>
          <w:szCs w:val="15"/>
        </w:rPr>
        <w:t xml:space="preserve"> </w:t>
      </w:r>
    </w:p>
    <w:p w14:paraId="6F7E6A17"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Pojistitel nebo pojistník může pojištění vypovědět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osmidenní výpovědní  </w:t>
      </w:r>
    </w:p>
    <w:p w14:paraId="5FB8EAF7"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dobou do 2 měsíců ode dne uzavření pojistné smlouvy.</w:t>
      </w:r>
      <w:r>
        <w:rPr>
          <w:rFonts w:ascii="Times New Roman" w:hAnsi="Times New Roman" w:cs="Times New Roman"/>
          <w:sz w:val="15"/>
          <w:szCs w:val="15"/>
        </w:rPr>
        <w:t xml:space="preserve"> </w:t>
      </w:r>
    </w:p>
    <w:p w14:paraId="541AF440"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Pojistitel nebo pojistník může pojištění vypovědět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měsíční výpovědní dobou  </w:t>
      </w:r>
    </w:p>
    <w:p w14:paraId="29191205"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do 3 měsíců ode dne doručení oznámení vzniku pojistné události. Vypoví-</w:t>
      </w:r>
      <w:proofErr w:type="gramStart"/>
      <w:r>
        <w:rPr>
          <w:rFonts w:ascii="Arial" w:hAnsi="Arial" w:cs="Arial"/>
          <w:color w:val="231F20"/>
          <w:spacing w:val="-3"/>
          <w:sz w:val="15"/>
          <w:szCs w:val="15"/>
          <w:lang w:val="cs-CZ"/>
        </w:rPr>
        <w:t>li  však</w:t>
      </w:r>
      <w:proofErr w:type="gramEnd"/>
      <w:r>
        <w:rPr>
          <w:rFonts w:ascii="Arial" w:hAnsi="Arial" w:cs="Arial"/>
          <w:color w:val="231F20"/>
          <w:spacing w:val="-3"/>
          <w:sz w:val="15"/>
          <w:szCs w:val="15"/>
          <w:lang w:val="cs-CZ"/>
        </w:rPr>
        <w:t xml:space="preserve"> pojistitel podle tohoto odstavce životní pojištění,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výpovědi se nepřihlíží.</w:t>
      </w:r>
      <w:r>
        <w:rPr>
          <w:rFonts w:ascii="Times New Roman" w:hAnsi="Times New Roman" w:cs="Times New Roman"/>
          <w:sz w:val="15"/>
          <w:szCs w:val="15"/>
        </w:rPr>
        <w:t xml:space="preserve"> </w:t>
      </w:r>
    </w:p>
    <w:p w14:paraId="41D50A5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4"/>
          <w:sz w:val="15"/>
          <w:szCs w:val="15"/>
          <w:lang w:val="cs-CZ"/>
        </w:rPr>
        <w:t xml:space="preserve">Pojistník může pojištění vypovědět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osmidenní výpovědní dobou do 2 měsíců  </w:t>
      </w:r>
    </w:p>
    <w:p w14:paraId="24FA216B"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ode dne, kdy se dozvěděl, že pojistitel použil při určení výše pojistného </w:t>
      </w:r>
      <w:proofErr w:type="gramStart"/>
      <w:r>
        <w:rPr>
          <w:rFonts w:ascii="Arial" w:hAnsi="Arial" w:cs="Arial"/>
          <w:color w:val="231F20"/>
          <w:spacing w:val="-3"/>
          <w:sz w:val="15"/>
          <w:szCs w:val="15"/>
          <w:lang w:val="cs-CZ"/>
        </w:rPr>
        <w:t>nebo  pro</w:t>
      </w:r>
      <w:proofErr w:type="gramEnd"/>
      <w:r>
        <w:rPr>
          <w:rFonts w:ascii="Arial" w:hAnsi="Arial" w:cs="Arial"/>
          <w:color w:val="231F20"/>
          <w:spacing w:val="-3"/>
          <w:sz w:val="15"/>
          <w:szCs w:val="15"/>
          <w:lang w:val="cs-CZ"/>
        </w:rPr>
        <w:t xml:space="preserve"> výpočet pojistného plnění jako hledisko národnost, rasový nebo etnický  původ, těhotenství nebo mateřství nebo jiné hledisko odporující zásadě  rovného zacházení podle platných právních předpisů.</w:t>
      </w:r>
      <w:r>
        <w:rPr>
          <w:rFonts w:ascii="Times New Roman" w:hAnsi="Times New Roman" w:cs="Times New Roman"/>
          <w:sz w:val="15"/>
          <w:szCs w:val="15"/>
        </w:rPr>
        <w:t xml:space="preserve"> </w:t>
      </w:r>
    </w:p>
    <w:p w14:paraId="2AE0C4B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Pojistník může pojištění vypovědět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osmidenní výpovědní dobou do 1 měsíce  </w:t>
      </w:r>
    </w:p>
    <w:p w14:paraId="0BE8495A"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ode dne, kdy mu bylo doručeno oznámení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převodu pojistného kmene </w:t>
      </w:r>
      <w:proofErr w:type="gramStart"/>
      <w:r>
        <w:rPr>
          <w:rFonts w:ascii="Arial" w:hAnsi="Arial" w:cs="Arial"/>
          <w:color w:val="231F20"/>
          <w:spacing w:val="-1"/>
          <w:sz w:val="15"/>
          <w:szCs w:val="15"/>
          <w:lang w:val="cs-CZ"/>
        </w:rPr>
        <w:t xml:space="preserve">nebo  </w:t>
      </w:r>
      <w:r>
        <w:rPr>
          <w:rFonts w:ascii="Arial" w:hAnsi="Arial" w:cs="Arial"/>
          <w:color w:val="231F20"/>
          <w:spacing w:val="-4"/>
          <w:sz w:val="15"/>
          <w:szCs w:val="15"/>
          <w:lang w:val="cs-CZ"/>
        </w:rPr>
        <w:t>jeho</w:t>
      </w:r>
      <w:proofErr w:type="gramEnd"/>
      <w:r>
        <w:rPr>
          <w:rFonts w:ascii="Arial" w:hAnsi="Arial" w:cs="Arial"/>
          <w:color w:val="231F20"/>
          <w:spacing w:val="-4"/>
          <w:sz w:val="15"/>
          <w:szCs w:val="15"/>
          <w:lang w:val="cs-CZ"/>
        </w:rPr>
        <w:t xml:space="preserve"> části nebo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přeměně pojistitele, nebo ode dne, kdy bylo zveřejněno  oznámení, že pojistiteli bylo odňato povolení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provozování pojišťovací  </w:t>
      </w:r>
      <w:r>
        <w:rPr>
          <w:rFonts w:ascii="Arial" w:hAnsi="Arial" w:cs="Arial"/>
          <w:color w:val="231F20"/>
          <w:spacing w:val="-4"/>
          <w:sz w:val="15"/>
          <w:szCs w:val="15"/>
          <w:lang w:val="cs-CZ"/>
        </w:rPr>
        <w:t>činnosti.</w:t>
      </w:r>
      <w:r>
        <w:rPr>
          <w:rFonts w:ascii="Times New Roman" w:hAnsi="Times New Roman" w:cs="Times New Roman"/>
          <w:sz w:val="15"/>
          <w:szCs w:val="15"/>
        </w:rPr>
        <w:t xml:space="preserve"> </w:t>
      </w:r>
    </w:p>
    <w:p w14:paraId="6952A82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3"/>
          <w:sz w:val="15"/>
          <w:szCs w:val="15"/>
          <w:lang w:val="cs-CZ"/>
        </w:rPr>
        <w:t xml:space="preserve">Pojištění zaniká zánikem pojistného zájmu, zánikem pojistného nebezpečí,  </w:t>
      </w:r>
    </w:p>
    <w:p w14:paraId="23090129"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dnem smrti pojištěné osoby, dnem odmítnutí pojistného plnění či </w:t>
      </w:r>
      <w:r>
        <w:rPr>
          <w:rFonts w:ascii="Arial" w:hAnsi="Arial" w:cs="Arial"/>
          <w:color w:val="231F20"/>
          <w:spacing w:val="-9"/>
          <w:sz w:val="15"/>
          <w:szCs w:val="15"/>
          <w:lang w:val="cs-CZ"/>
        </w:rPr>
        <w:t xml:space="preserve">z </w:t>
      </w:r>
      <w:proofErr w:type="gramStart"/>
      <w:r>
        <w:rPr>
          <w:rFonts w:ascii="Arial" w:hAnsi="Arial" w:cs="Arial"/>
          <w:color w:val="231F20"/>
          <w:sz w:val="15"/>
          <w:szCs w:val="15"/>
          <w:lang w:val="cs-CZ"/>
        </w:rPr>
        <w:t xml:space="preserve">dalších  </w:t>
      </w:r>
      <w:r>
        <w:rPr>
          <w:rFonts w:ascii="Arial" w:hAnsi="Arial" w:cs="Arial"/>
          <w:color w:val="231F20"/>
          <w:spacing w:val="-4"/>
          <w:sz w:val="15"/>
          <w:szCs w:val="15"/>
          <w:lang w:val="cs-CZ"/>
        </w:rPr>
        <w:t>důvodů</w:t>
      </w:r>
      <w:proofErr w:type="gramEnd"/>
      <w:r>
        <w:rPr>
          <w:rFonts w:ascii="Arial" w:hAnsi="Arial" w:cs="Arial"/>
          <w:color w:val="231F20"/>
          <w:spacing w:val="-4"/>
          <w:sz w:val="15"/>
          <w:szCs w:val="15"/>
          <w:lang w:val="cs-CZ"/>
        </w:rPr>
        <w:t xml:space="preserve"> uvedených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Zákoníku nebo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Zanikne-li pojištění  </w:t>
      </w:r>
    </w:p>
    <w:p w14:paraId="2B7E4F7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důvodu zániku pojistného zájmu, má pojistitel právo na pojistné až do </w:t>
      </w:r>
      <w:proofErr w:type="gramStart"/>
      <w:r>
        <w:rPr>
          <w:rFonts w:ascii="Arial" w:hAnsi="Arial" w:cs="Arial"/>
          <w:color w:val="231F20"/>
          <w:spacing w:val="-3"/>
          <w:sz w:val="15"/>
          <w:szCs w:val="15"/>
          <w:lang w:val="cs-CZ"/>
        </w:rPr>
        <w:t xml:space="preserve">doby,  </w:t>
      </w:r>
      <w:r>
        <w:rPr>
          <w:rFonts w:ascii="Arial" w:hAnsi="Arial" w:cs="Arial"/>
          <w:color w:val="231F20"/>
          <w:spacing w:val="-8"/>
          <w:sz w:val="15"/>
          <w:szCs w:val="15"/>
          <w:lang w:val="cs-CZ"/>
        </w:rPr>
        <w:t>kdy</w:t>
      </w:r>
      <w:proofErr w:type="gramEnd"/>
      <w:r>
        <w:rPr>
          <w:rFonts w:ascii="Arial" w:hAnsi="Arial" w:cs="Arial"/>
          <w:color w:val="231F20"/>
          <w:spacing w:val="-8"/>
          <w:sz w:val="15"/>
          <w:szCs w:val="15"/>
          <w:lang w:val="cs-CZ"/>
        </w:rPr>
        <w:t xml:space="preserve"> se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zániku pojistného zájmu dozvěděl.</w:t>
      </w:r>
      <w:r>
        <w:rPr>
          <w:rFonts w:ascii="Times New Roman" w:hAnsi="Times New Roman" w:cs="Times New Roman"/>
          <w:sz w:val="15"/>
          <w:szCs w:val="15"/>
        </w:rPr>
        <w:t xml:space="preserve"> </w:t>
      </w:r>
    </w:p>
    <w:p w14:paraId="27BAA22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3"/>
          <w:sz w:val="15"/>
          <w:szCs w:val="15"/>
          <w:lang w:val="cs-CZ"/>
        </w:rPr>
        <w:t>Výpovědní doba počíná běžet dnem následujícím po doručení výpovědi,</w:t>
      </w:r>
      <w:r>
        <w:rPr>
          <w:rFonts w:ascii="Arial" w:hAnsi="Arial" w:cs="Arial"/>
          <w:color w:val="231F20"/>
          <w:sz w:val="15"/>
          <w:szCs w:val="15"/>
          <w:lang w:val="cs-CZ"/>
        </w:rPr>
        <w:t xml:space="preserve">  </w:t>
      </w:r>
    </w:p>
    <w:p w14:paraId="3DEC896A"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není-li ujednáno nebo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Zákoníku stanoveno jinak.</w:t>
      </w:r>
      <w:r>
        <w:rPr>
          <w:rFonts w:ascii="Times New Roman" w:hAnsi="Times New Roman" w:cs="Times New Roman"/>
          <w:sz w:val="15"/>
          <w:szCs w:val="15"/>
        </w:rPr>
        <w:t xml:space="preserve"> </w:t>
      </w:r>
    </w:p>
    <w:p w14:paraId="36608505"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10"/>
          <w:sz w:val="15"/>
          <w:szCs w:val="15"/>
          <w:lang w:val="cs-CZ"/>
        </w:rPr>
        <w:t>ČLÁNEK 11</w:t>
      </w:r>
      <w:r>
        <w:rPr>
          <w:rFonts w:ascii="Times New Roman" w:hAnsi="Times New Roman" w:cs="Times New Roman"/>
          <w:sz w:val="15"/>
          <w:szCs w:val="15"/>
        </w:rPr>
        <w:t xml:space="preserve"> </w:t>
      </w:r>
    </w:p>
    <w:p w14:paraId="2FDBDEAB"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Odstoupení od pojistné smlouvy</w:t>
      </w:r>
      <w:r>
        <w:rPr>
          <w:rFonts w:ascii="Times New Roman" w:hAnsi="Times New Roman" w:cs="Times New Roman"/>
          <w:sz w:val="15"/>
          <w:szCs w:val="15"/>
        </w:rPr>
        <w:t xml:space="preserve"> </w:t>
      </w:r>
    </w:p>
    <w:p w14:paraId="20FA156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Zatají-li pojistník nebo pojištěný úmyslně nebo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nedbalosti při zodpovídání  </w:t>
      </w:r>
    </w:p>
    <w:p w14:paraId="3513A446"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písemných dotazů pojistitele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rámci uzavírání nebo změny pojistné </w:t>
      </w:r>
      <w:proofErr w:type="gramStart"/>
      <w:r>
        <w:rPr>
          <w:rFonts w:ascii="Arial" w:hAnsi="Arial" w:cs="Arial"/>
          <w:color w:val="231F20"/>
          <w:spacing w:val="-3"/>
          <w:sz w:val="15"/>
          <w:szCs w:val="15"/>
          <w:lang w:val="cs-CZ"/>
        </w:rPr>
        <w:t xml:space="preserve">smlouvy  </w:t>
      </w:r>
      <w:r>
        <w:rPr>
          <w:rFonts w:ascii="Arial" w:hAnsi="Arial" w:cs="Arial"/>
          <w:color w:val="231F20"/>
          <w:spacing w:val="-2"/>
          <w:sz w:val="15"/>
          <w:szCs w:val="15"/>
          <w:lang w:val="cs-CZ"/>
        </w:rPr>
        <w:t>skutečnosti</w:t>
      </w:r>
      <w:proofErr w:type="gramEnd"/>
      <w:r>
        <w:rPr>
          <w:rFonts w:ascii="Arial" w:hAnsi="Arial" w:cs="Arial"/>
          <w:color w:val="231F20"/>
          <w:spacing w:val="-2"/>
          <w:sz w:val="15"/>
          <w:szCs w:val="15"/>
          <w:lang w:val="cs-CZ"/>
        </w:rPr>
        <w:t xml:space="preserve"> významné pro pojistitelovo rozhodnutí, jak ohodnotí pojistné  </w:t>
      </w:r>
    </w:p>
    <w:p w14:paraId="4D91F070" w14:textId="77777777" w:rsidR="00982D78" w:rsidRDefault="00000000">
      <w:pPr>
        <w:spacing w:line="173"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riziko, zda je pojistí a </w:t>
      </w:r>
      <w:r>
        <w:rPr>
          <w:rFonts w:ascii="Arial" w:hAnsi="Arial" w:cs="Arial"/>
          <w:color w:val="231F20"/>
          <w:spacing w:val="-2"/>
          <w:sz w:val="15"/>
          <w:szCs w:val="15"/>
          <w:lang w:val="cs-CZ"/>
        </w:rPr>
        <w:t xml:space="preserve">za jakých podmínek, má pojistitel právo od </w:t>
      </w:r>
      <w:proofErr w:type="gramStart"/>
      <w:r>
        <w:rPr>
          <w:rFonts w:ascii="Arial" w:hAnsi="Arial" w:cs="Arial"/>
          <w:color w:val="231F20"/>
          <w:spacing w:val="-2"/>
          <w:sz w:val="15"/>
          <w:szCs w:val="15"/>
          <w:lang w:val="cs-CZ"/>
        </w:rPr>
        <w:t xml:space="preserve">pojistné  </w:t>
      </w:r>
      <w:r>
        <w:rPr>
          <w:rFonts w:ascii="Arial" w:hAnsi="Arial" w:cs="Arial"/>
          <w:color w:val="231F20"/>
          <w:spacing w:val="-3"/>
          <w:sz w:val="15"/>
          <w:szCs w:val="15"/>
          <w:lang w:val="cs-CZ"/>
        </w:rPr>
        <w:t>smlouvy</w:t>
      </w:r>
      <w:proofErr w:type="gramEnd"/>
      <w:r>
        <w:rPr>
          <w:rFonts w:ascii="Arial" w:hAnsi="Arial" w:cs="Arial"/>
          <w:color w:val="231F20"/>
          <w:spacing w:val="-3"/>
          <w:sz w:val="15"/>
          <w:szCs w:val="15"/>
          <w:lang w:val="cs-CZ"/>
        </w:rPr>
        <w:t xml:space="preserve"> odstoupit, prokáže-li, že by po pravdivém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úplném zodpovězení  </w:t>
      </w:r>
      <w:r>
        <w:rPr>
          <w:rFonts w:ascii="Arial" w:hAnsi="Arial" w:cs="Arial"/>
          <w:color w:val="231F20"/>
          <w:spacing w:val="-3"/>
          <w:sz w:val="15"/>
          <w:szCs w:val="15"/>
          <w:lang w:val="cs-CZ"/>
        </w:rPr>
        <w:t xml:space="preserve">dotazů pojistnou smlouvu neuzavřel. Právo odstoupit od pojistné </w:t>
      </w:r>
      <w:proofErr w:type="gramStart"/>
      <w:r>
        <w:rPr>
          <w:rFonts w:ascii="Arial" w:hAnsi="Arial" w:cs="Arial"/>
          <w:color w:val="231F20"/>
          <w:spacing w:val="-3"/>
          <w:sz w:val="15"/>
          <w:szCs w:val="15"/>
          <w:lang w:val="cs-CZ"/>
        </w:rPr>
        <w:t xml:space="preserve">smlouvy  </w:t>
      </w:r>
      <w:r>
        <w:rPr>
          <w:rFonts w:ascii="Arial" w:hAnsi="Arial" w:cs="Arial"/>
          <w:color w:val="231F20"/>
          <w:spacing w:val="-4"/>
          <w:sz w:val="15"/>
          <w:szCs w:val="15"/>
          <w:lang w:val="cs-CZ"/>
        </w:rPr>
        <w:t>zaniká</w:t>
      </w:r>
      <w:proofErr w:type="gramEnd"/>
      <w:r>
        <w:rPr>
          <w:rFonts w:ascii="Arial" w:hAnsi="Arial" w:cs="Arial"/>
          <w:color w:val="231F20"/>
          <w:spacing w:val="-4"/>
          <w:sz w:val="15"/>
          <w:szCs w:val="15"/>
          <w:lang w:val="cs-CZ"/>
        </w:rPr>
        <w:t>, nevyužije-li je pojistitel do 2 měsíců ode dne, kdy zatajení významných  skutečností zjistil nebo musel zjistit.</w:t>
      </w:r>
      <w:r>
        <w:rPr>
          <w:rFonts w:ascii="Times New Roman" w:hAnsi="Times New Roman" w:cs="Times New Roman"/>
          <w:sz w:val="15"/>
          <w:szCs w:val="15"/>
        </w:rPr>
        <w:t xml:space="preserve"> </w:t>
      </w:r>
    </w:p>
    <w:p w14:paraId="72C1DED0"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Při odstoupení od pojistné smlouvy podle odstavce 1 tohoto článku nahradí  </w:t>
      </w:r>
    </w:p>
    <w:p w14:paraId="128DC182" w14:textId="77777777" w:rsidR="00982D78" w:rsidRDefault="00000000">
      <w:pPr>
        <w:spacing w:line="181" w:lineRule="exact"/>
        <w:ind w:left="272" w:right="115"/>
        <w:jc w:val="both"/>
        <w:rPr>
          <w:rFonts w:ascii="Times New Roman" w:hAnsi="Times New Roman" w:cs="Times New Roman"/>
          <w:color w:val="010302"/>
        </w:rPr>
      </w:pPr>
      <w:r>
        <w:rPr>
          <w:rFonts w:ascii="Arial" w:hAnsi="Arial" w:cs="Arial"/>
          <w:color w:val="231F20"/>
          <w:spacing w:val="-4"/>
          <w:sz w:val="15"/>
          <w:szCs w:val="15"/>
          <w:lang w:val="cs-CZ"/>
        </w:rPr>
        <w:t xml:space="preserve">pojistitel pojistníkovi do 1 měsíce ode dne, kdy se odstoupení stalo </w:t>
      </w:r>
      <w:proofErr w:type="gramStart"/>
      <w:r>
        <w:rPr>
          <w:rFonts w:ascii="Arial" w:hAnsi="Arial" w:cs="Arial"/>
          <w:color w:val="231F20"/>
          <w:spacing w:val="-4"/>
          <w:sz w:val="15"/>
          <w:szCs w:val="15"/>
          <w:lang w:val="cs-CZ"/>
        </w:rPr>
        <w:t>účinným,  zaplacené</w:t>
      </w:r>
      <w:proofErr w:type="gramEnd"/>
      <w:r>
        <w:rPr>
          <w:rFonts w:ascii="Arial" w:hAnsi="Arial" w:cs="Arial"/>
          <w:color w:val="231F20"/>
          <w:spacing w:val="-4"/>
          <w:sz w:val="15"/>
          <w:szCs w:val="15"/>
          <w:lang w:val="cs-CZ"/>
        </w:rPr>
        <w:t xml:space="preserve"> pojistné snížené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to, co již případně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pojištění plnil, </w:t>
      </w:r>
      <w:r>
        <w:rPr>
          <w:rFonts w:ascii="Arial" w:hAnsi="Arial" w:cs="Arial"/>
          <w:color w:val="231F20"/>
          <w:spacing w:val="-5"/>
          <w:sz w:val="15"/>
          <w:szCs w:val="15"/>
          <w:lang w:val="cs-CZ"/>
        </w:rPr>
        <w:t xml:space="preserve">a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náklady  </w:t>
      </w:r>
    </w:p>
    <w:p w14:paraId="63455A16"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69DF13B" w14:textId="77777777" w:rsidR="00982D78" w:rsidRDefault="00982D78">
      <w:pPr>
        <w:spacing w:after="32"/>
        <w:rPr>
          <w:rFonts w:ascii="Times New Roman" w:hAnsi="Times New Roman"/>
          <w:color w:val="000000" w:themeColor="text1"/>
          <w:sz w:val="24"/>
          <w:szCs w:val="24"/>
          <w:lang w:val="cs-CZ"/>
        </w:rPr>
      </w:pPr>
    </w:p>
    <w:p w14:paraId="243C4C36"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spojené se vznikem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správou pojištění. Poskytl-li již pojistitel </w:t>
      </w:r>
      <w:proofErr w:type="gramStart"/>
      <w:r>
        <w:rPr>
          <w:rFonts w:ascii="Arial" w:hAnsi="Arial" w:cs="Arial"/>
          <w:color w:val="231F20"/>
          <w:spacing w:val="-3"/>
          <w:sz w:val="15"/>
          <w:szCs w:val="15"/>
          <w:lang w:val="cs-CZ"/>
        </w:rPr>
        <w:t>pojistníkovi,  pojištěnému</w:t>
      </w:r>
      <w:proofErr w:type="gramEnd"/>
      <w:r>
        <w:rPr>
          <w:rFonts w:ascii="Arial" w:hAnsi="Arial" w:cs="Arial"/>
          <w:color w:val="231F20"/>
          <w:spacing w:val="-3"/>
          <w:sz w:val="15"/>
          <w:szCs w:val="15"/>
          <w:lang w:val="cs-CZ"/>
        </w:rPr>
        <w:t xml:space="preserve"> nebo jiné osobě pojistné plnění, nahradí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téže lhůtě pojistiteli to,  </w:t>
      </w:r>
      <w:r>
        <w:rPr>
          <w:rFonts w:ascii="Arial" w:hAnsi="Arial" w:cs="Arial"/>
          <w:color w:val="231F20"/>
          <w:spacing w:val="-3"/>
          <w:sz w:val="15"/>
          <w:szCs w:val="15"/>
          <w:lang w:val="cs-CZ"/>
        </w:rPr>
        <w:t xml:space="preserve">co ze zaplaceného pojistného plnění přesahuje zaplacené pojistné snížené  </w:t>
      </w:r>
    </w:p>
    <w:p w14:paraId="38447D1F"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náklady spojené se vznikem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správou pojištění.</w:t>
      </w:r>
      <w:r>
        <w:rPr>
          <w:rFonts w:ascii="Times New Roman" w:hAnsi="Times New Roman" w:cs="Times New Roman"/>
          <w:sz w:val="15"/>
          <w:szCs w:val="15"/>
        </w:rPr>
        <w:t xml:space="preserve"> </w:t>
      </w:r>
    </w:p>
    <w:p w14:paraId="3680EF5F"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Je-li si pojistitel při uzavírání pojistné smlouvy vědom nesrovnalostí </w:t>
      </w:r>
      <w:proofErr w:type="gramStart"/>
      <w:r>
        <w:rPr>
          <w:rFonts w:ascii="Arial" w:hAnsi="Arial" w:cs="Arial"/>
          <w:color w:val="231F20"/>
          <w:spacing w:val="-3"/>
          <w:sz w:val="15"/>
          <w:szCs w:val="15"/>
          <w:lang w:val="cs-CZ"/>
        </w:rPr>
        <w:t xml:space="preserve">mezi  </w:t>
      </w:r>
      <w:r>
        <w:rPr>
          <w:rFonts w:ascii="Arial" w:hAnsi="Arial" w:cs="Arial"/>
          <w:color w:val="231F20"/>
          <w:spacing w:val="-4"/>
          <w:sz w:val="15"/>
          <w:szCs w:val="15"/>
          <w:lang w:val="cs-CZ"/>
        </w:rPr>
        <w:t>nabízeným</w:t>
      </w:r>
      <w:proofErr w:type="gramEnd"/>
      <w:r>
        <w:rPr>
          <w:rFonts w:ascii="Arial" w:hAnsi="Arial" w:cs="Arial"/>
          <w:color w:val="231F20"/>
          <w:spacing w:val="-4"/>
          <w:sz w:val="15"/>
          <w:szCs w:val="15"/>
          <w:lang w:val="cs-CZ"/>
        </w:rPr>
        <w:t xml:space="preserve"> pojištěním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zájemcovými požadavky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neupozorní-li ho na ně,  </w:t>
      </w:r>
    </w:p>
    <w:p w14:paraId="0B6BD293" w14:textId="77777777" w:rsidR="00982D78" w:rsidRDefault="00000000">
      <w:pPr>
        <w:spacing w:line="173" w:lineRule="exact"/>
        <w:ind w:left="226" w:right="-40"/>
        <w:rPr>
          <w:rFonts w:ascii="Times New Roman" w:hAnsi="Times New Roman" w:cs="Times New Roman"/>
          <w:color w:val="010302"/>
        </w:rPr>
      </w:pPr>
      <w:r>
        <w:rPr>
          <w:rFonts w:ascii="Arial" w:hAnsi="Arial" w:cs="Arial"/>
          <w:color w:val="231F20"/>
          <w:spacing w:val="-3"/>
          <w:sz w:val="15"/>
          <w:szCs w:val="15"/>
          <w:lang w:val="cs-CZ"/>
        </w:rPr>
        <w:t>nebo odpoví-li pojistitel nepravdivě nebo neúplně na písemné dotazy zájemce</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při jednání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uzavření pojistné smlouvy nebo pojistníka při jednání </w:t>
      </w:r>
      <w:r>
        <w:rPr>
          <w:rFonts w:ascii="Arial" w:hAnsi="Arial" w:cs="Arial"/>
          <w:color w:val="231F20"/>
          <w:spacing w:val="-6"/>
          <w:sz w:val="15"/>
          <w:szCs w:val="15"/>
          <w:lang w:val="cs-CZ"/>
        </w:rPr>
        <w:t xml:space="preserve">o </w:t>
      </w:r>
      <w:proofErr w:type="gramStart"/>
      <w:r>
        <w:rPr>
          <w:rFonts w:ascii="Arial" w:hAnsi="Arial" w:cs="Arial"/>
          <w:color w:val="231F20"/>
          <w:sz w:val="15"/>
          <w:szCs w:val="15"/>
          <w:lang w:val="cs-CZ"/>
        </w:rPr>
        <w:t xml:space="preserve">změně  </w:t>
      </w:r>
      <w:r>
        <w:rPr>
          <w:rFonts w:ascii="Arial" w:hAnsi="Arial" w:cs="Arial"/>
          <w:color w:val="231F20"/>
          <w:spacing w:val="-3"/>
          <w:sz w:val="15"/>
          <w:szCs w:val="15"/>
          <w:lang w:val="cs-CZ"/>
        </w:rPr>
        <w:t>pojistné</w:t>
      </w:r>
      <w:proofErr w:type="gramEnd"/>
      <w:r>
        <w:rPr>
          <w:rFonts w:ascii="Arial" w:hAnsi="Arial" w:cs="Arial"/>
          <w:color w:val="231F20"/>
          <w:spacing w:val="-3"/>
          <w:sz w:val="15"/>
          <w:szCs w:val="15"/>
          <w:lang w:val="cs-CZ"/>
        </w:rPr>
        <w:t xml:space="preserve"> smlouvy, má pojistník právo od pojistné smlouvy odstoupit. </w:t>
      </w:r>
      <w:proofErr w:type="gramStart"/>
      <w:r>
        <w:rPr>
          <w:rFonts w:ascii="Arial" w:hAnsi="Arial" w:cs="Arial"/>
          <w:color w:val="231F20"/>
          <w:spacing w:val="-3"/>
          <w:sz w:val="15"/>
          <w:szCs w:val="15"/>
          <w:lang w:val="cs-CZ"/>
        </w:rPr>
        <w:t>Právo  odstoupit</w:t>
      </w:r>
      <w:proofErr w:type="gramEnd"/>
      <w:r>
        <w:rPr>
          <w:rFonts w:ascii="Arial" w:hAnsi="Arial" w:cs="Arial"/>
          <w:color w:val="231F20"/>
          <w:spacing w:val="-3"/>
          <w:sz w:val="15"/>
          <w:szCs w:val="15"/>
          <w:lang w:val="cs-CZ"/>
        </w:rPr>
        <w:t xml:space="preserve"> od pojistné smlouvy zaniká, nevyužije-li je pojistník do 2 měsíců ode  </w:t>
      </w:r>
      <w:r>
        <w:rPr>
          <w:rFonts w:ascii="Arial" w:hAnsi="Arial" w:cs="Arial"/>
          <w:color w:val="231F20"/>
          <w:spacing w:val="-4"/>
          <w:sz w:val="15"/>
          <w:szCs w:val="15"/>
          <w:lang w:val="cs-CZ"/>
        </w:rPr>
        <w:t>dne, kdy porušení uvedených povinností pojistitele zjistil nebo musel zjistit.</w:t>
      </w:r>
      <w:r>
        <w:rPr>
          <w:rFonts w:ascii="Times New Roman" w:hAnsi="Times New Roman" w:cs="Times New Roman"/>
          <w:sz w:val="15"/>
          <w:szCs w:val="15"/>
        </w:rPr>
        <w:t xml:space="preserve"> </w:t>
      </w:r>
    </w:p>
    <w:p w14:paraId="427A1AA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Při odstoupení od pojistné smlouvy podle odstavce 3 tohoto článku nahradí  </w:t>
      </w:r>
    </w:p>
    <w:p w14:paraId="615E77C6"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pojistitel pojistníkovi do 1 měsíce ode dne, kdy se odstoupení stalo </w:t>
      </w:r>
      <w:proofErr w:type="gramStart"/>
      <w:r>
        <w:rPr>
          <w:rFonts w:ascii="Arial" w:hAnsi="Arial" w:cs="Arial"/>
          <w:color w:val="231F20"/>
          <w:spacing w:val="-4"/>
          <w:sz w:val="15"/>
          <w:szCs w:val="15"/>
          <w:lang w:val="cs-CZ"/>
        </w:rPr>
        <w:t>účinným,  zaplacené</w:t>
      </w:r>
      <w:proofErr w:type="gramEnd"/>
      <w:r>
        <w:rPr>
          <w:rFonts w:ascii="Arial" w:hAnsi="Arial" w:cs="Arial"/>
          <w:color w:val="231F20"/>
          <w:spacing w:val="-4"/>
          <w:sz w:val="15"/>
          <w:szCs w:val="15"/>
          <w:lang w:val="cs-CZ"/>
        </w:rPr>
        <w:t xml:space="preserve"> pojistné snížené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to, co již případně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pojištění plnil.  </w:t>
      </w:r>
    </w:p>
    <w:p w14:paraId="0025DCB9"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Pojistník je oprávněn odstoupit od pojistné smlouvy ve lhůtě 30 dnů ode dne  </w:t>
      </w:r>
    </w:p>
    <w:p w14:paraId="47914700"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5"/>
          <w:sz w:val="15"/>
          <w:szCs w:val="15"/>
          <w:lang w:val="cs-CZ"/>
        </w:rPr>
        <w:t>jejího uzavření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pojistné smlouvy uzavřené formou obchodu na  </w:t>
      </w:r>
      <w:r>
        <w:br w:type="textWrapping" w:clear="all"/>
      </w:r>
      <w:r>
        <w:rPr>
          <w:rFonts w:ascii="Arial" w:hAnsi="Arial" w:cs="Arial"/>
          <w:color w:val="231F20"/>
          <w:spacing w:val="-4"/>
          <w:sz w:val="15"/>
          <w:szCs w:val="15"/>
          <w:lang w:val="cs-CZ"/>
        </w:rPr>
        <w:t xml:space="preserve">dálku ode dne, kdy obdržel sdělení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jejím uzavření) nebo ode dne, kdy mu  </w:t>
      </w:r>
      <w:r>
        <w:br w:type="textWrapping" w:clear="all"/>
      </w:r>
      <w:r>
        <w:rPr>
          <w:rFonts w:ascii="Arial" w:hAnsi="Arial" w:cs="Arial"/>
          <w:color w:val="231F20"/>
          <w:spacing w:val="-4"/>
          <w:sz w:val="15"/>
          <w:szCs w:val="15"/>
          <w:lang w:val="cs-CZ"/>
        </w:rPr>
        <w:t xml:space="preserve">byly sděleny pojistné podmínky, pokud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tomuto sdělení dojde na jeho </w:t>
      </w:r>
      <w:proofErr w:type="gramStart"/>
      <w:r>
        <w:rPr>
          <w:rFonts w:ascii="Arial" w:hAnsi="Arial" w:cs="Arial"/>
          <w:color w:val="231F20"/>
          <w:spacing w:val="-2"/>
          <w:sz w:val="15"/>
          <w:szCs w:val="15"/>
          <w:lang w:val="cs-CZ"/>
        </w:rPr>
        <w:t xml:space="preserve">žádost  </w:t>
      </w:r>
      <w:r>
        <w:rPr>
          <w:rFonts w:ascii="Arial" w:hAnsi="Arial" w:cs="Arial"/>
          <w:color w:val="231F20"/>
          <w:spacing w:val="-4"/>
          <w:sz w:val="15"/>
          <w:szCs w:val="15"/>
          <w:lang w:val="cs-CZ"/>
        </w:rPr>
        <w:t>po</w:t>
      </w:r>
      <w:proofErr w:type="gramEnd"/>
      <w:r>
        <w:rPr>
          <w:rFonts w:ascii="Arial" w:hAnsi="Arial" w:cs="Arial"/>
          <w:color w:val="231F20"/>
          <w:spacing w:val="-4"/>
          <w:sz w:val="15"/>
          <w:szCs w:val="15"/>
          <w:lang w:val="cs-CZ"/>
        </w:rPr>
        <w:t xml:space="preserve"> uzavření pojistné smlouvy.</w:t>
      </w:r>
      <w:r>
        <w:rPr>
          <w:rFonts w:ascii="Times New Roman" w:hAnsi="Times New Roman" w:cs="Times New Roman"/>
          <w:sz w:val="15"/>
          <w:szCs w:val="15"/>
        </w:rPr>
        <w:t xml:space="preserve"> </w:t>
      </w:r>
    </w:p>
    <w:p w14:paraId="2B5DA1C5"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Při odstoupení od pojistné smlouvy podle odstavce 5 tohoto článku </w:t>
      </w:r>
      <w:proofErr w:type="gramStart"/>
      <w:r>
        <w:rPr>
          <w:rFonts w:ascii="Arial" w:hAnsi="Arial" w:cs="Arial"/>
          <w:color w:val="231F20"/>
          <w:spacing w:val="-3"/>
          <w:sz w:val="15"/>
          <w:szCs w:val="15"/>
          <w:lang w:val="cs-CZ"/>
        </w:rPr>
        <w:t>vrátí  pojistitel</w:t>
      </w:r>
      <w:proofErr w:type="gramEnd"/>
      <w:r>
        <w:rPr>
          <w:rFonts w:ascii="Arial" w:hAnsi="Arial" w:cs="Arial"/>
          <w:color w:val="231F20"/>
          <w:spacing w:val="-3"/>
          <w:sz w:val="15"/>
          <w:szCs w:val="15"/>
          <w:lang w:val="cs-CZ"/>
        </w:rPr>
        <w:t xml:space="preserve"> pojistníkovi bez zbytečného odkladu, nejpozději však do 30 dnů ode  </w:t>
      </w:r>
    </w:p>
    <w:p w14:paraId="4213D177" w14:textId="77777777" w:rsidR="00982D78" w:rsidRDefault="00000000">
      <w:pPr>
        <w:spacing w:line="173"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dne, kdy se odstoupení stalo účinným, zaplacené pojistné; přitom má </w:t>
      </w:r>
      <w:proofErr w:type="gramStart"/>
      <w:r>
        <w:rPr>
          <w:rFonts w:ascii="Arial" w:hAnsi="Arial" w:cs="Arial"/>
          <w:color w:val="231F20"/>
          <w:spacing w:val="-3"/>
          <w:sz w:val="15"/>
          <w:szCs w:val="15"/>
          <w:lang w:val="cs-CZ"/>
        </w:rPr>
        <w:t xml:space="preserve">právo  </w:t>
      </w:r>
      <w:r>
        <w:rPr>
          <w:rFonts w:ascii="Arial" w:hAnsi="Arial" w:cs="Arial"/>
          <w:color w:val="231F20"/>
          <w:spacing w:val="-6"/>
          <w:sz w:val="15"/>
          <w:szCs w:val="15"/>
          <w:lang w:val="cs-CZ"/>
        </w:rPr>
        <w:t>odečíst</w:t>
      </w:r>
      <w:proofErr w:type="gramEnd"/>
      <w:r>
        <w:rPr>
          <w:rFonts w:ascii="Arial" w:hAnsi="Arial" w:cs="Arial"/>
          <w:color w:val="231F20"/>
          <w:spacing w:val="-6"/>
          <w:sz w:val="15"/>
          <w:szCs w:val="15"/>
          <w:lang w:val="cs-CZ"/>
        </w:rPr>
        <w:t xml:space="preserve"> si, co již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pojištění plnil. Bylo-li však pojistné plnění vyplaceno ve </w:t>
      </w:r>
      <w:proofErr w:type="gramStart"/>
      <w:r>
        <w:rPr>
          <w:rFonts w:ascii="Arial" w:hAnsi="Arial" w:cs="Arial"/>
          <w:color w:val="231F20"/>
          <w:spacing w:val="-3"/>
          <w:sz w:val="15"/>
          <w:szCs w:val="15"/>
          <w:lang w:val="cs-CZ"/>
        </w:rPr>
        <w:t>výši  přesahující</w:t>
      </w:r>
      <w:proofErr w:type="gramEnd"/>
      <w:r>
        <w:rPr>
          <w:rFonts w:ascii="Arial" w:hAnsi="Arial" w:cs="Arial"/>
          <w:color w:val="231F20"/>
          <w:spacing w:val="-3"/>
          <w:sz w:val="15"/>
          <w:szCs w:val="15"/>
          <w:lang w:val="cs-CZ"/>
        </w:rPr>
        <w:t xml:space="preserve"> výši zaplaceného pojistného, vrátí pojistník, popřípadě pojištěný  nebo obmyšlený, pojistiteli částku zaplaceného pojistného plnění, která  přesahuje zaplacené pojistné.</w:t>
      </w:r>
      <w:r>
        <w:rPr>
          <w:rFonts w:ascii="Times New Roman" w:hAnsi="Times New Roman" w:cs="Times New Roman"/>
          <w:sz w:val="15"/>
          <w:szCs w:val="15"/>
        </w:rPr>
        <w:t xml:space="preserve"> </w:t>
      </w:r>
    </w:p>
    <w:p w14:paraId="0D57A657"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Obecná úprava odstoupení dle § 2002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násl. občanského zákoníku se  </w:t>
      </w:r>
      <w:r>
        <w:br w:type="textWrapping" w:clear="all"/>
      </w:r>
      <w:r>
        <w:rPr>
          <w:rFonts w:ascii="Arial" w:hAnsi="Arial" w:cs="Arial"/>
          <w:color w:val="231F20"/>
          <w:spacing w:val="-4"/>
          <w:sz w:val="15"/>
          <w:szCs w:val="15"/>
          <w:lang w:val="cs-CZ"/>
        </w:rPr>
        <w:t xml:space="preserve">pro pojištění řídící se těmito VPP nepoužije; následky porušení smluvních  </w:t>
      </w:r>
    </w:p>
    <w:p w14:paraId="7694FE7E"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povinností jsou stanoveny výše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tomto článku,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oddílu pojištění Zákoníku  </w:t>
      </w:r>
      <w:r>
        <w:br w:type="textWrapping" w:clear="all"/>
      </w:r>
      <w:proofErr w:type="gramStart"/>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nebo</w:t>
      </w:r>
      <w:proofErr w:type="gramEnd"/>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pojistné smlouvě.</w:t>
      </w:r>
      <w:r>
        <w:rPr>
          <w:rFonts w:ascii="Times New Roman" w:hAnsi="Times New Roman" w:cs="Times New Roman"/>
          <w:sz w:val="15"/>
          <w:szCs w:val="15"/>
        </w:rPr>
        <w:t xml:space="preserve"> </w:t>
      </w:r>
    </w:p>
    <w:p w14:paraId="4CF40C07"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12</w:t>
      </w:r>
      <w:r>
        <w:rPr>
          <w:rFonts w:ascii="Times New Roman" w:hAnsi="Times New Roman" w:cs="Times New Roman"/>
          <w:sz w:val="15"/>
          <w:szCs w:val="15"/>
        </w:rPr>
        <w:t xml:space="preserve"> </w:t>
      </w:r>
    </w:p>
    <w:p w14:paraId="497E43E1"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Pojistné plnění</w:t>
      </w:r>
      <w:r>
        <w:rPr>
          <w:rFonts w:ascii="Times New Roman" w:hAnsi="Times New Roman" w:cs="Times New Roman"/>
          <w:sz w:val="15"/>
          <w:szCs w:val="15"/>
        </w:rPr>
        <w:t xml:space="preserve"> </w:t>
      </w:r>
    </w:p>
    <w:p w14:paraId="0BFEF8B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pojistné události během trvání pojištění vzniká oprávněné osobě  </w:t>
      </w:r>
    </w:p>
    <w:p w14:paraId="4F974BA2" w14:textId="77777777" w:rsidR="00982D78" w:rsidRDefault="00000000">
      <w:pPr>
        <w:spacing w:line="238" w:lineRule="exact"/>
        <w:ind w:right="-40" w:firstLine="226"/>
        <w:rPr>
          <w:rFonts w:ascii="Times New Roman" w:hAnsi="Times New Roman" w:cs="Times New Roman"/>
          <w:color w:val="010302"/>
        </w:rPr>
      </w:pPr>
      <w:r>
        <w:rPr>
          <w:rFonts w:ascii="Arial" w:hAnsi="Arial" w:cs="Arial"/>
          <w:color w:val="231F20"/>
          <w:spacing w:val="-4"/>
          <w:sz w:val="15"/>
          <w:szCs w:val="15"/>
          <w:lang w:val="cs-CZ"/>
        </w:rPr>
        <w:t xml:space="preserve">právo na pojistné plnění ve výši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za podmínek ujednaných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pojistné smlouvě.</w:t>
      </w:r>
      <w:r>
        <w:rPr>
          <w:rFonts w:ascii="Times New Roman" w:hAnsi="Times New Roman" w:cs="Times New Roman"/>
          <w:sz w:val="15"/>
          <w:szCs w:val="15"/>
        </w:rPr>
        <w:t xml:space="preserve"> </w:t>
      </w: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Pojistné plnění je poskytováno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tuzemské měně a </w:t>
      </w:r>
      <w:r>
        <w:rPr>
          <w:rFonts w:ascii="Arial" w:hAnsi="Arial" w:cs="Arial"/>
          <w:color w:val="231F20"/>
          <w:spacing w:val="-4"/>
          <w:sz w:val="15"/>
          <w:szCs w:val="15"/>
          <w:lang w:val="cs-CZ"/>
        </w:rPr>
        <w:t xml:space="preserve">na území České republiky,  </w:t>
      </w:r>
    </w:p>
    <w:p w14:paraId="7A3D5B9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není-li ujednáno jinak.</w:t>
      </w:r>
      <w:r>
        <w:rPr>
          <w:rFonts w:ascii="Times New Roman" w:hAnsi="Times New Roman" w:cs="Times New Roman"/>
          <w:sz w:val="15"/>
          <w:szCs w:val="15"/>
        </w:rPr>
        <w:t xml:space="preserve"> </w:t>
      </w:r>
    </w:p>
    <w:p w14:paraId="1EEEC21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Forma poskytování pojistného plnění je ujednána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Pojistné  </w:t>
      </w:r>
    </w:p>
    <w:p w14:paraId="48989BEF"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plnění může být poskytováno zejména ve formě:</w:t>
      </w:r>
      <w:r>
        <w:rPr>
          <w:rFonts w:ascii="Times New Roman" w:hAnsi="Times New Roman" w:cs="Times New Roman"/>
          <w:sz w:val="15"/>
          <w:szCs w:val="15"/>
        </w:rPr>
        <w:t xml:space="preserve"> </w:t>
      </w:r>
    </w:p>
    <w:p w14:paraId="21A306C7" w14:textId="77777777" w:rsidR="00982D78" w:rsidRDefault="00000000">
      <w:pPr>
        <w:spacing w:before="40" w:line="177" w:lineRule="exact"/>
        <w:ind w:left="146" w:right="70"/>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jednorázové výplaty pojistného plnění odvozeného od ujednané pojistné  </w:t>
      </w:r>
    </w:p>
    <w:p w14:paraId="0647C9CD"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částky;</w:t>
      </w:r>
      <w:r>
        <w:rPr>
          <w:rFonts w:ascii="Times New Roman" w:hAnsi="Times New Roman" w:cs="Times New Roman"/>
          <w:sz w:val="15"/>
          <w:szCs w:val="15"/>
        </w:rPr>
        <w:t xml:space="preserve"> </w:t>
      </w:r>
    </w:p>
    <w:p w14:paraId="0B157838"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 xml:space="preserve">jednorázové výplaty pojistného plnění odvozeného od ujednané denní  </w:t>
      </w:r>
    </w:p>
    <w:p w14:paraId="51B1BF67"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dávky/denního odškodného;</w:t>
      </w:r>
      <w:r>
        <w:rPr>
          <w:rFonts w:ascii="Times New Roman" w:hAnsi="Times New Roman" w:cs="Times New Roman"/>
          <w:sz w:val="15"/>
          <w:szCs w:val="15"/>
        </w:rPr>
        <w:t xml:space="preserve"> </w:t>
      </w:r>
    </w:p>
    <w:p w14:paraId="2B08C210" w14:textId="77777777" w:rsidR="00982D78" w:rsidRDefault="00000000">
      <w:pPr>
        <w:spacing w:before="40" w:line="177" w:lineRule="exact"/>
        <w:ind w:left="146" w:right="170"/>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1"/>
          <w:sz w:val="15"/>
          <w:szCs w:val="15"/>
          <w:lang w:val="cs-CZ"/>
        </w:rPr>
        <w:t xml:space="preserve">opakované výplaty pojistného plnění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ujednané frekvenci odvozeného  </w:t>
      </w:r>
    </w:p>
    <w:p w14:paraId="0A09AC05"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od ujednaného důchodu;</w:t>
      </w:r>
      <w:r>
        <w:rPr>
          <w:rFonts w:ascii="Times New Roman" w:hAnsi="Times New Roman" w:cs="Times New Roman"/>
          <w:sz w:val="15"/>
          <w:szCs w:val="15"/>
        </w:rPr>
        <w:t xml:space="preserve"> </w:t>
      </w:r>
    </w:p>
    <w:p w14:paraId="3018E4E1"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3"/>
          <w:sz w:val="15"/>
          <w:szCs w:val="15"/>
          <w:lang w:val="cs-CZ"/>
        </w:rPr>
        <w:t>zproštění pojistníka od placení pojistného.</w:t>
      </w:r>
      <w:r>
        <w:rPr>
          <w:rFonts w:ascii="Times New Roman" w:hAnsi="Times New Roman" w:cs="Times New Roman"/>
          <w:sz w:val="15"/>
          <w:szCs w:val="15"/>
        </w:rPr>
        <w:t xml:space="preserve"> </w:t>
      </w:r>
    </w:p>
    <w:p w14:paraId="461153E5"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Důchod se vyplácí ročně předem po ujednanou dobu, není-li ujednáno jinak.  </w:t>
      </w:r>
    </w:p>
    <w:p w14:paraId="21CC4EF6"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Právo na výplatu prvního důchodu vzniká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výročí, které předcházelo </w:t>
      </w:r>
      <w:proofErr w:type="gramStart"/>
      <w:r>
        <w:rPr>
          <w:rFonts w:ascii="Arial" w:hAnsi="Arial" w:cs="Arial"/>
          <w:color w:val="231F20"/>
          <w:spacing w:val="-2"/>
          <w:sz w:val="15"/>
          <w:szCs w:val="15"/>
          <w:lang w:val="cs-CZ"/>
        </w:rPr>
        <w:t xml:space="preserve">vzniku  </w:t>
      </w:r>
      <w:r>
        <w:rPr>
          <w:rFonts w:ascii="Arial" w:hAnsi="Arial" w:cs="Arial"/>
          <w:color w:val="231F20"/>
          <w:spacing w:val="-3"/>
          <w:sz w:val="15"/>
          <w:szCs w:val="15"/>
          <w:lang w:val="cs-CZ"/>
        </w:rPr>
        <w:t>pojistné</w:t>
      </w:r>
      <w:proofErr w:type="gramEnd"/>
      <w:r>
        <w:rPr>
          <w:rFonts w:ascii="Arial" w:hAnsi="Arial" w:cs="Arial"/>
          <w:color w:val="231F20"/>
          <w:spacing w:val="-3"/>
          <w:sz w:val="15"/>
          <w:szCs w:val="15"/>
          <w:lang w:val="cs-CZ"/>
        </w:rPr>
        <w:t xml:space="preserve"> události, není-li ujednáno jinak. První důchod je splatný po </w:t>
      </w:r>
      <w:proofErr w:type="gramStart"/>
      <w:r>
        <w:rPr>
          <w:rFonts w:ascii="Arial" w:hAnsi="Arial" w:cs="Arial"/>
          <w:color w:val="231F20"/>
          <w:spacing w:val="-3"/>
          <w:sz w:val="15"/>
          <w:szCs w:val="15"/>
          <w:lang w:val="cs-CZ"/>
        </w:rPr>
        <w:t>vzniku  pojistné</w:t>
      </w:r>
      <w:proofErr w:type="gramEnd"/>
      <w:r>
        <w:rPr>
          <w:rFonts w:ascii="Arial" w:hAnsi="Arial" w:cs="Arial"/>
          <w:color w:val="231F20"/>
          <w:spacing w:val="-3"/>
          <w:sz w:val="15"/>
          <w:szCs w:val="15"/>
          <w:lang w:val="cs-CZ"/>
        </w:rPr>
        <w:t xml:space="preserve"> události,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to ve lhůtě stanovené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odstavci 6 článku 21 těchto VPP.</w:t>
      </w:r>
      <w:r>
        <w:rPr>
          <w:rFonts w:ascii="Times New Roman" w:hAnsi="Times New Roman" w:cs="Times New Roman"/>
          <w:sz w:val="15"/>
          <w:szCs w:val="15"/>
        </w:rPr>
        <w:t xml:space="preserve"> </w:t>
      </w:r>
    </w:p>
    <w:p w14:paraId="35FDF3E2" w14:textId="77777777" w:rsidR="00982D78" w:rsidRDefault="00000000">
      <w:pPr>
        <w:spacing w:before="40" w:line="176" w:lineRule="exact"/>
        <w:ind w:left="226" w:right="59" w:hanging="226"/>
        <w:jc w:val="both"/>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Zproštění od placení pojistného se vztahuje pouze na ujednanou </w:t>
      </w:r>
      <w:proofErr w:type="gramStart"/>
      <w:r>
        <w:rPr>
          <w:rFonts w:ascii="Arial" w:hAnsi="Arial" w:cs="Arial"/>
          <w:color w:val="231F20"/>
          <w:spacing w:val="-3"/>
          <w:sz w:val="15"/>
          <w:szCs w:val="15"/>
          <w:lang w:val="cs-CZ"/>
        </w:rPr>
        <w:t xml:space="preserve">část  </w:t>
      </w:r>
      <w:r>
        <w:rPr>
          <w:rFonts w:ascii="Arial" w:hAnsi="Arial" w:cs="Arial"/>
          <w:color w:val="231F20"/>
          <w:spacing w:val="-4"/>
          <w:sz w:val="15"/>
          <w:szCs w:val="15"/>
          <w:lang w:val="cs-CZ"/>
        </w:rPr>
        <w:t>pojistného</w:t>
      </w:r>
      <w:proofErr w:type="gramEnd"/>
      <w:r>
        <w:rPr>
          <w:rFonts w:ascii="Arial" w:hAnsi="Arial" w:cs="Arial"/>
          <w:color w:val="231F20"/>
          <w:spacing w:val="-4"/>
          <w:sz w:val="15"/>
          <w:szCs w:val="15"/>
          <w:lang w:val="cs-CZ"/>
        </w:rPr>
        <w:t xml:space="preserve">. Právo na zproštění od placení pojistného vzniká </w:t>
      </w:r>
      <w:r>
        <w:rPr>
          <w:rFonts w:ascii="Arial" w:hAnsi="Arial" w:cs="Arial"/>
          <w:color w:val="231F20"/>
          <w:spacing w:val="-8"/>
          <w:sz w:val="15"/>
          <w:szCs w:val="15"/>
          <w:lang w:val="cs-CZ"/>
        </w:rPr>
        <w:t xml:space="preserve">k </w:t>
      </w:r>
      <w:proofErr w:type="gramStart"/>
      <w:r>
        <w:rPr>
          <w:rFonts w:ascii="Arial" w:hAnsi="Arial" w:cs="Arial"/>
          <w:color w:val="231F20"/>
          <w:sz w:val="15"/>
          <w:szCs w:val="15"/>
          <w:lang w:val="cs-CZ"/>
        </w:rPr>
        <w:t xml:space="preserve">nejbližší  </w:t>
      </w:r>
      <w:r>
        <w:rPr>
          <w:rFonts w:ascii="Arial" w:hAnsi="Arial" w:cs="Arial"/>
          <w:color w:val="231F20"/>
          <w:spacing w:val="-3"/>
          <w:sz w:val="15"/>
          <w:szCs w:val="15"/>
          <w:lang w:val="cs-CZ"/>
        </w:rPr>
        <w:t>splatnosti</w:t>
      </w:r>
      <w:proofErr w:type="gramEnd"/>
      <w:r>
        <w:rPr>
          <w:rFonts w:ascii="Arial" w:hAnsi="Arial" w:cs="Arial"/>
          <w:color w:val="231F20"/>
          <w:spacing w:val="-3"/>
          <w:sz w:val="15"/>
          <w:szCs w:val="15"/>
          <w:lang w:val="cs-CZ"/>
        </w:rPr>
        <w:t xml:space="preserve"> pojistného následující po vzniku pojistné události, není-li ujednáno  </w:t>
      </w:r>
    </w:p>
    <w:p w14:paraId="6A81E7A3"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jinak. Pojistník je zproštěn od placení pojistného po ujednanou dobu, </w:t>
      </w:r>
      <w:proofErr w:type="gramStart"/>
      <w:r>
        <w:rPr>
          <w:rFonts w:ascii="Arial" w:hAnsi="Arial" w:cs="Arial"/>
          <w:color w:val="231F20"/>
          <w:spacing w:val="-3"/>
          <w:sz w:val="15"/>
          <w:szCs w:val="15"/>
          <w:lang w:val="cs-CZ"/>
        </w:rPr>
        <w:t>nejdéle  však</w:t>
      </w:r>
      <w:proofErr w:type="gramEnd"/>
      <w:r>
        <w:rPr>
          <w:rFonts w:ascii="Arial" w:hAnsi="Arial" w:cs="Arial"/>
          <w:color w:val="231F20"/>
          <w:spacing w:val="-3"/>
          <w:sz w:val="15"/>
          <w:szCs w:val="15"/>
          <w:lang w:val="cs-CZ"/>
        </w:rPr>
        <w:t xml:space="preserve"> do zániku pojištění, není-li ujednáno jinak.  </w:t>
      </w:r>
    </w:p>
    <w:p w14:paraId="14A03D7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Pojistitel má právo odečíst od pojistného plnění anebo odkupného splatné  </w:t>
      </w:r>
    </w:p>
    <w:p w14:paraId="6262011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pohledávky pojistného nebo jiné pohledávky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pojištění.</w:t>
      </w:r>
      <w:r>
        <w:rPr>
          <w:rFonts w:ascii="Times New Roman" w:hAnsi="Times New Roman" w:cs="Times New Roman"/>
          <w:sz w:val="15"/>
          <w:szCs w:val="15"/>
        </w:rPr>
        <w:t xml:space="preserve"> </w:t>
      </w:r>
    </w:p>
    <w:p w14:paraId="64D10F3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změny pojištění platí ustanovení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výlukách a/nebo omezeních  </w:t>
      </w:r>
    </w:p>
    <w:p w14:paraId="4342C4B2"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pojistného plnění pro </w:t>
      </w:r>
      <w:proofErr w:type="spellStart"/>
      <w:r>
        <w:rPr>
          <w:rFonts w:ascii="Arial" w:hAnsi="Arial" w:cs="Arial"/>
          <w:color w:val="231F20"/>
          <w:spacing w:val="-2"/>
          <w:sz w:val="15"/>
          <w:szCs w:val="15"/>
          <w:lang w:val="cs-CZ"/>
        </w:rPr>
        <w:t>dosjednanou</w:t>
      </w:r>
      <w:proofErr w:type="spellEnd"/>
      <w:r>
        <w:rPr>
          <w:rFonts w:ascii="Arial" w:hAnsi="Arial" w:cs="Arial"/>
          <w:color w:val="231F20"/>
          <w:spacing w:val="-2"/>
          <w:sz w:val="15"/>
          <w:szCs w:val="15"/>
          <w:lang w:val="cs-CZ"/>
        </w:rPr>
        <w:t xml:space="preserve">/navýšenou část pojistného krytí obdobně.  </w:t>
      </w:r>
      <w:r>
        <w:rPr>
          <w:rFonts w:ascii="Arial" w:hAnsi="Arial" w:cs="Arial"/>
          <w:color w:val="231F20"/>
          <w:spacing w:val="-4"/>
          <w:sz w:val="15"/>
          <w:szCs w:val="15"/>
          <w:lang w:val="cs-CZ"/>
        </w:rPr>
        <w:t xml:space="preserve">Ustanovení předchozí věty se nevztahuje na navýšení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důsledku dynamiky  </w:t>
      </w:r>
    </w:p>
    <w:p w14:paraId="7380AE36"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článkem 18 těchto VPP a/nebo zaplacení pojistného.</w:t>
      </w:r>
      <w:r>
        <w:rPr>
          <w:rFonts w:ascii="Times New Roman" w:hAnsi="Times New Roman" w:cs="Times New Roman"/>
          <w:sz w:val="15"/>
          <w:szCs w:val="15"/>
        </w:rPr>
        <w:t xml:space="preserve"> </w:t>
      </w:r>
    </w:p>
    <w:p w14:paraId="2AA84DBF"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13</w:t>
      </w:r>
      <w:r>
        <w:rPr>
          <w:rFonts w:ascii="Times New Roman" w:hAnsi="Times New Roman" w:cs="Times New Roman"/>
          <w:sz w:val="15"/>
          <w:szCs w:val="15"/>
        </w:rPr>
        <w:t xml:space="preserve"> </w:t>
      </w:r>
    </w:p>
    <w:p w14:paraId="15BB633E"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3"/>
          <w:sz w:val="15"/>
          <w:szCs w:val="15"/>
          <w:lang w:val="cs-CZ"/>
        </w:rPr>
        <w:t>Oprávněná osoba</w:t>
      </w:r>
      <w:r>
        <w:rPr>
          <w:rFonts w:ascii="Times New Roman" w:hAnsi="Times New Roman" w:cs="Times New Roman"/>
          <w:sz w:val="15"/>
          <w:szCs w:val="15"/>
        </w:rPr>
        <w:t xml:space="preserve"> </w:t>
      </w:r>
    </w:p>
    <w:p w14:paraId="50DB069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Oprávněnou osobou je pojištěný, není-li ujednáno jinak.</w:t>
      </w:r>
      <w:r>
        <w:rPr>
          <w:rFonts w:ascii="Times New Roman" w:hAnsi="Times New Roman" w:cs="Times New Roman"/>
          <w:sz w:val="15"/>
          <w:szCs w:val="15"/>
        </w:rPr>
        <w:t xml:space="preserve"> </w:t>
      </w:r>
    </w:p>
    <w:p w14:paraId="7D99544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Je-li pojistnou událostí smrt pojištěného, vzniká právo na pojistné plnění  </w:t>
      </w:r>
    </w:p>
    <w:p w14:paraId="7E431E2D"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obmyšlenému určenému pojistníkem. Nebyl-li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době pojistné </w:t>
      </w:r>
      <w:proofErr w:type="gramStart"/>
      <w:r>
        <w:rPr>
          <w:rFonts w:ascii="Arial" w:hAnsi="Arial" w:cs="Arial"/>
          <w:color w:val="231F20"/>
          <w:sz w:val="15"/>
          <w:szCs w:val="15"/>
          <w:lang w:val="cs-CZ"/>
        </w:rPr>
        <w:t xml:space="preserve">události  </w:t>
      </w:r>
      <w:r>
        <w:rPr>
          <w:rFonts w:ascii="Arial" w:hAnsi="Arial" w:cs="Arial"/>
          <w:color w:val="231F20"/>
          <w:spacing w:val="-3"/>
          <w:sz w:val="15"/>
          <w:szCs w:val="15"/>
          <w:lang w:val="cs-CZ"/>
        </w:rPr>
        <w:t>obmyšlený</w:t>
      </w:r>
      <w:proofErr w:type="gramEnd"/>
      <w:r>
        <w:rPr>
          <w:rFonts w:ascii="Arial" w:hAnsi="Arial" w:cs="Arial"/>
          <w:color w:val="231F20"/>
          <w:spacing w:val="-3"/>
          <w:sz w:val="15"/>
          <w:szCs w:val="15"/>
          <w:lang w:val="cs-CZ"/>
        </w:rPr>
        <w:t xml:space="preserve"> určen nebo nenabyl-li práva na pojistné plnění, vzniká právo na  </w:t>
      </w:r>
      <w:r>
        <w:rPr>
          <w:rFonts w:ascii="Arial" w:hAnsi="Arial" w:cs="Arial"/>
          <w:color w:val="231F20"/>
          <w:spacing w:val="-2"/>
          <w:sz w:val="15"/>
          <w:szCs w:val="15"/>
          <w:lang w:val="cs-CZ"/>
        </w:rPr>
        <w:t xml:space="preserve">pojistné plnění oprávněné osobě stanovené podle Zákoníku.  </w:t>
      </w:r>
    </w:p>
    <w:p w14:paraId="6FE9A43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Je-li pojistné plnění poskytováno ve formě zproštění pojistníka od placení  </w:t>
      </w:r>
    </w:p>
    <w:p w14:paraId="714F077C"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pojistného, je oprávněnou osobou pojistník.</w:t>
      </w:r>
      <w:r>
        <w:rPr>
          <w:rFonts w:ascii="Times New Roman" w:hAnsi="Times New Roman" w:cs="Times New Roman"/>
          <w:sz w:val="15"/>
          <w:szCs w:val="15"/>
        </w:rPr>
        <w:t xml:space="preserve"> </w:t>
      </w:r>
    </w:p>
    <w:p w14:paraId="7FDF10F6"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14</w:t>
      </w:r>
      <w:r>
        <w:rPr>
          <w:rFonts w:ascii="Times New Roman" w:hAnsi="Times New Roman" w:cs="Times New Roman"/>
          <w:sz w:val="15"/>
          <w:szCs w:val="15"/>
        </w:rPr>
        <w:t xml:space="preserve"> </w:t>
      </w:r>
    </w:p>
    <w:p w14:paraId="2B9AA361"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 xml:space="preserve">omezení pojistného plnění </w:t>
      </w:r>
      <w:r>
        <w:rPr>
          <w:rFonts w:ascii="Arial" w:hAnsi="Arial" w:cs="Arial"/>
          <w:b/>
          <w:bCs/>
          <w:color w:val="231F20"/>
          <w:spacing w:val="-7"/>
          <w:sz w:val="15"/>
          <w:szCs w:val="15"/>
          <w:lang w:val="cs-CZ"/>
        </w:rPr>
        <w:t xml:space="preserve">z </w:t>
      </w:r>
      <w:r>
        <w:rPr>
          <w:rFonts w:ascii="Arial" w:hAnsi="Arial" w:cs="Arial"/>
          <w:b/>
          <w:bCs/>
          <w:color w:val="231F20"/>
          <w:spacing w:val="-6"/>
          <w:sz w:val="15"/>
          <w:szCs w:val="15"/>
          <w:lang w:val="cs-CZ"/>
        </w:rPr>
        <w:t>pojištění osob</w:t>
      </w:r>
      <w:r>
        <w:rPr>
          <w:rFonts w:ascii="Times New Roman" w:hAnsi="Times New Roman" w:cs="Times New Roman"/>
          <w:sz w:val="15"/>
          <w:szCs w:val="15"/>
        </w:rPr>
        <w:t xml:space="preserve"> </w:t>
      </w:r>
    </w:p>
    <w:p w14:paraId="667A9D5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Není-li ujednáno jinak, není pojistitel povinen poskytnout pojistné plnění,  </w:t>
      </w:r>
    </w:p>
    <w:p w14:paraId="08F43D40"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pokud pojistná událost nastala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přímé nebo nepřímé souvislosti s:</w:t>
      </w:r>
      <w:r>
        <w:rPr>
          <w:rFonts w:ascii="Times New Roman" w:hAnsi="Times New Roman" w:cs="Times New Roman"/>
          <w:sz w:val="15"/>
          <w:szCs w:val="15"/>
        </w:rPr>
        <w:t xml:space="preserve"> </w:t>
      </w:r>
    </w:p>
    <w:p w14:paraId="1CDE7DC5"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válečnou událostí, bojovou akcí, vzpourou, povstáním, aktivní účastí  </w:t>
      </w:r>
    </w:p>
    <w:p w14:paraId="1E8BA6EA"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2"/>
          <w:sz w:val="15"/>
          <w:szCs w:val="15"/>
          <w:lang w:val="cs-CZ"/>
        </w:rPr>
        <w:t xml:space="preserve">na nepokojích, teroristickým činem, použitím biologických, </w:t>
      </w:r>
      <w:proofErr w:type="gramStart"/>
      <w:r>
        <w:rPr>
          <w:rFonts w:ascii="Arial" w:hAnsi="Arial" w:cs="Arial"/>
          <w:color w:val="231F20"/>
          <w:spacing w:val="-2"/>
          <w:sz w:val="15"/>
          <w:szCs w:val="15"/>
          <w:lang w:val="cs-CZ"/>
        </w:rPr>
        <w:t>chemických  a</w:t>
      </w:r>
      <w:proofErr w:type="gramEnd"/>
      <w:r>
        <w:rPr>
          <w:rFonts w:ascii="Arial" w:hAnsi="Arial" w:cs="Arial"/>
          <w:color w:val="231F20"/>
          <w:spacing w:val="-2"/>
          <w:sz w:val="15"/>
          <w:szCs w:val="15"/>
          <w:lang w:val="cs-CZ"/>
        </w:rPr>
        <w:t>/nebo jaderných zbraní, jadernou katastrofou;</w:t>
      </w:r>
      <w:r>
        <w:rPr>
          <w:rFonts w:ascii="Times New Roman" w:hAnsi="Times New Roman" w:cs="Times New Roman"/>
          <w:sz w:val="15"/>
          <w:szCs w:val="15"/>
        </w:rPr>
        <w:t xml:space="preserve"> </w:t>
      </w:r>
    </w:p>
    <w:p w14:paraId="6E8F2942"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pácháním úmyslného trestného činu pojištěným;</w:t>
      </w:r>
      <w:r>
        <w:rPr>
          <w:rFonts w:ascii="Times New Roman" w:hAnsi="Times New Roman" w:cs="Times New Roman"/>
          <w:sz w:val="15"/>
          <w:szCs w:val="15"/>
        </w:rPr>
        <w:t xml:space="preserve"> </w:t>
      </w:r>
    </w:p>
    <w:p w14:paraId="052EC968"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1"/>
          <w:sz w:val="15"/>
          <w:szCs w:val="15"/>
          <w:lang w:val="cs-CZ"/>
        </w:rPr>
        <w:t xml:space="preserve">požitím alkoholu, omamné nebo psychotropní látky nebo přípravku  </w:t>
      </w:r>
    </w:p>
    <w:p w14:paraId="6EF15B24" w14:textId="77777777" w:rsidR="00982D78" w:rsidRDefault="00000000">
      <w:pPr>
        <w:spacing w:line="181" w:lineRule="exact"/>
        <w:ind w:left="453"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05" w:space="317"/>
            <w:col w:w="5255" w:space="0"/>
          </w:cols>
          <w:docGrid w:linePitch="360"/>
        </w:sectPr>
      </w:pPr>
      <w:r>
        <w:rPr>
          <w:rFonts w:ascii="Arial" w:hAnsi="Arial" w:cs="Arial"/>
          <w:color w:val="231F20"/>
          <w:spacing w:val="-2"/>
          <w:sz w:val="15"/>
          <w:szCs w:val="15"/>
          <w:lang w:val="cs-CZ"/>
        </w:rPr>
        <w:t xml:space="preserve">takovou látku obsahujícího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jakémkoli množství, odůvodňují-li to  </w:t>
      </w:r>
      <w:r>
        <w:br w:type="textWrapping" w:clear="all"/>
      </w:r>
      <w:r>
        <w:rPr>
          <w:rFonts w:ascii="Arial" w:hAnsi="Arial" w:cs="Arial"/>
          <w:color w:val="231F20"/>
          <w:spacing w:val="-2"/>
          <w:sz w:val="15"/>
          <w:szCs w:val="15"/>
          <w:lang w:val="cs-CZ"/>
        </w:rPr>
        <w:t>okolnosti škodné události.</w:t>
      </w:r>
      <w:r>
        <w:rPr>
          <w:rFonts w:ascii="Times New Roman" w:hAnsi="Times New Roman" w:cs="Times New Roman"/>
          <w:sz w:val="15"/>
          <w:szCs w:val="15"/>
        </w:rPr>
        <w:t xml:space="preserve"> </w:t>
      </w:r>
    </w:p>
    <w:p w14:paraId="3C427568" w14:textId="77777777" w:rsidR="00982D78" w:rsidRDefault="00982D78">
      <w:pPr>
        <w:rPr>
          <w:rFonts w:ascii="Times New Roman" w:hAnsi="Times New Roman"/>
          <w:color w:val="000000" w:themeColor="text1"/>
          <w:sz w:val="24"/>
          <w:szCs w:val="24"/>
          <w:lang w:val="cs-CZ"/>
        </w:rPr>
      </w:pPr>
    </w:p>
    <w:p w14:paraId="5C9EDE09" w14:textId="77777777" w:rsidR="00982D78" w:rsidRDefault="00000000">
      <w:pPr>
        <w:spacing w:line="177" w:lineRule="exact"/>
        <w:ind w:left="5242"/>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25/35</w:t>
      </w:r>
      <w:r>
        <w:rPr>
          <w:rFonts w:ascii="Times New Roman" w:hAnsi="Times New Roman" w:cs="Times New Roman"/>
          <w:sz w:val="15"/>
          <w:szCs w:val="15"/>
        </w:rPr>
        <w:t xml:space="preserve"> </w:t>
      </w:r>
      <w:r>
        <w:br w:type="page"/>
      </w:r>
    </w:p>
    <w:p w14:paraId="55B8F581" w14:textId="77777777" w:rsidR="00982D78" w:rsidRDefault="00982D78">
      <w:pPr>
        <w:spacing w:after="32"/>
        <w:rPr>
          <w:rFonts w:ascii="Times New Roman" w:hAnsi="Times New Roman"/>
          <w:color w:val="000000" w:themeColor="text1"/>
          <w:sz w:val="24"/>
          <w:szCs w:val="24"/>
          <w:lang w:val="cs-CZ"/>
        </w:rPr>
      </w:pPr>
    </w:p>
    <w:p w14:paraId="33AF47D5"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Není-li ujednáno jinak, není pojistitel povinen poskytnout pojistné plnění  </w:t>
      </w:r>
    </w:p>
    <w:p w14:paraId="6663746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za pojistnou událost vzniklou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důsledku úrazu, pokud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okamžiku pojistné  </w:t>
      </w:r>
    </w:p>
    <w:p w14:paraId="1076160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události ještě nebylo na účet pojistitele připsáno první pojistné.</w:t>
      </w:r>
      <w:r>
        <w:rPr>
          <w:rFonts w:ascii="Times New Roman" w:hAnsi="Times New Roman" w:cs="Times New Roman"/>
          <w:sz w:val="15"/>
          <w:szCs w:val="15"/>
        </w:rPr>
        <w:t xml:space="preserve"> </w:t>
      </w:r>
    </w:p>
    <w:p w14:paraId="1D36AB6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Způsobila-li úmyslně škodnou událost buď osoba, která uplatňuje právo na  </w:t>
      </w:r>
    </w:p>
    <w:p w14:paraId="555A917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pojistné plnění, anebo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jejího podnětu osoba třetí, právo na pojistné </w:t>
      </w:r>
      <w:proofErr w:type="gramStart"/>
      <w:r>
        <w:rPr>
          <w:rFonts w:ascii="Arial" w:hAnsi="Arial" w:cs="Arial"/>
          <w:color w:val="231F20"/>
          <w:spacing w:val="-2"/>
          <w:sz w:val="15"/>
          <w:szCs w:val="15"/>
          <w:lang w:val="cs-CZ"/>
        </w:rPr>
        <w:t xml:space="preserve">plnění  </w:t>
      </w:r>
      <w:r>
        <w:rPr>
          <w:rFonts w:ascii="Arial" w:hAnsi="Arial" w:cs="Arial"/>
          <w:color w:val="231F20"/>
          <w:spacing w:val="-4"/>
          <w:sz w:val="15"/>
          <w:szCs w:val="15"/>
          <w:lang w:val="cs-CZ"/>
        </w:rPr>
        <w:t>nevzniká</w:t>
      </w:r>
      <w:proofErr w:type="gramEnd"/>
      <w:r>
        <w:rPr>
          <w:rFonts w:ascii="Arial" w:hAnsi="Arial" w:cs="Arial"/>
          <w:color w:val="231F20"/>
          <w:spacing w:val="-4"/>
          <w:sz w:val="15"/>
          <w:szCs w:val="15"/>
          <w:lang w:val="cs-CZ"/>
        </w:rPr>
        <w:t>.</w:t>
      </w:r>
      <w:r>
        <w:rPr>
          <w:rFonts w:ascii="Times New Roman" w:hAnsi="Times New Roman" w:cs="Times New Roman"/>
          <w:sz w:val="15"/>
          <w:szCs w:val="15"/>
        </w:rPr>
        <w:t xml:space="preserve"> </w:t>
      </w:r>
    </w:p>
    <w:p w14:paraId="0E8B7686"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15</w:t>
      </w:r>
      <w:r>
        <w:rPr>
          <w:rFonts w:ascii="Times New Roman" w:hAnsi="Times New Roman" w:cs="Times New Roman"/>
          <w:sz w:val="15"/>
          <w:szCs w:val="15"/>
        </w:rPr>
        <w:t xml:space="preserve"> </w:t>
      </w:r>
    </w:p>
    <w:p w14:paraId="174EA290" w14:textId="77777777" w:rsidR="00982D78" w:rsidRDefault="00000000">
      <w:pPr>
        <w:spacing w:line="182" w:lineRule="exact"/>
        <w:ind w:left="46" w:right="-40"/>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 xml:space="preserve">omezení pojistného plnění </w:t>
      </w:r>
      <w:r>
        <w:rPr>
          <w:rFonts w:ascii="Arial" w:hAnsi="Arial" w:cs="Arial"/>
          <w:b/>
          <w:bCs/>
          <w:color w:val="231F20"/>
          <w:spacing w:val="-7"/>
          <w:sz w:val="15"/>
          <w:szCs w:val="15"/>
          <w:lang w:val="cs-CZ"/>
        </w:rPr>
        <w:t xml:space="preserve">z </w:t>
      </w:r>
      <w:r>
        <w:rPr>
          <w:rFonts w:ascii="Arial" w:hAnsi="Arial" w:cs="Arial"/>
          <w:b/>
          <w:bCs/>
          <w:color w:val="231F20"/>
          <w:spacing w:val="-5"/>
          <w:sz w:val="15"/>
          <w:szCs w:val="15"/>
          <w:lang w:val="cs-CZ"/>
        </w:rPr>
        <w:t xml:space="preserve">úrazového pojištění, </w:t>
      </w:r>
      <w:r>
        <w:rPr>
          <w:rFonts w:ascii="Arial" w:hAnsi="Arial" w:cs="Arial"/>
          <w:b/>
          <w:bCs/>
          <w:color w:val="231F20"/>
          <w:spacing w:val="-7"/>
          <w:sz w:val="15"/>
          <w:szCs w:val="15"/>
          <w:lang w:val="cs-CZ"/>
        </w:rPr>
        <w:t xml:space="preserve">z </w:t>
      </w:r>
      <w:r>
        <w:rPr>
          <w:rFonts w:ascii="Arial" w:hAnsi="Arial" w:cs="Arial"/>
          <w:b/>
          <w:bCs/>
          <w:color w:val="231F20"/>
          <w:spacing w:val="-3"/>
          <w:sz w:val="15"/>
          <w:szCs w:val="15"/>
          <w:lang w:val="cs-CZ"/>
        </w:rPr>
        <w:t xml:space="preserve">pojištění nemoci  </w:t>
      </w:r>
      <w:r>
        <w:br w:type="textWrapping" w:clear="all"/>
      </w:r>
      <w:r>
        <w:rPr>
          <w:rFonts w:ascii="Arial" w:hAnsi="Arial" w:cs="Arial"/>
          <w:b/>
          <w:bCs/>
          <w:color w:val="231F20"/>
          <w:spacing w:val="-4"/>
          <w:sz w:val="15"/>
          <w:szCs w:val="15"/>
          <w:lang w:val="cs-CZ"/>
        </w:rPr>
        <w:t xml:space="preserve">a </w:t>
      </w:r>
      <w:r>
        <w:rPr>
          <w:rFonts w:ascii="Arial" w:hAnsi="Arial" w:cs="Arial"/>
          <w:b/>
          <w:bCs/>
          <w:color w:val="231F20"/>
          <w:spacing w:val="-7"/>
          <w:sz w:val="15"/>
          <w:szCs w:val="15"/>
          <w:lang w:val="cs-CZ"/>
        </w:rPr>
        <w:t xml:space="preserve">z </w:t>
      </w:r>
      <w:r>
        <w:rPr>
          <w:rFonts w:ascii="Arial" w:hAnsi="Arial" w:cs="Arial"/>
          <w:b/>
          <w:bCs/>
          <w:color w:val="231F20"/>
          <w:spacing w:val="-3"/>
          <w:sz w:val="15"/>
          <w:szCs w:val="15"/>
          <w:lang w:val="cs-CZ"/>
        </w:rPr>
        <w:t>pojištění invalidity</w:t>
      </w:r>
      <w:r>
        <w:rPr>
          <w:rFonts w:ascii="Times New Roman" w:hAnsi="Times New Roman" w:cs="Times New Roman"/>
          <w:sz w:val="15"/>
          <w:szCs w:val="15"/>
        </w:rPr>
        <w:t xml:space="preserve"> </w:t>
      </w:r>
    </w:p>
    <w:p w14:paraId="3EBF246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Není-li ujednáno jinak, není pojistitel povinen poskytnout pojistné plnění,  </w:t>
      </w:r>
    </w:p>
    <w:p w14:paraId="45E4AF87"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pokud příčinou pojistné události je:</w:t>
      </w:r>
      <w:r>
        <w:rPr>
          <w:rFonts w:ascii="Times New Roman" w:hAnsi="Times New Roman" w:cs="Times New Roman"/>
          <w:sz w:val="15"/>
          <w:szCs w:val="15"/>
        </w:rPr>
        <w:t xml:space="preserve"> </w:t>
      </w:r>
    </w:p>
    <w:p w14:paraId="712EB0A5"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sebevražda nebo jiné úmyslné sebepoškození;  </w:t>
      </w:r>
    </w:p>
    <w:p w14:paraId="273BABA5" w14:textId="77777777" w:rsidR="00982D78" w:rsidRDefault="00000000">
      <w:pPr>
        <w:spacing w:before="40" w:line="177" w:lineRule="exact"/>
        <w:ind w:left="192" w:right="42"/>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úraz,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němuž došlo při neoprávněném výkonu takové činnosti, ke které je  </w:t>
      </w:r>
    </w:p>
    <w:p w14:paraId="37349C9A"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3"/>
          <w:sz w:val="15"/>
          <w:szCs w:val="15"/>
          <w:lang w:val="cs-CZ"/>
        </w:rPr>
        <w:t>podle právních předpisů vyžadována zvláštní způsobilost nebo osvědčení</w:t>
      </w:r>
      <w:r>
        <w:rPr>
          <w:rFonts w:ascii="Times New Roman" w:hAnsi="Times New Roman" w:cs="Times New Roman"/>
          <w:sz w:val="15"/>
          <w:szCs w:val="15"/>
        </w:rPr>
        <w:t xml:space="preserve"> </w:t>
      </w:r>
      <w:r>
        <w:rPr>
          <w:rFonts w:ascii="Arial" w:hAnsi="Arial" w:cs="Arial"/>
          <w:color w:val="231F20"/>
          <w:spacing w:val="-3"/>
          <w:sz w:val="15"/>
          <w:szCs w:val="15"/>
          <w:lang w:val="cs-CZ"/>
        </w:rPr>
        <w:t>(např. řízení motorového vozidla bez řidičského oprávnění);</w:t>
      </w:r>
      <w:r>
        <w:rPr>
          <w:rFonts w:ascii="Times New Roman" w:hAnsi="Times New Roman" w:cs="Times New Roman"/>
          <w:sz w:val="15"/>
          <w:szCs w:val="15"/>
        </w:rPr>
        <w:t xml:space="preserve"> </w:t>
      </w:r>
    </w:p>
    <w:p w14:paraId="78689A9B" w14:textId="77777777" w:rsidR="00982D78" w:rsidRDefault="00000000">
      <w:pPr>
        <w:spacing w:before="38" w:line="181" w:lineRule="exact"/>
        <w:ind w:left="499" w:right="-40" w:hanging="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úraz,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němuž došlo při provozování leteckého sportu (např. </w:t>
      </w:r>
      <w:proofErr w:type="gramStart"/>
      <w:r>
        <w:rPr>
          <w:rFonts w:ascii="Arial" w:hAnsi="Arial" w:cs="Arial"/>
          <w:color w:val="231F20"/>
          <w:spacing w:val="-2"/>
          <w:sz w:val="15"/>
          <w:szCs w:val="15"/>
          <w:lang w:val="cs-CZ"/>
        </w:rPr>
        <w:t xml:space="preserve">ultralehký  </w:t>
      </w:r>
      <w:r>
        <w:rPr>
          <w:rFonts w:ascii="Arial" w:hAnsi="Arial" w:cs="Arial"/>
          <w:color w:val="231F20"/>
          <w:spacing w:val="-3"/>
          <w:sz w:val="15"/>
          <w:szCs w:val="15"/>
          <w:lang w:val="cs-CZ"/>
        </w:rPr>
        <w:t>letoun</w:t>
      </w:r>
      <w:proofErr w:type="gramEnd"/>
      <w:r>
        <w:rPr>
          <w:rFonts w:ascii="Arial" w:hAnsi="Arial" w:cs="Arial"/>
          <w:color w:val="231F20"/>
          <w:spacing w:val="-3"/>
          <w:sz w:val="15"/>
          <w:szCs w:val="15"/>
          <w:lang w:val="cs-CZ"/>
        </w:rPr>
        <w:t xml:space="preserve">, rogalo, kluzák, paragliding, balón, parašutismus, seskoky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lety  </w:t>
      </w:r>
    </w:p>
    <w:p w14:paraId="60002444"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z w:val="15"/>
          <w:szCs w:val="15"/>
          <w:lang w:val="cs-CZ"/>
        </w:rPr>
        <w:t xml:space="preserve">padákem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 xml:space="preserve">výšin nebo trenažéru, letecká akrobacie),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to jako pilota nebo</w:t>
      </w:r>
      <w:r>
        <w:rPr>
          <w:rFonts w:ascii="Times New Roman" w:hAnsi="Times New Roman" w:cs="Times New Roman"/>
          <w:sz w:val="15"/>
          <w:szCs w:val="15"/>
        </w:rPr>
        <w:t xml:space="preserve"> </w:t>
      </w:r>
      <w:r>
        <w:rPr>
          <w:rFonts w:ascii="Arial" w:hAnsi="Arial" w:cs="Arial"/>
          <w:color w:val="231F20"/>
          <w:spacing w:val="-2"/>
          <w:sz w:val="15"/>
          <w:szCs w:val="15"/>
          <w:lang w:val="cs-CZ"/>
        </w:rPr>
        <w:t xml:space="preserve">jako spolucestujícího;  </w:t>
      </w:r>
    </w:p>
    <w:p w14:paraId="007C3D91" w14:textId="77777777" w:rsidR="00982D78" w:rsidRDefault="00000000">
      <w:pPr>
        <w:spacing w:before="38" w:line="181" w:lineRule="exact"/>
        <w:ind w:left="499" w:right="-40" w:hanging="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5"/>
          <w:sz w:val="15"/>
          <w:szCs w:val="15"/>
          <w:lang w:val="cs-CZ"/>
        </w:rPr>
        <w:t xml:space="preserve">úraz,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němuž došlo při provozování motoristického sportu (např.  </w:t>
      </w:r>
      <w:r>
        <w:br w:type="textWrapping" w:clear="all"/>
      </w:r>
      <w:r>
        <w:rPr>
          <w:rFonts w:ascii="Arial" w:hAnsi="Arial" w:cs="Arial"/>
          <w:color w:val="231F20"/>
          <w:spacing w:val="-2"/>
          <w:sz w:val="15"/>
          <w:szCs w:val="15"/>
          <w:lang w:val="cs-CZ"/>
        </w:rPr>
        <w:t xml:space="preserve">čtyřkolka, motocykl, skútr, motokára, osobní nebo nákladní automobil),  </w:t>
      </w:r>
    </w:p>
    <w:p w14:paraId="395296A1"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jako řidiče nebo jako spolucestujícího při jejich účasti na </w:t>
      </w:r>
      <w:proofErr w:type="gramStart"/>
      <w:r>
        <w:rPr>
          <w:rFonts w:ascii="Arial" w:hAnsi="Arial" w:cs="Arial"/>
          <w:color w:val="231F20"/>
          <w:spacing w:val="-2"/>
          <w:sz w:val="15"/>
          <w:szCs w:val="15"/>
          <w:lang w:val="cs-CZ"/>
        </w:rPr>
        <w:t xml:space="preserve">závodech,  </w:t>
      </w:r>
      <w:r>
        <w:rPr>
          <w:rFonts w:ascii="Arial" w:hAnsi="Arial" w:cs="Arial"/>
          <w:color w:val="231F20"/>
          <w:spacing w:val="-5"/>
          <w:sz w:val="15"/>
          <w:szCs w:val="15"/>
          <w:lang w:val="cs-CZ"/>
        </w:rPr>
        <w:t>soutěžích</w:t>
      </w:r>
      <w:proofErr w:type="gramEnd"/>
      <w:r>
        <w:rPr>
          <w:rFonts w:ascii="Arial" w:hAnsi="Arial" w:cs="Arial"/>
          <w:color w:val="231F20"/>
          <w:spacing w:val="-5"/>
          <w:sz w:val="15"/>
          <w:szCs w:val="15"/>
          <w:lang w:val="cs-CZ"/>
        </w:rPr>
        <w:t xml:space="preserve"> a </w:t>
      </w:r>
      <w:r>
        <w:rPr>
          <w:rFonts w:ascii="Arial" w:hAnsi="Arial" w:cs="Arial"/>
          <w:color w:val="231F20"/>
          <w:spacing w:val="-4"/>
          <w:sz w:val="15"/>
          <w:szCs w:val="15"/>
          <w:lang w:val="cs-CZ"/>
        </w:rPr>
        <w:t xml:space="preserve">souvisejících tréninkových jízdách,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dále při jízdách na  </w:t>
      </w:r>
      <w:r>
        <w:br w:type="textWrapping" w:clear="all"/>
      </w:r>
      <w:r>
        <w:rPr>
          <w:rFonts w:ascii="Arial" w:hAnsi="Arial" w:cs="Arial"/>
          <w:color w:val="231F20"/>
          <w:spacing w:val="-4"/>
          <w:sz w:val="15"/>
          <w:szCs w:val="15"/>
          <w:lang w:val="cs-CZ"/>
        </w:rPr>
        <w:t xml:space="preserve">okruzích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mimo pozemní komunikace;</w:t>
      </w:r>
      <w:r>
        <w:rPr>
          <w:rFonts w:ascii="Times New Roman" w:hAnsi="Times New Roman" w:cs="Times New Roman"/>
          <w:sz w:val="15"/>
          <w:szCs w:val="15"/>
        </w:rPr>
        <w:t xml:space="preserve"> </w:t>
      </w:r>
    </w:p>
    <w:p w14:paraId="306965BF" w14:textId="77777777" w:rsidR="00982D78" w:rsidRDefault="00000000">
      <w:pPr>
        <w:spacing w:before="40" w:line="177" w:lineRule="exact"/>
        <w:ind w:left="192" w:right="152"/>
        <w:jc w:val="right"/>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5"/>
          <w:sz w:val="15"/>
          <w:szCs w:val="15"/>
          <w:lang w:val="cs-CZ"/>
        </w:rPr>
        <w:t xml:space="preserve">úraz,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němuž došlo při provozování horolezectví, vysokohorské turistiky  </w:t>
      </w:r>
    </w:p>
    <w:p w14:paraId="56712BB9" w14:textId="77777777" w:rsidR="00982D78" w:rsidRDefault="00000000">
      <w:pPr>
        <w:spacing w:line="174"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nad 3 000 m n. m., sportovního a/nebo rekreačního </w:t>
      </w:r>
      <w:proofErr w:type="gramStart"/>
      <w:r>
        <w:rPr>
          <w:rFonts w:ascii="Arial" w:hAnsi="Arial" w:cs="Arial"/>
          <w:color w:val="231F20"/>
          <w:spacing w:val="-2"/>
          <w:sz w:val="15"/>
          <w:szCs w:val="15"/>
          <w:lang w:val="cs-CZ"/>
        </w:rPr>
        <w:t xml:space="preserve">přístrojového  </w:t>
      </w:r>
      <w:r>
        <w:rPr>
          <w:rFonts w:ascii="Arial" w:hAnsi="Arial" w:cs="Arial"/>
          <w:color w:val="231F20"/>
          <w:spacing w:val="-3"/>
          <w:sz w:val="15"/>
          <w:szCs w:val="15"/>
          <w:lang w:val="cs-CZ"/>
        </w:rPr>
        <w:t>potápění</w:t>
      </w:r>
      <w:proofErr w:type="gramEnd"/>
      <w:r>
        <w:rPr>
          <w:rFonts w:ascii="Arial" w:hAnsi="Arial" w:cs="Arial"/>
          <w:color w:val="231F20"/>
          <w:spacing w:val="-3"/>
          <w:sz w:val="15"/>
          <w:szCs w:val="15"/>
          <w:lang w:val="cs-CZ"/>
        </w:rPr>
        <w:t xml:space="preserve">, jezdeckých závodů, skoků na lyžích, jízdy na saních, bobech  nebo skeletonu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ledovém korytě, speleologie, krotitelství, artistické,  </w:t>
      </w:r>
      <w:r>
        <w:rPr>
          <w:rFonts w:ascii="Arial" w:hAnsi="Arial" w:cs="Arial"/>
          <w:color w:val="231F20"/>
          <w:spacing w:val="-3"/>
          <w:sz w:val="15"/>
          <w:szCs w:val="15"/>
          <w:lang w:val="cs-CZ"/>
        </w:rPr>
        <w:t>kaskadérské nebo pyrotechnické činnosti;</w:t>
      </w:r>
      <w:r>
        <w:rPr>
          <w:rFonts w:ascii="Times New Roman" w:hAnsi="Times New Roman" w:cs="Times New Roman"/>
          <w:sz w:val="15"/>
          <w:szCs w:val="15"/>
        </w:rPr>
        <w:t xml:space="preserve"> </w:t>
      </w:r>
    </w:p>
    <w:p w14:paraId="4EA74228" w14:textId="77777777" w:rsidR="00982D78" w:rsidRDefault="00000000">
      <w:pPr>
        <w:spacing w:before="40" w:line="176" w:lineRule="exact"/>
        <w:ind w:left="499" w:right="242" w:hanging="226"/>
        <w:jc w:val="both"/>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5"/>
          <w:sz w:val="15"/>
          <w:szCs w:val="15"/>
          <w:lang w:val="cs-CZ"/>
        </w:rPr>
        <w:t xml:space="preserve">úraz,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němuž došlo při provozování jakéhokoli sportu </w:t>
      </w:r>
      <w:r>
        <w:rPr>
          <w:rFonts w:ascii="Arial" w:hAnsi="Arial" w:cs="Arial"/>
          <w:color w:val="231F20"/>
          <w:spacing w:val="-8"/>
          <w:sz w:val="15"/>
          <w:szCs w:val="15"/>
          <w:lang w:val="cs-CZ"/>
        </w:rPr>
        <w:t xml:space="preserve">v </w:t>
      </w:r>
      <w:proofErr w:type="gramStart"/>
      <w:r>
        <w:rPr>
          <w:rFonts w:ascii="Arial" w:hAnsi="Arial" w:cs="Arial"/>
          <w:color w:val="231F20"/>
          <w:sz w:val="15"/>
          <w:szCs w:val="15"/>
          <w:lang w:val="cs-CZ"/>
        </w:rPr>
        <w:t xml:space="preserve">extrémních  </w:t>
      </w:r>
      <w:r>
        <w:rPr>
          <w:rFonts w:ascii="Arial" w:hAnsi="Arial" w:cs="Arial"/>
          <w:color w:val="231F20"/>
          <w:spacing w:val="-2"/>
          <w:sz w:val="15"/>
          <w:szCs w:val="15"/>
          <w:lang w:val="cs-CZ"/>
        </w:rPr>
        <w:t>podmínkách</w:t>
      </w:r>
      <w:proofErr w:type="gramEnd"/>
      <w:r>
        <w:rPr>
          <w:rFonts w:ascii="Arial" w:hAnsi="Arial" w:cs="Arial"/>
          <w:color w:val="231F20"/>
          <w:spacing w:val="-2"/>
          <w:sz w:val="15"/>
          <w:szCs w:val="15"/>
          <w:lang w:val="cs-CZ"/>
        </w:rPr>
        <w:t xml:space="preserve"> nebo terénech (adrenalinové, </w:t>
      </w:r>
      <w:proofErr w:type="spellStart"/>
      <w:r>
        <w:rPr>
          <w:rFonts w:ascii="Arial" w:hAnsi="Arial" w:cs="Arial"/>
          <w:color w:val="231F20"/>
          <w:spacing w:val="-2"/>
          <w:sz w:val="15"/>
          <w:szCs w:val="15"/>
          <w:lang w:val="cs-CZ"/>
        </w:rPr>
        <w:t>freestylové</w:t>
      </w:r>
      <w:proofErr w:type="spell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proofErr w:type="spellStart"/>
      <w:r>
        <w:rPr>
          <w:rFonts w:ascii="Arial" w:hAnsi="Arial" w:cs="Arial"/>
          <w:color w:val="231F20"/>
          <w:sz w:val="15"/>
          <w:szCs w:val="15"/>
          <w:lang w:val="cs-CZ"/>
        </w:rPr>
        <w:t>freeridové</w:t>
      </w:r>
      <w:proofErr w:type="spellEnd"/>
      <w:r>
        <w:rPr>
          <w:rFonts w:ascii="Arial" w:hAnsi="Arial" w:cs="Arial"/>
          <w:color w:val="231F20"/>
          <w:sz w:val="15"/>
          <w:szCs w:val="15"/>
          <w:lang w:val="cs-CZ"/>
        </w:rPr>
        <w:t xml:space="preserve">  </w:t>
      </w:r>
      <w:r>
        <w:rPr>
          <w:rFonts w:ascii="Arial" w:hAnsi="Arial" w:cs="Arial"/>
          <w:color w:val="231F20"/>
          <w:spacing w:val="-3"/>
          <w:sz w:val="15"/>
          <w:szCs w:val="15"/>
          <w:lang w:val="cs-CZ"/>
        </w:rPr>
        <w:t xml:space="preserve">disciplíny jako např. </w:t>
      </w:r>
      <w:proofErr w:type="spellStart"/>
      <w:r>
        <w:rPr>
          <w:rFonts w:ascii="Arial" w:hAnsi="Arial" w:cs="Arial"/>
          <w:color w:val="231F20"/>
          <w:spacing w:val="-3"/>
          <w:sz w:val="15"/>
          <w:szCs w:val="15"/>
          <w:lang w:val="cs-CZ"/>
        </w:rPr>
        <w:t>buildering</w:t>
      </w:r>
      <w:proofErr w:type="spellEnd"/>
      <w:r>
        <w:rPr>
          <w:rFonts w:ascii="Arial" w:hAnsi="Arial" w:cs="Arial"/>
          <w:color w:val="231F20"/>
          <w:spacing w:val="-3"/>
          <w:sz w:val="15"/>
          <w:szCs w:val="15"/>
          <w:lang w:val="cs-CZ"/>
        </w:rPr>
        <w:t xml:space="preserve">, bungee jumping, </w:t>
      </w:r>
      <w:proofErr w:type="spellStart"/>
      <w:r>
        <w:rPr>
          <w:rFonts w:ascii="Arial" w:hAnsi="Arial" w:cs="Arial"/>
          <w:color w:val="231F20"/>
          <w:spacing w:val="-3"/>
          <w:sz w:val="15"/>
          <w:szCs w:val="15"/>
          <w:lang w:val="cs-CZ"/>
        </w:rPr>
        <w:t>canyoning</w:t>
      </w:r>
      <w:proofErr w:type="spellEnd"/>
      <w:r>
        <w:rPr>
          <w:rFonts w:ascii="Arial" w:hAnsi="Arial" w:cs="Arial"/>
          <w:color w:val="231F20"/>
          <w:spacing w:val="-3"/>
          <w:sz w:val="15"/>
          <w:szCs w:val="15"/>
          <w:lang w:val="cs-CZ"/>
        </w:rPr>
        <w:t xml:space="preserve">, dragster,  </w:t>
      </w:r>
    </w:p>
    <w:p w14:paraId="01A1CC3B" w14:textId="77777777" w:rsidR="00982D78" w:rsidRDefault="00000000">
      <w:pPr>
        <w:spacing w:line="176" w:lineRule="exact"/>
        <w:ind w:left="499" w:right="-40"/>
        <w:rPr>
          <w:rFonts w:ascii="Times New Roman" w:hAnsi="Times New Roman" w:cs="Times New Roman"/>
          <w:color w:val="010302"/>
        </w:rPr>
      </w:pPr>
      <w:proofErr w:type="spellStart"/>
      <w:r>
        <w:rPr>
          <w:rFonts w:ascii="Arial" w:hAnsi="Arial" w:cs="Arial"/>
          <w:color w:val="231F20"/>
          <w:spacing w:val="-3"/>
          <w:sz w:val="15"/>
          <w:szCs w:val="15"/>
          <w:lang w:val="cs-CZ"/>
        </w:rPr>
        <w:t>fourcross</w:t>
      </w:r>
      <w:proofErr w:type="spellEnd"/>
      <w:r>
        <w:rPr>
          <w:rFonts w:ascii="Arial" w:hAnsi="Arial" w:cs="Arial"/>
          <w:color w:val="231F20"/>
          <w:spacing w:val="-3"/>
          <w:sz w:val="15"/>
          <w:szCs w:val="15"/>
          <w:lang w:val="cs-CZ"/>
        </w:rPr>
        <w:t xml:space="preserve">, sjezd na horských kolech, U-rampa, </w:t>
      </w:r>
      <w:proofErr w:type="spellStart"/>
      <w:r>
        <w:rPr>
          <w:rFonts w:ascii="Arial" w:hAnsi="Arial" w:cs="Arial"/>
          <w:color w:val="231F20"/>
          <w:spacing w:val="-3"/>
          <w:sz w:val="15"/>
          <w:szCs w:val="15"/>
          <w:lang w:val="cs-CZ"/>
        </w:rPr>
        <w:t>zorbing</w:t>
      </w:r>
      <w:proofErr w:type="spellEnd"/>
      <w:r>
        <w:rPr>
          <w:rFonts w:ascii="Arial" w:hAnsi="Arial" w:cs="Arial"/>
          <w:color w:val="231F20"/>
          <w:spacing w:val="-3"/>
          <w:sz w:val="15"/>
          <w:szCs w:val="15"/>
          <w:lang w:val="cs-CZ"/>
        </w:rPr>
        <w:t xml:space="preserve">) nebo </w:t>
      </w:r>
      <w:proofErr w:type="gramStart"/>
      <w:r>
        <w:rPr>
          <w:rFonts w:ascii="Arial" w:hAnsi="Arial" w:cs="Arial"/>
          <w:color w:val="231F20"/>
          <w:spacing w:val="-3"/>
          <w:sz w:val="15"/>
          <w:szCs w:val="15"/>
          <w:lang w:val="cs-CZ"/>
        </w:rPr>
        <w:t xml:space="preserve">při  </w:t>
      </w:r>
      <w:r>
        <w:rPr>
          <w:rFonts w:ascii="Arial" w:hAnsi="Arial" w:cs="Arial"/>
          <w:color w:val="231F20"/>
          <w:spacing w:val="-2"/>
          <w:sz w:val="15"/>
          <w:szCs w:val="15"/>
          <w:lang w:val="cs-CZ"/>
        </w:rPr>
        <w:t>provozování</w:t>
      </w:r>
      <w:proofErr w:type="gramEnd"/>
      <w:r>
        <w:rPr>
          <w:rFonts w:ascii="Arial" w:hAnsi="Arial" w:cs="Arial"/>
          <w:color w:val="231F20"/>
          <w:spacing w:val="-2"/>
          <w:sz w:val="15"/>
          <w:szCs w:val="15"/>
          <w:lang w:val="cs-CZ"/>
        </w:rPr>
        <w:t xml:space="preserve"> plně kontaktního sportu;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rizikovosti daného sportu  </w:t>
      </w:r>
      <w:r>
        <w:rPr>
          <w:rFonts w:ascii="Arial" w:hAnsi="Arial" w:cs="Arial"/>
          <w:color w:val="231F20"/>
          <w:spacing w:val="-2"/>
          <w:sz w:val="15"/>
          <w:szCs w:val="15"/>
          <w:lang w:val="cs-CZ"/>
        </w:rPr>
        <w:t>rozhoduje pojistitel;</w:t>
      </w:r>
      <w:r>
        <w:rPr>
          <w:rFonts w:ascii="Times New Roman" w:hAnsi="Times New Roman" w:cs="Times New Roman"/>
          <w:sz w:val="15"/>
          <w:szCs w:val="15"/>
        </w:rPr>
        <w:t xml:space="preserve"> </w:t>
      </w:r>
    </w:p>
    <w:p w14:paraId="3724A2CA" w14:textId="77777777" w:rsidR="00982D78" w:rsidRDefault="00000000">
      <w:pPr>
        <w:spacing w:before="38" w:line="181" w:lineRule="exact"/>
        <w:ind w:left="499" w:right="-40" w:hanging="226"/>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r>
        <w:rPr>
          <w:rFonts w:ascii="Arial" w:hAnsi="Arial" w:cs="Arial"/>
          <w:color w:val="231F20"/>
          <w:spacing w:val="-5"/>
          <w:sz w:val="15"/>
          <w:szCs w:val="15"/>
          <w:lang w:val="cs-CZ"/>
        </w:rPr>
        <w:t xml:space="preserve">úraz, </w:t>
      </w: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 xml:space="preserve">němuž došlo při provozování profesionálního sportu a/nebo  </w:t>
      </w:r>
      <w:r>
        <w:br w:type="textWrapping" w:clear="all"/>
      </w:r>
      <w:r>
        <w:rPr>
          <w:rFonts w:ascii="Arial" w:hAnsi="Arial" w:cs="Arial"/>
          <w:color w:val="231F20"/>
          <w:spacing w:val="-4"/>
          <w:sz w:val="15"/>
          <w:szCs w:val="15"/>
          <w:lang w:val="cs-CZ"/>
        </w:rPr>
        <w:t>sportu na nejvyšší úrovni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výjimkou </w:t>
      </w:r>
      <w:proofErr w:type="spellStart"/>
      <w:r>
        <w:rPr>
          <w:rFonts w:ascii="Arial" w:hAnsi="Arial" w:cs="Arial"/>
          <w:color w:val="231F20"/>
          <w:spacing w:val="-2"/>
          <w:sz w:val="15"/>
          <w:szCs w:val="15"/>
          <w:lang w:val="cs-CZ"/>
        </w:rPr>
        <w:t>billiardu</w:t>
      </w:r>
      <w:proofErr w:type="spellEnd"/>
      <w:r>
        <w:rPr>
          <w:rFonts w:ascii="Arial" w:hAnsi="Arial" w:cs="Arial"/>
          <w:color w:val="231F20"/>
          <w:spacing w:val="-2"/>
          <w:sz w:val="15"/>
          <w:szCs w:val="15"/>
          <w:lang w:val="cs-CZ"/>
        </w:rPr>
        <w:t xml:space="preserve">, golfu, kuželek, sportovního  </w:t>
      </w:r>
    </w:p>
    <w:p w14:paraId="1385F16F"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4"/>
          <w:sz w:val="15"/>
          <w:szCs w:val="15"/>
          <w:lang w:val="cs-CZ"/>
        </w:rPr>
        <w:t xml:space="preserve">rybářství, šipek, stolních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karetních her),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to při přípravě, </w:t>
      </w:r>
      <w:proofErr w:type="gramStart"/>
      <w:r>
        <w:rPr>
          <w:rFonts w:ascii="Arial" w:hAnsi="Arial" w:cs="Arial"/>
          <w:color w:val="231F20"/>
          <w:spacing w:val="-1"/>
          <w:sz w:val="15"/>
          <w:szCs w:val="15"/>
          <w:lang w:val="cs-CZ"/>
        </w:rPr>
        <w:t xml:space="preserve">tréninku,  </w:t>
      </w:r>
      <w:r>
        <w:rPr>
          <w:rFonts w:ascii="Arial" w:hAnsi="Arial" w:cs="Arial"/>
          <w:color w:val="231F20"/>
          <w:spacing w:val="-3"/>
          <w:sz w:val="15"/>
          <w:szCs w:val="15"/>
          <w:lang w:val="cs-CZ"/>
        </w:rPr>
        <w:t>závodech</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exhibičních vystoupeních;</w:t>
      </w:r>
      <w:r>
        <w:rPr>
          <w:rFonts w:ascii="Times New Roman" w:hAnsi="Times New Roman" w:cs="Times New Roman"/>
          <w:sz w:val="15"/>
          <w:szCs w:val="15"/>
        </w:rPr>
        <w:t xml:space="preserve"> </w:t>
      </w:r>
    </w:p>
    <w:p w14:paraId="148BEA4C"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6"/>
          <w:sz w:val="15"/>
          <w:szCs w:val="15"/>
          <w:lang w:val="cs-CZ"/>
        </w:rPr>
        <w:t>h)</w:t>
      </w:r>
      <w:r>
        <w:rPr>
          <w:rFonts w:ascii="Arial" w:hAnsi="Arial" w:cs="Arial"/>
          <w:color w:val="231F20"/>
          <w:spacing w:val="10"/>
          <w:sz w:val="15"/>
          <w:szCs w:val="15"/>
          <w:lang w:val="cs-CZ"/>
        </w:rPr>
        <w:t xml:space="preserve">  </w:t>
      </w:r>
      <w:r>
        <w:rPr>
          <w:rFonts w:ascii="Arial" w:hAnsi="Arial" w:cs="Arial"/>
          <w:color w:val="231F20"/>
          <w:spacing w:val="-3"/>
          <w:sz w:val="15"/>
          <w:szCs w:val="15"/>
          <w:lang w:val="cs-CZ"/>
        </w:rPr>
        <w:t xml:space="preserve">kosmetický zákrok </w:t>
      </w:r>
      <w:r>
        <w:rPr>
          <w:rFonts w:ascii="Arial" w:hAnsi="Arial" w:cs="Arial"/>
          <w:color w:val="231F20"/>
          <w:spacing w:val="-5"/>
          <w:sz w:val="15"/>
          <w:szCs w:val="15"/>
          <w:lang w:val="cs-CZ"/>
        </w:rPr>
        <w:t>a zásah.</w:t>
      </w:r>
      <w:r>
        <w:rPr>
          <w:rFonts w:ascii="Times New Roman" w:hAnsi="Times New Roman" w:cs="Times New Roman"/>
          <w:sz w:val="15"/>
          <w:szCs w:val="15"/>
        </w:rPr>
        <w:t xml:space="preserve"> </w:t>
      </w:r>
    </w:p>
    <w:p w14:paraId="56A81736"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16</w:t>
      </w:r>
      <w:r>
        <w:rPr>
          <w:rFonts w:ascii="Times New Roman" w:hAnsi="Times New Roman" w:cs="Times New Roman"/>
          <w:sz w:val="15"/>
          <w:szCs w:val="15"/>
        </w:rPr>
        <w:t xml:space="preserve"> </w:t>
      </w:r>
    </w:p>
    <w:p w14:paraId="098F55E7"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Odmítnutí pojistného plnění</w:t>
      </w:r>
      <w:r>
        <w:rPr>
          <w:rFonts w:ascii="Times New Roman" w:hAnsi="Times New Roman" w:cs="Times New Roman"/>
          <w:sz w:val="15"/>
          <w:szCs w:val="15"/>
        </w:rPr>
        <w:t xml:space="preserve"> </w:t>
      </w:r>
    </w:p>
    <w:p w14:paraId="5ADF25E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Pojistitel je oprávněn pojistné plnění odmítnout, byla-li příčinou pojistné  </w:t>
      </w:r>
    </w:p>
    <w:p w14:paraId="3DBD13F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události skutečnost:  </w:t>
      </w:r>
    </w:p>
    <w:p w14:paraId="19B39B70"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které se dozvěděl až po vzniku pojistné události a</w:t>
      </w:r>
      <w:r>
        <w:rPr>
          <w:rFonts w:ascii="Times New Roman" w:hAnsi="Times New Roman" w:cs="Times New Roman"/>
          <w:sz w:val="15"/>
          <w:szCs w:val="15"/>
        </w:rPr>
        <w:t xml:space="preserve"> </w:t>
      </w:r>
    </w:p>
    <w:p w14:paraId="1A5ECDB7" w14:textId="77777777" w:rsidR="00982D78" w:rsidRDefault="00000000">
      <w:pPr>
        <w:spacing w:before="40" w:line="177" w:lineRule="exact"/>
        <w:ind w:left="192" w:right="89"/>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kterou při sjednávání pojištění nebo jeho změny nemohl zjistit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důsledku  </w:t>
      </w:r>
    </w:p>
    <w:p w14:paraId="42069788"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zatajení (při zodpovídání písemných dotazů pojistitele pojistníkem </w:t>
      </w:r>
      <w:proofErr w:type="gramStart"/>
      <w:r>
        <w:rPr>
          <w:rFonts w:ascii="Arial" w:hAnsi="Arial" w:cs="Arial"/>
          <w:color w:val="231F20"/>
          <w:spacing w:val="-2"/>
          <w:sz w:val="15"/>
          <w:szCs w:val="15"/>
          <w:lang w:val="cs-CZ"/>
        </w:rPr>
        <w:t>nebo  pojištěným</w:t>
      </w:r>
      <w:proofErr w:type="gramEnd"/>
      <w:r>
        <w:rPr>
          <w:rFonts w:ascii="Arial" w:hAnsi="Arial" w:cs="Arial"/>
          <w:color w:val="231F20"/>
          <w:spacing w:val="-2"/>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rámci uzavírání nebo změny pojistné smlouvy) skutečností  </w:t>
      </w:r>
      <w:r>
        <w:rPr>
          <w:rFonts w:ascii="Arial" w:hAnsi="Arial" w:cs="Arial"/>
          <w:color w:val="231F20"/>
          <w:spacing w:val="-2"/>
          <w:sz w:val="15"/>
          <w:szCs w:val="15"/>
          <w:lang w:val="cs-CZ"/>
        </w:rPr>
        <w:t>významných pro pojistitelovo ohodnocení pojistného rizika a</w:t>
      </w:r>
      <w:r>
        <w:rPr>
          <w:rFonts w:ascii="Times New Roman" w:hAnsi="Times New Roman" w:cs="Times New Roman"/>
          <w:sz w:val="15"/>
          <w:szCs w:val="15"/>
        </w:rPr>
        <w:t xml:space="preserve"> </w:t>
      </w:r>
    </w:p>
    <w:p w14:paraId="11F02323" w14:textId="77777777" w:rsidR="00982D78" w:rsidRDefault="00000000">
      <w:pPr>
        <w:spacing w:before="40" w:line="177" w:lineRule="exact"/>
        <w:ind w:left="192" w:right="149"/>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pokud by při znalosti této skutečnosti při uzavírání pojistné smlouvy tuto  </w:t>
      </w:r>
    </w:p>
    <w:p w14:paraId="4480AA51"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smlouvu neuzavřel nebo pokud by ji uzavřel za jiných podmínek.</w:t>
      </w:r>
      <w:r>
        <w:rPr>
          <w:rFonts w:ascii="Times New Roman" w:hAnsi="Times New Roman" w:cs="Times New Roman"/>
          <w:sz w:val="15"/>
          <w:szCs w:val="15"/>
        </w:rPr>
        <w:t xml:space="preserve"> </w:t>
      </w:r>
    </w:p>
    <w:p w14:paraId="1712AC89"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17</w:t>
      </w:r>
      <w:r>
        <w:rPr>
          <w:rFonts w:ascii="Times New Roman" w:hAnsi="Times New Roman" w:cs="Times New Roman"/>
          <w:sz w:val="15"/>
          <w:szCs w:val="15"/>
        </w:rPr>
        <w:t xml:space="preserve"> </w:t>
      </w:r>
    </w:p>
    <w:p w14:paraId="4271C5B5"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Pojistné</w:t>
      </w:r>
      <w:r>
        <w:rPr>
          <w:rFonts w:ascii="Times New Roman" w:hAnsi="Times New Roman" w:cs="Times New Roman"/>
          <w:sz w:val="15"/>
          <w:szCs w:val="15"/>
        </w:rPr>
        <w:t xml:space="preserve"> </w:t>
      </w:r>
    </w:p>
    <w:p w14:paraId="21BA849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Pojistné se platí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ujednané výši </w:t>
      </w:r>
      <w:r>
        <w:rPr>
          <w:rFonts w:ascii="Arial" w:hAnsi="Arial" w:cs="Arial"/>
          <w:color w:val="231F20"/>
          <w:spacing w:val="-5"/>
          <w:sz w:val="15"/>
          <w:szCs w:val="15"/>
          <w:lang w:val="cs-CZ"/>
        </w:rPr>
        <w:t xml:space="preserve">a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tuzemské měně, není-li ujednáno  </w:t>
      </w:r>
    </w:p>
    <w:p w14:paraId="0B7DC53D"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jinak. Požádá-li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to pojistník, sdělí mu pojistitel zásady pro stanovení </w:t>
      </w:r>
      <w:proofErr w:type="gramStart"/>
      <w:r>
        <w:rPr>
          <w:rFonts w:ascii="Arial" w:hAnsi="Arial" w:cs="Arial"/>
          <w:color w:val="231F20"/>
          <w:spacing w:val="-3"/>
          <w:sz w:val="15"/>
          <w:szCs w:val="15"/>
          <w:lang w:val="cs-CZ"/>
        </w:rPr>
        <w:t>výše  pojistného</w:t>
      </w:r>
      <w:proofErr w:type="gram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73047EF6" w14:textId="77777777" w:rsidR="00982D78" w:rsidRDefault="00000000">
      <w:pPr>
        <w:spacing w:line="238" w:lineRule="exact"/>
        <w:ind w:left="46" w:right="2"/>
        <w:jc w:val="both"/>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Pojistitel má právo na pojistné za dobu trvání pojištění, není-li ujednáno jinak.</w:t>
      </w:r>
      <w:r>
        <w:rPr>
          <w:rFonts w:ascii="Times New Roman" w:hAnsi="Times New Roman" w:cs="Times New Roman"/>
          <w:sz w:val="15"/>
          <w:szCs w:val="15"/>
        </w:rPr>
        <w:t xml:space="preserve"> </w:t>
      </w: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Právo pojistitele na běžné pojistné za první pojistné období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na jednorázové  </w:t>
      </w:r>
    </w:p>
    <w:p w14:paraId="0E87A05A"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pojistné vzniká dnem uzavření pojistné smlouvy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pojistné je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tomuto </w:t>
      </w:r>
      <w:proofErr w:type="gramStart"/>
      <w:r>
        <w:rPr>
          <w:rFonts w:ascii="Arial" w:hAnsi="Arial" w:cs="Arial"/>
          <w:color w:val="231F20"/>
          <w:sz w:val="15"/>
          <w:szCs w:val="15"/>
          <w:lang w:val="cs-CZ"/>
        </w:rPr>
        <w:t xml:space="preserve">dni  </w:t>
      </w:r>
      <w:r>
        <w:rPr>
          <w:rFonts w:ascii="Arial" w:hAnsi="Arial" w:cs="Arial"/>
          <w:color w:val="231F20"/>
          <w:spacing w:val="-3"/>
          <w:sz w:val="15"/>
          <w:szCs w:val="15"/>
          <w:lang w:val="cs-CZ"/>
        </w:rPr>
        <w:t>splatné</w:t>
      </w:r>
      <w:proofErr w:type="gramEnd"/>
      <w:r>
        <w:rPr>
          <w:rFonts w:ascii="Arial" w:hAnsi="Arial" w:cs="Arial"/>
          <w:color w:val="231F20"/>
          <w:spacing w:val="-3"/>
          <w:sz w:val="15"/>
          <w:szCs w:val="15"/>
          <w:lang w:val="cs-CZ"/>
        </w:rPr>
        <w:t>, není-li ujednáno jinak.</w:t>
      </w:r>
      <w:r>
        <w:rPr>
          <w:rFonts w:ascii="Times New Roman" w:hAnsi="Times New Roman" w:cs="Times New Roman"/>
          <w:sz w:val="15"/>
          <w:szCs w:val="15"/>
        </w:rPr>
        <w:t xml:space="preserve"> </w:t>
      </w:r>
    </w:p>
    <w:p w14:paraId="041F4F47"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Právo pojistitele na běžné pojistné za následující pojistná období </w:t>
      </w:r>
      <w:proofErr w:type="gramStart"/>
      <w:r>
        <w:rPr>
          <w:rFonts w:ascii="Arial" w:hAnsi="Arial" w:cs="Arial"/>
          <w:color w:val="231F20"/>
          <w:spacing w:val="-3"/>
          <w:sz w:val="15"/>
          <w:szCs w:val="15"/>
          <w:lang w:val="cs-CZ"/>
        </w:rPr>
        <w:t>vzniká  prvním</w:t>
      </w:r>
      <w:proofErr w:type="gramEnd"/>
      <w:r>
        <w:rPr>
          <w:rFonts w:ascii="Arial" w:hAnsi="Arial" w:cs="Arial"/>
          <w:color w:val="231F20"/>
          <w:spacing w:val="-3"/>
          <w:sz w:val="15"/>
          <w:szCs w:val="15"/>
          <w:lang w:val="cs-CZ"/>
        </w:rPr>
        <w:t xml:space="preserve"> dnem pojistného období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pojistné je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tomuto dni splatné, není-li  </w:t>
      </w:r>
    </w:p>
    <w:p w14:paraId="4030FB35"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ujednáno jinak.</w:t>
      </w:r>
      <w:r>
        <w:rPr>
          <w:rFonts w:ascii="Times New Roman" w:hAnsi="Times New Roman" w:cs="Times New Roman"/>
          <w:sz w:val="15"/>
          <w:szCs w:val="15"/>
        </w:rPr>
        <w:t xml:space="preserve"> </w:t>
      </w:r>
    </w:p>
    <w:p w14:paraId="322204B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Běžné pojistné se platí po celou pojistnou dobu, není-li ujednáno jinak.</w:t>
      </w:r>
      <w:r>
        <w:rPr>
          <w:rFonts w:ascii="Times New Roman" w:hAnsi="Times New Roman" w:cs="Times New Roman"/>
          <w:sz w:val="15"/>
          <w:szCs w:val="15"/>
        </w:rPr>
        <w:t xml:space="preserve"> </w:t>
      </w:r>
    </w:p>
    <w:p w14:paraId="5E1C6A06"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Pojistitel má právo upravit výši pojistného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důvodu změny </w:t>
      </w:r>
      <w:proofErr w:type="gramStart"/>
      <w:r>
        <w:rPr>
          <w:rFonts w:ascii="Arial" w:hAnsi="Arial" w:cs="Arial"/>
          <w:color w:val="231F20"/>
          <w:spacing w:val="-1"/>
          <w:sz w:val="15"/>
          <w:szCs w:val="15"/>
          <w:lang w:val="cs-CZ"/>
        </w:rPr>
        <w:t xml:space="preserve">podmínek  </w:t>
      </w:r>
      <w:r>
        <w:rPr>
          <w:rFonts w:ascii="Arial" w:hAnsi="Arial" w:cs="Arial"/>
          <w:color w:val="231F20"/>
          <w:spacing w:val="-4"/>
          <w:sz w:val="15"/>
          <w:szCs w:val="15"/>
          <w:lang w:val="cs-CZ"/>
        </w:rPr>
        <w:t>rozhodných</w:t>
      </w:r>
      <w:proofErr w:type="gramEnd"/>
      <w:r>
        <w:rPr>
          <w:rFonts w:ascii="Arial" w:hAnsi="Arial" w:cs="Arial"/>
          <w:color w:val="231F20"/>
          <w:spacing w:val="-4"/>
          <w:sz w:val="15"/>
          <w:szCs w:val="15"/>
          <w:lang w:val="cs-CZ"/>
        </w:rPr>
        <w:t xml:space="preserve"> pro stanovení jeho výše. Těmito změnami jsou zejména změny  </w:t>
      </w:r>
    </w:p>
    <w:p w14:paraId="031C5E32"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právních předpisů nebo změny rozhodovací praxe soudů. Upraví-li </w:t>
      </w:r>
      <w:proofErr w:type="gramStart"/>
      <w:r>
        <w:rPr>
          <w:rFonts w:ascii="Arial" w:hAnsi="Arial" w:cs="Arial"/>
          <w:color w:val="231F20"/>
          <w:spacing w:val="-3"/>
          <w:sz w:val="15"/>
          <w:szCs w:val="15"/>
          <w:lang w:val="cs-CZ"/>
        </w:rPr>
        <w:t>pojistitel  výši</w:t>
      </w:r>
      <w:proofErr w:type="gramEnd"/>
      <w:r>
        <w:rPr>
          <w:rFonts w:ascii="Arial" w:hAnsi="Arial" w:cs="Arial"/>
          <w:color w:val="231F20"/>
          <w:spacing w:val="-3"/>
          <w:sz w:val="15"/>
          <w:szCs w:val="15"/>
          <w:lang w:val="cs-CZ"/>
        </w:rPr>
        <w:t xml:space="preserve"> pojistného, sdělí ji pojistníkovi nejpozději 2 měsíce přede dnem splatnosti  </w:t>
      </w:r>
      <w:r>
        <w:rPr>
          <w:rFonts w:ascii="Arial" w:hAnsi="Arial" w:cs="Arial"/>
          <w:color w:val="231F20"/>
          <w:spacing w:val="-4"/>
          <w:sz w:val="15"/>
          <w:szCs w:val="15"/>
          <w:lang w:val="cs-CZ"/>
        </w:rPr>
        <w:t>pojistného za pojistné období, ve kterém se má výše pojistného změnit.</w:t>
      </w:r>
      <w:r>
        <w:rPr>
          <w:rFonts w:ascii="Times New Roman" w:hAnsi="Times New Roman" w:cs="Times New Roman"/>
          <w:sz w:val="15"/>
          <w:szCs w:val="15"/>
        </w:rPr>
        <w:t xml:space="preserve"> </w:t>
      </w:r>
    </w:p>
    <w:p w14:paraId="72565ADC"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Nesouhlasí-li pojistník se změnou výše pojistného podle odstavce 7 </w:t>
      </w:r>
      <w:proofErr w:type="gramStart"/>
      <w:r>
        <w:rPr>
          <w:rFonts w:ascii="Arial" w:hAnsi="Arial" w:cs="Arial"/>
          <w:color w:val="231F20"/>
          <w:spacing w:val="-3"/>
          <w:sz w:val="15"/>
          <w:szCs w:val="15"/>
          <w:lang w:val="cs-CZ"/>
        </w:rPr>
        <w:t xml:space="preserve">tohoto  </w:t>
      </w:r>
      <w:r>
        <w:rPr>
          <w:rFonts w:ascii="Arial" w:hAnsi="Arial" w:cs="Arial"/>
          <w:color w:val="231F20"/>
          <w:spacing w:val="-5"/>
          <w:sz w:val="15"/>
          <w:szCs w:val="15"/>
          <w:lang w:val="cs-CZ"/>
        </w:rPr>
        <w:t>článku</w:t>
      </w:r>
      <w:proofErr w:type="gramEnd"/>
      <w:r>
        <w:rPr>
          <w:rFonts w:ascii="Arial" w:hAnsi="Arial" w:cs="Arial"/>
          <w:color w:val="231F20"/>
          <w:spacing w:val="-5"/>
          <w:sz w:val="15"/>
          <w:szCs w:val="15"/>
          <w:lang w:val="cs-CZ"/>
        </w:rPr>
        <w:t xml:space="preserve">, může nesouhlas projevit do 1 měsíce ode dne, kdy se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ní dozvěděl;  </w:t>
      </w:r>
    </w:p>
    <w:p w14:paraId="75E89AB0"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tomto případě pojištění zanikne uplynutím pojistného období, na které </w:t>
      </w:r>
      <w:proofErr w:type="gramStart"/>
      <w:r>
        <w:rPr>
          <w:rFonts w:ascii="Arial" w:hAnsi="Arial" w:cs="Arial"/>
          <w:color w:val="231F20"/>
          <w:spacing w:val="-2"/>
          <w:sz w:val="15"/>
          <w:szCs w:val="15"/>
          <w:lang w:val="cs-CZ"/>
        </w:rPr>
        <w:t>bylo  pojistné</w:t>
      </w:r>
      <w:proofErr w:type="gramEnd"/>
      <w:r>
        <w:rPr>
          <w:rFonts w:ascii="Arial" w:hAnsi="Arial" w:cs="Arial"/>
          <w:color w:val="231F20"/>
          <w:spacing w:val="-2"/>
          <w:sz w:val="15"/>
          <w:szCs w:val="15"/>
          <w:lang w:val="cs-CZ"/>
        </w:rPr>
        <w:t xml:space="preserve"> zaplaceno. Neupozornil-li však pojistitel na tento následek </w:t>
      </w:r>
      <w:proofErr w:type="gramStart"/>
      <w:r>
        <w:rPr>
          <w:rFonts w:ascii="Arial" w:hAnsi="Arial" w:cs="Arial"/>
          <w:color w:val="231F20"/>
          <w:spacing w:val="-2"/>
          <w:sz w:val="15"/>
          <w:szCs w:val="15"/>
          <w:lang w:val="cs-CZ"/>
        </w:rPr>
        <w:t>pojistníka,  trvá</w:t>
      </w:r>
      <w:proofErr w:type="gramEnd"/>
      <w:r>
        <w:rPr>
          <w:rFonts w:ascii="Arial" w:hAnsi="Arial" w:cs="Arial"/>
          <w:color w:val="231F20"/>
          <w:spacing w:val="-2"/>
          <w:sz w:val="15"/>
          <w:szCs w:val="15"/>
          <w:lang w:val="cs-CZ"/>
        </w:rPr>
        <w:t xml:space="preserve"> pojištění nadále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výše pojistného se při nesouhlasu pojistníka nemění.</w:t>
      </w:r>
      <w:r>
        <w:rPr>
          <w:rFonts w:ascii="Times New Roman" w:hAnsi="Times New Roman" w:cs="Times New Roman"/>
          <w:sz w:val="15"/>
          <w:szCs w:val="15"/>
        </w:rPr>
        <w:t xml:space="preserve"> </w:t>
      </w:r>
    </w:p>
    <w:p w14:paraId="778350F0"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Pojištění se pro neplacení pojistného ani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jiných důvodů nepřerušuje, není-li  </w:t>
      </w:r>
    </w:p>
    <w:p w14:paraId="03C502E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ujednáno jinak.</w:t>
      </w:r>
      <w:r>
        <w:rPr>
          <w:rFonts w:ascii="Times New Roman" w:hAnsi="Times New Roman" w:cs="Times New Roman"/>
          <w:sz w:val="15"/>
          <w:szCs w:val="15"/>
        </w:rPr>
        <w:t xml:space="preserve"> </w:t>
      </w:r>
    </w:p>
    <w:p w14:paraId="380CE0D6"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18</w:t>
      </w:r>
      <w:r>
        <w:rPr>
          <w:rFonts w:ascii="Times New Roman" w:hAnsi="Times New Roman" w:cs="Times New Roman"/>
          <w:sz w:val="15"/>
          <w:szCs w:val="15"/>
        </w:rPr>
        <w:t xml:space="preserve"> </w:t>
      </w:r>
    </w:p>
    <w:p w14:paraId="611A3CD2"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2"/>
          <w:sz w:val="15"/>
          <w:szCs w:val="15"/>
          <w:lang w:val="cs-CZ"/>
        </w:rPr>
        <w:t>Dynamika</w:t>
      </w:r>
      <w:r>
        <w:rPr>
          <w:rFonts w:ascii="Times New Roman" w:hAnsi="Times New Roman" w:cs="Times New Roman"/>
          <w:sz w:val="15"/>
          <w:szCs w:val="15"/>
        </w:rPr>
        <w:t xml:space="preserve"> </w:t>
      </w:r>
    </w:p>
    <w:p w14:paraId="469C1E47"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Bylo-li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pro konkrétní pojištění ujednáno, nabízí pojistitel pro  </w:t>
      </w:r>
    </w:p>
    <w:p w14:paraId="6E42696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tato pojištění dynamiku.</w:t>
      </w:r>
      <w:r>
        <w:rPr>
          <w:rFonts w:ascii="Times New Roman" w:hAnsi="Times New Roman" w:cs="Times New Roman"/>
          <w:sz w:val="15"/>
          <w:szCs w:val="15"/>
        </w:rPr>
        <w:t xml:space="preserve"> </w:t>
      </w:r>
    </w:p>
    <w:p w14:paraId="04D26592"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168F3ABA" w14:textId="77777777" w:rsidR="00982D78" w:rsidRDefault="00982D78">
      <w:pPr>
        <w:spacing w:after="30"/>
        <w:rPr>
          <w:rFonts w:ascii="Times New Roman" w:hAnsi="Times New Roman"/>
          <w:color w:val="000000" w:themeColor="text1"/>
          <w:sz w:val="24"/>
          <w:szCs w:val="24"/>
          <w:lang w:val="cs-CZ"/>
        </w:rPr>
      </w:pPr>
    </w:p>
    <w:p w14:paraId="0FCCBD40" w14:textId="77777777" w:rsidR="00982D78" w:rsidRDefault="00000000">
      <w:pPr>
        <w:spacing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procento dynamiky stanovené podle indexu spotřebitelských </w:t>
      </w:r>
      <w:proofErr w:type="gramStart"/>
      <w:r>
        <w:rPr>
          <w:rFonts w:ascii="Arial" w:hAnsi="Arial" w:cs="Arial"/>
          <w:color w:val="231F20"/>
          <w:spacing w:val="-2"/>
          <w:sz w:val="15"/>
          <w:szCs w:val="15"/>
          <w:lang w:val="cs-CZ"/>
        </w:rPr>
        <w:t xml:space="preserve">cen  </w:t>
      </w:r>
      <w:r>
        <w:rPr>
          <w:rFonts w:ascii="Arial" w:hAnsi="Arial" w:cs="Arial"/>
          <w:color w:val="231F20"/>
          <w:spacing w:val="-3"/>
          <w:sz w:val="15"/>
          <w:szCs w:val="15"/>
          <w:lang w:val="cs-CZ"/>
        </w:rPr>
        <w:t>zveřejňovaného</w:t>
      </w:r>
      <w:proofErr w:type="gramEnd"/>
      <w:r>
        <w:rPr>
          <w:rFonts w:ascii="Arial" w:hAnsi="Arial" w:cs="Arial"/>
          <w:color w:val="231F20"/>
          <w:spacing w:val="-3"/>
          <w:sz w:val="15"/>
          <w:szCs w:val="15"/>
          <w:lang w:val="cs-CZ"/>
        </w:rPr>
        <w:t xml:space="preserve"> Českým statistickým úřadem se navyšuje pojistné. Pokud  </w:t>
      </w:r>
    </w:p>
    <w:p w14:paraId="3C850542" w14:textId="77777777" w:rsidR="00982D78" w:rsidRDefault="00000000">
      <w:pPr>
        <w:spacing w:line="173"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bude takto stanovené procento dynamiky nižší než minimální </w:t>
      </w:r>
      <w:proofErr w:type="gramStart"/>
      <w:r>
        <w:rPr>
          <w:rFonts w:ascii="Arial" w:hAnsi="Arial" w:cs="Arial"/>
          <w:color w:val="231F20"/>
          <w:spacing w:val="-2"/>
          <w:sz w:val="15"/>
          <w:szCs w:val="15"/>
          <w:lang w:val="cs-CZ"/>
        </w:rPr>
        <w:t xml:space="preserve">hodnota  </w:t>
      </w:r>
      <w:r>
        <w:rPr>
          <w:rFonts w:ascii="Arial" w:hAnsi="Arial" w:cs="Arial"/>
          <w:color w:val="231F20"/>
          <w:spacing w:val="-4"/>
          <w:sz w:val="15"/>
          <w:szCs w:val="15"/>
          <w:lang w:val="cs-CZ"/>
        </w:rPr>
        <w:t>dynamiky</w:t>
      </w:r>
      <w:proofErr w:type="gramEnd"/>
      <w:r>
        <w:rPr>
          <w:rFonts w:ascii="Arial" w:hAnsi="Arial" w:cs="Arial"/>
          <w:color w:val="231F20"/>
          <w:spacing w:val="-4"/>
          <w:sz w:val="15"/>
          <w:szCs w:val="15"/>
          <w:lang w:val="cs-CZ"/>
        </w:rPr>
        <w:t xml:space="preserve"> uvedená ve specifikaci podmínek pojištění, navýší se pojistné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tuto  </w:t>
      </w:r>
      <w:r>
        <w:rPr>
          <w:rFonts w:ascii="Arial" w:hAnsi="Arial" w:cs="Arial"/>
          <w:color w:val="231F20"/>
          <w:spacing w:val="-3"/>
          <w:sz w:val="15"/>
          <w:szCs w:val="15"/>
          <w:lang w:val="cs-CZ"/>
        </w:rPr>
        <w:t xml:space="preserve">minimální hodnotu dynamiky. Jestliže index spotřebitelských cen </w:t>
      </w:r>
      <w:proofErr w:type="gramStart"/>
      <w:r>
        <w:rPr>
          <w:rFonts w:ascii="Arial" w:hAnsi="Arial" w:cs="Arial"/>
          <w:color w:val="231F20"/>
          <w:spacing w:val="-3"/>
          <w:sz w:val="15"/>
          <w:szCs w:val="15"/>
          <w:lang w:val="cs-CZ"/>
        </w:rPr>
        <w:t>nebude  zveřejněn</w:t>
      </w:r>
      <w:proofErr w:type="gramEnd"/>
      <w:r>
        <w:rPr>
          <w:rFonts w:ascii="Arial" w:hAnsi="Arial" w:cs="Arial"/>
          <w:color w:val="231F20"/>
          <w:spacing w:val="-3"/>
          <w:sz w:val="15"/>
          <w:szCs w:val="15"/>
          <w:lang w:val="cs-CZ"/>
        </w:rPr>
        <w:t xml:space="preserve">, má pojistitel právo stanovit míru inflace jiným způsobem, který se  svým charakterem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účelem nejvíce blíží indexu spotřebitelských cen.</w:t>
      </w:r>
      <w:r>
        <w:rPr>
          <w:rFonts w:ascii="Times New Roman" w:hAnsi="Times New Roman" w:cs="Times New Roman"/>
          <w:sz w:val="15"/>
          <w:szCs w:val="15"/>
        </w:rPr>
        <w:t xml:space="preserve"> </w:t>
      </w:r>
    </w:p>
    <w:p w14:paraId="562799F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Případná pojistná částka a/nebo jiné ujednané formy pojistného plnění se  </w:t>
      </w:r>
    </w:p>
    <w:p w14:paraId="484B0654"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navyšují podle pojistně-matematických zásad.</w:t>
      </w:r>
      <w:r>
        <w:rPr>
          <w:rFonts w:ascii="Times New Roman" w:hAnsi="Times New Roman" w:cs="Times New Roman"/>
          <w:sz w:val="15"/>
          <w:szCs w:val="15"/>
        </w:rPr>
        <w:t xml:space="preserve"> </w:t>
      </w:r>
    </w:p>
    <w:p w14:paraId="013E9DA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Při navýšení pojistné částky a/nebo jiné ujednané formy pojistného plnění  </w:t>
      </w:r>
    </w:p>
    <w:p w14:paraId="5A33FBE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důsledku dynamiky pojistitel nezkoumá zdravotní stav pojištěného.</w:t>
      </w:r>
      <w:r>
        <w:rPr>
          <w:rFonts w:ascii="Times New Roman" w:hAnsi="Times New Roman" w:cs="Times New Roman"/>
          <w:sz w:val="15"/>
          <w:szCs w:val="15"/>
        </w:rPr>
        <w:t xml:space="preserve"> </w:t>
      </w:r>
    </w:p>
    <w:p w14:paraId="1753585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11"/>
          <w:sz w:val="15"/>
          <w:szCs w:val="15"/>
          <w:lang w:val="cs-CZ"/>
        </w:rPr>
        <w:t xml:space="preserve">K </w:t>
      </w:r>
      <w:r>
        <w:rPr>
          <w:rFonts w:ascii="Arial" w:hAnsi="Arial" w:cs="Arial"/>
          <w:color w:val="231F20"/>
          <w:spacing w:val="-2"/>
          <w:sz w:val="15"/>
          <w:szCs w:val="15"/>
          <w:lang w:val="cs-CZ"/>
        </w:rPr>
        <w:t xml:space="preserve">úpravě pojistného, případně pojistné částky a/nebo jiné ujednané formy  </w:t>
      </w:r>
    </w:p>
    <w:p w14:paraId="736FA504"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pojistného plnění, pro dané pojištění dochází vždy </w:t>
      </w:r>
      <w:r>
        <w:rPr>
          <w:rFonts w:ascii="Arial" w:hAnsi="Arial" w:cs="Arial"/>
          <w:color w:val="231F20"/>
          <w:spacing w:val="-8"/>
          <w:sz w:val="15"/>
          <w:szCs w:val="15"/>
          <w:lang w:val="cs-CZ"/>
        </w:rPr>
        <w:t xml:space="preserve">k </w:t>
      </w:r>
      <w:r>
        <w:rPr>
          <w:rFonts w:ascii="Arial" w:hAnsi="Arial" w:cs="Arial"/>
          <w:color w:val="231F20"/>
          <w:spacing w:val="-6"/>
          <w:sz w:val="15"/>
          <w:szCs w:val="15"/>
          <w:lang w:val="cs-CZ"/>
        </w:rPr>
        <w:t xml:space="preserve">výročí.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proofErr w:type="gramStart"/>
      <w:r>
        <w:rPr>
          <w:rFonts w:ascii="Arial" w:hAnsi="Arial" w:cs="Arial"/>
          <w:color w:val="231F20"/>
          <w:sz w:val="15"/>
          <w:szCs w:val="15"/>
          <w:lang w:val="cs-CZ"/>
        </w:rPr>
        <w:t xml:space="preserve">vzniku  </w:t>
      </w:r>
      <w:r>
        <w:rPr>
          <w:rFonts w:ascii="Arial" w:hAnsi="Arial" w:cs="Arial"/>
          <w:color w:val="231F20"/>
          <w:spacing w:val="-3"/>
          <w:sz w:val="15"/>
          <w:szCs w:val="15"/>
          <w:lang w:val="cs-CZ"/>
        </w:rPr>
        <w:t>práva</w:t>
      </w:r>
      <w:proofErr w:type="gramEnd"/>
      <w:r>
        <w:rPr>
          <w:rFonts w:ascii="Arial" w:hAnsi="Arial" w:cs="Arial"/>
          <w:color w:val="231F20"/>
          <w:spacing w:val="-3"/>
          <w:sz w:val="15"/>
          <w:szCs w:val="15"/>
          <w:lang w:val="cs-CZ"/>
        </w:rPr>
        <w:t xml:space="preserve"> na zproštění od placení pojistného se pojistné ani pojistná částka nebo  </w:t>
      </w:r>
      <w:r>
        <w:rPr>
          <w:rFonts w:ascii="Arial" w:hAnsi="Arial" w:cs="Arial"/>
          <w:color w:val="231F20"/>
          <w:spacing w:val="-2"/>
          <w:sz w:val="15"/>
          <w:szCs w:val="15"/>
          <w:lang w:val="cs-CZ"/>
        </w:rPr>
        <w:t xml:space="preserve">jiná ujednaná forma pojistného plnění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procento dynamiky nenavyšuje.</w:t>
      </w:r>
      <w:r>
        <w:rPr>
          <w:rFonts w:ascii="Times New Roman" w:hAnsi="Times New Roman" w:cs="Times New Roman"/>
          <w:sz w:val="15"/>
          <w:szCs w:val="15"/>
        </w:rPr>
        <w:t xml:space="preserve"> </w:t>
      </w:r>
    </w:p>
    <w:p w14:paraId="1D1A6DE3" w14:textId="77777777" w:rsidR="00982D78" w:rsidRDefault="00000000">
      <w:pPr>
        <w:spacing w:before="40" w:line="176" w:lineRule="exact"/>
        <w:ind w:left="226" w:right="293" w:hanging="226"/>
        <w:jc w:val="both"/>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Pojistník je oprávněn nabídnutou úpravu parametrů pojištění </w:t>
      </w:r>
      <w:proofErr w:type="gramStart"/>
      <w:r>
        <w:rPr>
          <w:rFonts w:ascii="Arial" w:hAnsi="Arial" w:cs="Arial"/>
          <w:color w:val="231F20"/>
          <w:spacing w:val="-2"/>
          <w:sz w:val="15"/>
          <w:szCs w:val="15"/>
          <w:lang w:val="cs-CZ"/>
        </w:rPr>
        <w:t xml:space="preserve">odmítnout;  </w:t>
      </w:r>
      <w:r>
        <w:rPr>
          <w:rFonts w:ascii="Arial" w:hAnsi="Arial" w:cs="Arial"/>
          <w:color w:val="231F20"/>
          <w:spacing w:val="-3"/>
          <w:sz w:val="15"/>
          <w:szCs w:val="15"/>
          <w:lang w:val="cs-CZ"/>
        </w:rPr>
        <w:t>písemné</w:t>
      </w:r>
      <w:proofErr w:type="gramEnd"/>
      <w:r>
        <w:rPr>
          <w:rFonts w:ascii="Arial" w:hAnsi="Arial" w:cs="Arial"/>
          <w:color w:val="231F20"/>
          <w:spacing w:val="-3"/>
          <w:sz w:val="15"/>
          <w:szCs w:val="15"/>
          <w:lang w:val="cs-CZ"/>
        </w:rPr>
        <w:t xml:space="preserve"> odmítnutí musí být pojistiteli doručeno nejpozději 2 měsíce před  výročím. Neobdrží-li pojistitel odmítnutí ve stanovené lhůtě, považuje se  </w:t>
      </w:r>
    </w:p>
    <w:p w14:paraId="19F6527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nabídka na úpravu parametrů pojištění za přijatou, není-li ujednáno jinak.</w:t>
      </w:r>
      <w:r>
        <w:rPr>
          <w:rFonts w:ascii="Times New Roman" w:hAnsi="Times New Roman" w:cs="Times New Roman"/>
          <w:sz w:val="15"/>
          <w:szCs w:val="15"/>
        </w:rPr>
        <w:t xml:space="preserve"> </w:t>
      </w:r>
    </w:p>
    <w:p w14:paraId="19C57CA4"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19</w:t>
      </w:r>
      <w:r>
        <w:rPr>
          <w:rFonts w:ascii="Times New Roman" w:hAnsi="Times New Roman" w:cs="Times New Roman"/>
          <w:sz w:val="15"/>
          <w:szCs w:val="15"/>
        </w:rPr>
        <w:t xml:space="preserve"> </w:t>
      </w:r>
    </w:p>
    <w:p w14:paraId="484B4CE9"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Pojištění ve splaceném stavu</w:t>
      </w:r>
      <w:r>
        <w:rPr>
          <w:rFonts w:ascii="Times New Roman" w:hAnsi="Times New Roman" w:cs="Times New Roman"/>
          <w:sz w:val="15"/>
          <w:szCs w:val="15"/>
        </w:rPr>
        <w:t xml:space="preserve"> </w:t>
      </w:r>
    </w:p>
    <w:p w14:paraId="0BD25C5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Je-li to ujednáno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jsou-li splněny ujednané podmínky, pojištění podle  </w:t>
      </w:r>
    </w:p>
    <w:p w14:paraId="202E2DD5"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ustanovení odstavce 2 článku 10 těchto VPP nezaniká, ale mění se na </w:t>
      </w:r>
      <w:proofErr w:type="gramStart"/>
      <w:r>
        <w:rPr>
          <w:rFonts w:ascii="Arial" w:hAnsi="Arial" w:cs="Arial"/>
          <w:color w:val="231F20"/>
          <w:spacing w:val="-5"/>
          <w:sz w:val="15"/>
          <w:szCs w:val="15"/>
          <w:lang w:val="cs-CZ"/>
        </w:rPr>
        <w:t>pojištění  ve</w:t>
      </w:r>
      <w:proofErr w:type="gramEnd"/>
      <w:r>
        <w:rPr>
          <w:rFonts w:ascii="Arial" w:hAnsi="Arial" w:cs="Arial"/>
          <w:color w:val="231F20"/>
          <w:spacing w:val="-5"/>
          <w:sz w:val="15"/>
          <w:szCs w:val="15"/>
          <w:lang w:val="cs-CZ"/>
        </w:rPr>
        <w:t xml:space="preserve"> splaceném stavu.</w:t>
      </w:r>
      <w:r>
        <w:rPr>
          <w:rFonts w:ascii="Times New Roman" w:hAnsi="Times New Roman" w:cs="Times New Roman"/>
          <w:sz w:val="15"/>
          <w:szCs w:val="15"/>
        </w:rPr>
        <w:t xml:space="preserve"> </w:t>
      </w:r>
    </w:p>
    <w:p w14:paraId="26A11A40"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11"/>
          <w:sz w:val="15"/>
          <w:szCs w:val="15"/>
          <w:lang w:val="cs-CZ"/>
        </w:rPr>
        <w:t xml:space="preserve">K </w:t>
      </w:r>
      <w:r>
        <w:rPr>
          <w:rFonts w:ascii="Arial" w:hAnsi="Arial" w:cs="Arial"/>
          <w:color w:val="231F20"/>
          <w:spacing w:val="-4"/>
          <w:sz w:val="15"/>
          <w:szCs w:val="15"/>
          <w:lang w:val="cs-CZ"/>
        </w:rPr>
        <w:t xml:space="preserve">převodu na pojištění ve splaceném stavu dojde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takovém případě </w:t>
      </w:r>
      <w:proofErr w:type="gramStart"/>
      <w:r>
        <w:rPr>
          <w:rFonts w:ascii="Arial" w:hAnsi="Arial" w:cs="Arial"/>
          <w:color w:val="231F20"/>
          <w:sz w:val="15"/>
          <w:szCs w:val="15"/>
          <w:lang w:val="cs-CZ"/>
        </w:rPr>
        <w:t xml:space="preserve">prvního  </w:t>
      </w:r>
      <w:r>
        <w:rPr>
          <w:rFonts w:ascii="Arial" w:hAnsi="Arial" w:cs="Arial"/>
          <w:color w:val="231F20"/>
          <w:spacing w:val="-3"/>
          <w:sz w:val="15"/>
          <w:szCs w:val="15"/>
          <w:lang w:val="cs-CZ"/>
        </w:rPr>
        <w:t>dne</w:t>
      </w:r>
      <w:proofErr w:type="gramEnd"/>
      <w:r>
        <w:rPr>
          <w:rFonts w:ascii="Arial" w:hAnsi="Arial" w:cs="Arial"/>
          <w:color w:val="231F20"/>
          <w:spacing w:val="-3"/>
          <w:sz w:val="15"/>
          <w:szCs w:val="15"/>
          <w:lang w:val="cs-CZ"/>
        </w:rPr>
        <w:t xml:space="preserve"> po uplynutí doby, jejímž uplynutím by jinak pojištění zaniklo pro neplacení  </w:t>
      </w:r>
    </w:p>
    <w:p w14:paraId="0D78C2E0"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pojistného.</w:t>
      </w:r>
      <w:r>
        <w:rPr>
          <w:rFonts w:ascii="Times New Roman" w:hAnsi="Times New Roman" w:cs="Times New Roman"/>
          <w:sz w:val="15"/>
          <w:szCs w:val="15"/>
        </w:rPr>
        <w:t xml:space="preserve"> </w:t>
      </w:r>
    </w:p>
    <w:p w14:paraId="6CD8B2A3"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5"/>
          <w:sz w:val="15"/>
          <w:szCs w:val="15"/>
          <w:lang w:val="cs-CZ"/>
        </w:rPr>
        <w:t>ČLÁNEK 20</w:t>
      </w:r>
      <w:r>
        <w:rPr>
          <w:rFonts w:ascii="Times New Roman" w:hAnsi="Times New Roman" w:cs="Times New Roman"/>
          <w:sz w:val="15"/>
          <w:szCs w:val="15"/>
        </w:rPr>
        <w:t xml:space="preserve"> </w:t>
      </w:r>
    </w:p>
    <w:p w14:paraId="5049F7F2"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2"/>
          <w:sz w:val="15"/>
          <w:szCs w:val="15"/>
          <w:lang w:val="cs-CZ"/>
        </w:rPr>
        <w:t xml:space="preserve">Práva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povinnosti účastníků pojištění</w:t>
      </w:r>
      <w:r>
        <w:rPr>
          <w:rFonts w:ascii="Times New Roman" w:hAnsi="Times New Roman" w:cs="Times New Roman"/>
          <w:sz w:val="15"/>
          <w:szCs w:val="15"/>
        </w:rPr>
        <w:t xml:space="preserve"> </w:t>
      </w:r>
    </w:p>
    <w:p w14:paraId="40B9EBEF"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Pojistník je povinen seznámit pojištěného, který je osobou odlišnou od  </w:t>
      </w:r>
    </w:p>
    <w:p w14:paraId="379D14AE"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pojistníka,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obsahem pojistné smlouvy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pojištěný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jejím uzavřením </w:t>
      </w:r>
      <w:proofErr w:type="gramStart"/>
      <w:r>
        <w:rPr>
          <w:rFonts w:ascii="Arial" w:hAnsi="Arial" w:cs="Arial"/>
          <w:color w:val="231F20"/>
          <w:spacing w:val="-3"/>
          <w:sz w:val="15"/>
          <w:szCs w:val="15"/>
          <w:lang w:val="cs-CZ"/>
        </w:rPr>
        <w:t xml:space="preserve">musí  </w:t>
      </w:r>
      <w:r>
        <w:rPr>
          <w:rFonts w:ascii="Arial" w:hAnsi="Arial" w:cs="Arial"/>
          <w:color w:val="231F20"/>
          <w:spacing w:val="-4"/>
          <w:sz w:val="15"/>
          <w:szCs w:val="15"/>
          <w:lang w:val="cs-CZ"/>
        </w:rPr>
        <w:t>souhlasit</w:t>
      </w:r>
      <w:proofErr w:type="gramEnd"/>
      <w:r>
        <w:rPr>
          <w:rFonts w:ascii="Arial" w:hAnsi="Arial" w:cs="Arial"/>
          <w:color w:val="231F20"/>
          <w:spacing w:val="-4"/>
          <w:sz w:val="15"/>
          <w:szCs w:val="15"/>
          <w:lang w:val="cs-CZ"/>
        </w:rPr>
        <w:t>.</w:t>
      </w:r>
      <w:r>
        <w:rPr>
          <w:rFonts w:ascii="Times New Roman" w:hAnsi="Times New Roman" w:cs="Times New Roman"/>
          <w:sz w:val="15"/>
          <w:szCs w:val="15"/>
        </w:rPr>
        <w:t xml:space="preserve"> </w:t>
      </w:r>
    </w:p>
    <w:p w14:paraId="202F1D6C"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Oprávněná osoba odlišná od pojištěného může uplatnit právo na </w:t>
      </w:r>
      <w:proofErr w:type="gramStart"/>
      <w:r>
        <w:rPr>
          <w:rFonts w:ascii="Arial" w:hAnsi="Arial" w:cs="Arial"/>
          <w:color w:val="231F20"/>
          <w:spacing w:val="-2"/>
          <w:sz w:val="15"/>
          <w:szCs w:val="15"/>
          <w:lang w:val="cs-CZ"/>
        </w:rPr>
        <w:t xml:space="preserve">pojistné  </w:t>
      </w:r>
      <w:r>
        <w:rPr>
          <w:rFonts w:ascii="Arial" w:hAnsi="Arial" w:cs="Arial"/>
          <w:color w:val="231F20"/>
          <w:spacing w:val="-4"/>
          <w:sz w:val="15"/>
          <w:szCs w:val="15"/>
          <w:lang w:val="cs-CZ"/>
        </w:rPr>
        <w:t>plnění</w:t>
      </w:r>
      <w:proofErr w:type="gramEnd"/>
      <w:r>
        <w:rPr>
          <w:rFonts w:ascii="Arial" w:hAnsi="Arial" w:cs="Arial"/>
          <w:color w:val="231F20"/>
          <w:spacing w:val="-4"/>
          <w:sz w:val="15"/>
          <w:szCs w:val="15"/>
          <w:lang w:val="cs-CZ"/>
        </w:rPr>
        <w:t xml:space="preserve"> pouze tehdy, prokáže-li, že jí byl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přijetí pojistného plnění dán písemný  </w:t>
      </w:r>
    </w:p>
    <w:p w14:paraId="4A887347"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souhlas pojištěného. Je-li oprávněnou osobou pojistník, může uplatnit právo  </w:t>
      </w:r>
      <w:r>
        <w:br w:type="textWrapping" w:clear="all"/>
      </w:r>
      <w:r>
        <w:rPr>
          <w:rFonts w:ascii="Arial" w:hAnsi="Arial" w:cs="Arial"/>
          <w:color w:val="231F20"/>
          <w:spacing w:val="-3"/>
          <w:sz w:val="15"/>
          <w:szCs w:val="15"/>
          <w:lang w:val="cs-CZ"/>
        </w:rPr>
        <w:t xml:space="preserve">na pojistné plnění pouze tehdy, prokáže-li navíc splnění povinnosti uvedené  </w:t>
      </w:r>
      <w:r>
        <w:br w:type="textWrapping" w:clear="all"/>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odstavci 1 tohoto článku.</w:t>
      </w:r>
      <w:r>
        <w:rPr>
          <w:rFonts w:ascii="Times New Roman" w:hAnsi="Times New Roman" w:cs="Times New Roman"/>
          <w:sz w:val="15"/>
          <w:szCs w:val="15"/>
        </w:rPr>
        <w:t xml:space="preserve"> </w:t>
      </w:r>
    </w:p>
    <w:p w14:paraId="6FBB49B9"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Písemný souhlas pojištěného odlišného od pojistníka se vyžaduje </w:t>
      </w:r>
      <w:r>
        <w:rPr>
          <w:rFonts w:ascii="Arial" w:hAnsi="Arial" w:cs="Arial"/>
          <w:color w:val="231F20"/>
          <w:spacing w:val="-7"/>
          <w:sz w:val="15"/>
          <w:szCs w:val="15"/>
          <w:lang w:val="cs-CZ"/>
        </w:rPr>
        <w:t xml:space="preserve">i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p>
    <w:p w14:paraId="7F0843BA"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zastavení nebo postoupení pojistné smlouvy, změny obmyšleného, </w:t>
      </w:r>
      <w:proofErr w:type="gramStart"/>
      <w:r>
        <w:rPr>
          <w:rFonts w:ascii="Arial" w:hAnsi="Arial" w:cs="Arial"/>
          <w:color w:val="231F20"/>
          <w:spacing w:val="-4"/>
          <w:sz w:val="15"/>
          <w:szCs w:val="15"/>
          <w:lang w:val="cs-CZ"/>
        </w:rPr>
        <w:t xml:space="preserve">změny  </w:t>
      </w:r>
      <w:r>
        <w:rPr>
          <w:rFonts w:ascii="Arial" w:hAnsi="Arial" w:cs="Arial"/>
          <w:color w:val="231F20"/>
          <w:spacing w:val="-3"/>
          <w:sz w:val="15"/>
          <w:szCs w:val="15"/>
          <w:lang w:val="cs-CZ"/>
        </w:rPr>
        <w:t>podílů</w:t>
      </w:r>
      <w:proofErr w:type="gramEnd"/>
      <w:r>
        <w:rPr>
          <w:rFonts w:ascii="Arial" w:hAnsi="Arial" w:cs="Arial"/>
          <w:color w:val="231F20"/>
          <w:spacing w:val="-3"/>
          <w:sz w:val="15"/>
          <w:szCs w:val="15"/>
          <w:lang w:val="cs-CZ"/>
        </w:rPr>
        <w:t xml:space="preserve"> na pojistném plnění, bylo-li určeno více obmyšlených, vyplacení  </w:t>
      </w:r>
      <w:r>
        <w:rPr>
          <w:rFonts w:ascii="Arial" w:hAnsi="Arial" w:cs="Arial"/>
          <w:color w:val="231F20"/>
          <w:spacing w:val="-2"/>
          <w:sz w:val="15"/>
          <w:szCs w:val="15"/>
          <w:lang w:val="cs-CZ"/>
        </w:rPr>
        <w:t xml:space="preserve">odkupného </w:t>
      </w:r>
      <w:r>
        <w:rPr>
          <w:rFonts w:ascii="Arial" w:hAnsi="Arial" w:cs="Arial"/>
          <w:color w:val="231F20"/>
          <w:spacing w:val="-5"/>
          <w:sz w:val="15"/>
          <w:szCs w:val="15"/>
          <w:lang w:val="cs-CZ"/>
        </w:rPr>
        <w:t xml:space="preserve">a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rámci investičního životního pojištění rovněž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r>
        <w:rPr>
          <w:rFonts w:ascii="Arial" w:hAnsi="Arial" w:cs="Arial"/>
          <w:color w:val="231F20"/>
          <w:spacing w:val="-3"/>
          <w:sz w:val="15"/>
          <w:szCs w:val="15"/>
          <w:lang w:val="cs-CZ"/>
        </w:rPr>
        <w:t>odkoupení akumulačních podílových jednotek.</w:t>
      </w:r>
      <w:r>
        <w:rPr>
          <w:rFonts w:ascii="Times New Roman" w:hAnsi="Times New Roman" w:cs="Times New Roman"/>
          <w:sz w:val="15"/>
          <w:szCs w:val="15"/>
        </w:rPr>
        <w:t xml:space="preserve"> </w:t>
      </w:r>
    </w:p>
    <w:p w14:paraId="7B1B2AC8"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Je-li pojištěný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rámci hlavního pojištění osobou odlišnou od pojistníka,  </w:t>
      </w:r>
      <w:r>
        <w:br w:type="textWrapping" w:clear="all"/>
      </w:r>
      <w:r>
        <w:rPr>
          <w:rFonts w:ascii="Arial" w:hAnsi="Arial" w:cs="Arial"/>
          <w:color w:val="231F20"/>
          <w:spacing w:val="-3"/>
          <w:sz w:val="15"/>
          <w:szCs w:val="15"/>
          <w:lang w:val="cs-CZ"/>
        </w:rPr>
        <w:t xml:space="preserve">vstupuje do pojištění dnem pojistníkovy smrti, nebo dnem jeho zániku bez  </w:t>
      </w:r>
    </w:p>
    <w:p w14:paraId="5C45305E" w14:textId="77777777" w:rsidR="00982D78" w:rsidRDefault="00000000">
      <w:pPr>
        <w:spacing w:line="173"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právního nástupce, není-li ujednáno jinak. Oznámí-li však pojistiteli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písemné  </w:t>
      </w:r>
      <w:r>
        <w:rPr>
          <w:rFonts w:ascii="Arial" w:hAnsi="Arial" w:cs="Arial"/>
          <w:color w:val="231F20"/>
          <w:spacing w:val="-3"/>
          <w:sz w:val="15"/>
          <w:szCs w:val="15"/>
          <w:lang w:val="cs-CZ"/>
        </w:rPr>
        <w:t>formě</w:t>
      </w:r>
      <w:proofErr w:type="gramEnd"/>
      <w:r>
        <w:rPr>
          <w:rFonts w:ascii="Arial" w:hAnsi="Arial" w:cs="Arial"/>
          <w:color w:val="231F20"/>
          <w:spacing w:val="-3"/>
          <w:sz w:val="15"/>
          <w:szCs w:val="15"/>
          <w:lang w:val="cs-CZ"/>
        </w:rPr>
        <w:t xml:space="preserve"> do 30 dnů ode dne pojistníkovy smrti, nebo ode dne jeho zániku, že na  trvání pojištění nemá zájem, zaniká pojištění dnem smrti, nebo dnem zániku  pojistníka. Účinky prodlení vůči pojištěnému nenastanou dříve než </w:t>
      </w:r>
      <w:proofErr w:type="gramStart"/>
      <w:r>
        <w:rPr>
          <w:rFonts w:ascii="Arial" w:hAnsi="Arial" w:cs="Arial"/>
          <w:color w:val="231F20"/>
          <w:spacing w:val="-3"/>
          <w:sz w:val="15"/>
          <w:szCs w:val="15"/>
          <w:lang w:val="cs-CZ"/>
        </w:rPr>
        <w:t xml:space="preserve">uplynutím  </w:t>
      </w:r>
      <w:r>
        <w:rPr>
          <w:rFonts w:ascii="Arial" w:hAnsi="Arial" w:cs="Arial"/>
          <w:color w:val="231F20"/>
          <w:spacing w:val="-5"/>
          <w:sz w:val="15"/>
          <w:szCs w:val="15"/>
          <w:lang w:val="cs-CZ"/>
        </w:rPr>
        <w:t>15</w:t>
      </w:r>
      <w:proofErr w:type="gramEnd"/>
      <w:r>
        <w:rPr>
          <w:rFonts w:ascii="Arial" w:hAnsi="Arial" w:cs="Arial"/>
          <w:color w:val="231F20"/>
          <w:spacing w:val="-5"/>
          <w:sz w:val="15"/>
          <w:szCs w:val="15"/>
          <w:lang w:val="cs-CZ"/>
        </w:rPr>
        <w:t xml:space="preserve"> dnů ode dne, kdy se pojištěný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svém vstupu do pojištění dozvěděl.</w:t>
      </w:r>
      <w:r>
        <w:rPr>
          <w:rFonts w:ascii="Times New Roman" w:hAnsi="Times New Roman" w:cs="Times New Roman"/>
          <w:sz w:val="15"/>
          <w:szCs w:val="15"/>
        </w:rPr>
        <w:t xml:space="preserve"> </w:t>
      </w:r>
    </w:p>
    <w:p w14:paraId="655D6DC6" w14:textId="77777777" w:rsidR="00982D78" w:rsidRDefault="00000000">
      <w:pPr>
        <w:spacing w:before="40" w:line="176" w:lineRule="exact"/>
        <w:ind w:left="226" w:right="35" w:hanging="226"/>
        <w:jc w:val="both"/>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Dotáže-li se pojistitel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písemné formě zájemce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pojištění při jednání  </w:t>
      </w:r>
      <w:r>
        <w:br w:type="textWrapping" w:clear="all"/>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uzavření pojistné smlouvy nebo pojistníka či pojištěného při jednání  </w:t>
      </w:r>
      <w:r>
        <w:br w:type="textWrapping" w:clear="all"/>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změně pojistné smlouvy na skutečnosti, které mají význam pro pojistitelovo  </w:t>
      </w:r>
    </w:p>
    <w:p w14:paraId="4C4926C9"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rozhodnutí, jak ohodnotí pojistné riziko, zda je pojistí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za jakých </w:t>
      </w:r>
      <w:proofErr w:type="gramStart"/>
      <w:r>
        <w:rPr>
          <w:rFonts w:ascii="Arial" w:hAnsi="Arial" w:cs="Arial"/>
          <w:color w:val="231F20"/>
          <w:spacing w:val="-2"/>
          <w:sz w:val="15"/>
          <w:szCs w:val="15"/>
          <w:lang w:val="cs-CZ"/>
        </w:rPr>
        <w:t xml:space="preserve">podmínek,  </w:t>
      </w:r>
      <w:r>
        <w:rPr>
          <w:rFonts w:ascii="Arial" w:hAnsi="Arial" w:cs="Arial"/>
          <w:color w:val="231F20"/>
          <w:spacing w:val="-3"/>
          <w:sz w:val="15"/>
          <w:szCs w:val="15"/>
          <w:lang w:val="cs-CZ"/>
        </w:rPr>
        <w:t>zodpoví</w:t>
      </w:r>
      <w:proofErr w:type="gramEnd"/>
      <w:r>
        <w:rPr>
          <w:rFonts w:ascii="Arial" w:hAnsi="Arial" w:cs="Arial"/>
          <w:color w:val="231F20"/>
          <w:spacing w:val="-3"/>
          <w:sz w:val="15"/>
          <w:szCs w:val="15"/>
          <w:lang w:val="cs-CZ"/>
        </w:rPr>
        <w:t xml:space="preserve"> zájemce, pojistník či pojištěný tyto dotazy pravdivě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úplně.  </w:t>
      </w:r>
      <w:r>
        <w:br w:type="textWrapping" w:clear="all"/>
      </w:r>
      <w:r>
        <w:rPr>
          <w:rFonts w:ascii="Arial" w:hAnsi="Arial" w:cs="Arial"/>
          <w:color w:val="231F20"/>
          <w:spacing w:val="-4"/>
          <w:sz w:val="15"/>
          <w:szCs w:val="15"/>
          <w:lang w:val="cs-CZ"/>
        </w:rPr>
        <w:t xml:space="preserve">Povinnost se považuje za řádně splněnou, nebylo-li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odpovědi zatajeno </w:t>
      </w:r>
      <w:proofErr w:type="gramStart"/>
      <w:r>
        <w:rPr>
          <w:rFonts w:ascii="Arial" w:hAnsi="Arial" w:cs="Arial"/>
          <w:color w:val="231F20"/>
          <w:sz w:val="15"/>
          <w:szCs w:val="15"/>
          <w:lang w:val="cs-CZ"/>
        </w:rPr>
        <w:t xml:space="preserve">nic  </w:t>
      </w:r>
      <w:r>
        <w:rPr>
          <w:rFonts w:ascii="Arial" w:hAnsi="Arial" w:cs="Arial"/>
          <w:color w:val="231F20"/>
          <w:spacing w:val="-1"/>
          <w:sz w:val="15"/>
          <w:szCs w:val="15"/>
          <w:lang w:val="cs-CZ"/>
        </w:rPr>
        <w:t>podstatného</w:t>
      </w:r>
      <w:proofErr w:type="gramEnd"/>
      <w:r>
        <w:rPr>
          <w:rFonts w:ascii="Arial" w:hAnsi="Arial" w:cs="Arial"/>
          <w:color w:val="231F20"/>
          <w:spacing w:val="-1"/>
          <w:sz w:val="15"/>
          <w:szCs w:val="15"/>
          <w:lang w:val="cs-CZ"/>
        </w:rPr>
        <w:t>.</w:t>
      </w:r>
      <w:r>
        <w:rPr>
          <w:rFonts w:ascii="Times New Roman" w:hAnsi="Times New Roman" w:cs="Times New Roman"/>
          <w:sz w:val="15"/>
          <w:szCs w:val="15"/>
        </w:rPr>
        <w:t xml:space="preserve"> </w:t>
      </w:r>
    </w:p>
    <w:p w14:paraId="2D61CF6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Musí-li si pojistitel být při uzavírání pojistné smlouvy vědom nesrovnalostí mezi  </w:t>
      </w:r>
    </w:p>
    <w:p w14:paraId="1C5E68DA"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nabízeným pojištěním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zájemcovými požadavky, upozorní ho na ně. </w:t>
      </w:r>
      <w:proofErr w:type="gramStart"/>
      <w:r>
        <w:rPr>
          <w:rFonts w:ascii="Arial" w:hAnsi="Arial" w:cs="Arial"/>
          <w:color w:val="231F20"/>
          <w:spacing w:val="-3"/>
          <w:sz w:val="15"/>
          <w:szCs w:val="15"/>
          <w:lang w:val="cs-CZ"/>
        </w:rPr>
        <w:t xml:space="preserve">Přitom  </w:t>
      </w:r>
      <w:r>
        <w:rPr>
          <w:rFonts w:ascii="Arial" w:hAnsi="Arial" w:cs="Arial"/>
          <w:color w:val="231F20"/>
          <w:spacing w:val="-6"/>
          <w:sz w:val="15"/>
          <w:szCs w:val="15"/>
          <w:lang w:val="cs-CZ"/>
        </w:rPr>
        <w:t>vezme</w:t>
      </w:r>
      <w:proofErr w:type="gramEnd"/>
      <w:r>
        <w:rPr>
          <w:rFonts w:ascii="Arial" w:hAnsi="Arial" w:cs="Arial"/>
          <w:color w:val="231F20"/>
          <w:spacing w:val="-6"/>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úvahu za jakých okolností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jakým způsobem se pojistná smlouva  </w:t>
      </w:r>
      <w:r>
        <w:rPr>
          <w:rFonts w:ascii="Arial" w:hAnsi="Arial" w:cs="Arial"/>
          <w:color w:val="231F20"/>
          <w:spacing w:val="-5"/>
          <w:sz w:val="15"/>
          <w:szCs w:val="15"/>
          <w:lang w:val="cs-CZ"/>
        </w:rPr>
        <w:t xml:space="preserve">uzavírá, jakož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to, je-li zájemci při uzavírání pojistné smlouvy nápomocen  zprostředkovatel nezávislý na pojistiteli.</w:t>
      </w:r>
      <w:r>
        <w:rPr>
          <w:rFonts w:ascii="Times New Roman" w:hAnsi="Times New Roman" w:cs="Times New Roman"/>
          <w:sz w:val="15"/>
          <w:szCs w:val="15"/>
        </w:rPr>
        <w:t xml:space="preserve"> </w:t>
      </w:r>
    </w:p>
    <w:p w14:paraId="6CE94324"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4"/>
          <w:sz w:val="15"/>
          <w:szCs w:val="15"/>
          <w:lang w:val="cs-CZ"/>
        </w:rPr>
        <w:t xml:space="preserve">Dotáže-li se zájemce při jednání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uzavření pojistné smlouvy nebo pojistník při  </w:t>
      </w:r>
    </w:p>
    <w:p w14:paraId="4BC1B503"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jednání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změně pojistné smlouvy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písemné formě pojistitele na </w:t>
      </w:r>
      <w:proofErr w:type="gramStart"/>
      <w:r>
        <w:rPr>
          <w:rFonts w:ascii="Arial" w:hAnsi="Arial" w:cs="Arial"/>
          <w:color w:val="231F20"/>
          <w:spacing w:val="-2"/>
          <w:sz w:val="15"/>
          <w:szCs w:val="15"/>
          <w:lang w:val="cs-CZ"/>
        </w:rPr>
        <w:t xml:space="preserve">skutečnosti  </w:t>
      </w:r>
      <w:r>
        <w:rPr>
          <w:rFonts w:ascii="Arial" w:hAnsi="Arial" w:cs="Arial"/>
          <w:color w:val="231F20"/>
          <w:spacing w:val="-3"/>
          <w:sz w:val="15"/>
          <w:szCs w:val="15"/>
          <w:lang w:val="cs-CZ"/>
        </w:rPr>
        <w:t>týkající</w:t>
      </w:r>
      <w:proofErr w:type="gramEnd"/>
      <w:r>
        <w:rPr>
          <w:rFonts w:ascii="Arial" w:hAnsi="Arial" w:cs="Arial"/>
          <w:color w:val="231F20"/>
          <w:spacing w:val="-3"/>
          <w:sz w:val="15"/>
          <w:szCs w:val="15"/>
          <w:lang w:val="cs-CZ"/>
        </w:rPr>
        <w:t xml:space="preserve"> se pojištění, zodpoví pojistitel tyto dotazy pravdivě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úplně.</w:t>
      </w:r>
      <w:r>
        <w:rPr>
          <w:rFonts w:ascii="Times New Roman" w:hAnsi="Times New Roman" w:cs="Times New Roman"/>
          <w:sz w:val="15"/>
          <w:szCs w:val="15"/>
        </w:rPr>
        <w:t xml:space="preserve"> </w:t>
      </w:r>
    </w:p>
    <w:p w14:paraId="614A1485"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Pojistník je povinen bez zbytečného odkladu oznámit pojistiteli zánik nebo  </w:t>
      </w:r>
    </w:p>
    <w:p w14:paraId="720229C0"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změnu pojistného rizika, nebyla-li tato změna promítnuta ve </w:t>
      </w:r>
      <w:proofErr w:type="gramStart"/>
      <w:r>
        <w:rPr>
          <w:rFonts w:ascii="Arial" w:hAnsi="Arial" w:cs="Arial"/>
          <w:color w:val="231F20"/>
          <w:spacing w:val="-2"/>
          <w:sz w:val="15"/>
          <w:szCs w:val="15"/>
          <w:lang w:val="cs-CZ"/>
        </w:rPr>
        <w:t xml:space="preserve">výpočtu  </w:t>
      </w:r>
      <w:r>
        <w:rPr>
          <w:rFonts w:ascii="Arial" w:hAnsi="Arial" w:cs="Arial"/>
          <w:color w:val="231F20"/>
          <w:spacing w:val="-3"/>
          <w:sz w:val="15"/>
          <w:szCs w:val="15"/>
          <w:lang w:val="cs-CZ"/>
        </w:rPr>
        <w:t>pojistného</w:t>
      </w:r>
      <w:proofErr w:type="gramEnd"/>
      <w:r>
        <w:rPr>
          <w:rFonts w:ascii="Arial" w:hAnsi="Arial" w:cs="Arial"/>
          <w:color w:val="231F20"/>
          <w:spacing w:val="-3"/>
          <w:sz w:val="15"/>
          <w:szCs w:val="15"/>
          <w:lang w:val="cs-CZ"/>
        </w:rPr>
        <w:t xml:space="preserve">; to platí </w:t>
      </w: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 xml:space="preserve">pro pojištění nemoci.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pojištění cizího </w:t>
      </w:r>
      <w:proofErr w:type="gramStart"/>
      <w:r>
        <w:rPr>
          <w:rFonts w:ascii="Arial" w:hAnsi="Arial" w:cs="Arial"/>
          <w:color w:val="231F20"/>
          <w:spacing w:val="-2"/>
          <w:sz w:val="15"/>
          <w:szCs w:val="15"/>
          <w:lang w:val="cs-CZ"/>
        </w:rPr>
        <w:t xml:space="preserve">pojistného  </w:t>
      </w:r>
      <w:r>
        <w:rPr>
          <w:rFonts w:ascii="Arial" w:hAnsi="Arial" w:cs="Arial"/>
          <w:color w:val="231F20"/>
          <w:spacing w:val="-3"/>
          <w:sz w:val="15"/>
          <w:szCs w:val="15"/>
          <w:lang w:val="cs-CZ"/>
        </w:rPr>
        <w:t>nebezpečí</w:t>
      </w:r>
      <w:proofErr w:type="gramEnd"/>
      <w:r>
        <w:rPr>
          <w:rFonts w:ascii="Arial" w:hAnsi="Arial" w:cs="Arial"/>
          <w:color w:val="231F20"/>
          <w:spacing w:val="-3"/>
          <w:sz w:val="15"/>
          <w:szCs w:val="15"/>
          <w:lang w:val="cs-CZ"/>
        </w:rPr>
        <w:t xml:space="preserve"> má tuto povinnost pojištěný.</w:t>
      </w:r>
      <w:r>
        <w:rPr>
          <w:rFonts w:ascii="Times New Roman" w:hAnsi="Times New Roman" w:cs="Times New Roman"/>
          <w:sz w:val="15"/>
          <w:szCs w:val="15"/>
        </w:rPr>
        <w:t xml:space="preserve"> </w:t>
      </w:r>
    </w:p>
    <w:p w14:paraId="5808991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3"/>
          <w:sz w:val="15"/>
          <w:szCs w:val="15"/>
          <w:lang w:val="cs-CZ"/>
        </w:rPr>
        <w:t xml:space="preserve">Prokáže-li pojistitel, že by uzavřel pojistnou smlouvu za jiných podmínek,  </w:t>
      </w:r>
    </w:p>
    <w:p w14:paraId="5CE7032A"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pokud by pojistné riziko ve zvýšeném rozsahu existovalo již při </w:t>
      </w:r>
      <w:proofErr w:type="gramStart"/>
      <w:r>
        <w:rPr>
          <w:rFonts w:ascii="Arial" w:hAnsi="Arial" w:cs="Arial"/>
          <w:color w:val="231F20"/>
          <w:spacing w:val="-3"/>
          <w:sz w:val="15"/>
          <w:szCs w:val="15"/>
          <w:lang w:val="cs-CZ"/>
        </w:rPr>
        <w:t>uzavírání  pojistné</w:t>
      </w:r>
      <w:proofErr w:type="gramEnd"/>
      <w:r>
        <w:rPr>
          <w:rFonts w:ascii="Arial" w:hAnsi="Arial" w:cs="Arial"/>
          <w:color w:val="231F20"/>
          <w:spacing w:val="-3"/>
          <w:sz w:val="15"/>
          <w:szCs w:val="15"/>
          <w:lang w:val="cs-CZ"/>
        </w:rPr>
        <w:t xml:space="preserve"> smlouvy, má právo navrhnout novou výši pojistného </w:t>
      </w:r>
      <w:r>
        <w:rPr>
          <w:rFonts w:ascii="Arial" w:hAnsi="Arial" w:cs="Arial"/>
          <w:color w:val="231F20"/>
          <w:spacing w:val="-14"/>
          <w:sz w:val="15"/>
          <w:szCs w:val="15"/>
          <w:lang w:val="cs-CZ"/>
        </w:rPr>
        <w:t xml:space="preserve">s </w:t>
      </w:r>
      <w:r>
        <w:rPr>
          <w:rFonts w:ascii="Arial" w:hAnsi="Arial" w:cs="Arial"/>
          <w:color w:val="231F20"/>
          <w:sz w:val="15"/>
          <w:szCs w:val="15"/>
          <w:lang w:val="cs-CZ"/>
        </w:rPr>
        <w:t xml:space="preserve">účinností  </w:t>
      </w:r>
    </w:p>
    <w:p w14:paraId="25715859"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od nejbližší splatnosti pojistného následující po dni, kdy se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tomto </w:t>
      </w:r>
      <w:proofErr w:type="gramStart"/>
      <w:r>
        <w:rPr>
          <w:rFonts w:ascii="Arial" w:hAnsi="Arial" w:cs="Arial"/>
          <w:color w:val="231F20"/>
          <w:spacing w:val="-1"/>
          <w:sz w:val="15"/>
          <w:szCs w:val="15"/>
          <w:lang w:val="cs-CZ"/>
        </w:rPr>
        <w:t xml:space="preserve">zvýšení  </w:t>
      </w:r>
      <w:r>
        <w:rPr>
          <w:rFonts w:ascii="Arial" w:hAnsi="Arial" w:cs="Arial"/>
          <w:color w:val="231F20"/>
          <w:spacing w:val="-5"/>
          <w:sz w:val="15"/>
          <w:szCs w:val="15"/>
          <w:lang w:val="cs-CZ"/>
        </w:rPr>
        <w:t>dozvěděl</w:t>
      </w:r>
      <w:proofErr w:type="gramEnd"/>
      <w:r>
        <w:rPr>
          <w:rFonts w:ascii="Arial" w:hAnsi="Arial" w:cs="Arial"/>
          <w:color w:val="231F20"/>
          <w:spacing w:val="-5"/>
          <w:sz w:val="15"/>
          <w:szCs w:val="15"/>
          <w:lang w:val="cs-CZ"/>
        </w:rPr>
        <w:t xml:space="preserve">. Neučiní-li tak do 1 měsíce ode dne, kdy se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této změně </w:t>
      </w:r>
      <w:proofErr w:type="gramStart"/>
      <w:r>
        <w:rPr>
          <w:rFonts w:ascii="Arial" w:hAnsi="Arial" w:cs="Arial"/>
          <w:color w:val="231F20"/>
          <w:spacing w:val="-1"/>
          <w:sz w:val="15"/>
          <w:szCs w:val="15"/>
          <w:lang w:val="cs-CZ"/>
        </w:rPr>
        <w:t xml:space="preserve">dozvěděl,  </w:t>
      </w:r>
      <w:r>
        <w:rPr>
          <w:rFonts w:ascii="Arial" w:hAnsi="Arial" w:cs="Arial"/>
          <w:color w:val="231F20"/>
          <w:spacing w:val="-2"/>
          <w:sz w:val="15"/>
          <w:szCs w:val="15"/>
          <w:lang w:val="cs-CZ"/>
        </w:rPr>
        <w:t>jeho</w:t>
      </w:r>
      <w:proofErr w:type="gramEnd"/>
      <w:r>
        <w:rPr>
          <w:rFonts w:ascii="Arial" w:hAnsi="Arial" w:cs="Arial"/>
          <w:color w:val="231F20"/>
          <w:spacing w:val="-2"/>
          <w:sz w:val="15"/>
          <w:szCs w:val="15"/>
          <w:lang w:val="cs-CZ"/>
        </w:rPr>
        <w:t xml:space="preserve"> právo zaniká. Není-li návrh přijat nebo nově určené pojistné zaplaceno  </w:t>
      </w:r>
    </w:p>
    <w:p w14:paraId="08570C00" w14:textId="77777777" w:rsidR="00982D78" w:rsidRDefault="00000000">
      <w:pPr>
        <w:spacing w:line="177" w:lineRule="exact"/>
        <w:ind w:left="146" w:right="184"/>
        <w:jc w:val="right"/>
        <w:rPr>
          <w:rFonts w:ascii="Times New Roman" w:hAnsi="Times New Roman" w:cs="Times New Roman"/>
          <w:color w:val="010302"/>
        </w:rPr>
      </w:pPr>
      <w:r>
        <w:rPr>
          <w:rFonts w:ascii="Arial" w:hAnsi="Arial" w:cs="Arial"/>
          <w:color w:val="231F20"/>
          <w:spacing w:val="-3"/>
          <w:sz w:val="15"/>
          <w:szCs w:val="15"/>
          <w:lang w:val="cs-CZ"/>
        </w:rPr>
        <w:t xml:space="preserve">do 15 dnů ode dne doručení návrhu, má pojistitel právo pojištění vypovědět  </w:t>
      </w:r>
    </w:p>
    <w:p w14:paraId="0E742249"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osmidenní výpovědní dobou; toto právo však pojistitel nemá, neupozornil-</w:t>
      </w:r>
      <w:proofErr w:type="gramStart"/>
      <w:r>
        <w:rPr>
          <w:rFonts w:ascii="Arial" w:hAnsi="Arial" w:cs="Arial"/>
          <w:color w:val="231F20"/>
          <w:spacing w:val="-2"/>
          <w:sz w:val="15"/>
          <w:szCs w:val="15"/>
          <w:lang w:val="cs-CZ"/>
        </w:rPr>
        <w:t xml:space="preserve">li  </w:t>
      </w:r>
      <w:r>
        <w:rPr>
          <w:rFonts w:ascii="Arial" w:hAnsi="Arial" w:cs="Arial"/>
          <w:color w:val="231F20"/>
          <w:spacing w:val="-3"/>
          <w:sz w:val="15"/>
          <w:szCs w:val="15"/>
          <w:lang w:val="cs-CZ"/>
        </w:rPr>
        <w:t>na</w:t>
      </w:r>
      <w:proofErr w:type="gramEnd"/>
      <w:r>
        <w:rPr>
          <w:rFonts w:ascii="Arial" w:hAnsi="Arial" w:cs="Arial"/>
          <w:color w:val="231F20"/>
          <w:spacing w:val="-3"/>
          <w:sz w:val="15"/>
          <w:szCs w:val="15"/>
          <w:lang w:val="cs-CZ"/>
        </w:rPr>
        <w:t xml:space="preserve"> možnost výpovědi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návrhu. Nevypoví-li pojistitel pojištění do 2 měsíců  </w:t>
      </w:r>
    </w:p>
    <w:p w14:paraId="18540C89"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ode dne, kdy obdržel nesouhlas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návrhem, nebo kdy marně uplynula </w:t>
      </w:r>
      <w:proofErr w:type="gramStart"/>
      <w:r>
        <w:rPr>
          <w:rFonts w:ascii="Arial" w:hAnsi="Arial" w:cs="Arial"/>
          <w:color w:val="231F20"/>
          <w:spacing w:val="-2"/>
          <w:sz w:val="15"/>
          <w:szCs w:val="15"/>
          <w:lang w:val="cs-CZ"/>
        </w:rPr>
        <w:t xml:space="preserve">doba  </w:t>
      </w:r>
      <w:r>
        <w:rPr>
          <w:rFonts w:ascii="Arial" w:hAnsi="Arial" w:cs="Arial"/>
          <w:color w:val="231F20"/>
          <w:spacing w:val="-3"/>
          <w:sz w:val="15"/>
          <w:szCs w:val="15"/>
          <w:lang w:val="cs-CZ"/>
        </w:rPr>
        <w:t>podle</w:t>
      </w:r>
      <w:proofErr w:type="gramEnd"/>
      <w:r>
        <w:rPr>
          <w:rFonts w:ascii="Arial" w:hAnsi="Arial" w:cs="Arial"/>
          <w:color w:val="231F20"/>
          <w:spacing w:val="-3"/>
          <w:sz w:val="15"/>
          <w:szCs w:val="15"/>
          <w:lang w:val="cs-CZ"/>
        </w:rPr>
        <w:t xml:space="preserve"> předchozí věty, zanikne jeho právo vypovědět pojištění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tímto</w:t>
      </w:r>
      <w:r>
        <w:rPr>
          <w:rFonts w:ascii="Times New Roman" w:hAnsi="Times New Roman" w:cs="Times New Roman"/>
          <w:sz w:val="15"/>
          <w:szCs w:val="15"/>
        </w:rPr>
        <w:t xml:space="preserve"> </w:t>
      </w:r>
      <w:r>
        <w:rPr>
          <w:rFonts w:ascii="Arial" w:hAnsi="Arial" w:cs="Arial"/>
          <w:color w:val="231F20"/>
          <w:spacing w:val="-3"/>
          <w:sz w:val="15"/>
          <w:szCs w:val="15"/>
          <w:lang w:val="cs-CZ"/>
        </w:rPr>
        <w:t>odstavcem.</w:t>
      </w:r>
      <w:r>
        <w:rPr>
          <w:rFonts w:ascii="Times New Roman" w:hAnsi="Times New Roman" w:cs="Times New Roman"/>
          <w:sz w:val="15"/>
          <w:szCs w:val="15"/>
        </w:rPr>
        <w:t xml:space="preserve"> </w:t>
      </w:r>
    </w:p>
    <w:p w14:paraId="6B719838"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4"/>
          <w:sz w:val="15"/>
          <w:szCs w:val="15"/>
          <w:lang w:val="cs-CZ"/>
        </w:rPr>
        <w:t xml:space="preserve">Prokáže-li pojistitel, že by vzhledem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podmínkám platným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době </w:t>
      </w:r>
      <w:proofErr w:type="gramStart"/>
      <w:r>
        <w:rPr>
          <w:rFonts w:ascii="Arial" w:hAnsi="Arial" w:cs="Arial"/>
          <w:color w:val="231F20"/>
          <w:sz w:val="15"/>
          <w:szCs w:val="15"/>
          <w:lang w:val="cs-CZ"/>
        </w:rPr>
        <w:t xml:space="preserve">uzavření  </w:t>
      </w:r>
      <w:r>
        <w:rPr>
          <w:rFonts w:ascii="Arial" w:hAnsi="Arial" w:cs="Arial"/>
          <w:color w:val="231F20"/>
          <w:spacing w:val="-3"/>
          <w:sz w:val="15"/>
          <w:szCs w:val="15"/>
          <w:lang w:val="cs-CZ"/>
        </w:rPr>
        <w:t>pojistné</w:t>
      </w:r>
      <w:proofErr w:type="gramEnd"/>
      <w:r>
        <w:rPr>
          <w:rFonts w:ascii="Arial" w:hAnsi="Arial" w:cs="Arial"/>
          <w:color w:val="231F20"/>
          <w:spacing w:val="-3"/>
          <w:sz w:val="15"/>
          <w:szCs w:val="15"/>
          <w:lang w:val="cs-CZ"/>
        </w:rPr>
        <w:t xml:space="preserve"> smlouvy pojistnou smlouvu neuzavřel, existovalo-li by pojistné riziko  </w:t>
      </w:r>
    </w:p>
    <w:p w14:paraId="7FE97BE0" w14:textId="77777777" w:rsidR="00982D78" w:rsidRDefault="00000000">
      <w:pPr>
        <w:spacing w:line="181" w:lineRule="exact"/>
        <w:ind w:left="226"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20" w:space="307"/>
            <w:col w:w="5256" w:space="0"/>
          </w:cols>
          <w:docGrid w:linePitch="360"/>
        </w:sectPr>
      </w:pPr>
      <w:r>
        <w:rPr>
          <w:rFonts w:ascii="Arial" w:hAnsi="Arial" w:cs="Arial"/>
          <w:color w:val="231F20"/>
          <w:spacing w:val="-4"/>
          <w:sz w:val="15"/>
          <w:szCs w:val="15"/>
          <w:lang w:val="cs-CZ"/>
        </w:rPr>
        <w:t xml:space="preserve">ve zvýšeném rozsahu již při uzavírání pojistné smlouvy, má právo </w:t>
      </w:r>
      <w:proofErr w:type="gramStart"/>
      <w:r>
        <w:rPr>
          <w:rFonts w:ascii="Arial" w:hAnsi="Arial" w:cs="Arial"/>
          <w:color w:val="231F20"/>
          <w:spacing w:val="-4"/>
          <w:sz w:val="15"/>
          <w:szCs w:val="15"/>
          <w:lang w:val="cs-CZ"/>
        </w:rPr>
        <w:t xml:space="preserve">pojištění  </w:t>
      </w:r>
      <w:r>
        <w:rPr>
          <w:rFonts w:ascii="Arial" w:hAnsi="Arial" w:cs="Arial"/>
          <w:color w:val="231F20"/>
          <w:spacing w:val="-2"/>
          <w:sz w:val="15"/>
          <w:szCs w:val="15"/>
          <w:lang w:val="cs-CZ"/>
        </w:rPr>
        <w:t>vypovědět</w:t>
      </w:r>
      <w:proofErr w:type="gramEnd"/>
      <w:r>
        <w:rPr>
          <w:rFonts w:ascii="Arial" w:hAnsi="Arial" w:cs="Arial"/>
          <w:color w:val="231F20"/>
          <w:spacing w:val="-2"/>
          <w:sz w:val="15"/>
          <w:szCs w:val="15"/>
          <w:lang w:val="cs-CZ"/>
        </w:rPr>
        <w:t xml:space="preserve">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osmidenní výpovědní dobou. Nevypoví-li pojistitel pojištění  </w:t>
      </w:r>
    </w:p>
    <w:p w14:paraId="3B4230FE" w14:textId="77777777" w:rsidR="00982D78" w:rsidRDefault="00000000">
      <w:pPr>
        <w:spacing w:before="218" w:line="177" w:lineRule="exact"/>
        <w:ind w:left="5243"/>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26/35</w:t>
      </w:r>
      <w:r>
        <w:rPr>
          <w:rFonts w:ascii="Times New Roman" w:hAnsi="Times New Roman" w:cs="Times New Roman"/>
          <w:sz w:val="15"/>
          <w:szCs w:val="15"/>
        </w:rPr>
        <w:t xml:space="preserve"> </w:t>
      </w:r>
      <w:r>
        <w:br w:type="page"/>
      </w:r>
    </w:p>
    <w:p w14:paraId="755E5A69" w14:textId="77777777" w:rsidR="00982D78" w:rsidRDefault="00982D78">
      <w:pPr>
        <w:spacing w:after="30"/>
        <w:rPr>
          <w:rFonts w:ascii="Times New Roman" w:hAnsi="Times New Roman"/>
          <w:color w:val="000000" w:themeColor="text1"/>
          <w:sz w:val="24"/>
          <w:szCs w:val="24"/>
          <w:lang w:val="cs-CZ"/>
        </w:rPr>
      </w:pPr>
    </w:p>
    <w:p w14:paraId="3FBF5BB1"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do 1 měsíce ode dne, kdy se o </w:t>
      </w:r>
      <w:r>
        <w:rPr>
          <w:rFonts w:ascii="Arial" w:hAnsi="Arial" w:cs="Arial"/>
          <w:color w:val="231F20"/>
          <w:spacing w:val="-2"/>
          <w:sz w:val="15"/>
          <w:szCs w:val="15"/>
          <w:lang w:val="cs-CZ"/>
        </w:rPr>
        <w:t xml:space="preserve">této změně dozvěděl, zanikne jeho </w:t>
      </w:r>
      <w:proofErr w:type="gramStart"/>
      <w:r>
        <w:rPr>
          <w:rFonts w:ascii="Arial" w:hAnsi="Arial" w:cs="Arial"/>
          <w:color w:val="231F20"/>
          <w:spacing w:val="-2"/>
          <w:sz w:val="15"/>
          <w:szCs w:val="15"/>
          <w:lang w:val="cs-CZ"/>
        </w:rPr>
        <w:t xml:space="preserve">právo  </w:t>
      </w:r>
      <w:r>
        <w:rPr>
          <w:rFonts w:ascii="Arial" w:hAnsi="Arial" w:cs="Arial"/>
          <w:color w:val="231F20"/>
          <w:spacing w:val="-3"/>
          <w:sz w:val="15"/>
          <w:szCs w:val="15"/>
          <w:lang w:val="cs-CZ"/>
        </w:rPr>
        <w:t>vypovědět</w:t>
      </w:r>
      <w:proofErr w:type="gramEnd"/>
      <w:r>
        <w:rPr>
          <w:rFonts w:ascii="Arial" w:hAnsi="Arial" w:cs="Arial"/>
          <w:color w:val="231F20"/>
          <w:spacing w:val="-3"/>
          <w:sz w:val="15"/>
          <w:szCs w:val="15"/>
          <w:lang w:val="cs-CZ"/>
        </w:rPr>
        <w:t xml:space="preserve"> pojištění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tímto odstavcem.  </w:t>
      </w:r>
    </w:p>
    <w:p w14:paraId="2B2D5E5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4"/>
          <w:sz w:val="15"/>
          <w:szCs w:val="15"/>
          <w:lang w:val="cs-CZ"/>
        </w:rPr>
        <w:t xml:space="preserve">Sníží-li se podstatně pojistné riziko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době, vzniká pojistiteli povinnost  </w:t>
      </w:r>
    </w:p>
    <w:p w14:paraId="0689A6B9"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snížit pojistné úměrně ke snížení pojistného rizika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účinností od </w:t>
      </w:r>
      <w:proofErr w:type="gramStart"/>
      <w:r>
        <w:rPr>
          <w:rFonts w:ascii="Arial" w:hAnsi="Arial" w:cs="Arial"/>
          <w:color w:val="231F20"/>
          <w:spacing w:val="-2"/>
          <w:sz w:val="15"/>
          <w:szCs w:val="15"/>
          <w:lang w:val="cs-CZ"/>
        </w:rPr>
        <w:t xml:space="preserve">nejbližší  </w:t>
      </w:r>
      <w:r>
        <w:rPr>
          <w:rFonts w:ascii="Arial" w:hAnsi="Arial" w:cs="Arial"/>
          <w:color w:val="231F20"/>
          <w:spacing w:val="-4"/>
          <w:sz w:val="15"/>
          <w:szCs w:val="15"/>
          <w:lang w:val="cs-CZ"/>
        </w:rPr>
        <w:t>splatnosti</w:t>
      </w:r>
      <w:proofErr w:type="gramEnd"/>
      <w:r>
        <w:rPr>
          <w:rFonts w:ascii="Arial" w:hAnsi="Arial" w:cs="Arial"/>
          <w:color w:val="231F20"/>
          <w:spacing w:val="-4"/>
          <w:sz w:val="15"/>
          <w:szCs w:val="15"/>
          <w:lang w:val="cs-CZ"/>
        </w:rPr>
        <w:t xml:space="preserve"> pojistného následující po dni, kdy se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tomto snížení dozvěděl.</w:t>
      </w:r>
      <w:r>
        <w:rPr>
          <w:rFonts w:ascii="Times New Roman" w:hAnsi="Times New Roman" w:cs="Times New Roman"/>
          <w:sz w:val="15"/>
          <w:szCs w:val="15"/>
        </w:rPr>
        <w:t xml:space="preserve"> </w:t>
      </w:r>
    </w:p>
    <w:p w14:paraId="69CDBCA1"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color w:val="231F20"/>
          <w:spacing w:val="-5"/>
          <w:sz w:val="15"/>
          <w:szCs w:val="15"/>
          <w:lang w:val="cs-CZ"/>
        </w:rPr>
        <w:t xml:space="preserve">Jsou-li pro to důvody související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určením výše pojistného rizika, výše  </w:t>
      </w:r>
      <w:r>
        <w:br w:type="textWrapping" w:clear="all"/>
      </w:r>
      <w:r>
        <w:rPr>
          <w:rFonts w:ascii="Arial" w:hAnsi="Arial" w:cs="Arial"/>
          <w:color w:val="231F20"/>
          <w:spacing w:val="-3"/>
          <w:sz w:val="15"/>
          <w:szCs w:val="15"/>
          <w:lang w:val="cs-CZ"/>
        </w:rPr>
        <w:t xml:space="preserve">pojistného nebo se šetřením pojistné události, může pojistitel požadovat  </w:t>
      </w:r>
    </w:p>
    <w:p w14:paraId="14CA59E3"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údaje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zdravotním stavu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zjištění zdravotního stavu nebo příčiny </w:t>
      </w:r>
      <w:proofErr w:type="gramStart"/>
      <w:r>
        <w:rPr>
          <w:rFonts w:ascii="Arial" w:hAnsi="Arial" w:cs="Arial"/>
          <w:color w:val="231F20"/>
          <w:spacing w:val="-3"/>
          <w:sz w:val="15"/>
          <w:szCs w:val="15"/>
          <w:lang w:val="cs-CZ"/>
        </w:rPr>
        <w:t>smrti  pojištěného</w:t>
      </w:r>
      <w:proofErr w:type="gramEnd"/>
      <w:r>
        <w:rPr>
          <w:rFonts w:ascii="Arial" w:hAnsi="Arial" w:cs="Arial"/>
          <w:color w:val="231F20"/>
          <w:spacing w:val="-3"/>
          <w:sz w:val="15"/>
          <w:szCs w:val="15"/>
          <w:lang w:val="cs-CZ"/>
        </w:rPr>
        <w:t xml:space="preserve">, pokud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tomu byl dán souhlas pojištěného. Zjišťování se provádí  </w:t>
      </w:r>
    </w:p>
    <w:p w14:paraId="31E7146F"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na základě zpráv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zdravotnické dokumentace vyžádaných osobou  </w:t>
      </w:r>
      <w:r>
        <w:br w:type="textWrapping" w:clear="all"/>
      </w:r>
      <w:r>
        <w:rPr>
          <w:rFonts w:ascii="Arial" w:hAnsi="Arial" w:cs="Arial"/>
          <w:color w:val="231F20"/>
          <w:spacing w:val="-3"/>
          <w:sz w:val="15"/>
          <w:szCs w:val="15"/>
          <w:lang w:val="cs-CZ"/>
        </w:rPr>
        <w:t xml:space="preserve">provozující zdravotnické zařízení, kterou pojistitel pověřil, od ošetřujících  </w:t>
      </w:r>
    </w:p>
    <w:p w14:paraId="0907BE4B" w14:textId="77777777" w:rsidR="00982D78" w:rsidRDefault="00000000">
      <w:pPr>
        <w:spacing w:line="172"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lékařů a/nebo zdravotnických zařízení </w:t>
      </w:r>
      <w:r>
        <w:rPr>
          <w:rFonts w:ascii="Arial" w:hAnsi="Arial" w:cs="Arial"/>
          <w:color w:val="231F20"/>
          <w:spacing w:val="-14"/>
          <w:sz w:val="15"/>
          <w:szCs w:val="15"/>
          <w:lang w:val="cs-CZ"/>
        </w:rPr>
        <w:t xml:space="preserve">s </w:t>
      </w:r>
      <w:r>
        <w:rPr>
          <w:rFonts w:ascii="Arial" w:hAnsi="Arial" w:cs="Arial"/>
          <w:color w:val="231F20"/>
          <w:spacing w:val="-5"/>
          <w:sz w:val="15"/>
          <w:szCs w:val="15"/>
          <w:lang w:val="cs-CZ"/>
        </w:rPr>
        <w:t xml:space="preserve">příslušnou specializací, a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případě  </w:t>
      </w:r>
      <w:r>
        <w:rPr>
          <w:rFonts w:ascii="Arial" w:hAnsi="Arial" w:cs="Arial"/>
          <w:color w:val="231F20"/>
          <w:spacing w:val="-2"/>
          <w:sz w:val="15"/>
          <w:szCs w:val="15"/>
          <w:lang w:val="cs-CZ"/>
        </w:rPr>
        <w:t>potřeby</w:t>
      </w:r>
      <w:proofErr w:type="gramEnd"/>
      <w:r>
        <w:rPr>
          <w:rFonts w:ascii="Arial" w:hAnsi="Arial" w:cs="Arial"/>
          <w:color w:val="231F20"/>
          <w:spacing w:val="-2"/>
          <w:sz w:val="15"/>
          <w:szCs w:val="15"/>
          <w:lang w:val="cs-CZ"/>
        </w:rPr>
        <w:t xml:space="preserve"> </w:t>
      </w: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prohlídkou nebo vyšetřením provedeným pověřeným zdravotnickým  </w:t>
      </w:r>
      <w:r>
        <w:rPr>
          <w:rFonts w:ascii="Arial" w:hAnsi="Arial" w:cs="Arial"/>
          <w:color w:val="231F20"/>
          <w:spacing w:val="-5"/>
          <w:sz w:val="15"/>
          <w:szCs w:val="15"/>
          <w:lang w:val="cs-CZ"/>
        </w:rPr>
        <w:t xml:space="preserve">zařízením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příslušnou specializací. Pojištěný je povinen na žádost </w:t>
      </w:r>
      <w:proofErr w:type="gramStart"/>
      <w:r>
        <w:rPr>
          <w:rFonts w:ascii="Arial" w:hAnsi="Arial" w:cs="Arial"/>
          <w:color w:val="231F20"/>
          <w:spacing w:val="-3"/>
          <w:sz w:val="15"/>
          <w:szCs w:val="15"/>
          <w:lang w:val="cs-CZ"/>
        </w:rPr>
        <w:t>pojistitele  předložit</w:t>
      </w:r>
      <w:proofErr w:type="gramEnd"/>
      <w:r>
        <w:rPr>
          <w:rFonts w:ascii="Arial" w:hAnsi="Arial" w:cs="Arial"/>
          <w:color w:val="231F20"/>
          <w:spacing w:val="-3"/>
          <w:sz w:val="15"/>
          <w:szCs w:val="15"/>
          <w:lang w:val="cs-CZ"/>
        </w:rPr>
        <w:t xml:space="preserve"> písemný přehled úhrad za poskytnutou lékařskou péči (včetně  předpisu léčivých přípravků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zdravotnických prostředků) vystavený zdravotní  </w:t>
      </w:r>
      <w:r>
        <w:rPr>
          <w:rFonts w:ascii="Arial" w:hAnsi="Arial" w:cs="Arial"/>
          <w:color w:val="231F20"/>
          <w:spacing w:val="-4"/>
          <w:sz w:val="15"/>
          <w:szCs w:val="15"/>
          <w:lang w:val="cs-CZ"/>
        </w:rPr>
        <w:t xml:space="preserve">pojišťovnou, </w:t>
      </w:r>
      <w:r>
        <w:rPr>
          <w:rFonts w:ascii="Arial" w:hAnsi="Arial" w:cs="Arial"/>
          <w:color w:val="231F20"/>
          <w:spacing w:val="-8"/>
          <w:sz w:val="15"/>
          <w:szCs w:val="15"/>
          <w:lang w:val="cs-CZ"/>
        </w:rPr>
        <w:t xml:space="preserve">u </w:t>
      </w:r>
      <w:r>
        <w:rPr>
          <w:rFonts w:ascii="Arial" w:hAnsi="Arial" w:cs="Arial"/>
          <w:color w:val="231F20"/>
          <w:spacing w:val="-4"/>
          <w:sz w:val="15"/>
          <w:szCs w:val="15"/>
          <w:lang w:val="cs-CZ"/>
        </w:rPr>
        <w:t>níž je nebo byl registrován.</w:t>
      </w:r>
      <w:r>
        <w:rPr>
          <w:rFonts w:ascii="Times New Roman" w:hAnsi="Times New Roman" w:cs="Times New Roman"/>
          <w:sz w:val="15"/>
          <w:szCs w:val="15"/>
        </w:rPr>
        <w:t xml:space="preserve"> </w:t>
      </w:r>
    </w:p>
    <w:p w14:paraId="091C002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13. </w:t>
      </w:r>
      <w:r>
        <w:rPr>
          <w:rFonts w:ascii="Arial" w:hAnsi="Arial" w:cs="Arial"/>
          <w:color w:val="231F20"/>
          <w:spacing w:val="-3"/>
          <w:sz w:val="15"/>
          <w:szCs w:val="15"/>
          <w:lang w:val="cs-CZ"/>
        </w:rPr>
        <w:t xml:space="preserve">Pojištěný je oprávněn souhlas vydaný podle ustanovení odstavce 12 tohoto  </w:t>
      </w:r>
    </w:p>
    <w:p w14:paraId="123F1896"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článku písemně odvolat. Pokud byl souhlas odvolán, není pojistitel </w:t>
      </w:r>
      <w:proofErr w:type="gramStart"/>
      <w:r>
        <w:rPr>
          <w:rFonts w:ascii="Arial" w:hAnsi="Arial" w:cs="Arial"/>
          <w:color w:val="231F20"/>
          <w:spacing w:val="-3"/>
          <w:sz w:val="15"/>
          <w:szCs w:val="15"/>
          <w:lang w:val="cs-CZ"/>
        </w:rPr>
        <w:t>povinen  poskytovat</w:t>
      </w:r>
      <w:proofErr w:type="gramEnd"/>
      <w:r>
        <w:rPr>
          <w:rFonts w:ascii="Arial" w:hAnsi="Arial" w:cs="Arial"/>
          <w:color w:val="231F20"/>
          <w:spacing w:val="-3"/>
          <w:sz w:val="15"/>
          <w:szCs w:val="15"/>
          <w:lang w:val="cs-CZ"/>
        </w:rPr>
        <w:t xml:space="preserve"> případné pojistné plnění, ledaže by byl souhlas obnoven. </w:t>
      </w:r>
      <w:proofErr w:type="gramStart"/>
      <w:r>
        <w:rPr>
          <w:rFonts w:ascii="Arial" w:hAnsi="Arial" w:cs="Arial"/>
          <w:color w:val="231F20"/>
          <w:spacing w:val="-3"/>
          <w:sz w:val="15"/>
          <w:szCs w:val="15"/>
          <w:lang w:val="cs-CZ"/>
        </w:rPr>
        <w:t>Pojištění  zaniká</w:t>
      </w:r>
      <w:proofErr w:type="gramEnd"/>
      <w:r>
        <w:rPr>
          <w:rFonts w:ascii="Arial" w:hAnsi="Arial" w:cs="Arial"/>
          <w:color w:val="231F20"/>
          <w:spacing w:val="-3"/>
          <w:sz w:val="15"/>
          <w:szCs w:val="15"/>
          <w:lang w:val="cs-CZ"/>
        </w:rPr>
        <w:t xml:space="preserve"> dnem doručení odvolání souhlasu pojistiteli, není-li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pojistné smlouvě  </w:t>
      </w:r>
      <w:r>
        <w:rPr>
          <w:rFonts w:ascii="Arial" w:hAnsi="Arial" w:cs="Arial"/>
          <w:color w:val="231F20"/>
          <w:spacing w:val="-2"/>
          <w:sz w:val="15"/>
          <w:szCs w:val="15"/>
          <w:lang w:val="cs-CZ"/>
        </w:rPr>
        <w:t>ujednáno jinak.</w:t>
      </w:r>
      <w:r>
        <w:rPr>
          <w:rFonts w:ascii="Times New Roman" w:hAnsi="Times New Roman" w:cs="Times New Roman"/>
          <w:sz w:val="15"/>
          <w:szCs w:val="15"/>
        </w:rPr>
        <w:t xml:space="preserve"> </w:t>
      </w:r>
    </w:p>
    <w:p w14:paraId="199EF75B"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21</w:t>
      </w:r>
      <w:r>
        <w:rPr>
          <w:rFonts w:ascii="Times New Roman" w:hAnsi="Times New Roman" w:cs="Times New Roman"/>
          <w:sz w:val="15"/>
          <w:szCs w:val="15"/>
        </w:rPr>
        <w:t xml:space="preserve"> </w:t>
      </w:r>
    </w:p>
    <w:p w14:paraId="02840EC4"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2"/>
          <w:sz w:val="15"/>
          <w:szCs w:val="15"/>
          <w:lang w:val="cs-CZ"/>
        </w:rPr>
        <w:t xml:space="preserve">Práva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 xml:space="preserve">povinnosti účastníků pojištění </w:t>
      </w:r>
      <w:r>
        <w:rPr>
          <w:rFonts w:ascii="Arial" w:hAnsi="Arial" w:cs="Arial"/>
          <w:b/>
          <w:bCs/>
          <w:color w:val="231F20"/>
          <w:spacing w:val="-7"/>
          <w:sz w:val="15"/>
          <w:szCs w:val="15"/>
          <w:lang w:val="cs-CZ"/>
        </w:rPr>
        <w:t xml:space="preserve">v </w:t>
      </w:r>
      <w:r>
        <w:rPr>
          <w:rFonts w:ascii="Arial" w:hAnsi="Arial" w:cs="Arial"/>
          <w:b/>
          <w:bCs/>
          <w:color w:val="231F20"/>
          <w:spacing w:val="-4"/>
          <w:sz w:val="15"/>
          <w:szCs w:val="15"/>
          <w:lang w:val="cs-CZ"/>
        </w:rPr>
        <w:t>případě pojistné události</w:t>
      </w:r>
      <w:r>
        <w:rPr>
          <w:rFonts w:ascii="Times New Roman" w:hAnsi="Times New Roman" w:cs="Times New Roman"/>
          <w:sz w:val="15"/>
          <w:szCs w:val="15"/>
        </w:rPr>
        <w:t xml:space="preserve"> </w:t>
      </w:r>
    </w:p>
    <w:p w14:paraId="1F372B3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Nastane-li pojistná událost, se kterou ten, kdo se pokládá za oprávněnou  </w:t>
      </w:r>
    </w:p>
    <w:p w14:paraId="2282287D" w14:textId="77777777" w:rsidR="00982D78" w:rsidRDefault="00000000">
      <w:pPr>
        <w:spacing w:line="174" w:lineRule="exact"/>
        <w:ind w:left="272" w:right="228"/>
        <w:jc w:val="both"/>
        <w:rPr>
          <w:rFonts w:ascii="Times New Roman" w:hAnsi="Times New Roman" w:cs="Times New Roman"/>
          <w:color w:val="010302"/>
        </w:rPr>
      </w:pPr>
      <w:r>
        <w:rPr>
          <w:rFonts w:ascii="Arial" w:hAnsi="Arial" w:cs="Arial"/>
          <w:color w:val="231F20"/>
          <w:spacing w:val="-3"/>
          <w:sz w:val="15"/>
          <w:szCs w:val="15"/>
          <w:lang w:val="cs-CZ"/>
        </w:rPr>
        <w:t xml:space="preserve">osobu, spojuje požadavek na pojistné plnění, oznámí to pojistiteli </w:t>
      </w:r>
      <w:proofErr w:type="gramStart"/>
      <w:r>
        <w:rPr>
          <w:rFonts w:ascii="Arial" w:hAnsi="Arial" w:cs="Arial"/>
          <w:color w:val="231F20"/>
          <w:spacing w:val="-3"/>
          <w:sz w:val="15"/>
          <w:szCs w:val="15"/>
          <w:lang w:val="cs-CZ"/>
        </w:rPr>
        <w:t>bez  zbytečného</w:t>
      </w:r>
      <w:proofErr w:type="gramEnd"/>
      <w:r>
        <w:rPr>
          <w:rFonts w:ascii="Arial" w:hAnsi="Arial" w:cs="Arial"/>
          <w:color w:val="231F20"/>
          <w:spacing w:val="-3"/>
          <w:sz w:val="15"/>
          <w:szCs w:val="15"/>
          <w:lang w:val="cs-CZ"/>
        </w:rPr>
        <w:t xml:space="preserve"> odkladu, podá mu pravdivé vysvětlení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vzniku a </w:t>
      </w:r>
      <w:r>
        <w:rPr>
          <w:rFonts w:ascii="Arial" w:hAnsi="Arial" w:cs="Arial"/>
          <w:color w:val="231F20"/>
          <w:sz w:val="15"/>
          <w:szCs w:val="15"/>
          <w:lang w:val="cs-CZ"/>
        </w:rPr>
        <w:t xml:space="preserve">rozsahu  </w:t>
      </w:r>
      <w:r>
        <w:rPr>
          <w:rFonts w:ascii="Arial" w:hAnsi="Arial" w:cs="Arial"/>
          <w:color w:val="231F20"/>
          <w:spacing w:val="-3"/>
          <w:sz w:val="15"/>
          <w:szCs w:val="15"/>
          <w:lang w:val="cs-CZ"/>
        </w:rPr>
        <w:t xml:space="preserve">následků takové události </w:t>
      </w:r>
      <w:r>
        <w:rPr>
          <w:rFonts w:ascii="Arial" w:hAnsi="Arial" w:cs="Arial"/>
          <w:color w:val="231F20"/>
          <w:spacing w:val="-5"/>
          <w:sz w:val="15"/>
          <w:szCs w:val="15"/>
          <w:lang w:val="cs-CZ"/>
        </w:rPr>
        <w:t xml:space="preserve">a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právech třetích osob. Současně předloží  </w:t>
      </w:r>
      <w:r>
        <w:rPr>
          <w:rFonts w:ascii="Arial" w:hAnsi="Arial" w:cs="Arial"/>
          <w:color w:val="231F20"/>
          <w:spacing w:val="-2"/>
          <w:sz w:val="15"/>
          <w:szCs w:val="15"/>
          <w:lang w:val="cs-CZ"/>
        </w:rPr>
        <w:t xml:space="preserve">pojistiteli potřebné doklady vyžádané pojistitelem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postupuje způsobem  </w:t>
      </w:r>
    </w:p>
    <w:p w14:paraId="76581AC6"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ujednaným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Není-li současně pojistníkem nebo </w:t>
      </w:r>
      <w:proofErr w:type="gramStart"/>
      <w:r>
        <w:rPr>
          <w:rFonts w:ascii="Arial" w:hAnsi="Arial" w:cs="Arial"/>
          <w:color w:val="231F20"/>
          <w:spacing w:val="-3"/>
          <w:sz w:val="15"/>
          <w:szCs w:val="15"/>
          <w:lang w:val="cs-CZ"/>
        </w:rPr>
        <w:t xml:space="preserve">pojištěným,  </w:t>
      </w:r>
      <w:r>
        <w:rPr>
          <w:rFonts w:ascii="Arial" w:hAnsi="Arial" w:cs="Arial"/>
          <w:color w:val="231F20"/>
          <w:spacing w:val="-2"/>
          <w:sz w:val="15"/>
          <w:szCs w:val="15"/>
          <w:lang w:val="cs-CZ"/>
        </w:rPr>
        <w:t>mají</w:t>
      </w:r>
      <w:proofErr w:type="gramEnd"/>
      <w:r>
        <w:rPr>
          <w:rFonts w:ascii="Arial" w:hAnsi="Arial" w:cs="Arial"/>
          <w:color w:val="231F20"/>
          <w:spacing w:val="-2"/>
          <w:sz w:val="15"/>
          <w:szCs w:val="15"/>
          <w:lang w:val="cs-CZ"/>
        </w:rPr>
        <w:t xml:space="preserve"> tyto povinnosti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pojistník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pojištěný. Stejné oznámení může učinit  </w:t>
      </w:r>
      <w:r>
        <w:br w:type="textWrapping" w:clear="all"/>
      </w:r>
      <w:r>
        <w:rPr>
          <w:rFonts w:ascii="Arial" w:hAnsi="Arial" w:cs="Arial"/>
          <w:color w:val="231F20"/>
          <w:spacing w:val="-3"/>
          <w:sz w:val="15"/>
          <w:szCs w:val="15"/>
          <w:lang w:val="cs-CZ"/>
        </w:rPr>
        <w:t>jakákoliv osoba, která má na pojistném plnění právní zájem.</w:t>
      </w:r>
      <w:r>
        <w:rPr>
          <w:rFonts w:ascii="Times New Roman" w:hAnsi="Times New Roman" w:cs="Times New Roman"/>
          <w:sz w:val="15"/>
          <w:szCs w:val="15"/>
        </w:rPr>
        <w:t xml:space="preserve"> </w:t>
      </w:r>
    </w:p>
    <w:p w14:paraId="2D08163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Pojištěný nebo oprávněná osoba jsou povinni pojistiteli předložit a/nebo mu  </w:t>
      </w:r>
    </w:p>
    <w:p w14:paraId="2A481DC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umožnit získat co nejdříve veškeré doklady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dokumenty, které si pojistitel  </w:t>
      </w:r>
    </w:p>
    <w:p w14:paraId="2BAC5708"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souvislosti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šetřením škodné události vyžádá. </w:t>
      </w:r>
      <w:r>
        <w:rPr>
          <w:rFonts w:ascii="Arial" w:hAnsi="Arial" w:cs="Arial"/>
          <w:color w:val="231F20"/>
          <w:spacing w:val="-11"/>
          <w:sz w:val="15"/>
          <w:szCs w:val="15"/>
          <w:lang w:val="cs-CZ"/>
        </w:rPr>
        <w:t xml:space="preserve">K </w:t>
      </w:r>
      <w:r>
        <w:rPr>
          <w:rFonts w:ascii="Arial" w:hAnsi="Arial" w:cs="Arial"/>
          <w:color w:val="231F20"/>
          <w:spacing w:val="-1"/>
          <w:sz w:val="15"/>
          <w:szCs w:val="15"/>
          <w:lang w:val="cs-CZ"/>
        </w:rPr>
        <w:t xml:space="preserve">veškerým dokladům  </w:t>
      </w:r>
    </w:p>
    <w:p w14:paraId="0D9396AA"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dokumentům předkládaným pojistiteli </w:t>
      </w:r>
      <w:r>
        <w:rPr>
          <w:rFonts w:ascii="Arial" w:hAnsi="Arial" w:cs="Arial"/>
          <w:color w:val="231F20"/>
          <w:spacing w:val="-9"/>
          <w:sz w:val="15"/>
          <w:szCs w:val="15"/>
          <w:lang w:val="cs-CZ"/>
        </w:rPr>
        <w:t xml:space="preserve">v </w:t>
      </w:r>
      <w:proofErr w:type="gramStart"/>
      <w:r>
        <w:rPr>
          <w:rFonts w:ascii="Arial" w:hAnsi="Arial" w:cs="Arial"/>
          <w:color w:val="231F20"/>
          <w:spacing w:val="-4"/>
          <w:sz w:val="15"/>
          <w:szCs w:val="15"/>
          <w:lang w:val="cs-CZ"/>
        </w:rPr>
        <w:t>jiném</w:t>
      </w:r>
      <w:proofErr w:type="gramEnd"/>
      <w:r>
        <w:rPr>
          <w:rFonts w:ascii="Arial" w:hAnsi="Arial" w:cs="Arial"/>
          <w:color w:val="231F20"/>
          <w:spacing w:val="-4"/>
          <w:sz w:val="15"/>
          <w:szCs w:val="15"/>
          <w:lang w:val="cs-CZ"/>
        </w:rPr>
        <w:t xml:space="preserve"> než českém jazyce musí  </w:t>
      </w:r>
    </w:p>
    <w:p w14:paraId="7207B98B"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být přiložen jejich úředně ověřený překlad do českého jazyka. Dokud </w:t>
      </w:r>
      <w:proofErr w:type="gramStart"/>
      <w:r>
        <w:rPr>
          <w:rFonts w:ascii="Arial" w:hAnsi="Arial" w:cs="Arial"/>
          <w:color w:val="231F20"/>
          <w:spacing w:val="-3"/>
          <w:sz w:val="15"/>
          <w:szCs w:val="15"/>
          <w:lang w:val="cs-CZ"/>
        </w:rPr>
        <w:t>tyto  povinnosti</w:t>
      </w:r>
      <w:proofErr w:type="gramEnd"/>
      <w:r>
        <w:rPr>
          <w:rFonts w:ascii="Arial" w:hAnsi="Arial" w:cs="Arial"/>
          <w:color w:val="231F20"/>
          <w:spacing w:val="-3"/>
          <w:sz w:val="15"/>
          <w:szCs w:val="15"/>
          <w:lang w:val="cs-CZ"/>
        </w:rPr>
        <w:t xml:space="preserve"> nejsou splněny, pojistitel je oprávněn poskytování pojistného plnění  nezahájit, popřípadě poskytování až do jejich splnění pozastavit.</w:t>
      </w:r>
      <w:r>
        <w:rPr>
          <w:rFonts w:ascii="Times New Roman" w:hAnsi="Times New Roman" w:cs="Times New Roman"/>
          <w:sz w:val="15"/>
          <w:szCs w:val="15"/>
        </w:rPr>
        <w:t xml:space="preserve"> </w:t>
      </w:r>
    </w:p>
    <w:p w14:paraId="2D65F5C5"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10"/>
          <w:sz w:val="15"/>
          <w:szCs w:val="15"/>
          <w:lang w:val="cs-CZ"/>
        </w:rPr>
        <w:t>3.</w:t>
      </w:r>
      <w:r>
        <w:rPr>
          <w:rFonts w:ascii="Arial" w:hAnsi="Arial" w:cs="Arial"/>
          <w:color w:val="231F20"/>
          <w:spacing w:val="-2"/>
          <w:sz w:val="15"/>
          <w:szCs w:val="15"/>
          <w:lang w:val="cs-CZ"/>
        </w:rPr>
        <w:t xml:space="preserve">   </w:t>
      </w:r>
      <w:r>
        <w:rPr>
          <w:rFonts w:ascii="Arial" w:hAnsi="Arial" w:cs="Arial"/>
          <w:color w:val="231F20"/>
          <w:spacing w:val="-6"/>
          <w:sz w:val="15"/>
          <w:szCs w:val="15"/>
          <w:lang w:val="cs-CZ"/>
        </w:rPr>
        <w:t xml:space="preserve">Pojištěný je povinen se léčit </w:t>
      </w:r>
      <w:r>
        <w:rPr>
          <w:rFonts w:ascii="Arial" w:hAnsi="Arial" w:cs="Arial"/>
          <w:color w:val="231F20"/>
          <w:spacing w:val="-9"/>
          <w:sz w:val="15"/>
          <w:szCs w:val="15"/>
          <w:lang w:val="cs-CZ"/>
        </w:rPr>
        <w:t xml:space="preserve">u </w:t>
      </w:r>
      <w:r>
        <w:rPr>
          <w:rFonts w:ascii="Arial" w:hAnsi="Arial" w:cs="Arial"/>
          <w:color w:val="231F20"/>
          <w:spacing w:val="-4"/>
          <w:sz w:val="15"/>
          <w:szCs w:val="15"/>
          <w:lang w:val="cs-CZ"/>
        </w:rPr>
        <w:t xml:space="preserve">lékařů </w:t>
      </w:r>
      <w:r>
        <w:rPr>
          <w:rFonts w:ascii="Arial" w:hAnsi="Arial" w:cs="Arial"/>
          <w:color w:val="231F20"/>
          <w:spacing w:val="-7"/>
          <w:sz w:val="15"/>
          <w:szCs w:val="15"/>
          <w:lang w:val="cs-CZ"/>
        </w:rPr>
        <w:t xml:space="preserve">a </w:t>
      </w:r>
      <w:r>
        <w:rPr>
          <w:rFonts w:ascii="Arial" w:hAnsi="Arial" w:cs="Arial"/>
          <w:color w:val="231F20"/>
          <w:spacing w:val="-10"/>
          <w:sz w:val="15"/>
          <w:szCs w:val="15"/>
          <w:lang w:val="cs-CZ"/>
        </w:rPr>
        <w:t xml:space="preserve">v </w:t>
      </w:r>
      <w:r>
        <w:rPr>
          <w:rFonts w:ascii="Arial" w:hAnsi="Arial" w:cs="Arial"/>
          <w:color w:val="231F20"/>
          <w:spacing w:val="-5"/>
          <w:sz w:val="15"/>
          <w:szCs w:val="15"/>
          <w:lang w:val="cs-CZ"/>
        </w:rPr>
        <w:t xml:space="preserve">léčebných zařízeních, která </w:t>
      </w:r>
      <w:proofErr w:type="gramStart"/>
      <w:r>
        <w:rPr>
          <w:rFonts w:ascii="Arial" w:hAnsi="Arial" w:cs="Arial"/>
          <w:color w:val="231F20"/>
          <w:spacing w:val="-5"/>
          <w:sz w:val="15"/>
          <w:szCs w:val="15"/>
          <w:lang w:val="cs-CZ"/>
        </w:rPr>
        <w:t xml:space="preserve">užívají  </w:t>
      </w:r>
      <w:r>
        <w:rPr>
          <w:rFonts w:ascii="Arial" w:hAnsi="Arial" w:cs="Arial"/>
          <w:color w:val="231F20"/>
          <w:spacing w:val="-6"/>
          <w:sz w:val="15"/>
          <w:szCs w:val="15"/>
          <w:lang w:val="cs-CZ"/>
        </w:rPr>
        <w:t>všeobecně</w:t>
      </w:r>
      <w:proofErr w:type="gramEnd"/>
      <w:r>
        <w:rPr>
          <w:rFonts w:ascii="Arial" w:hAnsi="Arial" w:cs="Arial"/>
          <w:color w:val="231F20"/>
          <w:spacing w:val="-6"/>
          <w:sz w:val="15"/>
          <w:szCs w:val="15"/>
          <w:lang w:val="cs-CZ"/>
        </w:rPr>
        <w:t xml:space="preserve"> uznávané vědecké </w:t>
      </w:r>
      <w:r>
        <w:rPr>
          <w:rFonts w:ascii="Arial" w:hAnsi="Arial" w:cs="Arial"/>
          <w:color w:val="231F20"/>
          <w:spacing w:val="-7"/>
          <w:sz w:val="15"/>
          <w:szCs w:val="15"/>
          <w:lang w:val="cs-CZ"/>
        </w:rPr>
        <w:t xml:space="preserve">a </w:t>
      </w:r>
      <w:r>
        <w:rPr>
          <w:rFonts w:ascii="Arial" w:hAnsi="Arial" w:cs="Arial"/>
          <w:color w:val="231F20"/>
          <w:spacing w:val="-5"/>
          <w:sz w:val="15"/>
          <w:szCs w:val="15"/>
          <w:lang w:val="cs-CZ"/>
        </w:rPr>
        <w:t xml:space="preserve">diagnostické metody, </w:t>
      </w:r>
      <w:r>
        <w:rPr>
          <w:rFonts w:ascii="Arial" w:hAnsi="Arial" w:cs="Arial"/>
          <w:color w:val="231F20"/>
          <w:spacing w:val="-7"/>
          <w:sz w:val="15"/>
          <w:szCs w:val="15"/>
          <w:lang w:val="cs-CZ"/>
        </w:rPr>
        <w:t xml:space="preserve">a </w:t>
      </w:r>
      <w:r>
        <w:rPr>
          <w:rFonts w:ascii="Arial" w:hAnsi="Arial" w:cs="Arial"/>
          <w:color w:val="231F20"/>
          <w:spacing w:val="-3"/>
          <w:sz w:val="15"/>
          <w:szCs w:val="15"/>
          <w:lang w:val="cs-CZ"/>
        </w:rPr>
        <w:t xml:space="preserve">je povinen řídit se  </w:t>
      </w:r>
    </w:p>
    <w:p w14:paraId="3B924C2D" w14:textId="77777777" w:rsidR="00982D78" w:rsidRDefault="00000000">
      <w:pPr>
        <w:spacing w:line="238" w:lineRule="exact"/>
        <w:ind w:left="46" w:right="-40" w:firstLine="226"/>
        <w:rPr>
          <w:rFonts w:ascii="Times New Roman" w:hAnsi="Times New Roman" w:cs="Times New Roman"/>
          <w:color w:val="010302"/>
        </w:rPr>
      </w:pPr>
      <w:r>
        <w:rPr>
          <w:rFonts w:ascii="Arial" w:hAnsi="Arial" w:cs="Arial"/>
          <w:color w:val="231F20"/>
          <w:spacing w:val="-4"/>
          <w:sz w:val="15"/>
          <w:szCs w:val="15"/>
          <w:lang w:val="cs-CZ"/>
        </w:rPr>
        <w:t xml:space="preserve">doporučeními lékaře </w:t>
      </w:r>
      <w:r>
        <w:rPr>
          <w:rFonts w:ascii="Arial" w:hAnsi="Arial" w:cs="Arial"/>
          <w:color w:val="231F20"/>
          <w:spacing w:val="-7"/>
          <w:sz w:val="15"/>
          <w:szCs w:val="15"/>
          <w:lang w:val="cs-CZ"/>
        </w:rPr>
        <w:t xml:space="preserve">a </w:t>
      </w:r>
      <w:r>
        <w:rPr>
          <w:rFonts w:ascii="Arial" w:hAnsi="Arial" w:cs="Arial"/>
          <w:color w:val="231F20"/>
          <w:spacing w:val="-5"/>
          <w:sz w:val="15"/>
          <w:szCs w:val="15"/>
          <w:lang w:val="cs-CZ"/>
        </w:rPr>
        <w:t>podniknout všechny kroky prospěšné pro jeho uzdravení.</w:t>
      </w:r>
      <w:r>
        <w:rPr>
          <w:rFonts w:ascii="Times New Roman" w:hAnsi="Times New Roman" w:cs="Times New Roman"/>
          <w:sz w:val="15"/>
          <w:szCs w:val="15"/>
        </w:rPr>
        <w:t xml:space="preserve"> </w:t>
      </w: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Pojistitel zahájí bez zbytečného odkladu po oznámení podle ustanovení  </w:t>
      </w:r>
    </w:p>
    <w:p w14:paraId="76812A5E"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odstavce 1 tohoto článku šetření nutné ke zjištění existence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rozsahu </w:t>
      </w:r>
      <w:proofErr w:type="gramStart"/>
      <w:r>
        <w:rPr>
          <w:rFonts w:ascii="Arial" w:hAnsi="Arial" w:cs="Arial"/>
          <w:color w:val="231F20"/>
          <w:spacing w:val="-1"/>
          <w:sz w:val="15"/>
          <w:szCs w:val="15"/>
          <w:lang w:val="cs-CZ"/>
        </w:rPr>
        <w:t xml:space="preserve">jeho  </w:t>
      </w:r>
      <w:r>
        <w:rPr>
          <w:rFonts w:ascii="Arial" w:hAnsi="Arial" w:cs="Arial"/>
          <w:color w:val="231F20"/>
          <w:spacing w:val="-4"/>
          <w:sz w:val="15"/>
          <w:szCs w:val="15"/>
          <w:lang w:val="cs-CZ"/>
        </w:rPr>
        <w:t>povinnosti</w:t>
      </w:r>
      <w:proofErr w:type="gramEnd"/>
      <w:r>
        <w:rPr>
          <w:rFonts w:ascii="Arial" w:hAnsi="Arial" w:cs="Arial"/>
          <w:color w:val="231F20"/>
          <w:spacing w:val="-4"/>
          <w:sz w:val="15"/>
          <w:szCs w:val="15"/>
          <w:lang w:val="cs-CZ"/>
        </w:rPr>
        <w:t xml:space="preserve"> plnit. Šetření je skončeno sdělením jeho výsledků osobě, </w:t>
      </w:r>
      <w:proofErr w:type="gramStart"/>
      <w:r>
        <w:rPr>
          <w:rFonts w:ascii="Arial" w:hAnsi="Arial" w:cs="Arial"/>
          <w:color w:val="231F20"/>
          <w:spacing w:val="-4"/>
          <w:sz w:val="15"/>
          <w:szCs w:val="15"/>
          <w:lang w:val="cs-CZ"/>
        </w:rPr>
        <w:t xml:space="preserve">která  </w:t>
      </w:r>
      <w:r>
        <w:rPr>
          <w:rFonts w:ascii="Arial" w:hAnsi="Arial" w:cs="Arial"/>
          <w:color w:val="231F20"/>
          <w:spacing w:val="-3"/>
          <w:sz w:val="15"/>
          <w:szCs w:val="15"/>
          <w:lang w:val="cs-CZ"/>
        </w:rPr>
        <w:t>uplatnila</w:t>
      </w:r>
      <w:proofErr w:type="gramEnd"/>
      <w:r>
        <w:rPr>
          <w:rFonts w:ascii="Arial" w:hAnsi="Arial" w:cs="Arial"/>
          <w:color w:val="231F20"/>
          <w:spacing w:val="-3"/>
          <w:sz w:val="15"/>
          <w:szCs w:val="15"/>
          <w:lang w:val="cs-CZ"/>
        </w:rPr>
        <w:t xml:space="preserve"> právo na pojistné plnění; na žádost této osoby jí pojistitel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písemné  </w:t>
      </w:r>
      <w:r>
        <w:rPr>
          <w:rFonts w:ascii="Arial" w:hAnsi="Arial" w:cs="Arial"/>
          <w:color w:val="231F20"/>
          <w:spacing w:val="-3"/>
          <w:sz w:val="15"/>
          <w:szCs w:val="15"/>
          <w:lang w:val="cs-CZ"/>
        </w:rPr>
        <w:t>formě zdůvodní výši pojistného plnění, popřípadě důvod jeho zamítnutí.</w:t>
      </w:r>
      <w:r>
        <w:rPr>
          <w:rFonts w:ascii="Times New Roman" w:hAnsi="Times New Roman" w:cs="Times New Roman"/>
          <w:sz w:val="15"/>
          <w:szCs w:val="15"/>
        </w:rPr>
        <w:t xml:space="preserve"> </w:t>
      </w:r>
    </w:p>
    <w:p w14:paraId="5443580D"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Nelze-li ukončit šetření nutná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zjištění pojistné události, rozsahu </w:t>
      </w:r>
      <w:proofErr w:type="gramStart"/>
      <w:r>
        <w:rPr>
          <w:rFonts w:ascii="Arial" w:hAnsi="Arial" w:cs="Arial"/>
          <w:color w:val="231F20"/>
          <w:spacing w:val="-3"/>
          <w:sz w:val="15"/>
          <w:szCs w:val="15"/>
          <w:lang w:val="cs-CZ"/>
        </w:rPr>
        <w:t>pojistného  plnění</w:t>
      </w:r>
      <w:proofErr w:type="gramEnd"/>
      <w:r>
        <w:rPr>
          <w:rFonts w:ascii="Arial" w:hAnsi="Arial" w:cs="Arial"/>
          <w:color w:val="231F20"/>
          <w:spacing w:val="-3"/>
          <w:sz w:val="15"/>
          <w:szCs w:val="15"/>
          <w:lang w:val="cs-CZ"/>
        </w:rPr>
        <w:t xml:space="preserve"> nebo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zjištění osoby oprávněné přijmout pojistné plnění do 3 měsíců  </w:t>
      </w:r>
    </w:p>
    <w:p w14:paraId="3695C6F6"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ode dne oznámení, pojistitel oznamovateli sdělí, proč nelze šetření ukončit.  </w:t>
      </w:r>
      <w:r>
        <w:rPr>
          <w:rFonts w:ascii="Arial" w:hAnsi="Arial" w:cs="Arial"/>
          <w:color w:val="231F20"/>
          <w:spacing w:val="-2"/>
          <w:sz w:val="15"/>
          <w:szCs w:val="15"/>
          <w:lang w:val="cs-CZ"/>
        </w:rPr>
        <w:t xml:space="preserve">Požádá-li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to oznamovatel, sdělí mu pojistitel důvody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písemné formě.</w:t>
      </w:r>
      <w:r>
        <w:rPr>
          <w:rFonts w:ascii="Times New Roman" w:hAnsi="Times New Roman" w:cs="Times New Roman"/>
          <w:sz w:val="15"/>
          <w:szCs w:val="15"/>
        </w:rPr>
        <w:t xml:space="preserve"> </w:t>
      </w:r>
    </w:p>
    <w:p w14:paraId="2AFE95D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Pojistné plnění je splatné do 15 dnů ode dne skončení šetření.</w:t>
      </w:r>
      <w:r>
        <w:rPr>
          <w:rFonts w:ascii="Times New Roman" w:hAnsi="Times New Roman" w:cs="Times New Roman"/>
          <w:sz w:val="15"/>
          <w:szCs w:val="15"/>
        </w:rPr>
        <w:t xml:space="preserve"> </w:t>
      </w:r>
    </w:p>
    <w:p w14:paraId="03C76E7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Pojistitel poskytne osobě, která uplatňuje právo na pojistné plnění, na její  </w:t>
      </w:r>
    </w:p>
    <w:p w14:paraId="14E498E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žádost na pojistné plnění přiměřenou zálohu; to neplatí, je-li rozumný </w:t>
      </w:r>
      <w:proofErr w:type="gramStart"/>
      <w:r>
        <w:rPr>
          <w:rFonts w:ascii="Arial" w:hAnsi="Arial" w:cs="Arial"/>
          <w:color w:val="231F20"/>
          <w:spacing w:val="-3"/>
          <w:sz w:val="15"/>
          <w:szCs w:val="15"/>
          <w:lang w:val="cs-CZ"/>
        </w:rPr>
        <w:t>důvod  poskytnutí</w:t>
      </w:r>
      <w:proofErr w:type="gramEnd"/>
      <w:r>
        <w:rPr>
          <w:rFonts w:ascii="Arial" w:hAnsi="Arial" w:cs="Arial"/>
          <w:color w:val="231F20"/>
          <w:spacing w:val="-3"/>
          <w:sz w:val="15"/>
          <w:szCs w:val="15"/>
          <w:lang w:val="cs-CZ"/>
        </w:rPr>
        <w:t xml:space="preserve"> zálohy odepřít.</w:t>
      </w:r>
      <w:r>
        <w:rPr>
          <w:rFonts w:ascii="Times New Roman" w:hAnsi="Times New Roman" w:cs="Times New Roman"/>
          <w:sz w:val="15"/>
          <w:szCs w:val="15"/>
        </w:rPr>
        <w:t xml:space="preserve"> </w:t>
      </w:r>
    </w:p>
    <w:p w14:paraId="20CAA412"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Pojistitel se podílí na úhradě účelně vynaložených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prokázaných </w:t>
      </w:r>
      <w:proofErr w:type="gramStart"/>
      <w:r>
        <w:rPr>
          <w:rFonts w:ascii="Arial" w:hAnsi="Arial" w:cs="Arial"/>
          <w:color w:val="231F20"/>
          <w:sz w:val="15"/>
          <w:szCs w:val="15"/>
          <w:lang w:val="cs-CZ"/>
        </w:rPr>
        <w:t xml:space="preserve">nákladů  </w:t>
      </w:r>
      <w:r>
        <w:rPr>
          <w:rFonts w:ascii="Arial" w:hAnsi="Arial" w:cs="Arial"/>
          <w:color w:val="231F20"/>
          <w:spacing w:val="-5"/>
          <w:sz w:val="15"/>
          <w:szCs w:val="15"/>
          <w:lang w:val="cs-CZ"/>
        </w:rPr>
        <w:t>spojených</w:t>
      </w:r>
      <w:proofErr w:type="gramEnd"/>
      <w:r>
        <w:rPr>
          <w:rFonts w:ascii="Arial" w:hAnsi="Arial" w:cs="Arial"/>
          <w:color w:val="231F20"/>
          <w:spacing w:val="-5"/>
          <w:sz w:val="15"/>
          <w:szCs w:val="15"/>
          <w:lang w:val="cs-CZ"/>
        </w:rPr>
        <w:t xml:space="preserve">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uplatňováním práva na pojistné plnění, včetně nákladů spojených  </w:t>
      </w:r>
    </w:p>
    <w:p w14:paraId="19050B53" w14:textId="77777777" w:rsidR="00982D78" w:rsidRDefault="00000000">
      <w:pPr>
        <w:spacing w:line="172" w:lineRule="exact"/>
        <w:ind w:left="272" w:right="-40"/>
        <w:rPr>
          <w:rFonts w:ascii="Times New Roman" w:hAnsi="Times New Roman" w:cs="Times New Roman"/>
          <w:color w:val="010302"/>
        </w:rPr>
      </w:pP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dopravou </w:t>
      </w:r>
      <w:r>
        <w:rPr>
          <w:rFonts w:ascii="Arial" w:hAnsi="Arial" w:cs="Arial"/>
          <w:color w:val="231F20"/>
          <w:spacing w:val="-9"/>
          <w:sz w:val="15"/>
          <w:szCs w:val="15"/>
          <w:lang w:val="cs-CZ"/>
        </w:rPr>
        <w:t xml:space="preserve">z </w:t>
      </w:r>
      <w:r>
        <w:rPr>
          <w:rFonts w:ascii="Arial" w:hAnsi="Arial" w:cs="Arial"/>
          <w:color w:val="231F20"/>
          <w:spacing w:val="-5"/>
          <w:sz w:val="15"/>
          <w:szCs w:val="15"/>
          <w:lang w:val="cs-CZ"/>
        </w:rPr>
        <w:t xml:space="preserve">místa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České republice do místa lékařské prohlídky </w:t>
      </w:r>
      <w:proofErr w:type="gramStart"/>
      <w:r>
        <w:rPr>
          <w:rFonts w:ascii="Arial" w:hAnsi="Arial" w:cs="Arial"/>
          <w:color w:val="231F20"/>
          <w:spacing w:val="-3"/>
          <w:sz w:val="15"/>
          <w:szCs w:val="15"/>
          <w:lang w:val="cs-CZ"/>
        </w:rPr>
        <w:t>vyžádané  pojistitelem</w:t>
      </w:r>
      <w:proofErr w:type="gramEnd"/>
      <w:r>
        <w:rPr>
          <w:rFonts w:ascii="Arial" w:hAnsi="Arial" w:cs="Arial"/>
          <w:color w:val="231F20"/>
          <w:spacing w:val="-3"/>
          <w:sz w:val="15"/>
          <w:szCs w:val="15"/>
          <w:lang w:val="cs-CZ"/>
        </w:rPr>
        <w:t xml:space="preserve">, maximálně však do částky uvedené ve specifikaci podmínek  pojištění nebo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Doprava pojištěného ze zahraničí na </w:t>
      </w:r>
      <w:proofErr w:type="gramStart"/>
      <w:r>
        <w:rPr>
          <w:rFonts w:ascii="Arial" w:hAnsi="Arial" w:cs="Arial"/>
          <w:color w:val="231F20"/>
          <w:spacing w:val="-3"/>
          <w:sz w:val="15"/>
          <w:szCs w:val="15"/>
          <w:lang w:val="cs-CZ"/>
        </w:rPr>
        <w:t xml:space="preserve">území  </w:t>
      </w:r>
      <w:r>
        <w:rPr>
          <w:rFonts w:ascii="Arial" w:hAnsi="Arial" w:cs="Arial"/>
          <w:color w:val="231F20"/>
          <w:spacing w:val="-5"/>
          <w:sz w:val="15"/>
          <w:szCs w:val="15"/>
          <w:lang w:val="cs-CZ"/>
        </w:rPr>
        <w:t>České</w:t>
      </w:r>
      <w:proofErr w:type="gramEnd"/>
      <w:r>
        <w:rPr>
          <w:rFonts w:ascii="Arial" w:hAnsi="Arial" w:cs="Arial"/>
          <w:color w:val="231F20"/>
          <w:spacing w:val="-5"/>
          <w:sz w:val="15"/>
          <w:szCs w:val="15"/>
          <w:lang w:val="cs-CZ"/>
        </w:rPr>
        <w:t xml:space="preserve"> republiky, ušlý výdělek a </w:t>
      </w:r>
      <w:r>
        <w:rPr>
          <w:rFonts w:ascii="Arial" w:hAnsi="Arial" w:cs="Arial"/>
          <w:color w:val="231F20"/>
          <w:spacing w:val="-3"/>
          <w:sz w:val="15"/>
          <w:szCs w:val="15"/>
          <w:lang w:val="cs-CZ"/>
        </w:rPr>
        <w:t xml:space="preserve">ušlá mzda se nehradí. Za účelně </w:t>
      </w:r>
      <w:proofErr w:type="gramStart"/>
      <w:r>
        <w:rPr>
          <w:rFonts w:ascii="Arial" w:hAnsi="Arial" w:cs="Arial"/>
          <w:color w:val="231F20"/>
          <w:spacing w:val="-3"/>
          <w:sz w:val="15"/>
          <w:szCs w:val="15"/>
          <w:lang w:val="cs-CZ"/>
        </w:rPr>
        <w:t xml:space="preserve">vynaložené  </w:t>
      </w:r>
      <w:r>
        <w:rPr>
          <w:rFonts w:ascii="Arial" w:hAnsi="Arial" w:cs="Arial"/>
          <w:color w:val="231F20"/>
          <w:spacing w:val="-2"/>
          <w:sz w:val="15"/>
          <w:szCs w:val="15"/>
          <w:lang w:val="cs-CZ"/>
        </w:rPr>
        <w:t>náklady</w:t>
      </w:r>
      <w:proofErr w:type="gramEnd"/>
      <w:r>
        <w:rPr>
          <w:rFonts w:ascii="Arial" w:hAnsi="Arial" w:cs="Arial"/>
          <w:color w:val="231F20"/>
          <w:spacing w:val="-2"/>
          <w:sz w:val="15"/>
          <w:szCs w:val="15"/>
          <w:lang w:val="cs-CZ"/>
        </w:rPr>
        <w:t xml:space="preserve"> se při použití osobního automobilu považuje průměrná spotřeba  pohonných hmot doložená podle platné dokumentace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tomuto dopravnímu  </w:t>
      </w:r>
    </w:p>
    <w:p w14:paraId="71903F3F" w14:textId="77777777" w:rsidR="00982D78" w:rsidRDefault="00000000">
      <w:pPr>
        <w:spacing w:before="267" w:line="337" w:lineRule="exact"/>
        <w:ind w:left="46"/>
        <w:rPr>
          <w:rFonts w:ascii="Times New Roman" w:hAnsi="Times New Roman" w:cs="Times New Roman"/>
          <w:color w:val="010302"/>
        </w:rPr>
      </w:pPr>
      <w:r>
        <w:rPr>
          <w:noProof/>
        </w:rPr>
        <mc:AlternateContent>
          <mc:Choice Requires="wps">
            <w:drawing>
              <wp:anchor distT="0" distB="0" distL="114300" distR="114300" simplePos="0" relativeHeight="251802112" behindDoc="0" locked="0" layoutInCell="1" allowOverlap="1" wp14:anchorId="681EFC39" wp14:editId="07BEFBA4">
                <wp:simplePos x="0" y="0"/>
                <wp:positionH relativeFrom="page">
                  <wp:posOffset>360000</wp:posOffset>
                </wp:positionH>
                <wp:positionV relativeFrom="line">
                  <wp:posOffset>97729</wp:posOffset>
                </wp:positionV>
                <wp:extent cx="6840004" cy="180"/>
                <wp:effectExtent l="0" t="0" r="0" b="0"/>
                <wp:wrapNone/>
                <wp:docPr id="275" name="Freeform 275"/>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96718E" id="Freeform 275" o:spid="_x0000_s1026" style="position:absolute;margin-left:28.35pt;margin-top:7.7pt;width:538.6pt;height:0;z-index:251802112;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CH&#10;aELv3QAAAAkBAAAPAAAAZHJzL2Rvd25yZXYueG1sTI/BTsMwEETvSPyDtUjcqNOWhhLiVA0SJyQk&#10;CoceN/GSRMTrYDtp+HtccYDjzoxm3+S72fRiIuc7ywqWiwQEcW11x42C97enmy0IH5A19pZJwTd5&#10;2BWXFzlm2p74laZDaEQsYZ+hgjaEIZPS1y0Z9As7EEfvwzqDIZ6ukdrhKZabXq6SJJUGO44fWhzo&#10;saX68zAaBe75mJbVfqzKSa6OOH+V2xealbq+mvcPIALN4S8MZ/yIDkVkquzI2otewSa9i8mob25B&#10;nP3len0PovpVZJHL/wuKHwAAAP//AwBQSwECLQAUAAYACAAAACEAtoM4kv4AAADhAQAAEwAAAAAA&#10;AAAAAAAAAAAAAAAAW0NvbnRlbnRfVHlwZXNdLnhtbFBLAQItABQABgAIAAAAIQA4/SH/1gAAAJQB&#10;AAALAAAAAAAAAAAAAAAAAC8BAABfcmVscy8ucmVsc1BLAQItABQABgAIAAAAIQAZcn6URAIAAB8F&#10;AAAOAAAAAAAAAAAAAAAAAC4CAABkcnMvZTJvRG9jLnhtbFBLAQItABQABgAIAAAAIQCHaELv3QAA&#10;AAkBAAAPAAAAAAAAAAAAAAAAAJ4EAABkcnMvZG93bnJldi54bWxQSwUGAAAAAAQABADzAAAAqAUA&#10;A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10"/>
          <w:sz w:val="28"/>
          <w:szCs w:val="28"/>
          <w:lang w:val="cs-CZ"/>
        </w:rPr>
        <w:t>ŽIVOTNÍ POJIŠTĚNÍ</w:t>
      </w:r>
      <w:r>
        <w:rPr>
          <w:rFonts w:ascii="Times New Roman" w:hAnsi="Times New Roman" w:cs="Times New Roman"/>
          <w:sz w:val="28"/>
          <w:szCs w:val="28"/>
        </w:rPr>
        <w:t xml:space="preserve"> </w:t>
      </w:r>
    </w:p>
    <w:p w14:paraId="45D75AC2" w14:textId="77777777" w:rsidR="00982D78" w:rsidRDefault="00000000">
      <w:pPr>
        <w:spacing w:before="12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23</w:t>
      </w:r>
      <w:r>
        <w:rPr>
          <w:rFonts w:ascii="Times New Roman" w:hAnsi="Times New Roman" w:cs="Times New Roman"/>
          <w:sz w:val="15"/>
          <w:szCs w:val="15"/>
        </w:rPr>
        <w:t xml:space="preserve"> </w:t>
      </w:r>
    </w:p>
    <w:p w14:paraId="71C19C84"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Základní ustanovení</w:t>
      </w:r>
      <w:r>
        <w:rPr>
          <w:rFonts w:ascii="Times New Roman" w:hAnsi="Times New Roman" w:cs="Times New Roman"/>
          <w:sz w:val="15"/>
          <w:szCs w:val="15"/>
        </w:rPr>
        <w:t xml:space="preserve"> </w:t>
      </w:r>
    </w:p>
    <w:p w14:paraId="2B9E5E3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rámci životního pojištění sjednává zejména pojištění:</w:t>
      </w:r>
      <w:r>
        <w:rPr>
          <w:rFonts w:ascii="Times New Roman" w:hAnsi="Times New Roman" w:cs="Times New Roman"/>
          <w:sz w:val="15"/>
          <w:szCs w:val="15"/>
        </w:rPr>
        <w:t xml:space="preserve"> </w:t>
      </w:r>
    </w:p>
    <w:p w14:paraId="7590BA3E"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pro případ smrti;</w:t>
      </w:r>
      <w:r>
        <w:rPr>
          <w:rFonts w:ascii="Times New Roman" w:hAnsi="Times New Roman" w:cs="Times New Roman"/>
          <w:sz w:val="15"/>
          <w:szCs w:val="15"/>
        </w:rPr>
        <w:t xml:space="preserve"> </w:t>
      </w:r>
    </w:p>
    <w:p w14:paraId="4C45D60F"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z w:val="15"/>
          <w:szCs w:val="15"/>
          <w:lang w:val="cs-CZ"/>
        </w:rPr>
        <w:t xml:space="preserve">pro případ dožití;  </w:t>
      </w:r>
    </w:p>
    <w:p w14:paraId="2E31C8E7"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pro případ smrti nebo dožití.</w:t>
      </w:r>
      <w:r>
        <w:rPr>
          <w:rFonts w:ascii="Times New Roman" w:hAnsi="Times New Roman" w:cs="Times New Roman"/>
          <w:sz w:val="15"/>
          <w:szCs w:val="15"/>
        </w:rPr>
        <w:t xml:space="preserve"> </w:t>
      </w:r>
    </w:p>
    <w:p w14:paraId="46F51C63"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24</w:t>
      </w:r>
      <w:r>
        <w:rPr>
          <w:rFonts w:ascii="Times New Roman" w:hAnsi="Times New Roman" w:cs="Times New Roman"/>
          <w:sz w:val="15"/>
          <w:szCs w:val="15"/>
        </w:rPr>
        <w:t xml:space="preserve"> </w:t>
      </w:r>
    </w:p>
    <w:p w14:paraId="444ECCF8"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Pojistná událost</w:t>
      </w:r>
      <w:r>
        <w:rPr>
          <w:rFonts w:ascii="Times New Roman" w:hAnsi="Times New Roman" w:cs="Times New Roman"/>
          <w:sz w:val="15"/>
          <w:szCs w:val="15"/>
        </w:rPr>
        <w:t xml:space="preserve"> </w:t>
      </w:r>
    </w:p>
    <w:p w14:paraId="1E1A191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životním pojištění považuje:</w:t>
      </w:r>
      <w:r>
        <w:rPr>
          <w:rFonts w:ascii="Times New Roman" w:hAnsi="Times New Roman" w:cs="Times New Roman"/>
          <w:sz w:val="15"/>
          <w:szCs w:val="15"/>
        </w:rPr>
        <w:t xml:space="preserve"> </w:t>
      </w:r>
    </w:p>
    <w:p w14:paraId="6A425143"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smrt pojištěného během trvání pojištění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pojištění pro případ smrti  </w:t>
      </w:r>
    </w:p>
    <w:p w14:paraId="0D346E7B"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pojištění pro případ smrti nebo dožití);</w:t>
      </w:r>
      <w:r>
        <w:rPr>
          <w:rFonts w:ascii="Times New Roman" w:hAnsi="Times New Roman" w:cs="Times New Roman"/>
          <w:sz w:val="15"/>
          <w:szCs w:val="15"/>
        </w:rPr>
        <w:t xml:space="preserve"> </w:t>
      </w:r>
    </w:p>
    <w:p w14:paraId="2F7F10D1" w14:textId="77777777" w:rsidR="00982D78" w:rsidRDefault="00000000">
      <w:pPr>
        <w:spacing w:before="40" w:line="177" w:lineRule="exact"/>
        <w:ind w:left="192" w:right="134"/>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dožití se pojištěným určitého věku nebo dne určeného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pojistné smlouvě</w:t>
      </w:r>
      <w:r>
        <w:rPr>
          <w:rFonts w:ascii="Times New Roman" w:hAnsi="Times New Roman" w:cs="Times New Roman"/>
          <w:sz w:val="15"/>
          <w:szCs w:val="15"/>
        </w:rPr>
        <w:t xml:space="preserve"> </w:t>
      </w:r>
    </w:p>
    <w:p w14:paraId="38B4FB3E" w14:textId="77777777" w:rsidR="00982D78" w:rsidRDefault="00000000">
      <w:pPr>
        <w:spacing w:line="181" w:lineRule="exact"/>
        <w:ind w:left="499" w:right="54"/>
        <w:rPr>
          <w:rFonts w:ascii="Times New Roman" w:hAnsi="Times New Roman" w:cs="Times New Roman"/>
          <w:color w:val="010302"/>
        </w:rPr>
      </w:pPr>
      <w:r>
        <w:rPr>
          <w:rFonts w:ascii="Arial" w:hAnsi="Arial" w:cs="Arial"/>
          <w:color w:val="231F20"/>
          <w:spacing w:val="-3"/>
          <w:sz w:val="15"/>
          <w:szCs w:val="15"/>
          <w:lang w:val="cs-CZ"/>
        </w:rPr>
        <w:t>jako konec pojištění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pojištění pro případ dožití </w:t>
      </w:r>
      <w:r>
        <w:rPr>
          <w:rFonts w:ascii="Arial" w:hAnsi="Arial" w:cs="Arial"/>
          <w:color w:val="231F20"/>
          <w:spacing w:val="-5"/>
          <w:sz w:val="15"/>
          <w:szCs w:val="15"/>
          <w:lang w:val="cs-CZ"/>
        </w:rPr>
        <w:t xml:space="preserve">a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pojištění pro </w:t>
      </w:r>
      <w:proofErr w:type="gramStart"/>
      <w:r>
        <w:rPr>
          <w:rFonts w:ascii="Arial" w:hAnsi="Arial" w:cs="Arial"/>
          <w:color w:val="231F20"/>
          <w:sz w:val="15"/>
          <w:szCs w:val="15"/>
          <w:lang w:val="cs-CZ"/>
        </w:rPr>
        <w:t xml:space="preserve">případ  </w:t>
      </w:r>
      <w:r>
        <w:rPr>
          <w:rFonts w:ascii="Arial" w:hAnsi="Arial" w:cs="Arial"/>
          <w:color w:val="231F20"/>
          <w:spacing w:val="-2"/>
          <w:sz w:val="15"/>
          <w:szCs w:val="15"/>
          <w:lang w:val="cs-CZ"/>
        </w:rPr>
        <w:t>smrti</w:t>
      </w:r>
      <w:proofErr w:type="gramEnd"/>
      <w:r>
        <w:rPr>
          <w:rFonts w:ascii="Arial" w:hAnsi="Arial" w:cs="Arial"/>
          <w:color w:val="231F20"/>
          <w:spacing w:val="-2"/>
          <w:sz w:val="15"/>
          <w:szCs w:val="15"/>
          <w:lang w:val="cs-CZ"/>
        </w:rPr>
        <w:t xml:space="preserve"> nebo dožití).</w:t>
      </w:r>
      <w:r>
        <w:rPr>
          <w:rFonts w:ascii="Times New Roman" w:hAnsi="Times New Roman" w:cs="Times New Roman"/>
          <w:sz w:val="15"/>
          <w:szCs w:val="15"/>
        </w:rPr>
        <w:t xml:space="preserve"> </w:t>
      </w:r>
    </w:p>
    <w:p w14:paraId="121740C9"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3"/>
          <w:sz w:val="15"/>
          <w:szCs w:val="15"/>
          <w:lang w:val="cs-CZ"/>
        </w:rPr>
        <w:t>Pojistnou událostí pojištění zaniká.</w:t>
      </w:r>
      <w:r>
        <w:rPr>
          <w:rFonts w:ascii="Times New Roman" w:hAnsi="Times New Roman" w:cs="Times New Roman"/>
          <w:sz w:val="15"/>
          <w:szCs w:val="15"/>
        </w:rPr>
        <w:t xml:space="preserve"> </w:t>
      </w:r>
    </w:p>
    <w:p w14:paraId="211D0888"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1DD1502" w14:textId="77777777" w:rsidR="00982D78" w:rsidRDefault="00982D78">
      <w:pPr>
        <w:spacing w:after="30"/>
        <w:rPr>
          <w:rFonts w:ascii="Times New Roman" w:hAnsi="Times New Roman"/>
          <w:color w:val="000000" w:themeColor="text1"/>
          <w:sz w:val="24"/>
          <w:szCs w:val="24"/>
          <w:lang w:val="cs-CZ"/>
        </w:rPr>
      </w:pPr>
    </w:p>
    <w:p w14:paraId="497BD221"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2"/>
          <w:sz w:val="15"/>
          <w:szCs w:val="15"/>
          <w:lang w:val="cs-CZ"/>
        </w:rPr>
        <w:t>prostředku. Náhrady podle tohoto odstavce není pojistitel povinen poskytnout</w:t>
      </w:r>
      <w:r>
        <w:rPr>
          <w:rFonts w:ascii="Times New Roman" w:hAnsi="Times New Roman" w:cs="Times New Roman"/>
          <w:sz w:val="15"/>
          <w:szCs w:val="15"/>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případech, kdy právo na uplatňované pojistné plnění nevzniklo.  </w:t>
      </w:r>
    </w:p>
    <w:p w14:paraId="2E39251D"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2"/>
          <w:sz w:val="15"/>
          <w:szCs w:val="15"/>
          <w:lang w:val="cs-CZ"/>
        </w:rPr>
        <w:t xml:space="preserve">Obsahuje-li oznámení podle odstavce 1 tohoto článku vědomě </w:t>
      </w:r>
      <w:proofErr w:type="gramStart"/>
      <w:r>
        <w:rPr>
          <w:rFonts w:ascii="Arial" w:hAnsi="Arial" w:cs="Arial"/>
          <w:color w:val="231F20"/>
          <w:spacing w:val="-2"/>
          <w:sz w:val="15"/>
          <w:szCs w:val="15"/>
          <w:lang w:val="cs-CZ"/>
        </w:rPr>
        <w:t xml:space="preserve">nepravdivé  </w:t>
      </w:r>
      <w:r>
        <w:rPr>
          <w:rFonts w:ascii="Arial" w:hAnsi="Arial" w:cs="Arial"/>
          <w:color w:val="231F20"/>
          <w:spacing w:val="-3"/>
          <w:sz w:val="15"/>
          <w:szCs w:val="15"/>
          <w:lang w:val="cs-CZ"/>
        </w:rPr>
        <w:t>nebo</w:t>
      </w:r>
      <w:proofErr w:type="gramEnd"/>
      <w:r>
        <w:rPr>
          <w:rFonts w:ascii="Arial" w:hAnsi="Arial" w:cs="Arial"/>
          <w:color w:val="231F20"/>
          <w:spacing w:val="-3"/>
          <w:sz w:val="15"/>
          <w:szCs w:val="15"/>
          <w:lang w:val="cs-CZ"/>
        </w:rPr>
        <w:t xml:space="preserve"> hrubě zkreslené podstatné údaje týkající se rozsahu oznámené události,  </w:t>
      </w:r>
    </w:p>
    <w:p w14:paraId="61519D4E"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anebo zamlčí-li se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něm vědomě údaje týkající se této události, má </w:t>
      </w:r>
      <w:proofErr w:type="gramStart"/>
      <w:r>
        <w:rPr>
          <w:rFonts w:ascii="Arial" w:hAnsi="Arial" w:cs="Arial"/>
          <w:color w:val="231F20"/>
          <w:spacing w:val="-3"/>
          <w:sz w:val="15"/>
          <w:szCs w:val="15"/>
          <w:lang w:val="cs-CZ"/>
        </w:rPr>
        <w:t>pojistitel  právo</w:t>
      </w:r>
      <w:proofErr w:type="gramEnd"/>
      <w:r>
        <w:rPr>
          <w:rFonts w:ascii="Arial" w:hAnsi="Arial" w:cs="Arial"/>
          <w:color w:val="231F20"/>
          <w:spacing w:val="-3"/>
          <w:sz w:val="15"/>
          <w:szCs w:val="15"/>
          <w:lang w:val="cs-CZ"/>
        </w:rPr>
        <w:t xml:space="preserve"> na náhradu nákladů účelně vynaložených na šetření skutečností,  </w:t>
      </w:r>
    </w:p>
    <w:p w14:paraId="130C9606"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nichž mu byly tyto údaje sděleny nebo zamlčeny. Má se za to, že </w:t>
      </w:r>
      <w:proofErr w:type="gramStart"/>
      <w:r>
        <w:rPr>
          <w:rFonts w:ascii="Arial" w:hAnsi="Arial" w:cs="Arial"/>
          <w:color w:val="231F20"/>
          <w:spacing w:val="-4"/>
          <w:sz w:val="15"/>
          <w:szCs w:val="15"/>
          <w:lang w:val="cs-CZ"/>
        </w:rPr>
        <w:t xml:space="preserve">pojistitel  </w:t>
      </w:r>
      <w:r>
        <w:rPr>
          <w:rFonts w:ascii="Arial" w:hAnsi="Arial" w:cs="Arial"/>
          <w:color w:val="231F20"/>
          <w:spacing w:val="-2"/>
          <w:sz w:val="15"/>
          <w:szCs w:val="15"/>
          <w:lang w:val="cs-CZ"/>
        </w:rPr>
        <w:t>vynaložil</w:t>
      </w:r>
      <w:proofErr w:type="gramEnd"/>
      <w:r>
        <w:rPr>
          <w:rFonts w:ascii="Arial" w:hAnsi="Arial" w:cs="Arial"/>
          <w:color w:val="231F20"/>
          <w:spacing w:val="-2"/>
          <w:sz w:val="15"/>
          <w:szCs w:val="15"/>
          <w:lang w:val="cs-CZ"/>
        </w:rPr>
        <w:t xml:space="preserve"> náklady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prokázané výši účelně.</w:t>
      </w:r>
      <w:r>
        <w:rPr>
          <w:rFonts w:ascii="Times New Roman" w:hAnsi="Times New Roman" w:cs="Times New Roman"/>
          <w:sz w:val="15"/>
          <w:szCs w:val="15"/>
        </w:rPr>
        <w:t xml:space="preserve"> </w:t>
      </w:r>
    </w:p>
    <w:p w14:paraId="64E4321A"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2"/>
          <w:sz w:val="15"/>
          <w:szCs w:val="15"/>
          <w:lang w:val="cs-CZ"/>
        </w:rPr>
        <w:t xml:space="preserve">Vyvolá-li pojistník, pojištěný nebo jiná osoba, která uplatňuje na </w:t>
      </w:r>
      <w:proofErr w:type="gramStart"/>
      <w:r>
        <w:rPr>
          <w:rFonts w:ascii="Arial" w:hAnsi="Arial" w:cs="Arial"/>
          <w:color w:val="231F20"/>
          <w:spacing w:val="-2"/>
          <w:sz w:val="15"/>
          <w:szCs w:val="15"/>
          <w:lang w:val="cs-CZ"/>
        </w:rPr>
        <w:t xml:space="preserve">pojistné  </w:t>
      </w:r>
      <w:r>
        <w:rPr>
          <w:rFonts w:ascii="Arial" w:hAnsi="Arial" w:cs="Arial"/>
          <w:color w:val="231F20"/>
          <w:spacing w:val="-3"/>
          <w:sz w:val="15"/>
          <w:szCs w:val="15"/>
          <w:lang w:val="cs-CZ"/>
        </w:rPr>
        <w:t>plnění</w:t>
      </w:r>
      <w:proofErr w:type="gramEnd"/>
      <w:r>
        <w:rPr>
          <w:rFonts w:ascii="Arial" w:hAnsi="Arial" w:cs="Arial"/>
          <w:color w:val="231F20"/>
          <w:spacing w:val="-3"/>
          <w:sz w:val="15"/>
          <w:szCs w:val="15"/>
          <w:lang w:val="cs-CZ"/>
        </w:rPr>
        <w:t xml:space="preserve"> právo, náklady šetření nebo jejich zvýšení porušením povinnosti, má  </w:t>
      </w:r>
    </w:p>
    <w:p w14:paraId="21630C0E"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pojistitel vůči němu právo na přiměřenou náhradu.</w:t>
      </w:r>
      <w:r>
        <w:rPr>
          <w:rFonts w:ascii="Times New Roman" w:hAnsi="Times New Roman" w:cs="Times New Roman"/>
          <w:sz w:val="15"/>
          <w:szCs w:val="15"/>
        </w:rPr>
        <w:t xml:space="preserve"> </w:t>
      </w:r>
    </w:p>
    <w:p w14:paraId="6FD22B2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4"/>
          <w:sz w:val="15"/>
          <w:szCs w:val="15"/>
          <w:lang w:val="cs-CZ"/>
        </w:rPr>
        <w:t xml:space="preserve">Pokud došlo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vyplacení pojistného plnění (nebo jeho části) bez právního  </w:t>
      </w:r>
    </w:p>
    <w:p w14:paraId="6CCF8975"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důvodu, je ten, komu bylo takto plněno, povinen vrátit pojistiteli </w:t>
      </w:r>
      <w:proofErr w:type="gramStart"/>
      <w:r>
        <w:rPr>
          <w:rFonts w:ascii="Arial" w:hAnsi="Arial" w:cs="Arial"/>
          <w:color w:val="231F20"/>
          <w:spacing w:val="-2"/>
          <w:sz w:val="15"/>
          <w:szCs w:val="15"/>
          <w:lang w:val="cs-CZ"/>
        </w:rPr>
        <w:t xml:space="preserve">vyplacené  </w:t>
      </w:r>
      <w:r>
        <w:rPr>
          <w:rFonts w:ascii="Arial" w:hAnsi="Arial" w:cs="Arial"/>
          <w:color w:val="231F20"/>
          <w:spacing w:val="-4"/>
          <w:sz w:val="15"/>
          <w:szCs w:val="15"/>
          <w:lang w:val="cs-CZ"/>
        </w:rPr>
        <w:t>pojistné</w:t>
      </w:r>
      <w:proofErr w:type="gramEnd"/>
      <w:r>
        <w:rPr>
          <w:rFonts w:ascii="Arial" w:hAnsi="Arial" w:cs="Arial"/>
          <w:color w:val="231F20"/>
          <w:spacing w:val="-4"/>
          <w:sz w:val="15"/>
          <w:szCs w:val="15"/>
          <w:lang w:val="cs-CZ"/>
        </w:rPr>
        <w:t xml:space="preserve"> plnění (nebo jeho část),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w:t>
      </w:r>
      <w:r>
        <w:rPr>
          <w:rFonts w:ascii="Arial" w:hAnsi="Arial" w:cs="Arial"/>
          <w:color w:val="231F20"/>
          <w:spacing w:val="-7"/>
          <w:sz w:val="15"/>
          <w:szCs w:val="15"/>
          <w:lang w:val="cs-CZ"/>
        </w:rPr>
        <w:t xml:space="preserve">i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případě, že pojištění již zaniklo.</w:t>
      </w:r>
      <w:r>
        <w:rPr>
          <w:rFonts w:ascii="Times New Roman" w:hAnsi="Times New Roman" w:cs="Times New Roman"/>
          <w:sz w:val="15"/>
          <w:szCs w:val="15"/>
        </w:rPr>
        <w:t xml:space="preserve"> </w:t>
      </w:r>
    </w:p>
    <w:p w14:paraId="70D9302F"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5"/>
          <w:sz w:val="15"/>
          <w:szCs w:val="15"/>
          <w:lang w:val="cs-CZ"/>
        </w:rPr>
        <w:t>ČLÁNEK 22</w:t>
      </w:r>
      <w:r>
        <w:rPr>
          <w:rFonts w:ascii="Times New Roman" w:hAnsi="Times New Roman" w:cs="Times New Roman"/>
          <w:sz w:val="15"/>
          <w:szCs w:val="15"/>
        </w:rPr>
        <w:t xml:space="preserve"> </w:t>
      </w:r>
    </w:p>
    <w:p w14:paraId="571A5D74"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Následky porušení povinností</w:t>
      </w:r>
      <w:r>
        <w:rPr>
          <w:rFonts w:ascii="Times New Roman" w:hAnsi="Times New Roman" w:cs="Times New Roman"/>
          <w:sz w:val="15"/>
          <w:szCs w:val="15"/>
        </w:rPr>
        <w:t xml:space="preserve"> </w:t>
      </w:r>
    </w:p>
    <w:p w14:paraId="29801803"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Bylo-li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důsledku porušení povinnosti pojistníka nebo pojištěného při jednání  </w:t>
      </w:r>
    </w:p>
    <w:p w14:paraId="32260202"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uzavření pojistné smlouvy nebo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její změně ujednáno nižší pojistné, </w:t>
      </w:r>
      <w:proofErr w:type="gramStart"/>
      <w:r>
        <w:rPr>
          <w:rFonts w:ascii="Arial" w:hAnsi="Arial" w:cs="Arial"/>
          <w:color w:val="231F20"/>
          <w:spacing w:val="-3"/>
          <w:sz w:val="15"/>
          <w:szCs w:val="15"/>
          <w:lang w:val="cs-CZ"/>
        </w:rPr>
        <w:t>má  pojistitel</w:t>
      </w:r>
      <w:proofErr w:type="gramEnd"/>
      <w:r>
        <w:rPr>
          <w:rFonts w:ascii="Arial" w:hAnsi="Arial" w:cs="Arial"/>
          <w:color w:val="231F20"/>
          <w:spacing w:val="-3"/>
          <w:sz w:val="15"/>
          <w:szCs w:val="15"/>
          <w:lang w:val="cs-CZ"/>
        </w:rPr>
        <w:t xml:space="preserve"> právo pojistné plnění snížit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takovou část, jaký je poměr pojistného,  které obdržel,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pojistnému, které měl obdržet.</w:t>
      </w:r>
      <w:r>
        <w:rPr>
          <w:rFonts w:ascii="Times New Roman" w:hAnsi="Times New Roman" w:cs="Times New Roman"/>
          <w:sz w:val="15"/>
          <w:szCs w:val="15"/>
        </w:rPr>
        <w:t xml:space="preserve"> </w:t>
      </w:r>
    </w:p>
    <w:p w14:paraId="7727D52C"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Mělo-li porušení povinnosti pojistníka, pojištěného nebo jiné osoby, která </w:t>
      </w:r>
      <w:proofErr w:type="gramStart"/>
      <w:r>
        <w:rPr>
          <w:rFonts w:ascii="Arial" w:hAnsi="Arial" w:cs="Arial"/>
          <w:color w:val="231F20"/>
          <w:spacing w:val="-3"/>
          <w:sz w:val="15"/>
          <w:szCs w:val="15"/>
          <w:lang w:val="cs-CZ"/>
        </w:rPr>
        <w:t>má  na</w:t>
      </w:r>
      <w:proofErr w:type="gramEnd"/>
      <w:r>
        <w:rPr>
          <w:rFonts w:ascii="Arial" w:hAnsi="Arial" w:cs="Arial"/>
          <w:color w:val="231F20"/>
          <w:spacing w:val="-3"/>
          <w:sz w:val="15"/>
          <w:szCs w:val="15"/>
          <w:lang w:val="cs-CZ"/>
        </w:rPr>
        <w:t xml:space="preserve"> pojistné plnění právo, podstatný vliv na vznik pojistné události, její průběh,  </w:t>
      </w:r>
    </w:p>
    <w:p w14:paraId="4E2A0001"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na zvětšení rozsahu jejích následků nebo na zjištění či určení výše </w:t>
      </w:r>
      <w:proofErr w:type="gramStart"/>
      <w:r>
        <w:rPr>
          <w:rFonts w:ascii="Arial" w:hAnsi="Arial" w:cs="Arial"/>
          <w:color w:val="231F20"/>
          <w:spacing w:val="-4"/>
          <w:sz w:val="15"/>
          <w:szCs w:val="15"/>
          <w:lang w:val="cs-CZ"/>
        </w:rPr>
        <w:t xml:space="preserve">pojistného  </w:t>
      </w:r>
      <w:r>
        <w:rPr>
          <w:rFonts w:ascii="Arial" w:hAnsi="Arial" w:cs="Arial"/>
          <w:color w:val="231F20"/>
          <w:spacing w:val="-3"/>
          <w:sz w:val="15"/>
          <w:szCs w:val="15"/>
          <w:lang w:val="cs-CZ"/>
        </w:rPr>
        <w:t>plnění</w:t>
      </w:r>
      <w:proofErr w:type="gramEnd"/>
      <w:r>
        <w:rPr>
          <w:rFonts w:ascii="Arial" w:hAnsi="Arial" w:cs="Arial"/>
          <w:color w:val="231F20"/>
          <w:spacing w:val="-3"/>
          <w:sz w:val="15"/>
          <w:szCs w:val="15"/>
          <w:lang w:val="cs-CZ"/>
        </w:rPr>
        <w:t>, má pojistitel právo snížit pojistné plnění úměrně tomu, jaký vliv mělo  toto porušení na rozsah pojistitelovy povinnosti plnit.</w:t>
      </w:r>
      <w:r>
        <w:rPr>
          <w:rFonts w:ascii="Times New Roman" w:hAnsi="Times New Roman" w:cs="Times New Roman"/>
          <w:sz w:val="15"/>
          <w:szCs w:val="15"/>
        </w:rPr>
        <w:t xml:space="preserve"> </w:t>
      </w:r>
    </w:p>
    <w:p w14:paraId="3C4F0C7E"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Poruší-li pojistník nebo pojištěný povinnost oznámit zvýšení pojistného  </w:t>
      </w:r>
      <w:r>
        <w:br w:type="textWrapping" w:clear="all"/>
      </w:r>
      <w:r>
        <w:rPr>
          <w:rFonts w:ascii="Arial" w:hAnsi="Arial" w:cs="Arial"/>
          <w:color w:val="231F20"/>
          <w:spacing w:val="-3"/>
          <w:sz w:val="15"/>
          <w:szCs w:val="15"/>
          <w:lang w:val="cs-CZ"/>
        </w:rPr>
        <w:t xml:space="preserve">rizika, má pojistitel právo pojištění vypovědět bez výpovědní doby. Vypoví-li  </w:t>
      </w:r>
    </w:p>
    <w:p w14:paraId="3F9F075A" w14:textId="77777777" w:rsidR="00982D78" w:rsidRDefault="00000000">
      <w:pPr>
        <w:spacing w:line="173"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pojistitel </w:t>
      </w:r>
      <w:proofErr w:type="spellStart"/>
      <w:r>
        <w:rPr>
          <w:rFonts w:ascii="Arial" w:hAnsi="Arial" w:cs="Arial"/>
          <w:color w:val="231F20"/>
          <w:spacing w:val="-3"/>
          <w:sz w:val="15"/>
          <w:szCs w:val="15"/>
          <w:lang w:val="cs-CZ"/>
        </w:rPr>
        <w:t>pojiš-tění</w:t>
      </w:r>
      <w:proofErr w:type="spellEnd"/>
      <w:r>
        <w:rPr>
          <w:rFonts w:ascii="Arial" w:hAnsi="Arial" w:cs="Arial"/>
          <w:color w:val="231F20"/>
          <w:spacing w:val="-3"/>
          <w:sz w:val="15"/>
          <w:szCs w:val="15"/>
          <w:lang w:val="cs-CZ"/>
        </w:rPr>
        <w:t xml:space="preserve">, náleží mu pojistné až do konce pojistného období,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němž  </w:t>
      </w:r>
      <w:r>
        <w:rPr>
          <w:rFonts w:ascii="Arial" w:hAnsi="Arial" w:cs="Arial"/>
          <w:color w:val="231F20"/>
          <w:spacing w:val="-3"/>
          <w:sz w:val="15"/>
          <w:szCs w:val="15"/>
          <w:lang w:val="cs-CZ"/>
        </w:rPr>
        <w:t>pojištění</w:t>
      </w:r>
      <w:proofErr w:type="gramEnd"/>
      <w:r>
        <w:rPr>
          <w:rFonts w:ascii="Arial" w:hAnsi="Arial" w:cs="Arial"/>
          <w:color w:val="231F20"/>
          <w:spacing w:val="-3"/>
          <w:sz w:val="15"/>
          <w:szCs w:val="15"/>
          <w:lang w:val="cs-CZ"/>
        </w:rPr>
        <w:t xml:space="preserve"> zaniklo; jednorázové pojistné náleží pojistiteli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tomto případě celé.  </w:t>
      </w:r>
      <w:r>
        <w:rPr>
          <w:rFonts w:ascii="Arial" w:hAnsi="Arial" w:cs="Arial"/>
          <w:color w:val="231F20"/>
          <w:spacing w:val="-4"/>
          <w:sz w:val="15"/>
          <w:szCs w:val="15"/>
          <w:lang w:val="cs-CZ"/>
        </w:rPr>
        <w:t xml:space="preserve">Nevypoví-li pojistitel pojištění do 2 měsíců ode dne, kdy se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zvýšení pojistného</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rizika dozvěděl, zanikne jeho právo vypovědět pojištění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proofErr w:type="gramStart"/>
      <w:r>
        <w:rPr>
          <w:rFonts w:ascii="Arial" w:hAnsi="Arial" w:cs="Arial"/>
          <w:color w:val="231F20"/>
          <w:sz w:val="15"/>
          <w:szCs w:val="15"/>
          <w:lang w:val="cs-CZ"/>
        </w:rPr>
        <w:t xml:space="preserve">tímto  </w:t>
      </w:r>
      <w:r>
        <w:rPr>
          <w:rFonts w:ascii="Arial" w:hAnsi="Arial" w:cs="Arial"/>
          <w:color w:val="231F20"/>
          <w:spacing w:val="-3"/>
          <w:sz w:val="15"/>
          <w:szCs w:val="15"/>
          <w:lang w:val="cs-CZ"/>
        </w:rPr>
        <w:t>odstavcem</w:t>
      </w:r>
      <w:proofErr w:type="gram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52E9EFC5"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Poruší-li pojistník nebo pojištěný povinnost oznámit zvýšení pojistného rizika  </w:t>
      </w:r>
      <w:r>
        <w:br w:type="textWrapping" w:clear="all"/>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nastala-li po této změně pojistná událost, má pojistitel právo snížit pojistné  </w:t>
      </w:r>
    </w:p>
    <w:p w14:paraId="73A03DDE"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plnění úměrně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tomu, jaký je poměr pojistného, které obdržel, </w:t>
      </w:r>
      <w:r>
        <w:rPr>
          <w:rFonts w:ascii="Arial" w:hAnsi="Arial" w:cs="Arial"/>
          <w:color w:val="231F20"/>
          <w:spacing w:val="-8"/>
          <w:sz w:val="15"/>
          <w:szCs w:val="15"/>
          <w:lang w:val="cs-CZ"/>
        </w:rPr>
        <w:t xml:space="preserve">k </w:t>
      </w:r>
      <w:proofErr w:type="gramStart"/>
      <w:r>
        <w:rPr>
          <w:rFonts w:ascii="Arial" w:hAnsi="Arial" w:cs="Arial"/>
          <w:color w:val="231F20"/>
          <w:sz w:val="15"/>
          <w:szCs w:val="15"/>
          <w:lang w:val="cs-CZ"/>
        </w:rPr>
        <w:t xml:space="preserve">pojistnému,  </w:t>
      </w:r>
      <w:r>
        <w:rPr>
          <w:rFonts w:ascii="Arial" w:hAnsi="Arial" w:cs="Arial"/>
          <w:color w:val="231F20"/>
          <w:spacing w:val="-4"/>
          <w:sz w:val="15"/>
          <w:szCs w:val="15"/>
          <w:lang w:val="cs-CZ"/>
        </w:rPr>
        <w:t>které</w:t>
      </w:r>
      <w:proofErr w:type="gramEnd"/>
      <w:r>
        <w:rPr>
          <w:rFonts w:ascii="Arial" w:hAnsi="Arial" w:cs="Arial"/>
          <w:color w:val="231F20"/>
          <w:spacing w:val="-4"/>
          <w:sz w:val="15"/>
          <w:szCs w:val="15"/>
          <w:lang w:val="cs-CZ"/>
        </w:rPr>
        <w:t xml:space="preserve"> by měl obdržet, kdyby se byl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zvýšení pojistného rizika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oznámení včas  dozvěděl.</w:t>
      </w:r>
      <w:r>
        <w:rPr>
          <w:rFonts w:ascii="Times New Roman" w:hAnsi="Times New Roman" w:cs="Times New Roman"/>
          <w:sz w:val="15"/>
          <w:szCs w:val="15"/>
        </w:rPr>
        <w:t xml:space="preserve"> </w:t>
      </w:r>
    </w:p>
    <w:p w14:paraId="65725DAA"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Určil-li pojistitel chybně pojistné, pojistnou dobu, dobu placení </w:t>
      </w:r>
      <w:proofErr w:type="gramStart"/>
      <w:r>
        <w:rPr>
          <w:rFonts w:ascii="Arial" w:hAnsi="Arial" w:cs="Arial"/>
          <w:color w:val="231F20"/>
          <w:spacing w:val="-3"/>
          <w:sz w:val="15"/>
          <w:szCs w:val="15"/>
          <w:lang w:val="cs-CZ"/>
        </w:rPr>
        <w:t>pojistného,  pojistnou</w:t>
      </w:r>
      <w:proofErr w:type="gramEnd"/>
      <w:r>
        <w:rPr>
          <w:rFonts w:ascii="Arial" w:hAnsi="Arial" w:cs="Arial"/>
          <w:color w:val="231F20"/>
          <w:spacing w:val="-3"/>
          <w:sz w:val="15"/>
          <w:szCs w:val="15"/>
          <w:lang w:val="cs-CZ"/>
        </w:rPr>
        <w:t xml:space="preserve"> částku nebo jinou formu pojistného plnění proto, že pojistník nebo  </w:t>
      </w:r>
    </w:p>
    <w:p w14:paraId="6F8031E0" w14:textId="77777777" w:rsidR="00982D78" w:rsidRDefault="00000000">
      <w:pPr>
        <w:spacing w:line="172"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pojištěný uvedl nesprávné datum narození pojištěného nebo nepravdivý či  </w:t>
      </w:r>
      <w:r>
        <w:rPr>
          <w:rFonts w:ascii="Arial" w:hAnsi="Arial" w:cs="Arial"/>
          <w:color w:val="231F20"/>
          <w:spacing w:val="-3"/>
          <w:sz w:val="15"/>
          <w:szCs w:val="15"/>
          <w:lang w:val="cs-CZ"/>
        </w:rPr>
        <w:t xml:space="preserve">neúplný údaj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jiné skutečnosti významné pro stanovení parametrů pojištění  </w:t>
      </w:r>
      <w:r>
        <w:rPr>
          <w:rFonts w:ascii="Arial" w:hAnsi="Arial" w:cs="Arial"/>
          <w:color w:val="231F20"/>
          <w:spacing w:val="-4"/>
          <w:sz w:val="15"/>
          <w:szCs w:val="15"/>
          <w:lang w:val="cs-CZ"/>
        </w:rPr>
        <w:t xml:space="preserve">(např. údaj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hmotnosti, výšce, kouření, povolání, zaměstnání či pracovní  </w:t>
      </w:r>
      <w:r>
        <w:rPr>
          <w:rFonts w:ascii="Arial" w:hAnsi="Arial" w:cs="Arial"/>
          <w:color w:val="231F20"/>
          <w:spacing w:val="-3"/>
          <w:sz w:val="15"/>
          <w:szCs w:val="15"/>
          <w:lang w:val="cs-CZ"/>
        </w:rPr>
        <w:t xml:space="preserve">činnosti pojištěného), má pojistitel právo snížit pojistné plnění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poměru výše  </w:t>
      </w:r>
      <w:r>
        <w:rPr>
          <w:rFonts w:ascii="Arial" w:hAnsi="Arial" w:cs="Arial"/>
          <w:color w:val="231F20"/>
          <w:spacing w:val="-3"/>
          <w:sz w:val="15"/>
          <w:szCs w:val="15"/>
          <w:lang w:val="cs-CZ"/>
        </w:rPr>
        <w:t xml:space="preserve">pojistného, které bylo placeno,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výši pojistného, které by bylo placeno, kdyby  </w:t>
      </w:r>
      <w:r>
        <w:rPr>
          <w:rFonts w:ascii="Arial" w:hAnsi="Arial" w:cs="Arial"/>
          <w:color w:val="231F20"/>
          <w:spacing w:val="-2"/>
          <w:sz w:val="15"/>
          <w:szCs w:val="15"/>
          <w:lang w:val="cs-CZ"/>
        </w:rPr>
        <w:t xml:space="preserve">byl pojistník nebo pojištěný býval uvedl datum narození pojištěného nebo  </w:t>
      </w:r>
      <w:r>
        <w:br w:type="textWrapping" w:clear="all"/>
      </w:r>
      <w:r>
        <w:rPr>
          <w:rFonts w:ascii="Arial" w:hAnsi="Arial" w:cs="Arial"/>
          <w:color w:val="231F20"/>
          <w:spacing w:val="-3"/>
          <w:sz w:val="15"/>
          <w:szCs w:val="15"/>
          <w:lang w:val="cs-CZ"/>
        </w:rPr>
        <w:t xml:space="preserve">jinou významnou skutečnost pravdivě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úplně.</w:t>
      </w:r>
      <w:r>
        <w:rPr>
          <w:rFonts w:ascii="Times New Roman" w:hAnsi="Times New Roman" w:cs="Times New Roman"/>
          <w:sz w:val="15"/>
          <w:szCs w:val="15"/>
        </w:rPr>
        <w:t xml:space="preserve"> </w:t>
      </w:r>
    </w:p>
    <w:p w14:paraId="2406468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Bylo-li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důsledku nesprávně uvedeného údaje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datu narození pojištěného  </w:t>
      </w:r>
    </w:p>
    <w:p w14:paraId="1FCC6F1A" w14:textId="77777777" w:rsidR="00982D78" w:rsidRDefault="00000000">
      <w:pPr>
        <w:spacing w:line="172"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nebo jiného významného nepravdivého či neúplného údaje placeno </w:t>
      </w:r>
      <w:proofErr w:type="gramStart"/>
      <w:r>
        <w:rPr>
          <w:rFonts w:ascii="Arial" w:hAnsi="Arial" w:cs="Arial"/>
          <w:color w:val="231F20"/>
          <w:spacing w:val="-3"/>
          <w:sz w:val="15"/>
          <w:szCs w:val="15"/>
          <w:lang w:val="cs-CZ"/>
        </w:rPr>
        <w:t>vyšší  pojistné</w:t>
      </w:r>
      <w:proofErr w:type="gramEnd"/>
      <w:r>
        <w:rPr>
          <w:rFonts w:ascii="Arial" w:hAnsi="Arial" w:cs="Arial"/>
          <w:color w:val="231F20"/>
          <w:spacing w:val="-3"/>
          <w:sz w:val="15"/>
          <w:szCs w:val="15"/>
          <w:lang w:val="cs-CZ"/>
        </w:rPr>
        <w:t xml:space="preserve">, upraví pojistitel jeho výši počínaje pojistným obdobím následujícím  </w:t>
      </w:r>
      <w:r>
        <w:br w:type="textWrapping" w:clear="all"/>
      </w:r>
      <w:r>
        <w:rPr>
          <w:rFonts w:ascii="Arial" w:hAnsi="Arial" w:cs="Arial"/>
          <w:color w:val="231F20"/>
          <w:spacing w:val="-3"/>
          <w:sz w:val="15"/>
          <w:szCs w:val="15"/>
          <w:lang w:val="cs-CZ"/>
        </w:rPr>
        <w:t xml:space="preserve">po pojistném období, ve kterém se dozvěděl správné údaje. Pojistné </w:t>
      </w:r>
      <w:proofErr w:type="gramStart"/>
      <w:r>
        <w:rPr>
          <w:rFonts w:ascii="Arial" w:hAnsi="Arial" w:cs="Arial"/>
          <w:color w:val="231F20"/>
          <w:spacing w:val="-3"/>
          <w:sz w:val="15"/>
          <w:szCs w:val="15"/>
          <w:lang w:val="cs-CZ"/>
        </w:rPr>
        <w:t xml:space="preserve">placené  </w:t>
      </w:r>
      <w:r>
        <w:rPr>
          <w:rFonts w:ascii="Arial" w:hAnsi="Arial" w:cs="Arial"/>
          <w:color w:val="231F20"/>
          <w:spacing w:val="-4"/>
          <w:sz w:val="15"/>
          <w:szCs w:val="15"/>
          <w:lang w:val="cs-CZ"/>
        </w:rPr>
        <w:t>za</w:t>
      </w:r>
      <w:proofErr w:type="gramEnd"/>
      <w:r>
        <w:rPr>
          <w:rFonts w:ascii="Arial" w:hAnsi="Arial" w:cs="Arial"/>
          <w:color w:val="231F20"/>
          <w:spacing w:val="-4"/>
          <w:sz w:val="15"/>
          <w:szCs w:val="15"/>
          <w:lang w:val="cs-CZ"/>
        </w:rPr>
        <w:t xml:space="preserve"> následující pojistná období se snižuje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přeplatek pojistného; bylo-li  </w:t>
      </w:r>
      <w:r>
        <w:br w:type="textWrapping" w:clear="all"/>
      </w:r>
      <w:r>
        <w:rPr>
          <w:rFonts w:ascii="Arial" w:hAnsi="Arial" w:cs="Arial"/>
          <w:color w:val="231F20"/>
          <w:spacing w:val="-2"/>
          <w:sz w:val="15"/>
          <w:szCs w:val="15"/>
          <w:lang w:val="cs-CZ"/>
        </w:rPr>
        <w:t xml:space="preserve">pojistné jednorázové, vrátí pojistitel přeplatek pojistníkovi bez zbytečného  </w:t>
      </w:r>
      <w:r>
        <w:rPr>
          <w:rFonts w:ascii="Arial" w:hAnsi="Arial" w:cs="Arial"/>
          <w:color w:val="231F20"/>
          <w:spacing w:val="-1"/>
          <w:sz w:val="15"/>
          <w:szCs w:val="15"/>
          <w:lang w:val="cs-CZ"/>
        </w:rPr>
        <w:t>odkladu.</w:t>
      </w:r>
      <w:r>
        <w:rPr>
          <w:rFonts w:ascii="Times New Roman" w:hAnsi="Times New Roman" w:cs="Times New Roman"/>
          <w:sz w:val="15"/>
          <w:szCs w:val="15"/>
        </w:rPr>
        <w:t xml:space="preserve"> </w:t>
      </w:r>
    </w:p>
    <w:p w14:paraId="00CF0BEB"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Bylo-li uvedeno nesprávné datum narození pojištěného nebo jiný </w:t>
      </w:r>
      <w:proofErr w:type="gramStart"/>
      <w:r>
        <w:rPr>
          <w:rFonts w:ascii="Arial" w:hAnsi="Arial" w:cs="Arial"/>
          <w:color w:val="231F20"/>
          <w:spacing w:val="-3"/>
          <w:sz w:val="15"/>
          <w:szCs w:val="15"/>
          <w:lang w:val="cs-CZ"/>
        </w:rPr>
        <w:t xml:space="preserve">významný  </w:t>
      </w:r>
      <w:r>
        <w:rPr>
          <w:rFonts w:ascii="Arial" w:hAnsi="Arial" w:cs="Arial"/>
          <w:color w:val="231F20"/>
          <w:spacing w:val="-2"/>
          <w:sz w:val="15"/>
          <w:szCs w:val="15"/>
          <w:lang w:val="cs-CZ"/>
        </w:rPr>
        <w:t>nepravdivý</w:t>
      </w:r>
      <w:proofErr w:type="gramEnd"/>
      <w:r>
        <w:rPr>
          <w:rFonts w:ascii="Arial" w:hAnsi="Arial" w:cs="Arial"/>
          <w:color w:val="231F20"/>
          <w:spacing w:val="-2"/>
          <w:sz w:val="15"/>
          <w:szCs w:val="15"/>
          <w:lang w:val="cs-CZ"/>
        </w:rPr>
        <w:t xml:space="preserve"> či neúplný údaj, má pojistitel právo od pojistné smlouvy odstoupit,  </w:t>
      </w:r>
    </w:p>
    <w:p w14:paraId="2208F730"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prokáže-li, že by vzhledem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podmínkám platným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době uzavření </w:t>
      </w:r>
      <w:proofErr w:type="gramStart"/>
      <w:r>
        <w:rPr>
          <w:rFonts w:ascii="Arial" w:hAnsi="Arial" w:cs="Arial"/>
          <w:color w:val="231F20"/>
          <w:spacing w:val="-1"/>
          <w:sz w:val="15"/>
          <w:szCs w:val="15"/>
          <w:lang w:val="cs-CZ"/>
        </w:rPr>
        <w:t xml:space="preserve">pojistné  </w:t>
      </w:r>
      <w:r>
        <w:rPr>
          <w:rFonts w:ascii="Arial" w:hAnsi="Arial" w:cs="Arial"/>
          <w:color w:val="231F20"/>
          <w:spacing w:val="-2"/>
          <w:sz w:val="15"/>
          <w:szCs w:val="15"/>
          <w:lang w:val="cs-CZ"/>
        </w:rPr>
        <w:t>smlouvy</w:t>
      </w:r>
      <w:proofErr w:type="gramEnd"/>
      <w:r>
        <w:rPr>
          <w:rFonts w:ascii="Arial" w:hAnsi="Arial" w:cs="Arial"/>
          <w:color w:val="231F20"/>
          <w:spacing w:val="-2"/>
          <w:sz w:val="15"/>
          <w:szCs w:val="15"/>
          <w:lang w:val="cs-CZ"/>
        </w:rPr>
        <w:t xml:space="preserve"> smlouvu neuzavřel. Neuplatní-li pojistitel právo odstoupit od  </w:t>
      </w:r>
    </w:p>
    <w:p w14:paraId="4CFFA47C"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pojistné smlouvy během života pojištěného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do 3 let ode dne uzavření  </w:t>
      </w:r>
      <w:r>
        <w:br w:type="textWrapping" w:clear="all"/>
      </w:r>
      <w:r>
        <w:rPr>
          <w:rFonts w:ascii="Arial" w:hAnsi="Arial" w:cs="Arial"/>
          <w:color w:val="231F20"/>
          <w:spacing w:val="-5"/>
          <w:sz w:val="15"/>
          <w:szCs w:val="15"/>
          <w:lang w:val="cs-CZ"/>
        </w:rPr>
        <w:t xml:space="preserve">pojistné smlouvy, nejpozději však do 2 měsíců poté, co se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nesprávném </w:t>
      </w:r>
      <w:proofErr w:type="gramStart"/>
      <w:r>
        <w:rPr>
          <w:rFonts w:ascii="Arial" w:hAnsi="Arial" w:cs="Arial"/>
          <w:color w:val="231F20"/>
          <w:sz w:val="15"/>
          <w:szCs w:val="15"/>
          <w:lang w:val="cs-CZ"/>
        </w:rPr>
        <w:t xml:space="preserve">údaji  </w:t>
      </w:r>
      <w:r>
        <w:rPr>
          <w:rFonts w:ascii="Arial" w:hAnsi="Arial" w:cs="Arial"/>
          <w:color w:val="231F20"/>
          <w:spacing w:val="-3"/>
          <w:sz w:val="15"/>
          <w:szCs w:val="15"/>
          <w:lang w:val="cs-CZ"/>
        </w:rPr>
        <w:t>dozvěděl</w:t>
      </w:r>
      <w:proofErr w:type="gramEnd"/>
      <w:r>
        <w:rPr>
          <w:rFonts w:ascii="Arial" w:hAnsi="Arial" w:cs="Arial"/>
          <w:color w:val="231F20"/>
          <w:spacing w:val="-3"/>
          <w:sz w:val="15"/>
          <w:szCs w:val="15"/>
          <w:lang w:val="cs-CZ"/>
        </w:rPr>
        <w:t>, jeho právo zaniká.</w:t>
      </w:r>
      <w:r>
        <w:rPr>
          <w:rFonts w:ascii="Times New Roman" w:hAnsi="Times New Roman" w:cs="Times New Roman"/>
          <w:sz w:val="15"/>
          <w:szCs w:val="15"/>
        </w:rPr>
        <w:t xml:space="preserve"> </w:t>
      </w:r>
    </w:p>
    <w:p w14:paraId="0656094C" w14:textId="77777777" w:rsidR="00982D78" w:rsidRDefault="00982D78">
      <w:pPr>
        <w:rPr>
          <w:rFonts w:ascii="Times New Roman" w:hAnsi="Times New Roman"/>
          <w:color w:val="000000" w:themeColor="text1"/>
          <w:sz w:val="24"/>
          <w:szCs w:val="24"/>
          <w:lang w:val="cs-CZ"/>
        </w:rPr>
      </w:pPr>
    </w:p>
    <w:p w14:paraId="2DAF551E" w14:textId="77777777" w:rsidR="00982D78" w:rsidRDefault="00982D78">
      <w:pPr>
        <w:rPr>
          <w:rFonts w:ascii="Times New Roman" w:hAnsi="Times New Roman"/>
          <w:color w:val="000000" w:themeColor="text1"/>
          <w:sz w:val="24"/>
          <w:szCs w:val="24"/>
          <w:lang w:val="cs-CZ"/>
        </w:rPr>
      </w:pPr>
    </w:p>
    <w:p w14:paraId="3A6135B1" w14:textId="77777777" w:rsidR="00982D78" w:rsidRDefault="00982D78">
      <w:pPr>
        <w:rPr>
          <w:rFonts w:ascii="Times New Roman" w:hAnsi="Times New Roman"/>
          <w:color w:val="000000" w:themeColor="text1"/>
          <w:sz w:val="24"/>
          <w:szCs w:val="24"/>
          <w:lang w:val="cs-CZ"/>
        </w:rPr>
      </w:pPr>
    </w:p>
    <w:p w14:paraId="3E55A051" w14:textId="77777777" w:rsidR="00982D78" w:rsidRDefault="00982D78">
      <w:pPr>
        <w:spacing w:after="192"/>
        <w:rPr>
          <w:rFonts w:ascii="Times New Roman" w:hAnsi="Times New Roman"/>
          <w:color w:val="000000" w:themeColor="text1"/>
          <w:sz w:val="24"/>
          <w:szCs w:val="24"/>
          <w:lang w:val="cs-CZ"/>
        </w:rPr>
      </w:pPr>
    </w:p>
    <w:p w14:paraId="75F4152B" w14:textId="77777777" w:rsidR="00982D78" w:rsidRDefault="00000000">
      <w:pPr>
        <w:spacing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Pojistnou událostí však není, pokud ke smrti pojištěného došlo do 2 měsíců od</w:t>
      </w:r>
      <w:r>
        <w:rPr>
          <w:rFonts w:ascii="Times New Roman" w:hAnsi="Times New Roman" w:cs="Times New Roman"/>
          <w:sz w:val="15"/>
          <w:szCs w:val="15"/>
        </w:rPr>
        <w:t xml:space="preserve"> </w:t>
      </w:r>
    </w:p>
    <w:p w14:paraId="2FDD195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sjednání pojištění; to neplatí, došlo-li ke smrti pojištěného úrazem.</w:t>
      </w:r>
      <w:r>
        <w:rPr>
          <w:rFonts w:ascii="Times New Roman" w:hAnsi="Times New Roman" w:cs="Times New Roman"/>
          <w:sz w:val="15"/>
          <w:szCs w:val="15"/>
        </w:rPr>
        <w:t xml:space="preserve"> </w:t>
      </w:r>
    </w:p>
    <w:p w14:paraId="50220F39"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5"/>
          <w:sz w:val="15"/>
          <w:szCs w:val="15"/>
          <w:lang w:val="cs-CZ"/>
        </w:rPr>
        <w:t>ČLÁNEK 25</w:t>
      </w:r>
      <w:r>
        <w:rPr>
          <w:rFonts w:ascii="Times New Roman" w:hAnsi="Times New Roman" w:cs="Times New Roman"/>
          <w:sz w:val="15"/>
          <w:szCs w:val="15"/>
        </w:rPr>
        <w:t xml:space="preserve"> </w:t>
      </w:r>
    </w:p>
    <w:p w14:paraId="45AED7C5"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Pojistné plnění</w:t>
      </w:r>
      <w:r>
        <w:rPr>
          <w:rFonts w:ascii="Times New Roman" w:hAnsi="Times New Roman" w:cs="Times New Roman"/>
          <w:sz w:val="15"/>
          <w:szCs w:val="15"/>
        </w:rPr>
        <w:t xml:space="preserve"> </w:t>
      </w:r>
    </w:p>
    <w:p w14:paraId="5F988724"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pojistné události, kterou je smrt pojištěného, vzniká oprávněné  </w:t>
      </w:r>
    </w:p>
    <w:p w14:paraId="79856377" w14:textId="77777777" w:rsidR="00982D78" w:rsidRDefault="00000000">
      <w:pPr>
        <w:spacing w:line="176" w:lineRule="exact"/>
        <w:ind w:left="226" w:right="26"/>
        <w:rPr>
          <w:rFonts w:ascii="Times New Roman" w:hAnsi="Times New Roman" w:cs="Times New Roman"/>
          <w:color w:val="010302"/>
        </w:rPr>
      </w:pPr>
      <w:r>
        <w:rPr>
          <w:rFonts w:ascii="Arial" w:hAnsi="Arial" w:cs="Arial"/>
          <w:color w:val="231F20"/>
          <w:spacing w:val="-3"/>
          <w:sz w:val="15"/>
          <w:szCs w:val="15"/>
          <w:lang w:val="cs-CZ"/>
        </w:rPr>
        <w:t xml:space="preserve">osobě právo na pojistné plnění ve výši pojistné částky pro případ </w:t>
      </w:r>
      <w:proofErr w:type="gramStart"/>
      <w:r>
        <w:rPr>
          <w:rFonts w:ascii="Arial" w:hAnsi="Arial" w:cs="Arial"/>
          <w:color w:val="231F20"/>
          <w:spacing w:val="-3"/>
          <w:sz w:val="15"/>
          <w:szCs w:val="15"/>
          <w:lang w:val="cs-CZ"/>
        </w:rPr>
        <w:t xml:space="preserve">smrti  </w:t>
      </w:r>
      <w:r>
        <w:rPr>
          <w:rFonts w:ascii="Arial" w:hAnsi="Arial" w:cs="Arial"/>
          <w:color w:val="231F20"/>
          <w:spacing w:val="-2"/>
          <w:sz w:val="15"/>
          <w:szCs w:val="15"/>
          <w:lang w:val="cs-CZ"/>
        </w:rPr>
        <w:t>ujednané</w:t>
      </w:r>
      <w:proofErr w:type="gramEnd"/>
      <w:r>
        <w:rPr>
          <w:rFonts w:ascii="Arial" w:hAnsi="Arial" w:cs="Arial"/>
          <w:color w:val="231F20"/>
          <w:spacing w:val="-2"/>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pojistné smlouvě ke dni vzniku pojistné události, není-li ujednáno  jinak.</w:t>
      </w:r>
      <w:r>
        <w:rPr>
          <w:rFonts w:ascii="Times New Roman" w:hAnsi="Times New Roman" w:cs="Times New Roman"/>
          <w:sz w:val="15"/>
          <w:szCs w:val="15"/>
        </w:rPr>
        <w:t xml:space="preserve"> </w:t>
      </w:r>
    </w:p>
    <w:p w14:paraId="0D45C1F2" w14:textId="77777777" w:rsidR="00982D78" w:rsidRDefault="00000000">
      <w:pPr>
        <w:spacing w:before="38" w:line="181" w:lineRule="exact"/>
        <w:ind w:left="226" w:right="26"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pojistné události, kterou je dožití pojištěného, vzniká </w:t>
      </w:r>
      <w:proofErr w:type="gramStart"/>
      <w:r>
        <w:rPr>
          <w:rFonts w:ascii="Arial" w:hAnsi="Arial" w:cs="Arial"/>
          <w:color w:val="231F20"/>
          <w:spacing w:val="-2"/>
          <w:sz w:val="15"/>
          <w:szCs w:val="15"/>
          <w:lang w:val="cs-CZ"/>
        </w:rPr>
        <w:t xml:space="preserve">oprávněné  </w:t>
      </w:r>
      <w:r>
        <w:rPr>
          <w:rFonts w:ascii="Arial" w:hAnsi="Arial" w:cs="Arial"/>
          <w:color w:val="231F20"/>
          <w:spacing w:val="-3"/>
          <w:sz w:val="15"/>
          <w:szCs w:val="15"/>
          <w:lang w:val="cs-CZ"/>
        </w:rPr>
        <w:t>osobě</w:t>
      </w:r>
      <w:proofErr w:type="gramEnd"/>
      <w:r>
        <w:rPr>
          <w:rFonts w:ascii="Arial" w:hAnsi="Arial" w:cs="Arial"/>
          <w:color w:val="231F20"/>
          <w:spacing w:val="-3"/>
          <w:sz w:val="15"/>
          <w:szCs w:val="15"/>
          <w:lang w:val="cs-CZ"/>
        </w:rPr>
        <w:t xml:space="preserve"> právo na pojistné plnění ve výši pojistné částky pro případ dožití  </w:t>
      </w:r>
    </w:p>
    <w:p w14:paraId="482E222D" w14:textId="77777777" w:rsidR="00982D78" w:rsidRDefault="00000000">
      <w:pPr>
        <w:spacing w:line="181" w:lineRule="exact"/>
        <w:ind w:left="226" w:right="26"/>
        <w:rPr>
          <w:rFonts w:ascii="Times New Roman" w:hAnsi="Times New Roman" w:cs="Times New Roman"/>
          <w:color w:val="010302"/>
        </w:rPr>
      </w:pPr>
      <w:r>
        <w:rPr>
          <w:rFonts w:ascii="Arial" w:hAnsi="Arial" w:cs="Arial"/>
          <w:color w:val="231F20"/>
          <w:spacing w:val="-2"/>
          <w:sz w:val="15"/>
          <w:szCs w:val="15"/>
          <w:lang w:val="cs-CZ"/>
        </w:rPr>
        <w:t xml:space="preserve">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ke dni vzniku pojistné události, není-li </w:t>
      </w:r>
      <w:proofErr w:type="gramStart"/>
      <w:r>
        <w:rPr>
          <w:rFonts w:ascii="Arial" w:hAnsi="Arial" w:cs="Arial"/>
          <w:color w:val="231F20"/>
          <w:spacing w:val="-3"/>
          <w:sz w:val="15"/>
          <w:szCs w:val="15"/>
          <w:lang w:val="cs-CZ"/>
        </w:rPr>
        <w:t>ujednáno  jinak</w:t>
      </w:r>
      <w:proofErr w:type="gram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2CE1FA35"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5"/>
          <w:sz w:val="15"/>
          <w:szCs w:val="15"/>
          <w:lang w:val="cs-CZ"/>
        </w:rPr>
        <w:t>ČLÁNEK 26</w:t>
      </w:r>
      <w:r>
        <w:rPr>
          <w:rFonts w:ascii="Times New Roman" w:hAnsi="Times New Roman" w:cs="Times New Roman"/>
          <w:sz w:val="15"/>
          <w:szCs w:val="15"/>
        </w:rPr>
        <w:t xml:space="preserve"> </w:t>
      </w:r>
    </w:p>
    <w:p w14:paraId="74487F45"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omezení pojistného plnění</w:t>
      </w:r>
      <w:r>
        <w:rPr>
          <w:rFonts w:ascii="Times New Roman" w:hAnsi="Times New Roman" w:cs="Times New Roman"/>
          <w:sz w:val="15"/>
          <w:szCs w:val="15"/>
        </w:rPr>
        <w:t xml:space="preserve"> </w:t>
      </w:r>
    </w:p>
    <w:p w14:paraId="1C4766D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pro případ smrti </w:t>
      </w:r>
      <w:r>
        <w:rPr>
          <w:rFonts w:ascii="Arial" w:hAnsi="Arial" w:cs="Arial"/>
          <w:color w:val="231F20"/>
          <w:spacing w:val="-5"/>
          <w:sz w:val="15"/>
          <w:szCs w:val="15"/>
          <w:lang w:val="cs-CZ"/>
        </w:rPr>
        <w:t xml:space="preserve">a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pojištění pro případ smrti nebo dožití není  </w:t>
      </w:r>
    </w:p>
    <w:p w14:paraId="7A41FC3B" w14:textId="77777777" w:rsidR="00982D78" w:rsidRDefault="00000000">
      <w:pPr>
        <w:spacing w:line="177" w:lineRule="exact"/>
        <w:ind w:left="146" w:right="225"/>
        <w:jc w:val="righ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22" w:space="299"/>
            <w:col w:w="5255" w:space="0"/>
          </w:cols>
          <w:docGrid w:linePitch="360"/>
        </w:sectPr>
      </w:pPr>
      <w:r>
        <w:rPr>
          <w:rFonts w:ascii="Arial" w:hAnsi="Arial" w:cs="Arial"/>
          <w:color w:val="231F20"/>
          <w:spacing w:val="-2"/>
          <w:sz w:val="15"/>
          <w:szCs w:val="15"/>
          <w:lang w:val="cs-CZ"/>
        </w:rPr>
        <w:t xml:space="preserve">pojistitel povinen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sebevraždy pojištěného poskytnout oprávněné  </w:t>
      </w:r>
    </w:p>
    <w:p w14:paraId="50765C5E" w14:textId="77777777" w:rsidR="00982D78" w:rsidRDefault="00982D78">
      <w:pPr>
        <w:spacing w:after="57"/>
        <w:rPr>
          <w:rFonts w:ascii="Times New Roman" w:hAnsi="Times New Roman"/>
          <w:color w:val="000000" w:themeColor="text1"/>
          <w:sz w:val="24"/>
          <w:szCs w:val="24"/>
          <w:lang w:val="cs-CZ"/>
        </w:rPr>
      </w:pPr>
    </w:p>
    <w:p w14:paraId="67C26294" w14:textId="77777777" w:rsidR="00982D78" w:rsidRDefault="00000000">
      <w:pPr>
        <w:spacing w:line="177" w:lineRule="exact"/>
        <w:ind w:left="5249"/>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6"/>
          <w:sz w:val="15"/>
          <w:szCs w:val="15"/>
          <w:lang w:val="cs-CZ"/>
        </w:rPr>
        <w:lastRenderedPageBreak/>
        <w:t>27/35</w:t>
      </w:r>
      <w:r>
        <w:rPr>
          <w:rFonts w:ascii="Times New Roman" w:hAnsi="Times New Roman" w:cs="Times New Roman"/>
          <w:sz w:val="15"/>
          <w:szCs w:val="15"/>
        </w:rPr>
        <w:t xml:space="preserve"> </w:t>
      </w:r>
      <w:r>
        <w:br w:type="page"/>
      </w:r>
    </w:p>
    <w:p w14:paraId="274CBF34" w14:textId="77777777" w:rsidR="00982D78" w:rsidRDefault="00982D78">
      <w:pPr>
        <w:spacing w:after="30"/>
        <w:rPr>
          <w:rFonts w:ascii="Times New Roman" w:hAnsi="Times New Roman"/>
          <w:color w:val="000000" w:themeColor="text1"/>
          <w:sz w:val="24"/>
          <w:szCs w:val="24"/>
          <w:lang w:val="cs-CZ"/>
        </w:rPr>
      </w:pPr>
    </w:p>
    <w:p w14:paraId="464FF5E6" w14:textId="77777777" w:rsidR="00982D78" w:rsidRDefault="00000000">
      <w:pPr>
        <w:spacing w:line="181" w:lineRule="exact"/>
        <w:ind w:left="272" w:right="143"/>
        <w:rPr>
          <w:rFonts w:ascii="Times New Roman" w:hAnsi="Times New Roman" w:cs="Times New Roman"/>
          <w:color w:val="010302"/>
        </w:rPr>
      </w:pPr>
      <w:r>
        <w:rPr>
          <w:rFonts w:ascii="Arial" w:hAnsi="Arial" w:cs="Arial"/>
          <w:color w:val="231F20"/>
          <w:spacing w:val="-3"/>
          <w:sz w:val="15"/>
          <w:szCs w:val="15"/>
          <w:lang w:val="cs-CZ"/>
        </w:rPr>
        <w:t xml:space="preserve">osobě pojistné plnění, trvalo-li pojištění nepřetržitě méně než 2 </w:t>
      </w:r>
      <w:proofErr w:type="gramStart"/>
      <w:r>
        <w:rPr>
          <w:rFonts w:ascii="Arial" w:hAnsi="Arial" w:cs="Arial"/>
          <w:color w:val="231F20"/>
          <w:spacing w:val="-3"/>
          <w:sz w:val="15"/>
          <w:szCs w:val="15"/>
          <w:lang w:val="cs-CZ"/>
        </w:rPr>
        <w:t xml:space="preserve">roky  </w:t>
      </w:r>
      <w:r>
        <w:rPr>
          <w:rFonts w:ascii="Arial" w:hAnsi="Arial" w:cs="Arial"/>
          <w:color w:val="231F20"/>
          <w:spacing w:val="-4"/>
          <w:sz w:val="15"/>
          <w:szCs w:val="15"/>
          <w:lang w:val="cs-CZ"/>
        </w:rPr>
        <w:t>předcházející</w:t>
      </w:r>
      <w:proofErr w:type="gramEnd"/>
      <w:r>
        <w:rPr>
          <w:rFonts w:ascii="Arial" w:hAnsi="Arial" w:cs="Arial"/>
          <w:color w:val="231F20"/>
          <w:spacing w:val="-4"/>
          <w:sz w:val="15"/>
          <w:szCs w:val="15"/>
          <w:lang w:val="cs-CZ"/>
        </w:rPr>
        <w:t xml:space="preserve"> sebevraždě.</w:t>
      </w:r>
      <w:r>
        <w:rPr>
          <w:rFonts w:ascii="Times New Roman" w:hAnsi="Times New Roman" w:cs="Times New Roman"/>
          <w:sz w:val="15"/>
          <w:szCs w:val="15"/>
        </w:rPr>
        <w:t xml:space="preserve"> </w:t>
      </w:r>
    </w:p>
    <w:p w14:paraId="04994164"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27</w:t>
      </w:r>
      <w:r>
        <w:rPr>
          <w:rFonts w:ascii="Times New Roman" w:hAnsi="Times New Roman" w:cs="Times New Roman"/>
          <w:sz w:val="15"/>
          <w:szCs w:val="15"/>
        </w:rPr>
        <w:t xml:space="preserve"> </w:t>
      </w:r>
    </w:p>
    <w:p w14:paraId="066E3BB9"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Odkupné</w:t>
      </w:r>
      <w:r>
        <w:rPr>
          <w:rFonts w:ascii="Times New Roman" w:hAnsi="Times New Roman" w:cs="Times New Roman"/>
          <w:sz w:val="15"/>
          <w:szCs w:val="15"/>
        </w:rPr>
        <w:t xml:space="preserve"> </w:t>
      </w:r>
    </w:p>
    <w:p w14:paraId="4DF5E9F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Při předčasném zániku pojištění (nikoli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důvodu pojistné události) nebo  </w:t>
      </w:r>
    </w:p>
    <w:p w14:paraId="6E1EA18B" w14:textId="77777777" w:rsidR="00982D78" w:rsidRDefault="00000000">
      <w:pPr>
        <w:spacing w:line="176" w:lineRule="exact"/>
        <w:ind w:left="272" w:right="143"/>
        <w:rPr>
          <w:rFonts w:ascii="Times New Roman" w:hAnsi="Times New Roman" w:cs="Times New Roman"/>
          <w:color w:val="010302"/>
        </w:rPr>
      </w:pPr>
      <w:r>
        <w:rPr>
          <w:rFonts w:ascii="Arial" w:hAnsi="Arial" w:cs="Arial"/>
          <w:color w:val="231F20"/>
          <w:spacing w:val="-2"/>
          <w:sz w:val="15"/>
          <w:szCs w:val="15"/>
          <w:lang w:val="cs-CZ"/>
        </w:rPr>
        <w:t xml:space="preserve">na základě žádosti pojistníka má pojistník právo, aby mu pojistitel </w:t>
      </w:r>
      <w:proofErr w:type="gramStart"/>
      <w:r>
        <w:rPr>
          <w:rFonts w:ascii="Arial" w:hAnsi="Arial" w:cs="Arial"/>
          <w:color w:val="231F20"/>
          <w:spacing w:val="-2"/>
          <w:sz w:val="15"/>
          <w:szCs w:val="15"/>
          <w:lang w:val="cs-CZ"/>
        </w:rPr>
        <w:t xml:space="preserve">vyplatil  </w:t>
      </w:r>
      <w:r>
        <w:rPr>
          <w:rFonts w:ascii="Arial" w:hAnsi="Arial" w:cs="Arial"/>
          <w:color w:val="231F20"/>
          <w:spacing w:val="-3"/>
          <w:sz w:val="15"/>
          <w:szCs w:val="15"/>
          <w:lang w:val="cs-CZ"/>
        </w:rPr>
        <w:t>odkupné</w:t>
      </w:r>
      <w:proofErr w:type="gramEnd"/>
      <w:r>
        <w:rPr>
          <w:rFonts w:ascii="Arial" w:hAnsi="Arial" w:cs="Arial"/>
          <w:color w:val="231F20"/>
          <w:spacing w:val="-3"/>
          <w:sz w:val="15"/>
          <w:szCs w:val="15"/>
          <w:lang w:val="cs-CZ"/>
        </w:rPr>
        <w:t>, pokud je jeho výše stanovená pojistně-matematickými metodami</w:t>
      </w:r>
      <w:r>
        <w:rPr>
          <w:rFonts w:ascii="Times New Roman" w:hAnsi="Times New Roman" w:cs="Times New Roman"/>
          <w:sz w:val="15"/>
          <w:szCs w:val="15"/>
        </w:rPr>
        <w:t xml:space="preserve"> </w:t>
      </w:r>
      <w:r>
        <w:rPr>
          <w:rFonts w:ascii="Arial" w:hAnsi="Arial" w:cs="Arial"/>
          <w:color w:val="231F20"/>
          <w:spacing w:val="-3"/>
          <w:sz w:val="15"/>
          <w:szCs w:val="15"/>
          <w:lang w:val="cs-CZ"/>
        </w:rPr>
        <w:t>kladná, není-li ujednáno jinak.</w:t>
      </w:r>
      <w:r>
        <w:rPr>
          <w:rFonts w:ascii="Times New Roman" w:hAnsi="Times New Roman" w:cs="Times New Roman"/>
          <w:sz w:val="15"/>
          <w:szCs w:val="15"/>
        </w:rPr>
        <w:t xml:space="preserve"> </w:t>
      </w:r>
    </w:p>
    <w:p w14:paraId="28283D6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Odkupné se stanoví ujednaným způsobem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výše rezervy pojistného;  </w:t>
      </w:r>
    </w:p>
    <w:p w14:paraId="2AC814C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neodpovídá tedy celkově zaplacenému pojistnému.</w:t>
      </w:r>
      <w:r>
        <w:rPr>
          <w:rFonts w:ascii="Times New Roman" w:hAnsi="Times New Roman" w:cs="Times New Roman"/>
          <w:sz w:val="15"/>
          <w:szCs w:val="15"/>
        </w:rPr>
        <w:t xml:space="preserve"> </w:t>
      </w:r>
    </w:p>
    <w:p w14:paraId="58D0C10C" w14:textId="77777777" w:rsidR="00982D78" w:rsidRDefault="00000000">
      <w:pPr>
        <w:spacing w:after="275"/>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0064" behindDoc="0" locked="0" layoutInCell="1" allowOverlap="1" wp14:anchorId="44C86964" wp14:editId="577FFE9D">
                <wp:simplePos x="0" y="0"/>
                <wp:positionH relativeFrom="page">
                  <wp:posOffset>359999</wp:posOffset>
                </wp:positionH>
                <wp:positionV relativeFrom="paragraph">
                  <wp:posOffset>155904</wp:posOffset>
                </wp:positionV>
                <wp:extent cx="6840004" cy="180"/>
                <wp:effectExtent l="0" t="0" r="0" b="0"/>
                <wp:wrapNone/>
                <wp:docPr id="276" name="Freeform 276"/>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F2FCEE" id="Freeform 276" o:spid="_x0000_s1026" style="position:absolute;margin-left:28.35pt;margin-top:12.3pt;width:538.6pt;height:0;z-index:251800064;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C1&#10;Hg0B3QAAAAkBAAAPAAAAZHJzL2Rvd25yZXYueG1sTI/BTsMwEETvSPyDtUjcqNMUQhviVA0SJySk&#10;Fg49buJtEhHbwXZS8/e44gDH2RnNvC22QQ1sJut6owUsFwkw0o2RvW4FfLy/3K2BOY9a4mA0Cfgm&#10;B9vy+qrAXJqz3tN88C2LJdrlKKDzfsw5d01HCt3CjKSjdzJWoY/StlxaPMdyNfA0STKusNdxocOR&#10;njtqPg+TEmBfj1lV76a6mnl6xPBVrd8oCHF7E3ZPwDwF/xeGC35EhzIy1WbS0rFBwEP2GJMC0vsM&#10;2MVfrlYbYPXvhZcF//9B+QMAAP//AwBQSwECLQAUAAYACAAAACEAtoM4kv4AAADhAQAAEwAAAAAA&#10;AAAAAAAAAAAAAAAAW0NvbnRlbnRfVHlwZXNdLnhtbFBLAQItABQABgAIAAAAIQA4/SH/1gAAAJQB&#10;AAALAAAAAAAAAAAAAAAAAC8BAABfcmVscy8ucmVsc1BLAQItABQABgAIAAAAIQAZcn6URAIAAB8F&#10;AAAOAAAAAAAAAAAAAAAAAC4CAABkcnMvZTJvRG9jLnhtbFBLAQItABQABgAIAAAAIQC1Hg0B3QAA&#10;AAkBAAAPAAAAAAAAAAAAAAAAAJ4EAABkcnMvZG93bnJldi54bWxQSwUGAAAAAAQABADzAAAAqAUA&#10;AAAA&#10;" path="m,l6840004,e" filled="f" strokecolor="#97999b" strokeweight="1pt">
                <v:stroke miterlimit="33292f" joinstyle="miter"/>
                <v:path arrowok="t"/>
                <w10:wrap anchorx="page"/>
              </v:shape>
            </w:pict>
          </mc:Fallback>
        </mc:AlternateContent>
      </w:r>
    </w:p>
    <w:p w14:paraId="5B8AC525" w14:textId="77777777" w:rsidR="00982D78" w:rsidRDefault="00000000">
      <w:pPr>
        <w:spacing w:line="337" w:lineRule="exact"/>
        <w:ind w:left="46"/>
        <w:rPr>
          <w:rFonts w:ascii="Times New Roman" w:hAnsi="Times New Roman" w:cs="Times New Roman"/>
          <w:color w:val="010302"/>
        </w:rPr>
      </w:pPr>
      <w:r>
        <w:rPr>
          <w:rFonts w:ascii="Arial" w:hAnsi="Arial" w:cs="Arial"/>
          <w:b/>
          <w:bCs/>
          <w:color w:val="231F20"/>
          <w:spacing w:val="-9"/>
          <w:sz w:val="28"/>
          <w:szCs w:val="28"/>
          <w:lang w:val="cs-CZ"/>
        </w:rPr>
        <w:t>INVESTIČNÍ ŽIVOTNÍ POJIŠTĚNÍ</w:t>
      </w:r>
      <w:r>
        <w:rPr>
          <w:rFonts w:ascii="Times New Roman" w:hAnsi="Times New Roman" w:cs="Times New Roman"/>
          <w:sz w:val="28"/>
          <w:szCs w:val="28"/>
        </w:rPr>
        <w:t xml:space="preserve"> </w:t>
      </w:r>
    </w:p>
    <w:p w14:paraId="75BA09D5" w14:textId="77777777" w:rsidR="00982D78" w:rsidRDefault="00000000">
      <w:pPr>
        <w:spacing w:before="12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28</w:t>
      </w:r>
      <w:r>
        <w:rPr>
          <w:rFonts w:ascii="Times New Roman" w:hAnsi="Times New Roman" w:cs="Times New Roman"/>
          <w:sz w:val="15"/>
          <w:szCs w:val="15"/>
        </w:rPr>
        <w:t xml:space="preserve"> </w:t>
      </w:r>
    </w:p>
    <w:p w14:paraId="7D183812"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Základní ustanovení</w:t>
      </w:r>
      <w:r>
        <w:rPr>
          <w:rFonts w:ascii="Times New Roman" w:hAnsi="Times New Roman" w:cs="Times New Roman"/>
          <w:sz w:val="15"/>
          <w:szCs w:val="15"/>
        </w:rPr>
        <w:t xml:space="preserve"> </w:t>
      </w:r>
    </w:p>
    <w:p w14:paraId="252C08F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rámci investičního životního pojištění sjednává zejména pojištění  </w:t>
      </w:r>
    </w:p>
    <w:p w14:paraId="255FEFE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pro případ smrti nebo dožití.</w:t>
      </w:r>
      <w:r>
        <w:rPr>
          <w:rFonts w:ascii="Times New Roman" w:hAnsi="Times New Roman" w:cs="Times New Roman"/>
          <w:sz w:val="15"/>
          <w:szCs w:val="15"/>
        </w:rPr>
        <w:t xml:space="preserve"> </w:t>
      </w:r>
    </w:p>
    <w:p w14:paraId="6C82348C"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29</w:t>
      </w:r>
      <w:r>
        <w:rPr>
          <w:rFonts w:ascii="Times New Roman" w:hAnsi="Times New Roman" w:cs="Times New Roman"/>
          <w:sz w:val="15"/>
          <w:szCs w:val="15"/>
        </w:rPr>
        <w:t xml:space="preserve"> </w:t>
      </w:r>
    </w:p>
    <w:p w14:paraId="5A26C656"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Pojistná událost</w:t>
      </w:r>
      <w:r>
        <w:rPr>
          <w:rFonts w:ascii="Times New Roman" w:hAnsi="Times New Roman" w:cs="Times New Roman"/>
          <w:sz w:val="15"/>
          <w:szCs w:val="15"/>
        </w:rPr>
        <w:t xml:space="preserve"> </w:t>
      </w:r>
    </w:p>
    <w:p w14:paraId="1C93A53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investičním životním pojištění považuje:</w:t>
      </w:r>
      <w:r>
        <w:rPr>
          <w:rFonts w:ascii="Times New Roman" w:hAnsi="Times New Roman" w:cs="Times New Roman"/>
          <w:sz w:val="15"/>
          <w:szCs w:val="15"/>
        </w:rPr>
        <w:t xml:space="preserve"> </w:t>
      </w:r>
    </w:p>
    <w:p w14:paraId="6736E063"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smrt pojištěného během trvání pojištění;</w:t>
      </w:r>
      <w:r>
        <w:rPr>
          <w:rFonts w:ascii="Times New Roman" w:hAnsi="Times New Roman" w:cs="Times New Roman"/>
          <w:sz w:val="15"/>
          <w:szCs w:val="15"/>
        </w:rPr>
        <w:t xml:space="preserve"> </w:t>
      </w:r>
    </w:p>
    <w:p w14:paraId="3F4B1DE4" w14:textId="77777777" w:rsidR="00982D78" w:rsidRDefault="00000000">
      <w:pPr>
        <w:spacing w:before="40" w:line="177" w:lineRule="exact"/>
        <w:ind w:left="192" w:right="96"/>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dožití se pojištěným určitého věku nebo dne určeného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pojistné smlouvě  </w:t>
      </w:r>
    </w:p>
    <w:p w14:paraId="3FC68B32"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jako konec pojištění.</w:t>
      </w:r>
      <w:r>
        <w:rPr>
          <w:rFonts w:ascii="Times New Roman" w:hAnsi="Times New Roman" w:cs="Times New Roman"/>
          <w:sz w:val="15"/>
          <w:szCs w:val="15"/>
        </w:rPr>
        <w:t xml:space="preserve"> </w:t>
      </w:r>
    </w:p>
    <w:p w14:paraId="3ED6CF10"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3"/>
          <w:sz w:val="15"/>
          <w:szCs w:val="15"/>
          <w:lang w:val="cs-CZ"/>
        </w:rPr>
        <w:t>Pojistnou událostí pojištění zaniká.</w:t>
      </w:r>
      <w:r>
        <w:rPr>
          <w:rFonts w:ascii="Times New Roman" w:hAnsi="Times New Roman" w:cs="Times New Roman"/>
          <w:sz w:val="15"/>
          <w:szCs w:val="15"/>
        </w:rPr>
        <w:t xml:space="preserve"> </w:t>
      </w:r>
    </w:p>
    <w:p w14:paraId="51D260B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Pojistnou událostí však není, pokud ke smrti pojištěného došlo do 2 měsíců od  </w:t>
      </w:r>
    </w:p>
    <w:p w14:paraId="0ED6414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sjednání pojištění; to neplatí, došlo-li ke smrti pojištěného úrazem.</w:t>
      </w:r>
      <w:r>
        <w:rPr>
          <w:rFonts w:ascii="Times New Roman" w:hAnsi="Times New Roman" w:cs="Times New Roman"/>
          <w:sz w:val="15"/>
          <w:szCs w:val="15"/>
        </w:rPr>
        <w:t xml:space="preserve"> </w:t>
      </w:r>
    </w:p>
    <w:p w14:paraId="4C920120"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30</w:t>
      </w:r>
      <w:r>
        <w:rPr>
          <w:rFonts w:ascii="Times New Roman" w:hAnsi="Times New Roman" w:cs="Times New Roman"/>
          <w:sz w:val="15"/>
          <w:szCs w:val="15"/>
        </w:rPr>
        <w:t xml:space="preserve"> </w:t>
      </w:r>
    </w:p>
    <w:p w14:paraId="18421067"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Pojistné plnění</w:t>
      </w:r>
      <w:r>
        <w:rPr>
          <w:rFonts w:ascii="Times New Roman" w:hAnsi="Times New Roman" w:cs="Times New Roman"/>
          <w:sz w:val="15"/>
          <w:szCs w:val="15"/>
        </w:rPr>
        <w:t xml:space="preserve"> </w:t>
      </w:r>
    </w:p>
    <w:p w14:paraId="397C08D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7"/>
          <w:sz w:val="15"/>
          <w:szCs w:val="15"/>
          <w:lang w:val="cs-CZ"/>
        </w:rPr>
        <w:t>1.</w:t>
      </w:r>
      <w:r>
        <w:rPr>
          <w:rFonts w:ascii="Arial" w:hAnsi="Arial" w:cs="Arial"/>
          <w:color w:val="231F20"/>
          <w:spacing w:val="16"/>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pojistné události, kterou je smrt pojištěného, vzniká oprávněné  </w:t>
      </w:r>
    </w:p>
    <w:p w14:paraId="666C46F8" w14:textId="77777777" w:rsidR="00982D78" w:rsidRDefault="00000000">
      <w:pPr>
        <w:spacing w:line="173"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osobě právo na pojistné plnění ve výši pojistné částky pro případ </w:t>
      </w:r>
      <w:proofErr w:type="gramStart"/>
      <w:r>
        <w:rPr>
          <w:rFonts w:ascii="Arial" w:hAnsi="Arial" w:cs="Arial"/>
          <w:color w:val="231F20"/>
          <w:spacing w:val="-2"/>
          <w:sz w:val="15"/>
          <w:szCs w:val="15"/>
          <w:lang w:val="cs-CZ"/>
        </w:rPr>
        <w:t>smrti  ujednané</w:t>
      </w:r>
      <w:proofErr w:type="gramEnd"/>
      <w:r>
        <w:rPr>
          <w:rFonts w:ascii="Arial" w:hAnsi="Arial" w:cs="Arial"/>
          <w:color w:val="231F20"/>
          <w:spacing w:val="-2"/>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pojistné smlouvě ke dni vzniku pojistné události, nebo ve výši  </w:t>
      </w:r>
      <w:r>
        <w:rPr>
          <w:rFonts w:ascii="Arial" w:hAnsi="Arial" w:cs="Arial"/>
          <w:color w:val="231F20"/>
          <w:spacing w:val="-2"/>
          <w:sz w:val="15"/>
          <w:szCs w:val="15"/>
          <w:lang w:val="cs-CZ"/>
        </w:rPr>
        <w:t xml:space="preserve">hodnoty podílových jednotek zjištěné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nejbližšímu dni následujícímu po  oznámení pojistné události pojistiteli, je-li tato hodnota vyšší, není-li ujednáno</w:t>
      </w:r>
      <w:r>
        <w:rPr>
          <w:rFonts w:ascii="Times New Roman" w:hAnsi="Times New Roman" w:cs="Times New Roman"/>
          <w:sz w:val="15"/>
          <w:szCs w:val="15"/>
        </w:rPr>
        <w:t xml:space="preserve"> </w:t>
      </w:r>
      <w:r>
        <w:rPr>
          <w:rFonts w:ascii="Arial" w:hAnsi="Arial" w:cs="Arial"/>
          <w:color w:val="231F20"/>
          <w:spacing w:val="-2"/>
          <w:sz w:val="15"/>
          <w:szCs w:val="15"/>
          <w:lang w:val="cs-CZ"/>
        </w:rPr>
        <w:t>jinak.</w:t>
      </w:r>
      <w:r>
        <w:rPr>
          <w:rFonts w:ascii="Times New Roman" w:hAnsi="Times New Roman" w:cs="Times New Roman"/>
          <w:sz w:val="15"/>
          <w:szCs w:val="15"/>
        </w:rPr>
        <w:t xml:space="preserve"> </w:t>
      </w:r>
    </w:p>
    <w:p w14:paraId="62EB85A3"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2.</w:t>
      </w:r>
      <w:r>
        <w:rPr>
          <w:rFonts w:ascii="Arial" w:hAnsi="Arial" w:cs="Arial"/>
          <w:color w:val="231F20"/>
          <w:spacing w:val="16"/>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pojistné události, kterou je dožití pojištěného, vzniká </w:t>
      </w:r>
      <w:proofErr w:type="gramStart"/>
      <w:r>
        <w:rPr>
          <w:rFonts w:ascii="Arial" w:hAnsi="Arial" w:cs="Arial"/>
          <w:color w:val="231F20"/>
          <w:spacing w:val="-2"/>
          <w:sz w:val="15"/>
          <w:szCs w:val="15"/>
          <w:lang w:val="cs-CZ"/>
        </w:rPr>
        <w:t>oprávněné  osobě</w:t>
      </w:r>
      <w:proofErr w:type="gramEnd"/>
      <w:r>
        <w:rPr>
          <w:rFonts w:ascii="Arial" w:hAnsi="Arial" w:cs="Arial"/>
          <w:color w:val="231F20"/>
          <w:spacing w:val="-2"/>
          <w:sz w:val="15"/>
          <w:szCs w:val="15"/>
          <w:lang w:val="cs-CZ"/>
        </w:rPr>
        <w:t xml:space="preserve"> právo na pojistné plnění ve výši hodnoty podílových jednotek zjištěné  </w:t>
      </w:r>
    </w:p>
    <w:p w14:paraId="0072AD7D"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nejbližšímu dni následujícímu po vzniku pojistné události, není-li </w:t>
      </w:r>
      <w:proofErr w:type="gramStart"/>
      <w:r>
        <w:rPr>
          <w:rFonts w:ascii="Arial" w:hAnsi="Arial" w:cs="Arial"/>
          <w:color w:val="231F20"/>
          <w:spacing w:val="-2"/>
          <w:sz w:val="15"/>
          <w:szCs w:val="15"/>
          <w:lang w:val="cs-CZ"/>
        </w:rPr>
        <w:t>ujednáno  jinak</w:t>
      </w:r>
      <w:proofErr w:type="gramEnd"/>
      <w:r>
        <w:rPr>
          <w:rFonts w:ascii="Arial" w:hAnsi="Arial" w:cs="Arial"/>
          <w:color w:val="231F20"/>
          <w:spacing w:val="-2"/>
          <w:sz w:val="15"/>
          <w:szCs w:val="15"/>
          <w:lang w:val="cs-CZ"/>
        </w:rPr>
        <w:t>.</w:t>
      </w:r>
      <w:r>
        <w:rPr>
          <w:rFonts w:ascii="Times New Roman" w:hAnsi="Times New Roman" w:cs="Times New Roman"/>
          <w:sz w:val="15"/>
          <w:szCs w:val="15"/>
        </w:rPr>
        <w:t xml:space="preserve"> </w:t>
      </w:r>
    </w:p>
    <w:p w14:paraId="4A763DC5"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31</w:t>
      </w:r>
      <w:r>
        <w:rPr>
          <w:rFonts w:ascii="Times New Roman" w:hAnsi="Times New Roman" w:cs="Times New Roman"/>
          <w:sz w:val="15"/>
          <w:szCs w:val="15"/>
        </w:rPr>
        <w:t xml:space="preserve"> </w:t>
      </w:r>
    </w:p>
    <w:p w14:paraId="352C9299"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omezení pojistného plnění</w:t>
      </w:r>
      <w:r>
        <w:rPr>
          <w:rFonts w:ascii="Times New Roman" w:hAnsi="Times New Roman" w:cs="Times New Roman"/>
          <w:sz w:val="15"/>
          <w:szCs w:val="15"/>
        </w:rPr>
        <w:t xml:space="preserve"> </w:t>
      </w:r>
    </w:p>
    <w:p w14:paraId="0A00C95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investičním životním pojištění není pojistitel povinen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případě sebevraždy  </w:t>
      </w:r>
    </w:p>
    <w:p w14:paraId="5B387BDF"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pojištěného poskytnout oprávněné osobě pojistné plnění, trvalo-li </w:t>
      </w:r>
      <w:proofErr w:type="gramStart"/>
      <w:r>
        <w:rPr>
          <w:rFonts w:ascii="Arial" w:hAnsi="Arial" w:cs="Arial"/>
          <w:color w:val="231F20"/>
          <w:spacing w:val="-2"/>
          <w:sz w:val="15"/>
          <w:szCs w:val="15"/>
          <w:lang w:val="cs-CZ"/>
        </w:rPr>
        <w:t xml:space="preserve">pojištění  </w:t>
      </w:r>
      <w:r>
        <w:rPr>
          <w:rFonts w:ascii="Arial" w:hAnsi="Arial" w:cs="Arial"/>
          <w:color w:val="231F20"/>
          <w:spacing w:val="-4"/>
          <w:sz w:val="15"/>
          <w:szCs w:val="15"/>
          <w:lang w:val="cs-CZ"/>
        </w:rPr>
        <w:t>nepřetržitě</w:t>
      </w:r>
      <w:proofErr w:type="gramEnd"/>
      <w:r>
        <w:rPr>
          <w:rFonts w:ascii="Arial" w:hAnsi="Arial" w:cs="Arial"/>
          <w:color w:val="231F20"/>
          <w:spacing w:val="-4"/>
          <w:sz w:val="15"/>
          <w:szCs w:val="15"/>
          <w:lang w:val="cs-CZ"/>
        </w:rPr>
        <w:t xml:space="preserve"> méně než 2 roky předcházející sebevraždě, není-li ujednáno jinak.</w:t>
      </w:r>
      <w:r>
        <w:rPr>
          <w:rFonts w:ascii="Times New Roman" w:hAnsi="Times New Roman" w:cs="Times New Roman"/>
          <w:sz w:val="15"/>
          <w:szCs w:val="15"/>
        </w:rPr>
        <w:t xml:space="preserve"> </w:t>
      </w:r>
    </w:p>
    <w:p w14:paraId="20F50A7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2"/>
          <w:sz w:val="15"/>
          <w:szCs w:val="15"/>
          <w:lang w:val="cs-CZ"/>
        </w:rPr>
        <w:t xml:space="preserve">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investičním životním pojištění, které trvalo nepřetržitě alespoň 2 roky  </w:t>
      </w:r>
    </w:p>
    <w:p w14:paraId="739FDCCF"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předcházející sebevraždě pojištěného, vzniká </w:t>
      </w:r>
      <w:r>
        <w:rPr>
          <w:rFonts w:ascii="Arial" w:hAnsi="Arial" w:cs="Arial"/>
          <w:color w:val="231F20"/>
          <w:spacing w:val="-10"/>
          <w:sz w:val="15"/>
          <w:szCs w:val="15"/>
          <w:lang w:val="cs-CZ"/>
        </w:rPr>
        <w:t xml:space="preserve">v </w:t>
      </w:r>
      <w:r>
        <w:rPr>
          <w:rFonts w:ascii="Arial" w:hAnsi="Arial" w:cs="Arial"/>
          <w:color w:val="231F20"/>
          <w:spacing w:val="-1"/>
          <w:sz w:val="15"/>
          <w:szCs w:val="15"/>
          <w:lang w:val="cs-CZ"/>
        </w:rPr>
        <w:t xml:space="preserve">případě sebevraždy  </w:t>
      </w:r>
      <w:r>
        <w:br w:type="textWrapping" w:clear="all"/>
      </w:r>
      <w:r>
        <w:rPr>
          <w:rFonts w:ascii="Arial" w:hAnsi="Arial" w:cs="Arial"/>
          <w:color w:val="231F20"/>
          <w:spacing w:val="-4"/>
          <w:sz w:val="15"/>
          <w:szCs w:val="15"/>
          <w:lang w:val="cs-CZ"/>
        </w:rPr>
        <w:t xml:space="preserve">pojištěného oprávněné osobě právo na pojistné plnění ve výši nejnižší  </w:t>
      </w:r>
    </w:p>
    <w:p w14:paraId="56E6E004" w14:textId="77777777" w:rsidR="00982D78" w:rsidRDefault="00000000">
      <w:pPr>
        <w:spacing w:line="173"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pojistné částky pro případ smrti ujednané </w:t>
      </w:r>
      <w:r>
        <w:rPr>
          <w:rFonts w:ascii="Arial" w:hAnsi="Arial" w:cs="Arial"/>
          <w:color w:val="231F20"/>
          <w:spacing w:val="-10"/>
          <w:sz w:val="15"/>
          <w:szCs w:val="15"/>
          <w:lang w:val="cs-CZ"/>
        </w:rPr>
        <w:t xml:space="preserve">v </w:t>
      </w:r>
      <w:r>
        <w:rPr>
          <w:rFonts w:ascii="Arial" w:hAnsi="Arial" w:cs="Arial"/>
          <w:color w:val="231F20"/>
          <w:spacing w:val="-3"/>
          <w:sz w:val="15"/>
          <w:szCs w:val="15"/>
          <w:lang w:val="cs-CZ"/>
        </w:rPr>
        <w:t xml:space="preserve">pojistné smlouvě během 2 </w:t>
      </w:r>
      <w:proofErr w:type="gramStart"/>
      <w:r>
        <w:rPr>
          <w:rFonts w:ascii="Arial" w:hAnsi="Arial" w:cs="Arial"/>
          <w:color w:val="231F20"/>
          <w:spacing w:val="-3"/>
          <w:sz w:val="15"/>
          <w:szCs w:val="15"/>
          <w:lang w:val="cs-CZ"/>
        </w:rPr>
        <w:t xml:space="preserve">let  </w:t>
      </w:r>
      <w:r>
        <w:rPr>
          <w:rFonts w:ascii="Arial" w:hAnsi="Arial" w:cs="Arial"/>
          <w:color w:val="231F20"/>
          <w:spacing w:val="-4"/>
          <w:sz w:val="15"/>
          <w:szCs w:val="15"/>
          <w:lang w:val="cs-CZ"/>
        </w:rPr>
        <w:t>předcházejících</w:t>
      </w:r>
      <w:proofErr w:type="gramEnd"/>
      <w:r>
        <w:rPr>
          <w:rFonts w:ascii="Arial" w:hAnsi="Arial" w:cs="Arial"/>
          <w:color w:val="231F20"/>
          <w:spacing w:val="-4"/>
          <w:sz w:val="15"/>
          <w:szCs w:val="15"/>
          <w:lang w:val="cs-CZ"/>
        </w:rPr>
        <w:t xml:space="preserve"> sebevraždě nebo ve výši hodnoty podílových jednotek zjištěné  </w:t>
      </w:r>
      <w:r>
        <w:rPr>
          <w:rFonts w:ascii="Arial" w:hAnsi="Arial" w:cs="Arial"/>
          <w:color w:val="231F20"/>
          <w:spacing w:val="-9"/>
          <w:sz w:val="15"/>
          <w:szCs w:val="15"/>
          <w:lang w:val="cs-CZ"/>
        </w:rPr>
        <w:t xml:space="preserve">k </w:t>
      </w:r>
      <w:r>
        <w:rPr>
          <w:rFonts w:ascii="Arial" w:hAnsi="Arial" w:cs="Arial"/>
          <w:color w:val="231F20"/>
          <w:spacing w:val="-3"/>
          <w:sz w:val="15"/>
          <w:szCs w:val="15"/>
          <w:lang w:val="cs-CZ"/>
        </w:rPr>
        <w:t xml:space="preserve">nejbližšímu následujícímu dni po oznámení pojistné události pojistiteli, je-li  </w:t>
      </w:r>
      <w:r>
        <w:br w:type="textWrapping" w:clear="all"/>
      </w:r>
      <w:r>
        <w:rPr>
          <w:rFonts w:ascii="Arial" w:hAnsi="Arial" w:cs="Arial"/>
          <w:color w:val="231F20"/>
          <w:spacing w:val="-5"/>
          <w:sz w:val="15"/>
          <w:szCs w:val="15"/>
          <w:lang w:val="cs-CZ"/>
        </w:rPr>
        <w:t xml:space="preserve">tato hodnota vyšší. Tím není dotčeno navyšování pojistné částky </w:t>
      </w:r>
      <w:r>
        <w:rPr>
          <w:rFonts w:ascii="Arial" w:hAnsi="Arial" w:cs="Arial"/>
          <w:color w:val="231F20"/>
          <w:spacing w:val="-10"/>
          <w:sz w:val="15"/>
          <w:szCs w:val="15"/>
          <w:lang w:val="cs-CZ"/>
        </w:rPr>
        <w:t xml:space="preserve">v </w:t>
      </w:r>
      <w:proofErr w:type="gramStart"/>
      <w:r>
        <w:rPr>
          <w:rFonts w:ascii="Arial" w:hAnsi="Arial" w:cs="Arial"/>
          <w:color w:val="231F20"/>
          <w:sz w:val="15"/>
          <w:szCs w:val="15"/>
          <w:lang w:val="cs-CZ"/>
        </w:rPr>
        <w:t xml:space="preserve">důsledku  </w:t>
      </w:r>
      <w:r>
        <w:rPr>
          <w:rFonts w:ascii="Arial" w:hAnsi="Arial" w:cs="Arial"/>
          <w:color w:val="231F20"/>
          <w:spacing w:val="-3"/>
          <w:sz w:val="15"/>
          <w:szCs w:val="15"/>
          <w:lang w:val="cs-CZ"/>
        </w:rPr>
        <w:t>dynamiky</w:t>
      </w:r>
      <w:proofErr w:type="gramEnd"/>
      <w:r>
        <w:rPr>
          <w:rFonts w:ascii="Arial" w:hAnsi="Arial" w:cs="Arial"/>
          <w:color w:val="231F20"/>
          <w:spacing w:val="-3"/>
          <w:sz w:val="15"/>
          <w:szCs w:val="15"/>
          <w:lang w:val="cs-CZ"/>
        </w:rPr>
        <w:t xml:space="preserve"> </w:t>
      </w:r>
      <w:r>
        <w:rPr>
          <w:rFonts w:ascii="Arial" w:hAnsi="Arial" w:cs="Arial"/>
          <w:color w:val="231F20"/>
          <w:spacing w:val="-10"/>
          <w:sz w:val="15"/>
          <w:szCs w:val="15"/>
          <w:lang w:val="cs-CZ"/>
        </w:rPr>
        <w:t xml:space="preserve">v </w:t>
      </w:r>
      <w:r>
        <w:rPr>
          <w:rFonts w:ascii="Arial" w:hAnsi="Arial" w:cs="Arial"/>
          <w:color w:val="231F20"/>
          <w:spacing w:val="-4"/>
          <w:sz w:val="15"/>
          <w:szCs w:val="15"/>
          <w:lang w:val="cs-CZ"/>
        </w:rPr>
        <w:t xml:space="preserve">souladu </w:t>
      </w:r>
      <w:r>
        <w:rPr>
          <w:rFonts w:ascii="Arial" w:hAnsi="Arial" w:cs="Arial"/>
          <w:color w:val="231F20"/>
          <w:spacing w:val="-15"/>
          <w:sz w:val="15"/>
          <w:szCs w:val="15"/>
          <w:lang w:val="cs-CZ"/>
        </w:rPr>
        <w:t xml:space="preserve">s </w:t>
      </w:r>
      <w:r>
        <w:rPr>
          <w:rFonts w:ascii="Arial" w:hAnsi="Arial" w:cs="Arial"/>
          <w:color w:val="231F20"/>
          <w:spacing w:val="-4"/>
          <w:sz w:val="15"/>
          <w:szCs w:val="15"/>
          <w:lang w:val="cs-CZ"/>
        </w:rPr>
        <w:t>článkem 18 těchto VPP a/nebo zaplacení pojistného.</w:t>
      </w:r>
      <w:r>
        <w:rPr>
          <w:rFonts w:ascii="Times New Roman" w:hAnsi="Times New Roman" w:cs="Times New Roman"/>
          <w:sz w:val="15"/>
          <w:szCs w:val="15"/>
        </w:rPr>
        <w:t xml:space="preserve"> </w:t>
      </w:r>
    </w:p>
    <w:p w14:paraId="722CEC2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Je-li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ujednána jiná forma pojistného plnění, použije se  </w:t>
      </w:r>
    </w:p>
    <w:p w14:paraId="406D0AF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ustanovení odstavce 2 tohoto článku obdobně.  </w:t>
      </w:r>
    </w:p>
    <w:p w14:paraId="324B259D"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Ustanovení článku 22 těchto VPP se pro účely stanovení výše pojistné částky  </w:t>
      </w:r>
    </w:p>
    <w:p w14:paraId="07EEB721" w14:textId="77777777" w:rsidR="00982D78" w:rsidRDefault="00000000">
      <w:pPr>
        <w:spacing w:line="17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a/nebo důchodu použijí obdobně na příslušné pojistné,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které se snižuje  </w:t>
      </w:r>
      <w:r>
        <w:br w:type="textWrapping" w:clear="all"/>
      </w:r>
      <w:r>
        <w:rPr>
          <w:rFonts w:ascii="Arial" w:hAnsi="Arial" w:cs="Arial"/>
          <w:color w:val="231F20"/>
          <w:spacing w:val="-3"/>
          <w:sz w:val="15"/>
          <w:szCs w:val="15"/>
          <w:lang w:val="cs-CZ"/>
        </w:rPr>
        <w:t xml:space="preserve">počet akumulačních podílových jednotek na účtu pojistníka. Pojistitel je </w:t>
      </w:r>
      <w:proofErr w:type="gramStart"/>
      <w:r>
        <w:rPr>
          <w:rFonts w:ascii="Arial" w:hAnsi="Arial" w:cs="Arial"/>
          <w:color w:val="231F20"/>
          <w:spacing w:val="-3"/>
          <w:sz w:val="15"/>
          <w:szCs w:val="15"/>
          <w:lang w:val="cs-CZ"/>
        </w:rPr>
        <w:t>pro  účely</w:t>
      </w:r>
      <w:proofErr w:type="gramEnd"/>
      <w:r>
        <w:rPr>
          <w:rFonts w:ascii="Arial" w:hAnsi="Arial" w:cs="Arial"/>
          <w:color w:val="231F20"/>
          <w:spacing w:val="-3"/>
          <w:sz w:val="15"/>
          <w:szCs w:val="15"/>
          <w:lang w:val="cs-CZ"/>
        </w:rPr>
        <w:t xml:space="preserve"> stanovení výše pojistného plnění oprávněn snížit hodnotu podílových  </w:t>
      </w:r>
      <w:r>
        <w:rPr>
          <w:rFonts w:ascii="Arial" w:hAnsi="Arial" w:cs="Arial"/>
          <w:color w:val="231F20"/>
          <w:spacing w:val="-2"/>
          <w:sz w:val="15"/>
          <w:szCs w:val="15"/>
          <w:lang w:val="cs-CZ"/>
        </w:rPr>
        <w:t xml:space="preserve">jednotek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rozdíl pojistného,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které by se snížil počet akumulačních  </w:t>
      </w:r>
      <w:r>
        <w:br w:type="textWrapping" w:clear="all"/>
      </w:r>
      <w:r>
        <w:rPr>
          <w:rFonts w:ascii="Arial" w:hAnsi="Arial" w:cs="Arial"/>
          <w:color w:val="231F20"/>
          <w:spacing w:val="-3"/>
          <w:sz w:val="15"/>
          <w:szCs w:val="15"/>
          <w:lang w:val="cs-CZ"/>
        </w:rPr>
        <w:t xml:space="preserve">podílových jednotek na účtu pojistníka, kdyby byl pojistník nebo pojištěný  </w:t>
      </w:r>
      <w:r>
        <w:rPr>
          <w:rFonts w:ascii="Arial" w:hAnsi="Arial" w:cs="Arial"/>
          <w:color w:val="231F20"/>
          <w:spacing w:val="-2"/>
          <w:sz w:val="15"/>
          <w:szCs w:val="15"/>
          <w:lang w:val="cs-CZ"/>
        </w:rPr>
        <w:t xml:space="preserve">býval uvedl datum narození pojištěného nebo jinou významnou skutečnost  pravdivě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úplně,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pojistného,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které se snížil počet akumulačních  </w:t>
      </w:r>
      <w:r>
        <w:br w:type="textWrapping" w:clear="all"/>
      </w:r>
      <w:r>
        <w:rPr>
          <w:rFonts w:ascii="Arial" w:hAnsi="Arial" w:cs="Arial"/>
          <w:color w:val="231F20"/>
          <w:spacing w:val="-3"/>
          <w:sz w:val="15"/>
          <w:szCs w:val="15"/>
          <w:lang w:val="cs-CZ"/>
        </w:rPr>
        <w:t xml:space="preserve">podílových jednotek na účtu pojistníka,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to za celou dobu trvání pojištění.</w:t>
      </w:r>
      <w:r>
        <w:rPr>
          <w:rFonts w:ascii="Times New Roman" w:hAnsi="Times New Roman" w:cs="Times New Roman"/>
          <w:sz w:val="15"/>
          <w:szCs w:val="15"/>
        </w:rPr>
        <w:t xml:space="preserve"> </w:t>
      </w:r>
    </w:p>
    <w:p w14:paraId="6BF41E37"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32</w:t>
      </w:r>
      <w:r>
        <w:rPr>
          <w:rFonts w:ascii="Times New Roman" w:hAnsi="Times New Roman" w:cs="Times New Roman"/>
          <w:sz w:val="15"/>
          <w:szCs w:val="15"/>
        </w:rPr>
        <w:t xml:space="preserve"> </w:t>
      </w:r>
    </w:p>
    <w:p w14:paraId="0F380AC9"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Odkupné</w:t>
      </w:r>
      <w:r>
        <w:rPr>
          <w:rFonts w:ascii="Times New Roman" w:hAnsi="Times New Roman" w:cs="Times New Roman"/>
          <w:sz w:val="15"/>
          <w:szCs w:val="15"/>
        </w:rPr>
        <w:t xml:space="preserve"> </w:t>
      </w:r>
    </w:p>
    <w:p w14:paraId="74027C9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Při předčasném zániku pojištění (nikoli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důvodu pojistné události) nebo  </w:t>
      </w:r>
    </w:p>
    <w:p w14:paraId="1E726FD8"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na základě žádosti pojistníka má pojistník právo, aby mu pojistitel </w:t>
      </w:r>
      <w:proofErr w:type="gramStart"/>
      <w:r>
        <w:rPr>
          <w:rFonts w:ascii="Arial" w:hAnsi="Arial" w:cs="Arial"/>
          <w:color w:val="231F20"/>
          <w:spacing w:val="-2"/>
          <w:sz w:val="15"/>
          <w:szCs w:val="15"/>
          <w:lang w:val="cs-CZ"/>
        </w:rPr>
        <w:t>vyplatil  odkupné</w:t>
      </w:r>
      <w:proofErr w:type="gramEnd"/>
      <w:r>
        <w:rPr>
          <w:rFonts w:ascii="Arial" w:hAnsi="Arial" w:cs="Arial"/>
          <w:color w:val="231F20"/>
          <w:spacing w:val="-2"/>
          <w:sz w:val="15"/>
          <w:szCs w:val="15"/>
          <w:lang w:val="cs-CZ"/>
        </w:rPr>
        <w:t xml:space="preserve">, pokud je jeho výše stanovená pojistně-matematickými metodami  kladná, není-li ujednáno jinak.  </w:t>
      </w:r>
    </w:p>
    <w:p w14:paraId="273973EF"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Odkupné se stanoví ve výši hodnoty podílových jednotek zjištěné ke dni zániku</w:t>
      </w:r>
      <w:r>
        <w:rPr>
          <w:rFonts w:ascii="Times New Roman" w:hAnsi="Times New Roman" w:cs="Times New Roman"/>
          <w:sz w:val="15"/>
          <w:szCs w:val="15"/>
        </w:rPr>
        <w:t xml:space="preserve"> </w:t>
      </w:r>
      <w:r>
        <w:rPr>
          <w:rFonts w:ascii="Arial" w:hAnsi="Arial" w:cs="Arial"/>
          <w:color w:val="231F20"/>
          <w:spacing w:val="-5"/>
          <w:sz w:val="15"/>
          <w:szCs w:val="15"/>
          <w:lang w:val="cs-CZ"/>
        </w:rPr>
        <w:t xml:space="preserve">pojištění snížené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poplatek za předčasný zánik pojištění; neodpovídá tedy  </w:t>
      </w:r>
    </w:p>
    <w:p w14:paraId="62214FB8"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celkově zaplacenému pojistnému.</w:t>
      </w:r>
      <w:r>
        <w:rPr>
          <w:rFonts w:ascii="Times New Roman" w:hAnsi="Times New Roman" w:cs="Times New Roman"/>
          <w:sz w:val="15"/>
          <w:szCs w:val="15"/>
        </w:rPr>
        <w:t xml:space="preserve"> </w:t>
      </w:r>
    </w:p>
    <w:p w14:paraId="32FC330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Zaniká-li pojištění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důvodu smrti pojištěného, která není pojistnou událostí,  </w:t>
      </w:r>
    </w:p>
    <w:p w14:paraId="103DECE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stanoví se odkupné ve výši hodnoty podílových jednotek zjištěné ke </w:t>
      </w:r>
      <w:proofErr w:type="gramStart"/>
      <w:r>
        <w:rPr>
          <w:rFonts w:ascii="Arial" w:hAnsi="Arial" w:cs="Arial"/>
          <w:color w:val="231F20"/>
          <w:spacing w:val="-3"/>
          <w:sz w:val="15"/>
          <w:szCs w:val="15"/>
          <w:lang w:val="cs-CZ"/>
        </w:rPr>
        <w:t>dni  oznámení</w:t>
      </w:r>
      <w:proofErr w:type="gramEnd"/>
      <w:r>
        <w:rPr>
          <w:rFonts w:ascii="Arial" w:hAnsi="Arial" w:cs="Arial"/>
          <w:color w:val="231F20"/>
          <w:spacing w:val="-3"/>
          <w:sz w:val="15"/>
          <w:szCs w:val="15"/>
          <w:lang w:val="cs-CZ"/>
        </w:rPr>
        <w:t xml:space="preserve"> smrti pojištěného pojistiteli.</w:t>
      </w:r>
      <w:r>
        <w:rPr>
          <w:rFonts w:ascii="Times New Roman" w:hAnsi="Times New Roman" w:cs="Times New Roman"/>
          <w:sz w:val="15"/>
          <w:szCs w:val="15"/>
        </w:rPr>
        <w:t xml:space="preserve"> </w:t>
      </w:r>
    </w:p>
    <w:p w14:paraId="32B5581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Odkupné je splatné do 3 měsíců ode dne doručení žádosti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jeho výplatu  </w:t>
      </w:r>
    </w:p>
    <w:p w14:paraId="72006654"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pojistiteli; výplatou odkupného pojištění zaniká.</w:t>
      </w:r>
      <w:r>
        <w:rPr>
          <w:rFonts w:ascii="Times New Roman" w:hAnsi="Times New Roman" w:cs="Times New Roman"/>
          <w:sz w:val="15"/>
          <w:szCs w:val="15"/>
        </w:rPr>
        <w:t xml:space="preserve"> </w:t>
      </w:r>
    </w:p>
    <w:p w14:paraId="1462A2C6"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270B3BF4" w14:textId="77777777" w:rsidR="00982D78" w:rsidRDefault="00982D78">
      <w:pPr>
        <w:spacing w:after="32"/>
        <w:rPr>
          <w:rFonts w:ascii="Times New Roman" w:hAnsi="Times New Roman"/>
          <w:color w:val="000000" w:themeColor="text1"/>
          <w:sz w:val="24"/>
          <w:szCs w:val="24"/>
          <w:lang w:val="cs-CZ"/>
        </w:rPr>
      </w:pPr>
    </w:p>
    <w:p w14:paraId="7507D80E" w14:textId="77777777" w:rsidR="00982D78" w:rsidRDefault="00000000">
      <w:pPr>
        <w:spacing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Odkupné je splatné do 3 měsíců ode dne doručení žádosti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jeho výplatu  </w:t>
      </w:r>
    </w:p>
    <w:p w14:paraId="48F877D0"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pojistiteli; výplatou odkupného pojištění zaniká.</w:t>
      </w:r>
      <w:r>
        <w:rPr>
          <w:rFonts w:ascii="Times New Roman" w:hAnsi="Times New Roman" w:cs="Times New Roman"/>
          <w:sz w:val="15"/>
          <w:szCs w:val="15"/>
        </w:rPr>
        <w:t xml:space="preserve"> </w:t>
      </w:r>
    </w:p>
    <w:p w14:paraId="7F194199"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Požádá-li pojistník kdykoli za trvání pojištění pojistitele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sdělení, kolik by činila</w:t>
      </w:r>
      <w:r>
        <w:rPr>
          <w:rFonts w:ascii="Times New Roman" w:hAnsi="Times New Roman" w:cs="Times New Roman"/>
          <w:sz w:val="15"/>
          <w:szCs w:val="15"/>
        </w:rPr>
        <w:t xml:space="preserve"> </w:t>
      </w:r>
    </w:p>
    <w:p w14:paraId="06F67F06" w14:textId="77777777" w:rsidR="00982D78" w:rsidRDefault="00000000">
      <w:pPr>
        <w:spacing w:line="181" w:lineRule="exact"/>
        <w:ind w:left="226" w:right="-18"/>
        <w:rPr>
          <w:rFonts w:ascii="Times New Roman" w:hAnsi="Times New Roman" w:cs="Times New Roman"/>
          <w:color w:val="010302"/>
        </w:rPr>
      </w:pPr>
      <w:r>
        <w:rPr>
          <w:rFonts w:ascii="Arial" w:hAnsi="Arial" w:cs="Arial"/>
          <w:color w:val="231F20"/>
          <w:spacing w:val="-3"/>
          <w:sz w:val="15"/>
          <w:szCs w:val="15"/>
          <w:lang w:val="cs-CZ"/>
        </w:rPr>
        <w:t xml:space="preserve">výše odkupného, sdělí mu ji pojistitel do 1 měsíce ode dne obdržení </w:t>
      </w:r>
      <w:proofErr w:type="gramStart"/>
      <w:r>
        <w:rPr>
          <w:rFonts w:ascii="Arial" w:hAnsi="Arial" w:cs="Arial"/>
          <w:color w:val="231F20"/>
          <w:spacing w:val="-3"/>
          <w:sz w:val="15"/>
          <w:szCs w:val="15"/>
          <w:lang w:val="cs-CZ"/>
        </w:rPr>
        <w:t>žádosti  včetně</w:t>
      </w:r>
      <w:proofErr w:type="gramEnd"/>
      <w:r>
        <w:rPr>
          <w:rFonts w:ascii="Arial" w:hAnsi="Arial" w:cs="Arial"/>
          <w:color w:val="231F20"/>
          <w:spacing w:val="-3"/>
          <w:sz w:val="15"/>
          <w:szCs w:val="15"/>
          <w:lang w:val="cs-CZ"/>
        </w:rPr>
        <w:t xml:space="preserve"> výpočtu odkupného.</w:t>
      </w:r>
      <w:r>
        <w:rPr>
          <w:rFonts w:ascii="Times New Roman" w:hAnsi="Times New Roman" w:cs="Times New Roman"/>
          <w:sz w:val="15"/>
          <w:szCs w:val="15"/>
        </w:rPr>
        <w:t xml:space="preserve"> </w:t>
      </w:r>
    </w:p>
    <w:p w14:paraId="3973C725"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12"/>
          <w:sz w:val="15"/>
          <w:szCs w:val="15"/>
          <w:lang w:val="cs-CZ"/>
        </w:rPr>
        <w:t xml:space="preserve">U </w:t>
      </w:r>
      <w:r>
        <w:rPr>
          <w:rFonts w:ascii="Arial" w:hAnsi="Arial" w:cs="Arial"/>
          <w:color w:val="231F20"/>
          <w:spacing w:val="-2"/>
          <w:sz w:val="15"/>
          <w:szCs w:val="15"/>
          <w:lang w:val="cs-CZ"/>
        </w:rPr>
        <w:t xml:space="preserve">pojištění pro případ smrti ujednaného na přesně určenou dobu právo na  </w:t>
      </w:r>
    </w:p>
    <w:p w14:paraId="29ABB89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odkupné nevzniká, nebylo-li ujednáno jinak.</w:t>
      </w:r>
      <w:r>
        <w:rPr>
          <w:rFonts w:ascii="Times New Roman" w:hAnsi="Times New Roman" w:cs="Times New Roman"/>
          <w:sz w:val="15"/>
          <w:szCs w:val="15"/>
        </w:rPr>
        <w:t xml:space="preserve"> </w:t>
      </w:r>
    </w:p>
    <w:p w14:paraId="3BD59D79" w14:textId="77777777" w:rsidR="00982D78" w:rsidRDefault="00982D78">
      <w:pPr>
        <w:rPr>
          <w:rFonts w:ascii="Times New Roman" w:hAnsi="Times New Roman"/>
          <w:color w:val="000000" w:themeColor="text1"/>
          <w:sz w:val="24"/>
          <w:szCs w:val="24"/>
          <w:lang w:val="cs-CZ"/>
        </w:rPr>
      </w:pPr>
    </w:p>
    <w:p w14:paraId="0D070746" w14:textId="77777777" w:rsidR="00982D78" w:rsidRDefault="00982D78">
      <w:pPr>
        <w:rPr>
          <w:rFonts w:ascii="Times New Roman" w:hAnsi="Times New Roman"/>
          <w:color w:val="000000" w:themeColor="text1"/>
          <w:sz w:val="24"/>
          <w:szCs w:val="24"/>
          <w:lang w:val="cs-CZ"/>
        </w:rPr>
      </w:pPr>
    </w:p>
    <w:p w14:paraId="61AEB383" w14:textId="77777777" w:rsidR="00982D78" w:rsidRDefault="00982D78">
      <w:pPr>
        <w:rPr>
          <w:rFonts w:ascii="Times New Roman" w:hAnsi="Times New Roman"/>
          <w:color w:val="000000" w:themeColor="text1"/>
          <w:sz w:val="24"/>
          <w:szCs w:val="24"/>
          <w:lang w:val="cs-CZ"/>
        </w:rPr>
      </w:pPr>
    </w:p>
    <w:p w14:paraId="06299371" w14:textId="77777777" w:rsidR="00982D78" w:rsidRDefault="00982D78">
      <w:pPr>
        <w:rPr>
          <w:rFonts w:ascii="Times New Roman" w:hAnsi="Times New Roman"/>
          <w:color w:val="000000" w:themeColor="text1"/>
          <w:sz w:val="24"/>
          <w:szCs w:val="24"/>
          <w:lang w:val="cs-CZ"/>
        </w:rPr>
      </w:pPr>
    </w:p>
    <w:p w14:paraId="040A0A48" w14:textId="77777777" w:rsidR="00982D78" w:rsidRDefault="00982D78">
      <w:pPr>
        <w:rPr>
          <w:rFonts w:ascii="Times New Roman" w:hAnsi="Times New Roman"/>
          <w:color w:val="000000" w:themeColor="text1"/>
          <w:sz w:val="24"/>
          <w:szCs w:val="24"/>
          <w:lang w:val="cs-CZ"/>
        </w:rPr>
      </w:pPr>
    </w:p>
    <w:p w14:paraId="1039106D" w14:textId="77777777" w:rsidR="00982D78" w:rsidRDefault="00982D78">
      <w:pPr>
        <w:spacing w:after="37"/>
        <w:rPr>
          <w:rFonts w:ascii="Times New Roman" w:hAnsi="Times New Roman"/>
          <w:color w:val="000000" w:themeColor="text1"/>
          <w:sz w:val="24"/>
          <w:szCs w:val="24"/>
          <w:lang w:val="cs-CZ"/>
        </w:rPr>
      </w:pPr>
    </w:p>
    <w:p w14:paraId="7837D5C6" w14:textId="77777777" w:rsidR="00982D78" w:rsidRDefault="00000000">
      <w:pPr>
        <w:spacing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Požádá-li pojistník kdykoli za trvání pojištění pojistitele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sdělení, kolik by činila  </w:t>
      </w:r>
    </w:p>
    <w:p w14:paraId="11110545"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výše odkupného, sdělí mu ji pojistitel do 1 měsíce ode dne obdržení </w:t>
      </w:r>
      <w:proofErr w:type="gramStart"/>
      <w:r>
        <w:rPr>
          <w:rFonts w:ascii="Arial" w:hAnsi="Arial" w:cs="Arial"/>
          <w:color w:val="231F20"/>
          <w:spacing w:val="-3"/>
          <w:sz w:val="15"/>
          <w:szCs w:val="15"/>
          <w:lang w:val="cs-CZ"/>
        </w:rPr>
        <w:t>žádosti  včetně</w:t>
      </w:r>
      <w:proofErr w:type="gramEnd"/>
      <w:r>
        <w:rPr>
          <w:rFonts w:ascii="Arial" w:hAnsi="Arial" w:cs="Arial"/>
          <w:color w:val="231F20"/>
          <w:spacing w:val="-3"/>
          <w:sz w:val="15"/>
          <w:szCs w:val="15"/>
          <w:lang w:val="cs-CZ"/>
        </w:rPr>
        <w:t xml:space="preserve"> výpočtu odkupného.</w:t>
      </w:r>
      <w:r>
        <w:rPr>
          <w:rFonts w:ascii="Times New Roman" w:hAnsi="Times New Roman" w:cs="Times New Roman"/>
          <w:sz w:val="15"/>
          <w:szCs w:val="15"/>
        </w:rPr>
        <w:t xml:space="preserve"> </w:t>
      </w:r>
    </w:p>
    <w:p w14:paraId="5503D0C0"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33</w:t>
      </w:r>
      <w:r>
        <w:rPr>
          <w:rFonts w:ascii="Times New Roman" w:hAnsi="Times New Roman" w:cs="Times New Roman"/>
          <w:sz w:val="15"/>
          <w:szCs w:val="15"/>
        </w:rPr>
        <w:t xml:space="preserve"> </w:t>
      </w:r>
    </w:p>
    <w:p w14:paraId="0E6C47CB"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Investiční fondy</w:t>
      </w:r>
      <w:r>
        <w:rPr>
          <w:rFonts w:ascii="Times New Roman" w:hAnsi="Times New Roman" w:cs="Times New Roman"/>
          <w:sz w:val="15"/>
          <w:szCs w:val="15"/>
        </w:rPr>
        <w:t xml:space="preserve"> </w:t>
      </w:r>
    </w:p>
    <w:p w14:paraId="6B0AFBC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Charakteristika jednotlivých investičních fondů, které jsou pojistníkovi  </w:t>
      </w:r>
    </w:p>
    <w:p w14:paraId="1F69001E"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dispozici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rámci konkrétní pojistné smlouvy, je uvedena </w:t>
      </w:r>
      <w:r>
        <w:rPr>
          <w:rFonts w:ascii="Arial" w:hAnsi="Arial" w:cs="Arial"/>
          <w:color w:val="231F20"/>
          <w:spacing w:val="-9"/>
          <w:sz w:val="15"/>
          <w:szCs w:val="15"/>
          <w:lang w:val="cs-CZ"/>
        </w:rPr>
        <w:t xml:space="preserve">v </w:t>
      </w:r>
      <w:proofErr w:type="gramStart"/>
      <w:r>
        <w:rPr>
          <w:rFonts w:ascii="Arial" w:hAnsi="Arial" w:cs="Arial"/>
          <w:color w:val="231F20"/>
          <w:sz w:val="15"/>
          <w:szCs w:val="15"/>
          <w:lang w:val="cs-CZ"/>
        </w:rPr>
        <w:t xml:space="preserve">dokumentu  </w:t>
      </w:r>
      <w:r>
        <w:rPr>
          <w:rFonts w:ascii="Arial" w:hAnsi="Arial" w:cs="Arial"/>
          <w:color w:val="231F20"/>
          <w:spacing w:val="-3"/>
          <w:sz w:val="15"/>
          <w:szCs w:val="15"/>
          <w:lang w:val="cs-CZ"/>
        </w:rPr>
        <w:t>Informace</w:t>
      </w:r>
      <w:proofErr w:type="gramEnd"/>
      <w:r>
        <w:rPr>
          <w:rFonts w:ascii="Arial" w:hAnsi="Arial" w:cs="Arial"/>
          <w:color w:val="231F20"/>
          <w:spacing w:val="-3"/>
          <w:sz w:val="15"/>
          <w:szCs w:val="15"/>
          <w:lang w:val="cs-CZ"/>
        </w:rPr>
        <w:t xml:space="preserv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podkladových aktivech fondů, který je součástí pojistné smlouvy.  Další informace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investičních fondech, včetně jejich aktuální výkonnosti, jsou  </w:t>
      </w:r>
      <w:r>
        <w:br w:type="textWrapping" w:clear="all"/>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dispozici na internetových stránkách pojistitele.</w:t>
      </w:r>
      <w:r>
        <w:rPr>
          <w:rFonts w:ascii="Times New Roman" w:hAnsi="Times New Roman" w:cs="Times New Roman"/>
          <w:sz w:val="15"/>
          <w:szCs w:val="15"/>
        </w:rPr>
        <w:t xml:space="preserve"> </w:t>
      </w:r>
    </w:p>
    <w:p w14:paraId="1A36530C"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Vzhledem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charakteru investičních fondů není nákupní ani prodejní </w:t>
      </w:r>
      <w:proofErr w:type="gramStart"/>
      <w:r>
        <w:rPr>
          <w:rFonts w:ascii="Arial" w:hAnsi="Arial" w:cs="Arial"/>
          <w:color w:val="231F20"/>
          <w:spacing w:val="-3"/>
          <w:sz w:val="15"/>
          <w:szCs w:val="15"/>
          <w:lang w:val="cs-CZ"/>
        </w:rPr>
        <w:t xml:space="preserve">cena  </w:t>
      </w:r>
      <w:r>
        <w:rPr>
          <w:rFonts w:ascii="Arial" w:hAnsi="Arial" w:cs="Arial"/>
          <w:color w:val="231F20"/>
          <w:spacing w:val="-2"/>
          <w:sz w:val="15"/>
          <w:szCs w:val="15"/>
          <w:lang w:val="cs-CZ"/>
        </w:rPr>
        <w:t>podílových</w:t>
      </w:r>
      <w:proofErr w:type="gramEnd"/>
      <w:r>
        <w:rPr>
          <w:rFonts w:ascii="Arial" w:hAnsi="Arial" w:cs="Arial"/>
          <w:color w:val="231F20"/>
          <w:spacing w:val="-2"/>
          <w:sz w:val="15"/>
          <w:szCs w:val="15"/>
          <w:lang w:val="cs-CZ"/>
        </w:rPr>
        <w:t xml:space="preserve"> jednotek pojistitelem garantována; může tedy dojít </w:t>
      </w:r>
      <w:r>
        <w:rPr>
          <w:rFonts w:ascii="Arial" w:hAnsi="Arial" w:cs="Arial"/>
          <w:color w:val="231F20"/>
          <w:spacing w:val="-8"/>
          <w:sz w:val="15"/>
          <w:szCs w:val="15"/>
          <w:lang w:val="cs-CZ"/>
        </w:rPr>
        <w:t xml:space="preserve">k </w:t>
      </w:r>
      <w:r>
        <w:rPr>
          <w:rFonts w:ascii="Arial" w:hAnsi="Arial" w:cs="Arial"/>
          <w:color w:val="231F20"/>
          <w:spacing w:val="-1"/>
          <w:sz w:val="15"/>
          <w:szCs w:val="15"/>
          <w:lang w:val="cs-CZ"/>
        </w:rPr>
        <w:t xml:space="preserve">jejímu růstu  </w:t>
      </w:r>
    </w:p>
    <w:p w14:paraId="311CA62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poklesu.</w:t>
      </w:r>
      <w:r>
        <w:rPr>
          <w:rFonts w:ascii="Times New Roman" w:hAnsi="Times New Roman" w:cs="Times New Roman"/>
          <w:sz w:val="15"/>
          <w:szCs w:val="15"/>
        </w:rPr>
        <w:t xml:space="preserve"> </w:t>
      </w:r>
    </w:p>
    <w:p w14:paraId="331F5294"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Jednotlivé investiční fondy zahrnují různé typy aktiv, jejichž hodnota </w:t>
      </w:r>
      <w:r>
        <w:rPr>
          <w:rFonts w:ascii="Arial" w:hAnsi="Arial" w:cs="Arial"/>
          <w:color w:val="231F20"/>
          <w:spacing w:val="-8"/>
          <w:sz w:val="15"/>
          <w:szCs w:val="15"/>
          <w:lang w:val="cs-CZ"/>
        </w:rPr>
        <w:t xml:space="preserve">k </w:t>
      </w:r>
      <w:r>
        <w:rPr>
          <w:rFonts w:ascii="Arial" w:hAnsi="Arial" w:cs="Arial"/>
          <w:color w:val="231F20"/>
          <w:sz w:val="15"/>
          <w:szCs w:val="15"/>
          <w:lang w:val="cs-CZ"/>
        </w:rPr>
        <w:t xml:space="preserve">určitému  </w:t>
      </w:r>
    </w:p>
    <w:p w14:paraId="53AFCFE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oceňovacímu dni představuje hodnotu majetku investičního fondu.  </w:t>
      </w:r>
    </w:p>
    <w:p w14:paraId="1AC6DBF5"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Oceňování majetku investičních fondů provádí pojistitel nejméně jednou týdně</w:t>
      </w:r>
      <w:r>
        <w:rPr>
          <w:rFonts w:ascii="Times New Roman" w:hAnsi="Times New Roman" w:cs="Times New Roman"/>
          <w:sz w:val="15"/>
          <w:szCs w:val="15"/>
        </w:rPr>
        <w:t xml:space="preserve"> </w:t>
      </w:r>
    </w:p>
    <w:p w14:paraId="59F10B16"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5"/>
          <w:sz w:val="15"/>
          <w:szCs w:val="15"/>
          <w:lang w:val="cs-CZ"/>
        </w:rPr>
        <w:t>ke stanovenému dni (oceňovací den).</w:t>
      </w:r>
      <w:r>
        <w:rPr>
          <w:rFonts w:ascii="Times New Roman" w:hAnsi="Times New Roman" w:cs="Times New Roman"/>
          <w:sz w:val="15"/>
          <w:szCs w:val="15"/>
        </w:rPr>
        <w:t xml:space="preserve"> </w:t>
      </w:r>
    </w:p>
    <w:p w14:paraId="0F4336F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Pojistitel je oprávněn ukončit investování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spravování aktiv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investičním  </w:t>
      </w:r>
    </w:p>
    <w:p w14:paraId="20A071C2"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fondu, zejména pokud by další pokračování takového investování </w:t>
      </w:r>
      <w:proofErr w:type="gramStart"/>
      <w:r>
        <w:rPr>
          <w:rFonts w:ascii="Arial" w:hAnsi="Arial" w:cs="Arial"/>
          <w:color w:val="231F20"/>
          <w:spacing w:val="-3"/>
          <w:sz w:val="15"/>
          <w:szCs w:val="15"/>
          <w:lang w:val="cs-CZ"/>
        </w:rPr>
        <w:t>podstatně  snižovalo</w:t>
      </w:r>
      <w:proofErr w:type="gramEnd"/>
      <w:r>
        <w:rPr>
          <w:rFonts w:ascii="Arial" w:hAnsi="Arial" w:cs="Arial"/>
          <w:color w:val="231F20"/>
          <w:spacing w:val="-3"/>
          <w:sz w:val="15"/>
          <w:szCs w:val="15"/>
          <w:lang w:val="cs-CZ"/>
        </w:rPr>
        <w:t xml:space="preserve"> cenu podílových jednotek, investiční fondy sloučit nebo rozdělit.  </w:t>
      </w:r>
    </w:p>
    <w:p w14:paraId="4638D2A7"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ukončení investování a </w:t>
      </w:r>
      <w:r>
        <w:rPr>
          <w:rFonts w:ascii="Arial" w:hAnsi="Arial" w:cs="Arial"/>
          <w:color w:val="231F20"/>
          <w:spacing w:val="-6"/>
          <w:sz w:val="15"/>
          <w:szCs w:val="15"/>
          <w:lang w:val="cs-CZ"/>
        </w:rPr>
        <w:t xml:space="preserve">o </w:t>
      </w:r>
      <w:r>
        <w:rPr>
          <w:rFonts w:ascii="Arial" w:hAnsi="Arial" w:cs="Arial"/>
          <w:color w:val="231F20"/>
          <w:spacing w:val="-1"/>
          <w:sz w:val="15"/>
          <w:szCs w:val="15"/>
          <w:lang w:val="cs-CZ"/>
        </w:rPr>
        <w:t xml:space="preserve">bezplatném převodu podílových jednotek do  </w:t>
      </w:r>
      <w:r>
        <w:br w:type="textWrapping" w:clear="all"/>
      </w:r>
      <w:r>
        <w:rPr>
          <w:rFonts w:ascii="Arial" w:hAnsi="Arial" w:cs="Arial"/>
          <w:color w:val="231F20"/>
          <w:spacing w:val="-3"/>
          <w:sz w:val="15"/>
          <w:szCs w:val="15"/>
          <w:lang w:val="cs-CZ"/>
        </w:rPr>
        <w:t xml:space="preserve">jiného investičního fondu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datu účinnosti ukončení investování, </w:t>
      </w:r>
      <w:r>
        <w:rPr>
          <w:rFonts w:ascii="Arial" w:hAnsi="Arial" w:cs="Arial"/>
          <w:color w:val="231F20"/>
          <w:spacing w:val="-6"/>
          <w:sz w:val="15"/>
          <w:szCs w:val="15"/>
          <w:lang w:val="cs-CZ"/>
        </w:rPr>
        <w:t xml:space="preserve">o </w:t>
      </w:r>
      <w:proofErr w:type="gramStart"/>
      <w:r>
        <w:rPr>
          <w:rFonts w:ascii="Arial" w:hAnsi="Arial" w:cs="Arial"/>
          <w:color w:val="231F20"/>
          <w:spacing w:val="-1"/>
          <w:sz w:val="15"/>
          <w:szCs w:val="15"/>
          <w:lang w:val="cs-CZ"/>
        </w:rPr>
        <w:t xml:space="preserve">sloučení  </w:t>
      </w:r>
      <w:r>
        <w:rPr>
          <w:rFonts w:ascii="Arial" w:hAnsi="Arial" w:cs="Arial"/>
          <w:color w:val="231F20"/>
          <w:spacing w:val="-4"/>
          <w:sz w:val="15"/>
          <w:szCs w:val="15"/>
          <w:lang w:val="cs-CZ"/>
        </w:rPr>
        <w:t>investičních</w:t>
      </w:r>
      <w:proofErr w:type="gramEnd"/>
      <w:r>
        <w:rPr>
          <w:rFonts w:ascii="Arial" w:hAnsi="Arial" w:cs="Arial"/>
          <w:color w:val="231F20"/>
          <w:spacing w:val="-4"/>
          <w:sz w:val="15"/>
          <w:szCs w:val="15"/>
          <w:lang w:val="cs-CZ"/>
        </w:rPr>
        <w:t xml:space="preserve"> fondů </w:t>
      </w:r>
      <w:r>
        <w:rPr>
          <w:rFonts w:ascii="Arial" w:hAnsi="Arial" w:cs="Arial"/>
          <w:color w:val="231F20"/>
          <w:spacing w:val="-5"/>
          <w:sz w:val="15"/>
          <w:szCs w:val="15"/>
          <w:lang w:val="cs-CZ"/>
        </w:rPr>
        <w:t xml:space="preserve">a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rozdělení investičních fondů musí být pojistník písemně  </w:t>
      </w:r>
      <w:r>
        <w:rPr>
          <w:rFonts w:ascii="Arial" w:hAnsi="Arial" w:cs="Arial"/>
          <w:color w:val="231F20"/>
          <w:spacing w:val="-5"/>
          <w:sz w:val="15"/>
          <w:szCs w:val="15"/>
          <w:lang w:val="cs-CZ"/>
        </w:rPr>
        <w:t>informován nejméně 1 měsíc před účinností příslušné změny.</w:t>
      </w:r>
      <w:r>
        <w:rPr>
          <w:rFonts w:ascii="Times New Roman" w:hAnsi="Times New Roman" w:cs="Times New Roman"/>
          <w:sz w:val="15"/>
          <w:szCs w:val="15"/>
        </w:rPr>
        <w:t xml:space="preserve"> </w:t>
      </w:r>
    </w:p>
    <w:p w14:paraId="0CF62CD5"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5"/>
          <w:sz w:val="15"/>
          <w:szCs w:val="15"/>
          <w:lang w:val="cs-CZ"/>
        </w:rPr>
        <w:t>ČLÁNEK 34</w:t>
      </w:r>
      <w:r>
        <w:rPr>
          <w:rFonts w:ascii="Times New Roman" w:hAnsi="Times New Roman" w:cs="Times New Roman"/>
          <w:sz w:val="15"/>
          <w:szCs w:val="15"/>
        </w:rPr>
        <w:t xml:space="preserve"> </w:t>
      </w:r>
    </w:p>
    <w:p w14:paraId="5B22AAE3"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Výpočet ceny podílových jednotek</w:t>
      </w:r>
      <w:r>
        <w:rPr>
          <w:rFonts w:ascii="Times New Roman" w:hAnsi="Times New Roman" w:cs="Times New Roman"/>
          <w:sz w:val="15"/>
          <w:szCs w:val="15"/>
        </w:rPr>
        <w:t xml:space="preserve"> </w:t>
      </w:r>
    </w:p>
    <w:p w14:paraId="5C02B98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Prodejní cena počáteční nebo akumulační podílové jednotky se určí jako podíl  </w:t>
      </w:r>
    </w:p>
    <w:p w14:paraId="6F95566C"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části hodnoty majetku investičního fondu odpovídající příslušným </w:t>
      </w:r>
      <w:proofErr w:type="gramStart"/>
      <w:r>
        <w:rPr>
          <w:rFonts w:ascii="Arial" w:hAnsi="Arial" w:cs="Arial"/>
          <w:color w:val="231F20"/>
          <w:spacing w:val="-3"/>
          <w:sz w:val="15"/>
          <w:szCs w:val="15"/>
          <w:lang w:val="cs-CZ"/>
        </w:rPr>
        <w:t xml:space="preserve">podílovým  </w:t>
      </w:r>
      <w:r>
        <w:rPr>
          <w:rFonts w:ascii="Arial" w:hAnsi="Arial" w:cs="Arial"/>
          <w:color w:val="231F20"/>
          <w:spacing w:val="-2"/>
          <w:sz w:val="15"/>
          <w:szCs w:val="15"/>
          <w:lang w:val="cs-CZ"/>
        </w:rPr>
        <w:t>jednotkám</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celkového počtu těchto podílových jednotek daného investičního</w:t>
      </w:r>
      <w:r>
        <w:rPr>
          <w:rFonts w:ascii="Times New Roman" w:hAnsi="Times New Roman" w:cs="Times New Roman"/>
          <w:sz w:val="15"/>
          <w:szCs w:val="15"/>
        </w:rPr>
        <w:t xml:space="preserve"> </w:t>
      </w:r>
      <w:r>
        <w:rPr>
          <w:rFonts w:ascii="Arial" w:hAnsi="Arial" w:cs="Arial"/>
          <w:color w:val="231F20"/>
          <w:spacing w:val="-2"/>
          <w:sz w:val="15"/>
          <w:szCs w:val="15"/>
          <w:lang w:val="cs-CZ"/>
        </w:rPr>
        <w:t>fondu.</w:t>
      </w:r>
      <w:r>
        <w:rPr>
          <w:rFonts w:ascii="Times New Roman" w:hAnsi="Times New Roman" w:cs="Times New Roman"/>
          <w:sz w:val="15"/>
          <w:szCs w:val="15"/>
        </w:rPr>
        <w:t xml:space="preserve"> </w:t>
      </w:r>
    </w:p>
    <w:p w14:paraId="4F216545"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Nákupní cena počáteční nebo akumulační podílové jednotky je odvozena  </w:t>
      </w:r>
    </w:p>
    <w:p w14:paraId="4F36E19B" w14:textId="77777777" w:rsidR="00982D78" w:rsidRDefault="00000000">
      <w:pPr>
        <w:spacing w:line="177" w:lineRule="exact"/>
        <w:ind w:left="146" w:right="99"/>
        <w:jc w:val="right"/>
        <w:rPr>
          <w:rFonts w:ascii="Times New Roman" w:hAnsi="Times New Roman" w:cs="Times New Roman"/>
          <w:color w:val="010302"/>
        </w:rPr>
      </w:pPr>
      <w:r>
        <w:rPr>
          <w:rFonts w:ascii="Arial" w:hAnsi="Arial" w:cs="Arial"/>
          <w:color w:val="231F20"/>
          <w:spacing w:val="-3"/>
          <w:sz w:val="15"/>
          <w:szCs w:val="15"/>
          <w:lang w:val="cs-CZ"/>
        </w:rPr>
        <w:t xml:space="preserve">od prodejní ceny této jednotky způsobem uvedeným ve specifikaci podmínek  </w:t>
      </w:r>
    </w:p>
    <w:p w14:paraId="0779D37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pojištění.</w:t>
      </w:r>
      <w:r>
        <w:rPr>
          <w:rFonts w:ascii="Times New Roman" w:hAnsi="Times New Roman" w:cs="Times New Roman"/>
          <w:sz w:val="15"/>
          <w:szCs w:val="15"/>
        </w:rPr>
        <w:t xml:space="preserve"> </w:t>
      </w:r>
    </w:p>
    <w:p w14:paraId="67B28C77"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35</w:t>
      </w:r>
      <w:r>
        <w:rPr>
          <w:rFonts w:ascii="Times New Roman" w:hAnsi="Times New Roman" w:cs="Times New Roman"/>
          <w:sz w:val="15"/>
          <w:szCs w:val="15"/>
        </w:rPr>
        <w:t xml:space="preserve"> </w:t>
      </w:r>
    </w:p>
    <w:p w14:paraId="47C3A452"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Alokace pojistného</w:t>
      </w:r>
      <w:r>
        <w:rPr>
          <w:rFonts w:ascii="Times New Roman" w:hAnsi="Times New Roman" w:cs="Times New Roman"/>
          <w:sz w:val="15"/>
          <w:szCs w:val="15"/>
        </w:rPr>
        <w:t xml:space="preserve"> </w:t>
      </w:r>
    </w:p>
    <w:p w14:paraId="3783B7A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Běžné pojistné zaplacené za období před uplynutím doby nákupu  </w:t>
      </w:r>
    </w:p>
    <w:p w14:paraId="53286D29"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počátečních podílových jednotek, které nepřevyšuje limit uvedený </w:t>
      </w:r>
      <w:proofErr w:type="gramStart"/>
      <w:r>
        <w:rPr>
          <w:rFonts w:ascii="Arial" w:hAnsi="Arial" w:cs="Arial"/>
          <w:color w:val="231F20"/>
          <w:spacing w:val="-3"/>
          <w:sz w:val="15"/>
          <w:szCs w:val="15"/>
          <w:lang w:val="cs-CZ"/>
        </w:rPr>
        <w:t>ve  specifikaci</w:t>
      </w:r>
      <w:proofErr w:type="gramEnd"/>
      <w:r>
        <w:rPr>
          <w:rFonts w:ascii="Arial" w:hAnsi="Arial" w:cs="Arial"/>
          <w:color w:val="231F20"/>
          <w:spacing w:val="-3"/>
          <w:sz w:val="15"/>
          <w:szCs w:val="15"/>
          <w:lang w:val="cs-CZ"/>
        </w:rPr>
        <w:t xml:space="preserve"> podmínek pojištění, se použije na nákup počátečních podílových  </w:t>
      </w:r>
      <w:r>
        <w:rPr>
          <w:rFonts w:ascii="Arial" w:hAnsi="Arial" w:cs="Arial"/>
          <w:color w:val="231F20"/>
          <w:spacing w:val="-4"/>
          <w:sz w:val="15"/>
          <w:szCs w:val="15"/>
          <w:lang w:val="cs-CZ"/>
        </w:rPr>
        <w:t xml:space="preserve">jednotek. Stejný postup se uplatní </w:t>
      </w: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pro navýšenou / </w:t>
      </w:r>
      <w:proofErr w:type="spellStart"/>
      <w:r>
        <w:rPr>
          <w:rFonts w:ascii="Arial" w:hAnsi="Arial" w:cs="Arial"/>
          <w:color w:val="231F20"/>
          <w:spacing w:val="-2"/>
          <w:sz w:val="15"/>
          <w:szCs w:val="15"/>
          <w:lang w:val="cs-CZ"/>
        </w:rPr>
        <w:t>dosjednanou</w:t>
      </w:r>
      <w:proofErr w:type="spellEnd"/>
      <w:r>
        <w:rPr>
          <w:rFonts w:ascii="Arial" w:hAnsi="Arial" w:cs="Arial"/>
          <w:color w:val="231F20"/>
          <w:spacing w:val="-2"/>
          <w:sz w:val="15"/>
          <w:szCs w:val="15"/>
          <w:lang w:val="cs-CZ"/>
        </w:rPr>
        <w:t xml:space="preserve"> část  </w:t>
      </w:r>
      <w:r>
        <w:br w:type="textWrapping" w:clear="all"/>
      </w:r>
      <w:r>
        <w:rPr>
          <w:rFonts w:ascii="Arial" w:hAnsi="Arial" w:cs="Arial"/>
          <w:color w:val="231F20"/>
          <w:spacing w:val="-3"/>
          <w:sz w:val="15"/>
          <w:szCs w:val="15"/>
          <w:lang w:val="cs-CZ"/>
        </w:rPr>
        <w:t>běžného pojistného.</w:t>
      </w:r>
      <w:r>
        <w:rPr>
          <w:rFonts w:ascii="Times New Roman" w:hAnsi="Times New Roman" w:cs="Times New Roman"/>
          <w:sz w:val="15"/>
          <w:szCs w:val="15"/>
        </w:rPr>
        <w:t xml:space="preserve"> </w:t>
      </w:r>
    </w:p>
    <w:p w14:paraId="50F09749" w14:textId="77777777" w:rsidR="00982D78" w:rsidRDefault="00000000">
      <w:pPr>
        <w:spacing w:before="40" w:line="176" w:lineRule="exact"/>
        <w:ind w:left="226" w:right="5" w:hanging="226"/>
        <w:jc w:val="both"/>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Běžné pojistné zaplacené za období po uplynutí doby nákupu </w:t>
      </w:r>
      <w:proofErr w:type="gramStart"/>
      <w:r>
        <w:rPr>
          <w:rFonts w:ascii="Arial" w:hAnsi="Arial" w:cs="Arial"/>
          <w:color w:val="231F20"/>
          <w:spacing w:val="-2"/>
          <w:sz w:val="15"/>
          <w:szCs w:val="15"/>
          <w:lang w:val="cs-CZ"/>
        </w:rPr>
        <w:t>počátečních  podílových</w:t>
      </w:r>
      <w:proofErr w:type="gramEnd"/>
      <w:r>
        <w:rPr>
          <w:rFonts w:ascii="Arial" w:hAnsi="Arial" w:cs="Arial"/>
          <w:color w:val="231F20"/>
          <w:spacing w:val="-2"/>
          <w:sz w:val="15"/>
          <w:szCs w:val="15"/>
          <w:lang w:val="cs-CZ"/>
        </w:rPr>
        <w:t xml:space="preserve"> jednotek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běžné pojistné zaplacené za období před uplynutím  </w:t>
      </w:r>
      <w:r>
        <w:rPr>
          <w:rFonts w:ascii="Arial" w:hAnsi="Arial" w:cs="Arial"/>
          <w:color w:val="231F20"/>
          <w:spacing w:val="-3"/>
          <w:sz w:val="15"/>
          <w:szCs w:val="15"/>
          <w:lang w:val="cs-CZ"/>
        </w:rPr>
        <w:t xml:space="preserve">doby nákupu počátečních podílových jednotek, které převyšuje limit uvedený  </w:t>
      </w:r>
    </w:p>
    <w:p w14:paraId="38E899BF"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ve specifikaci podmínek pojištění, se použije na nákup </w:t>
      </w:r>
      <w:proofErr w:type="gramStart"/>
      <w:r>
        <w:rPr>
          <w:rFonts w:ascii="Arial" w:hAnsi="Arial" w:cs="Arial"/>
          <w:color w:val="231F20"/>
          <w:spacing w:val="-3"/>
          <w:sz w:val="15"/>
          <w:szCs w:val="15"/>
          <w:lang w:val="cs-CZ"/>
        </w:rPr>
        <w:t xml:space="preserve">akumulačních  </w:t>
      </w:r>
      <w:r>
        <w:rPr>
          <w:rFonts w:ascii="Arial" w:hAnsi="Arial" w:cs="Arial"/>
          <w:color w:val="231F20"/>
          <w:spacing w:val="-4"/>
          <w:sz w:val="15"/>
          <w:szCs w:val="15"/>
          <w:lang w:val="cs-CZ"/>
        </w:rPr>
        <w:t>podílových</w:t>
      </w:r>
      <w:proofErr w:type="gramEnd"/>
      <w:r>
        <w:rPr>
          <w:rFonts w:ascii="Arial" w:hAnsi="Arial" w:cs="Arial"/>
          <w:color w:val="231F20"/>
          <w:spacing w:val="-4"/>
          <w:sz w:val="15"/>
          <w:szCs w:val="15"/>
          <w:lang w:val="cs-CZ"/>
        </w:rPr>
        <w:t xml:space="preserve"> jednotek. Stejný postup se uplatní </w:t>
      </w:r>
      <w:r>
        <w:rPr>
          <w:rFonts w:ascii="Arial" w:hAnsi="Arial" w:cs="Arial"/>
          <w:color w:val="231F20"/>
          <w:spacing w:val="-7"/>
          <w:sz w:val="15"/>
          <w:szCs w:val="15"/>
          <w:lang w:val="cs-CZ"/>
        </w:rPr>
        <w:t xml:space="preserve">i </w:t>
      </w:r>
      <w:r>
        <w:rPr>
          <w:rFonts w:ascii="Arial" w:hAnsi="Arial" w:cs="Arial"/>
          <w:color w:val="231F20"/>
          <w:spacing w:val="-1"/>
          <w:sz w:val="15"/>
          <w:szCs w:val="15"/>
          <w:lang w:val="cs-CZ"/>
        </w:rPr>
        <w:t xml:space="preserve">pro navýšenou / </w:t>
      </w:r>
      <w:proofErr w:type="spellStart"/>
      <w:proofErr w:type="gramStart"/>
      <w:r>
        <w:rPr>
          <w:rFonts w:ascii="Arial" w:hAnsi="Arial" w:cs="Arial"/>
          <w:color w:val="231F20"/>
          <w:spacing w:val="-1"/>
          <w:sz w:val="15"/>
          <w:szCs w:val="15"/>
          <w:lang w:val="cs-CZ"/>
        </w:rPr>
        <w:t>dosjednanou</w:t>
      </w:r>
      <w:proofErr w:type="spellEnd"/>
      <w:r>
        <w:rPr>
          <w:rFonts w:ascii="Arial" w:hAnsi="Arial" w:cs="Arial"/>
          <w:color w:val="231F20"/>
          <w:spacing w:val="-1"/>
          <w:sz w:val="15"/>
          <w:szCs w:val="15"/>
          <w:lang w:val="cs-CZ"/>
        </w:rPr>
        <w:t xml:space="preserve">  </w:t>
      </w:r>
      <w:r>
        <w:rPr>
          <w:rFonts w:ascii="Arial" w:hAnsi="Arial" w:cs="Arial"/>
          <w:color w:val="231F20"/>
          <w:spacing w:val="-3"/>
          <w:sz w:val="15"/>
          <w:szCs w:val="15"/>
          <w:lang w:val="cs-CZ"/>
        </w:rPr>
        <w:t>část</w:t>
      </w:r>
      <w:proofErr w:type="gramEnd"/>
      <w:r>
        <w:rPr>
          <w:rFonts w:ascii="Arial" w:hAnsi="Arial" w:cs="Arial"/>
          <w:color w:val="231F20"/>
          <w:spacing w:val="-3"/>
          <w:sz w:val="15"/>
          <w:szCs w:val="15"/>
          <w:lang w:val="cs-CZ"/>
        </w:rPr>
        <w:t xml:space="preserve"> běžného pojistného.</w:t>
      </w:r>
      <w:r>
        <w:rPr>
          <w:rFonts w:ascii="Times New Roman" w:hAnsi="Times New Roman" w:cs="Times New Roman"/>
          <w:sz w:val="15"/>
          <w:szCs w:val="15"/>
        </w:rPr>
        <w:t xml:space="preserve"> </w:t>
      </w:r>
    </w:p>
    <w:p w14:paraId="4E5F0024"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Pojistník je oprávněn kdykoliv během trvání pojištění zaplatit mimořádné  </w:t>
      </w:r>
    </w:p>
    <w:p w14:paraId="2D95310F"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pojistné,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w:t>
      </w:r>
      <w:r>
        <w:rPr>
          <w:rFonts w:ascii="Arial" w:hAnsi="Arial" w:cs="Arial"/>
          <w:color w:val="231F20"/>
          <w:spacing w:val="-7"/>
          <w:sz w:val="15"/>
          <w:szCs w:val="15"/>
          <w:lang w:val="cs-CZ"/>
        </w:rPr>
        <w:t xml:space="preserve">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pojištění je převedeno do splaceného stavu.  </w:t>
      </w:r>
      <w:r>
        <w:rPr>
          <w:rFonts w:ascii="Arial" w:hAnsi="Arial" w:cs="Arial"/>
          <w:color w:val="231F20"/>
          <w:spacing w:val="-2"/>
          <w:sz w:val="15"/>
          <w:szCs w:val="15"/>
          <w:lang w:val="cs-CZ"/>
        </w:rPr>
        <w:t xml:space="preserve">Mimořádné pojistné se vždy použije na nákup akumulačních </w:t>
      </w:r>
      <w:proofErr w:type="gramStart"/>
      <w:r>
        <w:rPr>
          <w:rFonts w:ascii="Arial" w:hAnsi="Arial" w:cs="Arial"/>
          <w:color w:val="231F20"/>
          <w:spacing w:val="-2"/>
          <w:sz w:val="15"/>
          <w:szCs w:val="15"/>
          <w:lang w:val="cs-CZ"/>
        </w:rPr>
        <w:t>podílových  jednotek</w:t>
      </w:r>
      <w:proofErr w:type="gramEnd"/>
      <w:r>
        <w:rPr>
          <w:rFonts w:ascii="Arial" w:hAnsi="Arial" w:cs="Arial"/>
          <w:color w:val="231F20"/>
          <w:spacing w:val="-2"/>
          <w:sz w:val="15"/>
          <w:szCs w:val="15"/>
          <w:lang w:val="cs-CZ"/>
        </w:rPr>
        <w:t>.</w:t>
      </w:r>
      <w:r>
        <w:rPr>
          <w:rFonts w:ascii="Times New Roman" w:hAnsi="Times New Roman" w:cs="Times New Roman"/>
          <w:sz w:val="15"/>
          <w:szCs w:val="15"/>
        </w:rPr>
        <w:t xml:space="preserve"> </w:t>
      </w:r>
    </w:p>
    <w:p w14:paraId="4F87C6F8"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Každý nákup podílových jednotek se provádí podle alokačního </w:t>
      </w:r>
      <w:proofErr w:type="gramStart"/>
      <w:r>
        <w:rPr>
          <w:rFonts w:ascii="Arial" w:hAnsi="Arial" w:cs="Arial"/>
          <w:color w:val="231F20"/>
          <w:spacing w:val="-2"/>
          <w:sz w:val="15"/>
          <w:szCs w:val="15"/>
          <w:lang w:val="cs-CZ"/>
        </w:rPr>
        <w:t xml:space="preserve">poměru  </w:t>
      </w:r>
      <w:r>
        <w:rPr>
          <w:rFonts w:ascii="Arial" w:hAnsi="Arial" w:cs="Arial"/>
          <w:color w:val="231F20"/>
          <w:spacing w:val="-4"/>
          <w:sz w:val="15"/>
          <w:szCs w:val="15"/>
          <w:lang w:val="cs-CZ"/>
        </w:rPr>
        <w:t>určeného</w:t>
      </w:r>
      <w:proofErr w:type="gramEnd"/>
      <w:r>
        <w:rPr>
          <w:rFonts w:ascii="Arial" w:hAnsi="Arial" w:cs="Arial"/>
          <w:color w:val="231F20"/>
          <w:spacing w:val="-4"/>
          <w:sz w:val="15"/>
          <w:szCs w:val="15"/>
          <w:lang w:val="cs-CZ"/>
        </w:rPr>
        <w:t xml:space="preserve"> pojistníkem. Pojistník má za každý uplynulý rok trvání pojištění právo</w:t>
      </w:r>
      <w:r>
        <w:rPr>
          <w:rFonts w:ascii="Times New Roman" w:hAnsi="Times New Roman" w:cs="Times New Roman"/>
          <w:sz w:val="15"/>
          <w:szCs w:val="15"/>
        </w:rPr>
        <w:t xml:space="preserve"> </w:t>
      </w:r>
    </w:p>
    <w:p w14:paraId="26E8EC9D"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na 1 bezplatnou změnu alokačního poměru.</w:t>
      </w:r>
      <w:r>
        <w:rPr>
          <w:rFonts w:ascii="Times New Roman" w:hAnsi="Times New Roman" w:cs="Times New Roman"/>
          <w:sz w:val="15"/>
          <w:szCs w:val="15"/>
        </w:rPr>
        <w:t xml:space="preserve"> </w:t>
      </w:r>
    </w:p>
    <w:p w14:paraId="50CA18AD"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Alokační poměr může být určen také formou zvolení investiční strategie,  </w:t>
      </w:r>
    </w:p>
    <w:p w14:paraId="74219649"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která je blíže specifikována ve specifikaci podmínek pojištění. Pojistitel </w:t>
      </w:r>
      <w:proofErr w:type="gramStart"/>
      <w:r>
        <w:rPr>
          <w:rFonts w:ascii="Arial" w:hAnsi="Arial" w:cs="Arial"/>
          <w:color w:val="231F20"/>
          <w:spacing w:val="-3"/>
          <w:sz w:val="15"/>
          <w:szCs w:val="15"/>
          <w:lang w:val="cs-CZ"/>
        </w:rPr>
        <w:t>není  oprávněn</w:t>
      </w:r>
      <w:proofErr w:type="gramEnd"/>
      <w:r>
        <w:rPr>
          <w:rFonts w:ascii="Arial" w:hAnsi="Arial" w:cs="Arial"/>
          <w:color w:val="231F20"/>
          <w:spacing w:val="-3"/>
          <w:sz w:val="15"/>
          <w:szCs w:val="15"/>
          <w:lang w:val="cs-CZ"/>
        </w:rPr>
        <w:t xml:space="preserve"> změnit alokační poměr pro danou investiční strategii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rámci již  </w:t>
      </w:r>
      <w:r>
        <w:rPr>
          <w:rFonts w:ascii="Arial" w:hAnsi="Arial" w:cs="Arial"/>
          <w:color w:val="231F20"/>
          <w:spacing w:val="-4"/>
          <w:sz w:val="15"/>
          <w:szCs w:val="15"/>
          <w:lang w:val="cs-CZ"/>
        </w:rPr>
        <w:t xml:space="preserve">uzavřených pojistných smluv.  </w:t>
      </w:r>
    </w:p>
    <w:p w14:paraId="478F6EDF"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Podílové jednotky jsou nakupovány za nákupní cenu platnou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den </w:t>
      </w:r>
      <w:proofErr w:type="gramStart"/>
      <w:r>
        <w:rPr>
          <w:rFonts w:ascii="Arial" w:hAnsi="Arial" w:cs="Arial"/>
          <w:color w:val="231F20"/>
          <w:sz w:val="15"/>
          <w:szCs w:val="15"/>
          <w:lang w:val="cs-CZ"/>
        </w:rPr>
        <w:t xml:space="preserve">jejich  </w:t>
      </w:r>
      <w:r>
        <w:rPr>
          <w:rFonts w:ascii="Arial" w:hAnsi="Arial" w:cs="Arial"/>
          <w:color w:val="231F20"/>
          <w:spacing w:val="-2"/>
          <w:sz w:val="15"/>
          <w:szCs w:val="15"/>
          <w:lang w:val="cs-CZ"/>
        </w:rPr>
        <w:t>nákupu</w:t>
      </w:r>
      <w:proofErr w:type="gramEnd"/>
      <w:r>
        <w:rPr>
          <w:rFonts w:ascii="Arial" w:hAnsi="Arial" w:cs="Arial"/>
          <w:color w:val="231F20"/>
          <w:spacing w:val="-2"/>
          <w:sz w:val="15"/>
          <w:szCs w:val="15"/>
          <w:lang w:val="cs-CZ"/>
        </w:rPr>
        <w:t xml:space="preserve"> bez zbytečného odkladu po připsání pojistného na účet pojistitele  </w:t>
      </w:r>
    </w:p>
    <w:p w14:paraId="649D40B1" w14:textId="77777777" w:rsidR="00982D78" w:rsidRDefault="00000000">
      <w:pPr>
        <w:spacing w:line="172" w:lineRule="exact"/>
        <w:ind w:left="226"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18" w:space="304"/>
            <w:col w:w="5254" w:space="0"/>
          </w:cols>
          <w:docGrid w:linePitch="360"/>
        </w:sectPr>
      </w:pP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ujednanou identifikací platby (nejpozději však do 15 dnů po </w:t>
      </w:r>
      <w:proofErr w:type="gramStart"/>
      <w:r>
        <w:rPr>
          <w:rFonts w:ascii="Arial" w:hAnsi="Arial" w:cs="Arial"/>
          <w:color w:val="231F20"/>
          <w:spacing w:val="-2"/>
          <w:sz w:val="15"/>
          <w:szCs w:val="15"/>
          <w:lang w:val="cs-CZ"/>
        </w:rPr>
        <w:t xml:space="preserve">připsání  </w:t>
      </w:r>
      <w:r>
        <w:rPr>
          <w:rFonts w:ascii="Arial" w:hAnsi="Arial" w:cs="Arial"/>
          <w:color w:val="231F20"/>
          <w:spacing w:val="-3"/>
          <w:sz w:val="15"/>
          <w:szCs w:val="15"/>
          <w:lang w:val="cs-CZ"/>
        </w:rPr>
        <w:t>pojistného</w:t>
      </w:r>
      <w:proofErr w:type="gramEnd"/>
      <w:r>
        <w:rPr>
          <w:rFonts w:ascii="Arial" w:hAnsi="Arial" w:cs="Arial"/>
          <w:color w:val="231F20"/>
          <w:spacing w:val="-3"/>
          <w:sz w:val="15"/>
          <w:szCs w:val="15"/>
          <w:lang w:val="cs-CZ"/>
        </w:rPr>
        <w:t xml:space="preserve"> na účet pojistitele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ujednanou identifikací platby);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r>
        <w:rPr>
          <w:rFonts w:ascii="Arial" w:hAnsi="Arial" w:cs="Arial"/>
          <w:color w:val="231F20"/>
          <w:spacing w:val="-3"/>
          <w:sz w:val="15"/>
          <w:szCs w:val="15"/>
          <w:lang w:val="cs-CZ"/>
        </w:rPr>
        <w:t xml:space="preserve">běžného pojistného za první pojistné období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jednorázového pojistného však</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nejdříve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den následující po počátku pojištění,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případě běžného pojistného  </w:t>
      </w:r>
      <w:r>
        <w:br w:type="textWrapping" w:clear="all"/>
      </w:r>
      <w:r>
        <w:rPr>
          <w:rFonts w:ascii="Arial" w:hAnsi="Arial" w:cs="Arial"/>
          <w:color w:val="231F20"/>
          <w:spacing w:val="-4"/>
          <w:sz w:val="15"/>
          <w:szCs w:val="15"/>
          <w:lang w:val="cs-CZ"/>
        </w:rPr>
        <w:t xml:space="preserve">za následující pojistná období však nejdříve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den následující po dni jeho  </w:t>
      </w:r>
      <w:r>
        <w:rPr>
          <w:rFonts w:ascii="Arial" w:hAnsi="Arial" w:cs="Arial"/>
          <w:color w:val="231F20"/>
          <w:spacing w:val="-3"/>
          <w:sz w:val="15"/>
          <w:szCs w:val="15"/>
          <w:lang w:val="cs-CZ"/>
        </w:rPr>
        <w:t>splatnosti, není-li ujednáno jinak.</w:t>
      </w:r>
      <w:r>
        <w:rPr>
          <w:rFonts w:ascii="Times New Roman" w:hAnsi="Times New Roman" w:cs="Times New Roman"/>
          <w:sz w:val="15"/>
          <w:szCs w:val="15"/>
        </w:rPr>
        <w:t xml:space="preserve"> </w:t>
      </w:r>
    </w:p>
    <w:p w14:paraId="7FC7C4C7" w14:textId="77777777" w:rsidR="00982D78" w:rsidRDefault="00982D78">
      <w:pPr>
        <w:spacing w:after="227"/>
        <w:rPr>
          <w:rFonts w:ascii="Times New Roman" w:hAnsi="Times New Roman"/>
          <w:color w:val="000000" w:themeColor="text1"/>
          <w:sz w:val="24"/>
          <w:szCs w:val="24"/>
          <w:lang w:val="cs-CZ"/>
        </w:rPr>
      </w:pPr>
    </w:p>
    <w:p w14:paraId="2DD4F783" w14:textId="77777777" w:rsidR="00982D78" w:rsidRDefault="00000000">
      <w:pPr>
        <w:spacing w:line="177" w:lineRule="exact"/>
        <w:ind w:left="5243"/>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28/35</w:t>
      </w:r>
      <w:r>
        <w:rPr>
          <w:rFonts w:ascii="Times New Roman" w:hAnsi="Times New Roman" w:cs="Times New Roman"/>
          <w:sz w:val="15"/>
          <w:szCs w:val="15"/>
        </w:rPr>
        <w:t xml:space="preserve"> </w:t>
      </w:r>
      <w:r>
        <w:br w:type="page"/>
      </w:r>
    </w:p>
    <w:p w14:paraId="5E2821BF" w14:textId="77777777" w:rsidR="00982D78" w:rsidRDefault="00982D78">
      <w:pPr>
        <w:spacing w:after="30"/>
        <w:rPr>
          <w:rFonts w:ascii="Times New Roman" w:hAnsi="Times New Roman"/>
          <w:color w:val="000000" w:themeColor="text1"/>
          <w:sz w:val="24"/>
          <w:szCs w:val="24"/>
          <w:lang w:val="cs-CZ"/>
        </w:rPr>
      </w:pPr>
    </w:p>
    <w:p w14:paraId="44A38F54" w14:textId="77777777" w:rsidR="00982D78" w:rsidRDefault="00000000">
      <w:pPr>
        <w:spacing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36</w:t>
      </w:r>
      <w:r>
        <w:rPr>
          <w:rFonts w:ascii="Times New Roman" w:hAnsi="Times New Roman" w:cs="Times New Roman"/>
          <w:sz w:val="15"/>
          <w:szCs w:val="15"/>
        </w:rPr>
        <w:t xml:space="preserve"> </w:t>
      </w:r>
    </w:p>
    <w:p w14:paraId="51BE556B"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Převod podílových jednotek</w:t>
      </w:r>
      <w:r>
        <w:rPr>
          <w:rFonts w:ascii="Times New Roman" w:hAnsi="Times New Roman" w:cs="Times New Roman"/>
          <w:sz w:val="15"/>
          <w:szCs w:val="15"/>
        </w:rPr>
        <w:t xml:space="preserve"> </w:t>
      </w:r>
    </w:p>
    <w:p w14:paraId="0DDFC3C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Při převodu podílových jednotek pojistitel odečte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účtu pojistníka příslušné  </w:t>
      </w:r>
    </w:p>
    <w:p w14:paraId="5C66CEA9"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podílové jednotky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nahradí je podílovými jednotkami zvolených </w:t>
      </w:r>
      <w:proofErr w:type="gramStart"/>
      <w:r>
        <w:rPr>
          <w:rFonts w:ascii="Arial" w:hAnsi="Arial" w:cs="Arial"/>
          <w:color w:val="231F20"/>
          <w:spacing w:val="-2"/>
          <w:sz w:val="15"/>
          <w:szCs w:val="15"/>
          <w:lang w:val="cs-CZ"/>
        </w:rPr>
        <w:t>investičních  fondů</w:t>
      </w:r>
      <w:proofErr w:type="gramEnd"/>
      <w:r>
        <w:rPr>
          <w:rFonts w:ascii="Arial" w:hAnsi="Arial" w:cs="Arial"/>
          <w:color w:val="231F20"/>
          <w:spacing w:val="-2"/>
          <w:sz w:val="15"/>
          <w:szCs w:val="15"/>
          <w:lang w:val="cs-CZ"/>
        </w:rPr>
        <w:t xml:space="preserve"> tak, aby hodnota nově vytvořených podílových jednotek odpovídala  </w:t>
      </w:r>
      <w:r>
        <w:rPr>
          <w:rFonts w:ascii="Arial" w:hAnsi="Arial" w:cs="Arial"/>
          <w:color w:val="231F20"/>
          <w:spacing w:val="-3"/>
          <w:sz w:val="15"/>
          <w:szCs w:val="15"/>
          <w:lang w:val="cs-CZ"/>
        </w:rPr>
        <w:t>hodnotě zrušených podílových jednotek.</w:t>
      </w:r>
      <w:r>
        <w:rPr>
          <w:rFonts w:ascii="Times New Roman" w:hAnsi="Times New Roman" w:cs="Times New Roman"/>
          <w:sz w:val="15"/>
          <w:szCs w:val="15"/>
        </w:rPr>
        <w:t xml:space="preserve"> </w:t>
      </w:r>
    </w:p>
    <w:p w14:paraId="6F12FEA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Při převodu podílových jednotek se použijí prodejní ceny podílových jednotek  </w:t>
      </w:r>
    </w:p>
    <w:p w14:paraId="46C08E5C"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jednotlivých investičních fondů platné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den účinnosti převodu, který nastává  </w:t>
      </w:r>
      <w:r>
        <w:br w:type="textWrapping" w:clear="all"/>
      </w:r>
      <w:r>
        <w:rPr>
          <w:rFonts w:ascii="Arial" w:hAnsi="Arial" w:cs="Arial"/>
          <w:color w:val="231F20"/>
          <w:spacing w:val="-4"/>
          <w:sz w:val="15"/>
          <w:szCs w:val="15"/>
          <w:lang w:val="cs-CZ"/>
        </w:rPr>
        <w:t xml:space="preserve">ke dni zpracování žádosti pojistníka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převod, nejpozději však 15. den od </w:t>
      </w:r>
      <w:proofErr w:type="gramStart"/>
      <w:r>
        <w:rPr>
          <w:rFonts w:ascii="Arial" w:hAnsi="Arial" w:cs="Arial"/>
          <w:color w:val="231F20"/>
          <w:spacing w:val="-2"/>
          <w:sz w:val="15"/>
          <w:szCs w:val="15"/>
          <w:lang w:val="cs-CZ"/>
        </w:rPr>
        <w:t>data  doručení</w:t>
      </w:r>
      <w:proofErr w:type="gramEnd"/>
      <w:r>
        <w:rPr>
          <w:rFonts w:ascii="Arial" w:hAnsi="Arial" w:cs="Arial"/>
          <w:color w:val="231F20"/>
          <w:spacing w:val="-2"/>
          <w:sz w:val="15"/>
          <w:szCs w:val="15"/>
          <w:lang w:val="cs-CZ"/>
        </w:rPr>
        <w:t xml:space="preserve"> žádosti, není-li ujednáno jinak.  </w:t>
      </w:r>
    </w:p>
    <w:p w14:paraId="642227B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Pojistník má za každý uplynulý rok trvání pojištění právo na 1 bezplatný  </w:t>
      </w:r>
    </w:p>
    <w:p w14:paraId="0D5AEF47"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převod podílových jednotek.</w:t>
      </w:r>
      <w:r>
        <w:rPr>
          <w:rFonts w:ascii="Times New Roman" w:hAnsi="Times New Roman" w:cs="Times New Roman"/>
          <w:sz w:val="15"/>
          <w:szCs w:val="15"/>
        </w:rPr>
        <w:t xml:space="preserve"> </w:t>
      </w:r>
    </w:p>
    <w:p w14:paraId="749A2F10"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37</w:t>
      </w:r>
      <w:r>
        <w:rPr>
          <w:rFonts w:ascii="Times New Roman" w:hAnsi="Times New Roman" w:cs="Times New Roman"/>
          <w:sz w:val="15"/>
          <w:szCs w:val="15"/>
        </w:rPr>
        <w:t xml:space="preserve"> </w:t>
      </w:r>
    </w:p>
    <w:p w14:paraId="5A0C6276"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Odkoupení akumulačních podílových jednotek</w:t>
      </w:r>
      <w:r>
        <w:rPr>
          <w:rFonts w:ascii="Times New Roman" w:hAnsi="Times New Roman" w:cs="Times New Roman"/>
          <w:sz w:val="15"/>
          <w:szCs w:val="15"/>
        </w:rPr>
        <w:t xml:space="preserve"> </w:t>
      </w:r>
    </w:p>
    <w:p w14:paraId="282A273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Při odkoupení akumulačních podílových jednotek pojistitel odečte </w:t>
      </w:r>
      <w:r>
        <w:rPr>
          <w:rFonts w:ascii="Arial" w:hAnsi="Arial" w:cs="Arial"/>
          <w:color w:val="231F20"/>
          <w:spacing w:val="-9"/>
          <w:sz w:val="15"/>
          <w:szCs w:val="15"/>
          <w:lang w:val="cs-CZ"/>
        </w:rPr>
        <w:t xml:space="preserve">z </w:t>
      </w:r>
      <w:r>
        <w:rPr>
          <w:rFonts w:ascii="Arial" w:hAnsi="Arial" w:cs="Arial"/>
          <w:color w:val="231F20"/>
          <w:sz w:val="15"/>
          <w:szCs w:val="15"/>
          <w:lang w:val="cs-CZ"/>
        </w:rPr>
        <w:t xml:space="preserve">účtu  </w:t>
      </w:r>
    </w:p>
    <w:p w14:paraId="742EC3AA"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pojistníka akumulační podílové jednotky odkupované </w:t>
      </w:r>
      <w:r>
        <w:rPr>
          <w:rFonts w:ascii="Arial" w:hAnsi="Arial" w:cs="Arial"/>
          <w:color w:val="231F20"/>
          <w:spacing w:val="-9"/>
          <w:sz w:val="15"/>
          <w:szCs w:val="15"/>
          <w:lang w:val="cs-CZ"/>
        </w:rPr>
        <w:t xml:space="preserve">z </w:t>
      </w:r>
      <w:proofErr w:type="gramStart"/>
      <w:r>
        <w:rPr>
          <w:rFonts w:ascii="Arial" w:hAnsi="Arial" w:cs="Arial"/>
          <w:color w:val="231F20"/>
          <w:sz w:val="15"/>
          <w:szCs w:val="15"/>
          <w:lang w:val="cs-CZ"/>
        </w:rPr>
        <w:t xml:space="preserve">jednotlivých  </w:t>
      </w:r>
      <w:r>
        <w:rPr>
          <w:rFonts w:ascii="Arial" w:hAnsi="Arial" w:cs="Arial"/>
          <w:color w:val="231F20"/>
          <w:spacing w:val="-4"/>
          <w:sz w:val="15"/>
          <w:szCs w:val="15"/>
          <w:lang w:val="cs-CZ"/>
        </w:rPr>
        <w:t>investičních</w:t>
      </w:r>
      <w:proofErr w:type="gramEnd"/>
      <w:r>
        <w:rPr>
          <w:rFonts w:ascii="Arial" w:hAnsi="Arial" w:cs="Arial"/>
          <w:color w:val="231F20"/>
          <w:spacing w:val="-4"/>
          <w:sz w:val="15"/>
          <w:szCs w:val="15"/>
          <w:lang w:val="cs-CZ"/>
        </w:rPr>
        <w:t xml:space="preserve"> fondů.</w:t>
      </w:r>
      <w:r>
        <w:rPr>
          <w:rFonts w:ascii="Times New Roman" w:hAnsi="Times New Roman" w:cs="Times New Roman"/>
          <w:sz w:val="15"/>
          <w:szCs w:val="15"/>
        </w:rPr>
        <w:t xml:space="preserve"> </w:t>
      </w:r>
    </w:p>
    <w:p w14:paraId="41153F6D"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Při odkoupení akumulačních podílových jednotek se použijí prodejní </w:t>
      </w:r>
      <w:proofErr w:type="gramStart"/>
      <w:r>
        <w:rPr>
          <w:rFonts w:ascii="Arial" w:hAnsi="Arial" w:cs="Arial"/>
          <w:color w:val="231F20"/>
          <w:spacing w:val="-3"/>
          <w:sz w:val="15"/>
          <w:szCs w:val="15"/>
          <w:lang w:val="cs-CZ"/>
        </w:rPr>
        <w:t>ceny  podílových</w:t>
      </w:r>
      <w:proofErr w:type="gramEnd"/>
      <w:r>
        <w:rPr>
          <w:rFonts w:ascii="Arial" w:hAnsi="Arial" w:cs="Arial"/>
          <w:color w:val="231F20"/>
          <w:spacing w:val="-3"/>
          <w:sz w:val="15"/>
          <w:szCs w:val="15"/>
          <w:lang w:val="cs-CZ"/>
        </w:rPr>
        <w:t xml:space="preserve"> jednotek jednotlivých investičních fondů platné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den účinnosti  </w:t>
      </w:r>
    </w:p>
    <w:p w14:paraId="672F1D60"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odkupu, který nastává ke dni zpracování žádosti pojistníka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odkup, nejpozději</w:t>
      </w:r>
      <w:r>
        <w:rPr>
          <w:rFonts w:ascii="Times New Roman" w:hAnsi="Times New Roman" w:cs="Times New Roman"/>
          <w:sz w:val="15"/>
          <w:szCs w:val="15"/>
        </w:rPr>
        <w:t xml:space="preserve"> </w:t>
      </w:r>
      <w:r>
        <w:rPr>
          <w:rFonts w:ascii="Arial" w:hAnsi="Arial" w:cs="Arial"/>
          <w:color w:val="231F20"/>
          <w:spacing w:val="-3"/>
          <w:sz w:val="15"/>
          <w:szCs w:val="15"/>
          <w:lang w:val="cs-CZ"/>
        </w:rPr>
        <w:t>však 15. den od data doručení žádosti, není-li ujednáno jinak.</w:t>
      </w:r>
      <w:r>
        <w:rPr>
          <w:rFonts w:ascii="Times New Roman" w:hAnsi="Times New Roman" w:cs="Times New Roman"/>
          <w:sz w:val="15"/>
          <w:szCs w:val="15"/>
        </w:rPr>
        <w:t xml:space="preserve"> </w:t>
      </w:r>
    </w:p>
    <w:p w14:paraId="1586D17B" w14:textId="77777777" w:rsidR="00982D78" w:rsidRDefault="00982D78">
      <w:pPr>
        <w:rPr>
          <w:rFonts w:ascii="Times New Roman" w:hAnsi="Times New Roman"/>
          <w:color w:val="000000" w:themeColor="text1"/>
          <w:sz w:val="24"/>
          <w:szCs w:val="24"/>
          <w:lang w:val="cs-CZ"/>
        </w:rPr>
      </w:pPr>
    </w:p>
    <w:p w14:paraId="701F1AD8" w14:textId="77777777" w:rsidR="00982D78" w:rsidRDefault="00000000">
      <w:pPr>
        <w:spacing w:after="113"/>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5184" behindDoc="0" locked="0" layoutInCell="1" allowOverlap="1" wp14:anchorId="6457AC58" wp14:editId="127B879C">
                <wp:simplePos x="0" y="0"/>
                <wp:positionH relativeFrom="page">
                  <wp:posOffset>360000</wp:posOffset>
                </wp:positionH>
                <wp:positionV relativeFrom="paragraph">
                  <wp:posOffset>49009</wp:posOffset>
                </wp:positionV>
                <wp:extent cx="6840004" cy="180"/>
                <wp:effectExtent l="0" t="0" r="0" b="0"/>
                <wp:wrapNone/>
                <wp:docPr id="277" name="Freeform 277"/>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3474AB" id="Freeform 277" o:spid="_x0000_s1026" style="position:absolute;margin-left:28.35pt;margin-top:3.85pt;width:538.6pt;height:0;z-index:251805184;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a&#10;IApE2wAAAAcBAAAPAAAAZHJzL2Rvd25yZXYueG1sTI7BTsMwEETvSPyDtUjcqNNWpCXEqRokTkhI&#10;FA49buIliYjXIXZS8/e4XOhptDOj2ZfvgunFTKPrLCtYLhIQxLXVHTcKPt6f77YgnEfW2FsmBT/k&#10;YFdcX+WYaXviN5oPvhFxhF2GClrvh0xKV7dk0C3sQByzTzsa9PEcG6lHPMVx08tVkqTSYMfxQ4sD&#10;PbVUfx0mo2B8OaZltZ+qcparI4bvcvtKQanbm7B/BOEp+P8ynPEjOhSRqbITayd6BffpJjYVbKKc&#10;4+V6/QCi+jNkkctL/uIXAAD//wMAUEsBAi0AFAAGAAgAAAAhALaDOJL+AAAA4QEAABMAAAAAAAAA&#10;AAAAAAAAAAAAAFtDb250ZW50X1R5cGVzXS54bWxQSwECLQAUAAYACAAAACEAOP0h/9YAAACUAQAA&#10;CwAAAAAAAAAAAAAAAAAvAQAAX3JlbHMvLnJlbHNQSwECLQAUAAYACAAAACEAGXJ+lEQCAAAfBQAA&#10;DgAAAAAAAAAAAAAAAAAuAgAAZHJzL2Uyb0RvYy54bWxQSwECLQAUAAYACAAAACEAGiAKRNsAAAAH&#10;AQAADwAAAAAAAAAAAAAAAACeBAAAZHJzL2Rvd25yZXYueG1sUEsFBgAAAAAEAAQA8wAAAKYFAAAA&#10;AA==&#10;" path="m,l6840004,e" filled="f" strokecolor="#97999b" strokeweight="1pt">
                <v:stroke miterlimit="33292f" joinstyle="miter"/>
                <v:path arrowok="t"/>
                <w10:wrap anchorx="page"/>
              </v:shape>
            </w:pict>
          </mc:Fallback>
        </mc:AlternateContent>
      </w:r>
    </w:p>
    <w:p w14:paraId="7455D564" w14:textId="77777777" w:rsidR="00982D78" w:rsidRDefault="00000000">
      <w:pPr>
        <w:spacing w:line="337" w:lineRule="exact"/>
        <w:ind w:left="46"/>
        <w:rPr>
          <w:rFonts w:ascii="Times New Roman" w:hAnsi="Times New Roman" w:cs="Times New Roman"/>
          <w:color w:val="010302"/>
        </w:rPr>
      </w:pPr>
      <w:r>
        <w:rPr>
          <w:rFonts w:ascii="Arial" w:hAnsi="Arial" w:cs="Arial"/>
          <w:b/>
          <w:bCs/>
          <w:color w:val="231F20"/>
          <w:spacing w:val="-13"/>
          <w:sz w:val="28"/>
          <w:szCs w:val="28"/>
          <w:lang w:val="cs-CZ"/>
        </w:rPr>
        <w:t>ÚRAZOVÉ POJIŠTĚNÍ</w:t>
      </w:r>
      <w:r>
        <w:rPr>
          <w:rFonts w:ascii="Times New Roman" w:hAnsi="Times New Roman" w:cs="Times New Roman"/>
          <w:sz w:val="28"/>
          <w:szCs w:val="28"/>
        </w:rPr>
        <w:t xml:space="preserve"> </w:t>
      </w:r>
    </w:p>
    <w:p w14:paraId="1BE84029" w14:textId="77777777" w:rsidR="00982D78" w:rsidRDefault="00000000">
      <w:pPr>
        <w:spacing w:before="12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39</w:t>
      </w:r>
      <w:r>
        <w:rPr>
          <w:rFonts w:ascii="Times New Roman" w:hAnsi="Times New Roman" w:cs="Times New Roman"/>
          <w:sz w:val="15"/>
          <w:szCs w:val="15"/>
        </w:rPr>
        <w:t xml:space="preserve"> </w:t>
      </w:r>
    </w:p>
    <w:p w14:paraId="37F22ED9"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Základní ustanovení</w:t>
      </w:r>
      <w:r>
        <w:rPr>
          <w:rFonts w:ascii="Times New Roman" w:hAnsi="Times New Roman" w:cs="Times New Roman"/>
          <w:sz w:val="15"/>
          <w:szCs w:val="15"/>
        </w:rPr>
        <w:t xml:space="preserve"> </w:t>
      </w:r>
    </w:p>
    <w:p w14:paraId="60FC1F6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rámci úrazového pojištění sjednává zejména pojištění:</w:t>
      </w:r>
      <w:r>
        <w:rPr>
          <w:rFonts w:ascii="Times New Roman" w:hAnsi="Times New Roman" w:cs="Times New Roman"/>
          <w:sz w:val="15"/>
          <w:szCs w:val="15"/>
        </w:rPr>
        <w:t xml:space="preserve"> </w:t>
      </w:r>
    </w:p>
    <w:p w14:paraId="434CE9AA" w14:textId="77777777" w:rsidR="00982D78" w:rsidRDefault="00000000">
      <w:pPr>
        <w:spacing w:line="232" w:lineRule="exact"/>
        <w:ind w:left="272" w:right="-3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pro případ smrti následkem úrazu;</w:t>
      </w:r>
      <w:r>
        <w:rPr>
          <w:rFonts w:ascii="Times New Roman" w:hAnsi="Times New Roman" w:cs="Times New Roman"/>
          <w:sz w:val="15"/>
          <w:szCs w:val="15"/>
        </w:rPr>
        <w:t xml:space="preserve"> </w:t>
      </w:r>
      <w:r>
        <w:br w:type="textWrapping" w:clear="all"/>
      </w:r>
      <w:proofErr w:type="gramStart"/>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pro</w:t>
      </w:r>
      <w:proofErr w:type="gramEnd"/>
      <w:r>
        <w:rPr>
          <w:rFonts w:ascii="Arial" w:hAnsi="Arial" w:cs="Arial"/>
          <w:color w:val="231F20"/>
          <w:spacing w:val="-1"/>
          <w:sz w:val="15"/>
          <w:szCs w:val="15"/>
          <w:lang w:val="cs-CZ"/>
        </w:rPr>
        <w:t xml:space="preserve"> případ trvalých následků úrazu;  </w:t>
      </w:r>
      <w:r>
        <w:br w:type="textWrapping" w:clear="all"/>
      </w: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denního odškodného.</w:t>
      </w:r>
      <w:r>
        <w:rPr>
          <w:rFonts w:ascii="Times New Roman" w:hAnsi="Times New Roman" w:cs="Times New Roman"/>
          <w:sz w:val="15"/>
          <w:szCs w:val="15"/>
        </w:rPr>
        <w:t xml:space="preserve"> </w:t>
      </w:r>
    </w:p>
    <w:p w14:paraId="78ACEA48"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4"/>
          <w:sz w:val="15"/>
          <w:szCs w:val="15"/>
          <w:lang w:val="cs-CZ"/>
        </w:rPr>
        <w:t>ČLÁNEK 40</w:t>
      </w:r>
      <w:r>
        <w:rPr>
          <w:rFonts w:ascii="Times New Roman" w:hAnsi="Times New Roman" w:cs="Times New Roman"/>
          <w:sz w:val="15"/>
          <w:szCs w:val="15"/>
        </w:rPr>
        <w:t xml:space="preserve"> </w:t>
      </w:r>
    </w:p>
    <w:p w14:paraId="1CA4CFF5"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Pojistná událost</w:t>
      </w:r>
      <w:r>
        <w:rPr>
          <w:rFonts w:ascii="Times New Roman" w:hAnsi="Times New Roman" w:cs="Times New Roman"/>
          <w:sz w:val="15"/>
          <w:szCs w:val="15"/>
        </w:rPr>
        <w:t xml:space="preserve"> </w:t>
      </w:r>
    </w:p>
    <w:p w14:paraId="79CAB0F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pojištění pro případ smrti následkem úrazu považuje  </w:t>
      </w:r>
    </w:p>
    <w:p w14:paraId="6FF3A7BA" w14:textId="77777777" w:rsidR="00982D78" w:rsidRDefault="00000000">
      <w:pPr>
        <w:spacing w:line="181" w:lineRule="exact"/>
        <w:ind w:left="272" w:right="-36"/>
        <w:rPr>
          <w:rFonts w:ascii="Times New Roman" w:hAnsi="Times New Roman" w:cs="Times New Roman"/>
          <w:color w:val="010302"/>
        </w:rPr>
      </w:pPr>
      <w:r>
        <w:rPr>
          <w:rFonts w:ascii="Arial" w:hAnsi="Arial" w:cs="Arial"/>
          <w:color w:val="231F20"/>
          <w:spacing w:val="-3"/>
          <w:sz w:val="15"/>
          <w:szCs w:val="15"/>
          <w:lang w:val="cs-CZ"/>
        </w:rPr>
        <w:t xml:space="preserve">smrt pojištěného následkem úrazu, který utrpí během trvání pojištění, </w:t>
      </w:r>
      <w:proofErr w:type="gramStart"/>
      <w:r>
        <w:rPr>
          <w:rFonts w:ascii="Arial" w:hAnsi="Arial" w:cs="Arial"/>
          <w:color w:val="231F20"/>
          <w:spacing w:val="-3"/>
          <w:sz w:val="15"/>
          <w:szCs w:val="15"/>
          <w:lang w:val="cs-CZ"/>
        </w:rPr>
        <w:t>pokud  smrt</w:t>
      </w:r>
      <w:proofErr w:type="gramEnd"/>
      <w:r>
        <w:rPr>
          <w:rFonts w:ascii="Arial" w:hAnsi="Arial" w:cs="Arial"/>
          <w:color w:val="231F20"/>
          <w:spacing w:val="-3"/>
          <w:sz w:val="15"/>
          <w:szCs w:val="15"/>
          <w:lang w:val="cs-CZ"/>
        </w:rPr>
        <w:t xml:space="preserve"> nastane během trvání pojištění, nejpozději však do 1 roku ode dne, kdy  </w:t>
      </w:r>
    </w:p>
    <w:p w14:paraId="71768D2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tomuto úrazu došlo. Za pojistnou událost se nepovažuje smrt pojištěného  </w:t>
      </w:r>
    </w:p>
    <w:p w14:paraId="6C129B89" w14:textId="77777777" w:rsidR="00982D78" w:rsidRDefault="00000000">
      <w:pPr>
        <w:spacing w:line="176" w:lineRule="exact"/>
        <w:ind w:left="272" w:right="-36"/>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5"/>
          <w:sz w:val="15"/>
          <w:szCs w:val="15"/>
          <w:lang w:val="cs-CZ"/>
        </w:rPr>
        <w:t xml:space="preserve">příčiny, která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úrazem nesouvisí, ani smrt následkem úrazu, která nastala </w:t>
      </w:r>
      <w:proofErr w:type="gramStart"/>
      <w:r>
        <w:rPr>
          <w:rFonts w:ascii="Arial" w:hAnsi="Arial" w:cs="Arial"/>
          <w:color w:val="231F20"/>
          <w:spacing w:val="-3"/>
          <w:sz w:val="15"/>
          <w:szCs w:val="15"/>
          <w:lang w:val="cs-CZ"/>
        </w:rPr>
        <w:t xml:space="preserve">po  </w:t>
      </w:r>
      <w:r>
        <w:rPr>
          <w:rFonts w:ascii="Arial" w:hAnsi="Arial" w:cs="Arial"/>
          <w:color w:val="231F20"/>
          <w:spacing w:val="-4"/>
          <w:sz w:val="15"/>
          <w:szCs w:val="15"/>
          <w:lang w:val="cs-CZ"/>
        </w:rPr>
        <w:t>uplynutí</w:t>
      </w:r>
      <w:proofErr w:type="gramEnd"/>
      <w:r>
        <w:rPr>
          <w:rFonts w:ascii="Arial" w:hAnsi="Arial" w:cs="Arial"/>
          <w:color w:val="231F20"/>
          <w:spacing w:val="-4"/>
          <w:sz w:val="15"/>
          <w:szCs w:val="15"/>
          <w:lang w:val="cs-CZ"/>
        </w:rPr>
        <w:t xml:space="preserve"> 1 roku ode dne, kdy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tomuto úrazu došlo. Pojistnou událostí </w:t>
      </w:r>
      <w:proofErr w:type="gramStart"/>
      <w:r>
        <w:rPr>
          <w:rFonts w:ascii="Arial" w:hAnsi="Arial" w:cs="Arial"/>
          <w:color w:val="231F20"/>
          <w:spacing w:val="-3"/>
          <w:sz w:val="15"/>
          <w:szCs w:val="15"/>
          <w:lang w:val="cs-CZ"/>
        </w:rPr>
        <w:t xml:space="preserve">pojištění  </w:t>
      </w:r>
      <w:r>
        <w:rPr>
          <w:rFonts w:ascii="Arial" w:hAnsi="Arial" w:cs="Arial"/>
          <w:color w:val="231F20"/>
          <w:spacing w:val="-4"/>
          <w:sz w:val="15"/>
          <w:szCs w:val="15"/>
          <w:lang w:val="cs-CZ"/>
        </w:rPr>
        <w:t>zaniká</w:t>
      </w:r>
      <w:proofErr w:type="gramEnd"/>
      <w:r>
        <w:rPr>
          <w:rFonts w:ascii="Arial" w:hAnsi="Arial" w:cs="Arial"/>
          <w:color w:val="231F20"/>
          <w:spacing w:val="-4"/>
          <w:sz w:val="15"/>
          <w:szCs w:val="15"/>
          <w:lang w:val="cs-CZ"/>
        </w:rPr>
        <w:t>.</w:t>
      </w:r>
      <w:r>
        <w:rPr>
          <w:rFonts w:ascii="Times New Roman" w:hAnsi="Times New Roman" w:cs="Times New Roman"/>
          <w:sz w:val="15"/>
          <w:szCs w:val="15"/>
        </w:rPr>
        <w:t xml:space="preserve"> </w:t>
      </w:r>
    </w:p>
    <w:p w14:paraId="20E5CCC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pojištění pro případ trvalých následků úrazu považují</w:t>
      </w:r>
      <w:r>
        <w:rPr>
          <w:rFonts w:ascii="Times New Roman" w:hAnsi="Times New Roman" w:cs="Times New Roman"/>
          <w:sz w:val="15"/>
          <w:szCs w:val="15"/>
        </w:rPr>
        <w:t xml:space="preserve"> </w:t>
      </w:r>
    </w:p>
    <w:p w14:paraId="2AEDF1CB" w14:textId="77777777" w:rsidR="00982D78" w:rsidRDefault="00000000">
      <w:pPr>
        <w:spacing w:line="174" w:lineRule="exact"/>
        <w:ind w:left="272" w:right="-36"/>
        <w:rPr>
          <w:rFonts w:ascii="Times New Roman" w:hAnsi="Times New Roman" w:cs="Times New Roman"/>
          <w:color w:val="010302"/>
        </w:rPr>
      </w:pPr>
      <w:r>
        <w:rPr>
          <w:rFonts w:ascii="Arial" w:hAnsi="Arial" w:cs="Arial"/>
          <w:color w:val="231F20"/>
          <w:spacing w:val="-3"/>
          <w:sz w:val="15"/>
          <w:szCs w:val="15"/>
          <w:lang w:val="cs-CZ"/>
        </w:rPr>
        <w:t xml:space="preserve">trvalé následky pojištěného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důsledku úrazu, který utrpí během </w:t>
      </w:r>
      <w:proofErr w:type="gramStart"/>
      <w:r>
        <w:rPr>
          <w:rFonts w:ascii="Arial" w:hAnsi="Arial" w:cs="Arial"/>
          <w:color w:val="231F20"/>
          <w:spacing w:val="-2"/>
          <w:sz w:val="15"/>
          <w:szCs w:val="15"/>
          <w:lang w:val="cs-CZ"/>
        </w:rPr>
        <w:t xml:space="preserve">trvání  </w:t>
      </w:r>
      <w:r>
        <w:rPr>
          <w:rFonts w:ascii="Arial" w:hAnsi="Arial" w:cs="Arial"/>
          <w:color w:val="231F20"/>
          <w:spacing w:val="-3"/>
          <w:sz w:val="15"/>
          <w:szCs w:val="15"/>
          <w:lang w:val="cs-CZ"/>
        </w:rPr>
        <w:t>pojištění</w:t>
      </w:r>
      <w:proofErr w:type="gramEnd"/>
      <w:r>
        <w:rPr>
          <w:rFonts w:ascii="Arial" w:hAnsi="Arial" w:cs="Arial"/>
          <w:color w:val="231F20"/>
          <w:spacing w:val="-3"/>
          <w:sz w:val="15"/>
          <w:szCs w:val="15"/>
          <w:lang w:val="cs-CZ"/>
        </w:rPr>
        <w:t xml:space="preserve">, pokud pojištěný bude naživu nejméně 30 dní po úrazu. </w:t>
      </w:r>
      <w:proofErr w:type="gramStart"/>
      <w:r>
        <w:rPr>
          <w:rFonts w:ascii="Arial" w:hAnsi="Arial" w:cs="Arial"/>
          <w:color w:val="231F20"/>
          <w:spacing w:val="-3"/>
          <w:sz w:val="15"/>
          <w:szCs w:val="15"/>
          <w:lang w:val="cs-CZ"/>
        </w:rPr>
        <w:t xml:space="preserve">Pojistnou  </w:t>
      </w:r>
      <w:r>
        <w:rPr>
          <w:rFonts w:ascii="Arial" w:hAnsi="Arial" w:cs="Arial"/>
          <w:color w:val="231F20"/>
          <w:spacing w:val="-2"/>
          <w:sz w:val="15"/>
          <w:szCs w:val="15"/>
          <w:lang w:val="cs-CZ"/>
        </w:rPr>
        <w:t>událostí</w:t>
      </w:r>
      <w:proofErr w:type="gramEnd"/>
      <w:r>
        <w:rPr>
          <w:rFonts w:ascii="Arial" w:hAnsi="Arial" w:cs="Arial"/>
          <w:color w:val="231F20"/>
          <w:spacing w:val="-2"/>
          <w:sz w:val="15"/>
          <w:szCs w:val="15"/>
          <w:lang w:val="cs-CZ"/>
        </w:rPr>
        <w:t xml:space="preserve"> pojištění nezaniká; pojistník je povinen nadále platit pojistné za toto  </w:t>
      </w:r>
      <w:r>
        <w:rPr>
          <w:rFonts w:ascii="Arial" w:hAnsi="Arial" w:cs="Arial"/>
          <w:color w:val="231F20"/>
          <w:spacing w:val="-3"/>
          <w:sz w:val="15"/>
          <w:szCs w:val="15"/>
          <w:lang w:val="cs-CZ"/>
        </w:rPr>
        <w:t>pojištění, není-li ujednáno jinak.</w:t>
      </w:r>
      <w:r>
        <w:rPr>
          <w:rFonts w:ascii="Times New Roman" w:hAnsi="Times New Roman" w:cs="Times New Roman"/>
          <w:sz w:val="15"/>
          <w:szCs w:val="15"/>
        </w:rPr>
        <w:t xml:space="preserve"> </w:t>
      </w:r>
    </w:p>
    <w:p w14:paraId="0561CA1F" w14:textId="77777777" w:rsidR="00982D78" w:rsidRDefault="00000000">
      <w:pPr>
        <w:spacing w:before="38" w:line="181" w:lineRule="exact"/>
        <w:ind w:left="272" w:right="-36"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pojištění denního odškodného považuje </w:t>
      </w:r>
      <w:proofErr w:type="gramStart"/>
      <w:r>
        <w:rPr>
          <w:rFonts w:ascii="Arial" w:hAnsi="Arial" w:cs="Arial"/>
          <w:color w:val="231F20"/>
          <w:spacing w:val="-2"/>
          <w:sz w:val="15"/>
          <w:szCs w:val="15"/>
          <w:lang w:val="cs-CZ"/>
        </w:rPr>
        <w:t xml:space="preserve">úraz  </w:t>
      </w:r>
      <w:r>
        <w:rPr>
          <w:rFonts w:ascii="Arial" w:hAnsi="Arial" w:cs="Arial"/>
          <w:color w:val="231F20"/>
          <w:spacing w:val="-3"/>
          <w:sz w:val="15"/>
          <w:szCs w:val="15"/>
          <w:lang w:val="cs-CZ"/>
        </w:rPr>
        <w:t>pojištěného</w:t>
      </w:r>
      <w:proofErr w:type="gramEnd"/>
      <w:r>
        <w:rPr>
          <w:rFonts w:ascii="Arial" w:hAnsi="Arial" w:cs="Arial"/>
          <w:color w:val="231F20"/>
          <w:spacing w:val="-3"/>
          <w:sz w:val="15"/>
          <w:szCs w:val="15"/>
          <w:lang w:val="cs-CZ"/>
        </w:rPr>
        <w:t xml:space="preserve">, který utrpí během trvání pojištění, jehož následky si vyžádají  </w:t>
      </w:r>
    </w:p>
    <w:p w14:paraId="1393C4C8" w14:textId="77777777" w:rsidR="00982D78" w:rsidRDefault="00000000">
      <w:pPr>
        <w:spacing w:line="176" w:lineRule="exact"/>
        <w:ind w:left="272" w:right="-36"/>
        <w:rPr>
          <w:rFonts w:ascii="Times New Roman" w:hAnsi="Times New Roman" w:cs="Times New Roman"/>
          <w:color w:val="010302"/>
        </w:rPr>
      </w:pPr>
      <w:r>
        <w:rPr>
          <w:rFonts w:ascii="Arial" w:hAnsi="Arial" w:cs="Arial"/>
          <w:color w:val="231F20"/>
          <w:spacing w:val="-3"/>
          <w:sz w:val="15"/>
          <w:szCs w:val="15"/>
          <w:lang w:val="cs-CZ"/>
        </w:rPr>
        <w:t xml:space="preserve">nezbytné léčení alespoň po ujednanou dobu. Pojistnou událostí </w:t>
      </w:r>
      <w:proofErr w:type="gramStart"/>
      <w:r>
        <w:rPr>
          <w:rFonts w:ascii="Arial" w:hAnsi="Arial" w:cs="Arial"/>
          <w:color w:val="231F20"/>
          <w:spacing w:val="-3"/>
          <w:sz w:val="15"/>
          <w:szCs w:val="15"/>
          <w:lang w:val="cs-CZ"/>
        </w:rPr>
        <w:t>pojištění  nezaniká</w:t>
      </w:r>
      <w:proofErr w:type="gramEnd"/>
      <w:r>
        <w:rPr>
          <w:rFonts w:ascii="Arial" w:hAnsi="Arial" w:cs="Arial"/>
          <w:color w:val="231F20"/>
          <w:spacing w:val="-3"/>
          <w:sz w:val="15"/>
          <w:szCs w:val="15"/>
          <w:lang w:val="cs-CZ"/>
        </w:rPr>
        <w:t xml:space="preserve">; pojistník je povinen nadále platit pojistné za toto pojištění, není-li  </w:t>
      </w:r>
      <w:r>
        <w:rPr>
          <w:rFonts w:ascii="Arial" w:hAnsi="Arial" w:cs="Arial"/>
          <w:color w:val="231F20"/>
          <w:sz w:val="15"/>
          <w:szCs w:val="15"/>
          <w:lang w:val="cs-CZ"/>
        </w:rPr>
        <w:t xml:space="preserve">ujednáno jinak.  </w:t>
      </w:r>
    </w:p>
    <w:p w14:paraId="26F0E50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Pro účely úrazového pojištění se za úraz považuje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poškození zdraví, které  </w:t>
      </w:r>
    </w:p>
    <w:p w14:paraId="028E219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bylo pojištěnému způsobeno:  </w:t>
      </w:r>
    </w:p>
    <w:p w14:paraId="21AC8477"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přímé příčinné souvislosti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úrazem;  </w:t>
      </w:r>
    </w:p>
    <w:p w14:paraId="72628972"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neočekávaným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nepřerušovaným působením vysokých nebo nízkých  </w:t>
      </w:r>
    </w:p>
    <w:p w14:paraId="493FBE71" w14:textId="77777777" w:rsidR="00982D78" w:rsidRDefault="00000000">
      <w:pPr>
        <w:spacing w:line="181" w:lineRule="exact"/>
        <w:ind w:left="499" w:right="-36"/>
        <w:rPr>
          <w:rFonts w:ascii="Times New Roman" w:hAnsi="Times New Roman" w:cs="Times New Roman"/>
          <w:color w:val="010302"/>
        </w:rPr>
      </w:pPr>
      <w:r>
        <w:rPr>
          <w:rFonts w:ascii="Arial" w:hAnsi="Arial" w:cs="Arial"/>
          <w:color w:val="231F20"/>
          <w:spacing w:val="-3"/>
          <w:sz w:val="15"/>
          <w:szCs w:val="15"/>
          <w:lang w:val="cs-CZ"/>
        </w:rPr>
        <w:t>zevních teplot, plynů, par, elektrického proudu a/nebo jedů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výjimkou  </w:t>
      </w:r>
      <w:r>
        <w:br w:type="textWrapping" w:clear="all"/>
      </w:r>
      <w:r>
        <w:rPr>
          <w:rFonts w:ascii="Arial" w:hAnsi="Arial" w:cs="Arial"/>
          <w:color w:val="231F20"/>
          <w:spacing w:val="-2"/>
          <w:sz w:val="15"/>
          <w:szCs w:val="15"/>
          <w:lang w:val="cs-CZ"/>
        </w:rPr>
        <w:t xml:space="preserve">jedů mikrobiálních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látek </w:t>
      </w:r>
      <w:proofErr w:type="spellStart"/>
      <w:r>
        <w:rPr>
          <w:rFonts w:ascii="Arial" w:hAnsi="Arial" w:cs="Arial"/>
          <w:color w:val="231F20"/>
          <w:spacing w:val="-3"/>
          <w:sz w:val="15"/>
          <w:szCs w:val="15"/>
          <w:lang w:val="cs-CZ"/>
        </w:rPr>
        <w:t>imunotoxických</w:t>
      </w:r>
      <w:proofErr w:type="spell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2D79E1C6"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7"/>
          <w:sz w:val="15"/>
          <w:szCs w:val="15"/>
          <w:lang w:val="cs-CZ"/>
        </w:rPr>
        <w:t>ČLÁNEK 41</w:t>
      </w:r>
      <w:r>
        <w:rPr>
          <w:rFonts w:ascii="Times New Roman" w:hAnsi="Times New Roman" w:cs="Times New Roman"/>
          <w:sz w:val="15"/>
          <w:szCs w:val="15"/>
        </w:rPr>
        <w:t xml:space="preserve"> </w:t>
      </w:r>
    </w:p>
    <w:p w14:paraId="37D731E9"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Pojistné plnění</w:t>
      </w:r>
      <w:r>
        <w:rPr>
          <w:rFonts w:ascii="Times New Roman" w:hAnsi="Times New Roman" w:cs="Times New Roman"/>
          <w:sz w:val="15"/>
          <w:szCs w:val="15"/>
        </w:rPr>
        <w:t xml:space="preserve"> </w:t>
      </w:r>
    </w:p>
    <w:p w14:paraId="55A28E5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pro případ smrti následkem úrazu vzniká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pojistné  </w:t>
      </w:r>
    </w:p>
    <w:p w14:paraId="583B592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události oprávněné osobě právo na pojistné plnění ve výši pojistné částky  </w:t>
      </w:r>
    </w:p>
    <w:p w14:paraId="77D7F3D3" w14:textId="77777777" w:rsidR="00982D78" w:rsidRDefault="00000000">
      <w:pPr>
        <w:spacing w:before="211" w:line="337" w:lineRule="exact"/>
        <w:ind w:left="46"/>
        <w:rPr>
          <w:rFonts w:ascii="Times New Roman" w:hAnsi="Times New Roman" w:cs="Times New Roman"/>
          <w:color w:val="010302"/>
        </w:rPr>
      </w:pPr>
      <w:r>
        <w:rPr>
          <w:noProof/>
        </w:rPr>
        <mc:AlternateContent>
          <mc:Choice Requires="wps">
            <w:drawing>
              <wp:anchor distT="0" distB="0" distL="114300" distR="114300" simplePos="0" relativeHeight="251806208" behindDoc="0" locked="0" layoutInCell="1" allowOverlap="1" wp14:anchorId="280E24C5" wp14:editId="41A55CC7">
                <wp:simplePos x="0" y="0"/>
                <wp:positionH relativeFrom="page">
                  <wp:posOffset>360000</wp:posOffset>
                </wp:positionH>
                <wp:positionV relativeFrom="line">
                  <wp:posOffset>87369</wp:posOffset>
                </wp:positionV>
                <wp:extent cx="6840004" cy="180"/>
                <wp:effectExtent l="0" t="0" r="0" b="0"/>
                <wp:wrapNone/>
                <wp:docPr id="278" name="Freeform 278"/>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E95E22" id="Freeform 278" o:spid="_x0000_s1026" style="position:absolute;margin-left:28.35pt;margin-top:6.9pt;width:538.6pt;height:0;z-index:251806208;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6&#10;Ho2i3AAAAAkBAAAPAAAAZHJzL2Rvd25yZXYueG1sTI/BTsMwEETvSPyDtUjcqNNGhBLiVA0SJyQk&#10;CocenXhJIuJ1sJ00/D1bcYDjzoxm3xS7xQ5iRh96RwrWqwQEUuNMT62C97enmy2IEDUZPThCBd8Y&#10;YFdeXhQ6N+5ErzgfYiu4hEKuFXQxjrmUoenQ6rByIxJ7H85bHfn0rTRen7jcDnKTJJm0uif+0OkR&#10;HztsPg+TVeCfj1lV76e6muXmqJevavuCi1LXV8v+AUTEJf6F4YzP6FAyU+0mMkEMCm6zO06ynvKC&#10;s79O03sQ9a8iy0L+X1D+AAAA//8DAFBLAQItABQABgAIAAAAIQC2gziS/gAAAOEBAAATAAAAAAAA&#10;AAAAAAAAAAAAAABbQ29udGVudF9UeXBlc10ueG1sUEsBAi0AFAAGAAgAAAAhADj9If/WAAAAlAEA&#10;AAsAAAAAAAAAAAAAAAAALwEAAF9yZWxzLy5yZWxzUEsBAi0AFAAGAAgAAAAhABlyfpREAgAAHwUA&#10;AA4AAAAAAAAAAAAAAAAALgIAAGRycy9lMm9Eb2MueG1sUEsBAi0AFAAGAAgAAAAhADoejaLcAAAA&#10;CQEAAA8AAAAAAAAAAAAAAAAAngQAAGRycy9kb3ducmV2LnhtbFBLBQYAAAAABAAEAPMAAACnBQAA&#10;AAA=&#10;" path="m,l6840004,e" filled="f" strokecolor="#97999b" strokeweight="1pt">
                <v:stroke miterlimit="33292f" joinstyle="miter"/>
                <v:path arrowok="t"/>
                <w10:wrap anchorx="page" anchory="line"/>
              </v:shape>
            </w:pict>
          </mc:Fallback>
        </mc:AlternateContent>
      </w:r>
      <w:r>
        <w:rPr>
          <w:rFonts w:ascii="Arial" w:hAnsi="Arial" w:cs="Arial"/>
          <w:b/>
          <w:bCs/>
          <w:color w:val="231F20"/>
          <w:spacing w:val="-11"/>
          <w:sz w:val="28"/>
          <w:szCs w:val="28"/>
          <w:lang w:val="cs-CZ"/>
        </w:rPr>
        <w:t>POJIŠTĚNÍ NEMOCI</w:t>
      </w:r>
      <w:r>
        <w:rPr>
          <w:rFonts w:ascii="Times New Roman" w:hAnsi="Times New Roman" w:cs="Times New Roman"/>
          <w:sz w:val="28"/>
          <w:szCs w:val="28"/>
        </w:rPr>
        <w:t xml:space="preserve"> </w:t>
      </w:r>
    </w:p>
    <w:p w14:paraId="32B1CA82" w14:textId="77777777" w:rsidR="00982D78" w:rsidRDefault="00000000">
      <w:pPr>
        <w:spacing w:before="12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43</w:t>
      </w:r>
      <w:r>
        <w:rPr>
          <w:rFonts w:ascii="Times New Roman" w:hAnsi="Times New Roman" w:cs="Times New Roman"/>
          <w:sz w:val="15"/>
          <w:szCs w:val="15"/>
        </w:rPr>
        <w:t xml:space="preserve"> </w:t>
      </w:r>
    </w:p>
    <w:p w14:paraId="69B2A395"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Základní ustanovení</w:t>
      </w:r>
      <w:r>
        <w:rPr>
          <w:rFonts w:ascii="Times New Roman" w:hAnsi="Times New Roman" w:cs="Times New Roman"/>
          <w:sz w:val="15"/>
          <w:szCs w:val="15"/>
        </w:rPr>
        <w:t xml:space="preserve"> </w:t>
      </w:r>
    </w:p>
    <w:p w14:paraId="053A7A7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rámci pojištění nemoci sjednává zejména pojištění:</w:t>
      </w:r>
      <w:r>
        <w:rPr>
          <w:rFonts w:ascii="Times New Roman" w:hAnsi="Times New Roman" w:cs="Times New Roman"/>
          <w:sz w:val="15"/>
          <w:szCs w:val="15"/>
        </w:rPr>
        <w:t xml:space="preserve"> </w:t>
      </w:r>
    </w:p>
    <w:p w14:paraId="2F794AA7"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pro případ závažných onemocnění;</w:t>
      </w:r>
      <w:r>
        <w:rPr>
          <w:rFonts w:ascii="Times New Roman" w:hAnsi="Times New Roman" w:cs="Times New Roman"/>
          <w:sz w:val="15"/>
          <w:szCs w:val="15"/>
        </w:rPr>
        <w:t xml:space="preserve"> </w:t>
      </w:r>
    </w:p>
    <w:p w14:paraId="5B31A236"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z w:val="15"/>
          <w:szCs w:val="15"/>
          <w:lang w:val="cs-CZ"/>
        </w:rPr>
        <w:t xml:space="preserve">pro případ pobytu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nemocnici </w:t>
      </w:r>
      <w:r>
        <w:rPr>
          <w:rFonts w:ascii="Arial" w:hAnsi="Arial" w:cs="Arial"/>
          <w:color w:val="231F20"/>
          <w:spacing w:val="-8"/>
          <w:sz w:val="15"/>
          <w:szCs w:val="15"/>
          <w:lang w:val="cs-CZ"/>
        </w:rPr>
        <w:t xml:space="preserve">z </w:t>
      </w:r>
      <w:r>
        <w:rPr>
          <w:rFonts w:ascii="Arial" w:hAnsi="Arial" w:cs="Arial"/>
          <w:color w:val="231F20"/>
          <w:spacing w:val="-1"/>
          <w:sz w:val="15"/>
          <w:szCs w:val="15"/>
          <w:lang w:val="cs-CZ"/>
        </w:rPr>
        <w:t xml:space="preserve">důvodu nemoci nebo úrazu (dále též  </w:t>
      </w:r>
    </w:p>
    <w:p w14:paraId="1A28DEA4"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z w:val="15"/>
          <w:szCs w:val="15"/>
          <w:lang w:val="cs-CZ"/>
        </w:rPr>
        <w:t xml:space="preserve">„pro případ pobytu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nemocnici“);</w:t>
      </w:r>
      <w:r>
        <w:rPr>
          <w:rFonts w:ascii="Times New Roman" w:hAnsi="Times New Roman" w:cs="Times New Roman"/>
          <w:sz w:val="15"/>
          <w:szCs w:val="15"/>
        </w:rPr>
        <w:t xml:space="preserve"> </w:t>
      </w:r>
    </w:p>
    <w:p w14:paraId="2CF1F812" w14:textId="77777777" w:rsidR="00982D78" w:rsidRDefault="00000000">
      <w:pPr>
        <w:spacing w:before="40" w:line="177" w:lineRule="exact"/>
        <w:ind w:left="192" w:right="124"/>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pro případ pracovní neschopnosti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důvodu nemoci nebo úrazu (dále též</w:t>
      </w:r>
      <w:r>
        <w:rPr>
          <w:rFonts w:ascii="Times New Roman" w:hAnsi="Times New Roman" w:cs="Times New Roman"/>
          <w:sz w:val="15"/>
          <w:szCs w:val="15"/>
        </w:rPr>
        <w:t xml:space="preserve"> </w:t>
      </w:r>
    </w:p>
    <w:p w14:paraId="59C690BF"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„pro případ pracovní neschopnosti“).</w:t>
      </w:r>
      <w:r>
        <w:rPr>
          <w:rFonts w:ascii="Times New Roman" w:hAnsi="Times New Roman" w:cs="Times New Roman"/>
          <w:sz w:val="15"/>
          <w:szCs w:val="15"/>
        </w:rPr>
        <w:t xml:space="preserve"> </w:t>
      </w:r>
    </w:p>
    <w:p w14:paraId="31ABD0C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Čekací doba je 3 měsíce ode dne počátku pojištění;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porodu,  </w:t>
      </w:r>
    </w:p>
    <w:p w14:paraId="2775DAAF" w14:textId="77777777" w:rsidR="00982D78" w:rsidRDefault="00000000">
      <w:pPr>
        <w:spacing w:line="176" w:lineRule="exact"/>
        <w:ind w:left="272" w:right="44"/>
        <w:rPr>
          <w:rFonts w:ascii="Times New Roman" w:hAnsi="Times New Roman" w:cs="Times New Roman"/>
          <w:color w:val="010302"/>
        </w:rPr>
      </w:pPr>
      <w:r>
        <w:rPr>
          <w:rFonts w:ascii="Arial" w:hAnsi="Arial" w:cs="Arial"/>
          <w:color w:val="231F20"/>
          <w:spacing w:val="-4"/>
          <w:sz w:val="15"/>
          <w:szCs w:val="15"/>
          <w:lang w:val="cs-CZ"/>
        </w:rPr>
        <w:t xml:space="preserve">psychoterapie, zubních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ortopedických náhrad je čekací doba 8 měsíců </w:t>
      </w:r>
      <w:proofErr w:type="gramStart"/>
      <w:r>
        <w:rPr>
          <w:rFonts w:ascii="Arial" w:hAnsi="Arial" w:cs="Arial"/>
          <w:color w:val="231F20"/>
          <w:spacing w:val="-3"/>
          <w:sz w:val="15"/>
          <w:szCs w:val="15"/>
          <w:lang w:val="cs-CZ"/>
        </w:rPr>
        <w:t>ode  dne</w:t>
      </w:r>
      <w:proofErr w:type="gramEnd"/>
      <w:r>
        <w:rPr>
          <w:rFonts w:ascii="Arial" w:hAnsi="Arial" w:cs="Arial"/>
          <w:color w:val="231F20"/>
          <w:spacing w:val="-3"/>
          <w:sz w:val="15"/>
          <w:szCs w:val="15"/>
          <w:lang w:val="cs-CZ"/>
        </w:rPr>
        <w:t xml:space="preserve"> počátku pojištění;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ošetřovatelské péče je čekací doba 3 roky  </w:t>
      </w:r>
      <w:r>
        <w:rPr>
          <w:rFonts w:ascii="Arial" w:hAnsi="Arial" w:cs="Arial"/>
          <w:color w:val="231F20"/>
          <w:spacing w:val="-2"/>
          <w:sz w:val="15"/>
          <w:szCs w:val="15"/>
          <w:lang w:val="cs-CZ"/>
        </w:rPr>
        <w:t xml:space="preserve">ode dne počátku pojištění, není-li ujednáno jinak.  </w:t>
      </w:r>
    </w:p>
    <w:p w14:paraId="6F53245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úrazu se čekací doba neaplikuje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pojistná událost se posuzuje  </w:t>
      </w:r>
    </w:p>
    <w:p w14:paraId="63A71E36"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xml:space="preserve">podle odstavce 4 článku 40 těchto VPP </w:t>
      </w:r>
      <w:r>
        <w:rPr>
          <w:rFonts w:ascii="Arial" w:hAnsi="Arial" w:cs="Arial"/>
          <w:color w:val="231F20"/>
          <w:spacing w:val="-5"/>
          <w:sz w:val="15"/>
          <w:szCs w:val="15"/>
          <w:lang w:val="cs-CZ"/>
        </w:rPr>
        <w:t xml:space="preserve">a </w:t>
      </w:r>
      <w:r>
        <w:rPr>
          <w:rFonts w:ascii="Arial" w:hAnsi="Arial" w:cs="Arial"/>
          <w:color w:val="231F20"/>
          <w:spacing w:val="-6"/>
          <w:sz w:val="15"/>
          <w:szCs w:val="15"/>
          <w:lang w:val="cs-CZ"/>
        </w:rPr>
        <w:t>článku 42 těchto VPP.</w:t>
      </w:r>
      <w:r>
        <w:rPr>
          <w:rFonts w:ascii="Times New Roman" w:hAnsi="Times New Roman" w:cs="Times New Roman"/>
          <w:sz w:val="15"/>
          <w:szCs w:val="15"/>
        </w:rPr>
        <w:t xml:space="preserve"> </w:t>
      </w:r>
    </w:p>
    <w:p w14:paraId="1D3EE565"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10F31D20" w14:textId="77777777" w:rsidR="00982D78" w:rsidRDefault="00982D78">
      <w:pPr>
        <w:spacing w:after="32"/>
        <w:rPr>
          <w:rFonts w:ascii="Times New Roman" w:hAnsi="Times New Roman"/>
          <w:color w:val="000000" w:themeColor="text1"/>
          <w:sz w:val="24"/>
          <w:szCs w:val="24"/>
          <w:lang w:val="cs-CZ"/>
        </w:rPr>
      </w:pPr>
    </w:p>
    <w:p w14:paraId="59B10866" w14:textId="77777777" w:rsidR="00982D78" w:rsidRDefault="00000000">
      <w:pPr>
        <w:spacing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Pojistník má za každý uplynulý rok trvání pojištění právo na 1 bezplatné  </w:t>
      </w:r>
    </w:p>
    <w:p w14:paraId="779C1E9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odkoupení akumulačních podílových jednotek.</w:t>
      </w:r>
      <w:r>
        <w:rPr>
          <w:rFonts w:ascii="Times New Roman" w:hAnsi="Times New Roman" w:cs="Times New Roman"/>
          <w:sz w:val="15"/>
          <w:szCs w:val="15"/>
        </w:rPr>
        <w:t xml:space="preserve"> </w:t>
      </w:r>
    </w:p>
    <w:p w14:paraId="3B4EC2D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případě odkoupení akumulačních podílových jednotek je pojistitel oprávněn</w:t>
      </w:r>
      <w:r>
        <w:rPr>
          <w:rFonts w:ascii="Times New Roman" w:hAnsi="Times New Roman" w:cs="Times New Roman"/>
          <w:sz w:val="15"/>
          <w:szCs w:val="15"/>
        </w:rPr>
        <w:t xml:space="preserve"> </w:t>
      </w:r>
    </w:p>
    <w:p w14:paraId="5795F4FE"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ke dni účinnosti odkupu snížit pojistnou částku pro případ smrti,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to až  </w:t>
      </w:r>
      <w:r>
        <w:br w:type="textWrapping" w:clear="all"/>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hodnotu odkupovaných akumulačních podílových jednotek.</w:t>
      </w:r>
      <w:r>
        <w:rPr>
          <w:rFonts w:ascii="Times New Roman" w:hAnsi="Times New Roman" w:cs="Times New Roman"/>
          <w:sz w:val="15"/>
          <w:szCs w:val="15"/>
        </w:rPr>
        <w:t xml:space="preserve"> </w:t>
      </w:r>
    </w:p>
    <w:p w14:paraId="2EE49F46"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38</w:t>
      </w:r>
      <w:r>
        <w:rPr>
          <w:rFonts w:ascii="Times New Roman" w:hAnsi="Times New Roman" w:cs="Times New Roman"/>
          <w:sz w:val="15"/>
          <w:szCs w:val="15"/>
        </w:rPr>
        <w:t xml:space="preserve"> </w:t>
      </w:r>
    </w:p>
    <w:p w14:paraId="13BF0298"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Pojištění ve splaceném stavu</w:t>
      </w:r>
      <w:r>
        <w:rPr>
          <w:rFonts w:ascii="Times New Roman" w:hAnsi="Times New Roman" w:cs="Times New Roman"/>
          <w:sz w:val="15"/>
          <w:szCs w:val="15"/>
        </w:rPr>
        <w:t xml:space="preserve"> </w:t>
      </w:r>
    </w:p>
    <w:p w14:paraId="21D3439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11"/>
          <w:sz w:val="15"/>
          <w:szCs w:val="15"/>
          <w:lang w:val="cs-CZ"/>
        </w:rPr>
        <w:t xml:space="preserve">K </w:t>
      </w:r>
      <w:r>
        <w:rPr>
          <w:rFonts w:ascii="Arial" w:hAnsi="Arial" w:cs="Arial"/>
          <w:color w:val="231F20"/>
          <w:spacing w:val="-3"/>
          <w:sz w:val="15"/>
          <w:szCs w:val="15"/>
          <w:lang w:val="cs-CZ"/>
        </w:rPr>
        <w:t xml:space="preserve">převodu na pojištění ve splaceném stavu může dojít na žádost pojistníka  </w:t>
      </w:r>
    </w:p>
    <w:p w14:paraId="40D5689A"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nebo má-li pojištění zaniknout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důvodu nezaplacení dlužného pojistného  </w:t>
      </w:r>
      <w:r>
        <w:br w:type="textWrapping" w:clear="all"/>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odstavcem 2 článku 10 těchto VPP, jsou-li splněny </w:t>
      </w:r>
      <w:proofErr w:type="gramStart"/>
      <w:r>
        <w:rPr>
          <w:rFonts w:ascii="Arial" w:hAnsi="Arial" w:cs="Arial"/>
          <w:color w:val="231F20"/>
          <w:spacing w:val="-4"/>
          <w:sz w:val="15"/>
          <w:szCs w:val="15"/>
          <w:lang w:val="cs-CZ"/>
        </w:rPr>
        <w:t xml:space="preserve">ujednané  </w:t>
      </w:r>
      <w:r>
        <w:rPr>
          <w:rFonts w:ascii="Arial" w:hAnsi="Arial" w:cs="Arial"/>
          <w:color w:val="231F20"/>
          <w:spacing w:val="-3"/>
          <w:sz w:val="15"/>
          <w:szCs w:val="15"/>
          <w:lang w:val="cs-CZ"/>
        </w:rPr>
        <w:t>podmínky</w:t>
      </w:r>
      <w:proofErr w:type="gram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561AA6DF" w14:textId="77777777" w:rsidR="00982D78" w:rsidRDefault="00000000">
      <w:pPr>
        <w:spacing w:before="40" w:line="176" w:lineRule="exact"/>
        <w:ind w:left="226" w:right="209" w:hanging="226"/>
        <w:jc w:val="both"/>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Při převodu pojištění do splaceného stavu budou za hodnotu </w:t>
      </w:r>
      <w:proofErr w:type="gramStart"/>
      <w:r>
        <w:rPr>
          <w:rFonts w:ascii="Arial" w:hAnsi="Arial" w:cs="Arial"/>
          <w:color w:val="231F20"/>
          <w:spacing w:val="-3"/>
          <w:sz w:val="15"/>
          <w:szCs w:val="15"/>
          <w:lang w:val="cs-CZ"/>
        </w:rPr>
        <w:t>počátečních  podílových</w:t>
      </w:r>
      <w:proofErr w:type="gramEnd"/>
      <w:r>
        <w:rPr>
          <w:rFonts w:ascii="Arial" w:hAnsi="Arial" w:cs="Arial"/>
          <w:color w:val="231F20"/>
          <w:spacing w:val="-3"/>
          <w:sz w:val="15"/>
          <w:szCs w:val="15"/>
          <w:lang w:val="cs-CZ"/>
        </w:rPr>
        <w:t xml:space="preserve"> jednotek nakoupeny akumulační podílové jednotky </w:t>
      </w:r>
      <w:r>
        <w:rPr>
          <w:rFonts w:ascii="Arial" w:hAnsi="Arial" w:cs="Arial"/>
          <w:color w:val="231F20"/>
          <w:spacing w:val="-14"/>
          <w:sz w:val="15"/>
          <w:szCs w:val="15"/>
          <w:lang w:val="cs-CZ"/>
        </w:rPr>
        <w:t xml:space="preserve">s </w:t>
      </w:r>
      <w:r>
        <w:rPr>
          <w:rFonts w:ascii="Arial" w:hAnsi="Arial" w:cs="Arial"/>
          <w:color w:val="231F20"/>
          <w:sz w:val="15"/>
          <w:szCs w:val="15"/>
          <w:lang w:val="cs-CZ"/>
        </w:rPr>
        <w:t xml:space="preserve">použitím  </w:t>
      </w:r>
      <w:r>
        <w:rPr>
          <w:rFonts w:ascii="Arial" w:hAnsi="Arial" w:cs="Arial"/>
          <w:color w:val="231F20"/>
          <w:spacing w:val="-3"/>
          <w:sz w:val="15"/>
          <w:szCs w:val="15"/>
          <w:lang w:val="cs-CZ"/>
        </w:rPr>
        <w:t xml:space="preserve">prodejní ceny platné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den účinnosti převodu.  </w:t>
      </w:r>
    </w:p>
    <w:p w14:paraId="5780AB6D" w14:textId="77777777" w:rsidR="00982D78" w:rsidRDefault="00000000">
      <w:pPr>
        <w:spacing w:before="274" w:line="181" w:lineRule="exact"/>
        <w:ind w:left="226" w:right="29"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Při převodu pojištění do splaceného stavu si pojistitel vyhrazuje právo </w:t>
      </w:r>
      <w:proofErr w:type="gramStart"/>
      <w:r>
        <w:rPr>
          <w:rFonts w:ascii="Arial" w:hAnsi="Arial" w:cs="Arial"/>
          <w:color w:val="231F20"/>
          <w:spacing w:val="-3"/>
          <w:sz w:val="15"/>
          <w:szCs w:val="15"/>
          <w:lang w:val="cs-CZ"/>
        </w:rPr>
        <w:t>snížit  počet</w:t>
      </w:r>
      <w:proofErr w:type="gramEnd"/>
      <w:r>
        <w:rPr>
          <w:rFonts w:ascii="Arial" w:hAnsi="Arial" w:cs="Arial"/>
          <w:color w:val="231F20"/>
          <w:spacing w:val="-3"/>
          <w:sz w:val="15"/>
          <w:szCs w:val="15"/>
          <w:lang w:val="cs-CZ"/>
        </w:rPr>
        <w:t xml:space="preserve"> akumulačních podílových jednotek na účtu pojistníka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dlužné pojistné</w:t>
      </w:r>
      <w:r>
        <w:rPr>
          <w:rFonts w:ascii="Times New Roman" w:hAnsi="Times New Roman" w:cs="Times New Roman"/>
          <w:sz w:val="15"/>
          <w:szCs w:val="15"/>
        </w:rPr>
        <w:t xml:space="preserve"> </w:t>
      </w:r>
    </w:p>
    <w:p w14:paraId="7E3D5C72" w14:textId="77777777" w:rsidR="00982D78" w:rsidRDefault="00000000">
      <w:pPr>
        <w:spacing w:line="181" w:lineRule="exact"/>
        <w:ind w:left="226" w:right="29"/>
        <w:rPr>
          <w:rFonts w:ascii="Times New Roman" w:hAnsi="Times New Roman" w:cs="Times New Roman"/>
          <w:color w:val="010302"/>
        </w:rPr>
      </w:pPr>
      <w:r>
        <w:rPr>
          <w:rFonts w:ascii="Arial" w:hAnsi="Arial" w:cs="Arial"/>
          <w:color w:val="231F20"/>
          <w:spacing w:val="-3"/>
          <w:sz w:val="15"/>
          <w:szCs w:val="15"/>
          <w:lang w:val="cs-CZ"/>
        </w:rPr>
        <w:t xml:space="preserve">za sjednaná připojištění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použitím prodejní ceny platné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den </w:t>
      </w:r>
      <w:proofErr w:type="gramStart"/>
      <w:r>
        <w:rPr>
          <w:rFonts w:ascii="Arial" w:hAnsi="Arial" w:cs="Arial"/>
          <w:color w:val="231F20"/>
          <w:sz w:val="15"/>
          <w:szCs w:val="15"/>
          <w:lang w:val="cs-CZ"/>
        </w:rPr>
        <w:t xml:space="preserve">účinnosti  </w:t>
      </w:r>
      <w:r>
        <w:rPr>
          <w:rFonts w:ascii="Arial" w:hAnsi="Arial" w:cs="Arial"/>
          <w:color w:val="231F20"/>
          <w:spacing w:val="-3"/>
          <w:sz w:val="15"/>
          <w:szCs w:val="15"/>
          <w:lang w:val="cs-CZ"/>
        </w:rPr>
        <w:t>převodu</w:t>
      </w:r>
      <w:proofErr w:type="gram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1310782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Pokud se hodnota podílových jednotek na účtu pojistníka sníží pod minimální</w:t>
      </w:r>
      <w:r>
        <w:rPr>
          <w:rFonts w:ascii="Times New Roman" w:hAnsi="Times New Roman" w:cs="Times New Roman"/>
          <w:sz w:val="15"/>
          <w:szCs w:val="15"/>
        </w:rPr>
        <w:t xml:space="preserve"> </w:t>
      </w:r>
    </w:p>
    <w:p w14:paraId="79DF2C70"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hodnotu uvedenou ve specifikaci podmínek pojištění, pojištění zaniká.</w:t>
      </w:r>
      <w:r>
        <w:rPr>
          <w:rFonts w:ascii="Times New Roman" w:hAnsi="Times New Roman" w:cs="Times New Roman"/>
          <w:sz w:val="15"/>
          <w:szCs w:val="15"/>
        </w:rPr>
        <w:t xml:space="preserve"> </w:t>
      </w:r>
    </w:p>
    <w:p w14:paraId="01B8B994" w14:textId="77777777" w:rsidR="00982D78" w:rsidRDefault="00982D78">
      <w:pPr>
        <w:rPr>
          <w:rFonts w:ascii="Times New Roman" w:hAnsi="Times New Roman"/>
          <w:color w:val="000000" w:themeColor="text1"/>
          <w:sz w:val="24"/>
          <w:szCs w:val="24"/>
          <w:lang w:val="cs-CZ"/>
        </w:rPr>
      </w:pPr>
    </w:p>
    <w:p w14:paraId="26B42408" w14:textId="77777777" w:rsidR="00982D78" w:rsidRDefault="00982D78">
      <w:pPr>
        <w:rPr>
          <w:rFonts w:ascii="Times New Roman" w:hAnsi="Times New Roman"/>
          <w:color w:val="000000" w:themeColor="text1"/>
          <w:sz w:val="24"/>
          <w:szCs w:val="24"/>
          <w:lang w:val="cs-CZ"/>
        </w:rPr>
      </w:pPr>
    </w:p>
    <w:p w14:paraId="67D70266" w14:textId="77777777" w:rsidR="00982D78" w:rsidRDefault="00982D78">
      <w:pPr>
        <w:spacing w:after="239"/>
        <w:rPr>
          <w:rFonts w:ascii="Times New Roman" w:hAnsi="Times New Roman"/>
          <w:color w:val="000000" w:themeColor="text1"/>
          <w:sz w:val="24"/>
          <w:szCs w:val="24"/>
          <w:lang w:val="cs-CZ"/>
        </w:rPr>
      </w:pPr>
    </w:p>
    <w:p w14:paraId="3E83FC70" w14:textId="77777777" w:rsidR="00982D78" w:rsidRDefault="00000000">
      <w:pPr>
        <w:spacing w:line="181" w:lineRule="exact"/>
        <w:ind w:left="226" w:right="-18"/>
        <w:rPr>
          <w:rFonts w:ascii="Times New Roman" w:hAnsi="Times New Roman" w:cs="Times New Roman"/>
          <w:color w:val="010302"/>
        </w:rPr>
      </w:pPr>
      <w:r>
        <w:rPr>
          <w:rFonts w:ascii="Arial" w:hAnsi="Arial" w:cs="Arial"/>
          <w:color w:val="231F20"/>
          <w:spacing w:val="-3"/>
          <w:sz w:val="15"/>
          <w:szCs w:val="15"/>
          <w:lang w:val="cs-CZ"/>
        </w:rPr>
        <w:t xml:space="preserve">pro případ smrti následkem úrazu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ke dni </w:t>
      </w:r>
      <w:proofErr w:type="gramStart"/>
      <w:r>
        <w:rPr>
          <w:rFonts w:ascii="Arial" w:hAnsi="Arial" w:cs="Arial"/>
          <w:color w:val="231F20"/>
          <w:spacing w:val="-3"/>
          <w:sz w:val="15"/>
          <w:szCs w:val="15"/>
          <w:lang w:val="cs-CZ"/>
        </w:rPr>
        <w:t>vzniku  pojistné</w:t>
      </w:r>
      <w:proofErr w:type="gramEnd"/>
      <w:r>
        <w:rPr>
          <w:rFonts w:ascii="Arial" w:hAnsi="Arial" w:cs="Arial"/>
          <w:color w:val="231F20"/>
          <w:spacing w:val="-3"/>
          <w:sz w:val="15"/>
          <w:szCs w:val="15"/>
          <w:lang w:val="cs-CZ"/>
        </w:rPr>
        <w:t xml:space="preserve"> události, není-li ujednáno jinak.</w:t>
      </w:r>
      <w:r>
        <w:rPr>
          <w:rFonts w:ascii="Times New Roman" w:hAnsi="Times New Roman" w:cs="Times New Roman"/>
          <w:sz w:val="15"/>
          <w:szCs w:val="15"/>
        </w:rPr>
        <w:t xml:space="preserve"> </w:t>
      </w:r>
    </w:p>
    <w:p w14:paraId="6878386A" w14:textId="77777777" w:rsidR="00982D78" w:rsidRDefault="00000000">
      <w:pPr>
        <w:spacing w:before="38" w:line="181" w:lineRule="exact"/>
        <w:ind w:left="226" w:right="-18"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pro případ trvalých následků úrazu vzniká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proofErr w:type="gramStart"/>
      <w:r>
        <w:rPr>
          <w:rFonts w:ascii="Arial" w:hAnsi="Arial" w:cs="Arial"/>
          <w:color w:val="231F20"/>
          <w:sz w:val="15"/>
          <w:szCs w:val="15"/>
          <w:lang w:val="cs-CZ"/>
        </w:rPr>
        <w:t xml:space="preserve">pojistné  </w:t>
      </w:r>
      <w:r>
        <w:rPr>
          <w:rFonts w:ascii="Arial" w:hAnsi="Arial" w:cs="Arial"/>
          <w:color w:val="231F20"/>
          <w:spacing w:val="-3"/>
          <w:sz w:val="15"/>
          <w:szCs w:val="15"/>
          <w:lang w:val="cs-CZ"/>
        </w:rPr>
        <w:t>události</w:t>
      </w:r>
      <w:proofErr w:type="gramEnd"/>
      <w:r>
        <w:rPr>
          <w:rFonts w:ascii="Arial" w:hAnsi="Arial" w:cs="Arial"/>
          <w:color w:val="231F20"/>
          <w:spacing w:val="-3"/>
          <w:sz w:val="15"/>
          <w:szCs w:val="15"/>
          <w:lang w:val="cs-CZ"/>
        </w:rPr>
        <w:t xml:space="preserve"> pojištěnému právo na pojistné plnění ve výši procenta odpovídajícího</w:t>
      </w:r>
      <w:r>
        <w:rPr>
          <w:rFonts w:ascii="Times New Roman" w:hAnsi="Times New Roman" w:cs="Times New Roman"/>
          <w:sz w:val="15"/>
          <w:szCs w:val="15"/>
        </w:rPr>
        <w:t xml:space="preserve"> </w:t>
      </w:r>
    </w:p>
    <w:p w14:paraId="671931A4" w14:textId="77777777" w:rsidR="00982D78" w:rsidRDefault="00000000">
      <w:pPr>
        <w:spacing w:line="176" w:lineRule="exact"/>
        <w:ind w:left="226" w:right="-18"/>
        <w:rPr>
          <w:rFonts w:ascii="Times New Roman" w:hAnsi="Times New Roman" w:cs="Times New Roman"/>
          <w:color w:val="010302"/>
        </w:rPr>
      </w:pPr>
      <w:r>
        <w:rPr>
          <w:rFonts w:ascii="Arial" w:hAnsi="Arial" w:cs="Arial"/>
          <w:color w:val="231F20"/>
          <w:spacing w:val="-3"/>
          <w:sz w:val="15"/>
          <w:szCs w:val="15"/>
          <w:lang w:val="cs-CZ"/>
        </w:rPr>
        <w:t xml:space="preserve">rozsahu trvalých následků pro jednotlivá tělesná poškození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pojistné </w:t>
      </w:r>
      <w:proofErr w:type="gramStart"/>
      <w:r>
        <w:rPr>
          <w:rFonts w:ascii="Arial" w:hAnsi="Arial" w:cs="Arial"/>
          <w:color w:val="231F20"/>
          <w:spacing w:val="-1"/>
          <w:sz w:val="15"/>
          <w:szCs w:val="15"/>
          <w:lang w:val="cs-CZ"/>
        </w:rPr>
        <w:t xml:space="preserve">částky  </w:t>
      </w:r>
      <w:r>
        <w:rPr>
          <w:rFonts w:ascii="Arial" w:hAnsi="Arial" w:cs="Arial"/>
          <w:color w:val="231F20"/>
          <w:spacing w:val="-3"/>
          <w:sz w:val="15"/>
          <w:szCs w:val="15"/>
          <w:lang w:val="cs-CZ"/>
        </w:rPr>
        <w:t>pro</w:t>
      </w:r>
      <w:proofErr w:type="gramEnd"/>
      <w:r>
        <w:rPr>
          <w:rFonts w:ascii="Arial" w:hAnsi="Arial" w:cs="Arial"/>
          <w:color w:val="231F20"/>
          <w:spacing w:val="-3"/>
          <w:sz w:val="15"/>
          <w:szCs w:val="15"/>
          <w:lang w:val="cs-CZ"/>
        </w:rPr>
        <w:t xml:space="preserve"> případ trvalých následků úrazu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ke dni vzniku  </w:t>
      </w:r>
      <w:r>
        <w:rPr>
          <w:rFonts w:ascii="Arial" w:hAnsi="Arial" w:cs="Arial"/>
          <w:color w:val="231F20"/>
          <w:spacing w:val="-2"/>
          <w:sz w:val="15"/>
          <w:szCs w:val="15"/>
          <w:lang w:val="cs-CZ"/>
        </w:rPr>
        <w:t xml:space="preserve">pojistné události, není-li ujednáno jinak.  </w:t>
      </w:r>
    </w:p>
    <w:p w14:paraId="4C925970" w14:textId="77777777" w:rsidR="00982D78" w:rsidRDefault="00000000">
      <w:pPr>
        <w:spacing w:before="40" w:line="176" w:lineRule="exact"/>
        <w:ind w:left="226" w:right="13" w:hanging="226"/>
        <w:jc w:val="both"/>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denního odškodného vzniká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pojistné </w:t>
      </w:r>
      <w:proofErr w:type="gramStart"/>
      <w:r>
        <w:rPr>
          <w:rFonts w:ascii="Arial" w:hAnsi="Arial" w:cs="Arial"/>
          <w:color w:val="231F20"/>
          <w:sz w:val="15"/>
          <w:szCs w:val="15"/>
          <w:lang w:val="cs-CZ"/>
        </w:rPr>
        <w:t xml:space="preserve">události  </w:t>
      </w:r>
      <w:r>
        <w:rPr>
          <w:rFonts w:ascii="Arial" w:hAnsi="Arial" w:cs="Arial"/>
          <w:color w:val="231F20"/>
          <w:spacing w:val="-3"/>
          <w:sz w:val="15"/>
          <w:szCs w:val="15"/>
          <w:lang w:val="cs-CZ"/>
        </w:rPr>
        <w:t>pojištěnému</w:t>
      </w:r>
      <w:proofErr w:type="gramEnd"/>
      <w:r>
        <w:rPr>
          <w:rFonts w:ascii="Arial" w:hAnsi="Arial" w:cs="Arial"/>
          <w:color w:val="231F20"/>
          <w:spacing w:val="-3"/>
          <w:sz w:val="15"/>
          <w:szCs w:val="15"/>
          <w:lang w:val="cs-CZ"/>
        </w:rPr>
        <w:t xml:space="preserve"> právo na pojistné plnění ve výši denního odškodného  </w:t>
      </w:r>
      <w:r>
        <w:rPr>
          <w:rFonts w:ascii="Arial" w:hAnsi="Arial" w:cs="Arial"/>
          <w:color w:val="231F20"/>
          <w:spacing w:val="-2"/>
          <w:sz w:val="15"/>
          <w:szCs w:val="15"/>
          <w:lang w:val="cs-CZ"/>
        </w:rPr>
        <w:t xml:space="preserve">ujednaného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ke dni vzniku pojistné události vynásobeného  </w:t>
      </w:r>
    </w:p>
    <w:p w14:paraId="257DF70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ujednanou dobou léčení, není-li ujednáno jinak.</w:t>
      </w:r>
      <w:r>
        <w:rPr>
          <w:rFonts w:ascii="Times New Roman" w:hAnsi="Times New Roman" w:cs="Times New Roman"/>
          <w:sz w:val="15"/>
          <w:szCs w:val="15"/>
        </w:rPr>
        <w:t xml:space="preserve"> </w:t>
      </w:r>
    </w:p>
    <w:p w14:paraId="6C79A89E"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5"/>
          <w:sz w:val="15"/>
          <w:szCs w:val="15"/>
          <w:lang w:val="cs-CZ"/>
        </w:rPr>
        <w:t>ČLÁNEK 42</w:t>
      </w:r>
      <w:r>
        <w:rPr>
          <w:rFonts w:ascii="Times New Roman" w:hAnsi="Times New Roman" w:cs="Times New Roman"/>
          <w:sz w:val="15"/>
          <w:szCs w:val="15"/>
        </w:rPr>
        <w:t xml:space="preserve"> </w:t>
      </w:r>
    </w:p>
    <w:p w14:paraId="1246ABA3"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omezení pojistného plnění</w:t>
      </w:r>
      <w:r>
        <w:rPr>
          <w:rFonts w:ascii="Times New Roman" w:hAnsi="Times New Roman" w:cs="Times New Roman"/>
          <w:sz w:val="15"/>
          <w:szCs w:val="15"/>
        </w:rPr>
        <w:t xml:space="preserve"> </w:t>
      </w:r>
    </w:p>
    <w:p w14:paraId="3C3357F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úrazu je pojištěný povinen neodkladně vyhledat lékaře. Pokud tak  </w:t>
      </w:r>
    </w:p>
    <w:p w14:paraId="18C29113" w14:textId="77777777" w:rsidR="00982D78" w:rsidRDefault="00000000">
      <w:pPr>
        <w:spacing w:line="176" w:lineRule="exact"/>
        <w:ind w:left="226" w:right="-18"/>
        <w:rPr>
          <w:rFonts w:ascii="Times New Roman" w:hAnsi="Times New Roman" w:cs="Times New Roman"/>
          <w:color w:val="010302"/>
        </w:rPr>
      </w:pPr>
      <w:r>
        <w:rPr>
          <w:rFonts w:ascii="Arial" w:hAnsi="Arial" w:cs="Arial"/>
          <w:color w:val="231F20"/>
          <w:spacing w:val="-3"/>
          <w:sz w:val="15"/>
          <w:szCs w:val="15"/>
          <w:lang w:val="cs-CZ"/>
        </w:rPr>
        <w:t xml:space="preserve">neučiní nejpozději do 10 dnů od vzniku úrazu, je pojistitel oprávněn </w:t>
      </w:r>
      <w:proofErr w:type="gramStart"/>
      <w:r>
        <w:rPr>
          <w:rFonts w:ascii="Arial" w:hAnsi="Arial" w:cs="Arial"/>
          <w:color w:val="231F20"/>
          <w:spacing w:val="-3"/>
          <w:sz w:val="15"/>
          <w:szCs w:val="15"/>
          <w:lang w:val="cs-CZ"/>
        </w:rPr>
        <w:t xml:space="preserve">pojistné  </w:t>
      </w:r>
      <w:r>
        <w:rPr>
          <w:rFonts w:ascii="Arial" w:hAnsi="Arial" w:cs="Arial"/>
          <w:color w:val="231F20"/>
          <w:spacing w:val="-4"/>
          <w:sz w:val="15"/>
          <w:szCs w:val="15"/>
          <w:lang w:val="cs-CZ"/>
        </w:rPr>
        <w:t>plnění</w:t>
      </w:r>
      <w:proofErr w:type="gramEnd"/>
      <w:r>
        <w:rPr>
          <w:rFonts w:ascii="Arial" w:hAnsi="Arial" w:cs="Arial"/>
          <w:color w:val="231F20"/>
          <w:spacing w:val="-4"/>
          <w:sz w:val="15"/>
          <w:szCs w:val="15"/>
          <w:lang w:val="cs-CZ"/>
        </w:rPr>
        <w:t xml:space="preserve">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výjimkou pojistného plnění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pojištění pro případ smrti následkem  </w:t>
      </w:r>
      <w:r>
        <w:rPr>
          <w:rFonts w:ascii="Arial" w:hAnsi="Arial" w:cs="Arial"/>
          <w:color w:val="231F20"/>
          <w:spacing w:val="-6"/>
          <w:sz w:val="15"/>
          <w:szCs w:val="15"/>
          <w:lang w:val="cs-CZ"/>
        </w:rPr>
        <w:t>úrazu) snížit.</w:t>
      </w:r>
      <w:r>
        <w:rPr>
          <w:rFonts w:ascii="Times New Roman" w:hAnsi="Times New Roman" w:cs="Times New Roman"/>
          <w:sz w:val="15"/>
          <w:szCs w:val="15"/>
        </w:rPr>
        <w:t xml:space="preserve"> </w:t>
      </w:r>
    </w:p>
    <w:p w14:paraId="7B44406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Došlo-li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pojistné události následkem úrazu pojištěného při takovém jednání,  </w:t>
      </w:r>
    </w:p>
    <w:p w14:paraId="046843C2" w14:textId="77777777" w:rsidR="00982D78" w:rsidRDefault="00000000">
      <w:pPr>
        <w:spacing w:line="181" w:lineRule="exact"/>
        <w:ind w:left="226" w:right="-18"/>
        <w:rPr>
          <w:rFonts w:ascii="Times New Roman" w:hAnsi="Times New Roman" w:cs="Times New Roman"/>
          <w:color w:val="010302"/>
        </w:rPr>
      </w:pPr>
      <w:r>
        <w:rPr>
          <w:rFonts w:ascii="Arial" w:hAnsi="Arial" w:cs="Arial"/>
          <w:color w:val="231F20"/>
          <w:spacing w:val="-3"/>
          <w:sz w:val="15"/>
          <w:szCs w:val="15"/>
          <w:lang w:val="cs-CZ"/>
        </w:rPr>
        <w:t xml:space="preserve">pro které byl pravomocně odsouzen pro nedbalostní trestný čin, je </w:t>
      </w:r>
      <w:proofErr w:type="gramStart"/>
      <w:r>
        <w:rPr>
          <w:rFonts w:ascii="Arial" w:hAnsi="Arial" w:cs="Arial"/>
          <w:color w:val="231F20"/>
          <w:spacing w:val="-3"/>
          <w:sz w:val="15"/>
          <w:szCs w:val="15"/>
          <w:lang w:val="cs-CZ"/>
        </w:rPr>
        <w:t>pojistitel  oprávněn</w:t>
      </w:r>
      <w:proofErr w:type="gramEnd"/>
      <w:r>
        <w:rPr>
          <w:rFonts w:ascii="Arial" w:hAnsi="Arial" w:cs="Arial"/>
          <w:color w:val="231F20"/>
          <w:spacing w:val="-3"/>
          <w:sz w:val="15"/>
          <w:szCs w:val="15"/>
          <w:lang w:val="cs-CZ"/>
        </w:rPr>
        <w:t xml:space="preserve"> pojistné plnění snížit.</w:t>
      </w:r>
      <w:r>
        <w:rPr>
          <w:rFonts w:ascii="Times New Roman" w:hAnsi="Times New Roman" w:cs="Times New Roman"/>
          <w:sz w:val="15"/>
          <w:szCs w:val="15"/>
        </w:rPr>
        <w:t xml:space="preserve"> </w:t>
      </w:r>
    </w:p>
    <w:p w14:paraId="2EFC18C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Není-li ujednáno jinak, není pojistitel povinen poskytnout pojistné plnění za:</w:t>
      </w:r>
      <w:r>
        <w:rPr>
          <w:rFonts w:ascii="Times New Roman" w:hAnsi="Times New Roman" w:cs="Times New Roman"/>
          <w:sz w:val="15"/>
          <w:szCs w:val="15"/>
        </w:rPr>
        <w:t xml:space="preserve"> </w:t>
      </w:r>
    </w:p>
    <w:p w14:paraId="184E958F" w14:textId="77777777" w:rsidR="00982D78" w:rsidRDefault="00000000">
      <w:pPr>
        <w:spacing w:before="38" w:line="181" w:lineRule="exact"/>
        <w:ind w:left="453" w:right="-18" w:hanging="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vznik a/nebo zhoršení kýl (hernií), nádorů všeho druhu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původu, </w:t>
      </w:r>
      <w:proofErr w:type="gramStart"/>
      <w:r>
        <w:rPr>
          <w:rFonts w:ascii="Arial" w:hAnsi="Arial" w:cs="Arial"/>
          <w:color w:val="231F20"/>
          <w:sz w:val="15"/>
          <w:szCs w:val="15"/>
          <w:lang w:val="cs-CZ"/>
        </w:rPr>
        <w:t xml:space="preserve">vznik  </w:t>
      </w:r>
      <w:r>
        <w:rPr>
          <w:rFonts w:ascii="Arial" w:hAnsi="Arial" w:cs="Arial"/>
          <w:color w:val="231F20"/>
          <w:spacing w:val="-3"/>
          <w:sz w:val="15"/>
          <w:szCs w:val="15"/>
          <w:lang w:val="cs-CZ"/>
        </w:rPr>
        <w:t>a</w:t>
      </w:r>
      <w:proofErr w:type="gramEnd"/>
      <w:r>
        <w:rPr>
          <w:rFonts w:ascii="Arial" w:hAnsi="Arial" w:cs="Arial"/>
          <w:color w:val="231F20"/>
          <w:spacing w:val="-3"/>
          <w:sz w:val="15"/>
          <w:szCs w:val="15"/>
          <w:lang w:val="cs-CZ"/>
        </w:rPr>
        <w:t xml:space="preserve">/nebo zhoršení aseptických zánětů kloubů, šlach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šlachových pochev,  </w:t>
      </w:r>
    </w:p>
    <w:p w14:paraId="19CC4294" w14:textId="77777777" w:rsidR="00982D78" w:rsidRDefault="00000000">
      <w:pPr>
        <w:spacing w:line="176" w:lineRule="exact"/>
        <w:ind w:left="453" w:right="-18"/>
        <w:rPr>
          <w:rFonts w:ascii="Times New Roman" w:hAnsi="Times New Roman" w:cs="Times New Roman"/>
          <w:color w:val="010302"/>
        </w:rPr>
      </w:pPr>
      <w:r>
        <w:rPr>
          <w:rFonts w:ascii="Arial" w:hAnsi="Arial" w:cs="Arial"/>
          <w:color w:val="231F20"/>
          <w:spacing w:val="-4"/>
          <w:sz w:val="15"/>
          <w:szCs w:val="15"/>
          <w:lang w:val="cs-CZ"/>
        </w:rPr>
        <w:t xml:space="preserve">svalových úponů, tíhových váčků </w:t>
      </w:r>
      <w:r>
        <w:rPr>
          <w:rFonts w:ascii="Arial" w:hAnsi="Arial" w:cs="Arial"/>
          <w:color w:val="231F20"/>
          <w:spacing w:val="-5"/>
          <w:sz w:val="15"/>
          <w:szCs w:val="15"/>
          <w:lang w:val="cs-CZ"/>
        </w:rPr>
        <w:t xml:space="preserve">a </w:t>
      </w:r>
      <w:proofErr w:type="spellStart"/>
      <w:r>
        <w:rPr>
          <w:rFonts w:ascii="Arial" w:hAnsi="Arial" w:cs="Arial"/>
          <w:color w:val="231F20"/>
          <w:sz w:val="15"/>
          <w:szCs w:val="15"/>
          <w:lang w:val="cs-CZ"/>
        </w:rPr>
        <w:t>epikondylitid</w:t>
      </w:r>
      <w:proofErr w:type="spellEnd"/>
      <w:r>
        <w:rPr>
          <w:rFonts w:ascii="Arial" w:hAnsi="Arial" w:cs="Arial"/>
          <w:color w:val="231F20"/>
          <w:sz w:val="15"/>
          <w:szCs w:val="15"/>
          <w:lang w:val="cs-CZ"/>
        </w:rPr>
        <w:t xml:space="preserve">, výhřez </w:t>
      </w:r>
      <w:proofErr w:type="gramStart"/>
      <w:r>
        <w:rPr>
          <w:rFonts w:ascii="Arial" w:hAnsi="Arial" w:cs="Arial"/>
          <w:color w:val="231F20"/>
          <w:sz w:val="15"/>
          <w:szCs w:val="15"/>
          <w:lang w:val="cs-CZ"/>
        </w:rPr>
        <w:t xml:space="preserve">meziobratlové  </w:t>
      </w:r>
      <w:r>
        <w:rPr>
          <w:rFonts w:ascii="Arial" w:hAnsi="Arial" w:cs="Arial"/>
          <w:color w:val="231F20"/>
          <w:spacing w:val="-1"/>
          <w:sz w:val="15"/>
          <w:szCs w:val="15"/>
          <w:lang w:val="cs-CZ"/>
        </w:rPr>
        <w:t>ploténky</w:t>
      </w:r>
      <w:proofErr w:type="gramEnd"/>
      <w:r>
        <w:rPr>
          <w:rFonts w:ascii="Arial" w:hAnsi="Arial" w:cs="Arial"/>
          <w:color w:val="231F20"/>
          <w:spacing w:val="-1"/>
          <w:sz w:val="15"/>
          <w:szCs w:val="15"/>
          <w:lang w:val="cs-CZ"/>
        </w:rPr>
        <w:t xml:space="preserve"> a/nebo jinou </w:t>
      </w:r>
      <w:proofErr w:type="spellStart"/>
      <w:r>
        <w:rPr>
          <w:rFonts w:ascii="Arial" w:hAnsi="Arial" w:cs="Arial"/>
          <w:color w:val="231F20"/>
          <w:spacing w:val="-1"/>
          <w:sz w:val="15"/>
          <w:szCs w:val="15"/>
          <w:lang w:val="cs-CZ"/>
        </w:rPr>
        <w:t>dorzopatii</w:t>
      </w:r>
      <w:proofErr w:type="spellEnd"/>
      <w:r>
        <w:rPr>
          <w:rFonts w:ascii="Arial" w:hAnsi="Arial" w:cs="Arial"/>
          <w:color w:val="231F20"/>
          <w:spacing w:val="-1"/>
          <w:sz w:val="15"/>
          <w:szCs w:val="15"/>
          <w:lang w:val="cs-CZ"/>
        </w:rPr>
        <w:t xml:space="preserve">, která nemá za následek poškození  </w:t>
      </w:r>
      <w:r>
        <w:rPr>
          <w:rFonts w:ascii="Arial" w:hAnsi="Arial" w:cs="Arial"/>
          <w:color w:val="231F20"/>
          <w:spacing w:val="-3"/>
          <w:sz w:val="15"/>
          <w:szCs w:val="15"/>
          <w:lang w:val="cs-CZ"/>
        </w:rPr>
        <w:t>míchy či zlomeninu obratle;</w:t>
      </w:r>
      <w:r>
        <w:rPr>
          <w:rFonts w:ascii="Times New Roman" w:hAnsi="Times New Roman" w:cs="Times New Roman"/>
          <w:sz w:val="15"/>
          <w:szCs w:val="15"/>
        </w:rPr>
        <w:t xml:space="preserve"> </w:t>
      </w:r>
    </w:p>
    <w:p w14:paraId="4C22E10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4"/>
          <w:sz w:val="15"/>
          <w:szCs w:val="15"/>
          <w:lang w:val="cs-CZ"/>
        </w:rPr>
        <w:t xml:space="preserve">zhoršení nebo projevení se nemoci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důsledku úrazu;</w:t>
      </w:r>
      <w:r>
        <w:rPr>
          <w:rFonts w:ascii="Times New Roman" w:hAnsi="Times New Roman" w:cs="Times New Roman"/>
          <w:sz w:val="15"/>
          <w:szCs w:val="15"/>
        </w:rPr>
        <w:t xml:space="preserve"> </w:t>
      </w:r>
    </w:p>
    <w:p w14:paraId="711F013C" w14:textId="77777777" w:rsidR="00982D78" w:rsidRDefault="00000000">
      <w:pPr>
        <w:spacing w:before="40" w:line="177" w:lineRule="exact"/>
        <w:ind w:left="146" w:right="168"/>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duševní chorobu nebo změnu psychického stavu (diagnózy F 00 až F 99  </w:t>
      </w:r>
    </w:p>
    <w:p w14:paraId="4D7F5022" w14:textId="77777777" w:rsidR="00982D78" w:rsidRDefault="00000000">
      <w:pPr>
        <w:spacing w:line="181" w:lineRule="exact"/>
        <w:ind w:left="453" w:right="-18"/>
        <w:rPr>
          <w:rFonts w:ascii="Times New Roman" w:hAnsi="Times New Roman" w:cs="Times New Roman"/>
          <w:color w:val="010302"/>
        </w:rPr>
      </w:pPr>
      <w:r>
        <w:rPr>
          <w:rFonts w:ascii="Arial" w:hAnsi="Arial" w:cs="Arial"/>
          <w:color w:val="231F20"/>
          <w:spacing w:val="-1"/>
          <w:sz w:val="15"/>
          <w:szCs w:val="15"/>
          <w:lang w:val="cs-CZ"/>
        </w:rPr>
        <w:t xml:space="preserve">podle mezinárodní klasifikace nemocí), pokud nenastala </w:t>
      </w:r>
      <w:proofErr w:type="gramStart"/>
      <w:r>
        <w:rPr>
          <w:rFonts w:ascii="Arial" w:hAnsi="Arial" w:cs="Arial"/>
          <w:color w:val="231F20"/>
          <w:spacing w:val="-1"/>
          <w:sz w:val="15"/>
          <w:szCs w:val="15"/>
          <w:lang w:val="cs-CZ"/>
        </w:rPr>
        <w:t xml:space="preserve">organickým  </w:t>
      </w:r>
      <w:r>
        <w:rPr>
          <w:rFonts w:ascii="Arial" w:hAnsi="Arial" w:cs="Arial"/>
          <w:color w:val="231F20"/>
          <w:spacing w:val="-3"/>
          <w:sz w:val="15"/>
          <w:szCs w:val="15"/>
          <w:lang w:val="cs-CZ"/>
        </w:rPr>
        <w:t>poškozením</w:t>
      </w:r>
      <w:proofErr w:type="gramEnd"/>
      <w:r>
        <w:rPr>
          <w:rFonts w:ascii="Arial" w:hAnsi="Arial" w:cs="Arial"/>
          <w:color w:val="231F20"/>
          <w:spacing w:val="-3"/>
          <w:sz w:val="15"/>
          <w:szCs w:val="15"/>
          <w:lang w:val="cs-CZ"/>
        </w:rPr>
        <w:t xml:space="preserve"> centrální nervové soustavy po úraze během trvání pojištění;  </w:t>
      </w:r>
    </w:p>
    <w:p w14:paraId="2832139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5"/>
          <w:sz w:val="15"/>
          <w:szCs w:val="15"/>
          <w:lang w:val="cs-CZ"/>
        </w:rPr>
        <w:t xml:space="preserve">úraz,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němuž došlo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důsledku epileptického záchvatu nebo jiného  </w:t>
      </w:r>
    </w:p>
    <w:p w14:paraId="2425C579"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záchvatu křečí, duševní poruchy nebo jiné poruchy vědomí;</w:t>
      </w:r>
      <w:r>
        <w:rPr>
          <w:rFonts w:ascii="Times New Roman" w:hAnsi="Times New Roman" w:cs="Times New Roman"/>
          <w:sz w:val="15"/>
          <w:szCs w:val="15"/>
        </w:rPr>
        <w:t xml:space="preserve"> </w:t>
      </w:r>
    </w:p>
    <w:p w14:paraId="581568FB"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2"/>
          <w:sz w:val="15"/>
          <w:szCs w:val="15"/>
          <w:lang w:val="cs-CZ"/>
        </w:rPr>
        <w:t xml:space="preserve">patologické zlomeniny (včetně zlomenin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důsledku osteoporózy),  </w:t>
      </w:r>
    </w:p>
    <w:p w14:paraId="48693D99" w14:textId="77777777" w:rsidR="00982D78" w:rsidRDefault="00000000">
      <w:pPr>
        <w:spacing w:line="176" w:lineRule="exact"/>
        <w:ind w:left="453" w:right="-18"/>
        <w:rPr>
          <w:rFonts w:ascii="Times New Roman" w:hAnsi="Times New Roman" w:cs="Times New Roman"/>
          <w:color w:val="010302"/>
        </w:rPr>
      </w:pPr>
      <w:r>
        <w:rPr>
          <w:rFonts w:ascii="Arial" w:hAnsi="Arial" w:cs="Arial"/>
          <w:color w:val="231F20"/>
          <w:spacing w:val="-2"/>
          <w:sz w:val="15"/>
          <w:szCs w:val="15"/>
          <w:lang w:val="cs-CZ"/>
        </w:rPr>
        <w:t xml:space="preserve">porušení nebo přerušení (úplné nebo částečné) patologicky </w:t>
      </w:r>
      <w:proofErr w:type="gramStart"/>
      <w:r>
        <w:rPr>
          <w:rFonts w:ascii="Arial" w:hAnsi="Arial" w:cs="Arial"/>
          <w:color w:val="231F20"/>
          <w:spacing w:val="-2"/>
          <w:sz w:val="15"/>
          <w:szCs w:val="15"/>
          <w:lang w:val="cs-CZ"/>
        </w:rPr>
        <w:t xml:space="preserve">změněných  </w:t>
      </w:r>
      <w:r>
        <w:rPr>
          <w:rFonts w:ascii="Arial" w:hAnsi="Arial" w:cs="Arial"/>
          <w:color w:val="231F20"/>
          <w:spacing w:val="-3"/>
          <w:sz w:val="15"/>
          <w:szCs w:val="15"/>
          <w:lang w:val="cs-CZ"/>
        </w:rPr>
        <w:t>svalů</w:t>
      </w:r>
      <w:proofErr w:type="gramEnd"/>
      <w:r>
        <w:rPr>
          <w:rFonts w:ascii="Arial" w:hAnsi="Arial" w:cs="Arial"/>
          <w:color w:val="231F20"/>
          <w:spacing w:val="-3"/>
          <w:sz w:val="15"/>
          <w:szCs w:val="15"/>
          <w:lang w:val="cs-CZ"/>
        </w:rPr>
        <w:t xml:space="preserve">, šlach, vazů nebo pouzder způsobené vyvinutím vnitřní svalové síly,  </w:t>
      </w:r>
      <w:r>
        <w:rPr>
          <w:rFonts w:ascii="Arial" w:hAnsi="Arial" w:cs="Arial"/>
          <w:color w:val="231F20"/>
          <w:spacing w:val="-4"/>
          <w:sz w:val="15"/>
          <w:szCs w:val="15"/>
          <w:lang w:val="cs-CZ"/>
        </w:rPr>
        <w:t xml:space="preserve">byť </w:t>
      </w:r>
      <w:r>
        <w:rPr>
          <w:rFonts w:ascii="Arial" w:hAnsi="Arial" w:cs="Arial"/>
          <w:color w:val="231F20"/>
          <w:spacing w:val="-6"/>
          <w:sz w:val="15"/>
          <w:szCs w:val="15"/>
          <w:lang w:val="cs-CZ"/>
        </w:rPr>
        <w:t xml:space="preserve">i </w:t>
      </w:r>
      <w:r>
        <w:rPr>
          <w:rFonts w:ascii="Arial" w:hAnsi="Arial" w:cs="Arial"/>
          <w:color w:val="231F20"/>
          <w:spacing w:val="-3"/>
          <w:sz w:val="15"/>
          <w:szCs w:val="15"/>
          <w:lang w:val="cs-CZ"/>
        </w:rPr>
        <w:t>do doby vzniku úrazu bez klinických příznaků nebo léčby.</w:t>
      </w:r>
      <w:r>
        <w:rPr>
          <w:rFonts w:ascii="Times New Roman" w:hAnsi="Times New Roman" w:cs="Times New Roman"/>
          <w:sz w:val="15"/>
          <w:szCs w:val="15"/>
        </w:rPr>
        <w:t xml:space="preserve"> </w:t>
      </w:r>
    </w:p>
    <w:p w14:paraId="086CFD50" w14:textId="77777777" w:rsidR="00982D78" w:rsidRDefault="00982D78">
      <w:pPr>
        <w:rPr>
          <w:rFonts w:ascii="Times New Roman" w:hAnsi="Times New Roman"/>
          <w:color w:val="000000" w:themeColor="text1"/>
          <w:sz w:val="24"/>
          <w:szCs w:val="24"/>
          <w:lang w:val="cs-CZ"/>
        </w:rPr>
      </w:pPr>
    </w:p>
    <w:p w14:paraId="583E9AA9" w14:textId="77777777" w:rsidR="00982D78" w:rsidRDefault="00982D78">
      <w:pPr>
        <w:spacing w:after="175"/>
        <w:rPr>
          <w:rFonts w:ascii="Times New Roman" w:hAnsi="Times New Roman"/>
          <w:color w:val="000000" w:themeColor="text1"/>
          <w:sz w:val="24"/>
          <w:szCs w:val="24"/>
          <w:lang w:val="cs-CZ"/>
        </w:rPr>
      </w:pPr>
    </w:p>
    <w:p w14:paraId="74C032DD" w14:textId="77777777" w:rsidR="00982D78" w:rsidRDefault="00000000">
      <w:pPr>
        <w:spacing w:line="180" w:lineRule="exact"/>
        <w:rPr>
          <w:rFonts w:ascii="Times New Roman" w:hAnsi="Times New Roman" w:cs="Times New Roman"/>
          <w:color w:val="010302"/>
        </w:rPr>
      </w:pPr>
      <w:r>
        <w:rPr>
          <w:rFonts w:ascii="Arial" w:hAnsi="Arial" w:cs="Arial"/>
          <w:b/>
          <w:bCs/>
          <w:color w:val="000000"/>
          <w:spacing w:val="-5"/>
          <w:sz w:val="15"/>
          <w:szCs w:val="15"/>
          <w:lang w:val="cs-CZ"/>
        </w:rPr>
        <w:t>ČLÁNEK 44</w:t>
      </w:r>
      <w:r>
        <w:rPr>
          <w:rFonts w:ascii="Times New Roman" w:hAnsi="Times New Roman" w:cs="Times New Roman"/>
          <w:sz w:val="15"/>
          <w:szCs w:val="15"/>
        </w:rPr>
        <w:t xml:space="preserve"> </w:t>
      </w:r>
    </w:p>
    <w:p w14:paraId="0C6C3097"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Pojistná událost</w:t>
      </w:r>
      <w:r>
        <w:rPr>
          <w:rFonts w:ascii="Times New Roman" w:hAnsi="Times New Roman" w:cs="Times New Roman"/>
          <w:sz w:val="15"/>
          <w:szCs w:val="15"/>
        </w:rPr>
        <w:t xml:space="preserve"> </w:t>
      </w:r>
    </w:p>
    <w:p w14:paraId="2D90BE5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pojištění pro případ závažných onemocnění  </w:t>
      </w:r>
    </w:p>
    <w:p w14:paraId="24E2CCE6" w14:textId="77777777" w:rsidR="00982D78" w:rsidRDefault="00000000">
      <w:pPr>
        <w:spacing w:line="172" w:lineRule="exact"/>
        <w:ind w:left="226" w:right="-21"/>
        <w:rPr>
          <w:rFonts w:ascii="Times New Roman" w:hAnsi="Times New Roman" w:cs="Times New Roman"/>
          <w:color w:val="010302"/>
        </w:rPr>
      </w:pPr>
      <w:r>
        <w:rPr>
          <w:rFonts w:ascii="Arial" w:hAnsi="Arial" w:cs="Arial"/>
          <w:color w:val="231F20"/>
          <w:spacing w:val="-4"/>
          <w:sz w:val="15"/>
          <w:szCs w:val="15"/>
          <w:lang w:val="cs-CZ"/>
        </w:rPr>
        <w:t>považuje stanovení diagnózy jednoho ze závažných onemocnění ujednaného</w:t>
      </w:r>
      <w:r>
        <w:rPr>
          <w:rFonts w:ascii="Times New Roman" w:hAnsi="Times New Roman" w:cs="Times New Roman"/>
          <w:sz w:val="15"/>
          <w:szCs w:val="15"/>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nebo provedení lékařského zákroku nebo </w:t>
      </w:r>
      <w:proofErr w:type="gramStart"/>
      <w:r>
        <w:rPr>
          <w:rFonts w:ascii="Arial" w:hAnsi="Arial" w:cs="Arial"/>
          <w:color w:val="231F20"/>
          <w:spacing w:val="-3"/>
          <w:sz w:val="15"/>
          <w:szCs w:val="15"/>
          <w:lang w:val="cs-CZ"/>
        </w:rPr>
        <w:t xml:space="preserve">operace  </w:t>
      </w:r>
      <w:r>
        <w:rPr>
          <w:rFonts w:ascii="Arial" w:hAnsi="Arial" w:cs="Arial"/>
          <w:color w:val="231F20"/>
          <w:spacing w:val="-2"/>
          <w:sz w:val="15"/>
          <w:szCs w:val="15"/>
          <w:lang w:val="cs-CZ"/>
        </w:rPr>
        <w:t>ujednané</w:t>
      </w:r>
      <w:proofErr w:type="gramEnd"/>
      <w:r>
        <w:rPr>
          <w:rFonts w:ascii="Arial" w:hAnsi="Arial" w:cs="Arial"/>
          <w:color w:val="231F20"/>
          <w:spacing w:val="-2"/>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během trvání pojištění, pokud pojištěný bude  </w:t>
      </w:r>
      <w:r>
        <w:rPr>
          <w:rFonts w:ascii="Arial" w:hAnsi="Arial" w:cs="Arial"/>
          <w:color w:val="231F20"/>
          <w:spacing w:val="-4"/>
          <w:sz w:val="15"/>
          <w:szCs w:val="15"/>
          <w:lang w:val="cs-CZ"/>
        </w:rPr>
        <w:t xml:space="preserve">naživu nejméně 30 dní po stanovení diagnózy, resp. provedení lékařského  </w:t>
      </w:r>
      <w:r>
        <w:rPr>
          <w:rFonts w:ascii="Arial" w:hAnsi="Arial" w:cs="Arial"/>
          <w:color w:val="231F20"/>
          <w:spacing w:val="-3"/>
          <w:sz w:val="15"/>
          <w:szCs w:val="15"/>
          <w:lang w:val="cs-CZ"/>
        </w:rPr>
        <w:t xml:space="preserve">zákroku nebo operace. Pojistnou událostí pojištění zaniká, není-li </w:t>
      </w:r>
      <w:proofErr w:type="gramStart"/>
      <w:r>
        <w:rPr>
          <w:rFonts w:ascii="Arial" w:hAnsi="Arial" w:cs="Arial"/>
          <w:color w:val="231F20"/>
          <w:spacing w:val="-3"/>
          <w:sz w:val="15"/>
          <w:szCs w:val="15"/>
          <w:lang w:val="cs-CZ"/>
        </w:rPr>
        <w:t>ujednáno  jinak</w:t>
      </w:r>
      <w:proofErr w:type="gram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2BDB5D5C" w14:textId="77777777" w:rsidR="00982D78" w:rsidRDefault="00000000">
      <w:pPr>
        <w:spacing w:before="38" w:line="181" w:lineRule="exact"/>
        <w:ind w:left="226" w:right="-21"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pojištění pro případ pobytu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nemocnici </w:t>
      </w:r>
      <w:proofErr w:type="gramStart"/>
      <w:r>
        <w:rPr>
          <w:rFonts w:ascii="Arial" w:hAnsi="Arial" w:cs="Arial"/>
          <w:color w:val="231F20"/>
          <w:spacing w:val="-1"/>
          <w:sz w:val="15"/>
          <w:szCs w:val="15"/>
          <w:lang w:val="cs-CZ"/>
        </w:rPr>
        <w:t xml:space="preserve">považuje  </w:t>
      </w:r>
      <w:r>
        <w:rPr>
          <w:rFonts w:ascii="Arial" w:hAnsi="Arial" w:cs="Arial"/>
          <w:color w:val="231F20"/>
          <w:spacing w:val="-3"/>
          <w:sz w:val="15"/>
          <w:szCs w:val="15"/>
          <w:lang w:val="cs-CZ"/>
        </w:rPr>
        <w:t>lékařsky</w:t>
      </w:r>
      <w:proofErr w:type="gramEnd"/>
      <w:r>
        <w:rPr>
          <w:rFonts w:ascii="Arial" w:hAnsi="Arial" w:cs="Arial"/>
          <w:color w:val="231F20"/>
          <w:spacing w:val="-3"/>
          <w:sz w:val="15"/>
          <w:szCs w:val="15"/>
          <w:lang w:val="cs-CZ"/>
        </w:rPr>
        <w:t xml:space="preserve"> nutná hospitalizace pojištěného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nemocnici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důvodu nemoci,  </w:t>
      </w:r>
    </w:p>
    <w:p w14:paraId="1999690B" w14:textId="77777777" w:rsidR="00982D78" w:rsidRDefault="00000000">
      <w:pPr>
        <w:spacing w:line="174" w:lineRule="exact"/>
        <w:ind w:left="226" w:right="-21"/>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22" w:space="300"/>
            <w:col w:w="5246" w:space="0"/>
          </w:cols>
          <w:docGrid w:linePitch="360"/>
        </w:sectPr>
      </w:pPr>
      <w:r>
        <w:rPr>
          <w:rFonts w:ascii="Arial" w:hAnsi="Arial" w:cs="Arial"/>
          <w:color w:val="231F20"/>
          <w:spacing w:val="-3"/>
          <w:sz w:val="15"/>
          <w:szCs w:val="15"/>
          <w:lang w:val="cs-CZ"/>
        </w:rPr>
        <w:t xml:space="preserve">úrazu, případně preventivního zákroku, během trvání pojištění, která </w:t>
      </w:r>
      <w:proofErr w:type="gramStart"/>
      <w:r>
        <w:rPr>
          <w:rFonts w:ascii="Arial" w:hAnsi="Arial" w:cs="Arial"/>
          <w:color w:val="231F20"/>
          <w:spacing w:val="-3"/>
          <w:sz w:val="15"/>
          <w:szCs w:val="15"/>
          <w:lang w:val="cs-CZ"/>
        </w:rPr>
        <w:t>trvala  nepřetržitě</w:t>
      </w:r>
      <w:proofErr w:type="gramEnd"/>
      <w:r>
        <w:rPr>
          <w:rFonts w:ascii="Arial" w:hAnsi="Arial" w:cs="Arial"/>
          <w:color w:val="231F20"/>
          <w:spacing w:val="-3"/>
          <w:sz w:val="15"/>
          <w:szCs w:val="15"/>
          <w:lang w:val="cs-CZ"/>
        </w:rPr>
        <w:t xml:space="preserve"> alespoň po ujednanou dobu. Pojistnou událostí pojištění nezaniká;</w:t>
      </w:r>
      <w:r>
        <w:rPr>
          <w:rFonts w:ascii="Times New Roman" w:hAnsi="Times New Roman" w:cs="Times New Roman"/>
          <w:sz w:val="15"/>
          <w:szCs w:val="15"/>
        </w:rPr>
        <w:t xml:space="preserve"> </w:t>
      </w:r>
      <w:r>
        <w:rPr>
          <w:rFonts w:ascii="Arial" w:hAnsi="Arial" w:cs="Arial"/>
          <w:color w:val="231F20"/>
          <w:spacing w:val="-2"/>
          <w:sz w:val="15"/>
          <w:szCs w:val="15"/>
          <w:lang w:val="cs-CZ"/>
        </w:rPr>
        <w:t xml:space="preserve">pojistník je povinen nadále platit pojistné za toto pojištění, není-li </w:t>
      </w:r>
      <w:proofErr w:type="gramStart"/>
      <w:r>
        <w:rPr>
          <w:rFonts w:ascii="Arial" w:hAnsi="Arial" w:cs="Arial"/>
          <w:color w:val="231F20"/>
          <w:spacing w:val="-2"/>
          <w:sz w:val="15"/>
          <w:szCs w:val="15"/>
          <w:lang w:val="cs-CZ"/>
        </w:rPr>
        <w:t xml:space="preserve">ujednáno  </w:t>
      </w:r>
      <w:r>
        <w:rPr>
          <w:rFonts w:ascii="Arial" w:hAnsi="Arial" w:cs="Arial"/>
          <w:color w:val="231F20"/>
          <w:spacing w:val="-3"/>
          <w:sz w:val="15"/>
          <w:szCs w:val="15"/>
          <w:lang w:val="cs-CZ"/>
        </w:rPr>
        <w:t>jinak</w:t>
      </w:r>
      <w:proofErr w:type="gram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2D5F7D93" w14:textId="77777777" w:rsidR="00982D78" w:rsidRDefault="00982D78">
      <w:pPr>
        <w:spacing w:after="57"/>
        <w:rPr>
          <w:rFonts w:ascii="Times New Roman" w:hAnsi="Times New Roman"/>
          <w:color w:val="000000" w:themeColor="text1"/>
          <w:sz w:val="24"/>
          <w:szCs w:val="24"/>
          <w:lang w:val="cs-CZ"/>
        </w:rPr>
      </w:pPr>
    </w:p>
    <w:p w14:paraId="43613B2E" w14:textId="77777777" w:rsidR="00982D78" w:rsidRDefault="00000000">
      <w:pPr>
        <w:spacing w:line="177" w:lineRule="exact"/>
        <w:ind w:left="5244"/>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5"/>
          <w:sz w:val="15"/>
          <w:szCs w:val="15"/>
          <w:lang w:val="cs-CZ"/>
        </w:rPr>
        <w:t>29/35</w:t>
      </w:r>
      <w:r>
        <w:rPr>
          <w:rFonts w:ascii="Times New Roman" w:hAnsi="Times New Roman" w:cs="Times New Roman"/>
          <w:sz w:val="15"/>
          <w:szCs w:val="15"/>
        </w:rPr>
        <w:t xml:space="preserve"> </w:t>
      </w:r>
      <w:r>
        <w:br w:type="page"/>
      </w:r>
    </w:p>
    <w:p w14:paraId="04283832" w14:textId="77777777" w:rsidR="00982D78" w:rsidRDefault="00982D78">
      <w:pPr>
        <w:spacing w:after="32"/>
        <w:rPr>
          <w:rFonts w:ascii="Times New Roman" w:hAnsi="Times New Roman"/>
          <w:color w:val="000000" w:themeColor="text1"/>
          <w:sz w:val="24"/>
          <w:szCs w:val="24"/>
          <w:lang w:val="cs-CZ"/>
        </w:rPr>
      </w:pPr>
    </w:p>
    <w:p w14:paraId="16007988"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pojištění pro případ pracovní neschopnosti považuje</w:t>
      </w:r>
      <w:r>
        <w:rPr>
          <w:rFonts w:ascii="Times New Roman" w:hAnsi="Times New Roman" w:cs="Times New Roman"/>
          <w:sz w:val="15"/>
          <w:szCs w:val="15"/>
        </w:rPr>
        <w:t xml:space="preserve"> </w:t>
      </w:r>
    </w:p>
    <w:p w14:paraId="2B43260E" w14:textId="77777777" w:rsidR="00982D78" w:rsidRDefault="00000000">
      <w:pPr>
        <w:spacing w:line="172" w:lineRule="exact"/>
        <w:ind w:left="272" w:right="-35"/>
        <w:rPr>
          <w:rFonts w:ascii="Times New Roman" w:hAnsi="Times New Roman" w:cs="Times New Roman"/>
          <w:color w:val="010302"/>
        </w:rPr>
      </w:pPr>
      <w:r>
        <w:rPr>
          <w:rFonts w:ascii="Arial" w:hAnsi="Arial" w:cs="Arial"/>
          <w:color w:val="231F20"/>
          <w:spacing w:val="-3"/>
          <w:sz w:val="15"/>
          <w:szCs w:val="15"/>
          <w:lang w:val="cs-CZ"/>
        </w:rPr>
        <w:t xml:space="preserve">pracovní neschopnost pojištěného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důvodu nemoci, úrazu, </w:t>
      </w:r>
      <w:proofErr w:type="gramStart"/>
      <w:r>
        <w:rPr>
          <w:rFonts w:ascii="Arial" w:hAnsi="Arial" w:cs="Arial"/>
          <w:color w:val="231F20"/>
          <w:spacing w:val="-2"/>
          <w:sz w:val="15"/>
          <w:szCs w:val="15"/>
          <w:lang w:val="cs-CZ"/>
        </w:rPr>
        <w:t xml:space="preserve">případně  </w:t>
      </w:r>
      <w:r>
        <w:rPr>
          <w:rFonts w:ascii="Arial" w:hAnsi="Arial" w:cs="Arial"/>
          <w:color w:val="231F20"/>
          <w:spacing w:val="-3"/>
          <w:sz w:val="15"/>
          <w:szCs w:val="15"/>
          <w:lang w:val="cs-CZ"/>
        </w:rPr>
        <w:t>preventivního</w:t>
      </w:r>
      <w:proofErr w:type="gramEnd"/>
      <w:r>
        <w:rPr>
          <w:rFonts w:ascii="Arial" w:hAnsi="Arial" w:cs="Arial"/>
          <w:color w:val="231F20"/>
          <w:spacing w:val="-3"/>
          <w:sz w:val="15"/>
          <w:szCs w:val="15"/>
          <w:lang w:val="cs-CZ"/>
        </w:rPr>
        <w:t xml:space="preserve"> zákroku, během trvání pojištění (po uplynutí čekací doby).  Pracovní neschopnost přiznávaná opakovaně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důvodu léčení stejné nemoci  </w:t>
      </w:r>
      <w:r>
        <w:br w:type="textWrapping" w:clear="all"/>
      </w:r>
      <w:r>
        <w:rPr>
          <w:rFonts w:ascii="Arial" w:hAnsi="Arial" w:cs="Arial"/>
          <w:color w:val="231F20"/>
          <w:spacing w:val="-3"/>
          <w:sz w:val="15"/>
          <w:szCs w:val="15"/>
          <w:lang w:val="cs-CZ"/>
        </w:rPr>
        <w:t xml:space="preserve">či stejného úrazu se považuje za jednu pojistnou událost. Pojistnou </w:t>
      </w:r>
      <w:proofErr w:type="gramStart"/>
      <w:r>
        <w:rPr>
          <w:rFonts w:ascii="Arial" w:hAnsi="Arial" w:cs="Arial"/>
          <w:color w:val="231F20"/>
          <w:spacing w:val="-3"/>
          <w:sz w:val="15"/>
          <w:szCs w:val="15"/>
          <w:lang w:val="cs-CZ"/>
        </w:rPr>
        <w:t>událostí  pojištění</w:t>
      </w:r>
      <w:proofErr w:type="gramEnd"/>
      <w:r>
        <w:rPr>
          <w:rFonts w:ascii="Arial" w:hAnsi="Arial" w:cs="Arial"/>
          <w:color w:val="231F20"/>
          <w:spacing w:val="-3"/>
          <w:sz w:val="15"/>
          <w:szCs w:val="15"/>
          <w:lang w:val="cs-CZ"/>
        </w:rPr>
        <w:t xml:space="preserve"> nezaniká; pojistník je povinen nadále platit pojistné za toto pojištění,  není-li ujednáno jinak.</w:t>
      </w:r>
      <w:r>
        <w:rPr>
          <w:rFonts w:ascii="Times New Roman" w:hAnsi="Times New Roman" w:cs="Times New Roman"/>
          <w:sz w:val="15"/>
          <w:szCs w:val="15"/>
        </w:rPr>
        <w:t xml:space="preserve"> </w:t>
      </w:r>
    </w:p>
    <w:p w14:paraId="4A17C426"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45</w:t>
      </w:r>
      <w:r>
        <w:rPr>
          <w:rFonts w:ascii="Times New Roman" w:hAnsi="Times New Roman" w:cs="Times New Roman"/>
          <w:sz w:val="15"/>
          <w:szCs w:val="15"/>
        </w:rPr>
        <w:t xml:space="preserve"> </w:t>
      </w:r>
    </w:p>
    <w:p w14:paraId="0CCCB036"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Pojistné plnění</w:t>
      </w:r>
      <w:r>
        <w:rPr>
          <w:rFonts w:ascii="Times New Roman" w:hAnsi="Times New Roman" w:cs="Times New Roman"/>
          <w:sz w:val="15"/>
          <w:szCs w:val="15"/>
        </w:rPr>
        <w:t xml:space="preserve"> </w:t>
      </w:r>
    </w:p>
    <w:p w14:paraId="2390C94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pojištění pro případ závažných onemocnění vzniká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pojistné  </w:t>
      </w:r>
    </w:p>
    <w:p w14:paraId="0485A0F4" w14:textId="77777777" w:rsidR="00982D78" w:rsidRDefault="00000000">
      <w:pPr>
        <w:spacing w:line="172" w:lineRule="exact"/>
        <w:ind w:left="272" w:right="-35"/>
        <w:rPr>
          <w:rFonts w:ascii="Times New Roman" w:hAnsi="Times New Roman" w:cs="Times New Roman"/>
          <w:color w:val="010302"/>
        </w:rPr>
      </w:pPr>
      <w:r>
        <w:rPr>
          <w:rFonts w:ascii="Arial" w:hAnsi="Arial" w:cs="Arial"/>
          <w:color w:val="231F20"/>
          <w:spacing w:val="-3"/>
          <w:sz w:val="15"/>
          <w:szCs w:val="15"/>
          <w:lang w:val="cs-CZ"/>
        </w:rPr>
        <w:t xml:space="preserve">události pojištěnému právo na pojistné plnění ve výši pojistné částky </w:t>
      </w:r>
      <w:proofErr w:type="gramStart"/>
      <w:r>
        <w:rPr>
          <w:rFonts w:ascii="Arial" w:hAnsi="Arial" w:cs="Arial"/>
          <w:color w:val="231F20"/>
          <w:spacing w:val="-3"/>
          <w:sz w:val="15"/>
          <w:szCs w:val="15"/>
          <w:lang w:val="cs-CZ"/>
        </w:rPr>
        <w:t>pro  případ</w:t>
      </w:r>
      <w:proofErr w:type="gramEnd"/>
      <w:r>
        <w:rPr>
          <w:rFonts w:ascii="Arial" w:hAnsi="Arial" w:cs="Arial"/>
          <w:color w:val="231F20"/>
          <w:spacing w:val="-3"/>
          <w:sz w:val="15"/>
          <w:szCs w:val="15"/>
          <w:lang w:val="cs-CZ"/>
        </w:rPr>
        <w:t xml:space="preserve"> závažných onemocnění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ke dni vzniku  pojistné události, není-li ujednáno jinak.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souběžného </w:t>
      </w:r>
      <w:proofErr w:type="gramStart"/>
      <w:r>
        <w:rPr>
          <w:rFonts w:ascii="Arial" w:hAnsi="Arial" w:cs="Arial"/>
          <w:color w:val="231F20"/>
          <w:spacing w:val="-2"/>
          <w:sz w:val="15"/>
          <w:szCs w:val="15"/>
          <w:lang w:val="cs-CZ"/>
        </w:rPr>
        <w:t xml:space="preserve">výskytu  </w:t>
      </w:r>
      <w:r>
        <w:rPr>
          <w:rFonts w:ascii="Arial" w:hAnsi="Arial" w:cs="Arial"/>
          <w:color w:val="231F20"/>
          <w:spacing w:val="-3"/>
          <w:sz w:val="15"/>
          <w:szCs w:val="15"/>
          <w:lang w:val="cs-CZ"/>
        </w:rPr>
        <w:t>několika</w:t>
      </w:r>
      <w:proofErr w:type="gramEnd"/>
      <w:r>
        <w:rPr>
          <w:rFonts w:ascii="Arial" w:hAnsi="Arial" w:cs="Arial"/>
          <w:color w:val="231F20"/>
          <w:spacing w:val="-3"/>
          <w:sz w:val="15"/>
          <w:szCs w:val="15"/>
          <w:lang w:val="cs-CZ"/>
        </w:rPr>
        <w:t xml:space="preserve"> závažných onemocnění nebo provedení lékařských zákroků nebo  </w:t>
      </w:r>
      <w:r>
        <w:rPr>
          <w:rFonts w:ascii="Arial" w:hAnsi="Arial" w:cs="Arial"/>
          <w:color w:val="231F20"/>
          <w:spacing w:val="-4"/>
          <w:sz w:val="15"/>
          <w:szCs w:val="15"/>
          <w:lang w:val="cs-CZ"/>
        </w:rPr>
        <w:t xml:space="preserve">operací se pojistná částka nekumuluje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pojistné plnění je stanoveno podle  </w:t>
      </w:r>
      <w:r>
        <w:rPr>
          <w:rFonts w:ascii="Arial" w:hAnsi="Arial" w:cs="Arial"/>
          <w:color w:val="231F20"/>
          <w:spacing w:val="-4"/>
          <w:sz w:val="15"/>
          <w:szCs w:val="15"/>
          <w:lang w:val="cs-CZ"/>
        </w:rPr>
        <w:t>předchozí věty.</w:t>
      </w:r>
      <w:r>
        <w:rPr>
          <w:rFonts w:ascii="Times New Roman" w:hAnsi="Times New Roman" w:cs="Times New Roman"/>
          <w:sz w:val="15"/>
          <w:szCs w:val="15"/>
        </w:rPr>
        <w:t xml:space="preserve"> </w:t>
      </w:r>
    </w:p>
    <w:p w14:paraId="157C580E" w14:textId="77777777" w:rsidR="00982D78" w:rsidRDefault="00000000">
      <w:pPr>
        <w:spacing w:before="40" w:line="176" w:lineRule="exact"/>
        <w:ind w:left="272" w:right="71" w:hanging="226"/>
        <w:jc w:val="both"/>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pojištění pro případ pobytu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nemocnici vzniká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pojistné </w:t>
      </w:r>
      <w:proofErr w:type="gramStart"/>
      <w:r>
        <w:rPr>
          <w:rFonts w:ascii="Arial" w:hAnsi="Arial" w:cs="Arial"/>
          <w:color w:val="231F20"/>
          <w:sz w:val="15"/>
          <w:szCs w:val="15"/>
          <w:lang w:val="cs-CZ"/>
        </w:rPr>
        <w:t xml:space="preserve">události  </w:t>
      </w:r>
      <w:r>
        <w:rPr>
          <w:rFonts w:ascii="Arial" w:hAnsi="Arial" w:cs="Arial"/>
          <w:color w:val="231F20"/>
          <w:spacing w:val="-3"/>
          <w:sz w:val="15"/>
          <w:szCs w:val="15"/>
          <w:lang w:val="cs-CZ"/>
        </w:rPr>
        <w:t>pojištěnému</w:t>
      </w:r>
      <w:proofErr w:type="gramEnd"/>
      <w:r>
        <w:rPr>
          <w:rFonts w:ascii="Arial" w:hAnsi="Arial" w:cs="Arial"/>
          <w:color w:val="231F20"/>
          <w:spacing w:val="-3"/>
          <w:sz w:val="15"/>
          <w:szCs w:val="15"/>
          <w:lang w:val="cs-CZ"/>
        </w:rPr>
        <w:t xml:space="preserve"> právo na pojistné plnění ve výši denní dávky pro případ pobytu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nemocnici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ke dni vzniku pojistné události za  </w:t>
      </w:r>
    </w:p>
    <w:p w14:paraId="5E4AD964" w14:textId="77777777" w:rsidR="00982D78" w:rsidRDefault="00000000">
      <w:pPr>
        <w:spacing w:line="181" w:lineRule="exact"/>
        <w:ind w:left="272" w:right="-35"/>
        <w:rPr>
          <w:rFonts w:ascii="Times New Roman" w:hAnsi="Times New Roman" w:cs="Times New Roman"/>
          <w:color w:val="010302"/>
        </w:rPr>
      </w:pPr>
      <w:r>
        <w:rPr>
          <w:rFonts w:ascii="Arial" w:hAnsi="Arial" w:cs="Arial"/>
          <w:color w:val="231F20"/>
          <w:spacing w:val="-3"/>
          <w:sz w:val="15"/>
          <w:szCs w:val="15"/>
          <w:lang w:val="cs-CZ"/>
        </w:rPr>
        <w:t xml:space="preserve">každou půlnoc strávenou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nemocnici během trvání připojištění (</w:t>
      </w:r>
      <w:proofErr w:type="gramStart"/>
      <w:r>
        <w:rPr>
          <w:rFonts w:ascii="Arial" w:hAnsi="Arial" w:cs="Arial"/>
          <w:color w:val="231F20"/>
          <w:spacing w:val="-2"/>
          <w:sz w:val="15"/>
          <w:szCs w:val="15"/>
          <w:lang w:val="cs-CZ"/>
        </w:rPr>
        <w:t xml:space="preserve">maximálně  </w:t>
      </w:r>
      <w:r>
        <w:rPr>
          <w:rFonts w:ascii="Arial" w:hAnsi="Arial" w:cs="Arial"/>
          <w:color w:val="231F20"/>
          <w:spacing w:val="-5"/>
          <w:sz w:val="15"/>
          <w:szCs w:val="15"/>
          <w:lang w:val="cs-CZ"/>
        </w:rPr>
        <w:t>však</w:t>
      </w:r>
      <w:proofErr w:type="gramEnd"/>
      <w:r>
        <w:rPr>
          <w:rFonts w:ascii="Arial" w:hAnsi="Arial" w:cs="Arial"/>
          <w:color w:val="231F20"/>
          <w:spacing w:val="-5"/>
          <w:sz w:val="15"/>
          <w:szCs w:val="15"/>
          <w:lang w:val="cs-CZ"/>
        </w:rPr>
        <w:t xml:space="preserve"> za 365 půlnocí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jedné pojistné události), není-li ujednáno jinak.  </w:t>
      </w:r>
    </w:p>
    <w:p w14:paraId="7882B607" w14:textId="77777777" w:rsidR="00982D78" w:rsidRDefault="00000000">
      <w:pPr>
        <w:spacing w:before="38" w:line="181" w:lineRule="exact"/>
        <w:ind w:left="272" w:right="-35"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pro případ pracovní neschopnosti vzniká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pojistné  </w:t>
      </w:r>
      <w:r>
        <w:br w:type="textWrapping" w:clear="all"/>
      </w:r>
      <w:r>
        <w:rPr>
          <w:rFonts w:ascii="Arial" w:hAnsi="Arial" w:cs="Arial"/>
          <w:color w:val="231F20"/>
          <w:spacing w:val="-3"/>
          <w:sz w:val="15"/>
          <w:szCs w:val="15"/>
          <w:lang w:val="cs-CZ"/>
        </w:rPr>
        <w:t xml:space="preserve">události pojištěnému právo na pojistné plnění ve výši denní dávky pro případ  </w:t>
      </w:r>
    </w:p>
    <w:p w14:paraId="498E2F8A" w14:textId="77777777" w:rsidR="00982D78" w:rsidRDefault="00000000">
      <w:pPr>
        <w:spacing w:line="181" w:lineRule="exact"/>
        <w:ind w:left="272" w:right="-35"/>
        <w:rPr>
          <w:rFonts w:ascii="Times New Roman" w:hAnsi="Times New Roman" w:cs="Times New Roman"/>
          <w:color w:val="010302"/>
        </w:rPr>
      </w:pPr>
      <w:r>
        <w:rPr>
          <w:rFonts w:ascii="Arial" w:hAnsi="Arial" w:cs="Arial"/>
          <w:color w:val="231F20"/>
          <w:spacing w:val="-3"/>
          <w:sz w:val="15"/>
          <w:szCs w:val="15"/>
          <w:lang w:val="cs-CZ"/>
        </w:rPr>
        <w:t xml:space="preserve">pracovní neschopnosti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ke dni vzniku </w:t>
      </w:r>
      <w:proofErr w:type="gramStart"/>
      <w:r>
        <w:rPr>
          <w:rFonts w:ascii="Arial" w:hAnsi="Arial" w:cs="Arial"/>
          <w:color w:val="231F20"/>
          <w:spacing w:val="-3"/>
          <w:sz w:val="15"/>
          <w:szCs w:val="15"/>
          <w:lang w:val="cs-CZ"/>
        </w:rPr>
        <w:t>pojistné  události</w:t>
      </w:r>
      <w:proofErr w:type="gramEnd"/>
      <w:r>
        <w:rPr>
          <w:rFonts w:ascii="Arial" w:hAnsi="Arial" w:cs="Arial"/>
          <w:color w:val="231F20"/>
          <w:spacing w:val="-3"/>
          <w:sz w:val="15"/>
          <w:szCs w:val="15"/>
          <w:lang w:val="cs-CZ"/>
        </w:rPr>
        <w:t xml:space="preserve"> za každý den pracovní neschopnosti během trvání připojištění,  </w:t>
      </w:r>
    </w:p>
    <w:p w14:paraId="6EC2AADB" w14:textId="77777777" w:rsidR="00982D78" w:rsidRDefault="00000000">
      <w:pPr>
        <w:spacing w:line="174" w:lineRule="exact"/>
        <w:ind w:left="272" w:right="-35"/>
        <w:rPr>
          <w:rFonts w:ascii="Times New Roman" w:hAnsi="Times New Roman" w:cs="Times New Roman"/>
          <w:color w:val="010302"/>
        </w:rPr>
      </w:pPr>
      <w:r>
        <w:rPr>
          <w:rFonts w:ascii="Arial" w:hAnsi="Arial" w:cs="Arial"/>
          <w:color w:val="231F20"/>
          <w:spacing w:val="-2"/>
          <w:sz w:val="15"/>
          <w:szCs w:val="15"/>
          <w:lang w:val="cs-CZ"/>
        </w:rPr>
        <w:t xml:space="preserve">který následuje po uplynutí ujednané odkladné doby, (maximálně však za  </w:t>
      </w:r>
      <w:r>
        <w:br w:type="textWrapping" w:clear="all"/>
      </w:r>
      <w:r>
        <w:rPr>
          <w:rFonts w:ascii="Arial" w:hAnsi="Arial" w:cs="Arial"/>
          <w:color w:val="231F20"/>
          <w:spacing w:val="-5"/>
          <w:sz w:val="15"/>
          <w:szCs w:val="15"/>
          <w:lang w:val="cs-CZ"/>
        </w:rPr>
        <w:t xml:space="preserve">365 dnů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jedné pojistné události), není-li ujednáno jinak.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případě </w:t>
      </w:r>
      <w:proofErr w:type="gramStart"/>
      <w:r>
        <w:rPr>
          <w:rFonts w:ascii="Arial" w:hAnsi="Arial" w:cs="Arial"/>
          <w:color w:val="231F20"/>
          <w:sz w:val="15"/>
          <w:szCs w:val="15"/>
          <w:lang w:val="cs-CZ"/>
        </w:rPr>
        <w:t xml:space="preserve">pracovní  </w:t>
      </w:r>
      <w:r>
        <w:rPr>
          <w:rFonts w:ascii="Arial" w:hAnsi="Arial" w:cs="Arial"/>
          <w:color w:val="231F20"/>
          <w:spacing w:val="-4"/>
          <w:sz w:val="15"/>
          <w:szCs w:val="15"/>
          <w:lang w:val="cs-CZ"/>
        </w:rPr>
        <w:t>neschopnosti</w:t>
      </w:r>
      <w:proofErr w:type="gramEnd"/>
      <w:r>
        <w:rPr>
          <w:rFonts w:ascii="Arial" w:hAnsi="Arial" w:cs="Arial"/>
          <w:color w:val="231F20"/>
          <w:spacing w:val="-4"/>
          <w:sz w:val="15"/>
          <w:szCs w:val="15"/>
          <w:lang w:val="cs-CZ"/>
        </w:rPr>
        <w:t xml:space="preserve">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důvodu více nemocí nebo následků úrazů současně se denní  </w:t>
      </w:r>
      <w:r>
        <w:rPr>
          <w:rFonts w:ascii="Arial" w:hAnsi="Arial" w:cs="Arial"/>
          <w:color w:val="231F20"/>
          <w:spacing w:val="-3"/>
          <w:sz w:val="15"/>
          <w:szCs w:val="15"/>
          <w:lang w:val="cs-CZ"/>
        </w:rPr>
        <w:t xml:space="preserve">dávka nekumuluje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pojistné plnění je stanoveno podle předchozí věty.</w:t>
      </w:r>
      <w:r>
        <w:rPr>
          <w:rFonts w:ascii="Times New Roman" w:hAnsi="Times New Roman" w:cs="Times New Roman"/>
          <w:sz w:val="15"/>
          <w:szCs w:val="15"/>
        </w:rPr>
        <w:t xml:space="preserve"> </w:t>
      </w:r>
    </w:p>
    <w:p w14:paraId="3D2178B6"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46</w:t>
      </w:r>
      <w:r>
        <w:rPr>
          <w:rFonts w:ascii="Times New Roman" w:hAnsi="Times New Roman" w:cs="Times New Roman"/>
          <w:sz w:val="15"/>
          <w:szCs w:val="15"/>
        </w:rPr>
        <w:t xml:space="preserve"> </w:t>
      </w:r>
    </w:p>
    <w:p w14:paraId="4820C059"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omezení pojistného plnění</w:t>
      </w:r>
      <w:r>
        <w:rPr>
          <w:rFonts w:ascii="Times New Roman" w:hAnsi="Times New Roman" w:cs="Times New Roman"/>
          <w:sz w:val="15"/>
          <w:szCs w:val="15"/>
        </w:rPr>
        <w:t xml:space="preserve"> </w:t>
      </w:r>
    </w:p>
    <w:p w14:paraId="2B7FF53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pro případ závažných onemocnění není pojistnou událostí  </w:t>
      </w:r>
    </w:p>
    <w:p w14:paraId="66EE30FD" w14:textId="77777777" w:rsidR="00982D78" w:rsidRDefault="00000000">
      <w:pPr>
        <w:spacing w:line="181" w:lineRule="exact"/>
        <w:ind w:left="272" w:right="-35"/>
        <w:rPr>
          <w:rFonts w:ascii="Times New Roman" w:hAnsi="Times New Roman" w:cs="Times New Roman"/>
          <w:color w:val="010302"/>
        </w:rPr>
      </w:pPr>
      <w:r>
        <w:rPr>
          <w:rFonts w:ascii="Arial" w:hAnsi="Arial" w:cs="Arial"/>
          <w:color w:val="231F20"/>
          <w:spacing w:val="-4"/>
          <w:sz w:val="15"/>
          <w:szCs w:val="15"/>
          <w:lang w:val="cs-CZ"/>
        </w:rPr>
        <w:t xml:space="preserve">stanovení diagnózy jednoho ze závažných onemocnění ujednaného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pojistné</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smlouvě nebo provedení lékařského zákroku nebo operace ujednané  </w:t>
      </w:r>
    </w:p>
    <w:p w14:paraId="5ADA5218" w14:textId="77777777" w:rsidR="00982D78" w:rsidRDefault="00000000">
      <w:pPr>
        <w:spacing w:line="177" w:lineRule="exact"/>
        <w:ind w:left="192" w:right="71"/>
        <w:jc w:val="right"/>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pokud nastanou kdykoli před uplynutím čekací doby (tedy  </w:t>
      </w:r>
    </w:p>
    <w:p w14:paraId="048C4A0C" w14:textId="77777777" w:rsidR="00982D78" w:rsidRDefault="00000000">
      <w:pPr>
        <w:spacing w:line="181" w:lineRule="exact"/>
        <w:ind w:left="272" w:right="-35"/>
        <w:rPr>
          <w:rFonts w:ascii="Times New Roman" w:hAnsi="Times New Roman" w:cs="Times New Roman"/>
          <w:color w:val="010302"/>
        </w:rPr>
      </w:pP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kdykoli před počátkem pojištění). Pojištění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tomto případě zaniká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pojistitel  </w:t>
      </w:r>
      <w:r>
        <w:rPr>
          <w:rFonts w:ascii="Arial" w:hAnsi="Arial" w:cs="Arial"/>
          <w:color w:val="231F20"/>
          <w:spacing w:val="-3"/>
          <w:sz w:val="15"/>
          <w:szCs w:val="15"/>
          <w:lang w:val="cs-CZ"/>
        </w:rPr>
        <w:t>vrátí</w:t>
      </w:r>
      <w:proofErr w:type="gramEnd"/>
      <w:r>
        <w:rPr>
          <w:rFonts w:ascii="Arial" w:hAnsi="Arial" w:cs="Arial"/>
          <w:color w:val="231F20"/>
          <w:spacing w:val="-3"/>
          <w:sz w:val="15"/>
          <w:szCs w:val="15"/>
          <w:lang w:val="cs-CZ"/>
        </w:rPr>
        <w:t xml:space="preserve"> pojistníkovi pojistné zaplacené za toto pojištění, není-li ujednáno jinak.</w:t>
      </w:r>
      <w:r>
        <w:rPr>
          <w:rFonts w:ascii="Times New Roman" w:hAnsi="Times New Roman" w:cs="Times New Roman"/>
          <w:sz w:val="15"/>
          <w:szCs w:val="15"/>
        </w:rPr>
        <w:t xml:space="preserve"> </w:t>
      </w:r>
    </w:p>
    <w:p w14:paraId="15017458"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Není-li ujednáno jinak, není pojistitel povinen poskytnout pojistné plnění  </w:t>
      </w:r>
    </w:p>
    <w:p w14:paraId="73D92078"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pojištění pro případ pobytu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nemocnici:</w:t>
      </w:r>
      <w:r>
        <w:rPr>
          <w:rFonts w:ascii="Times New Roman" w:hAnsi="Times New Roman" w:cs="Times New Roman"/>
          <w:sz w:val="15"/>
          <w:szCs w:val="15"/>
        </w:rPr>
        <w:t xml:space="preserve"> </w:t>
      </w:r>
    </w:p>
    <w:p w14:paraId="6BBF86E4" w14:textId="77777777" w:rsidR="00982D78" w:rsidRDefault="00000000">
      <w:pPr>
        <w:spacing w:before="40" w:line="177" w:lineRule="exact"/>
        <w:ind w:left="192" w:right="172"/>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za hospitalizaci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důvodu nemoci nebo úrazu, které vznikly kdykoli před  </w:t>
      </w:r>
    </w:p>
    <w:p w14:paraId="2DA6B6DD" w14:textId="77777777" w:rsidR="00982D78" w:rsidRDefault="00000000">
      <w:pPr>
        <w:spacing w:line="181" w:lineRule="exact"/>
        <w:ind w:left="499" w:right="-35"/>
        <w:rPr>
          <w:rFonts w:ascii="Times New Roman" w:hAnsi="Times New Roman" w:cs="Times New Roman"/>
          <w:color w:val="010302"/>
        </w:rPr>
      </w:pPr>
      <w:r>
        <w:rPr>
          <w:rFonts w:ascii="Arial" w:hAnsi="Arial" w:cs="Arial"/>
          <w:color w:val="231F20"/>
          <w:spacing w:val="-3"/>
          <w:sz w:val="15"/>
          <w:szCs w:val="15"/>
          <w:lang w:val="cs-CZ"/>
        </w:rPr>
        <w:t xml:space="preserve">uplynutím čekací doby (tedy </w:t>
      </w:r>
      <w:r>
        <w:rPr>
          <w:rFonts w:ascii="Arial" w:hAnsi="Arial" w:cs="Arial"/>
          <w:color w:val="231F20"/>
          <w:spacing w:val="-6"/>
          <w:sz w:val="15"/>
          <w:szCs w:val="15"/>
          <w:lang w:val="cs-CZ"/>
        </w:rPr>
        <w:t xml:space="preserve">i </w:t>
      </w:r>
      <w:r>
        <w:rPr>
          <w:rFonts w:ascii="Arial" w:hAnsi="Arial" w:cs="Arial"/>
          <w:color w:val="231F20"/>
          <w:spacing w:val="-1"/>
          <w:sz w:val="15"/>
          <w:szCs w:val="15"/>
          <w:lang w:val="cs-CZ"/>
        </w:rPr>
        <w:t xml:space="preserve">kdykoli před počátkem pojištění), pro </w:t>
      </w:r>
      <w:proofErr w:type="gramStart"/>
      <w:r>
        <w:rPr>
          <w:rFonts w:ascii="Arial" w:hAnsi="Arial" w:cs="Arial"/>
          <w:color w:val="231F20"/>
          <w:spacing w:val="-1"/>
          <w:sz w:val="15"/>
          <w:szCs w:val="15"/>
          <w:lang w:val="cs-CZ"/>
        </w:rPr>
        <w:t xml:space="preserve">které  </w:t>
      </w:r>
      <w:r>
        <w:rPr>
          <w:rFonts w:ascii="Arial" w:hAnsi="Arial" w:cs="Arial"/>
          <w:color w:val="231F20"/>
          <w:spacing w:val="-3"/>
          <w:sz w:val="15"/>
          <w:szCs w:val="15"/>
          <w:lang w:val="cs-CZ"/>
        </w:rPr>
        <w:t>byl</w:t>
      </w:r>
      <w:proofErr w:type="gramEnd"/>
      <w:r>
        <w:rPr>
          <w:rFonts w:ascii="Arial" w:hAnsi="Arial" w:cs="Arial"/>
          <w:color w:val="231F20"/>
          <w:spacing w:val="-3"/>
          <w:sz w:val="15"/>
          <w:szCs w:val="15"/>
          <w:lang w:val="cs-CZ"/>
        </w:rPr>
        <w:t xml:space="preserve"> pojištěný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období 5 let před uplynutím čekací doby léčen, lékařsky  </w:t>
      </w:r>
    </w:p>
    <w:p w14:paraId="6FC2149F" w14:textId="77777777" w:rsidR="00982D78" w:rsidRDefault="00000000">
      <w:pPr>
        <w:spacing w:after="48"/>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807232" behindDoc="0" locked="0" layoutInCell="1" allowOverlap="1" wp14:anchorId="7FE51582" wp14:editId="1277068E">
                <wp:simplePos x="0" y="0"/>
                <wp:positionH relativeFrom="page">
                  <wp:posOffset>360000</wp:posOffset>
                </wp:positionH>
                <wp:positionV relativeFrom="paragraph">
                  <wp:posOffset>97905</wp:posOffset>
                </wp:positionV>
                <wp:extent cx="6840004" cy="180"/>
                <wp:effectExtent l="0" t="0" r="0" b="0"/>
                <wp:wrapNone/>
                <wp:docPr id="279" name="Freeform 279"/>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54FD0F" id="Freeform 279" o:spid="_x0000_s1026" style="position:absolute;margin-left:28.35pt;margin-top:7.7pt;width:538.6pt;height:0;z-index:251807232;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CH&#10;aELv3QAAAAkBAAAPAAAAZHJzL2Rvd25yZXYueG1sTI/BTsMwEETvSPyDtUjcqNOWhhLiVA0SJyQk&#10;CoceN/GSRMTrYDtp+HtccYDjzoxm3+S72fRiIuc7ywqWiwQEcW11x42C97enmy0IH5A19pZJwTd5&#10;2BWXFzlm2p74laZDaEQsYZ+hgjaEIZPS1y0Z9As7EEfvwzqDIZ6ukdrhKZabXq6SJJUGO44fWhzo&#10;saX68zAaBe75mJbVfqzKSa6OOH+V2xealbq+mvcPIALN4S8MZ/yIDkVkquzI2otewSa9i8mob25B&#10;nP3len0PovpVZJHL/wuKHwAAAP//AwBQSwECLQAUAAYACAAAACEAtoM4kv4AAADhAQAAEwAAAAAA&#10;AAAAAAAAAAAAAAAAW0NvbnRlbnRfVHlwZXNdLnhtbFBLAQItABQABgAIAAAAIQA4/SH/1gAAAJQB&#10;AAALAAAAAAAAAAAAAAAAAC8BAABfcmVscy8ucmVsc1BLAQItABQABgAIAAAAIQAZcn6URAIAAB8F&#10;AAAOAAAAAAAAAAAAAAAAAC4CAABkcnMvZTJvRG9jLnhtbFBLAQItABQABgAIAAAAIQCHaELv3QAA&#10;AAkBAAAPAAAAAAAAAAAAAAAAAJ4EAABkcnMvZG93bnJldi54bWxQSwUGAAAAAAQABADzAAAAqAUA&#10;AAAA&#10;" path="m,l6840004,e" filled="f" strokecolor="#97999b" strokeweight="1pt">
                <v:stroke miterlimit="33292f" joinstyle="miter"/>
                <v:path arrowok="t"/>
                <w10:wrap anchorx="page"/>
              </v:shape>
            </w:pict>
          </mc:Fallback>
        </mc:AlternateContent>
      </w:r>
    </w:p>
    <w:p w14:paraId="039E1DE3" w14:textId="77777777" w:rsidR="00982D78" w:rsidRDefault="00000000">
      <w:pPr>
        <w:spacing w:line="337" w:lineRule="exact"/>
        <w:ind w:left="46"/>
        <w:rPr>
          <w:rFonts w:ascii="Times New Roman" w:hAnsi="Times New Roman" w:cs="Times New Roman"/>
          <w:color w:val="010302"/>
        </w:rPr>
      </w:pPr>
      <w:r>
        <w:rPr>
          <w:rFonts w:ascii="Arial" w:hAnsi="Arial" w:cs="Arial"/>
          <w:b/>
          <w:bCs/>
          <w:color w:val="231F20"/>
          <w:spacing w:val="-11"/>
          <w:sz w:val="28"/>
          <w:szCs w:val="28"/>
          <w:lang w:val="cs-CZ"/>
        </w:rPr>
        <w:t>POJIŠTĚNÍ INVALIDITY</w:t>
      </w:r>
      <w:r>
        <w:rPr>
          <w:rFonts w:ascii="Times New Roman" w:hAnsi="Times New Roman" w:cs="Times New Roman"/>
          <w:sz w:val="28"/>
          <w:szCs w:val="28"/>
        </w:rPr>
        <w:t xml:space="preserve"> </w:t>
      </w:r>
    </w:p>
    <w:p w14:paraId="63ED4655" w14:textId="77777777" w:rsidR="00982D78" w:rsidRDefault="00000000">
      <w:pPr>
        <w:spacing w:before="12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47</w:t>
      </w:r>
      <w:r>
        <w:rPr>
          <w:rFonts w:ascii="Times New Roman" w:hAnsi="Times New Roman" w:cs="Times New Roman"/>
          <w:sz w:val="15"/>
          <w:szCs w:val="15"/>
        </w:rPr>
        <w:t xml:space="preserve"> </w:t>
      </w:r>
    </w:p>
    <w:p w14:paraId="20B025EA"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Základní ustanovení</w:t>
      </w:r>
      <w:r>
        <w:rPr>
          <w:rFonts w:ascii="Times New Roman" w:hAnsi="Times New Roman" w:cs="Times New Roman"/>
          <w:sz w:val="15"/>
          <w:szCs w:val="15"/>
        </w:rPr>
        <w:t xml:space="preserve"> </w:t>
      </w:r>
    </w:p>
    <w:p w14:paraId="20AB3F3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rámci pojištění invalidity sjednává zejména pojištění:</w:t>
      </w:r>
      <w:r>
        <w:rPr>
          <w:rFonts w:ascii="Times New Roman" w:hAnsi="Times New Roman" w:cs="Times New Roman"/>
          <w:sz w:val="15"/>
          <w:szCs w:val="15"/>
        </w:rPr>
        <w:t xml:space="preserve"> </w:t>
      </w:r>
    </w:p>
    <w:p w14:paraId="64A556E8"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pro případ invalidity IV. stupně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důsledku nemoci nebo úrazu (dále též  </w:t>
      </w:r>
    </w:p>
    <w:p w14:paraId="3603DD05"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2"/>
          <w:sz w:val="15"/>
          <w:szCs w:val="15"/>
          <w:lang w:val="cs-CZ"/>
        </w:rPr>
        <w:t>„pro případ invalidity IV. stupně“);</w:t>
      </w:r>
      <w:r>
        <w:rPr>
          <w:rFonts w:ascii="Times New Roman" w:hAnsi="Times New Roman" w:cs="Times New Roman"/>
          <w:sz w:val="15"/>
          <w:szCs w:val="15"/>
        </w:rPr>
        <w:t xml:space="preserve"> </w:t>
      </w:r>
    </w:p>
    <w:p w14:paraId="4D42E162"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pro případ invalidity III. nebo vyššího stupně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důsledku nemoci nebo  </w:t>
      </w:r>
    </w:p>
    <w:p w14:paraId="19CD3AE7"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úrazu (dále též „pro případ invalidity III. nebo vyššího stupně“);</w:t>
      </w:r>
      <w:r>
        <w:rPr>
          <w:rFonts w:ascii="Times New Roman" w:hAnsi="Times New Roman" w:cs="Times New Roman"/>
          <w:sz w:val="15"/>
          <w:szCs w:val="15"/>
        </w:rPr>
        <w:t xml:space="preserve"> </w:t>
      </w:r>
    </w:p>
    <w:p w14:paraId="715982A3"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pro případ invalidity II. nebo vyššího stupně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důsledku nemoci nebo  </w:t>
      </w:r>
    </w:p>
    <w:p w14:paraId="11F59570"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úrazu (dále též „pro případ invalidity II. nebo vyššího stupně“).</w:t>
      </w:r>
      <w:r>
        <w:rPr>
          <w:rFonts w:ascii="Times New Roman" w:hAnsi="Times New Roman" w:cs="Times New Roman"/>
          <w:sz w:val="15"/>
          <w:szCs w:val="15"/>
        </w:rPr>
        <w:t xml:space="preserve"> </w:t>
      </w:r>
    </w:p>
    <w:p w14:paraId="1572A4A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případě invalidity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důsledku úrazu se pojistná událost posuzuje podle  </w:t>
      </w:r>
    </w:p>
    <w:p w14:paraId="6A2398FF"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odstavce 4 článku 40 těchto VPP a </w:t>
      </w:r>
      <w:r>
        <w:rPr>
          <w:rFonts w:ascii="Arial" w:hAnsi="Arial" w:cs="Arial"/>
          <w:color w:val="231F20"/>
          <w:spacing w:val="-6"/>
          <w:sz w:val="15"/>
          <w:szCs w:val="15"/>
          <w:lang w:val="cs-CZ"/>
        </w:rPr>
        <w:t>článku 42 těchto VPP.</w:t>
      </w:r>
      <w:r>
        <w:rPr>
          <w:rFonts w:ascii="Times New Roman" w:hAnsi="Times New Roman" w:cs="Times New Roman"/>
          <w:sz w:val="15"/>
          <w:szCs w:val="15"/>
        </w:rPr>
        <w:t xml:space="preserve"> </w:t>
      </w:r>
    </w:p>
    <w:p w14:paraId="72B151EA"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48</w:t>
      </w:r>
      <w:r>
        <w:rPr>
          <w:rFonts w:ascii="Times New Roman" w:hAnsi="Times New Roman" w:cs="Times New Roman"/>
          <w:sz w:val="15"/>
          <w:szCs w:val="15"/>
        </w:rPr>
        <w:t xml:space="preserve"> </w:t>
      </w:r>
    </w:p>
    <w:p w14:paraId="17A071B3"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Pojistná událost</w:t>
      </w:r>
      <w:r>
        <w:rPr>
          <w:rFonts w:ascii="Times New Roman" w:hAnsi="Times New Roman" w:cs="Times New Roman"/>
          <w:sz w:val="15"/>
          <w:szCs w:val="15"/>
        </w:rPr>
        <w:t xml:space="preserve"> </w:t>
      </w:r>
    </w:p>
    <w:p w14:paraId="0136A4E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pojištění pro případ invalidity IV. stupně považuje  </w:t>
      </w:r>
    </w:p>
    <w:p w14:paraId="28606F89" w14:textId="77777777" w:rsidR="00982D78" w:rsidRDefault="00000000">
      <w:pPr>
        <w:spacing w:line="176" w:lineRule="exact"/>
        <w:ind w:left="272" w:right="198"/>
        <w:jc w:val="both"/>
        <w:rPr>
          <w:rFonts w:ascii="Times New Roman" w:hAnsi="Times New Roman" w:cs="Times New Roman"/>
          <w:color w:val="010302"/>
        </w:rPr>
      </w:pPr>
      <w:r>
        <w:rPr>
          <w:rFonts w:ascii="Arial" w:hAnsi="Arial" w:cs="Arial"/>
          <w:color w:val="231F20"/>
          <w:spacing w:val="-3"/>
          <w:sz w:val="15"/>
          <w:szCs w:val="15"/>
          <w:lang w:val="cs-CZ"/>
        </w:rPr>
        <w:t xml:space="preserve">invalidita IV. stupně pojištěného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důsledku nemoci nebo úrazu </w:t>
      </w:r>
      <w:proofErr w:type="gramStart"/>
      <w:r>
        <w:rPr>
          <w:rFonts w:ascii="Arial" w:hAnsi="Arial" w:cs="Arial"/>
          <w:color w:val="231F20"/>
          <w:spacing w:val="-2"/>
          <w:sz w:val="15"/>
          <w:szCs w:val="15"/>
          <w:lang w:val="cs-CZ"/>
        </w:rPr>
        <w:t xml:space="preserve">stanovená  </w:t>
      </w:r>
      <w:r>
        <w:rPr>
          <w:rFonts w:ascii="Arial" w:hAnsi="Arial" w:cs="Arial"/>
          <w:color w:val="231F20"/>
          <w:spacing w:val="-3"/>
          <w:sz w:val="15"/>
          <w:szCs w:val="15"/>
          <w:lang w:val="cs-CZ"/>
        </w:rPr>
        <w:t>pojistitelem</w:t>
      </w:r>
      <w:proofErr w:type="gramEnd"/>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zpětně), která nastane během trvání pojištění. </w:t>
      </w:r>
      <w:proofErr w:type="gramStart"/>
      <w:r>
        <w:rPr>
          <w:rFonts w:ascii="Arial" w:hAnsi="Arial" w:cs="Arial"/>
          <w:color w:val="231F20"/>
          <w:spacing w:val="-3"/>
          <w:sz w:val="15"/>
          <w:szCs w:val="15"/>
          <w:lang w:val="cs-CZ"/>
        </w:rPr>
        <w:t>Pojistnou  událostí</w:t>
      </w:r>
      <w:proofErr w:type="gramEnd"/>
      <w:r>
        <w:rPr>
          <w:rFonts w:ascii="Arial" w:hAnsi="Arial" w:cs="Arial"/>
          <w:color w:val="231F20"/>
          <w:spacing w:val="-3"/>
          <w:sz w:val="15"/>
          <w:szCs w:val="15"/>
          <w:lang w:val="cs-CZ"/>
        </w:rPr>
        <w:t xml:space="preserve"> pojištění zaniká, není-li ujednáno jinak.</w:t>
      </w:r>
      <w:r>
        <w:rPr>
          <w:rFonts w:ascii="Times New Roman" w:hAnsi="Times New Roman" w:cs="Times New Roman"/>
          <w:sz w:val="15"/>
          <w:szCs w:val="15"/>
        </w:rPr>
        <w:t xml:space="preserve"> </w:t>
      </w:r>
    </w:p>
    <w:p w14:paraId="16A390C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pojištění pro případ invalidity III. nebo vyššího stupně</w:t>
      </w:r>
      <w:r>
        <w:rPr>
          <w:rFonts w:ascii="Times New Roman" w:hAnsi="Times New Roman" w:cs="Times New Roman"/>
          <w:sz w:val="15"/>
          <w:szCs w:val="15"/>
        </w:rPr>
        <w:t xml:space="preserve"> </w:t>
      </w:r>
    </w:p>
    <w:p w14:paraId="1BF69FAA"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považuje invalidita pojištěného III. nebo vyššího stupně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důsledku </w:t>
      </w:r>
      <w:proofErr w:type="gramStart"/>
      <w:r>
        <w:rPr>
          <w:rFonts w:ascii="Arial" w:hAnsi="Arial" w:cs="Arial"/>
          <w:color w:val="231F20"/>
          <w:spacing w:val="-1"/>
          <w:sz w:val="15"/>
          <w:szCs w:val="15"/>
          <w:lang w:val="cs-CZ"/>
        </w:rPr>
        <w:t xml:space="preserve">nemoci  </w:t>
      </w:r>
      <w:r>
        <w:rPr>
          <w:rFonts w:ascii="Arial" w:hAnsi="Arial" w:cs="Arial"/>
          <w:color w:val="231F20"/>
          <w:spacing w:val="-3"/>
          <w:sz w:val="15"/>
          <w:szCs w:val="15"/>
          <w:lang w:val="cs-CZ"/>
        </w:rPr>
        <w:t>nebo</w:t>
      </w:r>
      <w:proofErr w:type="gramEnd"/>
      <w:r>
        <w:rPr>
          <w:rFonts w:ascii="Arial" w:hAnsi="Arial" w:cs="Arial"/>
          <w:color w:val="231F20"/>
          <w:spacing w:val="-3"/>
          <w:sz w:val="15"/>
          <w:szCs w:val="15"/>
          <w:lang w:val="cs-CZ"/>
        </w:rPr>
        <w:t xml:space="preserve"> úrazu stanovená pojistitelem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w:t>
      </w: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zpětně), která nastane během trvání  </w:t>
      </w:r>
      <w:r>
        <w:rPr>
          <w:rFonts w:ascii="Arial" w:hAnsi="Arial" w:cs="Arial"/>
          <w:color w:val="231F20"/>
          <w:spacing w:val="-4"/>
          <w:sz w:val="15"/>
          <w:szCs w:val="15"/>
          <w:lang w:val="cs-CZ"/>
        </w:rPr>
        <w:t>pojištění. Pojistnou událostí pojištění zaniká, není-li ujednáno jinak.</w:t>
      </w:r>
      <w:r>
        <w:rPr>
          <w:rFonts w:ascii="Times New Roman" w:hAnsi="Times New Roman" w:cs="Times New Roman"/>
          <w:sz w:val="15"/>
          <w:szCs w:val="15"/>
        </w:rPr>
        <w:t xml:space="preserve"> </w:t>
      </w:r>
    </w:p>
    <w:p w14:paraId="5F580BC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Za pojistnou událost se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pro případ invalidity II. nebo vyššího stupně  </w:t>
      </w:r>
    </w:p>
    <w:p w14:paraId="4FC85FF1"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považuje invalidita pojištěného II. nebo vyššího stupně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důsledku nemoci  </w:t>
      </w:r>
      <w:r>
        <w:br w:type="textWrapping" w:clear="all"/>
      </w:r>
      <w:r>
        <w:rPr>
          <w:rFonts w:ascii="Arial" w:hAnsi="Arial" w:cs="Arial"/>
          <w:color w:val="231F20"/>
          <w:spacing w:val="-3"/>
          <w:sz w:val="15"/>
          <w:szCs w:val="15"/>
          <w:lang w:val="cs-CZ"/>
        </w:rPr>
        <w:t>nebo úrazu stanovená pojistitelem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w:t>
      </w:r>
      <w:r>
        <w:rPr>
          <w:rFonts w:ascii="Arial" w:hAnsi="Arial" w:cs="Arial"/>
          <w:color w:val="231F20"/>
          <w:spacing w:val="-7"/>
          <w:sz w:val="15"/>
          <w:szCs w:val="15"/>
          <w:lang w:val="cs-CZ"/>
        </w:rPr>
        <w:t xml:space="preserve">i </w:t>
      </w:r>
      <w:r>
        <w:rPr>
          <w:rFonts w:ascii="Arial" w:hAnsi="Arial" w:cs="Arial"/>
          <w:color w:val="231F20"/>
          <w:spacing w:val="-2"/>
          <w:sz w:val="15"/>
          <w:szCs w:val="15"/>
          <w:lang w:val="cs-CZ"/>
        </w:rPr>
        <w:t xml:space="preserve">zpětně), která nastane během </w:t>
      </w:r>
      <w:proofErr w:type="gramStart"/>
      <w:r>
        <w:rPr>
          <w:rFonts w:ascii="Arial" w:hAnsi="Arial" w:cs="Arial"/>
          <w:color w:val="231F20"/>
          <w:spacing w:val="-2"/>
          <w:sz w:val="15"/>
          <w:szCs w:val="15"/>
          <w:lang w:val="cs-CZ"/>
        </w:rPr>
        <w:t xml:space="preserve">trvání  </w:t>
      </w:r>
      <w:r>
        <w:rPr>
          <w:rFonts w:ascii="Arial" w:hAnsi="Arial" w:cs="Arial"/>
          <w:color w:val="231F20"/>
          <w:spacing w:val="-4"/>
          <w:sz w:val="15"/>
          <w:szCs w:val="15"/>
          <w:lang w:val="cs-CZ"/>
        </w:rPr>
        <w:t>pojištění</w:t>
      </w:r>
      <w:proofErr w:type="gramEnd"/>
      <w:r>
        <w:rPr>
          <w:rFonts w:ascii="Arial" w:hAnsi="Arial" w:cs="Arial"/>
          <w:color w:val="231F20"/>
          <w:spacing w:val="-4"/>
          <w:sz w:val="15"/>
          <w:szCs w:val="15"/>
          <w:lang w:val="cs-CZ"/>
        </w:rPr>
        <w:t>. Pojistnou událostí pojištění zaniká, není-li ujednáno jinak.</w:t>
      </w:r>
      <w:r>
        <w:rPr>
          <w:rFonts w:ascii="Times New Roman" w:hAnsi="Times New Roman" w:cs="Times New Roman"/>
          <w:sz w:val="15"/>
          <w:szCs w:val="15"/>
        </w:rPr>
        <w:t xml:space="preserve"> </w:t>
      </w:r>
    </w:p>
    <w:p w14:paraId="55157AC3"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Rozhodnutí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přiznání invalidního důchodu příslušným orgánem státní správy  </w:t>
      </w:r>
    </w:p>
    <w:p w14:paraId="34137F5B"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není pojistnou událostí, není-li ujednáno jinak.</w:t>
      </w:r>
      <w:r>
        <w:rPr>
          <w:rFonts w:ascii="Times New Roman" w:hAnsi="Times New Roman" w:cs="Times New Roman"/>
          <w:sz w:val="15"/>
          <w:szCs w:val="15"/>
        </w:rPr>
        <w:t xml:space="preserve"> </w:t>
      </w:r>
    </w:p>
    <w:p w14:paraId="6B098AD7"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5"/>
          <w:sz w:val="15"/>
          <w:szCs w:val="15"/>
          <w:lang w:val="cs-CZ"/>
        </w:rPr>
        <w:t>ČLÁNEK 49</w:t>
      </w:r>
      <w:r>
        <w:rPr>
          <w:rFonts w:ascii="Times New Roman" w:hAnsi="Times New Roman" w:cs="Times New Roman"/>
          <w:sz w:val="15"/>
          <w:szCs w:val="15"/>
        </w:rPr>
        <w:t xml:space="preserve"> </w:t>
      </w:r>
    </w:p>
    <w:p w14:paraId="68205091"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Pojistné plnění</w:t>
      </w:r>
      <w:r>
        <w:rPr>
          <w:rFonts w:ascii="Times New Roman" w:hAnsi="Times New Roman" w:cs="Times New Roman"/>
          <w:sz w:val="15"/>
          <w:szCs w:val="15"/>
        </w:rPr>
        <w:t xml:space="preserve"> </w:t>
      </w:r>
    </w:p>
    <w:p w14:paraId="3ABFAB4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pojištění pro případ invalidity vzniká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případě pojistné události pojištěnému</w:t>
      </w:r>
      <w:r>
        <w:rPr>
          <w:rFonts w:ascii="Times New Roman" w:hAnsi="Times New Roman" w:cs="Times New Roman"/>
          <w:sz w:val="15"/>
          <w:szCs w:val="15"/>
        </w:rPr>
        <w:t xml:space="preserve"> </w:t>
      </w:r>
    </w:p>
    <w:p w14:paraId="6619E1FC"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právo na pojistné plnění ve výši pojistné částky pro případ invalidity </w:t>
      </w:r>
      <w:proofErr w:type="gramStart"/>
      <w:r>
        <w:rPr>
          <w:rFonts w:ascii="Arial" w:hAnsi="Arial" w:cs="Arial"/>
          <w:color w:val="231F20"/>
          <w:spacing w:val="-3"/>
          <w:sz w:val="15"/>
          <w:szCs w:val="15"/>
          <w:lang w:val="cs-CZ"/>
        </w:rPr>
        <w:t xml:space="preserve">ujednané  </w:t>
      </w:r>
      <w:r>
        <w:rPr>
          <w:rFonts w:ascii="Arial" w:hAnsi="Arial" w:cs="Arial"/>
          <w:color w:val="231F20"/>
          <w:spacing w:val="-9"/>
          <w:sz w:val="15"/>
          <w:szCs w:val="15"/>
          <w:lang w:val="cs-CZ"/>
        </w:rPr>
        <w:t>v</w:t>
      </w:r>
      <w:proofErr w:type="gramEnd"/>
      <w:r>
        <w:rPr>
          <w:rFonts w:ascii="Arial" w:hAnsi="Arial" w:cs="Arial"/>
          <w:color w:val="231F20"/>
          <w:spacing w:val="-9"/>
          <w:sz w:val="15"/>
          <w:szCs w:val="15"/>
          <w:lang w:val="cs-CZ"/>
        </w:rPr>
        <w:t xml:space="preserve"> </w:t>
      </w:r>
      <w:r>
        <w:rPr>
          <w:rFonts w:ascii="Arial" w:hAnsi="Arial" w:cs="Arial"/>
          <w:color w:val="231F20"/>
          <w:spacing w:val="-3"/>
          <w:sz w:val="15"/>
          <w:szCs w:val="15"/>
          <w:lang w:val="cs-CZ"/>
        </w:rPr>
        <w:t xml:space="preserve">pojistné smlouvě ke dni vzniku pojistné události, není-li ujednáno jinak.  </w:t>
      </w:r>
      <w:r>
        <w:rPr>
          <w:noProof/>
        </w:rPr>
        <mc:AlternateContent>
          <mc:Choice Requires="wps">
            <w:drawing>
              <wp:anchor distT="0" distB="0" distL="114300" distR="114300" simplePos="0" relativeHeight="251808256" behindDoc="0" locked="0" layoutInCell="1" allowOverlap="1" wp14:anchorId="7B431F78" wp14:editId="591B2D09">
                <wp:simplePos x="0" y="0"/>
                <wp:positionH relativeFrom="page">
                  <wp:posOffset>359999</wp:posOffset>
                </wp:positionH>
                <wp:positionV relativeFrom="paragraph">
                  <wp:posOffset>344615</wp:posOffset>
                </wp:positionV>
                <wp:extent cx="6840004" cy="180"/>
                <wp:effectExtent l="0" t="0" r="0" b="0"/>
                <wp:wrapNone/>
                <wp:docPr id="280" name="Freeform 280"/>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143387" id="Freeform 280" o:spid="_x0000_s1026" style="position:absolute;margin-left:28.35pt;margin-top:27.15pt;width:538.6pt;height:0;z-index:251808256;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Dp&#10;YA2K3gAAAAkBAAAPAAAAZHJzL2Rvd25yZXYueG1sTI/BTsMwEETvSPyDtUjcqNMGQhviVA0SJySk&#10;Fg49buJtEhHbwXZS8/e44gCn1e6MZt8U26AGNpN1vdEClosEGOnGyF63Aj7eX+7WwJxHLXEwmgR8&#10;k4NteX1VYC7NWe9pPviWxRDtchTQeT/mnLumI4VuYUbSUTsZq9DH1bZcWjzHcDXwVZJkXGGv44cO&#10;R3ruqPk8TEqAfT1mVb2b6mrmqyOGr2r9RkGI25uwewLmKfg/M1zwIzqUkak2k5aODQIessfojPM+&#10;BXbRl2m6AVb/XnhZ8P8Nyh8AAAD//wMAUEsBAi0AFAAGAAgAAAAhALaDOJL+AAAA4QEAABMAAAAA&#10;AAAAAAAAAAAAAAAAAFtDb250ZW50X1R5cGVzXS54bWxQSwECLQAUAAYACAAAACEAOP0h/9YAAACU&#10;AQAACwAAAAAAAAAAAAAAAAAvAQAAX3JlbHMvLnJlbHNQSwECLQAUAAYACAAAACEAGXJ+lEQCAAAf&#10;BQAADgAAAAAAAAAAAAAAAAAuAgAAZHJzL2Uyb0RvYy54bWxQSwECLQAUAAYACAAAACEA6WANit4A&#10;AAAJAQAADwAAAAAAAAAAAAAAAACeBAAAZHJzL2Rvd25yZXYueG1sUEsFBgAAAAAEAAQA8wAAAKkF&#10;AAAAAA==&#10;" path="m,l6840004,e" filled="f" strokecolor="#97999b" strokeweight="1pt">
                <v:stroke miterlimit="33292f" joinstyle="miter"/>
                <v:path arrowok="t"/>
                <w10:wrap anchorx="page"/>
              </v:shape>
            </w:pict>
          </mc:Fallback>
        </mc:AlternateContent>
      </w:r>
    </w:p>
    <w:p w14:paraId="09FF66AE"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2612C46E" w14:textId="77777777" w:rsidR="00982D78" w:rsidRDefault="00982D78">
      <w:pPr>
        <w:spacing w:after="30"/>
        <w:rPr>
          <w:rFonts w:ascii="Times New Roman" w:hAnsi="Times New Roman"/>
          <w:color w:val="000000" w:themeColor="text1"/>
          <w:sz w:val="24"/>
          <w:szCs w:val="24"/>
          <w:lang w:val="cs-CZ"/>
        </w:rPr>
      </w:pPr>
    </w:p>
    <w:p w14:paraId="390671AC" w14:textId="77777777" w:rsidR="00982D78" w:rsidRDefault="00000000">
      <w:pPr>
        <w:spacing w:line="181" w:lineRule="exact"/>
        <w:ind w:left="453" w:right="-40"/>
        <w:rPr>
          <w:rFonts w:ascii="Times New Roman" w:hAnsi="Times New Roman" w:cs="Times New Roman"/>
          <w:color w:val="010302"/>
        </w:rPr>
      </w:pPr>
      <w:r>
        <w:rPr>
          <w:rFonts w:ascii="Arial" w:hAnsi="Arial" w:cs="Arial"/>
          <w:color w:val="231F20"/>
          <w:spacing w:val="-4"/>
          <w:sz w:val="15"/>
          <w:szCs w:val="15"/>
          <w:lang w:val="cs-CZ"/>
        </w:rPr>
        <w:t xml:space="preserve">sledován nebo se </w:t>
      </w:r>
      <w:r>
        <w:rPr>
          <w:rFonts w:ascii="Arial" w:hAnsi="Arial" w:cs="Arial"/>
          <w:color w:val="231F20"/>
          <w:spacing w:val="-7"/>
          <w:sz w:val="15"/>
          <w:szCs w:val="15"/>
          <w:lang w:val="cs-CZ"/>
        </w:rPr>
        <w:t xml:space="preserve">u </w:t>
      </w:r>
      <w:r>
        <w:rPr>
          <w:rFonts w:ascii="Arial" w:hAnsi="Arial" w:cs="Arial"/>
          <w:color w:val="231F20"/>
          <w:spacing w:val="-4"/>
          <w:sz w:val="15"/>
          <w:szCs w:val="15"/>
          <w:lang w:val="cs-CZ"/>
        </w:rPr>
        <w:t xml:space="preserve">něj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uvedeném období projevily jejich příznaky,  </w:t>
      </w:r>
      <w:r>
        <w:br w:type="textWrapping" w:clear="all"/>
      </w:r>
      <w:r>
        <w:rPr>
          <w:rFonts w:ascii="Arial" w:hAnsi="Arial" w:cs="Arial"/>
          <w:color w:val="231F20"/>
          <w:spacing w:val="-5"/>
          <w:sz w:val="15"/>
          <w:szCs w:val="15"/>
          <w:lang w:val="cs-CZ"/>
        </w:rPr>
        <w:t xml:space="preserve">a o </w:t>
      </w:r>
      <w:r>
        <w:rPr>
          <w:rFonts w:ascii="Arial" w:hAnsi="Arial" w:cs="Arial"/>
          <w:color w:val="231F20"/>
          <w:spacing w:val="-3"/>
          <w:sz w:val="15"/>
          <w:szCs w:val="15"/>
          <w:lang w:val="cs-CZ"/>
        </w:rPr>
        <w:t>kterých se pojistitel při uzavírání pojistné smlouvy nedozvěděl;</w:t>
      </w:r>
      <w:r>
        <w:rPr>
          <w:rFonts w:ascii="Times New Roman" w:hAnsi="Times New Roman" w:cs="Times New Roman"/>
          <w:sz w:val="15"/>
          <w:szCs w:val="15"/>
        </w:rPr>
        <w:t xml:space="preserve"> </w:t>
      </w:r>
    </w:p>
    <w:p w14:paraId="4743B8CA" w14:textId="77777777" w:rsidR="00982D78" w:rsidRDefault="00000000">
      <w:pPr>
        <w:spacing w:before="38" w:line="181" w:lineRule="exact"/>
        <w:ind w:left="453" w:right="-40" w:hanging="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za hospitalizaci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důvodu odkázanosti na cizí péči včetně </w:t>
      </w:r>
      <w:proofErr w:type="gramStart"/>
      <w:r>
        <w:rPr>
          <w:rFonts w:ascii="Arial" w:hAnsi="Arial" w:cs="Arial"/>
          <w:color w:val="231F20"/>
          <w:spacing w:val="-2"/>
          <w:sz w:val="15"/>
          <w:szCs w:val="15"/>
          <w:lang w:val="cs-CZ"/>
        </w:rPr>
        <w:t>důvodů  sociálních</w:t>
      </w:r>
      <w:proofErr w:type="gramEnd"/>
      <w:r>
        <w:rPr>
          <w:rFonts w:ascii="Arial" w:hAnsi="Arial" w:cs="Arial"/>
          <w:color w:val="231F20"/>
          <w:spacing w:val="-2"/>
          <w:sz w:val="15"/>
          <w:szCs w:val="15"/>
          <w:lang w:val="cs-CZ"/>
        </w:rPr>
        <w:t xml:space="preserve"> (léčebny dlouhodobě nemocných apod.), za hospitalizaci  </w:t>
      </w:r>
    </w:p>
    <w:p w14:paraId="0C14E70A"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ústavech, které provádějí kúry, sanatorní léčení nebo </w:t>
      </w:r>
      <w:proofErr w:type="gramStart"/>
      <w:r>
        <w:rPr>
          <w:rFonts w:ascii="Arial" w:hAnsi="Arial" w:cs="Arial"/>
          <w:color w:val="231F20"/>
          <w:spacing w:val="-2"/>
          <w:sz w:val="15"/>
          <w:szCs w:val="15"/>
          <w:lang w:val="cs-CZ"/>
        </w:rPr>
        <w:t>přijímají  rekonvalescenty</w:t>
      </w:r>
      <w:proofErr w:type="gramEnd"/>
      <w:r>
        <w:rPr>
          <w:rFonts w:ascii="Arial" w:hAnsi="Arial" w:cs="Arial"/>
          <w:color w:val="231F20"/>
          <w:spacing w:val="-2"/>
          <w:sz w:val="15"/>
          <w:szCs w:val="15"/>
          <w:lang w:val="cs-CZ"/>
        </w:rPr>
        <w:t xml:space="preserve">, nevyjádřil-li pojistitel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touto hospitalizací předem  </w:t>
      </w:r>
      <w:r>
        <w:rPr>
          <w:rFonts w:ascii="Arial" w:hAnsi="Arial" w:cs="Arial"/>
          <w:color w:val="231F20"/>
          <w:spacing w:val="-5"/>
          <w:sz w:val="15"/>
          <w:szCs w:val="15"/>
          <w:lang w:val="cs-CZ"/>
        </w:rPr>
        <w:t>písemný souhlas;</w:t>
      </w:r>
      <w:r>
        <w:rPr>
          <w:rFonts w:ascii="Times New Roman" w:hAnsi="Times New Roman" w:cs="Times New Roman"/>
          <w:sz w:val="15"/>
          <w:szCs w:val="15"/>
        </w:rPr>
        <w:t xml:space="preserve"> </w:t>
      </w:r>
    </w:p>
    <w:p w14:paraId="18F03351" w14:textId="77777777" w:rsidR="00982D78" w:rsidRDefault="00000000">
      <w:pPr>
        <w:spacing w:before="40" w:line="177" w:lineRule="exact"/>
        <w:ind w:left="146" w:right="40"/>
        <w:jc w:val="righ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2"/>
          <w:sz w:val="15"/>
          <w:szCs w:val="15"/>
          <w:lang w:val="cs-CZ"/>
        </w:rPr>
        <w:t xml:space="preserve">za hospitalizaci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důvodu duševní choroby nebo změny psychického stavu</w:t>
      </w:r>
      <w:r>
        <w:rPr>
          <w:rFonts w:ascii="Times New Roman" w:hAnsi="Times New Roman" w:cs="Times New Roman"/>
          <w:sz w:val="15"/>
          <w:szCs w:val="15"/>
        </w:rPr>
        <w:t xml:space="preserve"> </w:t>
      </w:r>
    </w:p>
    <w:p w14:paraId="51ED653E"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2"/>
          <w:sz w:val="15"/>
          <w:szCs w:val="15"/>
          <w:lang w:val="cs-CZ"/>
        </w:rPr>
        <w:t xml:space="preserve">(diagnózy F 00 až F 99 podle mezinárodní klasifikace nemocí), </w:t>
      </w:r>
      <w:proofErr w:type="gramStart"/>
      <w:r>
        <w:rPr>
          <w:rFonts w:ascii="Arial" w:hAnsi="Arial" w:cs="Arial"/>
          <w:color w:val="231F20"/>
          <w:spacing w:val="-2"/>
          <w:sz w:val="15"/>
          <w:szCs w:val="15"/>
          <w:lang w:val="cs-CZ"/>
        </w:rPr>
        <w:t>pokud  nenastala</w:t>
      </w:r>
      <w:proofErr w:type="gramEnd"/>
      <w:r>
        <w:rPr>
          <w:rFonts w:ascii="Arial" w:hAnsi="Arial" w:cs="Arial"/>
          <w:color w:val="231F20"/>
          <w:spacing w:val="-2"/>
          <w:sz w:val="15"/>
          <w:szCs w:val="15"/>
          <w:lang w:val="cs-CZ"/>
        </w:rPr>
        <w:t xml:space="preserve"> organickým poškozením centrální nervové soustavy po úraze  </w:t>
      </w:r>
      <w:r>
        <w:rPr>
          <w:rFonts w:ascii="Arial" w:hAnsi="Arial" w:cs="Arial"/>
          <w:color w:val="231F20"/>
          <w:spacing w:val="-3"/>
          <w:sz w:val="15"/>
          <w:szCs w:val="15"/>
          <w:lang w:val="cs-CZ"/>
        </w:rPr>
        <w:t>během trvání pojištění.</w:t>
      </w:r>
      <w:r>
        <w:rPr>
          <w:rFonts w:ascii="Times New Roman" w:hAnsi="Times New Roman" w:cs="Times New Roman"/>
          <w:sz w:val="15"/>
          <w:szCs w:val="15"/>
        </w:rPr>
        <w:t xml:space="preserve"> </w:t>
      </w:r>
    </w:p>
    <w:p w14:paraId="1B51EBE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Není-li ujednáno jinak, není pojistitel povinen poskytnout pojistné plnění  </w:t>
      </w:r>
    </w:p>
    <w:p w14:paraId="30D45B8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pojištění pro případ pracovní neschopnosti:</w:t>
      </w:r>
      <w:r>
        <w:rPr>
          <w:rFonts w:ascii="Times New Roman" w:hAnsi="Times New Roman" w:cs="Times New Roman"/>
          <w:sz w:val="15"/>
          <w:szCs w:val="15"/>
        </w:rPr>
        <w:t xml:space="preserve"> </w:t>
      </w:r>
    </w:p>
    <w:p w14:paraId="5DC83CFB"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4"/>
          <w:sz w:val="15"/>
          <w:szCs w:val="15"/>
          <w:lang w:val="cs-CZ"/>
        </w:rPr>
        <w:t xml:space="preserve">za dny, kdy pojištěný nebyl zaměstnán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neměl proto příjmy, měl tyto  </w:t>
      </w:r>
    </w:p>
    <w:p w14:paraId="65D85B72" w14:textId="77777777" w:rsidR="00982D78" w:rsidRDefault="00000000">
      <w:pPr>
        <w:spacing w:line="172" w:lineRule="exact"/>
        <w:ind w:left="453" w:right="-40"/>
        <w:rPr>
          <w:rFonts w:ascii="Times New Roman" w:hAnsi="Times New Roman" w:cs="Times New Roman"/>
          <w:color w:val="010302"/>
        </w:rPr>
      </w:pPr>
      <w:r>
        <w:rPr>
          <w:rFonts w:ascii="Arial" w:hAnsi="Arial" w:cs="Arial"/>
          <w:color w:val="231F20"/>
          <w:spacing w:val="-3"/>
          <w:sz w:val="15"/>
          <w:szCs w:val="15"/>
          <w:lang w:val="cs-CZ"/>
        </w:rPr>
        <w:t xml:space="preserve">příjmy pouze </w:t>
      </w:r>
      <w:r>
        <w:rPr>
          <w:rFonts w:ascii="Arial" w:hAnsi="Arial" w:cs="Arial"/>
          <w:color w:val="231F20"/>
          <w:spacing w:val="-8"/>
          <w:sz w:val="15"/>
          <w:szCs w:val="15"/>
          <w:lang w:val="cs-CZ"/>
        </w:rPr>
        <w:t xml:space="preserve">z </w:t>
      </w:r>
      <w:r>
        <w:rPr>
          <w:rFonts w:ascii="Arial" w:hAnsi="Arial" w:cs="Arial"/>
          <w:color w:val="231F20"/>
          <w:sz w:val="15"/>
          <w:szCs w:val="15"/>
          <w:lang w:val="cs-CZ"/>
        </w:rPr>
        <w:t xml:space="preserve">dohod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pracích konaných mimo pracovní poměr </w:t>
      </w:r>
      <w:proofErr w:type="gramStart"/>
      <w:r>
        <w:rPr>
          <w:rFonts w:ascii="Arial" w:hAnsi="Arial" w:cs="Arial"/>
          <w:color w:val="231F20"/>
          <w:spacing w:val="-2"/>
          <w:sz w:val="15"/>
          <w:szCs w:val="15"/>
          <w:lang w:val="cs-CZ"/>
        </w:rPr>
        <w:t xml:space="preserve">nebo  </w:t>
      </w:r>
      <w:r>
        <w:rPr>
          <w:rFonts w:ascii="Arial" w:hAnsi="Arial" w:cs="Arial"/>
          <w:color w:val="231F20"/>
          <w:spacing w:val="-3"/>
          <w:sz w:val="15"/>
          <w:szCs w:val="15"/>
          <w:lang w:val="cs-CZ"/>
        </w:rPr>
        <w:t>nebyl</w:t>
      </w:r>
      <w:proofErr w:type="gramEnd"/>
      <w:r>
        <w:rPr>
          <w:rFonts w:ascii="Arial" w:hAnsi="Arial" w:cs="Arial"/>
          <w:color w:val="231F20"/>
          <w:spacing w:val="-3"/>
          <w:sz w:val="15"/>
          <w:szCs w:val="15"/>
          <w:lang w:val="cs-CZ"/>
        </w:rPr>
        <w:t xml:space="preserve"> daňovým rezidentem České republiky nebo za dny, kdy pojištěný  </w:t>
      </w:r>
      <w:r>
        <w:rPr>
          <w:rFonts w:ascii="Arial" w:hAnsi="Arial" w:cs="Arial"/>
          <w:color w:val="231F20"/>
          <w:spacing w:val="-5"/>
          <w:sz w:val="15"/>
          <w:szCs w:val="15"/>
          <w:lang w:val="cs-CZ"/>
        </w:rPr>
        <w:t xml:space="preserve">jako OSVČ nebyl ve smyslu zákona o </w:t>
      </w:r>
      <w:r>
        <w:rPr>
          <w:rFonts w:ascii="Arial" w:hAnsi="Arial" w:cs="Arial"/>
          <w:color w:val="231F20"/>
          <w:spacing w:val="-3"/>
          <w:sz w:val="15"/>
          <w:szCs w:val="15"/>
          <w:lang w:val="cs-CZ"/>
        </w:rPr>
        <w:t xml:space="preserve">správě daní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poplatků registrován  </w:t>
      </w:r>
      <w:r>
        <w:rPr>
          <w:rFonts w:ascii="Arial" w:hAnsi="Arial" w:cs="Arial"/>
          <w:color w:val="231F20"/>
          <w:spacing w:val="-1"/>
          <w:sz w:val="15"/>
          <w:szCs w:val="15"/>
          <w:lang w:val="cs-CZ"/>
        </w:rPr>
        <w:t xml:space="preserve">pro daň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příjmů fyzických osob, bylo ukončeno nebo přerušeno  </w:t>
      </w:r>
      <w:r>
        <w:rPr>
          <w:rFonts w:ascii="Arial" w:hAnsi="Arial" w:cs="Arial"/>
          <w:color w:val="231F20"/>
          <w:spacing w:val="-3"/>
          <w:sz w:val="15"/>
          <w:szCs w:val="15"/>
          <w:lang w:val="cs-CZ"/>
        </w:rPr>
        <w:t xml:space="preserve">provozování jeho činnosti nebo byl spolupracující osobou ve smyslu  </w:t>
      </w:r>
      <w:r>
        <w:rPr>
          <w:rFonts w:ascii="Arial" w:hAnsi="Arial" w:cs="Arial"/>
          <w:color w:val="231F20"/>
          <w:spacing w:val="-2"/>
          <w:sz w:val="15"/>
          <w:szCs w:val="15"/>
          <w:lang w:val="cs-CZ"/>
        </w:rPr>
        <w:t xml:space="preserve">zákona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 xml:space="preserve">daních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příjmů;</w:t>
      </w:r>
      <w:r>
        <w:rPr>
          <w:rFonts w:ascii="Times New Roman" w:hAnsi="Times New Roman" w:cs="Times New Roman"/>
          <w:sz w:val="15"/>
          <w:szCs w:val="15"/>
        </w:rPr>
        <w:t xml:space="preserve"> </w:t>
      </w:r>
    </w:p>
    <w:p w14:paraId="383924B1" w14:textId="77777777" w:rsidR="00982D78" w:rsidRDefault="00000000">
      <w:pPr>
        <w:spacing w:before="38" w:line="181" w:lineRule="exact"/>
        <w:ind w:left="453" w:right="-40" w:hanging="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za dny, kdy má pojištěný právní nárok na úhradu rozdílu mezi </w:t>
      </w:r>
      <w:proofErr w:type="gramStart"/>
      <w:r>
        <w:rPr>
          <w:rFonts w:ascii="Arial" w:hAnsi="Arial" w:cs="Arial"/>
          <w:color w:val="231F20"/>
          <w:spacing w:val="-3"/>
          <w:sz w:val="15"/>
          <w:szCs w:val="15"/>
          <w:lang w:val="cs-CZ"/>
        </w:rPr>
        <w:t xml:space="preserve">jeho  </w:t>
      </w:r>
      <w:r>
        <w:rPr>
          <w:rFonts w:ascii="Arial" w:hAnsi="Arial" w:cs="Arial"/>
          <w:color w:val="231F20"/>
          <w:spacing w:val="-2"/>
          <w:sz w:val="15"/>
          <w:szCs w:val="15"/>
          <w:lang w:val="cs-CZ"/>
        </w:rPr>
        <w:t>průměrnou</w:t>
      </w:r>
      <w:proofErr w:type="gramEnd"/>
      <w:r>
        <w:rPr>
          <w:rFonts w:ascii="Arial" w:hAnsi="Arial" w:cs="Arial"/>
          <w:color w:val="231F20"/>
          <w:spacing w:val="-2"/>
          <w:sz w:val="15"/>
          <w:szCs w:val="15"/>
          <w:lang w:val="cs-CZ"/>
        </w:rPr>
        <w:t xml:space="preserve"> mzdou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nemocenskými dávkami (pracovní úraz apod.) nebo  </w:t>
      </w:r>
    </w:p>
    <w:p w14:paraId="034172F2"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 xml:space="preserve">na plnou mzdu (policisté, vojáci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povolání apod.);</w:t>
      </w:r>
      <w:r>
        <w:rPr>
          <w:rFonts w:ascii="Times New Roman" w:hAnsi="Times New Roman" w:cs="Times New Roman"/>
          <w:sz w:val="15"/>
          <w:szCs w:val="15"/>
        </w:rPr>
        <w:t xml:space="preserve"> </w:t>
      </w:r>
    </w:p>
    <w:p w14:paraId="00E35CD3"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za pracovní neschopnost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důvodu nemoci nebo úrazu, které vznikly  </w:t>
      </w:r>
    </w:p>
    <w:p w14:paraId="2D6CB2E5" w14:textId="77777777" w:rsidR="00982D78" w:rsidRDefault="00000000">
      <w:pPr>
        <w:spacing w:line="173" w:lineRule="exact"/>
        <w:ind w:left="453" w:right="-40"/>
        <w:rPr>
          <w:rFonts w:ascii="Times New Roman" w:hAnsi="Times New Roman" w:cs="Times New Roman"/>
          <w:color w:val="010302"/>
        </w:rPr>
      </w:pPr>
      <w:r>
        <w:rPr>
          <w:rFonts w:ascii="Arial" w:hAnsi="Arial" w:cs="Arial"/>
          <w:color w:val="231F20"/>
          <w:spacing w:val="-3"/>
          <w:sz w:val="15"/>
          <w:szCs w:val="15"/>
          <w:lang w:val="cs-CZ"/>
        </w:rPr>
        <w:t xml:space="preserve">kdykoli před uplynutím čekací doby (tedy </w:t>
      </w:r>
      <w:r>
        <w:rPr>
          <w:rFonts w:ascii="Arial" w:hAnsi="Arial" w:cs="Arial"/>
          <w:color w:val="231F20"/>
          <w:spacing w:val="-6"/>
          <w:sz w:val="15"/>
          <w:szCs w:val="15"/>
          <w:lang w:val="cs-CZ"/>
        </w:rPr>
        <w:t xml:space="preserve">i </w:t>
      </w:r>
      <w:r>
        <w:rPr>
          <w:rFonts w:ascii="Arial" w:hAnsi="Arial" w:cs="Arial"/>
          <w:color w:val="231F20"/>
          <w:sz w:val="15"/>
          <w:szCs w:val="15"/>
          <w:lang w:val="cs-CZ"/>
        </w:rPr>
        <w:t xml:space="preserve">kdykoli před </w:t>
      </w:r>
      <w:proofErr w:type="gramStart"/>
      <w:r>
        <w:rPr>
          <w:rFonts w:ascii="Arial" w:hAnsi="Arial" w:cs="Arial"/>
          <w:color w:val="231F20"/>
          <w:sz w:val="15"/>
          <w:szCs w:val="15"/>
          <w:lang w:val="cs-CZ"/>
        </w:rPr>
        <w:t xml:space="preserve">počátkem  </w:t>
      </w:r>
      <w:r>
        <w:rPr>
          <w:rFonts w:ascii="Arial" w:hAnsi="Arial" w:cs="Arial"/>
          <w:color w:val="231F20"/>
          <w:spacing w:val="-3"/>
          <w:sz w:val="15"/>
          <w:szCs w:val="15"/>
          <w:lang w:val="cs-CZ"/>
        </w:rPr>
        <w:t>pojištění</w:t>
      </w:r>
      <w:proofErr w:type="gramEnd"/>
      <w:r>
        <w:rPr>
          <w:rFonts w:ascii="Arial" w:hAnsi="Arial" w:cs="Arial"/>
          <w:color w:val="231F20"/>
          <w:spacing w:val="-3"/>
          <w:sz w:val="15"/>
          <w:szCs w:val="15"/>
          <w:lang w:val="cs-CZ"/>
        </w:rPr>
        <w:t xml:space="preserve">), pro které byl pojištěný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období 5 let před uplynutím čekací  </w:t>
      </w:r>
      <w:r>
        <w:br w:type="textWrapping" w:clear="all"/>
      </w:r>
      <w:r>
        <w:rPr>
          <w:rFonts w:ascii="Arial" w:hAnsi="Arial" w:cs="Arial"/>
          <w:color w:val="231F20"/>
          <w:spacing w:val="-4"/>
          <w:sz w:val="15"/>
          <w:szCs w:val="15"/>
          <w:lang w:val="cs-CZ"/>
        </w:rPr>
        <w:t xml:space="preserve">doby léčen, lékařsky sledován nebo se </w:t>
      </w:r>
      <w:r>
        <w:rPr>
          <w:rFonts w:ascii="Arial" w:hAnsi="Arial" w:cs="Arial"/>
          <w:color w:val="231F20"/>
          <w:spacing w:val="-7"/>
          <w:sz w:val="15"/>
          <w:szCs w:val="15"/>
          <w:lang w:val="cs-CZ"/>
        </w:rPr>
        <w:t xml:space="preserve">u </w:t>
      </w:r>
      <w:r>
        <w:rPr>
          <w:rFonts w:ascii="Arial" w:hAnsi="Arial" w:cs="Arial"/>
          <w:color w:val="231F20"/>
          <w:spacing w:val="-4"/>
          <w:sz w:val="15"/>
          <w:szCs w:val="15"/>
          <w:lang w:val="cs-CZ"/>
        </w:rPr>
        <w:t xml:space="preserve">něj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uvedeném období projevily  </w:t>
      </w:r>
      <w:r>
        <w:rPr>
          <w:rFonts w:ascii="Arial" w:hAnsi="Arial" w:cs="Arial"/>
          <w:color w:val="231F20"/>
          <w:spacing w:val="-4"/>
          <w:sz w:val="15"/>
          <w:szCs w:val="15"/>
          <w:lang w:val="cs-CZ"/>
        </w:rPr>
        <w:t xml:space="preserve">jejich příznaky, </w:t>
      </w:r>
      <w:r>
        <w:rPr>
          <w:rFonts w:ascii="Arial" w:hAnsi="Arial" w:cs="Arial"/>
          <w:color w:val="231F20"/>
          <w:spacing w:val="-5"/>
          <w:sz w:val="15"/>
          <w:szCs w:val="15"/>
          <w:lang w:val="cs-CZ"/>
        </w:rPr>
        <w:t xml:space="preserve">a o </w:t>
      </w:r>
      <w:r>
        <w:rPr>
          <w:rFonts w:ascii="Arial" w:hAnsi="Arial" w:cs="Arial"/>
          <w:color w:val="231F20"/>
          <w:spacing w:val="-2"/>
          <w:sz w:val="15"/>
          <w:szCs w:val="15"/>
          <w:lang w:val="cs-CZ"/>
        </w:rPr>
        <w:t xml:space="preserve">kterých se pojistitel při uzavírání pojistné smlouvy  </w:t>
      </w:r>
      <w:r>
        <w:rPr>
          <w:rFonts w:ascii="Arial" w:hAnsi="Arial" w:cs="Arial"/>
          <w:color w:val="231F20"/>
          <w:spacing w:val="-1"/>
          <w:sz w:val="15"/>
          <w:szCs w:val="15"/>
          <w:lang w:val="cs-CZ"/>
        </w:rPr>
        <w:t>nedozvěděl;</w:t>
      </w:r>
      <w:r>
        <w:rPr>
          <w:rFonts w:ascii="Times New Roman" w:hAnsi="Times New Roman" w:cs="Times New Roman"/>
          <w:sz w:val="15"/>
          <w:szCs w:val="15"/>
        </w:rPr>
        <w:t xml:space="preserve"> </w:t>
      </w:r>
    </w:p>
    <w:p w14:paraId="3E17B40E"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4"/>
          <w:sz w:val="15"/>
          <w:szCs w:val="15"/>
          <w:lang w:val="cs-CZ"/>
        </w:rPr>
        <w:t xml:space="preserve">za pracovní neschopnost související </w:t>
      </w:r>
      <w:r>
        <w:rPr>
          <w:rFonts w:ascii="Arial" w:hAnsi="Arial" w:cs="Arial"/>
          <w:color w:val="231F20"/>
          <w:spacing w:val="-13"/>
          <w:sz w:val="15"/>
          <w:szCs w:val="15"/>
          <w:lang w:val="cs-CZ"/>
        </w:rPr>
        <w:t xml:space="preserve">s </w:t>
      </w:r>
      <w:r>
        <w:rPr>
          <w:rFonts w:ascii="Arial" w:hAnsi="Arial" w:cs="Arial"/>
          <w:color w:val="231F20"/>
          <w:spacing w:val="-1"/>
          <w:sz w:val="15"/>
          <w:szCs w:val="15"/>
          <w:lang w:val="cs-CZ"/>
        </w:rPr>
        <w:t xml:space="preserve">těhotenstvím, pokud těhotenství  </w:t>
      </w:r>
    </w:p>
    <w:p w14:paraId="2E6364FA"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začalo před uplynutím 6 měsíců ode dne počátku pojištění;</w:t>
      </w:r>
      <w:r>
        <w:rPr>
          <w:rFonts w:ascii="Times New Roman" w:hAnsi="Times New Roman" w:cs="Times New Roman"/>
          <w:sz w:val="15"/>
          <w:szCs w:val="15"/>
        </w:rPr>
        <w:t xml:space="preserve"> </w:t>
      </w:r>
    </w:p>
    <w:p w14:paraId="36258B8F"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r>
        <w:rPr>
          <w:rFonts w:ascii="Arial" w:hAnsi="Arial" w:cs="Arial"/>
          <w:color w:val="231F20"/>
          <w:spacing w:val="-3"/>
          <w:sz w:val="15"/>
          <w:szCs w:val="15"/>
          <w:lang w:val="cs-CZ"/>
        </w:rPr>
        <w:t xml:space="preserve">za pracovní neschopnost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důvodu duševní choroby nebo změny  </w:t>
      </w:r>
    </w:p>
    <w:p w14:paraId="5967C464" w14:textId="77777777" w:rsidR="00982D78" w:rsidRDefault="00000000">
      <w:pPr>
        <w:spacing w:line="176" w:lineRule="exact"/>
        <w:ind w:left="453" w:right="-40"/>
        <w:rPr>
          <w:rFonts w:ascii="Times New Roman" w:hAnsi="Times New Roman" w:cs="Times New Roman"/>
          <w:color w:val="010302"/>
        </w:rPr>
      </w:pPr>
      <w:r>
        <w:rPr>
          <w:rFonts w:ascii="Arial" w:hAnsi="Arial" w:cs="Arial"/>
          <w:color w:val="231F20"/>
          <w:spacing w:val="-3"/>
          <w:sz w:val="15"/>
          <w:szCs w:val="15"/>
          <w:lang w:val="cs-CZ"/>
        </w:rPr>
        <w:t xml:space="preserve">psychického stavu (diagnózy F 00 až F 99 podle mezinárodní </w:t>
      </w:r>
      <w:proofErr w:type="gramStart"/>
      <w:r>
        <w:rPr>
          <w:rFonts w:ascii="Arial" w:hAnsi="Arial" w:cs="Arial"/>
          <w:color w:val="231F20"/>
          <w:spacing w:val="-3"/>
          <w:sz w:val="15"/>
          <w:szCs w:val="15"/>
          <w:lang w:val="cs-CZ"/>
        </w:rPr>
        <w:t xml:space="preserve">klasifikace  </w:t>
      </w:r>
      <w:r>
        <w:rPr>
          <w:rFonts w:ascii="Arial" w:hAnsi="Arial" w:cs="Arial"/>
          <w:color w:val="231F20"/>
          <w:spacing w:val="-2"/>
          <w:sz w:val="15"/>
          <w:szCs w:val="15"/>
          <w:lang w:val="cs-CZ"/>
        </w:rPr>
        <w:t>nemocí</w:t>
      </w:r>
      <w:proofErr w:type="gramEnd"/>
      <w:r>
        <w:rPr>
          <w:rFonts w:ascii="Arial" w:hAnsi="Arial" w:cs="Arial"/>
          <w:color w:val="231F20"/>
          <w:spacing w:val="-2"/>
          <w:sz w:val="15"/>
          <w:szCs w:val="15"/>
          <w:lang w:val="cs-CZ"/>
        </w:rPr>
        <w:t xml:space="preserve">), pokud nenastala organickým poškozením centrální nervové  soustavy po úraze během trvání pojištění;  </w:t>
      </w:r>
    </w:p>
    <w:p w14:paraId="7CE60931" w14:textId="77777777" w:rsidR="00982D78" w:rsidRDefault="00000000">
      <w:pPr>
        <w:spacing w:before="38" w:line="181" w:lineRule="exact"/>
        <w:ind w:left="453" w:right="-40" w:hanging="226"/>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3"/>
          <w:sz w:val="15"/>
          <w:szCs w:val="15"/>
          <w:lang w:val="cs-CZ"/>
        </w:rPr>
        <w:t xml:space="preserve">za pracovní neschopnost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důvodu léčení jakékoliv závislosti (</w:t>
      </w:r>
      <w:proofErr w:type="gramStart"/>
      <w:r>
        <w:rPr>
          <w:rFonts w:ascii="Arial" w:hAnsi="Arial" w:cs="Arial"/>
          <w:color w:val="231F20"/>
          <w:spacing w:val="-2"/>
          <w:sz w:val="15"/>
          <w:szCs w:val="15"/>
          <w:lang w:val="cs-CZ"/>
        </w:rPr>
        <w:t xml:space="preserve">včetně  </w:t>
      </w:r>
      <w:r>
        <w:rPr>
          <w:rFonts w:ascii="Arial" w:hAnsi="Arial" w:cs="Arial"/>
          <w:color w:val="231F20"/>
          <w:spacing w:val="-3"/>
          <w:sz w:val="15"/>
          <w:szCs w:val="15"/>
          <w:lang w:val="cs-CZ"/>
        </w:rPr>
        <w:t>odvykacích</w:t>
      </w:r>
      <w:proofErr w:type="gramEnd"/>
      <w:r>
        <w:rPr>
          <w:rFonts w:ascii="Arial" w:hAnsi="Arial" w:cs="Arial"/>
          <w:color w:val="231F20"/>
          <w:spacing w:val="-3"/>
          <w:sz w:val="15"/>
          <w:szCs w:val="15"/>
          <w:lang w:val="cs-CZ"/>
        </w:rPr>
        <w:t xml:space="preserve"> kúr) nebo </w:t>
      </w:r>
      <w:r>
        <w:rPr>
          <w:rFonts w:ascii="Arial" w:hAnsi="Arial" w:cs="Arial"/>
          <w:color w:val="231F20"/>
          <w:spacing w:val="-8"/>
          <w:sz w:val="15"/>
          <w:szCs w:val="15"/>
          <w:lang w:val="cs-CZ"/>
        </w:rPr>
        <w:t xml:space="preserve">z </w:t>
      </w:r>
      <w:r>
        <w:rPr>
          <w:rFonts w:ascii="Arial" w:hAnsi="Arial" w:cs="Arial"/>
          <w:color w:val="231F20"/>
          <w:spacing w:val="-3"/>
          <w:sz w:val="15"/>
          <w:szCs w:val="15"/>
          <w:lang w:val="cs-CZ"/>
        </w:rPr>
        <w:t xml:space="preserve">důvodu léčby nemoci, která vznikla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příčinné  </w:t>
      </w:r>
    </w:p>
    <w:p w14:paraId="1FFB86FA"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 xml:space="preserve">souvislosti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požíváním alkoholu nebo návykových látek.</w:t>
      </w:r>
      <w:r>
        <w:rPr>
          <w:rFonts w:ascii="Times New Roman" w:hAnsi="Times New Roman" w:cs="Times New Roman"/>
          <w:sz w:val="15"/>
          <w:szCs w:val="15"/>
        </w:rPr>
        <w:t xml:space="preserve"> </w:t>
      </w:r>
    </w:p>
    <w:p w14:paraId="0F75E723"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Pojištění pro případ pobytu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nemocnici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pro případ pracovní neschopnosti  </w:t>
      </w:r>
    </w:p>
    <w:p w14:paraId="3930D3AD"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je územně omezeno na Českou republiku. Pojistné plnění je dále </w:t>
      </w:r>
      <w:proofErr w:type="gramStart"/>
      <w:r>
        <w:rPr>
          <w:rFonts w:ascii="Arial" w:hAnsi="Arial" w:cs="Arial"/>
          <w:color w:val="231F20"/>
          <w:spacing w:val="-4"/>
          <w:sz w:val="15"/>
          <w:szCs w:val="15"/>
          <w:lang w:val="cs-CZ"/>
        </w:rPr>
        <w:t xml:space="preserve">poskytováno  </w:t>
      </w:r>
      <w:r>
        <w:rPr>
          <w:rFonts w:ascii="Arial" w:hAnsi="Arial" w:cs="Arial"/>
          <w:color w:val="231F20"/>
          <w:spacing w:val="-9"/>
          <w:sz w:val="15"/>
          <w:szCs w:val="15"/>
          <w:lang w:val="cs-CZ"/>
        </w:rPr>
        <w:t>v</w:t>
      </w:r>
      <w:proofErr w:type="gramEnd"/>
      <w:r>
        <w:rPr>
          <w:rFonts w:ascii="Arial" w:hAnsi="Arial" w:cs="Arial"/>
          <w:color w:val="231F20"/>
          <w:spacing w:val="-9"/>
          <w:sz w:val="15"/>
          <w:szCs w:val="15"/>
          <w:lang w:val="cs-CZ"/>
        </w:rPr>
        <w:t xml:space="preserve"> </w:t>
      </w:r>
      <w:r>
        <w:rPr>
          <w:rFonts w:ascii="Arial" w:hAnsi="Arial" w:cs="Arial"/>
          <w:color w:val="231F20"/>
          <w:spacing w:val="-3"/>
          <w:sz w:val="15"/>
          <w:szCs w:val="15"/>
          <w:lang w:val="cs-CZ"/>
        </w:rPr>
        <w:t xml:space="preserve">případě akutních nemocí nebo úrazů vzniklých při pobytu </w:t>
      </w:r>
      <w:r>
        <w:rPr>
          <w:rFonts w:ascii="Arial" w:hAnsi="Arial" w:cs="Arial"/>
          <w:color w:val="231F20"/>
          <w:spacing w:val="-9"/>
          <w:sz w:val="15"/>
          <w:szCs w:val="15"/>
          <w:lang w:val="cs-CZ"/>
        </w:rPr>
        <w:t xml:space="preserve">v </w:t>
      </w:r>
      <w:r>
        <w:rPr>
          <w:rFonts w:ascii="Arial" w:hAnsi="Arial" w:cs="Arial"/>
          <w:color w:val="231F20"/>
          <w:spacing w:val="-7"/>
          <w:sz w:val="15"/>
          <w:szCs w:val="15"/>
          <w:lang w:val="cs-CZ"/>
        </w:rPr>
        <w:t xml:space="preserve">Evropě,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to  </w:t>
      </w:r>
      <w:r>
        <w:br w:type="textWrapping" w:clear="all"/>
      </w:r>
      <w:r>
        <w:rPr>
          <w:rFonts w:ascii="Arial" w:hAnsi="Arial" w:cs="Arial"/>
          <w:color w:val="231F20"/>
          <w:spacing w:val="-3"/>
          <w:sz w:val="15"/>
          <w:szCs w:val="15"/>
          <w:lang w:val="cs-CZ"/>
        </w:rPr>
        <w:t>pouze po dobu nezbytně nutné hospitalizace.</w:t>
      </w:r>
      <w:r>
        <w:rPr>
          <w:rFonts w:ascii="Times New Roman" w:hAnsi="Times New Roman" w:cs="Times New Roman"/>
          <w:sz w:val="15"/>
          <w:szCs w:val="15"/>
        </w:rPr>
        <w:t xml:space="preserve"> </w:t>
      </w:r>
    </w:p>
    <w:p w14:paraId="213562E6" w14:textId="77777777" w:rsidR="00982D78" w:rsidRDefault="00982D78">
      <w:pPr>
        <w:rPr>
          <w:rFonts w:ascii="Times New Roman" w:hAnsi="Times New Roman"/>
          <w:color w:val="000000" w:themeColor="text1"/>
          <w:sz w:val="24"/>
          <w:szCs w:val="24"/>
          <w:lang w:val="cs-CZ"/>
        </w:rPr>
      </w:pPr>
    </w:p>
    <w:p w14:paraId="181FDD3C" w14:textId="77777777" w:rsidR="00982D78" w:rsidRDefault="00982D78">
      <w:pPr>
        <w:rPr>
          <w:rFonts w:ascii="Times New Roman" w:hAnsi="Times New Roman"/>
          <w:color w:val="000000" w:themeColor="text1"/>
          <w:sz w:val="24"/>
          <w:szCs w:val="24"/>
          <w:lang w:val="cs-CZ"/>
        </w:rPr>
      </w:pPr>
    </w:p>
    <w:p w14:paraId="19770BCF" w14:textId="77777777" w:rsidR="00982D78" w:rsidRDefault="00982D78">
      <w:pPr>
        <w:spacing w:after="52"/>
        <w:rPr>
          <w:rFonts w:ascii="Times New Roman" w:hAnsi="Times New Roman"/>
          <w:color w:val="000000" w:themeColor="text1"/>
          <w:sz w:val="24"/>
          <w:szCs w:val="24"/>
          <w:lang w:val="cs-CZ"/>
        </w:rPr>
      </w:pPr>
    </w:p>
    <w:p w14:paraId="070CC2D8" w14:textId="77777777" w:rsidR="00982D78" w:rsidRDefault="00000000">
      <w:pPr>
        <w:spacing w:line="204" w:lineRule="exact"/>
        <w:ind w:left="146" w:right="376" w:hanging="226"/>
        <w:jc w:val="righ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Je-li ujednáno pojistné plnění ve formě důchodu, je důchod vyplácen </w:t>
      </w:r>
      <w:proofErr w:type="gramStart"/>
      <w:r>
        <w:rPr>
          <w:rFonts w:ascii="Arial" w:hAnsi="Arial" w:cs="Arial"/>
          <w:color w:val="231F20"/>
          <w:spacing w:val="-3"/>
          <w:sz w:val="15"/>
          <w:szCs w:val="15"/>
          <w:lang w:val="cs-CZ"/>
        </w:rPr>
        <w:t xml:space="preserve">do:  </w:t>
      </w:r>
      <w:r>
        <w:rPr>
          <w:rFonts w:ascii="Arial" w:hAnsi="Arial" w:cs="Arial"/>
          <w:color w:val="231F20"/>
          <w:spacing w:val="-4"/>
          <w:sz w:val="15"/>
          <w:szCs w:val="15"/>
          <w:lang w:val="cs-CZ"/>
        </w:rPr>
        <w:t>a</w:t>
      </w:r>
      <w:proofErr w:type="gramEnd"/>
      <w:r>
        <w:rPr>
          <w:rFonts w:ascii="Arial" w:hAnsi="Arial" w:cs="Arial"/>
          <w:color w:val="231F20"/>
          <w:spacing w:val="-4"/>
          <w:sz w:val="15"/>
          <w:szCs w:val="15"/>
          <w:lang w:val="cs-CZ"/>
        </w:rPr>
        <w:t>)</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posledního dne měsíce, ve kterém uplynula pojistná doba ujednaná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pojistné smlouvě ke dni vzniku pojistné události pro dané pojištění;</w:t>
      </w:r>
      <w:r>
        <w:rPr>
          <w:rFonts w:ascii="Times New Roman" w:hAnsi="Times New Roman" w:cs="Times New Roman"/>
          <w:sz w:val="15"/>
          <w:szCs w:val="15"/>
        </w:rPr>
        <w:t xml:space="preserve"> </w:t>
      </w:r>
    </w:p>
    <w:p w14:paraId="0F9B8641" w14:textId="77777777" w:rsidR="00982D78" w:rsidRDefault="00000000">
      <w:pPr>
        <w:spacing w:before="40" w:line="177" w:lineRule="exact"/>
        <w:ind w:left="146" w:right="55"/>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nejbližšího měsíčního výročí následujícího po zániku invalidity příslušného</w:t>
      </w:r>
      <w:r>
        <w:rPr>
          <w:rFonts w:ascii="Times New Roman" w:hAnsi="Times New Roman" w:cs="Times New Roman"/>
          <w:sz w:val="15"/>
          <w:szCs w:val="15"/>
        </w:rPr>
        <w:t xml:space="preserve"> </w:t>
      </w:r>
    </w:p>
    <w:p w14:paraId="5C7A1E6A"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3"/>
          <w:sz w:val="15"/>
          <w:szCs w:val="15"/>
          <w:lang w:val="cs-CZ"/>
        </w:rPr>
        <w:t>stupně;</w:t>
      </w:r>
      <w:r>
        <w:rPr>
          <w:rFonts w:ascii="Times New Roman" w:hAnsi="Times New Roman" w:cs="Times New Roman"/>
          <w:sz w:val="15"/>
          <w:szCs w:val="15"/>
        </w:rPr>
        <w:t xml:space="preserve"> </w:t>
      </w:r>
    </w:p>
    <w:p w14:paraId="53EDA831"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nejbližšího výročí následujícího po dni, kdy pojištěný zemřel;</w:t>
      </w:r>
      <w:r>
        <w:rPr>
          <w:rFonts w:ascii="Times New Roman" w:hAnsi="Times New Roman" w:cs="Times New Roman"/>
          <w:sz w:val="15"/>
          <w:szCs w:val="15"/>
        </w:rPr>
        <w:t xml:space="preserve"> </w:t>
      </w:r>
    </w:p>
    <w:p w14:paraId="5F5A37EA" w14:textId="77777777" w:rsidR="00982D78" w:rsidRDefault="00000000">
      <w:pPr>
        <w:spacing w:line="238" w:lineRule="exact"/>
        <w:ind w:right="-25" w:firstLine="226"/>
        <w:rPr>
          <w:rFonts w:ascii="Times New Roman" w:hAnsi="Times New Roman" w:cs="Times New Roman"/>
          <w:color w:val="010302"/>
        </w:rPr>
      </w:pPr>
      <w:r>
        <w:rPr>
          <w:rFonts w:ascii="Arial" w:hAnsi="Arial" w:cs="Arial"/>
          <w:color w:val="231F20"/>
          <w:spacing w:val="-3"/>
          <w:sz w:val="15"/>
          <w:szCs w:val="15"/>
          <w:lang w:val="cs-CZ"/>
        </w:rPr>
        <w:t xml:space="preserve">podle toho, která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těchto skutečností nastane nejdříve, není-li ujednáno jinak.</w:t>
      </w:r>
      <w:r>
        <w:rPr>
          <w:rFonts w:ascii="Times New Roman" w:hAnsi="Times New Roman" w:cs="Times New Roman"/>
          <w:sz w:val="15"/>
          <w:szCs w:val="15"/>
        </w:rPr>
        <w:t xml:space="preserve"> </w:t>
      </w:r>
      <w:r>
        <w:br w:type="textWrapping" w:clear="all"/>
      </w: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Je-li ujednáno pojistné plnění ve formě zproštění od placení pojistného, je  </w:t>
      </w:r>
    </w:p>
    <w:p w14:paraId="231FFD3A" w14:textId="77777777" w:rsidR="00982D78" w:rsidRDefault="00000000">
      <w:pPr>
        <w:spacing w:line="181" w:lineRule="exact"/>
        <w:ind w:left="226" w:right="-25"/>
        <w:rPr>
          <w:rFonts w:ascii="Times New Roman" w:hAnsi="Times New Roman" w:cs="Times New Roman"/>
          <w:color w:val="010302"/>
        </w:rPr>
      </w:pPr>
      <w:r>
        <w:rPr>
          <w:rFonts w:ascii="Arial" w:hAnsi="Arial" w:cs="Arial"/>
          <w:color w:val="231F20"/>
          <w:spacing w:val="-3"/>
          <w:sz w:val="15"/>
          <w:szCs w:val="15"/>
          <w:lang w:val="cs-CZ"/>
        </w:rPr>
        <w:t xml:space="preserve">pojistník zproštěn od placení běžného pojistného ujednaného ke dni </w:t>
      </w:r>
      <w:proofErr w:type="gramStart"/>
      <w:r>
        <w:rPr>
          <w:rFonts w:ascii="Arial" w:hAnsi="Arial" w:cs="Arial"/>
          <w:color w:val="231F20"/>
          <w:spacing w:val="-3"/>
          <w:sz w:val="15"/>
          <w:szCs w:val="15"/>
          <w:lang w:val="cs-CZ"/>
        </w:rPr>
        <w:t>vzniku  pojistné</w:t>
      </w:r>
      <w:proofErr w:type="gramEnd"/>
      <w:r>
        <w:rPr>
          <w:rFonts w:ascii="Arial" w:hAnsi="Arial" w:cs="Arial"/>
          <w:color w:val="231F20"/>
          <w:spacing w:val="-3"/>
          <w:sz w:val="15"/>
          <w:szCs w:val="15"/>
          <w:lang w:val="cs-CZ"/>
        </w:rPr>
        <w:t xml:space="preserve"> události do:</w:t>
      </w:r>
      <w:r>
        <w:rPr>
          <w:rFonts w:ascii="Times New Roman" w:hAnsi="Times New Roman" w:cs="Times New Roman"/>
          <w:sz w:val="15"/>
          <w:szCs w:val="15"/>
        </w:rPr>
        <w:t xml:space="preserve"> </w:t>
      </w:r>
    </w:p>
    <w:p w14:paraId="1D425F28" w14:textId="77777777" w:rsidR="00982D78" w:rsidRDefault="00000000">
      <w:pPr>
        <w:spacing w:before="40" w:line="177" w:lineRule="exact"/>
        <w:ind w:left="146" w:right="62"/>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uplynutí pojistné doby ujednané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pojistné smlouvě ke dni vzniku pojistné  </w:t>
      </w:r>
    </w:p>
    <w:p w14:paraId="16494724"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události pro dané pojištění;</w:t>
      </w:r>
      <w:r>
        <w:rPr>
          <w:rFonts w:ascii="Times New Roman" w:hAnsi="Times New Roman" w:cs="Times New Roman"/>
          <w:sz w:val="15"/>
          <w:szCs w:val="15"/>
        </w:rPr>
        <w:t xml:space="preserve"> </w:t>
      </w:r>
    </w:p>
    <w:p w14:paraId="143B001B"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zániku invalidity příslušného stupně;</w:t>
      </w:r>
      <w:r>
        <w:rPr>
          <w:rFonts w:ascii="Times New Roman" w:hAnsi="Times New Roman" w:cs="Times New Roman"/>
          <w:sz w:val="15"/>
          <w:szCs w:val="15"/>
        </w:rPr>
        <w:t xml:space="preserve"> </w:t>
      </w:r>
    </w:p>
    <w:p w14:paraId="367FBEFC"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z w:val="15"/>
          <w:szCs w:val="15"/>
          <w:lang w:val="cs-CZ"/>
        </w:rPr>
        <w:t xml:space="preserve">smrti pojištěného;  </w:t>
      </w:r>
    </w:p>
    <w:p w14:paraId="5DCEA5B5" w14:textId="77777777" w:rsidR="00982D78" w:rsidRDefault="00000000">
      <w:pPr>
        <w:spacing w:line="177" w:lineRule="exact"/>
        <w:ind w:left="373" w:right="120"/>
        <w:jc w:val="right"/>
        <w:rPr>
          <w:rFonts w:ascii="Times New Roman" w:hAnsi="Times New Roman" w:cs="Times New Roman"/>
          <w:color w:val="010302"/>
        </w:rPr>
      </w:pPr>
      <w:r>
        <w:rPr>
          <w:rFonts w:ascii="Arial" w:hAnsi="Arial" w:cs="Arial"/>
          <w:color w:val="231F20"/>
          <w:spacing w:val="-2"/>
          <w:sz w:val="15"/>
          <w:szCs w:val="15"/>
          <w:lang w:val="cs-CZ"/>
        </w:rPr>
        <w:t xml:space="preserve">podle toho, která </w:t>
      </w: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 xml:space="preserve">těchto skutečností nastane nejdříve, není-li ujednáno  </w:t>
      </w:r>
    </w:p>
    <w:p w14:paraId="5BB7FAA0"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jinak.</w:t>
      </w:r>
      <w:r>
        <w:rPr>
          <w:rFonts w:ascii="Times New Roman" w:hAnsi="Times New Roman" w:cs="Times New Roman"/>
          <w:sz w:val="15"/>
          <w:szCs w:val="15"/>
        </w:rPr>
        <w:t xml:space="preserve"> </w:t>
      </w:r>
    </w:p>
    <w:p w14:paraId="3C16BF3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Pojištěný je povinen doručit pojistiteli do 10 dnů od obdržení úředně ověřenou</w:t>
      </w:r>
      <w:r>
        <w:rPr>
          <w:rFonts w:ascii="Times New Roman" w:hAnsi="Times New Roman" w:cs="Times New Roman"/>
          <w:sz w:val="15"/>
          <w:szCs w:val="15"/>
        </w:rPr>
        <w:t xml:space="preserve"> </w:t>
      </w:r>
    </w:p>
    <w:p w14:paraId="4FB27AD2" w14:textId="77777777" w:rsidR="00982D78" w:rsidRDefault="00000000">
      <w:pPr>
        <w:spacing w:line="181" w:lineRule="exact"/>
        <w:ind w:left="226" w:right="-25"/>
        <w:rPr>
          <w:rFonts w:ascii="Times New Roman" w:hAnsi="Times New Roman" w:cs="Times New Roman"/>
          <w:color w:val="010302"/>
        </w:rPr>
      </w:pPr>
      <w:r>
        <w:rPr>
          <w:rFonts w:ascii="Arial" w:hAnsi="Arial" w:cs="Arial"/>
          <w:color w:val="231F20"/>
          <w:spacing w:val="-4"/>
          <w:sz w:val="15"/>
          <w:szCs w:val="15"/>
          <w:lang w:val="cs-CZ"/>
        </w:rPr>
        <w:t xml:space="preserve">kopii rozhodnutí příslušného orgánu státní správy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přiznání, změně či </w:t>
      </w:r>
      <w:proofErr w:type="gramStart"/>
      <w:r>
        <w:rPr>
          <w:rFonts w:ascii="Arial" w:hAnsi="Arial" w:cs="Arial"/>
          <w:color w:val="231F20"/>
          <w:spacing w:val="-3"/>
          <w:sz w:val="15"/>
          <w:szCs w:val="15"/>
          <w:lang w:val="cs-CZ"/>
        </w:rPr>
        <w:t xml:space="preserve">zániku  </w:t>
      </w:r>
      <w:r>
        <w:rPr>
          <w:rFonts w:ascii="Arial" w:hAnsi="Arial" w:cs="Arial"/>
          <w:color w:val="231F20"/>
          <w:spacing w:val="-2"/>
          <w:sz w:val="15"/>
          <w:szCs w:val="15"/>
          <w:lang w:val="cs-CZ"/>
        </w:rPr>
        <w:t>příslušného</w:t>
      </w:r>
      <w:proofErr w:type="gramEnd"/>
      <w:r>
        <w:rPr>
          <w:rFonts w:ascii="Arial" w:hAnsi="Arial" w:cs="Arial"/>
          <w:color w:val="231F20"/>
          <w:spacing w:val="-2"/>
          <w:sz w:val="15"/>
          <w:szCs w:val="15"/>
          <w:lang w:val="cs-CZ"/>
        </w:rPr>
        <w:t xml:space="preserve"> stupně invalidity a/nebo nároku na invalidní důchod.  </w:t>
      </w:r>
    </w:p>
    <w:p w14:paraId="0D1E9BF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Pojištěný je povinen na žádost pojistitele kdykoliv prokázat, že jeho invalidita  </w:t>
      </w:r>
    </w:p>
    <w:p w14:paraId="6A5205C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trvá,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pojistitel má právo kdykoliv přezkoumávat trvání invalidity.</w:t>
      </w:r>
      <w:r>
        <w:rPr>
          <w:rFonts w:ascii="Times New Roman" w:hAnsi="Times New Roman" w:cs="Times New Roman"/>
          <w:sz w:val="15"/>
          <w:szCs w:val="15"/>
        </w:rPr>
        <w:t xml:space="preserve"> </w:t>
      </w:r>
    </w:p>
    <w:p w14:paraId="67B3B1B3"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5"/>
          <w:sz w:val="15"/>
          <w:szCs w:val="15"/>
          <w:lang w:val="cs-CZ"/>
        </w:rPr>
        <w:t>ČLÁNEK 50</w:t>
      </w:r>
      <w:r>
        <w:rPr>
          <w:rFonts w:ascii="Times New Roman" w:hAnsi="Times New Roman" w:cs="Times New Roman"/>
          <w:sz w:val="15"/>
          <w:szCs w:val="15"/>
        </w:rPr>
        <w:t xml:space="preserve"> </w:t>
      </w:r>
    </w:p>
    <w:p w14:paraId="73B51224"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4"/>
          <w:sz w:val="15"/>
          <w:szCs w:val="15"/>
          <w:lang w:val="cs-CZ"/>
        </w:rPr>
        <w:t xml:space="preserve">a </w:t>
      </w:r>
      <w:r>
        <w:rPr>
          <w:rFonts w:ascii="Arial" w:hAnsi="Arial" w:cs="Arial"/>
          <w:b/>
          <w:bCs/>
          <w:color w:val="231F20"/>
          <w:spacing w:val="-5"/>
          <w:sz w:val="15"/>
          <w:szCs w:val="15"/>
          <w:lang w:val="cs-CZ"/>
        </w:rPr>
        <w:t>omezení pojistného plnění</w:t>
      </w:r>
      <w:r>
        <w:rPr>
          <w:rFonts w:ascii="Times New Roman" w:hAnsi="Times New Roman" w:cs="Times New Roman"/>
          <w:sz w:val="15"/>
          <w:szCs w:val="15"/>
        </w:rPr>
        <w:t xml:space="preserve"> </w:t>
      </w:r>
    </w:p>
    <w:p w14:paraId="0485E16C"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Není-li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ujednáno jinak, není pojistitel povinen poskytnout  </w:t>
      </w:r>
    </w:p>
    <w:p w14:paraId="1F25A6E8"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pojistné plnění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pojištění invalidity:</w:t>
      </w:r>
      <w:r>
        <w:rPr>
          <w:rFonts w:ascii="Times New Roman" w:hAnsi="Times New Roman" w:cs="Times New Roman"/>
          <w:sz w:val="15"/>
          <w:szCs w:val="15"/>
        </w:rPr>
        <w:t xml:space="preserve"> </w:t>
      </w:r>
    </w:p>
    <w:p w14:paraId="0280CE61" w14:textId="77777777" w:rsidR="00982D78" w:rsidRDefault="00000000">
      <w:pPr>
        <w:spacing w:line="238" w:lineRule="exact"/>
        <w:ind w:left="226" w:right="-25"/>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za invaliditu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důsledku úrazu, ke kterému došlo před počátkem pojištění;</w:t>
      </w:r>
      <w:r>
        <w:rPr>
          <w:rFonts w:ascii="Times New Roman" w:hAnsi="Times New Roman" w:cs="Times New Roman"/>
          <w:sz w:val="15"/>
          <w:szCs w:val="15"/>
        </w:rPr>
        <w:t xml:space="preserve"> </w:t>
      </w:r>
      <w:proofErr w:type="gramStart"/>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za</w:t>
      </w:r>
      <w:proofErr w:type="gramEnd"/>
      <w:r>
        <w:rPr>
          <w:rFonts w:ascii="Arial" w:hAnsi="Arial" w:cs="Arial"/>
          <w:color w:val="231F20"/>
          <w:spacing w:val="-2"/>
          <w:sz w:val="15"/>
          <w:szCs w:val="15"/>
          <w:lang w:val="cs-CZ"/>
        </w:rPr>
        <w:t xml:space="preserve"> invaliditu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důsledku nemoci, která vznikla před uplynutím 1 roku od  </w:t>
      </w:r>
    </w:p>
    <w:p w14:paraId="227A0647"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počátku pojištění.</w:t>
      </w:r>
      <w:r>
        <w:rPr>
          <w:rFonts w:ascii="Times New Roman" w:hAnsi="Times New Roman" w:cs="Times New Roman"/>
          <w:sz w:val="15"/>
          <w:szCs w:val="15"/>
        </w:rPr>
        <w:t xml:space="preserve"> </w:t>
      </w:r>
    </w:p>
    <w:p w14:paraId="3E4F9DA0" w14:textId="77777777" w:rsidR="00982D78" w:rsidRDefault="00000000">
      <w:pPr>
        <w:spacing w:before="40"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10" w:space="312"/>
            <w:col w:w="5235" w:space="0"/>
          </w:cols>
          <w:docGrid w:linePitch="360"/>
        </w:sectPr>
      </w:pPr>
      <w:r>
        <w:rPr>
          <w:rFonts w:ascii="Arial" w:hAnsi="Arial" w:cs="Arial"/>
          <w:color w:val="231F20"/>
          <w:spacing w:val="-4"/>
          <w:sz w:val="15"/>
          <w:szCs w:val="15"/>
          <w:lang w:val="cs-CZ"/>
        </w:rPr>
        <w:t>Tyto VPP nabývají platnosti dne 1. 4. 2024</w:t>
      </w:r>
      <w:r>
        <w:rPr>
          <w:rFonts w:ascii="Times New Roman" w:hAnsi="Times New Roman" w:cs="Times New Roman"/>
          <w:sz w:val="15"/>
          <w:szCs w:val="15"/>
        </w:rPr>
        <w:t xml:space="preserve"> </w:t>
      </w:r>
    </w:p>
    <w:p w14:paraId="0F5EC6B7" w14:textId="77777777" w:rsidR="00982D78" w:rsidRDefault="00982D78">
      <w:pPr>
        <w:rPr>
          <w:rFonts w:ascii="Times New Roman" w:hAnsi="Times New Roman"/>
          <w:color w:val="000000" w:themeColor="text1"/>
          <w:sz w:val="24"/>
          <w:szCs w:val="24"/>
          <w:lang w:val="cs-CZ"/>
        </w:rPr>
      </w:pPr>
    </w:p>
    <w:p w14:paraId="41FA07D0" w14:textId="77777777" w:rsidR="00982D78" w:rsidRDefault="00982D78">
      <w:pPr>
        <w:rPr>
          <w:rFonts w:ascii="Times New Roman" w:hAnsi="Times New Roman"/>
          <w:color w:val="000000" w:themeColor="text1"/>
          <w:sz w:val="24"/>
          <w:szCs w:val="24"/>
          <w:lang w:val="cs-CZ"/>
        </w:rPr>
      </w:pPr>
    </w:p>
    <w:p w14:paraId="300A8C48" w14:textId="77777777" w:rsidR="00982D78" w:rsidRDefault="00982D78">
      <w:pPr>
        <w:spacing w:after="15"/>
        <w:rPr>
          <w:rFonts w:ascii="Times New Roman" w:hAnsi="Times New Roman"/>
          <w:color w:val="000000" w:themeColor="text1"/>
          <w:sz w:val="24"/>
          <w:szCs w:val="24"/>
          <w:lang w:val="cs-CZ"/>
        </w:rPr>
      </w:pPr>
    </w:p>
    <w:p w14:paraId="1FB47834" w14:textId="77777777" w:rsidR="00982D78" w:rsidRDefault="00000000">
      <w:pPr>
        <w:spacing w:line="177" w:lineRule="exact"/>
        <w:ind w:left="5242"/>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30/35</w:t>
      </w:r>
      <w:r>
        <w:rPr>
          <w:rFonts w:ascii="Times New Roman" w:hAnsi="Times New Roman" w:cs="Times New Roman"/>
          <w:sz w:val="15"/>
          <w:szCs w:val="15"/>
        </w:rPr>
        <w:t xml:space="preserve"> </w:t>
      </w:r>
      <w:r>
        <w:br w:type="page"/>
      </w:r>
    </w:p>
    <w:tbl>
      <w:tblPr>
        <w:tblStyle w:val="Mkatabulky"/>
        <w:tblpPr w:vertAnchor="text" w:horzAnchor="page" w:tblpY="9"/>
        <w:tblOverlap w:val="never"/>
        <w:tblW w:w="11325" w:type="dxa"/>
        <w:tblLayout w:type="fixed"/>
        <w:tblLook w:val="04A0" w:firstRow="1" w:lastRow="0" w:firstColumn="1" w:lastColumn="0" w:noHBand="0" w:noVBand="1"/>
      </w:tblPr>
      <w:tblGrid>
        <w:gridCol w:w="3961"/>
        <w:gridCol w:w="7364"/>
      </w:tblGrid>
      <w:tr w:rsidR="00982D78" w14:paraId="1A3C89D0" w14:textId="77777777">
        <w:trPr>
          <w:trHeight w:hRule="exact" w:val="2381"/>
        </w:trPr>
        <w:tc>
          <w:tcPr>
            <w:tcW w:w="3968" w:type="dxa"/>
            <w:vMerge w:val="restart"/>
            <w:tcBorders>
              <w:top w:val="nil"/>
              <w:left w:val="nil"/>
              <w:bottom w:val="nil"/>
              <w:right w:val="nil"/>
            </w:tcBorders>
            <w:shd w:val="clear" w:color="auto" w:fill="557193"/>
          </w:tcPr>
          <w:p w14:paraId="697438C2" w14:textId="77777777" w:rsidR="00982D78" w:rsidRDefault="00000000">
            <w:pPr>
              <w:spacing w:before="474" w:line="616" w:lineRule="exact"/>
              <w:ind w:left="546" w:right="-81"/>
              <w:rPr>
                <w:rFonts w:ascii="Times New Roman" w:hAnsi="Times New Roman" w:cs="Times New Roman"/>
                <w:color w:val="010302"/>
              </w:rPr>
            </w:pPr>
            <w:r>
              <w:rPr>
                <w:rFonts w:ascii="Arial" w:hAnsi="Arial" w:cs="Arial"/>
                <w:b/>
                <w:bCs/>
                <w:color w:val="FFFFFF"/>
                <w:spacing w:val="-91"/>
                <w:sz w:val="60"/>
                <w:szCs w:val="60"/>
                <w:lang w:val="cs-CZ"/>
              </w:rPr>
              <w:lastRenderedPageBreak/>
              <w:t>ÚRAZOVÉ POJI</w:t>
            </w:r>
            <w:r>
              <w:rPr>
                <w:rFonts w:ascii="Times New Roman" w:hAnsi="Times New Roman" w:cs="Times New Roman"/>
                <w:sz w:val="60"/>
                <w:szCs w:val="60"/>
              </w:rPr>
              <w:t xml:space="preserve"> </w:t>
            </w:r>
            <w:r>
              <w:rPr>
                <w:rFonts w:ascii="Arial" w:hAnsi="Arial" w:cs="Arial"/>
                <w:b/>
                <w:bCs/>
                <w:color w:val="FFFFFF"/>
                <w:spacing w:val="-56"/>
                <w:sz w:val="60"/>
                <w:szCs w:val="60"/>
                <w:lang w:val="cs-CZ"/>
              </w:rPr>
              <w:t>V</w:t>
            </w:r>
            <w:r>
              <w:rPr>
                <w:rFonts w:ascii="Arial" w:hAnsi="Arial" w:cs="Arial"/>
                <w:b/>
                <w:bCs/>
                <w:color w:val="FFFFFF"/>
                <w:spacing w:val="-75"/>
                <w:sz w:val="60"/>
                <w:szCs w:val="60"/>
                <w:lang w:val="cs-CZ"/>
              </w:rPr>
              <w:t xml:space="preserve">E </w:t>
            </w:r>
            <w:r>
              <w:rPr>
                <w:rFonts w:ascii="Arial" w:hAnsi="Arial" w:cs="Arial"/>
                <w:b/>
                <w:bCs/>
                <w:color w:val="FFFFFF"/>
                <w:spacing w:val="-91"/>
                <w:sz w:val="60"/>
                <w:szCs w:val="60"/>
                <w:lang w:val="cs-CZ"/>
              </w:rPr>
              <w:t>VOZIDLE</w:t>
            </w:r>
            <w:r>
              <w:rPr>
                <w:rFonts w:ascii="Times New Roman" w:hAnsi="Times New Roman" w:cs="Times New Roman"/>
                <w:sz w:val="60"/>
                <w:szCs w:val="60"/>
              </w:rPr>
              <w:t xml:space="preserve"> </w:t>
            </w:r>
          </w:p>
          <w:p w14:paraId="2AB24A76" w14:textId="77777777" w:rsidR="00982D78" w:rsidRDefault="00000000">
            <w:pPr>
              <w:spacing w:after="876" w:line="309" w:lineRule="exact"/>
              <w:ind w:left="546"/>
              <w:rPr>
                <w:rFonts w:ascii="Times New Roman" w:hAnsi="Times New Roman" w:cs="Times New Roman"/>
                <w:color w:val="010302"/>
              </w:rPr>
            </w:pPr>
            <w:r>
              <w:rPr>
                <w:rFonts w:ascii="Arial" w:hAnsi="Arial" w:cs="Arial"/>
                <w:b/>
                <w:bCs/>
                <w:color w:val="FFFFFF"/>
                <w:spacing w:val="-40"/>
                <w:sz w:val="30"/>
                <w:szCs w:val="30"/>
                <w:lang w:val="cs-CZ"/>
              </w:rPr>
              <w:t>ZVLÁŠTNÍ POJISTNÉ PODMÍN</w:t>
            </w:r>
            <w:r>
              <w:rPr>
                <w:rFonts w:ascii="Times New Roman" w:hAnsi="Times New Roman" w:cs="Times New Roman"/>
                <w:sz w:val="30"/>
                <w:szCs w:val="30"/>
              </w:rPr>
              <w:t xml:space="preserve"> </w:t>
            </w:r>
          </w:p>
        </w:tc>
        <w:tc>
          <w:tcPr>
            <w:tcW w:w="7377" w:type="dxa"/>
            <w:tcBorders>
              <w:top w:val="nil"/>
              <w:left w:val="nil"/>
              <w:bottom w:val="nil"/>
              <w:right w:val="nil"/>
            </w:tcBorders>
            <w:shd w:val="clear" w:color="auto" w:fill="62C6C0"/>
          </w:tcPr>
          <w:p w14:paraId="14DF5E7F" w14:textId="77777777" w:rsidR="00982D78" w:rsidRDefault="00000000">
            <w:pPr>
              <w:spacing w:before="474" w:line="566" w:lineRule="exact"/>
              <w:ind w:right="4511"/>
              <w:rPr>
                <w:rFonts w:ascii="Times New Roman" w:hAnsi="Times New Roman" w:cs="Times New Roman"/>
                <w:color w:val="010302"/>
              </w:rPr>
            </w:pPr>
            <w:r>
              <w:rPr>
                <w:rFonts w:ascii="Arial" w:hAnsi="Arial" w:cs="Arial"/>
                <w:b/>
                <w:bCs/>
                <w:color w:val="FFFFFF"/>
                <w:spacing w:val="-94"/>
                <w:sz w:val="60"/>
                <w:szCs w:val="60"/>
                <w:lang w:val="cs-CZ"/>
              </w:rPr>
              <w:t>ŠTĚNÍ OSOB</w:t>
            </w:r>
            <w:r>
              <w:rPr>
                <w:rFonts w:ascii="Times New Roman" w:hAnsi="Times New Roman" w:cs="Times New Roman"/>
                <w:sz w:val="60"/>
                <w:szCs w:val="60"/>
              </w:rPr>
              <w:t xml:space="preserve"> </w:t>
            </w:r>
            <w:r>
              <w:br w:type="textWrapping" w:clear="all"/>
            </w:r>
            <w:r>
              <w:br w:type="textWrapping" w:clear="all"/>
            </w:r>
          </w:p>
          <w:p w14:paraId="5838E881" w14:textId="77777777" w:rsidR="00982D78" w:rsidRDefault="00000000">
            <w:pPr>
              <w:spacing w:after="309" w:line="309" w:lineRule="exact"/>
              <w:rPr>
                <w:rFonts w:ascii="Times New Roman" w:hAnsi="Times New Roman" w:cs="Times New Roman"/>
                <w:color w:val="010302"/>
              </w:rPr>
            </w:pPr>
            <w:r>
              <w:rPr>
                <w:rFonts w:ascii="Arial" w:hAnsi="Arial" w:cs="Arial"/>
                <w:b/>
                <w:bCs/>
                <w:color w:val="FFFFFF"/>
                <w:spacing w:val="-41"/>
                <w:sz w:val="30"/>
                <w:szCs w:val="30"/>
                <w:lang w:val="cs-CZ"/>
              </w:rPr>
              <w:t>KY ALLIANZ FLOTILA</w:t>
            </w:r>
            <w:r>
              <w:rPr>
                <w:rFonts w:ascii="Times New Roman" w:hAnsi="Times New Roman" w:cs="Times New Roman"/>
                <w:sz w:val="30"/>
                <w:szCs w:val="30"/>
              </w:rPr>
              <w:t xml:space="preserve"> </w:t>
            </w:r>
          </w:p>
        </w:tc>
      </w:tr>
      <w:tr w:rsidR="00982D78" w14:paraId="257810D3" w14:textId="77777777">
        <w:trPr>
          <w:trHeight w:hRule="exact" w:val="566"/>
        </w:trPr>
        <w:tc>
          <w:tcPr>
            <w:tcW w:w="3968" w:type="dxa"/>
            <w:vMerge/>
            <w:tcBorders>
              <w:top w:val="nil"/>
              <w:left w:val="nil"/>
              <w:bottom w:val="nil"/>
              <w:right w:val="nil"/>
            </w:tcBorders>
            <w:shd w:val="clear" w:color="auto" w:fill="557193"/>
          </w:tcPr>
          <w:p w14:paraId="1F7FA816" w14:textId="77777777" w:rsidR="00982D78" w:rsidRDefault="00982D78">
            <w:pPr>
              <w:rPr>
                <w:rFonts w:ascii="Times New Roman" w:hAnsi="Times New Roman"/>
                <w:color w:val="000000" w:themeColor="text1"/>
                <w:sz w:val="24"/>
                <w:szCs w:val="24"/>
                <w:lang w:val="cs-CZ"/>
              </w:rPr>
            </w:pPr>
          </w:p>
        </w:tc>
        <w:tc>
          <w:tcPr>
            <w:tcW w:w="7377" w:type="dxa"/>
            <w:tcBorders>
              <w:top w:val="nil"/>
              <w:left w:val="nil"/>
              <w:bottom w:val="nil"/>
              <w:right w:val="nil"/>
            </w:tcBorders>
          </w:tcPr>
          <w:p w14:paraId="7F601E51" w14:textId="77777777" w:rsidR="00982D78" w:rsidRDefault="00982D78">
            <w:pPr>
              <w:rPr>
                <w:rFonts w:ascii="Times New Roman" w:hAnsi="Times New Roman"/>
                <w:color w:val="000000" w:themeColor="text1"/>
                <w:sz w:val="24"/>
                <w:szCs w:val="24"/>
                <w:lang w:val="cs-CZ"/>
              </w:rPr>
            </w:pPr>
          </w:p>
        </w:tc>
      </w:tr>
    </w:tbl>
    <w:p w14:paraId="0A2A2AD3" w14:textId="77777777" w:rsidR="00982D78" w:rsidRDefault="00982D78">
      <w:pPr>
        <w:spacing w:after="262"/>
        <w:rPr>
          <w:rFonts w:ascii="Times New Roman" w:hAnsi="Times New Roman"/>
          <w:color w:val="000000" w:themeColor="text1"/>
          <w:sz w:val="24"/>
          <w:szCs w:val="24"/>
          <w:lang w:val="cs-CZ"/>
        </w:rPr>
      </w:pPr>
    </w:p>
    <w:p w14:paraId="0EB98EA9" w14:textId="77777777" w:rsidR="00982D78" w:rsidRDefault="00000000">
      <w:pPr>
        <w:spacing w:line="337" w:lineRule="exact"/>
        <w:ind w:left="554"/>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b/>
          <w:bCs/>
          <w:color w:val="231F20"/>
          <w:spacing w:val="-16"/>
          <w:sz w:val="28"/>
          <w:szCs w:val="28"/>
          <w:lang w:val="cs-CZ"/>
        </w:rPr>
        <w:t>OBSAH</w:t>
      </w:r>
      <w:r>
        <w:rPr>
          <w:rFonts w:ascii="Times New Roman" w:hAnsi="Times New Roman" w:cs="Times New Roman"/>
          <w:sz w:val="28"/>
          <w:szCs w:val="28"/>
        </w:rPr>
        <w:t xml:space="preserve"> </w:t>
      </w:r>
    </w:p>
    <w:p w14:paraId="7FA2B119" w14:textId="77777777" w:rsidR="00982D78" w:rsidRDefault="00000000">
      <w:pPr>
        <w:tabs>
          <w:tab w:val="left" w:pos="5201"/>
        </w:tabs>
        <w:spacing w:line="177" w:lineRule="exact"/>
        <w:ind w:left="554"/>
        <w:rPr>
          <w:rFonts w:ascii="Times New Roman" w:hAnsi="Times New Roman" w:cs="Times New Roman"/>
          <w:color w:val="010302"/>
        </w:rPr>
      </w:pPr>
      <w:r>
        <w:rPr>
          <w:rFonts w:ascii="Arial" w:hAnsi="Arial" w:cs="Arial"/>
          <w:color w:val="231F20"/>
          <w:sz w:val="15"/>
          <w:szCs w:val="15"/>
          <w:lang w:val="cs-CZ"/>
        </w:rPr>
        <w:t>Obecná ustanovení</w:t>
      </w:r>
      <w:r>
        <w:rPr>
          <w:rFonts w:ascii="Arial" w:hAnsi="Arial" w:cs="Arial"/>
          <w:color w:val="231F20"/>
          <w:sz w:val="15"/>
          <w:szCs w:val="15"/>
          <w:lang w:val="cs-CZ"/>
        </w:rPr>
        <w:tab/>
      </w:r>
      <w:r>
        <w:rPr>
          <w:rFonts w:ascii="Arial" w:hAnsi="Arial" w:cs="Arial"/>
          <w:color w:val="231F20"/>
          <w:spacing w:val="-3"/>
          <w:sz w:val="15"/>
          <w:szCs w:val="15"/>
          <w:lang w:val="cs-CZ"/>
        </w:rPr>
        <w:t>článek 1</w:t>
      </w:r>
      <w:r>
        <w:rPr>
          <w:rFonts w:ascii="Times New Roman" w:hAnsi="Times New Roman" w:cs="Times New Roman"/>
          <w:sz w:val="15"/>
          <w:szCs w:val="15"/>
        </w:rPr>
        <w:t xml:space="preserve"> </w:t>
      </w:r>
    </w:p>
    <w:p w14:paraId="1F7105C5" w14:textId="77777777" w:rsidR="00982D78" w:rsidRDefault="00000000">
      <w:pPr>
        <w:tabs>
          <w:tab w:val="left" w:pos="5201"/>
        </w:tabs>
        <w:spacing w:before="40" w:line="177" w:lineRule="exact"/>
        <w:ind w:left="554"/>
        <w:rPr>
          <w:rFonts w:ascii="Times New Roman" w:hAnsi="Times New Roman" w:cs="Times New Roman"/>
          <w:color w:val="010302"/>
        </w:rPr>
      </w:pPr>
      <w:r>
        <w:rPr>
          <w:rFonts w:ascii="Arial" w:hAnsi="Arial" w:cs="Arial"/>
          <w:color w:val="231F20"/>
          <w:spacing w:val="-4"/>
          <w:sz w:val="15"/>
          <w:szCs w:val="15"/>
          <w:lang w:val="cs-CZ"/>
        </w:rPr>
        <w:t xml:space="preserve">Uzavření pojistné smlouvy </w:t>
      </w:r>
      <w:r>
        <w:rPr>
          <w:rFonts w:ascii="Arial" w:hAnsi="Arial" w:cs="Arial"/>
          <w:color w:val="231F20"/>
          <w:spacing w:val="-5"/>
          <w:sz w:val="15"/>
          <w:szCs w:val="15"/>
          <w:lang w:val="cs-CZ"/>
        </w:rPr>
        <w:t xml:space="preserve">a </w:t>
      </w:r>
      <w:r>
        <w:rPr>
          <w:rFonts w:ascii="Arial" w:hAnsi="Arial" w:cs="Arial"/>
          <w:color w:val="231F20"/>
          <w:sz w:val="15"/>
          <w:szCs w:val="15"/>
          <w:lang w:val="cs-CZ"/>
        </w:rPr>
        <w:t>vznik pojištění</w:t>
      </w:r>
      <w:r>
        <w:rPr>
          <w:rFonts w:ascii="Arial" w:hAnsi="Arial" w:cs="Arial"/>
          <w:color w:val="231F20"/>
          <w:sz w:val="15"/>
          <w:szCs w:val="15"/>
          <w:lang w:val="cs-CZ"/>
        </w:rPr>
        <w:tab/>
      </w:r>
      <w:r>
        <w:rPr>
          <w:rFonts w:ascii="Arial" w:hAnsi="Arial" w:cs="Arial"/>
          <w:color w:val="231F20"/>
          <w:spacing w:val="-3"/>
          <w:sz w:val="15"/>
          <w:szCs w:val="15"/>
          <w:lang w:val="cs-CZ"/>
        </w:rPr>
        <w:t>článek 2</w:t>
      </w:r>
      <w:r>
        <w:rPr>
          <w:rFonts w:ascii="Times New Roman" w:hAnsi="Times New Roman" w:cs="Times New Roman"/>
          <w:sz w:val="15"/>
          <w:szCs w:val="15"/>
        </w:rPr>
        <w:t xml:space="preserve"> </w:t>
      </w:r>
    </w:p>
    <w:p w14:paraId="4DF70971" w14:textId="77777777" w:rsidR="00982D78" w:rsidRDefault="00000000">
      <w:pPr>
        <w:tabs>
          <w:tab w:val="left" w:pos="5201"/>
        </w:tabs>
        <w:spacing w:before="40" w:line="177" w:lineRule="exact"/>
        <w:ind w:left="554"/>
        <w:rPr>
          <w:rFonts w:ascii="Times New Roman" w:hAnsi="Times New Roman" w:cs="Times New Roman"/>
          <w:color w:val="010302"/>
        </w:rPr>
      </w:pPr>
      <w:r>
        <w:rPr>
          <w:rFonts w:ascii="Arial" w:hAnsi="Arial" w:cs="Arial"/>
          <w:color w:val="231F20"/>
          <w:sz w:val="15"/>
          <w:szCs w:val="15"/>
          <w:lang w:val="cs-CZ"/>
        </w:rPr>
        <w:t>Pojistné období, pojistné</w:t>
      </w:r>
      <w:r>
        <w:rPr>
          <w:rFonts w:ascii="Arial" w:hAnsi="Arial" w:cs="Arial"/>
          <w:color w:val="231F20"/>
          <w:sz w:val="15"/>
          <w:szCs w:val="15"/>
          <w:lang w:val="cs-CZ"/>
        </w:rPr>
        <w:tab/>
      </w:r>
      <w:r>
        <w:rPr>
          <w:rFonts w:ascii="Arial" w:hAnsi="Arial" w:cs="Arial"/>
          <w:color w:val="231F20"/>
          <w:spacing w:val="-3"/>
          <w:sz w:val="15"/>
          <w:szCs w:val="15"/>
          <w:lang w:val="cs-CZ"/>
        </w:rPr>
        <w:t>článek 3</w:t>
      </w:r>
      <w:r>
        <w:rPr>
          <w:rFonts w:ascii="Times New Roman" w:hAnsi="Times New Roman" w:cs="Times New Roman"/>
          <w:sz w:val="15"/>
          <w:szCs w:val="15"/>
        </w:rPr>
        <w:t xml:space="preserve"> </w:t>
      </w:r>
    </w:p>
    <w:p w14:paraId="19321AB5" w14:textId="77777777" w:rsidR="00982D78" w:rsidRDefault="00000000">
      <w:pPr>
        <w:tabs>
          <w:tab w:val="left" w:pos="5201"/>
        </w:tabs>
        <w:spacing w:before="40" w:line="177" w:lineRule="exact"/>
        <w:ind w:left="554"/>
        <w:rPr>
          <w:rFonts w:ascii="Times New Roman" w:hAnsi="Times New Roman" w:cs="Times New Roman"/>
          <w:color w:val="010302"/>
        </w:rPr>
      </w:pPr>
      <w:r>
        <w:rPr>
          <w:rFonts w:ascii="Arial" w:hAnsi="Arial" w:cs="Arial"/>
          <w:color w:val="231F20"/>
          <w:spacing w:val="-2"/>
          <w:sz w:val="15"/>
          <w:szCs w:val="15"/>
          <w:lang w:val="cs-CZ"/>
        </w:rPr>
        <w:t xml:space="preserve">Změna </w:t>
      </w:r>
      <w:r>
        <w:rPr>
          <w:rFonts w:ascii="Arial" w:hAnsi="Arial" w:cs="Arial"/>
          <w:color w:val="231F20"/>
          <w:spacing w:val="-5"/>
          <w:sz w:val="15"/>
          <w:szCs w:val="15"/>
          <w:lang w:val="cs-CZ"/>
        </w:rPr>
        <w:t xml:space="preserve">a </w:t>
      </w:r>
      <w:r>
        <w:rPr>
          <w:rFonts w:ascii="Arial" w:hAnsi="Arial" w:cs="Arial"/>
          <w:color w:val="231F20"/>
          <w:sz w:val="15"/>
          <w:szCs w:val="15"/>
          <w:lang w:val="cs-CZ"/>
        </w:rPr>
        <w:t>zánik pojištění</w:t>
      </w:r>
      <w:r>
        <w:rPr>
          <w:rFonts w:ascii="Arial" w:hAnsi="Arial" w:cs="Arial"/>
          <w:color w:val="231F20"/>
          <w:sz w:val="15"/>
          <w:szCs w:val="15"/>
          <w:lang w:val="cs-CZ"/>
        </w:rPr>
        <w:tab/>
      </w:r>
      <w:r>
        <w:rPr>
          <w:rFonts w:ascii="Arial" w:hAnsi="Arial" w:cs="Arial"/>
          <w:color w:val="231F20"/>
          <w:spacing w:val="-3"/>
          <w:sz w:val="15"/>
          <w:szCs w:val="15"/>
          <w:lang w:val="cs-CZ"/>
        </w:rPr>
        <w:t>článek 4</w:t>
      </w:r>
      <w:r>
        <w:rPr>
          <w:rFonts w:ascii="Times New Roman" w:hAnsi="Times New Roman" w:cs="Times New Roman"/>
          <w:sz w:val="15"/>
          <w:szCs w:val="15"/>
        </w:rPr>
        <w:t xml:space="preserve"> </w:t>
      </w:r>
    </w:p>
    <w:p w14:paraId="32373F63" w14:textId="77777777" w:rsidR="00982D78" w:rsidRDefault="00000000">
      <w:pPr>
        <w:tabs>
          <w:tab w:val="left" w:pos="5201"/>
        </w:tabs>
        <w:spacing w:before="40" w:line="177" w:lineRule="exact"/>
        <w:ind w:left="554"/>
        <w:rPr>
          <w:rFonts w:ascii="Times New Roman" w:hAnsi="Times New Roman" w:cs="Times New Roman"/>
          <w:color w:val="010302"/>
        </w:rPr>
      </w:pPr>
      <w:r>
        <w:rPr>
          <w:rFonts w:ascii="Arial" w:hAnsi="Arial" w:cs="Arial"/>
          <w:color w:val="231F20"/>
          <w:sz w:val="15"/>
          <w:szCs w:val="15"/>
          <w:lang w:val="cs-CZ"/>
        </w:rPr>
        <w:t>Rozsah pojištění</w:t>
      </w:r>
      <w:r>
        <w:rPr>
          <w:rFonts w:ascii="Arial" w:hAnsi="Arial" w:cs="Arial"/>
          <w:color w:val="231F20"/>
          <w:sz w:val="15"/>
          <w:szCs w:val="15"/>
          <w:lang w:val="cs-CZ"/>
        </w:rPr>
        <w:tab/>
      </w:r>
      <w:r>
        <w:rPr>
          <w:rFonts w:ascii="Arial" w:hAnsi="Arial" w:cs="Arial"/>
          <w:color w:val="231F20"/>
          <w:spacing w:val="-3"/>
          <w:sz w:val="15"/>
          <w:szCs w:val="15"/>
          <w:lang w:val="cs-CZ"/>
        </w:rPr>
        <w:t>článek 5</w:t>
      </w:r>
      <w:r>
        <w:rPr>
          <w:rFonts w:ascii="Times New Roman" w:hAnsi="Times New Roman" w:cs="Times New Roman"/>
          <w:sz w:val="15"/>
          <w:szCs w:val="15"/>
        </w:rPr>
        <w:t xml:space="preserve"> </w:t>
      </w:r>
    </w:p>
    <w:p w14:paraId="0C878432" w14:textId="77777777" w:rsidR="00982D78" w:rsidRDefault="00000000">
      <w:pPr>
        <w:tabs>
          <w:tab w:val="left" w:pos="5201"/>
        </w:tabs>
        <w:spacing w:before="40" w:line="177" w:lineRule="exact"/>
        <w:ind w:left="554"/>
        <w:rPr>
          <w:rFonts w:ascii="Times New Roman" w:hAnsi="Times New Roman" w:cs="Times New Roman"/>
          <w:color w:val="010302"/>
        </w:rPr>
      </w:pPr>
      <w:r>
        <w:rPr>
          <w:rFonts w:ascii="Arial" w:hAnsi="Arial" w:cs="Arial"/>
          <w:color w:val="231F20"/>
          <w:sz w:val="15"/>
          <w:szCs w:val="15"/>
          <w:lang w:val="cs-CZ"/>
        </w:rPr>
        <w:t>Základní pojistné částky</w:t>
      </w:r>
      <w:r>
        <w:rPr>
          <w:rFonts w:ascii="Arial" w:hAnsi="Arial" w:cs="Arial"/>
          <w:color w:val="231F20"/>
          <w:sz w:val="15"/>
          <w:szCs w:val="15"/>
          <w:lang w:val="cs-CZ"/>
        </w:rPr>
        <w:tab/>
      </w:r>
      <w:r>
        <w:rPr>
          <w:rFonts w:ascii="Arial" w:hAnsi="Arial" w:cs="Arial"/>
          <w:color w:val="231F20"/>
          <w:spacing w:val="-3"/>
          <w:sz w:val="15"/>
          <w:szCs w:val="15"/>
          <w:lang w:val="cs-CZ"/>
        </w:rPr>
        <w:t>článek 6</w:t>
      </w:r>
      <w:r>
        <w:rPr>
          <w:rFonts w:ascii="Times New Roman" w:hAnsi="Times New Roman" w:cs="Times New Roman"/>
          <w:sz w:val="15"/>
          <w:szCs w:val="15"/>
        </w:rPr>
        <w:t xml:space="preserve"> </w:t>
      </w:r>
    </w:p>
    <w:p w14:paraId="45E733BA" w14:textId="77777777" w:rsidR="00982D78" w:rsidRDefault="00000000">
      <w:pPr>
        <w:tabs>
          <w:tab w:val="left" w:pos="5201"/>
        </w:tabs>
        <w:spacing w:before="40" w:line="177" w:lineRule="exact"/>
        <w:ind w:left="554"/>
        <w:rPr>
          <w:rFonts w:ascii="Times New Roman" w:hAnsi="Times New Roman" w:cs="Times New Roman"/>
          <w:color w:val="010302"/>
        </w:rPr>
      </w:pPr>
      <w:r>
        <w:rPr>
          <w:rFonts w:ascii="Arial" w:hAnsi="Arial" w:cs="Arial"/>
          <w:color w:val="231F20"/>
          <w:sz w:val="15"/>
          <w:szCs w:val="15"/>
          <w:lang w:val="cs-CZ"/>
        </w:rPr>
        <w:t>Pojistná událost</w:t>
      </w:r>
      <w:r>
        <w:rPr>
          <w:rFonts w:ascii="Arial" w:hAnsi="Arial" w:cs="Arial"/>
          <w:color w:val="231F20"/>
          <w:sz w:val="15"/>
          <w:szCs w:val="15"/>
          <w:lang w:val="cs-CZ"/>
        </w:rPr>
        <w:tab/>
      </w:r>
      <w:r>
        <w:rPr>
          <w:rFonts w:ascii="Arial" w:hAnsi="Arial" w:cs="Arial"/>
          <w:color w:val="231F20"/>
          <w:spacing w:val="-3"/>
          <w:sz w:val="15"/>
          <w:szCs w:val="15"/>
          <w:lang w:val="cs-CZ"/>
        </w:rPr>
        <w:t>článek 7</w:t>
      </w:r>
      <w:r>
        <w:rPr>
          <w:rFonts w:ascii="Times New Roman" w:hAnsi="Times New Roman" w:cs="Times New Roman"/>
          <w:sz w:val="15"/>
          <w:szCs w:val="15"/>
        </w:rPr>
        <w:t xml:space="preserve"> </w:t>
      </w:r>
    </w:p>
    <w:p w14:paraId="51B83DF0" w14:textId="77777777" w:rsidR="00982D78" w:rsidRDefault="00000000">
      <w:pPr>
        <w:tabs>
          <w:tab w:val="left" w:pos="5201"/>
        </w:tabs>
        <w:spacing w:before="40" w:line="177" w:lineRule="exact"/>
        <w:ind w:left="554"/>
        <w:rPr>
          <w:rFonts w:ascii="Times New Roman" w:hAnsi="Times New Roman" w:cs="Times New Roman"/>
          <w:color w:val="010302"/>
        </w:rPr>
      </w:pPr>
      <w:r>
        <w:rPr>
          <w:rFonts w:ascii="Arial" w:hAnsi="Arial" w:cs="Arial"/>
          <w:color w:val="231F20"/>
          <w:spacing w:val="-3"/>
          <w:sz w:val="15"/>
          <w:szCs w:val="15"/>
          <w:lang w:val="cs-CZ"/>
        </w:rPr>
        <w:t xml:space="preserve">Pojistné plnění </w:t>
      </w:r>
      <w:r>
        <w:rPr>
          <w:rFonts w:ascii="Arial" w:hAnsi="Arial" w:cs="Arial"/>
          <w:color w:val="231F20"/>
          <w:spacing w:val="-8"/>
          <w:sz w:val="15"/>
          <w:szCs w:val="15"/>
          <w:lang w:val="cs-CZ"/>
        </w:rPr>
        <w:t xml:space="preserve">v </w:t>
      </w:r>
      <w:r>
        <w:rPr>
          <w:rFonts w:ascii="Arial" w:hAnsi="Arial" w:cs="Arial"/>
          <w:color w:val="231F20"/>
          <w:sz w:val="15"/>
          <w:szCs w:val="15"/>
          <w:lang w:val="cs-CZ"/>
        </w:rPr>
        <w:t>případě smrti následkem úrazu</w:t>
      </w:r>
      <w:r>
        <w:rPr>
          <w:rFonts w:ascii="Arial" w:hAnsi="Arial" w:cs="Arial"/>
          <w:color w:val="231F20"/>
          <w:sz w:val="15"/>
          <w:szCs w:val="15"/>
          <w:lang w:val="cs-CZ"/>
        </w:rPr>
        <w:tab/>
      </w:r>
      <w:r>
        <w:rPr>
          <w:rFonts w:ascii="Arial" w:hAnsi="Arial" w:cs="Arial"/>
          <w:color w:val="231F20"/>
          <w:spacing w:val="-3"/>
          <w:sz w:val="15"/>
          <w:szCs w:val="15"/>
          <w:lang w:val="cs-CZ"/>
        </w:rPr>
        <w:t>článek 8</w:t>
      </w:r>
      <w:r>
        <w:rPr>
          <w:rFonts w:ascii="Times New Roman" w:hAnsi="Times New Roman" w:cs="Times New Roman"/>
          <w:sz w:val="15"/>
          <w:szCs w:val="15"/>
        </w:rPr>
        <w:t xml:space="preserve"> </w:t>
      </w:r>
    </w:p>
    <w:p w14:paraId="242CF216" w14:textId="77777777" w:rsidR="00982D78" w:rsidRDefault="00000000">
      <w:pPr>
        <w:tabs>
          <w:tab w:val="left" w:pos="5201"/>
        </w:tabs>
        <w:spacing w:before="40" w:line="177" w:lineRule="exact"/>
        <w:ind w:left="554"/>
        <w:rPr>
          <w:rFonts w:ascii="Times New Roman" w:hAnsi="Times New Roman" w:cs="Times New Roman"/>
          <w:color w:val="010302"/>
        </w:rPr>
      </w:pPr>
      <w:r>
        <w:rPr>
          <w:rFonts w:ascii="Arial" w:hAnsi="Arial" w:cs="Arial"/>
          <w:color w:val="231F20"/>
          <w:spacing w:val="-3"/>
          <w:sz w:val="15"/>
          <w:szCs w:val="15"/>
          <w:lang w:val="cs-CZ"/>
        </w:rPr>
        <w:t xml:space="preserve">Pojistné plnění </w:t>
      </w:r>
      <w:r>
        <w:rPr>
          <w:rFonts w:ascii="Arial" w:hAnsi="Arial" w:cs="Arial"/>
          <w:color w:val="231F20"/>
          <w:spacing w:val="-8"/>
          <w:sz w:val="15"/>
          <w:szCs w:val="15"/>
          <w:lang w:val="cs-CZ"/>
        </w:rPr>
        <w:t xml:space="preserve">v </w:t>
      </w:r>
      <w:r>
        <w:rPr>
          <w:rFonts w:ascii="Arial" w:hAnsi="Arial" w:cs="Arial"/>
          <w:color w:val="231F20"/>
          <w:sz w:val="15"/>
          <w:szCs w:val="15"/>
          <w:lang w:val="cs-CZ"/>
        </w:rPr>
        <w:t>případě trvalých následků úrazu</w:t>
      </w:r>
      <w:r>
        <w:rPr>
          <w:rFonts w:ascii="Arial" w:hAnsi="Arial" w:cs="Arial"/>
          <w:color w:val="231F20"/>
          <w:sz w:val="15"/>
          <w:szCs w:val="15"/>
          <w:lang w:val="cs-CZ"/>
        </w:rPr>
        <w:tab/>
      </w:r>
      <w:r>
        <w:rPr>
          <w:rFonts w:ascii="Arial" w:hAnsi="Arial" w:cs="Arial"/>
          <w:color w:val="231F20"/>
          <w:spacing w:val="-3"/>
          <w:sz w:val="15"/>
          <w:szCs w:val="15"/>
          <w:lang w:val="cs-CZ"/>
        </w:rPr>
        <w:t>článek 9</w:t>
      </w:r>
      <w:r>
        <w:rPr>
          <w:rFonts w:ascii="Times New Roman" w:hAnsi="Times New Roman" w:cs="Times New Roman"/>
          <w:sz w:val="15"/>
          <w:szCs w:val="15"/>
        </w:rPr>
        <w:t xml:space="preserve"> </w:t>
      </w:r>
    </w:p>
    <w:p w14:paraId="6B4FFDEC"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6CD2EF5" w14:textId="77777777" w:rsidR="00982D78" w:rsidRDefault="00000000">
      <w:pPr>
        <w:tabs>
          <w:tab w:val="left" w:pos="4569"/>
        </w:tabs>
        <w:spacing w:before="11" w:line="177" w:lineRule="exact"/>
        <w:rPr>
          <w:rFonts w:ascii="Times New Roman" w:hAnsi="Times New Roman" w:cs="Times New Roman"/>
          <w:color w:val="010302"/>
        </w:rPr>
      </w:pPr>
      <w:r>
        <w:rPr>
          <w:rFonts w:ascii="Arial" w:hAnsi="Arial" w:cs="Arial"/>
          <w:color w:val="231F20"/>
          <w:spacing w:val="-3"/>
          <w:sz w:val="15"/>
          <w:szCs w:val="15"/>
          <w:lang w:val="cs-CZ"/>
        </w:rPr>
        <w:t xml:space="preserve">Pojistné plnění </w:t>
      </w:r>
      <w:r>
        <w:rPr>
          <w:rFonts w:ascii="Arial" w:hAnsi="Arial" w:cs="Arial"/>
          <w:color w:val="231F20"/>
          <w:spacing w:val="-8"/>
          <w:sz w:val="15"/>
          <w:szCs w:val="15"/>
          <w:lang w:val="cs-CZ"/>
        </w:rPr>
        <w:t xml:space="preserve">v </w:t>
      </w:r>
      <w:r>
        <w:rPr>
          <w:rFonts w:ascii="Arial" w:hAnsi="Arial" w:cs="Arial"/>
          <w:color w:val="231F20"/>
          <w:sz w:val="15"/>
          <w:szCs w:val="15"/>
          <w:lang w:val="cs-CZ"/>
        </w:rPr>
        <w:t>případě léčení následků úrazu</w:t>
      </w:r>
      <w:r>
        <w:rPr>
          <w:rFonts w:ascii="Arial" w:hAnsi="Arial" w:cs="Arial"/>
          <w:color w:val="231F20"/>
          <w:sz w:val="15"/>
          <w:szCs w:val="15"/>
          <w:lang w:val="cs-CZ"/>
        </w:rPr>
        <w:tab/>
      </w:r>
      <w:r>
        <w:rPr>
          <w:rFonts w:ascii="Arial" w:hAnsi="Arial" w:cs="Arial"/>
          <w:color w:val="231F20"/>
          <w:spacing w:val="-3"/>
          <w:sz w:val="15"/>
          <w:szCs w:val="15"/>
          <w:lang w:val="cs-CZ"/>
        </w:rPr>
        <w:t>článek 10</w:t>
      </w:r>
      <w:r>
        <w:rPr>
          <w:rFonts w:ascii="Times New Roman" w:hAnsi="Times New Roman" w:cs="Times New Roman"/>
          <w:sz w:val="15"/>
          <w:szCs w:val="15"/>
        </w:rPr>
        <w:t xml:space="preserve"> </w:t>
      </w:r>
    </w:p>
    <w:p w14:paraId="388F6052" w14:textId="77777777" w:rsidR="00982D78" w:rsidRDefault="00000000">
      <w:pPr>
        <w:tabs>
          <w:tab w:val="left" w:pos="4570"/>
        </w:tabs>
        <w:spacing w:line="238" w:lineRule="exact"/>
        <w:ind w:right="-40"/>
        <w:jc w:val="both"/>
        <w:rPr>
          <w:rFonts w:ascii="Times New Roman" w:hAnsi="Times New Roman" w:cs="Times New Roman"/>
          <w:color w:val="010302"/>
        </w:rPr>
      </w:pPr>
      <w:r>
        <w:rPr>
          <w:rFonts w:ascii="Arial" w:hAnsi="Arial" w:cs="Arial"/>
          <w:color w:val="231F20"/>
          <w:spacing w:val="-3"/>
          <w:sz w:val="15"/>
          <w:szCs w:val="15"/>
          <w:lang w:val="cs-CZ"/>
        </w:rPr>
        <w:t xml:space="preserve">Pojistné plnění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případě pobytu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nemocnici následkem úrazu </w:t>
      </w:r>
      <w:r>
        <w:rPr>
          <w:rFonts w:ascii="Arial" w:hAnsi="Arial" w:cs="Arial"/>
          <w:color w:val="231F20"/>
          <w:sz w:val="15"/>
          <w:szCs w:val="15"/>
          <w:lang w:val="cs-CZ"/>
        </w:rPr>
        <w:tab/>
      </w:r>
      <w:r>
        <w:rPr>
          <w:rFonts w:ascii="Arial" w:hAnsi="Arial" w:cs="Arial"/>
          <w:color w:val="231F20"/>
          <w:spacing w:val="-3"/>
          <w:sz w:val="15"/>
          <w:szCs w:val="15"/>
          <w:lang w:val="cs-CZ"/>
        </w:rPr>
        <w:t>článek 11</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Výluky </w:t>
      </w:r>
      <w:r>
        <w:rPr>
          <w:rFonts w:ascii="Arial" w:hAnsi="Arial" w:cs="Arial"/>
          <w:color w:val="231F20"/>
          <w:spacing w:val="-8"/>
          <w:sz w:val="15"/>
          <w:szCs w:val="15"/>
          <w:lang w:val="cs-CZ"/>
        </w:rPr>
        <w:t xml:space="preserve">z </w:t>
      </w:r>
      <w:r>
        <w:rPr>
          <w:rFonts w:ascii="Arial" w:hAnsi="Arial" w:cs="Arial"/>
          <w:color w:val="231F20"/>
          <w:sz w:val="15"/>
          <w:szCs w:val="15"/>
          <w:lang w:val="cs-CZ"/>
        </w:rPr>
        <w:t>pojištění</w:t>
      </w:r>
      <w:r>
        <w:rPr>
          <w:rFonts w:ascii="Arial" w:hAnsi="Arial" w:cs="Arial"/>
          <w:color w:val="231F20"/>
          <w:sz w:val="15"/>
          <w:szCs w:val="15"/>
          <w:lang w:val="cs-CZ"/>
        </w:rPr>
        <w:tab/>
      </w:r>
      <w:r>
        <w:rPr>
          <w:rFonts w:ascii="Arial" w:hAnsi="Arial" w:cs="Arial"/>
          <w:color w:val="231F20"/>
          <w:spacing w:val="-3"/>
          <w:sz w:val="15"/>
          <w:szCs w:val="15"/>
          <w:lang w:val="cs-CZ"/>
        </w:rPr>
        <w:t>článek 12</w:t>
      </w:r>
      <w:r>
        <w:rPr>
          <w:rFonts w:ascii="Times New Roman" w:hAnsi="Times New Roman" w:cs="Times New Roman"/>
          <w:sz w:val="15"/>
          <w:szCs w:val="15"/>
        </w:rPr>
        <w:t xml:space="preserve"> </w:t>
      </w:r>
    </w:p>
    <w:p w14:paraId="6F6EF23E" w14:textId="77777777" w:rsidR="00982D78" w:rsidRDefault="00000000">
      <w:pPr>
        <w:tabs>
          <w:tab w:val="left" w:pos="4564"/>
        </w:tabs>
        <w:spacing w:before="40" w:line="177" w:lineRule="exact"/>
        <w:rPr>
          <w:rFonts w:ascii="Times New Roman" w:hAnsi="Times New Roman" w:cs="Times New Roman"/>
          <w:color w:val="010302"/>
        </w:rPr>
      </w:pPr>
      <w:r>
        <w:rPr>
          <w:rFonts w:ascii="Arial" w:hAnsi="Arial" w:cs="Arial"/>
          <w:color w:val="231F20"/>
          <w:sz w:val="15"/>
          <w:szCs w:val="15"/>
          <w:lang w:val="cs-CZ"/>
        </w:rPr>
        <w:t>Omezení povinnosti pojistitele plnit</w:t>
      </w:r>
      <w:r>
        <w:rPr>
          <w:rFonts w:ascii="Arial" w:hAnsi="Arial" w:cs="Arial"/>
          <w:color w:val="231F20"/>
          <w:sz w:val="15"/>
          <w:szCs w:val="15"/>
          <w:lang w:val="cs-CZ"/>
        </w:rPr>
        <w:tab/>
      </w:r>
      <w:r>
        <w:rPr>
          <w:rFonts w:ascii="Arial" w:hAnsi="Arial" w:cs="Arial"/>
          <w:color w:val="231F20"/>
          <w:spacing w:val="-3"/>
          <w:sz w:val="15"/>
          <w:szCs w:val="15"/>
          <w:lang w:val="cs-CZ"/>
        </w:rPr>
        <w:t>článek 13</w:t>
      </w:r>
      <w:r>
        <w:rPr>
          <w:rFonts w:ascii="Times New Roman" w:hAnsi="Times New Roman" w:cs="Times New Roman"/>
          <w:sz w:val="15"/>
          <w:szCs w:val="15"/>
        </w:rPr>
        <w:t xml:space="preserve"> </w:t>
      </w:r>
    </w:p>
    <w:p w14:paraId="0E50272B" w14:textId="77777777" w:rsidR="00982D78" w:rsidRDefault="00000000">
      <w:pPr>
        <w:tabs>
          <w:tab w:val="left" w:pos="4570"/>
        </w:tabs>
        <w:spacing w:before="40" w:line="177" w:lineRule="exact"/>
        <w:rPr>
          <w:rFonts w:ascii="Times New Roman" w:hAnsi="Times New Roman" w:cs="Times New Roman"/>
          <w:color w:val="010302"/>
        </w:rPr>
      </w:pPr>
      <w:r>
        <w:rPr>
          <w:rFonts w:ascii="Arial" w:hAnsi="Arial" w:cs="Arial"/>
          <w:color w:val="231F20"/>
          <w:sz w:val="15"/>
          <w:szCs w:val="15"/>
          <w:lang w:val="cs-CZ"/>
        </w:rPr>
        <w:t>Hlášení pojistné události</w:t>
      </w:r>
      <w:r>
        <w:rPr>
          <w:rFonts w:ascii="Arial" w:hAnsi="Arial" w:cs="Arial"/>
          <w:color w:val="231F20"/>
          <w:sz w:val="15"/>
          <w:szCs w:val="15"/>
          <w:lang w:val="cs-CZ"/>
        </w:rPr>
        <w:tab/>
      </w:r>
      <w:r>
        <w:rPr>
          <w:rFonts w:ascii="Arial" w:hAnsi="Arial" w:cs="Arial"/>
          <w:color w:val="231F20"/>
          <w:spacing w:val="-3"/>
          <w:sz w:val="15"/>
          <w:szCs w:val="15"/>
          <w:lang w:val="cs-CZ"/>
        </w:rPr>
        <w:t>článek 14</w:t>
      </w:r>
      <w:r>
        <w:rPr>
          <w:rFonts w:ascii="Times New Roman" w:hAnsi="Times New Roman" w:cs="Times New Roman"/>
          <w:sz w:val="15"/>
          <w:szCs w:val="15"/>
        </w:rPr>
        <w:t xml:space="preserve"> </w:t>
      </w:r>
    </w:p>
    <w:p w14:paraId="33FB4CCD" w14:textId="77777777" w:rsidR="00982D78" w:rsidRDefault="00000000">
      <w:pPr>
        <w:tabs>
          <w:tab w:val="left" w:pos="4565"/>
        </w:tabs>
        <w:spacing w:before="40" w:line="177" w:lineRule="exact"/>
        <w:rPr>
          <w:rFonts w:ascii="Times New Roman" w:hAnsi="Times New Roman" w:cs="Times New Roman"/>
          <w:color w:val="010302"/>
        </w:rPr>
      </w:pPr>
      <w:r>
        <w:rPr>
          <w:rFonts w:ascii="Arial" w:hAnsi="Arial" w:cs="Arial"/>
          <w:color w:val="231F20"/>
          <w:sz w:val="15"/>
          <w:szCs w:val="15"/>
          <w:lang w:val="cs-CZ"/>
        </w:rPr>
        <w:t>Doručování</w:t>
      </w:r>
      <w:r>
        <w:rPr>
          <w:rFonts w:ascii="Arial" w:hAnsi="Arial" w:cs="Arial"/>
          <w:color w:val="231F20"/>
          <w:sz w:val="15"/>
          <w:szCs w:val="15"/>
          <w:lang w:val="cs-CZ"/>
        </w:rPr>
        <w:tab/>
      </w:r>
      <w:r>
        <w:rPr>
          <w:rFonts w:ascii="Arial" w:hAnsi="Arial" w:cs="Arial"/>
          <w:color w:val="231F20"/>
          <w:spacing w:val="-3"/>
          <w:sz w:val="15"/>
          <w:szCs w:val="15"/>
          <w:lang w:val="cs-CZ"/>
        </w:rPr>
        <w:t>článek 15</w:t>
      </w:r>
      <w:r>
        <w:rPr>
          <w:rFonts w:ascii="Times New Roman" w:hAnsi="Times New Roman" w:cs="Times New Roman"/>
          <w:sz w:val="15"/>
          <w:szCs w:val="15"/>
        </w:rPr>
        <w:t xml:space="preserve"> </w:t>
      </w:r>
    </w:p>
    <w:p w14:paraId="4ABE2672" w14:textId="77777777" w:rsidR="00982D78" w:rsidRDefault="00000000">
      <w:pPr>
        <w:tabs>
          <w:tab w:val="left" w:pos="4568"/>
        </w:tabs>
        <w:spacing w:before="40" w:line="177" w:lineRule="exact"/>
        <w:rPr>
          <w:rFonts w:ascii="Times New Roman" w:hAnsi="Times New Roman" w:cs="Times New Roman"/>
          <w:color w:val="010302"/>
        </w:rPr>
      </w:pPr>
      <w:r>
        <w:rPr>
          <w:rFonts w:ascii="Arial" w:hAnsi="Arial" w:cs="Arial"/>
          <w:color w:val="231F20"/>
          <w:sz w:val="15"/>
          <w:szCs w:val="15"/>
          <w:lang w:val="cs-CZ"/>
        </w:rPr>
        <w:t>Závěrečná ustanovení</w:t>
      </w:r>
      <w:r>
        <w:rPr>
          <w:rFonts w:ascii="Arial" w:hAnsi="Arial" w:cs="Arial"/>
          <w:color w:val="231F20"/>
          <w:sz w:val="15"/>
          <w:szCs w:val="15"/>
          <w:lang w:val="cs-CZ"/>
        </w:rPr>
        <w:tab/>
      </w:r>
      <w:r>
        <w:rPr>
          <w:rFonts w:ascii="Arial" w:hAnsi="Arial" w:cs="Arial"/>
          <w:color w:val="231F20"/>
          <w:spacing w:val="-3"/>
          <w:sz w:val="15"/>
          <w:szCs w:val="15"/>
          <w:lang w:val="cs-CZ"/>
        </w:rPr>
        <w:t>článek 16</w:t>
      </w:r>
      <w:r>
        <w:rPr>
          <w:rFonts w:ascii="Times New Roman" w:hAnsi="Times New Roman" w:cs="Times New Roman"/>
          <w:sz w:val="15"/>
          <w:szCs w:val="15"/>
        </w:rPr>
        <w:t xml:space="preserve"> </w:t>
      </w:r>
    </w:p>
    <w:p w14:paraId="7BD5B24F" w14:textId="77777777" w:rsidR="00982D78" w:rsidRDefault="00000000">
      <w:pPr>
        <w:tabs>
          <w:tab w:val="left" w:pos="4569"/>
        </w:tabs>
        <w:spacing w:before="40" w:line="177" w:lineRule="exact"/>
        <w:rPr>
          <w:rFonts w:ascii="Times New Roman" w:hAnsi="Times New Roman" w:cs="Times New Roman"/>
          <w:color w:val="010302"/>
        </w:rPr>
      </w:pPr>
      <w:r>
        <w:rPr>
          <w:rFonts w:ascii="Arial" w:hAnsi="Arial" w:cs="Arial"/>
          <w:color w:val="231F20"/>
          <w:spacing w:val="-2"/>
          <w:sz w:val="15"/>
          <w:szCs w:val="15"/>
          <w:lang w:val="cs-CZ"/>
        </w:rPr>
        <w:t xml:space="preserve">Doložka </w:t>
      </w:r>
      <w:r>
        <w:rPr>
          <w:rFonts w:ascii="Arial" w:hAnsi="Arial" w:cs="Arial"/>
          <w:color w:val="231F20"/>
          <w:spacing w:val="-5"/>
          <w:sz w:val="15"/>
          <w:szCs w:val="15"/>
          <w:lang w:val="cs-CZ"/>
        </w:rPr>
        <w:t xml:space="preserve">o </w:t>
      </w:r>
      <w:r>
        <w:rPr>
          <w:rFonts w:ascii="Arial" w:hAnsi="Arial" w:cs="Arial"/>
          <w:color w:val="231F20"/>
          <w:sz w:val="15"/>
          <w:szCs w:val="15"/>
          <w:lang w:val="cs-CZ"/>
        </w:rPr>
        <w:t>informačním systému ČAP</w:t>
      </w:r>
      <w:r>
        <w:rPr>
          <w:rFonts w:ascii="Arial" w:hAnsi="Arial" w:cs="Arial"/>
          <w:color w:val="231F20"/>
          <w:sz w:val="15"/>
          <w:szCs w:val="15"/>
          <w:lang w:val="cs-CZ"/>
        </w:rPr>
        <w:tab/>
      </w:r>
      <w:r>
        <w:rPr>
          <w:rFonts w:ascii="Arial" w:hAnsi="Arial" w:cs="Arial"/>
          <w:color w:val="231F20"/>
          <w:spacing w:val="-3"/>
          <w:sz w:val="15"/>
          <w:szCs w:val="15"/>
          <w:lang w:val="cs-CZ"/>
        </w:rPr>
        <w:t>článek 17</w:t>
      </w:r>
      <w:r>
        <w:rPr>
          <w:rFonts w:ascii="Times New Roman" w:hAnsi="Times New Roman" w:cs="Times New Roman"/>
          <w:sz w:val="15"/>
          <w:szCs w:val="15"/>
        </w:rPr>
        <w:t xml:space="preserve"> </w:t>
      </w:r>
    </w:p>
    <w:p w14:paraId="50268B2B" w14:textId="77777777" w:rsidR="00982D78" w:rsidRDefault="00000000">
      <w:pPr>
        <w:tabs>
          <w:tab w:val="left" w:pos="4567"/>
        </w:tabs>
        <w:spacing w:before="40" w:line="177" w:lineRule="exact"/>
        <w:rPr>
          <w:rFonts w:ascii="Times New Roman" w:hAnsi="Times New Roman" w:cs="Times New Roman"/>
          <w:color w:val="010302"/>
        </w:rPr>
        <w:sectPr w:rsidR="00982D78">
          <w:type w:val="continuous"/>
          <w:pgSz w:w="11915" w:h="16847"/>
          <w:pgMar w:top="0" w:right="500" w:bottom="74" w:left="0" w:header="708" w:footer="708" w:gutter="0"/>
          <w:cols w:num="2" w:space="0" w:equalWidth="0">
            <w:col w:w="5801" w:space="328"/>
            <w:col w:w="5227" w:space="0"/>
          </w:cols>
          <w:docGrid w:linePitch="360"/>
        </w:sectPr>
      </w:pPr>
      <w:r>
        <w:rPr>
          <w:rFonts w:ascii="Arial" w:hAnsi="Arial" w:cs="Arial"/>
          <w:color w:val="231F20"/>
          <w:sz w:val="15"/>
          <w:szCs w:val="15"/>
          <w:lang w:val="cs-CZ"/>
        </w:rPr>
        <w:t>Souhlas pojistníka se zpracováním osobních údajů</w:t>
      </w:r>
      <w:r>
        <w:rPr>
          <w:rFonts w:ascii="Arial" w:hAnsi="Arial" w:cs="Arial"/>
          <w:color w:val="231F20"/>
          <w:sz w:val="15"/>
          <w:szCs w:val="15"/>
          <w:lang w:val="cs-CZ"/>
        </w:rPr>
        <w:tab/>
      </w:r>
      <w:r>
        <w:rPr>
          <w:rFonts w:ascii="Arial" w:hAnsi="Arial" w:cs="Arial"/>
          <w:color w:val="231F20"/>
          <w:spacing w:val="-3"/>
          <w:sz w:val="15"/>
          <w:szCs w:val="15"/>
          <w:lang w:val="cs-CZ"/>
        </w:rPr>
        <w:t>článek 18</w:t>
      </w:r>
      <w:r>
        <w:rPr>
          <w:rFonts w:ascii="Times New Roman" w:hAnsi="Times New Roman" w:cs="Times New Roman"/>
          <w:sz w:val="15"/>
          <w:szCs w:val="15"/>
        </w:rPr>
        <w:t xml:space="preserve"> </w:t>
      </w:r>
    </w:p>
    <w:p w14:paraId="71B5BDDF" w14:textId="77777777" w:rsidR="00982D78" w:rsidRDefault="00000000">
      <w:pPr>
        <w:spacing w:before="216" w:line="181" w:lineRule="exact"/>
        <w:ind w:left="546" w:right="197"/>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noProof/>
        </w:rPr>
        <mc:AlternateContent>
          <mc:Choice Requires="wps">
            <w:drawing>
              <wp:anchor distT="0" distB="0" distL="114300" distR="114300" simplePos="0" relativeHeight="251796992" behindDoc="0" locked="0" layoutInCell="1" allowOverlap="1" wp14:anchorId="029BA896" wp14:editId="289F2EB4">
                <wp:simplePos x="0" y="0"/>
                <wp:positionH relativeFrom="page">
                  <wp:posOffset>364572</wp:posOffset>
                </wp:positionH>
                <wp:positionV relativeFrom="line">
                  <wp:posOffset>69393</wp:posOffset>
                </wp:positionV>
                <wp:extent cx="6840004" cy="180"/>
                <wp:effectExtent l="0" t="0" r="0" b="0"/>
                <wp:wrapNone/>
                <wp:docPr id="281" name="Freeform 281"/>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01683E" id="Freeform 281" o:spid="_x0000_s1026" style="position:absolute;margin-left:28.7pt;margin-top:5.45pt;width:538.6pt;height:0;z-index:251796992;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CJ&#10;QoJD3QAAAAkBAAAPAAAAZHJzL2Rvd25yZXYueG1sTI/BTsMwEETvSPyDtUjcqNNSQglxqgaJExJS&#10;C4ceN/GSRMTrYDtp+HtccYDjzoxm3+Tb2fRiIuc7ywqWiwQEcW11x42C97fnmw0IH5A19pZJwTd5&#10;2BaXFzlm2p54T9MhNCKWsM9QQRvCkEnp65YM+oUdiKP3YZ3BEE/XSO3wFMtNL1dJkkqDHccPLQ70&#10;1FL9eRiNAvdyTMtqN1blJFdHnL/KzSvNSl1fzbtHEIHm8BeGM35EhyIyVXZk7UWv4O5+HZNRTx5A&#10;nP3l7ToFUf0qssjl/wXFDwAAAP//AwBQSwECLQAUAAYACAAAACEAtoM4kv4AAADhAQAAEwAAAAAA&#10;AAAAAAAAAAAAAAAAW0NvbnRlbnRfVHlwZXNdLnhtbFBLAQItABQABgAIAAAAIQA4/SH/1gAAAJQB&#10;AAALAAAAAAAAAAAAAAAAAC8BAABfcmVscy8ucmVsc1BLAQItABQABgAIAAAAIQAZcn6URAIAAB8F&#10;AAAOAAAAAAAAAAAAAAAAAC4CAABkcnMvZTJvRG9jLnhtbFBLAQItABQABgAIAAAAIQCJQoJD3QAA&#10;AAkBAAAPAAAAAAAAAAAAAAAAAJ4EAABkcnMvZG93bnJldi54bWxQSwUGAAAAAAQABADzAAAAqAUA&#10;AAAA&#10;" path="m,l6840004,e" filled="f" strokecolor="#97999b" strokeweight="1pt">
                <v:stroke miterlimit="33292f" joinstyle="miter"/>
                <v:path arrowok="t"/>
                <w10:wrap anchorx="page" anchory="line"/>
              </v:shape>
            </w:pict>
          </mc:Fallback>
        </mc:AlternateContent>
      </w:r>
      <w:r>
        <w:rPr>
          <w:rFonts w:ascii="Arial" w:hAnsi="Arial" w:cs="Arial"/>
          <w:color w:val="231F20"/>
          <w:spacing w:val="-3"/>
          <w:sz w:val="15"/>
          <w:szCs w:val="15"/>
          <w:lang w:val="cs-CZ"/>
        </w:rPr>
        <w:t>Ke Všeobecným pojistným podmínkám pro pojištění osob Allianz pojišťovny, a</w:t>
      </w:r>
      <w:r>
        <w:rPr>
          <w:rFonts w:ascii="Arial" w:hAnsi="Arial" w:cs="Arial"/>
          <w:color w:val="231F20"/>
          <w:spacing w:val="-12"/>
          <w:sz w:val="15"/>
          <w:szCs w:val="15"/>
          <w:lang w:val="cs-CZ"/>
        </w:rPr>
        <w:t xml:space="preserve">. </w:t>
      </w:r>
      <w:r>
        <w:rPr>
          <w:rFonts w:ascii="Arial" w:hAnsi="Arial" w:cs="Arial"/>
          <w:color w:val="231F20"/>
          <w:spacing w:val="-4"/>
          <w:sz w:val="15"/>
          <w:szCs w:val="15"/>
          <w:lang w:val="cs-CZ"/>
        </w:rPr>
        <w:t>s., platným od 1. 4. 2024 (dále jen „VPP“), se sjednávají tyto Zvláštní pojistné podmínky</w:t>
      </w:r>
      <w:r>
        <w:rPr>
          <w:rFonts w:ascii="Times New Roman" w:hAnsi="Times New Roman" w:cs="Times New Roman"/>
          <w:sz w:val="15"/>
          <w:szCs w:val="15"/>
        </w:rPr>
        <w:t xml:space="preserve"> </w:t>
      </w:r>
      <w:r>
        <w:rPr>
          <w:rFonts w:ascii="Arial" w:hAnsi="Arial" w:cs="Arial"/>
          <w:color w:val="231F20"/>
          <w:spacing w:val="-5"/>
          <w:sz w:val="15"/>
          <w:szCs w:val="15"/>
          <w:lang w:val="cs-CZ"/>
        </w:rPr>
        <w:t>pro úrazové pojištění osob ve vozidle – ALLIANZ FLOTILA (dále jen „ZPP“).</w:t>
      </w:r>
      <w:r>
        <w:rPr>
          <w:rFonts w:ascii="Times New Roman" w:hAnsi="Times New Roman" w:cs="Times New Roman"/>
          <w:sz w:val="15"/>
          <w:szCs w:val="15"/>
        </w:rPr>
        <w:t xml:space="preserve"> </w:t>
      </w:r>
    </w:p>
    <w:p w14:paraId="6441F844" w14:textId="77777777" w:rsidR="00982D78" w:rsidRDefault="00000000">
      <w:pPr>
        <w:spacing w:before="273" w:line="180" w:lineRule="exact"/>
        <w:ind w:left="546"/>
        <w:rPr>
          <w:rFonts w:ascii="Times New Roman" w:hAnsi="Times New Roman" w:cs="Times New Roman"/>
          <w:color w:val="010302"/>
        </w:rPr>
      </w:pPr>
      <w:r>
        <w:rPr>
          <w:noProof/>
        </w:rPr>
        <mc:AlternateContent>
          <mc:Choice Requires="wps">
            <w:drawing>
              <wp:anchor distT="0" distB="0" distL="114300" distR="114300" simplePos="0" relativeHeight="251776512" behindDoc="0" locked="0" layoutInCell="1" allowOverlap="1" wp14:anchorId="7DCF694F" wp14:editId="1907FC34">
                <wp:simplePos x="0" y="0"/>
                <wp:positionH relativeFrom="page">
                  <wp:posOffset>360000</wp:posOffset>
                </wp:positionH>
                <wp:positionV relativeFrom="line">
                  <wp:posOffset>84186</wp:posOffset>
                </wp:positionV>
                <wp:extent cx="6840004" cy="180"/>
                <wp:effectExtent l="0" t="0" r="0" b="0"/>
                <wp:wrapNone/>
                <wp:docPr id="282" name="Freeform 282"/>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336DA05" id="Freeform 282" o:spid="_x0000_s1026" style="position:absolute;margin-left:28.35pt;margin-top:6.65pt;width:538.6pt;height:0;z-index:251776512;visibility:visible;mso-wrap-style:square;mso-wrap-distance-left:9pt;mso-wrap-distance-top:0;mso-wrap-distance-right:9pt;mso-wrap-distance-bottom:0;mso-position-horizontal:absolute;mso-position-horizontal-relative:page;mso-position-vertical:absolute;mso-position-vertical-relative:line;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AI&#10;F72O3AAAAAkBAAAPAAAAZHJzL2Rvd25yZXYueG1sTI9BT8MwDIXvSPyHyEjcWMomyuiaTisSJyQk&#10;Bocd3cZrKxqnNGkX/j2ZOLCb/d7T8+d8G0wvZhpdZ1nB/SIBQVxb3XGj4PPj5W4Nwnlkjb1lUvBD&#10;DrbF9VWOmbYnfqd57xsRS9hlqKD1fsikdHVLBt3CDsTRO9rRoI/r2Eg94imWm14ukySVBjuOF1oc&#10;6Lml+ms/GQXj6yEtq91UlbNcHjB8l+s3Ckrd3oTdBoSn4P/DcMaP6FBEpspOrJ3oFTykjzEZ9dUK&#10;xNmPwxOI6k+RRS4vPyh+AQAA//8DAFBLAQItABQABgAIAAAAIQC2gziS/gAAAOEBAAATAAAAAAAA&#10;AAAAAAAAAAAAAABbQ29udGVudF9UeXBlc10ueG1sUEsBAi0AFAAGAAgAAAAhADj9If/WAAAAlAEA&#10;AAsAAAAAAAAAAAAAAAAALwEAAF9yZWxzLy5yZWxzUEsBAi0AFAAGAAgAAAAhABlyfpREAgAAHwUA&#10;AA4AAAAAAAAAAAAAAAAALgIAAGRycy9lMm9Eb2MueG1sUEsBAi0AFAAGAAgAAAAhAAgXvY7cAAAA&#10;CQEAAA8AAAAAAAAAAAAAAAAAngQAAGRycy9kb3ducmV2LnhtbFBLBQYAAAAABAAEAPMAAACnBQAA&#10;AAA=&#10;" path="m,l6840004,e" filled="f" strokecolor="#97999b" strokeweight="1pt">
                <v:stroke miterlimit="33292f" joinstyle="miter"/>
                <v:path arrowok="t"/>
                <w10:wrap anchorx="page" anchory="line"/>
              </v:shape>
            </w:pict>
          </mc:Fallback>
        </mc:AlternateContent>
      </w:r>
      <w:r>
        <w:rPr>
          <w:rFonts w:ascii="Arial" w:hAnsi="Arial" w:cs="Arial"/>
          <w:b/>
          <w:bCs/>
          <w:color w:val="000000"/>
          <w:spacing w:val="-8"/>
          <w:sz w:val="15"/>
          <w:szCs w:val="15"/>
          <w:lang w:val="cs-CZ"/>
        </w:rPr>
        <w:t>ČLÁNEK 1</w:t>
      </w:r>
      <w:r>
        <w:rPr>
          <w:rFonts w:ascii="Times New Roman" w:hAnsi="Times New Roman" w:cs="Times New Roman"/>
          <w:sz w:val="15"/>
          <w:szCs w:val="15"/>
        </w:rPr>
        <w:t xml:space="preserve"> </w:t>
      </w:r>
    </w:p>
    <w:p w14:paraId="51DE240A"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Obecná ustanovení</w:t>
      </w:r>
      <w:r>
        <w:rPr>
          <w:rFonts w:ascii="Times New Roman" w:hAnsi="Times New Roman" w:cs="Times New Roman"/>
          <w:sz w:val="15"/>
          <w:szCs w:val="15"/>
        </w:rPr>
        <w:t xml:space="preserve"> </w:t>
      </w:r>
    </w:p>
    <w:p w14:paraId="52197D95"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Není-li pojistnou smlouvou dohodnuto jinak, lze úrazové pojištění osob ve  </w:t>
      </w:r>
    </w:p>
    <w:p w14:paraId="36F390D3"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 xml:space="preserve">vozidle sjednat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může trvat bez vazby na jiné druhy pojištění.</w:t>
      </w:r>
      <w:r>
        <w:rPr>
          <w:rFonts w:ascii="Times New Roman" w:hAnsi="Times New Roman" w:cs="Times New Roman"/>
          <w:sz w:val="15"/>
          <w:szCs w:val="15"/>
        </w:rPr>
        <w:t xml:space="preserve"> </w:t>
      </w:r>
    </w:p>
    <w:p w14:paraId="3907C45F"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Pojištěnými osobami jsou všechny osoby dopravované ve dvoustopém  </w:t>
      </w:r>
    </w:p>
    <w:p w14:paraId="7A05428E" w14:textId="77777777" w:rsidR="00982D78" w:rsidRDefault="00000000">
      <w:pPr>
        <w:spacing w:line="174" w:lineRule="exact"/>
        <w:ind w:left="772" w:right="-40"/>
        <w:rPr>
          <w:rFonts w:ascii="Times New Roman" w:hAnsi="Times New Roman" w:cs="Times New Roman"/>
          <w:color w:val="010302"/>
        </w:rPr>
      </w:pPr>
      <w:r>
        <w:rPr>
          <w:rFonts w:ascii="Arial" w:hAnsi="Arial" w:cs="Arial"/>
          <w:color w:val="231F20"/>
          <w:spacing w:val="-3"/>
          <w:sz w:val="15"/>
          <w:szCs w:val="15"/>
          <w:lang w:val="cs-CZ"/>
        </w:rPr>
        <w:t>motorovém vozidle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výjimkou motocyklu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postranním vozíkem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čtyřkolky)  </w:t>
      </w:r>
      <w:r>
        <w:rPr>
          <w:rFonts w:ascii="Arial" w:hAnsi="Arial" w:cs="Arial"/>
          <w:color w:val="231F20"/>
          <w:spacing w:val="-4"/>
          <w:sz w:val="15"/>
          <w:szCs w:val="15"/>
          <w:lang w:val="cs-CZ"/>
        </w:rPr>
        <w:t>uvedeném</w:t>
      </w:r>
      <w:proofErr w:type="gramEnd"/>
      <w:r>
        <w:rPr>
          <w:rFonts w:ascii="Arial" w:hAnsi="Arial" w:cs="Arial"/>
          <w:color w:val="231F20"/>
          <w:spacing w:val="-4"/>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které podléhá registru vozidel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České  </w:t>
      </w:r>
      <w:r>
        <w:br w:type="textWrapping" w:clear="all"/>
      </w:r>
      <w:r>
        <w:rPr>
          <w:rFonts w:ascii="Arial" w:hAnsi="Arial" w:cs="Arial"/>
          <w:color w:val="231F20"/>
          <w:spacing w:val="-3"/>
          <w:sz w:val="15"/>
          <w:szCs w:val="15"/>
          <w:lang w:val="cs-CZ"/>
        </w:rPr>
        <w:t xml:space="preserve">republice, je vybaveno platným českým technickým průkazem, českým  </w:t>
      </w:r>
      <w:r>
        <w:rPr>
          <w:rFonts w:ascii="Arial" w:hAnsi="Arial" w:cs="Arial"/>
          <w:color w:val="231F20"/>
          <w:spacing w:val="-5"/>
          <w:sz w:val="15"/>
          <w:szCs w:val="15"/>
          <w:lang w:val="cs-CZ"/>
        </w:rPr>
        <w:t xml:space="preserve">osvědčením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registraci nebo dosud nikde neregistrované vozidlo platným  </w:t>
      </w:r>
    </w:p>
    <w:p w14:paraId="36D73DD1" w14:textId="77777777" w:rsidR="00982D78" w:rsidRDefault="00000000">
      <w:pPr>
        <w:spacing w:line="176" w:lineRule="exact"/>
        <w:ind w:left="7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EU vydaným prohlášením </w:t>
      </w:r>
      <w:r>
        <w:rPr>
          <w:rFonts w:ascii="Arial" w:hAnsi="Arial" w:cs="Arial"/>
          <w:color w:val="231F20"/>
          <w:spacing w:val="-6"/>
          <w:sz w:val="15"/>
          <w:szCs w:val="15"/>
          <w:lang w:val="cs-CZ"/>
        </w:rPr>
        <w:t xml:space="preserve">o shodě (tzv. COC listem)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splňuje </w:t>
      </w:r>
      <w:proofErr w:type="gramStart"/>
      <w:r>
        <w:rPr>
          <w:rFonts w:ascii="Arial" w:hAnsi="Arial" w:cs="Arial"/>
          <w:color w:val="231F20"/>
          <w:spacing w:val="-1"/>
          <w:sz w:val="15"/>
          <w:szCs w:val="15"/>
          <w:lang w:val="cs-CZ"/>
        </w:rPr>
        <w:t xml:space="preserve">podmínky  </w:t>
      </w:r>
      <w:r>
        <w:rPr>
          <w:rFonts w:ascii="Arial" w:hAnsi="Arial" w:cs="Arial"/>
          <w:color w:val="231F20"/>
          <w:spacing w:val="-3"/>
          <w:sz w:val="15"/>
          <w:szCs w:val="15"/>
          <w:lang w:val="cs-CZ"/>
        </w:rPr>
        <w:t>provozu</w:t>
      </w:r>
      <w:proofErr w:type="gramEnd"/>
      <w:r>
        <w:rPr>
          <w:rFonts w:ascii="Arial" w:hAnsi="Arial" w:cs="Arial"/>
          <w:color w:val="231F20"/>
          <w:spacing w:val="-3"/>
          <w:sz w:val="15"/>
          <w:szCs w:val="15"/>
          <w:lang w:val="cs-CZ"/>
        </w:rPr>
        <w:t xml:space="preserve"> na pozemních komunikacích. Pojistnou smlouvou lze omezit </w:t>
      </w:r>
      <w:proofErr w:type="gramStart"/>
      <w:r>
        <w:rPr>
          <w:rFonts w:ascii="Arial" w:hAnsi="Arial" w:cs="Arial"/>
          <w:color w:val="231F20"/>
          <w:spacing w:val="-3"/>
          <w:sz w:val="15"/>
          <w:szCs w:val="15"/>
          <w:lang w:val="cs-CZ"/>
        </w:rPr>
        <w:t xml:space="preserve">platnost  </w:t>
      </w:r>
      <w:r>
        <w:rPr>
          <w:rFonts w:ascii="Arial" w:hAnsi="Arial" w:cs="Arial"/>
          <w:color w:val="231F20"/>
          <w:spacing w:val="-4"/>
          <w:sz w:val="15"/>
          <w:szCs w:val="15"/>
          <w:lang w:val="cs-CZ"/>
        </w:rPr>
        <w:t>pojištění</w:t>
      </w:r>
      <w:proofErr w:type="gramEnd"/>
      <w:r>
        <w:rPr>
          <w:rFonts w:ascii="Arial" w:hAnsi="Arial" w:cs="Arial"/>
          <w:color w:val="231F20"/>
          <w:spacing w:val="-4"/>
          <w:sz w:val="15"/>
          <w:szCs w:val="15"/>
          <w:lang w:val="cs-CZ"/>
        </w:rPr>
        <w:t xml:space="preserve"> pouze na řidiče.</w:t>
      </w:r>
      <w:r>
        <w:rPr>
          <w:rFonts w:ascii="Times New Roman" w:hAnsi="Times New Roman" w:cs="Times New Roman"/>
          <w:sz w:val="15"/>
          <w:szCs w:val="15"/>
        </w:rPr>
        <w:t xml:space="preserve"> </w:t>
      </w:r>
    </w:p>
    <w:p w14:paraId="7A6B5B0E"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Odchylně od VPP není pojištění nijak územně omezeno.</w:t>
      </w:r>
      <w:r>
        <w:rPr>
          <w:rFonts w:ascii="Times New Roman" w:hAnsi="Times New Roman" w:cs="Times New Roman"/>
          <w:sz w:val="15"/>
          <w:szCs w:val="15"/>
        </w:rPr>
        <w:t xml:space="preserve"> </w:t>
      </w:r>
    </w:p>
    <w:p w14:paraId="03912A04"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2</w:t>
      </w:r>
      <w:r>
        <w:rPr>
          <w:rFonts w:ascii="Times New Roman" w:hAnsi="Times New Roman" w:cs="Times New Roman"/>
          <w:sz w:val="15"/>
          <w:szCs w:val="15"/>
        </w:rPr>
        <w:t xml:space="preserve"> </w:t>
      </w:r>
    </w:p>
    <w:p w14:paraId="73058DBA"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 xml:space="preserve">Uzavření pojistné smlouvy </w:t>
      </w:r>
      <w:r>
        <w:rPr>
          <w:rFonts w:ascii="Arial" w:hAnsi="Arial" w:cs="Arial"/>
          <w:b/>
          <w:bCs/>
          <w:color w:val="231F20"/>
          <w:spacing w:val="-4"/>
          <w:sz w:val="15"/>
          <w:szCs w:val="15"/>
          <w:lang w:val="cs-CZ"/>
        </w:rPr>
        <w:t>a vznik pojištění</w:t>
      </w:r>
      <w:r>
        <w:rPr>
          <w:rFonts w:ascii="Times New Roman" w:hAnsi="Times New Roman" w:cs="Times New Roman"/>
          <w:sz w:val="15"/>
          <w:szCs w:val="15"/>
        </w:rPr>
        <w:t xml:space="preserve"> </w:t>
      </w:r>
    </w:p>
    <w:p w14:paraId="371B1434"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3"/>
          <w:sz w:val="15"/>
          <w:szCs w:val="15"/>
          <w:lang w:val="cs-CZ"/>
        </w:rPr>
        <w:t xml:space="preserve">Odchylně od čl. 8 VPP je dohodnuto, že:  </w:t>
      </w:r>
    </w:p>
    <w:p w14:paraId="24E2DDA4"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Pojištění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jednotlivému vozidlu vzniká okamžikem odeslání přihlášky na  </w:t>
      </w:r>
    </w:p>
    <w:p w14:paraId="2E5DB2BF" w14:textId="77777777" w:rsidR="00982D78" w:rsidRDefault="00000000">
      <w:pPr>
        <w:spacing w:line="173" w:lineRule="exact"/>
        <w:ind w:left="772" w:right="-40"/>
        <w:rPr>
          <w:rFonts w:ascii="Times New Roman" w:hAnsi="Times New Roman" w:cs="Times New Roman"/>
          <w:color w:val="010302"/>
        </w:rPr>
      </w:pPr>
      <w:r>
        <w:rPr>
          <w:rFonts w:ascii="Arial" w:hAnsi="Arial" w:cs="Arial"/>
          <w:color w:val="231F20"/>
          <w:spacing w:val="-3"/>
          <w:sz w:val="15"/>
          <w:szCs w:val="15"/>
          <w:lang w:val="cs-CZ"/>
        </w:rPr>
        <w:t xml:space="preserve">dohodnuté e-mailové adresy pojistníka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pojistitele. Přihláškou je </w:t>
      </w:r>
      <w:proofErr w:type="gramStart"/>
      <w:r>
        <w:rPr>
          <w:rFonts w:ascii="Arial" w:hAnsi="Arial" w:cs="Arial"/>
          <w:color w:val="231F20"/>
          <w:spacing w:val="-3"/>
          <w:sz w:val="15"/>
          <w:szCs w:val="15"/>
          <w:lang w:val="cs-CZ"/>
        </w:rPr>
        <w:t>možné  sjednat</w:t>
      </w:r>
      <w:proofErr w:type="gramEnd"/>
      <w:r>
        <w:rPr>
          <w:rFonts w:ascii="Arial" w:hAnsi="Arial" w:cs="Arial"/>
          <w:color w:val="231F20"/>
          <w:spacing w:val="-3"/>
          <w:sz w:val="15"/>
          <w:szCs w:val="15"/>
          <w:lang w:val="cs-CZ"/>
        </w:rPr>
        <w:t xml:space="preserve"> </w:t>
      </w:r>
      <w:r>
        <w:rPr>
          <w:rFonts w:ascii="Arial" w:hAnsi="Arial" w:cs="Arial"/>
          <w:color w:val="231F20"/>
          <w:spacing w:val="-7"/>
          <w:sz w:val="15"/>
          <w:szCs w:val="15"/>
          <w:lang w:val="cs-CZ"/>
        </w:rPr>
        <w:t xml:space="preserve">i </w:t>
      </w:r>
      <w:r>
        <w:rPr>
          <w:rFonts w:ascii="Arial" w:hAnsi="Arial" w:cs="Arial"/>
          <w:color w:val="231F20"/>
          <w:spacing w:val="-3"/>
          <w:sz w:val="15"/>
          <w:szCs w:val="15"/>
          <w:lang w:val="cs-CZ"/>
        </w:rPr>
        <w:t xml:space="preserve">odložený počátek pojištění. Přihláškou se rozumí </w:t>
      </w:r>
      <w:proofErr w:type="gramStart"/>
      <w:r>
        <w:rPr>
          <w:rFonts w:ascii="Arial" w:hAnsi="Arial" w:cs="Arial"/>
          <w:color w:val="231F20"/>
          <w:spacing w:val="-3"/>
          <w:sz w:val="15"/>
          <w:szCs w:val="15"/>
          <w:lang w:val="cs-CZ"/>
        </w:rPr>
        <w:t xml:space="preserve">pojistníkem  </w:t>
      </w:r>
      <w:r>
        <w:rPr>
          <w:rFonts w:ascii="Arial" w:hAnsi="Arial" w:cs="Arial"/>
          <w:color w:val="231F20"/>
          <w:spacing w:val="-2"/>
          <w:sz w:val="15"/>
          <w:szCs w:val="15"/>
          <w:lang w:val="cs-CZ"/>
        </w:rPr>
        <w:t>odsouhlasená</w:t>
      </w:r>
      <w:proofErr w:type="gramEnd"/>
      <w:r>
        <w:rPr>
          <w:rFonts w:ascii="Arial" w:hAnsi="Arial" w:cs="Arial"/>
          <w:color w:val="231F20"/>
          <w:spacing w:val="-2"/>
          <w:sz w:val="15"/>
          <w:szCs w:val="15"/>
          <w:lang w:val="cs-CZ"/>
        </w:rPr>
        <w:t xml:space="preserve"> pojišťovacím zprostředkovatelem vyhotovená nabídka na  </w:t>
      </w:r>
      <w:r>
        <w:rPr>
          <w:rFonts w:ascii="Arial" w:hAnsi="Arial" w:cs="Arial"/>
          <w:color w:val="231F20"/>
          <w:spacing w:val="-3"/>
          <w:sz w:val="15"/>
          <w:szCs w:val="15"/>
          <w:lang w:val="cs-CZ"/>
        </w:rPr>
        <w:t xml:space="preserve">sjednání pojištění. Předpokladem vzniku pojištění je předchozí </w:t>
      </w:r>
      <w:proofErr w:type="gramStart"/>
      <w:r>
        <w:rPr>
          <w:rFonts w:ascii="Arial" w:hAnsi="Arial" w:cs="Arial"/>
          <w:color w:val="231F20"/>
          <w:spacing w:val="-3"/>
          <w:sz w:val="15"/>
          <w:szCs w:val="15"/>
          <w:lang w:val="cs-CZ"/>
        </w:rPr>
        <w:t xml:space="preserve">uzavření  </w:t>
      </w:r>
      <w:r>
        <w:rPr>
          <w:rFonts w:ascii="Arial" w:hAnsi="Arial" w:cs="Arial"/>
          <w:color w:val="231F20"/>
          <w:spacing w:val="-4"/>
          <w:sz w:val="15"/>
          <w:szCs w:val="15"/>
          <w:lang w:val="cs-CZ"/>
        </w:rPr>
        <w:t>pojistné</w:t>
      </w:r>
      <w:proofErr w:type="gramEnd"/>
      <w:r>
        <w:rPr>
          <w:rFonts w:ascii="Arial" w:hAnsi="Arial" w:cs="Arial"/>
          <w:color w:val="231F20"/>
          <w:spacing w:val="-4"/>
          <w:sz w:val="15"/>
          <w:szCs w:val="15"/>
          <w:lang w:val="cs-CZ"/>
        </w:rPr>
        <w:t xml:space="preserve"> smlouvy.</w:t>
      </w:r>
      <w:r>
        <w:rPr>
          <w:rFonts w:ascii="Times New Roman" w:hAnsi="Times New Roman" w:cs="Times New Roman"/>
          <w:sz w:val="15"/>
          <w:szCs w:val="15"/>
        </w:rPr>
        <w:t xml:space="preserve"> </w:t>
      </w:r>
    </w:p>
    <w:p w14:paraId="5B9F1EE1"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Pojistná smlouva musí být uzavřena písemnou formou, jinak je neplatná. Totéž</w:t>
      </w:r>
      <w:r>
        <w:rPr>
          <w:rFonts w:ascii="Times New Roman" w:hAnsi="Times New Roman" w:cs="Times New Roman"/>
          <w:sz w:val="15"/>
          <w:szCs w:val="15"/>
        </w:rPr>
        <w:t xml:space="preserve"> </w:t>
      </w:r>
    </w:p>
    <w:p w14:paraId="0270813F"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 xml:space="preserve">se týká změn pojistné smlouvy.  </w:t>
      </w:r>
    </w:p>
    <w:p w14:paraId="311B09C1"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Obsahuje-li přijetí nabídky dodatky, výhrady, omezení nebo jiné změny proti  </w:t>
      </w:r>
    </w:p>
    <w:p w14:paraId="75520FF9" w14:textId="77777777" w:rsidR="00982D78" w:rsidRDefault="00000000">
      <w:pPr>
        <w:spacing w:line="176" w:lineRule="exact"/>
        <w:ind w:left="772" w:right="-40"/>
        <w:rPr>
          <w:rFonts w:ascii="Times New Roman" w:hAnsi="Times New Roman" w:cs="Times New Roman"/>
          <w:color w:val="010302"/>
        </w:rPr>
      </w:pPr>
      <w:r>
        <w:rPr>
          <w:rFonts w:ascii="Arial" w:hAnsi="Arial" w:cs="Arial"/>
          <w:color w:val="231F20"/>
          <w:spacing w:val="-4"/>
          <w:sz w:val="15"/>
          <w:szCs w:val="15"/>
          <w:lang w:val="cs-CZ"/>
        </w:rPr>
        <w:t xml:space="preserve">původní nabídce, považuje se za novou nabídku. Přijetí nabídky </w:t>
      </w:r>
      <w:r>
        <w:rPr>
          <w:rFonts w:ascii="Arial" w:hAnsi="Arial" w:cs="Arial"/>
          <w:color w:val="231F20"/>
          <w:spacing w:val="-14"/>
          <w:sz w:val="15"/>
          <w:szCs w:val="15"/>
          <w:lang w:val="cs-CZ"/>
        </w:rPr>
        <w:t xml:space="preserve">s </w:t>
      </w:r>
      <w:proofErr w:type="gramStart"/>
      <w:r>
        <w:rPr>
          <w:rFonts w:ascii="Arial" w:hAnsi="Arial" w:cs="Arial"/>
          <w:color w:val="231F20"/>
          <w:sz w:val="15"/>
          <w:szCs w:val="15"/>
          <w:lang w:val="cs-CZ"/>
        </w:rPr>
        <w:t xml:space="preserve">dodatkem  </w:t>
      </w:r>
      <w:r>
        <w:rPr>
          <w:rFonts w:ascii="Arial" w:hAnsi="Arial" w:cs="Arial"/>
          <w:color w:val="231F20"/>
          <w:spacing w:val="-5"/>
          <w:sz w:val="15"/>
          <w:szCs w:val="15"/>
          <w:lang w:val="cs-CZ"/>
        </w:rPr>
        <w:t>nebo</w:t>
      </w:r>
      <w:proofErr w:type="gramEnd"/>
      <w:r>
        <w:rPr>
          <w:rFonts w:ascii="Arial" w:hAnsi="Arial" w:cs="Arial"/>
          <w:color w:val="231F20"/>
          <w:spacing w:val="-5"/>
          <w:sz w:val="15"/>
          <w:szCs w:val="15"/>
          <w:lang w:val="cs-CZ"/>
        </w:rPr>
        <w:t xml:space="preserve"> odchylkou ve smyslu § 1740 odst. 3 zákona č. 89/2012 Sb., občanský  zákoník, je vyloučeno.</w:t>
      </w:r>
      <w:r>
        <w:rPr>
          <w:rFonts w:ascii="Times New Roman" w:hAnsi="Times New Roman" w:cs="Times New Roman"/>
          <w:sz w:val="15"/>
          <w:szCs w:val="15"/>
        </w:rPr>
        <w:t xml:space="preserve"> </w:t>
      </w:r>
    </w:p>
    <w:p w14:paraId="683BB2A6" w14:textId="77777777" w:rsidR="00982D78" w:rsidRDefault="00000000">
      <w:pPr>
        <w:spacing w:before="140" w:line="180" w:lineRule="exact"/>
        <w:ind w:left="546"/>
        <w:rPr>
          <w:rFonts w:ascii="Times New Roman" w:hAnsi="Times New Roman" w:cs="Times New Roman"/>
          <w:color w:val="010302"/>
        </w:rPr>
      </w:pPr>
      <w:r>
        <w:rPr>
          <w:rFonts w:ascii="Arial" w:hAnsi="Arial" w:cs="Arial"/>
          <w:b/>
          <w:bCs/>
          <w:color w:val="000000"/>
          <w:spacing w:val="-6"/>
          <w:sz w:val="15"/>
          <w:szCs w:val="15"/>
          <w:lang w:val="cs-CZ"/>
        </w:rPr>
        <w:t>ČLÁNEK 3</w:t>
      </w:r>
      <w:r>
        <w:rPr>
          <w:rFonts w:ascii="Times New Roman" w:hAnsi="Times New Roman" w:cs="Times New Roman"/>
          <w:sz w:val="15"/>
          <w:szCs w:val="15"/>
        </w:rPr>
        <w:t xml:space="preserve"> </w:t>
      </w:r>
    </w:p>
    <w:p w14:paraId="5541796C" w14:textId="77777777" w:rsidR="00982D78" w:rsidRDefault="00000000">
      <w:pPr>
        <w:spacing w:line="180" w:lineRule="exact"/>
        <w:ind w:left="546"/>
        <w:rPr>
          <w:rFonts w:ascii="Times New Roman" w:hAnsi="Times New Roman" w:cs="Times New Roman"/>
          <w:color w:val="010302"/>
        </w:rPr>
      </w:pPr>
      <w:r>
        <w:rPr>
          <w:rFonts w:ascii="Arial" w:hAnsi="Arial" w:cs="Arial"/>
          <w:b/>
          <w:bCs/>
          <w:color w:val="231F20"/>
          <w:spacing w:val="-5"/>
          <w:sz w:val="15"/>
          <w:szCs w:val="15"/>
          <w:lang w:val="cs-CZ"/>
        </w:rPr>
        <w:t>Pojistné období, pojistné</w:t>
      </w:r>
      <w:r>
        <w:rPr>
          <w:rFonts w:ascii="Times New Roman" w:hAnsi="Times New Roman" w:cs="Times New Roman"/>
          <w:sz w:val="15"/>
          <w:szCs w:val="15"/>
        </w:rPr>
        <w:t xml:space="preserve"> </w:t>
      </w:r>
    </w:p>
    <w:p w14:paraId="4BDC0C62"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4"/>
          <w:sz w:val="15"/>
          <w:szCs w:val="15"/>
          <w:lang w:val="cs-CZ"/>
        </w:rPr>
        <w:t>Odchylně od čl. 17 VPP je dohodnuto, že:</w:t>
      </w:r>
      <w:r>
        <w:rPr>
          <w:rFonts w:ascii="Times New Roman" w:hAnsi="Times New Roman" w:cs="Times New Roman"/>
          <w:sz w:val="15"/>
          <w:szCs w:val="15"/>
        </w:rPr>
        <w:t xml:space="preserve"> </w:t>
      </w:r>
    </w:p>
    <w:p w14:paraId="53D3F7DF"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Pojištění lze sjednat na dobu neurčitou nebo na dobu určitou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trvání nejméně</w:t>
      </w:r>
      <w:r>
        <w:rPr>
          <w:rFonts w:ascii="Times New Roman" w:hAnsi="Times New Roman" w:cs="Times New Roman"/>
          <w:sz w:val="15"/>
          <w:szCs w:val="15"/>
        </w:rPr>
        <w:t xml:space="preserve"> </w:t>
      </w:r>
    </w:p>
    <w:p w14:paraId="05D911EA"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3"/>
          <w:sz w:val="15"/>
          <w:szCs w:val="15"/>
          <w:lang w:val="cs-CZ"/>
        </w:rPr>
        <w:t xml:space="preserve">tří měsíců.  </w:t>
      </w:r>
    </w:p>
    <w:p w14:paraId="7390E0B2"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Je-li pojištění sjednáno na dobu neurčitou, je pojistník povinen platit za  </w:t>
      </w:r>
    </w:p>
    <w:p w14:paraId="180910B1" w14:textId="77777777" w:rsidR="00982D78" w:rsidRDefault="00000000">
      <w:pPr>
        <w:spacing w:line="176" w:lineRule="exact"/>
        <w:ind w:left="772" w:right="-40"/>
        <w:rPr>
          <w:rFonts w:ascii="Times New Roman" w:hAnsi="Times New Roman" w:cs="Times New Roman"/>
          <w:color w:val="010302"/>
        </w:rPr>
      </w:pPr>
      <w:r>
        <w:rPr>
          <w:rFonts w:ascii="Arial" w:hAnsi="Arial" w:cs="Arial"/>
          <w:color w:val="231F20"/>
          <w:spacing w:val="-3"/>
          <w:sz w:val="15"/>
          <w:szCs w:val="15"/>
          <w:lang w:val="cs-CZ"/>
        </w:rPr>
        <w:t xml:space="preserve">pojistná období běžné pojistné, které je splatné první den každého </w:t>
      </w:r>
      <w:proofErr w:type="gramStart"/>
      <w:r>
        <w:rPr>
          <w:rFonts w:ascii="Arial" w:hAnsi="Arial" w:cs="Arial"/>
          <w:color w:val="231F20"/>
          <w:spacing w:val="-3"/>
          <w:sz w:val="15"/>
          <w:szCs w:val="15"/>
          <w:lang w:val="cs-CZ"/>
        </w:rPr>
        <w:t>pojistného  období</w:t>
      </w:r>
      <w:proofErr w:type="gramEnd"/>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je možné dohodnout placení běžného </w:t>
      </w:r>
      <w:proofErr w:type="gramStart"/>
      <w:r>
        <w:rPr>
          <w:rFonts w:ascii="Arial" w:hAnsi="Arial" w:cs="Arial"/>
          <w:color w:val="231F20"/>
          <w:spacing w:val="-2"/>
          <w:sz w:val="15"/>
          <w:szCs w:val="15"/>
          <w:lang w:val="cs-CZ"/>
        </w:rPr>
        <w:t xml:space="preserve">pojistného  </w:t>
      </w:r>
      <w:r>
        <w:rPr>
          <w:rFonts w:ascii="Arial" w:hAnsi="Arial" w:cs="Arial"/>
          <w:color w:val="231F20"/>
          <w:spacing w:val="-4"/>
          <w:sz w:val="15"/>
          <w:szCs w:val="15"/>
          <w:lang w:val="cs-CZ"/>
        </w:rPr>
        <w:t>ve</w:t>
      </w:r>
      <w:proofErr w:type="gramEnd"/>
      <w:r>
        <w:rPr>
          <w:rFonts w:ascii="Arial" w:hAnsi="Arial" w:cs="Arial"/>
          <w:color w:val="231F20"/>
          <w:spacing w:val="-4"/>
          <w:sz w:val="15"/>
          <w:szCs w:val="15"/>
          <w:lang w:val="cs-CZ"/>
        </w:rPr>
        <w:t xml:space="preserve"> splátkách. První splátka pojistného je splatná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den počátku pojištění  </w:t>
      </w:r>
    </w:p>
    <w:p w14:paraId="2ED20BE0"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následné splátky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pololetních, čtvrtletních nebo měsíčních intervalech </w:t>
      </w:r>
      <w:proofErr w:type="gramStart"/>
      <w:r>
        <w:rPr>
          <w:rFonts w:ascii="Arial" w:hAnsi="Arial" w:cs="Arial"/>
          <w:color w:val="231F20"/>
          <w:spacing w:val="-2"/>
          <w:sz w:val="15"/>
          <w:szCs w:val="15"/>
          <w:lang w:val="cs-CZ"/>
        </w:rPr>
        <w:t xml:space="preserve">od  </w:t>
      </w:r>
      <w:r>
        <w:rPr>
          <w:rFonts w:ascii="Arial" w:hAnsi="Arial" w:cs="Arial"/>
          <w:color w:val="231F20"/>
          <w:spacing w:val="-1"/>
          <w:sz w:val="15"/>
          <w:szCs w:val="15"/>
          <w:lang w:val="cs-CZ"/>
        </w:rPr>
        <w:t>data</w:t>
      </w:r>
      <w:proofErr w:type="gramEnd"/>
      <w:r>
        <w:rPr>
          <w:rFonts w:ascii="Arial" w:hAnsi="Arial" w:cs="Arial"/>
          <w:color w:val="231F20"/>
          <w:spacing w:val="-1"/>
          <w:sz w:val="15"/>
          <w:szCs w:val="15"/>
          <w:lang w:val="cs-CZ"/>
        </w:rPr>
        <w:t xml:space="preserve"> počátku pojištění.  </w:t>
      </w:r>
    </w:p>
    <w:p w14:paraId="4B1E6558" w14:textId="77777777" w:rsidR="00982D78" w:rsidRDefault="00000000">
      <w:pPr>
        <w:spacing w:before="38" w:line="181" w:lineRule="exact"/>
        <w:ind w:left="772"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Je-li pojištění sjednáno na dobu určitou, je pojistník povinen </w:t>
      </w:r>
      <w:proofErr w:type="gramStart"/>
      <w:r>
        <w:rPr>
          <w:rFonts w:ascii="Arial" w:hAnsi="Arial" w:cs="Arial"/>
          <w:color w:val="231F20"/>
          <w:spacing w:val="-3"/>
          <w:sz w:val="15"/>
          <w:szCs w:val="15"/>
          <w:lang w:val="cs-CZ"/>
        </w:rPr>
        <w:t>zaplatit  jednorázové</w:t>
      </w:r>
      <w:proofErr w:type="gramEnd"/>
      <w:r>
        <w:rPr>
          <w:rFonts w:ascii="Arial" w:hAnsi="Arial" w:cs="Arial"/>
          <w:color w:val="231F20"/>
          <w:spacing w:val="-3"/>
          <w:sz w:val="15"/>
          <w:szCs w:val="15"/>
          <w:lang w:val="cs-CZ"/>
        </w:rPr>
        <w:t xml:space="preserve"> pojistné; pokud není ujednáno jinak, je jednorázové pojistné  </w:t>
      </w:r>
    </w:p>
    <w:p w14:paraId="6822BA0E" w14:textId="77777777" w:rsidR="00982D78" w:rsidRDefault="00000000">
      <w:pPr>
        <w:spacing w:line="177" w:lineRule="exact"/>
        <w:ind w:left="772"/>
        <w:rPr>
          <w:rFonts w:ascii="Times New Roman" w:hAnsi="Times New Roman" w:cs="Times New Roman"/>
          <w:color w:val="010302"/>
        </w:rPr>
      </w:pPr>
      <w:r>
        <w:rPr>
          <w:rFonts w:ascii="Arial" w:hAnsi="Arial" w:cs="Arial"/>
          <w:color w:val="231F20"/>
          <w:spacing w:val="-4"/>
          <w:sz w:val="15"/>
          <w:szCs w:val="15"/>
          <w:lang w:val="cs-CZ"/>
        </w:rPr>
        <w:t>splatné již při uzavření pojistné smlouvy.</w:t>
      </w:r>
      <w:r>
        <w:rPr>
          <w:rFonts w:ascii="Times New Roman" w:hAnsi="Times New Roman" w:cs="Times New Roman"/>
          <w:sz w:val="15"/>
          <w:szCs w:val="15"/>
        </w:rPr>
        <w:t xml:space="preserve"> </w:t>
      </w:r>
    </w:p>
    <w:p w14:paraId="1748AA2B"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Pokud pojistné nebylo zaplaceno včas nebo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dohodnuté výši, má pojistitel  </w:t>
      </w:r>
    </w:p>
    <w:p w14:paraId="59B4E97E" w14:textId="77777777" w:rsidR="00982D78" w:rsidRDefault="00000000">
      <w:pPr>
        <w:spacing w:line="181" w:lineRule="exact"/>
        <w:ind w:left="772" w:right="-40"/>
        <w:rPr>
          <w:rFonts w:ascii="Times New Roman" w:hAnsi="Times New Roman" w:cs="Times New Roman"/>
          <w:color w:val="010302"/>
        </w:rPr>
      </w:pPr>
      <w:r>
        <w:rPr>
          <w:rFonts w:ascii="Arial" w:hAnsi="Arial" w:cs="Arial"/>
          <w:color w:val="231F20"/>
          <w:spacing w:val="-3"/>
          <w:sz w:val="15"/>
          <w:szCs w:val="15"/>
          <w:lang w:val="cs-CZ"/>
        </w:rPr>
        <w:t xml:space="preserve">právo na upomínací výlohy za každou odeslanou upomínku </w:t>
      </w:r>
      <w:r>
        <w:rPr>
          <w:rFonts w:ascii="Arial" w:hAnsi="Arial" w:cs="Arial"/>
          <w:color w:val="231F20"/>
          <w:spacing w:val="-8"/>
          <w:sz w:val="15"/>
          <w:szCs w:val="15"/>
          <w:lang w:val="cs-CZ"/>
        </w:rPr>
        <w:t xml:space="preserve">k </w:t>
      </w:r>
      <w:proofErr w:type="gramStart"/>
      <w:r>
        <w:rPr>
          <w:rFonts w:ascii="Arial" w:hAnsi="Arial" w:cs="Arial"/>
          <w:color w:val="231F20"/>
          <w:sz w:val="15"/>
          <w:szCs w:val="15"/>
          <w:lang w:val="cs-CZ"/>
        </w:rPr>
        <w:t xml:space="preserve">zaplacení  </w:t>
      </w:r>
      <w:r>
        <w:rPr>
          <w:rFonts w:ascii="Arial" w:hAnsi="Arial" w:cs="Arial"/>
          <w:color w:val="231F20"/>
          <w:spacing w:val="-2"/>
          <w:sz w:val="15"/>
          <w:szCs w:val="15"/>
          <w:lang w:val="cs-CZ"/>
        </w:rPr>
        <w:t>pojistného</w:t>
      </w:r>
      <w:proofErr w:type="gramEnd"/>
      <w:r>
        <w:rPr>
          <w:rFonts w:ascii="Arial" w:hAnsi="Arial" w:cs="Arial"/>
          <w:color w:val="231F20"/>
          <w:spacing w:val="-2"/>
          <w:sz w:val="15"/>
          <w:szCs w:val="15"/>
          <w:lang w:val="cs-CZ"/>
        </w:rPr>
        <w:t xml:space="preserve">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zákonný úrok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prodlení.</w:t>
      </w:r>
      <w:r>
        <w:rPr>
          <w:rFonts w:ascii="Times New Roman" w:hAnsi="Times New Roman" w:cs="Times New Roman"/>
          <w:sz w:val="15"/>
          <w:szCs w:val="15"/>
        </w:rPr>
        <w:t xml:space="preserve"> </w:t>
      </w:r>
    </w:p>
    <w:p w14:paraId="0C6E779E" w14:textId="77777777" w:rsidR="00982D78" w:rsidRDefault="00000000">
      <w:pPr>
        <w:spacing w:before="40" w:line="177" w:lineRule="exact"/>
        <w:ind w:left="5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Pojistné představuje úplatu za pojištění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zahrnuje předpokládané náklady  </w:t>
      </w:r>
    </w:p>
    <w:p w14:paraId="04EFB102" w14:textId="77777777" w:rsidR="00982D78" w:rsidRDefault="00000000">
      <w:pPr>
        <w:spacing w:line="174" w:lineRule="exact"/>
        <w:ind w:left="772" w:right="-40"/>
        <w:rPr>
          <w:rFonts w:ascii="Times New Roman" w:hAnsi="Times New Roman" w:cs="Times New Roman"/>
          <w:color w:val="010302"/>
        </w:rPr>
      </w:pPr>
      <w:r>
        <w:rPr>
          <w:rFonts w:ascii="Arial" w:hAnsi="Arial" w:cs="Arial"/>
          <w:color w:val="231F20"/>
          <w:spacing w:val="-4"/>
          <w:sz w:val="15"/>
          <w:szCs w:val="15"/>
          <w:lang w:val="cs-CZ"/>
        </w:rPr>
        <w:t xml:space="preserve">pojistitele na pojistné plnění, správní náklady pojistitele, zisk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náklady </w:t>
      </w:r>
      <w:proofErr w:type="gramStart"/>
      <w:r>
        <w:rPr>
          <w:rFonts w:ascii="Arial" w:hAnsi="Arial" w:cs="Arial"/>
          <w:color w:val="231F20"/>
          <w:sz w:val="15"/>
          <w:szCs w:val="15"/>
          <w:lang w:val="cs-CZ"/>
        </w:rPr>
        <w:t xml:space="preserve">na  </w:t>
      </w:r>
      <w:r>
        <w:rPr>
          <w:rFonts w:ascii="Arial" w:hAnsi="Arial" w:cs="Arial"/>
          <w:color w:val="231F20"/>
          <w:spacing w:val="-4"/>
          <w:sz w:val="15"/>
          <w:szCs w:val="15"/>
          <w:lang w:val="cs-CZ"/>
        </w:rPr>
        <w:t>zábranu</w:t>
      </w:r>
      <w:proofErr w:type="gramEnd"/>
      <w:r>
        <w:rPr>
          <w:rFonts w:ascii="Arial" w:hAnsi="Arial" w:cs="Arial"/>
          <w:color w:val="231F20"/>
          <w:spacing w:val="-4"/>
          <w:sz w:val="15"/>
          <w:szCs w:val="15"/>
          <w:lang w:val="cs-CZ"/>
        </w:rPr>
        <w:t xml:space="preserve"> škod se zohledněním zejména povinností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podmínek pro pojišťovací  </w:t>
      </w:r>
      <w:r>
        <w:rPr>
          <w:rFonts w:ascii="Arial" w:hAnsi="Arial" w:cs="Arial"/>
          <w:color w:val="231F20"/>
          <w:spacing w:val="-4"/>
          <w:sz w:val="15"/>
          <w:szCs w:val="15"/>
          <w:lang w:val="cs-CZ"/>
        </w:rPr>
        <w:t xml:space="preserve">činnost vyplývajících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obecně závazných právních předpisů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rozhodovací  </w:t>
      </w:r>
      <w:r>
        <w:rPr>
          <w:rFonts w:ascii="Arial" w:hAnsi="Arial" w:cs="Arial"/>
          <w:color w:val="231F20"/>
          <w:spacing w:val="-4"/>
          <w:sz w:val="15"/>
          <w:szCs w:val="15"/>
          <w:lang w:val="cs-CZ"/>
        </w:rPr>
        <w:t xml:space="preserve">praxe soudů, sjednaného rozsahu pojištění, pojistného rizika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škodného  </w:t>
      </w:r>
    </w:p>
    <w:p w14:paraId="7A664D93"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41BAF4EB" w14:textId="77777777" w:rsidR="00982D78" w:rsidRDefault="00000000">
      <w:pPr>
        <w:spacing w:before="275" w:line="174"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průběhu založeného na vlastních statistických údajích pojistitele. </w:t>
      </w:r>
      <w:proofErr w:type="gramStart"/>
      <w:r>
        <w:rPr>
          <w:rFonts w:ascii="Arial" w:hAnsi="Arial" w:cs="Arial"/>
          <w:color w:val="231F20"/>
          <w:spacing w:val="-3"/>
          <w:sz w:val="15"/>
          <w:szCs w:val="15"/>
          <w:lang w:val="cs-CZ"/>
        </w:rPr>
        <w:t>Výše  pojistného</w:t>
      </w:r>
      <w:proofErr w:type="gramEnd"/>
      <w:r>
        <w:rPr>
          <w:rFonts w:ascii="Arial" w:hAnsi="Arial" w:cs="Arial"/>
          <w:color w:val="231F20"/>
          <w:spacing w:val="-3"/>
          <w:sz w:val="15"/>
          <w:szCs w:val="15"/>
          <w:lang w:val="cs-CZ"/>
        </w:rPr>
        <w:t xml:space="preserve"> se určuje podle sazeb stanovených pojistitelem, přičemž pojistné  </w:t>
      </w:r>
      <w:r>
        <w:br w:type="textWrapping" w:clear="all"/>
      </w:r>
      <w:r>
        <w:rPr>
          <w:rFonts w:ascii="Arial" w:hAnsi="Arial" w:cs="Arial"/>
          <w:color w:val="231F20"/>
          <w:spacing w:val="-2"/>
          <w:sz w:val="15"/>
          <w:szCs w:val="15"/>
          <w:lang w:val="cs-CZ"/>
        </w:rPr>
        <w:t>je kalkulováno na základě pojistně matematických metod pro roční pojistné  období.</w:t>
      </w:r>
      <w:r>
        <w:rPr>
          <w:rFonts w:ascii="Times New Roman" w:hAnsi="Times New Roman" w:cs="Times New Roman"/>
          <w:sz w:val="15"/>
          <w:szCs w:val="15"/>
        </w:rPr>
        <w:t xml:space="preserve"> </w:t>
      </w:r>
    </w:p>
    <w:p w14:paraId="3C52A03B"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Pojistitel má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souvislosti se změnou podmínek rozhodných pro stanovení  </w:t>
      </w:r>
      <w:r>
        <w:br w:type="textWrapping" w:clear="all"/>
      </w:r>
      <w:r>
        <w:rPr>
          <w:rFonts w:ascii="Arial" w:hAnsi="Arial" w:cs="Arial"/>
          <w:color w:val="231F20"/>
          <w:spacing w:val="-3"/>
          <w:sz w:val="15"/>
          <w:szCs w:val="15"/>
          <w:lang w:val="cs-CZ"/>
        </w:rPr>
        <w:t xml:space="preserve">výše pojistného dle odst. 5 tohoto článku (zejména změny právních předpisů,  </w:t>
      </w:r>
    </w:p>
    <w:p w14:paraId="48D9CE80"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změny rozhodovací praxe soudů, změny faktorů nezávislých na </w:t>
      </w:r>
      <w:proofErr w:type="gramStart"/>
      <w:r>
        <w:rPr>
          <w:rFonts w:ascii="Arial" w:hAnsi="Arial" w:cs="Arial"/>
          <w:color w:val="231F20"/>
          <w:spacing w:val="-3"/>
          <w:sz w:val="15"/>
          <w:szCs w:val="15"/>
          <w:lang w:val="cs-CZ"/>
        </w:rPr>
        <w:t>pojistiteli  mající</w:t>
      </w:r>
      <w:proofErr w:type="gramEnd"/>
      <w:r>
        <w:rPr>
          <w:rFonts w:ascii="Arial" w:hAnsi="Arial" w:cs="Arial"/>
          <w:color w:val="231F20"/>
          <w:spacing w:val="-3"/>
          <w:sz w:val="15"/>
          <w:szCs w:val="15"/>
          <w:lang w:val="cs-CZ"/>
        </w:rPr>
        <w:t xml:space="preserve"> vliv na dostačitelnost pojistného dle zákona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pojišťovnictví, zvýšení  </w:t>
      </w:r>
    </w:p>
    <w:p w14:paraId="66D3E0E2"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cen vstupů odrážející se ve zvýšení nákladů na pojistná plnění) právo </w:t>
      </w:r>
      <w:proofErr w:type="gramStart"/>
      <w:r>
        <w:rPr>
          <w:rFonts w:ascii="Arial" w:hAnsi="Arial" w:cs="Arial"/>
          <w:color w:val="231F20"/>
          <w:spacing w:val="-3"/>
          <w:sz w:val="15"/>
          <w:szCs w:val="15"/>
          <w:lang w:val="cs-CZ"/>
        </w:rPr>
        <w:t>upravit  výši</w:t>
      </w:r>
      <w:proofErr w:type="gramEnd"/>
      <w:r>
        <w:rPr>
          <w:rFonts w:ascii="Arial" w:hAnsi="Arial" w:cs="Arial"/>
          <w:color w:val="231F20"/>
          <w:spacing w:val="-3"/>
          <w:sz w:val="15"/>
          <w:szCs w:val="15"/>
          <w:lang w:val="cs-CZ"/>
        </w:rPr>
        <w:t xml:space="preserve"> pojistného na další pojistné období.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takovém případě je </w:t>
      </w:r>
      <w:proofErr w:type="gramStart"/>
      <w:r>
        <w:rPr>
          <w:rFonts w:ascii="Arial" w:hAnsi="Arial" w:cs="Arial"/>
          <w:color w:val="231F20"/>
          <w:spacing w:val="-1"/>
          <w:sz w:val="15"/>
          <w:szCs w:val="15"/>
          <w:lang w:val="cs-CZ"/>
        </w:rPr>
        <w:t xml:space="preserve">pojistitel  </w:t>
      </w:r>
      <w:r>
        <w:rPr>
          <w:rFonts w:ascii="Arial" w:hAnsi="Arial" w:cs="Arial"/>
          <w:color w:val="231F20"/>
          <w:spacing w:val="-3"/>
          <w:sz w:val="15"/>
          <w:szCs w:val="15"/>
          <w:lang w:val="cs-CZ"/>
        </w:rPr>
        <w:t>povinen</w:t>
      </w:r>
      <w:proofErr w:type="gramEnd"/>
      <w:r>
        <w:rPr>
          <w:rFonts w:ascii="Arial" w:hAnsi="Arial" w:cs="Arial"/>
          <w:color w:val="231F20"/>
          <w:spacing w:val="-3"/>
          <w:sz w:val="15"/>
          <w:szCs w:val="15"/>
          <w:lang w:val="cs-CZ"/>
        </w:rPr>
        <w:t xml:space="preserve"> sdělit pojistníkovi novou výši pojistného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datum účinnosti této změny</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nejpozději 2 měsíce přede dnem splatnosti pojistného za pojistné období,  </w:t>
      </w:r>
    </w:p>
    <w:p w14:paraId="69673CE1" w14:textId="77777777" w:rsidR="00982D78" w:rsidRDefault="00000000">
      <w:pPr>
        <w:spacing w:line="173"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ve kterém se má výše pojistného změnit. Pokud pojistník se změnou </w:t>
      </w:r>
      <w:proofErr w:type="gramStart"/>
      <w:r>
        <w:rPr>
          <w:rFonts w:ascii="Arial" w:hAnsi="Arial" w:cs="Arial"/>
          <w:color w:val="231F20"/>
          <w:spacing w:val="-4"/>
          <w:sz w:val="15"/>
          <w:szCs w:val="15"/>
          <w:lang w:val="cs-CZ"/>
        </w:rPr>
        <w:t>výše  pojistného</w:t>
      </w:r>
      <w:proofErr w:type="gramEnd"/>
      <w:r>
        <w:rPr>
          <w:rFonts w:ascii="Arial" w:hAnsi="Arial" w:cs="Arial"/>
          <w:color w:val="231F20"/>
          <w:spacing w:val="-4"/>
          <w:sz w:val="15"/>
          <w:szCs w:val="15"/>
          <w:lang w:val="cs-CZ"/>
        </w:rPr>
        <w:t xml:space="preserve"> nesouhlasí, musí svůj nesouhlas uplatnit </w:t>
      </w:r>
      <w:r>
        <w:rPr>
          <w:rFonts w:ascii="Arial" w:hAnsi="Arial" w:cs="Arial"/>
          <w:color w:val="231F20"/>
          <w:spacing w:val="-8"/>
          <w:sz w:val="15"/>
          <w:szCs w:val="15"/>
          <w:lang w:val="cs-CZ"/>
        </w:rPr>
        <w:t xml:space="preserve">u </w:t>
      </w:r>
      <w:r>
        <w:rPr>
          <w:rFonts w:ascii="Arial" w:hAnsi="Arial" w:cs="Arial"/>
          <w:color w:val="231F20"/>
          <w:spacing w:val="-2"/>
          <w:sz w:val="15"/>
          <w:szCs w:val="15"/>
          <w:lang w:val="cs-CZ"/>
        </w:rPr>
        <w:t xml:space="preserve">pojistitele do 1 měsíce  </w:t>
      </w:r>
      <w:r>
        <w:rPr>
          <w:rFonts w:ascii="Arial" w:hAnsi="Arial" w:cs="Arial"/>
          <w:color w:val="231F20"/>
          <w:spacing w:val="-6"/>
          <w:sz w:val="15"/>
          <w:szCs w:val="15"/>
          <w:lang w:val="cs-CZ"/>
        </w:rPr>
        <w:t xml:space="preserve">ode dne, kdy se o </w:t>
      </w:r>
      <w:r>
        <w:rPr>
          <w:rFonts w:ascii="Arial" w:hAnsi="Arial" w:cs="Arial"/>
          <w:color w:val="231F20"/>
          <w:spacing w:val="-3"/>
          <w:sz w:val="15"/>
          <w:szCs w:val="15"/>
          <w:lang w:val="cs-CZ"/>
        </w:rPr>
        <w:t xml:space="preserve">navrhované změně výše pojistného dozvěděl;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tomto  </w:t>
      </w:r>
      <w:r>
        <w:rPr>
          <w:rFonts w:ascii="Arial" w:hAnsi="Arial" w:cs="Arial"/>
          <w:color w:val="231F20"/>
          <w:spacing w:val="-2"/>
          <w:sz w:val="15"/>
          <w:szCs w:val="15"/>
          <w:lang w:val="cs-CZ"/>
        </w:rPr>
        <w:t xml:space="preserve">případě pojištění zanikne uplynutím pojistného období předcházejícího  pojistnému období, kterého se navrhovaná změna pojistného týká.  </w:t>
      </w:r>
    </w:p>
    <w:p w14:paraId="38976A7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1"/>
          <w:sz w:val="15"/>
          <w:szCs w:val="15"/>
          <w:lang w:val="cs-CZ"/>
        </w:rPr>
        <w:t xml:space="preserve">Přeplatky pojistného mohou být použity jako předplatné pro úhradu  </w:t>
      </w:r>
    </w:p>
    <w:p w14:paraId="23DC3232"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následující splátky pojistného, nepožádá-li pojistník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jejich vrácení.</w:t>
      </w:r>
      <w:r>
        <w:rPr>
          <w:rFonts w:ascii="Times New Roman" w:hAnsi="Times New Roman" w:cs="Times New Roman"/>
          <w:sz w:val="15"/>
          <w:szCs w:val="15"/>
        </w:rPr>
        <w:t xml:space="preserve"> </w:t>
      </w:r>
    </w:p>
    <w:p w14:paraId="517E6F45"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Prokáže-li pojistitel, že by uzavřel smlouvu za jiných podmínek, pokud by  </w:t>
      </w:r>
    </w:p>
    <w:p w14:paraId="7A7F925D"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pojistné riziko ve zvýšeném rozsahu existovalo již při uzavírání smlouvy, </w:t>
      </w:r>
      <w:proofErr w:type="gramStart"/>
      <w:r>
        <w:rPr>
          <w:rFonts w:ascii="Arial" w:hAnsi="Arial" w:cs="Arial"/>
          <w:color w:val="231F20"/>
          <w:spacing w:val="-4"/>
          <w:sz w:val="15"/>
          <w:szCs w:val="15"/>
          <w:lang w:val="cs-CZ"/>
        </w:rPr>
        <w:t xml:space="preserve">má  </w:t>
      </w:r>
      <w:r>
        <w:rPr>
          <w:rFonts w:ascii="Arial" w:hAnsi="Arial" w:cs="Arial"/>
          <w:color w:val="231F20"/>
          <w:spacing w:val="-2"/>
          <w:sz w:val="15"/>
          <w:szCs w:val="15"/>
          <w:lang w:val="cs-CZ"/>
        </w:rPr>
        <w:t>právo</w:t>
      </w:r>
      <w:proofErr w:type="gramEnd"/>
      <w:r>
        <w:rPr>
          <w:rFonts w:ascii="Arial" w:hAnsi="Arial" w:cs="Arial"/>
          <w:color w:val="231F20"/>
          <w:spacing w:val="-2"/>
          <w:sz w:val="15"/>
          <w:szCs w:val="15"/>
          <w:lang w:val="cs-CZ"/>
        </w:rPr>
        <w:t xml:space="preserve"> navrhnout novou výši pojistného.  </w:t>
      </w:r>
    </w:p>
    <w:p w14:paraId="0B1EF3FF"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2"/>
          <w:sz w:val="15"/>
          <w:szCs w:val="15"/>
          <w:lang w:val="cs-CZ"/>
        </w:rPr>
        <w:t xml:space="preserve">Není-li návrh na novou výši pojistného dle odst. 8 tohoto článku přijat </w:t>
      </w:r>
      <w:proofErr w:type="gramStart"/>
      <w:r>
        <w:rPr>
          <w:rFonts w:ascii="Arial" w:hAnsi="Arial" w:cs="Arial"/>
          <w:color w:val="231F20"/>
          <w:spacing w:val="-2"/>
          <w:sz w:val="15"/>
          <w:szCs w:val="15"/>
          <w:lang w:val="cs-CZ"/>
        </w:rPr>
        <w:t xml:space="preserve">nebo  </w:t>
      </w:r>
      <w:r>
        <w:rPr>
          <w:rFonts w:ascii="Arial" w:hAnsi="Arial" w:cs="Arial"/>
          <w:color w:val="231F20"/>
          <w:spacing w:val="-3"/>
          <w:sz w:val="15"/>
          <w:szCs w:val="15"/>
          <w:lang w:val="cs-CZ"/>
        </w:rPr>
        <w:t>nově</w:t>
      </w:r>
      <w:proofErr w:type="gramEnd"/>
      <w:r>
        <w:rPr>
          <w:rFonts w:ascii="Arial" w:hAnsi="Arial" w:cs="Arial"/>
          <w:color w:val="231F20"/>
          <w:spacing w:val="-3"/>
          <w:sz w:val="15"/>
          <w:szCs w:val="15"/>
          <w:lang w:val="cs-CZ"/>
        </w:rPr>
        <w:t xml:space="preserve"> určené pojistné zaplaceno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ujednané době, má pojistitel právo pojištění</w:t>
      </w:r>
      <w:r>
        <w:rPr>
          <w:rFonts w:ascii="Times New Roman" w:hAnsi="Times New Roman" w:cs="Times New Roman"/>
          <w:sz w:val="15"/>
          <w:szCs w:val="15"/>
        </w:rPr>
        <w:t xml:space="preserve"> </w:t>
      </w:r>
    </w:p>
    <w:p w14:paraId="3D833B01"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2"/>
          <w:sz w:val="15"/>
          <w:szCs w:val="15"/>
          <w:lang w:val="cs-CZ"/>
        </w:rPr>
        <w:t xml:space="preserve">vypovědět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osmidenní výpovědní dobou.</w:t>
      </w:r>
      <w:r>
        <w:rPr>
          <w:rFonts w:ascii="Times New Roman" w:hAnsi="Times New Roman" w:cs="Times New Roman"/>
          <w:sz w:val="15"/>
          <w:szCs w:val="15"/>
        </w:rPr>
        <w:t xml:space="preserve"> </w:t>
      </w:r>
    </w:p>
    <w:p w14:paraId="6E7B662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5"/>
          <w:sz w:val="15"/>
          <w:szCs w:val="15"/>
          <w:lang w:val="cs-CZ"/>
        </w:rPr>
        <w:t xml:space="preserve">Pokud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průběhu pojištění nastanou skutečnosti mající vliv na výši  </w:t>
      </w:r>
    </w:p>
    <w:p w14:paraId="0F0A1F37"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poskytovaných slev nebo uplatnění přirážek, provede pojistitel </w:t>
      </w:r>
      <w:proofErr w:type="gramStart"/>
      <w:r>
        <w:rPr>
          <w:rFonts w:ascii="Arial" w:hAnsi="Arial" w:cs="Arial"/>
          <w:color w:val="231F20"/>
          <w:spacing w:val="-2"/>
          <w:sz w:val="15"/>
          <w:szCs w:val="15"/>
          <w:lang w:val="cs-CZ"/>
        </w:rPr>
        <w:t xml:space="preserve">odpovídající  </w:t>
      </w:r>
      <w:r>
        <w:rPr>
          <w:rFonts w:ascii="Arial" w:hAnsi="Arial" w:cs="Arial"/>
          <w:color w:val="231F20"/>
          <w:spacing w:val="-4"/>
          <w:sz w:val="15"/>
          <w:szCs w:val="15"/>
          <w:lang w:val="cs-CZ"/>
        </w:rPr>
        <w:t>změnu</w:t>
      </w:r>
      <w:proofErr w:type="gramEnd"/>
      <w:r>
        <w:rPr>
          <w:rFonts w:ascii="Arial" w:hAnsi="Arial" w:cs="Arial"/>
          <w:color w:val="231F20"/>
          <w:spacing w:val="-4"/>
          <w:sz w:val="15"/>
          <w:szCs w:val="15"/>
          <w:lang w:val="cs-CZ"/>
        </w:rPr>
        <w:t xml:space="preserve"> výše pojistného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účinností nejpozději od prvního dne následujícího  </w:t>
      </w:r>
      <w:r>
        <w:rPr>
          <w:rFonts w:ascii="Arial" w:hAnsi="Arial" w:cs="Arial"/>
          <w:color w:val="231F20"/>
          <w:sz w:val="15"/>
          <w:szCs w:val="15"/>
          <w:lang w:val="cs-CZ"/>
        </w:rPr>
        <w:t xml:space="preserve">pojistného období.  </w:t>
      </w:r>
    </w:p>
    <w:p w14:paraId="125C3402"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4"/>
          <w:sz w:val="15"/>
          <w:szCs w:val="15"/>
          <w:lang w:val="cs-CZ"/>
        </w:rPr>
        <w:t xml:space="preserve">Pojistí-li pojistník vědomě neexistující pojistný zájem, ale pojistitel </w:t>
      </w:r>
      <w:r>
        <w:rPr>
          <w:rFonts w:ascii="Arial" w:hAnsi="Arial" w:cs="Arial"/>
          <w:color w:val="231F20"/>
          <w:spacing w:val="-6"/>
          <w:sz w:val="15"/>
          <w:szCs w:val="15"/>
          <w:lang w:val="cs-CZ"/>
        </w:rPr>
        <w:t xml:space="preserve">o </w:t>
      </w:r>
      <w:proofErr w:type="gramStart"/>
      <w:r>
        <w:rPr>
          <w:rFonts w:ascii="Arial" w:hAnsi="Arial" w:cs="Arial"/>
          <w:color w:val="231F20"/>
          <w:sz w:val="15"/>
          <w:szCs w:val="15"/>
          <w:lang w:val="cs-CZ"/>
        </w:rPr>
        <w:t xml:space="preserve">tom  </w:t>
      </w:r>
      <w:r>
        <w:rPr>
          <w:rFonts w:ascii="Arial" w:hAnsi="Arial" w:cs="Arial"/>
          <w:color w:val="231F20"/>
          <w:spacing w:val="-3"/>
          <w:sz w:val="15"/>
          <w:szCs w:val="15"/>
          <w:lang w:val="cs-CZ"/>
        </w:rPr>
        <w:t>nevěděl</w:t>
      </w:r>
      <w:proofErr w:type="gramEnd"/>
      <w:r>
        <w:rPr>
          <w:rFonts w:ascii="Arial" w:hAnsi="Arial" w:cs="Arial"/>
          <w:color w:val="231F20"/>
          <w:spacing w:val="-3"/>
          <w:sz w:val="15"/>
          <w:szCs w:val="15"/>
          <w:lang w:val="cs-CZ"/>
        </w:rPr>
        <w:t xml:space="preserve"> ani nemohl vědět, je pojištění neplatné; pojistiteli však náleží odměna</w:t>
      </w:r>
      <w:r>
        <w:rPr>
          <w:rFonts w:ascii="Times New Roman" w:hAnsi="Times New Roman" w:cs="Times New Roman"/>
          <w:sz w:val="15"/>
          <w:szCs w:val="15"/>
        </w:rPr>
        <w:t xml:space="preserve"> </w:t>
      </w:r>
    </w:p>
    <w:p w14:paraId="7643FEF3"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 xml:space="preserve">odpovídající pojistnému až do doby, kdy se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neplatnosti dozvěděl.</w:t>
      </w:r>
      <w:r>
        <w:rPr>
          <w:rFonts w:ascii="Times New Roman" w:hAnsi="Times New Roman" w:cs="Times New Roman"/>
          <w:sz w:val="15"/>
          <w:szCs w:val="15"/>
        </w:rPr>
        <w:t xml:space="preserve"> </w:t>
      </w:r>
    </w:p>
    <w:p w14:paraId="2998A265"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4</w:t>
      </w:r>
      <w:r>
        <w:rPr>
          <w:rFonts w:ascii="Times New Roman" w:hAnsi="Times New Roman" w:cs="Times New Roman"/>
          <w:sz w:val="15"/>
          <w:szCs w:val="15"/>
        </w:rPr>
        <w:t xml:space="preserve"> </w:t>
      </w:r>
    </w:p>
    <w:p w14:paraId="5F9AC8BE"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3"/>
          <w:sz w:val="15"/>
          <w:szCs w:val="15"/>
          <w:lang w:val="cs-CZ"/>
        </w:rPr>
        <w:t xml:space="preserve">Změna </w:t>
      </w:r>
      <w:r>
        <w:rPr>
          <w:rFonts w:ascii="Arial" w:hAnsi="Arial" w:cs="Arial"/>
          <w:b/>
          <w:bCs/>
          <w:color w:val="231F20"/>
          <w:spacing w:val="-4"/>
          <w:sz w:val="15"/>
          <w:szCs w:val="15"/>
          <w:lang w:val="cs-CZ"/>
        </w:rPr>
        <w:t>a zánik pojištění</w:t>
      </w:r>
      <w:r>
        <w:rPr>
          <w:rFonts w:ascii="Times New Roman" w:hAnsi="Times New Roman" w:cs="Times New Roman"/>
          <w:sz w:val="15"/>
          <w:szCs w:val="15"/>
        </w:rPr>
        <w:t xml:space="preserve"> </w:t>
      </w:r>
    </w:p>
    <w:p w14:paraId="501408E0"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Jakékoliv změny nebo doplnění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pojistné smlouvě jsou prováděny formou  </w:t>
      </w:r>
    </w:p>
    <w:p w14:paraId="2BA549C6"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písemného dodatku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pojistné smlouvě. Přijal-li pojistník nabídku změny </w:t>
      </w:r>
      <w:proofErr w:type="gramStart"/>
      <w:r>
        <w:rPr>
          <w:rFonts w:ascii="Arial" w:hAnsi="Arial" w:cs="Arial"/>
          <w:color w:val="231F20"/>
          <w:spacing w:val="-3"/>
          <w:sz w:val="15"/>
          <w:szCs w:val="15"/>
          <w:lang w:val="cs-CZ"/>
        </w:rPr>
        <w:t xml:space="preserve">nebo  </w:t>
      </w:r>
      <w:r>
        <w:rPr>
          <w:rFonts w:ascii="Arial" w:hAnsi="Arial" w:cs="Arial"/>
          <w:color w:val="231F20"/>
          <w:spacing w:val="-4"/>
          <w:sz w:val="15"/>
          <w:szCs w:val="15"/>
          <w:lang w:val="cs-CZ"/>
        </w:rPr>
        <w:t>doplnění</w:t>
      </w:r>
      <w:proofErr w:type="gramEnd"/>
      <w:r>
        <w:rPr>
          <w:rFonts w:ascii="Arial" w:hAnsi="Arial" w:cs="Arial"/>
          <w:color w:val="231F20"/>
          <w:spacing w:val="-4"/>
          <w:sz w:val="15"/>
          <w:szCs w:val="15"/>
          <w:lang w:val="cs-CZ"/>
        </w:rPr>
        <w:t xml:space="preserve"> včasným uhrazením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nabídce stanoveného pojistného, považuje  </w:t>
      </w:r>
    </w:p>
    <w:p w14:paraId="7F0C06F2"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se písemná forma dodatku za zachovanou. Písemné formy se vyžaduje </w:t>
      </w:r>
      <w:r>
        <w:rPr>
          <w:rFonts w:ascii="Arial" w:hAnsi="Arial" w:cs="Arial"/>
          <w:color w:val="231F20"/>
          <w:spacing w:val="-7"/>
          <w:sz w:val="15"/>
          <w:szCs w:val="15"/>
          <w:lang w:val="cs-CZ"/>
        </w:rPr>
        <w:t xml:space="preserve">i </w:t>
      </w:r>
      <w:proofErr w:type="gramStart"/>
      <w:r>
        <w:rPr>
          <w:rFonts w:ascii="Arial" w:hAnsi="Arial" w:cs="Arial"/>
          <w:color w:val="231F20"/>
          <w:sz w:val="15"/>
          <w:szCs w:val="15"/>
          <w:lang w:val="cs-CZ"/>
        </w:rPr>
        <w:t xml:space="preserve">pro  </w:t>
      </w:r>
      <w:r>
        <w:rPr>
          <w:rFonts w:ascii="Arial" w:hAnsi="Arial" w:cs="Arial"/>
          <w:color w:val="231F20"/>
          <w:spacing w:val="-3"/>
          <w:sz w:val="15"/>
          <w:szCs w:val="15"/>
          <w:lang w:val="cs-CZ"/>
        </w:rPr>
        <w:t>oznámení</w:t>
      </w:r>
      <w:proofErr w:type="gramEnd"/>
      <w:r>
        <w:rPr>
          <w:rFonts w:ascii="Arial" w:hAnsi="Arial" w:cs="Arial"/>
          <w:color w:val="231F20"/>
          <w:spacing w:val="-3"/>
          <w:sz w:val="15"/>
          <w:szCs w:val="15"/>
          <w:lang w:val="cs-CZ"/>
        </w:rPr>
        <w:t xml:space="preserve"> adresovaná druhé smluvní straně.  </w:t>
      </w:r>
    </w:p>
    <w:p w14:paraId="0B735FD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Pojistitel nebo pojistník mohou pojištění vypovědět:</w:t>
      </w:r>
      <w:r>
        <w:rPr>
          <w:rFonts w:ascii="Times New Roman" w:hAnsi="Times New Roman" w:cs="Times New Roman"/>
          <w:sz w:val="15"/>
          <w:szCs w:val="15"/>
        </w:rPr>
        <w:t xml:space="preserve"> </w:t>
      </w:r>
    </w:p>
    <w:p w14:paraId="64305A33" w14:textId="77777777" w:rsidR="00982D78" w:rsidRDefault="00000000">
      <w:pPr>
        <w:spacing w:before="40" w:line="177" w:lineRule="exact"/>
        <w:ind w:left="146" w:right="74"/>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osmidenní výpovědní dobou do dvou měsíců ode dne uzavření pojistné  </w:t>
      </w:r>
    </w:p>
    <w:p w14:paraId="2E013EFB"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5"/>
          <w:sz w:val="15"/>
          <w:szCs w:val="15"/>
          <w:lang w:val="cs-CZ"/>
        </w:rPr>
        <w:t>smlouvy,</w:t>
      </w:r>
      <w:r>
        <w:rPr>
          <w:rFonts w:ascii="Times New Roman" w:hAnsi="Times New Roman" w:cs="Times New Roman"/>
          <w:sz w:val="15"/>
          <w:szCs w:val="15"/>
        </w:rPr>
        <w:t xml:space="preserve"> </w:t>
      </w:r>
    </w:p>
    <w:p w14:paraId="00D9DE9B" w14:textId="77777777" w:rsidR="00982D78" w:rsidRDefault="00000000">
      <w:pPr>
        <w:spacing w:before="40" w:line="177" w:lineRule="exact"/>
        <w:ind w:left="146" w:right="40"/>
        <w:jc w:val="righ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osmidenní výpovědní dobou do dvou měsíců ode dne uzavření dodatku  </w:t>
      </w:r>
    </w:p>
    <w:p w14:paraId="413D955C"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pojistné smlouvě, kterým došlo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jeho sjednání, nebo</w:t>
      </w:r>
      <w:r>
        <w:rPr>
          <w:rFonts w:ascii="Times New Roman" w:hAnsi="Times New Roman" w:cs="Times New Roman"/>
          <w:sz w:val="15"/>
          <w:szCs w:val="15"/>
        </w:rPr>
        <w:t xml:space="preserve"> </w:t>
      </w:r>
    </w:p>
    <w:p w14:paraId="7297B4F9"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13"/>
          <w:sz w:val="15"/>
          <w:szCs w:val="15"/>
          <w:lang w:val="cs-CZ"/>
        </w:rPr>
        <w:t xml:space="preserve">s </w:t>
      </w:r>
      <w:r>
        <w:rPr>
          <w:rFonts w:ascii="Arial" w:hAnsi="Arial" w:cs="Arial"/>
          <w:color w:val="231F20"/>
          <w:spacing w:val="-3"/>
          <w:sz w:val="15"/>
          <w:szCs w:val="15"/>
          <w:lang w:val="cs-CZ"/>
        </w:rPr>
        <w:t xml:space="preserve">měsíční výpovědní dobou do tří měsíců ode dne oznámení vzniku  </w:t>
      </w:r>
    </w:p>
    <w:p w14:paraId="4106B5DC"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2"/>
          <w:sz w:val="15"/>
          <w:szCs w:val="15"/>
          <w:lang w:val="cs-CZ"/>
        </w:rPr>
        <w:t>pojistné události.</w:t>
      </w:r>
      <w:r>
        <w:rPr>
          <w:rFonts w:ascii="Times New Roman" w:hAnsi="Times New Roman" w:cs="Times New Roman"/>
          <w:sz w:val="15"/>
          <w:szCs w:val="15"/>
        </w:rPr>
        <w:t xml:space="preserve"> </w:t>
      </w:r>
    </w:p>
    <w:p w14:paraId="397B8713"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Pojistitel nebo pojistník mohou pojištění rovněž vypovědět ke konci pojistného</w:t>
      </w:r>
      <w:r>
        <w:rPr>
          <w:rFonts w:ascii="Times New Roman" w:hAnsi="Times New Roman" w:cs="Times New Roman"/>
          <w:sz w:val="15"/>
          <w:szCs w:val="15"/>
        </w:rPr>
        <w:t xml:space="preserve"> </w:t>
      </w:r>
    </w:p>
    <w:p w14:paraId="52F9A8B0" w14:textId="77777777" w:rsidR="00982D78" w:rsidRDefault="00000000">
      <w:pPr>
        <w:spacing w:line="176" w:lineRule="exact"/>
        <w:ind w:left="226" w:right="-40"/>
        <w:rPr>
          <w:rFonts w:ascii="Times New Roman" w:hAnsi="Times New Roman" w:cs="Times New Roman"/>
          <w:color w:val="010302"/>
        </w:rPr>
        <w:sectPr w:rsidR="00982D78">
          <w:type w:val="continuous"/>
          <w:pgSz w:w="11915" w:h="16847"/>
          <w:pgMar w:top="0" w:right="500" w:bottom="74" w:left="0" w:header="708" w:footer="708" w:gutter="0"/>
          <w:cols w:num="2" w:space="0" w:equalWidth="0">
            <w:col w:w="5806" w:space="316"/>
            <w:col w:w="5224" w:space="0"/>
          </w:cols>
          <w:docGrid w:linePitch="360"/>
        </w:sectPr>
      </w:pPr>
      <w:r>
        <w:rPr>
          <w:rFonts w:ascii="Arial" w:hAnsi="Arial" w:cs="Arial"/>
          <w:color w:val="231F20"/>
          <w:spacing w:val="-3"/>
          <w:sz w:val="15"/>
          <w:szCs w:val="15"/>
          <w:lang w:val="cs-CZ"/>
        </w:rPr>
        <w:t xml:space="preserve">období; je-li však výpověď doručena druhé straně později než šest </w:t>
      </w:r>
      <w:proofErr w:type="gramStart"/>
      <w:r>
        <w:rPr>
          <w:rFonts w:ascii="Arial" w:hAnsi="Arial" w:cs="Arial"/>
          <w:color w:val="231F20"/>
          <w:spacing w:val="-3"/>
          <w:sz w:val="15"/>
          <w:szCs w:val="15"/>
          <w:lang w:val="cs-CZ"/>
        </w:rPr>
        <w:t>týdnů  přede</w:t>
      </w:r>
      <w:proofErr w:type="gramEnd"/>
      <w:r>
        <w:rPr>
          <w:rFonts w:ascii="Arial" w:hAnsi="Arial" w:cs="Arial"/>
          <w:color w:val="231F20"/>
          <w:spacing w:val="-3"/>
          <w:sz w:val="15"/>
          <w:szCs w:val="15"/>
          <w:lang w:val="cs-CZ"/>
        </w:rPr>
        <w:t xml:space="preserve"> dnem, ve kterém uplyne pojistné období, zaniká pojištění ke konci  </w:t>
      </w:r>
      <w:r>
        <w:rPr>
          <w:rFonts w:ascii="Arial" w:hAnsi="Arial" w:cs="Arial"/>
          <w:color w:val="231F20"/>
          <w:spacing w:val="-2"/>
          <w:sz w:val="15"/>
          <w:szCs w:val="15"/>
          <w:lang w:val="cs-CZ"/>
        </w:rPr>
        <w:t xml:space="preserve">následujícího pojistného období.  </w:t>
      </w:r>
    </w:p>
    <w:p w14:paraId="4EC93809" w14:textId="77777777" w:rsidR="00982D78" w:rsidRDefault="00000000">
      <w:pPr>
        <w:spacing w:before="163" w:line="177" w:lineRule="exact"/>
        <w:ind w:left="5744"/>
        <w:rPr>
          <w:rFonts w:ascii="Times New Roman" w:hAnsi="Times New Roman" w:cs="Times New Roman"/>
          <w:color w:val="010302"/>
        </w:rPr>
        <w:sectPr w:rsidR="00982D78">
          <w:type w:val="continuous"/>
          <w:pgSz w:w="11915" w:h="16847"/>
          <w:pgMar w:top="0" w:right="500" w:bottom="74" w:left="0" w:header="708" w:footer="708" w:gutter="0"/>
          <w:cols w:space="708"/>
          <w:docGrid w:linePitch="360"/>
        </w:sectPr>
      </w:pPr>
      <w:r>
        <w:rPr>
          <w:rFonts w:ascii="Arial" w:hAnsi="Arial" w:cs="Arial"/>
          <w:color w:val="231F20"/>
          <w:spacing w:val="-5"/>
          <w:sz w:val="15"/>
          <w:szCs w:val="15"/>
          <w:lang w:val="cs-CZ"/>
        </w:rPr>
        <w:t>31/35</w:t>
      </w:r>
      <w:r>
        <w:rPr>
          <w:rFonts w:ascii="Times New Roman" w:hAnsi="Times New Roman" w:cs="Times New Roman"/>
          <w:sz w:val="15"/>
          <w:szCs w:val="15"/>
        </w:rPr>
        <w:t xml:space="preserve"> </w:t>
      </w:r>
      <w:r>
        <w:br w:type="page"/>
      </w:r>
    </w:p>
    <w:p w14:paraId="187791C8" w14:textId="77777777" w:rsidR="00982D78" w:rsidRDefault="00982D78">
      <w:pPr>
        <w:spacing w:after="30"/>
        <w:rPr>
          <w:rFonts w:ascii="Times New Roman" w:hAnsi="Times New Roman"/>
          <w:color w:val="000000" w:themeColor="text1"/>
          <w:sz w:val="24"/>
          <w:szCs w:val="24"/>
          <w:lang w:val="cs-CZ"/>
        </w:rPr>
      </w:pPr>
    </w:p>
    <w:p w14:paraId="3E205756" w14:textId="77777777" w:rsidR="00982D78" w:rsidRDefault="00000000">
      <w:pPr>
        <w:spacing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Pojistitel má právo pojištění vypovědět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osmidenní výpovědní </w:t>
      </w:r>
      <w:proofErr w:type="gramStart"/>
      <w:r>
        <w:rPr>
          <w:rFonts w:ascii="Arial" w:hAnsi="Arial" w:cs="Arial"/>
          <w:color w:val="231F20"/>
          <w:spacing w:val="-2"/>
          <w:sz w:val="15"/>
          <w:szCs w:val="15"/>
          <w:lang w:val="cs-CZ"/>
        </w:rPr>
        <w:t xml:space="preserve">dobou,  </w:t>
      </w:r>
      <w:r>
        <w:rPr>
          <w:rFonts w:ascii="Arial" w:hAnsi="Arial" w:cs="Arial"/>
          <w:color w:val="231F20"/>
          <w:spacing w:val="-4"/>
          <w:sz w:val="15"/>
          <w:szCs w:val="15"/>
          <w:lang w:val="cs-CZ"/>
        </w:rPr>
        <w:t>prokáže</w:t>
      </w:r>
      <w:proofErr w:type="gramEnd"/>
      <w:r>
        <w:rPr>
          <w:rFonts w:ascii="Arial" w:hAnsi="Arial" w:cs="Arial"/>
          <w:color w:val="231F20"/>
          <w:spacing w:val="-4"/>
          <w:sz w:val="15"/>
          <w:szCs w:val="15"/>
          <w:lang w:val="cs-CZ"/>
        </w:rPr>
        <w:t xml:space="preserve">-li, že by vzhledem </w:t>
      </w:r>
      <w:r>
        <w:rPr>
          <w:rFonts w:ascii="Arial" w:hAnsi="Arial" w:cs="Arial"/>
          <w:color w:val="231F20"/>
          <w:spacing w:val="-8"/>
          <w:sz w:val="15"/>
          <w:szCs w:val="15"/>
          <w:lang w:val="cs-CZ"/>
        </w:rPr>
        <w:t xml:space="preserve">k </w:t>
      </w:r>
      <w:r>
        <w:rPr>
          <w:rFonts w:ascii="Arial" w:hAnsi="Arial" w:cs="Arial"/>
          <w:color w:val="231F20"/>
          <w:spacing w:val="-2"/>
          <w:sz w:val="15"/>
          <w:szCs w:val="15"/>
          <w:lang w:val="cs-CZ"/>
        </w:rPr>
        <w:t xml:space="preserve">podmínkám platným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době uzavření smlouvy  </w:t>
      </w:r>
    </w:p>
    <w:p w14:paraId="79C34220"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smlouvu neuzavřel, existovalo-li by pojistné riziko ve zvýšeném rozsahu již </w:t>
      </w:r>
      <w:proofErr w:type="gramStart"/>
      <w:r>
        <w:rPr>
          <w:rFonts w:ascii="Arial" w:hAnsi="Arial" w:cs="Arial"/>
          <w:color w:val="231F20"/>
          <w:spacing w:val="-3"/>
          <w:sz w:val="15"/>
          <w:szCs w:val="15"/>
          <w:lang w:val="cs-CZ"/>
        </w:rPr>
        <w:t xml:space="preserve">při  </w:t>
      </w:r>
      <w:r>
        <w:rPr>
          <w:rFonts w:ascii="Arial" w:hAnsi="Arial" w:cs="Arial"/>
          <w:color w:val="231F20"/>
          <w:spacing w:val="-5"/>
          <w:sz w:val="15"/>
          <w:szCs w:val="15"/>
          <w:lang w:val="cs-CZ"/>
        </w:rPr>
        <w:t>uzavírání</w:t>
      </w:r>
      <w:proofErr w:type="gramEnd"/>
      <w:r>
        <w:rPr>
          <w:rFonts w:ascii="Arial" w:hAnsi="Arial" w:cs="Arial"/>
          <w:color w:val="231F20"/>
          <w:spacing w:val="-5"/>
          <w:sz w:val="15"/>
          <w:szCs w:val="15"/>
          <w:lang w:val="cs-CZ"/>
        </w:rPr>
        <w:t xml:space="preserve"> smlouvy.</w:t>
      </w:r>
      <w:r>
        <w:rPr>
          <w:rFonts w:ascii="Times New Roman" w:hAnsi="Times New Roman" w:cs="Times New Roman"/>
          <w:sz w:val="15"/>
          <w:szCs w:val="15"/>
        </w:rPr>
        <w:t xml:space="preserve"> </w:t>
      </w:r>
    </w:p>
    <w:p w14:paraId="52CCB531"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Výpovědní doba dle odst. 2 až 4 tohoto článku počíná běžet </w:t>
      </w:r>
      <w:proofErr w:type="gramStart"/>
      <w:r>
        <w:rPr>
          <w:rFonts w:ascii="Arial" w:hAnsi="Arial" w:cs="Arial"/>
          <w:color w:val="231F20"/>
          <w:spacing w:val="-3"/>
          <w:sz w:val="15"/>
          <w:szCs w:val="15"/>
          <w:lang w:val="cs-CZ"/>
        </w:rPr>
        <w:t xml:space="preserve">dnem  </w:t>
      </w:r>
      <w:r>
        <w:rPr>
          <w:rFonts w:ascii="Arial" w:hAnsi="Arial" w:cs="Arial"/>
          <w:color w:val="231F20"/>
          <w:spacing w:val="-4"/>
          <w:sz w:val="15"/>
          <w:szCs w:val="15"/>
          <w:lang w:val="cs-CZ"/>
        </w:rPr>
        <w:t>následujícím</w:t>
      </w:r>
      <w:proofErr w:type="gramEnd"/>
      <w:r>
        <w:rPr>
          <w:rFonts w:ascii="Arial" w:hAnsi="Arial" w:cs="Arial"/>
          <w:color w:val="231F20"/>
          <w:spacing w:val="-4"/>
          <w:sz w:val="15"/>
          <w:szCs w:val="15"/>
          <w:lang w:val="cs-CZ"/>
        </w:rPr>
        <w:t xml:space="preserve"> po doručení výpovědi druhé smluvní straně; uplynutím výpovědní</w:t>
      </w:r>
      <w:r>
        <w:rPr>
          <w:rFonts w:ascii="Times New Roman" w:hAnsi="Times New Roman" w:cs="Times New Roman"/>
          <w:sz w:val="15"/>
          <w:szCs w:val="15"/>
        </w:rPr>
        <w:t xml:space="preserve"> </w:t>
      </w:r>
    </w:p>
    <w:p w14:paraId="1250047A"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doby pojištění zaniká.  </w:t>
      </w:r>
    </w:p>
    <w:p w14:paraId="22C8707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Pojistitel má právo pojištění vypovědět bez výpovědní doby, poruší-li pojistník  </w:t>
      </w:r>
    </w:p>
    <w:p w14:paraId="7E8F959D"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nebo pojištěný povinnost oznámit zvýšení pojistného rizika. Dnem </w:t>
      </w:r>
      <w:proofErr w:type="gramStart"/>
      <w:r>
        <w:rPr>
          <w:rFonts w:ascii="Arial" w:hAnsi="Arial" w:cs="Arial"/>
          <w:color w:val="231F20"/>
          <w:spacing w:val="-3"/>
          <w:sz w:val="15"/>
          <w:szCs w:val="15"/>
          <w:lang w:val="cs-CZ"/>
        </w:rPr>
        <w:t xml:space="preserve">doručení  </w:t>
      </w:r>
      <w:r>
        <w:rPr>
          <w:rFonts w:ascii="Arial" w:hAnsi="Arial" w:cs="Arial"/>
          <w:color w:val="231F20"/>
          <w:spacing w:val="-2"/>
          <w:sz w:val="15"/>
          <w:szCs w:val="15"/>
          <w:lang w:val="cs-CZ"/>
        </w:rPr>
        <w:t>výpovědi</w:t>
      </w:r>
      <w:proofErr w:type="gramEnd"/>
      <w:r>
        <w:rPr>
          <w:rFonts w:ascii="Arial" w:hAnsi="Arial" w:cs="Arial"/>
          <w:color w:val="231F20"/>
          <w:spacing w:val="-2"/>
          <w:sz w:val="15"/>
          <w:szCs w:val="15"/>
          <w:lang w:val="cs-CZ"/>
        </w:rPr>
        <w:t xml:space="preserve"> pojistníkovi pojištění zaniká.  </w:t>
      </w:r>
    </w:p>
    <w:p w14:paraId="656BA90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4"/>
          <w:sz w:val="15"/>
          <w:szCs w:val="15"/>
          <w:lang w:val="cs-CZ"/>
        </w:rPr>
        <w:t>Pojištění zaniká odcizením pojištěného vozidla nebo totální škodou na vozidle;</w:t>
      </w:r>
      <w:r>
        <w:rPr>
          <w:rFonts w:ascii="Times New Roman" w:hAnsi="Times New Roman" w:cs="Times New Roman"/>
          <w:sz w:val="15"/>
          <w:szCs w:val="15"/>
        </w:rPr>
        <w:t xml:space="preserve"> </w:t>
      </w:r>
    </w:p>
    <w:p w14:paraId="6E419C8F"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má se za to, že vozidlo bylo odcizeno, jakmile Policie České republiky </w:t>
      </w:r>
      <w:proofErr w:type="gramStart"/>
      <w:r>
        <w:rPr>
          <w:rFonts w:ascii="Arial" w:hAnsi="Arial" w:cs="Arial"/>
          <w:color w:val="231F20"/>
          <w:spacing w:val="-4"/>
          <w:sz w:val="15"/>
          <w:szCs w:val="15"/>
          <w:lang w:val="cs-CZ"/>
        </w:rPr>
        <w:t xml:space="preserve">nebo  </w:t>
      </w:r>
      <w:r>
        <w:rPr>
          <w:rFonts w:ascii="Arial" w:hAnsi="Arial" w:cs="Arial"/>
          <w:color w:val="231F20"/>
          <w:spacing w:val="-3"/>
          <w:sz w:val="15"/>
          <w:szCs w:val="15"/>
          <w:lang w:val="cs-CZ"/>
        </w:rPr>
        <w:t>policejní</w:t>
      </w:r>
      <w:proofErr w:type="gramEnd"/>
      <w:r>
        <w:rPr>
          <w:rFonts w:ascii="Arial" w:hAnsi="Arial" w:cs="Arial"/>
          <w:color w:val="231F20"/>
          <w:spacing w:val="-3"/>
          <w:sz w:val="15"/>
          <w:szCs w:val="15"/>
          <w:lang w:val="cs-CZ"/>
        </w:rPr>
        <w:t xml:space="preserve"> orgán jiného státu přijal oznámení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odcizení vozidla. Pojistník </w:t>
      </w:r>
      <w:proofErr w:type="gramStart"/>
      <w:r>
        <w:rPr>
          <w:rFonts w:ascii="Arial" w:hAnsi="Arial" w:cs="Arial"/>
          <w:color w:val="231F20"/>
          <w:spacing w:val="-3"/>
          <w:sz w:val="15"/>
          <w:szCs w:val="15"/>
          <w:lang w:val="cs-CZ"/>
        </w:rPr>
        <w:t xml:space="preserve">je  </w:t>
      </w:r>
      <w:r>
        <w:rPr>
          <w:rFonts w:ascii="Arial" w:hAnsi="Arial" w:cs="Arial"/>
          <w:color w:val="231F20"/>
          <w:spacing w:val="-2"/>
          <w:sz w:val="15"/>
          <w:szCs w:val="15"/>
          <w:lang w:val="cs-CZ"/>
        </w:rPr>
        <w:t>povinen</w:t>
      </w:r>
      <w:proofErr w:type="gramEnd"/>
      <w:r>
        <w:rPr>
          <w:rFonts w:ascii="Arial" w:hAnsi="Arial" w:cs="Arial"/>
          <w:color w:val="231F20"/>
          <w:spacing w:val="-2"/>
          <w:sz w:val="15"/>
          <w:szCs w:val="15"/>
          <w:lang w:val="cs-CZ"/>
        </w:rPr>
        <w:t xml:space="preserve"> odcizení nebo zničení vozidla pojistiteli prokázat.  </w:t>
      </w:r>
    </w:p>
    <w:p w14:paraId="661FFA4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Pojištění zaniká dnem trvalého vyřazení vozidla </w:t>
      </w:r>
      <w:r>
        <w:rPr>
          <w:rFonts w:ascii="Arial" w:hAnsi="Arial" w:cs="Arial"/>
          <w:color w:val="231F20"/>
          <w:spacing w:val="-9"/>
          <w:sz w:val="15"/>
          <w:szCs w:val="15"/>
          <w:lang w:val="cs-CZ"/>
        </w:rPr>
        <w:t xml:space="preserve">z </w:t>
      </w:r>
      <w:r>
        <w:rPr>
          <w:rFonts w:ascii="Arial" w:hAnsi="Arial" w:cs="Arial"/>
          <w:color w:val="231F20"/>
          <w:spacing w:val="-3"/>
          <w:sz w:val="15"/>
          <w:szCs w:val="15"/>
          <w:lang w:val="cs-CZ"/>
        </w:rPr>
        <w:t xml:space="preserve">registru vozidel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České  </w:t>
      </w:r>
    </w:p>
    <w:p w14:paraId="73D272F3"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republice nebo ukončením platnosti vývozní SPZ (RZ) vydané za </w:t>
      </w:r>
      <w:proofErr w:type="gramStart"/>
      <w:r>
        <w:rPr>
          <w:rFonts w:ascii="Arial" w:hAnsi="Arial" w:cs="Arial"/>
          <w:color w:val="231F20"/>
          <w:spacing w:val="-3"/>
          <w:sz w:val="15"/>
          <w:szCs w:val="15"/>
          <w:lang w:val="cs-CZ"/>
        </w:rPr>
        <w:t>účelem  trvalého</w:t>
      </w:r>
      <w:proofErr w:type="gramEnd"/>
      <w:r>
        <w:rPr>
          <w:rFonts w:ascii="Arial" w:hAnsi="Arial" w:cs="Arial"/>
          <w:color w:val="231F20"/>
          <w:spacing w:val="-3"/>
          <w:sz w:val="15"/>
          <w:szCs w:val="15"/>
          <w:lang w:val="cs-CZ"/>
        </w:rPr>
        <w:t xml:space="preserve"> vývozu vozidla do zahraničí.</w:t>
      </w:r>
      <w:r>
        <w:rPr>
          <w:rFonts w:ascii="Times New Roman" w:hAnsi="Times New Roman" w:cs="Times New Roman"/>
          <w:sz w:val="15"/>
          <w:szCs w:val="15"/>
        </w:rPr>
        <w:t xml:space="preserve"> </w:t>
      </w:r>
    </w:p>
    <w:p w14:paraId="6B90D4B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3"/>
          <w:sz w:val="15"/>
          <w:szCs w:val="15"/>
          <w:lang w:val="cs-CZ"/>
        </w:rPr>
        <w:t xml:space="preserve">Pojištění nezaniká smrtí pojištěného ani dnem zániku pojištěné právnické  </w:t>
      </w:r>
    </w:p>
    <w:p w14:paraId="2E3CE41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osoby bez právního nástupce.  </w:t>
      </w:r>
    </w:p>
    <w:p w14:paraId="71082DE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3"/>
          <w:sz w:val="15"/>
          <w:szCs w:val="15"/>
          <w:lang w:val="cs-CZ"/>
        </w:rPr>
        <w:t xml:space="preserve">Dnem pojistníkovy smrti nebo dnem jeho zániku bez právního nástupce  </w:t>
      </w:r>
    </w:p>
    <w:p w14:paraId="61D71E43"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 xml:space="preserve">vstupuje do pojištění pojištěný; oznámí-li však pojistiteli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písemné formě  </w:t>
      </w:r>
    </w:p>
    <w:p w14:paraId="14B0D4AC"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do třiceti dnů ode dne pojistníkovy smrti, nebo ode dne jeho zániku, že </w:t>
      </w:r>
      <w:proofErr w:type="gramStart"/>
      <w:r>
        <w:rPr>
          <w:rFonts w:ascii="Arial" w:hAnsi="Arial" w:cs="Arial"/>
          <w:color w:val="231F20"/>
          <w:spacing w:val="-3"/>
          <w:sz w:val="15"/>
          <w:szCs w:val="15"/>
          <w:lang w:val="cs-CZ"/>
        </w:rPr>
        <w:t>na  trvání</w:t>
      </w:r>
      <w:proofErr w:type="gramEnd"/>
      <w:r>
        <w:rPr>
          <w:rFonts w:ascii="Arial" w:hAnsi="Arial" w:cs="Arial"/>
          <w:color w:val="231F20"/>
          <w:spacing w:val="-3"/>
          <w:sz w:val="15"/>
          <w:szCs w:val="15"/>
          <w:lang w:val="cs-CZ"/>
        </w:rPr>
        <w:t xml:space="preserve"> pojištění nemá zájem, zaniká pojištění dnem smrti, nebo dnem zániku  pojistníka. Účinky prodlení vůči pojištěnému nenastanou dříve než </w:t>
      </w:r>
      <w:proofErr w:type="gramStart"/>
      <w:r>
        <w:rPr>
          <w:rFonts w:ascii="Arial" w:hAnsi="Arial" w:cs="Arial"/>
          <w:color w:val="231F20"/>
          <w:spacing w:val="-3"/>
          <w:sz w:val="15"/>
          <w:szCs w:val="15"/>
          <w:lang w:val="cs-CZ"/>
        </w:rPr>
        <w:t xml:space="preserve">uplynutím  </w:t>
      </w:r>
      <w:r>
        <w:rPr>
          <w:rFonts w:ascii="Arial" w:hAnsi="Arial" w:cs="Arial"/>
          <w:color w:val="231F20"/>
          <w:spacing w:val="-4"/>
          <w:sz w:val="15"/>
          <w:szCs w:val="15"/>
          <w:lang w:val="cs-CZ"/>
        </w:rPr>
        <w:t>patnácti</w:t>
      </w:r>
      <w:proofErr w:type="gramEnd"/>
      <w:r>
        <w:rPr>
          <w:rFonts w:ascii="Arial" w:hAnsi="Arial" w:cs="Arial"/>
          <w:color w:val="231F20"/>
          <w:spacing w:val="-4"/>
          <w:sz w:val="15"/>
          <w:szCs w:val="15"/>
          <w:lang w:val="cs-CZ"/>
        </w:rPr>
        <w:t xml:space="preserve"> dnů ode dne, kdy se pojištěný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svém vstupu do pojištění dozvěděl.  </w:t>
      </w:r>
    </w:p>
    <w:p w14:paraId="5EDB8647"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4"/>
          <w:sz w:val="15"/>
          <w:szCs w:val="15"/>
          <w:lang w:val="cs-CZ"/>
        </w:rPr>
        <w:t xml:space="preserve">Zaniklo-li společné jmění manželů jinak než smrtí, považuje se za toho, </w:t>
      </w:r>
      <w:proofErr w:type="gramStart"/>
      <w:r>
        <w:rPr>
          <w:rFonts w:ascii="Arial" w:hAnsi="Arial" w:cs="Arial"/>
          <w:color w:val="231F20"/>
          <w:spacing w:val="-4"/>
          <w:sz w:val="15"/>
          <w:szCs w:val="15"/>
          <w:lang w:val="cs-CZ"/>
        </w:rPr>
        <w:t xml:space="preserve">kdo  </w:t>
      </w:r>
      <w:r>
        <w:rPr>
          <w:rFonts w:ascii="Arial" w:hAnsi="Arial" w:cs="Arial"/>
          <w:color w:val="231F20"/>
          <w:spacing w:val="-2"/>
          <w:sz w:val="15"/>
          <w:szCs w:val="15"/>
          <w:lang w:val="cs-CZ"/>
        </w:rPr>
        <w:t>uzavřel</w:t>
      </w:r>
      <w:proofErr w:type="gramEnd"/>
      <w:r>
        <w:rPr>
          <w:rFonts w:ascii="Arial" w:hAnsi="Arial" w:cs="Arial"/>
          <w:color w:val="231F20"/>
          <w:spacing w:val="-2"/>
          <w:sz w:val="15"/>
          <w:szCs w:val="15"/>
          <w:lang w:val="cs-CZ"/>
        </w:rPr>
        <w:t xml:space="preserve"> pojistnou smlouvu, ten manžel, kterému pojištěné vozidlo připadlo při  </w:t>
      </w:r>
    </w:p>
    <w:p w14:paraId="26BB29B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2"/>
          <w:sz w:val="15"/>
          <w:szCs w:val="15"/>
          <w:lang w:val="cs-CZ"/>
        </w:rPr>
        <w:t xml:space="preserve">vypořádání společného jmění manželů.  </w:t>
      </w:r>
    </w:p>
    <w:p w14:paraId="753AFAE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12. </w:t>
      </w:r>
      <w:r>
        <w:rPr>
          <w:rFonts w:ascii="Arial" w:hAnsi="Arial" w:cs="Arial"/>
          <w:color w:val="231F20"/>
          <w:spacing w:val="-4"/>
          <w:sz w:val="15"/>
          <w:szCs w:val="15"/>
          <w:lang w:val="cs-CZ"/>
        </w:rPr>
        <w:t xml:space="preserve">Pojištění zaniká dnem, kdy pojistník pojistiteli oznámí, že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důvodu, že již nemá  </w:t>
      </w:r>
    </w:p>
    <w:p w14:paraId="72B7A7E9"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potřebu pojistné ochrany, nemá na pojištění zájem.</w:t>
      </w:r>
      <w:r>
        <w:rPr>
          <w:rFonts w:ascii="Times New Roman" w:hAnsi="Times New Roman" w:cs="Times New Roman"/>
          <w:sz w:val="15"/>
          <w:szCs w:val="15"/>
        </w:rPr>
        <w:t xml:space="preserve"> </w:t>
      </w:r>
    </w:p>
    <w:p w14:paraId="0AB18092"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13. </w:t>
      </w:r>
      <w:r>
        <w:rPr>
          <w:rFonts w:ascii="Arial" w:hAnsi="Arial" w:cs="Arial"/>
          <w:color w:val="231F20"/>
          <w:spacing w:val="-4"/>
          <w:sz w:val="15"/>
          <w:szCs w:val="15"/>
          <w:lang w:val="cs-CZ"/>
        </w:rPr>
        <w:t>Pojištění zaniká uplynutím doby, na kterou bylo sjednáno.</w:t>
      </w:r>
      <w:r>
        <w:rPr>
          <w:rFonts w:ascii="Times New Roman" w:hAnsi="Times New Roman" w:cs="Times New Roman"/>
          <w:sz w:val="15"/>
          <w:szCs w:val="15"/>
        </w:rPr>
        <w:t xml:space="preserve"> </w:t>
      </w:r>
    </w:p>
    <w:p w14:paraId="569E1C4E"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14. </w:t>
      </w:r>
      <w:r>
        <w:rPr>
          <w:rFonts w:ascii="Arial" w:hAnsi="Arial" w:cs="Arial"/>
          <w:color w:val="231F20"/>
          <w:spacing w:val="-2"/>
          <w:sz w:val="15"/>
          <w:szCs w:val="15"/>
          <w:lang w:val="cs-CZ"/>
        </w:rPr>
        <w:t xml:space="preserve">Upomene-li pojistitel pojistníka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zaplacení pojistného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poučí-li ho  </w:t>
      </w:r>
    </w:p>
    <w:p w14:paraId="0AB0D02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upomínce, že pojištění zanikne, nebude-li pojistné zaplaceno ani  </w:t>
      </w:r>
    </w:p>
    <w:p w14:paraId="3C2F2125"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dodatečné lhůtě, která musí být stanovena nejméně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trvání jednoho měsíce</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ode dne doručení upomínky, zanikne pojištění dnem následujícím po </w:t>
      </w:r>
      <w:proofErr w:type="gramStart"/>
      <w:r>
        <w:rPr>
          <w:rFonts w:ascii="Arial" w:hAnsi="Arial" w:cs="Arial"/>
          <w:color w:val="231F20"/>
          <w:spacing w:val="-3"/>
          <w:sz w:val="15"/>
          <w:szCs w:val="15"/>
          <w:lang w:val="cs-CZ"/>
        </w:rPr>
        <w:t>marném  uplynutí</w:t>
      </w:r>
      <w:proofErr w:type="gramEnd"/>
      <w:r>
        <w:rPr>
          <w:rFonts w:ascii="Arial" w:hAnsi="Arial" w:cs="Arial"/>
          <w:color w:val="231F20"/>
          <w:spacing w:val="-3"/>
          <w:sz w:val="15"/>
          <w:szCs w:val="15"/>
          <w:lang w:val="cs-CZ"/>
        </w:rPr>
        <w:t xml:space="preserve"> lhůty stanovené pojistitelem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upomínce pro neplacení.</w:t>
      </w:r>
      <w:r>
        <w:rPr>
          <w:rFonts w:ascii="Times New Roman" w:hAnsi="Times New Roman" w:cs="Times New Roman"/>
          <w:sz w:val="15"/>
          <w:szCs w:val="15"/>
        </w:rPr>
        <w:t xml:space="preserve"> </w:t>
      </w:r>
    </w:p>
    <w:p w14:paraId="77175743"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15. </w:t>
      </w:r>
      <w:r>
        <w:rPr>
          <w:rFonts w:ascii="Arial" w:hAnsi="Arial" w:cs="Arial"/>
          <w:color w:val="231F20"/>
          <w:spacing w:val="-3"/>
          <w:sz w:val="15"/>
          <w:szCs w:val="15"/>
          <w:lang w:val="cs-CZ"/>
        </w:rPr>
        <w:t xml:space="preserve">Pojistitel má při zániku pojištění podle shora uvedených ustanovení </w:t>
      </w:r>
      <w:proofErr w:type="gramStart"/>
      <w:r>
        <w:rPr>
          <w:rFonts w:ascii="Arial" w:hAnsi="Arial" w:cs="Arial"/>
          <w:color w:val="231F20"/>
          <w:spacing w:val="-3"/>
          <w:sz w:val="15"/>
          <w:szCs w:val="15"/>
          <w:lang w:val="cs-CZ"/>
        </w:rPr>
        <w:t>tohoto  článku</w:t>
      </w:r>
      <w:proofErr w:type="gramEnd"/>
      <w:r>
        <w:rPr>
          <w:rFonts w:ascii="Arial" w:hAnsi="Arial" w:cs="Arial"/>
          <w:color w:val="231F20"/>
          <w:spacing w:val="-3"/>
          <w:sz w:val="15"/>
          <w:szCs w:val="15"/>
          <w:lang w:val="cs-CZ"/>
        </w:rPr>
        <w:t xml:space="preserve"> právo na pojistné za dobu trvání pojištění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výjimkou zániku pojištění  </w:t>
      </w:r>
    </w:p>
    <w:p w14:paraId="557BA8D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důsledku zániku pojistného zájmu, kdy náleží pojistiteli pojistné až do </w:t>
      </w:r>
      <w:proofErr w:type="gramStart"/>
      <w:r>
        <w:rPr>
          <w:rFonts w:ascii="Arial" w:hAnsi="Arial" w:cs="Arial"/>
          <w:color w:val="231F20"/>
          <w:spacing w:val="-2"/>
          <w:sz w:val="15"/>
          <w:szCs w:val="15"/>
          <w:lang w:val="cs-CZ"/>
        </w:rPr>
        <w:t xml:space="preserve">doby,  </w:t>
      </w:r>
      <w:r>
        <w:rPr>
          <w:rFonts w:ascii="Arial" w:hAnsi="Arial" w:cs="Arial"/>
          <w:color w:val="231F20"/>
          <w:spacing w:val="-7"/>
          <w:sz w:val="15"/>
          <w:szCs w:val="15"/>
          <w:lang w:val="cs-CZ"/>
        </w:rPr>
        <w:t>kdy</w:t>
      </w:r>
      <w:proofErr w:type="gramEnd"/>
      <w:r>
        <w:rPr>
          <w:rFonts w:ascii="Arial" w:hAnsi="Arial" w:cs="Arial"/>
          <w:color w:val="231F20"/>
          <w:spacing w:val="-7"/>
          <w:sz w:val="15"/>
          <w:szCs w:val="15"/>
          <w:lang w:val="cs-CZ"/>
        </w:rPr>
        <w:t xml:space="preserve"> se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zániku pojistného zájmu dozvěděl.  </w:t>
      </w:r>
    </w:p>
    <w:p w14:paraId="0409118E"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3"/>
          <w:sz w:val="15"/>
          <w:szCs w:val="15"/>
          <w:lang w:val="cs-CZ"/>
        </w:rPr>
        <w:t xml:space="preserve">16. Pojištění může zaniknout dohodou smluvních stran. Pokud není </w:t>
      </w:r>
      <w:proofErr w:type="gramStart"/>
      <w:r>
        <w:rPr>
          <w:rFonts w:ascii="Arial" w:hAnsi="Arial" w:cs="Arial"/>
          <w:color w:val="231F20"/>
          <w:spacing w:val="-3"/>
          <w:sz w:val="15"/>
          <w:szCs w:val="15"/>
          <w:lang w:val="cs-CZ"/>
        </w:rPr>
        <w:t>dohodou  ujednáno</w:t>
      </w:r>
      <w:proofErr w:type="gramEnd"/>
      <w:r>
        <w:rPr>
          <w:rFonts w:ascii="Arial" w:hAnsi="Arial" w:cs="Arial"/>
          <w:color w:val="231F20"/>
          <w:spacing w:val="-3"/>
          <w:sz w:val="15"/>
          <w:szCs w:val="15"/>
          <w:lang w:val="cs-CZ"/>
        </w:rPr>
        <w:t xml:space="preserve"> jinak, platí, že pojištění zanikne dnem, který navrhovatel požaduje;  </w:t>
      </w:r>
    </w:p>
    <w:p w14:paraId="6AF33911"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nejdříve však dnem, kdy písemnou akceptaci svého návrhu od příjemce  </w:t>
      </w:r>
      <w:r>
        <w:br w:type="textWrapping" w:clear="all"/>
      </w:r>
      <w:r>
        <w:rPr>
          <w:rFonts w:ascii="Arial" w:hAnsi="Arial" w:cs="Arial"/>
          <w:color w:val="231F20"/>
          <w:spacing w:val="-2"/>
          <w:sz w:val="15"/>
          <w:szCs w:val="15"/>
          <w:lang w:val="cs-CZ"/>
        </w:rPr>
        <w:t>návrhu obdržel.</w:t>
      </w:r>
      <w:r>
        <w:rPr>
          <w:rFonts w:ascii="Times New Roman" w:hAnsi="Times New Roman" w:cs="Times New Roman"/>
          <w:sz w:val="15"/>
          <w:szCs w:val="15"/>
        </w:rPr>
        <w:t xml:space="preserve"> </w:t>
      </w:r>
    </w:p>
    <w:p w14:paraId="0FE1422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3"/>
          <w:sz w:val="15"/>
          <w:szCs w:val="15"/>
          <w:lang w:val="cs-CZ"/>
        </w:rPr>
        <w:t>17.</w:t>
      </w:r>
      <w:r>
        <w:rPr>
          <w:rFonts w:ascii="Arial" w:hAnsi="Arial" w:cs="Arial"/>
          <w:color w:val="231F20"/>
          <w:spacing w:val="13"/>
          <w:sz w:val="15"/>
          <w:szCs w:val="15"/>
          <w:lang w:val="cs-CZ"/>
        </w:rPr>
        <w:t xml:space="preserve"> </w:t>
      </w:r>
      <w:r>
        <w:rPr>
          <w:rFonts w:ascii="Arial" w:hAnsi="Arial" w:cs="Arial"/>
          <w:color w:val="231F20"/>
          <w:spacing w:val="-5"/>
          <w:sz w:val="15"/>
          <w:szCs w:val="15"/>
          <w:lang w:val="cs-CZ"/>
        </w:rPr>
        <w:t xml:space="preserve">Ustanovení Zákoníku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přerušení pojištění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důvodu neplacení pojistného se  </w:t>
      </w:r>
    </w:p>
    <w:p w14:paraId="4FB2B6B1"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z w:val="15"/>
          <w:szCs w:val="15"/>
          <w:lang w:val="cs-CZ"/>
        </w:rPr>
        <w:t xml:space="preserve">neuplatní.  </w:t>
      </w:r>
    </w:p>
    <w:p w14:paraId="161781D0"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3"/>
          <w:sz w:val="15"/>
          <w:szCs w:val="15"/>
          <w:lang w:val="cs-CZ"/>
        </w:rPr>
        <w:t xml:space="preserve">18. Pojistitel má právo od smlouvy odstoupit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souladu se Zákoníkem.</w:t>
      </w:r>
      <w:r>
        <w:rPr>
          <w:rFonts w:ascii="Times New Roman" w:hAnsi="Times New Roman" w:cs="Times New Roman"/>
          <w:sz w:val="15"/>
          <w:szCs w:val="15"/>
        </w:rPr>
        <w:t xml:space="preserve"> </w:t>
      </w:r>
    </w:p>
    <w:p w14:paraId="1EDBD66A"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2"/>
          <w:sz w:val="15"/>
          <w:szCs w:val="15"/>
          <w:lang w:val="cs-CZ"/>
        </w:rPr>
        <w:t>19.</w:t>
      </w:r>
      <w:r>
        <w:rPr>
          <w:rFonts w:ascii="Arial" w:hAnsi="Arial" w:cs="Arial"/>
          <w:color w:val="231F20"/>
          <w:spacing w:val="11"/>
          <w:sz w:val="15"/>
          <w:szCs w:val="15"/>
          <w:lang w:val="cs-CZ"/>
        </w:rPr>
        <w:t xml:space="preserve"> </w:t>
      </w:r>
      <w:r>
        <w:rPr>
          <w:rFonts w:ascii="Arial" w:hAnsi="Arial" w:cs="Arial"/>
          <w:color w:val="231F20"/>
          <w:spacing w:val="-3"/>
          <w:sz w:val="15"/>
          <w:szCs w:val="15"/>
          <w:lang w:val="cs-CZ"/>
        </w:rPr>
        <w:t xml:space="preserve">Pojistník má právo od smlouvy odstoupit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případech uvedených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Zákoníku,  </w:t>
      </w:r>
    </w:p>
    <w:p w14:paraId="72BD6FC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zvláště pak, porušil-li pojistitel povinnost pravdivě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úplně </w:t>
      </w:r>
      <w:proofErr w:type="gramStart"/>
      <w:r>
        <w:rPr>
          <w:rFonts w:ascii="Arial" w:hAnsi="Arial" w:cs="Arial"/>
          <w:color w:val="231F20"/>
          <w:sz w:val="15"/>
          <w:szCs w:val="15"/>
          <w:lang w:val="cs-CZ"/>
        </w:rPr>
        <w:t xml:space="preserve">zodpovědět  </w:t>
      </w:r>
      <w:r>
        <w:rPr>
          <w:rFonts w:ascii="Arial" w:hAnsi="Arial" w:cs="Arial"/>
          <w:color w:val="231F20"/>
          <w:spacing w:val="-4"/>
          <w:sz w:val="15"/>
          <w:szCs w:val="15"/>
          <w:lang w:val="cs-CZ"/>
        </w:rPr>
        <w:t>písemné</w:t>
      </w:r>
      <w:proofErr w:type="gramEnd"/>
      <w:r>
        <w:rPr>
          <w:rFonts w:ascii="Arial" w:hAnsi="Arial" w:cs="Arial"/>
          <w:color w:val="231F20"/>
          <w:spacing w:val="-4"/>
          <w:sz w:val="15"/>
          <w:szCs w:val="15"/>
          <w:lang w:val="cs-CZ"/>
        </w:rPr>
        <w:t xml:space="preserve"> dotazy zájemce při jednání </w:t>
      </w:r>
      <w:r>
        <w:rPr>
          <w:rFonts w:ascii="Arial" w:hAnsi="Arial" w:cs="Arial"/>
          <w:color w:val="231F20"/>
          <w:spacing w:val="-6"/>
          <w:sz w:val="15"/>
          <w:szCs w:val="15"/>
          <w:lang w:val="cs-CZ"/>
        </w:rPr>
        <w:t xml:space="preserve">o </w:t>
      </w:r>
      <w:r>
        <w:rPr>
          <w:rFonts w:ascii="Arial" w:hAnsi="Arial" w:cs="Arial"/>
          <w:color w:val="231F20"/>
          <w:spacing w:val="-2"/>
          <w:sz w:val="15"/>
          <w:szCs w:val="15"/>
          <w:lang w:val="cs-CZ"/>
        </w:rPr>
        <w:t xml:space="preserve">uzavření smlouvy nebo pojistníka  </w:t>
      </w:r>
    </w:p>
    <w:p w14:paraId="68762C3D"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při jednání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změně smlouvy. Stejně tak má pojistník právo od </w:t>
      </w:r>
      <w:proofErr w:type="gramStart"/>
      <w:r>
        <w:rPr>
          <w:rFonts w:ascii="Arial" w:hAnsi="Arial" w:cs="Arial"/>
          <w:color w:val="231F20"/>
          <w:spacing w:val="-3"/>
          <w:sz w:val="15"/>
          <w:szCs w:val="15"/>
          <w:lang w:val="cs-CZ"/>
        </w:rPr>
        <w:t xml:space="preserve">smlouvy  </w:t>
      </w:r>
      <w:r>
        <w:rPr>
          <w:rFonts w:ascii="Arial" w:hAnsi="Arial" w:cs="Arial"/>
          <w:color w:val="231F20"/>
          <w:spacing w:val="-1"/>
          <w:sz w:val="15"/>
          <w:szCs w:val="15"/>
          <w:lang w:val="cs-CZ"/>
        </w:rPr>
        <w:t>odstoupit</w:t>
      </w:r>
      <w:proofErr w:type="gramEnd"/>
      <w:r>
        <w:rPr>
          <w:rFonts w:ascii="Arial" w:hAnsi="Arial" w:cs="Arial"/>
          <w:color w:val="231F20"/>
          <w:spacing w:val="-1"/>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že pojistitel poruší povinnost upozornit na nesrovnalosti,  </w:t>
      </w:r>
      <w:r>
        <w:rPr>
          <w:rFonts w:ascii="Arial" w:hAnsi="Arial" w:cs="Arial"/>
          <w:color w:val="231F20"/>
          <w:spacing w:val="-4"/>
          <w:sz w:val="15"/>
          <w:szCs w:val="15"/>
          <w:lang w:val="cs-CZ"/>
        </w:rPr>
        <w:t xml:space="preserve">musí-li si jich být při uzavírání smlouvy vědom, mezi nabízeným pojištěním  </w:t>
      </w:r>
    </w:p>
    <w:p w14:paraId="188BFF3F" w14:textId="77777777" w:rsidR="00982D78" w:rsidRDefault="00000000">
      <w:pPr>
        <w:spacing w:line="176" w:lineRule="exact"/>
        <w:ind w:left="272"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zájemcovými požadavky. Obecná úprava odstoupení dle § 2002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násl.  </w:t>
      </w:r>
      <w:r>
        <w:rPr>
          <w:rFonts w:ascii="Arial" w:hAnsi="Arial" w:cs="Arial"/>
          <w:color w:val="231F20"/>
          <w:spacing w:val="-3"/>
          <w:sz w:val="15"/>
          <w:szCs w:val="15"/>
          <w:lang w:val="cs-CZ"/>
        </w:rPr>
        <w:t xml:space="preserve">Zákoníku se pro pojištění řídící se těmito pojistnými podmínkami </w:t>
      </w:r>
      <w:proofErr w:type="gramStart"/>
      <w:r>
        <w:rPr>
          <w:rFonts w:ascii="Arial" w:hAnsi="Arial" w:cs="Arial"/>
          <w:color w:val="231F20"/>
          <w:spacing w:val="-3"/>
          <w:sz w:val="15"/>
          <w:szCs w:val="15"/>
          <w:lang w:val="cs-CZ"/>
        </w:rPr>
        <w:t xml:space="preserve">nepoužije;  </w:t>
      </w:r>
      <w:r>
        <w:rPr>
          <w:rFonts w:ascii="Arial" w:hAnsi="Arial" w:cs="Arial"/>
          <w:color w:val="231F20"/>
          <w:spacing w:val="-4"/>
          <w:sz w:val="15"/>
          <w:szCs w:val="15"/>
          <w:lang w:val="cs-CZ"/>
        </w:rPr>
        <w:t>následky</w:t>
      </w:r>
      <w:proofErr w:type="gramEnd"/>
      <w:r>
        <w:rPr>
          <w:rFonts w:ascii="Arial" w:hAnsi="Arial" w:cs="Arial"/>
          <w:color w:val="231F20"/>
          <w:spacing w:val="-4"/>
          <w:sz w:val="15"/>
          <w:szCs w:val="15"/>
          <w:lang w:val="cs-CZ"/>
        </w:rPr>
        <w:t xml:space="preserve"> porušení smluvních povinností jsou stanoveny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oddílu pojištění  </w:t>
      </w:r>
    </w:p>
    <w:p w14:paraId="4DCBDA9E"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 2758-2872) Zákoníku, pojistných podmínkách nebo pojistné smlouvě.</w:t>
      </w:r>
      <w:r>
        <w:rPr>
          <w:rFonts w:ascii="Times New Roman" w:hAnsi="Times New Roman" w:cs="Times New Roman"/>
          <w:sz w:val="15"/>
          <w:szCs w:val="15"/>
        </w:rPr>
        <w:t xml:space="preserve"> </w:t>
      </w:r>
    </w:p>
    <w:p w14:paraId="208ECB39"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6"/>
          <w:sz w:val="15"/>
          <w:szCs w:val="15"/>
          <w:lang w:val="cs-CZ"/>
        </w:rPr>
        <w:t xml:space="preserve">20. </w:t>
      </w:r>
      <w:r>
        <w:rPr>
          <w:rFonts w:ascii="Arial" w:hAnsi="Arial" w:cs="Arial"/>
          <w:color w:val="231F20"/>
          <w:spacing w:val="-3"/>
          <w:sz w:val="15"/>
          <w:szCs w:val="15"/>
          <w:lang w:val="cs-CZ"/>
        </w:rPr>
        <w:t xml:space="preserve">Právo odstoupit od smlouvy zaniká, nevyužije-li je smluvní strana do  </w:t>
      </w:r>
      <w:r>
        <w:br w:type="textWrapping" w:clear="all"/>
      </w:r>
      <w:r>
        <w:rPr>
          <w:rFonts w:ascii="Arial" w:hAnsi="Arial" w:cs="Arial"/>
          <w:color w:val="231F20"/>
          <w:spacing w:val="-3"/>
          <w:sz w:val="15"/>
          <w:szCs w:val="15"/>
          <w:lang w:val="cs-CZ"/>
        </w:rPr>
        <w:t xml:space="preserve">dvou měsíců ode dne, kdy zjistila nebo musela zjistit porušení povinnosti  </w:t>
      </w:r>
    </w:p>
    <w:p w14:paraId="21170BCC"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pravdivým sdělením.</w:t>
      </w:r>
      <w:r>
        <w:rPr>
          <w:rFonts w:ascii="Times New Roman" w:hAnsi="Times New Roman" w:cs="Times New Roman"/>
          <w:sz w:val="15"/>
          <w:szCs w:val="15"/>
        </w:rPr>
        <w:t xml:space="preserve"> </w:t>
      </w:r>
    </w:p>
    <w:p w14:paraId="0C2C4C88"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21. </w:t>
      </w:r>
      <w:r>
        <w:rPr>
          <w:rFonts w:ascii="Arial" w:hAnsi="Arial" w:cs="Arial"/>
          <w:color w:val="231F20"/>
          <w:spacing w:val="-4"/>
          <w:sz w:val="15"/>
          <w:szCs w:val="15"/>
          <w:lang w:val="cs-CZ"/>
        </w:rPr>
        <w:t xml:space="preserve">Odstoupení od smlouvy se stane účinným dnem jeho doručení druhé smluvní  </w:t>
      </w:r>
    </w:p>
    <w:p w14:paraId="1A80B275"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straně.</w:t>
      </w:r>
      <w:r>
        <w:rPr>
          <w:rFonts w:ascii="Times New Roman" w:hAnsi="Times New Roman" w:cs="Times New Roman"/>
          <w:sz w:val="15"/>
          <w:szCs w:val="15"/>
        </w:rPr>
        <w:t xml:space="preserve"> </w:t>
      </w:r>
    </w:p>
    <w:p w14:paraId="564AFD0E"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5</w:t>
      </w:r>
      <w:r>
        <w:rPr>
          <w:rFonts w:ascii="Times New Roman" w:hAnsi="Times New Roman" w:cs="Times New Roman"/>
          <w:sz w:val="15"/>
          <w:szCs w:val="15"/>
        </w:rPr>
        <w:t xml:space="preserve"> </w:t>
      </w:r>
    </w:p>
    <w:p w14:paraId="15DAF807"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6"/>
          <w:sz w:val="15"/>
          <w:szCs w:val="15"/>
          <w:lang w:val="cs-CZ"/>
        </w:rPr>
        <w:t>Rozsah pojištění</w:t>
      </w:r>
      <w:r>
        <w:rPr>
          <w:rFonts w:ascii="Times New Roman" w:hAnsi="Times New Roman" w:cs="Times New Roman"/>
          <w:sz w:val="15"/>
          <w:szCs w:val="15"/>
        </w:rPr>
        <w:t xml:space="preserve"> </w:t>
      </w:r>
    </w:p>
    <w:p w14:paraId="0C69D447"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3"/>
          <w:sz w:val="15"/>
          <w:szCs w:val="15"/>
          <w:lang w:val="cs-CZ"/>
        </w:rPr>
        <w:t>Pojištění se vztahuje na případy:</w:t>
      </w:r>
      <w:r>
        <w:rPr>
          <w:rFonts w:ascii="Times New Roman" w:hAnsi="Times New Roman" w:cs="Times New Roman"/>
          <w:sz w:val="15"/>
          <w:szCs w:val="15"/>
        </w:rPr>
        <w:t xml:space="preserve"> </w:t>
      </w:r>
    </w:p>
    <w:p w14:paraId="53014FF4"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smrti následkem úrazu,</w:t>
      </w:r>
      <w:r>
        <w:rPr>
          <w:rFonts w:ascii="Times New Roman" w:hAnsi="Times New Roman" w:cs="Times New Roman"/>
          <w:sz w:val="15"/>
          <w:szCs w:val="15"/>
        </w:rPr>
        <w:t xml:space="preserve"> </w:t>
      </w:r>
    </w:p>
    <w:p w14:paraId="74652B43"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1"/>
          <w:sz w:val="15"/>
          <w:szCs w:val="15"/>
          <w:lang w:val="cs-CZ"/>
        </w:rPr>
        <w:t xml:space="preserve">trvalých následků úrazu,  </w:t>
      </w:r>
    </w:p>
    <w:p w14:paraId="6839B18F"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léčení následků úrazu,</w:t>
      </w:r>
      <w:r>
        <w:rPr>
          <w:rFonts w:ascii="Times New Roman" w:hAnsi="Times New Roman" w:cs="Times New Roman"/>
          <w:sz w:val="15"/>
          <w:szCs w:val="15"/>
        </w:rPr>
        <w:t xml:space="preserve"> </w:t>
      </w:r>
    </w:p>
    <w:p w14:paraId="085D9D7C"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z w:val="15"/>
          <w:szCs w:val="15"/>
          <w:lang w:val="cs-CZ"/>
        </w:rPr>
        <w:t xml:space="preserve">pobytu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nemocnici následkem úrazu.</w:t>
      </w:r>
      <w:r>
        <w:rPr>
          <w:rFonts w:ascii="Times New Roman" w:hAnsi="Times New Roman" w:cs="Times New Roman"/>
          <w:sz w:val="15"/>
          <w:szCs w:val="15"/>
        </w:rPr>
        <w:t xml:space="preserve"> </w:t>
      </w:r>
    </w:p>
    <w:p w14:paraId="0A6F4C0E"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6"/>
          <w:sz w:val="15"/>
          <w:szCs w:val="15"/>
          <w:lang w:val="cs-CZ"/>
        </w:rPr>
        <w:t>ČLÁNEK 6</w:t>
      </w:r>
      <w:r>
        <w:rPr>
          <w:rFonts w:ascii="Times New Roman" w:hAnsi="Times New Roman" w:cs="Times New Roman"/>
          <w:sz w:val="15"/>
          <w:szCs w:val="15"/>
        </w:rPr>
        <w:t xml:space="preserve"> </w:t>
      </w:r>
    </w:p>
    <w:p w14:paraId="6AC57CCA"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3"/>
          <w:sz w:val="15"/>
          <w:szCs w:val="15"/>
          <w:lang w:val="cs-CZ"/>
        </w:rPr>
        <w:t>Základní pojistné částky</w:t>
      </w:r>
      <w:r>
        <w:rPr>
          <w:rFonts w:ascii="Times New Roman" w:hAnsi="Times New Roman" w:cs="Times New Roman"/>
          <w:sz w:val="15"/>
          <w:szCs w:val="15"/>
        </w:rPr>
        <w:t xml:space="preserve"> </w:t>
      </w:r>
    </w:p>
    <w:p w14:paraId="35514B11"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Pojistitel poskytuje pojistné plnění ve formě výplaty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případě:</w:t>
      </w:r>
      <w:r>
        <w:rPr>
          <w:rFonts w:ascii="Times New Roman" w:hAnsi="Times New Roman" w:cs="Times New Roman"/>
          <w:sz w:val="15"/>
          <w:szCs w:val="15"/>
        </w:rPr>
        <w:t xml:space="preserve"> </w:t>
      </w:r>
    </w:p>
    <w:p w14:paraId="0AB9A46B" w14:textId="77777777" w:rsidR="00982D78" w:rsidRDefault="00000000">
      <w:pPr>
        <w:spacing w:before="40" w:line="177" w:lineRule="exact"/>
        <w:ind w:left="192" w:right="56"/>
        <w:jc w:val="righ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4"/>
          <w:sz w:val="15"/>
          <w:szCs w:val="15"/>
          <w:lang w:val="cs-CZ"/>
        </w:rPr>
        <w:t xml:space="preserve">smrti následkem úrazu dle čl. 5 písm. a) ZPP, kdy vzniká oprávněné osobě  </w:t>
      </w:r>
    </w:p>
    <w:p w14:paraId="0EE55D2A"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3"/>
          <w:sz w:val="15"/>
          <w:szCs w:val="15"/>
          <w:lang w:val="cs-CZ"/>
        </w:rPr>
        <w:t>právo na pojistné plnění ve výši pojistné částky 100.000 Kč,</w:t>
      </w:r>
      <w:r>
        <w:rPr>
          <w:rFonts w:ascii="Times New Roman" w:hAnsi="Times New Roman" w:cs="Times New Roman"/>
          <w:sz w:val="15"/>
          <w:szCs w:val="15"/>
        </w:rPr>
        <w:t xml:space="preserve"> </w:t>
      </w:r>
    </w:p>
    <w:p w14:paraId="1033C1E4"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trvalých následků úrazu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důsledku úrazu dle čl. 5 písm. b) ZPP, kdy  </w:t>
      </w:r>
    </w:p>
    <w:p w14:paraId="2CA2130F"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2"/>
          <w:sz w:val="15"/>
          <w:szCs w:val="15"/>
          <w:lang w:val="cs-CZ"/>
        </w:rPr>
        <w:t xml:space="preserve">vzniká oprávněné osobě právo na pojistné plnění ve výši </w:t>
      </w:r>
      <w:proofErr w:type="gramStart"/>
      <w:r>
        <w:rPr>
          <w:rFonts w:ascii="Arial" w:hAnsi="Arial" w:cs="Arial"/>
          <w:color w:val="231F20"/>
          <w:spacing w:val="-2"/>
          <w:sz w:val="15"/>
          <w:szCs w:val="15"/>
          <w:lang w:val="cs-CZ"/>
        </w:rPr>
        <w:t xml:space="preserve">procenta  </w:t>
      </w:r>
      <w:r>
        <w:rPr>
          <w:rFonts w:ascii="Arial" w:hAnsi="Arial" w:cs="Arial"/>
          <w:color w:val="231F20"/>
          <w:spacing w:val="-1"/>
          <w:sz w:val="15"/>
          <w:szCs w:val="15"/>
          <w:lang w:val="cs-CZ"/>
        </w:rPr>
        <w:t>odpovídajícího</w:t>
      </w:r>
      <w:proofErr w:type="gramEnd"/>
      <w:r>
        <w:rPr>
          <w:rFonts w:ascii="Arial" w:hAnsi="Arial" w:cs="Arial"/>
          <w:color w:val="231F20"/>
          <w:spacing w:val="-1"/>
          <w:sz w:val="15"/>
          <w:szCs w:val="15"/>
          <w:lang w:val="cs-CZ"/>
        </w:rPr>
        <w:t xml:space="preserve"> rozsahu trvalých následků pro jednotlivá tělesná  </w:t>
      </w:r>
      <w:r>
        <w:rPr>
          <w:rFonts w:ascii="Arial" w:hAnsi="Arial" w:cs="Arial"/>
          <w:color w:val="231F20"/>
          <w:spacing w:val="-5"/>
          <w:sz w:val="15"/>
          <w:szCs w:val="15"/>
          <w:lang w:val="cs-CZ"/>
        </w:rPr>
        <w:t xml:space="preserve">poškození </w:t>
      </w:r>
      <w:r>
        <w:rPr>
          <w:rFonts w:ascii="Arial" w:hAnsi="Arial" w:cs="Arial"/>
          <w:color w:val="231F20"/>
          <w:spacing w:val="-8"/>
          <w:sz w:val="15"/>
          <w:szCs w:val="15"/>
          <w:lang w:val="cs-CZ"/>
        </w:rPr>
        <w:t xml:space="preserve">z </w:t>
      </w:r>
      <w:r>
        <w:rPr>
          <w:rFonts w:ascii="Arial" w:hAnsi="Arial" w:cs="Arial"/>
          <w:color w:val="231F20"/>
          <w:spacing w:val="-4"/>
          <w:sz w:val="15"/>
          <w:szCs w:val="15"/>
          <w:lang w:val="cs-CZ"/>
        </w:rPr>
        <w:t>pojistné částky 200.000 Kč,</w:t>
      </w:r>
      <w:r>
        <w:rPr>
          <w:rFonts w:ascii="Times New Roman" w:hAnsi="Times New Roman" w:cs="Times New Roman"/>
          <w:sz w:val="15"/>
          <w:szCs w:val="15"/>
        </w:rPr>
        <w:t xml:space="preserve"> </w:t>
      </w:r>
    </w:p>
    <w:p w14:paraId="60C1E803"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09EE9276" w14:textId="77777777" w:rsidR="00982D78" w:rsidRDefault="00982D78">
      <w:pPr>
        <w:spacing w:after="30"/>
        <w:rPr>
          <w:rFonts w:ascii="Times New Roman" w:hAnsi="Times New Roman"/>
          <w:color w:val="000000" w:themeColor="text1"/>
          <w:sz w:val="24"/>
          <w:szCs w:val="24"/>
          <w:lang w:val="cs-CZ"/>
        </w:rPr>
      </w:pPr>
    </w:p>
    <w:p w14:paraId="20756467" w14:textId="77777777" w:rsidR="00982D78" w:rsidRDefault="00000000">
      <w:pPr>
        <w:spacing w:line="181" w:lineRule="exact"/>
        <w:ind w:left="453" w:right="-40" w:hanging="226"/>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4"/>
          <w:sz w:val="15"/>
          <w:szCs w:val="15"/>
          <w:lang w:val="cs-CZ"/>
        </w:rPr>
        <w:t xml:space="preserve">léčení následků úrazu podle čl. 5 písm. c) ZPP, kdy vzniká oprávněné  </w:t>
      </w:r>
      <w:r>
        <w:br w:type="textWrapping" w:clear="all"/>
      </w:r>
      <w:r>
        <w:rPr>
          <w:rFonts w:ascii="Arial" w:hAnsi="Arial" w:cs="Arial"/>
          <w:color w:val="231F20"/>
          <w:spacing w:val="-3"/>
          <w:sz w:val="15"/>
          <w:szCs w:val="15"/>
          <w:lang w:val="cs-CZ"/>
        </w:rPr>
        <w:t>osobě právo na pojistné plnění odvozené od denního odškodného 50 Kč,</w:t>
      </w:r>
      <w:r>
        <w:rPr>
          <w:rFonts w:ascii="Times New Roman" w:hAnsi="Times New Roman" w:cs="Times New Roman"/>
          <w:sz w:val="15"/>
          <w:szCs w:val="15"/>
        </w:rPr>
        <w:t xml:space="preserve"> </w:t>
      </w:r>
    </w:p>
    <w:p w14:paraId="52998B59" w14:textId="77777777" w:rsidR="00982D78" w:rsidRDefault="00000000">
      <w:pPr>
        <w:spacing w:before="40" w:line="177" w:lineRule="exact"/>
        <w:ind w:left="226"/>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z w:val="15"/>
          <w:szCs w:val="15"/>
          <w:lang w:val="cs-CZ"/>
        </w:rPr>
        <w:t xml:space="preserve">pobytu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nemocnici následkem úrazu dle čl. 5 písm. d) ZPP, kdy  </w:t>
      </w:r>
    </w:p>
    <w:p w14:paraId="6783BD8E" w14:textId="77777777" w:rsidR="00982D78" w:rsidRDefault="00000000">
      <w:pPr>
        <w:spacing w:line="177" w:lineRule="exact"/>
        <w:ind w:left="373" w:right="314"/>
        <w:jc w:val="right"/>
        <w:rPr>
          <w:rFonts w:ascii="Times New Roman" w:hAnsi="Times New Roman" w:cs="Times New Roman"/>
          <w:color w:val="010302"/>
        </w:rPr>
      </w:pPr>
      <w:r>
        <w:rPr>
          <w:rFonts w:ascii="Arial" w:hAnsi="Arial" w:cs="Arial"/>
          <w:color w:val="231F20"/>
          <w:spacing w:val="-2"/>
          <w:sz w:val="15"/>
          <w:szCs w:val="15"/>
          <w:lang w:val="cs-CZ"/>
        </w:rPr>
        <w:t xml:space="preserve">vzniká oprávněné osobě právo na pojistné plnění odvozené od denní  </w:t>
      </w:r>
    </w:p>
    <w:p w14:paraId="440BE3D3" w14:textId="77777777" w:rsidR="00982D78" w:rsidRDefault="00000000">
      <w:pPr>
        <w:spacing w:line="177" w:lineRule="exact"/>
        <w:ind w:left="453"/>
        <w:rPr>
          <w:rFonts w:ascii="Times New Roman" w:hAnsi="Times New Roman" w:cs="Times New Roman"/>
          <w:color w:val="010302"/>
        </w:rPr>
      </w:pPr>
      <w:r>
        <w:rPr>
          <w:rFonts w:ascii="Arial" w:hAnsi="Arial" w:cs="Arial"/>
          <w:color w:val="231F20"/>
          <w:spacing w:val="-4"/>
          <w:sz w:val="15"/>
          <w:szCs w:val="15"/>
          <w:lang w:val="cs-CZ"/>
        </w:rPr>
        <w:t>dávky 50 Kč.</w:t>
      </w:r>
      <w:r>
        <w:rPr>
          <w:rFonts w:ascii="Times New Roman" w:hAnsi="Times New Roman" w:cs="Times New Roman"/>
          <w:sz w:val="15"/>
          <w:szCs w:val="15"/>
        </w:rPr>
        <w:t xml:space="preserve"> </w:t>
      </w:r>
    </w:p>
    <w:p w14:paraId="172FFD6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Úrazové pojištění je možno sjednat od jednonásobku po celých násobcích  </w:t>
      </w:r>
    </w:p>
    <w:p w14:paraId="271A2E64"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až do výše trojnásobku základních pojistných částek, denního odškodného  </w:t>
      </w:r>
    </w:p>
    <w:p w14:paraId="32728C78"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denních dávek uvedených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odst. 1 tohoto článku. Pojištění se sjednává </w:t>
      </w:r>
      <w:proofErr w:type="gramStart"/>
      <w:r>
        <w:rPr>
          <w:rFonts w:ascii="Arial" w:hAnsi="Arial" w:cs="Arial"/>
          <w:color w:val="231F20"/>
          <w:spacing w:val="-4"/>
          <w:sz w:val="15"/>
          <w:szCs w:val="15"/>
          <w:lang w:val="cs-CZ"/>
        </w:rPr>
        <w:t>vždy  buď</w:t>
      </w:r>
      <w:proofErr w:type="gramEnd"/>
      <w:r>
        <w:rPr>
          <w:rFonts w:ascii="Arial" w:hAnsi="Arial" w:cs="Arial"/>
          <w:color w:val="231F20"/>
          <w:spacing w:val="-4"/>
          <w:sz w:val="15"/>
          <w:szCs w:val="15"/>
          <w:lang w:val="cs-CZ"/>
        </w:rPr>
        <w:t xml:space="preserve"> pro všechna místa </w:t>
      </w:r>
      <w:r>
        <w:rPr>
          <w:rFonts w:ascii="Arial" w:hAnsi="Arial" w:cs="Arial"/>
          <w:color w:val="231F20"/>
          <w:spacing w:val="-8"/>
          <w:sz w:val="15"/>
          <w:szCs w:val="15"/>
          <w:lang w:val="cs-CZ"/>
        </w:rPr>
        <w:t xml:space="preserve">k </w:t>
      </w:r>
      <w:r>
        <w:rPr>
          <w:rFonts w:ascii="Arial" w:hAnsi="Arial" w:cs="Arial"/>
          <w:color w:val="231F20"/>
          <w:spacing w:val="-5"/>
          <w:sz w:val="15"/>
          <w:szCs w:val="15"/>
          <w:lang w:val="cs-CZ"/>
        </w:rPr>
        <w:t xml:space="preserve">sezení, jejichž počet je uveden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technickém průkazu  </w:t>
      </w:r>
      <w:r>
        <w:rPr>
          <w:rFonts w:ascii="Arial" w:hAnsi="Arial" w:cs="Arial"/>
          <w:color w:val="231F20"/>
          <w:spacing w:val="-4"/>
          <w:sz w:val="15"/>
          <w:szCs w:val="15"/>
          <w:lang w:val="cs-CZ"/>
        </w:rPr>
        <w:t xml:space="preserve">vozidla nebo osvědčení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jeho registraci,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to na stejné pojistné částky, denní  odškodné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denní dávky nebo pouze pro řidiče.</w:t>
      </w:r>
      <w:r>
        <w:rPr>
          <w:rFonts w:ascii="Times New Roman" w:hAnsi="Times New Roman" w:cs="Times New Roman"/>
          <w:sz w:val="15"/>
          <w:szCs w:val="15"/>
        </w:rPr>
        <w:t xml:space="preserve"> </w:t>
      </w:r>
    </w:p>
    <w:p w14:paraId="6F839EC6"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7</w:t>
      </w:r>
      <w:r>
        <w:rPr>
          <w:rFonts w:ascii="Times New Roman" w:hAnsi="Times New Roman" w:cs="Times New Roman"/>
          <w:sz w:val="15"/>
          <w:szCs w:val="15"/>
        </w:rPr>
        <w:t xml:space="preserve"> </w:t>
      </w:r>
    </w:p>
    <w:p w14:paraId="276F0133"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Pojistná událost</w:t>
      </w:r>
      <w:r>
        <w:rPr>
          <w:rFonts w:ascii="Times New Roman" w:hAnsi="Times New Roman" w:cs="Times New Roman"/>
          <w:sz w:val="15"/>
          <w:szCs w:val="15"/>
        </w:rPr>
        <w:t xml:space="preserve"> </w:t>
      </w:r>
    </w:p>
    <w:p w14:paraId="688DD153" w14:textId="77777777" w:rsidR="00982D78" w:rsidRDefault="00000000">
      <w:pPr>
        <w:spacing w:before="40" w:line="176" w:lineRule="exact"/>
        <w:ind w:right="-40"/>
        <w:rPr>
          <w:rFonts w:ascii="Times New Roman" w:hAnsi="Times New Roman" w:cs="Times New Roman"/>
          <w:color w:val="010302"/>
        </w:rPr>
      </w:pPr>
      <w:r>
        <w:rPr>
          <w:rFonts w:ascii="Arial" w:hAnsi="Arial" w:cs="Arial"/>
          <w:color w:val="231F20"/>
          <w:spacing w:val="-3"/>
          <w:sz w:val="15"/>
          <w:szCs w:val="15"/>
          <w:lang w:val="cs-CZ"/>
        </w:rPr>
        <w:t xml:space="preserve">Za úraz se pro účely pojištění považuje výlučně takový úraz, který vznikl </w:t>
      </w:r>
      <w:proofErr w:type="gramStart"/>
      <w:r>
        <w:rPr>
          <w:rFonts w:ascii="Arial" w:hAnsi="Arial" w:cs="Arial"/>
          <w:color w:val="231F20"/>
          <w:spacing w:val="-3"/>
          <w:sz w:val="15"/>
          <w:szCs w:val="15"/>
          <w:lang w:val="cs-CZ"/>
        </w:rPr>
        <w:t>při  provozu</w:t>
      </w:r>
      <w:proofErr w:type="gramEnd"/>
      <w:r>
        <w:rPr>
          <w:rFonts w:ascii="Arial" w:hAnsi="Arial" w:cs="Arial"/>
          <w:color w:val="231F20"/>
          <w:spacing w:val="-3"/>
          <w:sz w:val="15"/>
          <w:szCs w:val="15"/>
          <w:lang w:val="cs-CZ"/>
        </w:rPr>
        <w:t xml:space="preserve"> vozidla uvedeného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pojistné smlouvě nebo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situaci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tímto provozem  </w:t>
      </w:r>
      <w:r>
        <w:rPr>
          <w:rFonts w:ascii="Arial" w:hAnsi="Arial" w:cs="Arial"/>
          <w:color w:val="231F20"/>
          <w:spacing w:val="-4"/>
          <w:sz w:val="15"/>
          <w:szCs w:val="15"/>
          <w:lang w:val="cs-CZ"/>
        </w:rPr>
        <w:t xml:space="preserve">bezprostředně související, </w:t>
      </w:r>
      <w:r>
        <w:rPr>
          <w:rFonts w:ascii="Arial" w:hAnsi="Arial" w:cs="Arial"/>
          <w:color w:val="231F20"/>
          <w:spacing w:val="-7"/>
          <w:sz w:val="15"/>
          <w:szCs w:val="15"/>
          <w:lang w:val="cs-CZ"/>
        </w:rPr>
        <w:t xml:space="preserve">k </w:t>
      </w:r>
      <w:r>
        <w:rPr>
          <w:rFonts w:ascii="Arial" w:hAnsi="Arial" w:cs="Arial"/>
          <w:color w:val="231F20"/>
          <w:spacing w:val="-4"/>
          <w:sz w:val="15"/>
          <w:szCs w:val="15"/>
          <w:lang w:val="cs-CZ"/>
        </w:rPr>
        <w:t>němuž došlo:</w:t>
      </w:r>
      <w:r>
        <w:rPr>
          <w:rFonts w:ascii="Times New Roman" w:hAnsi="Times New Roman" w:cs="Times New Roman"/>
          <w:sz w:val="15"/>
          <w:szCs w:val="15"/>
        </w:rPr>
        <w:t xml:space="preserve"> </w:t>
      </w:r>
    </w:p>
    <w:p w14:paraId="23A4482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při uvádění motoru do chodu bezprostředně před jízdou,</w:t>
      </w:r>
      <w:r>
        <w:rPr>
          <w:rFonts w:ascii="Times New Roman" w:hAnsi="Times New Roman" w:cs="Times New Roman"/>
          <w:sz w:val="15"/>
          <w:szCs w:val="15"/>
        </w:rPr>
        <w:t xml:space="preserve"> </w:t>
      </w:r>
    </w:p>
    <w:p w14:paraId="7070C254"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při nastupování do vozidla bezprostředně před jízdou nebo při vystupování  </w:t>
      </w:r>
    </w:p>
    <w:p w14:paraId="30DBF944"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8"/>
          <w:sz w:val="15"/>
          <w:szCs w:val="15"/>
          <w:lang w:val="cs-CZ"/>
        </w:rPr>
        <w:t xml:space="preserve">z </w:t>
      </w:r>
      <w:r>
        <w:rPr>
          <w:rFonts w:ascii="Arial" w:hAnsi="Arial" w:cs="Arial"/>
          <w:color w:val="231F20"/>
          <w:spacing w:val="-2"/>
          <w:sz w:val="15"/>
          <w:szCs w:val="15"/>
          <w:lang w:val="cs-CZ"/>
        </w:rPr>
        <w:t>vozidla bezprostředně po jízdě,</w:t>
      </w:r>
      <w:r>
        <w:rPr>
          <w:rFonts w:ascii="Times New Roman" w:hAnsi="Times New Roman" w:cs="Times New Roman"/>
          <w:sz w:val="15"/>
          <w:szCs w:val="15"/>
        </w:rPr>
        <w:t xml:space="preserve"> </w:t>
      </w:r>
    </w:p>
    <w:p w14:paraId="01F67D2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za jízdy vozidla nebo při jeho havárii,</w:t>
      </w:r>
      <w:r>
        <w:rPr>
          <w:rFonts w:ascii="Times New Roman" w:hAnsi="Times New Roman" w:cs="Times New Roman"/>
          <w:sz w:val="15"/>
          <w:szCs w:val="15"/>
        </w:rPr>
        <w:t xml:space="preserve"> </w:t>
      </w:r>
    </w:p>
    <w:p w14:paraId="682BCD4E" w14:textId="77777777" w:rsidR="00982D78" w:rsidRDefault="00000000">
      <w:pPr>
        <w:spacing w:before="40" w:line="177" w:lineRule="exact"/>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 xml:space="preserve">při krátkodobých zastávkách za účelem odstranění běžných poruch vozidla  </w:t>
      </w:r>
    </w:p>
    <w:p w14:paraId="73701382"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vzniklých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 xml:space="preserve">průběhu jízdy, pokud </w:t>
      </w:r>
      <w:r>
        <w:rPr>
          <w:rFonts w:ascii="Arial" w:hAnsi="Arial" w:cs="Arial"/>
          <w:color w:val="231F20"/>
          <w:spacing w:val="-7"/>
          <w:sz w:val="15"/>
          <w:szCs w:val="15"/>
          <w:lang w:val="cs-CZ"/>
        </w:rPr>
        <w:t xml:space="preserve">k </w:t>
      </w:r>
      <w:r>
        <w:rPr>
          <w:rFonts w:ascii="Arial" w:hAnsi="Arial" w:cs="Arial"/>
          <w:color w:val="231F20"/>
          <w:spacing w:val="-1"/>
          <w:sz w:val="15"/>
          <w:szCs w:val="15"/>
          <w:lang w:val="cs-CZ"/>
        </w:rPr>
        <w:t xml:space="preserve">úrazu přepravované osoby dojde ve  </w:t>
      </w:r>
      <w:r>
        <w:br w:type="textWrapping" w:clear="all"/>
      </w:r>
      <w:r>
        <w:rPr>
          <w:rFonts w:ascii="Arial" w:hAnsi="Arial" w:cs="Arial"/>
          <w:color w:val="231F20"/>
          <w:spacing w:val="-3"/>
          <w:sz w:val="15"/>
          <w:szCs w:val="15"/>
          <w:lang w:val="cs-CZ"/>
        </w:rPr>
        <w:t xml:space="preserve">vozidle nebo </w:t>
      </w:r>
      <w:r>
        <w:rPr>
          <w:rFonts w:ascii="Arial" w:hAnsi="Arial" w:cs="Arial"/>
          <w:color w:val="231F20"/>
          <w:spacing w:val="-8"/>
          <w:sz w:val="15"/>
          <w:szCs w:val="15"/>
          <w:lang w:val="cs-CZ"/>
        </w:rPr>
        <w:t xml:space="preserve">v </w:t>
      </w:r>
      <w:r>
        <w:rPr>
          <w:rFonts w:ascii="Arial" w:hAnsi="Arial" w:cs="Arial"/>
          <w:color w:val="231F20"/>
          <w:spacing w:val="-3"/>
          <w:sz w:val="15"/>
          <w:szCs w:val="15"/>
          <w:lang w:val="cs-CZ"/>
        </w:rPr>
        <w:t>jeho bezprostřední blízkosti na silniční komunikaci.</w:t>
      </w:r>
      <w:r>
        <w:rPr>
          <w:rFonts w:ascii="Times New Roman" w:hAnsi="Times New Roman" w:cs="Times New Roman"/>
          <w:sz w:val="15"/>
          <w:szCs w:val="15"/>
        </w:rPr>
        <w:t xml:space="preserve"> </w:t>
      </w:r>
    </w:p>
    <w:p w14:paraId="2DA961D5"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8</w:t>
      </w:r>
      <w:r>
        <w:rPr>
          <w:rFonts w:ascii="Times New Roman" w:hAnsi="Times New Roman" w:cs="Times New Roman"/>
          <w:sz w:val="15"/>
          <w:szCs w:val="15"/>
        </w:rPr>
        <w:t xml:space="preserve"> </w:t>
      </w:r>
    </w:p>
    <w:p w14:paraId="561AE8BE"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 xml:space="preserve">Pojistné plnění </w:t>
      </w:r>
      <w:r>
        <w:rPr>
          <w:rFonts w:ascii="Arial" w:hAnsi="Arial" w:cs="Arial"/>
          <w:b/>
          <w:bCs/>
          <w:color w:val="231F20"/>
          <w:spacing w:val="-7"/>
          <w:sz w:val="15"/>
          <w:szCs w:val="15"/>
          <w:lang w:val="cs-CZ"/>
        </w:rPr>
        <w:t xml:space="preserve">v </w:t>
      </w:r>
      <w:r>
        <w:rPr>
          <w:rFonts w:ascii="Arial" w:hAnsi="Arial" w:cs="Arial"/>
          <w:b/>
          <w:bCs/>
          <w:color w:val="231F20"/>
          <w:spacing w:val="-4"/>
          <w:sz w:val="15"/>
          <w:szCs w:val="15"/>
          <w:lang w:val="cs-CZ"/>
        </w:rPr>
        <w:t>případě smrti následkem úrazu (SU2, SU3)</w:t>
      </w:r>
      <w:r>
        <w:rPr>
          <w:rFonts w:ascii="Times New Roman" w:hAnsi="Times New Roman" w:cs="Times New Roman"/>
          <w:sz w:val="15"/>
          <w:szCs w:val="15"/>
        </w:rPr>
        <w:t xml:space="preserve"> </w:t>
      </w:r>
    </w:p>
    <w:p w14:paraId="615F9BFC" w14:textId="77777777" w:rsidR="00982D78" w:rsidRDefault="00000000">
      <w:pPr>
        <w:spacing w:before="40" w:line="174" w:lineRule="exact"/>
        <w:ind w:right="-40"/>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případě smrti pojištěného následkem úrazu, která je pojistnou událostí </w:t>
      </w:r>
      <w:proofErr w:type="gramStart"/>
      <w:r>
        <w:rPr>
          <w:rFonts w:ascii="Arial" w:hAnsi="Arial" w:cs="Arial"/>
          <w:color w:val="231F20"/>
          <w:spacing w:val="-2"/>
          <w:sz w:val="15"/>
          <w:szCs w:val="15"/>
          <w:lang w:val="cs-CZ"/>
        </w:rPr>
        <w:t xml:space="preserve">podle  </w:t>
      </w:r>
      <w:r>
        <w:rPr>
          <w:rFonts w:ascii="Arial" w:hAnsi="Arial" w:cs="Arial"/>
          <w:color w:val="231F20"/>
          <w:spacing w:val="-3"/>
          <w:sz w:val="15"/>
          <w:szCs w:val="15"/>
          <w:lang w:val="cs-CZ"/>
        </w:rPr>
        <w:t>odst.</w:t>
      </w:r>
      <w:proofErr w:type="gramEnd"/>
      <w:r>
        <w:rPr>
          <w:rFonts w:ascii="Arial" w:hAnsi="Arial" w:cs="Arial"/>
          <w:color w:val="231F20"/>
          <w:spacing w:val="-3"/>
          <w:sz w:val="15"/>
          <w:szCs w:val="15"/>
          <w:lang w:val="cs-CZ"/>
        </w:rPr>
        <w:t xml:space="preserve"> 1 čl. 40 VPP, vzniká oprávněné osobě právo na pojistné plnění ve výši  </w:t>
      </w:r>
      <w:r>
        <w:rPr>
          <w:rFonts w:ascii="Arial" w:hAnsi="Arial" w:cs="Arial"/>
          <w:color w:val="231F20"/>
          <w:spacing w:val="-2"/>
          <w:sz w:val="15"/>
          <w:szCs w:val="15"/>
          <w:lang w:val="cs-CZ"/>
        </w:rPr>
        <w:t xml:space="preserve">konstantní pojistné částky pro případ smrti následkem úrazu ujednané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pojistné  </w:t>
      </w:r>
      <w:r>
        <w:rPr>
          <w:rFonts w:ascii="Arial" w:hAnsi="Arial" w:cs="Arial"/>
          <w:color w:val="231F20"/>
          <w:spacing w:val="-3"/>
          <w:sz w:val="15"/>
          <w:szCs w:val="15"/>
          <w:lang w:val="cs-CZ"/>
        </w:rPr>
        <w:t>smlouvě ke dni vzniku pojistné události.</w:t>
      </w:r>
      <w:r>
        <w:rPr>
          <w:rFonts w:ascii="Times New Roman" w:hAnsi="Times New Roman" w:cs="Times New Roman"/>
          <w:sz w:val="15"/>
          <w:szCs w:val="15"/>
        </w:rPr>
        <w:t xml:space="preserve"> </w:t>
      </w:r>
    </w:p>
    <w:p w14:paraId="2BF00005"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6"/>
          <w:sz w:val="15"/>
          <w:szCs w:val="15"/>
          <w:lang w:val="cs-CZ"/>
        </w:rPr>
        <w:t>ČLÁNEK 9</w:t>
      </w:r>
      <w:r>
        <w:rPr>
          <w:rFonts w:ascii="Times New Roman" w:hAnsi="Times New Roman" w:cs="Times New Roman"/>
          <w:sz w:val="15"/>
          <w:szCs w:val="15"/>
        </w:rPr>
        <w:t xml:space="preserve"> </w:t>
      </w:r>
    </w:p>
    <w:p w14:paraId="313D81C1"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 xml:space="preserve">Pojistné plnění </w:t>
      </w:r>
      <w:r>
        <w:rPr>
          <w:rFonts w:ascii="Arial" w:hAnsi="Arial" w:cs="Arial"/>
          <w:b/>
          <w:bCs/>
          <w:color w:val="231F20"/>
          <w:spacing w:val="-7"/>
          <w:sz w:val="15"/>
          <w:szCs w:val="15"/>
          <w:lang w:val="cs-CZ"/>
        </w:rPr>
        <w:t xml:space="preserve">v </w:t>
      </w:r>
      <w:r>
        <w:rPr>
          <w:rFonts w:ascii="Arial" w:hAnsi="Arial" w:cs="Arial"/>
          <w:b/>
          <w:bCs/>
          <w:color w:val="231F20"/>
          <w:spacing w:val="-3"/>
          <w:sz w:val="15"/>
          <w:szCs w:val="15"/>
          <w:lang w:val="cs-CZ"/>
        </w:rPr>
        <w:t>případě trvalých následků úrazu (TNU2, TNU3)</w:t>
      </w:r>
      <w:r>
        <w:rPr>
          <w:rFonts w:ascii="Times New Roman" w:hAnsi="Times New Roman" w:cs="Times New Roman"/>
          <w:sz w:val="15"/>
          <w:szCs w:val="15"/>
        </w:rPr>
        <w:t xml:space="preserve"> </w:t>
      </w:r>
    </w:p>
    <w:p w14:paraId="1FA79CF6"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trvalých následků pojištěného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důsledku úrazu, které jsou pojistnou</w:t>
      </w:r>
      <w:r>
        <w:rPr>
          <w:rFonts w:ascii="Times New Roman" w:hAnsi="Times New Roman" w:cs="Times New Roman"/>
          <w:sz w:val="15"/>
          <w:szCs w:val="15"/>
        </w:rPr>
        <w:t xml:space="preserve"> </w:t>
      </w:r>
    </w:p>
    <w:p w14:paraId="7C3D46A8"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událostí podle odstavce 2 článku 40 VPP, vzniká pojištěnému právo na  </w:t>
      </w:r>
      <w:r>
        <w:br w:type="textWrapping" w:clear="all"/>
      </w:r>
      <w:r>
        <w:rPr>
          <w:rFonts w:ascii="Arial" w:hAnsi="Arial" w:cs="Arial"/>
          <w:color w:val="231F20"/>
          <w:spacing w:val="-3"/>
          <w:sz w:val="15"/>
          <w:szCs w:val="15"/>
          <w:lang w:val="cs-CZ"/>
        </w:rPr>
        <w:t xml:space="preserve">pojistné plnění ve výši procenta odpovídajícího rozsahu trvalých následků </w:t>
      </w:r>
      <w:proofErr w:type="gramStart"/>
      <w:r>
        <w:rPr>
          <w:rFonts w:ascii="Arial" w:hAnsi="Arial" w:cs="Arial"/>
          <w:color w:val="231F20"/>
          <w:spacing w:val="-3"/>
          <w:sz w:val="15"/>
          <w:szCs w:val="15"/>
          <w:lang w:val="cs-CZ"/>
        </w:rPr>
        <w:t>pro  jednotlivá</w:t>
      </w:r>
      <w:proofErr w:type="gramEnd"/>
      <w:r>
        <w:rPr>
          <w:rFonts w:ascii="Arial" w:hAnsi="Arial" w:cs="Arial"/>
          <w:color w:val="231F20"/>
          <w:spacing w:val="-3"/>
          <w:sz w:val="15"/>
          <w:szCs w:val="15"/>
          <w:lang w:val="cs-CZ"/>
        </w:rPr>
        <w:t xml:space="preserve"> tělesná poškození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pojistné částky pro případ trvalých následků  </w:t>
      </w:r>
      <w:r>
        <w:rPr>
          <w:rFonts w:ascii="Arial" w:hAnsi="Arial" w:cs="Arial"/>
          <w:color w:val="231F20"/>
          <w:spacing w:val="-3"/>
          <w:sz w:val="15"/>
          <w:szCs w:val="15"/>
          <w:lang w:val="cs-CZ"/>
        </w:rPr>
        <w:t xml:space="preserve">úrazu ujednané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pojistné smlouvě ke dni vzniku pojistné události.</w:t>
      </w:r>
      <w:r>
        <w:rPr>
          <w:rFonts w:ascii="Times New Roman" w:hAnsi="Times New Roman" w:cs="Times New Roman"/>
          <w:sz w:val="15"/>
          <w:szCs w:val="15"/>
        </w:rPr>
        <w:t xml:space="preserve"> </w:t>
      </w:r>
    </w:p>
    <w:p w14:paraId="55CC8B33"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že rozsah trvalých následků úrazu přesáhne 25 %, zvyšuje </w:t>
      </w:r>
      <w:proofErr w:type="gramStart"/>
      <w:r>
        <w:rPr>
          <w:rFonts w:ascii="Arial" w:hAnsi="Arial" w:cs="Arial"/>
          <w:color w:val="231F20"/>
          <w:spacing w:val="-4"/>
          <w:sz w:val="15"/>
          <w:szCs w:val="15"/>
          <w:lang w:val="cs-CZ"/>
        </w:rPr>
        <w:t xml:space="preserve">se  </w:t>
      </w:r>
      <w:r>
        <w:rPr>
          <w:rFonts w:ascii="Arial" w:hAnsi="Arial" w:cs="Arial"/>
          <w:color w:val="231F20"/>
          <w:spacing w:val="-2"/>
          <w:sz w:val="15"/>
          <w:szCs w:val="15"/>
          <w:lang w:val="cs-CZ"/>
        </w:rPr>
        <w:t>progresivně</w:t>
      </w:r>
      <w:proofErr w:type="gramEnd"/>
      <w:r>
        <w:rPr>
          <w:rFonts w:ascii="Arial" w:hAnsi="Arial" w:cs="Arial"/>
          <w:color w:val="231F20"/>
          <w:spacing w:val="-2"/>
          <w:sz w:val="15"/>
          <w:szCs w:val="15"/>
          <w:lang w:val="cs-CZ"/>
        </w:rPr>
        <w:t xml:space="preserve"> pojistné plnění podle Tabulky progresivního pojistného plnění  </w:t>
      </w:r>
    </w:p>
    <w:p w14:paraId="2304FA39"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4"/>
          <w:sz w:val="15"/>
          <w:szCs w:val="15"/>
          <w:lang w:val="cs-CZ"/>
        </w:rPr>
        <w:t>trvalých následků úrazu, která je přílohou těchto ZPP.</w:t>
      </w:r>
      <w:r>
        <w:rPr>
          <w:rFonts w:ascii="Times New Roman" w:hAnsi="Times New Roman" w:cs="Times New Roman"/>
          <w:sz w:val="15"/>
          <w:szCs w:val="15"/>
        </w:rPr>
        <w:t xml:space="preserve"> </w:t>
      </w:r>
    </w:p>
    <w:p w14:paraId="1100164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Rozsah trvalých následků se pro jednotlivá připojištění stanovuje podle  </w:t>
      </w:r>
    </w:p>
    <w:p w14:paraId="4B628245" w14:textId="77777777" w:rsidR="00982D78" w:rsidRDefault="00000000">
      <w:pPr>
        <w:spacing w:line="177" w:lineRule="exact"/>
        <w:ind w:left="146" w:right="181"/>
        <w:jc w:val="right"/>
        <w:rPr>
          <w:rFonts w:ascii="Times New Roman" w:hAnsi="Times New Roman" w:cs="Times New Roman"/>
          <w:color w:val="010302"/>
        </w:rPr>
      </w:pPr>
      <w:r>
        <w:rPr>
          <w:rFonts w:ascii="Arial" w:hAnsi="Arial" w:cs="Arial"/>
          <w:color w:val="231F20"/>
          <w:spacing w:val="-3"/>
          <w:sz w:val="15"/>
          <w:szCs w:val="15"/>
          <w:lang w:val="cs-CZ"/>
        </w:rPr>
        <w:t xml:space="preserve">Oceňovací tabulky trvalých následků úrazu (dále též „tabulka OTTN“), která  </w:t>
      </w:r>
    </w:p>
    <w:p w14:paraId="1D2C75EC"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je přílohou těchto ZPP. Není-li trvalý následek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tabulce OTTN uveden, </w:t>
      </w:r>
      <w:proofErr w:type="gramStart"/>
      <w:r>
        <w:rPr>
          <w:rFonts w:ascii="Arial" w:hAnsi="Arial" w:cs="Arial"/>
          <w:color w:val="231F20"/>
          <w:spacing w:val="-3"/>
          <w:sz w:val="15"/>
          <w:szCs w:val="15"/>
          <w:lang w:val="cs-CZ"/>
        </w:rPr>
        <w:t>stanoví  se</w:t>
      </w:r>
      <w:proofErr w:type="gramEnd"/>
      <w:r>
        <w:rPr>
          <w:rFonts w:ascii="Arial" w:hAnsi="Arial" w:cs="Arial"/>
          <w:color w:val="231F20"/>
          <w:spacing w:val="-3"/>
          <w:sz w:val="15"/>
          <w:szCs w:val="15"/>
          <w:lang w:val="cs-CZ"/>
        </w:rPr>
        <w:t xml:space="preserve"> jeho rozsah podle trvalého následku uvedeného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tabulce OTTN, který je  přiměřený povaze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druhu uplatňovaného trvalého následku.</w:t>
      </w:r>
      <w:r>
        <w:rPr>
          <w:rFonts w:ascii="Times New Roman" w:hAnsi="Times New Roman" w:cs="Times New Roman"/>
          <w:sz w:val="15"/>
          <w:szCs w:val="15"/>
        </w:rPr>
        <w:t xml:space="preserve"> </w:t>
      </w:r>
    </w:p>
    <w:p w14:paraId="4DB4A4F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7"/>
          <w:sz w:val="15"/>
          <w:szCs w:val="15"/>
          <w:lang w:val="cs-CZ"/>
        </w:rPr>
        <w:t xml:space="preserve">Jestliže je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tabulce OTTN uvedeno procentní rozpětí, stanoví se procento  </w:t>
      </w:r>
    </w:p>
    <w:p w14:paraId="262892F6"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odpovídající rozsahu trvalého následku tak, aby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rámci daného </w:t>
      </w:r>
      <w:proofErr w:type="gramStart"/>
      <w:r>
        <w:rPr>
          <w:rFonts w:ascii="Arial" w:hAnsi="Arial" w:cs="Arial"/>
          <w:color w:val="231F20"/>
          <w:spacing w:val="-1"/>
          <w:sz w:val="15"/>
          <w:szCs w:val="15"/>
          <w:lang w:val="cs-CZ"/>
        </w:rPr>
        <w:t xml:space="preserve">rozpětí  </w:t>
      </w:r>
      <w:r>
        <w:rPr>
          <w:rFonts w:ascii="Arial" w:hAnsi="Arial" w:cs="Arial"/>
          <w:color w:val="231F20"/>
          <w:spacing w:val="-2"/>
          <w:sz w:val="15"/>
          <w:szCs w:val="15"/>
          <w:lang w:val="cs-CZ"/>
        </w:rPr>
        <w:t>odpovídalo</w:t>
      </w:r>
      <w:proofErr w:type="gramEnd"/>
      <w:r>
        <w:rPr>
          <w:rFonts w:ascii="Arial" w:hAnsi="Arial" w:cs="Arial"/>
          <w:color w:val="231F20"/>
          <w:spacing w:val="-2"/>
          <w:sz w:val="15"/>
          <w:szCs w:val="15"/>
          <w:lang w:val="cs-CZ"/>
        </w:rPr>
        <w:t xml:space="preserve"> povaze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rozsahu trvalého následku.  </w:t>
      </w:r>
    </w:p>
    <w:p w14:paraId="7D9A9FEF"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Pokud úraz zanechá více následků, procenta odpovídající rozsahu  </w:t>
      </w:r>
      <w:r>
        <w:br w:type="textWrapping" w:clear="all"/>
      </w:r>
      <w:r>
        <w:rPr>
          <w:rFonts w:ascii="Arial" w:hAnsi="Arial" w:cs="Arial"/>
          <w:color w:val="231F20"/>
          <w:spacing w:val="-3"/>
          <w:sz w:val="15"/>
          <w:szCs w:val="15"/>
          <w:lang w:val="cs-CZ"/>
        </w:rPr>
        <w:t xml:space="preserve">jednotlivých trvalých následků se sčítají. Pojistné plnění za trvalé následky  </w:t>
      </w:r>
    </w:p>
    <w:p w14:paraId="2FF69959"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jednoho úrazu odpovídá však nejvýše rozsahu trvalých následků 100 % </w:t>
      </w:r>
      <w:proofErr w:type="gramStart"/>
      <w:r>
        <w:rPr>
          <w:rFonts w:ascii="Arial" w:hAnsi="Arial" w:cs="Arial"/>
          <w:color w:val="231F20"/>
          <w:spacing w:val="-3"/>
          <w:sz w:val="15"/>
          <w:szCs w:val="15"/>
          <w:lang w:val="cs-CZ"/>
        </w:rPr>
        <w:t xml:space="preserve">podle  </w:t>
      </w:r>
      <w:r>
        <w:rPr>
          <w:rFonts w:ascii="Arial" w:hAnsi="Arial" w:cs="Arial"/>
          <w:color w:val="231F20"/>
          <w:spacing w:val="-4"/>
          <w:sz w:val="15"/>
          <w:szCs w:val="15"/>
          <w:lang w:val="cs-CZ"/>
        </w:rPr>
        <w:t>tabulky</w:t>
      </w:r>
      <w:proofErr w:type="gramEnd"/>
      <w:r>
        <w:rPr>
          <w:rFonts w:ascii="Arial" w:hAnsi="Arial" w:cs="Arial"/>
          <w:color w:val="231F20"/>
          <w:spacing w:val="-4"/>
          <w:sz w:val="15"/>
          <w:szCs w:val="15"/>
          <w:lang w:val="cs-CZ"/>
        </w:rPr>
        <w:t xml:space="preserve"> OTTN.</w:t>
      </w:r>
      <w:r>
        <w:rPr>
          <w:rFonts w:ascii="Times New Roman" w:hAnsi="Times New Roman" w:cs="Times New Roman"/>
          <w:sz w:val="15"/>
          <w:szCs w:val="15"/>
        </w:rPr>
        <w:t xml:space="preserve"> </w:t>
      </w:r>
    </w:p>
    <w:p w14:paraId="2265B92F"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5"/>
          <w:sz w:val="15"/>
          <w:szCs w:val="15"/>
          <w:lang w:val="cs-CZ"/>
        </w:rPr>
        <w:t xml:space="preserve">Rozsah trvalých následků se posuzuje po jejich ustálení.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že </w:t>
      </w:r>
      <w:proofErr w:type="gramStart"/>
      <w:r>
        <w:rPr>
          <w:rFonts w:ascii="Arial" w:hAnsi="Arial" w:cs="Arial"/>
          <w:color w:val="231F20"/>
          <w:spacing w:val="-2"/>
          <w:sz w:val="15"/>
          <w:szCs w:val="15"/>
          <w:lang w:val="cs-CZ"/>
        </w:rPr>
        <w:t xml:space="preserve">se  </w:t>
      </w:r>
      <w:r>
        <w:rPr>
          <w:rFonts w:ascii="Arial" w:hAnsi="Arial" w:cs="Arial"/>
          <w:color w:val="231F20"/>
          <w:spacing w:val="-3"/>
          <w:sz w:val="15"/>
          <w:szCs w:val="15"/>
          <w:lang w:val="cs-CZ"/>
        </w:rPr>
        <w:t>neustálí</w:t>
      </w:r>
      <w:proofErr w:type="gramEnd"/>
      <w:r>
        <w:rPr>
          <w:rFonts w:ascii="Arial" w:hAnsi="Arial" w:cs="Arial"/>
          <w:color w:val="231F20"/>
          <w:spacing w:val="-3"/>
          <w:sz w:val="15"/>
          <w:szCs w:val="15"/>
          <w:lang w:val="cs-CZ"/>
        </w:rPr>
        <w:t xml:space="preserve"> do 3 let po úrazu, vzniká právo na pojistné plnění ve výši procenta  </w:t>
      </w:r>
    </w:p>
    <w:p w14:paraId="337E0F59" w14:textId="77777777" w:rsidR="00982D78" w:rsidRDefault="00000000">
      <w:pPr>
        <w:spacing w:line="176" w:lineRule="exact"/>
        <w:ind w:left="226" w:right="-40"/>
        <w:jc w:val="both"/>
        <w:rPr>
          <w:rFonts w:ascii="Times New Roman" w:hAnsi="Times New Roman" w:cs="Times New Roman"/>
          <w:color w:val="010302"/>
        </w:rPr>
      </w:pPr>
      <w:r>
        <w:rPr>
          <w:rFonts w:ascii="Arial" w:hAnsi="Arial" w:cs="Arial"/>
          <w:color w:val="231F20"/>
          <w:spacing w:val="-3"/>
          <w:sz w:val="15"/>
          <w:szCs w:val="15"/>
          <w:lang w:val="cs-CZ"/>
        </w:rPr>
        <w:t xml:space="preserve">odpovídajícího rozsahu trvalých následků pro jednotlivá tělesná poškození </w:t>
      </w:r>
      <w:proofErr w:type="gramStart"/>
      <w:r>
        <w:rPr>
          <w:rFonts w:ascii="Arial" w:hAnsi="Arial" w:cs="Arial"/>
          <w:color w:val="231F20"/>
          <w:spacing w:val="-3"/>
          <w:sz w:val="15"/>
          <w:szCs w:val="15"/>
          <w:lang w:val="cs-CZ"/>
        </w:rPr>
        <w:t>na  konci</w:t>
      </w:r>
      <w:proofErr w:type="gramEnd"/>
      <w:r>
        <w:rPr>
          <w:rFonts w:ascii="Arial" w:hAnsi="Arial" w:cs="Arial"/>
          <w:color w:val="231F20"/>
          <w:spacing w:val="-3"/>
          <w:sz w:val="15"/>
          <w:szCs w:val="15"/>
          <w:lang w:val="cs-CZ"/>
        </w:rPr>
        <w:t xml:space="preserve"> této doby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pojistné částky pro případ trvalých následků úrazu ujednané  </w:t>
      </w:r>
      <w:r>
        <w:br w:type="textWrapping" w:clear="all"/>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pojistné smlouvě ke dni vzniku pojistné události.</w:t>
      </w:r>
      <w:r>
        <w:rPr>
          <w:rFonts w:ascii="Times New Roman" w:hAnsi="Times New Roman" w:cs="Times New Roman"/>
          <w:sz w:val="15"/>
          <w:szCs w:val="15"/>
        </w:rPr>
        <w:t xml:space="preserve"> </w:t>
      </w:r>
    </w:p>
    <w:p w14:paraId="061FA9E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3"/>
          <w:sz w:val="15"/>
          <w:szCs w:val="15"/>
          <w:lang w:val="cs-CZ"/>
        </w:rPr>
        <w:t xml:space="preserve">Pojištěný je oprávněn každoročně, nejpozději však do 3 let od pojistné  </w:t>
      </w:r>
    </w:p>
    <w:p w14:paraId="07C65505"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události, znovu požádat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stanovení rozsahu trvalých následků úrazu,  </w:t>
      </w:r>
    </w:p>
    <w:p w14:paraId="5EB86094"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pokud došlo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jejich podstatnému zhoršení. Pojistitel je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takové </w:t>
      </w:r>
      <w:proofErr w:type="gramStart"/>
      <w:r>
        <w:rPr>
          <w:rFonts w:ascii="Arial" w:hAnsi="Arial" w:cs="Arial"/>
          <w:color w:val="231F20"/>
          <w:sz w:val="15"/>
          <w:szCs w:val="15"/>
          <w:lang w:val="cs-CZ"/>
        </w:rPr>
        <w:t xml:space="preserve">případě  </w:t>
      </w:r>
      <w:r>
        <w:rPr>
          <w:rFonts w:ascii="Arial" w:hAnsi="Arial" w:cs="Arial"/>
          <w:color w:val="231F20"/>
          <w:spacing w:val="-3"/>
          <w:sz w:val="15"/>
          <w:szCs w:val="15"/>
          <w:lang w:val="cs-CZ"/>
        </w:rPr>
        <w:t>povinen</w:t>
      </w:r>
      <w:proofErr w:type="gramEnd"/>
      <w:r>
        <w:rPr>
          <w:rFonts w:ascii="Arial" w:hAnsi="Arial" w:cs="Arial"/>
          <w:color w:val="231F20"/>
          <w:spacing w:val="-3"/>
          <w:sz w:val="15"/>
          <w:szCs w:val="15"/>
          <w:lang w:val="cs-CZ"/>
        </w:rPr>
        <w:t xml:space="preserve"> poskytnout pojistné plnění ve výši rozdílu mezi aktuálně stanoveným  pojistným plněním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původně stanoveným pojistným plněním ve lhůtě  </w:t>
      </w:r>
      <w:r>
        <w:rPr>
          <w:rFonts w:ascii="Arial" w:hAnsi="Arial" w:cs="Arial"/>
          <w:color w:val="231F20"/>
          <w:spacing w:val="-4"/>
          <w:sz w:val="15"/>
          <w:szCs w:val="15"/>
          <w:lang w:val="cs-CZ"/>
        </w:rPr>
        <w:t xml:space="preserve">stanovené </w:t>
      </w:r>
      <w:r>
        <w:rPr>
          <w:rFonts w:ascii="Arial" w:hAnsi="Arial" w:cs="Arial"/>
          <w:color w:val="231F20"/>
          <w:spacing w:val="-9"/>
          <w:sz w:val="15"/>
          <w:szCs w:val="15"/>
          <w:lang w:val="cs-CZ"/>
        </w:rPr>
        <w:t xml:space="preserve">v </w:t>
      </w:r>
      <w:r>
        <w:rPr>
          <w:rFonts w:ascii="Arial" w:hAnsi="Arial" w:cs="Arial"/>
          <w:color w:val="231F20"/>
          <w:spacing w:val="-6"/>
          <w:sz w:val="15"/>
          <w:szCs w:val="15"/>
          <w:lang w:val="cs-CZ"/>
        </w:rPr>
        <w:t>odstavci 6 článku 21 VPP.</w:t>
      </w:r>
      <w:r>
        <w:rPr>
          <w:rFonts w:ascii="Times New Roman" w:hAnsi="Times New Roman" w:cs="Times New Roman"/>
          <w:sz w:val="15"/>
          <w:szCs w:val="15"/>
        </w:rPr>
        <w:t xml:space="preserve"> </w:t>
      </w:r>
    </w:p>
    <w:p w14:paraId="625DFDB5"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7"/>
          <w:sz w:val="15"/>
          <w:szCs w:val="15"/>
          <w:lang w:val="cs-CZ"/>
        </w:rPr>
        <w:t>8.</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Týkají-li se trvalé následky úrazu části těla nebo orgánu, které byly poškozeny  </w:t>
      </w:r>
    </w:p>
    <w:p w14:paraId="4ADAF0D4" w14:textId="77777777" w:rsidR="00982D78" w:rsidRDefault="00000000">
      <w:pPr>
        <w:spacing w:line="177" w:lineRule="exact"/>
        <w:ind w:left="146" w:right="199"/>
        <w:jc w:val="right"/>
        <w:rPr>
          <w:rFonts w:ascii="Times New Roman" w:hAnsi="Times New Roman" w:cs="Times New Roman"/>
          <w:color w:val="010302"/>
        </w:rPr>
      </w:pPr>
      <w:r>
        <w:rPr>
          <w:rFonts w:ascii="Arial" w:hAnsi="Arial" w:cs="Arial"/>
          <w:color w:val="231F20"/>
          <w:spacing w:val="-4"/>
          <w:sz w:val="15"/>
          <w:szCs w:val="15"/>
          <w:lang w:val="cs-CZ"/>
        </w:rPr>
        <w:t xml:space="preserve">již před úrazem, je procento odpovídající rozsahu trvalých následků sníženo  </w:t>
      </w:r>
    </w:p>
    <w:p w14:paraId="4C55DA51"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tolik procent, kolika procentům odpovídá předcházející poškození určené též</w:t>
      </w:r>
      <w:r>
        <w:rPr>
          <w:rFonts w:ascii="Times New Roman" w:hAnsi="Times New Roman" w:cs="Times New Roman"/>
          <w:sz w:val="15"/>
          <w:szCs w:val="15"/>
        </w:rPr>
        <w:t xml:space="preserve"> </w:t>
      </w:r>
      <w:r>
        <w:rPr>
          <w:rFonts w:ascii="Arial" w:hAnsi="Arial" w:cs="Arial"/>
          <w:color w:val="231F20"/>
          <w:spacing w:val="-3"/>
          <w:sz w:val="15"/>
          <w:szCs w:val="15"/>
          <w:lang w:val="cs-CZ"/>
        </w:rPr>
        <w:t>podle tabulky OTTN.</w:t>
      </w:r>
      <w:r>
        <w:rPr>
          <w:rFonts w:ascii="Times New Roman" w:hAnsi="Times New Roman" w:cs="Times New Roman"/>
          <w:sz w:val="15"/>
          <w:szCs w:val="15"/>
        </w:rPr>
        <w:t xml:space="preserve"> </w:t>
      </w:r>
    </w:p>
    <w:p w14:paraId="14A5457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12"/>
          <w:sz w:val="15"/>
          <w:szCs w:val="15"/>
          <w:lang w:val="cs-CZ"/>
        </w:rPr>
        <w:t>9.</w:t>
      </w:r>
      <w:r>
        <w:rPr>
          <w:rFonts w:ascii="Arial" w:hAnsi="Arial" w:cs="Arial"/>
          <w:color w:val="231F20"/>
          <w:sz w:val="15"/>
          <w:szCs w:val="15"/>
          <w:lang w:val="cs-CZ"/>
        </w:rPr>
        <w:t xml:space="preserve">   </w:t>
      </w:r>
      <w:r>
        <w:rPr>
          <w:rFonts w:ascii="Arial" w:hAnsi="Arial" w:cs="Arial"/>
          <w:color w:val="231F20"/>
          <w:spacing w:val="-4"/>
          <w:sz w:val="15"/>
          <w:szCs w:val="15"/>
          <w:lang w:val="cs-CZ"/>
        </w:rPr>
        <w:t xml:space="preserve">Týkají-li se jednotlivé následky po jednom nebo více úrazech téže končetiny,  </w:t>
      </w:r>
    </w:p>
    <w:p w14:paraId="2365EF19"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orgánu nebo jejich částí, hodnotí se jako celek,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to nejvýše </w:t>
      </w:r>
      <w:proofErr w:type="gramStart"/>
      <w:r>
        <w:rPr>
          <w:rFonts w:ascii="Arial" w:hAnsi="Arial" w:cs="Arial"/>
          <w:color w:val="231F20"/>
          <w:spacing w:val="-2"/>
          <w:sz w:val="15"/>
          <w:szCs w:val="15"/>
          <w:lang w:val="cs-CZ"/>
        </w:rPr>
        <w:t xml:space="preserve">procentem  </w:t>
      </w:r>
      <w:r>
        <w:rPr>
          <w:rFonts w:ascii="Arial" w:hAnsi="Arial" w:cs="Arial"/>
          <w:color w:val="231F20"/>
          <w:spacing w:val="-4"/>
          <w:sz w:val="15"/>
          <w:szCs w:val="15"/>
          <w:lang w:val="cs-CZ"/>
        </w:rPr>
        <w:t>stanoveným</w:t>
      </w:r>
      <w:proofErr w:type="gramEnd"/>
      <w:r>
        <w:rPr>
          <w:rFonts w:ascii="Arial" w:hAnsi="Arial" w:cs="Arial"/>
          <w:color w:val="231F20"/>
          <w:spacing w:val="-4"/>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tabulce OTTN pro anatomickou nebo funkční ztrátu příslušné  </w:t>
      </w:r>
      <w:r>
        <w:rPr>
          <w:rFonts w:ascii="Arial" w:hAnsi="Arial" w:cs="Arial"/>
          <w:color w:val="231F20"/>
          <w:spacing w:val="-4"/>
          <w:sz w:val="15"/>
          <w:szCs w:val="15"/>
          <w:lang w:val="cs-CZ"/>
        </w:rPr>
        <w:t>končetiny, orgánu nebo jejich částí.</w:t>
      </w:r>
      <w:r>
        <w:rPr>
          <w:rFonts w:ascii="Times New Roman" w:hAnsi="Times New Roman" w:cs="Times New Roman"/>
          <w:sz w:val="15"/>
          <w:szCs w:val="15"/>
        </w:rPr>
        <w:t xml:space="preserve"> </w:t>
      </w:r>
    </w:p>
    <w:p w14:paraId="18924CE7"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6"/>
          <w:sz w:val="15"/>
          <w:szCs w:val="15"/>
          <w:lang w:val="cs-CZ"/>
        </w:rPr>
        <w:t xml:space="preserve">10. </w:t>
      </w:r>
      <w:r>
        <w:rPr>
          <w:rFonts w:ascii="Arial" w:hAnsi="Arial" w:cs="Arial"/>
          <w:color w:val="231F20"/>
          <w:spacing w:val="-3"/>
          <w:sz w:val="15"/>
          <w:szCs w:val="15"/>
          <w:lang w:val="cs-CZ"/>
        </w:rPr>
        <w:t xml:space="preserve">Je-li trvalým následkem ztráta končetiny nebo její části, která si </w:t>
      </w:r>
      <w:proofErr w:type="gramStart"/>
      <w:r>
        <w:rPr>
          <w:rFonts w:ascii="Arial" w:hAnsi="Arial" w:cs="Arial"/>
          <w:color w:val="231F20"/>
          <w:spacing w:val="-3"/>
          <w:sz w:val="15"/>
          <w:szCs w:val="15"/>
          <w:lang w:val="cs-CZ"/>
        </w:rPr>
        <w:t>vyžaduje  protetické</w:t>
      </w:r>
      <w:proofErr w:type="gramEnd"/>
      <w:r>
        <w:rPr>
          <w:rFonts w:ascii="Arial" w:hAnsi="Arial" w:cs="Arial"/>
          <w:color w:val="231F20"/>
          <w:spacing w:val="-3"/>
          <w:sz w:val="15"/>
          <w:szCs w:val="15"/>
          <w:lang w:val="cs-CZ"/>
        </w:rPr>
        <w:t xml:space="preserve"> náhrady, či ztráta končetiny nebo její části nebo takové ochrnutí  </w:t>
      </w:r>
    </w:p>
    <w:p w14:paraId="3F9D03F3" w14:textId="77777777" w:rsidR="00982D78" w:rsidRDefault="00000000">
      <w:pPr>
        <w:spacing w:line="177" w:lineRule="exact"/>
        <w:ind w:left="146" w:right="178"/>
        <w:jc w:val="right"/>
        <w:rPr>
          <w:rFonts w:ascii="Times New Roman" w:hAnsi="Times New Roman" w:cs="Times New Roman"/>
          <w:color w:val="010302"/>
        </w:rPr>
      </w:pPr>
      <w:r>
        <w:rPr>
          <w:rFonts w:ascii="Arial" w:hAnsi="Arial" w:cs="Arial"/>
          <w:color w:val="231F20"/>
          <w:spacing w:val="-4"/>
          <w:sz w:val="15"/>
          <w:szCs w:val="15"/>
          <w:lang w:val="cs-CZ"/>
        </w:rPr>
        <w:t xml:space="preserve">těla, které si vyžadují používání invalidního vozíku, zvyšuje se pojistné plnění  </w:t>
      </w:r>
    </w:p>
    <w:p w14:paraId="05AD4671" w14:textId="77777777" w:rsidR="00982D78" w:rsidRDefault="00000000">
      <w:pPr>
        <w:spacing w:line="174" w:lineRule="exact"/>
        <w:ind w:left="226"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06" w:space="315"/>
            <w:col w:w="5253" w:space="0"/>
          </w:cols>
          <w:docGrid w:linePitch="360"/>
        </w:sectPr>
      </w:pPr>
      <w:r>
        <w:rPr>
          <w:rFonts w:ascii="Arial" w:hAnsi="Arial" w:cs="Arial"/>
          <w:color w:val="231F20"/>
          <w:spacing w:val="-6"/>
          <w:sz w:val="15"/>
          <w:szCs w:val="15"/>
          <w:lang w:val="cs-CZ"/>
        </w:rPr>
        <w:t xml:space="preserve">o 10 % této částky. Pojištěný je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takovém případě povinen předložit </w:t>
      </w:r>
      <w:proofErr w:type="gramStart"/>
      <w:r>
        <w:rPr>
          <w:rFonts w:ascii="Arial" w:hAnsi="Arial" w:cs="Arial"/>
          <w:color w:val="231F20"/>
          <w:spacing w:val="-1"/>
          <w:sz w:val="15"/>
          <w:szCs w:val="15"/>
          <w:lang w:val="cs-CZ"/>
        </w:rPr>
        <w:t xml:space="preserve">potvrzení  </w:t>
      </w:r>
      <w:r>
        <w:rPr>
          <w:rFonts w:ascii="Arial" w:hAnsi="Arial" w:cs="Arial"/>
          <w:color w:val="231F20"/>
          <w:spacing w:val="-3"/>
          <w:sz w:val="15"/>
          <w:szCs w:val="15"/>
          <w:lang w:val="cs-CZ"/>
        </w:rPr>
        <w:t>vydané</w:t>
      </w:r>
      <w:proofErr w:type="gramEnd"/>
      <w:r>
        <w:rPr>
          <w:rFonts w:ascii="Arial" w:hAnsi="Arial" w:cs="Arial"/>
          <w:color w:val="231F20"/>
          <w:spacing w:val="-3"/>
          <w:sz w:val="15"/>
          <w:szCs w:val="15"/>
          <w:lang w:val="cs-CZ"/>
        </w:rPr>
        <w:t xml:space="preserve"> poskytovatelem zdravotních služeb </w:t>
      </w:r>
      <w:r>
        <w:rPr>
          <w:rFonts w:ascii="Arial" w:hAnsi="Arial" w:cs="Arial"/>
          <w:color w:val="231F20"/>
          <w:spacing w:val="-14"/>
          <w:sz w:val="15"/>
          <w:szCs w:val="15"/>
          <w:lang w:val="cs-CZ"/>
        </w:rPr>
        <w:t xml:space="preserve">s </w:t>
      </w:r>
      <w:r>
        <w:rPr>
          <w:rFonts w:ascii="Arial" w:hAnsi="Arial" w:cs="Arial"/>
          <w:color w:val="231F20"/>
          <w:spacing w:val="-5"/>
          <w:sz w:val="15"/>
          <w:szCs w:val="15"/>
          <w:lang w:val="cs-CZ"/>
        </w:rPr>
        <w:t xml:space="preserve">příslušnou specializací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tom, že  </w:t>
      </w:r>
      <w:r>
        <w:rPr>
          <w:rFonts w:ascii="Arial" w:hAnsi="Arial" w:cs="Arial"/>
          <w:color w:val="231F20"/>
          <w:spacing w:val="-3"/>
          <w:sz w:val="15"/>
          <w:szCs w:val="15"/>
          <w:lang w:val="cs-CZ"/>
        </w:rPr>
        <w:t xml:space="preserve">potřeba protetické náhrady nebo invalidního vozíku je </w:t>
      </w:r>
      <w:r>
        <w:rPr>
          <w:rFonts w:ascii="Arial" w:hAnsi="Arial" w:cs="Arial"/>
          <w:color w:val="231F20"/>
          <w:spacing w:val="-9"/>
          <w:sz w:val="15"/>
          <w:szCs w:val="15"/>
          <w:lang w:val="cs-CZ"/>
        </w:rPr>
        <w:t xml:space="preserve">z </w:t>
      </w:r>
      <w:r>
        <w:rPr>
          <w:rFonts w:ascii="Arial" w:hAnsi="Arial" w:cs="Arial"/>
          <w:color w:val="231F20"/>
          <w:spacing w:val="-2"/>
          <w:sz w:val="15"/>
          <w:szCs w:val="15"/>
          <w:lang w:val="cs-CZ"/>
        </w:rPr>
        <w:t xml:space="preserve">lékařského hlediska  </w:t>
      </w:r>
      <w:r>
        <w:rPr>
          <w:rFonts w:ascii="Arial" w:hAnsi="Arial" w:cs="Arial"/>
          <w:color w:val="231F20"/>
          <w:sz w:val="15"/>
          <w:szCs w:val="15"/>
          <w:lang w:val="cs-CZ"/>
        </w:rPr>
        <w:t xml:space="preserve">opodstatněná.  </w:t>
      </w:r>
    </w:p>
    <w:p w14:paraId="63740343" w14:textId="77777777" w:rsidR="00982D78" w:rsidRDefault="00982D78">
      <w:pPr>
        <w:rPr>
          <w:rFonts w:ascii="Times New Roman" w:hAnsi="Times New Roman"/>
          <w:color w:val="000000" w:themeColor="text1"/>
          <w:sz w:val="24"/>
          <w:szCs w:val="24"/>
          <w:lang w:val="cs-CZ"/>
        </w:rPr>
      </w:pPr>
    </w:p>
    <w:p w14:paraId="74AE139A" w14:textId="77777777" w:rsidR="00982D78" w:rsidRDefault="00982D78">
      <w:pPr>
        <w:spacing w:after="234"/>
        <w:rPr>
          <w:rFonts w:ascii="Times New Roman" w:hAnsi="Times New Roman"/>
          <w:color w:val="000000" w:themeColor="text1"/>
          <w:sz w:val="24"/>
          <w:szCs w:val="24"/>
          <w:lang w:val="cs-CZ"/>
        </w:rPr>
      </w:pPr>
    </w:p>
    <w:p w14:paraId="5532FB39" w14:textId="77777777" w:rsidR="00982D78" w:rsidRDefault="00000000">
      <w:pPr>
        <w:spacing w:line="177" w:lineRule="exact"/>
        <w:ind w:left="5242"/>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4"/>
          <w:sz w:val="15"/>
          <w:szCs w:val="15"/>
          <w:lang w:val="cs-CZ"/>
        </w:rPr>
        <w:lastRenderedPageBreak/>
        <w:t>32/35</w:t>
      </w:r>
      <w:r>
        <w:rPr>
          <w:rFonts w:ascii="Times New Roman" w:hAnsi="Times New Roman" w:cs="Times New Roman"/>
          <w:sz w:val="15"/>
          <w:szCs w:val="15"/>
        </w:rPr>
        <w:t xml:space="preserve"> </w:t>
      </w:r>
      <w:r>
        <w:br w:type="page"/>
      </w:r>
    </w:p>
    <w:p w14:paraId="1FDC9259" w14:textId="77777777" w:rsidR="00982D78" w:rsidRDefault="00982D78">
      <w:pPr>
        <w:spacing w:after="32"/>
        <w:rPr>
          <w:rFonts w:ascii="Times New Roman" w:hAnsi="Times New Roman"/>
          <w:color w:val="000000" w:themeColor="text1"/>
          <w:sz w:val="24"/>
          <w:szCs w:val="24"/>
          <w:lang w:val="cs-CZ"/>
        </w:rPr>
      </w:pPr>
    </w:p>
    <w:p w14:paraId="6BE73599" w14:textId="77777777" w:rsidR="00982D78" w:rsidRDefault="00000000">
      <w:pPr>
        <w:spacing w:line="177" w:lineRule="exact"/>
        <w:ind w:left="46"/>
        <w:rPr>
          <w:rFonts w:ascii="Times New Roman" w:hAnsi="Times New Roman" w:cs="Times New Roman"/>
          <w:color w:val="010302"/>
        </w:rPr>
      </w:pPr>
      <w:r>
        <w:rPr>
          <w:rFonts w:ascii="Arial" w:hAnsi="Arial" w:cs="Arial"/>
          <w:color w:val="231F20"/>
          <w:spacing w:val="-6"/>
          <w:sz w:val="15"/>
          <w:szCs w:val="15"/>
          <w:lang w:val="cs-CZ"/>
        </w:rPr>
        <w:t xml:space="preserve">11. </w:t>
      </w:r>
      <w:r>
        <w:rPr>
          <w:rFonts w:ascii="Arial" w:hAnsi="Arial" w:cs="Arial"/>
          <w:color w:val="231F20"/>
          <w:spacing w:val="-3"/>
          <w:sz w:val="15"/>
          <w:szCs w:val="15"/>
          <w:lang w:val="cs-CZ"/>
        </w:rPr>
        <w:t xml:space="preserve">Stupně omezení rozsahu pohybu kloubů pojištěného jsou stanovovány  </w:t>
      </w:r>
    </w:p>
    <w:p w14:paraId="2000238C"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porovnání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rozsahem pohybu párového orgánu, </w:t>
      </w:r>
      <w:r>
        <w:rPr>
          <w:rFonts w:ascii="Arial" w:hAnsi="Arial" w:cs="Arial"/>
          <w:color w:val="231F20"/>
          <w:spacing w:val="-8"/>
          <w:sz w:val="15"/>
          <w:szCs w:val="15"/>
          <w:lang w:val="cs-CZ"/>
        </w:rPr>
        <w:t xml:space="preserve">u </w:t>
      </w:r>
      <w:r>
        <w:rPr>
          <w:rFonts w:ascii="Arial" w:hAnsi="Arial" w:cs="Arial"/>
          <w:color w:val="231F20"/>
          <w:sz w:val="15"/>
          <w:szCs w:val="15"/>
          <w:lang w:val="cs-CZ"/>
        </w:rPr>
        <w:t xml:space="preserve">nepárových orgánů  </w:t>
      </w:r>
    </w:p>
    <w:p w14:paraId="40607A2A"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porovnání </w:t>
      </w:r>
      <w:r>
        <w:rPr>
          <w:rFonts w:ascii="Arial" w:hAnsi="Arial" w:cs="Arial"/>
          <w:color w:val="231F20"/>
          <w:spacing w:val="-14"/>
          <w:sz w:val="15"/>
          <w:szCs w:val="15"/>
          <w:lang w:val="cs-CZ"/>
        </w:rPr>
        <w:t xml:space="preserve">s </w:t>
      </w:r>
      <w:r>
        <w:rPr>
          <w:rFonts w:ascii="Arial" w:hAnsi="Arial" w:cs="Arial"/>
          <w:color w:val="231F20"/>
          <w:spacing w:val="-2"/>
          <w:sz w:val="15"/>
          <w:szCs w:val="15"/>
          <w:lang w:val="cs-CZ"/>
        </w:rPr>
        <w:t xml:space="preserve">fyziologickým rozsahem, následovně:  </w:t>
      </w:r>
    </w:p>
    <w:p w14:paraId="503B81F6" w14:textId="77777777" w:rsidR="00982D78" w:rsidRDefault="00000000">
      <w:pPr>
        <w:tabs>
          <w:tab w:val="left" w:pos="2855"/>
        </w:tabs>
        <w:spacing w:before="160" w:line="180" w:lineRule="exact"/>
        <w:ind w:left="352"/>
        <w:rPr>
          <w:rFonts w:ascii="Times New Roman" w:hAnsi="Times New Roman" w:cs="Times New Roman"/>
          <w:color w:val="010302"/>
        </w:rPr>
      </w:pPr>
      <w:r>
        <w:rPr>
          <w:noProof/>
        </w:rPr>
        <mc:AlternateContent>
          <mc:Choice Requires="wps">
            <w:drawing>
              <wp:anchor distT="0" distB="0" distL="114300" distR="114300" simplePos="0" relativeHeight="251599360" behindDoc="0" locked="0" layoutInCell="1" allowOverlap="1" wp14:anchorId="62631E25" wp14:editId="0F8867AE">
                <wp:simplePos x="0" y="0"/>
                <wp:positionH relativeFrom="page">
                  <wp:posOffset>504000</wp:posOffset>
                </wp:positionH>
                <wp:positionV relativeFrom="line">
                  <wp:posOffset>70603</wp:posOffset>
                </wp:positionV>
                <wp:extent cx="1529651" cy="180"/>
                <wp:effectExtent l="0" t="0" r="0" b="0"/>
                <wp:wrapNone/>
                <wp:docPr id="283" name="Freeform 283"/>
                <wp:cNvGraphicFramePr/>
                <a:graphic xmlns:a="http://schemas.openxmlformats.org/drawingml/2006/main">
                  <a:graphicData uri="http://schemas.microsoft.com/office/word/2010/wordprocessingShape">
                    <wps:wsp>
                      <wps:cNvSpPr/>
                      <wps:spPr>
                        <a:xfrm>
                          <a:off x="0" y="0"/>
                          <a:ext cx="1529651" cy="180"/>
                        </a:xfrm>
                        <a:custGeom>
                          <a:avLst/>
                          <a:gdLst/>
                          <a:ahLst/>
                          <a:cxnLst/>
                          <a:rect l="l" t="t" r="r" b="b"/>
                          <a:pathLst>
                            <a:path w="1529651" h="180">
                              <a:moveTo>
                                <a:pt x="0" y="0"/>
                              </a:moveTo>
                              <a:lnTo>
                                <a:pt x="1529651"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E8B7F68" id="Freeform 283" o:spid="_x0000_s1026" style="position:absolute;margin-left:39.7pt;margin-top:5.55pt;width:120.45pt;height:0;z-index:251599360;visibility:visible;mso-wrap-style:square;mso-wrap-distance-left:9pt;mso-wrap-distance-top:0;mso-wrap-distance-right:9pt;mso-wrap-distance-bottom:0;mso-position-horizontal:absolute;mso-position-horizontal-relative:page;mso-position-vertical:absolute;mso-position-vertical-relative:line;v-text-anchor:top" coordsize="152965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vbQwIAAB8FAAAOAAAAZHJzL2Uyb0RvYy54bWysVMtu2zAQvBfoPxC817JcOIkNywHaIL0U&#10;bdEkH0BTpEWAL5CMZf99l0tJFtKih6I+0Ctxdzgzy9Xu/mw0OYkQlbMNrRdLSoTlrlX22NCX58cP&#10;d5TExGzLtLOioRcR6f3+/btd77di5TqnWxEIgNi47X1Du5T8tqoi74RhceG8sLApXTAswWM4Vm1g&#10;PaAbXa2Wy5uqd6H1wXERI7x9KJt0j/hSCp6+SxlFIrqhwC3hGnA95LXa79j2GJjvFB9osH9gYZiy&#10;cOgE9cASI69B/QZlFA8uOpkW3JnKSam4QA2gpl6+UfPUMS9QC5gT/WRT/H+w/Nvpyf8IYEPv4zZC&#10;mFWcZTD5H/iRM5p1mcwS50Q4vKzXq83NuqaEw159h1ZW11L+GtMX4RCGnb7GVJxux4h1Y8TPdgwD&#10;9Ct3SmOnEiXQqUAJdOpQOuVZynWZWw5JP+PRFRp5z7iTeHaYld4IAIrXXW3nWZOiUSzklgwI8nH7&#10;3RAgBYjnIq17VFqjSm0zsZuPa7hxnMGtlpqBGG5829Boj3hTotOqzSWZZgzHw2cdyImB+s3tZrP5&#10;hElM+46Vt/Uy/7INcPCQX+I5kFEJ5kkrA2asbq8F2kLutcUYpYsW+XBtfwpJVAtNXRVqefrExIdx&#10;Lmyqy1bHWlEIred8xgpkhIAZWYK8CXsAGDMLyIhdZA35uVTg8E7Fy78RK8VTBZ7sbJqKjbIu/AlA&#10;g6rh5JI/mlSsyS4dXHvB+UD3YApR4fDFyGM+f8by63dt/wsAAP//AwBQSwMEFAAGAAgAAAAhAMXc&#10;0NTeAAAACAEAAA8AAABkcnMvZG93bnJldi54bWxMj8FOwzAQRO9I/IO1SFwQtdPSQkOcCiEhwa20&#10;BYnbNl6SCHsdxW4T+HqMOMBxZ0azb4rV6Kw4Uh9azxqyiQJBXHnTcq1ht324vAERIrJB65k0fFKA&#10;VXl6UmBu/MDPdNzEWqQSDjlqaGLscilD1ZDDMPEdcfLefe8wprOvpelxSOXOyqlSC+mw5fShwY7u&#10;G6o+Ngen4Wmh3l7nL8vHgRC3u4u+s+uvudbnZ+PdLYhIY/wLww9+QocyMe39gU0QVsP18iolk55l&#10;IJI/m6oZiP2vIMtC/h9QfgMAAP//AwBQSwECLQAUAAYACAAAACEAtoM4kv4AAADhAQAAEwAAAAAA&#10;AAAAAAAAAAAAAAAAW0NvbnRlbnRfVHlwZXNdLnhtbFBLAQItABQABgAIAAAAIQA4/SH/1gAAAJQB&#10;AAALAAAAAAAAAAAAAAAAAC8BAABfcmVscy8ucmVsc1BLAQItABQABgAIAAAAIQDAD6vbQwIAAB8F&#10;AAAOAAAAAAAAAAAAAAAAAC4CAABkcnMvZTJvRG9jLnhtbFBLAQItABQABgAIAAAAIQDF3NDU3gAA&#10;AAgBAAAPAAAAAAAAAAAAAAAAAJ0EAABkcnMvZG93bnJldi54bWxQSwUGAAAAAAQABADzAAAAqAUA&#10;AAAA&#10;" path="m,l1529651,e" filled="f" strokecolor="#97999b" strokeweight=".5pt">
                <v:stroke miterlimit="83231f" joinstyle="miter"/>
                <v:path arrowok="t"/>
                <w10:wrap anchorx="page" anchory="line"/>
              </v:shape>
            </w:pict>
          </mc:Fallback>
        </mc:AlternateContent>
      </w:r>
      <w:r>
        <w:rPr>
          <w:noProof/>
        </w:rPr>
        <w:drawing>
          <wp:anchor distT="0" distB="0" distL="114300" distR="114300" simplePos="0" relativeHeight="251595264" behindDoc="1" locked="0" layoutInCell="1" allowOverlap="1" wp14:anchorId="7EFE49CF" wp14:editId="7C6294F7">
            <wp:simplePos x="0" y="0"/>
            <wp:positionH relativeFrom="page">
              <wp:posOffset>491299</wp:posOffset>
            </wp:positionH>
            <wp:positionV relativeFrom="line">
              <wp:posOffset>57900</wp:posOffset>
            </wp:positionV>
            <wp:extent cx="3180689" cy="202221"/>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180689" cy="202221"/>
                    </a:xfrm>
                    <a:prstGeom prst="rect">
                      <a:avLst/>
                    </a:prstGeom>
                    <a:noFill/>
                  </pic:spPr>
                </pic:pic>
              </a:graphicData>
            </a:graphic>
          </wp:anchor>
        </w:drawing>
      </w:r>
      <w:r>
        <w:rPr>
          <w:noProof/>
        </w:rPr>
        <mc:AlternateContent>
          <mc:Choice Requires="wps">
            <w:drawing>
              <wp:anchor distT="0" distB="0" distL="114300" distR="114300" simplePos="0" relativeHeight="251614720" behindDoc="0" locked="0" layoutInCell="1" allowOverlap="1" wp14:anchorId="6CF9B0DA" wp14:editId="42029567">
                <wp:simplePos x="0" y="0"/>
                <wp:positionH relativeFrom="page">
                  <wp:posOffset>2093650</wp:posOffset>
                </wp:positionH>
                <wp:positionV relativeFrom="line">
                  <wp:posOffset>70603</wp:posOffset>
                </wp:positionV>
                <wp:extent cx="1565643" cy="180"/>
                <wp:effectExtent l="0" t="0" r="0" b="0"/>
                <wp:wrapNone/>
                <wp:docPr id="285" name="Freeform 285"/>
                <wp:cNvGraphicFramePr/>
                <a:graphic xmlns:a="http://schemas.openxmlformats.org/drawingml/2006/main">
                  <a:graphicData uri="http://schemas.microsoft.com/office/word/2010/wordprocessingShape">
                    <wps:wsp>
                      <wps:cNvSpPr/>
                      <wps:spPr>
                        <a:xfrm>
                          <a:off x="0" y="0"/>
                          <a:ext cx="1565643" cy="180"/>
                        </a:xfrm>
                        <a:custGeom>
                          <a:avLst/>
                          <a:gdLst/>
                          <a:ahLst/>
                          <a:cxnLst/>
                          <a:rect l="l" t="t" r="r" b="b"/>
                          <a:pathLst>
                            <a:path w="1565643" h="180">
                              <a:moveTo>
                                <a:pt x="0" y="0"/>
                              </a:moveTo>
                              <a:lnTo>
                                <a:pt x="1565643"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D81DFE" id="Freeform 285" o:spid="_x0000_s1026" style="position:absolute;margin-left:164.85pt;margin-top:5.55pt;width:123.3pt;height:0;z-index:251614720;visibility:visible;mso-wrap-style:square;mso-wrap-distance-left:9pt;mso-wrap-distance-top:0;mso-wrap-distance-right:9pt;mso-wrap-distance-bottom:0;mso-position-horizontal:absolute;mso-position-horizontal-relative:page;mso-position-vertical:absolute;mso-position-vertical-relative:line;v-text-anchor:top" coordsize="15656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ynRAIAAB8FAAAOAAAAZHJzL2Uyb0RvYy54bWysVMtu2zAQvBfoPxC815Kc2okNywHaIL0U&#10;bZGkH0DzYRHgCyRj2X/fJSnJQlr0UNQHeiXuDmdmudrdn7VCJ+6DtKbFzaLGiBtqmTTHFv98efxw&#10;h1GIxDCirOEtvvCA7/fv3+16t+VL21nFuEcAYsK2dy3uYnTbqgq045qEhXXcwKawXpMIj/5YMU96&#10;QNeqWtb1uuqtZ85bykOAtw9lE+8zvhCcxu9CBB6RajFwi3n1eT2ktdrvyPboieskHWiQf2ChiTRw&#10;6AT1QCJBr17+BqUl9TZYERfU6soKISnPGkBNU79R89wRx7MWMCe4yabw/2Dpt9Oz++HBht6FbYAw&#10;qTgLr9M/8EPnbNZlMoufI6LwslmtV+uPNxhR2GvuspXVtZS+hviF2wxDTl9DLE6zMSLdGNGzGUMP&#10;/UqdUrlTESPolMcIOnUonXIkprrELYWon/HoCo20p+2Jv9icFd8IAIrXXWXmWZOiUSzklgwI0nH7&#10;3RBkChDPRRr7KJXKKpVJxNY3K7hxlMCtFoqAGKoda3Ewx3xTglWSpZJEM/jj4bPy6ERA/eZ2s9l8&#10;yklEuY6Ut02dfskGOHjIL/EcSMsI86SkBjOWt9cCZSD32uIcxYvi6XBlnrhAkkFTl4Vamj4+8SGU&#10;chObstURxguh1ZzPWJEZZcCELEDehD0AjJkFZMQusob8VMrz8E7F9d+IleKpIp9sTZyKtTTW/wlA&#10;garh5JI/mlSsSS4dLLvk+cjuwRRmhcMXI435/DmXX79r+18AAAD//wMAUEsDBBQABgAIAAAAIQAf&#10;pP4A3gAAAAkBAAAPAAAAZHJzL2Rvd25yZXYueG1sTI9NT8MwDIbvSPyHyEjcWNoN1q00nSYkDrsg&#10;MdC4po37wRqnarKu+/cYcRhH+330+nG2mWwnRhx860hBPItAIJXOtFQr+Px4fViB8EGT0Z0jVHBB&#10;D5v89ibTqXFnesdxH2rBJeRTraAJoU+l9GWDVvuZ65E4q9xgdeBxqKUZ9JnLbSfnUbSUVrfEFxrd&#10;40uD5XF/sgq2B9xd4kMV76T7qh79d/E2HhOl7u+m7TOIgFO4wvCrz+qQs1PhTmS86BQs5uuEUQ7i&#10;GAQDT8lyAaL4W8g8k/8/yH8AAAD//wMAUEsBAi0AFAAGAAgAAAAhALaDOJL+AAAA4QEAABMAAAAA&#10;AAAAAAAAAAAAAAAAAFtDb250ZW50X1R5cGVzXS54bWxQSwECLQAUAAYACAAAACEAOP0h/9YAAACU&#10;AQAACwAAAAAAAAAAAAAAAAAvAQAAX3JlbHMvLnJlbHNQSwECLQAUAAYACAAAACEA0t18p0QCAAAf&#10;BQAADgAAAAAAAAAAAAAAAAAuAgAAZHJzL2Uyb0RvYy54bWxQSwECLQAUAAYACAAAACEAH6T+AN4A&#10;AAAJAQAADwAAAAAAAAAAAAAAAACeBAAAZHJzL2Rvd25yZXYueG1sUEsFBgAAAAAEAAQA8wAAAKkF&#10;AAAAAA==&#10;" path="m,l1565643,e" filled="f" strokecolor="#97999b" strokeweight=".5pt">
                <v:stroke miterlimit="83231f" joinstyle="miter"/>
                <v:path arrowok="t"/>
                <w10:wrap anchorx="page" anchory="line"/>
              </v:shape>
            </w:pict>
          </mc:Fallback>
        </mc:AlternateContent>
      </w:r>
      <w:r>
        <w:rPr>
          <w:rFonts w:ascii="Arial" w:hAnsi="Arial" w:cs="Arial"/>
          <w:b/>
          <w:bCs/>
          <w:color w:val="231F20"/>
          <w:sz w:val="15"/>
          <w:szCs w:val="15"/>
          <w:lang w:val="cs-CZ"/>
        </w:rPr>
        <w:t>Stupeň omezení</w:t>
      </w:r>
      <w:r>
        <w:rPr>
          <w:rFonts w:ascii="Arial" w:hAnsi="Arial" w:cs="Arial"/>
          <w:b/>
          <w:bCs/>
          <w:color w:val="231F20"/>
          <w:sz w:val="15"/>
          <w:szCs w:val="15"/>
          <w:lang w:val="cs-CZ"/>
        </w:rPr>
        <w:tab/>
      </w:r>
      <w:proofErr w:type="spellStart"/>
      <w:r>
        <w:rPr>
          <w:rFonts w:ascii="Arial" w:hAnsi="Arial" w:cs="Arial"/>
          <w:b/>
          <w:bCs/>
          <w:color w:val="231F20"/>
          <w:spacing w:val="-17"/>
          <w:sz w:val="15"/>
          <w:szCs w:val="15"/>
          <w:lang w:val="cs-CZ"/>
        </w:rPr>
        <w:t>Omezení</w:t>
      </w:r>
      <w:proofErr w:type="spellEnd"/>
      <w:r>
        <w:rPr>
          <w:rFonts w:ascii="Arial" w:hAnsi="Arial" w:cs="Arial"/>
          <w:b/>
          <w:bCs/>
          <w:color w:val="231F20"/>
          <w:spacing w:val="-17"/>
          <w:sz w:val="15"/>
          <w:szCs w:val="15"/>
          <w:lang w:val="cs-CZ"/>
        </w:rPr>
        <w:t xml:space="preserve"> hybnosti kloubu</w:t>
      </w:r>
      <w:r>
        <w:rPr>
          <w:rFonts w:ascii="Times New Roman" w:hAnsi="Times New Roman" w:cs="Times New Roman"/>
          <w:sz w:val="15"/>
          <w:szCs w:val="15"/>
        </w:rPr>
        <w:t xml:space="preserve"> </w:t>
      </w:r>
    </w:p>
    <w:p w14:paraId="15F59901" w14:textId="77777777" w:rsidR="00982D78" w:rsidRDefault="00000000">
      <w:pPr>
        <w:tabs>
          <w:tab w:val="left" w:pos="2855"/>
        </w:tabs>
        <w:spacing w:before="100" w:line="178" w:lineRule="exact"/>
        <w:ind w:left="352"/>
        <w:rPr>
          <w:rFonts w:ascii="Times New Roman" w:hAnsi="Times New Roman" w:cs="Times New Roman"/>
          <w:color w:val="010302"/>
        </w:rPr>
      </w:pPr>
      <w:r>
        <w:rPr>
          <w:noProof/>
        </w:rPr>
        <mc:AlternateContent>
          <mc:Choice Requires="wps">
            <w:drawing>
              <wp:anchor distT="0" distB="0" distL="114300" distR="114300" simplePos="0" relativeHeight="251602432" behindDoc="0" locked="0" layoutInCell="1" allowOverlap="1" wp14:anchorId="782A7425" wp14:editId="0FB6A695">
                <wp:simplePos x="0" y="0"/>
                <wp:positionH relativeFrom="page">
                  <wp:posOffset>504000</wp:posOffset>
                </wp:positionH>
                <wp:positionV relativeFrom="line">
                  <wp:posOffset>27104</wp:posOffset>
                </wp:positionV>
                <wp:extent cx="1529651" cy="180"/>
                <wp:effectExtent l="0" t="0" r="0" b="0"/>
                <wp:wrapNone/>
                <wp:docPr id="286" name="Freeform 286"/>
                <wp:cNvGraphicFramePr/>
                <a:graphic xmlns:a="http://schemas.openxmlformats.org/drawingml/2006/main">
                  <a:graphicData uri="http://schemas.microsoft.com/office/word/2010/wordprocessingShape">
                    <wps:wsp>
                      <wps:cNvSpPr/>
                      <wps:spPr>
                        <a:xfrm>
                          <a:off x="0" y="0"/>
                          <a:ext cx="1529651" cy="180"/>
                        </a:xfrm>
                        <a:custGeom>
                          <a:avLst/>
                          <a:gdLst/>
                          <a:ahLst/>
                          <a:cxnLst/>
                          <a:rect l="l" t="t" r="r" b="b"/>
                          <a:pathLst>
                            <a:path w="1529651" h="180">
                              <a:moveTo>
                                <a:pt x="0" y="0"/>
                              </a:moveTo>
                              <a:lnTo>
                                <a:pt x="1529651"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F4F365" id="Freeform 286" o:spid="_x0000_s1026" style="position:absolute;margin-left:39.7pt;margin-top:2.15pt;width:120.45pt;height:0;z-index:251602432;visibility:visible;mso-wrap-style:square;mso-wrap-distance-left:9pt;mso-wrap-distance-top:0;mso-wrap-distance-right:9pt;mso-wrap-distance-bottom:0;mso-position-horizontal:absolute;mso-position-horizontal-relative:page;mso-position-vertical:absolute;mso-position-vertical-relative:line;v-text-anchor:top" coordsize="152965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vbQwIAAB8FAAAOAAAAZHJzL2Uyb0RvYy54bWysVMtu2zAQvBfoPxC817JcOIkNywHaIL0U&#10;bdEkH0BTpEWAL5CMZf99l0tJFtKih6I+0Ctxdzgzy9Xu/mw0OYkQlbMNrRdLSoTlrlX22NCX58cP&#10;d5TExGzLtLOioRcR6f3+/btd77di5TqnWxEIgNi47X1Du5T8tqoi74RhceG8sLApXTAswWM4Vm1g&#10;PaAbXa2Wy5uqd6H1wXERI7x9KJt0j/hSCp6+SxlFIrqhwC3hGnA95LXa79j2GJjvFB9osH9gYZiy&#10;cOgE9cASI69B/QZlFA8uOpkW3JnKSam4QA2gpl6+UfPUMS9QC5gT/WRT/H+w/Nvpyf8IYEPv4zZC&#10;mFWcZTD5H/iRM5p1mcwS50Q4vKzXq83NuqaEw159h1ZW11L+GtMX4RCGnb7GVJxux4h1Y8TPdgwD&#10;9Ct3SmOnEiXQqUAJdOpQOuVZynWZWw5JP+PRFRp5z7iTeHaYld4IAIrXXW3nWZOiUSzklgwI8nH7&#10;3RAgBYjnIq17VFqjSm0zsZuPa7hxnMGtlpqBGG5829Boj3hTotOqzSWZZgzHw2cdyImB+s3tZrP5&#10;hElM+46Vt/Uy/7INcPCQX+I5kFEJ5kkrA2asbq8F2kLutcUYpYsW+XBtfwpJVAtNXRVqefrExIdx&#10;Lmyqy1bHWlEIred8xgpkhIAZWYK8CXsAGDMLyIhdZA35uVTg8E7Fy78RK8VTBZ7sbJqKjbIu/AlA&#10;g6rh5JI/mlSsyS4dXHvB+UD3YApR4fDFyGM+f8by63dt/wsAAP//AwBQSwMEFAAGAAgAAAAhAEU9&#10;MpTcAAAABgEAAA8AAABkcnMvZG93bnJldi54bWxMjktPwzAQhO9I/Adrkbig1qYvaIhTISQkuJU+&#10;kLht4yWJsNdR7DaBX4/hArcZzWjmy1eDs+JEXWg8a7geKxDEpTcNVxp228fRLYgQkQ1az6ThkwKs&#10;ivOzHDPje36h0yZWIo1wyFBDHWObSRnKmhyGsW+JU/buO4cx2a6SpsM+jTsrJ0otpMOG00ONLT3U&#10;VH5sjk7D80K9vc73y6eeELe7q66166+51pcXw/0diEhD/CvDD35ChyIxHfyRTRBWw81ylpoaZlMQ&#10;KZ5OVBKHXy+LXP7HL74BAAD//wMAUEsBAi0AFAAGAAgAAAAhALaDOJL+AAAA4QEAABMAAAAAAAAA&#10;AAAAAAAAAAAAAFtDb250ZW50X1R5cGVzXS54bWxQSwECLQAUAAYACAAAACEAOP0h/9YAAACUAQAA&#10;CwAAAAAAAAAAAAAAAAAvAQAAX3JlbHMvLnJlbHNQSwECLQAUAAYACAAAACEAwA+r20MCAAAfBQAA&#10;DgAAAAAAAAAAAAAAAAAuAgAAZHJzL2Uyb0RvYy54bWxQSwECLQAUAAYACAAAACEART0ylNwAAAAG&#10;AQAADwAAAAAAAAAAAAAAAACdBAAAZHJzL2Rvd25yZXYueG1sUEsFBgAAAAAEAAQA8wAAAKYFAAAA&#10;AA==&#10;" path="m,l1529651,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17792" behindDoc="0" locked="0" layoutInCell="1" allowOverlap="1" wp14:anchorId="6D214E69" wp14:editId="31C9F966">
                <wp:simplePos x="0" y="0"/>
                <wp:positionH relativeFrom="page">
                  <wp:posOffset>2093650</wp:posOffset>
                </wp:positionH>
                <wp:positionV relativeFrom="line">
                  <wp:posOffset>27104</wp:posOffset>
                </wp:positionV>
                <wp:extent cx="1565643" cy="180"/>
                <wp:effectExtent l="0" t="0" r="0" b="0"/>
                <wp:wrapNone/>
                <wp:docPr id="287" name="Freeform 287"/>
                <wp:cNvGraphicFramePr/>
                <a:graphic xmlns:a="http://schemas.openxmlformats.org/drawingml/2006/main">
                  <a:graphicData uri="http://schemas.microsoft.com/office/word/2010/wordprocessingShape">
                    <wps:wsp>
                      <wps:cNvSpPr/>
                      <wps:spPr>
                        <a:xfrm>
                          <a:off x="0" y="0"/>
                          <a:ext cx="1565643" cy="180"/>
                        </a:xfrm>
                        <a:custGeom>
                          <a:avLst/>
                          <a:gdLst/>
                          <a:ahLst/>
                          <a:cxnLst/>
                          <a:rect l="l" t="t" r="r" b="b"/>
                          <a:pathLst>
                            <a:path w="1565643" h="180">
                              <a:moveTo>
                                <a:pt x="0" y="0"/>
                              </a:moveTo>
                              <a:lnTo>
                                <a:pt x="1565643"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6D74E5" id="Freeform 287" o:spid="_x0000_s1026" style="position:absolute;margin-left:164.85pt;margin-top:2.15pt;width:123.3pt;height:0;z-index:251617792;visibility:visible;mso-wrap-style:square;mso-wrap-distance-left:9pt;mso-wrap-distance-top:0;mso-wrap-distance-right:9pt;mso-wrap-distance-bottom:0;mso-position-horizontal:absolute;mso-position-horizontal-relative:page;mso-position-vertical:absolute;mso-position-vertical-relative:line;v-text-anchor:top" coordsize="15656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ynRAIAAB8FAAAOAAAAZHJzL2Uyb0RvYy54bWysVMtu2zAQvBfoPxC815Kc2okNywHaIL0U&#10;bZGkH0DzYRHgCyRj2X/fJSnJQlr0UNQHeiXuDmdmudrdn7VCJ+6DtKbFzaLGiBtqmTTHFv98efxw&#10;h1GIxDCirOEtvvCA7/fv3+16t+VL21nFuEcAYsK2dy3uYnTbqgq045qEhXXcwKawXpMIj/5YMU96&#10;QNeqWtb1uuqtZ85bykOAtw9lE+8zvhCcxu9CBB6RajFwi3n1eT2ktdrvyPboieskHWiQf2ChiTRw&#10;6AT1QCJBr17+BqUl9TZYERfU6soKISnPGkBNU79R89wRx7MWMCe4yabw/2Dpt9Oz++HBht6FbYAw&#10;qTgLr9M/8EPnbNZlMoufI6LwslmtV+uPNxhR2GvuspXVtZS+hviF2wxDTl9DLE6zMSLdGNGzGUMP&#10;/UqdUrlTESPolMcIOnUonXIkprrELYWon/HoCo20p+2Jv9icFd8IAIrXXWXmWZOiUSzklgwI0nH7&#10;3RBkChDPRRr7KJXKKpVJxNY3K7hxlMCtFoqAGKoda3Ewx3xTglWSpZJEM/jj4bPy6ERA/eZ2s9l8&#10;yklEuY6Ut02dfskGOHjIL/EcSMsI86SkBjOWt9cCZSD32uIcxYvi6XBlnrhAkkFTl4Vamj4+8SGU&#10;chObstURxguh1ZzPWJEZZcCELEDehD0AjJkFZMQusob8VMrz8E7F9d+IleKpIp9sTZyKtTTW/wlA&#10;garh5JI/mlSsSS4dLLvk+cjuwRRmhcMXI435/DmXX79r+18AAAD//wMAUEsDBBQABgAIAAAAIQBB&#10;+7V83AAAAAcBAAAPAAAAZHJzL2Rvd25yZXYueG1sTI7NTsMwEITvSLyDtUjcqJO2NBDiVBUSh16Q&#10;KKhcnXjzQ+N1FLtp+vZse4HbjGY082XryXZixMG3jhTEswgEUulMS7WCr8+3hycQPmgyunOECs7o&#10;YZ3f3mQ6Ne5EHzjuQi14hHyqFTQh9KmUvmzQaj9zPRJnlRusDmyHWppBn3jcdnIeRStpdUv80Oge&#10;XxssD7ujVbDZ4/Yc76t4K913tfQ/xft4SJS6v5s2LyACTuGvDBd8RoecmQp3JONFp2Axf064qmC5&#10;AMH5Y7JiUVy9zDP5nz//BQAA//8DAFBLAQItABQABgAIAAAAIQC2gziS/gAAAOEBAAATAAAAAAAA&#10;AAAAAAAAAAAAAABbQ29udGVudF9UeXBlc10ueG1sUEsBAi0AFAAGAAgAAAAhADj9If/WAAAAlAEA&#10;AAsAAAAAAAAAAAAAAAAALwEAAF9yZWxzLy5yZWxzUEsBAi0AFAAGAAgAAAAhANLdfKdEAgAAHwUA&#10;AA4AAAAAAAAAAAAAAAAALgIAAGRycy9lMm9Eb2MueG1sUEsBAi0AFAAGAAgAAAAhAEH7tXzcAAAA&#10;BwEAAA8AAAAAAAAAAAAAAAAAngQAAGRycy9kb3ducmV2LnhtbFBLBQYAAAAABAAEAPMAAACnBQAA&#10;AAA=&#10;" path="m,l1565643,e" filled="f" strokecolor="#97999b" strokeweight=".5pt">
                <v:stroke miterlimit="83231f" joinstyle="miter"/>
                <v:path arrowok="t"/>
                <w10:wrap anchorx="page" anchory="line"/>
              </v:shape>
            </w:pict>
          </mc:Fallback>
        </mc:AlternateContent>
      </w:r>
      <w:r>
        <w:rPr>
          <w:rFonts w:ascii="Arial" w:hAnsi="Arial" w:cs="Arial"/>
          <w:color w:val="231F20"/>
          <w:sz w:val="15"/>
          <w:szCs w:val="15"/>
          <w:lang w:val="cs-CZ"/>
        </w:rPr>
        <w:t>Lehký</w:t>
      </w:r>
      <w:r>
        <w:rPr>
          <w:rFonts w:ascii="Arial" w:hAnsi="Arial" w:cs="Arial"/>
          <w:color w:val="231F20"/>
          <w:sz w:val="15"/>
          <w:szCs w:val="15"/>
          <w:lang w:val="cs-CZ"/>
        </w:rPr>
        <w:tab/>
      </w:r>
      <w:r>
        <w:rPr>
          <w:rFonts w:ascii="Arial" w:hAnsi="Arial" w:cs="Arial"/>
          <w:color w:val="231F20"/>
          <w:spacing w:val="-18"/>
          <w:sz w:val="15"/>
          <w:szCs w:val="15"/>
          <w:lang w:val="cs-CZ"/>
        </w:rPr>
        <w:t xml:space="preserve">O </w:t>
      </w:r>
      <w:proofErr w:type="gramStart"/>
      <w:r>
        <w:rPr>
          <w:rFonts w:ascii="Arial" w:hAnsi="Arial" w:cs="Arial"/>
          <w:color w:val="231F20"/>
          <w:spacing w:val="-16"/>
          <w:sz w:val="15"/>
          <w:szCs w:val="15"/>
          <w:lang w:val="cs-CZ"/>
        </w:rPr>
        <w:t>10 – 33</w:t>
      </w:r>
      <w:proofErr w:type="gramEnd"/>
      <w:r>
        <w:rPr>
          <w:rFonts w:ascii="Arial" w:hAnsi="Arial" w:cs="Arial"/>
          <w:color w:val="231F20"/>
          <w:spacing w:val="-16"/>
          <w:sz w:val="15"/>
          <w:szCs w:val="15"/>
          <w:lang w:val="cs-CZ"/>
        </w:rPr>
        <w:t xml:space="preserve"> % ve všech rovinách pohybu</w:t>
      </w:r>
      <w:r>
        <w:rPr>
          <w:rFonts w:ascii="Times New Roman" w:hAnsi="Times New Roman" w:cs="Times New Roman"/>
          <w:sz w:val="15"/>
          <w:szCs w:val="15"/>
        </w:rPr>
        <w:t xml:space="preserve"> </w:t>
      </w:r>
    </w:p>
    <w:p w14:paraId="09FB7EA7" w14:textId="77777777" w:rsidR="00982D78" w:rsidRDefault="00000000">
      <w:pPr>
        <w:tabs>
          <w:tab w:val="left" w:pos="2855"/>
        </w:tabs>
        <w:spacing w:before="100" w:line="178" w:lineRule="exact"/>
        <w:ind w:left="352"/>
        <w:rPr>
          <w:rFonts w:ascii="Times New Roman" w:hAnsi="Times New Roman" w:cs="Times New Roman"/>
          <w:color w:val="010302"/>
        </w:rPr>
      </w:pPr>
      <w:r>
        <w:rPr>
          <w:noProof/>
        </w:rPr>
        <mc:AlternateContent>
          <mc:Choice Requires="wps">
            <w:drawing>
              <wp:anchor distT="0" distB="0" distL="114300" distR="114300" simplePos="0" relativeHeight="251605504" behindDoc="0" locked="0" layoutInCell="1" allowOverlap="1" wp14:anchorId="2C717D39" wp14:editId="18DDABE8">
                <wp:simplePos x="0" y="0"/>
                <wp:positionH relativeFrom="page">
                  <wp:posOffset>504000</wp:posOffset>
                </wp:positionH>
                <wp:positionV relativeFrom="line">
                  <wp:posOffset>27104</wp:posOffset>
                </wp:positionV>
                <wp:extent cx="1529651" cy="180"/>
                <wp:effectExtent l="0" t="0" r="0" b="0"/>
                <wp:wrapNone/>
                <wp:docPr id="288" name="Freeform 288"/>
                <wp:cNvGraphicFramePr/>
                <a:graphic xmlns:a="http://schemas.openxmlformats.org/drawingml/2006/main">
                  <a:graphicData uri="http://schemas.microsoft.com/office/word/2010/wordprocessingShape">
                    <wps:wsp>
                      <wps:cNvSpPr/>
                      <wps:spPr>
                        <a:xfrm>
                          <a:off x="0" y="0"/>
                          <a:ext cx="1529651" cy="180"/>
                        </a:xfrm>
                        <a:custGeom>
                          <a:avLst/>
                          <a:gdLst/>
                          <a:ahLst/>
                          <a:cxnLst/>
                          <a:rect l="l" t="t" r="r" b="b"/>
                          <a:pathLst>
                            <a:path w="1529651" h="180">
                              <a:moveTo>
                                <a:pt x="0" y="0"/>
                              </a:moveTo>
                              <a:lnTo>
                                <a:pt x="1529651"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9A056E0" id="Freeform 288" o:spid="_x0000_s1026" style="position:absolute;margin-left:39.7pt;margin-top:2.15pt;width:120.45pt;height:0;z-index:251605504;visibility:visible;mso-wrap-style:square;mso-wrap-distance-left:9pt;mso-wrap-distance-top:0;mso-wrap-distance-right:9pt;mso-wrap-distance-bottom:0;mso-position-horizontal:absolute;mso-position-horizontal-relative:page;mso-position-vertical:absolute;mso-position-vertical-relative:line;v-text-anchor:top" coordsize="152965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vbQwIAAB8FAAAOAAAAZHJzL2Uyb0RvYy54bWysVMtu2zAQvBfoPxC817JcOIkNywHaIL0U&#10;bdEkH0BTpEWAL5CMZf99l0tJFtKih6I+0Ctxdzgzy9Xu/mw0OYkQlbMNrRdLSoTlrlX22NCX58cP&#10;d5TExGzLtLOioRcR6f3+/btd77di5TqnWxEIgNi47X1Du5T8tqoi74RhceG8sLApXTAswWM4Vm1g&#10;PaAbXa2Wy5uqd6H1wXERI7x9KJt0j/hSCp6+SxlFIrqhwC3hGnA95LXa79j2GJjvFB9osH9gYZiy&#10;cOgE9cASI69B/QZlFA8uOpkW3JnKSam4QA2gpl6+UfPUMS9QC5gT/WRT/H+w/Nvpyf8IYEPv4zZC&#10;mFWcZTD5H/iRM5p1mcwS50Q4vKzXq83NuqaEw159h1ZW11L+GtMX4RCGnb7GVJxux4h1Y8TPdgwD&#10;9Ct3SmOnEiXQqUAJdOpQOuVZynWZWw5JP+PRFRp5z7iTeHaYld4IAIrXXW3nWZOiUSzklgwI8nH7&#10;3RAgBYjnIq17VFqjSm0zsZuPa7hxnMGtlpqBGG5829Boj3hTotOqzSWZZgzHw2cdyImB+s3tZrP5&#10;hElM+46Vt/Uy/7INcPCQX+I5kFEJ5kkrA2asbq8F2kLutcUYpYsW+XBtfwpJVAtNXRVqefrExIdx&#10;Lmyqy1bHWlEIred8xgpkhIAZWYK8CXsAGDMLyIhdZA35uVTg8E7Fy78RK8VTBZ7sbJqKjbIu/AlA&#10;g6rh5JI/mlSsyS4dXHvB+UD3YApR4fDFyGM+f8by63dt/wsAAP//AwBQSwMEFAAGAAgAAAAhAEU9&#10;MpTcAAAABgEAAA8AAABkcnMvZG93bnJldi54bWxMjktPwzAQhO9I/Adrkbig1qYvaIhTISQkuJU+&#10;kLht4yWJsNdR7DaBX4/hArcZzWjmy1eDs+JEXWg8a7geKxDEpTcNVxp228fRLYgQkQ1az6ThkwKs&#10;ivOzHDPje36h0yZWIo1wyFBDHWObSRnKmhyGsW+JU/buO4cx2a6SpsM+jTsrJ0otpMOG00ONLT3U&#10;VH5sjk7D80K9vc73y6eeELe7q66166+51pcXw/0diEhD/CvDD35ChyIxHfyRTRBWw81ylpoaZlMQ&#10;KZ5OVBKHXy+LXP7HL74BAAD//wMAUEsBAi0AFAAGAAgAAAAhALaDOJL+AAAA4QEAABMAAAAAAAAA&#10;AAAAAAAAAAAAAFtDb250ZW50X1R5cGVzXS54bWxQSwECLQAUAAYACAAAACEAOP0h/9YAAACUAQAA&#10;CwAAAAAAAAAAAAAAAAAvAQAAX3JlbHMvLnJlbHNQSwECLQAUAAYACAAAACEAwA+r20MCAAAfBQAA&#10;DgAAAAAAAAAAAAAAAAAuAgAAZHJzL2Uyb0RvYy54bWxQSwECLQAUAAYACAAAACEART0ylNwAAAAG&#10;AQAADwAAAAAAAAAAAAAAAACdBAAAZHJzL2Rvd25yZXYueG1sUEsFBgAAAAAEAAQA8wAAAKYFAAAA&#10;AA==&#10;" path="m,l1529651,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20864" behindDoc="0" locked="0" layoutInCell="1" allowOverlap="1" wp14:anchorId="0B189F9A" wp14:editId="4AAF92E3">
                <wp:simplePos x="0" y="0"/>
                <wp:positionH relativeFrom="page">
                  <wp:posOffset>2093650</wp:posOffset>
                </wp:positionH>
                <wp:positionV relativeFrom="line">
                  <wp:posOffset>27104</wp:posOffset>
                </wp:positionV>
                <wp:extent cx="1565643" cy="180"/>
                <wp:effectExtent l="0" t="0" r="0" b="0"/>
                <wp:wrapNone/>
                <wp:docPr id="289" name="Freeform 289"/>
                <wp:cNvGraphicFramePr/>
                <a:graphic xmlns:a="http://schemas.openxmlformats.org/drawingml/2006/main">
                  <a:graphicData uri="http://schemas.microsoft.com/office/word/2010/wordprocessingShape">
                    <wps:wsp>
                      <wps:cNvSpPr/>
                      <wps:spPr>
                        <a:xfrm>
                          <a:off x="0" y="0"/>
                          <a:ext cx="1565643" cy="180"/>
                        </a:xfrm>
                        <a:custGeom>
                          <a:avLst/>
                          <a:gdLst/>
                          <a:ahLst/>
                          <a:cxnLst/>
                          <a:rect l="l" t="t" r="r" b="b"/>
                          <a:pathLst>
                            <a:path w="1565643" h="180">
                              <a:moveTo>
                                <a:pt x="0" y="0"/>
                              </a:moveTo>
                              <a:lnTo>
                                <a:pt x="1565643"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EA1439" id="Freeform 289" o:spid="_x0000_s1026" style="position:absolute;margin-left:164.85pt;margin-top:2.15pt;width:123.3pt;height:0;z-index:251620864;visibility:visible;mso-wrap-style:square;mso-wrap-distance-left:9pt;mso-wrap-distance-top:0;mso-wrap-distance-right:9pt;mso-wrap-distance-bottom:0;mso-position-horizontal:absolute;mso-position-horizontal-relative:page;mso-position-vertical:absolute;mso-position-vertical-relative:line;v-text-anchor:top" coordsize="15656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ynRAIAAB8FAAAOAAAAZHJzL2Uyb0RvYy54bWysVMtu2zAQvBfoPxC815Kc2okNywHaIL0U&#10;bZGkH0DzYRHgCyRj2X/fJSnJQlr0UNQHeiXuDmdmudrdn7VCJ+6DtKbFzaLGiBtqmTTHFv98efxw&#10;h1GIxDCirOEtvvCA7/fv3+16t+VL21nFuEcAYsK2dy3uYnTbqgq045qEhXXcwKawXpMIj/5YMU96&#10;QNeqWtb1uuqtZ85bykOAtw9lE+8zvhCcxu9CBB6RajFwi3n1eT2ktdrvyPboieskHWiQf2ChiTRw&#10;6AT1QCJBr17+BqUl9TZYERfU6soKISnPGkBNU79R89wRx7MWMCe4yabw/2Dpt9Oz++HBht6FbYAw&#10;qTgLr9M/8EPnbNZlMoufI6LwslmtV+uPNxhR2GvuspXVtZS+hviF2wxDTl9DLE6zMSLdGNGzGUMP&#10;/UqdUrlTESPolMcIOnUonXIkprrELYWon/HoCo20p+2Jv9icFd8IAIrXXWXmWZOiUSzklgwI0nH7&#10;3RBkChDPRRr7KJXKKpVJxNY3K7hxlMCtFoqAGKoda3Ewx3xTglWSpZJEM/jj4bPy6ERA/eZ2s9l8&#10;yklEuY6Ut02dfskGOHjIL/EcSMsI86SkBjOWt9cCZSD32uIcxYvi6XBlnrhAkkFTl4Vamj4+8SGU&#10;chObstURxguh1ZzPWJEZZcCELEDehD0AjJkFZMQusob8VMrz8E7F9d+IleKpIp9sTZyKtTTW/wlA&#10;garh5JI/mlSsSS4dLLvk+cjuwRRmhcMXI435/DmXX79r+18AAAD//wMAUEsDBBQABgAIAAAAIQBB&#10;+7V83AAAAAcBAAAPAAAAZHJzL2Rvd25yZXYueG1sTI7NTsMwEITvSLyDtUjcqJO2NBDiVBUSh16Q&#10;KKhcnXjzQ+N1FLtp+vZse4HbjGY082XryXZixMG3jhTEswgEUulMS7WCr8+3hycQPmgyunOECs7o&#10;YZ3f3mQ6Ne5EHzjuQi14hHyqFTQh9KmUvmzQaj9zPRJnlRusDmyHWppBn3jcdnIeRStpdUv80Oge&#10;XxssD7ujVbDZ4/Yc76t4K913tfQ/xft4SJS6v5s2LyACTuGvDBd8RoecmQp3JONFp2Axf064qmC5&#10;AMH5Y7JiUVy9zDP5nz//BQAA//8DAFBLAQItABQABgAIAAAAIQC2gziS/gAAAOEBAAATAAAAAAAA&#10;AAAAAAAAAAAAAABbQ29udGVudF9UeXBlc10ueG1sUEsBAi0AFAAGAAgAAAAhADj9If/WAAAAlAEA&#10;AAsAAAAAAAAAAAAAAAAALwEAAF9yZWxzLy5yZWxzUEsBAi0AFAAGAAgAAAAhANLdfKdEAgAAHwUA&#10;AA4AAAAAAAAAAAAAAAAALgIAAGRycy9lMm9Eb2MueG1sUEsBAi0AFAAGAAgAAAAhAEH7tXzcAAAA&#10;BwEAAA8AAAAAAAAAAAAAAAAAngQAAGRycy9kb3ducmV2LnhtbFBLBQYAAAAABAAEAPMAAACnBQAA&#10;AAA=&#10;" path="m,l1565643,e" filled="f" strokecolor="#97999b" strokeweight=".5pt">
                <v:stroke miterlimit="83231f" joinstyle="miter"/>
                <v:path arrowok="t"/>
                <w10:wrap anchorx="page" anchory="line"/>
              </v:shape>
            </w:pict>
          </mc:Fallback>
        </mc:AlternateContent>
      </w:r>
      <w:r>
        <w:rPr>
          <w:rFonts w:ascii="Arial" w:hAnsi="Arial" w:cs="Arial"/>
          <w:color w:val="231F20"/>
          <w:sz w:val="15"/>
          <w:szCs w:val="15"/>
          <w:lang w:val="cs-CZ"/>
        </w:rPr>
        <w:t>Střední stupeň</w:t>
      </w:r>
      <w:r>
        <w:rPr>
          <w:rFonts w:ascii="Arial" w:hAnsi="Arial" w:cs="Arial"/>
          <w:color w:val="231F20"/>
          <w:sz w:val="15"/>
          <w:szCs w:val="15"/>
          <w:lang w:val="cs-CZ"/>
        </w:rPr>
        <w:tab/>
      </w:r>
      <w:r>
        <w:rPr>
          <w:rFonts w:ascii="Arial" w:hAnsi="Arial" w:cs="Arial"/>
          <w:color w:val="231F20"/>
          <w:spacing w:val="-18"/>
          <w:sz w:val="15"/>
          <w:szCs w:val="15"/>
          <w:lang w:val="cs-CZ"/>
        </w:rPr>
        <w:t xml:space="preserve">O </w:t>
      </w:r>
      <w:proofErr w:type="gramStart"/>
      <w:r>
        <w:rPr>
          <w:rFonts w:ascii="Arial" w:hAnsi="Arial" w:cs="Arial"/>
          <w:color w:val="231F20"/>
          <w:spacing w:val="-16"/>
          <w:sz w:val="15"/>
          <w:szCs w:val="15"/>
          <w:lang w:val="cs-CZ"/>
        </w:rPr>
        <w:t>34 – 66</w:t>
      </w:r>
      <w:proofErr w:type="gramEnd"/>
      <w:r>
        <w:rPr>
          <w:rFonts w:ascii="Arial" w:hAnsi="Arial" w:cs="Arial"/>
          <w:color w:val="231F20"/>
          <w:spacing w:val="-16"/>
          <w:sz w:val="15"/>
          <w:szCs w:val="15"/>
          <w:lang w:val="cs-CZ"/>
        </w:rPr>
        <w:t xml:space="preserve"> % ve všech rovinách pohybu</w:t>
      </w:r>
      <w:r>
        <w:rPr>
          <w:rFonts w:ascii="Times New Roman" w:hAnsi="Times New Roman" w:cs="Times New Roman"/>
          <w:sz w:val="15"/>
          <w:szCs w:val="15"/>
        </w:rPr>
        <w:t xml:space="preserve"> </w:t>
      </w:r>
    </w:p>
    <w:p w14:paraId="1036847E" w14:textId="77777777" w:rsidR="00982D78" w:rsidRDefault="00000000">
      <w:pPr>
        <w:tabs>
          <w:tab w:val="left" w:pos="2775"/>
        </w:tabs>
        <w:spacing w:before="100" w:line="178" w:lineRule="exact"/>
        <w:ind w:left="272" w:right="188"/>
        <w:jc w:val="right"/>
        <w:rPr>
          <w:rFonts w:ascii="Times New Roman" w:hAnsi="Times New Roman" w:cs="Times New Roman"/>
          <w:color w:val="010302"/>
        </w:rPr>
      </w:pPr>
      <w:r>
        <w:rPr>
          <w:noProof/>
        </w:rPr>
        <mc:AlternateContent>
          <mc:Choice Requires="wps">
            <w:drawing>
              <wp:anchor distT="0" distB="0" distL="114300" distR="114300" simplePos="0" relativeHeight="251608576" behindDoc="0" locked="0" layoutInCell="1" allowOverlap="1" wp14:anchorId="4CA2F44B" wp14:editId="2282B551">
                <wp:simplePos x="0" y="0"/>
                <wp:positionH relativeFrom="page">
                  <wp:posOffset>504000</wp:posOffset>
                </wp:positionH>
                <wp:positionV relativeFrom="line">
                  <wp:posOffset>27105</wp:posOffset>
                </wp:positionV>
                <wp:extent cx="1529651" cy="180"/>
                <wp:effectExtent l="0" t="0" r="0" b="0"/>
                <wp:wrapNone/>
                <wp:docPr id="290" name="Freeform 290"/>
                <wp:cNvGraphicFramePr/>
                <a:graphic xmlns:a="http://schemas.openxmlformats.org/drawingml/2006/main">
                  <a:graphicData uri="http://schemas.microsoft.com/office/word/2010/wordprocessingShape">
                    <wps:wsp>
                      <wps:cNvSpPr/>
                      <wps:spPr>
                        <a:xfrm>
                          <a:off x="0" y="0"/>
                          <a:ext cx="1529651" cy="180"/>
                        </a:xfrm>
                        <a:custGeom>
                          <a:avLst/>
                          <a:gdLst/>
                          <a:ahLst/>
                          <a:cxnLst/>
                          <a:rect l="l" t="t" r="r" b="b"/>
                          <a:pathLst>
                            <a:path w="1529651" h="180">
                              <a:moveTo>
                                <a:pt x="0" y="0"/>
                              </a:moveTo>
                              <a:lnTo>
                                <a:pt x="1529651"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7294D1" id="Freeform 290" o:spid="_x0000_s1026" style="position:absolute;margin-left:39.7pt;margin-top:2.15pt;width:120.45pt;height:0;z-index:251608576;visibility:visible;mso-wrap-style:square;mso-wrap-distance-left:9pt;mso-wrap-distance-top:0;mso-wrap-distance-right:9pt;mso-wrap-distance-bottom:0;mso-position-horizontal:absolute;mso-position-horizontal-relative:page;mso-position-vertical:absolute;mso-position-vertical-relative:line;v-text-anchor:top" coordsize="152965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vbQwIAAB8FAAAOAAAAZHJzL2Uyb0RvYy54bWysVMtu2zAQvBfoPxC817JcOIkNywHaIL0U&#10;bdEkH0BTpEWAL5CMZf99l0tJFtKih6I+0Ctxdzgzy9Xu/mw0OYkQlbMNrRdLSoTlrlX22NCX58cP&#10;d5TExGzLtLOioRcR6f3+/btd77di5TqnWxEIgNi47X1Du5T8tqoi74RhceG8sLApXTAswWM4Vm1g&#10;PaAbXa2Wy5uqd6H1wXERI7x9KJt0j/hSCp6+SxlFIrqhwC3hGnA95LXa79j2GJjvFB9osH9gYZiy&#10;cOgE9cASI69B/QZlFA8uOpkW3JnKSam4QA2gpl6+UfPUMS9QC5gT/WRT/H+w/Nvpyf8IYEPv4zZC&#10;mFWcZTD5H/iRM5p1mcwS50Q4vKzXq83NuqaEw159h1ZW11L+GtMX4RCGnb7GVJxux4h1Y8TPdgwD&#10;9Ct3SmOnEiXQqUAJdOpQOuVZynWZWw5JP+PRFRp5z7iTeHaYld4IAIrXXW3nWZOiUSzklgwI8nH7&#10;3RAgBYjnIq17VFqjSm0zsZuPa7hxnMGtlpqBGG5829Boj3hTotOqzSWZZgzHw2cdyImB+s3tZrP5&#10;hElM+46Vt/Uy/7INcPCQX+I5kFEJ5kkrA2asbq8F2kLutcUYpYsW+XBtfwpJVAtNXRVqefrExIdx&#10;Lmyqy1bHWlEIred8xgpkhIAZWYK8CXsAGDMLyIhdZA35uVTg8E7Fy78RK8VTBZ7sbJqKjbIu/AlA&#10;g6rh5JI/mlSsyS4dXHvB+UD3YApR4fDFyGM+f8by63dt/wsAAP//AwBQSwMEFAAGAAgAAAAhAEU9&#10;MpTcAAAABgEAAA8AAABkcnMvZG93bnJldi54bWxMjktPwzAQhO9I/Adrkbig1qYvaIhTISQkuJU+&#10;kLht4yWJsNdR7DaBX4/hArcZzWjmy1eDs+JEXWg8a7geKxDEpTcNVxp228fRLYgQkQ1az6ThkwKs&#10;ivOzHDPje36h0yZWIo1wyFBDHWObSRnKmhyGsW+JU/buO4cx2a6SpsM+jTsrJ0otpMOG00ONLT3U&#10;VH5sjk7D80K9vc73y6eeELe7q66166+51pcXw/0diEhD/CvDD35ChyIxHfyRTRBWw81ylpoaZlMQ&#10;KZ5OVBKHXy+LXP7HL74BAAD//wMAUEsBAi0AFAAGAAgAAAAhALaDOJL+AAAA4QEAABMAAAAAAAAA&#10;AAAAAAAAAAAAAFtDb250ZW50X1R5cGVzXS54bWxQSwECLQAUAAYACAAAACEAOP0h/9YAAACUAQAA&#10;CwAAAAAAAAAAAAAAAAAvAQAAX3JlbHMvLnJlbHNQSwECLQAUAAYACAAAACEAwA+r20MCAAAfBQAA&#10;DgAAAAAAAAAAAAAAAAAuAgAAZHJzL2Uyb0RvYy54bWxQSwECLQAUAAYACAAAACEART0ylNwAAAAG&#10;AQAADwAAAAAAAAAAAAAAAACdBAAAZHJzL2Rvd25yZXYueG1sUEsFBgAAAAAEAAQA8wAAAKYFAAAA&#10;AA==&#10;" path="m,l1529651,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22912" behindDoc="0" locked="0" layoutInCell="1" allowOverlap="1" wp14:anchorId="0B72B6A0" wp14:editId="4AD4D591">
                <wp:simplePos x="0" y="0"/>
                <wp:positionH relativeFrom="page">
                  <wp:posOffset>2093650</wp:posOffset>
                </wp:positionH>
                <wp:positionV relativeFrom="line">
                  <wp:posOffset>27105</wp:posOffset>
                </wp:positionV>
                <wp:extent cx="1565643" cy="180"/>
                <wp:effectExtent l="0" t="0" r="0" b="0"/>
                <wp:wrapNone/>
                <wp:docPr id="291" name="Freeform 291"/>
                <wp:cNvGraphicFramePr/>
                <a:graphic xmlns:a="http://schemas.openxmlformats.org/drawingml/2006/main">
                  <a:graphicData uri="http://schemas.microsoft.com/office/word/2010/wordprocessingShape">
                    <wps:wsp>
                      <wps:cNvSpPr/>
                      <wps:spPr>
                        <a:xfrm>
                          <a:off x="0" y="0"/>
                          <a:ext cx="1565643" cy="180"/>
                        </a:xfrm>
                        <a:custGeom>
                          <a:avLst/>
                          <a:gdLst/>
                          <a:ahLst/>
                          <a:cxnLst/>
                          <a:rect l="l" t="t" r="r" b="b"/>
                          <a:pathLst>
                            <a:path w="1565643" h="180">
                              <a:moveTo>
                                <a:pt x="0" y="0"/>
                              </a:moveTo>
                              <a:lnTo>
                                <a:pt x="1565643"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17D113" id="Freeform 291" o:spid="_x0000_s1026" style="position:absolute;margin-left:164.85pt;margin-top:2.15pt;width:123.3pt;height:0;z-index:251622912;visibility:visible;mso-wrap-style:square;mso-wrap-distance-left:9pt;mso-wrap-distance-top:0;mso-wrap-distance-right:9pt;mso-wrap-distance-bottom:0;mso-position-horizontal:absolute;mso-position-horizontal-relative:page;mso-position-vertical:absolute;mso-position-vertical-relative:line;v-text-anchor:top" coordsize="15656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ynRAIAAB8FAAAOAAAAZHJzL2Uyb0RvYy54bWysVMtu2zAQvBfoPxC815Kc2okNywHaIL0U&#10;bZGkH0DzYRHgCyRj2X/fJSnJQlr0UNQHeiXuDmdmudrdn7VCJ+6DtKbFzaLGiBtqmTTHFv98efxw&#10;h1GIxDCirOEtvvCA7/fv3+16t+VL21nFuEcAYsK2dy3uYnTbqgq045qEhXXcwKawXpMIj/5YMU96&#10;QNeqWtb1uuqtZ85bykOAtw9lE+8zvhCcxu9CBB6RajFwi3n1eT2ktdrvyPboieskHWiQf2ChiTRw&#10;6AT1QCJBr17+BqUl9TZYERfU6soKISnPGkBNU79R89wRx7MWMCe4yabw/2Dpt9Oz++HBht6FbYAw&#10;qTgLr9M/8EPnbNZlMoufI6LwslmtV+uPNxhR2GvuspXVtZS+hviF2wxDTl9DLE6zMSLdGNGzGUMP&#10;/UqdUrlTESPolMcIOnUonXIkprrELYWon/HoCo20p+2Jv9icFd8IAIrXXWXmWZOiUSzklgwI0nH7&#10;3RBkChDPRRr7KJXKKpVJxNY3K7hxlMCtFoqAGKoda3Ewx3xTglWSpZJEM/jj4bPy6ERA/eZ2s9l8&#10;yklEuY6Ut02dfskGOHjIL/EcSMsI86SkBjOWt9cCZSD32uIcxYvi6XBlnrhAkkFTl4Vamj4+8SGU&#10;chObstURxguh1ZzPWJEZZcCELEDehD0AjJkFZMQusob8VMrz8E7F9d+IleKpIp9sTZyKtTTW/wlA&#10;garh5JI/mlSsSS4dLLvk+cjuwRRmhcMXI435/DmXX79r+18AAAD//wMAUEsDBBQABgAIAAAAIQBB&#10;+7V83AAAAAcBAAAPAAAAZHJzL2Rvd25yZXYueG1sTI7NTsMwEITvSLyDtUjcqJO2NBDiVBUSh16Q&#10;KKhcnXjzQ+N1FLtp+vZse4HbjGY082XryXZixMG3jhTEswgEUulMS7WCr8+3hycQPmgyunOECs7o&#10;YZ3f3mQ6Ne5EHzjuQi14hHyqFTQh9KmUvmzQaj9zPRJnlRusDmyHWppBn3jcdnIeRStpdUv80Oge&#10;XxssD7ujVbDZ4/Yc76t4K913tfQ/xft4SJS6v5s2LyACTuGvDBd8RoecmQp3JONFp2Axf064qmC5&#10;AMH5Y7JiUVy9zDP5nz//BQAA//8DAFBLAQItABQABgAIAAAAIQC2gziS/gAAAOEBAAATAAAAAAAA&#10;AAAAAAAAAAAAAABbQ29udGVudF9UeXBlc10ueG1sUEsBAi0AFAAGAAgAAAAhADj9If/WAAAAlAEA&#10;AAsAAAAAAAAAAAAAAAAALwEAAF9yZWxzLy5yZWxzUEsBAi0AFAAGAAgAAAAhANLdfKdEAgAAHwUA&#10;AA4AAAAAAAAAAAAAAAAALgIAAGRycy9lMm9Eb2MueG1sUEsBAi0AFAAGAAgAAAAhAEH7tXzcAAAA&#10;BwEAAA8AAAAAAAAAAAAAAAAAngQAAGRycy9kb3ducmV2LnhtbFBLBQYAAAAABAAEAPMAAACnBQAA&#10;AAA=&#10;" path="m,l1565643,e" filled="f" strokecolor="#97999b" strokeweight=".5pt">
                <v:stroke miterlimit="83231f" joinstyle="miter"/>
                <v:path arrowok="t"/>
                <w10:wrap anchorx="page" anchory="line"/>
              </v:shape>
            </w:pict>
          </mc:Fallback>
        </mc:AlternateContent>
      </w:r>
      <w:r>
        <w:rPr>
          <w:rFonts w:ascii="Arial" w:hAnsi="Arial" w:cs="Arial"/>
          <w:color w:val="231F20"/>
          <w:sz w:val="15"/>
          <w:szCs w:val="15"/>
          <w:lang w:val="cs-CZ"/>
        </w:rPr>
        <w:t xml:space="preserve">Těžký stupeň: </w:t>
      </w:r>
      <w:r>
        <w:rPr>
          <w:rFonts w:ascii="Arial" w:hAnsi="Arial" w:cs="Arial"/>
          <w:color w:val="231F20"/>
          <w:sz w:val="15"/>
          <w:szCs w:val="15"/>
          <w:lang w:val="cs-CZ"/>
        </w:rPr>
        <w:tab/>
      </w:r>
      <w:r>
        <w:rPr>
          <w:rFonts w:ascii="Arial" w:hAnsi="Arial" w:cs="Arial"/>
          <w:color w:val="231F20"/>
          <w:spacing w:val="-18"/>
          <w:sz w:val="15"/>
          <w:szCs w:val="15"/>
          <w:lang w:val="cs-CZ"/>
        </w:rPr>
        <w:t xml:space="preserve">O </w:t>
      </w:r>
      <w:r>
        <w:rPr>
          <w:rFonts w:ascii="Arial" w:hAnsi="Arial" w:cs="Arial"/>
          <w:color w:val="231F20"/>
          <w:spacing w:val="-16"/>
          <w:sz w:val="15"/>
          <w:szCs w:val="15"/>
          <w:lang w:val="cs-CZ"/>
        </w:rPr>
        <w:t>více než 66 % ve všech rovinách pohybu</w:t>
      </w:r>
      <w:r>
        <w:rPr>
          <w:rFonts w:ascii="Times New Roman" w:hAnsi="Times New Roman" w:cs="Times New Roman"/>
          <w:sz w:val="15"/>
          <w:szCs w:val="15"/>
        </w:rPr>
        <w:t xml:space="preserve"> </w:t>
      </w:r>
    </w:p>
    <w:p w14:paraId="1685959D" w14:textId="77777777" w:rsidR="00982D78" w:rsidRDefault="00000000">
      <w:pPr>
        <w:spacing w:before="200" w:line="180" w:lineRule="exact"/>
        <w:ind w:left="46"/>
        <w:rPr>
          <w:rFonts w:ascii="Times New Roman" w:hAnsi="Times New Roman" w:cs="Times New Roman"/>
          <w:color w:val="010302"/>
        </w:rPr>
      </w:pPr>
      <w:r>
        <w:rPr>
          <w:noProof/>
        </w:rPr>
        <mc:AlternateContent>
          <mc:Choice Requires="wps">
            <w:drawing>
              <wp:anchor distT="0" distB="0" distL="114300" distR="114300" simplePos="0" relativeHeight="251611648" behindDoc="0" locked="0" layoutInCell="1" allowOverlap="1" wp14:anchorId="6211F36A" wp14:editId="65B41E3E">
                <wp:simplePos x="0" y="0"/>
                <wp:positionH relativeFrom="page">
                  <wp:posOffset>504000</wp:posOffset>
                </wp:positionH>
                <wp:positionV relativeFrom="line">
                  <wp:posOffset>21113</wp:posOffset>
                </wp:positionV>
                <wp:extent cx="1529651" cy="180"/>
                <wp:effectExtent l="0" t="0" r="0" b="0"/>
                <wp:wrapNone/>
                <wp:docPr id="292" name="Freeform 292"/>
                <wp:cNvGraphicFramePr/>
                <a:graphic xmlns:a="http://schemas.openxmlformats.org/drawingml/2006/main">
                  <a:graphicData uri="http://schemas.microsoft.com/office/word/2010/wordprocessingShape">
                    <wps:wsp>
                      <wps:cNvSpPr/>
                      <wps:spPr>
                        <a:xfrm>
                          <a:off x="0" y="0"/>
                          <a:ext cx="1529651" cy="180"/>
                        </a:xfrm>
                        <a:custGeom>
                          <a:avLst/>
                          <a:gdLst/>
                          <a:ahLst/>
                          <a:cxnLst/>
                          <a:rect l="l" t="t" r="r" b="b"/>
                          <a:pathLst>
                            <a:path w="1529651" h="180">
                              <a:moveTo>
                                <a:pt x="0" y="0"/>
                              </a:moveTo>
                              <a:lnTo>
                                <a:pt x="1529651"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B7FECE" id="Freeform 292" o:spid="_x0000_s1026" style="position:absolute;margin-left:39.7pt;margin-top:1.65pt;width:120.45pt;height:0;z-index:251611648;visibility:visible;mso-wrap-style:square;mso-wrap-distance-left:9pt;mso-wrap-distance-top:0;mso-wrap-distance-right:9pt;mso-wrap-distance-bottom:0;mso-position-horizontal:absolute;mso-position-horizontal-relative:page;mso-position-vertical:absolute;mso-position-vertical-relative:line;v-text-anchor:top" coordsize="152965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vbQwIAAB8FAAAOAAAAZHJzL2Uyb0RvYy54bWysVMtu2zAQvBfoPxC817JcOIkNywHaIL0U&#10;bdEkH0BTpEWAL5CMZf99l0tJFtKih6I+0Ctxdzgzy9Xu/mw0OYkQlbMNrRdLSoTlrlX22NCX58cP&#10;d5TExGzLtLOioRcR6f3+/btd77di5TqnWxEIgNi47X1Du5T8tqoi74RhceG8sLApXTAswWM4Vm1g&#10;PaAbXa2Wy5uqd6H1wXERI7x9KJt0j/hSCp6+SxlFIrqhwC3hGnA95LXa79j2GJjvFB9osH9gYZiy&#10;cOgE9cASI69B/QZlFA8uOpkW3JnKSam4QA2gpl6+UfPUMS9QC5gT/WRT/H+w/Nvpyf8IYEPv4zZC&#10;mFWcZTD5H/iRM5p1mcwS50Q4vKzXq83NuqaEw159h1ZW11L+GtMX4RCGnb7GVJxux4h1Y8TPdgwD&#10;9Ct3SmOnEiXQqUAJdOpQOuVZynWZWw5JP+PRFRp5z7iTeHaYld4IAIrXXW3nWZOiUSzklgwI8nH7&#10;3RAgBYjnIq17VFqjSm0zsZuPa7hxnMGtlpqBGG5829Boj3hTotOqzSWZZgzHw2cdyImB+s3tZrP5&#10;hElM+46Vt/Uy/7INcPCQX+I5kFEJ5kkrA2asbq8F2kLutcUYpYsW+XBtfwpJVAtNXRVqefrExIdx&#10;Lmyqy1bHWlEIred8xgpkhIAZWYK8CXsAGDMLyIhdZA35uVTg8E7Fy78RK8VTBZ7sbJqKjbIu/AlA&#10;g6rh5JI/mlSsyS4dXHvB+UD3YApR4fDFyGM+f8by63dt/wsAAP//AwBQSwMEFAAGAAgAAAAhAL+4&#10;xincAAAABgEAAA8AAABkcnMvZG93bnJldi54bWxMjs1OwzAQhO9IvIO1SFwQdWhoS0OcCiEhwQ36&#10;g8RtGy9JhL2ObLcJPD2GC9xmNKOZr1yN1ogj+dA5VnA1yUAQ10533CjYbh4ub0CEiKzROCYFnxRg&#10;VZ2elFhoN/ALHdexEWmEQ4EK2hj7QspQt2QxTFxPnLJ35y3GZH0jtcchjVsjp1k2lxY7Tg8t9nTf&#10;Uv2xPlgFT/Ps7XW2Wz4OhLjZXvjePH/NlDo/G+9uQUQa418ZfvATOlSJae8OrIMwChbL69RUkOcg&#10;UpxPsyT2v15WpfyPX30DAAD//wMAUEsBAi0AFAAGAAgAAAAhALaDOJL+AAAA4QEAABMAAAAAAAAA&#10;AAAAAAAAAAAAAFtDb250ZW50X1R5cGVzXS54bWxQSwECLQAUAAYACAAAACEAOP0h/9YAAACUAQAA&#10;CwAAAAAAAAAAAAAAAAAvAQAAX3JlbHMvLnJlbHNQSwECLQAUAAYACAAAACEAwA+r20MCAAAfBQAA&#10;DgAAAAAAAAAAAAAAAAAuAgAAZHJzL2Uyb0RvYy54bWxQSwECLQAUAAYACAAAACEAv7jGKdwAAAAG&#10;AQAADwAAAAAAAAAAAAAAAACdBAAAZHJzL2Rvd25yZXYueG1sUEsFBgAAAAAEAAQA8wAAAKYFAAAA&#10;AA==&#10;" path="m,l1529651,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24960" behindDoc="0" locked="0" layoutInCell="1" allowOverlap="1" wp14:anchorId="49F93093" wp14:editId="77C9617F">
                <wp:simplePos x="0" y="0"/>
                <wp:positionH relativeFrom="page">
                  <wp:posOffset>2093650</wp:posOffset>
                </wp:positionH>
                <wp:positionV relativeFrom="line">
                  <wp:posOffset>21113</wp:posOffset>
                </wp:positionV>
                <wp:extent cx="1565643" cy="180"/>
                <wp:effectExtent l="0" t="0" r="0" b="0"/>
                <wp:wrapNone/>
                <wp:docPr id="293" name="Freeform 293"/>
                <wp:cNvGraphicFramePr/>
                <a:graphic xmlns:a="http://schemas.openxmlformats.org/drawingml/2006/main">
                  <a:graphicData uri="http://schemas.microsoft.com/office/word/2010/wordprocessingShape">
                    <wps:wsp>
                      <wps:cNvSpPr/>
                      <wps:spPr>
                        <a:xfrm>
                          <a:off x="0" y="0"/>
                          <a:ext cx="1565643" cy="180"/>
                        </a:xfrm>
                        <a:custGeom>
                          <a:avLst/>
                          <a:gdLst/>
                          <a:ahLst/>
                          <a:cxnLst/>
                          <a:rect l="l" t="t" r="r" b="b"/>
                          <a:pathLst>
                            <a:path w="1565643" h="180">
                              <a:moveTo>
                                <a:pt x="0" y="0"/>
                              </a:moveTo>
                              <a:lnTo>
                                <a:pt x="1565643"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1AA801E" id="Freeform 293" o:spid="_x0000_s1026" style="position:absolute;margin-left:164.85pt;margin-top:1.65pt;width:123.3pt;height:0;z-index:251624960;visibility:visible;mso-wrap-style:square;mso-wrap-distance-left:9pt;mso-wrap-distance-top:0;mso-wrap-distance-right:9pt;mso-wrap-distance-bottom:0;mso-position-horizontal:absolute;mso-position-horizontal-relative:page;mso-position-vertical:absolute;mso-position-vertical-relative:line;v-text-anchor:top" coordsize="15656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XynRAIAAB8FAAAOAAAAZHJzL2Uyb0RvYy54bWysVMtu2zAQvBfoPxC815Kc2okNywHaIL0U&#10;bZGkH0DzYRHgCyRj2X/fJSnJQlr0UNQHeiXuDmdmudrdn7VCJ+6DtKbFzaLGiBtqmTTHFv98efxw&#10;h1GIxDCirOEtvvCA7/fv3+16t+VL21nFuEcAYsK2dy3uYnTbqgq045qEhXXcwKawXpMIj/5YMU96&#10;QNeqWtb1uuqtZ85bykOAtw9lE+8zvhCcxu9CBB6RajFwi3n1eT2ktdrvyPboieskHWiQf2ChiTRw&#10;6AT1QCJBr17+BqUl9TZYERfU6soKISnPGkBNU79R89wRx7MWMCe4yabw/2Dpt9Oz++HBht6FbYAw&#10;qTgLr9M/8EPnbNZlMoufI6LwslmtV+uPNxhR2GvuspXVtZS+hviF2wxDTl9DLE6zMSLdGNGzGUMP&#10;/UqdUrlTESPolMcIOnUonXIkprrELYWon/HoCo20p+2Jv9icFd8IAIrXXWXmWZOiUSzklgwI0nH7&#10;3RBkChDPRRr7KJXKKpVJxNY3K7hxlMCtFoqAGKoda3Ewx3xTglWSpZJEM/jj4bPy6ERA/eZ2s9l8&#10;yklEuY6Ut02dfskGOHjIL/EcSMsI86SkBjOWt9cCZSD32uIcxYvi6XBlnrhAkkFTl4Vamj4+8SGU&#10;chObstURxguh1ZzPWJEZZcCELEDehD0AjJkFZMQusob8VMrz8E7F9d+IleKpIp9sTZyKtTTW/wlA&#10;garh5JI/mlSsSS4dLLvk+cjuwRRmhcMXI435/DmXX79r+18AAAD//wMAUEsDBBQABgAIAAAAIQC7&#10;fkHB2wAAAAcBAAAPAAAAZHJzL2Rvd25yZXYueG1sTI7NTsMwEITvSLyDtUjcqJMWmjbEqSokDr0g&#10;UVC5OvHmh8brKHbT9O1ZuJTbjGY082WbyXZixMG3jhTEswgEUulMS7WCz4/XhxUIHzQZ3TlCBRf0&#10;sMlvbzKdGnemdxz3oRY8Qj7VCpoQ+lRKXzZotZ+5Homzyg1WB7ZDLc2gzzxuOzmPoqW0uiV+aHSP&#10;Lw2Wx/3JKtgecHeJD1W8k+6revTfxdt4TJS6v5u2zyACTuFahl98RoecmQp3IuNFp2AxXydcZbEA&#10;wflTsmRR/HmZZ/I/f/4DAAD//wMAUEsBAi0AFAAGAAgAAAAhALaDOJL+AAAA4QEAABMAAAAAAAAA&#10;AAAAAAAAAAAAAFtDb250ZW50X1R5cGVzXS54bWxQSwECLQAUAAYACAAAACEAOP0h/9YAAACUAQAA&#10;CwAAAAAAAAAAAAAAAAAvAQAAX3JlbHMvLnJlbHNQSwECLQAUAAYACAAAACEA0t18p0QCAAAfBQAA&#10;DgAAAAAAAAAAAAAAAAAuAgAAZHJzL2Uyb0RvYy54bWxQSwECLQAUAAYACAAAACEAu35BwdsAAAAH&#10;AQAADwAAAAAAAAAAAAAAAACeBAAAZHJzL2Rvd25yZXYueG1sUEsFBgAAAAAEAAQA8wAAAKYFAAAA&#10;AA==&#10;" path="m,l1565643,e" filled="f" strokecolor="#97999b" strokeweight=".5pt">
                <v:stroke miterlimit="83231f" joinstyle="miter"/>
                <v:path arrowok="t"/>
                <w10:wrap anchorx="page" anchory="line"/>
              </v:shape>
            </w:pict>
          </mc:Fallback>
        </mc:AlternateContent>
      </w:r>
      <w:r>
        <w:rPr>
          <w:rFonts w:ascii="Arial" w:hAnsi="Arial" w:cs="Arial"/>
          <w:b/>
          <w:bCs/>
          <w:color w:val="000000"/>
          <w:spacing w:val="-7"/>
          <w:sz w:val="15"/>
          <w:szCs w:val="15"/>
          <w:lang w:val="cs-CZ"/>
        </w:rPr>
        <w:t>ČLÁNEK 10</w:t>
      </w:r>
      <w:r>
        <w:rPr>
          <w:rFonts w:ascii="Times New Roman" w:hAnsi="Times New Roman" w:cs="Times New Roman"/>
          <w:sz w:val="15"/>
          <w:szCs w:val="15"/>
        </w:rPr>
        <w:t xml:space="preserve"> </w:t>
      </w:r>
    </w:p>
    <w:p w14:paraId="1DC97896"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5"/>
          <w:sz w:val="15"/>
          <w:szCs w:val="15"/>
          <w:lang w:val="cs-CZ"/>
        </w:rPr>
        <w:t xml:space="preserve">Pojistné plnění </w:t>
      </w:r>
      <w:r>
        <w:rPr>
          <w:rFonts w:ascii="Arial" w:hAnsi="Arial" w:cs="Arial"/>
          <w:b/>
          <w:bCs/>
          <w:color w:val="231F20"/>
          <w:spacing w:val="-7"/>
          <w:sz w:val="15"/>
          <w:szCs w:val="15"/>
          <w:lang w:val="cs-CZ"/>
        </w:rPr>
        <w:t xml:space="preserve">v </w:t>
      </w:r>
      <w:r>
        <w:rPr>
          <w:rFonts w:ascii="Arial" w:hAnsi="Arial" w:cs="Arial"/>
          <w:b/>
          <w:bCs/>
          <w:color w:val="231F20"/>
          <w:spacing w:val="-3"/>
          <w:sz w:val="15"/>
          <w:szCs w:val="15"/>
          <w:lang w:val="cs-CZ"/>
        </w:rPr>
        <w:t>případě léčení následků úrazu (DOU3, DOU4)</w:t>
      </w:r>
      <w:r>
        <w:rPr>
          <w:rFonts w:ascii="Times New Roman" w:hAnsi="Times New Roman" w:cs="Times New Roman"/>
          <w:sz w:val="15"/>
          <w:szCs w:val="15"/>
        </w:rPr>
        <w:t xml:space="preserve"> </w:t>
      </w:r>
    </w:p>
    <w:p w14:paraId="5523D015"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úrazu pojištěného, jehož následky si vyžádají nezbytné léčení  </w:t>
      </w:r>
    </w:p>
    <w:p w14:paraId="59F29B4E"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alespoň po dobu 8 dní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který je zároveň pojistnou událostí podle odst. 3 čl. 40</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VPP, vzniká pojištěnému právo na pojistné plnění ve výši denního </w:t>
      </w:r>
      <w:proofErr w:type="gramStart"/>
      <w:r>
        <w:rPr>
          <w:rFonts w:ascii="Arial" w:hAnsi="Arial" w:cs="Arial"/>
          <w:color w:val="231F20"/>
          <w:spacing w:val="-4"/>
          <w:sz w:val="15"/>
          <w:szCs w:val="15"/>
          <w:lang w:val="cs-CZ"/>
        </w:rPr>
        <w:t xml:space="preserve">odškodného  </w:t>
      </w:r>
      <w:r>
        <w:rPr>
          <w:rFonts w:ascii="Arial" w:hAnsi="Arial" w:cs="Arial"/>
          <w:color w:val="231F20"/>
          <w:spacing w:val="-2"/>
          <w:sz w:val="15"/>
          <w:szCs w:val="15"/>
          <w:lang w:val="cs-CZ"/>
        </w:rPr>
        <w:t>ujednaného</w:t>
      </w:r>
      <w:proofErr w:type="gramEnd"/>
      <w:r>
        <w:rPr>
          <w:rFonts w:ascii="Arial" w:hAnsi="Arial" w:cs="Arial"/>
          <w:color w:val="231F20"/>
          <w:spacing w:val="-2"/>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pojistné smlouvě ke dni vzniku pojistné události vynásobeného  tabulkovou dobou léčení.</w:t>
      </w:r>
      <w:r>
        <w:rPr>
          <w:rFonts w:ascii="Times New Roman" w:hAnsi="Times New Roman" w:cs="Times New Roman"/>
          <w:sz w:val="15"/>
          <w:szCs w:val="15"/>
        </w:rPr>
        <w:t xml:space="preserve"> </w:t>
      </w:r>
    </w:p>
    <w:p w14:paraId="4B3CEBD5"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Pojistné plnění se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závislosti na počtu dní, na základě kterého je </w:t>
      </w:r>
      <w:proofErr w:type="gramStart"/>
      <w:r>
        <w:rPr>
          <w:rFonts w:ascii="Arial" w:hAnsi="Arial" w:cs="Arial"/>
          <w:color w:val="231F20"/>
          <w:spacing w:val="-3"/>
          <w:sz w:val="15"/>
          <w:szCs w:val="15"/>
          <w:lang w:val="cs-CZ"/>
        </w:rPr>
        <w:t>stanoveno,  upravuje</w:t>
      </w:r>
      <w:proofErr w:type="gramEnd"/>
      <w:r>
        <w:rPr>
          <w:rFonts w:ascii="Arial" w:hAnsi="Arial" w:cs="Arial"/>
          <w:color w:val="231F20"/>
          <w:spacing w:val="-3"/>
          <w:sz w:val="15"/>
          <w:szCs w:val="15"/>
          <w:lang w:val="cs-CZ"/>
        </w:rPr>
        <w:t xml:space="preserve"> podle Tabulky progresivního pojistného plnění denního odškodného,</w:t>
      </w:r>
      <w:r>
        <w:rPr>
          <w:rFonts w:ascii="Times New Roman" w:hAnsi="Times New Roman" w:cs="Times New Roman"/>
          <w:sz w:val="15"/>
          <w:szCs w:val="15"/>
        </w:rPr>
        <w:t xml:space="preserve"> </w:t>
      </w:r>
    </w:p>
    <w:p w14:paraId="7B3024D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která je přílohou ZPP.</w:t>
      </w:r>
      <w:r>
        <w:rPr>
          <w:rFonts w:ascii="Times New Roman" w:hAnsi="Times New Roman" w:cs="Times New Roman"/>
          <w:sz w:val="15"/>
          <w:szCs w:val="15"/>
        </w:rPr>
        <w:t xml:space="preserve"> </w:t>
      </w:r>
    </w:p>
    <w:p w14:paraId="010148F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Tabulková doba léčení pro jednotlivá připojištění je uvedena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Oceňovací  </w:t>
      </w:r>
    </w:p>
    <w:p w14:paraId="2959A41F" w14:textId="77777777" w:rsidR="00982D78" w:rsidRDefault="00000000">
      <w:pPr>
        <w:spacing w:line="174" w:lineRule="exact"/>
        <w:ind w:left="272" w:right="-40"/>
        <w:rPr>
          <w:rFonts w:ascii="Times New Roman" w:hAnsi="Times New Roman" w:cs="Times New Roman"/>
          <w:color w:val="010302"/>
        </w:rPr>
      </w:pPr>
      <w:r>
        <w:rPr>
          <w:rFonts w:ascii="Arial" w:hAnsi="Arial" w:cs="Arial"/>
          <w:color w:val="231F20"/>
          <w:spacing w:val="-4"/>
          <w:sz w:val="15"/>
          <w:szCs w:val="15"/>
          <w:lang w:val="cs-CZ"/>
        </w:rPr>
        <w:t>tabulce denního odškodného (dále též „tabulka OTDO“), která je přílohou ZPP.</w:t>
      </w:r>
      <w:r>
        <w:rPr>
          <w:rFonts w:ascii="Times New Roman" w:hAnsi="Times New Roman" w:cs="Times New Roman"/>
          <w:sz w:val="15"/>
          <w:szCs w:val="15"/>
        </w:rPr>
        <w:t xml:space="preserve"> </w:t>
      </w:r>
      <w:r>
        <w:rPr>
          <w:rFonts w:ascii="Arial" w:hAnsi="Arial" w:cs="Arial"/>
          <w:color w:val="231F20"/>
          <w:spacing w:val="-4"/>
          <w:sz w:val="15"/>
          <w:szCs w:val="15"/>
          <w:lang w:val="cs-CZ"/>
        </w:rPr>
        <w:t xml:space="preserve">Není-li následek úrazu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tabulce OTDO uveden, stanoví pojistitel </w:t>
      </w:r>
      <w:proofErr w:type="gramStart"/>
      <w:r>
        <w:rPr>
          <w:rFonts w:ascii="Arial" w:hAnsi="Arial" w:cs="Arial"/>
          <w:color w:val="231F20"/>
          <w:spacing w:val="-3"/>
          <w:sz w:val="15"/>
          <w:szCs w:val="15"/>
          <w:lang w:val="cs-CZ"/>
        </w:rPr>
        <w:t>tabulkovou  dobu</w:t>
      </w:r>
      <w:proofErr w:type="gramEnd"/>
      <w:r>
        <w:rPr>
          <w:rFonts w:ascii="Arial" w:hAnsi="Arial" w:cs="Arial"/>
          <w:color w:val="231F20"/>
          <w:spacing w:val="-3"/>
          <w:sz w:val="15"/>
          <w:szCs w:val="15"/>
          <w:lang w:val="cs-CZ"/>
        </w:rPr>
        <w:t xml:space="preserve"> léčení podle následku úrazu uvedeného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tabulce OTDO, který je  přiměřený povaze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druhu uplatňovaného následku úrazu.  </w:t>
      </w:r>
    </w:p>
    <w:p w14:paraId="6EF9F20E"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Zanechal-li jeden úraz pojištěnému několik různých následků, </w:t>
      </w:r>
      <w:proofErr w:type="gramStart"/>
      <w:r>
        <w:rPr>
          <w:rFonts w:ascii="Arial" w:hAnsi="Arial" w:cs="Arial"/>
          <w:color w:val="231F20"/>
          <w:spacing w:val="-3"/>
          <w:sz w:val="15"/>
          <w:szCs w:val="15"/>
          <w:lang w:val="cs-CZ"/>
        </w:rPr>
        <w:t xml:space="preserve">poskytne  </w:t>
      </w:r>
      <w:r>
        <w:rPr>
          <w:rFonts w:ascii="Arial" w:hAnsi="Arial" w:cs="Arial"/>
          <w:color w:val="231F20"/>
          <w:spacing w:val="-2"/>
          <w:sz w:val="15"/>
          <w:szCs w:val="15"/>
          <w:lang w:val="cs-CZ"/>
        </w:rPr>
        <w:t>pojistitel</w:t>
      </w:r>
      <w:proofErr w:type="gramEnd"/>
      <w:r>
        <w:rPr>
          <w:rFonts w:ascii="Arial" w:hAnsi="Arial" w:cs="Arial"/>
          <w:color w:val="231F20"/>
          <w:spacing w:val="-2"/>
          <w:sz w:val="15"/>
          <w:szCs w:val="15"/>
          <w:lang w:val="cs-CZ"/>
        </w:rPr>
        <w:t xml:space="preserve"> pojistné plnění pouze za ten následek úrazu, jehož tabulková doba  </w:t>
      </w:r>
    </w:p>
    <w:p w14:paraId="05C802A8"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4"/>
          <w:sz w:val="15"/>
          <w:szCs w:val="15"/>
          <w:lang w:val="cs-CZ"/>
        </w:rPr>
        <w:t>léčení je podle tabulky OTDO nejdelší.</w:t>
      </w:r>
      <w:r>
        <w:rPr>
          <w:rFonts w:ascii="Times New Roman" w:hAnsi="Times New Roman" w:cs="Times New Roman"/>
          <w:sz w:val="15"/>
          <w:szCs w:val="15"/>
        </w:rPr>
        <w:t xml:space="preserve"> </w:t>
      </w:r>
    </w:p>
    <w:p w14:paraId="651A90C4"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Pokud je doba léčení daného následku úrazu delší než tabulková doba  </w:t>
      </w:r>
    </w:p>
    <w:p w14:paraId="47308FB6"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léčení uvedená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tabulce OTDO, vzniká pojištěnému právo na pojistné </w:t>
      </w:r>
      <w:proofErr w:type="gramStart"/>
      <w:r>
        <w:rPr>
          <w:rFonts w:ascii="Arial" w:hAnsi="Arial" w:cs="Arial"/>
          <w:color w:val="231F20"/>
          <w:spacing w:val="-3"/>
          <w:sz w:val="15"/>
          <w:szCs w:val="15"/>
          <w:lang w:val="cs-CZ"/>
        </w:rPr>
        <w:t>plnění  za</w:t>
      </w:r>
      <w:proofErr w:type="gramEnd"/>
      <w:r>
        <w:rPr>
          <w:rFonts w:ascii="Arial" w:hAnsi="Arial" w:cs="Arial"/>
          <w:color w:val="231F20"/>
          <w:spacing w:val="-3"/>
          <w:sz w:val="15"/>
          <w:szCs w:val="15"/>
          <w:lang w:val="cs-CZ"/>
        </w:rPr>
        <w:t xml:space="preserve"> prodlouženou dobu léčení stanovenou pojistitelem pouze za podmínky,  </w:t>
      </w:r>
    </w:p>
    <w:p w14:paraId="2D061129"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že tato doba léčení překročí tabulkovou dobu léčení alespoň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18 dnů a </w:t>
      </w:r>
      <w:proofErr w:type="gramStart"/>
      <w:r>
        <w:rPr>
          <w:rFonts w:ascii="Arial" w:hAnsi="Arial" w:cs="Arial"/>
          <w:color w:val="231F20"/>
          <w:sz w:val="15"/>
          <w:szCs w:val="15"/>
          <w:lang w:val="cs-CZ"/>
        </w:rPr>
        <w:t xml:space="preserve">že  </w:t>
      </w:r>
      <w:r>
        <w:rPr>
          <w:rFonts w:ascii="Arial" w:hAnsi="Arial" w:cs="Arial"/>
          <w:color w:val="231F20"/>
          <w:spacing w:val="-3"/>
          <w:sz w:val="15"/>
          <w:szCs w:val="15"/>
          <w:lang w:val="cs-CZ"/>
        </w:rPr>
        <w:t>prodloužení</w:t>
      </w:r>
      <w:proofErr w:type="gramEnd"/>
      <w:r>
        <w:rPr>
          <w:rFonts w:ascii="Arial" w:hAnsi="Arial" w:cs="Arial"/>
          <w:color w:val="231F20"/>
          <w:spacing w:val="-3"/>
          <w:sz w:val="15"/>
          <w:szCs w:val="15"/>
          <w:lang w:val="cs-CZ"/>
        </w:rPr>
        <w:t xml:space="preserve"> léčení bylo způsobeno některou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následujících komplikací:</w:t>
      </w:r>
      <w:r>
        <w:rPr>
          <w:rFonts w:ascii="Times New Roman" w:hAnsi="Times New Roman" w:cs="Times New Roman"/>
          <w:sz w:val="15"/>
          <w:szCs w:val="15"/>
        </w:rPr>
        <w:t xml:space="preserve"> </w:t>
      </w:r>
    </w:p>
    <w:p w14:paraId="5CCD15C7" w14:textId="77777777" w:rsidR="00982D78" w:rsidRDefault="00000000">
      <w:pPr>
        <w:spacing w:line="238" w:lineRule="exact"/>
        <w:ind w:left="272" w:right="-40"/>
        <w:rPr>
          <w:rFonts w:ascii="Times New Roman" w:hAnsi="Times New Roman" w:cs="Times New Roman"/>
          <w:color w:val="010302"/>
        </w:rPr>
      </w:pPr>
      <w:r>
        <w:rPr>
          <w:rFonts w:ascii="Arial" w:hAnsi="Arial" w:cs="Arial"/>
          <w:color w:val="231F20"/>
          <w:spacing w:val="-6"/>
          <w:sz w:val="15"/>
          <w:szCs w:val="15"/>
          <w:lang w:val="cs-CZ"/>
        </w:rPr>
        <w:t>a)</w:t>
      </w:r>
      <w:r>
        <w:rPr>
          <w:rFonts w:ascii="Arial" w:hAnsi="Arial" w:cs="Arial"/>
          <w:color w:val="231F20"/>
          <w:spacing w:val="10"/>
          <w:sz w:val="15"/>
          <w:szCs w:val="15"/>
          <w:lang w:val="cs-CZ"/>
        </w:rPr>
        <w:t xml:space="preserve">  </w:t>
      </w:r>
      <w:r>
        <w:rPr>
          <w:rFonts w:ascii="Arial" w:hAnsi="Arial" w:cs="Arial"/>
          <w:color w:val="231F20"/>
          <w:spacing w:val="-4"/>
          <w:sz w:val="15"/>
          <w:szCs w:val="15"/>
          <w:lang w:val="cs-CZ"/>
        </w:rPr>
        <w:t>infekce (bakteriální zánět lokální nebo celkový při proniknutí infekce ranou);</w:t>
      </w:r>
      <w:r>
        <w:rPr>
          <w:rFonts w:ascii="Times New Roman" w:hAnsi="Times New Roman" w:cs="Times New Roman"/>
          <w:sz w:val="15"/>
          <w:szCs w:val="15"/>
        </w:rPr>
        <w:t xml:space="preserve"> </w:t>
      </w:r>
      <w:proofErr w:type="gramStart"/>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osteomyelitis</w:t>
      </w:r>
      <w:proofErr w:type="gramEnd"/>
      <w:r>
        <w:rPr>
          <w:rFonts w:ascii="Arial" w:hAnsi="Arial" w:cs="Arial"/>
          <w:color w:val="231F20"/>
          <w:spacing w:val="-3"/>
          <w:sz w:val="15"/>
          <w:szCs w:val="15"/>
          <w:lang w:val="cs-CZ"/>
        </w:rPr>
        <w:t xml:space="preserve"> (zánět kostní dřeně způsobený bakteriemi);</w:t>
      </w:r>
      <w:r>
        <w:rPr>
          <w:rFonts w:ascii="Times New Roman" w:hAnsi="Times New Roman" w:cs="Times New Roman"/>
          <w:sz w:val="15"/>
          <w:szCs w:val="15"/>
        </w:rPr>
        <w:t xml:space="preserve"> </w:t>
      </w:r>
    </w:p>
    <w:p w14:paraId="42C962D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8"/>
          <w:sz w:val="15"/>
          <w:szCs w:val="15"/>
          <w:lang w:val="cs-CZ"/>
        </w:rPr>
        <w:t>c)</w:t>
      </w:r>
      <w:r>
        <w:rPr>
          <w:rFonts w:ascii="Arial" w:hAnsi="Arial" w:cs="Arial"/>
          <w:color w:val="231F20"/>
          <w:spacing w:val="16"/>
          <w:sz w:val="15"/>
          <w:szCs w:val="15"/>
          <w:lang w:val="cs-CZ"/>
        </w:rPr>
        <w:t xml:space="preserve">  </w:t>
      </w:r>
      <w:proofErr w:type="spellStart"/>
      <w:r>
        <w:rPr>
          <w:rFonts w:ascii="Arial" w:hAnsi="Arial" w:cs="Arial"/>
          <w:color w:val="231F20"/>
          <w:spacing w:val="-3"/>
          <w:sz w:val="15"/>
          <w:szCs w:val="15"/>
          <w:lang w:val="cs-CZ"/>
        </w:rPr>
        <w:t>osteoporosa</w:t>
      </w:r>
      <w:proofErr w:type="spellEnd"/>
      <w:r>
        <w:rPr>
          <w:rFonts w:ascii="Arial" w:hAnsi="Arial" w:cs="Arial"/>
          <w:color w:val="231F20"/>
          <w:spacing w:val="-3"/>
          <w:sz w:val="15"/>
          <w:szCs w:val="15"/>
          <w:lang w:val="cs-CZ"/>
        </w:rPr>
        <w:t xml:space="preserve"> (úbytek kostní hmoty);</w:t>
      </w:r>
      <w:r>
        <w:rPr>
          <w:rFonts w:ascii="Times New Roman" w:hAnsi="Times New Roman" w:cs="Times New Roman"/>
          <w:sz w:val="15"/>
          <w:szCs w:val="15"/>
        </w:rPr>
        <w:t xml:space="preserve"> </w:t>
      </w:r>
    </w:p>
    <w:p w14:paraId="42E27D85"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2"/>
          <w:sz w:val="15"/>
          <w:szCs w:val="15"/>
          <w:lang w:val="cs-CZ"/>
        </w:rPr>
        <w:t>osteomalacie („měknutí kostí“);</w:t>
      </w:r>
      <w:r>
        <w:rPr>
          <w:rFonts w:ascii="Times New Roman" w:hAnsi="Times New Roman" w:cs="Times New Roman"/>
          <w:sz w:val="15"/>
          <w:szCs w:val="15"/>
        </w:rPr>
        <w:t xml:space="preserve"> </w:t>
      </w:r>
    </w:p>
    <w:p w14:paraId="05F62ADE"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7"/>
          <w:sz w:val="15"/>
          <w:szCs w:val="15"/>
          <w:lang w:val="cs-CZ"/>
        </w:rPr>
        <w:t>e)</w:t>
      </w:r>
      <w:r>
        <w:rPr>
          <w:rFonts w:ascii="Arial" w:hAnsi="Arial" w:cs="Arial"/>
          <w:color w:val="231F20"/>
          <w:spacing w:val="11"/>
          <w:sz w:val="15"/>
          <w:szCs w:val="15"/>
          <w:lang w:val="cs-CZ"/>
        </w:rPr>
        <w:t xml:space="preserve">  </w:t>
      </w:r>
      <w:proofErr w:type="spellStart"/>
      <w:r>
        <w:rPr>
          <w:rFonts w:ascii="Arial" w:hAnsi="Arial" w:cs="Arial"/>
          <w:color w:val="231F20"/>
          <w:spacing w:val="-3"/>
          <w:sz w:val="15"/>
          <w:szCs w:val="15"/>
          <w:lang w:val="cs-CZ"/>
        </w:rPr>
        <w:t>Sudeckův</w:t>
      </w:r>
      <w:proofErr w:type="spellEnd"/>
      <w:r>
        <w:rPr>
          <w:rFonts w:ascii="Arial" w:hAnsi="Arial" w:cs="Arial"/>
          <w:color w:val="231F20"/>
          <w:spacing w:val="-3"/>
          <w:sz w:val="15"/>
          <w:szCs w:val="15"/>
          <w:lang w:val="cs-CZ"/>
        </w:rPr>
        <w:t xml:space="preserve"> syndrom po znehybnění končetin fixací (projevuje se bolestí  </w:t>
      </w:r>
    </w:p>
    <w:p w14:paraId="4FD72811" w14:textId="77777777" w:rsidR="00982D78" w:rsidRDefault="00000000">
      <w:pPr>
        <w:spacing w:line="177" w:lineRule="exact"/>
        <w:ind w:left="419" w:right="327"/>
        <w:jc w:val="right"/>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zánětlivým postižením až </w:t>
      </w:r>
      <w:proofErr w:type="spellStart"/>
      <w:r>
        <w:rPr>
          <w:rFonts w:ascii="Arial" w:hAnsi="Arial" w:cs="Arial"/>
          <w:color w:val="231F20"/>
          <w:spacing w:val="-3"/>
          <w:sz w:val="15"/>
          <w:szCs w:val="15"/>
          <w:lang w:val="cs-CZ"/>
        </w:rPr>
        <w:t>osteoporosou</w:t>
      </w:r>
      <w:proofErr w:type="spellEnd"/>
      <w:r>
        <w:rPr>
          <w:rFonts w:ascii="Arial" w:hAnsi="Arial" w:cs="Arial"/>
          <w:color w:val="231F20"/>
          <w:spacing w:val="-3"/>
          <w:sz w:val="15"/>
          <w:szCs w:val="15"/>
          <w:lang w:val="cs-CZ"/>
        </w:rPr>
        <w:t xml:space="preserve"> kostí, aseptickou </w:t>
      </w:r>
      <w:proofErr w:type="spellStart"/>
      <w:r>
        <w:rPr>
          <w:rFonts w:ascii="Arial" w:hAnsi="Arial" w:cs="Arial"/>
          <w:color w:val="231F20"/>
          <w:spacing w:val="-3"/>
          <w:sz w:val="15"/>
          <w:szCs w:val="15"/>
          <w:lang w:val="cs-CZ"/>
        </w:rPr>
        <w:t>nekrosou</w:t>
      </w:r>
      <w:proofErr w:type="spellEnd"/>
      <w:r>
        <w:rPr>
          <w:rFonts w:ascii="Arial" w:hAnsi="Arial" w:cs="Arial"/>
          <w:color w:val="231F20"/>
          <w:spacing w:val="-3"/>
          <w:sz w:val="15"/>
          <w:szCs w:val="15"/>
          <w:lang w:val="cs-CZ"/>
        </w:rPr>
        <w:t>);</w:t>
      </w:r>
      <w:r>
        <w:rPr>
          <w:rFonts w:ascii="Times New Roman" w:hAnsi="Times New Roman" w:cs="Times New Roman"/>
          <w:sz w:val="15"/>
          <w:szCs w:val="15"/>
        </w:rPr>
        <w:t xml:space="preserve"> </w:t>
      </w:r>
    </w:p>
    <w:p w14:paraId="0C28EE78" w14:textId="77777777" w:rsidR="00982D78" w:rsidRDefault="00000000">
      <w:pPr>
        <w:spacing w:before="40" w:line="177" w:lineRule="exact"/>
        <w:ind w:left="192" w:right="40"/>
        <w:jc w:val="right"/>
        <w:rPr>
          <w:rFonts w:ascii="Times New Roman" w:hAnsi="Times New Roman" w:cs="Times New Roman"/>
          <w:color w:val="010302"/>
        </w:rPr>
      </w:pPr>
      <w:r>
        <w:rPr>
          <w:rFonts w:ascii="Arial" w:hAnsi="Arial" w:cs="Arial"/>
          <w:color w:val="231F20"/>
          <w:sz w:val="15"/>
          <w:szCs w:val="15"/>
          <w:lang w:val="cs-CZ"/>
        </w:rPr>
        <w:t xml:space="preserve">f)   </w:t>
      </w:r>
      <w:r>
        <w:rPr>
          <w:rFonts w:ascii="Arial" w:hAnsi="Arial" w:cs="Arial"/>
          <w:color w:val="231F20"/>
          <w:spacing w:val="-2"/>
          <w:sz w:val="15"/>
          <w:szCs w:val="15"/>
          <w:lang w:val="cs-CZ"/>
        </w:rPr>
        <w:t xml:space="preserve">plicní </w:t>
      </w:r>
      <w:proofErr w:type="spellStart"/>
      <w:r>
        <w:rPr>
          <w:rFonts w:ascii="Arial" w:hAnsi="Arial" w:cs="Arial"/>
          <w:color w:val="231F20"/>
          <w:spacing w:val="-2"/>
          <w:sz w:val="15"/>
          <w:szCs w:val="15"/>
          <w:lang w:val="cs-CZ"/>
        </w:rPr>
        <w:t>embolisace</w:t>
      </w:r>
      <w:proofErr w:type="spellEnd"/>
      <w:r>
        <w:rPr>
          <w:rFonts w:ascii="Arial" w:hAnsi="Arial" w:cs="Arial"/>
          <w:color w:val="231F20"/>
          <w:spacing w:val="-2"/>
          <w:sz w:val="15"/>
          <w:szCs w:val="15"/>
          <w:lang w:val="cs-CZ"/>
        </w:rPr>
        <w:t xml:space="preserve"> při zánětu žil způsobeném tlakem a/nebo znehybněním  </w:t>
      </w:r>
    </w:p>
    <w:p w14:paraId="1951205A"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4"/>
          <w:sz w:val="15"/>
          <w:szCs w:val="15"/>
          <w:lang w:val="cs-CZ"/>
        </w:rPr>
        <w:t>fixací;</w:t>
      </w:r>
      <w:r>
        <w:rPr>
          <w:rFonts w:ascii="Times New Roman" w:hAnsi="Times New Roman" w:cs="Times New Roman"/>
          <w:sz w:val="15"/>
          <w:szCs w:val="15"/>
        </w:rPr>
        <w:t xml:space="preserve"> </w:t>
      </w:r>
    </w:p>
    <w:p w14:paraId="5852DD5B"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2"/>
          <w:sz w:val="15"/>
          <w:szCs w:val="15"/>
          <w:lang w:val="cs-CZ"/>
        </w:rPr>
        <w:t>g)</w:t>
      </w:r>
      <w:r>
        <w:rPr>
          <w:rFonts w:ascii="Arial" w:hAnsi="Arial" w:cs="Arial"/>
          <w:color w:val="231F20"/>
          <w:spacing w:val="6"/>
          <w:sz w:val="15"/>
          <w:szCs w:val="15"/>
          <w:lang w:val="cs-CZ"/>
        </w:rPr>
        <w:t xml:space="preserve">  </w:t>
      </w:r>
      <w:proofErr w:type="spellStart"/>
      <w:r>
        <w:rPr>
          <w:rFonts w:ascii="Arial" w:hAnsi="Arial" w:cs="Arial"/>
          <w:color w:val="231F20"/>
          <w:spacing w:val="-3"/>
          <w:sz w:val="15"/>
          <w:szCs w:val="15"/>
          <w:lang w:val="cs-CZ"/>
        </w:rPr>
        <w:t>nekrosa</w:t>
      </w:r>
      <w:proofErr w:type="spellEnd"/>
      <w:r>
        <w:rPr>
          <w:rFonts w:ascii="Arial" w:hAnsi="Arial" w:cs="Arial"/>
          <w:color w:val="231F20"/>
          <w:spacing w:val="-3"/>
          <w:sz w:val="15"/>
          <w:szCs w:val="15"/>
          <w:lang w:val="cs-CZ"/>
        </w:rPr>
        <w:t xml:space="preserve"> kůže vzniklá tlakem fixace;</w:t>
      </w:r>
      <w:r>
        <w:rPr>
          <w:rFonts w:ascii="Times New Roman" w:hAnsi="Times New Roman" w:cs="Times New Roman"/>
          <w:sz w:val="15"/>
          <w:szCs w:val="15"/>
        </w:rPr>
        <w:t xml:space="preserve"> </w:t>
      </w:r>
    </w:p>
    <w:p w14:paraId="7E02E2E4"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6"/>
          <w:sz w:val="15"/>
          <w:szCs w:val="15"/>
          <w:lang w:val="cs-CZ"/>
        </w:rPr>
        <w:t>h)</w:t>
      </w:r>
      <w:r>
        <w:rPr>
          <w:rFonts w:ascii="Arial" w:hAnsi="Arial" w:cs="Arial"/>
          <w:color w:val="231F20"/>
          <w:spacing w:val="10"/>
          <w:sz w:val="15"/>
          <w:szCs w:val="15"/>
          <w:lang w:val="cs-CZ"/>
        </w:rPr>
        <w:t xml:space="preserve">  </w:t>
      </w:r>
      <w:r>
        <w:rPr>
          <w:rFonts w:ascii="Arial" w:hAnsi="Arial" w:cs="Arial"/>
          <w:color w:val="231F20"/>
          <w:spacing w:val="-2"/>
          <w:sz w:val="15"/>
          <w:szCs w:val="15"/>
          <w:lang w:val="cs-CZ"/>
        </w:rPr>
        <w:t>pakloub (nesrostlá zlomenina zhojená tzv. „pakloubem“);</w:t>
      </w:r>
      <w:r>
        <w:rPr>
          <w:rFonts w:ascii="Times New Roman" w:hAnsi="Times New Roman" w:cs="Times New Roman"/>
          <w:sz w:val="15"/>
          <w:szCs w:val="15"/>
        </w:rPr>
        <w:t xml:space="preserve"> </w:t>
      </w:r>
    </w:p>
    <w:p w14:paraId="4FC7482D"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i)</w:t>
      </w:r>
      <w:r>
        <w:rPr>
          <w:rFonts w:ascii="Arial" w:hAnsi="Arial" w:cs="Arial"/>
          <w:color w:val="231F20"/>
          <w:spacing w:val="6"/>
          <w:sz w:val="15"/>
          <w:szCs w:val="15"/>
          <w:lang w:val="cs-CZ"/>
        </w:rPr>
        <w:t xml:space="preserve">   </w:t>
      </w:r>
      <w:r>
        <w:rPr>
          <w:rFonts w:ascii="Arial" w:hAnsi="Arial" w:cs="Arial"/>
          <w:color w:val="231F20"/>
          <w:spacing w:val="-2"/>
          <w:sz w:val="15"/>
          <w:szCs w:val="15"/>
          <w:lang w:val="cs-CZ"/>
        </w:rPr>
        <w:t xml:space="preserve">píštěl po </w:t>
      </w:r>
      <w:proofErr w:type="spellStart"/>
      <w:r>
        <w:rPr>
          <w:rFonts w:ascii="Arial" w:hAnsi="Arial" w:cs="Arial"/>
          <w:color w:val="231F20"/>
          <w:spacing w:val="-2"/>
          <w:sz w:val="15"/>
          <w:szCs w:val="15"/>
          <w:lang w:val="cs-CZ"/>
        </w:rPr>
        <w:t>osteosyntezách</w:t>
      </w:r>
      <w:proofErr w:type="spellEnd"/>
      <w:r>
        <w:rPr>
          <w:rFonts w:ascii="Arial" w:hAnsi="Arial" w:cs="Arial"/>
          <w:color w:val="231F20"/>
          <w:spacing w:val="-2"/>
          <w:sz w:val="15"/>
          <w:szCs w:val="15"/>
          <w:lang w:val="cs-CZ"/>
        </w:rPr>
        <w:t xml:space="preserve"> a/nebo osteomyelitidách;</w:t>
      </w:r>
      <w:r>
        <w:rPr>
          <w:rFonts w:ascii="Times New Roman" w:hAnsi="Times New Roman" w:cs="Times New Roman"/>
          <w:sz w:val="15"/>
          <w:szCs w:val="15"/>
        </w:rPr>
        <w:t xml:space="preserve"> </w:t>
      </w:r>
    </w:p>
    <w:p w14:paraId="2B28D039"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j)</w:t>
      </w:r>
      <w:r>
        <w:rPr>
          <w:rFonts w:ascii="Arial" w:hAnsi="Arial" w:cs="Arial"/>
          <w:color w:val="231F20"/>
          <w:spacing w:val="6"/>
          <w:sz w:val="15"/>
          <w:szCs w:val="15"/>
          <w:lang w:val="cs-CZ"/>
        </w:rPr>
        <w:t xml:space="preserve">   </w:t>
      </w:r>
      <w:r>
        <w:rPr>
          <w:rFonts w:ascii="Arial" w:hAnsi="Arial" w:cs="Arial"/>
          <w:color w:val="231F20"/>
          <w:spacing w:val="-2"/>
          <w:sz w:val="15"/>
          <w:szCs w:val="15"/>
          <w:lang w:val="cs-CZ"/>
        </w:rPr>
        <w:t xml:space="preserve">infikované hematomy vzniklé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souvislosti </w:t>
      </w:r>
      <w:r>
        <w:rPr>
          <w:rFonts w:ascii="Arial" w:hAnsi="Arial" w:cs="Arial"/>
          <w:color w:val="231F20"/>
          <w:spacing w:val="-13"/>
          <w:sz w:val="15"/>
          <w:szCs w:val="15"/>
          <w:lang w:val="cs-CZ"/>
        </w:rPr>
        <w:t xml:space="preserve">s </w:t>
      </w:r>
      <w:r>
        <w:rPr>
          <w:rFonts w:ascii="Arial" w:hAnsi="Arial" w:cs="Arial"/>
          <w:color w:val="231F20"/>
          <w:spacing w:val="-4"/>
          <w:sz w:val="15"/>
          <w:szCs w:val="15"/>
          <w:lang w:val="cs-CZ"/>
        </w:rPr>
        <w:t>úrazem;</w:t>
      </w:r>
      <w:r>
        <w:rPr>
          <w:rFonts w:ascii="Times New Roman" w:hAnsi="Times New Roman" w:cs="Times New Roman"/>
          <w:sz w:val="15"/>
          <w:szCs w:val="15"/>
        </w:rPr>
        <w:t xml:space="preserve"> </w:t>
      </w:r>
    </w:p>
    <w:p w14:paraId="57C8E76F"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5"/>
          <w:sz w:val="15"/>
          <w:szCs w:val="15"/>
          <w:lang w:val="cs-CZ"/>
        </w:rPr>
        <w:t>k)</w:t>
      </w:r>
      <w:r>
        <w:rPr>
          <w:rFonts w:ascii="Arial" w:hAnsi="Arial" w:cs="Arial"/>
          <w:color w:val="231F20"/>
          <w:spacing w:val="13"/>
          <w:sz w:val="15"/>
          <w:szCs w:val="15"/>
          <w:lang w:val="cs-CZ"/>
        </w:rPr>
        <w:t xml:space="preserve">  </w:t>
      </w:r>
      <w:r>
        <w:rPr>
          <w:rFonts w:ascii="Arial" w:hAnsi="Arial" w:cs="Arial"/>
          <w:color w:val="231F20"/>
          <w:spacing w:val="-2"/>
          <w:sz w:val="15"/>
          <w:szCs w:val="15"/>
          <w:lang w:val="cs-CZ"/>
        </w:rPr>
        <w:t xml:space="preserve">zánět žil dolní končetiny po fixaci sádrovým obvazem nebo po  </w:t>
      </w:r>
    </w:p>
    <w:p w14:paraId="5163672A" w14:textId="77777777" w:rsidR="00982D78" w:rsidRDefault="00000000">
      <w:pPr>
        <w:spacing w:line="176"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znehybnění dolní končetiny jiným způsobem (pojistné plnění je </w:t>
      </w:r>
      <w:proofErr w:type="gramStart"/>
      <w:r>
        <w:rPr>
          <w:rFonts w:ascii="Arial" w:hAnsi="Arial" w:cs="Arial"/>
          <w:color w:val="231F20"/>
          <w:spacing w:val="-3"/>
          <w:sz w:val="15"/>
          <w:szCs w:val="15"/>
          <w:lang w:val="cs-CZ"/>
        </w:rPr>
        <w:t xml:space="preserve">stanoveno  </w:t>
      </w:r>
      <w:r>
        <w:rPr>
          <w:rFonts w:ascii="Arial" w:hAnsi="Arial" w:cs="Arial"/>
          <w:color w:val="231F20"/>
          <w:spacing w:val="-2"/>
          <w:sz w:val="15"/>
          <w:szCs w:val="15"/>
          <w:lang w:val="cs-CZ"/>
        </w:rPr>
        <w:t>za</w:t>
      </w:r>
      <w:proofErr w:type="gramEnd"/>
      <w:r>
        <w:rPr>
          <w:rFonts w:ascii="Arial" w:hAnsi="Arial" w:cs="Arial"/>
          <w:color w:val="231F20"/>
          <w:spacing w:val="-2"/>
          <w:sz w:val="15"/>
          <w:szCs w:val="15"/>
          <w:lang w:val="cs-CZ"/>
        </w:rPr>
        <w:t xml:space="preserve"> tabulkovou dobu léčení uvedenou </w:t>
      </w:r>
      <w:r>
        <w:rPr>
          <w:rFonts w:ascii="Arial" w:hAnsi="Arial" w:cs="Arial"/>
          <w:color w:val="231F20"/>
          <w:spacing w:val="-8"/>
          <w:sz w:val="15"/>
          <w:szCs w:val="15"/>
          <w:lang w:val="cs-CZ"/>
        </w:rPr>
        <w:t xml:space="preserve">v </w:t>
      </w:r>
      <w:r>
        <w:rPr>
          <w:rFonts w:ascii="Arial" w:hAnsi="Arial" w:cs="Arial"/>
          <w:color w:val="231F20"/>
          <w:spacing w:val="-1"/>
          <w:sz w:val="15"/>
          <w:szCs w:val="15"/>
          <w:lang w:val="cs-CZ"/>
        </w:rPr>
        <w:t xml:space="preserve">tabulce OTDO navýšenou  </w:t>
      </w:r>
      <w:r>
        <w:rPr>
          <w:rFonts w:ascii="Arial" w:hAnsi="Arial" w:cs="Arial"/>
          <w:color w:val="231F20"/>
          <w:sz w:val="15"/>
          <w:szCs w:val="15"/>
          <w:lang w:val="cs-CZ"/>
        </w:rPr>
        <w:t xml:space="preserve">maximálně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60 dnů doby léčení);</w:t>
      </w:r>
      <w:r>
        <w:rPr>
          <w:rFonts w:ascii="Times New Roman" w:hAnsi="Times New Roman" w:cs="Times New Roman"/>
          <w:sz w:val="15"/>
          <w:szCs w:val="15"/>
        </w:rPr>
        <w:t xml:space="preserve"> </w:t>
      </w:r>
    </w:p>
    <w:p w14:paraId="6D7987ED" w14:textId="77777777" w:rsidR="00982D78" w:rsidRDefault="00000000">
      <w:pPr>
        <w:spacing w:before="40" w:line="177" w:lineRule="exact"/>
        <w:ind w:left="192" w:right="40"/>
        <w:jc w:val="right"/>
        <w:rPr>
          <w:rFonts w:ascii="Times New Roman" w:hAnsi="Times New Roman" w:cs="Times New Roman"/>
          <w:color w:val="010302"/>
        </w:rPr>
      </w:pPr>
      <w:r>
        <w:rPr>
          <w:rFonts w:ascii="Arial" w:hAnsi="Arial" w:cs="Arial"/>
          <w:color w:val="231F20"/>
          <w:sz w:val="15"/>
          <w:szCs w:val="15"/>
          <w:lang w:val="cs-CZ"/>
        </w:rPr>
        <w:t>l)</w:t>
      </w:r>
      <w:r>
        <w:rPr>
          <w:rFonts w:ascii="Arial" w:hAnsi="Arial" w:cs="Arial"/>
          <w:color w:val="231F20"/>
          <w:spacing w:val="6"/>
          <w:sz w:val="15"/>
          <w:szCs w:val="15"/>
          <w:lang w:val="cs-CZ"/>
        </w:rPr>
        <w:t xml:space="preserve">   </w:t>
      </w:r>
      <w:r>
        <w:rPr>
          <w:rFonts w:ascii="Arial" w:hAnsi="Arial" w:cs="Arial"/>
          <w:color w:val="231F20"/>
          <w:spacing w:val="-4"/>
          <w:sz w:val="15"/>
          <w:szCs w:val="15"/>
          <w:lang w:val="cs-CZ"/>
        </w:rPr>
        <w:t xml:space="preserve">poškození nervu potvrzené EMG vyšetřením vzniklé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 xml:space="preserve">souvislosti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úrazem,  </w:t>
      </w:r>
    </w:p>
    <w:p w14:paraId="6A608ED9" w14:textId="77777777" w:rsidR="00982D78" w:rsidRDefault="00000000">
      <w:pPr>
        <w:spacing w:line="181" w:lineRule="exact"/>
        <w:ind w:left="499" w:right="-40"/>
        <w:rPr>
          <w:rFonts w:ascii="Times New Roman" w:hAnsi="Times New Roman" w:cs="Times New Roman"/>
          <w:color w:val="010302"/>
        </w:rPr>
      </w:pPr>
      <w:r>
        <w:rPr>
          <w:rFonts w:ascii="Arial" w:hAnsi="Arial" w:cs="Arial"/>
          <w:color w:val="231F20"/>
          <w:spacing w:val="-3"/>
          <w:sz w:val="15"/>
          <w:szCs w:val="15"/>
          <w:lang w:val="cs-CZ"/>
        </w:rPr>
        <w:t xml:space="preserve">které má za následek delší časový úsek ke znovunabytí funkce </w:t>
      </w:r>
      <w:proofErr w:type="gramStart"/>
      <w:r>
        <w:rPr>
          <w:rFonts w:ascii="Arial" w:hAnsi="Arial" w:cs="Arial"/>
          <w:color w:val="231F20"/>
          <w:spacing w:val="-3"/>
          <w:sz w:val="15"/>
          <w:szCs w:val="15"/>
          <w:lang w:val="cs-CZ"/>
        </w:rPr>
        <w:t xml:space="preserve">nervu  </w:t>
      </w:r>
      <w:r>
        <w:rPr>
          <w:rFonts w:ascii="Arial" w:hAnsi="Arial" w:cs="Arial"/>
          <w:color w:val="231F20"/>
          <w:spacing w:val="-2"/>
          <w:sz w:val="15"/>
          <w:szCs w:val="15"/>
          <w:lang w:val="cs-CZ"/>
        </w:rPr>
        <w:t>(</w:t>
      </w:r>
      <w:proofErr w:type="gramEnd"/>
      <w:r>
        <w:rPr>
          <w:rFonts w:ascii="Arial" w:hAnsi="Arial" w:cs="Arial"/>
          <w:color w:val="231F20"/>
          <w:spacing w:val="-2"/>
          <w:sz w:val="15"/>
          <w:szCs w:val="15"/>
          <w:lang w:val="cs-CZ"/>
        </w:rPr>
        <w:t xml:space="preserve">pojistné plnění je stanoveno za tabulkovou dobu léčení uvedenou  </w:t>
      </w:r>
    </w:p>
    <w:p w14:paraId="15550F80"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tabulce OTDO navýšenou maximálně </w:t>
      </w:r>
      <w:r>
        <w:rPr>
          <w:rFonts w:ascii="Arial" w:hAnsi="Arial" w:cs="Arial"/>
          <w:color w:val="231F20"/>
          <w:spacing w:val="-5"/>
          <w:sz w:val="15"/>
          <w:szCs w:val="15"/>
          <w:lang w:val="cs-CZ"/>
        </w:rPr>
        <w:t xml:space="preserve">o </w:t>
      </w:r>
      <w:r>
        <w:rPr>
          <w:rFonts w:ascii="Arial" w:hAnsi="Arial" w:cs="Arial"/>
          <w:color w:val="231F20"/>
          <w:spacing w:val="-3"/>
          <w:sz w:val="15"/>
          <w:szCs w:val="15"/>
          <w:lang w:val="cs-CZ"/>
        </w:rPr>
        <w:t>60 dnů doby léčení).</w:t>
      </w:r>
      <w:r>
        <w:rPr>
          <w:rFonts w:ascii="Times New Roman" w:hAnsi="Times New Roman" w:cs="Times New Roman"/>
          <w:sz w:val="15"/>
          <w:szCs w:val="15"/>
        </w:rPr>
        <w:t xml:space="preserve"> </w:t>
      </w:r>
    </w:p>
    <w:p w14:paraId="7B404DDB" w14:textId="77777777" w:rsidR="00982D78" w:rsidRDefault="00000000">
      <w:pPr>
        <w:spacing w:before="38" w:line="181" w:lineRule="exact"/>
        <w:ind w:left="272" w:right="-40" w:hanging="226"/>
        <w:rPr>
          <w:rFonts w:ascii="Times New Roman" w:hAnsi="Times New Roman" w:cs="Times New Roman"/>
          <w:color w:val="010302"/>
        </w:rPr>
      </w:pPr>
      <w:r>
        <w:rPr>
          <w:rFonts w:ascii="Arial" w:hAnsi="Arial" w:cs="Arial"/>
          <w:color w:val="231F20"/>
          <w:spacing w:val="-8"/>
          <w:sz w:val="15"/>
          <w:szCs w:val="15"/>
          <w:lang w:val="cs-CZ"/>
        </w:rPr>
        <w:t>6.</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 xml:space="preserve">Pokud je léčení úrazu zahájeno tak, že tabulková doba léčení </w:t>
      </w:r>
      <w:proofErr w:type="gramStart"/>
      <w:r>
        <w:rPr>
          <w:rFonts w:ascii="Arial" w:hAnsi="Arial" w:cs="Arial"/>
          <w:color w:val="231F20"/>
          <w:spacing w:val="-3"/>
          <w:sz w:val="15"/>
          <w:szCs w:val="15"/>
          <w:lang w:val="cs-CZ"/>
        </w:rPr>
        <w:t>nebo  prodloužená</w:t>
      </w:r>
      <w:proofErr w:type="gramEnd"/>
      <w:r>
        <w:rPr>
          <w:rFonts w:ascii="Arial" w:hAnsi="Arial" w:cs="Arial"/>
          <w:color w:val="231F20"/>
          <w:spacing w:val="-3"/>
          <w:sz w:val="15"/>
          <w:szCs w:val="15"/>
          <w:lang w:val="cs-CZ"/>
        </w:rPr>
        <w:t xml:space="preserve"> doba léčení skončí po uplynutí 1 roku od okamžiku úrazu, vzniká  </w:t>
      </w:r>
    </w:p>
    <w:p w14:paraId="6CF7B8C7"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právo na pojistné plnění stanovené na základě tabulkové nebo </w:t>
      </w:r>
      <w:proofErr w:type="gramStart"/>
      <w:r>
        <w:rPr>
          <w:rFonts w:ascii="Arial" w:hAnsi="Arial" w:cs="Arial"/>
          <w:color w:val="231F20"/>
          <w:spacing w:val="-2"/>
          <w:sz w:val="15"/>
          <w:szCs w:val="15"/>
          <w:lang w:val="cs-CZ"/>
        </w:rPr>
        <w:t xml:space="preserve">prodloužené  </w:t>
      </w:r>
      <w:r>
        <w:rPr>
          <w:rFonts w:ascii="Arial" w:hAnsi="Arial" w:cs="Arial"/>
          <w:color w:val="231F20"/>
          <w:spacing w:val="-4"/>
          <w:sz w:val="15"/>
          <w:szCs w:val="15"/>
          <w:lang w:val="cs-CZ"/>
        </w:rPr>
        <w:t>doby</w:t>
      </w:r>
      <w:proofErr w:type="gramEnd"/>
      <w:r>
        <w:rPr>
          <w:rFonts w:ascii="Arial" w:hAnsi="Arial" w:cs="Arial"/>
          <w:color w:val="231F20"/>
          <w:spacing w:val="-4"/>
          <w:sz w:val="15"/>
          <w:szCs w:val="15"/>
          <w:lang w:val="cs-CZ"/>
        </w:rPr>
        <w:t xml:space="preserve"> léčení pouze do toho dne, kterým uplyne 1 rok ode dne úrazu.</w:t>
      </w:r>
      <w:r>
        <w:rPr>
          <w:rFonts w:ascii="Times New Roman" w:hAnsi="Times New Roman" w:cs="Times New Roman"/>
          <w:sz w:val="15"/>
          <w:szCs w:val="15"/>
        </w:rPr>
        <w:t xml:space="preserve"> </w:t>
      </w:r>
    </w:p>
    <w:p w14:paraId="76788B9F"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16"/>
          <w:sz w:val="15"/>
          <w:szCs w:val="15"/>
          <w:lang w:val="cs-CZ"/>
        </w:rPr>
        <w:t>7.</w:t>
      </w:r>
      <w:r>
        <w:rPr>
          <w:rFonts w:ascii="Arial" w:hAnsi="Arial" w:cs="Arial"/>
          <w:color w:val="231F20"/>
          <w:spacing w:val="2"/>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léčení zlomenin osteosyntézou se tabulková doba léčení prodlužuje  </w:t>
      </w:r>
    </w:p>
    <w:p w14:paraId="0991512B"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14 dnů; na vynětí kovu a </w:t>
      </w:r>
      <w:r>
        <w:rPr>
          <w:rFonts w:ascii="Arial" w:hAnsi="Arial" w:cs="Arial"/>
          <w:color w:val="231F20"/>
          <w:spacing w:val="-3"/>
          <w:sz w:val="15"/>
          <w:szCs w:val="15"/>
          <w:lang w:val="cs-CZ"/>
        </w:rPr>
        <w:t xml:space="preserve">následnou léčbu se ustanovení odst. 7 tohoto  </w:t>
      </w:r>
      <w:r>
        <w:br w:type="textWrapping" w:clear="all"/>
      </w:r>
      <w:r>
        <w:rPr>
          <w:rFonts w:ascii="Arial" w:hAnsi="Arial" w:cs="Arial"/>
          <w:color w:val="231F20"/>
          <w:spacing w:val="-3"/>
          <w:sz w:val="15"/>
          <w:szCs w:val="15"/>
          <w:lang w:val="cs-CZ"/>
        </w:rPr>
        <w:t>článku nevztahuje.</w:t>
      </w:r>
      <w:r>
        <w:rPr>
          <w:rFonts w:ascii="Times New Roman" w:hAnsi="Times New Roman" w:cs="Times New Roman"/>
          <w:sz w:val="15"/>
          <w:szCs w:val="15"/>
        </w:rPr>
        <w:t xml:space="preserve"> </w:t>
      </w:r>
    </w:p>
    <w:p w14:paraId="26E3A295"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10"/>
          <w:sz w:val="15"/>
          <w:szCs w:val="15"/>
          <w:lang w:val="cs-CZ"/>
        </w:rPr>
        <w:t>ČLÁNEK 11</w:t>
      </w:r>
      <w:r>
        <w:rPr>
          <w:rFonts w:ascii="Times New Roman" w:hAnsi="Times New Roman" w:cs="Times New Roman"/>
          <w:sz w:val="15"/>
          <w:szCs w:val="15"/>
        </w:rPr>
        <w:t xml:space="preserve"> </w:t>
      </w:r>
    </w:p>
    <w:p w14:paraId="05E0FE4E" w14:textId="77777777" w:rsidR="00982D78" w:rsidRDefault="00000000">
      <w:pPr>
        <w:spacing w:line="238" w:lineRule="exact"/>
        <w:ind w:left="46" w:right="-40"/>
        <w:rPr>
          <w:rFonts w:ascii="Times New Roman" w:hAnsi="Times New Roman" w:cs="Times New Roman"/>
          <w:color w:val="010302"/>
        </w:rPr>
      </w:pPr>
      <w:r>
        <w:rPr>
          <w:rFonts w:ascii="Arial" w:hAnsi="Arial" w:cs="Arial"/>
          <w:b/>
          <w:bCs/>
          <w:color w:val="231F20"/>
          <w:spacing w:val="-5"/>
          <w:sz w:val="15"/>
          <w:szCs w:val="15"/>
          <w:lang w:val="cs-CZ"/>
        </w:rPr>
        <w:t xml:space="preserve">Pojistné plnění </w:t>
      </w:r>
      <w:r>
        <w:rPr>
          <w:rFonts w:ascii="Arial" w:hAnsi="Arial" w:cs="Arial"/>
          <w:b/>
          <w:bCs/>
          <w:color w:val="231F20"/>
          <w:spacing w:val="-7"/>
          <w:sz w:val="15"/>
          <w:szCs w:val="15"/>
          <w:lang w:val="cs-CZ"/>
        </w:rPr>
        <w:t xml:space="preserve">v </w:t>
      </w:r>
      <w:r>
        <w:rPr>
          <w:rFonts w:ascii="Arial" w:hAnsi="Arial" w:cs="Arial"/>
          <w:b/>
          <w:bCs/>
          <w:color w:val="231F20"/>
          <w:spacing w:val="-3"/>
          <w:sz w:val="15"/>
          <w:szCs w:val="15"/>
          <w:lang w:val="cs-CZ"/>
        </w:rPr>
        <w:t xml:space="preserve">případě pobytu </w:t>
      </w:r>
      <w:r>
        <w:rPr>
          <w:rFonts w:ascii="Arial" w:hAnsi="Arial" w:cs="Arial"/>
          <w:b/>
          <w:bCs/>
          <w:color w:val="231F20"/>
          <w:spacing w:val="-7"/>
          <w:sz w:val="15"/>
          <w:szCs w:val="15"/>
          <w:lang w:val="cs-CZ"/>
        </w:rPr>
        <w:t xml:space="preserve">v </w:t>
      </w:r>
      <w:r>
        <w:rPr>
          <w:rFonts w:ascii="Arial" w:hAnsi="Arial" w:cs="Arial"/>
          <w:b/>
          <w:bCs/>
          <w:color w:val="231F20"/>
          <w:spacing w:val="-4"/>
          <w:sz w:val="15"/>
          <w:szCs w:val="15"/>
          <w:lang w:val="cs-CZ"/>
        </w:rPr>
        <w:t>nemocnici následkem úrazu (NU3)</w:t>
      </w:r>
      <w:r>
        <w:rPr>
          <w:rFonts w:ascii="Times New Roman" w:hAnsi="Times New Roman" w:cs="Times New Roman"/>
          <w:sz w:val="15"/>
          <w:szCs w:val="15"/>
        </w:rPr>
        <w:t xml:space="preserve"> </w:t>
      </w:r>
      <w:r>
        <w:br w:type="textWrapping" w:clear="all"/>
      </w: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případě pobytu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nemocnici, který trval nepřetržitě alespoň po dobu  </w:t>
      </w:r>
    </w:p>
    <w:p w14:paraId="2388B773"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4"/>
          <w:sz w:val="15"/>
          <w:szCs w:val="15"/>
          <w:lang w:val="cs-CZ"/>
        </w:rPr>
        <w:t xml:space="preserve">zahrnující 3 půlnoci </w:t>
      </w:r>
      <w:r>
        <w:rPr>
          <w:rFonts w:ascii="Arial" w:hAnsi="Arial" w:cs="Arial"/>
          <w:color w:val="231F20"/>
          <w:spacing w:val="-6"/>
          <w:sz w:val="15"/>
          <w:szCs w:val="15"/>
          <w:lang w:val="cs-CZ"/>
        </w:rPr>
        <w:t xml:space="preserve">a </w:t>
      </w:r>
      <w:r>
        <w:rPr>
          <w:rFonts w:ascii="Arial" w:hAnsi="Arial" w:cs="Arial"/>
          <w:color w:val="231F20"/>
          <w:spacing w:val="-4"/>
          <w:sz w:val="15"/>
          <w:szCs w:val="15"/>
          <w:lang w:val="cs-CZ"/>
        </w:rPr>
        <w:t>který je pojistnou událostí podle čl. 44 odst. 2 VPP, vzniká</w:t>
      </w:r>
      <w:r>
        <w:rPr>
          <w:rFonts w:ascii="Times New Roman" w:hAnsi="Times New Roman" w:cs="Times New Roman"/>
          <w:sz w:val="15"/>
          <w:szCs w:val="15"/>
        </w:rPr>
        <w:t xml:space="preserve"> </w:t>
      </w:r>
      <w:r>
        <w:rPr>
          <w:rFonts w:ascii="Arial" w:hAnsi="Arial" w:cs="Arial"/>
          <w:color w:val="231F20"/>
          <w:spacing w:val="-2"/>
          <w:sz w:val="15"/>
          <w:szCs w:val="15"/>
          <w:lang w:val="cs-CZ"/>
        </w:rPr>
        <w:t xml:space="preserve">pojištěnému právo na pojistné plnění ve výši denní dávky pro případ pobytu  </w:t>
      </w:r>
    </w:p>
    <w:p w14:paraId="4EF28AB2"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nemocnici ujednané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ke dni vzniku pojistné události </w:t>
      </w:r>
      <w:proofErr w:type="gramStart"/>
      <w:r>
        <w:rPr>
          <w:rFonts w:ascii="Arial" w:hAnsi="Arial" w:cs="Arial"/>
          <w:color w:val="231F20"/>
          <w:spacing w:val="-3"/>
          <w:sz w:val="15"/>
          <w:szCs w:val="15"/>
          <w:lang w:val="cs-CZ"/>
        </w:rPr>
        <w:t>za  každou</w:t>
      </w:r>
      <w:proofErr w:type="gramEnd"/>
      <w:r>
        <w:rPr>
          <w:rFonts w:ascii="Arial" w:hAnsi="Arial" w:cs="Arial"/>
          <w:color w:val="231F20"/>
          <w:spacing w:val="-3"/>
          <w:sz w:val="15"/>
          <w:szCs w:val="15"/>
          <w:lang w:val="cs-CZ"/>
        </w:rPr>
        <w:t xml:space="preserve"> půlnoc strávenou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nemocnici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souladu </w:t>
      </w:r>
      <w:r>
        <w:rPr>
          <w:rFonts w:ascii="Arial" w:hAnsi="Arial" w:cs="Arial"/>
          <w:color w:val="231F20"/>
          <w:spacing w:val="-14"/>
          <w:sz w:val="15"/>
          <w:szCs w:val="15"/>
          <w:lang w:val="cs-CZ"/>
        </w:rPr>
        <w:t xml:space="preserve">s </w:t>
      </w:r>
      <w:r>
        <w:rPr>
          <w:rFonts w:ascii="Arial" w:hAnsi="Arial" w:cs="Arial"/>
          <w:color w:val="231F20"/>
          <w:spacing w:val="-8"/>
          <w:sz w:val="15"/>
          <w:szCs w:val="15"/>
          <w:lang w:val="cs-CZ"/>
        </w:rPr>
        <w:t>čl. 45 odst. 2 VPP.</w:t>
      </w:r>
      <w:r>
        <w:rPr>
          <w:rFonts w:ascii="Times New Roman" w:hAnsi="Times New Roman" w:cs="Times New Roman"/>
          <w:sz w:val="15"/>
          <w:szCs w:val="15"/>
        </w:rPr>
        <w:t xml:space="preserve"> </w:t>
      </w:r>
    </w:p>
    <w:p w14:paraId="49BFB949"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případě, že počet půlnocí strávených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nemocnici přesáhne 90, zvyšuje se  </w:t>
      </w:r>
    </w:p>
    <w:p w14:paraId="5B341191"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2"/>
          <w:sz w:val="15"/>
          <w:szCs w:val="15"/>
          <w:lang w:val="cs-CZ"/>
        </w:rPr>
        <w:t xml:space="preserve">progresivně pojistné plnění podle Tabulky progresivního pojistného </w:t>
      </w:r>
      <w:proofErr w:type="gramStart"/>
      <w:r>
        <w:rPr>
          <w:rFonts w:ascii="Arial" w:hAnsi="Arial" w:cs="Arial"/>
          <w:color w:val="231F20"/>
          <w:spacing w:val="-2"/>
          <w:sz w:val="15"/>
          <w:szCs w:val="15"/>
          <w:lang w:val="cs-CZ"/>
        </w:rPr>
        <w:t xml:space="preserve">plnění  </w:t>
      </w:r>
      <w:r>
        <w:rPr>
          <w:rFonts w:ascii="Arial" w:hAnsi="Arial" w:cs="Arial"/>
          <w:color w:val="231F20"/>
          <w:spacing w:val="-4"/>
          <w:sz w:val="15"/>
          <w:szCs w:val="15"/>
          <w:lang w:val="cs-CZ"/>
        </w:rPr>
        <w:t>hospitalizace</w:t>
      </w:r>
      <w:proofErr w:type="gramEnd"/>
      <w:r>
        <w:rPr>
          <w:rFonts w:ascii="Arial" w:hAnsi="Arial" w:cs="Arial"/>
          <w:color w:val="231F20"/>
          <w:spacing w:val="-4"/>
          <w:sz w:val="15"/>
          <w:szCs w:val="15"/>
          <w:lang w:val="cs-CZ"/>
        </w:rPr>
        <w:t xml:space="preserve"> úrazem, která je přílohou ZPP.</w:t>
      </w:r>
      <w:r>
        <w:rPr>
          <w:rFonts w:ascii="Times New Roman" w:hAnsi="Times New Roman" w:cs="Times New Roman"/>
          <w:sz w:val="15"/>
          <w:szCs w:val="15"/>
        </w:rPr>
        <w:t xml:space="preserve"> </w:t>
      </w:r>
    </w:p>
    <w:p w14:paraId="7792BEAA"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12</w:t>
      </w:r>
      <w:r>
        <w:rPr>
          <w:rFonts w:ascii="Times New Roman" w:hAnsi="Times New Roman" w:cs="Times New Roman"/>
          <w:sz w:val="15"/>
          <w:szCs w:val="15"/>
        </w:rPr>
        <w:t xml:space="preserve"> </w:t>
      </w:r>
    </w:p>
    <w:p w14:paraId="53A97B8A"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2"/>
          <w:sz w:val="15"/>
          <w:szCs w:val="15"/>
          <w:lang w:val="cs-CZ"/>
        </w:rPr>
        <w:t xml:space="preserve">Výluky </w:t>
      </w:r>
      <w:r>
        <w:rPr>
          <w:rFonts w:ascii="Arial" w:hAnsi="Arial" w:cs="Arial"/>
          <w:b/>
          <w:bCs/>
          <w:color w:val="231F20"/>
          <w:spacing w:val="-7"/>
          <w:sz w:val="15"/>
          <w:szCs w:val="15"/>
          <w:lang w:val="cs-CZ"/>
        </w:rPr>
        <w:t xml:space="preserve">z </w:t>
      </w:r>
      <w:r>
        <w:rPr>
          <w:rFonts w:ascii="Arial" w:hAnsi="Arial" w:cs="Arial"/>
          <w:b/>
          <w:bCs/>
          <w:color w:val="231F20"/>
          <w:spacing w:val="-4"/>
          <w:sz w:val="15"/>
          <w:szCs w:val="15"/>
          <w:lang w:val="cs-CZ"/>
        </w:rPr>
        <w:t>pojištění</w:t>
      </w:r>
      <w:r>
        <w:rPr>
          <w:rFonts w:ascii="Times New Roman" w:hAnsi="Times New Roman" w:cs="Times New Roman"/>
          <w:sz w:val="15"/>
          <w:szCs w:val="15"/>
        </w:rPr>
        <w:t xml:space="preserve"> </w:t>
      </w:r>
    </w:p>
    <w:p w14:paraId="27F539A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Vedle výluk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pojištění uvedených </w:t>
      </w:r>
      <w:r>
        <w:rPr>
          <w:rFonts w:ascii="Arial" w:hAnsi="Arial" w:cs="Arial"/>
          <w:color w:val="231F20"/>
          <w:spacing w:val="-9"/>
          <w:sz w:val="15"/>
          <w:szCs w:val="15"/>
          <w:lang w:val="cs-CZ"/>
        </w:rPr>
        <w:t xml:space="preserve">v </w:t>
      </w:r>
      <w:r>
        <w:rPr>
          <w:rFonts w:ascii="Arial" w:hAnsi="Arial" w:cs="Arial"/>
          <w:color w:val="231F20"/>
          <w:spacing w:val="-7"/>
          <w:sz w:val="15"/>
          <w:szCs w:val="15"/>
          <w:lang w:val="cs-CZ"/>
        </w:rPr>
        <w:t xml:space="preserve">čl. 14, 15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42 VPP se úrazové pojištění  </w:t>
      </w:r>
    </w:p>
    <w:p w14:paraId="05B23B7A"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3"/>
          <w:sz w:val="15"/>
          <w:szCs w:val="15"/>
          <w:lang w:val="cs-CZ"/>
        </w:rPr>
        <w:t>nevztahuje též na úrazy:</w:t>
      </w:r>
      <w:r>
        <w:rPr>
          <w:rFonts w:ascii="Times New Roman" w:hAnsi="Times New Roman" w:cs="Times New Roman"/>
          <w:sz w:val="15"/>
          <w:szCs w:val="15"/>
        </w:rPr>
        <w:t xml:space="preserve"> </w:t>
      </w:r>
    </w:p>
    <w:p w14:paraId="21A06F72"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7"/>
          <w:sz w:val="15"/>
          <w:szCs w:val="15"/>
          <w:lang w:val="cs-CZ"/>
        </w:rPr>
        <w:t xml:space="preserve">k </w:t>
      </w:r>
      <w:r>
        <w:rPr>
          <w:rFonts w:ascii="Arial" w:hAnsi="Arial" w:cs="Arial"/>
          <w:color w:val="231F20"/>
          <w:spacing w:val="-2"/>
          <w:sz w:val="15"/>
          <w:szCs w:val="15"/>
          <w:lang w:val="cs-CZ"/>
        </w:rPr>
        <w:t xml:space="preserve">nimž došlo při provádění typových zkoušek (rychlosti, brzd, zvratu  </w:t>
      </w:r>
    </w:p>
    <w:p w14:paraId="22E01DC4" w14:textId="77777777" w:rsidR="00982D78" w:rsidRDefault="00000000">
      <w:pPr>
        <w:spacing w:line="177" w:lineRule="exact"/>
        <w:ind w:left="499"/>
        <w:rPr>
          <w:rFonts w:ascii="Times New Roman" w:hAnsi="Times New Roman" w:cs="Times New Roman"/>
          <w:color w:val="010302"/>
        </w:rPr>
      </w:pP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stability vozu, dojezdu </w:t>
      </w:r>
      <w:r>
        <w:rPr>
          <w:rFonts w:ascii="Arial" w:hAnsi="Arial" w:cs="Arial"/>
          <w:color w:val="231F20"/>
          <w:spacing w:val="-13"/>
          <w:sz w:val="15"/>
          <w:szCs w:val="15"/>
          <w:lang w:val="cs-CZ"/>
        </w:rPr>
        <w:t xml:space="preserve">s </w:t>
      </w:r>
      <w:r>
        <w:rPr>
          <w:rFonts w:ascii="Arial" w:hAnsi="Arial" w:cs="Arial"/>
          <w:color w:val="231F20"/>
          <w:spacing w:val="-5"/>
          <w:sz w:val="15"/>
          <w:szCs w:val="15"/>
          <w:lang w:val="cs-CZ"/>
        </w:rPr>
        <w:t xml:space="preserve">nejvyšší rychlostí, </w:t>
      </w:r>
      <w:proofErr w:type="gramStart"/>
      <w:r>
        <w:rPr>
          <w:rFonts w:ascii="Arial" w:hAnsi="Arial" w:cs="Arial"/>
          <w:color w:val="231F20"/>
          <w:spacing w:val="-5"/>
          <w:sz w:val="15"/>
          <w:szCs w:val="15"/>
          <w:lang w:val="cs-CZ"/>
        </w:rPr>
        <w:t>zajíždění,</w:t>
      </w:r>
      <w:proofErr w:type="gramEnd"/>
      <w:r>
        <w:rPr>
          <w:rFonts w:ascii="Arial" w:hAnsi="Arial" w:cs="Arial"/>
          <w:color w:val="231F20"/>
          <w:spacing w:val="-5"/>
          <w:sz w:val="15"/>
          <w:szCs w:val="15"/>
          <w:lang w:val="cs-CZ"/>
        </w:rPr>
        <w:t xml:space="preserve"> atd.),</w:t>
      </w:r>
      <w:r>
        <w:rPr>
          <w:rFonts w:ascii="Times New Roman" w:hAnsi="Times New Roman" w:cs="Times New Roman"/>
          <w:sz w:val="15"/>
          <w:szCs w:val="15"/>
        </w:rPr>
        <w:t xml:space="preserve"> </w:t>
      </w:r>
    </w:p>
    <w:p w14:paraId="0AE2A845"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3"/>
          <w:sz w:val="15"/>
          <w:szCs w:val="15"/>
          <w:lang w:val="cs-CZ"/>
        </w:rPr>
        <w:t xml:space="preserve">osob, které se přepravovaly na takovém místě vozidla, které není podle  </w:t>
      </w:r>
    </w:p>
    <w:p w14:paraId="345E1E28" w14:textId="77777777" w:rsidR="00982D78" w:rsidRDefault="00000000">
      <w:pPr>
        <w:spacing w:line="238" w:lineRule="exact"/>
        <w:ind w:left="272" w:right="-40" w:firstLine="226"/>
        <w:rPr>
          <w:rFonts w:ascii="Times New Roman" w:hAnsi="Times New Roman" w:cs="Times New Roman"/>
          <w:color w:val="010302"/>
        </w:rPr>
      </w:pPr>
      <w:r>
        <w:rPr>
          <w:rFonts w:ascii="Arial" w:hAnsi="Arial" w:cs="Arial"/>
          <w:color w:val="231F20"/>
          <w:spacing w:val="-3"/>
          <w:sz w:val="15"/>
          <w:szCs w:val="15"/>
          <w:lang w:val="cs-CZ"/>
        </w:rPr>
        <w:t xml:space="preserve">obecně závazných právních předpisů určeno </w:t>
      </w:r>
      <w:r>
        <w:rPr>
          <w:rFonts w:ascii="Arial" w:hAnsi="Arial" w:cs="Arial"/>
          <w:color w:val="231F20"/>
          <w:spacing w:val="-7"/>
          <w:sz w:val="15"/>
          <w:szCs w:val="15"/>
          <w:lang w:val="cs-CZ"/>
        </w:rPr>
        <w:t xml:space="preserve">k </w:t>
      </w:r>
      <w:r>
        <w:rPr>
          <w:rFonts w:ascii="Arial" w:hAnsi="Arial" w:cs="Arial"/>
          <w:color w:val="231F20"/>
          <w:sz w:val="15"/>
          <w:szCs w:val="15"/>
          <w:lang w:val="cs-CZ"/>
        </w:rPr>
        <w:t xml:space="preserve">přepravě osob,  </w:t>
      </w:r>
      <w:r>
        <w:br w:type="textWrapping" w:clear="all"/>
      </w:r>
      <w:r>
        <w:rPr>
          <w:rFonts w:ascii="Arial" w:hAnsi="Arial" w:cs="Arial"/>
          <w:color w:val="231F20"/>
          <w:spacing w:val="-8"/>
          <w:sz w:val="15"/>
          <w:szCs w:val="15"/>
          <w:lang w:val="cs-CZ"/>
        </w:rPr>
        <w:t>c</w:t>
      </w:r>
      <w:proofErr w:type="gramStart"/>
      <w:r>
        <w:rPr>
          <w:rFonts w:ascii="Arial" w:hAnsi="Arial" w:cs="Arial"/>
          <w:color w:val="231F20"/>
          <w:spacing w:val="-8"/>
          <w:sz w:val="15"/>
          <w:szCs w:val="15"/>
          <w:lang w:val="cs-CZ"/>
        </w:rPr>
        <w:t>)</w:t>
      </w:r>
      <w:r>
        <w:rPr>
          <w:rFonts w:ascii="Arial" w:hAnsi="Arial" w:cs="Arial"/>
          <w:color w:val="231F20"/>
          <w:spacing w:val="16"/>
          <w:sz w:val="15"/>
          <w:szCs w:val="15"/>
          <w:lang w:val="cs-CZ"/>
        </w:rPr>
        <w:t xml:space="preserve">  </w:t>
      </w:r>
      <w:r>
        <w:rPr>
          <w:rFonts w:ascii="Arial" w:hAnsi="Arial" w:cs="Arial"/>
          <w:color w:val="231F20"/>
          <w:spacing w:val="-3"/>
          <w:sz w:val="15"/>
          <w:szCs w:val="15"/>
          <w:lang w:val="cs-CZ"/>
        </w:rPr>
        <w:t>osob</w:t>
      </w:r>
      <w:proofErr w:type="gramEnd"/>
      <w:r>
        <w:rPr>
          <w:rFonts w:ascii="Arial" w:hAnsi="Arial" w:cs="Arial"/>
          <w:color w:val="231F20"/>
          <w:spacing w:val="-3"/>
          <w:sz w:val="15"/>
          <w:szCs w:val="15"/>
          <w:lang w:val="cs-CZ"/>
        </w:rPr>
        <w:t xml:space="preserve"> přepravovaných ve vozidle, které je užíváno neoprávněně,</w:t>
      </w:r>
      <w:r>
        <w:rPr>
          <w:rFonts w:ascii="Times New Roman" w:hAnsi="Times New Roman" w:cs="Times New Roman"/>
          <w:sz w:val="15"/>
          <w:szCs w:val="15"/>
        </w:rPr>
        <w:t xml:space="preserve"> </w:t>
      </w:r>
    </w:p>
    <w:p w14:paraId="19B7BC20" w14:textId="77777777" w:rsidR="00982D78" w:rsidRDefault="00000000">
      <w:pPr>
        <w:spacing w:before="40" w:line="177" w:lineRule="exact"/>
        <w:ind w:left="272"/>
        <w:rPr>
          <w:rFonts w:ascii="Times New Roman" w:hAnsi="Times New Roman" w:cs="Times New Roman"/>
          <w:color w:val="010302"/>
        </w:rPr>
      </w:pPr>
      <w:r>
        <w:rPr>
          <w:rFonts w:ascii="Arial" w:hAnsi="Arial" w:cs="Arial"/>
          <w:color w:val="231F20"/>
          <w:sz w:val="15"/>
          <w:szCs w:val="15"/>
          <w:lang w:val="cs-CZ"/>
        </w:rPr>
        <w:t>d)</w:t>
      </w:r>
      <w:r>
        <w:rPr>
          <w:rFonts w:ascii="Arial" w:hAnsi="Arial" w:cs="Arial"/>
          <w:color w:val="231F20"/>
          <w:spacing w:val="4"/>
          <w:sz w:val="15"/>
          <w:szCs w:val="15"/>
          <w:lang w:val="cs-CZ"/>
        </w:rPr>
        <w:t xml:space="preserve">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nimž došlo při používání vozidla jako pracovního stroje.</w:t>
      </w:r>
      <w:r>
        <w:rPr>
          <w:rFonts w:ascii="Times New Roman" w:hAnsi="Times New Roman" w:cs="Times New Roman"/>
          <w:sz w:val="15"/>
          <w:szCs w:val="15"/>
        </w:rPr>
        <w:t xml:space="preserve"> </w:t>
      </w:r>
    </w:p>
    <w:p w14:paraId="38B8D810"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2645BFBF" w14:textId="77777777" w:rsidR="00982D78" w:rsidRDefault="00982D78">
      <w:pPr>
        <w:spacing w:after="32"/>
        <w:rPr>
          <w:rFonts w:ascii="Times New Roman" w:hAnsi="Times New Roman"/>
          <w:color w:val="000000" w:themeColor="text1"/>
          <w:sz w:val="24"/>
          <w:szCs w:val="24"/>
          <w:lang w:val="cs-CZ"/>
        </w:rPr>
      </w:pPr>
    </w:p>
    <w:p w14:paraId="5CD9C55F" w14:textId="77777777" w:rsidR="00982D78" w:rsidRDefault="00000000">
      <w:pPr>
        <w:spacing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 xml:space="preserve">Odchylně od čl. 14 odst. 1 písm. c) VPP se ujednává, že pojištění se nevztahuje  </w:t>
      </w:r>
    </w:p>
    <w:p w14:paraId="2975B630"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pouze na úrazy vzniklé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souvislosti </w:t>
      </w:r>
      <w:r>
        <w:rPr>
          <w:rFonts w:ascii="Arial" w:hAnsi="Arial" w:cs="Arial"/>
          <w:color w:val="231F20"/>
          <w:spacing w:val="-14"/>
          <w:sz w:val="15"/>
          <w:szCs w:val="15"/>
          <w:lang w:val="cs-CZ"/>
        </w:rPr>
        <w:t xml:space="preserve">s </w:t>
      </w:r>
      <w:r>
        <w:rPr>
          <w:rFonts w:ascii="Arial" w:hAnsi="Arial" w:cs="Arial"/>
          <w:color w:val="231F20"/>
          <w:spacing w:val="-1"/>
          <w:sz w:val="15"/>
          <w:szCs w:val="15"/>
          <w:lang w:val="cs-CZ"/>
        </w:rPr>
        <w:t xml:space="preserve">jednáním pojištěného pod vlivem  </w:t>
      </w:r>
      <w:r>
        <w:br w:type="textWrapping" w:clear="all"/>
      </w:r>
      <w:r>
        <w:rPr>
          <w:rFonts w:ascii="Arial" w:hAnsi="Arial" w:cs="Arial"/>
          <w:color w:val="231F20"/>
          <w:spacing w:val="-3"/>
          <w:sz w:val="15"/>
          <w:szCs w:val="15"/>
          <w:lang w:val="cs-CZ"/>
        </w:rPr>
        <w:t>alkoholu nebo psychotropní látky.</w:t>
      </w:r>
      <w:r>
        <w:rPr>
          <w:rFonts w:ascii="Times New Roman" w:hAnsi="Times New Roman" w:cs="Times New Roman"/>
          <w:sz w:val="15"/>
          <w:szCs w:val="15"/>
        </w:rPr>
        <w:t xml:space="preserve"> </w:t>
      </w:r>
    </w:p>
    <w:p w14:paraId="23DB1FC3"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13</w:t>
      </w:r>
      <w:r>
        <w:rPr>
          <w:rFonts w:ascii="Times New Roman" w:hAnsi="Times New Roman" w:cs="Times New Roman"/>
          <w:sz w:val="15"/>
          <w:szCs w:val="15"/>
        </w:rPr>
        <w:t xml:space="preserve"> </w:t>
      </w:r>
    </w:p>
    <w:p w14:paraId="285E4AE4"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Omezení povinnosti pojistitele plnit</w:t>
      </w:r>
      <w:r>
        <w:rPr>
          <w:rFonts w:ascii="Times New Roman" w:hAnsi="Times New Roman" w:cs="Times New Roman"/>
          <w:sz w:val="15"/>
          <w:szCs w:val="15"/>
        </w:rPr>
        <w:t xml:space="preserve"> </w:t>
      </w:r>
    </w:p>
    <w:p w14:paraId="446BD881" w14:textId="77777777" w:rsidR="00982D78" w:rsidRDefault="00000000">
      <w:pPr>
        <w:spacing w:before="38" w:line="181" w:lineRule="exact"/>
        <w:ind w:right="-40"/>
        <w:rPr>
          <w:rFonts w:ascii="Times New Roman" w:hAnsi="Times New Roman" w:cs="Times New Roman"/>
          <w:color w:val="010302"/>
        </w:rPr>
      </w:pPr>
      <w:r>
        <w:rPr>
          <w:rFonts w:ascii="Arial" w:hAnsi="Arial" w:cs="Arial"/>
          <w:color w:val="231F20"/>
          <w:spacing w:val="-3"/>
          <w:sz w:val="15"/>
          <w:szCs w:val="15"/>
          <w:lang w:val="cs-CZ"/>
        </w:rPr>
        <w:t xml:space="preserve">Pojistitel může vedle případů uvedených </w:t>
      </w:r>
      <w:r>
        <w:rPr>
          <w:rFonts w:ascii="Arial" w:hAnsi="Arial" w:cs="Arial"/>
          <w:color w:val="231F20"/>
          <w:spacing w:val="-8"/>
          <w:sz w:val="15"/>
          <w:szCs w:val="15"/>
          <w:lang w:val="cs-CZ"/>
        </w:rPr>
        <w:t xml:space="preserve">v </w:t>
      </w:r>
      <w:r>
        <w:rPr>
          <w:rFonts w:ascii="Arial" w:hAnsi="Arial" w:cs="Arial"/>
          <w:color w:val="231F20"/>
          <w:spacing w:val="-6"/>
          <w:sz w:val="15"/>
          <w:szCs w:val="15"/>
          <w:lang w:val="cs-CZ"/>
        </w:rPr>
        <w:t xml:space="preserve">čl. 14, 15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42 VPP rovněž </w:t>
      </w:r>
      <w:proofErr w:type="gramStart"/>
      <w:r>
        <w:rPr>
          <w:rFonts w:ascii="Arial" w:hAnsi="Arial" w:cs="Arial"/>
          <w:color w:val="231F20"/>
          <w:spacing w:val="-2"/>
          <w:sz w:val="15"/>
          <w:szCs w:val="15"/>
          <w:lang w:val="cs-CZ"/>
        </w:rPr>
        <w:t xml:space="preserve">omezit  </w:t>
      </w:r>
      <w:r>
        <w:rPr>
          <w:rFonts w:ascii="Arial" w:hAnsi="Arial" w:cs="Arial"/>
          <w:color w:val="231F20"/>
          <w:spacing w:val="-3"/>
          <w:sz w:val="15"/>
          <w:szCs w:val="15"/>
          <w:lang w:val="cs-CZ"/>
        </w:rPr>
        <w:t>pojistné</w:t>
      </w:r>
      <w:proofErr w:type="gramEnd"/>
      <w:r>
        <w:rPr>
          <w:rFonts w:ascii="Arial" w:hAnsi="Arial" w:cs="Arial"/>
          <w:color w:val="231F20"/>
          <w:spacing w:val="-3"/>
          <w:sz w:val="15"/>
          <w:szCs w:val="15"/>
          <w:lang w:val="cs-CZ"/>
        </w:rPr>
        <w:t xml:space="preserve"> plnění:</w:t>
      </w:r>
      <w:r>
        <w:rPr>
          <w:rFonts w:ascii="Times New Roman" w:hAnsi="Times New Roman" w:cs="Times New Roman"/>
          <w:sz w:val="15"/>
          <w:szCs w:val="15"/>
        </w:rPr>
        <w:t xml:space="preserve"> </w:t>
      </w:r>
    </w:p>
    <w:p w14:paraId="785DB83B"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4"/>
          <w:sz w:val="15"/>
          <w:szCs w:val="15"/>
          <w:lang w:val="cs-CZ"/>
        </w:rPr>
        <w:t>a)</w:t>
      </w:r>
      <w:r>
        <w:rPr>
          <w:rFonts w:ascii="Arial" w:hAnsi="Arial" w:cs="Arial"/>
          <w:color w:val="231F20"/>
          <w:spacing w:val="8"/>
          <w:sz w:val="15"/>
          <w:szCs w:val="15"/>
          <w:lang w:val="cs-CZ"/>
        </w:rPr>
        <w:t xml:space="preserve">  </w:t>
      </w:r>
      <w:r>
        <w:rPr>
          <w:rFonts w:ascii="Arial" w:hAnsi="Arial" w:cs="Arial"/>
          <w:color w:val="231F20"/>
          <w:spacing w:val="-2"/>
          <w:sz w:val="15"/>
          <w:szCs w:val="15"/>
          <w:lang w:val="cs-CZ"/>
        </w:rPr>
        <w:t xml:space="preserve">jestliže vozidlo použilo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okamžiku pojistné události více osob, než je počet  </w:t>
      </w:r>
    </w:p>
    <w:p w14:paraId="3E71BACD"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6"/>
          <w:sz w:val="15"/>
          <w:szCs w:val="15"/>
          <w:lang w:val="cs-CZ"/>
        </w:rPr>
        <w:t xml:space="preserve">míst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 xml:space="preserve">sezení podle technického průkazu nebo osvědčení </w:t>
      </w:r>
      <w:r>
        <w:rPr>
          <w:rFonts w:ascii="Arial" w:hAnsi="Arial" w:cs="Arial"/>
          <w:color w:val="231F20"/>
          <w:spacing w:val="-5"/>
          <w:sz w:val="15"/>
          <w:szCs w:val="15"/>
          <w:lang w:val="cs-CZ"/>
        </w:rPr>
        <w:t xml:space="preserve">o </w:t>
      </w:r>
      <w:r>
        <w:rPr>
          <w:rFonts w:ascii="Arial" w:hAnsi="Arial" w:cs="Arial"/>
          <w:color w:val="231F20"/>
          <w:spacing w:val="-1"/>
          <w:sz w:val="15"/>
          <w:szCs w:val="15"/>
          <w:lang w:val="cs-CZ"/>
        </w:rPr>
        <w:t xml:space="preserve">registraci; </w:t>
      </w:r>
      <w:proofErr w:type="gramStart"/>
      <w:r>
        <w:rPr>
          <w:rFonts w:ascii="Arial" w:hAnsi="Arial" w:cs="Arial"/>
          <w:color w:val="231F20"/>
          <w:spacing w:val="-1"/>
          <w:sz w:val="15"/>
          <w:szCs w:val="15"/>
          <w:lang w:val="cs-CZ"/>
        </w:rPr>
        <w:t xml:space="preserve">pojistné  </w:t>
      </w:r>
      <w:r>
        <w:rPr>
          <w:rFonts w:ascii="Arial" w:hAnsi="Arial" w:cs="Arial"/>
          <w:color w:val="231F20"/>
          <w:spacing w:val="-5"/>
          <w:sz w:val="15"/>
          <w:szCs w:val="15"/>
          <w:lang w:val="cs-CZ"/>
        </w:rPr>
        <w:t>plnění</w:t>
      </w:r>
      <w:proofErr w:type="gramEnd"/>
      <w:r>
        <w:rPr>
          <w:rFonts w:ascii="Arial" w:hAnsi="Arial" w:cs="Arial"/>
          <w:color w:val="231F20"/>
          <w:spacing w:val="-5"/>
          <w:sz w:val="15"/>
          <w:szCs w:val="15"/>
          <w:lang w:val="cs-CZ"/>
        </w:rPr>
        <w:t xml:space="preserve"> se </w:t>
      </w:r>
      <w:r>
        <w:rPr>
          <w:rFonts w:ascii="Arial" w:hAnsi="Arial" w:cs="Arial"/>
          <w:color w:val="231F20"/>
          <w:spacing w:val="-8"/>
          <w:sz w:val="15"/>
          <w:szCs w:val="15"/>
          <w:lang w:val="cs-CZ"/>
        </w:rPr>
        <w:t xml:space="preserve">v </w:t>
      </w:r>
      <w:r>
        <w:rPr>
          <w:rFonts w:ascii="Arial" w:hAnsi="Arial" w:cs="Arial"/>
          <w:color w:val="231F20"/>
          <w:spacing w:val="-2"/>
          <w:sz w:val="15"/>
          <w:szCs w:val="15"/>
          <w:lang w:val="cs-CZ"/>
        </w:rPr>
        <w:t xml:space="preserve">tomto případě snižuje pro každou jednotlivou osobu </w:t>
      </w:r>
      <w:r>
        <w:rPr>
          <w:rFonts w:ascii="Arial" w:hAnsi="Arial" w:cs="Arial"/>
          <w:color w:val="231F20"/>
          <w:spacing w:val="-8"/>
          <w:sz w:val="15"/>
          <w:szCs w:val="15"/>
          <w:lang w:val="cs-CZ"/>
        </w:rPr>
        <w:t xml:space="preserve">v </w:t>
      </w:r>
      <w:r>
        <w:rPr>
          <w:rFonts w:ascii="Arial" w:hAnsi="Arial" w:cs="Arial"/>
          <w:color w:val="231F20"/>
          <w:sz w:val="15"/>
          <w:szCs w:val="15"/>
          <w:lang w:val="cs-CZ"/>
        </w:rPr>
        <w:t xml:space="preserve">poměru  </w:t>
      </w:r>
      <w:r>
        <w:rPr>
          <w:rFonts w:ascii="Arial" w:hAnsi="Arial" w:cs="Arial"/>
          <w:color w:val="231F20"/>
          <w:spacing w:val="-3"/>
          <w:sz w:val="15"/>
          <w:szCs w:val="15"/>
          <w:lang w:val="cs-CZ"/>
        </w:rPr>
        <w:t xml:space="preserve">počtu míst </w:t>
      </w:r>
      <w:r>
        <w:rPr>
          <w:rFonts w:ascii="Arial" w:hAnsi="Arial" w:cs="Arial"/>
          <w:color w:val="231F20"/>
          <w:spacing w:val="-7"/>
          <w:sz w:val="15"/>
          <w:szCs w:val="15"/>
          <w:lang w:val="cs-CZ"/>
        </w:rPr>
        <w:t xml:space="preserve">k sezení k </w:t>
      </w:r>
      <w:r>
        <w:rPr>
          <w:rFonts w:ascii="Arial" w:hAnsi="Arial" w:cs="Arial"/>
          <w:color w:val="231F20"/>
          <w:spacing w:val="-2"/>
          <w:sz w:val="15"/>
          <w:szCs w:val="15"/>
          <w:lang w:val="cs-CZ"/>
        </w:rPr>
        <w:t>počtu osob vozidlem dopravovaných,</w:t>
      </w:r>
      <w:r>
        <w:rPr>
          <w:rFonts w:ascii="Times New Roman" w:hAnsi="Times New Roman" w:cs="Times New Roman"/>
          <w:sz w:val="15"/>
          <w:szCs w:val="15"/>
        </w:rPr>
        <w:t xml:space="preserve"> </w:t>
      </w:r>
    </w:p>
    <w:p w14:paraId="2C181E9E"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4"/>
          <w:sz w:val="15"/>
          <w:szCs w:val="15"/>
          <w:lang w:val="cs-CZ"/>
        </w:rPr>
        <w:t>b)</w:t>
      </w:r>
      <w:r>
        <w:rPr>
          <w:rFonts w:ascii="Arial" w:hAnsi="Arial" w:cs="Arial"/>
          <w:color w:val="231F20"/>
          <w:spacing w:val="8"/>
          <w:sz w:val="15"/>
          <w:szCs w:val="15"/>
          <w:lang w:val="cs-CZ"/>
        </w:rPr>
        <w:t xml:space="preserve">  </w:t>
      </w:r>
      <w:r>
        <w:rPr>
          <w:rFonts w:ascii="Arial" w:hAnsi="Arial" w:cs="Arial"/>
          <w:color w:val="231F20"/>
          <w:spacing w:val="-6"/>
          <w:sz w:val="15"/>
          <w:szCs w:val="15"/>
          <w:lang w:val="cs-CZ"/>
        </w:rPr>
        <w:t xml:space="preserve">snížením až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jednu polovinu, jestliže osoba, která utrpěla úraz, nebyla  </w:t>
      </w:r>
      <w:r>
        <w:br w:type="textWrapping" w:clear="all"/>
      </w:r>
      <w:r>
        <w:rPr>
          <w:rFonts w:ascii="Arial" w:hAnsi="Arial" w:cs="Arial"/>
          <w:color w:val="231F20"/>
          <w:spacing w:val="-1"/>
          <w:sz w:val="15"/>
          <w:szCs w:val="15"/>
          <w:lang w:val="cs-CZ"/>
        </w:rPr>
        <w:t xml:space="preserve">při pojistné události na sedadle připoutána obecně závazným právním  </w:t>
      </w:r>
    </w:p>
    <w:p w14:paraId="345B6C90"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předpisem předepsaným bezpečnostním pásem nebo dětským </w:t>
      </w:r>
      <w:proofErr w:type="gramStart"/>
      <w:r>
        <w:rPr>
          <w:rFonts w:ascii="Arial" w:hAnsi="Arial" w:cs="Arial"/>
          <w:color w:val="231F20"/>
          <w:spacing w:val="-2"/>
          <w:sz w:val="15"/>
          <w:szCs w:val="15"/>
          <w:lang w:val="cs-CZ"/>
        </w:rPr>
        <w:t xml:space="preserve">zádržným  </w:t>
      </w:r>
      <w:r>
        <w:rPr>
          <w:rFonts w:ascii="Arial" w:hAnsi="Arial" w:cs="Arial"/>
          <w:color w:val="231F20"/>
          <w:spacing w:val="-4"/>
          <w:sz w:val="15"/>
          <w:szCs w:val="15"/>
          <w:lang w:val="cs-CZ"/>
        </w:rPr>
        <w:t>systémem</w:t>
      </w:r>
      <w:proofErr w:type="gramEnd"/>
      <w:r>
        <w:rPr>
          <w:rFonts w:ascii="Arial" w:hAnsi="Arial" w:cs="Arial"/>
          <w:color w:val="231F20"/>
          <w:spacing w:val="-4"/>
          <w:sz w:val="15"/>
          <w:szCs w:val="15"/>
          <w:lang w:val="cs-CZ"/>
        </w:rPr>
        <w:t xml:space="preserve"> (autosedačka).</w:t>
      </w:r>
      <w:r>
        <w:rPr>
          <w:rFonts w:ascii="Times New Roman" w:hAnsi="Times New Roman" w:cs="Times New Roman"/>
          <w:sz w:val="15"/>
          <w:szCs w:val="15"/>
        </w:rPr>
        <w:t xml:space="preserve"> </w:t>
      </w:r>
    </w:p>
    <w:p w14:paraId="3260AFFF"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14</w:t>
      </w:r>
      <w:r>
        <w:rPr>
          <w:rFonts w:ascii="Times New Roman" w:hAnsi="Times New Roman" w:cs="Times New Roman"/>
          <w:sz w:val="15"/>
          <w:szCs w:val="15"/>
        </w:rPr>
        <w:t xml:space="preserve"> </w:t>
      </w:r>
    </w:p>
    <w:p w14:paraId="424CA1C1"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Hlášení pojistné události</w:t>
      </w:r>
      <w:r>
        <w:rPr>
          <w:rFonts w:ascii="Times New Roman" w:hAnsi="Times New Roman" w:cs="Times New Roman"/>
          <w:sz w:val="15"/>
          <w:szCs w:val="15"/>
        </w:rPr>
        <w:t xml:space="preserve"> </w:t>
      </w:r>
    </w:p>
    <w:p w14:paraId="10E633F8"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2"/>
          <w:sz w:val="15"/>
          <w:szCs w:val="15"/>
          <w:lang w:val="cs-CZ"/>
        </w:rPr>
        <w:t xml:space="preserve">Dojde-li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úrazu při dopravní nehodě, kterou jsou účastníci silničního provozu  </w:t>
      </w:r>
    </w:p>
    <w:p w14:paraId="6A64762D"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povinni podle obecně závazných právních předpisů policii oznámit, je </w:t>
      </w:r>
      <w:proofErr w:type="gramStart"/>
      <w:r>
        <w:rPr>
          <w:rFonts w:ascii="Arial" w:hAnsi="Arial" w:cs="Arial"/>
          <w:color w:val="231F20"/>
          <w:spacing w:val="-2"/>
          <w:sz w:val="15"/>
          <w:szCs w:val="15"/>
          <w:lang w:val="cs-CZ"/>
        </w:rPr>
        <w:t>třeba  pojistiteli</w:t>
      </w:r>
      <w:proofErr w:type="gramEnd"/>
      <w:r>
        <w:rPr>
          <w:rFonts w:ascii="Arial" w:hAnsi="Arial" w:cs="Arial"/>
          <w:color w:val="231F20"/>
          <w:spacing w:val="-2"/>
          <w:sz w:val="15"/>
          <w:szCs w:val="15"/>
          <w:lang w:val="cs-CZ"/>
        </w:rPr>
        <w:t xml:space="preserve"> doložit tuto skutečnost zprávou policie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výsledku šetření.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ostatních</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případech je třeba vždy doložit, že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 xml:space="preserve">úrazu došlo za okolností uvedených </w:t>
      </w:r>
      <w:r>
        <w:rPr>
          <w:rFonts w:ascii="Arial" w:hAnsi="Arial" w:cs="Arial"/>
          <w:color w:val="231F20"/>
          <w:spacing w:val="-9"/>
          <w:sz w:val="15"/>
          <w:szCs w:val="15"/>
          <w:lang w:val="cs-CZ"/>
        </w:rPr>
        <w:t xml:space="preserve">v </w:t>
      </w:r>
      <w:r>
        <w:rPr>
          <w:rFonts w:ascii="Arial" w:hAnsi="Arial" w:cs="Arial"/>
          <w:color w:val="231F20"/>
          <w:spacing w:val="-10"/>
          <w:sz w:val="15"/>
          <w:szCs w:val="15"/>
          <w:lang w:val="cs-CZ"/>
        </w:rPr>
        <w:t>čl. 7,</w:t>
      </w:r>
      <w:r>
        <w:rPr>
          <w:rFonts w:ascii="Times New Roman" w:hAnsi="Times New Roman" w:cs="Times New Roman"/>
          <w:sz w:val="15"/>
          <w:szCs w:val="15"/>
        </w:rPr>
        <w:t xml:space="preserve"> </w:t>
      </w:r>
      <w:r>
        <w:rPr>
          <w:rFonts w:ascii="Arial" w:hAnsi="Arial" w:cs="Arial"/>
          <w:color w:val="231F20"/>
          <w:spacing w:val="-4"/>
          <w:sz w:val="15"/>
          <w:szCs w:val="15"/>
          <w:lang w:val="cs-CZ"/>
        </w:rPr>
        <w:t>17 nebo 27 ZPP. Za pravdivost takového dokladu odpovídá oprávněná osoba.</w:t>
      </w:r>
      <w:r>
        <w:rPr>
          <w:rFonts w:ascii="Times New Roman" w:hAnsi="Times New Roman" w:cs="Times New Roman"/>
          <w:sz w:val="15"/>
          <w:szCs w:val="15"/>
        </w:rPr>
        <w:t xml:space="preserve"> </w:t>
      </w:r>
    </w:p>
    <w:p w14:paraId="2B16885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případě smrti je oprávněná osoba povinna neodkladně pojistnou událost  </w:t>
      </w:r>
    </w:p>
    <w:p w14:paraId="1A7881D1"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2"/>
          <w:sz w:val="15"/>
          <w:szCs w:val="15"/>
          <w:lang w:val="cs-CZ"/>
        </w:rPr>
        <w:t xml:space="preserve">pojistiteli nahlásit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zaslat úředně ověřený úmrtní list. Pojistitel může </w:t>
      </w:r>
      <w:proofErr w:type="gramStart"/>
      <w:r>
        <w:rPr>
          <w:rFonts w:ascii="Arial" w:hAnsi="Arial" w:cs="Arial"/>
          <w:color w:val="231F20"/>
          <w:spacing w:val="-3"/>
          <w:sz w:val="15"/>
          <w:szCs w:val="15"/>
          <w:lang w:val="cs-CZ"/>
        </w:rPr>
        <w:t xml:space="preserve">po  </w:t>
      </w:r>
      <w:r>
        <w:rPr>
          <w:rFonts w:ascii="Arial" w:hAnsi="Arial" w:cs="Arial"/>
          <w:color w:val="231F20"/>
          <w:spacing w:val="-2"/>
          <w:sz w:val="15"/>
          <w:szCs w:val="15"/>
          <w:lang w:val="cs-CZ"/>
        </w:rPr>
        <w:t>oprávněné</w:t>
      </w:r>
      <w:proofErr w:type="gramEnd"/>
      <w:r>
        <w:rPr>
          <w:rFonts w:ascii="Arial" w:hAnsi="Arial" w:cs="Arial"/>
          <w:color w:val="231F20"/>
          <w:spacing w:val="-2"/>
          <w:sz w:val="15"/>
          <w:szCs w:val="15"/>
          <w:lang w:val="cs-CZ"/>
        </w:rPr>
        <w:t xml:space="preserve"> osobě vyžadovat další podklady, které jsou nezbytné pro  </w:t>
      </w:r>
      <w:r>
        <w:rPr>
          <w:rFonts w:ascii="Arial" w:hAnsi="Arial" w:cs="Arial"/>
          <w:color w:val="231F20"/>
          <w:spacing w:val="-4"/>
          <w:sz w:val="15"/>
          <w:szCs w:val="15"/>
          <w:lang w:val="cs-CZ"/>
        </w:rPr>
        <w:t>posouzení rozsahu pojistného plnění.</w:t>
      </w:r>
      <w:r>
        <w:rPr>
          <w:rFonts w:ascii="Times New Roman" w:hAnsi="Times New Roman" w:cs="Times New Roman"/>
          <w:sz w:val="15"/>
          <w:szCs w:val="15"/>
        </w:rPr>
        <w:t xml:space="preserve"> </w:t>
      </w:r>
    </w:p>
    <w:p w14:paraId="1C18E21B" w14:textId="77777777" w:rsidR="00982D78" w:rsidRDefault="00000000">
      <w:pPr>
        <w:spacing w:before="122" w:line="204" w:lineRule="exact"/>
        <w:ind w:right="2909"/>
        <w:rPr>
          <w:rFonts w:ascii="Times New Roman" w:hAnsi="Times New Roman" w:cs="Times New Roman"/>
          <w:color w:val="010302"/>
        </w:rPr>
      </w:pPr>
      <w:r>
        <w:rPr>
          <w:rFonts w:ascii="Arial" w:hAnsi="Arial" w:cs="Arial"/>
          <w:b/>
          <w:bCs/>
          <w:color w:val="000000"/>
          <w:spacing w:val="-8"/>
          <w:sz w:val="15"/>
          <w:szCs w:val="15"/>
          <w:lang w:val="cs-CZ"/>
        </w:rPr>
        <w:t>ČLÁNEK 15</w:t>
      </w:r>
      <w:r>
        <w:rPr>
          <w:rFonts w:ascii="Times New Roman" w:hAnsi="Times New Roman" w:cs="Times New Roman"/>
          <w:sz w:val="15"/>
          <w:szCs w:val="15"/>
        </w:rPr>
        <w:t xml:space="preserve"> </w:t>
      </w:r>
      <w:r>
        <w:br w:type="textWrapping" w:clear="all"/>
      </w:r>
      <w:r>
        <w:rPr>
          <w:rFonts w:ascii="Arial" w:hAnsi="Arial" w:cs="Arial"/>
          <w:b/>
          <w:bCs/>
          <w:color w:val="231F20"/>
          <w:spacing w:val="-5"/>
          <w:sz w:val="15"/>
          <w:szCs w:val="15"/>
          <w:lang w:val="cs-CZ"/>
        </w:rPr>
        <w:t>Doručování</w:t>
      </w:r>
      <w:r>
        <w:rPr>
          <w:rFonts w:ascii="Times New Roman" w:hAnsi="Times New Roman" w:cs="Times New Roman"/>
          <w:sz w:val="15"/>
          <w:szCs w:val="15"/>
        </w:rPr>
        <w:t xml:space="preserve"> </w:t>
      </w:r>
      <w:r>
        <w:br w:type="textWrapping" w:clear="all"/>
      </w:r>
      <w:r>
        <w:rPr>
          <w:rFonts w:ascii="Arial" w:hAnsi="Arial" w:cs="Arial"/>
          <w:color w:val="231F20"/>
          <w:spacing w:val="-5"/>
          <w:sz w:val="15"/>
          <w:szCs w:val="15"/>
          <w:lang w:val="cs-CZ"/>
        </w:rPr>
        <w:t>Odchylně od čl. 4 VPP se ujednává:</w:t>
      </w:r>
      <w:r>
        <w:rPr>
          <w:rFonts w:ascii="Times New Roman" w:hAnsi="Times New Roman" w:cs="Times New Roman"/>
          <w:sz w:val="15"/>
          <w:szCs w:val="15"/>
        </w:rPr>
        <w:t xml:space="preserve"> </w:t>
      </w:r>
    </w:p>
    <w:p w14:paraId="01A6DB9C"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Pro účely tohoto pojištění se zásilkou rozumí každá písemnost nebo peněžní  </w:t>
      </w:r>
    </w:p>
    <w:p w14:paraId="7943B32E" w14:textId="77777777" w:rsidR="00982D78" w:rsidRDefault="00000000">
      <w:pPr>
        <w:spacing w:line="177" w:lineRule="exact"/>
        <w:ind w:left="226"/>
        <w:rPr>
          <w:rFonts w:ascii="Times New Roman" w:hAnsi="Times New Roman" w:cs="Times New Roman"/>
          <w:color w:val="010302"/>
        </w:rPr>
      </w:pPr>
      <w:r>
        <w:rPr>
          <w:rFonts w:ascii="Arial" w:hAnsi="Arial" w:cs="Arial"/>
          <w:color w:val="231F20"/>
          <w:spacing w:val="-3"/>
          <w:sz w:val="15"/>
          <w:szCs w:val="15"/>
          <w:lang w:val="cs-CZ"/>
        </w:rPr>
        <w:t xml:space="preserve">částka, kterou zasílá pojistitel pojistníkovi, pojištěnému nebo oprávněné  </w:t>
      </w:r>
    </w:p>
    <w:p w14:paraId="353DDECE"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osobě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pojistník, pojištěný nebo oprávněná osoba pojistiteli. Pojistitel </w:t>
      </w:r>
      <w:proofErr w:type="gramStart"/>
      <w:r>
        <w:rPr>
          <w:rFonts w:ascii="Arial" w:hAnsi="Arial" w:cs="Arial"/>
          <w:color w:val="231F20"/>
          <w:spacing w:val="-2"/>
          <w:sz w:val="15"/>
          <w:szCs w:val="15"/>
          <w:lang w:val="cs-CZ"/>
        </w:rPr>
        <w:t xml:space="preserve">odesílá  </w:t>
      </w:r>
      <w:r>
        <w:rPr>
          <w:rFonts w:ascii="Arial" w:hAnsi="Arial" w:cs="Arial"/>
          <w:color w:val="231F20"/>
          <w:spacing w:val="-4"/>
          <w:sz w:val="15"/>
          <w:szCs w:val="15"/>
          <w:lang w:val="cs-CZ"/>
        </w:rPr>
        <w:t>pojistníkovi</w:t>
      </w:r>
      <w:proofErr w:type="gramEnd"/>
      <w:r>
        <w:rPr>
          <w:rFonts w:ascii="Arial" w:hAnsi="Arial" w:cs="Arial"/>
          <w:color w:val="231F20"/>
          <w:spacing w:val="-4"/>
          <w:sz w:val="15"/>
          <w:szCs w:val="15"/>
          <w:lang w:val="cs-CZ"/>
        </w:rPr>
        <w:t xml:space="preserve">, pojištěnému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oprávněné osobě zásilku na adresu uvedenou  </w:t>
      </w:r>
    </w:p>
    <w:p w14:paraId="219943DA" w14:textId="77777777" w:rsidR="00982D78" w:rsidRDefault="00000000">
      <w:pPr>
        <w:spacing w:line="171" w:lineRule="exact"/>
        <w:ind w:left="226" w:right="-40"/>
        <w:rPr>
          <w:rFonts w:ascii="Times New Roman" w:hAnsi="Times New Roman" w:cs="Times New Roman"/>
          <w:color w:val="010302"/>
        </w:rPr>
      </w:pP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pojistné smlouvě nebo na adresu, kterou písemnou formou pojistiteli sdělili.  Pojistník je povinen pojistiteli sdělit každou změnu adresy pro </w:t>
      </w:r>
      <w:proofErr w:type="gramStart"/>
      <w:r>
        <w:rPr>
          <w:rFonts w:ascii="Arial" w:hAnsi="Arial" w:cs="Arial"/>
          <w:color w:val="231F20"/>
          <w:spacing w:val="-3"/>
          <w:sz w:val="15"/>
          <w:szCs w:val="15"/>
          <w:lang w:val="cs-CZ"/>
        </w:rPr>
        <w:t xml:space="preserve">doručování  </w:t>
      </w:r>
      <w:r>
        <w:rPr>
          <w:rFonts w:ascii="Arial" w:hAnsi="Arial" w:cs="Arial"/>
          <w:color w:val="231F20"/>
          <w:spacing w:val="-4"/>
          <w:sz w:val="15"/>
          <w:szCs w:val="15"/>
          <w:lang w:val="cs-CZ"/>
        </w:rPr>
        <w:t>zásilek</w:t>
      </w:r>
      <w:proofErr w:type="gramEnd"/>
      <w:r>
        <w:rPr>
          <w:rFonts w:ascii="Arial" w:hAnsi="Arial" w:cs="Arial"/>
          <w:color w:val="231F20"/>
          <w:spacing w:val="-4"/>
          <w:sz w:val="15"/>
          <w:szCs w:val="15"/>
          <w:lang w:val="cs-CZ"/>
        </w:rPr>
        <w:t xml:space="preserve">. Peněžní částky mohou být zasílány pojistitelem na účet, který </w:t>
      </w:r>
      <w:proofErr w:type="gramStart"/>
      <w:r>
        <w:rPr>
          <w:rFonts w:ascii="Arial" w:hAnsi="Arial" w:cs="Arial"/>
          <w:color w:val="231F20"/>
          <w:spacing w:val="-4"/>
          <w:sz w:val="15"/>
          <w:szCs w:val="15"/>
          <w:lang w:val="cs-CZ"/>
        </w:rPr>
        <w:t xml:space="preserve">pojistník  </w:t>
      </w:r>
      <w:r>
        <w:rPr>
          <w:rFonts w:ascii="Arial" w:hAnsi="Arial" w:cs="Arial"/>
          <w:color w:val="231F20"/>
          <w:spacing w:val="-3"/>
          <w:sz w:val="15"/>
          <w:szCs w:val="15"/>
          <w:lang w:val="cs-CZ"/>
        </w:rPr>
        <w:t>nebo</w:t>
      </w:r>
      <w:proofErr w:type="gramEnd"/>
      <w:r>
        <w:rPr>
          <w:rFonts w:ascii="Arial" w:hAnsi="Arial" w:cs="Arial"/>
          <w:color w:val="231F20"/>
          <w:spacing w:val="-3"/>
          <w:sz w:val="15"/>
          <w:szCs w:val="15"/>
          <w:lang w:val="cs-CZ"/>
        </w:rPr>
        <w:t xml:space="preserve"> oprávněná osoba pojistiteli sdělili. Pojistník, pojištěný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oprávněná  </w:t>
      </w:r>
      <w:r>
        <w:br w:type="textWrapping" w:clear="all"/>
      </w:r>
      <w:r>
        <w:rPr>
          <w:rFonts w:ascii="Arial" w:hAnsi="Arial" w:cs="Arial"/>
          <w:color w:val="231F20"/>
          <w:spacing w:val="-4"/>
          <w:sz w:val="15"/>
          <w:szCs w:val="15"/>
          <w:lang w:val="cs-CZ"/>
        </w:rPr>
        <w:t xml:space="preserve">osoba zasílají písemnosti do sídla pojistitele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peněžní částky na účty  </w:t>
      </w:r>
      <w:r>
        <w:br w:type="textWrapping" w:clear="all"/>
      </w:r>
      <w:r>
        <w:rPr>
          <w:rFonts w:ascii="Arial" w:hAnsi="Arial" w:cs="Arial"/>
          <w:color w:val="231F20"/>
          <w:spacing w:val="-3"/>
          <w:sz w:val="15"/>
          <w:szCs w:val="15"/>
          <w:lang w:val="cs-CZ"/>
        </w:rPr>
        <w:t xml:space="preserve">pojistitele, které jim sdělí. Zasílání zásilek se provádí prostřednictvím </w:t>
      </w:r>
      <w:proofErr w:type="gramStart"/>
      <w:r>
        <w:rPr>
          <w:rFonts w:ascii="Arial" w:hAnsi="Arial" w:cs="Arial"/>
          <w:color w:val="231F20"/>
          <w:spacing w:val="-3"/>
          <w:sz w:val="15"/>
          <w:szCs w:val="15"/>
          <w:lang w:val="cs-CZ"/>
        </w:rPr>
        <w:t xml:space="preserve">držitele  </w:t>
      </w:r>
      <w:r>
        <w:rPr>
          <w:rFonts w:ascii="Arial" w:hAnsi="Arial" w:cs="Arial"/>
          <w:color w:val="231F20"/>
          <w:spacing w:val="-4"/>
          <w:sz w:val="15"/>
          <w:szCs w:val="15"/>
          <w:lang w:val="cs-CZ"/>
        </w:rPr>
        <w:t>poštovní</w:t>
      </w:r>
      <w:proofErr w:type="gramEnd"/>
      <w:r>
        <w:rPr>
          <w:rFonts w:ascii="Arial" w:hAnsi="Arial" w:cs="Arial"/>
          <w:color w:val="231F20"/>
          <w:spacing w:val="-4"/>
          <w:sz w:val="15"/>
          <w:szCs w:val="15"/>
          <w:lang w:val="cs-CZ"/>
        </w:rPr>
        <w:t xml:space="preserve"> licence, ale lze je doručovat </w:t>
      </w:r>
      <w:r>
        <w:rPr>
          <w:rFonts w:ascii="Arial" w:hAnsi="Arial" w:cs="Arial"/>
          <w:color w:val="231F20"/>
          <w:spacing w:val="-7"/>
          <w:sz w:val="15"/>
          <w:szCs w:val="15"/>
          <w:lang w:val="cs-CZ"/>
        </w:rPr>
        <w:t xml:space="preserve">i </w:t>
      </w:r>
      <w:r>
        <w:rPr>
          <w:rFonts w:ascii="Arial" w:hAnsi="Arial" w:cs="Arial"/>
          <w:color w:val="231F20"/>
          <w:spacing w:val="-4"/>
          <w:sz w:val="15"/>
          <w:szCs w:val="15"/>
          <w:lang w:val="cs-CZ"/>
        </w:rPr>
        <w:t xml:space="preserve">osobně. Peněžní částky lze </w:t>
      </w:r>
      <w:proofErr w:type="gramStart"/>
      <w:r>
        <w:rPr>
          <w:rFonts w:ascii="Arial" w:hAnsi="Arial" w:cs="Arial"/>
          <w:color w:val="231F20"/>
          <w:spacing w:val="-4"/>
          <w:sz w:val="15"/>
          <w:szCs w:val="15"/>
          <w:lang w:val="cs-CZ"/>
        </w:rPr>
        <w:t xml:space="preserve">zasílat  </w:t>
      </w:r>
      <w:r>
        <w:rPr>
          <w:rFonts w:ascii="Arial" w:hAnsi="Arial" w:cs="Arial"/>
          <w:color w:val="231F20"/>
          <w:spacing w:val="-2"/>
          <w:sz w:val="15"/>
          <w:szCs w:val="15"/>
          <w:lang w:val="cs-CZ"/>
        </w:rPr>
        <w:t>prostřednictvím</w:t>
      </w:r>
      <w:proofErr w:type="gramEnd"/>
      <w:r>
        <w:rPr>
          <w:rFonts w:ascii="Arial" w:hAnsi="Arial" w:cs="Arial"/>
          <w:color w:val="231F20"/>
          <w:spacing w:val="-2"/>
          <w:sz w:val="15"/>
          <w:szCs w:val="15"/>
          <w:lang w:val="cs-CZ"/>
        </w:rPr>
        <w:t xml:space="preserve"> peněžních ústavů.  </w:t>
      </w:r>
    </w:p>
    <w:p w14:paraId="0FCCD2D2"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Písemnost určená pojistiteli je doručena dnem, kdy pojistitel potvrdí její  </w:t>
      </w:r>
    </w:p>
    <w:p w14:paraId="3FC086D9"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převzetí. Totéž platí, pokud byla písemnost předána </w:t>
      </w:r>
      <w:proofErr w:type="gramStart"/>
      <w:r>
        <w:rPr>
          <w:rFonts w:ascii="Arial" w:hAnsi="Arial" w:cs="Arial"/>
          <w:color w:val="231F20"/>
          <w:spacing w:val="-3"/>
          <w:sz w:val="15"/>
          <w:szCs w:val="15"/>
          <w:lang w:val="cs-CZ"/>
        </w:rPr>
        <w:t>prostřednictvím  pojišťovacího</w:t>
      </w:r>
      <w:proofErr w:type="gramEnd"/>
      <w:r>
        <w:rPr>
          <w:rFonts w:ascii="Arial" w:hAnsi="Arial" w:cs="Arial"/>
          <w:color w:val="231F20"/>
          <w:spacing w:val="-3"/>
          <w:sz w:val="15"/>
          <w:szCs w:val="15"/>
          <w:lang w:val="cs-CZ"/>
        </w:rPr>
        <w:t xml:space="preserve"> zprostředkovatele. Peněžní částka určená pojistiteli je </w:t>
      </w:r>
      <w:proofErr w:type="gramStart"/>
      <w:r>
        <w:rPr>
          <w:rFonts w:ascii="Arial" w:hAnsi="Arial" w:cs="Arial"/>
          <w:color w:val="231F20"/>
          <w:spacing w:val="-3"/>
          <w:sz w:val="15"/>
          <w:szCs w:val="15"/>
          <w:lang w:val="cs-CZ"/>
        </w:rPr>
        <w:t>doručena  dnem</w:t>
      </w:r>
      <w:proofErr w:type="gramEnd"/>
      <w:r>
        <w:rPr>
          <w:rFonts w:ascii="Arial" w:hAnsi="Arial" w:cs="Arial"/>
          <w:color w:val="231F20"/>
          <w:spacing w:val="-3"/>
          <w:sz w:val="15"/>
          <w:szCs w:val="15"/>
          <w:lang w:val="cs-CZ"/>
        </w:rPr>
        <w:t xml:space="preserve"> připsání této částky na účet pojistitele.</w:t>
      </w:r>
      <w:r>
        <w:rPr>
          <w:rFonts w:ascii="Times New Roman" w:hAnsi="Times New Roman" w:cs="Times New Roman"/>
          <w:sz w:val="15"/>
          <w:szCs w:val="15"/>
        </w:rPr>
        <w:t xml:space="preserve"> </w:t>
      </w:r>
    </w:p>
    <w:p w14:paraId="58021463" w14:textId="77777777" w:rsidR="00982D78" w:rsidRDefault="00000000">
      <w:pPr>
        <w:spacing w:before="38" w:line="181" w:lineRule="exact"/>
        <w:ind w:left="226"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Písemnost pojistitele určená pojistníkovi, pojištěnému nebo oprávněné  </w:t>
      </w:r>
      <w:r>
        <w:br w:type="textWrapping" w:clear="all"/>
      </w:r>
      <w:r>
        <w:rPr>
          <w:rFonts w:ascii="Arial" w:hAnsi="Arial" w:cs="Arial"/>
          <w:color w:val="231F20"/>
          <w:spacing w:val="-3"/>
          <w:sz w:val="15"/>
          <w:szCs w:val="15"/>
          <w:lang w:val="cs-CZ"/>
        </w:rPr>
        <w:t xml:space="preserve">osobě (dále jen „adresát“) se považuje za doručenou dnem jejího převzetí  </w:t>
      </w:r>
    </w:p>
    <w:p w14:paraId="62D506D5" w14:textId="77777777" w:rsidR="00982D78" w:rsidRDefault="00000000">
      <w:pPr>
        <w:spacing w:line="171" w:lineRule="exact"/>
        <w:ind w:left="226" w:right="-40"/>
        <w:rPr>
          <w:rFonts w:ascii="Times New Roman" w:hAnsi="Times New Roman" w:cs="Times New Roman"/>
          <w:color w:val="010302"/>
        </w:rPr>
      </w:pPr>
      <w:r>
        <w:rPr>
          <w:rFonts w:ascii="Arial" w:hAnsi="Arial" w:cs="Arial"/>
          <w:color w:val="231F20"/>
          <w:spacing w:val="-3"/>
          <w:sz w:val="15"/>
          <w:szCs w:val="15"/>
          <w:lang w:val="cs-CZ"/>
        </w:rPr>
        <w:t>adresátem nebo dnem, kdy adresát převzetí písemnosti odepřel. Nebyl-</w:t>
      </w:r>
      <w:proofErr w:type="gramStart"/>
      <w:r>
        <w:rPr>
          <w:rFonts w:ascii="Arial" w:hAnsi="Arial" w:cs="Arial"/>
          <w:color w:val="231F20"/>
          <w:spacing w:val="-3"/>
          <w:sz w:val="15"/>
          <w:szCs w:val="15"/>
          <w:lang w:val="cs-CZ"/>
        </w:rPr>
        <w:t xml:space="preserve">li  </w:t>
      </w:r>
      <w:r>
        <w:rPr>
          <w:rFonts w:ascii="Arial" w:hAnsi="Arial" w:cs="Arial"/>
          <w:color w:val="231F20"/>
          <w:spacing w:val="-4"/>
          <w:sz w:val="15"/>
          <w:szCs w:val="15"/>
          <w:lang w:val="cs-CZ"/>
        </w:rPr>
        <w:t>adresát</w:t>
      </w:r>
      <w:proofErr w:type="gramEnd"/>
      <w:r>
        <w:rPr>
          <w:rFonts w:ascii="Arial" w:hAnsi="Arial" w:cs="Arial"/>
          <w:color w:val="231F20"/>
          <w:spacing w:val="-4"/>
          <w:sz w:val="15"/>
          <w:szCs w:val="15"/>
          <w:lang w:val="cs-CZ"/>
        </w:rPr>
        <w:t xml:space="preserve"> zastižen, je písemnost uložena </w:t>
      </w:r>
      <w:r>
        <w:rPr>
          <w:rFonts w:ascii="Arial" w:hAnsi="Arial" w:cs="Arial"/>
          <w:color w:val="231F20"/>
          <w:spacing w:val="-8"/>
          <w:sz w:val="15"/>
          <w:szCs w:val="15"/>
          <w:lang w:val="cs-CZ"/>
        </w:rPr>
        <w:t xml:space="preserve">u </w:t>
      </w:r>
      <w:r>
        <w:rPr>
          <w:rFonts w:ascii="Arial" w:hAnsi="Arial" w:cs="Arial"/>
          <w:color w:val="231F20"/>
          <w:spacing w:val="-2"/>
          <w:sz w:val="15"/>
          <w:szCs w:val="15"/>
          <w:lang w:val="cs-CZ"/>
        </w:rPr>
        <w:t xml:space="preserve">držitele poštovní licence, který  </w:t>
      </w:r>
      <w:r>
        <w:rPr>
          <w:rFonts w:ascii="Arial" w:hAnsi="Arial" w:cs="Arial"/>
          <w:color w:val="231F20"/>
          <w:spacing w:val="-5"/>
          <w:sz w:val="15"/>
          <w:szCs w:val="15"/>
          <w:lang w:val="cs-CZ"/>
        </w:rPr>
        <w:t xml:space="preserve">adresáta vyzve, aby si ji vyzvedl. Pokud si adresát písemnost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úložní </w:t>
      </w:r>
      <w:proofErr w:type="gramStart"/>
      <w:r>
        <w:rPr>
          <w:rFonts w:ascii="Arial" w:hAnsi="Arial" w:cs="Arial"/>
          <w:color w:val="231F20"/>
          <w:sz w:val="15"/>
          <w:szCs w:val="15"/>
          <w:lang w:val="cs-CZ"/>
        </w:rPr>
        <w:t xml:space="preserve">době  </w:t>
      </w:r>
      <w:r>
        <w:rPr>
          <w:rFonts w:ascii="Arial" w:hAnsi="Arial" w:cs="Arial"/>
          <w:color w:val="231F20"/>
          <w:spacing w:val="-4"/>
          <w:sz w:val="15"/>
          <w:szCs w:val="15"/>
          <w:lang w:val="cs-CZ"/>
        </w:rPr>
        <w:t>nevyzvedl</w:t>
      </w:r>
      <w:proofErr w:type="gramEnd"/>
      <w:r>
        <w:rPr>
          <w:rFonts w:ascii="Arial" w:hAnsi="Arial" w:cs="Arial"/>
          <w:color w:val="231F20"/>
          <w:spacing w:val="-4"/>
          <w:sz w:val="15"/>
          <w:szCs w:val="15"/>
          <w:lang w:val="cs-CZ"/>
        </w:rPr>
        <w:t xml:space="preserve">, považuje se tato za doručenou dnem, kdy byla uložena, </w:t>
      </w:r>
      <w:r>
        <w:rPr>
          <w:rFonts w:ascii="Arial" w:hAnsi="Arial" w:cs="Arial"/>
          <w:color w:val="231F20"/>
          <w:spacing w:val="-7"/>
          <w:sz w:val="15"/>
          <w:szCs w:val="15"/>
          <w:lang w:val="cs-CZ"/>
        </w:rPr>
        <w:t xml:space="preserve">i </w:t>
      </w:r>
      <w:r>
        <w:rPr>
          <w:rFonts w:ascii="Arial" w:hAnsi="Arial" w:cs="Arial"/>
          <w:color w:val="231F20"/>
          <w:spacing w:val="-1"/>
          <w:sz w:val="15"/>
          <w:szCs w:val="15"/>
          <w:lang w:val="cs-CZ"/>
        </w:rPr>
        <w:t xml:space="preserve">když se  </w:t>
      </w:r>
      <w:r>
        <w:rPr>
          <w:rFonts w:ascii="Arial" w:hAnsi="Arial" w:cs="Arial"/>
          <w:color w:val="231F20"/>
          <w:spacing w:val="-2"/>
          <w:sz w:val="15"/>
          <w:szCs w:val="15"/>
          <w:lang w:val="cs-CZ"/>
        </w:rPr>
        <w:t xml:space="preserve">adresát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jejím uložení nedozvěděl, nebo dnem, kdy byla vrácena pojistiteli  </w:t>
      </w:r>
      <w:r>
        <w:rPr>
          <w:rFonts w:ascii="Arial" w:hAnsi="Arial" w:cs="Arial"/>
          <w:color w:val="231F20"/>
          <w:spacing w:val="-2"/>
          <w:sz w:val="15"/>
          <w:szCs w:val="15"/>
          <w:lang w:val="cs-CZ"/>
        </w:rPr>
        <w:t xml:space="preserve">jako nedoručitelná; to neplatí, pokud adresát prokáže, že nemohl vyzvednout  </w:t>
      </w:r>
      <w:r>
        <w:rPr>
          <w:rFonts w:ascii="Arial" w:hAnsi="Arial" w:cs="Arial"/>
          <w:color w:val="231F20"/>
          <w:spacing w:val="-3"/>
          <w:sz w:val="15"/>
          <w:szCs w:val="15"/>
          <w:lang w:val="cs-CZ"/>
        </w:rPr>
        <w:t xml:space="preserve">zásilku nebo oznámit pojistiteli změnu adresy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důvodu hospitalizace,  </w:t>
      </w:r>
      <w:r>
        <w:rPr>
          <w:rFonts w:ascii="Arial" w:hAnsi="Arial" w:cs="Arial"/>
          <w:color w:val="231F20"/>
          <w:spacing w:val="-3"/>
          <w:sz w:val="15"/>
          <w:szCs w:val="15"/>
          <w:lang w:val="cs-CZ"/>
        </w:rPr>
        <w:t xml:space="preserve">lázeňského pobytu, pobytu </w:t>
      </w:r>
      <w:r>
        <w:rPr>
          <w:rFonts w:ascii="Arial" w:hAnsi="Arial" w:cs="Arial"/>
          <w:color w:val="231F20"/>
          <w:spacing w:val="-9"/>
          <w:sz w:val="15"/>
          <w:szCs w:val="15"/>
          <w:lang w:val="cs-CZ"/>
        </w:rPr>
        <w:t xml:space="preserve">v </w:t>
      </w:r>
      <w:r>
        <w:rPr>
          <w:rFonts w:ascii="Arial" w:hAnsi="Arial" w:cs="Arial"/>
          <w:color w:val="231F20"/>
          <w:spacing w:val="-4"/>
          <w:sz w:val="15"/>
          <w:szCs w:val="15"/>
          <w:lang w:val="cs-CZ"/>
        </w:rPr>
        <w:t xml:space="preserve">cizině nebo </w:t>
      </w:r>
      <w:r>
        <w:rPr>
          <w:rFonts w:ascii="Arial" w:hAnsi="Arial" w:cs="Arial"/>
          <w:color w:val="231F20"/>
          <w:spacing w:val="-9"/>
          <w:sz w:val="15"/>
          <w:szCs w:val="15"/>
          <w:lang w:val="cs-CZ"/>
        </w:rPr>
        <w:t xml:space="preserve">z </w:t>
      </w:r>
      <w:r>
        <w:rPr>
          <w:rFonts w:ascii="Arial" w:hAnsi="Arial" w:cs="Arial"/>
          <w:color w:val="231F20"/>
          <w:spacing w:val="-4"/>
          <w:sz w:val="15"/>
          <w:szCs w:val="15"/>
          <w:lang w:val="cs-CZ"/>
        </w:rPr>
        <w:t xml:space="preserve">jiných závažných důvodů. </w:t>
      </w:r>
      <w:proofErr w:type="gramStart"/>
      <w:r>
        <w:rPr>
          <w:rFonts w:ascii="Arial" w:hAnsi="Arial" w:cs="Arial"/>
          <w:color w:val="231F20"/>
          <w:spacing w:val="-4"/>
          <w:sz w:val="15"/>
          <w:szCs w:val="15"/>
          <w:lang w:val="cs-CZ"/>
        </w:rPr>
        <w:t xml:space="preserve">Peněžní  </w:t>
      </w:r>
      <w:r>
        <w:rPr>
          <w:rFonts w:ascii="Arial" w:hAnsi="Arial" w:cs="Arial"/>
          <w:color w:val="231F20"/>
          <w:spacing w:val="-2"/>
          <w:sz w:val="15"/>
          <w:szCs w:val="15"/>
          <w:lang w:val="cs-CZ"/>
        </w:rPr>
        <w:t>částka</w:t>
      </w:r>
      <w:proofErr w:type="gramEnd"/>
      <w:r>
        <w:rPr>
          <w:rFonts w:ascii="Arial" w:hAnsi="Arial" w:cs="Arial"/>
          <w:color w:val="231F20"/>
          <w:spacing w:val="-2"/>
          <w:sz w:val="15"/>
          <w:szCs w:val="15"/>
          <w:lang w:val="cs-CZ"/>
        </w:rPr>
        <w:t xml:space="preserve"> určená adresátovi při bezhotovostním placení je doručena dnem  </w:t>
      </w:r>
    </w:p>
    <w:p w14:paraId="217416A9"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jejího připsání na účet adresáta </w:t>
      </w:r>
      <w:r>
        <w:rPr>
          <w:rFonts w:ascii="Arial" w:hAnsi="Arial" w:cs="Arial"/>
          <w:color w:val="231F20"/>
          <w:spacing w:val="-5"/>
          <w:sz w:val="15"/>
          <w:szCs w:val="15"/>
          <w:lang w:val="cs-CZ"/>
        </w:rPr>
        <w:t xml:space="preserve">a </w:t>
      </w:r>
      <w:r>
        <w:rPr>
          <w:rFonts w:ascii="Arial" w:hAnsi="Arial" w:cs="Arial"/>
          <w:color w:val="231F20"/>
          <w:spacing w:val="-1"/>
          <w:sz w:val="15"/>
          <w:szCs w:val="15"/>
          <w:lang w:val="cs-CZ"/>
        </w:rPr>
        <w:t xml:space="preserve">při platbě prostřednictvím držitele </w:t>
      </w:r>
      <w:proofErr w:type="gramStart"/>
      <w:r>
        <w:rPr>
          <w:rFonts w:ascii="Arial" w:hAnsi="Arial" w:cs="Arial"/>
          <w:color w:val="231F20"/>
          <w:spacing w:val="-1"/>
          <w:sz w:val="15"/>
          <w:szCs w:val="15"/>
          <w:lang w:val="cs-CZ"/>
        </w:rPr>
        <w:t xml:space="preserve">poštovní  </w:t>
      </w:r>
      <w:r>
        <w:rPr>
          <w:rFonts w:ascii="Arial" w:hAnsi="Arial" w:cs="Arial"/>
          <w:color w:val="231F20"/>
          <w:spacing w:val="-3"/>
          <w:sz w:val="15"/>
          <w:szCs w:val="15"/>
          <w:lang w:val="cs-CZ"/>
        </w:rPr>
        <w:t>licence</w:t>
      </w:r>
      <w:proofErr w:type="gramEnd"/>
      <w:r>
        <w:rPr>
          <w:rFonts w:ascii="Arial" w:hAnsi="Arial" w:cs="Arial"/>
          <w:color w:val="231F20"/>
          <w:spacing w:val="-3"/>
          <w:sz w:val="15"/>
          <w:szCs w:val="15"/>
          <w:lang w:val="cs-CZ"/>
        </w:rPr>
        <w:t xml:space="preserve">, jejím předáním držiteli poštovní licence.  </w:t>
      </w:r>
    </w:p>
    <w:p w14:paraId="7D961FD7"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Doručování podle odst. 2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3 tohoto článku se týká zásilek zasílaných na  </w:t>
      </w:r>
    </w:p>
    <w:p w14:paraId="03508221" w14:textId="77777777" w:rsidR="00982D78" w:rsidRDefault="00000000">
      <w:pPr>
        <w:spacing w:line="174" w:lineRule="exact"/>
        <w:ind w:left="226" w:right="-40"/>
        <w:rPr>
          <w:rFonts w:ascii="Times New Roman" w:hAnsi="Times New Roman" w:cs="Times New Roman"/>
          <w:color w:val="010302"/>
        </w:rPr>
      </w:pPr>
      <w:r>
        <w:rPr>
          <w:rFonts w:ascii="Arial" w:hAnsi="Arial" w:cs="Arial"/>
          <w:color w:val="231F20"/>
          <w:spacing w:val="-3"/>
          <w:sz w:val="15"/>
          <w:szCs w:val="15"/>
          <w:lang w:val="cs-CZ"/>
        </w:rPr>
        <w:t xml:space="preserve">dodejku nebo formou dodání do vlastních rukou adresáta. Písemnost  </w:t>
      </w:r>
      <w:r>
        <w:br w:type="textWrapping" w:clear="all"/>
      </w:r>
      <w:r>
        <w:rPr>
          <w:rFonts w:ascii="Arial" w:hAnsi="Arial" w:cs="Arial"/>
          <w:color w:val="231F20"/>
          <w:spacing w:val="-3"/>
          <w:sz w:val="15"/>
          <w:szCs w:val="15"/>
          <w:lang w:val="cs-CZ"/>
        </w:rPr>
        <w:t xml:space="preserve">zasílaná prostřednictvím držitele poštovní licence obyčejnou zásilkou </w:t>
      </w:r>
      <w:proofErr w:type="gramStart"/>
      <w:r>
        <w:rPr>
          <w:rFonts w:ascii="Arial" w:hAnsi="Arial" w:cs="Arial"/>
          <w:color w:val="231F20"/>
          <w:spacing w:val="-3"/>
          <w:sz w:val="15"/>
          <w:szCs w:val="15"/>
          <w:lang w:val="cs-CZ"/>
        </w:rPr>
        <w:t>nebo  doporučeným</w:t>
      </w:r>
      <w:proofErr w:type="gramEnd"/>
      <w:r>
        <w:rPr>
          <w:rFonts w:ascii="Arial" w:hAnsi="Arial" w:cs="Arial"/>
          <w:color w:val="231F20"/>
          <w:spacing w:val="-3"/>
          <w:sz w:val="15"/>
          <w:szCs w:val="15"/>
          <w:lang w:val="cs-CZ"/>
        </w:rPr>
        <w:t xml:space="preserve"> psaním se považuje za doručenou jen tehdy, prokáže-li její  doručení odesilatel nebo potvrdí-li toto doručení ten, komu byla určena.</w:t>
      </w:r>
      <w:r>
        <w:rPr>
          <w:rFonts w:ascii="Times New Roman" w:hAnsi="Times New Roman" w:cs="Times New Roman"/>
          <w:sz w:val="15"/>
          <w:szCs w:val="15"/>
        </w:rPr>
        <w:t xml:space="preserve"> </w:t>
      </w:r>
    </w:p>
    <w:p w14:paraId="429CEBC1"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5.</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Písemnost odesílaná druhé smluvní straně je odesílána </w:t>
      </w:r>
      <w:r>
        <w:rPr>
          <w:rFonts w:ascii="Arial" w:hAnsi="Arial" w:cs="Arial"/>
          <w:color w:val="231F20"/>
          <w:spacing w:val="-9"/>
          <w:sz w:val="15"/>
          <w:szCs w:val="15"/>
          <w:lang w:val="cs-CZ"/>
        </w:rPr>
        <w:t xml:space="preserve">v </w:t>
      </w:r>
      <w:r>
        <w:rPr>
          <w:rFonts w:ascii="Arial" w:hAnsi="Arial" w:cs="Arial"/>
          <w:color w:val="231F20"/>
          <w:sz w:val="15"/>
          <w:szCs w:val="15"/>
          <w:lang w:val="cs-CZ"/>
        </w:rPr>
        <w:t xml:space="preserve">listinné podobě,  </w:t>
      </w:r>
    </w:p>
    <w:p w14:paraId="190D14B3"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1"/>
          <w:sz w:val="15"/>
          <w:szCs w:val="15"/>
          <w:lang w:val="cs-CZ"/>
        </w:rPr>
        <w:t xml:space="preserve">opatřená jednoznačnými identifikátory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podpisem odesilatele. </w:t>
      </w:r>
      <w:proofErr w:type="gramStart"/>
      <w:r>
        <w:rPr>
          <w:rFonts w:ascii="Arial" w:hAnsi="Arial" w:cs="Arial"/>
          <w:color w:val="231F20"/>
          <w:spacing w:val="-2"/>
          <w:sz w:val="15"/>
          <w:szCs w:val="15"/>
          <w:lang w:val="cs-CZ"/>
        </w:rPr>
        <w:t>Zasílání  písemností</w:t>
      </w:r>
      <w:proofErr w:type="gramEnd"/>
      <w:r>
        <w:rPr>
          <w:rFonts w:ascii="Arial" w:hAnsi="Arial" w:cs="Arial"/>
          <w:color w:val="231F20"/>
          <w:spacing w:val="-2"/>
          <w:sz w:val="15"/>
          <w:szCs w:val="15"/>
          <w:lang w:val="cs-CZ"/>
        </w:rPr>
        <w:t xml:space="preserve"> telegraficky, dálnopisem (faxem) nebo elektronickými prostředky  </w:t>
      </w:r>
      <w:r>
        <w:br w:type="textWrapping" w:clear="all"/>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účinky doručení podle odst. 2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první věty odst. 3 tohoto článku je možné  </w:t>
      </w:r>
    </w:p>
    <w:p w14:paraId="25DFC962" w14:textId="77777777" w:rsidR="00982D78" w:rsidRDefault="00000000">
      <w:pPr>
        <w:spacing w:line="181"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na základě předchozí písemné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oběma smluvními stranami uzavřené  </w:t>
      </w:r>
      <w:r>
        <w:br w:type="textWrapping" w:clear="all"/>
      </w:r>
      <w:r>
        <w:rPr>
          <w:rFonts w:ascii="Arial" w:hAnsi="Arial" w:cs="Arial"/>
          <w:color w:val="231F20"/>
          <w:spacing w:val="-2"/>
          <w:sz w:val="15"/>
          <w:szCs w:val="15"/>
          <w:lang w:val="cs-CZ"/>
        </w:rPr>
        <w:t xml:space="preserve">dohody </w:t>
      </w: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způsobu zasílání písemností a </w:t>
      </w:r>
      <w:r>
        <w:rPr>
          <w:rFonts w:ascii="Arial" w:hAnsi="Arial" w:cs="Arial"/>
          <w:color w:val="231F20"/>
          <w:spacing w:val="-3"/>
          <w:sz w:val="15"/>
          <w:szCs w:val="15"/>
          <w:lang w:val="cs-CZ"/>
        </w:rPr>
        <w:t xml:space="preserve">potvrzování jejich přijetí,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dále  </w:t>
      </w:r>
    </w:p>
    <w:p w14:paraId="153D6A7A"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5"/>
          <w:sz w:val="15"/>
          <w:szCs w:val="15"/>
          <w:lang w:val="cs-CZ"/>
        </w:rPr>
        <w:t xml:space="preserve">též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případech, kdy se oznámení odesílané pojistiteli týká pouze </w:t>
      </w:r>
      <w:proofErr w:type="gramStart"/>
      <w:r>
        <w:rPr>
          <w:rFonts w:ascii="Arial" w:hAnsi="Arial" w:cs="Arial"/>
          <w:color w:val="231F20"/>
          <w:spacing w:val="-3"/>
          <w:sz w:val="15"/>
          <w:szCs w:val="15"/>
          <w:lang w:val="cs-CZ"/>
        </w:rPr>
        <w:t xml:space="preserve">oznámení  </w:t>
      </w:r>
      <w:r>
        <w:rPr>
          <w:rFonts w:ascii="Arial" w:hAnsi="Arial" w:cs="Arial"/>
          <w:color w:val="231F20"/>
          <w:spacing w:val="-4"/>
          <w:sz w:val="15"/>
          <w:szCs w:val="15"/>
          <w:lang w:val="cs-CZ"/>
        </w:rPr>
        <w:t>přidělení</w:t>
      </w:r>
      <w:proofErr w:type="gramEnd"/>
      <w:r>
        <w:rPr>
          <w:rFonts w:ascii="Arial" w:hAnsi="Arial" w:cs="Arial"/>
          <w:color w:val="231F20"/>
          <w:spacing w:val="-4"/>
          <w:sz w:val="15"/>
          <w:szCs w:val="15"/>
          <w:lang w:val="cs-CZ"/>
        </w:rPr>
        <w:t xml:space="preserve"> nebo změny čísla technického průkazu, osvědčení </w:t>
      </w:r>
      <w:r>
        <w:rPr>
          <w:rFonts w:ascii="Arial" w:hAnsi="Arial" w:cs="Arial"/>
          <w:color w:val="231F20"/>
          <w:spacing w:val="-6"/>
          <w:sz w:val="15"/>
          <w:szCs w:val="15"/>
          <w:lang w:val="cs-CZ"/>
        </w:rPr>
        <w:t xml:space="preserve">o </w:t>
      </w:r>
      <w:r>
        <w:rPr>
          <w:rFonts w:ascii="Arial" w:hAnsi="Arial" w:cs="Arial"/>
          <w:color w:val="231F20"/>
          <w:sz w:val="15"/>
          <w:szCs w:val="15"/>
          <w:lang w:val="cs-CZ"/>
        </w:rPr>
        <w:t xml:space="preserve">registraci nebo  </w:t>
      </w:r>
      <w:r>
        <w:rPr>
          <w:rFonts w:ascii="Arial" w:hAnsi="Arial" w:cs="Arial"/>
          <w:color w:val="231F20"/>
          <w:spacing w:val="-4"/>
          <w:sz w:val="15"/>
          <w:szCs w:val="15"/>
          <w:lang w:val="cs-CZ"/>
        </w:rPr>
        <w:t>státní poznávací (registrační) značky.</w:t>
      </w:r>
      <w:r>
        <w:rPr>
          <w:rFonts w:ascii="Times New Roman" w:hAnsi="Times New Roman" w:cs="Times New Roman"/>
          <w:sz w:val="15"/>
          <w:szCs w:val="15"/>
        </w:rPr>
        <w:t xml:space="preserve"> </w:t>
      </w:r>
    </w:p>
    <w:p w14:paraId="702A94CC"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16</w:t>
      </w:r>
      <w:r>
        <w:rPr>
          <w:rFonts w:ascii="Times New Roman" w:hAnsi="Times New Roman" w:cs="Times New Roman"/>
          <w:sz w:val="15"/>
          <w:szCs w:val="15"/>
        </w:rPr>
        <w:t xml:space="preserve"> </w:t>
      </w:r>
    </w:p>
    <w:p w14:paraId="2C9B4514"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4"/>
          <w:sz w:val="15"/>
          <w:szCs w:val="15"/>
          <w:lang w:val="cs-CZ"/>
        </w:rPr>
        <w:t>Závěrečná ustanovení</w:t>
      </w:r>
      <w:r>
        <w:rPr>
          <w:rFonts w:ascii="Times New Roman" w:hAnsi="Times New Roman" w:cs="Times New Roman"/>
          <w:sz w:val="15"/>
          <w:szCs w:val="15"/>
        </w:rPr>
        <w:t xml:space="preserve"> </w:t>
      </w:r>
    </w:p>
    <w:p w14:paraId="5BB5EA8E"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8"/>
          <w:sz w:val="15"/>
          <w:szCs w:val="15"/>
          <w:lang w:val="cs-CZ"/>
        </w:rPr>
        <w:t>1.</w:t>
      </w:r>
      <w:r>
        <w:rPr>
          <w:rFonts w:ascii="Arial" w:hAnsi="Arial" w:cs="Arial"/>
          <w:color w:val="231F20"/>
          <w:spacing w:val="-3"/>
          <w:sz w:val="15"/>
          <w:szCs w:val="15"/>
          <w:lang w:val="cs-CZ"/>
        </w:rPr>
        <w:t xml:space="preserve">   Pojistník prohlašuje, že všechny jeho odpovědi na písemné dotazy pojistitele  </w:t>
      </w:r>
    </w:p>
    <w:p w14:paraId="6CF41EB4" w14:textId="77777777" w:rsidR="00982D78" w:rsidRDefault="00000000">
      <w:pPr>
        <w:spacing w:line="176" w:lineRule="exact"/>
        <w:ind w:left="226" w:right="-40"/>
        <w:rPr>
          <w:rFonts w:ascii="Times New Roman" w:hAnsi="Times New Roman" w:cs="Times New Roman"/>
          <w:color w:val="010302"/>
        </w:rPr>
      </w:pPr>
      <w:r>
        <w:rPr>
          <w:rFonts w:ascii="Arial" w:hAnsi="Arial" w:cs="Arial"/>
          <w:color w:val="231F20"/>
          <w:spacing w:val="-4"/>
          <w:sz w:val="15"/>
          <w:szCs w:val="15"/>
          <w:lang w:val="cs-CZ"/>
        </w:rPr>
        <w:t xml:space="preserve">týkající se úrazového pojištění jsou pravdivé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úplné. Je si vědom toho, </w:t>
      </w:r>
      <w:proofErr w:type="gramStart"/>
      <w:r>
        <w:rPr>
          <w:rFonts w:ascii="Arial" w:hAnsi="Arial" w:cs="Arial"/>
          <w:color w:val="231F20"/>
          <w:spacing w:val="-4"/>
          <w:sz w:val="15"/>
          <w:szCs w:val="15"/>
          <w:lang w:val="cs-CZ"/>
        </w:rPr>
        <w:t xml:space="preserve">že  </w:t>
      </w:r>
      <w:r>
        <w:rPr>
          <w:rFonts w:ascii="Arial" w:hAnsi="Arial" w:cs="Arial"/>
          <w:color w:val="231F20"/>
          <w:spacing w:val="-2"/>
          <w:sz w:val="15"/>
          <w:szCs w:val="15"/>
          <w:lang w:val="cs-CZ"/>
        </w:rPr>
        <w:t>nesprávné</w:t>
      </w:r>
      <w:proofErr w:type="gramEnd"/>
      <w:r>
        <w:rPr>
          <w:rFonts w:ascii="Arial" w:hAnsi="Arial" w:cs="Arial"/>
          <w:color w:val="231F20"/>
          <w:spacing w:val="-2"/>
          <w:sz w:val="15"/>
          <w:szCs w:val="15"/>
          <w:lang w:val="cs-CZ"/>
        </w:rPr>
        <w:t xml:space="preserve"> nebo neúplné odpovědi mohou mít za následek odstoupení od  </w:t>
      </w:r>
      <w:r>
        <w:rPr>
          <w:rFonts w:ascii="Arial" w:hAnsi="Arial" w:cs="Arial"/>
          <w:color w:val="231F20"/>
          <w:spacing w:val="-5"/>
          <w:sz w:val="15"/>
          <w:szCs w:val="15"/>
          <w:lang w:val="cs-CZ"/>
        </w:rPr>
        <w:t xml:space="preserve">smlouvy nebo snížení či odmítnutí pojistného plnění ve smyslu Zákoníku a </w:t>
      </w:r>
      <w:r>
        <w:rPr>
          <w:rFonts w:ascii="Arial" w:hAnsi="Arial" w:cs="Arial"/>
          <w:color w:val="231F20"/>
          <w:spacing w:val="-14"/>
          <w:sz w:val="15"/>
          <w:szCs w:val="15"/>
          <w:lang w:val="cs-CZ"/>
        </w:rPr>
        <w:t>VPP.</w:t>
      </w:r>
      <w:r>
        <w:rPr>
          <w:rFonts w:ascii="Times New Roman" w:hAnsi="Times New Roman" w:cs="Times New Roman"/>
          <w:sz w:val="15"/>
          <w:szCs w:val="15"/>
        </w:rPr>
        <w:t xml:space="preserve"> </w:t>
      </w:r>
    </w:p>
    <w:p w14:paraId="6C4AC66A" w14:textId="77777777" w:rsidR="00982D78" w:rsidRDefault="00000000">
      <w:pPr>
        <w:spacing w:before="40" w:line="177" w:lineRule="exact"/>
        <w:rPr>
          <w:rFonts w:ascii="Times New Roman" w:hAnsi="Times New Roman" w:cs="Times New Roman"/>
          <w:color w:val="010302"/>
        </w:rPr>
      </w:pPr>
      <w:r>
        <w:rPr>
          <w:rFonts w:ascii="Arial" w:hAnsi="Arial" w:cs="Arial"/>
          <w:color w:val="231F20"/>
          <w:spacing w:val="-9"/>
          <w:sz w:val="15"/>
          <w:szCs w:val="15"/>
          <w:lang w:val="cs-CZ"/>
        </w:rPr>
        <w:t>2.</w:t>
      </w:r>
      <w:r>
        <w:rPr>
          <w:rFonts w:ascii="Arial" w:hAnsi="Arial" w:cs="Arial"/>
          <w:color w:val="231F20"/>
          <w:spacing w:val="-3"/>
          <w:sz w:val="15"/>
          <w:szCs w:val="15"/>
          <w:lang w:val="cs-CZ"/>
        </w:rPr>
        <w:t xml:space="preserve">   </w:t>
      </w:r>
      <w:r>
        <w:rPr>
          <w:rFonts w:ascii="Arial" w:hAnsi="Arial" w:cs="Arial"/>
          <w:color w:val="231F20"/>
          <w:spacing w:val="-4"/>
          <w:sz w:val="15"/>
          <w:szCs w:val="15"/>
          <w:lang w:val="cs-CZ"/>
        </w:rPr>
        <w:t xml:space="preserve">Pojistník je povinen pojištěného poučit, že </w:t>
      </w:r>
      <w:r>
        <w:rPr>
          <w:rFonts w:ascii="Arial" w:hAnsi="Arial" w:cs="Arial"/>
          <w:color w:val="231F20"/>
          <w:spacing w:val="-9"/>
          <w:sz w:val="15"/>
          <w:szCs w:val="15"/>
          <w:lang w:val="cs-CZ"/>
        </w:rPr>
        <w:t xml:space="preserve">v </w:t>
      </w:r>
      <w:r>
        <w:rPr>
          <w:rFonts w:ascii="Arial" w:hAnsi="Arial" w:cs="Arial"/>
          <w:color w:val="231F20"/>
          <w:spacing w:val="-1"/>
          <w:sz w:val="15"/>
          <w:szCs w:val="15"/>
          <w:lang w:val="cs-CZ"/>
        </w:rPr>
        <w:t xml:space="preserve">případě úrazu pojištěného, pokud  </w:t>
      </w:r>
    </w:p>
    <w:p w14:paraId="0BAAC76C" w14:textId="77777777" w:rsidR="00982D78" w:rsidRDefault="00000000">
      <w:pPr>
        <w:spacing w:line="177" w:lineRule="exact"/>
        <w:ind w:left="146" w:right="177"/>
        <w:jc w:val="right"/>
        <w:rPr>
          <w:rFonts w:ascii="Times New Roman" w:hAnsi="Times New Roman" w:cs="Times New Roman"/>
          <w:color w:val="010302"/>
        </w:rPr>
      </w:pPr>
      <w:r>
        <w:rPr>
          <w:rFonts w:ascii="Arial" w:hAnsi="Arial" w:cs="Arial"/>
          <w:color w:val="231F20"/>
          <w:spacing w:val="-2"/>
          <w:sz w:val="15"/>
          <w:szCs w:val="15"/>
          <w:lang w:val="cs-CZ"/>
        </w:rPr>
        <w:t xml:space="preserve">je uplatněn nárok na pojistné plnění, je pojistitel oprávněn požadovat údaje  </w:t>
      </w:r>
    </w:p>
    <w:p w14:paraId="31B137E7" w14:textId="77777777" w:rsidR="00982D78" w:rsidRDefault="00000000">
      <w:pPr>
        <w:spacing w:line="174" w:lineRule="exact"/>
        <w:ind w:left="226" w:right="-40"/>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22" w:space="300"/>
            <w:col w:w="5255" w:space="0"/>
          </w:cols>
          <w:docGrid w:linePitch="360"/>
        </w:sectPr>
      </w:pPr>
      <w:r>
        <w:rPr>
          <w:rFonts w:ascii="Arial" w:hAnsi="Arial" w:cs="Arial"/>
          <w:color w:val="231F20"/>
          <w:spacing w:val="-6"/>
          <w:sz w:val="15"/>
          <w:szCs w:val="15"/>
          <w:lang w:val="cs-CZ"/>
        </w:rPr>
        <w:t xml:space="preserve">o </w:t>
      </w:r>
      <w:r>
        <w:rPr>
          <w:rFonts w:ascii="Arial" w:hAnsi="Arial" w:cs="Arial"/>
          <w:color w:val="231F20"/>
          <w:spacing w:val="-5"/>
          <w:sz w:val="15"/>
          <w:szCs w:val="15"/>
          <w:lang w:val="cs-CZ"/>
        </w:rPr>
        <w:t xml:space="preserve">jeho zdravotním stavu (srov. článek 20 a </w:t>
      </w:r>
      <w:r>
        <w:rPr>
          <w:rFonts w:ascii="Arial" w:hAnsi="Arial" w:cs="Arial"/>
          <w:color w:val="231F20"/>
          <w:spacing w:val="-7"/>
          <w:sz w:val="15"/>
          <w:szCs w:val="15"/>
          <w:lang w:val="cs-CZ"/>
        </w:rPr>
        <w:t xml:space="preserve">21 VPP). Tyto údaje jsou </w:t>
      </w:r>
      <w:r>
        <w:rPr>
          <w:rFonts w:ascii="Arial" w:hAnsi="Arial" w:cs="Arial"/>
          <w:color w:val="231F20"/>
          <w:spacing w:val="-9"/>
          <w:sz w:val="15"/>
          <w:szCs w:val="15"/>
          <w:lang w:val="cs-CZ"/>
        </w:rPr>
        <w:t xml:space="preserve">z </w:t>
      </w:r>
      <w:proofErr w:type="gramStart"/>
      <w:r>
        <w:rPr>
          <w:rFonts w:ascii="Arial" w:hAnsi="Arial" w:cs="Arial"/>
          <w:color w:val="231F20"/>
          <w:sz w:val="15"/>
          <w:szCs w:val="15"/>
          <w:lang w:val="cs-CZ"/>
        </w:rPr>
        <w:t xml:space="preserve">hlediska  </w:t>
      </w:r>
      <w:r>
        <w:rPr>
          <w:rFonts w:ascii="Arial" w:hAnsi="Arial" w:cs="Arial"/>
          <w:color w:val="231F20"/>
          <w:spacing w:val="-5"/>
          <w:sz w:val="15"/>
          <w:szCs w:val="15"/>
          <w:lang w:val="cs-CZ"/>
        </w:rPr>
        <w:t>zákona</w:t>
      </w:r>
      <w:proofErr w:type="gramEnd"/>
      <w:r>
        <w:rPr>
          <w:rFonts w:ascii="Arial" w:hAnsi="Arial" w:cs="Arial"/>
          <w:color w:val="231F20"/>
          <w:spacing w:val="-5"/>
          <w:sz w:val="15"/>
          <w:szCs w:val="15"/>
          <w:lang w:val="cs-CZ"/>
        </w:rPr>
        <w:t xml:space="preserve"> č. 101/2000 Sb., </w:t>
      </w:r>
      <w:r>
        <w:rPr>
          <w:rFonts w:ascii="Arial" w:hAnsi="Arial" w:cs="Arial"/>
          <w:color w:val="231F20"/>
          <w:spacing w:val="-6"/>
          <w:sz w:val="15"/>
          <w:szCs w:val="15"/>
          <w:lang w:val="cs-CZ"/>
        </w:rPr>
        <w:t xml:space="preserve">o </w:t>
      </w:r>
      <w:r>
        <w:rPr>
          <w:rFonts w:ascii="Arial" w:hAnsi="Arial" w:cs="Arial"/>
          <w:color w:val="231F20"/>
          <w:spacing w:val="-4"/>
          <w:sz w:val="15"/>
          <w:szCs w:val="15"/>
          <w:lang w:val="cs-CZ"/>
        </w:rPr>
        <w:t xml:space="preserve">ochraně osobních údajů, </w:t>
      </w:r>
      <w:r>
        <w:rPr>
          <w:rFonts w:ascii="Arial" w:hAnsi="Arial" w:cs="Arial"/>
          <w:color w:val="231F20"/>
          <w:spacing w:val="-9"/>
          <w:sz w:val="15"/>
          <w:szCs w:val="15"/>
          <w:lang w:val="cs-CZ"/>
        </w:rPr>
        <w:t xml:space="preserve">v </w:t>
      </w:r>
      <w:r>
        <w:rPr>
          <w:rFonts w:ascii="Arial" w:hAnsi="Arial" w:cs="Arial"/>
          <w:color w:val="231F20"/>
          <w:spacing w:val="-2"/>
          <w:sz w:val="15"/>
          <w:szCs w:val="15"/>
          <w:lang w:val="cs-CZ"/>
        </w:rPr>
        <w:t xml:space="preserve">platném znění, tzv.  </w:t>
      </w:r>
      <w:r>
        <w:rPr>
          <w:rFonts w:ascii="Arial" w:hAnsi="Arial" w:cs="Arial"/>
          <w:color w:val="231F20"/>
          <w:spacing w:val="-3"/>
          <w:sz w:val="15"/>
          <w:szCs w:val="15"/>
          <w:lang w:val="cs-CZ"/>
        </w:rPr>
        <w:t xml:space="preserve">citlivými údaji, </w:t>
      </w:r>
      <w:r>
        <w:rPr>
          <w:rFonts w:ascii="Arial" w:hAnsi="Arial" w:cs="Arial"/>
          <w:color w:val="231F20"/>
          <w:spacing w:val="-8"/>
          <w:sz w:val="15"/>
          <w:szCs w:val="15"/>
          <w:lang w:val="cs-CZ"/>
        </w:rPr>
        <w:t xml:space="preserve">k </w:t>
      </w:r>
      <w:r>
        <w:rPr>
          <w:rFonts w:ascii="Arial" w:hAnsi="Arial" w:cs="Arial"/>
          <w:color w:val="231F20"/>
          <w:spacing w:val="-3"/>
          <w:sz w:val="15"/>
          <w:szCs w:val="15"/>
          <w:lang w:val="cs-CZ"/>
        </w:rPr>
        <w:t xml:space="preserve">jejichž zpracovávání potřebuje pojistitel výslovný </w:t>
      </w:r>
      <w:proofErr w:type="gramStart"/>
      <w:r>
        <w:rPr>
          <w:rFonts w:ascii="Arial" w:hAnsi="Arial" w:cs="Arial"/>
          <w:color w:val="231F20"/>
          <w:spacing w:val="-3"/>
          <w:sz w:val="15"/>
          <w:szCs w:val="15"/>
          <w:lang w:val="cs-CZ"/>
        </w:rPr>
        <w:t>souhlas  pojištěného</w:t>
      </w:r>
      <w:proofErr w:type="gramEnd"/>
      <w:r>
        <w:rPr>
          <w:rFonts w:ascii="Arial" w:hAnsi="Arial" w:cs="Arial"/>
          <w:color w:val="231F20"/>
          <w:spacing w:val="-3"/>
          <w:sz w:val="15"/>
          <w:szCs w:val="15"/>
          <w:lang w:val="cs-CZ"/>
        </w:rPr>
        <w:t xml:space="preserve">. </w:t>
      </w:r>
      <w:r>
        <w:rPr>
          <w:rFonts w:ascii="Arial" w:hAnsi="Arial" w:cs="Arial"/>
          <w:color w:val="231F20"/>
          <w:spacing w:val="-9"/>
          <w:sz w:val="15"/>
          <w:szCs w:val="15"/>
          <w:lang w:val="cs-CZ"/>
        </w:rPr>
        <w:t xml:space="preserve">V </w:t>
      </w:r>
      <w:r>
        <w:rPr>
          <w:rFonts w:ascii="Arial" w:hAnsi="Arial" w:cs="Arial"/>
          <w:color w:val="231F20"/>
          <w:spacing w:val="-3"/>
          <w:sz w:val="15"/>
          <w:szCs w:val="15"/>
          <w:lang w:val="cs-CZ"/>
        </w:rPr>
        <w:t xml:space="preserve">případě odepření vydání takového souhlasu, jehož důsledkem  </w:t>
      </w:r>
    </w:p>
    <w:p w14:paraId="76BA5F33" w14:textId="77777777" w:rsidR="00982D78" w:rsidRDefault="00000000">
      <w:pPr>
        <w:spacing w:before="105" w:line="177" w:lineRule="exact"/>
        <w:ind w:left="5244"/>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5"/>
          <w:sz w:val="15"/>
          <w:szCs w:val="15"/>
          <w:lang w:val="cs-CZ"/>
        </w:rPr>
        <w:lastRenderedPageBreak/>
        <w:t>33/35</w:t>
      </w:r>
      <w:r>
        <w:rPr>
          <w:rFonts w:ascii="Times New Roman" w:hAnsi="Times New Roman" w:cs="Times New Roman"/>
          <w:sz w:val="15"/>
          <w:szCs w:val="15"/>
        </w:rPr>
        <w:t xml:space="preserve"> </w:t>
      </w:r>
      <w:r>
        <w:br w:type="page"/>
      </w:r>
    </w:p>
    <w:p w14:paraId="66E30FE7" w14:textId="77777777" w:rsidR="00982D78" w:rsidRDefault="00982D78">
      <w:pPr>
        <w:spacing w:after="30"/>
        <w:rPr>
          <w:rFonts w:ascii="Times New Roman" w:hAnsi="Times New Roman"/>
          <w:color w:val="000000" w:themeColor="text1"/>
          <w:sz w:val="24"/>
          <w:szCs w:val="24"/>
          <w:lang w:val="cs-CZ"/>
        </w:rPr>
      </w:pPr>
    </w:p>
    <w:p w14:paraId="2FE5EBCF" w14:textId="77777777" w:rsidR="00982D78" w:rsidRDefault="00000000">
      <w:pPr>
        <w:spacing w:line="181"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by byla nemožnost rozhodnout </w:t>
      </w:r>
      <w:r>
        <w:rPr>
          <w:rFonts w:ascii="Arial" w:hAnsi="Arial" w:cs="Arial"/>
          <w:color w:val="231F20"/>
          <w:spacing w:val="-6"/>
          <w:sz w:val="15"/>
          <w:szCs w:val="15"/>
          <w:lang w:val="cs-CZ"/>
        </w:rPr>
        <w:t xml:space="preserve">o </w:t>
      </w:r>
      <w:r>
        <w:rPr>
          <w:rFonts w:ascii="Arial" w:hAnsi="Arial" w:cs="Arial"/>
          <w:color w:val="231F20"/>
          <w:spacing w:val="-3"/>
          <w:sz w:val="15"/>
          <w:szCs w:val="15"/>
          <w:lang w:val="cs-CZ"/>
        </w:rPr>
        <w:t xml:space="preserve">nároku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výši pojistného plnění, neběží lhůta</w:t>
      </w:r>
      <w:r>
        <w:rPr>
          <w:rFonts w:ascii="Times New Roman" w:hAnsi="Times New Roman" w:cs="Times New Roman"/>
          <w:sz w:val="15"/>
          <w:szCs w:val="15"/>
        </w:rPr>
        <w:t xml:space="preserve"> </w:t>
      </w:r>
      <w:r>
        <w:rPr>
          <w:rFonts w:ascii="Arial" w:hAnsi="Arial" w:cs="Arial"/>
          <w:color w:val="231F20"/>
          <w:spacing w:val="-3"/>
          <w:sz w:val="15"/>
          <w:szCs w:val="15"/>
          <w:lang w:val="cs-CZ"/>
        </w:rPr>
        <w:t xml:space="preserve">uvedená odst. 5 článku 21 VPP. </w:t>
      </w:r>
      <w:r>
        <w:rPr>
          <w:rFonts w:ascii="Arial" w:hAnsi="Arial" w:cs="Arial"/>
          <w:color w:val="231F20"/>
          <w:sz w:val="15"/>
          <w:szCs w:val="15"/>
          <w:lang w:val="cs-CZ"/>
        </w:rPr>
        <w:t xml:space="preserve">  </w:t>
      </w:r>
    </w:p>
    <w:p w14:paraId="22942457" w14:textId="77777777" w:rsidR="00982D78" w:rsidRDefault="00000000">
      <w:pPr>
        <w:spacing w:before="198" w:line="181" w:lineRule="exact"/>
        <w:ind w:left="272" w:right="-40" w:hanging="226"/>
        <w:rPr>
          <w:rFonts w:ascii="Times New Roman" w:hAnsi="Times New Roman" w:cs="Times New Roman"/>
          <w:color w:val="010302"/>
        </w:rPr>
      </w:pPr>
      <w:r>
        <w:rPr>
          <w:rFonts w:ascii="Arial" w:hAnsi="Arial" w:cs="Arial"/>
          <w:color w:val="231F20"/>
          <w:spacing w:val="-9"/>
          <w:sz w:val="15"/>
          <w:szCs w:val="15"/>
          <w:lang w:val="cs-CZ"/>
        </w:rPr>
        <w:t>3.</w:t>
      </w:r>
      <w:r>
        <w:rPr>
          <w:rFonts w:ascii="Arial" w:hAnsi="Arial" w:cs="Arial"/>
          <w:color w:val="231F20"/>
          <w:spacing w:val="-3"/>
          <w:sz w:val="15"/>
          <w:szCs w:val="15"/>
          <w:lang w:val="cs-CZ"/>
        </w:rPr>
        <w:t xml:space="preserve">   Uzavřením pojistné smlouvy pojistník zprošťuje pro případ vzniku </w:t>
      </w:r>
      <w:proofErr w:type="gramStart"/>
      <w:r>
        <w:rPr>
          <w:rFonts w:ascii="Arial" w:hAnsi="Arial" w:cs="Arial"/>
          <w:color w:val="231F20"/>
          <w:spacing w:val="-3"/>
          <w:sz w:val="15"/>
          <w:szCs w:val="15"/>
          <w:lang w:val="cs-CZ"/>
        </w:rPr>
        <w:t>škodné  události</w:t>
      </w:r>
      <w:proofErr w:type="gramEnd"/>
      <w:r>
        <w:rPr>
          <w:rFonts w:ascii="Arial" w:hAnsi="Arial" w:cs="Arial"/>
          <w:color w:val="231F20"/>
          <w:spacing w:val="-3"/>
          <w:sz w:val="15"/>
          <w:szCs w:val="15"/>
          <w:lang w:val="cs-CZ"/>
        </w:rPr>
        <w:t xml:space="preserve"> orgány státní správy, policii, orgány činné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trestním řízení a </w:t>
      </w:r>
      <w:r>
        <w:rPr>
          <w:rFonts w:ascii="Arial" w:hAnsi="Arial" w:cs="Arial"/>
          <w:color w:val="231F20"/>
          <w:spacing w:val="-1"/>
          <w:sz w:val="15"/>
          <w:szCs w:val="15"/>
          <w:lang w:val="cs-CZ"/>
        </w:rPr>
        <w:t xml:space="preserve">hasičský  </w:t>
      </w:r>
    </w:p>
    <w:p w14:paraId="2842E3AA" w14:textId="77777777" w:rsidR="00982D78" w:rsidRDefault="00000000">
      <w:pPr>
        <w:spacing w:line="173" w:lineRule="exact"/>
        <w:ind w:left="272" w:right="-40"/>
        <w:rPr>
          <w:rFonts w:ascii="Times New Roman" w:hAnsi="Times New Roman" w:cs="Times New Roman"/>
          <w:color w:val="010302"/>
        </w:rPr>
      </w:pPr>
      <w:r>
        <w:rPr>
          <w:rFonts w:ascii="Arial" w:hAnsi="Arial" w:cs="Arial"/>
          <w:color w:val="231F20"/>
          <w:spacing w:val="-3"/>
          <w:sz w:val="15"/>
          <w:szCs w:val="15"/>
          <w:lang w:val="cs-CZ"/>
        </w:rPr>
        <w:t xml:space="preserve">záchranný sbor povinnosti mlčenlivosti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 xml:space="preserve">zmocňuje pojistitele nahlížet </w:t>
      </w:r>
      <w:proofErr w:type="gramStart"/>
      <w:r>
        <w:rPr>
          <w:rFonts w:ascii="Arial" w:hAnsi="Arial" w:cs="Arial"/>
          <w:color w:val="231F20"/>
          <w:spacing w:val="-2"/>
          <w:sz w:val="15"/>
          <w:szCs w:val="15"/>
          <w:lang w:val="cs-CZ"/>
        </w:rPr>
        <w:t xml:space="preserve">do  </w:t>
      </w:r>
      <w:r>
        <w:rPr>
          <w:rFonts w:ascii="Arial" w:hAnsi="Arial" w:cs="Arial"/>
          <w:color w:val="231F20"/>
          <w:spacing w:val="-5"/>
          <w:sz w:val="15"/>
          <w:szCs w:val="15"/>
          <w:lang w:val="cs-CZ"/>
        </w:rPr>
        <w:t>soudních</w:t>
      </w:r>
      <w:proofErr w:type="gramEnd"/>
      <w:r>
        <w:rPr>
          <w:rFonts w:ascii="Arial" w:hAnsi="Arial" w:cs="Arial"/>
          <w:color w:val="231F20"/>
          <w:spacing w:val="-5"/>
          <w:sz w:val="15"/>
          <w:szCs w:val="15"/>
          <w:lang w:val="cs-CZ"/>
        </w:rPr>
        <w:t xml:space="preserve">, policejních nebo úředních spisů a </w:t>
      </w:r>
      <w:r>
        <w:rPr>
          <w:rFonts w:ascii="Arial" w:hAnsi="Arial" w:cs="Arial"/>
          <w:color w:val="231F20"/>
          <w:spacing w:val="-4"/>
          <w:sz w:val="15"/>
          <w:szCs w:val="15"/>
          <w:lang w:val="cs-CZ"/>
        </w:rPr>
        <w:t xml:space="preserve">zhotovovat si </w:t>
      </w:r>
      <w:r>
        <w:rPr>
          <w:rFonts w:ascii="Arial" w:hAnsi="Arial" w:cs="Arial"/>
          <w:color w:val="231F20"/>
          <w:spacing w:val="-9"/>
          <w:sz w:val="15"/>
          <w:szCs w:val="15"/>
          <w:lang w:val="cs-CZ"/>
        </w:rPr>
        <w:t xml:space="preserve">z </w:t>
      </w:r>
      <w:r>
        <w:rPr>
          <w:rFonts w:ascii="Arial" w:hAnsi="Arial" w:cs="Arial"/>
          <w:color w:val="231F20"/>
          <w:spacing w:val="-1"/>
          <w:sz w:val="15"/>
          <w:szCs w:val="15"/>
          <w:lang w:val="cs-CZ"/>
        </w:rPr>
        <w:t xml:space="preserve">nich kopie nebo  </w:t>
      </w:r>
      <w:r>
        <w:rPr>
          <w:rFonts w:ascii="Arial" w:hAnsi="Arial" w:cs="Arial"/>
          <w:color w:val="231F20"/>
          <w:spacing w:val="-5"/>
          <w:sz w:val="15"/>
          <w:szCs w:val="15"/>
          <w:lang w:val="cs-CZ"/>
        </w:rPr>
        <w:t xml:space="preserve">výpisy. Stejně tak zmocňuje pojistitele seznámit se </w:t>
      </w:r>
      <w:r>
        <w:rPr>
          <w:rFonts w:ascii="Arial" w:hAnsi="Arial" w:cs="Arial"/>
          <w:color w:val="231F20"/>
          <w:spacing w:val="-14"/>
          <w:sz w:val="15"/>
          <w:szCs w:val="15"/>
          <w:lang w:val="cs-CZ"/>
        </w:rPr>
        <w:t xml:space="preserve">s </w:t>
      </w:r>
      <w:r>
        <w:rPr>
          <w:rFonts w:ascii="Arial" w:hAnsi="Arial" w:cs="Arial"/>
          <w:color w:val="231F20"/>
          <w:spacing w:val="-4"/>
          <w:sz w:val="15"/>
          <w:szCs w:val="15"/>
          <w:lang w:val="cs-CZ"/>
        </w:rPr>
        <w:t xml:space="preserve">písemnostmi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jinými  </w:t>
      </w:r>
      <w:r>
        <w:rPr>
          <w:rFonts w:ascii="Arial" w:hAnsi="Arial" w:cs="Arial"/>
          <w:color w:val="231F20"/>
          <w:spacing w:val="-3"/>
          <w:sz w:val="15"/>
          <w:szCs w:val="15"/>
          <w:lang w:val="cs-CZ"/>
        </w:rPr>
        <w:t>důkazy</w:t>
      </w:r>
      <w:proofErr w:type="gramEnd"/>
      <w:r>
        <w:rPr>
          <w:rFonts w:ascii="Arial" w:hAnsi="Arial" w:cs="Arial"/>
          <w:color w:val="231F20"/>
          <w:spacing w:val="-3"/>
          <w:sz w:val="15"/>
          <w:szCs w:val="15"/>
          <w:lang w:val="cs-CZ"/>
        </w:rPr>
        <w:t xml:space="preserve"> shromážděnými jinými pojistiteli </w:t>
      </w:r>
      <w:r>
        <w:rPr>
          <w:rFonts w:ascii="Arial" w:hAnsi="Arial" w:cs="Arial"/>
          <w:color w:val="231F20"/>
          <w:spacing w:val="-9"/>
          <w:sz w:val="15"/>
          <w:szCs w:val="15"/>
          <w:lang w:val="cs-CZ"/>
        </w:rPr>
        <w:t xml:space="preserve">v </w:t>
      </w:r>
      <w:r>
        <w:rPr>
          <w:rFonts w:ascii="Arial" w:hAnsi="Arial" w:cs="Arial"/>
          <w:color w:val="231F20"/>
          <w:spacing w:val="-5"/>
          <w:sz w:val="15"/>
          <w:szCs w:val="15"/>
          <w:lang w:val="cs-CZ"/>
        </w:rPr>
        <w:t xml:space="preserve">souvislosti </w:t>
      </w:r>
      <w:r>
        <w:rPr>
          <w:rFonts w:ascii="Arial" w:hAnsi="Arial" w:cs="Arial"/>
          <w:color w:val="231F20"/>
          <w:spacing w:val="-14"/>
          <w:sz w:val="15"/>
          <w:szCs w:val="15"/>
          <w:lang w:val="cs-CZ"/>
        </w:rPr>
        <w:t xml:space="preserve">s </w:t>
      </w:r>
      <w:r>
        <w:rPr>
          <w:rFonts w:ascii="Arial" w:hAnsi="Arial" w:cs="Arial"/>
          <w:color w:val="231F20"/>
          <w:spacing w:val="-3"/>
          <w:sz w:val="15"/>
          <w:szCs w:val="15"/>
          <w:lang w:val="cs-CZ"/>
        </w:rPr>
        <w:t xml:space="preserve">šetřením škodných  události majících vztah </w:t>
      </w:r>
      <w:r>
        <w:rPr>
          <w:rFonts w:ascii="Arial" w:hAnsi="Arial" w:cs="Arial"/>
          <w:color w:val="231F20"/>
          <w:spacing w:val="-8"/>
          <w:sz w:val="15"/>
          <w:szCs w:val="15"/>
          <w:lang w:val="cs-CZ"/>
        </w:rPr>
        <w:t xml:space="preserve">k </w:t>
      </w:r>
      <w:r>
        <w:rPr>
          <w:rFonts w:ascii="Arial" w:hAnsi="Arial" w:cs="Arial"/>
          <w:color w:val="231F20"/>
          <w:spacing w:val="-4"/>
          <w:sz w:val="15"/>
          <w:szCs w:val="15"/>
          <w:lang w:val="cs-CZ"/>
        </w:rPr>
        <w:t>pojistnou smlouvou sjednanému pojištění.</w:t>
      </w:r>
      <w:r>
        <w:rPr>
          <w:rFonts w:ascii="Times New Roman" w:hAnsi="Times New Roman" w:cs="Times New Roman"/>
          <w:sz w:val="15"/>
          <w:szCs w:val="15"/>
        </w:rPr>
        <w:t xml:space="preserve"> </w:t>
      </w:r>
    </w:p>
    <w:p w14:paraId="2924C43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pacing w:val="-8"/>
          <w:sz w:val="15"/>
          <w:szCs w:val="15"/>
          <w:lang w:val="cs-CZ"/>
        </w:rPr>
        <w:t>4.</w:t>
      </w:r>
      <w:r>
        <w:rPr>
          <w:rFonts w:ascii="Arial" w:hAnsi="Arial" w:cs="Arial"/>
          <w:color w:val="231F20"/>
          <w:spacing w:val="-3"/>
          <w:sz w:val="15"/>
          <w:szCs w:val="15"/>
          <w:lang w:val="cs-CZ"/>
        </w:rPr>
        <w:t xml:space="preserve">   </w:t>
      </w:r>
      <w:r>
        <w:rPr>
          <w:rFonts w:ascii="Arial" w:hAnsi="Arial" w:cs="Arial"/>
          <w:color w:val="231F20"/>
          <w:spacing w:val="-5"/>
          <w:sz w:val="15"/>
          <w:szCs w:val="15"/>
          <w:lang w:val="cs-CZ"/>
        </w:rPr>
        <w:t>Tyto ZPP jsou nedílnou součástí pojistné smlouvy. Úrazové pojištění se dále řídí</w:t>
      </w:r>
      <w:r>
        <w:rPr>
          <w:rFonts w:ascii="Times New Roman" w:hAnsi="Times New Roman" w:cs="Times New Roman"/>
          <w:sz w:val="15"/>
          <w:szCs w:val="15"/>
        </w:rPr>
        <w:t xml:space="preserve"> </w:t>
      </w:r>
    </w:p>
    <w:p w14:paraId="0288CC40" w14:textId="77777777" w:rsidR="00982D78" w:rsidRDefault="00000000">
      <w:pPr>
        <w:spacing w:line="177" w:lineRule="exact"/>
        <w:ind w:left="272"/>
        <w:rPr>
          <w:rFonts w:ascii="Times New Roman" w:hAnsi="Times New Roman" w:cs="Times New Roman"/>
          <w:color w:val="010302"/>
        </w:rPr>
      </w:pPr>
      <w:r>
        <w:rPr>
          <w:rFonts w:ascii="Arial" w:hAnsi="Arial" w:cs="Arial"/>
          <w:color w:val="231F20"/>
          <w:spacing w:val="-5"/>
          <w:sz w:val="15"/>
          <w:szCs w:val="15"/>
          <w:lang w:val="cs-CZ"/>
        </w:rPr>
        <w:t xml:space="preserve">příslušnými ustanoveními Zákoníku a </w:t>
      </w:r>
      <w:r>
        <w:rPr>
          <w:rFonts w:ascii="Arial" w:hAnsi="Arial" w:cs="Arial"/>
          <w:color w:val="231F20"/>
          <w:spacing w:val="-14"/>
          <w:sz w:val="15"/>
          <w:szCs w:val="15"/>
          <w:lang w:val="cs-CZ"/>
        </w:rPr>
        <w:t>VPP.</w:t>
      </w:r>
      <w:r>
        <w:rPr>
          <w:rFonts w:ascii="Times New Roman" w:hAnsi="Times New Roman" w:cs="Times New Roman"/>
          <w:sz w:val="15"/>
          <w:szCs w:val="15"/>
        </w:rPr>
        <w:t xml:space="preserve"> </w:t>
      </w:r>
    </w:p>
    <w:p w14:paraId="55106B4C" w14:textId="77777777" w:rsidR="00982D78" w:rsidRDefault="00000000">
      <w:pPr>
        <w:spacing w:before="140" w:line="180" w:lineRule="exact"/>
        <w:ind w:left="46"/>
        <w:rPr>
          <w:rFonts w:ascii="Times New Roman" w:hAnsi="Times New Roman" w:cs="Times New Roman"/>
          <w:color w:val="010302"/>
        </w:rPr>
      </w:pPr>
      <w:r>
        <w:rPr>
          <w:rFonts w:ascii="Arial" w:hAnsi="Arial" w:cs="Arial"/>
          <w:b/>
          <w:bCs/>
          <w:color w:val="000000"/>
          <w:spacing w:val="-8"/>
          <w:sz w:val="15"/>
          <w:szCs w:val="15"/>
          <w:lang w:val="cs-CZ"/>
        </w:rPr>
        <w:t>ČLÁNEK 17</w:t>
      </w:r>
      <w:r>
        <w:rPr>
          <w:rFonts w:ascii="Times New Roman" w:hAnsi="Times New Roman" w:cs="Times New Roman"/>
          <w:sz w:val="15"/>
          <w:szCs w:val="15"/>
        </w:rPr>
        <w:t xml:space="preserve"> </w:t>
      </w:r>
    </w:p>
    <w:p w14:paraId="71F1175A" w14:textId="77777777" w:rsidR="00982D78" w:rsidRDefault="00000000">
      <w:pPr>
        <w:spacing w:line="180" w:lineRule="exact"/>
        <w:ind w:left="46"/>
        <w:rPr>
          <w:rFonts w:ascii="Times New Roman" w:hAnsi="Times New Roman" w:cs="Times New Roman"/>
          <w:color w:val="010302"/>
        </w:rPr>
      </w:pPr>
      <w:r>
        <w:rPr>
          <w:rFonts w:ascii="Arial" w:hAnsi="Arial" w:cs="Arial"/>
          <w:b/>
          <w:bCs/>
          <w:color w:val="231F20"/>
          <w:spacing w:val="-4"/>
          <w:sz w:val="15"/>
          <w:szCs w:val="15"/>
          <w:lang w:val="cs-CZ"/>
        </w:rPr>
        <w:t xml:space="preserve">Doložka </w:t>
      </w:r>
      <w:r>
        <w:rPr>
          <w:rFonts w:ascii="Arial" w:hAnsi="Arial" w:cs="Arial"/>
          <w:b/>
          <w:bCs/>
          <w:color w:val="231F20"/>
          <w:spacing w:val="-9"/>
          <w:sz w:val="15"/>
          <w:szCs w:val="15"/>
          <w:lang w:val="cs-CZ"/>
        </w:rPr>
        <w:t xml:space="preserve">o </w:t>
      </w:r>
      <w:r>
        <w:rPr>
          <w:rFonts w:ascii="Arial" w:hAnsi="Arial" w:cs="Arial"/>
          <w:b/>
          <w:bCs/>
          <w:color w:val="231F20"/>
          <w:spacing w:val="-6"/>
          <w:sz w:val="15"/>
          <w:szCs w:val="15"/>
          <w:lang w:val="cs-CZ"/>
        </w:rPr>
        <w:t>informačním systému ČAP</w:t>
      </w:r>
      <w:r>
        <w:rPr>
          <w:rFonts w:ascii="Times New Roman" w:hAnsi="Times New Roman" w:cs="Times New Roman"/>
          <w:sz w:val="15"/>
          <w:szCs w:val="15"/>
        </w:rPr>
        <w:t xml:space="preserve"> </w:t>
      </w:r>
    </w:p>
    <w:p w14:paraId="4919D93F" w14:textId="77777777" w:rsidR="00982D78" w:rsidRDefault="00000000">
      <w:pPr>
        <w:spacing w:before="40" w:line="176" w:lineRule="exact"/>
        <w:ind w:left="46" w:right="-40"/>
        <w:rPr>
          <w:rFonts w:ascii="Times New Roman" w:hAnsi="Times New Roman" w:cs="Times New Roman"/>
          <w:color w:val="010302"/>
        </w:rPr>
      </w:pPr>
      <w:r>
        <w:rPr>
          <w:rFonts w:ascii="Arial" w:hAnsi="Arial" w:cs="Arial"/>
          <w:color w:val="231F20"/>
          <w:spacing w:val="-3"/>
          <w:sz w:val="15"/>
          <w:szCs w:val="15"/>
          <w:lang w:val="cs-CZ"/>
        </w:rPr>
        <w:t xml:space="preserve">Pojistník souhlasí, aby pojistitel uložil informace týkající se jeho pojištění </w:t>
      </w:r>
      <w:proofErr w:type="gramStart"/>
      <w:r>
        <w:rPr>
          <w:rFonts w:ascii="Arial" w:hAnsi="Arial" w:cs="Arial"/>
          <w:color w:val="231F20"/>
          <w:spacing w:val="-3"/>
          <w:sz w:val="15"/>
          <w:szCs w:val="15"/>
          <w:lang w:val="cs-CZ"/>
        </w:rPr>
        <w:t xml:space="preserve">do  </w:t>
      </w:r>
      <w:r>
        <w:rPr>
          <w:rFonts w:ascii="Arial" w:hAnsi="Arial" w:cs="Arial"/>
          <w:color w:val="231F20"/>
          <w:spacing w:val="-4"/>
          <w:sz w:val="15"/>
          <w:szCs w:val="15"/>
          <w:lang w:val="cs-CZ"/>
        </w:rPr>
        <w:t>Informačního</w:t>
      </w:r>
      <w:proofErr w:type="gramEnd"/>
      <w:r>
        <w:rPr>
          <w:rFonts w:ascii="Arial" w:hAnsi="Arial" w:cs="Arial"/>
          <w:color w:val="231F20"/>
          <w:spacing w:val="-4"/>
          <w:sz w:val="15"/>
          <w:szCs w:val="15"/>
          <w:lang w:val="cs-CZ"/>
        </w:rPr>
        <w:t xml:space="preserve"> systému České asociace pojišťoven (dále jen „ČAP“)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tím, že tyto  </w:t>
      </w:r>
      <w:r>
        <w:rPr>
          <w:rFonts w:ascii="Arial" w:hAnsi="Arial" w:cs="Arial"/>
          <w:color w:val="231F20"/>
          <w:spacing w:val="-2"/>
          <w:sz w:val="15"/>
          <w:szCs w:val="15"/>
          <w:lang w:val="cs-CZ"/>
        </w:rPr>
        <w:t xml:space="preserve">informace mohou být poskytnuty kterémukoliv členu ČAP, který je uživatelem  </w:t>
      </w:r>
    </w:p>
    <w:p w14:paraId="7FB021F8"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2314305D" w14:textId="77777777" w:rsidR="00982D78" w:rsidRDefault="00982D78">
      <w:pPr>
        <w:spacing w:after="32"/>
        <w:rPr>
          <w:rFonts w:ascii="Times New Roman" w:hAnsi="Times New Roman"/>
          <w:color w:val="000000" w:themeColor="text1"/>
          <w:sz w:val="24"/>
          <w:szCs w:val="24"/>
          <w:lang w:val="cs-CZ"/>
        </w:rPr>
      </w:pPr>
    </w:p>
    <w:p w14:paraId="589030A2" w14:textId="77777777" w:rsidR="00982D78" w:rsidRDefault="00000000">
      <w:pPr>
        <w:spacing w:line="174" w:lineRule="exact"/>
        <w:ind w:right="-40"/>
        <w:rPr>
          <w:rFonts w:ascii="Times New Roman" w:hAnsi="Times New Roman" w:cs="Times New Roman"/>
          <w:color w:val="010302"/>
        </w:rPr>
      </w:pPr>
      <w:r>
        <w:rPr>
          <w:rFonts w:ascii="Arial" w:hAnsi="Arial" w:cs="Arial"/>
          <w:color w:val="231F20"/>
          <w:spacing w:val="-3"/>
          <w:sz w:val="15"/>
          <w:szCs w:val="15"/>
          <w:lang w:val="cs-CZ"/>
        </w:rPr>
        <w:t xml:space="preserve">tohoto systému. Účelem informačního systému je zjišťovat, </w:t>
      </w:r>
      <w:proofErr w:type="gramStart"/>
      <w:r>
        <w:rPr>
          <w:rFonts w:ascii="Arial" w:hAnsi="Arial" w:cs="Arial"/>
          <w:color w:val="231F20"/>
          <w:spacing w:val="-3"/>
          <w:sz w:val="15"/>
          <w:szCs w:val="15"/>
          <w:lang w:val="cs-CZ"/>
        </w:rPr>
        <w:t xml:space="preserve">shromažďovat,  </w:t>
      </w:r>
      <w:r>
        <w:rPr>
          <w:rFonts w:ascii="Arial" w:hAnsi="Arial" w:cs="Arial"/>
          <w:color w:val="231F20"/>
          <w:spacing w:val="-2"/>
          <w:sz w:val="15"/>
          <w:szCs w:val="15"/>
          <w:lang w:val="cs-CZ"/>
        </w:rPr>
        <w:t>zpracovávat</w:t>
      </w:r>
      <w:proofErr w:type="gramEnd"/>
      <w:r>
        <w:rPr>
          <w:rFonts w:ascii="Arial" w:hAnsi="Arial" w:cs="Arial"/>
          <w:color w:val="231F20"/>
          <w:spacing w:val="-2"/>
          <w:sz w:val="15"/>
          <w:szCs w:val="15"/>
          <w:lang w:val="cs-CZ"/>
        </w:rPr>
        <w:t xml:space="preserve">, uchovávat </w:t>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 xml:space="preserve">členům ČAP poskytovat informace </w:t>
      </w:r>
      <w:r>
        <w:rPr>
          <w:rFonts w:ascii="Arial" w:hAnsi="Arial" w:cs="Arial"/>
          <w:color w:val="231F20"/>
          <w:spacing w:val="-5"/>
          <w:sz w:val="15"/>
          <w:szCs w:val="15"/>
          <w:lang w:val="cs-CZ"/>
        </w:rPr>
        <w:t xml:space="preserve">o </w:t>
      </w:r>
      <w:r>
        <w:rPr>
          <w:rFonts w:ascii="Arial" w:hAnsi="Arial" w:cs="Arial"/>
          <w:color w:val="231F20"/>
          <w:spacing w:val="-2"/>
          <w:sz w:val="15"/>
          <w:szCs w:val="15"/>
          <w:lang w:val="cs-CZ"/>
        </w:rPr>
        <w:t xml:space="preserve">klientech </w:t>
      </w:r>
      <w:r>
        <w:rPr>
          <w:rFonts w:ascii="Arial" w:hAnsi="Arial" w:cs="Arial"/>
          <w:color w:val="231F20"/>
          <w:spacing w:val="-13"/>
          <w:sz w:val="15"/>
          <w:szCs w:val="15"/>
          <w:lang w:val="cs-CZ"/>
        </w:rPr>
        <w:t xml:space="preserve">s </w:t>
      </w:r>
      <w:r>
        <w:rPr>
          <w:rFonts w:ascii="Arial" w:hAnsi="Arial" w:cs="Arial"/>
          <w:color w:val="231F20"/>
          <w:sz w:val="15"/>
          <w:szCs w:val="15"/>
          <w:lang w:val="cs-CZ"/>
        </w:rPr>
        <w:t xml:space="preserve">cílem  </w:t>
      </w:r>
      <w:r>
        <w:rPr>
          <w:rFonts w:ascii="Arial" w:hAnsi="Arial" w:cs="Arial"/>
          <w:color w:val="231F20"/>
          <w:spacing w:val="-3"/>
          <w:sz w:val="15"/>
          <w:szCs w:val="15"/>
          <w:lang w:val="cs-CZ"/>
        </w:rPr>
        <w:t xml:space="preserve">jejich ochrany </w:t>
      </w:r>
      <w:r>
        <w:rPr>
          <w:rFonts w:ascii="Arial" w:hAnsi="Arial" w:cs="Arial"/>
          <w:color w:val="231F20"/>
          <w:spacing w:val="-5"/>
          <w:sz w:val="15"/>
          <w:szCs w:val="15"/>
          <w:lang w:val="cs-CZ"/>
        </w:rPr>
        <w:t xml:space="preserve">a </w:t>
      </w:r>
      <w:r>
        <w:rPr>
          <w:rFonts w:ascii="Arial" w:hAnsi="Arial" w:cs="Arial"/>
          <w:color w:val="231F20"/>
          <w:spacing w:val="-4"/>
          <w:sz w:val="15"/>
          <w:szCs w:val="15"/>
          <w:lang w:val="cs-CZ"/>
        </w:rPr>
        <w:t xml:space="preserve">ochrany pojišťoven. Informační systém slouží </w:t>
      </w:r>
      <w:r>
        <w:rPr>
          <w:rFonts w:ascii="Arial" w:hAnsi="Arial" w:cs="Arial"/>
          <w:color w:val="231F20"/>
          <w:spacing w:val="-6"/>
          <w:sz w:val="15"/>
          <w:szCs w:val="15"/>
          <w:lang w:val="cs-CZ"/>
        </w:rPr>
        <w:t xml:space="preserve">i </w:t>
      </w:r>
      <w:r>
        <w:rPr>
          <w:rFonts w:ascii="Arial" w:hAnsi="Arial" w:cs="Arial"/>
          <w:color w:val="231F20"/>
          <w:spacing w:val="-7"/>
          <w:sz w:val="15"/>
          <w:szCs w:val="15"/>
          <w:lang w:val="cs-CZ"/>
        </w:rPr>
        <w:t xml:space="preserve">k </w:t>
      </w:r>
      <w:r>
        <w:rPr>
          <w:rFonts w:ascii="Arial" w:hAnsi="Arial" w:cs="Arial"/>
          <w:color w:val="231F20"/>
          <w:spacing w:val="-3"/>
          <w:sz w:val="15"/>
          <w:szCs w:val="15"/>
          <w:lang w:val="cs-CZ"/>
        </w:rPr>
        <w:t>účelům evidence</w:t>
      </w:r>
      <w:r>
        <w:rPr>
          <w:rFonts w:ascii="Times New Roman" w:hAnsi="Times New Roman" w:cs="Times New Roman"/>
          <w:sz w:val="15"/>
          <w:szCs w:val="15"/>
        </w:rPr>
        <w:t xml:space="preserve"> </w:t>
      </w:r>
      <w:r>
        <w:br w:type="textWrapping" w:clear="all"/>
      </w:r>
      <w:r>
        <w:rPr>
          <w:rFonts w:ascii="Arial" w:hAnsi="Arial" w:cs="Arial"/>
          <w:color w:val="231F20"/>
          <w:spacing w:val="-5"/>
          <w:sz w:val="15"/>
          <w:szCs w:val="15"/>
          <w:lang w:val="cs-CZ"/>
        </w:rPr>
        <w:t xml:space="preserve">a </w:t>
      </w:r>
      <w:r>
        <w:rPr>
          <w:rFonts w:ascii="Arial" w:hAnsi="Arial" w:cs="Arial"/>
          <w:color w:val="231F20"/>
          <w:spacing w:val="-3"/>
          <w:sz w:val="15"/>
          <w:szCs w:val="15"/>
          <w:lang w:val="cs-CZ"/>
        </w:rPr>
        <w:t>statistiky.</w:t>
      </w:r>
      <w:r>
        <w:rPr>
          <w:rFonts w:ascii="Times New Roman" w:hAnsi="Times New Roman" w:cs="Times New Roman"/>
          <w:sz w:val="15"/>
          <w:szCs w:val="15"/>
        </w:rPr>
        <w:t xml:space="preserve"> </w:t>
      </w:r>
    </w:p>
    <w:p w14:paraId="2EA69051" w14:textId="77777777" w:rsidR="00982D78" w:rsidRDefault="00000000">
      <w:pPr>
        <w:spacing w:before="140" w:line="180" w:lineRule="exact"/>
        <w:rPr>
          <w:rFonts w:ascii="Times New Roman" w:hAnsi="Times New Roman" w:cs="Times New Roman"/>
          <w:color w:val="010302"/>
        </w:rPr>
      </w:pPr>
      <w:r>
        <w:rPr>
          <w:rFonts w:ascii="Arial" w:hAnsi="Arial" w:cs="Arial"/>
          <w:b/>
          <w:bCs/>
          <w:color w:val="000000"/>
          <w:spacing w:val="-8"/>
          <w:sz w:val="15"/>
          <w:szCs w:val="15"/>
          <w:lang w:val="cs-CZ"/>
        </w:rPr>
        <w:t>ČLÁNEK 18</w:t>
      </w:r>
      <w:r>
        <w:rPr>
          <w:rFonts w:ascii="Times New Roman" w:hAnsi="Times New Roman" w:cs="Times New Roman"/>
          <w:sz w:val="15"/>
          <w:szCs w:val="15"/>
        </w:rPr>
        <w:t xml:space="preserve"> </w:t>
      </w:r>
    </w:p>
    <w:p w14:paraId="46FB489F" w14:textId="77777777" w:rsidR="00982D78" w:rsidRDefault="00000000">
      <w:pPr>
        <w:spacing w:line="180" w:lineRule="exact"/>
        <w:rPr>
          <w:rFonts w:ascii="Times New Roman" w:hAnsi="Times New Roman" w:cs="Times New Roman"/>
          <w:color w:val="010302"/>
        </w:rPr>
      </w:pPr>
      <w:r>
        <w:rPr>
          <w:rFonts w:ascii="Arial" w:hAnsi="Arial" w:cs="Arial"/>
          <w:b/>
          <w:bCs/>
          <w:color w:val="231F20"/>
          <w:spacing w:val="-5"/>
          <w:sz w:val="15"/>
          <w:szCs w:val="15"/>
          <w:lang w:val="cs-CZ"/>
        </w:rPr>
        <w:t>Souhlas pojistníka se zpracováním osobních údajů</w:t>
      </w:r>
      <w:r>
        <w:rPr>
          <w:rFonts w:ascii="Times New Roman" w:hAnsi="Times New Roman" w:cs="Times New Roman"/>
          <w:sz w:val="15"/>
          <w:szCs w:val="15"/>
        </w:rPr>
        <w:t xml:space="preserve"> </w:t>
      </w:r>
    </w:p>
    <w:p w14:paraId="311DC365" w14:textId="77777777" w:rsidR="00982D78" w:rsidRDefault="00000000">
      <w:pPr>
        <w:spacing w:before="40" w:line="174" w:lineRule="exact"/>
        <w:ind w:right="-40"/>
        <w:rPr>
          <w:rFonts w:ascii="Times New Roman" w:hAnsi="Times New Roman" w:cs="Times New Roman"/>
          <w:color w:val="010302"/>
        </w:rPr>
      </w:pPr>
      <w:r>
        <w:rPr>
          <w:rFonts w:ascii="Arial" w:hAnsi="Arial" w:cs="Arial"/>
          <w:color w:val="231F20"/>
          <w:spacing w:val="-3"/>
          <w:sz w:val="15"/>
          <w:szCs w:val="15"/>
          <w:lang w:val="cs-CZ"/>
        </w:rPr>
        <w:t xml:space="preserve">Pojistnou smlouvou je možné dohodnout souhlas fyzické osoby pojistníka </w:t>
      </w:r>
      <w:proofErr w:type="gramStart"/>
      <w:r>
        <w:rPr>
          <w:rFonts w:ascii="Arial" w:hAnsi="Arial" w:cs="Arial"/>
          <w:color w:val="231F20"/>
          <w:spacing w:val="-3"/>
          <w:sz w:val="15"/>
          <w:szCs w:val="15"/>
          <w:lang w:val="cs-CZ"/>
        </w:rPr>
        <w:t xml:space="preserve">se  </w:t>
      </w:r>
      <w:r>
        <w:rPr>
          <w:rFonts w:ascii="Arial" w:hAnsi="Arial" w:cs="Arial"/>
          <w:color w:val="231F20"/>
          <w:spacing w:val="-2"/>
          <w:sz w:val="15"/>
          <w:szCs w:val="15"/>
          <w:lang w:val="cs-CZ"/>
        </w:rPr>
        <w:t>zpracováním</w:t>
      </w:r>
      <w:proofErr w:type="gramEnd"/>
      <w:r>
        <w:rPr>
          <w:rFonts w:ascii="Arial" w:hAnsi="Arial" w:cs="Arial"/>
          <w:color w:val="231F20"/>
          <w:spacing w:val="-2"/>
          <w:sz w:val="15"/>
          <w:szCs w:val="15"/>
          <w:lang w:val="cs-CZ"/>
        </w:rPr>
        <w:t xml:space="preserve"> jeho osobních údajů pojistitelem </w:t>
      </w:r>
      <w:r>
        <w:rPr>
          <w:rFonts w:ascii="Arial" w:hAnsi="Arial" w:cs="Arial"/>
          <w:color w:val="231F20"/>
          <w:spacing w:val="-8"/>
          <w:sz w:val="15"/>
          <w:szCs w:val="15"/>
          <w:lang w:val="cs-CZ"/>
        </w:rPr>
        <w:t xml:space="preserve">v </w:t>
      </w:r>
      <w:r>
        <w:rPr>
          <w:rFonts w:ascii="Arial" w:hAnsi="Arial" w:cs="Arial"/>
          <w:color w:val="231F20"/>
          <w:spacing w:val="-4"/>
          <w:sz w:val="15"/>
          <w:szCs w:val="15"/>
          <w:lang w:val="cs-CZ"/>
        </w:rPr>
        <w:t>rozsahu jméno, příjmení, adresa,</w:t>
      </w:r>
      <w:r>
        <w:rPr>
          <w:rFonts w:ascii="Times New Roman" w:hAnsi="Times New Roman" w:cs="Times New Roman"/>
          <w:sz w:val="15"/>
          <w:szCs w:val="15"/>
        </w:rPr>
        <w:t xml:space="preserve"> </w:t>
      </w:r>
      <w:r>
        <w:rPr>
          <w:rFonts w:ascii="Arial" w:hAnsi="Arial" w:cs="Arial"/>
          <w:color w:val="231F20"/>
          <w:spacing w:val="-2"/>
          <w:sz w:val="15"/>
          <w:szCs w:val="15"/>
          <w:lang w:val="cs-CZ"/>
        </w:rPr>
        <w:t xml:space="preserve">datum narození, kontaktní údaje, podrobnosti elektronického kontaktu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údaje  </w:t>
      </w:r>
      <w:r>
        <w:rPr>
          <w:rFonts w:ascii="Arial" w:hAnsi="Arial" w:cs="Arial"/>
          <w:color w:val="231F20"/>
          <w:spacing w:val="-2"/>
          <w:sz w:val="15"/>
          <w:szCs w:val="15"/>
          <w:lang w:val="cs-CZ"/>
        </w:rPr>
        <w:t xml:space="preserve">pojištění (vyjma citlivých údajů) pro marketingové účely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pro účely nabídky  </w:t>
      </w:r>
    </w:p>
    <w:p w14:paraId="5DDDC60B" w14:textId="77777777" w:rsidR="00982D78" w:rsidRDefault="00000000">
      <w:pPr>
        <w:spacing w:line="174" w:lineRule="exact"/>
        <w:ind w:right="-40"/>
        <w:rPr>
          <w:rFonts w:ascii="Times New Roman" w:hAnsi="Times New Roman" w:cs="Times New Roman"/>
          <w:color w:val="010302"/>
        </w:rPr>
      </w:pPr>
      <w:r>
        <w:rPr>
          <w:rFonts w:ascii="Arial" w:hAnsi="Arial" w:cs="Arial"/>
          <w:color w:val="231F20"/>
          <w:spacing w:val="-3"/>
          <w:sz w:val="15"/>
          <w:szCs w:val="15"/>
          <w:lang w:val="cs-CZ"/>
        </w:rPr>
        <w:t xml:space="preserve">svých produktů, produktů dceřiných sesterských společností pojistitele </w:t>
      </w:r>
      <w:r>
        <w:rPr>
          <w:rFonts w:ascii="Arial" w:hAnsi="Arial" w:cs="Arial"/>
          <w:color w:val="231F20"/>
          <w:spacing w:val="-5"/>
          <w:sz w:val="15"/>
          <w:szCs w:val="15"/>
          <w:lang w:val="cs-CZ"/>
        </w:rPr>
        <w:t xml:space="preserve">a </w:t>
      </w:r>
      <w:proofErr w:type="gramStart"/>
      <w:r>
        <w:rPr>
          <w:rFonts w:ascii="Arial" w:hAnsi="Arial" w:cs="Arial"/>
          <w:color w:val="231F20"/>
          <w:sz w:val="15"/>
          <w:szCs w:val="15"/>
          <w:lang w:val="cs-CZ"/>
        </w:rPr>
        <w:t xml:space="preserve">jiných  </w:t>
      </w:r>
      <w:r>
        <w:rPr>
          <w:rFonts w:ascii="Arial" w:hAnsi="Arial" w:cs="Arial"/>
          <w:color w:val="231F20"/>
          <w:spacing w:val="-3"/>
          <w:sz w:val="15"/>
          <w:szCs w:val="15"/>
          <w:lang w:val="cs-CZ"/>
        </w:rPr>
        <w:t>poskytovatelů</w:t>
      </w:r>
      <w:proofErr w:type="gramEnd"/>
      <w:r>
        <w:rPr>
          <w:rFonts w:ascii="Arial" w:hAnsi="Arial" w:cs="Arial"/>
          <w:color w:val="231F20"/>
          <w:spacing w:val="-3"/>
          <w:sz w:val="15"/>
          <w:szCs w:val="15"/>
          <w:lang w:val="cs-CZ"/>
        </w:rPr>
        <w:t xml:space="preserve"> finančních služeb, </w:t>
      </w:r>
      <w:r>
        <w:rPr>
          <w:rFonts w:ascii="Arial" w:hAnsi="Arial" w:cs="Arial"/>
          <w:color w:val="231F20"/>
          <w:spacing w:val="-13"/>
          <w:sz w:val="15"/>
          <w:szCs w:val="15"/>
          <w:lang w:val="cs-CZ"/>
        </w:rPr>
        <w:t xml:space="preserve">s </w:t>
      </w:r>
      <w:r>
        <w:rPr>
          <w:rFonts w:ascii="Arial" w:hAnsi="Arial" w:cs="Arial"/>
          <w:color w:val="231F20"/>
          <w:spacing w:val="-2"/>
          <w:sz w:val="15"/>
          <w:szCs w:val="15"/>
          <w:lang w:val="cs-CZ"/>
        </w:rPr>
        <w:t xml:space="preserve">nimiž pojistitel spolupracuje, </w:t>
      </w:r>
      <w:r>
        <w:rPr>
          <w:rFonts w:ascii="Arial" w:hAnsi="Arial" w:cs="Arial"/>
          <w:color w:val="231F20"/>
          <w:spacing w:val="-5"/>
          <w:sz w:val="15"/>
          <w:szCs w:val="15"/>
          <w:lang w:val="cs-CZ"/>
        </w:rPr>
        <w:t xml:space="preserve">a </w:t>
      </w:r>
      <w:r>
        <w:rPr>
          <w:rFonts w:ascii="Arial" w:hAnsi="Arial" w:cs="Arial"/>
          <w:color w:val="231F20"/>
          <w:sz w:val="15"/>
          <w:szCs w:val="15"/>
          <w:lang w:val="cs-CZ"/>
        </w:rPr>
        <w:t xml:space="preserve">to na dobu od  </w:t>
      </w:r>
      <w:r>
        <w:rPr>
          <w:rFonts w:ascii="Arial" w:hAnsi="Arial" w:cs="Arial"/>
          <w:color w:val="231F20"/>
          <w:spacing w:val="-3"/>
          <w:sz w:val="15"/>
          <w:szCs w:val="15"/>
          <w:lang w:val="cs-CZ"/>
        </w:rPr>
        <w:t xml:space="preserve">udělení souhlasu do uplynutí jednoho roku od zániku pojištění. Udělení </w:t>
      </w:r>
      <w:proofErr w:type="gramStart"/>
      <w:r>
        <w:rPr>
          <w:rFonts w:ascii="Arial" w:hAnsi="Arial" w:cs="Arial"/>
          <w:color w:val="231F20"/>
          <w:spacing w:val="-3"/>
          <w:sz w:val="15"/>
          <w:szCs w:val="15"/>
          <w:lang w:val="cs-CZ"/>
        </w:rPr>
        <w:t>souhlasu  není</w:t>
      </w:r>
      <w:proofErr w:type="gramEnd"/>
      <w:r>
        <w:rPr>
          <w:rFonts w:ascii="Arial" w:hAnsi="Arial" w:cs="Arial"/>
          <w:color w:val="231F20"/>
          <w:spacing w:val="-3"/>
          <w:sz w:val="15"/>
          <w:szCs w:val="15"/>
          <w:lang w:val="cs-CZ"/>
        </w:rPr>
        <w:t xml:space="preserve"> podmínkou uzavření pojistné smlouvy </w:t>
      </w:r>
      <w:r>
        <w:rPr>
          <w:rFonts w:ascii="Arial" w:hAnsi="Arial" w:cs="Arial"/>
          <w:color w:val="231F20"/>
          <w:spacing w:val="-5"/>
          <w:sz w:val="15"/>
          <w:szCs w:val="15"/>
          <w:lang w:val="cs-CZ"/>
        </w:rPr>
        <w:t xml:space="preserve">a </w:t>
      </w:r>
      <w:r>
        <w:rPr>
          <w:rFonts w:ascii="Arial" w:hAnsi="Arial" w:cs="Arial"/>
          <w:color w:val="231F20"/>
          <w:spacing w:val="-2"/>
          <w:sz w:val="15"/>
          <w:szCs w:val="15"/>
          <w:lang w:val="cs-CZ"/>
        </w:rPr>
        <w:t>lze jej kdykoli odvolat.</w:t>
      </w:r>
      <w:r>
        <w:rPr>
          <w:rFonts w:ascii="Times New Roman" w:hAnsi="Times New Roman" w:cs="Times New Roman"/>
          <w:sz w:val="15"/>
          <w:szCs w:val="15"/>
        </w:rPr>
        <w:t xml:space="preserve"> </w:t>
      </w:r>
    </w:p>
    <w:p w14:paraId="2003715C" w14:textId="77777777" w:rsidR="00982D78" w:rsidRDefault="00000000">
      <w:pPr>
        <w:spacing w:before="40"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309" w:space="313"/>
            <w:col w:w="5223" w:space="0"/>
          </w:cols>
          <w:docGrid w:linePitch="360"/>
        </w:sectPr>
      </w:pPr>
      <w:r>
        <w:rPr>
          <w:rFonts w:ascii="Arial" w:hAnsi="Arial" w:cs="Arial"/>
          <w:color w:val="231F20"/>
          <w:spacing w:val="-5"/>
          <w:sz w:val="15"/>
          <w:szCs w:val="15"/>
          <w:lang w:val="cs-CZ"/>
        </w:rPr>
        <w:t>Tyto ZPP jsou platné od 1. 4. 2024</w:t>
      </w:r>
      <w:r>
        <w:rPr>
          <w:rFonts w:ascii="Times New Roman" w:hAnsi="Times New Roman" w:cs="Times New Roman"/>
          <w:sz w:val="15"/>
          <w:szCs w:val="15"/>
        </w:rPr>
        <w:t xml:space="preserve"> </w:t>
      </w:r>
    </w:p>
    <w:p w14:paraId="3F209656" w14:textId="77777777" w:rsidR="00982D78" w:rsidRDefault="0000000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709952" behindDoc="0" locked="0" layoutInCell="1" allowOverlap="1" wp14:anchorId="03AE4D23" wp14:editId="50D1DEE7">
                <wp:simplePos x="0" y="0"/>
                <wp:positionH relativeFrom="page">
                  <wp:posOffset>360000</wp:posOffset>
                </wp:positionH>
                <wp:positionV relativeFrom="paragraph">
                  <wp:posOffset>151826</wp:posOffset>
                </wp:positionV>
                <wp:extent cx="6840004" cy="180"/>
                <wp:effectExtent l="0" t="0" r="0" b="0"/>
                <wp:wrapNone/>
                <wp:docPr id="294" name="Freeform 294"/>
                <wp:cNvGraphicFramePr/>
                <a:graphic xmlns:a="http://schemas.openxmlformats.org/drawingml/2006/main">
                  <a:graphicData uri="http://schemas.microsoft.com/office/word/2010/wordprocessingShape">
                    <wps:wsp>
                      <wps:cNvSpPr/>
                      <wps:spPr>
                        <a:xfrm>
                          <a:off x="0" y="0"/>
                          <a:ext cx="6840004" cy="180"/>
                        </a:xfrm>
                        <a:custGeom>
                          <a:avLst/>
                          <a:gdLst/>
                          <a:ahLst/>
                          <a:cxnLst/>
                          <a:rect l="l" t="t" r="r" b="b"/>
                          <a:pathLst>
                            <a:path w="6840004" h="180">
                              <a:moveTo>
                                <a:pt x="0" y="0"/>
                              </a:moveTo>
                              <a:lnTo>
                                <a:pt x="6840004" y="0"/>
                              </a:lnTo>
                            </a:path>
                          </a:pathLst>
                        </a:custGeom>
                        <a:noFill/>
                        <a:ln w="12700" cap="flat" cmpd="sng">
                          <a:solidFill>
                            <a:srgbClr val="97999B">
                              <a:alpha val="100000"/>
                            </a:srgbClr>
                          </a:solidFill>
                          <a:miter lim="508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516EC5" id="Freeform 294" o:spid="_x0000_s1026" style="position:absolute;margin-left:28.35pt;margin-top:11.95pt;width:538.6pt;height:0;z-index:251709952;visibility:visible;mso-wrap-style:square;mso-wrap-distance-left:9pt;mso-wrap-distance-top:0;mso-wrap-distance-right:9pt;mso-wrap-distance-bottom:0;mso-position-horizontal:absolute;mso-position-horizontal-relative:page;mso-position-vertical:absolute;mso-position-vertical-relative:text;v-text-anchor:top" coordsize="684000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6URAIAAB8FAAAOAAAAZHJzL2Uyb0RvYy54bWysVMmO2zAMvRfoPwi6N7aDWZIgzgDtYHop&#10;2qIz/QBFlmIB2iBpsvx9Kcp2jGnRQ9GLTIvk43uk6e3D2WhyFCEqZ1vaLGpKhOWuU/bQ0p8vTx9W&#10;lMTEbMe0s6KlFxHpw+79u+3Jb8TS9U53IhAAsXFz8i3tU/Kbqoq8F4bFhfPCglO6YFiC13CousBO&#10;gG50tazru+rkQueD4yJGuH0sTrpDfCkFT9+kjCIR3VLglvAMeO7zWe22bHMIzPeKDzTYP7AwTFko&#10;OkE9ssTIa1C/QRnFg4tOpgV3pnJSKi5QA6hp6jdqnnvmBWqB5kQ/tSn+P1j+9fjsvwdow8nHTQQz&#10;qzjLYPIT+JEzNusyNUucE+Fwebe6qev6hhIOvmaFrayuqfw1ps/CIQw7fompdLobLdaPFj/b0Qww&#10;rzwpjZNKlMCkAiUwqX2ZlGcp52Vu2SSnGY++0Mg+447ixWFUeiMAKF692s6jJkWjWIgtEWDkcrvt&#10;YCAFsOcirXtSWqNKbTOxZnlfwyfHGXzWUjNQw43vWhrtAT+V6LTqck7mGcNh/0kHcmQgf32/Xq8/&#10;YhDTvmfltoF2AyBUgMpDfLHnQEYlWCitTEtv69UUry2EXkeMVrpokWtr+0NIojoY6rIwy9snJjqM&#10;c2FTU1w960ThczunM2YgIQTMyBLUTdgDwBhZQEbsomqIz6kCl3dKrv9GrCRPGVjZ2TQlG2Vd+BOA&#10;BlVD5RI/Nqm0Jndp77oL7gd2D7YQFQ5/jLzm83dMv/7Xdr8AAAD//wMAUEsDBBQABgAIAAAAIQBl&#10;Fxpd3AAAAAkBAAAPAAAAZHJzL2Rvd25yZXYueG1sTI/BTsMwEETvSPyDtUjcqNNUhJLGqRokTkhI&#10;FA49buIliRrbwXZS8/c44gC33Z3R7JtiH9TAZrKuN1rAepUAI90Y2etWwMf7890WmPOoJQ5Gk4Bv&#10;crAvr68KzKW56Deaj75lMUS7HAV03o85567pSKFbmZF01D6NVejjalsuLV5iuBp4miQZV9jr+KHD&#10;kZ46as7HSQmwL6esqg9TXc08PWH4qravFIS4vQmHHTBPwf+ZYcGP6FBGptpMWjo2CLjPHqJTQLp5&#10;BLbo680y1b8XXhb8f4PyBwAA//8DAFBLAQItABQABgAIAAAAIQC2gziS/gAAAOEBAAATAAAAAAAA&#10;AAAAAAAAAAAAAABbQ29udGVudF9UeXBlc10ueG1sUEsBAi0AFAAGAAgAAAAhADj9If/WAAAAlAEA&#10;AAsAAAAAAAAAAAAAAAAALwEAAF9yZWxzLy5yZWxzUEsBAi0AFAAGAAgAAAAhABlyfpREAgAAHwUA&#10;AA4AAAAAAAAAAAAAAAAALgIAAGRycy9lMm9Eb2MueG1sUEsBAi0AFAAGAAgAAAAhAGUXGl3cAAAA&#10;CQEAAA8AAAAAAAAAAAAAAAAAngQAAGRycy9kb3ducmV2LnhtbFBLBQYAAAAABAAEAPMAAACnBQAA&#10;AAA=&#10;" path="m,l6840004,e" filled="f" strokecolor="#97999b" strokeweight="1pt">
                <v:stroke miterlimit="33292f" joinstyle="miter"/>
                <v:path arrowok="t"/>
                <w10:wrap anchorx="page"/>
              </v:shape>
            </w:pict>
          </mc:Fallback>
        </mc:AlternateContent>
      </w:r>
    </w:p>
    <w:p w14:paraId="603438C2" w14:textId="77777777" w:rsidR="00982D78" w:rsidRDefault="00982D78">
      <w:pPr>
        <w:rPr>
          <w:rFonts w:ascii="Times New Roman" w:hAnsi="Times New Roman"/>
          <w:color w:val="000000" w:themeColor="text1"/>
          <w:sz w:val="24"/>
          <w:szCs w:val="24"/>
          <w:lang w:val="cs-CZ"/>
        </w:rPr>
      </w:pPr>
    </w:p>
    <w:p w14:paraId="4E724A4F" w14:textId="77777777" w:rsidR="00982D78" w:rsidRDefault="00982D78">
      <w:pPr>
        <w:rPr>
          <w:rFonts w:ascii="Times New Roman" w:hAnsi="Times New Roman"/>
          <w:color w:val="000000" w:themeColor="text1"/>
          <w:sz w:val="24"/>
          <w:szCs w:val="24"/>
          <w:lang w:val="cs-CZ"/>
        </w:rPr>
      </w:pPr>
    </w:p>
    <w:p w14:paraId="11999EC1" w14:textId="77777777" w:rsidR="00982D78" w:rsidRDefault="00982D78">
      <w:pPr>
        <w:rPr>
          <w:rFonts w:ascii="Times New Roman" w:hAnsi="Times New Roman"/>
          <w:color w:val="000000" w:themeColor="text1"/>
          <w:sz w:val="24"/>
          <w:szCs w:val="24"/>
          <w:lang w:val="cs-CZ"/>
        </w:rPr>
      </w:pPr>
    </w:p>
    <w:p w14:paraId="4D6C14B9" w14:textId="77777777" w:rsidR="00982D78" w:rsidRDefault="00982D78">
      <w:pPr>
        <w:rPr>
          <w:rFonts w:ascii="Times New Roman" w:hAnsi="Times New Roman"/>
          <w:color w:val="000000" w:themeColor="text1"/>
          <w:sz w:val="24"/>
          <w:szCs w:val="24"/>
          <w:lang w:val="cs-CZ"/>
        </w:rPr>
      </w:pPr>
    </w:p>
    <w:p w14:paraId="4663E967" w14:textId="77777777" w:rsidR="00982D78" w:rsidRDefault="00982D78">
      <w:pPr>
        <w:rPr>
          <w:rFonts w:ascii="Times New Roman" w:hAnsi="Times New Roman"/>
          <w:color w:val="000000" w:themeColor="text1"/>
          <w:sz w:val="24"/>
          <w:szCs w:val="24"/>
          <w:lang w:val="cs-CZ"/>
        </w:rPr>
      </w:pPr>
    </w:p>
    <w:p w14:paraId="01FDF95A" w14:textId="77777777" w:rsidR="00982D78" w:rsidRDefault="00982D78">
      <w:pPr>
        <w:rPr>
          <w:rFonts w:ascii="Times New Roman" w:hAnsi="Times New Roman"/>
          <w:color w:val="000000" w:themeColor="text1"/>
          <w:sz w:val="24"/>
          <w:szCs w:val="24"/>
          <w:lang w:val="cs-CZ"/>
        </w:rPr>
      </w:pPr>
    </w:p>
    <w:p w14:paraId="07539883" w14:textId="77777777" w:rsidR="00982D78" w:rsidRDefault="00982D78">
      <w:pPr>
        <w:rPr>
          <w:rFonts w:ascii="Times New Roman" w:hAnsi="Times New Roman"/>
          <w:color w:val="000000" w:themeColor="text1"/>
          <w:sz w:val="24"/>
          <w:szCs w:val="24"/>
          <w:lang w:val="cs-CZ"/>
        </w:rPr>
      </w:pPr>
    </w:p>
    <w:p w14:paraId="2D0E9084" w14:textId="77777777" w:rsidR="00982D78" w:rsidRDefault="00982D78">
      <w:pPr>
        <w:rPr>
          <w:rFonts w:ascii="Times New Roman" w:hAnsi="Times New Roman"/>
          <w:color w:val="000000" w:themeColor="text1"/>
          <w:sz w:val="24"/>
          <w:szCs w:val="24"/>
          <w:lang w:val="cs-CZ"/>
        </w:rPr>
      </w:pPr>
    </w:p>
    <w:p w14:paraId="22CAE7E5" w14:textId="77777777" w:rsidR="00982D78" w:rsidRDefault="00982D78">
      <w:pPr>
        <w:rPr>
          <w:rFonts w:ascii="Times New Roman" w:hAnsi="Times New Roman"/>
          <w:color w:val="000000" w:themeColor="text1"/>
          <w:sz w:val="24"/>
          <w:szCs w:val="24"/>
          <w:lang w:val="cs-CZ"/>
        </w:rPr>
      </w:pPr>
    </w:p>
    <w:p w14:paraId="5D2EFF83" w14:textId="77777777" w:rsidR="00982D78" w:rsidRDefault="00982D78">
      <w:pPr>
        <w:rPr>
          <w:rFonts w:ascii="Times New Roman" w:hAnsi="Times New Roman"/>
          <w:color w:val="000000" w:themeColor="text1"/>
          <w:sz w:val="24"/>
          <w:szCs w:val="24"/>
          <w:lang w:val="cs-CZ"/>
        </w:rPr>
      </w:pPr>
    </w:p>
    <w:p w14:paraId="6F0D3970" w14:textId="77777777" w:rsidR="00982D78" w:rsidRDefault="00982D78">
      <w:pPr>
        <w:rPr>
          <w:rFonts w:ascii="Times New Roman" w:hAnsi="Times New Roman"/>
          <w:color w:val="000000" w:themeColor="text1"/>
          <w:sz w:val="24"/>
          <w:szCs w:val="24"/>
          <w:lang w:val="cs-CZ"/>
        </w:rPr>
      </w:pPr>
    </w:p>
    <w:p w14:paraId="696174F9" w14:textId="77777777" w:rsidR="00982D78" w:rsidRDefault="00982D78">
      <w:pPr>
        <w:rPr>
          <w:rFonts w:ascii="Times New Roman" w:hAnsi="Times New Roman"/>
          <w:color w:val="000000" w:themeColor="text1"/>
          <w:sz w:val="24"/>
          <w:szCs w:val="24"/>
          <w:lang w:val="cs-CZ"/>
        </w:rPr>
      </w:pPr>
    </w:p>
    <w:p w14:paraId="5AD154E3" w14:textId="77777777" w:rsidR="00982D78" w:rsidRDefault="00982D78">
      <w:pPr>
        <w:rPr>
          <w:rFonts w:ascii="Times New Roman" w:hAnsi="Times New Roman"/>
          <w:color w:val="000000" w:themeColor="text1"/>
          <w:sz w:val="24"/>
          <w:szCs w:val="24"/>
          <w:lang w:val="cs-CZ"/>
        </w:rPr>
      </w:pPr>
    </w:p>
    <w:p w14:paraId="2BB27FE7" w14:textId="77777777" w:rsidR="00982D78" w:rsidRDefault="00982D78">
      <w:pPr>
        <w:rPr>
          <w:rFonts w:ascii="Times New Roman" w:hAnsi="Times New Roman"/>
          <w:color w:val="000000" w:themeColor="text1"/>
          <w:sz w:val="24"/>
          <w:szCs w:val="24"/>
          <w:lang w:val="cs-CZ"/>
        </w:rPr>
      </w:pPr>
    </w:p>
    <w:p w14:paraId="79E188EC" w14:textId="77777777" w:rsidR="00982D78" w:rsidRDefault="00982D78">
      <w:pPr>
        <w:rPr>
          <w:rFonts w:ascii="Times New Roman" w:hAnsi="Times New Roman"/>
          <w:color w:val="000000" w:themeColor="text1"/>
          <w:sz w:val="24"/>
          <w:szCs w:val="24"/>
          <w:lang w:val="cs-CZ"/>
        </w:rPr>
      </w:pPr>
    </w:p>
    <w:p w14:paraId="5C4EB4ED" w14:textId="77777777" w:rsidR="00982D78" w:rsidRDefault="00982D78">
      <w:pPr>
        <w:rPr>
          <w:rFonts w:ascii="Times New Roman" w:hAnsi="Times New Roman"/>
          <w:color w:val="000000" w:themeColor="text1"/>
          <w:sz w:val="24"/>
          <w:szCs w:val="24"/>
          <w:lang w:val="cs-CZ"/>
        </w:rPr>
      </w:pPr>
    </w:p>
    <w:p w14:paraId="527FD737" w14:textId="77777777" w:rsidR="00982D78" w:rsidRDefault="00982D78">
      <w:pPr>
        <w:rPr>
          <w:rFonts w:ascii="Times New Roman" w:hAnsi="Times New Roman"/>
          <w:color w:val="000000" w:themeColor="text1"/>
          <w:sz w:val="24"/>
          <w:szCs w:val="24"/>
          <w:lang w:val="cs-CZ"/>
        </w:rPr>
      </w:pPr>
    </w:p>
    <w:p w14:paraId="0D704122" w14:textId="77777777" w:rsidR="00982D78" w:rsidRDefault="00982D78">
      <w:pPr>
        <w:rPr>
          <w:rFonts w:ascii="Times New Roman" w:hAnsi="Times New Roman"/>
          <w:color w:val="000000" w:themeColor="text1"/>
          <w:sz w:val="24"/>
          <w:szCs w:val="24"/>
          <w:lang w:val="cs-CZ"/>
        </w:rPr>
      </w:pPr>
    </w:p>
    <w:p w14:paraId="267F7B43" w14:textId="77777777" w:rsidR="00982D78" w:rsidRDefault="00982D78">
      <w:pPr>
        <w:rPr>
          <w:rFonts w:ascii="Times New Roman" w:hAnsi="Times New Roman"/>
          <w:color w:val="000000" w:themeColor="text1"/>
          <w:sz w:val="24"/>
          <w:szCs w:val="24"/>
          <w:lang w:val="cs-CZ"/>
        </w:rPr>
      </w:pPr>
    </w:p>
    <w:p w14:paraId="03A87EE1" w14:textId="77777777" w:rsidR="00982D78" w:rsidRDefault="00982D78">
      <w:pPr>
        <w:rPr>
          <w:rFonts w:ascii="Times New Roman" w:hAnsi="Times New Roman"/>
          <w:color w:val="000000" w:themeColor="text1"/>
          <w:sz w:val="24"/>
          <w:szCs w:val="24"/>
          <w:lang w:val="cs-CZ"/>
        </w:rPr>
      </w:pPr>
    </w:p>
    <w:p w14:paraId="7218206D" w14:textId="77777777" w:rsidR="00982D78" w:rsidRDefault="00982D78">
      <w:pPr>
        <w:rPr>
          <w:rFonts w:ascii="Times New Roman" w:hAnsi="Times New Roman"/>
          <w:color w:val="000000" w:themeColor="text1"/>
          <w:sz w:val="24"/>
          <w:szCs w:val="24"/>
          <w:lang w:val="cs-CZ"/>
        </w:rPr>
      </w:pPr>
    </w:p>
    <w:p w14:paraId="22A0F9A0" w14:textId="77777777" w:rsidR="00982D78" w:rsidRDefault="00982D78">
      <w:pPr>
        <w:rPr>
          <w:rFonts w:ascii="Times New Roman" w:hAnsi="Times New Roman"/>
          <w:color w:val="000000" w:themeColor="text1"/>
          <w:sz w:val="24"/>
          <w:szCs w:val="24"/>
          <w:lang w:val="cs-CZ"/>
        </w:rPr>
      </w:pPr>
    </w:p>
    <w:p w14:paraId="149524B4" w14:textId="77777777" w:rsidR="00982D78" w:rsidRDefault="00982D78">
      <w:pPr>
        <w:rPr>
          <w:rFonts w:ascii="Times New Roman" w:hAnsi="Times New Roman"/>
          <w:color w:val="000000" w:themeColor="text1"/>
          <w:sz w:val="24"/>
          <w:szCs w:val="24"/>
          <w:lang w:val="cs-CZ"/>
        </w:rPr>
      </w:pPr>
    </w:p>
    <w:p w14:paraId="38ADBBFF" w14:textId="77777777" w:rsidR="00982D78" w:rsidRDefault="00982D78">
      <w:pPr>
        <w:rPr>
          <w:rFonts w:ascii="Times New Roman" w:hAnsi="Times New Roman"/>
          <w:color w:val="000000" w:themeColor="text1"/>
          <w:sz w:val="24"/>
          <w:szCs w:val="24"/>
          <w:lang w:val="cs-CZ"/>
        </w:rPr>
      </w:pPr>
    </w:p>
    <w:p w14:paraId="7C11FEB9" w14:textId="77777777" w:rsidR="00982D78" w:rsidRDefault="00982D78">
      <w:pPr>
        <w:rPr>
          <w:rFonts w:ascii="Times New Roman" w:hAnsi="Times New Roman"/>
          <w:color w:val="000000" w:themeColor="text1"/>
          <w:sz w:val="24"/>
          <w:szCs w:val="24"/>
          <w:lang w:val="cs-CZ"/>
        </w:rPr>
      </w:pPr>
    </w:p>
    <w:p w14:paraId="5965FE49" w14:textId="77777777" w:rsidR="00982D78" w:rsidRDefault="00982D78">
      <w:pPr>
        <w:rPr>
          <w:rFonts w:ascii="Times New Roman" w:hAnsi="Times New Roman"/>
          <w:color w:val="000000" w:themeColor="text1"/>
          <w:sz w:val="24"/>
          <w:szCs w:val="24"/>
          <w:lang w:val="cs-CZ"/>
        </w:rPr>
      </w:pPr>
    </w:p>
    <w:p w14:paraId="38D912C2" w14:textId="77777777" w:rsidR="00982D78" w:rsidRDefault="00982D78">
      <w:pPr>
        <w:rPr>
          <w:rFonts w:ascii="Times New Roman" w:hAnsi="Times New Roman"/>
          <w:color w:val="000000" w:themeColor="text1"/>
          <w:sz w:val="24"/>
          <w:szCs w:val="24"/>
          <w:lang w:val="cs-CZ"/>
        </w:rPr>
      </w:pPr>
    </w:p>
    <w:p w14:paraId="7AB166F4" w14:textId="77777777" w:rsidR="00982D78" w:rsidRDefault="00982D78">
      <w:pPr>
        <w:rPr>
          <w:rFonts w:ascii="Times New Roman" w:hAnsi="Times New Roman"/>
          <w:color w:val="000000" w:themeColor="text1"/>
          <w:sz w:val="24"/>
          <w:szCs w:val="24"/>
          <w:lang w:val="cs-CZ"/>
        </w:rPr>
      </w:pPr>
    </w:p>
    <w:p w14:paraId="02C78D9D" w14:textId="77777777" w:rsidR="00982D78" w:rsidRDefault="00982D78">
      <w:pPr>
        <w:rPr>
          <w:rFonts w:ascii="Times New Roman" w:hAnsi="Times New Roman"/>
          <w:color w:val="000000" w:themeColor="text1"/>
          <w:sz w:val="24"/>
          <w:szCs w:val="24"/>
          <w:lang w:val="cs-CZ"/>
        </w:rPr>
      </w:pPr>
    </w:p>
    <w:p w14:paraId="3C9073F6" w14:textId="77777777" w:rsidR="00982D78" w:rsidRDefault="00982D78">
      <w:pPr>
        <w:rPr>
          <w:rFonts w:ascii="Times New Roman" w:hAnsi="Times New Roman"/>
          <w:color w:val="000000" w:themeColor="text1"/>
          <w:sz w:val="24"/>
          <w:szCs w:val="24"/>
          <w:lang w:val="cs-CZ"/>
        </w:rPr>
      </w:pPr>
    </w:p>
    <w:p w14:paraId="0CBD797E" w14:textId="77777777" w:rsidR="00982D78" w:rsidRDefault="00982D78">
      <w:pPr>
        <w:rPr>
          <w:rFonts w:ascii="Times New Roman" w:hAnsi="Times New Roman"/>
          <w:color w:val="000000" w:themeColor="text1"/>
          <w:sz w:val="24"/>
          <w:szCs w:val="24"/>
          <w:lang w:val="cs-CZ"/>
        </w:rPr>
      </w:pPr>
    </w:p>
    <w:p w14:paraId="5BEA8813" w14:textId="77777777" w:rsidR="00982D78" w:rsidRDefault="00982D78">
      <w:pPr>
        <w:rPr>
          <w:rFonts w:ascii="Times New Roman" w:hAnsi="Times New Roman"/>
          <w:color w:val="000000" w:themeColor="text1"/>
          <w:sz w:val="24"/>
          <w:szCs w:val="24"/>
          <w:lang w:val="cs-CZ"/>
        </w:rPr>
      </w:pPr>
    </w:p>
    <w:p w14:paraId="4F732EAC" w14:textId="77777777" w:rsidR="00982D78" w:rsidRDefault="00982D78">
      <w:pPr>
        <w:rPr>
          <w:rFonts w:ascii="Times New Roman" w:hAnsi="Times New Roman"/>
          <w:color w:val="000000" w:themeColor="text1"/>
          <w:sz w:val="24"/>
          <w:szCs w:val="24"/>
          <w:lang w:val="cs-CZ"/>
        </w:rPr>
      </w:pPr>
    </w:p>
    <w:p w14:paraId="10D25A4C" w14:textId="77777777" w:rsidR="00982D78" w:rsidRDefault="00982D78">
      <w:pPr>
        <w:rPr>
          <w:rFonts w:ascii="Times New Roman" w:hAnsi="Times New Roman"/>
          <w:color w:val="000000" w:themeColor="text1"/>
          <w:sz w:val="24"/>
          <w:szCs w:val="24"/>
          <w:lang w:val="cs-CZ"/>
        </w:rPr>
      </w:pPr>
    </w:p>
    <w:p w14:paraId="70DED8F8" w14:textId="77777777" w:rsidR="00982D78" w:rsidRDefault="00982D78">
      <w:pPr>
        <w:rPr>
          <w:rFonts w:ascii="Times New Roman" w:hAnsi="Times New Roman"/>
          <w:color w:val="000000" w:themeColor="text1"/>
          <w:sz w:val="24"/>
          <w:szCs w:val="24"/>
          <w:lang w:val="cs-CZ"/>
        </w:rPr>
      </w:pPr>
    </w:p>
    <w:p w14:paraId="30368740" w14:textId="77777777" w:rsidR="00982D78" w:rsidRDefault="00982D78">
      <w:pPr>
        <w:rPr>
          <w:rFonts w:ascii="Times New Roman" w:hAnsi="Times New Roman"/>
          <w:color w:val="000000" w:themeColor="text1"/>
          <w:sz w:val="24"/>
          <w:szCs w:val="24"/>
          <w:lang w:val="cs-CZ"/>
        </w:rPr>
      </w:pPr>
    </w:p>
    <w:p w14:paraId="36EF5E1E" w14:textId="77777777" w:rsidR="00982D78" w:rsidRDefault="00982D78">
      <w:pPr>
        <w:rPr>
          <w:rFonts w:ascii="Times New Roman" w:hAnsi="Times New Roman"/>
          <w:color w:val="000000" w:themeColor="text1"/>
          <w:sz w:val="24"/>
          <w:szCs w:val="24"/>
          <w:lang w:val="cs-CZ"/>
        </w:rPr>
      </w:pPr>
    </w:p>
    <w:p w14:paraId="17FA83C3" w14:textId="77777777" w:rsidR="00982D78" w:rsidRDefault="00982D78">
      <w:pPr>
        <w:rPr>
          <w:rFonts w:ascii="Times New Roman" w:hAnsi="Times New Roman"/>
          <w:color w:val="000000" w:themeColor="text1"/>
          <w:sz w:val="24"/>
          <w:szCs w:val="24"/>
          <w:lang w:val="cs-CZ"/>
        </w:rPr>
      </w:pPr>
    </w:p>
    <w:p w14:paraId="009D81AC" w14:textId="77777777" w:rsidR="00982D78" w:rsidRDefault="00982D78">
      <w:pPr>
        <w:rPr>
          <w:rFonts w:ascii="Times New Roman" w:hAnsi="Times New Roman"/>
          <w:color w:val="000000" w:themeColor="text1"/>
          <w:sz w:val="24"/>
          <w:szCs w:val="24"/>
          <w:lang w:val="cs-CZ"/>
        </w:rPr>
      </w:pPr>
    </w:p>
    <w:p w14:paraId="35844EF2" w14:textId="77777777" w:rsidR="00982D78" w:rsidRDefault="00982D78">
      <w:pPr>
        <w:rPr>
          <w:rFonts w:ascii="Times New Roman" w:hAnsi="Times New Roman"/>
          <w:color w:val="000000" w:themeColor="text1"/>
          <w:sz w:val="24"/>
          <w:szCs w:val="24"/>
          <w:lang w:val="cs-CZ"/>
        </w:rPr>
      </w:pPr>
    </w:p>
    <w:p w14:paraId="2FD55AE1" w14:textId="77777777" w:rsidR="00982D78" w:rsidRDefault="00982D78">
      <w:pPr>
        <w:rPr>
          <w:rFonts w:ascii="Times New Roman" w:hAnsi="Times New Roman"/>
          <w:color w:val="000000" w:themeColor="text1"/>
          <w:sz w:val="24"/>
          <w:szCs w:val="24"/>
          <w:lang w:val="cs-CZ"/>
        </w:rPr>
      </w:pPr>
    </w:p>
    <w:p w14:paraId="270C3B30" w14:textId="77777777" w:rsidR="00982D78" w:rsidRDefault="00982D78">
      <w:pPr>
        <w:rPr>
          <w:rFonts w:ascii="Times New Roman" w:hAnsi="Times New Roman"/>
          <w:color w:val="000000" w:themeColor="text1"/>
          <w:sz w:val="24"/>
          <w:szCs w:val="24"/>
          <w:lang w:val="cs-CZ"/>
        </w:rPr>
      </w:pPr>
    </w:p>
    <w:p w14:paraId="1B4764ED" w14:textId="77777777" w:rsidR="00982D78" w:rsidRDefault="00982D78">
      <w:pPr>
        <w:rPr>
          <w:rFonts w:ascii="Times New Roman" w:hAnsi="Times New Roman"/>
          <w:color w:val="000000" w:themeColor="text1"/>
          <w:sz w:val="24"/>
          <w:szCs w:val="24"/>
          <w:lang w:val="cs-CZ"/>
        </w:rPr>
      </w:pPr>
    </w:p>
    <w:p w14:paraId="1CF78C53" w14:textId="77777777" w:rsidR="00982D78" w:rsidRDefault="00982D78">
      <w:pPr>
        <w:spacing w:after="158"/>
        <w:rPr>
          <w:rFonts w:ascii="Times New Roman" w:hAnsi="Times New Roman"/>
          <w:color w:val="000000" w:themeColor="text1"/>
          <w:sz w:val="24"/>
          <w:szCs w:val="24"/>
          <w:lang w:val="cs-CZ"/>
        </w:rPr>
      </w:pPr>
    </w:p>
    <w:p w14:paraId="5FCF16C8" w14:textId="77777777" w:rsidR="00982D78" w:rsidRDefault="00000000">
      <w:pPr>
        <w:spacing w:line="177" w:lineRule="exact"/>
        <w:ind w:left="5241"/>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color w:val="231F20"/>
          <w:spacing w:val="-3"/>
          <w:sz w:val="15"/>
          <w:szCs w:val="15"/>
          <w:lang w:val="cs-CZ"/>
        </w:rPr>
        <w:t>34/35</w:t>
      </w:r>
      <w:r>
        <w:rPr>
          <w:rFonts w:ascii="Times New Roman" w:hAnsi="Times New Roman" w:cs="Times New Roman"/>
          <w:sz w:val="15"/>
          <w:szCs w:val="15"/>
        </w:rPr>
        <w:t xml:space="preserve"> </w:t>
      </w:r>
      <w:r>
        <w:br w:type="page"/>
      </w:r>
    </w:p>
    <w:p w14:paraId="26A9CD33" w14:textId="77777777" w:rsidR="00982D78" w:rsidRDefault="00982D78">
      <w:pPr>
        <w:rPr>
          <w:rFonts w:ascii="Times New Roman" w:hAnsi="Times New Roman"/>
          <w:color w:val="000000" w:themeColor="text1"/>
          <w:sz w:val="24"/>
          <w:szCs w:val="24"/>
          <w:lang w:val="cs-CZ"/>
        </w:rPr>
      </w:pPr>
    </w:p>
    <w:p w14:paraId="5B31EF7F" w14:textId="77777777" w:rsidR="00982D78" w:rsidRDefault="00982D78">
      <w:pPr>
        <w:spacing w:after="24"/>
        <w:rPr>
          <w:rFonts w:ascii="Times New Roman" w:hAnsi="Times New Roman"/>
          <w:color w:val="000000" w:themeColor="text1"/>
          <w:sz w:val="24"/>
          <w:szCs w:val="24"/>
          <w:lang w:val="cs-CZ"/>
        </w:rPr>
      </w:pPr>
    </w:p>
    <w:p w14:paraId="25BDD067" w14:textId="77777777" w:rsidR="00982D78" w:rsidRDefault="00000000">
      <w:pPr>
        <w:spacing w:line="478" w:lineRule="exact"/>
        <w:ind w:left="46" w:right="1546"/>
        <w:rPr>
          <w:rFonts w:ascii="Times New Roman" w:hAnsi="Times New Roman" w:cs="Times New Roman"/>
          <w:color w:val="010302"/>
        </w:rPr>
        <w:sectPr w:rsidR="00982D78">
          <w:type w:val="continuous"/>
          <w:pgSz w:w="11915" w:h="16847"/>
          <w:pgMar w:top="304" w:right="500" w:bottom="134" w:left="500" w:header="708" w:footer="708" w:gutter="0"/>
          <w:cols w:space="708"/>
          <w:docGrid w:linePitch="360"/>
        </w:sectPr>
      </w:pPr>
      <w:r>
        <w:rPr>
          <w:rFonts w:ascii="Arial" w:hAnsi="Arial" w:cs="Arial"/>
          <w:b/>
          <w:bCs/>
          <w:color w:val="5AC4BF"/>
          <w:spacing w:val="-82"/>
          <w:sz w:val="60"/>
          <w:szCs w:val="60"/>
          <w:lang w:val="cs-CZ"/>
        </w:rPr>
        <w:t>ÚRAZOVÉ POJIŠTĚNÍ OSOB VE VOZIDLE</w:t>
      </w:r>
      <w:r>
        <w:rPr>
          <w:rFonts w:ascii="Times New Roman" w:hAnsi="Times New Roman" w:cs="Times New Roman"/>
          <w:sz w:val="60"/>
          <w:szCs w:val="60"/>
        </w:rPr>
        <w:t xml:space="preserve"> </w:t>
      </w:r>
      <w:r>
        <w:rPr>
          <w:rFonts w:ascii="Arial" w:hAnsi="Arial" w:cs="Arial"/>
          <w:b/>
          <w:bCs/>
          <w:color w:val="5AC4BF"/>
          <w:spacing w:val="-39"/>
          <w:sz w:val="30"/>
          <w:szCs w:val="30"/>
          <w:lang w:val="cs-CZ"/>
        </w:rPr>
        <w:t>PŘÍLOHY KE ZVLÁŠTNÍM POJISTNÝM PODMÍNKÁM – ALLIANZ FLOTILA</w:t>
      </w:r>
      <w:r>
        <w:rPr>
          <w:rFonts w:ascii="Times New Roman" w:hAnsi="Times New Roman" w:cs="Times New Roman"/>
          <w:sz w:val="30"/>
          <w:szCs w:val="30"/>
        </w:rPr>
        <w:t xml:space="preserve"> </w:t>
      </w:r>
    </w:p>
    <w:p w14:paraId="7DF0BD28" w14:textId="77777777" w:rsidR="00982D78" w:rsidRDefault="00982D78">
      <w:pPr>
        <w:rPr>
          <w:rFonts w:ascii="Times New Roman" w:hAnsi="Times New Roman"/>
          <w:color w:val="000000" w:themeColor="text1"/>
          <w:sz w:val="24"/>
          <w:szCs w:val="24"/>
          <w:lang w:val="cs-CZ"/>
        </w:rPr>
      </w:pPr>
    </w:p>
    <w:p w14:paraId="17959B26" w14:textId="77777777" w:rsidR="00982D78" w:rsidRDefault="00982D78">
      <w:pPr>
        <w:spacing w:after="130"/>
        <w:rPr>
          <w:rFonts w:ascii="Times New Roman" w:hAnsi="Times New Roman"/>
          <w:color w:val="000000" w:themeColor="text1"/>
          <w:sz w:val="24"/>
          <w:szCs w:val="24"/>
          <w:lang w:val="cs-CZ"/>
        </w:rPr>
      </w:pPr>
    </w:p>
    <w:p w14:paraId="616DBEC5" w14:textId="77777777" w:rsidR="00982D78" w:rsidRDefault="00000000">
      <w:pPr>
        <w:spacing w:line="182" w:lineRule="exact"/>
        <w:ind w:left="46" w:right="-40"/>
        <w:rPr>
          <w:rFonts w:ascii="Times New Roman" w:hAnsi="Times New Roman" w:cs="Times New Roman"/>
          <w:color w:val="010302"/>
        </w:rPr>
      </w:pPr>
      <w:r>
        <w:rPr>
          <w:rFonts w:ascii="Arial" w:hAnsi="Arial" w:cs="Arial"/>
          <w:b/>
          <w:bCs/>
          <w:color w:val="000000"/>
          <w:spacing w:val="-5"/>
          <w:sz w:val="15"/>
          <w:szCs w:val="15"/>
          <w:lang w:val="cs-CZ"/>
        </w:rPr>
        <w:t>I. TABULKA PROGRESIVNÍHO PLNĚNÍ PROGRESIVNÍHO PLNĚNÍ</w:t>
      </w:r>
      <w:r>
        <w:rPr>
          <w:rFonts w:ascii="Times New Roman" w:hAnsi="Times New Roman" w:cs="Times New Roman"/>
          <w:sz w:val="15"/>
          <w:szCs w:val="15"/>
        </w:rPr>
        <w:t xml:space="preserve"> </w:t>
      </w:r>
      <w:r>
        <w:rPr>
          <w:rFonts w:ascii="Arial" w:hAnsi="Arial" w:cs="Arial"/>
          <w:b/>
          <w:bCs/>
          <w:color w:val="000000"/>
          <w:spacing w:val="-7"/>
          <w:sz w:val="15"/>
          <w:szCs w:val="15"/>
          <w:lang w:val="cs-CZ"/>
        </w:rPr>
        <w:t>TRVALÝCH NÁSLEDKŮ ÚRAZU</w:t>
      </w:r>
      <w:r>
        <w:rPr>
          <w:rFonts w:ascii="Times New Roman" w:hAnsi="Times New Roman" w:cs="Times New Roman"/>
          <w:sz w:val="15"/>
          <w:szCs w:val="15"/>
        </w:rPr>
        <w:t xml:space="preserve"> </w:t>
      </w:r>
    </w:p>
    <w:tbl>
      <w:tblPr>
        <w:tblStyle w:val="Mkatabulky"/>
        <w:tblpPr w:vertAnchor="text" w:tblpX="66" w:tblpY="88"/>
        <w:tblOverlap w:val="never"/>
        <w:tblW w:w="1203" w:type="dxa"/>
        <w:tblLayout w:type="fixed"/>
        <w:tblLook w:val="04A0" w:firstRow="1" w:lastRow="0" w:firstColumn="1" w:lastColumn="0" w:noHBand="0" w:noVBand="1"/>
      </w:tblPr>
      <w:tblGrid>
        <w:gridCol w:w="1203"/>
      </w:tblGrid>
      <w:tr w:rsidR="00982D78" w14:paraId="0B4A2A1A" w14:textId="77777777">
        <w:trPr>
          <w:trHeight w:hRule="exact" w:val="409"/>
        </w:trPr>
        <w:tc>
          <w:tcPr>
            <w:tcW w:w="1223" w:type="dxa"/>
            <w:tcBorders>
              <w:top w:val="single" w:sz="4" w:space="0" w:color="A0A2A5"/>
              <w:left w:val="single" w:sz="4" w:space="0" w:color="FFFFFF"/>
              <w:bottom w:val="single" w:sz="4" w:space="0" w:color="97999B"/>
              <w:right w:val="nil"/>
            </w:tcBorders>
          </w:tcPr>
          <w:p w14:paraId="4A3C6DB9" w14:textId="77777777" w:rsidR="00982D78" w:rsidRDefault="00000000">
            <w:pPr>
              <w:spacing w:before="47" w:after="13" w:line="192" w:lineRule="exact"/>
              <w:ind w:left="37" w:right="228"/>
              <w:rPr>
                <w:rFonts w:ascii="Times New Roman" w:hAnsi="Times New Roman" w:cs="Times New Roman"/>
                <w:color w:val="010302"/>
              </w:rPr>
            </w:pPr>
            <w:r>
              <w:rPr>
                <w:rFonts w:ascii="Arial" w:hAnsi="Arial" w:cs="Arial"/>
                <w:b/>
                <w:bCs/>
                <w:color w:val="231F20"/>
                <w:spacing w:val="-21"/>
                <w:sz w:val="15"/>
                <w:szCs w:val="15"/>
                <w:lang w:val="cs-CZ"/>
              </w:rPr>
              <w:t>Rozsah trvalých</w:t>
            </w:r>
            <w:r>
              <w:rPr>
                <w:rFonts w:ascii="Times New Roman" w:hAnsi="Times New Roman" w:cs="Times New Roman"/>
                <w:sz w:val="15"/>
                <w:szCs w:val="15"/>
              </w:rPr>
              <w:t xml:space="preserve"> </w:t>
            </w:r>
            <w:r>
              <w:rPr>
                <w:rFonts w:ascii="Arial" w:hAnsi="Arial" w:cs="Arial"/>
                <w:b/>
                <w:bCs/>
                <w:color w:val="231F20"/>
                <w:spacing w:val="-19"/>
                <w:sz w:val="15"/>
                <w:szCs w:val="15"/>
                <w:lang w:val="cs-CZ"/>
              </w:rPr>
              <w:t>následků úrazu</w:t>
            </w:r>
            <w:r>
              <w:rPr>
                <w:rFonts w:ascii="Times New Roman" w:hAnsi="Times New Roman" w:cs="Times New Roman"/>
                <w:sz w:val="15"/>
                <w:szCs w:val="15"/>
              </w:rPr>
              <w:t xml:space="preserve"> </w:t>
            </w:r>
          </w:p>
        </w:tc>
      </w:tr>
      <w:tr w:rsidR="00982D78" w14:paraId="5B633D23" w14:textId="77777777">
        <w:trPr>
          <w:trHeight w:hRule="exact" w:val="263"/>
        </w:trPr>
        <w:tc>
          <w:tcPr>
            <w:tcW w:w="1223" w:type="dxa"/>
            <w:tcBorders>
              <w:top w:val="single" w:sz="4" w:space="0" w:color="97999B"/>
              <w:left w:val="single" w:sz="4" w:space="0" w:color="FFFFFF"/>
              <w:bottom w:val="single" w:sz="4" w:space="0" w:color="A0A2A5"/>
              <w:right w:val="nil"/>
            </w:tcBorders>
          </w:tcPr>
          <w:p w14:paraId="373DDD65" w14:textId="77777777" w:rsidR="00982D78" w:rsidRDefault="00000000">
            <w:pPr>
              <w:spacing w:before="45"/>
              <w:ind w:left="885" w:right="38"/>
              <w:jc w:val="right"/>
              <w:rPr>
                <w:rFonts w:ascii="Times New Roman" w:hAnsi="Times New Roman" w:cs="Times New Roman"/>
                <w:color w:val="010302"/>
              </w:rPr>
            </w:pPr>
            <w:r>
              <w:rPr>
                <w:noProof/>
              </w:rPr>
              <w:drawing>
                <wp:anchor distT="0" distB="0" distL="114300" distR="114300" simplePos="0" relativeHeight="251578880" behindDoc="1" locked="0" layoutInCell="1" allowOverlap="1" wp14:anchorId="1E611DAF" wp14:editId="0EBC8D48">
                  <wp:simplePos x="0" y="0"/>
                  <wp:positionH relativeFrom="page">
                    <wp:posOffset>-20275</wp:posOffset>
                  </wp:positionH>
                  <wp:positionV relativeFrom="line">
                    <wp:posOffset>-317952</wp:posOffset>
                  </wp:positionV>
                  <wp:extent cx="3341801" cy="2271521"/>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341801" cy="2271521"/>
                          </a:xfrm>
                          <a:prstGeom prst="rect">
                            <a:avLst/>
                          </a:prstGeom>
                          <a:noFill/>
                        </pic:spPr>
                      </pic:pic>
                    </a:graphicData>
                  </a:graphic>
                </wp:anchor>
              </w:drawing>
            </w:r>
            <w:r>
              <w:rPr>
                <w:rFonts w:ascii="Arial" w:hAnsi="Arial" w:cs="Arial"/>
                <w:color w:val="231F20"/>
                <w:spacing w:val="-26"/>
                <w:sz w:val="15"/>
                <w:szCs w:val="15"/>
                <w:lang w:val="cs-CZ"/>
              </w:rPr>
              <w:t>1 %</w:t>
            </w:r>
            <w:r>
              <w:rPr>
                <w:rFonts w:ascii="Times New Roman" w:hAnsi="Times New Roman" w:cs="Times New Roman"/>
                <w:sz w:val="15"/>
                <w:szCs w:val="15"/>
              </w:rPr>
              <w:t xml:space="preserve"> </w:t>
            </w:r>
          </w:p>
        </w:tc>
      </w:tr>
      <w:tr w:rsidR="00982D78" w14:paraId="2AC538E7" w14:textId="77777777">
        <w:trPr>
          <w:trHeight w:hRule="exact" w:val="263"/>
        </w:trPr>
        <w:tc>
          <w:tcPr>
            <w:tcW w:w="1223" w:type="dxa"/>
            <w:tcBorders>
              <w:top w:val="single" w:sz="4" w:space="0" w:color="A0A2A5"/>
              <w:left w:val="single" w:sz="4" w:space="0" w:color="FFFFFF"/>
              <w:bottom w:val="single" w:sz="4" w:space="0" w:color="A0A2A5"/>
              <w:right w:val="nil"/>
            </w:tcBorders>
          </w:tcPr>
          <w:p w14:paraId="092D5291" w14:textId="77777777" w:rsidR="00982D78" w:rsidRDefault="00000000">
            <w:pPr>
              <w:spacing w:before="45"/>
              <w:ind w:left="885" w:right="38"/>
              <w:jc w:val="right"/>
              <w:rPr>
                <w:rFonts w:ascii="Times New Roman" w:hAnsi="Times New Roman" w:cs="Times New Roman"/>
                <w:color w:val="010302"/>
              </w:rPr>
            </w:pPr>
            <w:r>
              <w:rPr>
                <w:rFonts w:ascii="Arial" w:hAnsi="Arial" w:cs="Arial"/>
                <w:color w:val="231F20"/>
                <w:spacing w:val="-26"/>
                <w:sz w:val="15"/>
                <w:szCs w:val="15"/>
                <w:lang w:val="cs-CZ"/>
              </w:rPr>
              <w:t>5 %</w:t>
            </w:r>
            <w:r>
              <w:rPr>
                <w:rFonts w:ascii="Times New Roman" w:hAnsi="Times New Roman" w:cs="Times New Roman"/>
                <w:sz w:val="15"/>
                <w:szCs w:val="15"/>
              </w:rPr>
              <w:t xml:space="preserve"> </w:t>
            </w:r>
          </w:p>
        </w:tc>
      </w:tr>
      <w:tr w:rsidR="00982D78" w14:paraId="7BFB9166" w14:textId="77777777">
        <w:trPr>
          <w:trHeight w:hRule="exact" w:val="263"/>
        </w:trPr>
        <w:tc>
          <w:tcPr>
            <w:tcW w:w="1223" w:type="dxa"/>
            <w:tcBorders>
              <w:top w:val="single" w:sz="4" w:space="0" w:color="A0A2A5"/>
              <w:left w:val="single" w:sz="4" w:space="0" w:color="FFFFFF"/>
              <w:bottom w:val="single" w:sz="4" w:space="0" w:color="A0A2A5"/>
              <w:right w:val="nil"/>
            </w:tcBorders>
          </w:tcPr>
          <w:p w14:paraId="6B24C08B" w14:textId="77777777" w:rsidR="00982D78" w:rsidRDefault="00000000">
            <w:pPr>
              <w:spacing w:before="46"/>
              <w:ind w:left="822" w:right="38"/>
              <w:jc w:val="right"/>
              <w:rPr>
                <w:rFonts w:ascii="Times New Roman" w:hAnsi="Times New Roman" w:cs="Times New Roman"/>
                <w:color w:val="010302"/>
              </w:rPr>
            </w:pPr>
            <w:r>
              <w:rPr>
                <w:rFonts w:ascii="Arial" w:hAnsi="Arial" w:cs="Arial"/>
                <w:color w:val="231F20"/>
                <w:spacing w:val="-25"/>
                <w:sz w:val="15"/>
                <w:szCs w:val="15"/>
                <w:lang w:val="cs-CZ"/>
              </w:rPr>
              <w:t>10 %</w:t>
            </w:r>
            <w:r>
              <w:rPr>
                <w:rFonts w:ascii="Times New Roman" w:hAnsi="Times New Roman" w:cs="Times New Roman"/>
                <w:sz w:val="15"/>
                <w:szCs w:val="15"/>
              </w:rPr>
              <w:t xml:space="preserve"> </w:t>
            </w:r>
          </w:p>
        </w:tc>
      </w:tr>
      <w:tr w:rsidR="00982D78" w14:paraId="679A212C" w14:textId="77777777">
        <w:trPr>
          <w:trHeight w:hRule="exact" w:val="258"/>
        </w:trPr>
        <w:tc>
          <w:tcPr>
            <w:tcW w:w="1223" w:type="dxa"/>
            <w:tcBorders>
              <w:top w:val="single" w:sz="4" w:space="0" w:color="A0A2A5"/>
              <w:left w:val="single" w:sz="4" w:space="0" w:color="FFFFFF"/>
              <w:bottom w:val="single" w:sz="4" w:space="0" w:color="A0A2A5"/>
              <w:right w:val="nil"/>
            </w:tcBorders>
          </w:tcPr>
          <w:p w14:paraId="7D05EE76" w14:textId="77777777" w:rsidR="00982D78" w:rsidRDefault="00000000">
            <w:pPr>
              <w:spacing w:before="40"/>
              <w:ind w:left="820" w:right="38"/>
              <w:jc w:val="right"/>
              <w:rPr>
                <w:rFonts w:ascii="Times New Roman" w:hAnsi="Times New Roman" w:cs="Times New Roman"/>
                <w:color w:val="010302"/>
              </w:rPr>
            </w:pPr>
            <w:r>
              <w:rPr>
                <w:rFonts w:ascii="Arial" w:hAnsi="Arial" w:cs="Arial"/>
                <w:color w:val="231F20"/>
                <w:spacing w:val="-25"/>
                <w:sz w:val="15"/>
                <w:szCs w:val="15"/>
                <w:lang w:val="cs-CZ"/>
              </w:rPr>
              <w:t>15 %</w:t>
            </w:r>
            <w:r>
              <w:rPr>
                <w:rFonts w:ascii="Times New Roman" w:hAnsi="Times New Roman" w:cs="Times New Roman"/>
                <w:sz w:val="15"/>
                <w:szCs w:val="15"/>
              </w:rPr>
              <w:t xml:space="preserve"> </w:t>
            </w:r>
          </w:p>
        </w:tc>
      </w:tr>
    </w:tbl>
    <w:p w14:paraId="1EF77C03" w14:textId="77777777" w:rsidR="00982D78" w:rsidRDefault="00982D78">
      <w:pPr>
        <w:spacing w:after="149"/>
        <w:rPr>
          <w:rFonts w:ascii="Times New Roman" w:hAnsi="Times New Roman"/>
          <w:color w:val="000000" w:themeColor="text1"/>
          <w:sz w:val="1"/>
          <w:szCs w:val="1"/>
          <w:lang w:val="cs-CZ"/>
        </w:rPr>
      </w:pPr>
    </w:p>
    <w:p w14:paraId="175D4F91"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71C2244C" w14:textId="77777777" w:rsidR="00982D78" w:rsidRDefault="00982D78">
      <w:pPr>
        <w:rPr>
          <w:rFonts w:ascii="Times New Roman" w:hAnsi="Times New Roman"/>
          <w:color w:val="000000" w:themeColor="text1"/>
          <w:sz w:val="24"/>
          <w:szCs w:val="24"/>
          <w:lang w:val="cs-CZ"/>
        </w:rPr>
      </w:pPr>
    </w:p>
    <w:p w14:paraId="3FF76169" w14:textId="77777777" w:rsidR="00982D78" w:rsidRDefault="00982D78">
      <w:pPr>
        <w:spacing w:after="131"/>
        <w:rPr>
          <w:rFonts w:ascii="Times New Roman" w:hAnsi="Times New Roman"/>
          <w:color w:val="000000" w:themeColor="text1"/>
          <w:sz w:val="24"/>
          <w:szCs w:val="24"/>
          <w:lang w:val="cs-CZ"/>
        </w:rPr>
      </w:pPr>
    </w:p>
    <w:p w14:paraId="1060BEE8" w14:textId="77777777" w:rsidR="00982D78" w:rsidRDefault="00000000">
      <w:pPr>
        <w:spacing w:line="180"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4564" w:space="1063"/>
            <w:col w:w="4822" w:space="0"/>
          </w:cols>
          <w:docGrid w:linePitch="360"/>
        </w:sectPr>
      </w:pPr>
      <w:r>
        <w:rPr>
          <w:rFonts w:ascii="Arial" w:hAnsi="Arial" w:cs="Arial"/>
          <w:b/>
          <w:bCs/>
          <w:color w:val="000000"/>
          <w:spacing w:val="-5"/>
          <w:sz w:val="15"/>
          <w:szCs w:val="15"/>
          <w:lang w:val="cs-CZ"/>
        </w:rPr>
        <w:t>III. TABULKA PROGRESIVNÍHO PLNĚNÍ PŘI HOSPITALIZACI ÚRAZEM</w:t>
      </w:r>
      <w:r>
        <w:rPr>
          <w:rFonts w:ascii="Times New Roman" w:hAnsi="Times New Roman" w:cs="Times New Roman"/>
          <w:sz w:val="15"/>
          <w:szCs w:val="15"/>
        </w:rPr>
        <w:t xml:space="preserve"> </w:t>
      </w:r>
    </w:p>
    <w:p w14:paraId="6A8881E0"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11EB660A" w14:textId="77777777" w:rsidR="00982D78" w:rsidRDefault="00000000">
      <w:pPr>
        <w:spacing w:line="192" w:lineRule="exact"/>
        <w:ind w:left="2739" w:right="-40"/>
        <w:rPr>
          <w:rFonts w:ascii="Times New Roman" w:hAnsi="Times New Roman" w:cs="Times New Roman"/>
          <w:color w:val="010302"/>
        </w:rPr>
      </w:pPr>
      <w:r>
        <w:rPr>
          <w:noProof/>
        </w:rPr>
        <mc:AlternateContent>
          <mc:Choice Requires="wps">
            <w:drawing>
              <wp:anchor distT="0" distB="0" distL="114300" distR="114300" simplePos="0" relativeHeight="251581952" behindDoc="0" locked="0" layoutInCell="1" allowOverlap="1" wp14:anchorId="7284BA4D" wp14:editId="68EC102F">
                <wp:simplePos x="0" y="0"/>
                <wp:positionH relativeFrom="page">
                  <wp:posOffset>1212000</wp:posOffset>
                </wp:positionH>
                <wp:positionV relativeFrom="line">
                  <wp:posOffset>-22876</wp:posOffset>
                </wp:positionV>
                <wp:extent cx="767994" cy="180"/>
                <wp:effectExtent l="0" t="0" r="0" b="0"/>
                <wp:wrapNone/>
                <wp:docPr id="296" name="Freeform 296"/>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EDF2ED" id="Freeform 296" o:spid="_x0000_s1026" style="position:absolute;margin-left:95.45pt;margin-top:-1.8pt;width:60.45pt;height:0;z-index:251581952;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ECl&#10;gNDcAAAACQEAAA8AAABkcnMvZG93bnJldi54bWxMj0tPwzAQhO9I/Adrkbi1TuhDTYhTIRDcW17i&#10;to23SdR4HcVuG/49iziU48x+mp0p1qPr1ImG0Ho2kE4TUMSVty3XBt5enycrUCEiW+w8k4FvCrAu&#10;r68KzK0/84ZO21grCeGQo4Emxj7XOlQNOQxT3xPLbe8Hh1HkUGs74FnCXafvkmSpHbYsHxrs6bGh&#10;6rA9OgO4mNf7efzsn7Lu4/CyyhbBvn8Zc3szPtyDijTGCwy/9aU6lNJp549sg+pEZ0kmqIHJbAlK&#10;gFmaypbdn6HLQv9fUP4AAAD//wMAUEsBAi0AFAAGAAgAAAAhALaDOJL+AAAA4QEAABMAAAAAAAAA&#10;AAAAAAAAAAAAAFtDb250ZW50X1R5cGVzXS54bWxQSwECLQAUAAYACAAAACEAOP0h/9YAAACUAQAA&#10;CwAAAAAAAAAAAAAAAAAvAQAAX3JlbHMvLnJlbHNQSwECLQAUAAYACAAAACEAatLC8kMCAAAcBQAA&#10;DgAAAAAAAAAAAAAAAAAuAgAAZHJzL2Uyb0RvYy54bWxQSwECLQAUAAYACAAAACEAQKWA0NwAAAAJ&#10;AQAADwAAAAAAAAAAAAAAAACdBAAAZHJzL2Rvd25yZXYueG1sUEsFBgAAAAAEAAQA8wAAAKYFAAAA&#10;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584000" behindDoc="0" locked="0" layoutInCell="1" allowOverlap="1" wp14:anchorId="4335D0C9" wp14:editId="02979693">
                <wp:simplePos x="0" y="0"/>
                <wp:positionH relativeFrom="page">
                  <wp:posOffset>2051999</wp:posOffset>
                </wp:positionH>
                <wp:positionV relativeFrom="line">
                  <wp:posOffset>-22876</wp:posOffset>
                </wp:positionV>
                <wp:extent cx="732002" cy="180"/>
                <wp:effectExtent l="0" t="0" r="0" b="0"/>
                <wp:wrapNone/>
                <wp:docPr id="297" name="Freeform 297"/>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166F5D" id="Freeform 297" o:spid="_x0000_s1026" style="position:absolute;margin-left:161.55pt;margin-top:-1.8pt;width:57.65pt;height:0;z-index:251584000;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CaeOOo&#10;3QAAAAkBAAAPAAAAZHJzL2Rvd25yZXYueG1sTI/LbsIwEEX3lfoP1lTqDhwIRSiNg1Cl7CqkAguW&#10;Jp7mUXtsYkPC3+Oqi7KcmaM75+br0Wh2xd63lgTMpgkwpMqqlmoBh305WQHzQZKS2hIKuKGHdfH8&#10;lMtM2YG+8LoLNYsh5DMpoAnBZZz7qkEj/dQ6pHj7tr2RIY59zVUvhxhuNJ8nyZIb2VL80EiHHw1W&#10;P7uLEaDK7VvnhqO6uXOpcXPuuk+7F+L1Zdy8Aws4hn8YfvWjOhTR6WQvpDzTAtJ5OouogEm6BBaB&#10;RbpaADv9LXiR88cGxR0AAP//AwBQSwECLQAUAAYACAAAACEAtoM4kv4AAADhAQAAEwAAAAAAAAAA&#10;AAAAAAAAAAAAW0NvbnRlbnRfVHlwZXNdLnhtbFBLAQItABQABgAIAAAAIQA4/SH/1gAAAJQBAAAL&#10;AAAAAAAAAAAAAAAAAC8BAABfcmVscy8ucmVsc1BLAQItABQABgAIAAAAIQBGHLyYQQIAABwFAAAO&#10;AAAAAAAAAAAAAAAAAC4CAABkcnMvZTJvRG9jLnhtbFBLAQItABQABgAIAAAAIQCaeOOo3QAAAAkB&#10;AAAPAAAAAAAAAAAAAAAAAJsEAABkcnMvZG93bnJldi54bWxQSwUGAAAAAAQABADzAAAApQU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585024" behindDoc="0" locked="0" layoutInCell="1" allowOverlap="1" wp14:anchorId="0C7839EE" wp14:editId="7B531F99">
                <wp:simplePos x="0" y="0"/>
                <wp:positionH relativeFrom="page">
                  <wp:posOffset>2856000</wp:posOffset>
                </wp:positionH>
                <wp:positionV relativeFrom="line">
                  <wp:posOffset>-22876</wp:posOffset>
                </wp:positionV>
                <wp:extent cx="816000" cy="180"/>
                <wp:effectExtent l="0" t="0" r="0" b="0"/>
                <wp:wrapNone/>
                <wp:docPr id="298" name="Freeform 298"/>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9878EF8" id="Freeform 298" o:spid="_x0000_s1026" style="position:absolute;margin-left:224.9pt;margin-top:-1.8pt;width:64.25pt;height:0;z-index:251585024;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HbxvNXe&#10;AAAACQEAAA8AAABkcnMvZG93bnJldi54bWxMj8FOwzAQRO9I/IO1SNxaB9qUEuJUgAq9IWh74ebE&#10;SxKw11G8TcPf14gDHHd2NPMmX43OigH70HpScDVNQCBV3rRUK9jvniZLEIE1GW09oYJvDLAqzs9y&#10;nRl/pDcctlyLGEIh0woa5i6TMlQNOh2mvkOKvw/fO83x7Gtpen2M4c7K6yRZSKdbig2N7vCxwepr&#10;e3AKQrr5TMsXpt3ePoyvm+e1fR/WSl1ejPd3IBhH/jPDD35EhyIylf5AJgirYD6/jeisYDJbgIiG&#10;9GY5A1H+CrLI5f8FxQkAAP//AwBQSwECLQAUAAYACAAAACEAtoM4kv4AAADhAQAAEwAAAAAAAAAA&#10;AAAAAAAAAAAAW0NvbnRlbnRfVHlwZXNdLnhtbFBLAQItABQABgAIAAAAIQA4/SH/1gAAAJQBAAAL&#10;AAAAAAAAAAAAAAAAAC8BAABfcmVscy8ucmVsc1BLAQItABQABgAIAAAAIQCRqWJWQAIAABwFAAAO&#10;AAAAAAAAAAAAAAAAAC4CAABkcnMvZTJvRG9jLnhtbFBLAQItABQABgAIAAAAIQB28bzV3gAAAAkB&#10;AAAPAAAAAAAAAAAAAAAAAJoEAABkcnMvZG93bnJldi54bWxQSwUGAAAAAAQABADzAAAApQUAAAAA&#10;" path="m,l816000,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510272" behindDoc="0" locked="0" layoutInCell="1" allowOverlap="1" wp14:anchorId="3EF033FF" wp14:editId="20079F45">
                <wp:simplePos x="0" y="0"/>
                <wp:positionH relativeFrom="page">
                  <wp:posOffset>1247999</wp:posOffset>
                </wp:positionH>
                <wp:positionV relativeFrom="line">
                  <wp:posOffset>15876</wp:posOffset>
                </wp:positionV>
                <wp:extent cx="826569" cy="343185"/>
                <wp:effectExtent l="0" t="0" r="0" b="0"/>
                <wp:wrapNone/>
                <wp:docPr id="299" name="Freeform 299"/>
                <wp:cNvGraphicFramePr/>
                <a:graphic xmlns:a="http://schemas.openxmlformats.org/drawingml/2006/main">
                  <a:graphicData uri="http://schemas.microsoft.com/office/word/2010/wordprocessingShape">
                    <wps:wsp>
                      <wps:cNvSpPr/>
                      <wps:spPr>
                        <a:xfrm>
                          <a:off x="1247999" y="15876"/>
                          <a:ext cx="712269" cy="22888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55300BE" w14:textId="77777777" w:rsidR="00982D78" w:rsidRDefault="00000000">
                            <w:pPr>
                              <w:spacing w:line="192" w:lineRule="exact"/>
                              <w:rPr>
                                <w:rFonts w:ascii="Times New Roman" w:hAnsi="Times New Roman" w:cs="Times New Roman"/>
                                <w:color w:val="010302"/>
                              </w:rPr>
                            </w:pPr>
                            <w:r>
                              <w:rPr>
                                <w:rFonts w:ascii="Arial" w:hAnsi="Arial" w:cs="Arial"/>
                                <w:b/>
                                <w:bCs/>
                                <w:color w:val="231F20"/>
                                <w:spacing w:val="-17"/>
                                <w:sz w:val="15"/>
                                <w:szCs w:val="15"/>
                                <w:lang w:val="cs-CZ"/>
                              </w:rPr>
                              <w:t xml:space="preserve">Procento pojistného  </w:t>
                            </w:r>
                            <w:r>
                              <w:br w:type="textWrapping" w:clear="all"/>
                            </w:r>
                            <w:r>
                              <w:rPr>
                                <w:rFonts w:ascii="Arial" w:hAnsi="Arial" w:cs="Arial"/>
                                <w:b/>
                                <w:bCs/>
                                <w:color w:val="231F20"/>
                                <w:spacing w:val="-17"/>
                                <w:sz w:val="15"/>
                                <w:szCs w:val="15"/>
                                <w:lang w:val="cs-CZ"/>
                              </w:rPr>
                              <w:t>plnění</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3EF033FF" id="Freeform 299" o:spid="_x0000_s1033" style="position:absolute;left:0;text-align:left;margin-left:98.25pt;margin-top:1.25pt;width:65.1pt;height:27pt;z-index:25151027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1SAIAAO4EAAAOAAAAZHJzL2Uyb0RvYy54bWysVNuO0zAQfUfiHyy/06QR3V7UdB9YFSEh&#10;WLHwAY5jN5Z8w3ab9O8Z20laWJ4QfUgnnpkzZ854sn8clEQX5rwwusbLRYkR09S0Qp9q/OP78d0G&#10;Ix+Ibok0mtX4yjx+PLx9s+/tjlWmM7JlDgGI9rve1rgLwe6KwtOOKeIXxjINTm6cIgFe3aloHekB&#10;XcmiKsuHojeutc5Q5j2cPmUnPiR8zhkNXzn3LCBZY+AW0tOlZxOfxWFPdidHbCfoSIP8AwtFhIai&#10;M9QTCQSdnXgFpQR1xhseFtSownAuKEs9QDfL8o9uXjpiWeoFxPF2lsn/P1j65fJinx3I0Fu/82DG&#10;LgbuVPwHfmiAsVbv19vtFqMr2KvN+iHLxoaAKLjXy6p6AC8Fd1VtNptV9Bc3GHr24SMzCZJcPvuQ&#10;VW8ni3STRQc9mQ5mF6cm09QCRjA1hxFMrcnlLQljHpS6L6HNUUiZakiN+sh/XcLwKYELxiUBLKps&#10;W2OvT2lo3kjRxpzYs3en5oN06EKg+PFYwi8FEWk7kk+X8TDdHag8xqeGfwNSIsDVlkKNBKYEqSH2&#10;pnaywlWyWFzqb4wj0YKqVaYWF4HNfAilTIdldnWkZZnQ6p7PlJEYJcCIzKG9GXsEmCIzyISdZzfG&#10;x1SW9mhOznKkDX1NLCfPGamy0WFOVkIb97fOJHQ1Vs7xk0hZmqhSGJoBtIELFyPjSWPa67NDPewv&#10;TPPnmTiGkfykYUHisk+Gm4xmNGKhmA9LlVQaPwBxa+/fU9TtM3X4BQAA//8DAFBLAwQUAAYACAAA&#10;ACEA4LOudN4AAAAIAQAADwAAAGRycy9kb3ducmV2LnhtbEyPwU7DMBBE70j9B2srcaMOQQ0hxKmq&#10;qogiuJD2A5x4m0TE6yh225SvZznBaTU7o9m3+WqyvTjj6DtHCu4XEQik2pmOGgWH/ctdCsIHTUb3&#10;jlDBFT2sitlNrjPjLvSJ5zI0gkvIZ1pBG8KQSenrFq32CzcgsXd0o9WB5dhIM+oLl9texlGUSKs7&#10;4gutHnDTYv1VnqyCt92r231PJTbvNiV7rdLNcfuh1O18Wj+DCDiFvzD84jM6FMxUuRMZL3rWT8mS&#10;owpiHuw/xMkjiErBkveyyOX/B4ofAAAA//8DAFBLAQItABQABgAIAAAAIQC2gziS/gAAAOEBAAAT&#10;AAAAAAAAAAAAAAAAAAAAAABbQ29udGVudF9UeXBlc10ueG1sUEsBAi0AFAAGAAgAAAAhADj9If/W&#10;AAAAlAEAAAsAAAAAAAAAAAAAAAAALwEAAF9yZWxzLy5yZWxzUEsBAi0AFAAGAAgAAAAhAIIkWXVI&#10;AgAA7gQAAA4AAAAAAAAAAAAAAAAALgIAAGRycy9lMm9Eb2MueG1sUEsBAi0AFAAGAAgAAAAhAOCz&#10;rnTeAAAACAEAAA8AAAAAAAAAAAAAAAAAog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555300BE" w14:textId="77777777" w:rsidR="00982D78" w:rsidRDefault="00000000">
                      <w:pPr>
                        <w:spacing w:line="192" w:lineRule="exact"/>
                        <w:rPr>
                          <w:rFonts w:ascii="Times New Roman" w:hAnsi="Times New Roman" w:cs="Times New Roman"/>
                          <w:color w:val="010302"/>
                        </w:rPr>
                      </w:pPr>
                      <w:r>
                        <w:rPr>
                          <w:rFonts w:ascii="Arial" w:hAnsi="Arial" w:cs="Arial"/>
                          <w:b/>
                          <w:bCs/>
                          <w:color w:val="231F20"/>
                          <w:spacing w:val="-17"/>
                          <w:sz w:val="15"/>
                          <w:szCs w:val="15"/>
                          <w:lang w:val="cs-CZ"/>
                        </w:rPr>
                        <w:t xml:space="preserve">Procento pojistného  </w:t>
                      </w:r>
                      <w:r>
                        <w:br w:type="textWrapping" w:clear="all"/>
                      </w:r>
                      <w:r>
                        <w:rPr>
                          <w:rFonts w:ascii="Arial" w:hAnsi="Arial" w:cs="Arial"/>
                          <w:b/>
                          <w:bCs/>
                          <w:color w:val="231F20"/>
                          <w:spacing w:val="-17"/>
                          <w:sz w:val="15"/>
                          <w:szCs w:val="15"/>
                          <w:lang w:val="cs-CZ"/>
                        </w:rPr>
                        <w:t>plnění</w:t>
                      </w:r>
                      <w:r>
                        <w:rPr>
                          <w:rFonts w:ascii="Times New Roman" w:hAnsi="Times New Roman" w:cs="Times New Roman"/>
                          <w:sz w:val="15"/>
                          <w:szCs w:val="15"/>
                        </w:rPr>
                        <w:t xml:space="preserve"> </w:t>
                      </w:r>
                    </w:p>
                  </w:txbxContent>
                </v:textbox>
                <w10:wrap anchorx="page" anchory="line"/>
              </v:shape>
            </w:pict>
          </mc:Fallback>
        </mc:AlternateContent>
      </w:r>
      <w:r>
        <w:rPr>
          <w:noProof/>
        </w:rPr>
        <mc:AlternateContent>
          <mc:Choice Requires="wps">
            <w:drawing>
              <wp:anchor distT="0" distB="0" distL="114300" distR="114300" simplePos="0" relativeHeight="251511296" behindDoc="0" locked="0" layoutInCell="1" allowOverlap="1" wp14:anchorId="5F75E78A" wp14:editId="4940924B">
                <wp:simplePos x="0" y="0"/>
                <wp:positionH relativeFrom="page">
                  <wp:posOffset>2088000</wp:posOffset>
                </wp:positionH>
                <wp:positionV relativeFrom="line">
                  <wp:posOffset>15876</wp:posOffset>
                </wp:positionV>
                <wp:extent cx="690657" cy="343185"/>
                <wp:effectExtent l="0" t="0" r="0" b="0"/>
                <wp:wrapNone/>
                <wp:docPr id="300" name="Freeform 300"/>
                <wp:cNvGraphicFramePr/>
                <a:graphic xmlns:a="http://schemas.openxmlformats.org/drawingml/2006/main">
                  <a:graphicData uri="http://schemas.microsoft.com/office/word/2010/wordprocessingShape">
                    <wps:wsp>
                      <wps:cNvSpPr/>
                      <wps:spPr>
                        <a:xfrm>
                          <a:off x="2088000" y="15876"/>
                          <a:ext cx="576357" cy="22888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2C0E059" w14:textId="77777777" w:rsidR="00982D78" w:rsidRDefault="00000000">
                            <w:pPr>
                              <w:spacing w:line="192" w:lineRule="exact"/>
                              <w:rPr>
                                <w:rFonts w:ascii="Times New Roman" w:hAnsi="Times New Roman" w:cs="Times New Roman"/>
                                <w:color w:val="010302"/>
                              </w:rPr>
                            </w:pPr>
                            <w:r>
                              <w:rPr>
                                <w:rFonts w:ascii="Arial" w:hAnsi="Arial" w:cs="Arial"/>
                                <w:b/>
                                <w:bCs/>
                                <w:color w:val="231F20"/>
                                <w:spacing w:val="-16"/>
                                <w:sz w:val="15"/>
                                <w:szCs w:val="15"/>
                                <w:lang w:val="cs-CZ"/>
                              </w:rPr>
                              <w:t xml:space="preserve">Rozsah trvalých  </w:t>
                            </w:r>
                            <w:r>
                              <w:br w:type="textWrapping" w:clear="all"/>
                            </w:r>
                            <w:r>
                              <w:rPr>
                                <w:rFonts w:ascii="Arial" w:hAnsi="Arial" w:cs="Arial"/>
                                <w:b/>
                                <w:bCs/>
                                <w:color w:val="231F20"/>
                                <w:spacing w:val="-18"/>
                                <w:sz w:val="15"/>
                                <w:szCs w:val="15"/>
                                <w:lang w:val="cs-CZ"/>
                              </w:rPr>
                              <w:t>následků úrazu</w:t>
                            </w:r>
                            <w:r>
                              <w:rPr>
                                <w:rFonts w:ascii="Times New Roman" w:hAnsi="Times New Roman" w:cs="Times New Roman"/>
                                <w:sz w:val="15"/>
                                <w:szCs w:val="15"/>
                              </w:rPr>
                              <w:t xml:space="preserve"> </w:t>
                            </w:r>
                          </w:p>
                        </w:txbxContent>
                      </wps:txbx>
                      <wps:bodyPr wrap="square" lIns="0" tIns="0" rIns="0" bIns="0"/>
                    </wps:wsp>
                  </a:graphicData>
                </a:graphic>
              </wp:anchor>
            </w:drawing>
          </mc:Choice>
          <mc:Fallback>
            <w:pict>
              <v:shape w14:anchorId="5F75E78A" id="Freeform 300" o:spid="_x0000_s1034" style="position:absolute;left:0;text-align:left;margin-left:164.4pt;margin-top:1.25pt;width:54.4pt;height:27pt;z-index:251511296;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IxSAIAAO4EAAAOAAAAZHJzL2Uyb0RvYy54bWysVE2P0zAQvSPxHyzfadKgbqOq6R5YFSEh&#10;WLHwAxzHbiz5C9tt0n/P2E7SwnJCXJyJZ+bNmzeZ7B9HJdGFOS+MbvB6VWLENDWd0KcG//h+fFdj&#10;5APRHZFGswZfmcePh7dv9oPdscr0RnbMIQDRfjfYBvch2F1ReNozRfzKWKbByY1TJMCrOxWdIwOg&#10;K1lUZflQDMZ11hnKvIfbp+zEh4TPOaPhK+eeBSQbDNxCOl0623gWhz3ZnRyxvaATDfIPLBQRGoou&#10;UE8kEHR24hWUEtQZb3hYUaMKw7mgLPUA3azLP7p56YllqRcQx9tFJv//YOmXy4t9diDDYP3Ogxm7&#10;GLlT8Qn80NjgqqzrsgT5rjDiTb19yLKxMSAK7s324f1mixEFd1XVdb2J/uIGQ88+fGQmQZLLZx+y&#10;6t1skX626Khn08Hs4tRkmlrACKbmMIKptbm8JWHKg1L3JbQ5CilTDanRAJyrbWRPCXxgXBLAosp2&#10;Dfb6lIbmjRRdzIk9e3dqP0iHLgSKH4/Qd5mCiLQ9ybfreJm+Hag8xaeGfwNSIsCnLYWaCMwJUkPs&#10;Te1khatksbjU3xhHoouiZ2pxEdjCh1DKdFhnV086lglt7vnMGYlRAozIHNpbsCeAOTKDzNh5dlN8&#10;TGVpj5bkLEfa0NfEcvKSkSobHZZkJbRxf+tMQldT5Rw/i5SliSqFsR1BmwbXMTLetKa7Pjs0wP7C&#10;NH+eiWMYyU8aFiQu+2y42WgnIxaK+bBUSaXpBxC39v49Rd1+U4dfAAAA//8DAFBLAwQUAAYACAAA&#10;ACEA5P/tst4AAAAIAQAADwAAAGRycy9kb3ducmV2LnhtbEyPQU+DQBSE7yb+h80z8WYXqSBBHo1p&#10;NNbUi7Q/YGFfgci+Jey2pf5615MeJzOZ+aZYzWYQJ5pcbxnhfhGBIG6s7rlF2O9e7zIQzivWarBM&#10;CBdysCqvrwqVa3vmTzpVvhWhhF2uEDrvx1xK13RklFvYkTh4BzsZ5YOcWqkndQ7lZpBxFKXSqJ7D&#10;QqdGWnfUfFVHg/C+ebOb77midmsyNpc6Wx9ePhBvb+bnJxCeZv8Xhl/8gA5lYKrtkbUTA8IyzgK6&#10;R4gTEMF/WD6mIGqEJE1AloX8f6D8AQAA//8DAFBLAQItABQABgAIAAAAIQC2gziS/gAAAOEBAAAT&#10;AAAAAAAAAAAAAAAAAAAAAABbQ29udGVudF9UeXBlc10ueG1sUEsBAi0AFAAGAAgAAAAhADj9If/W&#10;AAAAlAEAAAsAAAAAAAAAAAAAAAAALwEAAF9yZWxzLy5yZWxzUEsBAi0AFAAGAAgAAAAhAO4ksjFI&#10;AgAA7gQAAA4AAAAAAAAAAAAAAAAALgIAAGRycy9lMm9Eb2MueG1sUEsBAi0AFAAGAAgAAAAhAOT/&#10;7bLeAAAACAEAAA8AAAAAAAAAAAAAAAAAog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62C0E059" w14:textId="77777777" w:rsidR="00982D78" w:rsidRDefault="00000000">
                      <w:pPr>
                        <w:spacing w:line="192" w:lineRule="exact"/>
                        <w:rPr>
                          <w:rFonts w:ascii="Times New Roman" w:hAnsi="Times New Roman" w:cs="Times New Roman"/>
                          <w:color w:val="010302"/>
                        </w:rPr>
                      </w:pPr>
                      <w:r>
                        <w:rPr>
                          <w:rFonts w:ascii="Arial" w:hAnsi="Arial" w:cs="Arial"/>
                          <w:b/>
                          <w:bCs/>
                          <w:color w:val="231F20"/>
                          <w:spacing w:val="-16"/>
                          <w:sz w:val="15"/>
                          <w:szCs w:val="15"/>
                          <w:lang w:val="cs-CZ"/>
                        </w:rPr>
                        <w:t xml:space="preserve">Rozsah trvalých  </w:t>
                      </w:r>
                      <w:r>
                        <w:br w:type="textWrapping" w:clear="all"/>
                      </w:r>
                      <w:r>
                        <w:rPr>
                          <w:rFonts w:ascii="Arial" w:hAnsi="Arial" w:cs="Arial"/>
                          <w:b/>
                          <w:bCs/>
                          <w:color w:val="231F20"/>
                          <w:spacing w:val="-18"/>
                          <w:sz w:val="15"/>
                          <w:szCs w:val="15"/>
                          <w:lang w:val="cs-CZ"/>
                        </w:rPr>
                        <w:t>následků úrazu</w:t>
                      </w:r>
                      <w:r>
                        <w:rPr>
                          <w:rFonts w:ascii="Times New Roman" w:hAnsi="Times New Roman" w:cs="Times New Roman"/>
                          <w:sz w:val="15"/>
                          <w:szCs w:val="15"/>
                        </w:rPr>
                        <w:t xml:space="preserve"> </w:t>
                      </w:r>
                    </w:p>
                  </w:txbxContent>
                </v:textbox>
                <w10:wrap anchorx="page" anchory="line"/>
              </v:shape>
            </w:pict>
          </mc:Fallback>
        </mc:AlternateContent>
      </w:r>
      <w:r>
        <w:rPr>
          <w:rFonts w:ascii="Arial" w:hAnsi="Arial" w:cs="Arial"/>
          <w:b/>
          <w:bCs/>
          <w:color w:val="231F20"/>
          <w:spacing w:val="-16"/>
          <w:sz w:val="15"/>
          <w:szCs w:val="15"/>
          <w:lang w:val="cs-CZ"/>
        </w:rPr>
        <w:t xml:space="preserve">Procento </w:t>
      </w:r>
      <w:proofErr w:type="gramStart"/>
      <w:r>
        <w:rPr>
          <w:rFonts w:ascii="Arial" w:hAnsi="Arial" w:cs="Arial"/>
          <w:b/>
          <w:bCs/>
          <w:color w:val="231F20"/>
          <w:spacing w:val="-16"/>
          <w:sz w:val="15"/>
          <w:szCs w:val="15"/>
          <w:lang w:val="cs-CZ"/>
        </w:rPr>
        <w:t xml:space="preserve">pojistného  </w:t>
      </w:r>
      <w:r>
        <w:rPr>
          <w:rFonts w:ascii="Arial" w:hAnsi="Arial" w:cs="Arial"/>
          <w:b/>
          <w:bCs/>
          <w:color w:val="231F20"/>
          <w:spacing w:val="-17"/>
          <w:sz w:val="15"/>
          <w:szCs w:val="15"/>
          <w:lang w:val="cs-CZ"/>
        </w:rPr>
        <w:t>plnění</w:t>
      </w:r>
      <w:proofErr w:type="gramEnd"/>
      <w:r>
        <w:rPr>
          <w:rFonts w:ascii="Times New Roman" w:hAnsi="Times New Roman" w:cs="Times New Roman"/>
          <w:sz w:val="15"/>
          <w:szCs w:val="15"/>
        </w:rPr>
        <w:t xml:space="preserve"> </w:t>
      </w:r>
    </w:p>
    <w:p w14:paraId="0EB6442F" w14:textId="77777777" w:rsidR="00982D78" w:rsidRDefault="00000000">
      <w:pPr>
        <w:tabs>
          <w:tab w:val="left" w:pos="2187"/>
        </w:tabs>
        <w:spacing w:before="100" w:line="178" w:lineRule="exact"/>
        <w:ind w:left="984" w:right="40"/>
        <w:jc w:val="right"/>
        <w:rPr>
          <w:rFonts w:ascii="Times New Roman" w:hAnsi="Times New Roman" w:cs="Times New Roman"/>
          <w:color w:val="010302"/>
        </w:rPr>
      </w:pPr>
      <w:r>
        <w:rPr>
          <w:noProof/>
        </w:rPr>
        <mc:AlternateContent>
          <mc:Choice Requires="wps">
            <w:drawing>
              <wp:anchor distT="0" distB="0" distL="114300" distR="114300" simplePos="0" relativeHeight="251700736" behindDoc="0" locked="0" layoutInCell="1" allowOverlap="1" wp14:anchorId="4D391612" wp14:editId="22108DAD">
                <wp:simplePos x="0" y="0"/>
                <wp:positionH relativeFrom="page">
                  <wp:posOffset>1212000</wp:posOffset>
                </wp:positionH>
                <wp:positionV relativeFrom="line">
                  <wp:posOffset>12480</wp:posOffset>
                </wp:positionV>
                <wp:extent cx="767994" cy="180"/>
                <wp:effectExtent l="0" t="0" r="0" b="0"/>
                <wp:wrapNone/>
                <wp:docPr id="301" name="Freeform 301"/>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F16482" id="Freeform 301" o:spid="_x0000_s1026" style="position:absolute;margin-left:95.45pt;margin-top:1pt;width:60.45pt;height:0;z-index:251700736;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RQgIAABwFAAAOAAAAZHJzL2Uyb0RvYy54bWysVNuO0zAQfUfiHyy/06SF7W6rpivBanlB&#10;gNjlA1zHbiz5JtvbtH/PeJxLtSAeEH1wJ/HM8TlnPNndn40mJxGicrahy0VNibDctcoeG/rz+fHd&#10;HSUxMdsy7axo6EVEer9/+2bX+61Yuc7pVgQCIDZue9/QLiW/rarIO2FYXDgvLGxKFwxL8BiOVRtY&#10;D+hGV6u6Xle9C60PjosY4e1D2aR7xJdS8PRNyigS0Q0FbgnXgOshr9V+x7bHwHyn+ECD/QMLw5SF&#10;QyeoB5YYeQnqNyijeHDRybTgzlROSsUFagA1y/qVmqeOeYFawJzoJ5vi/4PlX09P/nsAG3oftxHC&#10;rOIsg8n/wI+c0azLZJY4J8Lh5e36drP5QAmHreUdOlnNlfwlps/CIQo7fYmpGN2OEevGiJ/tGAZo&#10;V26UxkYlSqBRgRJo1KE0yrOU6zK1HJJ+ptEVFnnLuJN4dpiUXtEHhvOuttdZo55RKaSWBAjyYfvd&#10;ECABiK8lWveotEaN2mZa6/c3cN04gystNQMp3Pi2odEe8ZpEp1WbSzLLGI6HTzqQEwPtG3B18xGT&#10;mPYdK2+Xdf5lE+DgIb/E10BGJRgmrQx4sbqdC7SF3Lm/GKWLFvlwbX8ISVQLHV0Vann0xMSHcS5s&#10;WpatjrWiELq55jNWICMEzMgS5E3YA8CYWUBG7CJryM+lAid3Kq7/RqwUTxV4srNpKjbKuvAnAA2q&#10;hpNL/mhSsSa7dHDtBYcD3YMRRIXD5yLP+PUzls8ftf0vAAAA//8DAFBLAwQUAAYACAAAACEAJr0i&#10;lNwAAAAHAQAADwAAAGRycy9kb3ducmV2LnhtbEyPQUvDQBSE74L/YXmCl2I3qaBtzKYUUdCDiNUe&#10;ettmX7PB7Nuwu03iv/fpRY/DDDPflOvJdWLAEFtPCvJ5BgKp9qalRsHH++PVEkRMmozuPKGCL4yw&#10;rs7PSl0YP9IbDtvUCC6hWGgFNqW+kDLWFp2Oc98jsXf0wenEMjTSBD1yuevkIstupNMt8YLVPd5b&#10;rD+3J6fgOBv34fYlPD/MjH1ahs34OuwapS4vps0diIRT+gvDDz6jQ8VMB38iE0XHepWtOKpgwZfY&#10;v85zvnL41bIq5X/+6hsAAP//AwBQSwECLQAUAAYACAAAACEAtoM4kv4AAADhAQAAEwAAAAAAAAAA&#10;AAAAAAAAAAAAW0NvbnRlbnRfVHlwZXNdLnhtbFBLAQItABQABgAIAAAAIQA4/SH/1gAAAJQBAAAL&#10;AAAAAAAAAAAAAAAAAC8BAABfcmVscy8ucmVsc1BLAQItABQABgAIAAAAIQAmiU/RQgIAABwFAAAO&#10;AAAAAAAAAAAAAAAAAC4CAABkcnMvZTJvRG9jLnhtbFBLAQItABQABgAIAAAAIQAmvSKU3AAAAAcB&#10;AAAPAAAAAAAAAAAAAAAAAJwEAABkcnMvZG93bnJldi54bWxQSwUGAAAAAAQABADzAAAApQUAAAAA&#10;" path="m,l767994,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02784" behindDoc="0" locked="0" layoutInCell="1" allowOverlap="1" wp14:anchorId="7017F738" wp14:editId="62740339">
                <wp:simplePos x="0" y="0"/>
                <wp:positionH relativeFrom="page">
                  <wp:posOffset>2051999</wp:posOffset>
                </wp:positionH>
                <wp:positionV relativeFrom="line">
                  <wp:posOffset>12480</wp:posOffset>
                </wp:positionV>
                <wp:extent cx="732002" cy="180"/>
                <wp:effectExtent l="0" t="0" r="0" b="0"/>
                <wp:wrapNone/>
                <wp:docPr id="302" name="Freeform 302"/>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2C4BCD" id="Freeform 302" o:spid="_x0000_s1026" style="position:absolute;margin-left:161.55pt;margin-top:1pt;width:57.65pt;height:0;z-index:251702784;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G7QQIAABwFAAAOAAAAZHJzL2Uyb0RvYy54bWysVMtu2zAQvBfoPxC815IdJI4NywHaIL0U&#10;bdGkH0BTpEWAL5CMZf99l0s9jLTooagP9ErcHc7McrV7OBtNTiJE5WxDl4uaEmG5a5U9NvTny9OH&#10;e0piYrZl2lnR0IuI9GH//t2u91uxcp3TrQgEQGzc9r6hXUp+W1WRd8KwuHBeWNiULhiW4DEcqzaw&#10;HtCNrlZ1fVf1LrQ+OC5ihLePZZPuEV9KwdM3KaNIRDcUuCVcA66HvFb7HdseA/Od4gMN9g8sDFMW&#10;Dp2gHlli5DWo36CM4sFFJ9OCO1M5KRUXqAHULOs3ap475gVqAXOin2yK/w+Wfz09++8BbOh93EYI&#10;s4qzDCb/Az9yRrMuk1ninAiHl+sb8H9FCYet5T06Wc2V/DWmz8IhCjt9iakY3Y4R68aIn+0YBmhX&#10;bpTGRiVKoFGBEmjUoTTKs5TrMrUckn6m0RUWecu4k3hxmJTe0AeG866211mjnlEppJYECPJh+90Q&#10;IAGIryVa96S0Ro3aZlp3N7dw3TiDKy01Aync+Lah0R7xmkSnVZtLMssYjodPOpATA+2b9Waz+YhJ&#10;TPuOlbfLOv+yCXDwkF/iayCjEgyTVga8WK3nAm0hd+4vRumiRT5c2x9CEtVCR1eFWh49MfFhnAub&#10;lmWrY60ohG6v+YwVyAgBM7IEeRP2ADBmFpARu8ga8nOpwMmdiuu/ESvFUwWe7Gyaio2yLvwJQIOq&#10;4eSSP5pUrMkuHVx7weFA92AEUeHwucgzfv2M5fNHbf8LAAD//wMAUEsDBBQABgAIAAAAIQC63y9g&#10;3wAAAAcBAAAPAAAAZHJzL2Rvd25yZXYueG1sTI/NS8NAFMTvgv/D8gQvYjcfpbQxm+IHingQWkXx&#10;tsm+JsHs27C7beN/79OLHocZZn5Tric7iAP60DtSkM4SEEiNMz21Cl5f7i+XIELUZPTgCBV8YYB1&#10;dXpS6sK4I23wsI2t4BIKhVbQxTgWUoamQ6vDzI1I7O2ctzqy9K00Xh+53A4yS5KFtLonXuj0iLcd&#10;Np/bvVXwvkrvnprdxebGLPyHeX58q6fVg1LnZ9P1FYiIU/wLww8+o0PFTLXbkwliUJBnecpRBRlf&#10;Yn+eL+cg6l8tq1L+56++AQAA//8DAFBLAQItABQABgAIAAAAIQC2gziS/gAAAOEBAAATAAAAAAAA&#10;AAAAAAAAAAAAAABbQ29udGVudF9UeXBlc10ueG1sUEsBAi0AFAAGAAgAAAAhADj9If/WAAAAlAEA&#10;AAsAAAAAAAAAAAAAAAAALwEAAF9yZWxzLy5yZWxzUEsBAi0AFAAGAAgAAAAhAApHMbtBAgAAHAUA&#10;AA4AAAAAAAAAAAAAAAAALgIAAGRycy9lMm9Eb2MueG1sUEsBAi0AFAAGAAgAAAAhALrfL2DfAAAA&#10;BwEAAA8AAAAAAAAAAAAAAAAAmwQAAGRycy9kb3ducmV2LnhtbFBLBQYAAAAABAAEAPMAAACnBQAA&#10;AAA=&#10;" path="m,l732002,e" filled="f" strokecolor="#97999b"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04832" behindDoc="0" locked="0" layoutInCell="1" allowOverlap="1" wp14:anchorId="17AC807E" wp14:editId="4FCA32FF">
                <wp:simplePos x="0" y="0"/>
                <wp:positionH relativeFrom="page">
                  <wp:posOffset>2856000</wp:posOffset>
                </wp:positionH>
                <wp:positionV relativeFrom="line">
                  <wp:posOffset>12480</wp:posOffset>
                </wp:positionV>
                <wp:extent cx="816000" cy="180"/>
                <wp:effectExtent l="0" t="0" r="0" b="0"/>
                <wp:wrapNone/>
                <wp:docPr id="303" name="Freeform 303"/>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415585" id="Freeform 303" o:spid="_x0000_s1026" style="position:absolute;margin-left:224.9pt;margin-top:1pt;width:64.25pt;height:0;z-index:251704832;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91QQIAABwFAAAOAAAAZHJzL2Uyb0RvYy54bWysVMtu2zAQvBfoPxC815JcxIkNywHaIL0U&#10;bdEkH0BTpEWAL5CMH3/f5VIPIy16KHqhVuTu7MysqO392WhyFCEqZ1vaLGpKhOWuU/bQ0pfnxw93&#10;lMTEbMe0s6KlFxHp/e79u+3Jb8TS9U53IhAAsXFz8i3tU/Kbqoq8F4bFhfPCwqF0wbAEr+FQdYGd&#10;AN3oalnXq+rkQueD4yJG2H0oh3SH+FIKnr5LGUUiuqXALeEacN3ntdpt2eYQmO8VH2iwf2BhmLLQ&#10;dIJ6YImR16B+gzKKBxedTAvuTOWkVFygBlDT1G/UPPXMC9QC5kQ/2RT/Hyz/dnzyPwLYcPJxEyHM&#10;Ks4ymPwEfuSMZl0ms8Q5EQ6bd82qrsFSDkfNHTpZzZX8NaYvwiEKO36NqRjdjRHrx4if7RgGGFce&#10;lMZBJUpgUIESGNS+DMqzlOsytRyS00yjLyzykXFH8ewwKb2hDwznU22vs0Y9o1JILQkQ5Ga77RAg&#10;AYivJVr3qLRGjdpmWquPN9kbBp+01AykcOO7lkZ7wM8kOq26XJJZxnDYf9aBHBloX9+u1+tPmMS0&#10;71nZbcBqMBsaQOMhv8TXQEYluExaGfBieTsXaAu583wxShctcnNtfwpJVAcTXRZq+eqJiQ/jXNjU&#10;lKOedaIQurnmM1YgIwTMyBLkTdgDwJhZQEbsImvIz6UCb+5UXP+NWCmeKrCzs2kqNsq68CcADaqG&#10;ziV/NKlYk13au+6ClwPdgyuICoffRb7j1+9YPv/Udr8AAAD//wMAUEsDBBQABgAIAAAAIQBq6C/4&#10;2wAAAAcBAAAPAAAAZHJzL2Rvd25yZXYueG1sTI/BTsMwEETvSPyDtUjcqENpaQhxKoRAcKVFqnpz&#10;4yW2Gq8j223Tv2fhAsfRjGbe1MvR9+KIMblACm4nBQikNhhHnYLP9etNCSJlTUb3gVDBGRMsm8uL&#10;WlcmnOgDj6vcCS6hVGkFNuehkjK1Fr1OkzAgsfcVoteZZeykifrE5b6X06K4l1474gWrB3y22O5X&#10;B6/AzPfuXK6HWDhbvthF3rxv2zelrq/Gp0cQGcf8F4YffEaHhpl24UAmiV7BbPbA6FnBlC+xP1+U&#10;dyB2v1o2tfzP33wDAAD//wMAUEsBAi0AFAAGAAgAAAAhALaDOJL+AAAA4QEAABMAAAAAAAAAAAAA&#10;AAAAAAAAAFtDb250ZW50X1R5cGVzXS54bWxQSwECLQAUAAYACAAAACEAOP0h/9YAAACUAQAACwAA&#10;AAAAAAAAAAAAAAAvAQAAX3JlbHMvLnJlbHNQSwECLQAUAAYACAAAACEA3fLvdUECAAAcBQAADgAA&#10;AAAAAAAAAAAAAAAuAgAAZHJzL2Uyb0RvYy54bWxQSwECLQAUAAYACAAAACEAaugv+NsAAAAHAQAA&#10;DwAAAAAAAAAAAAAAAACbBAAAZHJzL2Rvd25yZXYueG1sUEsFBgAAAAAEAAQA8wAAAKMFAAAAAA==&#10;" path="m,l816000,e" filled="f" strokecolor="#97999b" strokeweight=".5pt">
                <v:stroke miterlimit="83231f" joinstyle="miter"/>
                <v:path arrowok="t"/>
                <w10:wrap anchorx="page" anchory="line"/>
              </v:shape>
            </w:pict>
          </mc:Fallback>
        </mc:AlternateContent>
      </w:r>
      <w:r>
        <w:rPr>
          <w:rFonts w:ascii="Arial" w:hAnsi="Arial" w:cs="Arial"/>
          <w:color w:val="231F20"/>
          <w:sz w:val="15"/>
          <w:szCs w:val="15"/>
          <w:lang w:val="cs-CZ"/>
        </w:rPr>
        <w:t>1 %</w:t>
      </w:r>
      <w:r>
        <w:rPr>
          <w:rFonts w:ascii="Arial" w:hAnsi="Arial" w:cs="Arial"/>
          <w:color w:val="231F20"/>
          <w:sz w:val="15"/>
          <w:szCs w:val="15"/>
          <w:lang w:val="cs-CZ"/>
        </w:rPr>
        <w:tab/>
        <w:t>55 %150 %</w:t>
      </w:r>
      <w:r>
        <w:rPr>
          <w:rFonts w:ascii="Times New Roman" w:hAnsi="Times New Roman" w:cs="Times New Roman"/>
          <w:sz w:val="15"/>
          <w:szCs w:val="15"/>
        </w:rPr>
        <w:t xml:space="preserve"> </w:t>
      </w:r>
    </w:p>
    <w:p w14:paraId="01627B8C" w14:textId="77777777" w:rsidR="00982D78" w:rsidRDefault="00000000">
      <w:pPr>
        <w:tabs>
          <w:tab w:val="left" w:pos="2184"/>
        </w:tabs>
        <w:spacing w:before="100" w:line="178" w:lineRule="exact"/>
        <w:ind w:left="984" w:right="40"/>
        <w:jc w:val="right"/>
        <w:rPr>
          <w:rFonts w:ascii="Times New Roman" w:hAnsi="Times New Roman" w:cs="Times New Roman"/>
          <w:color w:val="010302"/>
        </w:rPr>
      </w:pPr>
      <w:r>
        <w:rPr>
          <w:noProof/>
        </w:rPr>
        <mc:AlternateContent>
          <mc:Choice Requires="wps">
            <w:drawing>
              <wp:anchor distT="0" distB="0" distL="114300" distR="114300" simplePos="0" relativeHeight="251591168" behindDoc="0" locked="0" layoutInCell="1" allowOverlap="1" wp14:anchorId="1B133695" wp14:editId="4B21B2B7">
                <wp:simplePos x="0" y="0"/>
                <wp:positionH relativeFrom="page">
                  <wp:posOffset>1212000</wp:posOffset>
                </wp:positionH>
                <wp:positionV relativeFrom="line">
                  <wp:posOffset>12305</wp:posOffset>
                </wp:positionV>
                <wp:extent cx="767994" cy="180"/>
                <wp:effectExtent l="0" t="0" r="0" b="0"/>
                <wp:wrapNone/>
                <wp:docPr id="304" name="Freeform 304"/>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2E6E15" id="Freeform 304" o:spid="_x0000_s1026" style="position:absolute;margin-left:95.45pt;margin-top:.95pt;width:60.45pt;height:0;z-index:251591168;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CPF&#10;UELZAAAABwEAAA8AAABkcnMvZG93bnJldi54bWxMj81OwzAQhO9IvIO1SNyoE2hRE+JUCAR3yp+4&#10;beNtEtVeR7HbhrdnywVuO5rR7DfVavJOHWiMfWAD+SwDRdwE23Nr4O316WoJKiZkiy4wGfimCKv6&#10;/KzC0oYjv9BhnVolJRxLNNClNJRax6Yjj3EWBmLxtmH0mESOrbYjHqXcO32dZbfaY8/yocOBHjpq&#10;duu9N4CLebudp8/hsXAfu+dlsYj2/cuYy4vp/g5Uoin9heGEL+hQC9Mm7NlG5UQXWSHR0wFK/Js8&#10;lymbX63rSv/nr38AAAD//wMAUEsBAi0AFAAGAAgAAAAhALaDOJL+AAAA4QEAABMAAAAAAAAAAAAA&#10;AAAAAAAAAFtDb250ZW50X1R5cGVzXS54bWxQSwECLQAUAAYACAAAACEAOP0h/9YAAACUAQAACwAA&#10;AAAAAAAAAAAAAAAvAQAAX3JlbHMvLnJlbHNQSwECLQAUAAYACAAAACEAatLC8kMCAAAcBQAADgAA&#10;AAAAAAAAAAAAAAAuAgAAZHJzL2Uyb0RvYy54bWxQSwECLQAUAAYACAAAACEAI8VQQtkAAAAHAQAA&#10;DwAAAAAAAAAAAAAAAACdBAAAZHJzL2Rvd25yZXYueG1sUEsFBgAAAAAEAAQA8wAAAKMFA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592192" behindDoc="0" locked="0" layoutInCell="1" allowOverlap="1" wp14:anchorId="66D20659" wp14:editId="224A6571">
                <wp:simplePos x="0" y="0"/>
                <wp:positionH relativeFrom="page">
                  <wp:posOffset>2051999</wp:posOffset>
                </wp:positionH>
                <wp:positionV relativeFrom="line">
                  <wp:posOffset>12305</wp:posOffset>
                </wp:positionV>
                <wp:extent cx="732002" cy="180"/>
                <wp:effectExtent l="0" t="0" r="0" b="0"/>
                <wp:wrapNone/>
                <wp:docPr id="305" name="Freeform 305"/>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D08424" id="Freeform 305" o:spid="_x0000_s1026" style="position:absolute;margin-left:161.55pt;margin-top:.95pt;width:57.65pt;height:0;z-index:251592192;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CiX62j&#10;2wAAAAcBAAAPAAAAZHJzL2Rvd25yZXYueG1sTI5NT8MwEETvSPwHa5G4UadNQSWNU1VIuSEkWg4c&#10;3XjJR+11GrtN+u9ZuMBx9EYzL99MzooLDqH1pGA+S0AgVd60VCv42JcPKxAhajLaekIFVwywKW5v&#10;cp0ZP9I7XnaxFjxCIdMKmhj7TMpQNeh0mPkeidmXH5yOHIdamkGPPO6sXCTJk3S6JX5odI8vDVbH&#10;3dkpMOXbY9ePn+ban0qL21PXvfq9Uvd303YNIuIU/8rwo8/qULDTwZ/JBGEVpIt0zlUGzyCYL9PV&#10;EsThN8sil//9i28AAAD//wMAUEsBAi0AFAAGAAgAAAAhALaDOJL+AAAA4QEAABMAAAAAAAAAAAAA&#10;AAAAAAAAAFtDb250ZW50X1R5cGVzXS54bWxQSwECLQAUAAYACAAAACEAOP0h/9YAAACUAQAACwAA&#10;AAAAAAAAAAAAAAAvAQAAX3JlbHMvLnJlbHNQSwECLQAUAAYACAAAACEARhy8mEECAAAcBQAADgAA&#10;AAAAAAAAAAAAAAAuAgAAZHJzL2Uyb0RvYy54bWxQSwECLQAUAAYACAAAACEAol+to9sAAAAHAQAA&#10;DwAAAAAAAAAAAAAAAACbBAAAZHJzL2Rvd25yZXYueG1sUEsFBgAAAAAEAAQA8wAAAKMFA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593216" behindDoc="0" locked="0" layoutInCell="1" allowOverlap="1" wp14:anchorId="1B22631D" wp14:editId="114118D1">
                <wp:simplePos x="0" y="0"/>
                <wp:positionH relativeFrom="page">
                  <wp:posOffset>2856000</wp:posOffset>
                </wp:positionH>
                <wp:positionV relativeFrom="line">
                  <wp:posOffset>12305</wp:posOffset>
                </wp:positionV>
                <wp:extent cx="816000" cy="180"/>
                <wp:effectExtent l="0" t="0" r="0" b="0"/>
                <wp:wrapNone/>
                <wp:docPr id="306" name="Freeform 306"/>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37E48A" id="Freeform 306" o:spid="_x0000_s1026" style="position:absolute;margin-left:224.9pt;margin-top:.95pt;width:64.25pt;height:0;z-index:251593216;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Bn9C8/b&#10;AAAABwEAAA8AAABkcnMvZG93bnJldi54bWxMjsFOwzAQRO9I/IO1SNyoAzS0DXEqQIXeELS99ObE&#10;SxKw11HspuHvu3CB4+iNZl6+HJ0VA/ah9aTgepKAQKq8aalWsNs+X81BhKjJaOsJFXxjgGVxfpbr&#10;zPgjveOwibXgEQqZVtDE2GVShqpBp8PEd0jMPnzvdOTY19L0+sjjzsqbJLmTTrfED43u8KnB6mtz&#10;cApCuv5My9dI2519HN/WLyu7H1ZKXV6MD/cgIo7xrww/+qwOBTuV/kAmCKtgOl2wemSwAME8nc1v&#10;QZS/WRa5/O9fnAAAAP//AwBQSwECLQAUAAYACAAAACEAtoM4kv4AAADhAQAAEwAAAAAAAAAAAAAA&#10;AAAAAAAAW0NvbnRlbnRfVHlwZXNdLnhtbFBLAQItABQABgAIAAAAIQA4/SH/1gAAAJQBAAALAAAA&#10;AAAAAAAAAAAAAC8BAABfcmVscy8ucmVsc1BLAQItABQABgAIAAAAIQCRqWJWQAIAABwFAAAOAAAA&#10;AAAAAAAAAAAAAC4CAABkcnMvZTJvRG9jLnhtbFBLAQItABQABgAIAAAAIQAZ/QvP2wAAAAcBAAAP&#10;AAAAAAAAAAAAAAAAAJoEAABkcnMvZG93bnJldi54bWxQSwUGAAAAAAQABADzAAAAogU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5 %</w:t>
      </w:r>
      <w:r>
        <w:rPr>
          <w:rFonts w:ascii="Arial" w:hAnsi="Arial" w:cs="Arial"/>
          <w:color w:val="231F20"/>
          <w:sz w:val="15"/>
          <w:szCs w:val="15"/>
          <w:lang w:val="cs-CZ"/>
        </w:rPr>
        <w:tab/>
        <w:t>60 %175 %</w:t>
      </w:r>
      <w:r>
        <w:rPr>
          <w:rFonts w:ascii="Times New Roman" w:hAnsi="Times New Roman" w:cs="Times New Roman"/>
          <w:sz w:val="15"/>
          <w:szCs w:val="15"/>
        </w:rPr>
        <w:t xml:space="preserve"> </w:t>
      </w:r>
    </w:p>
    <w:p w14:paraId="3A2A4D60" w14:textId="77777777" w:rsidR="00982D78" w:rsidRDefault="00000000">
      <w:pPr>
        <w:tabs>
          <w:tab w:val="left" w:pos="2187"/>
        </w:tabs>
        <w:spacing w:before="100" w:line="178" w:lineRule="exact"/>
        <w:ind w:left="922" w:right="40"/>
        <w:jc w:val="right"/>
        <w:rPr>
          <w:rFonts w:ascii="Times New Roman" w:hAnsi="Times New Roman" w:cs="Times New Roman"/>
          <w:color w:val="010302"/>
        </w:rPr>
      </w:pPr>
      <w:r>
        <w:rPr>
          <w:noProof/>
        </w:rPr>
        <mc:AlternateContent>
          <mc:Choice Requires="wps">
            <w:drawing>
              <wp:anchor distT="0" distB="0" distL="114300" distR="114300" simplePos="0" relativeHeight="251594240" behindDoc="0" locked="0" layoutInCell="1" allowOverlap="1" wp14:anchorId="0961D622" wp14:editId="09607F6A">
                <wp:simplePos x="0" y="0"/>
                <wp:positionH relativeFrom="page">
                  <wp:posOffset>1212000</wp:posOffset>
                </wp:positionH>
                <wp:positionV relativeFrom="line">
                  <wp:posOffset>12306</wp:posOffset>
                </wp:positionV>
                <wp:extent cx="767994" cy="180"/>
                <wp:effectExtent l="0" t="0" r="0" b="0"/>
                <wp:wrapNone/>
                <wp:docPr id="307" name="Freeform 307"/>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3493B0" id="Freeform 307" o:spid="_x0000_s1026" style="position:absolute;margin-left:95.45pt;margin-top:.95pt;width:60.45pt;height:0;z-index:251594240;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CPF&#10;UELZAAAABwEAAA8AAABkcnMvZG93bnJldi54bWxMj81OwzAQhO9IvIO1SNyoE2hRE+JUCAR3yp+4&#10;beNtEtVeR7HbhrdnywVuO5rR7DfVavJOHWiMfWAD+SwDRdwE23Nr4O316WoJKiZkiy4wGfimCKv6&#10;/KzC0oYjv9BhnVolJRxLNNClNJRax6Yjj3EWBmLxtmH0mESOrbYjHqXcO32dZbfaY8/yocOBHjpq&#10;duu9N4CLebudp8/hsXAfu+dlsYj2/cuYy4vp/g5Uoin9heGEL+hQC9Mm7NlG5UQXWSHR0wFK/Js8&#10;lymbX63rSv/nr38AAAD//wMAUEsBAi0AFAAGAAgAAAAhALaDOJL+AAAA4QEAABMAAAAAAAAAAAAA&#10;AAAAAAAAAFtDb250ZW50X1R5cGVzXS54bWxQSwECLQAUAAYACAAAACEAOP0h/9YAAACUAQAACwAA&#10;AAAAAAAAAAAAAAAvAQAAX3JlbHMvLnJlbHNQSwECLQAUAAYACAAAACEAatLC8kMCAAAcBQAADgAA&#10;AAAAAAAAAAAAAAAuAgAAZHJzL2Uyb0RvYy54bWxQSwECLQAUAAYACAAAACEAI8VQQtkAAAAHAQAA&#10;DwAAAAAAAAAAAAAAAACdBAAAZHJzL2Rvd25yZXYueG1sUEsFBgAAAAAEAAQA8wAAAKMFA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596288" behindDoc="0" locked="0" layoutInCell="1" allowOverlap="1" wp14:anchorId="5604CDAA" wp14:editId="1152C987">
                <wp:simplePos x="0" y="0"/>
                <wp:positionH relativeFrom="page">
                  <wp:posOffset>2051999</wp:posOffset>
                </wp:positionH>
                <wp:positionV relativeFrom="line">
                  <wp:posOffset>12306</wp:posOffset>
                </wp:positionV>
                <wp:extent cx="732002" cy="180"/>
                <wp:effectExtent l="0" t="0" r="0" b="0"/>
                <wp:wrapNone/>
                <wp:docPr id="308" name="Freeform 308"/>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2351BE" id="Freeform 308" o:spid="_x0000_s1026" style="position:absolute;margin-left:161.55pt;margin-top:.95pt;width:57.65pt;height:0;z-index:251596288;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CiX62j&#10;2wAAAAcBAAAPAAAAZHJzL2Rvd25yZXYueG1sTI5NT8MwEETvSPwHa5G4UadNQSWNU1VIuSEkWg4c&#10;3XjJR+11GrtN+u9ZuMBx9EYzL99MzooLDqH1pGA+S0AgVd60VCv42JcPKxAhajLaekIFVwywKW5v&#10;cp0ZP9I7XnaxFjxCIdMKmhj7TMpQNeh0mPkeidmXH5yOHIdamkGPPO6sXCTJk3S6JX5odI8vDVbH&#10;3dkpMOXbY9ePn+ban0qL21PXvfq9Uvd303YNIuIU/8rwo8/qULDTwZ/JBGEVpIt0zlUGzyCYL9PV&#10;EsThN8sil//9i28AAAD//wMAUEsBAi0AFAAGAAgAAAAhALaDOJL+AAAA4QEAABMAAAAAAAAAAAAA&#10;AAAAAAAAAFtDb250ZW50X1R5cGVzXS54bWxQSwECLQAUAAYACAAAACEAOP0h/9YAAACUAQAACwAA&#10;AAAAAAAAAAAAAAAvAQAAX3JlbHMvLnJlbHNQSwECLQAUAAYACAAAACEARhy8mEECAAAcBQAADgAA&#10;AAAAAAAAAAAAAAAuAgAAZHJzL2Uyb0RvYy54bWxQSwECLQAUAAYACAAAACEAol+to9sAAAAHAQAA&#10;DwAAAAAAAAAAAAAAAACbBAAAZHJzL2Rvd25yZXYueG1sUEsFBgAAAAAEAAQA8wAAAKMFA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00384" behindDoc="0" locked="0" layoutInCell="1" allowOverlap="1" wp14:anchorId="300A008F" wp14:editId="0AC4307D">
                <wp:simplePos x="0" y="0"/>
                <wp:positionH relativeFrom="page">
                  <wp:posOffset>2856000</wp:posOffset>
                </wp:positionH>
                <wp:positionV relativeFrom="line">
                  <wp:posOffset>12306</wp:posOffset>
                </wp:positionV>
                <wp:extent cx="816000" cy="180"/>
                <wp:effectExtent l="0" t="0" r="0" b="0"/>
                <wp:wrapNone/>
                <wp:docPr id="309" name="Freeform 309"/>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D71A41" id="Freeform 309" o:spid="_x0000_s1026" style="position:absolute;margin-left:224.9pt;margin-top:.95pt;width:64.25pt;height:0;z-index:251600384;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Bn9C8/b&#10;AAAABwEAAA8AAABkcnMvZG93bnJldi54bWxMjsFOwzAQRO9I/IO1SNyoAzS0DXEqQIXeELS99ObE&#10;SxKw11HspuHvu3CB4+iNZl6+HJ0VA/ah9aTgepKAQKq8aalWsNs+X81BhKjJaOsJFXxjgGVxfpbr&#10;zPgjveOwibXgEQqZVtDE2GVShqpBp8PEd0jMPnzvdOTY19L0+sjjzsqbJLmTTrfED43u8KnB6mtz&#10;cApCuv5My9dI2519HN/WLyu7H1ZKXV6MD/cgIo7xrww/+qwOBTuV/kAmCKtgOl2wemSwAME8nc1v&#10;QZS/WRa5/O9fnAAAAP//AwBQSwECLQAUAAYACAAAACEAtoM4kv4AAADhAQAAEwAAAAAAAAAAAAAA&#10;AAAAAAAAW0NvbnRlbnRfVHlwZXNdLnhtbFBLAQItABQABgAIAAAAIQA4/SH/1gAAAJQBAAALAAAA&#10;AAAAAAAAAAAAAC8BAABfcmVscy8ucmVsc1BLAQItABQABgAIAAAAIQCRqWJWQAIAABwFAAAOAAAA&#10;AAAAAAAAAAAAAC4CAABkcnMvZTJvRG9jLnhtbFBLAQItABQABgAIAAAAIQAZ/QvP2wAAAAcBAAAP&#10;AAAAAAAAAAAAAAAAAJoEAABkcnMvZG93bnJldi54bWxQSwUGAAAAAAQABADzAAAAogU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10 %</w:t>
      </w:r>
      <w:r>
        <w:rPr>
          <w:rFonts w:ascii="Arial" w:hAnsi="Arial" w:cs="Arial"/>
          <w:color w:val="231F20"/>
          <w:sz w:val="15"/>
          <w:szCs w:val="15"/>
          <w:lang w:val="cs-CZ"/>
        </w:rPr>
        <w:tab/>
        <w:t>65 %200 %</w:t>
      </w:r>
      <w:r>
        <w:rPr>
          <w:rFonts w:ascii="Times New Roman" w:hAnsi="Times New Roman" w:cs="Times New Roman"/>
          <w:sz w:val="15"/>
          <w:szCs w:val="15"/>
        </w:rPr>
        <w:t xml:space="preserve"> </w:t>
      </w:r>
    </w:p>
    <w:p w14:paraId="03E73977" w14:textId="77777777" w:rsidR="00982D78" w:rsidRDefault="00000000">
      <w:pPr>
        <w:tabs>
          <w:tab w:val="left" w:pos="2188"/>
        </w:tabs>
        <w:spacing w:before="100" w:line="178" w:lineRule="exact"/>
        <w:ind w:left="919" w:right="40"/>
        <w:jc w:val="right"/>
        <w:rPr>
          <w:rFonts w:ascii="Times New Roman" w:hAnsi="Times New Roman" w:cs="Times New Roman"/>
          <w:color w:val="010302"/>
        </w:rPr>
      </w:pPr>
      <w:r>
        <w:rPr>
          <w:noProof/>
        </w:rPr>
        <mc:AlternateContent>
          <mc:Choice Requires="wps">
            <w:drawing>
              <wp:anchor distT="0" distB="0" distL="114300" distR="114300" simplePos="0" relativeHeight="251603456" behindDoc="0" locked="0" layoutInCell="1" allowOverlap="1" wp14:anchorId="2384EA47" wp14:editId="3D1C687B">
                <wp:simplePos x="0" y="0"/>
                <wp:positionH relativeFrom="page">
                  <wp:posOffset>1212000</wp:posOffset>
                </wp:positionH>
                <wp:positionV relativeFrom="line">
                  <wp:posOffset>12305</wp:posOffset>
                </wp:positionV>
                <wp:extent cx="767994" cy="180"/>
                <wp:effectExtent l="0" t="0" r="0" b="0"/>
                <wp:wrapNone/>
                <wp:docPr id="310" name="Freeform 310"/>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8FBEFE" id="Freeform 310" o:spid="_x0000_s1026" style="position:absolute;margin-left:95.45pt;margin-top:.95pt;width:60.45pt;height:0;z-index:251603456;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CPF&#10;UELZAAAABwEAAA8AAABkcnMvZG93bnJldi54bWxMj81OwzAQhO9IvIO1SNyoE2hRE+JUCAR3yp+4&#10;beNtEtVeR7HbhrdnywVuO5rR7DfVavJOHWiMfWAD+SwDRdwE23Nr4O316WoJKiZkiy4wGfimCKv6&#10;/KzC0oYjv9BhnVolJRxLNNClNJRax6Yjj3EWBmLxtmH0mESOrbYjHqXcO32dZbfaY8/yocOBHjpq&#10;duu9N4CLebudp8/hsXAfu+dlsYj2/cuYy4vp/g5Uoin9heGEL+hQC9Mm7NlG5UQXWSHR0wFK/Js8&#10;lymbX63rSv/nr38AAAD//wMAUEsBAi0AFAAGAAgAAAAhALaDOJL+AAAA4QEAABMAAAAAAAAAAAAA&#10;AAAAAAAAAFtDb250ZW50X1R5cGVzXS54bWxQSwECLQAUAAYACAAAACEAOP0h/9YAAACUAQAACwAA&#10;AAAAAAAAAAAAAAAvAQAAX3JlbHMvLnJlbHNQSwECLQAUAAYACAAAACEAatLC8kMCAAAcBQAADgAA&#10;AAAAAAAAAAAAAAAuAgAAZHJzL2Uyb0RvYy54bWxQSwECLQAUAAYACAAAACEAI8VQQtkAAAAHAQAA&#10;DwAAAAAAAAAAAAAAAACdBAAAZHJzL2Rvd25yZXYueG1sUEsFBgAAAAAEAAQA8wAAAKMFA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06528" behindDoc="0" locked="0" layoutInCell="1" allowOverlap="1" wp14:anchorId="05E1037D" wp14:editId="244F8CDB">
                <wp:simplePos x="0" y="0"/>
                <wp:positionH relativeFrom="page">
                  <wp:posOffset>2051999</wp:posOffset>
                </wp:positionH>
                <wp:positionV relativeFrom="line">
                  <wp:posOffset>12305</wp:posOffset>
                </wp:positionV>
                <wp:extent cx="732002" cy="180"/>
                <wp:effectExtent l="0" t="0" r="0" b="0"/>
                <wp:wrapNone/>
                <wp:docPr id="311" name="Freeform 311"/>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637689" id="Freeform 311" o:spid="_x0000_s1026" style="position:absolute;margin-left:161.55pt;margin-top:.95pt;width:57.65pt;height:0;z-index:251606528;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CiX62j&#10;2wAAAAcBAAAPAAAAZHJzL2Rvd25yZXYueG1sTI5NT8MwEETvSPwHa5G4UadNQSWNU1VIuSEkWg4c&#10;3XjJR+11GrtN+u9ZuMBx9EYzL99MzooLDqH1pGA+S0AgVd60VCv42JcPKxAhajLaekIFVwywKW5v&#10;cp0ZP9I7XnaxFjxCIdMKmhj7TMpQNeh0mPkeidmXH5yOHIdamkGPPO6sXCTJk3S6JX5odI8vDVbH&#10;3dkpMOXbY9ePn+ban0qL21PXvfq9Uvd303YNIuIU/8rwo8/qULDTwZ/JBGEVpIt0zlUGzyCYL9PV&#10;EsThN8sil//9i28AAAD//wMAUEsBAi0AFAAGAAgAAAAhALaDOJL+AAAA4QEAABMAAAAAAAAAAAAA&#10;AAAAAAAAAFtDb250ZW50X1R5cGVzXS54bWxQSwECLQAUAAYACAAAACEAOP0h/9YAAACUAQAACwAA&#10;AAAAAAAAAAAAAAAvAQAAX3JlbHMvLnJlbHNQSwECLQAUAAYACAAAACEARhy8mEECAAAcBQAADgAA&#10;AAAAAAAAAAAAAAAuAgAAZHJzL2Uyb0RvYy54bWxQSwECLQAUAAYACAAAACEAol+to9sAAAAHAQAA&#10;DwAAAAAAAAAAAAAAAACbBAAAZHJzL2Rvd25yZXYueG1sUEsFBgAAAAAEAAQA8wAAAKMFA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09600" behindDoc="0" locked="0" layoutInCell="1" allowOverlap="1" wp14:anchorId="1ADB7B1D" wp14:editId="710EBAEF">
                <wp:simplePos x="0" y="0"/>
                <wp:positionH relativeFrom="page">
                  <wp:posOffset>2856000</wp:posOffset>
                </wp:positionH>
                <wp:positionV relativeFrom="line">
                  <wp:posOffset>12305</wp:posOffset>
                </wp:positionV>
                <wp:extent cx="816000" cy="180"/>
                <wp:effectExtent l="0" t="0" r="0" b="0"/>
                <wp:wrapNone/>
                <wp:docPr id="312" name="Freeform 312"/>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E800CE" id="Freeform 312" o:spid="_x0000_s1026" style="position:absolute;margin-left:224.9pt;margin-top:.95pt;width:64.25pt;height:0;z-index:251609600;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Bn9C8/b&#10;AAAABwEAAA8AAABkcnMvZG93bnJldi54bWxMjsFOwzAQRO9I/IO1SNyoAzS0DXEqQIXeELS99ObE&#10;SxKw11HspuHvu3CB4+iNZl6+HJ0VA/ah9aTgepKAQKq8aalWsNs+X81BhKjJaOsJFXxjgGVxfpbr&#10;zPgjveOwibXgEQqZVtDE2GVShqpBp8PEd0jMPnzvdOTY19L0+sjjzsqbJLmTTrfED43u8KnB6mtz&#10;cApCuv5My9dI2519HN/WLyu7H1ZKXV6MD/cgIo7xrww/+qwOBTuV/kAmCKtgOl2wemSwAME8nc1v&#10;QZS/WRa5/O9fnAAAAP//AwBQSwECLQAUAAYACAAAACEAtoM4kv4AAADhAQAAEwAAAAAAAAAAAAAA&#10;AAAAAAAAW0NvbnRlbnRfVHlwZXNdLnhtbFBLAQItABQABgAIAAAAIQA4/SH/1gAAAJQBAAALAAAA&#10;AAAAAAAAAAAAAC8BAABfcmVscy8ucmVsc1BLAQItABQABgAIAAAAIQCRqWJWQAIAABwFAAAOAAAA&#10;AAAAAAAAAAAAAC4CAABkcnMvZTJvRG9jLnhtbFBLAQItABQABgAIAAAAIQAZ/QvP2wAAAAcBAAAP&#10;AAAAAAAAAAAAAAAAAJoEAABkcnMvZG93bnJldi54bWxQSwUGAAAAAAQABADzAAAAogU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15 %</w:t>
      </w:r>
      <w:r>
        <w:rPr>
          <w:rFonts w:ascii="Arial" w:hAnsi="Arial" w:cs="Arial"/>
          <w:color w:val="231F20"/>
          <w:sz w:val="15"/>
          <w:szCs w:val="15"/>
          <w:lang w:val="cs-CZ"/>
        </w:rPr>
        <w:tab/>
        <w:t>70 %225 %</w:t>
      </w:r>
      <w:r>
        <w:rPr>
          <w:rFonts w:ascii="Times New Roman" w:hAnsi="Times New Roman" w:cs="Times New Roman"/>
          <w:sz w:val="15"/>
          <w:szCs w:val="15"/>
        </w:rPr>
        <w:t xml:space="preserve"> </w:t>
      </w:r>
    </w:p>
    <w:p w14:paraId="58944426"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4B074F4E" w14:textId="77777777" w:rsidR="00982D78" w:rsidRDefault="00000000">
      <w:pPr>
        <w:tabs>
          <w:tab w:val="left" w:pos="2683"/>
        </w:tabs>
        <w:spacing w:before="21" w:line="180" w:lineRule="exact"/>
        <w:rPr>
          <w:rFonts w:ascii="Times New Roman" w:hAnsi="Times New Roman" w:cs="Times New Roman"/>
          <w:color w:val="010302"/>
        </w:rPr>
      </w:pPr>
      <w:r>
        <w:rPr>
          <w:noProof/>
        </w:rPr>
        <mc:AlternateContent>
          <mc:Choice Requires="wps">
            <w:drawing>
              <wp:anchor distT="0" distB="0" distL="114300" distR="114300" simplePos="0" relativeHeight="251782656" behindDoc="0" locked="0" layoutInCell="1" allowOverlap="1" wp14:anchorId="5D2653E4" wp14:editId="226D2F6A">
                <wp:simplePos x="0" y="0"/>
                <wp:positionH relativeFrom="page">
                  <wp:posOffset>3892506</wp:posOffset>
                </wp:positionH>
                <wp:positionV relativeFrom="line">
                  <wp:posOffset>-35638</wp:posOffset>
                </wp:positionV>
                <wp:extent cx="1634998" cy="180"/>
                <wp:effectExtent l="0" t="0" r="0" b="0"/>
                <wp:wrapNone/>
                <wp:docPr id="313" name="Freeform 313"/>
                <wp:cNvGraphicFramePr/>
                <a:graphic xmlns:a="http://schemas.openxmlformats.org/drawingml/2006/main">
                  <a:graphicData uri="http://schemas.microsoft.com/office/word/2010/wordprocessingShape">
                    <wps:wsp>
                      <wps:cNvSpPr/>
                      <wps:spPr>
                        <a:xfrm>
                          <a:off x="0" y="0"/>
                          <a:ext cx="1634998" cy="180"/>
                        </a:xfrm>
                        <a:custGeom>
                          <a:avLst/>
                          <a:gdLst/>
                          <a:ahLst/>
                          <a:cxnLst/>
                          <a:rect l="l" t="t" r="r" b="b"/>
                          <a:pathLst>
                            <a:path w="1634998" h="180">
                              <a:moveTo>
                                <a:pt x="0" y="0"/>
                              </a:moveTo>
                              <a:lnTo>
                                <a:pt x="1634998"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90D7E2" id="Freeform 313" o:spid="_x0000_s1026" style="position:absolute;margin-left:306.5pt;margin-top:-2.8pt;width:128.75pt;height:0;z-index:251782656;visibility:visible;mso-wrap-style:square;mso-wrap-distance-left:9pt;mso-wrap-distance-top:0;mso-wrap-distance-right:9pt;mso-wrap-distance-bottom:0;mso-position-horizontal:absolute;mso-position-horizontal-relative:page;mso-position-vertical:absolute;mso-position-vertical-relative:line;v-text-anchor:top" coordsize="1634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vjQwIAAB8FAAAOAAAAZHJzL2Uyb0RvYy54bWysVMtu2zAQvBfoPxC815Kc2k0My4HRIL0U&#10;bZGkH0DzYRHgCyRj2X/fJSnJQlr0UNQHeiXuDmdmudren7VCJ+6DtKbFzaLGiBtqmTTHFv98efxw&#10;i1GIxDCirOEtvvCA73fv3217t+FL21nFuEcAYsKmdy3uYnSbqgq045qEhXXcwKawXpMIj/5YMU96&#10;QNeqWtb1uuqtZ85bykOAtw9lE+8yvhCcxu9CBB6RajFwi3n1eT2ktdptyeboieskHWiQf2ChiTRw&#10;6AT1QCJBr17+BqUl9TZYERfU6soKISnPGkBNU79R89wRx7MWMCe4yabw/2Dpt9Oz++HBht6FTYAw&#10;qTgLr9M/8EPnbNZlMoufI6LwslnffLy7g/ZS2Gtus5XVtZS+hviF2wxDTl9DLE6zMSLdGNGzGUMP&#10;/UqdUrlTESPolMcIOnUonXIkprrELYWon/HoCo20p+2Jv9icFd8IAIrXXWXmWZOiUSzklgwI0nG7&#10;7RBkChDPRRr7KJXKKpVJxNY3K7hxlMCtFoqAGKoda3Ewx3xTglWSpZJEM/jj4bPy6ERA/b7eL/er&#10;nESU60h529Tpl2yAg4f8Es+BtIwwT0pqMGP56VqgDOReW5yjeFE8Ha7MExdIMmjqslBL08cnPoRS&#10;bmJTtjrCeCG0mvMZKzKjDJiQBcibsAeAMbOAjNhF1pCfSnke3qm4/huxUjxV5JOtiVOxlsb6PwEo&#10;UDWcXPJHk4o1yaWDZZc8H9k9mMKscPhipDGfP+fy63dt9wsAAP//AwBQSwMEFAAGAAgAAAAhAJNh&#10;E4PeAAAACQEAAA8AAABkcnMvZG93bnJldi54bWxMj81OwzAQhO9IvIO1SFxQ67SoaZXGqVBRkTjS&#10;ItTjJt78CHsdxW4a3h4jDnCcndHsN/luskaMNPjOsYLFPAFBXDndcaPg/XSYbUD4gKzROCYFX+Rh&#10;V9ze5Jhpd+U3Go+hEbGEfYYK2hD6TEpftWTRz11PHL3aDRZDlEMj9YDXWG6NXCZJKi12HD+02NO+&#10;perzeLEKanx+1abu3cGsl+Zc7l9OD+OHUvd309MWRKAp/IXhBz+iQxGZSndh7YVRkC4e45agYLZK&#10;QcTAZp2sQJS/B1nk8v+C4hsAAP//AwBQSwECLQAUAAYACAAAACEAtoM4kv4AAADhAQAAEwAAAAAA&#10;AAAAAAAAAAAAAAAAW0NvbnRlbnRfVHlwZXNdLnhtbFBLAQItABQABgAIAAAAIQA4/SH/1gAAAJQB&#10;AAALAAAAAAAAAAAAAAAAAC8BAABfcmVscy8ucmVsc1BLAQItABQABgAIAAAAIQBWYevjQwIAAB8F&#10;AAAOAAAAAAAAAAAAAAAAAC4CAABkcnMvZTJvRG9jLnhtbFBLAQItABQABgAIAAAAIQCTYROD3gAA&#10;AAkBAAAPAAAAAAAAAAAAAAAAAJ0EAABkcnMvZG93bnJldi54bWxQSwUGAAAAAAQABADzAAAAqAUA&#10;AAAA&#10;" path="m,l1634998,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80608" behindDoc="0" locked="0" layoutInCell="1" allowOverlap="1" wp14:anchorId="51C0CA53" wp14:editId="6C1EC3AB">
                <wp:simplePos x="0" y="0"/>
                <wp:positionH relativeFrom="page">
                  <wp:posOffset>5599506</wp:posOffset>
                </wp:positionH>
                <wp:positionV relativeFrom="line">
                  <wp:posOffset>-35638</wp:posOffset>
                </wp:positionV>
                <wp:extent cx="1595996" cy="180"/>
                <wp:effectExtent l="0" t="0" r="0" b="0"/>
                <wp:wrapNone/>
                <wp:docPr id="314" name="Freeform 314"/>
                <wp:cNvGraphicFramePr/>
                <a:graphic xmlns:a="http://schemas.openxmlformats.org/drawingml/2006/main">
                  <a:graphicData uri="http://schemas.microsoft.com/office/word/2010/wordprocessingShape">
                    <wps:wsp>
                      <wps:cNvSpPr/>
                      <wps:spPr>
                        <a:xfrm>
                          <a:off x="0" y="0"/>
                          <a:ext cx="1595996" cy="180"/>
                        </a:xfrm>
                        <a:custGeom>
                          <a:avLst/>
                          <a:gdLst/>
                          <a:ahLst/>
                          <a:cxnLst/>
                          <a:rect l="l" t="t" r="r" b="b"/>
                          <a:pathLst>
                            <a:path w="1595996" h="180">
                              <a:moveTo>
                                <a:pt x="0" y="0"/>
                              </a:moveTo>
                              <a:lnTo>
                                <a:pt x="1595996"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097814" id="Freeform 314" o:spid="_x0000_s1026" style="position:absolute;margin-left:440.9pt;margin-top:-2.8pt;width:125.65pt;height:0;z-index:251780608;visibility:visible;mso-wrap-style:square;mso-wrap-distance-left:9pt;mso-wrap-distance-top:0;mso-wrap-distance-right:9pt;mso-wrap-distance-bottom:0;mso-position-horizontal:absolute;mso-position-horizontal-relative:page;mso-position-vertical:absolute;mso-position-vertical-relative:line;v-text-anchor:top" coordsize="1595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PPQwIAAB8FAAAOAAAAZHJzL2Uyb0RvYy54bWysVMtu2zAQvBfoPxC815Jc2I0Ny4HRIL0U&#10;bdEkH0DzYRHgCyRj2X/fJSnJQlr0UNQHeiXuDmdmudrdX7RCZ+6DtKbFzaLGiBtqmTSnFr88P364&#10;wyhEYhhR1vAWX3nA9/v373a92/Kl7axi3CMAMWHbuxZ3MbptVQXacU3CwjpuYFNYr0mER3+qmCc9&#10;oGtVLet6XfXWM+ct5SHA24eyifcZXwhO43chAo9ItRi4xbz6vB7TWu13ZHvyxHWSDjTIP7DQRBo4&#10;dIJ6IJGgVy9/g9KSehusiAtqdWWFkJRnDaCmqd+oeeqI41kLmBPcZFP4f7D02/nJ/fBgQ+/CNkCY&#10;VFyE1+kf+KFLNus6mcUvEVF42aw2q81mjRGFveYuW1ndSulriF+4zTDk/DXE4jQbI9KNEb2YMfTQ&#10;r9QplTsVMYJOeYygU8fSKUdiqkvcUoj6GY+u0Eh72p75s81Z8Y0AoHjbVWaeNSkaxUJuyYAgHbff&#10;DUGmAPFcpLGPUqmsUplEbP1xBTeOErjVQhEQQ7VjLQ7mlG9KsEqyVJJoBn86flYenQmoP9SH5WGV&#10;k4hyHSlvmzr9kg1w8JBf4jmQlhHmSUkNZiw/3QqUgdxbi3MUr4qnw5X5yQWSDJq6LNTS9PGJD6GU&#10;m9iUrY4wXgit5nzGiswoAyZkAfIm7AFgzCwgI3aRNeSnUp6Hdyqu/0asFE8V+WRr4lSspbH+TwAK&#10;VA0nl/zRpGJNculo2TXPR3YPpjArHL4Yacznz7n89l3b/wIAAP//AwBQSwMEFAAGAAgAAAAhADaz&#10;kYPdAAAACgEAAA8AAABkcnMvZG93bnJldi54bWxMj8FOwzAQRO9I/IO1SNxaJ0SN0jROVZA4cKT0&#10;0ts23iYR9jqK3TTw9bjiAMedHc28qbazNWKi0feOFaTLBARx43TPrYLDx+uiAOEDskbjmBR8kYdt&#10;fX9XYandld9p2odWxBD2JSroQhhKKX3TkUW/dANx/J3daDHEc2ylHvEaw62RT0mSS4s9x4YOB3rp&#10;qPncX6yC9TH/nlaS1nRGPBifHXfP2ZtSjw/zbgMi0Bz+zHDDj+hQR6aTu7D2wigoijSiBwWLVQ7i&#10;ZkizLAVx+lVkXcn/E+ofAAAA//8DAFBLAQItABQABgAIAAAAIQC2gziS/gAAAOEBAAATAAAAAAAA&#10;AAAAAAAAAAAAAABbQ29udGVudF9UeXBlc10ueG1sUEsBAi0AFAAGAAgAAAAhADj9If/WAAAAlAEA&#10;AAsAAAAAAAAAAAAAAAAALwEAAF9yZWxzLy5yZWxzUEsBAi0AFAAGAAgAAAAhALyt089DAgAAHwUA&#10;AA4AAAAAAAAAAAAAAAAALgIAAGRycy9lMm9Eb2MueG1sUEsBAi0AFAAGAAgAAAAhADazkYPdAAAA&#10;CgEAAA8AAAAAAAAAAAAAAAAAnQQAAGRycy9kb3ducmV2LnhtbFBLBQYAAAAABAAEAPMAAACnBQAA&#10;AAA=&#10;" path="m,l1595996,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81632" behindDoc="0" locked="0" layoutInCell="1" allowOverlap="1" wp14:anchorId="73455813" wp14:editId="4650D2E7">
                <wp:simplePos x="0" y="0"/>
                <wp:positionH relativeFrom="page">
                  <wp:posOffset>3895681</wp:posOffset>
                </wp:positionH>
                <wp:positionV relativeFrom="line">
                  <wp:posOffset>-32460</wp:posOffset>
                </wp:positionV>
                <wp:extent cx="180" cy="173647"/>
                <wp:effectExtent l="0" t="0" r="0" b="0"/>
                <wp:wrapNone/>
                <wp:docPr id="315" name="Freeform 315"/>
                <wp:cNvGraphicFramePr/>
                <a:graphic xmlns:a="http://schemas.openxmlformats.org/drawingml/2006/main">
                  <a:graphicData uri="http://schemas.microsoft.com/office/word/2010/wordprocessingShape">
                    <wps:wsp>
                      <wps:cNvSpPr/>
                      <wps:spPr>
                        <a:xfrm>
                          <a:off x="0" y="0"/>
                          <a:ext cx="180" cy="173647"/>
                        </a:xfrm>
                        <a:custGeom>
                          <a:avLst/>
                          <a:gdLst/>
                          <a:ahLst/>
                          <a:cxnLst/>
                          <a:rect l="l" t="t" r="r" b="b"/>
                          <a:pathLst>
                            <a:path w="180" h="173647">
                              <a:moveTo>
                                <a:pt x="0" y="173647"/>
                              </a:moveTo>
                              <a:lnTo>
                                <a:pt x="0" y="0"/>
                              </a:lnTo>
                            </a:path>
                          </a:pathLst>
                        </a:custGeom>
                        <a:noFill/>
                        <a:ln w="6350" cap="flat" cmpd="sng">
                          <a:solidFill>
                            <a:srgbClr val="FFFFFF">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FA19FB" id="Freeform 315" o:spid="_x0000_s1026" style="position:absolute;margin-left:306.75pt;margin-top:-2.55pt;width:0;height:13.65pt;z-index:251781632;visibility:visible;mso-wrap-style:square;mso-wrap-distance-left:9pt;mso-wrap-distance-top:0;mso-wrap-distance-right:9pt;mso-wrap-distance-bottom:0;mso-position-horizontal:absolute;mso-position-horizontal-relative:page;mso-position-vertical:absolute;mso-position-vertical-relative:line;v-text-anchor:top" coordsize="180,17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F1PAIAABwFAAAOAAAAZHJzL2Uyb0RvYy54bWysVMtu2zAQvBfoPxC817KcxgkMyzk0cC9F&#10;WzTpB9AUaRHgCyRj2X/f5VIPpyl6KKoDtSJ3hzOzpLYPZ6PJSYSonG1ovVhSIix3rbLHhv583n+4&#10;pyQmZlumnRUNvYhIH3bv3217vxEr1zndikAAxMZN7xvapeQ3VRV5JwyLC+eFhUXpgmEJPsOxagPr&#10;Ad3oarVcrqvehdYHx0WMMPtYFukO8aUUPH2TMopEdEOBW8Ix4HjIY7Xbss0xMN8pPtBg/8DCMGVh&#10;0wnqkSVGXoJ6A2UUDy46mRbcmcpJqbhADaCmXv6m5qljXqAWMCf6yab4/2D519OT/x7Aht7HTYQw&#10;qzjLYPIb+JEzmnWZzBLnRDhM1vfgJ4f5+u5m/fEuO1nNlfwlps/CIQo7fYmpGN2OEevGiJ/tGAZo&#10;V26UxkYlSqBRgRJo1KE0yrOU6zK1HJJ+oNFNLPKScSfx7DApzfRf0ZxTtH2biscCxJQ1CPJmKG8i&#10;AJPXEq3bK61Ro7aZ1vrmNtvD4EhLzUAKN75taLRHPCbRadXmkswyhuPhkw7kxED7Hh9MYtp3rMzW&#10;y/wMHg/5SOgVkFEJLpNWBuxY3c0F2kLu3F+M0kWLvLm2P4QkqoWOrgq1fPXExIdxLmyqy1LHWlEI&#10;3V7zGSuQEQJmZAnyJuwBYMwsICN2OTpDfi4VeHOn4uXfiJXiqQJ3djZNxUZZF/4EoEHVsHPJH00q&#10;1mSXDq694OVA9+AKosLhd5Hv+PU3ls8/td0vAAAA//8DAFBLAwQUAAYACAAAACEAqDPB0twAAAAJ&#10;AQAADwAAAGRycy9kb3ducmV2LnhtbEyPwU7DMAyG70i8Q2Qkblvaok1TqTshpJ0RBQbHtPHassSp&#10;mrQrb08QBzja/vT7+4v9Yo2YafS9Y4R0nYAgbpzuuUV4fTmsdiB8UKyVcUwIX+RhX15fFSrX7sLP&#10;NFehFTGEfa4QuhCGXErfdGSVX7uBON5ObrQqxHFspR7VJYZbI7Mk2Uqreo4fOjXQY0fNuZoswnT8&#10;HA/q/eMprfR52LX1bN74hHh7szzcgwi0hD8YfvSjOpTRqXYTay8Mwja920QUYbVJQUTgd1EjZFkG&#10;sizk/wblNwAAAP//AwBQSwECLQAUAAYACAAAACEAtoM4kv4AAADhAQAAEwAAAAAAAAAAAAAAAAAA&#10;AAAAW0NvbnRlbnRfVHlwZXNdLnhtbFBLAQItABQABgAIAAAAIQA4/SH/1gAAAJQBAAALAAAAAAAA&#10;AAAAAAAAAC8BAABfcmVscy8ucmVsc1BLAQItABQABgAIAAAAIQDZubF1PAIAABwFAAAOAAAAAAAA&#10;AAAAAAAAAC4CAABkcnMvZTJvRG9jLnhtbFBLAQItABQABgAIAAAAIQCoM8HS3AAAAAkBAAAPAAAA&#10;AAAAAAAAAAAAAJYEAABkcnMvZG93bnJldi54bWxQSwUGAAAAAAQABADzAAAAnwUAAAAA&#10;" path="m,173647l,e" filled="f" strokecolor="white" strokeweight=".5pt">
                <v:stroke miterlimit="83231f" joinstyle="miter"/>
                <v:path arrowok="t"/>
                <w10:wrap anchorx="page" anchory="line"/>
              </v:shape>
            </w:pict>
          </mc:Fallback>
        </mc:AlternateContent>
      </w:r>
      <w:r>
        <w:rPr>
          <w:rFonts w:ascii="Arial" w:hAnsi="Arial" w:cs="Arial"/>
          <w:b/>
          <w:bCs/>
          <w:color w:val="231F20"/>
          <w:spacing w:val="-19"/>
          <w:sz w:val="15"/>
          <w:szCs w:val="15"/>
          <w:lang w:val="cs-CZ"/>
        </w:rPr>
        <w:t xml:space="preserve">Počet půlnocí strávených </w:t>
      </w:r>
      <w:r>
        <w:rPr>
          <w:rFonts w:ascii="Arial" w:hAnsi="Arial" w:cs="Arial"/>
          <w:b/>
          <w:bCs/>
          <w:color w:val="231F20"/>
          <w:spacing w:val="-13"/>
          <w:sz w:val="15"/>
          <w:szCs w:val="15"/>
          <w:lang w:val="cs-CZ"/>
        </w:rPr>
        <w:t xml:space="preserve">v </w:t>
      </w:r>
      <w:r>
        <w:rPr>
          <w:rFonts w:ascii="Arial" w:hAnsi="Arial" w:cs="Arial"/>
          <w:b/>
          <w:bCs/>
          <w:color w:val="231F20"/>
          <w:sz w:val="15"/>
          <w:szCs w:val="15"/>
          <w:lang w:val="cs-CZ"/>
        </w:rPr>
        <w:t>nemocnici</w:t>
      </w:r>
      <w:r>
        <w:rPr>
          <w:rFonts w:ascii="Arial" w:hAnsi="Arial" w:cs="Arial"/>
          <w:b/>
          <w:bCs/>
          <w:color w:val="231F20"/>
          <w:sz w:val="15"/>
          <w:szCs w:val="15"/>
          <w:lang w:val="cs-CZ"/>
        </w:rPr>
        <w:tab/>
      </w:r>
      <w:r>
        <w:rPr>
          <w:rFonts w:ascii="Arial" w:hAnsi="Arial" w:cs="Arial"/>
          <w:b/>
          <w:bCs/>
          <w:color w:val="231F20"/>
          <w:spacing w:val="-18"/>
          <w:sz w:val="15"/>
          <w:szCs w:val="15"/>
          <w:lang w:val="cs-CZ"/>
        </w:rPr>
        <w:t>Procento pojistného plnění*</w:t>
      </w:r>
      <w:r>
        <w:rPr>
          <w:rFonts w:ascii="Times New Roman" w:hAnsi="Times New Roman" w:cs="Times New Roman"/>
          <w:sz w:val="15"/>
          <w:szCs w:val="15"/>
        </w:rPr>
        <w:t xml:space="preserve"> </w:t>
      </w:r>
    </w:p>
    <w:p w14:paraId="727A3395" w14:textId="77777777" w:rsidR="00982D78" w:rsidRDefault="00000000">
      <w:pPr>
        <w:tabs>
          <w:tab w:val="left" w:pos="4694"/>
        </w:tabs>
        <w:spacing w:before="80" w:line="178" w:lineRule="exact"/>
        <w:ind w:left="2084" w:right="40"/>
        <w:jc w:val="right"/>
        <w:rPr>
          <w:rFonts w:ascii="Times New Roman" w:hAnsi="Times New Roman" w:cs="Times New Roman"/>
          <w:color w:val="010302"/>
        </w:rPr>
      </w:pPr>
      <w:r>
        <w:rPr>
          <w:noProof/>
        </w:rPr>
        <w:drawing>
          <wp:anchor distT="0" distB="0" distL="114300" distR="114300" simplePos="0" relativeHeight="251779584" behindDoc="1" locked="0" layoutInCell="1" allowOverlap="1" wp14:anchorId="25B7C774" wp14:editId="166B7753">
            <wp:simplePos x="0" y="0"/>
            <wp:positionH relativeFrom="page">
              <wp:posOffset>3873500</wp:posOffset>
            </wp:positionH>
            <wp:positionV relativeFrom="line">
              <wp:posOffset>-189924</wp:posOffset>
            </wp:positionV>
            <wp:extent cx="3334702" cy="112033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334702" cy="1120330"/>
                    </a:xfrm>
                    <a:prstGeom prst="rect">
                      <a:avLst/>
                    </a:prstGeom>
                    <a:noFill/>
                  </pic:spPr>
                </pic:pic>
              </a:graphicData>
            </a:graphic>
          </wp:anchor>
        </w:drawing>
      </w:r>
      <w:r>
        <w:rPr>
          <w:noProof/>
        </w:rPr>
        <mc:AlternateContent>
          <mc:Choice Requires="wps">
            <w:drawing>
              <wp:anchor distT="0" distB="0" distL="114300" distR="114300" simplePos="0" relativeHeight="251783680" behindDoc="0" locked="0" layoutInCell="1" allowOverlap="1" wp14:anchorId="33CD57E3" wp14:editId="67B163CC">
                <wp:simplePos x="0" y="0"/>
                <wp:positionH relativeFrom="page">
                  <wp:posOffset>3892506</wp:posOffset>
                </wp:positionH>
                <wp:positionV relativeFrom="line">
                  <wp:posOffset>2781</wp:posOffset>
                </wp:positionV>
                <wp:extent cx="1634998" cy="180"/>
                <wp:effectExtent l="0" t="0" r="0" b="0"/>
                <wp:wrapNone/>
                <wp:docPr id="317" name="Freeform 317"/>
                <wp:cNvGraphicFramePr/>
                <a:graphic xmlns:a="http://schemas.openxmlformats.org/drawingml/2006/main">
                  <a:graphicData uri="http://schemas.microsoft.com/office/word/2010/wordprocessingShape">
                    <wps:wsp>
                      <wps:cNvSpPr/>
                      <wps:spPr>
                        <a:xfrm>
                          <a:off x="0" y="0"/>
                          <a:ext cx="1634998" cy="180"/>
                        </a:xfrm>
                        <a:custGeom>
                          <a:avLst/>
                          <a:gdLst/>
                          <a:ahLst/>
                          <a:cxnLst/>
                          <a:rect l="l" t="t" r="r" b="b"/>
                          <a:pathLst>
                            <a:path w="1634998" h="180">
                              <a:moveTo>
                                <a:pt x="0" y="0"/>
                              </a:moveTo>
                              <a:lnTo>
                                <a:pt x="1634998" y="0"/>
                              </a:lnTo>
                            </a:path>
                          </a:pathLst>
                        </a:custGeom>
                        <a:noFill/>
                        <a:ln w="6350" cap="flat" cmpd="sng">
                          <a:solidFill>
                            <a:srgbClr val="C8CA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B41D63" id="Freeform 317" o:spid="_x0000_s1026" style="position:absolute;margin-left:306.5pt;margin-top:.2pt;width:128.75pt;height:0;z-index:251783680;visibility:visible;mso-wrap-style:square;mso-wrap-distance-left:9pt;mso-wrap-distance-top:0;mso-wrap-distance-right:9pt;mso-wrap-distance-bottom:0;mso-position-horizontal:absolute;mso-position-horizontal-relative:page;mso-position-vertical:absolute;mso-position-vertical-relative:line;v-text-anchor:top" coordsize="163499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hYRAIAAB8FAAAOAAAAZHJzL2Uyb0RvYy54bWysVMtu2zAQvBfoPxC815KcxnUMy0HhIL0U&#10;bZGkH0DzYRHgCyRj2X/fJSnJQlr0UNQHeiXuDmdmudren7VCJ+6DtKbFzaLGiBtqmTTHFv98efyw&#10;xihEYhhR1vAWX3jA97v377a92/Cl7axi3CMAMWHTuxZ3MbpNVQXacU3CwjpuYFNYr0mER3+smCc9&#10;oGtVLet6VfXWM+ct5SHA24eyiXcZXwhO43chAo9ItRi4xbz6vB7SWu22ZHP0xHWSDjTIP7DQRBo4&#10;dIJ6IJGgVy9/g9KSehusiAtqdWWFkJRnDaCmqd+oee6I41kLmBPcZFP4f7D02+nZ/fBgQ+/CJkCY&#10;VJyF1+kf+KFzNusymcXPEVF42axuPt7dQXsp7DXrbGV1LaWvIX7hNsOQ09cQi9NsjEg3RvRsxtBD&#10;v1KnVO5UxAg65TGCTh1KpxyJqS5xSyHqZzy6QiPtaXviLzZnxTcCgOJ1V5l51qRoFAu5JQOCdNxu&#10;OwSZAsRzkcY+SqWySmUSsdXNLdw4SuBWC0VADNWOtTiYY74pwSrJUkmiGfzxsFcenQio36/3n/f7&#10;nESU60h529Tpl2yAg4f8Es+BtIwwT0pqMGP56VqgDOReW5yjeFE8Ha7MExdIMmjqslBL08cnPoRS&#10;bmJTtjrCeCF0O+czVmRGGTAhC5A3YQ8AY2YBGbGLrCE/lfI8vFNx/TdipXiqyCdbE6diLY31fwJQ&#10;oGo4ueSPJhVrkksHyy55PrJ7MIVZ4fDFSGM+f87l1+/a7hcAAAD//wMAUEsDBBQABgAIAAAAIQCm&#10;/ukG2QAAAAUBAAAPAAAAZHJzL2Rvd25yZXYueG1sTI/BTsMwEETvSPyDtUjcqFNoSpXGqSpUxJkU&#10;7k68TVLitRU7aeDr2Z7gOJrRzJt8N9teTDiEzpGC5SIBgVQ701Gj4OP4+rABEaImo3tHqOAbA+yK&#10;25tcZ8Zd6B2nMjaCSyhkWkEbo8+kDHWLVoeF80jsndxgdWQ5NNIM+sLltpePSbKWVnfEC632+NJi&#10;/VWOlkfSOK0OY/N5Oh5+qnJ/9uVb6pW6v5v3WxAR5/gXhis+o0PBTJUbyQTRK1gvn/hLVLACwfbm&#10;OUlBVFcpi1z+py9+AQAA//8DAFBLAQItABQABgAIAAAAIQC2gziS/gAAAOEBAAATAAAAAAAAAAAA&#10;AAAAAAAAAABbQ29udGVudF9UeXBlc10ueG1sUEsBAi0AFAAGAAgAAAAhADj9If/WAAAAlAEAAAsA&#10;AAAAAAAAAAAAAAAALwEAAF9yZWxzLy5yZWxzUEsBAi0AFAAGAAgAAAAhAGUGmFhEAgAAHwUAAA4A&#10;AAAAAAAAAAAAAAAALgIAAGRycy9lMm9Eb2MueG1sUEsBAi0AFAAGAAgAAAAhAKb+6QbZAAAABQEA&#10;AA8AAAAAAAAAAAAAAAAAngQAAGRycy9kb3ducmV2LnhtbFBLBQYAAAAABAAEAPMAAACkBQAAAAA=&#10;" path="m,l1634998,e" filled="f" strokecolor="#c8cacc"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84704" behindDoc="0" locked="0" layoutInCell="1" allowOverlap="1" wp14:anchorId="1B4E7C20" wp14:editId="2CFCAA7F">
                <wp:simplePos x="0" y="0"/>
                <wp:positionH relativeFrom="page">
                  <wp:posOffset>5599506</wp:posOffset>
                </wp:positionH>
                <wp:positionV relativeFrom="line">
                  <wp:posOffset>2781</wp:posOffset>
                </wp:positionV>
                <wp:extent cx="1595996" cy="180"/>
                <wp:effectExtent l="0" t="0" r="0" b="0"/>
                <wp:wrapNone/>
                <wp:docPr id="318" name="Freeform 318"/>
                <wp:cNvGraphicFramePr/>
                <a:graphic xmlns:a="http://schemas.openxmlformats.org/drawingml/2006/main">
                  <a:graphicData uri="http://schemas.microsoft.com/office/word/2010/wordprocessingShape">
                    <wps:wsp>
                      <wps:cNvSpPr/>
                      <wps:spPr>
                        <a:xfrm>
                          <a:off x="0" y="0"/>
                          <a:ext cx="1595996" cy="180"/>
                        </a:xfrm>
                        <a:custGeom>
                          <a:avLst/>
                          <a:gdLst/>
                          <a:ahLst/>
                          <a:cxnLst/>
                          <a:rect l="l" t="t" r="r" b="b"/>
                          <a:pathLst>
                            <a:path w="1595996" h="180">
                              <a:moveTo>
                                <a:pt x="0" y="0"/>
                              </a:moveTo>
                              <a:lnTo>
                                <a:pt x="1595996" y="0"/>
                              </a:lnTo>
                            </a:path>
                          </a:pathLst>
                        </a:custGeom>
                        <a:noFill/>
                        <a:ln w="6350" cap="flat" cmpd="sng">
                          <a:solidFill>
                            <a:srgbClr val="C8CA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649896E" id="Freeform 318" o:spid="_x0000_s1026" style="position:absolute;margin-left:440.9pt;margin-top:.2pt;width:125.65pt;height:0;z-index:251784704;visibility:visible;mso-wrap-style:square;mso-wrap-distance-left:9pt;mso-wrap-distance-top:0;mso-wrap-distance-right:9pt;mso-wrap-distance-bottom:0;mso-position-horizontal:absolute;mso-position-horizontal-relative:page;mso-position-vertical:absolute;mso-position-vertical-relative:line;v-text-anchor:top" coordsize="1595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B0QwIAAB8FAAAOAAAAZHJzL2Uyb0RvYy54bWysVMtu2zAQvBfoPxC815Jc2I0Ny0HhIL0U&#10;bdEkH0DzYRHgCyRj2X/fJSnJQlr0UNQHeiXuDmdmudrdX7RCZ+6DtKbFzaLGiBtqmTSnFr88P364&#10;wyhEYhhR1vAWX3nA9/v373a92/Kl7axi3CMAMWHbuxZ3MbptVQXacU3CwjpuYFNYr0mER3+qmCc9&#10;oGtVLet6XfXWM+ct5SHA24eyifcZXwhO43chAo9ItRi4xbz6vB7TWu13ZHvyxHWSDjTIP7DQRBo4&#10;dIJ6IJGgVy9/g9KSehusiAtqdWWFkJRnDaCmqd+oeeqI41kLmBPcZFP4f7D02/nJ/fBgQ+/CNkCY&#10;VFyE1+kf+KFLNus6mcUvEVF42aw2q81mjRGFveYuW1ndSulriF+4zTDk/DXE4jQbI9KNEb2YMfTQ&#10;r9QplTsVMYJOeYygU8fSKUdiqkvcUoj6GY+u0Eh72p75s81Z8Y0AoHjbVWaeNSkaxUJuyYAgHbff&#10;DUGmAPFcpLGPUqmsUplEbP1xBTeOErjVQhEQQ7VjLQ7mlG9KsEqyVJJoBn86HpRHZwLqD3eHz4dD&#10;TiLKdaS8ber0SzbAwUN+iedAWkaYJyU1mLH8dCtQBnJvLc5RvCqeDlfmJxdIMmjqslBL08cnPoRS&#10;bmJTtjrCeCG0mvMZKzKjDJiQBcibsAeAMbOAjNhF1pCfSnke3qm4/huxUjxV5JOtiVOxlsb6PwEo&#10;UDWcXPJHk4o1yaWjZdc8H9k9mMKscPhipDGfP+fy23dt/wsAAP//AwBQSwMEFAAGAAgAAAAhAHHi&#10;scXaAAAABgEAAA8AAABkcnMvZG93bnJldi54bWxMzk1OwzAQBeA9Uu9gTSV21AkFFIU4FSpih5DS&#10;9gDTeJpEicdR7PzA6XFWsHx6ozdfdlhMJyYaXGNZQbyLQBCXVjdcKbicPx4SEM4ja+wsk4JvcnDI&#10;N3cZptrOXNB08pUII+xSVFB736dSurImg25ne+LQ3exg0Ic4VFIPOIdx08nHKHqRBhsOH2rs6VhT&#10;2Z5Go+B2bOu5KqfPd/P10xTP46VosVXqfru8vYLwtPi/Y1j5gQ55MF3tyNqJTkGSxIHuFTyBWOt4&#10;v49BXNcs80z+5+e/AAAA//8DAFBLAQItABQABgAIAAAAIQC2gziS/gAAAOEBAAATAAAAAAAAAAAA&#10;AAAAAAAAAABbQ29udGVudF9UeXBlc10ueG1sUEsBAi0AFAAGAAgAAAAhADj9If/WAAAAlAEAAAsA&#10;AAAAAAAAAAAAAAAALwEAAF9yZWxzLy5yZWxzUEsBAi0AFAAGAAgAAAAhAI/KoHRDAgAAHwUAAA4A&#10;AAAAAAAAAAAAAAAALgIAAGRycy9lMm9Eb2MueG1sUEsBAi0AFAAGAAgAAAAhAHHiscXaAAAABgEA&#10;AA8AAAAAAAAAAAAAAAAAnQQAAGRycy9kb3ducmV2LnhtbFBLBQYAAAAABAAEAPMAAACkBQAAAAA=&#10;" path="m,l1595996,e" filled="f" strokecolor="#c8cacc" strokeweight=".5pt">
                <v:stroke miterlimit="83231f" joinstyle="miter"/>
                <v:path arrowok="t"/>
                <w10:wrap anchorx="page" anchory="line"/>
              </v:shape>
            </w:pict>
          </mc:Fallback>
        </mc:AlternateContent>
      </w:r>
      <w:proofErr w:type="gramStart"/>
      <w:r>
        <w:rPr>
          <w:rFonts w:ascii="Arial" w:hAnsi="Arial" w:cs="Arial"/>
          <w:color w:val="231F20"/>
          <w:sz w:val="15"/>
          <w:szCs w:val="15"/>
          <w:lang w:val="cs-CZ"/>
        </w:rPr>
        <w:t>1 - 90</w:t>
      </w:r>
      <w:proofErr w:type="gramEnd"/>
      <w:r>
        <w:rPr>
          <w:rFonts w:ascii="Arial" w:hAnsi="Arial" w:cs="Arial"/>
          <w:color w:val="231F20"/>
          <w:sz w:val="15"/>
          <w:szCs w:val="15"/>
          <w:lang w:val="cs-CZ"/>
        </w:rPr>
        <w:tab/>
      </w:r>
      <w:r>
        <w:rPr>
          <w:rFonts w:ascii="Arial" w:hAnsi="Arial" w:cs="Arial"/>
          <w:color w:val="231F20"/>
          <w:spacing w:val="-28"/>
          <w:sz w:val="15"/>
          <w:szCs w:val="15"/>
          <w:lang w:val="cs-CZ"/>
        </w:rPr>
        <w:t>100 %</w:t>
      </w:r>
      <w:r>
        <w:rPr>
          <w:rFonts w:ascii="Times New Roman" w:hAnsi="Times New Roman" w:cs="Times New Roman"/>
          <w:sz w:val="15"/>
          <w:szCs w:val="15"/>
        </w:rPr>
        <w:t xml:space="preserve"> </w:t>
      </w:r>
    </w:p>
    <w:p w14:paraId="5519C992" w14:textId="77777777" w:rsidR="00982D78" w:rsidRDefault="00000000">
      <w:pPr>
        <w:tabs>
          <w:tab w:val="left" w:pos="4694"/>
        </w:tabs>
        <w:spacing w:before="100" w:line="178" w:lineRule="exact"/>
        <w:ind w:left="1958" w:right="40"/>
        <w:jc w:val="right"/>
        <w:rPr>
          <w:rFonts w:ascii="Times New Roman" w:hAnsi="Times New Roman" w:cs="Times New Roman"/>
          <w:color w:val="010302"/>
        </w:rPr>
      </w:pPr>
      <w:r>
        <w:rPr>
          <w:noProof/>
        </w:rPr>
        <mc:AlternateContent>
          <mc:Choice Requires="wps">
            <w:drawing>
              <wp:anchor distT="0" distB="0" distL="114300" distR="114300" simplePos="0" relativeHeight="251785728" behindDoc="0" locked="0" layoutInCell="1" allowOverlap="1" wp14:anchorId="74259FED" wp14:editId="62754679">
                <wp:simplePos x="0" y="0"/>
                <wp:positionH relativeFrom="page">
                  <wp:posOffset>3895681</wp:posOffset>
                </wp:positionH>
                <wp:positionV relativeFrom="line">
                  <wp:posOffset>9130</wp:posOffset>
                </wp:positionV>
                <wp:extent cx="1631823" cy="180"/>
                <wp:effectExtent l="0" t="0" r="0" b="0"/>
                <wp:wrapNone/>
                <wp:docPr id="319" name="Freeform 319"/>
                <wp:cNvGraphicFramePr/>
                <a:graphic xmlns:a="http://schemas.openxmlformats.org/drawingml/2006/main">
                  <a:graphicData uri="http://schemas.microsoft.com/office/word/2010/wordprocessingShape">
                    <wps:wsp>
                      <wps:cNvSpPr/>
                      <wps:spPr>
                        <a:xfrm>
                          <a:off x="0" y="0"/>
                          <a:ext cx="1631823" cy="180"/>
                        </a:xfrm>
                        <a:custGeom>
                          <a:avLst/>
                          <a:gdLst/>
                          <a:ahLst/>
                          <a:cxnLst/>
                          <a:rect l="l" t="t" r="r" b="b"/>
                          <a:pathLst>
                            <a:path w="1631823" h="180">
                              <a:moveTo>
                                <a:pt x="0" y="0"/>
                              </a:moveTo>
                              <a:lnTo>
                                <a:pt x="1631823" y="0"/>
                              </a:lnTo>
                            </a:path>
                          </a:pathLst>
                        </a:custGeom>
                        <a:noFill/>
                        <a:ln w="6350" cap="flat" cmpd="sng">
                          <a:solidFill>
                            <a:srgbClr val="CDCFD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D09330" id="Freeform 319" o:spid="_x0000_s1026" style="position:absolute;margin-left:306.75pt;margin-top:.7pt;width:128.5pt;height:0;z-index:251785728;visibility:visible;mso-wrap-style:square;mso-wrap-distance-left:9pt;mso-wrap-distance-top:0;mso-wrap-distance-right:9pt;mso-wrap-distance-bottom:0;mso-position-horizontal:absolute;mso-position-horizontal-relative:page;mso-position-vertical:absolute;mso-position-vertical-relative:line;v-text-anchor:top" coordsize="16318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NwRQIAAB8FAAAOAAAAZHJzL2Uyb0RvYy54bWysVE2P2yAQvVfqf0DcG9uJNl1FcfaQKL1U&#10;bdXd/QEE4xiJLwEbJ/++w2A71m5PVXMgY5h5vPcG2D5dtSIX4YO0pqbVoqREGG4bac41fX05fnmk&#10;JERmGqasETW9iUCfdp8/bXu3EUvbWdUITwDEhE3vatrF6DZFEXgnNAsL64SBxdZ6zSJ8+nPReNYD&#10;ulbFsizXRW9947zlIgSYPeRFukP8thU8/mzbICJRNQVuEUeP4ymNxW7LNmfPXCf5QIP9AwvNpIFN&#10;J6gDi4y8efkBSkvubbBtXHCrC9u2kgvUAGqq8p2a5445gVrAnOAmm8L/g+U/Ls/ulwcbehc2AcKk&#10;4tp6nf6BH7miWbfJLHGNhMNktV5Vj8sVJRzWqke0sriX8rcQvwmLMOzyPcTsdDNGrBsjfjVj6KFf&#10;qVMKOxUpgU55SqBTp9wpx2KqS9xSSPoZjy7TSGvaXsSLxaz4TgBQvK8qM8+aFI1iITdnQJC2222H&#10;AClAPBdp7FEqhSqVScTWqwc4cZzBqW4VAzFcu6amwZzxpASrZJNKEs3gz6e98uTCQP3+sD8eSkxi&#10;ynUsz1Zl+iUbYOMhP8dzIC0j3CclNZix/HovUAZy7y3GKN6USJsr81u0RDbQ1GWmlm6fmPgwzoWJ&#10;VV7qWCMyoYc5n7ECGSFgQm5B3oQ9AIyZGWTEzrKG/FQq8PJOxdkOfBY+EsvFUwXubE2cirU01v9N&#10;mQJVw845fzQpW5NcOtnmhvcD3YNbiAqHFyNd8/k3lt/ftd0fAAAA//8DAFBLAwQUAAYACAAAACEA&#10;e2Wde9kAAAAHAQAADwAAAGRycy9kb3ducmV2LnhtbEyOwU7DMBBE70j8g7VI3KgTAqEKcSoE4pAj&#10;bRHXbezGEfE6xG6S/j0LFzg+zWjmlZvF9WIyY+g8KUhXCQhDjdcdtQr2u9ebNYgQkTT2noyCswmw&#10;qS4vSiy0n+nNTNvYCh6hUKACG+NQSBkaaxyGlR8McXb0o8PIOLZSjzjzuOvlbZLk0mFH/GBxMM/W&#10;NJ/bk1NQp1/n7Di91Dh/7PaTrfOQvedKXV8tT48golniXxl+9FkdKnY6+BPpIHoFeZrdc5WDOxCc&#10;rx8S5sMvy6qU//2rbwAAAP//AwBQSwECLQAUAAYACAAAACEAtoM4kv4AAADhAQAAEwAAAAAAAAAA&#10;AAAAAAAAAAAAW0NvbnRlbnRfVHlwZXNdLnhtbFBLAQItABQABgAIAAAAIQA4/SH/1gAAAJQBAAAL&#10;AAAAAAAAAAAAAAAAAC8BAABfcmVscy8ucmVsc1BLAQItABQABgAIAAAAIQBqaTNwRQIAAB8FAAAO&#10;AAAAAAAAAAAAAAAAAC4CAABkcnMvZTJvRG9jLnhtbFBLAQItABQABgAIAAAAIQB7ZZ172QAAAAcB&#10;AAAPAAAAAAAAAAAAAAAAAJ8EAABkcnMvZG93bnJldi54bWxQSwUGAAAAAAQABADzAAAApQUAAAAA&#10;" path="m,l1631823,e" filled="f" strokecolor="#cdcfd0"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87776" behindDoc="0" locked="0" layoutInCell="1" allowOverlap="1" wp14:anchorId="481D8811" wp14:editId="2FF9D489">
                <wp:simplePos x="0" y="0"/>
                <wp:positionH relativeFrom="page">
                  <wp:posOffset>5599506</wp:posOffset>
                </wp:positionH>
                <wp:positionV relativeFrom="line">
                  <wp:posOffset>9130</wp:posOffset>
                </wp:positionV>
                <wp:extent cx="1595996" cy="180"/>
                <wp:effectExtent l="0" t="0" r="0" b="0"/>
                <wp:wrapNone/>
                <wp:docPr id="320" name="Freeform 320"/>
                <wp:cNvGraphicFramePr/>
                <a:graphic xmlns:a="http://schemas.openxmlformats.org/drawingml/2006/main">
                  <a:graphicData uri="http://schemas.microsoft.com/office/word/2010/wordprocessingShape">
                    <wps:wsp>
                      <wps:cNvSpPr/>
                      <wps:spPr>
                        <a:xfrm>
                          <a:off x="0" y="0"/>
                          <a:ext cx="1595996" cy="180"/>
                        </a:xfrm>
                        <a:custGeom>
                          <a:avLst/>
                          <a:gdLst/>
                          <a:ahLst/>
                          <a:cxnLst/>
                          <a:rect l="l" t="t" r="r" b="b"/>
                          <a:pathLst>
                            <a:path w="1595996" h="180">
                              <a:moveTo>
                                <a:pt x="0" y="0"/>
                              </a:moveTo>
                              <a:lnTo>
                                <a:pt x="1595996" y="0"/>
                              </a:lnTo>
                            </a:path>
                          </a:pathLst>
                        </a:custGeom>
                        <a:noFill/>
                        <a:ln w="6350" cap="flat" cmpd="sng">
                          <a:solidFill>
                            <a:srgbClr val="CDCFD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61E143" id="Freeform 320" o:spid="_x0000_s1026" style="position:absolute;margin-left:440.9pt;margin-top:.7pt;width:125.65pt;height:0;z-index:251787776;visibility:visible;mso-wrap-style:square;mso-wrap-distance-left:9pt;mso-wrap-distance-top:0;mso-wrap-distance-right:9pt;mso-wrap-distance-bottom:0;mso-position-horizontal:absolute;mso-position-horizontal-relative:page;mso-position-vertical:absolute;mso-position-vertical-relative:line;v-text-anchor:top" coordsize="1595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ERQIAAB8FAAAOAAAAZHJzL2Uyb0RvYy54bWysVE2P2yAQvVfqf0DcG9upst1EcfaQKL1U&#10;bdXd/gCCcYzEl4CNk3/fYbAda7enqjmQMcw83nsDbJ+uWpGL8EFaU9NqUVIiDLeNNOea/n45fnqk&#10;JERmGqasETW9iUCfdh8/bHu3EUvbWdUITwDEhE3vatrF6DZFEXgnNAsL64SBxdZ6zSJ8+nPReNYD&#10;ulbFsiwfit76xnnLRQgwe8iLdIf4bSt4/NG2QUSiagrcIo4ex1Mai92Wbc6euU7ygQb7BxaaSQOb&#10;TlAHFhl59fIdlJbc22DbuOBWF7ZtJReoAdRU5Rs1zx1zArWAOcFNNoX/B8u/X57dTw829C5sAoRJ&#10;xbX1Ov0DP3JFs26TWeIaCYfJarVerdcPlHBYqx7RyuJeyl9D/CoswrDLtxCz080YsW6M+NWMoYd+&#10;pU4p7FSkBDrlKYFOnXKnHIupLnFLIelnPLpMI61pexEvFrPiGwFA8b6qzDxrUjSKhdycAUHabrcd&#10;AqQA8VyksUepFKpUJhF7+LyCE8cZnOpWMRDDtWtqGswZT0qwSjapJNEM/nzaK08uDNTvD/vjocQk&#10;plzH8mxVpl+yATYe8nM8B9Iywn1SUoMZyy/3AmUg995ijOJNibS5Mr9ES2QDTV1maun2iYkP41yY&#10;WOWljjUiE1rN+YwVyAgBE3IL8ibsAWDMzCAjdpY15KdSgZd3Ks524LPwnlgunipwZ2viVKylsf5v&#10;yhSoGnbO+aNJ2Zrk0sk2N7wf6B7cQlQ4vBjpms+/sfz+ru3+AAAA//8DAFBLAwQUAAYACAAAACEA&#10;n0axHtsAAAAIAQAADwAAAGRycy9kb3ducmV2LnhtbEyPwU7DMAyG70i8Q2QkbiwtQ1NXmk4TggPs&#10;tDFxTpvQVjROVXtb4enxuLCj/f/6/LlYTaFXRz9SF9FAOktAeayj67AxsH9/uctAEVt0to/oDXx7&#10;glV5fVXY3MUTbv1xx40SCFJuDbTMQ6411a0PlmZx8CjZZxyDZRnHRrvRngQeen2fJAsdbIdyobWD&#10;f2p9/bU7BKG8vT7XPVHF+4/l4me53myJN8bc3kzrR1DsJ/4vw1lf1KEUpyoe0JHqDWRZKuoswQOo&#10;c57O5ymo6m+hy0JfPlD+AgAA//8DAFBLAQItABQABgAIAAAAIQC2gziS/gAAAOEBAAATAAAAAAAA&#10;AAAAAAAAAAAAAABbQ29udGVudF9UeXBlc10ueG1sUEsBAi0AFAAGAAgAAAAhADj9If/WAAAAlAEA&#10;AAsAAAAAAAAAAAAAAAAALwEAAF9yZWxzLy5yZWxzUEsBAi0AFAAGAAgAAAAhANz6sQRFAgAAHwUA&#10;AA4AAAAAAAAAAAAAAAAALgIAAGRycy9lMm9Eb2MueG1sUEsBAi0AFAAGAAgAAAAhAJ9GsR7bAAAA&#10;CAEAAA8AAAAAAAAAAAAAAAAAnwQAAGRycy9kb3ducmV2LnhtbFBLBQYAAAAABAAEAPMAAACnBQAA&#10;AAA=&#10;" path="m,l1595996,e" filled="f" strokecolor="#cdcfd0" strokeweight=".5pt">
                <v:stroke miterlimit="83231f" joinstyle="miter"/>
                <v:path arrowok="t"/>
                <w10:wrap anchorx="page" anchory="line"/>
              </v:shape>
            </w:pict>
          </mc:Fallback>
        </mc:AlternateContent>
      </w:r>
      <w:proofErr w:type="gramStart"/>
      <w:r>
        <w:rPr>
          <w:rFonts w:ascii="Arial" w:hAnsi="Arial" w:cs="Arial"/>
          <w:color w:val="231F20"/>
          <w:sz w:val="15"/>
          <w:szCs w:val="15"/>
          <w:lang w:val="cs-CZ"/>
        </w:rPr>
        <w:t>91 - 160</w:t>
      </w:r>
      <w:proofErr w:type="gramEnd"/>
      <w:r>
        <w:rPr>
          <w:rFonts w:ascii="Arial" w:hAnsi="Arial" w:cs="Arial"/>
          <w:color w:val="231F20"/>
          <w:sz w:val="15"/>
          <w:szCs w:val="15"/>
          <w:lang w:val="cs-CZ"/>
        </w:rPr>
        <w:t xml:space="preserve"> </w:t>
      </w:r>
      <w:r>
        <w:rPr>
          <w:rFonts w:ascii="Arial" w:hAnsi="Arial" w:cs="Arial"/>
          <w:color w:val="231F20"/>
          <w:sz w:val="15"/>
          <w:szCs w:val="15"/>
          <w:lang w:val="cs-CZ"/>
        </w:rPr>
        <w:tab/>
      </w:r>
      <w:r>
        <w:rPr>
          <w:rFonts w:ascii="Arial" w:hAnsi="Arial" w:cs="Arial"/>
          <w:color w:val="231F20"/>
          <w:spacing w:val="-28"/>
          <w:sz w:val="15"/>
          <w:szCs w:val="15"/>
          <w:lang w:val="cs-CZ"/>
        </w:rPr>
        <w:t>200 %</w:t>
      </w:r>
      <w:r>
        <w:rPr>
          <w:rFonts w:ascii="Times New Roman" w:hAnsi="Times New Roman" w:cs="Times New Roman"/>
          <w:sz w:val="15"/>
          <w:szCs w:val="15"/>
        </w:rPr>
        <w:t xml:space="preserve"> </w:t>
      </w:r>
    </w:p>
    <w:p w14:paraId="5956DC5A" w14:textId="77777777" w:rsidR="00982D78" w:rsidRDefault="00000000">
      <w:pPr>
        <w:tabs>
          <w:tab w:val="left" w:pos="4694"/>
        </w:tabs>
        <w:spacing w:before="100" w:line="178" w:lineRule="exact"/>
        <w:ind w:left="1895" w:right="40"/>
        <w:jc w:val="right"/>
        <w:rPr>
          <w:rFonts w:ascii="Times New Roman" w:hAnsi="Times New Roman" w:cs="Times New Roman"/>
          <w:color w:val="010302"/>
        </w:rPr>
      </w:pPr>
      <w:r>
        <w:rPr>
          <w:noProof/>
        </w:rPr>
        <mc:AlternateContent>
          <mc:Choice Requires="wps">
            <w:drawing>
              <wp:anchor distT="0" distB="0" distL="114300" distR="114300" simplePos="0" relativeHeight="251788800" behindDoc="0" locked="0" layoutInCell="1" allowOverlap="1" wp14:anchorId="1E5B55E0" wp14:editId="30FA3E81">
                <wp:simplePos x="0" y="0"/>
                <wp:positionH relativeFrom="page">
                  <wp:posOffset>3895681</wp:posOffset>
                </wp:positionH>
                <wp:positionV relativeFrom="line">
                  <wp:posOffset>10980</wp:posOffset>
                </wp:positionV>
                <wp:extent cx="1631823" cy="180"/>
                <wp:effectExtent l="0" t="0" r="0" b="0"/>
                <wp:wrapNone/>
                <wp:docPr id="321" name="Freeform 321"/>
                <wp:cNvGraphicFramePr/>
                <a:graphic xmlns:a="http://schemas.openxmlformats.org/drawingml/2006/main">
                  <a:graphicData uri="http://schemas.microsoft.com/office/word/2010/wordprocessingShape">
                    <wps:wsp>
                      <wps:cNvSpPr/>
                      <wps:spPr>
                        <a:xfrm>
                          <a:off x="0" y="0"/>
                          <a:ext cx="1631823" cy="180"/>
                        </a:xfrm>
                        <a:custGeom>
                          <a:avLst/>
                          <a:gdLst/>
                          <a:ahLst/>
                          <a:cxnLst/>
                          <a:rect l="l" t="t" r="r" b="b"/>
                          <a:pathLst>
                            <a:path w="1631823" h="180">
                              <a:moveTo>
                                <a:pt x="0" y="0"/>
                              </a:moveTo>
                              <a:lnTo>
                                <a:pt x="1631823" y="0"/>
                              </a:lnTo>
                            </a:path>
                          </a:pathLst>
                        </a:custGeom>
                        <a:noFill/>
                        <a:ln w="6350" cap="flat" cmpd="sng">
                          <a:solidFill>
                            <a:srgbClr val="CDCFD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8C46AF" id="Freeform 321" o:spid="_x0000_s1026" style="position:absolute;margin-left:306.75pt;margin-top:.85pt;width:128.5pt;height:0;z-index:251788800;visibility:visible;mso-wrap-style:square;mso-wrap-distance-left:9pt;mso-wrap-distance-top:0;mso-wrap-distance-right:9pt;mso-wrap-distance-bottom:0;mso-position-horizontal:absolute;mso-position-horizontal-relative:page;mso-position-vertical:absolute;mso-position-vertical-relative:line;v-text-anchor:top" coordsize="16318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NwRQIAAB8FAAAOAAAAZHJzL2Uyb0RvYy54bWysVE2P2yAQvVfqf0DcG9uJNl1FcfaQKL1U&#10;bdXd/QEE4xiJLwEbJ/++w2A71m5PVXMgY5h5vPcG2D5dtSIX4YO0pqbVoqREGG4bac41fX05fnmk&#10;JERmGqasETW9iUCfdp8/bXu3EUvbWdUITwDEhE3vatrF6DZFEXgnNAsL64SBxdZ6zSJ8+nPReNYD&#10;ulbFsizXRW9947zlIgSYPeRFukP8thU8/mzbICJRNQVuEUeP4ymNxW7LNmfPXCf5QIP9AwvNpIFN&#10;J6gDi4y8efkBSkvubbBtXHCrC9u2kgvUAGqq8p2a5445gVrAnOAmm8L/g+U/Ls/ulwcbehc2AcKk&#10;4tp6nf6BH7miWbfJLHGNhMNktV5Vj8sVJRzWqke0sriX8rcQvwmLMOzyPcTsdDNGrBsjfjVj6KFf&#10;qVMKOxUpgU55SqBTp9wpx2KqS9xSSPoZjy7TSGvaXsSLxaz4TgBQvK8qM8+aFI1iITdnQJC2222H&#10;AClAPBdp7FEqhSqVScTWqwc4cZzBqW4VAzFcu6amwZzxpASrZJNKEs3gz6e98uTCQP3+sD8eSkxi&#10;ynUsz1Zl+iUbYOMhP8dzIC0j3CclNZix/HovUAZy7y3GKN6USJsr81u0RDbQ1GWmlm6fmPgwzoWJ&#10;VV7qWCMyoYc5n7ECGSFgQm5B3oQ9AIyZGWTEzrKG/FQq8PJOxdkOfBY+EsvFUwXubE2cirU01v9N&#10;mQJVw845fzQpW5NcOtnmhvcD3YNbiAqHFyNd8/k3lt/ftd0fAAAA//8DAFBLAwQUAAYACAAAACEA&#10;y90YU9kAAAAHAQAADwAAAGRycy9kb3ducmV2LnhtbEyOwU7DMBBE70j8g7VI3KgTItIqxKkQiEOO&#10;tEVct7EbR8TrELtJ+vcsXOD4NKOZV24X14vJjKHzpCBdJSAMNV531Co47F/vNiBCRNLYezIKLibA&#10;trq+KrHQfqY3M+1iK3iEQoEKbIxDIWVorHEYVn4wxNnJjw4j49hKPeLM466X90mSS4cd8YPFwTxb&#10;03zuzk5BnX5dstP0UuP8sT9Mts5D9p4rdXuzPD2CiGaJf2X40Wd1qNjp6M+kg+gV5Gn2wFUO1iA4&#10;36wT5uMvy6qU//2rbwAAAP//AwBQSwECLQAUAAYACAAAACEAtoM4kv4AAADhAQAAEwAAAAAAAAAA&#10;AAAAAAAAAAAAW0NvbnRlbnRfVHlwZXNdLnhtbFBLAQItABQABgAIAAAAIQA4/SH/1gAAAJQBAAAL&#10;AAAAAAAAAAAAAAAAAC8BAABfcmVscy8ucmVsc1BLAQItABQABgAIAAAAIQBqaTNwRQIAAB8FAAAO&#10;AAAAAAAAAAAAAAAAAC4CAABkcnMvZTJvRG9jLnhtbFBLAQItABQABgAIAAAAIQDL3RhT2QAAAAcB&#10;AAAPAAAAAAAAAAAAAAAAAJ8EAABkcnMvZG93bnJldi54bWxQSwUGAAAAAAQABADzAAAApQUAAAAA&#10;" path="m,l1631823,e" filled="f" strokecolor="#cdcfd0"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89824" behindDoc="0" locked="0" layoutInCell="1" allowOverlap="1" wp14:anchorId="0B3CA353" wp14:editId="30524D11">
                <wp:simplePos x="0" y="0"/>
                <wp:positionH relativeFrom="page">
                  <wp:posOffset>5599506</wp:posOffset>
                </wp:positionH>
                <wp:positionV relativeFrom="line">
                  <wp:posOffset>10980</wp:posOffset>
                </wp:positionV>
                <wp:extent cx="1595996" cy="180"/>
                <wp:effectExtent l="0" t="0" r="0" b="0"/>
                <wp:wrapNone/>
                <wp:docPr id="322" name="Freeform 322"/>
                <wp:cNvGraphicFramePr/>
                <a:graphic xmlns:a="http://schemas.openxmlformats.org/drawingml/2006/main">
                  <a:graphicData uri="http://schemas.microsoft.com/office/word/2010/wordprocessingShape">
                    <wps:wsp>
                      <wps:cNvSpPr/>
                      <wps:spPr>
                        <a:xfrm>
                          <a:off x="0" y="0"/>
                          <a:ext cx="1595996" cy="180"/>
                        </a:xfrm>
                        <a:custGeom>
                          <a:avLst/>
                          <a:gdLst/>
                          <a:ahLst/>
                          <a:cxnLst/>
                          <a:rect l="l" t="t" r="r" b="b"/>
                          <a:pathLst>
                            <a:path w="1595996" h="180">
                              <a:moveTo>
                                <a:pt x="0" y="0"/>
                              </a:moveTo>
                              <a:lnTo>
                                <a:pt x="1595996" y="0"/>
                              </a:lnTo>
                            </a:path>
                          </a:pathLst>
                        </a:custGeom>
                        <a:noFill/>
                        <a:ln w="6350" cap="flat" cmpd="sng">
                          <a:solidFill>
                            <a:srgbClr val="CDCFD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24BF7E" id="Freeform 322" o:spid="_x0000_s1026" style="position:absolute;margin-left:440.9pt;margin-top:.85pt;width:125.65pt;height:0;z-index:251789824;visibility:visible;mso-wrap-style:square;mso-wrap-distance-left:9pt;mso-wrap-distance-top:0;mso-wrap-distance-right:9pt;mso-wrap-distance-bottom:0;mso-position-horizontal:absolute;mso-position-horizontal-relative:page;mso-position-vertical:absolute;mso-position-vertical-relative:line;v-text-anchor:top" coordsize="1595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ERQIAAB8FAAAOAAAAZHJzL2Uyb0RvYy54bWysVE2P2yAQvVfqf0DcG9upst1EcfaQKL1U&#10;bdXd/gCCcYzEl4CNk3/fYbAda7enqjmQMcw83nsDbJ+uWpGL8EFaU9NqUVIiDLeNNOea/n45fnqk&#10;JERmGqasETW9iUCfdh8/bHu3EUvbWdUITwDEhE3vatrF6DZFEXgnNAsL64SBxdZ6zSJ8+nPReNYD&#10;ulbFsiwfit76xnnLRQgwe8iLdIf4bSt4/NG2QUSiagrcIo4ex1Mai92Wbc6euU7ygQb7BxaaSQOb&#10;TlAHFhl59fIdlJbc22DbuOBWF7ZtJReoAdRU5Rs1zx1zArWAOcFNNoX/B8u/X57dTw829C5sAoRJ&#10;xbX1Ov0DP3JFs26TWeIaCYfJarVerdcPlHBYqx7RyuJeyl9D/CoswrDLtxCz080YsW6M+NWMoYd+&#10;pU4p7FSkBDrlKYFOnXKnHIupLnFLIelnPLpMI61pexEvFrPiGwFA8b6qzDxrUjSKhdycAUHabrcd&#10;AqQA8VyksUepFKpUJhF7+LyCE8cZnOpWMRDDtWtqGswZT0qwSjapJNEM/nzaK08uDNTvD/vjocQk&#10;plzH8mxVpl+yATYe8nM8B9Iywn1SUoMZyy/3AmUg995ijOJNibS5Mr9ES2QDTV1maun2iYkP41yY&#10;WOWljjUiE1rN+YwVyAgBE3IL8ibsAWDMzCAjdpY15KdSgZd3Ks524LPwnlgunipwZ2viVKylsf5v&#10;yhSoGnbO+aNJ2Zrk0sk2N7wf6B7cQlQ4vBjpms+/sfz+ru3+AAAA//8DAFBLAwQUAAYACAAAACEA&#10;yLsH2dsAAAAIAQAADwAAAGRycy9kb3ducmV2LnhtbEyPwU7DMAyG70i8Q2Qkbiwtk0ZXmk4TggPs&#10;tDFxThvTVjRO1Xhb4enxuLCj/f/6/LlYTb5XRxxjF8hAOktAIdXBddQY2L+/3GWgIltytg+EBr4x&#10;wqq8vips7sKJtnjccaMEQjG3BlrmIdc61i16G2dhQJLsM4zesoxjo91oTwL3vb5PkoX2tiO50NoB&#10;n1qsv3YHL5S31+e6j7Hi/cdy8bNcb7aRN8bc3kzrR1CME/+X4awv6lCKUxUO5KLqDWRZKuoswQOo&#10;c57O5ymo6m+hy0JfPlD+AgAA//8DAFBLAQItABQABgAIAAAAIQC2gziS/gAAAOEBAAATAAAAAAAA&#10;AAAAAAAAAAAAAABbQ29udGVudF9UeXBlc10ueG1sUEsBAi0AFAAGAAgAAAAhADj9If/WAAAAlAEA&#10;AAsAAAAAAAAAAAAAAAAALwEAAF9yZWxzLy5yZWxzUEsBAi0AFAAGAAgAAAAhANz6sQRFAgAAHwUA&#10;AA4AAAAAAAAAAAAAAAAALgIAAGRycy9lMm9Eb2MueG1sUEsBAi0AFAAGAAgAAAAhAMi7B9nbAAAA&#10;CAEAAA8AAAAAAAAAAAAAAAAAnwQAAGRycy9kb3ducmV2LnhtbFBLBQYAAAAABAAEAPMAAACnBQAA&#10;AAA=&#10;" path="m,l1595996,e" filled="f" strokecolor="#cdcfd0" strokeweight=".5pt">
                <v:stroke miterlimit="83231f" joinstyle="miter"/>
                <v:path arrowok="t"/>
                <w10:wrap anchorx="page" anchory="line"/>
              </v:shape>
            </w:pict>
          </mc:Fallback>
        </mc:AlternateContent>
      </w:r>
      <w:proofErr w:type="gramStart"/>
      <w:r>
        <w:rPr>
          <w:rFonts w:ascii="Arial" w:hAnsi="Arial" w:cs="Arial"/>
          <w:color w:val="231F20"/>
          <w:sz w:val="15"/>
          <w:szCs w:val="15"/>
          <w:lang w:val="cs-CZ"/>
        </w:rPr>
        <w:t>161 - 200</w:t>
      </w:r>
      <w:proofErr w:type="gramEnd"/>
      <w:r>
        <w:rPr>
          <w:rFonts w:ascii="Arial" w:hAnsi="Arial" w:cs="Arial"/>
          <w:color w:val="231F20"/>
          <w:sz w:val="15"/>
          <w:szCs w:val="15"/>
          <w:lang w:val="cs-CZ"/>
        </w:rPr>
        <w:tab/>
      </w:r>
      <w:r>
        <w:rPr>
          <w:rFonts w:ascii="Arial" w:hAnsi="Arial" w:cs="Arial"/>
          <w:color w:val="231F20"/>
          <w:spacing w:val="-28"/>
          <w:sz w:val="15"/>
          <w:szCs w:val="15"/>
          <w:lang w:val="cs-CZ"/>
        </w:rPr>
        <w:t>300 %</w:t>
      </w:r>
      <w:r>
        <w:rPr>
          <w:rFonts w:ascii="Times New Roman" w:hAnsi="Times New Roman" w:cs="Times New Roman"/>
          <w:sz w:val="15"/>
          <w:szCs w:val="15"/>
        </w:rPr>
        <w:t xml:space="preserve"> </w:t>
      </w:r>
    </w:p>
    <w:p w14:paraId="74503B43" w14:textId="77777777" w:rsidR="00982D78" w:rsidRDefault="00000000">
      <w:pPr>
        <w:tabs>
          <w:tab w:val="left" w:pos="4694"/>
        </w:tabs>
        <w:spacing w:before="100" w:line="178" w:lineRule="exact"/>
        <w:ind w:left="1895" w:right="40"/>
        <w:jc w:val="right"/>
        <w:rPr>
          <w:rFonts w:ascii="Times New Roman" w:hAnsi="Times New Roman" w:cs="Times New Roman"/>
          <w:color w:val="010302"/>
        </w:rPr>
        <w:sectPr w:rsidR="00982D78">
          <w:type w:val="continuous"/>
          <w:pgSz w:w="11915" w:h="16847"/>
          <w:pgMar w:top="304" w:right="500" w:bottom="134" w:left="500" w:header="708" w:footer="708" w:gutter="0"/>
          <w:cols w:num="3" w:space="0" w:equalWidth="0">
            <w:col w:w="1335" w:space="-1"/>
            <w:col w:w="3950" w:space="425"/>
            <w:col w:w="5123" w:space="0"/>
          </w:cols>
          <w:docGrid w:linePitch="360"/>
        </w:sectPr>
      </w:pPr>
      <w:r>
        <w:rPr>
          <w:noProof/>
        </w:rPr>
        <mc:AlternateContent>
          <mc:Choice Requires="wps">
            <w:drawing>
              <wp:anchor distT="0" distB="0" distL="114300" distR="114300" simplePos="0" relativeHeight="251790848" behindDoc="0" locked="0" layoutInCell="1" allowOverlap="1" wp14:anchorId="60635B91" wp14:editId="5EBCB413">
                <wp:simplePos x="0" y="0"/>
                <wp:positionH relativeFrom="page">
                  <wp:posOffset>3895681</wp:posOffset>
                </wp:positionH>
                <wp:positionV relativeFrom="line">
                  <wp:posOffset>7804</wp:posOffset>
                </wp:positionV>
                <wp:extent cx="1631823" cy="180"/>
                <wp:effectExtent l="0" t="0" r="0" b="0"/>
                <wp:wrapNone/>
                <wp:docPr id="323" name="Freeform 323"/>
                <wp:cNvGraphicFramePr/>
                <a:graphic xmlns:a="http://schemas.openxmlformats.org/drawingml/2006/main">
                  <a:graphicData uri="http://schemas.microsoft.com/office/word/2010/wordprocessingShape">
                    <wps:wsp>
                      <wps:cNvSpPr/>
                      <wps:spPr>
                        <a:xfrm>
                          <a:off x="0" y="0"/>
                          <a:ext cx="1631823" cy="180"/>
                        </a:xfrm>
                        <a:custGeom>
                          <a:avLst/>
                          <a:gdLst/>
                          <a:ahLst/>
                          <a:cxnLst/>
                          <a:rect l="l" t="t" r="r" b="b"/>
                          <a:pathLst>
                            <a:path w="1631823" h="180">
                              <a:moveTo>
                                <a:pt x="0" y="0"/>
                              </a:moveTo>
                              <a:lnTo>
                                <a:pt x="1631823" y="0"/>
                              </a:lnTo>
                            </a:path>
                          </a:pathLst>
                        </a:custGeom>
                        <a:noFill/>
                        <a:ln w="6350" cap="flat" cmpd="sng">
                          <a:solidFill>
                            <a:srgbClr val="CDCFD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34F189" id="Freeform 323" o:spid="_x0000_s1026" style="position:absolute;margin-left:306.75pt;margin-top:.6pt;width:128.5pt;height:0;z-index:251790848;visibility:visible;mso-wrap-style:square;mso-wrap-distance-left:9pt;mso-wrap-distance-top:0;mso-wrap-distance-right:9pt;mso-wrap-distance-bottom:0;mso-position-horizontal:absolute;mso-position-horizontal-relative:page;mso-position-vertical:absolute;mso-position-vertical-relative:line;v-text-anchor:top" coordsize="16318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NwRQIAAB8FAAAOAAAAZHJzL2Uyb0RvYy54bWysVE2P2yAQvVfqf0DcG9uJNl1FcfaQKL1U&#10;bdXd/QEE4xiJLwEbJ/++w2A71m5PVXMgY5h5vPcG2D5dtSIX4YO0pqbVoqREGG4bac41fX05fnmk&#10;JERmGqasETW9iUCfdp8/bXu3EUvbWdUITwDEhE3vatrF6DZFEXgnNAsL64SBxdZ6zSJ8+nPReNYD&#10;ulbFsizXRW9947zlIgSYPeRFukP8thU8/mzbICJRNQVuEUeP4ymNxW7LNmfPXCf5QIP9AwvNpIFN&#10;J6gDi4y8efkBSkvubbBtXHCrC9u2kgvUAGqq8p2a5445gVrAnOAmm8L/g+U/Ls/ulwcbehc2AcKk&#10;4tp6nf6BH7miWbfJLHGNhMNktV5Vj8sVJRzWqke0sriX8rcQvwmLMOzyPcTsdDNGrBsjfjVj6KFf&#10;qVMKOxUpgU55SqBTp9wpx2KqS9xSSPoZjy7TSGvaXsSLxaz4TgBQvK8qM8+aFI1iITdnQJC2222H&#10;AClAPBdp7FEqhSqVScTWqwc4cZzBqW4VAzFcu6amwZzxpASrZJNKEs3gz6e98uTCQP3+sD8eSkxi&#10;ynUsz1Zl+iUbYOMhP8dzIC0j3CclNZix/HovUAZy7y3GKN6USJsr81u0RDbQ1GWmlm6fmPgwzoWJ&#10;VV7qWCMyoYc5n7ECGSFgQm5B3oQ9AIyZGWTEzrKG/FQq8PJOxdkOfBY+EsvFUwXubE2cirU01v9N&#10;mQJVw845fzQpW5NcOtnmhvcD3YNbiAqHFyNd8/k3lt/ftd0fAAAA//8DAFBLAwQUAAYACAAAACEA&#10;GxSWKtkAAAAHAQAADwAAAGRycy9kb3ducmV2LnhtbEyOwU7DMBBE70j8g7VI3KiTRoQqxKkQiEOO&#10;tEVc3XgbR8TrELtJ+vcsXOD4NKOZV24X14sJx9B5UpCuEhBIjTcdtQoO+9e7DYgQNRnde0IFFwyw&#10;ra6vSl0YP9MbTrvYCh6hUGgFNsahkDI0Fp0OKz8gcXbyo9ORcWylGfXM466X6yTJpdMd8YPVAz5b&#10;bD53Z6egTr8u2Wl6qfX8sT9Mts5D9p4rdXuzPD2CiLjEvzL86LM6VOx09GcyQfQK8jS75yoHaxCc&#10;bx4S5uMvy6qU//2rbwAAAP//AwBQSwECLQAUAAYACAAAACEAtoM4kv4AAADhAQAAEwAAAAAAAAAA&#10;AAAAAAAAAAAAW0NvbnRlbnRfVHlwZXNdLnhtbFBLAQItABQABgAIAAAAIQA4/SH/1gAAAJQBAAAL&#10;AAAAAAAAAAAAAAAAAC8BAABfcmVscy8ucmVsc1BLAQItABQABgAIAAAAIQBqaTNwRQIAAB8FAAAO&#10;AAAAAAAAAAAAAAAAAC4CAABkcnMvZTJvRG9jLnhtbFBLAQItABQABgAIAAAAIQAbFJYq2QAAAAcB&#10;AAAPAAAAAAAAAAAAAAAAAJ8EAABkcnMvZG93bnJldi54bWxQSwUGAAAAAAQABADzAAAApQUAAAAA&#10;" path="m,l1631823,e" filled="f" strokecolor="#cdcfd0"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94944" behindDoc="0" locked="0" layoutInCell="1" allowOverlap="1" wp14:anchorId="0855140C" wp14:editId="42EECD5A">
                <wp:simplePos x="0" y="0"/>
                <wp:positionH relativeFrom="page">
                  <wp:posOffset>5599506</wp:posOffset>
                </wp:positionH>
                <wp:positionV relativeFrom="line">
                  <wp:posOffset>7804</wp:posOffset>
                </wp:positionV>
                <wp:extent cx="1595996" cy="180"/>
                <wp:effectExtent l="0" t="0" r="0" b="0"/>
                <wp:wrapNone/>
                <wp:docPr id="324" name="Freeform 324"/>
                <wp:cNvGraphicFramePr/>
                <a:graphic xmlns:a="http://schemas.openxmlformats.org/drawingml/2006/main">
                  <a:graphicData uri="http://schemas.microsoft.com/office/word/2010/wordprocessingShape">
                    <wps:wsp>
                      <wps:cNvSpPr/>
                      <wps:spPr>
                        <a:xfrm>
                          <a:off x="0" y="0"/>
                          <a:ext cx="1595996" cy="180"/>
                        </a:xfrm>
                        <a:custGeom>
                          <a:avLst/>
                          <a:gdLst/>
                          <a:ahLst/>
                          <a:cxnLst/>
                          <a:rect l="l" t="t" r="r" b="b"/>
                          <a:pathLst>
                            <a:path w="1595996" h="180">
                              <a:moveTo>
                                <a:pt x="0" y="0"/>
                              </a:moveTo>
                              <a:lnTo>
                                <a:pt x="1595996" y="0"/>
                              </a:lnTo>
                            </a:path>
                          </a:pathLst>
                        </a:custGeom>
                        <a:noFill/>
                        <a:ln w="6350" cap="flat" cmpd="sng">
                          <a:solidFill>
                            <a:srgbClr val="C8CA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7A8DA5" id="Freeform 324" o:spid="_x0000_s1026" style="position:absolute;margin-left:440.9pt;margin-top:.6pt;width:125.65pt;height:0;z-index:251794944;visibility:visible;mso-wrap-style:square;mso-wrap-distance-left:9pt;mso-wrap-distance-top:0;mso-wrap-distance-right:9pt;mso-wrap-distance-bottom:0;mso-position-horizontal:absolute;mso-position-horizontal-relative:page;mso-position-vertical:absolute;mso-position-vertical-relative:line;v-text-anchor:top" coordsize="1595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B0QwIAAB8FAAAOAAAAZHJzL2Uyb0RvYy54bWysVMtu2zAQvBfoPxC815Jc2I0Ny0HhIL0U&#10;bdEkH0DzYRHgCyRj2X/fJSnJQlr0UNQHeiXuDmdmudrdX7RCZ+6DtKbFzaLGiBtqmTSnFr88P364&#10;wyhEYhhR1vAWX3nA9/v373a92/Kl7axi3CMAMWHbuxZ3MbptVQXacU3CwjpuYFNYr0mER3+qmCc9&#10;oGtVLet6XfXWM+ct5SHA24eyifcZXwhO43chAo9ItRi4xbz6vB7TWu13ZHvyxHWSDjTIP7DQRBo4&#10;dIJ6IJGgVy9/g9KSehusiAtqdWWFkJRnDaCmqd+oeeqI41kLmBPcZFP4f7D02/nJ/fBgQ+/CNkCY&#10;VFyE1+kf+KFLNus6mcUvEVF42aw2q81mjRGFveYuW1ndSulriF+4zTDk/DXE4jQbI9KNEb2YMfTQ&#10;r9QplTsVMYJOeYygU8fSKUdiqkvcUoj6GY+u0Eh72p75s81Z8Y0AoHjbVWaeNSkaxUJuyYAgHbff&#10;DUGmAPFcpLGPUqmsUplEbP1xBTeOErjVQhEQQ7VjLQ7mlG9KsEqyVJJoBn86HpRHZwLqD3eHz4dD&#10;TiLKdaS8ber0SzbAwUN+iedAWkaYJyU1mLH8dCtQBnJvLc5RvCqeDlfmJxdIMmjqslBL08cnPoRS&#10;bmJTtjrCeCG0mvMZKzKjDJiQBcibsAeAMbOAjNhF1pCfSnke3qm4/huxUjxV5JOtiVOxlsb6PwEo&#10;UDWcXPJHk4o1yaWjZdc8H9k9mMKscPhipDGfP+fy23dt/wsAAP//AwBQSwMEFAAGAAgAAAAhAIQF&#10;INPbAAAACAEAAA8AAABkcnMvZG93bnJldi54bWxMj8tOwzAQRfdI/IM1SOyok1agKMSpUBE7hJTS&#10;D5jG0zhKPI5i5wFfj8sGljPn6s6ZYr/aXsw0+taxgnSTgCCunW65UXD6fHvIQPiArLF3TAq+yMO+&#10;vL0pMNdu4YrmY2hELGGfowITwpBL6WtDFv3GDcSRXdxoMcRxbKQecYnltpfbJHmSFluOFwwOdDBU&#10;d8fJKrgcOrM09fz+aj++2+pxOlUddkrd360vzyACreEvDFf9qA5ldDq7ibUXvYIsS6N6iGAL4srT&#10;3S4Fcf5dyLKQ/x8ofwAAAP//AwBQSwECLQAUAAYACAAAACEAtoM4kv4AAADhAQAAEwAAAAAAAAAA&#10;AAAAAAAAAAAAW0NvbnRlbnRfVHlwZXNdLnhtbFBLAQItABQABgAIAAAAIQA4/SH/1gAAAJQBAAAL&#10;AAAAAAAAAAAAAAAAAC8BAABfcmVscy8ucmVsc1BLAQItABQABgAIAAAAIQCPyqB0QwIAAB8FAAAO&#10;AAAAAAAAAAAAAAAAAC4CAABkcnMvZTJvRG9jLnhtbFBLAQItABQABgAIAAAAIQCEBSDT2wAAAAgB&#10;AAAPAAAAAAAAAAAAAAAAAJ0EAABkcnMvZG93bnJldi54bWxQSwUGAAAAAAQABADzAAAApQUAAAAA&#10;" path="m,l1595996,e" filled="f" strokecolor="#c8cacc" strokeweight=".5pt">
                <v:stroke miterlimit="83231f" joinstyle="miter"/>
                <v:path arrowok="t"/>
                <w10:wrap anchorx="page" anchory="line"/>
              </v:shape>
            </w:pict>
          </mc:Fallback>
        </mc:AlternateContent>
      </w:r>
      <w:proofErr w:type="gramStart"/>
      <w:r>
        <w:rPr>
          <w:rFonts w:ascii="Arial" w:hAnsi="Arial" w:cs="Arial"/>
          <w:color w:val="231F20"/>
          <w:sz w:val="15"/>
          <w:szCs w:val="15"/>
          <w:lang w:val="cs-CZ"/>
        </w:rPr>
        <w:t>201 - 240</w:t>
      </w:r>
      <w:proofErr w:type="gramEnd"/>
      <w:r>
        <w:rPr>
          <w:rFonts w:ascii="Arial" w:hAnsi="Arial" w:cs="Arial"/>
          <w:color w:val="231F20"/>
          <w:sz w:val="15"/>
          <w:szCs w:val="15"/>
          <w:lang w:val="cs-CZ"/>
        </w:rPr>
        <w:tab/>
      </w:r>
      <w:r>
        <w:rPr>
          <w:rFonts w:ascii="Arial" w:hAnsi="Arial" w:cs="Arial"/>
          <w:color w:val="231F20"/>
          <w:spacing w:val="-28"/>
          <w:sz w:val="15"/>
          <w:szCs w:val="15"/>
          <w:lang w:val="cs-CZ"/>
        </w:rPr>
        <w:t>400 %</w:t>
      </w:r>
      <w:r>
        <w:rPr>
          <w:rFonts w:ascii="Times New Roman" w:hAnsi="Times New Roman" w:cs="Times New Roman"/>
          <w:sz w:val="15"/>
          <w:szCs w:val="15"/>
        </w:rPr>
        <w:t xml:space="preserve"> </w:t>
      </w:r>
    </w:p>
    <w:p w14:paraId="44FE7FFC" w14:textId="77777777" w:rsidR="00982D78" w:rsidRDefault="00000000">
      <w:pPr>
        <w:tabs>
          <w:tab w:val="left" w:pos="2214"/>
          <w:tab w:val="left" w:pos="3481"/>
          <w:tab w:val="left" w:pos="4812"/>
        </w:tabs>
        <w:spacing w:before="100" w:line="178" w:lineRule="exact"/>
        <w:ind w:left="892" w:right="40"/>
        <w:jc w:val="right"/>
        <w:rPr>
          <w:rFonts w:ascii="Times New Roman" w:hAnsi="Times New Roman" w:cs="Times New Roman"/>
          <w:color w:val="010302"/>
        </w:rPr>
      </w:pPr>
      <w:r>
        <w:rPr>
          <w:noProof/>
        </w:rPr>
        <mc:AlternateContent>
          <mc:Choice Requires="wps">
            <w:drawing>
              <wp:anchor distT="0" distB="0" distL="114300" distR="114300" simplePos="0" relativeHeight="251612672" behindDoc="0" locked="0" layoutInCell="1" allowOverlap="1" wp14:anchorId="5E48C9FD" wp14:editId="2979D603">
                <wp:simplePos x="0" y="0"/>
                <wp:positionH relativeFrom="page">
                  <wp:posOffset>1212000</wp:posOffset>
                </wp:positionH>
                <wp:positionV relativeFrom="line">
                  <wp:posOffset>12306</wp:posOffset>
                </wp:positionV>
                <wp:extent cx="767994" cy="180"/>
                <wp:effectExtent l="0" t="0" r="0" b="0"/>
                <wp:wrapNone/>
                <wp:docPr id="325" name="Freeform 325"/>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81858A">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71ACBD" id="Freeform 325" o:spid="_x0000_s1026" style="position:absolute;margin-left:95.45pt;margin-top:.95pt;width:60.45pt;height:0;z-index:251612672;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1nQgIAABwFAAAOAAAAZHJzL2Uyb0RvYy54bWysVNuO0zAQfUfiHyy/0ySFXrZqukKslhcE&#10;iF0+wPWlseSbbG/T/j1jO5dqQTwg+uBO4pnjc854sr+/aIXO3AdpTYubRY0RN9QyaU4t/vn8+G6L&#10;UYjEMKKs4S2+8oDvD2/f7Hu340vbWcW4RwBiwq53Le5idLuqCrTjmoSFddzAprBekwiP/lQxT3pA&#10;16pa1vW66q1nzlvKQ4C3D2UTHzK+EJzGb0IEHpFqMXCLefV5Paa1OuzJ7uSJ6yQdaJB/YKGJNHDo&#10;BPVAIkEvXv4GpSX1NlgRF9TqygohKc8aQE1Tv1Lz1BHHsxYwJ7jJpvD/YOnX85P77sGG3oVdgDCp&#10;uAiv0z/wQ5ds1nUyi18iovBys97c3X3AiMJWs81OVnMlfQnxM7cZhZy/hFiMZmNEujGiFzOGHtqV&#10;GqVyoyJG0CiPETTqWBrlSEx1iVoKUT/T6AqLtKXtmT/bnBRf0QeG864yt1mjnlEppJYECNJhh/0Q&#10;ZAIQ30o09lEqlTUqk2it36/gulECV1ooAlKodqzFwZzyNQlWSZZKEsvgT8dPyqMzAe3bZrvafsxJ&#10;RLmOlLdNnX7JBDh4yC/xLZCWEYZJSQ1eLDdzgTKQO/c3R/GqeDpcmR9cIMmgo8tCLY0en/gQSrmJ&#10;TdnqCOOF0OqWz1iRGWXAhCxA3oQ9AIyZBWTELrKG/FTK8+ROxfXfiJXiqSKfbE2cirU01v8JQIGq&#10;4eSSP5pUrEkuHS275uHI7sEIZoXD5yLN+O1zLp8/aodfAAAA//8DAFBLAwQUAAYACAAAACEAyz/U&#10;mNoAAAAHAQAADwAAAGRycy9kb3ducmV2LnhtbEyPzW7CMBCE75V4B2uReitOqIRKGgfRP1WUU2gl&#10;ribeJhH2OopNSN++C5f2tqMZzX6Tr0ZnxYB9aD0pSGcJCKTKm5ZqBV+fb3cPIELUZLT1hAp+MMCq&#10;mNzkOjP+TCUOu1gLLqGQaQVNjF0mZagadDrMfIfE3rfvnY4s+1qaXp+53Fk5T5KFdLol/tDoDp8b&#10;rI67k1OwtfttWb4OT4v9C87DZpTm/UMqdTsd148gIo7xLwwXfEaHgpkO/kQmCMt6mSw5ejlAsH+f&#10;pjzlcNWyyOV//uIXAAD//wMAUEsBAi0AFAAGAAgAAAAhALaDOJL+AAAA4QEAABMAAAAAAAAAAAAA&#10;AAAAAAAAAFtDb250ZW50X1R5cGVzXS54bWxQSwECLQAUAAYACAAAACEAOP0h/9YAAACUAQAACwAA&#10;AAAAAAAAAAAAAAAvAQAAX3JlbHMvLnJlbHNQSwECLQAUAAYACAAAACEA5KttZ0ICAAAcBQAADgAA&#10;AAAAAAAAAAAAAAAuAgAAZHJzL2Uyb0RvYy54bWxQSwECLQAUAAYACAAAACEAyz/UmNoAAAAHAQAA&#10;DwAAAAAAAAAAAAAAAACcBAAAZHJzL2Rvd25yZXYueG1sUEsFBgAAAAAEAAQA8wAAAKMFAAAAAA==&#10;" path="m,l767994,e" filled="f" strokecolor="#81858a"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15744" behindDoc="0" locked="0" layoutInCell="1" allowOverlap="1" wp14:anchorId="42140888" wp14:editId="15982246">
                <wp:simplePos x="0" y="0"/>
                <wp:positionH relativeFrom="page">
                  <wp:posOffset>2051999</wp:posOffset>
                </wp:positionH>
                <wp:positionV relativeFrom="line">
                  <wp:posOffset>12306</wp:posOffset>
                </wp:positionV>
                <wp:extent cx="732002" cy="180"/>
                <wp:effectExtent l="0" t="0" r="0" b="0"/>
                <wp:wrapNone/>
                <wp:docPr id="326" name="Freeform 326"/>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81858A">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A238A1" id="Freeform 326" o:spid="_x0000_s1026" style="position:absolute;margin-left:161.55pt;margin-top:.95pt;width:57.65pt;height:0;z-index:251615744;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MNQQIAABwFAAAOAAAAZHJzL2Uyb0RvYy54bWysVMtu2zAQvBfoPxC8N5IcODEMy0HRIL0U&#10;bdGkH0BTpEWAL5CMZf99l0s9jLTooagP9ErcHc7McrV7OBtNTiJE5WxLm5uaEmG565Q9tvTny9OH&#10;DSUxMdsx7axo6UVE+rB//243+K1Yud7pTgQCIDZuB9/SPiW/rarIe2FYvHFeWNiULhiW4DEcqy6w&#10;AdCNrlZ1fVcNLnQ+OC5ihLePZZPuEV9KwdM3KaNIRLcUuCVcA66HvFb7HdseA/O94iMN9g8sDFMW&#10;Dp2hHlli5DWo36CM4sFFJ9MNd6ZyUiouUAOoaeo3ap575gVqAXOin22K/w+Wfz09++8BbBh83EYI&#10;s4qzDCb/Az9yRrMus1ninAiHl/e34P+KEg5bzQadrJZK/hrTZ+EQhZ2+xFSM7qaI9VPEz3YKA7Qr&#10;N0pjoxIl0KhACTTqUBrlWcp1mVoOybDQ6AuLvGXcSbw4TEpv6APDZVfb66xJz6QUUksCBPmw/W4M&#10;kADE1xKte1Jao0ZtM6272zVcN87gSkvNQAo3vmtptEe8JtFp1eWSzDKG4+GTDuTEQPum2aw3HzGJ&#10;ad+z8rap8y+bAAeP+SW+BjIqwTBpZcCL1f1SoC3kLv3FKF20yIdr+0NIojro6KpQy6MnZj6Mc2FT&#10;U7Z61olCaH3NZ6pARgiYkSXIm7FHgCmzgEzYRdaYn0sFTu5cXP+NWCmeK/BkZ9NcbJR14U8AGlSN&#10;J5f8yaRiTXbp4LoLDge6ByOICsfPRZ7x62csXz5q+18AAAD//wMAUEsDBBQABgAIAAAAIQAhbQCD&#10;2gAAAAcBAAAPAAAAZHJzL2Rvd25yZXYueG1sTI7BTsMwEETvSP0Ha5G4USdNKG2IUyEQEtzaAgdu&#10;TrzEUeN1FLtt+HsWLnAcvdHMKzeT68UJx9B5UpDOExBIjTcdtQreXp+uVyBC1GR07wkVfGGATTW7&#10;KHVh/Jl2eNrHVvAIhUIrsDEOhZShseh0mPsBidmnH52OHMdWmlGfedz1cpEkS+l0R/xg9YAPFpvD&#10;/ugU3Lw7Jx9f3G1u11lHH2n9vMVaqavL6f4ORMQp/pXhR5/VoWKn2h/JBNEryBZZylUGaxDM82yV&#10;g6h/s6xK+d+/+gYAAP//AwBQSwECLQAUAAYACAAAACEAtoM4kv4AAADhAQAAEwAAAAAAAAAAAAAA&#10;AAAAAAAAW0NvbnRlbnRfVHlwZXNdLnhtbFBLAQItABQABgAIAAAAIQA4/SH/1gAAAJQBAAALAAAA&#10;AAAAAAAAAAAAAC8BAABfcmVscy8ucmVsc1BLAQItABQABgAIAAAAIQDIZRMNQQIAABwFAAAOAAAA&#10;AAAAAAAAAAAAAC4CAABkcnMvZTJvRG9jLnhtbFBLAQItABQABgAIAAAAIQAhbQCD2gAAAAcBAAAP&#10;AAAAAAAAAAAAAAAAAJsEAABkcnMvZG93bnJldi54bWxQSwUGAAAAAAQABADzAAAAogUAAAAA&#10;" path="m,l732002,e" filled="f" strokecolor="#81858a"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18816" behindDoc="0" locked="0" layoutInCell="1" allowOverlap="1" wp14:anchorId="08679B3E" wp14:editId="09BB5BC4">
                <wp:simplePos x="0" y="0"/>
                <wp:positionH relativeFrom="page">
                  <wp:posOffset>2856000</wp:posOffset>
                </wp:positionH>
                <wp:positionV relativeFrom="line">
                  <wp:posOffset>12306</wp:posOffset>
                </wp:positionV>
                <wp:extent cx="816000" cy="180"/>
                <wp:effectExtent l="0" t="0" r="0" b="0"/>
                <wp:wrapNone/>
                <wp:docPr id="327" name="Freeform 327"/>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81858A">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DBB69D" id="Freeform 327" o:spid="_x0000_s1026" style="position:absolute;margin-left:224.9pt;margin-top:.95pt;width:64.25pt;height:0;z-index:251618816;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3DQAIAABwFAAAOAAAAZHJzL2Uyb0RvYy54bWysVNuO0zAQfUfiHyy/0yRFXaqq6QqxWl4Q&#10;IHb5ANexG0u+yfY27d8zHudSLYgHxIszsWfOnHMmzv7+YjQ5ixCVsy1tVjUlwnLXKXtq6c/nx3db&#10;SmJitmPaWdHSq4j0/vD2zX7wO7F2vdOdCARAbNwNvqV9Sn5XVZH3wrC4cl5YOJQuGJbgNZyqLrAB&#10;0I2u1nV9Vw0udD44LmKE3YdySA+IL6Xg6ZuUUSSiWwrcEq4B12Neq8Oe7U6B+V7xkQb7BxaGKQtN&#10;Z6gHlhh5Ceo3KKN4cNHJtOLOVE5KxQVqADVN/UrNU8+8QC1gTvSzTfH/wfKv5yf/PYANg4+7CGFW&#10;cZHB5CfwIxc06zqbJS6JcNjcNnd1DZZyOGq26GS1VPKXmD4Lhyjs/CWmYnQ3RayfIn6xUxhgXHlQ&#10;GgeVKIFBBUpgUMcyKM9SrsvUckiGhUZfWOQj487i2WFSekUfGC6n2t5mTXompZBaEiDIzQ77MUAC&#10;EN9KtO5RaY0atc207t5vsjcMPmmpGUjhxnctjfaEn0l0WnW5JLOM4XT8pAM5M9C+bbab7UdMYtr3&#10;rOw2YDWYDQ2g8Zhf4lsgoxJcJq0MeLH+sBRoC7nLfDFKVy1yc21/CElUBxNdF2r56omZD+Nc2NSU&#10;o551ohDa3PKZKpARAmZkCfJm7BFgyiwgE3aRNebnUoE3dy6u/0asFM8V2NnZNBcbZV34E4AGVWPn&#10;kj+ZVKzJLh1dd8XLge7BFUSF4+8i3/HbdyxffmqHXwAAAP//AwBQSwMEFAAGAAgAAAAhABAgibLb&#10;AAAABwEAAA8AAABkcnMvZG93bnJldi54bWxMjsFOwzAQRO9I/IO1SNyoQ0khDXGqAgIViQsBIY6u&#10;beIIex3Zbhv+noULHEdvNPOa1eQd25uYhoACzmcFMIMq6AF7Aa8v92cVsJQlaukCGgFfJsGqPT5q&#10;ZK3DAZ/Nvss9oxFMtRRgcx5rzpOyxss0C6NBYh8hepkpxp7rKA807h2fF8Ul93JAerByNLfWqM9u&#10;5wWsx4eqe1JvN5272ywe57bUKr4LcXoyra+BZTPlvzL86JM6tOS0DTvUiTkBZbkk9UxgCYz44qq6&#10;ALb9zbxt+H//9hsAAP//AwBQSwECLQAUAAYACAAAACEAtoM4kv4AAADhAQAAEwAAAAAAAAAAAAAA&#10;AAAAAAAAW0NvbnRlbnRfVHlwZXNdLnhtbFBLAQItABQABgAIAAAAIQA4/SH/1gAAAJQBAAALAAAA&#10;AAAAAAAAAAAAAC8BAABfcmVscy8ucmVsc1BLAQItABQABgAIAAAAIQAf0M3DQAIAABwFAAAOAAAA&#10;AAAAAAAAAAAAAC4CAABkcnMvZTJvRG9jLnhtbFBLAQItABQABgAIAAAAIQAQIImy2wAAAAcBAAAP&#10;AAAAAAAAAAAAAAAAAJoEAABkcnMvZG93bnJldi54bWxQSwUGAAAAAAQABADzAAAAogUAAAAA&#10;" path="m,l816000,e" filled="f" strokecolor="#81858a" strokeweight=".5pt">
                <v:stroke miterlimit="83231f" joinstyle="miter"/>
                <v:path arrowok="t"/>
                <w10:wrap anchorx="page" anchory="line"/>
              </v:shape>
            </w:pict>
          </mc:Fallback>
        </mc:AlternateContent>
      </w:r>
      <w:r>
        <w:rPr>
          <w:rFonts w:ascii="Arial" w:hAnsi="Arial" w:cs="Arial"/>
          <w:color w:val="231F20"/>
          <w:sz w:val="15"/>
          <w:szCs w:val="15"/>
          <w:lang w:val="cs-CZ"/>
        </w:rPr>
        <w:t xml:space="preserve">20 % </w:t>
      </w:r>
      <w:r>
        <w:rPr>
          <w:rFonts w:ascii="Arial" w:hAnsi="Arial" w:cs="Arial"/>
          <w:color w:val="231F20"/>
          <w:sz w:val="15"/>
          <w:szCs w:val="15"/>
          <w:lang w:val="cs-CZ"/>
        </w:rPr>
        <w:tab/>
        <w:t>20 %</w:t>
      </w:r>
      <w:r>
        <w:rPr>
          <w:rFonts w:ascii="Arial" w:hAnsi="Arial" w:cs="Arial"/>
          <w:color w:val="231F20"/>
          <w:sz w:val="15"/>
          <w:szCs w:val="15"/>
          <w:lang w:val="cs-CZ"/>
        </w:rPr>
        <w:tab/>
        <w:t>75 %</w:t>
      </w:r>
      <w:r>
        <w:rPr>
          <w:rFonts w:ascii="Arial" w:hAnsi="Arial" w:cs="Arial"/>
          <w:color w:val="231F20"/>
          <w:sz w:val="15"/>
          <w:szCs w:val="15"/>
          <w:lang w:val="cs-CZ"/>
        </w:rPr>
        <w:tab/>
      </w:r>
      <w:r>
        <w:rPr>
          <w:rFonts w:ascii="Arial" w:hAnsi="Arial" w:cs="Arial"/>
          <w:color w:val="231F20"/>
          <w:spacing w:val="-27"/>
          <w:sz w:val="15"/>
          <w:szCs w:val="15"/>
          <w:lang w:val="cs-CZ"/>
        </w:rPr>
        <w:t>250 %</w:t>
      </w:r>
      <w:r>
        <w:rPr>
          <w:rFonts w:ascii="Times New Roman" w:hAnsi="Times New Roman" w:cs="Times New Roman"/>
          <w:sz w:val="15"/>
          <w:szCs w:val="15"/>
        </w:rPr>
        <w:t xml:space="preserve"> </w:t>
      </w:r>
    </w:p>
    <w:p w14:paraId="7280D01E" w14:textId="77777777" w:rsidR="00982D78" w:rsidRDefault="00000000">
      <w:pPr>
        <w:tabs>
          <w:tab w:val="left" w:pos="2213"/>
          <w:tab w:val="left" w:pos="3477"/>
          <w:tab w:val="left" w:pos="4810"/>
        </w:tabs>
        <w:spacing w:before="100" w:line="178" w:lineRule="exact"/>
        <w:ind w:left="891" w:right="40"/>
        <w:jc w:val="right"/>
        <w:rPr>
          <w:rFonts w:ascii="Times New Roman" w:hAnsi="Times New Roman" w:cs="Times New Roman"/>
          <w:color w:val="010302"/>
        </w:rPr>
      </w:pPr>
      <w:r>
        <w:rPr>
          <w:noProof/>
        </w:rPr>
        <mc:AlternateContent>
          <mc:Choice Requires="wps">
            <w:drawing>
              <wp:anchor distT="0" distB="0" distL="114300" distR="114300" simplePos="0" relativeHeight="251683328" behindDoc="0" locked="0" layoutInCell="1" allowOverlap="1" wp14:anchorId="73BC1131" wp14:editId="10EC7E56">
                <wp:simplePos x="0" y="0"/>
                <wp:positionH relativeFrom="page">
                  <wp:posOffset>363175</wp:posOffset>
                </wp:positionH>
                <wp:positionV relativeFrom="line">
                  <wp:posOffset>12305</wp:posOffset>
                </wp:positionV>
                <wp:extent cx="776820" cy="180"/>
                <wp:effectExtent l="0" t="0" r="0" b="0"/>
                <wp:wrapNone/>
                <wp:docPr id="328" name="Freeform 328"/>
                <wp:cNvGraphicFramePr/>
                <a:graphic xmlns:a="http://schemas.openxmlformats.org/drawingml/2006/main">
                  <a:graphicData uri="http://schemas.microsoft.com/office/word/2010/wordprocessingShape">
                    <wps:wsp>
                      <wps:cNvSpPr/>
                      <wps:spPr>
                        <a:xfrm>
                          <a:off x="0" y="0"/>
                          <a:ext cx="776820" cy="180"/>
                        </a:xfrm>
                        <a:custGeom>
                          <a:avLst/>
                          <a:gdLst/>
                          <a:ahLst/>
                          <a:cxnLst/>
                          <a:rect l="l" t="t" r="r" b="b"/>
                          <a:pathLst>
                            <a:path w="776820" h="180">
                              <a:moveTo>
                                <a:pt x="0" y="0"/>
                              </a:moveTo>
                              <a:lnTo>
                                <a:pt x="77682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B227E01" id="Freeform 328" o:spid="_x0000_s1026" style="position:absolute;margin-left:28.6pt;margin-top:.95pt;width:61.15pt;height:0;z-index:251683328;visibility:visible;mso-wrap-style:square;mso-wrap-distance-left:9pt;mso-wrap-distance-top:0;mso-wrap-distance-right:9pt;mso-wrap-distance-bottom:0;mso-position-horizontal:absolute;mso-position-horizontal-relative:page;mso-position-vertical:absolute;mso-position-vertical-relative:line;v-text-anchor:top" coordsize="7768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m+QAIAABwFAAAOAAAAZHJzL2Uyb0RvYy54bWysVNuO0zAQfUfiHyy/06RBvahquqpYLS8I&#10;ELt8gOtLY8k32d6m/XvGdi7VgnhA9MGd2DPH55zJZP9w1QpduA/SmhYvFzVG3FDLpDm3+OfL04ct&#10;RiESw4iyhrf4xgN+OLx/t+/djje2s4pxjwDEhF3vWtzF6HZVFWjHNQkL67iBQ2G9JhEe/blinvSA&#10;rlXV1PW66q1nzlvKQ4Ddx3KIDxlfCE7jNyECj0i1GLjFvPq8ntJaHfZkd/bEdZIONMg/sNBEGrh0&#10;gnokkaBXL3+D0pJ6G6yIC2p1ZYWQlGcNoGZZv1Hz3BHHsxYwJ7jJpvD/YOnXy7P77sGG3oVdgDCp&#10;uAqv0z/wQ9ds1m0yi18jorC52ay3DVhK4Wi5zU5WcyV9DfEztxmFXL6EWIxmY0S6MaJXM4Ye2pUa&#10;pXKjIkbQKI8RNOpUGuVITHWJWgpRP9PoCot0pO2Fv9icFN/QB4bzqTL3WaOeUSmklgQI0mWH/RBk&#10;AhDfSzT2SSqVNSqTaK0/rpI3BF5poQhIodqxFgdzzq9JsEqyVJJYBn8+fVIeXQhoP9bH5rjKSUS5&#10;jpTdZZ1+yQS4eMgv8T2QlhGGSUkNXjSbuUAZyJ37m6N4UzxdrswPLpBk0NGmUEujxyc+hFJu4rIc&#10;dYTxQmh1z2esyIwyYEIWIG/CHgDGzAIyYhdZQ34q5Xlyp+L6b8RK8VSRb7YmTsVaGuv/BKBA1XBz&#10;yR9NKtYkl06W3fJwZPdgBLPC4XORZvz+OZfPH7XDLwAAAP//AwBQSwMEFAAGAAgAAAAhAJ1ISOna&#10;AAAABgEAAA8AAABkcnMvZG93bnJldi54bWxMjsFOwzAQRO9I/IO1SNyoQ6UQGuJUCNRbATWlh962&#10;sUki7HUUO23692y5wHF2Rm9fsZycFUczhM6TgvtZAsJQ7XVHjYLP7eruEUSISBqtJ6PgbAIsy+ur&#10;AnPtT7Qxxyo2giEUclTQxtjnUoa6NQ7DzPeGuPvyg8PIcWikHvDEcGflPEkepMOO+EOLvXlpTf1d&#10;jU5BOr6+1R/p6h332XazO6frKrFrpW5vpucnENFM8W8MF31Wh5KdDn4kHYRlRjbnJd8XIC51tkhB&#10;HH6zLAv5X7/8AQAA//8DAFBLAQItABQABgAIAAAAIQC2gziS/gAAAOEBAAATAAAAAAAAAAAAAAAA&#10;AAAAAABbQ29udGVudF9UeXBlc10ueG1sUEsBAi0AFAAGAAgAAAAhADj9If/WAAAAlAEAAAsAAAAA&#10;AAAAAAAAAAAALwEAAF9yZWxzLy5yZWxzUEsBAi0AFAAGAAgAAAAhAIapyb5AAgAAHAUAAA4AAAAA&#10;AAAAAAAAAAAALgIAAGRycy9lMm9Eb2MueG1sUEsBAi0AFAAGAAgAAAAhAJ1ISOnaAAAABgEAAA8A&#10;AAAAAAAAAAAAAAAAmgQAAGRycy9kb3ducmV2LnhtbFBLBQYAAAAABAAEAPMAAAChBQAAAAA=&#10;" path="m,l776820,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27008" behindDoc="0" locked="0" layoutInCell="1" allowOverlap="1" wp14:anchorId="5BB774B2" wp14:editId="2804A722">
                <wp:simplePos x="0" y="0"/>
                <wp:positionH relativeFrom="page">
                  <wp:posOffset>1212000</wp:posOffset>
                </wp:positionH>
                <wp:positionV relativeFrom="line">
                  <wp:posOffset>12305</wp:posOffset>
                </wp:positionV>
                <wp:extent cx="767994" cy="180"/>
                <wp:effectExtent l="0" t="0" r="0" b="0"/>
                <wp:wrapNone/>
                <wp:docPr id="329" name="Freeform 329"/>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D3949BA" id="Freeform 329" o:spid="_x0000_s1026" style="position:absolute;margin-left:95.45pt;margin-top:.95pt;width:60.45pt;height:0;z-index:251627008;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CPF&#10;UELZAAAABwEAAA8AAABkcnMvZG93bnJldi54bWxMj81OwzAQhO9IvIO1SNyoE2hRE+JUCAR3yp+4&#10;beNtEtVeR7HbhrdnywVuO5rR7DfVavJOHWiMfWAD+SwDRdwE23Nr4O316WoJKiZkiy4wGfimCKv6&#10;/KzC0oYjv9BhnVolJRxLNNClNJRax6Yjj3EWBmLxtmH0mESOrbYjHqXcO32dZbfaY8/yocOBHjpq&#10;duu9N4CLebudp8/hsXAfu+dlsYj2/cuYy4vp/g5Uoin9heGEL+hQC9Mm7NlG5UQXWSHR0wFK/Js8&#10;lymbX63rSv/nr38AAAD//wMAUEsBAi0AFAAGAAgAAAAhALaDOJL+AAAA4QEAABMAAAAAAAAAAAAA&#10;AAAAAAAAAFtDb250ZW50X1R5cGVzXS54bWxQSwECLQAUAAYACAAAACEAOP0h/9YAAACUAQAACwAA&#10;AAAAAAAAAAAAAAAvAQAAX3JlbHMvLnJlbHNQSwECLQAUAAYACAAAACEAatLC8kMCAAAcBQAADgAA&#10;AAAAAAAAAAAAAAAuAgAAZHJzL2Uyb0RvYy54bWxQSwECLQAUAAYACAAAACEAI8VQQtkAAAAHAQAA&#10;DwAAAAAAAAAAAAAAAACdBAAAZHJzL2Rvd25yZXYueG1sUEsFBgAAAAAEAAQA8wAAAKMFA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29056" behindDoc="0" locked="0" layoutInCell="1" allowOverlap="1" wp14:anchorId="558C8E5B" wp14:editId="0C3E0C15">
                <wp:simplePos x="0" y="0"/>
                <wp:positionH relativeFrom="page">
                  <wp:posOffset>2051999</wp:posOffset>
                </wp:positionH>
                <wp:positionV relativeFrom="line">
                  <wp:posOffset>12305</wp:posOffset>
                </wp:positionV>
                <wp:extent cx="732002" cy="180"/>
                <wp:effectExtent l="0" t="0" r="0" b="0"/>
                <wp:wrapNone/>
                <wp:docPr id="330" name="Freeform 330"/>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B0E435" id="Freeform 330" o:spid="_x0000_s1026" style="position:absolute;margin-left:161.55pt;margin-top:.95pt;width:57.65pt;height:0;z-index:251629056;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CiX62j&#10;2wAAAAcBAAAPAAAAZHJzL2Rvd25yZXYueG1sTI5NT8MwEETvSPwHa5G4UadNQSWNU1VIuSEkWg4c&#10;3XjJR+11GrtN+u9ZuMBx9EYzL99MzooLDqH1pGA+S0AgVd60VCv42JcPKxAhajLaekIFVwywKW5v&#10;cp0ZP9I7XnaxFjxCIdMKmhj7TMpQNeh0mPkeidmXH5yOHIdamkGPPO6sXCTJk3S6JX5odI8vDVbH&#10;3dkpMOXbY9ePn+ban0qL21PXvfq9Uvd303YNIuIU/8rwo8/qULDTwZ/JBGEVpIt0zlUGzyCYL9PV&#10;EsThN8sil//9i28AAAD//wMAUEsBAi0AFAAGAAgAAAAhALaDOJL+AAAA4QEAABMAAAAAAAAAAAAA&#10;AAAAAAAAAFtDb250ZW50X1R5cGVzXS54bWxQSwECLQAUAAYACAAAACEAOP0h/9YAAACUAQAACwAA&#10;AAAAAAAAAAAAAAAvAQAAX3JlbHMvLnJlbHNQSwECLQAUAAYACAAAACEARhy8mEECAAAcBQAADgAA&#10;AAAAAAAAAAAAAAAuAgAAZHJzL2Uyb0RvYy54bWxQSwECLQAUAAYACAAAACEAol+to9sAAAAHAQAA&#10;DwAAAAAAAAAAAAAAAACbBAAAZHJzL2Rvd25yZXYueG1sUEsFBgAAAAAEAAQA8wAAAKMFA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31104" behindDoc="0" locked="0" layoutInCell="1" allowOverlap="1" wp14:anchorId="43623EFF" wp14:editId="2B178D69">
                <wp:simplePos x="0" y="0"/>
                <wp:positionH relativeFrom="page">
                  <wp:posOffset>2856000</wp:posOffset>
                </wp:positionH>
                <wp:positionV relativeFrom="line">
                  <wp:posOffset>12305</wp:posOffset>
                </wp:positionV>
                <wp:extent cx="816000" cy="180"/>
                <wp:effectExtent l="0" t="0" r="0" b="0"/>
                <wp:wrapNone/>
                <wp:docPr id="331" name="Freeform 331"/>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60B5F0" id="Freeform 331" o:spid="_x0000_s1026" style="position:absolute;margin-left:224.9pt;margin-top:.95pt;width:64.25pt;height:0;z-index:251631104;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Bn9C8/b&#10;AAAABwEAAA8AAABkcnMvZG93bnJldi54bWxMjsFOwzAQRO9I/IO1SNyoAzS0DXEqQIXeELS99ObE&#10;SxKw11HspuHvu3CB4+iNZl6+HJ0VA/ah9aTgepKAQKq8aalWsNs+X81BhKjJaOsJFXxjgGVxfpbr&#10;zPgjveOwibXgEQqZVtDE2GVShqpBp8PEd0jMPnzvdOTY19L0+sjjzsqbJLmTTrfED43u8KnB6mtz&#10;cApCuv5My9dI2519HN/WLyu7H1ZKXV6MD/cgIo7xrww/+qwOBTuV/kAmCKtgOl2wemSwAME8nc1v&#10;QZS/WRa5/O9fnAAAAP//AwBQSwECLQAUAAYACAAAACEAtoM4kv4AAADhAQAAEwAAAAAAAAAAAAAA&#10;AAAAAAAAW0NvbnRlbnRfVHlwZXNdLnhtbFBLAQItABQABgAIAAAAIQA4/SH/1gAAAJQBAAALAAAA&#10;AAAAAAAAAAAAAC8BAABfcmVscy8ucmVsc1BLAQItABQABgAIAAAAIQCRqWJWQAIAABwFAAAOAAAA&#10;AAAAAAAAAAAAAC4CAABkcnMvZTJvRG9jLnhtbFBLAQItABQABgAIAAAAIQAZ/QvP2wAAAAcBAAAP&#10;AAAAAAAAAAAAAAAAAJoEAABkcnMvZG93bnJldi54bWxQSwUGAAAAAAQABADzAAAAogU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25 %</w:t>
      </w:r>
      <w:r>
        <w:rPr>
          <w:rFonts w:ascii="Arial" w:hAnsi="Arial" w:cs="Arial"/>
          <w:color w:val="231F20"/>
          <w:sz w:val="15"/>
          <w:szCs w:val="15"/>
          <w:lang w:val="cs-CZ"/>
        </w:rPr>
        <w:tab/>
        <w:t>25 %</w:t>
      </w:r>
      <w:r>
        <w:rPr>
          <w:rFonts w:ascii="Arial" w:hAnsi="Arial" w:cs="Arial"/>
          <w:color w:val="231F20"/>
          <w:sz w:val="15"/>
          <w:szCs w:val="15"/>
          <w:lang w:val="cs-CZ"/>
        </w:rPr>
        <w:tab/>
        <w:t>80 %</w:t>
      </w:r>
      <w:r>
        <w:rPr>
          <w:rFonts w:ascii="Arial" w:hAnsi="Arial" w:cs="Arial"/>
          <w:color w:val="231F20"/>
          <w:sz w:val="15"/>
          <w:szCs w:val="15"/>
          <w:lang w:val="cs-CZ"/>
        </w:rPr>
        <w:tab/>
      </w:r>
      <w:r>
        <w:rPr>
          <w:rFonts w:ascii="Arial" w:hAnsi="Arial" w:cs="Arial"/>
          <w:color w:val="231F20"/>
          <w:spacing w:val="-27"/>
          <w:sz w:val="15"/>
          <w:szCs w:val="15"/>
          <w:lang w:val="cs-CZ"/>
        </w:rPr>
        <w:t>300 %</w:t>
      </w:r>
      <w:r>
        <w:rPr>
          <w:rFonts w:ascii="Times New Roman" w:hAnsi="Times New Roman" w:cs="Times New Roman"/>
          <w:sz w:val="15"/>
          <w:szCs w:val="15"/>
        </w:rPr>
        <w:t xml:space="preserve"> </w:t>
      </w:r>
    </w:p>
    <w:p w14:paraId="52BD0C7A" w14:textId="77777777" w:rsidR="00982D78" w:rsidRDefault="00000000">
      <w:pPr>
        <w:tabs>
          <w:tab w:val="left" w:pos="2213"/>
          <w:tab w:val="left" w:pos="3479"/>
          <w:tab w:val="left" w:pos="4814"/>
        </w:tabs>
        <w:spacing w:before="80" w:line="178" w:lineRule="exact"/>
        <w:ind w:left="891" w:right="40"/>
        <w:jc w:val="right"/>
        <w:rPr>
          <w:rFonts w:ascii="Times New Roman" w:hAnsi="Times New Roman" w:cs="Times New Roman"/>
          <w:color w:val="010302"/>
        </w:rPr>
      </w:pPr>
      <w:r>
        <w:rPr>
          <w:noProof/>
        </w:rPr>
        <mc:AlternateContent>
          <mc:Choice Requires="wps">
            <w:drawing>
              <wp:anchor distT="0" distB="0" distL="114300" distR="114300" simplePos="0" relativeHeight="251685376" behindDoc="0" locked="0" layoutInCell="1" allowOverlap="1" wp14:anchorId="4198C7A4" wp14:editId="1D2FB7E5">
                <wp:simplePos x="0" y="0"/>
                <wp:positionH relativeFrom="page">
                  <wp:posOffset>363175</wp:posOffset>
                </wp:positionH>
                <wp:positionV relativeFrom="line">
                  <wp:posOffset>8606</wp:posOffset>
                </wp:positionV>
                <wp:extent cx="776820" cy="180"/>
                <wp:effectExtent l="0" t="0" r="0" b="0"/>
                <wp:wrapNone/>
                <wp:docPr id="332" name="Freeform 332"/>
                <wp:cNvGraphicFramePr/>
                <a:graphic xmlns:a="http://schemas.openxmlformats.org/drawingml/2006/main">
                  <a:graphicData uri="http://schemas.microsoft.com/office/word/2010/wordprocessingShape">
                    <wps:wsp>
                      <wps:cNvSpPr/>
                      <wps:spPr>
                        <a:xfrm>
                          <a:off x="0" y="0"/>
                          <a:ext cx="776820" cy="180"/>
                        </a:xfrm>
                        <a:custGeom>
                          <a:avLst/>
                          <a:gdLst/>
                          <a:ahLst/>
                          <a:cxnLst/>
                          <a:rect l="l" t="t" r="r" b="b"/>
                          <a:pathLst>
                            <a:path w="776820" h="180">
                              <a:moveTo>
                                <a:pt x="0" y="0"/>
                              </a:moveTo>
                              <a:lnTo>
                                <a:pt x="77682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7F9DD08" id="Freeform 332" o:spid="_x0000_s1026" style="position:absolute;margin-left:28.6pt;margin-top:.7pt;width:61.15pt;height:0;z-index:251685376;visibility:visible;mso-wrap-style:square;mso-wrap-distance-left:9pt;mso-wrap-distance-top:0;mso-wrap-distance-right:9pt;mso-wrap-distance-bottom:0;mso-position-horizontal:absolute;mso-position-horizontal-relative:page;mso-position-vertical:absolute;mso-position-vertical-relative:line;v-text-anchor:top" coordsize="7768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m+QAIAABwFAAAOAAAAZHJzL2Uyb0RvYy54bWysVNuO0zAQfUfiHyy/06RBvahquqpYLS8I&#10;ELt8gOtLY8k32d6m/XvGdi7VgnhA9MGd2DPH55zJZP9w1QpduA/SmhYvFzVG3FDLpDm3+OfL04ct&#10;RiESw4iyhrf4xgN+OLx/t+/djje2s4pxjwDEhF3vWtzF6HZVFWjHNQkL67iBQ2G9JhEe/blinvSA&#10;rlXV1PW66q1nzlvKQ4Ddx3KIDxlfCE7jNyECj0i1GLjFvPq8ntJaHfZkd/bEdZIONMg/sNBEGrh0&#10;gnokkaBXL3+D0pJ6G6yIC2p1ZYWQlGcNoGZZv1Hz3BHHsxYwJ7jJpvD/YOnXy7P77sGG3oVdgDCp&#10;uAqv0z/wQ9ds1m0yi18jorC52ay3DVhK4Wi5zU5WcyV9DfEztxmFXL6EWIxmY0S6MaJXM4Ye2pUa&#10;pXKjIkbQKI8RNOpUGuVITHWJWgpRP9PoCot0pO2Fv9icFN/QB4bzqTL3WaOeUSmklgQI0mWH/RBk&#10;AhDfSzT2SSqVNSqTaK0/rpI3BF5poQhIodqxFgdzzq9JsEqyVJJYBn8+fVIeXQhoP9bH5rjKSUS5&#10;jpTdZZ1+yQS4eMgv8T2QlhGGSUkNXjSbuUAZyJ37m6N4UzxdrswPLpBk0NGmUEujxyc+hFJu4rIc&#10;dYTxQmh1z2esyIwyYEIWIG/CHgDGzAIyYhdZQ34q5Xlyp+L6b8RK8VSRb7YmTsVaGuv/BKBA1XBz&#10;yR9NKtYkl06W3fJwZPdgBLPC4XORZvz+OZfPH7XDLwAAAP//AwBQSwMEFAAGAAgAAAAhAM09IlPa&#10;AAAABgEAAA8AAABkcnMvZG93bnJldi54bWxMjstOwzAQRfdI/IM1SOyoQ0UIDXEqBOqugJrCortp&#10;PCQRfkSx06Z/z5QNLO/cqzOnWE7WiAMNofNOwe0sAUGu9rpzjYKP7ermAUSI6DQa70jBiQIsy8uL&#10;AnPtj25Dhyo2giEu5KigjbHPpQx1SxbDzPfkuPvyg8XIcWikHvDIcGvkPEnupcXO8YcWe3puqf6u&#10;RqsgHV9e6/d09Ya7bLv5PKXrKjFrpa6vpqdHEJGm+DeGsz6rQ8lOez86HYRhRjbnJd/vQJzrbJGC&#10;2P9mWRbyv375AwAA//8DAFBLAQItABQABgAIAAAAIQC2gziS/gAAAOEBAAATAAAAAAAAAAAAAAAA&#10;AAAAAABbQ29udGVudF9UeXBlc10ueG1sUEsBAi0AFAAGAAgAAAAhADj9If/WAAAAlAEAAAsAAAAA&#10;AAAAAAAAAAAALwEAAF9yZWxzLy5yZWxzUEsBAi0AFAAGAAgAAAAhAIapyb5AAgAAHAUAAA4AAAAA&#10;AAAAAAAAAAAALgIAAGRycy9lMm9Eb2MueG1sUEsBAi0AFAAGAAgAAAAhAM09IlPaAAAABgEAAA8A&#10;AAAAAAAAAAAAAAAAmgQAAGRycy9kb3ducmV2LnhtbFBLBQYAAAAABAAEAPMAAAChBQAAAAA=&#10;" path="m,l776820,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34176" behindDoc="0" locked="0" layoutInCell="1" allowOverlap="1" wp14:anchorId="4AAE9373" wp14:editId="265B72A7">
                <wp:simplePos x="0" y="0"/>
                <wp:positionH relativeFrom="page">
                  <wp:posOffset>1212000</wp:posOffset>
                </wp:positionH>
                <wp:positionV relativeFrom="line">
                  <wp:posOffset>8606</wp:posOffset>
                </wp:positionV>
                <wp:extent cx="767994" cy="180"/>
                <wp:effectExtent l="0" t="0" r="0" b="0"/>
                <wp:wrapNone/>
                <wp:docPr id="333" name="Freeform 333"/>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EF617" id="Freeform 333" o:spid="_x0000_s1026" style="position:absolute;margin-left:95.45pt;margin-top:.7pt;width:60.45pt;height:0;z-index:251634176;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HOw&#10;OvjaAAAABwEAAA8AAABkcnMvZG93bnJldi54bWxMj8FOwzAQRO9I/IO1SNyoE0hRE+JUCAR3WqDq&#10;bRtvk6jxOordNvw9Cxe47WhGs2/K5eR6daIxdJ4NpLMEFHHtbceNgff1y80CVIjIFnvPZOCLAiyr&#10;y4sSC+vP/EanVWyUlHAo0EAb41BoHeqWHIaZH4jF2/vRYRQ5NtqOeJZy1+vbJLnXDjuWDy0O9NRS&#10;fVgdnQGcZ80+i5vhOe8/D6+LfB7sx9aY66vp8QFUpCn+heEHX9ChEqadP7INqhedJ7lE5chAiX+X&#10;pjJl96t1Ver//NU3AAAA//8DAFBLAQItABQABgAIAAAAIQC2gziS/gAAAOEBAAATAAAAAAAAAAAA&#10;AAAAAAAAAABbQ29udGVudF9UeXBlc10ueG1sUEsBAi0AFAAGAAgAAAAhADj9If/WAAAAlAEAAAsA&#10;AAAAAAAAAAAAAAAALwEAAF9yZWxzLy5yZWxzUEsBAi0AFAAGAAgAAAAhAGrSwvJDAgAAHAUAAA4A&#10;AAAAAAAAAAAAAAAALgIAAGRycy9lMm9Eb2MueG1sUEsBAi0AFAAGAAgAAAAhAHOwOvjaAAAABwEA&#10;AA8AAAAAAAAAAAAAAAAAnQQAAGRycy9kb3ducmV2LnhtbFBLBQYAAAAABAAEAPMAAACkBQ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37248" behindDoc="0" locked="0" layoutInCell="1" allowOverlap="1" wp14:anchorId="1D4A3C46" wp14:editId="43F70778">
                <wp:simplePos x="0" y="0"/>
                <wp:positionH relativeFrom="page">
                  <wp:posOffset>2051999</wp:posOffset>
                </wp:positionH>
                <wp:positionV relativeFrom="line">
                  <wp:posOffset>8606</wp:posOffset>
                </wp:positionV>
                <wp:extent cx="732002" cy="180"/>
                <wp:effectExtent l="0" t="0" r="0" b="0"/>
                <wp:wrapNone/>
                <wp:docPr id="334" name="Freeform 334"/>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977DC85" id="Freeform 334" o:spid="_x0000_s1026" style="position:absolute;margin-left:161.55pt;margin-top:.7pt;width:57.65pt;height:0;z-index:251637248;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DyKscZ&#10;2wAAAAcBAAAPAAAAZHJzL2Rvd25yZXYueG1sTI7LTsMwEEX3SPyDNZXYUadNQVWIU1VI2SEk2i5Y&#10;uvGQR+OxG7tN+vcMbGA3V+fqzsk3k+3FFYfQOlKwmCcgkCpnWqoVHPbl4xpEiJqM7h2hghsG2BT3&#10;d7nOjBvpA6+7WAseoZBpBU2MPpMyVA1aHebOIzH7coPVkeNQSzPokcdtL5dJ8iytbok/NNrja4PV&#10;aXexCkz5/tT58dPc/LnscXvuuje3V+phNm1fQESc4l8ZfvRZHQp2OroLmSB6BekyXXCVwQoE81W6&#10;5uP4m2WRy//+xTcAAAD//wMAUEsBAi0AFAAGAAgAAAAhALaDOJL+AAAA4QEAABMAAAAAAAAAAAAA&#10;AAAAAAAAAFtDb250ZW50X1R5cGVzXS54bWxQSwECLQAUAAYACAAAACEAOP0h/9YAAACUAQAACwAA&#10;AAAAAAAAAAAAAAAvAQAAX3JlbHMvLnJlbHNQSwECLQAUAAYACAAAACEARhy8mEECAAAcBQAADgAA&#10;AAAAAAAAAAAAAAAuAgAAZHJzL2Uyb0RvYy54bWxQSwECLQAUAAYACAAAACEA8irHGdsAAAAHAQAA&#10;DwAAAAAAAAAAAAAAAACbBAAAZHJzL2Rvd25yZXYueG1sUEsFBgAAAAAEAAQA8wAAAKMFA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39296" behindDoc="0" locked="0" layoutInCell="1" allowOverlap="1" wp14:anchorId="76E66FB7" wp14:editId="0158B99E">
                <wp:simplePos x="0" y="0"/>
                <wp:positionH relativeFrom="page">
                  <wp:posOffset>2856000</wp:posOffset>
                </wp:positionH>
                <wp:positionV relativeFrom="line">
                  <wp:posOffset>8606</wp:posOffset>
                </wp:positionV>
                <wp:extent cx="816000" cy="180"/>
                <wp:effectExtent l="0" t="0" r="0" b="0"/>
                <wp:wrapNone/>
                <wp:docPr id="335" name="Freeform 335"/>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654206D" id="Freeform 335" o:spid="_x0000_s1026" style="position:absolute;margin-left:224.9pt;margin-top:.7pt;width:64.25pt;height:0;z-index:251639296;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EmIYXXb&#10;AAAABwEAAA8AAABkcnMvZG93bnJldi54bWxMjsFOwzAQRO9I/IO1SNyoAyTQhjgVoEJvCNpeenPi&#10;JQnY6yh20/D3LFzgOHqjmVcsJ2fFiEPoPCm4nCUgkGpvOmoU7LZPF3MQIWoy2npCBV8YYFmenhQ6&#10;N/5IbzhuYiN4hEKuFbQx9rmUoW7R6TDzPRKzdz84HTkOjTSDPvK4s/IqSW6k0x3xQ6t7fGyx/twc&#10;nIKQrT+y6iXSdmcfptf188rux5VS52fT/R2IiFP8K8OPPqtDyU6VP5AJwipI0wWrRwYpCObZ7fwa&#10;RPWbZVnI//7lNwAAAP//AwBQSwECLQAUAAYACAAAACEAtoM4kv4AAADhAQAAEwAAAAAAAAAAAAAA&#10;AAAAAAAAW0NvbnRlbnRfVHlwZXNdLnhtbFBLAQItABQABgAIAAAAIQA4/SH/1gAAAJQBAAALAAAA&#10;AAAAAAAAAAAAAC8BAABfcmVscy8ucmVsc1BLAQItABQABgAIAAAAIQCRqWJWQAIAABwFAAAOAAAA&#10;AAAAAAAAAAAAAC4CAABkcnMvZTJvRG9jLnhtbFBLAQItABQABgAIAAAAIQBJiGF12wAAAAcBAAAP&#10;AAAAAAAAAAAAAAAAAJoEAABkcnMvZG93bnJldi54bWxQSwUGAAAAAAQABADzAAAAogU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30 %</w:t>
      </w:r>
      <w:r>
        <w:rPr>
          <w:rFonts w:ascii="Arial" w:hAnsi="Arial" w:cs="Arial"/>
          <w:color w:val="231F20"/>
          <w:sz w:val="15"/>
          <w:szCs w:val="15"/>
          <w:lang w:val="cs-CZ"/>
        </w:rPr>
        <w:tab/>
        <w:t>30 %</w:t>
      </w:r>
      <w:r>
        <w:rPr>
          <w:rFonts w:ascii="Arial" w:hAnsi="Arial" w:cs="Arial"/>
          <w:color w:val="231F20"/>
          <w:sz w:val="15"/>
          <w:szCs w:val="15"/>
          <w:lang w:val="cs-CZ"/>
        </w:rPr>
        <w:tab/>
        <w:t>85 %</w:t>
      </w:r>
      <w:r>
        <w:rPr>
          <w:rFonts w:ascii="Arial" w:hAnsi="Arial" w:cs="Arial"/>
          <w:color w:val="231F20"/>
          <w:sz w:val="15"/>
          <w:szCs w:val="15"/>
          <w:lang w:val="cs-CZ"/>
        </w:rPr>
        <w:tab/>
      </w:r>
      <w:r>
        <w:rPr>
          <w:rFonts w:ascii="Arial" w:hAnsi="Arial" w:cs="Arial"/>
          <w:color w:val="231F20"/>
          <w:spacing w:val="-28"/>
          <w:sz w:val="15"/>
          <w:szCs w:val="15"/>
          <w:lang w:val="cs-CZ"/>
        </w:rPr>
        <w:t>350 %</w:t>
      </w:r>
      <w:r>
        <w:rPr>
          <w:rFonts w:ascii="Times New Roman" w:hAnsi="Times New Roman" w:cs="Times New Roman"/>
          <w:sz w:val="15"/>
          <w:szCs w:val="15"/>
        </w:rPr>
        <w:t xml:space="preserve"> </w:t>
      </w:r>
    </w:p>
    <w:p w14:paraId="39948EA5" w14:textId="77777777" w:rsidR="00982D78" w:rsidRDefault="00000000">
      <w:pPr>
        <w:tabs>
          <w:tab w:val="left" w:pos="2215"/>
          <w:tab w:val="left" w:pos="3478"/>
          <w:tab w:val="left" w:pos="4807"/>
        </w:tabs>
        <w:spacing w:before="100" w:line="178" w:lineRule="exact"/>
        <w:ind w:left="893" w:right="40"/>
        <w:jc w:val="right"/>
        <w:rPr>
          <w:rFonts w:ascii="Times New Roman" w:hAnsi="Times New Roman" w:cs="Times New Roman"/>
          <w:color w:val="010302"/>
        </w:rPr>
      </w:pPr>
      <w:r>
        <w:rPr>
          <w:noProof/>
        </w:rPr>
        <mc:AlternateContent>
          <mc:Choice Requires="wps">
            <w:drawing>
              <wp:anchor distT="0" distB="0" distL="114300" distR="114300" simplePos="0" relativeHeight="251687424" behindDoc="0" locked="0" layoutInCell="1" allowOverlap="1" wp14:anchorId="43D598DF" wp14:editId="74567EDF">
                <wp:simplePos x="0" y="0"/>
                <wp:positionH relativeFrom="page">
                  <wp:posOffset>363175</wp:posOffset>
                </wp:positionH>
                <wp:positionV relativeFrom="line">
                  <wp:posOffset>15305</wp:posOffset>
                </wp:positionV>
                <wp:extent cx="776820" cy="180"/>
                <wp:effectExtent l="0" t="0" r="0" b="0"/>
                <wp:wrapNone/>
                <wp:docPr id="336" name="Freeform 336"/>
                <wp:cNvGraphicFramePr/>
                <a:graphic xmlns:a="http://schemas.openxmlformats.org/drawingml/2006/main">
                  <a:graphicData uri="http://schemas.microsoft.com/office/word/2010/wordprocessingShape">
                    <wps:wsp>
                      <wps:cNvSpPr/>
                      <wps:spPr>
                        <a:xfrm>
                          <a:off x="0" y="0"/>
                          <a:ext cx="776820" cy="180"/>
                        </a:xfrm>
                        <a:custGeom>
                          <a:avLst/>
                          <a:gdLst/>
                          <a:ahLst/>
                          <a:cxnLst/>
                          <a:rect l="l" t="t" r="r" b="b"/>
                          <a:pathLst>
                            <a:path w="776820" h="180">
                              <a:moveTo>
                                <a:pt x="0" y="0"/>
                              </a:moveTo>
                              <a:lnTo>
                                <a:pt x="77682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029F62" id="Freeform 336" o:spid="_x0000_s1026" style="position:absolute;margin-left:28.6pt;margin-top:1.2pt;width:61.15pt;height:0;z-index:251687424;visibility:visible;mso-wrap-style:square;mso-wrap-distance-left:9pt;mso-wrap-distance-top:0;mso-wrap-distance-right:9pt;mso-wrap-distance-bottom:0;mso-position-horizontal:absolute;mso-position-horizontal-relative:page;mso-position-vertical:absolute;mso-position-vertical-relative:line;v-text-anchor:top" coordsize="7768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m+QAIAABwFAAAOAAAAZHJzL2Uyb0RvYy54bWysVNuO0zAQfUfiHyy/06RBvahquqpYLS8I&#10;ELt8gOtLY8k32d6m/XvGdi7VgnhA9MGd2DPH55zJZP9w1QpduA/SmhYvFzVG3FDLpDm3+OfL04ct&#10;RiESw4iyhrf4xgN+OLx/t+/djje2s4pxjwDEhF3vWtzF6HZVFWjHNQkL67iBQ2G9JhEe/blinvSA&#10;rlXV1PW66q1nzlvKQ4Ddx3KIDxlfCE7jNyECj0i1GLjFvPq8ntJaHfZkd/bEdZIONMg/sNBEGrh0&#10;gnokkaBXL3+D0pJ6G6yIC2p1ZYWQlGcNoGZZv1Hz3BHHsxYwJ7jJpvD/YOnXy7P77sGG3oVdgDCp&#10;uAqv0z/wQ9ds1m0yi18jorC52ay3DVhK4Wi5zU5WcyV9DfEztxmFXL6EWIxmY0S6MaJXM4Ye2pUa&#10;pXKjIkbQKI8RNOpUGuVITHWJWgpRP9PoCot0pO2Fv9icFN/QB4bzqTL3WaOeUSmklgQI0mWH/RBk&#10;AhDfSzT2SSqVNSqTaK0/rpI3BF5poQhIodqxFgdzzq9JsEqyVJJYBn8+fVIeXQhoP9bH5rjKSUS5&#10;jpTdZZ1+yQS4eMgv8T2QlhGGSUkNXjSbuUAZyJ37m6N4UzxdrswPLpBk0NGmUEujxyc+hFJu4rIc&#10;dYTxQmh1z2esyIwyYEIWIG/CHgDGzAIyYhdZQ34q5Xlyp+L6b8RK8VSRb7YmTsVaGuv/BKBA1XBz&#10;yR9NKtYkl06W3fJwZPdgBLPC4XORZvz+OZfPH7XDLwAAAP//AwBQSwMEFAAGAAgAAAAhAPkLa5ja&#10;AAAABgEAAA8AAABkcnMvZG93bnJldi54bWxMjsFOwzAQRO9I/IO1SNyoQ0QIhDgVAvVWQE3hwG0b&#10;L0mEvY5ip03/HpcLHEczevPK5WyN2NPoe8cKrhcJCOLG6Z5bBe/b1dUdCB+QNRrHpOBIHpbV+VmJ&#10;hXYH3tC+Dq2IEPYFKuhCGAopfdORRb9wA3HsvtxoMcQ4tlKPeIhwa2SaJLfSYs/xocOBnjpqvuvJ&#10;Ksim55fmLVu94me+3Xwcs3WdmLVSlxfz4wOIQHP4G8NJP6pDFZ12bmLthYmMPI1LBekNiFOd32cg&#10;dr9ZVqX8r1/9AAAA//8DAFBLAQItABQABgAIAAAAIQC2gziS/gAAAOEBAAATAAAAAAAAAAAAAAAA&#10;AAAAAABbQ29udGVudF9UeXBlc10ueG1sUEsBAi0AFAAGAAgAAAAhADj9If/WAAAAlAEAAAsAAAAA&#10;AAAAAAAAAAAALwEAAF9yZWxzLy5yZWxzUEsBAi0AFAAGAAgAAAAhAIapyb5AAgAAHAUAAA4AAAAA&#10;AAAAAAAAAAAALgIAAGRycy9lMm9Eb2MueG1sUEsBAi0AFAAGAAgAAAAhAPkLa5jaAAAABgEAAA8A&#10;AAAAAAAAAAAAAAAAmgQAAGRycy9kb3ducmV2LnhtbFBLBQYAAAAABAAEAPMAAAChBQAAAAA=&#10;" path="m,l776820,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42368" behindDoc="0" locked="0" layoutInCell="1" allowOverlap="1" wp14:anchorId="354E30D7" wp14:editId="13B47D74">
                <wp:simplePos x="0" y="0"/>
                <wp:positionH relativeFrom="page">
                  <wp:posOffset>1212000</wp:posOffset>
                </wp:positionH>
                <wp:positionV relativeFrom="line">
                  <wp:posOffset>15305</wp:posOffset>
                </wp:positionV>
                <wp:extent cx="767994" cy="180"/>
                <wp:effectExtent l="0" t="0" r="0" b="0"/>
                <wp:wrapNone/>
                <wp:docPr id="337" name="Freeform 337"/>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876CD83" id="Freeform 337" o:spid="_x0000_s1026" style="position:absolute;margin-left:95.45pt;margin-top:1.2pt;width:60.45pt;height:0;z-index:251642368;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EeG&#10;czPaAAAABwEAAA8AAABkcnMvZG93bnJldi54bWxMj8FOwzAQRO9I/IO1SNyok5KiJsSpEAjuFGjF&#10;bRtvk6jxOordNvw9Cxc4Ps1o9m25mlyvTjSGzrOBdJaAIq697bgx8P72fLMEFSKyxd4zGfiiAKvq&#10;8qLEwvozv9JpHRslIxwKNNDGOBRah7olh2HmB2LJ9n50GAXHRtsRzzLuej1PkjvtsGO50OJAjy3V&#10;h/XRGcBF1uyzuB2e8n5zeFnmi2A/Po25vpoe7kFFmuJfGX70RR0qcdr5I9ugeuE8yaVqYJ6Bkvw2&#10;TeWV3S/rqtT//atvAAAA//8DAFBLAQItABQABgAIAAAAIQC2gziS/gAAAOEBAAATAAAAAAAAAAAA&#10;AAAAAAAAAABbQ29udGVudF9UeXBlc10ueG1sUEsBAi0AFAAGAAgAAAAhADj9If/WAAAAlAEAAAsA&#10;AAAAAAAAAAAAAAAALwEAAF9yZWxzLy5yZWxzUEsBAi0AFAAGAAgAAAAhAGrSwvJDAgAAHAUAAA4A&#10;AAAAAAAAAAAAAAAALgIAAGRycy9lMm9Eb2MueG1sUEsBAi0AFAAGAAgAAAAhAEeGczPaAAAABwEA&#10;AA8AAAAAAAAAAAAAAAAAnQQAAGRycy9kb3ducmV2LnhtbFBLBQYAAAAABAAEAPMAAACkBQ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45440" behindDoc="0" locked="0" layoutInCell="1" allowOverlap="1" wp14:anchorId="0E3D7A59" wp14:editId="678B6C71">
                <wp:simplePos x="0" y="0"/>
                <wp:positionH relativeFrom="page">
                  <wp:posOffset>2051999</wp:posOffset>
                </wp:positionH>
                <wp:positionV relativeFrom="line">
                  <wp:posOffset>15305</wp:posOffset>
                </wp:positionV>
                <wp:extent cx="732002" cy="180"/>
                <wp:effectExtent l="0" t="0" r="0" b="0"/>
                <wp:wrapNone/>
                <wp:docPr id="338" name="Freeform 338"/>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5D8FE5F" id="Freeform 338" o:spid="_x0000_s1026" style="position:absolute;margin-left:161.55pt;margin-top:1.2pt;width:57.65pt;height:0;z-index:251645440;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DGHI7S&#10;2wAAAAcBAAAPAAAAZHJzL2Rvd25yZXYueG1sTI7NTsMwEITvSLyDtUjcqNOkoCrEqSqk3BASbQ8c&#10;3XjJD/Y6jd0mfXsWLnCb0YxmvmIzOysuOIbOk4LlIgGBVHvTUaPgsK8e1iBC1GS09YQKrhhgU97e&#10;FDo3fqJ3vOxiI3iEQq4VtDEOuZShbtHpsPADEmeffnQ6sh0baUY98bizMk2SJ+l0R/zQ6gFfWqy/&#10;dmenwFRvj/0wfZjrcKosbk99/+r3St3fzdtnEBHn+FeGH3xGh5KZjv5MJgirIEuzJVcVpCsQnK+y&#10;NYvjr5dlIf/zl98AAAD//wMAUEsBAi0AFAAGAAgAAAAhALaDOJL+AAAA4QEAABMAAAAAAAAAAAAA&#10;AAAAAAAAAFtDb250ZW50X1R5cGVzXS54bWxQSwECLQAUAAYACAAAACEAOP0h/9YAAACUAQAACwAA&#10;AAAAAAAAAAAAAAAvAQAAX3JlbHMvLnJlbHNQSwECLQAUAAYACAAAACEARhy8mEECAAAcBQAADgAA&#10;AAAAAAAAAAAAAAAuAgAAZHJzL2Uyb0RvYy54bWxQSwECLQAUAAYACAAAACEAxhyO0tsAAAAHAQAA&#10;DwAAAAAAAAAAAAAAAACbBAAAZHJzL2Rvd25yZXYueG1sUEsFBgAAAAAEAAQA8wAAAKMFA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47488" behindDoc="0" locked="0" layoutInCell="1" allowOverlap="1" wp14:anchorId="6ACC0929" wp14:editId="30884921">
                <wp:simplePos x="0" y="0"/>
                <wp:positionH relativeFrom="page">
                  <wp:posOffset>2856000</wp:posOffset>
                </wp:positionH>
                <wp:positionV relativeFrom="line">
                  <wp:posOffset>15305</wp:posOffset>
                </wp:positionV>
                <wp:extent cx="816000" cy="180"/>
                <wp:effectExtent l="0" t="0" r="0" b="0"/>
                <wp:wrapNone/>
                <wp:docPr id="339" name="Freeform 339"/>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B867FD" id="Freeform 339" o:spid="_x0000_s1026" style="position:absolute;margin-left:224.9pt;margin-top:1.2pt;width:64.25pt;height:0;z-index:251647488;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H2+KL7c&#10;AAAABwEAAA8AAABkcnMvZG93bnJldi54bWxMzjFPwzAQBeAdif9gHRIbdSgJlBCnAlTohqDtwubE&#10;RxKwz1F8TcO/r2GB8emd3n3FcnJWjDiEzpOCy1kCAqn2pqNGwW77dLEAEViT0dYTKvjGAMvy9KTQ&#10;ufEHesNxw42IIxRyraBl7nMpQ92i02Hme6TYffjBaY5xaKQZ9CGOOyvnSXItne4ofmh1j48t1l+b&#10;vVMQsvVnVr0wbXf2YXpdP6/s+7hS6vxsur8DwTjx3zH88CMdymiq/J5MEFZBmt5GOiuYpyBin90s&#10;rkBUv1mWhfzvL48AAAD//wMAUEsBAi0AFAAGAAgAAAAhALaDOJL+AAAA4QEAABMAAAAAAAAAAAAA&#10;AAAAAAAAAFtDb250ZW50X1R5cGVzXS54bWxQSwECLQAUAAYACAAAACEAOP0h/9YAAACUAQAACwAA&#10;AAAAAAAAAAAAAAAvAQAAX3JlbHMvLnJlbHNQSwECLQAUAAYACAAAACEAkaliVkACAAAcBQAADgAA&#10;AAAAAAAAAAAAAAAuAgAAZHJzL2Uyb0RvYy54bWxQSwECLQAUAAYACAAAACEAfb4ovtwAAAAHAQAA&#10;DwAAAAAAAAAAAAAAAACaBAAAZHJzL2Rvd25yZXYueG1sUEsFBgAAAAAEAAQA8wAAAKMFA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35 %</w:t>
      </w:r>
      <w:r>
        <w:rPr>
          <w:rFonts w:ascii="Arial" w:hAnsi="Arial" w:cs="Arial"/>
          <w:color w:val="231F20"/>
          <w:sz w:val="15"/>
          <w:szCs w:val="15"/>
          <w:lang w:val="cs-CZ"/>
        </w:rPr>
        <w:tab/>
        <w:t>35 %</w:t>
      </w:r>
      <w:r>
        <w:rPr>
          <w:rFonts w:ascii="Arial" w:hAnsi="Arial" w:cs="Arial"/>
          <w:color w:val="231F20"/>
          <w:sz w:val="15"/>
          <w:szCs w:val="15"/>
          <w:lang w:val="cs-CZ"/>
        </w:rPr>
        <w:tab/>
        <w:t>90 %</w:t>
      </w:r>
      <w:r>
        <w:rPr>
          <w:rFonts w:ascii="Arial" w:hAnsi="Arial" w:cs="Arial"/>
          <w:color w:val="231F20"/>
          <w:sz w:val="15"/>
          <w:szCs w:val="15"/>
          <w:lang w:val="cs-CZ"/>
        </w:rPr>
        <w:tab/>
      </w:r>
      <w:r>
        <w:rPr>
          <w:rFonts w:ascii="Arial" w:hAnsi="Arial" w:cs="Arial"/>
          <w:color w:val="231F20"/>
          <w:spacing w:val="-26"/>
          <w:sz w:val="15"/>
          <w:szCs w:val="15"/>
          <w:lang w:val="cs-CZ"/>
        </w:rPr>
        <w:t>400 %</w:t>
      </w:r>
      <w:r>
        <w:rPr>
          <w:rFonts w:ascii="Times New Roman" w:hAnsi="Times New Roman" w:cs="Times New Roman"/>
          <w:sz w:val="15"/>
          <w:szCs w:val="15"/>
        </w:rPr>
        <w:t xml:space="preserve"> </w:t>
      </w:r>
    </w:p>
    <w:p w14:paraId="1331201E" w14:textId="77777777" w:rsidR="00982D78" w:rsidRDefault="00000000">
      <w:pPr>
        <w:tabs>
          <w:tab w:val="left" w:pos="2291"/>
          <w:tab w:val="left" w:pos="3560"/>
          <w:tab w:val="left" w:pos="4893"/>
        </w:tabs>
        <w:spacing w:before="100" w:line="178" w:lineRule="exact"/>
        <w:ind w:left="969"/>
        <w:rPr>
          <w:rFonts w:ascii="Times New Roman" w:hAnsi="Times New Roman" w:cs="Times New Roman"/>
          <w:color w:val="010302"/>
        </w:rPr>
      </w:pPr>
      <w:r>
        <w:rPr>
          <w:noProof/>
        </w:rPr>
        <mc:AlternateContent>
          <mc:Choice Requires="wps">
            <w:drawing>
              <wp:anchor distT="0" distB="0" distL="114300" distR="114300" simplePos="0" relativeHeight="251689472" behindDoc="0" locked="0" layoutInCell="1" allowOverlap="1" wp14:anchorId="776A4BBB" wp14:editId="43E82F7B">
                <wp:simplePos x="0" y="0"/>
                <wp:positionH relativeFrom="page">
                  <wp:posOffset>363175</wp:posOffset>
                </wp:positionH>
                <wp:positionV relativeFrom="line">
                  <wp:posOffset>7806</wp:posOffset>
                </wp:positionV>
                <wp:extent cx="776820" cy="180"/>
                <wp:effectExtent l="0" t="0" r="0" b="0"/>
                <wp:wrapNone/>
                <wp:docPr id="340" name="Freeform 340"/>
                <wp:cNvGraphicFramePr/>
                <a:graphic xmlns:a="http://schemas.openxmlformats.org/drawingml/2006/main">
                  <a:graphicData uri="http://schemas.microsoft.com/office/word/2010/wordprocessingShape">
                    <wps:wsp>
                      <wps:cNvSpPr/>
                      <wps:spPr>
                        <a:xfrm>
                          <a:off x="0" y="0"/>
                          <a:ext cx="776820" cy="180"/>
                        </a:xfrm>
                        <a:custGeom>
                          <a:avLst/>
                          <a:gdLst/>
                          <a:ahLst/>
                          <a:cxnLst/>
                          <a:rect l="l" t="t" r="r" b="b"/>
                          <a:pathLst>
                            <a:path w="776820" h="180">
                              <a:moveTo>
                                <a:pt x="0" y="0"/>
                              </a:moveTo>
                              <a:lnTo>
                                <a:pt x="77682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7B2423" id="Freeform 340" o:spid="_x0000_s1026" style="position:absolute;margin-left:28.6pt;margin-top:.6pt;width:61.15pt;height:0;z-index:251689472;visibility:visible;mso-wrap-style:square;mso-wrap-distance-left:9pt;mso-wrap-distance-top:0;mso-wrap-distance-right:9pt;mso-wrap-distance-bottom:0;mso-position-horizontal:absolute;mso-position-horizontal-relative:page;mso-position-vertical:absolute;mso-position-vertical-relative:line;v-text-anchor:top" coordsize="7768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m+QAIAABwFAAAOAAAAZHJzL2Uyb0RvYy54bWysVNuO0zAQfUfiHyy/06RBvahquqpYLS8I&#10;ELt8gOtLY8k32d6m/XvGdi7VgnhA9MGd2DPH55zJZP9w1QpduA/SmhYvFzVG3FDLpDm3+OfL04ct&#10;RiESw4iyhrf4xgN+OLx/t+/djje2s4pxjwDEhF3vWtzF6HZVFWjHNQkL67iBQ2G9JhEe/blinvSA&#10;rlXV1PW66q1nzlvKQ4Ddx3KIDxlfCE7jNyECj0i1GLjFvPq8ntJaHfZkd/bEdZIONMg/sNBEGrh0&#10;gnokkaBXL3+D0pJ6G6yIC2p1ZYWQlGcNoGZZv1Hz3BHHsxYwJ7jJpvD/YOnXy7P77sGG3oVdgDCp&#10;uAqv0z/wQ9ds1m0yi18jorC52ay3DVhK4Wi5zU5WcyV9DfEztxmFXL6EWIxmY0S6MaJXM4Ye2pUa&#10;pXKjIkbQKI8RNOpUGuVITHWJWgpRP9PoCot0pO2Fv9icFN/QB4bzqTL3WaOeUSmklgQI0mWH/RBk&#10;AhDfSzT2SSqVNSqTaK0/rpI3BF5poQhIodqxFgdzzq9JsEqyVJJYBn8+fVIeXQhoP9bH5rjKSUS5&#10;jpTdZZ1+yQS4eMgv8T2QlhGGSUkNXjSbuUAZyJ37m6N4UzxdrswPLpBk0NGmUEujxyc+hFJu4rIc&#10;dYTxQmh1z2esyIwyYEIWIG/CHgDGzAIyYhdZQ34q5Xlyp+L6b8RK8VSRb7YmTsVaGuv/BKBA1XBz&#10;yR9NKtYkl06W3fJwZPdgBLPC4XORZvz+OZfPH7XDLwAAAP//AwBQSwMEFAAGAAgAAAAhAK1MKQLa&#10;AAAABgEAAA8AAABkcnMvZG93bnJldi54bWxMjsFOwzAQRO9I/IO1SNyoQ6UQCHEqBOqtgJrSQ29u&#10;vCQR9jqKnTb9e7Zcymk1O6OZVywmZ8UBh9B5UnA/S0Ag1d501Cj42izvHkGEqMlo6wkVnDDAory+&#10;KnRu/JHWeKhiI7iEQq4VtDH2uZShbtHpMPM9EnvffnA6shwaaQZ95HJn5TxJHqTTHfFCq3t8bbH+&#10;qUanIB3f3uvPdPmhd9lmvT2lqyqxK6Vub6aXZxARp3gJwxmf0aFkpr0fyQRhuSObc5L/fM529pSC&#10;2P9pWRbyP375CwAA//8DAFBLAQItABQABgAIAAAAIQC2gziS/gAAAOEBAAATAAAAAAAAAAAAAAAA&#10;AAAAAABbQ29udGVudF9UeXBlc10ueG1sUEsBAi0AFAAGAAgAAAAhADj9If/WAAAAlAEAAAsAAAAA&#10;AAAAAAAAAAAALwEAAF9yZWxzLy5yZWxzUEsBAi0AFAAGAAgAAAAhAIapyb5AAgAAHAUAAA4AAAAA&#10;AAAAAAAAAAAALgIAAGRycy9lMm9Eb2MueG1sUEsBAi0AFAAGAAgAAAAhAK1MKQLaAAAABgEAAA8A&#10;AAAAAAAAAAAAAAAAmgQAAGRycy9kb3ducmV2LnhtbFBLBQYAAAAABAAEAPMAAAChBQAAAAA=&#10;" path="m,l776820,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49536" behindDoc="0" locked="0" layoutInCell="1" allowOverlap="1" wp14:anchorId="3D7266EA" wp14:editId="68E2E1B1">
                <wp:simplePos x="0" y="0"/>
                <wp:positionH relativeFrom="page">
                  <wp:posOffset>1212000</wp:posOffset>
                </wp:positionH>
                <wp:positionV relativeFrom="line">
                  <wp:posOffset>7806</wp:posOffset>
                </wp:positionV>
                <wp:extent cx="767994" cy="180"/>
                <wp:effectExtent l="0" t="0" r="0" b="0"/>
                <wp:wrapNone/>
                <wp:docPr id="341" name="Freeform 341"/>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B2C724" id="Freeform 341" o:spid="_x0000_s1026" style="position:absolute;margin-left:95.45pt;margin-top:.6pt;width:60.45pt;height:0;z-index:251649536;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BPB&#10;ManZAAAABwEAAA8AAABkcnMvZG93bnJldi54bWxMj81OwzAQhO9IvIO1SNyok9KiJsSpEAjulD9x&#10;28bbJKq9jmK3DW/PwgVuO5rR7DfVevJOHWmMfWAD+SwDRdwE23Nr4PXl8WoFKiZkiy4wGfiiCOv6&#10;/KzC0oYTP9Nxk1olJRxLNNClNJRax6Yjj3EWBmLxdmH0mESOrbYjnqTcOz3PshvtsWf50OFA9x01&#10;+83BG8Dlot0t0sfwULj3/dOqWEb79mnM5cV0dwsq0ZT+wvCDL+hQC9M2HNhG5UQXWSFROeagxL/O&#10;c5my/dW6rvR//vobAAD//wMAUEsBAi0AFAAGAAgAAAAhALaDOJL+AAAA4QEAABMAAAAAAAAAAAAA&#10;AAAAAAAAAFtDb250ZW50X1R5cGVzXS54bWxQSwECLQAUAAYACAAAACEAOP0h/9YAAACUAQAACwAA&#10;AAAAAAAAAAAAAAAvAQAAX3JlbHMvLnJlbHNQSwECLQAUAAYACAAAACEAatLC8kMCAAAcBQAADgAA&#10;AAAAAAAAAAAAAAAuAgAAZHJzL2Uyb0RvYy54bWxQSwECLQAUAAYACAAAACEAE8ExqdkAAAAHAQAA&#10;DwAAAAAAAAAAAAAAAACdBAAAZHJzL2Rvd25yZXYueG1sUEsFBgAAAAAEAAQA8wAAAKMFA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51584" behindDoc="0" locked="0" layoutInCell="1" allowOverlap="1" wp14:anchorId="62F93677" wp14:editId="0DAB540B">
                <wp:simplePos x="0" y="0"/>
                <wp:positionH relativeFrom="page">
                  <wp:posOffset>2051999</wp:posOffset>
                </wp:positionH>
                <wp:positionV relativeFrom="line">
                  <wp:posOffset>7806</wp:posOffset>
                </wp:positionV>
                <wp:extent cx="732002" cy="180"/>
                <wp:effectExtent l="0" t="0" r="0" b="0"/>
                <wp:wrapNone/>
                <wp:docPr id="342" name="Freeform 342"/>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230C9B" id="Freeform 342" o:spid="_x0000_s1026" style="position:absolute;margin-left:161.55pt;margin-top:.6pt;width:57.65pt;height:0;z-index:251651584;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CSW8xI&#10;2gAAAAcBAAAPAAAAZHJzL2Rvd25yZXYueG1sTI5NT8MwEETvSPwHa5G4UadJQVWIU1VIuSEk2h44&#10;uvGSD+x1GrtN+u9ZuMBx9EYzr9jMzooLjqHzpGC5SEAg1d501Cg47KuHNYgQNRltPaGCKwbYlLc3&#10;hc6Nn+gdL7vYCB6hkGsFbYxDLmWoW3Q6LPyAxOzTj05HjmMjzagnHndWpknyJJ3uiB9aPeBLi/XX&#10;7uwUmOrtsR+mD3MdTpXF7anvX/1eqfu7efsMIuIc/8rwo8/qULLT0Z/JBGEVZGm25CqDFATzVbZe&#10;gTj+ZlkW8r9/+Q0AAP//AwBQSwECLQAUAAYACAAAACEAtoM4kv4AAADhAQAAEwAAAAAAAAAAAAAA&#10;AAAAAAAAW0NvbnRlbnRfVHlwZXNdLnhtbFBLAQItABQABgAIAAAAIQA4/SH/1gAAAJQBAAALAAAA&#10;AAAAAAAAAAAAAC8BAABfcmVscy8ucmVsc1BLAQItABQABgAIAAAAIQBGHLyYQQIAABwFAAAOAAAA&#10;AAAAAAAAAAAAAC4CAABkcnMvZTJvRG9jLnhtbFBLAQItABQABgAIAAAAIQCSW8xI2gAAAAcBAAAP&#10;AAAAAAAAAAAAAAAAAJsEAABkcnMvZG93bnJldi54bWxQSwUGAAAAAAQABADzAAAAogU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53632" behindDoc="0" locked="0" layoutInCell="1" allowOverlap="1" wp14:anchorId="00C3D130" wp14:editId="733CD1D6">
                <wp:simplePos x="0" y="0"/>
                <wp:positionH relativeFrom="page">
                  <wp:posOffset>2856000</wp:posOffset>
                </wp:positionH>
                <wp:positionV relativeFrom="line">
                  <wp:posOffset>7806</wp:posOffset>
                </wp:positionV>
                <wp:extent cx="816000" cy="180"/>
                <wp:effectExtent l="0" t="0" r="0" b="0"/>
                <wp:wrapNone/>
                <wp:docPr id="343" name="Freeform 343"/>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09B6D43" id="Freeform 343" o:spid="_x0000_s1026" style="position:absolute;margin-left:224.9pt;margin-top:.6pt;width:64.25pt;height:0;z-index:251653632;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Cn5aiTb&#10;AAAABwEAAA8AAABkcnMvZG93bnJldi54bWxMjsFOwzAQRO9I/IO1SNyoQ2loCXEqQIXeELS99ObE&#10;SxKw11HspuHvu3CB4+iNZl6+HJ0VA/ah9aTgepKAQKq8aalWsNs+Xy1AhKjJaOsJFXxjgGVxfpbr&#10;zPgjveOwibXgEQqZVtDE2GVShqpBp8PEd0jMPnzvdOTY19L0+sjjzsppktxKp1vih0Z3+NRg9bU5&#10;OAUhXX+m5Wuk7c4+jm/rl5XdDyulLi/Gh3sQEcf4V4YffVaHgp1KfyAThFUwm92xemQwBcE8nS9u&#10;QJS/WRa5/O9fnAAAAP//AwBQSwECLQAUAAYACAAAACEAtoM4kv4AAADhAQAAEwAAAAAAAAAAAAAA&#10;AAAAAAAAW0NvbnRlbnRfVHlwZXNdLnhtbFBLAQItABQABgAIAAAAIQA4/SH/1gAAAJQBAAALAAAA&#10;AAAAAAAAAAAAAC8BAABfcmVscy8ucmVsc1BLAQItABQABgAIAAAAIQCRqWJWQAIAABwFAAAOAAAA&#10;AAAAAAAAAAAAAC4CAABkcnMvZTJvRG9jLnhtbFBLAQItABQABgAIAAAAIQAp+Wok2wAAAAcBAAAP&#10;AAAAAAAAAAAAAAAAAJoEAABkcnMvZG93bnJldi54bWxQSwUGAAAAAAQABADzAAAAogU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40 %</w:t>
      </w:r>
      <w:r>
        <w:rPr>
          <w:rFonts w:ascii="Arial" w:hAnsi="Arial" w:cs="Arial"/>
          <w:color w:val="231F20"/>
          <w:sz w:val="15"/>
          <w:szCs w:val="15"/>
          <w:lang w:val="cs-CZ"/>
        </w:rPr>
        <w:tab/>
        <w:t>40 %</w:t>
      </w:r>
      <w:r>
        <w:rPr>
          <w:rFonts w:ascii="Arial" w:hAnsi="Arial" w:cs="Arial"/>
          <w:color w:val="231F20"/>
          <w:sz w:val="15"/>
          <w:szCs w:val="15"/>
          <w:lang w:val="cs-CZ"/>
        </w:rPr>
        <w:tab/>
        <w:t>95 %</w:t>
      </w:r>
      <w:r>
        <w:rPr>
          <w:rFonts w:ascii="Arial" w:hAnsi="Arial" w:cs="Arial"/>
          <w:color w:val="231F20"/>
          <w:sz w:val="15"/>
          <w:szCs w:val="15"/>
          <w:lang w:val="cs-CZ"/>
        </w:rPr>
        <w:tab/>
      </w:r>
      <w:r>
        <w:rPr>
          <w:rFonts w:ascii="Arial" w:hAnsi="Arial" w:cs="Arial"/>
          <w:color w:val="231F20"/>
          <w:spacing w:val="-27"/>
          <w:sz w:val="15"/>
          <w:szCs w:val="15"/>
          <w:lang w:val="cs-CZ"/>
        </w:rPr>
        <w:t>450 %</w:t>
      </w:r>
      <w:r>
        <w:rPr>
          <w:rFonts w:ascii="Times New Roman" w:hAnsi="Times New Roman" w:cs="Times New Roman"/>
          <w:sz w:val="15"/>
          <w:szCs w:val="15"/>
        </w:rPr>
        <w:t xml:space="preserve"> </w:t>
      </w:r>
    </w:p>
    <w:p w14:paraId="5EA9E002" w14:textId="77777777" w:rsidR="00982D78" w:rsidRDefault="00000000">
      <w:pPr>
        <w:tabs>
          <w:tab w:val="left" w:pos="2213"/>
          <w:tab w:val="left" w:pos="3413"/>
          <w:tab w:val="left" w:pos="4808"/>
        </w:tabs>
        <w:spacing w:before="80" w:line="178" w:lineRule="exact"/>
        <w:ind w:left="891" w:right="40"/>
        <w:jc w:val="right"/>
        <w:rPr>
          <w:rFonts w:ascii="Times New Roman" w:hAnsi="Times New Roman" w:cs="Times New Roman"/>
          <w:color w:val="010302"/>
        </w:rPr>
      </w:pPr>
      <w:r>
        <w:rPr>
          <w:noProof/>
        </w:rPr>
        <mc:AlternateContent>
          <mc:Choice Requires="wps">
            <w:drawing>
              <wp:anchor distT="0" distB="0" distL="114300" distR="114300" simplePos="0" relativeHeight="251691520" behindDoc="0" locked="0" layoutInCell="1" allowOverlap="1" wp14:anchorId="7F4AEFCE" wp14:editId="78DEC152">
                <wp:simplePos x="0" y="0"/>
                <wp:positionH relativeFrom="page">
                  <wp:posOffset>363175</wp:posOffset>
                </wp:positionH>
                <wp:positionV relativeFrom="line">
                  <wp:posOffset>4106</wp:posOffset>
                </wp:positionV>
                <wp:extent cx="776820" cy="180"/>
                <wp:effectExtent l="0" t="0" r="0" b="0"/>
                <wp:wrapNone/>
                <wp:docPr id="344" name="Freeform 344"/>
                <wp:cNvGraphicFramePr/>
                <a:graphic xmlns:a="http://schemas.openxmlformats.org/drawingml/2006/main">
                  <a:graphicData uri="http://schemas.microsoft.com/office/word/2010/wordprocessingShape">
                    <wps:wsp>
                      <wps:cNvSpPr/>
                      <wps:spPr>
                        <a:xfrm>
                          <a:off x="0" y="0"/>
                          <a:ext cx="776820" cy="180"/>
                        </a:xfrm>
                        <a:custGeom>
                          <a:avLst/>
                          <a:gdLst/>
                          <a:ahLst/>
                          <a:cxnLst/>
                          <a:rect l="l" t="t" r="r" b="b"/>
                          <a:pathLst>
                            <a:path w="776820" h="180">
                              <a:moveTo>
                                <a:pt x="0" y="0"/>
                              </a:moveTo>
                              <a:lnTo>
                                <a:pt x="77682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F8AC0C8" id="Freeform 344" o:spid="_x0000_s1026" style="position:absolute;margin-left:28.6pt;margin-top:.3pt;width:61.15pt;height:0;z-index:251691520;visibility:visible;mso-wrap-style:square;mso-wrap-distance-left:9pt;mso-wrap-distance-top:0;mso-wrap-distance-right:9pt;mso-wrap-distance-bottom:0;mso-position-horizontal:absolute;mso-position-horizontal-relative:page;mso-position-vertical:absolute;mso-position-vertical-relative:line;v-text-anchor:top" coordsize="7768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m+QAIAABwFAAAOAAAAZHJzL2Uyb0RvYy54bWysVNuO0zAQfUfiHyy/06RBvahquqpYLS8I&#10;ELt8gOtLY8k32d6m/XvGdi7VgnhA9MGd2DPH55zJZP9w1QpduA/SmhYvFzVG3FDLpDm3+OfL04ct&#10;RiESw4iyhrf4xgN+OLx/t+/djje2s4pxjwDEhF3vWtzF6HZVFWjHNQkL67iBQ2G9JhEe/blinvSA&#10;rlXV1PW66q1nzlvKQ4Ddx3KIDxlfCE7jNyECj0i1GLjFvPq8ntJaHfZkd/bEdZIONMg/sNBEGrh0&#10;gnokkaBXL3+D0pJ6G6yIC2p1ZYWQlGcNoGZZv1Hz3BHHsxYwJ7jJpvD/YOnXy7P77sGG3oVdgDCp&#10;uAqv0z/wQ9ds1m0yi18jorC52ay3DVhK4Wi5zU5WcyV9DfEztxmFXL6EWIxmY0S6MaJXM4Ye2pUa&#10;pXKjIkbQKI8RNOpUGuVITHWJWgpRP9PoCot0pO2Fv9icFN/QB4bzqTL3WaOeUSmklgQI0mWH/RBk&#10;AhDfSzT2SSqVNSqTaK0/rpI3BF5poQhIodqxFgdzzq9JsEqyVJJYBn8+fVIeXQhoP9bH5rjKSUS5&#10;jpTdZZ1+yQS4eMgv8T2QlhGGSUkNXjSbuUAZyJ37m6N4UzxdrswPLpBk0NGmUEujxyc+hFJu4rIc&#10;dYTxQmh1z2esyIwyYEIWIG/CHgDGzAIyYhdZQ34q5Xlyp+L6b8RK8VSRb7YmTsVaGuv/BKBA1XBz&#10;yR9NKtYkl06W3fJwZPdgBLPC4XORZvz+OZfPH7XDLwAAAP//AwBQSwMEFAAGAAgAAAAhAK+0vmLZ&#10;AAAABAEAAA8AAABkcnMvZG93bnJldi54bWxMjsFOwzAQRO9I/IO1SNyoQ6U0EOJUCNRbATWFA7dt&#10;vCQR9jqKnTb9e5wTPY5m9OYV68kacaTBd44V3C8SEMS10x03Cj73m7sHED4gazSOScGZPKzL66sC&#10;c+1OvKNjFRoRIexzVNCG0OdS+roli37heuLY/bjBYohxaKQe8BTh1shlkqykxY7jQ4s9vbRU/1aj&#10;VZCOr2/1R7p5x+9sv/s6p9sqMVulbm+m5ycQgabwP4ZZP6pDGZ0ObmTthYmMbBmXClYg5jZ7TEEc&#10;5ijLQl7Kl38AAAD//wMAUEsBAi0AFAAGAAgAAAAhALaDOJL+AAAA4QEAABMAAAAAAAAAAAAAAAAA&#10;AAAAAFtDb250ZW50X1R5cGVzXS54bWxQSwECLQAUAAYACAAAACEAOP0h/9YAAACUAQAACwAAAAAA&#10;AAAAAAAAAAAvAQAAX3JlbHMvLnJlbHNQSwECLQAUAAYACAAAACEAhqnJvkACAAAcBQAADgAAAAAA&#10;AAAAAAAAAAAuAgAAZHJzL2Uyb0RvYy54bWxQSwECLQAUAAYACAAAACEAr7S+YtkAAAAEAQAADwAA&#10;AAAAAAAAAAAAAACaBAAAZHJzL2Rvd25yZXYueG1sUEsFBgAAAAAEAAQA8wAAAKAFAAAAAA==&#10;" path="m,l776820,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55680" behindDoc="0" locked="0" layoutInCell="1" allowOverlap="1" wp14:anchorId="14AB6100" wp14:editId="0DB4FA5F">
                <wp:simplePos x="0" y="0"/>
                <wp:positionH relativeFrom="page">
                  <wp:posOffset>1212000</wp:posOffset>
                </wp:positionH>
                <wp:positionV relativeFrom="line">
                  <wp:posOffset>4106</wp:posOffset>
                </wp:positionV>
                <wp:extent cx="767994" cy="180"/>
                <wp:effectExtent l="0" t="0" r="0" b="0"/>
                <wp:wrapNone/>
                <wp:docPr id="345" name="Freeform 345"/>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552F62C" id="Freeform 345" o:spid="_x0000_s1026" style="position:absolute;margin-left:95.45pt;margin-top:.3pt;width:60.45pt;height:0;z-index:251655680;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J1h&#10;vLLYAAAABQEAAA8AAABkcnMvZG93bnJldi54bWxMj8tOwzAQRfdI/IM1SOyoE2irJsSpEAj2lJfY&#10;TeNpEtUeR7Hbhr9nuoLl0b26c6ZaT96pI42xD2wgn2WgiJtge24NvL8936xAxYRs0QUmAz8UYV1f&#10;XlRY2nDiVzpuUqtkhGOJBrqUhlLr2HTkMc7CQCzZLowek+DYajviSca907dZttQee5YLHQ702FGz&#10;3xy8AVzM2908fQ1Phfvcv6yKRbQf38ZcX00P96ASTemvDGd9UYdanLbhwDYqJ1xkhVQNLEFJfJfn&#10;8sn2jLqu9H/7+hcAAP//AwBQSwECLQAUAAYACAAAACEAtoM4kv4AAADhAQAAEwAAAAAAAAAAAAAA&#10;AAAAAAAAW0NvbnRlbnRfVHlwZXNdLnhtbFBLAQItABQABgAIAAAAIQA4/SH/1gAAAJQBAAALAAAA&#10;AAAAAAAAAAAAAC8BAABfcmVscy8ucmVsc1BLAQItABQABgAIAAAAIQBq0sLyQwIAABwFAAAOAAAA&#10;AAAAAAAAAAAAAC4CAABkcnMvZTJvRG9jLnhtbFBLAQItABQABgAIAAAAIQCdYbyy2AAAAAUBAAAP&#10;AAAAAAAAAAAAAAAAAJ0EAABkcnMvZG93bnJldi54bWxQSwUGAAAAAAQABADzAAAAogU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58752" behindDoc="0" locked="0" layoutInCell="1" allowOverlap="1" wp14:anchorId="72F5B8EB" wp14:editId="57C4083B">
                <wp:simplePos x="0" y="0"/>
                <wp:positionH relativeFrom="page">
                  <wp:posOffset>2051999</wp:posOffset>
                </wp:positionH>
                <wp:positionV relativeFrom="line">
                  <wp:posOffset>4106</wp:posOffset>
                </wp:positionV>
                <wp:extent cx="732002" cy="180"/>
                <wp:effectExtent l="0" t="0" r="0" b="0"/>
                <wp:wrapNone/>
                <wp:docPr id="346" name="Freeform 346"/>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4E4116" id="Freeform 346" o:spid="_x0000_s1026" style="position:absolute;margin-left:161.55pt;margin-top:.3pt;width:57.65pt;height:0;z-index:251658752;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CIWdNA&#10;2QAAAAUBAAAPAAAAZHJzL2Rvd25yZXYueG1sTI7LbsIwFET3lfoP1kXqrjgQQCiNg1Cl7CqkQhdd&#10;mvg2D+xrExsS/h6zKsvRjM6cfDMaza7Y+9aSgNk0AYZUWdVSLeDnUL6vgfkgSUltCQXc0MOmeH3J&#10;ZabsQN943YeaRQj5TApoQnAZ575q0Eg/tQ4pdn+2NzLE2Ndc9XKIcKP5PElW3MiW4kMjHX42WJ32&#10;FyNAlbtl54ZfdXPnUuP23HVf9iDE22TcfgALOIb/MTz0ozoU0eloL6Q80wLSeTqLUwErYLFepOsF&#10;sOMj8iLnz/bFHQAA//8DAFBLAQItABQABgAIAAAAIQC2gziS/gAAAOEBAAATAAAAAAAAAAAAAAAA&#10;AAAAAABbQ29udGVudF9UeXBlc10ueG1sUEsBAi0AFAAGAAgAAAAhADj9If/WAAAAlAEAAAsAAAAA&#10;AAAAAAAAAAAALwEAAF9yZWxzLy5yZWxzUEsBAi0AFAAGAAgAAAAhAEYcvJhBAgAAHAUAAA4AAAAA&#10;AAAAAAAAAAAALgIAAGRycy9lMm9Eb2MueG1sUEsBAi0AFAAGAAgAAAAhAIhZ00DZAAAABQEAAA8A&#10;AAAAAAAAAAAAAAAAmwQAAGRycy9kb3ducmV2LnhtbFBLBQYAAAAABAAEAPMAAAChBQ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61824" behindDoc="0" locked="0" layoutInCell="1" allowOverlap="1" wp14:anchorId="167C98D3" wp14:editId="44FFA4E1">
                <wp:simplePos x="0" y="0"/>
                <wp:positionH relativeFrom="page">
                  <wp:posOffset>2856000</wp:posOffset>
                </wp:positionH>
                <wp:positionV relativeFrom="line">
                  <wp:posOffset>4106</wp:posOffset>
                </wp:positionV>
                <wp:extent cx="816000" cy="180"/>
                <wp:effectExtent l="0" t="0" r="0" b="0"/>
                <wp:wrapNone/>
                <wp:docPr id="347" name="Freeform 347"/>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ADD362" id="Freeform 347" o:spid="_x0000_s1026" style="position:absolute;margin-left:224.9pt;margin-top:.3pt;width:64.25pt;height:0;z-index:251661824;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HClw6bb&#10;AAAABQEAAA8AAABkcnMvZG93bnJldi54bWxMzjFPwzAQBeAdif9gHRIbdYCmLSFOBajQDUHbpZsT&#10;H0nAPkfxNQ3/vu4E49M7vfvy5eisGLAPrScFt5MEBFLlTUu1gt329WYBIrAmo60nVPCLAZbF5UWu&#10;M+OP9InDhmsRRyhkWkHD3GVShqpBp8PEd0ix+/K90xxjX0vT62Mcd1beJclMOt1S/NDoDl8arH42&#10;B6cgpOvvtHxn2u7s8/ixflvZ/bBS6vpqfHoEwTjy3zGc+ZEORTSV/kAmCKtgOn2IdFYwAxHrdL64&#10;B1Geoyxy+V9fnAAAAP//AwBQSwECLQAUAAYACAAAACEAtoM4kv4AAADhAQAAEwAAAAAAAAAAAAAA&#10;AAAAAAAAW0NvbnRlbnRfVHlwZXNdLnhtbFBLAQItABQABgAIAAAAIQA4/SH/1gAAAJQBAAALAAAA&#10;AAAAAAAAAAAAAC8BAABfcmVscy8ucmVsc1BLAQItABQABgAIAAAAIQCRqWJWQAIAABwFAAAOAAAA&#10;AAAAAAAAAAAAAC4CAABkcnMvZTJvRG9jLnhtbFBLAQItABQABgAIAAAAIQBwpcOm2wAAAAUBAAAP&#10;AAAAAAAAAAAAAAAAAJoEAABkcnMvZG93bnJldi54bWxQSwUGAAAAAAQABADzAAAAogU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45 %</w:t>
      </w:r>
      <w:r>
        <w:rPr>
          <w:rFonts w:ascii="Arial" w:hAnsi="Arial" w:cs="Arial"/>
          <w:color w:val="231F20"/>
          <w:sz w:val="15"/>
          <w:szCs w:val="15"/>
          <w:lang w:val="cs-CZ"/>
        </w:rPr>
        <w:tab/>
        <w:t>45 %</w:t>
      </w:r>
      <w:r>
        <w:rPr>
          <w:rFonts w:ascii="Arial" w:hAnsi="Arial" w:cs="Arial"/>
          <w:color w:val="231F20"/>
          <w:sz w:val="15"/>
          <w:szCs w:val="15"/>
          <w:lang w:val="cs-CZ"/>
        </w:rPr>
        <w:tab/>
        <w:t>100 %</w:t>
      </w:r>
      <w:r>
        <w:rPr>
          <w:rFonts w:ascii="Arial" w:hAnsi="Arial" w:cs="Arial"/>
          <w:color w:val="231F20"/>
          <w:sz w:val="15"/>
          <w:szCs w:val="15"/>
          <w:lang w:val="cs-CZ"/>
        </w:rPr>
        <w:tab/>
      </w:r>
      <w:r>
        <w:rPr>
          <w:rFonts w:ascii="Arial" w:hAnsi="Arial" w:cs="Arial"/>
          <w:color w:val="231F20"/>
          <w:spacing w:val="-26"/>
          <w:sz w:val="15"/>
          <w:szCs w:val="15"/>
          <w:lang w:val="cs-CZ"/>
        </w:rPr>
        <w:t>500 %</w:t>
      </w:r>
      <w:r>
        <w:rPr>
          <w:rFonts w:ascii="Times New Roman" w:hAnsi="Times New Roman" w:cs="Times New Roman"/>
          <w:sz w:val="15"/>
          <w:szCs w:val="15"/>
        </w:rPr>
        <w:t xml:space="preserve"> </w:t>
      </w:r>
    </w:p>
    <w:p w14:paraId="3603A703" w14:textId="77777777" w:rsidR="00982D78" w:rsidRDefault="00000000">
      <w:pPr>
        <w:tabs>
          <w:tab w:val="left" w:pos="2292"/>
        </w:tabs>
        <w:spacing w:before="80" w:line="178" w:lineRule="exact"/>
        <w:ind w:left="970"/>
        <w:rPr>
          <w:rFonts w:ascii="Times New Roman" w:hAnsi="Times New Roman" w:cs="Times New Roman"/>
          <w:color w:val="010302"/>
        </w:rPr>
      </w:pPr>
      <w:r>
        <w:rPr>
          <w:noProof/>
        </w:rPr>
        <mc:AlternateContent>
          <mc:Choice Requires="wps">
            <w:drawing>
              <wp:anchor distT="0" distB="0" distL="114300" distR="114300" simplePos="0" relativeHeight="251693568" behindDoc="0" locked="0" layoutInCell="1" allowOverlap="1" wp14:anchorId="1E65177E" wp14:editId="274308C1">
                <wp:simplePos x="0" y="0"/>
                <wp:positionH relativeFrom="page">
                  <wp:posOffset>363175</wp:posOffset>
                </wp:positionH>
                <wp:positionV relativeFrom="line">
                  <wp:posOffset>2780</wp:posOffset>
                </wp:positionV>
                <wp:extent cx="776820" cy="180"/>
                <wp:effectExtent l="0" t="0" r="0" b="0"/>
                <wp:wrapNone/>
                <wp:docPr id="348" name="Freeform 348"/>
                <wp:cNvGraphicFramePr/>
                <a:graphic xmlns:a="http://schemas.openxmlformats.org/drawingml/2006/main">
                  <a:graphicData uri="http://schemas.microsoft.com/office/word/2010/wordprocessingShape">
                    <wps:wsp>
                      <wps:cNvSpPr/>
                      <wps:spPr>
                        <a:xfrm>
                          <a:off x="0" y="0"/>
                          <a:ext cx="776820" cy="180"/>
                        </a:xfrm>
                        <a:custGeom>
                          <a:avLst/>
                          <a:gdLst/>
                          <a:ahLst/>
                          <a:cxnLst/>
                          <a:rect l="l" t="t" r="r" b="b"/>
                          <a:pathLst>
                            <a:path w="776820" h="180">
                              <a:moveTo>
                                <a:pt x="0" y="0"/>
                              </a:moveTo>
                              <a:lnTo>
                                <a:pt x="77682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D67339" id="Freeform 348" o:spid="_x0000_s1026" style="position:absolute;margin-left:28.6pt;margin-top:.2pt;width:61.15pt;height:0;z-index:251693568;visibility:visible;mso-wrap-style:square;mso-wrap-distance-left:9pt;mso-wrap-distance-top:0;mso-wrap-distance-right:9pt;mso-wrap-distance-bottom:0;mso-position-horizontal:absolute;mso-position-horizontal-relative:page;mso-position-vertical:absolute;mso-position-vertical-relative:line;v-text-anchor:top" coordsize="7768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m+QAIAABwFAAAOAAAAZHJzL2Uyb0RvYy54bWysVNuO0zAQfUfiHyy/06RBvahquqpYLS8I&#10;ELt8gOtLY8k32d6m/XvGdi7VgnhA9MGd2DPH55zJZP9w1QpduA/SmhYvFzVG3FDLpDm3+OfL04ct&#10;RiESw4iyhrf4xgN+OLx/t+/djje2s4pxjwDEhF3vWtzF6HZVFWjHNQkL67iBQ2G9JhEe/blinvSA&#10;rlXV1PW66q1nzlvKQ4Ddx3KIDxlfCE7jNyECj0i1GLjFvPq8ntJaHfZkd/bEdZIONMg/sNBEGrh0&#10;gnokkaBXL3+D0pJ6G6yIC2p1ZYWQlGcNoGZZv1Hz3BHHsxYwJ7jJpvD/YOnXy7P77sGG3oVdgDCp&#10;uAqv0z/wQ9ds1m0yi18jorC52ay3DVhK4Wi5zU5WcyV9DfEztxmFXL6EWIxmY0S6MaJXM4Ye2pUa&#10;pXKjIkbQKI8RNOpUGuVITHWJWgpRP9PoCot0pO2Fv9icFN/QB4bzqTL3WaOeUSmklgQI0mWH/RBk&#10;AhDfSzT2SSqVNSqTaK0/rpI3BF5poQhIodqxFgdzzq9JsEqyVJJYBn8+fVIeXQhoP9bH5rjKSUS5&#10;jpTdZZ1+yQS4eMgv8T2QlhGGSUkNXjSbuUAZyJ37m6N4UzxdrswPLpBk0NGmUEujxyc+hFJu4rIc&#10;dYTxQmh1z2esyIwyYEIWIG/CHgDGzAIyYhdZQ34q5Xlyp+L6b8RK8VSRb7YmTsVaGuv/BKBA1XBz&#10;yR9NKtYkl06W3fJwZPdgBLPC4XORZvz+OZfPH7XDLwAAAP//AwBQSwMEFAAGAAgAAAAhADIQDl/Z&#10;AAAABAEAAA8AAABkcnMvZG93bnJldi54bWxMjsFOwzAQRO9I/IO1SNyoQ0UIhDgVAvVWqJrCgds2&#10;XpIIex3FTpv+Pc4JjqMZvXnFarJGHGnwnWMFt4sEBHHtdMeNgo/9+uYBhA/IGo1jUnAmD6vy8qLA&#10;XLsT7+hYhUZECPscFbQh9LmUvm7Jol+4njh2326wGGIcGqkHPEW4NXKZJPfSYsfxocWeXlqqf6rR&#10;KkjH17d6m67f8Svb7z7P6aZKzEap66vp+QlEoCn8jWHWj+pQRqeDG1l7YSIjW8algjsQc5s9piAO&#10;c5RlIf/Ll78AAAD//wMAUEsBAi0AFAAGAAgAAAAhALaDOJL+AAAA4QEAABMAAAAAAAAAAAAAAAAA&#10;AAAAAFtDb250ZW50X1R5cGVzXS54bWxQSwECLQAUAAYACAAAACEAOP0h/9YAAACUAQAACwAAAAAA&#10;AAAAAAAAAAAvAQAAX3JlbHMvLnJlbHNQSwECLQAUAAYACAAAACEAhqnJvkACAAAcBQAADgAAAAAA&#10;AAAAAAAAAAAuAgAAZHJzL2Uyb0RvYy54bWxQSwECLQAUAAYACAAAACEAMhAOX9kAAAAEAQAADwAA&#10;AAAAAAAAAAAAAACaBAAAZHJzL2Rvd25yZXYueG1sUEsFBgAAAAAEAAQA8wAAAKAFAAAAAA==&#10;" path="m,l776820,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63872" behindDoc="0" locked="0" layoutInCell="1" allowOverlap="1" wp14:anchorId="51B38EA2" wp14:editId="7073B15E">
                <wp:simplePos x="0" y="0"/>
                <wp:positionH relativeFrom="page">
                  <wp:posOffset>1212000</wp:posOffset>
                </wp:positionH>
                <wp:positionV relativeFrom="line">
                  <wp:posOffset>2780</wp:posOffset>
                </wp:positionV>
                <wp:extent cx="767994" cy="180"/>
                <wp:effectExtent l="0" t="0" r="0" b="0"/>
                <wp:wrapNone/>
                <wp:docPr id="349" name="Freeform 349"/>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4A68585" id="Freeform 349" o:spid="_x0000_s1026" style="position:absolute;margin-left:95.45pt;margin-top:.2pt;width:60.45pt;height:0;z-index:251663872;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ADF&#10;DI/YAAAABQEAAA8AAABkcnMvZG93bnJldi54bWxMj8FOwzAQRO9I/IO1SNyoE0hRE+JUCAR3WqDq&#10;bRtvk6jxOordNvw92xMcn2Y0+7ZcTq5XJxpD59lAOktAEdfedtwY+Fy/3S1AhYhssfdMBn4owLK6&#10;viqxsP7MH3RaxUbJCIcCDbQxDoXWoW7JYZj5gViyvR8dRsGx0XbEs4y7Xt8nyaN22LFcaHGgl5bq&#10;w+roDOA8a/ZZ3Ayvef99eF/k82C/tsbc3kzPT6AiTfGvDBd9UYdKnHb+yDaoXjhPcqkayEBJ/JCm&#10;8snugroq9X/76hcAAP//AwBQSwECLQAUAAYACAAAACEAtoM4kv4AAADhAQAAEwAAAAAAAAAAAAAA&#10;AAAAAAAAW0NvbnRlbnRfVHlwZXNdLnhtbFBLAQItABQABgAIAAAAIQA4/SH/1gAAAJQBAAALAAAA&#10;AAAAAAAAAAAAAC8BAABfcmVscy8ucmVsc1BLAQItABQABgAIAAAAIQBq0sLyQwIAABwFAAAOAAAA&#10;AAAAAAAAAAAAAC4CAABkcnMvZTJvRG9jLnhtbFBLAQItABQABgAIAAAAIQAAxQyP2AAAAAUBAAAP&#10;AAAAAAAAAAAAAAAAAJ0EAABkcnMvZG93bnJldi54bWxQSwUGAAAAAAQABADzAAAAogU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66944" behindDoc="0" locked="0" layoutInCell="1" allowOverlap="1" wp14:anchorId="21685F28" wp14:editId="3C174CAF">
                <wp:simplePos x="0" y="0"/>
                <wp:positionH relativeFrom="page">
                  <wp:posOffset>2051999</wp:posOffset>
                </wp:positionH>
                <wp:positionV relativeFrom="line">
                  <wp:posOffset>2780</wp:posOffset>
                </wp:positionV>
                <wp:extent cx="732002" cy="180"/>
                <wp:effectExtent l="0" t="0" r="0" b="0"/>
                <wp:wrapNone/>
                <wp:docPr id="350" name="Freeform 350"/>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46D57C" id="Freeform 350" o:spid="_x0000_s1026" style="position:absolute;margin-left:161.55pt;margin-top:.2pt;width:57.65pt;height:0;z-index:251666944;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AV/WN9&#10;2gAAAAUBAAAPAAAAZHJzL2Rvd25yZXYueG1sTI7NbsIwEITvlfoO1iL1VhwIrVAaB6FKuVWVChx6&#10;NPE2P9jrEBsS3r7Lqb3NaEYzX76ZnBVXHELrScFinoBAqrxpqVZw2JfPaxAhajLaekIFNwywKR4f&#10;cp0ZP9IXXnexFjxCIdMKmhj7TMpQNeh0mPseibMfPzgd2Q61NIMeedxZuUySV+l0S/zQ6B7fG6xO&#10;u4tTYMrPl64fv82tP5cWt+eu+/B7pZ5m0/YNRMQp/pXhjs/oUDDT0V/IBGEVpMt0wVUFKxAcr9I1&#10;i+PdyiKX/+mLXwAAAP//AwBQSwECLQAUAAYACAAAACEAtoM4kv4AAADhAQAAEwAAAAAAAAAAAAAA&#10;AAAAAAAAW0NvbnRlbnRfVHlwZXNdLnhtbFBLAQItABQABgAIAAAAIQA4/SH/1gAAAJQBAAALAAAA&#10;AAAAAAAAAAAAAC8BAABfcmVscy8ucmVsc1BLAQItABQABgAIAAAAIQBGHLyYQQIAABwFAAAOAAAA&#10;AAAAAAAAAAAAAC4CAABkcnMvZTJvRG9jLnhtbFBLAQItABQABgAIAAAAIQAV/WN92gAAAAUBAAAP&#10;AAAAAAAAAAAAAAAAAJsEAABkcnMvZG93bnJldi54bWxQSwUGAAAAAAQABADzAAAAogU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70016" behindDoc="0" locked="0" layoutInCell="1" allowOverlap="1" wp14:anchorId="64E5B688" wp14:editId="5B985AE4">
                <wp:simplePos x="0" y="0"/>
                <wp:positionH relativeFrom="page">
                  <wp:posOffset>2856000</wp:posOffset>
                </wp:positionH>
                <wp:positionV relativeFrom="line">
                  <wp:posOffset>2780</wp:posOffset>
                </wp:positionV>
                <wp:extent cx="816000" cy="180"/>
                <wp:effectExtent l="0" t="0" r="0" b="0"/>
                <wp:wrapNone/>
                <wp:docPr id="351" name="Freeform 351"/>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6F998D" id="Freeform 351" o:spid="_x0000_s1026" style="position:absolute;margin-left:224.9pt;margin-top:.2pt;width:64.25pt;height:0;z-index:251670016;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O0Bc5va&#10;AAAABQEAAA8AAABkcnMvZG93bnJldi54bWxMjsFOwzAQRO+V+AdrkbhRh9JACXEqQIXeELS9cHPi&#10;JQm111HspuHv2Z7obUYzmnn5cnRWDNiH1pOCm2kCAqnypqVawW77er0AEaImo60nVPCLAZbFxSTX&#10;mfFH+sRhE2vBIxQyraCJscukDFWDToep75A4+/a905FtX0vT6yOPOytnSXInnW6JHxrd4UuD1X5z&#10;cApCuv5Jy/dI2519Hj/Wbyv7NayUurocnx5BRBzjfxlO+IwOBTOV/kAmCKtgPn9g9MgCBMfp/eIW&#10;RHmyssjlOX3xBwAA//8DAFBLAQItABQABgAIAAAAIQC2gziS/gAAAOEBAAATAAAAAAAAAAAAAAAA&#10;AAAAAABbQ29udGVudF9UeXBlc10ueG1sUEsBAi0AFAAGAAgAAAAhADj9If/WAAAAlAEAAAsAAAAA&#10;AAAAAAAAAAAALwEAAF9yZWxzLy5yZWxzUEsBAi0AFAAGAAgAAAAhAJGpYlZAAgAAHAUAAA4AAAAA&#10;AAAAAAAAAAAALgIAAGRycy9lMm9Eb2MueG1sUEsBAi0AFAAGAAgAAAAhAO0Bc5vaAAAABQEAAA8A&#10;AAAAAAAAAAAAAAAAmgQAAGRycy9kb3ducmV2LnhtbFBLBQYAAAAABAAEAPMAAAChBQAAAAA=&#10;" path="m,l816000,e" filled="f" strokecolor="#a0a2a5" strokeweight=".5pt">
                <v:stroke miterlimit="83231f" joinstyle="miter"/>
                <v:path arrowok="t"/>
                <w10:wrap anchorx="page" anchory="line"/>
              </v:shape>
            </w:pict>
          </mc:Fallback>
        </mc:AlternateContent>
      </w:r>
      <w:r>
        <w:rPr>
          <w:rFonts w:ascii="Arial" w:hAnsi="Arial" w:cs="Arial"/>
          <w:color w:val="231F20"/>
          <w:sz w:val="15"/>
          <w:szCs w:val="15"/>
          <w:lang w:val="cs-CZ"/>
        </w:rPr>
        <w:t>50 %</w:t>
      </w:r>
      <w:r>
        <w:rPr>
          <w:rFonts w:ascii="Arial" w:hAnsi="Arial" w:cs="Arial"/>
          <w:color w:val="231F20"/>
          <w:sz w:val="15"/>
          <w:szCs w:val="15"/>
          <w:lang w:val="cs-CZ"/>
        </w:rPr>
        <w:tab/>
      </w:r>
      <w:r>
        <w:rPr>
          <w:rFonts w:ascii="Arial" w:hAnsi="Arial" w:cs="Arial"/>
          <w:color w:val="231F20"/>
          <w:spacing w:val="-24"/>
          <w:sz w:val="15"/>
          <w:szCs w:val="15"/>
          <w:lang w:val="cs-CZ"/>
        </w:rPr>
        <w:t>50 %</w:t>
      </w:r>
      <w:r>
        <w:rPr>
          <w:rFonts w:ascii="Times New Roman" w:hAnsi="Times New Roman" w:cs="Times New Roman"/>
          <w:sz w:val="15"/>
          <w:szCs w:val="15"/>
        </w:rPr>
        <w:t xml:space="preserve"> </w:t>
      </w:r>
    </w:p>
    <w:p w14:paraId="452AE259" w14:textId="77777777" w:rsidR="00982D78" w:rsidRDefault="00000000">
      <w:pPr>
        <w:spacing w:before="128" w:line="181" w:lineRule="exact"/>
        <w:ind w:left="51" w:right="75"/>
        <w:rPr>
          <w:rFonts w:ascii="Times New Roman" w:hAnsi="Times New Roman" w:cs="Times New Roman"/>
          <w:color w:val="010302"/>
        </w:rPr>
      </w:pPr>
      <w:r>
        <w:rPr>
          <w:noProof/>
        </w:rPr>
        <mc:AlternateContent>
          <mc:Choice Requires="wps">
            <w:drawing>
              <wp:anchor distT="0" distB="0" distL="114300" distR="114300" simplePos="0" relativeHeight="251695616" behindDoc="0" locked="0" layoutInCell="1" allowOverlap="1" wp14:anchorId="7EE3D4B6" wp14:editId="05643BF0">
                <wp:simplePos x="0" y="0"/>
                <wp:positionH relativeFrom="page">
                  <wp:posOffset>363175</wp:posOffset>
                </wp:positionH>
                <wp:positionV relativeFrom="line">
                  <wp:posOffset>16163</wp:posOffset>
                </wp:positionV>
                <wp:extent cx="776820" cy="180"/>
                <wp:effectExtent l="0" t="0" r="0" b="0"/>
                <wp:wrapNone/>
                <wp:docPr id="352" name="Freeform 352"/>
                <wp:cNvGraphicFramePr/>
                <a:graphic xmlns:a="http://schemas.openxmlformats.org/drawingml/2006/main">
                  <a:graphicData uri="http://schemas.microsoft.com/office/word/2010/wordprocessingShape">
                    <wps:wsp>
                      <wps:cNvSpPr/>
                      <wps:spPr>
                        <a:xfrm>
                          <a:off x="0" y="0"/>
                          <a:ext cx="776820" cy="180"/>
                        </a:xfrm>
                        <a:custGeom>
                          <a:avLst/>
                          <a:gdLst/>
                          <a:ahLst/>
                          <a:cxnLst/>
                          <a:rect l="l" t="t" r="r" b="b"/>
                          <a:pathLst>
                            <a:path w="776820" h="180">
                              <a:moveTo>
                                <a:pt x="0" y="0"/>
                              </a:moveTo>
                              <a:lnTo>
                                <a:pt x="77682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7280173" id="Freeform 352" o:spid="_x0000_s1026" style="position:absolute;margin-left:28.6pt;margin-top:1.25pt;width:61.15pt;height:0;z-index:251695616;visibility:visible;mso-wrap-style:square;mso-wrap-distance-left:9pt;mso-wrap-distance-top:0;mso-wrap-distance-right:9pt;mso-wrap-distance-bottom:0;mso-position-horizontal:absolute;mso-position-horizontal-relative:page;mso-position-vertical:absolute;mso-position-vertical-relative:line;v-text-anchor:top" coordsize="7768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m+QAIAABwFAAAOAAAAZHJzL2Uyb0RvYy54bWysVNuO0zAQfUfiHyy/06RBvahquqpYLS8I&#10;ELt8gOtLY8k32d6m/XvGdi7VgnhA9MGd2DPH55zJZP9w1QpduA/SmhYvFzVG3FDLpDm3+OfL04ct&#10;RiESw4iyhrf4xgN+OLx/t+/djje2s4pxjwDEhF3vWtzF6HZVFWjHNQkL67iBQ2G9JhEe/blinvSA&#10;rlXV1PW66q1nzlvKQ4Ddx3KIDxlfCE7jNyECj0i1GLjFvPq8ntJaHfZkd/bEdZIONMg/sNBEGrh0&#10;gnokkaBXL3+D0pJ6G6yIC2p1ZYWQlGcNoGZZv1Hz3BHHsxYwJ7jJpvD/YOnXy7P77sGG3oVdgDCp&#10;uAqv0z/wQ9ds1m0yi18jorC52ay3DVhK4Wi5zU5WcyV9DfEztxmFXL6EWIxmY0S6MaJXM4Ye2pUa&#10;pXKjIkbQKI8RNOpUGuVITHWJWgpRP9PoCot0pO2Fv9icFN/QB4bzqTL3WaOeUSmklgQI0mWH/RBk&#10;AhDfSzT2SSqVNSqTaK0/rpI3BF5poQhIodqxFgdzzq9JsEqyVJJYBn8+fVIeXQhoP9bH5rjKSUS5&#10;jpTdZZ1+yQS4eMgv8T2QlhGGSUkNXjSbuUAZyJ37m6N4UzxdrswPLpBk0NGmUEujxyc+hFJu4rIc&#10;dYTxQmh1z2esyIwyYEIWIG/CHgDGzAIyYhdZQ34q5Xlyp+L6b8RK8VSRb7YmTsVaGuv/BKBA1XBz&#10;yR9NKtYkl06W3fJwZPdgBLPC4XORZvz+OZfPH7XDLwAAAP//AwBQSwMEFAAGAAgAAAAhAGmcF4Da&#10;AAAABgEAAA8AAABkcnMvZG93bnJldi54bWxMjsFOwzAQRO9I/IO1SNyoQ6QQCHEqBOqtgJrCgZsb&#10;L0mEvY5ip03/ni2XctvRjN6+cjk7K/Y4ht6TgttFAgKp8aanVsHHdnVzDyJETUZbT6jgiAGW1eVF&#10;qQvjD7TBfR1bwRAKhVbQxTgUUoamQ6fDwg9I3H370enIcWylGfWB4c7KNEnupNM98YdOD/jcYfNT&#10;T05BNr28Nu/Z6k1/5dvN5zFb14ldK3V9NT89gog4x/MYTvqsDhU77fxEJgjLjDzlpYI0A3Gq8wc+&#10;dn9ZVqX8r1/9AgAA//8DAFBLAQItABQABgAIAAAAIQC2gziS/gAAAOEBAAATAAAAAAAAAAAAAAAA&#10;AAAAAABbQ29udGVudF9UeXBlc10ueG1sUEsBAi0AFAAGAAgAAAAhADj9If/WAAAAlAEAAAsAAAAA&#10;AAAAAAAAAAAALwEAAF9yZWxzLy5yZWxzUEsBAi0AFAAGAAgAAAAhAIapyb5AAgAAHAUAAA4AAAAA&#10;AAAAAAAAAAAALgIAAGRycy9lMm9Eb2MueG1sUEsBAi0AFAAGAAgAAAAhAGmcF4DaAAAABgEAAA8A&#10;AAAAAAAAAAAAAAAAmgQAAGRycy9kb3ducmV2LnhtbFBLBQYAAAAABAAEAPMAAAChBQAAAAA=&#10;" path="m,l776820,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72064" behindDoc="0" locked="0" layoutInCell="1" allowOverlap="1" wp14:anchorId="715C165D" wp14:editId="74D2E61E">
                <wp:simplePos x="0" y="0"/>
                <wp:positionH relativeFrom="page">
                  <wp:posOffset>1212000</wp:posOffset>
                </wp:positionH>
                <wp:positionV relativeFrom="line">
                  <wp:posOffset>16163</wp:posOffset>
                </wp:positionV>
                <wp:extent cx="767994" cy="180"/>
                <wp:effectExtent l="0" t="0" r="0" b="0"/>
                <wp:wrapNone/>
                <wp:docPr id="353" name="Freeform 353"/>
                <wp:cNvGraphicFramePr/>
                <a:graphic xmlns:a="http://schemas.openxmlformats.org/drawingml/2006/main">
                  <a:graphicData uri="http://schemas.microsoft.com/office/word/2010/wordprocessingShape">
                    <wps:wsp>
                      <wps:cNvSpPr/>
                      <wps:spPr>
                        <a:xfrm>
                          <a:off x="0" y="0"/>
                          <a:ext cx="767994" cy="180"/>
                        </a:xfrm>
                        <a:custGeom>
                          <a:avLst/>
                          <a:gdLst/>
                          <a:ahLst/>
                          <a:cxnLst/>
                          <a:rect l="l" t="t" r="r" b="b"/>
                          <a:pathLst>
                            <a:path w="767994" h="180">
                              <a:moveTo>
                                <a:pt x="0" y="0"/>
                              </a:moveTo>
                              <a:lnTo>
                                <a:pt x="767994"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0AA3B35" id="Freeform 353" o:spid="_x0000_s1026" style="position:absolute;margin-left:95.45pt;margin-top:1.25pt;width:60.45pt;height:0;z-index:251672064;visibility:visible;mso-wrap-style:square;mso-wrap-distance-left:9pt;mso-wrap-distance-top:0;mso-wrap-distance-right:9pt;mso-wrap-distance-bottom:0;mso-position-horizontal:absolute;mso-position-horizontal-relative:page;mso-position-vertical:absolute;mso-position-vertical-relative:line;v-text-anchor:top" coordsize="76799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LyQwIAABwFAAAOAAAAZHJzL2Uyb0RvYy54bWysVMtu2zAQvBfoPxC815Ld2kkMy4HRIL0U&#10;bZGkH0BTpEWAL5CMH3/f5VIPIy16KOoDvRJ3hzOzXG3uz0aTowhROdvQ+aymRFjuWmUPDf358vjh&#10;lpKYmG2ZdlY09CIivd++f7c5+bVYuM7pVgQCIDauT76hXUp+XVWRd8KwOHNeWNiULhiW4DEcqjaw&#10;E6AbXS3qelWdXGh9cFzECG8fyibdIr6UgqfvUkaRiG4ocEu4Blz3ea22G7Y+BOY7xXsa7B9YGKYs&#10;HDpCPbDEyGtQv0EZxYOLTqYZd6ZyUiouUAOomddv1Dx3zAvUAuZEP9oU/x8s/3Z89j8C2HDycR0h&#10;zCrOMpj8D/zIGc26jGaJcyIcXt6sbu7uPlHCYWt+i05WUyV/jemLcIjCjl9jKka3Q8S6IeJnO4QB&#10;2pUbpbFRiRJoVKAEGrUvjfIs5bpMLYfkNNHoCou8ZdxRvDhMSm/oA8NpV9vrrEHPoBRSSwIE+bDt&#10;pg+QAMTXEq17VFqjRm0zrdXHJVw3zuBKS81ACje+bWi0B7wm0WnV5pLMMobD/rMO5MhA+67eLXZL&#10;TGLad6y8ndf5l02Ag/v8El8DGZVgmLQy4MXiZirQFnKn/mKULlrkw7V9EpKoFjq6KNTy6ImRD+Nc&#10;2DQvWx1rRSG0vOYzVCAjBMzIEuSN2D3AkFlABuwiq8/PpQIndyyu/0asFI8VeLKzaSw2yrrwJwAN&#10;qvqTS/5gUrEmu7R37QWHA92DEUSF/eciz/j1M5ZPH7XtLwAAAP//AwBQSwMEFAAGAAgAAAAhANcR&#10;DyvaAAAABwEAAA8AAABkcnMvZG93bnJldi54bWxMj8FOwzAQRO9I/IO1SNyok9KgJsSpEAjuFGjF&#10;bRtvk6jxOordNvw9Cxc4Ps1o9m25mlyvTjSGzrOBdJaAIq697bgx8P72fLMEFSKyxd4zGfiiAKvq&#10;8qLEwvozv9JpHRslIxwKNNDGOBRah7olh2HmB2LJ9n50GAXHRtsRzzLuej1PkjvtsGO50OJAjy3V&#10;h/XRGcBs0ewXcTs85f3m8LLMs2A/Po25vpoe7kFFmuJfGX70RR0qcdr5I9ugeuE8yaVqYJ6Bkvw2&#10;TeWV3S/rqtT//atvAAAA//8DAFBLAQItABQABgAIAAAAIQC2gziS/gAAAOEBAAATAAAAAAAAAAAA&#10;AAAAAAAAAABbQ29udGVudF9UeXBlc10ueG1sUEsBAi0AFAAGAAgAAAAhADj9If/WAAAAlAEAAAsA&#10;AAAAAAAAAAAAAAAALwEAAF9yZWxzLy5yZWxzUEsBAi0AFAAGAAgAAAAhAGrSwvJDAgAAHAUAAA4A&#10;AAAAAAAAAAAAAAAALgIAAGRycy9lMm9Eb2MueG1sUEsBAi0AFAAGAAgAAAAhANcRDyvaAAAABwEA&#10;AA8AAAAAAAAAAAAAAAAAnQQAAGRycy9kb3ducmV2LnhtbFBLBQYAAAAABAAEAPMAAACkBQAAAAA=&#10;" path="m,l767994,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74112" behindDoc="0" locked="0" layoutInCell="1" allowOverlap="1" wp14:anchorId="59D3024F" wp14:editId="0F0C82D1">
                <wp:simplePos x="0" y="0"/>
                <wp:positionH relativeFrom="page">
                  <wp:posOffset>2051999</wp:posOffset>
                </wp:positionH>
                <wp:positionV relativeFrom="line">
                  <wp:posOffset>16163</wp:posOffset>
                </wp:positionV>
                <wp:extent cx="732002" cy="180"/>
                <wp:effectExtent l="0" t="0" r="0" b="0"/>
                <wp:wrapNone/>
                <wp:docPr id="354" name="Freeform 354"/>
                <wp:cNvGraphicFramePr/>
                <a:graphic xmlns:a="http://schemas.openxmlformats.org/drawingml/2006/main">
                  <a:graphicData uri="http://schemas.microsoft.com/office/word/2010/wordprocessingShape">
                    <wps:wsp>
                      <wps:cNvSpPr/>
                      <wps:spPr>
                        <a:xfrm>
                          <a:off x="0" y="0"/>
                          <a:ext cx="732002" cy="180"/>
                        </a:xfrm>
                        <a:custGeom>
                          <a:avLst/>
                          <a:gdLst/>
                          <a:ahLst/>
                          <a:cxnLst/>
                          <a:rect l="l" t="t" r="r" b="b"/>
                          <a:pathLst>
                            <a:path w="732002" h="180">
                              <a:moveTo>
                                <a:pt x="0" y="0"/>
                              </a:moveTo>
                              <a:lnTo>
                                <a:pt x="732002"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2B83BD" id="Freeform 354" o:spid="_x0000_s1026" style="position:absolute;margin-left:161.55pt;margin-top:1.25pt;width:57.65pt;height:0;z-index:251674112;visibility:visible;mso-wrap-style:square;mso-wrap-distance-left:9pt;mso-wrap-distance-top:0;mso-wrap-distance-right:9pt;mso-wrap-distance-bottom:0;mso-position-horizontal:absolute;mso-position-horizontal-relative:page;mso-position-vertical:absolute;mso-position-vertical-relative:line;v-text-anchor:top" coordsize="73200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yYQQIAABwFAAAOAAAAZHJzL2Uyb0RvYy54bWysVMtu2zAQvBfoPxC815IVOAkMy4HRIL0U&#10;bdGkH0BTpEWAL5CMH3/f5VIPIyl6KOoDvRJ3hzOzXG0ezkaTowhROdvS5aKmRFjuOmUPLf318vTp&#10;npKYmO2Ydla09CIifdh+/LA5+bVoXO90JwIBEBvXJ9/SPiW/rqrIe2FYXDgvLGxKFwxL8BgOVRfY&#10;CdCNrpq6vq1OLnQ+OC5ihLePZZNuEV9KwdN3KaNIRLcUuCVcA677vFbbDVsfAvO94gMN9g8sDFMW&#10;Dp2gHlli5DWod1BG8eCik2nBnamclIoL1ABqlvUbNc898wK1gDnRTzbF/wfLvx2f/Y8ANpx8XEcI&#10;s4qzDCb/Az9yRrMuk1ninAiHl3c34H9DCYet5T06Wc2V/DWmL8IhCjt+jakY3Y0R68eIn+0YBmhX&#10;bpTGRiVKoFGBEmjUvjTKs5TrMrUcktNMoy8s8pZxR/HiMCm9oQ8M511tr7NGPaNSSC0JEOTDtpsh&#10;QAIQX0u07klpjRq1zbRub1Zw3TiDKy01Aync+K6l0R7wmkSnVZdLMssYDvvPOpAjA+27etfsVpjE&#10;tO9Zebus8y+bAAcP+SW+BjIqwTBpZcCL5m4u0BZy5/5ilC5a5MO1/SkkUR10tCnU8uiJiQ/jXNi0&#10;LFs960QhtLrmM1YgIwTMyBLkTdgDwJhZQEbsImvIz6UCJ3cqrv9GrBRPFXiys2kqNsq68CcADaqG&#10;k0v+aFKxJru0d90FhwPdgxFEhcPnIs/49TOWzx+17W8AAAD//wMAUEsDBBQABgAIAAAAIQBWi/LK&#10;2wAAAAcBAAAPAAAAZHJzL2Rvd25yZXYueG1sTI7LbsIwFET3lfoP1q3ErjgkUKE0DkJI2SGkQhdd&#10;mvg2j9rXJjYk/H3dbtrlaEZnTrGZjGY3HHxnScBingBDqq3qqBHwfqqe18B8kKSktoQC7uhhUz4+&#10;FDJXdqQ3vB1DwyKEfC4FtCG4nHNft2ikn1uHFLtPOxgZYhwargY5RrjRPE2SF25kR/GhlQ53LdZf&#10;x6sRoKrDqnfjh7q7S6Vxe+n7vT0JMXuatq/AAk7hbww/+lEdyuh0tldSnmkBWZot4lRAugIW+2W2&#10;XgI7/2ZeFvy/f/kNAAD//wMAUEsBAi0AFAAGAAgAAAAhALaDOJL+AAAA4QEAABMAAAAAAAAAAAAA&#10;AAAAAAAAAFtDb250ZW50X1R5cGVzXS54bWxQSwECLQAUAAYACAAAACEAOP0h/9YAAACUAQAACwAA&#10;AAAAAAAAAAAAAAAvAQAAX3JlbHMvLnJlbHNQSwECLQAUAAYACAAAACEARhy8mEECAAAcBQAADgAA&#10;AAAAAAAAAAAAAAAuAgAAZHJzL2Uyb0RvYy54bWxQSwECLQAUAAYACAAAACEAVovyytsAAAAHAQAA&#10;DwAAAAAAAAAAAAAAAACbBAAAZHJzL2Rvd25yZXYueG1sUEsFBgAAAAAEAAQA8wAAAKMFAAAAAA==&#10;" path="m,l732002,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676160" behindDoc="0" locked="0" layoutInCell="1" allowOverlap="1" wp14:anchorId="6E0357E7" wp14:editId="115019CE">
                <wp:simplePos x="0" y="0"/>
                <wp:positionH relativeFrom="page">
                  <wp:posOffset>2856000</wp:posOffset>
                </wp:positionH>
                <wp:positionV relativeFrom="line">
                  <wp:posOffset>16163</wp:posOffset>
                </wp:positionV>
                <wp:extent cx="816000" cy="180"/>
                <wp:effectExtent l="0" t="0" r="0" b="0"/>
                <wp:wrapNone/>
                <wp:docPr id="355" name="Freeform 355"/>
                <wp:cNvGraphicFramePr/>
                <a:graphic xmlns:a="http://schemas.openxmlformats.org/drawingml/2006/main">
                  <a:graphicData uri="http://schemas.microsoft.com/office/word/2010/wordprocessingShape">
                    <wps:wsp>
                      <wps:cNvSpPr/>
                      <wps:spPr>
                        <a:xfrm>
                          <a:off x="0" y="0"/>
                          <a:ext cx="816000" cy="180"/>
                        </a:xfrm>
                        <a:custGeom>
                          <a:avLst/>
                          <a:gdLst/>
                          <a:ahLst/>
                          <a:cxnLst/>
                          <a:rect l="l" t="t" r="r" b="b"/>
                          <a:pathLst>
                            <a:path w="816000" h="180">
                              <a:moveTo>
                                <a:pt x="0" y="0"/>
                              </a:moveTo>
                              <a:lnTo>
                                <a:pt x="816000"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4E920C" id="Freeform 355" o:spid="_x0000_s1026" style="position:absolute;margin-left:224.9pt;margin-top:1.25pt;width:64.25pt;height:0;z-index:251676160;visibility:visible;mso-wrap-style:square;mso-wrap-distance-left:9pt;mso-wrap-distance-top:0;mso-wrap-distance-right:9pt;mso-wrap-distance-bottom:0;mso-position-horizontal:absolute;mso-position-horizontal-relative:page;mso-position-vertical:absolute;mso-position-vertical-relative:line;v-text-anchor:top" coordsize="81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JWQAIAABwFAAAOAAAAZHJzL2Uyb0RvYy54bWysVMtu2zAQvBfoPxC815Jc2A0My4HRIL0U&#10;bdGkH0BTpEWAL5CMH3/f5VIPIyl6KHqhVuTu7MysqO39xWhyEiEqZ1vaLGpKhOWuU/bY0l/Pjx/u&#10;KImJ2Y5pZ0VLryLS+937d9uz34il653uRCAAYuPm7Fvap+Q3VRV5LwyLC+eFhUPpgmEJXsOx6gI7&#10;A7rR1bKu19XZhc4Hx0WMsPtQDukO8aUUPH2XMopEdEuBW8I14HrIa7Xbss0xMN8rPtBg/8DCMGWh&#10;6QT1wBIjL0G9gTKKBxedTAvuTOWkVFygBlDT1K/UPPXMC9QC5kQ/2RT/Hyz/dnryPwLYcPZxEyHM&#10;Ki4ymPwEfuSCZl0ns8QlEQ6bd826rsFSDkfNHTpZzZX8JaYvwiEKO32NqRjdjRHrx4hf7BgGGFce&#10;lMZBJUpgUIESGNShDMqzlOsytRyS80yjLyzykXEn8ewwKb2iDwznU21vs0Y9o1JILQkQ5Ga77RAg&#10;AYhvJVr3qLRGjdpmWuuPq+wNg09aagZSuPFdS6M94mcSnVZdLsksYzgePutATgy07+v9cr/CJKZ9&#10;z8puA1aD2dAAGg/5Jb4FMirBZdLKgBfLT3OBtpA7zxejdNUiN9f2p5BEdTDRZaGWr56Y+DDOhU1N&#10;OepZJwqh1S2fsQIZIWBGliBvwh4AxswCMmIXWUN+LhV4c6fi+m/ESvFUgZ2dTVOxUdaFPwFoUDV0&#10;LvmjScWa7NLBdVe8HOgeXEFUOPwu8h2/fcfy+ae2+w0AAP//AwBQSwMEFAAGAAgAAAAhAO0pVKbc&#10;AAAABwEAAA8AAABkcnMvZG93bnJldi54bWxMzjFPwzAQBeAdif9gHRIbdSgNLSFOBajQDUHbpZsT&#10;H0nAPkfxNQ3/voYFxqd3evfly9FZMWAfWk8KricJCKTKm5ZqBbvt89UCRGBNRltPqOAbAyyL87Nc&#10;Z8Yf6R2HDdcijlDItIKGucukDFWDToeJ75Bi9+F7pznGvpam18c47qycJsmtdLql+KHRHT41WH1t&#10;Dk5BSNefafnKtN3Zx/Ft/bKy+2Gl1OXF+HAPgnHkv2P44Uc6FNFU+gOZIKyC2ewu0lnBNAUR+3S+&#10;uAFR/mZZ5PK/vzgBAAD//wMAUEsBAi0AFAAGAAgAAAAhALaDOJL+AAAA4QEAABMAAAAAAAAAAAAA&#10;AAAAAAAAAFtDb250ZW50X1R5cGVzXS54bWxQSwECLQAUAAYACAAAACEAOP0h/9YAAACUAQAACwAA&#10;AAAAAAAAAAAAAAAvAQAAX3JlbHMvLnJlbHNQSwECLQAUAAYACAAAACEAkaliVkACAAAcBQAADgAA&#10;AAAAAAAAAAAAAAAuAgAAZHJzL2Uyb0RvYy54bWxQSwECLQAUAAYACAAAACEA7SlUptwAAAAHAQAA&#10;DwAAAAAAAAAAAAAAAACaBAAAZHJzL2Rvd25yZXYueG1sUEsFBgAAAAAEAAQA8wAAAKMFAAAAAA==&#10;" path="m,l816000,e" filled="f" strokecolor="#a0a2a5" strokeweight=".5pt">
                <v:stroke miterlimit="83231f" joinstyle="miter"/>
                <v:path arrowok="t"/>
                <w10:wrap anchorx="page" anchory="line"/>
              </v:shape>
            </w:pict>
          </mc:Fallback>
        </mc:AlternateContent>
      </w:r>
      <w:r>
        <w:rPr>
          <w:rFonts w:ascii="Arial" w:hAnsi="Arial" w:cs="Arial"/>
          <w:color w:val="231F20"/>
          <w:spacing w:val="-3"/>
          <w:sz w:val="15"/>
          <w:szCs w:val="15"/>
          <w:lang w:val="cs-CZ"/>
        </w:rPr>
        <w:t>Procento pojistného plnění pro neuvedené hodnoty rozsahu trvalých následků</w:t>
      </w:r>
      <w:r>
        <w:rPr>
          <w:rFonts w:ascii="Times New Roman" w:hAnsi="Times New Roman" w:cs="Times New Roman"/>
          <w:sz w:val="15"/>
          <w:szCs w:val="15"/>
        </w:rPr>
        <w:t xml:space="preserve"> </w:t>
      </w:r>
      <w:r>
        <w:rPr>
          <w:rFonts w:ascii="Arial" w:hAnsi="Arial" w:cs="Arial"/>
          <w:color w:val="231F20"/>
          <w:spacing w:val="-3"/>
          <w:sz w:val="15"/>
          <w:szCs w:val="15"/>
          <w:lang w:val="cs-CZ"/>
        </w:rPr>
        <w:t>úrazu se stanovuje lineárně dle výše uvedené tabulky.</w:t>
      </w:r>
      <w:r>
        <w:rPr>
          <w:rFonts w:ascii="Times New Roman" w:hAnsi="Times New Roman" w:cs="Times New Roman"/>
          <w:sz w:val="15"/>
          <w:szCs w:val="15"/>
        </w:rPr>
        <w:t xml:space="preserve"> </w:t>
      </w:r>
    </w:p>
    <w:p w14:paraId="193A5C62" w14:textId="77777777" w:rsidR="00982D78" w:rsidRDefault="00000000">
      <w:pPr>
        <w:spacing w:before="273" w:line="180" w:lineRule="exact"/>
        <w:ind w:left="51"/>
        <w:rPr>
          <w:rFonts w:ascii="Times New Roman" w:hAnsi="Times New Roman" w:cs="Times New Roman"/>
          <w:color w:val="010302"/>
        </w:rPr>
      </w:pPr>
      <w:r>
        <w:rPr>
          <w:rFonts w:ascii="Arial" w:hAnsi="Arial" w:cs="Arial"/>
          <w:b/>
          <w:bCs/>
          <w:color w:val="000000"/>
          <w:spacing w:val="-4"/>
          <w:sz w:val="15"/>
          <w:szCs w:val="15"/>
          <w:lang w:val="cs-CZ"/>
        </w:rPr>
        <w:t>II. TABULKA PROGRESIVNÍHO PLNĚNÍ DENNÍHO ODŠKODNÉHO</w:t>
      </w:r>
      <w:r>
        <w:rPr>
          <w:rFonts w:ascii="Times New Roman" w:hAnsi="Times New Roman" w:cs="Times New Roman"/>
          <w:sz w:val="15"/>
          <w:szCs w:val="15"/>
        </w:rPr>
        <w:t xml:space="preserve"> </w:t>
      </w:r>
    </w:p>
    <w:tbl>
      <w:tblPr>
        <w:tblStyle w:val="Mkatabulky"/>
        <w:tblpPr w:vertAnchor="text" w:tblpX="66" w:tblpY="89"/>
        <w:tblOverlap w:val="never"/>
        <w:tblW w:w="2521" w:type="dxa"/>
        <w:tblLayout w:type="fixed"/>
        <w:tblLook w:val="04A0" w:firstRow="1" w:lastRow="0" w:firstColumn="1" w:lastColumn="0" w:noHBand="0" w:noVBand="1"/>
      </w:tblPr>
      <w:tblGrid>
        <w:gridCol w:w="2521"/>
      </w:tblGrid>
      <w:tr w:rsidR="00982D78" w14:paraId="31F72FBC" w14:textId="77777777">
        <w:trPr>
          <w:trHeight w:hRule="exact" w:val="409"/>
        </w:trPr>
        <w:tc>
          <w:tcPr>
            <w:tcW w:w="2541" w:type="dxa"/>
            <w:tcBorders>
              <w:top w:val="single" w:sz="4" w:space="0" w:color="A0A2A5"/>
              <w:left w:val="single" w:sz="4" w:space="0" w:color="FFFFFF"/>
              <w:bottom w:val="single" w:sz="4" w:space="0" w:color="97999B"/>
              <w:right w:val="nil"/>
            </w:tcBorders>
          </w:tcPr>
          <w:p w14:paraId="6EF6CC3A" w14:textId="77777777" w:rsidR="00982D78" w:rsidRDefault="00000000">
            <w:pPr>
              <w:spacing w:before="56" w:line="180" w:lineRule="exact"/>
              <w:ind w:left="37"/>
              <w:rPr>
                <w:rFonts w:ascii="Times New Roman" w:hAnsi="Times New Roman" w:cs="Times New Roman"/>
                <w:color w:val="010302"/>
              </w:rPr>
            </w:pPr>
            <w:r>
              <w:rPr>
                <w:rFonts w:ascii="Arial" w:hAnsi="Arial" w:cs="Arial"/>
                <w:b/>
                <w:bCs/>
                <w:color w:val="231F20"/>
                <w:spacing w:val="-15"/>
                <w:sz w:val="15"/>
                <w:szCs w:val="15"/>
                <w:lang w:val="cs-CZ"/>
              </w:rPr>
              <w:t xml:space="preserve">Počet dní, na </w:t>
            </w:r>
            <w:proofErr w:type="gramStart"/>
            <w:r>
              <w:rPr>
                <w:rFonts w:ascii="Arial" w:hAnsi="Arial" w:cs="Arial"/>
                <w:b/>
                <w:bCs/>
                <w:color w:val="231F20"/>
                <w:spacing w:val="-15"/>
                <w:sz w:val="15"/>
                <w:szCs w:val="15"/>
                <w:lang w:val="cs-CZ"/>
              </w:rPr>
              <w:t>základě</w:t>
            </w:r>
            <w:proofErr w:type="gramEnd"/>
            <w:r>
              <w:rPr>
                <w:rFonts w:ascii="Arial" w:hAnsi="Arial" w:cs="Arial"/>
                <w:b/>
                <w:bCs/>
                <w:color w:val="231F20"/>
                <w:spacing w:val="-15"/>
                <w:sz w:val="15"/>
                <w:szCs w:val="15"/>
                <w:lang w:val="cs-CZ"/>
              </w:rPr>
              <w:t xml:space="preserve"> kterého je stanoveno  </w:t>
            </w:r>
          </w:p>
          <w:p w14:paraId="0D05C8DB" w14:textId="77777777" w:rsidR="00982D78" w:rsidRDefault="00000000">
            <w:pPr>
              <w:spacing w:after="13" w:line="180" w:lineRule="exact"/>
              <w:ind w:left="37"/>
              <w:rPr>
                <w:rFonts w:ascii="Times New Roman" w:hAnsi="Times New Roman" w:cs="Times New Roman"/>
                <w:color w:val="010302"/>
              </w:rPr>
            </w:pPr>
            <w:r>
              <w:rPr>
                <w:rFonts w:ascii="Arial" w:hAnsi="Arial" w:cs="Arial"/>
                <w:b/>
                <w:bCs/>
                <w:color w:val="231F20"/>
                <w:spacing w:val="-17"/>
                <w:sz w:val="15"/>
                <w:szCs w:val="15"/>
                <w:lang w:val="cs-CZ"/>
              </w:rPr>
              <w:t>pojistné plnění</w:t>
            </w:r>
            <w:r>
              <w:rPr>
                <w:rFonts w:ascii="Times New Roman" w:hAnsi="Times New Roman" w:cs="Times New Roman"/>
                <w:sz w:val="15"/>
                <w:szCs w:val="15"/>
              </w:rPr>
              <w:t xml:space="preserve"> </w:t>
            </w:r>
          </w:p>
        </w:tc>
      </w:tr>
      <w:tr w:rsidR="00982D78" w14:paraId="55C47201" w14:textId="77777777">
        <w:trPr>
          <w:trHeight w:hRule="exact" w:val="357"/>
        </w:trPr>
        <w:tc>
          <w:tcPr>
            <w:tcW w:w="2541" w:type="dxa"/>
            <w:tcBorders>
              <w:top w:val="single" w:sz="4" w:space="0" w:color="97999B"/>
              <w:left w:val="single" w:sz="4" w:space="0" w:color="FFFFFF"/>
              <w:bottom w:val="single" w:sz="4" w:space="0" w:color="A0A2A5"/>
              <w:right w:val="nil"/>
            </w:tcBorders>
          </w:tcPr>
          <w:p w14:paraId="72EEFF48" w14:textId="77777777" w:rsidR="00982D78" w:rsidRDefault="00000000">
            <w:pPr>
              <w:spacing w:before="140"/>
              <w:ind w:left="2070" w:right="38"/>
              <w:jc w:val="right"/>
              <w:rPr>
                <w:rFonts w:ascii="Times New Roman" w:hAnsi="Times New Roman" w:cs="Times New Roman"/>
                <w:color w:val="010302"/>
              </w:rPr>
            </w:pPr>
            <w:r>
              <w:rPr>
                <w:noProof/>
              </w:rPr>
              <w:drawing>
                <wp:anchor distT="0" distB="0" distL="114300" distR="114300" simplePos="0" relativeHeight="251745792" behindDoc="1" locked="0" layoutInCell="1" allowOverlap="1" wp14:anchorId="48FAA211" wp14:editId="522842C9">
                  <wp:simplePos x="0" y="0"/>
                  <wp:positionH relativeFrom="page">
                    <wp:posOffset>-20275</wp:posOffset>
                  </wp:positionH>
                  <wp:positionV relativeFrom="line">
                    <wp:posOffset>-317682</wp:posOffset>
                  </wp:positionV>
                  <wp:extent cx="3338804" cy="174103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38804" cy="1741030"/>
                          </a:xfrm>
                          <a:prstGeom prst="rect">
                            <a:avLst/>
                          </a:prstGeom>
                          <a:noFill/>
                        </pic:spPr>
                      </pic:pic>
                    </a:graphicData>
                  </a:graphic>
                </wp:anchor>
              </w:drawing>
            </w:r>
            <w:proofErr w:type="gramStart"/>
            <w:r>
              <w:rPr>
                <w:rFonts w:ascii="Arial" w:hAnsi="Arial" w:cs="Arial"/>
                <w:color w:val="231F20"/>
                <w:spacing w:val="-18"/>
                <w:sz w:val="15"/>
                <w:szCs w:val="15"/>
                <w:lang w:val="cs-CZ"/>
              </w:rPr>
              <w:t>1 – 28</w:t>
            </w:r>
            <w:proofErr w:type="gramEnd"/>
            <w:r>
              <w:rPr>
                <w:rFonts w:ascii="Times New Roman" w:hAnsi="Times New Roman" w:cs="Times New Roman"/>
                <w:sz w:val="15"/>
                <w:szCs w:val="15"/>
              </w:rPr>
              <w:t xml:space="preserve"> </w:t>
            </w:r>
          </w:p>
        </w:tc>
      </w:tr>
      <w:tr w:rsidR="00982D78" w14:paraId="4A7FDB33" w14:textId="77777777">
        <w:trPr>
          <w:trHeight w:hRule="exact" w:val="357"/>
        </w:trPr>
        <w:tc>
          <w:tcPr>
            <w:tcW w:w="2541" w:type="dxa"/>
            <w:tcBorders>
              <w:top w:val="single" w:sz="4" w:space="0" w:color="A0A2A5"/>
              <w:left w:val="single" w:sz="4" w:space="0" w:color="FFFFFF"/>
              <w:bottom w:val="single" w:sz="4" w:space="0" w:color="A0A2A5"/>
              <w:right w:val="nil"/>
            </w:tcBorders>
          </w:tcPr>
          <w:p w14:paraId="6C566C26" w14:textId="77777777" w:rsidR="00982D78" w:rsidRDefault="00000000">
            <w:pPr>
              <w:spacing w:before="141"/>
              <w:ind w:left="2003" w:right="38"/>
              <w:jc w:val="right"/>
              <w:rPr>
                <w:rFonts w:ascii="Times New Roman" w:hAnsi="Times New Roman" w:cs="Times New Roman"/>
                <w:color w:val="010302"/>
              </w:rPr>
            </w:pPr>
            <w:proofErr w:type="gramStart"/>
            <w:r>
              <w:rPr>
                <w:rFonts w:ascii="Arial" w:hAnsi="Arial" w:cs="Arial"/>
                <w:color w:val="231F20"/>
                <w:spacing w:val="-18"/>
                <w:sz w:val="15"/>
                <w:szCs w:val="15"/>
                <w:lang w:val="cs-CZ"/>
              </w:rPr>
              <w:t>29 – 90</w:t>
            </w:r>
            <w:proofErr w:type="gramEnd"/>
            <w:r>
              <w:rPr>
                <w:rFonts w:ascii="Times New Roman" w:hAnsi="Times New Roman" w:cs="Times New Roman"/>
                <w:sz w:val="15"/>
                <w:szCs w:val="15"/>
              </w:rPr>
              <w:t xml:space="preserve"> </w:t>
            </w:r>
          </w:p>
        </w:tc>
      </w:tr>
      <w:tr w:rsidR="00982D78" w14:paraId="457213E3" w14:textId="77777777">
        <w:trPr>
          <w:trHeight w:hRule="exact" w:val="357"/>
        </w:trPr>
        <w:tc>
          <w:tcPr>
            <w:tcW w:w="2541" w:type="dxa"/>
            <w:tcBorders>
              <w:top w:val="single" w:sz="4" w:space="0" w:color="A0A2A5"/>
              <w:left w:val="single" w:sz="4" w:space="0" w:color="FFFFFF"/>
              <w:bottom w:val="single" w:sz="4" w:space="0" w:color="A0A2A5"/>
              <w:right w:val="nil"/>
            </w:tcBorders>
          </w:tcPr>
          <w:p w14:paraId="260914DC" w14:textId="77777777" w:rsidR="00982D78" w:rsidRDefault="00000000">
            <w:pPr>
              <w:spacing w:before="140"/>
              <w:ind w:left="1940" w:right="38"/>
              <w:jc w:val="right"/>
              <w:rPr>
                <w:rFonts w:ascii="Times New Roman" w:hAnsi="Times New Roman" w:cs="Times New Roman"/>
                <w:color w:val="010302"/>
              </w:rPr>
            </w:pPr>
            <w:proofErr w:type="gramStart"/>
            <w:r>
              <w:rPr>
                <w:rFonts w:ascii="Arial" w:hAnsi="Arial" w:cs="Arial"/>
                <w:color w:val="231F20"/>
                <w:spacing w:val="-18"/>
                <w:sz w:val="15"/>
                <w:szCs w:val="15"/>
                <w:lang w:val="cs-CZ"/>
              </w:rPr>
              <w:t>91 – 160</w:t>
            </w:r>
            <w:proofErr w:type="gramEnd"/>
            <w:r>
              <w:rPr>
                <w:rFonts w:ascii="Times New Roman" w:hAnsi="Times New Roman" w:cs="Times New Roman"/>
                <w:sz w:val="15"/>
                <w:szCs w:val="15"/>
              </w:rPr>
              <w:t xml:space="preserve"> </w:t>
            </w:r>
          </w:p>
        </w:tc>
      </w:tr>
      <w:tr w:rsidR="00982D78" w14:paraId="5D1542B6" w14:textId="77777777">
        <w:trPr>
          <w:trHeight w:hRule="exact" w:val="352"/>
        </w:trPr>
        <w:tc>
          <w:tcPr>
            <w:tcW w:w="2541" w:type="dxa"/>
            <w:tcBorders>
              <w:top w:val="single" w:sz="4" w:space="0" w:color="A0A2A5"/>
              <w:left w:val="single" w:sz="4" w:space="0" w:color="FFFFFF"/>
              <w:bottom w:val="single" w:sz="4" w:space="0" w:color="A0A2A5"/>
              <w:right w:val="nil"/>
            </w:tcBorders>
          </w:tcPr>
          <w:p w14:paraId="4471CEBF" w14:textId="77777777" w:rsidR="00982D78" w:rsidRDefault="00000000">
            <w:pPr>
              <w:spacing w:before="135"/>
              <w:ind w:left="1876" w:right="38"/>
              <w:jc w:val="right"/>
              <w:rPr>
                <w:rFonts w:ascii="Times New Roman" w:hAnsi="Times New Roman" w:cs="Times New Roman"/>
                <w:color w:val="010302"/>
              </w:rPr>
            </w:pPr>
            <w:proofErr w:type="gramStart"/>
            <w:r>
              <w:rPr>
                <w:rFonts w:ascii="Arial" w:hAnsi="Arial" w:cs="Arial"/>
                <w:color w:val="231F20"/>
                <w:spacing w:val="-18"/>
                <w:sz w:val="15"/>
                <w:szCs w:val="15"/>
                <w:lang w:val="cs-CZ"/>
              </w:rPr>
              <w:t>161 – 200</w:t>
            </w:r>
            <w:proofErr w:type="gramEnd"/>
            <w:r>
              <w:rPr>
                <w:rFonts w:ascii="Times New Roman" w:hAnsi="Times New Roman" w:cs="Times New Roman"/>
                <w:sz w:val="15"/>
                <w:szCs w:val="15"/>
              </w:rPr>
              <w:t xml:space="preserve"> </w:t>
            </w:r>
          </w:p>
        </w:tc>
      </w:tr>
    </w:tbl>
    <w:p w14:paraId="13AD2B58" w14:textId="77777777" w:rsidR="00982D78" w:rsidRDefault="00982D78">
      <w:pPr>
        <w:spacing w:after="150"/>
        <w:rPr>
          <w:rFonts w:ascii="Times New Roman" w:hAnsi="Times New Roman"/>
          <w:color w:val="000000" w:themeColor="text1"/>
          <w:sz w:val="1"/>
          <w:szCs w:val="1"/>
          <w:lang w:val="cs-CZ"/>
        </w:rPr>
      </w:pPr>
    </w:p>
    <w:p w14:paraId="75647FAB"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2B82C5DF" w14:textId="77777777" w:rsidR="00982D78" w:rsidRDefault="00000000">
      <w:pPr>
        <w:tabs>
          <w:tab w:val="left" w:pos="4746"/>
        </w:tabs>
        <w:spacing w:before="100" w:line="178" w:lineRule="exact"/>
        <w:ind w:left="1901" w:right="40"/>
        <w:jc w:val="right"/>
        <w:rPr>
          <w:rFonts w:ascii="Times New Roman" w:hAnsi="Times New Roman" w:cs="Times New Roman"/>
          <w:color w:val="010302"/>
        </w:rPr>
      </w:pPr>
      <w:r>
        <w:rPr>
          <w:noProof/>
        </w:rPr>
        <mc:AlternateContent>
          <mc:Choice Requires="wps">
            <w:drawing>
              <wp:anchor distT="0" distB="0" distL="114300" distR="114300" simplePos="0" relativeHeight="251791872" behindDoc="0" locked="0" layoutInCell="1" allowOverlap="1" wp14:anchorId="6D970656" wp14:editId="55DB11F8">
                <wp:simplePos x="0" y="0"/>
                <wp:positionH relativeFrom="page">
                  <wp:posOffset>3895681</wp:posOffset>
                </wp:positionH>
                <wp:positionV relativeFrom="line">
                  <wp:posOffset>12305</wp:posOffset>
                </wp:positionV>
                <wp:extent cx="1631823" cy="180"/>
                <wp:effectExtent l="0" t="0" r="0" b="0"/>
                <wp:wrapNone/>
                <wp:docPr id="357" name="Freeform 357"/>
                <wp:cNvGraphicFramePr/>
                <a:graphic xmlns:a="http://schemas.openxmlformats.org/drawingml/2006/main">
                  <a:graphicData uri="http://schemas.microsoft.com/office/word/2010/wordprocessingShape">
                    <wps:wsp>
                      <wps:cNvSpPr/>
                      <wps:spPr>
                        <a:xfrm>
                          <a:off x="0" y="0"/>
                          <a:ext cx="1631823" cy="180"/>
                        </a:xfrm>
                        <a:custGeom>
                          <a:avLst/>
                          <a:gdLst/>
                          <a:ahLst/>
                          <a:cxnLst/>
                          <a:rect l="l" t="t" r="r" b="b"/>
                          <a:pathLst>
                            <a:path w="1631823" h="180">
                              <a:moveTo>
                                <a:pt x="0" y="0"/>
                              </a:moveTo>
                              <a:lnTo>
                                <a:pt x="1631823" y="0"/>
                              </a:lnTo>
                            </a:path>
                          </a:pathLst>
                        </a:custGeom>
                        <a:noFill/>
                        <a:ln w="6350" cap="flat" cmpd="sng">
                          <a:solidFill>
                            <a:srgbClr val="CDCFD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01A9E6" id="Freeform 357" o:spid="_x0000_s1026" style="position:absolute;margin-left:306.75pt;margin-top:.95pt;width:128.5pt;height:0;z-index:251791872;visibility:visible;mso-wrap-style:square;mso-wrap-distance-left:9pt;mso-wrap-distance-top:0;mso-wrap-distance-right:9pt;mso-wrap-distance-bottom:0;mso-position-horizontal:absolute;mso-position-horizontal-relative:page;mso-position-vertical:absolute;mso-position-vertical-relative:line;v-text-anchor:top" coordsize="16318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NwRQIAAB8FAAAOAAAAZHJzL2Uyb0RvYy54bWysVE2P2yAQvVfqf0DcG9uJNl1FcfaQKL1U&#10;bdXd/QEE4xiJLwEbJ/++w2A71m5PVXMgY5h5vPcG2D5dtSIX4YO0pqbVoqREGG4bac41fX05fnmk&#10;JERmGqasETW9iUCfdp8/bXu3EUvbWdUITwDEhE3vatrF6DZFEXgnNAsL64SBxdZ6zSJ8+nPReNYD&#10;ulbFsizXRW9947zlIgSYPeRFukP8thU8/mzbICJRNQVuEUeP4ymNxW7LNmfPXCf5QIP9AwvNpIFN&#10;J6gDi4y8efkBSkvubbBtXHCrC9u2kgvUAGqq8p2a5445gVrAnOAmm8L/g+U/Ls/ulwcbehc2AcKk&#10;4tp6nf6BH7miWbfJLHGNhMNktV5Vj8sVJRzWqke0sriX8rcQvwmLMOzyPcTsdDNGrBsjfjVj6KFf&#10;qVMKOxUpgU55SqBTp9wpx2KqS9xSSPoZjy7TSGvaXsSLxaz4TgBQvK8qM8+aFI1iITdnQJC2222H&#10;AClAPBdp7FEqhSqVScTWqwc4cZzBqW4VAzFcu6amwZzxpASrZJNKEs3gz6e98uTCQP3+sD8eSkxi&#10;ynUsz1Zl+iUbYOMhP8dzIC0j3CclNZix/HovUAZy7y3GKN6USJsr81u0RDbQ1GWmlm6fmPgwzoWJ&#10;VV7qWCMyoYc5n7ECGSFgQm5B3oQ9AIyZGWTEzrKG/FQq8PJOxdkOfBY+EsvFUwXubE2cirU01v9N&#10;mQJVw845fzQpW5NcOtnmhvcD3YNbiAqHFyNd8/k3lt/ftd0fAAAA//8DAFBLAwQUAAYACAAAACEA&#10;KxD3wdkAAAAHAQAADwAAAGRycy9kb3ducmV2LnhtbEyOwU7DMBBE70j8g7VI3KgTIkIJcSoE4pAj&#10;bRFXN97GEfE6xG6S/j0LFzg+zWjmlZvF9WLCMXSeFKSrBARS401HrYL97vVmDSJETUb3nlDBGQNs&#10;qsuLUhfGz/SG0za2gkcoFFqBjXEopAyNRafDyg9InB396HRkHFtpRj3zuOvlbZLk0umO+MHqAZ8t&#10;Np/bk1NQp1/n7Di91Hr+2O0nW+che8+Vur5anh5BRFziXxl+9FkdKnY6+BOZIHoFeZrdcZWDBxCc&#10;r+8T5sMvy6qU//2rbwAAAP//AwBQSwECLQAUAAYACAAAACEAtoM4kv4AAADhAQAAEwAAAAAAAAAA&#10;AAAAAAAAAAAAW0NvbnRlbnRfVHlwZXNdLnhtbFBLAQItABQABgAIAAAAIQA4/SH/1gAAAJQBAAAL&#10;AAAAAAAAAAAAAAAAAC8BAABfcmVscy8ucmVsc1BLAQItABQABgAIAAAAIQBqaTNwRQIAAB8FAAAO&#10;AAAAAAAAAAAAAAAAAC4CAABkcnMvZTJvRG9jLnhtbFBLAQItABQABgAIAAAAIQArEPfB2QAAAAcB&#10;AAAPAAAAAAAAAAAAAAAAAJ8EAABkcnMvZG93bnJldi54bWxQSwUGAAAAAAQABADzAAAApQUAAAAA&#10;" path="m,l1631823,e" filled="f" strokecolor="#cdcfd0"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95968" behindDoc="0" locked="0" layoutInCell="1" allowOverlap="1" wp14:anchorId="504D3354" wp14:editId="3CB70E5C">
                <wp:simplePos x="0" y="0"/>
                <wp:positionH relativeFrom="page">
                  <wp:posOffset>5599506</wp:posOffset>
                </wp:positionH>
                <wp:positionV relativeFrom="line">
                  <wp:posOffset>12305</wp:posOffset>
                </wp:positionV>
                <wp:extent cx="1595996" cy="180"/>
                <wp:effectExtent l="0" t="0" r="0" b="0"/>
                <wp:wrapNone/>
                <wp:docPr id="358" name="Freeform 358"/>
                <wp:cNvGraphicFramePr/>
                <a:graphic xmlns:a="http://schemas.openxmlformats.org/drawingml/2006/main">
                  <a:graphicData uri="http://schemas.microsoft.com/office/word/2010/wordprocessingShape">
                    <wps:wsp>
                      <wps:cNvSpPr/>
                      <wps:spPr>
                        <a:xfrm>
                          <a:off x="0" y="0"/>
                          <a:ext cx="1595996" cy="180"/>
                        </a:xfrm>
                        <a:custGeom>
                          <a:avLst/>
                          <a:gdLst/>
                          <a:ahLst/>
                          <a:cxnLst/>
                          <a:rect l="l" t="t" r="r" b="b"/>
                          <a:pathLst>
                            <a:path w="1595996" h="180">
                              <a:moveTo>
                                <a:pt x="0" y="0"/>
                              </a:moveTo>
                              <a:lnTo>
                                <a:pt x="1595996" y="0"/>
                              </a:lnTo>
                            </a:path>
                          </a:pathLst>
                        </a:custGeom>
                        <a:noFill/>
                        <a:ln w="6350" cap="flat" cmpd="sng">
                          <a:solidFill>
                            <a:srgbClr val="C8CACC">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75BAD66" id="Freeform 358" o:spid="_x0000_s1026" style="position:absolute;margin-left:440.9pt;margin-top:.95pt;width:125.65pt;height:0;z-index:251795968;visibility:visible;mso-wrap-style:square;mso-wrap-distance-left:9pt;mso-wrap-distance-top:0;mso-wrap-distance-right:9pt;mso-wrap-distance-bottom:0;mso-position-horizontal:absolute;mso-position-horizontal-relative:page;mso-position-vertical:absolute;mso-position-vertical-relative:line;v-text-anchor:top" coordsize="1595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B0QwIAAB8FAAAOAAAAZHJzL2Uyb0RvYy54bWysVMtu2zAQvBfoPxC815Jc2I0Ny0HhIL0U&#10;bdEkH0DzYRHgCyRj2X/fJSnJQlr0UNQHeiXuDmdmudrdX7RCZ+6DtKbFzaLGiBtqmTSnFr88P364&#10;wyhEYhhR1vAWX3nA9/v373a92/Kl7axi3CMAMWHbuxZ3MbptVQXacU3CwjpuYFNYr0mER3+qmCc9&#10;oGtVLet6XfXWM+ct5SHA24eyifcZXwhO43chAo9ItRi4xbz6vB7TWu13ZHvyxHWSDjTIP7DQRBo4&#10;dIJ6IJGgVy9/g9KSehusiAtqdWWFkJRnDaCmqd+oeeqI41kLmBPcZFP4f7D02/nJ/fBgQ+/CNkCY&#10;VFyE1+kf+KFLNus6mcUvEVF42aw2q81mjRGFveYuW1ndSulriF+4zTDk/DXE4jQbI9KNEb2YMfTQ&#10;r9QplTsVMYJOeYygU8fSKUdiqkvcUoj6GY+u0Eh72p75s81Z8Y0AoHjbVWaeNSkaxUJuyYAgHbff&#10;DUGmAPFcpLGPUqmsUplEbP1xBTeOErjVQhEQQ7VjLQ7mlG9KsEqyVJJoBn86HpRHZwLqD3eHz4dD&#10;TiLKdaS8ber0SzbAwUN+iedAWkaYJyU1mLH8dCtQBnJvLc5RvCqeDlfmJxdIMmjqslBL08cnPoRS&#10;bmJTtjrCeCG0mvMZKzKjDJiQBcibsAeAMbOAjNhF1pCfSnke3qm4/huxUjxV5JOtiVOxlsb6PwEo&#10;UDWcXPJHk4o1yaWjZdc8H9k9mMKscPhipDGfP+fy23dt/wsAAP//AwBQSwMEFAAGAAgAAAAhAHhU&#10;l23bAAAACAEAAA8AAABkcnMvZG93bnJldi54bWxMj8tOwzAQRfdI/IM1SOyoEypQCHEqVMQOIaX0&#10;A6bxNI4Sj6PYecDX47KB5cy5unOm2K22FzONvnWsIN0kIIhrp1tuFBw/3+4yED4ga+wdk4Iv8rAr&#10;r68KzLVbuKL5EBoRS9jnqMCEMORS+tqQRb9xA3FkZzdaDHEcG6lHXGK57eV9kjxKiy3HCwYH2huq&#10;u8NkFZz3nVmaen5/tR/fbfUwHasOO6Vub9aXZxCB1vAXhot+VIcyOp3cxNqLXkGWpVE9RPAE4sLT&#10;7TYFcfpdyLKQ/x8ofwAAAP//AwBQSwECLQAUAAYACAAAACEAtoM4kv4AAADhAQAAEwAAAAAAAAAA&#10;AAAAAAAAAAAAW0NvbnRlbnRfVHlwZXNdLnhtbFBLAQItABQABgAIAAAAIQA4/SH/1gAAAJQBAAAL&#10;AAAAAAAAAAAAAAAAAC8BAABfcmVscy8ucmVsc1BLAQItABQABgAIAAAAIQCPyqB0QwIAAB8FAAAO&#10;AAAAAAAAAAAAAAAAAC4CAABkcnMvZTJvRG9jLnhtbFBLAQItABQABgAIAAAAIQB4VJdt2wAAAAgB&#10;AAAPAAAAAAAAAAAAAAAAAJ0EAABkcnMvZG93bnJldi54bWxQSwUGAAAAAAQABADzAAAApQUAAAAA&#10;" path="m,l1595996,e" filled="f" strokecolor="#c8cacc" strokeweight=".5pt">
                <v:stroke miterlimit="83231f" joinstyle="miter"/>
                <v:path arrowok="t"/>
                <w10:wrap anchorx="page" anchory="line"/>
              </v:shape>
            </w:pict>
          </mc:Fallback>
        </mc:AlternateContent>
      </w:r>
      <w:r>
        <w:rPr>
          <w:rFonts w:ascii="Arial" w:hAnsi="Arial" w:cs="Arial"/>
          <w:color w:val="231F20"/>
          <w:spacing w:val="-18"/>
          <w:sz w:val="15"/>
          <w:szCs w:val="15"/>
          <w:lang w:val="cs-CZ"/>
        </w:rPr>
        <w:t xml:space="preserve">241 </w:t>
      </w:r>
      <w:r>
        <w:rPr>
          <w:rFonts w:ascii="Arial" w:hAnsi="Arial" w:cs="Arial"/>
          <w:color w:val="231F20"/>
          <w:spacing w:val="-12"/>
          <w:sz w:val="15"/>
          <w:szCs w:val="15"/>
          <w:lang w:val="cs-CZ"/>
        </w:rPr>
        <w:t xml:space="preserve">a </w:t>
      </w:r>
      <w:r>
        <w:rPr>
          <w:rFonts w:ascii="Arial" w:hAnsi="Arial" w:cs="Arial"/>
          <w:color w:val="231F20"/>
          <w:sz w:val="15"/>
          <w:szCs w:val="15"/>
          <w:lang w:val="cs-CZ"/>
        </w:rPr>
        <w:t>více</w:t>
      </w:r>
      <w:r>
        <w:rPr>
          <w:rFonts w:ascii="Arial" w:hAnsi="Arial" w:cs="Arial"/>
          <w:color w:val="231F20"/>
          <w:sz w:val="15"/>
          <w:szCs w:val="15"/>
          <w:lang w:val="cs-CZ"/>
        </w:rPr>
        <w:tab/>
      </w:r>
      <w:r>
        <w:rPr>
          <w:rFonts w:ascii="Arial" w:hAnsi="Arial" w:cs="Arial"/>
          <w:color w:val="231F20"/>
          <w:spacing w:val="-24"/>
          <w:sz w:val="15"/>
          <w:szCs w:val="15"/>
          <w:lang w:val="cs-CZ"/>
        </w:rPr>
        <w:t>500 %</w:t>
      </w:r>
      <w:r>
        <w:rPr>
          <w:rFonts w:ascii="Times New Roman" w:hAnsi="Times New Roman" w:cs="Times New Roman"/>
          <w:sz w:val="15"/>
          <w:szCs w:val="15"/>
        </w:rPr>
        <w:t xml:space="preserve"> </w:t>
      </w:r>
    </w:p>
    <w:p w14:paraId="52EDD480" w14:textId="77777777" w:rsidR="00982D78" w:rsidRDefault="00000000">
      <w:pPr>
        <w:spacing w:before="165" w:line="262" w:lineRule="exact"/>
        <w:ind w:right="1009"/>
        <w:rPr>
          <w:rFonts w:ascii="Times New Roman" w:hAnsi="Times New Roman" w:cs="Times New Roman"/>
          <w:color w:val="010302"/>
        </w:rPr>
      </w:pPr>
      <w:r>
        <w:rPr>
          <w:noProof/>
        </w:rPr>
        <mc:AlternateContent>
          <mc:Choice Requires="wps">
            <w:drawing>
              <wp:anchor distT="0" distB="0" distL="114300" distR="114300" simplePos="0" relativeHeight="251792896" behindDoc="0" locked="0" layoutInCell="1" allowOverlap="1" wp14:anchorId="55AEA807" wp14:editId="2870EEC2">
                <wp:simplePos x="0" y="0"/>
                <wp:positionH relativeFrom="page">
                  <wp:posOffset>3895681</wp:posOffset>
                </wp:positionH>
                <wp:positionV relativeFrom="line">
                  <wp:posOffset>27551</wp:posOffset>
                </wp:positionV>
                <wp:extent cx="1631823" cy="180"/>
                <wp:effectExtent l="0" t="0" r="0" b="0"/>
                <wp:wrapNone/>
                <wp:docPr id="359" name="Freeform 359"/>
                <wp:cNvGraphicFramePr/>
                <a:graphic xmlns:a="http://schemas.openxmlformats.org/drawingml/2006/main">
                  <a:graphicData uri="http://schemas.microsoft.com/office/word/2010/wordprocessingShape">
                    <wps:wsp>
                      <wps:cNvSpPr/>
                      <wps:spPr>
                        <a:xfrm>
                          <a:off x="0" y="0"/>
                          <a:ext cx="1631823" cy="180"/>
                        </a:xfrm>
                        <a:custGeom>
                          <a:avLst/>
                          <a:gdLst/>
                          <a:ahLst/>
                          <a:cxnLst/>
                          <a:rect l="l" t="t" r="r" b="b"/>
                          <a:pathLst>
                            <a:path w="1631823" h="180">
                              <a:moveTo>
                                <a:pt x="0" y="0"/>
                              </a:moveTo>
                              <a:lnTo>
                                <a:pt x="1631823" y="0"/>
                              </a:lnTo>
                            </a:path>
                          </a:pathLst>
                        </a:custGeom>
                        <a:noFill/>
                        <a:ln w="6350" cap="flat" cmpd="sng">
                          <a:solidFill>
                            <a:srgbClr val="CDCFD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F5CE6F" id="Freeform 359" o:spid="_x0000_s1026" style="position:absolute;margin-left:306.75pt;margin-top:2.15pt;width:128.5pt;height:0;z-index:251792896;visibility:visible;mso-wrap-style:square;mso-wrap-distance-left:9pt;mso-wrap-distance-top:0;mso-wrap-distance-right:9pt;mso-wrap-distance-bottom:0;mso-position-horizontal:absolute;mso-position-horizontal-relative:page;mso-position-vertical:absolute;mso-position-vertical-relative:line;v-text-anchor:top" coordsize="16318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NwRQIAAB8FAAAOAAAAZHJzL2Uyb0RvYy54bWysVE2P2yAQvVfqf0DcG9uJNl1FcfaQKL1U&#10;bdXd/QEE4xiJLwEbJ/++w2A71m5PVXMgY5h5vPcG2D5dtSIX4YO0pqbVoqREGG4bac41fX05fnmk&#10;JERmGqasETW9iUCfdp8/bXu3EUvbWdUITwDEhE3vatrF6DZFEXgnNAsL64SBxdZ6zSJ8+nPReNYD&#10;ulbFsizXRW9947zlIgSYPeRFukP8thU8/mzbICJRNQVuEUeP4ymNxW7LNmfPXCf5QIP9AwvNpIFN&#10;J6gDi4y8efkBSkvubbBtXHCrC9u2kgvUAGqq8p2a5445gVrAnOAmm8L/g+U/Ls/ulwcbehc2AcKk&#10;4tp6nf6BH7miWbfJLHGNhMNktV5Vj8sVJRzWqke0sriX8rcQvwmLMOzyPcTsdDNGrBsjfjVj6KFf&#10;qVMKOxUpgU55SqBTp9wpx2KqS9xSSPoZjy7TSGvaXsSLxaz4TgBQvK8qM8+aFI1iITdnQJC2222H&#10;AClAPBdp7FEqhSqVScTWqwc4cZzBqW4VAzFcu6amwZzxpASrZJNKEs3gz6e98uTCQP3+sD8eSkxi&#10;ynUsz1Zl+iUbYOMhP8dzIC0j3CclNZix/HovUAZy7y3GKN6USJsr81u0RDbQ1GWmlm6fmPgwzoWJ&#10;VV7qWCMyoYc5n7ECGSFgQm5B3oQ9AIyZGWTEzrKG/FQq8PJOxdkOfBY+EsvFUwXubE2cirU01v9N&#10;mQJVw845fzQpW5NcOtnmhvcD3YNbiAqHFyNd8/k3lt/ftd0fAAAA//8DAFBLAwQUAAYACAAAACEA&#10;lt9AtNkAAAAHAQAADwAAAGRycy9kb3ducmV2LnhtbEyOwU7DMBBE70j8g7VI3KgTAqEKcSoE4pAj&#10;bRHXbbyNI2I7xG6S/j0LFzg+zWjmlZvF9mKiMXTeKUhXCQhyjdedaxXsd683axAhotPYe0cKzhRg&#10;U11elFhoP7s3mraxFTziQoEKTIxDIWVoDFkMKz+Q4+zoR4uRcWylHnHmcdvL2yTJpcXO8YPBgZ4N&#10;NZ/bk1VQp1/n7Di91Dh/7PaTqfOQvedKXV8tT48gIi3xrww/+qwOFTsd/MnpIHoFeZrdc1XBXQaC&#10;8/VDwnz4ZVmV8r9/9Q0AAP//AwBQSwECLQAUAAYACAAAACEAtoM4kv4AAADhAQAAEwAAAAAAAAAA&#10;AAAAAAAAAAAAW0NvbnRlbnRfVHlwZXNdLnhtbFBLAQItABQABgAIAAAAIQA4/SH/1gAAAJQBAAAL&#10;AAAAAAAAAAAAAAAAAC8BAABfcmVscy8ucmVsc1BLAQItABQABgAIAAAAIQBqaTNwRQIAAB8FAAAO&#10;AAAAAAAAAAAAAAAAAC4CAABkcnMvZTJvRG9jLnhtbFBLAQItABQABgAIAAAAIQCW30C02QAAAAcB&#10;AAAPAAAAAAAAAAAAAAAAAJ8EAABkcnMvZG93bnJldi54bWxQSwUGAAAAAAQABADzAAAApQUAAAAA&#10;" path="m,l1631823,e" filled="f" strokecolor="#cdcfd0"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93920" behindDoc="0" locked="0" layoutInCell="1" allowOverlap="1" wp14:anchorId="0F8456A1" wp14:editId="62FC2345">
                <wp:simplePos x="0" y="0"/>
                <wp:positionH relativeFrom="page">
                  <wp:posOffset>5599506</wp:posOffset>
                </wp:positionH>
                <wp:positionV relativeFrom="line">
                  <wp:posOffset>27551</wp:posOffset>
                </wp:positionV>
                <wp:extent cx="1595996" cy="180"/>
                <wp:effectExtent l="0" t="0" r="0" b="0"/>
                <wp:wrapNone/>
                <wp:docPr id="360" name="Freeform 360"/>
                <wp:cNvGraphicFramePr/>
                <a:graphic xmlns:a="http://schemas.openxmlformats.org/drawingml/2006/main">
                  <a:graphicData uri="http://schemas.microsoft.com/office/word/2010/wordprocessingShape">
                    <wps:wsp>
                      <wps:cNvSpPr/>
                      <wps:spPr>
                        <a:xfrm>
                          <a:off x="0" y="0"/>
                          <a:ext cx="1595996" cy="180"/>
                        </a:xfrm>
                        <a:custGeom>
                          <a:avLst/>
                          <a:gdLst/>
                          <a:ahLst/>
                          <a:cxnLst/>
                          <a:rect l="l" t="t" r="r" b="b"/>
                          <a:pathLst>
                            <a:path w="1595996" h="180">
                              <a:moveTo>
                                <a:pt x="0" y="0"/>
                              </a:moveTo>
                              <a:lnTo>
                                <a:pt x="1595996" y="0"/>
                              </a:lnTo>
                            </a:path>
                          </a:pathLst>
                        </a:custGeom>
                        <a:noFill/>
                        <a:ln w="6350" cap="flat" cmpd="sng">
                          <a:solidFill>
                            <a:srgbClr val="CDCFD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CF4D781" id="Freeform 360" o:spid="_x0000_s1026" style="position:absolute;margin-left:440.9pt;margin-top:2.15pt;width:125.65pt;height:0;z-index:251793920;visibility:visible;mso-wrap-style:square;mso-wrap-distance-left:9pt;mso-wrap-distance-top:0;mso-wrap-distance-right:9pt;mso-wrap-distance-bottom:0;mso-position-horizontal:absolute;mso-position-horizontal-relative:page;mso-position-vertical:absolute;mso-position-vertical-relative:line;v-text-anchor:top" coordsize="15959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EERQIAAB8FAAAOAAAAZHJzL2Uyb0RvYy54bWysVE2P2yAQvVfqf0DcG9upst1EcfaQKL1U&#10;bdXd/gCCcYzEl4CNk3/fYbAda7enqjmQMcw83nsDbJ+uWpGL8EFaU9NqUVIiDLeNNOea/n45fnqk&#10;JERmGqasETW9iUCfdh8/bHu3EUvbWdUITwDEhE3vatrF6DZFEXgnNAsL64SBxdZ6zSJ8+nPReNYD&#10;ulbFsiwfit76xnnLRQgwe8iLdIf4bSt4/NG2QUSiagrcIo4ex1Mai92Wbc6euU7ygQb7BxaaSQOb&#10;TlAHFhl59fIdlJbc22DbuOBWF7ZtJReoAdRU5Rs1zx1zArWAOcFNNoX/B8u/X57dTw829C5sAoRJ&#10;xbX1Ov0DP3JFs26TWeIaCYfJarVerdcPlHBYqx7RyuJeyl9D/CoswrDLtxCz080YsW6M+NWMoYd+&#10;pU4p7FSkBDrlKYFOnXKnHIupLnFLIelnPLpMI61pexEvFrPiGwFA8b6qzDxrUjSKhdycAUHabrcd&#10;AqQA8VyksUepFKpUJhF7+LyCE8cZnOpWMRDDtWtqGswZT0qwSjapJNEM/nzaK08uDNTvD/vjocQk&#10;plzH8mxVpl+yATYe8nM8B9Iywn1SUoMZyy/3AmUg995ijOJNibS5Mr9ES2QDTV1maun2iYkP41yY&#10;WOWljjUiE1rN+YwVyAgBE3IL8ibsAWDMzCAjdpY15KdSgZd3Ks524LPwnlgunipwZ2viVKylsf5v&#10;yhSoGnbO+aNJ2Zrk0sk2N7wf6B7cQlQ4vBjpms+/sfz+ru3+AAAA//8DAFBLAwQUAAYACAAAACEA&#10;An8WzdwAAAAIAQAADwAAAGRycy9kb3ducmV2LnhtbEyPwU7DMAyG70i8Q+RJ3FhaiqauNJ0mBAfY&#10;aWPinDahrZY4Ve1thacn48KO9v/r8+dyNXknTnakPqCCdJ6AsNgE02OrYP/xep+DINZotAtoFXxb&#10;glV1e1PqwoQzbu1px62IEKRCK+iYh0JKajrrNc3DYDFmX2H0muM4ttKM+hzh3smHJFlIr3uMFzo9&#10;2OfONofd0UfK+9tL44hq3n8uFz/L9WZLvFHqbjatn0Cwnfi/DBf9qA5VdKrDEQ0JpyDP06jOCh4z&#10;EJc8zbIURP23kFUprx+ofgEAAP//AwBQSwECLQAUAAYACAAAACEAtoM4kv4AAADhAQAAEwAAAAAA&#10;AAAAAAAAAAAAAAAAW0NvbnRlbnRfVHlwZXNdLnhtbFBLAQItABQABgAIAAAAIQA4/SH/1gAAAJQB&#10;AAALAAAAAAAAAAAAAAAAAC8BAABfcmVscy8ucmVsc1BLAQItABQABgAIAAAAIQDc+rEERQIAAB8F&#10;AAAOAAAAAAAAAAAAAAAAAC4CAABkcnMvZTJvRG9jLnhtbFBLAQItABQABgAIAAAAIQACfxbN3AAA&#10;AAgBAAAPAAAAAAAAAAAAAAAAAJ8EAABkcnMvZG93bnJldi54bWxQSwUGAAAAAAQABADzAAAAqAUA&#10;AAAA&#10;" path="m,l1595996,e" filled="f" strokecolor="#cdcfd0" strokeweight=".5pt">
                <v:stroke miterlimit="83231f" joinstyle="miter"/>
                <v:path arrowok="t"/>
                <w10:wrap anchorx="page" anchory="line"/>
              </v:shape>
            </w:pict>
          </mc:Fallback>
        </mc:AlternateContent>
      </w:r>
      <w:r>
        <w:rPr>
          <w:rFonts w:ascii="Arial" w:hAnsi="Arial" w:cs="Arial"/>
          <w:b/>
          <w:bCs/>
          <w:color w:val="231F20"/>
          <w:spacing w:val="-19"/>
          <w:sz w:val="16"/>
          <w:szCs w:val="16"/>
          <w:lang w:val="cs-CZ"/>
        </w:rPr>
        <w:t>* Pojistné plnění se upravuje následovně:</w:t>
      </w:r>
      <w:r>
        <w:rPr>
          <w:rFonts w:ascii="Times New Roman" w:hAnsi="Times New Roman" w:cs="Times New Roman"/>
          <w:sz w:val="16"/>
          <w:szCs w:val="16"/>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do</w:t>
      </w:r>
      <w:proofErr w:type="gramEnd"/>
      <w:r>
        <w:rPr>
          <w:rFonts w:ascii="Arial" w:hAnsi="Arial" w:cs="Arial"/>
          <w:color w:val="231F20"/>
          <w:sz w:val="15"/>
          <w:szCs w:val="15"/>
          <w:lang w:val="cs-CZ"/>
        </w:rPr>
        <w:t xml:space="preserve"> 90 dnů   </w:t>
      </w:r>
    </w:p>
    <w:p w14:paraId="08FE2033" w14:textId="77777777" w:rsidR="00982D78" w:rsidRDefault="00000000">
      <w:pPr>
        <w:pStyle w:val="Odstavecseseznamem"/>
        <w:numPr>
          <w:ilvl w:val="0"/>
          <w:numId w:val="3"/>
        </w:numPr>
        <w:spacing w:line="238" w:lineRule="exact"/>
        <w:ind w:right="1009" w:firstLine="510"/>
        <w:rPr>
          <w:rFonts w:ascii="Times New Roman" w:hAnsi="Times New Roman" w:cs="Times New Roman"/>
          <w:color w:val="010302"/>
        </w:rPr>
      </w:pPr>
      <w:r>
        <w:rPr>
          <w:rFonts w:ascii="Arial" w:hAnsi="Arial" w:cs="Arial"/>
          <w:color w:val="231F20"/>
          <w:spacing w:val="-5"/>
          <w:sz w:val="15"/>
          <w:szCs w:val="15"/>
          <w:lang w:val="cs-CZ"/>
        </w:rPr>
        <w:t>za každý den 100 % denní dávky</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do</w:t>
      </w:r>
      <w:proofErr w:type="gramEnd"/>
      <w:r>
        <w:rPr>
          <w:rFonts w:ascii="Arial" w:hAnsi="Arial" w:cs="Arial"/>
          <w:color w:val="231F20"/>
          <w:sz w:val="15"/>
          <w:szCs w:val="15"/>
          <w:lang w:val="cs-CZ"/>
        </w:rPr>
        <w:t xml:space="preserve"> 160 dnů   </w:t>
      </w:r>
    </w:p>
    <w:p w14:paraId="1825F502"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za každý den do 90 dnů 100 % denní dávky</w:t>
      </w:r>
      <w:r>
        <w:rPr>
          <w:rFonts w:ascii="Arial" w:hAnsi="Arial" w:cs="Arial"/>
          <w:color w:val="231F20"/>
          <w:sz w:val="15"/>
          <w:szCs w:val="15"/>
          <w:lang w:val="cs-CZ"/>
        </w:rPr>
        <w:t xml:space="preserve">,    </w:t>
      </w:r>
    </w:p>
    <w:p w14:paraId="03351536"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za každý další den 200 % denní dávky</w:t>
      </w:r>
      <w:r>
        <w:rPr>
          <w:rFonts w:ascii="Times New Roman" w:hAnsi="Times New Roman" w:cs="Times New Roman"/>
          <w:sz w:val="15"/>
          <w:szCs w:val="15"/>
        </w:rPr>
        <w:t xml:space="preserve"> </w:t>
      </w:r>
    </w:p>
    <w:p w14:paraId="267B7709" w14:textId="77777777" w:rsidR="00982D78" w:rsidRDefault="00000000">
      <w:pPr>
        <w:spacing w:before="40" w:line="177" w:lineRule="exact"/>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 xml:space="preserve">do 200 dnů   </w:t>
      </w:r>
    </w:p>
    <w:p w14:paraId="69925382"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za každý den do 90 dnů 100 % denní dávky</w:t>
      </w:r>
      <w:r>
        <w:rPr>
          <w:rFonts w:ascii="Arial" w:hAnsi="Arial" w:cs="Arial"/>
          <w:color w:val="231F20"/>
          <w:sz w:val="15"/>
          <w:szCs w:val="15"/>
          <w:lang w:val="cs-CZ"/>
        </w:rPr>
        <w:t xml:space="preserve">,    </w:t>
      </w:r>
    </w:p>
    <w:p w14:paraId="2D9A9EC2"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4"/>
          <w:sz w:val="15"/>
          <w:szCs w:val="15"/>
          <w:lang w:val="cs-CZ"/>
        </w:rPr>
        <w:t xml:space="preserve">za každý den od 91. do 160. dne 200 % denní dávky,   </w:t>
      </w:r>
    </w:p>
    <w:p w14:paraId="1FC94DF9" w14:textId="77777777" w:rsidR="00982D78" w:rsidRDefault="00000000">
      <w:pPr>
        <w:pStyle w:val="Odstavecseseznamem"/>
        <w:numPr>
          <w:ilvl w:val="0"/>
          <w:numId w:val="3"/>
        </w:numPr>
        <w:spacing w:before="40" w:line="177" w:lineRule="exact"/>
        <w:ind w:left="769" w:hanging="259"/>
        <w:rPr>
          <w:rFonts w:ascii="Times New Roman" w:hAnsi="Times New Roman" w:cs="Times New Roman"/>
          <w:color w:val="010302"/>
        </w:rPr>
      </w:pPr>
      <w:r>
        <w:rPr>
          <w:rFonts w:ascii="Arial" w:hAnsi="Arial" w:cs="Arial"/>
          <w:color w:val="231F20"/>
          <w:spacing w:val="-5"/>
          <w:sz w:val="15"/>
          <w:szCs w:val="15"/>
          <w:lang w:val="cs-CZ"/>
        </w:rPr>
        <w:t>za každý další den 300 % denní dávky</w:t>
      </w:r>
      <w:r>
        <w:rPr>
          <w:rFonts w:ascii="Times New Roman" w:hAnsi="Times New Roman" w:cs="Times New Roman"/>
          <w:sz w:val="15"/>
          <w:szCs w:val="15"/>
        </w:rPr>
        <w:t xml:space="preserve"> </w:t>
      </w:r>
    </w:p>
    <w:p w14:paraId="08C1069A" w14:textId="77777777" w:rsidR="00982D78" w:rsidRDefault="00000000">
      <w:pPr>
        <w:spacing w:before="40" w:line="177" w:lineRule="exact"/>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 xml:space="preserve">do 240 dnů   </w:t>
      </w:r>
    </w:p>
    <w:p w14:paraId="7026FDCF"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265" w:space="354"/>
            <w:col w:w="5194" w:space="0"/>
          </w:cols>
          <w:docGrid w:linePitch="360"/>
        </w:sectPr>
      </w:pPr>
      <w:r>
        <w:rPr>
          <w:noProof/>
        </w:rPr>
        <mc:AlternateContent>
          <mc:Choice Requires="wps">
            <w:drawing>
              <wp:anchor distT="0" distB="0" distL="114300" distR="114300" simplePos="0" relativeHeight="251747840" behindDoc="0" locked="0" layoutInCell="1" allowOverlap="1" wp14:anchorId="7DE20486" wp14:editId="62D48F8C">
                <wp:simplePos x="0" y="0"/>
                <wp:positionH relativeFrom="page">
                  <wp:posOffset>2049000</wp:posOffset>
                </wp:positionH>
                <wp:positionV relativeFrom="line">
                  <wp:posOffset>93268</wp:posOffset>
                </wp:positionV>
                <wp:extent cx="1619999" cy="180"/>
                <wp:effectExtent l="0" t="0" r="0" b="0"/>
                <wp:wrapNone/>
                <wp:docPr id="361" name="Freeform 361"/>
                <wp:cNvGraphicFramePr/>
                <a:graphic xmlns:a="http://schemas.openxmlformats.org/drawingml/2006/main">
                  <a:graphicData uri="http://schemas.microsoft.com/office/word/2010/wordprocessingShape">
                    <wps:wsp>
                      <wps:cNvSpPr/>
                      <wps:spPr>
                        <a:xfrm>
                          <a:off x="0" y="0"/>
                          <a:ext cx="1619999" cy="180"/>
                        </a:xfrm>
                        <a:custGeom>
                          <a:avLst/>
                          <a:gdLst/>
                          <a:ahLst/>
                          <a:cxnLst/>
                          <a:rect l="l" t="t" r="r" b="b"/>
                          <a:pathLst>
                            <a:path w="1619999" h="180">
                              <a:moveTo>
                                <a:pt x="0" y="0"/>
                              </a:moveTo>
                              <a:lnTo>
                                <a:pt x="1619999"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FEC843" id="Freeform 361" o:spid="_x0000_s1026" style="position:absolute;margin-left:161.35pt;margin-top:7.35pt;width:127.55pt;height:0;z-index:251747840;visibility:visible;mso-wrap-style:square;mso-wrap-distance-left:9pt;mso-wrap-distance-top:0;mso-wrap-distance-right:9pt;mso-wrap-distance-bottom:0;mso-position-horizontal:absolute;mso-position-horizontal-relative:page;mso-position-vertical:absolute;mso-position-vertical-relative:line;v-text-anchor:top" coordsize="16199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NSQQIAAB8FAAAOAAAAZHJzL2Uyb0RvYy54bWysVNuO0zAQfUfiHyy/0yRFLUvVdFWxWl4Q&#10;IHb5ANexG0u+yfb28veMx0kaLYgHRB6ciT1zfM4ZO9v7i9HkJEJUzra0WdSUCMtdp+yxpT+fH9/d&#10;URITsx3TzoqWXkWk97u3b7ZnvxFL1zvdiUAAxMbN2be0T8lvqiryXhgWF84LC4vSBcMSfIZj1QV2&#10;BnSjq2Vdr6uzC50PjosYYfahLNId4kspePomZRSJ6JYCt4RjwPGQx2q3ZZtjYL5XfKDB/oGFYcrC&#10;phPUA0uMvAT1G5RRPLjoZFpwZyonpeICNYCapn6l5qlnXqAWMCf6yab4/2D519OT/x7AhrOPmwhh&#10;VnGRweQ38CMXNOs6mSUuiXCYbNbNR3go4bDW3KGV1a2Uv8T0WTiEYacvMRWnuzFi/Rjxix3DAP3K&#10;ndLYqUQJdCpQAp06lE55lnJd5pZDcp7x6AuNvGbcSTw7zEqvBADF26q286xJ0SgWcksGBHm73XYI&#10;kALEc5HWPSqtUaW2mdj6/QpOHGdwqqVmIIYb37U02iOelOi06nJJphnD8fBJB3JioH5f75f7FSYx&#10;7XtWZps6P9kG2HjIL/EcyKgE90krA2YsP9wKtIXcW4sxSlct8uba/hCSqA6auizU8u0TEx/GubCp&#10;KUs960QhtJrzGSuQEQJmZAnyJuwBYMwsICN2kTXk51KBl3cqrv9GrBRPFbizs2kqNsq68CcADaqG&#10;nUv+aFKxJrt0cN0V7we6B7cQFQ5/jHzN599Yfvuv7X4BAAD//wMAUEsDBBQABgAIAAAAIQAEsz+I&#10;3AAAAAkBAAAPAAAAZHJzL2Rvd25yZXYueG1sTI/BTsMwEETvSPyDtUjcqEMopErjVAFBxQ215QPc&#10;eBtHtddR7Lbh71nEAU6r3RnNvqlWk3fijGPsAym4n2UgkNpgeuoUfO7e7hYgYtJktAuECr4wwqq+&#10;vqp0acKFNnjepk5wCMVSK7ApDaWUsbXodZyFAYm1Qxi9TryOnTSjvnC4dzLPsifpdU/8weoBXyy2&#10;x+3JK/Ddei13myY+WzfH5j1ffBxeo1K3N1OzBJFwSn9m+MFndKiZaR9OZKJwCh7yvGArC3OebHgs&#10;Cu6y/z3IupL/G9TfAAAA//8DAFBLAQItABQABgAIAAAAIQC2gziS/gAAAOEBAAATAAAAAAAAAAAA&#10;AAAAAAAAAABbQ29udGVudF9UeXBlc10ueG1sUEsBAi0AFAAGAAgAAAAhADj9If/WAAAAlAEAAAsA&#10;AAAAAAAAAAAAAAAALwEAAF9yZWxzLy5yZWxzUEsBAi0AFAAGAAgAAAAhAGfi41JBAgAAHwUAAA4A&#10;AAAAAAAAAAAAAAAALgIAAGRycy9lMm9Eb2MueG1sUEsBAi0AFAAGAAgAAAAhAASzP4jcAAAACQEA&#10;AA8AAAAAAAAAAAAAAAAAmwQAAGRycy9kb3ducmV2LnhtbFBLBQYAAAAABAAEAPMAAACkBQAAAAA=&#10;" path="m,l1619999,e" filled="f" strokecolor="#a0a2a5" strokeweight=".5pt">
                <v:stroke miterlimit="83231f" joinstyle="miter"/>
                <v:path arrowok="t"/>
                <w10:wrap anchorx="page" anchory="line"/>
              </v:shape>
            </w:pict>
          </mc:Fallback>
        </mc:AlternateContent>
      </w:r>
      <w:r>
        <w:rPr>
          <w:rFonts w:ascii="Arial" w:hAnsi="Arial" w:cs="Arial"/>
          <w:color w:val="231F20"/>
          <w:spacing w:val="-5"/>
          <w:sz w:val="15"/>
          <w:szCs w:val="15"/>
          <w:lang w:val="cs-CZ"/>
        </w:rPr>
        <w:t xml:space="preserve">za každý den do 90 dnů 100 % denní </w:t>
      </w:r>
      <w:proofErr w:type="gramStart"/>
      <w:r>
        <w:rPr>
          <w:rFonts w:ascii="Arial" w:hAnsi="Arial" w:cs="Arial"/>
          <w:color w:val="231F20"/>
          <w:spacing w:val="-5"/>
          <w:sz w:val="15"/>
          <w:szCs w:val="15"/>
          <w:lang w:val="cs-CZ"/>
        </w:rPr>
        <w:t>dávky</w:t>
      </w:r>
      <w:r>
        <w:rPr>
          <w:rFonts w:ascii="Arial" w:hAnsi="Arial" w:cs="Arial"/>
          <w:color w:val="231F20"/>
          <w:sz w:val="15"/>
          <w:szCs w:val="15"/>
          <w:lang w:val="cs-CZ"/>
        </w:rPr>
        <w:t xml:space="preserve">,   </w:t>
      </w:r>
      <w:proofErr w:type="gramEnd"/>
      <w:r>
        <w:rPr>
          <w:rFonts w:ascii="Arial" w:hAnsi="Arial" w:cs="Arial"/>
          <w:color w:val="231F20"/>
          <w:sz w:val="15"/>
          <w:szCs w:val="15"/>
          <w:lang w:val="cs-CZ"/>
        </w:rPr>
        <w:t xml:space="preserve"> </w:t>
      </w:r>
    </w:p>
    <w:p w14:paraId="22E3F36D"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1DFE4E94" w14:textId="77777777" w:rsidR="00982D78" w:rsidRDefault="00000000">
      <w:pPr>
        <w:spacing w:line="180" w:lineRule="exact"/>
        <w:ind w:left="150"/>
        <w:rPr>
          <w:rFonts w:ascii="Times New Roman" w:hAnsi="Times New Roman" w:cs="Times New Roman"/>
          <w:color w:val="010302"/>
        </w:rPr>
      </w:pPr>
      <w:r>
        <w:rPr>
          <w:rFonts w:ascii="Arial" w:hAnsi="Arial" w:cs="Arial"/>
          <w:b/>
          <w:bCs/>
          <w:color w:val="231F20"/>
          <w:spacing w:val="-18"/>
          <w:sz w:val="15"/>
          <w:szCs w:val="15"/>
          <w:lang w:val="cs-CZ"/>
        </w:rPr>
        <w:t>Procento pojistného plnění*</w:t>
      </w:r>
      <w:r>
        <w:rPr>
          <w:rFonts w:ascii="Times New Roman" w:hAnsi="Times New Roman" w:cs="Times New Roman"/>
          <w:sz w:val="15"/>
          <w:szCs w:val="15"/>
        </w:rPr>
        <w:t xml:space="preserve"> </w:t>
      </w:r>
    </w:p>
    <w:p w14:paraId="40193D29" w14:textId="77777777" w:rsidR="00982D78" w:rsidRDefault="00000000">
      <w:pPr>
        <w:spacing w:before="160" w:line="178" w:lineRule="exact"/>
        <w:ind w:left="1833" w:right="40"/>
        <w:jc w:val="right"/>
        <w:rPr>
          <w:rFonts w:ascii="Times New Roman" w:hAnsi="Times New Roman" w:cs="Times New Roman"/>
          <w:color w:val="010302"/>
        </w:rPr>
      </w:pPr>
      <w:r>
        <w:rPr>
          <w:noProof/>
        </w:rPr>
        <mc:AlternateContent>
          <mc:Choice Requires="wps">
            <w:drawing>
              <wp:anchor distT="0" distB="0" distL="114300" distR="114300" simplePos="0" relativeHeight="251757056" behindDoc="0" locked="0" layoutInCell="1" allowOverlap="1" wp14:anchorId="0F93EC44" wp14:editId="38DBB097">
                <wp:simplePos x="0" y="0"/>
                <wp:positionH relativeFrom="page">
                  <wp:posOffset>2049000</wp:posOffset>
                </wp:positionH>
                <wp:positionV relativeFrom="line">
                  <wp:posOffset>-9467</wp:posOffset>
                </wp:positionV>
                <wp:extent cx="1619999" cy="180"/>
                <wp:effectExtent l="0" t="0" r="0" b="0"/>
                <wp:wrapNone/>
                <wp:docPr id="362" name="Freeform 362"/>
                <wp:cNvGraphicFramePr/>
                <a:graphic xmlns:a="http://schemas.openxmlformats.org/drawingml/2006/main">
                  <a:graphicData uri="http://schemas.microsoft.com/office/word/2010/wordprocessingShape">
                    <wps:wsp>
                      <wps:cNvSpPr/>
                      <wps:spPr>
                        <a:xfrm>
                          <a:off x="0" y="0"/>
                          <a:ext cx="1619999" cy="180"/>
                        </a:xfrm>
                        <a:custGeom>
                          <a:avLst/>
                          <a:gdLst/>
                          <a:ahLst/>
                          <a:cxnLst/>
                          <a:rect l="l" t="t" r="r" b="b"/>
                          <a:pathLst>
                            <a:path w="1619999" h="180">
                              <a:moveTo>
                                <a:pt x="0" y="0"/>
                              </a:moveTo>
                              <a:lnTo>
                                <a:pt x="1619999" y="0"/>
                              </a:lnTo>
                            </a:path>
                          </a:pathLst>
                        </a:custGeom>
                        <a:noFill/>
                        <a:ln w="6350" cap="flat" cmpd="sng">
                          <a:solidFill>
                            <a:srgbClr val="97999B">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54AB1F0" id="Freeform 362" o:spid="_x0000_s1026" style="position:absolute;margin-left:161.35pt;margin-top:-.75pt;width:127.55pt;height:0;z-index:251757056;visibility:visible;mso-wrap-style:square;mso-wrap-distance-left:9pt;mso-wrap-distance-top:0;mso-wrap-distance-right:9pt;mso-wrap-distance-bottom:0;mso-position-horizontal:absolute;mso-position-horizontal-relative:page;mso-position-vertical:absolute;mso-position-vertical-relative:line;v-text-anchor:top" coordsize="16199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5xQAIAAB8FAAAOAAAAZHJzL2Uyb0RvYy54bWysVNuO2yAQfa/Uf0C8N7ZT7S2Ks1K72r5U&#10;bdXd/QCCIUbiJmDj5O87DLZjbas+VPUDHsPM4Zwz4O39yWhyFCEqZ1varGpKhOWuU/bQ0pfnxw+3&#10;lMTEbMe0s6KlZxHp/e79u+3gN2Lteqc7EQiA2LgZfEv7lPymqiLvhWFx5bywsChdMCzBZzhUXWAD&#10;oBtdrev6uhpc6HxwXMQIsw9lke4QX0rB03cpo0hEtxS4JRwDjvs8Vrst2xwC873iIw32DywMUxY2&#10;naEeWGLkNajfoIziwUUn04o7UzkpFReoAdQ09Rs1Tz3zArWAOdHPNsX/B8u/HZ/8jwA2DD5uIoRZ&#10;xUkGk9/Aj5zQrPNsljglwmGyuW7u4KGEw1pzi1ZWl1L+GtMX4RCGHb/GVJzupoj1U8RPdgoD9Ct3&#10;SmOnEiXQqUAJdGpfOuVZynWZWw7JsODRFxp5zbijeHaYld4IAIqXVW2XWbOiSSzklgwI8na77Rgg&#10;BYiXIq17VFqjSm0zseuPV3DiOINTLTUDMdz4rqXRHvCkRKdVl0syzRgO+886kCMD9Xc34OsnTGLa&#10;96zMNnV+sg2w8Zhf4iWQUQnuk1YGzFjfXAq0hdxLizFKZy3y5tr+FJKoDpq6LtTy7RMzH8a5sKkp&#10;Sz3rRCF0teQzVSAjBMzIEuTN2CPAlFlAJuwia8zPpQIv71xc/41YKZ4rcGdn01xslHXhTwAaVI07&#10;l/zJpGJNdmnvujPeD3QPbiEqHP8Y+Zovv7H88l/b/QIAAP//AwBQSwMEFAAGAAgAAAAhADhXvJnd&#10;AAAACQEAAA8AAABkcnMvZG93bnJldi54bWxMj8FOwzAMhu9IvENkJC5oS1s0CqXpNCb1xmWFB8ga&#10;01ZLnNJkW/f2GHFgR9uffn9/uZ6dFSecwuBJQbpMQCC13gzUKfj8qBfPIELUZLT1hAouGGBd3d6U&#10;ujD+TDs8NbETHEKh0Ar6GMdCytD26HRY+hGJb19+cjryOHXSTPrM4c7KLEmepNMD8Ydej7jtsT00&#10;R6fANu8Ph8zYbVq/Xb77ZBfql02r1P3dvHkFEXGO/zD86rM6VOy090cyQVgFj1mWM6pgka5AMLDK&#10;c+6y/1vIqpTXDaofAAAA//8DAFBLAQItABQABgAIAAAAIQC2gziS/gAAAOEBAAATAAAAAAAAAAAA&#10;AAAAAAAAAABbQ29udGVudF9UeXBlc10ueG1sUEsBAi0AFAAGAAgAAAAhADj9If/WAAAAlAEAAAsA&#10;AAAAAAAAAAAAAAAALwEAAF9yZWxzLy5yZWxzUEsBAi0AFAAGAAgAAAAhACu5bnFAAgAAHwUAAA4A&#10;AAAAAAAAAAAAAAAALgIAAGRycy9lMm9Eb2MueG1sUEsBAi0AFAAGAAgAAAAhADhXvJndAAAACQEA&#10;AA8AAAAAAAAAAAAAAAAAmgQAAGRycy9kb3ducmV2LnhtbFBLBQYAAAAABAAEAPMAAACkBQAAAAA=&#10;" path="m,l1619999,e" filled="f" strokecolor="#97999b" strokeweight=".5pt">
                <v:stroke miterlimit="83231f" joinstyle="miter"/>
                <v:path arrowok="t"/>
                <w10:wrap anchorx="page" anchory="line"/>
              </v:shape>
            </w:pict>
          </mc:Fallback>
        </mc:AlternateContent>
      </w:r>
      <w:r>
        <w:rPr>
          <w:rFonts w:ascii="Arial" w:hAnsi="Arial" w:cs="Arial"/>
          <w:color w:val="231F20"/>
          <w:spacing w:val="-20"/>
          <w:sz w:val="15"/>
          <w:szCs w:val="15"/>
          <w:lang w:val="cs-CZ"/>
        </w:rPr>
        <w:t>50 % / 100 %</w:t>
      </w:r>
      <w:r>
        <w:rPr>
          <w:rFonts w:ascii="Times New Roman" w:hAnsi="Times New Roman" w:cs="Times New Roman"/>
          <w:sz w:val="15"/>
          <w:szCs w:val="15"/>
        </w:rPr>
        <w:t xml:space="preserve"> </w:t>
      </w:r>
    </w:p>
    <w:p w14:paraId="234C2CFB" w14:textId="77777777" w:rsidR="00982D78" w:rsidRDefault="00000000">
      <w:pPr>
        <w:spacing w:before="180" w:line="178" w:lineRule="exact"/>
        <w:ind w:left="2195" w:right="40"/>
        <w:jc w:val="right"/>
        <w:rPr>
          <w:rFonts w:ascii="Times New Roman" w:hAnsi="Times New Roman" w:cs="Times New Roman"/>
          <w:color w:val="010302"/>
        </w:rPr>
      </w:pPr>
      <w:r>
        <w:rPr>
          <w:noProof/>
        </w:rPr>
        <mc:AlternateContent>
          <mc:Choice Requires="wps">
            <w:drawing>
              <wp:anchor distT="0" distB="0" distL="114300" distR="114300" simplePos="0" relativeHeight="251748864" behindDoc="0" locked="0" layoutInCell="1" allowOverlap="1" wp14:anchorId="5F125A0F" wp14:editId="5E15DD0B">
                <wp:simplePos x="0" y="0"/>
                <wp:positionH relativeFrom="page">
                  <wp:posOffset>2049000</wp:posOffset>
                </wp:positionH>
                <wp:positionV relativeFrom="line">
                  <wp:posOffset>3234</wp:posOffset>
                </wp:positionV>
                <wp:extent cx="1619999" cy="180"/>
                <wp:effectExtent l="0" t="0" r="0" b="0"/>
                <wp:wrapNone/>
                <wp:docPr id="363" name="Freeform 363"/>
                <wp:cNvGraphicFramePr/>
                <a:graphic xmlns:a="http://schemas.openxmlformats.org/drawingml/2006/main">
                  <a:graphicData uri="http://schemas.microsoft.com/office/word/2010/wordprocessingShape">
                    <wps:wsp>
                      <wps:cNvSpPr/>
                      <wps:spPr>
                        <a:xfrm>
                          <a:off x="0" y="0"/>
                          <a:ext cx="1619999" cy="180"/>
                        </a:xfrm>
                        <a:custGeom>
                          <a:avLst/>
                          <a:gdLst/>
                          <a:ahLst/>
                          <a:cxnLst/>
                          <a:rect l="l" t="t" r="r" b="b"/>
                          <a:pathLst>
                            <a:path w="1619999" h="180">
                              <a:moveTo>
                                <a:pt x="0" y="0"/>
                              </a:moveTo>
                              <a:lnTo>
                                <a:pt x="1619999"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07B580F" id="Freeform 363" o:spid="_x0000_s1026" style="position:absolute;margin-left:161.35pt;margin-top:.25pt;width:127.55pt;height:0;z-index:251748864;visibility:visible;mso-wrap-style:square;mso-wrap-distance-left:9pt;mso-wrap-distance-top:0;mso-wrap-distance-right:9pt;mso-wrap-distance-bottom:0;mso-position-horizontal:absolute;mso-position-horizontal-relative:page;mso-position-vertical:absolute;mso-position-vertical-relative:line;v-text-anchor:top" coordsize="16199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NSQQIAAB8FAAAOAAAAZHJzL2Uyb0RvYy54bWysVNuO0zAQfUfiHyy/0yRFLUvVdFWxWl4Q&#10;IHb5ANexG0u+yfb28veMx0kaLYgHRB6ciT1zfM4ZO9v7i9HkJEJUzra0WdSUCMtdp+yxpT+fH9/d&#10;URITsx3TzoqWXkWk97u3b7ZnvxFL1zvdiUAAxMbN2be0T8lvqiryXhgWF84LC4vSBcMSfIZj1QV2&#10;BnSjq2Vdr6uzC50PjosYYfahLNId4kspePomZRSJ6JYCt4RjwPGQx2q3ZZtjYL5XfKDB/oGFYcrC&#10;phPUA0uMvAT1G5RRPLjoZFpwZyonpeICNYCapn6l5qlnXqAWMCf6yab4/2D519OT/x7AhrOPmwhh&#10;VnGRweQ38CMXNOs6mSUuiXCYbNbNR3go4bDW3KGV1a2Uv8T0WTiEYacvMRWnuzFi/Rjxix3DAP3K&#10;ndLYqUQJdCpQAp06lE55lnJd5pZDcp7x6AuNvGbcSTw7zEqvBADF26q286xJ0SgWcksGBHm73XYI&#10;kALEc5HWPSqtUaW2mdj6/QpOHGdwqqVmIIYb37U02iOelOi06nJJphnD8fBJB3JioH5f75f7FSYx&#10;7XtWZps6P9kG2HjIL/EcyKgE90krA2YsP9wKtIXcW4sxSlct8uba/hCSqA6auizU8u0TEx/GubCp&#10;KUs960QhtJrzGSuQEQJmZAnyJuwBYMwsICN2kTXk51KBl3cqrv9GrBRPFbizs2kqNsq68CcADaqG&#10;nUv+aFKxJrt0cN0V7we6B7cQFQ5/jHzN599Yfvuv7X4BAAD//wMAUEsDBBQABgAIAAAAIQAa0CtS&#10;2QAAAAUBAAAPAAAAZHJzL2Rvd25yZXYueG1sTI/BTsMwEETvSPyDtUjcqENoSRXiVAFBxQ215QPc&#10;eBtH2Osodtvw992e4Dia0cybajV5J044xj6QgsdZBgKpDaanTsH37uNhCSImTUa7QKjgFyOs6tub&#10;SpcmnGmDp23qBJdQLLUCm9JQShlbi17HWRiQ2DuE0evEcuykGfWZy72TeZY9S6974gWrB3yz2P5s&#10;j16B79Zruds08dW6OTaf+fLr8B6Vur+bmhcQCaf0F4YrPqNDzUz7cCQThVPwlOcFRxUsQLC9KAp+&#10;sr9KWVfyP319AQAA//8DAFBLAQItABQABgAIAAAAIQC2gziS/gAAAOEBAAATAAAAAAAAAAAAAAAA&#10;AAAAAABbQ29udGVudF9UeXBlc10ueG1sUEsBAi0AFAAGAAgAAAAhADj9If/WAAAAlAEAAAsAAAAA&#10;AAAAAAAAAAAALwEAAF9yZWxzLy5yZWxzUEsBAi0AFAAGAAgAAAAhAGfi41JBAgAAHwUAAA4AAAAA&#10;AAAAAAAAAAAALgIAAGRycy9lMm9Eb2MueG1sUEsBAi0AFAAGAAgAAAAhABrQK1LZAAAABQEAAA8A&#10;AAAAAAAAAAAAAAAAmwQAAGRycy9kb3ducmV2LnhtbFBLBQYAAAAABAAEAPMAAAChBQAAAAA=&#10;" path="m,l1619999,e" filled="f" strokecolor="#a0a2a5" strokeweight=".5pt">
                <v:stroke miterlimit="83231f" joinstyle="miter"/>
                <v:path arrowok="t"/>
                <w10:wrap anchorx="page" anchory="line"/>
              </v:shape>
            </w:pict>
          </mc:Fallback>
        </mc:AlternateContent>
      </w:r>
      <w:r>
        <w:rPr>
          <w:rFonts w:ascii="Arial" w:hAnsi="Arial" w:cs="Arial"/>
          <w:color w:val="231F20"/>
          <w:spacing w:val="-27"/>
          <w:sz w:val="15"/>
          <w:szCs w:val="15"/>
          <w:lang w:val="cs-CZ"/>
        </w:rPr>
        <w:t>100 %</w:t>
      </w:r>
      <w:r>
        <w:rPr>
          <w:rFonts w:ascii="Times New Roman" w:hAnsi="Times New Roman" w:cs="Times New Roman"/>
          <w:sz w:val="15"/>
          <w:szCs w:val="15"/>
        </w:rPr>
        <w:t xml:space="preserve"> </w:t>
      </w:r>
    </w:p>
    <w:p w14:paraId="3C665FEB" w14:textId="77777777" w:rsidR="00982D78" w:rsidRDefault="00000000">
      <w:pPr>
        <w:spacing w:before="180" w:line="178" w:lineRule="exact"/>
        <w:ind w:left="2193" w:right="40"/>
        <w:jc w:val="right"/>
        <w:rPr>
          <w:rFonts w:ascii="Times New Roman" w:hAnsi="Times New Roman" w:cs="Times New Roman"/>
          <w:color w:val="010302"/>
        </w:rPr>
      </w:pPr>
      <w:r>
        <w:rPr>
          <w:noProof/>
        </w:rPr>
        <mc:AlternateContent>
          <mc:Choice Requires="wps">
            <w:drawing>
              <wp:anchor distT="0" distB="0" distL="114300" distR="114300" simplePos="0" relativeHeight="251749888" behindDoc="0" locked="0" layoutInCell="1" allowOverlap="1" wp14:anchorId="07CDE8E8" wp14:editId="016CD411">
                <wp:simplePos x="0" y="0"/>
                <wp:positionH relativeFrom="page">
                  <wp:posOffset>2049000</wp:posOffset>
                </wp:positionH>
                <wp:positionV relativeFrom="line">
                  <wp:posOffset>3233</wp:posOffset>
                </wp:positionV>
                <wp:extent cx="1619999" cy="180"/>
                <wp:effectExtent l="0" t="0" r="0" b="0"/>
                <wp:wrapNone/>
                <wp:docPr id="364" name="Freeform 364"/>
                <wp:cNvGraphicFramePr/>
                <a:graphic xmlns:a="http://schemas.openxmlformats.org/drawingml/2006/main">
                  <a:graphicData uri="http://schemas.microsoft.com/office/word/2010/wordprocessingShape">
                    <wps:wsp>
                      <wps:cNvSpPr/>
                      <wps:spPr>
                        <a:xfrm>
                          <a:off x="0" y="0"/>
                          <a:ext cx="1619999" cy="180"/>
                        </a:xfrm>
                        <a:custGeom>
                          <a:avLst/>
                          <a:gdLst/>
                          <a:ahLst/>
                          <a:cxnLst/>
                          <a:rect l="l" t="t" r="r" b="b"/>
                          <a:pathLst>
                            <a:path w="1619999" h="180">
                              <a:moveTo>
                                <a:pt x="0" y="0"/>
                              </a:moveTo>
                              <a:lnTo>
                                <a:pt x="1619999"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088DD44" id="Freeform 364" o:spid="_x0000_s1026" style="position:absolute;margin-left:161.35pt;margin-top:.25pt;width:127.55pt;height:0;z-index:251749888;visibility:visible;mso-wrap-style:square;mso-wrap-distance-left:9pt;mso-wrap-distance-top:0;mso-wrap-distance-right:9pt;mso-wrap-distance-bottom:0;mso-position-horizontal:absolute;mso-position-horizontal-relative:page;mso-position-vertical:absolute;mso-position-vertical-relative:line;v-text-anchor:top" coordsize="16199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NSQQIAAB8FAAAOAAAAZHJzL2Uyb0RvYy54bWysVNuO0zAQfUfiHyy/0yRFLUvVdFWxWl4Q&#10;IHb5ANexG0u+yfb28veMx0kaLYgHRB6ciT1zfM4ZO9v7i9HkJEJUzra0WdSUCMtdp+yxpT+fH9/d&#10;URITsx3TzoqWXkWk97u3b7ZnvxFL1zvdiUAAxMbN2be0T8lvqiryXhgWF84LC4vSBcMSfIZj1QV2&#10;BnSjq2Vdr6uzC50PjosYYfahLNId4kspePomZRSJ6JYCt4RjwPGQx2q3ZZtjYL5XfKDB/oGFYcrC&#10;phPUA0uMvAT1G5RRPLjoZFpwZyonpeICNYCapn6l5qlnXqAWMCf6yab4/2D519OT/x7AhrOPmwhh&#10;VnGRweQ38CMXNOs6mSUuiXCYbNbNR3go4bDW3KGV1a2Uv8T0WTiEYacvMRWnuzFi/Rjxix3DAP3K&#10;ndLYqUQJdCpQAp06lE55lnJd5pZDcp7x6AuNvGbcSTw7zEqvBADF26q286xJ0SgWcksGBHm73XYI&#10;kALEc5HWPSqtUaW2mdj6/QpOHGdwqqVmIIYb37U02iOelOi06nJJphnD8fBJB3JioH5f75f7FSYx&#10;7XtWZps6P9kG2HjIL/EcyKgE90krA2YsP9wKtIXcW4sxSlct8uba/hCSqA6auizU8u0TEx/GubCp&#10;KUs960QhtJrzGSuQEQJmZAnyJuwBYMwsICN2kTXk51KBl3cqrv9GrBRPFbizs2kqNsq68CcADaqG&#10;nUv+aFKxJrt0cN0V7we6B7cQFQ5/jHzN599Yfvuv7X4BAAD//wMAUEsDBBQABgAIAAAAIQAa0CtS&#10;2QAAAAUBAAAPAAAAZHJzL2Rvd25yZXYueG1sTI/BTsMwEETvSPyDtUjcqENoSRXiVAFBxQ215QPc&#10;eBtH2Osodtvw992e4Dia0cybajV5J044xj6QgsdZBgKpDaanTsH37uNhCSImTUa7QKjgFyOs6tub&#10;SpcmnGmDp23qBJdQLLUCm9JQShlbi17HWRiQ2DuE0evEcuykGfWZy72TeZY9S6974gWrB3yz2P5s&#10;j16B79Zruds08dW6OTaf+fLr8B6Vur+bmhcQCaf0F4YrPqNDzUz7cCQThVPwlOcFRxUsQLC9KAp+&#10;sr9KWVfyP319AQAA//8DAFBLAQItABQABgAIAAAAIQC2gziS/gAAAOEBAAATAAAAAAAAAAAAAAAA&#10;AAAAAABbQ29udGVudF9UeXBlc10ueG1sUEsBAi0AFAAGAAgAAAAhADj9If/WAAAAlAEAAAsAAAAA&#10;AAAAAAAAAAAALwEAAF9yZWxzLy5yZWxzUEsBAi0AFAAGAAgAAAAhAGfi41JBAgAAHwUAAA4AAAAA&#10;AAAAAAAAAAAALgIAAGRycy9lMm9Eb2MueG1sUEsBAi0AFAAGAAgAAAAhABrQK1LZAAAABQEAAA8A&#10;AAAAAAAAAAAAAAAAmwQAAGRycy9kb3ducmV2LnhtbFBLBQYAAAAABAAEAPMAAAChBQAAAAA=&#10;" path="m,l1619999,e" filled="f" strokecolor="#a0a2a5" strokeweight=".5pt">
                <v:stroke miterlimit="83231f" joinstyle="miter"/>
                <v:path arrowok="t"/>
                <w10:wrap anchorx="page" anchory="line"/>
              </v:shape>
            </w:pict>
          </mc:Fallback>
        </mc:AlternateContent>
      </w:r>
      <w:r>
        <w:rPr>
          <w:rFonts w:ascii="Arial" w:hAnsi="Arial" w:cs="Arial"/>
          <w:color w:val="231F20"/>
          <w:spacing w:val="-27"/>
          <w:sz w:val="15"/>
          <w:szCs w:val="15"/>
          <w:lang w:val="cs-CZ"/>
        </w:rPr>
        <w:t>200 %</w:t>
      </w:r>
      <w:r>
        <w:rPr>
          <w:rFonts w:ascii="Times New Roman" w:hAnsi="Times New Roman" w:cs="Times New Roman"/>
          <w:sz w:val="15"/>
          <w:szCs w:val="15"/>
        </w:rPr>
        <w:t xml:space="preserve"> </w:t>
      </w:r>
    </w:p>
    <w:p w14:paraId="3E7A7FD4" w14:textId="77777777" w:rsidR="00982D78" w:rsidRDefault="00000000">
      <w:pPr>
        <w:spacing w:before="180" w:line="178" w:lineRule="exact"/>
        <w:ind w:left="2193" w:right="40"/>
        <w:jc w:val="right"/>
        <w:rPr>
          <w:rFonts w:ascii="Times New Roman" w:hAnsi="Times New Roman" w:cs="Times New Roman"/>
          <w:color w:val="010302"/>
        </w:rPr>
      </w:pPr>
      <w:r>
        <w:rPr>
          <w:noProof/>
        </w:rPr>
        <mc:AlternateContent>
          <mc:Choice Requires="wps">
            <w:drawing>
              <wp:anchor distT="0" distB="0" distL="114300" distR="114300" simplePos="0" relativeHeight="251750912" behindDoc="0" locked="0" layoutInCell="1" allowOverlap="1" wp14:anchorId="4710441A" wp14:editId="56116E90">
                <wp:simplePos x="0" y="0"/>
                <wp:positionH relativeFrom="page">
                  <wp:posOffset>2049000</wp:posOffset>
                </wp:positionH>
                <wp:positionV relativeFrom="line">
                  <wp:posOffset>3234</wp:posOffset>
                </wp:positionV>
                <wp:extent cx="1619999" cy="180"/>
                <wp:effectExtent l="0" t="0" r="0" b="0"/>
                <wp:wrapNone/>
                <wp:docPr id="365" name="Freeform 365"/>
                <wp:cNvGraphicFramePr/>
                <a:graphic xmlns:a="http://schemas.openxmlformats.org/drawingml/2006/main">
                  <a:graphicData uri="http://schemas.microsoft.com/office/word/2010/wordprocessingShape">
                    <wps:wsp>
                      <wps:cNvSpPr/>
                      <wps:spPr>
                        <a:xfrm>
                          <a:off x="0" y="0"/>
                          <a:ext cx="1619999" cy="180"/>
                        </a:xfrm>
                        <a:custGeom>
                          <a:avLst/>
                          <a:gdLst/>
                          <a:ahLst/>
                          <a:cxnLst/>
                          <a:rect l="l" t="t" r="r" b="b"/>
                          <a:pathLst>
                            <a:path w="1619999" h="180">
                              <a:moveTo>
                                <a:pt x="0" y="0"/>
                              </a:moveTo>
                              <a:lnTo>
                                <a:pt x="1619999"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5D67E3" id="Freeform 365" o:spid="_x0000_s1026" style="position:absolute;margin-left:161.35pt;margin-top:.25pt;width:127.55pt;height:0;z-index:251750912;visibility:visible;mso-wrap-style:square;mso-wrap-distance-left:9pt;mso-wrap-distance-top:0;mso-wrap-distance-right:9pt;mso-wrap-distance-bottom:0;mso-position-horizontal:absolute;mso-position-horizontal-relative:page;mso-position-vertical:absolute;mso-position-vertical-relative:line;v-text-anchor:top" coordsize="16199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NSQQIAAB8FAAAOAAAAZHJzL2Uyb0RvYy54bWysVNuO0zAQfUfiHyy/0yRFLUvVdFWxWl4Q&#10;IHb5ANexG0u+yfb28veMx0kaLYgHRB6ciT1zfM4ZO9v7i9HkJEJUzra0WdSUCMtdp+yxpT+fH9/d&#10;URITsx3TzoqWXkWk97u3b7ZnvxFL1zvdiUAAxMbN2be0T8lvqiryXhgWF84LC4vSBcMSfIZj1QV2&#10;BnSjq2Vdr6uzC50PjosYYfahLNId4kspePomZRSJ6JYCt4RjwPGQx2q3ZZtjYL5XfKDB/oGFYcrC&#10;phPUA0uMvAT1G5RRPLjoZFpwZyonpeICNYCapn6l5qlnXqAWMCf6yab4/2D519OT/x7AhrOPmwhh&#10;VnGRweQ38CMXNOs6mSUuiXCYbNbNR3go4bDW3KGV1a2Uv8T0WTiEYacvMRWnuzFi/Rjxix3DAP3K&#10;ndLYqUQJdCpQAp06lE55lnJd5pZDcp7x6AuNvGbcSTw7zEqvBADF26q286xJ0SgWcksGBHm73XYI&#10;kALEc5HWPSqtUaW2mdj6/QpOHGdwqqVmIIYb37U02iOelOi06nJJphnD8fBJB3JioH5f75f7FSYx&#10;7XtWZps6P9kG2HjIL/EcyKgE90krA2YsP9wKtIXcW4sxSlct8uba/hCSqA6auizU8u0TEx/GubCp&#10;KUs960QhtJrzGSuQEQJmZAnyJuwBYMwsICN2kTXk51KBl3cqrv9GrBRPFbizs2kqNsq68CcADaqG&#10;nUv+aFKxJrt0cN0V7we6B7cQFQ5/jHzN599Yfvuv7X4BAAD//wMAUEsDBBQABgAIAAAAIQAa0CtS&#10;2QAAAAUBAAAPAAAAZHJzL2Rvd25yZXYueG1sTI/BTsMwEETvSPyDtUjcqENoSRXiVAFBxQ215QPc&#10;eBtH2Osodtvw992e4Dia0cybajV5J044xj6QgsdZBgKpDaanTsH37uNhCSImTUa7QKjgFyOs6tub&#10;SpcmnGmDp23qBJdQLLUCm9JQShlbi17HWRiQ2DuE0evEcuykGfWZy72TeZY9S6974gWrB3yz2P5s&#10;j16B79Zruds08dW6OTaf+fLr8B6Vur+bmhcQCaf0F4YrPqNDzUz7cCQThVPwlOcFRxUsQLC9KAp+&#10;sr9KWVfyP319AQAA//8DAFBLAQItABQABgAIAAAAIQC2gziS/gAAAOEBAAATAAAAAAAAAAAAAAAA&#10;AAAAAABbQ29udGVudF9UeXBlc10ueG1sUEsBAi0AFAAGAAgAAAAhADj9If/WAAAAlAEAAAsAAAAA&#10;AAAAAAAAAAAALwEAAF9yZWxzLy5yZWxzUEsBAi0AFAAGAAgAAAAhAGfi41JBAgAAHwUAAA4AAAAA&#10;AAAAAAAAAAAALgIAAGRycy9lMm9Eb2MueG1sUEsBAi0AFAAGAAgAAAAhABrQK1LZAAAABQEAAA8A&#10;AAAAAAAAAAAAAAAAmwQAAGRycy9kb3ducmV2LnhtbFBLBQYAAAAABAAEAPMAAAChBQAAAAA=&#10;" path="m,l1619999,e" filled="f" strokecolor="#a0a2a5" strokeweight=".5pt">
                <v:stroke miterlimit="83231f" joinstyle="miter"/>
                <v:path arrowok="t"/>
                <w10:wrap anchorx="page" anchory="line"/>
              </v:shape>
            </w:pict>
          </mc:Fallback>
        </mc:AlternateContent>
      </w:r>
      <w:r>
        <w:rPr>
          <w:rFonts w:ascii="Arial" w:hAnsi="Arial" w:cs="Arial"/>
          <w:color w:val="231F20"/>
          <w:spacing w:val="-27"/>
          <w:sz w:val="15"/>
          <w:szCs w:val="15"/>
          <w:lang w:val="cs-CZ"/>
        </w:rPr>
        <w:t>300 %</w:t>
      </w:r>
      <w:r>
        <w:rPr>
          <w:rFonts w:ascii="Times New Roman" w:hAnsi="Times New Roman" w:cs="Times New Roman"/>
          <w:sz w:val="15"/>
          <w:szCs w:val="15"/>
        </w:rPr>
        <w:t xml:space="preserve"> </w:t>
      </w:r>
    </w:p>
    <w:p w14:paraId="7C86D076"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5AF84703" w14:textId="77777777" w:rsidR="00982D78" w:rsidRDefault="00000000">
      <w:pPr>
        <w:pStyle w:val="Odstavecseseznamem"/>
        <w:numPr>
          <w:ilvl w:val="0"/>
          <w:numId w:val="3"/>
        </w:numPr>
        <w:spacing w:before="2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za každý den od 91. do 160. dne 200 % denní dávky,</w:t>
      </w:r>
      <w:r>
        <w:rPr>
          <w:rFonts w:ascii="Times New Roman" w:hAnsi="Times New Roman" w:cs="Times New Roman"/>
          <w:sz w:val="15"/>
          <w:szCs w:val="15"/>
        </w:rPr>
        <w:t xml:space="preserve"> </w:t>
      </w:r>
    </w:p>
    <w:p w14:paraId="01C91995"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za každý den od 161. do 200. dne 300 % denní dávky,</w:t>
      </w:r>
      <w:r>
        <w:rPr>
          <w:rFonts w:ascii="Times New Roman" w:hAnsi="Times New Roman" w:cs="Times New Roman"/>
          <w:sz w:val="15"/>
          <w:szCs w:val="15"/>
        </w:rPr>
        <w:t xml:space="preserve"> </w:t>
      </w:r>
    </w:p>
    <w:p w14:paraId="1AE7144A"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za každý další den 400 % denní dávky</w:t>
      </w:r>
      <w:r>
        <w:rPr>
          <w:rFonts w:ascii="Times New Roman" w:hAnsi="Times New Roman" w:cs="Times New Roman"/>
          <w:sz w:val="15"/>
          <w:szCs w:val="15"/>
        </w:rPr>
        <w:t xml:space="preserve"> </w:t>
      </w:r>
    </w:p>
    <w:p w14:paraId="2E022657" w14:textId="77777777" w:rsidR="00982D78" w:rsidRDefault="00000000">
      <w:pPr>
        <w:spacing w:before="40" w:line="177" w:lineRule="exact"/>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 xml:space="preserve">do 365 dnů   </w:t>
      </w:r>
    </w:p>
    <w:p w14:paraId="23859EB7"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za každý den do 90 dnů 100 % denní dávky</w:t>
      </w:r>
      <w:r>
        <w:rPr>
          <w:rFonts w:ascii="Arial" w:hAnsi="Arial" w:cs="Arial"/>
          <w:color w:val="231F20"/>
          <w:sz w:val="15"/>
          <w:szCs w:val="15"/>
          <w:lang w:val="cs-CZ"/>
        </w:rPr>
        <w:t xml:space="preserve">,    </w:t>
      </w:r>
    </w:p>
    <w:p w14:paraId="5826946B"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 xml:space="preserve">za každý den od 91. do 160. dne 200 % denní dávky,  </w:t>
      </w:r>
    </w:p>
    <w:p w14:paraId="5B18A0B7"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pPr>
      <w:r>
        <w:rPr>
          <w:rFonts w:ascii="Arial" w:hAnsi="Arial" w:cs="Arial"/>
          <w:color w:val="231F20"/>
          <w:spacing w:val="-5"/>
          <w:sz w:val="15"/>
          <w:szCs w:val="15"/>
          <w:lang w:val="cs-CZ"/>
        </w:rPr>
        <w:t>za každý den od 161. do 200. dne 300 % denní dávky,</w:t>
      </w:r>
      <w:r>
        <w:rPr>
          <w:rFonts w:ascii="Times New Roman" w:hAnsi="Times New Roman" w:cs="Times New Roman"/>
          <w:sz w:val="15"/>
          <w:szCs w:val="15"/>
        </w:rPr>
        <w:t xml:space="preserve"> </w:t>
      </w:r>
    </w:p>
    <w:p w14:paraId="5ADA7022" w14:textId="77777777" w:rsidR="00982D78" w:rsidRDefault="00000000">
      <w:pPr>
        <w:pStyle w:val="Odstavecseseznamem"/>
        <w:numPr>
          <w:ilvl w:val="0"/>
          <w:numId w:val="3"/>
        </w:numPr>
        <w:spacing w:before="40" w:line="177" w:lineRule="exact"/>
        <w:ind w:left="737" w:hanging="226"/>
        <w:rPr>
          <w:rFonts w:ascii="Times New Roman" w:hAnsi="Times New Roman" w:cs="Times New Roman"/>
          <w:color w:val="010302"/>
        </w:rPr>
        <w:sectPr w:rsidR="00982D78">
          <w:type w:val="continuous"/>
          <w:pgSz w:w="11915" w:h="16847"/>
          <w:pgMar w:top="304" w:right="500" w:bottom="134" w:left="500" w:header="708" w:footer="708" w:gutter="0"/>
          <w:cols w:num="3" w:space="0" w:equalWidth="0">
            <w:col w:w="2653" w:space="-1"/>
            <w:col w:w="2627" w:space="359"/>
            <w:col w:w="4144" w:space="0"/>
          </w:cols>
          <w:docGrid w:linePitch="360"/>
        </w:sectPr>
      </w:pPr>
      <w:r>
        <w:rPr>
          <w:rFonts w:ascii="Arial" w:hAnsi="Arial" w:cs="Arial"/>
          <w:color w:val="231F20"/>
          <w:spacing w:val="-5"/>
          <w:sz w:val="15"/>
          <w:szCs w:val="15"/>
          <w:lang w:val="cs-CZ"/>
        </w:rPr>
        <w:t>za každý den od 201. do 240. dne 400 % denní dávky,</w:t>
      </w:r>
      <w:r>
        <w:rPr>
          <w:rFonts w:ascii="Times New Roman" w:hAnsi="Times New Roman" w:cs="Times New Roman"/>
          <w:sz w:val="15"/>
          <w:szCs w:val="15"/>
        </w:rPr>
        <w:t xml:space="preserve"> </w:t>
      </w:r>
    </w:p>
    <w:p w14:paraId="090CB886" w14:textId="77777777" w:rsidR="00982D78" w:rsidRDefault="00000000">
      <w:pPr>
        <w:tabs>
          <w:tab w:val="left" w:pos="4802"/>
        </w:tabs>
        <w:spacing w:before="180" w:line="178" w:lineRule="exact"/>
        <w:ind w:left="1949" w:right="40"/>
        <w:jc w:val="right"/>
        <w:rPr>
          <w:rFonts w:ascii="Times New Roman" w:hAnsi="Times New Roman" w:cs="Times New Roman"/>
          <w:color w:val="010302"/>
        </w:rPr>
      </w:pPr>
      <w:r>
        <w:rPr>
          <w:noProof/>
        </w:rPr>
        <mc:AlternateContent>
          <mc:Choice Requires="wps">
            <w:drawing>
              <wp:anchor distT="0" distB="0" distL="114300" distR="114300" simplePos="0" relativeHeight="251751936" behindDoc="0" locked="0" layoutInCell="1" allowOverlap="1" wp14:anchorId="75CB7CCD" wp14:editId="1A7FB34B">
                <wp:simplePos x="0" y="0"/>
                <wp:positionH relativeFrom="page">
                  <wp:posOffset>2049000</wp:posOffset>
                </wp:positionH>
                <wp:positionV relativeFrom="line">
                  <wp:posOffset>3235</wp:posOffset>
                </wp:positionV>
                <wp:extent cx="1619999" cy="180"/>
                <wp:effectExtent l="0" t="0" r="0" b="0"/>
                <wp:wrapNone/>
                <wp:docPr id="366" name="Freeform 366"/>
                <wp:cNvGraphicFramePr/>
                <a:graphic xmlns:a="http://schemas.openxmlformats.org/drawingml/2006/main">
                  <a:graphicData uri="http://schemas.microsoft.com/office/word/2010/wordprocessingShape">
                    <wps:wsp>
                      <wps:cNvSpPr/>
                      <wps:spPr>
                        <a:xfrm>
                          <a:off x="0" y="0"/>
                          <a:ext cx="1619999" cy="180"/>
                        </a:xfrm>
                        <a:custGeom>
                          <a:avLst/>
                          <a:gdLst/>
                          <a:ahLst/>
                          <a:cxnLst/>
                          <a:rect l="l" t="t" r="r" b="b"/>
                          <a:pathLst>
                            <a:path w="1619999" h="180">
                              <a:moveTo>
                                <a:pt x="0" y="0"/>
                              </a:moveTo>
                              <a:lnTo>
                                <a:pt x="1619999" y="0"/>
                              </a:lnTo>
                            </a:path>
                          </a:pathLst>
                        </a:custGeom>
                        <a:noFill/>
                        <a:ln w="6350" cap="flat" cmpd="sng">
                          <a:solidFill>
                            <a:srgbClr val="81858A">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1256513" id="Freeform 366" o:spid="_x0000_s1026" style="position:absolute;margin-left:161.35pt;margin-top:.25pt;width:127.55pt;height:0;z-index:251751936;visibility:visible;mso-wrap-style:square;mso-wrap-distance-left:9pt;mso-wrap-distance-top:0;mso-wrap-distance-right:9pt;mso-wrap-distance-bottom:0;mso-position-horizontal:absolute;mso-position-horizontal-relative:page;mso-position-vertical:absolute;mso-position-vertical-relative:line;v-text-anchor:top" coordsize="16199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zHQQIAAB8FAAAOAAAAZHJzL2Uyb0RvYy54bWysVE2P0zAQvSPxHyzfaZqilm7VdIVYLRcE&#10;iF1+gOvYjSV/yfY27b9nPE7SaEEcEDk4E3vm+b03dvb3F6PJWYSonG1ovVhSIix3rbKnhv58fny3&#10;pSQmZlumnRUNvYpI7w9v3+x7vxMr1zndikAAxMZd7xvapeR3VRV5JwyLC+eFhUXpgmEJPsOpagPr&#10;Ad3oarVcbqrehdYHx0WMMPtQFukB8aUUPH2TMopEdEOBW8Ix4HjMY3XYs90pMN8pPtBg/8DCMGVh&#10;0wnqgSVGXoL6DcooHlx0Mi24M5WTUnGBGkBNvXyl5qljXqAWMCf6yab4/2D51/OT/x7Aht7HXYQw&#10;q7jIYPIb+JELmnWdzBKXRDhM1pv6Dh5KOKzVW7SyupXyl5g+C4cw7PwlpuJ0O0asGyN+sWMYoF+5&#10;Uxo7lSiBTgVKoFPH0inPUq7L3HJI+hmPrtDIa8adxbPDrPRKAFC8rWo7z5oUjWIht2RAkLc77IcA&#10;KUA8F2ndo9IaVWqbiW3er+HEcQanWmoGYrjxbUOjPeFJiU6rNpdkmjGcjp90IGcG6rf1dr39iElM&#10;+46V2XqZn2wDbDzkl3gOZFSC+6SVATNWH24F2kLurcUYpasWeXNtfwhJVAtNXRVq+faJiQ/jXNhU&#10;l6WOtaIQWs/5jBXICAEzsgR5E/YAMGYWkBG7yBryc6nAyzsVL/9GrBRPFbizs2kqNsq68CcADaqG&#10;nUv+aFKxJrt0dO0V7we6B7cQFQ5/jHzN599YfvuvHX4BAAD//wMAUEsDBBQABgAIAAAAIQAPFqXi&#10;2wAAAAUBAAAPAAAAZHJzL2Rvd25yZXYueG1sTI9BT8JAFITvJv6HzTPhYmRrDdTUbgma4JUIxHhc&#10;us+22H3b7C5Q+PU+TnCczGTmm2I22E4c0IfWkYLncQICqXKmpVrBZr14egURoiajO0eo4IQBZuX9&#10;XaFz4470hYdVrAWXUMi1gibGPpcyVA1aHcauR2Lv13mrI0tfS+P1kcttJ9MkmUqrW+KFRvf40WD1&#10;t9pbBcv0W9Lucd6f3s+fxv/I9WZ53ik1ehjmbyAiDvEahgs+o0PJTFu3JxNEp+AlTTOOKpiAYHuS&#10;Zfxke5GyLOQtffkPAAD//wMAUEsBAi0AFAAGAAgAAAAhALaDOJL+AAAA4QEAABMAAAAAAAAAAAAA&#10;AAAAAAAAAFtDb250ZW50X1R5cGVzXS54bWxQSwECLQAUAAYACAAAACEAOP0h/9YAAACUAQAACwAA&#10;AAAAAAAAAAAAAAAvAQAAX3JlbHMvLnJlbHNQSwECLQAUAAYACAAAACEA6ZtMx0ECAAAfBQAADgAA&#10;AAAAAAAAAAAAAAAuAgAAZHJzL2Uyb0RvYy54bWxQSwECLQAUAAYACAAAACEADxal4tsAAAAFAQAA&#10;DwAAAAAAAAAAAAAAAACbBAAAZHJzL2Rvd25yZXYueG1sUEsFBgAAAAAEAAQA8wAAAKMFAAAAAA==&#10;" path="m,l1619999,e" filled="f" strokecolor="#81858a" strokeweight=".5pt">
                <v:stroke miterlimit="83231f" joinstyle="miter"/>
                <v:path arrowok="t"/>
                <w10:wrap anchorx="page" anchory="line"/>
              </v:shape>
            </w:pict>
          </mc:Fallback>
        </mc:AlternateContent>
      </w:r>
      <w:proofErr w:type="gramStart"/>
      <w:r>
        <w:rPr>
          <w:rFonts w:ascii="Arial" w:hAnsi="Arial" w:cs="Arial"/>
          <w:color w:val="231F20"/>
          <w:sz w:val="15"/>
          <w:szCs w:val="15"/>
          <w:lang w:val="cs-CZ"/>
        </w:rPr>
        <w:t>201 – 240</w:t>
      </w:r>
      <w:proofErr w:type="gramEnd"/>
      <w:r>
        <w:rPr>
          <w:rFonts w:ascii="Arial" w:hAnsi="Arial" w:cs="Arial"/>
          <w:color w:val="231F20"/>
          <w:sz w:val="15"/>
          <w:szCs w:val="15"/>
          <w:lang w:val="cs-CZ"/>
        </w:rPr>
        <w:tab/>
      </w:r>
      <w:r>
        <w:rPr>
          <w:rFonts w:ascii="Arial" w:hAnsi="Arial" w:cs="Arial"/>
          <w:color w:val="231F20"/>
          <w:spacing w:val="-26"/>
          <w:sz w:val="15"/>
          <w:szCs w:val="15"/>
          <w:lang w:val="cs-CZ"/>
        </w:rPr>
        <w:t>400 %</w:t>
      </w:r>
      <w:r>
        <w:rPr>
          <w:rFonts w:ascii="Times New Roman" w:hAnsi="Times New Roman" w:cs="Times New Roman"/>
          <w:sz w:val="15"/>
          <w:szCs w:val="15"/>
        </w:rPr>
        <w:t xml:space="preserve"> </w:t>
      </w:r>
    </w:p>
    <w:p w14:paraId="480F9CEF" w14:textId="77777777" w:rsidR="00982D78" w:rsidRDefault="00000000">
      <w:pPr>
        <w:tabs>
          <w:tab w:val="left" w:pos="4804"/>
        </w:tabs>
        <w:spacing w:before="180" w:line="178" w:lineRule="exact"/>
        <w:ind w:left="1927" w:right="40"/>
        <w:jc w:val="right"/>
        <w:rPr>
          <w:rFonts w:ascii="Times New Roman" w:hAnsi="Times New Roman" w:cs="Times New Roman"/>
          <w:color w:val="010302"/>
        </w:rPr>
      </w:pPr>
      <w:r>
        <w:rPr>
          <w:noProof/>
        </w:rPr>
        <mc:AlternateContent>
          <mc:Choice Requires="wps">
            <w:drawing>
              <wp:anchor distT="0" distB="0" distL="114300" distR="114300" simplePos="0" relativeHeight="251755008" behindDoc="0" locked="0" layoutInCell="1" allowOverlap="1" wp14:anchorId="300E1099" wp14:editId="269F9AF2">
                <wp:simplePos x="0" y="0"/>
                <wp:positionH relativeFrom="page">
                  <wp:posOffset>363175</wp:posOffset>
                </wp:positionH>
                <wp:positionV relativeFrom="line">
                  <wp:posOffset>3235</wp:posOffset>
                </wp:positionV>
                <wp:extent cx="1613827" cy="180"/>
                <wp:effectExtent l="0" t="0" r="0" b="0"/>
                <wp:wrapNone/>
                <wp:docPr id="367" name="Freeform 367"/>
                <wp:cNvGraphicFramePr/>
                <a:graphic xmlns:a="http://schemas.openxmlformats.org/drawingml/2006/main">
                  <a:graphicData uri="http://schemas.microsoft.com/office/word/2010/wordprocessingShape">
                    <wps:wsp>
                      <wps:cNvSpPr/>
                      <wps:spPr>
                        <a:xfrm>
                          <a:off x="0" y="0"/>
                          <a:ext cx="1613827" cy="180"/>
                        </a:xfrm>
                        <a:custGeom>
                          <a:avLst/>
                          <a:gdLst/>
                          <a:ahLst/>
                          <a:cxnLst/>
                          <a:rect l="l" t="t" r="r" b="b"/>
                          <a:pathLst>
                            <a:path w="1613827" h="180">
                              <a:moveTo>
                                <a:pt x="0" y="0"/>
                              </a:moveTo>
                              <a:lnTo>
                                <a:pt x="1613827"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7C78983" id="Freeform 367" o:spid="_x0000_s1026" style="position:absolute;margin-left:28.6pt;margin-top:.25pt;width:127.05pt;height:0;z-index:251755008;visibility:visible;mso-wrap-style:square;mso-wrap-distance-left:9pt;mso-wrap-distance-top:0;mso-wrap-distance-right:9pt;mso-wrap-distance-bottom:0;mso-position-horizontal:absolute;mso-position-horizontal-relative:page;mso-position-vertical:absolute;mso-position-vertical-relative:line;v-text-anchor:top" coordsize="161382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vQgIAAB8FAAAOAAAAZHJzL2Uyb0RvYy54bWysVMtu2zAQvBfoPxC813oEdgzDcmA0SC9F&#10;WzTpB9AUaRHgCyRj2X/fJakXkqKHoj7QK3F3ODPL1f7hqiS6MOeF0Q2uViVGTFPTCn1u8K+Xp09b&#10;jHwguiXSaNbgG/P44fDxw763O1abzsiWOQQg2u962+AuBLsrCk87pohfGcs0bHLjFAnw6M5F60gP&#10;6EoWdVluit641jpDmffw9jFv4kPC55zR8J1zzwKSDQZuIa0urae4Foc92Z0dsZ2gAw3yDywUERoO&#10;naAeSSDo1Yl3UEpQZ7zhYUWNKgzngrKkAdRU5Rs1zx2xLGkBc7ydbPL/D5Z+uzzbHw5s6K3feQij&#10;iit3Kv4DP3RNZt0ms9g1IAovq011t63vMaKwV22TlcVcSl99+MJMgiGXrz5kp9sxIt0Y0aseQwf9&#10;ip2SqVMBI+iUwwg6dcqdsiTEusgthqhf8OgyjbinzIW9mJQV3ggAivOu1MusSdEoFnJzBgTxuMN+&#10;CBIFiJcitXkSUiaVUkdim7s13DhK4FZzSUAMVbZtsNfndFO8kaKNJZGmd+fTZ+nQhYD6Y3msj+uU&#10;RKTtSH5blfEXbYCDh/wcL4GUCDBPUigwo76fC6SG3LnFKQo3yeLhUv9kHIkWmlpnanH62MSHUMp0&#10;qPJWR1qWCa2XfMaKxCgBRmQO8ibsAWDMzCAjdpY15MdSloZ3Ki7/RiwXTxXpZKPDVKyENu5PABJU&#10;DSfn/NGkbE106WTaW5qP5B5MYVI4fDHimC+fU/n8XTv8BgAA//8DAFBLAwQUAAYACAAAACEAsrc4&#10;/tcAAAAEAQAADwAAAGRycy9kb3ducmV2LnhtbEyOwU7DMBBE70j8g7VI3KiTVoQqxKkQUmk5EuC+&#10;iZckEK+j2G3D37M90dNoNKOZV2xmN6gjTaH3bCBdJKCIG297bg18vG/v1qBCRLY4eCYDvxRgU15f&#10;FZhbf+I3OlaxVTLCIUcDXYxjrnVoOnIYFn4kluzLTw6j2KnVdsKTjLtBL5Mk0w57locOR3ruqPmp&#10;Ds7Ay6vLdvtvX3Od7XG7+1xX2dAYc3szPz2CijTH/zKc8QUdSmGq/YFtUIOB+4elNEVBSbpK0xWo&#10;+mx1WehL+PIPAAD//wMAUEsBAi0AFAAGAAgAAAAhALaDOJL+AAAA4QEAABMAAAAAAAAAAAAAAAAA&#10;AAAAAFtDb250ZW50X1R5cGVzXS54bWxQSwECLQAUAAYACAAAACEAOP0h/9YAAACUAQAACwAAAAAA&#10;AAAAAAAAAAAvAQAAX3JlbHMvLnJlbHNQSwECLQAUAAYACAAAACEAHftRb0ICAAAfBQAADgAAAAAA&#10;AAAAAAAAAAAuAgAAZHJzL2Uyb0RvYy54bWxQSwECLQAUAAYACAAAACEAsrc4/tcAAAAEAQAADwAA&#10;AAAAAAAAAAAAAACcBAAAZHJzL2Rvd25yZXYueG1sUEsFBgAAAAAEAAQA8wAAAKAFAAAAAA==&#10;" path="m,l1613827,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52960" behindDoc="0" locked="0" layoutInCell="1" allowOverlap="1" wp14:anchorId="5407F5D4" wp14:editId="506E9D88">
                <wp:simplePos x="0" y="0"/>
                <wp:positionH relativeFrom="page">
                  <wp:posOffset>2049000</wp:posOffset>
                </wp:positionH>
                <wp:positionV relativeFrom="line">
                  <wp:posOffset>3235</wp:posOffset>
                </wp:positionV>
                <wp:extent cx="1619999" cy="180"/>
                <wp:effectExtent l="0" t="0" r="0" b="0"/>
                <wp:wrapNone/>
                <wp:docPr id="368" name="Freeform 368"/>
                <wp:cNvGraphicFramePr/>
                <a:graphic xmlns:a="http://schemas.openxmlformats.org/drawingml/2006/main">
                  <a:graphicData uri="http://schemas.microsoft.com/office/word/2010/wordprocessingShape">
                    <wps:wsp>
                      <wps:cNvSpPr/>
                      <wps:spPr>
                        <a:xfrm>
                          <a:off x="0" y="0"/>
                          <a:ext cx="1619999" cy="180"/>
                        </a:xfrm>
                        <a:custGeom>
                          <a:avLst/>
                          <a:gdLst/>
                          <a:ahLst/>
                          <a:cxnLst/>
                          <a:rect l="l" t="t" r="r" b="b"/>
                          <a:pathLst>
                            <a:path w="1619999" h="180">
                              <a:moveTo>
                                <a:pt x="0" y="0"/>
                              </a:moveTo>
                              <a:lnTo>
                                <a:pt x="1619999"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2FC8C4" id="Freeform 368" o:spid="_x0000_s1026" style="position:absolute;margin-left:161.35pt;margin-top:.25pt;width:127.55pt;height:0;z-index:251752960;visibility:visible;mso-wrap-style:square;mso-wrap-distance-left:9pt;mso-wrap-distance-top:0;mso-wrap-distance-right:9pt;mso-wrap-distance-bottom:0;mso-position-horizontal:absolute;mso-position-horizontal-relative:page;mso-position-vertical:absolute;mso-position-vertical-relative:line;v-text-anchor:top" coordsize="16199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NSQQIAAB8FAAAOAAAAZHJzL2Uyb0RvYy54bWysVNuO0zAQfUfiHyy/0yRFLUvVdFWxWl4Q&#10;IHb5ANexG0u+yfb28veMx0kaLYgHRB6ciT1zfM4ZO9v7i9HkJEJUzra0WdSUCMtdp+yxpT+fH9/d&#10;URITsx3TzoqWXkWk97u3b7ZnvxFL1zvdiUAAxMbN2be0T8lvqiryXhgWF84LC4vSBcMSfIZj1QV2&#10;BnSjq2Vdr6uzC50PjosYYfahLNId4kspePomZRSJ6JYCt4RjwPGQx2q3ZZtjYL5XfKDB/oGFYcrC&#10;phPUA0uMvAT1G5RRPLjoZFpwZyonpeICNYCapn6l5qlnXqAWMCf6yab4/2D519OT/x7AhrOPmwhh&#10;VnGRweQ38CMXNOs6mSUuiXCYbNbNR3go4bDW3KGV1a2Uv8T0WTiEYacvMRWnuzFi/Rjxix3DAP3K&#10;ndLYqUQJdCpQAp06lE55lnJd5pZDcp7x6AuNvGbcSTw7zEqvBADF26q286xJ0SgWcksGBHm73XYI&#10;kALEc5HWPSqtUaW2mdj6/QpOHGdwqqVmIIYb37U02iOelOi06nJJphnD8fBJB3JioH5f75f7FSYx&#10;7XtWZps6P9kG2HjIL/EcyKgE90krA2YsP9wKtIXcW4sxSlct8uba/hCSqA6auizU8u0TEx/GubCp&#10;KUs960QhtJrzGSuQEQJmZAnyJuwBYMwsICN2kTXk51KBl3cqrv9GrBRPFbizs2kqNsq68CcADaqG&#10;nUv+aFKxJrt0cN0V7we6B7cQFQ5/jHzN599Yfvuv7X4BAAD//wMAUEsDBBQABgAIAAAAIQAa0CtS&#10;2QAAAAUBAAAPAAAAZHJzL2Rvd25yZXYueG1sTI/BTsMwEETvSPyDtUjcqENoSRXiVAFBxQ215QPc&#10;eBtH2Osodtvw992e4Dia0cybajV5J044xj6QgsdZBgKpDaanTsH37uNhCSImTUa7QKjgFyOs6tub&#10;SpcmnGmDp23qBJdQLLUCm9JQShlbi17HWRiQ2DuE0evEcuykGfWZy72TeZY9S6974gWrB3yz2P5s&#10;j16B79Zruds08dW6OTaf+fLr8B6Vur+bmhcQCaf0F4YrPqNDzUz7cCQThVPwlOcFRxUsQLC9KAp+&#10;sr9KWVfyP319AQAA//8DAFBLAQItABQABgAIAAAAIQC2gziS/gAAAOEBAAATAAAAAAAAAAAAAAAA&#10;AAAAAABbQ29udGVudF9UeXBlc10ueG1sUEsBAi0AFAAGAAgAAAAhADj9If/WAAAAlAEAAAsAAAAA&#10;AAAAAAAAAAAALwEAAF9yZWxzLy5yZWxzUEsBAi0AFAAGAAgAAAAhAGfi41JBAgAAHwUAAA4AAAAA&#10;AAAAAAAAAAAALgIAAGRycy9lMm9Eb2MueG1sUEsBAi0AFAAGAAgAAAAhABrQK1LZAAAABQEAAA8A&#10;AAAAAAAAAAAAAAAAmwQAAGRycy9kb3ducmV2LnhtbFBLBQYAAAAABAAEAPMAAAChBQAAAAA=&#10;" path="m,l1619999,e" filled="f" strokecolor="#a0a2a5" strokeweight=".5pt">
                <v:stroke miterlimit="83231f" joinstyle="miter"/>
                <v:path arrowok="t"/>
                <w10:wrap anchorx="page" anchory="line"/>
              </v:shape>
            </w:pict>
          </mc:Fallback>
        </mc:AlternateContent>
      </w:r>
      <w:r>
        <w:rPr>
          <w:rFonts w:ascii="Arial" w:hAnsi="Arial" w:cs="Arial"/>
          <w:color w:val="231F20"/>
          <w:spacing w:val="-19"/>
          <w:sz w:val="15"/>
          <w:szCs w:val="15"/>
          <w:lang w:val="cs-CZ"/>
        </w:rPr>
        <w:t xml:space="preserve">241 </w:t>
      </w:r>
      <w:r>
        <w:rPr>
          <w:rFonts w:ascii="Arial" w:hAnsi="Arial" w:cs="Arial"/>
          <w:color w:val="231F20"/>
          <w:spacing w:val="-12"/>
          <w:sz w:val="15"/>
          <w:szCs w:val="15"/>
          <w:lang w:val="cs-CZ"/>
        </w:rPr>
        <w:t xml:space="preserve">a </w:t>
      </w:r>
      <w:r>
        <w:rPr>
          <w:rFonts w:ascii="Arial" w:hAnsi="Arial" w:cs="Arial"/>
          <w:color w:val="231F20"/>
          <w:sz w:val="15"/>
          <w:szCs w:val="15"/>
          <w:lang w:val="cs-CZ"/>
        </w:rPr>
        <w:t>více</w:t>
      </w:r>
      <w:r>
        <w:rPr>
          <w:rFonts w:ascii="Arial" w:hAnsi="Arial" w:cs="Arial"/>
          <w:color w:val="231F20"/>
          <w:sz w:val="15"/>
          <w:szCs w:val="15"/>
          <w:lang w:val="cs-CZ"/>
        </w:rPr>
        <w:tab/>
      </w:r>
      <w:r>
        <w:rPr>
          <w:rFonts w:ascii="Arial" w:hAnsi="Arial" w:cs="Arial"/>
          <w:color w:val="231F20"/>
          <w:spacing w:val="-22"/>
          <w:sz w:val="15"/>
          <w:szCs w:val="15"/>
          <w:lang w:val="cs-CZ"/>
        </w:rPr>
        <w:t>500 %</w:t>
      </w:r>
      <w:r>
        <w:rPr>
          <w:rFonts w:ascii="Times New Roman" w:hAnsi="Times New Roman" w:cs="Times New Roman"/>
          <w:sz w:val="15"/>
          <w:szCs w:val="15"/>
        </w:rPr>
        <w:t xml:space="preserve"> </w:t>
      </w:r>
    </w:p>
    <w:p w14:paraId="1A0455C4" w14:textId="77777777" w:rsidR="00982D78" w:rsidRDefault="00000000">
      <w:pPr>
        <w:spacing w:before="91" w:line="253" w:lineRule="exact"/>
        <w:ind w:left="46" w:right="141"/>
        <w:rPr>
          <w:rFonts w:ascii="Times New Roman" w:hAnsi="Times New Roman" w:cs="Times New Roman"/>
          <w:color w:val="010302"/>
        </w:rPr>
      </w:pPr>
      <w:r>
        <w:rPr>
          <w:noProof/>
        </w:rPr>
        <mc:AlternateContent>
          <mc:Choice Requires="wps">
            <w:drawing>
              <wp:anchor distT="0" distB="0" distL="114300" distR="114300" simplePos="0" relativeHeight="251756032" behindDoc="0" locked="0" layoutInCell="1" allowOverlap="1" wp14:anchorId="3E9E4A3D" wp14:editId="5992EC36">
                <wp:simplePos x="0" y="0"/>
                <wp:positionH relativeFrom="page">
                  <wp:posOffset>363175</wp:posOffset>
                </wp:positionH>
                <wp:positionV relativeFrom="line">
                  <wp:posOffset>26571</wp:posOffset>
                </wp:positionV>
                <wp:extent cx="1613827" cy="180"/>
                <wp:effectExtent l="0" t="0" r="0" b="0"/>
                <wp:wrapNone/>
                <wp:docPr id="369" name="Freeform 369"/>
                <wp:cNvGraphicFramePr/>
                <a:graphic xmlns:a="http://schemas.openxmlformats.org/drawingml/2006/main">
                  <a:graphicData uri="http://schemas.microsoft.com/office/word/2010/wordprocessingShape">
                    <wps:wsp>
                      <wps:cNvSpPr/>
                      <wps:spPr>
                        <a:xfrm>
                          <a:off x="0" y="0"/>
                          <a:ext cx="1613827" cy="180"/>
                        </a:xfrm>
                        <a:custGeom>
                          <a:avLst/>
                          <a:gdLst/>
                          <a:ahLst/>
                          <a:cxnLst/>
                          <a:rect l="l" t="t" r="r" b="b"/>
                          <a:pathLst>
                            <a:path w="1613827" h="180">
                              <a:moveTo>
                                <a:pt x="0" y="0"/>
                              </a:moveTo>
                              <a:lnTo>
                                <a:pt x="1613827"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817464" id="Freeform 369" o:spid="_x0000_s1026" style="position:absolute;margin-left:28.6pt;margin-top:2.1pt;width:127.05pt;height:0;z-index:251756032;visibility:visible;mso-wrap-style:square;mso-wrap-distance-left:9pt;mso-wrap-distance-top:0;mso-wrap-distance-right:9pt;mso-wrap-distance-bottom:0;mso-position-horizontal:absolute;mso-position-horizontal-relative:page;mso-position-vertical:absolute;mso-position-vertical-relative:line;v-text-anchor:top" coordsize="161382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vQgIAAB8FAAAOAAAAZHJzL2Uyb0RvYy54bWysVMtu2zAQvBfoPxC813oEdgzDcmA0SC9F&#10;WzTpB9AUaRHgCyRj2X/fJakXkqKHoj7QK3F3ODPL1f7hqiS6MOeF0Q2uViVGTFPTCn1u8K+Xp09b&#10;jHwguiXSaNbgG/P44fDxw763O1abzsiWOQQg2u962+AuBLsrCk87pohfGcs0bHLjFAnw6M5F60gP&#10;6EoWdVluit641jpDmffw9jFv4kPC55zR8J1zzwKSDQZuIa0urae4Foc92Z0dsZ2gAw3yDywUERoO&#10;naAeSSDo1Yl3UEpQZ7zhYUWNKgzngrKkAdRU5Rs1zx2xLGkBc7ydbPL/D5Z+uzzbHw5s6K3feQij&#10;iit3Kv4DP3RNZt0ms9g1IAovq011t63vMaKwV22TlcVcSl99+MJMgiGXrz5kp9sxIt0Y0aseQwf9&#10;ip2SqVMBI+iUwwg6dcqdsiTEusgthqhf8OgyjbinzIW9mJQV3ggAivOu1MusSdEoFnJzBgTxuMN+&#10;CBIFiJcitXkSUiaVUkdim7s13DhK4FZzSUAMVbZtsNfndFO8kaKNJZGmd+fTZ+nQhYD6Y3msj+uU&#10;RKTtSH5blfEXbYCDh/wcL4GUCDBPUigwo76fC6SG3LnFKQo3yeLhUv9kHIkWmlpnanH62MSHUMp0&#10;qPJWR1qWCa2XfMaKxCgBRmQO8ibsAWDMzCAjdpY15MdSloZ3Ki7/RiwXTxXpZKPDVKyENu5PABJU&#10;DSfn/NGkbE106WTaW5qP5B5MYVI4fDHimC+fU/n8XTv8BgAA//8DAFBLAwQUAAYACAAAACEAFlyh&#10;m9kAAAAGAQAADwAAAGRycy9kb3ducmV2LnhtbEyOwU7DMBBE70j8g7VI3KiTFkIV4lQIqbQcCXDf&#10;xEsSiNdR7Lbh71m4wGk0mtHMKzazG9SRptB7NpAuElDEjbc9twZeX7ZXa1AhIlscPJOBLwqwKc/P&#10;CsytP/EzHavYKhnhkKOBLsYx1zo0HTkMCz8SS/buJ4dR7NRqO+FJxt2gl0mSaYc9y0OHIz101HxW&#10;B2fg8cllu/2Hr7nO9rjdva2rbGiMubyY7+9ARZrjXxl+8AUdSmGq/YFtUIOBm9ulNA1ci0i8StMV&#10;qPrX67LQ//HLbwAAAP//AwBQSwECLQAUAAYACAAAACEAtoM4kv4AAADhAQAAEwAAAAAAAAAAAAAA&#10;AAAAAAAAW0NvbnRlbnRfVHlwZXNdLnhtbFBLAQItABQABgAIAAAAIQA4/SH/1gAAAJQBAAALAAAA&#10;AAAAAAAAAAAAAC8BAABfcmVscy8ucmVsc1BLAQItABQABgAIAAAAIQAd+1FvQgIAAB8FAAAOAAAA&#10;AAAAAAAAAAAAAC4CAABkcnMvZTJvRG9jLnhtbFBLAQItABQABgAIAAAAIQAWXKGb2QAAAAYBAAAP&#10;AAAAAAAAAAAAAAAAAJwEAABkcnMvZG93bnJldi54bWxQSwUGAAAAAAQABADzAAAAogUAAAAA&#10;" path="m,l1613827,e" filled="f" strokecolor="#a0a2a5" strokeweight=".5pt">
                <v:stroke miterlimit="83231f" joinstyle="miter"/>
                <v:path arrowok="t"/>
                <w10:wrap anchorx="page" anchory="line"/>
              </v:shape>
            </w:pict>
          </mc:Fallback>
        </mc:AlternateContent>
      </w:r>
      <w:r>
        <w:rPr>
          <w:noProof/>
        </w:rPr>
        <mc:AlternateContent>
          <mc:Choice Requires="wps">
            <w:drawing>
              <wp:anchor distT="0" distB="0" distL="114300" distR="114300" simplePos="0" relativeHeight="251753984" behindDoc="0" locked="0" layoutInCell="1" allowOverlap="1" wp14:anchorId="747CBC97" wp14:editId="705BD90D">
                <wp:simplePos x="0" y="0"/>
                <wp:positionH relativeFrom="page">
                  <wp:posOffset>2049000</wp:posOffset>
                </wp:positionH>
                <wp:positionV relativeFrom="line">
                  <wp:posOffset>26571</wp:posOffset>
                </wp:positionV>
                <wp:extent cx="1619999" cy="180"/>
                <wp:effectExtent l="0" t="0" r="0" b="0"/>
                <wp:wrapNone/>
                <wp:docPr id="370" name="Freeform 370"/>
                <wp:cNvGraphicFramePr/>
                <a:graphic xmlns:a="http://schemas.openxmlformats.org/drawingml/2006/main">
                  <a:graphicData uri="http://schemas.microsoft.com/office/word/2010/wordprocessingShape">
                    <wps:wsp>
                      <wps:cNvSpPr/>
                      <wps:spPr>
                        <a:xfrm>
                          <a:off x="0" y="0"/>
                          <a:ext cx="1619999" cy="180"/>
                        </a:xfrm>
                        <a:custGeom>
                          <a:avLst/>
                          <a:gdLst/>
                          <a:ahLst/>
                          <a:cxnLst/>
                          <a:rect l="l" t="t" r="r" b="b"/>
                          <a:pathLst>
                            <a:path w="1619999" h="180">
                              <a:moveTo>
                                <a:pt x="0" y="0"/>
                              </a:moveTo>
                              <a:lnTo>
                                <a:pt x="1619999" y="0"/>
                              </a:lnTo>
                            </a:path>
                          </a:pathLst>
                        </a:custGeom>
                        <a:noFill/>
                        <a:ln w="6350" cap="flat" cmpd="sng">
                          <a:solidFill>
                            <a:srgbClr val="A0A2A5">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3048EA" id="Freeform 370" o:spid="_x0000_s1026" style="position:absolute;margin-left:161.35pt;margin-top:2.1pt;width:127.55pt;height:0;z-index:251753984;visibility:visible;mso-wrap-style:square;mso-wrap-distance-left:9pt;mso-wrap-distance-top:0;mso-wrap-distance-right:9pt;mso-wrap-distance-bottom:0;mso-position-horizontal:absolute;mso-position-horizontal-relative:page;mso-position-vertical:absolute;mso-position-vertical-relative:line;v-text-anchor:top" coordsize="16199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NSQQIAAB8FAAAOAAAAZHJzL2Uyb0RvYy54bWysVNuO0zAQfUfiHyy/0yRFLUvVdFWxWl4Q&#10;IHb5ANexG0u+yfb28veMx0kaLYgHRB6ciT1zfM4ZO9v7i9HkJEJUzra0WdSUCMtdp+yxpT+fH9/d&#10;URITsx3TzoqWXkWk97u3b7ZnvxFL1zvdiUAAxMbN2be0T8lvqiryXhgWF84LC4vSBcMSfIZj1QV2&#10;BnSjq2Vdr6uzC50PjosYYfahLNId4kspePomZRSJ6JYCt4RjwPGQx2q3ZZtjYL5XfKDB/oGFYcrC&#10;phPUA0uMvAT1G5RRPLjoZFpwZyonpeICNYCapn6l5qlnXqAWMCf6yab4/2D519OT/x7AhrOPmwhh&#10;VnGRweQ38CMXNOs6mSUuiXCYbNbNR3go4bDW3KGV1a2Uv8T0WTiEYacvMRWnuzFi/Rjxix3DAP3K&#10;ndLYqUQJdCpQAp06lE55lnJd5pZDcp7x6AuNvGbcSTw7zEqvBADF26q286xJ0SgWcksGBHm73XYI&#10;kALEc5HWPSqtUaW2mdj6/QpOHGdwqqVmIIYb37U02iOelOi06nJJphnD8fBJB3JioH5f75f7FSYx&#10;7XtWZps6P9kG2HjIL/EcyKgE90krA2YsP9wKtIXcW4sxSlct8uba/hCSqA6auizU8u0TEx/GubCp&#10;KUs960QhtJrzGSuQEQJmZAnyJuwBYMwsICN2kTXk51KBl3cqrv9GrBRPFbizs2kqNsq68CcADaqG&#10;nUv+aFKxJrt0cN0V7we6B7cQFQ5/jHzN599Yfvuv7X4BAAD//wMAUEsDBBQABgAIAAAAIQDlHtrN&#10;2gAAAAcBAAAPAAAAZHJzL2Rvd25yZXYueG1sTI/BTsMwEETvSPyDtUjcqIMppErjVAFBxQ215QPc&#10;eBtHjddR7Lbh71m4wHE0o5k35WryvTjjGLtAGu5nGQikJtiOWg2fu7e7BYiYDFnTB0INXxhhVV1f&#10;laaw4UIbPG9TK7iEYmE0uJSGQsrYOPQmzsKAxN4hjN4klmMr7WguXO57qbLsSXrTES84M+CLw+a4&#10;PXkNvl2v5W5Tx2fXz7F+V4uPw2vU+vZmqpcgEk7pLww/+IwOFTPtw4lsFL2GB6VyjmqYKxDsP+Y5&#10;X9n/almV8j9/9Q0AAP//AwBQSwECLQAUAAYACAAAACEAtoM4kv4AAADhAQAAEwAAAAAAAAAAAAAA&#10;AAAAAAAAW0NvbnRlbnRfVHlwZXNdLnhtbFBLAQItABQABgAIAAAAIQA4/SH/1gAAAJQBAAALAAAA&#10;AAAAAAAAAAAAAC8BAABfcmVscy8ucmVsc1BLAQItABQABgAIAAAAIQBn4uNSQQIAAB8FAAAOAAAA&#10;AAAAAAAAAAAAAC4CAABkcnMvZTJvRG9jLnhtbFBLAQItABQABgAIAAAAIQDlHtrN2gAAAAcBAAAP&#10;AAAAAAAAAAAAAAAAAJsEAABkcnMvZG93bnJldi54bWxQSwUGAAAAAAQABADzAAAAogUAAAAA&#10;" path="m,l1619999,e" filled="f" strokecolor="#a0a2a5" strokeweight=".5pt">
                <v:stroke miterlimit="83231f" joinstyle="miter"/>
                <v:path arrowok="t"/>
                <w10:wrap anchorx="page" anchory="line"/>
              </v:shape>
            </w:pict>
          </mc:Fallback>
        </mc:AlternateContent>
      </w:r>
      <w:r>
        <w:rPr>
          <w:rFonts w:ascii="Arial" w:hAnsi="Arial" w:cs="Arial"/>
          <w:b/>
          <w:bCs/>
          <w:color w:val="231F20"/>
          <w:spacing w:val="-19"/>
          <w:sz w:val="16"/>
          <w:szCs w:val="16"/>
          <w:lang w:val="cs-CZ"/>
        </w:rPr>
        <w:t>* Pojistné plnění se upravuje následovně:</w:t>
      </w:r>
      <w:r>
        <w:rPr>
          <w:rFonts w:ascii="Times New Roman" w:hAnsi="Times New Roman" w:cs="Times New Roman"/>
          <w:sz w:val="16"/>
          <w:szCs w:val="16"/>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do</w:t>
      </w:r>
      <w:proofErr w:type="gramEnd"/>
      <w:r>
        <w:rPr>
          <w:rFonts w:ascii="Arial" w:hAnsi="Arial" w:cs="Arial"/>
          <w:color w:val="231F20"/>
          <w:sz w:val="15"/>
          <w:szCs w:val="15"/>
          <w:lang w:val="cs-CZ"/>
        </w:rPr>
        <w:t xml:space="preserve"> 28 dnů:  </w:t>
      </w:r>
    </w:p>
    <w:p w14:paraId="335B0AFC" w14:textId="77777777" w:rsidR="00982D78" w:rsidRDefault="00000000">
      <w:pPr>
        <w:pStyle w:val="Odstavecseseznamem"/>
        <w:numPr>
          <w:ilvl w:val="0"/>
          <w:numId w:val="3"/>
        </w:numPr>
        <w:spacing w:before="40" w:line="177" w:lineRule="exact"/>
        <w:ind w:left="815" w:hanging="259"/>
        <w:rPr>
          <w:rFonts w:ascii="Times New Roman" w:hAnsi="Times New Roman" w:cs="Times New Roman"/>
          <w:color w:val="010302"/>
        </w:rPr>
      </w:pPr>
      <w:r>
        <w:rPr>
          <w:rFonts w:ascii="Arial" w:hAnsi="Arial" w:cs="Arial"/>
          <w:color w:val="231F20"/>
          <w:spacing w:val="-3"/>
          <w:sz w:val="15"/>
          <w:szCs w:val="15"/>
          <w:lang w:val="cs-CZ"/>
        </w:rPr>
        <w:t xml:space="preserve">za každý den 50 % denního odškodného (pokud pojistná událost  </w:t>
      </w:r>
    </w:p>
    <w:p w14:paraId="46C123AA" w14:textId="77777777" w:rsidR="00982D78" w:rsidRDefault="00000000">
      <w:pPr>
        <w:spacing w:line="177" w:lineRule="exact"/>
        <w:ind w:left="783"/>
        <w:rPr>
          <w:rFonts w:ascii="Times New Roman" w:hAnsi="Times New Roman" w:cs="Times New Roman"/>
          <w:color w:val="010302"/>
        </w:rPr>
      </w:pPr>
      <w:r>
        <w:rPr>
          <w:rFonts w:ascii="Arial" w:hAnsi="Arial" w:cs="Arial"/>
          <w:color w:val="231F20"/>
          <w:spacing w:val="-3"/>
          <w:sz w:val="15"/>
          <w:szCs w:val="15"/>
          <w:lang w:val="cs-CZ"/>
        </w:rPr>
        <w:t xml:space="preserve">nastala před uplynutím prvního výročí),  </w:t>
      </w:r>
    </w:p>
    <w:p w14:paraId="7A81FA7C" w14:textId="77777777" w:rsidR="00982D78" w:rsidRDefault="00000000">
      <w:pPr>
        <w:pStyle w:val="Odstavecseseznamem"/>
        <w:numPr>
          <w:ilvl w:val="0"/>
          <w:numId w:val="3"/>
        </w:numPr>
        <w:spacing w:before="40" w:line="177" w:lineRule="exact"/>
        <w:ind w:left="783" w:hanging="226"/>
        <w:rPr>
          <w:rFonts w:ascii="Times New Roman" w:hAnsi="Times New Roman" w:cs="Times New Roman"/>
          <w:color w:val="010302"/>
        </w:rPr>
      </w:pPr>
      <w:r>
        <w:rPr>
          <w:rFonts w:ascii="Arial" w:hAnsi="Arial" w:cs="Arial"/>
          <w:color w:val="231F20"/>
          <w:spacing w:val="-3"/>
          <w:sz w:val="15"/>
          <w:szCs w:val="15"/>
          <w:lang w:val="cs-CZ"/>
        </w:rPr>
        <w:t>za každý den 100 % denního odškodného (pokud pojistná událost</w:t>
      </w:r>
      <w:r>
        <w:rPr>
          <w:rFonts w:ascii="Times New Roman" w:hAnsi="Times New Roman" w:cs="Times New Roman"/>
          <w:sz w:val="15"/>
          <w:szCs w:val="15"/>
        </w:rPr>
        <w:t xml:space="preserve"> </w:t>
      </w:r>
    </w:p>
    <w:p w14:paraId="67735D0F" w14:textId="77777777" w:rsidR="00982D78" w:rsidRDefault="00000000">
      <w:pPr>
        <w:spacing w:line="238" w:lineRule="exact"/>
        <w:ind w:left="46" w:right="141" w:firstLine="737"/>
        <w:rPr>
          <w:rFonts w:ascii="Times New Roman" w:hAnsi="Times New Roman" w:cs="Times New Roman"/>
          <w:color w:val="010302"/>
        </w:rPr>
      </w:pPr>
      <w:r>
        <w:rPr>
          <w:rFonts w:ascii="Arial" w:hAnsi="Arial" w:cs="Arial"/>
          <w:color w:val="231F20"/>
          <w:spacing w:val="-2"/>
          <w:sz w:val="15"/>
          <w:szCs w:val="15"/>
          <w:lang w:val="cs-CZ"/>
        </w:rPr>
        <w:t>nastala na první výročí nebo později)</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do</w:t>
      </w:r>
      <w:proofErr w:type="gramEnd"/>
      <w:r>
        <w:rPr>
          <w:rFonts w:ascii="Arial" w:hAnsi="Arial" w:cs="Arial"/>
          <w:color w:val="231F20"/>
          <w:sz w:val="15"/>
          <w:szCs w:val="15"/>
          <w:lang w:val="cs-CZ"/>
        </w:rPr>
        <w:t xml:space="preserve"> 90 dnů:   </w:t>
      </w:r>
    </w:p>
    <w:p w14:paraId="4FC5E596" w14:textId="77777777" w:rsidR="00982D78" w:rsidRDefault="00000000">
      <w:pPr>
        <w:pStyle w:val="Odstavecseseznamem"/>
        <w:numPr>
          <w:ilvl w:val="0"/>
          <w:numId w:val="3"/>
        </w:numPr>
        <w:tabs>
          <w:tab w:val="left" w:pos="1185"/>
        </w:tabs>
        <w:spacing w:line="238" w:lineRule="exact"/>
        <w:ind w:left="46" w:right="141" w:firstLine="510"/>
        <w:rPr>
          <w:rFonts w:ascii="Times New Roman" w:hAnsi="Times New Roman" w:cs="Times New Roman"/>
          <w:color w:val="010302"/>
        </w:rPr>
      </w:pPr>
      <w:r>
        <w:rPr>
          <w:rFonts w:ascii="Arial" w:hAnsi="Arial" w:cs="Arial"/>
          <w:color w:val="231F20"/>
          <w:spacing w:val="-5"/>
          <w:sz w:val="15"/>
          <w:szCs w:val="15"/>
          <w:lang w:val="cs-CZ"/>
        </w:rPr>
        <w:t>za každý den 100 % denního odškodného,</w:t>
      </w:r>
      <w:r>
        <w:rPr>
          <w:rFonts w:ascii="Times New Roman" w:hAnsi="Times New Roman" w:cs="Times New Roman"/>
          <w:sz w:val="15"/>
          <w:szCs w:val="15"/>
        </w:rPr>
        <w:t xml:space="preserve"> </w:t>
      </w:r>
      <w:r>
        <w:br w:type="textWrapping" w:clear="all"/>
      </w:r>
      <w:proofErr w:type="gramStart"/>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do</w:t>
      </w:r>
      <w:proofErr w:type="gramEnd"/>
      <w:r>
        <w:rPr>
          <w:rFonts w:ascii="Arial" w:hAnsi="Arial" w:cs="Arial"/>
          <w:color w:val="231F20"/>
          <w:sz w:val="15"/>
          <w:szCs w:val="15"/>
          <w:lang w:val="cs-CZ"/>
        </w:rPr>
        <w:t xml:space="preserve"> 160 dnů:</w:t>
      </w:r>
      <w:r>
        <w:rPr>
          <w:rFonts w:ascii="Arial" w:hAnsi="Arial" w:cs="Arial"/>
          <w:color w:val="231F20"/>
          <w:sz w:val="15"/>
          <w:szCs w:val="15"/>
          <w:lang w:val="cs-CZ"/>
        </w:rPr>
        <w:tab/>
      </w:r>
      <w:r>
        <w:rPr>
          <w:rFonts w:ascii="Arial" w:hAnsi="Arial" w:cs="Arial"/>
          <w:color w:val="231F20"/>
          <w:spacing w:val="-5"/>
          <w:sz w:val="15"/>
          <w:szCs w:val="15"/>
          <w:lang w:val="cs-CZ"/>
        </w:rPr>
        <w:t>-</w:t>
      </w:r>
      <w:r>
        <w:rPr>
          <w:rFonts w:ascii="Times New Roman" w:hAnsi="Times New Roman" w:cs="Times New Roman"/>
          <w:sz w:val="15"/>
          <w:szCs w:val="15"/>
        </w:rPr>
        <w:t xml:space="preserve"> </w:t>
      </w:r>
    </w:p>
    <w:p w14:paraId="76057CDD" w14:textId="77777777" w:rsidR="00982D78" w:rsidRDefault="00000000">
      <w:pPr>
        <w:pStyle w:val="Odstavecseseznamem"/>
        <w:numPr>
          <w:ilvl w:val="0"/>
          <w:numId w:val="3"/>
        </w:numPr>
        <w:spacing w:line="238" w:lineRule="exact"/>
        <w:ind w:left="783" w:hanging="226"/>
        <w:rPr>
          <w:rFonts w:ascii="Times New Roman" w:hAnsi="Times New Roman" w:cs="Times New Roman"/>
          <w:color w:val="010302"/>
        </w:rPr>
      </w:pPr>
      <w:r>
        <w:rPr>
          <w:rFonts w:ascii="Arial" w:hAnsi="Arial" w:cs="Arial"/>
          <w:color w:val="231F20"/>
          <w:spacing w:val="-5"/>
          <w:sz w:val="15"/>
          <w:szCs w:val="15"/>
          <w:lang w:val="cs-CZ"/>
        </w:rPr>
        <w:t>za každý den do 90 dnů 100 % denního odškodného,</w:t>
      </w:r>
      <w:r>
        <w:rPr>
          <w:rFonts w:ascii="Times New Roman" w:hAnsi="Times New Roman" w:cs="Times New Roman"/>
          <w:sz w:val="15"/>
          <w:szCs w:val="15"/>
        </w:rPr>
        <w:t xml:space="preserve"> </w:t>
      </w:r>
    </w:p>
    <w:p w14:paraId="4B940E2A" w14:textId="77777777" w:rsidR="00982D78" w:rsidRDefault="00000000">
      <w:pPr>
        <w:pStyle w:val="Odstavecseseznamem"/>
        <w:numPr>
          <w:ilvl w:val="0"/>
          <w:numId w:val="3"/>
        </w:numPr>
        <w:spacing w:line="177" w:lineRule="exact"/>
        <w:ind w:left="783" w:hanging="226"/>
        <w:rPr>
          <w:rFonts w:ascii="Times New Roman" w:hAnsi="Times New Roman" w:cs="Times New Roman"/>
          <w:color w:val="010302"/>
        </w:rPr>
      </w:pPr>
      <w:r>
        <w:rPr>
          <w:rFonts w:ascii="Arial" w:hAnsi="Arial" w:cs="Arial"/>
          <w:color w:val="231F20"/>
          <w:spacing w:val="-5"/>
          <w:sz w:val="15"/>
          <w:szCs w:val="15"/>
          <w:lang w:val="cs-CZ"/>
        </w:rPr>
        <w:t>za každý další den 200 % denního odškodného,</w:t>
      </w:r>
      <w:r>
        <w:rPr>
          <w:rFonts w:ascii="Times New Roman" w:hAnsi="Times New Roman" w:cs="Times New Roman"/>
          <w:sz w:val="15"/>
          <w:szCs w:val="15"/>
        </w:rPr>
        <w:t xml:space="preserve"> </w:t>
      </w:r>
    </w:p>
    <w:p w14:paraId="09F0400C"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 xml:space="preserve">do 200 dnů:   </w:t>
      </w:r>
    </w:p>
    <w:p w14:paraId="60D5B737" w14:textId="77777777" w:rsidR="00982D78" w:rsidRDefault="00000000">
      <w:pPr>
        <w:pStyle w:val="Odstavecseseznamem"/>
        <w:numPr>
          <w:ilvl w:val="0"/>
          <w:numId w:val="3"/>
        </w:numPr>
        <w:spacing w:before="40" w:line="177" w:lineRule="exact"/>
        <w:ind w:left="815" w:hanging="259"/>
        <w:rPr>
          <w:rFonts w:ascii="Times New Roman" w:hAnsi="Times New Roman" w:cs="Times New Roman"/>
          <w:color w:val="010302"/>
        </w:rPr>
      </w:pPr>
      <w:r>
        <w:rPr>
          <w:rFonts w:ascii="Arial" w:hAnsi="Arial" w:cs="Arial"/>
          <w:color w:val="231F20"/>
          <w:spacing w:val="-4"/>
          <w:sz w:val="15"/>
          <w:szCs w:val="15"/>
          <w:lang w:val="cs-CZ"/>
        </w:rPr>
        <w:t xml:space="preserve">za každý den do 90 dnů 100 % denního odškodného,  </w:t>
      </w:r>
    </w:p>
    <w:p w14:paraId="01E2B54A" w14:textId="77777777" w:rsidR="00982D78" w:rsidRDefault="00000000">
      <w:pPr>
        <w:pStyle w:val="Odstavecseseznamem"/>
        <w:numPr>
          <w:ilvl w:val="0"/>
          <w:numId w:val="3"/>
        </w:numPr>
        <w:tabs>
          <w:tab w:val="left" w:pos="4776"/>
        </w:tabs>
        <w:spacing w:before="40" w:line="177" w:lineRule="exact"/>
        <w:ind w:left="783" w:hanging="226"/>
        <w:rPr>
          <w:rFonts w:ascii="Times New Roman" w:hAnsi="Times New Roman" w:cs="Times New Roman"/>
          <w:color w:val="010302"/>
        </w:rPr>
      </w:pPr>
      <w:r>
        <w:rPr>
          <w:rFonts w:ascii="Arial" w:hAnsi="Arial" w:cs="Arial"/>
          <w:color w:val="231F20"/>
          <w:sz w:val="15"/>
          <w:szCs w:val="15"/>
          <w:lang w:val="cs-CZ"/>
        </w:rPr>
        <w:t>za každý den od 91. do 160. dne 200 % denního odškodného,</w:t>
      </w:r>
      <w:r>
        <w:rPr>
          <w:rFonts w:ascii="Arial" w:hAnsi="Arial" w:cs="Arial"/>
          <w:color w:val="231F20"/>
          <w:sz w:val="15"/>
          <w:szCs w:val="15"/>
          <w:lang w:val="cs-CZ"/>
        </w:rPr>
        <w:tab/>
        <w:t xml:space="preserve">  </w:t>
      </w:r>
    </w:p>
    <w:p w14:paraId="71519878" w14:textId="77777777" w:rsidR="00982D78" w:rsidRDefault="00000000">
      <w:pPr>
        <w:pStyle w:val="Odstavecseseznamem"/>
        <w:numPr>
          <w:ilvl w:val="0"/>
          <w:numId w:val="3"/>
        </w:numPr>
        <w:spacing w:before="40" w:line="177" w:lineRule="exact"/>
        <w:ind w:left="783" w:hanging="226"/>
        <w:rPr>
          <w:rFonts w:ascii="Times New Roman" w:hAnsi="Times New Roman" w:cs="Times New Roman"/>
          <w:color w:val="010302"/>
        </w:rPr>
      </w:pPr>
      <w:r>
        <w:rPr>
          <w:rFonts w:ascii="Arial" w:hAnsi="Arial" w:cs="Arial"/>
          <w:color w:val="231F20"/>
          <w:spacing w:val="-5"/>
          <w:sz w:val="15"/>
          <w:szCs w:val="15"/>
          <w:lang w:val="cs-CZ"/>
        </w:rPr>
        <w:t>za každý další den 300 % denního odškodného,</w:t>
      </w:r>
      <w:r>
        <w:rPr>
          <w:rFonts w:ascii="Times New Roman" w:hAnsi="Times New Roman" w:cs="Times New Roman"/>
          <w:sz w:val="15"/>
          <w:szCs w:val="15"/>
        </w:rPr>
        <w:t xml:space="preserve"> </w:t>
      </w:r>
    </w:p>
    <w:p w14:paraId="62532376"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 xml:space="preserve">do 240 dnů:   </w:t>
      </w:r>
    </w:p>
    <w:p w14:paraId="2A845DFB" w14:textId="77777777" w:rsidR="00982D78" w:rsidRDefault="00000000">
      <w:pPr>
        <w:pStyle w:val="Odstavecseseznamem"/>
        <w:numPr>
          <w:ilvl w:val="0"/>
          <w:numId w:val="3"/>
        </w:numPr>
        <w:spacing w:before="40" w:line="177" w:lineRule="exact"/>
        <w:ind w:left="783" w:hanging="226"/>
        <w:rPr>
          <w:rFonts w:ascii="Times New Roman" w:hAnsi="Times New Roman" w:cs="Times New Roman"/>
          <w:color w:val="010302"/>
        </w:rPr>
      </w:pPr>
      <w:r>
        <w:rPr>
          <w:rFonts w:ascii="Arial" w:hAnsi="Arial" w:cs="Arial"/>
          <w:color w:val="231F20"/>
          <w:spacing w:val="-4"/>
          <w:sz w:val="15"/>
          <w:szCs w:val="15"/>
          <w:lang w:val="cs-CZ"/>
        </w:rPr>
        <w:t xml:space="preserve">za každý den do 90 dnů 100 % denního odškodného,  </w:t>
      </w:r>
    </w:p>
    <w:p w14:paraId="3316202E" w14:textId="77777777" w:rsidR="00982D78" w:rsidRDefault="00000000">
      <w:pPr>
        <w:pStyle w:val="Odstavecseseznamem"/>
        <w:numPr>
          <w:ilvl w:val="0"/>
          <w:numId w:val="3"/>
        </w:numPr>
        <w:spacing w:before="40" w:line="177" w:lineRule="exact"/>
        <w:ind w:left="783" w:hanging="226"/>
        <w:rPr>
          <w:rFonts w:ascii="Times New Roman" w:hAnsi="Times New Roman" w:cs="Times New Roman"/>
          <w:color w:val="010302"/>
        </w:rPr>
      </w:pPr>
      <w:r>
        <w:rPr>
          <w:rFonts w:ascii="Arial" w:hAnsi="Arial" w:cs="Arial"/>
          <w:color w:val="231F20"/>
          <w:spacing w:val="-4"/>
          <w:sz w:val="15"/>
          <w:szCs w:val="15"/>
          <w:lang w:val="cs-CZ"/>
        </w:rPr>
        <w:t xml:space="preserve">za každý den od 91. do 160. dne 200 % denního odškodného,  </w:t>
      </w:r>
    </w:p>
    <w:p w14:paraId="72DD4ED0" w14:textId="77777777" w:rsidR="00982D78" w:rsidRDefault="00000000">
      <w:pPr>
        <w:pStyle w:val="Odstavecseseznamem"/>
        <w:numPr>
          <w:ilvl w:val="0"/>
          <w:numId w:val="3"/>
        </w:numPr>
        <w:spacing w:line="238" w:lineRule="exact"/>
        <w:ind w:left="783" w:hanging="226"/>
        <w:rPr>
          <w:rFonts w:ascii="Times New Roman" w:hAnsi="Times New Roman" w:cs="Times New Roman"/>
          <w:color w:val="010302"/>
        </w:rPr>
      </w:pPr>
      <w:r>
        <w:rPr>
          <w:rFonts w:ascii="Arial" w:hAnsi="Arial" w:cs="Arial"/>
          <w:color w:val="231F20"/>
          <w:spacing w:val="-3"/>
          <w:sz w:val="15"/>
          <w:szCs w:val="15"/>
          <w:lang w:val="cs-CZ"/>
        </w:rPr>
        <w:t xml:space="preserve">za každý den od 161. do 200. dne 300 % denního odškodného,  </w:t>
      </w:r>
    </w:p>
    <w:p w14:paraId="2F25740E" w14:textId="77777777" w:rsidR="00982D78" w:rsidRDefault="00000000">
      <w:pPr>
        <w:pStyle w:val="Odstavecseseznamem"/>
        <w:numPr>
          <w:ilvl w:val="0"/>
          <w:numId w:val="3"/>
        </w:numPr>
        <w:spacing w:line="177" w:lineRule="exact"/>
        <w:ind w:left="783" w:hanging="226"/>
        <w:rPr>
          <w:rFonts w:ascii="Times New Roman" w:hAnsi="Times New Roman" w:cs="Times New Roman"/>
          <w:color w:val="010302"/>
        </w:rPr>
      </w:pPr>
      <w:r>
        <w:rPr>
          <w:rFonts w:ascii="Arial" w:hAnsi="Arial" w:cs="Arial"/>
          <w:color w:val="231F20"/>
          <w:spacing w:val="-4"/>
          <w:sz w:val="15"/>
          <w:szCs w:val="15"/>
          <w:lang w:val="cs-CZ"/>
        </w:rPr>
        <w:t>za každý další den 400 % denního odškodného,</w:t>
      </w:r>
      <w:r>
        <w:rPr>
          <w:rFonts w:ascii="Times New Roman" w:hAnsi="Times New Roman" w:cs="Times New Roman"/>
          <w:sz w:val="15"/>
          <w:szCs w:val="15"/>
        </w:rPr>
        <w:t xml:space="preserve"> </w:t>
      </w:r>
    </w:p>
    <w:p w14:paraId="4AE2058B" w14:textId="77777777" w:rsidR="00982D78" w:rsidRDefault="00000000">
      <w:pPr>
        <w:spacing w:before="40" w:line="177" w:lineRule="exact"/>
        <w:ind w:left="46"/>
        <w:rPr>
          <w:rFonts w:ascii="Times New Roman" w:hAnsi="Times New Roman" w:cs="Times New Roman"/>
          <w:color w:val="010302"/>
        </w:rPr>
      </w:pPr>
      <w:r>
        <w:rPr>
          <w:rFonts w:ascii="Arial" w:hAnsi="Arial" w:cs="Arial"/>
          <w:color w:val="231F20"/>
          <w:sz w:val="15"/>
          <w:szCs w:val="15"/>
          <w:lang w:val="cs-CZ"/>
        </w:rPr>
        <w:t>•</w:t>
      </w:r>
      <w:r>
        <w:rPr>
          <w:rFonts w:ascii="Arial" w:hAnsi="Arial" w:cs="Arial"/>
          <w:color w:val="231F20"/>
          <w:spacing w:val="12"/>
          <w:sz w:val="15"/>
          <w:szCs w:val="15"/>
          <w:lang w:val="cs-CZ"/>
        </w:rPr>
        <w:t xml:space="preserve">  </w:t>
      </w:r>
      <w:r>
        <w:rPr>
          <w:rFonts w:ascii="Arial" w:hAnsi="Arial" w:cs="Arial"/>
          <w:color w:val="231F20"/>
          <w:sz w:val="15"/>
          <w:szCs w:val="15"/>
          <w:lang w:val="cs-CZ"/>
        </w:rPr>
        <w:t xml:space="preserve">do 365 dnů:   </w:t>
      </w:r>
    </w:p>
    <w:p w14:paraId="5BFB71C6" w14:textId="77777777" w:rsidR="00982D78" w:rsidRDefault="00000000">
      <w:pPr>
        <w:pStyle w:val="Odstavecseseznamem"/>
        <w:numPr>
          <w:ilvl w:val="0"/>
          <w:numId w:val="3"/>
        </w:numPr>
        <w:spacing w:before="40" w:line="177" w:lineRule="exact"/>
        <w:ind w:left="783" w:hanging="226"/>
        <w:rPr>
          <w:rFonts w:ascii="Times New Roman" w:hAnsi="Times New Roman" w:cs="Times New Roman"/>
          <w:color w:val="010302"/>
        </w:rPr>
      </w:pPr>
      <w:r>
        <w:rPr>
          <w:rFonts w:ascii="Arial" w:hAnsi="Arial" w:cs="Arial"/>
          <w:color w:val="231F20"/>
          <w:spacing w:val="-4"/>
          <w:sz w:val="15"/>
          <w:szCs w:val="15"/>
          <w:lang w:val="cs-CZ"/>
        </w:rPr>
        <w:t xml:space="preserve">za každý den do 90 dnů 100 % denního odškodného, za každý  </w:t>
      </w:r>
    </w:p>
    <w:p w14:paraId="58488F52" w14:textId="77777777" w:rsidR="00982D78" w:rsidRDefault="00000000">
      <w:pPr>
        <w:pStyle w:val="Odstavecseseznamem"/>
        <w:numPr>
          <w:ilvl w:val="0"/>
          <w:numId w:val="3"/>
        </w:numPr>
        <w:spacing w:before="40" w:line="177" w:lineRule="exact"/>
        <w:ind w:left="783" w:hanging="226"/>
        <w:rPr>
          <w:rFonts w:ascii="Times New Roman" w:hAnsi="Times New Roman" w:cs="Times New Roman"/>
          <w:color w:val="010302"/>
        </w:rPr>
      </w:pPr>
      <w:r>
        <w:rPr>
          <w:rFonts w:ascii="Arial" w:hAnsi="Arial" w:cs="Arial"/>
          <w:color w:val="231F20"/>
          <w:spacing w:val="-4"/>
          <w:sz w:val="15"/>
          <w:szCs w:val="15"/>
          <w:lang w:val="cs-CZ"/>
        </w:rPr>
        <w:t xml:space="preserve">den od 91. do 160. dne 200 % denního odškodného,   </w:t>
      </w:r>
    </w:p>
    <w:p w14:paraId="72AF272F" w14:textId="77777777" w:rsidR="00982D78" w:rsidRDefault="00000000">
      <w:pPr>
        <w:pStyle w:val="Odstavecseseznamem"/>
        <w:numPr>
          <w:ilvl w:val="0"/>
          <w:numId w:val="3"/>
        </w:numPr>
        <w:spacing w:line="232" w:lineRule="exact"/>
        <w:ind w:left="783" w:hanging="226"/>
        <w:rPr>
          <w:rFonts w:ascii="Times New Roman" w:hAnsi="Times New Roman" w:cs="Times New Roman"/>
          <w:color w:val="010302"/>
        </w:rPr>
      </w:pPr>
      <w:r>
        <w:rPr>
          <w:rFonts w:ascii="Arial" w:hAnsi="Arial" w:cs="Arial"/>
          <w:color w:val="231F20"/>
          <w:spacing w:val="-4"/>
          <w:sz w:val="15"/>
          <w:szCs w:val="15"/>
          <w:lang w:val="cs-CZ"/>
        </w:rPr>
        <w:t xml:space="preserve">za každý den od 161. do 200. dne 300 % denního odškodného,  </w:t>
      </w:r>
    </w:p>
    <w:p w14:paraId="447F3394" w14:textId="77777777" w:rsidR="00982D78" w:rsidRDefault="00000000">
      <w:pPr>
        <w:pStyle w:val="Odstavecseseznamem"/>
        <w:numPr>
          <w:ilvl w:val="0"/>
          <w:numId w:val="3"/>
        </w:numPr>
        <w:spacing w:line="232" w:lineRule="exact"/>
        <w:ind w:left="783" w:hanging="226"/>
        <w:rPr>
          <w:rFonts w:ascii="Times New Roman" w:hAnsi="Times New Roman" w:cs="Times New Roman"/>
          <w:color w:val="010302"/>
        </w:rPr>
      </w:pPr>
      <w:r>
        <w:rPr>
          <w:rFonts w:ascii="Arial" w:hAnsi="Arial" w:cs="Arial"/>
          <w:color w:val="231F20"/>
          <w:spacing w:val="-4"/>
          <w:sz w:val="15"/>
          <w:szCs w:val="15"/>
          <w:lang w:val="cs-CZ"/>
        </w:rPr>
        <w:t xml:space="preserve">za každý den od 201. do 240. dne 400 % denního odškodného,  </w:t>
      </w:r>
    </w:p>
    <w:p w14:paraId="5EEA9832" w14:textId="77777777" w:rsidR="00982D78" w:rsidRDefault="00000000">
      <w:pPr>
        <w:pStyle w:val="Odstavecseseznamem"/>
        <w:numPr>
          <w:ilvl w:val="0"/>
          <w:numId w:val="3"/>
        </w:numPr>
        <w:spacing w:line="177" w:lineRule="exact"/>
        <w:ind w:left="783" w:hanging="226"/>
        <w:rPr>
          <w:rFonts w:ascii="Times New Roman" w:hAnsi="Times New Roman" w:cs="Times New Roman"/>
          <w:color w:val="010302"/>
        </w:rPr>
      </w:pPr>
      <w:r>
        <w:rPr>
          <w:rFonts w:ascii="Arial" w:hAnsi="Arial" w:cs="Arial"/>
          <w:color w:val="231F20"/>
          <w:spacing w:val="-5"/>
          <w:sz w:val="15"/>
          <w:szCs w:val="15"/>
          <w:lang w:val="cs-CZ"/>
        </w:rPr>
        <w:t>za každý další den 500 % denního odškodného.</w:t>
      </w:r>
      <w:r>
        <w:rPr>
          <w:rFonts w:ascii="Times New Roman" w:hAnsi="Times New Roman" w:cs="Times New Roman"/>
          <w:sz w:val="15"/>
          <w:szCs w:val="15"/>
        </w:rPr>
        <w:t xml:space="preserve"> </w:t>
      </w:r>
    </w:p>
    <w:p w14:paraId="68DD916D" w14:textId="77777777" w:rsidR="00982D78" w:rsidRDefault="00000000">
      <w:pPr>
        <w:rPr>
          <w:rFonts w:ascii="Times New Roman" w:hAnsi="Times New Roman"/>
          <w:color w:val="000000" w:themeColor="text1"/>
          <w:sz w:val="1"/>
          <w:szCs w:val="1"/>
          <w:lang w:val="cs-CZ"/>
        </w:rPr>
      </w:pPr>
      <w:r>
        <w:rPr>
          <w:rFonts w:ascii="Times New Roman" w:hAnsi="Times New Roman" w:cs="Times New Roman"/>
          <w:sz w:val="1"/>
          <w:szCs w:val="1"/>
        </w:rPr>
        <w:br w:type="column"/>
      </w:r>
    </w:p>
    <w:p w14:paraId="1720E595" w14:textId="77777777" w:rsidR="00982D78" w:rsidRDefault="00000000">
      <w:pPr>
        <w:pStyle w:val="Odstavecseseznamem"/>
        <w:numPr>
          <w:ilvl w:val="0"/>
          <w:numId w:val="3"/>
        </w:numPr>
        <w:spacing w:before="40" w:line="177" w:lineRule="exact"/>
        <w:ind w:left="1073" w:hanging="226"/>
        <w:rPr>
          <w:rFonts w:ascii="Times New Roman" w:hAnsi="Times New Roman" w:cs="Times New Roman"/>
          <w:color w:val="010302"/>
        </w:rPr>
      </w:pPr>
      <w:r>
        <w:rPr>
          <w:rFonts w:ascii="Arial" w:hAnsi="Arial" w:cs="Arial"/>
          <w:color w:val="231F20"/>
          <w:spacing w:val="-5"/>
          <w:sz w:val="15"/>
          <w:szCs w:val="15"/>
          <w:lang w:val="cs-CZ"/>
        </w:rPr>
        <w:t>za každý další den 500 % denní dávky</w:t>
      </w:r>
      <w:r>
        <w:rPr>
          <w:rFonts w:ascii="Times New Roman" w:hAnsi="Times New Roman" w:cs="Times New Roman"/>
          <w:sz w:val="15"/>
          <w:szCs w:val="15"/>
        </w:rPr>
        <w:t xml:space="preserve"> </w:t>
      </w:r>
    </w:p>
    <w:p w14:paraId="64143694" w14:textId="77777777" w:rsidR="00982D78" w:rsidRDefault="00982D78">
      <w:pPr>
        <w:rPr>
          <w:rFonts w:ascii="Times New Roman" w:hAnsi="Times New Roman"/>
          <w:color w:val="000000" w:themeColor="text1"/>
          <w:sz w:val="24"/>
          <w:szCs w:val="24"/>
          <w:lang w:val="cs-CZ"/>
        </w:rPr>
      </w:pPr>
    </w:p>
    <w:p w14:paraId="767EC778" w14:textId="77777777" w:rsidR="00982D78" w:rsidRDefault="00982D78">
      <w:pPr>
        <w:rPr>
          <w:rFonts w:ascii="Times New Roman" w:hAnsi="Times New Roman"/>
          <w:color w:val="000000" w:themeColor="text1"/>
          <w:sz w:val="24"/>
          <w:szCs w:val="24"/>
          <w:lang w:val="cs-CZ"/>
        </w:rPr>
      </w:pPr>
    </w:p>
    <w:p w14:paraId="78B74286" w14:textId="77777777" w:rsidR="00982D78" w:rsidRDefault="00982D78">
      <w:pPr>
        <w:rPr>
          <w:rFonts w:ascii="Times New Roman" w:hAnsi="Times New Roman"/>
          <w:color w:val="000000" w:themeColor="text1"/>
          <w:sz w:val="24"/>
          <w:szCs w:val="24"/>
          <w:lang w:val="cs-CZ"/>
        </w:rPr>
      </w:pPr>
    </w:p>
    <w:p w14:paraId="297FF94E" w14:textId="77777777" w:rsidR="00982D78" w:rsidRDefault="00982D78">
      <w:pPr>
        <w:rPr>
          <w:rFonts w:ascii="Times New Roman" w:hAnsi="Times New Roman"/>
          <w:color w:val="000000" w:themeColor="text1"/>
          <w:sz w:val="24"/>
          <w:szCs w:val="24"/>
          <w:lang w:val="cs-CZ"/>
        </w:rPr>
      </w:pPr>
    </w:p>
    <w:p w14:paraId="2D8BEB18" w14:textId="77777777" w:rsidR="00982D78" w:rsidRDefault="00982D78">
      <w:pPr>
        <w:rPr>
          <w:rFonts w:ascii="Times New Roman" w:hAnsi="Times New Roman"/>
          <w:color w:val="000000" w:themeColor="text1"/>
          <w:sz w:val="24"/>
          <w:szCs w:val="24"/>
          <w:lang w:val="cs-CZ"/>
        </w:rPr>
      </w:pPr>
    </w:p>
    <w:p w14:paraId="6BC6D5AD" w14:textId="77777777" w:rsidR="00982D78" w:rsidRDefault="00982D78">
      <w:pPr>
        <w:rPr>
          <w:rFonts w:ascii="Times New Roman" w:hAnsi="Times New Roman"/>
          <w:color w:val="000000" w:themeColor="text1"/>
          <w:sz w:val="24"/>
          <w:szCs w:val="24"/>
          <w:lang w:val="cs-CZ"/>
        </w:rPr>
      </w:pPr>
    </w:p>
    <w:p w14:paraId="46004582" w14:textId="77777777" w:rsidR="00982D78" w:rsidRDefault="00982D78">
      <w:pPr>
        <w:rPr>
          <w:rFonts w:ascii="Times New Roman" w:hAnsi="Times New Roman"/>
          <w:color w:val="000000" w:themeColor="text1"/>
          <w:sz w:val="24"/>
          <w:szCs w:val="24"/>
          <w:lang w:val="cs-CZ"/>
        </w:rPr>
      </w:pPr>
    </w:p>
    <w:p w14:paraId="13776937" w14:textId="77777777" w:rsidR="00982D78" w:rsidRDefault="00982D78">
      <w:pPr>
        <w:rPr>
          <w:rFonts w:ascii="Times New Roman" w:hAnsi="Times New Roman"/>
          <w:color w:val="000000" w:themeColor="text1"/>
          <w:sz w:val="24"/>
          <w:szCs w:val="24"/>
          <w:lang w:val="cs-CZ"/>
        </w:rPr>
      </w:pPr>
    </w:p>
    <w:p w14:paraId="670C266A" w14:textId="77777777" w:rsidR="00982D78" w:rsidRDefault="00982D78">
      <w:pPr>
        <w:rPr>
          <w:rFonts w:ascii="Times New Roman" w:hAnsi="Times New Roman"/>
          <w:color w:val="000000" w:themeColor="text1"/>
          <w:sz w:val="24"/>
          <w:szCs w:val="24"/>
          <w:lang w:val="cs-CZ"/>
        </w:rPr>
      </w:pPr>
    </w:p>
    <w:p w14:paraId="582A9CA1" w14:textId="77777777" w:rsidR="00982D78" w:rsidRDefault="00982D78">
      <w:pPr>
        <w:rPr>
          <w:rFonts w:ascii="Times New Roman" w:hAnsi="Times New Roman"/>
          <w:color w:val="000000" w:themeColor="text1"/>
          <w:sz w:val="24"/>
          <w:szCs w:val="24"/>
          <w:lang w:val="cs-CZ"/>
        </w:rPr>
      </w:pPr>
    </w:p>
    <w:p w14:paraId="75C7AA72" w14:textId="77777777" w:rsidR="00982D78" w:rsidRDefault="00982D78">
      <w:pPr>
        <w:rPr>
          <w:rFonts w:ascii="Times New Roman" w:hAnsi="Times New Roman"/>
          <w:color w:val="000000" w:themeColor="text1"/>
          <w:sz w:val="24"/>
          <w:szCs w:val="24"/>
          <w:lang w:val="cs-CZ"/>
        </w:rPr>
      </w:pPr>
    </w:p>
    <w:p w14:paraId="07E2CF14" w14:textId="77777777" w:rsidR="00982D78" w:rsidRDefault="00982D78">
      <w:pPr>
        <w:rPr>
          <w:rFonts w:ascii="Times New Roman" w:hAnsi="Times New Roman"/>
          <w:color w:val="000000" w:themeColor="text1"/>
          <w:sz w:val="24"/>
          <w:szCs w:val="24"/>
          <w:lang w:val="cs-CZ"/>
        </w:rPr>
      </w:pPr>
    </w:p>
    <w:p w14:paraId="232EE8E4" w14:textId="77777777" w:rsidR="00982D78" w:rsidRDefault="00982D78">
      <w:pPr>
        <w:rPr>
          <w:rFonts w:ascii="Times New Roman" w:hAnsi="Times New Roman"/>
          <w:color w:val="000000" w:themeColor="text1"/>
          <w:sz w:val="24"/>
          <w:szCs w:val="24"/>
          <w:lang w:val="cs-CZ"/>
        </w:rPr>
      </w:pPr>
    </w:p>
    <w:p w14:paraId="59A93643" w14:textId="77777777" w:rsidR="00982D78" w:rsidRDefault="00982D78">
      <w:pPr>
        <w:rPr>
          <w:rFonts w:ascii="Times New Roman" w:hAnsi="Times New Roman"/>
          <w:color w:val="000000" w:themeColor="text1"/>
          <w:sz w:val="24"/>
          <w:szCs w:val="24"/>
          <w:lang w:val="cs-CZ"/>
        </w:rPr>
      </w:pPr>
    </w:p>
    <w:p w14:paraId="4B939476" w14:textId="77777777" w:rsidR="00982D78" w:rsidRDefault="00982D78">
      <w:pPr>
        <w:rPr>
          <w:rFonts w:ascii="Times New Roman" w:hAnsi="Times New Roman"/>
          <w:color w:val="000000" w:themeColor="text1"/>
          <w:sz w:val="24"/>
          <w:szCs w:val="24"/>
          <w:lang w:val="cs-CZ"/>
        </w:rPr>
      </w:pPr>
    </w:p>
    <w:p w14:paraId="77B350D3" w14:textId="77777777" w:rsidR="00982D78" w:rsidRDefault="00982D78">
      <w:pPr>
        <w:rPr>
          <w:rFonts w:ascii="Times New Roman" w:hAnsi="Times New Roman"/>
          <w:color w:val="000000" w:themeColor="text1"/>
          <w:sz w:val="24"/>
          <w:szCs w:val="24"/>
          <w:lang w:val="cs-CZ"/>
        </w:rPr>
      </w:pPr>
    </w:p>
    <w:p w14:paraId="3530A650" w14:textId="77777777" w:rsidR="00982D78" w:rsidRDefault="00982D78">
      <w:pPr>
        <w:rPr>
          <w:rFonts w:ascii="Times New Roman" w:hAnsi="Times New Roman"/>
          <w:color w:val="000000" w:themeColor="text1"/>
          <w:sz w:val="24"/>
          <w:szCs w:val="24"/>
          <w:lang w:val="cs-CZ"/>
        </w:rPr>
      </w:pPr>
    </w:p>
    <w:p w14:paraId="2669280D" w14:textId="77777777" w:rsidR="00982D78" w:rsidRDefault="00982D78">
      <w:pPr>
        <w:rPr>
          <w:rFonts w:ascii="Times New Roman" w:hAnsi="Times New Roman"/>
          <w:color w:val="000000" w:themeColor="text1"/>
          <w:sz w:val="24"/>
          <w:szCs w:val="24"/>
          <w:lang w:val="cs-CZ"/>
        </w:rPr>
      </w:pPr>
    </w:p>
    <w:p w14:paraId="2B323E29" w14:textId="77777777" w:rsidR="00982D78" w:rsidRDefault="00982D78">
      <w:pPr>
        <w:rPr>
          <w:rFonts w:ascii="Times New Roman" w:hAnsi="Times New Roman"/>
          <w:color w:val="000000" w:themeColor="text1"/>
          <w:sz w:val="24"/>
          <w:szCs w:val="24"/>
          <w:lang w:val="cs-CZ"/>
        </w:rPr>
      </w:pPr>
    </w:p>
    <w:p w14:paraId="418770A7" w14:textId="77777777" w:rsidR="00982D78" w:rsidRDefault="00982D78">
      <w:pPr>
        <w:rPr>
          <w:rFonts w:ascii="Times New Roman" w:hAnsi="Times New Roman"/>
          <w:color w:val="000000" w:themeColor="text1"/>
          <w:sz w:val="24"/>
          <w:szCs w:val="24"/>
          <w:lang w:val="cs-CZ"/>
        </w:rPr>
      </w:pPr>
    </w:p>
    <w:p w14:paraId="03F994A2" w14:textId="77777777" w:rsidR="00982D78" w:rsidRDefault="00982D78">
      <w:pPr>
        <w:rPr>
          <w:rFonts w:ascii="Times New Roman" w:hAnsi="Times New Roman"/>
          <w:color w:val="000000" w:themeColor="text1"/>
          <w:sz w:val="24"/>
          <w:szCs w:val="24"/>
          <w:lang w:val="cs-CZ"/>
        </w:rPr>
      </w:pPr>
    </w:p>
    <w:p w14:paraId="18C7B5CA" w14:textId="77777777" w:rsidR="00982D78" w:rsidRDefault="00982D78">
      <w:pPr>
        <w:rPr>
          <w:rFonts w:ascii="Times New Roman" w:hAnsi="Times New Roman"/>
          <w:color w:val="000000" w:themeColor="text1"/>
          <w:sz w:val="24"/>
          <w:szCs w:val="24"/>
          <w:lang w:val="cs-CZ"/>
        </w:rPr>
      </w:pPr>
    </w:p>
    <w:p w14:paraId="4095BCEE" w14:textId="77777777" w:rsidR="00982D78" w:rsidRDefault="00982D78">
      <w:pPr>
        <w:rPr>
          <w:rFonts w:ascii="Times New Roman" w:hAnsi="Times New Roman"/>
          <w:color w:val="000000" w:themeColor="text1"/>
          <w:sz w:val="24"/>
          <w:szCs w:val="24"/>
          <w:lang w:val="cs-CZ"/>
        </w:rPr>
      </w:pPr>
    </w:p>
    <w:p w14:paraId="4B7DD94A" w14:textId="77777777" w:rsidR="00982D78" w:rsidRDefault="00982D78">
      <w:pPr>
        <w:spacing w:after="58"/>
        <w:rPr>
          <w:rFonts w:ascii="Times New Roman" w:hAnsi="Times New Roman"/>
          <w:color w:val="000000" w:themeColor="text1"/>
          <w:sz w:val="24"/>
          <w:szCs w:val="24"/>
          <w:lang w:val="cs-CZ"/>
        </w:rPr>
      </w:pPr>
    </w:p>
    <w:p w14:paraId="3605DC20" w14:textId="77777777" w:rsidR="00982D78" w:rsidRDefault="00000000">
      <w:pPr>
        <w:spacing w:line="177" w:lineRule="exact"/>
        <w:rPr>
          <w:rFonts w:ascii="Times New Roman" w:hAnsi="Times New Roman" w:cs="Times New Roman"/>
          <w:color w:val="010302"/>
        </w:rPr>
        <w:sectPr w:rsidR="00982D78">
          <w:type w:val="continuous"/>
          <w:pgSz w:w="11915" w:h="16847"/>
          <w:pgMar w:top="304" w:right="500" w:bottom="134" w:left="500" w:header="708" w:footer="708" w:gutter="0"/>
          <w:cols w:num="2" w:space="0" w:equalWidth="0">
            <w:col w:w="5261" w:space="3"/>
            <w:col w:w="4500" w:space="0"/>
          </w:cols>
          <w:docGrid w:linePitch="360"/>
        </w:sectPr>
      </w:pPr>
      <w:r>
        <w:rPr>
          <w:rFonts w:ascii="Arial" w:hAnsi="Arial" w:cs="Arial"/>
          <w:color w:val="231F20"/>
          <w:spacing w:val="-4"/>
          <w:sz w:val="15"/>
          <w:szCs w:val="15"/>
          <w:lang w:val="cs-CZ"/>
        </w:rPr>
        <w:t>35/35</w:t>
      </w:r>
      <w:r>
        <w:rPr>
          <w:rFonts w:ascii="Times New Roman" w:hAnsi="Times New Roman" w:cs="Times New Roman"/>
          <w:sz w:val="15"/>
          <w:szCs w:val="15"/>
        </w:rPr>
        <w:t xml:space="preserve"> </w:t>
      </w:r>
      <w:r>
        <w:br w:type="page"/>
      </w:r>
    </w:p>
    <w:p w14:paraId="19DA9537" w14:textId="77777777" w:rsidR="00982D78" w:rsidRDefault="00982D78">
      <w:pPr>
        <w:rPr>
          <w:rFonts w:ascii="Times New Roman" w:hAnsi="Times New Roman"/>
          <w:color w:val="000000" w:themeColor="text1"/>
          <w:sz w:val="24"/>
          <w:szCs w:val="24"/>
          <w:lang w:val="cs-CZ"/>
        </w:rPr>
      </w:pPr>
    </w:p>
    <w:p w14:paraId="719B0D6F" w14:textId="77777777" w:rsidR="00982D78" w:rsidRDefault="00982D78">
      <w:pPr>
        <w:spacing w:after="259"/>
        <w:rPr>
          <w:rFonts w:ascii="Times New Roman" w:hAnsi="Times New Roman"/>
          <w:color w:val="000000" w:themeColor="text1"/>
          <w:sz w:val="24"/>
          <w:szCs w:val="24"/>
          <w:lang w:val="cs-CZ"/>
        </w:rPr>
      </w:pPr>
    </w:p>
    <w:tbl>
      <w:tblPr>
        <w:tblStyle w:val="Mkatabulky"/>
        <w:tblpPr w:vertAnchor="text" w:horzAnchor="page" w:tblpX="1015"/>
        <w:tblOverlap w:val="never"/>
        <w:tblW w:w="14410" w:type="dxa"/>
        <w:tblLayout w:type="fixed"/>
        <w:tblLook w:val="04A0" w:firstRow="1" w:lastRow="0" w:firstColumn="1" w:lastColumn="0" w:noHBand="0" w:noVBand="1"/>
      </w:tblPr>
      <w:tblGrid>
        <w:gridCol w:w="1872"/>
        <w:gridCol w:w="488"/>
        <w:gridCol w:w="1820"/>
        <w:gridCol w:w="471"/>
        <w:gridCol w:w="668"/>
        <w:gridCol w:w="526"/>
        <w:gridCol w:w="489"/>
        <w:gridCol w:w="688"/>
        <w:gridCol w:w="364"/>
        <w:gridCol w:w="436"/>
        <w:gridCol w:w="383"/>
        <w:gridCol w:w="506"/>
        <w:gridCol w:w="447"/>
        <w:gridCol w:w="364"/>
        <w:gridCol w:w="465"/>
        <w:gridCol w:w="501"/>
        <w:gridCol w:w="393"/>
        <w:gridCol w:w="364"/>
        <w:gridCol w:w="592"/>
        <w:gridCol w:w="578"/>
        <w:gridCol w:w="683"/>
        <w:gridCol w:w="652"/>
        <w:gridCol w:w="660"/>
      </w:tblGrid>
      <w:tr w:rsidR="00982D78" w14:paraId="2398CB7B" w14:textId="77777777">
        <w:trPr>
          <w:trHeight w:hRule="exact" w:val="210"/>
        </w:trPr>
        <w:tc>
          <w:tcPr>
            <w:tcW w:w="1874" w:type="dxa"/>
            <w:shd w:val="clear" w:color="auto" w:fill="F2CEEF"/>
          </w:tcPr>
          <w:p w14:paraId="645F4CD7"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12320" behindDoc="0" locked="0" layoutInCell="1" allowOverlap="1" wp14:anchorId="0EA2ACA8" wp14:editId="11C64FEC">
                      <wp:simplePos x="0" y="0"/>
                      <wp:positionH relativeFrom="page">
                        <wp:posOffset>531876</wp:posOffset>
                      </wp:positionH>
                      <wp:positionV relativeFrom="paragraph">
                        <wp:posOffset>30099</wp:posOffset>
                      </wp:positionV>
                      <wp:extent cx="3275424" cy="182879"/>
                      <wp:effectExtent l="0" t="0" r="0" b="0"/>
                      <wp:wrapNone/>
                      <wp:docPr id="371" name="Freeform 371"/>
                      <wp:cNvGraphicFramePr/>
                      <a:graphic xmlns:a="http://schemas.openxmlformats.org/drawingml/2006/main">
                        <a:graphicData uri="http://schemas.microsoft.com/office/word/2010/wordprocessingShape">
                          <wps:wsp>
                            <wps:cNvSpPr/>
                            <wps:spPr>
                              <a:xfrm>
                                <a:off x="1178356" y="30099"/>
                                <a:ext cx="3161124" cy="685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9A88A10" w14:textId="77777777" w:rsidR="00982D78" w:rsidRDefault="00000000">
                                  <w:pPr>
                                    <w:tabs>
                                      <w:tab w:val="left" w:pos="1094"/>
                                      <w:tab w:val="left" w:pos="2194"/>
                                      <w:tab w:val="left" w:pos="3542"/>
                                      <w:tab w:val="left" w:pos="3998"/>
                                      <w:tab w:val="left" w:pos="4553"/>
                                    </w:tabs>
                                    <w:spacing w:line="107" w:lineRule="exact"/>
                                    <w:rPr>
                                      <w:rFonts w:ascii="Times New Roman" w:hAnsi="Times New Roman" w:cs="Times New Roman"/>
                                      <w:color w:val="010302"/>
                                    </w:rPr>
                                  </w:pPr>
                                  <w:r>
                                    <w:rPr>
                                      <w:rFonts w:ascii="Calibri" w:hAnsi="Calibri" w:cs="Calibri"/>
                                      <w:color w:val="000000"/>
                                      <w:sz w:val="6"/>
                                      <w:szCs w:val="6"/>
                                      <w:lang w:val="cs-CZ"/>
                                    </w:rPr>
                                    <w:t>Vlastník</w:t>
                                  </w:r>
                                  <w:r>
                                    <w:rPr>
                                      <w:rFonts w:ascii="Calibri" w:hAnsi="Calibri" w:cs="Calibri"/>
                                      <w:color w:val="000000"/>
                                      <w:sz w:val="6"/>
                                      <w:szCs w:val="6"/>
                                      <w:lang w:val="cs-CZ"/>
                                    </w:rPr>
                                    <w:tab/>
                                    <w:t>Tovární značka</w:t>
                                  </w:r>
                                  <w:r>
                                    <w:rPr>
                                      <w:rFonts w:ascii="Calibri" w:hAnsi="Calibri" w:cs="Calibri"/>
                                      <w:color w:val="000000"/>
                                      <w:sz w:val="6"/>
                                      <w:szCs w:val="6"/>
                                      <w:lang w:val="cs-CZ"/>
                                    </w:rPr>
                                    <w:tab/>
                                    <w:t>Obchodní označení</w:t>
                                  </w:r>
                                  <w:r>
                                    <w:rPr>
                                      <w:rFonts w:ascii="Calibri" w:hAnsi="Calibri" w:cs="Calibri"/>
                                      <w:color w:val="000000"/>
                                      <w:sz w:val="6"/>
                                      <w:szCs w:val="6"/>
                                      <w:lang w:val="cs-CZ"/>
                                    </w:rPr>
                                    <w:tab/>
                                    <w:t>Typ</w:t>
                                  </w:r>
                                  <w:r>
                                    <w:rPr>
                                      <w:rFonts w:ascii="Calibri" w:hAnsi="Calibri" w:cs="Calibri"/>
                                      <w:color w:val="000000"/>
                                      <w:sz w:val="6"/>
                                      <w:szCs w:val="6"/>
                                      <w:lang w:val="cs-CZ"/>
                                    </w:rPr>
                                    <w:tab/>
                                    <w:t>Druh vozidla</w:t>
                                  </w:r>
                                  <w:r>
                                    <w:rPr>
                                      <w:rFonts w:ascii="Calibri" w:hAnsi="Calibri" w:cs="Calibri"/>
                                      <w:color w:val="000000"/>
                                      <w:sz w:val="6"/>
                                      <w:szCs w:val="6"/>
                                      <w:lang w:val="cs-CZ"/>
                                    </w:rPr>
                                    <w:tab/>
                                  </w:r>
                                  <w:r>
                                    <w:rPr>
                                      <w:rFonts w:ascii="Calibri" w:hAnsi="Calibri" w:cs="Calibri"/>
                                      <w:color w:val="000000"/>
                                      <w:position w:val="4"/>
                                      <w:sz w:val="6"/>
                                      <w:szCs w:val="6"/>
                                      <w:lang w:val="cs-CZ"/>
                                    </w:rPr>
                                    <w:t xml:space="preserve">Druh vozidla (2.  </w:t>
                                  </w:r>
                                </w:p>
                              </w:txbxContent>
                            </wps:txbx>
                            <wps:bodyPr wrap="square" lIns="0" tIns="0" rIns="0" bIns="0"/>
                          </wps:wsp>
                        </a:graphicData>
                      </a:graphic>
                    </wp:anchor>
                  </w:drawing>
                </mc:Choice>
                <mc:Fallback>
                  <w:pict>
                    <v:shape w14:anchorId="0EA2ACA8" id="Freeform 371" o:spid="_x0000_s1035" style="position:absolute;margin-left:41.9pt;margin-top:2.35pt;width:257.9pt;height:14.4pt;z-index:2515123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ROTQIAAO4EAAAOAAAAZHJzL2Uyb0RvYy54bWysVNuO0zAQfUfiHyy/0yQtvWzVdB9YFSEh&#10;WO3CB7iO3VjyDdtt0r9nbCdpxfKE6EM68cycOXPGk91jryS6MOeF0TWuZiVGTFPTCH2q8c8fhw8b&#10;jHwguiHSaFbjK/P4cf/+3a6zWzY3rZENcwhAtN92tsZtCHZbFJ62TBE/M5ZpcHLjFAnw6k5F40gH&#10;6EoW87JcFZ1xjXWGMu/h9Ck78T7hc85o+M65ZwHJGgO3kJ4uPY/xWex3ZHtyxLaCDjTIP7BQRGgo&#10;OkE9kUDQ2Yk3UEpQZ7zhYUaNKgzngrLUA3RTlX9089oSy1IvII63k0z+/8HSb5dX++xAhs76rQcz&#10;dtFzp+I/8EM9jLVabxbLFUbXGi/K8uEhy8b6gCi4F9WqquYfMaLgX22W6+QvbjD07MNnZhIkuXz1&#10;IavejBZpR4v2ejQdzC5OTaapBYxgag4jmNoxl7ckDHlQ6r6ENgchZaohNeqA/3xdwvApgQvGJQEs&#10;qmxTY69PaWjeSNHEnNizd6fjJ+nQhUDxw6GEXwoi0rYkn1bxMN0dqDzE73fRvgdSIsDVlkINBMYE&#10;qSH2pnaywlWyWFzqF8aRaEDVeaYWF4FNfAilTIcqu1rSsExoec9nzEiMEmBE5tDehD0AjJEZZMQG&#10;4aCVIT6msrRHU3KWI23oW2I5ecpIlY0OU7IS2ri/dSahq6Fyjh9FytJElUJ/7EGbGqf7FU+Oprk+&#10;O9TB/sI0f52JYxjJLxoWJC77aLjROA5GLBTzYalSs8MHIG7t/XuKun2m9r8BAAD//wMAUEsDBBQA&#10;BgAIAAAAIQAbByWx3gAAAAcBAAAPAAAAZHJzL2Rvd25yZXYueG1sTM7BTsJAEAbgu4nvsBkTb7KV&#10;CpbaKTFEIwYuVh9g2x3ahu5s012g8PQuJz1O/sn/f9lyNJ040uBaywiPkwgEcWV1yzXCz/f7QwLC&#10;ecVadZYJ4UwOlvntTaZSbU/8RcfC1yKUsEsVQuN9n0rpqoaMchPbE4dsZwejfDiHWupBnUK56eQ0&#10;iubSqJbDQqN6WjVU7YuDQfhcf9j1ZSyo3piEzblMVru3LeL93fj6AsLT6P+e4coPdMiDqbQH1k50&#10;CEkc5B7h6RlEiGeLxRxEiRDHM5B5Jv/7818AAAD//wMAUEsBAi0AFAAGAAgAAAAhALaDOJL+AAAA&#10;4QEAABMAAAAAAAAAAAAAAAAAAAAAAFtDb250ZW50X1R5cGVzXS54bWxQSwECLQAUAAYACAAAACEA&#10;OP0h/9YAAACUAQAACwAAAAAAAAAAAAAAAAAvAQAAX3JlbHMvLnJlbHNQSwECLQAUAAYACAAAACEA&#10;rJrkTk0CAADuBAAADgAAAAAAAAAAAAAAAAAuAgAAZHJzL2Uyb0RvYy54bWxQSwECLQAUAAYACAAA&#10;ACEAGwclsd4AAAAHAQAADwAAAAAAAAAAAAAAAACnBAAAZHJzL2Rvd25yZXYueG1sUEsFBgAAAAAE&#10;AAQA8wAAALIFAAAAAA==&#10;" adj="-11796480,,5400" path="al10800,10800@8@8@4@6,10800,10800,10800,10800@9@7l@30@31@17@18@24@25@15@16@32@33xe" filled="f" strokecolor="red" strokeweight="1pt">
                      <v:stroke miterlimit="83231f" joinstyle="miter"/>
                      <v:formulas/>
                      <v:path arrowok="t" o:connecttype="custom" textboxrect="@1,@1,@1,@1"/>
                      <v:textbox inset="0,0,0,0">
                        <w:txbxContent>
                          <w:p w14:paraId="69A88A10" w14:textId="77777777" w:rsidR="00982D78" w:rsidRDefault="00000000">
                            <w:pPr>
                              <w:tabs>
                                <w:tab w:val="left" w:pos="1094"/>
                                <w:tab w:val="left" w:pos="2194"/>
                                <w:tab w:val="left" w:pos="3542"/>
                                <w:tab w:val="left" w:pos="3998"/>
                                <w:tab w:val="left" w:pos="4553"/>
                              </w:tabs>
                              <w:spacing w:line="107" w:lineRule="exact"/>
                              <w:rPr>
                                <w:rFonts w:ascii="Times New Roman" w:hAnsi="Times New Roman" w:cs="Times New Roman"/>
                                <w:color w:val="010302"/>
                              </w:rPr>
                            </w:pPr>
                            <w:r>
                              <w:rPr>
                                <w:rFonts w:ascii="Calibri" w:hAnsi="Calibri" w:cs="Calibri"/>
                                <w:color w:val="000000"/>
                                <w:sz w:val="6"/>
                                <w:szCs w:val="6"/>
                                <w:lang w:val="cs-CZ"/>
                              </w:rPr>
                              <w:t>Vlastník</w:t>
                            </w:r>
                            <w:r>
                              <w:rPr>
                                <w:rFonts w:ascii="Calibri" w:hAnsi="Calibri" w:cs="Calibri"/>
                                <w:color w:val="000000"/>
                                <w:sz w:val="6"/>
                                <w:szCs w:val="6"/>
                                <w:lang w:val="cs-CZ"/>
                              </w:rPr>
                              <w:tab/>
                              <w:t>Tovární značka</w:t>
                            </w:r>
                            <w:r>
                              <w:rPr>
                                <w:rFonts w:ascii="Calibri" w:hAnsi="Calibri" w:cs="Calibri"/>
                                <w:color w:val="000000"/>
                                <w:sz w:val="6"/>
                                <w:szCs w:val="6"/>
                                <w:lang w:val="cs-CZ"/>
                              </w:rPr>
                              <w:tab/>
                              <w:t>Obchodní označení</w:t>
                            </w:r>
                            <w:r>
                              <w:rPr>
                                <w:rFonts w:ascii="Calibri" w:hAnsi="Calibri" w:cs="Calibri"/>
                                <w:color w:val="000000"/>
                                <w:sz w:val="6"/>
                                <w:szCs w:val="6"/>
                                <w:lang w:val="cs-CZ"/>
                              </w:rPr>
                              <w:tab/>
                              <w:t>Typ</w:t>
                            </w:r>
                            <w:r>
                              <w:rPr>
                                <w:rFonts w:ascii="Calibri" w:hAnsi="Calibri" w:cs="Calibri"/>
                                <w:color w:val="000000"/>
                                <w:sz w:val="6"/>
                                <w:szCs w:val="6"/>
                                <w:lang w:val="cs-CZ"/>
                              </w:rPr>
                              <w:tab/>
                              <w:t>Druh vozidla</w:t>
                            </w:r>
                            <w:r>
                              <w:rPr>
                                <w:rFonts w:ascii="Calibri" w:hAnsi="Calibri" w:cs="Calibri"/>
                                <w:color w:val="000000"/>
                                <w:sz w:val="6"/>
                                <w:szCs w:val="6"/>
                                <w:lang w:val="cs-CZ"/>
                              </w:rPr>
                              <w:tab/>
                            </w:r>
                            <w:r>
                              <w:rPr>
                                <w:rFonts w:ascii="Calibri" w:hAnsi="Calibri" w:cs="Calibri"/>
                                <w:color w:val="000000"/>
                                <w:position w:val="4"/>
                                <w:sz w:val="6"/>
                                <w:szCs w:val="6"/>
                                <w:lang w:val="cs-CZ"/>
                              </w:rPr>
                              <w:t xml:space="preserve">Druh vozidla (2.  </w:t>
                            </w:r>
                          </w:p>
                        </w:txbxContent>
                      </v:textbox>
                      <w10:wrap anchorx="page"/>
                    </v:shape>
                  </w:pict>
                </mc:Fallback>
              </mc:AlternateContent>
            </w:r>
          </w:p>
        </w:tc>
        <w:tc>
          <w:tcPr>
            <w:tcW w:w="489" w:type="dxa"/>
            <w:shd w:val="clear" w:color="auto" w:fill="F2CEEF"/>
          </w:tcPr>
          <w:p w14:paraId="3713B523" w14:textId="77777777" w:rsidR="00982D78" w:rsidRDefault="00982D78">
            <w:pPr>
              <w:rPr>
                <w:rFonts w:ascii="Times New Roman" w:hAnsi="Times New Roman"/>
                <w:color w:val="000000" w:themeColor="text1"/>
                <w:sz w:val="1"/>
                <w:szCs w:val="1"/>
                <w:lang w:val="cs-CZ"/>
              </w:rPr>
            </w:pPr>
          </w:p>
        </w:tc>
        <w:tc>
          <w:tcPr>
            <w:tcW w:w="1822" w:type="dxa"/>
            <w:shd w:val="clear" w:color="auto" w:fill="F2CEEF"/>
          </w:tcPr>
          <w:p w14:paraId="0A18E22D" w14:textId="77777777" w:rsidR="00982D78" w:rsidRDefault="00982D78">
            <w:pPr>
              <w:rPr>
                <w:rFonts w:ascii="Times New Roman" w:hAnsi="Times New Roman"/>
                <w:color w:val="000000" w:themeColor="text1"/>
                <w:sz w:val="1"/>
                <w:szCs w:val="1"/>
                <w:lang w:val="cs-CZ"/>
              </w:rPr>
            </w:pPr>
          </w:p>
        </w:tc>
        <w:tc>
          <w:tcPr>
            <w:tcW w:w="472" w:type="dxa"/>
            <w:shd w:val="clear" w:color="auto" w:fill="F2CEEF"/>
          </w:tcPr>
          <w:p w14:paraId="77A97F62" w14:textId="77777777" w:rsidR="00982D78" w:rsidRDefault="00982D78">
            <w:pPr>
              <w:rPr>
                <w:rFonts w:ascii="Times New Roman" w:hAnsi="Times New Roman"/>
                <w:color w:val="000000" w:themeColor="text1"/>
                <w:sz w:val="1"/>
                <w:szCs w:val="1"/>
                <w:lang w:val="cs-CZ"/>
              </w:rPr>
            </w:pPr>
          </w:p>
        </w:tc>
        <w:tc>
          <w:tcPr>
            <w:tcW w:w="669" w:type="dxa"/>
            <w:shd w:val="clear" w:color="auto" w:fill="F2CEEF"/>
          </w:tcPr>
          <w:p w14:paraId="3C88C4CB" w14:textId="77777777" w:rsidR="00982D78" w:rsidRDefault="00982D78">
            <w:pPr>
              <w:rPr>
                <w:rFonts w:ascii="Times New Roman" w:hAnsi="Times New Roman"/>
                <w:color w:val="000000" w:themeColor="text1"/>
                <w:sz w:val="1"/>
                <w:szCs w:val="1"/>
                <w:lang w:val="cs-CZ"/>
              </w:rPr>
            </w:pPr>
          </w:p>
        </w:tc>
        <w:tc>
          <w:tcPr>
            <w:tcW w:w="526" w:type="dxa"/>
            <w:shd w:val="clear" w:color="auto" w:fill="F2CEEF"/>
          </w:tcPr>
          <w:p w14:paraId="65F272B1"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13344" behindDoc="0" locked="0" layoutInCell="1" allowOverlap="1" wp14:anchorId="7FF4CE9F" wp14:editId="6DA7AB4F">
                      <wp:simplePos x="0" y="0"/>
                      <wp:positionH relativeFrom="page">
                        <wp:posOffset>117349</wp:posOffset>
                      </wp:positionH>
                      <wp:positionV relativeFrom="paragraph">
                        <wp:posOffset>57530</wp:posOffset>
                      </wp:positionV>
                      <wp:extent cx="1289868" cy="181356"/>
                      <wp:effectExtent l="0" t="0" r="0" b="0"/>
                      <wp:wrapNone/>
                      <wp:docPr id="372" name="Freeform 372"/>
                      <wp:cNvGraphicFramePr/>
                      <a:graphic xmlns:a="http://schemas.openxmlformats.org/drawingml/2006/main">
                        <a:graphicData uri="http://schemas.microsoft.com/office/word/2010/wordprocessingShape">
                          <wps:wsp>
                            <wps:cNvSpPr/>
                            <wps:spPr>
                              <a:xfrm>
                                <a:off x="4147439" y="57530"/>
                                <a:ext cx="1175568" cy="6705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EE0B715" w14:textId="77777777" w:rsidR="00982D78" w:rsidRDefault="00000000">
                                  <w:pPr>
                                    <w:tabs>
                                      <w:tab w:val="left" w:pos="367"/>
                                      <w:tab w:val="left" w:pos="1133"/>
                                      <w:tab w:val="left" w:pos="1562"/>
                                    </w:tabs>
                                    <w:spacing w:line="105" w:lineRule="exact"/>
                                    <w:rPr>
                                      <w:rFonts w:ascii="Times New Roman" w:hAnsi="Times New Roman" w:cs="Times New Roman"/>
                                      <w:color w:val="010302"/>
                                    </w:rPr>
                                  </w:pPr>
                                  <w:r>
                                    <w:rPr>
                                      <w:rFonts w:ascii="Calibri" w:hAnsi="Calibri" w:cs="Calibri"/>
                                      <w:color w:val="000000"/>
                                      <w:position w:val="-4"/>
                                      <w:sz w:val="6"/>
                                      <w:szCs w:val="6"/>
                                      <w:lang w:val="cs-CZ"/>
                                    </w:rPr>
                                    <w:t>řádek)</w:t>
                                  </w:r>
                                  <w:r>
                                    <w:rPr>
                                      <w:rFonts w:ascii="Calibri" w:hAnsi="Calibri" w:cs="Calibri"/>
                                      <w:color w:val="000000"/>
                                      <w:position w:val="-4"/>
                                      <w:sz w:val="6"/>
                                      <w:szCs w:val="6"/>
                                      <w:lang w:val="cs-CZ"/>
                                    </w:rPr>
                                    <w:tab/>
                                  </w:r>
                                  <w:r>
                                    <w:rPr>
                                      <w:rFonts w:ascii="Calibri" w:hAnsi="Calibri" w:cs="Calibri"/>
                                      <w:color w:val="000000"/>
                                      <w:sz w:val="6"/>
                                      <w:szCs w:val="6"/>
                                      <w:lang w:val="cs-CZ"/>
                                    </w:rPr>
                                    <w:t>Kategorie vozidla</w:t>
                                  </w:r>
                                  <w:r>
                                    <w:rPr>
                                      <w:rFonts w:ascii="Calibri" w:hAnsi="Calibri" w:cs="Calibri"/>
                                      <w:color w:val="000000"/>
                                      <w:sz w:val="6"/>
                                      <w:szCs w:val="6"/>
                                      <w:lang w:val="cs-CZ"/>
                                    </w:rPr>
                                    <w:tab/>
                                    <w:t>VIN</w:t>
                                  </w:r>
                                  <w:r>
                                    <w:rPr>
                                      <w:rFonts w:ascii="Calibri" w:hAnsi="Calibri" w:cs="Calibri"/>
                                      <w:color w:val="000000"/>
                                      <w:sz w:val="6"/>
                                      <w:szCs w:val="6"/>
                                      <w:lang w:val="cs-CZ"/>
                                    </w:rPr>
                                    <w:tab/>
                                  </w:r>
                                  <w:r>
                                    <w:rPr>
                                      <w:rFonts w:ascii="Calibri" w:hAnsi="Calibri" w:cs="Calibri"/>
                                      <w:color w:val="000000"/>
                                      <w:spacing w:val="-1"/>
                                      <w:sz w:val="6"/>
                                      <w:szCs w:val="6"/>
                                      <w:lang w:val="cs-CZ"/>
                                    </w:rPr>
                                    <w:t>Rok výroby</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7FF4CE9F" id="Freeform 372" o:spid="_x0000_s1036" style="position:absolute;margin-left:9.25pt;margin-top:4.55pt;width:101.55pt;height:14.3pt;z-index:2515133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7KSSwIAAO8EAAAOAAAAZHJzL2Uyb0RvYy54bWysVE2P0zAQvSPxHyzfaZJu00LVdA+sipAQ&#10;rHbhB7iO3VjyF7a3Sf89YztJC8sJ0YM78cy8efMmk939oCQ6M+eF0Q2uFiVGTFPTCn1q8I/vh3fv&#10;MfKB6JZIo1mDL8zj+/3bN7vebtnSdEa2zCEA0X7b2wZ3IdhtUXjaMUX8wlimwcmNUyTAozsVrSM9&#10;oCtZLMtyXfTGtdYZyryH24fsxPuEzzmj4RvnngUkGwzcQjpdOo/xLPY7sj05YjtBRxrkH1goIjQU&#10;naEeSCDoxYlXUEpQZ7zhYUGNKgzngrLUA3RTlX9089wRy1IvII63s0z+/8HSr+dn++hAht76rQcz&#10;djFwp+I/8ENDg1fVarO6+4DRpcH1pr4bZWNDQBTcVbWp6zUMmoJ/vSnrdZS1uMLQFx8+MZMgyfmL&#10;D1n1drJIN1l00JPpYHZxajJNLWAEU3MYwdSOeWqWhDEPSt2W0OYgpEw1pEY9EFxuShg+JfCCcUkA&#10;iyrbNtjrUxqaN1K0MSf27N3p+FE6dCZQ/HAo4ZeCiLQdybdVvEwiQOUxPjX8G5ASAV5tKdRIYEqQ&#10;GmKvaicrXCSLxaV+YhyJFlRdZmpxEdjMh1DKdKiyqyMty4TqWz5TRmKUACMyh/Zm7BFgiswgE3ae&#10;3RgfU1naozk5y5E29DWxnDxnpMpGhzlZCW3c3zqT0NVYOcdPImVpokphOA6gDciZpIxXR9NeHh3q&#10;YYFhnD9fiGMYyc8aNiRu+2S4yTiORqwU82GrkkzjFyCu7e1zirp+p/a/AAAA//8DAFBLAwQUAAYA&#10;CAAAACEA3nz5XdwAAAAHAQAADwAAAGRycy9kb3ducmV2LnhtbEyOwU7DMBBE70j9B2srcaNOgmhD&#10;iFNVVRFF5ULgA5x4m0TE6yh225SvZznBcTSjNy9fT7YXZxx950hBvIhAINXOdNQo+Px4vktB+KDJ&#10;6N4RKriih3Uxu8l1ZtyF3vFchkYwhHymFbQhDJmUvm7Rar9wAxJ3RzdaHTiOjTSjvjDc9jKJoqW0&#10;uiN+aPWA2xbrr/JkFbzuX9z+eyqxOdiU7LVKt8fdm1K382nzBCLgFP7G8KvP6lCwU+VOZLzoOacP&#10;vFTwGIPgOkniJYhKwf1qBbLI5X//4gcAAP//AwBQSwECLQAUAAYACAAAACEAtoM4kv4AAADhAQAA&#10;EwAAAAAAAAAAAAAAAAAAAAAAW0NvbnRlbnRfVHlwZXNdLnhtbFBLAQItABQABgAIAAAAIQA4/SH/&#10;1gAAAJQBAAALAAAAAAAAAAAAAAAAAC8BAABfcmVscy8ucmVsc1BLAQItABQABgAIAAAAIQB2M7KS&#10;SwIAAO8EAAAOAAAAAAAAAAAAAAAAAC4CAABkcnMvZTJvRG9jLnhtbFBLAQItABQABgAIAAAAIQDe&#10;fPld3AAAAAcBAAAPAAAAAAAAAAAAAAAAAKU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0EE0B715" w14:textId="77777777" w:rsidR="00982D78" w:rsidRDefault="00000000">
                            <w:pPr>
                              <w:tabs>
                                <w:tab w:val="left" w:pos="367"/>
                                <w:tab w:val="left" w:pos="1133"/>
                                <w:tab w:val="left" w:pos="1562"/>
                              </w:tabs>
                              <w:spacing w:line="105" w:lineRule="exact"/>
                              <w:rPr>
                                <w:rFonts w:ascii="Times New Roman" w:hAnsi="Times New Roman" w:cs="Times New Roman"/>
                                <w:color w:val="010302"/>
                              </w:rPr>
                            </w:pPr>
                            <w:r>
                              <w:rPr>
                                <w:rFonts w:ascii="Calibri" w:hAnsi="Calibri" w:cs="Calibri"/>
                                <w:color w:val="000000"/>
                                <w:position w:val="-4"/>
                                <w:sz w:val="6"/>
                                <w:szCs w:val="6"/>
                                <w:lang w:val="cs-CZ"/>
                              </w:rPr>
                              <w:t>řádek)</w:t>
                            </w:r>
                            <w:r>
                              <w:rPr>
                                <w:rFonts w:ascii="Calibri" w:hAnsi="Calibri" w:cs="Calibri"/>
                                <w:color w:val="000000"/>
                                <w:position w:val="-4"/>
                                <w:sz w:val="6"/>
                                <w:szCs w:val="6"/>
                                <w:lang w:val="cs-CZ"/>
                              </w:rPr>
                              <w:tab/>
                            </w:r>
                            <w:r>
                              <w:rPr>
                                <w:rFonts w:ascii="Calibri" w:hAnsi="Calibri" w:cs="Calibri"/>
                                <w:color w:val="000000"/>
                                <w:sz w:val="6"/>
                                <w:szCs w:val="6"/>
                                <w:lang w:val="cs-CZ"/>
                              </w:rPr>
                              <w:t>Kategorie vozidla</w:t>
                            </w:r>
                            <w:r>
                              <w:rPr>
                                <w:rFonts w:ascii="Calibri" w:hAnsi="Calibri" w:cs="Calibri"/>
                                <w:color w:val="000000"/>
                                <w:sz w:val="6"/>
                                <w:szCs w:val="6"/>
                                <w:lang w:val="cs-CZ"/>
                              </w:rPr>
                              <w:tab/>
                              <w:t>VIN</w:t>
                            </w:r>
                            <w:r>
                              <w:rPr>
                                <w:rFonts w:ascii="Calibri" w:hAnsi="Calibri" w:cs="Calibri"/>
                                <w:color w:val="000000"/>
                                <w:sz w:val="6"/>
                                <w:szCs w:val="6"/>
                                <w:lang w:val="cs-CZ"/>
                              </w:rPr>
                              <w:tab/>
                            </w:r>
                            <w:r>
                              <w:rPr>
                                <w:rFonts w:ascii="Calibri" w:hAnsi="Calibri" w:cs="Calibri"/>
                                <w:color w:val="000000"/>
                                <w:spacing w:val="-1"/>
                                <w:sz w:val="6"/>
                                <w:szCs w:val="6"/>
                                <w:lang w:val="cs-CZ"/>
                              </w:rPr>
                              <w:t>Rok výroby</w:t>
                            </w:r>
                            <w:r>
                              <w:rPr>
                                <w:rFonts w:ascii="Times New Roman" w:hAnsi="Times New Roman" w:cs="Times New Roman"/>
                                <w:sz w:val="6"/>
                                <w:szCs w:val="6"/>
                              </w:rPr>
                              <w:t xml:space="preserve"> </w:t>
                            </w:r>
                          </w:p>
                        </w:txbxContent>
                      </v:textbox>
                      <w10:wrap anchorx="page"/>
                    </v:shape>
                  </w:pict>
                </mc:Fallback>
              </mc:AlternateContent>
            </w:r>
          </w:p>
        </w:tc>
        <w:tc>
          <w:tcPr>
            <w:tcW w:w="489" w:type="dxa"/>
            <w:shd w:val="clear" w:color="auto" w:fill="F2CEEF"/>
          </w:tcPr>
          <w:p w14:paraId="2126CD10" w14:textId="77777777" w:rsidR="00982D78" w:rsidRDefault="00982D78">
            <w:pPr>
              <w:rPr>
                <w:rFonts w:ascii="Times New Roman" w:hAnsi="Times New Roman"/>
                <w:color w:val="000000" w:themeColor="text1"/>
                <w:sz w:val="1"/>
                <w:szCs w:val="1"/>
                <w:lang w:val="cs-CZ"/>
              </w:rPr>
            </w:pPr>
          </w:p>
        </w:tc>
        <w:tc>
          <w:tcPr>
            <w:tcW w:w="688" w:type="dxa"/>
            <w:shd w:val="clear" w:color="auto" w:fill="F2CEEF"/>
          </w:tcPr>
          <w:p w14:paraId="6895B3B4" w14:textId="77777777" w:rsidR="00982D78" w:rsidRDefault="00982D78">
            <w:pPr>
              <w:rPr>
                <w:rFonts w:ascii="Times New Roman" w:hAnsi="Times New Roman"/>
                <w:color w:val="000000" w:themeColor="text1"/>
                <w:sz w:val="1"/>
                <w:szCs w:val="1"/>
                <w:lang w:val="cs-CZ"/>
              </w:rPr>
            </w:pPr>
          </w:p>
        </w:tc>
        <w:tc>
          <w:tcPr>
            <w:tcW w:w="364" w:type="dxa"/>
            <w:shd w:val="clear" w:color="auto" w:fill="F2CEEF"/>
          </w:tcPr>
          <w:p w14:paraId="521BF8E0" w14:textId="77777777" w:rsidR="00982D78" w:rsidRDefault="00982D78">
            <w:pPr>
              <w:rPr>
                <w:rFonts w:ascii="Times New Roman" w:hAnsi="Times New Roman"/>
                <w:color w:val="000000" w:themeColor="text1"/>
                <w:sz w:val="1"/>
                <w:szCs w:val="1"/>
                <w:lang w:val="cs-CZ"/>
              </w:rPr>
            </w:pPr>
          </w:p>
        </w:tc>
        <w:tc>
          <w:tcPr>
            <w:tcW w:w="436" w:type="dxa"/>
            <w:shd w:val="clear" w:color="auto" w:fill="F2CEEF"/>
          </w:tcPr>
          <w:p w14:paraId="16278637"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14368" behindDoc="0" locked="0" layoutInCell="1" allowOverlap="1" wp14:anchorId="5463F826" wp14:editId="1A33ACCA">
                      <wp:simplePos x="0" y="0"/>
                      <wp:positionH relativeFrom="page">
                        <wp:posOffset>38100</wp:posOffset>
                      </wp:positionH>
                      <wp:positionV relativeFrom="paragraph">
                        <wp:posOffset>30099</wp:posOffset>
                      </wp:positionV>
                      <wp:extent cx="1194101" cy="208788"/>
                      <wp:effectExtent l="0" t="0" r="0" b="0"/>
                      <wp:wrapNone/>
                      <wp:docPr id="373" name="Freeform 373"/>
                      <wp:cNvGraphicFramePr/>
                      <a:graphic xmlns:a="http://schemas.openxmlformats.org/drawingml/2006/main">
                        <a:graphicData uri="http://schemas.microsoft.com/office/word/2010/wordprocessingShape">
                          <wps:wsp>
                            <wps:cNvSpPr/>
                            <wps:spPr>
                              <a:xfrm>
                                <a:off x="5382133" y="30099"/>
                                <a:ext cx="1079801" cy="9448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7B9024F"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 xml:space="preserve">Datum první  </w:t>
                                  </w:r>
                                </w:p>
                                <w:p w14:paraId="3F9A8DAE" w14:textId="77777777" w:rsidR="00982D78" w:rsidRDefault="00000000">
                                  <w:pPr>
                                    <w:tabs>
                                      <w:tab w:val="left" w:pos="471"/>
                                      <w:tab w:val="left" w:pos="891"/>
                                      <w:tab w:val="left" w:pos="1287"/>
                                    </w:tabs>
                                    <w:spacing w:line="84" w:lineRule="exact"/>
                                    <w:ind w:left="35"/>
                                    <w:jc w:val="right"/>
                                    <w:rPr>
                                      <w:rFonts w:ascii="Times New Roman" w:hAnsi="Times New Roman" w:cs="Times New Roman"/>
                                      <w:color w:val="010302"/>
                                    </w:rPr>
                                  </w:pPr>
                                  <w:r>
                                    <w:rPr>
                                      <w:rFonts w:ascii="Calibri" w:hAnsi="Calibri" w:cs="Calibri"/>
                                      <w:color w:val="000000"/>
                                      <w:position w:val="-4"/>
                                      <w:sz w:val="6"/>
                                      <w:szCs w:val="6"/>
                                      <w:lang w:val="cs-CZ"/>
                                    </w:rPr>
                                    <w:t>registrace</w:t>
                                  </w:r>
                                  <w:r>
                                    <w:rPr>
                                      <w:rFonts w:ascii="Calibri" w:hAnsi="Calibri" w:cs="Calibri"/>
                                      <w:color w:val="000000"/>
                                      <w:position w:val="-4"/>
                                      <w:sz w:val="6"/>
                                      <w:szCs w:val="6"/>
                                      <w:lang w:val="cs-CZ"/>
                                    </w:rPr>
                                    <w:tab/>
                                  </w:r>
                                  <w:r>
                                    <w:rPr>
                                      <w:rFonts w:ascii="Calibri" w:hAnsi="Calibri" w:cs="Calibri"/>
                                      <w:color w:val="000000"/>
                                      <w:sz w:val="6"/>
                                      <w:szCs w:val="6"/>
                                      <w:lang w:val="cs-CZ"/>
                                    </w:rPr>
                                    <w:t>Číslo TP</w:t>
                                  </w:r>
                                  <w:r>
                                    <w:rPr>
                                      <w:rFonts w:ascii="Calibri" w:hAnsi="Calibri" w:cs="Calibri"/>
                                      <w:color w:val="000000"/>
                                      <w:sz w:val="6"/>
                                      <w:szCs w:val="6"/>
                                      <w:lang w:val="cs-CZ"/>
                                    </w:rPr>
                                    <w:tab/>
                                    <w:t>Číslo ORV</w:t>
                                  </w:r>
                                  <w:r>
                                    <w:rPr>
                                      <w:rFonts w:ascii="Calibri" w:hAnsi="Calibri" w:cs="Calibri"/>
                                      <w:color w:val="000000"/>
                                      <w:sz w:val="6"/>
                                      <w:szCs w:val="6"/>
                                      <w:lang w:val="cs-CZ"/>
                                    </w:rPr>
                                    <w:tab/>
                                    <w:t>Zdvihový objem</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5463F826" id="Freeform 373" o:spid="_x0000_s1037" style="position:absolute;margin-left:3pt;margin-top:2.35pt;width:94pt;height:16.45pt;z-index:2515143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9uSwIAAO8EAAAOAAAAZHJzL2Uyb0RvYy54bWysVE2P0zAQvSPxHyzfaZJ2l22rpntgVYSE&#10;YMXCD3Acu7HkL2y3Sf89YztJC8sJ0UM68cy8efPGk93joCQ6M+eF0TWuFiVGTFPTCn2s8Y/vh3dr&#10;jHwguiXSaFbjC/P4cf/2za63W7Y0nZEtcwhAtN/2tsZdCHZbFJ52TBG/MJZpcHLjFAnw6o5F60gP&#10;6EoWy7J8X/TGtdYZyryH06fsxPuEzzmj4SvnngUkawzcQnq69Gzis9jvyPboiO0EHWmQf2ChiNBQ&#10;dIZ6IoGgkxOvoJSgznjDw4IaVRjOBWWpB+imKv/o5qUjlqVeQBxvZ5n8/4OlX84v9tmBDL31Ww9m&#10;7GLgTsV/4IeGGt+v1stqtcLoUuNVWW42WTY2BETBXZUPm3VZYUTBv7m7W6+jv7jC0JMPH5lJkOT8&#10;2YesejtZpJssOujJdDC7ODWZphYwgqk5jGBqTS5vSRjzoNRtCW0OQspUQ2rUA8HlQwnDpwQuGJcE&#10;sKiybY29PqaheSNFG3Niz94dmw/SoTOB4odDCb8URKTtSD6t4mG6O1B5jE8N/wakRICrLYUaCUwJ&#10;UkPsVe1khYtksbjU3xhHogVVl5laXAQ28yGUMh2q7OpIyzKh+1s+U0ZilAAjMof2ZuwRYIrMIBN2&#10;nt0YH1NZ2qM5OcuRNvQ1sZw8Z6TKRoc5WQlt3N86k9DVWDnHTyJlaaJKYWgG0AbkTKHxqDHt5dmh&#10;HhYYxvnzRBzDSH7SsCFx2yfDTUYzGrFSzIetSjKNX4C4trfvKer6ndr/AgAA//8DAFBLAwQUAAYA&#10;CAAAACEAtn9e99wAAAAGAQAADwAAAGRycy9kb3ducmV2LnhtbEyPQU/CQBSE7yb8h80z8SZblZRS&#10;+0oI0YjBi5UfsO0+2sbu26a7QOHXs5z0OJnJzDfZcjSdONLgWssIT9MIBHFldcs1wu7n/TEB4bxi&#10;rTrLhHAmB8t8cpepVNsTf9Ox8LUIJexShdB436dSuqoho9zU9sTB29vBKB/kUEs9qFMoN518jqJY&#10;GtVyWGhUT+uGqt/iYBA+Nx92cxkLqrcmYXMuk/X+7Qvx4X5cvYLwNPq/MNzwAzrkgam0B9ZOdAhx&#10;eOIRZnMQN3cxC7pEeJnHIPNM/sfPrwAAAP//AwBQSwECLQAUAAYACAAAACEAtoM4kv4AAADhAQAA&#10;EwAAAAAAAAAAAAAAAAAAAAAAW0NvbnRlbnRfVHlwZXNdLnhtbFBLAQItABQABgAIAAAAIQA4/SH/&#10;1gAAAJQBAAALAAAAAAAAAAAAAAAAAC8BAABfcmVscy8ucmVsc1BLAQItABQABgAIAAAAIQCIEP9u&#10;SwIAAO8EAAAOAAAAAAAAAAAAAAAAAC4CAABkcnMvZTJvRG9jLnhtbFBLAQItABQABgAIAAAAIQC2&#10;f1733AAAAAYBAAAPAAAAAAAAAAAAAAAAAKU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67B9024F"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 xml:space="preserve">Datum první  </w:t>
                            </w:r>
                          </w:p>
                          <w:p w14:paraId="3F9A8DAE" w14:textId="77777777" w:rsidR="00982D78" w:rsidRDefault="00000000">
                            <w:pPr>
                              <w:tabs>
                                <w:tab w:val="left" w:pos="471"/>
                                <w:tab w:val="left" w:pos="891"/>
                                <w:tab w:val="left" w:pos="1287"/>
                              </w:tabs>
                              <w:spacing w:line="84" w:lineRule="exact"/>
                              <w:ind w:left="35"/>
                              <w:jc w:val="right"/>
                              <w:rPr>
                                <w:rFonts w:ascii="Times New Roman" w:hAnsi="Times New Roman" w:cs="Times New Roman"/>
                                <w:color w:val="010302"/>
                              </w:rPr>
                            </w:pPr>
                            <w:r>
                              <w:rPr>
                                <w:rFonts w:ascii="Calibri" w:hAnsi="Calibri" w:cs="Calibri"/>
                                <w:color w:val="000000"/>
                                <w:position w:val="-4"/>
                                <w:sz w:val="6"/>
                                <w:szCs w:val="6"/>
                                <w:lang w:val="cs-CZ"/>
                              </w:rPr>
                              <w:t>registrace</w:t>
                            </w:r>
                            <w:r>
                              <w:rPr>
                                <w:rFonts w:ascii="Calibri" w:hAnsi="Calibri" w:cs="Calibri"/>
                                <w:color w:val="000000"/>
                                <w:position w:val="-4"/>
                                <w:sz w:val="6"/>
                                <w:szCs w:val="6"/>
                                <w:lang w:val="cs-CZ"/>
                              </w:rPr>
                              <w:tab/>
                            </w:r>
                            <w:r>
                              <w:rPr>
                                <w:rFonts w:ascii="Calibri" w:hAnsi="Calibri" w:cs="Calibri"/>
                                <w:color w:val="000000"/>
                                <w:sz w:val="6"/>
                                <w:szCs w:val="6"/>
                                <w:lang w:val="cs-CZ"/>
                              </w:rPr>
                              <w:t>Číslo TP</w:t>
                            </w:r>
                            <w:r>
                              <w:rPr>
                                <w:rFonts w:ascii="Calibri" w:hAnsi="Calibri" w:cs="Calibri"/>
                                <w:color w:val="000000"/>
                                <w:sz w:val="6"/>
                                <w:szCs w:val="6"/>
                                <w:lang w:val="cs-CZ"/>
                              </w:rPr>
                              <w:tab/>
                              <w:t>Číslo ORV</w:t>
                            </w:r>
                            <w:r>
                              <w:rPr>
                                <w:rFonts w:ascii="Calibri" w:hAnsi="Calibri" w:cs="Calibri"/>
                                <w:color w:val="000000"/>
                                <w:sz w:val="6"/>
                                <w:szCs w:val="6"/>
                                <w:lang w:val="cs-CZ"/>
                              </w:rPr>
                              <w:tab/>
                              <w:t>Zdvihový objem</w:t>
                            </w:r>
                            <w:r>
                              <w:rPr>
                                <w:rFonts w:ascii="Times New Roman" w:hAnsi="Times New Roman" w:cs="Times New Roman"/>
                                <w:sz w:val="6"/>
                                <w:szCs w:val="6"/>
                              </w:rPr>
                              <w:t xml:space="preserve"> </w:t>
                            </w:r>
                          </w:p>
                        </w:txbxContent>
                      </v:textbox>
                      <w10:wrap anchorx="page"/>
                    </v:shape>
                  </w:pict>
                </mc:Fallback>
              </mc:AlternateContent>
            </w:r>
          </w:p>
        </w:tc>
        <w:tc>
          <w:tcPr>
            <w:tcW w:w="383" w:type="dxa"/>
            <w:shd w:val="clear" w:color="auto" w:fill="F2CEEF"/>
          </w:tcPr>
          <w:p w14:paraId="0554A17C" w14:textId="77777777" w:rsidR="00982D78" w:rsidRDefault="00982D78">
            <w:pPr>
              <w:rPr>
                <w:rFonts w:ascii="Times New Roman" w:hAnsi="Times New Roman"/>
                <w:color w:val="000000" w:themeColor="text1"/>
                <w:sz w:val="1"/>
                <w:szCs w:val="1"/>
                <w:lang w:val="cs-CZ"/>
              </w:rPr>
            </w:pPr>
          </w:p>
        </w:tc>
        <w:tc>
          <w:tcPr>
            <w:tcW w:w="506" w:type="dxa"/>
            <w:shd w:val="clear" w:color="auto" w:fill="F2CEEF"/>
          </w:tcPr>
          <w:p w14:paraId="1AC3B9B0" w14:textId="77777777" w:rsidR="00982D78" w:rsidRDefault="00982D78">
            <w:pPr>
              <w:rPr>
                <w:rFonts w:ascii="Times New Roman" w:hAnsi="Times New Roman"/>
                <w:color w:val="000000" w:themeColor="text1"/>
                <w:sz w:val="1"/>
                <w:szCs w:val="1"/>
                <w:lang w:val="cs-CZ"/>
              </w:rPr>
            </w:pPr>
          </w:p>
        </w:tc>
        <w:tc>
          <w:tcPr>
            <w:tcW w:w="447" w:type="dxa"/>
            <w:shd w:val="clear" w:color="auto" w:fill="F2CEEF"/>
          </w:tcPr>
          <w:p w14:paraId="61B74BC9" w14:textId="77777777" w:rsidR="00982D78" w:rsidRDefault="00982D78">
            <w:pPr>
              <w:rPr>
                <w:rFonts w:ascii="Times New Roman" w:hAnsi="Times New Roman"/>
                <w:color w:val="000000" w:themeColor="text1"/>
                <w:sz w:val="1"/>
                <w:szCs w:val="1"/>
                <w:lang w:val="cs-CZ"/>
              </w:rPr>
            </w:pPr>
          </w:p>
        </w:tc>
        <w:tc>
          <w:tcPr>
            <w:tcW w:w="364" w:type="dxa"/>
            <w:shd w:val="clear" w:color="auto" w:fill="F2CEEF"/>
          </w:tcPr>
          <w:p w14:paraId="4FE3365C"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15392" behindDoc="0" locked="0" layoutInCell="1" allowOverlap="1" wp14:anchorId="4B7872D6" wp14:editId="66DA5115">
                      <wp:simplePos x="0" y="0"/>
                      <wp:positionH relativeFrom="page">
                        <wp:posOffset>24384</wp:posOffset>
                      </wp:positionH>
                      <wp:positionV relativeFrom="paragraph">
                        <wp:posOffset>30099</wp:posOffset>
                      </wp:positionV>
                      <wp:extent cx="313991" cy="208788"/>
                      <wp:effectExtent l="0" t="0" r="0" b="0"/>
                      <wp:wrapNone/>
                      <wp:docPr id="374" name="Freeform 374"/>
                      <wp:cNvGraphicFramePr/>
                      <a:graphic xmlns:a="http://schemas.openxmlformats.org/drawingml/2006/main">
                        <a:graphicData uri="http://schemas.microsoft.com/office/word/2010/wordprocessingShape">
                          <wps:wsp>
                            <wps:cNvSpPr/>
                            <wps:spPr>
                              <a:xfrm>
                                <a:off x="6495034" y="30099"/>
                                <a:ext cx="199691" cy="9448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CB013F1" w14:textId="77777777" w:rsidR="00982D78" w:rsidRDefault="00000000">
                                  <w:pPr>
                                    <w:spacing w:line="84" w:lineRule="exact"/>
                                    <w:ind w:left="88" w:hanging="88"/>
                                    <w:rPr>
                                      <w:rFonts w:ascii="Times New Roman" w:hAnsi="Times New Roman" w:cs="Times New Roman"/>
                                      <w:color w:val="010302"/>
                                    </w:rPr>
                                  </w:pPr>
                                  <w:r>
                                    <w:rPr>
                                      <w:rFonts w:ascii="Calibri" w:hAnsi="Calibri" w:cs="Calibri"/>
                                      <w:color w:val="000000"/>
                                      <w:sz w:val="6"/>
                                      <w:szCs w:val="6"/>
                                      <w:lang w:val="cs-CZ"/>
                                    </w:rPr>
                                    <w:t xml:space="preserve">Max. výkon  </w:t>
                                  </w:r>
                                  <w:r>
                                    <w:br w:type="textWrapping" w:clear="all"/>
                                  </w:r>
                                  <w:r>
                                    <w:rPr>
                                      <w:rFonts w:ascii="Calibri" w:hAnsi="Calibri" w:cs="Calibri"/>
                                      <w:color w:val="000000"/>
                                      <w:sz w:val="6"/>
                                      <w:szCs w:val="6"/>
                                      <w:lang w:val="cs-CZ"/>
                                    </w:rPr>
                                    <w:t>[kW]</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4B7872D6" id="Freeform 374" o:spid="_x0000_s1038" style="position:absolute;margin-left:1.9pt;margin-top:2.35pt;width:24.7pt;height:16.45pt;z-index:25151539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4sSwIAAO4EAAAOAAAAZHJzL2Uyb0RvYy54bWysVE2P0zAQvSPxHyzfaZJud2mqpntgVYSE&#10;YMXCD3Adu7HkL2y3Sf89YztJC8sJ0UM68cy8efPGk+3joCQ6M+eF0Q2uFiVGTFPTCn1s8I/v+3dr&#10;jHwguiXSaNbgC/P4cff2zba3G7Y0nZEtcwhAtN/0tsFdCHZTFJ52TBG/MJZpcHLjFAnw6o5F60gP&#10;6EoWy7J8KHrjWusMZd7D6VN24l3C55zR8JVzzwKSDQZuIT1deh7is9htyeboiO0EHWmQf2ChiNBQ&#10;dIZ6IoGgkxOvoJSgznjDw4IaVRjOBWWpB+imKv/o5qUjlqVeQBxvZ5n8/4OlX84v9tmBDL31Gw9m&#10;7GLgTsV/4IeGBj+s6vvyboXRpcF3ZVnXWTY2BETBXdX1Q11hRMFdr1brdXQXVxR68uEjMwmRnD/7&#10;kEVvJ4t0k0UHPZkORheHJtPQAkYwNIcRDO2Qq1sSxjwodVtCm72QMtWQGvXAb/m+hNlTAveLSwJY&#10;VNm2wV4f08y8kaKNObFl746HD9KhM4Hi+30JvxREpO1IPq3iYbo6UHmMTw3/BqREgJsthRoJTAlS&#10;Q+xV7GSFi2SxuNTfGEeiBVGXmVrcAzbzIZQyHars6kjLMqH7Wz5TRmKUACMyh/Zm7BFgiswgE3ae&#10;3RgfU1laozk5y5EW9DWxnDxnpMpGhzlZCW3c3zqT0NVYOcdPImVpokphOAygTZQzhsajg2kvzw71&#10;sL8wzp8n4hhG8pOGBYnLPhluMg6jESvFfFiqJNP4AYhbe/ueoq6fqd0vAAAA//8DAFBLAwQUAAYA&#10;CAAAACEAlXzZLNsAAAAFAQAADwAAAGRycy9kb3ducmV2LnhtbEzOwU7DMAwG4DsS7xAZiRtL2WCr&#10;StMJTSCGxoXCA7iN11Y0TtVkW8fTY05wtH/r95evJ9erI42h82zgdpaAIq697bgx8PnxfJOCChHZ&#10;Yu+ZDJwpwLq4vMgxs/7E73QsY6OkhEOGBtoYh0zrULfkMMz8QCzZ3o8Oo4xjo+2IJyl3vZ4nyVI7&#10;7Fg+tDjQpqX6qzw4A6/bF7/9nkpqdi5ld67Szf7pzZjrq+nxAVSkKf4dwy9f6FCIqfIHtkH1BhYC&#10;jwbuVqAkvV/MQVWyXS1BF7n+ry9+AAAA//8DAFBLAQItABQABgAIAAAAIQC2gziS/gAAAOEBAAAT&#10;AAAAAAAAAAAAAAAAAAAAAABbQ29udGVudF9UeXBlc10ueG1sUEsBAi0AFAAGAAgAAAAhADj9If/W&#10;AAAAlAEAAAsAAAAAAAAAAAAAAAAALwEAAF9yZWxzLy5yZWxzUEsBAi0AFAAGAAgAAAAhACs7PixL&#10;AgAA7gQAAA4AAAAAAAAAAAAAAAAALgIAAGRycy9lMm9Eb2MueG1sUEsBAi0AFAAGAAgAAAAhAJV8&#10;2SzbAAAABQEAAA8AAAAAAAAAAAAAAAAApQ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7CB013F1" w14:textId="77777777" w:rsidR="00982D78" w:rsidRDefault="00000000">
                            <w:pPr>
                              <w:spacing w:line="84" w:lineRule="exact"/>
                              <w:ind w:left="88" w:hanging="88"/>
                              <w:rPr>
                                <w:rFonts w:ascii="Times New Roman" w:hAnsi="Times New Roman" w:cs="Times New Roman"/>
                                <w:color w:val="010302"/>
                              </w:rPr>
                            </w:pPr>
                            <w:r>
                              <w:rPr>
                                <w:rFonts w:ascii="Calibri" w:hAnsi="Calibri" w:cs="Calibri"/>
                                <w:color w:val="000000"/>
                                <w:sz w:val="6"/>
                                <w:szCs w:val="6"/>
                                <w:lang w:val="cs-CZ"/>
                              </w:rPr>
                              <w:t xml:space="preserve">Max. výkon  </w:t>
                            </w:r>
                            <w:r>
                              <w:br w:type="textWrapping" w:clear="all"/>
                            </w:r>
                            <w:r>
                              <w:rPr>
                                <w:rFonts w:ascii="Calibri" w:hAnsi="Calibri" w:cs="Calibri"/>
                                <w:color w:val="000000"/>
                                <w:sz w:val="6"/>
                                <w:szCs w:val="6"/>
                                <w:lang w:val="cs-CZ"/>
                              </w:rPr>
                              <w:t>[kW]</w:t>
                            </w:r>
                            <w:r>
                              <w:rPr>
                                <w:rFonts w:ascii="Times New Roman" w:hAnsi="Times New Roman" w:cs="Times New Roman"/>
                                <w:sz w:val="6"/>
                                <w:szCs w:val="6"/>
                              </w:rPr>
                              <w:t xml:space="preserve"> </w:t>
                            </w:r>
                          </w:p>
                        </w:txbxContent>
                      </v:textbox>
                      <w10:wrap anchorx="page"/>
                    </v:shape>
                  </w:pict>
                </mc:Fallback>
              </mc:AlternateContent>
            </w:r>
          </w:p>
        </w:tc>
        <w:tc>
          <w:tcPr>
            <w:tcW w:w="465" w:type="dxa"/>
            <w:shd w:val="clear" w:color="auto" w:fill="F2CEEF"/>
          </w:tcPr>
          <w:p w14:paraId="5AA9472E"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16416" behindDoc="0" locked="0" layoutInCell="1" allowOverlap="1" wp14:anchorId="60658E8F" wp14:editId="331AEE6C">
                      <wp:simplePos x="0" y="0"/>
                      <wp:positionH relativeFrom="page">
                        <wp:posOffset>73153</wp:posOffset>
                      </wp:positionH>
                      <wp:positionV relativeFrom="paragraph">
                        <wp:posOffset>4190</wp:posOffset>
                      </wp:positionV>
                      <wp:extent cx="288150" cy="262128"/>
                      <wp:effectExtent l="0" t="0" r="0" b="0"/>
                      <wp:wrapNone/>
                      <wp:docPr id="375" name="Freeform 375"/>
                      <wp:cNvGraphicFramePr/>
                      <a:graphic xmlns:a="http://schemas.openxmlformats.org/drawingml/2006/main">
                        <a:graphicData uri="http://schemas.microsoft.com/office/word/2010/wordprocessingShape">
                          <wps:wsp>
                            <wps:cNvSpPr/>
                            <wps:spPr>
                              <a:xfrm>
                                <a:off x="6775450" y="4190"/>
                                <a:ext cx="173850" cy="14782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92D5F7F" w14:textId="77777777" w:rsidR="00982D78" w:rsidRDefault="00000000">
                                  <w:pPr>
                                    <w:spacing w:line="84" w:lineRule="exact"/>
                                    <w:ind w:firstLine="19"/>
                                    <w:rPr>
                                      <w:rFonts w:ascii="Times New Roman" w:hAnsi="Times New Roman" w:cs="Times New Roman"/>
                                      <w:color w:val="010302"/>
                                    </w:rPr>
                                  </w:pPr>
                                  <w:r>
                                    <w:rPr>
                                      <w:rFonts w:ascii="Calibri" w:hAnsi="Calibri" w:cs="Calibri"/>
                                      <w:color w:val="000000"/>
                                      <w:sz w:val="6"/>
                                      <w:szCs w:val="6"/>
                                      <w:lang w:val="cs-CZ"/>
                                    </w:rPr>
                                    <w:t xml:space="preserve">Největší  </w:t>
                                  </w:r>
                                  <w:r>
                                    <w:br w:type="textWrapping" w:clear="all"/>
                                  </w:r>
                                  <w:r>
                                    <w:rPr>
                                      <w:rFonts w:ascii="Calibri" w:hAnsi="Calibri" w:cs="Calibri"/>
                                      <w:color w:val="000000"/>
                                      <w:sz w:val="6"/>
                                      <w:szCs w:val="6"/>
                                      <w:lang w:val="cs-CZ"/>
                                    </w:rPr>
                                    <w:t xml:space="preserve">technicky   </w:t>
                                  </w:r>
                                  <w:r>
                                    <w:br w:type="textWrapping" w:clear="all"/>
                                  </w:r>
                                </w:p>
                              </w:txbxContent>
                            </wps:txbx>
                            <wps:bodyPr wrap="square" lIns="0" tIns="0" rIns="0" bIns="0"/>
                          </wps:wsp>
                        </a:graphicData>
                      </a:graphic>
                    </wp:anchor>
                  </w:drawing>
                </mc:Choice>
                <mc:Fallback>
                  <w:pict>
                    <v:shape w14:anchorId="60658E8F" id="Freeform 375" o:spid="_x0000_s1039" style="position:absolute;margin-left:5.75pt;margin-top:.35pt;width:22.7pt;height:20.65pt;z-index:2515164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q6SQIAAO4EAAAOAAAAZHJzL2Uyb0RvYy54bWysVE2P0zAQvSPxHyzfaZJud1uqpntgVYSE&#10;YMXCD3Acu7HkL2y3Sf89YztJC8sJ0YM78cy8efMmk93joCQ6M+eF0TWuFiVGTFPTCn2s8Y/vh3cb&#10;jHwguiXSaFbjC/P4cf/2za63W7Y0nZEtcwhAtN/2tsZdCHZbFJ52TBG/MJZpcHLjFAnw6I5F60gP&#10;6EoWy7J8KHrjWusMZd7D7VN24n3C55zR8JVzzwKSNQZuIZ0unU08i/2ObI+O2E7QkQb5BxaKCA1F&#10;Z6gnEgg6OfEKSgnqjDc8LKhRheFcUJZ6gG6q8o9uXjpiWeoFxPF2lsn/P1j65fxinx3I0Fu/9WDG&#10;LgbuVPwHfmio8cN6fb+6B/kuNV5V70fV2BAQBW+1vttEJwVvtVpvlpuoanFFoScfPjKTEMn5sw9Z&#10;9HaySDdZdNCT6WB0cWgyDS1gBENzGMHQmjw0S8KYB6VuS2hzEFKmGlKjHkgt12XkR+D94pIAFlW2&#10;rbHXxzQzb6RoY05s2btj80E6dCZQ/HAo4ZeCiLQdybdVvEwiQOUxPjX8G5ASAd5sKdRIYEqQGmKv&#10;YicrXCSLxaX+xjgSLai6zNTiHrCZD6GU6VBlV0dalgnd3/KZMhKjBBiRObQ3Y48AU2QGmbDz7Mb4&#10;mMrSGs3JWY60oK+J5eQ5I1U2OszJSmjj/taZhK7Gyjl+EilLE1UKQzOANiDnXQyNV41pL88O9bC/&#10;MM6fJ+IYRvKThgWJyz4ZbjKa0YiVYj4sVZJp/ADErb19TlHXz9T+FwAAAP//AwBQSwMEFAAGAAgA&#10;AAAhACmbxLbaAAAABQEAAA8AAABkcnMvZG93bnJldi54bWxMjsFOwzAQRO9I/IO1SNyo04qWELKp&#10;UAWiqFwIfIATb5OIeB3Fbpvy9SwnOI5m9Obl68n16khj6DwjzGcJKOLa244bhM+P55sUVIiGrek9&#10;E8KZAqyLy4vcZNaf+J2OZWyUQDhkBqGNcci0DnVLzoSZH4il2/vRmShxbLQdzUngrteLJFlpZzqW&#10;h9YMtGmp/ioPDuF1++K331NJzc6l7M5Vutk/vSFeX02PD6AiTfFvDL/6og6FOFX+wDaoXvJ8KUuE&#10;O1DSLlf3oCqE20UCusj1f/viBwAA//8DAFBLAQItABQABgAIAAAAIQC2gziS/gAAAOEBAAATAAAA&#10;AAAAAAAAAAAAAAAAAABbQ29udGVudF9UeXBlc10ueG1sUEsBAi0AFAAGAAgAAAAhADj9If/WAAAA&#10;lAEAAAsAAAAAAAAAAAAAAAAALwEAAF9yZWxzLy5yZWxzUEsBAi0AFAAGAAgAAAAhAJiJmrpJAgAA&#10;7gQAAA4AAAAAAAAAAAAAAAAALgIAAGRycy9lMm9Eb2MueG1sUEsBAi0AFAAGAAgAAAAhACmbxLba&#10;AAAABQEAAA8AAAAAAAAAAAAAAAAAowQAAGRycy9kb3ducmV2LnhtbFBLBQYAAAAABAAEAPMAAACq&#10;BQAAAAA=&#10;" adj="-11796480,,5400" path="al10800,10800@8@8@4@6,10800,10800,10800,10800@9@7l@30@31@17@18@24@25@15@16@32@33xe" filled="f" strokecolor="red" strokeweight="1pt">
                      <v:stroke miterlimit="83231f" joinstyle="miter"/>
                      <v:formulas/>
                      <v:path arrowok="t" o:connecttype="custom" textboxrect="@1,@1,@1,@1"/>
                      <v:textbox inset="0,0,0,0">
                        <w:txbxContent>
                          <w:p w14:paraId="592D5F7F" w14:textId="77777777" w:rsidR="00982D78" w:rsidRDefault="00000000">
                            <w:pPr>
                              <w:spacing w:line="84" w:lineRule="exact"/>
                              <w:ind w:firstLine="19"/>
                              <w:rPr>
                                <w:rFonts w:ascii="Times New Roman" w:hAnsi="Times New Roman" w:cs="Times New Roman"/>
                                <w:color w:val="010302"/>
                              </w:rPr>
                            </w:pPr>
                            <w:r>
                              <w:rPr>
                                <w:rFonts w:ascii="Calibri" w:hAnsi="Calibri" w:cs="Calibri"/>
                                <w:color w:val="000000"/>
                                <w:sz w:val="6"/>
                                <w:szCs w:val="6"/>
                                <w:lang w:val="cs-CZ"/>
                              </w:rPr>
                              <w:t xml:space="preserve">Největší  </w:t>
                            </w:r>
                            <w:r>
                              <w:br w:type="textWrapping" w:clear="all"/>
                            </w:r>
                            <w:r>
                              <w:rPr>
                                <w:rFonts w:ascii="Calibri" w:hAnsi="Calibri" w:cs="Calibri"/>
                                <w:color w:val="000000"/>
                                <w:sz w:val="6"/>
                                <w:szCs w:val="6"/>
                                <w:lang w:val="cs-CZ"/>
                              </w:rPr>
                              <w:t xml:space="preserve">technicky   </w:t>
                            </w:r>
                            <w:r>
                              <w:br w:type="textWrapping" w:clear="all"/>
                            </w:r>
                          </w:p>
                        </w:txbxContent>
                      </v:textbox>
                      <w10:wrap anchorx="page"/>
                    </v:shape>
                  </w:pict>
                </mc:Fallback>
              </mc:AlternateContent>
            </w:r>
          </w:p>
        </w:tc>
        <w:tc>
          <w:tcPr>
            <w:tcW w:w="501" w:type="dxa"/>
            <w:shd w:val="clear" w:color="auto" w:fill="F2CEEF"/>
          </w:tcPr>
          <w:p w14:paraId="2B1C8ECC"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17440" behindDoc="0" locked="0" layoutInCell="1" allowOverlap="1" wp14:anchorId="2B398359" wp14:editId="5870A634">
                      <wp:simplePos x="0" y="0"/>
                      <wp:positionH relativeFrom="page">
                        <wp:posOffset>112776</wp:posOffset>
                      </wp:positionH>
                      <wp:positionV relativeFrom="paragraph">
                        <wp:posOffset>30099</wp:posOffset>
                      </wp:positionV>
                      <wp:extent cx="545695" cy="182879"/>
                      <wp:effectExtent l="0" t="0" r="0" b="0"/>
                      <wp:wrapNone/>
                      <wp:docPr id="376" name="Freeform 376"/>
                      <wp:cNvGraphicFramePr/>
                      <a:graphic xmlns:a="http://schemas.openxmlformats.org/drawingml/2006/main">
                        <a:graphicData uri="http://schemas.microsoft.com/office/word/2010/wordprocessingShape">
                          <wps:wsp>
                            <wps:cNvSpPr/>
                            <wps:spPr>
                              <a:xfrm>
                                <a:off x="7110730" y="30099"/>
                                <a:ext cx="431395" cy="6857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574020E" w14:textId="77777777" w:rsidR="00982D78" w:rsidRDefault="00000000">
                                  <w:pPr>
                                    <w:tabs>
                                      <w:tab w:val="left" w:pos="388"/>
                                    </w:tabs>
                                    <w:spacing w:line="107" w:lineRule="exact"/>
                                    <w:rPr>
                                      <w:rFonts w:ascii="Times New Roman" w:hAnsi="Times New Roman" w:cs="Times New Roman"/>
                                      <w:color w:val="010302"/>
                                    </w:rPr>
                                  </w:pPr>
                                  <w:r>
                                    <w:rPr>
                                      <w:rFonts w:ascii="Calibri" w:hAnsi="Calibri" w:cs="Calibri"/>
                                      <w:color w:val="000000"/>
                                      <w:sz w:val="6"/>
                                      <w:szCs w:val="6"/>
                                      <w:lang w:val="cs-CZ"/>
                                    </w:rPr>
                                    <w:t>Palivo</w:t>
                                  </w:r>
                                  <w:r>
                                    <w:rPr>
                                      <w:rFonts w:ascii="Calibri" w:hAnsi="Calibri" w:cs="Calibri"/>
                                      <w:color w:val="000000"/>
                                      <w:sz w:val="6"/>
                                      <w:szCs w:val="6"/>
                                      <w:lang w:val="cs-CZ"/>
                                    </w:rPr>
                                    <w:tab/>
                                  </w:r>
                                  <w:r>
                                    <w:rPr>
                                      <w:rFonts w:ascii="Calibri" w:hAnsi="Calibri" w:cs="Calibri"/>
                                      <w:color w:val="000000"/>
                                      <w:sz w:val="6"/>
                                      <w:szCs w:val="6"/>
                                      <w:vertAlign w:val="superscript"/>
                                      <w:lang w:val="cs-CZ"/>
                                    </w:rPr>
                                    <w:t xml:space="preserve">Počet míst  </w:t>
                                  </w:r>
                                </w:p>
                              </w:txbxContent>
                            </wps:txbx>
                            <wps:bodyPr wrap="square" lIns="0" tIns="0" rIns="0" bIns="0"/>
                          </wps:wsp>
                        </a:graphicData>
                      </a:graphic>
                    </wp:anchor>
                  </w:drawing>
                </mc:Choice>
                <mc:Fallback>
                  <w:pict>
                    <v:shape w14:anchorId="2B398359" id="Freeform 376" o:spid="_x0000_s1040" style="position:absolute;margin-left:8.9pt;margin-top:2.35pt;width:42.95pt;height:14.4pt;z-index:25151744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BLTQIAAO4EAAAOAAAAZHJzL2Uyb0RvYy54bWysVE1v2zAMvQ/YfxB0X2wnbdMEcXpYkWHA&#10;sBXr9gNkWYoF6GuSEjv/fpRkO8G607AcHFokHx8fRe+eBiXRmTkvjK5xtSgxYpqaVuhjjX/+OHx4&#10;xMgHolsijWY1vjCPn/bv3+16u2VL0xnZMocARPttb2vchWC3ReFpxxTxC2OZBic3TpEAr+5YtI70&#10;gK5ksSzLh6I3rrXOUOY9nD5nJ94nfM4ZDd849ywgWWPgFtLTpWcTn8V+R7ZHR2wn6EiD/AMLRYSG&#10;ojPUMwkEnZx4A6UEdcYbHhbUqMJwLihLPUA3VflHN68dsSz1AuJ4O8vk/x8s/Xp+tS8OZOit33ow&#10;YxcDdyr+Az801HhdVeV6BfJdarwqy80my8aGgCi471bVanOPEQX3w+P9OrmLKwo9+fCJmYRIzl98&#10;yKK3k0W6yaKDnkwHo4tDk2loASMYmsMIhtbk6paEMQ9K3ZbQ5iCkTDWkRj3cyuW6BPKUwP3ikgAW&#10;VbatsdfHNDNvpGhjTmzZu2PzUTp0JlD8cCjhl4KItB3Jp1U8TFcHKo/x+120b4GUCHCzpVAjgSlB&#10;aoi9ip2scJEsFpf6O+NItCDqMlOLe8BmPoRSpkOVXR1pWSZ0f8tnykiMEmBE5tDejD0CTJEZZMIG&#10;4aCVMT6msrRGc3KWIy3oW2I5ec5IlY0Oc7IS2ri/dSahq7Fyjp9EytJElcLQDKANyHkXQ+NRY9rL&#10;i0M97C+M89eJOIaR/KxhQeKyT4abjGY0YqWYD0uVuh0/AHFrb99T1PUztf8NAAD//wMAUEsDBBQA&#10;BgAIAAAAIQBNBuX62wAAAAcBAAAPAAAAZHJzL2Rvd25yZXYueG1sTI7BTsMwEETvSPyDtUjcqAMB&#10;GoVsKlSBKIILgQ9w4m0SEa+j2G1Tvp7tCW4zmtHMK1azG9SeptB7RrheJKCIG297bhG+Pp+vMlAh&#10;GrZm8EwIRwqwKs/PCpNbf+AP2lexVTLCITcIXYxjrnVoOnImLPxILNnWT85EsVOr7WQOMu4GfZMk&#10;99qZnuWhMyOtO2q+q51DeN28+M3PXFH75jJ2xzpbb5/eES8v5scHUJHm+FeGE76gQylMtd+xDWoQ&#10;vxTyiHC7BHWKk1REjZCmd6DLQv/nL38BAAD//wMAUEsBAi0AFAAGAAgAAAAhALaDOJL+AAAA4QEA&#10;ABMAAAAAAAAAAAAAAAAAAAAAAFtDb250ZW50X1R5cGVzXS54bWxQSwECLQAUAAYACAAAACEAOP0h&#10;/9YAAACUAQAACwAAAAAAAAAAAAAAAAAvAQAAX3JlbHMvLnJlbHNQSwECLQAUAAYACAAAACEAijXQ&#10;S00CAADuBAAADgAAAAAAAAAAAAAAAAAuAgAAZHJzL2Uyb0RvYy54bWxQSwECLQAUAAYACAAAACEA&#10;TQbl+tsAAAAHAQAADwAAAAAAAAAAAAAAAACn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1574020E" w14:textId="77777777" w:rsidR="00982D78" w:rsidRDefault="00000000">
                            <w:pPr>
                              <w:tabs>
                                <w:tab w:val="left" w:pos="388"/>
                              </w:tabs>
                              <w:spacing w:line="107" w:lineRule="exact"/>
                              <w:rPr>
                                <w:rFonts w:ascii="Times New Roman" w:hAnsi="Times New Roman" w:cs="Times New Roman"/>
                                <w:color w:val="010302"/>
                              </w:rPr>
                            </w:pPr>
                            <w:r>
                              <w:rPr>
                                <w:rFonts w:ascii="Calibri" w:hAnsi="Calibri" w:cs="Calibri"/>
                                <w:color w:val="000000"/>
                                <w:sz w:val="6"/>
                                <w:szCs w:val="6"/>
                                <w:lang w:val="cs-CZ"/>
                              </w:rPr>
                              <w:t>Palivo</w:t>
                            </w:r>
                            <w:r>
                              <w:rPr>
                                <w:rFonts w:ascii="Calibri" w:hAnsi="Calibri" w:cs="Calibri"/>
                                <w:color w:val="000000"/>
                                <w:sz w:val="6"/>
                                <w:szCs w:val="6"/>
                                <w:lang w:val="cs-CZ"/>
                              </w:rPr>
                              <w:tab/>
                            </w:r>
                            <w:r>
                              <w:rPr>
                                <w:rFonts w:ascii="Calibri" w:hAnsi="Calibri" w:cs="Calibri"/>
                                <w:color w:val="000000"/>
                                <w:sz w:val="6"/>
                                <w:szCs w:val="6"/>
                                <w:vertAlign w:val="superscript"/>
                                <w:lang w:val="cs-CZ"/>
                              </w:rPr>
                              <w:t xml:space="preserve">Počet míst  </w:t>
                            </w:r>
                          </w:p>
                        </w:txbxContent>
                      </v:textbox>
                      <w10:wrap anchorx="page"/>
                    </v:shape>
                  </w:pict>
                </mc:Fallback>
              </mc:AlternateContent>
            </w:r>
          </w:p>
        </w:tc>
        <w:tc>
          <w:tcPr>
            <w:tcW w:w="393" w:type="dxa"/>
            <w:shd w:val="clear" w:color="auto" w:fill="F2CEEF"/>
          </w:tcPr>
          <w:p w14:paraId="019EEED9"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18464" behindDoc="0" locked="0" layoutInCell="1" allowOverlap="1" wp14:anchorId="74A4ED8F" wp14:editId="763A6A87">
                      <wp:simplePos x="0" y="0"/>
                      <wp:positionH relativeFrom="page">
                        <wp:posOffset>70104</wp:posOffset>
                      </wp:positionH>
                      <wp:positionV relativeFrom="paragraph">
                        <wp:posOffset>57530</wp:posOffset>
                      </wp:positionV>
                      <wp:extent cx="882684" cy="181356"/>
                      <wp:effectExtent l="0" t="0" r="0" b="0"/>
                      <wp:wrapNone/>
                      <wp:docPr id="377" name="Freeform 377"/>
                      <wp:cNvGraphicFramePr/>
                      <a:graphic xmlns:a="http://schemas.openxmlformats.org/drawingml/2006/main">
                        <a:graphicData uri="http://schemas.microsoft.com/office/word/2010/wordprocessingShape">
                          <wps:wsp>
                            <wps:cNvSpPr/>
                            <wps:spPr>
                              <a:xfrm>
                                <a:off x="7386573" y="57530"/>
                                <a:ext cx="768384" cy="6705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0D80BC4" w14:textId="77777777" w:rsidR="00982D78" w:rsidRDefault="00000000">
                                  <w:pPr>
                                    <w:tabs>
                                      <w:tab w:val="left" w:pos="311"/>
                                      <w:tab w:val="left" w:pos="691"/>
                                    </w:tabs>
                                    <w:spacing w:line="105" w:lineRule="exact"/>
                                    <w:rPr>
                                      <w:rFonts w:ascii="Times New Roman" w:hAnsi="Times New Roman" w:cs="Times New Roman"/>
                                      <w:color w:val="010302"/>
                                    </w:rPr>
                                  </w:pPr>
                                  <w:r>
                                    <w:rPr>
                                      <w:rFonts w:ascii="Calibri" w:hAnsi="Calibri" w:cs="Calibri"/>
                                      <w:color w:val="000000"/>
                                      <w:position w:val="-4"/>
                                      <w:sz w:val="6"/>
                                      <w:szCs w:val="6"/>
                                      <w:lang w:val="cs-CZ"/>
                                    </w:rPr>
                                    <w:t>celkem</w:t>
                                  </w:r>
                                  <w:r>
                                    <w:rPr>
                                      <w:rFonts w:ascii="Calibri" w:hAnsi="Calibri" w:cs="Calibri"/>
                                      <w:color w:val="000000"/>
                                      <w:position w:val="-4"/>
                                      <w:sz w:val="6"/>
                                      <w:szCs w:val="6"/>
                                      <w:lang w:val="cs-CZ"/>
                                    </w:rPr>
                                    <w:tab/>
                                  </w:r>
                                  <w:r>
                                    <w:rPr>
                                      <w:rFonts w:ascii="Calibri" w:hAnsi="Calibri" w:cs="Calibri"/>
                                      <w:color w:val="000000"/>
                                      <w:sz w:val="6"/>
                                      <w:szCs w:val="6"/>
                                      <w:lang w:val="cs-CZ"/>
                                    </w:rPr>
                                    <w:t>Způsob užití</w:t>
                                  </w:r>
                                  <w:r>
                                    <w:rPr>
                                      <w:rFonts w:ascii="Calibri" w:hAnsi="Calibri" w:cs="Calibri"/>
                                      <w:color w:val="000000"/>
                                      <w:sz w:val="6"/>
                                      <w:szCs w:val="6"/>
                                      <w:lang w:val="cs-CZ"/>
                                    </w:rPr>
                                    <w:tab/>
                                    <w:t>Pojistná částka HAV</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74A4ED8F" id="Freeform 377" o:spid="_x0000_s1041" style="position:absolute;margin-left:5.5pt;margin-top:4.55pt;width:69.5pt;height:14.3pt;z-index:2515184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MpSgIAAO4EAAAOAAAAZHJzL2Uyb0RvYy54bWysVE2P0zAQvSPxHyzf2aQtaauq6R5YFSEh&#10;WLHwAxzHbiz5C9tt0n/P2E7SwnJC5OBM7Jk3b954sn8clEQX5rwwusaLhxIjpqlphT7V+Mf347st&#10;Rj4Q3RJpNKvxlXn8eHj7Zt/bHVuazsiWOQQg2u96W+MuBLsrCk87poh/MJZpOOTGKRLg052K1pEe&#10;0JUslmW5LnrjWusMZd7D7lM+xIeEzzmj4SvnngUkawzcQlpdWpu4Foc92Z0csZ2gIw3yDywUERqS&#10;zlBPJBB0duIVlBLUGW94eKBGFYZzQVmqAapZlH9U89IRy1ItII63s0z+/8HSL5cX++xAht76nQcz&#10;VjFwp+Ib+KGhxpvVdl1tVhhda1xtqtUoGxsCovF4vV1t32NE4Xi9Kat1VLW4odCzDx+ZSYjk8tmH&#10;LHo7WaSbLDroyXTQutg0mZoWMIKmOYygaU1umiVhjINU9ym0OQopUw6pUQ+3crkpofeUwP3ikgAW&#10;Vbatsden1DNvpGhjTCzZu1PzQTp0IZD8eCzhSU5E2o7k3UXcTBpA5tE/FfwbkBIBbrYUaiQwBUgN&#10;vjexkxWuksXkUn9jHIkWRF1manEO2MyHUMp0WOSjjrQsE6ru+UwRiVECjMgcypuxR4DJM4NM2Ll3&#10;o38MZWmM5uAsRxrQ18Ry8ByRMhsd5mAltHF/q0xCVWPm7D+JlKWJKoWhGUAbkLOKrnGrMe312aEe&#10;5hfa+fNMHMNIftIwIHHYJ8NNRjMaMVOMh6FKMo0/gDi199/J6/abOvwCAAD//wMAUEsDBBQABgAI&#10;AAAAIQDEJud22wAAAAcBAAAPAAAAZHJzL2Rvd25yZXYueG1sTI9BTsMwEEX3SNzBGiR21AkIGkKc&#10;ClUgimBD4ACTeJpExOModtuU0zNdwfLpj/5/U6xmN6g9TaH3bCBdJKCIG297bg18fT5fZaBCRLY4&#10;eCYDRwqwKs/PCsytP/AH7avYKinhkKOBLsYx1zo0HTkMCz8SS7b1k8MoOLXaTniQcjfo6yS50w57&#10;loUOR1p31HxXO2fgdfPiNz9zRe2by9gd62y9fXo35vJifnwAFWmOf8dw0hd1KMWp9ju2QQ3CqbwS&#10;DdynoE7xbSJcG7hZLkGXhf7vX/4CAAD//wMAUEsBAi0AFAAGAAgAAAAhALaDOJL+AAAA4QEAABMA&#10;AAAAAAAAAAAAAAAAAAAAAFtDb250ZW50X1R5cGVzXS54bWxQSwECLQAUAAYACAAAACEAOP0h/9YA&#10;AACUAQAACwAAAAAAAAAAAAAAAAAvAQAAX3JlbHMvLnJlbHNQSwECLQAUAAYACAAAACEAjctjKUoC&#10;AADuBAAADgAAAAAAAAAAAAAAAAAuAgAAZHJzL2Uyb0RvYy54bWxQSwECLQAUAAYACAAAACEAxCbn&#10;dtsAAAAHAQAADwAAAAAAAAAAAAAAAACkBAAAZHJzL2Rvd25yZXYueG1sUEsFBgAAAAAEAAQA8wAA&#10;AKwFAAAAAA==&#10;" adj="-11796480,,5400" path="al10800,10800@8@8@4@6,10800,10800,10800,10800@9@7l@30@31@17@18@24@25@15@16@32@33xe" filled="f" strokecolor="red" strokeweight="1pt">
                      <v:stroke miterlimit="83231f" joinstyle="miter"/>
                      <v:formulas/>
                      <v:path arrowok="t" o:connecttype="custom" textboxrect="@1,@1,@1,@1"/>
                      <v:textbox inset="0,0,0,0">
                        <w:txbxContent>
                          <w:p w14:paraId="20D80BC4" w14:textId="77777777" w:rsidR="00982D78" w:rsidRDefault="00000000">
                            <w:pPr>
                              <w:tabs>
                                <w:tab w:val="left" w:pos="311"/>
                                <w:tab w:val="left" w:pos="691"/>
                              </w:tabs>
                              <w:spacing w:line="105" w:lineRule="exact"/>
                              <w:rPr>
                                <w:rFonts w:ascii="Times New Roman" w:hAnsi="Times New Roman" w:cs="Times New Roman"/>
                                <w:color w:val="010302"/>
                              </w:rPr>
                            </w:pPr>
                            <w:r>
                              <w:rPr>
                                <w:rFonts w:ascii="Calibri" w:hAnsi="Calibri" w:cs="Calibri"/>
                                <w:color w:val="000000"/>
                                <w:position w:val="-4"/>
                                <w:sz w:val="6"/>
                                <w:szCs w:val="6"/>
                                <w:lang w:val="cs-CZ"/>
                              </w:rPr>
                              <w:t>celkem</w:t>
                            </w:r>
                            <w:r>
                              <w:rPr>
                                <w:rFonts w:ascii="Calibri" w:hAnsi="Calibri" w:cs="Calibri"/>
                                <w:color w:val="000000"/>
                                <w:position w:val="-4"/>
                                <w:sz w:val="6"/>
                                <w:szCs w:val="6"/>
                                <w:lang w:val="cs-CZ"/>
                              </w:rPr>
                              <w:tab/>
                            </w:r>
                            <w:r>
                              <w:rPr>
                                <w:rFonts w:ascii="Calibri" w:hAnsi="Calibri" w:cs="Calibri"/>
                                <w:color w:val="000000"/>
                                <w:sz w:val="6"/>
                                <w:szCs w:val="6"/>
                                <w:lang w:val="cs-CZ"/>
                              </w:rPr>
                              <w:t>Způsob užití</w:t>
                            </w:r>
                            <w:r>
                              <w:rPr>
                                <w:rFonts w:ascii="Calibri" w:hAnsi="Calibri" w:cs="Calibri"/>
                                <w:color w:val="000000"/>
                                <w:sz w:val="6"/>
                                <w:szCs w:val="6"/>
                                <w:lang w:val="cs-CZ"/>
                              </w:rPr>
                              <w:tab/>
                              <w:t>Pojistná částka HAV</w:t>
                            </w:r>
                            <w:r>
                              <w:rPr>
                                <w:rFonts w:ascii="Times New Roman" w:hAnsi="Times New Roman" w:cs="Times New Roman"/>
                                <w:sz w:val="6"/>
                                <w:szCs w:val="6"/>
                              </w:rPr>
                              <w:t xml:space="preserve"> </w:t>
                            </w:r>
                          </w:p>
                        </w:txbxContent>
                      </v:textbox>
                      <w10:wrap anchorx="page"/>
                    </v:shape>
                  </w:pict>
                </mc:Fallback>
              </mc:AlternateContent>
            </w:r>
          </w:p>
        </w:tc>
        <w:tc>
          <w:tcPr>
            <w:tcW w:w="364" w:type="dxa"/>
            <w:shd w:val="clear" w:color="auto" w:fill="F2CEEF"/>
          </w:tcPr>
          <w:p w14:paraId="493D99ED" w14:textId="77777777" w:rsidR="00982D78" w:rsidRDefault="00982D78">
            <w:pPr>
              <w:rPr>
                <w:rFonts w:ascii="Times New Roman" w:hAnsi="Times New Roman"/>
                <w:color w:val="000000" w:themeColor="text1"/>
                <w:sz w:val="1"/>
                <w:szCs w:val="1"/>
                <w:lang w:val="cs-CZ"/>
              </w:rPr>
            </w:pPr>
          </w:p>
        </w:tc>
        <w:tc>
          <w:tcPr>
            <w:tcW w:w="592" w:type="dxa"/>
            <w:shd w:val="clear" w:color="auto" w:fill="F2CEEF"/>
          </w:tcPr>
          <w:p w14:paraId="5B47018C" w14:textId="77777777" w:rsidR="00982D78" w:rsidRDefault="00982D78">
            <w:pPr>
              <w:rPr>
                <w:rFonts w:ascii="Times New Roman" w:hAnsi="Times New Roman"/>
                <w:color w:val="000000" w:themeColor="text1"/>
                <w:sz w:val="1"/>
                <w:szCs w:val="1"/>
                <w:lang w:val="cs-CZ"/>
              </w:rPr>
            </w:pPr>
          </w:p>
        </w:tc>
        <w:tc>
          <w:tcPr>
            <w:tcW w:w="578" w:type="dxa"/>
            <w:shd w:val="clear" w:color="auto" w:fill="F2CEEF"/>
          </w:tcPr>
          <w:p w14:paraId="4E13451B"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19488" behindDoc="0" locked="0" layoutInCell="1" allowOverlap="1" wp14:anchorId="3A15A651" wp14:editId="6B9A5334">
                      <wp:simplePos x="0" y="0"/>
                      <wp:positionH relativeFrom="page">
                        <wp:posOffset>48769</wp:posOffset>
                      </wp:positionH>
                      <wp:positionV relativeFrom="paragraph">
                        <wp:posOffset>30099</wp:posOffset>
                      </wp:positionV>
                      <wp:extent cx="397850" cy="208788"/>
                      <wp:effectExtent l="0" t="0" r="0" b="0"/>
                      <wp:wrapNone/>
                      <wp:docPr id="378" name="Freeform 378"/>
                      <wp:cNvGraphicFramePr/>
                      <a:graphic xmlns:a="http://schemas.openxmlformats.org/drawingml/2006/main">
                        <a:graphicData uri="http://schemas.microsoft.com/office/word/2010/wordprocessingShape">
                          <wps:wsp>
                            <wps:cNvSpPr/>
                            <wps:spPr>
                              <a:xfrm>
                                <a:off x="8223250" y="30099"/>
                                <a:ext cx="283550" cy="9448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A30CB79" w14:textId="77777777" w:rsidR="00982D78" w:rsidRDefault="00000000">
                                  <w:pPr>
                                    <w:spacing w:line="84" w:lineRule="exact"/>
                                    <w:ind w:left="43" w:hanging="43"/>
                                    <w:rPr>
                                      <w:rFonts w:ascii="Times New Roman" w:hAnsi="Times New Roman" w:cs="Times New Roman"/>
                                      <w:color w:val="010302"/>
                                    </w:rPr>
                                  </w:pPr>
                                  <w:r>
                                    <w:rPr>
                                      <w:rFonts w:ascii="Calibri" w:hAnsi="Calibri" w:cs="Calibri"/>
                                      <w:color w:val="000000"/>
                                      <w:sz w:val="6"/>
                                      <w:szCs w:val="6"/>
                                      <w:lang w:val="cs-CZ"/>
                                    </w:rPr>
                                    <w:t xml:space="preserve">Vyplacené škody  </w:t>
                                  </w:r>
                                  <w:r>
                                    <w:br w:type="textWrapping" w:clear="all"/>
                                  </w:r>
                                  <w:r>
                                    <w:rPr>
                                      <w:rFonts w:ascii="Calibri" w:hAnsi="Calibri" w:cs="Calibri"/>
                                      <w:color w:val="000000"/>
                                      <w:sz w:val="6"/>
                                      <w:szCs w:val="6"/>
                                      <w:lang w:val="cs-CZ"/>
                                    </w:rPr>
                                    <w:t>včetně rezerv</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3A15A651" id="Freeform 378" o:spid="_x0000_s1042" style="position:absolute;margin-left:3.85pt;margin-top:2.35pt;width:31.35pt;height:16.45pt;z-index:2515194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06SQIAAO4EAAAOAAAAZHJzL2Uyb0RvYy54bWysVE2P0zAQvSPxHyzfadJ0d2mrpntgVYSE&#10;YMXCD3Acu7HkL2y3Sf89YztJC8sJ0UM68cy8efPGk93joCQ6M+eF0TVeLkqMmKamFfpY4x/fD+/W&#10;GPlAdEuk0azGF+bx4/7tm11vt6wynZEtcwhAtN/2tsZdCHZbFJ52TBG/MJZpcHLjFAnw6o5F60gP&#10;6EoWVVk+FL1xrXWGMu/h9Ck78T7hc85o+Mq5ZwHJGgO3kJ4uPZv4LPY7sj06YjtBRxrkH1goIjQU&#10;naGeSCDo5MQrKCWoM97wsKBGFYZzQVnqAbpZln9089IRy1IvII63s0z+/8HSL+cX++xAht76rQcz&#10;djFwp+I/8ENDjddVtaruQb5LjVdludlk2dgQEAV3tV7dRy8F9+bubr2O7uKKQk8+fGQmIZLzZx+y&#10;6O1kkW6y6KAn08Ho4tBkGlrACIbmMIKhNbm6JWHMg1K3JbQ5CClTDalRD7eyel9GegTuF5cEsKiy&#10;bY29PqaZeSNFG3Niy94dmw/SoTOB4odDCb8URKTtSD5dxsN0daDyGJ8a/g1IiQA3Wwo1EpgSpIbY&#10;q9jJChfJYnGpvzGORBtFzdTiHrCZD6GU6bDMro60LBO6v+UzZSRGCTAic2hvxh4BpsgMMmHn2Y3x&#10;MZWlNZqTsxxpQV8Ty8lzRqpsdJiTldDG/a0zCV2NlXP8JFKWJqoUhmYAbUDOhxgajxrTXp4d6mF/&#10;YZw/T8QxjOQnDQsSl30y3GQ0oxErxXxYqiTT+AGIW3v7nqKun6n9LwAAAP//AwBQSwMEFAAGAAgA&#10;AAAhAC/vukvbAAAABQEAAA8AAABkcnMvZG93bnJldi54bWxMjsFOwzAQRO9I/IO1SNyoA1RNFLKp&#10;UAWiiF4IfIATb5OIeB3Fbpvy9SwnOI1GM5p5xXp2gzrSFHrPCLeLBBRx423PLcLnx/NNBipEw9YM&#10;ngnhTAHW5eVFYXLrT/xOxyq2SkY45Aahi3HMtQ5NR86EhR+JJdv7yZkodmq1ncxJxt2g75JkpZ3p&#10;WR46M9Kmo+arOjiE1+2L337PFbVvLmN3rrPN/mmHeH01Pz6AijTHvzL84gs6lMJU+wPboAaENJUi&#10;wlJE0jRZgqoR7tMV6LLQ/+nLHwAAAP//AwBQSwECLQAUAAYACAAAACEAtoM4kv4AAADhAQAAEwAA&#10;AAAAAAAAAAAAAAAAAAAAW0NvbnRlbnRfVHlwZXNdLnhtbFBLAQItABQABgAIAAAAIQA4/SH/1gAA&#10;AJQBAAALAAAAAAAAAAAAAAAAAC8BAABfcmVscy8ucmVsc1BLAQItABQABgAIAAAAIQCJYU06SQIA&#10;AO4EAAAOAAAAAAAAAAAAAAAAAC4CAABkcnMvZTJvRG9jLnhtbFBLAQItABQABgAIAAAAIQAv77pL&#10;2wAAAAUBAAAPAAAAAAAAAAAAAAAAAKMEAABkcnMvZG93bnJldi54bWxQSwUGAAAAAAQABADzAAAA&#10;qwUAAAAA&#10;" adj="-11796480,,5400" path="al10800,10800@8@8@4@6,10800,10800,10800,10800@9@7l@30@31@17@18@24@25@15@16@32@33xe" filled="f" strokecolor="red" strokeweight="1pt">
                      <v:stroke miterlimit="83231f" joinstyle="miter"/>
                      <v:formulas/>
                      <v:path arrowok="t" o:connecttype="custom" textboxrect="@1,@1,@1,@1"/>
                      <v:textbox inset="0,0,0,0">
                        <w:txbxContent>
                          <w:p w14:paraId="3A30CB79" w14:textId="77777777" w:rsidR="00982D78" w:rsidRDefault="00000000">
                            <w:pPr>
                              <w:spacing w:line="84" w:lineRule="exact"/>
                              <w:ind w:left="43" w:hanging="43"/>
                              <w:rPr>
                                <w:rFonts w:ascii="Times New Roman" w:hAnsi="Times New Roman" w:cs="Times New Roman"/>
                                <w:color w:val="010302"/>
                              </w:rPr>
                            </w:pPr>
                            <w:r>
                              <w:rPr>
                                <w:rFonts w:ascii="Calibri" w:hAnsi="Calibri" w:cs="Calibri"/>
                                <w:color w:val="000000"/>
                                <w:sz w:val="6"/>
                                <w:szCs w:val="6"/>
                                <w:lang w:val="cs-CZ"/>
                              </w:rPr>
                              <w:t xml:space="preserve">Vyplacené škody  </w:t>
                            </w:r>
                            <w:r>
                              <w:br w:type="textWrapping" w:clear="all"/>
                            </w:r>
                            <w:r>
                              <w:rPr>
                                <w:rFonts w:ascii="Calibri" w:hAnsi="Calibri" w:cs="Calibri"/>
                                <w:color w:val="000000"/>
                                <w:sz w:val="6"/>
                                <w:szCs w:val="6"/>
                                <w:lang w:val="cs-CZ"/>
                              </w:rPr>
                              <w:t>včetně rezerv</w:t>
                            </w:r>
                            <w:r>
                              <w:rPr>
                                <w:rFonts w:ascii="Times New Roman" w:hAnsi="Times New Roman" w:cs="Times New Roman"/>
                                <w:sz w:val="6"/>
                                <w:szCs w:val="6"/>
                              </w:rPr>
                              <w:t xml:space="preserve"> </w:t>
                            </w:r>
                          </w:p>
                        </w:txbxContent>
                      </v:textbox>
                      <w10:wrap anchorx="page"/>
                    </v:shape>
                  </w:pict>
                </mc:Fallback>
              </mc:AlternateContent>
            </w:r>
          </w:p>
        </w:tc>
        <w:tc>
          <w:tcPr>
            <w:tcW w:w="683" w:type="dxa"/>
            <w:shd w:val="clear" w:color="auto" w:fill="B5E6A2"/>
          </w:tcPr>
          <w:p w14:paraId="544EF034"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20512" behindDoc="0" locked="0" layoutInCell="1" allowOverlap="1" wp14:anchorId="1A76F3AB" wp14:editId="606EB1AC">
                      <wp:simplePos x="0" y="0"/>
                      <wp:positionH relativeFrom="page">
                        <wp:posOffset>27382</wp:posOffset>
                      </wp:positionH>
                      <wp:positionV relativeFrom="paragraph">
                        <wp:posOffset>30099</wp:posOffset>
                      </wp:positionV>
                      <wp:extent cx="507098" cy="208788"/>
                      <wp:effectExtent l="0" t="0" r="0" b="0"/>
                      <wp:wrapNone/>
                      <wp:docPr id="379" name="Freeform 379"/>
                      <wp:cNvGraphicFramePr/>
                      <a:graphic xmlns:a="http://schemas.openxmlformats.org/drawingml/2006/main">
                        <a:graphicData uri="http://schemas.microsoft.com/office/word/2010/wordprocessingShape">
                          <wps:wsp>
                            <wps:cNvSpPr/>
                            <wps:spPr>
                              <a:xfrm>
                                <a:off x="8569452" y="30099"/>
                                <a:ext cx="392798" cy="9448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A589039" w14:textId="77777777" w:rsidR="00982D78" w:rsidRDefault="00000000">
                                  <w:pPr>
                                    <w:spacing w:line="84" w:lineRule="exact"/>
                                    <w:ind w:left="235" w:hanging="235"/>
                                    <w:rPr>
                                      <w:rFonts w:ascii="Times New Roman" w:hAnsi="Times New Roman" w:cs="Times New Roman"/>
                                      <w:color w:val="010302"/>
                                    </w:rPr>
                                  </w:pPr>
                                  <w:r>
                                    <w:rPr>
                                      <w:rFonts w:ascii="Calibri" w:hAnsi="Calibri" w:cs="Calibri"/>
                                      <w:b/>
                                      <w:bCs/>
                                      <w:color w:val="000000"/>
                                      <w:sz w:val="6"/>
                                      <w:szCs w:val="6"/>
                                      <w:lang w:val="cs-CZ"/>
                                    </w:rPr>
                                    <w:t xml:space="preserve">Pojistné celkem za rok  </w:t>
                                  </w:r>
                                  <w:r>
                                    <w:br w:type="textWrapping" w:clear="all"/>
                                  </w:r>
                                  <w:r>
                                    <w:rPr>
                                      <w:rFonts w:ascii="Calibri" w:hAnsi="Calibri" w:cs="Calibri"/>
                                      <w:b/>
                                      <w:bCs/>
                                      <w:color w:val="000000"/>
                                      <w:sz w:val="6"/>
                                      <w:szCs w:val="6"/>
                                      <w:lang w:val="cs-CZ"/>
                                    </w:rPr>
                                    <w:t>2026</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1A76F3AB" id="Freeform 379" o:spid="_x0000_s1043" style="position:absolute;margin-left:2.15pt;margin-top:2.35pt;width:39.95pt;height:16.45pt;z-index:2515205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KjTQIAAO4EAAAOAAAAZHJzL2Uyb0RvYy54bWysVMGO2yAQvVfqPyDujR1vshtHcfbQVapK&#10;VbvabT8AY4iRMFAgsfP3HcB20m5PVXNwxszMmzdvGO8eh06iM7NOaFXh5SLHiCmqG6GOFf7x/fBh&#10;g5HzRDVEasUqfGEOP+7fv9v1ZssK3WrZMIsARLltbyrcem+2WeZoyzriFtowBU6ubUc8vNpj1ljS&#10;A3onsyLP77Ne28ZYTZlzcPqUnHgf8Tln1H/j3DGPZIWBm49PG591eGb7HdkeLTGtoCMN8g8sOiIU&#10;FJ2hnogn6GTFG6hOUKud5n5BdZdpzgVlsQfoZpn/0c1rSwyLvYA4zswyuf8HS7+eX82zBRl647YO&#10;zNDFwG0X/oEfGiq8Wd+Xq3WB0aXCd3lelkk2NnhEwX1XFg8lzJmCu1ytNpvgzq4o9OT8J6YjIjl/&#10;cT6J3kwWaSeLDmoyLYwuDE3GoXmMYGgWIxhanaob4sc8KHVbQumDkDLWkAr1cCuLhxxmTwncLy4J&#10;YNHONBV26hhn5rQUTcgJLTt7rD9Ki84Eih8OOfxiEJGmJel0GQ7j1YHKY3xs+DegTni42VJ0I4Ep&#10;QSqIvYodLX+RLBSX6oVxJBoQtUjUwh6wmQ+hlCm/TK6WNCwRWt/ymTIiowgYkDm0N2OPAFNkApmw&#10;0+zG+JDK4hrNyUmOuKBviaXkOSNW1srPyZ1Q2v6tMwldjZVT/CRSkiao5Id6AG1AzocQGo5q3Vye&#10;Lephf2GcP0/EMozkZwULEpZ9Muxk1KMRKoV8WKoo0/gBCFt7+x6jrp+p/S8AAAD//wMAUEsDBBQA&#10;BgAIAAAAIQD1iM+N2wAAAAUBAAAPAAAAZHJzL2Rvd25yZXYueG1sTI7BTsMwEETvSPyDtUjcqENb&#10;tVHIpkIViCJ6IfABTrxNIuJ1FLttyteznOA0Gs1o5uWbyfXqRGPoPCPczxJQxLW3HTcInx/Pdymo&#10;EA1b03smhAsF2BTXV7nJrD/zO53K2CgZ4ZAZhDbGIdM61C05E2Z+IJbs4Ednotix0XY0Zxl3vZ4n&#10;yUo707E8tGagbUv1V3l0CK+7F7/7nkpq3lzK7lKl28PTHvH2Znp8ABVpin9l+MUXdCiEqfJHtkH1&#10;CMuFFEXWoCRNl3NQFcJivQJd5Po/ffEDAAD//wMAUEsBAi0AFAAGAAgAAAAhALaDOJL+AAAA4QEA&#10;ABMAAAAAAAAAAAAAAAAAAAAAAFtDb250ZW50X1R5cGVzXS54bWxQSwECLQAUAAYACAAAACEAOP0h&#10;/9YAAACUAQAACwAAAAAAAAAAAAAAAAAvAQAAX3JlbHMvLnJlbHNQSwECLQAUAAYACAAAACEAg6py&#10;o00CAADuBAAADgAAAAAAAAAAAAAAAAAuAgAAZHJzL2Uyb0RvYy54bWxQSwECLQAUAAYACAAAACEA&#10;9YjPjdsAAAAFAQAADwAAAAAAAAAAAAAAAACn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3A589039" w14:textId="77777777" w:rsidR="00982D78" w:rsidRDefault="00000000">
                            <w:pPr>
                              <w:spacing w:line="84" w:lineRule="exact"/>
                              <w:ind w:left="235" w:hanging="235"/>
                              <w:rPr>
                                <w:rFonts w:ascii="Times New Roman" w:hAnsi="Times New Roman" w:cs="Times New Roman"/>
                                <w:color w:val="010302"/>
                              </w:rPr>
                            </w:pPr>
                            <w:r>
                              <w:rPr>
                                <w:rFonts w:ascii="Calibri" w:hAnsi="Calibri" w:cs="Calibri"/>
                                <w:b/>
                                <w:bCs/>
                                <w:color w:val="000000"/>
                                <w:sz w:val="6"/>
                                <w:szCs w:val="6"/>
                                <w:lang w:val="cs-CZ"/>
                              </w:rPr>
                              <w:t xml:space="preserve">Pojistné celkem za rok  </w:t>
                            </w:r>
                            <w:r>
                              <w:br w:type="textWrapping" w:clear="all"/>
                            </w:r>
                            <w:r>
                              <w:rPr>
                                <w:rFonts w:ascii="Calibri" w:hAnsi="Calibri" w:cs="Calibri"/>
                                <w:b/>
                                <w:bCs/>
                                <w:color w:val="000000"/>
                                <w:sz w:val="6"/>
                                <w:szCs w:val="6"/>
                                <w:lang w:val="cs-CZ"/>
                              </w:rPr>
                              <w:t>2026</w:t>
                            </w:r>
                            <w:r>
                              <w:rPr>
                                <w:rFonts w:ascii="Times New Roman" w:hAnsi="Times New Roman" w:cs="Times New Roman"/>
                                <w:sz w:val="6"/>
                                <w:szCs w:val="6"/>
                              </w:rPr>
                              <w:t xml:space="preserve"> </w:t>
                            </w:r>
                          </w:p>
                        </w:txbxContent>
                      </v:textbox>
                      <w10:wrap anchorx="page"/>
                    </v:shape>
                  </w:pict>
                </mc:Fallback>
              </mc:AlternateContent>
            </w:r>
          </w:p>
        </w:tc>
        <w:tc>
          <w:tcPr>
            <w:tcW w:w="652" w:type="dxa"/>
            <w:shd w:val="clear" w:color="auto" w:fill="B5E6A2"/>
          </w:tcPr>
          <w:p w14:paraId="7361DB19"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21536" behindDoc="0" locked="0" layoutInCell="1" allowOverlap="1" wp14:anchorId="11A3096D" wp14:editId="36AD4A54">
                      <wp:simplePos x="0" y="0"/>
                      <wp:positionH relativeFrom="page">
                        <wp:posOffset>18288</wp:posOffset>
                      </wp:positionH>
                      <wp:positionV relativeFrom="paragraph">
                        <wp:posOffset>30099</wp:posOffset>
                      </wp:positionV>
                      <wp:extent cx="507098" cy="208788"/>
                      <wp:effectExtent l="0" t="0" r="0" b="0"/>
                      <wp:wrapNone/>
                      <wp:docPr id="380" name="Freeform 380"/>
                      <wp:cNvGraphicFramePr/>
                      <a:graphic xmlns:a="http://schemas.openxmlformats.org/drawingml/2006/main">
                        <a:graphicData uri="http://schemas.microsoft.com/office/word/2010/wordprocessingShape">
                          <wps:wsp>
                            <wps:cNvSpPr/>
                            <wps:spPr>
                              <a:xfrm>
                                <a:off x="8994647" y="30099"/>
                                <a:ext cx="392798" cy="9448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CFA9A2D" w14:textId="77777777" w:rsidR="00982D78" w:rsidRDefault="00000000">
                                  <w:pPr>
                                    <w:spacing w:line="84" w:lineRule="exact"/>
                                    <w:ind w:left="235" w:hanging="235"/>
                                    <w:rPr>
                                      <w:rFonts w:ascii="Times New Roman" w:hAnsi="Times New Roman" w:cs="Times New Roman"/>
                                      <w:color w:val="010302"/>
                                    </w:rPr>
                                  </w:pPr>
                                  <w:r>
                                    <w:rPr>
                                      <w:rFonts w:ascii="Calibri" w:hAnsi="Calibri" w:cs="Calibri"/>
                                      <w:b/>
                                      <w:bCs/>
                                      <w:color w:val="000000"/>
                                      <w:sz w:val="6"/>
                                      <w:szCs w:val="6"/>
                                      <w:lang w:val="cs-CZ"/>
                                    </w:rPr>
                                    <w:t xml:space="preserve">Pojistné celkem za rok  </w:t>
                                  </w:r>
                                  <w:r>
                                    <w:br w:type="textWrapping" w:clear="all"/>
                                  </w:r>
                                  <w:r>
                                    <w:rPr>
                                      <w:rFonts w:ascii="Calibri" w:hAnsi="Calibri" w:cs="Calibri"/>
                                      <w:b/>
                                      <w:bCs/>
                                      <w:color w:val="000000"/>
                                      <w:sz w:val="6"/>
                                      <w:szCs w:val="6"/>
                                      <w:lang w:val="cs-CZ"/>
                                    </w:rPr>
                                    <w:t>2027</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11A3096D" id="Freeform 380" o:spid="_x0000_s1044" style="position:absolute;margin-left:1.45pt;margin-top:2.35pt;width:39.95pt;height:16.45pt;z-index:2515215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QXTAIAAO4EAAAOAAAAZHJzL2Uyb0RvYy54bWysVE2P0zAQvSPxHyzfadJu2W2qpntgVYSE&#10;YMXCD3Acu7HkL2y3Sf89YztJC8sJ0UM68cy8efPGk93joCQ6M+eF0TVeLkqMmKamFfpY4x/fD+82&#10;GPlAdEuk0azGF+bx4/7tm11vt2xlOiNb5hCAaL/tbY27EOy2KDztmCJ+YSzT4OTGKRLg1R2L1pEe&#10;0JUsVmV5X/TGtdYZyryH06fsxPuEzzmj4SvnngUkawzcQnq69Gzis9jvyPboiO0EHWmQf2ChiNBQ&#10;dIZ6IoGgkxOvoJSgznjDw4IaVRjOBWWpB+hmWf7RzUtHLEu9gDjezjL5/wdLv5xf7LMDGXrrtx7M&#10;2MXAnYr/wA8NNd5U1fp+/YDRpcZ3ZVlVWTY2BETBfVetHiqYMwV3tV5vNtFdXFHoyYePzCREcv7s&#10;Qxa9nSzSTRYd9GQ6GF0cmkxDCxjB0BxGMLQmV7ckjHlQ6raENgchZaohNerhVq4eSpg9JXC/uCSA&#10;RZVta+z1Mc3MGynamBNb9u7YfJAOnQkUPxxK+KUgIm1H8ukyHqarA5XH+NTwb0BKBLjZUqiRwJQg&#10;NcRexU5WuEgWi0v9jXEkWhB1lanFPWAzH0Ip02GZXR1pWSb0/pbPlJEYJcCIzKG9GXsEmCIzyISd&#10;ZzfGx1SW1mhOznKkBX1NLCfPGamy0WFOVkIb97fOJHQ1Vs7xk0hZmqhSGJoBtAE50wWLR41pL88O&#10;9bC/MM6fJ+IYRvKThgWJyz4ZbjKa0YiVYj4sVZJp/ADErb19T1HXz9T+FwAAAP//AwBQSwMEFAAG&#10;AAgAAAAhAMJtaU7bAAAABQEAAA8AAABkcnMvZG93bnJldi54bWxMj8FOwzAQRO9I/IO1SNyoQ0Bt&#10;CNlUqAJRBBcCH+DE2yQiXkex26Z8PcsJjqMZzbwp1rMb1IGm0HtGuF4koIgbb3tuET4/nq4yUCEa&#10;tmbwTAgnCrAuz88Kk1t/5Hc6VLFVUsIhNwhdjGOudWg6ciYs/Egs3s5PzkSRU6vtZI5S7gadJslS&#10;O9OzLHRmpE1HzVe1dwgv22e//Z4ral9dxu5UZ5vd4xvi5cX8cA8q0hz/wvCLL+hQClPt92yDGhDS&#10;Owki3K5AiZul8qNGuFktQZeF/k9f/gAAAP//AwBQSwECLQAUAAYACAAAACEAtoM4kv4AAADhAQAA&#10;EwAAAAAAAAAAAAAAAAAAAAAAW0NvbnRlbnRfVHlwZXNdLnhtbFBLAQItABQABgAIAAAAIQA4/SH/&#10;1gAAAJQBAAALAAAAAAAAAAAAAAAAAC8BAABfcmVscy8ucmVsc1BLAQItABQABgAIAAAAIQAb2OQX&#10;TAIAAO4EAAAOAAAAAAAAAAAAAAAAAC4CAABkcnMvZTJvRG9jLnhtbFBLAQItABQABgAIAAAAIQDC&#10;bWlO2wAAAAUBAAAPAAAAAAAAAAAAAAAAAKY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3CFA9A2D" w14:textId="77777777" w:rsidR="00982D78" w:rsidRDefault="00000000">
                            <w:pPr>
                              <w:spacing w:line="84" w:lineRule="exact"/>
                              <w:ind w:left="235" w:hanging="235"/>
                              <w:rPr>
                                <w:rFonts w:ascii="Times New Roman" w:hAnsi="Times New Roman" w:cs="Times New Roman"/>
                                <w:color w:val="010302"/>
                              </w:rPr>
                            </w:pPr>
                            <w:r>
                              <w:rPr>
                                <w:rFonts w:ascii="Calibri" w:hAnsi="Calibri" w:cs="Calibri"/>
                                <w:b/>
                                <w:bCs/>
                                <w:color w:val="000000"/>
                                <w:sz w:val="6"/>
                                <w:szCs w:val="6"/>
                                <w:lang w:val="cs-CZ"/>
                              </w:rPr>
                              <w:t xml:space="preserve">Pojistné celkem za rok  </w:t>
                            </w:r>
                            <w:r>
                              <w:br w:type="textWrapping" w:clear="all"/>
                            </w:r>
                            <w:r>
                              <w:rPr>
                                <w:rFonts w:ascii="Calibri" w:hAnsi="Calibri" w:cs="Calibri"/>
                                <w:b/>
                                <w:bCs/>
                                <w:color w:val="000000"/>
                                <w:sz w:val="6"/>
                                <w:szCs w:val="6"/>
                                <w:lang w:val="cs-CZ"/>
                              </w:rPr>
                              <w:t>2027</w:t>
                            </w:r>
                            <w:r>
                              <w:rPr>
                                <w:rFonts w:ascii="Times New Roman" w:hAnsi="Times New Roman" w:cs="Times New Roman"/>
                                <w:sz w:val="6"/>
                                <w:szCs w:val="6"/>
                              </w:rPr>
                              <w:t xml:space="preserve"> </w:t>
                            </w:r>
                          </w:p>
                        </w:txbxContent>
                      </v:textbox>
                      <w10:wrap anchorx="page"/>
                    </v:shape>
                  </w:pict>
                </mc:Fallback>
              </mc:AlternateContent>
            </w:r>
          </w:p>
        </w:tc>
        <w:tc>
          <w:tcPr>
            <w:tcW w:w="660" w:type="dxa"/>
            <w:shd w:val="clear" w:color="auto" w:fill="B5E6A2"/>
          </w:tcPr>
          <w:p w14:paraId="0C1F309E" w14:textId="77777777" w:rsidR="00982D78" w:rsidRDefault="00000000">
            <w:pPr>
              <w:spacing w:before="33" w:after="34" w:line="84" w:lineRule="exact"/>
              <w:ind w:left="246" w:right="-53" w:hanging="235"/>
              <w:rPr>
                <w:rFonts w:ascii="Times New Roman" w:hAnsi="Times New Roman" w:cs="Times New Roman"/>
                <w:color w:val="010302"/>
              </w:rPr>
            </w:pPr>
            <w:r>
              <w:rPr>
                <w:rFonts w:ascii="Calibri" w:hAnsi="Calibri" w:cs="Calibri"/>
                <w:b/>
                <w:bCs/>
                <w:color w:val="000000"/>
                <w:sz w:val="6"/>
                <w:szCs w:val="6"/>
                <w:lang w:val="cs-CZ"/>
              </w:rPr>
              <w:t>Pojistné celkem za rok</w:t>
            </w:r>
            <w:r>
              <w:rPr>
                <w:rFonts w:ascii="Times New Roman" w:hAnsi="Times New Roman" w:cs="Times New Roman"/>
                <w:sz w:val="6"/>
                <w:szCs w:val="6"/>
              </w:rPr>
              <w:t xml:space="preserve"> </w:t>
            </w:r>
            <w:r>
              <w:rPr>
                <w:rFonts w:ascii="Calibri" w:hAnsi="Calibri" w:cs="Calibri"/>
                <w:b/>
                <w:bCs/>
                <w:color w:val="000000"/>
                <w:sz w:val="6"/>
                <w:szCs w:val="6"/>
                <w:lang w:val="cs-CZ"/>
              </w:rPr>
              <w:t>2028</w:t>
            </w:r>
            <w:r>
              <w:rPr>
                <w:rFonts w:ascii="Times New Roman" w:hAnsi="Times New Roman" w:cs="Times New Roman"/>
                <w:sz w:val="6"/>
                <w:szCs w:val="6"/>
              </w:rPr>
              <w:t xml:space="preserve"> </w:t>
            </w:r>
          </w:p>
        </w:tc>
      </w:tr>
      <w:tr w:rsidR="00982D78" w14:paraId="2D16A688" w14:textId="77777777">
        <w:trPr>
          <w:trHeight w:hRule="exact" w:val="75"/>
        </w:trPr>
        <w:tc>
          <w:tcPr>
            <w:tcW w:w="1874" w:type="dxa"/>
          </w:tcPr>
          <w:p w14:paraId="37C2FC5C" w14:textId="77777777" w:rsidR="00982D78" w:rsidRDefault="00000000">
            <w:pPr>
              <w:spacing w:before="4"/>
              <w:ind w:left="592"/>
              <w:jc w:val="both"/>
              <w:rPr>
                <w:rFonts w:ascii="Times New Roman" w:hAnsi="Times New Roman" w:cs="Times New Roman"/>
                <w:color w:val="010302"/>
              </w:rPr>
            </w:pPr>
            <w:r>
              <w:rPr>
                <w:rFonts w:ascii="Calibri" w:hAnsi="Calibri" w:cs="Calibri"/>
                <w:color w:val="000000"/>
                <w:sz w:val="6"/>
                <w:szCs w:val="6"/>
                <w:lang w:val="cs-CZ"/>
              </w:rPr>
              <w:t>Justiční akademie Kroměříž</w:t>
            </w:r>
            <w:r>
              <w:rPr>
                <w:rFonts w:ascii="Times New Roman" w:hAnsi="Times New Roman" w:cs="Times New Roman"/>
                <w:sz w:val="6"/>
                <w:szCs w:val="6"/>
              </w:rPr>
              <w:t xml:space="preserve"> </w:t>
            </w:r>
          </w:p>
        </w:tc>
        <w:tc>
          <w:tcPr>
            <w:tcW w:w="489" w:type="dxa"/>
          </w:tcPr>
          <w:p w14:paraId="4E58249F" w14:textId="77777777" w:rsidR="00982D78" w:rsidRDefault="00000000">
            <w:pPr>
              <w:spacing w:before="4"/>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681C161" w14:textId="77777777" w:rsidR="00982D78" w:rsidRDefault="00000000">
            <w:pPr>
              <w:spacing w:before="4"/>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AE46301" w14:textId="77777777" w:rsidR="00982D78" w:rsidRDefault="00000000">
            <w:pPr>
              <w:spacing w:before="4"/>
              <w:ind w:left="185"/>
              <w:jc w:val="both"/>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06B7031F" w14:textId="77777777" w:rsidR="00982D78" w:rsidRDefault="00000000">
            <w:pPr>
              <w:spacing w:before="4"/>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5FF6300" w14:textId="77777777" w:rsidR="00982D78" w:rsidRDefault="00000000">
            <w:pPr>
              <w:spacing w:before="4"/>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185CD52" w14:textId="77777777" w:rsidR="00982D78" w:rsidRDefault="00000000">
            <w:pPr>
              <w:spacing w:before="4"/>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5227FDC" w14:textId="77777777" w:rsidR="00982D78" w:rsidRDefault="00000000">
            <w:pPr>
              <w:spacing w:before="4"/>
              <w:ind w:left="55"/>
              <w:jc w:val="both"/>
              <w:rPr>
                <w:rFonts w:ascii="Times New Roman" w:hAnsi="Times New Roman" w:cs="Times New Roman"/>
                <w:color w:val="010302"/>
              </w:rPr>
            </w:pPr>
            <w:r>
              <w:rPr>
                <w:rFonts w:ascii="Calibri" w:hAnsi="Calibri" w:cs="Calibri"/>
                <w:color w:val="000000"/>
                <w:sz w:val="6"/>
                <w:szCs w:val="6"/>
                <w:lang w:val="cs-CZ"/>
              </w:rPr>
              <w:t>TMBJG7NX6NY042969</w:t>
            </w:r>
            <w:r>
              <w:rPr>
                <w:rFonts w:ascii="Times New Roman" w:hAnsi="Times New Roman" w:cs="Times New Roman"/>
                <w:sz w:val="6"/>
                <w:szCs w:val="6"/>
              </w:rPr>
              <w:t xml:space="preserve"> </w:t>
            </w:r>
          </w:p>
        </w:tc>
        <w:tc>
          <w:tcPr>
            <w:tcW w:w="364" w:type="dxa"/>
          </w:tcPr>
          <w:p w14:paraId="378FCFD2" w14:textId="77777777" w:rsidR="00982D78" w:rsidRDefault="00000000">
            <w:pPr>
              <w:spacing w:before="4"/>
              <w:ind w:left="128"/>
              <w:jc w:val="both"/>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23248E45" w14:textId="77777777" w:rsidR="00982D78" w:rsidRDefault="00000000">
            <w:pPr>
              <w:spacing w:before="4"/>
              <w:ind w:left="80"/>
              <w:jc w:val="both"/>
              <w:rPr>
                <w:rFonts w:ascii="Times New Roman" w:hAnsi="Times New Roman" w:cs="Times New Roman"/>
                <w:color w:val="010302"/>
              </w:rPr>
            </w:pPr>
            <w:r>
              <w:rPr>
                <w:rFonts w:ascii="Calibri" w:hAnsi="Calibri" w:cs="Calibri"/>
                <w:color w:val="000000"/>
                <w:sz w:val="6"/>
                <w:szCs w:val="6"/>
                <w:lang w:val="cs-CZ"/>
              </w:rPr>
              <w:t>02.12.2021</w:t>
            </w:r>
            <w:r>
              <w:rPr>
                <w:rFonts w:ascii="Times New Roman" w:hAnsi="Times New Roman" w:cs="Times New Roman"/>
                <w:sz w:val="6"/>
                <w:szCs w:val="6"/>
              </w:rPr>
              <w:t xml:space="preserve"> </w:t>
            </w:r>
          </w:p>
        </w:tc>
        <w:tc>
          <w:tcPr>
            <w:tcW w:w="383" w:type="dxa"/>
          </w:tcPr>
          <w:p w14:paraId="4C72C4E2" w14:textId="77777777" w:rsidR="00982D78" w:rsidRDefault="00000000">
            <w:pPr>
              <w:spacing w:before="4"/>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9F7E771" w14:textId="77777777" w:rsidR="00982D78" w:rsidRDefault="00000000">
            <w:pPr>
              <w:spacing w:before="4"/>
              <w:ind w:left="108"/>
              <w:jc w:val="both"/>
              <w:rPr>
                <w:rFonts w:ascii="Times New Roman" w:hAnsi="Times New Roman" w:cs="Times New Roman"/>
                <w:color w:val="010302"/>
              </w:rPr>
            </w:pPr>
            <w:r>
              <w:rPr>
                <w:rFonts w:ascii="Calibri" w:hAnsi="Calibri" w:cs="Calibri"/>
                <w:color w:val="000000"/>
                <w:sz w:val="6"/>
                <w:szCs w:val="6"/>
                <w:lang w:val="cs-CZ"/>
              </w:rPr>
              <w:t>UBC528331</w:t>
            </w:r>
            <w:r>
              <w:rPr>
                <w:rFonts w:ascii="Times New Roman" w:hAnsi="Times New Roman" w:cs="Times New Roman"/>
                <w:sz w:val="6"/>
                <w:szCs w:val="6"/>
              </w:rPr>
              <w:t xml:space="preserve"> </w:t>
            </w:r>
          </w:p>
        </w:tc>
        <w:tc>
          <w:tcPr>
            <w:tcW w:w="447" w:type="dxa"/>
          </w:tcPr>
          <w:p w14:paraId="6676D5FB" w14:textId="77777777" w:rsidR="00982D78" w:rsidRDefault="00000000">
            <w:pPr>
              <w:spacing w:before="4"/>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7FBE8A7" w14:textId="77777777" w:rsidR="00982D78" w:rsidRDefault="00000000">
            <w:pPr>
              <w:spacing w:before="4"/>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16195325" w14:textId="77777777" w:rsidR="00982D78" w:rsidRDefault="00000000">
            <w:pPr>
              <w:spacing w:before="4"/>
              <w:ind w:left="171"/>
              <w:jc w:val="both"/>
              <w:rPr>
                <w:rFonts w:ascii="Times New Roman" w:hAnsi="Times New Roman" w:cs="Times New Roman"/>
                <w:color w:val="010302"/>
              </w:rPr>
            </w:pPr>
            <w:r>
              <w:rPr>
                <w:rFonts w:ascii="Calibri" w:hAnsi="Calibri" w:cs="Calibri"/>
                <w:color w:val="000000"/>
                <w:sz w:val="6"/>
                <w:szCs w:val="6"/>
                <w:lang w:val="cs-CZ"/>
              </w:rPr>
              <w:t xml:space="preserve"> 1940</w:t>
            </w:r>
            <w:r>
              <w:rPr>
                <w:rFonts w:ascii="Times New Roman" w:hAnsi="Times New Roman" w:cs="Times New Roman"/>
                <w:sz w:val="6"/>
                <w:szCs w:val="6"/>
              </w:rPr>
              <w:t xml:space="preserve"> </w:t>
            </w:r>
          </w:p>
        </w:tc>
        <w:tc>
          <w:tcPr>
            <w:tcW w:w="501" w:type="dxa"/>
          </w:tcPr>
          <w:p w14:paraId="64976B4F" w14:textId="77777777" w:rsidR="00982D78" w:rsidRDefault="00000000">
            <w:pPr>
              <w:spacing w:before="4"/>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FFCB0BC" w14:textId="77777777" w:rsidR="00982D78" w:rsidRDefault="00000000">
            <w:pPr>
              <w:spacing w:before="4"/>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C14D984" w14:textId="77777777" w:rsidR="00982D78" w:rsidRDefault="00000000">
            <w:pPr>
              <w:spacing w:before="4"/>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6E95FCB" w14:textId="77777777" w:rsidR="00982D78" w:rsidRDefault="00000000">
            <w:pPr>
              <w:spacing w:before="4"/>
              <w:ind w:left="163"/>
              <w:jc w:val="both"/>
              <w:rPr>
                <w:rFonts w:ascii="Times New Roman" w:hAnsi="Times New Roman" w:cs="Times New Roman"/>
                <w:color w:val="010302"/>
              </w:rPr>
            </w:pPr>
            <w:r>
              <w:rPr>
                <w:rFonts w:ascii="Calibri" w:hAnsi="Calibri" w:cs="Calibri"/>
                <w:color w:val="000000"/>
                <w:sz w:val="6"/>
                <w:szCs w:val="6"/>
                <w:lang w:val="cs-CZ"/>
              </w:rPr>
              <w:t>390 000 Kč</w:t>
            </w:r>
            <w:r>
              <w:rPr>
                <w:rFonts w:ascii="Times New Roman" w:hAnsi="Times New Roman" w:cs="Times New Roman"/>
                <w:sz w:val="6"/>
                <w:szCs w:val="6"/>
              </w:rPr>
              <w:t xml:space="preserve"> </w:t>
            </w:r>
          </w:p>
        </w:tc>
        <w:tc>
          <w:tcPr>
            <w:tcW w:w="578" w:type="dxa"/>
          </w:tcPr>
          <w:p w14:paraId="420CA31F" w14:textId="77777777" w:rsidR="00982D78" w:rsidRDefault="00982D78">
            <w:pPr>
              <w:rPr>
                <w:rFonts w:ascii="Times New Roman" w:hAnsi="Times New Roman"/>
                <w:color w:val="000000" w:themeColor="text1"/>
                <w:sz w:val="1"/>
                <w:szCs w:val="1"/>
                <w:lang w:val="cs-CZ"/>
              </w:rPr>
            </w:pPr>
          </w:p>
        </w:tc>
        <w:tc>
          <w:tcPr>
            <w:tcW w:w="683" w:type="dxa"/>
          </w:tcPr>
          <w:p w14:paraId="79DAB4D3" w14:textId="77777777" w:rsidR="00982D78" w:rsidRDefault="00000000">
            <w:pPr>
              <w:spacing w:before="4"/>
              <w:ind w:left="283"/>
              <w:jc w:val="both"/>
              <w:rPr>
                <w:rFonts w:ascii="Times New Roman" w:hAnsi="Times New Roman" w:cs="Times New Roman"/>
                <w:color w:val="010302"/>
              </w:rPr>
            </w:pPr>
            <w:r>
              <w:rPr>
                <w:rFonts w:ascii="Calibri" w:hAnsi="Calibri" w:cs="Calibri"/>
                <w:color w:val="000000"/>
                <w:sz w:val="6"/>
                <w:szCs w:val="6"/>
                <w:lang w:val="cs-CZ"/>
              </w:rPr>
              <w:t>6217</w:t>
            </w:r>
            <w:r>
              <w:rPr>
                <w:rFonts w:ascii="Times New Roman" w:hAnsi="Times New Roman" w:cs="Times New Roman"/>
                <w:sz w:val="6"/>
                <w:szCs w:val="6"/>
              </w:rPr>
              <w:t xml:space="preserve"> </w:t>
            </w:r>
          </w:p>
        </w:tc>
        <w:tc>
          <w:tcPr>
            <w:tcW w:w="652" w:type="dxa"/>
          </w:tcPr>
          <w:p w14:paraId="5657F751" w14:textId="77777777" w:rsidR="00982D78" w:rsidRDefault="00000000">
            <w:pPr>
              <w:spacing w:before="4"/>
              <w:ind w:left="272"/>
              <w:jc w:val="both"/>
              <w:rPr>
                <w:rFonts w:ascii="Times New Roman" w:hAnsi="Times New Roman" w:cs="Times New Roman"/>
                <w:color w:val="010302"/>
              </w:rPr>
            </w:pPr>
            <w:r>
              <w:rPr>
                <w:rFonts w:ascii="Calibri" w:hAnsi="Calibri" w:cs="Calibri"/>
                <w:color w:val="000000"/>
                <w:sz w:val="6"/>
                <w:szCs w:val="6"/>
                <w:lang w:val="cs-CZ"/>
              </w:rPr>
              <w:t>6217</w:t>
            </w:r>
            <w:r>
              <w:rPr>
                <w:rFonts w:ascii="Times New Roman" w:hAnsi="Times New Roman" w:cs="Times New Roman"/>
                <w:sz w:val="6"/>
                <w:szCs w:val="6"/>
              </w:rPr>
              <w:t xml:space="preserve"> </w:t>
            </w:r>
          </w:p>
        </w:tc>
        <w:tc>
          <w:tcPr>
            <w:tcW w:w="660" w:type="dxa"/>
          </w:tcPr>
          <w:p w14:paraId="07B7B13A" w14:textId="77777777" w:rsidR="00982D78" w:rsidRDefault="00000000">
            <w:pPr>
              <w:spacing w:before="4"/>
              <w:ind w:left="271"/>
              <w:jc w:val="both"/>
              <w:rPr>
                <w:rFonts w:ascii="Times New Roman" w:hAnsi="Times New Roman" w:cs="Times New Roman"/>
                <w:color w:val="010302"/>
              </w:rPr>
            </w:pPr>
            <w:r>
              <w:rPr>
                <w:rFonts w:ascii="Calibri" w:hAnsi="Calibri" w:cs="Calibri"/>
                <w:color w:val="000000"/>
                <w:sz w:val="6"/>
                <w:szCs w:val="6"/>
                <w:lang w:val="cs-CZ"/>
              </w:rPr>
              <w:t>6217</w:t>
            </w:r>
            <w:r>
              <w:rPr>
                <w:rFonts w:ascii="Times New Roman" w:hAnsi="Times New Roman" w:cs="Times New Roman"/>
                <w:sz w:val="6"/>
                <w:szCs w:val="6"/>
              </w:rPr>
              <w:t xml:space="preserve"> </w:t>
            </w:r>
          </w:p>
        </w:tc>
      </w:tr>
      <w:tr w:rsidR="00982D78" w14:paraId="536A5ADE" w14:textId="77777777">
        <w:trPr>
          <w:trHeight w:hRule="exact" w:val="73"/>
        </w:trPr>
        <w:tc>
          <w:tcPr>
            <w:tcW w:w="1874" w:type="dxa"/>
          </w:tcPr>
          <w:p w14:paraId="58FF8C8A" w14:textId="77777777" w:rsidR="00982D78" w:rsidRDefault="00000000">
            <w:pPr>
              <w:spacing w:before="1"/>
              <w:ind w:left="592"/>
              <w:jc w:val="both"/>
              <w:rPr>
                <w:rFonts w:ascii="Times New Roman" w:hAnsi="Times New Roman" w:cs="Times New Roman"/>
                <w:color w:val="010302"/>
              </w:rPr>
            </w:pPr>
            <w:r>
              <w:rPr>
                <w:rFonts w:ascii="Calibri" w:hAnsi="Calibri" w:cs="Calibri"/>
                <w:color w:val="000000"/>
                <w:sz w:val="6"/>
                <w:szCs w:val="6"/>
                <w:lang w:val="cs-CZ"/>
              </w:rPr>
              <w:t>Justiční akademie Kroměříž</w:t>
            </w:r>
            <w:r>
              <w:rPr>
                <w:rFonts w:ascii="Times New Roman" w:hAnsi="Times New Roman" w:cs="Times New Roman"/>
                <w:sz w:val="6"/>
                <w:szCs w:val="6"/>
              </w:rPr>
              <w:t xml:space="preserve"> </w:t>
            </w:r>
          </w:p>
        </w:tc>
        <w:tc>
          <w:tcPr>
            <w:tcW w:w="489" w:type="dxa"/>
          </w:tcPr>
          <w:p w14:paraId="5EBF81D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3E60586"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A6EEAC0" w14:textId="77777777" w:rsidR="00982D78" w:rsidRDefault="00000000">
            <w:pPr>
              <w:spacing w:before="1"/>
              <w:ind w:left="36" w:right="-6"/>
              <w:jc w:val="both"/>
              <w:rPr>
                <w:rFonts w:ascii="Times New Roman" w:hAnsi="Times New Roman" w:cs="Times New Roman"/>
                <w:color w:val="010302"/>
              </w:rPr>
            </w:pPr>
            <w:r>
              <w:rPr>
                <w:rFonts w:ascii="Calibri" w:hAnsi="Calibri" w:cs="Calibri"/>
                <w:color w:val="000000"/>
                <w:sz w:val="6"/>
                <w:szCs w:val="6"/>
                <w:lang w:val="cs-CZ"/>
              </w:rPr>
              <w:t xml:space="preserve">DA OCTAVIA 1Z  </w:t>
            </w:r>
          </w:p>
        </w:tc>
        <w:tc>
          <w:tcPr>
            <w:tcW w:w="669" w:type="dxa"/>
          </w:tcPr>
          <w:p w14:paraId="6C30B85D"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41DC837"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596A659"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F7858EF" w14:textId="77777777" w:rsidR="00982D78" w:rsidRDefault="00000000">
            <w:pPr>
              <w:spacing w:before="1"/>
              <w:ind w:left="60"/>
              <w:jc w:val="both"/>
              <w:rPr>
                <w:rFonts w:ascii="Times New Roman" w:hAnsi="Times New Roman" w:cs="Times New Roman"/>
                <w:color w:val="010302"/>
              </w:rPr>
            </w:pPr>
            <w:r>
              <w:rPr>
                <w:rFonts w:ascii="Calibri" w:hAnsi="Calibri" w:cs="Calibri"/>
                <w:color w:val="000000"/>
                <w:sz w:val="6"/>
                <w:szCs w:val="6"/>
                <w:lang w:val="cs-CZ"/>
              </w:rPr>
              <w:t>TMBGS21Z782057782</w:t>
            </w:r>
            <w:r>
              <w:rPr>
                <w:rFonts w:ascii="Times New Roman" w:hAnsi="Times New Roman" w:cs="Times New Roman"/>
                <w:sz w:val="6"/>
                <w:szCs w:val="6"/>
              </w:rPr>
              <w:t xml:space="preserve"> </w:t>
            </w:r>
          </w:p>
        </w:tc>
        <w:tc>
          <w:tcPr>
            <w:tcW w:w="364" w:type="dxa"/>
          </w:tcPr>
          <w:p w14:paraId="66F88FEE"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2008</w:t>
            </w:r>
            <w:r>
              <w:rPr>
                <w:rFonts w:ascii="Times New Roman" w:hAnsi="Times New Roman" w:cs="Times New Roman"/>
                <w:sz w:val="6"/>
                <w:szCs w:val="6"/>
              </w:rPr>
              <w:t xml:space="preserve"> </w:t>
            </w:r>
          </w:p>
        </w:tc>
        <w:tc>
          <w:tcPr>
            <w:tcW w:w="436" w:type="dxa"/>
          </w:tcPr>
          <w:p w14:paraId="68B685C2"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09.01.2008</w:t>
            </w:r>
            <w:r>
              <w:rPr>
                <w:rFonts w:ascii="Times New Roman" w:hAnsi="Times New Roman" w:cs="Times New Roman"/>
                <w:sz w:val="6"/>
                <w:szCs w:val="6"/>
              </w:rPr>
              <w:t xml:space="preserve"> </w:t>
            </w:r>
          </w:p>
        </w:tc>
        <w:tc>
          <w:tcPr>
            <w:tcW w:w="383" w:type="dxa"/>
          </w:tcPr>
          <w:p w14:paraId="3D365DAF"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9B4E63A" w14:textId="77777777" w:rsidR="00982D78" w:rsidRDefault="00000000">
            <w:pPr>
              <w:spacing w:before="1"/>
              <w:ind w:left="113"/>
              <w:jc w:val="both"/>
              <w:rPr>
                <w:rFonts w:ascii="Times New Roman" w:hAnsi="Times New Roman" w:cs="Times New Roman"/>
                <w:color w:val="010302"/>
              </w:rPr>
            </w:pPr>
            <w:r>
              <w:rPr>
                <w:rFonts w:ascii="Calibri" w:hAnsi="Calibri" w:cs="Calibri"/>
                <w:color w:val="000000"/>
                <w:sz w:val="6"/>
                <w:szCs w:val="6"/>
                <w:lang w:val="cs-CZ"/>
              </w:rPr>
              <w:t>UBL946546</w:t>
            </w:r>
            <w:r>
              <w:rPr>
                <w:rFonts w:ascii="Times New Roman" w:hAnsi="Times New Roman" w:cs="Times New Roman"/>
                <w:sz w:val="6"/>
                <w:szCs w:val="6"/>
              </w:rPr>
              <w:t xml:space="preserve"> </w:t>
            </w:r>
          </w:p>
        </w:tc>
        <w:tc>
          <w:tcPr>
            <w:tcW w:w="447" w:type="dxa"/>
          </w:tcPr>
          <w:p w14:paraId="5BF12F3D"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1896</w:t>
            </w:r>
            <w:r>
              <w:rPr>
                <w:rFonts w:ascii="Times New Roman" w:hAnsi="Times New Roman" w:cs="Times New Roman"/>
                <w:sz w:val="6"/>
                <w:szCs w:val="6"/>
              </w:rPr>
              <w:t xml:space="preserve"> </w:t>
            </w:r>
          </w:p>
        </w:tc>
        <w:tc>
          <w:tcPr>
            <w:tcW w:w="364" w:type="dxa"/>
          </w:tcPr>
          <w:p w14:paraId="4EAE0DC7"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653643D"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1985</w:t>
            </w:r>
            <w:r>
              <w:rPr>
                <w:rFonts w:ascii="Times New Roman" w:hAnsi="Times New Roman" w:cs="Times New Roman"/>
                <w:sz w:val="6"/>
                <w:szCs w:val="6"/>
              </w:rPr>
              <w:t xml:space="preserve"> </w:t>
            </w:r>
          </w:p>
        </w:tc>
        <w:tc>
          <w:tcPr>
            <w:tcW w:w="501" w:type="dxa"/>
          </w:tcPr>
          <w:p w14:paraId="48391C93"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20A17E1"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84302D4"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DD07506" w14:textId="77777777" w:rsidR="00982D78" w:rsidRDefault="00000000">
            <w:pPr>
              <w:spacing w:before="1"/>
              <w:ind w:left="180"/>
              <w:jc w:val="both"/>
              <w:rPr>
                <w:rFonts w:ascii="Times New Roman" w:hAnsi="Times New Roman" w:cs="Times New Roman"/>
                <w:color w:val="010302"/>
              </w:rPr>
            </w:pPr>
            <w:r>
              <w:rPr>
                <w:rFonts w:ascii="Calibri" w:hAnsi="Calibri" w:cs="Calibri"/>
                <w:color w:val="000000"/>
                <w:sz w:val="6"/>
                <w:szCs w:val="6"/>
                <w:lang w:val="cs-CZ"/>
              </w:rPr>
              <w:t>80 000 Kč</w:t>
            </w:r>
            <w:r>
              <w:rPr>
                <w:rFonts w:ascii="Times New Roman" w:hAnsi="Times New Roman" w:cs="Times New Roman"/>
                <w:sz w:val="6"/>
                <w:szCs w:val="6"/>
              </w:rPr>
              <w:t xml:space="preserve"> </w:t>
            </w:r>
          </w:p>
        </w:tc>
        <w:tc>
          <w:tcPr>
            <w:tcW w:w="578" w:type="dxa"/>
          </w:tcPr>
          <w:p w14:paraId="71266A9A" w14:textId="77777777" w:rsidR="00982D78" w:rsidRDefault="00982D78">
            <w:pPr>
              <w:rPr>
                <w:rFonts w:ascii="Times New Roman" w:hAnsi="Times New Roman"/>
                <w:color w:val="000000" w:themeColor="text1"/>
                <w:sz w:val="1"/>
                <w:szCs w:val="1"/>
                <w:lang w:val="cs-CZ"/>
              </w:rPr>
            </w:pPr>
          </w:p>
        </w:tc>
        <w:tc>
          <w:tcPr>
            <w:tcW w:w="683" w:type="dxa"/>
          </w:tcPr>
          <w:p w14:paraId="69D486DC"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1511</w:t>
            </w:r>
            <w:r>
              <w:rPr>
                <w:rFonts w:ascii="Times New Roman" w:hAnsi="Times New Roman" w:cs="Times New Roman"/>
                <w:sz w:val="6"/>
                <w:szCs w:val="6"/>
              </w:rPr>
              <w:t xml:space="preserve"> </w:t>
            </w:r>
          </w:p>
        </w:tc>
        <w:tc>
          <w:tcPr>
            <w:tcW w:w="652" w:type="dxa"/>
          </w:tcPr>
          <w:p w14:paraId="19469BF0"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1511</w:t>
            </w:r>
            <w:r>
              <w:rPr>
                <w:rFonts w:ascii="Times New Roman" w:hAnsi="Times New Roman" w:cs="Times New Roman"/>
                <w:sz w:val="6"/>
                <w:szCs w:val="6"/>
              </w:rPr>
              <w:t xml:space="preserve"> </w:t>
            </w:r>
          </w:p>
        </w:tc>
        <w:tc>
          <w:tcPr>
            <w:tcW w:w="660" w:type="dxa"/>
          </w:tcPr>
          <w:p w14:paraId="44D8FCE3"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1511</w:t>
            </w:r>
            <w:r>
              <w:rPr>
                <w:rFonts w:ascii="Times New Roman" w:hAnsi="Times New Roman" w:cs="Times New Roman"/>
                <w:sz w:val="6"/>
                <w:szCs w:val="6"/>
              </w:rPr>
              <w:t xml:space="preserve"> </w:t>
            </w:r>
          </w:p>
        </w:tc>
      </w:tr>
      <w:tr w:rsidR="00982D78" w14:paraId="37CE4D98" w14:textId="77777777">
        <w:trPr>
          <w:trHeight w:hRule="exact" w:val="73"/>
        </w:trPr>
        <w:tc>
          <w:tcPr>
            <w:tcW w:w="1874" w:type="dxa"/>
          </w:tcPr>
          <w:p w14:paraId="322CDEA6" w14:textId="77777777" w:rsidR="00982D78" w:rsidRDefault="00000000">
            <w:pPr>
              <w:spacing w:before="1"/>
              <w:ind w:left="592"/>
              <w:jc w:val="both"/>
              <w:rPr>
                <w:rFonts w:ascii="Times New Roman" w:hAnsi="Times New Roman" w:cs="Times New Roman"/>
                <w:color w:val="010302"/>
              </w:rPr>
            </w:pPr>
            <w:r>
              <w:rPr>
                <w:rFonts w:ascii="Calibri" w:hAnsi="Calibri" w:cs="Calibri"/>
                <w:color w:val="000000"/>
                <w:sz w:val="6"/>
                <w:szCs w:val="6"/>
                <w:lang w:val="cs-CZ"/>
              </w:rPr>
              <w:t>Justiční akademie Kroměříž</w:t>
            </w:r>
            <w:r>
              <w:rPr>
                <w:rFonts w:ascii="Times New Roman" w:hAnsi="Times New Roman" w:cs="Times New Roman"/>
                <w:sz w:val="6"/>
                <w:szCs w:val="6"/>
              </w:rPr>
              <w:t xml:space="preserve"> </w:t>
            </w:r>
          </w:p>
        </w:tc>
        <w:tc>
          <w:tcPr>
            <w:tcW w:w="489" w:type="dxa"/>
          </w:tcPr>
          <w:p w14:paraId="7E6664A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92FB55B"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64D2C83"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09B1903C"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BF6FDF9"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D7A31CB"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3D507CB" w14:textId="77777777" w:rsidR="00982D78" w:rsidRDefault="00000000">
            <w:pPr>
              <w:spacing w:before="1"/>
              <w:ind w:left="52"/>
              <w:jc w:val="both"/>
              <w:rPr>
                <w:rFonts w:ascii="Times New Roman" w:hAnsi="Times New Roman" w:cs="Times New Roman"/>
                <w:color w:val="010302"/>
              </w:rPr>
            </w:pPr>
            <w:r>
              <w:rPr>
                <w:rFonts w:ascii="Calibri" w:hAnsi="Calibri" w:cs="Calibri"/>
                <w:color w:val="000000"/>
                <w:sz w:val="6"/>
                <w:szCs w:val="6"/>
                <w:lang w:val="cs-CZ"/>
              </w:rPr>
              <w:t>TMBAG7NE5F0210910</w:t>
            </w:r>
            <w:r>
              <w:rPr>
                <w:rFonts w:ascii="Times New Roman" w:hAnsi="Times New Roman" w:cs="Times New Roman"/>
                <w:sz w:val="6"/>
                <w:szCs w:val="6"/>
              </w:rPr>
              <w:t xml:space="preserve"> </w:t>
            </w:r>
          </w:p>
        </w:tc>
        <w:tc>
          <w:tcPr>
            <w:tcW w:w="364" w:type="dxa"/>
          </w:tcPr>
          <w:p w14:paraId="7E98E8C9"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4B275264"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07.04.2015</w:t>
            </w:r>
            <w:r>
              <w:rPr>
                <w:rFonts w:ascii="Times New Roman" w:hAnsi="Times New Roman" w:cs="Times New Roman"/>
                <w:sz w:val="6"/>
                <w:szCs w:val="6"/>
              </w:rPr>
              <w:t xml:space="preserve"> </w:t>
            </w:r>
          </w:p>
        </w:tc>
        <w:tc>
          <w:tcPr>
            <w:tcW w:w="383" w:type="dxa"/>
          </w:tcPr>
          <w:p w14:paraId="3E90AB68"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F0C8FE5" w14:textId="77777777" w:rsidR="00982D78" w:rsidRDefault="00000000">
            <w:pPr>
              <w:spacing w:before="1"/>
              <w:ind w:left="103"/>
              <w:jc w:val="both"/>
              <w:rPr>
                <w:rFonts w:ascii="Times New Roman" w:hAnsi="Times New Roman" w:cs="Times New Roman"/>
                <w:color w:val="010302"/>
              </w:rPr>
            </w:pPr>
            <w:r>
              <w:rPr>
                <w:rFonts w:ascii="Calibri" w:hAnsi="Calibri" w:cs="Calibri"/>
                <w:color w:val="000000"/>
                <w:sz w:val="6"/>
                <w:szCs w:val="6"/>
                <w:lang w:val="cs-CZ"/>
              </w:rPr>
              <w:t>UAO013722</w:t>
            </w:r>
            <w:r>
              <w:rPr>
                <w:rFonts w:ascii="Times New Roman" w:hAnsi="Times New Roman" w:cs="Times New Roman"/>
                <w:sz w:val="6"/>
                <w:szCs w:val="6"/>
              </w:rPr>
              <w:t xml:space="preserve"> </w:t>
            </w:r>
          </w:p>
        </w:tc>
        <w:tc>
          <w:tcPr>
            <w:tcW w:w="447" w:type="dxa"/>
          </w:tcPr>
          <w:p w14:paraId="2FF9193C"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0249F2DC"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69F69027"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330504C8"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2954A9D"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45C60B3"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6F6699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190 000 Kč</w:t>
            </w:r>
            <w:r>
              <w:rPr>
                <w:rFonts w:ascii="Times New Roman" w:hAnsi="Times New Roman" w:cs="Times New Roman"/>
                <w:sz w:val="6"/>
                <w:szCs w:val="6"/>
              </w:rPr>
              <w:t xml:space="preserve"> </w:t>
            </w:r>
          </w:p>
        </w:tc>
        <w:tc>
          <w:tcPr>
            <w:tcW w:w="578" w:type="dxa"/>
          </w:tcPr>
          <w:p w14:paraId="263D0F3C" w14:textId="77777777" w:rsidR="00982D78" w:rsidRDefault="00982D78">
            <w:pPr>
              <w:rPr>
                <w:rFonts w:ascii="Times New Roman" w:hAnsi="Times New Roman"/>
                <w:color w:val="000000" w:themeColor="text1"/>
                <w:sz w:val="1"/>
                <w:szCs w:val="1"/>
                <w:lang w:val="cs-CZ"/>
              </w:rPr>
            </w:pPr>
          </w:p>
        </w:tc>
        <w:tc>
          <w:tcPr>
            <w:tcW w:w="683" w:type="dxa"/>
          </w:tcPr>
          <w:p w14:paraId="0F7E3AAE"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c>
          <w:tcPr>
            <w:tcW w:w="652" w:type="dxa"/>
          </w:tcPr>
          <w:p w14:paraId="789DDC6E"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c>
          <w:tcPr>
            <w:tcW w:w="660" w:type="dxa"/>
          </w:tcPr>
          <w:p w14:paraId="5B1E6324"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r>
      <w:tr w:rsidR="00982D78" w14:paraId="025DE8EE" w14:textId="77777777">
        <w:trPr>
          <w:trHeight w:hRule="exact" w:val="74"/>
        </w:trPr>
        <w:tc>
          <w:tcPr>
            <w:tcW w:w="1874" w:type="dxa"/>
          </w:tcPr>
          <w:p w14:paraId="0083A12E" w14:textId="77777777" w:rsidR="00982D78" w:rsidRDefault="00000000">
            <w:pPr>
              <w:spacing w:before="2"/>
              <w:ind w:left="592"/>
              <w:jc w:val="both"/>
              <w:rPr>
                <w:rFonts w:ascii="Times New Roman" w:hAnsi="Times New Roman" w:cs="Times New Roman"/>
                <w:color w:val="010302"/>
              </w:rPr>
            </w:pPr>
            <w:r>
              <w:rPr>
                <w:rFonts w:ascii="Calibri" w:hAnsi="Calibri" w:cs="Calibri"/>
                <w:color w:val="000000"/>
                <w:sz w:val="6"/>
                <w:szCs w:val="6"/>
                <w:lang w:val="cs-CZ"/>
              </w:rPr>
              <w:t>Justiční akademie Kroměříž</w:t>
            </w:r>
            <w:r>
              <w:rPr>
                <w:rFonts w:ascii="Times New Roman" w:hAnsi="Times New Roman" w:cs="Times New Roman"/>
                <w:sz w:val="6"/>
                <w:szCs w:val="6"/>
              </w:rPr>
              <w:t xml:space="preserve"> </w:t>
            </w:r>
          </w:p>
        </w:tc>
        <w:tc>
          <w:tcPr>
            <w:tcW w:w="489" w:type="dxa"/>
          </w:tcPr>
          <w:p w14:paraId="54CB16D6" w14:textId="77777777" w:rsidR="00982D78" w:rsidRDefault="00000000">
            <w:pPr>
              <w:spacing w:before="2"/>
              <w:ind w:left="130"/>
              <w:jc w:val="both"/>
              <w:rPr>
                <w:rFonts w:ascii="Times New Roman" w:hAnsi="Times New Roman" w:cs="Times New Roman"/>
                <w:color w:val="010302"/>
              </w:rPr>
            </w:pPr>
            <w:r>
              <w:rPr>
                <w:rFonts w:ascii="Calibri" w:hAnsi="Calibri" w:cs="Calibri"/>
                <w:color w:val="000000"/>
                <w:sz w:val="6"/>
                <w:szCs w:val="6"/>
                <w:lang w:val="cs-CZ"/>
              </w:rPr>
              <w:t>PEUGEOT</w:t>
            </w:r>
            <w:r>
              <w:rPr>
                <w:rFonts w:ascii="Times New Roman" w:hAnsi="Times New Roman" w:cs="Times New Roman"/>
                <w:sz w:val="6"/>
                <w:szCs w:val="6"/>
              </w:rPr>
              <w:t xml:space="preserve"> </w:t>
            </w:r>
          </w:p>
        </w:tc>
        <w:tc>
          <w:tcPr>
            <w:tcW w:w="1822" w:type="dxa"/>
          </w:tcPr>
          <w:p w14:paraId="0E37E145" w14:textId="77777777" w:rsidR="00982D78" w:rsidRDefault="00000000">
            <w:pPr>
              <w:spacing w:before="2"/>
              <w:ind w:left="670"/>
              <w:jc w:val="both"/>
              <w:rPr>
                <w:rFonts w:ascii="Times New Roman" w:hAnsi="Times New Roman" w:cs="Times New Roman"/>
                <w:color w:val="010302"/>
              </w:rPr>
            </w:pPr>
            <w:r>
              <w:rPr>
                <w:rFonts w:ascii="Calibri" w:hAnsi="Calibri" w:cs="Calibri"/>
                <w:color w:val="000000"/>
                <w:sz w:val="6"/>
                <w:szCs w:val="6"/>
                <w:lang w:val="cs-CZ"/>
              </w:rPr>
              <w:t>EXPERT TRAVELLER</w:t>
            </w:r>
            <w:r>
              <w:rPr>
                <w:rFonts w:ascii="Times New Roman" w:hAnsi="Times New Roman" w:cs="Times New Roman"/>
                <w:sz w:val="6"/>
                <w:szCs w:val="6"/>
              </w:rPr>
              <w:t xml:space="preserve"> </w:t>
            </w:r>
          </w:p>
        </w:tc>
        <w:tc>
          <w:tcPr>
            <w:tcW w:w="472" w:type="dxa"/>
          </w:tcPr>
          <w:p w14:paraId="10C9C4A0" w14:textId="77777777" w:rsidR="00982D78" w:rsidRDefault="00000000">
            <w:pPr>
              <w:spacing w:before="2"/>
              <w:ind w:left="204"/>
              <w:jc w:val="both"/>
              <w:rPr>
                <w:rFonts w:ascii="Times New Roman" w:hAnsi="Times New Roman" w:cs="Times New Roman"/>
                <w:color w:val="010302"/>
              </w:rPr>
            </w:pPr>
            <w:r>
              <w:rPr>
                <w:rFonts w:ascii="Calibri" w:hAnsi="Calibri" w:cs="Calibri"/>
                <w:color w:val="000000"/>
                <w:sz w:val="6"/>
                <w:szCs w:val="6"/>
                <w:lang w:val="cs-CZ"/>
              </w:rPr>
              <w:t xml:space="preserve"> / V</w:t>
            </w:r>
            <w:r>
              <w:rPr>
                <w:rFonts w:ascii="Times New Roman" w:hAnsi="Times New Roman" w:cs="Times New Roman"/>
                <w:sz w:val="6"/>
                <w:szCs w:val="6"/>
              </w:rPr>
              <w:t xml:space="preserve"> </w:t>
            </w:r>
          </w:p>
        </w:tc>
        <w:tc>
          <w:tcPr>
            <w:tcW w:w="669" w:type="dxa"/>
          </w:tcPr>
          <w:p w14:paraId="2788D637"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478EB646" w14:textId="77777777" w:rsidR="00982D78" w:rsidRDefault="00000000">
            <w:pPr>
              <w:spacing w:before="2"/>
              <w:ind w:left="10" w:right="-4"/>
              <w:jc w:val="both"/>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48F38168"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0B854CA" w14:textId="77777777" w:rsidR="00982D78" w:rsidRDefault="00000000">
            <w:pPr>
              <w:spacing w:before="2"/>
              <w:ind w:left="77"/>
              <w:jc w:val="both"/>
              <w:rPr>
                <w:rFonts w:ascii="Times New Roman" w:hAnsi="Times New Roman" w:cs="Times New Roman"/>
                <w:color w:val="010302"/>
              </w:rPr>
            </w:pPr>
            <w:r>
              <w:rPr>
                <w:rFonts w:ascii="Calibri" w:hAnsi="Calibri" w:cs="Calibri"/>
                <w:color w:val="000000"/>
                <w:sz w:val="6"/>
                <w:szCs w:val="6"/>
                <w:lang w:val="cs-CZ"/>
              </w:rPr>
              <w:t>VF3VEEHZ8JZ103254</w:t>
            </w:r>
            <w:r>
              <w:rPr>
                <w:rFonts w:ascii="Times New Roman" w:hAnsi="Times New Roman" w:cs="Times New Roman"/>
                <w:sz w:val="6"/>
                <w:szCs w:val="6"/>
              </w:rPr>
              <w:t xml:space="preserve"> </w:t>
            </w:r>
          </w:p>
        </w:tc>
        <w:tc>
          <w:tcPr>
            <w:tcW w:w="364" w:type="dxa"/>
          </w:tcPr>
          <w:p w14:paraId="7A999355"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70B62ECB"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28.11.2018</w:t>
            </w:r>
            <w:r>
              <w:rPr>
                <w:rFonts w:ascii="Times New Roman" w:hAnsi="Times New Roman" w:cs="Times New Roman"/>
                <w:sz w:val="6"/>
                <w:szCs w:val="6"/>
              </w:rPr>
              <w:t xml:space="preserve"> </w:t>
            </w:r>
          </w:p>
        </w:tc>
        <w:tc>
          <w:tcPr>
            <w:tcW w:w="383" w:type="dxa"/>
          </w:tcPr>
          <w:p w14:paraId="182E18F6"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B80488B" w14:textId="77777777" w:rsidR="00982D78" w:rsidRDefault="00000000">
            <w:pPr>
              <w:spacing w:before="2"/>
              <w:ind w:left="106"/>
              <w:jc w:val="both"/>
              <w:rPr>
                <w:rFonts w:ascii="Times New Roman" w:hAnsi="Times New Roman" w:cs="Times New Roman"/>
                <w:color w:val="010302"/>
              </w:rPr>
            </w:pPr>
            <w:r>
              <w:rPr>
                <w:rFonts w:ascii="Calibri" w:hAnsi="Calibri" w:cs="Calibri"/>
                <w:color w:val="000000"/>
                <w:sz w:val="6"/>
                <w:szCs w:val="6"/>
                <w:lang w:val="cs-CZ"/>
              </w:rPr>
              <w:t>UAV372814</w:t>
            </w:r>
            <w:r>
              <w:rPr>
                <w:rFonts w:ascii="Times New Roman" w:hAnsi="Times New Roman" w:cs="Times New Roman"/>
                <w:sz w:val="6"/>
                <w:szCs w:val="6"/>
              </w:rPr>
              <w:t xml:space="preserve"> </w:t>
            </w:r>
          </w:p>
        </w:tc>
        <w:tc>
          <w:tcPr>
            <w:tcW w:w="447" w:type="dxa"/>
          </w:tcPr>
          <w:p w14:paraId="436BD8A8"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1997</w:t>
            </w:r>
            <w:r>
              <w:rPr>
                <w:rFonts w:ascii="Times New Roman" w:hAnsi="Times New Roman" w:cs="Times New Roman"/>
                <w:sz w:val="6"/>
                <w:szCs w:val="6"/>
              </w:rPr>
              <w:t xml:space="preserve"> </w:t>
            </w:r>
          </w:p>
        </w:tc>
        <w:tc>
          <w:tcPr>
            <w:tcW w:w="364" w:type="dxa"/>
          </w:tcPr>
          <w:p w14:paraId="1B638EE8"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130  </w:t>
            </w:r>
          </w:p>
        </w:tc>
        <w:tc>
          <w:tcPr>
            <w:tcW w:w="465" w:type="dxa"/>
          </w:tcPr>
          <w:p w14:paraId="556E2702"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2800</w:t>
            </w:r>
            <w:r>
              <w:rPr>
                <w:rFonts w:ascii="Times New Roman" w:hAnsi="Times New Roman" w:cs="Times New Roman"/>
                <w:sz w:val="6"/>
                <w:szCs w:val="6"/>
              </w:rPr>
              <w:t xml:space="preserve"> </w:t>
            </w:r>
          </w:p>
        </w:tc>
        <w:tc>
          <w:tcPr>
            <w:tcW w:w="501" w:type="dxa"/>
          </w:tcPr>
          <w:p w14:paraId="7DDB5190"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1D4F959" w14:textId="77777777" w:rsidR="00982D78" w:rsidRDefault="00000000">
            <w:pPr>
              <w:spacing w:before="2"/>
              <w:ind w:left="159"/>
              <w:jc w:val="both"/>
              <w:rPr>
                <w:rFonts w:ascii="Times New Roman" w:hAnsi="Times New Roman" w:cs="Times New Roman"/>
                <w:color w:val="010302"/>
              </w:rPr>
            </w:pPr>
            <w:r>
              <w:rPr>
                <w:rFonts w:ascii="Calibri" w:hAnsi="Calibri" w:cs="Calibri"/>
                <w:color w:val="000000"/>
                <w:sz w:val="6"/>
                <w:szCs w:val="6"/>
                <w:lang w:val="cs-CZ"/>
              </w:rPr>
              <w:t xml:space="preserve">5-8  </w:t>
            </w:r>
          </w:p>
        </w:tc>
        <w:tc>
          <w:tcPr>
            <w:tcW w:w="364" w:type="dxa"/>
          </w:tcPr>
          <w:p w14:paraId="426EA4DF"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9B7DB2D"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605 000 Kč</w:t>
            </w:r>
            <w:r>
              <w:rPr>
                <w:rFonts w:ascii="Times New Roman" w:hAnsi="Times New Roman" w:cs="Times New Roman"/>
                <w:sz w:val="6"/>
                <w:szCs w:val="6"/>
              </w:rPr>
              <w:t xml:space="preserve"> </w:t>
            </w:r>
          </w:p>
        </w:tc>
        <w:tc>
          <w:tcPr>
            <w:tcW w:w="578" w:type="dxa"/>
          </w:tcPr>
          <w:p w14:paraId="0D6010DD" w14:textId="77777777" w:rsidR="00982D78" w:rsidRDefault="00982D78">
            <w:pPr>
              <w:rPr>
                <w:rFonts w:ascii="Times New Roman" w:hAnsi="Times New Roman"/>
                <w:color w:val="000000" w:themeColor="text1"/>
                <w:sz w:val="1"/>
                <w:szCs w:val="1"/>
                <w:lang w:val="cs-CZ"/>
              </w:rPr>
            </w:pPr>
          </w:p>
        </w:tc>
        <w:tc>
          <w:tcPr>
            <w:tcW w:w="683" w:type="dxa"/>
          </w:tcPr>
          <w:p w14:paraId="397394A6" w14:textId="77777777" w:rsidR="00982D78" w:rsidRDefault="00000000">
            <w:pPr>
              <w:spacing w:before="2"/>
              <w:ind w:left="266"/>
              <w:jc w:val="both"/>
              <w:rPr>
                <w:rFonts w:ascii="Times New Roman" w:hAnsi="Times New Roman" w:cs="Times New Roman"/>
                <w:color w:val="010302"/>
              </w:rPr>
            </w:pPr>
            <w:r>
              <w:rPr>
                <w:rFonts w:ascii="Calibri" w:hAnsi="Calibri" w:cs="Calibri"/>
                <w:color w:val="000000"/>
                <w:sz w:val="6"/>
                <w:szCs w:val="6"/>
                <w:lang w:val="cs-CZ"/>
              </w:rPr>
              <w:t>11332</w:t>
            </w:r>
            <w:r>
              <w:rPr>
                <w:rFonts w:ascii="Times New Roman" w:hAnsi="Times New Roman" w:cs="Times New Roman"/>
                <w:sz w:val="6"/>
                <w:szCs w:val="6"/>
              </w:rPr>
              <w:t xml:space="preserve"> </w:t>
            </w:r>
          </w:p>
        </w:tc>
        <w:tc>
          <w:tcPr>
            <w:tcW w:w="652" w:type="dxa"/>
          </w:tcPr>
          <w:p w14:paraId="221A7E25"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11332</w:t>
            </w:r>
            <w:r>
              <w:rPr>
                <w:rFonts w:ascii="Times New Roman" w:hAnsi="Times New Roman" w:cs="Times New Roman"/>
                <w:sz w:val="6"/>
                <w:szCs w:val="6"/>
              </w:rPr>
              <w:t xml:space="preserve"> </w:t>
            </w:r>
          </w:p>
        </w:tc>
        <w:tc>
          <w:tcPr>
            <w:tcW w:w="660" w:type="dxa"/>
          </w:tcPr>
          <w:p w14:paraId="6D66231C"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11332</w:t>
            </w:r>
            <w:r>
              <w:rPr>
                <w:rFonts w:ascii="Times New Roman" w:hAnsi="Times New Roman" w:cs="Times New Roman"/>
                <w:sz w:val="6"/>
                <w:szCs w:val="6"/>
              </w:rPr>
              <w:t xml:space="preserve"> </w:t>
            </w:r>
          </w:p>
        </w:tc>
      </w:tr>
      <w:tr w:rsidR="00982D78" w14:paraId="1D1F99B0" w14:textId="77777777">
        <w:trPr>
          <w:trHeight w:hRule="exact" w:val="73"/>
        </w:trPr>
        <w:tc>
          <w:tcPr>
            <w:tcW w:w="1874" w:type="dxa"/>
          </w:tcPr>
          <w:p w14:paraId="67BD9A65" w14:textId="77777777" w:rsidR="00982D78" w:rsidRDefault="00000000">
            <w:pPr>
              <w:spacing w:before="1"/>
              <w:ind w:left="592"/>
              <w:jc w:val="both"/>
              <w:rPr>
                <w:rFonts w:ascii="Times New Roman" w:hAnsi="Times New Roman" w:cs="Times New Roman"/>
                <w:color w:val="010302"/>
              </w:rPr>
            </w:pPr>
            <w:r>
              <w:rPr>
                <w:rFonts w:ascii="Calibri" w:hAnsi="Calibri" w:cs="Calibri"/>
                <w:color w:val="000000"/>
                <w:sz w:val="6"/>
                <w:szCs w:val="6"/>
                <w:lang w:val="cs-CZ"/>
              </w:rPr>
              <w:t>Justiční akademie Kroměříž</w:t>
            </w:r>
            <w:r>
              <w:rPr>
                <w:rFonts w:ascii="Times New Roman" w:hAnsi="Times New Roman" w:cs="Times New Roman"/>
                <w:sz w:val="6"/>
                <w:szCs w:val="6"/>
              </w:rPr>
              <w:t xml:space="preserve"> </w:t>
            </w:r>
          </w:p>
        </w:tc>
        <w:tc>
          <w:tcPr>
            <w:tcW w:w="489" w:type="dxa"/>
          </w:tcPr>
          <w:p w14:paraId="6FD90DC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4F26A26" w14:textId="77777777" w:rsidR="00982D78" w:rsidRDefault="00000000">
            <w:pPr>
              <w:spacing w:before="1"/>
              <w:ind w:left="819"/>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12DF3283"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17A18510"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A7A7681"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720F57A"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6760F28"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TMBCJ9NP2L7017396</w:t>
            </w:r>
            <w:r>
              <w:rPr>
                <w:rFonts w:ascii="Times New Roman" w:hAnsi="Times New Roman" w:cs="Times New Roman"/>
                <w:sz w:val="6"/>
                <w:szCs w:val="6"/>
              </w:rPr>
              <w:t xml:space="preserve"> </w:t>
            </w:r>
          </w:p>
        </w:tc>
        <w:tc>
          <w:tcPr>
            <w:tcW w:w="364" w:type="dxa"/>
          </w:tcPr>
          <w:p w14:paraId="7A303018"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25B1FC43"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21.11.2019</w:t>
            </w:r>
            <w:r>
              <w:rPr>
                <w:rFonts w:ascii="Times New Roman" w:hAnsi="Times New Roman" w:cs="Times New Roman"/>
                <w:sz w:val="6"/>
                <w:szCs w:val="6"/>
              </w:rPr>
              <w:t xml:space="preserve"> </w:t>
            </w:r>
          </w:p>
        </w:tc>
        <w:tc>
          <w:tcPr>
            <w:tcW w:w="383" w:type="dxa"/>
          </w:tcPr>
          <w:p w14:paraId="38274D6A"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6D1A264"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UAY229199</w:t>
            </w:r>
            <w:r>
              <w:rPr>
                <w:rFonts w:ascii="Times New Roman" w:hAnsi="Times New Roman" w:cs="Times New Roman"/>
                <w:sz w:val="6"/>
                <w:szCs w:val="6"/>
              </w:rPr>
              <w:t xml:space="preserve"> </w:t>
            </w:r>
          </w:p>
        </w:tc>
        <w:tc>
          <w:tcPr>
            <w:tcW w:w="447" w:type="dxa"/>
          </w:tcPr>
          <w:p w14:paraId="434FA9B9"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22EFE6A"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3FE30B0A"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042B5302"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D1C1513"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96126DD"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F1C9F29"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385 000 Kč</w:t>
            </w:r>
            <w:r>
              <w:rPr>
                <w:rFonts w:ascii="Times New Roman" w:hAnsi="Times New Roman" w:cs="Times New Roman"/>
                <w:sz w:val="6"/>
                <w:szCs w:val="6"/>
              </w:rPr>
              <w:t xml:space="preserve"> </w:t>
            </w:r>
          </w:p>
        </w:tc>
        <w:tc>
          <w:tcPr>
            <w:tcW w:w="578" w:type="dxa"/>
          </w:tcPr>
          <w:p w14:paraId="3812CE8C" w14:textId="77777777" w:rsidR="00982D78" w:rsidRDefault="00982D78">
            <w:pPr>
              <w:rPr>
                <w:rFonts w:ascii="Times New Roman" w:hAnsi="Times New Roman"/>
                <w:color w:val="000000" w:themeColor="text1"/>
                <w:sz w:val="1"/>
                <w:szCs w:val="1"/>
                <w:lang w:val="cs-CZ"/>
              </w:rPr>
            </w:pPr>
          </w:p>
        </w:tc>
        <w:tc>
          <w:tcPr>
            <w:tcW w:w="683" w:type="dxa"/>
          </w:tcPr>
          <w:p w14:paraId="448AA501"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8165</w:t>
            </w:r>
            <w:r>
              <w:rPr>
                <w:rFonts w:ascii="Times New Roman" w:hAnsi="Times New Roman" w:cs="Times New Roman"/>
                <w:sz w:val="6"/>
                <w:szCs w:val="6"/>
              </w:rPr>
              <w:t xml:space="preserve"> </w:t>
            </w:r>
          </w:p>
        </w:tc>
        <w:tc>
          <w:tcPr>
            <w:tcW w:w="652" w:type="dxa"/>
          </w:tcPr>
          <w:p w14:paraId="15E8F088"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8165</w:t>
            </w:r>
            <w:r>
              <w:rPr>
                <w:rFonts w:ascii="Times New Roman" w:hAnsi="Times New Roman" w:cs="Times New Roman"/>
                <w:sz w:val="6"/>
                <w:szCs w:val="6"/>
              </w:rPr>
              <w:t xml:space="preserve"> </w:t>
            </w:r>
          </w:p>
        </w:tc>
        <w:tc>
          <w:tcPr>
            <w:tcW w:w="660" w:type="dxa"/>
          </w:tcPr>
          <w:p w14:paraId="24604ABA"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8165</w:t>
            </w:r>
            <w:r>
              <w:rPr>
                <w:rFonts w:ascii="Times New Roman" w:hAnsi="Times New Roman" w:cs="Times New Roman"/>
                <w:sz w:val="6"/>
                <w:szCs w:val="6"/>
              </w:rPr>
              <w:t xml:space="preserve"> </w:t>
            </w:r>
          </w:p>
        </w:tc>
      </w:tr>
      <w:tr w:rsidR="00982D78" w14:paraId="23609FB2" w14:textId="77777777">
        <w:trPr>
          <w:trHeight w:hRule="exact" w:val="73"/>
        </w:trPr>
        <w:tc>
          <w:tcPr>
            <w:tcW w:w="1874" w:type="dxa"/>
          </w:tcPr>
          <w:p w14:paraId="6057BFCA" w14:textId="77777777" w:rsidR="00982D78" w:rsidRDefault="00000000">
            <w:pPr>
              <w:spacing w:before="1"/>
              <w:ind w:left="592"/>
              <w:jc w:val="both"/>
              <w:rPr>
                <w:rFonts w:ascii="Times New Roman" w:hAnsi="Times New Roman" w:cs="Times New Roman"/>
                <w:color w:val="010302"/>
              </w:rPr>
            </w:pPr>
            <w:r>
              <w:rPr>
                <w:rFonts w:ascii="Calibri" w:hAnsi="Calibri" w:cs="Calibri"/>
                <w:color w:val="000000"/>
                <w:sz w:val="6"/>
                <w:szCs w:val="6"/>
                <w:lang w:val="cs-CZ"/>
              </w:rPr>
              <w:t>Justiční akademie Kroměříž</w:t>
            </w:r>
            <w:r>
              <w:rPr>
                <w:rFonts w:ascii="Times New Roman" w:hAnsi="Times New Roman" w:cs="Times New Roman"/>
                <w:sz w:val="6"/>
                <w:szCs w:val="6"/>
              </w:rPr>
              <w:t xml:space="preserve"> </w:t>
            </w:r>
          </w:p>
        </w:tc>
        <w:tc>
          <w:tcPr>
            <w:tcW w:w="489" w:type="dxa"/>
          </w:tcPr>
          <w:p w14:paraId="216593D5"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0E517FD" w14:textId="77777777" w:rsidR="00982D78" w:rsidRDefault="00000000">
            <w:pPr>
              <w:spacing w:before="1"/>
              <w:ind w:left="819"/>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FD614EE"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52EDEE5D"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CDE4206"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597AAA9"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67ADDFF"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TMBCJ9NP0L7062384</w:t>
            </w:r>
            <w:r>
              <w:rPr>
                <w:rFonts w:ascii="Times New Roman" w:hAnsi="Times New Roman" w:cs="Times New Roman"/>
                <w:sz w:val="6"/>
                <w:szCs w:val="6"/>
              </w:rPr>
              <w:t xml:space="preserve"> </w:t>
            </w:r>
          </w:p>
        </w:tc>
        <w:tc>
          <w:tcPr>
            <w:tcW w:w="364" w:type="dxa"/>
          </w:tcPr>
          <w:p w14:paraId="12A38037"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257A8C22"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11.05.2020</w:t>
            </w:r>
            <w:r>
              <w:rPr>
                <w:rFonts w:ascii="Times New Roman" w:hAnsi="Times New Roman" w:cs="Times New Roman"/>
                <w:sz w:val="6"/>
                <w:szCs w:val="6"/>
              </w:rPr>
              <w:t xml:space="preserve"> </w:t>
            </w:r>
          </w:p>
        </w:tc>
        <w:tc>
          <w:tcPr>
            <w:tcW w:w="383" w:type="dxa"/>
          </w:tcPr>
          <w:p w14:paraId="695EB922"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1F143CF"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UAZ321918</w:t>
            </w:r>
            <w:r>
              <w:rPr>
                <w:rFonts w:ascii="Times New Roman" w:hAnsi="Times New Roman" w:cs="Times New Roman"/>
                <w:sz w:val="6"/>
                <w:szCs w:val="6"/>
              </w:rPr>
              <w:t xml:space="preserve"> </w:t>
            </w:r>
          </w:p>
        </w:tc>
        <w:tc>
          <w:tcPr>
            <w:tcW w:w="447" w:type="dxa"/>
          </w:tcPr>
          <w:p w14:paraId="4FC36312"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5BC8195"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7BC3F503"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279B63A9"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F4B0FB5"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DA646E7"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EFAF5F0"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364 000 Kč</w:t>
            </w:r>
            <w:r>
              <w:rPr>
                <w:rFonts w:ascii="Times New Roman" w:hAnsi="Times New Roman" w:cs="Times New Roman"/>
                <w:sz w:val="6"/>
                <w:szCs w:val="6"/>
              </w:rPr>
              <w:t xml:space="preserve"> </w:t>
            </w:r>
          </w:p>
        </w:tc>
        <w:tc>
          <w:tcPr>
            <w:tcW w:w="578" w:type="dxa"/>
          </w:tcPr>
          <w:p w14:paraId="7CB9F936" w14:textId="77777777" w:rsidR="00982D78" w:rsidRDefault="00982D78">
            <w:pPr>
              <w:rPr>
                <w:rFonts w:ascii="Times New Roman" w:hAnsi="Times New Roman"/>
                <w:color w:val="000000" w:themeColor="text1"/>
                <w:sz w:val="1"/>
                <w:szCs w:val="1"/>
                <w:lang w:val="cs-CZ"/>
              </w:rPr>
            </w:pPr>
          </w:p>
        </w:tc>
        <w:tc>
          <w:tcPr>
            <w:tcW w:w="683" w:type="dxa"/>
          </w:tcPr>
          <w:p w14:paraId="059A84BB"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c>
          <w:tcPr>
            <w:tcW w:w="652" w:type="dxa"/>
          </w:tcPr>
          <w:p w14:paraId="13E2B402"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c>
          <w:tcPr>
            <w:tcW w:w="660" w:type="dxa"/>
          </w:tcPr>
          <w:p w14:paraId="7B205B6F"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r>
      <w:tr w:rsidR="00982D78" w14:paraId="7A0DB3ED" w14:textId="77777777">
        <w:trPr>
          <w:trHeight w:hRule="exact" w:val="73"/>
        </w:trPr>
        <w:tc>
          <w:tcPr>
            <w:tcW w:w="1874" w:type="dxa"/>
          </w:tcPr>
          <w:p w14:paraId="4CDB3892" w14:textId="77777777" w:rsidR="00982D78" w:rsidRDefault="00000000">
            <w:pPr>
              <w:spacing w:before="2"/>
              <w:ind w:left="592"/>
              <w:jc w:val="both"/>
              <w:rPr>
                <w:rFonts w:ascii="Times New Roman" w:hAnsi="Times New Roman" w:cs="Times New Roman"/>
                <w:color w:val="010302"/>
              </w:rPr>
            </w:pPr>
            <w:r>
              <w:rPr>
                <w:rFonts w:ascii="Calibri" w:hAnsi="Calibri" w:cs="Calibri"/>
                <w:color w:val="000000"/>
                <w:sz w:val="6"/>
                <w:szCs w:val="6"/>
                <w:lang w:val="cs-CZ"/>
              </w:rPr>
              <w:t>Justiční akademie Kroměříž</w:t>
            </w:r>
            <w:r>
              <w:rPr>
                <w:rFonts w:ascii="Times New Roman" w:hAnsi="Times New Roman" w:cs="Times New Roman"/>
                <w:sz w:val="6"/>
                <w:szCs w:val="6"/>
              </w:rPr>
              <w:t xml:space="preserve"> </w:t>
            </w:r>
          </w:p>
        </w:tc>
        <w:tc>
          <w:tcPr>
            <w:tcW w:w="489" w:type="dxa"/>
          </w:tcPr>
          <w:p w14:paraId="111608C4"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55B04DF" w14:textId="77777777" w:rsidR="00982D78" w:rsidRDefault="00000000">
            <w:pPr>
              <w:spacing w:before="2"/>
              <w:ind w:left="819"/>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FD6A54B"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4890169F"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AC0AC93"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CA962F0"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9455B5D" w14:textId="77777777" w:rsidR="00982D78" w:rsidRDefault="00000000">
            <w:pPr>
              <w:spacing w:before="2"/>
              <w:ind w:left="50"/>
              <w:jc w:val="both"/>
              <w:rPr>
                <w:rFonts w:ascii="Times New Roman" w:hAnsi="Times New Roman" w:cs="Times New Roman"/>
                <w:color w:val="010302"/>
              </w:rPr>
            </w:pPr>
            <w:r>
              <w:rPr>
                <w:rFonts w:ascii="Calibri" w:hAnsi="Calibri" w:cs="Calibri"/>
                <w:color w:val="000000"/>
                <w:sz w:val="6"/>
                <w:szCs w:val="6"/>
                <w:lang w:val="cs-CZ"/>
              </w:rPr>
              <w:t>TMBAH9NPXP7012701</w:t>
            </w:r>
            <w:r>
              <w:rPr>
                <w:rFonts w:ascii="Times New Roman" w:hAnsi="Times New Roman" w:cs="Times New Roman"/>
                <w:sz w:val="6"/>
                <w:szCs w:val="6"/>
              </w:rPr>
              <w:t xml:space="preserve"> </w:t>
            </w:r>
          </w:p>
        </w:tc>
        <w:tc>
          <w:tcPr>
            <w:tcW w:w="364" w:type="dxa"/>
          </w:tcPr>
          <w:p w14:paraId="74CEF83E"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43164D4C"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23.11.2022</w:t>
            </w:r>
            <w:r>
              <w:rPr>
                <w:rFonts w:ascii="Times New Roman" w:hAnsi="Times New Roman" w:cs="Times New Roman"/>
                <w:sz w:val="6"/>
                <w:szCs w:val="6"/>
              </w:rPr>
              <w:t xml:space="preserve"> </w:t>
            </w:r>
          </w:p>
        </w:tc>
        <w:tc>
          <w:tcPr>
            <w:tcW w:w="383" w:type="dxa"/>
          </w:tcPr>
          <w:p w14:paraId="49A0304E"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169F60E" w14:textId="77777777" w:rsidR="00982D78" w:rsidRDefault="00000000">
            <w:pPr>
              <w:spacing w:before="2"/>
              <w:ind w:left="111"/>
              <w:jc w:val="both"/>
              <w:rPr>
                <w:rFonts w:ascii="Times New Roman" w:hAnsi="Times New Roman" w:cs="Times New Roman"/>
                <w:color w:val="010302"/>
              </w:rPr>
            </w:pPr>
            <w:r>
              <w:rPr>
                <w:rFonts w:ascii="Calibri" w:hAnsi="Calibri" w:cs="Calibri"/>
                <w:color w:val="000000"/>
                <w:sz w:val="6"/>
                <w:szCs w:val="6"/>
                <w:lang w:val="cs-CZ"/>
              </w:rPr>
              <w:t>UBF718291</w:t>
            </w:r>
            <w:r>
              <w:rPr>
                <w:rFonts w:ascii="Times New Roman" w:hAnsi="Times New Roman" w:cs="Times New Roman"/>
                <w:sz w:val="6"/>
                <w:szCs w:val="6"/>
              </w:rPr>
              <w:t xml:space="preserve"> </w:t>
            </w:r>
          </w:p>
        </w:tc>
        <w:tc>
          <w:tcPr>
            <w:tcW w:w="447" w:type="dxa"/>
          </w:tcPr>
          <w:p w14:paraId="79114921"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72F7339"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62640B7A"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2130</w:t>
            </w:r>
            <w:r>
              <w:rPr>
                <w:rFonts w:ascii="Times New Roman" w:hAnsi="Times New Roman" w:cs="Times New Roman"/>
                <w:sz w:val="6"/>
                <w:szCs w:val="6"/>
              </w:rPr>
              <w:t xml:space="preserve"> </w:t>
            </w:r>
          </w:p>
        </w:tc>
        <w:tc>
          <w:tcPr>
            <w:tcW w:w="501" w:type="dxa"/>
          </w:tcPr>
          <w:p w14:paraId="331922E2"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65C1097"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4F55E8C"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4391E12"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548 000 Kč</w:t>
            </w:r>
            <w:r>
              <w:rPr>
                <w:rFonts w:ascii="Times New Roman" w:hAnsi="Times New Roman" w:cs="Times New Roman"/>
                <w:sz w:val="6"/>
                <w:szCs w:val="6"/>
              </w:rPr>
              <w:t xml:space="preserve"> </w:t>
            </w:r>
          </w:p>
        </w:tc>
        <w:tc>
          <w:tcPr>
            <w:tcW w:w="578" w:type="dxa"/>
          </w:tcPr>
          <w:p w14:paraId="1E4339BC" w14:textId="77777777" w:rsidR="00982D78" w:rsidRDefault="00982D78">
            <w:pPr>
              <w:rPr>
                <w:rFonts w:ascii="Times New Roman" w:hAnsi="Times New Roman"/>
                <w:color w:val="000000" w:themeColor="text1"/>
                <w:sz w:val="1"/>
                <w:szCs w:val="1"/>
                <w:lang w:val="cs-CZ"/>
              </w:rPr>
            </w:pPr>
          </w:p>
        </w:tc>
        <w:tc>
          <w:tcPr>
            <w:tcW w:w="683" w:type="dxa"/>
          </w:tcPr>
          <w:p w14:paraId="140AA6AF" w14:textId="77777777" w:rsidR="00982D78" w:rsidRDefault="00000000">
            <w:pPr>
              <w:spacing w:before="2"/>
              <w:ind w:left="266"/>
              <w:jc w:val="both"/>
              <w:rPr>
                <w:rFonts w:ascii="Times New Roman" w:hAnsi="Times New Roman" w:cs="Times New Roman"/>
                <w:color w:val="010302"/>
              </w:rPr>
            </w:pPr>
            <w:r>
              <w:rPr>
                <w:rFonts w:ascii="Calibri" w:hAnsi="Calibri" w:cs="Calibri"/>
                <w:color w:val="000000"/>
                <w:sz w:val="6"/>
                <w:szCs w:val="6"/>
                <w:lang w:val="cs-CZ"/>
              </w:rPr>
              <w:t>10419</w:t>
            </w:r>
            <w:r>
              <w:rPr>
                <w:rFonts w:ascii="Times New Roman" w:hAnsi="Times New Roman" w:cs="Times New Roman"/>
                <w:sz w:val="6"/>
                <w:szCs w:val="6"/>
              </w:rPr>
              <w:t xml:space="preserve"> </w:t>
            </w:r>
          </w:p>
        </w:tc>
        <w:tc>
          <w:tcPr>
            <w:tcW w:w="652" w:type="dxa"/>
          </w:tcPr>
          <w:p w14:paraId="77A942B1"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10419</w:t>
            </w:r>
            <w:r>
              <w:rPr>
                <w:rFonts w:ascii="Times New Roman" w:hAnsi="Times New Roman" w:cs="Times New Roman"/>
                <w:sz w:val="6"/>
                <w:szCs w:val="6"/>
              </w:rPr>
              <w:t xml:space="preserve"> </w:t>
            </w:r>
          </w:p>
        </w:tc>
        <w:tc>
          <w:tcPr>
            <w:tcW w:w="660" w:type="dxa"/>
          </w:tcPr>
          <w:p w14:paraId="33706634"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10419</w:t>
            </w:r>
            <w:r>
              <w:rPr>
                <w:rFonts w:ascii="Times New Roman" w:hAnsi="Times New Roman" w:cs="Times New Roman"/>
                <w:sz w:val="6"/>
                <w:szCs w:val="6"/>
              </w:rPr>
              <w:t xml:space="preserve"> </w:t>
            </w:r>
          </w:p>
        </w:tc>
      </w:tr>
      <w:tr w:rsidR="00982D78" w14:paraId="7ACE46E4" w14:textId="77777777">
        <w:trPr>
          <w:trHeight w:hRule="exact" w:val="73"/>
        </w:trPr>
        <w:tc>
          <w:tcPr>
            <w:tcW w:w="1874" w:type="dxa"/>
          </w:tcPr>
          <w:p w14:paraId="7ABC7F88" w14:textId="77777777" w:rsidR="00982D78" w:rsidRDefault="00000000">
            <w:pPr>
              <w:ind w:left="501"/>
              <w:jc w:val="both"/>
              <w:rPr>
                <w:rFonts w:ascii="Times New Roman" w:hAnsi="Times New Roman" w:cs="Times New Roman"/>
                <w:color w:val="010302"/>
              </w:rPr>
            </w:pPr>
            <w:r>
              <w:rPr>
                <w:rFonts w:ascii="Calibri" w:hAnsi="Calibri" w:cs="Calibri"/>
                <w:color w:val="000000"/>
                <w:sz w:val="6"/>
                <w:szCs w:val="6"/>
                <w:lang w:val="cs-CZ"/>
              </w:rPr>
              <w:t>Krajské státní zastupitelství v Brně</w:t>
            </w:r>
            <w:r>
              <w:rPr>
                <w:rFonts w:ascii="Times New Roman" w:hAnsi="Times New Roman" w:cs="Times New Roman"/>
                <w:sz w:val="6"/>
                <w:szCs w:val="6"/>
              </w:rPr>
              <w:t xml:space="preserve"> </w:t>
            </w:r>
          </w:p>
        </w:tc>
        <w:tc>
          <w:tcPr>
            <w:tcW w:w="489" w:type="dxa"/>
          </w:tcPr>
          <w:p w14:paraId="2C758F1A"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4FF9450" w14:textId="77777777" w:rsidR="00982D78" w:rsidRDefault="00000000">
            <w:pPr>
              <w:ind w:left="819"/>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4BE99FEC" w14:textId="77777777" w:rsidR="00982D78" w:rsidRDefault="00000000">
            <w:pPr>
              <w:ind w:left="185"/>
              <w:jc w:val="both"/>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5CA8F8EC"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9626DEB"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01FB7B3"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BD71403" w14:textId="77777777" w:rsidR="00982D78" w:rsidRDefault="00000000">
            <w:pPr>
              <w:ind w:left="57"/>
              <w:jc w:val="both"/>
              <w:rPr>
                <w:rFonts w:ascii="Times New Roman" w:hAnsi="Times New Roman" w:cs="Times New Roman"/>
                <w:color w:val="010302"/>
              </w:rPr>
            </w:pPr>
            <w:r>
              <w:rPr>
                <w:rFonts w:ascii="Calibri" w:hAnsi="Calibri" w:cs="Calibri"/>
                <w:color w:val="000000"/>
                <w:sz w:val="6"/>
                <w:szCs w:val="6"/>
                <w:lang w:val="cs-CZ"/>
              </w:rPr>
              <w:t>TMBCR0NZ2SC047834</w:t>
            </w:r>
            <w:r>
              <w:rPr>
                <w:rFonts w:ascii="Times New Roman" w:hAnsi="Times New Roman" w:cs="Times New Roman"/>
                <w:sz w:val="6"/>
                <w:szCs w:val="6"/>
              </w:rPr>
              <w:t xml:space="preserve"> </w:t>
            </w:r>
          </w:p>
        </w:tc>
        <w:tc>
          <w:tcPr>
            <w:tcW w:w="364" w:type="dxa"/>
          </w:tcPr>
          <w:p w14:paraId="15278398"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27F02328"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13.06.2025</w:t>
            </w:r>
            <w:r>
              <w:rPr>
                <w:rFonts w:ascii="Times New Roman" w:hAnsi="Times New Roman" w:cs="Times New Roman"/>
                <w:sz w:val="6"/>
                <w:szCs w:val="6"/>
              </w:rPr>
              <w:t xml:space="preserve"> </w:t>
            </w:r>
          </w:p>
        </w:tc>
        <w:tc>
          <w:tcPr>
            <w:tcW w:w="383" w:type="dxa"/>
          </w:tcPr>
          <w:p w14:paraId="42816D34"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A473C27" w14:textId="77777777" w:rsidR="00982D78" w:rsidRDefault="00000000">
            <w:pPr>
              <w:ind w:left="113"/>
              <w:jc w:val="both"/>
              <w:rPr>
                <w:rFonts w:ascii="Times New Roman" w:hAnsi="Times New Roman" w:cs="Times New Roman"/>
                <w:color w:val="010302"/>
              </w:rPr>
            </w:pPr>
            <w:r>
              <w:rPr>
                <w:rFonts w:ascii="Calibri" w:hAnsi="Calibri" w:cs="Calibri"/>
                <w:color w:val="000000"/>
                <w:sz w:val="6"/>
                <w:szCs w:val="6"/>
                <w:lang w:val="cs-CZ"/>
              </w:rPr>
              <w:t>UBL833134</w:t>
            </w:r>
            <w:r>
              <w:rPr>
                <w:rFonts w:ascii="Times New Roman" w:hAnsi="Times New Roman" w:cs="Times New Roman"/>
                <w:sz w:val="6"/>
                <w:szCs w:val="6"/>
              </w:rPr>
              <w:t xml:space="preserve"> </w:t>
            </w:r>
          </w:p>
        </w:tc>
        <w:tc>
          <w:tcPr>
            <w:tcW w:w="447" w:type="dxa"/>
          </w:tcPr>
          <w:p w14:paraId="19DBA353"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A156412" w14:textId="77777777" w:rsidR="00982D78" w:rsidRDefault="00000000">
            <w:pPr>
              <w:ind w:left="136"/>
              <w:jc w:val="both"/>
              <w:rPr>
                <w:rFonts w:ascii="Times New Roman" w:hAnsi="Times New Roman" w:cs="Times New Roman"/>
                <w:color w:val="010302"/>
              </w:rPr>
            </w:pPr>
            <w:r>
              <w:rPr>
                <w:rFonts w:ascii="Calibri" w:hAnsi="Calibri" w:cs="Calibri"/>
                <w:color w:val="000000"/>
                <w:sz w:val="6"/>
                <w:szCs w:val="6"/>
                <w:lang w:val="cs-CZ"/>
              </w:rPr>
              <w:t xml:space="preserve">142  </w:t>
            </w:r>
          </w:p>
        </w:tc>
        <w:tc>
          <w:tcPr>
            <w:tcW w:w="465" w:type="dxa"/>
          </w:tcPr>
          <w:p w14:paraId="41ACD3DE"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2290</w:t>
            </w:r>
            <w:r>
              <w:rPr>
                <w:rFonts w:ascii="Times New Roman" w:hAnsi="Times New Roman" w:cs="Times New Roman"/>
                <w:sz w:val="6"/>
                <w:szCs w:val="6"/>
              </w:rPr>
              <w:t xml:space="preserve"> </w:t>
            </w:r>
          </w:p>
        </w:tc>
        <w:tc>
          <w:tcPr>
            <w:tcW w:w="501" w:type="dxa"/>
          </w:tcPr>
          <w:p w14:paraId="1E48B083"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5A8424B"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30413A3"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E720644"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952 000 Kč</w:t>
            </w:r>
            <w:r>
              <w:rPr>
                <w:rFonts w:ascii="Times New Roman" w:hAnsi="Times New Roman" w:cs="Times New Roman"/>
                <w:sz w:val="6"/>
                <w:szCs w:val="6"/>
              </w:rPr>
              <w:t xml:space="preserve"> </w:t>
            </w:r>
          </w:p>
        </w:tc>
        <w:tc>
          <w:tcPr>
            <w:tcW w:w="578" w:type="dxa"/>
          </w:tcPr>
          <w:p w14:paraId="07674570" w14:textId="77777777" w:rsidR="00982D78" w:rsidRDefault="00982D78">
            <w:pPr>
              <w:rPr>
                <w:rFonts w:ascii="Times New Roman" w:hAnsi="Times New Roman"/>
                <w:color w:val="000000" w:themeColor="text1"/>
                <w:sz w:val="1"/>
                <w:szCs w:val="1"/>
                <w:lang w:val="cs-CZ"/>
              </w:rPr>
            </w:pPr>
          </w:p>
        </w:tc>
        <w:tc>
          <w:tcPr>
            <w:tcW w:w="683" w:type="dxa"/>
          </w:tcPr>
          <w:p w14:paraId="1FDF7EEE" w14:textId="77777777" w:rsidR="00982D78" w:rsidRDefault="00000000">
            <w:pPr>
              <w:ind w:left="266"/>
              <w:jc w:val="both"/>
              <w:rPr>
                <w:rFonts w:ascii="Times New Roman" w:hAnsi="Times New Roman" w:cs="Times New Roman"/>
                <w:color w:val="010302"/>
              </w:rPr>
            </w:pPr>
            <w:r>
              <w:rPr>
                <w:rFonts w:ascii="Calibri" w:hAnsi="Calibri" w:cs="Calibri"/>
                <w:color w:val="000000"/>
                <w:sz w:val="6"/>
                <w:szCs w:val="6"/>
                <w:lang w:val="cs-CZ"/>
              </w:rPr>
              <w:t>13924</w:t>
            </w:r>
            <w:r>
              <w:rPr>
                <w:rFonts w:ascii="Times New Roman" w:hAnsi="Times New Roman" w:cs="Times New Roman"/>
                <w:sz w:val="6"/>
                <w:szCs w:val="6"/>
              </w:rPr>
              <w:t xml:space="preserve"> </w:t>
            </w:r>
          </w:p>
        </w:tc>
        <w:tc>
          <w:tcPr>
            <w:tcW w:w="652" w:type="dxa"/>
          </w:tcPr>
          <w:p w14:paraId="5C152E80" w14:textId="77777777" w:rsidR="00982D78" w:rsidRDefault="00000000">
            <w:pPr>
              <w:ind w:left="255"/>
              <w:jc w:val="both"/>
              <w:rPr>
                <w:rFonts w:ascii="Times New Roman" w:hAnsi="Times New Roman" w:cs="Times New Roman"/>
                <w:color w:val="010302"/>
              </w:rPr>
            </w:pPr>
            <w:r>
              <w:rPr>
                <w:rFonts w:ascii="Calibri" w:hAnsi="Calibri" w:cs="Calibri"/>
                <w:color w:val="000000"/>
                <w:sz w:val="6"/>
                <w:szCs w:val="6"/>
                <w:lang w:val="cs-CZ"/>
              </w:rPr>
              <w:t>13924</w:t>
            </w:r>
            <w:r>
              <w:rPr>
                <w:rFonts w:ascii="Times New Roman" w:hAnsi="Times New Roman" w:cs="Times New Roman"/>
                <w:sz w:val="6"/>
                <w:szCs w:val="6"/>
              </w:rPr>
              <w:t xml:space="preserve"> </w:t>
            </w:r>
          </w:p>
        </w:tc>
        <w:tc>
          <w:tcPr>
            <w:tcW w:w="660" w:type="dxa"/>
          </w:tcPr>
          <w:p w14:paraId="33A5CDA0" w14:textId="77777777" w:rsidR="00982D78" w:rsidRDefault="00000000">
            <w:pPr>
              <w:ind w:left="255"/>
              <w:jc w:val="both"/>
              <w:rPr>
                <w:rFonts w:ascii="Times New Roman" w:hAnsi="Times New Roman" w:cs="Times New Roman"/>
                <w:color w:val="010302"/>
              </w:rPr>
            </w:pPr>
            <w:r>
              <w:rPr>
                <w:rFonts w:ascii="Calibri" w:hAnsi="Calibri" w:cs="Calibri"/>
                <w:color w:val="000000"/>
                <w:sz w:val="6"/>
                <w:szCs w:val="6"/>
                <w:lang w:val="cs-CZ"/>
              </w:rPr>
              <w:t>13924</w:t>
            </w:r>
            <w:r>
              <w:rPr>
                <w:rFonts w:ascii="Times New Roman" w:hAnsi="Times New Roman" w:cs="Times New Roman"/>
                <w:sz w:val="6"/>
                <w:szCs w:val="6"/>
              </w:rPr>
              <w:t xml:space="preserve"> </w:t>
            </w:r>
          </w:p>
        </w:tc>
      </w:tr>
      <w:tr w:rsidR="00982D78" w14:paraId="400C8F57" w14:textId="77777777">
        <w:trPr>
          <w:trHeight w:hRule="exact" w:val="73"/>
        </w:trPr>
        <w:tc>
          <w:tcPr>
            <w:tcW w:w="1874" w:type="dxa"/>
          </w:tcPr>
          <w:p w14:paraId="56829BE0" w14:textId="77777777" w:rsidR="00982D78" w:rsidRDefault="00000000">
            <w:pPr>
              <w:spacing w:before="2"/>
              <w:ind w:left="501"/>
              <w:jc w:val="both"/>
              <w:rPr>
                <w:rFonts w:ascii="Times New Roman" w:hAnsi="Times New Roman" w:cs="Times New Roman"/>
                <w:color w:val="010302"/>
              </w:rPr>
            </w:pPr>
            <w:r>
              <w:rPr>
                <w:rFonts w:ascii="Calibri" w:hAnsi="Calibri" w:cs="Calibri"/>
                <w:color w:val="000000"/>
                <w:sz w:val="6"/>
                <w:szCs w:val="6"/>
                <w:lang w:val="cs-CZ"/>
              </w:rPr>
              <w:t>Krajské státní zastupitelství v Brně</w:t>
            </w:r>
            <w:r>
              <w:rPr>
                <w:rFonts w:ascii="Times New Roman" w:hAnsi="Times New Roman" w:cs="Times New Roman"/>
                <w:sz w:val="6"/>
                <w:szCs w:val="6"/>
              </w:rPr>
              <w:t xml:space="preserve"> </w:t>
            </w:r>
          </w:p>
        </w:tc>
        <w:tc>
          <w:tcPr>
            <w:tcW w:w="489" w:type="dxa"/>
          </w:tcPr>
          <w:p w14:paraId="6BA2D4BC"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0C833DF" w14:textId="77777777" w:rsidR="00982D78" w:rsidRDefault="00000000">
            <w:pPr>
              <w:spacing w:before="2"/>
              <w:ind w:left="819"/>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B7ACA59"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30B1BE74"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DE44760"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993028C"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7D57214" w14:textId="77777777" w:rsidR="00982D78" w:rsidRDefault="00000000">
            <w:pPr>
              <w:spacing w:before="2"/>
              <w:ind w:left="50"/>
              <w:jc w:val="both"/>
              <w:rPr>
                <w:rFonts w:ascii="Times New Roman" w:hAnsi="Times New Roman" w:cs="Times New Roman"/>
                <w:color w:val="010302"/>
              </w:rPr>
            </w:pPr>
            <w:r>
              <w:rPr>
                <w:rFonts w:ascii="Calibri" w:hAnsi="Calibri" w:cs="Calibri"/>
                <w:color w:val="000000"/>
                <w:sz w:val="6"/>
                <w:szCs w:val="6"/>
                <w:lang w:val="cs-CZ"/>
              </w:rPr>
              <w:t>TMBAH9NP3P7042655</w:t>
            </w:r>
            <w:r>
              <w:rPr>
                <w:rFonts w:ascii="Times New Roman" w:hAnsi="Times New Roman" w:cs="Times New Roman"/>
                <w:sz w:val="6"/>
                <w:szCs w:val="6"/>
              </w:rPr>
              <w:t xml:space="preserve"> </w:t>
            </w:r>
          </w:p>
        </w:tc>
        <w:tc>
          <w:tcPr>
            <w:tcW w:w="364" w:type="dxa"/>
          </w:tcPr>
          <w:p w14:paraId="22862C1B"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1056BC30"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14.04.2023</w:t>
            </w:r>
            <w:r>
              <w:rPr>
                <w:rFonts w:ascii="Times New Roman" w:hAnsi="Times New Roman" w:cs="Times New Roman"/>
                <w:sz w:val="6"/>
                <w:szCs w:val="6"/>
              </w:rPr>
              <w:t xml:space="preserve"> </w:t>
            </w:r>
          </w:p>
        </w:tc>
        <w:tc>
          <w:tcPr>
            <w:tcW w:w="383" w:type="dxa"/>
          </w:tcPr>
          <w:p w14:paraId="6A7E2FA3"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5F674E2" w14:textId="77777777" w:rsidR="00982D78" w:rsidRDefault="00000000">
            <w:pPr>
              <w:spacing w:before="2"/>
              <w:ind w:left="111"/>
              <w:jc w:val="both"/>
              <w:rPr>
                <w:rFonts w:ascii="Times New Roman" w:hAnsi="Times New Roman" w:cs="Times New Roman"/>
                <w:color w:val="010302"/>
              </w:rPr>
            </w:pPr>
            <w:r>
              <w:rPr>
                <w:rFonts w:ascii="Calibri" w:hAnsi="Calibri" w:cs="Calibri"/>
                <w:color w:val="000000"/>
                <w:sz w:val="6"/>
                <w:szCs w:val="6"/>
                <w:lang w:val="cs-CZ"/>
              </w:rPr>
              <w:t>UBE697997</w:t>
            </w:r>
            <w:r>
              <w:rPr>
                <w:rFonts w:ascii="Times New Roman" w:hAnsi="Times New Roman" w:cs="Times New Roman"/>
                <w:sz w:val="6"/>
                <w:szCs w:val="6"/>
              </w:rPr>
              <w:t xml:space="preserve"> </w:t>
            </w:r>
          </w:p>
        </w:tc>
        <w:tc>
          <w:tcPr>
            <w:tcW w:w="447" w:type="dxa"/>
          </w:tcPr>
          <w:p w14:paraId="5AEEAE75"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1A7ACBA"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689A1676"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2184</w:t>
            </w:r>
            <w:r>
              <w:rPr>
                <w:rFonts w:ascii="Times New Roman" w:hAnsi="Times New Roman" w:cs="Times New Roman"/>
                <w:sz w:val="6"/>
                <w:szCs w:val="6"/>
              </w:rPr>
              <w:t xml:space="preserve"> </w:t>
            </w:r>
          </w:p>
        </w:tc>
        <w:tc>
          <w:tcPr>
            <w:tcW w:w="501" w:type="dxa"/>
          </w:tcPr>
          <w:p w14:paraId="7A5CA43A"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F152C79"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A57EAE8"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9DBB507"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637 000 Kč</w:t>
            </w:r>
            <w:r>
              <w:rPr>
                <w:rFonts w:ascii="Times New Roman" w:hAnsi="Times New Roman" w:cs="Times New Roman"/>
                <w:sz w:val="6"/>
                <w:szCs w:val="6"/>
              </w:rPr>
              <w:t xml:space="preserve"> </w:t>
            </w:r>
          </w:p>
        </w:tc>
        <w:tc>
          <w:tcPr>
            <w:tcW w:w="578" w:type="dxa"/>
          </w:tcPr>
          <w:p w14:paraId="1CBC9301" w14:textId="77777777" w:rsidR="00982D78" w:rsidRDefault="00982D78">
            <w:pPr>
              <w:rPr>
                <w:rFonts w:ascii="Times New Roman" w:hAnsi="Times New Roman"/>
                <w:color w:val="000000" w:themeColor="text1"/>
                <w:sz w:val="1"/>
                <w:szCs w:val="1"/>
                <w:lang w:val="cs-CZ"/>
              </w:rPr>
            </w:pPr>
          </w:p>
        </w:tc>
        <w:tc>
          <w:tcPr>
            <w:tcW w:w="683" w:type="dxa"/>
          </w:tcPr>
          <w:p w14:paraId="09604F74" w14:textId="77777777" w:rsidR="00982D78" w:rsidRDefault="00000000">
            <w:pPr>
              <w:spacing w:before="2"/>
              <w:ind w:left="266"/>
              <w:jc w:val="both"/>
              <w:rPr>
                <w:rFonts w:ascii="Times New Roman" w:hAnsi="Times New Roman" w:cs="Times New Roman"/>
                <w:color w:val="010302"/>
              </w:rPr>
            </w:pPr>
            <w:r>
              <w:rPr>
                <w:rFonts w:ascii="Calibri" w:hAnsi="Calibri" w:cs="Calibri"/>
                <w:color w:val="000000"/>
                <w:sz w:val="6"/>
                <w:szCs w:val="6"/>
                <w:lang w:val="cs-CZ"/>
              </w:rPr>
              <w:t>11646</w:t>
            </w:r>
            <w:r>
              <w:rPr>
                <w:rFonts w:ascii="Times New Roman" w:hAnsi="Times New Roman" w:cs="Times New Roman"/>
                <w:sz w:val="6"/>
                <w:szCs w:val="6"/>
              </w:rPr>
              <w:t xml:space="preserve"> </w:t>
            </w:r>
          </w:p>
        </w:tc>
        <w:tc>
          <w:tcPr>
            <w:tcW w:w="652" w:type="dxa"/>
          </w:tcPr>
          <w:p w14:paraId="4ED4D08F"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11646</w:t>
            </w:r>
            <w:r>
              <w:rPr>
                <w:rFonts w:ascii="Times New Roman" w:hAnsi="Times New Roman" w:cs="Times New Roman"/>
                <w:sz w:val="6"/>
                <w:szCs w:val="6"/>
              </w:rPr>
              <w:t xml:space="preserve"> </w:t>
            </w:r>
          </w:p>
        </w:tc>
        <w:tc>
          <w:tcPr>
            <w:tcW w:w="660" w:type="dxa"/>
          </w:tcPr>
          <w:p w14:paraId="5551D95C"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11646</w:t>
            </w:r>
            <w:r>
              <w:rPr>
                <w:rFonts w:ascii="Times New Roman" w:hAnsi="Times New Roman" w:cs="Times New Roman"/>
                <w:sz w:val="6"/>
                <w:szCs w:val="6"/>
              </w:rPr>
              <w:t xml:space="preserve"> </w:t>
            </w:r>
          </w:p>
        </w:tc>
      </w:tr>
      <w:tr w:rsidR="00982D78" w14:paraId="2747FE42" w14:textId="77777777">
        <w:trPr>
          <w:trHeight w:hRule="exact" w:val="73"/>
        </w:trPr>
        <w:tc>
          <w:tcPr>
            <w:tcW w:w="1874" w:type="dxa"/>
          </w:tcPr>
          <w:p w14:paraId="3CE3CC2E"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Krajské státní zastupitelství v Českých Budějovicích</w:t>
            </w:r>
            <w:r>
              <w:rPr>
                <w:rFonts w:ascii="Times New Roman" w:hAnsi="Times New Roman" w:cs="Times New Roman"/>
                <w:sz w:val="6"/>
                <w:szCs w:val="6"/>
              </w:rPr>
              <w:t xml:space="preserve"> </w:t>
            </w:r>
          </w:p>
        </w:tc>
        <w:tc>
          <w:tcPr>
            <w:tcW w:w="489" w:type="dxa"/>
          </w:tcPr>
          <w:p w14:paraId="0A1CD6CF"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F696B5D"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A48900C"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1Z</w:t>
            </w:r>
            <w:r>
              <w:rPr>
                <w:rFonts w:ascii="Times New Roman" w:hAnsi="Times New Roman" w:cs="Times New Roman"/>
                <w:sz w:val="6"/>
                <w:szCs w:val="6"/>
              </w:rPr>
              <w:t xml:space="preserve"> </w:t>
            </w:r>
          </w:p>
        </w:tc>
        <w:tc>
          <w:tcPr>
            <w:tcW w:w="669" w:type="dxa"/>
          </w:tcPr>
          <w:p w14:paraId="2CCAFE38"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287665E"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SEDAN</w:t>
            </w:r>
            <w:r>
              <w:rPr>
                <w:rFonts w:ascii="Times New Roman" w:hAnsi="Times New Roman" w:cs="Times New Roman"/>
                <w:sz w:val="6"/>
                <w:szCs w:val="6"/>
              </w:rPr>
              <w:t xml:space="preserve"> </w:t>
            </w:r>
          </w:p>
        </w:tc>
        <w:tc>
          <w:tcPr>
            <w:tcW w:w="489" w:type="dxa"/>
          </w:tcPr>
          <w:p w14:paraId="1F6EC438"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76A684B" w14:textId="77777777" w:rsidR="00982D78" w:rsidRDefault="00000000">
            <w:pPr>
              <w:spacing w:before="1"/>
              <w:ind w:left="55"/>
              <w:jc w:val="both"/>
              <w:rPr>
                <w:rFonts w:ascii="Times New Roman" w:hAnsi="Times New Roman" w:cs="Times New Roman"/>
                <w:color w:val="010302"/>
              </w:rPr>
            </w:pPr>
            <w:r>
              <w:rPr>
                <w:rFonts w:ascii="Calibri" w:hAnsi="Calibri" w:cs="Calibri"/>
                <w:color w:val="000000"/>
                <w:sz w:val="6"/>
                <w:szCs w:val="6"/>
                <w:lang w:val="cs-CZ"/>
              </w:rPr>
              <w:t>TMBDT61Z8D2088458</w:t>
            </w:r>
            <w:r>
              <w:rPr>
                <w:rFonts w:ascii="Times New Roman" w:hAnsi="Times New Roman" w:cs="Times New Roman"/>
                <w:sz w:val="6"/>
                <w:szCs w:val="6"/>
              </w:rPr>
              <w:t xml:space="preserve"> </w:t>
            </w:r>
          </w:p>
        </w:tc>
        <w:tc>
          <w:tcPr>
            <w:tcW w:w="364" w:type="dxa"/>
          </w:tcPr>
          <w:p w14:paraId="482FEED2"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71E9C594"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28.11.2012</w:t>
            </w:r>
            <w:r>
              <w:rPr>
                <w:rFonts w:ascii="Times New Roman" w:hAnsi="Times New Roman" w:cs="Times New Roman"/>
                <w:sz w:val="6"/>
                <w:szCs w:val="6"/>
              </w:rPr>
              <w:t xml:space="preserve"> </w:t>
            </w:r>
          </w:p>
        </w:tc>
        <w:tc>
          <w:tcPr>
            <w:tcW w:w="383" w:type="dxa"/>
          </w:tcPr>
          <w:p w14:paraId="304DB00F"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F67FB81"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UAK954223</w:t>
            </w:r>
            <w:r>
              <w:rPr>
                <w:rFonts w:ascii="Times New Roman" w:hAnsi="Times New Roman" w:cs="Times New Roman"/>
                <w:sz w:val="6"/>
                <w:szCs w:val="6"/>
              </w:rPr>
              <w:t xml:space="preserve"> </w:t>
            </w:r>
          </w:p>
        </w:tc>
        <w:tc>
          <w:tcPr>
            <w:tcW w:w="447" w:type="dxa"/>
          </w:tcPr>
          <w:p w14:paraId="4328455A"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7AF95E17"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4B9B94BC"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1950</w:t>
            </w:r>
            <w:r>
              <w:rPr>
                <w:rFonts w:ascii="Times New Roman" w:hAnsi="Times New Roman" w:cs="Times New Roman"/>
                <w:sz w:val="6"/>
                <w:szCs w:val="6"/>
              </w:rPr>
              <w:t xml:space="preserve"> </w:t>
            </w:r>
          </w:p>
        </w:tc>
        <w:tc>
          <w:tcPr>
            <w:tcW w:w="501" w:type="dxa"/>
          </w:tcPr>
          <w:p w14:paraId="2AA5DE38"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84ACFBA"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90FF40E"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4127CA0"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115 000 Kč</w:t>
            </w:r>
            <w:r>
              <w:rPr>
                <w:rFonts w:ascii="Times New Roman" w:hAnsi="Times New Roman" w:cs="Times New Roman"/>
                <w:sz w:val="6"/>
                <w:szCs w:val="6"/>
              </w:rPr>
              <w:t xml:space="preserve"> </w:t>
            </w:r>
          </w:p>
        </w:tc>
        <w:tc>
          <w:tcPr>
            <w:tcW w:w="578" w:type="dxa"/>
            <w:vMerge w:val="restart"/>
            <w:tcBorders>
              <w:bottom w:val="nil"/>
            </w:tcBorders>
          </w:tcPr>
          <w:p w14:paraId="3443E12A" w14:textId="77777777" w:rsidR="00982D78" w:rsidRDefault="00982D78">
            <w:pPr>
              <w:rPr>
                <w:rFonts w:ascii="Times New Roman" w:hAnsi="Times New Roman"/>
                <w:color w:val="000000" w:themeColor="text1"/>
                <w:sz w:val="24"/>
                <w:szCs w:val="24"/>
                <w:lang w:val="cs-CZ"/>
              </w:rPr>
            </w:pPr>
          </w:p>
        </w:tc>
        <w:tc>
          <w:tcPr>
            <w:tcW w:w="683" w:type="dxa"/>
          </w:tcPr>
          <w:p w14:paraId="2B21D656"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2172</w:t>
            </w:r>
            <w:r>
              <w:rPr>
                <w:rFonts w:ascii="Times New Roman" w:hAnsi="Times New Roman" w:cs="Times New Roman"/>
                <w:sz w:val="6"/>
                <w:szCs w:val="6"/>
              </w:rPr>
              <w:t xml:space="preserve"> </w:t>
            </w:r>
          </w:p>
        </w:tc>
        <w:tc>
          <w:tcPr>
            <w:tcW w:w="652" w:type="dxa"/>
          </w:tcPr>
          <w:p w14:paraId="4C285F0F"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2172</w:t>
            </w:r>
            <w:r>
              <w:rPr>
                <w:rFonts w:ascii="Times New Roman" w:hAnsi="Times New Roman" w:cs="Times New Roman"/>
                <w:sz w:val="6"/>
                <w:szCs w:val="6"/>
              </w:rPr>
              <w:t xml:space="preserve"> </w:t>
            </w:r>
          </w:p>
        </w:tc>
        <w:tc>
          <w:tcPr>
            <w:tcW w:w="660" w:type="dxa"/>
          </w:tcPr>
          <w:p w14:paraId="43D396AB"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2172</w:t>
            </w:r>
            <w:r>
              <w:rPr>
                <w:rFonts w:ascii="Times New Roman" w:hAnsi="Times New Roman" w:cs="Times New Roman"/>
                <w:sz w:val="6"/>
                <w:szCs w:val="6"/>
              </w:rPr>
              <w:t xml:space="preserve"> </w:t>
            </w:r>
          </w:p>
        </w:tc>
      </w:tr>
      <w:tr w:rsidR="00982D78" w14:paraId="142630CA" w14:textId="77777777">
        <w:trPr>
          <w:trHeight w:hRule="exact" w:val="73"/>
        </w:trPr>
        <w:tc>
          <w:tcPr>
            <w:tcW w:w="1874" w:type="dxa"/>
          </w:tcPr>
          <w:p w14:paraId="0FF1DF2E"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Krajské státní zastupitelství v Českých Budějovicích</w:t>
            </w:r>
            <w:r>
              <w:rPr>
                <w:rFonts w:ascii="Times New Roman" w:hAnsi="Times New Roman" w:cs="Times New Roman"/>
                <w:sz w:val="6"/>
                <w:szCs w:val="6"/>
              </w:rPr>
              <w:t xml:space="preserve"> </w:t>
            </w:r>
          </w:p>
        </w:tc>
        <w:tc>
          <w:tcPr>
            <w:tcW w:w="489" w:type="dxa"/>
          </w:tcPr>
          <w:p w14:paraId="4D0B99D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1199470"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D606387"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55D71FE3"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8EF2C3F"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A812C20"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886AD27" w14:textId="77777777" w:rsidR="00982D78" w:rsidRDefault="00000000">
            <w:pPr>
              <w:spacing w:before="1"/>
              <w:ind w:left="52"/>
              <w:jc w:val="both"/>
              <w:rPr>
                <w:rFonts w:ascii="Times New Roman" w:hAnsi="Times New Roman" w:cs="Times New Roman"/>
                <w:color w:val="010302"/>
              </w:rPr>
            </w:pPr>
            <w:r>
              <w:rPr>
                <w:rFonts w:ascii="Calibri" w:hAnsi="Calibri" w:cs="Calibri"/>
                <w:color w:val="000000"/>
                <w:sz w:val="6"/>
                <w:szCs w:val="6"/>
                <w:lang w:val="cs-CZ"/>
              </w:rPr>
              <w:t>TMBAG7NE9E0188179</w:t>
            </w:r>
            <w:r>
              <w:rPr>
                <w:rFonts w:ascii="Times New Roman" w:hAnsi="Times New Roman" w:cs="Times New Roman"/>
                <w:sz w:val="6"/>
                <w:szCs w:val="6"/>
              </w:rPr>
              <w:t xml:space="preserve"> </w:t>
            </w:r>
          </w:p>
        </w:tc>
        <w:tc>
          <w:tcPr>
            <w:tcW w:w="364" w:type="dxa"/>
          </w:tcPr>
          <w:p w14:paraId="41AD8FBA"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3A6FB540"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04.04.2014</w:t>
            </w:r>
            <w:r>
              <w:rPr>
                <w:rFonts w:ascii="Times New Roman" w:hAnsi="Times New Roman" w:cs="Times New Roman"/>
                <w:sz w:val="6"/>
                <w:szCs w:val="6"/>
              </w:rPr>
              <w:t xml:space="preserve"> </w:t>
            </w:r>
          </w:p>
        </w:tc>
        <w:tc>
          <w:tcPr>
            <w:tcW w:w="383" w:type="dxa"/>
          </w:tcPr>
          <w:p w14:paraId="6A893A8E"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D983F6A" w14:textId="77777777" w:rsidR="00982D78" w:rsidRDefault="00000000">
            <w:pPr>
              <w:spacing w:before="1"/>
              <w:ind w:left="103"/>
              <w:jc w:val="both"/>
              <w:rPr>
                <w:rFonts w:ascii="Times New Roman" w:hAnsi="Times New Roman" w:cs="Times New Roman"/>
                <w:color w:val="010302"/>
              </w:rPr>
            </w:pPr>
            <w:r>
              <w:rPr>
                <w:rFonts w:ascii="Calibri" w:hAnsi="Calibri" w:cs="Calibri"/>
                <w:color w:val="000000"/>
                <w:sz w:val="6"/>
                <w:szCs w:val="6"/>
                <w:lang w:val="cs-CZ"/>
              </w:rPr>
              <w:t>UAO653148</w:t>
            </w:r>
            <w:r>
              <w:rPr>
                <w:rFonts w:ascii="Times New Roman" w:hAnsi="Times New Roman" w:cs="Times New Roman"/>
                <w:sz w:val="6"/>
                <w:szCs w:val="6"/>
              </w:rPr>
              <w:t xml:space="preserve"> </w:t>
            </w:r>
          </w:p>
        </w:tc>
        <w:tc>
          <w:tcPr>
            <w:tcW w:w="447" w:type="dxa"/>
          </w:tcPr>
          <w:p w14:paraId="44C59994"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6BA194F6"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30DC852C"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16EDC0BA"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A076DF2"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A11B69A"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4971C0C"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150 000 Kč</w:t>
            </w:r>
            <w:r>
              <w:rPr>
                <w:rFonts w:ascii="Times New Roman" w:hAnsi="Times New Roman" w:cs="Times New Roman"/>
                <w:sz w:val="6"/>
                <w:szCs w:val="6"/>
              </w:rPr>
              <w:t xml:space="preserve"> </w:t>
            </w:r>
          </w:p>
        </w:tc>
        <w:tc>
          <w:tcPr>
            <w:tcW w:w="578" w:type="dxa"/>
            <w:vMerge/>
            <w:tcBorders>
              <w:top w:val="nil"/>
              <w:bottom w:val="nil"/>
            </w:tcBorders>
          </w:tcPr>
          <w:p w14:paraId="541BB3A0" w14:textId="77777777" w:rsidR="00982D78" w:rsidRDefault="00982D78">
            <w:pPr>
              <w:rPr>
                <w:rFonts w:ascii="Times New Roman" w:hAnsi="Times New Roman"/>
                <w:color w:val="000000" w:themeColor="text1"/>
                <w:sz w:val="1"/>
                <w:szCs w:val="1"/>
                <w:lang w:val="cs-CZ"/>
              </w:rPr>
            </w:pPr>
          </w:p>
        </w:tc>
        <w:tc>
          <w:tcPr>
            <w:tcW w:w="683" w:type="dxa"/>
          </w:tcPr>
          <w:p w14:paraId="45C6F4F7"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2834</w:t>
            </w:r>
            <w:r>
              <w:rPr>
                <w:rFonts w:ascii="Times New Roman" w:hAnsi="Times New Roman" w:cs="Times New Roman"/>
                <w:sz w:val="6"/>
                <w:szCs w:val="6"/>
              </w:rPr>
              <w:t xml:space="preserve"> </w:t>
            </w:r>
          </w:p>
        </w:tc>
        <w:tc>
          <w:tcPr>
            <w:tcW w:w="652" w:type="dxa"/>
          </w:tcPr>
          <w:p w14:paraId="7CB07A86"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2834</w:t>
            </w:r>
            <w:r>
              <w:rPr>
                <w:rFonts w:ascii="Times New Roman" w:hAnsi="Times New Roman" w:cs="Times New Roman"/>
                <w:sz w:val="6"/>
                <w:szCs w:val="6"/>
              </w:rPr>
              <w:t xml:space="preserve"> </w:t>
            </w:r>
          </w:p>
        </w:tc>
        <w:tc>
          <w:tcPr>
            <w:tcW w:w="660" w:type="dxa"/>
          </w:tcPr>
          <w:p w14:paraId="19595BDF"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2834</w:t>
            </w:r>
            <w:r>
              <w:rPr>
                <w:rFonts w:ascii="Times New Roman" w:hAnsi="Times New Roman" w:cs="Times New Roman"/>
                <w:sz w:val="6"/>
                <w:szCs w:val="6"/>
              </w:rPr>
              <w:t xml:space="preserve"> </w:t>
            </w:r>
          </w:p>
        </w:tc>
      </w:tr>
      <w:tr w:rsidR="00982D78" w14:paraId="6B88847B" w14:textId="77777777">
        <w:trPr>
          <w:trHeight w:hRule="exact" w:val="73"/>
        </w:trPr>
        <w:tc>
          <w:tcPr>
            <w:tcW w:w="1874" w:type="dxa"/>
          </w:tcPr>
          <w:p w14:paraId="182A6065"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Krajské státní zastupitelství v Českých Budějovicích</w:t>
            </w:r>
            <w:r>
              <w:rPr>
                <w:rFonts w:ascii="Times New Roman" w:hAnsi="Times New Roman" w:cs="Times New Roman"/>
                <w:sz w:val="6"/>
                <w:szCs w:val="6"/>
              </w:rPr>
              <w:t xml:space="preserve"> </w:t>
            </w:r>
          </w:p>
        </w:tc>
        <w:tc>
          <w:tcPr>
            <w:tcW w:w="489" w:type="dxa"/>
          </w:tcPr>
          <w:p w14:paraId="2CC0C036"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99A8FF6" w14:textId="77777777" w:rsidR="00982D78" w:rsidRDefault="00000000">
            <w:pPr>
              <w:spacing w:before="2"/>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991C0FC"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7A55DB0"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E07F01F"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61939E2A"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727A757" w14:textId="77777777" w:rsidR="00982D78" w:rsidRDefault="00000000">
            <w:pPr>
              <w:spacing w:before="2"/>
              <w:ind w:left="62"/>
              <w:jc w:val="both"/>
              <w:rPr>
                <w:rFonts w:ascii="Times New Roman" w:hAnsi="Times New Roman" w:cs="Times New Roman"/>
                <w:color w:val="010302"/>
              </w:rPr>
            </w:pPr>
            <w:r>
              <w:rPr>
                <w:rFonts w:ascii="Calibri" w:hAnsi="Calibri" w:cs="Calibri"/>
                <w:color w:val="000000"/>
                <w:sz w:val="6"/>
                <w:szCs w:val="6"/>
                <w:lang w:val="cs-CZ"/>
              </w:rPr>
              <w:t>TMBCE9NP6J7587709</w:t>
            </w:r>
            <w:r>
              <w:rPr>
                <w:rFonts w:ascii="Times New Roman" w:hAnsi="Times New Roman" w:cs="Times New Roman"/>
                <w:sz w:val="6"/>
                <w:szCs w:val="6"/>
              </w:rPr>
              <w:t xml:space="preserve"> </w:t>
            </w:r>
          </w:p>
        </w:tc>
        <w:tc>
          <w:tcPr>
            <w:tcW w:w="364" w:type="dxa"/>
          </w:tcPr>
          <w:p w14:paraId="474BBEFF"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3FEB295C"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11.05.2018</w:t>
            </w:r>
            <w:r>
              <w:rPr>
                <w:rFonts w:ascii="Times New Roman" w:hAnsi="Times New Roman" w:cs="Times New Roman"/>
                <w:sz w:val="6"/>
                <w:szCs w:val="6"/>
              </w:rPr>
              <w:t xml:space="preserve"> </w:t>
            </w:r>
          </w:p>
        </w:tc>
        <w:tc>
          <w:tcPr>
            <w:tcW w:w="383" w:type="dxa"/>
          </w:tcPr>
          <w:p w14:paraId="3B9E7767"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957811C"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UAT890524</w:t>
            </w:r>
            <w:r>
              <w:rPr>
                <w:rFonts w:ascii="Times New Roman" w:hAnsi="Times New Roman" w:cs="Times New Roman"/>
                <w:sz w:val="6"/>
                <w:szCs w:val="6"/>
              </w:rPr>
              <w:t xml:space="preserve"> </w:t>
            </w:r>
          </w:p>
        </w:tc>
        <w:tc>
          <w:tcPr>
            <w:tcW w:w="447" w:type="dxa"/>
          </w:tcPr>
          <w:p w14:paraId="3D00EF15"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67E0BF49"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34173860"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2230</w:t>
            </w:r>
            <w:r>
              <w:rPr>
                <w:rFonts w:ascii="Times New Roman" w:hAnsi="Times New Roman" w:cs="Times New Roman"/>
                <w:sz w:val="6"/>
                <w:szCs w:val="6"/>
              </w:rPr>
              <w:t xml:space="preserve"> </w:t>
            </w:r>
          </w:p>
        </w:tc>
        <w:tc>
          <w:tcPr>
            <w:tcW w:w="501" w:type="dxa"/>
          </w:tcPr>
          <w:p w14:paraId="79DA8114"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E96E409"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DB70C35"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25C060D"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368 000 Kč</w:t>
            </w:r>
            <w:r>
              <w:rPr>
                <w:rFonts w:ascii="Times New Roman" w:hAnsi="Times New Roman" w:cs="Times New Roman"/>
                <w:sz w:val="6"/>
                <w:szCs w:val="6"/>
              </w:rPr>
              <w:t xml:space="preserve"> </w:t>
            </w:r>
          </w:p>
        </w:tc>
        <w:tc>
          <w:tcPr>
            <w:tcW w:w="578" w:type="dxa"/>
            <w:vMerge/>
            <w:tcBorders>
              <w:top w:val="nil"/>
              <w:bottom w:val="nil"/>
            </w:tcBorders>
          </w:tcPr>
          <w:p w14:paraId="5F60EE6C" w14:textId="77777777" w:rsidR="00982D78" w:rsidRDefault="00982D78">
            <w:pPr>
              <w:rPr>
                <w:rFonts w:ascii="Times New Roman" w:hAnsi="Times New Roman"/>
                <w:color w:val="000000" w:themeColor="text1"/>
                <w:sz w:val="1"/>
                <w:szCs w:val="1"/>
                <w:lang w:val="cs-CZ"/>
              </w:rPr>
            </w:pPr>
          </w:p>
        </w:tc>
        <w:tc>
          <w:tcPr>
            <w:tcW w:w="683" w:type="dxa"/>
          </w:tcPr>
          <w:p w14:paraId="24A78CF0" w14:textId="77777777" w:rsidR="00982D78" w:rsidRDefault="00000000">
            <w:pPr>
              <w:spacing w:before="2"/>
              <w:ind w:left="283"/>
              <w:jc w:val="both"/>
              <w:rPr>
                <w:rFonts w:ascii="Times New Roman" w:hAnsi="Times New Roman" w:cs="Times New Roman"/>
                <w:color w:val="010302"/>
              </w:rPr>
            </w:pPr>
            <w:r>
              <w:rPr>
                <w:rFonts w:ascii="Calibri" w:hAnsi="Calibri" w:cs="Calibri"/>
                <w:color w:val="000000"/>
                <w:sz w:val="6"/>
                <w:szCs w:val="6"/>
                <w:lang w:val="cs-CZ"/>
              </w:rPr>
              <w:t>7804</w:t>
            </w:r>
            <w:r>
              <w:rPr>
                <w:rFonts w:ascii="Times New Roman" w:hAnsi="Times New Roman" w:cs="Times New Roman"/>
                <w:sz w:val="6"/>
                <w:szCs w:val="6"/>
              </w:rPr>
              <w:t xml:space="preserve"> </w:t>
            </w:r>
          </w:p>
        </w:tc>
        <w:tc>
          <w:tcPr>
            <w:tcW w:w="652" w:type="dxa"/>
          </w:tcPr>
          <w:p w14:paraId="4AD695A6"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7804</w:t>
            </w:r>
            <w:r>
              <w:rPr>
                <w:rFonts w:ascii="Times New Roman" w:hAnsi="Times New Roman" w:cs="Times New Roman"/>
                <w:sz w:val="6"/>
                <w:szCs w:val="6"/>
              </w:rPr>
              <w:t xml:space="preserve"> </w:t>
            </w:r>
          </w:p>
        </w:tc>
        <w:tc>
          <w:tcPr>
            <w:tcW w:w="660" w:type="dxa"/>
          </w:tcPr>
          <w:p w14:paraId="2537DF91" w14:textId="77777777" w:rsidR="00982D78" w:rsidRDefault="00000000">
            <w:pPr>
              <w:spacing w:before="2"/>
              <w:ind w:left="271"/>
              <w:jc w:val="both"/>
              <w:rPr>
                <w:rFonts w:ascii="Times New Roman" w:hAnsi="Times New Roman" w:cs="Times New Roman"/>
                <w:color w:val="010302"/>
              </w:rPr>
            </w:pPr>
            <w:r>
              <w:rPr>
                <w:rFonts w:ascii="Calibri" w:hAnsi="Calibri" w:cs="Calibri"/>
                <w:color w:val="000000"/>
                <w:sz w:val="6"/>
                <w:szCs w:val="6"/>
                <w:lang w:val="cs-CZ"/>
              </w:rPr>
              <w:t>7804</w:t>
            </w:r>
            <w:r>
              <w:rPr>
                <w:rFonts w:ascii="Times New Roman" w:hAnsi="Times New Roman" w:cs="Times New Roman"/>
                <w:sz w:val="6"/>
                <w:szCs w:val="6"/>
              </w:rPr>
              <w:t xml:space="preserve"> </w:t>
            </w:r>
          </w:p>
        </w:tc>
      </w:tr>
      <w:tr w:rsidR="00982D78" w14:paraId="3B8EDA71" w14:textId="77777777">
        <w:trPr>
          <w:trHeight w:hRule="exact" w:val="73"/>
        </w:trPr>
        <w:tc>
          <w:tcPr>
            <w:tcW w:w="1874" w:type="dxa"/>
          </w:tcPr>
          <w:p w14:paraId="6F4F5579"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Krajské státní zastupitelství v Českých Budějovicích</w:t>
            </w:r>
            <w:r>
              <w:rPr>
                <w:rFonts w:ascii="Times New Roman" w:hAnsi="Times New Roman" w:cs="Times New Roman"/>
                <w:sz w:val="6"/>
                <w:szCs w:val="6"/>
              </w:rPr>
              <w:t xml:space="preserve"> </w:t>
            </w:r>
          </w:p>
        </w:tc>
        <w:tc>
          <w:tcPr>
            <w:tcW w:w="489" w:type="dxa"/>
          </w:tcPr>
          <w:p w14:paraId="518EE749"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24BBDBF" w14:textId="77777777" w:rsidR="00982D78" w:rsidRDefault="00000000">
            <w:pPr>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EBB4D9C"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529D3203"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3947CD8"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2866FEB"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A80512E" w14:textId="77777777" w:rsidR="00982D78" w:rsidRDefault="00000000">
            <w:pPr>
              <w:ind w:left="57"/>
              <w:jc w:val="both"/>
              <w:rPr>
                <w:rFonts w:ascii="Times New Roman" w:hAnsi="Times New Roman" w:cs="Times New Roman"/>
                <w:color w:val="010302"/>
              </w:rPr>
            </w:pPr>
            <w:r>
              <w:rPr>
                <w:rFonts w:ascii="Calibri" w:hAnsi="Calibri" w:cs="Calibri"/>
                <w:color w:val="000000"/>
                <w:sz w:val="6"/>
                <w:szCs w:val="6"/>
                <w:lang w:val="cs-CZ"/>
              </w:rPr>
              <w:t>TMBCE9NP8P7010902</w:t>
            </w:r>
            <w:r>
              <w:rPr>
                <w:rFonts w:ascii="Times New Roman" w:hAnsi="Times New Roman" w:cs="Times New Roman"/>
                <w:sz w:val="6"/>
                <w:szCs w:val="6"/>
              </w:rPr>
              <w:t xml:space="preserve"> </w:t>
            </w:r>
          </w:p>
        </w:tc>
        <w:tc>
          <w:tcPr>
            <w:tcW w:w="364" w:type="dxa"/>
          </w:tcPr>
          <w:p w14:paraId="47B71E23"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570C090B"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10.10.2022</w:t>
            </w:r>
            <w:r>
              <w:rPr>
                <w:rFonts w:ascii="Times New Roman" w:hAnsi="Times New Roman" w:cs="Times New Roman"/>
                <w:sz w:val="6"/>
                <w:szCs w:val="6"/>
              </w:rPr>
              <w:t xml:space="preserve"> </w:t>
            </w:r>
          </w:p>
        </w:tc>
        <w:tc>
          <w:tcPr>
            <w:tcW w:w="383" w:type="dxa"/>
          </w:tcPr>
          <w:p w14:paraId="03C3CD28"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9A22910" w14:textId="77777777" w:rsidR="00982D78" w:rsidRDefault="00000000">
            <w:pPr>
              <w:ind w:left="111"/>
              <w:jc w:val="both"/>
              <w:rPr>
                <w:rFonts w:ascii="Times New Roman" w:hAnsi="Times New Roman" w:cs="Times New Roman"/>
                <w:color w:val="010302"/>
              </w:rPr>
            </w:pPr>
            <w:r>
              <w:rPr>
                <w:rFonts w:ascii="Calibri" w:hAnsi="Calibri" w:cs="Calibri"/>
                <w:color w:val="000000"/>
                <w:sz w:val="6"/>
                <w:szCs w:val="6"/>
                <w:lang w:val="cs-CZ"/>
              </w:rPr>
              <w:t>UBF524531</w:t>
            </w:r>
            <w:r>
              <w:rPr>
                <w:rFonts w:ascii="Times New Roman" w:hAnsi="Times New Roman" w:cs="Times New Roman"/>
                <w:sz w:val="6"/>
                <w:szCs w:val="6"/>
              </w:rPr>
              <w:t xml:space="preserve"> </w:t>
            </w:r>
          </w:p>
        </w:tc>
        <w:tc>
          <w:tcPr>
            <w:tcW w:w="447" w:type="dxa"/>
          </w:tcPr>
          <w:p w14:paraId="2D0E00C3"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D400A4A" w14:textId="77777777" w:rsidR="00982D78" w:rsidRDefault="00000000">
            <w:pPr>
              <w:ind w:left="136"/>
              <w:jc w:val="both"/>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6CD77D5D"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2260</w:t>
            </w:r>
            <w:r>
              <w:rPr>
                <w:rFonts w:ascii="Times New Roman" w:hAnsi="Times New Roman" w:cs="Times New Roman"/>
                <w:sz w:val="6"/>
                <w:szCs w:val="6"/>
              </w:rPr>
              <w:t xml:space="preserve"> </w:t>
            </w:r>
          </w:p>
        </w:tc>
        <w:tc>
          <w:tcPr>
            <w:tcW w:w="501" w:type="dxa"/>
          </w:tcPr>
          <w:p w14:paraId="21F159BD" w14:textId="77777777" w:rsidR="00982D78" w:rsidRDefault="00000000">
            <w:pPr>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30C725D"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F8C374C"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1322C76"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675 000 Kč</w:t>
            </w:r>
            <w:r>
              <w:rPr>
                <w:rFonts w:ascii="Times New Roman" w:hAnsi="Times New Roman" w:cs="Times New Roman"/>
                <w:sz w:val="6"/>
                <w:szCs w:val="6"/>
              </w:rPr>
              <w:t xml:space="preserve"> </w:t>
            </w:r>
          </w:p>
        </w:tc>
        <w:tc>
          <w:tcPr>
            <w:tcW w:w="578" w:type="dxa"/>
            <w:vMerge/>
            <w:tcBorders>
              <w:top w:val="nil"/>
              <w:bottom w:val="nil"/>
            </w:tcBorders>
          </w:tcPr>
          <w:p w14:paraId="0CE07A25"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22560" behindDoc="0" locked="0" layoutInCell="1" allowOverlap="1" wp14:anchorId="3109470B" wp14:editId="4BF73242">
                      <wp:simplePos x="0" y="0"/>
                      <wp:positionH relativeFrom="page">
                        <wp:posOffset>80773</wp:posOffset>
                      </wp:positionH>
                      <wp:positionV relativeFrom="paragraph">
                        <wp:posOffset>4191</wp:posOffset>
                      </wp:positionV>
                      <wp:extent cx="292553" cy="155448"/>
                      <wp:effectExtent l="0" t="0" r="0" b="0"/>
                      <wp:wrapNone/>
                      <wp:docPr id="381" name="Freeform 381"/>
                      <wp:cNvGraphicFramePr/>
                      <a:graphic xmlns:a="http://schemas.openxmlformats.org/drawingml/2006/main">
                        <a:graphicData uri="http://schemas.microsoft.com/office/word/2010/wordprocessingShape">
                          <wps:wsp>
                            <wps:cNvSpPr/>
                            <wps:spPr>
                              <a:xfrm>
                                <a:off x="8255254" y="4191"/>
                                <a:ext cx="178253"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1CA410C"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 xml:space="preserve">89 280,00  </w:t>
                                  </w:r>
                                </w:p>
                              </w:txbxContent>
                            </wps:txbx>
                            <wps:bodyPr wrap="square" lIns="0" tIns="0" rIns="0" bIns="0"/>
                          </wps:wsp>
                        </a:graphicData>
                      </a:graphic>
                    </wp:anchor>
                  </w:drawing>
                </mc:Choice>
                <mc:Fallback>
                  <w:pict>
                    <v:shape w14:anchorId="3109470B" id="Freeform 381" o:spid="_x0000_s1045" style="position:absolute;margin-left:6.35pt;margin-top:.35pt;width:23.05pt;height:12.25pt;z-index:2515225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knRwIAAO0EAAAOAAAAZHJzL2Uyb0RvYy54bWysVNuO0zAQfUfiHyy/01xo2W7VdB9YFSEh&#10;WO3CB7iO3VjyDdtt0r9nbCdpYXlC9CGdeGbOnDnjyfZhUBKdmfPC6AZXixIjpqlphT42+Mf3/bs1&#10;Rj4Q3RJpNGvwhXn8sHv7ZtvbDatNZ2TLHAIQ7Te9bXAXgt0UhacdU8QvjGUanNw4RQK8umPROtID&#10;upJFXZYfit641jpDmfdw+pideJfwOWc0fOPcs4Bkg4FbSE+Xnof4LHZbsjk6YjtBRxrkH1goIjQU&#10;naEeSSDo5MQrKCWoM97wsKBGFYZzQVnqAbqpyj+6eemIZakXEMfbWSb//2Dp1/OLfXIgQ2/9xoMZ&#10;uxi4U/Ef+KGhwet6tapXS4wuDV5W91VWjQ0BUfBWd+B/jxFN3mq5ju7iCkJPPnxiJgGS8xcfsubt&#10;ZJFusuigJ9PB5OLMZJpZwAhm5jCCmR1ydUvCmAelbktosxdSphpSox741XcljJ4SuF5cEsCiyrYN&#10;9vqYRuaNFG3MiR17dzx8lA6dCRTf70v4pSAibUfyaRUP082BymN8avg3ICUCXGwp1EhgSpAaYq9a&#10;JytcJIvFpX5mHIkWRK0ztbgGbOZDKGU6VNnVkZZlQqtbPlNGYpQAIzKH9mbsEWCKzCATdp7dGB9T&#10;WdqiOTnLkfbzNbGcPGekykaHOVkJbdzfOpPQ1Vg5x08iZWmiSmE4DKANyHkfQ+PRwbSXJ4d6WF8Y&#10;588TcQwj+VnDfsRdnww3GYfRiJViPuxUkmnc/7i0t+8p6vqV2v0CAAD//wMAUEsDBBQABgAIAAAA&#10;IQAab/OA2gAAAAUBAAAPAAAAZHJzL2Rvd25yZXYueG1sTI9BS8NAEIXvgv9hGcGb3RiohphNKUWx&#10;ohejP2CSnSah2dmQ3bapv97xZC8Dj/d4871iNbtBHWkKvWcD94sEFHHjbc+tge+vl7sMVIjIFgfP&#10;ZOBMAVbl9VWBufUn/qRjFVslJRxyNNDFOOZah6Yjh2HhR2Lxdn5yGEVOrbYTnqTcDTpNkgftsGf5&#10;0OFIm46afXVwBt62r377M1fUvruM3bnONrvnD2Nub+b1E6hIc/wPwx++oEMpTLU/sA1qEJ0+StKA&#10;XHGXmeyoDaTLFHRZ6Ev68hcAAP//AwBQSwECLQAUAAYACAAAACEAtoM4kv4AAADhAQAAEwAAAAAA&#10;AAAAAAAAAAAAAAAAW0NvbnRlbnRfVHlwZXNdLnhtbFBLAQItABQABgAIAAAAIQA4/SH/1gAAAJQB&#10;AAALAAAAAAAAAAAAAAAAAC8BAABfcmVscy8ucmVsc1BLAQItABQABgAIAAAAIQBUQKknRwIAAO0E&#10;AAAOAAAAAAAAAAAAAAAAAC4CAABkcnMvZTJvRG9jLnhtbFBLAQItABQABgAIAAAAIQAab/OA2gAA&#10;AAUBAAAPAAAAAAAAAAAAAAAAAKEEAABkcnMvZG93bnJldi54bWxQSwUGAAAAAAQABADzAAAAqAUA&#10;AAAA&#10;" adj="-11796480,,5400" path="al10800,10800@8@8@4@6,10800,10800,10800,10800@9@7l@30@31@17@18@24@25@15@16@32@33xe" filled="f" strokecolor="red" strokeweight="1pt">
                      <v:stroke miterlimit="83231f" joinstyle="miter"/>
                      <v:formulas/>
                      <v:path arrowok="t" o:connecttype="custom" textboxrect="@1,@1,@1,@1"/>
                      <v:textbox inset="0,0,0,0">
                        <w:txbxContent>
                          <w:p w14:paraId="21CA410C"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 xml:space="preserve">89 280,00  </w:t>
                            </w:r>
                          </w:p>
                        </w:txbxContent>
                      </v:textbox>
                      <w10:wrap anchorx="page"/>
                    </v:shape>
                  </w:pict>
                </mc:Fallback>
              </mc:AlternateContent>
            </w:r>
          </w:p>
        </w:tc>
        <w:tc>
          <w:tcPr>
            <w:tcW w:w="683" w:type="dxa"/>
          </w:tcPr>
          <w:p w14:paraId="1ABA97AA" w14:textId="77777777" w:rsidR="00982D78" w:rsidRDefault="00000000">
            <w:pPr>
              <w:ind w:left="266"/>
              <w:jc w:val="both"/>
              <w:rPr>
                <w:rFonts w:ascii="Times New Roman" w:hAnsi="Times New Roman" w:cs="Times New Roman"/>
                <w:color w:val="010302"/>
              </w:rPr>
            </w:pPr>
            <w:r>
              <w:rPr>
                <w:rFonts w:ascii="Calibri" w:hAnsi="Calibri" w:cs="Calibri"/>
                <w:color w:val="000000"/>
                <w:sz w:val="6"/>
                <w:szCs w:val="6"/>
                <w:lang w:val="cs-CZ"/>
              </w:rPr>
              <w:t>12834</w:t>
            </w:r>
            <w:r>
              <w:rPr>
                <w:rFonts w:ascii="Times New Roman" w:hAnsi="Times New Roman" w:cs="Times New Roman"/>
                <w:sz w:val="6"/>
                <w:szCs w:val="6"/>
              </w:rPr>
              <w:t xml:space="preserve"> </w:t>
            </w:r>
          </w:p>
        </w:tc>
        <w:tc>
          <w:tcPr>
            <w:tcW w:w="652" w:type="dxa"/>
          </w:tcPr>
          <w:p w14:paraId="03590D68" w14:textId="77777777" w:rsidR="00982D78" w:rsidRDefault="00000000">
            <w:pPr>
              <w:ind w:left="255"/>
              <w:jc w:val="both"/>
              <w:rPr>
                <w:rFonts w:ascii="Times New Roman" w:hAnsi="Times New Roman" w:cs="Times New Roman"/>
                <w:color w:val="010302"/>
              </w:rPr>
            </w:pPr>
            <w:r>
              <w:rPr>
                <w:rFonts w:ascii="Calibri" w:hAnsi="Calibri" w:cs="Calibri"/>
                <w:color w:val="000000"/>
                <w:sz w:val="6"/>
                <w:szCs w:val="6"/>
                <w:lang w:val="cs-CZ"/>
              </w:rPr>
              <w:t>12834</w:t>
            </w:r>
            <w:r>
              <w:rPr>
                <w:rFonts w:ascii="Times New Roman" w:hAnsi="Times New Roman" w:cs="Times New Roman"/>
                <w:sz w:val="6"/>
                <w:szCs w:val="6"/>
              </w:rPr>
              <w:t xml:space="preserve"> </w:t>
            </w:r>
          </w:p>
        </w:tc>
        <w:tc>
          <w:tcPr>
            <w:tcW w:w="660" w:type="dxa"/>
          </w:tcPr>
          <w:p w14:paraId="0A640E8C" w14:textId="77777777" w:rsidR="00982D78" w:rsidRDefault="00000000">
            <w:pPr>
              <w:ind w:left="255"/>
              <w:jc w:val="both"/>
              <w:rPr>
                <w:rFonts w:ascii="Times New Roman" w:hAnsi="Times New Roman" w:cs="Times New Roman"/>
                <w:color w:val="010302"/>
              </w:rPr>
            </w:pPr>
            <w:r>
              <w:rPr>
                <w:rFonts w:ascii="Calibri" w:hAnsi="Calibri" w:cs="Calibri"/>
                <w:color w:val="000000"/>
                <w:sz w:val="6"/>
                <w:szCs w:val="6"/>
                <w:lang w:val="cs-CZ"/>
              </w:rPr>
              <w:t>12834</w:t>
            </w:r>
            <w:r>
              <w:rPr>
                <w:rFonts w:ascii="Times New Roman" w:hAnsi="Times New Roman" w:cs="Times New Roman"/>
                <w:sz w:val="6"/>
                <w:szCs w:val="6"/>
              </w:rPr>
              <w:t xml:space="preserve"> </w:t>
            </w:r>
          </w:p>
        </w:tc>
      </w:tr>
      <w:tr w:rsidR="00982D78" w14:paraId="29B4ED0F" w14:textId="77777777">
        <w:trPr>
          <w:trHeight w:hRule="exact" w:val="73"/>
        </w:trPr>
        <w:tc>
          <w:tcPr>
            <w:tcW w:w="1874" w:type="dxa"/>
          </w:tcPr>
          <w:p w14:paraId="725EE2C3" w14:textId="77777777" w:rsidR="00982D78" w:rsidRDefault="00000000">
            <w:pPr>
              <w:spacing w:before="2"/>
              <w:ind w:left="-56" w:right="-13"/>
              <w:jc w:val="right"/>
              <w:rPr>
                <w:rFonts w:ascii="Times New Roman" w:hAnsi="Times New Roman" w:cs="Times New Roman"/>
                <w:color w:val="010302"/>
              </w:rPr>
            </w:pPr>
            <w:proofErr w:type="spellStart"/>
            <w:r>
              <w:rPr>
                <w:rFonts w:ascii="Calibri" w:hAnsi="Calibri" w:cs="Calibri"/>
                <w:color w:val="000000"/>
                <w:sz w:val="6"/>
                <w:szCs w:val="6"/>
                <w:lang w:val="cs-CZ"/>
              </w:rPr>
              <w:t>ké</w:t>
            </w:r>
            <w:proofErr w:type="spellEnd"/>
            <w:r>
              <w:rPr>
                <w:rFonts w:ascii="Calibri" w:hAnsi="Calibri" w:cs="Calibri"/>
                <w:color w:val="000000"/>
                <w:sz w:val="6"/>
                <w:szCs w:val="6"/>
                <w:lang w:val="cs-CZ"/>
              </w:rPr>
              <w:t xml:space="preserve"> státní zastupitelství v Českých Budějovicích pobočka v Jindřichov</w:t>
            </w:r>
            <w:r>
              <w:rPr>
                <w:rFonts w:ascii="Calibri" w:hAnsi="Calibri" w:cs="Calibri"/>
                <w:color w:val="000000"/>
                <w:spacing w:val="7"/>
                <w:sz w:val="6"/>
                <w:szCs w:val="6"/>
                <w:lang w:val="cs-CZ"/>
              </w:rPr>
              <w:t xml:space="preserve">ě </w:t>
            </w:r>
            <w:r>
              <w:rPr>
                <w:rFonts w:ascii="Calibri" w:hAnsi="Calibri" w:cs="Calibri"/>
                <w:color w:val="000000"/>
                <w:sz w:val="6"/>
                <w:szCs w:val="6"/>
                <w:lang w:val="cs-CZ"/>
              </w:rPr>
              <w:t>H</w:t>
            </w:r>
            <w:r>
              <w:rPr>
                <w:rFonts w:ascii="Times New Roman" w:hAnsi="Times New Roman" w:cs="Times New Roman"/>
                <w:sz w:val="6"/>
                <w:szCs w:val="6"/>
              </w:rPr>
              <w:t xml:space="preserve"> </w:t>
            </w:r>
          </w:p>
        </w:tc>
        <w:tc>
          <w:tcPr>
            <w:tcW w:w="489" w:type="dxa"/>
          </w:tcPr>
          <w:p w14:paraId="3D2E3825"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12CAD19" w14:textId="77777777" w:rsidR="00982D78" w:rsidRDefault="00000000">
            <w:pPr>
              <w:spacing w:before="2"/>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9F960C4" w14:textId="77777777" w:rsidR="00982D78" w:rsidRDefault="00000000">
            <w:pPr>
              <w:spacing w:before="2"/>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0F01FA06"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9E18235" w14:textId="77777777" w:rsidR="00982D78" w:rsidRDefault="00000000">
            <w:pPr>
              <w:spacing w:before="2"/>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B4D16C7"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76F9CDF" w14:textId="77777777" w:rsidR="00982D78" w:rsidRDefault="00000000">
            <w:pPr>
              <w:spacing w:before="2"/>
              <w:ind w:left="-28" w:right="13"/>
              <w:jc w:val="right"/>
              <w:rPr>
                <w:rFonts w:ascii="Times New Roman" w:hAnsi="Times New Roman" w:cs="Times New Roman"/>
                <w:color w:val="010302"/>
              </w:rPr>
            </w:pPr>
            <w:r>
              <w:rPr>
                <w:rFonts w:ascii="Calibri" w:hAnsi="Calibri" w:cs="Calibri"/>
                <w:color w:val="000000"/>
                <w:sz w:val="6"/>
                <w:szCs w:val="6"/>
                <w:lang w:val="cs-CZ"/>
              </w:rPr>
              <w:t>TMBAP8NX2RY020088</w:t>
            </w:r>
            <w:r>
              <w:rPr>
                <w:rFonts w:ascii="Times New Roman" w:hAnsi="Times New Roman" w:cs="Times New Roman"/>
                <w:sz w:val="6"/>
                <w:szCs w:val="6"/>
              </w:rPr>
              <w:t xml:space="preserve"> </w:t>
            </w:r>
          </w:p>
        </w:tc>
        <w:tc>
          <w:tcPr>
            <w:tcW w:w="364" w:type="dxa"/>
          </w:tcPr>
          <w:p w14:paraId="2FE1E2EA"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07CB04ED"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11.08.2023</w:t>
            </w:r>
            <w:r>
              <w:rPr>
                <w:rFonts w:ascii="Times New Roman" w:hAnsi="Times New Roman" w:cs="Times New Roman"/>
                <w:sz w:val="6"/>
                <w:szCs w:val="6"/>
              </w:rPr>
              <w:t xml:space="preserve"> </w:t>
            </w:r>
          </w:p>
        </w:tc>
        <w:tc>
          <w:tcPr>
            <w:tcW w:w="383" w:type="dxa"/>
          </w:tcPr>
          <w:p w14:paraId="1288AA61"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FFCFA25" w14:textId="77777777" w:rsidR="00982D78" w:rsidRDefault="00000000">
            <w:pPr>
              <w:spacing w:before="2"/>
              <w:ind w:left="31" w:right="70"/>
              <w:jc w:val="right"/>
              <w:rPr>
                <w:rFonts w:ascii="Times New Roman" w:hAnsi="Times New Roman" w:cs="Times New Roman"/>
                <w:color w:val="010302"/>
              </w:rPr>
            </w:pPr>
            <w:r>
              <w:rPr>
                <w:rFonts w:ascii="Calibri" w:hAnsi="Calibri" w:cs="Calibri"/>
                <w:color w:val="000000"/>
                <w:sz w:val="6"/>
                <w:szCs w:val="6"/>
                <w:lang w:val="cs-CZ"/>
              </w:rPr>
              <w:t>UBF431144</w:t>
            </w:r>
            <w:r>
              <w:rPr>
                <w:rFonts w:ascii="Times New Roman" w:hAnsi="Times New Roman" w:cs="Times New Roman"/>
                <w:sz w:val="6"/>
                <w:szCs w:val="6"/>
              </w:rPr>
              <w:t xml:space="preserve"> </w:t>
            </w:r>
          </w:p>
        </w:tc>
        <w:tc>
          <w:tcPr>
            <w:tcW w:w="447" w:type="dxa"/>
          </w:tcPr>
          <w:p w14:paraId="47152C0B"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2476A3B"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58C310CE"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1870</w:t>
            </w:r>
            <w:r>
              <w:rPr>
                <w:rFonts w:ascii="Times New Roman" w:hAnsi="Times New Roman" w:cs="Times New Roman"/>
                <w:sz w:val="6"/>
                <w:szCs w:val="6"/>
              </w:rPr>
              <w:t xml:space="preserve"> </w:t>
            </w:r>
          </w:p>
        </w:tc>
        <w:tc>
          <w:tcPr>
            <w:tcW w:w="501" w:type="dxa"/>
          </w:tcPr>
          <w:p w14:paraId="4E689197"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CA63722"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F9DCEB2"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40F571B"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495 000 Kč</w:t>
            </w:r>
            <w:r>
              <w:rPr>
                <w:rFonts w:ascii="Times New Roman" w:hAnsi="Times New Roman" w:cs="Times New Roman"/>
                <w:sz w:val="6"/>
                <w:szCs w:val="6"/>
              </w:rPr>
              <w:t xml:space="preserve"> </w:t>
            </w:r>
          </w:p>
        </w:tc>
        <w:tc>
          <w:tcPr>
            <w:tcW w:w="578" w:type="dxa"/>
            <w:vMerge/>
            <w:tcBorders>
              <w:top w:val="nil"/>
              <w:bottom w:val="nil"/>
            </w:tcBorders>
          </w:tcPr>
          <w:p w14:paraId="6B8D9BD8" w14:textId="77777777" w:rsidR="00982D78" w:rsidRDefault="00982D78">
            <w:pPr>
              <w:rPr>
                <w:rFonts w:ascii="Times New Roman" w:hAnsi="Times New Roman"/>
                <w:color w:val="000000" w:themeColor="text1"/>
                <w:sz w:val="1"/>
                <w:szCs w:val="1"/>
                <w:lang w:val="cs-CZ"/>
              </w:rPr>
            </w:pPr>
          </w:p>
        </w:tc>
        <w:tc>
          <w:tcPr>
            <w:tcW w:w="683" w:type="dxa"/>
          </w:tcPr>
          <w:p w14:paraId="32A0A308" w14:textId="77777777" w:rsidR="00982D78" w:rsidRDefault="00000000">
            <w:pPr>
              <w:spacing w:before="2"/>
              <w:ind w:left="203" w:right="248"/>
              <w:jc w:val="right"/>
              <w:rPr>
                <w:rFonts w:ascii="Times New Roman" w:hAnsi="Times New Roman" w:cs="Times New Roman"/>
                <w:color w:val="010302"/>
              </w:rPr>
            </w:pPr>
            <w:r>
              <w:rPr>
                <w:rFonts w:ascii="Calibri" w:hAnsi="Calibri" w:cs="Calibri"/>
                <w:color w:val="000000"/>
                <w:sz w:val="6"/>
                <w:szCs w:val="6"/>
                <w:lang w:val="cs-CZ"/>
              </w:rPr>
              <w:t>7305</w:t>
            </w:r>
            <w:r>
              <w:rPr>
                <w:rFonts w:ascii="Times New Roman" w:hAnsi="Times New Roman" w:cs="Times New Roman"/>
                <w:sz w:val="6"/>
                <w:szCs w:val="6"/>
              </w:rPr>
              <w:t xml:space="preserve"> </w:t>
            </w:r>
          </w:p>
        </w:tc>
        <w:tc>
          <w:tcPr>
            <w:tcW w:w="652" w:type="dxa"/>
          </w:tcPr>
          <w:p w14:paraId="579B4398"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7305</w:t>
            </w:r>
            <w:r>
              <w:rPr>
                <w:rFonts w:ascii="Times New Roman" w:hAnsi="Times New Roman" w:cs="Times New Roman"/>
                <w:sz w:val="6"/>
                <w:szCs w:val="6"/>
              </w:rPr>
              <w:t xml:space="preserve"> </w:t>
            </w:r>
          </w:p>
        </w:tc>
        <w:tc>
          <w:tcPr>
            <w:tcW w:w="660" w:type="dxa"/>
          </w:tcPr>
          <w:p w14:paraId="7A7D0850"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7305</w:t>
            </w:r>
            <w:r>
              <w:rPr>
                <w:rFonts w:ascii="Times New Roman" w:hAnsi="Times New Roman" w:cs="Times New Roman"/>
                <w:sz w:val="6"/>
                <w:szCs w:val="6"/>
              </w:rPr>
              <w:t xml:space="preserve"> </w:t>
            </w:r>
          </w:p>
        </w:tc>
      </w:tr>
      <w:tr w:rsidR="00982D78" w14:paraId="6A7EFFAF" w14:textId="77777777">
        <w:trPr>
          <w:trHeight w:hRule="exact" w:val="73"/>
        </w:trPr>
        <w:tc>
          <w:tcPr>
            <w:tcW w:w="1874" w:type="dxa"/>
          </w:tcPr>
          <w:p w14:paraId="1CF72601" w14:textId="77777777" w:rsidR="00982D78" w:rsidRDefault="00000000">
            <w:pPr>
              <w:spacing w:before="1"/>
              <w:ind w:left="-52" w:right="-14"/>
              <w:jc w:val="right"/>
              <w:rPr>
                <w:rFonts w:ascii="Times New Roman" w:hAnsi="Times New Roman" w:cs="Times New Roman"/>
                <w:color w:val="010302"/>
              </w:rPr>
            </w:pPr>
            <w:r>
              <w:rPr>
                <w:rFonts w:ascii="Calibri" w:hAnsi="Calibri" w:cs="Calibri"/>
                <w:color w:val="000000"/>
                <w:sz w:val="6"/>
                <w:szCs w:val="6"/>
                <w:lang w:val="cs-CZ"/>
              </w:rPr>
              <w:t>rajské státní zastupitelství v Českých Budějovicích pobočka v Pelhřimov</w:t>
            </w:r>
            <w:r>
              <w:rPr>
                <w:rFonts w:ascii="Times New Roman" w:hAnsi="Times New Roman" w:cs="Times New Roman"/>
                <w:sz w:val="6"/>
                <w:szCs w:val="6"/>
              </w:rPr>
              <w:t xml:space="preserve"> </w:t>
            </w:r>
          </w:p>
        </w:tc>
        <w:tc>
          <w:tcPr>
            <w:tcW w:w="489" w:type="dxa"/>
          </w:tcPr>
          <w:p w14:paraId="5079A7C3"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625D4E8"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465A5CA"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5A962A98"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DECFEDB"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7F9F825"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BB15C16" w14:textId="77777777" w:rsidR="00982D78" w:rsidRDefault="00000000">
            <w:pPr>
              <w:spacing w:before="1"/>
              <w:ind w:left="-28" w:right="10"/>
              <w:jc w:val="right"/>
              <w:rPr>
                <w:rFonts w:ascii="Times New Roman" w:hAnsi="Times New Roman" w:cs="Times New Roman"/>
                <w:color w:val="010302"/>
              </w:rPr>
            </w:pPr>
            <w:r>
              <w:rPr>
                <w:rFonts w:ascii="Calibri" w:hAnsi="Calibri" w:cs="Calibri"/>
                <w:color w:val="000000"/>
                <w:sz w:val="6"/>
                <w:szCs w:val="6"/>
                <w:lang w:val="cs-CZ"/>
              </w:rPr>
              <w:t>TMBAG7NE3E0103031</w:t>
            </w:r>
            <w:r>
              <w:rPr>
                <w:rFonts w:ascii="Times New Roman" w:hAnsi="Times New Roman" w:cs="Times New Roman"/>
                <w:sz w:val="6"/>
                <w:szCs w:val="6"/>
              </w:rPr>
              <w:t xml:space="preserve"> </w:t>
            </w:r>
          </w:p>
        </w:tc>
        <w:tc>
          <w:tcPr>
            <w:tcW w:w="364" w:type="dxa"/>
          </w:tcPr>
          <w:p w14:paraId="0E269E1F"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7A8CD4EA"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26.11.2013</w:t>
            </w:r>
            <w:r>
              <w:rPr>
                <w:rFonts w:ascii="Times New Roman" w:hAnsi="Times New Roman" w:cs="Times New Roman"/>
                <w:sz w:val="6"/>
                <w:szCs w:val="6"/>
              </w:rPr>
              <w:t xml:space="preserve"> </w:t>
            </w:r>
          </w:p>
        </w:tc>
        <w:tc>
          <w:tcPr>
            <w:tcW w:w="383" w:type="dxa"/>
          </w:tcPr>
          <w:p w14:paraId="07D1040E"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895480D" w14:textId="77777777" w:rsidR="00982D78" w:rsidRDefault="00000000">
            <w:pPr>
              <w:spacing w:before="1"/>
              <w:ind w:left="16" w:right="56"/>
              <w:jc w:val="right"/>
              <w:rPr>
                <w:rFonts w:ascii="Times New Roman" w:hAnsi="Times New Roman" w:cs="Times New Roman"/>
                <w:color w:val="010302"/>
              </w:rPr>
            </w:pPr>
            <w:r>
              <w:rPr>
                <w:rFonts w:ascii="Calibri" w:hAnsi="Calibri" w:cs="Calibri"/>
                <w:color w:val="000000"/>
                <w:sz w:val="6"/>
                <w:szCs w:val="6"/>
                <w:lang w:val="cs-CZ"/>
              </w:rPr>
              <w:t>UAM467526</w:t>
            </w:r>
            <w:r>
              <w:rPr>
                <w:rFonts w:ascii="Times New Roman" w:hAnsi="Times New Roman" w:cs="Times New Roman"/>
                <w:sz w:val="6"/>
                <w:szCs w:val="6"/>
              </w:rPr>
              <w:t xml:space="preserve"> </w:t>
            </w:r>
          </w:p>
        </w:tc>
        <w:tc>
          <w:tcPr>
            <w:tcW w:w="447" w:type="dxa"/>
          </w:tcPr>
          <w:p w14:paraId="11FA190E"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429FEB27"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C0D126F"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6C88E8F0"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B5D3D5E"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308147E"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806FB58"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175 000 Kč</w:t>
            </w:r>
            <w:r>
              <w:rPr>
                <w:rFonts w:ascii="Times New Roman" w:hAnsi="Times New Roman" w:cs="Times New Roman"/>
                <w:sz w:val="6"/>
                <w:szCs w:val="6"/>
              </w:rPr>
              <w:t xml:space="preserve"> </w:t>
            </w:r>
          </w:p>
        </w:tc>
        <w:tc>
          <w:tcPr>
            <w:tcW w:w="578" w:type="dxa"/>
            <w:vMerge/>
            <w:tcBorders>
              <w:top w:val="nil"/>
              <w:bottom w:val="nil"/>
            </w:tcBorders>
          </w:tcPr>
          <w:p w14:paraId="0EE52315" w14:textId="77777777" w:rsidR="00982D78" w:rsidRDefault="00982D78">
            <w:pPr>
              <w:rPr>
                <w:rFonts w:ascii="Times New Roman" w:hAnsi="Times New Roman"/>
                <w:color w:val="000000" w:themeColor="text1"/>
                <w:sz w:val="1"/>
                <w:szCs w:val="1"/>
                <w:lang w:val="cs-CZ"/>
              </w:rPr>
            </w:pPr>
          </w:p>
        </w:tc>
        <w:tc>
          <w:tcPr>
            <w:tcW w:w="683" w:type="dxa"/>
          </w:tcPr>
          <w:p w14:paraId="077F9461" w14:textId="77777777" w:rsidR="00982D78" w:rsidRDefault="00000000">
            <w:pPr>
              <w:spacing w:before="1"/>
              <w:ind w:left="203" w:right="248"/>
              <w:jc w:val="right"/>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c>
          <w:tcPr>
            <w:tcW w:w="652" w:type="dxa"/>
          </w:tcPr>
          <w:p w14:paraId="446C061C"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c>
          <w:tcPr>
            <w:tcW w:w="660" w:type="dxa"/>
          </w:tcPr>
          <w:p w14:paraId="7F3334D6"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r>
      <w:tr w:rsidR="00982D78" w14:paraId="114C2784" w14:textId="77777777">
        <w:trPr>
          <w:trHeight w:hRule="exact" w:val="73"/>
        </w:trPr>
        <w:tc>
          <w:tcPr>
            <w:tcW w:w="1874" w:type="dxa"/>
          </w:tcPr>
          <w:p w14:paraId="2523C5DA" w14:textId="77777777" w:rsidR="00982D78" w:rsidRDefault="00000000">
            <w:pPr>
              <w:spacing w:before="1"/>
              <w:ind w:left="-6" w:right="34"/>
              <w:jc w:val="right"/>
              <w:rPr>
                <w:rFonts w:ascii="Times New Roman" w:hAnsi="Times New Roman" w:cs="Times New Roman"/>
                <w:color w:val="010302"/>
              </w:rPr>
            </w:pPr>
            <w:r>
              <w:rPr>
                <w:rFonts w:ascii="Calibri" w:hAnsi="Calibri" w:cs="Calibri"/>
                <w:color w:val="000000"/>
                <w:sz w:val="6"/>
                <w:szCs w:val="6"/>
                <w:lang w:val="cs-CZ"/>
              </w:rPr>
              <w:t>Krajské státní zastupitelství v Českých Budějovicích pobočka v Písku</w:t>
            </w:r>
            <w:r>
              <w:rPr>
                <w:rFonts w:ascii="Times New Roman" w:hAnsi="Times New Roman" w:cs="Times New Roman"/>
                <w:sz w:val="6"/>
                <w:szCs w:val="6"/>
              </w:rPr>
              <w:t xml:space="preserve"> </w:t>
            </w:r>
          </w:p>
        </w:tc>
        <w:tc>
          <w:tcPr>
            <w:tcW w:w="489" w:type="dxa"/>
          </w:tcPr>
          <w:p w14:paraId="6869F789"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44A3D94" w14:textId="77777777" w:rsidR="00982D78" w:rsidRDefault="00000000">
            <w:pPr>
              <w:spacing w:before="1"/>
              <w:ind w:left="738" w:right="779"/>
              <w:jc w:val="right"/>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6F292570"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188E2F41"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1B783F1"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84D784A"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F0C6A26" w14:textId="77777777" w:rsidR="00982D78" w:rsidRDefault="00000000">
            <w:pPr>
              <w:spacing w:before="1"/>
              <w:ind w:left="-18" w:right="22"/>
              <w:jc w:val="right"/>
              <w:rPr>
                <w:rFonts w:ascii="Times New Roman" w:hAnsi="Times New Roman" w:cs="Times New Roman"/>
                <w:color w:val="010302"/>
              </w:rPr>
            </w:pPr>
            <w:r>
              <w:rPr>
                <w:rFonts w:ascii="Calibri" w:hAnsi="Calibri" w:cs="Calibri"/>
                <w:color w:val="000000"/>
                <w:sz w:val="6"/>
                <w:szCs w:val="6"/>
                <w:lang w:val="cs-CZ"/>
              </w:rPr>
              <w:t>TMBCE9NP3J7568082</w:t>
            </w:r>
            <w:r>
              <w:rPr>
                <w:rFonts w:ascii="Times New Roman" w:hAnsi="Times New Roman" w:cs="Times New Roman"/>
                <w:sz w:val="6"/>
                <w:szCs w:val="6"/>
              </w:rPr>
              <w:t xml:space="preserve"> </w:t>
            </w:r>
          </w:p>
        </w:tc>
        <w:tc>
          <w:tcPr>
            <w:tcW w:w="364" w:type="dxa"/>
          </w:tcPr>
          <w:p w14:paraId="4A5127A5"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266AB7E4"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671D5C39"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C67F1F6"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UAZ530373</w:t>
            </w:r>
            <w:r>
              <w:rPr>
                <w:rFonts w:ascii="Times New Roman" w:hAnsi="Times New Roman" w:cs="Times New Roman"/>
                <w:sz w:val="6"/>
                <w:szCs w:val="6"/>
              </w:rPr>
              <w:t xml:space="preserve"> </w:t>
            </w:r>
          </w:p>
        </w:tc>
        <w:tc>
          <w:tcPr>
            <w:tcW w:w="447" w:type="dxa"/>
          </w:tcPr>
          <w:p w14:paraId="6ABA62D9"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B6F2209" w14:textId="77777777" w:rsidR="00982D78" w:rsidRDefault="00000000">
            <w:pPr>
              <w:spacing w:before="1"/>
              <w:ind w:left="56" w:right="93"/>
              <w:jc w:val="right"/>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417968C5"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2230</w:t>
            </w:r>
            <w:r>
              <w:rPr>
                <w:rFonts w:ascii="Times New Roman" w:hAnsi="Times New Roman" w:cs="Times New Roman"/>
                <w:sz w:val="6"/>
                <w:szCs w:val="6"/>
              </w:rPr>
              <w:t xml:space="preserve"> </w:t>
            </w:r>
          </w:p>
        </w:tc>
        <w:tc>
          <w:tcPr>
            <w:tcW w:w="501" w:type="dxa"/>
          </w:tcPr>
          <w:p w14:paraId="69B51B91"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3EF66E2"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24AEACD"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F1EC098"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386 000 Kč</w:t>
            </w:r>
            <w:r>
              <w:rPr>
                <w:rFonts w:ascii="Times New Roman" w:hAnsi="Times New Roman" w:cs="Times New Roman"/>
                <w:sz w:val="6"/>
                <w:szCs w:val="6"/>
              </w:rPr>
              <w:t xml:space="preserve"> </w:t>
            </w:r>
          </w:p>
        </w:tc>
        <w:tc>
          <w:tcPr>
            <w:tcW w:w="578" w:type="dxa"/>
            <w:vMerge/>
            <w:tcBorders>
              <w:top w:val="nil"/>
            </w:tcBorders>
          </w:tcPr>
          <w:p w14:paraId="19CF6675" w14:textId="77777777" w:rsidR="00982D78" w:rsidRDefault="00982D78">
            <w:pPr>
              <w:rPr>
                <w:rFonts w:ascii="Times New Roman" w:hAnsi="Times New Roman"/>
                <w:color w:val="000000" w:themeColor="text1"/>
                <w:sz w:val="1"/>
                <w:szCs w:val="1"/>
                <w:lang w:val="cs-CZ"/>
              </w:rPr>
            </w:pPr>
          </w:p>
        </w:tc>
        <w:tc>
          <w:tcPr>
            <w:tcW w:w="683" w:type="dxa"/>
          </w:tcPr>
          <w:p w14:paraId="449A44CF" w14:textId="77777777" w:rsidR="00982D78" w:rsidRDefault="00000000">
            <w:pPr>
              <w:spacing w:before="1"/>
              <w:ind w:left="203" w:right="248"/>
              <w:jc w:val="right"/>
              <w:rPr>
                <w:rFonts w:ascii="Times New Roman" w:hAnsi="Times New Roman" w:cs="Times New Roman"/>
                <w:color w:val="010302"/>
              </w:rPr>
            </w:pPr>
            <w:r>
              <w:rPr>
                <w:rFonts w:ascii="Calibri" w:hAnsi="Calibri" w:cs="Calibri"/>
                <w:color w:val="000000"/>
                <w:sz w:val="6"/>
                <w:szCs w:val="6"/>
                <w:lang w:val="cs-CZ"/>
              </w:rPr>
              <w:t>8468</w:t>
            </w:r>
            <w:r>
              <w:rPr>
                <w:rFonts w:ascii="Times New Roman" w:hAnsi="Times New Roman" w:cs="Times New Roman"/>
                <w:sz w:val="6"/>
                <w:szCs w:val="6"/>
              </w:rPr>
              <w:t xml:space="preserve"> </w:t>
            </w:r>
          </w:p>
        </w:tc>
        <w:tc>
          <w:tcPr>
            <w:tcW w:w="652" w:type="dxa"/>
          </w:tcPr>
          <w:p w14:paraId="6D4E9CC7"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8468</w:t>
            </w:r>
            <w:r>
              <w:rPr>
                <w:rFonts w:ascii="Times New Roman" w:hAnsi="Times New Roman" w:cs="Times New Roman"/>
                <w:sz w:val="6"/>
                <w:szCs w:val="6"/>
              </w:rPr>
              <w:t xml:space="preserve"> </w:t>
            </w:r>
          </w:p>
        </w:tc>
        <w:tc>
          <w:tcPr>
            <w:tcW w:w="660" w:type="dxa"/>
          </w:tcPr>
          <w:p w14:paraId="7BE1677D"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8468</w:t>
            </w:r>
            <w:r>
              <w:rPr>
                <w:rFonts w:ascii="Times New Roman" w:hAnsi="Times New Roman" w:cs="Times New Roman"/>
                <w:sz w:val="6"/>
                <w:szCs w:val="6"/>
              </w:rPr>
              <w:t xml:space="preserve"> </w:t>
            </w:r>
          </w:p>
        </w:tc>
      </w:tr>
      <w:tr w:rsidR="00982D78" w14:paraId="00BEEDE1" w14:textId="77777777">
        <w:trPr>
          <w:trHeight w:hRule="exact" w:val="73"/>
        </w:trPr>
        <w:tc>
          <w:tcPr>
            <w:tcW w:w="1874" w:type="dxa"/>
          </w:tcPr>
          <w:p w14:paraId="3194A53B" w14:textId="77777777" w:rsidR="00982D78" w:rsidRDefault="00000000">
            <w:pPr>
              <w:spacing w:before="8"/>
              <w:ind w:left="374"/>
              <w:rPr>
                <w:rFonts w:ascii="Times New Roman" w:hAnsi="Times New Roman" w:cs="Times New Roman"/>
                <w:color w:val="010302"/>
              </w:rPr>
            </w:pPr>
            <w:r>
              <w:rPr>
                <w:rFonts w:ascii="Calibri" w:hAnsi="Calibri" w:cs="Calibri"/>
                <w:color w:val="000000"/>
                <w:sz w:val="6"/>
                <w:szCs w:val="6"/>
                <w:lang w:val="cs-CZ"/>
              </w:rPr>
              <w:t>Krajské státní zastupitelství v Hradci Králové</w:t>
            </w:r>
            <w:r>
              <w:rPr>
                <w:rFonts w:ascii="Times New Roman" w:hAnsi="Times New Roman" w:cs="Times New Roman"/>
                <w:sz w:val="6"/>
                <w:szCs w:val="6"/>
              </w:rPr>
              <w:t xml:space="preserve"> </w:t>
            </w:r>
          </w:p>
        </w:tc>
        <w:tc>
          <w:tcPr>
            <w:tcW w:w="489" w:type="dxa"/>
          </w:tcPr>
          <w:p w14:paraId="2E939DB4" w14:textId="77777777" w:rsidR="00982D78" w:rsidRDefault="00000000">
            <w:pPr>
              <w:spacing w:before="8"/>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015D0FD" w14:textId="77777777" w:rsidR="00982D78" w:rsidRDefault="00000000">
            <w:pPr>
              <w:spacing w:before="8"/>
              <w:ind w:left="770"/>
              <w:rPr>
                <w:rFonts w:ascii="Times New Roman" w:hAnsi="Times New Roman" w:cs="Times New Roman"/>
                <w:color w:val="010302"/>
              </w:rPr>
            </w:pPr>
            <w:r>
              <w:rPr>
                <w:rFonts w:ascii="Calibri" w:hAnsi="Calibri" w:cs="Calibri"/>
                <w:color w:val="000000"/>
                <w:sz w:val="6"/>
                <w:szCs w:val="6"/>
                <w:lang w:val="cs-CZ"/>
              </w:rPr>
              <w:t>ROOMSTER</w:t>
            </w:r>
            <w:r>
              <w:rPr>
                <w:rFonts w:ascii="Times New Roman" w:hAnsi="Times New Roman" w:cs="Times New Roman"/>
                <w:sz w:val="6"/>
                <w:szCs w:val="6"/>
              </w:rPr>
              <w:t xml:space="preserve"> </w:t>
            </w:r>
          </w:p>
        </w:tc>
        <w:tc>
          <w:tcPr>
            <w:tcW w:w="472" w:type="dxa"/>
          </w:tcPr>
          <w:p w14:paraId="0FFF6882" w14:textId="77777777" w:rsidR="00982D78" w:rsidRDefault="00000000">
            <w:pPr>
              <w:spacing w:before="8"/>
              <w:ind w:left="12" w:right="-3"/>
              <w:rPr>
                <w:rFonts w:ascii="Times New Roman" w:hAnsi="Times New Roman" w:cs="Times New Roman"/>
                <w:color w:val="010302"/>
              </w:rPr>
            </w:pPr>
            <w:r>
              <w:rPr>
                <w:rFonts w:ascii="Calibri" w:hAnsi="Calibri" w:cs="Calibri"/>
                <w:color w:val="000000"/>
                <w:sz w:val="6"/>
                <w:szCs w:val="6"/>
                <w:lang w:val="cs-CZ"/>
              </w:rPr>
              <w:t>DA ROOMSTER 5</w:t>
            </w:r>
            <w:r>
              <w:rPr>
                <w:rFonts w:ascii="Times New Roman" w:hAnsi="Times New Roman" w:cs="Times New Roman"/>
                <w:sz w:val="6"/>
                <w:szCs w:val="6"/>
              </w:rPr>
              <w:t xml:space="preserve"> </w:t>
            </w:r>
          </w:p>
        </w:tc>
        <w:tc>
          <w:tcPr>
            <w:tcW w:w="669" w:type="dxa"/>
          </w:tcPr>
          <w:p w14:paraId="5458FA99" w14:textId="77777777" w:rsidR="00982D78" w:rsidRDefault="00982D78">
            <w:pPr>
              <w:rPr>
                <w:rFonts w:ascii="Times New Roman" w:hAnsi="Times New Roman"/>
                <w:color w:val="000000" w:themeColor="text1"/>
                <w:sz w:val="1"/>
                <w:szCs w:val="1"/>
                <w:lang w:val="cs-CZ"/>
              </w:rPr>
            </w:pPr>
          </w:p>
        </w:tc>
        <w:tc>
          <w:tcPr>
            <w:tcW w:w="526" w:type="dxa"/>
          </w:tcPr>
          <w:p w14:paraId="7492A256" w14:textId="77777777" w:rsidR="00982D78" w:rsidRDefault="00982D78">
            <w:pPr>
              <w:rPr>
                <w:rFonts w:ascii="Times New Roman" w:hAnsi="Times New Roman"/>
                <w:color w:val="000000" w:themeColor="text1"/>
                <w:sz w:val="1"/>
                <w:szCs w:val="1"/>
                <w:lang w:val="cs-CZ"/>
              </w:rPr>
            </w:pPr>
          </w:p>
        </w:tc>
        <w:tc>
          <w:tcPr>
            <w:tcW w:w="489" w:type="dxa"/>
          </w:tcPr>
          <w:p w14:paraId="386AA684" w14:textId="77777777" w:rsidR="00982D78" w:rsidRDefault="00982D78">
            <w:pPr>
              <w:rPr>
                <w:rFonts w:ascii="Times New Roman" w:hAnsi="Times New Roman"/>
                <w:color w:val="000000" w:themeColor="text1"/>
                <w:sz w:val="1"/>
                <w:szCs w:val="1"/>
                <w:lang w:val="cs-CZ"/>
              </w:rPr>
            </w:pPr>
          </w:p>
        </w:tc>
        <w:tc>
          <w:tcPr>
            <w:tcW w:w="688" w:type="dxa"/>
          </w:tcPr>
          <w:p w14:paraId="6E82F7BB" w14:textId="77777777" w:rsidR="00982D78" w:rsidRDefault="00982D78">
            <w:pPr>
              <w:rPr>
                <w:rFonts w:ascii="Times New Roman" w:hAnsi="Times New Roman"/>
                <w:color w:val="000000" w:themeColor="text1"/>
                <w:sz w:val="1"/>
                <w:szCs w:val="1"/>
                <w:lang w:val="cs-CZ"/>
              </w:rPr>
            </w:pPr>
          </w:p>
        </w:tc>
        <w:tc>
          <w:tcPr>
            <w:tcW w:w="364" w:type="dxa"/>
          </w:tcPr>
          <w:p w14:paraId="3166C2B6" w14:textId="77777777" w:rsidR="00982D78" w:rsidRDefault="00982D78">
            <w:pPr>
              <w:rPr>
                <w:rFonts w:ascii="Times New Roman" w:hAnsi="Times New Roman"/>
                <w:color w:val="000000" w:themeColor="text1"/>
                <w:sz w:val="1"/>
                <w:szCs w:val="1"/>
                <w:lang w:val="cs-CZ"/>
              </w:rPr>
            </w:pPr>
          </w:p>
        </w:tc>
        <w:tc>
          <w:tcPr>
            <w:tcW w:w="436" w:type="dxa"/>
          </w:tcPr>
          <w:p w14:paraId="4E488AAC" w14:textId="77777777" w:rsidR="00982D78" w:rsidRDefault="00982D78">
            <w:pPr>
              <w:rPr>
                <w:rFonts w:ascii="Times New Roman" w:hAnsi="Times New Roman"/>
                <w:color w:val="000000" w:themeColor="text1"/>
                <w:sz w:val="1"/>
                <w:szCs w:val="1"/>
                <w:lang w:val="cs-CZ"/>
              </w:rPr>
            </w:pPr>
          </w:p>
        </w:tc>
        <w:tc>
          <w:tcPr>
            <w:tcW w:w="383" w:type="dxa"/>
          </w:tcPr>
          <w:p w14:paraId="4FFCB80F" w14:textId="77777777" w:rsidR="00982D78" w:rsidRDefault="00982D78">
            <w:pPr>
              <w:rPr>
                <w:rFonts w:ascii="Times New Roman" w:hAnsi="Times New Roman"/>
                <w:color w:val="000000" w:themeColor="text1"/>
                <w:sz w:val="1"/>
                <w:szCs w:val="1"/>
                <w:lang w:val="cs-CZ"/>
              </w:rPr>
            </w:pPr>
          </w:p>
        </w:tc>
        <w:tc>
          <w:tcPr>
            <w:tcW w:w="506" w:type="dxa"/>
          </w:tcPr>
          <w:p w14:paraId="2D2DED8B" w14:textId="77777777" w:rsidR="00982D78" w:rsidRDefault="00982D78">
            <w:pPr>
              <w:rPr>
                <w:rFonts w:ascii="Times New Roman" w:hAnsi="Times New Roman"/>
                <w:color w:val="000000" w:themeColor="text1"/>
                <w:sz w:val="1"/>
                <w:szCs w:val="1"/>
                <w:lang w:val="cs-CZ"/>
              </w:rPr>
            </w:pPr>
          </w:p>
        </w:tc>
        <w:tc>
          <w:tcPr>
            <w:tcW w:w="447" w:type="dxa"/>
          </w:tcPr>
          <w:p w14:paraId="55FEBC05" w14:textId="77777777" w:rsidR="00982D78" w:rsidRDefault="00982D78">
            <w:pPr>
              <w:rPr>
                <w:rFonts w:ascii="Times New Roman" w:hAnsi="Times New Roman"/>
                <w:color w:val="000000" w:themeColor="text1"/>
                <w:sz w:val="1"/>
                <w:szCs w:val="1"/>
                <w:lang w:val="cs-CZ"/>
              </w:rPr>
            </w:pPr>
          </w:p>
        </w:tc>
        <w:tc>
          <w:tcPr>
            <w:tcW w:w="364" w:type="dxa"/>
          </w:tcPr>
          <w:p w14:paraId="287FF372" w14:textId="77777777" w:rsidR="00982D78" w:rsidRDefault="00982D78">
            <w:pPr>
              <w:rPr>
                <w:rFonts w:ascii="Times New Roman" w:hAnsi="Times New Roman"/>
                <w:color w:val="000000" w:themeColor="text1"/>
                <w:sz w:val="1"/>
                <w:szCs w:val="1"/>
                <w:lang w:val="cs-CZ"/>
              </w:rPr>
            </w:pPr>
          </w:p>
        </w:tc>
        <w:tc>
          <w:tcPr>
            <w:tcW w:w="465" w:type="dxa"/>
          </w:tcPr>
          <w:p w14:paraId="4FAB17E8" w14:textId="77777777" w:rsidR="00982D78" w:rsidRDefault="00982D78">
            <w:pPr>
              <w:rPr>
                <w:rFonts w:ascii="Times New Roman" w:hAnsi="Times New Roman"/>
                <w:color w:val="000000" w:themeColor="text1"/>
                <w:sz w:val="1"/>
                <w:szCs w:val="1"/>
                <w:lang w:val="cs-CZ"/>
              </w:rPr>
            </w:pPr>
          </w:p>
        </w:tc>
        <w:tc>
          <w:tcPr>
            <w:tcW w:w="501" w:type="dxa"/>
          </w:tcPr>
          <w:p w14:paraId="71C101A9" w14:textId="77777777" w:rsidR="00982D78" w:rsidRDefault="00982D78">
            <w:pPr>
              <w:rPr>
                <w:rFonts w:ascii="Times New Roman" w:hAnsi="Times New Roman"/>
                <w:color w:val="000000" w:themeColor="text1"/>
                <w:sz w:val="1"/>
                <w:szCs w:val="1"/>
                <w:lang w:val="cs-CZ"/>
              </w:rPr>
            </w:pPr>
          </w:p>
        </w:tc>
        <w:tc>
          <w:tcPr>
            <w:tcW w:w="393" w:type="dxa"/>
          </w:tcPr>
          <w:p w14:paraId="14699D32" w14:textId="77777777" w:rsidR="00982D78" w:rsidRDefault="00982D78">
            <w:pPr>
              <w:rPr>
                <w:rFonts w:ascii="Times New Roman" w:hAnsi="Times New Roman"/>
                <w:color w:val="000000" w:themeColor="text1"/>
                <w:sz w:val="1"/>
                <w:szCs w:val="1"/>
                <w:lang w:val="cs-CZ"/>
              </w:rPr>
            </w:pPr>
          </w:p>
        </w:tc>
        <w:tc>
          <w:tcPr>
            <w:tcW w:w="364" w:type="dxa"/>
          </w:tcPr>
          <w:p w14:paraId="32C030C0" w14:textId="77777777" w:rsidR="00982D78" w:rsidRDefault="00982D78">
            <w:pPr>
              <w:rPr>
                <w:rFonts w:ascii="Times New Roman" w:hAnsi="Times New Roman"/>
                <w:color w:val="000000" w:themeColor="text1"/>
                <w:sz w:val="1"/>
                <w:szCs w:val="1"/>
                <w:lang w:val="cs-CZ"/>
              </w:rPr>
            </w:pPr>
          </w:p>
        </w:tc>
        <w:tc>
          <w:tcPr>
            <w:tcW w:w="592" w:type="dxa"/>
          </w:tcPr>
          <w:p w14:paraId="121B0853" w14:textId="77777777" w:rsidR="00982D78" w:rsidRDefault="00982D78">
            <w:pPr>
              <w:rPr>
                <w:rFonts w:ascii="Times New Roman" w:hAnsi="Times New Roman"/>
                <w:color w:val="000000" w:themeColor="text1"/>
                <w:sz w:val="1"/>
                <w:szCs w:val="1"/>
                <w:lang w:val="cs-CZ"/>
              </w:rPr>
            </w:pPr>
          </w:p>
        </w:tc>
        <w:tc>
          <w:tcPr>
            <w:tcW w:w="578" w:type="dxa"/>
          </w:tcPr>
          <w:p w14:paraId="321B1213" w14:textId="77777777" w:rsidR="00982D78" w:rsidRDefault="00982D78">
            <w:pPr>
              <w:rPr>
                <w:rFonts w:ascii="Times New Roman" w:hAnsi="Times New Roman"/>
                <w:color w:val="000000" w:themeColor="text1"/>
                <w:sz w:val="1"/>
                <w:szCs w:val="1"/>
                <w:lang w:val="cs-CZ"/>
              </w:rPr>
            </w:pPr>
          </w:p>
        </w:tc>
        <w:tc>
          <w:tcPr>
            <w:tcW w:w="683" w:type="dxa"/>
          </w:tcPr>
          <w:p w14:paraId="5391260A" w14:textId="77777777" w:rsidR="00982D78" w:rsidRDefault="00982D78">
            <w:pPr>
              <w:rPr>
                <w:rFonts w:ascii="Times New Roman" w:hAnsi="Times New Roman"/>
                <w:color w:val="000000" w:themeColor="text1"/>
                <w:sz w:val="1"/>
                <w:szCs w:val="1"/>
                <w:lang w:val="cs-CZ"/>
              </w:rPr>
            </w:pPr>
          </w:p>
        </w:tc>
        <w:tc>
          <w:tcPr>
            <w:tcW w:w="652" w:type="dxa"/>
          </w:tcPr>
          <w:p w14:paraId="026D1DE3" w14:textId="77777777" w:rsidR="00982D78" w:rsidRDefault="00982D78">
            <w:pPr>
              <w:rPr>
                <w:rFonts w:ascii="Times New Roman" w:hAnsi="Times New Roman"/>
                <w:color w:val="000000" w:themeColor="text1"/>
                <w:sz w:val="1"/>
                <w:szCs w:val="1"/>
                <w:lang w:val="cs-CZ"/>
              </w:rPr>
            </w:pPr>
          </w:p>
        </w:tc>
        <w:tc>
          <w:tcPr>
            <w:tcW w:w="660" w:type="dxa"/>
          </w:tcPr>
          <w:p w14:paraId="2F202F2F" w14:textId="77777777" w:rsidR="00982D78" w:rsidRDefault="00982D78">
            <w:pPr>
              <w:rPr>
                <w:rFonts w:ascii="Times New Roman" w:hAnsi="Times New Roman"/>
                <w:color w:val="000000" w:themeColor="text1"/>
                <w:sz w:val="1"/>
                <w:szCs w:val="1"/>
                <w:lang w:val="cs-CZ"/>
              </w:rPr>
            </w:pPr>
          </w:p>
        </w:tc>
      </w:tr>
      <w:tr w:rsidR="00982D78" w14:paraId="063B0254" w14:textId="77777777">
        <w:trPr>
          <w:trHeight w:hRule="exact" w:val="73"/>
        </w:trPr>
        <w:tc>
          <w:tcPr>
            <w:tcW w:w="1874" w:type="dxa"/>
          </w:tcPr>
          <w:p w14:paraId="37B88603"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23584" behindDoc="0" locked="0" layoutInCell="1" allowOverlap="1" wp14:anchorId="654FEFD5" wp14:editId="46B0A0C2">
                      <wp:simplePos x="0" y="0"/>
                      <wp:positionH relativeFrom="page">
                        <wp:posOffset>237744</wp:posOffset>
                      </wp:positionH>
                      <wp:positionV relativeFrom="paragraph">
                        <wp:posOffset>-49149</wp:posOffset>
                      </wp:positionV>
                      <wp:extent cx="8878044" cy="512064"/>
                      <wp:effectExtent l="0" t="0" r="0" b="0"/>
                      <wp:wrapNone/>
                      <wp:docPr id="382" name="Freeform 382"/>
                      <wp:cNvGraphicFramePr/>
                      <a:graphic xmlns:a="http://schemas.openxmlformats.org/drawingml/2006/main">
                        <a:graphicData uri="http://schemas.microsoft.com/office/word/2010/wordprocessingShape">
                          <wps:wsp>
                            <wps:cNvSpPr/>
                            <wps:spPr>
                              <a:xfrm>
                                <a:off x="884224" y="-49149"/>
                                <a:ext cx="8763744" cy="39776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034827B" w14:textId="77777777" w:rsidR="00982D78" w:rsidRDefault="00000000">
                                  <w:pPr>
                                    <w:tabs>
                                      <w:tab w:val="left" w:pos="1576"/>
                                      <w:tab w:val="left" w:pos="1663"/>
                                      <w:tab w:val="left" w:pos="2717"/>
                                      <w:tab w:val="left" w:pos="2808"/>
                                      <w:tab w:val="left" w:pos="3912"/>
                                      <w:tab w:val="left" w:pos="4001"/>
                                      <w:tab w:val="left" w:pos="4267"/>
                                      <w:tab w:val="left" w:pos="4354"/>
                                      <w:tab w:val="left" w:pos="5006"/>
                                      <w:tab w:val="left" w:pos="5093"/>
                                      <w:tab w:val="left" w:pos="5136"/>
                                      <w:tab w:val="left" w:pos="5604"/>
                                      <w:tab w:val="left" w:pos="5691"/>
                                      <w:tab w:val="left" w:pos="5955"/>
                                      <w:tab w:val="left" w:pos="6020"/>
                                      <w:tab w:val="left" w:pos="6699"/>
                                      <w:tab w:val="left" w:pos="6785"/>
                                      <w:tab w:val="left" w:pos="7016"/>
                                      <w:tab w:val="left" w:pos="7102"/>
                                      <w:tab w:val="left" w:pos="7560"/>
                                      <w:tab w:val="left" w:pos="7647"/>
                                      <w:tab w:val="left" w:pos="7865"/>
                                      <w:tab w:val="left" w:pos="7947"/>
                                      <w:tab w:val="left" w:pos="8432"/>
                                      <w:tab w:val="left" w:pos="8518"/>
                                      <w:tab w:val="left" w:pos="8847"/>
                                      <w:tab w:val="left" w:pos="8951"/>
                                      <w:tab w:val="left" w:pos="9260"/>
                                      <w:tab w:val="left" w:pos="9346"/>
                                      <w:tab w:val="left" w:pos="9786"/>
                                      <w:tab w:val="left" w:pos="9853"/>
                                      <w:tab w:val="left" w:pos="10235"/>
                                      <w:tab w:val="left" w:pos="10321"/>
                                      <w:tab w:val="left" w:pos="10551"/>
                                      <w:tab w:val="left" w:pos="10638"/>
                                      <w:tab w:val="left" w:pos="10964"/>
                                      <w:tab w:val="left" w:pos="11051"/>
                                      <w:tab w:val="left" w:pos="12256"/>
                                      <w:tab w:val="left" w:pos="12342"/>
                                      <w:tab w:val="left" w:pos="12928"/>
                                      <w:tab w:val="left" w:pos="13014"/>
                                      <w:tab w:val="left" w:pos="13581"/>
                                      <w:tab w:val="left" w:pos="13667"/>
                                    </w:tabs>
                                    <w:spacing w:line="94" w:lineRule="exact"/>
                                    <w:ind w:firstLine="4354"/>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TMBNM25J2B5015466</w:t>
                                  </w:r>
                                  <w:r>
                                    <w:rPr>
                                      <w:rFonts w:ascii="Calibri" w:hAnsi="Calibri" w:cs="Calibri"/>
                                      <w:color w:val="000000"/>
                                      <w:sz w:val="6"/>
                                      <w:szCs w:val="6"/>
                                      <w:lang w:val="cs-CZ"/>
                                    </w:rPr>
                                    <w:tab/>
                                  </w:r>
                                  <w:r>
                                    <w:rPr>
                                      <w:rFonts w:ascii="Calibri" w:hAnsi="Calibri" w:cs="Calibri"/>
                                      <w:color w:val="000000"/>
                                      <w:sz w:val="6"/>
                                      <w:szCs w:val="6"/>
                                      <w:lang w:val="cs-CZ"/>
                                    </w:rPr>
                                    <w:tab/>
                                    <w:t>2011</w:t>
                                  </w:r>
                                  <w:r>
                                    <w:rPr>
                                      <w:rFonts w:ascii="Calibri" w:hAnsi="Calibri" w:cs="Calibri"/>
                                      <w:color w:val="000000"/>
                                      <w:sz w:val="6"/>
                                      <w:szCs w:val="6"/>
                                      <w:lang w:val="cs-CZ"/>
                                    </w:rPr>
                                    <w:tab/>
                                  </w:r>
                                  <w:r>
                                    <w:rPr>
                                      <w:rFonts w:ascii="Calibri" w:hAnsi="Calibri" w:cs="Calibri"/>
                                      <w:color w:val="000000"/>
                                      <w:sz w:val="6"/>
                                      <w:szCs w:val="6"/>
                                      <w:lang w:val="cs-CZ"/>
                                    </w:rPr>
                                    <w:tab/>
                                    <w:t>04.01.2011</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UAG646433</w:t>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63</w:t>
                                  </w:r>
                                  <w:r>
                                    <w:rPr>
                                      <w:rFonts w:ascii="Calibri" w:hAnsi="Calibri" w:cs="Calibri"/>
                                      <w:color w:val="000000"/>
                                      <w:sz w:val="6"/>
                                      <w:szCs w:val="6"/>
                                      <w:lang w:val="cs-CZ"/>
                                    </w:rPr>
                                    <w:tab/>
                                  </w:r>
                                  <w:r>
                                    <w:rPr>
                                      <w:rFonts w:ascii="Calibri" w:hAnsi="Calibri" w:cs="Calibri"/>
                                      <w:color w:val="000000"/>
                                      <w:sz w:val="6"/>
                                      <w:szCs w:val="6"/>
                                      <w:lang w:val="cs-CZ"/>
                                    </w:rPr>
                                    <w:tab/>
                                    <w:t>1676</w:t>
                                  </w:r>
                                  <w:r>
                                    <w:rPr>
                                      <w:rFonts w:ascii="Calibri" w:hAnsi="Calibri" w:cs="Calibri"/>
                                      <w:color w:val="000000"/>
                                      <w:sz w:val="6"/>
                                      <w:szCs w:val="6"/>
                                      <w:lang w:val="cs-CZ"/>
                                    </w:rPr>
                                    <w:tab/>
                                    <w:t>BA 95 B</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140 000 Kč</w:t>
                                  </w:r>
                                  <w:r>
                                    <w:rPr>
                                      <w:rFonts w:ascii="Calibri" w:hAnsi="Calibri" w:cs="Calibri"/>
                                      <w:color w:val="000000"/>
                                      <w:sz w:val="6"/>
                                      <w:szCs w:val="6"/>
                                      <w:lang w:val="cs-CZ"/>
                                    </w:rPr>
                                    <w:tab/>
                                  </w:r>
                                  <w:r>
                                    <w:rPr>
                                      <w:rFonts w:ascii="Calibri" w:hAnsi="Calibri" w:cs="Calibri"/>
                                      <w:color w:val="000000"/>
                                      <w:sz w:val="6"/>
                                      <w:szCs w:val="6"/>
                                      <w:lang w:val="cs-CZ"/>
                                    </w:rPr>
                                    <w:tab/>
                                    <w:t>2235</w:t>
                                  </w:r>
                                  <w:r>
                                    <w:rPr>
                                      <w:rFonts w:ascii="Calibri" w:hAnsi="Calibri" w:cs="Calibri"/>
                                      <w:color w:val="000000"/>
                                      <w:sz w:val="6"/>
                                      <w:szCs w:val="6"/>
                                      <w:lang w:val="cs-CZ"/>
                                    </w:rPr>
                                    <w:tab/>
                                  </w:r>
                                  <w:r>
                                    <w:rPr>
                                      <w:rFonts w:ascii="Calibri" w:hAnsi="Calibri" w:cs="Calibri"/>
                                      <w:color w:val="000000"/>
                                      <w:sz w:val="6"/>
                                      <w:szCs w:val="6"/>
                                      <w:lang w:val="cs-CZ"/>
                                    </w:rPr>
                                    <w:tab/>
                                    <w:t>2235</w:t>
                                  </w:r>
                                  <w:r>
                                    <w:rPr>
                                      <w:rFonts w:ascii="Calibri" w:hAnsi="Calibri" w:cs="Calibri"/>
                                      <w:color w:val="000000"/>
                                      <w:sz w:val="6"/>
                                      <w:szCs w:val="6"/>
                                      <w:lang w:val="cs-CZ"/>
                                    </w:rPr>
                                    <w:tab/>
                                  </w:r>
                                  <w:r>
                                    <w:rPr>
                                      <w:rFonts w:ascii="Calibri" w:hAnsi="Calibri" w:cs="Calibri"/>
                                      <w:color w:val="000000"/>
                                      <w:sz w:val="6"/>
                                      <w:szCs w:val="6"/>
                                      <w:lang w:val="cs-CZ"/>
                                    </w:rPr>
                                    <w:tab/>
                                    <w:t>2235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Hradci Králové</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TMBCP9NP3K7063218</w:t>
                                  </w:r>
                                  <w:r>
                                    <w:rPr>
                                      <w:rFonts w:ascii="Calibri" w:hAnsi="Calibri" w:cs="Calibri"/>
                                      <w:color w:val="000000"/>
                                      <w:sz w:val="6"/>
                                      <w:szCs w:val="6"/>
                                      <w:lang w:val="cs-CZ"/>
                                    </w:rPr>
                                    <w:tab/>
                                  </w:r>
                                  <w:r>
                                    <w:rPr>
                                      <w:rFonts w:ascii="Calibri" w:hAnsi="Calibri" w:cs="Calibri"/>
                                      <w:color w:val="000000"/>
                                      <w:sz w:val="6"/>
                                      <w:szCs w:val="6"/>
                                      <w:lang w:val="cs-CZ"/>
                                    </w:rPr>
                                    <w:tab/>
                                    <w:t>2019</w:t>
                                  </w:r>
                                  <w:r>
                                    <w:rPr>
                                      <w:rFonts w:ascii="Calibri" w:hAnsi="Calibri" w:cs="Calibri"/>
                                      <w:color w:val="000000"/>
                                      <w:sz w:val="6"/>
                                      <w:szCs w:val="6"/>
                                      <w:lang w:val="cs-CZ"/>
                                    </w:rPr>
                                    <w:tab/>
                                  </w:r>
                                  <w:r>
                                    <w:rPr>
                                      <w:rFonts w:ascii="Calibri" w:hAnsi="Calibri" w:cs="Calibri"/>
                                      <w:color w:val="000000"/>
                                      <w:sz w:val="6"/>
                                      <w:szCs w:val="6"/>
                                      <w:lang w:val="cs-CZ"/>
                                    </w:rPr>
                                    <w:tab/>
                                    <w:t>16.07.2019</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UAV037042</w:t>
                                  </w:r>
                                  <w:r>
                                    <w:rPr>
                                      <w:rFonts w:ascii="Calibri" w:hAnsi="Calibri" w:cs="Calibri"/>
                                      <w:color w:val="000000"/>
                                      <w:sz w:val="6"/>
                                      <w:szCs w:val="6"/>
                                      <w:lang w:val="cs-CZ"/>
                                    </w:rPr>
                                    <w:tab/>
                                  </w:r>
                                  <w:r>
                                    <w:rPr>
                                      <w:rFonts w:ascii="Calibri" w:hAnsi="Calibri" w:cs="Calibri"/>
                                      <w:color w:val="000000"/>
                                      <w:sz w:val="6"/>
                                      <w:szCs w:val="6"/>
                                      <w:lang w:val="cs-CZ"/>
                                    </w:rPr>
                                    <w:tab/>
                                    <w:t>1984</w:t>
                                  </w:r>
                                  <w:r>
                                    <w:rPr>
                                      <w:rFonts w:ascii="Calibri" w:hAnsi="Calibri" w:cs="Calibri"/>
                                      <w:color w:val="000000"/>
                                      <w:sz w:val="6"/>
                                      <w:szCs w:val="6"/>
                                      <w:lang w:val="cs-CZ"/>
                                    </w:rPr>
                                    <w:tab/>
                                  </w:r>
                                  <w:r>
                                    <w:rPr>
                                      <w:rFonts w:ascii="Calibri" w:hAnsi="Calibri" w:cs="Calibri"/>
                                      <w:color w:val="000000"/>
                                      <w:sz w:val="6"/>
                                      <w:szCs w:val="6"/>
                                      <w:lang w:val="cs-CZ"/>
                                    </w:rPr>
                                    <w:tab/>
                                    <w:t>200</w:t>
                                  </w:r>
                                  <w:r>
                                    <w:rPr>
                                      <w:rFonts w:ascii="Calibri" w:hAnsi="Calibri" w:cs="Calibri"/>
                                      <w:color w:val="000000"/>
                                      <w:sz w:val="6"/>
                                      <w:szCs w:val="6"/>
                                      <w:lang w:val="cs-CZ"/>
                                    </w:rPr>
                                    <w:tab/>
                                  </w:r>
                                  <w:r>
                                    <w:rPr>
                                      <w:rFonts w:ascii="Calibri" w:hAnsi="Calibri" w:cs="Calibri"/>
                                      <w:color w:val="000000"/>
                                      <w:sz w:val="6"/>
                                      <w:szCs w:val="6"/>
                                      <w:lang w:val="cs-CZ"/>
                                    </w:rPr>
                                    <w:tab/>
                                    <w:t>2234</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468 000 Kč</w:t>
                                  </w:r>
                                  <w:r>
                                    <w:rPr>
                                      <w:rFonts w:ascii="Calibri" w:hAnsi="Calibri" w:cs="Calibri"/>
                                      <w:color w:val="000000"/>
                                      <w:sz w:val="6"/>
                                      <w:szCs w:val="6"/>
                                      <w:lang w:val="cs-CZ"/>
                                    </w:rPr>
                                    <w:tab/>
                                  </w:r>
                                  <w:r>
                                    <w:rPr>
                                      <w:rFonts w:ascii="Calibri" w:hAnsi="Calibri" w:cs="Calibri"/>
                                      <w:color w:val="000000"/>
                                      <w:sz w:val="6"/>
                                      <w:szCs w:val="6"/>
                                      <w:lang w:val="cs-CZ"/>
                                    </w:rPr>
                                    <w:tab/>
                                    <w:t>9925</w:t>
                                  </w:r>
                                  <w:r>
                                    <w:rPr>
                                      <w:rFonts w:ascii="Calibri" w:hAnsi="Calibri" w:cs="Calibri"/>
                                      <w:color w:val="000000"/>
                                      <w:sz w:val="6"/>
                                      <w:szCs w:val="6"/>
                                      <w:lang w:val="cs-CZ"/>
                                    </w:rPr>
                                    <w:tab/>
                                  </w:r>
                                  <w:r>
                                    <w:rPr>
                                      <w:rFonts w:ascii="Calibri" w:hAnsi="Calibri" w:cs="Calibri"/>
                                      <w:color w:val="000000"/>
                                      <w:sz w:val="6"/>
                                      <w:szCs w:val="6"/>
                                      <w:lang w:val="cs-CZ"/>
                                    </w:rPr>
                                    <w:tab/>
                                    <w:t>9925</w:t>
                                  </w:r>
                                  <w:r>
                                    <w:rPr>
                                      <w:rFonts w:ascii="Calibri" w:hAnsi="Calibri" w:cs="Calibri"/>
                                      <w:color w:val="000000"/>
                                      <w:sz w:val="6"/>
                                      <w:szCs w:val="6"/>
                                      <w:lang w:val="cs-CZ"/>
                                    </w:rPr>
                                    <w:tab/>
                                  </w:r>
                                  <w:r>
                                    <w:rPr>
                                      <w:rFonts w:ascii="Calibri" w:hAnsi="Calibri" w:cs="Calibri"/>
                                      <w:color w:val="000000"/>
                                      <w:sz w:val="6"/>
                                      <w:szCs w:val="6"/>
                                      <w:lang w:val="cs-CZ"/>
                                    </w:rPr>
                                    <w:tab/>
                                    <w:t>9925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KODIAQ</w:t>
                                  </w:r>
                                  <w:r>
                                    <w:rPr>
                                      <w:rFonts w:ascii="Calibri" w:hAnsi="Calibri" w:cs="Calibri"/>
                                      <w:color w:val="000000"/>
                                      <w:sz w:val="6"/>
                                      <w:szCs w:val="6"/>
                                      <w:lang w:val="cs-CZ"/>
                                    </w:rPr>
                                    <w:tab/>
                                    <w:t xml:space="preserve"> / NS</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TMBLJ7NS3L8520079</w:t>
                                  </w:r>
                                  <w:r>
                                    <w:rPr>
                                      <w:rFonts w:ascii="Calibri" w:hAnsi="Calibri" w:cs="Calibri"/>
                                      <w:color w:val="000000"/>
                                      <w:sz w:val="6"/>
                                      <w:szCs w:val="6"/>
                                      <w:lang w:val="cs-CZ"/>
                                    </w:rPr>
                                    <w:tab/>
                                    <w:t>2020</w:t>
                                  </w:r>
                                  <w:r>
                                    <w:rPr>
                                      <w:rFonts w:ascii="Calibri" w:hAnsi="Calibri" w:cs="Calibri"/>
                                      <w:color w:val="000000"/>
                                      <w:sz w:val="6"/>
                                      <w:szCs w:val="6"/>
                                      <w:lang w:val="cs-CZ"/>
                                    </w:rPr>
                                    <w:tab/>
                                    <w:t>06.08.2020</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UAY735223</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r>
                                  <w:r>
                                    <w:rPr>
                                      <w:rFonts w:ascii="Calibri" w:hAnsi="Calibri" w:cs="Calibri"/>
                                      <w:color w:val="000000"/>
                                      <w:sz w:val="6"/>
                                      <w:szCs w:val="6"/>
                                      <w:lang w:val="cs-CZ"/>
                                    </w:rPr>
                                    <w:tab/>
                                    <w:t>2340</w:t>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585 000 Kč</w:t>
                                  </w:r>
                                  <w:r>
                                    <w:rPr>
                                      <w:rFonts w:ascii="Calibri" w:hAnsi="Calibri" w:cs="Calibri"/>
                                      <w:color w:val="000000"/>
                                      <w:sz w:val="6"/>
                                      <w:szCs w:val="6"/>
                                      <w:lang w:val="cs-CZ"/>
                                    </w:rPr>
                                    <w:tab/>
                                    <w:t>8172</w:t>
                                  </w:r>
                                  <w:r>
                                    <w:rPr>
                                      <w:rFonts w:ascii="Calibri" w:hAnsi="Calibri" w:cs="Calibri"/>
                                      <w:color w:val="000000"/>
                                      <w:sz w:val="6"/>
                                      <w:szCs w:val="6"/>
                                      <w:lang w:val="cs-CZ"/>
                                    </w:rPr>
                                    <w:tab/>
                                    <w:t>8172</w:t>
                                  </w:r>
                                  <w:r>
                                    <w:rPr>
                                      <w:rFonts w:ascii="Calibri" w:hAnsi="Calibri" w:cs="Calibri"/>
                                      <w:color w:val="000000"/>
                                      <w:sz w:val="6"/>
                                      <w:szCs w:val="6"/>
                                      <w:lang w:val="cs-CZ"/>
                                    </w:rPr>
                                    <w:tab/>
                                    <w:t>8172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TMBAE73T1E9032950</w:t>
                                  </w:r>
                                  <w:r>
                                    <w:rPr>
                                      <w:rFonts w:ascii="Calibri" w:hAnsi="Calibri" w:cs="Calibri"/>
                                      <w:color w:val="000000"/>
                                      <w:sz w:val="6"/>
                                      <w:szCs w:val="6"/>
                                      <w:lang w:val="cs-CZ"/>
                                    </w:rPr>
                                    <w:tab/>
                                    <w:t>2013</w:t>
                                  </w:r>
                                  <w:r>
                                    <w:rPr>
                                      <w:rFonts w:ascii="Calibri" w:hAnsi="Calibri" w:cs="Calibri"/>
                                      <w:color w:val="000000"/>
                                      <w:sz w:val="6"/>
                                      <w:szCs w:val="6"/>
                                      <w:lang w:val="cs-CZ"/>
                                    </w:rPr>
                                    <w:tab/>
                                    <w:t>23.12.2013</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UAL849269</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r>
                                  <w:r>
                                    <w:rPr>
                                      <w:rFonts w:ascii="Calibri" w:hAnsi="Calibri" w:cs="Calibri"/>
                                      <w:color w:val="000000"/>
                                      <w:sz w:val="6"/>
                                      <w:szCs w:val="6"/>
                                      <w:lang w:val="cs-CZ"/>
                                    </w:rPr>
                                    <w:tab/>
                                    <w:t>2095</w:t>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225 000 Kč</w:t>
                                  </w:r>
                                  <w:r>
                                    <w:rPr>
                                      <w:rFonts w:ascii="Calibri" w:hAnsi="Calibri" w:cs="Calibri"/>
                                      <w:color w:val="000000"/>
                                      <w:sz w:val="6"/>
                                      <w:szCs w:val="6"/>
                                      <w:lang w:val="cs-CZ"/>
                                    </w:rPr>
                                    <w:tab/>
                                    <w:t>5265</w:t>
                                  </w:r>
                                  <w:r>
                                    <w:rPr>
                                      <w:rFonts w:ascii="Calibri" w:hAnsi="Calibri" w:cs="Calibri"/>
                                      <w:color w:val="000000"/>
                                      <w:sz w:val="6"/>
                                      <w:szCs w:val="6"/>
                                      <w:lang w:val="cs-CZ"/>
                                    </w:rPr>
                                    <w:tab/>
                                    <w:t>5265</w:t>
                                  </w:r>
                                  <w:r>
                                    <w:rPr>
                                      <w:rFonts w:ascii="Calibri" w:hAnsi="Calibri" w:cs="Calibri"/>
                                      <w:color w:val="000000"/>
                                      <w:sz w:val="6"/>
                                      <w:szCs w:val="6"/>
                                      <w:lang w:val="cs-CZ"/>
                                    </w:rPr>
                                    <w:tab/>
                                    <w:t>5265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TMBAG7NE2E0169893</w:t>
                                  </w:r>
                                  <w:r>
                                    <w:rPr>
                                      <w:rFonts w:ascii="Calibri" w:hAnsi="Calibri" w:cs="Calibri"/>
                                      <w:color w:val="000000"/>
                                      <w:sz w:val="6"/>
                                      <w:szCs w:val="6"/>
                                      <w:lang w:val="cs-CZ"/>
                                    </w:rPr>
                                    <w:tab/>
                                    <w:t>2014</w:t>
                                  </w:r>
                                  <w:r>
                                    <w:rPr>
                                      <w:rFonts w:ascii="Calibri" w:hAnsi="Calibri" w:cs="Calibri"/>
                                      <w:color w:val="000000"/>
                                      <w:sz w:val="6"/>
                                      <w:szCs w:val="6"/>
                                      <w:lang w:val="cs-CZ"/>
                                    </w:rPr>
                                    <w:tab/>
                                    <w:t>08.04.2014</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UAQ010751</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150 000 Kč</w:t>
                                  </w:r>
                                  <w:r>
                                    <w:rPr>
                                      <w:rFonts w:ascii="Calibri" w:hAnsi="Calibri" w:cs="Calibri"/>
                                      <w:color w:val="000000"/>
                                      <w:sz w:val="6"/>
                                      <w:szCs w:val="6"/>
                                      <w:lang w:val="cs-CZ"/>
                                    </w:rPr>
                                    <w:tab/>
                                    <w:t>2834</w:t>
                                  </w:r>
                                  <w:r>
                                    <w:rPr>
                                      <w:rFonts w:ascii="Calibri" w:hAnsi="Calibri" w:cs="Calibri"/>
                                      <w:color w:val="000000"/>
                                      <w:sz w:val="6"/>
                                      <w:szCs w:val="6"/>
                                      <w:lang w:val="cs-CZ"/>
                                    </w:rPr>
                                    <w:tab/>
                                    <w:t>2834</w:t>
                                  </w:r>
                                  <w:r>
                                    <w:rPr>
                                      <w:rFonts w:ascii="Calibri" w:hAnsi="Calibri" w:cs="Calibri"/>
                                      <w:color w:val="000000"/>
                                      <w:sz w:val="6"/>
                                      <w:szCs w:val="6"/>
                                      <w:lang w:val="cs-CZ"/>
                                    </w:rPr>
                                    <w:tab/>
                                    <w:t>2834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TMBJP7NE7L0184645</w:t>
                                  </w:r>
                                  <w:r>
                                    <w:rPr>
                                      <w:rFonts w:ascii="Calibri" w:hAnsi="Calibri" w:cs="Calibri"/>
                                      <w:color w:val="000000"/>
                                      <w:sz w:val="6"/>
                                      <w:szCs w:val="6"/>
                                      <w:lang w:val="cs-CZ"/>
                                    </w:rPr>
                                    <w:tab/>
                                    <w:t>2020</w:t>
                                  </w:r>
                                  <w:r>
                                    <w:rPr>
                                      <w:rFonts w:ascii="Calibri" w:hAnsi="Calibri" w:cs="Calibri"/>
                                      <w:color w:val="000000"/>
                                      <w:sz w:val="6"/>
                                      <w:szCs w:val="6"/>
                                      <w:lang w:val="cs-CZ"/>
                                    </w:rPr>
                                    <w:tab/>
                                    <w:t>06.08.2020</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UAY735222</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t>1838</w:t>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323 000 Kč</w:t>
                                  </w:r>
                                  <w:r>
                                    <w:rPr>
                                      <w:rFonts w:ascii="Calibri" w:hAnsi="Calibri" w:cs="Calibri"/>
                                      <w:color w:val="000000"/>
                                      <w:sz w:val="6"/>
                                      <w:szCs w:val="6"/>
                                      <w:lang w:val="cs-CZ"/>
                                    </w:rPr>
                                    <w:tab/>
                                    <w:t>5339</w:t>
                                  </w:r>
                                  <w:r>
                                    <w:rPr>
                                      <w:rFonts w:ascii="Calibri" w:hAnsi="Calibri" w:cs="Calibri"/>
                                      <w:color w:val="000000"/>
                                      <w:sz w:val="6"/>
                                      <w:szCs w:val="6"/>
                                      <w:lang w:val="cs-CZ"/>
                                    </w:rPr>
                                    <w:tab/>
                                    <w:t>5339</w:t>
                                  </w:r>
                                  <w:r>
                                    <w:rPr>
                                      <w:rFonts w:ascii="Calibri" w:hAnsi="Calibri" w:cs="Calibri"/>
                                      <w:color w:val="000000"/>
                                      <w:sz w:val="6"/>
                                      <w:szCs w:val="6"/>
                                      <w:lang w:val="cs-CZ"/>
                                    </w:rPr>
                                    <w:tab/>
                                    <w:t>5339</w:t>
                                  </w:r>
                                  <w:r>
                                    <w:rPr>
                                      <w:rFonts w:ascii="Times New Roman" w:hAnsi="Times New Roman" w:cs="Times New Roman"/>
                                      <w:sz w:val="6"/>
                                      <w:szCs w:val="6"/>
                                    </w:rPr>
                                    <w:t xml:space="preserve"> </w:t>
                                  </w:r>
                                </w:p>
                                <w:p w14:paraId="297E8BF7" w14:textId="77777777" w:rsidR="00982D78" w:rsidRDefault="00000000">
                                  <w:pPr>
                                    <w:tabs>
                                      <w:tab w:val="left" w:pos="1662"/>
                                      <w:tab w:val="left" w:pos="2808"/>
                                      <w:tab w:val="left" w:pos="3842"/>
                                    </w:tabs>
                                    <w:spacing w:before="20" w:line="64" w:lineRule="exact"/>
                                    <w:ind w:left="86"/>
                                    <w:rPr>
                                      <w:rFonts w:ascii="Times New Roman" w:hAnsi="Times New Roman" w:cs="Times New Roman"/>
                                      <w:color w:val="010302"/>
                                    </w:rPr>
                                  </w:pP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T AADNUAX11 N</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654FEFD5" id="Freeform 382" o:spid="_x0000_s1046" style="position:absolute;margin-left:18.7pt;margin-top:-3.85pt;width:699.05pt;height:40.3pt;z-index:2515235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SCTQIAAPAEAAAOAAAAZHJzL2Uyb0RvYy54bWysVNuO0zAQfUfiHyy/b5Nmw/aipvvAqggJ&#10;wWoXPsBxnMaSb9huk/49YztJC8sTIg/OxJ45Z+aMJ7vHQQp0ZtZxrSq8XOQYMUV1w9Wxwj++H+7W&#10;GDlPVEOEVqzCF+bw4/79u11vtqzQnRYNswhAlNv2psKd92abZY52TBK30IYpOGy1lcTDpz1mjSU9&#10;oEuRFXn+kPXaNsZqypyD3ad0iPcRv20Z9d/a1jGPRIUhNx9XG9c6rNl+R7ZHS0zH6ZgG+YcsJOEK&#10;SGeoJ+IJOln+BkpyarXTrV9QLTPdtpyyWANUs8z/qOa1I4bFWkAcZ2aZ3P+DpV/Pr+bZggy9cVsH&#10;ZqhiaK0Mb8gPDRVer8uiKDG6VPiu3CzLTZKNDR7RcLx6uF+VcE7B4X6zWj2UwSG74tCT85+Yjpjk&#10;/MX5JHszWaSbLDqoybTQvNA2EdvmMYK2WYygbXXiN8SPcUB1S6H0gQsROYRCPdzLYpVD9ymBG9YK&#10;AlhUmqbCTh1j15wWvAkxoWhnj/VHYdGZAPnhkMMTnYgwHUm7y7AZLw8wj/6x4N+AJPdwtwWXYwJT&#10;gFDge5U7Wv4iWCAX6oW1iDcga5FSC5PA5nwIpUz5ZTrqSMNSQh9u85kiYkYRMCC3UN6MPQJMnglk&#10;wk69G/1DKIuDNAcnOeKIvk0sBc8RkVkrPwdLrrT9W2UCqhqZk/8kUpImqOSHegBtQJooZdiqdXN5&#10;tqiHCYZ2/jwRyzASnxWMSBj3ybCTUY9GYArxMFZRpvEXEOb29jt6XX9U+18AAAD//wMAUEsDBBQA&#10;BgAIAAAAIQB1YlLS3wAAAAkBAAAPAAAAZHJzL2Rvd25yZXYueG1sTI/NTsMwEITvSLyDtUjcWof+&#10;kBCyqVAFohVcSPsATrxNIuJ1FLttytPjnuA4mtHMN9lqNJ040eBaywgP0wgEcWV1yzXCfvc2SUA4&#10;r1irzjIhXMjBKr+9yVSq7Zm/6FT4WoQSdqlCaLzvUyld1ZBRbmp74uAd7GCUD3KopR7UOZSbTs6i&#10;6FEa1XJYaFRP64aq7+JoELabd7v5GQuqP0zC5lIm68PrJ+L93fjyDMLT6P/CcMUP6JAHptIeWTvR&#10;IczjRUgiTOIYxNVfzJdLECVCPHsCmWfy/4P8FwAA//8DAFBLAQItABQABgAIAAAAIQC2gziS/gAA&#10;AOEBAAATAAAAAAAAAAAAAAAAAAAAAABbQ29udGVudF9UeXBlc10ueG1sUEsBAi0AFAAGAAgAAAAh&#10;ADj9If/WAAAAlAEAAAsAAAAAAAAAAAAAAAAALwEAAF9yZWxzLy5yZWxzUEsBAi0AFAAGAAgAAAAh&#10;AAVtZIJNAgAA8AQAAA4AAAAAAAAAAAAAAAAALgIAAGRycy9lMm9Eb2MueG1sUEsBAi0AFAAGAAgA&#10;AAAhAHViUtLfAAAACQEAAA8AAAAAAAAAAAAAAAAApwQAAGRycy9kb3ducmV2LnhtbFBLBQYAAAAA&#10;BAAEAPMAAACzBQAAAAA=&#10;" adj="-11796480,,5400" path="al10800,10800@8@8@4@6,10800,10800,10800,10800@9@7l@30@31@17@18@24@25@15@16@32@33xe" filled="f" strokecolor="red" strokeweight="1pt">
                      <v:stroke miterlimit="83231f" joinstyle="miter"/>
                      <v:formulas/>
                      <v:path arrowok="t" o:connecttype="custom" textboxrect="@1,@1,@1,@1"/>
                      <v:textbox inset="0,0,0,0">
                        <w:txbxContent>
                          <w:p w14:paraId="7034827B" w14:textId="77777777" w:rsidR="00982D78" w:rsidRDefault="00000000">
                            <w:pPr>
                              <w:tabs>
                                <w:tab w:val="left" w:pos="1576"/>
                                <w:tab w:val="left" w:pos="1663"/>
                                <w:tab w:val="left" w:pos="2717"/>
                                <w:tab w:val="left" w:pos="2808"/>
                                <w:tab w:val="left" w:pos="3912"/>
                                <w:tab w:val="left" w:pos="4001"/>
                                <w:tab w:val="left" w:pos="4267"/>
                                <w:tab w:val="left" w:pos="4354"/>
                                <w:tab w:val="left" w:pos="5006"/>
                                <w:tab w:val="left" w:pos="5093"/>
                                <w:tab w:val="left" w:pos="5136"/>
                                <w:tab w:val="left" w:pos="5604"/>
                                <w:tab w:val="left" w:pos="5691"/>
                                <w:tab w:val="left" w:pos="5955"/>
                                <w:tab w:val="left" w:pos="6020"/>
                                <w:tab w:val="left" w:pos="6699"/>
                                <w:tab w:val="left" w:pos="6785"/>
                                <w:tab w:val="left" w:pos="7016"/>
                                <w:tab w:val="left" w:pos="7102"/>
                                <w:tab w:val="left" w:pos="7560"/>
                                <w:tab w:val="left" w:pos="7647"/>
                                <w:tab w:val="left" w:pos="7865"/>
                                <w:tab w:val="left" w:pos="7947"/>
                                <w:tab w:val="left" w:pos="8432"/>
                                <w:tab w:val="left" w:pos="8518"/>
                                <w:tab w:val="left" w:pos="8847"/>
                                <w:tab w:val="left" w:pos="8951"/>
                                <w:tab w:val="left" w:pos="9260"/>
                                <w:tab w:val="left" w:pos="9346"/>
                                <w:tab w:val="left" w:pos="9786"/>
                                <w:tab w:val="left" w:pos="9853"/>
                                <w:tab w:val="left" w:pos="10235"/>
                                <w:tab w:val="left" w:pos="10321"/>
                                <w:tab w:val="left" w:pos="10551"/>
                                <w:tab w:val="left" w:pos="10638"/>
                                <w:tab w:val="left" w:pos="10964"/>
                                <w:tab w:val="left" w:pos="11051"/>
                                <w:tab w:val="left" w:pos="12256"/>
                                <w:tab w:val="left" w:pos="12342"/>
                                <w:tab w:val="left" w:pos="12928"/>
                                <w:tab w:val="left" w:pos="13014"/>
                                <w:tab w:val="left" w:pos="13581"/>
                                <w:tab w:val="left" w:pos="13667"/>
                              </w:tabs>
                              <w:spacing w:line="94" w:lineRule="exact"/>
                              <w:ind w:firstLine="4354"/>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TMBNM25J2B5015466</w:t>
                            </w:r>
                            <w:r>
                              <w:rPr>
                                <w:rFonts w:ascii="Calibri" w:hAnsi="Calibri" w:cs="Calibri"/>
                                <w:color w:val="000000"/>
                                <w:sz w:val="6"/>
                                <w:szCs w:val="6"/>
                                <w:lang w:val="cs-CZ"/>
                              </w:rPr>
                              <w:tab/>
                            </w:r>
                            <w:r>
                              <w:rPr>
                                <w:rFonts w:ascii="Calibri" w:hAnsi="Calibri" w:cs="Calibri"/>
                                <w:color w:val="000000"/>
                                <w:sz w:val="6"/>
                                <w:szCs w:val="6"/>
                                <w:lang w:val="cs-CZ"/>
                              </w:rPr>
                              <w:tab/>
                              <w:t>2011</w:t>
                            </w:r>
                            <w:r>
                              <w:rPr>
                                <w:rFonts w:ascii="Calibri" w:hAnsi="Calibri" w:cs="Calibri"/>
                                <w:color w:val="000000"/>
                                <w:sz w:val="6"/>
                                <w:szCs w:val="6"/>
                                <w:lang w:val="cs-CZ"/>
                              </w:rPr>
                              <w:tab/>
                            </w:r>
                            <w:r>
                              <w:rPr>
                                <w:rFonts w:ascii="Calibri" w:hAnsi="Calibri" w:cs="Calibri"/>
                                <w:color w:val="000000"/>
                                <w:sz w:val="6"/>
                                <w:szCs w:val="6"/>
                                <w:lang w:val="cs-CZ"/>
                              </w:rPr>
                              <w:tab/>
                              <w:t>04.01.2011</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UAG646433</w:t>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63</w:t>
                            </w:r>
                            <w:r>
                              <w:rPr>
                                <w:rFonts w:ascii="Calibri" w:hAnsi="Calibri" w:cs="Calibri"/>
                                <w:color w:val="000000"/>
                                <w:sz w:val="6"/>
                                <w:szCs w:val="6"/>
                                <w:lang w:val="cs-CZ"/>
                              </w:rPr>
                              <w:tab/>
                            </w:r>
                            <w:r>
                              <w:rPr>
                                <w:rFonts w:ascii="Calibri" w:hAnsi="Calibri" w:cs="Calibri"/>
                                <w:color w:val="000000"/>
                                <w:sz w:val="6"/>
                                <w:szCs w:val="6"/>
                                <w:lang w:val="cs-CZ"/>
                              </w:rPr>
                              <w:tab/>
                              <w:t>1676</w:t>
                            </w:r>
                            <w:r>
                              <w:rPr>
                                <w:rFonts w:ascii="Calibri" w:hAnsi="Calibri" w:cs="Calibri"/>
                                <w:color w:val="000000"/>
                                <w:sz w:val="6"/>
                                <w:szCs w:val="6"/>
                                <w:lang w:val="cs-CZ"/>
                              </w:rPr>
                              <w:tab/>
                              <w:t>BA 95 B</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140 000 Kč</w:t>
                            </w:r>
                            <w:r>
                              <w:rPr>
                                <w:rFonts w:ascii="Calibri" w:hAnsi="Calibri" w:cs="Calibri"/>
                                <w:color w:val="000000"/>
                                <w:sz w:val="6"/>
                                <w:szCs w:val="6"/>
                                <w:lang w:val="cs-CZ"/>
                              </w:rPr>
                              <w:tab/>
                            </w:r>
                            <w:r>
                              <w:rPr>
                                <w:rFonts w:ascii="Calibri" w:hAnsi="Calibri" w:cs="Calibri"/>
                                <w:color w:val="000000"/>
                                <w:sz w:val="6"/>
                                <w:szCs w:val="6"/>
                                <w:lang w:val="cs-CZ"/>
                              </w:rPr>
                              <w:tab/>
                              <w:t>2235</w:t>
                            </w:r>
                            <w:r>
                              <w:rPr>
                                <w:rFonts w:ascii="Calibri" w:hAnsi="Calibri" w:cs="Calibri"/>
                                <w:color w:val="000000"/>
                                <w:sz w:val="6"/>
                                <w:szCs w:val="6"/>
                                <w:lang w:val="cs-CZ"/>
                              </w:rPr>
                              <w:tab/>
                            </w:r>
                            <w:r>
                              <w:rPr>
                                <w:rFonts w:ascii="Calibri" w:hAnsi="Calibri" w:cs="Calibri"/>
                                <w:color w:val="000000"/>
                                <w:sz w:val="6"/>
                                <w:szCs w:val="6"/>
                                <w:lang w:val="cs-CZ"/>
                              </w:rPr>
                              <w:tab/>
                              <w:t>2235</w:t>
                            </w:r>
                            <w:r>
                              <w:rPr>
                                <w:rFonts w:ascii="Calibri" w:hAnsi="Calibri" w:cs="Calibri"/>
                                <w:color w:val="000000"/>
                                <w:sz w:val="6"/>
                                <w:szCs w:val="6"/>
                                <w:lang w:val="cs-CZ"/>
                              </w:rPr>
                              <w:tab/>
                            </w:r>
                            <w:r>
                              <w:rPr>
                                <w:rFonts w:ascii="Calibri" w:hAnsi="Calibri" w:cs="Calibri"/>
                                <w:color w:val="000000"/>
                                <w:sz w:val="6"/>
                                <w:szCs w:val="6"/>
                                <w:lang w:val="cs-CZ"/>
                              </w:rPr>
                              <w:tab/>
                              <w:t>2235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Hradci Králové</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TMBCP9NP3K7063218</w:t>
                            </w:r>
                            <w:r>
                              <w:rPr>
                                <w:rFonts w:ascii="Calibri" w:hAnsi="Calibri" w:cs="Calibri"/>
                                <w:color w:val="000000"/>
                                <w:sz w:val="6"/>
                                <w:szCs w:val="6"/>
                                <w:lang w:val="cs-CZ"/>
                              </w:rPr>
                              <w:tab/>
                            </w:r>
                            <w:r>
                              <w:rPr>
                                <w:rFonts w:ascii="Calibri" w:hAnsi="Calibri" w:cs="Calibri"/>
                                <w:color w:val="000000"/>
                                <w:sz w:val="6"/>
                                <w:szCs w:val="6"/>
                                <w:lang w:val="cs-CZ"/>
                              </w:rPr>
                              <w:tab/>
                              <w:t>2019</w:t>
                            </w:r>
                            <w:r>
                              <w:rPr>
                                <w:rFonts w:ascii="Calibri" w:hAnsi="Calibri" w:cs="Calibri"/>
                                <w:color w:val="000000"/>
                                <w:sz w:val="6"/>
                                <w:szCs w:val="6"/>
                                <w:lang w:val="cs-CZ"/>
                              </w:rPr>
                              <w:tab/>
                            </w:r>
                            <w:r>
                              <w:rPr>
                                <w:rFonts w:ascii="Calibri" w:hAnsi="Calibri" w:cs="Calibri"/>
                                <w:color w:val="000000"/>
                                <w:sz w:val="6"/>
                                <w:szCs w:val="6"/>
                                <w:lang w:val="cs-CZ"/>
                              </w:rPr>
                              <w:tab/>
                              <w:t>16.07.2019</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UAV037042</w:t>
                            </w:r>
                            <w:r>
                              <w:rPr>
                                <w:rFonts w:ascii="Calibri" w:hAnsi="Calibri" w:cs="Calibri"/>
                                <w:color w:val="000000"/>
                                <w:sz w:val="6"/>
                                <w:szCs w:val="6"/>
                                <w:lang w:val="cs-CZ"/>
                              </w:rPr>
                              <w:tab/>
                            </w:r>
                            <w:r>
                              <w:rPr>
                                <w:rFonts w:ascii="Calibri" w:hAnsi="Calibri" w:cs="Calibri"/>
                                <w:color w:val="000000"/>
                                <w:sz w:val="6"/>
                                <w:szCs w:val="6"/>
                                <w:lang w:val="cs-CZ"/>
                              </w:rPr>
                              <w:tab/>
                              <w:t>1984</w:t>
                            </w:r>
                            <w:r>
                              <w:rPr>
                                <w:rFonts w:ascii="Calibri" w:hAnsi="Calibri" w:cs="Calibri"/>
                                <w:color w:val="000000"/>
                                <w:sz w:val="6"/>
                                <w:szCs w:val="6"/>
                                <w:lang w:val="cs-CZ"/>
                              </w:rPr>
                              <w:tab/>
                            </w:r>
                            <w:r>
                              <w:rPr>
                                <w:rFonts w:ascii="Calibri" w:hAnsi="Calibri" w:cs="Calibri"/>
                                <w:color w:val="000000"/>
                                <w:sz w:val="6"/>
                                <w:szCs w:val="6"/>
                                <w:lang w:val="cs-CZ"/>
                              </w:rPr>
                              <w:tab/>
                              <w:t>200</w:t>
                            </w:r>
                            <w:r>
                              <w:rPr>
                                <w:rFonts w:ascii="Calibri" w:hAnsi="Calibri" w:cs="Calibri"/>
                                <w:color w:val="000000"/>
                                <w:sz w:val="6"/>
                                <w:szCs w:val="6"/>
                                <w:lang w:val="cs-CZ"/>
                              </w:rPr>
                              <w:tab/>
                            </w:r>
                            <w:r>
                              <w:rPr>
                                <w:rFonts w:ascii="Calibri" w:hAnsi="Calibri" w:cs="Calibri"/>
                                <w:color w:val="000000"/>
                                <w:sz w:val="6"/>
                                <w:szCs w:val="6"/>
                                <w:lang w:val="cs-CZ"/>
                              </w:rPr>
                              <w:tab/>
                              <w:t>2234</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468 000 Kč</w:t>
                            </w:r>
                            <w:r>
                              <w:rPr>
                                <w:rFonts w:ascii="Calibri" w:hAnsi="Calibri" w:cs="Calibri"/>
                                <w:color w:val="000000"/>
                                <w:sz w:val="6"/>
                                <w:szCs w:val="6"/>
                                <w:lang w:val="cs-CZ"/>
                              </w:rPr>
                              <w:tab/>
                            </w:r>
                            <w:r>
                              <w:rPr>
                                <w:rFonts w:ascii="Calibri" w:hAnsi="Calibri" w:cs="Calibri"/>
                                <w:color w:val="000000"/>
                                <w:sz w:val="6"/>
                                <w:szCs w:val="6"/>
                                <w:lang w:val="cs-CZ"/>
                              </w:rPr>
                              <w:tab/>
                              <w:t>9925</w:t>
                            </w:r>
                            <w:r>
                              <w:rPr>
                                <w:rFonts w:ascii="Calibri" w:hAnsi="Calibri" w:cs="Calibri"/>
                                <w:color w:val="000000"/>
                                <w:sz w:val="6"/>
                                <w:szCs w:val="6"/>
                                <w:lang w:val="cs-CZ"/>
                              </w:rPr>
                              <w:tab/>
                            </w:r>
                            <w:r>
                              <w:rPr>
                                <w:rFonts w:ascii="Calibri" w:hAnsi="Calibri" w:cs="Calibri"/>
                                <w:color w:val="000000"/>
                                <w:sz w:val="6"/>
                                <w:szCs w:val="6"/>
                                <w:lang w:val="cs-CZ"/>
                              </w:rPr>
                              <w:tab/>
                              <w:t>9925</w:t>
                            </w:r>
                            <w:r>
                              <w:rPr>
                                <w:rFonts w:ascii="Calibri" w:hAnsi="Calibri" w:cs="Calibri"/>
                                <w:color w:val="000000"/>
                                <w:sz w:val="6"/>
                                <w:szCs w:val="6"/>
                                <w:lang w:val="cs-CZ"/>
                              </w:rPr>
                              <w:tab/>
                            </w:r>
                            <w:r>
                              <w:rPr>
                                <w:rFonts w:ascii="Calibri" w:hAnsi="Calibri" w:cs="Calibri"/>
                                <w:color w:val="000000"/>
                                <w:sz w:val="6"/>
                                <w:szCs w:val="6"/>
                                <w:lang w:val="cs-CZ"/>
                              </w:rPr>
                              <w:tab/>
                              <w:t>9925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KODIAQ</w:t>
                            </w:r>
                            <w:r>
                              <w:rPr>
                                <w:rFonts w:ascii="Calibri" w:hAnsi="Calibri" w:cs="Calibri"/>
                                <w:color w:val="000000"/>
                                <w:sz w:val="6"/>
                                <w:szCs w:val="6"/>
                                <w:lang w:val="cs-CZ"/>
                              </w:rPr>
                              <w:tab/>
                              <w:t xml:space="preserve"> / NS</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TMBLJ7NS3L8520079</w:t>
                            </w:r>
                            <w:r>
                              <w:rPr>
                                <w:rFonts w:ascii="Calibri" w:hAnsi="Calibri" w:cs="Calibri"/>
                                <w:color w:val="000000"/>
                                <w:sz w:val="6"/>
                                <w:szCs w:val="6"/>
                                <w:lang w:val="cs-CZ"/>
                              </w:rPr>
                              <w:tab/>
                              <w:t>2020</w:t>
                            </w:r>
                            <w:r>
                              <w:rPr>
                                <w:rFonts w:ascii="Calibri" w:hAnsi="Calibri" w:cs="Calibri"/>
                                <w:color w:val="000000"/>
                                <w:sz w:val="6"/>
                                <w:szCs w:val="6"/>
                                <w:lang w:val="cs-CZ"/>
                              </w:rPr>
                              <w:tab/>
                              <w:t>06.08.2020</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UAY735223</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r>
                            <w:r>
                              <w:rPr>
                                <w:rFonts w:ascii="Calibri" w:hAnsi="Calibri" w:cs="Calibri"/>
                                <w:color w:val="000000"/>
                                <w:sz w:val="6"/>
                                <w:szCs w:val="6"/>
                                <w:lang w:val="cs-CZ"/>
                              </w:rPr>
                              <w:tab/>
                              <w:t>2340</w:t>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585 000 Kč</w:t>
                            </w:r>
                            <w:r>
                              <w:rPr>
                                <w:rFonts w:ascii="Calibri" w:hAnsi="Calibri" w:cs="Calibri"/>
                                <w:color w:val="000000"/>
                                <w:sz w:val="6"/>
                                <w:szCs w:val="6"/>
                                <w:lang w:val="cs-CZ"/>
                              </w:rPr>
                              <w:tab/>
                              <w:t>8172</w:t>
                            </w:r>
                            <w:r>
                              <w:rPr>
                                <w:rFonts w:ascii="Calibri" w:hAnsi="Calibri" w:cs="Calibri"/>
                                <w:color w:val="000000"/>
                                <w:sz w:val="6"/>
                                <w:szCs w:val="6"/>
                                <w:lang w:val="cs-CZ"/>
                              </w:rPr>
                              <w:tab/>
                              <w:t>8172</w:t>
                            </w:r>
                            <w:r>
                              <w:rPr>
                                <w:rFonts w:ascii="Calibri" w:hAnsi="Calibri" w:cs="Calibri"/>
                                <w:color w:val="000000"/>
                                <w:sz w:val="6"/>
                                <w:szCs w:val="6"/>
                                <w:lang w:val="cs-CZ"/>
                              </w:rPr>
                              <w:tab/>
                              <w:t>8172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TMBAE73T1E9032950</w:t>
                            </w:r>
                            <w:r>
                              <w:rPr>
                                <w:rFonts w:ascii="Calibri" w:hAnsi="Calibri" w:cs="Calibri"/>
                                <w:color w:val="000000"/>
                                <w:sz w:val="6"/>
                                <w:szCs w:val="6"/>
                                <w:lang w:val="cs-CZ"/>
                              </w:rPr>
                              <w:tab/>
                              <w:t>2013</w:t>
                            </w:r>
                            <w:r>
                              <w:rPr>
                                <w:rFonts w:ascii="Calibri" w:hAnsi="Calibri" w:cs="Calibri"/>
                                <w:color w:val="000000"/>
                                <w:sz w:val="6"/>
                                <w:szCs w:val="6"/>
                                <w:lang w:val="cs-CZ"/>
                              </w:rPr>
                              <w:tab/>
                              <w:t>23.12.2013</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UAL849269</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r>
                            <w:r>
                              <w:rPr>
                                <w:rFonts w:ascii="Calibri" w:hAnsi="Calibri" w:cs="Calibri"/>
                                <w:color w:val="000000"/>
                                <w:sz w:val="6"/>
                                <w:szCs w:val="6"/>
                                <w:lang w:val="cs-CZ"/>
                              </w:rPr>
                              <w:tab/>
                              <w:t>2095</w:t>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225 000 Kč</w:t>
                            </w:r>
                            <w:r>
                              <w:rPr>
                                <w:rFonts w:ascii="Calibri" w:hAnsi="Calibri" w:cs="Calibri"/>
                                <w:color w:val="000000"/>
                                <w:sz w:val="6"/>
                                <w:szCs w:val="6"/>
                                <w:lang w:val="cs-CZ"/>
                              </w:rPr>
                              <w:tab/>
                              <w:t>5265</w:t>
                            </w:r>
                            <w:r>
                              <w:rPr>
                                <w:rFonts w:ascii="Calibri" w:hAnsi="Calibri" w:cs="Calibri"/>
                                <w:color w:val="000000"/>
                                <w:sz w:val="6"/>
                                <w:szCs w:val="6"/>
                                <w:lang w:val="cs-CZ"/>
                              </w:rPr>
                              <w:tab/>
                              <w:t>5265</w:t>
                            </w:r>
                            <w:r>
                              <w:rPr>
                                <w:rFonts w:ascii="Calibri" w:hAnsi="Calibri" w:cs="Calibri"/>
                                <w:color w:val="000000"/>
                                <w:sz w:val="6"/>
                                <w:szCs w:val="6"/>
                                <w:lang w:val="cs-CZ"/>
                              </w:rPr>
                              <w:tab/>
                              <w:t>5265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TMBAG7NE2E0169893</w:t>
                            </w:r>
                            <w:r>
                              <w:rPr>
                                <w:rFonts w:ascii="Calibri" w:hAnsi="Calibri" w:cs="Calibri"/>
                                <w:color w:val="000000"/>
                                <w:sz w:val="6"/>
                                <w:szCs w:val="6"/>
                                <w:lang w:val="cs-CZ"/>
                              </w:rPr>
                              <w:tab/>
                              <w:t>2014</w:t>
                            </w:r>
                            <w:r>
                              <w:rPr>
                                <w:rFonts w:ascii="Calibri" w:hAnsi="Calibri" w:cs="Calibri"/>
                                <w:color w:val="000000"/>
                                <w:sz w:val="6"/>
                                <w:szCs w:val="6"/>
                                <w:lang w:val="cs-CZ"/>
                              </w:rPr>
                              <w:tab/>
                              <w:t>08.04.2014</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UAQ010751</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150 000 Kč</w:t>
                            </w:r>
                            <w:r>
                              <w:rPr>
                                <w:rFonts w:ascii="Calibri" w:hAnsi="Calibri" w:cs="Calibri"/>
                                <w:color w:val="000000"/>
                                <w:sz w:val="6"/>
                                <w:szCs w:val="6"/>
                                <w:lang w:val="cs-CZ"/>
                              </w:rPr>
                              <w:tab/>
                              <w:t>2834</w:t>
                            </w:r>
                            <w:r>
                              <w:rPr>
                                <w:rFonts w:ascii="Calibri" w:hAnsi="Calibri" w:cs="Calibri"/>
                                <w:color w:val="000000"/>
                                <w:sz w:val="6"/>
                                <w:szCs w:val="6"/>
                                <w:lang w:val="cs-CZ"/>
                              </w:rPr>
                              <w:tab/>
                              <w:t>2834</w:t>
                            </w:r>
                            <w:r>
                              <w:rPr>
                                <w:rFonts w:ascii="Calibri" w:hAnsi="Calibri" w:cs="Calibri"/>
                                <w:color w:val="000000"/>
                                <w:sz w:val="6"/>
                                <w:szCs w:val="6"/>
                                <w:lang w:val="cs-CZ"/>
                              </w:rPr>
                              <w:tab/>
                              <w:t>2834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TMBJP7NE7L0184645</w:t>
                            </w:r>
                            <w:r>
                              <w:rPr>
                                <w:rFonts w:ascii="Calibri" w:hAnsi="Calibri" w:cs="Calibri"/>
                                <w:color w:val="000000"/>
                                <w:sz w:val="6"/>
                                <w:szCs w:val="6"/>
                                <w:lang w:val="cs-CZ"/>
                              </w:rPr>
                              <w:tab/>
                              <w:t>2020</w:t>
                            </w:r>
                            <w:r>
                              <w:rPr>
                                <w:rFonts w:ascii="Calibri" w:hAnsi="Calibri" w:cs="Calibri"/>
                                <w:color w:val="000000"/>
                                <w:sz w:val="6"/>
                                <w:szCs w:val="6"/>
                                <w:lang w:val="cs-CZ"/>
                              </w:rPr>
                              <w:tab/>
                              <w:t>06.08.2020</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UAY735222</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t>1838</w:t>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323 000 Kč</w:t>
                            </w:r>
                            <w:r>
                              <w:rPr>
                                <w:rFonts w:ascii="Calibri" w:hAnsi="Calibri" w:cs="Calibri"/>
                                <w:color w:val="000000"/>
                                <w:sz w:val="6"/>
                                <w:szCs w:val="6"/>
                                <w:lang w:val="cs-CZ"/>
                              </w:rPr>
                              <w:tab/>
                              <w:t>5339</w:t>
                            </w:r>
                            <w:r>
                              <w:rPr>
                                <w:rFonts w:ascii="Calibri" w:hAnsi="Calibri" w:cs="Calibri"/>
                                <w:color w:val="000000"/>
                                <w:sz w:val="6"/>
                                <w:szCs w:val="6"/>
                                <w:lang w:val="cs-CZ"/>
                              </w:rPr>
                              <w:tab/>
                              <w:t>5339</w:t>
                            </w:r>
                            <w:r>
                              <w:rPr>
                                <w:rFonts w:ascii="Calibri" w:hAnsi="Calibri" w:cs="Calibri"/>
                                <w:color w:val="000000"/>
                                <w:sz w:val="6"/>
                                <w:szCs w:val="6"/>
                                <w:lang w:val="cs-CZ"/>
                              </w:rPr>
                              <w:tab/>
                              <w:t>5339</w:t>
                            </w:r>
                            <w:r>
                              <w:rPr>
                                <w:rFonts w:ascii="Times New Roman" w:hAnsi="Times New Roman" w:cs="Times New Roman"/>
                                <w:sz w:val="6"/>
                                <w:szCs w:val="6"/>
                              </w:rPr>
                              <w:t xml:space="preserve"> </w:t>
                            </w:r>
                          </w:p>
                          <w:p w14:paraId="297E8BF7" w14:textId="77777777" w:rsidR="00982D78" w:rsidRDefault="00000000">
                            <w:pPr>
                              <w:tabs>
                                <w:tab w:val="left" w:pos="1662"/>
                                <w:tab w:val="left" w:pos="2808"/>
                                <w:tab w:val="left" w:pos="3842"/>
                              </w:tabs>
                              <w:spacing w:before="20" w:line="64" w:lineRule="exact"/>
                              <w:ind w:left="86"/>
                              <w:rPr>
                                <w:rFonts w:ascii="Times New Roman" w:hAnsi="Times New Roman" w:cs="Times New Roman"/>
                                <w:color w:val="010302"/>
                              </w:rPr>
                            </w:pPr>
                            <w:r>
                              <w:rPr>
                                <w:rFonts w:ascii="Calibri" w:hAnsi="Calibri" w:cs="Calibri"/>
                                <w:color w:val="000000"/>
                                <w:sz w:val="6"/>
                                <w:szCs w:val="6"/>
                                <w:lang w:val="cs-CZ"/>
                              </w:rPr>
                              <w:t>Krajské státní zastupitelství v Ostravě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T AADNUAX11 N</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3CFA008D" w14:textId="77777777" w:rsidR="00982D78" w:rsidRDefault="00982D78">
            <w:pPr>
              <w:rPr>
                <w:rFonts w:ascii="Times New Roman" w:hAnsi="Times New Roman"/>
                <w:color w:val="000000" w:themeColor="text1"/>
                <w:sz w:val="1"/>
                <w:szCs w:val="1"/>
                <w:lang w:val="cs-CZ"/>
              </w:rPr>
            </w:pPr>
          </w:p>
        </w:tc>
        <w:tc>
          <w:tcPr>
            <w:tcW w:w="1822" w:type="dxa"/>
          </w:tcPr>
          <w:p w14:paraId="5DF3EFE5" w14:textId="77777777" w:rsidR="00982D78" w:rsidRDefault="00982D78">
            <w:pPr>
              <w:rPr>
                <w:rFonts w:ascii="Times New Roman" w:hAnsi="Times New Roman"/>
                <w:color w:val="000000" w:themeColor="text1"/>
                <w:sz w:val="1"/>
                <w:szCs w:val="1"/>
                <w:lang w:val="cs-CZ"/>
              </w:rPr>
            </w:pPr>
          </w:p>
        </w:tc>
        <w:tc>
          <w:tcPr>
            <w:tcW w:w="472" w:type="dxa"/>
          </w:tcPr>
          <w:p w14:paraId="724719C0" w14:textId="77777777" w:rsidR="00982D78" w:rsidRDefault="00982D78">
            <w:pPr>
              <w:rPr>
                <w:rFonts w:ascii="Times New Roman" w:hAnsi="Times New Roman"/>
                <w:color w:val="000000" w:themeColor="text1"/>
                <w:sz w:val="1"/>
                <w:szCs w:val="1"/>
                <w:lang w:val="cs-CZ"/>
              </w:rPr>
            </w:pPr>
          </w:p>
        </w:tc>
        <w:tc>
          <w:tcPr>
            <w:tcW w:w="669" w:type="dxa"/>
          </w:tcPr>
          <w:p w14:paraId="2CB3DABB" w14:textId="77777777" w:rsidR="00982D78" w:rsidRDefault="00982D78">
            <w:pPr>
              <w:rPr>
                <w:rFonts w:ascii="Times New Roman" w:hAnsi="Times New Roman"/>
                <w:color w:val="000000" w:themeColor="text1"/>
                <w:sz w:val="1"/>
                <w:szCs w:val="1"/>
                <w:lang w:val="cs-CZ"/>
              </w:rPr>
            </w:pPr>
          </w:p>
        </w:tc>
        <w:tc>
          <w:tcPr>
            <w:tcW w:w="526" w:type="dxa"/>
          </w:tcPr>
          <w:p w14:paraId="0ADAF4B4" w14:textId="77777777" w:rsidR="00982D78" w:rsidRDefault="00982D78">
            <w:pPr>
              <w:rPr>
                <w:rFonts w:ascii="Times New Roman" w:hAnsi="Times New Roman"/>
                <w:color w:val="000000" w:themeColor="text1"/>
                <w:sz w:val="1"/>
                <w:szCs w:val="1"/>
                <w:lang w:val="cs-CZ"/>
              </w:rPr>
            </w:pPr>
          </w:p>
        </w:tc>
        <w:tc>
          <w:tcPr>
            <w:tcW w:w="489" w:type="dxa"/>
          </w:tcPr>
          <w:p w14:paraId="0CEA5CC9" w14:textId="77777777" w:rsidR="00982D78" w:rsidRDefault="00982D78">
            <w:pPr>
              <w:rPr>
                <w:rFonts w:ascii="Times New Roman" w:hAnsi="Times New Roman"/>
                <w:color w:val="000000" w:themeColor="text1"/>
                <w:sz w:val="1"/>
                <w:szCs w:val="1"/>
                <w:lang w:val="cs-CZ"/>
              </w:rPr>
            </w:pPr>
          </w:p>
        </w:tc>
        <w:tc>
          <w:tcPr>
            <w:tcW w:w="688" w:type="dxa"/>
          </w:tcPr>
          <w:p w14:paraId="15F631C3" w14:textId="77777777" w:rsidR="00982D78" w:rsidRDefault="00982D78">
            <w:pPr>
              <w:rPr>
                <w:rFonts w:ascii="Times New Roman" w:hAnsi="Times New Roman"/>
                <w:color w:val="000000" w:themeColor="text1"/>
                <w:sz w:val="1"/>
                <w:szCs w:val="1"/>
                <w:lang w:val="cs-CZ"/>
              </w:rPr>
            </w:pPr>
          </w:p>
        </w:tc>
        <w:tc>
          <w:tcPr>
            <w:tcW w:w="364" w:type="dxa"/>
          </w:tcPr>
          <w:p w14:paraId="20DFB5CC" w14:textId="77777777" w:rsidR="00982D78" w:rsidRDefault="00982D78">
            <w:pPr>
              <w:rPr>
                <w:rFonts w:ascii="Times New Roman" w:hAnsi="Times New Roman"/>
                <w:color w:val="000000" w:themeColor="text1"/>
                <w:sz w:val="1"/>
                <w:szCs w:val="1"/>
                <w:lang w:val="cs-CZ"/>
              </w:rPr>
            </w:pPr>
          </w:p>
        </w:tc>
        <w:tc>
          <w:tcPr>
            <w:tcW w:w="436" w:type="dxa"/>
          </w:tcPr>
          <w:p w14:paraId="414E102D" w14:textId="77777777" w:rsidR="00982D78" w:rsidRDefault="00982D78">
            <w:pPr>
              <w:rPr>
                <w:rFonts w:ascii="Times New Roman" w:hAnsi="Times New Roman"/>
                <w:color w:val="000000" w:themeColor="text1"/>
                <w:sz w:val="1"/>
                <w:szCs w:val="1"/>
                <w:lang w:val="cs-CZ"/>
              </w:rPr>
            </w:pPr>
          </w:p>
        </w:tc>
        <w:tc>
          <w:tcPr>
            <w:tcW w:w="383" w:type="dxa"/>
          </w:tcPr>
          <w:p w14:paraId="6ACF699C" w14:textId="77777777" w:rsidR="00982D78" w:rsidRDefault="00982D78">
            <w:pPr>
              <w:rPr>
                <w:rFonts w:ascii="Times New Roman" w:hAnsi="Times New Roman"/>
                <w:color w:val="000000" w:themeColor="text1"/>
                <w:sz w:val="1"/>
                <w:szCs w:val="1"/>
                <w:lang w:val="cs-CZ"/>
              </w:rPr>
            </w:pPr>
          </w:p>
        </w:tc>
        <w:tc>
          <w:tcPr>
            <w:tcW w:w="506" w:type="dxa"/>
          </w:tcPr>
          <w:p w14:paraId="321368A7" w14:textId="77777777" w:rsidR="00982D78" w:rsidRDefault="00982D78">
            <w:pPr>
              <w:rPr>
                <w:rFonts w:ascii="Times New Roman" w:hAnsi="Times New Roman"/>
                <w:color w:val="000000" w:themeColor="text1"/>
                <w:sz w:val="1"/>
                <w:szCs w:val="1"/>
                <w:lang w:val="cs-CZ"/>
              </w:rPr>
            </w:pPr>
          </w:p>
        </w:tc>
        <w:tc>
          <w:tcPr>
            <w:tcW w:w="447" w:type="dxa"/>
          </w:tcPr>
          <w:p w14:paraId="2DA2A68F" w14:textId="77777777" w:rsidR="00982D78" w:rsidRDefault="00982D78">
            <w:pPr>
              <w:rPr>
                <w:rFonts w:ascii="Times New Roman" w:hAnsi="Times New Roman"/>
                <w:color w:val="000000" w:themeColor="text1"/>
                <w:sz w:val="1"/>
                <w:szCs w:val="1"/>
                <w:lang w:val="cs-CZ"/>
              </w:rPr>
            </w:pPr>
          </w:p>
        </w:tc>
        <w:tc>
          <w:tcPr>
            <w:tcW w:w="364" w:type="dxa"/>
          </w:tcPr>
          <w:p w14:paraId="53DC9843" w14:textId="77777777" w:rsidR="00982D78" w:rsidRDefault="00982D78">
            <w:pPr>
              <w:rPr>
                <w:rFonts w:ascii="Times New Roman" w:hAnsi="Times New Roman"/>
                <w:color w:val="000000" w:themeColor="text1"/>
                <w:sz w:val="1"/>
                <w:szCs w:val="1"/>
                <w:lang w:val="cs-CZ"/>
              </w:rPr>
            </w:pPr>
          </w:p>
        </w:tc>
        <w:tc>
          <w:tcPr>
            <w:tcW w:w="465" w:type="dxa"/>
          </w:tcPr>
          <w:p w14:paraId="50CA13C9" w14:textId="77777777" w:rsidR="00982D78" w:rsidRDefault="00982D78">
            <w:pPr>
              <w:rPr>
                <w:rFonts w:ascii="Times New Roman" w:hAnsi="Times New Roman"/>
                <w:color w:val="000000" w:themeColor="text1"/>
                <w:sz w:val="1"/>
                <w:szCs w:val="1"/>
                <w:lang w:val="cs-CZ"/>
              </w:rPr>
            </w:pPr>
          </w:p>
        </w:tc>
        <w:tc>
          <w:tcPr>
            <w:tcW w:w="501" w:type="dxa"/>
          </w:tcPr>
          <w:p w14:paraId="7365F0DD" w14:textId="77777777" w:rsidR="00982D78" w:rsidRDefault="00982D78">
            <w:pPr>
              <w:rPr>
                <w:rFonts w:ascii="Times New Roman" w:hAnsi="Times New Roman"/>
                <w:color w:val="000000" w:themeColor="text1"/>
                <w:sz w:val="1"/>
                <w:szCs w:val="1"/>
                <w:lang w:val="cs-CZ"/>
              </w:rPr>
            </w:pPr>
          </w:p>
        </w:tc>
        <w:tc>
          <w:tcPr>
            <w:tcW w:w="393" w:type="dxa"/>
          </w:tcPr>
          <w:p w14:paraId="28D64F3D" w14:textId="77777777" w:rsidR="00982D78" w:rsidRDefault="00982D78">
            <w:pPr>
              <w:rPr>
                <w:rFonts w:ascii="Times New Roman" w:hAnsi="Times New Roman"/>
                <w:color w:val="000000" w:themeColor="text1"/>
                <w:sz w:val="1"/>
                <w:szCs w:val="1"/>
                <w:lang w:val="cs-CZ"/>
              </w:rPr>
            </w:pPr>
          </w:p>
        </w:tc>
        <w:tc>
          <w:tcPr>
            <w:tcW w:w="364" w:type="dxa"/>
          </w:tcPr>
          <w:p w14:paraId="40AAA1DD" w14:textId="77777777" w:rsidR="00982D78" w:rsidRDefault="00982D78">
            <w:pPr>
              <w:rPr>
                <w:rFonts w:ascii="Times New Roman" w:hAnsi="Times New Roman"/>
                <w:color w:val="000000" w:themeColor="text1"/>
                <w:sz w:val="1"/>
                <w:szCs w:val="1"/>
                <w:lang w:val="cs-CZ"/>
              </w:rPr>
            </w:pPr>
          </w:p>
        </w:tc>
        <w:tc>
          <w:tcPr>
            <w:tcW w:w="592" w:type="dxa"/>
          </w:tcPr>
          <w:p w14:paraId="6D1078CB" w14:textId="77777777" w:rsidR="00982D78" w:rsidRDefault="00982D78">
            <w:pPr>
              <w:rPr>
                <w:rFonts w:ascii="Times New Roman" w:hAnsi="Times New Roman"/>
                <w:color w:val="000000" w:themeColor="text1"/>
                <w:sz w:val="1"/>
                <w:szCs w:val="1"/>
                <w:lang w:val="cs-CZ"/>
              </w:rPr>
            </w:pPr>
          </w:p>
        </w:tc>
        <w:tc>
          <w:tcPr>
            <w:tcW w:w="578" w:type="dxa"/>
          </w:tcPr>
          <w:p w14:paraId="2BF6F7F6" w14:textId="77777777" w:rsidR="00982D78" w:rsidRDefault="00982D78">
            <w:pPr>
              <w:rPr>
                <w:rFonts w:ascii="Times New Roman" w:hAnsi="Times New Roman"/>
                <w:color w:val="000000" w:themeColor="text1"/>
                <w:sz w:val="1"/>
                <w:szCs w:val="1"/>
                <w:lang w:val="cs-CZ"/>
              </w:rPr>
            </w:pPr>
          </w:p>
        </w:tc>
        <w:tc>
          <w:tcPr>
            <w:tcW w:w="683" w:type="dxa"/>
          </w:tcPr>
          <w:p w14:paraId="3C9367B7" w14:textId="77777777" w:rsidR="00982D78" w:rsidRDefault="00982D78">
            <w:pPr>
              <w:rPr>
                <w:rFonts w:ascii="Times New Roman" w:hAnsi="Times New Roman"/>
                <w:color w:val="000000" w:themeColor="text1"/>
                <w:sz w:val="1"/>
                <w:szCs w:val="1"/>
                <w:lang w:val="cs-CZ"/>
              </w:rPr>
            </w:pPr>
          </w:p>
        </w:tc>
        <w:tc>
          <w:tcPr>
            <w:tcW w:w="652" w:type="dxa"/>
          </w:tcPr>
          <w:p w14:paraId="7DFEBF07" w14:textId="77777777" w:rsidR="00982D78" w:rsidRDefault="00982D78">
            <w:pPr>
              <w:rPr>
                <w:rFonts w:ascii="Times New Roman" w:hAnsi="Times New Roman"/>
                <w:color w:val="000000" w:themeColor="text1"/>
                <w:sz w:val="1"/>
                <w:szCs w:val="1"/>
                <w:lang w:val="cs-CZ"/>
              </w:rPr>
            </w:pPr>
          </w:p>
        </w:tc>
        <w:tc>
          <w:tcPr>
            <w:tcW w:w="660" w:type="dxa"/>
          </w:tcPr>
          <w:p w14:paraId="30F370CC" w14:textId="77777777" w:rsidR="00982D78" w:rsidRDefault="00982D78">
            <w:pPr>
              <w:rPr>
                <w:rFonts w:ascii="Times New Roman" w:hAnsi="Times New Roman"/>
                <w:color w:val="000000" w:themeColor="text1"/>
                <w:sz w:val="1"/>
                <w:szCs w:val="1"/>
                <w:lang w:val="cs-CZ"/>
              </w:rPr>
            </w:pPr>
          </w:p>
        </w:tc>
      </w:tr>
      <w:tr w:rsidR="00982D78" w14:paraId="1ED2B52E" w14:textId="77777777">
        <w:trPr>
          <w:trHeight w:hRule="exact" w:val="73"/>
        </w:trPr>
        <w:tc>
          <w:tcPr>
            <w:tcW w:w="1874" w:type="dxa"/>
          </w:tcPr>
          <w:p w14:paraId="20D4F72E" w14:textId="77777777" w:rsidR="00982D78" w:rsidRDefault="00982D78">
            <w:pPr>
              <w:rPr>
                <w:rFonts w:ascii="Times New Roman" w:hAnsi="Times New Roman"/>
                <w:color w:val="000000" w:themeColor="text1"/>
                <w:sz w:val="1"/>
                <w:szCs w:val="1"/>
                <w:lang w:val="cs-CZ"/>
              </w:rPr>
            </w:pPr>
          </w:p>
        </w:tc>
        <w:tc>
          <w:tcPr>
            <w:tcW w:w="489" w:type="dxa"/>
          </w:tcPr>
          <w:p w14:paraId="251B6F10" w14:textId="77777777" w:rsidR="00982D78" w:rsidRDefault="00982D78">
            <w:pPr>
              <w:rPr>
                <w:rFonts w:ascii="Times New Roman" w:hAnsi="Times New Roman"/>
                <w:color w:val="000000" w:themeColor="text1"/>
                <w:sz w:val="1"/>
                <w:szCs w:val="1"/>
                <w:lang w:val="cs-CZ"/>
              </w:rPr>
            </w:pPr>
          </w:p>
        </w:tc>
        <w:tc>
          <w:tcPr>
            <w:tcW w:w="1822" w:type="dxa"/>
          </w:tcPr>
          <w:p w14:paraId="28807A00" w14:textId="77777777" w:rsidR="00982D78" w:rsidRDefault="00982D78">
            <w:pPr>
              <w:rPr>
                <w:rFonts w:ascii="Times New Roman" w:hAnsi="Times New Roman"/>
                <w:color w:val="000000" w:themeColor="text1"/>
                <w:sz w:val="1"/>
                <w:szCs w:val="1"/>
                <w:lang w:val="cs-CZ"/>
              </w:rPr>
            </w:pPr>
          </w:p>
        </w:tc>
        <w:tc>
          <w:tcPr>
            <w:tcW w:w="472" w:type="dxa"/>
          </w:tcPr>
          <w:p w14:paraId="63D52CE3" w14:textId="77777777" w:rsidR="00982D78" w:rsidRDefault="00982D78">
            <w:pPr>
              <w:rPr>
                <w:rFonts w:ascii="Times New Roman" w:hAnsi="Times New Roman"/>
                <w:color w:val="000000" w:themeColor="text1"/>
                <w:sz w:val="1"/>
                <w:szCs w:val="1"/>
                <w:lang w:val="cs-CZ"/>
              </w:rPr>
            </w:pPr>
          </w:p>
        </w:tc>
        <w:tc>
          <w:tcPr>
            <w:tcW w:w="669" w:type="dxa"/>
          </w:tcPr>
          <w:p w14:paraId="0427E6F9" w14:textId="77777777" w:rsidR="00982D78" w:rsidRDefault="00982D78">
            <w:pPr>
              <w:rPr>
                <w:rFonts w:ascii="Times New Roman" w:hAnsi="Times New Roman"/>
                <w:color w:val="000000" w:themeColor="text1"/>
                <w:sz w:val="1"/>
                <w:szCs w:val="1"/>
                <w:lang w:val="cs-CZ"/>
              </w:rPr>
            </w:pPr>
          </w:p>
        </w:tc>
        <w:tc>
          <w:tcPr>
            <w:tcW w:w="526" w:type="dxa"/>
          </w:tcPr>
          <w:p w14:paraId="09D47E28" w14:textId="77777777" w:rsidR="00982D78" w:rsidRDefault="00982D78">
            <w:pPr>
              <w:rPr>
                <w:rFonts w:ascii="Times New Roman" w:hAnsi="Times New Roman"/>
                <w:color w:val="000000" w:themeColor="text1"/>
                <w:sz w:val="1"/>
                <w:szCs w:val="1"/>
                <w:lang w:val="cs-CZ"/>
              </w:rPr>
            </w:pPr>
          </w:p>
        </w:tc>
        <w:tc>
          <w:tcPr>
            <w:tcW w:w="489" w:type="dxa"/>
          </w:tcPr>
          <w:p w14:paraId="37F871A4" w14:textId="77777777" w:rsidR="00982D78" w:rsidRDefault="00982D78">
            <w:pPr>
              <w:rPr>
                <w:rFonts w:ascii="Times New Roman" w:hAnsi="Times New Roman"/>
                <w:color w:val="000000" w:themeColor="text1"/>
                <w:sz w:val="1"/>
                <w:szCs w:val="1"/>
                <w:lang w:val="cs-CZ"/>
              </w:rPr>
            </w:pPr>
          </w:p>
        </w:tc>
        <w:tc>
          <w:tcPr>
            <w:tcW w:w="688" w:type="dxa"/>
          </w:tcPr>
          <w:p w14:paraId="512C6164" w14:textId="77777777" w:rsidR="00982D78" w:rsidRDefault="00982D78">
            <w:pPr>
              <w:rPr>
                <w:rFonts w:ascii="Times New Roman" w:hAnsi="Times New Roman"/>
                <w:color w:val="000000" w:themeColor="text1"/>
                <w:sz w:val="1"/>
                <w:szCs w:val="1"/>
                <w:lang w:val="cs-CZ"/>
              </w:rPr>
            </w:pPr>
          </w:p>
        </w:tc>
        <w:tc>
          <w:tcPr>
            <w:tcW w:w="364" w:type="dxa"/>
          </w:tcPr>
          <w:p w14:paraId="2EA117BD" w14:textId="77777777" w:rsidR="00982D78" w:rsidRDefault="00982D78">
            <w:pPr>
              <w:rPr>
                <w:rFonts w:ascii="Times New Roman" w:hAnsi="Times New Roman"/>
                <w:color w:val="000000" w:themeColor="text1"/>
                <w:sz w:val="1"/>
                <w:szCs w:val="1"/>
                <w:lang w:val="cs-CZ"/>
              </w:rPr>
            </w:pPr>
          </w:p>
        </w:tc>
        <w:tc>
          <w:tcPr>
            <w:tcW w:w="436" w:type="dxa"/>
          </w:tcPr>
          <w:p w14:paraId="75188267" w14:textId="77777777" w:rsidR="00982D78" w:rsidRDefault="00982D78">
            <w:pPr>
              <w:rPr>
                <w:rFonts w:ascii="Times New Roman" w:hAnsi="Times New Roman"/>
                <w:color w:val="000000" w:themeColor="text1"/>
                <w:sz w:val="1"/>
                <w:szCs w:val="1"/>
                <w:lang w:val="cs-CZ"/>
              </w:rPr>
            </w:pPr>
          </w:p>
        </w:tc>
        <w:tc>
          <w:tcPr>
            <w:tcW w:w="383" w:type="dxa"/>
          </w:tcPr>
          <w:p w14:paraId="484F93F7" w14:textId="77777777" w:rsidR="00982D78" w:rsidRDefault="00982D78">
            <w:pPr>
              <w:rPr>
                <w:rFonts w:ascii="Times New Roman" w:hAnsi="Times New Roman"/>
                <w:color w:val="000000" w:themeColor="text1"/>
                <w:sz w:val="1"/>
                <w:szCs w:val="1"/>
                <w:lang w:val="cs-CZ"/>
              </w:rPr>
            </w:pPr>
          </w:p>
        </w:tc>
        <w:tc>
          <w:tcPr>
            <w:tcW w:w="506" w:type="dxa"/>
          </w:tcPr>
          <w:p w14:paraId="2FEC4FF6" w14:textId="77777777" w:rsidR="00982D78" w:rsidRDefault="00982D78">
            <w:pPr>
              <w:rPr>
                <w:rFonts w:ascii="Times New Roman" w:hAnsi="Times New Roman"/>
                <w:color w:val="000000" w:themeColor="text1"/>
                <w:sz w:val="1"/>
                <w:szCs w:val="1"/>
                <w:lang w:val="cs-CZ"/>
              </w:rPr>
            </w:pPr>
          </w:p>
        </w:tc>
        <w:tc>
          <w:tcPr>
            <w:tcW w:w="447" w:type="dxa"/>
          </w:tcPr>
          <w:p w14:paraId="17C4530E" w14:textId="77777777" w:rsidR="00982D78" w:rsidRDefault="00982D78">
            <w:pPr>
              <w:rPr>
                <w:rFonts w:ascii="Times New Roman" w:hAnsi="Times New Roman"/>
                <w:color w:val="000000" w:themeColor="text1"/>
                <w:sz w:val="1"/>
                <w:szCs w:val="1"/>
                <w:lang w:val="cs-CZ"/>
              </w:rPr>
            </w:pPr>
          </w:p>
        </w:tc>
        <w:tc>
          <w:tcPr>
            <w:tcW w:w="364" w:type="dxa"/>
          </w:tcPr>
          <w:p w14:paraId="61B30CE3" w14:textId="77777777" w:rsidR="00982D78" w:rsidRDefault="00982D78">
            <w:pPr>
              <w:rPr>
                <w:rFonts w:ascii="Times New Roman" w:hAnsi="Times New Roman"/>
                <w:color w:val="000000" w:themeColor="text1"/>
                <w:sz w:val="1"/>
                <w:szCs w:val="1"/>
                <w:lang w:val="cs-CZ"/>
              </w:rPr>
            </w:pPr>
          </w:p>
        </w:tc>
        <w:tc>
          <w:tcPr>
            <w:tcW w:w="465" w:type="dxa"/>
          </w:tcPr>
          <w:p w14:paraId="2D024146" w14:textId="77777777" w:rsidR="00982D78" w:rsidRDefault="00982D78">
            <w:pPr>
              <w:rPr>
                <w:rFonts w:ascii="Times New Roman" w:hAnsi="Times New Roman"/>
                <w:color w:val="000000" w:themeColor="text1"/>
                <w:sz w:val="1"/>
                <w:szCs w:val="1"/>
                <w:lang w:val="cs-CZ"/>
              </w:rPr>
            </w:pPr>
          </w:p>
        </w:tc>
        <w:tc>
          <w:tcPr>
            <w:tcW w:w="501" w:type="dxa"/>
          </w:tcPr>
          <w:p w14:paraId="4A8EE7FB" w14:textId="77777777" w:rsidR="00982D78" w:rsidRDefault="00982D78">
            <w:pPr>
              <w:rPr>
                <w:rFonts w:ascii="Times New Roman" w:hAnsi="Times New Roman"/>
                <w:color w:val="000000" w:themeColor="text1"/>
                <w:sz w:val="1"/>
                <w:szCs w:val="1"/>
                <w:lang w:val="cs-CZ"/>
              </w:rPr>
            </w:pPr>
          </w:p>
        </w:tc>
        <w:tc>
          <w:tcPr>
            <w:tcW w:w="393" w:type="dxa"/>
          </w:tcPr>
          <w:p w14:paraId="676661F2" w14:textId="77777777" w:rsidR="00982D78" w:rsidRDefault="00982D78">
            <w:pPr>
              <w:rPr>
                <w:rFonts w:ascii="Times New Roman" w:hAnsi="Times New Roman"/>
                <w:color w:val="000000" w:themeColor="text1"/>
                <w:sz w:val="1"/>
                <w:szCs w:val="1"/>
                <w:lang w:val="cs-CZ"/>
              </w:rPr>
            </w:pPr>
          </w:p>
        </w:tc>
        <w:tc>
          <w:tcPr>
            <w:tcW w:w="364" w:type="dxa"/>
          </w:tcPr>
          <w:p w14:paraId="5DC871FB" w14:textId="77777777" w:rsidR="00982D78" w:rsidRDefault="00982D78">
            <w:pPr>
              <w:rPr>
                <w:rFonts w:ascii="Times New Roman" w:hAnsi="Times New Roman"/>
                <w:color w:val="000000" w:themeColor="text1"/>
                <w:sz w:val="1"/>
                <w:szCs w:val="1"/>
                <w:lang w:val="cs-CZ"/>
              </w:rPr>
            </w:pPr>
          </w:p>
        </w:tc>
        <w:tc>
          <w:tcPr>
            <w:tcW w:w="592" w:type="dxa"/>
          </w:tcPr>
          <w:p w14:paraId="6DC987B1" w14:textId="77777777" w:rsidR="00982D78" w:rsidRDefault="00982D78">
            <w:pPr>
              <w:rPr>
                <w:rFonts w:ascii="Times New Roman" w:hAnsi="Times New Roman"/>
                <w:color w:val="000000" w:themeColor="text1"/>
                <w:sz w:val="1"/>
                <w:szCs w:val="1"/>
                <w:lang w:val="cs-CZ"/>
              </w:rPr>
            </w:pPr>
          </w:p>
        </w:tc>
        <w:tc>
          <w:tcPr>
            <w:tcW w:w="578" w:type="dxa"/>
          </w:tcPr>
          <w:p w14:paraId="67678583" w14:textId="77777777" w:rsidR="00982D78" w:rsidRDefault="00982D78">
            <w:pPr>
              <w:rPr>
                <w:rFonts w:ascii="Times New Roman" w:hAnsi="Times New Roman"/>
                <w:color w:val="000000" w:themeColor="text1"/>
                <w:sz w:val="1"/>
                <w:szCs w:val="1"/>
                <w:lang w:val="cs-CZ"/>
              </w:rPr>
            </w:pPr>
          </w:p>
        </w:tc>
        <w:tc>
          <w:tcPr>
            <w:tcW w:w="683" w:type="dxa"/>
          </w:tcPr>
          <w:p w14:paraId="0979E84E" w14:textId="77777777" w:rsidR="00982D78" w:rsidRDefault="00982D78">
            <w:pPr>
              <w:rPr>
                <w:rFonts w:ascii="Times New Roman" w:hAnsi="Times New Roman"/>
                <w:color w:val="000000" w:themeColor="text1"/>
                <w:sz w:val="1"/>
                <w:szCs w:val="1"/>
                <w:lang w:val="cs-CZ"/>
              </w:rPr>
            </w:pPr>
          </w:p>
        </w:tc>
        <w:tc>
          <w:tcPr>
            <w:tcW w:w="652" w:type="dxa"/>
          </w:tcPr>
          <w:p w14:paraId="24D1B987" w14:textId="77777777" w:rsidR="00982D78" w:rsidRDefault="00982D78">
            <w:pPr>
              <w:rPr>
                <w:rFonts w:ascii="Times New Roman" w:hAnsi="Times New Roman"/>
                <w:color w:val="000000" w:themeColor="text1"/>
                <w:sz w:val="1"/>
                <w:szCs w:val="1"/>
                <w:lang w:val="cs-CZ"/>
              </w:rPr>
            </w:pPr>
          </w:p>
        </w:tc>
        <w:tc>
          <w:tcPr>
            <w:tcW w:w="660" w:type="dxa"/>
          </w:tcPr>
          <w:p w14:paraId="1CC72492" w14:textId="77777777" w:rsidR="00982D78" w:rsidRDefault="00982D78">
            <w:pPr>
              <w:rPr>
                <w:rFonts w:ascii="Times New Roman" w:hAnsi="Times New Roman"/>
                <w:color w:val="000000" w:themeColor="text1"/>
                <w:sz w:val="1"/>
                <w:szCs w:val="1"/>
                <w:lang w:val="cs-CZ"/>
              </w:rPr>
            </w:pPr>
          </w:p>
        </w:tc>
      </w:tr>
      <w:tr w:rsidR="00982D78" w14:paraId="4F1B947E" w14:textId="77777777">
        <w:trPr>
          <w:trHeight w:hRule="exact" w:val="73"/>
        </w:trPr>
        <w:tc>
          <w:tcPr>
            <w:tcW w:w="1874" w:type="dxa"/>
          </w:tcPr>
          <w:p w14:paraId="147D6BC6" w14:textId="77777777" w:rsidR="00982D78" w:rsidRDefault="00982D78">
            <w:pPr>
              <w:rPr>
                <w:rFonts w:ascii="Times New Roman" w:hAnsi="Times New Roman"/>
                <w:color w:val="000000" w:themeColor="text1"/>
                <w:sz w:val="1"/>
                <w:szCs w:val="1"/>
                <w:lang w:val="cs-CZ"/>
              </w:rPr>
            </w:pPr>
          </w:p>
        </w:tc>
        <w:tc>
          <w:tcPr>
            <w:tcW w:w="489" w:type="dxa"/>
          </w:tcPr>
          <w:p w14:paraId="2A9C380A" w14:textId="77777777" w:rsidR="00982D78" w:rsidRDefault="00982D78">
            <w:pPr>
              <w:rPr>
                <w:rFonts w:ascii="Times New Roman" w:hAnsi="Times New Roman"/>
                <w:color w:val="000000" w:themeColor="text1"/>
                <w:sz w:val="1"/>
                <w:szCs w:val="1"/>
                <w:lang w:val="cs-CZ"/>
              </w:rPr>
            </w:pPr>
          </w:p>
        </w:tc>
        <w:tc>
          <w:tcPr>
            <w:tcW w:w="1822" w:type="dxa"/>
          </w:tcPr>
          <w:p w14:paraId="461E9872" w14:textId="77777777" w:rsidR="00982D78" w:rsidRDefault="00982D78">
            <w:pPr>
              <w:rPr>
                <w:rFonts w:ascii="Times New Roman" w:hAnsi="Times New Roman"/>
                <w:color w:val="000000" w:themeColor="text1"/>
                <w:sz w:val="1"/>
                <w:szCs w:val="1"/>
                <w:lang w:val="cs-CZ"/>
              </w:rPr>
            </w:pPr>
          </w:p>
        </w:tc>
        <w:tc>
          <w:tcPr>
            <w:tcW w:w="472" w:type="dxa"/>
          </w:tcPr>
          <w:p w14:paraId="1ECB2BD3" w14:textId="77777777" w:rsidR="00982D78" w:rsidRDefault="00982D78">
            <w:pPr>
              <w:rPr>
                <w:rFonts w:ascii="Times New Roman" w:hAnsi="Times New Roman"/>
                <w:color w:val="000000" w:themeColor="text1"/>
                <w:sz w:val="1"/>
                <w:szCs w:val="1"/>
                <w:lang w:val="cs-CZ"/>
              </w:rPr>
            </w:pPr>
          </w:p>
        </w:tc>
        <w:tc>
          <w:tcPr>
            <w:tcW w:w="669" w:type="dxa"/>
          </w:tcPr>
          <w:p w14:paraId="735D1265" w14:textId="77777777" w:rsidR="00982D78" w:rsidRDefault="00982D78">
            <w:pPr>
              <w:rPr>
                <w:rFonts w:ascii="Times New Roman" w:hAnsi="Times New Roman"/>
                <w:color w:val="000000" w:themeColor="text1"/>
                <w:sz w:val="1"/>
                <w:szCs w:val="1"/>
                <w:lang w:val="cs-CZ"/>
              </w:rPr>
            </w:pPr>
          </w:p>
        </w:tc>
        <w:tc>
          <w:tcPr>
            <w:tcW w:w="526" w:type="dxa"/>
          </w:tcPr>
          <w:p w14:paraId="5497973D" w14:textId="77777777" w:rsidR="00982D78" w:rsidRDefault="00982D78">
            <w:pPr>
              <w:rPr>
                <w:rFonts w:ascii="Times New Roman" w:hAnsi="Times New Roman"/>
                <w:color w:val="000000" w:themeColor="text1"/>
                <w:sz w:val="1"/>
                <w:szCs w:val="1"/>
                <w:lang w:val="cs-CZ"/>
              </w:rPr>
            </w:pPr>
          </w:p>
        </w:tc>
        <w:tc>
          <w:tcPr>
            <w:tcW w:w="489" w:type="dxa"/>
          </w:tcPr>
          <w:p w14:paraId="5691E463" w14:textId="77777777" w:rsidR="00982D78" w:rsidRDefault="00982D78">
            <w:pPr>
              <w:rPr>
                <w:rFonts w:ascii="Times New Roman" w:hAnsi="Times New Roman"/>
                <w:color w:val="000000" w:themeColor="text1"/>
                <w:sz w:val="1"/>
                <w:szCs w:val="1"/>
                <w:lang w:val="cs-CZ"/>
              </w:rPr>
            </w:pPr>
          </w:p>
        </w:tc>
        <w:tc>
          <w:tcPr>
            <w:tcW w:w="688" w:type="dxa"/>
          </w:tcPr>
          <w:p w14:paraId="35F39304" w14:textId="77777777" w:rsidR="00982D78" w:rsidRDefault="00982D78">
            <w:pPr>
              <w:rPr>
                <w:rFonts w:ascii="Times New Roman" w:hAnsi="Times New Roman"/>
                <w:color w:val="000000" w:themeColor="text1"/>
                <w:sz w:val="1"/>
                <w:szCs w:val="1"/>
                <w:lang w:val="cs-CZ"/>
              </w:rPr>
            </w:pPr>
          </w:p>
        </w:tc>
        <w:tc>
          <w:tcPr>
            <w:tcW w:w="364" w:type="dxa"/>
          </w:tcPr>
          <w:p w14:paraId="5C5BCD41" w14:textId="77777777" w:rsidR="00982D78" w:rsidRDefault="00982D78">
            <w:pPr>
              <w:rPr>
                <w:rFonts w:ascii="Times New Roman" w:hAnsi="Times New Roman"/>
                <w:color w:val="000000" w:themeColor="text1"/>
                <w:sz w:val="1"/>
                <w:szCs w:val="1"/>
                <w:lang w:val="cs-CZ"/>
              </w:rPr>
            </w:pPr>
          </w:p>
        </w:tc>
        <w:tc>
          <w:tcPr>
            <w:tcW w:w="436" w:type="dxa"/>
          </w:tcPr>
          <w:p w14:paraId="48DE176C" w14:textId="77777777" w:rsidR="00982D78" w:rsidRDefault="00982D78">
            <w:pPr>
              <w:rPr>
                <w:rFonts w:ascii="Times New Roman" w:hAnsi="Times New Roman"/>
                <w:color w:val="000000" w:themeColor="text1"/>
                <w:sz w:val="1"/>
                <w:szCs w:val="1"/>
                <w:lang w:val="cs-CZ"/>
              </w:rPr>
            </w:pPr>
          </w:p>
        </w:tc>
        <w:tc>
          <w:tcPr>
            <w:tcW w:w="383" w:type="dxa"/>
          </w:tcPr>
          <w:p w14:paraId="0B3557CA" w14:textId="77777777" w:rsidR="00982D78" w:rsidRDefault="00982D78">
            <w:pPr>
              <w:rPr>
                <w:rFonts w:ascii="Times New Roman" w:hAnsi="Times New Roman"/>
                <w:color w:val="000000" w:themeColor="text1"/>
                <w:sz w:val="1"/>
                <w:szCs w:val="1"/>
                <w:lang w:val="cs-CZ"/>
              </w:rPr>
            </w:pPr>
          </w:p>
        </w:tc>
        <w:tc>
          <w:tcPr>
            <w:tcW w:w="506" w:type="dxa"/>
          </w:tcPr>
          <w:p w14:paraId="187593C9" w14:textId="77777777" w:rsidR="00982D78" w:rsidRDefault="00982D78">
            <w:pPr>
              <w:rPr>
                <w:rFonts w:ascii="Times New Roman" w:hAnsi="Times New Roman"/>
                <w:color w:val="000000" w:themeColor="text1"/>
                <w:sz w:val="1"/>
                <w:szCs w:val="1"/>
                <w:lang w:val="cs-CZ"/>
              </w:rPr>
            </w:pPr>
          </w:p>
        </w:tc>
        <w:tc>
          <w:tcPr>
            <w:tcW w:w="447" w:type="dxa"/>
          </w:tcPr>
          <w:p w14:paraId="71B350B8" w14:textId="77777777" w:rsidR="00982D78" w:rsidRDefault="00982D78">
            <w:pPr>
              <w:rPr>
                <w:rFonts w:ascii="Times New Roman" w:hAnsi="Times New Roman"/>
                <w:color w:val="000000" w:themeColor="text1"/>
                <w:sz w:val="1"/>
                <w:szCs w:val="1"/>
                <w:lang w:val="cs-CZ"/>
              </w:rPr>
            </w:pPr>
          </w:p>
        </w:tc>
        <w:tc>
          <w:tcPr>
            <w:tcW w:w="364" w:type="dxa"/>
          </w:tcPr>
          <w:p w14:paraId="072CA6B9" w14:textId="77777777" w:rsidR="00982D78" w:rsidRDefault="00982D78">
            <w:pPr>
              <w:rPr>
                <w:rFonts w:ascii="Times New Roman" w:hAnsi="Times New Roman"/>
                <w:color w:val="000000" w:themeColor="text1"/>
                <w:sz w:val="1"/>
                <w:szCs w:val="1"/>
                <w:lang w:val="cs-CZ"/>
              </w:rPr>
            </w:pPr>
          </w:p>
        </w:tc>
        <w:tc>
          <w:tcPr>
            <w:tcW w:w="465" w:type="dxa"/>
          </w:tcPr>
          <w:p w14:paraId="5704AEB1" w14:textId="77777777" w:rsidR="00982D78" w:rsidRDefault="00982D78">
            <w:pPr>
              <w:rPr>
                <w:rFonts w:ascii="Times New Roman" w:hAnsi="Times New Roman"/>
                <w:color w:val="000000" w:themeColor="text1"/>
                <w:sz w:val="1"/>
                <w:szCs w:val="1"/>
                <w:lang w:val="cs-CZ"/>
              </w:rPr>
            </w:pPr>
          </w:p>
        </w:tc>
        <w:tc>
          <w:tcPr>
            <w:tcW w:w="501" w:type="dxa"/>
          </w:tcPr>
          <w:p w14:paraId="69AEB1F0" w14:textId="77777777" w:rsidR="00982D78" w:rsidRDefault="00982D78">
            <w:pPr>
              <w:rPr>
                <w:rFonts w:ascii="Times New Roman" w:hAnsi="Times New Roman"/>
                <w:color w:val="000000" w:themeColor="text1"/>
                <w:sz w:val="1"/>
                <w:szCs w:val="1"/>
                <w:lang w:val="cs-CZ"/>
              </w:rPr>
            </w:pPr>
          </w:p>
        </w:tc>
        <w:tc>
          <w:tcPr>
            <w:tcW w:w="393" w:type="dxa"/>
          </w:tcPr>
          <w:p w14:paraId="6DED24C5" w14:textId="77777777" w:rsidR="00982D78" w:rsidRDefault="00982D78">
            <w:pPr>
              <w:rPr>
                <w:rFonts w:ascii="Times New Roman" w:hAnsi="Times New Roman"/>
                <w:color w:val="000000" w:themeColor="text1"/>
                <w:sz w:val="1"/>
                <w:szCs w:val="1"/>
                <w:lang w:val="cs-CZ"/>
              </w:rPr>
            </w:pPr>
          </w:p>
        </w:tc>
        <w:tc>
          <w:tcPr>
            <w:tcW w:w="364" w:type="dxa"/>
          </w:tcPr>
          <w:p w14:paraId="3DA87893" w14:textId="77777777" w:rsidR="00982D78" w:rsidRDefault="00982D78">
            <w:pPr>
              <w:rPr>
                <w:rFonts w:ascii="Times New Roman" w:hAnsi="Times New Roman"/>
                <w:color w:val="000000" w:themeColor="text1"/>
                <w:sz w:val="1"/>
                <w:szCs w:val="1"/>
                <w:lang w:val="cs-CZ"/>
              </w:rPr>
            </w:pPr>
          </w:p>
        </w:tc>
        <w:tc>
          <w:tcPr>
            <w:tcW w:w="592" w:type="dxa"/>
          </w:tcPr>
          <w:p w14:paraId="03268589" w14:textId="77777777" w:rsidR="00982D78" w:rsidRDefault="00982D78">
            <w:pPr>
              <w:rPr>
                <w:rFonts w:ascii="Times New Roman" w:hAnsi="Times New Roman"/>
                <w:color w:val="000000" w:themeColor="text1"/>
                <w:sz w:val="1"/>
                <w:szCs w:val="1"/>
                <w:lang w:val="cs-CZ"/>
              </w:rPr>
            </w:pPr>
          </w:p>
        </w:tc>
        <w:tc>
          <w:tcPr>
            <w:tcW w:w="578" w:type="dxa"/>
          </w:tcPr>
          <w:p w14:paraId="77DD7BFC" w14:textId="77777777" w:rsidR="00982D78" w:rsidRDefault="00982D78">
            <w:pPr>
              <w:rPr>
                <w:rFonts w:ascii="Times New Roman" w:hAnsi="Times New Roman"/>
                <w:color w:val="000000" w:themeColor="text1"/>
                <w:sz w:val="1"/>
                <w:szCs w:val="1"/>
                <w:lang w:val="cs-CZ"/>
              </w:rPr>
            </w:pPr>
          </w:p>
        </w:tc>
        <w:tc>
          <w:tcPr>
            <w:tcW w:w="683" w:type="dxa"/>
          </w:tcPr>
          <w:p w14:paraId="06EA5AA1" w14:textId="77777777" w:rsidR="00982D78" w:rsidRDefault="00982D78">
            <w:pPr>
              <w:rPr>
                <w:rFonts w:ascii="Times New Roman" w:hAnsi="Times New Roman"/>
                <w:color w:val="000000" w:themeColor="text1"/>
                <w:sz w:val="1"/>
                <w:szCs w:val="1"/>
                <w:lang w:val="cs-CZ"/>
              </w:rPr>
            </w:pPr>
          </w:p>
        </w:tc>
        <w:tc>
          <w:tcPr>
            <w:tcW w:w="652" w:type="dxa"/>
          </w:tcPr>
          <w:p w14:paraId="67A38211" w14:textId="77777777" w:rsidR="00982D78" w:rsidRDefault="00982D78">
            <w:pPr>
              <w:rPr>
                <w:rFonts w:ascii="Times New Roman" w:hAnsi="Times New Roman"/>
                <w:color w:val="000000" w:themeColor="text1"/>
                <w:sz w:val="1"/>
                <w:szCs w:val="1"/>
                <w:lang w:val="cs-CZ"/>
              </w:rPr>
            </w:pPr>
          </w:p>
        </w:tc>
        <w:tc>
          <w:tcPr>
            <w:tcW w:w="660" w:type="dxa"/>
          </w:tcPr>
          <w:p w14:paraId="06C1AD22" w14:textId="77777777" w:rsidR="00982D78" w:rsidRDefault="00982D78">
            <w:pPr>
              <w:rPr>
                <w:rFonts w:ascii="Times New Roman" w:hAnsi="Times New Roman"/>
                <w:color w:val="000000" w:themeColor="text1"/>
                <w:sz w:val="1"/>
                <w:szCs w:val="1"/>
                <w:lang w:val="cs-CZ"/>
              </w:rPr>
            </w:pPr>
          </w:p>
        </w:tc>
      </w:tr>
      <w:tr w:rsidR="00982D78" w14:paraId="4F74FF07" w14:textId="77777777">
        <w:trPr>
          <w:trHeight w:hRule="exact" w:val="73"/>
        </w:trPr>
        <w:tc>
          <w:tcPr>
            <w:tcW w:w="1874" w:type="dxa"/>
          </w:tcPr>
          <w:p w14:paraId="701C86E1" w14:textId="77777777" w:rsidR="00982D78" w:rsidRDefault="00982D78">
            <w:pPr>
              <w:rPr>
                <w:rFonts w:ascii="Times New Roman" w:hAnsi="Times New Roman"/>
                <w:color w:val="000000" w:themeColor="text1"/>
                <w:sz w:val="1"/>
                <w:szCs w:val="1"/>
                <w:lang w:val="cs-CZ"/>
              </w:rPr>
            </w:pPr>
          </w:p>
        </w:tc>
        <w:tc>
          <w:tcPr>
            <w:tcW w:w="489" w:type="dxa"/>
          </w:tcPr>
          <w:p w14:paraId="116F4F2A" w14:textId="77777777" w:rsidR="00982D78" w:rsidRDefault="00982D78">
            <w:pPr>
              <w:rPr>
                <w:rFonts w:ascii="Times New Roman" w:hAnsi="Times New Roman"/>
                <w:color w:val="000000" w:themeColor="text1"/>
                <w:sz w:val="1"/>
                <w:szCs w:val="1"/>
                <w:lang w:val="cs-CZ"/>
              </w:rPr>
            </w:pPr>
          </w:p>
        </w:tc>
        <w:tc>
          <w:tcPr>
            <w:tcW w:w="1822" w:type="dxa"/>
          </w:tcPr>
          <w:p w14:paraId="763CC79C" w14:textId="77777777" w:rsidR="00982D78" w:rsidRDefault="00982D78">
            <w:pPr>
              <w:rPr>
                <w:rFonts w:ascii="Times New Roman" w:hAnsi="Times New Roman"/>
                <w:color w:val="000000" w:themeColor="text1"/>
                <w:sz w:val="1"/>
                <w:szCs w:val="1"/>
                <w:lang w:val="cs-CZ"/>
              </w:rPr>
            </w:pPr>
          </w:p>
        </w:tc>
        <w:tc>
          <w:tcPr>
            <w:tcW w:w="472" w:type="dxa"/>
          </w:tcPr>
          <w:p w14:paraId="14C2A535" w14:textId="77777777" w:rsidR="00982D78" w:rsidRDefault="00982D78">
            <w:pPr>
              <w:rPr>
                <w:rFonts w:ascii="Times New Roman" w:hAnsi="Times New Roman"/>
                <w:color w:val="000000" w:themeColor="text1"/>
                <w:sz w:val="1"/>
                <w:szCs w:val="1"/>
                <w:lang w:val="cs-CZ"/>
              </w:rPr>
            </w:pPr>
          </w:p>
        </w:tc>
        <w:tc>
          <w:tcPr>
            <w:tcW w:w="669" w:type="dxa"/>
          </w:tcPr>
          <w:p w14:paraId="0A48ADB6" w14:textId="77777777" w:rsidR="00982D78" w:rsidRDefault="00982D78">
            <w:pPr>
              <w:rPr>
                <w:rFonts w:ascii="Times New Roman" w:hAnsi="Times New Roman"/>
                <w:color w:val="000000" w:themeColor="text1"/>
                <w:sz w:val="1"/>
                <w:szCs w:val="1"/>
                <w:lang w:val="cs-CZ"/>
              </w:rPr>
            </w:pPr>
          </w:p>
        </w:tc>
        <w:tc>
          <w:tcPr>
            <w:tcW w:w="526" w:type="dxa"/>
          </w:tcPr>
          <w:p w14:paraId="213CCF39" w14:textId="77777777" w:rsidR="00982D78" w:rsidRDefault="00982D78">
            <w:pPr>
              <w:rPr>
                <w:rFonts w:ascii="Times New Roman" w:hAnsi="Times New Roman"/>
                <w:color w:val="000000" w:themeColor="text1"/>
                <w:sz w:val="1"/>
                <w:szCs w:val="1"/>
                <w:lang w:val="cs-CZ"/>
              </w:rPr>
            </w:pPr>
          </w:p>
        </w:tc>
        <w:tc>
          <w:tcPr>
            <w:tcW w:w="489" w:type="dxa"/>
          </w:tcPr>
          <w:p w14:paraId="34E688B6" w14:textId="77777777" w:rsidR="00982D78" w:rsidRDefault="00982D78">
            <w:pPr>
              <w:rPr>
                <w:rFonts w:ascii="Times New Roman" w:hAnsi="Times New Roman"/>
                <w:color w:val="000000" w:themeColor="text1"/>
                <w:sz w:val="1"/>
                <w:szCs w:val="1"/>
                <w:lang w:val="cs-CZ"/>
              </w:rPr>
            </w:pPr>
          </w:p>
        </w:tc>
        <w:tc>
          <w:tcPr>
            <w:tcW w:w="688" w:type="dxa"/>
          </w:tcPr>
          <w:p w14:paraId="0B178124" w14:textId="77777777" w:rsidR="00982D78" w:rsidRDefault="00982D78">
            <w:pPr>
              <w:rPr>
                <w:rFonts w:ascii="Times New Roman" w:hAnsi="Times New Roman"/>
                <w:color w:val="000000" w:themeColor="text1"/>
                <w:sz w:val="1"/>
                <w:szCs w:val="1"/>
                <w:lang w:val="cs-CZ"/>
              </w:rPr>
            </w:pPr>
          </w:p>
        </w:tc>
        <w:tc>
          <w:tcPr>
            <w:tcW w:w="364" w:type="dxa"/>
          </w:tcPr>
          <w:p w14:paraId="1FC1FF72" w14:textId="77777777" w:rsidR="00982D78" w:rsidRDefault="00982D78">
            <w:pPr>
              <w:rPr>
                <w:rFonts w:ascii="Times New Roman" w:hAnsi="Times New Roman"/>
                <w:color w:val="000000" w:themeColor="text1"/>
                <w:sz w:val="1"/>
                <w:szCs w:val="1"/>
                <w:lang w:val="cs-CZ"/>
              </w:rPr>
            </w:pPr>
          </w:p>
        </w:tc>
        <w:tc>
          <w:tcPr>
            <w:tcW w:w="436" w:type="dxa"/>
          </w:tcPr>
          <w:p w14:paraId="7071892F" w14:textId="77777777" w:rsidR="00982D78" w:rsidRDefault="00982D78">
            <w:pPr>
              <w:rPr>
                <w:rFonts w:ascii="Times New Roman" w:hAnsi="Times New Roman"/>
                <w:color w:val="000000" w:themeColor="text1"/>
                <w:sz w:val="1"/>
                <w:szCs w:val="1"/>
                <w:lang w:val="cs-CZ"/>
              </w:rPr>
            </w:pPr>
          </w:p>
        </w:tc>
        <w:tc>
          <w:tcPr>
            <w:tcW w:w="383" w:type="dxa"/>
          </w:tcPr>
          <w:p w14:paraId="4EA8C8EF" w14:textId="77777777" w:rsidR="00982D78" w:rsidRDefault="00982D78">
            <w:pPr>
              <w:rPr>
                <w:rFonts w:ascii="Times New Roman" w:hAnsi="Times New Roman"/>
                <w:color w:val="000000" w:themeColor="text1"/>
                <w:sz w:val="1"/>
                <w:szCs w:val="1"/>
                <w:lang w:val="cs-CZ"/>
              </w:rPr>
            </w:pPr>
          </w:p>
        </w:tc>
        <w:tc>
          <w:tcPr>
            <w:tcW w:w="506" w:type="dxa"/>
          </w:tcPr>
          <w:p w14:paraId="3C315237" w14:textId="77777777" w:rsidR="00982D78" w:rsidRDefault="00982D78">
            <w:pPr>
              <w:rPr>
                <w:rFonts w:ascii="Times New Roman" w:hAnsi="Times New Roman"/>
                <w:color w:val="000000" w:themeColor="text1"/>
                <w:sz w:val="1"/>
                <w:szCs w:val="1"/>
                <w:lang w:val="cs-CZ"/>
              </w:rPr>
            </w:pPr>
          </w:p>
        </w:tc>
        <w:tc>
          <w:tcPr>
            <w:tcW w:w="447" w:type="dxa"/>
          </w:tcPr>
          <w:p w14:paraId="4B2BD635" w14:textId="77777777" w:rsidR="00982D78" w:rsidRDefault="00982D78">
            <w:pPr>
              <w:rPr>
                <w:rFonts w:ascii="Times New Roman" w:hAnsi="Times New Roman"/>
                <w:color w:val="000000" w:themeColor="text1"/>
                <w:sz w:val="1"/>
                <w:szCs w:val="1"/>
                <w:lang w:val="cs-CZ"/>
              </w:rPr>
            </w:pPr>
          </w:p>
        </w:tc>
        <w:tc>
          <w:tcPr>
            <w:tcW w:w="364" w:type="dxa"/>
          </w:tcPr>
          <w:p w14:paraId="6BC57B01" w14:textId="77777777" w:rsidR="00982D78" w:rsidRDefault="00982D78">
            <w:pPr>
              <w:rPr>
                <w:rFonts w:ascii="Times New Roman" w:hAnsi="Times New Roman"/>
                <w:color w:val="000000" w:themeColor="text1"/>
                <w:sz w:val="1"/>
                <w:szCs w:val="1"/>
                <w:lang w:val="cs-CZ"/>
              </w:rPr>
            </w:pPr>
          </w:p>
        </w:tc>
        <w:tc>
          <w:tcPr>
            <w:tcW w:w="465" w:type="dxa"/>
          </w:tcPr>
          <w:p w14:paraId="120CC7B5" w14:textId="77777777" w:rsidR="00982D78" w:rsidRDefault="00982D78">
            <w:pPr>
              <w:rPr>
                <w:rFonts w:ascii="Times New Roman" w:hAnsi="Times New Roman"/>
                <w:color w:val="000000" w:themeColor="text1"/>
                <w:sz w:val="1"/>
                <w:szCs w:val="1"/>
                <w:lang w:val="cs-CZ"/>
              </w:rPr>
            </w:pPr>
          </w:p>
        </w:tc>
        <w:tc>
          <w:tcPr>
            <w:tcW w:w="501" w:type="dxa"/>
          </w:tcPr>
          <w:p w14:paraId="0F56256D" w14:textId="77777777" w:rsidR="00982D78" w:rsidRDefault="00982D78">
            <w:pPr>
              <w:rPr>
                <w:rFonts w:ascii="Times New Roman" w:hAnsi="Times New Roman"/>
                <w:color w:val="000000" w:themeColor="text1"/>
                <w:sz w:val="1"/>
                <w:szCs w:val="1"/>
                <w:lang w:val="cs-CZ"/>
              </w:rPr>
            </w:pPr>
          </w:p>
        </w:tc>
        <w:tc>
          <w:tcPr>
            <w:tcW w:w="393" w:type="dxa"/>
          </w:tcPr>
          <w:p w14:paraId="76E682B0" w14:textId="77777777" w:rsidR="00982D78" w:rsidRDefault="00982D78">
            <w:pPr>
              <w:rPr>
                <w:rFonts w:ascii="Times New Roman" w:hAnsi="Times New Roman"/>
                <w:color w:val="000000" w:themeColor="text1"/>
                <w:sz w:val="1"/>
                <w:szCs w:val="1"/>
                <w:lang w:val="cs-CZ"/>
              </w:rPr>
            </w:pPr>
          </w:p>
        </w:tc>
        <w:tc>
          <w:tcPr>
            <w:tcW w:w="364" w:type="dxa"/>
          </w:tcPr>
          <w:p w14:paraId="04308DB5" w14:textId="77777777" w:rsidR="00982D78" w:rsidRDefault="00982D78">
            <w:pPr>
              <w:rPr>
                <w:rFonts w:ascii="Times New Roman" w:hAnsi="Times New Roman"/>
                <w:color w:val="000000" w:themeColor="text1"/>
                <w:sz w:val="1"/>
                <w:szCs w:val="1"/>
                <w:lang w:val="cs-CZ"/>
              </w:rPr>
            </w:pPr>
          </w:p>
        </w:tc>
        <w:tc>
          <w:tcPr>
            <w:tcW w:w="592" w:type="dxa"/>
          </w:tcPr>
          <w:p w14:paraId="55B8FE4B" w14:textId="77777777" w:rsidR="00982D78" w:rsidRDefault="00982D78">
            <w:pPr>
              <w:rPr>
                <w:rFonts w:ascii="Times New Roman" w:hAnsi="Times New Roman"/>
                <w:color w:val="000000" w:themeColor="text1"/>
                <w:sz w:val="1"/>
                <w:szCs w:val="1"/>
                <w:lang w:val="cs-CZ"/>
              </w:rPr>
            </w:pPr>
          </w:p>
        </w:tc>
        <w:tc>
          <w:tcPr>
            <w:tcW w:w="578" w:type="dxa"/>
          </w:tcPr>
          <w:p w14:paraId="35005D29" w14:textId="77777777" w:rsidR="00982D78" w:rsidRDefault="00982D78">
            <w:pPr>
              <w:rPr>
                <w:rFonts w:ascii="Times New Roman" w:hAnsi="Times New Roman"/>
                <w:color w:val="000000" w:themeColor="text1"/>
                <w:sz w:val="1"/>
                <w:szCs w:val="1"/>
                <w:lang w:val="cs-CZ"/>
              </w:rPr>
            </w:pPr>
          </w:p>
        </w:tc>
        <w:tc>
          <w:tcPr>
            <w:tcW w:w="683" w:type="dxa"/>
          </w:tcPr>
          <w:p w14:paraId="6A02C688" w14:textId="77777777" w:rsidR="00982D78" w:rsidRDefault="00982D78">
            <w:pPr>
              <w:rPr>
                <w:rFonts w:ascii="Times New Roman" w:hAnsi="Times New Roman"/>
                <w:color w:val="000000" w:themeColor="text1"/>
                <w:sz w:val="1"/>
                <w:szCs w:val="1"/>
                <w:lang w:val="cs-CZ"/>
              </w:rPr>
            </w:pPr>
          </w:p>
        </w:tc>
        <w:tc>
          <w:tcPr>
            <w:tcW w:w="652" w:type="dxa"/>
          </w:tcPr>
          <w:p w14:paraId="07874B0B" w14:textId="77777777" w:rsidR="00982D78" w:rsidRDefault="00982D78">
            <w:pPr>
              <w:rPr>
                <w:rFonts w:ascii="Times New Roman" w:hAnsi="Times New Roman"/>
                <w:color w:val="000000" w:themeColor="text1"/>
                <w:sz w:val="1"/>
                <w:szCs w:val="1"/>
                <w:lang w:val="cs-CZ"/>
              </w:rPr>
            </w:pPr>
          </w:p>
        </w:tc>
        <w:tc>
          <w:tcPr>
            <w:tcW w:w="660" w:type="dxa"/>
          </w:tcPr>
          <w:p w14:paraId="6C568D3B" w14:textId="77777777" w:rsidR="00982D78" w:rsidRDefault="00982D78">
            <w:pPr>
              <w:rPr>
                <w:rFonts w:ascii="Times New Roman" w:hAnsi="Times New Roman"/>
                <w:color w:val="000000" w:themeColor="text1"/>
                <w:sz w:val="1"/>
                <w:szCs w:val="1"/>
                <w:lang w:val="cs-CZ"/>
              </w:rPr>
            </w:pPr>
          </w:p>
        </w:tc>
      </w:tr>
      <w:tr w:rsidR="00982D78" w14:paraId="6F59C928" w14:textId="77777777">
        <w:trPr>
          <w:trHeight w:hRule="exact" w:val="73"/>
        </w:trPr>
        <w:tc>
          <w:tcPr>
            <w:tcW w:w="1874" w:type="dxa"/>
          </w:tcPr>
          <w:p w14:paraId="56688D47" w14:textId="77777777" w:rsidR="00982D78" w:rsidRDefault="00982D78">
            <w:pPr>
              <w:rPr>
                <w:rFonts w:ascii="Times New Roman" w:hAnsi="Times New Roman"/>
                <w:color w:val="000000" w:themeColor="text1"/>
                <w:sz w:val="1"/>
                <w:szCs w:val="1"/>
                <w:lang w:val="cs-CZ"/>
              </w:rPr>
            </w:pPr>
          </w:p>
        </w:tc>
        <w:tc>
          <w:tcPr>
            <w:tcW w:w="489" w:type="dxa"/>
          </w:tcPr>
          <w:p w14:paraId="0400BF8D" w14:textId="77777777" w:rsidR="00982D78" w:rsidRDefault="00982D78">
            <w:pPr>
              <w:rPr>
                <w:rFonts w:ascii="Times New Roman" w:hAnsi="Times New Roman"/>
                <w:color w:val="000000" w:themeColor="text1"/>
                <w:sz w:val="1"/>
                <w:szCs w:val="1"/>
                <w:lang w:val="cs-CZ"/>
              </w:rPr>
            </w:pPr>
          </w:p>
        </w:tc>
        <w:tc>
          <w:tcPr>
            <w:tcW w:w="1822" w:type="dxa"/>
          </w:tcPr>
          <w:p w14:paraId="2BC14723" w14:textId="77777777" w:rsidR="00982D78" w:rsidRDefault="00982D78">
            <w:pPr>
              <w:rPr>
                <w:rFonts w:ascii="Times New Roman" w:hAnsi="Times New Roman"/>
                <w:color w:val="000000" w:themeColor="text1"/>
                <w:sz w:val="1"/>
                <w:szCs w:val="1"/>
                <w:lang w:val="cs-CZ"/>
              </w:rPr>
            </w:pPr>
          </w:p>
        </w:tc>
        <w:tc>
          <w:tcPr>
            <w:tcW w:w="472" w:type="dxa"/>
          </w:tcPr>
          <w:p w14:paraId="30D2C50F" w14:textId="77777777" w:rsidR="00982D78" w:rsidRDefault="00982D78">
            <w:pPr>
              <w:rPr>
                <w:rFonts w:ascii="Times New Roman" w:hAnsi="Times New Roman"/>
                <w:color w:val="000000" w:themeColor="text1"/>
                <w:sz w:val="1"/>
                <w:szCs w:val="1"/>
                <w:lang w:val="cs-CZ"/>
              </w:rPr>
            </w:pPr>
          </w:p>
        </w:tc>
        <w:tc>
          <w:tcPr>
            <w:tcW w:w="669" w:type="dxa"/>
          </w:tcPr>
          <w:p w14:paraId="20DEA4E5" w14:textId="77777777" w:rsidR="00982D78" w:rsidRDefault="00982D78">
            <w:pPr>
              <w:rPr>
                <w:rFonts w:ascii="Times New Roman" w:hAnsi="Times New Roman"/>
                <w:color w:val="000000" w:themeColor="text1"/>
                <w:sz w:val="1"/>
                <w:szCs w:val="1"/>
                <w:lang w:val="cs-CZ"/>
              </w:rPr>
            </w:pPr>
          </w:p>
        </w:tc>
        <w:tc>
          <w:tcPr>
            <w:tcW w:w="526" w:type="dxa"/>
          </w:tcPr>
          <w:p w14:paraId="1868B3DE" w14:textId="77777777" w:rsidR="00982D78" w:rsidRDefault="00982D78">
            <w:pPr>
              <w:rPr>
                <w:rFonts w:ascii="Times New Roman" w:hAnsi="Times New Roman"/>
                <w:color w:val="000000" w:themeColor="text1"/>
                <w:sz w:val="1"/>
                <w:szCs w:val="1"/>
                <w:lang w:val="cs-CZ"/>
              </w:rPr>
            </w:pPr>
          </w:p>
        </w:tc>
        <w:tc>
          <w:tcPr>
            <w:tcW w:w="489" w:type="dxa"/>
          </w:tcPr>
          <w:p w14:paraId="03C91ADA" w14:textId="77777777" w:rsidR="00982D78" w:rsidRDefault="00982D78">
            <w:pPr>
              <w:rPr>
                <w:rFonts w:ascii="Times New Roman" w:hAnsi="Times New Roman"/>
                <w:color w:val="000000" w:themeColor="text1"/>
                <w:sz w:val="1"/>
                <w:szCs w:val="1"/>
                <w:lang w:val="cs-CZ"/>
              </w:rPr>
            </w:pPr>
          </w:p>
        </w:tc>
        <w:tc>
          <w:tcPr>
            <w:tcW w:w="688" w:type="dxa"/>
          </w:tcPr>
          <w:p w14:paraId="5517D072" w14:textId="77777777" w:rsidR="00982D78" w:rsidRDefault="00982D78">
            <w:pPr>
              <w:rPr>
                <w:rFonts w:ascii="Times New Roman" w:hAnsi="Times New Roman"/>
                <w:color w:val="000000" w:themeColor="text1"/>
                <w:sz w:val="1"/>
                <w:szCs w:val="1"/>
                <w:lang w:val="cs-CZ"/>
              </w:rPr>
            </w:pPr>
          </w:p>
        </w:tc>
        <w:tc>
          <w:tcPr>
            <w:tcW w:w="364" w:type="dxa"/>
          </w:tcPr>
          <w:p w14:paraId="0DA4888C" w14:textId="77777777" w:rsidR="00982D78" w:rsidRDefault="00982D78">
            <w:pPr>
              <w:rPr>
                <w:rFonts w:ascii="Times New Roman" w:hAnsi="Times New Roman"/>
                <w:color w:val="000000" w:themeColor="text1"/>
                <w:sz w:val="1"/>
                <w:szCs w:val="1"/>
                <w:lang w:val="cs-CZ"/>
              </w:rPr>
            </w:pPr>
          </w:p>
        </w:tc>
        <w:tc>
          <w:tcPr>
            <w:tcW w:w="436" w:type="dxa"/>
          </w:tcPr>
          <w:p w14:paraId="7C17223F" w14:textId="77777777" w:rsidR="00982D78" w:rsidRDefault="00982D78">
            <w:pPr>
              <w:rPr>
                <w:rFonts w:ascii="Times New Roman" w:hAnsi="Times New Roman"/>
                <w:color w:val="000000" w:themeColor="text1"/>
                <w:sz w:val="1"/>
                <w:szCs w:val="1"/>
                <w:lang w:val="cs-CZ"/>
              </w:rPr>
            </w:pPr>
          </w:p>
        </w:tc>
        <w:tc>
          <w:tcPr>
            <w:tcW w:w="383" w:type="dxa"/>
          </w:tcPr>
          <w:p w14:paraId="1E89BE5B" w14:textId="77777777" w:rsidR="00982D78" w:rsidRDefault="00982D78">
            <w:pPr>
              <w:rPr>
                <w:rFonts w:ascii="Times New Roman" w:hAnsi="Times New Roman"/>
                <w:color w:val="000000" w:themeColor="text1"/>
                <w:sz w:val="1"/>
                <w:szCs w:val="1"/>
                <w:lang w:val="cs-CZ"/>
              </w:rPr>
            </w:pPr>
          </w:p>
        </w:tc>
        <w:tc>
          <w:tcPr>
            <w:tcW w:w="506" w:type="dxa"/>
          </w:tcPr>
          <w:p w14:paraId="25585917" w14:textId="77777777" w:rsidR="00982D78" w:rsidRDefault="00982D78">
            <w:pPr>
              <w:rPr>
                <w:rFonts w:ascii="Times New Roman" w:hAnsi="Times New Roman"/>
                <w:color w:val="000000" w:themeColor="text1"/>
                <w:sz w:val="1"/>
                <w:szCs w:val="1"/>
                <w:lang w:val="cs-CZ"/>
              </w:rPr>
            </w:pPr>
          </w:p>
        </w:tc>
        <w:tc>
          <w:tcPr>
            <w:tcW w:w="447" w:type="dxa"/>
          </w:tcPr>
          <w:p w14:paraId="495E8B64" w14:textId="77777777" w:rsidR="00982D78" w:rsidRDefault="00982D78">
            <w:pPr>
              <w:rPr>
                <w:rFonts w:ascii="Times New Roman" w:hAnsi="Times New Roman"/>
                <w:color w:val="000000" w:themeColor="text1"/>
                <w:sz w:val="1"/>
                <w:szCs w:val="1"/>
                <w:lang w:val="cs-CZ"/>
              </w:rPr>
            </w:pPr>
          </w:p>
        </w:tc>
        <w:tc>
          <w:tcPr>
            <w:tcW w:w="364" w:type="dxa"/>
          </w:tcPr>
          <w:p w14:paraId="4B165278" w14:textId="77777777" w:rsidR="00982D78" w:rsidRDefault="00982D78">
            <w:pPr>
              <w:rPr>
                <w:rFonts w:ascii="Times New Roman" w:hAnsi="Times New Roman"/>
                <w:color w:val="000000" w:themeColor="text1"/>
                <w:sz w:val="1"/>
                <w:szCs w:val="1"/>
                <w:lang w:val="cs-CZ"/>
              </w:rPr>
            </w:pPr>
          </w:p>
        </w:tc>
        <w:tc>
          <w:tcPr>
            <w:tcW w:w="465" w:type="dxa"/>
          </w:tcPr>
          <w:p w14:paraId="3266A8F3" w14:textId="77777777" w:rsidR="00982D78" w:rsidRDefault="00982D78">
            <w:pPr>
              <w:rPr>
                <w:rFonts w:ascii="Times New Roman" w:hAnsi="Times New Roman"/>
                <w:color w:val="000000" w:themeColor="text1"/>
                <w:sz w:val="1"/>
                <w:szCs w:val="1"/>
                <w:lang w:val="cs-CZ"/>
              </w:rPr>
            </w:pPr>
          </w:p>
        </w:tc>
        <w:tc>
          <w:tcPr>
            <w:tcW w:w="501" w:type="dxa"/>
          </w:tcPr>
          <w:p w14:paraId="276C4693" w14:textId="77777777" w:rsidR="00982D78" w:rsidRDefault="00982D78">
            <w:pPr>
              <w:rPr>
                <w:rFonts w:ascii="Times New Roman" w:hAnsi="Times New Roman"/>
                <w:color w:val="000000" w:themeColor="text1"/>
                <w:sz w:val="1"/>
                <w:szCs w:val="1"/>
                <w:lang w:val="cs-CZ"/>
              </w:rPr>
            </w:pPr>
          </w:p>
        </w:tc>
        <w:tc>
          <w:tcPr>
            <w:tcW w:w="393" w:type="dxa"/>
          </w:tcPr>
          <w:p w14:paraId="7FDC3623" w14:textId="77777777" w:rsidR="00982D78" w:rsidRDefault="00982D78">
            <w:pPr>
              <w:rPr>
                <w:rFonts w:ascii="Times New Roman" w:hAnsi="Times New Roman"/>
                <w:color w:val="000000" w:themeColor="text1"/>
                <w:sz w:val="1"/>
                <w:szCs w:val="1"/>
                <w:lang w:val="cs-CZ"/>
              </w:rPr>
            </w:pPr>
          </w:p>
        </w:tc>
        <w:tc>
          <w:tcPr>
            <w:tcW w:w="364" w:type="dxa"/>
          </w:tcPr>
          <w:p w14:paraId="3E15DA85" w14:textId="77777777" w:rsidR="00982D78" w:rsidRDefault="00982D78">
            <w:pPr>
              <w:rPr>
                <w:rFonts w:ascii="Times New Roman" w:hAnsi="Times New Roman"/>
                <w:color w:val="000000" w:themeColor="text1"/>
                <w:sz w:val="1"/>
                <w:szCs w:val="1"/>
                <w:lang w:val="cs-CZ"/>
              </w:rPr>
            </w:pPr>
          </w:p>
        </w:tc>
        <w:tc>
          <w:tcPr>
            <w:tcW w:w="592" w:type="dxa"/>
          </w:tcPr>
          <w:p w14:paraId="676CF941" w14:textId="77777777" w:rsidR="00982D78" w:rsidRDefault="00982D78">
            <w:pPr>
              <w:rPr>
                <w:rFonts w:ascii="Times New Roman" w:hAnsi="Times New Roman"/>
                <w:color w:val="000000" w:themeColor="text1"/>
                <w:sz w:val="1"/>
                <w:szCs w:val="1"/>
                <w:lang w:val="cs-CZ"/>
              </w:rPr>
            </w:pPr>
          </w:p>
        </w:tc>
        <w:tc>
          <w:tcPr>
            <w:tcW w:w="578" w:type="dxa"/>
          </w:tcPr>
          <w:p w14:paraId="5AA323C1" w14:textId="77777777" w:rsidR="00982D78" w:rsidRDefault="00982D78">
            <w:pPr>
              <w:rPr>
                <w:rFonts w:ascii="Times New Roman" w:hAnsi="Times New Roman"/>
                <w:color w:val="000000" w:themeColor="text1"/>
                <w:sz w:val="1"/>
                <w:szCs w:val="1"/>
                <w:lang w:val="cs-CZ"/>
              </w:rPr>
            </w:pPr>
          </w:p>
        </w:tc>
        <w:tc>
          <w:tcPr>
            <w:tcW w:w="683" w:type="dxa"/>
          </w:tcPr>
          <w:p w14:paraId="3F9F8798" w14:textId="77777777" w:rsidR="00982D78" w:rsidRDefault="00982D78">
            <w:pPr>
              <w:rPr>
                <w:rFonts w:ascii="Times New Roman" w:hAnsi="Times New Roman"/>
                <w:color w:val="000000" w:themeColor="text1"/>
                <w:sz w:val="1"/>
                <w:szCs w:val="1"/>
                <w:lang w:val="cs-CZ"/>
              </w:rPr>
            </w:pPr>
          </w:p>
        </w:tc>
        <w:tc>
          <w:tcPr>
            <w:tcW w:w="652" w:type="dxa"/>
          </w:tcPr>
          <w:p w14:paraId="66219BF2" w14:textId="77777777" w:rsidR="00982D78" w:rsidRDefault="00982D78">
            <w:pPr>
              <w:rPr>
                <w:rFonts w:ascii="Times New Roman" w:hAnsi="Times New Roman"/>
                <w:color w:val="000000" w:themeColor="text1"/>
                <w:sz w:val="1"/>
                <w:szCs w:val="1"/>
                <w:lang w:val="cs-CZ"/>
              </w:rPr>
            </w:pPr>
          </w:p>
        </w:tc>
        <w:tc>
          <w:tcPr>
            <w:tcW w:w="660" w:type="dxa"/>
          </w:tcPr>
          <w:p w14:paraId="326888ED" w14:textId="77777777" w:rsidR="00982D78" w:rsidRDefault="00982D78">
            <w:pPr>
              <w:rPr>
                <w:rFonts w:ascii="Times New Roman" w:hAnsi="Times New Roman"/>
                <w:color w:val="000000" w:themeColor="text1"/>
                <w:sz w:val="1"/>
                <w:szCs w:val="1"/>
                <w:lang w:val="cs-CZ"/>
              </w:rPr>
            </w:pPr>
          </w:p>
        </w:tc>
      </w:tr>
      <w:tr w:rsidR="00982D78" w14:paraId="2DB8B0F8" w14:textId="77777777">
        <w:trPr>
          <w:trHeight w:hRule="exact" w:val="73"/>
        </w:trPr>
        <w:tc>
          <w:tcPr>
            <w:tcW w:w="1874" w:type="dxa"/>
          </w:tcPr>
          <w:p w14:paraId="6286F44C" w14:textId="77777777" w:rsidR="00982D78" w:rsidRDefault="00982D78">
            <w:pPr>
              <w:rPr>
                <w:rFonts w:ascii="Times New Roman" w:hAnsi="Times New Roman"/>
                <w:color w:val="000000" w:themeColor="text1"/>
                <w:sz w:val="1"/>
                <w:szCs w:val="1"/>
                <w:lang w:val="cs-CZ"/>
              </w:rPr>
            </w:pPr>
          </w:p>
        </w:tc>
        <w:tc>
          <w:tcPr>
            <w:tcW w:w="489" w:type="dxa"/>
          </w:tcPr>
          <w:p w14:paraId="6E56EFAF" w14:textId="77777777" w:rsidR="00982D78" w:rsidRDefault="00982D78">
            <w:pPr>
              <w:rPr>
                <w:rFonts w:ascii="Times New Roman" w:hAnsi="Times New Roman"/>
                <w:color w:val="000000" w:themeColor="text1"/>
                <w:sz w:val="1"/>
                <w:szCs w:val="1"/>
                <w:lang w:val="cs-CZ"/>
              </w:rPr>
            </w:pPr>
          </w:p>
        </w:tc>
        <w:tc>
          <w:tcPr>
            <w:tcW w:w="1822" w:type="dxa"/>
          </w:tcPr>
          <w:p w14:paraId="1835F1E1" w14:textId="77777777" w:rsidR="00982D78" w:rsidRDefault="00982D78">
            <w:pPr>
              <w:rPr>
                <w:rFonts w:ascii="Times New Roman" w:hAnsi="Times New Roman"/>
                <w:color w:val="000000" w:themeColor="text1"/>
                <w:sz w:val="1"/>
                <w:szCs w:val="1"/>
                <w:lang w:val="cs-CZ"/>
              </w:rPr>
            </w:pPr>
          </w:p>
        </w:tc>
        <w:tc>
          <w:tcPr>
            <w:tcW w:w="472" w:type="dxa"/>
          </w:tcPr>
          <w:p w14:paraId="688D0E64" w14:textId="77777777" w:rsidR="00982D78" w:rsidRDefault="00982D78">
            <w:pPr>
              <w:rPr>
                <w:rFonts w:ascii="Times New Roman" w:hAnsi="Times New Roman"/>
                <w:color w:val="000000" w:themeColor="text1"/>
                <w:sz w:val="1"/>
                <w:szCs w:val="1"/>
                <w:lang w:val="cs-CZ"/>
              </w:rPr>
            </w:pPr>
          </w:p>
        </w:tc>
        <w:tc>
          <w:tcPr>
            <w:tcW w:w="669" w:type="dxa"/>
          </w:tcPr>
          <w:p w14:paraId="066E0160"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5377AB2"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C6AC8B1"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7A219D3" w14:textId="77777777" w:rsidR="00982D78" w:rsidRDefault="00000000">
            <w:pPr>
              <w:spacing w:before="1"/>
              <w:ind w:left="60"/>
              <w:rPr>
                <w:rFonts w:ascii="Times New Roman" w:hAnsi="Times New Roman" w:cs="Times New Roman"/>
                <w:color w:val="010302"/>
              </w:rPr>
            </w:pPr>
            <w:r>
              <w:rPr>
                <w:rFonts w:ascii="Calibri" w:hAnsi="Calibri" w:cs="Calibri"/>
                <w:color w:val="000000"/>
                <w:sz w:val="6"/>
                <w:szCs w:val="6"/>
                <w:lang w:val="cs-CZ"/>
              </w:rPr>
              <w:t>TMBCP9NPXL7047339</w:t>
            </w:r>
            <w:r>
              <w:rPr>
                <w:rFonts w:ascii="Times New Roman" w:hAnsi="Times New Roman" w:cs="Times New Roman"/>
                <w:sz w:val="6"/>
                <w:szCs w:val="6"/>
              </w:rPr>
              <w:t xml:space="preserve"> </w:t>
            </w:r>
          </w:p>
        </w:tc>
        <w:tc>
          <w:tcPr>
            <w:tcW w:w="364" w:type="dxa"/>
          </w:tcPr>
          <w:p w14:paraId="10C5804F"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03D80336"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11.03.2020</w:t>
            </w:r>
            <w:r>
              <w:rPr>
                <w:rFonts w:ascii="Times New Roman" w:hAnsi="Times New Roman" w:cs="Times New Roman"/>
                <w:sz w:val="6"/>
                <w:szCs w:val="6"/>
              </w:rPr>
              <w:t xml:space="preserve"> </w:t>
            </w:r>
          </w:p>
        </w:tc>
        <w:tc>
          <w:tcPr>
            <w:tcW w:w="383" w:type="dxa"/>
          </w:tcPr>
          <w:p w14:paraId="10FFDE0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2F64B60"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UBJ272671</w:t>
            </w:r>
            <w:r>
              <w:rPr>
                <w:rFonts w:ascii="Times New Roman" w:hAnsi="Times New Roman" w:cs="Times New Roman"/>
                <w:sz w:val="6"/>
                <w:szCs w:val="6"/>
              </w:rPr>
              <w:t xml:space="preserve"> </w:t>
            </w:r>
          </w:p>
        </w:tc>
        <w:tc>
          <w:tcPr>
            <w:tcW w:w="447" w:type="dxa"/>
          </w:tcPr>
          <w:p w14:paraId="7DB6739E"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5B7E7B1E"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200  </w:t>
            </w:r>
          </w:p>
        </w:tc>
        <w:tc>
          <w:tcPr>
            <w:tcW w:w="465" w:type="dxa"/>
          </w:tcPr>
          <w:p w14:paraId="1E461E85"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2250</w:t>
            </w:r>
            <w:r>
              <w:rPr>
                <w:rFonts w:ascii="Times New Roman" w:hAnsi="Times New Roman" w:cs="Times New Roman"/>
                <w:sz w:val="6"/>
                <w:szCs w:val="6"/>
              </w:rPr>
              <w:t xml:space="preserve"> </w:t>
            </w:r>
          </w:p>
        </w:tc>
        <w:tc>
          <w:tcPr>
            <w:tcW w:w="501" w:type="dxa"/>
          </w:tcPr>
          <w:p w14:paraId="030D8805"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927E808"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AFD47EF"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1BD822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593 000 Kč</w:t>
            </w:r>
            <w:r>
              <w:rPr>
                <w:rFonts w:ascii="Times New Roman" w:hAnsi="Times New Roman" w:cs="Times New Roman"/>
                <w:sz w:val="6"/>
                <w:szCs w:val="6"/>
              </w:rPr>
              <w:t xml:space="preserve"> </w:t>
            </w:r>
          </w:p>
        </w:tc>
        <w:tc>
          <w:tcPr>
            <w:tcW w:w="578" w:type="dxa"/>
          </w:tcPr>
          <w:p w14:paraId="0E37D6D6" w14:textId="77777777" w:rsidR="00982D78" w:rsidRDefault="00982D78">
            <w:pPr>
              <w:rPr>
                <w:rFonts w:ascii="Times New Roman" w:hAnsi="Times New Roman"/>
                <w:color w:val="000000" w:themeColor="text1"/>
                <w:sz w:val="1"/>
                <w:szCs w:val="1"/>
                <w:lang w:val="cs-CZ"/>
              </w:rPr>
            </w:pPr>
          </w:p>
        </w:tc>
        <w:tc>
          <w:tcPr>
            <w:tcW w:w="683" w:type="dxa"/>
          </w:tcPr>
          <w:p w14:paraId="0F39852B" w14:textId="77777777" w:rsidR="00982D78" w:rsidRDefault="00000000">
            <w:pPr>
              <w:spacing w:before="1"/>
              <w:ind w:left="266"/>
              <w:rPr>
                <w:rFonts w:ascii="Times New Roman" w:hAnsi="Times New Roman" w:cs="Times New Roman"/>
                <w:color w:val="010302"/>
              </w:rPr>
            </w:pPr>
            <w:r>
              <w:rPr>
                <w:rFonts w:ascii="Calibri" w:hAnsi="Calibri" w:cs="Calibri"/>
                <w:color w:val="000000"/>
                <w:sz w:val="6"/>
                <w:szCs w:val="6"/>
                <w:lang w:val="cs-CZ"/>
              </w:rPr>
              <w:t>12576</w:t>
            </w:r>
            <w:r>
              <w:rPr>
                <w:rFonts w:ascii="Times New Roman" w:hAnsi="Times New Roman" w:cs="Times New Roman"/>
                <w:sz w:val="6"/>
                <w:szCs w:val="6"/>
              </w:rPr>
              <w:t xml:space="preserve"> </w:t>
            </w:r>
          </w:p>
        </w:tc>
        <w:tc>
          <w:tcPr>
            <w:tcW w:w="652" w:type="dxa"/>
          </w:tcPr>
          <w:p w14:paraId="2CB689A8"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12576</w:t>
            </w:r>
            <w:r>
              <w:rPr>
                <w:rFonts w:ascii="Times New Roman" w:hAnsi="Times New Roman" w:cs="Times New Roman"/>
                <w:sz w:val="6"/>
                <w:szCs w:val="6"/>
              </w:rPr>
              <w:t xml:space="preserve"> </w:t>
            </w:r>
          </w:p>
        </w:tc>
        <w:tc>
          <w:tcPr>
            <w:tcW w:w="660" w:type="dxa"/>
          </w:tcPr>
          <w:p w14:paraId="71CBACFF"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12576</w:t>
            </w:r>
            <w:r>
              <w:rPr>
                <w:rFonts w:ascii="Times New Roman" w:hAnsi="Times New Roman" w:cs="Times New Roman"/>
                <w:sz w:val="6"/>
                <w:szCs w:val="6"/>
              </w:rPr>
              <w:t xml:space="preserve"> </w:t>
            </w:r>
          </w:p>
        </w:tc>
      </w:tr>
      <w:tr w:rsidR="00982D78" w14:paraId="3CEB057A" w14:textId="77777777">
        <w:trPr>
          <w:trHeight w:hRule="exact" w:val="73"/>
        </w:trPr>
        <w:tc>
          <w:tcPr>
            <w:tcW w:w="1874" w:type="dxa"/>
          </w:tcPr>
          <w:p w14:paraId="2169D72A" w14:textId="77777777" w:rsidR="00982D78" w:rsidRDefault="00000000">
            <w:pPr>
              <w:spacing w:before="1"/>
              <w:ind w:left="481"/>
              <w:rPr>
                <w:rFonts w:ascii="Times New Roman" w:hAnsi="Times New Roman" w:cs="Times New Roman"/>
                <w:color w:val="010302"/>
              </w:rPr>
            </w:pP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74701B28"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BCEB084"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356697C"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75196FFE"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BEA5B15"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8B51F8E"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78845DA"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TMBAP8NX0RY020185</w:t>
            </w:r>
            <w:r>
              <w:rPr>
                <w:rFonts w:ascii="Times New Roman" w:hAnsi="Times New Roman" w:cs="Times New Roman"/>
                <w:sz w:val="6"/>
                <w:szCs w:val="6"/>
              </w:rPr>
              <w:t xml:space="preserve"> </w:t>
            </w:r>
          </w:p>
        </w:tc>
        <w:tc>
          <w:tcPr>
            <w:tcW w:w="364" w:type="dxa"/>
          </w:tcPr>
          <w:p w14:paraId="41ECB009"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302A1C37"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02.08.2023</w:t>
            </w:r>
            <w:r>
              <w:rPr>
                <w:rFonts w:ascii="Times New Roman" w:hAnsi="Times New Roman" w:cs="Times New Roman"/>
                <w:sz w:val="6"/>
                <w:szCs w:val="6"/>
              </w:rPr>
              <w:t xml:space="preserve"> </w:t>
            </w:r>
          </w:p>
        </w:tc>
        <w:tc>
          <w:tcPr>
            <w:tcW w:w="383" w:type="dxa"/>
          </w:tcPr>
          <w:p w14:paraId="5A8946BE"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F6BBBEA" w14:textId="77777777" w:rsidR="00982D78" w:rsidRDefault="00000000">
            <w:pPr>
              <w:spacing w:before="1"/>
              <w:ind w:left="111"/>
              <w:rPr>
                <w:rFonts w:ascii="Times New Roman" w:hAnsi="Times New Roman" w:cs="Times New Roman"/>
                <w:color w:val="010302"/>
              </w:rPr>
            </w:pPr>
            <w:r>
              <w:rPr>
                <w:rFonts w:ascii="Calibri" w:hAnsi="Calibri" w:cs="Calibri"/>
                <w:color w:val="000000"/>
                <w:sz w:val="6"/>
                <w:szCs w:val="6"/>
                <w:lang w:val="cs-CZ"/>
              </w:rPr>
              <w:t>UBF207857</w:t>
            </w:r>
            <w:r>
              <w:rPr>
                <w:rFonts w:ascii="Times New Roman" w:hAnsi="Times New Roman" w:cs="Times New Roman"/>
                <w:sz w:val="6"/>
                <w:szCs w:val="6"/>
              </w:rPr>
              <w:t xml:space="preserve"> </w:t>
            </w:r>
          </w:p>
        </w:tc>
        <w:tc>
          <w:tcPr>
            <w:tcW w:w="447" w:type="dxa"/>
          </w:tcPr>
          <w:p w14:paraId="4314F87E"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68DD69D"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5A6EFA88"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1870</w:t>
            </w:r>
            <w:r>
              <w:rPr>
                <w:rFonts w:ascii="Times New Roman" w:hAnsi="Times New Roman" w:cs="Times New Roman"/>
                <w:sz w:val="6"/>
                <w:szCs w:val="6"/>
              </w:rPr>
              <w:t xml:space="preserve"> </w:t>
            </w:r>
          </w:p>
        </w:tc>
        <w:tc>
          <w:tcPr>
            <w:tcW w:w="501" w:type="dxa"/>
          </w:tcPr>
          <w:p w14:paraId="6E8E27C4"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E988DC7"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D83E3A3"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7C09D9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510 000 Kč</w:t>
            </w:r>
            <w:r>
              <w:rPr>
                <w:rFonts w:ascii="Times New Roman" w:hAnsi="Times New Roman" w:cs="Times New Roman"/>
                <w:sz w:val="6"/>
                <w:szCs w:val="6"/>
              </w:rPr>
              <w:t xml:space="preserve"> </w:t>
            </w:r>
          </w:p>
        </w:tc>
        <w:tc>
          <w:tcPr>
            <w:tcW w:w="578" w:type="dxa"/>
          </w:tcPr>
          <w:p w14:paraId="636B48C1" w14:textId="77777777" w:rsidR="00982D78" w:rsidRDefault="00982D78">
            <w:pPr>
              <w:rPr>
                <w:rFonts w:ascii="Times New Roman" w:hAnsi="Times New Roman"/>
                <w:color w:val="000000" w:themeColor="text1"/>
                <w:sz w:val="1"/>
                <w:szCs w:val="1"/>
                <w:lang w:val="cs-CZ"/>
              </w:rPr>
            </w:pPr>
          </w:p>
        </w:tc>
        <w:tc>
          <w:tcPr>
            <w:tcW w:w="683" w:type="dxa"/>
          </w:tcPr>
          <w:p w14:paraId="25D30136"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7526</w:t>
            </w:r>
            <w:r>
              <w:rPr>
                <w:rFonts w:ascii="Times New Roman" w:hAnsi="Times New Roman" w:cs="Times New Roman"/>
                <w:sz w:val="6"/>
                <w:szCs w:val="6"/>
              </w:rPr>
              <w:t xml:space="preserve"> </w:t>
            </w:r>
          </w:p>
        </w:tc>
        <w:tc>
          <w:tcPr>
            <w:tcW w:w="652" w:type="dxa"/>
          </w:tcPr>
          <w:p w14:paraId="2AE23A14"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7526</w:t>
            </w:r>
            <w:r>
              <w:rPr>
                <w:rFonts w:ascii="Times New Roman" w:hAnsi="Times New Roman" w:cs="Times New Roman"/>
                <w:sz w:val="6"/>
                <w:szCs w:val="6"/>
              </w:rPr>
              <w:t xml:space="preserve"> </w:t>
            </w:r>
          </w:p>
        </w:tc>
        <w:tc>
          <w:tcPr>
            <w:tcW w:w="660" w:type="dxa"/>
          </w:tcPr>
          <w:p w14:paraId="43DAD35A"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7526</w:t>
            </w:r>
            <w:r>
              <w:rPr>
                <w:rFonts w:ascii="Times New Roman" w:hAnsi="Times New Roman" w:cs="Times New Roman"/>
                <w:sz w:val="6"/>
                <w:szCs w:val="6"/>
              </w:rPr>
              <w:t xml:space="preserve"> </w:t>
            </w:r>
          </w:p>
        </w:tc>
      </w:tr>
      <w:tr w:rsidR="00982D78" w14:paraId="257CE2AD" w14:textId="77777777">
        <w:trPr>
          <w:trHeight w:hRule="exact" w:val="73"/>
        </w:trPr>
        <w:tc>
          <w:tcPr>
            <w:tcW w:w="1874" w:type="dxa"/>
          </w:tcPr>
          <w:p w14:paraId="1F3DF4BC" w14:textId="77777777" w:rsidR="00982D78" w:rsidRDefault="00000000">
            <w:pPr>
              <w:spacing w:before="1"/>
              <w:ind w:left="481"/>
              <w:rPr>
                <w:rFonts w:ascii="Times New Roman" w:hAnsi="Times New Roman" w:cs="Times New Roman"/>
                <w:color w:val="010302"/>
              </w:rPr>
            </w:pP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26E29ADA"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E5B6CC5"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46897A8"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6B8EFCEB"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789AAFF"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771DA92"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5DAD606" w14:textId="77777777" w:rsidR="00982D78" w:rsidRDefault="00000000">
            <w:pPr>
              <w:spacing w:before="1"/>
              <w:ind w:left="55"/>
              <w:rPr>
                <w:rFonts w:ascii="Times New Roman" w:hAnsi="Times New Roman" w:cs="Times New Roman"/>
                <w:color w:val="010302"/>
              </w:rPr>
            </w:pPr>
            <w:r>
              <w:rPr>
                <w:rFonts w:ascii="Calibri" w:hAnsi="Calibri" w:cs="Calibri"/>
                <w:color w:val="000000"/>
                <w:sz w:val="6"/>
                <w:szCs w:val="6"/>
                <w:lang w:val="cs-CZ"/>
              </w:rPr>
              <w:t>TMBAP8NX7PY039698</w:t>
            </w:r>
            <w:r>
              <w:rPr>
                <w:rFonts w:ascii="Times New Roman" w:hAnsi="Times New Roman" w:cs="Times New Roman"/>
                <w:sz w:val="6"/>
                <w:szCs w:val="6"/>
              </w:rPr>
              <w:t xml:space="preserve"> </w:t>
            </w:r>
          </w:p>
        </w:tc>
        <w:tc>
          <w:tcPr>
            <w:tcW w:w="364" w:type="dxa"/>
          </w:tcPr>
          <w:p w14:paraId="47518CDB"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1E957DE2"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17.10.2022</w:t>
            </w:r>
            <w:r>
              <w:rPr>
                <w:rFonts w:ascii="Times New Roman" w:hAnsi="Times New Roman" w:cs="Times New Roman"/>
                <w:sz w:val="6"/>
                <w:szCs w:val="6"/>
              </w:rPr>
              <w:t xml:space="preserve"> </w:t>
            </w:r>
          </w:p>
        </w:tc>
        <w:tc>
          <w:tcPr>
            <w:tcW w:w="383" w:type="dxa"/>
          </w:tcPr>
          <w:p w14:paraId="680B1626"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C5DA1D9" w14:textId="77777777" w:rsidR="00982D78" w:rsidRDefault="00000000">
            <w:pPr>
              <w:spacing w:before="1"/>
              <w:ind w:left="111"/>
              <w:rPr>
                <w:rFonts w:ascii="Times New Roman" w:hAnsi="Times New Roman" w:cs="Times New Roman"/>
                <w:color w:val="010302"/>
              </w:rPr>
            </w:pPr>
            <w:r>
              <w:rPr>
                <w:rFonts w:ascii="Calibri" w:hAnsi="Calibri" w:cs="Calibri"/>
                <w:color w:val="000000"/>
                <w:sz w:val="6"/>
                <w:szCs w:val="6"/>
                <w:lang w:val="cs-CZ"/>
              </w:rPr>
              <w:t>UBE276382</w:t>
            </w:r>
            <w:r>
              <w:rPr>
                <w:rFonts w:ascii="Times New Roman" w:hAnsi="Times New Roman" w:cs="Times New Roman"/>
                <w:sz w:val="6"/>
                <w:szCs w:val="6"/>
              </w:rPr>
              <w:t xml:space="preserve"> </w:t>
            </w:r>
          </w:p>
        </w:tc>
        <w:tc>
          <w:tcPr>
            <w:tcW w:w="447" w:type="dxa"/>
          </w:tcPr>
          <w:p w14:paraId="7F16C6D6"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7D70B1C"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7FD20550"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3722CD97"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D35F9B0"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AB8BAFE"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BEA64E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373 000 Kč</w:t>
            </w:r>
            <w:r>
              <w:rPr>
                <w:rFonts w:ascii="Times New Roman" w:hAnsi="Times New Roman" w:cs="Times New Roman"/>
                <w:sz w:val="6"/>
                <w:szCs w:val="6"/>
              </w:rPr>
              <w:t xml:space="preserve"> </w:t>
            </w:r>
          </w:p>
        </w:tc>
        <w:tc>
          <w:tcPr>
            <w:tcW w:w="578" w:type="dxa"/>
          </w:tcPr>
          <w:p w14:paraId="3A2D1E4C" w14:textId="77777777" w:rsidR="00982D78" w:rsidRDefault="00982D78">
            <w:pPr>
              <w:rPr>
                <w:rFonts w:ascii="Times New Roman" w:hAnsi="Times New Roman"/>
                <w:color w:val="000000" w:themeColor="text1"/>
                <w:sz w:val="1"/>
                <w:szCs w:val="1"/>
                <w:lang w:val="cs-CZ"/>
              </w:rPr>
            </w:pPr>
          </w:p>
        </w:tc>
        <w:tc>
          <w:tcPr>
            <w:tcW w:w="683" w:type="dxa"/>
          </w:tcPr>
          <w:p w14:paraId="6FF02E89"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5725</w:t>
            </w:r>
            <w:r>
              <w:rPr>
                <w:rFonts w:ascii="Times New Roman" w:hAnsi="Times New Roman" w:cs="Times New Roman"/>
                <w:sz w:val="6"/>
                <w:szCs w:val="6"/>
              </w:rPr>
              <w:t xml:space="preserve"> </w:t>
            </w:r>
          </w:p>
        </w:tc>
        <w:tc>
          <w:tcPr>
            <w:tcW w:w="652" w:type="dxa"/>
          </w:tcPr>
          <w:p w14:paraId="6C36314E"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5725</w:t>
            </w:r>
            <w:r>
              <w:rPr>
                <w:rFonts w:ascii="Times New Roman" w:hAnsi="Times New Roman" w:cs="Times New Roman"/>
                <w:sz w:val="6"/>
                <w:szCs w:val="6"/>
              </w:rPr>
              <w:t xml:space="preserve"> </w:t>
            </w:r>
          </w:p>
        </w:tc>
        <w:tc>
          <w:tcPr>
            <w:tcW w:w="660" w:type="dxa"/>
          </w:tcPr>
          <w:p w14:paraId="760E8122"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5725</w:t>
            </w:r>
            <w:r>
              <w:rPr>
                <w:rFonts w:ascii="Times New Roman" w:hAnsi="Times New Roman" w:cs="Times New Roman"/>
                <w:sz w:val="6"/>
                <w:szCs w:val="6"/>
              </w:rPr>
              <w:t xml:space="preserve"> </w:t>
            </w:r>
          </w:p>
        </w:tc>
      </w:tr>
      <w:tr w:rsidR="00982D78" w14:paraId="2E6C1D13" w14:textId="77777777">
        <w:trPr>
          <w:trHeight w:hRule="exact" w:val="73"/>
        </w:trPr>
        <w:tc>
          <w:tcPr>
            <w:tcW w:w="1874" w:type="dxa"/>
          </w:tcPr>
          <w:p w14:paraId="4310BAEC" w14:textId="77777777" w:rsidR="00982D78" w:rsidRDefault="00000000">
            <w:pPr>
              <w:ind w:left="481"/>
              <w:rPr>
                <w:rFonts w:ascii="Times New Roman" w:hAnsi="Times New Roman" w:cs="Times New Roman"/>
                <w:color w:val="010302"/>
              </w:rPr>
            </w:pP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73DFD2C9"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CA66E2A" w14:textId="77777777" w:rsidR="00982D78" w:rsidRDefault="00000000">
            <w:pPr>
              <w:ind w:left="819"/>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47DD38EB"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0CDD6C5C"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592C8DC"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B3065AF"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AB9A22B" w14:textId="77777777" w:rsidR="00982D78" w:rsidRDefault="00000000">
            <w:pPr>
              <w:ind w:left="57"/>
              <w:rPr>
                <w:rFonts w:ascii="Times New Roman" w:hAnsi="Times New Roman" w:cs="Times New Roman"/>
                <w:color w:val="010302"/>
              </w:rPr>
            </w:pPr>
            <w:r>
              <w:rPr>
                <w:rFonts w:ascii="Calibri" w:hAnsi="Calibri" w:cs="Calibri"/>
                <w:color w:val="000000"/>
                <w:sz w:val="6"/>
                <w:szCs w:val="6"/>
                <w:lang w:val="cs-CZ"/>
              </w:rPr>
              <w:t>TMBCJ7NP9G7024517</w:t>
            </w:r>
            <w:r>
              <w:rPr>
                <w:rFonts w:ascii="Times New Roman" w:hAnsi="Times New Roman" w:cs="Times New Roman"/>
                <w:sz w:val="6"/>
                <w:szCs w:val="6"/>
              </w:rPr>
              <w:t xml:space="preserve"> </w:t>
            </w:r>
          </w:p>
        </w:tc>
        <w:tc>
          <w:tcPr>
            <w:tcW w:w="364" w:type="dxa"/>
          </w:tcPr>
          <w:p w14:paraId="1E8F4349"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7914FE10"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30.11.2015</w:t>
            </w:r>
            <w:r>
              <w:rPr>
                <w:rFonts w:ascii="Times New Roman" w:hAnsi="Times New Roman" w:cs="Times New Roman"/>
                <w:sz w:val="6"/>
                <w:szCs w:val="6"/>
              </w:rPr>
              <w:t xml:space="preserve"> </w:t>
            </w:r>
          </w:p>
        </w:tc>
        <w:tc>
          <w:tcPr>
            <w:tcW w:w="383" w:type="dxa"/>
          </w:tcPr>
          <w:p w14:paraId="3563B502"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D23D7AE" w14:textId="77777777" w:rsidR="00982D78" w:rsidRDefault="00000000">
            <w:pPr>
              <w:ind w:left="108"/>
              <w:rPr>
                <w:rFonts w:ascii="Times New Roman" w:hAnsi="Times New Roman" w:cs="Times New Roman"/>
                <w:color w:val="010302"/>
              </w:rPr>
            </w:pPr>
            <w:r>
              <w:rPr>
                <w:rFonts w:ascii="Calibri" w:hAnsi="Calibri" w:cs="Calibri"/>
                <w:color w:val="000000"/>
                <w:sz w:val="6"/>
                <w:szCs w:val="6"/>
                <w:lang w:val="cs-CZ"/>
              </w:rPr>
              <w:t>UAZ559077</w:t>
            </w:r>
            <w:r>
              <w:rPr>
                <w:rFonts w:ascii="Times New Roman" w:hAnsi="Times New Roman" w:cs="Times New Roman"/>
                <w:sz w:val="6"/>
                <w:szCs w:val="6"/>
              </w:rPr>
              <w:t xml:space="preserve"> </w:t>
            </w:r>
          </w:p>
        </w:tc>
        <w:tc>
          <w:tcPr>
            <w:tcW w:w="447" w:type="dxa"/>
          </w:tcPr>
          <w:p w14:paraId="731612C3"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0DAB9E7"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521A9E85"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2245</w:t>
            </w:r>
            <w:r>
              <w:rPr>
                <w:rFonts w:ascii="Times New Roman" w:hAnsi="Times New Roman" w:cs="Times New Roman"/>
                <w:sz w:val="6"/>
                <w:szCs w:val="6"/>
              </w:rPr>
              <w:t xml:space="preserve"> </w:t>
            </w:r>
          </w:p>
        </w:tc>
        <w:tc>
          <w:tcPr>
            <w:tcW w:w="501" w:type="dxa"/>
          </w:tcPr>
          <w:p w14:paraId="624038B8" w14:textId="77777777" w:rsidR="00982D78" w:rsidRDefault="00000000">
            <w:pPr>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4CCD3F8"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0ECA4DD"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17D8EF9"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367 000 Kč</w:t>
            </w:r>
            <w:r>
              <w:rPr>
                <w:rFonts w:ascii="Times New Roman" w:hAnsi="Times New Roman" w:cs="Times New Roman"/>
                <w:sz w:val="6"/>
                <w:szCs w:val="6"/>
              </w:rPr>
              <w:t xml:space="preserve"> </w:t>
            </w:r>
          </w:p>
        </w:tc>
        <w:tc>
          <w:tcPr>
            <w:tcW w:w="578" w:type="dxa"/>
          </w:tcPr>
          <w:p w14:paraId="68E2B461" w14:textId="77777777" w:rsidR="00982D78" w:rsidRDefault="00982D78">
            <w:pPr>
              <w:rPr>
                <w:rFonts w:ascii="Times New Roman" w:hAnsi="Times New Roman"/>
                <w:color w:val="000000" w:themeColor="text1"/>
                <w:sz w:val="1"/>
                <w:szCs w:val="1"/>
                <w:lang w:val="cs-CZ"/>
              </w:rPr>
            </w:pPr>
          </w:p>
        </w:tc>
        <w:tc>
          <w:tcPr>
            <w:tcW w:w="683" w:type="dxa"/>
          </w:tcPr>
          <w:p w14:paraId="5C2EE9D8" w14:textId="77777777" w:rsidR="00982D78" w:rsidRDefault="00000000">
            <w:pPr>
              <w:ind w:left="283"/>
              <w:rPr>
                <w:rFonts w:ascii="Times New Roman" w:hAnsi="Times New Roman" w:cs="Times New Roman"/>
                <w:color w:val="010302"/>
              </w:rPr>
            </w:pPr>
            <w:r>
              <w:rPr>
                <w:rFonts w:ascii="Calibri" w:hAnsi="Calibri" w:cs="Calibri"/>
                <w:color w:val="000000"/>
                <w:sz w:val="6"/>
                <w:szCs w:val="6"/>
                <w:lang w:val="cs-CZ"/>
              </w:rPr>
              <w:t>8589</w:t>
            </w:r>
            <w:r>
              <w:rPr>
                <w:rFonts w:ascii="Times New Roman" w:hAnsi="Times New Roman" w:cs="Times New Roman"/>
                <w:sz w:val="6"/>
                <w:szCs w:val="6"/>
              </w:rPr>
              <w:t xml:space="preserve"> </w:t>
            </w:r>
          </w:p>
        </w:tc>
        <w:tc>
          <w:tcPr>
            <w:tcW w:w="652" w:type="dxa"/>
          </w:tcPr>
          <w:p w14:paraId="0ECDDFEF"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8589</w:t>
            </w:r>
            <w:r>
              <w:rPr>
                <w:rFonts w:ascii="Times New Roman" w:hAnsi="Times New Roman" w:cs="Times New Roman"/>
                <w:sz w:val="6"/>
                <w:szCs w:val="6"/>
              </w:rPr>
              <w:t xml:space="preserve"> </w:t>
            </w:r>
          </w:p>
        </w:tc>
        <w:tc>
          <w:tcPr>
            <w:tcW w:w="660" w:type="dxa"/>
          </w:tcPr>
          <w:p w14:paraId="0B148CD9"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8589</w:t>
            </w:r>
            <w:r>
              <w:rPr>
                <w:rFonts w:ascii="Times New Roman" w:hAnsi="Times New Roman" w:cs="Times New Roman"/>
                <w:sz w:val="6"/>
                <w:szCs w:val="6"/>
              </w:rPr>
              <w:t xml:space="preserve"> </w:t>
            </w:r>
          </w:p>
        </w:tc>
      </w:tr>
      <w:tr w:rsidR="00982D78" w14:paraId="24F9C307" w14:textId="77777777">
        <w:trPr>
          <w:trHeight w:hRule="exact" w:val="74"/>
        </w:trPr>
        <w:tc>
          <w:tcPr>
            <w:tcW w:w="1874" w:type="dxa"/>
          </w:tcPr>
          <w:p w14:paraId="04A43D3E" w14:textId="77777777" w:rsidR="00982D78" w:rsidRDefault="00000000">
            <w:pPr>
              <w:spacing w:before="3"/>
              <w:ind w:left="481"/>
              <w:rPr>
                <w:rFonts w:ascii="Times New Roman" w:hAnsi="Times New Roman" w:cs="Times New Roman"/>
                <w:color w:val="010302"/>
              </w:rPr>
            </w:pP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2BCE371C" w14:textId="77777777" w:rsidR="00982D78" w:rsidRDefault="00000000">
            <w:pPr>
              <w:spacing w:before="3"/>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12500DE" w14:textId="77777777" w:rsidR="00982D78" w:rsidRDefault="00000000">
            <w:pPr>
              <w:spacing w:before="3"/>
              <w:ind w:left="819"/>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39F1A5E" w14:textId="77777777" w:rsidR="00982D78" w:rsidRDefault="00000000">
            <w:pPr>
              <w:spacing w:before="3"/>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9C35A32" w14:textId="77777777" w:rsidR="00982D78" w:rsidRDefault="00000000">
            <w:pPr>
              <w:spacing w:before="3"/>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6680608" w14:textId="77777777" w:rsidR="00982D78" w:rsidRDefault="00000000">
            <w:pPr>
              <w:spacing w:before="3"/>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FBC40E4" w14:textId="77777777" w:rsidR="00982D78" w:rsidRDefault="00000000">
            <w:pPr>
              <w:spacing w:before="3"/>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4123875" w14:textId="77777777" w:rsidR="00982D78" w:rsidRDefault="00000000">
            <w:pPr>
              <w:spacing w:before="3"/>
              <w:ind w:left="45"/>
              <w:rPr>
                <w:rFonts w:ascii="Times New Roman" w:hAnsi="Times New Roman" w:cs="Times New Roman"/>
                <w:color w:val="010302"/>
              </w:rPr>
            </w:pPr>
            <w:r>
              <w:rPr>
                <w:rFonts w:ascii="Calibri" w:hAnsi="Calibri" w:cs="Calibri"/>
                <w:color w:val="000000"/>
                <w:sz w:val="6"/>
                <w:szCs w:val="6"/>
                <w:lang w:val="cs-CZ"/>
              </w:rPr>
              <w:t>TMBAH7NP7G7037298</w:t>
            </w:r>
            <w:r>
              <w:rPr>
                <w:rFonts w:ascii="Times New Roman" w:hAnsi="Times New Roman" w:cs="Times New Roman"/>
                <w:sz w:val="6"/>
                <w:szCs w:val="6"/>
              </w:rPr>
              <w:t xml:space="preserve"> </w:t>
            </w:r>
          </w:p>
        </w:tc>
        <w:tc>
          <w:tcPr>
            <w:tcW w:w="364" w:type="dxa"/>
          </w:tcPr>
          <w:p w14:paraId="1A0C9AE0" w14:textId="77777777" w:rsidR="00982D78" w:rsidRDefault="00000000">
            <w:pPr>
              <w:spacing w:before="3"/>
              <w:ind w:left="128"/>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709E49F4" w14:textId="77777777" w:rsidR="00982D78" w:rsidRDefault="00000000">
            <w:pPr>
              <w:spacing w:before="3"/>
              <w:ind w:left="80"/>
              <w:rPr>
                <w:rFonts w:ascii="Times New Roman" w:hAnsi="Times New Roman" w:cs="Times New Roman"/>
                <w:color w:val="010302"/>
              </w:rPr>
            </w:pPr>
            <w:r>
              <w:rPr>
                <w:rFonts w:ascii="Calibri" w:hAnsi="Calibri" w:cs="Calibri"/>
                <w:color w:val="000000"/>
                <w:sz w:val="6"/>
                <w:szCs w:val="6"/>
                <w:lang w:val="cs-CZ"/>
              </w:rPr>
              <w:t>16.12.2015</w:t>
            </w:r>
            <w:r>
              <w:rPr>
                <w:rFonts w:ascii="Times New Roman" w:hAnsi="Times New Roman" w:cs="Times New Roman"/>
                <w:sz w:val="6"/>
                <w:szCs w:val="6"/>
              </w:rPr>
              <w:t xml:space="preserve"> </w:t>
            </w:r>
          </w:p>
        </w:tc>
        <w:tc>
          <w:tcPr>
            <w:tcW w:w="383" w:type="dxa"/>
          </w:tcPr>
          <w:p w14:paraId="038819E5" w14:textId="77777777" w:rsidR="00982D78" w:rsidRDefault="00000000">
            <w:pPr>
              <w:spacing w:before="3"/>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7560A3C" w14:textId="77777777" w:rsidR="00982D78" w:rsidRDefault="00000000">
            <w:pPr>
              <w:spacing w:before="3"/>
              <w:ind w:left="108"/>
              <w:rPr>
                <w:rFonts w:ascii="Times New Roman" w:hAnsi="Times New Roman" w:cs="Times New Roman"/>
                <w:color w:val="010302"/>
              </w:rPr>
            </w:pPr>
            <w:r>
              <w:rPr>
                <w:rFonts w:ascii="Calibri" w:hAnsi="Calibri" w:cs="Calibri"/>
                <w:color w:val="000000"/>
                <w:sz w:val="6"/>
                <w:szCs w:val="6"/>
                <w:lang w:val="cs-CZ"/>
              </w:rPr>
              <w:t>UAP351803</w:t>
            </w:r>
            <w:r>
              <w:rPr>
                <w:rFonts w:ascii="Times New Roman" w:hAnsi="Times New Roman" w:cs="Times New Roman"/>
                <w:sz w:val="6"/>
                <w:szCs w:val="6"/>
              </w:rPr>
              <w:t xml:space="preserve"> </w:t>
            </w:r>
          </w:p>
        </w:tc>
        <w:tc>
          <w:tcPr>
            <w:tcW w:w="447" w:type="dxa"/>
          </w:tcPr>
          <w:p w14:paraId="5AD3616F" w14:textId="77777777" w:rsidR="00982D78" w:rsidRDefault="00000000">
            <w:pPr>
              <w:spacing w:before="3"/>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A4DBDA8" w14:textId="77777777" w:rsidR="00982D78" w:rsidRDefault="00000000">
            <w:pPr>
              <w:spacing w:before="3"/>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1371CA2C" w14:textId="77777777" w:rsidR="00982D78" w:rsidRDefault="00000000">
            <w:pPr>
              <w:spacing w:before="3"/>
              <w:ind w:left="171"/>
              <w:rPr>
                <w:rFonts w:ascii="Times New Roman" w:hAnsi="Times New Roman" w:cs="Times New Roman"/>
                <w:color w:val="010302"/>
              </w:rPr>
            </w:pPr>
            <w:r>
              <w:rPr>
                <w:rFonts w:ascii="Calibri" w:hAnsi="Calibri" w:cs="Calibri"/>
                <w:color w:val="000000"/>
                <w:sz w:val="6"/>
                <w:szCs w:val="6"/>
                <w:lang w:val="cs-CZ"/>
              </w:rPr>
              <w:t xml:space="preserve"> 2030</w:t>
            </w:r>
            <w:r>
              <w:rPr>
                <w:rFonts w:ascii="Times New Roman" w:hAnsi="Times New Roman" w:cs="Times New Roman"/>
                <w:sz w:val="6"/>
                <w:szCs w:val="6"/>
              </w:rPr>
              <w:t xml:space="preserve"> </w:t>
            </w:r>
          </w:p>
        </w:tc>
        <w:tc>
          <w:tcPr>
            <w:tcW w:w="501" w:type="dxa"/>
          </w:tcPr>
          <w:p w14:paraId="0F65C271" w14:textId="77777777" w:rsidR="00982D78" w:rsidRDefault="00000000">
            <w:pPr>
              <w:spacing w:before="3"/>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DE13554" w14:textId="77777777" w:rsidR="00982D78" w:rsidRDefault="00000000">
            <w:pPr>
              <w:spacing w:before="3"/>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3C7ADE8" w14:textId="77777777" w:rsidR="00982D78" w:rsidRDefault="00000000">
            <w:pPr>
              <w:spacing w:before="3"/>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E6787AE" w14:textId="77777777" w:rsidR="00982D78" w:rsidRDefault="00000000">
            <w:pPr>
              <w:spacing w:before="3"/>
              <w:ind w:left="163"/>
              <w:rPr>
                <w:rFonts w:ascii="Times New Roman" w:hAnsi="Times New Roman" w:cs="Times New Roman"/>
                <w:color w:val="010302"/>
              </w:rPr>
            </w:pPr>
            <w:r>
              <w:rPr>
                <w:rFonts w:ascii="Calibri" w:hAnsi="Calibri" w:cs="Calibri"/>
                <w:color w:val="000000"/>
                <w:sz w:val="6"/>
                <w:szCs w:val="6"/>
                <w:lang w:val="cs-CZ"/>
              </w:rPr>
              <w:t>294 000 Kč</w:t>
            </w:r>
            <w:r>
              <w:rPr>
                <w:rFonts w:ascii="Times New Roman" w:hAnsi="Times New Roman" w:cs="Times New Roman"/>
                <w:sz w:val="6"/>
                <w:szCs w:val="6"/>
              </w:rPr>
              <w:t xml:space="preserve"> </w:t>
            </w:r>
          </w:p>
        </w:tc>
        <w:tc>
          <w:tcPr>
            <w:tcW w:w="578" w:type="dxa"/>
          </w:tcPr>
          <w:p w14:paraId="54CCF55A" w14:textId="77777777" w:rsidR="00982D78" w:rsidRDefault="00982D78">
            <w:pPr>
              <w:rPr>
                <w:rFonts w:ascii="Times New Roman" w:hAnsi="Times New Roman"/>
                <w:color w:val="000000" w:themeColor="text1"/>
                <w:sz w:val="1"/>
                <w:szCs w:val="1"/>
                <w:lang w:val="cs-CZ"/>
              </w:rPr>
            </w:pPr>
          </w:p>
        </w:tc>
        <w:tc>
          <w:tcPr>
            <w:tcW w:w="683" w:type="dxa"/>
          </w:tcPr>
          <w:p w14:paraId="55ED610D" w14:textId="77777777" w:rsidR="00982D78" w:rsidRDefault="00000000">
            <w:pPr>
              <w:spacing w:before="3"/>
              <w:ind w:left="283"/>
              <w:rPr>
                <w:rFonts w:ascii="Times New Roman" w:hAnsi="Times New Roman" w:cs="Times New Roman"/>
                <w:color w:val="010302"/>
              </w:rPr>
            </w:pPr>
            <w:r>
              <w:rPr>
                <w:rFonts w:ascii="Calibri" w:hAnsi="Calibri" w:cs="Calibri"/>
                <w:color w:val="000000"/>
                <w:sz w:val="6"/>
                <w:szCs w:val="6"/>
                <w:lang w:val="cs-CZ"/>
              </w:rPr>
              <w:t>6879</w:t>
            </w:r>
            <w:r>
              <w:rPr>
                <w:rFonts w:ascii="Times New Roman" w:hAnsi="Times New Roman" w:cs="Times New Roman"/>
                <w:sz w:val="6"/>
                <w:szCs w:val="6"/>
              </w:rPr>
              <w:t xml:space="preserve"> </w:t>
            </w:r>
          </w:p>
        </w:tc>
        <w:tc>
          <w:tcPr>
            <w:tcW w:w="652" w:type="dxa"/>
          </w:tcPr>
          <w:p w14:paraId="0EB10405" w14:textId="77777777" w:rsidR="00982D78" w:rsidRDefault="00000000">
            <w:pPr>
              <w:spacing w:before="3"/>
              <w:ind w:left="272"/>
              <w:rPr>
                <w:rFonts w:ascii="Times New Roman" w:hAnsi="Times New Roman" w:cs="Times New Roman"/>
                <w:color w:val="010302"/>
              </w:rPr>
            </w:pPr>
            <w:r>
              <w:rPr>
                <w:rFonts w:ascii="Calibri" w:hAnsi="Calibri" w:cs="Calibri"/>
                <w:color w:val="000000"/>
                <w:sz w:val="6"/>
                <w:szCs w:val="6"/>
                <w:lang w:val="cs-CZ"/>
              </w:rPr>
              <w:t>6879</w:t>
            </w:r>
            <w:r>
              <w:rPr>
                <w:rFonts w:ascii="Times New Roman" w:hAnsi="Times New Roman" w:cs="Times New Roman"/>
                <w:sz w:val="6"/>
                <w:szCs w:val="6"/>
              </w:rPr>
              <w:t xml:space="preserve"> </w:t>
            </w:r>
          </w:p>
        </w:tc>
        <w:tc>
          <w:tcPr>
            <w:tcW w:w="660" w:type="dxa"/>
          </w:tcPr>
          <w:p w14:paraId="37F3F48E" w14:textId="77777777" w:rsidR="00982D78" w:rsidRDefault="00000000">
            <w:pPr>
              <w:spacing w:before="3"/>
              <w:ind w:left="271" w:right="-2"/>
              <w:rPr>
                <w:rFonts w:ascii="Times New Roman" w:hAnsi="Times New Roman" w:cs="Times New Roman"/>
                <w:color w:val="010302"/>
              </w:rPr>
            </w:pPr>
            <w:r>
              <w:rPr>
                <w:rFonts w:ascii="Calibri" w:hAnsi="Calibri" w:cs="Calibri"/>
                <w:color w:val="000000"/>
                <w:sz w:val="6"/>
                <w:szCs w:val="6"/>
                <w:lang w:val="cs-CZ"/>
              </w:rPr>
              <w:t>6879</w:t>
            </w:r>
            <w:r>
              <w:rPr>
                <w:rFonts w:ascii="Times New Roman" w:hAnsi="Times New Roman" w:cs="Times New Roman"/>
                <w:sz w:val="6"/>
                <w:szCs w:val="6"/>
              </w:rPr>
              <w:t xml:space="preserve"> </w:t>
            </w:r>
          </w:p>
        </w:tc>
      </w:tr>
      <w:tr w:rsidR="00982D78" w14:paraId="1E15BB4D" w14:textId="77777777">
        <w:trPr>
          <w:trHeight w:hRule="exact" w:val="73"/>
        </w:trPr>
        <w:tc>
          <w:tcPr>
            <w:tcW w:w="1874" w:type="dxa"/>
          </w:tcPr>
          <w:p w14:paraId="1CBBBC69" w14:textId="77777777" w:rsidR="00982D78" w:rsidRDefault="00000000">
            <w:pPr>
              <w:spacing w:before="1"/>
              <w:ind w:left="481"/>
              <w:rPr>
                <w:rFonts w:ascii="Times New Roman" w:hAnsi="Times New Roman" w:cs="Times New Roman"/>
                <w:color w:val="010302"/>
              </w:rPr>
            </w:pP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6937CBF4"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C98383E"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6B26BE2"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55E169E8"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3A8DAF3"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FE464CF"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7FC2C72"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TMBAG7NE5E0103046</w:t>
            </w:r>
            <w:r>
              <w:rPr>
                <w:rFonts w:ascii="Times New Roman" w:hAnsi="Times New Roman" w:cs="Times New Roman"/>
                <w:sz w:val="6"/>
                <w:szCs w:val="6"/>
              </w:rPr>
              <w:t xml:space="preserve"> </w:t>
            </w:r>
          </w:p>
        </w:tc>
        <w:tc>
          <w:tcPr>
            <w:tcW w:w="364" w:type="dxa"/>
          </w:tcPr>
          <w:p w14:paraId="6041E3AF"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5AC89B59"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04.12.2013</w:t>
            </w:r>
            <w:r>
              <w:rPr>
                <w:rFonts w:ascii="Times New Roman" w:hAnsi="Times New Roman" w:cs="Times New Roman"/>
                <w:sz w:val="6"/>
                <w:szCs w:val="6"/>
              </w:rPr>
              <w:t xml:space="preserve"> </w:t>
            </w:r>
          </w:p>
        </w:tc>
        <w:tc>
          <w:tcPr>
            <w:tcW w:w="383" w:type="dxa"/>
          </w:tcPr>
          <w:p w14:paraId="5CFC78F3"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CB8F764" w14:textId="77777777" w:rsidR="00982D78" w:rsidRDefault="00000000">
            <w:pPr>
              <w:spacing w:before="1"/>
              <w:ind w:left="96"/>
              <w:rPr>
                <w:rFonts w:ascii="Times New Roman" w:hAnsi="Times New Roman" w:cs="Times New Roman"/>
                <w:color w:val="010302"/>
              </w:rPr>
            </w:pPr>
            <w:r>
              <w:rPr>
                <w:rFonts w:ascii="Calibri" w:hAnsi="Calibri" w:cs="Calibri"/>
                <w:color w:val="000000"/>
                <w:sz w:val="6"/>
                <w:szCs w:val="6"/>
                <w:lang w:val="cs-CZ"/>
              </w:rPr>
              <w:t>UAM081368</w:t>
            </w:r>
            <w:r>
              <w:rPr>
                <w:rFonts w:ascii="Times New Roman" w:hAnsi="Times New Roman" w:cs="Times New Roman"/>
                <w:sz w:val="6"/>
                <w:szCs w:val="6"/>
              </w:rPr>
              <w:t xml:space="preserve"> </w:t>
            </w:r>
          </w:p>
        </w:tc>
        <w:tc>
          <w:tcPr>
            <w:tcW w:w="447" w:type="dxa"/>
          </w:tcPr>
          <w:p w14:paraId="3EF78D7F"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39FC16A1"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16FD01FF"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03424F82"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1F0E6BA"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1D01F67"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85174E2"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180 000 Kč</w:t>
            </w:r>
            <w:r>
              <w:rPr>
                <w:rFonts w:ascii="Times New Roman" w:hAnsi="Times New Roman" w:cs="Times New Roman"/>
                <w:sz w:val="6"/>
                <w:szCs w:val="6"/>
              </w:rPr>
              <w:t xml:space="preserve"> </w:t>
            </w:r>
          </w:p>
        </w:tc>
        <w:tc>
          <w:tcPr>
            <w:tcW w:w="578" w:type="dxa"/>
          </w:tcPr>
          <w:p w14:paraId="07FDBA00" w14:textId="77777777" w:rsidR="00982D78" w:rsidRDefault="00982D78">
            <w:pPr>
              <w:rPr>
                <w:rFonts w:ascii="Times New Roman" w:hAnsi="Times New Roman"/>
                <w:color w:val="000000" w:themeColor="text1"/>
                <w:sz w:val="1"/>
                <w:szCs w:val="1"/>
                <w:lang w:val="cs-CZ"/>
              </w:rPr>
            </w:pPr>
          </w:p>
        </w:tc>
        <w:tc>
          <w:tcPr>
            <w:tcW w:w="683" w:type="dxa"/>
          </w:tcPr>
          <w:p w14:paraId="2BD558CF"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c>
          <w:tcPr>
            <w:tcW w:w="652" w:type="dxa"/>
          </w:tcPr>
          <w:p w14:paraId="32BCC9A1"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c>
          <w:tcPr>
            <w:tcW w:w="660" w:type="dxa"/>
          </w:tcPr>
          <w:p w14:paraId="0F8FE375"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r>
      <w:tr w:rsidR="00982D78" w14:paraId="16A32B5B" w14:textId="77777777">
        <w:trPr>
          <w:trHeight w:hRule="exact" w:val="73"/>
        </w:trPr>
        <w:tc>
          <w:tcPr>
            <w:tcW w:w="1874" w:type="dxa"/>
          </w:tcPr>
          <w:p w14:paraId="42BF2A80" w14:textId="77777777" w:rsidR="00982D78" w:rsidRDefault="00000000">
            <w:pPr>
              <w:spacing w:before="1"/>
              <w:ind w:left="481"/>
              <w:rPr>
                <w:rFonts w:ascii="Times New Roman" w:hAnsi="Times New Roman" w:cs="Times New Roman"/>
                <w:color w:val="010302"/>
              </w:rPr>
            </w:pP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3ACE4CD0"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7659903"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FABCC93"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6CD3FDFD"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BC3C3E8"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03F4B76"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73EBFD6"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TMBAG7NE9E0103051</w:t>
            </w:r>
            <w:r>
              <w:rPr>
                <w:rFonts w:ascii="Times New Roman" w:hAnsi="Times New Roman" w:cs="Times New Roman"/>
                <w:sz w:val="6"/>
                <w:szCs w:val="6"/>
              </w:rPr>
              <w:t xml:space="preserve"> </w:t>
            </w:r>
          </w:p>
        </w:tc>
        <w:tc>
          <w:tcPr>
            <w:tcW w:w="364" w:type="dxa"/>
          </w:tcPr>
          <w:p w14:paraId="1D526A02"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7DB98C77"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04.12.2013</w:t>
            </w:r>
            <w:r>
              <w:rPr>
                <w:rFonts w:ascii="Times New Roman" w:hAnsi="Times New Roman" w:cs="Times New Roman"/>
                <w:sz w:val="6"/>
                <w:szCs w:val="6"/>
              </w:rPr>
              <w:t xml:space="preserve"> </w:t>
            </w:r>
          </w:p>
        </w:tc>
        <w:tc>
          <w:tcPr>
            <w:tcW w:w="383" w:type="dxa"/>
          </w:tcPr>
          <w:p w14:paraId="524EA4D8"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E16D6CD" w14:textId="77777777" w:rsidR="00982D78" w:rsidRDefault="00000000">
            <w:pPr>
              <w:spacing w:before="1"/>
              <w:ind w:left="96"/>
              <w:rPr>
                <w:rFonts w:ascii="Times New Roman" w:hAnsi="Times New Roman" w:cs="Times New Roman"/>
                <w:color w:val="010302"/>
              </w:rPr>
            </w:pPr>
            <w:r>
              <w:rPr>
                <w:rFonts w:ascii="Calibri" w:hAnsi="Calibri" w:cs="Calibri"/>
                <w:color w:val="000000"/>
                <w:sz w:val="6"/>
                <w:szCs w:val="6"/>
                <w:lang w:val="cs-CZ"/>
              </w:rPr>
              <w:t>UAM086726</w:t>
            </w:r>
            <w:r>
              <w:rPr>
                <w:rFonts w:ascii="Times New Roman" w:hAnsi="Times New Roman" w:cs="Times New Roman"/>
                <w:sz w:val="6"/>
                <w:szCs w:val="6"/>
              </w:rPr>
              <w:t xml:space="preserve"> </w:t>
            </w:r>
          </w:p>
        </w:tc>
        <w:tc>
          <w:tcPr>
            <w:tcW w:w="447" w:type="dxa"/>
          </w:tcPr>
          <w:p w14:paraId="3D3B3244"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3043299"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7315CD87"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267AABDB"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B1FB51E"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A742175"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4344C02"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160 000 Kč</w:t>
            </w:r>
            <w:r>
              <w:rPr>
                <w:rFonts w:ascii="Times New Roman" w:hAnsi="Times New Roman" w:cs="Times New Roman"/>
                <w:sz w:val="6"/>
                <w:szCs w:val="6"/>
              </w:rPr>
              <w:t xml:space="preserve"> </w:t>
            </w:r>
          </w:p>
        </w:tc>
        <w:tc>
          <w:tcPr>
            <w:tcW w:w="578" w:type="dxa"/>
          </w:tcPr>
          <w:p w14:paraId="1554E602" w14:textId="77777777" w:rsidR="00982D78" w:rsidRDefault="00982D78">
            <w:pPr>
              <w:rPr>
                <w:rFonts w:ascii="Times New Roman" w:hAnsi="Times New Roman"/>
                <w:color w:val="000000" w:themeColor="text1"/>
                <w:sz w:val="1"/>
                <w:szCs w:val="1"/>
                <w:lang w:val="cs-CZ"/>
              </w:rPr>
            </w:pPr>
          </w:p>
        </w:tc>
        <w:tc>
          <w:tcPr>
            <w:tcW w:w="683" w:type="dxa"/>
          </w:tcPr>
          <w:p w14:paraId="7508A92C"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3023</w:t>
            </w:r>
            <w:r>
              <w:rPr>
                <w:rFonts w:ascii="Times New Roman" w:hAnsi="Times New Roman" w:cs="Times New Roman"/>
                <w:sz w:val="6"/>
                <w:szCs w:val="6"/>
              </w:rPr>
              <w:t xml:space="preserve"> </w:t>
            </w:r>
          </w:p>
        </w:tc>
        <w:tc>
          <w:tcPr>
            <w:tcW w:w="652" w:type="dxa"/>
          </w:tcPr>
          <w:p w14:paraId="684F0401"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3023</w:t>
            </w:r>
            <w:r>
              <w:rPr>
                <w:rFonts w:ascii="Times New Roman" w:hAnsi="Times New Roman" w:cs="Times New Roman"/>
                <w:sz w:val="6"/>
                <w:szCs w:val="6"/>
              </w:rPr>
              <w:t xml:space="preserve"> </w:t>
            </w:r>
          </w:p>
        </w:tc>
        <w:tc>
          <w:tcPr>
            <w:tcW w:w="660" w:type="dxa"/>
          </w:tcPr>
          <w:p w14:paraId="3A59807E"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3023</w:t>
            </w:r>
            <w:r>
              <w:rPr>
                <w:rFonts w:ascii="Times New Roman" w:hAnsi="Times New Roman" w:cs="Times New Roman"/>
                <w:sz w:val="6"/>
                <w:szCs w:val="6"/>
              </w:rPr>
              <w:t xml:space="preserve"> </w:t>
            </w:r>
          </w:p>
        </w:tc>
      </w:tr>
      <w:tr w:rsidR="00982D78" w14:paraId="36F18EF3" w14:textId="77777777">
        <w:trPr>
          <w:trHeight w:hRule="exact" w:val="73"/>
        </w:trPr>
        <w:tc>
          <w:tcPr>
            <w:tcW w:w="1874" w:type="dxa"/>
          </w:tcPr>
          <w:p w14:paraId="0CC303C6" w14:textId="77777777" w:rsidR="00982D78" w:rsidRDefault="00000000">
            <w:pPr>
              <w:ind w:left="481"/>
              <w:rPr>
                <w:rFonts w:ascii="Times New Roman" w:hAnsi="Times New Roman" w:cs="Times New Roman"/>
                <w:color w:val="010302"/>
              </w:rPr>
            </w:pP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307481DF"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0A711AC" w14:textId="77777777" w:rsidR="00982D78" w:rsidRDefault="00000000">
            <w:pPr>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45D95CE"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3548BAA8"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22D9490"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69A92C1E"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A0E6E4A" w14:textId="77777777" w:rsidR="00982D78" w:rsidRDefault="00000000">
            <w:pPr>
              <w:ind w:left="52"/>
              <w:rPr>
                <w:rFonts w:ascii="Times New Roman" w:hAnsi="Times New Roman" w:cs="Times New Roman"/>
                <w:color w:val="010302"/>
              </w:rPr>
            </w:pPr>
            <w:r>
              <w:rPr>
                <w:rFonts w:ascii="Calibri" w:hAnsi="Calibri" w:cs="Calibri"/>
                <w:color w:val="000000"/>
                <w:sz w:val="6"/>
                <w:szCs w:val="6"/>
                <w:lang w:val="cs-CZ"/>
              </w:rPr>
              <w:t>TMBAG7NEXE0185064</w:t>
            </w:r>
            <w:r>
              <w:rPr>
                <w:rFonts w:ascii="Times New Roman" w:hAnsi="Times New Roman" w:cs="Times New Roman"/>
                <w:sz w:val="6"/>
                <w:szCs w:val="6"/>
              </w:rPr>
              <w:t xml:space="preserve"> </w:t>
            </w:r>
          </w:p>
        </w:tc>
        <w:tc>
          <w:tcPr>
            <w:tcW w:w="364" w:type="dxa"/>
          </w:tcPr>
          <w:p w14:paraId="36A9DC3C"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2D72AAFC"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31.03.2014</w:t>
            </w:r>
            <w:r>
              <w:rPr>
                <w:rFonts w:ascii="Times New Roman" w:hAnsi="Times New Roman" w:cs="Times New Roman"/>
                <w:sz w:val="6"/>
                <w:szCs w:val="6"/>
              </w:rPr>
              <w:t xml:space="preserve"> </w:t>
            </w:r>
          </w:p>
        </w:tc>
        <w:tc>
          <w:tcPr>
            <w:tcW w:w="383" w:type="dxa"/>
          </w:tcPr>
          <w:p w14:paraId="23166070"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C7E68D4" w14:textId="77777777" w:rsidR="00982D78" w:rsidRDefault="00000000">
            <w:pPr>
              <w:ind w:left="96"/>
              <w:rPr>
                <w:rFonts w:ascii="Times New Roman" w:hAnsi="Times New Roman" w:cs="Times New Roman"/>
                <w:color w:val="010302"/>
              </w:rPr>
            </w:pPr>
            <w:r>
              <w:rPr>
                <w:rFonts w:ascii="Calibri" w:hAnsi="Calibri" w:cs="Calibri"/>
                <w:color w:val="000000"/>
                <w:sz w:val="6"/>
                <w:szCs w:val="6"/>
                <w:lang w:val="cs-CZ"/>
              </w:rPr>
              <w:t>UAM220421</w:t>
            </w:r>
            <w:r>
              <w:rPr>
                <w:rFonts w:ascii="Times New Roman" w:hAnsi="Times New Roman" w:cs="Times New Roman"/>
                <w:sz w:val="6"/>
                <w:szCs w:val="6"/>
              </w:rPr>
              <w:t xml:space="preserve"> </w:t>
            </w:r>
          </w:p>
        </w:tc>
        <w:tc>
          <w:tcPr>
            <w:tcW w:w="447" w:type="dxa"/>
          </w:tcPr>
          <w:p w14:paraId="08885314"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70E7D35F" w14:textId="77777777" w:rsidR="00982D78" w:rsidRDefault="00000000">
            <w:pPr>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8A4CAB1"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3500A06C" w14:textId="77777777" w:rsidR="00982D78" w:rsidRDefault="00000000">
            <w:pPr>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4172AF2"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7D76C58"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E642B22"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155 000 Kč</w:t>
            </w:r>
            <w:r>
              <w:rPr>
                <w:rFonts w:ascii="Times New Roman" w:hAnsi="Times New Roman" w:cs="Times New Roman"/>
                <w:sz w:val="6"/>
                <w:szCs w:val="6"/>
              </w:rPr>
              <w:t xml:space="preserve"> </w:t>
            </w:r>
          </w:p>
        </w:tc>
        <w:tc>
          <w:tcPr>
            <w:tcW w:w="578" w:type="dxa"/>
          </w:tcPr>
          <w:p w14:paraId="43D795E9" w14:textId="77777777" w:rsidR="00982D78" w:rsidRDefault="00982D78">
            <w:pPr>
              <w:rPr>
                <w:rFonts w:ascii="Times New Roman" w:hAnsi="Times New Roman"/>
                <w:color w:val="000000" w:themeColor="text1"/>
                <w:sz w:val="1"/>
                <w:szCs w:val="1"/>
                <w:lang w:val="cs-CZ"/>
              </w:rPr>
            </w:pPr>
          </w:p>
        </w:tc>
        <w:tc>
          <w:tcPr>
            <w:tcW w:w="683" w:type="dxa"/>
          </w:tcPr>
          <w:p w14:paraId="409EEE53" w14:textId="77777777" w:rsidR="00982D78" w:rsidRDefault="00000000">
            <w:pPr>
              <w:ind w:left="283"/>
              <w:rPr>
                <w:rFonts w:ascii="Times New Roman" w:hAnsi="Times New Roman" w:cs="Times New Roman"/>
                <w:color w:val="010302"/>
              </w:rPr>
            </w:pPr>
            <w:r>
              <w:rPr>
                <w:rFonts w:ascii="Calibri" w:hAnsi="Calibri" w:cs="Calibri"/>
                <w:color w:val="000000"/>
                <w:sz w:val="6"/>
                <w:szCs w:val="6"/>
                <w:lang w:val="cs-CZ"/>
              </w:rPr>
              <w:t>2929</w:t>
            </w:r>
            <w:r>
              <w:rPr>
                <w:rFonts w:ascii="Times New Roman" w:hAnsi="Times New Roman" w:cs="Times New Roman"/>
                <w:sz w:val="6"/>
                <w:szCs w:val="6"/>
              </w:rPr>
              <w:t xml:space="preserve"> </w:t>
            </w:r>
          </w:p>
        </w:tc>
        <w:tc>
          <w:tcPr>
            <w:tcW w:w="652" w:type="dxa"/>
          </w:tcPr>
          <w:p w14:paraId="2C29C876"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2929</w:t>
            </w:r>
            <w:r>
              <w:rPr>
                <w:rFonts w:ascii="Times New Roman" w:hAnsi="Times New Roman" w:cs="Times New Roman"/>
                <w:sz w:val="6"/>
                <w:szCs w:val="6"/>
              </w:rPr>
              <w:t xml:space="preserve"> </w:t>
            </w:r>
          </w:p>
        </w:tc>
        <w:tc>
          <w:tcPr>
            <w:tcW w:w="660" w:type="dxa"/>
          </w:tcPr>
          <w:p w14:paraId="59FC1655"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2929</w:t>
            </w:r>
            <w:r>
              <w:rPr>
                <w:rFonts w:ascii="Times New Roman" w:hAnsi="Times New Roman" w:cs="Times New Roman"/>
                <w:sz w:val="6"/>
                <w:szCs w:val="6"/>
              </w:rPr>
              <w:t xml:space="preserve"> </w:t>
            </w:r>
          </w:p>
        </w:tc>
      </w:tr>
      <w:tr w:rsidR="00982D78" w14:paraId="218FBC96" w14:textId="77777777">
        <w:trPr>
          <w:trHeight w:hRule="exact" w:val="73"/>
        </w:trPr>
        <w:tc>
          <w:tcPr>
            <w:tcW w:w="1874" w:type="dxa"/>
          </w:tcPr>
          <w:p w14:paraId="6C05D279" w14:textId="77777777" w:rsidR="00982D78" w:rsidRDefault="00000000">
            <w:pPr>
              <w:spacing w:before="2"/>
              <w:ind w:left="481"/>
              <w:rPr>
                <w:rFonts w:ascii="Times New Roman" w:hAnsi="Times New Roman" w:cs="Times New Roman"/>
                <w:color w:val="010302"/>
              </w:rPr>
            </w:pP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36684FC3"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AC8C394" w14:textId="77777777" w:rsidR="00982D78" w:rsidRDefault="00000000">
            <w:pPr>
              <w:spacing w:before="2"/>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303F981" w14:textId="77777777" w:rsidR="00982D78" w:rsidRDefault="00000000">
            <w:pPr>
              <w:spacing w:before="2"/>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A87A38E"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09A4253"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8EF256C"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97B6DB5" w14:textId="77777777" w:rsidR="00982D78" w:rsidRDefault="00000000">
            <w:pPr>
              <w:spacing w:before="2"/>
              <w:ind w:left="52"/>
              <w:rPr>
                <w:rFonts w:ascii="Times New Roman" w:hAnsi="Times New Roman" w:cs="Times New Roman"/>
                <w:color w:val="010302"/>
              </w:rPr>
            </w:pPr>
            <w:r>
              <w:rPr>
                <w:rFonts w:ascii="Calibri" w:hAnsi="Calibri" w:cs="Calibri"/>
                <w:color w:val="000000"/>
                <w:sz w:val="6"/>
                <w:szCs w:val="6"/>
                <w:lang w:val="cs-CZ"/>
              </w:rPr>
              <w:t>TMBAG7NE0E0181508</w:t>
            </w:r>
            <w:r>
              <w:rPr>
                <w:rFonts w:ascii="Times New Roman" w:hAnsi="Times New Roman" w:cs="Times New Roman"/>
                <w:sz w:val="6"/>
                <w:szCs w:val="6"/>
              </w:rPr>
              <w:t xml:space="preserve"> </w:t>
            </w:r>
          </w:p>
        </w:tc>
        <w:tc>
          <w:tcPr>
            <w:tcW w:w="364" w:type="dxa"/>
          </w:tcPr>
          <w:p w14:paraId="0F2CB1EB"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40B22CE8"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31.03.2014</w:t>
            </w:r>
            <w:r>
              <w:rPr>
                <w:rFonts w:ascii="Times New Roman" w:hAnsi="Times New Roman" w:cs="Times New Roman"/>
                <w:sz w:val="6"/>
                <w:szCs w:val="6"/>
              </w:rPr>
              <w:t xml:space="preserve"> </w:t>
            </w:r>
          </w:p>
        </w:tc>
        <w:tc>
          <w:tcPr>
            <w:tcW w:w="383" w:type="dxa"/>
          </w:tcPr>
          <w:p w14:paraId="0E71A464"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8BC3737" w14:textId="77777777" w:rsidR="00982D78" w:rsidRDefault="00000000">
            <w:pPr>
              <w:spacing w:before="2"/>
              <w:ind w:left="96"/>
              <w:rPr>
                <w:rFonts w:ascii="Times New Roman" w:hAnsi="Times New Roman" w:cs="Times New Roman"/>
                <w:color w:val="010302"/>
              </w:rPr>
            </w:pPr>
            <w:r>
              <w:rPr>
                <w:rFonts w:ascii="Calibri" w:hAnsi="Calibri" w:cs="Calibri"/>
                <w:color w:val="000000"/>
                <w:sz w:val="6"/>
                <w:szCs w:val="6"/>
                <w:lang w:val="cs-CZ"/>
              </w:rPr>
              <w:t>UAM530605</w:t>
            </w:r>
            <w:r>
              <w:rPr>
                <w:rFonts w:ascii="Times New Roman" w:hAnsi="Times New Roman" w:cs="Times New Roman"/>
                <w:sz w:val="6"/>
                <w:szCs w:val="6"/>
              </w:rPr>
              <w:t xml:space="preserve"> </w:t>
            </w:r>
          </w:p>
        </w:tc>
        <w:tc>
          <w:tcPr>
            <w:tcW w:w="447" w:type="dxa"/>
          </w:tcPr>
          <w:p w14:paraId="279F1D3D"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1E3161FD" w14:textId="77777777" w:rsidR="00982D78" w:rsidRDefault="00000000">
            <w:pPr>
              <w:spacing w:before="2"/>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6788DC8F"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088235E4"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65A1A70"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9B4ED6A"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D04D439"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130 000 Kč</w:t>
            </w:r>
            <w:r>
              <w:rPr>
                <w:rFonts w:ascii="Times New Roman" w:hAnsi="Times New Roman" w:cs="Times New Roman"/>
                <w:sz w:val="6"/>
                <w:szCs w:val="6"/>
              </w:rPr>
              <w:t xml:space="preserve"> </w:t>
            </w:r>
          </w:p>
        </w:tc>
        <w:tc>
          <w:tcPr>
            <w:tcW w:w="578" w:type="dxa"/>
          </w:tcPr>
          <w:p w14:paraId="7D4E6AF1" w14:textId="77777777" w:rsidR="00982D78" w:rsidRDefault="00982D78">
            <w:pPr>
              <w:rPr>
                <w:rFonts w:ascii="Times New Roman" w:hAnsi="Times New Roman"/>
                <w:color w:val="000000" w:themeColor="text1"/>
                <w:sz w:val="1"/>
                <w:szCs w:val="1"/>
                <w:lang w:val="cs-CZ"/>
              </w:rPr>
            </w:pPr>
          </w:p>
        </w:tc>
        <w:tc>
          <w:tcPr>
            <w:tcW w:w="683" w:type="dxa"/>
          </w:tcPr>
          <w:p w14:paraId="44699065" w14:textId="77777777" w:rsidR="00982D78" w:rsidRDefault="00000000">
            <w:pPr>
              <w:spacing w:before="2"/>
              <w:ind w:left="283"/>
              <w:rPr>
                <w:rFonts w:ascii="Times New Roman" w:hAnsi="Times New Roman" w:cs="Times New Roman"/>
                <w:color w:val="010302"/>
              </w:rPr>
            </w:pPr>
            <w:r>
              <w:rPr>
                <w:rFonts w:ascii="Calibri" w:hAnsi="Calibri" w:cs="Calibri"/>
                <w:color w:val="000000"/>
                <w:sz w:val="6"/>
                <w:szCs w:val="6"/>
                <w:lang w:val="cs-CZ"/>
              </w:rPr>
              <w:t>2457</w:t>
            </w:r>
            <w:r>
              <w:rPr>
                <w:rFonts w:ascii="Times New Roman" w:hAnsi="Times New Roman" w:cs="Times New Roman"/>
                <w:sz w:val="6"/>
                <w:szCs w:val="6"/>
              </w:rPr>
              <w:t xml:space="preserve"> </w:t>
            </w:r>
          </w:p>
        </w:tc>
        <w:tc>
          <w:tcPr>
            <w:tcW w:w="652" w:type="dxa"/>
          </w:tcPr>
          <w:p w14:paraId="20D53B73"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2457</w:t>
            </w:r>
            <w:r>
              <w:rPr>
                <w:rFonts w:ascii="Times New Roman" w:hAnsi="Times New Roman" w:cs="Times New Roman"/>
                <w:sz w:val="6"/>
                <w:szCs w:val="6"/>
              </w:rPr>
              <w:t xml:space="preserve"> </w:t>
            </w:r>
          </w:p>
        </w:tc>
        <w:tc>
          <w:tcPr>
            <w:tcW w:w="660" w:type="dxa"/>
          </w:tcPr>
          <w:p w14:paraId="2F566C91"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2457</w:t>
            </w:r>
            <w:r>
              <w:rPr>
                <w:rFonts w:ascii="Times New Roman" w:hAnsi="Times New Roman" w:cs="Times New Roman"/>
                <w:sz w:val="6"/>
                <w:szCs w:val="6"/>
              </w:rPr>
              <w:t xml:space="preserve"> </w:t>
            </w:r>
          </w:p>
        </w:tc>
      </w:tr>
      <w:tr w:rsidR="00982D78" w14:paraId="05ECC7E5" w14:textId="77777777">
        <w:trPr>
          <w:trHeight w:hRule="exact" w:val="73"/>
        </w:trPr>
        <w:tc>
          <w:tcPr>
            <w:tcW w:w="1874" w:type="dxa"/>
          </w:tcPr>
          <w:p w14:paraId="22428C07" w14:textId="77777777" w:rsidR="00982D78" w:rsidRDefault="00000000">
            <w:pPr>
              <w:spacing w:before="8"/>
              <w:ind w:left="481"/>
              <w:rPr>
                <w:rFonts w:ascii="Times New Roman" w:hAnsi="Times New Roman" w:cs="Times New Roman"/>
                <w:color w:val="010302"/>
              </w:rPr>
            </w:pPr>
            <w:r>
              <w:rPr>
                <w:noProof/>
              </w:rPr>
              <mc:AlternateContent>
                <mc:Choice Requires="wps">
                  <w:drawing>
                    <wp:anchor distT="0" distB="0" distL="114300" distR="114300" simplePos="0" relativeHeight="251524608" behindDoc="0" locked="0" layoutInCell="1" allowOverlap="1" wp14:anchorId="01141F47" wp14:editId="7C009060">
                      <wp:simplePos x="0" y="0"/>
                      <wp:positionH relativeFrom="page">
                        <wp:posOffset>318516</wp:posOffset>
                      </wp:positionH>
                      <wp:positionV relativeFrom="line">
                        <wp:posOffset>5080</wp:posOffset>
                      </wp:positionV>
                      <wp:extent cx="8797271" cy="214883"/>
                      <wp:effectExtent l="0" t="0" r="0" b="0"/>
                      <wp:wrapNone/>
                      <wp:docPr id="383" name="Freeform 383"/>
                      <wp:cNvGraphicFramePr/>
                      <a:graphic xmlns:a="http://schemas.openxmlformats.org/drawingml/2006/main">
                        <a:graphicData uri="http://schemas.microsoft.com/office/word/2010/wordprocessingShape">
                          <wps:wsp>
                            <wps:cNvSpPr/>
                            <wps:spPr>
                              <a:xfrm>
                                <a:off x="964996" y="5080"/>
                                <a:ext cx="8682971" cy="100583"/>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72AF42F" w14:textId="77777777" w:rsidR="00982D78" w:rsidRDefault="00000000">
                                  <w:pPr>
                                    <w:tabs>
                                      <w:tab w:val="left" w:pos="1535"/>
                                      <w:tab w:val="left" w:pos="2666"/>
                                      <w:tab w:val="left" w:pos="3705"/>
                                      <w:tab w:val="left" w:pos="5563"/>
                                      <w:tab w:val="left" w:pos="5904"/>
                                      <w:tab w:val="left" w:pos="6657"/>
                                      <w:tab w:val="left" w:pos="6974"/>
                                      <w:tab w:val="left" w:pos="7519"/>
                                      <w:tab w:val="left" w:pos="7819"/>
                                      <w:tab w:val="left" w:pos="8390"/>
                                      <w:tab w:val="left" w:pos="8830"/>
                                      <w:tab w:val="left" w:pos="9204"/>
                                      <w:tab w:val="left" w:pos="9658"/>
                                      <w:tab w:val="left" w:pos="10193"/>
                                      <w:tab w:val="left" w:pos="10510"/>
                                      <w:tab w:val="left" w:pos="10923"/>
                                      <w:tab w:val="left" w:pos="12214"/>
                                      <w:tab w:val="left" w:pos="12886"/>
                                      <w:tab w:val="left" w:pos="13539"/>
                                    </w:tabs>
                                    <w:spacing w:line="93" w:lineRule="exact"/>
                                    <w:ind w:firstLine="4226"/>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M1</w:t>
                                  </w:r>
                                  <w:r>
                                    <w:rPr>
                                      <w:rFonts w:ascii="Calibri" w:hAnsi="Calibri" w:cs="Calibri"/>
                                      <w:color w:val="000000"/>
                                      <w:sz w:val="6"/>
                                      <w:szCs w:val="6"/>
                                      <w:lang w:val="cs-CZ"/>
                                    </w:rPr>
                                    <w:tab/>
                                    <w:t>TMBEA25J8B3097594</w:t>
                                  </w:r>
                                  <w:r>
                                    <w:rPr>
                                      <w:rFonts w:ascii="Calibri" w:hAnsi="Calibri" w:cs="Calibri"/>
                                      <w:color w:val="000000"/>
                                      <w:sz w:val="6"/>
                                      <w:szCs w:val="6"/>
                                      <w:lang w:val="cs-CZ"/>
                                    </w:rPr>
                                    <w:tab/>
                                    <w:t>2010</w:t>
                                  </w:r>
                                  <w:r>
                                    <w:rPr>
                                      <w:rFonts w:ascii="Calibri" w:hAnsi="Calibri" w:cs="Calibri"/>
                                      <w:color w:val="000000"/>
                                      <w:sz w:val="6"/>
                                      <w:szCs w:val="6"/>
                                      <w:lang w:val="cs-CZ"/>
                                    </w:rPr>
                                    <w:tab/>
                                    <w:t>16.12.2010</w:t>
                                  </w:r>
                                  <w:r>
                                    <w:rPr>
                                      <w:rFonts w:ascii="Calibri" w:hAnsi="Calibri" w:cs="Calibri"/>
                                      <w:color w:val="000000"/>
                                      <w:sz w:val="6"/>
                                      <w:szCs w:val="6"/>
                                      <w:lang w:val="cs-CZ"/>
                                    </w:rPr>
                                    <w:tab/>
                                    <w:t>0</w:t>
                                  </w:r>
                                  <w:r>
                                    <w:rPr>
                                      <w:rFonts w:ascii="Calibri" w:hAnsi="Calibri" w:cs="Calibri"/>
                                      <w:color w:val="000000"/>
                                      <w:sz w:val="6"/>
                                      <w:szCs w:val="6"/>
                                      <w:lang w:val="cs-CZ"/>
                                    </w:rPr>
                                    <w:tab/>
                                    <w:t>UAH634361</w:t>
                                  </w:r>
                                  <w:r>
                                    <w:rPr>
                                      <w:rFonts w:ascii="Calibri" w:hAnsi="Calibri" w:cs="Calibri"/>
                                      <w:color w:val="000000"/>
                                      <w:sz w:val="6"/>
                                      <w:szCs w:val="6"/>
                                      <w:lang w:val="cs-CZ"/>
                                    </w:rPr>
                                    <w:tab/>
                                    <w:t>1198</w:t>
                                  </w:r>
                                  <w:r>
                                    <w:rPr>
                                      <w:rFonts w:ascii="Calibri" w:hAnsi="Calibri" w:cs="Calibri"/>
                                      <w:color w:val="000000"/>
                                      <w:sz w:val="6"/>
                                      <w:szCs w:val="6"/>
                                      <w:lang w:val="cs-CZ"/>
                                    </w:rPr>
                                    <w:tab/>
                                    <w:t>44</w:t>
                                  </w:r>
                                  <w:r>
                                    <w:rPr>
                                      <w:rFonts w:ascii="Calibri" w:hAnsi="Calibri" w:cs="Calibri"/>
                                      <w:color w:val="000000"/>
                                      <w:sz w:val="6"/>
                                      <w:szCs w:val="6"/>
                                      <w:lang w:val="cs-CZ"/>
                                    </w:rPr>
                                    <w:tab/>
                                    <w:t xml:space="preserve"> 1560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Calibri" w:hAnsi="Calibri" w:cs="Calibri"/>
                                      <w:color w:val="000000"/>
                                      <w:sz w:val="6"/>
                                      <w:szCs w:val="6"/>
                                      <w:lang w:val="cs-CZ"/>
                                    </w:rPr>
                                    <w:tab/>
                                  </w:r>
                                  <w:r>
                                    <w:rPr>
                                      <w:rFonts w:ascii="Calibri" w:hAnsi="Calibri" w:cs="Calibri"/>
                                      <w:color w:val="000000"/>
                                      <w:spacing w:val="-2"/>
                                      <w:sz w:val="6"/>
                                      <w:szCs w:val="6"/>
                                      <w:lang w:val="cs-CZ"/>
                                    </w:rPr>
                                    <w:t>1670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Plzni</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IA 1U SEAUMX01</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01141F47" id="Freeform 383" o:spid="_x0000_s1047" style="position:absolute;left:0;text-align:left;margin-left:25.1pt;margin-top:.4pt;width:692.7pt;height:16.9pt;z-index:251524608;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4ISQIAAO4EAAAOAAAAZHJzL2Uyb0RvYy54bWysVE2P2jAQvVfqf7B8Lwm0sIAIe+iKqlLV&#10;rnbbH+A4NrHkr9qGhH/fsZ0E2u1ptRzMxDPzZt6bTHb3vZLozJwXRld4PisxYpqaRuhjhX/9PHxY&#10;Y+QD0Q2RRrMKX5jH9/v373ad3bKFaY1smEMAov22sxVuQ7DbovC0ZYr4mbFMg5Mbp0iAR3csGkc6&#10;QFeyWJTlquiMa6wzlHkPtw/ZifcJn3NGww/OPQtIVhh6C+l06azjWex3ZHt0xLaCDm2QV3ShiNBQ&#10;dIJ6IIGgkxMvoJSgznjDw4waVRjOBWWJA7CZl/+weW6JZYkLiOPtJJN/O1j6/fxsHx3I0Fm/9WBG&#10;Fj13Kv5Df6iv8Gb1abNZYXSp8LJcD6KxPiAKzvVqvdjczTGi4J6X5XL9MapaXFHoyYcvzCREcv7m&#10;Qxa9GS3Sjhbt9Wg6GF0cmkxDCxjB0BxGMLQ6D82SMORBqdsS2hyElKmG1KiDphZ3JcyeEni/uCSA&#10;RZVtKuz1Mc3MGymamBMpe3esP0uHzgSKHw4l/FIQkbYl+RZIxttMcohPhP8CUiLAmy2FGhoYE6SG&#10;2KvYyQoXyWJxqZ8YR6IBWRe5tbgHbOqHUMp0mGdXSxqWG1re9jNmpI4SYETmQG/CHgDGyAwyYmda&#10;Q3xMZWmNpuQsR1rQl43l5CkjVTY6TMlKaOP+x0wCq6Fyjh9FytJElUJf96ANSJNC41VtmsujQx3s&#10;L4zz94k4hpH8qmFB4rKPhhuNejBipZgPS5VkGj4AcWtvn1PU9TO1/wMAAP//AwBQSwMEFAAGAAgA&#10;AAAhAAAJ35PdAAAABwEAAA8AAABkcnMvZG93bnJldi54bWxMzk1uwjAQBeB9Je5gTaXuilN+oihk&#10;ghBqVRDdNO0BnHhIIuJxFBsIPX3Nql2O3tObL1uPphMXGlxrGeFlGoEgrqxuuUb4/np7TkA4r1ir&#10;zjIh3MjBOp88ZCrV9sqfdCl8LcIIu1QhNN73qZSuasgoN7U9cciOdjDKh3OopR7UNYybTs6iKJZG&#10;tRw+NKqnbUPVqTgbhP3u3e5+xoLqg0nY3Mpke3z9QHx6HDcrEJ5G/1eGOz/QIQ+m0p5ZO9EhLKNZ&#10;aCIE/z1dzJcxiBJhvohB5pn8789/AQAA//8DAFBLAQItABQABgAIAAAAIQC2gziS/gAAAOEBAAAT&#10;AAAAAAAAAAAAAAAAAAAAAABbQ29udGVudF9UeXBlc10ueG1sUEsBAi0AFAAGAAgAAAAhADj9If/W&#10;AAAAlAEAAAsAAAAAAAAAAAAAAAAALwEAAF9yZWxzLy5yZWxzUEsBAi0AFAAGAAgAAAAhAMHqPghJ&#10;AgAA7gQAAA4AAAAAAAAAAAAAAAAALgIAAGRycy9lMm9Eb2MueG1sUEsBAi0AFAAGAAgAAAAhAAAJ&#10;35PdAAAABwEAAA8AAAAAAAAAAAAAAAAAow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172AF42F" w14:textId="77777777" w:rsidR="00982D78" w:rsidRDefault="00000000">
                            <w:pPr>
                              <w:tabs>
                                <w:tab w:val="left" w:pos="1535"/>
                                <w:tab w:val="left" w:pos="2666"/>
                                <w:tab w:val="left" w:pos="3705"/>
                                <w:tab w:val="left" w:pos="5563"/>
                                <w:tab w:val="left" w:pos="5904"/>
                                <w:tab w:val="left" w:pos="6657"/>
                                <w:tab w:val="left" w:pos="6974"/>
                                <w:tab w:val="left" w:pos="7519"/>
                                <w:tab w:val="left" w:pos="7819"/>
                                <w:tab w:val="left" w:pos="8390"/>
                                <w:tab w:val="left" w:pos="8830"/>
                                <w:tab w:val="left" w:pos="9204"/>
                                <w:tab w:val="left" w:pos="9658"/>
                                <w:tab w:val="left" w:pos="10193"/>
                                <w:tab w:val="left" w:pos="10510"/>
                                <w:tab w:val="left" w:pos="10923"/>
                                <w:tab w:val="left" w:pos="12214"/>
                                <w:tab w:val="left" w:pos="12886"/>
                                <w:tab w:val="left" w:pos="13539"/>
                              </w:tabs>
                              <w:spacing w:line="93" w:lineRule="exact"/>
                              <w:ind w:firstLine="4226"/>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M1</w:t>
                            </w:r>
                            <w:r>
                              <w:rPr>
                                <w:rFonts w:ascii="Calibri" w:hAnsi="Calibri" w:cs="Calibri"/>
                                <w:color w:val="000000"/>
                                <w:sz w:val="6"/>
                                <w:szCs w:val="6"/>
                                <w:lang w:val="cs-CZ"/>
                              </w:rPr>
                              <w:tab/>
                              <w:t>TMBEA25J8B3097594</w:t>
                            </w:r>
                            <w:r>
                              <w:rPr>
                                <w:rFonts w:ascii="Calibri" w:hAnsi="Calibri" w:cs="Calibri"/>
                                <w:color w:val="000000"/>
                                <w:sz w:val="6"/>
                                <w:szCs w:val="6"/>
                                <w:lang w:val="cs-CZ"/>
                              </w:rPr>
                              <w:tab/>
                              <w:t>2010</w:t>
                            </w:r>
                            <w:r>
                              <w:rPr>
                                <w:rFonts w:ascii="Calibri" w:hAnsi="Calibri" w:cs="Calibri"/>
                                <w:color w:val="000000"/>
                                <w:sz w:val="6"/>
                                <w:szCs w:val="6"/>
                                <w:lang w:val="cs-CZ"/>
                              </w:rPr>
                              <w:tab/>
                              <w:t>16.12.2010</w:t>
                            </w:r>
                            <w:r>
                              <w:rPr>
                                <w:rFonts w:ascii="Calibri" w:hAnsi="Calibri" w:cs="Calibri"/>
                                <w:color w:val="000000"/>
                                <w:sz w:val="6"/>
                                <w:szCs w:val="6"/>
                                <w:lang w:val="cs-CZ"/>
                              </w:rPr>
                              <w:tab/>
                              <w:t>0</w:t>
                            </w:r>
                            <w:r>
                              <w:rPr>
                                <w:rFonts w:ascii="Calibri" w:hAnsi="Calibri" w:cs="Calibri"/>
                                <w:color w:val="000000"/>
                                <w:sz w:val="6"/>
                                <w:szCs w:val="6"/>
                                <w:lang w:val="cs-CZ"/>
                              </w:rPr>
                              <w:tab/>
                              <w:t>UAH634361</w:t>
                            </w:r>
                            <w:r>
                              <w:rPr>
                                <w:rFonts w:ascii="Calibri" w:hAnsi="Calibri" w:cs="Calibri"/>
                                <w:color w:val="000000"/>
                                <w:sz w:val="6"/>
                                <w:szCs w:val="6"/>
                                <w:lang w:val="cs-CZ"/>
                              </w:rPr>
                              <w:tab/>
                              <w:t>1198</w:t>
                            </w:r>
                            <w:r>
                              <w:rPr>
                                <w:rFonts w:ascii="Calibri" w:hAnsi="Calibri" w:cs="Calibri"/>
                                <w:color w:val="000000"/>
                                <w:sz w:val="6"/>
                                <w:szCs w:val="6"/>
                                <w:lang w:val="cs-CZ"/>
                              </w:rPr>
                              <w:tab/>
                              <w:t>44</w:t>
                            </w:r>
                            <w:r>
                              <w:rPr>
                                <w:rFonts w:ascii="Calibri" w:hAnsi="Calibri" w:cs="Calibri"/>
                                <w:color w:val="000000"/>
                                <w:sz w:val="6"/>
                                <w:szCs w:val="6"/>
                                <w:lang w:val="cs-CZ"/>
                              </w:rPr>
                              <w:tab/>
                              <w:t xml:space="preserve"> 1560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Calibri" w:hAnsi="Calibri" w:cs="Calibri"/>
                                <w:color w:val="000000"/>
                                <w:sz w:val="6"/>
                                <w:szCs w:val="6"/>
                                <w:lang w:val="cs-CZ"/>
                              </w:rPr>
                              <w:tab/>
                            </w:r>
                            <w:r>
                              <w:rPr>
                                <w:rFonts w:ascii="Calibri" w:hAnsi="Calibri" w:cs="Calibri"/>
                                <w:color w:val="000000"/>
                                <w:spacing w:val="-2"/>
                                <w:sz w:val="6"/>
                                <w:szCs w:val="6"/>
                                <w:lang w:val="cs-CZ"/>
                              </w:rPr>
                              <w:t>1670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Krajské státní zastupitelství v Plzni</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IA 1U SEAUMX01</w:t>
                            </w:r>
                            <w:r>
                              <w:rPr>
                                <w:rFonts w:ascii="Times New Roman" w:hAnsi="Times New Roman" w:cs="Times New Roman"/>
                                <w:sz w:val="6"/>
                                <w:szCs w:val="6"/>
                              </w:rPr>
                              <w:t xml:space="preserve"> </w:t>
                            </w:r>
                          </w:p>
                        </w:txbxContent>
                      </v:textbox>
                      <w10:wrap anchorx="page" anchory="line"/>
                    </v:shape>
                  </w:pict>
                </mc:Fallback>
              </mc:AlternateContent>
            </w:r>
            <w:r>
              <w:rPr>
                <w:rFonts w:ascii="Calibri" w:hAnsi="Calibri" w:cs="Calibri"/>
                <w:color w:val="000000"/>
                <w:sz w:val="6"/>
                <w:szCs w:val="6"/>
                <w:lang w:val="cs-CZ"/>
              </w:rPr>
              <w:t>Krajské státní zastupitelství v Plzni</w:t>
            </w:r>
            <w:r>
              <w:rPr>
                <w:rFonts w:ascii="Times New Roman" w:hAnsi="Times New Roman" w:cs="Times New Roman"/>
                <w:sz w:val="6"/>
                <w:szCs w:val="6"/>
              </w:rPr>
              <w:t xml:space="preserve"> </w:t>
            </w:r>
          </w:p>
        </w:tc>
        <w:tc>
          <w:tcPr>
            <w:tcW w:w="489" w:type="dxa"/>
          </w:tcPr>
          <w:p w14:paraId="6E02B198" w14:textId="77777777" w:rsidR="00982D78" w:rsidRDefault="00000000">
            <w:pPr>
              <w:spacing w:before="8"/>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864183D" w14:textId="77777777" w:rsidR="00982D78" w:rsidRDefault="00000000">
            <w:pPr>
              <w:spacing w:before="8"/>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302DE76" w14:textId="77777777" w:rsidR="00982D78" w:rsidRDefault="00000000">
            <w:pPr>
              <w:spacing w:before="8"/>
              <w:ind w:left="23"/>
              <w:rPr>
                <w:rFonts w:ascii="Times New Roman" w:hAnsi="Times New Roman" w:cs="Times New Roman"/>
                <w:color w:val="010302"/>
              </w:rPr>
            </w:pPr>
            <w:r>
              <w:rPr>
                <w:rFonts w:ascii="Calibri" w:hAnsi="Calibri" w:cs="Calibri"/>
                <w:color w:val="000000"/>
                <w:sz w:val="6"/>
                <w:szCs w:val="6"/>
                <w:lang w:val="cs-CZ"/>
              </w:rPr>
              <w:t xml:space="preserve">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ABCHFAX0</w:t>
            </w:r>
            <w:r>
              <w:rPr>
                <w:rFonts w:ascii="Times New Roman" w:hAnsi="Times New Roman" w:cs="Times New Roman"/>
                <w:sz w:val="6"/>
                <w:szCs w:val="6"/>
              </w:rPr>
              <w:t xml:space="preserve"> </w:t>
            </w:r>
          </w:p>
        </w:tc>
        <w:tc>
          <w:tcPr>
            <w:tcW w:w="669" w:type="dxa"/>
          </w:tcPr>
          <w:p w14:paraId="101D29EA" w14:textId="77777777" w:rsidR="00982D78" w:rsidRDefault="00982D78">
            <w:pPr>
              <w:rPr>
                <w:rFonts w:ascii="Times New Roman" w:hAnsi="Times New Roman"/>
                <w:color w:val="000000" w:themeColor="text1"/>
                <w:sz w:val="1"/>
                <w:szCs w:val="1"/>
                <w:lang w:val="cs-CZ"/>
              </w:rPr>
            </w:pPr>
          </w:p>
        </w:tc>
        <w:tc>
          <w:tcPr>
            <w:tcW w:w="526" w:type="dxa"/>
          </w:tcPr>
          <w:p w14:paraId="49DDAFB4" w14:textId="77777777" w:rsidR="00982D78" w:rsidRDefault="00982D78">
            <w:pPr>
              <w:rPr>
                <w:rFonts w:ascii="Times New Roman" w:hAnsi="Times New Roman"/>
                <w:color w:val="000000" w:themeColor="text1"/>
                <w:sz w:val="1"/>
                <w:szCs w:val="1"/>
                <w:lang w:val="cs-CZ"/>
              </w:rPr>
            </w:pPr>
          </w:p>
        </w:tc>
        <w:tc>
          <w:tcPr>
            <w:tcW w:w="489" w:type="dxa"/>
          </w:tcPr>
          <w:p w14:paraId="58AA60FC" w14:textId="77777777" w:rsidR="00982D78" w:rsidRDefault="00982D78">
            <w:pPr>
              <w:rPr>
                <w:rFonts w:ascii="Times New Roman" w:hAnsi="Times New Roman"/>
                <w:color w:val="000000" w:themeColor="text1"/>
                <w:sz w:val="1"/>
                <w:szCs w:val="1"/>
                <w:lang w:val="cs-CZ"/>
              </w:rPr>
            </w:pPr>
          </w:p>
        </w:tc>
        <w:tc>
          <w:tcPr>
            <w:tcW w:w="688" w:type="dxa"/>
          </w:tcPr>
          <w:p w14:paraId="1B578029" w14:textId="77777777" w:rsidR="00982D78" w:rsidRDefault="00982D78">
            <w:pPr>
              <w:rPr>
                <w:rFonts w:ascii="Times New Roman" w:hAnsi="Times New Roman"/>
                <w:color w:val="000000" w:themeColor="text1"/>
                <w:sz w:val="1"/>
                <w:szCs w:val="1"/>
                <w:lang w:val="cs-CZ"/>
              </w:rPr>
            </w:pPr>
          </w:p>
        </w:tc>
        <w:tc>
          <w:tcPr>
            <w:tcW w:w="364" w:type="dxa"/>
          </w:tcPr>
          <w:p w14:paraId="06DC6BDB" w14:textId="77777777" w:rsidR="00982D78" w:rsidRDefault="00982D78">
            <w:pPr>
              <w:rPr>
                <w:rFonts w:ascii="Times New Roman" w:hAnsi="Times New Roman"/>
                <w:color w:val="000000" w:themeColor="text1"/>
                <w:sz w:val="1"/>
                <w:szCs w:val="1"/>
                <w:lang w:val="cs-CZ"/>
              </w:rPr>
            </w:pPr>
          </w:p>
        </w:tc>
        <w:tc>
          <w:tcPr>
            <w:tcW w:w="436" w:type="dxa"/>
          </w:tcPr>
          <w:p w14:paraId="5122648F" w14:textId="77777777" w:rsidR="00982D78" w:rsidRDefault="00982D78">
            <w:pPr>
              <w:rPr>
                <w:rFonts w:ascii="Times New Roman" w:hAnsi="Times New Roman"/>
                <w:color w:val="000000" w:themeColor="text1"/>
                <w:sz w:val="1"/>
                <w:szCs w:val="1"/>
                <w:lang w:val="cs-CZ"/>
              </w:rPr>
            </w:pPr>
          </w:p>
        </w:tc>
        <w:tc>
          <w:tcPr>
            <w:tcW w:w="383" w:type="dxa"/>
          </w:tcPr>
          <w:p w14:paraId="2F789E0A" w14:textId="77777777" w:rsidR="00982D78" w:rsidRDefault="00982D78">
            <w:pPr>
              <w:rPr>
                <w:rFonts w:ascii="Times New Roman" w:hAnsi="Times New Roman"/>
                <w:color w:val="000000" w:themeColor="text1"/>
                <w:sz w:val="1"/>
                <w:szCs w:val="1"/>
                <w:lang w:val="cs-CZ"/>
              </w:rPr>
            </w:pPr>
          </w:p>
        </w:tc>
        <w:tc>
          <w:tcPr>
            <w:tcW w:w="506" w:type="dxa"/>
          </w:tcPr>
          <w:p w14:paraId="4153A22D" w14:textId="77777777" w:rsidR="00982D78" w:rsidRDefault="00982D78">
            <w:pPr>
              <w:rPr>
                <w:rFonts w:ascii="Times New Roman" w:hAnsi="Times New Roman"/>
                <w:color w:val="000000" w:themeColor="text1"/>
                <w:sz w:val="1"/>
                <w:szCs w:val="1"/>
                <w:lang w:val="cs-CZ"/>
              </w:rPr>
            </w:pPr>
          </w:p>
        </w:tc>
        <w:tc>
          <w:tcPr>
            <w:tcW w:w="447" w:type="dxa"/>
          </w:tcPr>
          <w:p w14:paraId="40816932" w14:textId="77777777" w:rsidR="00982D78" w:rsidRDefault="00982D78">
            <w:pPr>
              <w:rPr>
                <w:rFonts w:ascii="Times New Roman" w:hAnsi="Times New Roman"/>
                <w:color w:val="000000" w:themeColor="text1"/>
                <w:sz w:val="1"/>
                <w:szCs w:val="1"/>
                <w:lang w:val="cs-CZ"/>
              </w:rPr>
            </w:pPr>
          </w:p>
        </w:tc>
        <w:tc>
          <w:tcPr>
            <w:tcW w:w="364" w:type="dxa"/>
          </w:tcPr>
          <w:p w14:paraId="3FAD7CA1" w14:textId="77777777" w:rsidR="00982D78" w:rsidRDefault="00982D78">
            <w:pPr>
              <w:rPr>
                <w:rFonts w:ascii="Times New Roman" w:hAnsi="Times New Roman"/>
                <w:color w:val="000000" w:themeColor="text1"/>
                <w:sz w:val="1"/>
                <w:szCs w:val="1"/>
                <w:lang w:val="cs-CZ"/>
              </w:rPr>
            </w:pPr>
          </w:p>
        </w:tc>
        <w:tc>
          <w:tcPr>
            <w:tcW w:w="465" w:type="dxa"/>
          </w:tcPr>
          <w:p w14:paraId="7D9301AE" w14:textId="77777777" w:rsidR="00982D78" w:rsidRDefault="00982D78">
            <w:pPr>
              <w:rPr>
                <w:rFonts w:ascii="Times New Roman" w:hAnsi="Times New Roman"/>
                <w:color w:val="000000" w:themeColor="text1"/>
                <w:sz w:val="1"/>
                <w:szCs w:val="1"/>
                <w:lang w:val="cs-CZ"/>
              </w:rPr>
            </w:pPr>
          </w:p>
        </w:tc>
        <w:tc>
          <w:tcPr>
            <w:tcW w:w="501" w:type="dxa"/>
          </w:tcPr>
          <w:p w14:paraId="0BB45E36" w14:textId="77777777" w:rsidR="00982D78" w:rsidRDefault="00982D78">
            <w:pPr>
              <w:rPr>
                <w:rFonts w:ascii="Times New Roman" w:hAnsi="Times New Roman"/>
                <w:color w:val="000000" w:themeColor="text1"/>
                <w:sz w:val="1"/>
                <w:szCs w:val="1"/>
                <w:lang w:val="cs-CZ"/>
              </w:rPr>
            </w:pPr>
          </w:p>
        </w:tc>
        <w:tc>
          <w:tcPr>
            <w:tcW w:w="393" w:type="dxa"/>
          </w:tcPr>
          <w:p w14:paraId="218EE39C" w14:textId="77777777" w:rsidR="00982D78" w:rsidRDefault="00982D78">
            <w:pPr>
              <w:rPr>
                <w:rFonts w:ascii="Times New Roman" w:hAnsi="Times New Roman"/>
                <w:color w:val="000000" w:themeColor="text1"/>
                <w:sz w:val="1"/>
                <w:szCs w:val="1"/>
                <w:lang w:val="cs-CZ"/>
              </w:rPr>
            </w:pPr>
          </w:p>
        </w:tc>
        <w:tc>
          <w:tcPr>
            <w:tcW w:w="364" w:type="dxa"/>
          </w:tcPr>
          <w:p w14:paraId="01BE8EAC" w14:textId="77777777" w:rsidR="00982D78" w:rsidRDefault="00982D78">
            <w:pPr>
              <w:rPr>
                <w:rFonts w:ascii="Times New Roman" w:hAnsi="Times New Roman"/>
                <w:color w:val="000000" w:themeColor="text1"/>
                <w:sz w:val="1"/>
                <w:szCs w:val="1"/>
                <w:lang w:val="cs-CZ"/>
              </w:rPr>
            </w:pPr>
          </w:p>
        </w:tc>
        <w:tc>
          <w:tcPr>
            <w:tcW w:w="592" w:type="dxa"/>
          </w:tcPr>
          <w:p w14:paraId="06741C67" w14:textId="77777777" w:rsidR="00982D78" w:rsidRDefault="00982D78">
            <w:pPr>
              <w:rPr>
                <w:rFonts w:ascii="Times New Roman" w:hAnsi="Times New Roman"/>
                <w:color w:val="000000" w:themeColor="text1"/>
                <w:sz w:val="1"/>
                <w:szCs w:val="1"/>
                <w:lang w:val="cs-CZ"/>
              </w:rPr>
            </w:pPr>
          </w:p>
        </w:tc>
        <w:tc>
          <w:tcPr>
            <w:tcW w:w="578" w:type="dxa"/>
          </w:tcPr>
          <w:p w14:paraId="2F724C93" w14:textId="77777777" w:rsidR="00982D78" w:rsidRDefault="00982D78">
            <w:pPr>
              <w:rPr>
                <w:rFonts w:ascii="Times New Roman" w:hAnsi="Times New Roman"/>
                <w:color w:val="000000" w:themeColor="text1"/>
                <w:sz w:val="1"/>
                <w:szCs w:val="1"/>
                <w:lang w:val="cs-CZ"/>
              </w:rPr>
            </w:pPr>
          </w:p>
        </w:tc>
        <w:tc>
          <w:tcPr>
            <w:tcW w:w="683" w:type="dxa"/>
          </w:tcPr>
          <w:p w14:paraId="4EF073DE" w14:textId="77777777" w:rsidR="00982D78" w:rsidRDefault="00982D78">
            <w:pPr>
              <w:rPr>
                <w:rFonts w:ascii="Times New Roman" w:hAnsi="Times New Roman"/>
                <w:color w:val="000000" w:themeColor="text1"/>
                <w:sz w:val="1"/>
                <w:szCs w:val="1"/>
                <w:lang w:val="cs-CZ"/>
              </w:rPr>
            </w:pPr>
          </w:p>
        </w:tc>
        <w:tc>
          <w:tcPr>
            <w:tcW w:w="652" w:type="dxa"/>
          </w:tcPr>
          <w:p w14:paraId="7999D962" w14:textId="77777777" w:rsidR="00982D78" w:rsidRDefault="00982D78">
            <w:pPr>
              <w:rPr>
                <w:rFonts w:ascii="Times New Roman" w:hAnsi="Times New Roman"/>
                <w:color w:val="000000" w:themeColor="text1"/>
                <w:sz w:val="1"/>
                <w:szCs w:val="1"/>
                <w:lang w:val="cs-CZ"/>
              </w:rPr>
            </w:pPr>
          </w:p>
        </w:tc>
        <w:tc>
          <w:tcPr>
            <w:tcW w:w="660" w:type="dxa"/>
          </w:tcPr>
          <w:p w14:paraId="1E3582EF" w14:textId="77777777" w:rsidR="00982D78" w:rsidRDefault="00982D78">
            <w:pPr>
              <w:rPr>
                <w:rFonts w:ascii="Times New Roman" w:hAnsi="Times New Roman"/>
                <w:color w:val="000000" w:themeColor="text1"/>
                <w:sz w:val="1"/>
                <w:szCs w:val="1"/>
                <w:lang w:val="cs-CZ"/>
              </w:rPr>
            </w:pPr>
          </w:p>
        </w:tc>
      </w:tr>
      <w:tr w:rsidR="00982D78" w14:paraId="256549D4" w14:textId="77777777">
        <w:trPr>
          <w:trHeight w:hRule="exact" w:val="73"/>
        </w:trPr>
        <w:tc>
          <w:tcPr>
            <w:tcW w:w="1874" w:type="dxa"/>
          </w:tcPr>
          <w:p w14:paraId="67BD5117" w14:textId="77777777" w:rsidR="00982D78" w:rsidRDefault="00982D78">
            <w:pPr>
              <w:rPr>
                <w:rFonts w:ascii="Times New Roman" w:hAnsi="Times New Roman"/>
                <w:color w:val="000000" w:themeColor="text1"/>
                <w:sz w:val="1"/>
                <w:szCs w:val="1"/>
                <w:lang w:val="cs-CZ"/>
              </w:rPr>
            </w:pPr>
          </w:p>
        </w:tc>
        <w:tc>
          <w:tcPr>
            <w:tcW w:w="489" w:type="dxa"/>
          </w:tcPr>
          <w:p w14:paraId="64DCC255" w14:textId="77777777" w:rsidR="00982D78" w:rsidRDefault="00982D78">
            <w:pPr>
              <w:rPr>
                <w:rFonts w:ascii="Times New Roman" w:hAnsi="Times New Roman"/>
                <w:color w:val="000000" w:themeColor="text1"/>
                <w:sz w:val="1"/>
                <w:szCs w:val="1"/>
                <w:lang w:val="cs-CZ"/>
              </w:rPr>
            </w:pPr>
          </w:p>
        </w:tc>
        <w:tc>
          <w:tcPr>
            <w:tcW w:w="1822" w:type="dxa"/>
          </w:tcPr>
          <w:p w14:paraId="04183510" w14:textId="77777777" w:rsidR="00982D78" w:rsidRDefault="00982D78">
            <w:pPr>
              <w:rPr>
                <w:rFonts w:ascii="Times New Roman" w:hAnsi="Times New Roman"/>
                <w:color w:val="000000" w:themeColor="text1"/>
                <w:sz w:val="1"/>
                <w:szCs w:val="1"/>
                <w:lang w:val="cs-CZ"/>
              </w:rPr>
            </w:pPr>
          </w:p>
        </w:tc>
        <w:tc>
          <w:tcPr>
            <w:tcW w:w="472" w:type="dxa"/>
          </w:tcPr>
          <w:p w14:paraId="2FB855CB" w14:textId="77777777" w:rsidR="00982D78" w:rsidRDefault="00982D78">
            <w:pPr>
              <w:rPr>
                <w:rFonts w:ascii="Times New Roman" w:hAnsi="Times New Roman"/>
                <w:color w:val="000000" w:themeColor="text1"/>
                <w:sz w:val="1"/>
                <w:szCs w:val="1"/>
                <w:lang w:val="cs-CZ"/>
              </w:rPr>
            </w:pPr>
          </w:p>
        </w:tc>
        <w:tc>
          <w:tcPr>
            <w:tcW w:w="669" w:type="dxa"/>
          </w:tcPr>
          <w:p w14:paraId="4DC02250"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EF14189" w14:textId="77777777" w:rsidR="00982D78" w:rsidRDefault="00000000">
            <w:pPr>
              <w:spacing w:before="1"/>
              <w:ind w:left="70"/>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686C02E1"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2B750FA" w14:textId="77777777" w:rsidR="00982D78" w:rsidRDefault="00000000">
            <w:pPr>
              <w:spacing w:before="1"/>
              <w:ind w:left="62"/>
              <w:rPr>
                <w:rFonts w:ascii="Times New Roman" w:hAnsi="Times New Roman" w:cs="Times New Roman"/>
                <w:color w:val="010302"/>
              </w:rPr>
            </w:pPr>
            <w:r>
              <w:rPr>
                <w:rFonts w:ascii="Calibri" w:hAnsi="Calibri" w:cs="Calibri"/>
                <w:color w:val="000000"/>
                <w:sz w:val="6"/>
                <w:szCs w:val="6"/>
                <w:lang w:val="cs-CZ"/>
              </w:rPr>
              <w:t>TMBJL41U6A8864963</w:t>
            </w:r>
            <w:r>
              <w:rPr>
                <w:rFonts w:ascii="Times New Roman" w:hAnsi="Times New Roman" w:cs="Times New Roman"/>
                <w:sz w:val="6"/>
                <w:szCs w:val="6"/>
              </w:rPr>
              <w:t xml:space="preserve"> </w:t>
            </w:r>
          </w:p>
        </w:tc>
        <w:tc>
          <w:tcPr>
            <w:tcW w:w="364" w:type="dxa"/>
          </w:tcPr>
          <w:p w14:paraId="1DAA3521"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25C4F035"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16.12.2010</w:t>
            </w:r>
            <w:r>
              <w:rPr>
                <w:rFonts w:ascii="Times New Roman" w:hAnsi="Times New Roman" w:cs="Times New Roman"/>
                <w:sz w:val="6"/>
                <w:szCs w:val="6"/>
              </w:rPr>
              <w:t xml:space="preserve"> </w:t>
            </w:r>
          </w:p>
        </w:tc>
        <w:tc>
          <w:tcPr>
            <w:tcW w:w="383" w:type="dxa"/>
          </w:tcPr>
          <w:p w14:paraId="0F3FE418"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11E2119" w14:textId="77777777" w:rsidR="00982D78" w:rsidRDefault="00000000">
            <w:pPr>
              <w:spacing w:before="1"/>
              <w:ind w:left="103"/>
              <w:rPr>
                <w:rFonts w:ascii="Times New Roman" w:hAnsi="Times New Roman" w:cs="Times New Roman"/>
                <w:color w:val="010302"/>
              </w:rPr>
            </w:pPr>
            <w:r>
              <w:rPr>
                <w:rFonts w:ascii="Calibri" w:hAnsi="Calibri" w:cs="Calibri"/>
                <w:color w:val="000000"/>
                <w:sz w:val="6"/>
                <w:szCs w:val="6"/>
                <w:lang w:val="cs-CZ"/>
              </w:rPr>
              <w:t>UAH634360</w:t>
            </w:r>
            <w:r>
              <w:rPr>
                <w:rFonts w:ascii="Times New Roman" w:hAnsi="Times New Roman" w:cs="Times New Roman"/>
                <w:sz w:val="6"/>
                <w:szCs w:val="6"/>
              </w:rPr>
              <w:t xml:space="preserve"> </w:t>
            </w:r>
          </w:p>
        </w:tc>
        <w:tc>
          <w:tcPr>
            <w:tcW w:w="447" w:type="dxa"/>
          </w:tcPr>
          <w:p w14:paraId="1BE86E49"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1781</w:t>
            </w:r>
            <w:r>
              <w:rPr>
                <w:rFonts w:ascii="Times New Roman" w:hAnsi="Times New Roman" w:cs="Times New Roman"/>
                <w:sz w:val="6"/>
                <w:szCs w:val="6"/>
              </w:rPr>
              <w:t xml:space="preserve"> </w:t>
            </w:r>
          </w:p>
        </w:tc>
        <w:tc>
          <w:tcPr>
            <w:tcW w:w="364" w:type="dxa"/>
          </w:tcPr>
          <w:p w14:paraId="3EDBB4D2"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0DB4AF03"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1865</w:t>
            </w:r>
            <w:r>
              <w:rPr>
                <w:rFonts w:ascii="Times New Roman" w:hAnsi="Times New Roman" w:cs="Times New Roman"/>
                <w:sz w:val="6"/>
                <w:szCs w:val="6"/>
              </w:rPr>
              <w:t xml:space="preserve"> </w:t>
            </w:r>
          </w:p>
        </w:tc>
        <w:tc>
          <w:tcPr>
            <w:tcW w:w="501" w:type="dxa"/>
          </w:tcPr>
          <w:p w14:paraId="67AACDF2" w14:textId="77777777" w:rsidR="00982D78" w:rsidRDefault="00000000">
            <w:pPr>
              <w:spacing w:before="1"/>
              <w:ind w:left="158"/>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1EAB9E2C"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8DFCEFC"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D145A95" w14:textId="77777777" w:rsidR="00982D78" w:rsidRDefault="00000000">
            <w:pPr>
              <w:spacing w:before="1"/>
              <w:ind w:left="180"/>
              <w:rPr>
                <w:rFonts w:ascii="Times New Roman" w:hAnsi="Times New Roman" w:cs="Times New Roman"/>
                <w:color w:val="010302"/>
              </w:rPr>
            </w:pPr>
            <w:r>
              <w:rPr>
                <w:rFonts w:ascii="Calibri" w:hAnsi="Calibri" w:cs="Calibri"/>
                <w:color w:val="000000"/>
                <w:sz w:val="6"/>
                <w:szCs w:val="6"/>
                <w:lang w:val="cs-CZ"/>
              </w:rPr>
              <w:t>85 000 Kč</w:t>
            </w:r>
            <w:r>
              <w:rPr>
                <w:rFonts w:ascii="Times New Roman" w:hAnsi="Times New Roman" w:cs="Times New Roman"/>
                <w:sz w:val="6"/>
                <w:szCs w:val="6"/>
              </w:rPr>
              <w:t xml:space="preserve"> </w:t>
            </w:r>
          </w:p>
        </w:tc>
        <w:tc>
          <w:tcPr>
            <w:tcW w:w="578" w:type="dxa"/>
          </w:tcPr>
          <w:p w14:paraId="10E3F972" w14:textId="77777777" w:rsidR="00982D78" w:rsidRDefault="00982D78">
            <w:pPr>
              <w:rPr>
                <w:rFonts w:ascii="Times New Roman" w:hAnsi="Times New Roman"/>
                <w:color w:val="000000" w:themeColor="text1"/>
                <w:sz w:val="1"/>
                <w:szCs w:val="1"/>
                <w:lang w:val="cs-CZ"/>
              </w:rPr>
            </w:pPr>
          </w:p>
        </w:tc>
        <w:tc>
          <w:tcPr>
            <w:tcW w:w="683" w:type="dxa"/>
          </w:tcPr>
          <w:p w14:paraId="14E552DF"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1605</w:t>
            </w:r>
            <w:r>
              <w:rPr>
                <w:rFonts w:ascii="Times New Roman" w:hAnsi="Times New Roman" w:cs="Times New Roman"/>
                <w:sz w:val="6"/>
                <w:szCs w:val="6"/>
              </w:rPr>
              <w:t xml:space="preserve"> </w:t>
            </w:r>
          </w:p>
        </w:tc>
        <w:tc>
          <w:tcPr>
            <w:tcW w:w="652" w:type="dxa"/>
          </w:tcPr>
          <w:p w14:paraId="3CA9014A"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1605</w:t>
            </w:r>
            <w:r>
              <w:rPr>
                <w:rFonts w:ascii="Times New Roman" w:hAnsi="Times New Roman" w:cs="Times New Roman"/>
                <w:sz w:val="6"/>
                <w:szCs w:val="6"/>
              </w:rPr>
              <w:t xml:space="preserve"> </w:t>
            </w:r>
          </w:p>
        </w:tc>
        <w:tc>
          <w:tcPr>
            <w:tcW w:w="660" w:type="dxa"/>
          </w:tcPr>
          <w:p w14:paraId="3AA34A47"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1605</w:t>
            </w:r>
            <w:r>
              <w:rPr>
                <w:rFonts w:ascii="Times New Roman" w:hAnsi="Times New Roman" w:cs="Times New Roman"/>
                <w:sz w:val="6"/>
                <w:szCs w:val="6"/>
              </w:rPr>
              <w:t xml:space="preserve"> </w:t>
            </w:r>
          </w:p>
        </w:tc>
      </w:tr>
      <w:tr w:rsidR="00982D78" w14:paraId="7A04B850" w14:textId="77777777">
        <w:trPr>
          <w:trHeight w:hRule="exact" w:val="73"/>
        </w:trPr>
        <w:tc>
          <w:tcPr>
            <w:tcW w:w="1874" w:type="dxa"/>
          </w:tcPr>
          <w:p w14:paraId="39CE2128" w14:textId="77777777" w:rsidR="00982D78" w:rsidRDefault="00000000">
            <w:pPr>
              <w:spacing w:before="1"/>
              <w:ind w:left="472"/>
              <w:rPr>
                <w:rFonts w:ascii="Times New Roman" w:hAnsi="Times New Roman" w:cs="Times New Roman"/>
                <w:color w:val="010302"/>
              </w:rPr>
            </w:pPr>
            <w:r>
              <w:rPr>
                <w:rFonts w:ascii="Calibri" w:hAnsi="Calibri" w:cs="Calibri"/>
                <w:color w:val="000000"/>
                <w:sz w:val="6"/>
                <w:szCs w:val="6"/>
                <w:lang w:val="cs-CZ"/>
              </w:rPr>
              <w:t>Krajské státní zastupitelství v Praze</w:t>
            </w:r>
            <w:r>
              <w:rPr>
                <w:rFonts w:ascii="Times New Roman" w:hAnsi="Times New Roman" w:cs="Times New Roman"/>
                <w:sz w:val="6"/>
                <w:szCs w:val="6"/>
              </w:rPr>
              <w:t xml:space="preserve"> </w:t>
            </w:r>
          </w:p>
        </w:tc>
        <w:tc>
          <w:tcPr>
            <w:tcW w:w="489" w:type="dxa"/>
          </w:tcPr>
          <w:p w14:paraId="33DADEE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EA57EC2"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DFCBF94"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444E6835"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F00921F"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3F27313"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7356224" w14:textId="77777777" w:rsidR="00982D78" w:rsidRDefault="00000000">
            <w:pPr>
              <w:spacing w:before="1"/>
              <w:ind w:left="55"/>
              <w:rPr>
                <w:rFonts w:ascii="Times New Roman" w:hAnsi="Times New Roman" w:cs="Times New Roman"/>
                <w:color w:val="010302"/>
              </w:rPr>
            </w:pPr>
            <w:r>
              <w:rPr>
                <w:rFonts w:ascii="Calibri" w:hAnsi="Calibri" w:cs="Calibri"/>
                <w:color w:val="000000"/>
                <w:sz w:val="6"/>
                <w:szCs w:val="6"/>
                <w:lang w:val="cs-CZ"/>
              </w:rPr>
              <w:t>TMBCR9NPXP7043369</w:t>
            </w:r>
            <w:r>
              <w:rPr>
                <w:rFonts w:ascii="Times New Roman" w:hAnsi="Times New Roman" w:cs="Times New Roman"/>
                <w:sz w:val="6"/>
                <w:szCs w:val="6"/>
              </w:rPr>
              <w:t xml:space="preserve"> </w:t>
            </w:r>
          </w:p>
        </w:tc>
        <w:tc>
          <w:tcPr>
            <w:tcW w:w="364" w:type="dxa"/>
          </w:tcPr>
          <w:p w14:paraId="4602C86F"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73D01D7E"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26.04.2023</w:t>
            </w:r>
            <w:r>
              <w:rPr>
                <w:rFonts w:ascii="Times New Roman" w:hAnsi="Times New Roman" w:cs="Times New Roman"/>
                <w:sz w:val="6"/>
                <w:szCs w:val="6"/>
              </w:rPr>
              <w:t xml:space="preserve"> </w:t>
            </w:r>
          </w:p>
        </w:tc>
        <w:tc>
          <w:tcPr>
            <w:tcW w:w="383" w:type="dxa"/>
          </w:tcPr>
          <w:p w14:paraId="12085C71"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5CF23A8" w14:textId="77777777" w:rsidR="00982D78" w:rsidRDefault="00000000">
            <w:pPr>
              <w:spacing w:before="1"/>
              <w:ind w:left="111"/>
              <w:rPr>
                <w:rFonts w:ascii="Times New Roman" w:hAnsi="Times New Roman" w:cs="Times New Roman"/>
                <w:color w:val="010302"/>
              </w:rPr>
            </w:pPr>
            <w:r>
              <w:rPr>
                <w:rFonts w:ascii="Calibri" w:hAnsi="Calibri" w:cs="Calibri"/>
                <w:color w:val="000000"/>
                <w:sz w:val="6"/>
                <w:szCs w:val="6"/>
                <w:lang w:val="cs-CZ"/>
              </w:rPr>
              <w:t>UBE612607</w:t>
            </w:r>
            <w:r>
              <w:rPr>
                <w:rFonts w:ascii="Times New Roman" w:hAnsi="Times New Roman" w:cs="Times New Roman"/>
                <w:sz w:val="6"/>
                <w:szCs w:val="6"/>
              </w:rPr>
              <w:t xml:space="preserve"> </w:t>
            </w:r>
          </w:p>
        </w:tc>
        <w:tc>
          <w:tcPr>
            <w:tcW w:w="447" w:type="dxa"/>
          </w:tcPr>
          <w:p w14:paraId="5697BE3E"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66A450A"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147  </w:t>
            </w:r>
          </w:p>
        </w:tc>
        <w:tc>
          <w:tcPr>
            <w:tcW w:w="465" w:type="dxa"/>
          </w:tcPr>
          <w:p w14:paraId="05E7556C"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2280</w:t>
            </w:r>
            <w:r>
              <w:rPr>
                <w:rFonts w:ascii="Times New Roman" w:hAnsi="Times New Roman" w:cs="Times New Roman"/>
                <w:sz w:val="6"/>
                <w:szCs w:val="6"/>
              </w:rPr>
              <w:t xml:space="preserve"> </w:t>
            </w:r>
          </w:p>
        </w:tc>
        <w:tc>
          <w:tcPr>
            <w:tcW w:w="501" w:type="dxa"/>
          </w:tcPr>
          <w:p w14:paraId="16C4B9F9"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41F3F9B"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DD7CEFD"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B2C83C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699 000 Kč</w:t>
            </w:r>
            <w:r>
              <w:rPr>
                <w:rFonts w:ascii="Times New Roman" w:hAnsi="Times New Roman" w:cs="Times New Roman"/>
                <w:sz w:val="6"/>
                <w:szCs w:val="6"/>
              </w:rPr>
              <w:t xml:space="preserve"> </w:t>
            </w:r>
          </w:p>
        </w:tc>
        <w:tc>
          <w:tcPr>
            <w:tcW w:w="578" w:type="dxa"/>
          </w:tcPr>
          <w:p w14:paraId="65C8F250" w14:textId="77777777" w:rsidR="00982D78" w:rsidRDefault="00982D78">
            <w:pPr>
              <w:rPr>
                <w:rFonts w:ascii="Times New Roman" w:hAnsi="Times New Roman"/>
                <w:color w:val="000000" w:themeColor="text1"/>
                <w:sz w:val="1"/>
                <w:szCs w:val="1"/>
                <w:lang w:val="cs-CZ"/>
              </w:rPr>
            </w:pPr>
          </w:p>
        </w:tc>
        <w:tc>
          <w:tcPr>
            <w:tcW w:w="683" w:type="dxa"/>
          </w:tcPr>
          <w:p w14:paraId="6904D2A8" w14:textId="77777777" w:rsidR="00982D78" w:rsidRDefault="00000000">
            <w:pPr>
              <w:spacing w:before="1"/>
              <w:ind w:left="266"/>
              <w:rPr>
                <w:rFonts w:ascii="Times New Roman" w:hAnsi="Times New Roman" w:cs="Times New Roman"/>
                <w:color w:val="010302"/>
              </w:rPr>
            </w:pPr>
            <w:r>
              <w:rPr>
                <w:rFonts w:ascii="Calibri" w:hAnsi="Calibri" w:cs="Calibri"/>
                <w:color w:val="000000"/>
                <w:sz w:val="6"/>
                <w:szCs w:val="6"/>
                <w:lang w:val="cs-CZ"/>
              </w:rPr>
              <w:t>12780</w:t>
            </w:r>
            <w:r>
              <w:rPr>
                <w:rFonts w:ascii="Times New Roman" w:hAnsi="Times New Roman" w:cs="Times New Roman"/>
                <w:sz w:val="6"/>
                <w:szCs w:val="6"/>
              </w:rPr>
              <w:t xml:space="preserve"> </w:t>
            </w:r>
          </w:p>
        </w:tc>
        <w:tc>
          <w:tcPr>
            <w:tcW w:w="652" w:type="dxa"/>
          </w:tcPr>
          <w:p w14:paraId="791270F0"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12780</w:t>
            </w:r>
            <w:r>
              <w:rPr>
                <w:rFonts w:ascii="Times New Roman" w:hAnsi="Times New Roman" w:cs="Times New Roman"/>
                <w:sz w:val="6"/>
                <w:szCs w:val="6"/>
              </w:rPr>
              <w:t xml:space="preserve"> </w:t>
            </w:r>
          </w:p>
        </w:tc>
        <w:tc>
          <w:tcPr>
            <w:tcW w:w="660" w:type="dxa"/>
          </w:tcPr>
          <w:p w14:paraId="53839555"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12780</w:t>
            </w:r>
            <w:r>
              <w:rPr>
                <w:rFonts w:ascii="Times New Roman" w:hAnsi="Times New Roman" w:cs="Times New Roman"/>
                <w:sz w:val="6"/>
                <w:szCs w:val="6"/>
              </w:rPr>
              <w:t xml:space="preserve"> </w:t>
            </w:r>
          </w:p>
        </w:tc>
      </w:tr>
      <w:tr w:rsidR="00982D78" w14:paraId="6405A5F1" w14:textId="77777777">
        <w:trPr>
          <w:trHeight w:hRule="exact" w:val="73"/>
        </w:trPr>
        <w:tc>
          <w:tcPr>
            <w:tcW w:w="1874" w:type="dxa"/>
          </w:tcPr>
          <w:p w14:paraId="221FDE7C" w14:textId="77777777" w:rsidR="00982D78" w:rsidRDefault="00000000">
            <w:pPr>
              <w:spacing w:before="1"/>
              <w:ind w:left="340"/>
              <w:jc w:val="both"/>
              <w:rPr>
                <w:rFonts w:ascii="Times New Roman" w:hAnsi="Times New Roman" w:cs="Times New Roman"/>
                <w:color w:val="010302"/>
              </w:rPr>
            </w:pPr>
            <w:r>
              <w:rPr>
                <w:rFonts w:ascii="Calibri" w:hAnsi="Calibri" w:cs="Calibri"/>
                <w:color w:val="000000"/>
                <w:sz w:val="6"/>
                <w:szCs w:val="6"/>
                <w:lang w:val="cs-CZ"/>
              </w:rPr>
              <w:t>Krajské státní zastupitelství v Ústí nad Labem</w:t>
            </w:r>
            <w:r>
              <w:rPr>
                <w:rFonts w:ascii="Times New Roman" w:hAnsi="Times New Roman" w:cs="Times New Roman"/>
                <w:sz w:val="6"/>
                <w:szCs w:val="6"/>
              </w:rPr>
              <w:t xml:space="preserve"> </w:t>
            </w:r>
          </w:p>
        </w:tc>
        <w:tc>
          <w:tcPr>
            <w:tcW w:w="489" w:type="dxa"/>
          </w:tcPr>
          <w:p w14:paraId="3BA6F39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EDCD390"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8ACE2A6"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B7FE202"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40E2930" w14:textId="77777777" w:rsidR="00982D78" w:rsidRDefault="00000000">
            <w:pPr>
              <w:spacing w:before="1"/>
              <w:ind w:left="67"/>
              <w:jc w:val="both"/>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0E4EF4B3"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60E3DD7"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TMBEM65J0F3053688</w:t>
            </w:r>
            <w:r>
              <w:rPr>
                <w:rFonts w:ascii="Times New Roman" w:hAnsi="Times New Roman" w:cs="Times New Roman"/>
                <w:sz w:val="6"/>
                <w:szCs w:val="6"/>
              </w:rPr>
              <w:t xml:space="preserve"> </w:t>
            </w:r>
          </w:p>
        </w:tc>
        <w:tc>
          <w:tcPr>
            <w:tcW w:w="364" w:type="dxa"/>
          </w:tcPr>
          <w:p w14:paraId="6B67072B"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6A8AE0F3"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16.10.2014</w:t>
            </w:r>
            <w:r>
              <w:rPr>
                <w:rFonts w:ascii="Times New Roman" w:hAnsi="Times New Roman" w:cs="Times New Roman"/>
                <w:sz w:val="6"/>
                <w:szCs w:val="6"/>
              </w:rPr>
              <w:t xml:space="preserve"> </w:t>
            </w:r>
          </w:p>
        </w:tc>
        <w:tc>
          <w:tcPr>
            <w:tcW w:w="383" w:type="dxa"/>
          </w:tcPr>
          <w:p w14:paraId="6CE4AC82"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BBAD617"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UAM816985</w:t>
            </w:r>
            <w:r>
              <w:rPr>
                <w:rFonts w:ascii="Times New Roman" w:hAnsi="Times New Roman" w:cs="Times New Roman"/>
                <w:sz w:val="6"/>
                <w:szCs w:val="6"/>
              </w:rPr>
              <w:t xml:space="preserve"> </w:t>
            </w:r>
          </w:p>
        </w:tc>
        <w:tc>
          <w:tcPr>
            <w:tcW w:w="447" w:type="dxa"/>
          </w:tcPr>
          <w:p w14:paraId="69B3E255"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34FEB6A3"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2AB16A4D"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1571</w:t>
            </w:r>
            <w:r>
              <w:rPr>
                <w:rFonts w:ascii="Times New Roman" w:hAnsi="Times New Roman" w:cs="Times New Roman"/>
                <w:sz w:val="6"/>
                <w:szCs w:val="6"/>
              </w:rPr>
              <w:t xml:space="preserve"> </w:t>
            </w:r>
          </w:p>
        </w:tc>
        <w:tc>
          <w:tcPr>
            <w:tcW w:w="501" w:type="dxa"/>
          </w:tcPr>
          <w:p w14:paraId="7347D2B4" w14:textId="77777777" w:rsidR="00982D78" w:rsidRDefault="00000000">
            <w:pPr>
              <w:spacing w:before="1"/>
              <w:ind w:left="218"/>
              <w:jc w:val="both"/>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256B2F3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BFF1325"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38E34D4"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165 000 Kč</w:t>
            </w:r>
            <w:r>
              <w:rPr>
                <w:rFonts w:ascii="Times New Roman" w:hAnsi="Times New Roman" w:cs="Times New Roman"/>
                <w:sz w:val="6"/>
                <w:szCs w:val="6"/>
              </w:rPr>
              <w:t xml:space="preserve"> </w:t>
            </w:r>
          </w:p>
        </w:tc>
        <w:tc>
          <w:tcPr>
            <w:tcW w:w="578" w:type="dxa"/>
          </w:tcPr>
          <w:p w14:paraId="218D804F" w14:textId="77777777" w:rsidR="00982D78" w:rsidRDefault="00982D78">
            <w:pPr>
              <w:rPr>
                <w:rFonts w:ascii="Times New Roman" w:hAnsi="Times New Roman"/>
                <w:color w:val="000000" w:themeColor="text1"/>
                <w:sz w:val="1"/>
                <w:szCs w:val="1"/>
                <w:lang w:val="cs-CZ"/>
              </w:rPr>
            </w:pPr>
          </w:p>
        </w:tc>
        <w:tc>
          <w:tcPr>
            <w:tcW w:w="683" w:type="dxa"/>
          </w:tcPr>
          <w:p w14:paraId="4C8021A1"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2755</w:t>
            </w:r>
            <w:r>
              <w:rPr>
                <w:rFonts w:ascii="Times New Roman" w:hAnsi="Times New Roman" w:cs="Times New Roman"/>
                <w:sz w:val="6"/>
                <w:szCs w:val="6"/>
              </w:rPr>
              <w:t xml:space="preserve"> </w:t>
            </w:r>
          </w:p>
        </w:tc>
        <w:tc>
          <w:tcPr>
            <w:tcW w:w="652" w:type="dxa"/>
          </w:tcPr>
          <w:p w14:paraId="6A96E98A"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2755</w:t>
            </w:r>
            <w:r>
              <w:rPr>
                <w:rFonts w:ascii="Times New Roman" w:hAnsi="Times New Roman" w:cs="Times New Roman"/>
                <w:sz w:val="6"/>
                <w:szCs w:val="6"/>
              </w:rPr>
              <w:t xml:space="preserve"> </w:t>
            </w:r>
          </w:p>
        </w:tc>
        <w:tc>
          <w:tcPr>
            <w:tcW w:w="660" w:type="dxa"/>
          </w:tcPr>
          <w:p w14:paraId="3A8A3AFC"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2755</w:t>
            </w:r>
            <w:r>
              <w:rPr>
                <w:rFonts w:ascii="Times New Roman" w:hAnsi="Times New Roman" w:cs="Times New Roman"/>
                <w:sz w:val="6"/>
                <w:szCs w:val="6"/>
              </w:rPr>
              <w:t xml:space="preserve"> </w:t>
            </w:r>
          </w:p>
        </w:tc>
      </w:tr>
      <w:tr w:rsidR="00982D78" w14:paraId="119B9391" w14:textId="77777777">
        <w:trPr>
          <w:trHeight w:hRule="exact" w:val="73"/>
        </w:trPr>
        <w:tc>
          <w:tcPr>
            <w:tcW w:w="1874" w:type="dxa"/>
          </w:tcPr>
          <w:p w14:paraId="47BC0AEE" w14:textId="77777777" w:rsidR="00982D78" w:rsidRDefault="00000000">
            <w:pPr>
              <w:spacing w:before="2"/>
              <w:ind w:left="340"/>
              <w:jc w:val="both"/>
              <w:rPr>
                <w:rFonts w:ascii="Times New Roman" w:hAnsi="Times New Roman" w:cs="Times New Roman"/>
                <w:color w:val="010302"/>
              </w:rPr>
            </w:pPr>
            <w:r>
              <w:rPr>
                <w:rFonts w:ascii="Calibri" w:hAnsi="Calibri" w:cs="Calibri"/>
                <w:color w:val="000000"/>
                <w:sz w:val="6"/>
                <w:szCs w:val="6"/>
                <w:lang w:val="cs-CZ"/>
              </w:rPr>
              <w:t>Krajské státní zastupitelství v Ústí nad Labem</w:t>
            </w:r>
            <w:r>
              <w:rPr>
                <w:rFonts w:ascii="Times New Roman" w:hAnsi="Times New Roman" w:cs="Times New Roman"/>
                <w:sz w:val="6"/>
                <w:szCs w:val="6"/>
              </w:rPr>
              <w:t xml:space="preserve"> </w:t>
            </w:r>
          </w:p>
        </w:tc>
        <w:tc>
          <w:tcPr>
            <w:tcW w:w="489" w:type="dxa"/>
          </w:tcPr>
          <w:p w14:paraId="13FC3A62"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E5886FC" w14:textId="77777777" w:rsidR="00982D78" w:rsidRDefault="00000000">
            <w:pPr>
              <w:spacing w:before="2"/>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53F5308" w14:textId="77777777" w:rsidR="00982D78" w:rsidRDefault="00000000">
            <w:pPr>
              <w:spacing w:before="2"/>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59611972"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D1A0573" w14:textId="77777777" w:rsidR="00982D78" w:rsidRDefault="00000000">
            <w:pPr>
              <w:spacing w:before="2"/>
              <w:ind w:left="111"/>
              <w:jc w:val="both"/>
              <w:rPr>
                <w:rFonts w:ascii="Times New Roman" w:hAnsi="Times New Roman" w:cs="Times New Roman"/>
                <w:color w:val="010302"/>
              </w:rPr>
            </w:pPr>
            <w:r>
              <w:rPr>
                <w:rFonts w:ascii="Calibri" w:hAnsi="Calibri" w:cs="Calibri"/>
                <w:color w:val="000000"/>
                <w:sz w:val="6"/>
                <w:szCs w:val="6"/>
                <w:lang w:val="cs-CZ"/>
              </w:rPr>
              <w:t>HATCHBACK</w:t>
            </w:r>
            <w:r>
              <w:rPr>
                <w:rFonts w:ascii="Times New Roman" w:hAnsi="Times New Roman" w:cs="Times New Roman"/>
                <w:sz w:val="6"/>
                <w:szCs w:val="6"/>
              </w:rPr>
              <w:t xml:space="preserve"> </w:t>
            </w:r>
          </w:p>
        </w:tc>
        <w:tc>
          <w:tcPr>
            <w:tcW w:w="489" w:type="dxa"/>
          </w:tcPr>
          <w:p w14:paraId="6A500137"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A4B7F50" w14:textId="77777777" w:rsidR="00982D78" w:rsidRDefault="00000000">
            <w:pPr>
              <w:spacing w:before="2"/>
              <w:ind w:left="67"/>
              <w:jc w:val="both"/>
              <w:rPr>
                <w:rFonts w:ascii="Times New Roman" w:hAnsi="Times New Roman" w:cs="Times New Roman"/>
                <w:color w:val="010302"/>
              </w:rPr>
            </w:pPr>
            <w:r>
              <w:rPr>
                <w:rFonts w:ascii="Calibri" w:hAnsi="Calibri" w:cs="Calibri"/>
                <w:color w:val="000000"/>
                <w:sz w:val="6"/>
                <w:szCs w:val="6"/>
                <w:lang w:val="cs-CZ"/>
              </w:rPr>
              <w:t>TMBJN65J4C3111566</w:t>
            </w:r>
            <w:r>
              <w:rPr>
                <w:rFonts w:ascii="Times New Roman" w:hAnsi="Times New Roman" w:cs="Times New Roman"/>
                <w:sz w:val="6"/>
                <w:szCs w:val="6"/>
              </w:rPr>
              <w:t xml:space="preserve"> </w:t>
            </w:r>
          </w:p>
        </w:tc>
        <w:tc>
          <w:tcPr>
            <w:tcW w:w="364" w:type="dxa"/>
          </w:tcPr>
          <w:p w14:paraId="5D5FDBDB"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41823873"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30.01.2012</w:t>
            </w:r>
            <w:r>
              <w:rPr>
                <w:rFonts w:ascii="Times New Roman" w:hAnsi="Times New Roman" w:cs="Times New Roman"/>
                <w:sz w:val="6"/>
                <w:szCs w:val="6"/>
              </w:rPr>
              <w:t xml:space="preserve"> </w:t>
            </w:r>
          </w:p>
        </w:tc>
        <w:tc>
          <w:tcPr>
            <w:tcW w:w="383" w:type="dxa"/>
          </w:tcPr>
          <w:p w14:paraId="3BBC7017"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724F3CD"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UAI955871</w:t>
            </w:r>
            <w:r>
              <w:rPr>
                <w:rFonts w:ascii="Times New Roman" w:hAnsi="Times New Roman" w:cs="Times New Roman"/>
                <w:sz w:val="6"/>
                <w:szCs w:val="6"/>
              </w:rPr>
              <w:t xml:space="preserve"> </w:t>
            </w:r>
          </w:p>
        </w:tc>
        <w:tc>
          <w:tcPr>
            <w:tcW w:w="447" w:type="dxa"/>
          </w:tcPr>
          <w:p w14:paraId="6FA9EA51"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1390</w:t>
            </w:r>
            <w:r>
              <w:rPr>
                <w:rFonts w:ascii="Times New Roman" w:hAnsi="Times New Roman" w:cs="Times New Roman"/>
                <w:sz w:val="6"/>
                <w:szCs w:val="6"/>
              </w:rPr>
              <w:t xml:space="preserve"> </w:t>
            </w:r>
          </w:p>
        </w:tc>
        <w:tc>
          <w:tcPr>
            <w:tcW w:w="364" w:type="dxa"/>
          </w:tcPr>
          <w:p w14:paraId="648F2660"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62C021F1"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1619</w:t>
            </w:r>
            <w:r>
              <w:rPr>
                <w:rFonts w:ascii="Times New Roman" w:hAnsi="Times New Roman" w:cs="Times New Roman"/>
                <w:sz w:val="6"/>
                <w:szCs w:val="6"/>
              </w:rPr>
              <w:t xml:space="preserve"> </w:t>
            </w:r>
          </w:p>
        </w:tc>
        <w:tc>
          <w:tcPr>
            <w:tcW w:w="501" w:type="dxa"/>
          </w:tcPr>
          <w:p w14:paraId="7FE2F80F" w14:textId="77777777" w:rsidR="00982D78" w:rsidRDefault="00000000">
            <w:pPr>
              <w:spacing w:before="2"/>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41534BAA"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38A881C"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4945B5C" w14:textId="77777777" w:rsidR="00982D78" w:rsidRDefault="00000000">
            <w:pPr>
              <w:spacing w:before="2"/>
              <w:ind w:left="180"/>
              <w:jc w:val="both"/>
              <w:rPr>
                <w:rFonts w:ascii="Times New Roman" w:hAnsi="Times New Roman" w:cs="Times New Roman"/>
                <w:color w:val="010302"/>
              </w:rPr>
            </w:pPr>
            <w:r>
              <w:rPr>
                <w:rFonts w:ascii="Calibri" w:hAnsi="Calibri" w:cs="Calibri"/>
                <w:color w:val="000000"/>
                <w:sz w:val="6"/>
                <w:szCs w:val="6"/>
                <w:lang w:val="cs-CZ"/>
              </w:rPr>
              <w:t>95 000 Kč</w:t>
            </w:r>
            <w:r>
              <w:rPr>
                <w:rFonts w:ascii="Times New Roman" w:hAnsi="Times New Roman" w:cs="Times New Roman"/>
                <w:sz w:val="6"/>
                <w:szCs w:val="6"/>
              </w:rPr>
              <w:t xml:space="preserve"> </w:t>
            </w:r>
          </w:p>
        </w:tc>
        <w:tc>
          <w:tcPr>
            <w:tcW w:w="578" w:type="dxa"/>
          </w:tcPr>
          <w:p w14:paraId="2A81B350" w14:textId="77777777" w:rsidR="00982D78" w:rsidRDefault="00982D78">
            <w:pPr>
              <w:rPr>
                <w:rFonts w:ascii="Times New Roman" w:hAnsi="Times New Roman"/>
                <w:color w:val="000000" w:themeColor="text1"/>
                <w:sz w:val="1"/>
                <w:szCs w:val="1"/>
                <w:lang w:val="cs-CZ"/>
              </w:rPr>
            </w:pPr>
          </w:p>
        </w:tc>
        <w:tc>
          <w:tcPr>
            <w:tcW w:w="683" w:type="dxa"/>
          </w:tcPr>
          <w:p w14:paraId="4CC8C433" w14:textId="77777777" w:rsidR="00982D78" w:rsidRDefault="00000000">
            <w:pPr>
              <w:spacing w:before="2"/>
              <w:ind w:left="283"/>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c>
          <w:tcPr>
            <w:tcW w:w="652" w:type="dxa"/>
          </w:tcPr>
          <w:p w14:paraId="4D1BC4F3"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c>
          <w:tcPr>
            <w:tcW w:w="660" w:type="dxa"/>
          </w:tcPr>
          <w:p w14:paraId="3D5F71BF"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r>
      <w:tr w:rsidR="00982D78" w14:paraId="06162D9E" w14:textId="77777777">
        <w:trPr>
          <w:trHeight w:hRule="exact" w:val="73"/>
        </w:trPr>
        <w:tc>
          <w:tcPr>
            <w:tcW w:w="1874" w:type="dxa"/>
          </w:tcPr>
          <w:p w14:paraId="1878D9BA" w14:textId="77777777" w:rsidR="00982D78" w:rsidRDefault="00000000">
            <w:pPr>
              <w:ind w:left="340"/>
              <w:jc w:val="both"/>
              <w:rPr>
                <w:rFonts w:ascii="Times New Roman" w:hAnsi="Times New Roman" w:cs="Times New Roman"/>
                <w:color w:val="010302"/>
              </w:rPr>
            </w:pPr>
            <w:r>
              <w:rPr>
                <w:rFonts w:ascii="Calibri" w:hAnsi="Calibri" w:cs="Calibri"/>
                <w:color w:val="000000"/>
                <w:sz w:val="6"/>
                <w:szCs w:val="6"/>
                <w:lang w:val="cs-CZ"/>
              </w:rPr>
              <w:t>Krajské státní zastupitelství v Ústí nad Labem</w:t>
            </w:r>
            <w:r>
              <w:rPr>
                <w:rFonts w:ascii="Times New Roman" w:hAnsi="Times New Roman" w:cs="Times New Roman"/>
                <w:sz w:val="6"/>
                <w:szCs w:val="6"/>
              </w:rPr>
              <w:t xml:space="preserve"> </w:t>
            </w:r>
          </w:p>
        </w:tc>
        <w:tc>
          <w:tcPr>
            <w:tcW w:w="489" w:type="dxa"/>
          </w:tcPr>
          <w:p w14:paraId="6F4562F3"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3F1EED3" w14:textId="77777777" w:rsidR="00982D78" w:rsidRDefault="00000000">
            <w:pPr>
              <w:ind w:left="814"/>
              <w:jc w:val="both"/>
              <w:rPr>
                <w:rFonts w:ascii="Times New Roman" w:hAnsi="Times New Roman" w:cs="Times New Roman"/>
                <w:color w:val="010302"/>
              </w:rPr>
            </w:pPr>
            <w:r>
              <w:rPr>
                <w:rFonts w:ascii="Calibri" w:hAnsi="Calibri" w:cs="Calibri"/>
                <w:color w:val="000000"/>
                <w:sz w:val="6"/>
                <w:szCs w:val="6"/>
                <w:lang w:val="cs-CZ"/>
              </w:rPr>
              <w:t>KODIAQ</w:t>
            </w:r>
            <w:r>
              <w:rPr>
                <w:rFonts w:ascii="Times New Roman" w:hAnsi="Times New Roman" w:cs="Times New Roman"/>
                <w:sz w:val="6"/>
                <w:szCs w:val="6"/>
              </w:rPr>
              <w:t xml:space="preserve"> </w:t>
            </w:r>
          </w:p>
        </w:tc>
        <w:tc>
          <w:tcPr>
            <w:tcW w:w="472" w:type="dxa"/>
          </w:tcPr>
          <w:p w14:paraId="0363F9E2"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 xml:space="preserve"> / NS</w:t>
            </w:r>
            <w:r>
              <w:rPr>
                <w:rFonts w:ascii="Times New Roman" w:hAnsi="Times New Roman" w:cs="Times New Roman"/>
                <w:sz w:val="6"/>
                <w:szCs w:val="6"/>
              </w:rPr>
              <w:t xml:space="preserve"> </w:t>
            </w:r>
          </w:p>
        </w:tc>
        <w:tc>
          <w:tcPr>
            <w:tcW w:w="669" w:type="dxa"/>
          </w:tcPr>
          <w:p w14:paraId="2D7615CA"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62EB330"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89CF2E1"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81E95A6" w14:textId="77777777" w:rsidR="00982D78" w:rsidRDefault="00000000">
            <w:pPr>
              <w:ind w:left="65"/>
              <w:jc w:val="both"/>
              <w:rPr>
                <w:rFonts w:ascii="Times New Roman" w:hAnsi="Times New Roman" w:cs="Times New Roman"/>
                <w:color w:val="010302"/>
              </w:rPr>
            </w:pPr>
            <w:r>
              <w:rPr>
                <w:rFonts w:ascii="Calibri" w:hAnsi="Calibri" w:cs="Calibri"/>
                <w:color w:val="000000"/>
                <w:sz w:val="6"/>
                <w:szCs w:val="6"/>
                <w:lang w:val="cs-CZ"/>
              </w:rPr>
              <w:t>TMBLK7NS5L8015979</w:t>
            </w:r>
            <w:r>
              <w:rPr>
                <w:rFonts w:ascii="Times New Roman" w:hAnsi="Times New Roman" w:cs="Times New Roman"/>
                <w:sz w:val="6"/>
                <w:szCs w:val="6"/>
              </w:rPr>
              <w:t xml:space="preserve"> </w:t>
            </w:r>
          </w:p>
        </w:tc>
        <w:tc>
          <w:tcPr>
            <w:tcW w:w="364" w:type="dxa"/>
          </w:tcPr>
          <w:p w14:paraId="7860016E"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1623CA08"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03.10.2019</w:t>
            </w:r>
            <w:r>
              <w:rPr>
                <w:rFonts w:ascii="Times New Roman" w:hAnsi="Times New Roman" w:cs="Times New Roman"/>
                <w:sz w:val="6"/>
                <w:szCs w:val="6"/>
              </w:rPr>
              <w:t xml:space="preserve"> </w:t>
            </w:r>
          </w:p>
        </w:tc>
        <w:tc>
          <w:tcPr>
            <w:tcW w:w="383" w:type="dxa"/>
          </w:tcPr>
          <w:p w14:paraId="760A4C20"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41762D0" w14:textId="77777777" w:rsidR="00982D78" w:rsidRDefault="00000000">
            <w:pPr>
              <w:ind w:left="108"/>
              <w:jc w:val="both"/>
              <w:rPr>
                <w:rFonts w:ascii="Times New Roman" w:hAnsi="Times New Roman" w:cs="Times New Roman"/>
                <w:color w:val="010302"/>
              </w:rPr>
            </w:pPr>
            <w:r>
              <w:rPr>
                <w:rFonts w:ascii="Calibri" w:hAnsi="Calibri" w:cs="Calibri"/>
                <w:color w:val="000000"/>
                <w:sz w:val="6"/>
                <w:szCs w:val="6"/>
                <w:lang w:val="cs-CZ"/>
              </w:rPr>
              <w:t>UAZ679473</w:t>
            </w:r>
            <w:r>
              <w:rPr>
                <w:rFonts w:ascii="Times New Roman" w:hAnsi="Times New Roman" w:cs="Times New Roman"/>
                <w:sz w:val="6"/>
                <w:szCs w:val="6"/>
              </w:rPr>
              <w:t xml:space="preserve"> </w:t>
            </w:r>
          </w:p>
        </w:tc>
        <w:tc>
          <w:tcPr>
            <w:tcW w:w="447" w:type="dxa"/>
          </w:tcPr>
          <w:p w14:paraId="10366A5B"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29ADFA8" w14:textId="77777777" w:rsidR="00982D78" w:rsidRDefault="00000000">
            <w:pPr>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5A82E527"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2390</w:t>
            </w:r>
            <w:r>
              <w:rPr>
                <w:rFonts w:ascii="Times New Roman" w:hAnsi="Times New Roman" w:cs="Times New Roman"/>
                <w:sz w:val="6"/>
                <w:szCs w:val="6"/>
              </w:rPr>
              <w:t xml:space="preserve"> </w:t>
            </w:r>
          </w:p>
        </w:tc>
        <w:tc>
          <w:tcPr>
            <w:tcW w:w="501" w:type="dxa"/>
          </w:tcPr>
          <w:p w14:paraId="6A9E010D"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A9B418A"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12E219A"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1CBDBF3"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670 000 Kč</w:t>
            </w:r>
            <w:r>
              <w:rPr>
                <w:rFonts w:ascii="Times New Roman" w:hAnsi="Times New Roman" w:cs="Times New Roman"/>
                <w:sz w:val="6"/>
                <w:szCs w:val="6"/>
              </w:rPr>
              <w:t xml:space="preserve"> </w:t>
            </w:r>
          </w:p>
        </w:tc>
        <w:tc>
          <w:tcPr>
            <w:tcW w:w="578" w:type="dxa"/>
          </w:tcPr>
          <w:p w14:paraId="24C1CC4D" w14:textId="77777777" w:rsidR="00982D78" w:rsidRDefault="00982D78">
            <w:pPr>
              <w:rPr>
                <w:rFonts w:ascii="Times New Roman" w:hAnsi="Times New Roman"/>
                <w:color w:val="000000" w:themeColor="text1"/>
                <w:sz w:val="1"/>
                <w:szCs w:val="1"/>
                <w:lang w:val="cs-CZ"/>
              </w:rPr>
            </w:pPr>
          </w:p>
        </w:tc>
        <w:tc>
          <w:tcPr>
            <w:tcW w:w="683" w:type="dxa"/>
          </w:tcPr>
          <w:p w14:paraId="39C76357" w14:textId="77777777" w:rsidR="00982D78" w:rsidRDefault="00000000">
            <w:pPr>
              <w:ind w:left="283"/>
              <w:jc w:val="both"/>
              <w:rPr>
                <w:rFonts w:ascii="Times New Roman" w:hAnsi="Times New Roman" w:cs="Times New Roman"/>
                <w:color w:val="010302"/>
              </w:rPr>
            </w:pPr>
            <w:r>
              <w:rPr>
                <w:rFonts w:ascii="Calibri" w:hAnsi="Calibri" w:cs="Calibri"/>
                <w:color w:val="000000"/>
                <w:sz w:val="6"/>
                <w:szCs w:val="6"/>
                <w:lang w:val="cs-CZ"/>
              </w:rPr>
              <w:t>9692</w:t>
            </w:r>
            <w:r>
              <w:rPr>
                <w:rFonts w:ascii="Times New Roman" w:hAnsi="Times New Roman" w:cs="Times New Roman"/>
                <w:sz w:val="6"/>
                <w:szCs w:val="6"/>
              </w:rPr>
              <w:t xml:space="preserve"> </w:t>
            </w:r>
          </w:p>
        </w:tc>
        <w:tc>
          <w:tcPr>
            <w:tcW w:w="652" w:type="dxa"/>
          </w:tcPr>
          <w:p w14:paraId="313AD161"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9692</w:t>
            </w:r>
            <w:r>
              <w:rPr>
                <w:rFonts w:ascii="Times New Roman" w:hAnsi="Times New Roman" w:cs="Times New Roman"/>
                <w:sz w:val="6"/>
                <w:szCs w:val="6"/>
              </w:rPr>
              <w:t xml:space="preserve"> </w:t>
            </w:r>
          </w:p>
        </w:tc>
        <w:tc>
          <w:tcPr>
            <w:tcW w:w="660" w:type="dxa"/>
          </w:tcPr>
          <w:p w14:paraId="387F48BC"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9692</w:t>
            </w:r>
            <w:r>
              <w:rPr>
                <w:rFonts w:ascii="Times New Roman" w:hAnsi="Times New Roman" w:cs="Times New Roman"/>
                <w:sz w:val="6"/>
                <w:szCs w:val="6"/>
              </w:rPr>
              <w:t xml:space="preserve"> </w:t>
            </w:r>
          </w:p>
        </w:tc>
      </w:tr>
      <w:tr w:rsidR="00982D78" w14:paraId="22CACFBA" w14:textId="77777777">
        <w:trPr>
          <w:trHeight w:hRule="exact" w:val="73"/>
        </w:trPr>
        <w:tc>
          <w:tcPr>
            <w:tcW w:w="1874" w:type="dxa"/>
          </w:tcPr>
          <w:p w14:paraId="1BE0A74B" w14:textId="77777777" w:rsidR="00982D78" w:rsidRDefault="00000000">
            <w:pPr>
              <w:spacing w:before="2"/>
              <w:ind w:left="340"/>
              <w:jc w:val="both"/>
              <w:rPr>
                <w:rFonts w:ascii="Times New Roman" w:hAnsi="Times New Roman" w:cs="Times New Roman"/>
                <w:color w:val="010302"/>
              </w:rPr>
            </w:pPr>
            <w:r>
              <w:rPr>
                <w:rFonts w:ascii="Calibri" w:hAnsi="Calibri" w:cs="Calibri"/>
                <w:color w:val="000000"/>
                <w:sz w:val="6"/>
                <w:szCs w:val="6"/>
                <w:lang w:val="cs-CZ"/>
              </w:rPr>
              <w:t>Krajské státní zastupitelství v Ústí nad Labem</w:t>
            </w:r>
            <w:r>
              <w:rPr>
                <w:rFonts w:ascii="Times New Roman" w:hAnsi="Times New Roman" w:cs="Times New Roman"/>
                <w:sz w:val="6"/>
                <w:szCs w:val="6"/>
              </w:rPr>
              <w:t xml:space="preserve"> </w:t>
            </w:r>
          </w:p>
        </w:tc>
        <w:tc>
          <w:tcPr>
            <w:tcW w:w="489" w:type="dxa"/>
          </w:tcPr>
          <w:p w14:paraId="147EB81F"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C6A48DD" w14:textId="77777777" w:rsidR="00982D78" w:rsidRDefault="00000000">
            <w:pPr>
              <w:spacing w:before="2"/>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47A2AB0"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0DC48B11"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817B8A8"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113E8AF"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3D271BF" w14:textId="77777777" w:rsidR="00982D78" w:rsidRDefault="00000000">
            <w:pPr>
              <w:spacing w:before="2"/>
              <w:ind w:left="55"/>
              <w:jc w:val="both"/>
              <w:rPr>
                <w:rFonts w:ascii="Times New Roman" w:hAnsi="Times New Roman" w:cs="Times New Roman"/>
                <w:color w:val="010302"/>
              </w:rPr>
            </w:pPr>
            <w:r>
              <w:rPr>
                <w:rFonts w:ascii="Calibri" w:hAnsi="Calibri" w:cs="Calibri"/>
                <w:color w:val="000000"/>
                <w:sz w:val="6"/>
                <w:szCs w:val="6"/>
                <w:lang w:val="cs-CZ"/>
              </w:rPr>
              <w:t>TMBAH9NP9J7561863</w:t>
            </w:r>
            <w:r>
              <w:rPr>
                <w:rFonts w:ascii="Times New Roman" w:hAnsi="Times New Roman" w:cs="Times New Roman"/>
                <w:sz w:val="6"/>
                <w:szCs w:val="6"/>
              </w:rPr>
              <w:t xml:space="preserve"> </w:t>
            </w:r>
          </w:p>
        </w:tc>
        <w:tc>
          <w:tcPr>
            <w:tcW w:w="364" w:type="dxa"/>
          </w:tcPr>
          <w:p w14:paraId="3B625CA4"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4788D885"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26.01.2018</w:t>
            </w:r>
            <w:r>
              <w:rPr>
                <w:rFonts w:ascii="Times New Roman" w:hAnsi="Times New Roman" w:cs="Times New Roman"/>
                <w:sz w:val="6"/>
                <w:szCs w:val="6"/>
              </w:rPr>
              <w:t xml:space="preserve"> </w:t>
            </w:r>
          </w:p>
        </w:tc>
        <w:tc>
          <w:tcPr>
            <w:tcW w:w="383" w:type="dxa"/>
          </w:tcPr>
          <w:p w14:paraId="67E73118"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B534A33"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UAT150472</w:t>
            </w:r>
            <w:r>
              <w:rPr>
                <w:rFonts w:ascii="Times New Roman" w:hAnsi="Times New Roman" w:cs="Times New Roman"/>
                <w:sz w:val="6"/>
                <w:szCs w:val="6"/>
              </w:rPr>
              <w:t xml:space="preserve"> </w:t>
            </w:r>
          </w:p>
        </w:tc>
        <w:tc>
          <w:tcPr>
            <w:tcW w:w="447" w:type="dxa"/>
          </w:tcPr>
          <w:p w14:paraId="35525042"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1DDC3A0"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23A6AE30"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2095</w:t>
            </w:r>
            <w:r>
              <w:rPr>
                <w:rFonts w:ascii="Times New Roman" w:hAnsi="Times New Roman" w:cs="Times New Roman"/>
                <w:sz w:val="6"/>
                <w:szCs w:val="6"/>
              </w:rPr>
              <w:t xml:space="preserve"> </w:t>
            </w:r>
          </w:p>
        </w:tc>
        <w:tc>
          <w:tcPr>
            <w:tcW w:w="501" w:type="dxa"/>
          </w:tcPr>
          <w:p w14:paraId="4C7531D7"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705ED1B"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9660325"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9937037"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300 000 Kč</w:t>
            </w:r>
            <w:r>
              <w:rPr>
                <w:rFonts w:ascii="Times New Roman" w:hAnsi="Times New Roman" w:cs="Times New Roman"/>
                <w:sz w:val="6"/>
                <w:szCs w:val="6"/>
              </w:rPr>
              <w:t xml:space="preserve"> </w:t>
            </w:r>
          </w:p>
        </w:tc>
        <w:tc>
          <w:tcPr>
            <w:tcW w:w="578" w:type="dxa"/>
          </w:tcPr>
          <w:p w14:paraId="5844DCA6" w14:textId="77777777" w:rsidR="00982D78" w:rsidRDefault="00982D78">
            <w:pPr>
              <w:rPr>
                <w:rFonts w:ascii="Times New Roman" w:hAnsi="Times New Roman"/>
                <w:color w:val="000000" w:themeColor="text1"/>
                <w:sz w:val="1"/>
                <w:szCs w:val="1"/>
                <w:lang w:val="cs-CZ"/>
              </w:rPr>
            </w:pPr>
          </w:p>
        </w:tc>
        <w:tc>
          <w:tcPr>
            <w:tcW w:w="683" w:type="dxa"/>
          </w:tcPr>
          <w:p w14:paraId="64D1B102" w14:textId="77777777" w:rsidR="00982D78" w:rsidRDefault="00000000">
            <w:pPr>
              <w:spacing w:before="2"/>
              <w:ind w:left="283"/>
              <w:jc w:val="both"/>
              <w:rPr>
                <w:rFonts w:ascii="Times New Roman" w:hAnsi="Times New Roman" w:cs="Times New Roman"/>
                <w:color w:val="010302"/>
              </w:rPr>
            </w:pPr>
            <w:r>
              <w:rPr>
                <w:rFonts w:ascii="Calibri" w:hAnsi="Calibri" w:cs="Calibri"/>
                <w:color w:val="000000"/>
                <w:sz w:val="6"/>
                <w:szCs w:val="6"/>
                <w:lang w:val="cs-CZ"/>
              </w:rPr>
              <w:t>6582</w:t>
            </w:r>
            <w:r>
              <w:rPr>
                <w:rFonts w:ascii="Times New Roman" w:hAnsi="Times New Roman" w:cs="Times New Roman"/>
                <w:sz w:val="6"/>
                <w:szCs w:val="6"/>
              </w:rPr>
              <w:t xml:space="preserve"> </w:t>
            </w:r>
          </w:p>
        </w:tc>
        <w:tc>
          <w:tcPr>
            <w:tcW w:w="652" w:type="dxa"/>
          </w:tcPr>
          <w:p w14:paraId="5B80785C"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6582</w:t>
            </w:r>
            <w:r>
              <w:rPr>
                <w:rFonts w:ascii="Times New Roman" w:hAnsi="Times New Roman" w:cs="Times New Roman"/>
                <w:sz w:val="6"/>
                <w:szCs w:val="6"/>
              </w:rPr>
              <w:t xml:space="preserve"> </w:t>
            </w:r>
          </w:p>
        </w:tc>
        <w:tc>
          <w:tcPr>
            <w:tcW w:w="660" w:type="dxa"/>
          </w:tcPr>
          <w:p w14:paraId="6A964B12"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6582</w:t>
            </w:r>
            <w:r>
              <w:rPr>
                <w:rFonts w:ascii="Times New Roman" w:hAnsi="Times New Roman" w:cs="Times New Roman"/>
                <w:sz w:val="6"/>
                <w:szCs w:val="6"/>
              </w:rPr>
              <w:t xml:space="preserve"> </w:t>
            </w:r>
          </w:p>
        </w:tc>
      </w:tr>
      <w:tr w:rsidR="00982D78" w14:paraId="089C9344" w14:textId="77777777">
        <w:trPr>
          <w:trHeight w:hRule="exact" w:val="73"/>
        </w:trPr>
        <w:tc>
          <w:tcPr>
            <w:tcW w:w="1874" w:type="dxa"/>
          </w:tcPr>
          <w:p w14:paraId="598FD268" w14:textId="77777777" w:rsidR="00982D78" w:rsidRDefault="00000000">
            <w:pPr>
              <w:spacing w:before="1"/>
              <w:ind w:left="680"/>
              <w:rPr>
                <w:rFonts w:ascii="Times New Roman" w:hAnsi="Times New Roman" w:cs="Times New Roman"/>
                <w:color w:val="010302"/>
              </w:rPr>
            </w:pPr>
            <w:r>
              <w:rPr>
                <w:rFonts w:ascii="Calibri" w:hAnsi="Calibri" w:cs="Calibri"/>
                <w:color w:val="000000"/>
                <w:sz w:val="6"/>
                <w:szCs w:val="6"/>
                <w:lang w:val="cs-CZ"/>
              </w:rPr>
              <w:t>Krajský soud Praha</w:t>
            </w:r>
            <w:r>
              <w:rPr>
                <w:rFonts w:ascii="Times New Roman" w:hAnsi="Times New Roman" w:cs="Times New Roman"/>
                <w:sz w:val="6"/>
                <w:szCs w:val="6"/>
              </w:rPr>
              <w:t xml:space="preserve"> </w:t>
            </w:r>
          </w:p>
        </w:tc>
        <w:tc>
          <w:tcPr>
            <w:tcW w:w="489" w:type="dxa"/>
          </w:tcPr>
          <w:p w14:paraId="7D87D6B0" w14:textId="77777777" w:rsidR="00982D78" w:rsidRDefault="00000000">
            <w:pPr>
              <w:spacing w:before="1"/>
              <w:ind w:left="182"/>
              <w:rPr>
                <w:rFonts w:ascii="Times New Roman" w:hAnsi="Times New Roman" w:cs="Times New Roman"/>
                <w:color w:val="010302"/>
              </w:rPr>
            </w:pPr>
            <w:r>
              <w:rPr>
                <w:rFonts w:ascii="Calibri" w:hAnsi="Calibri" w:cs="Calibri"/>
                <w:color w:val="000000"/>
                <w:sz w:val="6"/>
                <w:szCs w:val="6"/>
                <w:lang w:val="cs-CZ"/>
              </w:rPr>
              <w:t>FORD</w:t>
            </w:r>
            <w:r>
              <w:rPr>
                <w:rFonts w:ascii="Times New Roman" w:hAnsi="Times New Roman" w:cs="Times New Roman"/>
                <w:sz w:val="6"/>
                <w:szCs w:val="6"/>
              </w:rPr>
              <w:t xml:space="preserve"> </w:t>
            </w:r>
          </w:p>
        </w:tc>
        <w:tc>
          <w:tcPr>
            <w:tcW w:w="1822" w:type="dxa"/>
          </w:tcPr>
          <w:p w14:paraId="5F442841" w14:textId="77777777" w:rsidR="00982D78" w:rsidRDefault="00000000">
            <w:pPr>
              <w:spacing w:before="1"/>
              <w:ind w:left="686"/>
              <w:rPr>
                <w:rFonts w:ascii="Times New Roman" w:hAnsi="Times New Roman" w:cs="Times New Roman"/>
                <w:color w:val="010302"/>
              </w:rPr>
            </w:pPr>
            <w:r>
              <w:rPr>
                <w:rFonts w:ascii="Calibri" w:hAnsi="Calibri" w:cs="Calibri"/>
                <w:color w:val="000000"/>
                <w:sz w:val="6"/>
                <w:szCs w:val="6"/>
                <w:lang w:val="cs-CZ"/>
              </w:rPr>
              <w:t>TRANSIT CUSTOM</w:t>
            </w:r>
            <w:r>
              <w:rPr>
                <w:rFonts w:ascii="Times New Roman" w:hAnsi="Times New Roman" w:cs="Times New Roman"/>
                <w:sz w:val="6"/>
                <w:szCs w:val="6"/>
              </w:rPr>
              <w:t xml:space="preserve"> </w:t>
            </w:r>
          </w:p>
        </w:tc>
        <w:tc>
          <w:tcPr>
            <w:tcW w:w="472" w:type="dxa"/>
          </w:tcPr>
          <w:p w14:paraId="54C92B71" w14:textId="77777777" w:rsidR="00982D78" w:rsidRDefault="00000000">
            <w:pPr>
              <w:spacing w:before="1"/>
              <w:ind w:left="170"/>
              <w:rPr>
                <w:rFonts w:ascii="Times New Roman" w:hAnsi="Times New Roman" w:cs="Times New Roman"/>
                <w:color w:val="010302"/>
              </w:rPr>
            </w:pPr>
            <w:r>
              <w:rPr>
                <w:rFonts w:ascii="Calibri" w:hAnsi="Calibri" w:cs="Calibri"/>
                <w:color w:val="000000"/>
                <w:sz w:val="6"/>
                <w:szCs w:val="6"/>
                <w:lang w:val="cs-CZ"/>
              </w:rPr>
              <w:t xml:space="preserve"> / FAC</w:t>
            </w:r>
            <w:r>
              <w:rPr>
                <w:rFonts w:ascii="Times New Roman" w:hAnsi="Times New Roman" w:cs="Times New Roman"/>
                <w:sz w:val="6"/>
                <w:szCs w:val="6"/>
              </w:rPr>
              <w:t xml:space="preserve"> </w:t>
            </w:r>
          </w:p>
        </w:tc>
        <w:tc>
          <w:tcPr>
            <w:tcW w:w="669" w:type="dxa"/>
          </w:tcPr>
          <w:p w14:paraId="4494621F"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0B851176" w14:textId="77777777" w:rsidR="00982D78" w:rsidRDefault="00000000">
            <w:pPr>
              <w:spacing w:before="1"/>
              <w:ind w:left="10" w:right="-4"/>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0AFB9950"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1354370" w14:textId="77777777" w:rsidR="00982D78" w:rsidRDefault="00000000">
            <w:pPr>
              <w:spacing w:before="1"/>
              <w:ind w:left="55"/>
              <w:rPr>
                <w:rFonts w:ascii="Times New Roman" w:hAnsi="Times New Roman" w:cs="Times New Roman"/>
                <w:color w:val="010302"/>
              </w:rPr>
            </w:pPr>
            <w:r>
              <w:rPr>
                <w:rFonts w:ascii="Calibri" w:hAnsi="Calibri" w:cs="Calibri"/>
                <w:color w:val="000000"/>
                <w:sz w:val="6"/>
                <w:szCs w:val="6"/>
                <w:lang w:val="cs-CZ"/>
              </w:rPr>
              <w:t>WF01XXTTG1HR85400</w:t>
            </w:r>
            <w:r>
              <w:rPr>
                <w:rFonts w:ascii="Times New Roman" w:hAnsi="Times New Roman" w:cs="Times New Roman"/>
                <w:sz w:val="6"/>
                <w:szCs w:val="6"/>
              </w:rPr>
              <w:t xml:space="preserve"> </w:t>
            </w:r>
          </w:p>
        </w:tc>
        <w:tc>
          <w:tcPr>
            <w:tcW w:w="364" w:type="dxa"/>
          </w:tcPr>
          <w:p w14:paraId="2369146E"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11417371"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05.09.2017</w:t>
            </w:r>
            <w:r>
              <w:rPr>
                <w:rFonts w:ascii="Times New Roman" w:hAnsi="Times New Roman" w:cs="Times New Roman"/>
                <w:sz w:val="6"/>
                <w:szCs w:val="6"/>
              </w:rPr>
              <w:t xml:space="preserve"> </w:t>
            </w:r>
          </w:p>
        </w:tc>
        <w:tc>
          <w:tcPr>
            <w:tcW w:w="383" w:type="dxa"/>
          </w:tcPr>
          <w:p w14:paraId="16F6615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501DFD1" w14:textId="77777777" w:rsidR="00982D78" w:rsidRDefault="00000000">
            <w:pPr>
              <w:spacing w:before="1"/>
              <w:ind w:left="111"/>
              <w:rPr>
                <w:rFonts w:ascii="Times New Roman" w:hAnsi="Times New Roman" w:cs="Times New Roman"/>
                <w:color w:val="010302"/>
              </w:rPr>
            </w:pPr>
            <w:r>
              <w:rPr>
                <w:rFonts w:ascii="Calibri" w:hAnsi="Calibri" w:cs="Calibri"/>
                <w:color w:val="000000"/>
                <w:sz w:val="6"/>
                <w:szCs w:val="6"/>
                <w:lang w:val="cs-CZ"/>
              </w:rPr>
              <w:t>UAS495525</w:t>
            </w:r>
            <w:r>
              <w:rPr>
                <w:rFonts w:ascii="Times New Roman" w:hAnsi="Times New Roman" w:cs="Times New Roman"/>
                <w:sz w:val="6"/>
                <w:szCs w:val="6"/>
              </w:rPr>
              <w:t xml:space="preserve"> </w:t>
            </w:r>
          </w:p>
        </w:tc>
        <w:tc>
          <w:tcPr>
            <w:tcW w:w="447" w:type="dxa"/>
          </w:tcPr>
          <w:p w14:paraId="33F3FCCA"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1995</w:t>
            </w:r>
            <w:r>
              <w:rPr>
                <w:rFonts w:ascii="Times New Roman" w:hAnsi="Times New Roman" w:cs="Times New Roman"/>
                <w:sz w:val="6"/>
                <w:szCs w:val="6"/>
              </w:rPr>
              <w:t xml:space="preserve"> </w:t>
            </w:r>
          </w:p>
        </w:tc>
        <w:tc>
          <w:tcPr>
            <w:tcW w:w="364" w:type="dxa"/>
          </w:tcPr>
          <w:p w14:paraId="32359D23"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96  </w:t>
            </w:r>
          </w:p>
        </w:tc>
        <w:tc>
          <w:tcPr>
            <w:tcW w:w="465" w:type="dxa"/>
          </w:tcPr>
          <w:p w14:paraId="4DDA13B1"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3140</w:t>
            </w:r>
            <w:r>
              <w:rPr>
                <w:rFonts w:ascii="Times New Roman" w:hAnsi="Times New Roman" w:cs="Times New Roman"/>
                <w:sz w:val="6"/>
                <w:szCs w:val="6"/>
              </w:rPr>
              <w:t xml:space="preserve"> </w:t>
            </w:r>
          </w:p>
        </w:tc>
        <w:tc>
          <w:tcPr>
            <w:tcW w:w="501" w:type="dxa"/>
          </w:tcPr>
          <w:p w14:paraId="42324E2F"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EEE3598"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8</w:t>
            </w:r>
            <w:r>
              <w:rPr>
                <w:rFonts w:ascii="Times New Roman" w:hAnsi="Times New Roman" w:cs="Times New Roman"/>
                <w:sz w:val="6"/>
                <w:szCs w:val="6"/>
              </w:rPr>
              <w:t xml:space="preserve"> </w:t>
            </w:r>
          </w:p>
        </w:tc>
        <w:tc>
          <w:tcPr>
            <w:tcW w:w="364" w:type="dxa"/>
          </w:tcPr>
          <w:p w14:paraId="338ADDDD"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16E325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540 000 Kč</w:t>
            </w:r>
            <w:r>
              <w:rPr>
                <w:rFonts w:ascii="Times New Roman" w:hAnsi="Times New Roman" w:cs="Times New Roman"/>
                <w:sz w:val="6"/>
                <w:szCs w:val="6"/>
              </w:rPr>
              <w:t xml:space="preserve"> </w:t>
            </w:r>
          </w:p>
        </w:tc>
        <w:tc>
          <w:tcPr>
            <w:tcW w:w="578" w:type="dxa"/>
          </w:tcPr>
          <w:p w14:paraId="2B8EF3C7" w14:textId="77777777" w:rsidR="00982D78" w:rsidRDefault="00982D78">
            <w:pPr>
              <w:rPr>
                <w:rFonts w:ascii="Times New Roman" w:hAnsi="Times New Roman"/>
                <w:color w:val="000000" w:themeColor="text1"/>
                <w:sz w:val="1"/>
                <w:szCs w:val="1"/>
                <w:lang w:val="cs-CZ"/>
              </w:rPr>
            </w:pPr>
          </w:p>
        </w:tc>
        <w:tc>
          <w:tcPr>
            <w:tcW w:w="683" w:type="dxa"/>
          </w:tcPr>
          <w:p w14:paraId="262AD29D"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8884</w:t>
            </w:r>
            <w:r>
              <w:rPr>
                <w:rFonts w:ascii="Times New Roman" w:hAnsi="Times New Roman" w:cs="Times New Roman"/>
                <w:sz w:val="6"/>
                <w:szCs w:val="6"/>
              </w:rPr>
              <w:t xml:space="preserve"> </w:t>
            </w:r>
          </w:p>
        </w:tc>
        <w:tc>
          <w:tcPr>
            <w:tcW w:w="652" w:type="dxa"/>
          </w:tcPr>
          <w:p w14:paraId="53DEA926"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8884</w:t>
            </w:r>
            <w:r>
              <w:rPr>
                <w:rFonts w:ascii="Times New Roman" w:hAnsi="Times New Roman" w:cs="Times New Roman"/>
                <w:sz w:val="6"/>
                <w:szCs w:val="6"/>
              </w:rPr>
              <w:t xml:space="preserve"> </w:t>
            </w:r>
          </w:p>
        </w:tc>
        <w:tc>
          <w:tcPr>
            <w:tcW w:w="660" w:type="dxa"/>
          </w:tcPr>
          <w:p w14:paraId="200C0806"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8884</w:t>
            </w:r>
            <w:r>
              <w:rPr>
                <w:rFonts w:ascii="Times New Roman" w:hAnsi="Times New Roman" w:cs="Times New Roman"/>
                <w:sz w:val="6"/>
                <w:szCs w:val="6"/>
              </w:rPr>
              <w:t xml:space="preserve"> </w:t>
            </w:r>
          </w:p>
        </w:tc>
      </w:tr>
      <w:tr w:rsidR="00982D78" w14:paraId="627083EC" w14:textId="77777777">
        <w:trPr>
          <w:trHeight w:hRule="exact" w:val="73"/>
        </w:trPr>
        <w:tc>
          <w:tcPr>
            <w:tcW w:w="1874" w:type="dxa"/>
          </w:tcPr>
          <w:p w14:paraId="79CA5D4F" w14:textId="77777777" w:rsidR="00982D78" w:rsidRDefault="00000000">
            <w:pPr>
              <w:spacing w:before="1"/>
              <w:ind w:left="680"/>
              <w:rPr>
                <w:rFonts w:ascii="Times New Roman" w:hAnsi="Times New Roman" w:cs="Times New Roman"/>
                <w:color w:val="010302"/>
              </w:rPr>
            </w:pPr>
            <w:r>
              <w:rPr>
                <w:rFonts w:ascii="Calibri" w:hAnsi="Calibri" w:cs="Calibri"/>
                <w:color w:val="000000"/>
                <w:sz w:val="6"/>
                <w:szCs w:val="6"/>
                <w:lang w:val="cs-CZ"/>
              </w:rPr>
              <w:t>Krajský soud Praha</w:t>
            </w:r>
            <w:r>
              <w:rPr>
                <w:rFonts w:ascii="Times New Roman" w:hAnsi="Times New Roman" w:cs="Times New Roman"/>
                <w:sz w:val="6"/>
                <w:szCs w:val="6"/>
              </w:rPr>
              <w:t xml:space="preserve"> </w:t>
            </w:r>
          </w:p>
        </w:tc>
        <w:tc>
          <w:tcPr>
            <w:tcW w:w="489" w:type="dxa"/>
          </w:tcPr>
          <w:p w14:paraId="636A9616"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B0CA389"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EEA7491"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0386C88E"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4C89606"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E3044FC"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CD36B77" w14:textId="77777777" w:rsidR="00982D78" w:rsidRDefault="00000000">
            <w:pPr>
              <w:spacing w:before="1"/>
              <w:ind w:left="60"/>
              <w:rPr>
                <w:rFonts w:ascii="Times New Roman" w:hAnsi="Times New Roman" w:cs="Times New Roman"/>
                <w:color w:val="010302"/>
              </w:rPr>
            </w:pPr>
            <w:r>
              <w:rPr>
                <w:rFonts w:ascii="Calibri" w:hAnsi="Calibri" w:cs="Calibri"/>
                <w:color w:val="000000"/>
                <w:sz w:val="6"/>
                <w:szCs w:val="6"/>
                <w:lang w:val="cs-CZ"/>
              </w:rPr>
              <w:t>TMBCP0NZ3SC006814</w:t>
            </w:r>
            <w:r>
              <w:rPr>
                <w:rFonts w:ascii="Times New Roman" w:hAnsi="Times New Roman" w:cs="Times New Roman"/>
                <w:sz w:val="6"/>
                <w:szCs w:val="6"/>
              </w:rPr>
              <w:t xml:space="preserve"> </w:t>
            </w:r>
          </w:p>
        </w:tc>
        <w:tc>
          <w:tcPr>
            <w:tcW w:w="364" w:type="dxa"/>
          </w:tcPr>
          <w:p w14:paraId="75CE67B4"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0A6D5C6E"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08.10.2024</w:t>
            </w:r>
            <w:r>
              <w:rPr>
                <w:rFonts w:ascii="Times New Roman" w:hAnsi="Times New Roman" w:cs="Times New Roman"/>
                <w:sz w:val="6"/>
                <w:szCs w:val="6"/>
              </w:rPr>
              <w:t xml:space="preserve"> </w:t>
            </w:r>
          </w:p>
        </w:tc>
        <w:tc>
          <w:tcPr>
            <w:tcW w:w="383" w:type="dxa"/>
          </w:tcPr>
          <w:p w14:paraId="207F9B24"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A6F69E0"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UBJ872189</w:t>
            </w:r>
            <w:r>
              <w:rPr>
                <w:rFonts w:ascii="Times New Roman" w:hAnsi="Times New Roman" w:cs="Times New Roman"/>
                <w:sz w:val="6"/>
                <w:szCs w:val="6"/>
              </w:rPr>
              <w:t xml:space="preserve"> </w:t>
            </w:r>
          </w:p>
        </w:tc>
        <w:tc>
          <w:tcPr>
            <w:tcW w:w="447" w:type="dxa"/>
          </w:tcPr>
          <w:p w14:paraId="7F3DA03F"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7A3983F9"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195  </w:t>
            </w:r>
          </w:p>
        </w:tc>
        <w:tc>
          <w:tcPr>
            <w:tcW w:w="465" w:type="dxa"/>
          </w:tcPr>
          <w:p w14:paraId="0B88E7AA"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2300</w:t>
            </w:r>
            <w:r>
              <w:rPr>
                <w:rFonts w:ascii="Times New Roman" w:hAnsi="Times New Roman" w:cs="Times New Roman"/>
                <w:sz w:val="6"/>
                <w:szCs w:val="6"/>
              </w:rPr>
              <w:t xml:space="preserve"> </w:t>
            </w:r>
          </w:p>
        </w:tc>
        <w:tc>
          <w:tcPr>
            <w:tcW w:w="501" w:type="dxa"/>
          </w:tcPr>
          <w:p w14:paraId="1E2C1025"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B741570"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F6733CA"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53ABEE0"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931 020 Kč</w:t>
            </w:r>
            <w:r>
              <w:rPr>
                <w:rFonts w:ascii="Times New Roman" w:hAnsi="Times New Roman" w:cs="Times New Roman"/>
                <w:sz w:val="6"/>
                <w:szCs w:val="6"/>
              </w:rPr>
              <w:t xml:space="preserve"> </w:t>
            </w:r>
          </w:p>
        </w:tc>
        <w:tc>
          <w:tcPr>
            <w:tcW w:w="578" w:type="dxa"/>
          </w:tcPr>
          <w:p w14:paraId="79B95FD4" w14:textId="77777777" w:rsidR="00982D78" w:rsidRDefault="00982D78">
            <w:pPr>
              <w:rPr>
                <w:rFonts w:ascii="Times New Roman" w:hAnsi="Times New Roman"/>
                <w:color w:val="000000" w:themeColor="text1"/>
                <w:sz w:val="1"/>
                <w:szCs w:val="1"/>
                <w:lang w:val="cs-CZ"/>
              </w:rPr>
            </w:pPr>
          </w:p>
        </w:tc>
        <w:tc>
          <w:tcPr>
            <w:tcW w:w="683" w:type="dxa"/>
          </w:tcPr>
          <w:p w14:paraId="579E3AA8" w14:textId="77777777" w:rsidR="00982D78" w:rsidRDefault="00000000">
            <w:pPr>
              <w:spacing w:before="1"/>
              <w:ind w:left="266"/>
              <w:rPr>
                <w:rFonts w:ascii="Times New Roman" w:hAnsi="Times New Roman" w:cs="Times New Roman"/>
                <w:color w:val="010302"/>
              </w:rPr>
            </w:pPr>
            <w:r>
              <w:rPr>
                <w:rFonts w:ascii="Calibri" w:hAnsi="Calibri" w:cs="Calibri"/>
                <w:color w:val="000000"/>
                <w:sz w:val="6"/>
                <w:szCs w:val="6"/>
                <w:lang w:val="cs-CZ"/>
              </w:rPr>
              <w:t>14979</w:t>
            </w:r>
            <w:r>
              <w:rPr>
                <w:rFonts w:ascii="Times New Roman" w:hAnsi="Times New Roman" w:cs="Times New Roman"/>
                <w:sz w:val="6"/>
                <w:szCs w:val="6"/>
              </w:rPr>
              <w:t xml:space="preserve"> </w:t>
            </w:r>
          </w:p>
        </w:tc>
        <w:tc>
          <w:tcPr>
            <w:tcW w:w="652" w:type="dxa"/>
          </w:tcPr>
          <w:p w14:paraId="6C3D1592"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14979</w:t>
            </w:r>
            <w:r>
              <w:rPr>
                <w:rFonts w:ascii="Times New Roman" w:hAnsi="Times New Roman" w:cs="Times New Roman"/>
                <w:sz w:val="6"/>
                <w:szCs w:val="6"/>
              </w:rPr>
              <w:t xml:space="preserve"> </w:t>
            </w:r>
          </w:p>
        </w:tc>
        <w:tc>
          <w:tcPr>
            <w:tcW w:w="660" w:type="dxa"/>
          </w:tcPr>
          <w:p w14:paraId="7E717A5F"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14979</w:t>
            </w:r>
            <w:r>
              <w:rPr>
                <w:rFonts w:ascii="Times New Roman" w:hAnsi="Times New Roman" w:cs="Times New Roman"/>
                <w:sz w:val="6"/>
                <w:szCs w:val="6"/>
              </w:rPr>
              <w:t xml:space="preserve"> </w:t>
            </w:r>
          </w:p>
        </w:tc>
      </w:tr>
      <w:tr w:rsidR="00982D78" w14:paraId="27CDFDC1" w14:textId="77777777">
        <w:trPr>
          <w:trHeight w:hRule="exact" w:val="73"/>
        </w:trPr>
        <w:tc>
          <w:tcPr>
            <w:tcW w:w="1874" w:type="dxa"/>
          </w:tcPr>
          <w:p w14:paraId="1181E6DA" w14:textId="77777777" w:rsidR="00982D78" w:rsidRDefault="00000000">
            <w:pPr>
              <w:spacing w:before="9"/>
              <w:ind w:left="680"/>
              <w:rPr>
                <w:rFonts w:ascii="Times New Roman" w:hAnsi="Times New Roman" w:cs="Times New Roman"/>
                <w:color w:val="010302"/>
              </w:rPr>
            </w:pPr>
            <w:r>
              <w:rPr>
                <w:noProof/>
              </w:rPr>
              <mc:AlternateContent>
                <mc:Choice Requires="wps">
                  <w:drawing>
                    <wp:anchor distT="0" distB="0" distL="114300" distR="114300" simplePos="0" relativeHeight="251525632" behindDoc="0" locked="0" layoutInCell="1" allowOverlap="1" wp14:anchorId="3CAFABD0" wp14:editId="3A5F1006">
                      <wp:simplePos x="0" y="0"/>
                      <wp:positionH relativeFrom="page">
                        <wp:posOffset>445008</wp:posOffset>
                      </wp:positionH>
                      <wp:positionV relativeFrom="line">
                        <wp:posOffset>5714</wp:posOffset>
                      </wp:positionV>
                      <wp:extent cx="8660113" cy="214883"/>
                      <wp:effectExtent l="0" t="0" r="0" b="0"/>
                      <wp:wrapNone/>
                      <wp:docPr id="384" name="Freeform 384"/>
                      <wp:cNvGraphicFramePr/>
                      <a:graphic xmlns:a="http://schemas.openxmlformats.org/drawingml/2006/main">
                        <a:graphicData uri="http://schemas.microsoft.com/office/word/2010/wordprocessingShape">
                          <wps:wsp>
                            <wps:cNvSpPr/>
                            <wps:spPr>
                              <a:xfrm>
                                <a:off x="1091488" y="5714"/>
                                <a:ext cx="8545813" cy="100583"/>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15718CB" w14:textId="77777777" w:rsidR="00982D78" w:rsidRDefault="00000000">
                                  <w:pPr>
                                    <w:tabs>
                                      <w:tab w:val="left" w:pos="1240"/>
                                      <w:tab w:val="left" w:pos="2393"/>
                                      <w:tab w:val="left" w:pos="3506"/>
                                      <w:tab w:val="left" w:pos="4766"/>
                                      <w:tab w:val="left" w:pos="5364"/>
                                      <w:tab w:val="left" w:pos="5697"/>
                                      <w:tab w:val="left" w:pos="6458"/>
                                      <w:tab w:val="left" w:pos="6775"/>
                                      <w:tab w:val="left" w:pos="7320"/>
                                      <w:tab w:val="left" w:pos="7625"/>
                                      <w:tab w:val="left" w:pos="8191"/>
                                      <w:tab w:val="left" w:pos="8607"/>
                                      <w:tab w:val="left" w:pos="9019"/>
                                      <w:tab w:val="left" w:pos="9526"/>
                                      <w:tab w:val="left" w:pos="9994"/>
                                      <w:tab w:val="left" w:pos="10311"/>
                                      <w:tab w:val="left" w:pos="10740"/>
                                      <w:tab w:val="left" w:pos="12032"/>
                                      <w:tab w:val="left" w:pos="12704"/>
                                      <w:tab w:val="left" w:pos="13357"/>
                                    </w:tabs>
                                    <w:spacing w:line="93" w:lineRule="exact"/>
                                    <w:ind w:firstLine="4027"/>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TMBBD61Z962178015</w:t>
                                  </w:r>
                                  <w:r>
                                    <w:rPr>
                                      <w:rFonts w:ascii="Calibri" w:hAnsi="Calibri" w:cs="Calibri"/>
                                      <w:color w:val="000000"/>
                                      <w:sz w:val="6"/>
                                      <w:szCs w:val="6"/>
                                      <w:lang w:val="cs-CZ"/>
                                    </w:rPr>
                                    <w:tab/>
                                    <w:t>2005</w:t>
                                  </w:r>
                                  <w:r>
                                    <w:rPr>
                                      <w:rFonts w:ascii="Calibri" w:hAnsi="Calibri" w:cs="Calibri"/>
                                      <w:color w:val="000000"/>
                                      <w:sz w:val="6"/>
                                      <w:szCs w:val="6"/>
                                      <w:lang w:val="cs-CZ"/>
                                    </w:rPr>
                                    <w:tab/>
                                    <w:t>13.12.2005</w:t>
                                  </w:r>
                                  <w:r>
                                    <w:rPr>
                                      <w:rFonts w:ascii="Calibri" w:hAnsi="Calibri" w:cs="Calibri"/>
                                      <w:color w:val="000000"/>
                                      <w:sz w:val="6"/>
                                      <w:szCs w:val="6"/>
                                      <w:lang w:val="cs-CZ"/>
                                    </w:rPr>
                                    <w:tab/>
                                    <w:t>0</w:t>
                                  </w:r>
                                  <w:r>
                                    <w:rPr>
                                      <w:rFonts w:ascii="Calibri" w:hAnsi="Calibri" w:cs="Calibri"/>
                                      <w:color w:val="000000"/>
                                      <w:sz w:val="6"/>
                                      <w:szCs w:val="6"/>
                                      <w:lang w:val="cs-CZ"/>
                                    </w:rPr>
                                    <w:tab/>
                                    <w:t>UAT663244</w:t>
                                  </w:r>
                                  <w:r>
                                    <w:rPr>
                                      <w:rFonts w:ascii="Calibri" w:hAnsi="Calibri" w:cs="Calibri"/>
                                      <w:color w:val="000000"/>
                                      <w:sz w:val="6"/>
                                      <w:szCs w:val="6"/>
                                      <w:lang w:val="cs-CZ"/>
                                    </w:rPr>
                                    <w:tab/>
                                    <w:t>1984</w:t>
                                  </w:r>
                                  <w:r>
                                    <w:rPr>
                                      <w:rFonts w:ascii="Calibri" w:hAnsi="Calibri" w:cs="Calibri"/>
                                      <w:color w:val="000000"/>
                                      <w:sz w:val="6"/>
                                      <w:szCs w:val="6"/>
                                      <w:lang w:val="cs-CZ"/>
                                    </w:rPr>
                                    <w:tab/>
                                    <w:t>110</w:t>
                                  </w:r>
                                  <w:r>
                                    <w:rPr>
                                      <w:rFonts w:ascii="Calibri" w:hAnsi="Calibri" w:cs="Calibri"/>
                                      <w:color w:val="000000"/>
                                      <w:sz w:val="6"/>
                                      <w:szCs w:val="6"/>
                                      <w:lang w:val="cs-CZ"/>
                                    </w:rPr>
                                    <w:tab/>
                                    <w:t>1970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50 000 Kč</w:t>
                                  </w:r>
                                  <w:r>
                                    <w:rPr>
                                      <w:rFonts w:ascii="Calibri" w:hAnsi="Calibri" w:cs="Calibri"/>
                                      <w:color w:val="000000"/>
                                      <w:sz w:val="6"/>
                                      <w:szCs w:val="6"/>
                                      <w:lang w:val="cs-CZ"/>
                                    </w:rPr>
                                    <w:tab/>
                                    <w:t>945</w:t>
                                  </w:r>
                                  <w:r>
                                    <w:rPr>
                                      <w:rFonts w:ascii="Calibri" w:hAnsi="Calibri" w:cs="Calibri"/>
                                      <w:color w:val="000000"/>
                                      <w:sz w:val="6"/>
                                      <w:szCs w:val="6"/>
                                      <w:lang w:val="cs-CZ"/>
                                    </w:rPr>
                                    <w:tab/>
                                    <w:t>945</w:t>
                                  </w:r>
                                  <w:r>
                                    <w:rPr>
                                      <w:rFonts w:ascii="Calibri" w:hAnsi="Calibri" w:cs="Calibri"/>
                                      <w:color w:val="000000"/>
                                      <w:sz w:val="6"/>
                                      <w:szCs w:val="6"/>
                                      <w:lang w:val="cs-CZ"/>
                                    </w:rPr>
                                    <w:tab/>
                                    <w:t>945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TRANSPORTE</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3CAFABD0" id="Freeform 384" o:spid="_x0000_s1048" style="position:absolute;left:0;text-align:left;margin-left:35.05pt;margin-top:.45pt;width:681.9pt;height:16.9pt;z-index:25152563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0XcSgIAAO8EAAAOAAAAZHJzL2Uyb0RvYy54bWysVE2P0zAQvSPxHyzfaZJuy5aq6R5YFSEh&#10;WO3CD3Acu7HkL2y3Sf89YztJC8sJ0YM78cy8mfcmk93DoCQ6M+eF0TWuFiVGTFPTCn2s8Y/vh3cb&#10;jHwguiXSaFbjC/P4Yf/2za63W7Y0nZEtcwhAtN/2tsZdCHZbFJ52TBG/MJZpcHLjFAnw6I5F60gP&#10;6EoWy7J8X/TGtdYZyryH28fsxPuEzzmj4RvnngUkawy9hXS6dDbxLPY7sj06YjtBxzbIP3ShiNBQ&#10;dIZ6JIGgkxOvoJSgznjDw4IaVRjOBWWJA7Cpyj/YvHTEssQFxPF2lsn/P1j69fxinxzI0Fu/9WBG&#10;FgN3Kv5Df2iAsZYfqtUGJnmp8fq+WmXV2BAQBe9mvVpvqjuMKLirslxv7mJAcYWhJx8+MZMgyfmL&#10;D1n1drJIN1l00JPpYHZxajJNLWAEU3MYwdSaXN+SMOZBqdsS2hyElKmG1KiHppb3JQyfEnjBuCSA&#10;RZVta+z1MQ3NGynamBM5e3dsPkqHzgSKHw4l/FIQkbYj+RZIxttMcoxPhH8DUiLAqy2FGhuYEqSG&#10;2KvayQoXyWJxqZ8ZR6IFWZe5tbgIbO6HUMp0qLKrIy3LDa1v+5kyUkcJMCJzoDdjjwBTZAaZsDOt&#10;MT6msrRHc3KWI23o68Zy8pyRKhsd5mQltHF/YyaB1Vg5x08iZWmiSmFoBtAGpFnG0HjVmPby5FAP&#10;Cwzj/HkijmEkP2vYkLjtk+EmoxmNWCnmw1YlmcYvQFzb2+cUdf1O7X8BAAD//wMAUEsDBBQABgAI&#10;AAAAIQDRTU+E3QAAAAcBAAAPAAAAZHJzL2Rvd25yZXYueG1sTI5BT8JAFITvJvyHzTPhJlsskVr7&#10;SgiRiNGLhR+w7T7axu7bprtA8de7nPQ2k5nMfNlqNJ040+BaywjzWQSCuLK65RrhsN8+JCCcV6xV&#10;Z5kQruRglU/uMpVqe+EvOhe+FmGEXaoQGu/7VEpXNWSUm9meOGRHOxjlgx1qqQd1CeOmk49R9CSN&#10;ajk8NKqnTUPVd3EyCO+7N7v7GQuqP0zC5lomm+PrJ+L0fly/gPA0+r8y3PADOuSBqbQn1k50CMto&#10;HpoIzyBu6SKOgyoR4sUSZJ7J//z5LwAAAP//AwBQSwECLQAUAAYACAAAACEAtoM4kv4AAADhAQAA&#10;EwAAAAAAAAAAAAAAAAAAAAAAW0NvbnRlbnRfVHlwZXNdLnhtbFBLAQItABQABgAIAAAAIQA4/SH/&#10;1gAAAJQBAAALAAAAAAAAAAAAAAAAAC8BAABfcmVscy8ucmVsc1BLAQItABQABgAIAAAAIQAjr0Xc&#10;SgIAAO8EAAAOAAAAAAAAAAAAAAAAAC4CAABkcnMvZTJvRG9jLnhtbFBLAQItABQABgAIAAAAIQDR&#10;TU+E3QAAAAcBAAAPAAAAAAAAAAAAAAAAAKQ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515718CB" w14:textId="77777777" w:rsidR="00982D78" w:rsidRDefault="00000000">
                            <w:pPr>
                              <w:tabs>
                                <w:tab w:val="left" w:pos="1240"/>
                                <w:tab w:val="left" w:pos="2393"/>
                                <w:tab w:val="left" w:pos="3506"/>
                                <w:tab w:val="left" w:pos="4766"/>
                                <w:tab w:val="left" w:pos="5364"/>
                                <w:tab w:val="left" w:pos="5697"/>
                                <w:tab w:val="left" w:pos="6458"/>
                                <w:tab w:val="left" w:pos="6775"/>
                                <w:tab w:val="left" w:pos="7320"/>
                                <w:tab w:val="left" w:pos="7625"/>
                                <w:tab w:val="left" w:pos="8191"/>
                                <w:tab w:val="left" w:pos="8607"/>
                                <w:tab w:val="left" w:pos="9019"/>
                                <w:tab w:val="left" w:pos="9526"/>
                                <w:tab w:val="left" w:pos="9994"/>
                                <w:tab w:val="left" w:pos="10311"/>
                                <w:tab w:val="left" w:pos="10740"/>
                                <w:tab w:val="left" w:pos="12032"/>
                                <w:tab w:val="left" w:pos="12704"/>
                                <w:tab w:val="left" w:pos="13357"/>
                              </w:tabs>
                              <w:spacing w:line="93" w:lineRule="exact"/>
                              <w:ind w:firstLine="4027"/>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TMBBD61Z962178015</w:t>
                            </w:r>
                            <w:r>
                              <w:rPr>
                                <w:rFonts w:ascii="Calibri" w:hAnsi="Calibri" w:cs="Calibri"/>
                                <w:color w:val="000000"/>
                                <w:sz w:val="6"/>
                                <w:szCs w:val="6"/>
                                <w:lang w:val="cs-CZ"/>
                              </w:rPr>
                              <w:tab/>
                              <w:t>2005</w:t>
                            </w:r>
                            <w:r>
                              <w:rPr>
                                <w:rFonts w:ascii="Calibri" w:hAnsi="Calibri" w:cs="Calibri"/>
                                <w:color w:val="000000"/>
                                <w:sz w:val="6"/>
                                <w:szCs w:val="6"/>
                                <w:lang w:val="cs-CZ"/>
                              </w:rPr>
                              <w:tab/>
                              <w:t>13.12.2005</w:t>
                            </w:r>
                            <w:r>
                              <w:rPr>
                                <w:rFonts w:ascii="Calibri" w:hAnsi="Calibri" w:cs="Calibri"/>
                                <w:color w:val="000000"/>
                                <w:sz w:val="6"/>
                                <w:szCs w:val="6"/>
                                <w:lang w:val="cs-CZ"/>
                              </w:rPr>
                              <w:tab/>
                              <w:t>0</w:t>
                            </w:r>
                            <w:r>
                              <w:rPr>
                                <w:rFonts w:ascii="Calibri" w:hAnsi="Calibri" w:cs="Calibri"/>
                                <w:color w:val="000000"/>
                                <w:sz w:val="6"/>
                                <w:szCs w:val="6"/>
                                <w:lang w:val="cs-CZ"/>
                              </w:rPr>
                              <w:tab/>
                              <w:t>UAT663244</w:t>
                            </w:r>
                            <w:r>
                              <w:rPr>
                                <w:rFonts w:ascii="Calibri" w:hAnsi="Calibri" w:cs="Calibri"/>
                                <w:color w:val="000000"/>
                                <w:sz w:val="6"/>
                                <w:szCs w:val="6"/>
                                <w:lang w:val="cs-CZ"/>
                              </w:rPr>
                              <w:tab/>
                              <w:t>1984</w:t>
                            </w:r>
                            <w:r>
                              <w:rPr>
                                <w:rFonts w:ascii="Calibri" w:hAnsi="Calibri" w:cs="Calibri"/>
                                <w:color w:val="000000"/>
                                <w:sz w:val="6"/>
                                <w:szCs w:val="6"/>
                                <w:lang w:val="cs-CZ"/>
                              </w:rPr>
                              <w:tab/>
                              <w:t>110</w:t>
                            </w:r>
                            <w:r>
                              <w:rPr>
                                <w:rFonts w:ascii="Calibri" w:hAnsi="Calibri" w:cs="Calibri"/>
                                <w:color w:val="000000"/>
                                <w:sz w:val="6"/>
                                <w:szCs w:val="6"/>
                                <w:lang w:val="cs-CZ"/>
                              </w:rPr>
                              <w:tab/>
                              <w:t>1970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50 000 Kč</w:t>
                            </w:r>
                            <w:r>
                              <w:rPr>
                                <w:rFonts w:ascii="Calibri" w:hAnsi="Calibri" w:cs="Calibri"/>
                                <w:color w:val="000000"/>
                                <w:sz w:val="6"/>
                                <w:szCs w:val="6"/>
                                <w:lang w:val="cs-CZ"/>
                              </w:rPr>
                              <w:tab/>
                              <w:t>945</w:t>
                            </w:r>
                            <w:r>
                              <w:rPr>
                                <w:rFonts w:ascii="Calibri" w:hAnsi="Calibri" w:cs="Calibri"/>
                                <w:color w:val="000000"/>
                                <w:sz w:val="6"/>
                                <w:szCs w:val="6"/>
                                <w:lang w:val="cs-CZ"/>
                              </w:rPr>
                              <w:tab/>
                              <w:t>945</w:t>
                            </w:r>
                            <w:r>
                              <w:rPr>
                                <w:rFonts w:ascii="Calibri" w:hAnsi="Calibri" w:cs="Calibri"/>
                                <w:color w:val="000000"/>
                                <w:sz w:val="6"/>
                                <w:szCs w:val="6"/>
                                <w:lang w:val="cs-CZ"/>
                              </w:rPr>
                              <w:tab/>
                              <w:t>945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TRANSPORTE</w:t>
                            </w:r>
                            <w:r>
                              <w:rPr>
                                <w:rFonts w:ascii="Times New Roman" w:hAnsi="Times New Roman" w:cs="Times New Roman"/>
                                <w:sz w:val="6"/>
                                <w:szCs w:val="6"/>
                              </w:rPr>
                              <w:t xml:space="preserve"> </w:t>
                            </w:r>
                          </w:p>
                        </w:txbxContent>
                      </v:textbox>
                      <w10:wrap anchorx="page" anchory="line"/>
                    </v:shape>
                  </w:pict>
                </mc:Fallback>
              </mc:AlternateContent>
            </w:r>
            <w:r>
              <w:rPr>
                <w:rFonts w:ascii="Calibri" w:hAnsi="Calibri" w:cs="Calibri"/>
                <w:color w:val="000000"/>
                <w:sz w:val="6"/>
                <w:szCs w:val="6"/>
                <w:lang w:val="cs-CZ"/>
              </w:rPr>
              <w:t>Krajský soud Praha</w:t>
            </w:r>
            <w:r>
              <w:rPr>
                <w:rFonts w:ascii="Times New Roman" w:hAnsi="Times New Roman" w:cs="Times New Roman"/>
                <w:sz w:val="6"/>
                <w:szCs w:val="6"/>
              </w:rPr>
              <w:t xml:space="preserve"> </w:t>
            </w:r>
          </w:p>
        </w:tc>
        <w:tc>
          <w:tcPr>
            <w:tcW w:w="489" w:type="dxa"/>
          </w:tcPr>
          <w:p w14:paraId="3F82052C" w14:textId="77777777" w:rsidR="00982D78" w:rsidRDefault="00000000">
            <w:pPr>
              <w:spacing w:before="9"/>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A0D49DD" w14:textId="77777777" w:rsidR="00982D78" w:rsidRDefault="00000000">
            <w:pPr>
              <w:spacing w:before="9"/>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AD79E2A" w14:textId="77777777" w:rsidR="00982D78" w:rsidRDefault="00000000">
            <w:pPr>
              <w:spacing w:before="9"/>
              <w:ind w:left="26" w:right="-3"/>
              <w:rPr>
                <w:rFonts w:ascii="Times New Roman" w:hAnsi="Times New Roman" w:cs="Times New Roman"/>
                <w:color w:val="010302"/>
              </w:rPr>
            </w:pPr>
            <w:r>
              <w:rPr>
                <w:rFonts w:ascii="Calibri" w:hAnsi="Calibri" w:cs="Calibri"/>
                <w:color w:val="000000"/>
                <w:sz w:val="6"/>
                <w:szCs w:val="6"/>
                <w:lang w:val="cs-CZ"/>
              </w:rPr>
              <w:t>AVIA 1Z AABLRX</w:t>
            </w:r>
            <w:r>
              <w:rPr>
                <w:rFonts w:ascii="Times New Roman" w:hAnsi="Times New Roman" w:cs="Times New Roman"/>
                <w:sz w:val="6"/>
                <w:szCs w:val="6"/>
              </w:rPr>
              <w:t xml:space="preserve"> </w:t>
            </w:r>
          </w:p>
        </w:tc>
        <w:tc>
          <w:tcPr>
            <w:tcW w:w="669" w:type="dxa"/>
          </w:tcPr>
          <w:p w14:paraId="6CDBAD43" w14:textId="77777777" w:rsidR="00982D78" w:rsidRDefault="00982D78">
            <w:pPr>
              <w:rPr>
                <w:rFonts w:ascii="Times New Roman" w:hAnsi="Times New Roman"/>
                <w:color w:val="000000" w:themeColor="text1"/>
                <w:sz w:val="1"/>
                <w:szCs w:val="1"/>
                <w:lang w:val="cs-CZ"/>
              </w:rPr>
            </w:pPr>
          </w:p>
        </w:tc>
        <w:tc>
          <w:tcPr>
            <w:tcW w:w="526" w:type="dxa"/>
          </w:tcPr>
          <w:p w14:paraId="4292D4DB" w14:textId="77777777" w:rsidR="00982D78" w:rsidRDefault="00982D78">
            <w:pPr>
              <w:rPr>
                <w:rFonts w:ascii="Times New Roman" w:hAnsi="Times New Roman"/>
                <w:color w:val="000000" w:themeColor="text1"/>
                <w:sz w:val="1"/>
                <w:szCs w:val="1"/>
                <w:lang w:val="cs-CZ"/>
              </w:rPr>
            </w:pPr>
          </w:p>
        </w:tc>
        <w:tc>
          <w:tcPr>
            <w:tcW w:w="489" w:type="dxa"/>
          </w:tcPr>
          <w:p w14:paraId="15FCB698" w14:textId="77777777" w:rsidR="00982D78" w:rsidRDefault="00982D78">
            <w:pPr>
              <w:rPr>
                <w:rFonts w:ascii="Times New Roman" w:hAnsi="Times New Roman"/>
                <w:color w:val="000000" w:themeColor="text1"/>
                <w:sz w:val="1"/>
                <w:szCs w:val="1"/>
                <w:lang w:val="cs-CZ"/>
              </w:rPr>
            </w:pPr>
          </w:p>
        </w:tc>
        <w:tc>
          <w:tcPr>
            <w:tcW w:w="688" w:type="dxa"/>
          </w:tcPr>
          <w:p w14:paraId="1AF5A150" w14:textId="77777777" w:rsidR="00982D78" w:rsidRDefault="00982D78">
            <w:pPr>
              <w:rPr>
                <w:rFonts w:ascii="Times New Roman" w:hAnsi="Times New Roman"/>
                <w:color w:val="000000" w:themeColor="text1"/>
                <w:sz w:val="1"/>
                <w:szCs w:val="1"/>
                <w:lang w:val="cs-CZ"/>
              </w:rPr>
            </w:pPr>
          </w:p>
        </w:tc>
        <w:tc>
          <w:tcPr>
            <w:tcW w:w="364" w:type="dxa"/>
          </w:tcPr>
          <w:p w14:paraId="5C3A4776" w14:textId="77777777" w:rsidR="00982D78" w:rsidRDefault="00982D78">
            <w:pPr>
              <w:rPr>
                <w:rFonts w:ascii="Times New Roman" w:hAnsi="Times New Roman"/>
                <w:color w:val="000000" w:themeColor="text1"/>
                <w:sz w:val="1"/>
                <w:szCs w:val="1"/>
                <w:lang w:val="cs-CZ"/>
              </w:rPr>
            </w:pPr>
          </w:p>
        </w:tc>
        <w:tc>
          <w:tcPr>
            <w:tcW w:w="436" w:type="dxa"/>
          </w:tcPr>
          <w:p w14:paraId="42D46C0F" w14:textId="77777777" w:rsidR="00982D78" w:rsidRDefault="00982D78">
            <w:pPr>
              <w:rPr>
                <w:rFonts w:ascii="Times New Roman" w:hAnsi="Times New Roman"/>
                <w:color w:val="000000" w:themeColor="text1"/>
                <w:sz w:val="1"/>
                <w:szCs w:val="1"/>
                <w:lang w:val="cs-CZ"/>
              </w:rPr>
            </w:pPr>
          </w:p>
        </w:tc>
        <w:tc>
          <w:tcPr>
            <w:tcW w:w="383" w:type="dxa"/>
          </w:tcPr>
          <w:p w14:paraId="6A424E65" w14:textId="77777777" w:rsidR="00982D78" w:rsidRDefault="00982D78">
            <w:pPr>
              <w:rPr>
                <w:rFonts w:ascii="Times New Roman" w:hAnsi="Times New Roman"/>
                <w:color w:val="000000" w:themeColor="text1"/>
                <w:sz w:val="1"/>
                <w:szCs w:val="1"/>
                <w:lang w:val="cs-CZ"/>
              </w:rPr>
            </w:pPr>
          </w:p>
        </w:tc>
        <w:tc>
          <w:tcPr>
            <w:tcW w:w="506" w:type="dxa"/>
          </w:tcPr>
          <w:p w14:paraId="0CC65575" w14:textId="77777777" w:rsidR="00982D78" w:rsidRDefault="00982D78">
            <w:pPr>
              <w:rPr>
                <w:rFonts w:ascii="Times New Roman" w:hAnsi="Times New Roman"/>
                <w:color w:val="000000" w:themeColor="text1"/>
                <w:sz w:val="1"/>
                <w:szCs w:val="1"/>
                <w:lang w:val="cs-CZ"/>
              </w:rPr>
            </w:pPr>
          </w:p>
        </w:tc>
        <w:tc>
          <w:tcPr>
            <w:tcW w:w="447" w:type="dxa"/>
          </w:tcPr>
          <w:p w14:paraId="2FC91809" w14:textId="77777777" w:rsidR="00982D78" w:rsidRDefault="00982D78">
            <w:pPr>
              <w:rPr>
                <w:rFonts w:ascii="Times New Roman" w:hAnsi="Times New Roman"/>
                <w:color w:val="000000" w:themeColor="text1"/>
                <w:sz w:val="1"/>
                <w:szCs w:val="1"/>
                <w:lang w:val="cs-CZ"/>
              </w:rPr>
            </w:pPr>
          </w:p>
        </w:tc>
        <w:tc>
          <w:tcPr>
            <w:tcW w:w="364" w:type="dxa"/>
          </w:tcPr>
          <w:p w14:paraId="50ABE364" w14:textId="77777777" w:rsidR="00982D78" w:rsidRDefault="00982D78">
            <w:pPr>
              <w:rPr>
                <w:rFonts w:ascii="Times New Roman" w:hAnsi="Times New Roman"/>
                <w:color w:val="000000" w:themeColor="text1"/>
                <w:sz w:val="1"/>
                <w:szCs w:val="1"/>
                <w:lang w:val="cs-CZ"/>
              </w:rPr>
            </w:pPr>
          </w:p>
        </w:tc>
        <w:tc>
          <w:tcPr>
            <w:tcW w:w="465" w:type="dxa"/>
          </w:tcPr>
          <w:p w14:paraId="6D3F5029" w14:textId="77777777" w:rsidR="00982D78" w:rsidRDefault="00982D78">
            <w:pPr>
              <w:rPr>
                <w:rFonts w:ascii="Times New Roman" w:hAnsi="Times New Roman"/>
                <w:color w:val="000000" w:themeColor="text1"/>
                <w:sz w:val="1"/>
                <w:szCs w:val="1"/>
                <w:lang w:val="cs-CZ"/>
              </w:rPr>
            </w:pPr>
          </w:p>
        </w:tc>
        <w:tc>
          <w:tcPr>
            <w:tcW w:w="501" w:type="dxa"/>
          </w:tcPr>
          <w:p w14:paraId="30F3371F" w14:textId="77777777" w:rsidR="00982D78" w:rsidRDefault="00982D78">
            <w:pPr>
              <w:rPr>
                <w:rFonts w:ascii="Times New Roman" w:hAnsi="Times New Roman"/>
                <w:color w:val="000000" w:themeColor="text1"/>
                <w:sz w:val="1"/>
                <w:szCs w:val="1"/>
                <w:lang w:val="cs-CZ"/>
              </w:rPr>
            </w:pPr>
          </w:p>
        </w:tc>
        <w:tc>
          <w:tcPr>
            <w:tcW w:w="393" w:type="dxa"/>
          </w:tcPr>
          <w:p w14:paraId="7D966E69" w14:textId="77777777" w:rsidR="00982D78" w:rsidRDefault="00982D78">
            <w:pPr>
              <w:rPr>
                <w:rFonts w:ascii="Times New Roman" w:hAnsi="Times New Roman"/>
                <w:color w:val="000000" w:themeColor="text1"/>
                <w:sz w:val="1"/>
                <w:szCs w:val="1"/>
                <w:lang w:val="cs-CZ"/>
              </w:rPr>
            </w:pPr>
          </w:p>
        </w:tc>
        <w:tc>
          <w:tcPr>
            <w:tcW w:w="364" w:type="dxa"/>
          </w:tcPr>
          <w:p w14:paraId="0F169D4C" w14:textId="77777777" w:rsidR="00982D78" w:rsidRDefault="00982D78">
            <w:pPr>
              <w:rPr>
                <w:rFonts w:ascii="Times New Roman" w:hAnsi="Times New Roman"/>
                <w:color w:val="000000" w:themeColor="text1"/>
                <w:sz w:val="1"/>
                <w:szCs w:val="1"/>
                <w:lang w:val="cs-CZ"/>
              </w:rPr>
            </w:pPr>
          </w:p>
        </w:tc>
        <w:tc>
          <w:tcPr>
            <w:tcW w:w="592" w:type="dxa"/>
          </w:tcPr>
          <w:p w14:paraId="719D167E" w14:textId="77777777" w:rsidR="00982D78" w:rsidRDefault="00982D78">
            <w:pPr>
              <w:rPr>
                <w:rFonts w:ascii="Times New Roman" w:hAnsi="Times New Roman"/>
                <w:color w:val="000000" w:themeColor="text1"/>
                <w:sz w:val="1"/>
                <w:szCs w:val="1"/>
                <w:lang w:val="cs-CZ"/>
              </w:rPr>
            </w:pPr>
          </w:p>
        </w:tc>
        <w:tc>
          <w:tcPr>
            <w:tcW w:w="578" w:type="dxa"/>
          </w:tcPr>
          <w:p w14:paraId="3274CE38" w14:textId="77777777" w:rsidR="00982D78" w:rsidRDefault="00982D78">
            <w:pPr>
              <w:rPr>
                <w:rFonts w:ascii="Times New Roman" w:hAnsi="Times New Roman"/>
                <w:color w:val="000000" w:themeColor="text1"/>
                <w:sz w:val="1"/>
                <w:szCs w:val="1"/>
                <w:lang w:val="cs-CZ"/>
              </w:rPr>
            </w:pPr>
          </w:p>
        </w:tc>
        <w:tc>
          <w:tcPr>
            <w:tcW w:w="683" w:type="dxa"/>
          </w:tcPr>
          <w:p w14:paraId="46180A4B" w14:textId="77777777" w:rsidR="00982D78" w:rsidRDefault="00982D78">
            <w:pPr>
              <w:rPr>
                <w:rFonts w:ascii="Times New Roman" w:hAnsi="Times New Roman"/>
                <w:color w:val="000000" w:themeColor="text1"/>
                <w:sz w:val="1"/>
                <w:szCs w:val="1"/>
                <w:lang w:val="cs-CZ"/>
              </w:rPr>
            </w:pPr>
          </w:p>
        </w:tc>
        <w:tc>
          <w:tcPr>
            <w:tcW w:w="652" w:type="dxa"/>
          </w:tcPr>
          <w:p w14:paraId="234FB1D2" w14:textId="77777777" w:rsidR="00982D78" w:rsidRDefault="00982D78">
            <w:pPr>
              <w:rPr>
                <w:rFonts w:ascii="Times New Roman" w:hAnsi="Times New Roman"/>
                <w:color w:val="000000" w:themeColor="text1"/>
                <w:sz w:val="1"/>
                <w:szCs w:val="1"/>
                <w:lang w:val="cs-CZ"/>
              </w:rPr>
            </w:pPr>
          </w:p>
        </w:tc>
        <w:tc>
          <w:tcPr>
            <w:tcW w:w="660" w:type="dxa"/>
          </w:tcPr>
          <w:p w14:paraId="43657F35" w14:textId="77777777" w:rsidR="00982D78" w:rsidRDefault="00982D78">
            <w:pPr>
              <w:rPr>
                <w:rFonts w:ascii="Times New Roman" w:hAnsi="Times New Roman"/>
                <w:color w:val="000000" w:themeColor="text1"/>
                <w:sz w:val="1"/>
                <w:szCs w:val="1"/>
                <w:lang w:val="cs-CZ"/>
              </w:rPr>
            </w:pPr>
          </w:p>
        </w:tc>
      </w:tr>
      <w:tr w:rsidR="00982D78" w14:paraId="68D32D67" w14:textId="77777777">
        <w:trPr>
          <w:trHeight w:hRule="exact" w:val="73"/>
        </w:trPr>
        <w:tc>
          <w:tcPr>
            <w:tcW w:w="1874" w:type="dxa"/>
          </w:tcPr>
          <w:p w14:paraId="248CA55D" w14:textId="77777777" w:rsidR="00982D78" w:rsidRDefault="00982D78">
            <w:pPr>
              <w:rPr>
                <w:rFonts w:ascii="Times New Roman" w:hAnsi="Times New Roman"/>
                <w:color w:val="000000" w:themeColor="text1"/>
                <w:sz w:val="1"/>
                <w:szCs w:val="1"/>
                <w:lang w:val="cs-CZ"/>
              </w:rPr>
            </w:pPr>
          </w:p>
        </w:tc>
        <w:tc>
          <w:tcPr>
            <w:tcW w:w="489" w:type="dxa"/>
          </w:tcPr>
          <w:p w14:paraId="42B0A8DE" w14:textId="77777777" w:rsidR="00982D78" w:rsidRDefault="00982D78">
            <w:pPr>
              <w:rPr>
                <w:rFonts w:ascii="Times New Roman" w:hAnsi="Times New Roman"/>
                <w:color w:val="000000" w:themeColor="text1"/>
                <w:sz w:val="1"/>
                <w:szCs w:val="1"/>
                <w:lang w:val="cs-CZ"/>
              </w:rPr>
            </w:pPr>
          </w:p>
        </w:tc>
        <w:tc>
          <w:tcPr>
            <w:tcW w:w="1822" w:type="dxa"/>
          </w:tcPr>
          <w:p w14:paraId="0E4B1C73" w14:textId="77777777" w:rsidR="00982D78" w:rsidRDefault="00982D78">
            <w:pPr>
              <w:rPr>
                <w:rFonts w:ascii="Times New Roman" w:hAnsi="Times New Roman"/>
                <w:color w:val="000000" w:themeColor="text1"/>
                <w:sz w:val="1"/>
                <w:szCs w:val="1"/>
                <w:lang w:val="cs-CZ"/>
              </w:rPr>
            </w:pPr>
          </w:p>
        </w:tc>
        <w:tc>
          <w:tcPr>
            <w:tcW w:w="472" w:type="dxa"/>
          </w:tcPr>
          <w:p w14:paraId="728F2C69" w14:textId="77777777" w:rsidR="00982D78" w:rsidRDefault="00982D78">
            <w:pPr>
              <w:rPr>
                <w:rFonts w:ascii="Times New Roman" w:hAnsi="Times New Roman"/>
                <w:color w:val="000000" w:themeColor="text1"/>
                <w:sz w:val="1"/>
                <w:szCs w:val="1"/>
                <w:lang w:val="cs-CZ"/>
              </w:rPr>
            </w:pPr>
          </w:p>
        </w:tc>
        <w:tc>
          <w:tcPr>
            <w:tcW w:w="669" w:type="dxa"/>
          </w:tcPr>
          <w:p w14:paraId="79A7A0AB" w14:textId="77777777" w:rsidR="00982D78" w:rsidRDefault="00982D78">
            <w:pPr>
              <w:rPr>
                <w:rFonts w:ascii="Times New Roman" w:hAnsi="Times New Roman"/>
                <w:color w:val="000000" w:themeColor="text1"/>
                <w:sz w:val="1"/>
                <w:szCs w:val="1"/>
                <w:lang w:val="cs-CZ"/>
              </w:rPr>
            </w:pPr>
          </w:p>
        </w:tc>
        <w:tc>
          <w:tcPr>
            <w:tcW w:w="526" w:type="dxa"/>
          </w:tcPr>
          <w:p w14:paraId="2ECBA8F2" w14:textId="77777777" w:rsidR="00982D78" w:rsidRDefault="00982D78">
            <w:pPr>
              <w:rPr>
                <w:rFonts w:ascii="Times New Roman" w:hAnsi="Times New Roman"/>
                <w:color w:val="000000" w:themeColor="text1"/>
                <w:sz w:val="1"/>
                <w:szCs w:val="1"/>
                <w:lang w:val="cs-CZ"/>
              </w:rPr>
            </w:pPr>
          </w:p>
        </w:tc>
        <w:tc>
          <w:tcPr>
            <w:tcW w:w="489" w:type="dxa"/>
          </w:tcPr>
          <w:p w14:paraId="561D2A3F" w14:textId="77777777" w:rsidR="00982D78" w:rsidRDefault="00982D78">
            <w:pPr>
              <w:rPr>
                <w:rFonts w:ascii="Times New Roman" w:hAnsi="Times New Roman"/>
                <w:color w:val="000000" w:themeColor="text1"/>
                <w:sz w:val="1"/>
                <w:szCs w:val="1"/>
                <w:lang w:val="cs-CZ"/>
              </w:rPr>
            </w:pPr>
          </w:p>
        </w:tc>
        <w:tc>
          <w:tcPr>
            <w:tcW w:w="688" w:type="dxa"/>
          </w:tcPr>
          <w:p w14:paraId="37EAA707" w14:textId="77777777" w:rsidR="00982D78" w:rsidRDefault="00982D78">
            <w:pPr>
              <w:rPr>
                <w:rFonts w:ascii="Times New Roman" w:hAnsi="Times New Roman"/>
                <w:color w:val="000000" w:themeColor="text1"/>
                <w:sz w:val="1"/>
                <w:szCs w:val="1"/>
                <w:lang w:val="cs-CZ"/>
              </w:rPr>
            </w:pPr>
          </w:p>
        </w:tc>
        <w:tc>
          <w:tcPr>
            <w:tcW w:w="364" w:type="dxa"/>
          </w:tcPr>
          <w:p w14:paraId="40167FD9" w14:textId="77777777" w:rsidR="00982D78" w:rsidRDefault="00982D78">
            <w:pPr>
              <w:rPr>
                <w:rFonts w:ascii="Times New Roman" w:hAnsi="Times New Roman"/>
                <w:color w:val="000000" w:themeColor="text1"/>
                <w:sz w:val="1"/>
                <w:szCs w:val="1"/>
                <w:lang w:val="cs-CZ"/>
              </w:rPr>
            </w:pPr>
          </w:p>
        </w:tc>
        <w:tc>
          <w:tcPr>
            <w:tcW w:w="436" w:type="dxa"/>
          </w:tcPr>
          <w:p w14:paraId="3A338C89" w14:textId="77777777" w:rsidR="00982D78" w:rsidRDefault="00982D78">
            <w:pPr>
              <w:rPr>
                <w:rFonts w:ascii="Times New Roman" w:hAnsi="Times New Roman"/>
                <w:color w:val="000000" w:themeColor="text1"/>
                <w:sz w:val="1"/>
                <w:szCs w:val="1"/>
                <w:lang w:val="cs-CZ"/>
              </w:rPr>
            </w:pPr>
          </w:p>
        </w:tc>
        <w:tc>
          <w:tcPr>
            <w:tcW w:w="383" w:type="dxa"/>
          </w:tcPr>
          <w:p w14:paraId="66A34267" w14:textId="77777777" w:rsidR="00982D78" w:rsidRDefault="00982D78">
            <w:pPr>
              <w:rPr>
                <w:rFonts w:ascii="Times New Roman" w:hAnsi="Times New Roman"/>
                <w:color w:val="000000" w:themeColor="text1"/>
                <w:sz w:val="1"/>
                <w:szCs w:val="1"/>
                <w:lang w:val="cs-CZ"/>
              </w:rPr>
            </w:pPr>
          </w:p>
        </w:tc>
        <w:tc>
          <w:tcPr>
            <w:tcW w:w="506" w:type="dxa"/>
          </w:tcPr>
          <w:p w14:paraId="20375312" w14:textId="77777777" w:rsidR="00982D78" w:rsidRDefault="00982D78">
            <w:pPr>
              <w:rPr>
                <w:rFonts w:ascii="Times New Roman" w:hAnsi="Times New Roman"/>
                <w:color w:val="000000" w:themeColor="text1"/>
                <w:sz w:val="1"/>
                <w:szCs w:val="1"/>
                <w:lang w:val="cs-CZ"/>
              </w:rPr>
            </w:pPr>
          </w:p>
        </w:tc>
        <w:tc>
          <w:tcPr>
            <w:tcW w:w="447" w:type="dxa"/>
          </w:tcPr>
          <w:p w14:paraId="057A915D" w14:textId="77777777" w:rsidR="00982D78" w:rsidRDefault="00982D78">
            <w:pPr>
              <w:rPr>
                <w:rFonts w:ascii="Times New Roman" w:hAnsi="Times New Roman"/>
                <w:color w:val="000000" w:themeColor="text1"/>
                <w:sz w:val="1"/>
                <w:szCs w:val="1"/>
                <w:lang w:val="cs-CZ"/>
              </w:rPr>
            </w:pPr>
          </w:p>
        </w:tc>
        <w:tc>
          <w:tcPr>
            <w:tcW w:w="364" w:type="dxa"/>
          </w:tcPr>
          <w:p w14:paraId="4A275CA0" w14:textId="77777777" w:rsidR="00982D78" w:rsidRDefault="00982D78">
            <w:pPr>
              <w:rPr>
                <w:rFonts w:ascii="Times New Roman" w:hAnsi="Times New Roman"/>
                <w:color w:val="000000" w:themeColor="text1"/>
                <w:sz w:val="1"/>
                <w:szCs w:val="1"/>
                <w:lang w:val="cs-CZ"/>
              </w:rPr>
            </w:pPr>
          </w:p>
        </w:tc>
        <w:tc>
          <w:tcPr>
            <w:tcW w:w="465" w:type="dxa"/>
          </w:tcPr>
          <w:p w14:paraId="631936AC" w14:textId="77777777" w:rsidR="00982D78" w:rsidRDefault="00982D78">
            <w:pPr>
              <w:rPr>
                <w:rFonts w:ascii="Times New Roman" w:hAnsi="Times New Roman"/>
                <w:color w:val="000000" w:themeColor="text1"/>
                <w:sz w:val="1"/>
                <w:szCs w:val="1"/>
                <w:lang w:val="cs-CZ"/>
              </w:rPr>
            </w:pPr>
          </w:p>
        </w:tc>
        <w:tc>
          <w:tcPr>
            <w:tcW w:w="501" w:type="dxa"/>
          </w:tcPr>
          <w:p w14:paraId="59534870" w14:textId="77777777" w:rsidR="00982D78" w:rsidRDefault="00982D78">
            <w:pPr>
              <w:rPr>
                <w:rFonts w:ascii="Times New Roman" w:hAnsi="Times New Roman"/>
                <w:color w:val="000000" w:themeColor="text1"/>
                <w:sz w:val="1"/>
                <w:szCs w:val="1"/>
                <w:lang w:val="cs-CZ"/>
              </w:rPr>
            </w:pPr>
          </w:p>
        </w:tc>
        <w:tc>
          <w:tcPr>
            <w:tcW w:w="393" w:type="dxa"/>
          </w:tcPr>
          <w:p w14:paraId="6B0ED65D" w14:textId="77777777" w:rsidR="00982D78" w:rsidRDefault="00982D78">
            <w:pPr>
              <w:rPr>
                <w:rFonts w:ascii="Times New Roman" w:hAnsi="Times New Roman"/>
                <w:color w:val="000000" w:themeColor="text1"/>
                <w:sz w:val="1"/>
                <w:szCs w:val="1"/>
                <w:lang w:val="cs-CZ"/>
              </w:rPr>
            </w:pPr>
          </w:p>
        </w:tc>
        <w:tc>
          <w:tcPr>
            <w:tcW w:w="364" w:type="dxa"/>
          </w:tcPr>
          <w:p w14:paraId="33429A48" w14:textId="77777777" w:rsidR="00982D78" w:rsidRDefault="00982D78">
            <w:pPr>
              <w:rPr>
                <w:rFonts w:ascii="Times New Roman" w:hAnsi="Times New Roman"/>
                <w:color w:val="000000" w:themeColor="text1"/>
                <w:sz w:val="1"/>
                <w:szCs w:val="1"/>
                <w:lang w:val="cs-CZ"/>
              </w:rPr>
            </w:pPr>
          </w:p>
        </w:tc>
        <w:tc>
          <w:tcPr>
            <w:tcW w:w="592" w:type="dxa"/>
          </w:tcPr>
          <w:p w14:paraId="1D259699" w14:textId="77777777" w:rsidR="00982D78" w:rsidRDefault="00982D78">
            <w:pPr>
              <w:rPr>
                <w:rFonts w:ascii="Times New Roman" w:hAnsi="Times New Roman"/>
                <w:color w:val="000000" w:themeColor="text1"/>
                <w:sz w:val="1"/>
                <w:szCs w:val="1"/>
                <w:lang w:val="cs-CZ"/>
              </w:rPr>
            </w:pPr>
          </w:p>
        </w:tc>
        <w:tc>
          <w:tcPr>
            <w:tcW w:w="578" w:type="dxa"/>
          </w:tcPr>
          <w:p w14:paraId="460F2846" w14:textId="77777777" w:rsidR="00982D78" w:rsidRDefault="00982D78">
            <w:pPr>
              <w:rPr>
                <w:rFonts w:ascii="Times New Roman" w:hAnsi="Times New Roman"/>
                <w:color w:val="000000" w:themeColor="text1"/>
                <w:sz w:val="1"/>
                <w:szCs w:val="1"/>
                <w:lang w:val="cs-CZ"/>
              </w:rPr>
            </w:pPr>
          </w:p>
        </w:tc>
        <w:tc>
          <w:tcPr>
            <w:tcW w:w="683" w:type="dxa"/>
          </w:tcPr>
          <w:p w14:paraId="4E88E437" w14:textId="77777777" w:rsidR="00982D78" w:rsidRDefault="00982D78">
            <w:pPr>
              <w:rPr>
                <w:rFonts w:ascii="Times New Roman" w:hAnsi="Times New Roman"/>
                <w:color w:val="000000" w:themeColor="text1"/>
                <w:sz w:val="1"/>
                <w:szCs w:val="1"/>
                <w:lang w:val="cs-CZ"/>
              </w:rPr>
            </w:pPr>
          </w:p>
        </w:tc>
        <w:tc>
          <w:tcPr>
            <w:tcW w:w="652" w:type="dxa"/>
          </w:tcPr>
          <w:p w14:paraId="74A7E333" w14:textId="77777777" w:rsidR="00982D78" w:rsidRDefault="00982D78">
            <w:pPr>
              <w:rPr>
                <w:rFonts w:ascii="Times New Roman" w:hAnsi="Times New Roman"/>
                <w:color w:val="000000" w:themeColor="text1"/>
                <w:sz w:val="1"/>
                <w:szCs w:val="1"/>
                <w:lang w:val="cs-CZ"/>
              </w:rPr>
            </w:pPr>
          </w:p>
        </w:tc>
        <w:tc>
          <w:tcPr>
            <w:tcW w:w="660" w:type="dxa"/>
          </w:tcPr>
          <w:p w14:paraId="67C417D5" w14:textId="77777777" w:rsidR="00982D78" w:rsidRDefault="00982D78">
            <w:pPr>
              <w:rPr>
                <w:rFonts w:ascii="Times New Roman" w:hAnsi="Times New Roman"/>
                <w:color w:val="000000" w:themeColor="text1"/>
                <w:sz w:val="1"/>
                <w:szCs w:val="1"/>
                <w:lang w:val="cs-CZ"/>
              </w:rPr>
            </w:pPr>
          </w:p>
        </w:tc>
      </w:tr>
      <w:tr w:rsidR="00982D78" w14:paraId="2E9CDF5C" w14:textId="77777777">
        <w:trPr>
          <w:trHeight w:hRule="exact" w:val="73"/>
        </w:trPr>
        <w:tc>
          <w:tcPr>
            <w:tcW w:w="1874" w:type="dxa"/>
          </w:tcPr>
          <w:p w14:paraId="0881BF42"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26656" behindDoc="0" locked="0" layoutInCell="1" allowOverlap="1" wp14:anchorId="6BF67844" wp14:editId="6970AA7B">
                      <wp:simplePos x="0" y="0"/>
                      <wp:positionH relativeFrom="page">
                        <wp:posOffset>440436</wp:posOffset>
                      </wp:positionH>
                      <wp:positionV relativeFrom="paragraph">
                        <wp:posOffset>-49149</wp:posOffset>
                      </wp:positionV>
                      <wp:extent cx="8686020" cy="512064"/>
                      <wp:effectExtent l="0" t="0" r="0" b="0"/>
                      <wp:wrapNone/>
                      <wp:docPr id="385" name="Freeform 385"/>
                      <wp:cNvGraphicFramePr/>
                      <a:graphic xmlns:a="http://schemas.openxmlformats.org/drawingml/2006/main">
                        <a:graphicData uri="http://schemas.microsoft.com/office/word/2010/wordprocessingShape">
                          <wps:wsp>
                            <wps:cNvSpPr/>
                            <wps:spPr>
                              <a:xfrm>
                                <a:off x="1086916" y="-49149"/>
                                <a:ext cx="8571720" cy="39776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7757DB2" w14:textId="77777777" w:rsidR="00982D78" w:rsidRDefault="00000000">
                                  <w:pPr>
                                    <w:tabs>
                                      <w:tab w:val="left" w:pos="1343"/>
                                      <w:tab w:val="left" w:pos="2489"/>
                                      <w:tab w:val="left" w:pos="3501"/>
                                      <w:tab w:val="left" w:pos="3681"/>
                                      <w:tab w:val="left" w:pos="4034"/>
                                      <w:tab w:val="left" w:pos="4773"/>
                                      <w:tab w:val="left" w:pos="4816"/>
                                      <w:tab w:val="left" w:pos="5371"/>
                                      <w:tab w:val="left" w:pos="5704"/>
                                      <w:tab w:val="left" w:pos="6465"/>
                                      <w:tab w:val="left" w:pos="6782"/>
                                      <w:tab w:val="left" w:pos="7327"/>
                                      <w:tab w:val="left" w:pos="7627"/>
                                      <w:tab w:val="left" w:pos="8198"/>
                                      <w:tab w:val="left" w:pos="8614"/>
                                      <w:tab w:val="left" w:pos="9026"/>
                                      <w:tab w:val="left" w:pos="9521"/>
                                      <w:tab w:val="left" w:pos="10001"/>
                                      <w:tab w:val="left" w:pos="10318"/>
                                      <w:tab w:val="left" w:pos="10731"/>
                                      <w:tab w:val="left" w:pos="12022"/>
                                      <w:tab w:val="left" w:pos="12694"/>
                                      <w:tab w:val="left" w:pos="13347"/>
                                    </w:tabs>
                                    <w:spacing w:line="94" w:lineRule="exact"/>
                                    <w:ind w:left="7" w:right="16" w:firstLine="4027"/>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t>M1</w:t>
                                  </w:r>
                                  <w:r>
                                    <w:rPr>
                                      <w:rFonts w:ascii="Calibri" w:hAnsi="Calibri" w:cs="Calibri"/>
                                      <w:color w:val="000000"/>
                                      <w:sz w:val="6"/>
                                      <w:szCs w:val="6"/>
                                      <w:lang w:val="cs-CZ"/>
                                    </w:rPr>
                                    <w:tab/>
                                    <w:t>WV2ZZZ7HZAX201627</w:t>
                                  </w:r>
                                  <w:r>
                                    <w:rPr>
                                      <w:rFonts w:ascii="Calibri" w:hAnsi="Calibri" w:cs="Calibri"/>
                                      <w:color w:val="000000"/>
                                      <w:sz w:val="6"/>
                                      <w:szCs w:val="6"/>
                                      <w:lang w:val="cs-CZ"/>
                                    </w:rPr>
                                    <w:tab/>
                                    <w:t>2009</w:t>
                                  </w:r>
                                  <w:r>
                                    <w:rPr>
                                      <w:rFonts w:ascii="Calibri" w:hAnsi="Calibri" w:cs="Calibri"/>
                                      <w:color w:val="000000"/>
                                      <w:sz w:val="6"/>
                                      <w:szCs w:val="6"/>
                                      <w:lang w:val="cs-CZ"/>
                                    </w:rPr>
                                    <w:tab/>
                                    <w:t>16.12.2009</w:t>
                                  </w:r>
                                  <w:r>
                                    <w:rPr>
                                      <w:rFonts w:ascii="Calibri" w:hAnsi="Calibri" w:cs="Calibri"/>
                                      <w:color w:val="000000"/>
                                      <w:sz w:val="6"/>
                                      <w:szCs w:val="6"/>
                                      <w:lang w:val="cs-CZ"/>
                                    </w:rPr>
                                    <w:tab/>
                                    <w:t>0</w:t>
                                  </w:r>
                                  <w:r>
                                    <w:rPr>
                                      <w:rFonts w:ascii="Calibri" w:hAnsi="Calibri" w:cs="Calibri"/>
                                      <w:color w:val="000000"/>
                                      <w:sz w:val="6"/>
                                      <w:szCs w:val="6"/>
                                      <w:lang w:val="cs-CZ"/>
                                    </w:rPr>
                                    <w:tab/>
                                    <w:t>UAG975746</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2800</w:t>
                                  </w:r>
                                  <w:r>
                                    <w:rPr>
                                      <w:rFonts w:ascii="Calibri" w:hAnsi="Calibri" w:cs="Calibri"/>
                                      <w:color w:val="000000"/>
                                      <w:sz w:val="6"/>
                                      <w:szCs w:val="6"/>
                                      <w:lang w:val="cs-CZ"/>
                                    </w:rPr>
                                    <w:tab/>
                                    <w:t>NM</w:t>
                                  </w:r>
                                  <w:r>
                                    <w:rPr>
                                      <w:rFonts w:ascii="Calibri" w:hAnsi="Calibri" w:cs="Calibri"/>
                                      <w:color w:val="000000"/>
                                      <w:sz w:val="6"/>
                                      <w:szCs w:val="6"/>
                                      <w:lang w:val="cs-CZ"/>
                                    </w:rPr>
                                    <w:tab/>
                                    <w:t>2</w:t>
                                  </w:r>
                                  <w:r>
                                    <w:rPr>
                                      <w:rFonts w:ascii="Calibri" w:hAnsi="Calibri" w:cs="Calibri"/>
                                      <w:color w:val="000000"/>
                                      <w:sz w:val="6"/>
                                      <w:szCs w:val="6"/>
                                      <w:lang w:val="cs-CZ"/>
                                    </w:rPr>
                                    <w:tab/>
                                    <w:t>běžné</w:t>
                                  </w:r>
                                  <w:r>
                                    <w:rPr>
                                      <w:rFonts w:ascii="Calibri" w:hAnsi="Calibri" w:cs="Calibri"/>
                                      <w:color w:val="000000"/>
                                      <w:sz w:val="6"/>
                                      <w:szCs w:val="6"/>
                                      <w:lang w:val="cs-CZ"/>
                                    </w:rPr>
                                    <w:tab/>
                                    <w:t>245 000 Kč</w:t>
                                  </w:r>
                                  <w:r>
                                    <w:rPr>
                                      <w:rFonts w:ascii="Calibri" w:hAnsi="Calibri" w:cs="Calibri"/>
                                      <w:color w:val="000000"/>
                                      <w:sz w:val="6"/>
                                      <w:szCs w:val="6"/>
                                      <w:lang w:val="cs-CZ"/>
                                    </w:rPr>
                                    <w:tab/>
                                    <w:t>4283</w:t>
                                  </w:r>
                                  <w:r>
                                    <w:rPr>
                                      <w:rFonts w:ascii="Calibri" w:hAnsi="Calibri" w:cs="Calibri"/>
                                      <w:color w:val="000000"/>
                                      <w:sz w:val="6"/>
                                      <w:szCs w:val="6"/>
                                      <w:lang w:val="cs-CZ"/>
                                    </w:rPr>
                                    <w:tab/>
                                    <w:t>4283</w:t>
                                  </w:r>
                                  <w:r>
                                    <w:rPr>
                                      <w:rFonts w:ascii="Calibri" w:hAnsi="Calibri" w:cs="Calibri"/>
                                      <w:color w:val="000000"/>
                                      <w:sz w:val="6"/>
                                      <w:szCs w:val="6"/>
                                      <w:lang w:val="cs-CZ"/>
                                    </w:rPr>
                                    <w:tab/>
                                    <w:t>4283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TMBAE73T2E9032861</w:t>
                                  </w:r>
                                  <w:r>
                                    <w:rPr>
                                      <w:rFonts w:ascii="Calibri" w:hAnsi="Calibri" w:cs="Calibri"/>
                                      <w:color w:val="000000"/>
                                      <w:sz w:val="6"/>
                                      <w:szCs w:val="6"/>
                                      <w:lang w:val="cs-CZ"/>
                                    </w:rPr>
                                    <w:tab/>
                                    <w:t>2013</w:t>
                                  </w:r>
                                  <w:r>
                                    <w:rPr>
                                      <w:rFonts w:ascii="Calibri" w:hAnsi="Calibri" w:cs="Calibri"/>
                                      <w:color w:val="000000"/>
                                      <w:sz w:val="6"/>
                                      <w:szCs w:val="6"/>
                                      <w:lang w:val="cs-CZ"/>
                                    </w:rPr>
                                    <w:tab/>
                                    <w:t>09.12.2013</w:t>
                                  </w:r>
                                  <w:r>
                                    <w:rPr>
                                      <w:rFonts w:ascii="Calibri" w:hAnsi="Calibri" w:cs="Calibri"/>
                                      <w:color w:val="000000"/>
                                      <w:sz w:val="6"/>
                                      <w:szCs w:val="6"/>
                                      <w:lang w:val="cs-CZ"/>
                                    </w:rPr>
                                    <w:tab/>
                                    <w:t>0</w:t>
                                  </w:r>
                                  <w:r>
                                    <w:rPr>
                                      <w:rFonts w:ascii="Calibri" w:hAnsi="Calibri" w:cs="Calibri"/>
                                      <w:color w:val="000000"/>
                                      <w:sz w:val="6"/>
                                      <w:szCs w:val="6"/>
                                      <w:lang w:val="cs-CZ"/>
                                    </w:rPr>
                                    <w:tab/>
                                    <w:t>UAM243796</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2095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220 000 Kč</w:t>
                                  </w:r>
                                  <w:r>
                                    <w:rPr>
                                      <w:rFonts w:ascii="Calibri" w:hAnsi="Calibri" w:cs="Calibri"/>
                                      <w:color w:val="000000"/>
                                      <w:sz w:val="6"/>
                                      <w:szCs w:val="6"/>
                                      <w:lang w:val="cs-CZ"/>
                                    </w:rPr>
                                    <w:tab/>
                                    <w:t>5148</w:t>
                                  </w:r>
                                  <w:r>
                                    <w:rPr>
                                      <w:rFonts w:ascii="Calibri" w:hAnsi="Calibri" w:cs="Calibri"/>
                                      <w:color w:val="000000"/>
                                      <w:sz w:val="6"/>
                                      <w:szCs w:val="6"/>
                                      <w:lang w:val="cs-CZ"/>
                                    </w:rPr>
                                    <w:tab/>
                                    <w:t>5148</w:t>
                                  </w:r>
                                  <w:r>
                                    <w:rPr>
                                      <w:rFonts w:ascii="Calibri" w:hAnsi="Calibri" w:cs="Calibri"/>
                                      <w:color w:val="000000"/>
                                      <w:sz w:val="6"/>
                                      <w:szCs w:val="6"/>
                                      <w:lang w:val="cs-CZ"/>
                                    </w:rPr>
                                    <w:tab/>
                                    <w:t>5148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ODA SUPERB 3T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TMBAE73T0C9042818</w:t>
                                  </w:r>
                                  <w:r>
                                    <w:rPr>
                                      <w:rFonts w:ascii="Calibri" w:hAnsi="Calibri" w:cs="Calibri"/>
                                      <w:color w:val="000000"/>
                                      <w:sz w:val="6"/>
                                      <w:szCs w:val="6"/>
                                      <w:lang w:val="cs-CZ"/>
                                    </w:rPr>
                                    <w:tab/>
                                    <w:t>2012</w:t>
                                  </w:r>
                                  <w:r>
                                    <w:rPr>
                                      <w:rFonts w:ascii="Calibri" w:hAnsi="Calibri" w:cs="Calibri"/>
                                      <w:color w:val="000000"/>
                                      <w:sz w:val="6"/>
                                      <w:szCs w:val="6"/>
                                      <w:lang w:val="cs-CZ"/>
                                    </w:rPr>
                                    <w:tab/>
                                    <w:t>04.01.2012</w:t>
                                  </w:r>
                                  <w:r>
                                    <w:rPr>
                                      <w:rFonts w:ascii="Calibri" w:hAnsi="Calibri" w:cs="Calibri"/>
                                      <w:color w:val="000000"/>
                                      <w:sz w:val="6"/>
                                      <w:szCs w:val="6"/>
                                      <w:lang w:val="cs-CZ"/>
                                    </w:rPr>
                                    <w:tab/>
                                    <w:t>0</w:t>
                                  </w:r>
                                  <w:r>
                                    <w:rPr>
                                      <w:rFonts w:ascii="Calibri" w:hAnsi="Calibri" w:cs="Calibri"/>
                                      <w:color w:val="000000"/>
                                      <w:sz w:val="6"/>
                                      <w:szCs w:val="6"/>
                                      <w:lang w:val="cs-CZ"/>
                                    </w:rPr>
                                    <w:tab/>
                                    <w:t>UAJ524734</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2110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185 000 Kč</w:t>
                                  </w:r>
                                  <w:r>
                                    <w:rPr>
                                      <w:rFonts w:ascii="Calibri" w:hAnsi="Calibri" w:cs="Calibri"/>
                                      <w:color w:val="000000"/>
                                      <w:sz w:val="6"/>
                                      <w:szCs w:val="6"/>
                                      <w:lang w:val="cs-CZ"/>
                                    </w:rPr>
                                    <w:tab/>
                                    <w:t>4329</w:t>
                                  </w:r>
                                  <w:r>
                                    <w:rPr>
                                      <w:rFonts w:ascii="Calibri" w:hAnsi="Calibri" w:cs="Calibri"/>
                                      <w:color w:val="000000"/>
                                      <w:sz w:val="6"/>
                                      <w:szCs w:val="6"/>
                                      <w:lang w:val="cs-CZ"/>
                                    </w:rPr>
                                    <w:tab/>
                                    <w:t>4329</w:t>
                                  </w:r>
                                  <w:r>
                                    <w:rPr>
                                      <w:rFonts w:ascii="Calibri" w:hAnsi="Calibri" w:cs="Calibri"/>
                                      <w:color w:val="000000"/>
                                      <w:sz w:val="6"/>
                                      <w:szCs w:val="6"/>
                                      <w:lang w:val="cs-CZ"/>
                                    </w:rPr>
                                    <w:tab/>
                                    <w:t>4329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TMBAP8NX3PY028326</w:t>
                                  </w:r>
                                  <w:r>
                                    <w:rPr>
                                      <w:rFonts w:ascii="Calibri" w:hAnsi="Calibri" w:cs="Calibri"/>
                                      <w:color w:val="000000"/>
                                      <w:sz w:val="6"/>
                                      <w:szCs w:val="6"/>
                                      <w:lang w:val="cs-CZ"/>
                                    </w:rPr>
                                    <w:tab/>
                                    <w:t>2022</w:t>
                                  </w:r>
                                  <w:r>
                                    <w:rPr>
                                      <w:rFonts w:ascii="Calibri" w:hAnsi="Calibri" w:cs="Calibri"/>
                                      <w:color w:val="000000"/>
                                      <w:sz w:val="6"/>
                                      <w:szCs w:val="6"/>
                                      <w:lang w:val="cs-CZ"/>
                                    </w:rPr>
                                    <w:tab/>
                                    <w:t>04.10.2022</w:t>
                                  </w:r>
                                  <w:r>
                                    <w:rPr>
                                      <w:rFonts w:ascii="Calibri" w:hAnsi="Calibri" w:cs="Calibri"/>
                                      <w:color w:val="000000"/>
                                      <w:sz w:val="6"/>
                                      <w:szCs w:val="6"/>
                                      <w:lang w:val="cs-CZ"/>
                                    </w:rPr>
                                    <w:tab/>
                                    <w:t>0</w:t>
                                  </w:r>
                                  <w:r>
                                    <w:rPr>
                                      <w:rFonts w:ascii="Calibri" w:hAnsi="Calibri" w:cs="Calibri"/>
                                      <w:color w:val="000000"/>
                                      <w:sz w:val="6"/>
                                      <w:szCs w:val="6"/>
                                      <w:lang w:val="cs-CZ"/>
                                    </w:rPr>
                                    <w:tab/>
                                    <w:t>UBD523901</w:t>
                                  </w:r>
                                  <w:r>
                                    <w:rPr>
                                      <w:rFonts w:ascii="Calibri" w:hAnsi="Calibri" w:cs="Calibri"/>
                                      <w:color w:val="000000"/>
                                      <w:sz w:val="6"/>
                                      <w:szCs w:val="6"/>
                                      <w:lang w:val="cs-CZ"/>
                                    </w:rPr>
                                    <w:tab/>
                                    <w:t>999</w:t>
                                  </w:r>
                                  <w:r>
                                    <w:rPr>
                                      <w:rFonts w:ascii="Calibri" w:hAnsi="Calibri" w:cs="Calibri"/>
                                      <w:color w:val="000000"/>
                                      <w:sz w:val="6"/>
                                      <w:szCs w:val="6"/>
                                      <w:lang w:val="cs-CZ"/>
                                    </w:rPr>
                                    <w:tab/>
                                    <w:t>81</w:t>
                                  </w:r>
                                  <w:r>
                                    <w:rPr>
                                      <w:rFonts w:ascii="Calibri" w:hAnsi="Calibri" w:cs="Calibri"/>
                                      <w:color w:val="000000"/>
                                      <w:sz w:val="6"/>
                                      <w:szCs w:val="6"/>
                                      <w:lang w:val="cs-CZ"/>
                                    </w:rPr>
                                    <w:tab/>
                                    <w:t>1860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434 000 Kč</w:t>
                                  </w:r>
                                  <w:r>
                                    <w:rPr>
                                      <w:rFonts w:ascii="Calibri" w:hAnsi="Calibri" w:cs="Calibri"/>
                                      <w:color w:val="000000"/>
                                      <w:sz w:val="6"/>
                                      <w:szCs w:val="6"/>
                                      <w:lang w:val="cs-CZ"/>
                                    </w:rPr>
                                    <w:tab/>
                                    <w:t>6660</w:t>
                                  </w:r>
                                  <w:r>
                                    <w:rPr>
                                      <w:rFonts w:ascii="Calibri" w:hAnsi="Calibri" w:cs="Calibri"/>
                                      <w:color w:val="000000"/>
                                      <w:sz w:val="6"/>
                                      <w:szCs w:val="6"/>
                                      <w:lang w:val="cs-CZ"/>
                                    </w:rPr>
                                    <w:tab/>
                                    <w:t>6660</w:t>
                                  </w:r>
                                  <w:r>
                                    <w:rPr>
                                      <w:rFonts w:ascii="Calibri" w:hAnsi="Calibri" w:cs="Calibri"/>
                                      <w:color w:val="000000"/>
                                      <w:sz w:val="6"/>
                                      <w:szCs w:val="6"/>
                                      <w:lang w:val="cs-CZ"/>
                                    </w:rPr>
                                    <w:tab/>
                                    <w:t>6660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TMBAH9NP1L7022219</w:t>
                                  </w:r>
                                  <w:r>
                                    <w:rPr>
                                      <w:rFonts w:ascii="Calibri" w:hAnsi="Calibri" w:cs="Calibri"/>
                                      <w:color w:val="000000"/>
                                      <w:sz w:val="6"/>
                                      <w:szCs w:val="6"/>
                                      <w:lang w:val="cs-CZ"/>
                                    </w:rPr>
                                    <w:tab/>
                                    <w:t>2019</w:t>
                                  </w:r>
                                  <w:r>
                                    <w:rPr>
                                      <w:rFonts w:ascii="Calibri" w:hAnsi="Calibri" w:cs="Calibri"/>
                                      <w:color w:val="000000"/>
                                      <w:sz w:val="6"/>
                                      <w:szCs w:val="6"/>
                                      <w:lang w:val="cs-CZ"/>
                                    </w:rPr>
                                    <w:tab/>
                                    <w:t>23.10.2019</w:t>
                                  </w:r>
                                  <w:r>
                                    <w:rPr>
                                      <w:rFonts w:ascii="Calibri" w:hAnsi="Calibri" w:cs="Calibri"/>
                                      <w:color w:val="000000"/>
                                      <w:sz w:val="6"/>
                                      <w:szCs w:val="6"/>
                                      <w:lang w:val="cs-CZ"/>
                                    </w:rPr>
                                    <w:tab/>
                                    <w:t>0</w:t>
                                  </w:r>
                                  <w:r>
                                    <w:rPr>
                                      <w:rFonts w:ascii="Calibri" w:hAnsi="Calibri" w:cs="Calibri"/>
                                      <w:color w:val="000000"/>
                                      <w:sz w:val="6"/>
                                      <w:szCs w:val="6"/>
                                      <w:lang w:val="cs-CZ"/>
                                    </w:rPr>
                                    <w:tab/>
                                    <w:t>UBB020073</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2128</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435 200 Kč</w:t>
                                  </w:r>
                                  <w:r>
                                    <w:rPr>
                                      <w:rFonts w:ascii="Calibri" w:hAnsi="Calibri" w:cs="Calibri"/>
                                      <w:color w:val="000000"/>
                                      <w:sz w:val="6"/>
                                      <w:szCs w:val="6"/>
                                      <w:lang w:val="cs-CZ"/>
                                    </w:rPr>
                                    <w:tab/>
                                    <w:t>9229</w:t>
                                  </w:r>
                                  <w:r>
                                    <w:rPr>
                                      <w:rFonts w:ascii="Calibri" w:hAnsi="Calibri" w:cs="Calibri"/>
                                      <w:color w:val="000000"/>
                                      <w:sz w:val="6"/>
                                      <w:szCs w:val="6"/>
                                      <w:lang w:val="cs-CZ"/>
                                    </w:rPr>
                                    <w:tab/>
                                    <w:t>9229</w:t>
                                  </w:r>
                                  <w:r>
                                    <w:rPr>
                                      <w:rFonts w:ascii="Calibri" w:hAnsi="Calibri" w:cs="Calibri"/>
                                      <w:color w:val="000000"/>
                                      <w:sz w:val="6"/>
                                      <w:szCs w:val="6"/>
                                      <w:lang w:val="cs-CZ"/>
                                    </w:rPr>
                                    <w:tab/>
                                    <w:t>9229</w:t>
                                  </w:r>
                                  <w:r>
                                    <w:rPr>
                                      <w:rFonts w:ascii="Times New Roman" w:hAnsi="Times New Roman" w:cs="Times New Roman"/>
                                      <w:sz w:val="6"/>
                                      <w:szCs w:val="6"/>
                                    </w:rPr>
                                    <w:t xml:space="preserve"> </w:t>
                                  </w:r>
                                </w:p>
                                <w:p w14:paraId="716418DC" w14:textId="77777777" w:rsidR="00982D78" w:rsidRDefault="00000000">
                                  <w:pPr>
                                    <w:tabs>
                                      <w:tab w:val="left" w:pos="1343"/>
                                      <w:tab w:val="left" w:pos="2400"/>
                                      <w:tab w:val="left" w:pos="2489"/>
                                      <w:tab w:val="left" w:pos="3501"/>
                                      <w:tab w:val="left" w:pos="3682"/>
                                      <w:tab w:val="left" w:pos="4034"/>
                                      <w:tab w:val="left" w:pos="4774"/>
                                      <w:tab w:val="left" w:pos="5372"/>
                                      <w:tab w:val="left" w:pos="5703"/>
                                      <w:tab w:val="left" w:pos="6466"/>
                                      <w:tab w:val="left" w:pos="6783"/>
                                      <w:tab w:val="left" w:pos="7328"/>
                                      <w:tab w:val="left" w:pos="7642"/>
                                      <w:tab w:val="left" w:pos="8199"/>
                                      <w:tab w:val="left" w:pos="8615"/>
                                      <w:tab w:val="left" w:pos="9027"/>
                                      <w:tab w:val="left" w:pos="9522"/>
                                      <w:tab w:val="left" w:pos="10002"/>
                                      <w:tab w:val="left" w:pos="10319"/>
                                      <w:tab w:val="left" w:pos="10731"/>
                                      <w:tab w:val="left" w:pos="12006"/>
                                      <w:tab w:val="left" w:pos="12678"/>
                                      <w:tab w:val="left" w:pos="13331"/>
                                    </w:tabs>
                                    <w:spacing w:before="6" w:line="93" w:lineRule="exact"/>
                                    <w:rPr>
                                      <w:rFonts w:ascii="Times New Roman" w:hAnsi="Times New Roman" w:cs="Times New Roman"/>
                                      <w:color w:val="010302"/>
                                    </w:rPr>
                                  </w:pPr>
                                  <w:r>
                                    <w:rPr>
                                      <w:rFonts w:ascii="Calibri" w:hAnsi="Calibri" w:cs="Calibri"/>
                                      <w:color w:val="000000"/>
                                      <w:sz w:val="6"/>
                                      <w:szCs w:val="6"/>
                                      <w:lang w:val="cs-CZ"/>
                                    </w:rPr>
                                    <w:t>Krajský soud v Brně</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w:t>
                                  </w:r>
                                  <w:r>
                                    <w:rPr>
                                      <w:rFonts w:ascii="Calibri" w:hAnsi="Calibri" w:cs="Calibri"/>
                                      <w:color w:val="000000"/>
                                      <w:sz w:val="6"/>
                                      <w:szCs w:val="6"/>
                                      <w:lang w:val="cs-CZ"/>
                                    </w:rPr>
                                    <w:t>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TMBCR9NP9R7028722</w:t>
                                  </w:r>
                                  <w:r>
                                    <w:rPr>
                                      <w:rFonts w:ascii="Calibri" w:hAnsi="Calibri" w:cs="Calibri"/>
                                      <w:color w:val="000000"/>
                                      <w:sz w:val="6"/>
                                      <w:szCs w:val="6"/>
                                      <w:lang w:val="cs-CZ"/>
                                    </w:rPr>
                                    <w:tab/>
                                    <w:t>2024</w:t>
                                  </w:r>
                                  <w:r>
                                    <w:rPr>
                                      <w:rFonts w:ascii="Calibri" w:hAnsi="Calibri" w:cs="Calibri"/>
                                      <w:color w:val="000000"/>
                                      <w:sz w:val="6"/>
                                      <w:szCs w:val="6"/>
                                      <w:lang w:val="cs-CZ"/>
                                    </w:rPr>
                                    <w:tab/>
                                    <w:t>19.03.2024</w:t>
                                  </w:r>
                                  <w:r>
                                    <w:rPr>
                                      <w:rFonts w:ascii="Calibri" w:hAnsi="Calibri" w:cs="Calibri"/>
                                      <w:color w:val="000000"/>
                                      <w:sz w:val="6"/>
                                      <w:szCs w:val="6"/>
                                      <w:lang w:val="cs-CZ"/>
                                    </w:rPr>
                                    <w:tab/>
                                    <w:t>0</w:t>
                                  </w:r>
                                  <w:r>
                                    <w:rPr>
                                      <w:rFonts w:ascii="Calibri" w:hAnsi="Calibri" w:cs="Calibri"/>
                                      <w:color w:val="000000"/>
                                      <w:sz w:val="6"/>
                                      <w:szCs w:val="6"/>
                                      <w:lang w:val="cs-CZ"/>
                                    </w:rPr>
                                    <w:tab/>
                                    <w:t>UBI672368</w:t>
                                  </w:r>
                                  <w:r>
                                    <w:rPr>
                                      <w:rFonts w:ascii="Calibri" w:hAnsi="Calibri" w:cs="Calibri"/>
                                      <w:color w:val="000000"/>
                                      <w:sz w:val="6"/>
                                      <w:szCs w:val="6"/>
                                      <w:lang w:val="cs-CZ"/>
                                    </w:rPr>
                                    <w:tab/>
                                    <w:t>1968</w:t>
                                  </w:r>
                                  <w:r>
                                    <w:rPr>
                                      <w:rFonts w:ascii="Calibri" w:hAnsi="Calibri" w:cs="Calibri"/>
                                      <w:color w:val="000000"/>
                                      <w:sz w:val="6"/>
                                      <w:szCs w:val="6"/>
                                      <w:lang w:val="cs-CZ"/>
                                    </w:rPr>
                                    <w:tab/>
                                    <w:t>147</w:t>
                                  </w:r>
                                  <w:r>
                                    <w:rPr>
                                      <w:rFonts w:ascii="Calibri" w:hAnsi="Calibri" w:cs="Calibri"/>
                                      <w:color w:val="000000"/>
                                      <w:sz w:val="6"/>
                                      <w:szCs w:val="6"/>
                                      <w:lang w:val="cs-CZ"/>
                                    </w:rPr>
                                    <w:tab/>
                                    <w:t>2270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934 827 Kč</w:t>
                                  </w:r>
                                  <w:r>
                                    <w:rPr>
                                      <w:rFonts w:ascii="Calibri" w:hAnsi="Calibri" w:cs="Calibri"/>
                                      <w:color w:val="000000"/>
                                      <w:sz w:val="6"/>
                                      <w:szCs w:val="6"/>
                                      <w:lang w:val="cs-CZ"/>
                                    </w:rPr>
                                    <w:tab/>
                                    <w:t>17091</w:t>
                                  </w:r>
                                  <w:r>
                                    <w:rPr>
                                      <w:rFonts w:ascii="Calibri" w:hAnsi="Calibri" w:cs="Calibri"/>
                                      <w:color w:val="000000"/>
                                      <w:sz w:val="6"/>
                                      <w:szCs w:val="6"/>
                                      <w:lang w:val="cs-CZ"/>
                                    </w:rPr>
                                    <w:tab/>
                                    <w:t>17091</w:t>
                                  </w:r>
                                  <w:r>
                                    <w:rPr>
                                      <w:rFonts w:ascii="Calibri" w:hAnsi="Calibri" w:cs="Calibri"/>
                                      <w:color w:val="000000"/>
                                      <w:sz w:val="6"/>
                                      <w:szCs w:val="6"/>
                                      <w:lang w:val="cs-CZ"/>
                                    </w:rPr>
                                    <w:tab/>
                                    <w:t>17091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Brně</w:t>
                                  </w:r>
                                  <w:r>
                                    <w:rPr>
                                      <w:rFonts w:ascii="Calibri" w:hAnsi="Calibri" w:cs="Calibri"/>
                                      <w:color w:val="000000"/>
                                      <w:sz w:val="6"/>
                                      <w:szCs w:val="6"/>
                                      <w:lang w:val="cs-CZ"/>
                                    </w:rPr>
                                    <w:tab/>
                                    <w:t>ŠKODA</w:t>
                                  </w:r>
                                  <w:r>
                                    <w:rPr>
                                      <w:rFonts w:ascii="Calibri" w:hAnsi="Calibri" w:cs="Calibri"/>
                                      <w:color w:val="000000"/>
                                      <w:sz w:val="6"/>
                                      <w:szCs w:val="6"/>
                                      <w:lang w:val="cs-CZ"/>
                                    </w:rPr>
                                    <w:tab/>
                                    <w:t>TRANSPORTER</w:t>
                                  </w:r>
                                  <w:r>
                                    <w:rPr>
                                      <w:rFonts w:ascii="Calibri" w:hAnsi="Calibri" w:cs="Calibri"/>
                                      <w:color w:val="000000"/>
                                      <w:sz w:val="6"/>
                                      <w:szCs w:val="6"/>
                                      <w:lang w:val="cs-CZ"/>
                                    </w:rPr>
                                    <w:tab/>
                                    <w:t>PERB 3T AACFFB</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6BF67844" id="Freeform 385" o:spid="_x0000_s1049" style="position:absolute;margin-left:34.7pt;margin-top:-3.85pt;width:683.95pt;height:40.3pt;z-index:2515266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zWTQIAAPEEAAAOAAAAZHJzL2Uyb0RvYy54bWysVNuO0zAQfUfiHyy/b5N0u72p6T6wKkJC&#10;sGLhA1zHbiz5hu1t0r9nbCdpYXlC5MGZ2DNnzpzxZPfYK4nOzHlhdI2rWYkR09Q0Qp9q/OP74W6N&#10;kQ9EN0QazWp8YR4/7t+/23V2y+amNbJhDgGI9tvO1rgNwW6LwtOWKeJnxjINh9w4RQJ8ulPRONIB&#10;upLFvCyXRWdcY52hzHvYfcqHeJ/wOWc0fOXcs4BkjYFbSKtL6zGuxX5HtidHbCvoQIP8AwtFhIak&#10;E9QTCQS9OvEGSgnqjDc8zKhRheFcUJZqgGqq8o9qXlpiWaoFxPF2ksn/P1j65fxinx3I0Fm/9WDG&#10;KnruVHwDP9RDW8v1clMtMbrU+G6xqRabrBvrA6Jwvn5YVas5yEvB4X6zWi0X0aG4AtFXHz4yk0DJ&#10;+bMPWfdmtEg7WrTXo+mge7FvMvUtYAR9cxhB3445vyVhiINUtym0OQgpUw6pUQcVzFdl5EfginFJ&#10;AIsq29TY61NqmzdSNDEmVu3d6fhBOnQmkPxwKOFJTkTaluTdKm6m2wOZB/9U8G9ASgS43FKogcAY&#10;IDX4XvVOVrhIFpNL/Y1xJBqQdZ6pxVFgEx9CKdOhykctaVgm9HDLZ4xIjBJgROZQ3oQ9AIyeGWTE&#10;zr0b/GMoS5M0BWc50oy+JZaDp4iU2egwBSuhjftbZRKqGjJn/1GkLE1UKfTHHrQBae6ja9w6muby&#10;7FAHIwzt/PlKHMNIftIwI3HeR8ONxnEwYqYYD3OVZBr+AXFwb7+T1/VPtf8FAAD//wMAUEsDBBQA&#10;BgAIAAAAIQAJaubp3wAAAAkBAAAPAAAAZHJzL2Rvd25yZXYueG1sTI9BT8JAFITvJv6HzTPxBluB&#10;0FL6SgzRiMGLlR+w7T7axu7bprtA8de7nPQ4mcnMN9lmNJ040+BaywhP0wgEcWV1yzXC4et1koBw&#10;XrFWnWVCuJKDTX5/l6lU2wt/0rnwtQgl7FKF0Hjfp1K6qiGj3NT2xME72sEoH+RQSz2oSyg3nZxF&#10;0VIa1XJYaFRP24aq7+JkEN53b3b3MxZU703C5lom2+PLB+Ljw/i8BuFp9H9huOEHdMgDU2lPrJ3o&#10;EJarRUgiTOIYxM1fzOM5iBIhnq1A5pn8/yD/BQAA//8DAFBLAQItABQABgAIAAAAIQC2gziS/gAA&#10;AOEBAAATAAAAAAAAAAAAAAAAAAAAAABbQ29udGVudF9UeXBlc10ueG1sUEsBAi0AFAAGAAgAAAAh&#10;ADj9If/WAAAAlAEAAAsAAAAAAAAAAAAAAAAALwEAAF9yZWxzLy5yZWxzUEsBAi0AFAAGAAgAAAAh&#10;AEcC3NZNAgAA8QQAAA4AAAAAAAAAAAAAAAAALgIAAGRycy9lMm9Eb2MueG1sUEsBAi0AFAAGAAgA&#10;AAAhAAlq5unfAAAACQEAAA8AAAAAAAAAAAAAAAAApwQAAGRycy9kb3ducmV2LnhtbFBLBQYAAAAA&#10;BAAEAPMAAACzBQAAAAA=&#10;" adj="-11796480,,5400" path="al10800,10800@8@8@4@6,10800,10800,10800,10800@9@7l@30@31@17@18@24@25@15@16@32@33xe" filled="f" strokecolor="red" strokeweight="1pt">
                      <v:stroke miterlimit="83231f" joinstyle="miter"/>
                      <v:formulas/>
                      <v:path arrowok="t" o:connecttype="custom" textboxrect="@1,@1,@1,@1"/>
                      <v:textbox inset="0,0,0,0">
                        <w:txbxContent>
                          <w:p w14:paraId="77757DB2" w14:textId="77777777" w:rsidR="00982D78" w:rsidRDefault="00000000">
                            <w:pPr>
                              <w:tabs>
                                <w:tab w:val="left" w:pos="1343"/>
                                <w:tab w:val="left" w:pos="2489"/>
                                <w:tab w:val="left" w:pos="3501"/>
                                <w:tab w:val="left" w:pos="3681"/>
                                <w:tab w:val="left" w:pos="4034"/>
                                <w:tab w:val="left" w:pos="4773"/>
                                <w:tab w:val="left" w:pos="4816"/>
                                <w:tab w:val="left" w:pos="5371"/>
                                <w:tab w:val="left" w:pos="5704"/>
                                <w:tab w:val="left" w:pos="6465"/>
                                <w:tab w:val="left" w:pos="6782"/>
                                <w:tab w:val="left" w:pos="7327"/>
                                <w:tab w:val="left" w:pos="7627"/>
                                <w:tab w:val="left" w:pos="8198"/>
                                <w:tab w:val="left" w:pos="8614"/>
                                <w:tab w:val="left" w:pos="9026"/>
                                <w:tab w:val="left" w:pos="9521"/>
                                <w:tab w:val="left" w:pos="10001"/>
                                <w:tab w:val="left" w:pos="10318"/>
                                <w:tab w:val="left" w:pos="10731"/>
                                <w:tab w:val="left" w:pos="12022"/>
                                <w:tab w:val="left" w:pos="12694"/>
                                <w:tab w:val="left" w:pos="13347"/>
                              </w:tabs>
                              <w:spacing w:line="94" w:lineRule="exact"/>
                              <w:ind w:left="7" w:right="16" w:firstLine="4027"/>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t>M1</w:t>
                            </w:r>
                            <w:r>
                              <w:rPr>
                                <w:rFonts w:ascii="Calibri" w:hAnsi="Calibri" w:cs="Calibri"/>
                                <w:color w:val="000000"/>
                                <w:sz w:val="6"/>
                                <w:szCs w:val="6"/>
                                <w:lang w:val="cs-CZ"/>
                              </w:rPr>
                              <w:tab/>
                              <w:t>WV2ZZZ7HZAX201627</w:t>
                            </w:r>
                            <w:r>
                              <w:rPr>
                                <w:rFonts w:ascii="Calibri" w:hAnsi="Calibri" w:cs="Calibri"/>
                                <w:color w:val="000000"/>
                                <w:sz w:val="6"/>
                                <w:szCs w:val="6"/>
                                <w:lang w:val="cs-CZ"/>
                              </w:rPr>
                              <w:tab/>
                              <w:t>2009</w:t>
                            </w:r>
                            <w:r>
                              <w:rPr>
                                <w:rFonts w:ascii="Calibri" w:hAnsi="Calibri" w:cs="Calibri"/>
                                <w:color w:val="000000"/>
                                <w:sz w:val="6"/>
                                <w:szCs w:val="6"/>
                                <w:lang w:val="cs-CZ"/>
                              </w:rPr>
                              <w:tab/>
                              <w:t>16.12.2009</w:t>
                            </w:r>
                            <w:r>
                              <w:rPr>
                                <w:rFonts w:ascii="Calibri" w:hAnsi="Calibri" w:cs="Calibri"/>
                                <w:color w:val="000000"/>
                                <w:sz w:val="6"/>
                                <w:szCs w:val="6"/>
                                <w:lang w:val="cs-CZ"/>
                              </w:rPr>
                              <w:tab/>
                              <w:t>0</w:t>
                            </w:r>
                            <w:r>
                              <w:rPr>
                                <w:rFonts w:ascii="Calibri" w:hAnsi="Calibri" w:cs="Calibri"/>
                                <w:color w:val="000000"/>
                                <w:sz w:val="6"/>
                                <w:szCs w:val="6"/>
                                <w:lang w:val="cs-CZ"/>
                              </w:rPr>
                              <w:tab/>
                              <w:t>UAG975746</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2800</w:t>
                            </w:r>
                            <w:r>
                              <w:rPr>
                                <w:rFonts w:ascii="Calibri" w:hAnsi="Calibri" w:cs="Calibri"/>
                                <w:color w:val="000000"/>
                                <w:sz w:val="6"/>
                                <w:szCs w:val="6"/>
                                <w:lang w:val="cs-CZ"/>
                              </w:rPr>
                              <w:tab/>
                              <w:t>NM</w:t>
                            </w:r>
                            <w:r>
                              <w:rPr>
                                <w:rFonts w:ascii="Calibri" w:hAnsi="Calibri" w:cs="Calibri"/>
                                <w:color w:val="000000"/>
                                <w:sz w:val="6"/>
                                <w:szCs w:val="6"/>
                                <w:lang w:val="cs-CZ"/>
                              </w:rPr>
                              <w:tab/>
                              <w:t>2</w:t>
                            </w:r>
                            <w:r>
                              <w:rPr>
                                <w:rFonts w:ascii="Calibri" w:hAnsi="Calibri" w:cs="Calibri"/>
                                <w:color w:val="000000"/>
                                <w:sz w:val="6"/>
                                <w:szCs w:val="6"/>
                                <w:lang w:val="cs-CZ"/>
                              </w:rPr>
                              <w:tab/>
                              <w:t>běžné</w:t>
                            </w:r>
                            <w:r>
                              <w:rPr>
                                <w:rFonts w:ascii="Calibri" w:hAnsi="Calibri" w:cs="Calibri"/>
                                <w:color w:val="000000"/>
                                <w:sz w:val="6"/>
                                <w:szCs w:val="6"/>
                                <w:lang w:val="cs-CZ"/>
                              </w:rPr>
                              <w:tab/>
                              <w:t>245 000 Kč</w:t>
                            </w:r>
                            <w:r>
                              <w:rPr>
                                <w:rFonts w:ascii="Calibri" w:hAnsi="Calibri" w:cs="Calibri"/>
                                <w:color w:val="000000"/>
                                <w:sz w:val="6"/>
                                <w:szCs w:val="6"/>
                                <w:lang w:val="cs-CZ"/>
                              </w:rPr>
                              <w:tab/>
                              <w:t>4283</w:t>
                            </w:r>
                            <w:r>
                              <w:rPr>
                                <w:rFonts w:ascii="Calibri" w:hAnsi="Calibri" w:cs="Calibri"/>
                                <w:color w:val="000000"/>
                                <w:sz w:val="6"/>
                                <w:szCs w:val="6"/>
                                <w:lang w:val="cs-CZ"/>
                              </w:rPr>
                              <w:tab/>
                              <w:t>4283</w:t>
                            </w:r>
                            <w:r>
                              <w:rPr>
                                <w:rFonts w:ascii="Calibri" w:hAnsi="Calibri" w:cs="Calibri"/>
                                <w:color w:val="000000"/>
                                <w:sz w:val="6"/>
                                <w:szCs w:val="6"/>
                                <w:lang w:val="cs-CZ"/>
                              </w:rPr>
                              <w:tab/>
                              <w:t>4283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TMBAE73T2E9032861</w:t>
                            </w:r>
                            <w:r>
                              <w:rPr>
                                <w:rFonts w:ascii="Calibri" w:hAnsi="Calibri" w:cs="Calibri"/>
                                <w:color w:val="000000"/>
                                <w:sz w:val="6"/>
                                <w:szCs w:val="6"/>
                                <w:lang w:val="cs-CZ"/>
                              </w:rPr>
                              <w:tab/>
                              <w:t>2013</w:t>
                            </w:r>
                            <w:r>
                              <w:rPr>
                                <w:rFonts w:ascii="Calibri" w:hAnsi="Calibri" w:cs="Calibri"/>
                                <w:color w:val="000000"/>
                                <w:sz w:val="6"/>
                                <w:szCs w:val="6"/>
                                <w:lang w:val="cs-CZ"/>
                              </w:rPr>
                              <w:tab/>
                              <w:t>09.12.2013</w:t>
                            </w:r>
                            <w:r>
                              <w:rPr>
                                <w:rFonts w:ascii="Calibri" w:hAnsi="Calibri" w:cs="Calibri"/>
                                <w:color w:val="000000"/>
                                <w:sz w:val="6"/>
                                <w:szCs w:val="6"/>
                                <w:lang w:val="cs-CZ"/>
                              </w:rPr>
                              <w:tab/>
                              <w:t>0</w:t>
                            </w:r>
                            <w:r>
                              <w:rPr>
                                <w:rFonts w:ascii="Calibri" w:hAnsi="Calibri" w:cs="Calibri"/>
                                <w:color w:val="000000"/>
                                <w:sz w:val="6"/>
                                <w:szCs w:val="6"/>
                                <w:lang w:val="cs-CZ"/>
                              </w:rPr>
                              <w:tab/>
                              <w:t>UAM243796</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2095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220 000 Kč</w:t>
                            </w:r>
                            <w:r>
                              <w:rPr>
                                <w:rFonts w:ascii="Calibri" w:hAnsi="Calibri" w:cs="Calibri"/>
                                <w:color w:val="000000"/>
                                <w:sz w:val="6"/>
                                <w:szCs w:val="6"/>
                                <w:lang w:val="cs-CZ"/>
                              </w:rPr>
                              <w:tab/>
                              <w:t>5148</w:t>
                            </w:r>
                            <w:r>
                              <w:rPr>
                                <w:rFonts w:ascii="Calibri" w:hAnsi="Calibri" w:cs="Calibri"/>
                                <w:color w:val="000000"/>
                                <w:sz w:val="6"/>
                                <w:szCs w:val="6"/>
                                <w:lang w:val="cs-CZ"/>
                              </w:rPr>
                              <w:tab/>
                              <w:t>5148</w:t>
                            </w:r>
                            <w:r>
                              <w:rPr>
                                <w:rFonts w:ascii="Calibri" w:hAnsi="Calibri" w:cs="Calibri"/>
                                <w:color w:val="000000"/>
                                <w:sz w:val="6"/>
                                <w:szCs w:val="6"/>
                                <w:lang w:val="cs-CZ"/>
                              </w:rPr>
                              <w:tab/>
                              <w:t>5148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ODA SUPERB 3T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TMBAE73T0C9042818</w:t>
                            </w:r>
                            <w:r>
                              <w:rPr>
                                <w:rFonts w:ascii="Calibri" w:hAnsi="Calibri" w:cs="Calibri"/>
                                <w:color w:val="000000"/>
                                <w:sz w:val="6"/>
                                <w:szCs w:val="6"/>
                                <w:lang w:val="cs-CZ"/>
                              </w:rPr>
                              <w:tab/>
                              <w:t>2012</w:t>
                            </w:r>
                            <w:r>
                              <w:rPr>
                                <w:rFonts w:ascii="Calibri" w:hAnsi="Calibri" w:cs="Calibri"/>
                                <w:color w:val="000000"/>
                                <w:sz w:val="6"/>
                                <w:szCs w:val="6"/>
                                <w:lang w:val="cs-CZ"/>
                              </w:rPr>
                              <w:tab/>
                              <w:t>04.01.2012</w:t>
                            </w:r>
                            <w:r>
                              <w:rPr>
                                <w:rFonts w:ascii="Calibri" w:hAnsi="Calibri" w:cs="Calibri"/>
                                <w:color w:val="000000"/>
                                <w:sz w:val="6"/>
                                <w:szCs w:val="6"/>
                                <w:lang w:val="cs-CZ"/>
                              </w:rPr>
                              <w:tab/>
                              <w:t>0</w:t>
                            </w:r>
                            <w:r>
                              <w:rPr>
                                <w:rFonts w:ascii="Calibri" w:hAnsi="Calibri" w:cs="Calibri"/>
                                <w:color w:val="000000"/>
                                <w:sz w:val="6"/>
                                <w:szCs w:val="6"/>
                                <w:lang w:val="cs-CZ"/>
                              </w:rPr>
                              <w:tab/>
                              <w:t>UAJ524734</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2110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185 000 Kč</w:t>
                            </w:r>
                            <w:r>
                              <w:rPr>
                                <w:rFonts w:ascii="Calibri" w:hAnsi="Calibri" w:cs="Calibri"/>
                                <w:color w:val="000000"/>
                                <w:sz w:val="6"/>
                                <w:szCs w:val="6"/>
                                <w:lang w:val="cs-CZ"/>
                              </w:rPr>
                              <w:tab/>
                              <w:t>4329</w:t>
                            </w:r>
                            <w:r>
                              <w:rPr>
                                <w:rFonts w:ascii="Calibri" w:hAnsi="Calibri" w:cs="Calibri"/>
                                <w:color w:val="000000"/>
                                <w:sz w:val="6"/>
                                <w:szCs w:val="6"/>
                                <w:lang w:val="cs-CZ"/>
                              </w:rPr>
                              <w:tab/>
                              <w:t>4329</w:t>
                            </w:r>
                            <w:r>
                              <w:rPr>
                                <w:rFonts w:ascii="Calibri" w:hAnsi="Calibri" w:cs="Calibri"/>
                                <w:color w:val="000000"/>
                                <w:sz w:val="6"/>
                                <w:szCs w:val="6"/>
                                <w:lang w:val="cs-CZ"/>
                              </w:rPr>
                              <w:tab/>
                              <w:t>4329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TMBAP8NX3PY028326</w:t>
                            </w:r>
                            <w:r>
                              <w:rPr>
                                <w:rFonts w:ascii="Calibri" w:hAnsi="Calibri" w:cs="Calibri"/>
                                <w:color w:val="000000"/>
                                <w:sz w:val="6"/>
                                <w:szCs w:val="6"/>
                                <w:lang w:val="cs-CZ"/>
                              </w:rPr>
                              <w:tab/>
                              <w:t>2022</w:t>
                            </w:r>
                            <w:r>
                              <w:rPr>
                                <w:rFonts w:ascii="Calibri" w:hAnsi="Calibri" w:cs="Calibri"/>
                                <w:color w:val="000000"/>
                                <w:sz w:val="6"/>
                                <w:szCs w:val="6"/>
                                <w:lang w:val="cs-CZ"/>
                              </w:rPr>
                              <w:tab/>
                              <w:t>04.10.2022</w:t>
                            </w:r>
                            <w:r>
                              <w:rPr>
                                <w:rFonts w:ascii="Calibri" w:hAnsi="Calibri" w:cs="Calibri"/>
                                <w:color w:val="000000"/>
                                <w:sz w:val="6"/>
                                <w:szCs w:val="6"/>
                                <w:lang w:val="cs-CZ"/>
                              </w:rPr>
                              <w:tab/>
                              <w:t>0</w:t>
                            </w:r>
                            <w:r>
                              <w:rPr>
                                <w:rFonts w:ascii="Calibri" w:hAnsi="Calibri" w:cs="Calibri"/>
                                <w:color w:val="000000"/>
                                <w:sz w:val="6"/>
                                <w:szCs w:val="6"/>
                                <w:lang w:val="cs-CZ"/>
                              </w:rPr>
                              <w:tab/>
                              <w:t>UBD523901</w:t>
                            </w:r>
                            <w:r>
                              <w:rPr>
                                <w:rFonts w:ascii="Calibri" w:hAnsi="Calibri" w:cs="Calibri"/>
                                <w:color w:val="000000"/>
                                <w:sz w:val="6"/>
                                <w:szCs w:val="6"/>
                                <w:lang w:val="cs-CZ"/>
                              </w:rPr>
                              <w:tab/>
                              <w:t>999</w:t>
                            </w:r>
                            <w:r>
                              <w:rPr>
                                <w:rFonts w:ascii="Calibri" w:hAnsi="Calibri" w:cs="Calibri"/>
                                <w:color w:val="000000"/>
                                <w:sz w:val="6"/>
                                <w:szCs w:val="6"/>
                                <w:lang w:val="cs-CZ"/>
                              </w:rPr>
                              <w:tab/>
                              <w:t>81</w:t>
                            </w:r>
                            <w:r>
                              <w:rPr>
                                <w:rFonts w:ascii="Calibri" w:hAnsi="Calibri" w:cs="Calibri"/>
                                <w:color w:val="000000"/>
                                <w:sz w:val="6"/>
                                <w:szCs w:val="6"/>
                                <w:lang w:val="cs-CZ"/>
                              </w:rPr>
                              <w:tab/>
                              <w:t>1860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434 000 Kč</w:t>
                            </w:r>
                            <w:r>
                              <w:rPr>
                                <w:rFonts w:ascii="Calibri" w:hAnsi="Calibri" w:cs="Calibri"/>
                                <w:color w:val="000000"/>
                                <w:sz w:val="6"/>
                                <w:szCs w:val="6"/>
                                <w:lang w:val="cs-CZ"/>
                              </w:rPr>
                              <w:tab/>
                              <w:t>6660</w:t>
                            </w:r>
                            <w:r>
                              <w:rPr>
                                <w:rFonts w:ascii="Calibri" w:hAnsi="Calibri" w:cs="Calibri"/>
                                <w:color w:val="000000"/>
                                <w:sz w:val="6"/>
                                <w:szCs w:val="6"/>
                                <w:lang w:val="cs-CZ"/>
                              </w:rPr>
                              <w:tab/>
                              <w:t>6660</w:t>
                            </w:r>
                            <w:r>
                              <w:rPr>
                                <w:rFonts w:ascii="Calibri" w:hAnsi="Calibri" w:cs="Calibri"/>
                                <w:color w:val="000000"/>
                                <w:sz w:val="6"/>
                                <w:szCs w:val="6"/>
                                <w:lang w:val="cs-CZ"/>
                              </w:rPr>
                              <w:tab/>
                              <w:t>6660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Praha</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TMBAH9NP1L7022219</w:t>
                            </w:r>
                            <w:r>
                              <w:rPr>
                                <w:rFonts w:ascii="Calibri" w:hAnsi="Calibri" w:cs="Calibri"/>
                                <w:color w:val="000000"/>
                                <w:sz w:val="6"/>
                                <w:szCs w:val="6"/>
                                <w:lang w:val="cs-CZ"/>
                              </w:rPr>
                              <w:tab/>
                              <w:t>2019</w:t>
                            </w:r>
                            <w:r>
                              <w:rPr>
                                <w:rFonts w:ascii="Calibri" w:hAnsi="Calibri" w:cs="Calibri"/>
                                <w:color w:val="000000"/>
                                <w:sz w:val="6"/>
                                <w:szCs w:val="6"/>
                                <w:lang w:val="cs-CZ"/>
                              </w:rPr>
                              <w:tab/>
                              <w:t>23.10.2019</w:t>
                            </w:r>
                            <w:r>
                              <w:rPr>
                                <w:rFonts w:ascii="Calibri" w:hAnsi="Calibri" w:cs="Calibri"/>
                                <w:color w:val="000000"/>
                                <w:sz w:val="6"/>
                                <w:szCs w:val="6"/>
                                <w:lang w:val="cs-CZ"/>
                              </w:rPr>
                              <w:tab/>
                              <w:t>0</w:t>
                            </w:r>
                            <w:r>
                              <w:rPr>
                                <w:rFonts w:ascii="Calibri" w:hAnsi="Calibri" w:cs="Calibri"/>
                                <w:color w:val="000000"/>
                                <w:sz w:val="6"/>
                                <w:szCs w:val="6"/>
                                <w:lang w:val="cs-CZ"/>
                              </w:rPr>
                              <w:tab/>
                              <w:t>UBB020073</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2128</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435 200 Kč</w:t>
                            </w:r>
                            <w:r>
                              <w:rPr>
                                <w:rFonts w:ascii="Calibri" w:hAnsi="Calibri" w:cs="Calibri"/>
                                <w:color w:val="000000"/>
                                <w:sz w:val="6"/>
                                <w:szCs w:val="6"/>
                                <w:lang w:val="cs-CZ"/>
                              </w:rPr>
                              <w:tab/>
                              <w:t>9229</w:t>
                            </w:r>
                            <w:r>
                              <w:rPr>
                                <w:rFonts w:ascii="Calibri" w:hAnsi="Calibri" w:cs="Calibri"/>
                                <w:color w:val="000000"/>
                                <w:sz w:val="6"/>
                                <w:szCs w:val="6"/>
                                <w:lang w:val="cs-CZ"/>
                              </w:rPr>
                              <w:tab/>
                              <w:t>9229</w:t>
                            </w:r>
                            <w:r>
                              <w:rPr>
                                <w:rFonts w:ascii="Calibri" w:hAnsi="Calibri" w:cs="Calibri"/>
                                <w:color w:val="000000"/>
                                <w:sz w:val="6"/>
                                <w:szCs w:val="6"/>
                                <w:lang w:val="cs-CZ"/>
                              </w:rPr>
                              <w:tab/>
                              <w:t>9229</w:t>
                            </w:r>
                            <w:r>
                              <w:rPr>
                                <w:rFonts w:ascii="Times New Roman" w:hAnsi="Times New Roman" w:cs="Times New Roman"/>
                                <w:sz w:val="6"/>
                                <w:szCs w:val="6"/>
                              </w:rPr>
                              <w:t xml:space="preserve"> </w:t>
                            </w:r>
                          </w:p>
                          <w:p w14:paraId="716418DC" w14:textId="77777777" w:rsidR="00982D78" w:rsidRDefault="00000000">
                            <w:pPr>
                              <w:tabs>
                                <w:tab w:val="left" w:pos="1343"/>
                                <w:tab w:val="left" w:pos="2400"/>
                                <w:tab w:val="left" w:pos="2489"/>
                                <w:tab w:val="left" w:pos="3501"/>
                                <w:tab w:val="left" w:pos="3682"/>
                                <w:tab w:val="left" w:pos="4034"/>
                                <w:tab w:val="left" w:pos="4774"/>
                                <w:tab w:val="left" w:pos="5372"/>
                                <w:tab w:val="left" w:pos="5703"/>
                                <w:tab w:val="left" w:pos="6466"/>
                                <w:tab w:val="left" w:pos="6783"/>
                                <w:tab w:val="left" w:pos="7328"/>
                                <w:tab w:val="left" w:pos="7642"/>
                                <w:tab w:val="left" w:pos="8199"/>
                                <w:tab w:val="left" w:pos="8615"/>
                                <w:tab w:val="left" w:pos="9027"/>
                                <w:tab w:val="left" w:pos="9522"/>
                                <w:tab w:val="left" w:pos="10002"/>
                                <w:tab w:val="left" w:pos="10319"/>
                                <w:tab w:val="left" w:pos="10731"/>
                                <w:tab w:val="left" w:pos="12006"/>
                                <w:tab w:val="left" w:pos="12678"/>
                                <w:tab w:val="left" w:pos="13331"/>
                              </w:tabs>
                              <w:spacing w:before="6" w:line="93" w:lineRule="exact"/>
                              <w:rPr>
                                <w:rFonts w:ascii="Times New Roman" w:hAnsi="Times New Roman" w:cs="Times New Roman"/>
                                <w:color w:val="010302"/>
                              </w:rPr>
                            </w:pPr>
                            <w:r>
                              <w:rPr>
                                <w:rFonts w:ascii="Calibri" w:hAnsi="Calibri" w:cs="Calibri"/>
                                <w:color w:val="000000"/>
                                <w:sz w:val="6"/>
                                <w:szCs w:val="6"/>
                                <w:lang w:val="cs-CZ"/>
                              </w:rPr>
                              <w:t>Krajský soud v Brně</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TMBCR9NP9R7028722</w:t>
                            </w:r>
                            <w:r>
                              <w:rPr>
                                <w:rFonts w:ascii="Calibri" w:hAnsi="Calibri" w:cs="Calibri"/>
                                <w:color w:val="000000"/>
                                <w:sz w:val="6"/>
                                <w:szCs w:val="6"/>
                                <w:lang w:val="cs-CZ"/>
                              </w:rPr>
                              <w:tab/>
                              <w:t>2024</w:t>
                            </w:r>
                            <w:r>
                              <w:rPr>
                                <w:rFonts w:ascii="Calibri" w:hAnsi="Calibri" w:cs="Calibri"/>
                                <w:color w:val="000000"/>
                                <w:sz w:val="6"/>
                                <w:szCs w:val="6"/>
                                <w:lang w:val="cs-CZ"/>
                              </w:rPr>
                              <w:tab/>
                              <w:t>19.03.2024</w:t>
                            </w:r>
                            <w:r>
                              <w:rPr>
                                <w:rFonts w:ascii="Calibri" w:hAnsi="Calibri" w:cs="Calibri"/>
                                <w:color w:val="000000"/>
                                <w:sz w:val="6"/>
                                <w:szCs w:val="6"/>
                                <w:lang w:val="cs-CZ"/>
                              </w:rPr>
                              <w:tab/>
                              <w:t>0</w:t>
                            </w:r>
                            <w:r>
                              <w:rPr>
                                <w:rFonts w:ascii="Calibri" w:hAnsi="Calibri" w:cs="Calibri"/>
                                <w:color w:val="000000"/>
                                <w:sz w:val="6"/>
                                <w:szCs w:val="6"/>
                                <w:lang w:val="cs-CZ"/>
                              </w:rPr>
                              <w:tab/>
                              <w:t>UBI672368</w:t>
                            </w:r>
                            <w:r>
                              <w:rPr>
                                <w:rFonts w:ascii="Calibri" w:hAnsi="Calibri" w:cs="Calibri"/>
                                <w:color w:val="000000"/>
                                <w:sz w:val="6"/>
                                <w:szCs w:val="6"/>
                                <w:lang w:val="cs-CZ"/>
                              </w:rPr>
                              <w:tab/>
                              <w:t>1968</w:t>
                            </w:r>
                            <w:r>
                              <w:rPr>
                                <w:rFonts w:ascii="Calibri" w:hAnsi="Calibri" w:cs="Calibri"/>
                                <w:color w:val="000000"/>
                                <w:sz w:val="6"/>
                                <w:szCs w:val="6"/>
                                <w:lang w:val="cs-CZ"/>
                              </w:rPr>
                              <w:tab/>
                              <w:t>147</w:t>
                            </w:r>
                            <w:r>
                              <w:rPr>
                                <w:rFonts w:ascii="Calibri" w:hAnsi="Calibri" w:cs="Calibri"/>
                                <w:color w:val="000000"/>
                                <w:sz w:val="6"/>
                                <w:szCs w:val="6"/>
                                <w:lang w:val="cs-CZ"/>
                              </w:rPr>
                              <w:tab/>
                              <w:t>2270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934 827 Kč</w:t>
                            </w:r>
                            <w:r>
                              <w:rPr>
                                <w:rFonts w:ascii="Calibri" w:hAnsi="Calibri" w:cs="Calibri"/>
                                <w:color w:val="000000"/>
                                <w:sz w:val="6"/>
                                <w:szCs w:val="6"/>
                                <w:lang w:val="cs-CZ"/>
                              </w:rPr>
                              <w:tab/>
                              <w:t>17091</w:t>
                            </w:r>
                            <w:r>
                              <w:rPr>
                                <w:rFonts w:ascii="Calibri" w:hAnsi="Calibri" w:cs="Calibri"/>
                                <w:color w:val="000000"/>
                                <w:sz w:val="6"/>
                                <w:szCs w:val="6"/>
                                <w:lang w:val="cs-CZ"/>
                              </w:rPr>
                              <w:tab/>
                              <w:t>17091</w:t>
                            </w:r>
                            <w:r>
                              <w:rPr>
                                <w:rFonts w:ascii="Calibri" w:hAnsi="Calibri" w:cs="Calibri"/>
                                <w:color w:val="000000"/>
                                <w:sz w:val="6"/>
                                <w:szCs w:val="6"/>
                                <w:lang w:val="cs-CZ"/>
                              </w:rPr>
                              <w:tab/>
                              <w:t>17091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Brně</w:t>
                            </w:r>
                            <w:r>
                              <w:rPr>
                                <w:rFonts w:ascii="Calibri" w:hAnsi="Calibri" w:cs="Calibri"/>
                                <w:color w:val="000000"/>
                                <w:sz w:val="6"/>
                                <w:szCs w:val="6"/>
                                <w:lang w:val="cs-CZ"/>
                              </w:rPr>
                              <w:tab/>
                              <w:t>ŠKODA</w:t>
                            </w:r>
                            <w:r>
                              <w:rPr>
                                <w:rFonts w:ascii="Calibri" w:hAnsi="Calibri" w:cs="Calibri"/>
                                <w:color w:val="000000"/>
                                <w:sz w:val="6"/>
                                <w:szCs w:val="6"/>
                                <w:lang w:val="cs-CZ"/>
                              </w:rPr>
                              <w:tab/>
                              <w:t>TRANSPORTER</w:t>
                            </w:r>
                            <w:r>
                              <w:rPr>
                                <w:rFonts w:ascii="Calibri" w:hAnsi="Calibri" w:cs="Calibri"/>
                                <w:color w:val="000000"/>
                                <w:sz w:val="6"/>
                                <w:szCs w:val="6"/>
                                <w:lang w:val="cs-CZ"/>
                              </w:rPr>
                              <w:tab/>
                              <w:t>PERB 3T AACFFB</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7492FD99" w14:textId="77777777" w:rsidR="00982D78" w:rsidRDefault="00982D78">
            <w:pPr>
              <w:rPr>
                <w:rFonts w:ascii="Times New Roman" w:hAnsi="Times New Roman"/>
                <w:color w:val="000000" w:themeColor="text1"/>
                <w:sz w:val="1"/>
                <w:szCs w:val="1"/>
                <w:lang w:val="cs-CZ"/>
              </w:rPr>
            </w:pPr>
          </w:p>
        </w:tc>
        <w:tc>
          <w:tcPr>
            <w:tcW w:w="1822" w:type="dxa"/>
          </w:tcPr>
          <w:p w14:paraId="4617C061" w14:textId="77777777" w:rsidR="00982D78" w:rsidRDefault="00982D78">
            <w:pPr>
              <w:rPr>
                <w:rFonts w:ascii="Times New Roman" w:hAnsi="Times New Roman"/>
                <w:color w:val="000000" w:themeColor="text1"/>
                <w:sz w:val="1"/>
                <w:szCs w:val="1"/>
                <w:lang w:val="cs-CZ"/>
              </w:rPr>
            </w:pPr>
          </w:p>
        </w:tc>
        <w:tc>
          <w:tcPr>
            <w:tcW w:w="472" w:type="dxa"/>
          </w:tcPr>
          <w:p w14:paraId="183C355D" w14:textId="77777777" w:rsidR="00982D78" w:rsidRDefault="00982D78">
            <w:pPr>
              <w:rPr>
                <w:rFonts w:ascii="Times New Roman" w:hAnsi="Times New Roman"/>
                <w:color w:val="000000" w:themeColor="text1"/>
                <w:sz w:val="1"/>
                <w:szCs w:val="1"/>
                <w:lang w:val="cs-CZ"/>
              </w:rPr>
            </w:pPr>
          </w:p>
        </w:tc>
        <w:tc>
          <w:tcPr>
            <w:tcW w:w="669" w:type="dxa"/>
          </w:tcPr>
          <w:p w14:paraId="58D7E861" w14:textId="77777777" w:rsidR="00982D78" w:rsidRDefault="00982D78">
            <w:pPr>
              <w:rPr>
                <w:rFonts w:ascii="Times New Roman" w:hAnsi="Times New Roman"/>
                <w:color w:val="000000" w:themeColor="text1"/>
                <w:sz w:val="1"/>
                <w:szCs w:val="1"/>
                <w:lang w:val="cs-CZ"/>
              </w:rPr>
            </w:pPr>
          </w:p>
        </w:tc>
        <w:tc>
          <w:tcPr>
            <w:tcW w:w="526" w:type="dxa"/>
          </w:tcPr>
          <w:p w14:paraId="6DFAC8E5" w14:textId="77777777" w:rsidR="00982D78" w:rsidRDefault="00982D78">
            <w:pPr>
              <w:rPr>
                <w:rFonts w:ascii="Times New Roman" w:hAnsi="Times New Roman"/>
                <w:color w:val="000000" w:themeColor="text1"/>
                <w:sz w:val="1"/>
                <w:szCs w:val="1"/>
                <w:lang w:val="cs-CZ"/>
              </w:rPr>
            </w:pPr>
          </w:p>
        </w:tc>
        <w:tc>
          <w:tcPr>
            <w:tcW w:w="489" w:type="dxa"/>
          </w:tcPr>
          <w:p w14:paraId="48F9FC77" w14:textId="77777777" w:rsidR="00982D78" w:rsidRDefault="00982D78">
            <w:pPr>
              <w:rPr>
                <w:rFonts w:ascii="Times New Roman" w:hAnsi="Times New Roman"/>
                <w:color w:val="000000" w:themeColor="text1"/>
                <w:sz w:val="1"/>
                <w:szCs w:val="1"/>
                <w:lang w:val="cs-CZ"/>
              </w:rPr>
            </w:pPr>
          </w:p>
        </w:tc>
        <w:tc>
          <w:tcPr>
            <w:tcW w:w="688" w:type="dxa"/>
          </w:tcPr>
          <w:p w14:paraId="39574410" w14:textId="77777777" w:rsidR="00982D78" w:rsidRDefault="00982D78">
            <w:pPr>
              <w:rPr>
                <w:rFonts w:ascii="Times New Roman" w:hAnsi="Times New Roman"/>
                <w:color w:val="000000" w:themeColor="text1"/>
                <w:sz w:val="1"/>
                <w:szCs w:val="1"/>
                <w:lang w:val="cs-CZ"/>
              </w:rPr>
            </w:pPr>
          </w:p>
        </w:tc>
        <w:tc>
          <w:tcPr>
            <w:tcW w:w="364" w:type="dxa"/>
          </w:tcPr>
          <w:p w14:paraId="63DAE3B1" w14:textId="77777777" w:rsidR="00982D78" w:rsidRDefault="00982D78">
            <w:pPr>
              <w:rPr>
                <w:rFonts w:ascii="Times New Roman" w:hAnsi="Times New Roman"/>
                <w:color w:val="000000" w:themeColor="text1"/>
                <w:sz w:val="1"/>
                <w:szCs w:val="1"/>
                <w:lang w:val="cs-CZ"/>
              </w:rPr>
            </w:pPr>
          </w:p>
        </w:tc>
        <w:tc>
          <w:tcPr>
            <w:tcW w:w="436" w:type="dxa"/>
          </w:tcPr>
          <w:p w14:paraId="5F5DDAE2" w14:textId="77777777" w:rsidR="00982D78" w:rsidRDefault="00982D78">
            <w:pPr>
              <w:rPr>
                <w:rFonts w:ascii="Times New Roman" w:hAnsi="Times New Roman"/>
                <w:color w:val="000000" w:themeColor="text1"/>
                <w:sz w:val="1"/>
                <w:szCs w:val="1"/>
                <w:lang w:val="cs-CZ"/>
              </w:rPr>
            </w:pPr>
          </w:p>
        </w:tc>
        <w:tc>
          <w:tcPr>
            <w:tcW w:w="383" w:type="dxa"/>
          </w:tcPr>
          <w:p w14:paraId="2EA30B49" w14:textId="77777777" w:rsidR="00982D78" w:rsidRDefault="00982D78">
            <w:pPr>
              <w:rPr>
                <w:rFonts w:ascii="Times New Roman" w:hAnsi="Times New Roman"/>
                <w:color w:val="000000" w:themeColor="text1"/>
                <w:sz w:val="1"/>
                <w:szCs w:val="1"/>
                <w:lang w:val="cs-CZ"/>
              </w:rPr>
            </w:pPr>
          </w:p>
        </w:tc>
        <w:tc>
          <w:tcPr>
            <w:tcW w:w="506" w:type="dxa"/>
          </w:tcPr>
          <w:p w14:paraId="3FF4BAAC" w14:textId="77777777" w:rsidR="00982D78" w:rsidRDefault="00982D78">
            <w:pPr>
              <w:rPr>
                <w:rFonts w:ascii="Times New Roman" w:hAnsi="Times New Roman"/>
                <w:color w:val="000000" w:themeColor="text1"/>
                <w:sz w:val="1"/>
                <w:szCs w:val="1"/>
                <w:lang w:val="cs-CZ"/>
              </w:rPr>
            </w:pPr>
          </w:p>
        </w:tc>
        <w:tc>
          <w:tcPr>
            <w:tcW w:w="447" w:type="dxa"/>
          </w:tcPr>
          <w:p w14:paraId="2AAA3971" w14:textId="77777777" w:rsidR="00982D78" w:rsidRDefault="00982D78">
            <w:pPr>
              <w:rPr>
                <w:rFonts w:ascii="Times New Roman" w:hAnsi="Times New Roman"/>
                <w:color w:val="000000" w:themeColor="text1"/>
                <w:sz w:val="1"/>
                <w:szCs w:val="1"/>
                <w:lang w:val="cs-CZ"/>
              </w:rPr>
            </w:pPr>
          </w:p>
        </w:tc>
        <w:tc>
          <w:tcPr>
            <w:tcW w:w="364" w:type="dxa"/>
          </w:tcPr>
          <w:p w14:paraId="5F6A7F89" w14:textId="77777777" w:rsidR="00982D78" w:rsidRDefault="00982D78">
            <w:pPr>
              <w:rPr>
                <w:rFonts w:ascii="Times New Roman" w:hAnsi="Times New Roman"/>
                <w:color w:val="000000" w:themeColor="text1"/>
                <w:sz w:val="1"/>
                <w:szCs w:val="1"/>
                <w:lang w:val="cs-CZ"/>
              </w:rPr>
            </w:pPr>
          </w:p>
        </w:tc>
        <w:tc>
          <w:tcPr>
            <w:tcW w:w="465" w:type="dxa"/>
          </w:tcPr>
          <w:p w14:paraId="13ABA2A8" w14:textId="77777777" w:rsidR="00982D78" w:rsidRDefault="00982D78">
            <w:pPr>
              <w:rPr>
                <w:rFonts w:ascii="Times New Roman" w:hAnsi="Times New Roman"/>
                <w:color w:val="000000" w:themeColor="text1"/>
                <w:sz w:val="1"/>
                <w:szCs w:val="1"/>
                <w:lang w:val="cs-CZ"/>
              </w:rPr>
            </w:pPr>
          </w:p>
        </w:tc>
        <w:tc>
          <w:tcPr>
            <w:tcW w:w="501" w:type="dxa"/>
          </w:tcPr>
          <w:p w14:paraId="3A8BD27C" w14:textId="77777777" w:rsidR="00982D78" w:rsidRDefault="00982D78">
            <w:pPr>
              <w:rPr>
                <w:rFonts w:ascii="Times New Roman" w:hAnsi="Times New Roman"/>
                <w:color w:val="000000" w:themeColor="text1"/>
                <w:sz w:val="1"/>
                <w:szCs w:val="1"/>
                <w:lang w:val="cs-CZ"/>
              </w:rPr>
            </w:pPr>
          </w:p>
        </w:tc>
        <w:tc>
          <w:tcPr>
            <w:tcW w:w="393" w:type="dxa"/>
          </w:tcPr>
          <w:p w14:paraId="2116B584" w14:textId="77777777" w:rsidR="00982D78" w:rsidRDefault="00982D78">
            <w:pPr>
              <w:rPr>
                <w:rFonts w:ascii="Times New Roman" w:hAnsi="Times New Roman"/>
                <w:color w:val="000000" w:themeColor="text1"/>
                <w:sz w:val="1"/>
                <w:szCs w:val="1"/>
                <w:lang w:val="cs-CZ"/>
              </w:rPr>
            </w:pPr>
          </w:p>
        </w:tc>
        <w:tc>
          <w:tcPr>
            <w:tcW w:w="364" w:type="dxa"/>
          </w:tcPr>
          <w:p w14:paraId="7F3E53F4" w14:textId="77777777" w:rsidR="00982D78" w:rsidRDefault="00982D78">
            <w:pPr>
              <w:rPr>
                <w:rFonts w:ascii="Times New Roman" w:hAnsi="Times New Roman"/>
                <w:color w:val="000000" w:themeColor="text1"/>
                <w:sz w:val="1"/>
                <w:szCs w:val="1"/>
                <w:lang w:val="cs-CZ"/>
              </w:rPr>
            </w:pPr>
          </w:p>
        </w:tc>
        <w:tc>
          <w:tcPr>
            <w:tcW w:w="592" w:type="dxa"/>
          </w:tcPr>
          <w:p w14:paraId="1527B107" w14:textId="77777777" w:rsidR="00982D78" w:rsidRDefault="00982D78">
            <w:pPr>
              <w:rPr>
                <w:rFonts w:ascii="Times New Roman" w:hAnsi="Times New Roman"/>
                <w:color w:val="000000" w:themeColor="text1"/>
                <w:sz w:val="1"/>
                <w:szCs w:val="1"/>
                <w:lang w:val="cs-CZ"/>
              </w:rPr>
            </w:pPr>
          </w:p>
        </w:tc>
        <w:tc>
          <w:tcPr>
            <w:tcW w:w="578" w:type="dxa"/>
          </w:tcPr>
          <w:p w14:paraId="2EBF16E9" w14:textId="77777777" w:rsidR="00982D78" w:rsidRDefault="00982D78">
            <w:pPr>
              <w:rPr>
                <w:rFonts w:ascii="Times New Roman" w:hAnsi="Times New Roman"/>
                <w:color w:val="000000" w:themeColor="text1"/>
                <w:sz w:val="1"/>
                <w:szCs w:val="1"/>
                <w:lang w:val="cs-CZ"/>
              </w:rPr>
            </w:pPr>
          </w:p>
        </w:tc>
        <w:tc>
          <w:tcPr>
            <w:tcW w:w="683" w:type="dxa"/>
          </w:tcPr>
          <w:p w14:paraId="73DEB96A" w14:textId="77777777" w:rsidR="00982D78" w:rsidRDefault="00982D78">
            <w:pPr>
              <w:rPr>
                <w:rFonts w:ascii="Times New Roman" w:hAnsi="Times New Roman"/>
                <w:color w:val="000000" w:themeColor="text1"/>
                <w:sz w:val="1"/>
                <w:szCs w:val="1"/>
                <w:lang w:val="cs-CZ"/>
              </w:rPr>
            </w:pPr>
          </w:p>
        </w:tc>
        <w:tc>
          <w:tcPr>
            <w:tcW w:w="652" w:type="dxa"/>
          </w:tcPr>
          <w:p w14:paraId="427C105E" w14:textId="77777777" w:rsidR="00982D78" w:rsidRDefault="00982D78">
            <w:pPr>
              <w:rPr>
                <w:rFonts w:ascii="Times New Roman" w:hAnsi="Times New Roman"/>
                <w:color w:val="000000" w:themeColor="text1"/>
                <w:sz w:val="1"/>
                <w:szCs w:val="1"/>
                <w:lang w:val="cs-CZ"/>
              </w:rPr>
            </w:pPr>
          </w:p>
        </w:tc>
        <w:tc>
          <w:tcPr>
            <w:tcW w:w="660" w:type="dxa"/>
          </w:tcPr>
          <w:p w14:paraId="2C8CBF8A" w14:textId="77777777" w:rsidR="00982D78" w:rsidRDefault="00982D78">
            <w:pPr>
              <w:rPr>
                <w:rFonts w:ascii="Times New Roman" w:hAnsi="Times New Roman"/>
                <w:color w:val="000000" w:themeColor="text1"/>
                <w:sz w:val="1"/>
                <w:szCs w:val="1"/>
                <w:lang w:val="cs-CZ"/>
              </w:rPr>
            </w:pPr>
          </w:p>
        </w:tc>
      </w:tr>
      <w:tr w:rsidR="00982D78" w14:paraId="4188A485" w14:textId="77777777">
        <w:trPr>
          <w:trHeight w:hRule="exact" w:val="73"/>
        </w:trPr>
        <w:tc>
          <w:tcPr>
            <w:tcW w:w="1874" w:type="dxa"/>
          </w:tcPr>
          <w:p w14:paraId="5331982C" w14:textId="77777777" w:rsidR="00982D78" w:rsidRDefault="00982D78">
            <w:pPr>
              <w:rPr>
                <w:rFonts w:ascii="Times New Roman" w:hAnsi="Times New Roman"/>
                <w:color w:val="000000" w:themeColor="text1"/>
                <w:sz w:val="1"/>
                <w:szCs w:val="1"/>
                <w:lang w:val="cs-CZ"/>
              </w:rPr>
            </w:pPr>
          </w:p>
        </w:tc>
        <w:tc>
          <w:tcPr>
            <w:tcW w:w="489" w:type="dxa"/>
          </w:tcPr>
          <w:p w14:paraId="30A7C254" w14:textId="77777777" w:rsidR="00982D78" w:rsidRDefault="00982D78">
            <w:pPr>
              <w:rPr>
                <w:rFonts w:ascii="Times New Roman" w:hAnsi="Times New Roman"/>
                <w:color w:val="000000" w:themeColor="text1"/>
                <w:sz w:val="1"/>
                <w:szCs w:val="1"/>
                <w:lang w:val="cs-CZ"/>
              </w:rPr>
            </w:pPr>
          </w:p>
        </w:tc>
        <w:tc>
          <w:tcPr>
            <w:tcW w:w="1822" w:type="dxa"/>
          </w:tcPr>
          <w:p w14:paraId="2ED6CB09" w14:textId="77777777" w:rsidR="00982D78" w:rsidRDefault="00982D78">
            <w:pPr>
              <w:rPr>
                <w:rFonts w:ascii="Times New Roman" w:hAnsi="Times New Roman"/>
                <w:color w:val="000000" w:themeColor="text1"/>
                <w:sz w:val="1"/>
                <w:szCs w:val="1"/>
                <w:lang w:val="cs-CZ"/>
              </w:rPr>
            </w:pPr>
          </w:p>
        </w:tc>
        <w:tc>
          <w:tcPr>
            <w:tcW w:w="472" w:type="dxa"/>
          </w:tcPr>
          <w:p w14:paraId="0137ECCB" w14:textId="77777777" w:rsidR="00982D78" w:rsidRDefault="00982D78">
            <w:pPr>
              <w:rPr>
                <w:rFonts w:ascii="Times New Roman" w:hAnsi="Times New Roman"/>
                <w:color w:val="000000" w:themeColor="text1"/>
                <w:sz w:val="1"/>
                <w:szCs w:val="1"/>
                <w:lang w:val="cs-CZ"/>
              </w:rPr>
            </w:pPr>
          </w:p>
        </w:tc>
        <w:tc>
          <w:tcPr>
            <w:tcW w:w="669" w:type="dxa"/>
          </w:tcPr>
          <w:p w14:paraId="5983D706" w14:textId="77777777" w:rsidR="00982D78" w:rsidRDefault="00982D78">
            <w:pPr>
              <w:rPr>
                <w:rFonts w:ascii="Times New Roman" w:hAnsi="Times New Roman"/>
                <w:color w:val="000000" w:themeColor="text1"/>
                <w:sz w:val="1"/>
                <w:szCs w:val="1"/>
                <w:lang w:val="cs-CZ"/>
              </w:rPr>
            </w:pPr>
          </w:p>
        </w:tc>
        <w:tc>
          <w:tcPr>
            <w:tcW w:w="526" w:type="dxa"/>
          </w:tcPr>
          <w:p w14:paraId="31DCF2A0" w14:textId="77777777" w:rsidR="00982D78" w:rsidRDefault="00982D78">
            <w:pPr>
              <w:rPr>
                <w:rFonts w:ascii="Times New Roman" w:hAnsi="Times New Roman"/>
                <w:color w:val="000000" w:themeColor="text1"/>
                <w:sz w:val="1"/>
                <w:szCs w:val="1"/>
                <w:lang w:val="cs-CZ"/>
              </w:rPr>
            </w:pPr>
          </w:p>
        </w:tc>
        <w:tc>
          <w:tcPr>
            <w:tcW w:w="489" w:type="dxa"/>
          </w:tcPr>
          <w:p w14:paraId="0454A338" w14:textId="77777777" w:rsidR="00982D78" w:rsidRDefault="00982D78">
            <w:pPr>
              <w:rPr>
                <w:rFonts w:ascii="Times New Roman" w:hAnsi="Times New Roman"/>
                <w:color w:val="000000" w:themeColor="text1"/>
                <w:sz w:val="1"/>
                <w:szCs w:val="1"/>
                <w:lang w:val="cs-CZ"/>
              </w:rPr>
            </w:pPr>
          </w:p>
        </w:tc>
        <w:tc>
          <w:tcPr>
            <w:tcW w:w="688" w:type="dxa"/>
          </w:tcPr>
          <w:p w14:paraId="3E064C92" w14:textId="77777777" w:rsidR="00982D78" w:rsidRDefault="00982D78">
            <w:pPr>
              <w:rPr>
                <w:rFonts w:ascii="Times New Roman" w:hAnsi="Times New Roman"/>
                <w:color w:val="000000" w:themeColor="text1"/>
                <w:sz w:val="1"/>
                <w:szCs w:val="1"/>
                <w:lang w:val="cs-CZ"/>
              </w:rPr>
            </w:pPr>
          </w:p>
        </w:tc>
        <w:tc>
          <w:tcPr>
            <w:tcW w:w="364" w:type="dxa"/>
          </w:tcPr>
          <w:p w14:paraId="12B463D8" w14:textId="77777777" w:rsidR="00982D78" w:rsidRDefault="00982D78">
            <w:pPr>
              <w:rPr>
                <w:rFonts w:ascii="Times New Roman" w:hAnsi="Times New Roman"/>
                <w:color w:val="000000" w:themeColor="text1"/>
                <w:sz w:val="1"/>
                <w:szCs w:val="1"/>
                <w:lang w:val="cs-CZ"/>
              </w:rPr>
            </w:pPr>
          </w:p>
        </w:tc>
        <w:tc>
          <w:tcPr>
            <w:tcW w:w="436" w:type="dxa"/>
          </w:tcPr>
          <w:p w14:paraId="2D67110A" w14:textId="77777777" w:rsidR="00982D78" w:rsidRDefault="00982D78">
            <w:pPr>
              <w:rPr>
                <w:rFonts w:ascii="Times New Roman" w:hAnsi="Times New Roman"/>
                <w:color w:val="000000" w:themeColor="text1"/>
                <w:sz w:val="1"/>
                <w:szCs w:val="1"/>
                <w:lang w:val="cs-CZ"/>
              </w:rPr>
            </w:pPr>
          </w:p>
        </w:tc>
        <w:tc>
          <w:tcPr>
            <w:tcW w:w="383" w:type="dxa"/>
          </w:tcPr>
          <w:p w14:paraId="66056F9E" w14:textId="77777777" w:rsidR="00982D78" w:rsidRDefault="00982D78">
            <w:pPr>
              <w:rPr>
                <w:rFonts w:ascii="Times New Roman" w:hAnsi="Times New Roman"/>
                <w:color w:val="000000" w:themeColor="text1"/>
                <w:sz w:val="1"/>
                <w:szCs w:val="1"/>
                <w:lang w:val="cs-CZ"/>
              </w:rPr>
            </w:pPr>
          </w:p>
        </w:tc>
        <w:tc>
          <w:tcPr>
            <w:tcW w:w="506" w:type="dxa"/>
          </w:tcPr>
          <w:p w14:paraId="7997E912" w14:textId="77777777" w:rsidR="00982D78" w:rsidRDefault="00982D78">
            <w:pPr>
              <w:rPr>
                <w:rFonts w:ascii="Times New Roman" w:hAnsi="Times New Roman"/>
                <w:color w:val="000000" w:themeColor="text1"/>
                <w:sz w:val="1"/>
                <w:szCs w:val="1"/>
                <w:lang w:val="cs-CZ"/>
              </w:rPr>
            </w:pPr>
          </w:p>
        </w:tc>
        <w:tc>
          <w:tcPr>
            <w:tcW w:w="447" w:type="dxa"/>
          </w:tcPr>
          <w:p w14:paraId="53D54E39" w14:textId="77777777" w:rsidR="00982D78" w:rsidRDefault="00982D78">
            <w:pPr>
              <w:rPr>
                <w:rFonts w:ascii="Times New Roman" w:hAnsi="Times New Roman"/>
                <w:color w:val="000000" w:themeColor="text1"/>
                <w:sz w:val="1"/>
                <w:szCs w:val="1"/>
                <w:lang w:val="cs-CZ"/>
              </w:rPr>
            </w:pPr>
          </w:p>
        </w:tc>
        <w:tc>
          <w:tcPr>
            <w:tcW w:w="364" w:type="dxa"/>
          </w:tcPr>
          <w:p w14:paraId="3926D61F" w14:textId="77777777" w:rsidR="00982D78" w:rsidRDefault="00982D78">
            <w:pPr>
              <w:rPr>
                <w:rFonts w:ascii="Times New Roman" w:hAnsi="Times New Roman"/>
                <w:color w:val="000000" w:themeColor="text1"/>
                <w:sz w:val="1"/>
                <w:szCs w:val="1"/>
                <w:lang w:val="cs-CZ"/>
              </w:rPr>
            </w:pPr>
          </w:p>
        </w:tc>
        <w:tc>
          <w:tcPr>
            <w:tcW w:w="465" w:type="dxa"/>
          </w:tcPr>
          <w:p w14:paraId="21F12EF1" w14:textId="77777777" w:rsidR="00982D78" w:rsidRDefault="00982D78">
            <w:pPr>
              <w:rPr>
                <w:rFonts w:ascii="Times New Roman" w:hAnsi="Times New Roman"/>
                <w:color w:val="000000" w:themeColor="text1"/>
                <w:sz w:val="1"/>
                <w:szCs w:val="1"/>
                <w:lang w:val="cs-CZ"/>
              </w:rPr>
            </w:pPr>
          </w:p>
        </w:tc>
        <w:tc>
          <w:tcPr>
            <w:tcW w:w="501" w:type="dxa"/>
          </w:tcPr>
          <w:p w14:paraId="3CA2988F" w14:textId="77777777" w:rsidR="00982D78" w:rsidRDefault="00982D78">
            <w:pPr>
              <w:rPr>
                <w:rFonts w:ascii="Times New Roman" w:hAnsi="Times New Roman"/>
                <w:color w:val="000000" w:themeColor="text1"/>
                <w:sz w:val="1"/>
                <w:szCs w:val="1"/>
                <w:lang w:val="cs-CZ"/>
              </w:rPr>
            </w:pPr>
          </w:p>
        </w:tc>
        <w:tc>
          <w:tcPr>
            <w:tcW w:w="393" w:type="dxa"/>
          </w:tcPr>
          <w:p w14:paraId="44C38AF4" w14:textId="77777777" w:rsidR="00982D78" w:rsidRDefault="00982D78">
            <w:pPr>
              <w:rPr>
                <w:rFonts w:ascii="Times New Roman" w:hAnsi="Times New Roman"/>
                <w:color w:val="000000" w:themeColor="text1"/>
                <w:sz w:val="1"/>
                <w:szCs w:val="1"/>
                <w:lang w:val="cs-CZ"/>
              </w:rPr>
            </w:pPr>
          </w:p>
        </w:tc>
        <w:tc>
          <w:tcPr>
            <w:tcW w:w="364" w:type="dxa"/>
          </w:tcPr>
          <w:p w14:paraId="1CB686CA" w14:textId="77777777" w:rsidR="00982D78" w:rsidRDefault="00982D78">
            <w:pPr>
              <w:rPr>
                <w:rFonts w:ascii="Times New Roman" w:hAnsi="Times New Roman"/>
                <w:color w:val="000000" w:themeColor="text1"/>
                <w:sz w:val="1"/>
                <w:szCs w:val="1"/>
                <w:lang w:val="cs-CZ"/>
              </w:rPr>
            </w:pPr>
          </w:p>
        </w:tc>
        <w:tc>
          <w:tcPr>
            <w:tcW w:w="592" w:type="dxa"/>
          </w:tcPr>
          <w:p w14:paraId="215DA630" w14:textId="77777777" w:rsidR="00982D78" w:rsidRDefault="00982D78">
            <w:pPr>
              <w:rPr>
                <w:rFonts w:ascii="Times New Roman" w:hAnsi="Times New Roman"/>
                <w:color w:val="000000" w:themeColor="text1"/>
                <w:sz w:val="1"/>
                <w:szCs w:val="1"/>
                <w:lang w:val="cs-CZ"/>
              </w:rPr>
            </w:pPr>
          </w:p>
        </w:tc>
        <w:tc>
          <w:tcPr>
            <w:tcW w:w="578" w:type="dxa"/>
          </w:tcPr>
          <w:p w14:paraId="20BD38C3" w14:textId="77777777" w:rsidR="00982D78" w:rsidRDefault="00982D78">
            <w:pPr>
              <w:rPr>
                <w:rFonts w:ascii="Times New Roman" w:hAnsi="Times New Roman"/>
                <w:color w:val="000000" w:themeColor="text1"/>
                <w:sz w:val="1"/>
                <w:szCs w:val="1"/>
                <w:lang w:val="cs-CZ"/>
              </w:rPr>
            </w:pPr>
          </w:p>
        </w:tc>
        <w:tc>
          <w:tcPr>
            <w:tcW w:w="683" w:type="dxa"/>
          </w:tcPr>
          <w:p w14:paraId="16374298" w14:textId="77777777" w:rsidR="00982D78" w:rsidRDefault="00982D78">
            <w:pPr>
              <w:rPr>
                <w:rFonts w:ascii="Times New Roman" w:hAnsi="Times New Roman"/>
                <w:color w:val="000000" w:themeColor="text1"/>
                <w:sz w:val="1"/>
                <w:szCs w:val="1"/>
                <w:lang w:val="cs-CZ"/>
              </w:rPr>
            </w:pPr>
          </w:p>
        </w:tc>
        <w:tc>
          <w:tcPr>
            <w:tcW w:w="652" w:type="dxa"/>
          </w:tcPr>
          <w:p w14:paraId="61028C12" w14:textId="77777777" w:rsidR="00982D78" w:rsidRDefault="00982D78">
            <w:pPr>
              <w:rPr>
                <w:rFonts w:ascii="Times New Roman" w:hAnsi="Times New Roman"/>
                <w:color w:val="000000" w:themeColor="text1"/>
                <w:sz w:val="1"/>
                <w:szCs w:val="1"/>
                <w:lang w:val="cs-CZ"/>
              </w:rPr>
            </w:pPr>
          </w:p>
        </w:tc>
        <w:tc>
          <w:tcPr>
            <w:tcW w:w="660" w:type="dxa"/>
          </w:tcPr>
          <w:p w14:paraId="39C479FD" w14:textId="77777777" w:rsidR="00982D78" w:rsidRDefault="00982D78">
            <w:pPr>
              <w:rPr>
                <w:rFonts w:ascii="Times New Roman" w:hAnsi="Times New Roman"/>
                <w:color w:val="000000" w:themeColor="text1"/>
                <w:sz w:val="1"/>
                <w:szCs w:val="1"/>
                <w:lang w:val="cs-CZ"/>
              </w:rPr>
            </w:pPr>
          </w:p>
        </w:tc>
      </w:tr>
      <w:tr w:rsidR="00982D78" w14:paraId="1155B767" w14:textId="77777777">
        <w:trPr>
          <w:trHeight w:hRule="exact" w:val="73"/>
        </w:trPr>
        <w:tc>
          <w:tcPr>
            <w:tcW w:w="1874" w:type="dxa"/>
          </w:tcPr>
          <w:p w14:paraId="321C5257" w14:textId="77777777" w:rsidR="00982D78" w:rsidRDefault="00982D78">
            <w:pPr>
              <w:rPr>
                <w:rFonts w:ascii="Times New Roman" w:hAnsi="Times New Roman"/>
                <w:color w:val="000000" w:themeColor="text1"/>
                <w:sz w:val="1"/>
                <w:szCs w:val="1"/>
                <w:lang w:val="cs-CZ"/>
              </w:rPr>
            </w:pPr>
          </w:p>
        </w:tc>
        <w:tc>
          <w:tcPr>
            <w:tcW w:w="489" w:type="dxa"/>
          </w:tcPr>
          <w:p w14:paraId="038FAD26" w14:textId="77777777" w:rsidR="00982D78" w:rsidRDefault="00982D78">
            <w:pPr>
              <w:rPr>
                <w:rFonts w:ascii="Times New Roman" w:hAnsi="Times New Roman"/>
                <w:color w:val="000000" w:themeColor="text1"/>
                <w:sz w:val="1"/>
                <w:szCs w:val="1"/>
                <w:lang w:val="cs-CZ"/>
              </w:rPr>
            </w:pPr>
          </w:p>
        </w:tc>
        <w:tc>
          <w:tcPr>
            <w:tcW w:w="1822" w:type="dxa"/>
          </w:tcPr>
          <w:p w14:paraId="39F2409B" w14:textId="77777777" w:rsidR="00982D78" w:rsidRDefault="00982D78">
            <w:pPr>
              <w:rPr>
                <w:rFonts w:ascii="Times New Roman" w:hAnsi="Times New Roman"/>
                <w:color w:val="000000" w:themeColor="text1"/>
                <w:sz w:val="1"/>
                <w:szCs w:val="1"/>
                <w:lang w:val="cs-CZ"/>
              </w:rPr>
            </w:pPr>
          </w:p>
        </w:tc>
        <w:tc>
          <w:tcPr>
            <w:tcW w:w="472" w:type="dxa"/>
          </w:tcPr>
          <w:p w14:paraId="1DA53DD2" w14:textId="77777777" w:rsidR="00982D78" w:rsidRDefault="00982D78">
            <w:pPr>
              <w:rPr>
                <w:rFonts w:ascii="Times New Roman" w:hAnsi="Times New Roman"/>
                <w:color w:val="000000" w:themeColor="text1"/>
                <w:sz w:val="1"/>
                <w:szCs w:val="1"/>
                <w:lang w:val="cs-CZ"/>
              </w:rPr>
            </w:pPr>
          </w:p>
        </w:tc>
        <w:tc>
          <w:tcPr>
            <w:tcW w:w="669" w:type="dxa"/>
          </w:tcPr>
          <w:p w14:paraId="67416E03" w14:textId="77777777" w:rsidR="00982D78" w:rsidRDefault="00982D78">
            <w:pPr>
              <w:rPr>
                <w:rFonts w:ascii="Times New Roman" w:hAnsi="Times New Roman"/>
                <w:color w:val="000000" w:themeColor="text1"/>
                <w:sz w:val="1"/>
                <w:szCs w:val="1"/>
                <w:lang w:val="cs-CZ"/>
              </w:rPr>
            </w:pPr>
          </w:p>
        </w:tc>
        <w:tc>
          <w:tcPr>
            <w:tcW w:w="526" w:type="dxa"/>
          </w:tcPr>
          <w:p w14:paraId="5426694B" w14:textId="77777777" w:rsidR="00982D78" w:rsidRDefault="00982D78">
            <w:pPr>
              <w:rPr>
                <w:rFonts w:ascii="Times New Roman" w:hAnsi="Times New Roman"/>
                <w:color w:val="000000" w:themeColor="text1"/>
                <w:sz w:val="1"/>
                <w:szCs w:val="1"/>
                <w:lang w:val="cs-CZ"/>
              </w:rPr>
            </w:pPr>
          </w:p>
        </w:tc>
        <w:tc>
          <w:tcPr>
            <w:tcW w:w="489" w:type="dxa"/>
          </w:tcPr>
          <w:p w14:paraId="60A233EB" w14:textId="77777777" w:rsidR="00982D78" w:rsidRDefault="00982D78">
            <w:pPr>
              <w:rPr>
                <w:rFonts w:ascii="Times New Roman" w:hAnsi="Times New Roman"/>
                <w:color w:val="000000" w:themeColor="text1"/>
                <w:sz w:val="1"/>
                <w:szCs w:val="1"/>
                <w:lang w:val="cs-CZ"/>
              </w:rPr>
            </w:pPr>
          </w:p>
        </w:tc>
        <w:tc>
          <w:tcPr>
            <w:tcW w:w="688" w:type="dxa"/>
          </w:tcPr>
          <w:p w14:paraId="49AE97C3" w14:textId="77777777" w:rsidR="00982D78" w:rsidRDefault="00982D78">
            <w:pPr>
              <w:rPr>
                <w:rFonts w:ascii="Times New Roman" w:hAnsi="Times New Roman"/>
                <w:color w:val="000000" w:themeColor="text1"/>
                <w:sz w:val="1"/>
                <w:szCs w:val="1"/>
                <w:lang w:val="cs-CZ"/>
              </w:rPr>
            </w:pPr>
          </w:p>
        </w:tc>
        <w:tc>
          <w:tcPr>
            <w:tcW w:w="364" w:type="dxa"/>
          </w:tcPr>
          <w:p w14:paraId="4A00E211" w14:textId="77777777" w:rsidR="00982D78" w:rsidRDefault="00982D78">
            <w:pPr>
              <w:rPr>
                <w:rFonts w:ascii="Times New Roman" w:hAnsi="Times New Roman"/>
                <w:color w:val="000000" w:themeColor="text1"/>
                <w:sz w:val="1"/>
                <w:szCs w:val="1"/>
                <w:lang w:val="cs-CZ"/>
              </w:rPr>
            </w:pPr>
          </w:p>
        </w:tc>
        <w:tc>
          <w:tcPr>
            <w:tcW w:w="436" w:type="dxa"/>
          </w:tcPr>
          <w:p w14:paraId="1EED71EE" w14:textId="77777777" w:rsidR="00982D78" w:rsidRDefault="00982D78">
            <w:pPr>
              <w:rPr>
                <w:rFonts w:ascii="Times New Roman" w:hAnsi="Times New Roman"/>
                <w:color w:val="000000" w:themeColor="text1"/>
                <w:sz w:val="1"/>
                <w:szCs w:val="1"/>
                <w:lang w:val="cs-CZ"/>
              </w:rPr>
            </w:pPr>
          </w:p>
        </w:tc>
        <w:tc>
          <w:tcPr>
            <w:tcW w:w="383" w:type="dxa"/>
          </w:tcPr>
          <w:p w14:paraId="16388371" w14:textId="77777777" w:rsidR="00982D78" w:rsidRDefault="00982D78">
            <w:pPr>
              <w:rPr>
                <w:rFonts w:ascii="Times New Roman" w:hAnsi="Times New Roman"/>
                <w:color w:val="000000" w:themeColor="text1"/>
                <w:sz w:val="1"/>
                <w:szCs w:val="1"/>
                <w:lang w:val="cs-CZ"/>
              </w:rPr>
            </w:pPr>
          </w:p>
        </w:tc>
        <w:tc>
          <w:tcPr>
            <w:tcW w:w="506" w:type="dxa"/>
          </w:tcPr>
          <w:p w14:paraId="11174093" w14:textId="77777777" w:rsidR="00982D78" w:rsidRDefault="00982D78">
            <w:pPr>
              <w:rPr>
                <w:rFonts w:ascii="Times New Roman" w:hAnsi="Times New Roman"/>
                <w:color w:val="000000" w:themeColor="text1"/>
                <w:sz w:val="1"/>
                <w:szCs w:val="1"/>
                <w:lang w:val="cs-CZ"/>
              </w:rPr>
            </w:pPr>
          </w:p>
        </w:tc>
        <w:tc>
          <w:tcPr>
            <w:tcW w:w="447" w:type="dxa"/>
          </w:tcPr>
          <w:p w14:paraId="4414F58F" w14:textId="77777777" w:rsidR="00982D78" w:rsidRDefault="00982D78">
            <w:pPr>
              <w:rPr>
                <w:rFonts w:ascii="Times New Roman" w:hAnsi="Times New Roman"/>
                <w:color w:val="000000" w:themeColor="text1"/>
                <w:sz w:val="1"/>
                <w:szCs w:val="1"/>
                <w:lang w:val="cs-CZ"/>
              </w:rPr>
            </w:pPr>
          </w:p>
        </w:tc>
        <w:tc>
          <w:tcPr>
            <w:tcW w:w="364" w:type="dxa"/>
          </w:tcPr>
          <w:p w14:paraId="731D4497" w14:textId="77777777" w:rsidR="00982D78" w:rsidRDefault="00982D78">
            <w:pPr>
              <w:rPr>
                <w:rFonts w:ascii="Times New Roman" w:hAnsi="Times New Roman"/>
                <w:color w:val="000000" w:themeColor="text1"/>
                <w:sz w:val="1"/>
                <w:szCs w:val="1"/>
                <w:lang w:val="cs-CZ"/>
              </w:rPr>
            </w:pPr>
          </w:p>
        </w:tc>
        <w:tc>
          <w:tcPr>
            <w:tcW w:w="465" w:type="dxa"/>
          </w:tcPr>
          <w:p w14:paraId="44DD464C" w14:textId="77777777" w:rsidR="00982D78" w:rsidRDefault="00982D78">
            <w:pPr>
              <w:rPr>
                <w:rFonts w:ascii="Times New Roman" w:hAnsi="Times New Roman"/>
                <w:color w:val="000000" w:themeColor="text1"/>
                <w:sz w:val="1"/>
                <w:szCs w:val="1"/>
                <w:lang w:val="cs-CZ"/>
              </w:rPr>
            </w:pPr>
          </w:p>
        </w:tc>
        <w:tc>
          <w:tcPr>
            <w:tcW w:w="501" w:type="dxa"/>
          </w:tcPr>
          <w:p w14:paraId="77DEABBF" w14:textId="77777777" w:rsidR="00982D78" w:rsidRDefault="00982D78">
            <w:pPr>
              <w:rPr>
                <w:rFonts w:ascii="Times New Roman" w:hAnsi="Times New Roman"/>
                <w:color w:val="000000" w:themeColor="text1"/>
                <w:sz w:val="1"/>
                <w:szCs w:val="1"/>
                <w:lang w:val="cs-CZ"/>
              </w:rPr>
            </w:pPr>
          </w:p>
        </w:tc>
        <w:tc>
          <w:tcPr>
            <w:tcW w:w="393" w:type="dxa"/>
          </w:tcPr>
          <w:p w14:paraId="346FABEF" w14:textId="77777777" w:rsidR="00982D78" w:rsidRDefault="00982D78">
            <w:pPr>
              <w:rPr>
                <w:rFonts w:ascii="Times New Roman" w:hAnsi="Times New Roman"/>
                <w:color w:val="000000" w:themeColor="text1"/>
                <w:sz w:val="1"/>
                <w:szCs w:val="1"/>
                <w:lang w:val="cs-CZ"/>
              </w:rPr>
            </w:pPr>
          </w:p>
        </w:tc>
        <w:tc>
          <w:tcPr>
            <w:tcW w:w="364" w:type="dxa"/>
          </w:tcPr>
          <w:p w14:paraId="3B23B8E1" w14:textId="77777777" w:rsidR="00982D78" w:rsidRDefault="00982D78">
            <w:pPr>
              <w:rPr>
                <w:rFonts w:ascii="Times New Roman" w:hAnsi="Times New Roman"/>
                <w:color w:val="000000" w:themeColor="text1"/>
                <w:sz w:val="1"/>
                <w:szCs w:val="1"/>
                <w:lang w:val="cs-CZ"/>
              </w:rPr>
            </w:pPr>
          </w:p>
        </w:tc>
        <w:tc>
          <w:tcPr>
            <w:tcW w:w="592" w:type="dxa"/>
          </w:tcPr>
          <w:p w14:paraId="64786D66" w14:textId="77777777" w:rsidR="00982D78" w:rsidRDefault="00982D78">
            <w:pPr>
              <w:rPr>
                <w:rFonts w:ascii="Times New Roman" w:hAnsi="Times New Roman"/>
                <w:color w:val="000000" w:themeColor="text1"/>
                <w:sz w:val="1"/>
                <w:szCs w:val="1"/>
                <w:lang w:val="cs-CZ"/>
              </w:rPr>
            </w:pPr>
          </w:p>
        </w:tc>
        <w:tc>
          <w:tcPr>
            <w:tcW w:w="578" w:type="dxa"/>
          </w:tcPr>
          <w:p w14:paraId="7B09BDD7" w14:textId="77777777" w:rsidR="00982D78" w:rsidRDefault="00982D78">
            <w:pPr>
              <w:rPr>
                <w:rFonts w:ascii="Times New Roman" w:hAnsi="Times New Roman"/>
                <w:color w:val="000000" w:themeColor="text1"/>
                <w:sz w:val="1"/>
                <w:szCs w:val="1"/>
                <w:lang w:val="cs-CZ"/>
              </w:rPr>
            </w:pPr>
          </w:p>
        </w:tc>
        <w:tc>
          <w:tcPr>
            <w:tcW w:w="683" w:type="dxa"/>
          </w:tcPr>
          <w:p w14:paraId="3FC4CE80" w14:textId="77777777" w:rsidR="00982D78" w:rsidRDefault="00982D78">
            <w:pPr>
              <w:rPr>
                <w:rFonts w:ascii="Times New Roman" w:hAnsi="Times New Roman"/>
                <w:color w:val="000000" w:themeColor="text1"/>
                <w:sz w:val="1"/>
                <w:szCs w:val="1"/>
                <w:lang w:val="cs-CZ"/>
              </w:rPr>
            </w:pPr>
          </w:p>
        </w:tc>
        <w:tc>
          <w:tcPr>
            <w:tcW w:w="652" w:type="dxa"/>
          </w:tcPr>
          <w:p w14:paraId="7C32E5D4" w14:textId="77777777" w:rsidR="00982D78" w:rsidRDefault="00982D78">
            <w:pPr>
              <w:rPr>
                <w:rFonts w:ascii="Times New Roman" w:hAnsi="Times New Roman"/>
                <w:color w:val="000000" w:themeColor="text1"/>
                <w:sz w:val="1"/>
                <w:szCs w:val="1"/>
                <w:lang w:val="cs-CZ"/>
              </w:rPr>
            </w:pPr>
          </w:p>
        </w:tc>
        <w:tc>
          <w:tcPr>
            <w:tcW w:w="660" w:type="dxa"/>
          </w:tcPr>
          <w:p w14:paraId="47A7F458" w14:textId="77777777" w:rsidR="00982D78" w:rsidRDefault="00982D78">
            <w:pPr>
              <w:rPr>
                <w:rFonts w:ascii="Times New Roman" w:hAnsi="Times New Roman"/>
                <w:color w:val="000000" w:themeColor="text1"/>
                <w:sz w:val="1"/>
                <w:szCs w:val="1"/>
                <w:lang w:val="cs-CZ"/>
              </w:rPr>
            </w:pPr>
          </w:p>
        </w:tc>
      </w:tr>
      <w:tr w:rsidR="00982D78" w14:paraId="49748457" w14:textId="77777777">
        <w:trPr>
          <w:trHeight w:hRule="exact" w:val="73"/>
        </w:trPr>
        <w:tc>
          <w:tcPr>
            <w:tcW w:w="1874" w:type="dxa"/>
          </w:tcPr>
          <w:p w14:paraId="20699F52" w14:textId="77777777" w:rsidR="00982D78" w:rsidRDefault="00982D78">
            <w:pPr>
              <w:rPr>
                <w:rFonts w:ascii="Times New Roman" w:hAnsi="Times New Roman"/>
                <w:color w:val="000000" w:themeColor="text1"/>
                <w:sz w:val="1"/>
                <w:szCs w:val="1"/>
                <w:lang w:val="cs-CZ"/>
              </w:rPr>
            </w:pPr>
          </w:p>
        </w:tc>
        <w:tc>
          <w:tcPr>
            <w:tcW w:w="489" w:type="dxa"/>
          </w:tcPr>
          <w:p w14:paraId="0F11C969" w14:textId="77777777" w:rsidR="00982D78" w:rsidRDefault="00982D78">
            <w:pPr>
              <w:rPr>
                <w:rFonts w:ascii="Times New Roman" w:hAnsi="Times New Roman"/>
                <w:color w:val="000000" w:themeColor="text1"/>
                <w:sz w:val="1"/>
                <w:szCs w:val="1"/>
                <w:lang w:val="cs-CZ"/>
              </w:rPr>
            </w:pPr>
          </w:p>
        </w:tc>
        <w:tc>
          <w:tcPr>
            <w:tcW w:w="1822" w:type="dxa"/>
          </w:tcPr>
          <w:p w14:paraId="38687299" w14:textId="77777777" w:rsidR="00982D78" w:rsidRDefault="00982D78">
            <w:pPr>
              <w:rPr>
                <w:rFonts w:ascii="Times New Roman" w:hAnsi="Times New Roman"/>
                <w:color w:val="000000" w:themeColor="text1"/>
                <w:sz w:val="1"/>
                <w:szCs w:val="1"/>
                <w:lang w:val="cs-CZ"/>
              </w:rPr>
            </w:pPr>
          </w:p>
        </w:tc>
        <w:tc>
          <w:tcPr>
            <w:tcW w:w="472" w:type="dxa"/>
          </w:tcPr>
          <w:p w14:paraId="1A012CEE" w14:textId="77777777" w:rsidR="00982D78" w:rsidRDefault="00982D78">
            <w:pPr>
              <w:rPr>
                <w:rFonts w:ascii="Times New Roman" w:hAnsi="Times New Roman"/>
                <w:color w:val="000000" w:themeColor="text1"/>
                <w:sz w:val="1"/>
                <w:szCs w:val="1"/>
                <w:lang w:val="cs-CZ"/>
              </w:rPr>
            </w:pPr>
          </w:p>
        </w:tc>
        <w:tc>
          <w:tcPr>
            <w:tcW w:w="669" w:type="dxa"/>
          </w:tcPr>
          <w:p w14:paraId="3A2555AB" w14:textId="77777777" w:rsidR="00982D78" w:rsidRDefault="00982D78">
            <w:pPr>
              <w:rPr>
                <w:rFonts w:ascii="Times New Roman" w:hAnsi="Times New Roman"/>
                <w:color w:val="000000" w:themeColor="text1"/>
                <w:sz w:val="1"/>
                <w:szCs w:val="1"/>
                <w:lang w:val="cs-CZ"/>
              </w:rPr>
            </w:pPr>
          </w:p>
        </w:tc>
        <w:tc>
          <w:tcPr>
            <w:tcW w:w="526" w:type="dxa"/>
          </w:tcPr>
          <w:p w14:paraId="4554453B" w14:textId="77777777" w:rsidR="00982D78" w:rsidRDefault="00982D78">
            <w:pPr>
              <w:rPr>
                <w:rFonts w:ascii="Times New Roman" w:hAnsi="Times New Roman"/>
                <w:color w:val="000000" w:themeColor="text1"/>
                <w:sz w:val="1"/>
                <w:szCs w:val="1"/>
                <w:lang w:val="cs-CZ"/>
              </w:rPr>
            </w:pPr>
          </w:p>
        </w:tc>
        <w:tc>
          <w:tcPr>
            <w:tcW w:w="489" w:type="dxa"/>
          </w:tcPr>
          <w:p w14:paraId="4CF0C68B" w14:textId="77777777" w:rsidR="00982D78" w:rsidRDefault="00982D78">
            <w:pPr>
              <w:rPr>
                <w:rFonts w:ascii="Times New Roman" w:hAnsi="Times New Roman"/>
                <w:color w:val="000000" w:themeColor="text1"/>
                <w:sz w:val="1"/>
                <w:szCs w:val="1"/>
                <w:lang w:val="cs-CZ"/>
              </w:rPr>
            </w:pPr>
          </w:p>
        </w:tc>
        <w:tc>
          <w:tcPr>
            <w:tcW w:w="688" w:type="dxa"/>
          </w:tcPr>
          <w:p w14:paraId="4BFDA1BB" w14:textId="77777777" w:rsidR="00982D78" w:rsidRDefault="00982D78">
            <w:pPr>
              <w:rPr>
                <w:rFonts w:ascii="Times New Roman" w:hAnsi="Times New Roman"/>
                <w:color w:val="000000" w:themeColor="text1"/>
                <w:sz w:val="1"/>
                <w:szCs w:val="1"/>
                <w:lang w:val="cs-CZ"/>
              </w:rPr>
            </w:pPr>
          </w:p>
        </w:tc>
        <w:tc>
          <w:tcPr>
            <w:tcW w:w="364" w:type="dxa"/>
          </w:tcPr>
          <w:p w14:paraId="5C32579A" w14:textId="77777777" w:rsidR="00982D78" w:rsidRDefault="00982D78">
            <w:pPr>
              <w:rPr>
                <w:rFonts w:ascii="Times New Roman" w:hAnsi="Times New Roman"/>
                <w:color w:val="000000" w:themeColor="text1"/>
                <w:sz w:val="1"/>
                <w:szCs w:val="1"/>
                <w:lang w:val="cs-CZ"/>
              </w:rPr>
            </w:pPr>
          </w:p>
        </w:tc>
        <w:tc>
          <w:tcPr>
            <w:tcW w:w="436" w:type="dxa"/>
          </w:tcPr>
          <w:p w14:paraId="12579287" w14:textId="77777777" w:rsidR="00982D78" w:rsidRDefault="00982D78">
            <w:pPr>
              <w:rPr>
                <w:rFonts w:ascii="Times New Roman" w:hAnsi="Times New Roman"/>
                <w:color w:val="000000" w:themeColor="text1"/>
                <w:sz w:val="1"/>
                <w:szCs w:val="1"/>
                <w:lang w:val="cs-CZ"/>
              </w:rPr>
            </w:pPr>
          </w:p>
        </w:tc>
        <w:tc>
          <w:tcPr>
            <w:tcW w:w="383" w:type="dxa"/>
          </w:tcPr>
          <w:p w14:paraId="449D07E1" w14:textId="77777777" w:rsidR="00982D78" w:rsidRDefault="00982D78">
            <w:pPr>
              <w:rPr>
                <w:rFonts w:ascii="Times New Roman" w:hAnsi="Times New Roman"/>
                <w:color w:val="000000" w:themeColor="text1"/>
                <w:sz w:val="1"/>
                <w:szCs w:val="1"/>
                <w:lang w:val="cs-CZ"/>
              </w:rPr>
            </w:pPr>
          </w:p>
        </w:tc>
        <w:tc>
          <w:tcPr>
            <w:tcW w:w="506" w:type="dxa"/>
          </w:tcPr>
          <w:p w14:paraId="57441D7A" w14:textId="77777777" w:rsidR="00982D78" w:rsidRDefault="00982D78">
            <w:pPr>
              <w:rPr>
                <w:rFonts w:ascii="Times New Roman" w:hAnsi="Times New Roman"/>
                <w:color w:val="000000" w:themeColor="text1"/>
                <w:sz w:val="1"/>
                <w:szCs w:val="1"/>
                <w:lang w:val="cs-CZ"/>
              </w:rPr>
            </w:pPr>
          </w:p>
        </w:tc>
        <w:tc>
          <w:tcPr>
            <w:tcW w:w="447" w:type="dxa"/>
          </w:tcPr>
          <w:p w14:paraId="6B2BA9E2" w14:textId="77777777" w:rsidR="00982D78" w:rsidRDefault="00982D78">
            <w:pPr>
              <w:rPr>
                <w:rFonts w:ascii="Times New Roman" w:hAnsi="Times New Roman"/>
                <w:color w:val="000000" w:themeColor="text1"/>
                <w:sz w:val="1"/>
                <w:szCs w:val="1"/>
                <w:lang w:val="cs-CZ"/>
              </w:rPr>
            </w:pPr>
          </w:p>
        </w:tc>
        <w:tc>
          <w:tcPr>
            <w:tcW w:w="364" w:type="dxa"/>
          </w:tcPr>
          <w:p w14:paraId="052137C5" w14:textId="77777777" w:rsidR="00982D78" w:rsidRDefault="00982D78">
            <w:pPr>
              <w:rPr>
                <w:rFonts w:ascii="Times New Roman" w:hAnsi="Times New Roman"/>
                <w:color w:val="000000" w:themeColor="text1"/>
                <w:sz w:val="1"/>
                <w:szCs w:val="1"/>
                <w:lang w:val="cs-CZ"/>
              </w:rPr>
            </w:pPr>
          </w:p>
        </w:tc>
        <w:tc>
          <w:tcPr>
            <w:tcW w:w="465" w:type="dxa"/>
          </w:tcPr>
          <w:p w14:paraId="66652CFF" w14:textId="77777777" w:rsidR="00982D78" w:rsidRDefault="00982D78">
            <w:pPr>
              <w:rPr>
                <w:rFonts w:ascii="Times New Roman" w:hAnsi="Times New Roman"/>
                <w:color w:val="000000" w:themeColor="text1"/>
                <w:sz w:val="1"/>
                <w:szCs w:val="1"/>
                <w:lang w:val="cs-CZ"/>
              </w:rPr>
            </w:pPr>
          </w:p>
        </w:tc>
        <w:tc>
          <w:tcPr>
            <w:tcW w:w="501" w:type="dxa"/>
          </w:tcPr>
          <w:p w14:paraId="527C27D3" w14:textId="77777777" w:rsidR="00982D78" w:rsidRDefault="00982D78">
            <w:pPr>
              <w:rPr>
                <w:rFonts w:ascii="Times New Roman" w:hAnsi="Times New Roman"/>
                <w:color w:val="000000" w:themeColor="text1"/>
                <w:sz w:val="1"/>
                <w:szCs w:val="1"/>
                <w:lang w:val="cs-CZ"/>
              </w:rPr>
            </w:pPr>
          </w:p>
        </w:tc>
        <w:tc>
          <w:tcPr>
            <w:tcW w:w="393" w:type="dxa"/>
          </w:tcPr>
          <w:p w14:paraId="0010A6CB" w14:textId="77777777" w:rsidR="00982D78" w:rsidRDefault="00982D78">
            <w:pPr>
              <w:rPr>
                <w:rFonts w:ascii="Times New Roman" w:hAnsi="Times New Roman"/>
                <w:color w:val="000000" w:themeColor="text1"/>
                <w:sz w:val="1"/>
                <w:szCs w:val="1"/>
                <w:lang w:val="cs-CZ"/>
              </w:rPr>
            </w:pPr>
          </w:p>
        </w:tc>
        <w:tc>
          <w:tcPr>
            <w:tcW w:w="364" w:type="dxa"/>
          </w:tcPr>
          <w:p w14:paraId="19DB64C2" w14:textId="77777777" w:rsidR="00982D78" w:rsidRDefault="00982D78">
            <w:pPr>
              <w:rPr>
                <w:rFonts w:ascii="Times New Roman" w:hAnsi="Times New Roman"/>
                <w:color w:val="000000" w:themeColor="text1"/>
                <w:sz w:val="1"/>
                <w:szCs w:val="1"/>
                <w:lang w:val="cs-CZ"/>
              </w:rPr>
            </w:pPr>
          </w:p>
        </w:tc>
        <w:tc>
          <w:tcPr>
            <w:tcW w:w="592" w:type="dxa"/>
          </w:tcPr>
          <w:p w14:paraId="10B523FF" w14:textId="77777777" w:rsidR="00982D78" w:rsidRDefault="00982D78">
            <w:pPr>
              <w:rPr>
                <w:rFonts w:ascii="Times New Roman" w:hAnsi="Times New Roman"/>
                <w:color w:val="000000" w:themeColor="text1"/>
                <w:sz w:val="1"/>
                <w:szCs w:val="1"/>
                <w:lang w:val="cs-CZ"/>
              </w:rPr>
            </w:pPr>
          </w:p>
        </w:tc>
        <w:tc>
          <w:tcPr>
            <w:tcW w:w="578" w:type="dxa"/>
          </w:tcPr>
          <w:p w14:paraId="1032B3A4" w14:textId="77777777" w:rsidR="00982D78" w:rsidRDefault="00982D78">
            <w:pPr>
              <w:rPr>
                <w:rFonts w:ascii="Times New Roman" w:hAnsi="Times New Roman"/>
                <w:color w:val="000000" w:themeColor="text1"/>
                <w:sz w:val="1"/>
                <w:szCs w:val="1"/>
                <w:lang w:val="cs-CZ"/>
              </w:rPr>
            </w:pPr>
          </w:p>
        </w:tc>
        <w:tc>
          <w:tcPr>
            <w:tcW w:w="683" w:type="dxa"/>
          </w:tcPr>
          <w:p w14:paraId="04225F3C" w14:textId="77777777" w:rsidR="00982D78" w:rsidRDefault="00982D78">
            <w:pPr>
              <w:rPr>
                <w:rFonts w:ascii="Times New Roman" w:hAnsi="Times New Roman"/>
                <w:color w:val="000000" w:themeColor="text1"/>
                <w:sz w:val="1"/>
                <w:szCs w:val="1"/>
                <w:lang w:val="cs-CZ"/>
              </w:rPr>
            </w:pPr>
          </w:p>
        </w:tc>
        <w:tc>
          <w:tcPr>
            <w:tcW w:w="652" w:type="dxa"/>
          </w:tcPr>
          <w:p w14:paraId="35AC3B1C" w14:textId="77777777" w:rsidR="00982D78" w:rsidRDefault="00982D78">
            <w:pPr>
              <w:rPr>
                <w:rFonts w:ascii="Times New Roman" w:hAnsi="Times New Roman"/>
                <w:color w:val="000000" w:themeColor="text1"/>
                <w:sz w:val="1"/>
                <w:szCs w:val="1"/>
                <w:lang w:val="cs-CZ"/>
              </w:rPr>
            </w:pPr>
          </w:p>
        </w:tc>
        <w:tc>
          <w:tcPr>
            <w:tcW w:w="660" w:type="dxa"/>
          </w:tcPr>
          <w:p w14:paraId="2B647F4D" w14:textId="77777777" w:rsidR="00982D78" w:rsidRDefault="00982D78">
            <w:pPr>
              <w:rPr>
                <w:rFonts w:ascii="Times New Roman" w:hAnsi="Times New Roman"/>
                <w:color w:val="000000" w:themeColor="text1"/>
                <w:sz w:val="1"/>
                <w:szCs w:val="1"/>
                <w:lang w:val="cs-CZ"/>
              </w:rPr>
            </w:pPr>
          </w:p>
        </w:tc>
      </w:tr>
      <w:tr w:rsidR="00982D78" w14:paraId="592E8E88" w14:textId="77777777">
        <w:trPr>
          <w:trHeight w:hRule="exact" w:val="73"/>
        </w:trPr>
        <w:tc>
          <w:tcPr>
            <w:tcW w:w="1874" w:type="dxa"/>
          </w:tcPr>
          <w:p w14:paraId="1605CF81" w14:textId="77777777" w:rsidR="00982D78" w:rsidRDefault="00982D78">
            <w:pPr>
              <w:rPr>
                <w:rFonts w:ascii="Times New Roman" w:hAnsi="Times New Roman"/>
                <w:color w:val="000000" w:themeColor="text1"/>
                <w:sz w:val="1"/>
                <w:szCs w:val="1"/>
                <w:lang w:val="cs-CZ"/>
              </w:rPr>
            </w:pPr>
          </w:p>
        </w:tc>
        <w:tc>
          <w:tcPr>
            <w:tcW w:w="489" w:type="dxa"/>
          </w:tcPr>
          <w:p w14:paraId="77F64FCB" w14:textId="77777777" w:rsidR="00982D78" w:rsidRDefault="00982D78">
            <w:pPr>
              <w:rPr>
                <w:rFonts w:ascii="Times New Roman" w:hAnsi="Times New Roman"/>
                <w:color w:val="000000" w:themeColor="text1"/>
                <w:sz w:val="1"/>
                <w:szCs w:val="1"/>
                <w:lang w:val="cs-CZ"/>
              </w:rPr>
            </w:pPr>
          </w:p>
        </w:tc>
        <w:tc>
          <w:tcPr>
            <w:tcW w:w="1822" w:type="dxa"/>
          </w:tcPr>
          <w:p w14:paraId="3F6006F9" w14:textId="77777777" w:rsidR="00982D78" w:rsidRDefault="00982D78">
            <w:pPr>
              <w:rPr>
                <w:rFonts w:ascii="Times New Roman" w:hAnsi="Times New Roman"/>
                <w:color w:val="000000" w:themeColor="text1"/>
                <w:sz w:val="1"/>
                <w:szCs w:val="1"/>
                <w:lang w:val="cs-CZ"/>
              </w:rPr>
            </w:pPr>
          </w:p>
        </w:tc>
        <w:tc>
          <w:tcPr>
            <w:tcW w:w="472" w:type="dxa"/>
          </w:tcPr>
          <w:p w14:paraId="61F84B68" w14:textId="77777777" w:rsidR="00982D78" w:rsidRDefault="00982D78">
            <w:pPr>
              <w:rPr>
                <w:rFonts w:ascii="Times New Roman" w:hAnsi="Times New Roman"/>
                <w:color w:val="000000" w:themeColor="text1"/>
                <w:sz w:val="1"/>
                <w:szCs w:val="1"/>
                <w:lang w:val="cs-CZ"/>
              </w:rPr>
            </w:pPr>
          </w:p>
        </w:tc>
        <w:tc>
          <w:tcPr>
            <w:tcW w:w="669" w:type="dxa"/>
          </w:tcPr>
          <w:p w14:paraId="0D71C387" w14:textId="77777777" w:rsidR="00982D78" w:rsidRDefault="00982D78">
            <w:pPr>
              <w:rPr>
                <w:rFonts w:ascii="Times New Roman" w:hAnsi="Times New Roman"/>
                <w:color w:val="000000" w:themeColor="text1"/>
                <w:sz w:val="1"/>
                <w:szCs w:val="1"/>
                <w:lang w:val="cs-CZ"/>
              </w:rPr>
            </w:pPr>
          </w:p>
        </w:tc>
        <w:tc>
          <w:tcPr>
            <w:tcW w:w="526" w:type="dxa"/>
          </w:tcPr>
          <w:p w14:paraId="6066D75A" w14:textId="77777777" w:rsidR="00982D78" w:rsidRDefault="00982D78">
            <w:pPr>
              <w:rPr>
                <w:rFonts w:ascii="Times New Roman" w:hAnsi="Times New Roman"/>
                <w:color w:val="000000" w:themeColor="text1"/>
                <w:sz w:val="1"/>
                <w:szCs w:val="1"/>
                <w:lang w:val="cs-CZ"/>
              </w:rPr>
            </w:pPr>
          </w:p>
        </w:tc>
        <w:tc>
          <w:tcPr>
            <w:tcW w:w="489" w:type="dxa"/>
          </w:tcPr>
          <w:p w14:paraId="64607235" w14:textId="77777777" w:rsidR="00982D78" w:rsidRDefault="00982D78">
            <w:pPr>
              <w:rPr>
                <w:rFonts w:ascii="Times New Roman" w:hAnsi="Times New Roman"/>
                <w:color w:val="000000" w:themeColor="text1"/>
                <w:sz w:val="1"/>
                <w:szCs w:val="1"/>
                <w:lang w:val="cs-CZ"/>
              </w:rPr>
            </w:pPr>
          </w:p>
        </w:tc>
        <w:tc>
          <w:tcPr>
            <w:tcW w:w="688" w:type="dxa"/>
          </w:tcPr>
          <w:p w14:paraId="630A4547" w14:textId="77777777" w:rsidR="00982D78" w:rsidRDefault="00982D78">
            <w:pPr>
              <w:rPr>
                <w:rFonts w:ascii="Times New Roman" w:hAnsi="Times New Roman"/>
                <w:color w:val="000000" w:themeColor="text1"/>
                <w:sz w:val="1"/>
                <w:szCs w:val="1"/>
                <w:lang w:val="cs-CZ"/>
              </w:rPr>
            </w:pPr>
          </w:p>
        </w:tc>
        <w:tc>
          <w:tcPr>
            <w:tcW w:w="364" w:type="dxa"/>
          </w:tcPr>
          <w:p w14:paraId="1C108F75" w14:textId="77777777" w:rsidR="00982D78" w:rsidRDefault="00982D78">
            <w:pPr>
              <w:rPr>
                <w:rFonts w:ascii="Times New Roman" w:hAnsi="Times New Roman"/>
                <w:color w:val="000000" w:themeColor="text1"/>
                <w:sz w:val="1"/>
                <w:szCs w:val="1"/>
                <w:lang w:val="cs-CZ"/>
              </w:rPr>
            </w:pPr>
          </w:p>
        </w:tc>
        <w:tc>
          <w:tcPr>
            <w:tcW w:w="436" w:type="dxa"/>
          </w:tcPr>
          <w:p w14:paraId="425C4D1A" w14:textId="77777777" w:rsidR="00982D78" w:rsidRDefault="00982D78">
            <w:pPr>
              <w:rPr>
                <w:rFonts w:ascii="Times New Roman" w:hAnsi="Times New Roman"/>
                <w:color w:val="000000" w:themeColor="text1"/>
                <w:sz w:val="1"/>
                <w:szCs w:val="1"/>
                <w:lang w:val="cs-CZ"/>
              </w:rPr>
            </w:pPr>
          </w:p>
        </w:tc>
        <w:tc>
          <w:tcPr>
            <w:tcW w:w="383" w:type="dxa"/>
          </w:tcPr>
          <w:p w14:paraId="6A06B0DD" w14:textId="77777777" w:rsidR="00982D78" w:rsidRDefault="00982D78">
            <w:pPr>
              <w:rPr>
                <w:rFonts w:ascii="Times New Roman" w:hAnsi="Times New Roman"/>
                <w:color w:val="000000" w:themeColor="text1"/>
                <w:sz w:val="1"/>
                <w:szCs w:val="1"/>
                <w:lang w:val="cs-CZ"/>
              </w:rPr>
            </w:pPr>
          </w:p>
        </w:tc>
        <w:tc>
          <w:tcPr>
            <w:tcW w:w="506" w:type="dxa"/>
          </w:tcPr>
          <w:p w14:paraId="1DBC06FF" w14:textId="77777777" w:rsidR="00982D78" w:rsidRDefault="00982D78">
            <w:pPr>
              <w:rPr>
                <w:rFonts w:ascii="Times New Roman" w:hAnsi="Times New Roman"/>
                <w:color w:val="000000" w:themeColor="text1"/>
                <w:sz w:val="1"/>
                <w:szCs w:val="1"/>
                <w:lang w:val="cs-CZ"/>
              </w:rPr>
            </w:pPr>
          </w:p>
        </w:tc>
        <w:tc>
          <w:tcPr>
            <w:tcW w:w="447" w:type="dxa"/>
          </w:tcPr>
          <w:p w14:paraId="51653004" w14:textId="77777777" w:rsidR="00982D78" w:rsidRDefault="00982D78">
            <w:pPr>
              <w:rPr>
                <w:rFonts w:ascii="Times New Roman" w:hAnsi="Times New Roman"/>
                <w:color w:val="000000" w:themeColor="text1"/>
                <w:sz w:val="1"/>
                <w:szCs w:val="1"/>
                <w:lang w:val="cs-CZ"/>
              </w:rPr>
            </w:pPr>
          </w:p>
        </w:tc>
        <w:tc>
          <w:tcPr>
            <w:tcW w:w="364" w:type="dxa"/>
          </w:tcPr>
          <w:p w14:paraId="31EFD8F4" w14:textId="77777777" w:rsidR="00982D78" w:rsidRDefault="00982D78">
            <w:pPr>
              <w:rPr>
                <w:rFonts w:ascii="Times New Roman" w:hAnsi="Times New Roman"/>
                <w:color w:val="000000" w:themeColor="text1"/>
                <w:sz w:val="1"/>
                <w:szCs w:val="1"/>
                <w:lang w:val="cs-CZ"/>
              </w:rPr>
            </w:pPr>
          </w:p>
        </w:tc>
        <w:tc>
          <w:tcPr>
            <w:tcW w:w="465" w:type="dxa"/>
          </w:tcPr>
          <w:p w14:paraId="5962D7C4" w14:textId="77777777" w:rsidR="00982D78" w:rsidRDefault="00982D78">
            <w:pPr>
              <w:rPr>
                <w:rFonts w:ascii="Times New Roman" w:hAnsi="Times New Roman"/>
                <w:color w:val="000000" w:themeColor="text1"/>
                <w:sz w:val="1"/>
                <w:szCs w:val="1"/>
                <w:lang w:val="cs-CZ"/>
              </w:rPr>
            </w:pPr>
          </w:p>
        </w:tc>
        <w:tc>
          <w:tcPr>
            <w:tcW w:w="501" w:type="dxa"/>
          </w:tcPr>
          <w:p w14:paraId="3FFC4CD9" w14:textId="77777777" w:rsidR="00982D78" w:rsidRDefault="00982D78">
            <w:pPr>
              <w:rPr>
                <w:rFonts w:ascii="Times New Roman" w:hAnsi="Times New Roman"/>
                <w:color w:val="000000" w:themeColor="text1"/>
                <w:sz w:val="1"/>
                <w:szCs w:val="1"/>
                <w:lang w:val="cs-CZ"/>
              </w:rPr>
            </w:pPr>
          </w:p>
        </w:tc>
        <w:tc>
          <w:tcPr>
            <w:tcW w:w="393" w:type="dxa"/>
          </w:tcPr>
          <w:p w14:paraId="4D1D0815" w14:textId="77777777" w:rsidR="00982D78" w:rsidRDefault="00982D78">
            <w:pPr>
              <w:rPr>
                <w:rFonts w:ascii="Times New Roman" w:hAnsi="Times New Roman"/>
                <w:color w:val="000000" w:themeColor="text1"/>
                <w:sz w:val="1"/>
                <w:szCs w:val="1"/>
                <w:lang w:val="cs-CZ"/>
              </w:rPr>
            </w:pPr>
          </w:p>
        </w:tc>
        <w:tc>
          <w:tcPr>
            <w:tcW w:w="364" w:type="dxa"/>
          </w:tcPr>
          <w:p w14:paraId="6DCBF301" w14:textId="77777777" w:rsidR="00982D78" w:rsidRDefault="00982D78">
            <w:pPr>
              <w:rPr>
                <w:rFonts w:ascii="Times New Roman" w:hAnsi="Times New Roman"/>
                <w:color w:val="000000" w:themeColor="text1"/>
                <w:sz w:val="1"/>
                <w:szCs w:val="1"/>
                <w:lang w:val="cs-CZ"/>
              </w:rPr>
            </w:pPr>
          </w:p>
        </w:tc>
        <w:tc>
          <w:tcPr>
            <w:tcW w:w="592" w:type="dxa"/>
          </w:tcPr>
          <w:p w14:paraId="44366459" w14:textId="77777777" w:rsidR="00982D78" w:rsidRDefault="00982D78">
            <w:pPr>
              <w:rPr>
                <w:rFonts w:ascii="Times New Roman" w:hAnsi="Times New Roman"/>
                <w:color w:val="000000" w:themeColor="text1"/>
                <w:sz w:val="1"/>
                <w:szCs w:val="1"/>
                <w:lang w:val="cs-CZ"/>
              </w:rPr>
            </w:pPr>
          </w:p>
        </w:tc>
        <w:tc>
          <w:tcPr>
            <w:tcW w:w="578" w:type="dxa"/>
          </w:tcPr>
          <w:p w14:paraId="75B49540" w14:textId="77777777" w:rsidR="00982D78" w:rsidRDefault="00982D78">
            <w:pPr>
              <w:rPr>
                <w:rFonts w:ascii="Times New Roman" w:hAnsi="Times New Roman"/>
                <w:color w:val="000000" w:themeColor="text1"/>
                <w:sz w:val="1"/>
                <w:szCs w:val="1"/>
                <w:lang w:val="cs-CZ"/>
              </w:rPr>
            </w:pPr>
          </w:p>
        </w:tc>
        <w:tc>
          <w:tcPr>
            <w:tcW w:w="683" w:type="dxa"/>
          </w:tcPr>
          <w:p w14:paraId="2BCEC02C" w14:textId="77777777" w:rsidR="00982D78" w:rsidRDefault="00982D78">
            <w:pPr>
              <w:rPr>
                <w:rFonts w:ascii="Times New Roman" w:hAnsi="Times New Roman"/>
                <w:color w:val="000000" w:themeColor="text1"/>
                <w:sz w:val="1"/>
                <w:szCs w:val="1"/>
                <w:lang w:val="cs-CZ"/>
              </w:rPr>
            </w:pPr>
          </w:p>
        </w:tc>
        <w:tc>
          <w:tcPr>
            <w:tcW w:w="652" w:type="dxa"/>
          </w:tcPr>
          <w:p w14:paraId="35AF1EA5" w14:textId="77777777" w:rsidR="00982D78" w:rsidRDefault="00982D78">
            <w:pPr>
              <w:rPr>
                <w:rFonts w:ascii="Times New Roman" w:hAnsi="Times New Roman"/>
                <w:color w:val="000000" w:themeColor="text1"/>
                <w:sz w:val="1"/>
                <w:szCs w:val="1"/>
                <w:lang w:val="cs-CZ"/>
              </w:rPr>
            </w:pPr>
          </w:p>
        </w:tc>
        <w:tc>
          <w:tcPr>
            <w:tcW w:w="660" w:type="dxa"/>
          </w:tcPr>
          <w:p w14:paraId="1A375E6F" w14:textId="77777777" w:rsidR="00982D78" w:rsidRDefault="00982D78">
            <w:pPr>
              <w:rPr>
                <w:rFonts w:ascii="Times New Roman" w:hAnsi="Times New Roman"/>
                <w:color w:val="000000" w:themeColor="text1"/>
                <w:sz w:val="1"/>
                <w:szCs w:val="1"/>
                <w:lang w:val="cs-CZ"/>
              </w:rPr>
            </w:pPr>
          </w:p>
        </w:tc>
      </w:tr>
      <w:tr w:rsidR="00982D78" w14:paraId="05D0C4BD" w14:textId="77777777">
        <w:trPr>
          <w:trHeight w:hRule="exact" w:val="73"/>
        </w:trPr>
        <w:tc>
          <w:tcPr>
            <w:tcW w:w="1874" w:type="dxa"/>
          </w:tcPr>
          <w:p w14:paraId="6A1ED8D0" w14:textId="77777777" w:rsidR="00982D78" w:rsidRDefault="00982D78">
            <w:pPr>
              <w:rPr>
                <w:rFonts w:ascii="Times New Roman" w:hAnsi="Times New Roman"/>
                <w:color w:val="000000" w:themeColor="text1"/>
                <w:sz w:val="1"/>
                <w:szCs w:val="1"/>
                <w:lang w:val="cs-CZ"/>
              </w:rPr>
            </w:pPr>
          </w:p>
        </w:tc>
        <w:tc>
          <w:tcPr>
            <w:tcW w:w="489" w:type="dxa"/>
          </w:tcPr>
          <w:p w14:paraId="3C70827F" w14:textId="77777777" w:rsidR="00982D78" w:rsidRDefault="00982D78">
            <w:pPr>
              <w:rPr>
                <w:rFonts w:ascii="Times New Roman" w:hAnsi="Times New Roman"/>
                <w:color w:val="000000" w:themeColor="text1"/>
                <w:sz w:val="1"/>
                <w:szCs w:val="1"/>
                <w:lang w:val="cs-CZ"/>
              </w:rPr>
            </w:pPr>
          </w:p>
        </w:tc>
        <w:tc>
          <w:tcPr>
            <w:tcW w:w="1822" w:type="dxa"/>
          </w:tcPr>
          <w:p w14:paraId="434B214C" w14:textId="77777777" w:rsidR="00982D78" w:rsidRDefault="00982D78">
            <w:pPr>
              <w:rPr>
                <w:rFonts w:ascii="Times New Roman" w:hAnsi="Times New Roman"/>
                <w:color w:val="000000" w:themeColor="text1"/>
                <w:sz w:val="1"/>
                <w:szCs w:val="1"/>
                <w:lang w:val="cs-CZ"/>
              </w:rPr>
            </w:pPr>
          </w:p>
        </w:tc>
        <w:tc>
          <w:tcPr>
            <w:tcW w:w="472" w:type="dxa"/>
          </w:tcPr>
          <w:p w14:paraId="34492E50" w14:textId="77777777" w:rsidR="00982D78" w:rsidRDefault="00982D78">
            <w:pPr>
              <w:rPr>
                <w:rFonts w:ascii="Times New Roman" w:hAnsi="Times New Roman"/>
                <w:color w:val="000000" w:themeColor="text1"/>
                <w:sz w:val="1"/>
                <w:szCs w:val="1"/>
                <w:lang w:val="cs-CZ"/>
              </w:rPr>
            </w:pPr>
          </w:p>
        </w:tc>
        <w:tc>
          <w:tcPr>
            <w:tcW w:w="669" w:type="dxa"/>
          </w:tcPr>
          <w:p w14:paraId="76827466"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5B855E2" w14:textId="77777777" w:rsidR="00982D78" w:rsidRDefault="00982D78">
            <w:pPr>
              <w:rPr>
                <w:rFonts w:ascii="Times New Roman" w:hAnsi="Times New Roman"/>
                <w:color w:val="000000" w:themeColor="text1"/>
                <w:sz w:val="1"/>
                <w:szCs w:val="1"/>
                <w:lang w:val="cs-CZ"/>
              </w:rPr>
            </w:pPr>
          </w:p>
        </w:tc>
        <w:tc>
          <w:tcPr>
            <w:tcW w:w="489" w:type="dxa"/>
          </w:tcPr>
          <w:p w14:paraId="0BC37714"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4BBE1AD" w14:textId="77777777" w:rsidR="00982D78" w:rsidRDefault="00000000">
            <w:pPr>
              <w:spacing w:before="2"/>
              <w:ind w:left="60"/>
              <w:jc w:val="both"/>
              <w:rPr>
                <w:rFonts w:ascii="Times New Roman" w:hAnsi="Times New Roman" w:cs="Times New Roman"/>
                <w:color w:val="010302"/>
              </w:rPr>
            </w:pPr>
            <w:r>
              <w:rPr>
                <w:rFonts w:ascii="Calibri" w:hAnsi="Calibri" w:cs="Calibri"/>
                <w:color w:val="000000"/>
                <w:sz w:val="6"/>
                <w:szCs w:val="6"/>
                <w:lang w:val="cs-CZ"/>
              </w:rPr>
              <w:t>TMBAE73T8C9043098</w:t>
            </w:r>
            <w:r>
              <w:rPr>
                <w:rFonts w:ascii="Times New Roman" w:hAnsi="Times New Roman" w:cs="Times New Roman"/>
                <w:sz w:val="6"/>
                <w:szCs w:val="6"/>
              </w:rPr>
              <w:t xml:space="preserve"> </w:t>
            </w:r>
          </w:p>
        </w:tc>
        <w:tc>
          <w:tcPr>
            <w:tcW w:w="364" w:type="dxa"/>
          </w:tcPr>
          <w:p w14:paraId="16CD9885"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6860E4A8"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16.01.2012</w:t>
            </w:r>
            <w:r>
              <w:rPr>
                <w:rFonts w:ascii="Times New Roman" w:hAnsi="Times New Roman" w:cs="Times New Roman"/>
                <w:sz w:val="6"/>
                <w:szCs w:val="6"/>
              </w:rPr>
              <w:t xml:space="preserve"> </w:t>
            </w:r>
          </w:p>
        </w:tc>
        <w:tc>
          <w:tcPr>
            <w:tcW w:w="383" w:type="dxa"/>
          </w:tcPr>
          <w:p w14:paraId="6830DFAA"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6016668" w14:textId="77777777" w:rsidR="00982D78" w:rsidRDefault="00000000">
            <w:pPr>
              <w:spacing w:before="2"/>
              <w:ind w:left="113"/>
              <w:jc w:val="both"/>
              <w:rPr>
                <w:rFonts w:ascii="Times New Roman" w:hAnsi="Times New Roman" w:cs="Times New Roman"/>
                <w:color w:val="010302"/>
              </w:rPr>
            </w:pPr>
            <w:r>
              <w:rPr>
                <w:rFonts w:ascii="Calibri" w:hAnsi="Calibri" w:cs="Calibri"/>
                <w:color w:val="000000"/>
                <w:sz w:val="6"/>
                <w:szCs w:val="6"/>
                <w:lang w:val="cs-CZ"/>
              </w:rPr>
              <w:t>UAJ351920</w:t>
            </w:r>
            <w:r>
              <w:rPr>
                <w:rFonts w:ascii="Times New Roman" w:hAnsi="Times New Roman" w:cs="Times New Roman"/>
                <w:sz w:val="6"/>
                <w:szCs w:val="6"/>
              </w:rPr>
              <w:t xml:space="preserve"> </w:t>
            </w:r>
          </w:p>
        </w:tc>
        <w:tc>
          <w:tcPr>
            <w:tcW w:w="447" w:type="dxa"/>
          </w:tcPr>
          <w:p w14:paraId="6EC281F7"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700C6EF" w14:textId="77777777" w:rsidR="00982D78" w:rsidRDefault="00000000">
            <w:pPr>
              <w:spacing w:before="2"/>
              <w:ind w:left="144"/>
              <w:jc w:val="both"/>
              <w:rPr>
                <w:rFonts w:ascii="Times New Roman" w:hAnsi="Times New Roman" w:cs="Times New Roman"/>
                <w:color w:val="010302"/>
              </w:rPr>
            </w:pPr>
            <w:r>
              <w:rPr>
                <w:rFonts w:ascii="Calibri" w:hAnsi="Calibri" w:cs="Calibri"/>
                <w:color w:val="000000"/>
                <w:sz w:val="6"/>
                <w:szCs w:val="6"/>
                <w:lang w:val="cs-CZ"/>
              </w:rPr>
              <w:t>103</w:t>
            </w:r>
            <w:r>
              <w:rPr>
                <w:rFonts w:ascii="Times New Roman" w:hAnsi="Times New Roman" w:cs="Times New Roman"/>
                <w:sz w:val="6"/>
                <w:szCs w:val="6"/>
              </w:rPr>
              <w:t xml:space="preserve"> </w:t>
            </w:r>
          </w:p>
        </w:tc>
        <w:tc>
          <w:tcPr>
            <w:tcW w:w="465" w:type="dxa"/>
          </w:tcPr>
          <w:p w14:paraId="33DC8F60"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2132</w:t>
            </w:r>
            <w:r>
              <w:rPr>
                <w:rFonts w:ascii="Times New Roman" w:hAnsi="Times New Roman" w:cs="Times New Roman"/>
                <w:sz w:val="6"/>
                <w:szCs w:val="6"/>
              </w:rPr>
              <w:t xml:space="preserve"> </w:t>
            </w:r>
          </w:p>
        </w:tc>
        <w:tc>
          <w:tcPr>
            <w:tcW w:w="501" w:type="dxa"/>
          </w:tcPr>
          <w:p w14:paraId="2F751378"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978A1E9"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3E82DC7"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D3105BB"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180 000 Kč</w:t>
            </w:r>
            <w:r>
              <w:rPr>
                <w:rFonts w:ascii="Times New Roman" w:hAnsi="Times New Roman" w:cs="Times New Roman"/>
                <w:sz w:val="6"/>
                <w:szCs w:val="6"/>
              </w:rPr>
              <w:t xml:space="preserve"> </w:t>
            </w:r>
          </w:p>
        </w:tc>
        <w:tc>
          <w:tcPr>
            <w:tcW w:w="578" w:type="dxa"/>
          </w:tcPr>
          <w:p w14:paraId="3CB5B9FD" w14:textId="77777777" w:rsidR="00982D78" w:rsidRDefault="00982D78">
            <w:pPr>
              <w:rPr>
                <w:rFonts w:ascii="Times New Roman" w:hAnsi="Times New Roman"/>
                <w:color w:val="000000" w:themeColor="text1"/>
                <w:sz w:val="1"/>
                <w:szCs w:val="1"/>
                <w:lang w:val="cs-CZ"/>
              </w:rPr>
            </w:pPr>
          </w:p>
        </w:tc>
        <w:tc>
          <w:tcPr>
            <w:tcW w:w="683" w:type="dxa"/>
          </w:tcPr>
          <w:p w14:paraId="22ACFDB2" w14:textId="77777777" w:rsidR="00982D78" w:rsidRDefault="00000000">
            <w:pPr>
              <w:spacing w:before="2"/>
              <w:ind w:left="283"/>
              <w:jc w:val="both"/>
              <w:rPr>
                <w:rFonts w:ascii="Times New Roman" w:hAnsi="Times New Roman" w:cs="Times New Roman"/>
                <w:color w:val="010302"/>
              </w:rPr>
            </w:pPr>
            <w:r>
              <w:rPr>
                <w:rFonts w:ascii="Calibri" w:hAnsi="Calibri" w:cs="Calibri"/>
                <w:color w:val="000000"/>
                <w:sz w:val="6"/>
                <w:szCs w:val="6"/>
                <w:lang w:val="cs-CZ"/>
              </w:rPr>
              <w:t>4212</w:t>
            </w:r>
            <w:r>
              <w:rPr>
                <w:rFonts w:ascii="Times New Roman" w:hAnsi="Times New Roman" w:cs="Times New Roman"/>
                <w:sz w:val="6"/>
                <w:szCs w:val="6"/>
              </w:rPr>
              <w:t xml:space="preserve"> </w:t>
            </w:r>
          </w:p>
        </w:tc>
        <w:tc>
          <w:tcPr>
            <w:tcW w:w="652" w:type="dxa"/>
          </w:tcPr>
          <w:p w14:paraId="618D66E2"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4212</w:t>
            </w:r>
            <w:r>
              <w:rPr>
                <w:rFonts w:ascii="Times New Roman" w:hAnsi="Times New Roman" w:cs="Times New Roman"/>
                <w:sz w:val="6"/>
                <w:szCs w:val="6"/>
              </w:rPr>
              <w:t xml:space="preserve"> </w:t>
            </w:r>
          </w:p>
        </w:tc>
        <w:tc>
          <w:tcPr>
            <w:tcW w:w="660" w:type="dxa"/>
          </w:tcPr>
          <w:p w14:paraId="08B0E869"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4212</w:t>
            </w:r>
            <w:r>
              <w:rPr>
                <w:rFonts w:ascii="Times New Roman" w:hAnsi="Times New Roman" w:cs="Times New Roman"/>
                <w:sz w:val="6"/>
                <w:szCs w:val="6"/>
              </w:rPr>
              <w:t xml:space="preserve"> </w:t>
            </w:r>
          </w:p>
        </w:tc>
      </w:tr>
      <w:tr w:rsidR="00982D78" w14:paraId="06206071" w14:textId="77777777">
        <w:trPr>
          <w:trHeight w:hRule="exact" w:val="73"/>
        </w:trPr>
        <w:tc>
          <w:tcPr>
            <w:tcW w:w="1874" w:type="dxa"/>
          </w:tcPr>
          <w:p w14:paraId="351829CD" w14:textId="77777777" w:rsidR="00982D78" w:rsidRDefault="00000000">
            <w:pPr>
              <w:spacing w:before="1"/>
              <w:ind w:left="673"/>
              <w:jc w:val="both"/>
              <w:rPr>
                <w:rFonts w:ascii="Times New Roman" w:hAnsi="Times New Roman" w:cs="Times New Roman"/>
                <w:color w:val="010302"/>
              </w:rPr>
            </w:pPr>
            <w:r>
              <w:rPr>
                <w:rFonts w:ascii="Calibri" w:hAnsi="Calibri" w:cs="Calibri"/>
                <w:color w:val="000000"/>
                <w:sz w:val="6"/>
                <w:szCs w:val="6"/>
                <w:lang w:val="cs-CZ"/>
              </w:rPr>
              <w:t>Krajský soud v Brně</w:t>
            </w:r>
            <w:r>
              <w:rPr>
                <w:rFonts w:ascii="Times New Roman" w:hAnsi="Times New Roman" w:cs="Times New Roman"/>
                <w:sz w:val="6"/>
                <w:szCs w:val="6"/>
              </w:rPr>
              <w:t xml:space="preserve"> </w:t>
            </w:r>
          </w:p>
        </w:tc>
        <w:tc>
          <w:tcPr>
            <w:tcW w:w="489" w:type="dxa"/>
          </w:tcPr>
          <w:p w14:paraId="7B087E94"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FECDD31"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0CEE6A29"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316B53B4"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D76EBB1"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63CD432"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6A55568" w14:textId="77777777" w:rsidR="00982D78" w:rsidRDefault="00000000">
            <w:pPr>
              <w:spacing w:before="1"/>
              <w:ind w:left="60"/>
              <w:jc w:val="both"/>
              <w:rPr>
                <w:rFonts w:ascii="Times New Roman" w:hAnsi="Times New Roman" w:cs="Times New Roman"/>
                <w:color w:val="010302"/>
              </w:rPr>
            </w:pPr>
            <w:r>
              <w:rPr>
                <w:rFonts w:ascii="Calibri" w:hAnsi="Calibri" w:cs="Calibri"/>
                <w:color w:val="000000"/>
                <w:sz w:val="6"/>
                <w:szCs w:val="6"/>
                <w:lang w:val="cs-CZ"/>
              </w:rPr>
              <w:t>TMBAE73T4E9033025</w:t>
            </w:r>
            <w:r>
              <w:rPr>
                <w:rFonts w:ascii="Times New Roman" w:hAnsi="Times New Roman" w:cs="Times New Roman"/>
                <w:sz w:val="6"/>
                <w:szCs w:val="6"/>
              </w:rPr>
              <w:t xml:space="preserve"> </w:t>
            </w:r>
          </w:p>
        </w:tc>
        <w:tc>
          <w:tcPr>
            <w:tcW w:w="364" w:type="dxa"/>
          </w:tcPr>
          <w:p w14:paraId="3FCA6F6B"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5421206E"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31.12.2013</w:t>
            </w:r>
            <w:r>
              <w:rPr>
                <w:rFonts w:ascii="Times New Roman" w:hAnsi="Times New Roman" w:cs="Times New Roman"/>
                <w:sz w:val="6"/>
                <w:szCs w:val="6"/>
              </w:rPr>
              <w:t xml:space="preserve"> </w:t>
            </w:r>
          </w:p>
        </w:tc>
        <w:tc>
          <w:tcPr>
            <w:tcW w:w="383" w:type="dxa"/>
          </w:tcPr>
          <w:p w14:paraId="15E5FD85"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33B9DD3"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UAM495918</w:t>
            </w:r>
            <w:r>
              <w:rPr>
                <w:rFonts w:ascii="Times New Roman" w:hAnsi="Times New Roman" w:cs="Times New Roman"/>
                <w:sz w:val="6"/>
                <w:szCs w:val="6"/>
              </w:rPr>
              <w:t xml:space="preserve"> </w:t>
            </w:r>
          </w:p>
        </w:tc>
        <w:tc>
          <w:tcPr>
            <w:tcW w:w="447" w:type="dxa"/>
          </w:tcPr>
          <w:p w14:paraId="11227E93"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35E757C"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103  </w:t>
            </w:r>
          </w:p>
        </w:tc>
        <w:tc>
          <w:tcPr>
            <w:tcW w:w="465" w:type="dxa"/>
          </w:tcPr>
          <w:p w14:paraId="09CE1D12"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2095</w:t>
            </w:r>
            <w:r>
              <w:rPr>
                <w:rFonts w:ascii="Times New Roman" w:hAnsi="Times New Roman" w:cs="Times New Roman"/>
                <w:sz w:val="6"/>
                <w:szCs w:val="6"/>
              </w:rPr>
              <w:t xml:space="preserve"> </w:t>
            </w:r>
          </w:p>
        </w:tc>
        <w:tc>
          <w:tcPr>
            <w:tcW w:w="501" w:type="dxa"/>
          </w:tcPr>
          <w:p w14:paraId="433DFB4E"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BDEA8EB"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8030115"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64D67E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185 000 Kč</w:t>
            </w:r>
            <w:r>
              <w:rPr>
                <w:rFonts w:ascii="Times New Roman" w:hAnsi="Times New Roman" w:cs="Times New Roman"/>
                <w:sz w:val="6"/>
                <w:szCs w:val="6"/>
              </w:rPr>
              <w:t xml:space="preserve"> </w:t>
            </w:r>
          </w:p>
        </w:tc>
        <w:tc>
          <w:tcPr>
            <w:tcW w:w="578" w:type="dxa"/>
          </w:tcPr>
          <w:p w14:paraId="7299057A" w14:textId="77777777" w:rsidR="00982D78" w:rsidRDefault="00982D78">
            <w:pPr>
              <w:rPr>
                <w:rFonts w:ascii="Times New Roman" w:hAnsi="Times New Roman"/>
                <w:color w:val="000000" w:themeColor="text1"/>
                <w:sz w:val="1"/>
                <w:szCs w:val="1"/>
                <w:lang w:val="cs-CZ"/>
              </w:rPr>
            </w:pPr>
          </w:p>
        </w:tc>
        <w:tc>
          <w:tcPr>
            <w:tcW w:w="683" w:type="dxa"/>
          </w:tcPr>
          <w:p w14:paraId="7374085C"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4329</w:t>
            </w:r>
            <w:r>
              <w:rPr>
                <w:rFonts w:ascii="Times New Roman" w:hAnsi="Times New Roman" w:cs="Times New Roman"/>
                <w:sz w:val="6"/>
                <w:szCs w:val="6"/>
              </w:rPr>
              <w:t xml:space="preserve"> </w:t>
            </w:r>
          </w:p>
        </w:tc>
        <w:tc>
          <w:tcPr>
            <w:tcW w:w="652" w:type="dxa"/>
          </w:tcPr>
          <w:p w14:paraId="4571B91E"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4329</w:t>
            </w:r>
            <w:r>
              <w:rPr>
                <w:rFonts w:ascii="Times New Roman" w:hAnsi="Times New Roman" w:cs="Times New Roman"/>
                <w:sz w:val="6"/>
                <w:szCs w:val="6"/>
              </w:rPr>
              <w:t xml:space="preserve"> </w:t>
            </w:r>
          </w:p>
        </w:tc>
        <w:tc>
          <w:tcPr>
            <w:tcW w:w="660" w:type="dxa"/>
          </w:tcPr>
          <w:p w14:paraId="36D78BF1"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4329</w:t>
            </w:r>
            <w:r>
              <w:rPr>
                <w:rFonts w:ascii="Times New Roman" w:hAnsi="Times New Roman" w:cs="Times New Roman"/>
                <w:sz w:val="6"/>
                <w:szCs w:val="6"/>
              </w:rPr>
              <w:t xml:space="preserve"> </w:t>
            </w:r>
          </w:p>
        </w:tc>
      </w:tr>
      <w:tr w:rsidR="00982D78" w14:paraId="0DDC61D7" w14:textId="77777777">
        <w:trPr>
          <w:trHeight w:hRule="exact" w:val="73"/>
        </w:trPr>
        <w:tc>
          <w:tcPr>
            <w:tcW w:w="1874" w:type="dxa"/>
          </w:tcPr>
          <w:p w14:paraId="232071E5" w14:textId="77777777" w:rsidR="00982D78" w:rsidRDefault="00000000">
            <w:pPr>
              <w:ind w:left="673"/>
              <w:jc w:val="both"/>
              <w:rPr>
                <w:rFonts w:ascii="Times New Roman" w:hAnsi="Times New Roman" w:cs="Times New Roman"/>
                <w:color w:val="010302"/>
              </w:rPr>
            </w:pPr>
            <w:r>
              <w:rPr>
                <w:rFonts w:ascii="Calibri" w:hAnsi="Calibri" w:cs="Calibri"/>
                <w:color w:val="000000"/>
                <w:sz w:val="6"/>
                <w:szCs w:val="6"/>
                <w:lang w:val="cs-CZ"/>
              </w:rPr>
              <w:t>Krajský soud v Brně</w:t>
            </w:r>
            <w:r>
              <w:rPr>
                <w:rFonts w:ascii="Times New Roman" w:hAnsi="Times New Roman" w:cs="Times New Roman"/>
                <w:sz w:val="6"/>
                <w:szCs w:val="6"/>
              </w:rPr>
              <w:t xml:space="preserve"> </w:t>
            </w:r>
          </w:p>
        </w:tc>
        <w:tc>
          <w:tcPr>
            <w:tcW w:w="489" w:type="dxa"/>
          </w:tcPr>
          <w:p w14:paraId="2EBE236D"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F61E024" w14:textId="77777777" w:rsidR="00982D78" w:rsidRDefault="00000000">
            <w:pPr>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8E0B338"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5F486BFE"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863EAD4"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C34B503"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D110070" w14:textId="77777777" w:rsidR="00982D78" w:rsidRDefault="00000000">
            <w:pPr>
              <w:ind w:left="64"/>
              <w:jc w:val="both"/>
              <w:rPr>
                <w:rFonts w:ascii="Times New Roman" w:hAnsi="Times New Roman" w:cs="Times New Roman"/>
                <w:color w:val="010302"/>
              </w:rPr>
            </w:pPr>
            <w:r>
              <w:rPr>
                <w:rFonts w:ascii="Calibri" w:hAnsi="Calibri" w:cs="Calibri"/>
                <w:color w:val="000000"/>
                <w:sz w:val="6"/>
                <w:szCs w:val="6"/>
                <w:lang w:val="cs-CZ"/>
              </w:rPr>
              <w:t>TMBJG7NE8J0332959</w:t>
            </w:r>
            <w:r>
              <w:rPr>
                <w:rFonts w:ascii="Times New Roman" w:hAnsi="Times New Roman" w:cs="Times New Roman"/>
                <w:sz w:val="6"/>
                <w:szCs w:val="6"/>
              </w:rPr>
              <w:t xml:space="preserve"> </w:t>
            </w:r>
          </w:p>
        </w:tc>
        <w:tc>
          <w:tcPr>
            <w:tcW w:w="364" w:type="dxa"/>
          </w:tcPr>
          <w:p w14:paraId="104ACC6A"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2090BE93"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21.06.2018</w:t>
            </w:r>
            <w:r>
              <w:rPr>
                <w:rFonts w:ascii="Times New Roman" w:hAnsi="Times New Roman" w:cs="Times New Roman"/>
                <w:sz w:val="6"/>
                <w:szCs w:val="6"/>
              </w:rPr>
              <w:t xml:space="preserve"> </w:t>
            </w:r>
          </w:p>
        </w:tc>
        <w:tc>
          <w:tcPr>
            <w:tcW w:w="383" w:type="dxa"/>
          </w:tcPr>
          <w:p w14:paraId="6BEBCC7D"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010D55D" w14:textId="77777777" w:rsidR="00982D78" w:rsidRDefault="00000000">
            <w:pPr>
              <w:ind w:left="103"/>
              <w:jc w:val="both"/>
              <w:rPr>
                <w:rFonts w:ascii="Times New Roman" w:hAnsi="Times New Roman" w:cs="Times New Roman"/>
                <w:color w:val="010302"/>
              </w:rPr>
            </w:pPr>
            <w:r>
              <w:rPr>
                <w:rFonts w:ascii="Calibri" w:hAnsi="Calibri" w:cs="Calibri"/>
                <w:color w:val="000000"/>
                <w:sz w:val="6"/>
                <w:szCs w:val="6"/>
                <w:lang w:val="cs-CZ"/>
              </w:rPr>
              <w:t>UAU320409</w:t>
            </w:r>
            <w:r>
              <w:rPr>
                <w:rFonts w:ascii="Times New Roman" w:hAnsi="Times New Roman" w:cs="Times New Roman"/>
                <w:sz w:val="6"/>
                <w:szCs w:val="6"/>
              </w:rPr>
              <w:t xml:space="preserve"> </w:t>
            </w:r>
          </w:p>
        </w:tc>
        <w:tc>
          <w:tcPr>
            <w:tcW w:w="447" w:type="dxa"/>
          </w:tcPr>
          <w:p w14:paraId="30D637AA"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522374C"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2CB01D7A"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1897</w:t>
            </w:r>
            <w:r>
              <w:rPr>
                <w:rFonts w:ascii="Times New Roman" w:hAnsi="Times New Roman" w:cs="Times New Roman"/>
                <w:sz w:val="6"/>
                <w:szCs w:val="6"/>
              </w:rPr>
              <w:t xml:space="preserve"> </w:t>
            </w:r>
          </w:p>
        </w:tc>
        <w:tc>
          <w:tcPr>
            <w:tcW w:w="501" w:type="dxa"/>
          </w:tcPr>
          <w:p w14:paraId="7B679401"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FA5DD87"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93064ED"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09CAC9E"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260 000 Kč</w:t>
            </w:r>
            <w:r>
              <w:rPr>
                <w:rFonts w:ascii="Times New Roman" w:hAnsi="Times New Roman" w:cs="Times New Roman"/>
                <w:sz w:val="6"/>
                <w:szCs w:val="6"/>
              </w:rPr>
              <w:t xml:space="preserve"> </w:t>
            </w:r>
          </w:p>
        </w:tc>
        <w:tc>
          <w:tcPr>
            <w:tcW w:w="578" w:type="dxa"/>
          </w:tcPr>
          <w:p w14:paraId="5596FF0A" w14:textId="77777777" w:rsidR="00982D78" w:rsidRDefault="00982D78">
            <w:pPr>
              <w:rPr>
                <w:rFonts w:ascii="Times New Roman" w:hAnsi="Times New Roman"/>
                <w:color w:val="000000" w:themeColor="text1"/>
                <w:sz w:val="1"/>
                <w:szCs w:val="1"/>
                <w:lang w:val="cs-CZ"/>
              </w:rPr>
            </w:pPr>
          </w:p>
        </w:tc>
        <w:tc>
          <w:tcPr>
            <w:tcW w:w="683" w:type="dxa"/>
          </w:tcPr>
          <w:p w14:paraId="1CC31414" w14:textId="77777777" w:rsidR="00982D78" w:rsidRDefault="00000000">
            <w:pPr>
              <w:ind w:left="283"/>
              <w:jc w:val="both"/>
              <w:rPr>
                <w:rFonts w:ascii="Times New Roman" w:hAnsi="Times New Roman" w:cs="Times New Roman"/>
                <w:color w:val="010302"/>
              </w:rPr>
            </w:pPr>
            <w:r>
              <w:rPr>
                <w:rFonts w:ascii="Calibri" w:hAnsi="Calibri" w:cs="Calibri"/>
                <w:color w:val="000000"/>
                <w:sz w:val="6"/>
                <w:szCs w:val="6"/>
                <w:lang w:val="cs-CZ"/>
              </w:rPr>
              <w:t>4451</w:t>
            </w:r>
            <w:r>
              <w:rPr>
                <w:rFonts w:ascii="Times New Roman" w:hAnsi="Times New Roman" w:cs="Times New Roman"/>
                <w:sz w:val="6"/>
                <w:szCs w:val="6"/>
              </w:rPr>
              <w:t xml:space="preserve"> </w:t>
            </w:r>
          </w:p>
        </w:tc>
        <w:tc>
          <w:tcPr>
            <w:tcW w:w="652" w:type="dxa"/>
          </w:tcPr>
          <w:p w14:paraId="02E5F6E5"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4451</w:t>
            </w:r>
            <w:r>
              <w:rPr>
                <w:rFonts w:ascii="Times New Roman" w:hAnsi="Times New Roman" w:cs="Times New Roman"/>
                <w:sz w:val="6"/>
                <w:szCs w:val="6"/>
              </w:rPr>
              <w:t xml:space="preserve"> </w:t>
            </w:r>
          </w:p>
        </w:tc>
        <w:tc>
          <w:tcPr>
            <w:tcW w:w="660" w:type="dxa"/>
          </w:tcPr>
          <w:p w14:paraId="4B3D6870"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4451</w:t>
            </w:r>
            <w:r>
              <w:rPr>
                <w:rFonts w:ascii="Times New Roman" w:hAnsi="Times New Roman" w:cs="Times New Roman"/>
                <w:sz w:val="6"/>
                <w:szCs w:val="6"/>
              </w:rPr>
              <w:t xml:space="preserve"> </w:t>
            </w:r>
          </w:p>
        </w:tc>
      </w:tr>
      <w:tr w:rsidR="00982D78" w14:paraId="7E65A96D" w14:textId="77777777">
        <w:trPr>
          <w:trHeight w:hRule="exact" w:val="74"/>
        </w:trPr>
        <w:tc>
          <w:tcPr>
            <w:tcW w:w="1874" w:type="dxa"/>
          </w:tcPr>
          <w:p w14:paraId="5AA234B8" w14:textId="77777777" w:rsidR="00982D78" w:rsidRDefault="00000000">
            <w:pPr>
              <w:spacing w:before="2"/>
              <w:ind w:left="673"/>
              <w:jc w:val="both"/>
              <w:rPr>
                <w:rFonts w:ascii="Times New Roman" w:hAnsi="Times New Roman" w:cs="Times New Roman"/>
                <w:color w:val="010302"/>
              </w:rPr>
            </w:pPr>
            <w:r>
              <w:rPr>
                <w:rFonts w:ascii="Calibri" w:hAnsi="Calibri" w:cs="Calibri"/>
                <w:color w:val="000000"/>
                <w:sz w:val="6"/>
                <w:szCs w:val="6"/>
                <w:lang w:val="cs-CZ"/>
              </w:rPr>
              <w:t>Krajský soud v Brně</w:t>
            </w:r>
            <w:r>
              <w:rPr>
                <w:rFonts w:ascii="Times New Roman" w:hAnsi="Times New Roman" w:cs="Times New Roman"/>
                <w:sz w:val="6"/>
                <w:szCs w:val="6"/>
              </w:rPr>
              <w:t xml:space="preserve"> </w:t>
            </w:r>
          </w:p>
        </w:tc>
        <w:tc>
          <w:tcPr>
            <w:tcW w:w="489" w:type="dxa"/>
          </w:tcPr>
          <w:p w14:paraId="1BCD58DA"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FD66D27"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0262F5C"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63F3AD1E"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64549CB"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B2CA7D1"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B2EEA2B" w14:textId="77777777" w:rsidR="00982D78" w:rsidRDefault="00000000">
            <w:pPr>
              <w:spacing w:before="2"/>
              <w:ind w:left="64"/>
              <w:jc w:val="both"/>
              <w:rPr>
                <w:rFonts w:ascii="Times New Roman" w:hAnsi="Times New Roman" w:cs="Times New Roman"/>
                <w:color w:val="010302"/>
              </w:rPr>
            </w:pPr>
            <w:r>
              <w:rPr>
                <w:rFonts w:ascii="Calibri" w:hAnsi="Calibri" w:cs="Calibri"/>
                <w:color w:val="000000"/>
                <w:sz w:val="6"/>
                <w:szCs w:val="6"/>
                <w:lang w:val="cs-CZ"/>
              </w:rPr>
              <w:t>TMBJG7NE1J0333077</w:t>
            </w:r>
            <w:r>
              <w:rPr>
                <w:rFonts w:ascii="Times New Roman" w:hAnsi="Times New Roman" w:cs="Times New Roman"/>
                <w:sz w:val="6"/>
                <w:szCs w:val="6"/>
              </w:rPr>
              <w:t xml:space="preserve"> </w:t>
            </w:r>
          </w:p>
        </w:tc>
        <w:tc>
          <w:tcPr>
            <w:tcW w:w="364" w:type="dxa"/>
          </w:tcPr>
          <w:p w14:paraId="51DA6D87"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43A8C243"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21.06.2018</w:t>
            </w:r>
            <w:r>
              <w:rPr>
                <w:rFonts w:ascii="Times New Roman" w:hAnsi="Times New Roman" w:cs="Times New Roman"/>
                <w:sz w:val="6"/>
                <w:szCs w:val="6"/>
              </w:rPr>
              <w:t xml:space="preserve"> </w:t>
            </w:r>
          </w:p>
        </w:tc>
        <w:tc>
          <w:tcPr>
            <w:tcW w:w="383" w:type="dxa"/>
          </w:tcPr>
          <w:p w14:paraId="3C316599"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E136F94" w14:textId="77777777" w:rsidR="00982D78" w:rsidRDefault="00000000">
            <w:pPr>
              <w:spacing w:before="2"/>
              <w:ind w:left="103"/>
              <w:jc w:val="both"/>
              <w:rPr>
                <w:rFonts w:ascii="Times New Roman" w:hAnsi="Times New Roman" w:cs="Times New Roman"/>
                <w:color w:val="010302"/>
              </w:rPr>
            </w:pPr>
            <w:r>
              <w:rPr>
                <w:rFonts w:ascii="Calibri" w:hAnsi="Calibri" w:cs="Calibri"/>
                <w:color w:val="000000"/>
                <w:sz w:val="6"/>
                <w:szCs w:val="6"/>
                <w:lang w:val="cs-CZ"/>
              </w:rPr>
              <w:t>UAU320410</w:t>
            </w:r>
            <w:r>
              <w:rPr>
                <w:rFonts w:ascii="Times New Roman" w:hAnsi="Times New Roman" w:cs="Times New Roman"/>
                <w:sz w:val="6"/>
                <w:szCs w:val="6"/>
              </w:rPr>
              <w:t xml:space="preserve"> </w:t>
            </w:r>
          </w:p>
        </w:tc>
        <w:tc>
          <w:tcPr>
            <w:tcW w:w="447" w:type="dxa"/>
          </w:tcPr>
          <w:p w14:paraId="5AAC682A"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3250693"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5E79FDC8"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1897</w:t>
            </w:r>
            <w:r>
              <w:rPr>
                <w:rFonts w:ascii="Times New Roman" w:hAnsi="Times New Roman" w:cs="Times New Roman"/>
                <w:sz w:val="6"/>
                <w:szCs w:val="6"/>
              </w:rPr>
              <w:t xml:space="preserve"> </w:t>
            </w:r>
          </w:p>
        </w:tc>
        <w:tc>
          <w:tcPr>
            <w:tcW w:w="501" w:type="dxa"/>
          </w:tcPr>
          <w:p w14:paraId="0909CD55"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816EA07"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21CF892"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C78AD57"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252 400 Kč</w:t>
            </w:r>
            <w:r>
              <w:rPr>
                <w:rFonts w:ascii="Times New Roman" w:hAnsi="Times New Roman" w:cs="Times New Roman"/>
                <w:sz w:val="6"/>
                <w:szCs w:val="6"/>
              </w:rPr>
              <w:t xml:space="preserve"> </w:t>
            </w:r>
          </w:p>
        </w:tc>
        <w:tc>
          <w:tcPr>
            <w:tcW w:w="578" w:type="dxa"/>
          </w:tcPr>
          <w:p w14:paraId="2C9EB435" w14:textId="77777777" w:rsidR="00982D78" w:rsidRDefault="00982D78">
            <w:pPr>
              <w:rPr>
                <w:rFonts w:ascii="Times New Roman" w:hAnsi="Times New Roman"/>
                <w:color w:val="000000" w:themeColor="text1"/>
                <w:sz w:val="1"/>
                <w:szCs w:val="1"/>
                <w:lang w:val="cs-CZ"/>
              </w:rPr>
            </w:pPr>
          </w:p>
        </w:tc>
        <w:tc>
          <w:tcPr>
            <w:tcW w:w="683" w:type="dxa"/>
          </w:tcPr>
          <w:p w14:paraId="5F741850" w14:textId="77777777" w:rsidR="00982D78" w:rsidRDefault="00000000">
            <w:pPr>
              <w:spacing w:before="2"/>
              <w:ind w:left="283"/>
              <w:jc w:val="both"/>
              <w:rPr>
                <w:rFonts w:ascii="Times New Roman" w:hAnsi="Times New Roman" w:cs="Times New Roman"/>
                <w:color w:val="010302"/>
              </w:rPr>
            </w:pPr>
            <w:r>
              <w:rPr>
                <w:rFonts w:ascii="Calibri" w:hAnsi="Calibri" w:cs="Calibri"/>
                <w:color w:val="000000"/>
                <w:sz w:val="6"/>
                <w:szCs w:val="6"/>
                <w:lang w:val="cs-CZ"/>
              </w:rPr>
              <w:t>4322</w:t>
            </w:r>
            <w:r>
              <w:rPr>
                <w:rFonts w:ascii="Times New Roman" w:hAnsi="Times New Roman" w:cs="Times New Roman"/>
                <w:sz w:val="6"/>
                <w:szCs w:val="6"/>
              </w:rPr>
              <w:t xml:space="preserve"> </w:t>
            </w:r>
          </w:p>
        </w:tc>
        <w:tc>
          <w:tcPr>
            <w:tcW w:w="652" w:type="dxa"/>
          </w:tcPr>
          <w:p w14:paraId="03D5A4B6"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4322</w:t>
            </w:r>
            <w:r>
              <w:rPr>
                <w:rFonts w:ascii="Times New Roman" w:hAnsi="Times New Roman" w:cs="Times New Roman"/>
                <w:sz w:val="6"/>
                <w:szCs w:val="6"/>
              </w:rPr>
              <w:t xml:space="preserve"> </w:t>
            </w:r>
          </w:p>
        </w:tc>
        <w:tc>
          <w:tcPr>
            <w:tcW w:w="660" w:type="dxa"/>
          </w:tcPr>
          <w:p w14:paraId="361C7FF5"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4322</w:t>
            </w:r>
            <w:r>
              <w:rPr>
                <w:rFonts w:ascii="Times New Roman" w:hAnsi="Times New Roman" w:cs="Times New Roman"/>
                <w:sz w:val="6"/>
                <w:szCs w:val="6"/>
              </w:rPr>
              <w:t xml:space="preserve"> </w:t>
            </w:r>
          </w:p>
        </w:tc>
      </w:tr>
      <w:tr w:rsidR="00982D78" w14:paraId="26EAF3FC" w14:textId="77777777">
        <w:trPr>
          <w:trHeight w:hRule="exact" w:val="73"/>
        </w:trPr>
        <w:tc>
          <w:tcPr>
            <w:tcW w:w="1874" w:type="dxa"/>
          </w:tcPr>
          <w:p w14:paraId="1D21A91F" w14:textId="77777777" w:rsidR="00982D78" w:rsidRDefault="00000000">
            <w:pPr>
              <w:spacing w:before="2"/>
              <w:ind w:left="460"/>
              <w:rPr>
                <w:rFonts w:ascii="Times New Roman" w:hAnsi="Times New Roman" w:cs="Times New Roman"/>
                <w:color w:val="010302"/>
              </w:rPr>
            </w:pPr>
            <w:r>
              <w:rPr>
                <w:rFonts w:ascii="Calibri" w:hAnsi="Calibri" w:cs="Calibri"/>
                <w:color w:val="000000"/>
                <w:sz w:val="6"/>
                <w:szCs w:val="6"/>
                <w:lang w:val="cs-CZ"/>
              </w:rPr>
              <w:t>Krajský soud v Českých Budějovicích</w:t>
            </w:r>
            <w:r>
              <w:rPr>
                <w:rFonts w:ascii="Times New Roman" w:hAnsi="Times New Roman" w:cs="Times New Roman"/>
                <w:sz w:val="6"/>
                <w:szCs w:val="6"/>
              </w:rPr>
              <w:t xml:space="preserve"> </w:t>
            </w:r>
          </w:p>
        </w:tc>
        <w:tc>
          <w:tcPr>
            <w:tcW w:w="489" w:type="dxa"/>
          </w:tcPr>
          <w:p w14:paraId="2F61BABE" w14:textId="77777777" w:rsidR="00982D78" w:rsidRDefault="00000000">
            <w:pPr>
              <w:spacing w:before="2"/>
              <w:ind w:left="67"/>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5345D281" w14:textId="77777777" w:rsidR="00982D78" w:rsidRDefault="00000000">
            <w:pPr>
              <w:spacing w:before="2"/>
              <w:ind w:left="830"/>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72" w:type="dxa"/>
          </w:tcPr>
          <w:p w14:paraId="38A983A5"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 xml:space="preserve"> / 7HC</w:t>
            </w:r>
            <w:r>
              <w:rPr>
                <w:rFonts w:ascii="Times New Roman" w:hAnsi="Times New Roman" w:cs="Times New Roman"/>
                <w:sz w:val="6"/>
                <w:szCs w:val="6"/>
              </w:rPr>
              <w:t xml:space="preserve"> </w:t>
            </w:r>
          </w:p>
        </w:tc>
        <w:tc>
          <w:tcPr>
            <w:tcW w:w="669" w:type="dxa"/>
          </w:tcPr>
          <w:p w14:paraId="5A2C102E"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67759A3D" w14:textId="77777777" w:rsidR="00982D78" w:rsidRDefault="00000000">
            <w:pPr>
              <w:spacing w:before="2"/>
              <w:ind w:left="10" w:right="-4"/>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25AAF4B9"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A7B1987" w14:textId="77777777" w:rsidR="00982D78" w:rsidRDefault="00000000">
            <w:pPr>
              <w:spacing w:before="2"/>
              <w:ind w:left="50"/>
              <w:rPr>
                <w:rFonts w:ascii="Times New Roman" w:hAnsi="Times New Roman" w:cs="Times New Roman"/>
                <w:color w:val="010302"/>
              </w:rPr>
            </w:pPr>
            <w:r>
              <w:rPr>
                <w:rFonts w:ascii="Calibri" w:hAnsi="Calibri" w:cs="Calibri"/>
                <w:color w:val="000000"/>
                <w:sz w:val="6"/>
                <w:szCs w:val="6"/>
                <w:lang w:val="cs-CZ"/>
              </w:rPr>
              <w:t>WV2ZZZ7HZGH091734</w:t>
            </w:r>
            <w:r>
              <w:rPr>
                <w:rFonts w:ascii="Times New Roman" w:hAnsi="Times New Roman" w:cs="Times New Roman"/>
                <w:sz w:val="6"/>
                <w:szCs w:val="6"/>
              </w:rPr>
              <w:t xml:space="preserve"> </w:t>
            </w:r>
          </w:p>
        </w:tc>
        <w:tc>
          <w:tcPr>
            <w:tcW w:w="364" w:type="dxa"/>
          </w:tcPr>
          <w:p w14:paraId="4F8F0BFC"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3DCBA860"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01.03.2016</w:t>
            </w:r>
            <w:r>
              <w:rPr>
                <w:rFonts w:ascii="Times New Roman" w:hAnsi="Times New Roman" w:cs="Times New Roman"/>
                <w:sz w:val="6"/>
                <w:szCs w:val="6"/>
              </w:rPr>
              <w:t xml:space="preserve"> </w:t>
            </w:r>
          </w:p>
        </w:tc>
        <w:tc>
          <w:tcPr>
            <w:tcW w:w="383" w:type="dxa"/>
          </w:tcPr>
          <w:p w14:paraId="49073EF2"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6069C1D" w14:textId="77777777" w:rsidR="00982D78" w:rsidRDefault="00000000">
            <w:pPr>
              <w:spacing w:before="2"/>
              <w:ind w:left="103"/>
              <w:rPr>
                <w:rFonts w:ascii="Times New Roman" w:hAnsi="Times New Roman" w:cs="Times New Roman"/>
                <w:color w:val="010302"/>
              </w:rPr>
            </w:pPr>
            <w:r>
              <w:rPr>
                <w:rFonts w:ascii="Calibri" w:hAnsi="Calibri" w:cs="Calibri"/>
                <w:color w:val="000000"/>
                <w:sz w:val="6"/>
                <w:szCs w:val="6"/>
                <w:lang w:val="cs-CZ"/>
              </w:rPr>
              <w:t>UAQ072441</w:t>
            </w:r>
            <w:r>
              <w:rPr>
                <w:rFonts w:ascii="Times New Roman" w:hAnsi="Times New Roman" w:cs="Times New Roman"/>
                <w:sz w:val="6"/>
                <w:szCs w:val="6"/>
              </w:rPr>
              <w:t xml:space="preserve"> </w:t>
            </w:r>
          </w:p>
        </w:tc>
        <w:tc>
          <w:tcPr>
            <w:tcW w:w="447" w:type="dxa"/>
          </w:tcPr>
          <w:p w14:paraId="369FC1FA"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9E16B90"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47E841B0"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3080</w:t>
            </w:r>
            <w:r>
              <w:rPr>
                <w:rFonts w:ascii="Times New Roman" w:hAnsi="Times New Roman" w:cs="Times New Roman"/>
                <w:sz w:val="6"/>
                <w:szCs w:val="6"/>
              </w:rPr>
              <w:t xml:space="preserve"> </w:t>
            </w:r>
          </w:p>
        </w:tc>
        <w:tc>
          <w:tcPr>
            <w:tcW w:w="501" w:type="dxa"/>
          </w:tcPr>
          <w:p w14:paraId="342CD6A1"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732A239"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9</w:t>
            </w:r>
            <w:r>
              <w:rPr>
                <w:rFonts w:ascii="Times New Roman" w:hAnsi="Times New Roman" w:cs="Times New Roman"/>
                <w:sz w:val="6"/>
                <w:szCs w:val="6"/>
              </w:rPr>
              <w:t xml:space="preserve"> </w:t>
            </w:r>
          </w:p>
        </w:tc>
        <w:tc>
          <w:tcPr>
            <w:tcW w:w="364" w:type="dxa"/>
          </w:tcPr>
          <w:p w14:paraId="2C864657"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6454515"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750 000 Kč</w:t>
            </w:r>
            <w:r>
              <w:rPr>
                <w:rFonts w:ascii="Times New Roman" w:hAnsi="Times New Roman" w:cs="Times New Roman"/>
                <w:sz w:val="6"/>
                <w:szCs w:val="6"/>
              </w:rPr>
              <w:t xml:space="preserve"> </w:t>
            </w:r>
          </w:p>
        </w:tc>
        <w:tc>
          <w:tcPr>
            <w:tcW w:w="578" w:type="dxa"/>
          </w:tcPr>
          <w:p w14:paraId="1A78096D" w14:textId="77777777" w:rsidR="00982D78" w:rsidRDefault="00982D78">
            <w:pPr>
              <w:rPr>
                <w:rFonts w:ascii="Times New Roman" w:hAnsi="Times New Roman"/>
                <w:color w:val="000000" w:themeColor="text1"/>
                <w:sz w:val="1"/>
                <w:szCs w:val="1"/>
                <w:lang w:val="cs-CZ"/>
              </w:rPr>
            </w:pPr>
          </w:p>
        </w:tc>
        <w:tc>
          <w:tcPr>
            <w:tcW w:w="683" w:type="dxa"/>
          </w:tcPr>
          <w:p w14:paraId="0A0E696D" w14:textId="77777777" w:rsidR="00982D78" w:rsidRDefault="00000000">
            <w:pPr>
              <w:spacing w:before="2"/>
              <w:ind w:left="266"/>
              <w:rPr>
                <w:rFonts w:ascii="Times New Roman" w:hAnsi="Times New Roman" w:cs="Times New Roman"/>
                <w:color w:val="010302"/>
              </w:rPr>
            </w:pPr>
            <w:r>
              <w:rPr>
                <w:rFonts w:ascii="Calibri" w:hAnsi="Calibri" w:cs="Calibri"/>
                <w:color w:val="000000"/>
                <w:sz w:val="6"/>
                <w:szCs w:val="6"/>
                <w:lang w:val="cs-CZ"/>
              </w:rPr>
              <w:t>13113</w:t>
            </w:r>
            <w:r>
              <w:rPr>
                <w:rFonts w:ascii="Times New Roman" w:hAnsi="Times New Roman" w:cs="Times New Roman"/>
                <w:sz w:val="6"/>
                <w:szCs w:val="6"/>
              </w:rPr>
              <w:t xml:space="preserve"> </w:t>
            </w:r>
          </w:p>
        </w:tc>
        <w:tc>
          <w:tcPr>
            <w:tcW w:w="652" w:type="dxa"/>
          </w:tcPr>
          <w:p w14:paraId="65EF315E"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13113</w:t>
            </w:r>
            <w:r>
              <w:rPr>
                <w:rFonts w:ascii="Times New Roman" w:hAnsi="Times New Roman" w:cs="Times New Roman"/>
                <w:sz w:val="6"/>
                <w:szCs w:val="6"/>
              </w:rPr>
              <w:t xml:space="preserve"> </w:t>
            </w:r>
          </w:p>
        </w:tc>
        <w:tc>
          <w:tcPr>
            <w:tcW w:w="660" w:type="dxa"/>
          </w:tcPr>
          <w:p w14:paraId="2445DAE3" w14:textId="77777777" w:rsidR="00982D78" w:rsidRDefault="00000000">
            <w:pPr>
              <w:spacing w:before="2"/>
              <w:ind w:left="255" w:right="-18"/>
              <w:rPr>
                <w:rFonts w:ascii="Times New Roman" w:hAnsi="Times New Roman" w:cs="Times New Roman"/>
                <w:color w:val="010302"/>
              </w:rPr>
            </w:pPr>
            <w:r>
              <w:rPr>
                <w:rFonts w:ascii="Calibri" w:hAnsi="Calibri" w:cs="Calibri"/>
                <w:color w:val="000000"/>
                <w:sz w:val="6"/>
                <w:szCs w:val="6"/>
                <w:lang w:val="cs-CZ"/>
              </w:rPr>
              <w:t>13113</w:t>
            </w:r>
            <w:r>
              <w:rPr>
                <w:rFonts w:ascii="Times New Roman" w:hAnsi="Times New Roman" w:cs="Times New Roman"/>
                <w:sz w:val="6"/>
                <w:szCs w:val="6"/>
              </w:rPr>
              <w:t xml:space="preserve"> </w:t>
            </w:r>
          </w:p>
        </w:tc>
      </w:tr>
      <w:tr w:rsidR="00982D78" w14:paraId="38D9802A" w14:textId="77777777">
        <w:trPr>
          <w:trHeight w:hRule="exact" w:val="73"/>
        </w:trPr>
        <w:tc>
          <w:tcPr>
            <w:tcW w:w="1874" w:type="dxa"/>
          </w:tcPr>
          <w:p w14:paraId="1E9EC2E5" w14:textId="77777777" w:rsidR="00982D78" w:rsidRDefault="00000000">
            <w:pPr>
              <w:ind w:left="460"/>
              <w:rPr>
                <w:rFonts w:ascii="Times New Roman" w:hAnsi="Times New Roman" w:cs="Times New Roman"/>
                <w:color w:val="010302"/>
              </w:rPr>
            </w:pPr>
            <w:r>
              <w:rPr>
                <w:rFonts w:ascii="Calibri" w:hAnsi="Calibri" w:cs="Calibri"/>
                <w:color w:val="000000"/>
                <w:sz w:val="6"/>
                <w:szCs w:val="6"/>
                <w:lang w:val="cs-CZ"/>
              </w:rPr>
              <w:t>Krajský soud v Českých Budějovicích</w:t>
            </w:r>
            <w:r>
              <w:rPr>
                <w:rFonts w:ascii="Times New Roman" w:hAnsi="Times New Roman" w:cs="Times New Roman"/>
                <w:sz w:val="6"/>
                <w:szCs w:val="6"/>
              </w:rPr>
              <w:t xml:space="preserve"> </w:t>
            </w:r>
          </w:p>
        </w:tc>
        <w:tc>
          <w:tcPr>
            <w:tcW w:w="489" w:type="dxa"/>
          </w:tcPr>
          <w:p w14:paraId="4BA79572"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71D107A" w14:textId="77777777" w:rsidR="00982D78" w:rsidRDefault="00000000">
            <w:pPr>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310DFEE6"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00F88AA9"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9EC2559"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361AAC3"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4E0E191" w14:textId="77777777" w:rsidR="00982D78" w:rsidRDefault="00000000">
            <w:pPr>
              <w:ind w:left="67"/>
              <w:rPr>
                <w:rFonts w:ascii="Times New Roman" w:hAnsi="Times New Roman" w:cs="Times New Roman"/>
                <w:color w:val="010302"/>
              </w:rPr>
            </w:pPr>
            <w:r>
              <w:rPr>
                <w:rFonts w:ascii="Calibri" w:hAnsi="Calibri" w:cs="Calibri"/>
                <w:color w:val="000000"/>
                <w:sz w:val="6"/>
                <w:szCs w:val="6"/>
                <w:lang w:val="cs-CZ"/>
              </w:rPr>
              <w:t>TMBJP7NE3L0180527</w:t>
            </w:r>
            <w:r>
              <w:rPr>
                <w:rFonts w:ascii="Times New Roman" w:hAnsi="Times New Roman" w:cs="Times New Roman"/>
                <w:sz w:val="6"/>
                <w:szCs w:val="6"/>
              </w:rPr>
              <w:t xml:space="preserve"> </w:t>
            </w:r>
          </w:p>
        </w:tc>
        <w:tc>
          <w:tcPr>
            <w:tcW w:w="364" w:type="dxa"/>
          </w:tcPr>
          <w:p w14:paraId="223A52A4"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328124B0"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06.08.2020</w:t>
            </w:r>
            <w:r>
              <w:rPr>
                <w:rFonts w:ascii="Times New Roman" w:hAnsi="Times New Roman" w:cs="Times New Roman"/>
                <w:sz w:val="6"/>
                <w:szCs w:val="6"/>
              </w:rPr>
              <w:t xml:space="preserve"> </w:t>
            </w:r>
          </w:p>
        </w:tc>
        <w:tc>
          <w:tcPr>
            <w:tcW w:w="383" w:type="dxa"/>
          </w:tcPr>
          <w:p w14:paraId="1F6935E0"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244A639" w14:textId="77777777" w:rsidR="00982D78" w:rsidRDefault="00000000">
            <w:pPr>
              <w:ind w:left="108"/>
              <w:rPr>
                <w:rFonts w:ascii="Times New Roman" w:hAnsi="Times New Roman" w:cs="Times New Roman"/>
                <w:color w:val="010302"/>
              </w:rPr>
            </w:pPr>
            <w:r>
              <w:rPr>
                <w:rFonts w:ascii="Calibri" w:hAnsi="Calibri" w:cs="Calibri"/>
                <w:color w:val="000000"/>
                <w:sz w:val="6"/>
                <w:szCs w:val="6"/>
                <w:lang w:val="cs-CZ"/>
              </w:rPr>
              <w:t>UBK618266</w:t>
            </w:r>
            <w:r>
              <w:rPr>
                <w:rFonts w:ascii="Times New Roman" w:hAnsi="Times New Roman" w:cs="Times New Roman"/>
                <w:sz w:val="6"/>
                <w:szCs w:val="6"/>
              </w:rPr>
              <w:t xml:space="preserve"> </w:t>
            </w:r>
          </w:p>
        </w:tc>
        <w:tc>
          <w:tcPr>
            <w:tcW w:w="447" w:type="dxa"/>
          </w:tcPr>
          <w:p w14:paraId="3EA99600" w14:textId="77777777" w:rsidR="00982D78" w:rsidRDefault="00000000">
            <w:pPr>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AEC47CF" w14:textId="77777777" w:rsidR="00982D78" w:rsidRDefault="00000000">
            <w:pPr>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258B8074"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1838</w:t>
            </w:r>
            <w:r>
              <w:rPr>
                <w:rFonts w:ascii="Times New Roman" w:hAnsi="Times New Roman" w:cs="Times New Roman"/>
                <w:sz w:val="6"/>
                <w:szCs w:val="6"/>
              </w:rPr>
              <w:t xml:space="preserve"> </w:t>
            </w:r>
          </w:p>
        </w:tc>
        <w:tc>
          <w:tcPr>
            <w:tcW w:w="501" w:type="dxa"/>
          </w:tcPr>
          <w:p w14:paraId="73CBBB14" w14:textId="77777777" w:rsidR="00982D78" w:rsidRDefault="00000000">
            <w:pPr>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9D4DF68"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68B7D69"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056FCCF"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335 000 Kč</w:t>
            </w:r>
            <w:r>
              <w:rPr>
                <w:rFonts w:ascii="Times New Roman" w:hAnsi="Times New Roman" w:cs="Times New Roman"/>
                <w:sz w:val="6"/>
                <w:szCs w:val="6"/>
              </w:rPr>
              <w:t xml:space="preserve"> </w:t>
            </w:r>
          </w:p>
        </w:tc>
        <w:tc>
          <w:tcPr>
            <w:tcW w:w="578" w:type="dxa"/>
          </w:tcPr>
          <w:p w14:paraId="342D7EF8" w14:textId="77777777" w:rsidR="00982D78" w:rsidRDefault="00982D78">
            <w:pPr>
              <w:rPr>
                <w:rFonts w:ascii="Times New Roman" w:hAnsi="Times New Roman"/>
                <w:color w:val="000000" w:themeColor="text1"/>
                <w:sz w:val="1"/>
                <w:szCs w:val="1"/>
                <w:lang w:val="cs-CZ"/>
              </w:rPr>
            </w:pPr>
          </w:p>
        </w:tc>
        <w:tc>
          <w:tcPr>
            <w:tcW w:w="683" w:type="dxa"/>
          </w:tcPr>
          <w:p w14:paraId="506CCDE7" w14:textId="77777777" w:rsidR="00982D78" w:rsidRDefault="00000000">
            <w:pPr>
              <w:ind w:left="283"/>
              <w:rPr>
                <w:rFonts w:ascii="Times New Roman" w:hAnsi="Times New Roman" w:cs="Times New Roman"/>
                <w:color w:val="010302"/>
              </w:rPr>
            </w:pPr>
            <w:r>
              <w:rPr>
                <w:rFonts w:ascii="Calibri" w:hAnsi="Calibri" w:cs="Calibri"/>
                <w:color w:val="000000"/>
                <w:sz w:val="6"/>
                <w:szCs w:val="6"/>
                <w:lang w:val="cs-CZ"/>
              </w:rPr>
              <w:t>5537</w:t>
            </w:r>
            <w:r>
              <w:rPr>
                <w:rFonts w:ascii="Times New Roman" w:hAnsi="Times New Roman" w:cs="Times New Roman"/>
                <w:sz w:val="6"/>
                <w:szCs w:val="6"/>
              </w:rPr>
              <w:t xml:space="preserve"> </w:t>
            </w:r>
          </w:p>
        </w:tc>
        <w:tc>
          <w:tcPr>
            <w:tcW w:w="652" w:type="dxa"/>
          </w:tcPr>
          <w:p w14:paraId="792400A3"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5537</w:t>
            </w:r>
            <w:r>
              <w:rPr>
                <w:rFonts w:ascii="Times New Roman" w:hAnsi="Times New Roman" w:cs="Times New Roman"/>
                <w:sz w:val="6"/>
                <w:szCs w:val="6"/>
              </w:rPr>
              <w:t xml:space="preserve"> </w:t>
            </w:r>
          </w:p>
        </w:tc>
        <w:tc>
          <w:tcPr>
            <w:tcW w:w="660" w:type="dxa"/>
          </w:tcPr>
          <w:p w14:paraId="753978BA"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5537</w:t>
            </w:r>
            <w:r>
              <w:rPr>
                <w:rFonts w:ascii="Times New Roman" w:hAnsi="Times New Roman" w:cs="Times New Roman"/>
                <w:sz w:val="6"/>
                <w:szCs w:val="6"/>
              </w:rPr>
              <w:t xml:space="preserve"> </w:t>
            </w:r>
          </w:p>
        </w:tc>
      </w:tr>
      <w:tr w:rsidR="00982D78" w14:paraId="1FA47BE9" w14:textId="77777777">
        <w:trPr>
          <w:trHeight w:hRule="exact" w:val="73"/>
        </w:trPr>
        <w:tc>
          <w:tcPr>
            <w:tcW w:w="1874" w:type="dxa"/>
          </w:tcPr>
          <w:p w14:paraId="0B16AA32" w14:textId="77777777" w:rsidR="00982D78" w:rsidRDefault="00000000">
            <w:pPr>
              <w:spacing w:before="2"/>
              <w:ind w:left="460"/>
              <w:rPr>
                <w:rFonts w:ascii="Times New Roman" w:hAnsi="Times New Roman" w:cs="Times New Roman"/>
                <w:color w:val="010302"/>
              </w:rPr>
            </w:pPr>
            <w:r>
              <w:rPr>
                <w:rFonts w:ascii="Calibri" w:hAnsi="Calibri" w:cs="Calibri"/>
                <w:color w:val="000000"/>
                <w:sz w:val="6"/>
                <w:szCs w:val="6"/>
                <w:lang w:val="cs-CZ"/>
              </w:rPr>
              <w:t>Krajský soud v Českých Budějovicích</w:t>
            </w:r>
            <w:r>
              <w:rPr>
                <w:rFonts w:ascii="Times New Roman" w:hAnsi="Times New Roman" w:cs="Times New Roman"/>
                <w:sz w:val="6"/>
                <w:szCs w:val="6"/>
              </w:rPr>
              <w:t xml:space="preserve"> </w:t>
            </w:r>
          </w:p>
        </w:tc>
        <w:tc>
          <w:tcPr>
            <w:tcW w:w="489" w:type="dxa"/>
          </w:tcPr>
          <w:p w14:paraId="7F8BF8F5"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7DAC312" w14:textId="77777777" w:rsidR="00982D78" w:rsidRDefault="00000000">
            <w:pPr>
              <w:spacing w:before="2"/>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E7A4AF3" w14:textId="77777777" w:rsidR="00982D78" w:rsidRDefault="00000000">
            <w:pPr>
              <w:spacing w:before="2"/>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49A3C13"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BFF58AD"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DF9D265"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40935BF" w14:textId="77777777" w:rsidR="00982D78" w:rsidRDefault="00000000">
            <w:pPr>
              <w:spacing w:before="2"/>
              <w:ind w:left="52"/>
              <w:rPr>
                <w:rFonts w:ascii="Times New Roman" w:hAnsi="Times New Roman" w:cs="Times New Roman"/>
                <w:color w:val="010302"/>
              </w:rPr>
            </w:pPr>
            <w:r>
              <w:rPr>
                <w:rFonts w:ascii="Calibri" w:hAnsi="Calibri" w:cs="Calibri"/>
                <w:color w:val="000000"/>
                <w:sz w:val="6"/>
                <w:szCs w:val="6"/>
                <w:lang w:val="cs-CZ"/>
              </w:rPr>
              <w:t>TMBAG7NE9F0146144</w:t>
            </w:r>
            <w:r>
              <w:rPr>
                <w:rFonts w:ascii="Times New Roman" w:hAnsi="Times New Roman" w:cs="Times New Roman"/>
                <w:sz w:val="6"/>
                <w:szCs w:val="6"/>
              </w:rPr>
              <w:t xml:space="preserve"> </w:t>
            </w:r>
          </w:p>
        </w:tc>
        <w:tc>
          <w:tcPr>
            <w:tcW w:w="364" w:type="dxa"/>
          </w:tcPr>
          <w:p w14:paraId="305FBE0C"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640AAE25"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06.02.2015</w:t>
            </w:r>
            <w:r>
              <w:rPr>
                <w:rFonts w:ascii="Times New Roman" w:hAnsi="Times New Roman" w:cs="Times New Roman"/>
                <w:sz w:val="6"/>
                <w:szCs w:val="6"/>
              </w:rPr>
              <w:t xml:space="preserve"> </w:t>
            </w:r>
          </w:p>
        </w:tc>
        <w:tc>
          <w:tcPr>
            <w:tcW w:w="383" w:type="dxa"/>
          </w:tcPr>
          <w:p w14:paraId="08C7AED7"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F8B2912" w14:textId="77777777" w:rsidR="00982D78" w:rsidRDefault="00000000">
            <w:pPr>
              <w:spacing w:before="2"/>
              <w:ind w:left="103"/>
              <w:rPr>
                <w:rFonts w:ascii="Times New Roman" w:hAnsi="Times New Roman" w:cs="Times New Roman"/>
                <w:color w:val="010302"/>
              </w:rPr>
            </w:pPr>
            <w:r>
              <w:rPr>
                <w:rFonts w:ascii="Calibri" w:hAnsi="Calibri" w:cs="Calibri"/>
                <w:color w:val="000000"/>
                <w:sz w:val="6"/>
                <w:szCs w:val="6"/>
                <w:lang w:val="cs-CZ"/>
              </w:rPr>
              <w:t>UAN924317</w:t>
            </w:r>
            <w:r>
              <w:rPr>
                <w:rFonts w:ascii="Times New Roman" w:hAnsi="Times New Roman" w:cs="Times New Roman"/>
                <w:sz w:val="6"/>
                <w:szCs w:val="6"/>
              </w:rPr>
              <w:t xml:space="preserve"> </w:t>
            </w:r>
          </w:p>
        </w:tc>
        <w:tc>
          <w:tcPr>
            <w:tcW w:w="447" w:type="dxa"/>
          </w:tcPr>
          <w:p w14:paraId="48B395DE"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C894914" w14:textId="77777777" w:rsidR="00982D78" w:rsidRDefault="00000000">
            <w:pPr>
              <w:spacing w:before="2"/>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29C55F88"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13EEA107"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4A43AFF"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B781DFA"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A22FBC0"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200 000 Kč</w:t>
            </w:r>
            <w:r>
              <w:rPr>
                <w:rFonts w:ascii="Times New Roman" w:hAnsi="Times New Roman" w:cs="Times New Roman"/>
                <w:sz w:val="6"/>
                <w:szCs w:val="6"/>
              </w:rPr>
              <w:t xml:space="preserve"> </w:t>
            </w:r>
          </w:p>
        </w:tc>
        <w:tc>
          <w:tcPr>
            <w:tcW w:w="578" w:type="dxa"/>
          </w:tcPr>
          <w:p w14:paraId="2B20DF60" w14:textId="77777777" w:rsidR="00982D78" w:rsidRDefault="00982D78">
            <w:pPr>
              <w:rPr>
                <w:rFonts w:ascii="Times New Roman" w:hAnsi="Times New Roman"/>
                <w:color w:val="000000" w:themeColor="text1"/>
                <w:sz w:val="1"/>
                <w:szCs w:val="1"/>
                <w:lang w:val="cs-CZ"/>
              </w:rPr>
            </w:pPr>
          </w:p>
        </w:tc>
        <w:tc>
          <w:tcPr>
            <w:tcW w:w="683" w:type="dxa"/>
          </w:tcPr>
          <w:p w14:paraId="27262BA3" w14:textId="77777777" w:rsidR="00982D78" w:rsidRDefault="00000000">
            <w:pPr>
              <w:spacing w:before="2"/>
              <w:ind w:left="283"/>
              <w:rPr>
                <w:rFonts w:ascii="Times New Roman" w:hAnsi="Times New Roman" w:cs="Times New Roman"/>
                <w:color w:val="010302"/>
              </w:rPr>
            </w:pPr>
            <w:r>
              <w:rPr>
                <w:rFonts w:ascii="Calibri" w:hAnsi="Calibri" w:cs="Calibri"/>
                <w:color w:val="000000"/>
                <w:sz w:val="6"/>
                <w:szCs w:val="6"/>
                <w:lang w:val="cs-CZ"/>
              </w:rPr>
              <w:t>3778</w:t>
            </w:r>
            <w:r>
              <w:rPr>
                <w:rFonts w:ascii="Times New Roman" w:hAnsi="Times New Roman" w:cs="Times New Roman"/>
                <w:sz w:val="6"/>
                <w:szCs w:val="6"/>
              </w:rPr>
              <w:t xml:space="preserve"> </w:t>
            </w:r>
          </w:p>
        </w:tc>
        <w:tc>
          <w:tcPr>
            <w:tcW w:w="652" w:type="dxa"/>
          </w:tcPr>
          <w:p w14:paraId="7E64C3CF"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3778</w:t>
            </w:r>
            <w:r>
              <w:rPr>
                <w:rFonts w:ascii="Times New Roman" w:hAnsi="Times New Roman" w:cs="Times New Roman"/>
                <w:sz w:val="6"/>
                <w:szCs w:val="6"/>
              </w:rPr>
              <w:t xml:space="preserve"> </w:t>
            </w:r>
          </w:p>
        </w:tc>
        <w:tc>
          <w:tcPr>
            <w:tcW w:w="660" w:type="dxa"/>
          </w:tcPr>
          <w:p w14:paraId="7AB8D3DB"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3778</w:t>
            </w:r>
            <w:r>
              <w:rPr>
                <w:rFonts w:ascii="Times New Roman" w:hAnsi="Times New Roman" w:cs="Times New Roman"/>
                <w:sz w:val="6"/>
                <w:szCs w:val="6"/>
              </w:rPr>
              <w:t xml:space="preserve"> </w:t>
            </w:r>
          </w:p>
        </w:tc>
      </w:tr>
      <w:tr w:rsidR="00982D78" w14:paraId="71D21D7B" w14:textId="77777777">
        <w:trPr>
          <w:trHeight w:hRule="exact" w:val="73"/>
        </w:trPr>
        <w:tc>
          <w:tcPr>
            <w:tcW w:w="1874" w:type="dxa"/>
          </w:tcPr>
          <w:p w14:paraId="04325D29" w14:textId="77777777" w:rsidR="00982D78" w:rsidRDefault="00000000">
            <w:pPr>
              <w:spacing w:before="1"/>
              <w:ind w:left="460"/>
              <w:rPr>
                <w:rFonts w:ascii="Times New Roman" w:hAnsi="Times New Roman" w:cs="Times New Roman"/>
                <w:color w:val="010302"/>
              </w:rPr>
            </w:pPr>
            <w:r>
              <w:rPr>
                <w:rFonts w:ascii="Calibri" w:hAnsi="Calibri" w:cs="Calibri"/>
                <w:color w:val="000000"/>
                <w:sz w:val="6"/>
                <w:szCs w:val="6"/>
                <w:lang w:val="cs-CZ"/>
              </w:rPr>
              <w:t>Krajský soud v Českých Budějovicích</w:t>
            </w:r>
            <w:r>
              <w:rPr>
                <w:rFonts w:ascii="Times New Roman" w:hAnsi="Times New Roman" w:cs="Times New Roman"/>
                <w:sz w:val="6"/>
                <w:szCs w:val="6"/>
              </w:rPr>
              <w:t xml:space="preserve"> </w:t>
            </w:r>
          </w:p>
        </w:tc>
        <w:tc>
          <w:tcPr>
            <w:tcW w:w="489" w:type="dxa"/>
          </w:tcPr>
          <w:p w14:paraId="1B2C944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84081D1"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DC10098"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040C6F8"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01E0CC3"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BDC4146"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BC0E941" w14:textId="77777777" w:rsidR="00982D78" w:rsidRDefault="00000000">
            <w:pPr>
              <w:spacing w:before="1"/>
              <w:ind w:left="62"/>
              <w:rPr>
                <w:rFonts w:ascii="Times New Roman" w:hAnsi="Times New Roman" w:cs="Times New Roman"/>
                <w:color w:val="010302"/>
              </w:rPr>
            </w:pPr>
            <w:r>
              <w:rPr>
                <w:rFonts w:ascii="Calibri" w:hAnsi="Calibri" w:cs="Calibri"/>
                <w:color w:val="000000"/>
                <w:sz w:val="6"/>
                <w:szCs w:val="6"/>
                <w:lang w:val="cs-CZ"/>
              </w:rPr>
              <w:t>TMBLS7NE2K0240755</w:t>
            </w:r>
            <w:r>
              <w:rPr>
                <w:rFonts w:ascii="Times New Roman" w:hAnsi="Times New Roman" w:cs="Times New Roman"/>
                <w:sz w:val="6"/>
                <w:szCs w:val="6"/>
              </w:rPr>
              <w:t xml:space="preserve"> </w:t>
            </w:r>
          </w:p>
        </w:tc>
        <w:tc>
          <w:tcPr>
            <w:tcW w:w="364" w:type="dxa"/>
          </w:tcPr>
          <w:p w14:paraId="62C14E22"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2CDF615E"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24.09.2019</w:t>
            </w:r>
            <w:r>
              <w:rPr>
                <w:rFonts w:ascii="Times New Roman" w:hAnsi="Times New Roman" w:cs="Times New Roman"/>
                <w:sz w:val="6"/>
                <w:szCs w:val="6"/>
              </w:rPr>
              <w:t xml:space="preserve"> </w:t>
            </w:r>
          </w:p>
        </w:tc>
        <w:tc>
          <w:tcPr>
            <w:tcW w:w="383" w:type="dxa"/>
          </w:tcPr>
          <w:p w14:paraId="10A72606"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76A639B"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UAY140302</w:t>
            </w:r>
            <w:r>
              <w:rPr>
                <w:rFonts w:ascii="Times New Roman" w:hAnsi="Times New Roman" w:cs="Times New Roman"/>
                <w:sz w:val="6"/>
                <w:szCs w:val="6"/>
              </w:rPr>
              <w:t xml:space="preserve"> </w:t>
            </w:r>
          </w:p>
        </w:tc>
        <w:tc>
          <w:tcPr>
            <w:tcW w:w="447" w:type="dxa"/>
          </w:tcPr>
          <w:p w14:paraId="477C30B0"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264A1B0"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699B96EE"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2136</w:t>
            </w:r>
            <w:r>
              <w:rPr>
                <w:rFonts w:ascii="Times New Roman" w:hAnsi="Times New Roman" w:cs="Times New Roman"/>
                <w:sz w:val="6"/>
                <w:szCs w:val="6"/>
              </w:rPr>
              <w:t xml:space="preserve"> </w:t>
            </w:r>
          </w:p>
        </w:tc>
        <w:tc>
          <w:tcPr>
            <w:tcW w:w="501" w:type="dxa"/>
          </w:tcPr>
          <w:p w14:paraId="10FA18EF"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59B4597"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0C9979C"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0CA08C6"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476 000 Kč</w:t>
            </w:r>
            <w:r>
              <w:rPr>
                <w:rFonts w:ascii="Times New Roman" w:hAnsi="Times New Roman" w:cs="Times New Roman"/>
                <w:sz w:val="6"/>
                <w:szCs w:val="6"/>
              </w:rPr>
              <w:t xml:space="preserve"> </w:t>
            </w:r>
          </w:p>
        </w:tc>
        <w:tc>
          <w:tcPr>
            <w:tcW w:w="578" w:type="dxa"/>
          </w:tcPr>
          <w:p w14:paraId="01BF6A40" w14:textId="77777777" w:rsidR="00982D78" w:rsidRDefault="00982D78">
            <w:pPr>
              <w:rPr>
                <w:rFonts w:ascii="Times New Roman" w:hAnsi="Times New Roman"/>
                <w:color w:val="000000" w:themeColor="text1"/>
                <w:sz w:val="1"/>
                <w:szCs w:val="1"/>
                <w:lang w:val="cs-CZ"/>
              </w:rPr>
            </w:pPr>
          </w:p>
        </w:tc>
        <w:tc>
          <w:tcPr>
            <w:tcW w:w="683" w:type="dxa"/>
          </w:tcPr>
          <w:p w14:paraId="275BD652"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8149</w:t>
            </w:r>
            <w:r>
              <w:rPr>
                <w:rFonts w:ascii="Times New Roman" w:hAnsi="Times New Roman" w:cs="Times New Roman"/>
                <w:sz w:val="6"/>
                <w:szCs w:val="6"/>
              </w:rPr>
              <w:t xml:space="preserve"> </w:t>
            </w:r>
          </w:p>
        </w:tc>
        <w:tc>
          <w:tcPr>
            <w:tcW w:w="652" w:type="dxa"/>
          </w:tcPr>
          <w:p w14:paraId="0939BCB2"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8149</w:t>
            </w:r>
            <w:r>
              <w:rPr>
                <w:rFonts w:ascii="Times New Roman" w:hAnsi="Times New Roman" w:cs="Times New Roman"/>
                <w:sz w:val="6"/>
                <w:szCs w:val="6"/>
              </w:rPr>
              <w:t xml:space="preserve"> </w:t>
            </w:r>
          </w:p>
        </w:tc>
        <w:tc>
          <w:tcPr>
            <w:tcW w:w="660" w:type="dxa"/>
          </w:tcPr>
          <w:p w14:paraId="0708A5ED"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8149</w:t>
            </w:r>
            <w:r>
              <w:rPr>
                <w:rFonts w:ascii="Times New Roman" w:hAnsi="Times New Roman" w:cs="Times New Roman"/>
                <w:sz w:val="6"/>
                <w:szCs w:val="6"/>
              </w:rPr>
              <w:t xml:space="preserve"> </w:t>
            </w:r>
          </w:p>
        </w:tc>
      </w:tr>
      <w:tr w:rsidR="00982D78" w14:paraId="6FCDF7ED" w14:textId="77777777">
        <w:trPr>
          <w:trHeight w:hRule="exact" w:val="73"/>
        </w:trPr>
        <w:tc>
          <w:tcPr>
            <w:tcW w:w="1874" w:type="dxa"/>
          </w:tcPr>
          <w:p w14:paraId="24C1F437" w14:textId="77777777" w:rsidR="00982D78" w:rsidRDefault="00000000">
            <w:pPr>
              <w:spacing w:before="1"/>
              <w:ind w:left="460"/>
              <w:rPr>
                <w:rFonts w:ascii="Times New Roman" w:hAnsi="Times New Roman" w:cs="Times New Roman"/>
                <w:color w:val="010302"/>
              </w:rPr>
            </w:pPr>
            <w:r>
              <w:rPr>
                <w:rFonts w:ascii="Calibri" w:hAnsi="Calibri" w:cs="Calibri"/>
                <w:color w:val="000000"/>
                <w:sz w:val="6"/>
                <w:szCs w:val="6"/>
                <w:lang w:val="cs-CZ"/>
              </w:rPr>
              <w:t>Krajský soud v Českých Budějovicích</w:t>
            </w:r>
            <w:r>
              <w:rPr>
                <w:rFonts w:ascii="Times New Roman" w:hAnsi="Times New Roman" w:cs="Times New Roman"/>
                <w:sz w:val="6"/>
                <w:szCs w:val="6"/>
              </w:rPr>
              <w:t xml:space="preserve"> </w:t>
            </w:r>
          </w:p>
        </w:tc>
        <w:tc>
          <w:tcPr>
            <w:tcW w:w="489" w:type="dxa"/>
          </w:tcPr>
          <w:p w14:paraId="3FC2B7A0"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C0B4034"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46AAE4E1"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51B6B59"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7F2067B"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AEF6BA9"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E01F71B"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TMBCE9NP3H7554922</w:t>
            </w:r>
            <w:r>
              <w:rPr>
                <w:rFonts w:ascii="Times New Roman" w:hAnsi="Times New Roman" w:cs="Times New Roman"/>
                <w:sz w:val="6"/>
                <w:szCs w:val="6"/>
              </w:rPr>
              <w:t xml:space="preserve"> </w:t>
            </w:r>
          </w:p>
        </w:tc>
        <w:tc>
          <w:tcPr>
            <w:tcW w:w="364" w:type="dxa"/>
          </w:tcPr>
          <w:p w14:paraId="4C718FF0"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3BABCED1"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31.05.2017</w:t>
            </w:r>
            <w:r>
              <w:rPr>
                <w:rFonts w:ascii="Times New Roman" w:hAnsi="Times New Roman" w:cs="Times New Roman"/>
                <w:sz w:val="6"/>
                <w:szCs w:val="6"/>
              </w:rPr>
              <w:t xml:space="preserve"> </w:t>
            </w:r>
          </w:p>
        </w:tc>
        <w:tc>
          <w:tcPr>
            <w:tcW w:w="383" w:type="dxa"/>
          </w:tcPr>
          <w:p w14:paraId="4929FF97"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B3F31A0" w14:textId="77777777" w:rsidR="00982D78" w:rsidRDefault="00000000">
            <w:pPr>
              <w:spacing w:before="1"/>
              <w:ind w:left="111"/>
              <w:rPr>
                <w:rFonts w:ascii="Times New Roman" w:hAnsi="Times New Roman" w:cs="Times New Roman"/>
                <w:color w:val="010302"/>
              </w:rPr>
            </w:pPr>
            <w:r>
              <w:rPr>
                <w:rFonts w:ascii="Calibri" w:hAnsi="Calibri" w:cs="Calibri"/>
                <w:color w:val="000000"/>
                <w:sz w:val="6"/>
                <w:szCs w:val="6"/>
                <w:lang w:val="cs-CZ"/>
              </w:rPr>
              <w:t>UAS187687</w:t>
            </w:r>
            <w:r>
              <w:rPr>
                <w:rFonts w:ascii="Times New Roman" w:hAnsi="Times New Roman" w:cs="Times New Roman"/>
                <w:sz w:val="6"/>
                <w:szCs w:val="6"/>
              </w:rPr>
              <w:t xml:space="preserve"> </w:t>
            </w:r>
          </w:p>
        </w:tc>
        <w:tc>
          <w:tcPr>
            <w:tcW w:w="447" w:type="dxa"/>
          </w:tcPr>
          <w:p w14:paraId="725FA4EF"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5A474E8C"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7C9D3616"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2220</w:t>
            </w:r>
            <w:r>
              <w:rPr>
                <w:rFonts w:ascii="Times New Roman" w:hAnsi="Times New Roman" w:cs="Times New Roman"/>
                <w:sz w:val="6"/>
                <w:szCs w:val="6"/>
              </w:rPr>
              <w:t xml:space="preserve"> </w:t>
            </w:r>
          </w:p>
        </w:tc>
        <w:tc>
          <w:tcPr>
            <w:tcW w:w="501" w:type="dxa"/>
          </w:tcPr>
          <w:p w14:paraId="3630D30B"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A1D19F3"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97947A9"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CBEE3B4"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330 000 Kč</w:t>
            </w:r>
            <w:r>
              <w:rPr>
                <w:rFonts w:ascii="Times New Roman" w:hAnsi="Times New Roman" w:cs="Times New Roman"/>
                <w:sz w:val="6"/>
                <w:szCs w:val="6"/>
              </w:rPr>
              <w:t xml:space="preserve"> </w:t>
            </w:r>
          </w:p>
        </w:tc>
        <w:tc>
          <w:tcPr>
            <w:tcW w:w="578" w:type="dxa"/>
          </w:tcPr>
          <w:p w14:paraId="22324AE8" w14:textId="77777777" w:rsidR="00982D78" w:rsidRDefault="00982D78">
            <w:pPr>
              <w:rPr>
                <w:rFonts w:ascii="Times New Roman" w:hAnsi="Times New Roman"/>
                <w:color w:val="000000" w:themeColor="text1"/>
                <w:sz w:val="1"/>
                <w:szCs w:val="1"/>
                <w:lang w:val="cs-CZ"/>
              </w:rPr>
            </w:pPr>
          </w:p>
        </w:tc>
        <w:tc>
          <w:tcPr>
            <w:tcW w:w="683" w:type="dxa"/>
          </w:tcPr>
          <w:p w14:paraId="7E7069F0"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7239</w:t>
            </w:r>
            <w:r>
              <w:rPr>
                <w:rFonts w:ascii="Times New Roman" w:hAnsi="Times New Roman" w:cs="Times New Roman"/>
                <w:sz w:val="6"/>
                <w:szCs w:val="6"/>
              </w:rPr>
              <w:t xml:space="preserve"> </w:t>
            </w:r>
          </w:p>
        </w:tc>
        <w:tc>
          <w:tcPr>
            <w:tcW w:w="652" w:type="dxa"/>
          </w:tcPr>
          <w:p w14:paraId="399D1D37"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7239</w:t>
            </w:r>
            <w:r>
              <w:rPr>
                <w:rFonts w:ascii="Times New Roman" w:hAnsi="Times New Roman" w:cs="Times New Roman"/>
                <w:sz w:val="6"/>
                <w:szCs w:val="6"/>
              </w:rPr>
              <w:t xml:space="preserve"> </w:t>
            </w:r>
          </w:p>
        </w:tc>
        <w:tc>
          <w:tcPr>
            <w:tcW w:w="660" w:type="dxa"/>
          </w:tcPr>
          <w:p w14:paraId="5B7698BA"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7239</w:t>
            </w:r>
            <w:r>
              <w:rPr>
                <w:rFonts w:ascii="Times New Roman" w:hAnsi="Times New Roman" w:cs="Times New Roman"/>
                <w:sz w:val="6"/>
                <w:szCs w:val="6"/>
              </w:rPr>
              <w:t xml:space="preserve"> </w:t>
            </w:r>
          </w:p>
        </w:tc>
      </w:tr>
      <w:tr w:rsidR="00982D78" w14:paraId="0D22C2D2" w14:textId="77777777">
        <w:trPr>
          <w:trHeight w:hRule="exact" w:val="73"/>
        </w:trPr>
        <w:tc>
          <w:tcPr>
            <w:tcW w:w="1874" w:type="dxa"/>
          </w:tcPr>
          <w:p w14:paraId="4BAD2F91" w14:textId="77777777" w:rsidR="00982D78" w:rsidRDefault="00000000">
            <w:pPr>
              <w:spacing w:before="1"/>
              <w:ind w:left="460"/>
              <w:rPr>
                <w:rFonts w:ascii="Times New Roman" w:hAnsi="Times New Roman" w:cs="Times New Roman"/>
                <w:color w:val="010302"/>
              </w:rPr>
            </w:pPr>
            <w:r>
              <w:rPr>
                <w:rFonts w:ascii="Calibri" w:hAnsi="Calibri" w:cs="Calibri"/>
                <w:color w:val="000000"/>
                <w:sz w:val="6"/>
                <w:szCs w:val="6"/>
                <w:lang w:val="cs-CZ"/>
              </w:rPr>
              <w:t>Krajský soud v Českých Budějovicích</w:t>
            </w:r>
            <w:r>
              <w:rPr>
                <w:rFonts w:ascii="Times New Roman" w:hAnsi="Times New Roman" w:cs="Times New Roman"/>
                <w:sz w:val="6"/>
                <w:szCs w:val="6"/>
              </w:rPr>
              <w:t xml:space="preserve"> </w:t>
            </w:r>
          </w:p>
        </w:tc>
        <w:tc>
          <w:tcPr>
            <w:tcW w:w="489" w:type="dxa"/>
          </w:tcPr>
          <w:p w14:paraId="4E0699E1"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E4A1C29"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C273F6A"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78B89C59"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D52F02D"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1D4D346"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CBA17F7" w14:textId="77777777" w:rsidR="00982D78" w:rsidRDefault="00000000">
            <w:pPr>
              <w:spacing w:before="1"/>
              <w:ind w:left="62"/>
              <w:rPr>
                <w:rFonts w:ascii="Times New Roman" w:hAnsi="Times New Roman" w:cs="Times New Roman"/>
                <w:color w:val="010302"/>
              </w:rPr>
            </w:pPr>
            <w:r>
              <w:rPr>
                <w:rFonts w:ascii="Calibri" w:hAnsi="Calibri" w:cs="Calibri"/>
                <w:color w:val="000000"/>
                <w:sz w:val="6"/>
                <w:szCs w:val="6"/>
                <w:lang w:val="cs-CZ"/>
              </w:rPr>
              <w:t>TMBCJ9NP8K7043774</w:t>
            </w:r>
            <w:r>
              <w:rPr>
                <w:rFonts w:ascii="Times New Roman" w:hAnsi="Times New Roman" w:cs="Times New Roman"/>
                <w:sz w:val="6"/>
                <w:szCs w:val="6"/>
              </w:rPr>
              <w:t xml:space="preserve"> </w:t>
            </w:r>
          </w:p>
        </w:tc>
        <w:tc>
          <w:tcPr>
            <w:tcW w:w="364" w:type="dxa"/>
          </w:tcPr>
          <w:p w14:paraId="3A366261"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5369029F"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30.01.2019</w:t>
            </w:r>
            <w:r>
              <w:rPr>
                <w:rFonts w:ascii="Times New Roman" w:hAnsi="Times New Roman" w:cs="Times New Roman"/>
                <w:sz w:val="6"/>
                <w:szCs w:val="6"/>
              </w:rPr>
              <w:t xml:space="preserve"> </w:t>
            </w:r>
          </w:p>
        </w:tc>
        <w:tc>
          <w:tcPr>
            <w:tcW w:w="383" w:type="dxa"/>
          </w:tcPr>
          <w:p w14:paraId="7E96705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C61A17C" w14:textId="77777777" w:rsidR="00982D78" w:rsidRDefault="00000000">
            <w:pPr>
              <w:spacing w:before="1"/>
              <w:ind w:left="103"/>
              <w:rPr>
                <w:rFonts w:ascii="Times New Roman" w:hAnsi="Times New Roman" w:cs="Times New Roman"/>
                <w:color w:val="010302"/>
              </w:rPr>
            </w:pPr>
            <w:r>
              <w:rPr>
                <w:rFonts w:ascii="Calibri" w:hAnsi="Calibri" w:cs="Calibri"/>
                <w:color w:val="000000"/>
                <w:sz w:val="6"/>
                <w:szCs w:val="6"/>
                <w:lang w:val="cs-CZ"/>
              </w:rPr>
              <w:t>UAU875001</w:t>
            </w:r>
            <w:r>
              <w:rPr>
                <w:rFonts w:ascii="Times New Roman" w:hAnsi="Times New Roman" w:cs="Times New Roman"/>
                <w:sz w:val="6"/>
                <w:szCs w:val="6"/>
              </w:rPr>
              <w:t xml:space="preserve"> </w:t>
            </w:r>
          </w:p>
        </w:tc>
        <w:tc>
          <w:tcPr>
            <w:tcW w:w="447" w:type="dxa"/>
          </w:tcPr>
          <w:p w14:paraId="787CFC11"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DDF1946"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22D9916F"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2285</w:t>
            </w:r>
            <w:r>
              <w:rPr>
                <w:rFonts w:ascii="Times New Roman" w:hAnsi="Times New Roman" w:cs="Times New Roman"/>
                <w:sz w:val="6"/>
                <w:szCs w:val="6"/>
              </w:rPr>
              <w:t xml:space="preserve"> </w:t>
            </w:r>
          </w:p>
        </w:tc>
        <w:tc>
          <w:tcPr>
            <w:tcW w:w="501" w:type="dxa"/>
          </w:tcPr>
          <w:p w14:paraId="0FAD24AC"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06489B2"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C030F6A"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C730D42"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367 000 Kč</w:t>
            </w:r>
            <w:r>
              <w:rPr>
                <w:rFonts w:ascii="Times New Roman" w:hAnsi="Times New Roman" w:cs="Times New Roman"/>
                <w:sz w:val="6"/>
                <w:szCs w:val="6"/>
              </w:rPr>
              <w:t xml:space="preserve"> </w:t>
            </w:r>
          </w:p>
        </w:tc>
        <w:tc>
          <w:tcPr>
            <w:tcW w:w="578" w:type="dxa"/>
          </w:tcPr>
          <w:p w14:paraId="34D0643C" w14:textId="77777777" w:rsidR="00982D78" w:rsidRDefault="00982D78">
            <w:pPr>
              <w:rPr>
                <w:rFonts w:ascii="Times New Roman" w:hAnsi="Times New Roman"/>
                <w:color w:val="000000" w:themeColor="text1"/>
                <w:sz w:val="1"/>
                <w:szCs w:val="1"/>
                <w:lang w:val="cs-CZ"/>
              </w:rPr>
            </w:pPr>
          </w:p>
        </w:tc>
        <w:tc>
          <w:tcPr>
            <w:tcW w:w="683" w:type="dxa"/>
          </w:tcPr>
          <w:p w14:paraId="39A221AC"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7783</w:t>
            </w:r>
            <w:r>
              <w:rPr>
                <w:rFonts w:ascii="Times New Roman" w:hAnsi="Times New Roman" w:cs="Times New Roman"/>
                <w:sz w:val="6"/>
                <w:szCs w:val="6"/>
              </w:rPr>
              <w:t xml:space="preserve"> </w:t>
            </w:r>
          </w:p>
        </w:tc>
        <w:tc>
          <w:tcPr>
            <w:tcW w:w="652" w:type="dxa"/>
          </w:tcPr>
          <w:p w14:paraId="1BF28F17"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7783</w:t>
            </w:r>
            <w:r>
              <w:rPr>
                <w:rFonts w:ascii="Times New Roman" w:hAnsi="Times New Roman" w:cs="Times New Roman"/>
                <w:sz w:val="6"/>
                <w:szCs w:val="6"/>
              </w:rPr>
              <w:t xml:space="preserve"> </w:t>
            </w:r>
          </w:p>
        </w:tc>
        <w:tc>
          <w:tcPr>
            <w:tcW w:w="660" w:type="dxa"/>
          </w:tcPr>
          <w:p w14:paraId="43682365"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7783</w:t>
            </w:r>
            <w:r>
              <w:rPr>
                <w:rFonts w:ascii="Times New Roman" w:hAnsi="Times New Roman" w:cs="Times New Roman"/>
                <w:sz w:val="6"/>
                <w:szCs w:val="6"/>
              </w:rPr>
              <w:t xml:space="preserve"> </w:t>
            </w:r>
          </w:p>
        </w:tc>
      </w:tr>
      <w:tr w:rsidR="00982D78" w14:paraId="5A653341" w14:textId="77777777">
        <w:trPr>
          <w:trHeight w:hRule="exact" w:val="73"/>
        </w:trPr>
        <w:tc>
          <w:tcPr>
            <w:tcW w:w="1874" w:type="dxa"/>
          </w:tcPr>
          <w:p w14:paraId="09989FB3" w14:textId="77777777" w:rsidR="00982D78" w:rsidRDefault="00000000">
            <w:pPr>
              <w:spacing w:before="1"/>
              <w:ind w:left="546"/>
              <w:jc w:val="both"/>
              <w:rPr>
                <w:rFonts w:ascii="Times New Roman" w:hAnsi="Times New Roman" w:cs="Times New Roman"/>
                <w:color w:val="010302"/>
              </w:rPr>
            </w:pPr>
            <w:r>
              <w:rPr>
                <w:rFonts w:ascii="Calibri" w:hAnsi="Calibri" w:cs="Calibri"/>
                <w:color w:val="000000"/>
                <w:sz w:val="6"/>
                <w:szCs w:val="6"/>
                <w:lang w:val="cs-CZ"/>
              </w:rPr>
              <w:t>Krajský soud v Hradci Králové</w:t>
            </w:r>
            <w:r>
              <w:rPr>
                <w:rFonts w:ascii="Times New Roman" w:hAnsi="Times New Roman" w:cs="Times New Roman"/>
                <w:sz w:val="6"/>
                <w:szCs w:val="6"/>
              </w:rPr>
              <w:t xml:space="preserve"> </w:t>
            </w:r>
          </w:p>
        </w:tc>
        <w:tc>
          <w:tcPr>
            <w:tcW w:w="489" w:type="dxa"/>
          </w:tcPr>
          <w:p w14:paraId="3F334C5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E04E69F"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D103802"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42415AD3"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0463009"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FADABDF"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4A78BB6"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TMBJG7NE6J0163217</w:t>
            </w:r>
            <w:r>
              <w:rPr>
                <w:rFonts w:ascii="Times New Roman" w:hAnsi="Times New Roman" w:cs="Times New Roman"/>
                <w:sz w:val="6"/>
                <w:szCs w:val="6"/>
              </w:rPr>
              <w:t xml:space="preserve"> </w:t>
            </w:r>
          </w:p>
        </w:tc>
        <w:tc>
          <w:tcPr>
            <w:tcW w:w="364" w:type="dxa"/>
          </w:tcPr>
          <w:p w14:paraId="6AA7AF23"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3DF6D2BE"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04.10.2017</w:t>
            </w:r>
            <w:r>
              <w:rPr>
                <w:rFonts w:ascii="Times New Roman" w:hAnsi="Times New Roman" w:cs="Times New Roman"/>
                <w:sz w:val="6"/>
                <w:szCs w:val="6"/>
              </w:rPr>
              <w:t xml:space="preserve"> </w:t>
            </w:r>
          </w:p>
        </w:tc>
        <w:tc>
          <w:tcPr>
            <w:tcW w:w="383" w:type="dxa"/>
          </w:tcPr>
          <w:p w14:paraId="40FF949F"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7F56A2F" w14:textId="77777777" w:rsidR="00982D78" w:rsidRDefault="00000000">
            <w:pPr>
              <w:spacing w:before="1"/>
              <w:ind w:left="111"/>
              <w:jc w:val="both"/>
              <w:rPr>
                <w:rFonts w:ascii="Times New Roman" w:hAnsi="Times New Roman" w:cs="Times New Roman"/>
                <w:color w:val="010302"/>
              </w:rPr>
            </w:pPr>
            <w:r>
              <w:rPr>
                <w:rFonts w:ascii="Calibri" w:hAnsi="Calibri" w:cs="Calibri"/>
                <w:color w:val="000000"/>
                <w:sz w:val="6"/>
                <w:szCs w:val="6"/>
                <w:lang w:val="cs-CZ"/>
              </w:rPr>
              <w:t>UAS270977</w:t>
            </w:r>
            <w:r>
              <w:rPr>
                <w:rFonts w:ascii="Times New Roman" w:hAnsi="Times New Roman" w:cs="Times New Roman"/>
                <w:sz w:val="6"/>
                <w:szCs w:val="6"/>
              </w:rPr>
              <w:t xml:space="preserve"> </w:t>
            </w:r>
          </w:p>
        </w:tc>
        <w:tc>
          <w:tcPr>
            <w:tcW w:w="447" w:type="dxa"/>
          </w:tcPr>
          <w:p w14:paraId="0CF75F6D"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09147D9E"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7223BF88"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1897</w:t>
            </w:r>
            <w:r>
              <w:rPr>
                <w:rFonts w:ascii="Times New Roman" w:hAnsi="Times New Roman" w:cs="Times New Roman"/>
                <w:sz w:val="6"/>
                <w:szCs w:val="6"/>
              </w:rPr>
              <w:t xml:space="preserve"> </w:t>
            </w:r>
          </w:p>
        </w:tc>
        <w:tc>
          <w:tcPr>
            <w:tcW w:w="501" w:type="dxa"/>
          </w:tcPr>
          <w:p w14:paraId="6077B9E4"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C2358D6"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313F0FF"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F1125C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252 000 Kč</w:t>
            </w:r>
            <w:r>
              <w:rPr>
                <w:rFonts w:ascii="Times New Roman" w:hAnsi="Times New Roman" w:cs="Times New Roman"/>
                <w:sz w:val="6"/>
                <w:szCs w:val="6"/>
              </w:rPr>
              <w:t xml:space="preserve"> </w:t>
            </w:r>
          </w:p>
        </w:tc>
        <w:tc>
          <w:tcPr>
            <w:tcW w:w="578" w:type="dxa"/>
          </w:tcPr>
          <w:p w14:paraId="5FE40808" w14:textId="77777777" w:rsidR="00982D78" w:rsidRDefault="00982D78">
            <w:pPr>
              <w:rPr>
                <w:rFonts w:ascii="Times New Roman" w:hAnsi="Times New Roman"/>
                <w:color w:val="000000" w:themeColor="text1"/>
                <w:sz w:val="1"/>
                <w:szCs w:val="1"/>
                <w:lang w:val="cs-CZ"/>
              </w:rPr>
            </w:pPr>
          </w:p>
        </w:tc>
        <w:tc>
          <w:tcPr>
            <w:tcW w:w="683" w:type="dxa"/>
          </w:tcPr>
          <w:p w14:paraId="4A14FD96"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4463</w:t>
            </w:r>
            <w:r>
              <w:rPr>
                <w:rFonts w:ascii="Times New Roman" w:hAnsi="Times New Roman" w:cs="Times New Roman"/>
                <w:sz w:val="6"/>
                <w:szCs w:val="6"/>
              </w:rPr>
              <w:t xml:space="preserve"> </w:t>
            </w:r>
          </w:p>
        </w:tc>
        <w:tc>
          <w:tcPr>
            <w:tcW w:w="652" w:type="dxa"/>
          </w:tcPr>
          <w:p w14:paraId="225145CD"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4463</w:t>
            </w:r>
            <w:r>
              <w:rPr>
                <w:rFonts w:ascii="Times New Roman" w:hAnsi="Times New Roman" w:cs="Times New Roman"/>
                <w:sz w:val="6"/>
                <w:szCs w:val="6"/>
              </w:rPr>
              <w:t xml:space="preserve"> </w:t>
            </w:r>
          </w:p>
        </w:tc>
        <w:tc>
          <w:tcPr>
            <w:tcW w:w="660" w:type="dxa"/>
          </w:tcPr>
          <w:p w14:paraId="22EF88F0"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4463</w:t>
            </w:r>
            <w:r>
              <w:rPr>
                <w:rFonts w:ascii="Times New Roman" w:hAnsi="Times New Roman" w:cs="Times New Roman"/>
                <w:sz w:val="6"/>
                <w:szCs w:val="6"/>
              </w:rPr>
              <w:t xml:space="preserve"> </w:t>
            </w:r>
          </w:p>
        </w:tc>
      </w:tr>
      <w:tr w:rsidR="00982D78" w14:paraId="2D78F247" w14:textId="77777777">
        <w:trPr>
          <w:trHeight w:hRule="exact" w:val="73"/>
        </w:trPr>
        <w:tc>
          <w:tcPr>
            <w:tcW w:w="1874" w:type="dxa"/>
          </w:tcPr>
          <w:p w14:paraId="776C3D2B" w14:textId="77777777" w:rsidR="00982D78" w:rsidRDefault="00000000">
            <w:pPr>
              <w:spacing w:before="1"/>
              <w:ind w:left="546"/>
              <w:jc w:val="both"/>
              <w:rPr>
                <w:rFonts w:ascii="Times New Roman" w:hAnsi="Times New Roman" w:cs="Times New Roman"/>
                <w:color w:val="010302"/>
              </w:rPr>
            </w:pPr>
            <w:r>
              <w:rPr>
                <w:rFonts w:ascii="Calibri" w:hAnsi="Calibri" w:cs="Calibri"/>
                <w:color w:val="000000"/>
                <w:sz w:val="6"/>
                <w:szCs w:val="6"/>
                <w:lang w:val="cs-CZ"/>
              </w:rPr>
              <w:t>Krajský soud v Hradci Králové</w:t>
            </w:r>
            <w:r>
              <w:rPr>
                <w:rFonts w:ascii="Times New Roman" w:hAnsi="Times New Roman" w:cs="Times New Roman"/>
                <w:sz w:val="6"/>
                <w:szCs w:val="6"/>
              </w:rPr>
              <w:t xml:space="preserve"> </w:t>
            </w:r>
          </w:p>
        </w:tc>
        <w:tc>
          <w:tcPr>
            <w:tcW w:w="489" w:type="dxa"/>
          </w:tcPr>
          <w:p w14:paraId="0E73A4C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585B121"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4E8E6FF"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5F2C4B1"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D707E1C"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FA2E0C6"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695D548"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TMBAG7NEXJ0327682</w:t>
            </w:r>
            <w:r>
              <w:rPr>
                <w:rFonts w:ascii="Times New Roman" w:hAnsi="Times New Roman" w:cs="Times New Roman"/>
                <w:sz w:val="6"/>
                <w:szCs w:val="6"/>
              </w:rPr>
              <w:t xml:space="preserve"> </w:t>
            </w:r>
          </w:p>
        </w:tc>
        <w:tc>
          <w:tcPr>
            <w:tcW w:w="364" w:type="dxa"/>
          </w:tcPr>
          <w:p w14:paraId="6D2424B0"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1EA065C2"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21.05.2018</w:t>
            </w:r>
            <w:r>
              <w:rPr>
                <w:rFonts w:ascii="Times New Roman" w:hAnsi="Times New Roman" w:cs="Times New Roman"/>
                <w:sz w:val="6"/>
                <w:szCs w:val="6"/>
              </w:rPr>
              <w:t xml:space="preserve"> </w:t>
            </w:r>
          </w:p>
        </w:tc>
        <w:tc>
          <w:tcPr>
            <w:tcW w:w="383" w:type="dxa"/>
          </w:tcPr>
          <w:p w14:paraId="0A6C73A9"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D9DC600" w14:textId="77777777" w:rsidR="00982D78" w:rsidRDefault="00000000">
            <w:pPr>
              <w:spacing w:before="1"/>
              <w:ind w:left="111"/>
              <w:jc w:val="both"/>
              <w:rPr>
                <w:rFonts w:ascii="Times New Roman" w:hAnsi="Times New Roman" w:cs="Times New Roman"/>
                <w:color w:val="010302"/>
              </w:rPr>
            </w:pPr>
            <w:r>
              <w:rPr>
                <w:rFonts w:ascii="Calibri" w:hAnsi="Calibri" w:cs="Calibri"/>
                <w:color w:val="000000"/>
                <w:sz w:val="6"/>
                <w:szCs w:val="6"/>
                <w:lang w:val="cs-CZ"/>
              </w:rPr>
              <w:t>UAS331590</w:t>
            </w:r>
            <w:r>
              <w:rPr>
                <w:rFonts w:ascii="Times New Roman" w:hAnsi="Times New Roman" w:cs="Times New Roman"/>
                <w:sz w:val="6"/>
                <w:szCs w:val="6"/>
              </w:rPr>
              <w:t xml:space="preserve"> </w:t>
            </w:r>
          </w:p>
        </w:tc>
        <w:tc>
          <w:tcPr>
            <w:tcW w:w="447" w:type="dxa"/>
          </w:tcPr>
          <w:p w14:paraId="28C1E344"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31386585"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5B9B7389"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75AC2EE6"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9902F7A"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B7A5A53"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FE7F76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245 000 Kč</w:t>
            </w:r>
            <w:r>
              <w:rPr>
                <w:rFonts w:ascii="Times New Roman" w:hAnsi="Times New Roman" w:cs="Times New Roman"/>
                <w:sz w:val="6"/>
                <w:szCs w:val="6"/>
              </w:rPr>
              <w:t xml:space="preserve"> </w:t>
            </w:r>
          </w:p>
        </w:tc>
        <w:tc>
          <w:tcPr>
            <w:tcW w:w="578" w:type="dxa"/>
          </w:tcPr>
          <w:p w14:paraId="010BB8D7" w14:textId="77777777" w:rsidR="00982D78" w:rsidRDefault="00982D78">
            <w:pPr>
              <w:rPr>
                <w:rFonts w:ascii="Times New Roman" w:hAnsi="Times New Roman"/>
                <w:color w:val="000000" w:themeColor="text1"/>
                <w:sz w:val="1"/>
                <w:szCs w:val="1"/>
                <w:lang w:val="cs-CZ"/>
              </w:rPr>
            </w:pPr>
          </w:p>
        </w:tc>
        <w:tc>
          <w:tcPr>
            <w:tcW w:w="683" w:type="dxa"/>
          </w:tcPr>
          <w:p w14:paraId="39BEB20C"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4194</w:t>
            </w:r>
            <w:r>
              <w:rPr>
                <w:rFonts w:ascii="Times New Roman" w:hAnsi="Times New Roman" w:cs="Times New Roman"/>
                <w:sz w:val="6"/>
                <w:szCs w:val="6"/>
              </w:rPr>
              <w:t xml:space="preserve"> </w:t>
            </w:r>
          </w:p>
        </w:tc>
        <w:tc>
          <w:tcPr>
            <w:tcW w:w="652" w:type="dxa"/>
          </w:tcPr>
          <w:p w14:paraId="63C15B10"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4194</w:t>
            </w:r>
            <w:r>
              <w:rPr>
                <w:rFonts w:ascii="Times New Roman" w:hAnsi="Times New Roman" w:cs="Times New Roman"/>
                <w:sz w:val="6"/>
                <w:szCs w:val="6"/>
              </w:rPr>
              <w:t xml:space="preserve"> </w:t>
            </w:r>
          </w:p>
        </w:tc>
        <w:tc>
          <w:tcPr>
            <w:tcW w:w="660" w:type="dxa"/>
          </w:tcPr>
          <w:p w14:paraId="0BCF5EEA"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4194</w:t>
            </w:r>
            <w:r>
              <w:rPr>
                <w:rFonts w:ascii="Times New Roman" w:hAnsi="Times New Roman" w:cs="Times New Roman"/>
                <w:sz w:val="6"/>
                <w:szCs w:val="6"/>
              </w:rPr>
              <w:t xml:space="preserve"> </w:t>
            </w:r>
          </w:p>
        </w:tc>
      </w:tr>
      <w:tr w:rsidR="00982D78" w14:paraId="2BA76C2D" w14:textId="77777777">
        <w:trPr>
          <w:trHeight w:hRule="exact" w:val="73"/>
        </w:trPr>
        <w:tc>
          <w:tcPr>
            <w:tcW w:w="1874" w:type="dxa"/>
          </w:tcPr>
          <w:p w14:paraId="13F35B46" w14:textId="77777777" w:rsidR="00982D78" w:rsidRDefault="00000000">
            <w:pPr>
              <w:spacing w:before="1"/>
              <w:ind w:left="546"/>
              <w:jc w:val="both"/>
              <w:rPr>
                <w:rFonts w:ascii="Times New Roman" w:hAnsi="Times New Roman" w:cs="Times New Roman"/>
                <w:color w:val="010302"/>
              </w:rPr>
            </w:pPr>
            <w:r>
              <w:rPr>
                <w:rFonts w:ascii="Calibri" w:hAnsi="Calibri" w:cs="Calibri"/>
                <w:color w:val="000000"/>
                <w:sz w:val="6"/>
                <w:szCs w:val="6"/>
                <w:lang w:val="cs-CZ"/>
              </w:rPr>
              <w:t>Krajský soud v Hradci Králové</w:t>
            </w:r>
            <w:r>
              <w:rPr>
                <w:rFonts w:ascii="Times New Roman" w:hAnsi="Times New Roman" w:cs="Times New Roman"/>
                <w:sz w:val="6"/>
                <w:szCs w:val="6"/>
              </w:rPr>
              <w:t xml:space="preserve"> </w:t>
            </w:r>
          </w:p>
        </w:tc>
        <w:tc>
          <w:tcPr>
            <w:tcW w:w="489" w:type="dxa"/>
          </w:tcPr>
          <w:p w14:paraId="7A0138DC"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BEF451D"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53B204F" w14:textId="77777777" w:rsidR="00982D78" w:rsidRDefault="00000000">
            <w:pPr>
              <w:spacing w:before="1"/>
              <w:ind w:left="36" w:right="-6"/>
              <w:jc w:val="both"/>
              <w:rPr>
                <w:rFonts w:ascii="Times New Roman" w:hAnsi="Times New Roman" w:cs="Times New Roman"/>
                <w:color w:val="010302"/>
              </w:rPr>
            </w:pPr>
            <w:r>
              <w:rPr>
                <w:rFonts w:ascii="Calibri" w:hAnsi="Calibri" w:cs="Calibri"/>
                <w:color w:val="000000"/>
                <w:sz w:val="6"/>
                <w:szCs w:val="6"/>
                <w:lang w:val="cs-CZ"/>
              </w:rPr>
              <w:t xml:space="preserve">DA OCTAVIA 1Z  </w:t>
            </w:r>
          </w:p>
        </w:tc>
        <w:tc>
          <w:tcPr>
            <w:tcW w:w="669" w:type="dxa"/>
          </w:tcPr>
          <w:p w14:paraId="08534813"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E00BE6A" w14:textId="77777777" w:rsidR="00982D78" w:rsidRDefault="00982D78">
            <w:pPr>
              <w:rPr>
                <w:rFonts w:ascii="Times New Roman" w:hAnsi="Times New Roman"/>
                <w:color w:val="000000" w:themeColor="text1"/>
                <w:sz w:val="1"/>
                <w:szCs w:val="1"/>
                <w:lang w:val="cs-CZ"/>
              </w:rPr>
            </w:pPr>
          </w:p>
        </w:tc>
        <w:tc>
          <w:tcPr>
            <w:tcW w:w="489" w:type="dxa"/>
          </w:tcPr>
          <w:p w14:paraId="7D95ED94"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BC83761"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TMBDT61Z1C2114915</w:t>
            </w:r>
            <w:r>
              <w:rPr>
                <w:rFonts w:ascii="Times New Roman" w:hAnsi="Times New Roman" w:cs="Times New Roman"/>
                <w:sz w:val="6"/>
                <w:szCs w:val="6"/>
              </w:rPr>
              <w:t xml:space="preserve"> </w:t>
            </w:r>
          </w:p>
        </w:tc>
        <w:tc>
          <w:tcPr>
            <w:tcW w:w="364" w:type="dxa"/>
          </w:tcPr>
          <w:p w14:paraId="4B0184BD"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144E3449"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16.01.2012</w:t>
            </w:r>
            <w:r>
              <w:rPr>
                <w:rFonts w:ascii="Times New Roman" w:hAnsi="Times New Roman" w:cs="Times New Roman"/>
                <w:sz w:val="6"/>
                <w:szCs w:val="6"/>
              </w:rPr>
              <w:t xml:space="preserve"> </w:t>
            </w:r>
          </w:p>
        </w:tc>
        <w:tc>
          <w:tcPr>
            <w:tcW w:w="383" w:type="dxa"/>
          </w:tcPr>
          <w:p w14:paraId="17387E08"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D47C482"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UAP126711</w:t>
            </w:r>
            <w:r>
              <w:rPr>
                <w:rFonts w:ascii="Times New Roman" w:hAnsi="Times New Roman" w:cs="Times New Roman"/>
                <w:sz w:val="6"/>
                <w:szCs w:val="6"/>
              </w:rPr>
              <w:t xml:space="preserve"> </w:t>
            </w:r>
          </w:p>
        </w:tc>
        <w:tc>
          <w:tcPr>
            <w:tcW w:w="447" w:type="dxa"/>
          </w:tcPr>
          <w:p w14:paraId="754A93A1"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490E709D"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4A030AE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1950</w:t>
            </w:r>
            <w:r>
              <w:rPr>
                <w:rFonts w:ascii="Times New Roman" w:hAnsi="Times New Roman" w:cs="Times New Roman"/>
                <w:sz w:val="6"/>
                <w:szCs w:val="6"/>
              </w:rPr>
              <w:t xml:space="preserve"> </w:t>
            </w:r>
          </w:p>
        </w:tc>
        <w:tc>
          <w:tcPr>
            <w:tcW w:w="501" w:type="dxa"/>
          </w:tcPr>
          <w:p w14:paraId="71C53D64"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6D1157F"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E327FD5"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25EC7E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110 000 Kč</w:t>
            </w:r>
            <w:r>
              <w:rPr>
                <w:rFonts w:ascii="Times New Roman" w:hAnsi="Times New Roman" w:cs="Times New Roman"/>
                <w:sz w:val="6"/>
                <w:szCs w:val="6"/>
              </w:rPr>
              <w:t xml:space="preserve"> </w:t>
            </w:r>
          </w:p>
        </w:tc>
        <w:tc>
          <w:tcPr>
            <w:tcW w:w="578" w:type="dxa"/>
          </w:tcPr>
          <w:p w14:paraId="492895C1" w14:textId="77777777" w:rsidR="00982D78" w:rsidRDefault="00982D78">
            <w:pPr>
              <w:rPr>
                <w:rFonts w:ascii="Times New Roman" w:hAnsi="Times New Roman"/>
                <w:color w:val="000000" w:themeColor="text1"/>
                <w:sz w:val="1"/>
                <w:szCs w:val="1"/>
                <w:lang w:val="cs-CZ"/>
              </w:rPr>
            </w:pPr>
          </w:p>
        </w:tc>
        <w:tc>
          <w:tcPr>
            <w:tcW w:w="683" w:type="dxa"/>
          </w:tcPr>
          <w:p w14:paraId="3505F1F8"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2077</w:t>
            </w:r>
            <w:r>
              <w:rPr>
                <w:rFonts w:ascii="Times New Roman" w:hAnsi="Times New Roman" w:cs="Times New Roman"/>
                <w:sz w:val="6"/>
                <w:szCs w:val="6"/>
              </w:rPr>
              <w:t xml:space="preserve"> </w:t>
            </w:r>
          </w:p>
        </w:tc>
        <w:tc>
          <w:tcPr>
            <w:tcW w:w="652" w:type="dxa"/>
          </w:tcPr>
          <w:p w14:paraId="40207D4D"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2077</w:t>
            </w:r>
            <w:r>
              <w:rPr>
                <w:rFonts w:ascii="Times New Roman" w:hAnsi="Times New Roman" w:cs="Times New Roman"/>
                <w:sz w:val="6"/>
                <w:szCs w:val="6"/>
              </w:rPr>
              <w:t xml:space="preserve"> </w:t>
            </w:r>
          </w:p>
        </w:tc>
        <w:tc>
          <w:tcPr>
            <w:tcW w:w="660" w:type="dxa"/>
          </w:tcPr>
          <w:p w14:paraId="3973D461"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2077</w:t>
            </w:r>
            <w:r>
              <w:rPr>
                <w:rFonts w:ascii="Times New Roman" w:hAnsi="Times New Roman" w:cs="Times New Roman"/>
                <w:sz w:val="6"/>
                <w:szCs w:val="6"/>
              </w:rPr>
              <w:t xml:space="preserve"> </w:t>
            </w:r>
          </w:p>
        </w:tc>
      </w:tr>
      <w:tr w:rsidR="00982D78" w14:paraId="645B00A2" w14:textId="77777777">
        <w:trPr>
          <w:trHeight w:hRule="exact" w:val="73"/>
        </w:trPr>
        <w:tc>
          <w:tcPr>
            <w:tcW w:w="1874" w:type="dxa"/>
          </w:tcPr>
          <w:p w14:paraId="50EDB325" w14:textId="77777777" w:rsidR="00982D78" w:rsidRDefault="00000000">
            <w:pPr>
              <w:spacing w:before="1"/>
              <w:ind w:left="632"/>
              <w:jc w:val="both"/>
              <w:rPr>
                <w:rFonts w:ascii="Times New Roman" w:hAnsi="Times New Roman" w:cs="Times New Roman"/>
                <w:color w:val="010302"/>
              </w:rPr>
            </w:pPr>
            <w:r>
              <w:rPr>
                <w:rFonts w:ascii="Calibri" w:hAnsi="Calibri" w:cs="Calibri"/>
                <w:color w:val="000000"/>
                <w:sz w:val="6"/>
                <w:szCs w:val="6"/>
                <w:lang w:val="cs-CZ"/>
              </w:rPr>
              <w:t>Krajský soud v Ostravě</w:t>
            </w:r>
            <w:r>
              <w:rPr>
                <w:rFonts w:ascii="Times New Roman" w:hAnsi="Times New Roman" w:cs="Times New Roman"/>
                <w:sz w:val="6"/>
                <w:szCs w:val="6"/>
              </w:rPr>
              <w:t xml:space="preserve"> </w:t>
            </w:r>
          </w:p>
        </w:tc>
        <w:tc>
          <w:tcPr>
            <w:tcW w:w="489" w:type="dxa"/>
          </w:tcPr>
          <w:p w14:paraId="49FE6024"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EBB2CC7" w14:textId="77777777" w:rsidR="00982D78" w:rsidRDefault="00000000">
            <w:pPr>
              <w:spacing w:before="1"/>
              <w:ind w:left="814"/>
              <w:jc w:val="both"/>
              <w:rPr>
                <w:rFonts w:ascii="Times New Roman" w:hAnsi="Times New Roman" w:cs="Times New Roman"/>
                <w:color w:val="010302"/>
              </w:rPr>
            </w:pPr>
            <w:r>
              <w:rPr>
                <w:rFonts w:ascii="Calibri" w:hAnsi="Calibri" w:cs="Calibri"/>
                <w:color w:val="000000"/>
                <w:sz w:val="6"/>
                <w:szCs w:val="6"/>
                <w:lang w:val="cs-CZ"/>
              </w:rPr>
              <w:t>KODIAQ</w:t>
            </w:r>
            <w:r>
              <w:rPr>
                <w:rFonts w:ascii="Times New Roman" w:hAnsi="Times New Roman" w:cs="Times New Roman"/>
                <w:sz w:val="6"/>
                <w:szCs w:val="6"/>
              </w:rPr>
              <w:t xml:space="preserve"> </w:t>
            </w:r>
          </w:p>
        </w:tc>
        <w:tc>
          <w:tcPr>
            <w:tcW w:w="472" w:type="dxa"/>
          </w:tcPr>
          <w:p w14:paraId="2DB1B71E"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 xml:space="preserve"> / NS</w:t>
            </w:r>
            <w:r>
              <w:rPr>
                <w:rFonts w:ascii="Times New Roman" w:hAnsi="Times New Roman" w:cs="Times New Roman"/>
                <w:sz w:val="6"/>
                <w:szCs w:val="6"/>
              </w:rPr>
              <w:t xml:space="preserve"> </w:t>
            </w:r>
          </w:p>
        </w:tc>
        <w:tc>
          <w:tcPr>
            <w:tcW w:w="669" w:type="dxa"/>
          </w:tcPr>
          <w:p w14:paraId="15CAD829"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1D363B4"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5A4BCD1"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BEC8241" w14:textId="77777777" w:rsidR="00982D78" w:rsidRDefault="00000000">
            <w:pPr>
              <w:spacing w:before="1"/>
              <w:ind w:left="72"/>
              <w:jc w:val="both"/>
              <w:rPr>
                <w:rFonts w:ascii="Times New Roman" w:hAnsi="Times New Roman" w:cs="Times New Roman"/>
                <w:color w:val="010302"/>
              </w:rPr>
            </w:pPr>
            <w:r>
              <w:rPr>
                <w:rFonts w:ascii="Calibri" w:hAnsi="Calibri" w:cs="Calibri"/>
                <w:color w:val="000000"/>
                <w:sz w:val="6"/>
                <w:szCs w:val="6"/>
                <w:lang w:val="cs-CZ"/>
              </w:rPr>
              <w:t>TMBLJ7NSXL8506423</w:t>
            </w:r>
            <w:r>
              <w:rPr>
                <w:rFonts w:ascii="Times New Roman" w:hAnsi="Times New Roman" w:cs="Times New Roman"/>
                <w:sz w:val="6"/>
                <w:szCs w:val="6"/>
              </w:rPr>
              <w:t xml:space="preserve"> </w:t>
            </w:r>
          </w:p>
        </w:tc>
        <w:tc>
          <w:tcPr>
            <w:tcW w:w="364" w:type="dxa"/>
          </w:tcPr>
          <w:p w14:paraId="1B4DD9C6"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14A83276"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03.03.2020</w:t>
            </w:r>
            <w:r>
              <w:rPr>
                <w:rFonts w:ascii="Times New Roman" w:hAnsi="Times New Roman" w:cs="Times New Roman"/>
                <w:sz w:val="6"/>
                <w:szCs w:val="6"/>
              </w:rPr>
              <w:t xml:space="preserve"> </w:t>
            </w:r>
          </w:p>
        </w:tc>
        <w:tc>
          <w:tcPr>
            <w:tcW w:w="383" w:type="dxa"/>
          </w:tcPr>
          <w:p w14:paraId="13A48ED2"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B07B960"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UAY446016</w:t>
            </w:r>
            <w:r>
              <w:rPr>
                <w:rFonts w:ascii="Times New Roman" w:hAnsi="Times New Roman" w:cs="Times New Roman"/>
                <w:sz w:val="6"/>
                <w:szCs w:val="6"/>
              </w:rPr>
              <w:t xml:space="preserve"> </w:t>
            </w:r>
          </w:p>
        </w:tc>
        <w:tc>
          <w:tcPr>
            <w:tcW w:w="447" w:type="dxa"/>
          </w:tcPr>
          <w:p w14:paraId="625F5C5C"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F671002"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2FDE0DB8"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2340</w:t>
            </w:r>
            <w:r>
              <w:rPr>
                <w:rFonts w:ascii="Times New Roman" w:hAnsi="Times New Roman" w:cs="Times New Roman"/>
                <w:sz w:val="6"/>
                <w:szCs w:val="6"/>
              </w:rPr>
              <w:t xml:space="preserve"> </w:t>
            </w:r>
          </w:p>
        </w:tc>
        <w:tc>
          <w:tcPr>
            <w:tcW w:w="501" w:type="dxa"/>
          </w:tcPr>
          <w:p w14:paraId="74C12262"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05101F0"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EC4233D"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588A6D7"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546 000 Kč</w:t>
            </w:r>
            <w:r>
              <w:rPr>
                <w:rFonts w:ascii="Times New Roman" w:hAnsi="Times New Roman" w:cs="Times New Roman"/>
                <w:sz w:val="6"/>
                <w:szCs w:val="6"/>
              </w:rPr>
              <w:t xml:space="preserve"> </w:t>
            </w:r>
          </w:p>
        </w:tc>
        <w:tc>
          <w:tcPr>
            <w:tcW w:w="578" w:type="dxa"/>
          </w:tcPr>
          <w:p w14:paraId="56754B1D" w14:textId="77777777" w:rsidR="00982D78" w:rsidRDefault="00982D78">
            <w:pPr>
              <w:rPr>
                <w:rFonts w:ascii="Times New Roman" w:hAnsi="Times New Roman"/>
                <w:color w:val="000000" w:themeColor="text1"/>
                <w:sz w:val="1"/>
                <w:szCs w:val="1"/>
                <w:lang w:val="cs-CZ"/>
              </w:rPr>
            </w:pPr>
          </w:p>
        </w:tc>
        <w:tc>
          <w:tcPr>
            <w:tcW w:w="683" w:type="dxa"/>
          </w:tcPr>
          <w:p w14:paraId="6CCF7C89"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7898</w:t>
            </w:r>
            <w:r>
              <w:rPr>
                <w:rFonts w:ascii="Times New Roman" w:hAnsi="Times New Roman" w:cs="Times New Roman"/>
                <w:sz w:val="6"/>
                <w:szCs w:val="6"/>
              </w:rPr>
              <w:t xml:space="preserve"> </w:t>
            </w:r>
          </w:p>
        </w:tc>
        <w:tc>
          <w:tcPr>
            <w:tcW w:w="652" w:type="dxa"/>
          </w:tcPr>
          <w:p w14:paraId="6EE98E46"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7898</w:t>
            </w:r>
            <w:r>
              <w:rPr>
                <w:rFonts w:ascii="Times New Roman" w:hAnsi="Times New Roman" w:cs="Times New Roman"/>
                <w:sz w:val="6"/>
                <w:szCs w:val="6"/>
              </w:rPr>
              <w:t xml:space="preserve"> </w:t>
            </w:r>
          </w:p>
        </w:tc>
        <w:tc>
          <w:tcPr>
            <w:tcW w:w="660" w:type="dxa"/>
          </w:tcPr>
          <w:p w14:paraId="11041309"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7898</w:t>
            </w:r>
            <w:r>
              <w:rPr>
                <w:rFonts w:ascii="Times New Roman" w:hAnsi="Times New Roman" w:cs="Times New Roman"/>
                <w:sz w:val="6"/>
                <w:szCs w:val="6"/>
              </w:rPr>
              <w:t xml:space="preserve"> </w:t>
            </w:r>
          </w:p>
        </w:tc>
      </w:tr>
      <w:tr w:rsidR="00982D78" w14:paraId="308D1086" w14:textId="77777777">
        <w:trPr>
          <w:trHeight w:hRule="exact" w:val="73"/>
        </w:trPr>
        <w:tc>
          <w:tcPr>
            <w:tcW w:w="1874" w:type="dxa"/>
          </w:tcPr>
          <w:p w14:paraId="123421D1" w14:textId="77777777" w:rsidR="00982D78" w:rsidRDefault="00000000">
            <w:pPr>
              <w:spacing w:before="2"/>
              <w:ind w:left="632"/>
              <w:jc w:val="both"/>
              <w:rPr>
                <w:rFonts w:ascii="Times New Roman" w:hAnsi="Times New Roman" w:cs="Times New Roman"/>
                <w:color w:val="010302"/>
              </w:rPr>
            </w:pPr>
            <w:r>
              <w:rPr>
                <w:rFonts w:ascii="Calibri" w:hAnsi="Calibri" w:cs="Calibri"/>
                <w:color w:val="000000"/>
                <w:sz w:val="6"/>
                <w:szCs w:val="6"/>
                <w:lang w:val="cs-CZ"/>
              </w:rPr>
              <w:t>Krajský soud v Ostravě</w:t>
            </w:r>
            <w:r>
              <w:rPr>
                <w:rFonts w:ascii="Times New Roman" w:hAnsi="Times New Roman" w:cs="Times New Roman"/>
                <w:sz w:val="6"/>
                <w:szCs w:val="6"/>
              </w:rPr>
              <w:t xml:space="preserve"> </w:t>
            </w:r>
          </w:p>
        </w:tc>
        <w:tc>
          <w:tcPr>
            <w:tcW w:w="489" w:type="dxa"/>
          </w:tcPr>
          <w:p w14:paraId="75021608"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C141934" w14:textId="77777777" w:rsidR="00982D78" w:rsidRDefault="00000000">
            <w:pPr>
              <w:spacing w:before="2"/>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A17DA19" w14:textId="77777777" w:rsidR="00982D78" w:rsidRDefault="00000000">
            <w:pPr>
              <w:spacing w:before="2"/>
              <w:ind w:left="9" w:right="-17"/>
              <w:jc w:val="both"/>
              <w:rPr>
                <w:rFonts w:ascii="Times New Roman" w:hAnsi="Times New Roman" w:cs="Times New Roman"/>
                <w:color w:val="010302"/>
              </w:rPr>
            </w:pPr>
            <w:r>
              <w:rPr>
                <w:rFonts w:ascii="Calibri" w:hAnsi="Calibri" w:cs="Calibri"/>
                <w:color w:val="000000"/>
                <w:sz w:val="6"/>
                <w:szCs w:val="6"/>
                <w:lang w:val="cs-CZ"/>
              </w:rPr>
              <w:t xml:space="preserve">ODA SUPERB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 xml:space="preserve"> /</w:t>
            </w:r>
            <w:r>
              <w:rPr>
                <w:rFonts w:ascii="Times New Roman" w:hAnsi="Times New Roman" w:cs="Times New Roman"/>
                <w:sz w:val="6"/>
                <w:szCs w:val="6"/>
              </w:rPr>
              <w:t xml:space="preserve"> </w:t>
            </w:r>
          </w:p>
        </w:tc>
        <w:tc>
          <w:tcPr>
            <w:tcW w:w="669" w:type="dxa"/>
          </w:tcPr>
          <w:p w14:paraId="6016D4CF"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6EF0055" w14:textId="77777777" w:rsidR="00982D78" w:rsidRDefault="00000000">
            <w:pPr>
              <w:spacing w:before="2"/>
              <w:ind w:left="235"/>
              <w:jc w:val="both"/>
              <w:rPr>
                <w:rFonts w:ascii="Times New Roman" w:hAnsi="Times New Roman" w:cs="Times New Roman"/>
                <w:color w:val="010302"/>
              </w:rPr>
            </w:pPr>
            <w:r>
              <w:rPr>
                <w:rFonts w:ascii="Calibri" w:hAnsi="Calibri" w:cs="Calibri"/>
                <w:color w:val="000000"/>
                <w:sz w:val="6"/>
                <w:szCs w:val="6"/>
                <w:lang w:val="cs-CZ"/>
              </w:rPr>
              <w:t>AA</w:t>
            </w:r>
            <w:r>
              <w:rPr>
                <w:rFonts w:ascii="Times New Roman" w:hAnsi="Times New Roman" w:cs="Times New Roman"/>
                <w:sz w:val="6"/>
                <w:szCs w:val="6"/>
              </w:rPr>
              <w:t xml:space="preserve"> </w:t>
            </w:r>
          </w:p>
        </w:tc>
        <w:tc>
          <w:tcPr>
            <w:tcW w:w="489" w:type="dxa"/>
          </w:tcPr>
          <w:p w14:paraId="79ECB5BC"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904ECFA" w14:textId="77777777" w:rsidR="00982D78" w:rsidRDefault="00000000">
            <w:pPr>
              <w:spacing w:before="2"/>
              <w:ind w:left="65"/>
              <w:jc w:val="both"/>
              <w:rPr>
                <w:rFonts w:ascii="Times New Roman" w:hAnsi="Times New Roman" w:cs="Times New Roman"/>
                <w:color w:val="010302"/>
              </w:rPr>
            </w:pPr>
            <w:r>
              <w:rPr>
                <w:rFonts w:ascii="Calibri" w:hAnsi="Calibri" w:cs="Calibri"/>
                <w:color w:val="000000"/>
                <w:sz w:val="6"/>
                <w:szCs w:val="6"/>
                <w:lang w:val="cs-CZ"/>
              </w:rPr>
              <w:t>TMBCJ9NP4L7017366</w:t>
            </w:r>
            <w:r>
              <w:rPr>
                <w:rFonts w:ascii="Times New Roman" w:hAnsi="Times New Roman" w:cs="Times New Roman"/>
                <w:sz w:val="6"/>
                <w:szCs w:val="6"/>
              </w:rPr>
              <w:t xml:space="preserve"> </w:t>
            </w:r>
          </w:p>
        </w:tc>
        <w:tc>
          <w:tcPr>
            <w:tcW w:w="364" w:type="dxa"/>
          </w:tcPr>
          <w:p w14:paraId="1D03FA14"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3C9DA124"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02.12.2019</w:t>
            </w:r>
            <w:r>
              <w:rPr>
                <w:rFonts w:ascii="Times New Roman" w:hAnsi="Times New Roman" w:cs="Times New Roman"/>
                <w:sz w:val="6"/>
                <w:szCs w:val="6"/>
              </w:rPr>
              <w:t xml:space="preserve"> </w:t>
            </w:r>
          </w:p>
        </w:tc>
        <w:tc>
          <w:tcPr>
            <w:tcW w:w="383" w:type="dxa"/>
          </w:tcPr>
          <w:p w14:paraId="063BADAF"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A82D09E"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UAX907725</w:t>
            </w:r>
            <w:r>
              <w:rPr>
                <w:rFonts w:ascii="Times New Roman" w:hAnsi="Times New Roman" w:cs="Times New Roman"/>
                <w:sz w:val="6"/>
                <w:szCs w:val="6"/>
              </w:rPr>
              <w:t xml:space="preserve"> </w:t>
            </w:r>
          </w:p>
        </w:tc>
        <w:tc>
          <w:tcPr>
            <w:tcW w:w="447" w:type="dxa"/>
          </w:tcPr>
          <w:p w14:paraId="478A0029"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434F8AB"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4F346E72"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297DD957"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C07B4D9"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EB1C54C"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4EAADA0"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396 000 Kč</w:t>
            </w:r>
            <w:r>
              <w:rPr>
                <w:rFonts w:ascii="Times New Roman" w:hAnsi="Times New Roman" w:cs="Times New Roman"/>
                <w:sz w:val="6"/>
                <w:szCs w:val="6"/>
              </w:rPr>
              <w:t xml:space="preserve"> </w:t>
            </w:r>
          </w:p>
        </w:tc>
        <w:tc>
          <w:tcPr>
            <w:tcW w:w="578" w:type="dxa"/>
          </w:tcPr>
          <w:p w14:paraId="6A13DC17" w14:textId="77777777" w:rsidR="00982D78" w:rsidRDefault="00982D78">
            <w:pPr>
              <w:rPr>
                <w:rFonts w:ascii="Times New Roman" w:hAnsi="Times New Roman"/>
                <w:color w:val="000000" w:themeColor="text1"/>
                <w:sz w:val="1"/>
                <w:szCs w:val="1"/>
                <w:lang w:val="cs-CZ"/>
              </w:rPr>
            </w:pPr>
          </w:p>
        </w:tc>
        <w:tc>
          <w:tcPr>
            <w:tcW w:w="683" w:type="dxa"/>
          </w:tcPr>
          <w:p w14:paraId="16EF600F" w14:textId="77777777" w:rsidR="00982D78" w:rsidRDefault="00000000">
            <w:pPr>
              <w:spacing w:before="2"/>
              <w:ind w:left="283"/>
              <w:jc w:val="both"/>
              <w:rPr>
                <w:rFonts w:ascii="Times New Roman" w:hAnsi="Times New Roman" w:cs="Times New Roman"/>
                <w:color w:val="010302"/>
              </w:rPr>
            </w:pPr>
            <w:r>
              <w:rPr>
                <w:rFonts w:ascii="Calibri" w:hAnsi="Calibri" w:cs="Calibri"/>
                <w:color w:val="000000"/>
                <w:sz w:val="6"/>
                <w:szCs w:val="6"/>
                <w:lang w:val="cs-CZ"/>
              </w:rPr>
              <w:t>8398</w:t>
            </w:r>
            <w:r>
              <w:rPr>
                <w:rFonts w:ascii="Times New Roman" w:hAnsi="Times New Roman" w:cs="Times New Roman"/>
                <w:sz w:val="6"/>
                <w:szCs w:val="6"/>
              </w:rPr>
              <w:t xml:space="preserve"> </w:t>
            </w:r>
          </w:p>
        </w:tc>
        <w:tc>
          <w:tcPr>
            <w:tcW w:w="652" w:type="dxa"/>
          </w:tcPr>
          <w:p w14:paraId="7844E308"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8398</w:t>
            </w:r>
            <w:r>
              <w:rPr>
                <w:rFonts w:ascii="Times New Roman" w:hAnsi="Times New Roman" w:cs="Times New Roman"/>
                <w:sz w:val="6"/>
                <w:szCs w:val="6"/>
              </w:rPr>
              <w:t xml:space="preserve"> </w:t>
            </w:r>
          </w:p>
        </w:tc>
        <w:tc>
          <w:tcPr>
            <w:tcW w:w="660" w:type="dxa"/>
          </w:tcPr>
          <w:p w14:paraId="05C6A3F8"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8398</w:t>
            </w:r>
            <w:r>
              <w:rPr>
                <w:rFonts w:ascii="Times New Roman" w:hAnsi="Times New Roman" w:cs="Times New Roman"/>
                <w:sz w:val="6"/>
                <w:szCs w:val="6"/>
              </w:rPr>
              <w:t xml:space="preserve"> </w:t>
            </w:r>
          </w:p>
        </w:tc>
      </w:tr>
      <w:tr w:rsidR="00982D78" w14:paraId="6A85F97A" w14:textId="77777777">
        <w:trPr>
          <w:trHeight w:hRule="exact" w:val="73"/>
        </w:trPr>
        <w:tc>
          <w:tcPr>
            <w:tcW w:w="1874" w:type="dxa"/>
          </w:tcPr>
          <w:p w14:paraId="2EBFBDB2" w14:textId="77777777" w:rsidR="00982D78" w:rsidRDefault="00000000">
            <w:pPr>
              <w:spacing w:before="7"/>
              <w:ind w:left="632"/>
              <w:jc w:val="both"/>
              <w:rPr>
                <w:rFonts w:ascii="Times New Roman" w:hAnsi="Times New Roman" w:cs="Times New Roman"/>
                <w:color w:val="010302"/>
              </w:rPr>
            </w:pPr>
            <w:r>
              <w:rPr>
                <w:rFonts w:ascii="Calibri" w:hAnsi="Calibri" w:cs="Calibri"/>
                <w:color w:val="000000"/>
                <w:sz w:val="6"/>
                <w:szCs w:val="6"/>
                <w:lang w:val="cs-CZ"/>
              </w:rPr>
              <w:t>Krajský soud v Ostravě</w:t>
            </w:r>
            <w:r>
              <w:rPr>
                <w:rFonts w:ascii="Times New Roman" w:hAnsi="Times New Roman" w:cs="Times New Roman"/>
                <w:sz w:val="6"/>
                <w:szCs w:val="6"/>
              </w:rPr>
              <w:t xml:space="preserve"> </w:t>
            </w:r>
          </w:p>
        </w:tc>
        <w:tc>
          <w:tcPr>
            <w:tcW w:w="489" w:type="dxa"/>
          </w:tcPr>
          <w:p w14:paraId="0CDD276A" w14:textId="77777777" w:rsidR="00982D78" w:rsidRDefault="00000000">
            <w:pPr>
              <w:spacing w:before="7"/>
              <w:ind w:left="67"/>
              <w:jc w:val="both"/>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1B3DC781" w14:textId="77777777" w:rsidR="00982D78" w:rsidRDefault="00000000">
            <w:pPr>
              <w:spacing w:before="7"/>
              <w:ind w:left="730"/>
              <w:jc w:val="both"/>
              <w:rPr>
                <w:rFonts w:ascii="Times New Roman" w:hAnsi="Times New Roman" w:cs="Times New Roman"/>
                <w:color w:val="010302"/>
              </w:rPr>
            </w:pPr>
            <w:r>
              <w:rPr>
                <w:rFonts w:ascii="Calibri" w:hAnsi="Calibri" w:cs="Calibri"/>
                <w:color w:val="000000"/>
                <w:sz w:val="6"/>
                <w:szCs w:val="6"/>
                <w:lang w:val="cs-CZ"/>
              </w:rPr>
              <w:t>TRANSPORTER</w:t>
            </w:r>
            <w:r>
              <w:rPr>
                <w:rFonts w:ascii="Times New Roman" w:hAnsi="Times New Roman" w:cs="Times New Roman"/>
                <w:sz w:val="6"/>
                <w:szCs w:val="6"/>
              </w:rPr>
              <w:t xml:space="preserve"> </w:t>
            </w:r>
          </w:p>
        </w:tc>
        <w:tc>
          <w:tcPr>
            <w:tcW w:w="472" w:type="dxa"/>
          </w:tcPr>
          <w:p w14:paraId="2C1B69F8" w14:textId="77777777" w:rsidR="00982D78" w:rsidRDefault="00000000">
            <w:pPr>
              <w:spacing w:before="7"/>
              <w:ind w:left="36" w:right="-7"/>
              <w:jc w:val="both"/>
              <w:rPr>
                <w:rFonts w:ascii="Times New Roman" w:hAnsi="Times New Roman" w:cs="Times New Roman"/>
                <w:color w:val="010302"/>
              </w:rPr>
            </w:pPr>
            <w:r>
              <w:rPr>
                <w:rFonts w:ascii="Calibri" w:hAnsi="Calibri" w:cs="Calibri"/>
                <w:color w:val="000000"/>
                <w:sz w:val="6"/>
                <w:szCs w:val="6"/>
                <w:lang w:val="cs-CZ"/>
              </w:rPr>
              <w:t>GEN 7HC TRANS</w:t>
            </w:r>
            <w:r>
              <w:rPr>
                <w:rFonts w:ascii="Times New Roman" w:hAnsi="Times New Roman" w:cs="Times New Roman"/>
                <w:sz w:val="6"/>
                <w:szCs w:val="6"/>
              </w:rPr>
              <w:t xml:space="preserve"> </w:t>
            </w:r>
          </w:p>
        </w:tc>
        <w:tc>
          <w:tcPr>
            <w:tcW w:w="669" w:type="dxa"/>
          </w:tcPr>
          <w:p w14:paraId="32BD1B39" w14:textId="77777777" w:rsidR="00982D78" w:rsidRDefault="00982D78">
            <w:pPr>
              <w:rPr>
                <w:rFonts w:ascii="Times New Roman" w:hAnsi="Times New Roman"/>
                <w:color w:val="000000" w:themeColor="text1"/>
                <w:sz w:val="1"/>
                <w:szCs w:val="1"/>
                <w:lang w:val="cs-CZ"/>
              </w:rPr>
            </w:pPr>
          </w:p>
        </w:tc>
        <w:tc>
          <w:tcPr>
            <w:tcW w:w="526" w:type="dxa"/>
          </w:tcPr>
          <w:p w14:paraId="1BCA222A" w14:textId="77777777" w:rsidR="00982D78" w:rsidRDefault="00982D78">
            <w:pPr>
              <w:rPr>
                <w:rFonts w:ascii="Times New Roman" w:hAnsi="Times New Roman"/>
                <w:color w:val="000000" w:themeColor="text1"/>
                <w:sz w:val="1"/>
                <w:szCs w:val="1"/>
                <w:lang w:val="cs-CZ"/>
              </w:rPr>
            </w:pPr>
          </w:p>
        </w:tc>
        <w:tc>
          <w:tcPr>
            <w:tcW w:w="489" w:type="dxa"/>
          </w:tcPr>
          <w:p w14:paraId="348D7189" w14:textId="77777777" w:rsidR="00982D78" w:rsidRDefault="00982D78">
            <w:pPr>
              <w:rPr>
                <w:rFonts w:ascii="Times New Roman" w:hAnsi="Times New Roman"/>
                <w:color w:val="000000" w:themeColor="text1"/>
                <w:sz w:val="1"/>
                <w:szCs w:val="1"/>
                <w:lang w:val="cs-CZ"/>
              </w:rPr>
            </w:pPr>
          </w:p>
        </w:tc>
        <w:tc>
          <w:tcPr>
            <w:tcW w:w="688" w:type="dxa"/>
          </w:tcPr>
          <w:p w14:paraId="31496B2A" w14:textId="77777777" w:rsidR="00982D78" w:rsidRDefault="00982D78">
            <w:pPr>
              <w:rPr>
                <w:rFonts w:ascii="Times New Roman" w:hAnsi="Times New Roman"/>
                <w:color w:val="000000" w:themeColor="text1"/>
                <w:sz w:val="1"/>
                <w:szCs w:val="1"/>
                <w:lang w:val="cs-CZ"/>
              </w:rPr>
            </w:pPr>
          </w:p>
        </w:tc>
        <w:tc>
          <w:tcPr>
            <w:tcW w:w="364" w:type="dxa"/>
          </w:tcPr>
          <w:p w14:paraId="68A0EE4A" w14:textId="77777777" w:rsidR="00982D78" w:rsidRDefault="00982D78">
            <w:pPr>
              <w:rPr>
                <w:rFonts w:ascii="Times New Roman" w:hAnsi="Times New Roman"/>
                <w:color w:val="000000" w:themeColor="text1"/>
                <w:sz w:val="1"/>
                <w:szCs w:val="1"/>
                <w:lang w:val="cs-CZ"/>
              </w:rPr>
            </w:pPr>
          </w:p>
        </w:tc>
        <w:tc>
          <w:tcPr>
            <w:tcW w:w="436" w:type="dxa"/>
          </w:tcPr>
          <w:p w14:paraId="00E28A64" w14:textId="77777777" w:rsidR="00982D78" w:rsidRDefault="00982D78">
            <w:pPr>
              <w:rPr>
                <w:rFonts w:ascii="Times New Roman" w:hAnsi="Times New Roman"/>
                <w:color w:val="000000" w:themeColor="text1"/>
                <w:sz w:val="1"/>
                <w:szCs w:val="1"/>
                <w:lang w:val="cs-CZ"/>
              </w:rPr>
            </w:pPr>
          </w:p>
        </w:tc>
        <w:tc>
          <w:tcPr>
            <w:tcW w:w="383" w:type="dxa"/>
          </w:tcPr>
          <w:p w14:paraId="0DE3DB53" w14:textId="77777777" w:rsidR="00982D78" w:rsidRDefault="00982D78">
            <w:pPr>
              <w:rPr>
                <w:rFonts w:ascii="Times New Roman" w:hAnsi="Times New Roman"/>
                <w:color w:val="000000" w:themeColor="text1"/>
                <w:sz w:val="1"/>
                <w:szCs w:val="1"/>
                <w:lang w:val="cs-CZ"/>
              </w:rPr>
            </w:pPr>
          </w:p>
        </w:tc>
        <w:tc>
          <w:tcPr>
            <w:tcW w:w="506" w:type="dxa"/>
          </w:tcPr>
          <w:p w14:paraId="7961AD15" w14:textId="77777777" w:rsidR="00982D78" w:rsidRDefault="00982D78">
            <w:pPr>
              <w:rPr>
                <w:rFonts w:ascii="Times New Roman" w:hAnsi="Times New Roman"/>
                <w:color w:val="000000" w:themeColor="text1"/>
                <w:sz w:val="1"/>
                <w:szCs w:val="1"/>
                <w:lang w:val="cs-CZ"/>
              </w:rPr>
            </w:pPr>
          </w:p>
        </w:tc>
        <w:tc>
          <w:tcPr>
            <w:tcW w:w="447" w:type="dxa"/>
          </w:tcPr>
          <w:p w14:paraId="3339F13C" w14:textId="77777777" w:rsidR="00982D78" w:rsidRDefault="00982D78">
            <w:pPr>
              <w:rPr>
                <w:rFonts w:ascii="Times New Roman" w:hAnsi="Times New Roman"/>
                <w:color w:val="000000" w:themeColor="text1"/>
                <w:sz w:val="1"/>
                <w:szCs w:val="1"/>
                <w:lang w:val="cs-CZ"/>
              </w:rPr>
            </w:pPr>
          </w:p>
        </w:tc>
        <w:tc>
          <w:tcPr>
            <w:tcW w:w="364" w:type="dxa"/>
          </w:tcPr>
          <w:p w14:paraId="50E84A8F" w14:textId="77777777" w:rsidR="00982D78" w:rsidRDefault="00982D78">
            <w:pPr>
              <w:rPr>
                <w:rFonts w:ascii="Times New Roman" w:hAnsi="Times New Roman"/>
                <w:color w:val="000000" w:themeColor="text1"/>
                <w:sz w:val="1"/>
                <w:szCs w:val="1"/>
                <w:lang w:val="cs-CZ"/>
              </w:rPr>
            </w:pPr>
          </w:p>
        </w:tc>
        <w:tc>
          <w:tcPr>
            <w:tcW w:w="465" w:type="dxa"/>
          </w:tcPr>
          <w:p w14:paraId="7A813FE4" w14:textId="77777777" w:rsidR="00982D78" w:rsidRDefault="00982D78">
            <w:pPr>
              <w:rPr>
                <w:rFonts w:ascii="Times New Roman" w:hAnsi="Times New Roman"/>
                <w:color w:val="000000" w:themeColor="text1"/>
                <w:sz w:val="1"/>
                <w:szCs w:val="1"/>
                <w:lang w:val="cs-CZ"/>
              </w:rPr>
            </w:pPr>
          </w:p>
        </w:tc>
        <w:tc>
          <w:tcPr>
            <w:tcW w:w="501" w:type="dxa"/>
          </w:tcPr>
          <w:p w14:paraId="4B7CF5E7" w14:textId="77777777" w:rsidR="00982D78" w:rsidRDefault="00982D78">
            <w:pPr>
              <w:rPr>
                <w:rFonts w:ascii="Times New Roman" w:hAnsi="Times New Roman"/>
                <w:color w:val="000000" w:themeColor="text1"/>
                <w:sz w:val="1"/>
                <w:szCs w:val="1"/>
                <w:lang w:val="cs-CZ"/>
              </w:rPr>
            </w:pPr>
          </w:p>
        </w:tc>
        <w:tc>
          <w:tcPr>
            <w:tcW w:w="393" w:type="dxa"/>
          </w:tcPr>
          <w:p w14:paraId="13F2844D" w14:textId="77777777" w:rsidR="00982D78" w:rsidRDefault="00982D78">
            <w:pPr>
              <w:rPr>
                <w:rFonts w:ascii="Times New Roman" w:hAnsi="Times New Roman"/>
                <w:color w:val="000000" w:themeColor="text1"/>
                <w:sz w:val="1"/>
                <w:szCs w:val="1"/>
                <w:lang w:val="cs-CZ"/>
              </w:rPr>
            </w:pPr>
          </w:p>
        </w:tc>
        <w:tc>
          <w:tcPr>
            <w:tcW w:w="364" w:type="dxa"/>
          </w:tcPr>
          <w:p w14:paraId="59CA283B" w14:textId="77777777" w:rsidR="00982D78" w:rsidRDefault="00982D78">
            <w:pPr>
              <w:rPr>
                <w:rFonts w:ascii="Times New Roman" w:hAnsi="Times New Roman"/>
                <w:color w:val="000000" w:themeColor="text1"/>
                <w:sz w:val="1"/>
                <w:szCs w:val="1"/>
                <w:lang w:val="cs-CZ"/>
              </w:rPr>
            </w:pPr>
          </w:p>
        </w:tc>
        <w:tc>
          <w:tcPr>
            <w:tcW w:w="592" w:type="dxa"/>
          </w:tcPr>
          <w:p w14:paraId="3B764A5B" w14:textId="77777777" w:rsidR="00982D78" w:rsidRDefault="00982D78">
            <w:pPr>
              <w:rPr>
                <w:rFonts w:ascii="Times New Roman" w:hAnsi="Times New Roman"/>
                <w:color w:val="000000" w:themeColor="text1"/>
                <w:sz w:val="1"/>
                <w:szCs w:val="1"/>
                <w:lang w:val="cs-CZ"/>
              </w:rPr>
            </w:pPr>
          </w:p>
        </w:tc>
        <w:tc>
          <w:tcPr>
            <w:tcW w:w="578" w:type="dxa"/>
          </w:tcPr>
          <w:p w14:paraId="440F669E" w14:textId="77777777" w:rsidR="00982D78" w:rsidRDefault="00982D78">
            <w:pPr>
              <w:rPr>
                <w:rFonts w:ascii="Times New Roman" w:hAnsi="Times New Roman"/>
                <w:color w:val="000000" w:themeColor="text1"/>
                <w:sz w:val="1"/>
                <w:szCs w:val="1"/>
                <w:lang w:val="cs-CZ"/>
              </w:rPr>
            </w:pPr>
          </w:p>
        </w:tc>
        <w:tc>
          <w:tcPr>
            <w:tcW w:w="683" w:type="dxa"/>
          </w:tcPr>
          <w:p w14:paraId="1DE081E9" w14:textId="77777777" w:rsidR="00982D78" w:rsidRDefault="00982D78">
            <w:pPr>
              <w:rPr>
                <w:rFonts w:ascii="Times New Roman" w:hAnsi="Times New Roman"/>
                <w:color w:val="000000" w:themeColor="text1"/>
                <w:sz w:val="1"/>
                <w:szCs w:val="1"/>
                <w:lang w:val="cs-CZ"/>
              </w:rPr>
            </w:pPr>
          </w:p>
        </w:tc>
        <w:tc>
          <w:tcPr>
            <w:tcW w:w="652" w:type="dxa"/>
          </w:tcPr>
          <w:p w14:paraId="48E47833" w14:textId="77777777" w:rsidR="00982D78" w:rsidRDefault="00982D78">
            <w:pPr>
              <w:rPr>
                <w:rFonts w:ascii="Times New Roman" w:hAnsi="Times New Roman"/>
                <w:color w:val="000000" w:themeColor="text1"/>
                <w:sz w:val="1"/>
                <w:szCs w:val="1"/>
                <w:lang w:val="cs-CZ"/>
              </w:rPr>
            </w:pPr>
          </w:p>
        </w:tc>
        <w:tc>
          <w:tcPr>
            <w:tcW w:w="660" w:type="dxa"/>
          </w:tcPr>
          <w:p w14:paraId="7FE40AF9" w14:textId="77777777" w:rsidR="00982D78" w:rsidRDefault="00982D78">
            <w:pPr>
              <w:rPr>
                <w:rFonts w:ascii="Times New Roman" w:hAnsi="Times New Roman"/>
                <w:color w:val="000000" w:themeColor="text1"/>
                <w:sz w:val="1"/>
                <w:szCs w:val="1"/>
                <w:lang w:val="cs-CZ"/>
              </w:rPr>
            </w:pPr>
          </w:p>
        </w:tc>
      </w:tr>
      <w:tr w:rsidR="00982D78" w14:paraId="1D87EFEC" w14:textId="77777777">
        <w:trPr>
          <w:trHeight w:hRule="exact" w:val="73"/>
        </w:trPr>
        <w:tc>
          <w:tcPr>
            <w:tcW w:w="1874" w:type="dxa"/>
          </w:tcPr>
          <w:p w14:paraId="30C0A373"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27680" behindDoc="0" locked="0" layoutInCell="1" allowOverlap="1" wp14:anchorId="22493289" wp14:editId="6D24834A">
                      <wp:simplePos x="0" y="0"/>
                      <wp:positionH relativeFrom="page">
                        <wp:posOffset>414528</wp:posOffset>
                      </wp:positionH>
                      <wp:positionV relativeFrom="paragraph">
                        <wp:posOffset>-49149</wp:posOffset>
                      </wp:positionV>
                      <wp:extent cx="8711926" cy="452628"/>
                      <wp:effectExtent l="0" t="0" r="0" b="0"/>
                      <wp:wrapNone/>
                      <wp:docPr id="386" name="Freeform 386"/>
                      <wp:cNvGraphicFramePr/>
                      <a:graphic xmlns:a="http://schemas.openxmlformats.org/drawingml/2006/main">
                        <a:graphicData uri="http://schemas.microsoft.com/office/word/2010/wordprocessingShape">
                          <wps:wsp>
                            <wps:cNvSpPr/>
                            <wps:spPr>
                              <a:xfrm>
                                <a:off x="1061008" y="-49149"/>
                                <a:ext cx="8597626" cy="33832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33409C1" w14:textId="77777777" w:rsidR="00982D78" w:rsidRDefault="00000000">
                                  <w:pPr>
                                    <w:tabs>
                                      <w:tab w:val="left" w:pos="1288"/>
                                      <w:tab w:val="left" w:pos="1384"/>
                                      <w:tab w:val="left" w:pos="2530"/>
                                      <w:tab w:val="left" w:pos="3672"/>
                                      <w:tab w:val="left" w:pos="3722"/>
                                      <w:tab w:val="left" w:pos="4075"/>
                                      <w:tab w:val="left" w:pos="4685"/>
                                      <w:tab w:val="left" w:pos="4774"/>
                                      <w:tab w:val="left" w:pos="4814"/>
                                      <w:tab w:val="left" w:pos="4858"/>
                                      <w:tab w:val="left" w:pos="5412"/>
                                      <w:tab w:val="left" w:pos="5743"/>
                                      <w:tab w:val="left" w:pos="6506"/>
                                      <w:tab w:val="left" w:pos="6823"/>
                                      <w:tab w:val="left" w:pos="7368"/>
                                      <w:tab w:val="left" w:pos="7668"/>
                                      <w:tab w:val="left" w:pos="8239"/>
                                      <w:tab w:val="left" w:pos="8290"/>
                                      <w:tab w:val="left" w:pos="8679"/>
                                      <w:tab w:val="left" w:pos="9053"/>
                                      <w:tab w:val="left" w:pos="9562"/>
                                      <w:tab w:val="left" w:pos="10042"/>
                                      <w:tab w:val="left" w:pos="10359"/>
                                      <w:tab w:val="left" w:pos="10772"/>
                                      <w:tab w:val="left" w:pos="12063"/>
                                      <w:tab w:val="left" w:pos="12735"/>
                                      <w:tab w:val="left" w:pos="13388"/>
                                    </w:tabs>
                                    <w:spacing w:line="94" w:lineRule="exact"/>
                                    <w:ind w:firstLine="4075"/>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WV2ZZZ7HZBH039342</w:t>
                                  </w:r>
                                  <w:r>
                                    <w:rPr>
                                      <w:rFonts w:ascii="Calibri" w:hAnsi="Calibri" w:cs="Calibri"/>
                                      <w:color w:val="000000"/>
                                      <w:sz w:val="6"/>
                                      <w:szCs w:val="6"/>
                                      <w:lang w:val="cs-CZ"/>
                                    </w:rPr>
                                    <w:tab/>
                                    <w:t>2010</w:t>
                                  </w:r>
                                  <w:r>
                                    <w:rPr>
                                      <w:rFonts w:ascii="Calibri" w:hAnsi="Calibri" w:cs="Calibri"/>
                                      <w:color w:val="000000"/>
                                      <w:sz w:val="6"/>
                                      <w:szCs w:val="6"/>
                                      <w:lang w:val="cs-CZ"/>
                                    </w:rPr>
                                    <w:tab/>
                                    <w:t>20.12.2010</w:t>
                                  </w:r>
                                  <w:r>
                                    <w:rPr>
                                      <w:rFonts w:ascii="Calibri" w:hAnsi="Calibri" w:cs="Calibri"/>
                                      <w:color w:val="000000"/>
                                      <w:sz w:val="6"/>
                                      <w:szCs w:val="6"/>
                                      <w:lang w:val="cs-CZ"/>
                                    </w:rPr>
                                    <w:tab/>
                                    <w:t>0</w:t>
                                  </w:r>
                                  <w:r>
                                    <w:rPr>
                                      <w:rFonts w:ascii="Calibri" w:hAnsi="Calibri" w:cs="Calibri"/>
                                      <w:color w:val="000000"/>
                                      <w:sz w:val="6"/>
                                      <w:szCs w:val="6"/>
                                      <w:lang w:val="cs-CZ"/>
                                    </w:rPr>
                                    <w:tab/>
                                    <w:t>UAH666814</w:t>
                                  </w:r>
                                  <w:r>
                                    <w:rPr>
                                      <w:rFonts w:ascii="Calibri" w:hAnsi="Calibri" w:cs="Calibri"/>
                                      <w:color w:val="000000"/>
                                      <w:sz w:val="6"/>
                                      <w:szCs w:val="6"/>
                                      <w:lang w:val="cs-CZ"/>
                                    </w:rPr>
                                    <w:tab/>
                                    <w:t>1968</w:t>
                                  </w:r>
                                  <w:r>
                                    <w:rPr>
                                      <w:rFonts w:ascii="Calibri" w:hAnsi="Calibri" w:cs="Calibri"/>
                                      <w:color w:val="000000"/>
                                      <w:sz w:val="6"/>
                                      <w:szCs w:val="6"/>
                                      <w:lang w:val="cs-CZ"/>
                                    </w:rPr>
                                    <w:tab/>
                                    <w:t>75</w:t>
                                  </w:r>
                                  <w:r>
                                    <w:rPr>
                                      <w:rFonts w:ascii="Calibri" w:hAnsi="Calibri" w:cs="Calibri"/>
                                      <w:color w:val="000000"/>
                                      <w:sz w:val="6"/>
                                      <w:szCs w:val="6"/>
                                      <w:lang w:val="cs-CZ"/>
                                    </w:rPr>
                                    <w:tab/>
                                    <w:t xml:space="preserve"> 2800</w:t>
                                  </w:r>
                                  <w:r>
                                    <w:rPr>
                                      <w:rFonts w:ascii="Calibri" w:hAnsi="Calibri" w:cs="Calibri"/>
                                      <w:color w:val="000000"/>
                                      <w:sz w:val="6"/>
                                      <w:szCs w:val="6"/>
                                      <w:lang w:val="cs-CZ"/>
                                    </w:rPr>
                                    <w:tab/>
                                    <w:t>NM</w:t>
                                  </w:r>
                                  <w:r>
                                    <w:rPr>
                                      <w:rFonts w:ascii="Calibri" w:hAnsi="Calibri" w:cs="Calibri"/>
                                      <w:color w:val="000000"/>
                                      <w:sz w:val="6"/>
                                      <w:szCs w:val="6"/>
                                      <w:lang w:val="cs-CZ"/>
                                    </w:rPr>
                                    <w:tab/>
                                    <w:t>2</w:t>
                                  </w:r>
                                  <w:r>
                                    <w:rPr>
                                      <w:rFonts w:ascii="Calibri" w:hAnsi="Calibri" w:cs="Calibri"/>
                                      <w:color w:val="000000"/>
                                      <w:sz w:val="6"/>
                                      <w:szCs w:val="6"/>
                                      <w:lang w:val="cs-CZ"/>
                                    </w:rPr>
                                    <w:tab/>
                                    <w:t>běžné</w:t>
                                  </w:r>
                                  <w:r>
                                    <w:rPr>
                                      <w:rFonts w:ascii="Calibri" w:hAnsi="Calibri" w:cs="Calibri"/>
                                      <w:color w:val="000000"/>
                                      <w:sz w:val="6"/>
                                      <w:szCs w:val="6"/>
                                      <w:lang w:val="cs-CZ"/>
                                    </w:rPr>
                                    <w:tab/>
                                    <w:t>300 000 Kč</w:t>
                                  </w:r>
                                  <w:r>
                                    <w:rPr>
                                      <w:rFonts w:ascii="Calibri" w:hAnsi="Calibri" w:cs="Calibri"/>
                                      <w:color w:val="000000"/>
                                      <w:sz w:val="6"/>
                                      <w:szCs w:val="6"/>
                                      <w:lang w:val="cs-CZ"/>
                                    </w:rPr>
                                    <w:tab/>
                                    <w:t>5245</w:t>
                                  </w:r>
                                  <w:r>
                                    <w:rPr>
                                      <w:rFonts w:ascii="Calibri" w:hAnsi="Calibri" w:cs="Calibri"/>
                                      <w:color w:val="000000"/>
                                      <w:sz w:val="6"/>
                                      <w:szCs w:val="6"/>
                                      <w:lang w:val="cs-CZ"/>
                                    </w:rPr>
                                    <w:tab/>
                                    <w:t>5245</w:t>
                                  </w:r>
                                  <w:r>
                                    <w:rPr>
                                      <w:rFonts w:ascii="Calibri" w:hAnsi="Calibri" w:cs="Calibri"/>
                                      <w:color w:val="000000"/>
                                      <w:sz w:val="6"/>
                                      <w:szCs w:val="6"/>
                                      <w:lang w:val="cs-CZ"/>
                                    </w:rPr>
                                    <w:tab/>
                                    <w:t>5245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Ostravě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TMBAE73T5F9053978</w:t>
                                  </w:r>
                                  <w:r>
                                    <w:rPr>
                                      <w:rFonts w:ascii="Calibri" w:hAnsi="Calibri" w:cs="Calibri"/>
                                      <w:color w:val="000000"/>
                                      <w:sz w:val="6"/>
                                      <w:szCs w:val="6"/>
                                      <w:lang w:val="cs-CZ"/>
                                    </w:rPr>
                                    <w:tab/>
                                    <w:t>2015</w:t>
                                  </w:r>
                                  <w:r>
                                    <w:rPr>
                                      <w:rFonts w:ascii="Calibri" w:hAnsi="Calibri" w:cs="Calibri"/>
                                      <w:color w:val="000000"/>
                                      <w:sz w:val="6"/>
                                      <w:szCs w:val="6"/>
                                      <w:lang w:val="cs-CZ"/>
                                    </w:rPr>
                                    <w:tab/>
                                    <w:t>01.04.2015</w:t>
                                  </w:r>
                                  <w:r>
                                    <w:rPr>
                                      <w:rFonts w:ascii="Calibri" w:hAnsi="Calibri" w:cs="Calibri"/>
                                      <w:color w:val="000000"/>
                                      <w:sz w:val="6"/>
                                      <w:szCs w:val="6"/>
                                      <w:lang w:val="cs-CZ"/>
                                    </w:rPr>
                                    <w:tab/>
                                    <w:t>0</w:t>
                                  </w:r>
                                  <w:r>
                                    <w:rPr>
                                      <w:rFonts w:ascii="Calibri" w:hAnsi="Calibri" w:cs="Calibri"/>
                                      <w:color w:val="000000"/>
                                      <w:sz w:val="6"/>
                                      <w:szCs w:val="6"/>
                                      <w:lang w:val="cs-CZ"/>
                                    </w:rPr>
                                    <w:tab/>
                                    <w:t>UAN731382</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2095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255 000 Kč</w:t>
                                  </w:r>
                                  <w:r>
                                    <w:rPr>
                                      <w:rFonts w:ascii="Calibri" w:hAnsi="Calibri" w:cs="Calibri"/>
                                      <w:color w:val="000000"/>
                                      <w:sz w:val="6"/>
                                      <w:szCs w:val="6"/>
                                      <w:lang w:val="cs-CZ"/>
                                    </w:rPr>
                                    <w:tab/>
                                    <w:t>5968</w:t>
                                  </w:r>
                                  <w:r>
                                    <w:rPr>
                                      <w:rFonts w:ascii="Calibri" w:hAnsi="Calibri" w:cs="Calibri"/>
                                      <w:color w:val="000000"/>
                                      <w:sz w:val="6"/>
                                      <w:szCs w:val="6"/>
                                      <w:lang w:val="cs-CZ"/>
                                    </w:rPr>
                                    <w:tab/>
                                    <w:t>5968</w:t>
                                  </w:r>
                                  <w:r>
                                    <w:rPr>
                                      <w:rFonts w:ascii="Calibri" w:hAnsi="Calibri" w:cs="Calibri"/>
                                      <w:color w:val="000000"/>
                                      <w:sz w:val="6"/>
                                      <w:szCs w:val="6"/>
                                      <w:lang w:val="cs-CZ"/>
                                    </w:rPr>
                                    <w:tab/>
                                    <w:t>5968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Ostravě</w:t>
                                  </w:r>
                                  <w:r>
                                    <w:rPr>
                                      <w:rFonts w:ascii="Calibri" w:hAnsi="Calibri" w:cs="Calibri"/>
                                      <w:color w:val="000000"/>
                                      <w:sz w:val="6"/>
                                      <w:szCs w:val="6"/>
                                      <w:lang w:val="cs-CZ"/>
                                    </w:rPr>
                                    <w:tab/>
                                    <w:t>VOLKSWAGEN</w:t>
                                  </w:r>
                                  <w:r>
                                    <w:rPr>
                                      <w:rFonts w:ascii="Calibri" w:hAnsi="Calibri" w:cs="Calibri"/>
                                      <w:color w:val="000000"/>
                                      <w:sz w:val="6"/>
                                      <w:szCs w:val="6"/>
                                      <w:lang w:val="cs-CZ"/>
                                    </w:rPr>
                                    <w:tab/>
                                    <w:t>CRAFTER</w:t>
                                  </w:r>
                                  <w:r>
                                    <w:rPr>
                                      <w:rFonts w:ascii="Calibri" w:hAnsi="Calibri" w:cs="Calibri"/>
                                      <w:color w:val="000000"/>
                                      <w:sz w:val="6"/>
                                      <w:szCs w:val="6"/>
                                      <w:lang w:val="cs-CZ"/>
                                    </w:rPr>
                                    <w:tab/>
                                    <w:t xml:space="preserve"> / SYN1E</w:t>
                                  </w:r>
                                  <w:r>
                                    <w:rPr>
                                      <w:rFonts w:ascii="Calibri" w:hAnsi="Calibri" w:cs="Calibri"/>
                                      <w:color w:val="000000"/>
                                      <w:sz w:val="6"/>
                                      <w:szCs w:val="6"/>
                                      <w:lang w:val="cs-CZ"/>
                                    </w:rPr>
                                    <w:tab/>
                                    <w:t>NÁKLADNÍ AUTOMOBIL</w:t>
                                  </w:r>
                                  <w:r>
                                    <w:rPr>
                                      <w:rFonts w:ascii="Calibri" w:hAnsi="Calibri" w:cs="Calibri"/>
                                      <w:color w:val="000000"/>
                                      <w:sz w:val="6"/>
                                      <w:szCs w:val="6"/>
                                      <w:lang w:val="cs-CZ"/>
                                    </w:rPr>
                                    <w:tab/>
                                  </w:r>
                                  <w:r>
                                    <w:rPr>
                                      <w:rFonts w:ascii="Calibri" w:hAnsi="Calibri" w:cs="Calibri"/>
                                      <w:color w:val="000000"/>
                                      <w:sz w:val="6"/>
                                      <w:szCs w:val="6"/>
                                      <w:lang w:val="cs-CZ"/>
                                    </w:rPr>
                                    <w:tab/>
                                    <w:t>BB SKŘÍŇOVÝ</w:t>
                                  </w:r>
                                  <w:r>
                                    <w:rPr>
                                      <w:rFonts w:ascii="Calibri" w:hAnsi="Calibri" w:cs="Calibri"/>
                                      <w:color w:val="000000"/>
                                      <w:sz w:val="6"/>
                                      <w:szCs w:val="6"/>
                                      <w:lang w:val="cs-CZ"/>
                                    </w:rPr>
                                    <w:tab/>
                                    <w:t>N1</w:t>
                                  </w:r>
                                  <w:r>
                                    <w:rPr>
                                      <w:rFonts w:ascii="Calibri" w:hAnsi="Calibri" w:cs="Calibri"/>
                                      <w:color w:val="000000"/>
                                      <w:sz w:val="6"/>
                                      <w:szCs w:val="6"/>
                                      <w:lang w:val="cs-CZ"/>
                                    </w:rPr>
                                    <w:tab/>
                                    <w:t>WV1ZZZSYZJ9042533</w:t>
                                  </w:r>
                                  <w:r>
                                    <w:rPr>
                                      <w:rFonts w:ascii="Calibri" w:hAnsi="Calibri" w:cs="Calibri"/>
                                      <w:color w:val="000000"/>
                                      <w:sz w:val="6"/>
                                      <w:szCs w:val="6"/>
                                      <w:lang w:val="cs-CZ"/>
                                    </w:rPr>
                                    <w:tab/>
                                    <w:t>2018</w:t>
                                  </w:r>
                                  <w:r>
                                    <w:rPr>
                                      <w:rFonts w:ascii="Calibri" w:hAnsi="Calibri" w:cs="Calibri"/>
                                      <w:color w:val="000000"/>
                                      <w:sz w:val="6"/>
                                      <w:szCs w:val="6"/>
                                      <w:lang w:val="cs-CZ"/>
                                    </w:rPr>
                                    <w:tab/>
                                    <w:t>08.06.2018</w:t>
                                  </w:r>
                                  <w:r>
                                    <w:rPr>
                                      <w:rFonts w:ascii="Calibri" w:hAnsi="Calibri" w:cs="Calibri"/>
                                      <w:color w:val="000000"/>
                                      <w:sz w:val="6"/>
                                      <w:szCs w:val="6"/>
                                      <w:lang w:val="cs-CZ"/>
                                    </w:rPr>
                                    <w:tab/>
                                    <w:t>0</w:t>
                                  </w:r>
                                  <w:r>
                                    <w:rPr>
                                      <w:rFonts w:ascii="Calibri" w:hAnsi="Calibri" w:cs="Calibri"/>
                                      <w:color w:val="000000"/>
                                      <w:sz w:val="6"/>
                                      <w:szCs w:val="6"/>
                                      <w:lang w:val="cs-CZ"/>
                                    </w:rPr>
                                    <w:tab/>
                                    <w:t>UAT971181</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3000</w:t>
                                  </w:r>
                                  <w:r>
                                    <w:rPr>
                                      <w:rFonts w:ascii="Calibri" w:hAnsi="Calibri" w:cs="Calibri"/>
                                      <w:color w:val="000000"/>
                                      <w:sz w:val="6"/>
                                      <w:szCs w:val="6"/>
                                      <w:lang w:val="cs-CZ"/>
                                    </w:rPr>
                                    <w:tab/>
                                    <w:t>NM</w:t>
                                  </w:r>
                                  <w:r>
                                    <w:rPr>
                                      <w:rFonts w:ascii="Calibri" w:hAnsi="Calibri" w:cs="Calibri"/>
                                      <w:color w:val="000000"/>
                                      <w:sz w:val="6"/>
                                      <w:szCs w:val="6"/>
                                      <w:lang w:val="cs-CZ"/>
                                    </w:rPr>
                                    <w:tab/>
                                    <w:t>3</w:t>
                                  </w:r>
                                  <w:r>
                                    <w:rPr>
                                      <w:rFonts w:ascii="Calibri" w:hAnsi="Calibri" w:cs="Calibri"/>
                                      <w:color w:val="000000"/>
                                      <w:sz w:val="6"/>
                                      <w:szCs w:val="6"/>
                                      <w:lang w:val="cs-CZ"/>
                                    </w:rPr>
                                    <w:tab/>
                                    <w:t>běžné</w:t>
                                  </w:r>
                                  <w:r>
                                    <w:rPr>
                                      <w:rFonts w:ascii="Calibri" w:hAnsi="Calibri" w:cs="Calibri"/>
                                      <w:color w:val="000000"/>
                                      <w:sz w:val="6"/>
                                      <w:szCs w:val="6"/>
                                      <w:lang w:val="cs-CZ"/>
                                    </w:rPr>
                                    <w:tab/>
                                    <w:t>250 000 Kč</w:t>
                                  </w:r>
                                  <w:r>
                                    <w:rPr>
                                      <w:rFonts w:ascii="Calibri" w:hAnsi="Calibri" w:cs="Calibri"/>
                                      <w:color w:val="000000"/>
                                      <w:sz w:val="6"/>
                                      <w:szCs w:val="6"/>
                                      <w:lang w:val="cs-CZ"/>
                                    </w:rPr>
                                    <w:tab/>
                                    <w:t>3961</w:t>
                                  </w:r>
                                  <w:r>
                                    <w:rPr>
                                      <w:rFonts w:ascii="Calibri" w:hAnsi="Calibri" w:cs="Calibri"/>
                                      <w:color w:val="000000"/>
                                      <w:sz w:val="6"/>
                                      <w:szCs w:val="6"/>
                                      <w:lang w:val="cs-CZ"/>
                                    </w:rPr>
                                    <w:tab/>
                                    <w:t>3961</w:t>
                                  </w:r>
                                  <w:r>
                                    <w:rPr>
                                      <w:rFonts w:ascii="Calibri" w:hAnsi="Calibri" w:cs="Calibri"/>
                                      <w:color w:val="000000"/>
                                      <w:sz w:val="6"/>
                                      <w:szCs w:val="6"/>
                                      <w:lang w:val="cs-CZ"/>
                                    </w:rPr>
                                    <w:tab/>
                                    <w:t>3961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Ostravě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t>M1</w:t>
                                  </w:r>
                                  <w:r>
                                    <w:rPr>
                                      <w:rFonts w:ascii="Calibri" w:hAnsi="Calibri" w:cs="Calibri"/>
                                      <w:color w:val="000000"/>
                                      <w:sz w:val="6"/>
                                      <w:szCs w:val="6"/>
                                      <w:lang w:val="cs-CZ"/>
                                    </w:rPr>
                                    <w:tab/>
                                    <w:t>TMBAG7NE8E0103039</w:t>
                                  </w:r>
                                  <w:r>
                                    <w:rPr>
                                      <w:rFonts w:ascii="Calibri" w:hAnsi="Calibri" w:cs="Calibri"/>
                                      <w:color w:val="000000"/>
                                      <w:sz w:val="6"/>
                                      <w:szCs w:val="6"/>
                                      <w:lang w:val="cs-CZ"/>
                                    </w:rPr>
                                    <w:tab/>
                                    <w:t>2013</w:t>
                                  </w:r>
                                  <w:r>
                                    <w:rPr>
                                      <w:rFonts w:ascii="Calibri" w:hAnsi="Calibri" w:cs="Calibri"/>
                                      <w:color w:val="000000"/>
                                      <w:sz w:val="6"/>
                                      <w:szCs w:val="6"/>
                                      <w:lang w:val="cs-CZ"/>
                                    </w:rPr>
                                    <w:tab/>
                                    <w:t>29.11.2013</w:t>
                                  </w:r>
                                  <w:r>
                                    <w:rPr>
                                      <w:rFonts w:ascii="Calibri" w:hAnsi="Calibri" w:cs="Calibri"/>
                                      <w:color w:val="000000"/>
                                      <w:sz w:val="6"/>
                                      <w:szCs w:val="6"/>
                                      <w:lang w:val="cs-CZ"/>
                                    </w:rPr>
                                    <w:tab/>
                                    <w:t>0</w:t>
                                  </w:r>
                                  <w:r>
                                    <w:rPr>
                                      <w:rFonts w:ascii="Calibri" w:hAnsi="Calibri" w:cs="Calibri"/>
                                      <w:color w:val="000000"/>
                                      <w:sz w:val="6"/>
                                      <w:szCs w:val="6"/>
                                      <w:lang w:val="cs-CZ"/>
                                    </w:rPr>
                                    <w:tab/>
                                    <w:t>UAL847743</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165 000 Kč</w:t>
                                  </w:r>
                                  <w:r>
                                    <w:rPr>
                                      <w:rFonts w:ascii="Calibri" w:hAnsi="Calibri" w:cs="Calibri"/>
                                      <w:color w:val="000000"/>
                                      <w:sz w:val="6"/>
                                      <w:szCs w:val="6"/>
                                      <w:lang w:val="cs-CZ"/>
                                    </w:rPr>
                                    <w:tab/>
                                    <w:t>3118</w:t>
                                  </w:r>
                                  <w:r>
                                    <w:rPr>
                                      <w:rFonts w:ascii="Calibri" w:hAnsi="Calibri" w:cs="Calibri"/>
                                      <w:color w:val="000000"/>
                                      <w:sz w:val="6"/>
                                      <w:szCs w:val="6"/>
                                      <w:lang w:val="cs-CZ"/>
                                    </w:rPr>
                                    <w:tab/>
                                    <w:t>3118</w:t>
                                  </w:r>
                                  <w:r>
                                    <w:rPr>
                                      <w:rFonts w:ascii="Calibri" w:hAnsi="Calibri" w:cs="Calibri"/>
                                      <w:color w:val="000000"/>
                                      <w:sz w:val="6"/>
                                      <w:szCs w:val="6"/>
                                      <w:lang w:val="cs-CZ"/>
                                    </w:rPr>
                                    <w:tab/>
                                    <w:t>3118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Ostravě</w:t>
                                  </w:r>
                                  <w:r>
                                    <w:rPr>
                                      <w:rFonts w:ascii="Calibri" w:hAnsi="Calibri" w:cs="Calibri"/>
                                      <w:color w:val="000000"/>
                                      <w:sz w:val="6"/>
                                      <w:szCs w:val="6"/>
                                      <w:lang w:val="cs-CZ"/>
                                    </w:rPr>
                                    <w:tab/>
                                  </w:r>
                                  <w:r>
                                    <w:rPr>
                                      <w:rFonts w:ascii="Calibri" w:hAnsi="Calibri" w:cs="Calibri"/>
                                      <w:color w:val="000000"/>
                                      <w:sz w:val="6"/>
                                      <w:szCs w:val="6"/>
                                      <w:lang w:val="cs-CZ"/>
                                    </w:rPr>
                                    <w:tab/>
                                    <w:t>PEUGEOT</w:t>
                                  </w:r>
                                  <w:r>
                                    <w:rPr>
                                      <w:rFonts w:ascii="Calibri" w:hAnsi="Calibri" w:cs="Calibri"/>
                                      <w:color w:val="000000"/>
                                      <w:sz w:val="6"/>
                                      <w:szCs w:val="6"/>
                                      <w:lang w:val="cs-CZ"/>
                                    </w:rPr>
                                    <w:tab/>
                                    <w:t>3008</w:t>
                                  </w:r>
                                  <w:r>
                                    <w:rPr>
                                      <w:rFonts w:ascii="Calibri" w:hAnsi="Calibri" w:cs="Calibri"/>
                                      <w:color w:val="000000"/>
                                      <w:sz w:val="6"/>
                                      <w:szCs w:val="6"/>
                                      <w:lang w:val="cs-CZ"/>
                                    </w:rPr>
                                    <w:tab/>
                                  </w:r>
                                  <w:r>
                                    <w:rPr>
                                      <w:rFonts w:ascii="Calibri" w:hAnsi="Calibri" w:cs="Calibri"/>
                                      <w:color w:val="000000"/>
                                      <w:sz w:val="6"/>
                                      <w:szCs w:val="6"/>
                                      <w:lang w:val="cs-CZ"/>
                                    </w:rPr>
                                    <w:tab/>
                                    <w:t xml:space="preserve"> / K</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VR3KCZKZ6SS015608</w:t>
                                  </w:r>
                                  <w:r>
                                    <w:rPr>
                                      <w:rFonts w:ascii="Calibri" w:hAnsi="Calibri" w:cs="Calibri"/>
                                      <w:color w:val="000000"/>
                                      <w:sz w:val="6"/>
                                      <w:szCs w:val="6"/>
                                      <w:lang w:val="cs-CZ"/>
                                    </w:rPr>
                                    <w:tab/>
                                    <w:t>2025</w:t>
                                  </w:r>
                                  <w:r>
                                    <w:rPr>
                                      <w:rFonts w:ascii="Calibri" w:hAnsi="Calibri" w:cs="Calibri"/>
                                      <w:color w:val="000000"/>
                                      <w:sz w:val="6"/>
                                      <w:szCs w:val="6"/>
                                      <w:lang w:val="cs-CZ"/>
                                    </w:rPr>
                                    <w:tab/>
                                    <w:t>06.03.2025</w:t>
                                  </w:r>
                                  <w:r>
                                    <w:rPr>
                                      <w:rFonts w:ascii="Calibri" w:hAnsi="Calibri" w:cs="Calibri"/>
                                      <w:color w:val="000000"/>
                                      <w:sz w:val="6"/>
                                      <w:szCs w:val="6"/>
                                      <w:lang w:val="cs-CZ"/>
                                    </w:rPr>
                                    <w:tab/>
                                    <w:t>0</w:t>
                                  </w:r>
                                  <w:r>
                                    <w:rPr>
                                      <w:rFonts w:ascii="Calibri" w:hAnsi="Calibri" w:cs="Calibri"/>
                                      <w:color w:val="000000"/>
                                      <w:sz w:val="6"/>
                                      <w:szCs w:val="6"/>
                                      <w:lang w:val="cs-CZ"/>
                                    </w:rPr>
                                    <w:tab/>
                                    <w:t>UBL247617</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t>157</w:t>
                                  </w:r>
                                  <w:r>
                                    <w:rPr>
                                      <w:rFonts w:ascii="Calibri" w:hAnsi="Calibri" w:cs="Calibri"/>
                                      <w:color w:val="000000"/>
                                      <w:sz w:val="6"/>
                                      <w:szCs w:val="6"/>
                                      <w:lang w:val="cs-CZ"/>
                                    </w:rPr>
                                    <w:tab/>
                                    <w:t>2640</w:t>
                                  </w:r>
                                  <w:r>
                                    <w:rPr>
                                      <w:rFonts w:ascii="Calibri" w:hAnsi="Calibri" w:cs="Calibri"/>
                                      <w:color w:val="000000"/>
                                      <w:sz w:val="6"/>
                                      <w:szCs w:val="6"/>
                                      <w:lang w:val="cs-CZ"/>
                                    </w:rPr>
                                    <w:tab/>
                                    <w:t>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1 204 608 Kč</w:t>
                                  </w:r>
                                  <w:r>
                                    <w:rPr>
                                      <w:rFonts w:ascii="Calibri" w:hAnsi="Calibri" w:cs="Calibri"/>
                                      <w:color w:val="000000"/>
                                      <w:sz w:val="6"/>
                                      <w:szCs w:val="6"/>
                                      <w:lang w:val="cs-CZ"/>
                                    </w:rPr>
                                    <w:tab/>
                                    <w:t>17118</w:t>
                                  </w:r>
                                  <w:r>
                                    <w:rPr>
                                      <w:rFonts w:ascii="Calibri" w:hAnsi="Calibri" w:cs="Calibri"/>
                                      <w:color w:val="000000"/>
                                      <w:sz w:val="6"/>
                                      <w:szCs w:val="6"/>
                                      <w:lang w:val="cs-CZ"/>
                                    </w:rPr>
                                    <w:tab/>
                                    <w:t>17118</w:t>
                                  </w:r>
                                  <w:r>
                                    <w:rPr>
                                      <w:rFonts w:ascii="Calibri" w:hAnsi="Calibri" w:cs="Calibri"/>
                                      <w:color w:val="000000"/>
                                      <w:sz w:val="6"/>
                                      <w:szCs w:val="6"/>
                                      <w:lang w:val="cs-CZ"/>
                                    </w:rPr>
                                    <w:tab/>
                                    <w:t>17118</w:t>
                                  </w:r>
                                  <w:r>
                                    <w:rPr>
                                      <w:rFonts w:ascii="Times New Roman" w:hAnsi="Times New Roman" w:cs="Times New Roman"/>
                                      <w:sz w:val="6"/>
                                      <w:szCs w:val="6"/>
                                    </w:rPr>
                                    <w:t xml:space="preserve"> </w:t>
                                  </w:r>
                                </w:p>
                                <w:p w14:paraId="1E66EACF" w14:textId="77777777" w:rsidR="00982D78" w:rsidRDefault="00000000">
                                  <w:pPr>
                                    <w:tabs>
                                      <w:tab w:val="left" w:pos="1383"/>
                                      <w:tab w:val="left" w:pos="2481"/>
                                      <w:tab w:val="left" w:pos="3544"/>
                                    </w:tabs>
                                    <w:spacing w:before="20" w:line="64" w:lineRule="exact"/>
                                    <w:ind w:left="40"/>
                                    <w:rPr>
                                      <w:rFonts w:ascii="Times New Roman" w:hAnsi="Times New Roman" w:cs="Times New Roman"/>
                                      <w:color w:val="010302"/>
                                    </w:rPr>
                                  </w:pPr>
                                  <w:r>
                                    <w:rPr>
                                      <w:rFonts w:ascii="Calibri" w:hAnsi="Calibri" w:cs="Calibri"/>
                                      <w:color w:val="000000"/>
                                      <w:sz w:val="6"/>
                                      <w:szCs w:val="6"/>
                                      <w:lang w:val="cs-CZ"/>
                                    </w:rPr>
                                    <w:t>Krajský soud v Plzni</w:t>
                                  </w:r>
                                  <w:r>
                                    <w:rPr>
                                      <w:rFonts w:ascii="Calibri" w:hAnsi="Calibri" w:cs="Calibri"/>
                                      <w:color w:val="000000"/>
                                      <w:sz w:val="6"/>
                                      <w:szCs w:val="6"/>
                                      <w:lang w:val="cs-CZ"/>
                                    </w:rPr>
                                    <w:tab/>
                                    <w:t>ŠKODA</w:t>
                                  </w:r>
                                  <w:r>
                                    <w:rPr>
                                      <w:rFonts w:ascii="Calibri" w:hAnsi="Calibri" w:cs="Calibri"/>
                                      <w:color w:val="000000"/>
                                      <w:sz w:val="6"/>
                                      <w:szCs w:val="6"/>
                                      <w:lang w:val="cs-CZ"/>
                                    </w:rPr>
                                    <w:tab/>
                                    <w:t>ROOMSTER</w:t>
                                  </w:r>
                                  <w:r>
                                    <w:rPr>
                                      <w:rFonts w:ascii="Calibri" w:hAnsi="Calibri" w:cs="Calibri"/>
                                      <w:color w:val="000000"/>
                                      <w:sz w:val="6"/>
                                      <w:szCs w:val="6"/>
                                      <w:lang w:val="cs-CZ"/>
                                    </w:rPr>
                                    <w:tab/>
                                    <w:t>DA ROOMSTER 5</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2493289" id="Freeform 386" o:spid="_x0000_s1050" style="position:absolute;margin-left:32.65pt;margin-top:-3.85pt;width:686pt;height:35.65pt;z-index:25152768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IGTQIAAPEEAAAOAAAAZHJzL2Uyb0RvYy54bWysVE2P0zAQvSPxHyzft0nTbretmu6BVRES&#10;ghULP8B17MaSv7C9TfrvGdtJWlhOiByciT3zZt4bT3aPvZLozJwXRtd4PisxYpqaRuhTjX98P9yt&#10;MfKB6IZIo1mNL8zjx/37d7vOblllWiMb5hCAaL/tbI3bEOy2KDxtmSJ+ZizTcMiNUyTApzsVjSMd&#10;oCtZVGW5KjrjGusMZd7D7lM+xPuEzzmj4SvnngUkawy1hbS6tB7jWux3ZHtyxLaCDmWQf6hCEaEh&#10;6QT1RAJBr068gVKCOuMNDzNqVGE4F5QlDsBmXv7B5qUlliUuII63k0z+/8HSL+cX++xAhs76rQcz&#10;sui5U/EN9aEe2lqu5mUJnbzU+G65mS83WTfWB0ThfH2/eVhVK4woOCwW60W1jg7FFYi++vCRmQRK&#10;zp99yLo3o0Xa0aK9Hk0H3Yt9k6lvASPom8MI+nbM+S0JQxykuk2hzUFImXJIjTpgUD2U0H5K4Ipx&#10;SQCLKtvU2OtTaps3UjQxJrL27nT8IB06E0h+OJTwJCcibUvyLsgRdzPJwT8R/g1IiQCXWwo1FDAG&#10;SA2+V72TFS6SxeRSf2MciQZkrXJpcRTYVA+hlOkwz0ctaVgu6P62njEiVZQAIzIHehP2ADB6ZpAR&#10;O9Ma/GMoS5M0BWc50oy+LSwHTxEps9FhClZCG/c3ZhJYDZmz/yhSliaqFPpjD9qANMvoGreOprk8&#10;O9TBCEM7f74SxzCSnzTMSJz30XCjcRyMmCnGw1wlmYZ/QBzc2+/kdf1T7X8BAAD//wMAUEsDBBQA&#10;BgAIAAAAIQBuKT3g3gAAAAkBAAAPAAAAZHJzL2Rvd25yZXYueG1sTI/BToNAEIbvJr7DZky8tYui&#10;QJClMY3GGr1I+wALOwUiO0vYbUt9eqcnPc58f/75pljNdhBHnHzvSMHdMgKB1DjTU6tgt31dZCB8&#10;0GT04AgVnNHDqry+KnRu3Im+8FiFVnAJ+Vwr6EIYcyl906HVfulGJGZ7N1kdeJxaaSZ94nI7yPso&#10;SqTVPfGFTo+47rD5rg5WwfvmzW1+5grbD5uRPdfZev/yqdTtzfz8BCLgHP7CcNFndSjZqXYHMl4M&#10;CpLHmJMKFmkK4sIf4pQ3NZM4AVkW8v8H5S8AAAD//wMAUEsBAi0AFAAGAAgAAAAhALaDOJL+AAAA&#10;4QEAABMAAAAAAAAAAAAAAAAAAAAAAFtDb250ZW50X1R5cGVzXS54bWxQSwECLQAUAAYACAAAACEA&#10;OP0h/9YAAACUAQAACwAAAAAAAAAAAAAAAAAvAQAAX3JlbHMvLnJlbHNQSwECLQAUAAYACAAAACEA&#10;As0SBk0CAADxBAAADgAAAAAAAAAAAAAAAAAuAgAAZHJzL2Uyb0RvYy54bWxQSwECLQAUAAYACAAA&#10;ACEAbik94N4AAAAJAQAADwAAAAAAAAAAAAAAAACnBAAAZHJzL2Rvd25yZXYueG1sUEsFBgAAAAAE&#10;AAQA8wAAALIFAAAAAA==&#10;" adj="-11796480,,5400" path="al10800,10800@8@8@4@6,10800,10800,10800,10800@9@7l@30@31@17@18@24@25@15@16@32@33xe" filled="f" strokecolor="red" strokeweight="1pt">
                      <v:stroke miterlimit="83231f" joinstyle="miter"/>
                      <v:formulas/>
                      <v:path arrowok="t" o:connecttype="custom" textboxrect="@1,@1,@1,@1"/>
                      <v:textbox inset="0,0,0,0">
                        <w:txbxContent>
                          <w:p w14:paraId="233409C1" w14:textId="77777777" w:rsidR="00982D78" w:rsidRDefault="00000000">
                            <w:pPr>
                              <w:tabs>
                                <w:tab w:val="left" w:pos="1288"/>
                                <w:tab w:val="left" w:pos="1384"/>
                                <w:tab w:val="left" w:pos="2530"/>
                                <w:tab w:val="left" w:pos="3672"/>
                                <w:tab w:val="left" w:pos="3722"/>
                                <w:tab w:val="left" w:pos="4075"/>
                                <w:tab w:val="left" w:pos="4685"/>
                                <w:tab w:val="left" w:pos="4774"/>
                                <w:tab w:val="left" w:pos="4814"/>
                                <w:tab w:val="left" w:pos="4858"/>
                                <w:tab w:val="left" w:pos="5412"/>
                                <w:tab w:val="left" w:pos="5743"/>
                                <w:tab w:val="left" w:pos="6506"/>
                                <w:tab w:val="left" w:pos="6823"/>
                                <w:tab w:val="left" w:pos="7368"/>
                                <w:tab w:val="left" w:pos="7668"/>
                                <w:tab w:val="left" w:pos="8239"/>
                                <w:tab w:val="left" w:pos="8290"/>
                                <w:tab w:val="left" w:pos="8679"/>
                                <w:tab w:val="left" w:pos="9053"/>
                                <w:tab w:val="left" w:pos="9562"/>
                                <w:tab w:val="left" w:pos="10042"/>
                                <w:tab w:val="left" w:pos="10359"/>
                                <w:tab w:val="left" w:pos="10772"/>
                                <w:tab w:val="left" w:pos="12063"/>
                                <w:tab w:val="left" w:pos="12735"/>
                                <w:tab w:val="left" w:pos="13388"/>
                              </w:tabs>
                              <w:spacing w:line="94" w:lineRule="exact"/>
                              <w:ind w:firstLine="4075"/>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WV2ZZZ7HZBH039342</w:t>
                            </w:r>
                            <w:r>
                              <w:rPr>
                                <w:rFonts w:ascii="Calibri" w:hAnsi="Calibri" w:cs="Calibri"/>
                                <w:color w:val="000000"/>
                                <w:sz w:val="6"/>
                                <w:szCs w:val="6"/>
                                <w:lang w:val="cs-CZ"/>
                              </w:rPr>
                              <w:tab/>
                              <w:t>2010</w:t>
                            </w:r>
                            <w:r>
                              <w:rPr>
                                <w:rFonts w:ascii="Calibri" w:hAnsi="Calibri" w:cs="Calibri"/>
                                <w:color w:val="000000"/>
                                <w:sz w:val="6"/>
                                <w:szCs w:val="6"/>
                                <w:lang w:val="cs-CZ"/>
                              </w:rPr>
                              <w:tab/>
                              <w:t>20.12.2010</w:t>
                            </w:r>
                            <w:r>
                              <w:rPr>
                                <w:rFonts w:ascii="Calibri" w:hAnsi="Calibri" w:cs="Calibri"/>
                                <w:color w:val="000000"/>
                                <w:sz w:val="6"/>
                                <w:szCs w:val="6"/>
                                <w:lang w:val="cs-CZ"/>
                              </w:rPr>
                              <w:tab/>
                              <w:t>0</w:t>
                            </w:r>
                            <w:r>
                              <w:rPr>
                                <w:rFonts w:ascii="Calibri" w:hAnsi="Calibri" w:cs="Calibri"/>
                                <w:color w:val="000000"/>
                                <w:sz w:val="6"/>
                                <w:szCs w:val="6"/>
                                <w:lang w:val="cs-CZ"/>
                              </w:rPr>
                              <w:tab/>
                              <w:t>UAH666814</w:t>
                            </w:r>
                            <w:r>
                              <w:rPr>
                                <w:rFonts w:ascii="Calibri" w:hAnsi="Calibri" w:cs="Calibri"/>
                                <w:color w:val="000000"/>
                                <w:sz w:val="6"/>
                                <w:szCs w:val="6"/>
                                <w:lang w:val="cs-CZ"/>
                              </w:rPr>
                              <w:tab/>
                              <w:t>1968</w:t>
                            </w:r>
                            <w:r>
                              <w:rPr>
                                <w:rFonts w:ascii="Calibri" w:hAnsi="Calibri" w:cs="Calibri"/>
                                <w:color w:val="000000"/>
                                <w:sz w:val="6"/>
                                <w:szCs w:val="6"/>
                                <w:lang w:val="cs-CZ"/>
                              </w:rPr>
                              <w:tab/>
                              <w:t>75</w:t>
                            </w:r>
                            <w:r>
                              <w:rPr>
                                <w:rFonts w:ascii="Calibri" w:hAnsi="Calibri" w:cs="Calibri"/>
                                <w:color w:val="000000"/>
                                <w:sz w:val="6"/>
                                <w:szCs w:val="6"/>
                                <w:lang w:val="cs-CZ"/>
                              </w:rPr>
                              <w:tab/>
                              <w:t xml:space="preserve"> 2800</w:t>
                            </w:r>
                            <w:r>
                              <w:rPr>
                                <w:rFonts w:ascii="Calibri" w:hAnsi="Calibri" w:cs="Calibri"/>
                                <w:color w:val="000000"/>
                                <w:sz w:val="6"/>
                                <w:szCs w:val="6"/>
                                <w:lang w:val="cs-CZ"/>
                              </w:rPr>
                              <w:tab/>
                              <w:t>NM</w:t>
                            </w:r>
                            <w:r>
                              <w:rPr>
                                <w:rFonts w:ascii="Calibri" w:hAnsi="Calibri" w:cs="Calibri"/>
                                <w:color w:val="000000"/>
                                <w:sz w:val="6"/>
                                <w:szCs w:val="6"/>
                                <w:lang w:val="cs-CZ"/>
                              </w:rPr>
                              <w:tab/>
                              <w:t>2</w:t>
                            </w:r>
                            <w:r>
                              <w:rPr>
                                <w:rFonts w:ascii="Calibri" w:hAnsi="Calibri" w:cs="Calibri"/>
                                <w:color w:val="000000"/>
                                <w:sz w:val="6"/>
                                <w:szCs w:val="6"/>
                                <w:lang w:val="cs-CZ"/>
                              </w:rPr>
                              <w:tab/>
                              <w:t>běžné</w:t>
                            </w:r>
                            <w:r>
                              <w:rPr>
                                <w:rFonts w:ascii="Calibri" w:hAnsi="Calibri" w:cs="Calibri"/>
                                <w:color w:val="000000"/>
                                <w:sz w:val="6"/>
                                <w:szCs w:val="6"/>
                                <w:lang w:val="cs-CZ"/>
                              </w:rPr>
                              <w:tab/>
                              <w:t>300 000 Kč</w:t>
                            </w:r>
                            <w:r>
                              <w:rPr>
                                <w:rFonts w:ascii="Calibri" w:hAnsi="Calibri" w:cs="Calibri"/>
                                <w:color w:val="000000"/>
                                <w:sz w:val="6"/>
                                <w:szCs w:val="6"/>
                                <w:lang w:val="cs-CZ"/>
                              </w:rPr>
                              <w:tab/>
                              <w:t>5245</w:t>
                            </w:r>
                            <w:r>
                              <w:rPr>
                                <w:rFonts w:ascii="Calibri" w:hAnsi="Calibri" w:cs="Calibri"/>
                                <w:color w:val="000000"/>
                                <w:sz w:val="6"/>
                                <w:szCs w:val="6"/>
                                <w:lang w:val="cs-CZ"/>
                              </w:rPr>
                              <w:tab/>
                              <w:t>5245</w:t>
                            </w:r>
                            <w:r>
                              <w:rPr>
                                <w:rFonts w:ascii="Calibri" w:hAnsi="Calibri" w:cs="Calibri"/>
                                <w:color w:val="000000"/>
                                <w:sz w:val="6"/>
                                <w:szCs w:val="6"/>
                                <w:lang w:val="cs-CZ"/>
                              </w:rPr>
                              <w:tab/>
                              <w:t>5245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Ostravě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TMBAE73T5F9053978</w:t>
                            </w:r>
                            <w:r>
                              <w:rPr>
                                <w:rFonts w:ascii="Calibri" w:hAnsi="Calibri" w:cs="Calibri"/>
                                <w:color w:val="000000"/>
                                <w:sz w:val="6"/>
                                <w:szCs w:val="6"/>
                                <w:lang w:val="cs-CZ"/>
                              </w:rPr>
                              <w:tab/>
                              <w:t>2015</w:t>
                            </w:r>
                            <w:r>
                              <w:rPr>
                                <w:rFonts w:ascii="Calibri" w:hAnsi="Calibri" w:cs="Calibri"/>
                                <w:color w:val="000000"/>
                                <w:sz w:val="6"/>
                                <w:szCs w:val="6"/>
                                <w:lang w:val="cs-CZ"/>
                              </w:rPr>
                              <w:tab/>
                              <w:t>01.04.2015</w:t>
                            </w:r>
                            <w:r>
                              <w:rPr>
                                <w:rFonts w:ascii="Calibri" w:hAnsi="Calibri" w:cs="Calibri"/>
                                <w:color w:val="000000"/>
                                <w:sz w:val="6"/>
                                <w:szCs w:val="6"/>
                                <w:lang w:val="cs-CZ"/>
                              </w:rPr>
                              <w:tab/>
                              <w:t>0</w:t>
                            </w:r>
                            <w:r>
                              <w:rPr>
                                <w:rFonts w:ascii="Calibri" w:hAnsi="Calibri" w:cs="Calibri"/>
                                <w:color w:val="000000"/>
                                <w:sz w:val="6"/>
                                <w:szCs w:val="6"/>
                                <w:lang w:val="cs-CZ"/>
                              </w:rPr>
                              <w:tab/>
                              <w:t>UAN731382</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2095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255 000 Kč</w:t>
                            </w:r>
                            <w:r>
                              <w:rPr>
                                <w:rFonts w:ascii="Calibri" w:hAnsi="Calibri" w:cs="Calibri"/>
                                <w:color w:val="000000"/>
                                <w:sz w:val="6"/>
                                <w:szCs w:val="6"/>
                                <w:lang w:val="cs-CZ"/>
                              </w:rPr>
                              <w:tab/>
                              <w:t>5968</w:t>
                            </w:r>
                            <w:r>
                              <w:rPr>
                                <w:rFonts w:ascii="Calibri" w:hAnsi="Calibri" w:cs="Calibri"/>
                                <w:color w:val="000000"/>
                                <w:sz w:val="6"/>
                                <w:szCs w:val="6"/>
                                <w:lang w:val="cs-CZ"/>
                              </w:rPr>
                              <w:tab/>
                              <w:t>5968</w:t>
                            </w:r>
                            <w:r>
                              <w:rPr>
                                <w:rFonts w:ascii="Calibri" w:hAnsi="Calibri" w:cs="Calibri"/>
                                <w:color w:val="000000"/>
                                <w:sz w:val="6"/>
                                <w:szCs w:val="6"/>
                                <w:lang w:val="cs-CZ"/>
                              </w:rPr>
                              <w:tab/>
                              <w:t>5968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Ostravě</w:t>
                            </w:r>
                            <w:r>
                              <w:rPr>
                                <w:rFonts w:ascii="Calibri" w:hAnsi="Calibri" w:cs="Calibri"/>
                                <w:color w:val="000000"/>
                                <w:sz w:val="6"/>
                                <w:szCs w:val="6"/>
                                <w:lang w:val="cs-CZ"/>
                              </w:rPr>
                              <w:tab/>
                              <w:t>VOLKSWAGEN</w:t>
                            </w:r>
                            <w:r>
                              <w:rPr>
                                <w:rFonts w:ascii="Calibri" w:hAnsi="Calibri" w:cs="Calibri"/>
                                <w:color w:val="000000"/>
                                <w:sz w:val="6"/>
                                <w:szCs w:val="6"/>
                                <w:lang w:val="cs-CZ"/>
                              </w:rPr>
                              <w:tab/>
                              <w:t>CRAFTER</w:t>
                            </w:r>
                            <w:r>
                              <w:rPr>
                                <w:rFonts w:ascii="Calibri" w:hAnsi="Calibri" w:cs="Calibri"/>
                                <w:color w:val="000000"/>
                                <w:sz w:val="6"/>
                                <w:szCs w:val="6"/>
                                <w:lang w:val="cs-CZ"/>
                              </w:rPr>
                              <w:tab/>
                              <w:t xml:space="preserve"> / SYN1E</w:t>
                            </w:r>
                            <w:r>
                              <w:rPr>
                                <w:rFonts w:ascii="Calibri" w:hAnsi="Calibri" w:cs="Calibri"/>
                                <w:color w:val="000000"/>
                                <w:sz w:val="6"/>
                                <w:szCs w:val="6"/>
                                <w:lang w:val="cs-CZ"/>
                              </w:rPr>
                              <w:tab/>
                              <w:t>NÁKLADNÍ AUTOMOBIL</w:t>
                            </w:r>
                            <w:r>
                              <w:rPr>
                                <w:rFonts w:ascii="Calibri" w:hAnsi="Calibri" w:cs="Calibri"/>
                                <w:color w:val="000000"/>
                                <w:sz w:val="6"/>
                                <w:szCs w:val="6"/>
                                <w:lang w:val="cs-CZ"/>
                              </w:rPr>
                              <w:tab/>
                            </w:r>
                            <w:r>
                              <w:rPr>
                                <w:rFonts w:ascii="Calibri" w:hAnsi="Calibri" w:cs="Calibri"/>
                                <w:color w:val="000000"/>
                                <w:sz w:val="6"/>
                                <w:szCs w:val="6"/>
                                <w:lang w:val="cs-CZ"/>
                              </w:rPr>
                              <w:tab/>
                              <w:t>BB SKŘÍŇOVÝ</w:t>
                            </w:r>
                            <w:r>
                              <w:rPr>
                                <w:rFonts w:ascii="Calibri" w:hAnsi="Calibri" w:cs="Calibri"/>
                                <w:color w:val="000000"/>
                                <w:sz w:val="6"/>
                                <w:szCs w:val="6"/>
                                <w:lang w:val="cs-CZ"/>
                              </w:rPr>
                              <w:tab/>
                              <w:t>N1</w:t>
                            </w:r>
                            <w:r>
                              <w:rPr>
                                <w:rFonts w:ascii="Calibri" w:hAnsi="Calibri" w:cs="Calibri"/>
                                <w:color w:val="000000"/>
                                <w:sz w:val="6"/>
                                <w:szCs w:val="6"/>
                                <w:lang w:val="cs-CZ"/>
                              </w:rPr>
                              <w:tab/>
                              <w:t>WV1ZZZSYZJ9042533</w:t>
                            </w:r>
                            <w:r>
                              <w:rPr>
                                <w:rFonts w:ascii="Calibri" w:hAnsi="Calibri" w:cs="Calibri"/>
                                <w:color w:val="000000"/>
                                <w:sz w:val="6"/>
                                <w:szCs w:val="6"/>
                                <w:lang w:val="cs-CZ"/>
                              </w:rPr>
                              <w:tab/>
                              <w:t>2018</w:t>
                            </w:r>
                            <w:r>
                              <w:rPr>
                                <w:rFonts w:ascii="Calibri" w:hAnsi="Calibri" w:cs="Calibri"/>
                                <w:color w:val="000000"/>
                                <w:sz w:val="6"/>
                                <w:szCs w:val="6"/>
                                <w:lang w:val="cs-CZ"/>
                              </w:rPr>
                              <w:tab/>
                              <w:t>08.06.2018</w:t>
                            </w:r>
                            <w:r>
                              <w:rPr>
                                <w:rFonts w:ascii="Calibri" w:hAnsi="Calibri" w:cs="Calibri"/>
                                <w:color w:val="000000"/>
                                <w:sz w:val="6"/>
                                <w:szCs w:val="6"/>
                                <w:lang w:val="cs-CZ"/>
                              </w:rPr>
                              <w:tab/>
                              <w:t>0</w:t>
                            </w:r>
                            <w:r>
                              <w:rPr>
                                <w:rFonts w:ascii="Calibri" w:hAnsi="Calibri" w:cs="Calibri"/>
                                <w:color w:val="000000"/>
                                <w:sz w:val="6"/>
                                <w:szCs w:val="6"/>
                                <w:lang w:val="cs-CZ"/>
                              </w:rPr>
                              <w:tab/>
                              <w:t>UAT971181</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3000</w:t>
                            </w:r>
                            <w:r>
                              <w:rPr>
                                <w:rFonts w:ascii="Calibri" w:hAnsi="Calibri" w:cs="Calibri"/>
                                <w:color w:val="000000"/>
                                <w:sz w:val="6"/>
                                <w:szCs w:val="6"/>
                                <w:lang w:val="cs-CZ"/>
                              </w:rPr>
                              <w:tab/>
                              <w:t>NM</w:t>
                            </w:r>
                            <w:r>
                              <w:rPr>
                                <w:rFonts w:ascii="Calibri" w:hAnsi="Calibri" w:cs="Calibri"/>
                                <w:color w:val="000000"/>
                                <w:sz w:val="6"/>
                                <w:szCs w:val="6"/>
                                <w:lang w:val="cs-CZ"/>
                              </w:rPr>
                              <w:tab/>
                              <w:t>3</w:t>
                            </w:r>
                            <w:r>
                              <w:rPr>
                                <w:rFonts w:ascii="Calibri" w:hAnsi="Calibri" w:cs="Calibri"/>
                                <w:color w:val="000000"/>
                                <w:sz w:val="6"/>
                                <w:szCs w:val="6"/>
                                <w:lang w:val="cs-CZ"/>
                              </w:rPr>
                              <w:tab/>
                              <w:t>běžné</w:t>
                            </w:r>
                            <w:r>
                              <w:rPr>
                                <w:rFonts w:ascii="Calibri" w:hAnsi="Calibri" w:cs="Calibri"/>
                                <w:color w:val="000000"/>
                                <w:sz w:val="6"/>
                                <w:szCs w:val="6"/>
                                <w:lang w:val="cs-CZ"/>
                              </w:rPr>
                              <w:tab/>
                              <w:t>250 000 Kč</w:t>
                            </w:r>
                            <w:r>
                              <w:rPr>
                                <w:rFonts w:ascii="Calibri" w:hAnsi="Calibri" w:cs="Calibri"/>
                                <w:color w:val="000000"/>
                                <w:sz w:val="6"/>
                                <w:szCs w:val="6"/>
                                <w:lang w:val="cs-CZ"/>
                              </w:rPr>
                              <w:tab/>
                              <w:t>3961</w:t>
                            </w:r>
                            <w:r>
                              <w:rPr>
                                <w:rFonts w:ascii="Calibri" w:hAnsi="Calibri" w:cs="Calibri"/>
                                <w:color w:val="000000"/>
                                <w:sz w:val="6"/>
                                <w:szCs w:val="6"/>
                                <w:lang w:val="cs-CZ"/>
                              </w:rPr>
                              <w:tab/>
                              <w:t>3961</w:t>
                            </w:r>
                            <w:r>
                              <w:rPr>
                                <w:rFonts w:ascii="Calibri" w:hAnsi="Calibri" w:cs="Calibri"/>
                                <w:color w:val="000000"/>
                                <w:sz w:val="6"/>
                                <w:szCs w:val="6"/>
                                <w:lang w:val="cs-CZ"/>
                              </w:rPr>
                              <w:tab/>
                              <w:t>3961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Ostravě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t>M1</w:t>
                            </w:r>
                            <w:r>
                              <w:rPr>
                                <w:rFonts w:ascii="Calibri" w:hAnsi="Calibri" w:cs="Calibri"/>
                                <w:color w:val="000000"/>
                                <w:sz w:val="6"/>
                                <w:szCs w:val="6"/>
                                <w:lang w:val="cs-CZ"/>
                              </w:rPr>
                              <w:tab/>
                              <w:t>TMBAG7NE8E0103039</w:t>
                            </w:r>
                            <w:r>
                              <w:rPr>
                                <w:rFonts w:ascii="Calibri" w:hAnsi="Calibri" w:cs="Calibri"/>
                                <w:color w:val="000000"/>
                                <w:sz w:val="6"/>
                                <w:szCs w:val="6"/>
                                <w:lang w:val="cs-CZ"/>
                              </w:rPr>
                              <w:tab/>
                              <w:t>2013</w:t>
                            </w:r>
                            <w:r>
                              <w:rPr>
                                <w:rFonts w:ascii="Calibri" w:hAnsi="Calibri" w:cs="Calibri"/>
                                <w:color w:val="000000"/>
                                <w:sz w:val="6"/>
                                <w:szCs w:val="6"/>
                                <w:lang w:val="cs-CZ"/>
                              </w:rPr>
                              <w:tab/>
                              <w:t>29.11.2013</w:t>
                            </w:r>
                            <w:r>
                              <w:rPr>
                                <w:rFonts w:ascii="Calibri" w:hAnsi="Calibri" w:cs="Calibri"/>
                                <w:color w:val="000000"/>
                                <w:sz w:val="6"/>
                                <w:szCs w:val="6"/>
                                <w:lang w:val="cs-CZ"/>
                              </w:rPr>
                              <w:tab/>
                              <w:t>0</w:t>
                            </w:r>
                            <w:r>
                              <w:rPr>
                                <w:rFonts w:ascii="Calibri" w:hAnsi="Calibri" w:cs="Calibri"/>
                                <w:color w:val="000000"/>
                                <w:sz w:val="6"/>
                                <w:szCs w:val="6"/>
                                <w:lang w:val="cs-CZ"/>
                              </w:rPr>
                              <w:tab/>
                              <w:t>UAL847743</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165 000 Kč</w:t>
                            </w:r>
                            <w:r>
                              <w:rPr>
                                <w:rFonts w:ascii="Calibri" w:hAnsi="Calibri" w:cs="Calibri"/>
                                <w:color w:val="000000"/>
                                <w:sz w:val="6"/>
                                <w:szCs w:val="6"/>
                                <w:lang w:val="cs-CZ"/>
                              </w:rPr>
                              <w:tab/>
                              <w:t>3118</w:t>
                            </w:r>
                            <w:r>
                              <w:rPr>
                                <w:rFonts w:ascii="Calibri" w:hAnsi="Calibri" w:cs="Calibri"/>
                                <w:color w:val="000000"/>
                                <w:sz w:val="6"/>
                                <w:szCs w:val="6"/>
                                <w:lang w:val="cs-CZ"/>
                              </w:rPr>
                              <w:tab/>
                              <w:t>3118</w:t>
                            </w:r>
                            <w:r>
                              <w:rPr>
                                <w:rFonts w:ascii="Calibri" w:hAnsi="Calibri" w:cs="Calibri"/>
                                <w:color w:val="000000"/>
                                <w:sz w:val="6"/>
                                <w:szCs w:val="6"/>
                                <w:lang w:val="cs-CZ"/>
                              </w:rPr>
                              <w:tab/>
                              <w:t>3118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Krajský soud v Ostravě</w:t>
                            </w:r>
                            <w:r>
                              <w:rPr>
                                <w:rFonts w:ascii="Calibri" w:hAnsi="Calibri" w:cs="Calibri"/>
                                <w:color w:val="000000"/>
                                <w:sz w:val="6"/>
                                <w:szCs w:val="6"/>
                                <w:lang w:val="cs-CZ"/>
                              </w:rPr>
                              <w:tab/>
                            </w:r>
                            <w:r>
                              <w:rPr>
                                <w:rFonts w:ascii="Calibri" w:hAnsi="Calibri" w:cs="Calibri"/>
                                <w:color w:val="000000"/>
                                <w:sz w:val="6"/>
                                <w:szCs w:val="6"/>
                                <w:lang w:val="cs-CZ"/>
                              </w:rPr>
                              <w:tab/>
                              <w:t>PEUGEOT</w:t>
                            </w:r>
                            <w:r>
                              <w:rPr>
                                <w:rFonts w:ascii="Calibri" w:hAnsi="Calibri" w:cs="Calibri"/>
                                <w:color w:val="000000"/>
                                <w:sz w:val="6"/>
                                <w:szCs w:val="6"/>
                                <w:lang w:val="cs-CZ"/>
                              </w:rPr>
                              <w:tab/>
                              <w:t>3008</w:t>
                            </w:r>
                            <w:r>
                              <w:rPr>
                                <w:rFonts w:ascii="Calibri" w:hAnsi="Calibri" w:cs="Calibri"/>
                                <w:color w:val="000000"/>
                                <w:sz w:val="6"/>
                                <w:szCs w:val="6"/>
                                <w:lang w:val="cs-CZ"/>
                              </w:rPr>
                              <w:tab/>
                            </w:r>
                            <w:r>
                              <w:rPr>
                                <w:rFonts w:ascii="Calibri" w:hAnsi="Calibri" w:cs="Calibri"/>
                                <w:color w:val="000000"/>
                                <w:sz w:val="6"/>
                                <w:szCs w:val="6"/>
                                <w:lang w:val="cs-CZ"/>
                              </w:rPr>
                              <w:tab/>
                              <w:t xml:space="preserve"> / K</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VR3KCZKZ6SS015608</w:t>
                            </w:r>
                            <w:r>
                              <w:rPr>
                                <w:rFonts w:ascii="Calibri" w:hAnsi="Calibri" w:cs="Calibri"/>
                                <w:color w:val="000000"/>
                                <w:sz w:val="6"/>
                                <w:szCs w:val="6"/>
                                <w:lang w:val="cs-CZ"/>
                              </w:rPr>
                              <w:tab/>
                              <w:t>2025</w:t>
                            </w:r>
                            <w:r>
                              <w:rPr>
                                <w:rFonts w:ascii="Calibri" w:hAnsi="Calibri" w:cs="Calibri"/>
                                <w:color w:val="000000"/>
                                <w:sz w:val="6"/>
                                <w:szCs w:val="6"/>
                                <w:lang w:val="cs-CZ"/>
                              </w:rPr>
                              <w:tab/>
                              <w:t>06.03.2025</w:t>
                            </w:r>
                            <w:r>
                              <w:rPr>
                                <w:rFonts w:ascii="Calibri" w:hAnsi="Calibri" w:cs="Calibri"/>
                                <w:color w:val="000000"/>
                                <w:sz w:val="6"/>
                                <w:szCs w:val="6"/>
                                <w:lang w:val="cs-CZ"/>
                              </w:rPr>
                              <w:tab/>
                              <w:t>0</w:t>
                            </w:r>
                            <w:r>
                              <w:rPr>
                                <w:rFonts w:ascii="Calibri" w:hAnsi="Calibri" w:cs="Calibri"/>
                                <w:color w:val="000000"/>
                                <w:sz w:val="6"/>
                                <w:szCs w:val="6"/>
                                <w:lang w:val="cs-CZ"/>
                              </w:rPr>
                              <w:tab/>
                              <w:t>UBL247617</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t>157</w:t>
                            </w:r>
                            <w:r>
                              <w:rPr>
                                <w:rFonts w:ascii="Calibri" w:hAnsi="Calibri" w:cs="Calibri"/>
                                <w:color w:val="000000"/>
                                <w:sz w:val="6"/>
                                <w:szCs w:val="6"/>
                                <w:lang w:val="cs-CZ"/>
                              </w:rPr>
                              <w:tab/>
                              <w:t>2640</w:t>
                            </w:r>
                            <w:r>
                              <w:rPr>
                                <w:rFonts w:ascii="Calibri" w:hAnsi="Calibri" w:cs="Calibri"/>
                                <w:color w:val="000000"/>
                                <w:sz w:val="6"/>
                                <w:szCs w:val="6"/>
                                <w:lang w:val="cs-CZ"/>
                              </w:rPr>
                              <w:tab/>
                              <w:t>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1 204 608 Kč</w:t>
                            </w:r>
                            <w:r>
                              <w:rPr>
                                <w:rFonts w:ascii="Calibri" w:hAnsi="Calibri" w:cs="Calibri"/>
                                <w:color w:val="000000"/>
                                <w:sz w:val="6"/>
                                <w:szCs w:val="6"/>
                                <w:lang w:val="cs-CZ"/>
                              </w:rPr>
                              <w:tab/>
                              <w:t>17118</w:t>
                            </w:r>
                            <w:r>
                              <w:rPr>
                                <w:rFonts w:ascii="Calibri" w:hAnsi="Calibri" w:cs="Calibri"/>
                                <w:color w:val="000000"/>
                                <w:sz w:val="6"/>
                                <w:szCs w:val="6"/>
                                <w:lang w:val="cs-CZ"/>
                              </w:rPr>
                              <w:tab/>
                              <w:t>17118</w:t>
                            </w:r>
                            <w:r>
                              <w:rPr>
                                <w:rFonts w:ascii="Calibri" w:hAnsi="Calibri" w:cs="Calibri"/>
                                <w:color w:val="000000"/>
                                <w:sz w:val="6"/>
                                <w:szCs w:val="6"/>
                                <w:lang w:val="cs-CZ"/>
                              </w:rPr>
                              <w:tab/>
                              <w:t>17118</w:t>
                            </w:r>
                            <w:r>
                              <w:rPr>
                                <w:rFonts w:ascii="Times New Roman" w:hAnsi="Times New Roman" w:cs="Times New Roman"/>
                                <w:sz w:val="6"/>
                                <w:szCs w:val="6"/>
                              </w:rPr>
                              <w:t xml:space="preserve"> </w:t>
                            </w:r>
                          </w:p>
                          <w:p w14:paraId="1E66EACF" w14:textId="77777777" w:rsidR="00982D78" w:rsidRDefault="00000000">
                            <w:pPr>
                              <w:tabs>
                                <w:tab w:val="left" w:pos="1383"/>
                                <w:tab w:val="left" w:pos="2481"/>
                                <w:tab w:val="left" w:pos="3544"/>
                              </w:tabs>
                              <w:spacing w:before="20" w:line="64" w:lineRule="exact"/>
                              <w:ind w:left="40"/>
                              <w:rPr>
                                <w:rFonts w:ascii="Times New Roman" w:hAnsi="Times New Roman" w:cs="Times New Roman"/>
                                <w:color w:val="010302"/>
                              </w:rPr>
                            </w:pPr>
                            <w:r>
                              <w:rPr>
                                <w:rFonts w:ascii="Calibri" w:hAnsi="Calibri" w:cs="Calibri"/>
                                <w:color w:val="000000"/>
                                <w:sz w:val="6"/>
                                <w:szCs w:val="6"/>
                                <w:lang w:val="cs-CZ"/>
                              </w:rPr>
                              <w:t>Krajský soud v Plzni</w:t>
                            </w:r>
                            <w:r>
                              <w:rPr>
                                <w:rFonts w:ascii="Calibri" w:hAnsi="Calibri" w:cs="Calibri"/>
                                <w:color w:val="000000"/>
                                <w:sz w:val="6"/>
                                <w:szCs w:val="6"/>
                                <w:lang w:val="cs-CZ"/>
                              </w:rPr>
                              <w:tab/>
                              <w:t>ŠKODA</w:t>
                            </w:r>
                            <w:r>
                              <w:rPr>
                                <w:rFonts w:ascii="Calibri" w:hAnsi="Calibri" w:cs="Calibri"/>
                                <w:color w:val="000000"/>
                                <w:sz w:val="6"/>
                                <w:szCs w:val="6"/>
                                <w:lang w:val="cs-CZ"/>
                              </w:rPr>
                              <w:tab/>
                              <w:t>ROOMSTER</w:t>
                            </w:r>
                            <w:r>
                              <w:rPr>
                                <w:rFonts w:ascii="Calibri" w:hAnsi="Calibri" w:cs="Calibri"/>
                                <w:color w:val="000000"/>
                                <w:sz w:val="6"/>
                                <w:szCs w:val="6"/>
                                <w:lang w:val="cs-CZ"/>
                              </w:rPr>
                              <w:tab/>
                              <w:t>DA ROOMSTER 5</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694B3C5B" w14:textId="77777777" w:rsidR="00982D78" w:rsidRDefault="00982D78">
            <w:pPr>
              <w:rPr>
                <w:rFonts w:ascii="Times New Roman" w:hAnsi="Times New Roman"/>
                <w:color w:val="000000" w:themeColor="text1"/>
                <w:sz w:val="1"/>
                <w:szCs w:val="1"/>
                <w:lang w:val="cs-CZ"/>
              </w:rPr>
            </w:pPr>
          </w:p>
        </w:tc>
        <w:tc>
          <w:tcPr>
            <w:tcW w:w="1822" w:type="dxa"/>
          </w:tcPr>
          <w:p w14:paraId="06575723" w14:textId="77777777" w:rsidR="00982D78" w:rsidRDefault="00982D78">
            <w:pPr>
              <w:rPr>
                <w:rFonts w:ascii="Times New Roman" w:hAnsi="Times New Roman"/>
                <w:color w:val="000000" w:themeColor="text1"/>
                <w:sz w:val="1"/>
                <w:szCs w:val="1"/>
                <w:lang w:val="cs-CZ"/>
              </w:rPr>
            </w:pPr>
          </w:p>
        </w:tc>
        <w:tc>
          <w:tcPr>
            <w:tcW w:w="472" w:type="dxa"/>
          </w:tcPr>
          <w:p w14:paraId="5FB698A7" w14:textId="77777777" w:rsidR="00982D78" w:rsidRDefault="00982D78">
            <w:pPr>
              <w:rPr>
                <w:rFonts w:ascii="Times New Roman" w:hAnsi="Times New Roman"/>
                <w:color w:val="000000" w:themeColor="text1"/>
                <w:sz w:val="1"/>
                <w:szCs w:val="1"/>
                <w:lang w:val="cs-CZ"/>
              </w:rPr>
            </w:pPr>
          </w:p>
        </w:tc>
        <w:tc>
          <w:tcPr>
            <w:tcW w:w="669" w:type="dxa"/>
          </w:tcPr>
          <w:p w14:paraId="7B0B2EAF" w14:textId="77777777" w:rsidR="00982D78" w:rsidRDefault="00982D78">
            <w:pPr>
              <w:rPr>
                <w:rFonts w:ascii="Times New Roman" w:hAnsi="Times New Roman"/>
                <w:color w:val="000000" w:themeColor="text1"/>
                <w:sz w:val="1"/>
                <w:szCs w:val="1"/>
                <w:lang w:val="cs-CZ"/>
              </w:rPr>
            </w:pPr>
          </w:p>
        </w:tc>
        <w:tc>
          <w:tcPr>
            <w:tcW w:w="526" w:type="dxa"/>
          </w:tcPr>
          <w:p w14:paraId="770ADE9D" w14:textId="77777777" w:rsidR="00982D78" w:rsidRDefault="00982D78">
            <w:pPr>
              <w:rPr>
                <w:rFonts w:ascii="Times New Roman" w:hAnsi="Times New Roman"/>
                <w:color w:val="000000" w:themeColor="text1"/>
                <w:sz w:val="1"/>
                <w:szCs w:val="1"/>
                <w:lang w:val="cs-CZ"/>
              </w:rPr>
            </w:pPr>
          </w:p>
        </w:tc>
        <w:tc>
          <w:tcPr>
            <w:tcW w:w="489" w:type="dxa"/>
          </w:tcPr>
          <w:p w14:paraId="770B34BA" w14:textId="77777777" w:rsidR="00982D78" w:rsidRDefault="00982D78">
            <w:pPr>
              <w:rPr>
                <w:rFonts w:ascii="Times New Roman" w:hAnsi="Times New Roman"/>
                <w:color w:val="000000" w:themeColor="text1"/>
                <w:sz w:val="1"/>
                <w:szCs w:val="1"/>
                <w:lang w:val="cs-CZ"/>
              </w:rPr>
            </w:pPr>
          </w:p>
        </w:tc>
        <w:tc>
          <w:tcPr>
            <w:tcW w:w="688" w:type="dxa"/>
          </w:tcPr>
          <w:p w14:paraId="03F2C1FA" w14:textId="77777777" w:rsidR="00982D78" w:rsidRDefault="00982D78">
            <w:pPr>
              <w:rPr>
                <w:rFonts w:ascii="Times New Roman" w:hAnsi="Times New Roman"/>
                <w:color w:val="000000" w:themeColor="text1"/>
                <w:sz w:val="1"/>
                <w:szCs w:val="1"/>
                <w:lang w:val="cs-CZ"/>
              </w:rPr>
            </w:pPr>
          </w:p>
        </w:tc>
        <w:tc>
          <w:tcPr>
            <w:tcW w:w="364" w:type="dxa"/>
          </w:tcPr>
          <w:p w14:paraId="130857C9" w14:textId="77777777" w:rsidR="00982D78" w:rsidRDefault="00982D78">
            <w:pPr>
              <w:rPr>
                <w:rFonts w:ascii="Times New Roman" w:hAnsi="Times New Roman"/>
                <w:color w:val="000000" w:themeColor="text1"/>
                <w:sz w:val="1"/>
                <w:szCs w:val="1"/>
                <w:lang w:val="cs-CZ"/>
              </w:rPr>
            </w:pPr>
          </w:p>
        </w:tc>
        <w:tc>
          <w:tcPr>
            <w:tcW w:w="436" w:type="dxa"/>
          </w:tcPr>
          <w:p w14:paraId="421C63D4" w14:textId="77777777" w:rsidR="00982D78" w:rsidRDefault="00982D78">
            <w:pPr>
              <w:rPr>
                <w:rFonts w:ascii="Times New Roman" w:hAnsi="Times New Roman"/>
                <w:color w:val="000000" w:themeColor="text1"/>
                <w:sz w:val="1"/>
                <w:szCs w:val="1"/>
                <w:lang w:val="cs-CZ"/>
              </w:rPr>
            </w:pPr>
          </w:p>
        </w:tc>
        <w:tc>
          <w:tcPr>
            <w:tcW w:w="383" w:type="dxa"/>
          </w:tcPr>
          <w:p w14:paraId="562EA37E" w14:textId="77777777" w:rsidR="00982D78" w:rsidRDefault="00982D78">
            <w:pPr>
              <w:rPr>
                <w:rFonts w:ascii="Times New Roman" w:hAnsi="Times New Roman"/>
                <w:color w:val="000000" w:themeColor="text1"/>
                <w:sz w:val="1"/>
                <w:szCs w:val="1"/>
                <w:lang w:val="cs-CZ"/>
              </w:rPr>
            </w:pPr>
          </w:p>
        </w:tc>
        <w:tc>
          <w:tcPr>
            <w:tcW w:w="506" w:type="dxa"/>
          </w:tcPr>
          <w:p w14:paraId="5642ECB1" w14:textId="77777777" w:rsidR="00982D78" w:rsidRDefault="00982D78">
            <w:pPr>
              <w:rPr>
                <w:rFonts w:ascii="Times New Roman" w:hAnsi="Times New Roman"/>
                <w:color w:val="000000" w:themeColor="text1"/>
                <w:sz w:val="1"/>
                <w:szCs w:val="1"/>
                <w:lang w:val="cs-CZ"/>
              </w:rPr>
            </w:pPr>
          </w:p>
        </w:tc>
        <w:tc>
          <w:tcPr>
            <w:tcW w:w="447" w:type="dxa"/>
          </w:tcPr>
          <w:p w14:paraId="607F2CEC" w14:textId="77777777" w:rsidR="00982D78" w:rsidRDefault="00982D78">
            <w:pPr>
              <w:rPr>
                <w:rFonts w:ascii="Times New Roman" w:hAnsi="Times New Roman"/>
                <w:color w:val="000000" w:themeColor="text1"/>
                <w:sz w:val="1"/>
                <w:szCs w:val="1"/>
                <w:lang w:val="cs-CZ"/>
              </w:rPr>
            </w:pPr>
          </w:p>
        </w:tc>
        <w:tc>
          <w:tcPr>
            <w:tcW w:w="364" w:type="dxa"/>
          </w:tcPr>
          <w:p w14:paraId="09EB45C9" w14:textId="77777777" w:rsidR="00982D78" w:rsidRDefault="00982D78">
            <w:pPr>
              <w:rPr>
                <w:rFonts w:ascii="Times New Roman" w:hAnsi="Times New Roman"/>
                <w:color w:val="000000" w:themeColor="text1"/>
                <w:sz w:val="1"/>
                <w:szCs w:val="1"/>
                <w:lang w:val="cs-CZ"/>
              </w:rPr>
            </w:pPr>
          </w:p>
        </w:tc>
        <w:tc>
          <w:tcPr>
            <w:tcW w:w="465" w:type="dxa"/>
          </w:tcPr>
          <w:p w14:paraId="21E0E0A6" w14:textId="77777777" w:rsidR="00982D78" w:rsidRDefault="00982D78">
            <w:pPr>
              <w:rPr>
                <w:rFonts w:ascii="Times New Roman" w:hAnsi="Times New Roman"/>
                <w:color w:val="000000" w:themeColor="text1"/>
                <w:sz w:val="1"/>
                <w:szCs w:val="1"/>
                <w:lang w:val="cs-CZ"/>
              </w:rPr>
            </w:pPr>
          </w:p>
        </w:tc>
        <w:tc>
          <w:tcPr>
            <w:tcW w:w="501" w:type="dxa"/>
          </w:tcPr>
          <w:p w14:paraId="4B1715B9" w14:textId="77777777" w:rsidR="00982D78" w:rsidRDefault="00982D78">
            <w:pPr>
              <w:rPr>
                <w:rFonts w:ascii="Times New Roman" w:hAnsi="Times New Roman"/>
                <w:color w:val="000000" w:themeColor="text1"/>
                <w:sz w:val="1"/>
                <w:szCs w:val="1"/>
                <w:lang w:val="cs-CZ"/>
              </w:rPr>
            </w:pPr>
          </w:p>
        </w:tc>
        <w:tc>
          <w:tcPr>
            <w:tcW w:w="393" w:type="dxa"/>
          </w:tcPr>
          <w:p w14:paraId="4FA936BE" w14:textId="77777777" w:rsidR="00982D78" w:rsidRDefault="00982D78">
            <w:pPr>
              <w:rPr>
                <w:rFonts w:ascii="Times New Roman" w:hAnsi="Times New Roman"/>
                <w:color w:val="000000" w:themeColor="text1"/>
                <w:sz w:val="1"/>
                <w:szCs w:val="1"/>
                <w:lang w:val="cs-CZ"/>
              </w:rPr>
            </w:pPr>
          </w:p>
        </w:tc>
        <w:tc>
          <w:tcPr>
            <w:tcW w:w="364" w:type="dxa"/>
          </w:tcPr>
          <w:p w14:paraId="29A5FD61" w14:textId="77777777" w:rsidR="00982D78" w:rsidRDefault="00982D78">
            <w:pPr>
              <w:rPr>
                <w:rFonts w:ascii="Times New Roman" w:hAnsi="Times New Roman"/>
                <w:color w:val="000000" w:themeColor="text1"/>
                <w:sz w:val="1"/>
                <w:szCs w:val="1"/>
                <w:lang w:val="cs-CZ"/>
              </w:rPr>
            </w:pPr>
          </w:p>
        </w:tc>
        <w:tc>
          <w:tcPr>
            <w:tcW w:w="592" w:type="dxa"/>
          </w:tcPr>
          <w:p w14:paraId="5FF62A5C" w14:textId="77777777" w:rsidR="00982D78" w:rsidRDefault="00982D78">
            <w:pPr>
              <w:rPr>
                <w:rFonts w:ascii="Times New Roman" w:hAnsi="Times New Roman"/>
                <w:color w:val="000000" w:themeColor="text1"/>
                <w:sz w:val="1"/>
                <w:szCs w:val="1"/>
                <w:lang w:val="cs-CZ"/>
              </w:rPr>
            </w:pPr>
          </w:p>
        </w:tc>
        <w:tc>
          <w:tcPr>
            <w:tcW w:w="578" w:type="dxa"/>
          </w:tcPr>
          <w:p w14:paraId="01C3E723" w14:textId="77777777" w:rsidR="00982D78" w:rsidRDefault="00982D78">
            <w:pPr>
              <w:rPr>
                <w:rFonts w:ascii="Times New Roman" w:hAnsi="Times New Roman"/>
                <w:color w:val="000000" w:themeColor="text1"/>
                <w:sz w:val="1"/>
                <w:szCs w:val="1"/>
                <w:lang w:val="cs-CZ"/>
              </w:rPr>
            </w:pPr>
          </w:p>
        </w:tc>
        <w:tc>
          <w:tcPr>
            <w:tcW w:w="683" w:type="dxa"/>
          </w:tcPr>
          <w:p w14:paraId="5386E9C7" w14:textId="77777777" w:rsidR="00982D78" w:rsidRDefault="00982D78">
            <w:pPr>
              <w:rPr>
                <w:rFonts w:ascii="Times New Roman" w:hAnsi="Times New Roman"/>
                <w:color w:val="000000" w:themeColor="text1"/>
                <w:sz w:val="1"/>
                <w:szCs w:val="1"/>
                <w:lang w:val="cs-CZ"/>
              </w:rPr>
            </w:pPr>
          </w:p>
        </w:tc>
        <w:tc>
          <w:tcPr>
            <w:tcW w:w="652" w:type="dxa"/>
          </w:tcPr>
          <w:p w14:paraId="79C35CBF" w14:textId="77777777" w:rsidR="00982D78" w:rsidRDefault="00982D78">
            <w:pPr>
              <w:rPr>
                <w:rFonts w:ascii="Times New Roman" w:hAnsi="Times New Roman"/>
                <w:color w:val="000000" w:themeColor="text1"/>
                <w:sz w:val="1"/>
                <w:szCs w:val="1"/>
                <w:lang w:val="cs-CZ"/>
              </w:rPr>
            </w:pPr>
          </w:p>
        </w:tc>
        <w:tc>
          <w:tcPr>
            <w:tcW w:w="660" w:type="dxa"/>
          </w:tcPr>
          <w:p w14:paraId="56C9F9FB" w14:textId="77777777" w:rsidR="00982D78" w:rsidRDefault="00982D78">
            <w:pPr>
              <w:rPr>
                <w:rFonts w:ascii="Times New Roman" w:hAnsi="Times New Roman"/>
                <w:color w:val="000000" w:themeColor="text1"/>
                <w:sz w:val="1"/>
                <w:szCs w:val="1"/>
                <w:lang w:val="cs-CZ"/>
              </w:rPr>
            </w:pPr>
          </w:p>
        </w:tc>
      </w:tr>
      <w:tr w:rsidR="00982D78" w14:paraId="4B2D57F6" w14:textId="77777777">
        <w:trPr>
          <w:trHeight w:hRule="exact" w:val="73"/>
        </w:trPr>
        <w:tc>
          <w:tcPr>
            <w:tcW w:w="1874" w:type="dxa"/>
          </w:tcPr>
          <w:p w14:paraId="030BED21" w14:textId="77777777" w:rsidR="00982D78" w:rsidRDefault="00982D78">
            <w:pPr>
              <w:rPr>
                <w:rFonts w:ascii="Times New Roman" w:hAnsi="Times New Roman"/>
                <w:color w:val="000000" w:themeColor="text1"/>
                <w:sz w:val="1"/>
                <w:szCs w:val="1"/>
                <w:lang w:val="cs-CZ"/>
              </w:rPr>
            </w:pPr>
          </w:p>
        </w:tc>
        <w:tc>
          <w:tcPr>
            <w:tcW w:w="489" w:type="dxa"/>
          </w:tcPr>
          <w:p w14:paraId="7B94CDE5" w14:textId="77777777" w:rsidR="00982D78" w:rsidRDefault="00982D78">
            <w:pPr>
              <w:rPr>
                <w:rFonts w:ascii="Times New Roman" w:hAnsi="Times New Roman"/>
                <w:color w:val="000000" w:themeColor="text1"/>
                <w:sz w:val="1"/>
                <w:szCs w:val="1"/>
                <w:lang w:val="cs-CZ"/>
              </w:rPr>
            </w:pPr>
          </w:p>
        </w:tc>
        <w:tc>
          <w:tcPr>
            <w:tcW w:w="1822" w:type="dxa"/>
          </w:tcPr>
          <w:p w14:paraId="16ABD244" w14:textId="77777777" w:rsidR="00982D78" w:rsidRDefault="00982D78">
            <w:pPr>
              <w:rPr>
                <w:rFonts w:ascii="Times New Roman" w:hAnsi="Times New Roman"/>
                <w:color w:val="000000" w:themeColor="text1"/>
                <w:sz w:val="1"/>
                <w:szCs w:val="1"/>
                <w:lang w:val="cs-CZ"/>
              </w:rPr>
            </w:pPr>
          </w:p>
        </w:tc>
        <w:tc>
          <w:tcPr>
            <w:tcW w:w="472" w:type="dxa"/>
          </w:tcPr>
          <w:p w14:paraId="58AE3FDC" w14:textId="77777777" w:rsidR="00982D78" w:rsidRDefault="00982D78">
            <w:pPr>
              <w:rPr>
                <w:rFonts w:ascii="Times New Roman" w:hAnsi="Times New Roman"/>
                <w:color w:val="000000" w:themeColor="text1"/>
                <w:sz w:val="1"/>
                <w:szCs w:val="1"/>
                <w:lang w:val="cs-CZ"/>
              </w:rPr>
            </w:pPr>
          </w:p>
        </w:tc>
        <w:tc>
          <w:tcPr>
            <w:tcW w:w="669" w:type="dxa"/>
          </w:tcPr>
          <w:p w14:paraId="2FD4CDDD" w14:textId="77777777" w:rsidR="00982D78" w:rsidRDefault="00982D78">
            <w:pPr>
              <w:rPr>
                <w:rFonts w:ascii="Times New Roman" w:hAnsi="Times New Roman"/>
                <w:color w:val="000000" w:themeColor="text1"/>
                <w:sz w:val="1"/>
                <w:szCs w:val="1"/>
                <w:lang w:val="cs-CZ"/>
              </w:rPr>
            </w:pPr>
          </w:p>
        </w:tc>
        <w:tc>
          <w:tcPr>
            <w:tcW w:w="526" w:type="dxa"/>
          </w:tcPr>
          <w:p w14:paraId="11EA6331" w14:textId="77777777" w:rsidR="00982D78" w:rsidRDefault="00982D78">
            <w:pPr>
              <w:rPr>
                <w:rFonts w:ascii="Times New Roman" w:hAnsi="Times New Roman"/>
                <w:color w:val="000000" w:themeColor="text1"/>
                <w:sz w:val="1"/>
                <w:szCs w:val="1"/>
                <w:lang w:val="cs-CZ"/>
              </w:rPr>
            </w:pPr>
          </w:p>
        </w:tc>
        <w:tc>
          <w:tcPr>
            <w:tcW w:w="489" w:type="dxa"/>
          </w:tcPr>
          <w:p w14:paraId="67EC0259" w14:textId="77777777" w:rsidR="00982D78" w:rsidRDefault="00982D78">
            <w:pPr>
              <w:rPr>
                <w:rFonts w:ascii="Times New Roman" w:hAnsi="Times New Roman"/>
                <w:color w:val="000000" w:themeColor="text1"/>
                <w:sz w:val="1"/>
                <w:szCs w:val="1"/>
                <w:lang w:val="cs-CZ"/>
              </w:rPr>
            </w:pPr>
          </w:p>
        </w:tc>
        <w:tc>
          <w:tcPr>
            <w:tcW w:w="688" w:type="dxa"/>
          </w:tcPr>
          <w:p w14:paraId="64230F55" w14:textId="77777777" w:rsidR="00982D78" w:rsidRDefault="00982D78">
            <w:pPr>
              <w:rPr>
                <w:rFonts w:ascii="Times New Roman" w:hAnsi="Times New Roman"/>
                <w:color w:val="000000" w:themeColor="text1"/>
                <w:sz w:val="1"/>
                <w:szCs w:val="1"/>
                <w:lang w:val="cs-CZ"/>
              </w:rPr>
            </w:pPr>
          </w:p>
        </w:tc>
        <w:tc>
          <w:tcPr>
            <w:tcW w:w="364" w:type="dxa"/>
          </w:tcPr>
          <w:p w14:paraId="30102B83" w14:textId="77777777" w:rsidR="00982D78" w:rsidRDefault="00982D78">
            <w:pPr>
              <w:rPr>
                <w:rFonts w:ascii="Times New Roman" w:hAnsi="Times New Roman"/>
                <w:color w:val="000000" w:themeColor="text1"/>
                <w:sz w:val="1"/>
                <w:szCs w:val="1"/>
                <w:lang w:val="cs-CZ"/>
              </w:rPr>
            </w:pPr>
          </w:p>
        </w:tc>
        <w:tc>
          <w:tcPr>
            <w:tcW w:w="436" w:type="dxa"/>
          </w:tcPr>
          <w:p w14:paraId="77620F30" w14:textId="77777777" w:rsidR="00982D78" w:rsidRDefault="00982D78">
            <w:pPr>
              <w:rPr>
                <w:rFonts w:ascii="Times New Roman" w:hAnsi="Times New Roman"/>
                <w:color w:val="000000" w:themeColor="text1"/>
                <w:sz w:val="1"/>
                <w:szCs w:val="1"/>
                <w:lang w:val="cs-CZ"/>
              </w:rPr>
            </w:pPr>
          </w:p>
        </w:tc>
        <w:tc>
          <w:tcPr>
            <w:tcW w:w="383" w:type="dxa"/>
          </w:tcPr>
          <w:p w14:paraId="07ED9309" w14:textId="77777777" w:rsidR="00982D78" w:rsidRDefault="00982D78">
            <w:pPr>
              <w:rPr>
                <w:rFonts w:ascii="Times New Roman" w:hAnsi="Times New Roman"/>
                <w:color w:val="000000" w:themeColor="text1"/>
                <w:sz w:val="1"/>
                <w:szCs w:val="1"/>
                <w:lang w:val="cs-CZ"/>
              </w:rPr>
            </w:pPr>
          </w:p>
        </w:tc>
        <w:tc>
          <w:tcPr>
            <w:tcW w:w="506" w:type="dxa"/>
          </w:tcPr>
          <w:p w14:paraId="402E77A4" w14:textId="77777777" w:rsidR="00982D78" w:rsidRDefault="00982D78">
            <w:pPr>
              <w:rPr>
                <w:rFonts w:ascii="Times New Roman" w:hAnsi="Times New Roman"/>
                <w:color w:val="000000" w:themeColor="text1"/>
                <w:sz w:val="1"/>
                <w:szCs w:val="1"/>
                <w:lang w:val="cs-CZ"/>
              </w:rPr>
            </w:pPr>
          </w:p>
        </w:tc>
        <w:tc>
          <w:tcPr>
            <w:tcW w:w="447" w:type="dxa"/>
          </w:tcPr>
          <w:p w14:paraId="51B0B155" w14:textId="77777777" w:rsidR="00982D78" w:rsidRDefault="00982D78">
            <w:pPr>
              <w:rPr>
                <w:rFonts w:ascii="Times New Roman" w:hAnsi="Times New Roman"/>
                <w:color w:val="000000" w:themeColor="text1"/>
                <w:sz w:val="1"/>
                <w:szCs w:val="1"/>
                <w:lang w:val="cs-CZ"/>
              </w:rPr>
            </w:pPr>
          </w:p>
        </w:tc>
        <w:tc>
          <w:tcPr>
            <w:tcW w:w="364" w:type="dxa"/>
          </w:tcPr>
          <w:p w14:paraId="028FF328" w14:textId="77777777" w:rsidR="00982D78" w:rsidRDefault="00982D78">
            <w:pPr>
              <w:rPr>
                <w:rFonts w:ascii="Times New Roman" w:hAnsi="Times New Roman"/>
                <w:color w:val="000000" w:themeColor="text1"/>
                <w:sz w:val="1"/>
                <w:szCs w:val="1"/>
                <w:lang w:val="cs-CZ"/>
              </w:rPr>
            </w:pPr>
          </w:p>
        </w:tc>
        <w:tc>
          <w:tcPr>
            <w:tcW w:w="465" w:type="dxa"/>
          </w:tcPr>
          <w:p w14:paraId="677000DF" w14:textId="77777777" w:rsidR="00982D78" w:rsidRDefault="00982D78">
            <w:pPr>
              <w:rPr>
                <w:rFonts w:ascii="Times New Roman" w:hAnsi="Times New Roman"/>
                <w:color w:val="000000" w:themeColor="text1"/>
                <w:sz w:val="1"/>
                <w:szCs w:val="1"/>
                <w:lang w:val="cs-CZ"/>
              </w:rPr>
            </w:pPr>
          </w:p>
        </w:tc>
        <w:tc>
          <w:tcPr>
            <w:tcW w:w="501" w:type="dxa"/>
          </w:tcPr>
          <w:p w14:paraId="4EDE65D2" w14:textId="77777777" w:rsidR="00982D78" w:rsidRDefault="00982D78">
            <w:pPr>
              <w:rPr>
                <w:rFonts w:ascii="Times New Roman" w:hAnsi="Times New Roman"/>
                <w:color w:val="000000" w:themeColor="text1"/>
                <w:sz w:val="1"/>
                <w:szCs w:val="1"/>
                <w:lang w:val="cs-CZ"/>
              </w:rPr>
            </w:pPr>
          </w:p>
        </w:tc>
        <w:tc>
          <w:tcPr>
            <w:tcW w:w="393" w:type="dxa"/>
          </w:tcPr>
          <w:p w14:paraId="44F50EF7" w14:textId="77777777" w:rsidR="00982D78" w:rsidRDefault="00982D78">
            <w:pPr>
              <w:rPr>
                <w:rFonts w:ascii="Times New Roman" w:hAnsi="Times New Roman"/>
                <w:color w:val="000000" w:themeColor="text1"/>
                <w:sz w:val="1"/>
                <w:szCs w:val="1"/>
                <w:lang w:val="cs-CZ"/>
              </w:rPr>
            </w:pPr>
          </w:p>
        </w:tc>
        <w:tc>
          <w:tcPr>
            <w:tcW w:w="364" w:type="dxa"/>
          </w:tcPr>
          <w:p w14:paraId="084C063B" w14:textId="77777777" w:rsidR="00982D78" w:rsidRDefault="00982D78">
            <w:pPr>
              <w:rPr>
                <w:rFonts w:ascii="Times New Roman" w:hAnsi="Times New Roman"/>
                <w:color w:val="000000" w:themeColor="text1"/>
                <w:sz w:val="1"/>
                <w:szCs w:val="1"/>
                <w:lang w:val="cs-CZ"/>
              </w:rPr>
            </w:pPr>
          </w:p>
        </w:tc>
        <w:tc>
          <w:tcPr>
            <w:tcW w:w="592" w:type="dxa"/>
          </w:tcPr>
          <w:p w14:paraId="6797B982" w14:textId="77777777" w:rsidR="00982D78" w:rsidRDefault="00982D78">
            <w:pPr>
              <w:rPr>
                <w:rFonts w:ascii="Times New Roman" w:hAnsi="Times New Roman"/>
                <w:color w:val="000000" w:themeColor="text1"/>
                <w:sz w:val="1"/>
                <w:szCs w:val="1"/>
                <w:lang w:val="cs-CZ"/>
              </w:rPr>
            </w:pPr>
          </w:p>
        </w:tc>
        <w:tc>
          <w:tcPr>
            <w:tcW w:w="578" w:type="dxa"/>
          </w:tcPr>
          <w:p w14:paraId="42B49348" w14:textId="77777777" w:rsidR="00982D78" w:rsidRDefault="00982D78">
            <w:pPr>
              <w:rPr>
                <w:rFonts w:ascii="Times New Roman" w:hAnsi="Times New Roman"/>
                <w:color w:val="000000" w:themeColor="text1"/>
                <w:sz w:val="1"/>
                <w:szCs w:val="1"/>
                <w:lang w:val="cs-CZ"/>
              </w:rPr>
            </w:pPr>
          </w:p>
        </w:tc>
        <w:tc>
          <w:tcPr>
            <w:tcW w:w="683" w:type="dxa"/>
          </w:tcPr>
          <w:p w14:paraId="24830FF1" w14:textId="77777777" w:rsidR="00982D78" w:rsidRDefault="00982D78">
            <w:pPr>
              <w:rPr>
                <w:rFonts w:ascii="Times New Roman" w:hAnsi="Times New Roman"/>
                <w:color w:val="000000" w:themeColor="text1"/>
                <w:sz w:val="1"/>
                <w:szCs w:val="1"/>
                <w:lang w:val="cs-CZ"/>
              </w:rPr>
            </w:pPr>
          </w:p>
        </w:tc>
        <w:tc>
          <w:tcPr>
            <w:tcW w:w="652" w:type="dxa"/>
          </w:tcPr>
          <w:p w14:paraId="530761C6" w14:textId="77777777" w:rsidR="00982D78" w:rsidRDefault="00982D78">
            <w:pPr>
              <w:rPr>
                <w:rFonts w:ascii="Times New Roman" w:hAnsi="Times New Roman"/>
                <w:color w:val="000000" w:themeColor="text1"/>
                <w:sz w:val="1"/>
                <w:szCs w:val="1"/>
                <w:lang w:val="cs-CZ"/>
              </w:rPr>
            </w:pPr>
          </w:p>
        </w:tc>
        <w:tc>
          <w:tcPr>
            <w:tcW w:w="660" w:type="dxa"/>
          </w:tcPr>
          <w:p w14:paraId="5D3EBEDF" w14:textId="77777777" w:rsidR="00982D78" w:rsidRDefault="00982D78">
            <w:pPr>
              <w:rPr>
                <w:rFonts w:ascii="Times New Roman" w:hAnsi="Times New Roman"/>
                <w:color w:val="000000" w:themeColor="text1"/>
                <w:sz w:val="1"/>
                <w:szCs w:val="1"/>
                <w:lang w:val="cs-CZ"/>
              </w:rPr>
            </w:pPr>
          </w:p>
        </w:tc>
      </w:tr>
      <w:tr w:rsidR="00982D78" w14:paraId="5C306C8C" w14:textId="77777777">
        <w:trPr>
          <w:trHeight w:hRule="exact" w:val="73"/>
        </w:trPr>
        <w:tc>
          <w:tcPr>
            <w:tcW w:w="1874" w:type="dxa"/>
          </w:tcPr>
          <w:p w14:paraId="2594683D" w14:textId="77777777" w:rsidR="00982D78" w:rsidRDefault="00982D78">
            <w:pPr>
              <w:rPr>
                <w:rFonts w:ascii="Times New Roman" w:hAnsi="Times New Roman"/>
                <w:color w:val="000000" w:themeColor="text1"/>
                <w:sz w:val="1"/>
                <w:szCs w:val="1"/>
                <w:lang w:val="cs-CZ"/>
              </w:rPr>
            </w:pPr>
          </w:p>
        </w:tc>
        <w:tc>
          <w:tcPr>
            <w:tcW w:w="489" w:type="dxa"/>
          </w:tcPr>
          <w:p w14:paraId="496FA6E7" w14:textId="77777777" w:rsidR="00982D78" w:rsidRDefault="00982D78">
            <w:pPr>
              <w:rPr>
                <w:rFonts w:ascii="Times New Roman" w:hAnsi="Times New Roman"/>
                <w:color w:val="000000" w:themeColor="text1"/>
                <w:sz w:val="1"/>
                <w:szCs w:val="1"/>
                <w:lang w:val="cs-CZ"/>
              </w:rPr>
            </w:pPr>
          </w:p>
        </w:tc>
        <w:tc>
          <w:tcPr>
            <w:tcW w:w="1822" w:type="dxa"/>
          </w:tcPr>
          <w:p w14:paraId="5B62D557" w14:textId="77777777" w:rsidR="00982D78" w:rsidRDefault="00982D78">
            <w:pPr>
              <w:rPr>
                <w:rFonts w:ascii="Times New Roman" w:hAnsi="Times New Roman"/>
                <w:color w:val="000000" w:themeColor="text1"/>
                <w:sz w:val="1"/>
                <w:szCs w:val="1"/>
                <w:lang w:val="cs-CZ"/>
              </w:rPr>
            </w:pPr>
          </w:p>
        </w:tc>
        <w:tc>
          <w:tcPr>
            <w:tcW w:w="472" w:type="dxa"/>
          </w:tcPr>
          <w:p w14:paraId="799F5A3F" w14:textId="77777777" w:rsidR="00982D78" w:rsidRDefault="00982D78">
            <w:pPr>
              <w:rPr>
                <w:rFonts w:ascii="Times New Roman" w:hAnsi="Times New Roman"/>
                <w:color w:val="000000" w:themeColor="text1"/>
                <w:sz w:val="1"/>
                <w:szCs w:val="1"/>
                <w:lang w:val="cs-CZ"/>
              </w:rPr>
            </w:pPr>
          </w:p>
        </w:tc>
        <w:tc>
          <w:tcPr>
            <w:tcW w:w="669" w:type="dxa"/>
          </w:tcPr>
          <w:p w14:paraId="71561573" w14:textId="77777777" w:rsidR="00982D78" w:rsidRDefault="00982D78">
            <w:pPr>
              <w:rPr>
                <w:rFonts w:ascii="Times New Roman" w:hAnsi="Times New Roman"/>
                <w:color w:val="000000" w:themeColor="text1"/>
                <w:sz w:val="1"/>
                <w:szCs w:val="1"/>
                <w:lang w:val="cs-CZ"/>
              </w:rPr>
            </w:pPr>
          </w:p>
        </w:tc>
        <w:tc>
          <w:tcPr>
            <w:tcW w:w="526" w:type="dxa"/>
          </w:tcPr>
          <w:p w14:paraId="0E81D2A5" w14:textId="77777777" w:rsidR="00982D78" w:rsidRDefault="00982D78">
            <w:pPr>
              <w:rPr>
                <w:rFonts w:ascii="Times New Roman" w:hAnsi="Times New Roman"/>
                <w:color w:val="000000" w:themeColor="text1"/>
                <w:sz w:val="1"/>
                <w:szCs w:val="1"/>
                <w:lang w:val="cs-CZ"/>
              </w:rPr>
            </w:pPr>
          </w:p>
        </w:tc>
        <w:tc>
          <w:tcPr>
            <w:tcW w:w="489" w:type="dxa"/>
          </w:tcPr>
          <w:p w14:paraId="257AACC7" w14:textId="77777777" w:rsidR="00982D78" w:rsidRDefault="00982D78">
            <w:pPr>
              <w:rPr>
                <w:rFonts w:ascii="Times New Roman" w:hAnsi="Times New Roman"/>
                <w:color w:val="000000" w:themeColor="text1"/>
                <w:sz w:val="1"/>
                <w:szCs w:val="1"/>
                <w:lang w:val="cs-CZ"/>
              </w:rPr>
            </w:pPr>
          </w:p>
        </w:tc>
        <w:tc>
          <w:tcPr>
            <w:tcW w:w="688" w:type="dxa"/>
          </w:tcPr>
          <w:p w14:paraId="6E4327E8" w14:textId="77777777" w:rsidR="00982D78" w:rsidRDefault="00982D78">
            <w:pPr>
              <w:rPr>
                <w:rFonts w:ascii="Times New Roman" w:hAnsi="Times New Roman"/>
                <w:color w:val="000000" w:themeColor="text1"/>
                <w:sz w:val="1"/>
                <w:szCs w:val="1"/>
                <w:lang w:val="cs-CZ"/>
              </w:rPr>
            </w:pPr>
          </w:p>
        </w:tc>
        <w:tc>
          <w:tcPr>
            <w:tcW w:w="364" w:type="dxa"/>
          </w:tcPr>
          <w:p w14:paraId="215ED26A" w14:textId="77777777" w:rsidR="00982D78" w:rsidRDefault="00982D78">
            <w:pPr>
              <w:rPr>
                <w:rFonts w:ascii="Times New Roman" w:hAnsi="Times New Roman"/>
                <w:color w:val="000000" w:themeColor="text1"/>
                <w:sz w:val="1"/>
                <w:szCs w:val="1"/>
                <w:lang w:val="cs-CZ"/>
              </w:rPr>
            </w:pPr>
          </w:p>
        </w:tc>
        <w:tc>
          <w:tcPr>
            <w:tcW w:w="436" w:type="dxa"/>
          </w:tcPr>
          <w:p w14:paraId="4DBAEBF9" w14:textId="77777777" w:rsidR="00982D78" w:rsidRDefault="00982D78">
            <w:pPr>
              <w:rPr>
                <w:rFonts w:ascii="Times New Roman" w:hAnsi="Times New Roman"/>
                <w:color w:val="000000" w:themeColor="text1"/>
                <w:sz w:val="1"/>
                <w:szCs w:val="1"/>
                <w:lang w:val="cs-CZ"/>
              </w:rPr>
            </w:pPr>
          </w:p>
        </w:tc>
        <w:tc>
          <w:tcPr>
            <w:tcW w:w="383" w:type="dxa"/>
          </w:tcPr>
          <w:p w14:paraId="16FB8388" w14:textId="77777777" w:rsidR="00982D78" w:rsidRDefault="00982D78">
            <w:pPr>
              <w:rPr>
                <w:rFonts w:ascii="Times New Roman" w:hAnsi="Times New Roman"/>
                <w:color w:val="000000" w:themeColor="text1"/>
                <w:sz w:val="1"/>
                <w:szCs w:val="1"/>
                <w:lang w:val="cs-CZ"/>
              </w:rPr>
            </w:pPr>
          </w:p>
        </w:tc>
        <w:tc>
          <w:tcPr>
            <w:tcW w:w="506" w:type="dxa"/>
          </w:tcPr>
          <w:p w14:paraId="49F1A43D" w14:textId="77777777" w:rsidR="00982D78" w:rsidRDefault="00982D78">
            <w:pPr>
              <w:rPr>
                <w:rFonts w:ascii="Times New Roman" w:hAnsi="Times New Roman"/>
                <w:color w:val="000000" w:themeColor="text1"/>
                <w:sz w:val="1"/>
                <w:szCs w:val="1"/>
                <w:lang w:val="cs-CZ"/>
              </w:rPr>
            </w:pPr>
          </w:p>
        </w:tc>
        <w:tc>
          <w:tcPr>
            <w:tcW w:w="447" w:type="dxa"/>
          </w:tcPr>
          <w:p w14:paraId="56369BF7" w14:textId="77777777" w:rsidR="00982D78" w:rsidRDefault="00982D78">
            <w:pPr>
              <w:rPr>
                <w:rFonts w:ascii="Times New Roman" w:hAnsi="Times New Roman"/>
                <w:color w:val="000000" w:themeColor="text1"/>
                <w:sz w:val="1"/>
                <w:szCs w:val="1"/>
                <w:lang w:val="cs-CZ"/>
              </w:rPr>
            </w:pPr>
          </w:p>
        </w:tc>
        <w:tc>
          <w:tcPr>
            <w:tcW w:w="364" w:type="dxa"/>
          </w:tcPr>
          <w:p w14:paraId="080A2A7A" w14:textId="77777777" w:rsidR="00982D78" w:rsidRDefault="00982D78">
            <w:pPr>
              <w:rPr>
                <w:rFonts w:ascii="Times New Roman" w:hAnsi="Times New Roman"/>
                <w:color w:val="000000" w:themeColor="text1"/>
                <w:sz w:val="1"/>
                <w:szCs w:val="1"/>
                <w:lang w:val="cs-CZ"/>
              </w:rPr>
            </w:pPr>
          </w:p>
        </w:tc>
        <w:tc>
          <w:tcPr>
            <w:tcW w:w="465" w:type="dxa"/>
          </w:tcPr>
          <w:p w14:paraId="090C3256" w14:textId="77777777" w:rsidR="00982D78" w:rsidRDefault="00982D78">
            <w:pPr>
              <w:rPr>
                <w:rFonts w:ascii="Times New Roman" w:hAnsi="Times New Roman"/>
                <w:color w:val="000000" w:themeColor="text1"/>
                <w:sz w:val="1"/>
                <w:szCs w:val="1"/>
                <w:lang w:val="cs-CZ"/>
              </w:rPr>
            </w:pPr>
          </w:p>
        </w:tc>
        <w:tc>
          <w:tcPr>
            <w:tcW w:w="501" w:type="dxa"/>
          </w:tcPr>
          <w:p w14:paraId="33F3C092" w14:textId="77777777" w:rsidR="00982D78" w:rsidRDefault="00982D78">
            <w:pPr>
              <w:rPr>
                <w:rFonts w:ascii="Times New Roman" w:hAnsi="Times New Roman"/>
                <w:color w:val="000000" w:themeColor="text1"/>
                <w:sz w:val="1"/>
                <w:szCs w:val="1"/>
                <w:lang w:val="cs-CZ"/>
              </w:rPr>
            </w:pPr>
          </w:p>
        </w:tc>
        <w:tc>
          <w:tcPr>
            <w:tcW w:w="393" w:type="dxa"/>
          </w:tcPr>
          <w:p w14:paraId="292F64C7" w14:textId="77777777" w:rsidR="00982D78" w:rsidRDefault="00982D78">
            <w:pPr>
              <w:rPr>
                <w:rFonts w:ascii="Times New Roman" w:hAnsi="Times New Roman"/>
                <w:color w:val="000000" w:themeColor="text1"/>
                <w:sz w:val="1"/>
                <w:szCs w:val="1"/>
                <w:lang w:val="cs-CZ"/>
              </w:rPr>
            </w:pPr>
          </w:p>
        </w:tc>
        <w:tc>
          <w:tcPr>
            <w:tcW w:w="364" w:type="dxa"/>
          </w:tcPr>
          <w:p w14:paraId="1A39E190" w14:textId="77777777" w:rsidR="00982D78" w:rsidRDefault="00982D78">
            <w:pPr>
              <w:rPr>
                <w:rFonts w:ascii="Times New Roman" w:hAnsi="Times New Roman"/>
                <w:color w:val="000000" w:themeColor="text1"/>
                <w:sz w:val="1"/>
                <w:szCs w:val="1"/>
                <w:lang w:val="cs-CZ"/>
              </w:rPr>
            </w:pPr>
          </w:p>
        </w:tc>
        <w:tc>
          <w:tcPr>
            <w:tcW w:w="592" w:type="dxa"/>
          </w:tcPr>
          <w:p w14:paraId="398F1ECA" w14:textId="77777777" w:rsidR="00982D78" w:rsidRDefault="00982D78">
            <w:pPr>
              <w:rPr>
                <w:rFonts w:ascii="Times New Roman" w:hAnsi="Times New Roman"/>
                <w:color w:val="000000" w:themeColor="text1"/>
                <w:sz w:val="1"/>
                <w:szCs w:val="1"/>
                <w:lang w:val="cs-CZ"/>
              </w:rPr>
            </w:pPr>
          </w:p>
        </w:tc>
        <w:tc>
          <w:tcPr>
            <w:tcW w:w="578" w:type="dxa"/>
          </w:tcPr>
          <w:p w14:paraId="429CFE2E" w14:textId="77777777" w:rsidR="00982D78" w:rsidRDefault="00982D78">
            <w:pPr>
              <w:rPr>
                <w:rFonts w:ascii="Times New Roman" w:hAnsi="Times New Roman"/>
                <w:color w:val="000000" w:themeColor="text1"/>
                <w:sz w:val="1"/>
                <w:szCs w:val="1"/>
                <w:lang w:val="cs-CZ"/>
              </w:rPr>
            </w:pPr>
          </w:p>
        </w:tc>
        <w:tc>
          <w:tcPr>
            <w:tcW w:w="683" w:type="dxa"/>
          </w:tcPr>
          <w:p w14:paraId="1BCFF98A" w14:textId="77777777" w:rsidR="00982D78" w:rsidRDefault="00982D78">
            <w:pPr>
              <w:rPr>
                <w:rFonts w:ascii="Times New Roman" w:hAnsi="Times New Roman"/>
                <w:color w:val="000000" w:themeColor="text1"/>
                <w:sz w:val="1"/>
                <w:szCs w:val="1"/>
                <w:lang w:val="cs-CZ"/>
              </w:rPr>
            </w:pPr>
          </w:p>
        </w:tc>
        <w:tc>
          <w:tcPr>
            <w:tcW w:w="652" w:type="dxa"/>
          </w:tcPr>
          <w:p w14:paraId="14A4D9E9" w14:textId="77777777" w:rsidR="00982D78" w:rsidRDefault="00982D78">
            <w:pPr>
              <w:rPr>
                <w:rFonts w:ascii="Times New Roman" w:hAnsi="Times New Roman"/>
                <w:color w:val="000000" w:themeColor="text1"/>
                <w:sz w:val="1"/>
                <w:szCs w:val="1"/>
                <w:lang w:val="cs-CZ"/>
              </w:rPr>
            </w:pPr>
          </w:p>
        </w:tc>
        <w:tc>
          <w:tcPr>
            <w:tcW w:w="660" w:type="dxa"/>
          </w:tcPr>
          <w:p w14:paraId="13486AA8" w14:textId="77777777" w:rsidR="00982D78" w:rsidRDefault="00982D78">
            <w:pPr>
              <w:rPr>
                <w:rFonts w:ascii="Times New Roman" w:hAnsi="Times New Roman"/>
                <w:color w:val="000000" w:themeColor="text1"/>
                <w:sz w:val="1"/>
                <w:szCs w:val="1"/>
                <w:lang w:val="cs-CZ"/>
              </w:rPr>
            </w:pPr>
          </w:p>
        </w:tc>
      </w:tr>
      <w:tr w:rsidR="00982D78" w14:paraId="221D5529" w14:textId="77777777">
        <w:trPr>
          <w:trHeight w:hRule="exact" w:val="73"/>
        </w:trPr>
        <w:tc>
          <w:tcPr>
            <w:tcW w:w="1874" w:type="dxa"/>
          </w:tcPr>
          <w:p w14:paraId="48C11592" w14:textId="77777777" w:rsidR="00982D78" w:rsidRDefault="00982D78">
            <w:pPr>
              <w:rPr>
                <w:rFonts w:ascii="Times New Roman" w:hAnsi="Times New Roman"/>
                <w:color w:val="000000" w:themeColor="text1"/>
                <w:sz w:val="1"/>
                <w:szCs w:val="1"/>
                <w:lang w:val="cs-CZ"/>
              </w:rPr>
            </w:pPr>
          </w:p>
        </w:tc>
        <w:tc>
          <w:tcPr>
            <w:tcW w:w="489" w:type="dxa"/>
          </w:tcPr>
          <w:p w14:paraId="32654C4B" w14:textId="77777777" w:rsidR="00982D78" w:rsidRDefault="00982D78">
            <w:pPr>
              <w:rPr>
                <w:rFonts w:ascii="Times New Roman" w:hAnsi="Times New Roman"/>
                <w:color w:val="000000" w:themeColor="text1"/>
                <w:sz w:val="1"/>
                <w:szCs w:val="1"/>
                <w:lang w:val="cs-CZ"/>
              </w:rPr>
            </w:pPr>
          </w:p>
        </w:tc>
        <w:tc>
          <w:tcPr>
            <w:tcW w:w="1822" w:type="dxa"/>
          </w:tcPr>
          <w:p w14:paraId="732CB34F" w14:textId="77777777" w:rsidR="00982D78" w:rsidRDefault="00982D78">
            <w:pPr>
              <w:rPr>
                <w:rFonts w:ascii="Times New Roman" w:hAnsi="Times New Roman"/>
                <w:color w:val="000000" w:themeColor="text1"/>
                <w:sz w:val="1"/>
                <w:szCs w:val="1"/>
                <w:lang w:val="cs-CZ"/>
              </w:rPr>
            </w:pPr>
          </w:p>
        </w:tc>
        <w:tc>
          <w:tcPr>
            <w:tcW w:w="472" w:type="dxa"/>
          </w:tcPr>
          <w:p w14:paraId="14E7C447" w14:textId="77777777" w:rsidR="00982D78" w:rsidRDefault="00982D78">
            <w:pPr>
              <w:rPr>
                <w:rFonts w:ascii="Times New Roman" w:hAnsi="Times New Roman"/>
                <w:color w:val="000000" w:themeColor="text1"/>
                <w:sz w:val="1"/>
                <w:szCs w:val="1"/>
                <w:lang w:val="cs-CZ"/>
              </w:rPr>
            </w:pPr>
          </w:p>
        </w:tc>
        <w:tc>
          <w:tcPr>
            <w:tcW w:w="669" w:type="dxa"/>
          </w:tcPr>
          <w:p w14:paraId="1A61A4E6" w14:textId="77777777" w:rsidR="00982D78" w:rsidRDefault="00982D78">
            <w:pPr>
              <w:rPr>
                <w:rFonts w:ascii="Times New Roman" w:hAnsi="Times New Roman"/>
                <w:color w:val="000000" w:themeColor="text1"/>
                <w:sz w:val="1"/>
                <w:szCs w:val="1"/>
                <w:lang w:val="cs-CZ"/>
              </w:rPr>
            </w:pPr>
          </w:p>
        </w:tc>
        <w:tc>
          <w:tcPr>
            <w:tcW w:w="526" w:type="dxa"/>
          </w:tcPr>
          <w:p w14:paraId="2EFFBB83" w14:textId="77777777" w:rsidR="00982D78" w:rsidRDefault="00982D78">
            <w:pPr>
              <w:rPr>
                <w:rFonts w:ascii="Times New Roman" w:hAnsi="Times New Roman"/>
                <w:color w:val="000000" w:themeColor="text1"/>
                <w:sz w:val="1"/>
                <w:szCs w:val="1"/>
                <w:lang w:val="cs-CZ"/>
              </w:rPr>
            </w:pPr>
          </w:p>
        </w:tc>
        <w:tc>
          <w:tcPr>
            <w:tcW w:w="489" w:type="dxa"/>
          </w:tcPr>
          <w:p w14:paraId="23C94DA9" w14:textId="77777777" w:rsidR="00982D78" w:rsidRDefault="00982D78">
            <w:pPr>
              <w:rPr>
                <w:rFonts w:ascii="Times New Roman" w:hAnsi="Times New Roman"/>
                <w:color w:val="000000" w:themeColor="text1"/>
                <w:sz w:val="1"/>
                <w:szCs w:val="1"/>
                <w:lang w:val="cs-CZ"/>
              </w:rPr>
            </w:pPr>
          </w:p>
        </w:tc>
        <w:tc>
          <w:tcPr>
            <w:tcW w:w="688" w:type="dxa"/>
          </w:tcPr>
          <w:p w14:paraId="7CB5014A" w14:textId="77777777" w:rsidR="00982D78" w:rsidRDefault="00982D78">
            <w:pPr>
              <w:rPr>
                <w:rFonts w:ascii="Times New Roman" w:hAnsi="Times New Roman"/>
                <w:color w:val="000000" w:themeColor="text1"/>
                <w:sz w:val="1"/>
                <w:szCs w:val="1"/>
                <w:lang w:val="cs-CZ"/>
              </w:rPr>
            </w:pPr>
          </w:p>
        </w:tc>
        <w:tc>
          <w:tcPr>
            <w:tcW w:w="364" w:type="dxa"/>
          </w:tcPr>
          <w:p w14:paraId="46FF7D3A" w14:textId="77777777" w:rsidR="00982D78" w:rsidRDefault="00982D78">
            <w:pPr>
              <w:rPr>
                <w:rFonts w:ascii="Times New Roman" w:hAnsi="Times New Roman"/>
                <w:color w:val="000000" w:themeColor="text1"/>
                <w:sz w:val="1"/>
                <w:szCs w:val="1"/>
                <w:lang w:val="cs-CZ"/>
              </w:rPr>
            </w:pPr>
          </w:p>
        </w:tc>
        <w:tc>
          <w:tcPr>
            <w:tcW w:w="436" w:type="dxa"/>
          </w:tcPr>
          <w:p w14:paraId="5273F1F6" w14:textId="77777777" w:rsidR="00982D78" w:rsidRDefault="00982D78">
            <w:pPr>
              <w:rPr>
                <w:rFonts w:ascii="Times New Roman" w:hAnsi="Times New Roman"/>
                <w:color w:val="000000" w:themeColor="text1"/>
                <w:sz w:val="1"/>
                <w:szCs w:val="1"/>
                <w:lang w:val="cs-CZ"/>
              </w:rPr>
            </w:pPr>
          </w:p>
        </w:tc>
        <w:tc>
          <w:tcPr>
            <w:tcW w:w="383" w:type="dxa"/>
          </w:tcPr>
          <w:p w14:paraId="451646AE" w14:textId="77777777" w:rsidR="00982D78" w:rsidRDefault="00982D78">
            <w:pPr>
              <w:rPr>
                <w:rFonts w:ascii="Times New Roman" w:hAnsi="Times New Roman"/>
                <w:color w:val="000000" w:themeColor="text1"/>
                <w:sz w:val="1"/>
                <w:szCs w:val="1"/>
                <w:lang w:val="cs-CZ"/>
              </w:rPr>
            </w:pPr>
          </w:p>
        </w:tc>
        <w:tc>
          <w:tcPr>
            <w:tcW w:w="506" w:type="dxa"/>
          </w:tcPr>
          <w:p w14:paraId="02A252A9" w14:textId="77777777" w:rsidR="00982D78" w:rsidRDefault="00982D78">
            <w:pPr>
              <w:rPr>
                <w:rFonts w:ascii="Times New Roman" w:hAnsi="Times New Roman"/>
                <w:color w:val="000000" w:themeColor="text1"/>
                <w:sz w:val="1"/>
                <w:szCs w:val="1"/>
                <w:lang w:val="cs-CZ"/>
              </w:rPr>
            </w:pPr>
          </w:p>
        </w:tc>
        <w:tc>
          <w:tcPr>
            <w:tcW w:w="447" w:type="dxa"/>
          </w:tcPr>
          <w:p w14:paraId="2849E1E1" w14:textId="77777777" w:rsidR="00982D78" w:rsidRDefault="00982D78">
            <w:pPr>
              <w:rPr>
                <w:rFonts w:ascii="Times New Roman" w:hAnsi="Times New Roman"/>
                <w:color w:val="000000" w:themeColor="text1"/>
                <w:sz w:val="1"/>
                <w:szCs w:val="1"/>
                <w:lang w:val="cs-CZ"/>
              </w:rPr>
            </w:pPr>
          </w:p>
        </w:tc>
        <w:tc>
          <w:tcPr>
            <w:tcW w:w="364" w:type="dxa"/>
          </w:tcPr>
          <w:p w14:paraId="356B4F54" w14:textId="77777777" w:rsidR="00982D78" w:rsidRDefault="00982D78">
            <w:pPr>
              <w:rPr>
                <w:rFonts w:ascii="Times New Roman" w:hAnsi="Times New Roman"/>
                <w:color w:val="000000" w:themeColor="text1"/>
                <w:sz w:val="1"/>
                <w:szCs w:val="1"/>
                <w:lang w:val="cs-CZ"/>
              </w:rPr>
            </w:pPr>
          </w:p>
        </w:tc>
        <w:tc>
          <w:tcPr>
            <w:tcW w:w="465" w:type="dxa"/>
          </w:tcPr>
          <w:p w14:paraId="70CF2B25" w14:textId="77777777" w:rsidR="00982D78" w:rsidRDefault="00982D78">
            <w:pPr>
              <w:rPr>
                <w:rFonts w:ascii="Times New Roman" w:hAnsi="Times New Roman"/>
                <w:color w:val="000000" w:themeColor="text1"/>
                <w:sz w:val="1"/>
                <w:szCs w:val="1"/>
                <w:lang w:val="cs-CZ"/>
              </w:rPr>
            </w:pPr>
          </w:p>
        </w:tc>
        <w:tc>
          <w:tcPr>
            <w:tcW w:w="501" w:type="dxa"/>
          </w:tcPr>
          <w:p w14:paraId="56B71E48" w14:textId="77777777" w:rsidR="00982D78" w:rsidRDefault="00982D78">
            <w:pPr>
              <w:rPr>
                <w:rFonts w:ascii="Times New Roman" w:hAnsi="Times New Roman"/>
                <w:color w:val="000000" w:themeColor="text1"/>
                <w:sz w:val="1"/>
                <w:szCs w:val="1"/>
                <w:lang w:val="cs-CZ"/>
              </w:rPr>
            </w:pPr>
          </w:p>
        </w:tc>
        <w:tc>
          <w:tcPr>
            <w:tcW w:w="393" w:type="dxa"/>
          </w:tcPr>
          <w:p w14:paraId="4A11831A" w14:textId="77777777" w:rsidR="00982D78" w:rsidRDefault="00982D78">
            <w:pPr>
              <w:rPr>
                <w:rFonts w:ascii="Times New Roman" w:hAnsi="Times New Roman"/>
                <w:color w:val="000000" w:themeColor="text1"/>
                <w:sz w:val="1"/>
                <w:szCs w:val="1"/>
                <w:lang w:val="cs-CZ"/>
              </w:rPr>
            </w:pPr>
          </w:p>
        </w:tc>
        <w:tc>
          <w:tcPr>
            <w:tcW w:w="364" w:type="dxa"/>
          </w:tcPr>
          <w:p w14:paraId="1CDF5936" w14:textId="77777777" w:rsidR="00982D78" w:rsidRDefault="00982D78">
            <w:pPr>
              <w:rPr>
                <w:rFonts w:ascii="Times New Roman" w:hAnsi="Times New Roman"/>
                <w:color w:val="000000" w:themeColor="text1"/>
                <w:sz w:val="1"/>
                <w:szCs w:val="1"/>
                <w:lang w:val="cs-CZ"/>
              </w:rPr>
            </w:pPr>
          </w:p>
        </w:tc>
        <w:tc>
          <w:tcPr>
            <w:tcW w:w="592" w:type="dxa"/>
          </w:tcPr>
          <w:p w14:paraId="3F6E1B26" w14:textId="77777777" w:rsidR="00982D78" w:rsidRDefault="00982D78">
            <w:pPr>
              <w:rPr>
                <w:rFonts w:ascii="Times New Roman" w:hAnsi="Times New Roman"/>
                <w:color w:val="000000" w:themeColor="text1"/>
                <w:sz w:val="1"/>
                <w:szCs w:val="1"/>
                <w:lang w:val="cs-CZ"/>
              </w:rPr>
            </w:pPr>
          </w:p>
        </w:tc>
        <w:tc>
          <w:tcPr>
            <w:tcW w:w="578" w:type="dxa"/>
          </w:tcPr>
          <w:p w14:paraId="7E1452EC" w14:textId="77777777" w:rsidR="00982D78" w:rsidRDefault="00982D78">
            <w:pPr>
              <w:rPr>
                <w:rFonts w:ascii="Times New Roman" w:hAnsi="Times New Roman"/>
                <w:color w:val="000000" w:themeColor="text1"/>
                <w:sz w:val="1"/>
                <w:szCs w:val="1"/>
                <w:lang w:val="cs-CZ"/>
              </w:rPr>
            </w:pPr>
          </w:p>
        </w:tc>
        <w:tc>
          <w:tcPr>
            <w:tcW w:w="683" w:type="dxa"/>
          </w:tcPr>
          <w:p w14:paraId="6CBE2AEE" w14:textId="77777777" w:rsidR="00982D78" w:rsidRDefault="00982D78">
            <w:pPr>
              <w:rPr>
                <w:rFonts w:ascii="Times New Roman" w:hAnsi="Times New Roman"/>
                <w:color w:val="000000" w:themeColor="text1"/>
                <w:sz w:val="1"/>
                <w:szCs w:val="1"/>
                <w:lang w:val="cs-CZ"/>
              </w:rPr>
            </w:pPr>
          </w:p>
        </w:tc>
        <w:tc>
          <w:tcPr>
            <w:tcW w:w="652" w:type="dxa"/>
          </w:tcPr>
          <w:p w14:paraId="5681EEC3" w14:textId="77777777" w:rsidR="00982D78" w:rsidRDefault="00982D78">
            <w:pPr>
              <w:rPr>
                <w:rFonts w:ascii="Times New Roman" w:hAnsi="Times New Roman"/>
                <w:color w:val="000000" w:themeColor="text1"/>
                <w:sz w:val="1"/>
                <w:szCs w:val="1"/>
                <w:lang w:val="cs-CZ"/>
              </w:rPr>
            </w:pPr>
          </w:p>
        </w:tc>
        <w:tc>
          <w:tcPr>
            <w:tcW w:w="660" w:type="dxa"/>
          </w:tcPr>
          <w:p w14:paraId="51B183E2" w14:textId="77777777" w:rsidR="00982D78" w:rsidRDefault="00982D78">
            <w:pPr>
              <w:rPr>
                <w:rFonts w:ascii="Times New Roman" w:hAnsi="Times New Roman"/>
                <w:color w:val="000000" w:themeColor="text1"/>
                <w:sz w:val="1"/>
                <w:szCs w:val="1"/>
                <w:lang w:val="cs-CZ"/>
              </w:rPr>
            </w:pPr>
          </w:p>
        </w:tc>
      </w:tr>
      <w:tr w:rsidR="00982D78" w14:paraId="3BC261C0" w14:textId="77777777">
        <w:trPr>
          <w:trHeight w:hRule="exact" w:val="73"/>
        </w:trPr>
        <w:tc>
          <w:tcPr>
            <w:tcW w:w="1874" w:type="dxa"/>
          </w:tcPr>
          <w:p w14:paraId="5A58DA7D" w14:textId="77777777" w:rsidR="00982D78" w:rsidRDefault="00982D78">
            <w:pPr>
              <w:rPr>
                <w:rFonts w:ascii="Times New Roman" w:hAnsi="Times New Roman"/>
                <w:color w:val="000000" w:themeColor="text1"/>
                <w:sz w:val="1"/>
                <w:szCs w:val="1"/>
                <w:lang w:val="cs-CZ"/>
              </w:rPr>
            </w:pPr>
          </w:p>
        </w:tc>
        <w:tc>
          <w:tcPr>
            <w:tcW w:w="489" w:type="dxa"/>
          </w:tcPr>
          <w:p w14:paraId="1DC2CA06" w14:textId="77777777" w:rsidR="00982D78" w:rsidRDefault="00982D78">
            <w:pPr>
              <w:rPr>
                <w:rFonts w:ascii="Times New Roman" w:hAnsi="Times New Roman"/>
                <w:color w:val="000000" w:themeColor="text1"/>
                <w:sz w:val="1"/>
                <w:szCs w:val="1"/>
                <w:lang w:val="cs-CZ"/>
              </w:rPr>
            </w:pPr>
          </w:p>
        </w:tc>
        <w:tc>
          <w:tcPr>
            <w:tcW w:w="1822" w:type="dxa"/>
          </w:tcPr>
          <w:p w14:paraId="54CD0F23" w14:textId="77777777" w:rsidR="00982D78" w:rsidRDefault="00982D78">
            <w:pPr>
              <w:rPr>
                <w:rFonts w:ascii="Times New Roman" w:hAnsi="Times New Roman"/>
                <w:color w:val="000000" w:themeColor="text1"/>
                <w:sz w:val="1"/>
                <w:szCs w:val="1"/>
                <w:lang w:val="cs-CZ"/>
              </w:rPr>
            </w:pPr>
          </w:p>
        </w:tc>
        <w:tc>
          <w:tcPr>
            <w:tcW w:w="472" w:type="dxa"/>
          </w:tcPr>
          <w:p w14:paraId="59CA8C14" w14:textId="77777777" w:rsidR="00982D78" w:rsidRDefault="00982D78">
            <w:pPr>
              <w:rPr>
                <w:rFonts w:ascii="Times New Roman" w:hAnsi="Times New Roman"/>
                <w:color w:val="000000" w:themeColor="text1"/>
                <w:sz w:val="1"/>
                <w:szCs w:val="1"/>
                <w:lang w:val="cs-CZ"/>
              </w:rPr>
            </w:pPr>
          </w:p>
        </w:tc>
        <w:tc>
          <w:tcPr>
            <w:tcW w:w="669" w:type="dxa"/>
          </w:tcPr>
          <w:p w14:paraId="4A6CB75A"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7C2DA9A" w14:textId="77777777" w:rsidR="00982D78" w:rsidRDefault="00000000">
            <w:pPr>
              <w:spacing w:before="1"/>
              <w:ind w:left="183"/>
              <w:jc w:val="both"/>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89" w:type="dxa"/>
          </w:tcPr>
          <w:p w14:paraId="194916CC"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3FC4336" w14:textId="77777777" w:rsidR="00982D78" w:rsidRDefault="00000000">
            <w:pPr>
              <w:spacing w:before="1"/>
              <w:ind w:left="52"/>
              <w:jc w:val="both"/>
              <w:rPr>
                <w:rFonts w:ascii="Times New Roman" w:hAnsi="Times New Roman" w:cs="Times New Roman"/>
                <w:color w:val="010302"/>
              </w:rPr>
            </w:pPr>
            <w:r>
              <w:rPr>
                <w:rFonts w:ascii="Calibri" w:hAnsi="Calibri" w:cs="Calibri"/>
                <w:color w:val="000000"/>
                <w:sz w:val="6"/>
                <w:szCs w:val="6"/>
                <w:lang w:val="cs-CZ"/>
              </w:rPr>
              <w:t>TMBMC25J5A5018861</w:t>
            </w:r>
            <w:r>
              <w:rPr>
                <w:rFonts w:ascii="Times New Roman" w:hAnsi="Times New Roman" w:cs="Times New Roman"/>
                <w:sz w:val="6"/>
                <w:szCs w:val="6"/>
              </w:rPr>
              <w:t xml:space="preserve"> </w:t>
            </w:r>
          </w:p>
        </w:tc>
        <w:tc>
          <w:tcPr>
            <w:tcW w:w="364" w:type="dxa"/>
          </w:tcPr>
          <w:p w14:paraId="1FAB43D0"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08554A33"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23.12.2009</w:t>
            </w:r>
            <w:r>
              <w:rPr>
                <w:rFonts w:ascii="Times New Roman" w:hAnsi="Times New Roman" w:cs="Times New Roman"/>
                <w:sz w:val="6"/>
                <w:szCs w:val="6"/>
              </w:rPr>
              <w:t xml:space="preserve"> </w:t>
            </w:r>
          </w:p>
        </w:tc>
        <w:tc>
          <w:tcPr>
            <w:tcW w:w="383" w:type="dxa"/>
          </w:tcPr>
          <w:p w14:paraId="4B0C2C8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D14A151"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UAM221167</w:t>
            </w:r>
            <w:r>
              <w:rPr>
                <w:rFonts w:ascii="Times New Roman" w:hAnsi="Times New Roman" w:cs="Times New Roman"/>
                <w:sz w:val="6"/>
                <w:szCs w:val="6"/>
              </w:rPr>
              <w:t xml:space="preserve"> </w:t>
            </w:r>
          </w:p>
        </w:tc>
        <w:tc>
          <w:tcPr>
            <w:tcW w:w="447" w:type="dxa"/>
          </w:tcPr>
          <w:p w14:paraId="0B7D6058"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1896</w:t>
            </w:r>
            <w:r>
              <w:rPr>
                <w:rFonts w:ascii="Times New Roman" w:hAnsi="Times New Roman" w:cs="Times New Roman"/>
                <w:sz w:val="6"/>
                <w:szCs w:val="6"/>
              </w:rPr>
              <w:t xml:space="preserve"> </w:t>
            </w:r>
          </w:p>
        </w:tc>
        <w:tc>
          <w:tcPr>
            <w:tcW w:w="364" w:type="dxa"/>
          </w:tcPr>
          <w:p w14:paraId="63E5C11F"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002EA219"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1670</w:t>
            </w:r>
            <w:r>
              <w:rPr>
                <w:rFonts w:ascii="Times New Roman" w:hAnsi="Times New Roman" w:cs="Times New Roman"/>
                <w:sz w:val="6"/>
                <w:szCs w:val="6"/>
              </w:rPr>
              <w:t xml:space="preserve"> </w:t>
            </w:r>
          </w:p>
        </w:tc>
        <w:tc>
          <w:tcPr>
            <w:tcW w:w="501" w:type="dxa"/>
          </w:tcPr>
          <w:p w14:paraId="180D58C6" w14:textId="77777777" w:rsidR="00982D78" w:rsidRDefault="00000000">
            <w:pPr>
              <w:spacing w:before="1"/>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5313668B"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A51B6B3"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BDAB2A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102 000 Kč</w:t>
            </w:r>
            <w:r>
              <w:rPr>
                <w:rFonts w:ascii="Times New Roman" w:hAnsi="Times New Roman" w:cs="Times New Roman"/>
                <w:sz w:val="6"/>
                <w:szCs w:val="6"/>
              </w:rPr>
              <w:t xml:space="preserve"> </w:t>
            </w:r>
          </w:p>
        </w:tc>
        <w:tc>
          <w:tcPr>
            <w:tcW w:w="578" w:type="dxa"/>
            <w:vMerge w:val="restart"/>
            <w:tcBorders>
              <w:bottom w:val="nil"/>
            </w:tcBorders>
          </w:tcPr>
          <w:p w14:paraId="30050218" w14:textId="77777777" w:rsidR="00982D78" w:rsidRDefault="00982D78">
            <w:pPr>
              <w:rPr>
                <w:rFonts w:ascii="Times New Roman" w:hAnsi="Times New Roman"/>
                <w:color w:val="000000" w:themeColor="text1"/>
                <w:sz w:val="24"/>
                <w:szCs w:val="24"/>
                <w:lang w:val="cs-CZ"/>
              </w:rPr>
            </w:pPr>
          </w:p>
        </w:tc>
        <w:tc>
          <w:tcPr>
            <w:tcW w:w="683" w:type="dxa"/>
          </w:tcPr>
          <w:p w14:paraId="4B2E207E"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1628</w:t>
            </w:r>
            <w:r>
              <w:rPr>
                <w:rFonts w:ascii="Times New Roman" w:hAnsi="Times New Roman" w:cs="Times New Roman"/>
                <w:sz w:val="6"/>
                <w:szCs w:val="6"/>
              </w:rPr>
              <w:t xml:space="preserve"> </w:t>
            </w:r>
          </w:p>
        </w:tc>
        <w:tc>
          <w:tcPr>
            <w:tcW w:w="652" w:type="dxa"/>
          </w:tcPr>
          <w:p w14:paraId="43A17071"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1628</w:t>
            </w:r>
            <w:r>
              <w:rPr>
                <w:rFonts w:ascii="Times New Roman" w:hAnsi="Times New Roman" w:cs="Times New Roman"/>
                <w:sz w:val="6"/>
                <w:szCs w:val="6"/>
              </w:rPr>
              <w:t xml:space="preserve"> </w:t>
            </w:r>
          </w:p>
        </w:tc>
        <w:tc>
          <w:tcPr>
            <w:tcW w:w="660" w:type="dxa"/>
          </w:tcPr>
          <w:p w14:paraId="236383C2"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1628</w:t>
            </w:r>
            <w:r>
              <w:rPr>
                <w:rFonts w:ascii="Times New Roman" w:hAnsi="Times New Roman" w:cs="Times New Roman"/>
                <w:sz w:val="6"/>
                <w:szCs w:val="6"/>
              </w:rPr>
              <w:t xml:space="preserve"> </w:t>
            </w:r>
          </w:p>
        </w:tc>
      </w:tr>
      <w:tr w:rsidR="00982D78" w14:paraId="0D114DC1" w14:textId="77777777">
        <w:trPr>
          <w:trHeight w:hRule="exact" w:val="73"/>
        </w:trPr>
        <w:tc>
          <w:tcPr>
            <w:tcW w:w="1874" w:type="dxa"/>
          </w:tcPr>
          <w:p w14:paraId="2B2CC60A" w14:textId="77777777" w:rsidR="00982D78" w:rsidRDefault="00000000">
            <w:pPr>
              <w:spacing w:before="1"/>
              <w:ind w:left="673"/>
              <w:jc w:val="both"/>
              <w:rPr>
                <w:rFonts w:ascii="Times New Roman" w:hAnsi="Times New Roman" w:cs="Times New Roman"/>
                <w:color w:val="010302"/>
              </w:rPr>
            </w:pPr>
            <w:r>
              <w:rPr>
                <w:rFonts w:ascii="Calibri" w:hAnsi="Calibri" w:cs="Calibri"/>
                <w:color w:val="000000"/>
                <w:sz w:val="6"/>
                <w:szCs w:val="6"/>
                <w:lang w:val="cs-CZ"/>
              </w:rPr>
              <w:t>Krajský soud v Plzni</w:t>
            </w:r>
            <w:r>
              <w:rPr>
                <w:rFonts w:ascii="Times New Roman" w:hAnsi="Times New Roman" w:cs="Times New Roman"/>
                <w:sz w:val="6"/>
                <w:szCs w:val="6"/>
              </w:rPr>
              <w:t xml:space="preserve"> </w:t>
            </w:r>
          </w:p>
        </w:tc>
        <w:tc>
          <w:tcPr>
            <w:tcW w:w="489" w:type="dxa"/>
          </w:tcPr>
          <w:p w14:paraId="6FB62574"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9C7B958"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E1E3584" w14:textId="77777777" w:rsidR="00982D78" w:rsidRDefault="00000000">
            <w:pPr>
              <w:spacing w:before="1"/>
              <w:ind w:left="9" w:right="-17"/>
              <w:jc w:val="both"/>
              <w:rPr>
                <w:rFonts w:ascii="Times New Roman" w:hAnsi="Times New Roman" w:cs="Times New Roman"/>
                <w:color w:val="010302"/>
              </w:rPr>
            </w:pPr>
            <w:r>
              <w:rPr>
                <w:rFonts w:ascii="Calibri" w:hAnsi="Calibri" w:cs="Calibri"/>
                <w:color w:val="000000"/>
                <w:sz w:val="6"/>
                <w:szCs w:val="6"/>
                <w:lang w:val="cs-CZ"/>
              </w:rPr>
              <w:t xml:space="preserve">ODA SUPERB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 xml:space="preserve"> /</w:t>
            </w:r>
            <w:r>
              <w:rPr>
                <w:rFonts w:ascii="Times New Roman" w:hAnsi="Times New Roman" w:cs="Times New Roman"/>
                <w:sz w:val="6"/>
                <w:szCs w:val="6"/>
              </w:rPr>
              <w:t xml:space="preserve"> </w:t>
            </w:r>
          </w:p>
        </w:tc>
        <w:tc>
          <w:tcPr>
            <w:tcW w:w="669" w:type="dxa"/>
          </w:tcPr>
          <w:p w14:paraId="27F7ECE9"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D4865F5"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SEDAN</w:t>
            </w:r>
            <w:r>
              <w:rPr>
                <w:rFonts w:ascii="Times New Roman" w:hAnsi="Times New Roman" w:cs="Times New Roman"/>
                <w:sz w:val="6"/>
                <w:szCs w:val="6"/>
              </w:rPr>
              <w:t xml:space="preserve"> </w:t>
            </w:r>
          </w:p>
        </w:tc>
        <w:tc>
          <w:tcPr>
            <w:tcW w:w="489" w:type="dxa"/>
          </w:tcPr>
          <w:p w14:paraId="0D7C5481"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5C28CEF" w14:textId="77777777" w:rsidR="00982D78" w:rsidRDefault="00000000">
            <w:pPr>
              <w:spacing w:before="1"/>
              <w:ind w:left="62"/>
              <w:jc w:val="both"/>
              <w:rPr>
                <w:rFonts w:ascii="Times New Roman" w:hAnsi="Times New Roman" w:cs="Times New Roman"/>
                <w:color w:val="010302"/>
              </w:rPr>
            </w:pPr>
            <w:r>
              <w:rPr>
                <w:rFonts w:ascii="Calibri" w:hAnsi="Calibri" w:cs="Calibri"/>
                <w:color w:val="000000"/>
                <w:sz w:val="6"/>
                <w:szCs w:val="6"/>
                <w:lang w:val="cs-CZ"/>
              </w:rPr>
              <w:t>TMBCF73T5C9044814</w:t>
            </w:r>
            <w:r>
              <w:rPr>
                <w:rFonts w:ascii="Times New Roman" w:hAnsi="Times New Roman" w:cs="Times New Roman"/>
                <w:sz w:val="6"/>
                <w:szCs w:val="6"/>
              </w:rPr>
              <w:t xml:space="preserve"> </w:t>
            </w:r>
          </w:p>
        </w:tc>
        <w:tc>
          <w:tcPr>
            <w:tcW w:w="364" w:type="dxa"/>
          </w:tcPr>
          <w:p w14:paraId="43A5B63E"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474D4775"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02.04.2012</w:t>
            </w:r>
            <w:r>
              <w:rPr>
                <w:rFonts w:ascii="Times New Roman" w:hAnsi="Times New Roman" w:cs="Times New Roman"/>
                <w:sz w:val="6"/>
                <w:szCs w:val="6"/>
              </w:rPr>
              <w:t xml:space="preserve"> </w:t>
            </w:r>
          </w:p>
        </w:tc>
        <w:tc>
          <w:tcPr>
            <w:tcW w:w="383" w:type="dxa"/>
          </w:tcPr>
          <w:p w14:paraId="7ABB32A9"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A937175" w14:textId="77777777" w:rsidR="00982D78" w:rsidRDefault="00000000">
            <w:pPr>
              <w:spacing w:before="1"/>
              <w:ind w:left="113"/>
              <w:jc w:val="both"/>
              <w:rPr>
                <w:rFonts w:ascii="Times New Roman" w:hAnsi="Times New Roman" w:cs="Times New Roman"/>
                <w:color w:val="010302"/>
              </w:rPr>
            </w:pPr>
            <w:r>
              <w:rPr>
                <w:rFonts w:ascii="Calibri" w:hAnsi="Calibri" w:cs="Calibri"/>
                <w:color w:val="000000"/>
                <w:sz w:val="6"/>
                <w:szCs w:val="6"/>
                <w:lang w:val="cs-CZ"/>
              </w:rPr>
              <w:t>UAJ505526</w:t>
            </w:r>
            <w:r>
              <w:rPr>
                <w:rFonts w:ascii="Times New Roman" w:hAnsi="Times New Roman" w:cs="Times New Roman"/>
                <w:sz w:val="6"/>
                <w:szCs w:val="6"/>
              </w:rPr>
              <w:t xml:space="preserve"> </w:t>
            </w:r>
          </w:p>
        </w:tc>
        <w:tc>
          <w:tcPr>
            <w:tcW w:w="447" w:type="dxa"/>
          </w:tcPr>
          <w:p w14:paraId="05747D49"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0F6FCA9"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125  </w:t>
            </w:r>
          </w:p>
        </w:tc>
        <w:tc>
          <w:tcPr>
            <w:tcW w:w="465" w:type="dxa"/>
          </w:tcPr>
          <w:p w14:paraId="7E47C080"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2195</w:t>
            </w:r>
            <w:r>
              <w:rPr>
                <w:rFonts w:ascii="Times New Roman" w:hAnsi="Times New Roman" w:cs="Times New Roman"/>
                <w:sz w:val="6"/>
                <w:szCs w:val="6"/>
              </w:rPr>
              <w:t xml:space="preserve"> </w:t>
            </w:r>
          </w:p>
        </w:tc>
        <w:tc>
          <w:tcPr>
            <w:tcW w:w="501" w:type="dxa"/>
          </w:tcPr>
          <w:p w14:paraId="21B0D7ED"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8586875"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2ABFD50"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B21B15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175 000 Kč</w:t>
            </w:r>
            <w:r>
              <w:rPr>
                <w:rFonts w:ascii="Times New Roman" w:hAnsi="Times New Roman" w:cs="Times New Roman"/>
                <w:sz w:val="6"/>
                <w:szCs w:val="6"/>
              </w:rPr>
              <w:t xml:space="preserve"> </w:t>
            </w:r>
          </w:p>
        </w:tc>
        <w:tc>
          <w:tcPr>
            <w:tcW w:w="578" w:type="dxa"/>
            <w:vMerge/>
            <w:tcBorders>
              <w:top w:val="nil"/>
              <w:bottom w:val="nil"/>
            </w:tcBorders>
          </w:tcPr>
          <w:p w14:paraId="069E2BAF" w14:textId="77777777" w:rsidR="00982D78" w:rsidRDefault="00982D78">
            <w:pPr>
              <w:rPr>
                <w:rFonts w:ascii="Times New Roman" w:hAnsi="Times New Roman"/>
                <w:color w:val="000000" w:themeColor="text1"/>
                <w:sz w:val="1"/>
                <w:szCs w:val="1"/>
                <w:lang w:val="cs-CZ"/>
              </w:rPr>
            </w:pPr>
          </w:p>
        </w:tc>
        <w:tc>
          <w:tcPr>
            <w:tcW w:w="683" w:type="dxa"/>
          </w:tcPr>
          <w:p w14:paraId="7CFE8574"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4095</w:t>
            </w:r>
            <w:r>
              <w:rPr>
                <w:rFonts w:ascii="Times New Roman" w:hAnsi="Times New Roman" w:cs="Times New Roman"/>
                <w:sz w:val="6"/>
                <w:szCs w:val="6"/>
              </w:rPr>
              <w:t xml:space="preserve"> </w:t>
            </w:r>
          </w:p>
        </w:tc>
        <w:tc>
          <w:tcPr>
            <w:tcW w:w="652" w:type="dxa"/>
          </w:tcPr>
          <w:p w14:paraId="4B52ABC6"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4095</w:t>
            </w:r>
            <w:r>
              <w:rPr>
                <w:rFonts w:ascii="Times New Roman" w:hAnsi="Times New Roman" w:cs="Times New Roman"/>
                <w:sz w:val="6"/>
                <w:szCs w:val="6"/>
              </w:rPr>
              <w:t xml:space="preserve"> </w:t>
            </w:r>
          </w:p>
        </w:tc>
        <w:tc>
          <w:tcPr>
            <w:tcW w:w="660" w:type="dxa"/>
          </w:tcPr>
          <w:p w14:paraId="3D94B5DA"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4095</w:t>
            </w:r>
            <w:r>
              <w:rPr>
                <w:rFonts w:ascii="Times New Roman" w:hAnsi="Times New Roman" w:cs="Times New Roman"/>
                <w:sz w:val="6"/>
                <w:szCs w:val="6"/>
              </w:rPr>
              <w:t xml:space="preserve"> </w:t>
            </w:r>
          </w:p>
        </w:tc>
      </w:tr>
      <w:tr w:rsidR="00982D78" w14:paraId="72A18959" w14:textId="77777777">
        <w:trPr>
          <w:trHeight w:hRule="exact" w:val="73"/>
        </w:trPr>
        <w:tc>
          <w:tcPr>
            <w:tcW w:w="1874" w:type="dxa"/>
          </w:tcPr>
          <w:p w14:paraId="6BE0AB9E" w14:textId="77777777" w:rsidR="00982D78" w:rsidRDefault="00000000">
            <w:pPr>
              <w:spacing w:before="1"/>
              <w:ind w:left="673"/>
              <w:jc w:val="both"/>
              <w:rPr>
                <w:rFonts w:ascii="Times New Roman" w:hAnsi="Times New Roman" w:cs="Times New Roman"/>
                <w:color w:val="010302"/>
              </w:rPr>
            </w:pPr>
            <w:r>
              <w:rPr>
                <w:rFonts w:ascii="Calibri" w:hAnsi="Calibri" w:cs="Calibri"/>
                <w:color w:val="000000"/>
                <w:sz w:val="6"/>
                <w:szCs w:val="6"/>
                <w:lang w:val="cs-CZ"/>
              </w:rPr>
              <w:t>Krajský soud v Plzni</w:t>
            </w:r>
            <w:r>
              <w:rPr>
                <w:rFonts w:ascii="Times New Roman" w:hAnsi="Times New Roman" w:cs="Times New Roman"/>
                <w:sz w:val="6"/>
                <w:szCs w:val="6"/>
              </w:rPr>
              <w:t xml:space="preserve"> </w:t>
            </w:r>
          </w:p>
        </w:tc>
        <w:tc>
          <w:tcPr>
            <w:tcW w:w="489" w:type="dxa"/>
          </w:tcPr>
          <w:p w14:paraId="2524C9A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F59E6AA"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06F2C20E"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A0B52B4"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F707F09"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69C64639"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680DD42" w14:textId="77777777" w:rsidR="00982D78" w:rsidRDefault="00000000">
            <w:pPr>
              <w:spacing w:before="1"/>
              <w:ind w:left="64"/>
              <w:jc w:val="both"/>
              <w:rPr>
                <w:rFonts w:ascii="Times New Roman" w:hAnsi="Times New Roman" w:cs="Times New Roman"/>
                <w:color w:val="010302"/>
              </w:rPr>
            </w:pPr>
            <w:r>
              <w:rPr>
                <w:rFonts w:ascii="Calibri" w:hAnsi="Calibri" w:cs="Calibri"/>
                <w:color w:val="000000"/>
                <w:sz w:val="6"/>
                <w:szCs w:val="6"/>
                <w:lang w:val="cs-CZ"/>
              </w:rPr>
              <w:t>TMBCJ9NP9L7039587</w:t>
            </w:r>
            <w:r>
              <w:rPr>
                <w:rFonts w:ascii="Times New Roman" w:hAnsi="Times New Roman" w:cs="Times New Roman"/>
                <w:sz w:val="6"/>
                <w:szCs w:val="6"/>
              </w:rPr>
              <w:t xml:space="preserve"> </w:t>
            </w:r>
          </w:p>
        </w:tc>
        <w:tc>
          <w:tcPr>
            <w:tcW w:w="364" w:type="dxa"/>
          </w:tcPr>
          <w:p w14:paraId="48B5240A"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68345F3C"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05.05.2020</w:t>
            </w:r>
            <w:r>
              <w:rPr>
                <w:rFonts w:ascii="Times New Roman" w:hAnsi="Times New Roman" w:cs="Times New Roman"/>
                <w:sz w:val="6"/>
                <w:szCs w:val="6"/>
              </w:rPr>
              <w:t xml:space="preserve"> </w:t>
            </w:r>
          </w:p>
        </w:tc>
        <w:tc>
          <w:tcPr>
            <w:tcW w:w="383" w:type="dxa"/>
          </w:tcPr>
          <w:p w14:paraId="3C36653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DD53EA8"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UAY751976</w:t>
            </w:r>
            <w:r>
              <w:rPr>
                <w:rFonts w:ascii="Times New Roman" w:hAnsi="Times New Roman" w:cs="Times New Roman"/>
                <w:sz w:val="6"/>
                <w:szCs w:val="6"/>
              </w:rPr>
              <w:t xml:space="preserve"> </w:t>
            </w:r>
          </w:p>
        </w:tc>
        <w:tc>
          <w:tcPr>
            <w:tcW w:w="447" w:type="dxa"/>
          </w:tcPr>
          <w:p w14:paraId="48D16070"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36D8560"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3BA281CD"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645A6BB7"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BE327F0"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48027EF"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388DE81"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448 000 Kč</w:t>
            </w:r>
            <w:r>
              <w:rPr>
                <w:rFonts w:ascii="Times New Roman" w:hAnsi="Times New Roman" w:cs="Times New Roman"/>
                <w:sz w:val="6"/>
                <w:szCs w:val="6"/>
              </w:rPr>
              <w:t xml:space="preserve"> </w:t>
            </w:r>
          </w:p>
        </w:tc>
        <w:tc>
          <w:tcPr>
            <w:tcW w:w="578" w:type="dxa"/>
            <w:vMerge/>
            <w:tcBorders>
              <w:top w:val="nil"/>
              <w:bottom w:val="nil"/>
            </w:tcBorders>
          </w:tcPr>
          <w:p w14:paraId="44CCDD2B" w14:textId="77777777" w:rsidR="00982D78" w:rsidRDefault="00982D78">
            <w:pPr>
              <w:rPr>
                <w:rFonts w:ascii="Times New Roman" w:hAnsi="Times New Roman"/>
                <w:color w:val="000000" w:themeColor="text1"/>
                <w:sz w:val="1"/>
                <w:szCs w:val="1"/>
                <w:lang w:val="cs-CZ"/>
              </w:rPr>
            </w:pPr>
          </w:p>
        </w:tc>
        <w:tc>
          <w:tcPr>
            <w:tcW w:w="683" w:type="dxa"/>
          </w:tcPr>
          <w:p w14:paraId="024DA074" w14:textId="77777777" w:rsidR="00982D78" w:rsidRDefault="00000000">
            <w:pPr>
              <w:spacing w:before="1"/>
              <w:ind w:left="283"/>
              <w:jc w:val="both"/>
              <w:rPr>
                <w:rFonts w:ascii="Times New Roman" w:hAnsi="Times New Roman" w:cs="Times New Roman"/>
                <w:color w:val="010302"/>
              </w:rPr>
            </w:pPr>
            <w:r>
              <w:rPr>
                <w:rFonts w:ascii="Calibri" w:hAnsi="Calibri" w:cs="Calibri"/>
                <w:color w:val="000000"/>
                <w:sz w:val="6"/>
                <w:szCs w:val="6"/>
                <w:lang w:val="cs-CZ"/>
              </w:rPr>
              <w:t>9173</w:t>
            </w:r>
            <w:r>
              <w:rPr>
                <w:rFonts w:ascii="Times New Roman" w:hAnsi="Times New Roman" w:cs="Times New Roman"/>
                <w:sz w:val="6"/>
                <w:szCs w:val="6"/>
              </w:rPr>
              <w:t xml:space="preserve"> </w:t>
            </w:r>
          </w:p>
        </w:tc>
        <w:tc>
          <w:tcPr>
            <w:tcW w:w="652" w:type="dxa"/>
          </w:tcPr>
          <w:p w14:paraId="77112FD8"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9173</w:t>
            </w:r>
            <w:r>
              <w:rPr>
                <w:rFonts w:ascii="Times New Roman" w:hAnsi="Times New Roman" w:cs="Times New Roman"/>
                <w:sz w:val="6"/>
                <w:szCs w:val="6"/>
              </w:rPr>
              <w:t xml:space="preserve"> </w:t>
            </w:r>
          </w:p>
        </w:tc>
        <w:tc>
          <w:tcPr>
            <w:tcW w:w="660" w:type="dxa"/>
          </w:tcPr>
          <w:p w14:paraId="69656A07"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9173</w:t>
            </w:r>
            <w:r>
              <w:rPr>
                <w:rFonts w:ascii="Times New Roman" w:hAnsi="Times New Roman" w:cs="Times New Roman"/>
                <w:sz w:val="6"/>
                <w:szCs w:val="6"/>
              </w:rPr>
              <w:t xml:space="preserve"> </w:t>
            </w:r>
          </w:p>
        </w:tc>
      </w:tr>
      <w:tr w:rsidR="00982D78" w14:paraId="6DEB993F" w14:textId="77777777">
        <w:trPr>
          <w:trHeight w:hRule="exact" w:val="73"/>
        </w:trPr>
        <w:tc>
          <w:tcPr>
            <w:tcW w:w="1874" w:type="dxa"/>
          </w:tcPr>
          <w:p w14:paraId="3A1F105F" w14:textId="77777777" w:rsidR="00982D78" w:rsidRDefault="00000000">
            <w:pPr>
              <w:spacing w:before="1"/>
              <w:ind w:left="673"/>
              <w:jc w:val="both"/>
              <w:rPr>
                <w:rFonts w:ascii="Times New Roman" w:hAnsi="Times New Roman" w:cs="Times New Roman"/>
                <w:color w:val="010302"/>
              </w:rPr>
            </w:pPr>
            <w:r>
              <w:rPr>
                <w:rFonts w:ascii="Calibri" w:hAnsi="Calibri" w:cs="Calibri"/>
                <w:color w:val="000000"/>
                <w:sz w:val="6"/>
                <w:szCs w:val="6"/>
                <w:lang w:val="cs-CZ"/>
              </w:rPr>
              <w:t>Krajský soud v Plzni</w:t>
            </w:r>
            <w:r>
              <w:rPr>
                <w:rFonts w:ascii="Times New Roman" w:hAnsi="Times New Roman" w:cs="Times New Roman"/>
                <w:sz w:val="6"/>
                <w:szCs w:val="6"/>
              </w:rPr>
              <w:t xml:space="preserve"> </w:t>
            </w:r>
          </w:p>
        </w:tc>
        <w:tc>
          <w:tcPr>
            <w:tcW w:w="489" w:type="dxa"/>
          </w:tcPr>
          <w:p w14:paraId="54C3DBDC" w14:textId="77777777" w:rsidR="00982D78" w:rsidRDefault="00000000">
            <w:pPr>
              <w:spacing w:before="1"/>
              <w:ind w:left="33" w:right="-8"/>
              <w:jc w:val="both"/>
              <w:rPr>
                <w:rFonts w:ascii="Times New Roman" w:hAnsi="Times New Roman" w:cs="Times New Roman"/>
                <w:color w:val="010302"/>
              </w:rPr>
            </w:pPr>
            <w:r>
              <w:rPr>
                <w:rFonts w:ascii="Calibri" w:hAnsi="Calibri" w:cs="Calibri"/>
                <w:color w:val="000000"/>
                <w:sz w:val="6"/>
                <w:szCs w:val="6"/>
                <w:lang w:val="cs-CZ"/>
              </w:rPr>
              <w:t>MERCEDES-BENZ</w:t>
            </w:r>
            <w:r>
              <w:rPr>
                <w:rFonts w:ascii="Times New Roman" w:hAnsi="Times New Roman" w:cs="Times New Roman"/>
                <w:sz w:val="6"/>
                <w:szCs w:val="6"/>
              </w:rPr>
              <w:t xml:space="preserve"> </w:t>
            </w:r>
          </w:p>
        </w:tc>
        <w:tc>
          <w:tcPr>
            <w:tcW w:w="1822" w:type="dxa"/>
          </w:tcPr>
          <w:p w14:paraId="78D66E78" w14:textId="77777777" w:rsidR="00982D78" w:rsidRDefault="00000000">
            <w:pPr>
              <w:spacing w:before="1"/>
              <w:ind w:left="742"/>
              <w:jc w:val="both"/>
              <w:rPr>
                <w:rFonts w:ascii="Times New Roman" w:hAnsi="Times New Roman" w:cs="Times New Roman"/>
                <w:color w:val="010302"/>
              </w:rPr>
            </w:pPr>
            <w:r>
              <w:rPr>
                <w:rFonts w:ascii="Calibri" w:hAnsi="Calibri" w:cs="Calibri"/>
                <w:color w:val="000000"/>
                <w:sz w:val="6"/>
                <w:szCs w:val="6"/>
                <w:lang w:val="cs-CZ"/>
              </w:rPr>
              <w:t>VITO TOURER</w:t>
            </w:r>
            <w:r>
              <w:rPr>
                <w:rFonts w:ascii="Times New Roman" w:hAnsi="Times New Roman" w:cs="Times New Roman"/>
                <w:sz w:val="6"/>
                <w:szCs w:val="6"/>
              </w:rPr>
              <w:t xml:space="preserve"> </w:t>
            </w:r>
          </w:p>
        </w:tc>
        <w:tc>
          <w:tcPr>
            <w:tcW w:w="472" w:type="dxa"/>
          </w:tcPr>
          <w:p w14:paraId="5558F2D8" w14:textId="77777777" w:rsidR="00982D78" w:rsidRDefault="00000000">
            <w:pPr>
              <w:spacing w:before="1"/>
              <w:ind w:left="141"/>
              <w:jc w:val="both"/>
              <w:rPr>
                <w:rFonts w:ascii="Times New Roman" w:hAnsi="Times New Roman" w:cs="Times New Roman"/>
                <w:color w:val="010302"/>
              </w:rPr>
            </w:pPr>
            <w:r>
              <w:rPr>
                <w:rFonts w:ascii="Calibri" w:hAnsi="Calibri" w:cs="Calibri"/>
                <w:color w:val="000000"/>
                <w:sz w:val="6"/>
                <w:szCs w:val="6"/>
                <w:lang w:val="cs-CZ"/>
              </w:rPr>
              <w:t xml:space="preserve"> / 639/2</w:t>
            </w:r>
            <w:r>
              <w:rPr>
                <w:rFonts w:ascii="Times New Roman" w:hAnsi="Times New Roman" w:cs="Times New Roman"/>
                <w:sz w:val="6"/>
                <w:szCs w:val="6"/>
              </w:rPr>
              <w:t xml:space="preserve"> </w:t>
            </w:r>
          </w:p>
        </w:tc>
        <w:tc>
          <w:tcPr>
            <w:tcW w:w="669" w:type="dxa"/>
          </w:tcPr>
          <w:p w14:paraId="50692F0B"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6E3EAC62" w14:textId="77777777" w:rsidR="00982D78" w:rsidRDefault="00000000">
            <w:pPr>
              <w:spacing w:before="1"/>
              <w:ind w:left="10" w:right="-4"/>
              <w:jc w:val="both"/>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75682150"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6D2E1B0"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WDF44770513540897</w:t>
            </w:r>
            <w:r>
              <w:rPr>
                <w:rFonts w:ascii="Times New Roman" w:hAnsi="Times New Roman" w:cs="Times New Roman"/>
                <w:sz w:val="6"/>
                <w:szCs w:val="6"/>
              </w:rPr>
              <w:t xml:space="preserve"> </w:t>
            </w:r>
          </w:p>
        </w:tc>
        <w:tc>
          <w:tcPr>
            <w:tcW w:w="364" w:type="dxa"/>
          </w:tcPr>
          <w:p w14:paraId="5328FEDE"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66C673FF"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03.01.2019</w:t>
            </w:r>
            <w:r>
              <w:rPr>
                <w:rFonts w:ascii="Times New Roman" w:hAnsi="Times New Roman" w:cs="Times New Roman"/>
                <w:sz w:val="6"/>
                <w:szCs w:val="6"/>
              </w:rPr>
              <w:t xml:space="preserve"> </w:t>
            </w:r>
          </w:p>
        </w:tc>
        <w:tc>
          <w:tcPr>
            <w:tcW w:w="383" w:type="dxa"/>
          </w:tcPr>
          <w:p w14:paraId="665CE64F"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4FC5B63"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UAX005200</w:t>
            </w:r>
            <w:r>
              <w:rPr>
                <w:rFonts w:ascii="Times New Roman" w:hAnsi="Times New Roman" w:cs="Times New Roman"/>
                <w:sz w:val="6"/>
                <w:szCs w:val="6"/>
              </w:rPr>
              <w:t xml:space="preserve"> </w:t>
            </w:r>
          </w:p>
        </w:tc>
        <w:tc>
          <w:tcPr>
            <w:tcW w:w="447" w:type="dxa"/>
          </w:tcPr>
          <w:p w14:paraId="304AB404"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2143</w:t>
            </w:r>
            <w:r>
              <w:rPr>
                <w:rFonts w:ascii="Times New Roman" w:hAnsi="Times New Roman" w:cs="Times New Roman"/>
                <w:sz w:val="6"/>
                <w:szCs w:val="6"/>
              </w:rPr>
              <w:t xml:space="preserve"> </w:t>
            </w:r>
          </w:p>
        </w:tc>
        <w:tc>
          <w:tcPr>
            <w:tcW w:w="364" w:type="dxa"/>
          </w:tcPr>
          <w:p w14:paraId="3CE8C922"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4978E25C"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3100</w:t>
            </w:r>
            <w:r>
              <w:rPr>
                <w:rFonts w:ascii="Times New Roman" w:hAnsi="Times New Roman" w:cs="Times New Roman"/>
                <w:sz w:val="6"/>
                <w:szCs w:val="6"/>
              </w:rPr>
              <w:t xml:space="preserve"> </w:t>
            </w:r>
          </w:p>
        </w:tc>
        <w:tc>
          <w:tcPr>
            <w:tcW w:w="501" w:type="dxa"/>
          </w:tcPr>
          <w:p w14:paraId="3D90C86D"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665D1BD"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9</w:t>
            </w:r>
            <w:r>
              <w:rPr>
                <w:rFonts w:ascii="Times New Roman" w:hAnsi="Times New Roman" w:cs="Times New Roman"/>
                <w:sz w:val="6"/>
                <w:szCs w:val="6"/>
              </w:rPr>
              <w:t xml:space="preserve"> </w:t>
            </w:r>
          </w:p>
        </w:tc>
        <w:tc>
          <w:tcPr>
            <w:tcW w:w="364" w:type="dxa"/>
          </w:tcPr>
          <w:p w14:paraId="3B2C3F30"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B80F44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550 000 Kč</w:t>
            </w:r>
            <w:r>
              <w:rPr>
                <w:rFonts w:ascii="Times New Roman" w:hAnsi="Times New Roman" w:cs="Times New Roman"/>
                <w:sz w:val="6"/>
                <w:szCs w:val="6"/>
              </w:rPr>
              <w:t xml:space="preserve"> </w:t>
            </w:r>
          </w:p>
        </w:tc>
        <w:tc>
          <w:tcPr>
            <w:tcW w:w="578" w:type="dxa"/>
            <w:vMerge/>
            <w:tcBorders>
              <w:top w:val="nil"/>
              <w:bottom w:val="nil"/>
            </w:tcBorders>
          </w:tcPr>
          <w:p w14:paraId="0D27E11F"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28704" behindDoc="0" locked="0" layoutInCell="1" allowOverlap="1" wp14:anchorId="2CCD9FB3" wp14:editId="67746C91">
                      <wp:simplePos x="0" y="0"/>
                      <wp:positionH relativeFrom="page">
                        <wp:posOffset>108204</wp:posOffset>
                      </wp:positionH>
                      <wp:positionV relativeFrom="paragraph">
                        <wp:posOffset>-55246</wp:posOffset>
                      </wp:positionV>
                      <wp:extent cx="277945" cy="155448"/>
                      <wp:effectExtent l="0" t="0" r="0" b="0"/>
                      <wp:wrapNone/>
                      <wp:docPr id="387" name="Freeform 387"/>
                      <wp:cNvGraphicFramePr/>
                      <a:graphic xmlns:a="http://schemas.openxmlformats.org/drawingml/2006/main">
                        <a:graphicData uri="http://schemas.microsoft.com/office/word/2010/wordprocessingShape">
                          <wps:wsp>
                            <wps:cNvSpPr/>
                            <wps:spPr>
                              <a:xfrm>
                                <a:off x="8282685" y="-55246"/>
                                <a:ext cx="163645"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BDED75B"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23 367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CCD9FB3" id="Freeform 387" o:spid="_x0000_s1051" style="position:absolute;margin-left:8.5pt;margin-top:-4.35pt;width:21.9pt;height:12.25pt;z-index:2515287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CeSwIAAO8EAAAOAAAAZHJzL2Uyb0RvYy54bWysVE2P0zAQvSPxHyzft2lCW6qq6R5YFSEh&#10;WLHwAxzHbiz5C9tt0n/P2E7SwnJC9JBOPDNv3rzxZP84KIkuzHlhdI3LxRIjpqlphT7V+Mf348MW&#10;Ix+Ibok0mtX4yjx+PLx9s+/tjlWmM7JlDgGI9rve1rgLwe6KwtOOKeIXxjINTm6cIgFe3aloHekB&#10;XcmiWi43RW9ca52hzHs4fcpOfEj4nDMavnLuWUCyxsAtpKdLzyY+i8Oe7E6O2E7QkQb5BxaKCA1F&#10;Z6gnEgg6O/EKSgnqjDc8LKhRheFcUJZ6gG7K5R/dvHTEstQLiOPtLJP/f7D0y+XFPjuQobd+58GM&#10;XQzcqfgP/NBQ4221rTbbNUbXGj+s19Vqk3VjQ0AU/OXm3WYFbgr+VVmuttFd3GDo2YePzCRIcvns&#10;Q1a9nSzSTRYd9GQ6mF2cmkxTCxjB1BxGMLUmV7ckjHlQ6r6ENkchZaohNeqBX/V+CcOnBC4YlwSw&#10;qLJtjb0+paF5I0Ubc2LP3p2aD9KhC4Hix+MSfimISNuRfFrGw3R3oPIYnxr+DUiJAFdbCjUSmBKk&#10;htib2skKV8licam/MY5EC6JWmVpcBDbzIZQyHcrs6kjLMqH1PZ8pIzFKgBGZQ3sz9ggwRWaQCTvP&#10;boyPqSzt0Zyc5Ugb+ppYTp4zUmWjw5yshDbub51J6GqsnOMnkbI0UaUwNANoA9KsY2g8akx7fXao&#10;hwWGcf48E8cwkp80bEjc9slwk9GMRqwU82GrkkzjFyCu7f17irp9pw6/AAAA//8DAFBLAwQUAAYA&#10;CAAAACEAa9Py5tsAAAAHAQAADwAAAGRycy9kb3ducmV2LnhtbEyPwU7DMBBE70j8g7VI3FoHJFor&#10;xKlQBaIILgQ+YBNvk4h4HcVum/L1LCc4zs5o9k2xmf2gjjTFPrCFm2UGirgJrufWwufH08KAignZ&#10;4RCYLJwpwqa8vCgwd+HE73SsUqukhGOOFrqUxlzr2HTkMS7DSCzePkwek8ip1W7Ck5T7Qd9m2Up7&#10;7Fk+dDjStqPmqzp4Cy+757D7nitqX71hf67Ndv/4Zu311fxwDyrRnP7C8Isv6FAKUx0O7KIaRK9l&#10;SrKwMGtQ4q8yWVLL/c6ALgv9n7/8AQAA//8DAFBLAQItABQABgAIAAAAIQC2gziS/gAAAOEBAAAT&#10;AAAAAAAAAAAAAAAAAAAAAABbQ29udGVudF9UeXBlc10ueG1sUEsBAi0AFAAGAAgAAAAhADj9If/W&#10;AAAAlAEAAAsAAAAAAAAAAAAAAAAALwEAAF9yZWxzLy5yZWxzUEsBAi0AFAAGAAgAAAAhACvKEJ5L&#10;AgAA7wQAAA4AAAAAAAAAAAAAAAAALgIAAGRycy9lMm9Eb2MueG1sUEsBAi0AFAAGAAgAAAAhAGvT&#10;8ubbAAAABwEAAA8AAAAAAAAAAAAAAAAApQ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6BDED75B"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23 367 Kč</w:t>
                            </w:r>
                            <w:r>
                              <w:rPr>
                                <w:rFonts w:ascii="Times New Roman" w:hAnsi="Times New Roman" w:cs="Times New Roman"/>
                                <w:sz w:val="6"/>
                                <w:szCs w:val="6"/>
                              </w:rPr>
                              <w:t xml:space="preserve"> </w:t>
                            </w:r>
                          </w:p>
                        </w:txbxContent>
                      </v:textbox>
                      <w10:wrap anchorx="page"/>
                    </v:shape>
                  </w:pict>
                </mc:Fallback>
              </mc:AlternateContent>
            </w:r>
          </w:p>
        </w:tc>
        <w:tc>
          <w:tcPr>
            <w:tcW w:w="683" w:type="dxa"/>
          </w:tcPr>
          <w:p w14:paraId="4DF424DF" w14:textId="77777777" w:rsidR="00982D78" w:rsidRDefault="00000000">
            <w:pPr>
              <w:spacing w:before="1"/>
              <w:ind w:left="266"/>
              <w:jc w:val="both"/>
              <w:rPr>
                <w:rFonts w:ascii="Times New Roman" w:hAnsi="Times New Roman" w:cs="Times New Roman"/>
                <w:color w:val="010302"/>
              </w:rPr>
            </w:pPr>
            <w:r>
              <w:rPr>
                <w:rFonts w:ascii="Calibri" w:hAnsi="Calibri" w:cs="Calibri"/>
                <w:color w:val="000000"/>
                <w:sz w:val="6"/>
                <w:szCs w:val="6"/>
                <w:lang w:val="cs-CZ"/>
              </w:rPr>
              <w:t>11697</w:t>
            </w:r>
            <w:r>
              <w:rPr>
                <w:rFonts w:ascii="Times New Roman" w:hAnsi="Times New Roman" w:cs="Times New Roman"/>
                <w:sz w:val="6"/>
                <w:szCs w:val="6"/>
              </w:rPr>
              <w:t xml:space="preserve"> </w:t>
            </w:r>
          </w:p>
        </w:tc>
        <w:tc>
          <w:tcPr>
            <w:tcW w:w="652" w:type="dxa"/>
          </w:tcPr>
          <w:p w14:paraId="2A376B36" w14:textId="77777777" w:rsidR="00982D78" w:rsidRDefault="00000000">
            <w:pPr>
              <w:spacing w:before="1"/>
              <w:ind w:left="255"/>
              <w:jc w:val="both"/>
              <w:rPr>
                <w:rFonts w:ascii="Times New Roman" w:hAnsi="Times New Roman" w:cs="Times New Roman"/>
                <w:color w:val="010302"/>
              </w:rPr>
            </w:pPr>
            <w:r>
              <w:rPr>
                <w:rFonts w:ascii="Calibri" w:hAnsi="Calibri" w:cs="Calibri"/>
                <w:color w:val="000000"/>
                <w:sz w:val="6"/>
                <w:szCs w:val="6"/>
                <w:lang w:val="cs-CZ"/>
              </w:rPr>
              <w:t>11697</w:t>
            </w:r>
            <w:r>
              <w:rPr>
                <w:rFonts w:ascii="Times New Roman" w:hAnsi="Times New Roman" w:cs="Times New Roman"/>
                <w:sz w:val="6"/>
                <w:szCs w:val="6"/>
              </w:rPr>
              <w:t xml:space="preserve"> </w:t>
            </w:r>
          </w:p>
        </w:tc>
        <w:tc>
          <w:tcPr>
            <w:tcW w:w="660" w:type="dxa"/>
          </w:tcPr>
          <w:p w14:paraId="2B18B52F" w14:textId="77777777" w:rsidR="00982D78" w:rsidRDefault="00000000">
            <w:pPr>
              <w:spacing w:before="1"/>
              <w:ind w:left="255" w:right="-18"/>
              <w:jc w:val="both"/>
              <w:rPr>
                <w:rFonts w:ascii="Times New Roman" w:hAnsi="Times New Roman" w:cs="Times New Roman"/>
                <w:color w:val="010302"/>
              </w:rPr>
            </w:pPr>
            <w:r>
              <w:rPr>
                <w:rFonts w:ascii="Calibri" w:hAnsi="Calibri" w:cs="Calibri"/>
                <w:color w:val="000000"/>
                <w:sz w:val="6"/>
                <w:szCs w:val="6"/>
                <w:lang w:val="cs-CZ"/>
              </w:rPr>
              <w:t>11697</w:t>
            </w:r>
            <w:r>
              <w:rPr>
                <w:rFonts w:ascii="Times New Roman" w:hAnsi="Times New Roman" w:cs="Times New Roman"/>
                <w:sz w:val="6"/>
                <w:szCs w:val="6"/>
              </w:rPr>
              <w:t xml:space="preserve"> </w:t>
            </w:r>
          </w:p>
        </w:tc>
      </w:tr>
      <w:tr w:rsidR="00982D78" w14:paraId="47B41D76" w14:textId="77777777">
        <w:trPr>
          <w:trHeight w:hRule="exact" w:val="73"/>
        </w:trPr>
        <w:tc>
          <w:tcPr>
            <w:tcW w:w="1874" w:type="dxa"/>
          </w:tcPr>
          <w:p w14:paraId="0263098A" w14:textId="77777777" w:rsidR="00982D78" w:rsidRDefault="00000000">
            <w:pPr>
              <w:spacing w:before="2"/>
              <w:ind w:left="673"/>
              <w:rPr>
                <w:rFonts w:ascii="Times New Roman" w:hAnsi="Times New Roman" w:cs="Times New Roman"/>
                <w:color w:val="010302"/>
              </w:rPr>
            </w:pPr>
            <w:r>
              <w:rPr>
                <w:rFonts w:ascii="Calibri" w:hAnsi="Calibri" w:cs="Calibri"/>
                <w:color w:val="000000"/>
                <w:sz w:val="6"/>
                <w:szCs w:val="6"/>
                <w:lang w:val="cs-CZ"/>
              </w:rPr>
              <w:t>Krajský soud v Plzni</w:t>
            </w:r>
            <w:r>
              <w:rPr>
                <w:rFonts w:ascii="Times New Roman" w:hAnsi="Times New Roman" w:cs="Times New Roman"/>
                <w:sz w:val="6"/>
                <w:szCs w:val="6"/>
              </w:rPr>
              <w:t xml:space="preserve"> </w:t>
            </w:r>
          </w:p>
        </w:tc>
        <w:tc>
          <w:tcPr>
            <w:tcW w:w="489" w:type="dxa"/>
          </w:tcPr>
          <w:p w14:paraId="2C71AC28" w14:textId="77777777" w:rsidR="00982D78" w:rsidRDefault="00000000">
            <w:pPr>
              <w:spacing w:before="2"/>
              <w:ind w:left="33" w:right="-8"/>
              <w:rPr>
                <w:rFonts w:ascii="Times New Roman" w:hAnsi="Times New Roman" w:cs="Times New Roman"/>
                <w:color w:val="010302"/>
              </w:rPr>
            </w:pPr>
            <w:r>
              <w:rPr>
                <w:rFonts w:ascii="Calibri" w:hAnsi="Calibri" w:cs="Calibri"/>
                <w:color w:val="000000"/>
                <w:sz w:val="6"/>
                <w:szCs w:val="6"/>
                <w:lang w:val="cs-CZ"/>
              </w:rPr>
              <w:t>MERCEDES-BENZ</w:t>
            </w:r>
            <w:r>
              <w:rPr>
                <w:rFonts w:ascii="Times New Roman" w:hAnsi="Times New Roman" w:cs="Times New Roman"/>
                <w:sz w:val="6"/>
                <w:szCs w:val="6"/>
              </w:rPr>
              <w:t xml:space="preserve"> </w:t>
            </w:r>
          </w:p>
        </w:tc>
        <w:tc>
          <w:tcPr>
            <w:tcW w:w="1822" w:type="dxa"/>
          </w:tcPr>
          <w:p w14:paraId="1FE636C7" w14:textId="77777777" w:rsidR="00982D78" w:rsidRDefault="00000000">
            <w:pPr>
              <w:spacing w:before="2"/>
              <w:ind w:left="742"/>
              <w:rPr>
                <w:rFonts w:ascii="Times New Roman" w:hAnsi="Times New Roman" w:cs="Times New Roman"/>
                <w:color w:val="010302"/>
              </w:rPr>
            </w:pPr>
            <w:r>
              <w:rPr>
                <w:rFonts w:ascii="Calibri" w:hAnsi="Calibri" w:cs="Calibri"/>
                <w:color w:val="000000"/>
                <w:sz w:val="6"/>
                <w:szCs w:val="6"/>
                <w:lang w:val="cs-CZ"/>
              </w:rPr>
              <w:t>VITO TOURER</w:t>
            </w:r>
            <w:r>
              <w:rPr>
                <w:rFonts w:ascii="Times New Roman" w:hAnsi="Times New Roman" w:cs="Times New Roman"/>
                <w:sz w:val="6"/>
                <w:szCs w:val="6"/>
              </w:rPr>
              <w:t xml:space="preserve"> </w:t>
            </w:r>
          </w:p>
        </w:tc>
        <w:tc>
          <w:tcPr>
            <w:tcW w:w="472" w:type="dxa"/>
          </w:tcPr>
          <w:p w14:paraId="5DD03C45" w14:textId="77777777" w:rsidR="00982D78" w:rsidRDefault="00000000">
            <w:pPr>
              <w:spacing w:before="2"/>
              <w:ind w:left="141"/>
              <w:rPr>
                <w:rFonts w:ascii="Times New Roman" w:hAnsi="Times New Roman" w:cs="Times New Roman"/>
                <w:color w:val="010302"/>
              </w:rPr>
            </w:pPr>
            <w:r>
              <w:rPr>
                <w:rFonts w:ascii="Calibri" w:hAnsi="Calibri" w:cs="Calibri"/>
                <w:color w:val="000000"/>
                <w:sz w:val="6"/>
                <w:szCs w:val="6"/>
                <w:lang w:val="cs-CZ"/>
              </w:rPr>
              <w:t xml:space="preserve"> / 639/2</w:t>
            </w:r>
            <w:r>
              <w:rPr>
                <w:rFonts w:ascii="Times New Roman" w:hAnsi="Times New Roman" w:cs="Times New Roman"/>
                <w:sz w:val="6"/>
                <w:szCs w:val="6"/>
              </w:rPr>
              <w:t xml:space="preserve"> </w:t>
            </w:r>
          </w:p>
        </w:tc>
        <w:tc>
          <w:tcPr>
            <w:tcW w:w="669" w:type="dxa"/>
          </w:tcPr>
          <w:p w14:paraId="18A503F4"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0D9555CD" w14:textId="77777777" w:rsidR="00982D78" w:rsidRDefault="00000000">
            <w:pPr>
              <w:spacing w:before="2"/>
              <w:ind w:left="10" w:right="-4"/>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350948C1"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038DF31" w14:textId="77777777" w:rsidR="00982D78" w:rsidRDefault="00000000">
            <w:pPr>
              <w:spacing w:before="2"/>
              <w:ind w:left="57"/>
              <w:rPr>
                <w:rFonts w:ascii="Times New Roman" w:hAnsi="Times New Roman" w:cs="Times New Roman"/>
                <w:color w:val="010302"/>
              </w:rPr>
            </w:pPr>
            <w:r>
              <w:rPr>
                <w:rFonts w:ascii="Calibri" w:hAnsi="Calibri" w:cs="Calibri"/>
                <w:color w:val="000000"/>
                <w:sz w:val="6"/>
                <w:szCs w:val="6"/>
                <w:lang w:val="cs-CZ"/>
              </w:rPr>
              <w:t>WDF44770513542042</w:t>
            </w:r>
            <w:r>
              <w:rPr>
                <w:rFonts w:ascii="Times New Roman" w:hAnsi="Times New Roman" w:cs="Times New Roman"/>
                <w:sz w:val="6"/>
                <w:szCs w:val="6"/>
              </w:rPr>
              <w:t xml:space="preserve"> </w:t>
            </w:r>
          </w:p>
        </w:tc>
        <w:tc>
          <w:tcPr>
            <w:tcW w:w="364" w:type="dxa"/>
          </w:tcPr>
          <w:p w14:paraId="60D734CA"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3B1108FE"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03.01.2019</w:t>
            </w:r>
            <w:r>
              <w:rPr>
                <w:rFonts w:ascii="Times New Roman" w:hAnsi="Times New Roman" w:cs="Times New Roman"/>
                <w:sz w:val="6"/>
                <w:szCs w:val="6"/>
              </w:rPr>
              <w:t xml:space="preserve"> </w:t>
            </w:r>
          </w:p>
        </w:tc>
        <w:tc>
          <w:tcPr>
            <w:tcW w:w="383" w:type="dxa"/>
          </w:tcPr>
          <w:p w14:paraId="1792C96C"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5460335" w14:textId="77777777" w:rsidR="00982D78" w:rsidRDefault="00000000">
            <w:pPr>
              <w:spacing w:before="2"/>
              <w:ind w:left="108"/>
              <w:rPr>
                <w:rFonts w:ascii="Times New Roman" w:hAnsi="Times New Roman" w:cs="Times New Roman"/>
                <w:color w:val="010302"/>
              </w:rPr>
            </w:pPr>
            <w:r>
              <w:rPr>
                <w:rFonts w:ascii="Calibri" w:hAnsi="Calibri" w:cs="Calibri"/>
                <w:color w:val="000000"/>
                <w:sz w:val="6"/>
                <w:szCs w:val="6"/>
                <w:lang w:val="cs-CZ"/>
              </w:rPr>
              <w:t>UAX005199</w:t>
            </w:r>
            <w:r>
              <w:rPr>
                <w:rFonts w:ascii="Times New Roman" w:hAnsi="Times New Roman" w:cs="Times New Roman"/>
                <w:sz w:val="6"/>
                <w:szCs w:val="6"/>
              </w:rPr>
              <w:t xml:space="preserve"> </w:t>
            </w:r>
          </w:p>
        </w:tc>
        <w:tc>
          <w:tcPr>
            <w:tcW w:w="447" w:type="dxa"/>
          </w:tcPr>
          <w:p w14:paraId="19F5F354"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2143</w:t>
            </w:r>
            <w:r>
              <w:rPr>
                <w:rFonts w:ascii="Times New Roman" w:hAnsi="Times New Roman" w:cs="Times New Roman"/>
                <w:sz w:val="6"/>
                <w:szCs w:val="6"/>
              </w:rPr>
              <w:t xml:space="preserve"> </w:t>
            </w:r>
          </w:p>
        </w:tc>
        <w:tc>
          <w:tcPr>
            <w:tcW w:w="364" w:type="dxa"/>
          </w:tcPr>
          <w:p w14:paraId="0B84A6B9"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7AFCCC70"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3100</w:t>
            </w:r>
            <w:r>
              <w:rPr>
                <w:rFonts w:ascii="Times New Roman" w:hAnsi="Times New Roman" w:cs="Times New Roman"/>
                <w:sz w:val="6"/>
                <w:szCs w:val="6"/>
              </w:rPr>
              <w:t xml:space="preserve"> </w:t>
            </w:r>
          </w:p>
        </w:tc>
        <w:tc>
          <w:tcPr>
            <w:tcW w:w="501" w:type="dxa"/>
          </w:tcPr>
          <w:p w14:paraId="4F3BDE98"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6D75B70"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9</w:t>
            </w:r>
            <w:r>
              <w:rPr>
                <w:rFonts w:ascii="Times New Roman" w:hAnsi="Times New Roman" w:cs="Times New Roman"/>
                <w:sz w:val="6"/>
                <w:szCs w:val="6"/>
              </w:rPr>
              <w:t xml:space="preserve"> </w:t>
            </w:r>
          </w:p>
        </w:tc>
        <w:tc>
          <w:tcPr>
            <w:tcW w:w="364" w:type="dxa"/>
          </w:tcPr>
          <w:p w14:paraId="4EDBB8F2"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E52ECE9"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530 000 Kč</w:t>
            </w:r>
            <w:r>
              <w:rPr>
                <w:rFonts w:ascii="Times New Roman" w:hAnsi="Times New Roman" w:cs="Times New Roman"/>
                <w:sz w:val="6"/>
                <w:szCs w:val="6"/>
              </w:rPr>
              <w:t xml:space="preserve"> </w:t>
            </w:r>
          </w:p>
        </w:tc>
        <w:tc>
          <w:tcPr>
            <w:tcW w:w="578" w:type="dxa"/>
            <w:vMerge/>
            <w:tcBorders>
              <w:top w:val="nil"/>
            </w:tcBorders>
          </w:tcPr>
          <w:p w14:paraId="2E578E0C" w14:textId="77777777" w:rsidR="00982D78" w:rsidRDefault="00982D78">
            <w:pPr>
              <w:rPr>
                <w:rFonts w:ascii="Times New Roman" w:hAnsi="Times New Roman"/>
                <w:color w:val="000000" w:themeColor="text1"/>
                <w:sz w:val="1"/>
                <w:szCs w:val="1"/>
                <w:lang w:val="cs-CZ"/>
              </w:rPr>
            </w:pPr>
          </w:p>
        </w:tc>
        <w:tc>
          <w:tcPr>
            <w:tcW w:w="683" w:type="dxa"/>
          </w:tcPr>
          <w:p w14:paraId="6FF12F4F" w14:textId="77777777" w:rsidR="00982D78" w:rsidRDefault="00000000">
            <w:pPr>
              <w:spacing w:before="2"/>
              <w:ind w:left="266"/>
              <w:rPr>
                <w:rFonts w:ascii="Times New Roman" w:hAnsi="Times New Roman" w:cs="Times New Roman"/>
                <w:color w:val="010302"/>
              </w:rPr>
            </w:pPr>
            <w:r>
              <w:rPr>
                <w:rFonts w:ascii="Calibri" w:hAnsi="Calibri" w:cs="Calibri"/>
                <w:color w:val="000000"/>
                <w:sz w:val="6"/>
                <w:szCs w:val="6"/>
                <w:lang w:val="cs-CZ"/>
              </w:rPr>
              <w:t>11271</w:t>
            </w:r>
            <w:r>
              <w:rPr>
                <w:rFonts w:ascii="Times New Roman" w:hAnsi="Times New Roman" w:cs="Times New Roman"/>
                <w:sz w:val="6"/>
                <w:szCs w:val="6"/>
              </w:rPr>
              <w:t xml:space="preserve"> </w:t>
            </w:r>
          </w:p>
        </w:tc>
        <w:tc>
          <w:tcPr>
            <w:tcW w:w="652" w:type="dxa"/>
          </w:tcPr>
          <w:p w14:paraId="12B0D872"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11271</w:t>
            </w:r>
            <w:r>
              <w:rPr>
                <w:rFonts w:ascii="Times New Roman" w:hAnsi="Times New Roman" w:cs="Times New Roman"/>
                <w:sz w:val="6"/>
                <w:szCs w:val="6"/>
              </w:rPr>
              <w:t xml:space="preserve"> </w:t>
            </w:r>
          </w:p>
        </w:tc>
        <w:tc>
          <w:tcPr>
            <w:tcW w:w="660" w:type="dxa"/>
          </w:tcPr>
          <w:p w14:paraId="256C52E0" w14:textId="77777777" w:rsidR="00982D78" w:rsidRDefault="00000000">
            <w:pPr>
              <w:spacing w:before="2"/>
              <w:ind w:left="255" w:right="-18"/>
              <w:rPr>
                <w:rFonts w:ascii="Times New Roman" w:hAnsi="Times New Roman" w:cs="Times New Roman"/>
                <w:color w:val="010302"/>
              </w:rPr>
            </w:pPr>
            <w:r>
              <w:rPr>
                <w:rFonts w:ascii="Calibri" w:hAnsi="Calibri" w:cs="Calibri"/>
                <w:color w:val="000000"/>
                <w:sz w:val="6"/>
                <w:szCs w:val="6"/>
                <w:lang w:val="cs-CZ"/>
              </w:rPr>
              <w:t>11271</w:t>
            </w:r>
            <w:r>
              <w:rPr>
                <w:rFonts w:ascii="Times New Roman" w:hAnsi="Times New Roman" w:cs="Times New Roman"/>
                <w:sz w:val="6"/>
                <w:szCs w:val="6"/>
              </w:rPr>
              <w:t xml:space="preserve"> </w:t>
            </w:r>
          </w:p>
        </w:tc>
      </w:tr>
      <w:tr w:rsidR="00982D78" w14:paraId="0EC2BA57" w14:textId="77777777">
        <w:trPr>
          <w:trHeight w:hRule="exact" w:val="73"/>
        </w:trPr>
        <w:tc>
          <w:tcPr>
            <w:tcW w:w="1874" w:type="dxa"/>
          </w:tcPr>
          <w:p w14:paraId="63DB19A6" w14:textId="77777777" w:rsidR="00982D78" w:rsidRDefault="00000000">
            <w:pPr>
              <w:ind w:left="531"/>
              <w:rPr>
                <w:rFonts w:ascii="Times New Roman" w:hAnsi="Times New Roman" w:cs="Times New Roman"/>
                <w:color w:val="010302"/>
              </w:rPr>
            </w:pPr>
            <w:r>
              <w:rPr>
                <w:rFonts w:ascii="Calibri" w:hAnsi="Calibri" w:cs="Calibri"/>
                <w:color w:val="000000"/>
                <w:sz w:val="6"/>
                <w:szCs w:val="6"/>
                <w:lang w:val="cs-CZ"/>
              </w:rPr>
              <w:t>Krajský soud v Ústí nad Labem</w:t>
            </w:r>
            <w:r>
              <w:rPr>
                <w:rFonts w:ascii="Times New Roman" w:hAnsi="Times New Roman" w:cs="Times New Roman"/>
                <w:sz w:val="6"/>
                <w:szCs w:val="6"/>
              </w:rPr>
              <w:t xml:space="preserve"> </w:t>
            </w:r>
          </w:p>
        </w:tc>
        <w:tc>
          <w:tcPr>
            <w:tcW w:w="489" w:type="dxa"/>
          </w:tcPr>
          <w:p w14:paraId="6773D0B7"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11AED65" w14:textId="77777777" w:rsidR="00982D78" w:rsidRDefault="00000000">
            <w:pPr>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11231A0"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206C396"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889F9A8"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03B634B"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15D161B" w14:textId="77777777" w:rsidR="00982D78" w:rsidRDefault="00000000">
            <w:pPr>
              <w:ind w:left="67"/>
              <w:rPr>
                <w:rFonts w:ascii="Times New Roman" w:hAnsi="Times New Roman" w:cs="Times New Roman"/>
                <w:color w:val="010302"/>
              </w:rPr>
            </w:pPr>
            <w:r>
              <w:rPr>
                <w:rFonts w:ascii="Calibri" w:hAnsi="Calibri" w:cs="Calibri"/>
                <w:color w:val="000000"/>
                <w:sz w:val="6"/>
                <w:szCs w:val="6"/>
                <w:lang w:val="cs-CZ"/>
              </w:rPr>
              <w:t>TMBLJ7NE4E0066940</w:t>
            </w:r>
            <w:r>
              <w:rPr>
                <w:rFonts w:ascii="Times New Roman" w:hAnsi="Times New Roman" w:cs="Times New Roman"/>
                <w:sz w:val="6"/>
                <w:szCs w:val="6"/>
              </w:rPr>
              <w:t xml:space="preserve"> </w:t>
            </w:r>
          </w:p>
        </w:tc>
        <w:tc>
          <w:tcPr>
            <w:tcW w:w="364" w:type="dxa"/>
          </w:tcPr>
          <w:p w14:paraId="3B25C5D4"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33231C73"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23.12.2013</w:t>
            </w:r>
            <w:r>
              <w:rPr>
                <w:rFonts w:ascii="Times New Roman" w:hAnsi="Times New Roman" w:cs="Times New Roman"/>
                <w:sz w:val="6"/>
                <w:szCs w:val="6"/>
              </w:rPr>
              <w:t xml:space="preserve"> </w:t>
            </w:r>
          </w:p>
        </w:tc>
        <w:tc>
          <w:tcPr>
            <w:tcW w:w="383" w:type="dxa"/>
          </w:tcPr>
          <w:p w14:paraId="650737B9"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0F1AD24" w14:textId="77777777" w:rsidR="00982D78" w:rsidRDefault="00000000">
            <w:pPr>
              <w:ind w:left="111"/>
              <w:rPr>
                <w:rFonts w:ascii="Times New Roman" w:hAnsi="Times New Roman" w:cs="Times New Roman"/>
                <w:color w:val="010302"/>
              </w:rPr>
            </w:pPr>
            <w:r>
              <w:rPr>
                <w:rFonts w:ascii="Calibri" w:hAnsi="Calibri" w:cs="Calibri"/>
                <w:color w:val="000000"/>
                <w:sz w:val="6"/>
                <w:szCs w:val="6"/>
                <w:lang w:val="cs-CZ"/>
              </w:rPr>
              <w:t>UBE490571</w:t>
            </w:r>
            <w:r>
              <w:rPr>
                <w:rFonts w:ascii="Times New Roman" w:hAnsi="Times New Roman" w:cs="Times New Roman"/>
                <w:sz w:val="6"/>
                <w:szCs w:val="6"/>
              </w:rPr>
              <w:t xml:space="preserve"> </w:t>
            </w:r>
          </w:p>
        </w:tc>
        <w:tc>
          <w:tcPr>
            <w:tcW w:w="447" w:type="dxa"/>
          </w:tcPr>
          <w:p w14:paraId="328C1E5D"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447598EC"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6E7865FB"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2018</w:t>
            </w:r>
            <w:r>
              <w:rPr>
                <w:rFonts w:ascii="Times New Roman" w:hAnsi="Times New Roman" w:cs="Times New Roman"/>
                <w:sz w:val="6"/>
                <w:szCs w:val="6"/>
              </w:rPr>
              <w:t xml:space="preserve"> </w:t>
            </w:r>
          </w:p>
        </w:tc>
        <w:tc>
          <w:tcPr>
            <w:tcW w:w="501" w:type="dxa"/>
          </w:tcPr>
          <w:p w14:paraId="1BED3CA1" w14:textId="77777777" w:rsidR="00982D78" w:rsidRDefault="00000000">
            <w:pPr>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73BBC6F"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9B8E742"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58CAF69"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180 000 Kč</w:t>
            </w:r>
            <w:r>
              <w:rPr>
                <w:rFonts w:ascii="Times New Roman" w:hAnsi="Times New Roman" w:cs="Times New Roman"/>
                <w:sz w:val="6"/>
                <w:szCs w:val="6"/>
              </w:rPr>
              <w:t xml:space="preserve"> </w:t>
            </w:r>
          </w:p>
        </w:tc>
        <w:tc>
          <w:tcPr>
            <w:tcW w:w="578" w:type="dxa"/>
          </w:tcPr>
          <w:p w14:paraId="11322038" w14:textId="77777777" w:rsidR="00982D78" w:rsidRDefault="00982D78">
            <w:pPr>
              <w:rPr>
                <w:rFonts w:ascii="Times New Roman" w:hAnsi="Times New Roman"/>
                <w:color w:val="000000" w:themeColor="text1"/>
                <w:sz w:val="1"/>
                <w:szCs w:val="1"/>
                <w:lang w:val="cs-CZ"/>
              </w:rPr>
            </w:pPr>
          </w:p>
        </w:tc>
        <w:tc>
          <w:tcPr>
            <w:tcW w:w="683" w:type="dxa"/>
          </w:tcPr>
          <w:p w14:paraId="4B0ACC59" w14:textId="77777777" w:rsidR="00982D78" w:rsidRDefault="00000000">
            <w:pPr>
              <w:ind w:left="283"/>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c>
          <w:tcPr>
            <w:tcW w:w="652" w:type="dxa"/>
          </w:tcPr>
          <w:p w14:paraId="784E6186"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c>
          <w:tcPr>
            <w:tcW w:w="660" w:type="dxa"/>
          </w:tcPr>
          <w:p w14:paraId="720040CC"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r>
      <w:tr w:rsidR="00982D78" w14:paraId="4243C68F" w14:textId="77777777">
        <w:trPr>
          <w:trHeight w:hRule="exact" w:val="73"/>
        </w:trPr>
        <w:tc>
          <w:tcPr>
            <w:tcW w:w="1874" w:type="dxa"/>
          </w:tcPr>
          <w:p w14:paraId="5F734231" w14:textId="77777777" w:rsidR="00982D78" w:rsidRDefault="00000000">
            <w:pPr>
              <w:spacing w:before="2"/>
              <w:ind w:left="531"/>
              <w:rPr>
                <w:rFonts w:ascii="Times New Roman" w:hAnsi="Times New Roman" w:cs="Times New Roman"/>
                <w:color w:val="010302"/>
              </w:rPr>
            </w:pPr>
            <w:r>
              <w:rPr>
                <w:rFonts w:ascii="Calibri" w:hAnsi="Calibri" w:cs="Calibri"/>
                <w:color w:val="000000"/>
                <w:sz w:val="6"/>
                <w:szCs w:val="6"/>
                <w:lang w:val="cs-CZ"/>
              </w:rPr>
              <w:t>Krajský soud v Ústí nad Labem</w:t>
            </w:r>
            <w:r>
              <w:rPr>
                <w:rFonts w:ascii="Times New Roman" w:hAnsi="Times New Roman" w:cs="Times New Roman"/>
                <w:sz w:val="6"/>
                <w:szCs w:val="6"/>
              </w:rPr>
              <w:t xml:space="preserve"> </w:t>
            </w:r>
          </w:p>
        </w:tc>
        <w:tc>
          <w:tcPr>
            <w:tcW w:w="489" w:type="dxa"/>
          </w:tcPr>
          <w:p w14:paraId="63BF408B" w14:textId="77777777" w:rsidR="00982D78" w:rsidRDefault="00000000">
            <w:pPr>
              <w:spacing w:before="2"/>
              <w:ind w:left="67"/>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3B1C002B" w14:textId="77777777" w:rsidR="00982D78" w:rsidRDefault="00000000">
            <w:pPr>
              <w:spacing w:before="2"/>
              <w:ind w:left="830"/>
              <w:rPr>
                <w:rFonts w:ascii="Times New Roman" w:hAnsi="Times New Roman" w:cs="Times New Roman"/>
                <w:color w:val="010302"/>
              </w:rPr>
            </w:pPr>
            <w:r>
              <w:rPr>
                <w:rFonts w:ascii="Calibri" w:hAnsi="Calibri" w:cs="Calibri"/>
                <w:color w:val="000000"/>
                <w:sz w:val="6"/>
                <w:szCs w:val="6"/>
                <w:lang w:val="cs-CZ"/>
              </w:rPr>
              <w:t>CADDY</w:t>
            </w:r>
            <w:r>
              <w:rPr>
                <w:rFonts w:ascii="Times New Roman" w:hAnsi="Times New Roman" w:cs="Times New Roman"/>
                <w:sz w:val="6"/>
                <w:szCs w:val="6"/>
              </w:rPr>
              <w:t xml:space="preserve"> </w:t>
            </w:r>
          </w:p>
        </w:tc>
        <w:tc>
          <w:tcPr>
            <w:tcW w:w="472" w:type="dxa"/>
          </w:tcPr>
          <w:p w14:paraId="3C3F4C23"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2K</w:t>
            </w:r>
            <w:proofErr w:type="gramEnd"/>
            <w:r>
              <w:rPr>
                <w:rFonts w:ascii="Times New Roman" w:hAnsi="Times New Roman" w:cs="Times New Roman"/>
                <w:sz w:val="6"/>
                <w:szCs w:val="6"/>
              </w:rPr>
              <w:t xml:space="preserve"> </w:t>
            </w:r>
          </w:p>
        </w:tc>
        <w:tc>
          <w:tcPr>
            <w:tcW w:w="669" w:type="dxa"/>
          </w:tcPr>
          <w:p w14:paraId="63589E60"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9C0A389"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E4EB6BB"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CC4F65B" w14:textId="77777777" w:rsidR="00982D78" w:rsidRDefault="00000000">
            <w:pPr>
              <w:spacing w:before="2"/>
              <w:ind w:left="62"/>
              <w:rPr>
                <w:rFonts w:ascii="Times New Roman" w:hAnsi="Times New Roman" w:cs="Times New Roman"/>
                <w:color w:val="010302"/>
              </w:rPr>
            </w:pPr>
            <w:r>
              <w:rPr>
                <w:rFonts w:ascii="Calibri" w:hAnsi="Calibri" w:cs="Calibri"/>
                <w:color w:val="000000"/>
                <w:sz w:val="6"/>
                <w:szCs w:val="6"/>
                <w:lang w:val="cs-CZ"/>
              </w:rPr>
              <w:t>WV2ZZZ2KZKX064265</w:t>
            </w:r>
            <w:r>
              <w:rPr>
                <w:rFonts w:ascii="Times New Roman" w:hAnsi="Times New Roman" w:cs="Times New Roman"/>
                <w:sz w:val="6"/>
                <w:szCs w:val="6"/>
              </w:rPr>
              <w:t xml:space="preserve"> </w:t>
            </w:r>
          </w:p>
        </w:tc>
        <w:tc>
          <w:tcPr>
            <w:tcW w:w="364" w:type="dxa"/>
          </w:tcPr>
          <w:p w14:paraId="6B2BD367"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0B5A082A"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13.02.2019</w:t>
            </w:r>
            <w:r>
              <w:rPr>
                <w:rFonts w:ascii="Times New Roman" w:hAnsi="Times New Roman" w:cs="Times New Roman"/>
                <w:sz w:val="6"/>
                <w:szCs w:val="6"/>
              </w:rPr>
              <w:t xml:space="preserve"> </w:t>
            </w:r>
          </w:p>
        </w:tc>
        <w:tc>
          <w:tcPr>
            <w:tcW w:w="383" w:type="dxa"/>
          </w:tcPr>
          <w:p w14:paraId="17F7DC8C"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AD49D8F" w14:textId="77777777" w:rsidR="00982D78" w:rsidRDefault="00000000">
            <w:pPr>
              <w:spacing w:before="2"/>
              <w:ind w:left="106"/>
              <w:rPr>
                <w:rFonts w:ascii="Times New Roman" w:hAnsi="Times New Roman" w:cs="Times New Roman"/>
                <w:color w:val="010302"/>
              </w:rPr>
            </w:pPr>
            <w:r>
              <w:rPr>
                <w:rFonts w:ascii="Calibri" w:hAnsi="Calibri" w:cs="Calibri"/>
                <w:color w:val="000000"/>
                <w:sz w:val="6"/>
                <w:szCs w:val="6"/>
                <w:lang w:val="cs-CZ"/>
              </w:rPr>
              <w:t>UAV228885</w:t>
            </w:r>
            <w:r>
              <w:rPr>
                <w:rFonts w:ascii="Times New Roman" w:hAnsi="Times New Roman" w:cs="Times New Roman"/>
                <w:sz w:val="6"/>
                <w:szCs w:val="6"/>
              </w:rPr>
              <w:t xml:space="preserve"> </w:t>
            </w:r>
          </w:p>
        </w:tc>
        <w:tc>
          <w:tcPr>
            <w:tcW w:w="447" w:type="dxa"/>
          </w:tcPr>
          <w:p w14:paraId="69AD415A" w14:textId="77777777" w:rsidR="00982D78" w:rsidRDefault="00000000">
            <w:pPr>
              <w:spacing w:before="2"/>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6B101B2" w14:textId="77777777" w:rsidR="00982D78" w:rsidRDefault="00000000">
            <w:pPr>
              <w:spacing w:before="2"/>
              <w:ind w:left="153"/>
              <w:rPr>
                <w:rFonts w:ascii="Times New Roman" w:hAnsi="Times New Roman" w:cs="Times New Roman"/>
                <w:color w:val="010302"/>
              </w:rPr>
            </w:pPr>
            <w:r>
              <w:rPr>
                <w:rFonts w:ascii="Calibri" w:hAnsi="Calibri" w:cs="Calibri"/>
                <w:color w:val="000000"/>
                <w:sz w:val="6"/>
                <w:szCs w:val="6"/>
                <w:lang w:val="cs-CZ"/>
              </w:rPr>
              <w:t xml:space="preserve">62  </w:t>
            </w:r>
          </w:p>
        </w:tc>
        <w:tc>
          <w:tcPr>
            <w:tcW w:w="465" w:type="dxa"/>
          </w:tcPr>
          <w:p w14:paraId="3F9AE800"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2160</w:t>
            </w:r>
            <w:r>
              <w:rPr>
                <w:rFonts w:ascii="Times New Roman" w:hAnsi="Times New Roman" w:cs="Times New Roman"/>
                <w:sz w:val="6"/>
                <w:szCs w:val="6"/>
              </w:rPr>
              <w:t xml:space="preserve"> </w:t>
            </w:r>
          </w:p>
        </w:tc>
        <w:tc>
          <w:tcPr>
            <w:tcW w:w="501" w:type="dxa"/>
          </w:tcPr>
          <w:p w14:paraId="34C315C7" w14:textId="77777777" w:rsidR="00982D78" w:rsidRDefault="00000000">
            <w:pPr>
              <w:spacing w:before="2"/>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B273B99"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B264149"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5A36C28"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367 000 Kč</w:t>
            </w:r>
            <w:r>
              <w:rPr>
                <w:rFonts w:ascii="Times New Roman" w:hAnsi="Times New Roman" w:cs="Times New Roman"/>
                <w:sz w:val="6"/>
                <w:szCs w:val="6"/>
              </w:rPr>
              <w:t xml:space="preserve"> </w:t>
            </w:r>
          </w:p>
        </w:tc>
        <w:tc>
          <w:tcPr>
            <w:tcW w:w="578" w:type="dxa"/>
          </w:tcPr>
          <w:p w14:paraId="5978FDE4" w14:textId="77777777" w:rsidR="00982D78" w:rsidRDefault="00982D78">
            <w:pPr>
              <w:rPr>
                <w:rFonts w:ascii="Times New Roman" w:hAnsi="Times New Roman"/>
                <w:color w:val="000000" w:themeColor="text1"/>
                <w:sz w:val="1"/>
                <w:szCs w:val="1"/>
                <w:lang w:val="cs-CZ"/>
              </w:rPr>
            </w:pPr>
          </w:p>
        </w:tc>
        <w:tc>
          <w:tcPr>
            <w:tcW w:w="683" w:type="dxa"/>
          </w:tcPr>
          <w:p w14:paraId="11B0F8FC" w14:textId="77777777" w:rsidR="00982D78" w:rsidRDefault="00000000">
            <w:pPr>
              <w:spacing w:before="2"/>
              <w:ind w:left="283"/>
              <w:rPr>
                <w:rFonts w:ascii="Times New Roman" w:hAnsi="Times New Roman" w:cs="Times New Roman"/>
                <w:color w:val="010302"/>
              </w:rPr>
            </w:pPr>
            <w:r>
              <w:rPr>
                <w:rFonts w:ascii="Calibri" w:hAnsi="Calibri" w:cs="Calibri"/>
                <w:color w:val="000000"/>
                <w:sz w:val="6"/>
                <w:szCs w:val="6"/>
                <w:lang w:val="cs-CZ"/>
              </w:rPr>
              <w:t>5815</w:t>
            </w:r>
            <w:r>
              <w:rPr>
                <w:rFonts w:ascii="Times New Roman" w:hAnsi="Times New Roman" w:cs="Times New Roman"/>
                <w:sz w:val="6"/>
                <w:szCs w:val="6"/>
              </w:rPr>
              <w:t xml:space="preserve"> </w:t>
            </w:r>
          </w:p>
        </w:tc>
        <w:tc>
          <w:tcPr>
            <w:tcW w:w="652" w:type="dxa"/>
          </w:tcPr>
          <w:p w14:paraId="4D4C9744"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5815</w:t>
            </w:r>
            <w:r>
              <w:rPr>
                <w:rFonts w:ascii="Times New Roman" w:hAnsi="Times New Roman" w:cs="Times New Roman"/>
                <w:sz w:val="6"/>
                <w:szCs w:val="6"/>
              </w:rPr>
              <w:t xml:space="preserve"> </w:t>
            </w:r>
          </w:p>
        </w:tc>
        <w:tc>
          <w:tcPr>
            <w:tcW w:w="660" w:type="dxa"/>
          </w:tcPr>
          <w:p w14:paraId="0E53DCA1"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5815</w:t>
            </w:r>
            <w:r>
              <w:rPr>
                <w:rFonts w:ascii="Times New Roman" w:hAnsi="Times New Roman" w:cs="Times New Roman"/>
                <w:sz w:val="6"/>
                <w:szCs w:val="6"/>
              </w:rPr>
              <w:t xml:space="preserve"> </w:t>
            </w:r>
          </w:p>
        </w:tc>
      </w:tr>
      <w:tr w:rsidR="00982D78" w14:paraId="3E16A9F9" w14:textId="77777777">
        <w:trPr>
          <w:trHeight w:hRule="exact" w:val="74"/>
        </w:trPr>
        <w:tc>
          <w:tcPr>
            <w:tcW w:w="1874" w:type="dxa"/>
          </w:tcPr>
          <w:p w14:paraId="3D252D06" w14:textId="77777777" w:rsidR="00982D78" w:rsidRDefault="00000000">
            <w:pPr>
              <w:spacing w:before="2"/>
              <w:ind w:left="531"/>
              <w:rPr>
                <w:rFonts w:ascii="Times New Roman" w:hAnsi="Times New Roman" w:cs="Times New Roman"/>
                <w:color w:val="010302"/>
              </w:rPr>
            </w:pPr>
            <w:r>
              <w:rPr>
                <w:rFonts w:ascii="Calibri" w:hAnsi="Calibri" w:cs="Calibri"/>
                <w:color w:val="000000"/>
                <w:sz w:val="6"/>
                <w:szCs w:val="6"/>
                <w:lang w:val="cs-CZ"/>
              </w:rPr>
              <w:t>Krajský soud v Ústí nad Labem</w:t>
            </w:r>
            <w:r>
              <w:rPr>
                <w:rFonts w:ascii="Times New Roman" w:hAnsi="Times New Roman" w:cs="Times New Roman"/>
                <w:sz w:val="6"/>
                <w:szCs w:val="6"/>
              </w:rPr>
              <w:t xml:space="preserve"> </w:t>
            </w:r>
          </w:p>
        </w:tc>
        <w:tc>
          <w:tcPr>
            <w:tcW w:w="489" w:type="dxa"/>
          </w:tcPr>
          <w:p w14:paraId="563D072F"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E498544" w14:textId="77777777" w:rsidR="00982D78" w:rsidRDefault="00000000">
            <w:pPr>
              <w:spacing w:before="2"/>
              <w:ind w:left="814"/>
              <w:rPr>
                <w:rFonts w:ascii="Times New Roman" w:hAnsi="Times New Roman" w:cs="Times New Roman"/>
                <w:color w:val="010302"/>
              </w:rPr>
            </w:pPr>
            <w:r>
              <w:rPr>
                <w:rFonts w:ascii="Calibri" w:hAnsi="Calibri" w:cs="Calibri"/>
                <w:color w:val="000000"/>
                <w:sz w:val="6"/>
                <w:szCs w:val="6"/>
                <w:lang w:val="cs-CZ"/>
              </w:rPr>
              <w:t>KODIAQ</w:t>
            </w:r>
            <w:r>
              <w:rPr>
                <w:rFonts w:ascii="Times New Roman" w:hAnsi="Times New Roman" w:cs="Times New Roman"/>
                <w:sz w:val="6"/>
                <w:szCs w:val="6"/>
              </w:rPr>
              <w:t xml:space="preserve"> </w:t>
            </w:r>
          </w:p>
        </w:tc>
        <w:tc>
          <w:tcPr>
            <w:tcW w:w="472" w:type="dxa"/>
          </w:tcPr>
          <w:p w14:paraId="658A70D2"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 xml:space="preserve"> / NS</w:t>
            </w:r>
            <w:r>
              <w:rPr>
                <w:rFonts w:ascii="Times New Roman" w:hAnsi="Times New Roman" w:cs="Times New Roman"/>
                <w:sz w:val="6"/>
                <w:szCs w:val="6"/>
              </w:rPr>
              <w:t xml:space="preserve"> </w:t>
            </w:r>
          </w:p>
        </w:tc>
        <w:tc>
          <w:tcPr>
            <w:tcW w:w="669" w:type="dxa"/>
          </w:tcPr>
          <w:p w14:paraId="0B171085"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EE164D5"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7E600CA"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DB9352D" w14:textId="77777777" w:rsidR="00982D78" w:rsidRDefault="00000000">
            <w:pPr>
              <w:spacing w:before="2"/>
              <w:ind w:left="72"/>
              <w:rPr>
                <w:rFonts w:ascii="Times New Roman" w:hAnsi="Times New Roman" w:cs="Times New Roman"/>
                <w:color w:val="010302"/>
              </w:rPr>
            </w:pPr>
            <w:r>
              <w:rPr>
                <w:rFonts w:ascii="Calibri" w:hAnsi="Calibri" w:cs="Calibri"/>
                <w:color w:val="000000"/>
                <w:sz w:val="6"/>
                <w:szCs w:val="6"/>
                <w:lang w:val="cs-CZ"/>
              </w:rPr>
              <w:t>TMBLJ7NS6L8018196</w:t>
            </w:r>
            <w:r>
              <w:rPr>
                <w:rFonts w:ascii="Times New Roman" w:hAnsi="Times New Roman" w:cs="Times New Roman"/>
                <w:sz w:val="6"/>
                <w:szCs w:val="6"/>
              </w:rPr>
              <w:t xml:space="preserve"> </w:t>
            </w:r>
          </w:p>
        </w:tc>
        <w:tc>
          <w:tcPr>
            <w:tcW w:w="364" w:type="dxa"/>
          </w:tcPr>
          <w:p w14:paraId="5539D97C"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27595798"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01.11.2019</w:t>
            </w:r>
            <w:r>
              <w:rPr>
                <w:rFonts w:ascii="Times New Roman" w:hAnsi="Times New Roman" w:cs="Times New Roman"/>
                <w:sz w:val="6"/>
                <w:szCs w:val="6"/>
              </w:rPr>
              <w:t xml:space="preserve"> </w:t>
            </w:r>
          </w:p>
        </w:tc>
        <w:tc>
          <w:tcPr>
            <w:tcW w:w="383" w:type="dxa"/>
          </w:tcPr>
          <w:p w14:paraId="29822B20"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1BD3A5A" w14:textId="77777777" w:rsidR="00982D78" w:rsidRDefault="00000000">
            <w:pPr>
              <w:spacing w:before="2"/>
              <w:ind w:left="108"/>
              <w:rPr>
                <w:rFonts w:ascii="Times New Roman" w:hAnsi="Times New Roman" w:cs="Times New Roman"/>
                <w:color w:val="010302"/>
              </w:rPr>
            </w:pPr>
            <w:r>
              <w:rPr>
                <w:rFonts w:ascii="Calibri" w:hAnsi="Calibri" w:cs="Calibri"/>
                <w:color w:val="000000"/>
                <w:sz w:val="6"/>
                <w:szCs w:val="6"/>
                <w:lang w:val="cs-CZ"/>
              </w:rPr>
              <w:t>UAY162474</w:t>
            </w:r>
            <w:r>
              <w:rPr>
                <w:rFonts w:ascii="Times New Roman" w:hAnsi="Times New Roman" w:cs="Times New Roman"/>
                <w:sz w:val="6"/>
                <w:szCs w:val="6"/>
              </w:rPr>
              <w:t xml:space="preserve"> </w:t>
            </w:r>
          </w:p>
        </w:tc>
        <w:tc>
          <w:tcPr>
            <w:tcW w:w="447" w:type="dxa"/>
          </w:tcPr>
          <w:p w14:paraId="53744C5C"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FA25212"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0133558F"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2340</w:t>
            </w:r>
            <w:r>
              <w:rPr>
                <w:rFonts w:ascii="Times New Roman" w:hAnsi="Times New Roman" w:cs="Times New Roman"/>
                <w:sz w:val="6"/>
                <w:szCs w:val="6"/>
              </w:rPr>
              <w:t xml:space="preserve"> </w:t>
            </w:r>
          </w:p>
        </w:tc>
        <w:tc>
          <w:tcPr>
            <w:tcW w:w="501" w:type="dxa"/>
          </w:tcPr>
          <w:p w14:paraId="2965FA56"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8416F3D"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1554CC5"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06ED605"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525 000 Kč</w:t>
            </w:r>
            <w:r>
              <w:rPr>
                <w:rFonts w:ascii="Times New Roman" w:hAnsi="Times New Roman" w:cs="Times New Roman"/>
                <w:sz w:val="6"/>
                <w:szCs w:val="6"/>
              </w:rPr>
              <w:t xml:space="preserve"> </w:t>
            </w:r>
          </w:p>
        </w:tc>
        <w:tc>
          <w:tcPr>
            <w:tcW w:w="578" w:type="dxa"/>
          </w:tcPr>
          <w:p w14:paraId="071536FE" w14:textId="77777777" w:rsidR="00982D78" w:rsidRDefault="00982D78">
            <w:pPr>
              <w:rPr>
                <w:rFonts w:ascii="Times New Roman" w:hAnsi="Times New Roman"/>
                <w:color w:val="000000" w:themeColor="text1"/>
                <w:sz w:val="1"/>
                <w:szCs w:val="1"/>
                <w:lang w:val="cs-CZ"/>
              </w:rPr>
            </w:pPr>
          </w:p>
        </w:tc>
        <w:tc>
          <w:tcPr>
            <w:tcW w:w="683" w:type="dxa"/>
          </w:tcPr>
          <w:p w14:paraId="53EB5217" w14:textId="77777777" w:rsidR="00982D78" w:rsidRDefault="00000000">
            <w:pPr>
              <w:spacing w:before="2"/>
              <w:ind w:left="283"/>
              <w:rPr>
                <w:rFonts w:ascii="Times New Roman" w:hAnsi="Times New Roman" w:cs="Times New Roman"/>
                <w:color w:val="010302"/>
              </w:rPr>
            </w:pPr>
            <w:r>
              <w:rPr>
                <w:rFonts w:ascii="Calibri" w:hAnsi="Calibri" w:cs="Calibri"/>
                <w:color w:val="000000"/>
                <w:sz w:val="6"/>
                <w:szCs w:val="6"/>
                <w:lang w:val="cs-CZ"/>
              </w:rPr>
              <w:t>7595</w:t>
            </w:r>
            <w:r>
              <w:rPr>
                <w:rFonts w:ascii="Times New Roman" w:hAnsi="Times New Roman" w:cs="Times New Roman"/>
                <w:sz w:val="6"/>
                <w:szCs w:val="6"/>
              </w:rPr>
              <w:t xml:space="preserve"> </w:t>
            </w:r>
          </w:p>
        </w:tc>
        <w:tc>
          <w:tcPr>
            <w:tcW w:w="652" w:type="dxa"/>
          </w:tcPr>
          <w:p w14:paraId="05B90F74"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7595</w:t>
            </w:r>
            <w:r>
              <w:rPr>
                <w:rFonts w:ascii="Times New Roman" w:hAnsi="Times New Roman" w:cs="Times New Roman"/>
                <w:sz w:val="6"/>
                <w:szCs w:val="6"/>
              </w:rPr>
              <w:t xml:space="preserve"> </w:t>
            </w:r>
          </w:p>
        </w:tc>
        <w:tc>
          <w:tcPr>
            <w:tcW w:w="660" w:type="dxa"/>
          </w:tcPr>
          <w:p w14:paraId="2792997A"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7595</w:t>
            </w:r>
            <w:r>
              <w:rPr>
                <w:rFonts w:ascii="Times New Roman" w:hAnsi="Times New Roman" w:cs="Times New Roman"/>
                <w:sz w:val="6"/>
                <w:szCs w:val="6"/>
              </w:rPr>
              <w:t xml:space="preserve"> </w:t>
            </w:r>
          </w:p>
        </w:tc>
      </w:tr>
      <w:tr w:rsidR="00982D78" w14:paraId="3BAA4D1A" w14:textId="77777777">
        <w:trPr>
          <w:trHeight w:hRule="exact" w:val="73"/>
        </w:trPr>
        <w:tc>
          <w:tcPr>
            <w:tcW w:w="1874" w:type="dxa"/>
          </w:tcPr>
          <w:p w14:paraId="06838855" w14:textId="77777777" w:rsidR="00982D78" w:rsidRDefault="00000000">
            <w:pPr>
              <w:spacing w:before="2"/>
              <w:ind w:left="531"/>
              <w:rPr>
                <w:rFonts w:ascii="Times New Roman" w:hAnsi="Times New Roman" w:cs="Times New Roman"/>
                <w:color w:val="010302"/>
              </w:rPr>
            </w:pPr>
            <w:r>
              <w:rPr>
                <w:rFonts w:ascii="Calibri" w:hAnsi="Calibri" w:cs="Calibri"/>
                <w:color w:val="000000"/>
                <w:sz w:val="6"/>
                <w:szCs w:val="6"/>
                <w:lang w:val="cs-CZ"/>
              </w:rPr>
              <w:t>Krajský soud v Ústí nad Labem</w:t>
            </w:r>
            <w:r>
              <w:rPr>
                <w:rFonts w:ascii="Times New Roman" w:hAnsi="Times New Roman" w:cs="Times New Roman"/>
                <w:sz w:val="6"/>
                <w:szCs w:val="6"/>
              </w:rPr>
              <w:t xml:space="preserve"> </w:t>
            </w:r>
          </w:p>
        </w:tc>
        <w:tc>
          <w:tcPr>
            <w:tcW w:w="489" w:type="dxa"/>
          </w:tcPr>
          <w:p w14:paraId="7F11D44E"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A0AB3B6" w14:textId="77777777" w:rsidR="00982D78" w:rsidRDefault="00000000">
            <w:pPr>
              <w:spacing w:before="2"/>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79D453A" w14:textId="77777777" w:rsidR="00982D78" w:rsidRDefault="00000000">
            <w:pPr>
              <w:spacing w:before="2"/>
              <w:ind w:left="9" w:right="-17"/>
              <w:rPr>
                <w:rFonts w:ascii="Times New Roman" w:hAnsi="Times New Roman" w:cs="Times New Roman"/>
                <w:color w:val="010302"/>
              </w:rPr>
            </w:pPr>
            <w:r>
              <w:rPr>
                <w:rFonts w:ascii="Calibri" w:hAnsi="Calibri" w:cs="Calibri"/>
                <w:color w:val="000000"/>
                <w:sz w:val="6"/>
                <w:szCs w:val="6"/>
                <w:lang w:val="cs-CZ"/>
              </w:rPr>
              <w:t xml:space="preserve">ODA SUPERB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 xml:space="preserve"> /</w:t>
            </w:r>
            <w:r>
              <w:rPr>
                <w:rFonts w:ascii="Times New Roman" w:hAnsi="Times New Roman" w:cs="Times New Roman"/>
                <w:sz w:val="6"/>
                <w:szCs w:val="6"/>
              </w:rPr>
              <w:t xml:space="preserve"> </w:t>
            </w:r>
          </w:p>
        </w:tc>
        <w:tc>
          <w:tcPr>
            <w:tcW w:w="669" w:type="dxa"/>
          </w:tcPr>
          <w:p w14:paraId="2775A26E"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6E52010" w14:textId="77777777" w:rsidR="00982D78" w:rsidRDefault="00000000">
            <w:pPr>
              <w:spacing w:before="2"/>
              <w:ind w:left="185"/>
              <w:rPr>
                <w:rFonts w:ascii="Times New Roman" w:hAnsi="Times New Roman" w:cs="Times New Roman"/>
                <w:color w:val="010302"/>
              </w:rPr>
            </w:pPr>
            <w:r>
              <w:rPr>
                <w:rFonts w:ascii="Calibri" w:hAnsi="Calibri" w:cs="Calibri"/>
                <w:color w:val="000000"/>
                <w:sz w:val="6"/>
                <w:szCs w:val="6"/>
                <w:lang w:val="cs-CZ"/>
              </w:rPr>
              <w:t>SEDAN</w:t>
            </w:r>
            <w:r>
              <w:rPr>
                <w:rFonts w:ascii="Times New Roman" w:hAnsi="Times New Roman" w:cs="Times New Roman"/>
                <w:sz w:val="6"/>
                <w:szCs w:val="6"/>
              </w:rPr>
              <w:t xml:space="preserve"> </w:t>
            </w:r>
          </w:p>
        </w:tc>
        <w:tc>
          <w:tcPr>
            <w:tcW w:w="489" w:type="dxa"/>
          </w:tcPr>
          <w:p w14:paraId="7F0BF84D"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94190CC" w14:textId="77777777" w:rsidR="00982D78" w:rsidRDefault="00000000">
            <w:pPr>
              <w:spacing w:before="2"/>
              <w:ind w:left="57"/>
              <w:rPr>
                <w:rFonts w:ascii="Times New Roman" w:hAnsi="Times New Roman" w:cs="Times New Roman"/>
                <w:color w:val="010302"/>
              </w:rPr>
            </w:pPr>
            <w:r>
              <w:rPr>
                <w:rFonts w:ascii="Calibri" w:hAnsi="Calibri" w:cs="Calibri"/>
                <w:color w:val="000000"/>
                <w:sz w:val="6"/>
                <w:szCs w:val="6"/>
                <w:lang w:val="cs-CZ"/>
              </w:rPr>
              <w:t>TMBCC93T5A9011989</w:t>
            </w:r>
            <w:r>
              <w:rPr>
                <w:rFonts w:ascii="Times New Roman" w:hAnsi="Times New Roman" w:cs="Times New Roman"/>
                <w:sz w:val="6"/>
                <w:szCs w:val="6"/>
              </w:rPr>
              <w:t xml:space="preserve"> </w:t>
            </w:r>
          </w:p>
        </w:tc>
        <w:tc>
          <w:tcPr>
            <w:tcW w:w="364" w:type="dxa"/>
          </w:tcPr>
          <w:p w14:paraId="335C8819"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7FDE0470"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11.08.2009</w:t>
            </w:r>
            <w:r>
              <w:rPr>
                <w:rFonts w:ascii="Times New Roman" w:hAnsi="Times New Roman" w:cs="Times New Roman"/>
                <w:sz w:val="6"/>
                <w:szCs w:val="6"/>
              </w:rPr>
              <w:t xml:space="preserve"> </w:t>
            </w:r>
          </w:p>
        </w:tc>
        <w:tc>
          <w:tcPr>
            <w:tcW w:w="383" w:type="dxa"/>
          </w:tcPr>
          <w:p w14:paraId="035D4955"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CD2F31C"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UAI133611</w:t>
            </w:r>
            <w:r>
              <w:rPr>
                <w:rFonts w:ascii="Times New Roman" w:hAnsi="Times New Roman" w:cs="Times New Roman"/>
                <w:sz w:val="6"/>
                <w:szCs w:val="6"/>
              </w:rPr>
              <w:t xml:space="preserve"> </w:t>
            </w:r>
          </w:p>
        </w:tc>
        <w:tc>
          <w:tcPr>
            <w:tcW w:w="447" w:type="dxa"/>
          </w:tcPr>
          <w:p w14:paraId="33C5399C"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3597</w:t>
            </w:r>
            <w:r>
              <w:rPr>
                <w:rFonts w:ascii="Times New Roman" w:hAnsi="Times New Roman" w:cs="Times New Roman"/>
                <w:sz w:val="6"/>
                <w:szCs w:val="6"/>
              </w:rPr>
              <w:t xml:space="preserve"> </w:t>
            </w:r>
          </w:p>
        </w:tc>
        <w:tc>
          <w:tcPr>
            <w:tcW w:w="364" w:type="dxa"/>
          </w:tcPr>
          <w:p w14:paraId="303FF79B"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191  </w:t>
            </w:r>
          </w:p>
        </w:tc>
        <w:tc>
          <w:tcPr>
            <w:tcW w:w="465" w:type="dxa"/>
          </w:tcPr>
          <w:p w14:paraId="210AB84C"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2275</w:t>
            </w:r>
            <w:r>
              <w:rPr>
                <w:rFonts w:ascii="Times New Roman" w:hAnsi="Times New Roman" w:cs="Times New Roman"/>
                <w:sz w:val="6"/>
                <w:szCs w:val="6"/>
              </w:rPr>
              <w:t xml:space="preserve"> </w:t>
            </w:r>
          </w:p>
        </w:tc>
        <w:tc>
          <w:tcPr>
            <w:tcW w:w="501" w:type="dxa"/>
          </w:tcPr>
          <w:p w14:paraId="334CFDEC" w14:textId="77777777" w:rsidR="00982D78" w:rsidRDefault="00000000">
            <w:pPr>
              <w:spacing w:before="2"/>
              <w:ind w:left="158"/>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2BB6170F"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39F6981"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59F1F2E"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135 000 Kč</w:t>
            </w:r>
            <w:r>
              <w:rPr>
                <w:rFonts w:ascii="Times New Roman" w:hAnsi="Times New Roman" w:cs="Times New Roman"/>
                <w:sz w:val="6"/>
                <w:szCs w:val="6"/>
              </w:rPr>
              <w:t xml:space="preserve"> </w:t>
            </w:r>
          </w:p>
        </w:tc>
        <w:tc>
          <w:tcPr>
            <w:tcW w:w="578" w:type="dxa"/>
          </w:tcPr>
          <w:p w14:paraId="147BECB9" w14:textId="77777777" w:rsidR="00982D78" w:rsidRDefault="00982D78">
            <w:pPr>
              <w:rPr>
                <w:rFonts w:ascii="Times New Roman" w:hAnsi="Times New Roman"/>
                <w:color w:val="000000" w:themeColor="text1"/>
                <w:sz w:val="1"/>
                <w:szCs w:val="1"/>
                <w:lang w:val="cs-CZ"/>
              </w:rPr>
            </w:pPr>
          </w:p>
        </w:tc>
        <w:tc>
          <w:tcPr>
            <w:tcW w:w="683" w:type="dxa"/>
          </w:tcPr>
          <w:p w14:paraId="713533D8" w14:textId="77777777" w:rsidR="00982D78" w:rsidRDefault="00000000">
            <w:pPr>
              <w:spacing w:before="2"/>
              <w:ind w:left="283"/>
              <w:rPr>
                <w:rFonts w:ascii="Times New Roman" w:hAnsi="Times New Roman" w:cs="Times New Roman"/>
                <w:color w:val="010302"/>
              </w:rPr>
            </w:pPr>
            <w:r>
              <w:rPr>
                <w:rFonts w:ascii="Calibri" w:hAnsi="Calibri" w:cs="Calibri"/>
                <w:color w:val="000000"/>
                <w:sz w:val="6"/>
                <w:szCs w:val="6"/>
                <w:lang w:val="cs-CZ"/>
              </w:rPr>
              <w:t>3159</w:t>
            </w:r>
            <w:r>
              <w:rPr>
                <w:rFonts w:ascii="Times New Roman" w:hAnsi="Times New Roman" w:cs="Times New Roman"/>
                <w:sz w:val="6"/>
                <w:szCs w:val="6"/>
              </w:rPr>
              <w:t xml:space="preserve"> </w:t>
            </w:r>
          </w:p>
        </w:tc>
        <w:tc>
          <w:tcPr>
            <w:tcW w:w="652" w:type="dxa"/>
          </w:tcPr>
          <w:p w14:paraId="2112DFFB"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3159</w:t>
            </w:r>
            <w:r>
              <w:rPr>
                <w:rFonts w:ascii="Times New Roman" w:hAnsi="Times New Roman" w:cs="Times New Roman"/>
                <w:sz w:val="6"/>
                <w:szCs w:val="6"/>
              </w:rPr>
              <w:t xml:space="preserve"> </w:t>
            </w:r>
          </w:p>
        </w:tc>
        <w:tc>
          <w:tcPr>
            <w:tcW w:w="660" w:type="dxa"/>
          </w:tcPr>
          <w:p w14:paraId="6C27530F"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3159</w:t>
            </w:r>
            <w:r>
              <w:rPr>
                <w:rFonts w:ascii="Times New Roman" w:hAnsi="Times New Roman" w:cs="Times New Roman"/>
                <w:sz w:val="6"/>
                <w:szCs w:val="6"/>
              </w:rPr>
              <w:t xml:space="preserve"> </w:t>
            </w:r>
          </w:p>
        </w:tc>
      </w:tr>
      <w:tr w:rsidR="00982D78" w14:paraId="27882C79" w14:textId="77777777">
        <w:trPr>
          <w:trHeight w:hRule="exact" w:val="73"/>
        </w:trPr>
        <w:tc>
          <w:tcPr>
            <w:tcW w:w="1874" w:type="dxa"/>
          </w:tcPr>
          <w:p w14:paraId="0F5CB298" w14:textId="77777777" w:rsidR="00982D78" w:rsidRDefault="00000000">
            <w:pPr>
              <w:ind w:left="531"/>
              <w:rPr>
                <w:rFonts w:ascii="Times New Roman" w:hAnsi="Times New Roman" w:cs="Times New Roman"/>
                <w:color w:val="010302"/>
              </w:rPr>
            </w:pPr>
            <w:r>
              <w:rPr>
                <w:rFonts w:ascii="Calibri" w:hAnsi="Calibri" w:cs="Calibri"/>
                <w:color w:val="000000"/>
                <w:sz w:val="6"/>
                <w:szCs w:val="6"/>
                <w:lang w:val="cs-CZ"/>
              </w:rPr>
              <w:t>Krajský soud v Ústí nad Labem</w:t>
            </w:r>
            <w:r>
              <w:rPr>
                <w:rFonts w:ascii="Times New Roman" w:hAnsi="Times New Roman" w:cs="Times New Roman"/>
                <w:sz w:val="6"/>
                <w:szCs w:val="6"/>
              </w:rPr>
              <w:t xml:space="preserve"> </w:t>
            </w:r>
          </w:p>
        </w:tc>
        <w:tc>
          <w:tcPr>
            <w:tcW w:w="489" w:type="dxa"/>
          </w:tcPr>
          <w:p w14:paraId="723C2404" w14:textId="77777777" w:rsidR="00982D78" w:rsidRDefault="00000000">
            <w:pPr>
              <w:ind w:left="67"/>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083EB381" w14:textId="77777777" w:rsidR="00982D78" w:rsidRDefault="00000000">
            <w:pPr>
              <w:ind w:left="804"/>
              <w:rPr>
                <w:rFonts w:ascii="Times New Roman" w:hAnsi="Times New Roman" w:cs="Times New Roman"/>
                <w:color w:val="010302"/>
              </w:rPr>
            </w:pPr>
            <w:r>
              <w:rPr>
                <w:rFonts w:ascii="Calibri" w:hAnsi="Calibri" w:cs="Calibri"/>
                <w:color w:val="000000"/>
                <w:sz w:val="6"/>
                <w:szCs w:val="6"/>
                <w:lang w:val="cs-CZ"/>
              </w:rPr>
              <w:t>CRAFTER</w:t>
            </w:r>
            <w:r>
              <w:rPr>
                <w:rFonts w:ascii="Times New Roman" w:hAnsi="Times New Roman" w:cs="Times New Roman"/>
                <w:sz w:val="6"/>
                <w:szCs w:val="6"/>
              </w:rPr>
              <w:t xml:space="preserve"> </w:t>
            </w:r>
          </w:p>
        </w:tc>
        <w:tc>
          <w:tcPr>
            <w:tcW w:w="472" w:type="dxa"/>
          </w:tcPr>
          <w:p w14:paraId="68790DB0"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 xml:space="preserve"> / SYN1E</w:t>
            </w:r>
            <w:r>
              <w:rPr>
                <w:rFonts w:ascii="Times New Roman" w:hAnsi="Times New Roman" w:cs="Times New Roman"/>
                <w:sz w:val="6"/>
                <w:szCs w:val="6"/>
              </w:rPr>
              <w:t xml:space="preserve"> </w:t>
            </w:r>
          </w:p>
        </w:tc>
        <w:tc>
          <w:tcPr>
            <w:tcW w:w="669" w:type="dxa"/>
          </w:tcPr>
          <w:p w14:paraId="070F1120" w14:textId="77777777" w:rsidR="00982D78" w:rsidRDefault="00000000">
            <w:pPr>
              <w:ind w:left="35" w:right="-8"/>
              <w:rPr>
                <w:rFonts w:ascii="Times New Roman" w:hAnsi="Times New Roman" w:cs="Times New Roman"/>
                <w:color w:val="010302"/>
              </w:rPr>
            </w:pPr>
            <w:r>
              <w:rPr>
                <w:rFonts w:ascii="Calibri" w:hAnsi="Calibri" w:cs="Calibri"/>
                <w:color w:val="000000"/>
                <w:sz w:val="6"/>
                <w:szCs w:val="6"/>
                <w:lang w:val="cs-CZ"/>
              </w:rPr>
              <w:t>NÁKLADNÍ AUTOMOBIL</w:t>
            </w:r>
            <w:r>
              <w:rPr>
                <w:rFonts w:ascii="Times New Roman" w:hAnsi="Times New Roman" w:cs="Times New Roman"/>
                <w:sz w:val="6"/>
                <w:szCs w:val="6"/>
              </w:rPr>
              <w:t xml:space="preserve"> </w:t>
            </w:r>
          </w:p>
        </w:tc>
        <w:tc>
          <w:tcPr>
            <w:tcW w:w="526" w:type="dxa"/>
          </w:tcPr>
          <w:p w14:paraId="6810B996" w14:textId="77777777" w:rsidR="00982D78" w:rsidRDefault="00000000">
            <w:pPr>
              <w:ind w:left="99"/>
              <w:rPr>
                <w:rFonts w:ascii="Times New Roman" w:hAnsi="Times New Roman" w:cs="Times New Roman"/>
                <w:color w:val="010302"/>
              </w:rPr>
            </w:pPr>
            <w:r>
              <w:rPr>
                <w:rFonts w:ascii="Calibri" w:hAnsi="Calibri" w:cs="Calibri"/>
                <w:color w:val="000000"/>
                <w:sz w:val="6"/>
                <w:szCs w:val="6"/>
                <w:lang w:val="cs-CZ"/>
              </w:rPr>
              <w:t>BB SKŘÍŇOVÝ</w:t>
            </w:r>
            <w:r>
              <w:rPr>
                <w:rFonts w:ascii="Times New Roman" w:hAnsi="Times New Roman" w:cs="Times New Roman"/>
                <w:sz w:val="6"/>
                <w:szCs w:val="6"/>
              </w:rPr>
              <w:t xml:space="preserve"> </w:t>
            </w:r>
          </w:p>
        </w:tc>
        <w:tc>
          <w:tcPr>
            <w:tcW w:w="489" w:type="dxa"/>
          </w:tcPr>
          <w:p w14:paraId="64AC9BD6" w14:textId="77777777" w:rsidR="00982D78" w:rsidRDefault="00000000">
            <w:pPr>
              <w:ind w:left="218"/>
              <w:rPr>
                <w:rFonts w:ascii="Times New Roman" w:hAnsi="Times New Roman" w:cs="Times New Roman"/>
                <w:color w:val="010302"/>
              </w:rPr>
            </w:pPr>
            <w:r>
              <w:rPr>
                <w:rFonts w:ascii="Calibri" w:hAnsi="Calibri" w:cs="Calibri"/>
                <w:color w:val="000000"/>
                <w:sz w:val="6"/>
                <w:szCs w:val="6"/>
                <w:lang w:val="cs-CZ"/>
              </w:rPr>
              <w:t>N1</w:t>
            </w:r>
            <w:r>
              <w:rPr>
                <w:rFonts w:ascii="Times New Roman" w:hAnsi="Times New Roman" w:cs="Times New Roman"/>
                <w:sz w:val="6"/>
                <w:szCs w:val="6"/>
              </w:rPr>
              <w:t xml:space="preserve"> </w:t>
            </w:r>
          </w:p>
        </w:tc>
        <w:tc>
          <w:tcPr>
            <w:tcW w:w="688" w:type="dxa"/>
          </w:tcPr>
          <w:p w14:paraId="4CE3539B" w14:textId="77777777" w:rsidR="00982D78" w:rsidRDefault="00000000">
            <w:pPr>
              <w:ind w:left="55"/>
              <w:rPr>
                <w:rFonts w:ascii="Times New Roman" w:hAnsi="Times New Roman" w:cs="Times New Roman"/>
                <w:color w:val="010302"/>
              </w:rPr>
            </w:pPr>
            <w:r>
              <w:rPr>
                <w:rFonts w:ascii="Calibri" w:hAnsi="Calibri" w:cs="Calibri"/>
                <w:color w:val="000000"/>
                <w:sz w:val="6"/>
                <w:szCs w:val="6"/>
                <w:lang w:val="cs-CZ"/>
              </w:rPr>
              <w:t>WV1ZZZSYZM9056862</w:t>
            </w:r>
            <w:r>
              <w:rPr>
                <w:rFonts w:ascii="Times New Roman" w:hAnsi="Times New Roman" w:cs="Times New Roman"/>
                <w:sz w:val="6"/>
                <w:szCs w:val="6"/>
              </w:rPr>
              <w:t xml:space="preserve"> </w:t>
            </w:r>
          </w:p>
        </w:tc>
        <w:tc>
          <w:tcPr>
            <w:tcW w:w="364" w:type="dxa"/>
          </w:tcPr>
          <w:p w14:paraId="480B4C9B"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7486B457"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17.06.2021</w:t>
            </w:r>
            <w:r>
              <w:rPr>
                <w:rFonts w:ascii="Times New Roman" w:hAnsi="Times New Roman" w:cs="Times New Roman"/>
                <w:sz w:val="6"/>
                <w:szCs w:val="6"/>
              </w:rPr>
              <w:t xml:space="preserve"> </w:t>
            </w:r>
          </w:p>
        </w:tc>
        <w:tc>
          <w:tcPr>
            <w:tcW w:w="383" w:type="dxa"/>
          </w:tcPr>
          <w:p w14:paraId="6EC16C3B"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D6212BD" w14:textId="77777777" w:rsidR="00982D78" w:rsidRDefault="00000000">
            <w:pPr>
              <w:ind w:left="108"/>
              <w:rPr>
                <w:rFonts w:ascii="Times New Roman" w:hAnsi="Times New Roman" w:cs="Times New Roman"/>
                <w:color w:val="010302"/>
              </w:rPr>
            </w:pPr>
            <w:r>
              <w:rPr>
                <w:rFonts w:ascii="Calibri" w:hAnsi="Calibri" w:cs="Calibri"/>
                <w:color w:val="000000"/>
                <w:sz w:val="6"/>
                <w:szCs w:val="6"/>
                <w:lang w:val="cs-CZ"/>
              </w:rPr>
              <w:t>UBC344301</w:t>
            </w:r>
            <w:r>
              <w:rPr>
                <w:rFonts w:ascii="Times New Roman" w:hAnsi="Times New Roman" w:cs="Times New Roman"/>
                <w:sz w:val="6"/>
                <w:szCs w:val="6"/>
              </w:rPr>
              <w:t xml:space="preserve"> </w:t>
            </w:r>
          </w:p>
        </w:tc>
        <w:tc>
          <w:tcPr>
            <w:tcW w:w="447" w:type="dxa"/>
          </w:tcPr>
          <w:p w14:paraId="0675A784"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AA83809"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130  </w:t>
            </w:r>
          </w:p>
        </w:tc>
        <w:tc>
          <w:tcPr>
            <w:tcW w:w="465" w:type="dxa"/>
          </w:tcPr>
          <w:p w14:paraId="527A9D3E"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3500</w:t>
            </w:r>
            <w:r>
              <w:rPr>
                <w:rFonts w:ascii="Times New Roman" w:hAnsi="Times New Roman" w:cs="Times New Roman"/>
                <w:sz w:val="6"/>
                <w:szCs w:val="6"/>
              </w:rPr>
              <w:t xml:space="preserve"> </w:t>
            </w:r>
          </w:p>
        </w:tc>
        <w:tc>
          <w:tcPr>
            <w:tcW w:w="501" w:type="dxa"/>
          </w:tcPr>
          <w:p w14:paraId="44EF238C" w14:textId="77777777" w:rsidR="00982D78" w:rsidRDefault="00000000">
            <w:pPr>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5338B67"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3</w:t>
            </w:r>
            <w:r>
              <w:rPr>
                <w:rFonts w:ascii="Times New Roman" w:hAnsi="Times New Roman" w:cs="Times New Roman"/>
                <w:sz w:val="6"/>
                <w:szCs w:val="6"/>
              </w:rPr>
              <w:t xml:space="preserve"> </w:t>
            </w:r>
          </w:p>
        </w:tc>
        <w:tc>
          <w:tcPr>
            <w:tcW w:w="364" w:type="dxa"/>
          </w:tcPr>
          <w:p w14:paraId="4577A437"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9E3BBDB"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736 000 Kč</w:t>
            </w:r>
            <w:r>
              <w:rPr>
                <w:rFonts w:ascii="Times New Roman" w:hAnsi="Times New Roman" w:cs="Times New Roman"/>
                <w:sz w:val="6"/>
                <w:szCs w:val="6"/>
              </w:rPr>
              <w:t xml:space="preserve"> </w:t>
            </w:r>
          </w:p>
        </w:tc>
        <w:tc>
          <w:tcPr>
            <w:tcW w:w="578" w:type="dxa"/>
          </w:tcPr>
          <w:p w14:paraId="50AA8D49" w14:textId="77777777" w:rsidR="00982D78" w:rsidRDefault="00982D78">
            <w:pPr>
              <w:rPr>
                <w:rFonts w:ascii="Times New Roman" w:hAnsi="Times New Roman"/>
                <w:color w:val="000000" w:themeColor="text1"/>
                <w:sz w:val="1"/>
                <w:szCs w:val="1"/>
                <w:lang w:val="cs-CZ"/>
              </w:rPr>
            </w:pPr>
          </w:p>
        </w:tc>
        <w:tc>
          <w:tcPr>
            <w:tcW w:w="683" w:type="dxa"/>
          </w:tcPr>
          <w:p w14:paraId="39FB035C" w14:textId="77777777" w:rsidR="00982D78" w:rsidRDefault="00000000">
            <w:pPr>
              <w:ind w:left="266"/>
              <w:rPr>
                <w:rFonts w:ascii="Times New Roman" w:hAnsi="Times New Roman" w:cs="Times New Roman"/>
                <w:color w:val="010302"/>
              </w:rPr>
            </w:pPr>
            <w:r>
              <w:rPr>
                <w:rFonts w:ascii="Calibri" w:hAnsi="Calibri" w:cs="Calibri"/>
                <w:color w:val="000000"/>
                <w:sz w:val="6"/>
                <w:szCs w:val="6"/>
                <w:lang w:val="cs-CZ"/>
              </w:rPr>
              <w:t>10858</w:t>
            </w:r>
            <w:r>
              <w:rPr>
                <w:rFonts w:ascii="Times New Roman" w:hAnsi="Times New Roman" w:cs="Times New Roman"/>
                <w:sz w:val="6"/>
                <w:szCs w:val="6"/>
              </w:rPr>
              <w:t xml:space="preserve"> </w:t>
            </w:r>
          </w:p>
        </w:tc>
        <w:tc>
          <w:tcPr>
            <w:tcW w:w="652" w:type="dxa"/>
          </w:tcPr>
          <w:p w14:paraId="6DBCB217" w14:textId="77777777" w:rsidR="00982D78" w:rsidRDefault="00000000">
            <w:pPr>
              <w:ind w:left="255"/>
              <w:rPr>
                <w:rFonts w:ascii="Times New Roman" w:hAnsi="Times New Roman" w:cs="Times New Roman"/>
                <w:color w:val="010302"/>
              </w:rPr>
            </w:pPr>
            <w:r>
              <w:rPr>
                <w:rFonts w:ascii="Calibri" w:hAnsi="Calibri" w:cs="Calibri"/>
                <w:color w:val="000000"/>
                <w:sz w:val="6"/>
                <w:szCs w:val="6"/>
                <w:lang w:val="cs-CZ"/>
              </w:rPr>
              <w:t>10858</w:t>
            </w:r>
            <w:r>
              <w:rPr>
                <w:rFonts w:ascii="Times New Roman" w:hAnsi="Times New Roman" w:cs="Times New Roman"/>
                <w:sz w:val="6"/>
                <w:szCs w:val="6"/>
              </w:rPr>
              <w:t xml:space="preserve"> </w:t>
            </w:r>
          </w:p>
        </w:tc>
        <w:tc>
          <w:tcPr>
            <w:tcW w:w="660" w:type="dxa"/>
          </w:tcPr>
          <w:p w14:paraId="7B091C1B" w14:textId="77777777" w:rsidR="00982D78" w:rsidRDefault="00000000">
            <w:pPr>
              <w:ind w:left="255" w:right="-18"/>
              <w:rPr>
                <w:rFonts w:ascii="Times New Roman" w:hAnsi="Times New Roman" w:cs="Times New Roman"/>
                <w:color w:val="010302"/>
              </w:rPr>
            </w:pPr>
            <w:r>
              <w:rPr>
                <w:rFonts w:ascii="Calibri" w:hAnsi="Calibri" w:cs="Calibri"/>
                <w:color w:val="000000"/>
                <w:sz w:val="6"/>
                <w:szCs w:val="6"/>
                <w:lang w:val="cs-CZ"/>
              </w:rPr>
              <w:t>10858</w:t>
            </w:r>
            <w:r>
              <w:rPr>
                <w:rFonts w:ascii="Times New Roman" w:hAnsi="Times New Roman" w:cs="Times New Roman"/>
                <w:sz w:val="6"/>
                <w:szCs w:val="6"/>
              </w:rPr>
              <w:t xml:space="preserve"> </w:t>
            </w:r>
          </w:p>
        </w:tc>
      </w:tr>
      <w:tr w:rsidR="00982D78" w14:paraId="1298B00A" w14:textId="77777777">
        <w:trPr>
          <w:trHeight w:hRule="exact" w:val="73"/>
        </w:trPr>
        <w:tc>
          <w:tcPr>
            <w:tcW w:w="1874" w:type="dxa"/>
          </w:tcPr>
          <w:p w14:paraId="2E1EF0C1" w14:textId="77777777" w:rsidR="00982D78" w:rsidRDefault="00000000">
            <w:pPr>
              <w:spacing w:before="2"/>
              <w:ind w:left="531"/>
              <w:rPr>
                <w:rFonts w:ascii="Times New Roman" w:hAnsi="Times New Roman" w:cs="Times New Roman"/>
                <w:color w:val="010302"/>
              </w:rPr>
            </w:pPr>
            <w:r>
              <w:rPr>
                <w:rFonts w:ascii="Calibri" w:hAnsi="Calibri" w:cs="Calibri"/>
                <w:color w:val="000000"/>
                <w:sz w:val="6"/>
                <w:szCs w:val="6"/>
                <w:lang w:val="cs-CZ"/>
              </w:rPr>
              <w:t>Krajský soud v Ústí nad Labem</w:t>
            </w:r>
            <w:r>
              <w:rPr>
                <w:rFonts w:ascii="Times New Roman" w:hAnsi="Times New Roman" w:cs="Times New Roman"/>
                <w:sz w:val="6"/>
                <w:szCs w:val="6"/>
              </w:rPr>
              <w:t xml:space="preserve"> </w:t>
            </w:r>
          </w:p>
        </w:tc>
        <w:tc>
          <w:tcPr>
            <w:tcW w:w="489" w:type="dxa"/>
          </w:tcPr>
          <w:p w14:paraId="7406EAEF"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86FD653" w14:textId="77777777" w:rsidR="00982D78" w:rsidRDefault="00000000">
            <w:pPr>
              <w:spacing w:before="2"/>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057DFF9A" w14:textId="77777777" w:rsidR="00982D78" w:rsidRDefault="00000000">
            <w:pPr>
              <w:spacing w:before="2"/>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4DC37B6E"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F63058C"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4D8BCD9"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9D1CDBD" w14:textId="77777777" w:rsidR="00982D78" w:rsidRDefault="00000000">
            <w:pPr>
              <w:spacing w:before="2"/>
              <w:ind w:left="67"/>
              <w:rPr>
                <w:rFonts w:ascii="Times New Roman" w:hAnsi="Times New Roman" w:cs="Times New Roman"/>
                <w:color w:val="010302"/>
              </w:rPr>
            </w:pPr>
            <w:r>
              <w:rPr>
                <w:rFonts w:ascii="Calibri" w:hAnsi="Calibri" w:cs="Calibri"/>
                <w:color w:val="000000"/>
                <w:sz w:val="6"/>
                <w:szCs w:val="6"/>
                <w:lang w:val="cs-CZ"/>
              </w:rPr>
              <w:t>TMBCJ9NPXJ7594058</w:t>
            </w:r>
            <w:r>
              <w:rPr>
                <w:rFonts w:ascii="Times New Roman" w:hAnsi="Times New Roman" w:cs="Times New Roman"/>
                <w:sz w:val="6"/>
                <w:szCs w:val="6"/>
              </w:rPr>
              <w:t xml:space="preserve"> </w:t>
            </w:r>
          </w:p>
        </w:tc>
        <w:tc>
          <w:tcPr>
            <w:tcW w:w="364" w:type="dxa"/>
          </w:tcPr>
          <w:p w14:paraId="40CE9DB5"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5184FE9F"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14.06.2018</w:t>
            </w:r>
            <w:r>
              <w:rPr>
                <w:rFonts w:ascii="Times New Roman" w:hAnsi="Times New Roman" w:cs="Times New Roman"/>
                <w:sz w:val="6"/>
                <w:szCs w:val="6"/>
              </w:rPr>
              <w:t xml:space="preserve"> </w:t>
            </w:r>
          </w:p>
        </w:tc>
        <w:tc>
          <w:tcPr>
            <w:tcW w:w="383" w:type="dxa"/>
          </w:tcPr>
          <w:p w14:paraId="7628F9BE"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D01E204" w14:textId="77777777" w:rsidR="00982D78" w:rsidRDefault="00000000">
            <w:pPr>
              <w:spacing w:before="2"/>
              <w:ind w:left="103"/>
              <w:rPr>
                <w:rFonts w:ascii="Times New Roman" w:hAnsi="Times New Roman" w:cs="Times New Roman"/>
                <w:color w:val="010302"/>
              </w:rPr>
            </w:pPr>
            <w:r>
              <w:rPr>
                <w:rFonts w:ascii="Calibri" w:hAnsi="Calibri" w:cs="Calibri"/>
                <w:color w:val="000000"/>
                <w:sz w:val="6"/>
                <w:szCs w:val="6"/>
                <w:lang w:val="cs-CZ"/>
              </w:rPr>
              <w:t>UAU532082</w:t>
            </w:r>
            <w:r>
              <w:rPr>
                <w:rFonts w:ascii="Times New Roman" w:hAnsi="Times New Roman" w:cs="Times New Roman"/>
                <w:sz w:val="6"/>
                <w:szCs w:val="6"/>
              </w:rPr>
              <w:t xml:space="preserve"> </w:t>
            </w:r>
          </w:p>
        </w:tc>
        <w:tc>
          <w:tcPr>
            <w:tcW w:w="447" w:type="dxa"/>
          </w:tcPr>
          <w:p w14:paraId="6C486DD2"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1A9FE3C"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618B21D5"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2290</w:t>
            </w:r>
            <w:r>
              <w:rPr>
                <w:rFonts w:ascii="Times New Roman" w:hAnsi="Times New Roman" w:cs="Times New Roman"/>
                <w:sz w:val="6"/>
                <w:szCs w:val="6"/>
              </w:rPr>
              <w:t xml:space="preserve"> </w:t>
            </w:r>
          </w:p>
        </w:tc>
        <w:tc>
          <w:tcPr>
            <w:tcW w:w="501" w:type="dxa"/>
          </w:tcPr>
          <w:p w14:paraId="319DC0A5"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BF452BC"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716B324"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CE3326F"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370 000 Kč</w:t>
            </w:r>
            <w:r>
              <w:rPr>
                <w:rFonts w:ascii="Times New Roman" w:hAnsi="Times New Roman" w:cs="Times New Roman"/>
                <w:sz w:val="6"/>
                <w:szCs w:val="6"/>
              </w:rPr>
              <w:t xml:space="preserve"> </w:t>
            </w:r>
          </w:p>
        </w:tc>
        <w:tc>
          <w:tcPr>
            <w:tcW w:w="578" w:type="dxa"/>
          </w:tcPr>
          <w:p w14:paraId="3312BBAB" w14:textId="77777777" w:rsidR="00982D78" w:rsidRDefault="00982D78">
            <w:pPr>
              <w:rPr>
                <w:rFonts w:ascii="Times New Roman" w:hAnsi="Times New Roman"/>
                <w:color w:val="000000" w:themeColor="text1"/>
                <w:sz w:val="1"/>
                <w:szCs w:val="1"/>
                <w:lang w:val="cs-CZ"/>
              </w:rPr>
            </w:pPr>
          </w:p>
        </w:tc>
        <w:tc>
          <w:tcPr>
            <w:tcW w:w="683" w:type="dxa"/>
          </w:tcPr>
          <w:p w14:paraId="70B665F6" w14:textId="77777777" w:rsidR="00982D78" w:rsidRDefault="00000000">
            <w:pPr>
              <w:spacing w:before="2"/>
              <w:ind w:left="283"/>
              <w:rPr>
                <w:rFonts w:ascii="Times New Roman" w:hAnsi="Times New Roman" w:cs="Times New Roman"/>
                <w:color w:val="010302"/>
              </w:rPr>
            </w:pPr>
            <w:r>
              <w:rPr>
                <w:rFonts w:ascii="Calibri" w:hAnsi="Calibri" w:cs="Calibri"/>
                <w:color w:val="000000"/>
                <w:sz w:val="6"/>
                <w:szCs w:val="6"/>
                <w:lang w:val="cs-CZ"/>
              </w:rPr>
              <w:t>7847</w:t>
            </w:r>
            <w:r>
              <w:rPr>
                <w:rFonts w:ascii="Times New Roman" w:hAnsi="Times New Roman" w:cs="Times New Roman"/>
                <w:sz w:val="6"/>
                <w:szCs w:val="6"/>
              </w:rPr>
              <w:t xml:space="preserve"> </w:t>
            </w:r>
          </w:p>
        </w:tc>
        <w:tc>
          <w:tcPr>
            <w:tcW w:w="652" w:type="dxa"/>
          </w:tcPr>
          <w:p w14:paraId="20727C37"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7847</w:t>
            </w:r>
            <w:r>
              <w:rPr>
                <w:rFonts w:ascii="Times New Roman" w:hAnsi="Times New Roman" w:cs="Times New Roman"/>
                <w:sz w:val="6"/>
                <w:szCs w:val="6"/>
              </w:rPr>
              <w:t xml:space="preserve"> </w:t>
            </w:r>
          </w:p>
        </w:tc>
        <w:tc>
          <w:tcPr>
            <w:tcW w:w="660" w:type="dxa"/>
          </w:tcPr>
          <w:p w14:paraId="6314088B"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7847</w:t>
            </w:r>
            <w:r>
              <w:rPr>
                <w:rFonts w:ascii="Times New Roman" w:hAnsi="Times New Roman" w:cs="Times New Roman"/>
                <w:sz w:val="6"/>
                <w:szCs w:val="6"/>
              </w:rPr>
              <w:t xml:space="preserve"> </w:t>
            </w:r>
          </w:p>
        </w:tc>
      </w:tr>
      <w:tr w:rsidR="00982D78" w14:paraId="3A16FCA4" w14:textId="77777777">
        <w:trPr>
          <w:trHeight w:hRule="exact" w:val="73"/>
        </w:trPr>
        <w:tc>
          <w:tcPr>
            <w:tcW w:w="1874" w:type="dxa"/>
          </w:tcPr>
          <w:p w14:paraId="06A6268F" w14:textId="77777777" w:rsidR="00982D78" w:rsidRDefault="00000000">
            <w:pPr>
              <w:spacing w:before="1"/>
              <w:ind w:left="531"/>
              <w:rPr>
                <w:rFonts w:ascii="Times New Roman" w:hAnsi="Times New Roman" w:cs="Times New Roman"/>
                <w:color w:val="010302"/>
              </w:rPr>
            </w:pPr>
            <w:r>
              <w:rPr>
                <w:rFonts w:ascii="Calibri" w:hAnsi="Calibri" w:cs="Calibri"/>
                <w:color w:val="000000"/>
                <w:sz w:val="6"/>
                <w:szCs w:val="6"/>
                <w:lang w:val="cs-CZ"/>
              </w:rPr>
              <w:t>Krajský soud v Ústí nad Labem</w:t>
            </w:r>
            <w:r>
              <w:rPr>
                <w:rFonts w:ascii="Times New Roman" w:hAnsi="Times New Roman" w:cs="Times New Roman"/>
                <w:sz w:val="6"/>
                <w:szCs w:val="6"/>
              </w:rPr>
              <w:t xml:space="preserve"> </w:t>
            </w:r>
          </w:p>
        </w:tc>
        <w:tc>
          <w:tcPr>
            <w:tcW w:w="489" w:type="dxa"/>
          </w:tcPr>
          <w:p w14:paraId="2F21F4E5"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4BCD0D4"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1AA4347A"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87DEF88"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25B0BA0"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9D9BD15"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137C52B"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TMBCJ9NP8J7511016</w:t>
            </w:r>
            <w:r>
              <w:rPr>
                <w:rFonts w:ascii="Times New Roman" w:hAnsi="Times New Roman" w:cs="Times New Roman"/>
                <w:sz w:val="6"/>
                <w:szCs w:val="6"/>
              </w:rPr>
              <w:t xml:space="preserve"> </w:t>
            </w:r>
          </w:p>
        </w:tc>
        <w:tc>
          <w:tcPr>
            <w:tcW w:w="364" w:type="dxa"/>
          </w:tcPr>
          <w:p w14:paraId="4393DAD0"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1A3E2F63"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15.08.2017</w:t>
            </w:r>
            <w:r>
              <w:rPr>
                <w:rFonts w:ascii="Times New Roman" w:hAnsi="Times New Roman" w:cs="Times New Roman"/>
                <w:sz w:val="6"/>
                <w:szCs w:val="6"/>
              </w:rPr>
              <w:t xml:space="preserve"> </w:t>
            </w:r>
          </w:p>
        </w:tc>
        <w:tc>
          <w:tcPr>
            <w:tcW w:w="383" w:type="dxa"/>
          </w:tcPr>
          <w:p w14:paraId="5EACA9E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0FFD572" w14:textId="77777777" w:rsidR="00982D78" w:rsidRDefault="00000000">
            <w:pPr>
              <w:spacing w:before="1"/>
              <w:ind w:left="106"/>
              <w:rPr>
                <w:rFonts w:ascii="Times New Roman" w:hAnsi="Times New Roman" w:cs="Times New Roman"/>
                <w:color w:val="010302"/>
              </w:rPr>
            </w:pPr>
            <w:r>
              <w:rPr>
                <w:rFonts w:ascii="Calibri" w:hAnsi="Calibri" w:cs="Calibri"/>
                <w:color w:val="000000"/>
                <w:sz w:val="6"/>
                <w:szCs w:val="6"/>
                <w:lang w:val="cs-CZ"/>
              </w:rPr>
              <w:t>UAR940631</w:t>
            </w:r>
            <w:r>
              <w:rPr>
                <w:rFonts w:ascii="Times New Roman" w:hAnsi="Times New Roman" w:cs="Times New Roman"/>
                <w:sz w:val="6"/>
                <w:szCs w:val="6"/>
              </w:rPr>
              <w:t xml:space="preserve"> </w:t>
            </w:r>
          </w:p>
        </w:tc>
        <w:tc>
          <w:tcPr>
            <w:tcW w:w="447" w:type="dxa"/>
          </w:tcPr>
          <w:p w14:paraId="11AC42EB"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88FF64F"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65E8EC5E"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2285</w:t>
            </w:r>
            <w:r>
              <w:rPr>
                <w:rFonts w:ascii="Times New Roman" w:hAnsi="Times New Roman" w:cs="Times New Roman"/>
                <w:sz w:val="6"/>
                <w:szCs w:val="6"/>
              </w:rPr>
              <w:t xml:space="preserve"> </w:t>
            </w:r>
          </w:p>
        </w:tc>
        <w:tc>
          <w:tcPr>
            <w:tcW w:w="501" w:type="dxa"/>
          </w:tcPr>
          <w:p w14:paraId="33C0D0C7"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7163B16"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AE577D5"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0331319"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319 000 Kč</w:t>
            </w:r>
            <w:r>
              <w:rPr>
                <w:rFonts w:ascii="Times New Roman" w:hAnsi="Times New Roman" w:cs="Times New Roman"/>
                <w:sz w:val="6"/>
                <w:szCs w:val="6"/>
              </w:rPr>
              <w:t xml:space="preserve"> </w:t>
            </w:r>
          </w:p>
        </w:tc>
        <w:tc>
          <w:tcPr>
            <w:tcW w:w="578" w:type="dxa"/>
          </w:tcPr>
          <w:p w14:paraId="52709580" w14:textId="77777777" w:rsidR="00982D78" w:rsidRDefault="00982D78">
            <w:pPr>
              <w:rPr>
                <w:rFonts w:ascii="Times New Roman" w:hAnsi="Times New Roman"/>
                <w:color w:val="000000" w:themeColor="text1"/>
                <w:sz w:val="1"/>
                <w:szCs w:val="1"/>
                <w:lang w:val="cs-CZ"/>
              </w:rPr>
            </w:pPr>
          </w:p>
        </w:tc>
        <w:tc>
          <w:tcPr>
            <w:tcW w:w="683" w:type="dxa"/>
          </w:tcPr>
          <w:p w14:paraId="44242D29"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6998</w:t>
            </w:r>
            <w:r>
              <w:rPr>
                <w:rFonts w:ascii="Times New Roman" w:hAnsi="Times New Roman" w:cs="Times New Roman"/>
                <w:sz w:val="6"/>
                <w:szCs w:val="6"/>
              </w:rPr>
              <w:t xml:space="preserve"> </w:t>
            </w:r>
          </w:p>
        </w:tc>
        <w:tc>
          <w:tcPr>
            <w:tcW w:w="652" w:type="dxa"/>
          </w:tcPr>
          <w:p w14:paraId="3AE559AF"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6998</w:t>
            </w:r>
            <w:r>
              <w:rPr>
                <w:rFonts w:ascii="Times New Roman" w:hAnsi="Times New Roman" w:cs="Times New Roman"/>
                <w:sz w:val="6"/>
                <w:szCs w:val="6"/>
              </w:rPr>
              <w:t xml:space="preserve"> </w:t>
            </w:r>
          </w:p>
        </w:tc>
        <w:tc>
          <w:tcPr>
            <w:tcW w:w="660" w:type="dxa"/>
          </w:tcPr>
          <w:p w14:paraId="0BAE559C"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6998</w:t>
            </w:r>
            <w:r>
              <w:rPr>
                <w:rFonts w:ascii="Times New Roman" w:hAnsi="Times New Roman" w:cs="Times New Roman"/>
                <w:sz w:val="6"/>
                <w:szCs w:val="6"/>
              </w:rPr>
              <w:t xml:space="preserve"> </w:t>
            </w:r>
          </w:p>
        </w:tc>
      </w:tr>
      <w:tr w:rsidR="00982D78" w14:paraId="1B5BF7B1" w14:textId="77777777">
        <w:trPr>
          <w:trHeight w:hRule="exact" w:val="73"/>
        </w:trPr>
        <w:tc>
          <w:tcPr>
            <w:tcW w:w="1874" w:type="dxa"/>
          </w:tcPr>
          <w:p w14:paraId="1EE6F78C" w14:textId="77777777" w:rsidR="00982D78" w:rsidRDefault="00000000">
            <w:pPr>
              <w:spacing w:before="1"/>
              <w:ind w:left="531"/>
              <w:rPr>
                <w:rFonts w:ascii="Times New Roman" w:hAnsi="Times New Roman" w:cs="Times New Roman"/>
                <w:color w:val="010302"/>
              </w:rPr>
            </w:pPr>
            <w:r>
              <w:rPr>
                <w:rFonts w:ascii="Calibri" w:hAnsi="Calibri" w:cs="Calibri"/>
                <w:color w:val="000000"/>
                <w:sz w:val="6"/>
                <w:szCs w:val="6"/>
                <w:lang w:val="cs-CZ"/>
              </w:rPr>
              <w:t>Krajský soud v Ústí nad Labem</w:t>
            </w:r>
            <w:r>
              <w:rPr>
                <w:rFonts w:ascii="Times New Roman" w:hAnsi="Times New Roman" w:cs="Times New Roman"/>
                <w:sz w:val="6"/>
                <w:szCs w:val="6"/>
              </w:rPr>
              <w:t xml:space="preserve"> </w:t>
            </w:r>
          </w:p>
        </w:tc>
        <w:tc>
          <w:tcPr>
            <w:tcW w:w="489" w:type="dxa"/>
          </w:tcPr>
          <w:p w14:paraId="1DB372C7" w14:textId="77777777" w:rsidR="00982D78" w:rsidRDefault="00000000">
            <w:pPr>
              <w:spacing w:before="1"/>
              <w:ind w:left="33" w:right="-8"/>
              <w:rPr>
                <w:rFonts w:ascii="Times New Roman" w:hAnsi="Times New Roman" w:cs="Times New Roman"/>
                <w:color w:val="010302"/>
              </w:rPr>
            </w:pPr>
            <w:r>
              <w:rPr>
                <w:rFonts w:ascii="Calibri" w:hAnsi="Calibri" w:cs="Calibri"/>
                <w:color w:val="000000"/>
                <w:sz w:val="6"/>
                <w:szCs w:val="6"/>
                <w:lang w:val="cs-CZ"/>
              </w:rPr>
              <w:t>MERCEDES-BENZ</w:t>
            </w:r>
            <w:r>
              <w:rPr>
                <w:rFonts w:ascii="Times New Roman" w:hAnsi="Times New Roman" w:cs="Times New Roman"/>
                <w:sz w:val="6"/>
                <w:szCs w:val="6"/>
              </w:rPr>
              <w:t xml:space="preserve"> </w:t>
            </w:r>
          </w:p>
        </w:tc>
        <w:tc>
          <w:tcPr>
            <w:tcW w:w="1822" w:type="dxa"/>
          </w:tcPr>
          <w:p w14:paraId="0847099F" w14:textId="77777777" w:rsidR="00982D78" w:rsidRDefault="00000000">
            <w:pPr>
              <w:spacing w:before="1"/>
              <w:ind w:left="905"/>
              <w:rPr>
                <w:rFonts w:ascii="Times New Roman" w:hAnsi="Times New Roman" w:cs="Times New Roman"/>
                <w:color w:val="010302"/>
              </w:rPr>
            </w:pPr>
            <w:r>
              <w:rPr>
                <w:rFonts w:ascii="Calibri" w:hAnsi="Calibri" w:cs="Calibri"/>
                <w:color w:val="000000"/>
                <w:sz w:val="6"/>
                <w:szCs w:val="6"/>
                <w:lang w:val="cs-CZ"/>
              </w:rPr>
              <w:t>V</w:t>
            </w:r>
            <w:r>
              <w:rPr>
                <w:rFonts w:ascii="Times New Roman" w:hAnsi="Times New Roman" w:cs="Times New Roman"/>
                <w:sz w:val="6"/>
                <w:szCs w:val="6"/>
              </w:rPr>
              <w:t xml:space="preserve"> </w:t>
            </w:r>
          </w:p>
        </w:tc>
        <w:tc>
          <w:tcPr>
            <w:tcW w:w="472" w:type="dxa"/>
          </w:tcPr>
          <w:p w14:paraId="2848DD9F" w14:textId="77777777" w:rsidR="00982D78" w:rsidRDefault="00000000">
            <w:pPr>
              <w:spacing w:before="1"/>
              <w:ind w:left="141"/>
              <w:rPr>
                <w:rFonts w:ascii="Times New Roman" w:hAnsi="Times New Roman" w:cs="Times New Roman"/>
                <w:color w:val="010302"/>
              </w:rPr>
            </w:pPr>
            <w:r>
              <w:rPr>
                <w:rFonts w:ascii="Calibri" w:hAnsi="Calibri" w:cs="Calibri"/>
                <w:color w:val="000000"/>
                <w:sz w:val="6"/>
                <w:szCs w:val="6"/>
                <w:lang w:val="cs-CZ"/>
              </w:rPr>
              <w:t xml:space="preserve"> / 639/2</w:t>
            </w:r>
            <w:r>
              <w:rPr>
                <w:rFonts w:ascii="Times New Roman" w:hAnsi="Times New Roman" w:cs="Times New Roman"/>
                <w:sz w:val="6"/>
                <w:szCs w:val="6"/>
              </w:rPr>
              <w:t xml:space="preserve"> </w:t>
            </w:r>
          </w:p>
        </w:tc>
        <w:tc>
          <w:tcPr>
            <w:tcW w:w="669" w:type="dxa"/>
          </w:tcPr>
          <w:p w14:paraId="0E6AF3D5"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3818E867" w14:textId="77777777" w:rsidR="00982D78" w:rsidRDefault="00000000">
            <w:pPr>
              <w:spacing w:before="1"/>
              <w:ind w:left="10" w:right="-4"/>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2E988FD6"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DD2C51B" w14:textId="77777777" w:rsidR="00982D78" w:rsidRDefault="00000000">
            <w:pPr>
              <w:spacing w:before="1"/>
              <w:ind w:left="57"/>
              <w:rPr>
                <w:rFonts w:ascii="Times New Roman" w:hAnsi="Times New Roman" w:cs="Times New Roman"/>
                <w:color w:val="010302"/>
              </w:rPr>
            </w:pPr>
            <w:r>
              <w:rPr>
                <w:rFonts w:ascii="Calibri" w:hAnsi="Calibri" w:cs="Calibri"/>
                <w:color w:val="000000"/>
                <w:sz w:val="6"/>
                <w:szCs w:val="6"/>
                <w:lang w:val="cs-CZ"/>
              </w:rPr>
              <w:t>WDF44781313412134</w:t>
            </w:r>
            <w:r>
              <w:rPr>
                <w:rFonts w:ascii="Times New Roman" w:hAnsi="Times New Roman" w:cs="Times New Roman"/>
                <w:sz w:val="6"/>
                <w:szCs w:val="6"/>
              </w:rPr>
              <w:t xml:space="preserve"> </w:t>
            </w:r>
          </w:p>
        </w:tc>
        <w:tc>
          <w:tcPr>
            <w:tcW w:w="364" w:type="dxa"/>
          </w:tcPr>
          <w:p w14:paraId="09E077C6"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035FAE0A"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30.01.2018</w:t>
            </w:r>
            <w:r>
              <w:rPr>
                <w:rFonts w:ascii="Times New Roman" w:hAnsi="Times New Roman" w:cs="Times New Roman"/>
                <w:sz w:val="6"/>
                <w:szCs w:val="6"/>
              </w:rPr>
              <w:t xml:space="preserve"> </w:t>
            </w:r>
          </w:p>
        </w:tc>
        <w:tc>
          <w:tcPr>
            <w:tcW w:w="383" w:type="dxa"/>
          </w:tcPr>
          <w:p w14:paraId="08A47793"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88BEFE3"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UAT150847</w:t>
            </w:r>
            <w:r>
              <w:rPr>
                <w:rFonts w:ascii="Times New Roman" w:hAnsi="Times New Roman" w:cs="Times New Roman"/>
                <w:sz w:val="6"/>
                <w:szCs w:val="6"/>
              </w:rPr>
              <w:t xml:space="preserve"> </w:t>
            </w:r>
          </w:p>
        </w:tc>
        <w:tc>
          <w:tcPr>
            <w:tcW w:w="447" w:type="dxa"/>
          </w:tcPr>
          <w:p w14:paraId="1B7E94C2"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2143</w:t>
            </w:r>
            <w:r>
              <w:rPr>
                <w:rFonts w:ascii="Times New Roman" w:hAnsi="Times New Roman" w:cs="Times New Roman"/>
                <w:sz w:val="6"/>
                <w:szCs w:val="6"/>
              </w:rPr>
              <w:t xml:space="preserve"> </w:t>
            </w:r>
          </w:p>
        </w:tc>
        <w:tc>
          <w:tcPr>
            <w:tcW w:w="364" w:type="dxa"/>
          </w:tcPr>
          <w:p w14:paraId="621DA047"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259AC0C6"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3200</w:t>
            </w:r>
            <w:r>
              <w:rPr>
                <w:rFonts w:ascii="Times New Roman" w:hAnsi="Times New Roman" w:cs="Times New Roman"/>
                <w:sz w:val="6"/>
                <w:szCs w:val="6"/>
              </w:rPr>
              <w:t xml:space="preserve"> </w:t>
            </w:r>
          </w:p>
        </w:tc>
        <w:tc>
          <w:tcPr>
            <w:tcW w:w="501" w:type="dxa"/>
          </w:tcPr>
          <w:p w14:paraId="3CE244DF"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F78E9CA" w14:textId="77777777" w:rsidR="00982D78" w:rsidRDefault="00000000">
            <w:pPr>
              <w:spacing w:before="1"/>
              <w:ind w:left="159"/>
              <w:rPr>
                <w:rFonts w:ascii="Times New Roman" w:hAnsi="Times New Roman" w:cs="Times New Roman"/>
                <w:color w:val="010302"/>
              </w:rPr>
            </w:pPr>
            <w:r>
              <w:rPr>
                <w:rFonts w:ascii="Calibri" w:hAnsi="Calibri" w:cs="Calibri"/>
                <w:color w:val="000000"/>
                <w:sz w:val="6"/>
                <w:szCs w:val="6"/>
                <w:lang w:val="cs-CZ"/>
              </w:rPr>
              <w:t xml:space="preserve">4-8  </w:t>
            </w:r>
          </w:p>
        </w:tc>
        <w:tc>
          <w:tcPr>
            <w:tcW w:w="364" w:type="dxa"/>
          </w:tcPr>
          <w:p w14:paraId="6CADCEDC"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2E5BE0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970 000 Kč</w:t>
            </w:r>
            <w:r>
              <w:rPr>
                <w:rFonts w:ascii="Times New Roman" w:hAnsi="Times New Roman" w:cs="Times New Roman"/>
                <w:sz w:val="6"/>
                <w:szCs w:val="6"/>
              </w:rPr>
              <w:t xml:space="preserve"> </w:t>
            </w:r>
          </w:p>
        </w:tc>
        <w:tc>
          <w:tcPr>
            <w:tcW w:w="578" w:type="dxa"/>
          </w:tcPr>
          <w:p w14:paraId="22B76F1B" w14:textId="77777777" w:rsidR="00982D78" w:rsidRDefault="00982D78">
            <w:pPr>
              <w:rPr>
                <w:rFonts w:ascii="Times New Roman" w:hAnsi="Times New Roman"/>
                <w:color w:val="000000" w:themeColor="text1"/>
                <w:sz w:val="1"/>
                <w:szCs w:val="1"/>
                <w:lang w:val="cs-CZ"/>
              </w:rPr>
            </w:pPr>
          </w:p>
        </w:tc>
        <w:tc>
          <w:tcPr>
            <w:tcW w:w="683" w:type="dxa"/>
          </w:tcPr>
          <w:p w14:paraId="722E1581" w14:textId="77777777" w:rsidR="00982D78" w:rsidRDefault="00000000">
            <w:pPr>
              <w:spacing w:before="1"/>
              <w:ind w:left="266"/>
              <w:rPr>
                <w:rFonts w:ascii="Times New Roman" w:hAnsi="Times New Roman" w:cs="Times New Roman"/>
                <w:color w:val="010302"/>
              </w:rPr>
            </w:pPr>
            <w:r>
              <w:rPr>
                <w:rFonts w:ascii="Calibri" w:hAnsi="Calibri" w:cs="Calibri"/>
                <w:color w:val="000000"/>
                <w:sz w:val="6"/>
                <w:szCs w:val="6"/>
                <w:lang w:val="cs-CZ"/>
              </w:rPr>
              <w:t>21340</w:t>
            </w:r>
            <w:r>
              <w:rPr>
                <w:rFonts w:ascii="Times New Roman" w:hAnsi="Times New Roman" w:cs="Times New Roman"/>
                <w:sz w:val="6"/>
                <w:szCs w:val="6"/>
              </w:rPr>
              <w:t xml:space="preserve"> </w:t>
            </w:r>
          </w:p>
        </w:tc>
        <w:tc>
          <w:tcPr>
            <w:tcW w:w="652" w:type="dxa"/>
          </w:tcPr>
          <w:p w14:paraId="6CFBE6A1"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21340</w:t>
            </w:r>
            <w:r>
              <w:rPr>
                <w:rFonts w:ascii="Times New Roman" w:hAnsi="Times New Roman" w:cs="Times New Roman"/>
                <w:sz w:val="6"/>
                <w:szCs w:val="6"/>
              </w:rPr>
              <w:t xml:space="preserve"> </w:t>
            </w:r>
          </w:p>
        </w:tc>
        <w:tc>
          <w:tcPr>
            <w:tcW w:w="660" w:type="dxa"/>
          </w:tcPr>
          <w:p w14:paraId="16CB9691"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21340</w:t>
            </w:r>
            <w:r>
              <w:rPr>
                <w:rFonts w:ascii="Times New Roman" w:hAnsi="Times New Roman" w:cs="Times New Roman"/>
                <w:sz w:val="6"/>
                <w:szCs w:val="6"/>
              </w:rPr>
              <w:t xml:space="preserve"> </w:t>
            </w:r>
          </w:p>
        </w:tc>
      </w:tr>
      <w:tr w:rsidR="00982D78" w14:paraId="268E9D74" w14:textId="77777777">
        <w:trPr>
          <w:trHeight w:hRule="exact" w:val="73"/>
        </w:trPr>
        <w:tc>
          <w:tcPr>
            <w:tcW w:w="1874" w:type="dxa"/>
          </w:tcPr>
          <w:p w14:paraId="323A11ED" w14:textId="77777777" w:rsidR="00982D78" w:rsidRDefault="00000000">
            <w:pPr>
              <w:spacing w:before="2"/>
              <w:ind w:left="270"/>
              <w:jc w:val="both"/>
              <w:rPr>
                <w:rFonts w:ascii="Times New Roman" w:hAnsi="Times New Roman" w:cs="Times New Roman"/>
                <w:color w:val="010302"/>
              </w:rPr>
            </w:pPr>
            <w:r>
              <w:rPr>
                <w:rFonts w:ascii="Calibri" w:hAnsi="Calibri" w:cs="Calibri"/>
                <w:color w:val="000000"/>
                <w:sz w:val="6"/>
                <w:szCs w:val="6"/>
                <w:lang w:val="cs-CZ"/>
              </w:rPr>
              <w:t xml:space="preserve">Krajský soud v Ústí nad </w:t>
            </w:r>
            <w:proofErr w:type="gramStart"/>
            <w:r>
              <w:rPr>
                <w:rFonts w:ascii="Calibri" w:hAnsi="Calibri" w:cs="Calibri"/>
                <w:color w:val="000000"/>
                <w:sz w:val="6"/>
                <w:szCs w:val="6"/>
                <w:lang w:val="cs-CZ"/>
              </w:rPr>
              <w:t>Labem - pobočka</w:t>
            </w:r>
            <w:proofErr w:type="gramEnd"/>
            <w:r>
              <w:rPr>
                <w:rFonts w:ascii="Calibri" w:hAnsi="Calibri" w:cs="Calibri"/>
                <w:color w:val="000000"/>
                <w:sz w:val="6"/>
                <w:szCs w:val="6"/>
                <w:lang w:val="cs-CZ"/>
              </w:rPr>
              <w:t xml:space="preserve"> v </w:t>
            </w:r>
            <w:proofErr w:type="spellStart"/>
            <w:r>
              <w:rPr>
                <w:rFonts w:ascii="Calibri" w:hAnsi="Calibri" w:cs="Calibri"/>
                <w:color w:val="000000"/>
                <w:sz w:val="6"/>
                <w:szCs w:val="6"/>
                <w:lang w:val="cs-CZ"/>
              </w:rPr>
              <w:t>Libereci</w:t>
            </w:r>
            <w:proofErr w:type="spellEnd"/>
            <w:r>
              <w:rPr>
                <w:rFonts w:ascii="Times New Roman" w:hAnsi="Times New Roman" w:cs="Times New Roman"/>
                <w:sz w:val="6"/>
                <w:szCs w:val="6"/>
              </w:rPr>
              <w:t xml:space="preserve"> </w:t>
            </w:r>
          </w:p>
        </w:tc>
        <w:tc>
          <w:tcPr>
            <w:tcW w:w="489" w:type="dxa"/>
          </w:tcPr>
          <w:p w14:paraId="78CE75A7"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VOLVO</w:t>
            </w:r>
            <w:r>
              <w:rPr>
                <w:rFonts w:ascii="Times New Roman" w:hAnsi="Times New Roman" w:cs="Times New Roman"/>
                <w:sz w:val="6"/>
                <w:szCs w:val="6"/>
              </w:rPr>
              <w:t xml:space="preserve"> </w:t>
            </w:r>
          </w:p>
        </w:tc>
        <w:tc>
          <w:tcPr>
            <w:tcW w:w="1822" w:type="dxa"/>
          </w:tcPr>
          <w:p w14:paraId="23848F97" w14:textId="77777777" w:rsidR="00982D78" w:rsidRDefault="00000000">
            <w:pPr>
              <w:spacing w:before="2"/>
              <w:ind w:left="830"/>
              <w:jc w:val="both"/>
              <w:rPr>
                <w:rFonts w:ascii="Times New Roman" w:hAnsi="Times New Roman" w:cs="Times New Roman"/>
                <w:color w:val="010302"/>
              </w:rPr>
            </w:pPr>
            <w:r>
              <w:rPr>
                <w:rFonts w:ascii="Calibri" w:hAnsi="Calibri" w:cs="Calibri"/>
                <w:color w:val="000000"/>
                <w:sz w:val="6"/>
                <w:szCs w:val="6"/>
                <w:lang w:val="cs-CZ"/>
              </w:rPr>
              <w:t>S60 D3</w:t>
            </w:r>
            <w:r>
              <w:rPr>
                <w:rFonts w:ascii="Times New Roman" w:hAnsi="Times New Roman" w:cs="Times New Roman"/>
                <w:sz w:val="6"/>
                <w:szCs w:val="6"/>
              </w:rPr>
              <w:t xml:space="preserve"> </w:t>
            </w:r>
          </w:p>
        </w:tc>
        <w:tc>
          <w:tcPr>
            <w:tcW w:w="472" w:type="dxa"/>
          </w:tcPr>
          <w:p w14:paraId="2F855A84" w14:textId="77777777" w:rsidR="00982D78" w:rsidRDefault="00000000">
            <w:pPr>
              <w:spacing w:before="2"/>
              <w:ind w:left="29" w:right="-5"/>
              <w:jc w:val="both"/>
              <w:rPr>
                <w:rFonts w:ascii="Times New Roman" w:hAnsi="Times New Roman" w:cs="Times New Roman"/>
                <w:color w:val="010302"/>
              </w:rPr>
            </w:pPr>
            <w:r>
              <w:rPr>
                <w:rFonts w:ascii="Calibri" w:hAnsi="Calibri" w:cs="Calibri"/>
                <w:color w:val="000000"/>
                <w:sz w:val="6"/>
                <w:szCs w:val="6"/>
                <w:lang w:val="cs-CZ"/>
              </w:rPr>
              <w:t>OLVO S60 D3 F /</w:t>
            </w:r>
            <w:r>
              <w:rPr>
                <w:rFonts w:ascii="Times New Roman" w:hAnsi="Times New Roman" w:cs="Times New Roman"/>
                <w:sz w:val="6"/>
                <w:szCs w:val="6"/>
              </w:rPr>
              <w:t xml:space="preserve"> </w:t>
            </w:r>
          </w:p>
        </w:tc>
        <w:tc>
          <w:tcPr>
            <w:tcW w:w="669" w:type="dxa"/>
          </w:tcPr>
          <w:p w14:paraId="29EE3872"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2F8339F"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6E13C2A"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9CE1C8E" w14:textId="77777777" w:rsidR="00982D78" w:rsidRDefault="00000000">
            <w:pPr>
              <w:spacing w:before="2"/>
              <w:ind w:left="74"/>
              <w:jc w:val="both"/>
              <w:rPr>
                <w:rFonts w:ascii="Times New Roman" w:hAnsi="Times New Roman" w:cs="Times New Roman"/>
                <w:color w:val="010302"/>
              </w:rPr>
            </w:pPr>
            <w:r>
              <w:rPr>
                <w:rFonts w:ascii="Calibri" w:hAnsi="Calibri" w:cs="Calibri"/>
                <w:color w:val="000000"/>
                <w:sz w:val="6"/>
                <w:szCs w:val="6"/>
                <w:lang w:val="cs-CZ"/>
              </w:rPr>
              <w:t>YV1FS5250B2050429</w:t>
            </w:r>
            <w:r>
              <w:rPr>
                <w:rFonts w:ascii="Times New Roman" w:hAnsi="Times New Roman" w:cs="Times New Roman"/>
                <w:sz w:val="6"/>
                <w:szCs w:val="6"/>
              </w:rPr>
              <w:t xml:space="preserve"> </w:t>
            </w:r>
          </w:p>
        </w:tc>
        <w:tc>
          <w:tcPr>
            <w:tcW w:w="364" w:type="dxa"/>
          </w:tcPr>
          <w:p w14:paraId="332A52D2"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2011</w:t>
            </w:r>
            <w:r>
              <w:rPr>
                <w:rFonts w:ascii="Times New Roman" w:hAnsi="Times New Roman" w:cs="Times New Roman"/>
                <w:sz w:val="6"/>
                <w:szCs w:val="6"/>
              </w:rPr>
              <w:t xml:space="preserve"> </w:t>
            </w:r>
          </w:p>
        </w:tc>
        <w:tc>
          <w:tcPr>
            <w:tcW w:w="436" w:type="dxa"/>
          </w:tcPr>
          <w:p w14:paraId="79B816F4"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27.12.2011</w:t>
            </w:r>
            <w:r>
              <w:rPr>
                <w:rFonts w:ascii="Times New Roman" w:hAnsi="Times New Roman" w:cs="Times New Roman"/>
                <w:sz w:val="6"/>
                <w:szCs w:val="6"/>
              </w:rPr>
              <w:t xml:space="preserve"> </w:t>
            </w:r>
          </w:p>
        </w:tc>
        <w:tc>
          <w:tcPr>
            <w:tcW w:w="383" w:type="dxa"/>
          </w:tcPr>
          <w:p w14:paraId="26559896"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CCB7567" w14:textId="77777777" w:rsidR="00982D78" w:rsidRDefault="00000000">
            <w:pPr>
              <w:spacing w:before="2"/>
              <w:ind w:left="106"/>
              <w:jc w:val="both"/>
              <w:rPr>
                <w:rFonts w:ascii="Times New Roman" w:hAnsi="Times New Roman" w:cs="Times New Roman"/>
                <w:color w:val="010302"/>
              </w:rPr>
            </w:pPr>
            <w:r>
              <w:rPr>
                <w:rFonts w:ascii="Calibri" w:hAnsi="Calibri" w:cs="Calibri"/>
                <w:color w:val="000000"/>
                <w:sz w:val="6"/>
                <w:szCs w:val="6"/>
                <w:lang w:val="cs-CZ"/>
              </w:rPr>
              <w:t>UBD500451</w:t>
            </w:r>
            <w:r>
              <w:rPr>
                <w:rFonts w:ascii="Times New Roman" w:hAnsi="Times New Roman" w:cs="Times New Roman"/>
                <w:sz w:val="6"/>
                <w:szCs w:val="6"/>
              </w:rPr>
              <w:t xml:space="preserve"> </w:t>
            </w:r>
          </w:p>
        </w:tc>
        <w:tc>
          <w:tcPr>
            <w:tcW w:w="447" w:type="dxa"/>
          </w:tcPr>
          <w:p w14:paraId="6463D21F"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6480EA11"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120  </w:t>
            </w:r>
          </w:p>
        </w:tc>
        <w:tc>
          <w:tcPr>
            <w:tcW w:w="465" w:type="dxa"/>
          </w:tcPr>
          <w:p w14:paraId="40A08337"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2110</w:t>
            </w:r>
            <w:r>
              <w:rPr>
                <w:rFonts w:ascii="Times New Roman" w:hAnsi="Times New Roman" w:cs="Times New Roman"/>
                <w:sz w:val="6"/>
                <w:szCs w:val="6"/>
              </w:rPr>
              <w:t xml:space="preserve"> </w:t>
            </w:r>
          </w:p>
        </w:tc>
        <w:tc>
          <w:tcPr>
            <w:tcW w:w="501" w:type="dxa"/>
          </w:tcPr>
          <w:p w14:paraId="68D6A42D"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D655254"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3141D49"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5B438E9"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190 000 Kč</w:t>
            </w:r>
            <w:r>
              <w:rPr>
                <w:rFonts w:ascii="Times New Roman" w:hAnsi="Times New Roman" w:cs="Times New Roman"/>
                <w:sz w:val="6"/>
                <w:szCs w:val="6"/>
              </w:rPr>
              <w:t xml:space="preserve"> </w:t>
            </w:r>
          </w:p>
        </w:tc>
        <w:tc>
          <w:tcPr>
            <w:tcW w:w="578" w:type="dxa"/>
          </w:tcPr>
          <w:p w14:paraId="5DF80FBF" w14:textId="77777777" w:rsidR="00982D78" w:rsidRDefault="00982D78">
            <w:pPr>
              <w:rPr>
                <w:rFonts w:ascii="Times New Roman" w:hAnsi="Times New Roman"/>
                <w:color w:val="000000" w:themeColor="text1"/>
                <w:sz w:val="1"/>
                <w:szCs w:val="1"/>
                <w:lang w:val="cs-CZ"/>
              </w:rPr>
            </w:pPr>
          </w:p>
        </w:tc>
        <w:tc>
          <w:tcPr>
            <w:tcW w:w="683" w:type="dxa"/>
          </w:tcPr>
          <w:p w14:paraId="1080FFB6" w14:textId="77777777" w:rsidR="00982D78" w:rsidRDefault="00000000">
            <w:pPr>
              <w:spacing w:before="2"/>
              <w:ind w:left="283"/>
              <w:jc w:val="both"/>
              <w:rPr>
                <w:rFonts w:ascii="Times New Roman" w:hAnsi="Times New Roman" w:cs="Times New Roman"/>
                <w:color w:val="010302"/>
              </w:rPr>
            </w:pPr>
            <w:r>
              <w:rPr>
                <w:rFonts w:ascii="Calibri" w:hAnsi="Calibri" w:cs="Calibri"/>
                <w:color w:val="000000"/>
                <w:sz w:val="6"/>
                <w:szCs w:val="6"/>
                <w:lang w:val="cs-CZ"/>
              </w:rPr>
              <w:t>3753</w:t>
            </w:r>
            <w:r>
              <w:rPr>
                <w:rFonts w:ascii="Times New Roman" w:hAnsi="Times New Roman" w:cs="Times New Roman"/>
                <w:sz w:val="6"/>
                <w:szCs w:val="6"/>
              </w:rPr>
              <w:t xml:space="preserve"> </w:t>
            </w:r>
          </w:p>
        </w:tc>
        <w:tc>
          <w:tcPr>
            <w:tcW w:w="652" w:type="dxa"/>
          </w:tcPr>
          <w:p w14:paraId="3FDE9D1E"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3753</w:t>
            </w:r>
            <w:r>
              <w:rPr>
                <w:rFonts w:ascii="Times New Roman" w:hAnsi="Times New Roman" w:cs="Times New Roman"/>
                <w:sz w:val="6"/>
                <w:szCs w:val="6"/>
              </w:rPr>
              <w:t xml:space="preserve"> </w:t>
            </w:r>
          </w:p>
        </w:tc>
        <w:tc>
          <w:tcPr>
            <w:tcW w:w="660" w:type="dxa"/>
          </w:tcPr>
          <w:p w14:paraId="5A3E63FC"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3753</w:t>
            </w:r>
            <w:r>
              <w:rPr>
                <w:rFonts w:ascii="Times New Roman" w:hAnsi="Times New Roman" w:cs="Times New Roman"/>
                <w:sz w:val="6"/>
                <w:szCs w:val="6"/>
              </w:rPr>
              <w:t xml:space="preserve"> </w:t>
            </w:r>
          </w:p>
        </w:tc>
      </w:tr>
      <w:tr w:rsidR="00982D78" w14:paraId="6841279F" w14:textId="77777777">
        <w:trPr>
          <w:trHeight w:hRule="exact" w:val="73"/>
        </w:trPr>
        <w:tc>
          <w:tcPr>
            <w:tcW w:w="1874" w:type="dxa"/>
          </w:tcPr>
          <w:p w14:paraId="483B3BFD" w14:textId="77777777" w:rsidR="00982D78" w:rsidRDefault="00000000">
            <w:pPr>
              <w:ind w:left="270"/>
              <w:jc w:val="both"/>
              <w:rPr>
                <w:rFonts w:ascii="Times New Roman" w:hAnsi="Times New Roman" w:cs="Times New Roman"/>
                <w:color w:val="010302"/>
              </w:rPr>
            </w:pPr>
            <w:r>
              <w:rPr>
                <w:rFonts w:ascii="Calibri" w:hAnsi="Calibri" w:cs="Calibri"/>
                <w:color w:val="000000"/>
                <w:sz w:val="6"/>
                <w:szCs w:val="6"/>
                <w:lang w:val="cs-CZ"/>
              </w:rPr>
              <w:t xml:space="preserve">Krajský soud v Ústí nad </w:t>
            </w:r>
            <w:proofErr w:type="gramStart"/>
            <w:r>
              <w:rPr>
                <w:rFonts w:ascii="Calibri" w:hAnsi="Calibri" w:cs="Calibri"/>
                <w:color w:val="000000"/>
                <w:sz w:val="6"/>
                <w:szCs w:val="6"/>
                <w:lang w:val="cs-CZ"/>
              </w:rPr>
              <w:t>Labem - pobočka</w:t>
            </w:r>
            <w:proofErr w:type="gramEnd"/>
            <w:r>
              <w:rPr>
                <w:rFonts w:ascii="Calibri" w:hAnsi="Calibri" w:cs="Calibri"/>
                <w:color w:val="000000"/>
                <w:sz w:val="6"/>
                <w:szCs w:val="6"/>
                <w:lang w:val="cs-CZ"/>
              </w:rPr>
              <w:t xml:space="preserve"> v </w:t>
            </w:r>
            <w:proofErr w:type="spellStart"/>
            <w:r>
              <w:rPr>
                <w:rFonts w:ascii="Calibri" w:hAnsi="Calibri" w:cs="Calibri"/>
                <w:color w:val="000000"/>
                <w:sz w:val="6"/>
                <w:szCs w:val="6"/>
                <w:lang w:val="cs-CZ"/>
              </w:rPr>
              <w:t>Libereci</w:t>
            </w:r>
            <w:proofErr w:type="spellEnd"/>
            <w:r>
              <w:rPr>
                <w:rFonts w:ascii="Times New Roman" w:hAnsi="Times New Roman" w:cs="Times New Roman"/>
                <w:sz w:val="6"/>
                <w:szCs w:val="6"/>
              </w:rPr>
              <w:t xml:space="preserve"> </w:t>
            </w:r>
          </w:p>
        </w:tc>
        <w:tc>
          <w:tcPr>
            <w:tcW w:w="489" w:type="dxa"/>
          </w:tcPr>
          <w:p w14:paraId="23793260"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B8E6211" w14:textId="77777777" w:rsidR="00982D78" w:rsidRDefault="00000000">
            <w:pPr>
              <w:ind w:left="819"/>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055142C"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7AF3A855"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08DC89A"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A55A260"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242FC0B" w14:textId="77777777" w:rsidR="00982D78" w:rsidRDefault="00000000">
            <w:pPr>
              <w:ind w:left="67"/>
              <w:jc w:val="both"/>
              <w:rPr>
                <w:rFonts w:ascii="Times New Roman" w:hAnsi="Times New Roman" w:cs="Times New Roman"/>
                <w:color w:val="010302"/>
              </w:rPr>
            </w:pPr>
            <w:r>
              <w:rPr>
                <w:rFonts w:ascii="Calibri" w:hAnsi="Calibri" w:cs="Calibri"/>
                <w:color w:val="000000"/>
                <w:sz w:val="6"/>
                <w:szCs w:val="6"/>
                <w:lang w:val="cs-CZ"/>
              </w:rPr>
              <w:t>TMBCJ9NP6J7511757</w:t>
            </w:r>
            <w:r>
              <w:rPr>
                <w:rFonts w:ascii="Times New Roman" w:hAnsi="Times New Roman" w:cs="Times New Roman"/>
                <w:sz w:val="6"/>
                <w:szCs w:val="6"/>
              </w:rPr>
              <w:t xml:space="preserve"> </w:t>
            </w:r>
          </w:p>
        </w:tc>
        <w:tc>
          <w:tcPr>
            <w:tcW w:w="364" w:type="dxa"/>
          </w:tcPr>
          <w:p w14:paraId="2ECBEA32"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5FE43C7B"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15.08.2017</w:t>
            </w:r>
            <w:r>
              <w:rPr>
                <w:rFonts w:ascii="Times New Roman" w:hAnsi="Times New Roman" w:cs="Times New Roman"/>
                <w:sz w:val="6"/>
                <w:szCs w:val="6"/>
              </w:rPr>
              <w:t xml:space="preserve"> </w:t>
            </w:r>
          </w:p>
        </w:tc>
        <w:tc>
          <w:tcPr>
            <w:tcW w:w="383" w:type="dxa"/>
          </w:tcPr>
          <w:p w14:paraId="51F11CFD"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9F1FBBD" w14:textId="77777777" w:rsidR="00982D78" w:rsidRDefault="00000000">
            <w:pPr>
              <w:ind w:left="106"/>
              <w:jc w:val="both"/>
              <w:rPr>
                <w:rFonts w:ascii="Times New Roman" w:hAnsi="Times New Roman" w:cs="Times New Roman"/>
                <w:color w:val="010302"/>
              </w:rPr>
            </w:pPr>
            <w:r>
              <w:rPr>
                <w:rFonts w:ascii="Calibri" w:hAnsi="Calibri" w:cs="Calibri"/>
                <w:color w:val="000000"/>
                <w:sz w:val="6"/>
                <w:szCs w:val="6"/>
                <w:lang w:val="cs-CZ"/>
              </w:rPr>
              <w:t>UAR940632</w:t>
            </w:r>
            <w:r>
              <w:rPr>
                <w:rFonts w:ascii="Times New Roman" w:hAnsi="Times New Roman" w:cs="Times New Roman"/>
                <w:sz w:val="6"/>
                <w:szCs w:val="6"/>
              </w:rPr>
              <w:t xml:space="preserve"> </w:t>
            </w:r>
          </w:p>
        </w:tc>
        <w:tc>
          <w:tcPr>
            <w:tcW w:w="447" w:type="dxa"/>
          </w:tcPr>
          <w:p w14:paraId="435355BB"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F0CB921" w14:textId="77777777" w:rsidR="00982D78" w:rsidRDefault="00000000">
            <w:pPr>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56270ACB"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2285</w:t>
            </w:r>
            <w:r>
              <w:rPr>
                <w:rFonts w:ascii="Times New Roman" w:hAnsi="Times New Roman" w:cs="Times New Roman"/>
                <w:sz w:val="6"/>
                <w:szCs w:val="6"/>
              </w:rPr>
              <w:t xml:space="preserve"> </w:t>
            </w:r>
          </w:p>
        </w:tc>
        <w:tc>
          <w:tcPr>
            <w:tcW w:w="501" w:type="dxa"/>
          </w:tcPr>
          <w:p w14:paraId="32D5E57D"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2D1BAC9"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2F78AB5"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D912BD9"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279 000 Kč</w:t>
            </w:r>
            <w:r>
              <w:rPr>
                <w:rFonts w:ascii="Times New Roman" w:hAnsi="Times New Roman" w:cs="Times New Roman"/>
                <w:sz w:val="6"/>
                <w:szCs w:val="6"/>
              </w:rPr>
              <w:t xml:space="preserve"> </w:t>
            </w:r>
          </w:p>
        </w:tc>
        <w:tc>
          <w:tcPr>
            <w:tcW w:w="578" w:type="dxa"/>
          </w:tcPr>
          <w:p w14:paraId="454C2BD4" w14:textId="77777777" w:rsidR="00982D78" w:rsidRDefault="00982D78">
            <w:pPr>
              <w:rPr>
                <w:rFonts w:ascii="Times New Roman" w:hAnsi="Times New Roman"/>
                <w:color w:val="000000" w:themeColor="text1"/>
                <w:sz w:val="1"/>
                <w:szCs w:val="1"/>
                <w:lang w:val="cs-CZ"/>
              </w:rPr>
            </w:pPr>
          </w:p>
        </w:tc>
        <w:tc>
          <w:tcPr>
            <w:tcW w:w="683" w:type="dxa"/>
          </w:tcPr>
          <w:p w14:paraId="163A3192" w14:textId="77777777" w:rsidR="00982D78" w:rsidRDefault="00000000">
            <w:pPr>
              <w:ind w:left="283"/>
              <w:jc w:val="both"/>
              <w:rPr>
                <w:rFonts w:ascii="Times New Roman" w:hAnsi="Times New Roman" w:cs="Times New Roman"/>
                <w:color w:val="010302"/>
              </w:rPr>
            </w:pPr>
            <w:r>
              <w:rPr>
                <w:rFonts w:ascii="Calibri" w:hAnsi="Calibri" w:cs="Calibri"/>
                <w:color w:val="000000"/>
                <w:sz w:val="6"/>
                <w:szCs w:val="6"/>
                <w:lang w:val="cs-CZ"/>
              </w:rPr>
              <w:t>6121</w:t>
            </w:r>
            <w:r>
              <w:rPr>
                <w:rFonts w:ascii="Times New Roman" w:hAnsi="Times New Roman" w:cs="Times New Roman"/>
                <w:sz w:val="6"/>
                <w:szCs w:val="6"/>
              </w:rPr>
              <w:t xml:space="preserve"> </w:t>
            </w:r>
          </w:p>
        </w:tc>
        <w:tc>
          <w:tcPr>
            <w:tcW w:w="652" w:type="dxa"/>
          </w:tcPr>
          <w:p w14:paraId="518C6170"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6121</w:t>
            </w:r>
            <w:r>
              <w:rPr>
                <w:rFonts w:ascii="Times New Roman" w:hAnsi="Times New Roman" w:cs="Times New Roman"/>
                <w:sz w:val="6"/>
                <w:szCs w:val="6"/>
              </w:rPr>
              <w:t xml:space="preserve"> </w:t>
            </w:r>
          </w:p>
        </w:tc>
        <w:tc>
          <w:tcPr>
            <w:tcW w:w="660" w:type="dxa"/>
          </w:tcPr>
          <w:p w14:paraId="1182F6C2"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6121</w:t>
            </w:r>
            <w:r>
              <w:rPr>
                <w:rFonts w:ascii="Times New Roman" w:hAnsi="Times New Roman" w:cs="Times New Roman"/>
                <w:sz w:val="6"/>
                <w:szCs w:val="6"/>
              </w:rPr>
              <w:t xml:space="preserve"> </w:t>
            </w:r>
          </w:p>
        </w:tc>
      </w:tr>
      <w:tr w:rsidR="00982D78" w14:paraId="1A26838A" w14:textId="77777777">
        <w:trPr>
          <w:trHeight w:hRule="exact" w:val="73"/>
        </w:trPr>
        <w:tc>
          <w:tcPr>
            <w:tcW w:w="1874" w:type="dxa"/>
          </w:tcPr>
          <w:p w14:paraId="2699F2FA" w14:textId="77777777" w:rsidR="00982D78" w:rsidRDefault="00000000">
            <w:pPr>
              <w:spacing w:before="2"/>
              <w:ind w:left="270"/>
              <w:jc w:val="both"/>
              <w:rPr>
                <w:rFonts w:ascii="Times New Roman" w:hAnsi="Times New Roman" w:cs="Times New Roman"/>
                <w:color w:val="010302"/>
              </w:rPr>
            </w:pPr>
            <w:r>
              <w:rPr>
                <w:rFonts w:ascii="Calibri" w:hAnsi="Calibri" w:cs="Calibri"/>
                <w:color w:val="000000"/>
                <w:sz w:val="6"/>
                <w:szCs w:val="6"/>
                <w:lang w:val="cs-CZ"/>
              </w:rPr>
              <w:t xml:space="preserve">Krajský soud v Ústí nad </w:t>
            </w:r>
            <w:proofErr w:type="gramStart"/>
            <w:r>
              <w:rPr>
                <w:rFonts w:ascii="Calibri" w:hAnsi="Calibri" w:cs="Calibri"/>
                <w:color w:val="000000"/>
                <w:sz w:val="6"/>
                <w:szCs w:val="6"/>
                <w:lang w:val="cs-CZ"/>
              </w:rPr>
              <w:t>Labem - pobočka</w:t>
            </w:r>
            <w:proofErr w:type="gramEnd"/>
            <w:r>
              <w:rPr>
                <w:rFonts w:ascii="Calibri" w:hAnsi="Calibri" w:cs="Calibri"/>
                <w:color w:val="000000"/>
                <w:sz w:val="6"/>
                <w:szCs w:val="6"/>
                <w:lang w:val="cs-CZ"/>
              </w:rPr>
              <w:t xml:space="preserve"> v </w:t>
            </w:r>
            <w:proofErr w:type="spellStart"/>
            <w:r>
              <w:rPr>
                <w:rFonts w:ascii="Calibri" w:hAnsi="Calibri" w:cs="Calibri"/>
                <w:color w:val="000000"/>
                <w:sz w:val="6"/>
                <w:szCs w:val="6"/>
                <w:lang w:val="cs-CZ"/>
              </w:rPr>
              <w:t>Libereci</w:t>
            </w:r>
            <w:proofErr w:type="spellEnd"/>
            <w:r>
              <w:rPr>
                <w:rFonts w:ascii="Times New Roman" w:hAnsi="Times New Roman" w:cs="Times New Roman"/>
                <w:sz w:val="6"/>
                <w:szCs w:val="6"/>
              </w:rPr>
              <w:t xml:space="preserve"> </w:t>
            </w:r>
          </w:p>
        </w:tc>
        <w:tc>
          <w:tcPr>
            <w:tcW w:w="489" w:type="dxa"/>
          </w:tcPr>
          <w:p w14:paraId="7B0B3017" w14:textId="77777777" w:rsidR="00982D78" w:rsidRDefault="00000000">
            <w:pPr>
              <w:spacing w:before="2"/>
              <w:ind w:left="33" w:right="-8"/>
              <w:jc w:val="both"/>
              <w:rPr>
                <w:rFonts w:ascii="Times New Roman" w:hAnsi="Times New Roman" w:cs="Times New Roman"/>
                <w:color w:val="010302"/>
              </w:rPr>
            </w:pPr>
            <w:r>
              <w:rPr>
                <w:rFonts w:ascii="Calibri" w:hAnsi="Calibri" w:cs="Calibri"/>
                <w:color w:val="000000"/>
                <w:sz w:val="6"/>
                <w:szCs w:val="6"/>
                <w:lang w:val="cs-CZ"/>
              </w:rPr>
              <w:t>MERCEDES-BENZ</w:t>
            </w:r>
            <w:r>
              <w:rPr>
                <w:rFonts w:ascii="Times New Roman" w:hAnsi="Times New Roman" w:cs="Times New Roman"/>
                <w:sz w:val="6"/>
                <w:szCs w:val="6"/>
              </w:rPr>
              <w:t xml:space="preserve"> </w:t>
            </w:r>
          </w:p>
        </w:tc>
        <w:tc>
          <w:tcPr>
            <w:tcW w:w="1822" w:type="dxa"/>
          </w:tcPr>
          <w:p w14:paraId="7740E94C" w14:textId="77777777" w:rsidR="00982D78" w:rsidRDefault="00000000">
            <w:pPr>
              <w:spacing w:before="2"/>
              <w:ind w:left="612"/>
              <w:jc w:val="both"/>
              <w:rPr>
                <w:rFonts w:ascii="Times New Roman" w:hAnsi="Times New Roman" w:cs="Times New Roman"/>
                <w:color w:val="010302"/>
              </w:rPr>
            </w:pPr>
            <w:r>
              <w:rPr>
                <w:rFonts w:ascii="Calibri" w:hAnsi="Calibri" w:cs="Calibri"/>
                <w:color w:val="000000"/>
                <w:sz w:val="6"/>
                <w:szCs w:val="6"/>
                <w:lang w:val="cs-CZ"/>
              </w:rPr>
              <w:t>VITO 116 CDI XL KB 4X4</w:t>
            </w:r>
            <w:r>
              <w:rPr>
                <w:rFonts w:ascii="Times New Roman" w:hAnsi="Times New Roman" w:cs="Times New Roman"/>
                <w:sz w:val="6"/>
                <w:szCs w:val="6"/>
              </w:rPr>
              <w:t xml:space="preserve"> </w:t>
            </w:r>
          </w:p>
        </w:tc>
        <w:tc>
          <w:tcPr>
            <w:tcW w:w="472" w:type="dxa"/>
          </w:tcPr>
          <w:p w14:paraId="10430E0F" w14:textId="77777777" w:rsidR="00982D78" w:rsidRDefault="00000000">
            <w:pPr>
              <w:spacing w:before="2"/>
              <w:ind w:left="141"/>
              <w:jc w:val="both"/>
              <w:rPr>
                <w:rFonts w:ascii="Times New Roman" w:hAnsi="Times New Roman" w:cs="Times New Roman"/>
                <w:color w:val="010302"/>
              </w:rPr>
            </w:pPr>
            <w:r>
              <w:rPr>
                <w:rFonts w:ascii="Calibri" w:hAnsi="Calibri" w:cs="Calibri"/>
                <w:color w:val="000000"/>
                <w:sz w:val="6"/>
                <w:szCs w:val="6"/>
                <w:lang w:val="cs-CZ"/>
              </w:rPr>
              <w:t xml:space="preserve"> / 639/2</w:t>
            </w:r>
            <w:r>
              <w:rPr>
                <w:rFonts w:ascii="Times New Roman" w:hAnsi="Times New Roman" w:cs="Times New Roman"/>
                <w:sz w:val="6"/>
                <w:szCs w:val="6"/>
              </w:rPr>
              <w:t xml:space="preserve"> </w:t>
            </w:r>
          </w:p>
        </w:tc>
        <w:tc>
          <w:tcPr>
            <w:tcW w:w="669" w:type="dxa"/>
          </w:tcPr>
          <w:p w14:paraId="777F1C41"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626BDC67" w14:textId="77777777" w:rsidR="00982D78" w:rsidRDefault="00000000">
            <w:pPr>
              <w:spacing w:before="2"/>
              <w:ind w:left="10" w:right="-4"/>
              <w:jc w:val="both"/>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5EF33FBF"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4E1648B" w14:textId="77777777" w:rsidR="00982D78" w:rsidRDefault="00000000">
            <w:pPr>
              <w:spacing w:before="2"/>
              <w:ind w:left="57"/>
              <w:jc w:val="both"/>
              <w:rPr>
                <w:rFonts w:ascii="Times New Roman" w:hAnsi="Times New Roman" w:cs="Times New Roman"/>
                <w:color w:val="010302"/>
              </w:rPr>
            </w:pPr>
            <w:r>
              <w:rPr>
                <w:rFonts w:ascii="Calibri" w:hAnsi="Calibri" w:cs="Calibri"/>
                <w:color w:val="000000"/>
                <w:sz w:val="6"/>
                <w:szCs w:val="6"/>
                <w:lang w:val="cs-CZ"/>
              </w:rPr>
              <w:t>WDF63970513813668</w:t>
            </w:r>
            <w:r>
              <w:rPr>
                <w:rFonts w:ascii="Times New Roman" w:hAnsi="Times New Roman" w:cs="Times New Roman"/>
                <w:sz w:val="6"/>
                <w:szCs w:val="6"/>
              </w:rPr>
              <w:t xml:space="preserve"> </w:t>
            </w:r>
          </w:p>
        </w:tc>
        <w:tc>
          <w:tcPr>
            <w:tcW w:w="364" w:type="dxa"/>
          </w:tcPr>
          <w:p w14:paraId="45DB0063"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7DAAB246"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23.12.2013</w:t>
            </w:r>
            <w:r>
              <w:rPr>
                <w:rFonts w:ascii="Times New Roman" w:hAnsi="Times New Roman" w:cs="Times New Roman"/>
                <w:sz w:val="6"/>
                <w:szCs w:val="6"/>
              </w:rPr>
              <w:t xml:space="preserve"> </w:t>
            </w:r>
          </w:p>
        </w:tc>
        <w:tc>
          <w:tcPr>
            <w:tcW w:w="383" w:type="dxa"/>
          </w:tcPr>
          <w:p w14:paraId="18861F3E"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C695215" w14:textId="77777777" w:rsidR="00982D78" w:rsidRDefault="00000000">
            <w:pPr>
              <w:spacing w:before="2"/>
              <w:ind w:left="111"/>
              <w:jc w:val="both"/>
              <w:rPr>
                <w:rFonts w:ascii="Times New Roman" w:hAnsi="Times New Roman" w:cs="Times New Roman"/>
                <w:color w:val="010302"/>
              </w:rPr>
            </w:pPr>
            <w:r>
              <w:rPr>
                <w:rFonts w:ascii="Calibri" w:hAnsi="Calibri" w:cs="Calibri"/>
                <w:color w:val="000000"/>
                <w:sz w:val="6"/>
                <w:szCs w:val="6"/>
                <w:lang w:val="cs-CZ"/>
              </w:rPr>
              <w:t>UAL430223</w:t>
            </w:r>
            <w:r>
              <w:rPr>
                <w:rFonts w:ascii="Times New Roman" w:hAnsi="Times New Roman" w:cs="Times New Roman"/>
                <w:sz w:val="6"/>
                <w:szCs w:val="6"/>
              </w:rPr>
              <w:t xml:space="preserve"> </w:t>
            </w:r>
          </w:p>
        </w:tc>
        <w:tc>
          <w:tcPr>
            <w:tcW w:w="447" w:type="dxa"/>
          </w:tcPr>
          <w:p w14:paraId="1F7ED130"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2143</w:t>
            </w:r>
            <w:r>
              <w:rPr>
                <w:rFonts w:ascii="Times New Roman" w:hAnsi="Times New Roman" w:cs="Times New Roman"/>
                <w:sz w:val="6"/>
                <w:szCs w:val="6"/>
              </w:rPr>
              <w:t xml:space="preserve"> </w:t>
            </w:r>
          </w:p>
        </w:tc>
        <w:tc>
          <w:tcPr>
            <w:tcW w:w="364" w:type="dxa"/>
          </w:tcPr>
          <w:p w14:paraId="5F2BE518"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120  </w:t>
            </w:r>
          </w:p>
        </w:tc>
        <w:tc>
          <w:tcPr>
            <w:tcW w:w="465" w:type="dxa"/>
          </w:tcPr>
          <w:p w14:paraId="3200AE93"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3050</w:t>
            </w:r>
            <w:r>
              <w:rPr>
                <w:rFonts w:ascii="Times New Roman" w:hAnsi="Times New Roman" w:cs="Times New Roman"/>
                <w:sz w:val="6"/>
                <w:szCs w:val="6"/>
              </w:rPr>
              <w:t xml:space="preserve"> </w:t>
            </w:r>
          </w:p>
        </w:tc>
        <w:tc>
          <w:tcPr>
            <w:tcW w:w="501" w:type="dxa"/>
          </w:tcPr>
          <w:p w14:paraId="5F36039C"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6355914"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4</w:t>
            </w:r>
            <w:r>
              <w:rPr>
                <w:rFonts w:ascii="Times New Roman" w:hAnsi="Times New Roman" w:cs="Times New Roman"/>
                <w:sz w:val="6"/>
                <w:szCs w:val="6"/>
              </w:rPr>
              <w:t xml:space="preserve"> </w:t>
            </w:r>
          </w:p>
        </w:tc>
        <w:tc>
          <w:tcPr>
            <w:tcW w:w="364" w:type="dxa"/>
          </w:tcPr>
          <w:p w14:paraId="37A73333"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4640AB0"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230 000 Kč</w:t>
            </w:r>
            <w:r>
              <w:rPr>
                <w:rFonts w:ascii="Times New Roman" w:hAnsi="Times New Roman" w:cs="Times New Roman"/>
                <w:sz w:val="6"/>
                <w:szCs w:val="6"/>
              </w:rPr>
              <w:t xml:space="preserve"> </w:t>
            </w:r>
          </w:p>
        </w:tc>
        <w:tc>
          <w:tcPr>
            <w:tcW w:w="578" w:type="dxa"/>
          </w:tcPr>
          <w:p w14:paraId="2CFACFA4" w14:textId="77777777" w:rsidR="00982D78" w:rsidRDefault="00982D78">
            <w:pPr>
              <w:rPr>
                <w:rFonts w:ascii="Times New Roman" w:hAnsi="Times New Roman"/>
                <w:color w:val="000000" w:themeColor="text1"/>
                <w:sz w:val="1"/>
                <w:szCs w:val="1"/>
                <w:lang w:val="cs-CZ"/>
              </w:rPr>
            </w:pPr>
          </w:p>
        </w:tc>
        <w:tc>
          <w:tcPr>
            <w:tcW w:w="683" w:type="dxa"/>
          </w:tcPr>
          <w:p w14:paraId="2CFC87EB" w14:textId="77777777" w:rsidR="00982D78" w:rsidRDefault="00000000">
            <w:pPr>
              <w:spacing w:before="2"/>
              <w:ind w:left="283"/>
              <w:jc w:val="both"/>
              <w:rPr>
                <w:rFonts w:ascii="Times New Roman" w:hAnsi="Times New Roman" w:cs="Times New Roman"/>
                <w:color w:val="010302"/>
              </w:rPr>
            </w:pPr>
            <w:r>
              <w:rPr>
                <w:rFonts w:ascii="Calibri" w:hAnsi="Calibri" w:cs="Calibri"/>
                <w:color w:val="000000"/>
                <w:sz w:val="6"/>
                <w:szCs w:val="6"/>
                <w:lang w:val="cs-CZ"/>
              </w:rPr>
              <w:t>5398</w:t>
            </w:r>
            <w:r>
              <w:rPr>
                <w:rFonts w:ascii="Times New Roman" w:hAnsi="Times New Roman" w:cs="Times New Roman"/>
                <w:sz w:val="6"/>
                <w:szCs w:val="6"/>
              </w:rPr>
              <w:t xml:space="preserve"> </w:t>
            </w:r>
          </w:p>
        </w:tc>
        <w:tc>
          <w:tcPr>
            <w:tcW w:w="652" w:type="dxa"/>
          </w:tcPr>
          <w:p w14:paraId="6EF704D4"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5398</w:t>
            </w:r>
            <w:r>
              <w:rPr>
                <w:rFonts w:ascii="Times New Roman" w:hAnsi="Times New Roman" w:cs="Times New Roman"/>
                <w:sz w:val="6"/>
                <w:szCs w:val="6"/>
              </w:rPr>
              <w:t xml:space="preserve"> </w:t>
            </w:r>
          </w:p>
        </w:tc>
        <w:tc>
          <w:tcPr>
            <w:tcW w:w="660" w:type="dxa"/>
          </w:tcPr>
          <w:p w14:paraId="15813DA4"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5398</w:t>
            </w:r>
            <w:r>
              <w:rPr>
                <w:rFonts w:ascii="Times New Roman" w:hAnsi="Times New Roman" w:cs="Times New Roman"/>
                <w:sz w:val="6"/>
                <w:szCs w:val="6"/>
              </w:rPr>
              <w:t xml:space="preserve"> </w:t>
            </w:r>
          </w:p>
        </w:tc>
      </w:tr>
      <w:tr w:rsidR="00982D78" w14:paraId="1DD4F076" w14:textId="77777777">
        <w:trPr>
          <w:trHeight w:hRule="exact" w:val="73"/>
        </w:trPr>
        <w:tc>
          <w:tcPr>
            <w:tcW w:w="1874" w:type="dxa"/>
          </w:tcPr>
          <w:p w14:paraId="5290F922" w14:textId="77777777" w:rsidR="00982D78" w:rsidRDefault="00000000">
            <w:pPr>
              <w:spacing w:before="8"/>
              <w:ind w:left="454"/>
              <w:rPr>
                <w:rFonts w:ascii="Times New Roman" w:hAnsi="Times New Roman" w:cs="Times New Roman"/>
                <w:color w:val="010302"/>
              </w:rPr>
            </w:pPr>
            <w:r>
              <w:rPr>
                <w:rFonts w:ascii="Calibri" w:hAnsi="Calibri" w:cs="Calibri"/>
                <w:color w:val="000000"/>
                <w:sz w:val="6"/>
                <w:szCs w:val="6"/>
                <w:lang w:val="cs-CZ"/>
              </w:rPr>
              <w:t>Městské státní zastupitelství v Praze</w:t>
            </w:r>
            <w:r>
              <w:rPr>
                <w:rFonts w:ascii="Times New Roman" w:hAnsi="Times New Roman" w:cs="Times New Roman"/>
                <w:sz w:val="6"/>
                <w:szCs w:val="6"/>
              </w:rPr>
              <w:t xml:space="preserve"> </w:t>
            </w:r>
          </w:p>
        </w:tc>
        <w:tc>
          <w:tcPr>
            <w:tcW w:w="489" w:type="dxa"/>
          </w:tcPr>
          <w:p w14:paraId="1EB26971" w14:textId="77777777" w:rsidR="00982D78" w:rsidRDefault="00000000">
            <w:pPr>
              <w:spacing w:before="8"/>
              <w:ind w:left="67"/>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3D83D098" w14:textId="77777777" w:rsidR="00982D78" w:rsidRDefault="00000000">
            <w:pPr>
              <w:spacing w:before="8"/>
              <w:ind w:left="730"/>
              <w:rPr>
                <w:rFonts w:ascii="Times New Roman" w:hAnsi="Times New Roman" w:cs="Times New Roman"/>
                <w:color w:val="010302"/>
              </w:rPr>
            </w:pPr>
            <w:r>
              <w:rPr>
                <w:rFonts w:ascii="Calibri" w:hAnsi="Calibri" w:cs="Calibri"/>
                <w:color w:val="000000"/>
                <w:sz w:val="6"/>
                <w:szCs w:val="6"/>
                <w:lang w:val="cs-CZ"/>
              </w:rPr>
              <w:t>TRANSPORTER</w:t>
            </w:r>
            <w:r>
              <w:rPr>
                <w:rFonts w:ascii="Times New Roman" w:hAnsi="Times New Roman" w:cs="Times New Roman"/>
                <w:sz w:val="6"/>
                <w:szCs w:val="6"/>
              </w:rPr>
              <w:t xml:space="preserve"> </w:t>
            </w:r>
          </w:p>
        </w:tc>
        <w:tc>
          <w:tcPr>
            <w:tcW w:w="472" w:type="dxa"/>
          </w:tcPr>
          <w:p w14:paraId="04E62812" w14:textId="77777777" w:rsidR="00982D78" w:rsidRDefault="00000000">
            <w:pPr>
              <w:spacing w:before="8"/>
              <w:ind w:left="21" w:right="-4"/>
              <w:rPr>
                <w:rFonts w:ascii="Times New Roman" w:hAnsi="Times New Roman" w:cs="Times New Roman"/>
                <w:color w:val="010302"/>
              </w:rPr>
            </w:pPr>
            <w:r>
              <w:rPr>
                <w:rFonts w:ascii="Calibri" w:hAnsi="Calibri" w:cs="Calibri"/>
                <w:color w:val="000000"/>
                <w:sz w:val="6"/>
                <w:szCs w:val="6"/>
                <w:lang w:val="cs-CZ"/>
              </w:rPr>
              <w:t>EN TRANSPORTE</w:t>
            </w:r>
            <w:r>
              <w:rPr>
                <w:rFonts w:ascii="Times New Roman" w:hAnsi="Times New Roman" w:cs="Times New Roman"/>
                <w:sz w:val="6"/>
                <w:szCs w:val="6"/>
              </w:rPr>
              <w:t xml:space="preserve"> </w:t>
            </w:r>
          </w:p>
        </w:tc>
        <w:tc>
          <w:tcPr>
            <w:tcW w:w="669" w:type="dxa"/>
          </w:tcPr>
          <w:p w14:paraId="0C9BEDA5" w14:textId="77777777" w:rsidR="00982D78" w:rsidRDefault="00982D78">
            <w:pPr>
              <w:rPr>
                <w:rFonts w:ascii="Times New Roman" w:hAnsi="Times New Roman"/>
                <w:color w:val="000000" w:themeColor="text1"/>
                <w:sz w:val="1"/>
                <w:szCs w:val="1"/>
                <w:lang w:val="cs-CZ"/>
              </w:rPr>
            </w:pPr>
          </w:p>
        </w:tc>
        <w:tc>
          <w:tcPr>
            <w:tcW w:w="526" w:type="dxa"/>
          </w:tcPr>
          <w:p w14:paraId="54F881C5" w14:textId="77777777" w:rsidR="00982D78" w:rsidRDefault="00982D78">
            <w:pPr>
              <w:rPr>
                <w:rFonts w:ascii="Times New Roman" w:hAnsi="Times New Roman"/>
                <w:color w:val="000000" w:themeColor="text1"/>
                <w:sz w:val="1"/>
                <w:szCs w:val="1"/>
                <w:lang w:val="cs-CZ"/>
              </w:rPr>
            </w:pPr>
          </w:p>
        </w:tc>
        <w:tc>
          <w:tcPr>
            <w:tcW w:w="489" w:type="dxa"/>
          </w:tcPr>
          <w:p w14:paraId="5C97508F" w14:textId="77777777" w:rsidR="00982D78" w:rsidRDefault="00982D78">
            <w:pPr>
              <w:rPr>
                <w:rFonts w:ascii="Times New Roman" w:hAnsi="Times New Roman"/>
                <w:color w:val="000000" w:themeColor="text1"/>
                <w:sz w:val="1"/>
                <w:szCs w:val="1"/>
                <w:lang w:val="cs-CZ"/>
              </w:rPr>
            </w:pPr>
          </w:p>
        </w:tc>
        <w:tc>
          <w:tcPr>
            <w:tcW w:w="688" w:type="dxa"/>
          </w:tcPr>
          <w:p w14:paraId="33FA70AA" w14:textId="77777777" w:rsidR="00982D78" w:rsidRDefault="00982D78">
            <w:pPr>
              <w:rPr>
                <w:rFonts w:ascii="Times New Roman" w:hAnsi="Times New Roman"/>
                <w:color w:val="000000" w:themeColor="text1"/>
                <w:sz w:val="1"/>
                <w:szCs w:val="1"/>
                <w:lang w:val="cs-CZ"/>
              </w:rPr>
            </w:pPr>
          </w:p>
        </w:tc>
        <w:tc>
          <w:tcPr>
            <w:tcW w:w="364" w:type="dxa"/>
          </w:tcPr>
          <w:p w14:paraId="29C1071F" w14:textId="77777777" w:rsidR="00982D78" w:rsidRDefault="00982D78">
            <w:pPr>
              <w:rPr>
                <w:rFonts w:ascii="Times New Roman" w:hAnsi="Times New Roman"/>
                <w:color w:val="000000" w:themeColor="text1"/>
                <w:sz w:val="1"/>
                <w:szCs w:val="1"/>
                <w:lang w:val="cs-CZ"/>
              </w:rPr>
            </w:pPr>
          </w:p>
        </w:tc>
        <w:tc>
          <w:tcPr>
            <w:tcW w:w="436" w:type="dxa"/>
          </w:tcPr>
          <w:p w14:paraId="6D3AF02C" w14:textId="77777777" w:rsidR="00982D78" w:rsidRDefault="00982D78">
            <w:pPr>
              <w:rPr>
                <w:rFonts w:ascii="Times New Roman" w:hAnsi="Times New Roman"/>
                <w:color w:val="000000" w:themeColor="text1"/>
                <w:sz w:val="1"/>
                <w:szCs w:val="1"/>
                <w:lang w:val="cs-CZ"/>
              </w:rPr>
            </w:pPr>
          </w:p>
        </w:tc>
        <w:tc>
          <w:tcPr>
            <w:tcW w:w="383" w:type="dxa"/>
          </w:tcPr>
          <w:p w14:paraId="091CC5DE" w14:textId="77777777" w:rsidR="00982D78" w:rsidRDefault="00982D78">
            <w:pPr>
              <w:rPr>
                <w:rFonts w:ascii="Times New Roman" w:hAnsi="Times New Roman"/>
                <w:color w:val="000000" w:themeColor="text1"/>
                <w:sz w:val="1"/>
                <w:szCs w:val="1"/>
                <w:lang w:val="cs-CZ"/>
              </w:rPr>
            </w:pPr>
          </w:p>
        </w:tc>
        <w:tc>
          <w:tcPr>
            <w:tcW w:w="506" w:type="dxa"/>
          </w:tcPr>
          <w:p w14:paraId="2FDF8F1F" w14:textId="77777777" w:rsidR="00982D78" w:rsidRDefault="00982D78">
            <w:pPr>
              <w:rPr>
                <w:rFonts w:ascii="Times New Roman" w:hAnsi="Times New Roman"/>
                <w:color w:val="000000" w:themeColor="text1"/>
                <w:sz w:val="1"/>
                <w:szCs w:val="1"/>
                <w:lang w:val="cs-CZ"/>
              </w:rPr>
            </w:pPr>
          </w:p>
        </w:tc>
        <w:tc>
          <w:tcPr>
            <w:tcW w:w="447" w:type="dxa"/>
          </w:tcPr>
          <w:p w14:paraId="2E8257F4" w14:textId="77777777" w:rsidR="00982D78" w:rsidRDefault="00982D78">
            <w:pPr>
              <w:rPr>
                <w:rFonts w:ascii="Times New Roman" w:hAnsi="Times New Roman"/>
                <w:color w:val="000000" w:themeColor="text1"/>
                <w:sz w:val="1"/>
                <w:szCs w:val="1"/>
                <w:lang w:val="cs-CZ"/>
              </w:rPr>
            </w:pPr>
          </w:p>
        </w:tc>
        <w:tc>
          <w:tcPr>
            <w:tcW w:w="364" w:type="dxa"/>
          </w:tcPr>
          <w:p w14:paraId="5974EE40" w14:textId="77777777" w:rsidR="00982D78" w:rsidRDefault="00982D78">
            <w:pPr>
              <w:rPr>
                <w:rFonts w:ascii="Times New Roman" w:hAnsi="Times New Roman"/>
                <w:color w:val="000000" w:themeColor="text1"/>
                <w:sz w:val="1"/>
                <w:szCs w:val="1"/>
                <w:lang w:val="cs-CZ"/>
              </w:rPr>
            </w:pPr>
          </w:p>
        </w:tc>
        <w:tc>
          <w:tcPr>
            <w:tcW w:w="465" w:type="dxa"/>
          </w:tcPr>
          <w:p w14:paraId="75E4F972" w14:textId="77777777" w:rsidR="00982D78" w:rsidRDefault="00982D78">
            <w:pPr>
              <w:rPr>
                <w:rFonts w:ascii="Times New Roman" w:hAnsi="Times New Roman"/>
                <w:color w:val="000000" w:themeColor="text1"/>
                <w:sz w:val="1"/>
                <w:szCs w:val="1"/>
                <w:lang w:val="cs-CZ"/>
              </w:rPr>
            </w:pPr>
          </w:p>
        </w:tc>
        <w:tc>
          <w:tcPr>
            <w:tcW w:w="501" w:type="dxa"/>
          </w:tcPr>
          <w:p w14:paraId="6C426F57" w14:textId="77777777" w:rsidR="00982D78" w:rsidRDefault="00982D78">
            <w:pPr>
              <w:rPr>
                <w:rFonts w:ascii="Times New Roman" w:hAnsi="Times New Roman"/>
                <w:color w:val="000000" w:themeColor="text1"/>
                <w:sz w:val="1"/>
                <w:szCs w:val="1"/>
                <w:lang w:val="cs-CZ"/>
              </w:rPr>
            </w:pPr>
          </w:p>
        </w:tc>
        <w:tc>
          <w:tcPr>
            <w:tcW w:w="393" w:type="dxa"/>
          </w:tcPr>
          <w:p w14:paraId="4BB65038" w14:textId="77777777" w:rsidR="00982D78" w:rsidRDefault="00982D78">
            <w:pPr>
              <w:rPr>
                <w:rFonts w:ascii="Times New Roman" w:hAnsi="Times New Roman"/>
                <w:color w:val="000000" w:themeColor="text1"/>
                <w:sz w:val="1"/>
                <w:szCs w:val="1"/>
                <w:lang w:val="cs-CZ"/>
              </w:rPr>
            </w:pPr>
          </w:p>
        </w:tc>
        <w:tc>
          <w:tcPr>
            <w:tcW w:w="364" w:type="dxa"/>
          </w:tcPr>
          <w:p w14:paraId="2C3058AD" w14:textId="77777777" w:rsidR="00982D78" w:rsidRDefault="00982D78">
            <w:pPr>
              <w:rPr>
                <w:rFonts w:ascii="Times New Roman" w:hAnsi="Times New Roman"/>
                <w:color w:val="000000" w:themeColor="text1"/>
                <w:sz w:val="1"/>
                <w:szCs w:val="1"/>
                <w:lang w:val="cs-CZ"/>
              </w:rPr>
            </w:pPr>
          </w:p>
        </w:tc>
        <w:tc>
          <w:tcPr>
            <w:tcW w:w="592" w:type="dxa"/>
          </w:tcPr>
          <w:p w14:paraId="55C6A0A4" w14:textId="77777777" w:rsidR="00982D78" w:rsidRDefault="00982D78">
            <w:pPr>
              <w:rPr>
                <w:rFonts w:ascii="Times New Roman" w:hAnsi="Times New Roman"/>
                <w:color w:val="000000" w:themeColor="text1"/>
                <w:sz w:val="1"/>
                <w:szCs w:val="1"/>
                <w:lang w:val="cs-CZ"/>
              </w:rPr>
            </w:pPr>
          </w:p>
        </w:tc>
        <w:tc>
          <w:tcPr>
            <w:tcW w:w="578" w:type="dxa"/>
            <w:vMerge w:val="restart"/>
            <w:tcBorders>
              <w:bottom w:val="nil"/>
            </w:tcBorders>
          </w:tcPr>
          <w:p w14:paraId="400D8B78" w14:textId="77777777" w:rsidR="00982D78" w:rsidRDefault="00000000">
            <w:pPr>
              <w:spacing w:before="287" w:after="303"/>
              <w:ind w:left="133" w:right="-18"/>
              <w:rPr>
                <w:rFonts w:ascii="Times New Roman" w:hAnsi="Times New Roman" w:cs="Times New Roman"/>
                <w:color w:val="010302"/>
              </w:rPr>
            </w:pPr>
            <w:r>
              <w:rPr>
                <w:rFonts w:ascii="Calibri" w:hAnsi="Calibri" w:cs="Calibri"/>
                <w:color w:val="000000"/>
                <w:sz w:val="6"/>
                <w:szCs w:val="6"/>
                <w:lang w:val="cs-CZ"/>
              </w:rPr>
              <w:t>371 234 Kč</w:t>
            </w:r>
            <w:r>
              <w:rPr>
                <w:rFonts w:ascii="Times New Roman" w:hAnsi="Times New Roman" w:cs="Times New Roman"/>
                <w:sz w:val="6"/>
                <w:szCs w:val="6"/>
              </w:rPr>
              <w:t xml:space="preserve"> </w:t>
            </w:r>
          </w:p>
        </w:tc>
        <w:tc>
          <w:tcPr>
            <w:tcW w:w="683" w:type="dxa"/>
          </w:tcPr>
          <w:p w14:paraId="62AC56E7" w14:textId="77777777" w:rsidR="00982D78" w:rsidRDefault="00982D78">
            <w:pPr>
              <w:rPr>
                <w:rFonts w:ascii="Times New Roman" w:hAnsi="Times New Roman"/>
                <w:color w:val="000000" w:themeColor="text1"/>
                <w:sz w:val="1"/>
                <w:szCs w:val="1"/>
                <w:lang w:val="cs-CZ"/>
              </w:rPr>
            </w:pPr>
          </w:p>
        </w:tc>
        <w:tc>
          <w:tcPr>
            <w:tcW w:w="652" w:type="dxa"/>
          </w:tcPr>
          <w:p w14:paraId="088ED3BB" w14:textId="77777777" w:rsidR="00982D78" w:rsidRDefault="00982D78">
            <w:pPr>
              <w:rPr>
                <w:rFonts w:ascii="Times New Roman" w:hAnsi="Times New Roman"/>
                <w:color w:val="000000" w:themeColor="text1"/>
                <w:sz w:val="1"/>
                <w:szCs w:val="1"/>
                <w:lang w:val="cs-CZ"/>
              </w:rPr>
            </w:pPr>
          </w:p>
        </w:tc>
        <w:tc>
          <w:tcPr>
            <w:tcW w:w="660" w:type="dxa"/>
          </w:tcPr>
          <w:p w14:paraId="6A5D716A" w14:textId="77777777" w:rsidR="00982D78" w:rsidRDefault="00982D78">
            <w:pPr>
              <w:rPr>
                <w:rFonts w:ascii="Times New Roman" w:hAnsi="Times New Roman"/>
                <w:color w:val="000000" w:themeColor="text1"/>
                <w:sz w:val="1"/>
                <w:szCs w:val="1"/>
                <w:lang w:val="cs-CZ"/>
              </w:rPr>
            </w:pPr>
          </w:p>
        </w:tc>
      </w:tr>
      <w:tr w:rsidR="00982D78" w14:paraId="29D83FF5" w14:textId="77777777">
        <w:trPr>
          <w:trHeight w:hRule="exact" w:val="73"/>
        </w:trPr>
        <w:tc>
          <w:tcPr>
            <w:tcW w:w="1874" w:type="dxa"/>
          </w:tcPr>
          <w:p w14:paraId="0D19A980" w14:textId="77777777" w:rsidR="00982D78" w:rsidRDefault="00982D78">
            <w:pPr>
              <w:rPr>
                <w:rFonts w:ascii="Times New Roman" w:hAnsi="Times New Roman"/>
                <w:color w:val="000000" w:themeColor="text1"/>
                <w:sz w:val="1"/>
                <w:szCs w:val="1"/>
                <w:lang w:val="cs-CZ"/>
              </w:rPr>
            </w:pPr>
          </w:p>
        </w:tc>
        <w:tc>
          <w:tcPr>
            <w:tcW w:w="489" w:type="dxa"/>
          </w:tcPr>
          <w:p w14:paraId="2C8843AE" w14:textId="77777777" w:rsidR="00982D78" w:rsidRDefault="00982D78">
            <w:pPr>
              <w:rPr>
                <w:rFonts w:ascii="Times New Roman" w:hAnsi="Times New Roman"/>
                <w:color w:val="000000" w:themeColor="text1"/>
                <w:sz w:val="1"/>
                <w:szCs w:val="1"/>
                <w:lang w:val="cs-CZ"/>
              </w:rPr>
            </w:pPr>
          </w:p>
        </w:tc>
        <w:tc>
          <w:tcPr>
            <w:tcW w:w="1822" w:type="dxa"/>
          </w:tcPr>
          <w:p w14:paraId="02993C30" w14:textId="77777777" w:rsidR="00982D78" w:rsidRDefault="00982D78">
            <w:pPr>
              <w:rPr>
                <w:rFonts w:ascii="Times New Roman" w:hAnsi="Times New Roman"/>
                <w:color w:val="000000" w:themeColor="text1"/>
                <w:sz w:val="1"/>
                <w:szCs w:val="1"/>
                <w:lang w:val="cs-CZ"/>
              </w:rPr>
            </w:pPr>
          </w:p>
        </w:tc>
        <w:tc>
          <w:tcPr>
            <w:tcW w:w="472" w:type="dxa"/>
          </w:tcPr>
          <w:p w14:paraId="4BA6A5F9" w14:textId="77777777" w:rsidR="00982D78" w:rsidRDefault="00982D78">
            <w:pPr>
              <w:rPr>
                <w:rFonts w:ascii="Times New Roman" w:hAnsi="Times New Roman"/>
                <w:color w:val="000000" w:themeColor="text1"/>
                <w:sz w:val="1"/>
                <w:szCs w:val="1"/>
                <w:lang w:val="cs-CZ"/>
              </w:rPr>
            </w:pPr>
          </w:p>
        </w:tc>
        <w:tc>
          <w:tcPr>
            <w:tcW w:w="669" w:type="dxa"/>
          </w:tcPr>
          <w:p w14:paraId="533A2590" w14:textId="77777777" w:rsidR="00982D78" w:rsidRDefault="00982D78">
            <w:pPr>
              <w:rPr>
                <w:rFonts w:ascii="Times New Roman" w:hAnsi="Times New Roman"/>
                <w:color w:val="000000" w:themeColor="text1"/>
                <w:sz w:val="1"/>
                <w:szCs w:val="1"/>
                <w:lang w:val="cs-CZ"/>
              </w:rPr>
            </w:pPr>
          </w:p>
        </w:tc>
        <w:tc>
          <w:tcPr>
            <w:tcW w:w="526" w:type="dxa"/>
          </w:tcPr>
          <w:p w14:paraId="78BFE990" w14:textId="77777777" w:rsidR="00982D78" w:rsidRDefault="00982D78">
            <w:pPr>
              <w:rPr>
                <w:rFonts w:ascii="Times New Roman" w:hAnsi="Times New Roman"/>
                <w:color w:val="000000" w:themeColor="text1"/>
                <w:sz w:val="1"/>
                <w:szCs w:val="1"/>
                <w:lang w:val="cs-CZ"/>
              </w:rPr>
            </w:pPr>
          </w:p>
        </w:tc>
        <w:tc>
          <w:tcPr>
            <w:tcW w:w="489" w:type="dxa"/>
          </w:tcPr>
          <w:p w14:paraId="75703ADC" w14:textId="77777777" w:rsidR="00982D78" w:rsidRDefault="00982D78">
            <w:pPr>
              <w:rPr>
                <w:rFonts w:ascii="Times New Roman" w:hAnsi="Times New Roman"/>
                <w:color w:val="000000" w:themeColor="text1"/>
                <w:sz w:val="1"/>
                <w:szCs w:val="1"/>
                <w:lang w:val="cs-CZ"/>
              </w:rPr>
            </w:pPr>
          </w:p>
        </w:tc>
        <w:tc>
          <w:tcPr>
            <w:tcW w:w="688" w:type="dxa"/>
          </w:tcPr>
          <w:p w14:paraId="6D8F0C5F" w14:textId="77777777" w:rsidR="00982D78" w:rsidRDefault="00982D78">
            <w:pPr>
              <w:rPr>
                <w:rFonts w:ascii="Times New Roman" w:hAnsi="Times New Roman"/>
                <w:color w:val="000000" w:themeColor="text1"/>
                <w:sz w:val="1"/>
                <w:szCs w:val="1"/>
                <w:lang w:val="cs-CZ"/>
              </w:rPr>
            </w:pPr>
          </w:p>
        </w:tc>
        <w:tc>
          <w:tcPr>
            <w:tcW w:w="364" w:type="dxa"/>
          </w:tcPr>
          <w:p w14:paraId="23DA7B7E" w14:textId="77777777" w:rsidR="00982D78" w:rsidRDefault="00982D78">
            <w:pPr>
              <w:rPr>
                <w:rFonts w:ascii="Times New Roman" w:hAnsi="Times New Roman"/>
                <w:color w:val="000000" w:themeColor="text1"/>
                <w:sz w:val="1"/>
                <w:szCs w:val="1"/>
                <w:lang w:val="cs-CZ"/>
              </w:rPr>
            </w:pPr>
          </w:p>
        </w:tc>
        <w:tc>
          <w:tcPr>
            <w:tcW w:w="436" w:type="dxa"/>
          </w:tcPr>
          <w:p w14:paraId="0FC068AB" w14:textId="77777777" w:rsidR="00982D78" w:rsidRDefault="00982D78">
            <w:pPr>
              <w:rPr>
                <w:rFonts w:ascii="Times New Roman" w:hAnsi="Times New Roman"/>
                <w:color w:val="000000" w:themeColor="text1"/>
                <w:sz w:val="1"/>
                <w:szCs w:val="1"/>
                <w:lang w:val="cs-CZ"/>
              </w:rPr>
            </w:pPr>
          </w:p>
        </w:tc>
        <w:tc>
          <w:tcPr>
            <w:tcW w:w="383" w:type="dxa"/>
          </w:tcPr>
          <w:p w14:paraId="637C1E11" w14:textId="77777777" w:rsidR="00982D78" w:rsidRDefault="00982D78">
            <w:pPr>
              <w:rPr>
                <w:rFonts w:ascii="Times New Roman" w:hAnsi="Times New Roman"/>
                <w:color w:val="000000" w:themeColor="text1"/>
                <w:sz w:val="1"/>
                <w:szCs w:val="1"/>
                <w:lang w:val="cs-CZ"/>
              </w:rPr>
            </w:pPr>
          </w:p>
        </w:tc>
        <w:tc>
          <w:tcPr>
            <w:tcW w:w="506" w:type="dxa"/>
          </w:tcPr>
          <w:p w14:paraId="2B9A69FD" w14:textId="77777777" w:rsidR="00982D78" w:rsidRDefault="00982D78">
            <w:pPr>
              <w:rPr>
                <w:rFonts w:ascii="Times New Roman" w:hAnsi="Times New Roman"/>
                <w:color w:val="000000" w:themeColor="text1"/>
                <w:sz w:val="1"/>
                <w:szCs w:val="1"/>
                <w:lang w:val="cs-CZ"/>
              </w:rPr>
            </w:pPr>
          </w:p>
        </w:tc>
        <w:tc>
          <w:tcPr>
            <w:tcW w:w="447" w:type="dxa"/>
          </w:tcPr>
          <w:p w14:paraId="5DE0D365" w14:textId="77777777" w:rsidR="00982D78" w:rsidRDefault="00982D78">
            <w:pPr>
              <w:rPr>
                <w:rFonts w:ascii="Times New Roman" w:hAnsi="Times New Roman"/>
                <w:color w:val="000000" w:themeColor="text1"/>
                <w:sz w:val="1"/>
                <w:szCs w:val="1"/>
                <w:lang w:val="cs-CZ"/>
              </w:rPr>
            </w:pPr>
          </w:p>
        </w:tc>
        <w:tc>
          <w:tcPr>
            <w:tcW w:w="364" w:type="dxa"/>
          </w:tcPr>
          <w:p w14:paraId="151AA448" w14:textId="77777777" w:rsidR="00982D78" w:rsidRDefault="00982D78">
            <w:pPr>
              <w:rPr>
                <w:rFonts w:ascii="Times New Roman" w:hAnsi="Times New Roman"/>
                <w:color w:val="000000" w:themeColor="text1"/>
                <w:sz w:val="1"/>
                <w:szCs w:val="1"/>
                <w:lang w:val="cs-CZ"/>
              </w:rPr>
            </w:pPr>
          </w:p>
        </w:tc>
        <w:tc>
          <w:tcPr>
            <w:tcW w:w="465" w:type="dxa"/>
          </w:tcPr>
          <w:p w14:paraId="3A1D28C9" w14:textId="77777777" w:rsidR="00982D78" w:rsidRDefault="00982D78">
            <w:pPr>
              <w:rPr>
                <w:rFonts w:ascii="Times New Roman" w:hAnsi="Times New Roman"/>
                <w:color w:val="000000" w:themeColor="text1"/>
                <w:sz w:val="1"/>
                <w:szCs w:val="1"/>
                <w:lang w:val="cs-CZ"/>
              </w:rPr>
            </w:pPr>
          </w:p>
        </w:tc>
        <w:tc>
          <w:tcPr>
            <w:tcW w:w="501" w:type="dxa"/>
          </w:tcPr>
          <w:p w14:paraId="0BB27D91" w14:textId="77777777" w:rsidR="00982D78" w:rsidRDefault="00982D78">
            <w:pPr>
              <w:rPr>
                <w:rFonts w:ascii="Times New Roman" w:hAnsi="Times New Roman"/>
                <w:color w:val="000000" w:themeColor="text1"/>
                <w:sz w:val="1"/>
                <w:szCs w:val="1"/>
                <w:lang w:val="cs-CZ"/>
              </w:rPr>
            </w:pPr>
          </w:p>
        </w:tc>
        <w:tc>
          <w:tcPr>
            <w:tcW w:w="393" w:type="dxa"/>
          </w:tcPr>
          <w:p w14:paraId="5987CF48" w14:textId="77777777" w:rsidR="00982D78" w:rsidRDefault="00982D78">
            <w:pPr>
              <w:rPr>
                <w:rFonts w:ascii="Times New Roman" w:hAnsi="Times New Roman"/>
                <w:color w:val="000000" w:themeColor="text1"/>
                <w:sz w:val="1"/>
                <w:szCs w:val="1"/>
                <w:lang w:val="cs-CZ"/>
              </w:rPr>
            </w:pPr>
          </w:p>
        </w:tc>
        <w:tc>
          <w:tcPr>
            <w:tcW w:w="364" w:type="dxa"/>
          </w:tcPr>
          <w:p w14:paraId="4A27F26B" w14:textId="77777777" w:rsidR="00982D78" w:rsidRDefault="00982D78">
            <w:pPr>
              <w:rPr>
                <w:rFonts w:ascii="Times New Roman" w:hAnsi="Times New Roman"/>
                <w:color w:val="000000" w:themeColor="text1"/>
                <w:sz w:val="1"/>
                <w:szCs w:val="1"/>
                <w:lang w:val="cs-CZ"/>
              </w:rPr>
            </w:pPr>
          </w:p>
        </w:tc>
        <w:tc>
          <w:tcPr>
            <w:tcW w:w="592" w:type="dxa"/>
          </w:tcPr>
          <w:p w14:paraId="798BD6F9" w14:textId="77777777" w:rsidR="00982D78" w:rsidRDefault="00982D78">
            <w:pPr>
              <w:rPr>
                <w:rFonts w:ascii="Times New Roman" w:hAnsi="Times New Roman"/>
                <w:color w:val="000000" w:themeColor="text1"/>
                <w:sz w:val="1"/>
                <w:szCs w:val="1"/>
                <w:lang w:val="cs-CZ"/>
              </w:rPr>
            </w:pPr>
          </w:p>
        </w:tc>
        <w:tc>
          <w:tcPr>
            <w:tcW w:w="578" w:type="dxa"/>
            <w:vMerge/>
            <w:tcBorders>
              <w:top w:val="nil"/>
              <w:bottom w:val="nil"/>
            </w:tcBorders>
          </w:tcPr>
          <w:p w14:paraId="04C30213" w14:textId="77777777" w:rsidR="00982D78" w:rsidRDefault="00982D78">
            <w:pPr>
              <w:rPr>
                <w:rFonts w:ascii="Times New Roman" w:hAnsi="Times New Roman"/>
                <w:color w:val="000000" w:themeColor="text1"/>
                <w:sz w:val="1"/>
                <w:szCs w:val="1"/>
                <w:lang w:val="cs-CZ"/>
              </w:rPr>
            </w:pPr>
          </w:p>
        </w:tc>
        <w:tc>
          <w:tcPr>
            <w:tcW w:w="683" w:type="dxa"/>
          </w:tcPr>
          <w:p w14:paraId="483350DE" w14:textId="77777777" w:rsidR="00982D78" w:rsidRDefault="00982D78">
            <w:pPr>
              <w:rPr>
                <w:rFonts w:ascii="Times New Roman" w:hAnsi="Times New Roman"/>
                <w:color w:val="000000" w:themeColor="text1"/>
                <w:sz w:val="1"/>
                <w:szCs w:val="1"/>
                <w:lang w:val="cs-CZ"/>
              </w:rPr>
            </w:pPr>
          </w:p>
        </w:tc>
        <w:tc>
          <w:tcPr>
            <w:tcW w:w="652" w:type="dxa"/>
          </w:tcPr>
          <w:p w14:paraId="73B236CD" w14:textId="77777777" w:rsidR="00982D78" w:rsidRDefault="00982D78">
            <w:pPr>
              <w:rPr>
                <w:rFonts w:ascii="Times New Roman" w:hAnsi="Times New Roman"/>
                <w:color w:val="000000" w:themeColor="text1"/>
                <w:sz w:val="1"/>
                <w:szCs w:val="1"/>
                <w:lang w:val="cs-CZ"/>
              </w:rPr>
            </w:pPr>
          </w:p>
        </w:tc>
        <w:tc>
          <w:tcPr>
            <w:tcW w:w="660" w:type="dxa"/>
          </w:tcPr>
          <w:p w14:paraId="16ED54BB" w14:textId="77777777" w:rsidR="00982D78" w:rsidRDefault="00982D78">
            <w:pPr>
              <w:rPr>
                <w:rFonts w:ascii="Times New Roman" w:hAnsi="Times New Roman"/>
                <w:color w:val="000000" w:themeColor="text1"/>
                <w:sz w:val="1"/>
                <w:szCs w:val="1"/>
                <w:lang w:val="cs-CZ"/>
              </w:rPr>
            </w:pPr>
          </w:p>
        </w:tc>
      </w:tr>
      <w:tr w:rsidR="00982D78" w14:paraId="2E8FDC8F" w14:textId="77777777">
        <w:trPr>
          <w:trHeight w:hRule="exact" w:val="73"/>
        </w:trPr>
        <w:tc>
          <w:tcPr>
            <w:tcW w:w="1874" w:type="dxa"/>
          </w:tcPr>
          <w:p w14:paraId="681A726B"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29728" behindDoc="0" locked="0" layoutInCell="1" allowOverlap="1" wp14:anchorId="7875EF02" wp14:editId="5F5F14FD">
                      <wp:simplePos x="0" y="0"/>
                      <wp:positionH relativeFrom="page">
                        <wp:posOffset>301752</wp:posOffset>
                      </wp:positionH>
                      <wp:positionV relativeFrom="paragraph">
                        <wp:posOffset>-108585</wp:posOffset>
                      </wp:positionV>
                      <wp:extent cx="8824704" cy="928065"/>
                      <wp:effectExtent l="0" t="0" r="0" b="0"/>
                      <wp:wrapNone/>
                      <wp:docPr id="388" name="Freeform 388"/>
                      <wp:cNvGraphicFramePr/>
                      <a:graphic xmlns:a="http://schemas.openxmlformats.org/drawingml/2006/main">
                        <a:graphicData uri="http://schemas.microsoft.com/office/word/2010/wordprocessingShape">
                          <wps:wsp>
                            <wps:cNvSpPr/>
                            <wps:spPr>
                              <a:xfrm>
                                <a:off x="948232" y="-108585"/>
                                <a:ext cx="8710404" cy="81376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4D382AE" w14:textId="77777777" w:rsidR="00982D78" w:rsidRDefault="00000000">
                                  <w:pPr>
                                    <w:tabs>
                                      <w:tab w:val="left" w:pos="1562"/>
                                      <w:tab w:val="left" w:pos="2693"/>
                                      <w:tab w:val="left" w:pos="3900"/>
                                      <w:tab w:val="left" w:pos="4253"/>
                                      <w:tab w:val="left" w:pos="4992"/>
                                      <w:tab w:val="left" w:pos="5590"/>
                                      <w:tab w:val="left" w:pos="5926"/>
                                      <w:tab w:val="left" w:pos="6684"/>
                                      <w:tab w:val="left" w:pos="7001"/>
                                      <w:tab w:val="left" w:pos="7546"/>
                                      <w:tab w:val="left" w:pos="7853"/>
                                      <w:tab w:val="left" w:pos="8417"/>
                                      <w:tab w:val="left" w:pos="8850"/>
                                      <w:tab w:val="left" w:pos="9245"/>
                                      <w:tab w:val="left" w:pos="9740"/>
                                      <w:tab w:val="left" w:pos="10220"/>
                                      <w:tab w:val="left" w:pos="10537"/>
                                      <w:tab w:val="left" w:pos="10950"/>
                                      <w:tab w:val="left" w:pos="12241"/>
                                      <w:tab w:val="left" w:pos="12913"/>
                                      <w:tab w:val="left" w:pos="13566"/>
                                    </w:tabs>
                                    <w:spacing w:line="95" w:lineRule="exact"/>
                                    <w:ind w:firstLine="4253"/>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WV2ZZZ7HZ4X009411</w:t>
                                  </w:r>
                                  <w:r>
                                    <w:rPr>
                                      <w:rFonts w:ascii="Calibri" w:hAnsi="Calibri" w:cs="Calibri"/>
                                      <w:color w:val="000000"/>
                                      <w:sz w:val="6"/>
                                      <w:szCs w:val="6"/>
                                      <w:lang w:val="cs-CZ"/>
                                    </w:rPr>
                                    <w:tab/>
                                    <w:t>2004</w:t>
                                  </w:r>
                                  <w:r>
                                    <w:rPr>
                                      <w:rFonts w:ascii="Calibri" w:hAnsi="Calibri" w:cs="Calibri"/>
                                      <w:color w:val="000000"/>
                                      <w:sz w:val="6"/>
                                      <w:szCs w:val="6"/>
                                      <w:lang w:val="cs-CZ"/>
                                    </w:rPr>
                                    <w:tab/>
                                    <w:t>15.06.2004</w:t>
                                  </w:r>
                                  <w:r>
                                    <w:rPr>
                                      <w:rFonts w:ascii="Calibri" w:hAnsi="Calibri" w:cs="Calibri"/>
                                      <w:color w:val="000000"/>
                                      <w:sz w:val="6"/>
                                      <w:szCs w:val="6"/>
                                      <w:lang w:val="cs-CZ"/>
                                    </w:rPr>
                                    <w:tab/>
                                    <w:t>0</w:t>
                                  </w:r>
                                  <w:r>
                                    <w:rPr>
                                      <w:rFonts w:ascii="Calibri" w:hAnsi="Calibri" w:cs="Calibri"/>
                                      <w:color w:val="000000"/>
                                      <w:sz w:val="6"/>
                                      <w:szCs w:val="6"/>
                                      <w:lang w:val="cs-CZ"/>
                                    </w:rPr>
                                    <w:tab/>
                                    <w:t>BAC405163</w:t>
                                  </w:r>
                                  <w:r>
                                    <w:rPr>
                                      <w:rFonts w:ascii="Calibri" w:hAnsi="Calibri" w:cs="Calibri"/>
                                      <w:color w:val="000000"/>
                                      <w:sz w:val="6"/>
                                      <w:szCs w:val="6"/>
                                      <w:lang w:val="cs-CZ"/>
                                    </w:rPr>
                                    <w:tab/>
                                    <w:t>1896</w:t>
                                  </w:r>
                                  <w:r>
                                    <w:rPr>
                                      <w:rFonts w:ascii="Calibri" w:hAnsi="Calibri" w:cs="Calibri"/>
                                      <w:color w:val="000000"/>
                                      <w:sz w:val="6"/>
                                      <w:szCs w:val="6"/>
                                      <w:lang w:val="cs-CZ"/>
                                    </w:rPr>
                                    <w:tab/>
                                    <w:t>63</w:t>
                                  </w:r>
                                  <w:r>
                                    <w:rPr>
                                      <w:rFonts w:ascii="Calibri" w:hAnsi="Calibri" w:cs="Calibri"/>
                                      <w:color w:val="000000"/>
                                      <w:sz w:val="6"/>
                                      <w:szCs w:val="6"/>
                                      <w:lang w:val="cs-CZ"/>
                                    </w:rPr>
                                    <w:tab/>
                                    <w:t>2800</w:t>
                                  </w:r>
                                  <w:r>
                                    <w:rPr>
                                      <w:rFonts w:ascii="Calibri" w:hAnsi="Calibri" w:cs="Calibri"/>
                                      <w:color w:val="000000"/>
                                      <w:sz w:val="6"/>
                                      <w:szCs w:val="6"/>
                                      <w:lang w:val="cs-CZ"/>
                                    </w:rPr>
                                    <w:tab/>
                                    <w:t>NM</w:t>
                                  </w:r>
                                  <w:r>
                                    <w:rPr>
                                      <w:rFonts w:ascii="Calibri" w:hAnsi="Calibri" w:cs="Calibri"/>
                                      <w:color w:val="000000"/>
                                      <w:sz w:val="6"/>
                                      <w:szCs w:val="6"/>
                                      <w:lang w:val="cs-CZ"/>
                                    </w:rPr>
                                    <w:tab/>
                                    <w:t>9</w:t>
                                  </w:r>
                                  <w:r>
                                    <w:rPr>
                                      <w:rFonts w:ascii="Calibri" w:hAnsi="Calibri" w:cs="Calibri"/>
                                      <w:color w:val="000000"/>
                                      <w:sz w:val="6"/>
                                      <w:szCs w:val="6"/>
                                      <w:lang w:val="cs-CZ"/>
                                    </w:rPr>
                                    <w:tab/>
                                    <w:t>běžné</w:t>
                                  </w:r>
                                  <w:r>
                                    <w:rPr>
                                      <w:rFonts w:ascii="Calibri" w:hAnsi="Calibri" w:cs="Calibri"/>
                                      <w:color w:val="000000"/>
                                      <w:sz w:val="6"/>
                                      <w:szCs w:val="6"/>
                                      <w:lang w:val="cs-CZ"/>
                                    </w:rPr>
                                    <w:tab/>
                                    <w:t>230 000 Kč</w:t>
                                  </w:r>
                                  <w:r>
                                    <w:rPr>
                                      <w:rFonts w:ascii="Calibri" w:hAnsi="Calibri" w:cs="Calibri"/>
                                      <w:color w:val="000000"/>
                                      <w:sz w:val="6"/>
                                      <w:szCs w:val="6"/>
                                      <w:lang w:val="cs-CZ"/>
                                    </w:rPr>
                                    <w:tab/>
                                    <w:t>4021</w:t>
                                  </w:r>
                                  <w:r>
                                    <w:rPr>
                                      <w:rFonts w:ascii="Calibri" w:hAnsi="Calibri" w:cs="Calibri"/>
                                      <w:color w:val="000000"/>
                                      <w:sz w:val="6"/>
                                      <w:szCs w:val="6"/>
                                      <w:lang w:val="cs-CZ"/>
                                    </w:rPr>
                                    <w:tab/>
                                    <w:t>4021</w:t>
                                  </w:r>
                                  <w:r>
                                    <w:rPr>
                                      <w:rFonts w:ascii="Calibri" w:hAnsi="Calibri" w:cs="Calibri"/>
                                      <w:color w:val="000000"/>
                                      <w:sz w:val="6"/>
                                      <w:szCs w:val="6"/>
                                      <w:lang w:val="cs-CZ"/>
                                    </w:rPr>
                                    <w:tab/>
                                    <w:t>4021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TMBJJ7NE1G0143774</w:t>
                                  </w:r>
                                  <w:r>
                                    <w:rPr>
                                      <w:rFonts w:ascii="Calibri" w:hAnsi="Calibri" w:cs="Calibri"/>
                                      <w:color w:val="000000"/>
                                      <w:sz w:val="6"/>
                                      <w:szCs w:val="6"/>
                                      <w:lang w:val="cs-CZ"/>
                                    </w:rPr>
                                    <w:tab/>
                                    <w:t>2015</w:t>
                                  </w:r>
                                  <w:r>
                                    <w:rPr>
                                      <w:rFonts w:ascii="Calibri" w:hAnsi="Calibri" w:cs="Calibri"/>
                                      <w:color w:val="000000"/>
                                      <w:sz w:val="6"/>
                                      <w:szCs w:val="6"/>
                                      <w:lang w:val="cs-CZ"/>
                                    </w:rPr>
                                    <w:tab/>
                                    <w:t>16.12.2015</w:t>
                                  </w:r>
                                  <w:r>
                                    <w:rPr>
                                      <w:rFonts w:ascii="Calibri" w:hAnsi="Calibri" w:cs="Calibri"/>
                                      <w:color w:val="000000"/>
                                      <w:sz w:val="6"/>
                                      <w:szCs w:val="6"/>
                                      <w:lang w:val="cs-CZ"/>
                                    </w:rPr>
                                    <w:tab/>
                                    <w:t>0</w:t>
                                  </w:r>
                                  <w:r>
                                    <w:rPr>
                                      <w:rFonts w:ascii="Calibri" w:hAnsi="Calibri" w:cs="Calibri"/>
                                      <w:color w:val="000000"/>
                                      <w:sz w:val="6"/>
                                      <w:szCs w:val="6"/>
                                      <w:lang w:val="cs-CZ"/>
                                    </w:rPr>
                                    <w:tab/>
                                    <w:t>UAP482236</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1924</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265 000 Kč</w:t>
                                  </w:r>
                                  <w:r>
                                    <w:rPr>
                                      <w:rFonts w:ascii="Calibri" w:hAnsi="Calibri" w:cs="Calibri"/>
                                      <w:color w:val="000000"/>
                                      <w:sz w:val="6"/>
                                      <w:szCs w:val="6"/>
                                      <w:lang w:val="cs-CZ"/>
                                    </w:rPr>
                                    <w:tab/>
                                    <w:t>5006</w:t>
                                  </w:r>
                                  <w:r>
                                    <w:rPr>
                                      <w:rFonts w:ascii="Calibri" w:hAnsi="Calibri" w:cs="Calibri"/>
                                      <w:color w:val="000000"/>
                                      <w:sz w:val="6"/>
                                      <w:szCs w:val="6"/>
                                      <w:lang w:val="cs-CZ"/>
                                    </w:rPr>
                                    <w:tab/>
                                    <w:t>5006</w:t>
                                  </w:r>
                                  <w:r>
                                    <w:rPr>
                                      <w:rFonts w:ascii="Calibri" w:hAnsi="Calibri" w:cs="Calibri"/>
                                      <w:color w:val="000000"/>
                                      <w:sz w:val="6"/>
                                      <w:szCs w:val="6"/>
                                      <w:lang w:val="cs-CZ"/>
                                    </w:rPr>
                                    <w:tab/>
                                    <w:t>5006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TMBCF93T5F9032565</w:t>
                                  </w:r>
                                  <w:r>
                                    <w:rPr>
                                      <w:rFonts w:ascii="Calibri" w:hAnsi="Calibri" w:cs="Calibri"/>
                                      <w:color w:val="000000"/>
                                      <w:sz w:val="6"/>
                                      <w:szCs w:val="6"/>
                                      <w:lang w:val="cs-CZ"/>
                                    </w:rPr>
                                    <w:tab/>
                                    <w:t>2014</w:t>
                                  </w:r>
                                  <w:r>
                                    <w:rPr>
                                      <w:rFonts w:ascii="Calibri" w:hAnsi="Calibri" w:cs="Calibri"/>
                                      <w:color w:val="000000"/>
                                      <w:sz w:val="6"/>
                                      <w:szCs w:val="6"/>
                                      <w:lang w:val="cs-CZ"/>
                                    </w:rPr>
                                    <w:tab/>
                                    <w:t>09.12.2014</w:t>
                                  </w:r>
                                  <w:r>
                                    <w:rPr>
                                      <w:rFonts w:ascii="Calibri" w:hAnsi="Calibri" w:cs="Calibri"/>
                                      <w:color w:val="000000"/>
                                      <w:sz w:val="6"/>
                                      <w:szCs w:val="6"/>
                                      <w:lang w:val="cs-CZ"/>
                                    </w:rPr>
                                    <w:tab/>
                                    <w:t>0</w:t>
                                  </w:r>
                                  <w:r>
                                    <w:rPr>
                                      <w:rFonts w:ascii="Calibri" w:hAnsi="Calibri" w:cs="Calibri"/>
                                      <w:color w:val="000000"/>
                                      <w:sz w:val="6"/>
                                      <w:szCs w:val="6"/>
                                      <w:lang w:val="cs-CZ"/>
                                    </w:rPr>
                                    <w:tab/>
                                    <w:t>UBE075319</w:t>
                                  </w:r>
                                  <w:r>
                                    <w:rPr>
                                      <w:rFonts w:ascii="Calibri" w:hAnsi="Calibri" w:cs="Calibri"/>
                                      <w:color w:val="000000"/>
                                      <w:sz w:val="6"/>
                                      <w:szCs w:val="6"/>
                                      <w:lang w:val="cs-CZ"/>
                                    </w:rPr>
                                    <w:tab/>
                                    <w:t>1968</w:t>
                                  </w:r>
                                  <w:r>
                                    <w:rPr>
                                      <w:rFonts w:ascii="Calibri" w:hAnsi="Calibri" w:cs="Calibri"/>
                                      <w:color w:val="000000"/>
                                      <w:sz w:val="6"/>
                                      <w:szCs w:val="6"/>
                                      <w:lang w:val="cs-CZ"/>
                                    </w:rPr>
                                    <w:tab/>
                                    <w:t>125</w:t>
                                  </w:r>
                                  <w:r>
                                    <w:rPr>
                                      <w:rFonts w:ascii="Calibri" w:hAnsi="Calibri" w:cs="Calibri"/>
                                      <w:color w:val="000000"/>
                                      <w:sz w:val="6"/>
                                      <w:szCs w:val="6"/>
                                      <w:lang w:val="cs-CZ"/>
                                    </w:rPr>
                                    <w:tab/>
                                    <w:t>2197</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245 000 Kč</w:t>
                                  </w:r>
                                  <w:r>
                                    <w:rPr>
                                      <w:rFonts w:ascii="Calibri" w:hAnsi="Calibri" w:cs="Calibri"/>
                                      <w:color w:val="000000"/>
                                      <w:sz w:val="6"/>
                                      <w:szCs w:val="6"/>
                                      <w:lang w:val="cs-CZ"/>
                                    </w:rPr>
                                    <w:tab/>
                                    <w:t>5733</w:t>
                                  </w:r>
                                  <w:r>
                                    <w:rPr>
                                      <w:rFonts w:ascii="Calibri" w:hAnsi="Calibri" w:cs="Calibri"/>
                                      <w:color w:val="000000"/>
                                      <w:sz w:val="6"/>
                                      <w:szCs w:val="6"/>
                                      <w:lang w:val="cs-CZ"/>
                                    </w:rPr>
                                    <w:tab/>
                                    <w:t>5733</w:t>
                                  </w:r>
                                  <w:r>
                                    <w:rPr>
                                      <w:rFonts w:ascii="Calibri" w:hAnsi="Calibri" w:cs="Calibri"/>
                                      <w:color w:val="000000"/>
                                      <w:sz w:val="6"/>
                                      <w:szCs w:val="6"/>
                                      <w:lang w:val="cs-CZ"/>
                                    </w:rPr>
                                    <w:tab/>
                                    <w:t>5733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TMBCE9NP1R7021856</w:t>
                                  </w:r>
                                  <w:r>
                                    <w:rPr>
                                      <w:rFonts w:ascii="Calibri" w:hAnsi="Calibri" w:cs="Calibri"/>
                                      <w:color w:val="000000"/>
                                      <w:sz w:val="6"/>
                                      <w:szCs w:val="6"/>
                                      <w:lang w:val="cs-CZ"/>
                                    </w:rPr>
                                    <w:tab/>
                                    <w:t>2023</w:t>
                                  </w:r>
                                  <w:r>
                                    <w:rPr>
                                      <w:rFonts w:ascii="Calibri" w:hAnsi="Calibri" w:cs="Calibri"/>
                                      <w:color w:val="000000"/>
                                      <w:sz w:val="6"/>
                                      <w:szCs w:val="6"/>
                                      <w:lang w:val="cs-CZ"/>
                                    </w:rPr>
                                    <w:tab/>
                                    <w:t>07.11.2023</w:t>
                                  </w:r>
                                  <w:r>
                                    <w:rPr>
                                      <w:rFonts w:ascii="Calibri" w:hAnsi="Calibri" w:cs="Calibri"/>
                                      <w:color w:val="000000"/>
                                      <w:sz w:val="6"/>
                                      <w:szCs w:val="6"/>
                                      <w:lang w:val="cs-CZ"/>
                                    </w:rPr>
                                    <w:tab/>
                                    <w:t>0</w:t>
                                  </w:r>
                                  <w:r>
                                    <w:rPr>
                                      <w:rFonts w:ascii="Calibri" w:hAnsi="Calibri" w:cs="Calibri"/>
                                      <w:color w:val="000000"/>
                                      <w:sz w:val="6"/>
                                      <w:szCs w:val="6"/>
                                      <w:lang w:val="cs-CZ"/>
                                    </w:rPr>
                                    <w:tab/>
                                    <w:t>UBG062320</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2260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828 000 Kč</w:t>
                                  </w:r>
                                  <w:r>
                                    <w:rPr>
                                      <w:rFonts w:ascii="Calibri" w:hAnsi="Calibri" w:cs="Calibri"/>
                                      <w:color w:val="000000"/>
                                      <w:sz w:val="6"/>
                                      <w:szCs w:val="6"/>
                                      <w:lang w:val="cs-CZ"/>
                                    </w:rPr>
                                    <w:tab/>
                                    <w:t>15137</w:t>
                                  </w:r>
                                  <w:r>
                                    <w:rPr>
                                      <w:rFonts w:ascii="Calibri" w:hAnsi="Calibri" w:cs="Calibri"/>
                                      <w:color w:val="000000"/>
                                      <w:sz w:val="6"/>
                                      <w:szCs w:val="6"/>
                                      <w:lang w:val="cs-CZ"/>
                                    </w:rPr>
                                    <w:tab/>
                                    <w:t>15137</w:t>
                                  </w:r>
                                  <w:r>
                                    <w:rPr>
                                      <w:rFonts w:ascii="Calibri" w:hAnsi="Calibri" w:cs="Calibri"/>
                                      <w:color w:val="000000"/>
                                      <w:sz w:val="6"/>
                                      <w:szCs w:val="6"/>
                                      <w:lang w:val="cs-CZ"/>
                                    </w:rPr>
                                    <w:tab/>
                                    <w:t>15137</w:t>
                                  </w:r>
                                  <w:r>
                                    <w:rPr>
                                      <w:rFonts w:ascii="Times New Roman" w:hAnsi="Times New Roman" w:cs="Times New Roman"/>
                                      <w:sz w:val="6"/>
                                      <w:szCs w:val="6"/>
                                    </w:rPr>
                                    <w:t xml:space="preserve"> </w:t>
                                  </w:r>
                                </w:p>
                                <w:p w14:paraId="414909E7" w14:textId="77777777" w:rsidR="00982D78" w:rsidRDefault="00000000">
                                  <w:pPr>
                                    <w:tabs>
                                      <w:tab w:val="left" w:pos="1432"/>
                                      <w:tab w:val="left" w:pos="1562"/>
                                      <w:tab w:val="left" w:pos="2630"/>
                                      <w:tab w:val="left" w:pos="2693"/>
                                      <w:tab w:val="left" w:pos="3852"/>
                                      <w:tab w:val="left" w:pos="3900"/>
                                      <w:tab w:val="left" w:pos="4253"/>
                                      <w:tab w:val="left" w:pos="4862"/>
                                      <w:tab w:val="left" w:pos="4992"/>
                                      <w:tab w:val="left" w:pos="5590"/>
                                      <w:tab w:val="left" w:pos="5933"/>
                                      <w:tab w:val="left" w:pos="6684"/>
                                      <w:tab w:val="left" w:pos="7001"/>
                                      <w:tab w:val="left" w:pos="7546"/>
                                      <w:tab w:val="left" w:pos="7851"/>
                                      <w:tab w:val="left" w:pos="8417"/>
                                      <w:tab w:val="left" w:pos="8850"/>
                                      <w:tab w:val="left" w:pos="9246"/>
                                      <w:tab w:val="left" w:pos="9740"/>
                                      <w:tab w:val="left" w:pos="10220"/>
                                      <w:tab w:val="left" w:pos="10537"/>
                                      <w:tab w:val="left" w:pos="10967"/>
                                      <w:tab w:val="left" w:pos="12258"/>
                                      <w:tab w:val="left" w:pos="12930"/>
                                      <w:tab w:val="left" w:pos="13583"/>
                                    </w:tabs>
                                    <w:spacing w:before="4" w:line="95" w:lineRule="exact"/>
                                    <w:rPr>
                                      <w:rFonts w:ascii="Times New Roman" w:hAnsi="Times New Roman" w:cs="Times New Roman"/>
                                      <w:color w:val="010302"/>
                                    </w:rPr>
                                  </w:pP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TMBJG7NE1J0255366</w:t>
                                  </w:r>
                                  <w:r>
                                    <w:rPr>
                                      <w:rFonts w:ascii="Calibri" w:hAnsi="Calibri" w:cs="Calibri"/>
                                      <w:color w:val="000000"/>
                                      <w:sz w:val="6"/>
                                      <w:szCs w:val="6"/>
                                      <w:lang w:val="cs-CZ"/>
                                    </w:rPr>
                                    <w:tab/>
                                    <w:t>2018</w:t>
                                  </w:r>
                                  <w:r>
                                    <w:rPr>
                                      <w:rFonts w:ascii="Calibri" w:hAnsi="Calibri" w:cs="Calibri"/>
                                      <w:color w:val="000000"/>
                                      <w:sz w:val="6"/>
                                      <w:szCs w:val="6"/>
                                      <w:lang w:val="cs-CZ"/>
                                    </w:rPr>
                                    <w:tab/>
                                    <w:t>06.02.2018</w:t>
                                  </w:r>
                                  <w:r>
                                    <w:rPr>
                                      <w:rFonts w:ascii="Calibri" w:hAnsi="Calibri" w:cs="Calibri"/>
                                      <w:color w:val="000000"/>
                                      <w:sz w:val="6"/>
                                      <w:szCs w:val="6"/>
                                      <w:lang w:val="cs-CZ"/>
                                    </w:rPr>
                                    <w:tab/>
                                    <w:t>0</w:t>
                                  </w:r>
                                  <w:r>
                                    <w:rPr>
                                      <w:rFonts w:ascii="Calibri" w:hAnsi="Calibri" w:cs="Calibri"/>
                                      <w:color w:val="000000"/>
                                      <w:sz w:val="6"/>
                                      <w:szCs w:val="6"/>
                                      <w:lang w:val="cs-CZ"/>
                                    </w:rPr>
                                    <w:tab/>
                                    <w:t>UAT722732</w:t>
                                  </w:r>
                                  <w:r>
                                    <w:rPr>
                                      <w:rFonts w:ascii="Calibri" w:hAnsi="Calibri" w:cs="Calibri"/>
                                      <w:color w:val="000000"/>
                                      <w:sz w:val="6"/>
                                      <w:szCs w:val="6"/>
                                      <w:lang w:val="cs-CZ"/>
                                    </w:rPr>
                                    <w:tab/>
                                    <w:t>1598</w:t>
                                  </w:r>
                                  <w:r>
                                    <w:rPr>
                                      <w:rFonts w:ascii="Calibri" w:hAnsi="Calibri" w:cs="Calibri"/>
                                      <w:color w:val="000000"/>
                                      <w:sz w:val="6"/>
                                      <w:szCs w:val="6"/>
                                      <w:lang w:val="cs-CZ"/>
                                    </w:rPr>
                                    <w:tab/>
                                    <w:t>85</w:t>
                                  </w:r>
                                  <w:r>
                                    <w:rPr>
                                      <w:rFonts w:ascii="Calibri" w:hAnsi="Calibri" w:cs="Calibri"/>
                                      <w:color w:val="000000"/>
                                      <w:sz w:val="6"/>
                                      <w:szCs w:val="6"/>
                                      <w:lang w:val="cs-CZ"/>
                                    </w:rPr>
                                    <w:tab/>
                                    <w:t>1897</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28 000 Kč</w:t>
                                  </w:r>
                                  <w:r>
                                    <w:rPr>
                                      <w:rFonts w:ascii="Calibri" w:hAnsi="Calibri" w:cs="Calibri"/>
                                      <w:color w:val="000000"/>
                                      <w:sz w:val="6"/>
                                      <w:szCs w:val="6"/>
                                      <w:lang w:val="cs-CZ"/>
                                    </w:rPr>
                                    <w:tab/>
                                    <w:t>495</w:t>
                                  </w:r>
                                  <w:r>
                                    <w:rPr>
                                      <w:rFonts w:ascii="Calibri" w:hAnsi="Calibri" w:cs="Calibri"/>
                                      <w:color w:val="000000"/>
                                      <w:sz w:val="6"/>
                                      <w:szCs w:val="6"/>
                                      <w:lang w:val="cs-CZ"/>
                                    </w:rPr>
                                    <w:tab/>
                                    <w:t>495</w:t>
                                  </w:r>
                                  <w:r>
                                    <w:rPr>
                                      <w:rFonts w:ascii="Calibri" w:hAnsi="Calibri" w:cs="Calibri"/>
                                      <w:color w:val="000000"/>
                                      <w:sz w:val="6"/>
                                      <w:szCs w:val="6"/>
                                      <w:lang w:val="cs-CZ"/>
                                    </w:rPr>
                                    <w:tab/>
                                    <w:t>495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TMBCE9NPXP7011033</w:t>
                                  </w:r>
                                  <w:r>
                                    <w:rPr>
                                      <w:rFonts w:ascii="Calibri" w:hAnsi="Calibri" w:cs="Calibri"/>
                                      <w:color w:val="000000"/>
                                      <w:sz w:val="6"/>
                                      <w:szCs w:val="6"/>
                                      <w:lang w:val="cs-CZ"/>
                                    </w:rPr>
                                    <w:tab/>
                                    <w:t>2022</w:t>
                                  </w:r>
                                  <w:r>
                                    <w:rPr>
                                      <w:rFonts w:ascii="Calibri" w:hAnsi="Calibri" w:cs="Calibri"/>
                                      <w:color w:val="000000"/>
                                      <w:sz w:val="6"/>
                                      <w:szCs w:val="6"/>
                                      <w:lang w:val="cs-CZ"/>
                                    </w:rPr>
                                    <w:tab/>
                                    <w:t>24.10.2022</w:t>
                                  </w:r>
                                  <w:r>
                                    <w:rPr>
                                      <w:rFonts w:ascii="Calibri" w:hAnsi="Calibri" w:cs="Calibri"/>
                                      <w:color w:val="000000"/>
                                      <w:sz w:val="6"/>
                                      <w:szCs w:val="6"/>
                                      <w:lang w:val="cs-CZ"/>
                                    </w:rPr>
                                    <w:tab/>
                                    <w:t>0</w:t>
                                  </w:r>
                                  <w:r>
                                    <w:rPr>
                                      <w:rFonts w:ascii="Calibri" w:hAnsi="Calibri" w:cs="Calibri"/>
                                      <w:color w:val="000000"/>
                                      <w:sz w:val="6"/>
                                      <w:szCs w:val="6"/>
                                      <w:lang w:val="cs-CZ"/>
                                    </w:rPr>
                                    <w:tab/>
                                    <w:t>UBF608156</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2260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742 000 Kč</w:t>
                                  </w:r>
                                  <w:r>
                                    <w:rPr>
                                      <w:rFonts w:ascii="Calibri" w:hAnsi="Calibri" w:cs="Calibri"/>
                                      <w:color w:val="000000"/>
                                      <w:sz w:val="6"/>
                                      <w:szCs w:val="6"/>
                                      <w:lang w:val="cs-CZ"/>
                                    </w:rPr>
                                    <w:tab/>
                                    <w:t>14108</w:t>
                                  </w:r>
                                  <w:r>
                                    <w:rPr>
                                      <w:rFonts w:ascii="Calibri" w:hAnsi="Calibri" w:cs="Calibri"/>
                                      <w:color w:val="000000"/>
                                      <w:sz w:val="6"/>
                                      <w:szCs w:val="6"/>
                                      <w:lang w:val="cs-CZ"/>
                                    </w:rPr>
                                    <w:tab/>
                                    <w:t>14108</w:t>
                                  </w:r>
                                  <w:r>
                                    <w:rPr>
                                      <w:rFonts w:ascii="Calibri" w:hAnsi="Calibri" w:cs="Calibri"/>
                                      <w:color w:val="000000"/>
                                      <w:sz w:val="6"/>
                                      <w:szCs w:val="6"/>
                                      <w:lang w:val="cs-CZ"/>
                                    </w:rPr>
                                    <w:tab/>
                                    <w:t>14108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t>MERCEDES-BENZ</w:t>
                                  </w:r>
                                  <w:r>
                                    <w:rPr>
                                      <w:rFonts w:ascii="Calibri" w:hAnsi="Calibri" w:cs="Calibri"/>
                                      <w:color w:val="000000"/>
                                      <w:sz w:val="6"/>
                                      <w:szCs w:val="6"/>
                                      <w:lang w:val="cs-CZ"/>
                                    </w:rPr>
                                    <w:tab/>
                                    <w:t>VITO TOURER</w:t>
                                  </w:r>
                                  <w:r>
                                    <w:rPr>
                                      <w:rFonts w:ascii="Calibri" w:hAnsi="Calibri" w:cs="Calibri"/>
                                      <w:color w:val="000000"/>
                                      <w:sz w:val="6"/>
                                      <w:szCs w:val="6"/>
                                      <w:lang w:val="cs-CZ"/>
                                    </w:rPr>
                                    <w:tab/>
                                    <w:t xml:space="preserve"> / 639/2</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WDF44770513498105</w:t>
                                  </w:r>
                                  <w:r>
                                    <w:rPr>
                                      <w:rFonts w:ascii="Calibri" w:hAnsi="Calibri" w:cs="Calibri"/>
                                      <w:color w:val="000000"/>
                                      <w:sz w:val="6"/>
                                      <w:szCs w:val="6"/>
                                      <w:lang w:val="cs-CZ"/>
                                    </w:rPr>
                                    <w:tab/>
                                    <w:t>2018</w:t>
                                  </w:r>
                                  <w:r>
                                    <w:rPr>
                                      <w:rFonts w:ascii="Calibri" w:hAnsi="Calibri" w:cs="Calibri"/>
                                      <w:color w:val="000000"/>
                                      <w:sz w:val="6"/>
                                      <w:szCs w:val="6"/>
                                      <w:lang w:val="cs-CZ"/>
                                    </w:rPr>
                                    <w:tab/>
                                    <w:t>24.07.2018</w:t>
                                  </w:r>
                                  <w:r>
                                    <w:rPr>
                                      <w:rFonts w:ascii="Calibri" w:hAnsi="Calibri" w:cs="Calibri"/>
                                      <w:color w:val="000000"/>
                                      <w:sz w:val="6"/>
                                      <w:szCs w:val="6"/>
                                      <w:lang w:val="cs-CZ"/>
                                    </w:rPr>
                                    <w:tab/>
                                    <w:t>0</w:t>
                                  </w:r>
                                  <w:r>
                                    <w:rPr>
                                      <w:rFonts w:ascii="Calibri" w:hAnsi="Calibri" w:cs="Calibri"/>
                                      <w:color w:val="000000"/>
                                      <w:sz w:val="6"/>
                                      <w:szCs w:val="6"/>
                                      <w:lang w:val="cs-CZ"/>
                                    </w:rPr>
                                    <w:tab/>
                                    <w:t>UAU467119</w:t>
                                  </w:r>
                                  <w:r>
                                    <w:rPr>
                                      <w:rFonts w:ascii="Calibri" w:hAnsi="Calibri" w:cs="Calibri"/>
                                      <w:color w:val="000000"/>
                                      <w:sz w:val="6"/>
                                      <w:szCs w:val="6"/>
                                      <w:lang w:val="cs-CZ"/>
                                    </w:rPr>
                                    <w:tab/>
                                    <w:t>2143</w:t>
                                  </w:r>
                                  <w:r>
                                    <w:rPr>
                                      <w:rFonts w:ascii="Calibri" w:hAnsi="Calibri" w:cs="Calibri"/>
                                      <w:color w:val="000000"/>
                                      <w:sz w:val="6"/>
                                      <w:szCs w:val="6"/>
                                      <w:lang w:val="cs-CZ"/>
                                    </w:rPr>
                                    <w:tab/>
                                    <w:t>140</w:t>
                                  </w:r>
                                  <w:r>
                                    <w:rPr>
                                      <w:rFonts w:ascii="Calibri" w:hAnsi="Calibri" w:cs="Calibri"/>
                                      <w:color w:val="000000"/>
                                      <w:sz w:val="6"/>
                                      <w:szCs w:val="6"/>
                                      <w:lang w:val="cs-CZ"/>
                                    </w:rPr>
                                    <w:tab/>
                                    <w:t>3200</w:t>
                                  </w:r>
                                  <w:r>
                                    <w:rPr>
                                      <w:rFonts w:ascii="Calibri" w:hAnsi="Calibri" w:cs="Calibri"/>
                                      <w:color w:val="000000"/>
                                      <w:sz w:val="6"/>
                                      <w:szCs w:val="6"/>
                                      <w:lang w:val="cs-CZ"/>
                                    </w:rPr>
                                    <w:tab/>
                                    <w:t>NM</w:t>
                                  </w:r>
                                  <w:r>
                                    <w:rPr>
                                      <w:rFonts w:ascii="Calibri" w:hAnsi="Calibri" w:cs="Calibri"/>
                                      <w:color w:val="000000"/>
                                      <w:sz w:val="6"/>
                                      <w:szCs w:val="6"/>
                                      <w:lang w:val="cs-CZ"/>
                                    </w:rPr>
                                    <w:tab/>
                                    <w:t xml:space="preserve">4-9 </w:t>
                                  </w:r>
                                  <w:r>
                                    <w:rPr>
                                      <w:rFonts w:ascii="Calibri" w:hAnsi="Calibri" w:cs="Calibri"/>
                                      <w:color w:val="000000"/>
                                      <w:sz w:val="6"/>
                                      <w:szCs w:val="6"/>
                                      <w:lang w:val="cs-CZ"/>
                                    </w:rPr>
                                    <w:tab/>
                                    <w:t>běžné</w:t>
                                  </w:r>
                                  <w:r>
                                    <w:rPr>
                                      <w:rFonts w:ascii="Calibri" w:hAnsi="Calibri" w:cs="Calibri"/>
                                      <w:color w:val="000000"/>
                                      <w:sz w:val="6"/>
                                      <w:szCs w:val="6"/>
                                      <w:lang w:val="cs-CZ"/>
                                    </w:rPr>
                                    <w:tab/>
                                    <w:t>600 000 Kč</w:t>
                                  </w:r>
                                  <w:r>
                                    <w:rPr>
                                      <w:rFonts w:ascii="Calibri" w:hAnsi="Calibri" w:cs="Calibri"/>
                                      <w:color w:val="000000"/>
                                      <w:sz w:val="6"/>
                                      <w:szCs w:val="6"/>
                                      <w:lang w:val="cs-CZ"/>
                                    </w:rPr>
                                    <w:tab/>
                                    <w:t>12760</w:t>
                                  </w:r>
                                  <w:r>
                                    <w:rPr>
                                      <w:rFonts w:ascii="Calibri" w:hAnsi="Calibri" w:cs="Calibri"/>
                                      <w:color w:val="000000"/>
                                      <w:sz w:val="6"/>
                                      <w:szCs w:val="6"/>
                                      <w:lang w:val="cs-CZ"/>
                                    </w:rPr>
                                    <w:tab/>
                                    <w:t>12760</w:t>
                                  </w:r>
                                  <w:r>
                                    <w:rPr>
                                      <w:rFonts w:ascii="Calibri" w:hAnsi="Calibri" w:cs="Calibri"/>
                                      <w:color w:val="000000"/>
                                      <w:sz w:val="6"/>
                                      <w:szCs w:val="6"/>
                                      <w:lang w:val="cs-CZ"/>
                                    </w:rPr>
                                    <w:tab/>
                                    <w:t>12760</w:t>
                                  </w:r>
                                  <w:r>
                                    <w:rPr>
                                      <w:rFonts w:ascii="Times New Roman" w:hAnsi="Times New Roman" w:cs="Times New Roman"/>
                                      <w:sz w:val="6"/>
                                      <w:szCs w:val="6"/>
                                    </w:rPr>
                                    <w:t xml:space="preserve"> </w:t>
                                  </w:r>
                                </w:p>
                                <w:p w14:paraId="2A0DC1B4" w14:textId="77777777" w:rsidR="00982D78" w:rsidRDefault="00000000">
                                  <w:pPr>
                                    <w:tabs>
                                      <w:tab w:val="left" w:pos="1465"/>
                                      <w:tab w:val="left" w:pos="1561"/>
                                      <w:tab w:val="left" w:pos="2661"/>
                                      <w:tab w:val="left" w:pos="2707"/>
                                      <w:tab w:val="left" w:pos="3710"/>
                                      <w:tab w:val="left" w:pos="3899"/>
                                      <w:tab w:val="left" w:pos="4252"/>
                                      <w:tab w:val="left" w:pos="4862"/>
                                      <w:tab w:val="left" w:pos="4922"/>
                                      <w:tab w:val="left" w:pos="4991"/>
                                      <w:tab w:val="left" w:pos="5037"/>
                                      <w:tab w:val="left" w:pos="5589"/>
                                      <w:tab w:val="left" w:pos="5923"/>
                                      <w:tab w:val="left" w:pos="6684"/>
                                      <w:tab w:val="left" w:pos="7001"/>
                                      <w:tab w:val="left" w:pos="7545"/>
                                      <w:tab w:val="left" w:pos="7850"/>
                                      <w:tab w:val="left" w:pos="8417"/>
                                      <w:tab w:val="left" w:pos="8832"/>
                                      <w:tab w:val="left" w:pos="9245"/>
                                      <w:tab w:val="left" w:pos="9684"/>
                                      <w:tab w:val="left" w:pos="9740"/>
                                      <w:tab w:val="left" w:pos="10220"/>
                                      <w:tab w:val="left" w:pos="10536"/>
                                      <w:tab w:val="left" w:pos="10949"/>
                                      <w:tab w:val="left" w:pos="12241"/>
                                      <w:tab w:val="left" w:pos="12913"/>
                                      <w:tab w:val="left" w:pos="13566"/>
                                    </w:tabs>
                                    <w:spacing w:before="4" w:line="95" w:lineRule="exact"/>
                                    <w:ind w:left="201" w:right="16"/>
                                    <w:jc w:val="both"/>
                                    <w:rPr>
                                      <w:rFonts w:ascii="Times New Roman" w:hAnsi="Times New Roman" w:cs="Times New Roman"/>
                                      <w:color w:val="010302"/>
                                    </w:rPr>
                                  </w:pPr>
                                  <w:r>
                                    <w:rPr>
                                      <w:rFonts w:ascii="Calibri" w:hAnsi="Calibri" w:cs="Calibri"/>
                                      <w:color w:val="000000"/>
                                      <w:sz w:val="6"/>
                                      <w:szCs w:val="6"/>
                                      <w:lang w:val="cs-CZ"/>
                                    </w:rPr>
                                    <w:t>Městský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t>ODA SUPERB 3U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TMBBT63U549060147</w:t>
                                  </w:r>
                                  <w:r>
                                    <w:rPr>
                                      <w:rFonts w:ascii="Calibri" w:hAnsi="Calibri" w:cs="Calibri"/>
                                      <w:color w:val="000000"/>
                                      <w:sz w:val="6"/>
                                      <w:szCs w:val="6"/>
                                      <w:lang w:val="cs-CZ"/>
                                    </w:rPr>
                                    <w:tab/>
                                    <w:t>2003</w:t>
                                  </w:r>
                                  <w:r>
                                    <w:rPr>
                                      <w:rFonts w:ascii="Calibri" w:hAnsi="Calibri" w:cs="Calibri"/>
                                      <w:color w:val="000000"/>
                                      <w:sz w:val="6"/>
                                      <w:szCs w:val="6"/>
                                      <w:lang w:val="cs-CZ"/>
                                    </w:rPr>
                                    <w:tab/>
                                    <w:t>03.12.2003</w:t>
                                  </w:r>
                                  <w:r>
                                    <w:rPr>
                                      <w:rFonts w:ascii="Calibri" w:hAnsi="Calibri" w:cs="Calibri"/>
                                      <w:color w:val="000000"/>
                                      <w:sz w:val="6"/>
                                      <w:szCs w:val="6"/>
                                      <w:lang w:val="cs-CZ"/>
                                    </w:rPr>
                                    <w:tab/>
                                    <w:t>0</w:t>
                                  </w:r>
                                  <w:r>
                                    <w:rPr>
                                      <w:rFonts w:ascii="Calibri" w:hAnsi="Calibri" w:cs="Calibri"/>
                                      <w:color w:val="000000"/>
                                      <w:sz w:val="6"/>
                                      <w:szCs w:val="6"/>
                                      <w:lang w:val="cs-CZ"/>
                                    </w:rPr>
                                    <w:tab/>
                                    <w:t>UAK005765</w:t>
                                  </w:r>
                                  <w:r>
                                    <w:rPr>
                                      <w:rFonts w:ascii="Calibri" w:hAnsi="Calibri" w:cs="Calibri"/>
                                      <w:color w:val="000000"/>
                                      <w:sz w:val="6"/>
                                      <w:szCs w:val="6"/>
                                      <w:lang w:val="cs-CZ"/>
                                    </w:rPr>
                                    <w:tab/>
                                    <w:t>2771</w:t>
                                  </w:r>
                                  <w:r>
                                    <w:rPr>
                                      <w:rFonts w:ascii="Calibri" w:hAnsi="Calibri" w:cs="Calibri"/>
                                      <w:color w:val="000000"/>
                                      <w:sz w:val="6"/>
                                      <w:szCs w:val="6"/>
                                      <w:lang w:val="cs-CZ"/>
                                    </w:rPr>
                                    <w:tab/>
                                    <w:t>142</w:t>
                                  </w:r>
                                  <w:r>
                                    <w:rPr>
                                      <w:rFonts w:ascii="Calibri" w:hAnsi="Calibri" w:cs="Calibri"/>
                                      <w:color w:val="000000"/>
                                      <w:sz w:val="6"/>
                                      <w:szCs w:val="6"/>
                                      <w:lang w:val="cs-CZ"/>
                                    </w:rPr>
                                    <w:tab/>
                                    <w:t>2136</w:t>
                                  </w:r>
                                  <w:r>
                                    <w:rPr>
                                      <w:rFonts w:ascii="Calibri" w:hAnsi="Calibri" w:cs="Calibri"/>
                                      <w:color w:val="000000"/>
                                      <w:sz w:val="6"/>
                                      <w:szCs w:val="6"/>
                                      <w:lang w:val="cs-CZ"/>
                                    </w:rPr>
                                    <w:tab/>
                                    <w:t>BA 98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2341</w:t>
                                  </w:r>
                                  <w:r>
                                    <w:rPr>
                                      <w:rFonts w:ascii="Calibri" w:hAnsi="Calibri" w:cs="Calibri"/>
                                      <w:color w:val="000000"/>
                                      <w:sz w:val="6"/>
                                      <w:szCs w:val="6"/>
                                      <w:lang w:val="cs-CZ"/>
                                    </w:rPr>
                                    <w:tab/>
                                    <w:t>2341</w:t>
                                  </w:r>
                                  <w:r>
                                    <w:rPr>
                                      <w:rFonts w:ascii="Calibri" w:hAnsi="Calibri" w:cs="Calibri"/>
                                      <w:color w:val="000000"/>
                                      <w:sz w:val="6"/>
                                      <w:szCs w:val="6"/>
                                      <w:lang w:val="cs-CZ"/>
                                    </w:rPr>
                                    <w:tab/>
                                    <w:t>2341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TMBFA25J4A3036083</w:t>
                                  </w:r>
                                  <w:r>
                                    <w:rPr>
                                      <w:rFonts w:ascii="Calibri" w:hAnsi="Calibri" w:cs="Calibri"/>
                                      <w:color w:val="000000"/>
                                      <w:sz w:val="6"/>
                                      <w:szCs w:val="6"/>
                                      <w:lang w:val="cs-CZ"/>
                                    </w:rPr>
                                    <w:tab/>
                                    <w:t>2010</w:t>
                                  </w:r>
                                  <w:r>
                                    <w:rPr>
                                      <w:rFonts w:ascii="Calibri" w:hAnsi="Calibri" w:cs="Calibri"/>
                                      <w:color w:val="000000"/>
                                      <w:sz w:val="6"/>
                                      <w:szCs w:val="6"/>
                                      <w:lang w:val="cs-CZ"/>
                                    </w:rPr>
                                    <w:tab/>
                                    <w:t>13.01.2010</w:t>
                                  </w:r>
                                  <w:r>
                                    <w:rPr>
                                      <w:rFonts w:ascii="Calibri" w:hAnsi="Calibri" w:cs="Calibri"/>
                                      <w:color w:val="000000"/>
                                      <w:sz w:val="6"/>
                                      <w:szCs w:val="6"/>
                                      <w:lang w:val="cs-CZ"/>
                                    </w:rPr>
                                    <w:tab/>
                                    <w:t>0</w:t>
                                  </w:r>
                                  <w:r>
                                    <w:rPr>
                                      <w:rFonts w:ascii="Calibri" w:hAnsi="Calibri" w:cs="Calibri"/>
                                      <w:color w:val="000000"/>
                                      <w:sz w:val="6"/>
                                      <w:szCs w:val="6"/>
                                      <w:lang w:val="cs-CZ"/>
                                    </w:rPr>
                                    <w:tab/>
                                    <w:t>UAG875376</w:t>
                                  </w:r>
                                  <w:r>
                                    <w:rPr>
                                      <w:rFonts w:ascii="Calibri" w:hAnsi="Calibri" w:cs="Calibri"/>
                                      <w:color w:val="000000"/>
                                      <w:sz w:val="6"/>
                                      <w:szCs w:val="6"/>
                                      <w:lang w:val="cs-CZ"/>
                                    </w:rPr>
                                    <w:tab/>
                                    <w:t>1198</w:t>
                                  </w:r>
                                  <w:r>
                                    <w:rPr>
                                      <w:rFonts w:ascii="Calibri" w:hAnsi="Calibri" w:cs="Calibri"/>
                                      <w:color w:val="000000"/>
                                      <w:sz w:val="6"/>
                                      <w:szCs w:val="6"/>
                                      <w:lang w:val="cs-CZ"/>
                                    </w:rPr>
                                    <w:tab/>
                                    <w:t>44</w:t>
                                  </w:r>
                                  <w:r>
                                    <w:rPr>
                                      <w:rFonts w:ascii="Calibri" w:hAnsi="Calibri" w:cs="Calibri"/>
                                      <w:color w:val="000000"/>
                                      <w:sz w:val="6"/>
                                      <w:szCs w:val="6"/>
                                      <w:lang w:val="cs-CZ"/>
                                    </w:rPr>
                                    <w:tab/>
                                    <w:t>1580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90 000 Kč</w:t>
                                  </w:r>
                                  <w:r>
                                    <w:rPr>
                                      <w:rFonts w:ascii="Calibri" w:hAnsi="Calibri" w:cs="Calibri"/>
                                      <w:color w:val="000000"/>
                                      <w:sz w:val="6"/>
                                      <w:szCs w:val="6"/>
                                      <w:lang w:val="cs-CZ"/>
                                    </w:rPr>
                                    <w:tab/>
                                    <w:t>1502</w:t>
                                  </w:r>
                                  <w:r>
                                    <w:rPr>
                                      <w:rFonts w:ascii="Calibri" w:hAnsi="Calibri" w:cs="Calibri"/>
                                      <w:color w:val="000000"/>
                                      <w:sz w:val="6"/>
                                      <w:szCs w:val="6"/>
                                      <w:lang w:val="cs-CZ"/>
                                    </w:rPr>
                                    <w:tab/>
                                    <w:t>1502</w:t>
                                  </w:r>
                                  <w:r>
                                    <w:rPr>
                                      <w:rFonts w:ascii="Calibri" w:hAnsi="Calibri" w:cs="Calibri"/>
                                      <w:color w:val="000000"/>
                                      <w:sz w:val="6"/>
                                      <w:szCs w:val="6"/>
                                      <w:lang w:val="cs-CZ"/>
                                    </w:rPr>
                                    <w:tab/>
                                    <w:t>1502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TMBAG7NE5J0288922</w:t>
                                  </w:r>
                                  <w:r>
                                    <w:rPr>
                                      <w:rFonts w:ascii="Calibri" w:hAnsi="Calibri" w:cs="Calibri"/>
                                      <w:color w:val="000000"/>
                                      <w:sz w:val="6"/>
                                      <w:szCs w:val="6"/>
                                      <w:lang w:val="cs-CZ"/>
                                    </w:rPr>
                                    <w:tab/>
                                    <w:t>2018</w:t>
                                  </w:r>
                                  <w:r>
                                    <w:rPr>
                                      <w:rFonts w:ascii="Calibri" w:hAnsi="Calibri" w:cs="Calibri"/>
                                      <w:color w:val="000000"/>
                                      <w:sz w:val="6"/>
                                      <w:szCs w:val="6"/>
                                      <w:lang w:val="cs-CZ"/>
                                    </w:rPr>
                                    <w:tab/>
                                    <w:t>15.03.2018</w:t>
                                  </w:r>
                                  <w:r>
                                    <w:rPr>
                                      <w:rFonts w:ascii="Calibri" w:hAnsi="Calibri" w:cs="Calibri"/>
                                      <w:color w:val="000000"/>
                                      <w:sz w:val="6"/>
                                      <w:szCs w:val="6"/>
                                      <w:lang w:val="cs-CZ"/>
                                    </w:rPr>
                                    <w:tab/>
                                    <w:t>0</w:t>
                                  </w:r>
                                  <w:r>
                                    <w:rPr>
                                      <w:rFonts w:ascii="Calibri" w:hAnsi="Calibri" w:cs="Calibri"/>
                                      <w:color w:val="000000"/>
                                      <w:sz w:val="6"/>
                                      <w:szCs w:val="6"/>
                                      <w:lang w:val="cs-CZ"/>
                                    </w:rPr>
                                    <w:tab/>
                                    <w:t>UAT803887</w:t>
                                  </w:r>
                                  <w:r>
                                    <w:rPr>
                                      <w:rFonts w:ascii="Calibri" w:hAnsi="Calibri" w:cs="Calibri"/>
                                      <w:color w:val="000000"/>
                                      <w:sz w:val="6"/>
                                      <w:szCs w:val="6"/>
                                      <w:lang w:val="cs-CZ"/>
                                    </w:rPr>
                                    <w:tab/>
                                    <w:t>1598</w:t>
                                  </w:r>
                                  <w:r>
                                    <w:rPr>
                                      <w:rFonts w:ascii="Calibri" w:hAnsi="Calibri" w:cs="Calibri"/>
                                      <w:color w:val="000000"/>
                                      <w:sz w:val="6"/>
                                      <w:szCs w:val="6"/>
                                      <w:lang w:val="cs-CZ"/>
                                    </w:rPr>
                                    <w:tab/>
                                    <w:t>85</w:t>
                                  </w:r>
                                  <w:r>
                                    <w:rPr>
                                      <w:rFonts w:ascii="Calibri" w:hAnsi="Calibri" w:cs="Calibri"/>
                                      <w:color w:val="000000"/>
                                      <w:sz w:val="6"/>
                                      <w:szCs w:val="6"/>
                                      <w:lang w:val="cs-CZ"/>
                                    </w:rPr>
                                    <w:tab/>
                                    <w:t>1855</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280 000 Kč</w:t>
                                  </w:r>
                                  <w:r>
                                    <w:rPr>
                                      <w:rFonts w:ascii="Calibri" w:hAnsi="Calibri" w:cs="Calibri"/>
                                      <w:color w:val="000000"/>
                                      <w:sz w:val="6"/>
                                      <w:szCs w:val="6"/>
                                      <w:lang w:val="cs-CZ"/>
                                    </w:rPr>
                                    <w:tab/>
                                    <w:t>4959</w:t>
                                  </w:r>
                                  <w:r>
                                    <w:rPr>
                                      <w:rFonts w:ascii="Calibri" w:hAnsi="Calibri" w:cs="Calibri"/>
                                      <w:color w:val="000000"/>
                                      <w:sz w:val="6"/>
                                      <w:szCs w:val="6"/>
                                      <w:lang w:val="cs-CZ"/>
                                    </w:rPr>
                                    <w:tab/>
                                    <w:t>4959</w:t>
                                  </w:r>
                                  <w:r>
                                    <w:rPr>
                                      <w:rFonts w:ascii="Calibri" w:hAnsi="Calibri" w:cs="Calibri"/>
                                      <w:color w:val="000000"/>
                                      <w:sz w:val="6"/>
                                      <w:szCs w:val="6"/>
                                      <w:lang w:val="cs-CZ"/>
                                    </w:rPr>
                                    <w:tab/>
                                    <w:t>4959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Brně</w:t>
                                  </w:r>
                                  <w:r>
                                    <w:rPr>
                                      <w:rFonts w:ascii="Calibri" w:hAnsi="Calibri" w:cs="Calibri"/>
                                      <w:color w:val="000000"/>
                                      <w:sz w:val="6"/>
                                      <w:szCs w:val="6"/>
                                      <w:lang w:val="cs-CZ"/>
                                    </w:rPr>
                                    <w:tab/>
                                    <w:t>VOLKSWAGEN</w:t>
                                  </w:r>
                                  <w:r>
                                    <w:rPr>
                                      <w:rFonts w:ascii="Calibri" w:hAnsi="Calibri" w:cs="Calibri"/>
                                      <w:color w:val="000000"/>
                                      <w:sz w:val="6"/>
                                      <w:szCs w:val="6"/>
                                      <w:lang w:val="cs-CZ"/>
                                    </w:rPr>
                                    <w:tab/>
                                    <w:t>CARAVELLE</w:t>
                                  </w:r>
                                  <w:r>
                                    <w:rPr>
                                      <w:rFonts w:ascii="Calibri" w:hAnsi="Calibri" w:cs="Calibri"/>
                                      <w:color w:val="000000"/>
                                      <w:sz w:val="6"/>
                                      <w:szCs w:val="6"/>
                                      <w:lang w:val="cs-CZ"/>
                                    </w:rPr>
                                    <w:tab/>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WV2ZZZ7HZFH049430</w:t>
                                  </w:r>
                                  <w:r>
                                    <w:rPr>
                                      <w:rFonts w:ascii="Calibri" w:hAnsi="Calibri" w:cs="Calibri"/>
                                      <w:color w:val="000000"/>
                                      <w:sz w:val="6"/>
                                      <w:szCs w:val="6"/>
                                      <w:lang w:val="cs-CZ"/>
                                    </w:rPr>
                                    <w:tab/>
                                    <w:t>2014</w:t>
                                  </w:r>
                                  <w:r>
                                    <w:rPr>
                                      <w:rFonts w:ascii="Calibri" w:hAnsi="Calibri" w:cs="Calibri"/>
                                      <w:color w:val="000000"/>
                                      <w:sz w:val="6"/>
                                      <w:szCs w:val="6"/>
                                      <w:lang w:val="cs-CZ"/>
                                    </w:rPr>
                                    <w:tab/>
                                    <w:t>10.11.2014</w:t>
                                  </w:r>
                                  <w:r>
                                    <w:rPr>
                                      <w:rFonts w:ascii="Calibri" w:hAnsi="Calibri" w:cs="Calibri"/>
                                      <w:color w:val="000000"/>
                                      <w:sz w:val="6"/>
                                      <w:szCs w:val="6"/>
                                      <w:lang w:val="cs-CZ"/>
                                    </w:rPr>
                                    <w:tab/>
                                    <w:t>0</w:t>
                                  </w:r>
                                  <w:r>
                                    <w:rPr>
                                      <w:rFonts w:ascii="Calibri" w:hAnsi="Calibri" w:cs="Calibri"/>
                                      <w:color w:val="000000"/>
                                      <w:sz w:val="6"/>
                                      <w:szCs w:val="6"/>
                                      <w:lang w:val="cs-CZ"/>
                                    </w:rPr>
                                    <w:tab/>
                                    <w:t>UAO197589</w:t>
                                  </w:r>
                                  <w:r>
                                    <w:rPr>
                                      <w:rFonts w:ascii="Calibri" w:hAnsi="Calibri" w:cs="Calibri"/>
                                      <w:color w:val="000000"/>
                                      <w:sz w:val="6"/>
                                      <w:szCs w:val="6"/>
                                      <w:lang w:val="cs-CZ"/>
                                    </w:rPr>
                                    <w:tab/>
                                    <w:t>1968</w:t>
                                  </w:r>
                                  <w:r>
                                    <w:rPr>
                                      <w:rFonts w:ascii="Calibri" w:hAnsi="Calibri" w:cs="Calibri"/>
                                      <w:color w:val="000000"/>
                                      <w:sz w:val="6"/>
                                      <w:szCs w:val="6"/>
                                      <w:lang w:val="cs-CZ"/>
                                    </w:rPr>
                                    <w:tab/>
                                    <w:t>132</w:t>
                                  </w:r>
                                  <w:r>
                                    <w:rPr>
                                      <w:rFonts w:ascii="Calibri" w:hAnsi="Calibri" w:cs="Calibri"/>
                                      <w:color w:val="000000"/>
                                      <w:sz w:val="6"/>
                                      <w:szCs w:val="6"/>
                                      <w:lang w:val="cs-CZ"/>
                                    </w:rPr>
                                    <w:tab/>
                                    <w:t>3000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9</w:t>
                                  </w:r>
                                  <w:r>
                                    <w:rPr>
                                      <w:rFonts w:ascii="Calibri" w:hAnsi="Calibri" w:cs="Calibri"/>
                                      <w:color w:val="000000"/>
                                      <w:sz w:val="6"/>
                                      <w:szCs w:val="6"/>
                                      <w:lang w:val="cs-CZ"/>
                                    </w:rPr>
                                    <w:tab/>
                                    <w:t>běžné</w:t>
                                  </w:r>
                                  <w:r>
                                    <w:rPr>
                                      <w:rFonts w:ascii="Calibri" w:hAnsi="Calibri" w:cs="Calibri"/>
                                      <w:color w:val="000000"/>
                                      <w:sz w:val="6"/>
                                      <w:szCs w:val="6"/>
                                      <w:lang w:val="cs-CZ"/>
                                    </w:rPr>
                                    <w:tab/>
                                    <w:t>515 000 Kč</w:t>
                                  </w:r>
                                  <w:r>
                                    <w:rPr>
                                      <w:rFonts w:ascii="Calibri" w:hAnsi="Calibri" w:cs="Calibri"/>
                                      <w:color w:val="000000"/>
                                      <w:sz w:val="6"/>
                                      <w:szCs w:val="6"/>
                                      <w:lang w:val="cs-CZ"/>
                                    </w:rPr>
                                    <w:tab/>
                                    <w:t>9004</w:t>
                                  </w:r>
                                  <w:r>
                                    <w:rPr>
                                      <w:rFonts w:ascii="Calibri" w:hAnsi="Calibri" w:cs="Calibri"/>
                                      <w:color w:val="000000"/>
                                      <w:sz w:val="6"/>
                                      <w:szCs w:val="6"/>
                                      <w:lang w:val="cs-CZ"/>
                                    </w:rPr>
                                    <w:tab/>
                                    <w:t>9004</w:t>
                                  </w:r>
                                  <w:r>
                                    <w:rPr>
                                      <w:rFonts w:ascii="Calibri" w:hAnsi="Calibri" w:cs="Calibri"/>
                                      <w:color w:val="000000"/>
                                      <w:sz w:val="6"/>
                                      <w:szCs w:val="6"/>
                                      <w:lang w:val="cs-CZ"/>
                                    </w:rPr>
                                    <w:tab/>
                                    <w:t>9004</w:t>
                                  </w:r>
                                  <w:r>
                                    <w:rPr>
                                      <w:rFonts w:ascii="Times New Roman" w:hAnsi="Times New Roman" w:cs="Times New Roman"/>
                                      <w:sz w:val="6"/>
                                      <w:szCs w:val="6"/>
                                    </w:rPr>
                                    <w:t xml:space="preserve"> </w:t>
                                  </w:r>
                                </w:p>
                                <w:p w14:paraId="6CCCE79C" w14:textId="77777777" w:rsidR="00982D78" w:rsidRDefault="00000000">
                                  <w:pPr>
                                    <w:tabs>
                                      <w:tab w:val="left" w:pos="1561"/>
                                      <w:tab w:val="left" w:pos="2692"/>
                                      <w:tab w:val="left" w:pos="3745"/>
                                      <w:tab w:val="left" w:pos="3894"/>
                                      <w:tab w:val="left" w:pos="4252"/>
                                      <w:tab w:val="left" w:pos="4991"/>
                                      <w:tab w:val="left" w:pos="5037"/>
                                      <w:tab w:val="left" w:pos="5589"/>
                                      <w:tab w:val="left" w:pos="5932"/>
                                      <w:tab w:val="left" w:pos="6683"/>
                                      <w:tab w:val="left" w:pos="7000"/>
                                      <w:tab w:val="left" w:pos="7545"/>
                                      <w:tab w:val="left" w:pos="7845"/>
                                      <w:tab w:val="left" w:pos="8416"/>
                                      <w:tab w:val="left" w:pos="8467"/>
                                      <w:tab w:val="left" w:pos="8849"/>
                                      <w:tab w:val="left" w:pos="9245"/>
                                      <w:tab w:val="left" w:pos="9751"/>
                                      <w:tab w:val="left" w:pos="10219"/>
                                      <w:tab w:val="left" w:pos="10536"/>
                                      <w:tab w:val="left" w:pos="10949"/>
                                      <w:tab w:val="left" w:pos="12240"/>
                                      <w:tab w:val="left" w:pos="12912"/>
                                      <w:tab w:val="left" w:pos="13565"/>
                                    </w:tabs>
                                    <w:spacing w:before="6" w:line="93" w:lineRule="exact"/>
                                    <w:ind w:left="191"/>
                                    <w:rPr>
                                      <w:rFonts w:ascii="Times New Roman" w:hAnsi="Times New Roman" w:cs="Times New Roman"/>
                                      <w:color w:val="010302"/>
                                    </w:rPr>
                                  </w:pP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DA OCTAVIA 1Z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TMBCJ61Z0A2060814</w:t>
                                  </w:r>
                                  <w:r>
                                    <w:rPr>
                                      <w:rFonts w:ascii="Calibri" w:hAnsi="Calibri" w:cs="Calibri"/>
                                      <w:color w:val="000000"/>
                                      <w:sz w:val="6"/>
                                      <w:szCs w:val="6"/>
                                      <w:lang w:val="cs-CZ"/>
                                    </w:rPr>
                                    <w:tab/>
                                    <w:t>2009</w:t>
                                  </w:r>
                                  <w:r>
                                    <w:rPr>
                                      <w:rFonts w:ascii="Calibri" w:hAnsi="Calibri" w:cs="Calibri"/>
                                      <w:color w:val="000000"/>
                                      <w:sz w:val="6"/>
                                      <w:szCs w:val="6"/>
                                      <w:lang w:val="cs-CZ"/>
                                    </w:rPr>
                                    <w:tab/>
                                    <w:t>30.12.2009</w:t>
                                  </w:r>
                                  <w:r>
                                    <w:rPr>
                                      <w:rFonts w:ascii="Calibri" w:hAnsi="Calibri" w:cs="Calibri"/>
                                      <w:color w:val="000000"/>
                                      <w:sz w:val="6"/>
                                      <w:szCs w:val="6"/>
                                      <w:lang w:val="cs-CZ"/>
                                    </w:rPr>
                                    <w:tab/>
                                    <w:t>0</w:t>
                                  </w:r>
                                  <w:r>
                                    <w:rPr>
                                      <w:rFonts w:ascii="Calibri" w:hAnsi="Calibri" w:cs="Calibri"/>
                                      <w:color w:val="000000"/>
                                      <w:sz w:val="6"/>
                                      <w:szCs w:val="6"/>
                                      <w:lang w:val="cs-CZ"/>
                                    </w:rPr>
                                    <w:tab/>
                                    <w:t>UAG978854</w:t>
                                  </w:r>
                                  <w:r>
                                    <w:rPr>
                                      <w:rFonts w:ascii="Calibri" w:hAnsi="Calibri" w:cs="Calibri"/>
                                      <w:color w:val="000000"/>
                                      <w:sz w:val="6"/>
                                      <w:szCs w:val="6"/>
                                      <w:lang w:val="cs-CZ"/>
                                    </w:rPr>
                                    <w:tab/>
                                    <w:t>1390</w:t>
                                  </w:r>
                                  <w:r>
                                    <w:rPr>
                                      <w:rFonts w:ascii="Calibri" w:hAnsi="Calibri" w:cs="Calibri"/>
                                      <w:color w:val="000000"/>
                                      <w:sz w:val="6"/>
                                      <w:szCs w:val="6"/>
                                      <w:lang w:val="cs-CZ"/>
                                    </w:rPr>
                                    <w:tab/>
                                    <w:t>90</w:t>
                                  </w:r>
                                  <w:r>
                                    <w:rPr>
                                      <w:rFonts w:ascii="Calibri" w:hAnsi="Calibri" w:cs="Calibri"/>
                                      <w:color w:val="000000"/>
                                      <w:sz w:val="6"/>
                                      <w:szCs w:val="6"/>
                                      <w:lang w:val="cs-CZ"/>
                                    </w:rPr>
                                    <w:tab/>
                                    <w:t>1925</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135 000 Kč</w:t>
                                  </w:r>
                                  <w:r>
                                    <w:rPr>
                                      <w:rFonts w:ascii="Calibri" w:hAnsi="Calibri" w:cs="Calibri"/>
                                      <w:color w:val="000000"/>
                                      <w:sz w:val="6"/>
                                      <w:szCs w:val="6"/>
                                      <w:lang w:val="cs-CZ"/>
                                    </w:rPr>
                                    <w:tab/>
                                    <w:t>2551</w:t>
                                  </w:r>
                                  <w:r>
                                    <w:rPr>
                                      <w:rFonts w:ascii="Calibri" w:hAnsi="Calibri" w:cs="Calibri"/>
                                      <w:color w:val="000000"/>
                                      <w:sz w:val="6"/>
                                      <w:szCs w:val="6"/>
                                      <w:lang w:val="cs-CZ"/>
                                    </w:rPr>
                                    <w:tab/>
                                    <w:t>2551</w:t>
                                  </w:r>
                                  <w:r>
                                    <w:rPr>
                                      <w:rFonts w:ascii="Calibri" w:hAnsi="Calibri" w:cs="Calibri"/>
                                      <w:color w:val="000000"/>
                                      <w:sz w:val="6"/>
                                      <w:szCs w:val="6"/>
                                      <w:lang w:val="cs-CZ"/>
                                    </w:rPr>
                                    <w:tab/>
                                    <w:t>2551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t>ENYAQ 85</w:t>
                                  </w:r>
                                  <w:r>
                                    <w:rPr>
                                      <w:rFonts w:ascii="Calibri" w:hAnsi="Calibri" w:cs="Calibri"/>
                                      <w:color w:val="000000"/>
                                      <w:sz w:val="6"/>
                                      <w:szCs w:val="6"/>
                                      <w:lang w:val="cs-CZ"/>
                                    </w:rPr>
                                    <w:tab/>
                                  </w:r>
                                  <w:r>
                                    <w:rPr>
                                      <w:rFonts w:ascii="Calibri" w:hAnsi="Calibri" w:cs="Calibri"/>
                                      <w:color w:val="000000"/>
                                      <w:sz w:val="6"/>
                                      <w:szCs w:val="6"/>
                                      <w:lang w:val="cs-CZ"/>
                                    </w:rPr>
                                    <w:tab/>
                                    <w:t xml:space="preserve"> / NY</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TMBJH9NY8SF038785</w:t>
                                  </w:r>
                                  <w:r>
                                    <w:rPr>
                                      <w:rFonts w:ascii="Calibri" w:hAnsi="Calibri" w:cs="Calibri"/>
                                      <w:color w:val="000000"/>
                                      <w:sz w:val="6"/>
                                      <w:szCs w:val="6"/>
                                      <w:lang w:val="cs-CZ"/>
                                    </w:rPr>
                                    <w:tab/>
                                    <w:t>2024</w:t>
                                  </w:r>
                                  <w:r>
                                    <w:rPr>
                                      <w:rFonts w:ascii="Calibri" w:hAnsi="Calibri" w:cs="Calibri"/>
                                      <w:color w:val="000000"/>
                                      <w:sz w:val="6"/>
                                      <w:szCs w:val="6"/>
                                      <w:lang w:val="cs-CZ"/>
                                    </w:rPr>
                                    <w:tab/>
                                    <w:t>07.11.2024</w:t>
                                  </w:r>
                                  <w:r>
                                    <w:rPr>
                                      <w:rFonts w:ascii="Calibri" w:hAnsi="Calibri" w:cs="Calibri"/>
                                      <w:color w:val="000000"/>
                                      <w:sz w:val="6"/>
                                      <w:szCs w:val="6"/>
                                      <w:lang w:val="cs-CZ"/>
                                    </w:rPr>
                                    <w:tab/>
                                    <w:t>0</w:t>
                                  </w:r>
                                  <w:r>
                                    <w:rPr>
                                      <w:rFonts w:ascii="Calibri" w:hAnsi="Calibri" w:cs="Calibri"/>
                                      <w:color w:val="000000"/>
                                      <w:sz w:val="6"/>
                                      <w:szCs w:val="6"/>
                                      <w:lang w:val="cs-CZ"/>
                                    </w:rPr>
                                    <w:tab/>
                                    <w:t>UBK616706</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t>210</w:t>
                                  </w:r>
                                  <w:r>
                                    <w:rPr>
                                      <w:rFonts w:ascii="Calibri" w:hAnsi="Calibri" w:cs="Calibri"/>
                                      <w:color w:val="000000"/>
                                      <w:sz w:val="6"/>
                                      <w:szCs w:val="6"/>
                                      <w:lang w:val="cs-CZ"/>
                                    </w:rPr>
                                    <w:tab/>
                                    <w:t>2650</w:t>
                                  </w:r>
                                  <w:r>
                                    <w:rPr>
                                      <w:rFonts w:ascii="Calibri" w:hAnsi="Calibri" w:cs="Calibri"/>
                                      <w:color w:val="000000"/>
                                      <w:sz w:val="6"/>
                                      <w:szCs w:val="6"/>
                                      <w:lang w:val="cs-CZ"/>
                                    </w:rPr>
                                    <w:tab/>
                                    <w:t>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1 244 042 Kč</w:t>
                                  </w:r>
                                  <w:r>
                                    <w:rPr>
                                      <w:rFonts w:ascii="Calibri" w:hAnsi="Calibri" w:cs="Calibri"/>
                                      <w:color w:val="000000"/>
                                      <w:sz w:val="6"/>
                                      <w:szCs w:val="6"/>
                                      <w:lang w:val="cs-CZ"/>
                                    </w:rPr>
                                    <w:tab/>
                                    <w:t>17415</w:t>
                                  </w:r>
                                  <w:r>
                                    <w:rPr>
                                      <w:rFonts w:ascii="Calibri" w:hAnsi="Calibri" w:cs="Calibri"/>
                                      <w:color w:val="000000"/>
                                      <w:sz w:val="6"/>
                                      <w:szCs w:val="6"/>
                                      <w:lang w:val="cs-CZ"/>
                                    </w:rPr>
                                    <w:tab/>
                                    <w:t>17415</w:t>
                                  </w:r>
                                  <w:r>
                                    <w:rPr>
                                      <w:rFonts w:ascii="Calibri" w:hAnsi="Calibri" w:cs="Calibri"/>
                                      <w:color w:val="000000"/>
                                      <w:sz w:val="6"/>
                                      <w:szCs w:val="6"/>
                                      <w:lang w:val="cs-CZ"/>
                                    </w:rPr>
                                    <w:tab/>
                                    <w:t>17415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AVIA 1Z AABKDX</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7875EF02" id="Freeform 388" o:spid="_x0000_s1052" style="position:absolute;margin-left:23.75pt;margin-top:-8.55pt;width:694.85pt;height:73.1pt;z-index:25152972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ILUAIAAPEEAAAOAAAAZHJzL2Uyb0RvYy54bWysVE2P2yAQvVfqf0DcN7az+XCjOHvoKlWl&#10;ql112x+AMcRIGCiQ2Pn3HcB2om5PVX3AY5h58+YN4/3T0El0YdYJrSpcLHKMmKK6EepU4Z8/jg8l&#10;Rs4T1RCpFavwlTn8dHj/bt+bHVvqVsuGWQQgyu16U+HWe7PLMkdb1hG30IYpOOTadsTDpz1ljSU9&#10;oHcyW+b5Juu1bYzVlDkHu8/pEB8iPueM+m+cO+aRrDBw83G1ca3Dmh32ZHeyxLSCjjTIP7DoiFCQ&#10;dIZ6Jp6gsxVvoDpBrXaa+wXVXaY5F5TFGqCaIv+jmteWGBZrAXGcmWVy/w+Wfr28mhcLMvTG7RyY&#10;oYqB2y68gR8aKvxhVS4flxhdK/xQ5OW6XCfd2OARhfNyW+SrfIURBY+yeNxuokN2A6Jn5z8xHUHJ&#10;5YvzSfdmskg7WXRQk2mhe6FvMvbNYwR9sxhB3+qU3xA/xkGq+xRKH4WUMYdUqIeLudzm0H5K4Ipx&#10;SQCLdqapsFOn2DanpWhCTKja2VP9UVp0IZD8eMzhiU5Empak3SJsxtsDmUf/wz7Y90Cd8HC5pehG&#10;AlOAVOB70zta/ipZSC7Vd8aRaEDWZaIWRoHNfAilTPkiHbWkYYnQ+p7PFBEZRcCAzKG8GXsEmDwT&#10;yIQNwkEpo38IZXGS5uAkR5zRt8RS8BwRM2vl5+BOKG3/VpmEqsbMyX8SKUkTVPJDPYA2IM0muIat&#10;WjfXF4t6GGFo568zsQwj+VnBjIR5nww7GfVohEwhHuYqVjv+A8Lg3n9Hr9uf6vAbAAD//wMAUEsD&#10;BBQABgAIAAAAIQCs93X44AAAAAsBAAAPAAAAZHJzL2Rvd25yZXYueG1sTI/BToNAEIbvJr7DZky8&#10;tQtYBZGlMY3GGr2IPsDAToHIzhJ221Kf3u1JbzOZL/98f7GezSAONLnesoJ4GYEgbqzuuVXw9fm8&#10;yEA4j6xxsEwKTuRgXV5eFJhre+QPOlS+FSGEXY4KOu/HXErXdGTQLe1IHG47Oxn0YZ1aqSc8hnAz&#10;yCSK7qTBnsOHDkfadNR8V3uj4HX7Yrc/c0Xtm8nYnOpss3t6V+r6an58AOFp9n8wnPWDOpTBqbZ7&#10;1k4MClbpbSAVLOI0BnEGVjdpAqIOU3IfgywL+b9D+QsAAP//AwBQSwECLQAUAAYACAAAACEAtoM4&#10;kv4AAADhAQAAEwAAAAAAAAAAAAAAAAAAAAAAW0NvbnRlbnRfVHlwZXNdLnhtbFBLAQItABQABgAI&#10;AAAAIQA4/SH/1gAAAJQBAAALAAAAAAAAAAAAAAAAAC8BAABfcmVscy8ucmVsc1BLAQItABQABgAI&#10;AAAAIQANndILUAIAAPEEAAAOAAAAAAAAAAAAAAAAAC4CAABkcnMvZTJvRG9jLnhtbFBLAQItABQA&#10;BgAIAAAAIQCs93X44AAAAAsBAAAPAAAAAAAAAAAAAAAAAKoEAABkcnMvZG93bnJldi54bWxQSwUG&#10;AAAAAAQABADzAAAAtwUAAAAA&#10;" adj="-11796480,,5400" path="al10800,10800@8@8@4@6,10800,10800,10800,10800@9@7l@30@31@17@18@24@25@15@16@32@33xe" filled="f" strokecolor="red" strokeweight="1pt">
                      <v:stroke miterlimit="83231f" joinstyle="miter"/>
                      <v:formulas/>
                      <v:path arrowok="t" o:connecttype="custom" textboxrect="@1,@1,@1,@1"/>
                      <v:textbox inset="0,0,0,0">
                        <w:txbxContent>
                          <w:p w14:paraId="04D382AE" w14:textId="77777777" w:rsidR="00982D78" w:rsidRDefault="00000000">
                            <w:pPr>
                              <w:tabs>
                                <w:tab w:val="left" w:pos="1562"/>
                                <w:tab w:val="left" w:pos="2693"/>
                                <w:tab w:val="left" w:pos="3900"/>
                                <w:tab w:val="left" w:pos="4253"/>
                                <w:tab w:val="left" w:pos="4992"/>
                                <w:tab w:val="left" w:pos="5590"/>
                                <w:tab w:val="left" w:pos="5926"/>
                                <w:tab w:val="left" w:pos="6684"/>
                                <w:tab w:val="left" w:pos="7001"/>
                                <w:tab w:val="left" w:pos="7546"/>
                                <w:tab w:val="left" w:pos="7853"/>
                                <w:tab w:val="left" w:pos="8417"/>
                                <w:tab w:val="left" w:pos="8850"/>
                                <w:tab w:val="left" w:pos="9245"/>
                                <w:tab w:val="left" w:pos="9740"/>
                                <w:tab w:val="left" w:pos="10220"/>
                                <w:tab w:val="left" w:pos="10537"/>
                                <w:tab w:val="left" w:pos="10950"/>
                                <w:tab w:val="left" w:pos="12241"/>
                                <w:tab w:val="left" w:pos="12913"/>
                                <w:tab w:val="left" w:pos="13566"/>
                              </w:tabs>
                              <w:spacing w:line="95" w:lineRule="exact"/>
                              <w:ind w:firstLine="4253"/>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WV2ZZZ7HZ4X009411</w:t>
                            </w:r>
                            <w:r>
                              <w:rPr>
                                <w:rFonts w:ascii="Calibri" w:hAnsi="Calibri" w:cs="Calibri"/>
                                <w:color w:val="000000"/>
                                <w:sz w:val="6"/>
                                <w:szCs w:val="6"/>
                                <w:lang w:val="cs-CZ"/>
                              </w:rPr>
                              <w:tab/>
                              <w:t>2004</w:t>
                            </w:r>
                            <w:r>
                              <w:rPr>
                                <w:rFonts w:ascii="Calibri" w:hAnsi="Calibri" w:cs="Calibri"/>
                                <w:color w:val="000000"/>
                                <w:sz w:val="6"/>
                                <w:szCs w:val="6"/>
                                <w:lang w:val="cs-CZ"/>
                              </w:rPr>
                              <w:tab/>
                              <w:t>15.06.2004</w:t>
                            </w:r>
                            <w:r>
                              <w:rPr>
                                <w:rFonts w:ascii="Calibri" w:hAnsi="Calibri" w:cs="Calibri"/>
                                <w:color w:val="000000"/>
                                <w:sz w:val="6"/>
                                <w:szCs w:val="6"/>
                                <w:lang w:val="cs-CZ"/>
                              </w:rPr>
                              <w:tab/>
                              <w:t>0</w:t>
                            </w:r>
                            <w:r>
                              <w:rPr>
                                <w:rFonts w:ascii="Calibri" w:hAnsi="Calibri" w:cs="Calibri"/>
                                <w:color w:val="000000"/>
                                <w:sz w:val="6"/>
                                <w:szCs w:val="6"/>
                                <w:lang w:val="cs-CZ"/>
                              </w:rPr>
                              <w:tab/>
                              <w:t>BAC405163</w:t>
                            </w:r>
                            <w:r>
                              <w:rPr>
                                <w:rFonts w:ascii="Calibri" w:hAnsi="Calibri" w:cs="Calibri"/>
                                <w:color w:val="000000"/>
                                <w:sz w:val="6"/>
                                <w:szCs w:val="6"/>
                                <w:lang w:val="cs-CZ"/>
                              </w:rPr>
                              <w:tab/>
                              <w:t>1896</w:t>
                            </w:r>
                            <w:r>
                              <w:rPr>
                                <w:rFonts w:ascii="Calibri" w:hAnsi="Calibri" w:cs="Calibri"/>
                                <w:color w:val="000000"/>
                                <w:sz w:val="6"/>
                                <w:szCs w:val="6"/>
                                <w:lang w:val="cs-CZ"/>
                              </w:rPr>
                              <w:tab/>
                              <w:t>63</w:t>
                            </w:r>
                            <w:r>
                              <w:rPr>
                                <w:rFonts w:ascii="Calibri" w:hAnsi="Calibri" w:cs="Calibri"/>
                                <w:color w:val="000000"/>
                                <w:sz w:val="6"/>
                                <w:szCs w:val="6"/>
                                <w:lang w:val="cs-CZ"/>
                              </w:rPr>
                              <w:tab/>
                              <w:t>2800</w:t>
                            </w:r>
                            <w:r>
                              <w:rPr>
                                <w:rFonts w:ascii="Calibri" w:hAnsi="Calibri" w:cs="Calibri"/>
                                <w:color w:val="000000"/>
                                <w:sz w:val="6"/>
                                <w:szCs w:val="6"/>
                                <w:lang w:val="cs-CZ"/>
                              </w:rPr>
                              <w:tab/>
                              <w:t>NM</w:t>
                            </w:r>
                            <w:r>
                              <w:rPr>
                                <w:rFonts w:ascii="Calibri" w:hAnsi="Calibri" w:cs="Calibri"/>
                                <w:color w:val="000000"/>
                                <w:sz w:val="6"/>
                                <w:szCs w:val="6"/>
                                <w:lang w:val="cs-CZ"/>
                              </w:rPr>
                              <w:tab/>
                              <w:t>9</w:t>
                            </w:r>
                            <w:r>
                              <w:rPr>
                                <w:rFonts w:ascii="Calibri" w:hAnsi="Calibri" w:cs="Calibri"/>
                                <w:color w:val="000000"/>
                                <w:sz w:val="6"/>
                                <w:szCs w:val="6"/>
                                <w:lang w:val="cs-CZ"/>
                              </w:rPr>
                              <w:tab/>
                              <w:t>běžné</w:t>
                            </w:r>
                            <w:r>
                              <w:rPr>
                                <w:rFonts w:ascii="Calibri" w:hAnsi="Calibri" w:cs="Calibri"/>
                                <w:color w:val="000000"/>
                                <w:sz w:val="6"/>
                                <w:szCs w:val="6"/>
                                <w:lang w:val="cs-CZ"/>
                              </w:rPr>
                              <w:tab/>
                              <w:t>230 000 Kč</w:t>
                            </w:r>
                            <w:r>
                              <w:rPr>
                                <w:rFonts w:ascii="Calibri" w:hAnsi="Calibri" w:cs="Calibri"/>
                                <w:color w:val="000000"/>
                                <w:sz w:val="6"/>
                                <w:szCs w:val="6"/>
                                <w:lang w:val="cs-CZ"/>
                              </w:rPr>
                              <w:tab/>
                              <w:t>4021</w:t>
                            </w:r>
                            <w:r>
                              <w:rPr>
                                <w:rFonts w:ascii="Calibri" w:hAnsi="Calibri" w:cs="Calibri"/>
                                <w:color w:val="000000"/>
                                <w:sz w:val="6"/>
                                <w:szCs w:val="6"/>
                                <w:lang w:val="cs-CZ"/>
                              </w:rPr>
                              <w:tab/>
                              <w:t>4021</w:t>
                            </w:r>
                            <w:r>
                              <w:rPr>
                                <w:rFonts w:ascii="Calibri" w:hAnsi="Calibri" w:cs="Calibri"/>
                                <w:color w:val="000000"/>
                                <w:sz w:val="6"/>
                                <w:szCs w:val="6"/>
                                <w:lang w:val="cs-CZ"/>
                              </w:rPr>
                              <w:tab/>
                              <w:t>4021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TMBJJ7NE1G0143774</w:t>
                            </w:r>
                            <w:r>
                              <w:rPr>
                                <w:rFonts w:ascii="Calibri" w:hAnsi="Calibri" w:cs="Calibri"/>
                                <w:color w:val="000000"/>
                                <w:sz w:val="6"/>
                                <w:szCs w:val="6"/>
                                <w:lang w:val="cs-CZ"/>
                              </w:rPr>
                              <w:tab/>
                              <w:t>2015</w:t>
                            </w:r>
                            <w:r>
                              <w:rPr>
                                <w:rFonts w:ascii="Calibri" w:hAnsi="Calibri" w:cs="Calibri"/>
                                <w:color w:val="000000"/>
                                <w:sz w:val="6"/>
                                <w:szCs w:val="6"/>
                                <w:lang w:val="cs-CZ"/>
                              </w:rPr>
                              <w:tab/>
                              <w:t>16.12.2015</w:t>
                            </w:r>
                            <w:r>
                              <w:rPr>
                                <w:rFonts w:ascii="Calibri" w:hAnsi="Calibri" w:cs="Calibri"/>
                                <w:color w:val="000000"/>
                                <w:sz w:val="6"/>
                                <w:szCs w:val="6"/>
                                <w:lang w:val="cs-CZ"/>
                              </w:rPr>
                              <w:tab/>
                              <w:t>0</w:t>
                            </w:r>
                            <w:r>
                              <w:rPr>
                                <w:rFonts w:ascii="Calibri" w:hAnsi="Calibri" w:cs="Calibri"/>
                                <w:color w:val="000000"/>
                                <w:sz w:val="6"/>
                                <w:szCs w:val="6"/>
                                <w:lang w:val="cs-CZ"/>
                              </w:rPr>
                              <w:tab/>
                              <w:t>UAP482236</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1924</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265 000 Kč</w:t>
                            </w:r>
                            <w:r>
                              <w:rPr>
                                <w:rFonts w:ascii="Calibri" w:hAnsi="Calibri" w:cs="Calibri"/>
                                <w:color w:val="000000"/>
                                <w:sz w:val="6"/>
                                <w:szCs w:val="6"/>
                                <w:lang w:val="cs-CZ"/>
                              </w:rPr>
                              <w:tab/>
                              <w:t>5006</w:t>
                            </w:r>
                            <w:r>
                              <w:rPr>
                                <w:rFonts w:ascii="Calibri" w:hAnsi="Calibri" w:cs="Calibri"/>
                                <w:color w:val="000000"/>
                                <w:sz w:val="6"/>
                                <w:szCs w:val="6"/>
                                <w:lang w:val="cs-CZ"/>
                              </w:rPr>
                              <w:tab/>
                              <w:t>5006</w:t>
                            </w:r>
                            <w:r>
                              <w:rPr>
                                <w:rFonts w:ascii="Calibri" w:hAnsi="Calibri" w:cs="Calibri"/>
                                <w:color w:val="000000"/>
                                <w:sz w:val="6"/>
                                <w:szCs w:val="6"/>
                                <w:lang w:val="cs-CZ"/>
                              </w:rPr>
                              <w:tab/>
                              <w:t>5006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TMBCF93T5F9032565</w:t>
                            </w:r>
                            <w:r>
                              <w:rPr>
                                <w:rFonts w:ascii="Calibri" w:hAnsi="Calibri" w:cs="Calibri"/>
                                <w:color w:val="000000"/>
                                <w:sz w:val="6"/>
                                <w:szCs w:val="6"/>
                                <w:lang w:val="cs-CZ"/>
                              </w:rPr>
                              <w:tab/>
                              <w:t>2014</w:t>
                            </w:r>
                            <w:r>
                              <w:rPr>
                                <w:rFonts w:ascii="Calibri" w:hAnsi="Calibri" w:cs="Calibri"/>
                                <w:color w:val="000000"/>
                                <w:sz w:val="6"/>
                                <w:szCs w:val="6"/>
                                <w:lang w:val="cs-CZ"/>
                              </w:rPr>
                              <w:tab/>
                              <w:t>09.12.2014</w:t>
                            </w:r>
                            <w:r>
                              <w:rPr>
                                <w:rFonts w:ascii="Calibri" w:hAnsi="Calibri" w:cs="Calibri"/>
                                <w:color w:val="000000"/>
                                <w:sz w:val="6"/>
                                <w:szCs w:val="6"/>
                                <w:lang w:val="cs-CZ"/>
                              </w:rPr>
                              <w:tab/>
                              <w:t>0</w:t>
                            </w:r>
                            <w:r>
                              <w:rPr>
                                <w:rFonts w:ascii="Calibri" w:hAnsi="Calibri" w:cs="Calibri"/>
                                <w:color w:val="000000"/>
                                <w:sz w:val="6"/>
                                <w:szCs w:val="6"/>
                                <w:lang w:val="cs-CZ"/>
                              </w:rPr>
                              <w:tab/>
                              <w:t>UBE075319</w:t>
                            </w:r>
                            <w:r>
                              <w:rPr>
                                <w:rFonts w:ascii="Calibri" w:hAnsi="Calibri" w:cs="Calibri"/>
                                <w:color w:val="000000"/>
                                <w:sz w:val="6"/>
                                <w:szCs w:val="6"/>
                                <w:lang w:val="cs-CZ"/>
                              </w:rPr>
                              <w:tab/>
                              <w:t>1968</w:t>
                            </w:r>
                            <w:r>
                              <w:rPr>
                                <w:rFonts w:ascii="Calibri" w:hAnsi="Calibri" w:cs="Calibri"/>
                                <w:color w:val="000000"/>
                                <w:sz w:val="6"/>
                                <w:szCs w:val="6"/>
                                <w:lang w:val="cs-CZ"/>
                              </w:rPr>
                              <w:tab/>
                              <w:t>125</w:t>
                            </w:r>
                            <w:r>
                              <w:rPr>
                                <w:rFonts w:ascii="Calibri" w:hAnsi="Calibri" w:cs="Calibri"/>
                                <w:color w:val="000000"/>
                                <w:sz w:val="6"/>
                                <w:szCs w:val="6"/>
                                <w:lang w:val="cs-CZ"/>
                              </w:rPr>
                              <w:tab/>
                              <w:t>2197</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245 000 Kč</w:t>
                            </w:r>
                            <w:r>
                              <w:rPr>
                                <w:rFonts w:ascii="Calibri" w:hAnsi="Calibri" w:cs="Calibri"/>
                                <w:color w:val="000000"/>
                                <w:sz w:val="6"/>
                                <w:szCs w:val="6"/>
                                <w:lang w:val="cs-CZ"/>
                              </w:rPr>
                              <w:tab/>
                              <w:t>5733</w:t>
                            </w:r>
                            <w:r>
                              <w:rPr>
                                <w:rFonts w:ascii="Calibri" w:hAnsi="Calibri" w:cs="Calibri"/>
                                <w:color w:val="000000"/>
                                <w:sz w:val="6"/>
                                <w:szCs w:val="6"/>
                                <w:lang w:val="cs-CZ"/>
                              </w:rPr>
                              <w:tab/>
                              <w:t>5733</w:t>
                            </w:r>
                            <w:r>
                              <w:rPr>
                                <w:rFonts w:ascii="Calibri" w:hAnsi="Calibri" w:cs="Calibri"/>
                                <w:color w:val="000000"/>
                                <w:sz w:val="6"/>
                                <w:szCs w:val="6"/>
                                <w:lang w:val="cs-CZ"/>
                              </w:rPr>
                              <w:tab/>
                              <w:t>5733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TMBCE9NP1R7021856</w:t>
                            </w:r>
                            <w:r>
                              <w:rPr>
                                <w:rFonts w:ascii="Calibri" w:hAnsi="Calibri" w:cs="Calibri"/>
                                <w:color w:val="000000"/>
                                <w:sz w:val="6"/>
                                <w:szCs w:val="6"/>
                                <w:lang w:val="cs-CZ"/>
                              </w:rPr>
                              <w:tab/>
                              <w:t>2023</w:t>
                            </w:r>
                            <w:r>
                              <w:rPr>
                                <w:rFonts w:ascii="Calibri" w:hAnsi="Calibri" w:cs="Calibri"/>
                                <w:color w:val="000000"/>
                                <w:sz w:val="6"/>
                                <w:szCs w:val="6"/>
                                <w:lang w:val="cs-CZ"/>
                              </w:rPr>
                              <w:tab/>
                              <w:t>07.11.2023</w:t>
                            </w:r>
                            <w:r>
                              <w:rPr>
                                <w:rFonts w:ascii="Calibri" w:hAnsi="Calibri" w:cs="Calibri"/>
                                <w:color w:val="000000"/>
                                <w:sz w:val="6"/>
                                <w:szCs w:val="6"/>
                                <w:lang w:val="cs-CZ"/>
                              </w:rPr>
                              <w:tab/>
                              <w:t>0</w:t>
                            </w:r>
                            <w:r>
                              <w:rPr>
                                <w:rFonts w:ascii="Calibri" w:hAnsi="Calibri" w:cs="Calibri"/>
                                <w:color w:val="000000"/>
                                <w:sz w:val="6"/>
                                <w:szCs w:val="6"/>
                                <w:lang w:val="cs-CZ"/>
                              </w:rPr>
                              <w:tab/>
                              <w:t>UBG062320</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2260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828 000 Kč</w:t>
                            </w:r>
                            <w:r>
                              <w:rPr>
                                <w:rFonts w:ascii="Calibri" w:hAnsi="Calibri" w:cs="Calibri"/>
                                <w:color w:val="000000"/>
                                <w:sz w:val="6"/>
                                <w:szCs w:val="6"/>
                                <w:lang w:val="cs-CZ"/>
                              </w:rPr>
                              <w:tab/>
                              <w:t>15137</w:t>
                            </w:r>
                            <w:r>
                              <w:rPr>
                                <w:rFonts w:ascii="Calibri" w:hAnsi="Calibri" w:cs="Calibri"/>
                                <w:color w:val="000000"/>
                                <w:sz w:val="6"/>
                                <w:szCs w:val="6"/>
                                <w:lang w:val="cs-CZ"/>
                              </w:rPr>
                              <w:tab/>
                              <w:t>15137</w:t>
                            </w:r>
                            <w:r>
                              <w:rPr>
                                <w:rFonts w:ascii="Calibri" w:hAnsi="Calibri" w:cs="Calibri"/>
                                <w:color w:val="000000"/>
                                <w:sz w:val="6"/>
                                <w:szCs w:val="6"/>
                                <w:lang w:val="cs-CZ"/>
                              </w:rPr>
                              <w:tab/>
                              <w:t>15137</w:t>
                            </w:r>
                            <w:r>
                              <w:rPr>
                                <w:rFonts w:ascii="Times New Roman" w:hAnsi="Times New Roman" w:cs="Times New Roman"/>
                                <w:sz w:val="6"/>
                                <w:szCs w:val="6"/>
                              </w:rPr>
                              <w:t xml:space="preserve"> </w:t>
                            </w:r>
                          </w:p>
                          <w:p w14:paraId="414909E7" w14:textId="77777777" w:rsidR="00982D78" w:rsidRDefault="00000000">
                            <w:pPr>
                              <w:tabs>
                                <w:tab w:val="left" w:pos="1432"/>
                                <w:tab w:val="left" w:pos="1562"/>
                                <w:tab w:val="left" w:pos="2630"/>
                                <w:tab w:val="left" w:pos="2693"/>
                                <w:tab w:val="left" w:pos="3852"/>
                                <w:tab w:val="left" w:pos="3900"/>
                                <w:tab w:val="left" w:pos="4253"/>
                                <w:tab w:val="left" w:pos="4862"/>
                                <w:tab w:val="left" w:pos="4992"/>
                                <w:tab w:val="left" w:pos="5590"/>
                                <w:tab w:val="left" w:pos="5933"/>
                                <w:tab w:val="left" w:pos="6684"/>
                                <w:tab w:val="left" w:pos="7001"/>
                                <w:tab w:val="left" w:pos="7546"/>
                                <w:tab w:val="left" w:pos="7851"/>
                                <w:tab w:val="left" w:pos="8417"/>
                                <w:tab w:val="left" w:pos="8850"/>
                                <w:tab w:val="left" w:pos="9246"/>
                                <w:tab w:val="left" w:pos="9740"/>
                                <w:tab w:val="left" w:pos="10220"/>
                                <w:tab w:val="left" w:pos="10537"/>
                                <w:tab w:val="left" w:pos="10967"/>
                                <w:tab w:val="left" w:pos="12258"/>
                                <w:tab w:val="left" w:pos="12930"/>
                                <w:tab w:val="left" w:pos="13583"/>
                              </w:tabs>
                              <w:spacing w:before="4" w:line="95" w:lineRule="exact"/>
                              <w:rPr>
                                <w:rFonts w:ascii="Times New Roman" w:hAnsi="Times New Roman" w:cs="Times New Roman"/>
                                <w:color w:val="010302"/>
                              </w:rPr>
                            </w:pP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TMBJG7NE1J0255366</w:t>
                            </w:r>
                            <w:r>
                              <w:rPr>
                                <w:rFonts w:ascii="Calibri" w:hAnsi="Calibri" w:cs="Calibri"/>
                                <w:color w:val="000000"/>
                                <w:sz w:val="6"/>
                                <w:szCs w:val="6"/>
                                <w:lang w:val="cs-CZ"/>
                              </w:rPr>
                              <w:tab/>
                              <w:t>2018</w:t>
                            </w:r>
                            <w:r>
                              <w:rPr>
                                <w:rFonts w:ascii="Calibri" w:hAnsi="Calibri" w:cs="Calibri"/>
                                <w:color w:val="000000"/>
                                <w:sz w:val="6"/>
                                <w:szCs w:val="6"/>
                                <w:lang w:val="cs-CZ"/>
                              </w:rPr>
                              <w:tab/>
                              <w:t>06.02.2018</w:t>
                            </w:r>
                            <w:r>
                              <w:rPr>
                                <w:rFonts w:ascii="Calibri" w:hAnsi="Calibri" w:cs="Calibri"/>
                                <w:color w:val="000000"/>
                                <w:sz w:val="6"/>
                                <w:szCs w:val="6"/>
                                <w:lang w:val="cs-CZ"/>
                              </w:rPr>
                              <w:tab/>
                              <w:t>0</w:t>
                            </w:r>
                            <w:r>
                              <w:rPr>
                                <w:rFonts w:ascii="Calibri" w:hAnsi="Calibri" w:cs="Calibri"/>
                                <w:color w:val="000000"/>
                                <w:sz w:val="6"/>
                                <w:szCs w:val="6"/>
                                <w:lang w:val="cs-CZ"/>
                              </w:rPr>
                              <w:tab/>
                              <w:t>UAT722732</w:t>
                            </w:r>
                            <w:r>
                              <w:rPr>
                                <w:rFonts w:ascii="Calibri" w:hAnsi="Calibri" w:cs="Calibri"/>
                                <w:color w:val="000000"/>
                                <w:sz w:val="6"/>
                                <w:szCs w:val="6"/>
                                <w:lang w:val="cs-CZ"/>
                              </w:rPr>
                              <w:tab/>
                              <w:t>1598</w:t>
                            </w:r>
                            <w:r>
                              <w:rPr>
                                <w:rFonts w:ascii="Calibri" w:hAnsi="Calibri" w:cs="Calibri"/>
                                <w:color w:val="000000"/>
                                <w:sz w:val="6"/>
                                <w:szCs w:val="6"/>
                                <w:lang w:val="cs-CZ"/>
                              </w:rPr>
                              <w:tab/>
                              <w:t>85</w:t>
                            </w:r>
                            <w:r>
                              <w:rPr>
                                <w:rFonts w:ascii="Calibri" w:hAnsi="Calibri" w:cs="Calibri"/>
                                <w:color w:val="000000"/>
                                <w:sz w:val="6"/>
                                <w:szCs w:val="6"/>
                                <w:lang w:val="cs-CZ"/>
                              </w:rPr>
                              <w:tab/>
                              <w:t>1897</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28 000 Kč</w:t>
                            </w:r>
                            <w:r>
                              <w:rPr>
                                <w:rFonts w:ascii="Calibri" w:hAnsi="Calibri" w:cs="Calibri"/>
                                <w:color w:val="000000"/>
                                <w:sz w:val="6"/>
                                <w:szCs w:val="6"/>
                                <w:lang w:val="cs-CZ"/>
                              </w:rPr>
                              <w:tab/>
                              <w:t>495</w:t>
                            </w:r>
                            <w:r>
                              <w:rPr>
                                <w:rFonts w:ascii="Calibri" w:hAnsi="Calibri" w:cs="Calibri"/>
                                <w:color w:val="000000"/>
                                <w:sz w:val="6"/>
                                <w:szCs w:val="6"/>
                                <w:lang w:val="cs-CZ"/>
                              </w:rPr>
                              <w:tab/>
                              <w:t>495</w:t>
                            </w:r>
                            <w:r>
                              <w:rPr>
                                <w:rFonts w:ascii="Calibri" w:hAnsi="Calibri" w:cs="Calibri"/>
                                <w:color w:val="000000"/>
                                <w:sz w:val="6"/>
                                <w:szCs w:val="6"/>
                                <w:lang w:val="cs-CZ"/>
                              </w:rPr>
                              <w:tab/>
                              <w:t>495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TMBCE9NPXP7011033</w:t>
                            </w:r>
                            <w:r>
                              <w:rPr>
                                <w:rFonts w:ascii="Calibri" w:hAnsi="Calibri" w:cs="Calibri"/>
                                <w:color w:val="000000"/>
                                <w:sz w:val="6"/>
                                <w:szCs w:val="6"/>
                                <w:lang w:val="cs-CZ"/>
                              </w:rPr>
                              <w:tab/>
                              <w:t>2022</w:t>
                            </w:r>
                            <w:r>
                              <w:rPr>
                                <w:rFonts w:ascii="Calibri" w:hAnsi="Calibri" w:cs="Calibri"/>
                                <w:color w:val="000000"/>
                                <w:sz w:val="6"/>
                                <w:szCs w:val="6"/>
                                <w:lang w:val="cs-CZ"/>
                              </w:rPr>
                              <w:tab/>
                              <w:t>24.10.2022</w:t>
                            </w:r>
                            <w:r>
                              <w:rPr>
                                <w:rFonts w:ascii="Calibri" w:hAnsi="Calibri" w:cs="Calibri"/>
                                <w:color w:val="000000"/>
                                <w:sz w:val="6"/>
                                <w:szCs w:val="6"/>
                                <w:lang w:val="cs-CZ"/>
                              </w:rPr>
                              <w:tab/>
                              <w:t>0</w:t>
                            </w:r>
                            <w:r>
                              <w:rPr>
                                <w:rFonts w:ascii="Calibri" w:hAnsi="Calibri" w:cs="Calibri"/>
                                <w:color w:val="000000"/>
                                <w:sz w:val="6"/>
                                <w:szCs w:val="6"/>
                                <w:lang w:val="cs-CZ"/>
                              </w:rPr>
                              <w:tab/>
                              <w:t>UBF608156</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2260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742 000 Kč</w:t>
                            </w:r>
                            <w:r>
                              <w:rPr>
                                <w:rFonts w:ascii="Calibri" w:hAnsi="Calibri" w:cs="Calibri"/>
                                <w:color w:val="000000"/>
                                <w:sz w:val="6"/>
                                <w:szCs w:val="6"/>
                                <w:lang w:val="cs-CZ"/>
                              </w:rPr>
                              <w:tab/>
                              <w:t>14108</w:t>
                            </w:r>
                            <w:r>
                              <w:rPr>
                                <w:rFonts w:ascii="Calibri" w:hAnsi="Calibri" w:cs="Calibri"/>
                                <w:color w:val="000000"/>
                                <w:sz w:val="6"/>
                                <w:szCs w:val="6"/>
                                <w:lang w:val="cs-CZ"/>
                              </w:rPr>
                              <w:tab/>
                              <w:t>14108</w:t>
                            </w:r>
                            <w:r>
                              <w:rPr>
                                <w:rFonts w:ascii="Calibri" w:hAnsi="Calibri" w:cs="Calibri"/>
                                <w:color w:val="000000"/>
                                <w:sz w:val="6"/>
                                <w:szCs w:val="6"/>
                                <w:lang w:val="cs-CZ"/>
                              </w:rPr>
                              <w:tab/>
                              <w:t>14108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Městské státní zastupitelství v Praze</w:t>
                            </w:r>
                            <w:r>
                              <w:rPr>
                                <w:rFonts w:ascii="Calibri" w:hAnsi="Calibri" w:cs="Calibri"/>
                                <w:color w:val="000000"/>
                                <w:sz w:val="6"/>
                                <w:szCs w:val="6"/>
                                <w:lang w:val="cs-CZ"/>
                              </w:rPr>
                              <w:tab/>
                              <w:t>MERCEDES-BENZ</w:t>
                            </w:r>
                            <w:r>
                              <w:rPr>
                                <w:rFonts w:ascii="Calibri" w:hAnsi="Calibri" w:cs="Calibri"/>
                                <w:color w:val="000000"/>
                                <w:sz w:val="6"/>
                                <w:szCs w:val="6"/>
                                <w:lang w:val="cs-CZ"/>
                              </w:rPr>
                              <w:tab/>
                              <w:t>VITO TOURER</w:t>
                            </w:r>
                            <w:r>
                              <w:rPr>
                                <w:rFonts w:ascii="Calibri" w:hAnsi="Calibri" w:cs="Calibri"/>
                                <w:color w:val="000000"/>
                                <w:sz w:val="6"/>
                                <w:szCs w:val="6"/>
                                <w:lang w:val="cs-CZ"/>
                              </w:rPr>
                              <w:tab/>
                              <w:t xml:space="preserve"> / 639/2</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WDF44770513498105</w:t>
                            </w:r>
                            <w:r>
                              <w:rPr>
                                <w:rFonts w:ascii="Calibri" w:hAnsi="Calibri" w:cs="Calibri"/>
                                <w:color w:val="000000"/>
                                <w:sz w:val="6"/>
                                <w:szCs w:val="6"/>
                                <w:lang w:val="cs-CZ"/>
                              </w:rPr>
                              <w:tab/>
                              <w:t>2018</w:t>
                            </w:r>
                            <w:r>
                              <w:rPr>
                                <w:rFonts w:ascii="Calibri" w:hAnsi="Calibri" w:cs="Calibri"/>
                                <w:color w:val="000000"/>
                                <w:sz w:val="6"/>
                                <w:szCs w:val="6"/>
                                <w:lang w:val="cs-CZ"/>
                              </w:rPr>
                              <w:tab/>
                              <w:t>24.07.2018</w:t>
                            </w:r>
                            <w:r>
                              <w:rPr>
                                <w:rFonts w:ascii="Calibri" w:hAnsi="Calibri" w:cs="Calibri"/>
                                <w:color w:val="000000"/>
                                <w:sz w:val="6"/>
                                <w:szCs w:val="6"/>
                                <w:lang w:val="cs-CZ"/>
                              </w:rPr>
                              <w:tab/>
                              <w:t>0</w:t>
                            </w:r>
                            <w:r>
                              <w:rPr>
                                <w:rFonts w:ascii="Calibri" w:hAnsi="Calibri" w:cs="Calibri"/>
                                <w:color w:val="000000"/>
                                <w:sz w:val="6"/>
                                <w:szCs w:val="6"/>
                                <w:lang w:val="cs-CZ"/>
                              </w:rPr>
                              <w:tab/>
                              <w:t>UAU467119</w:t>
                            </w:r>
                            <w:r>
                              <w:rPr>
                                <w:rFonts w:ascii="Calibri" w:hAnsi="Calibri" w:cs="Calibri"/>
                                <w:color w:val="000000"/>
                                <w:sz w:val="6"/>
                                <w:szCs w:val="6"/>
                                <w:lang w:val="cs-CZ"/>
                              </w:rPr>
                              <w:tab/>
                              <w:t>2143</w:t>
                            </w:r>
                            <w:r>
                              <w:rPr>
                                <w:rFonts w:ascii="Calibri" w:hAnsi="Calibri" w:cs="Calibri"/>
                                <w:color w:val="000000"/>
                                <w:sz w:val="6"/>
                                <w:szCs w:val="6"/>
                                <w:lang w:val="cs-CZ"/>
                              </w:rPr>
                              <w:tab/>
                              <w:t>140</w:t>
                            </w:r>
                            <w:r>
                              <w:rPr>
                                <w:rFonts w:ascii="Calibri" w:hAnsi="Calibri" w:cs="Calibri"/>
                                <w:color w:val="000000"/>
                                <w:sz w:val="6"/>
                                <w:szCs w:val="6"/>
                                <w:lang w:val="cs-CZ"/>
                              </w:rPr>
                              <w:tab/>
                              <w:t>3200</w:t>
                            </w:r>
                            <w:r>
                              <w:rPr>
                                <w:rFonts w:ascii="Calibri" w:hAnsi="Calibri" w:cs="Calibri"/>
                                <w:color w:val="000000"/>
                                <w:sz w:val="6"/>
                                <w:szCs w:val="6"/>
                                <w:lang w:val="cs-CZ"/>
                              </w:rPr>
                              <w:tab/>
                              <w:t>NM</w:t>
                            </w:r>
                            <w:r>
                              <w:rPr>
                                <w:rFonts w:ascii="Calibri" w:hAnsi="Calibri" w:cs="Calibri"/>
                                <w:color w:val="000000"/>
                                <w:sz w:val="6"/>
                                <w:szCs w:val="6"/>
                                <w:lang w:val="cs-CZ"/>
                              </w:rPr>
                              <w:tab/>
                              <w:t xml:space="preserve">4-9 </w:t>
                            </w:r>
                            <w:r>
                              <w:rPr>
                                <w:rFonts w:ascii="Calibri" w:hAnsi="Calibri" w:cs="Calibri"/>
                                <w:color w:val="000000"/>
                                <w:sz w:val="6"/>
                                <w:szCs w:val="6"/>
                                <w:lang w:val="cs-CZ"/>
                              </w:rPr>
                              <w:tab/>
                              <w:t>běžné</w:t>
                            </w:r>
                            <w:r>
                              <w:rPr>
                                <w:rFonts w:ascii="Calibri" w:hAnsi="Calibri" w:cs="Calibri"/>
                                <w:color w:val="000000"/>
                                <w:sz w:val="6"/>
                                <w:szCs w:val="6"/>
                                <w:lang w:val="cs-CZ"/>
                              </w:rPr>
                              <w:tab/>
                              <w:t>600 000 Kč</w:t>
                            </w:r>
                            <w:r>
                              <w:rPr>
                                <w:rFonts w:ascii="Calibri" w:hAnsi="Calibri" w:cs="Calibri"/>
                                <w:color w:val="000000"/>
                                <w:sz w:val="6"/>
                                <w:szCs w:val="6"/>
                                <w:lang w:val="cs-CZ"/>
                              </w:rPr>
                              <w:tab/>
                              <w:t>12760</w:t>
                            </w:r>
                            <w:r>
                              <w:rPr>
                                <w:rFonts w:ascii="Calibri" w:hAnsi="Calibri" w:cs="Calibri"/>
                                <w:color w:val="000000"/>
                                <w:sz w:val="6"/>
                                <w:szCs w:val="6"/>
                                <w:lang w:val="cs-CZ"/>
                              </w:rPr>
                              <w:tab/>
                              <w:t>12760</w:t>
                            </w:r>
                            <w:r>
                              <w:rPr>
                                <w:rFonts w:ascii="Calibri" w:hAnsi="Calibri" w:cs="Calibri"/>
                                <w:color w:val="000000"/>
                                <w:sz w:val="6"/>
                                <w:szCs w:val="6"/>
                                <w:lang w:val="cs-CZ"/>
                              </w:rPr>
                              <w:tab/>
                              <w:t>12760</w:t>
                            </w:r>
                            <w:r>
                              <w:rPr>
                                <w:rFonts w:ascii="Times New Roman" w:hAnsi="Times New Roman" w:cs="Times New Roman"/>
                                <w:sz w:val="6"/>
                                <w:szCs w:val="6"/>
                              </w:rPr>
                              <w:t xml:space="preserve"> </w:t>
                            </w:r>
                          </w:p>
                          <w:p w14:paraId="2A0DC1B4" w14:textId="77777777" w:rsidR="00982D78" w:rsidRDefault="00000000">
                            <w:pPr>
                              <w:tabs>
                                <w:tab w:val="left" w:pos="1465"/>
                                <w:tab w:val="left" w:pos="1561"/>
                                <w:tab w:val="left" w:pos="2661"/>
                                <w:tab w:val="left" w:pos="2707"/>
                                <w:tab w:val="left" w:pos="3710"/>
                                <w:tab w:val="left" w:pos="3899"/>
                                <w:tab w:val="left" w:pos="4252"/>
                                <w:tab w:val="left" w:pos="4862"/>
                                <w:tab w:val="left" w:pos="4922"/>
                                <w:tab w:val="left" w:pos="4991"/>
                                <w:tab w:val="left" w:pos="5037"/>
                                <w:tab w:val="left" w:pos="5589"/>
                                <w:tab w:val="left" w:pos="5923"/>
                                <w:tab w:val="left" w:pos="6684"/>
                                <w:tab w:val="left" w:pos="7001"/>
                                <w:tab w:val="left" w:pos="7545"/>
                                <w:tab w:val="left" w:pos="7850"/>
                                <w:tab w:val="left" w:pos="8417"/>
                                <w:tab w:val="left" w:pos="8832"/>
                                <w:tab w:val="left" w:pos="9245"/>
                                <w:tab w:val="left" w:pos="9684"/>
                                <w:tab w:val="left" w:pos="9740"/>
                                <w:tab w:val="left" w:pos="10220"/>
                                <w:tab w:val="left" w:pos="10536"/>
                                <w:tab w:val="left" w:pos="10949"/>
                                <w:tab w:val="left" w:pos="12241"/>
                                <w:tab w:val="left" w:pos="12913"/>
                                <w:tab w:val="left" w:pos="13566"/>
                              </w:tabs>
                              <w:spacing w:before="4" w:line="95" w:lineRule="exact"/>
                              <w:ind w:left="201" w:right="16"/>
                              <w:jc w:val="both"/>
                              <w:rPr>
                                <w:rFonts w:ascii="Times New Roman" w:hAnsi="Times New Roman" w:cs="Times New Roman"/>
                                <w:color w:val="010302"/>
                              </w:rPr>
                            </w:pPr>
                            <w:r>
                              <w:rPr>
                                <w:rFonts w:ascii="Calibri" w:hAnsi="Calibri" w:cs="Calibri"/>
                                <w:color w:val="000000"/>
                                <w:sz w:val="6"/>
                                <w:szCs w:val="6"/>
                                <w:lang w:val="cs-CZ"/>
                              </w:rPr>
                              <w:t>Městský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t>ODA SUPERB 3U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TMBBT63U549060147</w:t>
                            </w:r>
                            <w:r>
                              <w:rPr>
                                <w:rFonts w:ascii="Calibri" w:hAnsi="Calibri" w:cs="Calibri"/>
                                <w:color w:val="000000"/>
                                <w:sz w:val="6"/>
                                <w:szCs w:val="6"/>
                                <w:lang w:val="cs-CZ"/>
                              </w:rPr>
                              <w:tab/>
                              <w:t>2003</w:t>
                            </w:r>
                            <w:r>
                              <w:rPr>
                                <w:rFonts w:ascii="Calibri" w:hAnsi="Calibri" w:cs="Calibri"/>
                                <w:color w:val="000000"/>
                                <w:sz w:val="6"/>
                                <w:szCs w:val="6"/>
                                <w:lang w:val="cs-CZ"/>
                              </w:rPr>
                              <w:tab/>
                              <w:t>03.12.2003</w:t>
                            </w:r>
                            <w:r>
                              <w:rPr>
                                <w:rFonts w:ascii="Calibri" w:hAnsi="Calibri" w:cs="Calibri"/>
                                <w:color w:val="000000"/>
                                <w:sz w:val="6"/>
                                <w:szCs w:val="6"/>
                                <w:lang w:val="cs-CZ"/>
                              </w:rPr>
                              <w:tab/>
                              <w:t>0</w:t>
                            </w:r>
                            <w:r>
                              <w:rPr>
                                <w:rFonts w:ascii="Calibri" w:hAnsi="Calibri" w:cs="Calibri"/>
                                <w:color w:val="000000"/>
                                <w:sz w:val="6"/>
                                <w:szCs w:val="6"/>
                                <w:lang w:val="cs-CZ"/>
                              </w:rPr>
                              <w:tab/>
                              <w:t>UAK005765</w:t>
                            </w:r>
                            <w:r>
                              <w:rPr>
                                <w:rFonts w:ascii="Calibri" w:hAnsi="Calibri" w:cs="Calibri"/>
                                <w:color w:val="000000"/>
                                <w:sz w:val="6"/>
                                <w:szCs w:val="6"/>
                                <w:lang w:val="cs-CZ"/>
                              </w:rPr>
                              <w:tab/>
                              <w:t>2771</w:t>
                            </w:r>
                            <w:r>
                              <w:rPr>
                                <w:rFonts w:ascii="Calibri" w:hAnsi="Calibri" w:cs="Calibri"/>
                                <w:color w:val="000000"/>
                                <w:sz w:val="6"/>
                                <w:szCs w:val="6"/>
                                <w:lang w:val="cs-CZ"/>
                              </w:rPr>
                              <w:tab/>
                              <w:t>142</w:t>
                            </w:r>
                            <w:r>
                              <w:rPr>
                                <w:rFonts w:ascii="Calibri" w:hAnsi="Calibri" w:cs="Calibri"/>
                                <w:color w:val="000000"/>
                                <w:sz w:val="6"/>
                                <w:szCs w:val="6"/>
                                <w:lang w:val="cs-CZ"/>
                              </w:rPr>
                              <w:tab/>
                              <w:t>2136</w:t>
                            </w:r>
                            <w:r>
                              <w:rPr>
                                <w:rFonts w:ascii="Calibri" w:hAnsi="Calibri" w:cs="Calibri"/>
                                <w:color w:val="000000"/>
                                <w:sz w:val="6"/>
                                <w:szCs w:val="6"/>
                                <w:lang w:val="cs-CZ"/>
                              </w:rPr>
                              <w:tab/>
                              <w:t>BA 98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2341</w:t>
                            </w:r>
                            <w:r>
                              <w:rPr>
                                <w:rFonts w:ascii="Calibri" w:hAnsi="Calibri" w:cs="Calibri"/>
                                <w:color w:val="000000"/>
                                <w:sz w:val="6"/>
                                <w:szCs w:val="6"/>
                                <w:lang w:val="cs-CZ"/>
                              </w:rPr>
                              <w:tab/>
                              <w:t>2341</w:t>
                            </w:r>
                            <w:r>
                              <w:rPr>
                                <w:rFonts w:ascii="Calibri" w:hAnsi="Calibri" w:cs="Calibri"/>
                                <w:color w:val="000000"/>
                                <w:sz w:val="6"/>
                                <w:szCs w:val="6"/>
                                <w:lang w:val="cs-CZ"/>
                              </w:rPr>
                              <w:tab/>
                              <w:t>2341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TMBFA25J4A3036083</w:t>
                            </w:r>
                            <w:r>
                              <w:rPr>
                                <w:rFonts w:ascii="Calibri" w:hAnsi="Calibri" w:cs="Calibri"/>
                                <w:color w:val="000000"/>
                                <w:sz w:val="6"/>
                                <w:szCs w:val="6"/>
                                <w:lang w:val="cs-CZ"/>
                              </w:rPr>
                              <w:tab/>
                              <w:t>2010</w:t>
                            </w:r>
                            <w:r>
                              <w:rPr>
                                <w:rFonts w:ascii="Calibri" w:hAnsi="Calibri" w:cs="Calibri"/>
                                <w:color w:val="000000"/>
                                <w:sz w:val="6"/>
                                <w:szCs w:val="6"/>
                                <w:lang w:val="cs-CZ"/>
                              </w:rPr>
                              <w:tab/>
                              <w:t>13.01.2010</w:t>
                            </w:r>
                            <w:r>
                              <w:rPr>
                                <w:rFonts w:ascii="Calibri" w:hAnsi="Calibri" w:cs="Calibri"/>
                                <w:color w:val="000000"/>
                                <w:sz w:val="6"/>
                                <w:szCs w:val="6"/>
                                <w:lang w:val="cs-CZ"/>
                              </w:rPr>
                              <w:tab/>
                              <w:t>0</w:t>
                            </w:r>
                            <w:r>
                              <w:rPr>
                                <w:rFonts w:ascii="Calibri" w:hAnsi="Calibri" w:cs="Calibri"/>
                                <w:color w:val="000000"/>
                                <w:sz w:val="6"/>
                                <w:szCs w:val="6"/>
                                <w:lang w:val="cs-CZ"/>
                              </w:rPr>
                              <w:tab/>
                              <w:t>UAG875376</w:t>
                            </w:r>
                            <w:r>
                              <w:rPr>
                                <w:rFonts w:ascii="Calibri" w:hAnsi="Calibri" w:cs="Calibri"/>
                                <w:color w:val="000000"/>
                                <w:sz w:val="6"/>
                                <w:szCs w:val="6"/>
                                <w:lang w:val="cs-CZ"/>
                              </w:rPr>
                              <w:tab/>
                              <w:t>1198</w:t>
                            </w:r>
                            <w:r>
                              <w:rPr>
                                <w:rFonts w:ascii="Calibri" w:hAnsi="Calibri" w:cs="Calibri"/>
                                <w:color w:val="000000"/>
                                <w:sz w:val="6"/>
                                <w:szCs w:val="6"/>
                                <w:lang w:val="cs-CZ"/>
                              </w:rPr>
                              <w:tab/>
                              <w:t>44</w:t>
                            </w:r>
                            <w:r>
                              <w:rPr>
                                <w:rFonts w:ascii="Calibri" w:hAnsi="Calibri" w:cs="Calibri"/>
                                <w:color w:val="000000"/>
                                <w:sz w:val="6"/>
                                <w:szCs w:val="6"/>
                                <w:lang w:val="cs-CZ"/>
                              </w:rPr>
                              <w:tab/>
                              <w:t>1580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90 000 Kč</w:t>
                            </w:r>
                            <w:r>
                              <w:rPr>
                                <w:rFonts w:ascii="Calibri" w:hAnsi="Calibri" w:cs="Calibri"/>
                                <w:color w:val="000000"/>
                                <w:sz w:val="6"/>
                                <w:szCs w:val="6"/>
                                <w:lang w:val="cs-CZ"/>
                              </w:rPr>
                              <w:tab/>
                              <w:t>1502</w:t>
                            </w:r>
                            <w:r>
                              <w:rPr>
                                <w:rFonts w:ascii="Calibri" w:hAnsi="Calibri" w:cs="Calibri"/>
                                <w:color w:val="000000"/>
                                <w:sz w:val="6"/>
                                <w:szCs w:val="6"/>
                                <w:lang w:val="cs-CZ"/>
                              </w:rPr>
                              <w:tab/>
                              <w:t>1502</w:t>
                            </w:r>
                            <w:r>
                              <w:rPr>
                                <w:rFonts w:ascii="Calibri" w:hAnsi="Calibri" w:cs="Calibri"/>
                                <w:color w:val="000000"/>
                                <w:sz w:val="6"/>
                                <w:szCs w:val="6"/>
                                <w:lang w:val="cs-CZ"/>
                              </w:rPr>
                              <w:tab/>
                              <w:t>1502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TMBAG7NE5J0288922</w:t>
                            </w:r>
                            <w:r>
                              <w:rPr>
                                <w:rFonts w:ascii="Calibri" w:hAnsi="Calibri" w:cs="Calibri"/>
                                <w:color w:val="000000"/>
                                <w:sz w:val="6"/>
                                <w:szCs w:val="6"/>
                                <w:lang w:val="cs-CZ"/>
                              </w:rPr>
                              <w:tab/>
                              <w:t>2018</w:t>
                            </w:r>
                            <w:r>
                              <w:rPr>
                                <w:rFonts w:ascii="Calibri" w:hAnsi="Calibri" w:cs="Calibri"/>
                                <w:color w:val="000000"/>
                                <w:sz w:val="6"/>
                                <w:szCs w:val="6"/>
                                <w:lang w:val="cs-CZ"/>
                              </w:rPr>
                              <w:tab/>
                              <w:t>15.03.2018</w:t>
                            </w:r>
                            <w:r>
                              <w:rPr>
                                <w:rFonts w:ascii="Calibri" w:hAnsi="Calibri" w:cs="Calibri"/>
                                <w:color w:val="000000"/>
                                <w:sz w:val="6"/>
                                <w:szCs w:val="6"/>
                                <w:lang w:val="cs-CZ"/>
                              </w:rPr>
                              <w:tab/>
                              <w:t>0</w:t>
                            </w:r>
                            <w:r>
                              <w:rPr>
                                <w:rFonts w:ascii="Calibri" w:hAnsi="Calibri" w:cs="Calibri"/>
                                <w:color w:val="000000"/>
                                <w:sz w:val="6"/>
                                <w:szCs w:val="6"/>
                                <w:lang w:val="cs-CZ"/>
                              </w:rPr>
                              <w:tab/>
                              <w:t>UAT803887</w:t>
                            </w:r>
                            <w:r>
                              <w:rPr>
                                <w:rFonts w:ascii="Calibri" w:hAnsi="Calibri" w:cs="Calibri"/>
                                <w:color w:val="000000"/>
                                <w:sz w:val="6"/>
                                <w:szCs w:val="6"/>
                                <w:lang w:val="cs-CZ"/>
                              </w:rPr>
                              <w:tab/>
                              <w:t>1598</w:t>
                            </w:r>
                            <w:r>
                              <w:rPr>
                                <w:rFonts w:ascii="Calibri" w:hAnsi="Calibri" w:cs="Calibri"/>
                                <w:color w:val="000000"/>
                                <w:sz w:val="6"/>
                                <w:szCs w:val="6"/>
                                <w:lang w:val="cs-CZ"/>
                              </w:rPr>
                              <w:tab/>
                              <w:t>85</w:t>
                            </w:r>
                            <w:r>
                              <w:rPr>
                                <w:rFonts w:ascii="Calibri" w:hAnsi="Calibri" w:cs="Calibri"/>
                                <w:color w:val="000000"/>
                                <w:sz w:val="6"/>
                                <w:szCs w:val="6"/>
                                <w:lang w:val="cs-CZ"/>
                              </w:rPr>
                              <w:tab/>
                              <w:t>1855</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280 000 Kč</w:t>
                            </w:r>
                            <w:r>
                              <w:rPr>
                                <w:rFonts w:ascii="Calibri" w:hAnsi="Calibri" w:cs="Calibri"/>
                                <w:color w:val="000000"/>
                                <w:sz w:val="6"/>
                                <w:szCs w:val="6"/>
                                <w:lang w:val="cs-CZ"/>
                              </w:rPr>
                              <w:tab/>
                              <w:t>4959</w:t>
                            </w:r>
                            <w:r>
                              <w:rPr>
                                <w:rFonts w:ascii="Calibri" w:hAnsi="Calibri" w:cs="Calibri"/>
                                <w:color w:val="000000"/>
                                <w:sz w:val="6"/>
                                <w:szCs w:val="6"/>
                                <w:lang w:val="cs-CZ"/>
                              </w:rPr>
                              <w:tab/>
                              <w:t>4959</w:t>
                            </w:r>
                            <w:r>
                              <w:rPr>
                                <w:rFonts w:ascii="Calibri" w:hAnsi="Calibri" w:cs="Calibri"/>
                                <w:color w:val="000000"/>
                                <w:sz w:val="6"/>
                                <w:szCs w:val="6"/>
                                <w:lang w:val="cs-CZ"/>
                              </w:rPr>
                              <w:tab/>
                              <w:t>4959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Brně</w:t>
                            </w:r>
                            <w:r>
                              <w:rPr>
                                <w:rFonts w:ascii="Calibri" w:hAnsi="Calibri" w:cs="Calibri"/>
                                <w:color w:val="000000"/>
                                <w:sz w:val="6"/>
                                <w:szCs w:val="6"/>
                                <w:lang w:val="cs-CZ"/>
                              </w:rPr>
                              <w:tab/>
                              <w:t>VOLKSWAGEN</w:t>
                            </w:r>
                            <w:r>
                              <w:rPr>
                                <w:rFonts w:ascii="Calibri" w:hAnsi="Calibri" w:cs="Calibri"/>
                                <w:color w:val="000000"/>
                                <w:sz w:val="6"/>
                                <w:szCs w:val="6"/>
                                <w:lang w:val="cs-CZ"/>
                              </w:rPr>
                              <w:tab/>
                              <w:t>CARAVELLE</w:t>
                            </w:r>
                            <w:r>
                              <w:rPr>
                                <w:rFonts w:ascii="Calibri" w:hAnsi="Calibri" w:cs="Calibri"/>
                                <w:color w:val="000000"/>
                                <w:sz w:val="6"/>
                                <w:szCs w:val="6"/>
                                <w:lang w:val="cs-CZ"/>
                              </w:rPr>
                              <w:tab/>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WV2ZZZ7HZFH049430</w:t>
                            </w:r>
                            <w:r>
                              <w:rPr>
                                <w:rFonts w:ascii="Calibri" w:hAnsi="Calibri" w:cs="Calibri"/>
                                <w:color w:val="000000"/>
                                <w:sz w:val="6"/>
                                <w:szCs w:val="6"/>
                                <w:lang w:val="cs-CZ"/>
                              </w:rPr>
                              <w:tab/>
                              <w:t>2014</w:t>
                            </w:r>
                            <w:r>
                              <w:rPr>
                                <w:rFonts w:ascii="Calibri" w:hAnsi="Calibri" w:cs="Calibri"/>
                                <w:color w:val="000000"/>
                                <w:sz w:val="6"/>
                                <w:szCs w:val="6"/>
                                <w:lang w:val="cs-CZ"/>
                              </w:rPr>
                              <w:tab/>
                              <w:t>10.11.2014</w:t>
                            </w:r>
                            <w:r>
                              <w:rPr>
                                <w:rFonts w:ascii="Calibri" w:hAnsi="Calibri" w:cs="Calibri"/>
                                <w:color w:val="000000"/>
                                <w:sz w:val="6"/>
                                <w:szCs w:val="6"/>
                                <w:lang w:val="cs-CZ"/>
                              </w:rPr>
                              <w:tab/>
                              <w:t>0</w:t>
                            </w:r>
                            <w:r>
                              <w:rPr>
                                <w:rFonts w:ascii="Calibri" w:hAnsi="Calibri" w:cs="Calibri"/>
                                <w:color w:val="000000"/>
                                <w:sz w:val="6"/>
                                <w:szCs w:val="6"/>
                                <w:lang w:val="cs-CZ"/>
                              </w:rPr>
                              <w:tab/>
                              <w:t>UAO197589</w:t>
                            </w:r>
                            <w:r>
                              <w:rPr>
                                <w:rFonts w:ascii="Calibri" w:hAnsi="Calibri" w:cs="Calibri"/>
                                <w:color w:val="000000"/>
                                <w:sz w:val="6"/>
                                <w:szCs w:val="6"/>
                                <w:lang w:val="cs-CZ"/>
                              </w:rPr>
                              <w:tab/>
                              <w:t>1968</w:t>
                            </w:r>
                            <w:r>
                              <w:rPr>
                                <w:rFonts w:ascii="Calibri" w:hAnsi="Calibri" w:cs="Calibri"/>
                                <w:color w:val="000000"/>
                                <w:sz w:val="6"/>
                                <w:szCs w:val="6"/>
                                <w:lang w:val="cs-CZ"/>
                              </w:rPr>
                              <w:tab/>
                              <w:t>132</w:t>
                            </w:r>
                            <w:r>
                              <w:rPr>
                                <w:rFonts w:ascii="Calibri" w:hAnsi="Calibri" w:cs="Calibri"/>
                                <w:color w:val="000000"/>
                                <w:sz w:val="6"/>
                                <w:szCs w:val="6"/>
                                <w:lang w:val="cs-CZ"/>
                              </w:rPr>
                              <w:tab/>
                              <w:t>3000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9</w:t>
                            </w:r>
                            <w:r>
                              <w:rPr>
                                <w:rFonts w:ascii="Calibri" w:hAnsi="Calibri" w:cs="Calibri"/>
                                <w:color w:val="000000"/>
                                <w:sz w:val="6"/>
                                <w:szCs w:val="6"/>
                                <w:lang w:val="cs-CZ"/>
                              </w:rPr>
                              <w:tab/>
                              <w:t>běžné</w:t>
                            </w:r>
                            <w:r>
                              <w:rPr>
                                <w:rFonts w:ascii="Calibri" w:hAnsi="Calibri" w:cs="Calibri"/>
                                <w:color w:val="000000"/>
                                <w:sz w:val="6"/>
                                <w:szCs w:val="6"/>
                                <w:lang w:val="cs-CZ"/>
                              </w:rPr>
                              <w:tab/>
                              <w:t>515 000 Kč</w:t>
                            </w:r>
                            <w:r>
                              <w:rPr>
                                <w:rFonts w:ascii="Calibri" w:hAnsi="Calibri" w:cs="Calibri"/>
                                <w:color w:val="000000"/>
                                <w:sz w:val="6"/>
                                <w:szCs w:val="6"/>
                                <w:lang w:val="cs-CZ"/>
                              </w:rPr>
                              <w:tab/>
                              <w:t>9004</w:t>
                            </w:r>
                            <w:r>
                              <w:rPr>
                                <w:rFonts w:ascii="Calibri" w:hAnsi="Calibri" w:cs="Calibri"/>
                                <w:color w:val="000000"/>
                                <w:sz w:val="6"/>
                                <w:szCs w:val="6"/>
                                <w:lang w:val="cs-CZ"/>
                              </w:rPr>
                              <w:tab/>
                              <w:t>9004</w:t>
                            </w:r>
                            <w:r>
                              <w:rPr>
                                <w:rFonts w:ascii="Calibri" w:hAnsi="Calibri" w:cs="Calibri"/>
                                <w:color w:val="000000"/>
                                <w:sz w:val="6"/>
                                <w:szCs w:val="6"/>
                                <w:lang w:val="cs-CZ"/>
                              </w:rPr>
                              <w:tab/>
                              <w:t>9004</w:t>
                            </w:r>
                            <w:r>
                              <w:rPr>
                                <w:rFonts w:ascii="Times New Roman" w:hAnsi="Times New Roman" w:cs="Times New Roman"/>
                                <w:sz w:val="6"/>
                                <w:szCs w:val="6"/>
                              </w:rPr>
                              <w:t xml:space="preserve"> </w:t>
                            </w:r>
                          </w:p>
                          <w:p w14:paraId="6CCCE79C" w14:textId="77777777" w:rsidR="00982D78" w:rsidRDefault="00000000">
                            <w:pPr>
                              <w:tabs>
                                <w:tab w:val="left" w:pos="1561"/>
                                <w:tab w:val="left" w:pos="2692"/>
                                <w:tab w:val="left" w:pos="3745"/>
                                <w:tab w:val="left" w:pos="3894"/>
                                <w:tab w:val="left" w:pos="4252"/>
                                <w:tab w:val="left" w:pos="4991"/>
                                <w:tab w:val="left" w:pos="5037"/>
                                <w:tab w:val="left" w:pos="5589"/>
                                <w:tab w:val="left" w:pos="5932"/>
                                <w:tab w:val="left" w:pos="6683"/>
                                <w:tab w:val="left" w:pos="7000"/>
                                <w:tab w:val="left" w:pos="7545"/>
                                <w:tab w:val="left" w:pos="7845"/>
                                <w:tab w:val="left" w:pos="8416"/>
                                <w:tab w:val="left" w:pos="8467"/>
                                <w:tab w:val="left" w:pos="8849"/>
                                <w:tab w:val="left" w:pos="9245"/>
                                <w:tab w:val="left" w:pos="9751"/>
                                <w:tab w:val="left" w:pos="10219"/>
                                <w:tab w:val="left" w:pos="10536"/>
                                <w:tab w:val="left" w:pos="10949"/>
                                <w:tab w:val="left" w:pos="12240"/>
                                <w:tab w:val="left" w:pos="12912"/>
                                <w:tab w:val="left" w:pos="13565"/>
                              </w:tabs>
                              <w:spacing w:before="6" w:line="93" w:lineRule="exact"/>
                              <w:ind w:left="191"/>
                              <w:rPr>
                                <w:rFonts w:ascii="Times New Roman" w:hAnsi="Times New Roman" w:cs="Times New Roman"/>
                                <w:color w:val="010302"/>
                              </w:rPr>
                            </w:pP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DA OCTAVIA 1Z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TMBCJ61Z0A2060814</w:t>
                            </w:r>
                            <w:r>
                              <w:rPr>
                                <w:rFonts w:ascii="Calibri" w:hAnsi="Calibri" w:cs="Calibri"/>
                                <w:color w:val="000000"/>
                                <w:sz w:val="6"/>
                                <w:szCs w:val="6"/>
                                <w:lang w:val="cs-CZ"/>
                              </w:rPr>
                              <w:tab/>
                              <w:t>2009</w:t>
                            </w:r>
                            <w:r>
                              <w:rPr>
                                <w:rFonts w:ascii="Calibri" w:hAnsi="Calibri" w:cs="Calibri"/>
                                <w:color w:val="000000"/>
                                <w:sz w:val="6"/>
                                <w:szCs w:val="6"/>
                                <w:lang w:val="cs-CZ"/>
                              </w:rPr>
                              <w:tab/>
                              <w:t>30.12.2009</w:t>
                            </w:r>
                            <w:r>
                              <w:rPr>
                                <w:rFonts w:ascii="Calibri" w:hAnsi="Calibri" w:cs="Calibri"/>
                                <w:color w:val="000000"/>
                                <w:sz w:val="6"/>
                                <w:szCs w:val="6"/>
                                <w:lang w:val="cs-CZ"/>
                              </w:rPr>
                              <w:tab/>
                              <w:t>0</w:t>
                            </w:r>
                            <w:r>
                              <w:rPr>
                                <w:rFonts w:ascii="Calibri" w:hAnsi="Calibri" w:cs="Calibri"/>
                                <w:color w:val="000000"/>
                                <w:sz w:val="6"/>
                                <w:szCs w:val="6"/>
                                <w:lang w:val="cs-CZ"/>
                              </w:rPr>
                              <w:tab/>
                              <w:t>UAG978854</w:t>
                            </w:r>
                            <w:r>
                              <w:rPr>
                                <w:rFonts w:ascii="Calibri" w:hAnsi="Calibri" w:cs="Calibri"/>
                                <w:color w:val="000000"/>
                                <w:sz w:val="6"/>
                                <w:szCs w:val="6"/>
                                <w:lang w:val="cs-CZ"/>
                              </w:rPr>
                              <w:tab/>
                              <w:t>1390</w:t>
                            </w:r>
                            <w:r>
                              <w:rPr>
                                <w:rFonts w:ascii="Calibri" w:hAnsi="Calibri" w:cs="Calibri"/>
                                <w:color w:val="000000"/>
                                <w:sz w:val="6"/>
                                <w:szCs w:val="6"/>
                                <w:lang w:val="cs-CZ"/>
                              </w:rPr>
                              <w:tab/>
                              <w:t>90</w:t>
                            </w:r>
                            <w:r>
                              <w:rPr>
                                <w:rFonts w:ascii="Calibri" w:hAnsi="Calibri" w:cs="Calibri"/>
                                <w:color w:val="000000"/>
                                <w:sz w:val="6"/>
                                <w:szCs w:val="6"/>
                                <w:lang w:val="cs-CZ"/>
                              </w:rPr>
                              <w:tab/>
                              <w:t>1925</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135 000 Kč</w:t>
                            </w:r>
                            <w:r>
                              <w:rPr>
                                <w:rFonts w:ascii="Calibri" w:hAnsi="Calibri" w:cs="Calibri"/>
                                <w:color w:val="000000"/>
                                <w:sz w:val="6"/>
                                <w:szCs w:val="6"/>
                                <w:lang w:val="cs-CZ"/>
                              </w:rPr>
                              <w:tab/>
                              <w:t>2551</w:t>
                            </w:r>
                            <w:r>
                              <w:rPr>
                                <w:rFonts w:ascii="Calibri" w:hAnsi="Calibri" w:cs="Calibri"/>
                                <w:color w:val="000000"/>
                                <w:sz w:val="6"/>
                                <w:szCs w:val="6"/>
                                <w:lang w:val="cs-CZ"/>
                              </w:rPr>
                              <w:tab/>
                              <w:t>2551</w:t>
                            </w:r>
                            <w:r>
                              <w:rPr>
                                <w:rFonts w:ascii="Calibri" w:hAnsi="Calibri" w:cs="Calibri"/>
                                <w:color w:val="000000"/>
                                <w:sz w:val="6"/>
                                <w:szCs w:val="6"/>
                                <w:lang w:val="cs-CZ"/>
                              </w:rPr>
                              <w:tab/>
                              <w:t>2551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t>ENYAQ 85</w:t>
                            </w:r>
                            <w:r>
                              <w:rPr>
                                <w:rFonts w:ascii="Calibri" w:hAnsi="Calibri" w:cs="Calibri"/>
                                <w:color w:val="000000"/>
                                <w:sz w:val="6"/>
                                <w:szCs w:val="6"/>
                                <w:lang w:val="cs-CZ"/>
                              </w:rPr>
                              <w:tab/>
                            </w:r>
                            <w:r>
                              <w:rPr>
                                <w:rFonts w:ascii="Calibri" w:hAnsi="Calibri" w:cs="Calibri"/>
                                <w:color w:val="000000"/>
                                <w:sz w:val="6"/>
                                <w:szCs w:val="6"/>
                                <w:lang w:val="cs-CZ"/>
                              </w:rPr>
                              <w:tab/>
                              <w:t xml:space="preserve"> / NY</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TMBJH9NY8SF038785</w:t>
                            </w:r>
                            <w:r>
                              <w:rPr>
                                <w:rFonts w:ascii="Calibri" w:hAnsi="Calibri" w:cs="Calibri"/>
                                <w:color w:val="000000"/>
                                <w:sz w:val="6"/>
                                <w:szCs w:val="6"/>
                                <w:lang w:val="cs-CZ"/>
                              </w:rPr>
                              <w:tab/>
                              <w:t>2024</w:t>
                            </w:r>
                            <w:r>
                              <w:rPr>
                                <w:rFonts w:ascii="Calibri" w:hAnsi="Calibri" w:cs="Calibri"/>
                                <w:color w:val="000000"/>
                                <w:sz w:val="6"/>
                                <w:szCs w:val="6"/>
                                <w:lang w:val="cs-CZ"/>
                              </w:rPr>
                              <w:tab/>
                              <w:t>07.11.2024</w:t>
                            </w:r>
                            <w:r>
                              <w:rPr>
                                <w:rFonts w:ascii="Calibri" w:hAnsi="Calibri" w:cs="Calibri"/>
                                <w:color w:val="000000"/>
                                <w:sz w:val="6"/>
                                <w:szCs w:val="6"/>
                                <w:lang w:val="cs-CZ"/>
                              </w:rPr>
                              <w:tab/>
                              <w:t>0</w:t>
                            </w:r>
                            <w:r>
                              <w:rPr>
                                <w:rFonts w:ascii="Calibri" w:hAnsi="Calibri" w:cs="Calibri"/>
                                <w:color w:val="000000"/>
                                <w:sz w:val="6"/>
                                <w:szCs w:val="6"/>
                                <w:lang w:val="cs-CZ"/>
                              </w:rPr>
                              <w:tab/>
                              <w:t>UBK616706</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t>210</w:t>
                            </w:r>
                            <w:r>
                              <w:rPr>
                                <w:rFonts w:ascii="Calibri" w:hAnsi="Calibri" w:cs="Calibri"/>
                                <w:color w:val="000000"/>
                                <w:sz w:val="6"/>
                                <w:szCs w:val="6"/>
                                <w:lang w:val="cs-CZ"/>
                              </w:rPr>
                              <w:tab/>
                              <w:t>2650</w:t>
                            </w:r>
                            <w:r>
                              <w:rPr>
                                <w:rFonts w:ascii="Calibri" w:hAnsi="Calibri" w:cs="Calibri"/>
                                <w:color w:val="000000"/>
                                <w:sz w:val="6"/>
                                <w:szCs w:val="6"/>
                                <w:lang w:val="cs-CZ"/>
                              </w:rPr>
                              <w:tab/>
                              <w:t>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1 244 042 Kč</w:t>
                            </w:r>
                            <w:r>
                              <w:rPr>
                                <w:rFonts w:ascii="Calibri" w:hAnsi="Calibri" w:cs="Calibri"/>
                                <w:color w:val="000000"/>
                                <w:sz w:val="6"/>
                                <w:szCs w:val="6"/>
                                <w:lang w:val="cs-CZ"/>
                              </w:rPr>
                              <w:tab/>
                              <w:t>17415</w:t>
                            </w:r>
                            <w:r>
                              <w:rPr>
                                <w:rFonts w:ascii="Calibri" w:hAnsi="Calibri" w:cs="Calibri"/>
                                <w:color w:val="000000"/>
                                <w:sz w:val="6"/>
                                <w:szCs w:val="6"/>
                                <w:lang w:val="cs-CZ"/>
                              </w:rPr>
                              <w:tab/>
                              <w:t>17415</w:t>
                            </w:r>
                            <w:r>
                              <w:rPr>
                                <w:rFonts w:ascii="Calibri" w:hAnsi="Calibri" w:cs="Calibri"/>
                                <w:color w:val="000000"/>
                                <w:sz w:val="6"/>
                                <w:szCs w:val="6"/>
                                <w:lang w:val="cs-CZ"/>
                              </w:rPr>
                              <w:tab/>
                              <w:t>17415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AVIA 1Z AABKDX</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59A45999" w14:textId="77777777" w:rsidR="00982D78" w:rsidRDefault="00982D78">
            <w:pPr>
              <w:rPr>
                <w:rFonts w:ascii="Times New Roman" w:hAnsi="Times New Roman"/>
                <w:color w:val="000000" w:themeColor="text1"/>
                <w:sz w:val="1"/>
                <w:szCs w:val="1"/>
                <w:lang w:val="cs-CZ"/>
              </w:rPr>
            </w:pPr>
          </w:p>
        </w:tc>
        <w:tc>
          <w:tcPr>
            <w:tcW w:w="1822" w:type="dxa"/>
          </w:tcPr>
          <w:p w14:paraId="110E1D8C" w14:textId="77777777" w:rsidR="00982D78" w:rsidRDefault="00982D78">
            <w:pPr>
              <w:rPr>
                <w:rFonts w:ascii="Times New Roman" w:hAnsi="Times New Roman"/>
                <w:color w:val="000000" w:themeColor="text1"/>
                <w:sz w:val="1"/>
                <w:szCs w:val="1"/>
                <w:lang w:val="cs-CZ"/>
              </w:rPr>
            </w:pPr>
          </w:p>
        </w:tc>
        <w:tc>
          <w:tcPr>
            <w:tcW w:w="472" w:type="dxa"/>
          </w:tcPr>
          <w:p w14:paraId="65904AF7" w14:textId="77777777" w:rsidR="00982D78" w:rsidRDefault="00982D78">
            <w:pPr>
              <w:rPr>
                <w:rFonts w:ascii="Times New Roman" w:hAnsi="Times New Roman"/>
                <w:color w:val="000000" w:themeColor="text1"/>
                <w:sz w:val="1"/>
                <w:szCs w:val="1"/>
                <w:lang w:val="cs-CZ"/>
              </w:rPr>
            </w:pPr>
          </w:p>
        </w:tc>
        <w:tc>
          <w:tcPr>
            <w:tcW w:w="669" w:type="dxa"/>
          </w:tcPr>
          <w:p w14:paraId="6B98CE07" w14:textId="77777777" w:rsidR="00982D78" w:rsidRDefault="00982D78">
            <w:pPr>
              <w:rPr>
                <w:rFonts w:ascii="Times New Roman" w:hAnsi="Times New Roman"/>
                <w:color w:val="000000" w:themeColor="text1"/>
                <w:sz w:val="1"/>
                <w:szCs w:val="1"/>
                <w:lang w:val="cs-CZ"/>
              </w:rPr>
            </w:pPr>
          </w:p>
        </w:tc>
        <w:tc>
          <w:tcPr>
            <w:tcW w:w="526" w:type="dxa"/>
          </w:tcPr>
          <w:p w14:paraId="6024DCC0" w14:textId="77777777" w:rsidR="00982D78" w:rsidRDefault="00982D78">
            <w:pPr>
              <w:rPr>
                <w:rFonts w:ascii="Times New Roman" w:hAnsi="Times New Roman"/>
                <w:color w:val="000000" w:themeColor="text1"/>
                <w:sz w:val="1"/>
                <w:szCs w:val="1"/>
                <w:lang w:val="cs-CZ"/>
              </w:rPr>
            </w:pPr>
          </w:p>
        </w:tc>
        <w:tc>
          <w:tcPr>
            <w:tcW w:w="489" w:type="dxa"/>
          </w:tcPr>
          <w:p w14:paraId="0135957C" w14:textId="77777777" w:rsidR="00982D78" w:rsidRDefault="00982D78">
            <w:pPr>
              <w:rPr>
                <w:rFonts w:ascii="Times New Roman" w:hAnsi="Times New Roman"/>
                <w:color w:val="000000" w:themeColor="text1"/>
                <w:sz w:val="1"/>
                <w:szCs w:val="1"/>
                <w:lang w:val="cs-CZ"/>
              </w:rPr>
            </w:pPr>
          </w:p>
        </w:tc>
        <w:tc>
          <w:tcPr>
            <w:tcW w:w="688" w:type="dxa"/>
          </w:tcPr>
          <w:p w14:paraId="7FB46074" w14:textId="77777777" w:rsidR="00982D78" w:rsidRDefault="00982D78">
            <w:pPr>
              <w:rPr>
                <w:rFonts w:ascii="Times New Roman" w:hAnsi="Times New Roman"/>
                <w:color w:val="000000" w:themeColor="text1"/>
                <w:sz w:val="1"/>
                <w:szCs w:val="1"/>
                <w:lang w:val="cs-CZ"/>
              </w:rPr>
            </w:pPr>
          </w:p>
        </w:tc>
        <w:tc>
          <w:tcPr>
            <w:tcW w:w="364" w:type="dxa"/>
          </w:tcPr>
          <w:p w14:paraId="45E53B00" w14:textId="77777777" w:rsidR="00982D78" w:rsidRDefault="00982D78">
            <w:pPr>
              <w:rPr>
                <w:rFonts w:ascii="Times New Roman" w:hAnsi="Times New Roman"/>
                <w:color w:val="000000" w:themeColor="text1"/>
                <w:sz w:val="1"/>
                <w:szCs w:val="1"/>
                <w:lang w:val="cs-CZ"/>
              </w:rPr>
            </w:pPr>
          </w:p>
        </w:tc>
        <w:tc>
          <w:tcPr>
            <w:tcW w:w="436" w:type="dxa"/>
          </w:tcPr>
          <w:p w14:paraId="061553EF" w14:textId="77777777" w:rsidR="00982D78" w:rsidRDefault="00982D78">
            <w:pPr>
              <w:rPr>
                <w:rFonts w:ascii="Times New Roman" w:hAnsi="Times New Roman"/>
                <w:color w:val="000000" w:themeColor="text1"/>
                <w:sz w:val="1"/>
                <w:szCs w:val="1"/>
                <w:lang w:val="cs-CZ"/>
              </w:rPr>
            </w:pPr>
          </w:p>
        </w:tc>
        <w:tc>
          <w:tcPr>
            <w:tcW w:w="383" w:type="dxa"/>
          </w:tcPr>
          <w:p w14:paraId="7B419EA2" w14:textId="77777777" w:rsidR="00982D78" w:rsidRDefault="00982D78">
            <w:pPr>
              <w:rPr>
                <w:rFonts w:ascii="Times New Roman" w:hAnsi="Times New Roman"/>
                <w:color w:val="000000" w:themeColor="text1"/>
                <w:sz w:val="1"/>
                <w:szCs w:val="1"/>
                <w:lang w:val="cs-CZ"/>
              </w:rPr>
            </w:pPr>
          </w:p>
        </w:tc>
        <w:tc>
          <w:tcPr>
            <w:tcW w:w="506" w:type="dxa"/>
          </w:tcPr>
          <w:p w14:paraId="1F6FB081" w14:textId="77777777" w:rsidR="00982D78" w:rsidRDefault="00982D78">
            <w:pPr>
              <w:rPr>
                <w:rFonts w:ascii="Times New Roman" w:hAnsi="Times New Roman"/>
                <w:color w:val="000000" w:themeColor="text1"/>
                <w:sz w:val="1"/>
                <w:szCs w:val="1"/>
                <w:lang w:val="cs-CZ"/>
              </w:rPr>
            </w:pPr>
          </w:p>
        </w:tc>
        <w:tc>
          <w:tcPr>
            <w:tcW w:w="447" w:type="dxa"/>
          </w:tcPr>
          <w:p w14:paraId="1AD2FDE3" w14:textId="77777777" w:rsidR="00982D78" w:rsidRDefault="00982D78">
            <w:pPr>
              <w:rPr>
                <w:rFonts w:ascii="Times New Roman" w:hAnsi="Times New Roman"/>
                <w:color w:val="000000" w:themeColor="text1"/>
                <w:sz w:val="1"/>
                <w:szCs w:val="1"/>
                <w:lang w:val="cs-CZ"/>
              </w:rPr>
            </w:pPr>
          </w:p>
        </w:tc>
        <w:tc>
          <w:tcPr>
            <w:tcW w:w="364" w:type="dxa"/>
          </w:tcPr>
          <w:p w14:paraId="2B62A9B5" w14:textId="77777777" w:rsidR="00982D78" w:rsidRDefault="00982D78">
            <w:pPr>
              <w:rPr>
                <w:rFonts w:ascii="Times New Roman" w:hAnsi="Times New Roman"/>
                <w:color w:val="000000" w:themeColor="text1"/>
                <w:sz w:val="1"/>
                <w:szCs w:val="1"/>
                <w:lang w:val="cs-CZ"/>
              </w:rPr>
            </w:pPr>
          </w:p>
        </w:tc>
        <w:tc>
          <w:tcPr>
            <w:tcW w:w="465" w:type="dxa"/>
          </w:tcPr>
          <w:p w14:paraId="03156018" w14:textId="77777777" w:rsidR="00982D78" w:rsidRDefault="00982D78">
            <w:pPr>
              <w:rPr>
                <w:rFonts w:ascii="Times New Roman" w:hAnsi="Times New Roman"/>
                <w:color w:val="000000" w:themeColor="text1"/>
                <w:sz w:val="1"/>
                <w:szCs w:val="1"/>
                <w:lang w:val="cs-CZ"/>
              </w:rPr>
            </w:pPr>
          </w:p>
        </w:tc>
        <w:tc>
          <w:tcPr>
            <w:tcW w:w="501" w:type="dxa"/>
          </w:tcPr>
          <w:p w14:paraId="66143C4D" w14:textId="77777777" w:rsidR="00982D78" w:rsidRDefault="00982D78">
            <w:pPr>
              <w:rPr>
                <w:rFonts w:ascii="Times New Roman" w:hAnsi="Times New Roman"/>
                <w:color w:val="000000" w:themeColor="text1"/>
                <w:sz w:val="1"/>
                <w:szCs w:val="1"/>
                <w:lang w:val="cs-CZ"/>
              </w:rPr>
            </w:pPr>
          </w:p>
        </w:tc>
        <w:tc>
          <w:tcPr>
            <w:tcW w:w="393" w:type="dxa"/>
          </w:tcPr>
          <w:p w14:paraId="315A5009" w14:textId="77777777" w:rsidR="00982D78" w:rsidRDefault="00982D78">
            <w:pPr>
              <w:rPr>
                <w:rFonts w:ascii="Times New Roman" w:hAnsi="Times New Roman"/>
                <w:color w:val="000000" w:themeColor="text1"/>
                <w:sz w:val="1"/>
                <w:szCs w:val="1"/>
                <w:lang w:val="cs-CZ"/>
              </w:rPr>
            </w:pPr>
          </w:p>
        </w:tc>
        <w:tc>
          <w:tcPr>
            <w:tcW w:w="364" w:type="dxa"/>
          </w:tcPr>
          <w:p w14:paraId="70BD2FA0" w14:textId="77777777" w:rsidR="00982D78" w:rsidRDefault="00982D78">
            <w:pPr>
              <w:rPr>
                <w:rFonts w:ascii="Times New Roman" w:hAnsi="Times New Roman"/>
                <w:color w:val="000000" w:themeColor="text1"/>
                <w:sz w:val="1"/>
                <w:szCs w:val="1"/>
                <w:lang w:val="cs-CZ"/>
              </w:rPr>
            </w:pPr>
          </w:p>
        </w:tc>
        <w:tc>
          <w:tcPr>
            <w:tcW w:w="592" w:type="dxa"/>
          </w:tcPr>
          <w:p w14:paraId="24D8FC78" w14:textId="77777777" w:rsidR="00982D78" w:rsidRDefault="00982D78">
            <w:pPr>
              <w:rPr>
                <w:rFonts w:ascii="Times New Roman" w:hAnsi="Times New Roman"/>
                <w:color w:val="000000" w:themeColor="text1"/>
                <w:sz w:val="1"/>
                <w:szCs w:val="1"/>
                <w:lang w:val="cs-CZ"/>
              </w:rPr>
            </w:pPr>
          </w:p>
        </w:tc>
        <w:tc>
          <w:tcPr>
            <w:tcW w:w="578" w:type="dxa"/>
            <w:vMerge/>
            <w:tcBorders>
              <w:top w:val="nil"/>
              <w:bottom w:val="nil"/>
            </w:tcBorders>
          </w:tcPr>
          <w:p w14:paraId="335A5E70" w14:textId="77777777" w:rsidR="00982D78" w:rsidRDefault="00982D78">
            <w:pPr>
              <w:rPr>
                <w:rFonts w:ascii="Times New Roman" w:hAnsi="Times New Roman"/>
                <w:color w:val="000000" w:themeColor="text1"/>
                <w:sz w:val="1"/>
                <w:szCs w:val="1"/>
                <w:lang w:val="cs-CZ"/>
              </w:rPr>
            </w:pPr>
          </w:p>
        </w:tc>
        <w:tc>
          <w:tcPr>
            <w:tcW w:w="683" w:type="dxa"/>
          </w:tcPr>
          <w:p w14:paraId="2CE5B62C" w14:textId="77777777" w:rsidR="00982D78" w:rsidRDefault="00982D78">
            <w:pPr>
              <w:rPr>
                <w:rFonts w:ascii="Times New Roman" w:hAnsi="Times New Roman"/>
                <w:color w:val="000000" w:themeColor="text1"/>
                <w:sz w:val="1"/>
                <w:szCs w:val="1"/>
                <w:lang w:val="cs-CZ"/>
              </w:rPr>
            </w:pPr>
          </w:p>
        </w:tc>
        <w:tc>
          <w:tcPr>
            <w:tcW w:w="652" w:type="dxa"/>
          </w:tcPr>
          <w:p w14:paraId="038A7467" w14:textId="77777777" w:rsidR="00982D78" w:rsidRDefault="00982D78">
            <w:pPr>
              <w:rPr>
                <w:rFonts w:ascii="Times New Roman" w:hAnsi="Times New Roman"/>
                <w:color w:val="000000" w:themeColor="text1"/>
                <w:sz w:val="1"/>
                <w:szCs w:val="1"/>
                <w:lang w:val="cs-CZ"/>
              </w:rPr>
            </w:pPr>
          </w:p>
        </w:tc>
        <w:tc>
          <w:tcPr>
            <w:tcW w:w="660" w:type="dxa"/>
          </w:tcPr>
          <w:p w14:paraId="71A052A8" w14:textId="77777777" w:rsidR="00982D78" w:rsidRDefault="00982D78">
            <w:pPr>
              <w:rPr>
                <w:rFonts w:ascii="Times New Roman" w:hAnsi="Times New Roman"/>
                <w:color w:val="000000" w:themeColor="text1"/>
                <w:sz w:val="1"/>
                <w:szCs w:val="1"/>
                <w:lang w:val="cs-CZ"/>
              </w:rPr>
            </w:pPr>
          </w:p>
        </w:tc>
      </w:tr>
      <w:tr w:rsidR="00982D78" w14:paraId="58CD461D" w14:textId="77777777">
        <w:trPr>
          <w:trHeight w:hRule="exact" w:val="73"/>
        </w:trPr>
        <w:tc>
          <w:tcPr>
            <w:tcW w:w="1874" w:type="dxa"/>
          </w:tcPr>
          <w:p w14:paraId="600D3895" w14:textId="77777777" w:rsidR="00982D78" w:rsidRDefault="00982D78">
            <w:pPr>
              <w:rPr>
                <w:rFonts w:ascii="Times New Roman" w:hAnsi="Times New Roman"/>
                <w:color w:val="000000" w:themeColor="text1"/>
                <w:sz w:val="1"/>
                <w:szCs w:val="1"/>
                <w:lang w:val="cs-CZ"/>
              </w:rPr>
            </w:pPr>
          </w:p>
        </w:tc>
        <w:tc>
          <w:tcPr>
            <w:tcW w:w="489" w:type="dxa"/>
          </w:tcPr>
          <w:p w14:paraId="764095C6" w14:textId="77777777" w:rsidR="00982D78" w:rsidRDefault="00982D78">
            <w:pPr>
              <w:rPr>
                <w:rFonts w:ascii="Times New Roman" w:hAnsi="Times New Roman"/>
                <w:color w:val="000000" w:themeColor="text1"/>
                <w:sz w:val="1"/>
                <w:szCs w:val="1"/>
                <w:lang w:val="cs-CZ"/>
              </w:rPr>
            </w:pPr>
          </w:p>
        </w:tc>
        <w:tc>
          <w:tcPr>
            <w:tcW w:w="1822" w:type="dxa"/>
          </w:tcPr>
          <w:p w14:paraId="26BED17B" w14:textId="77777777" w:rsidR="00982D78" w:rsidRDefault="00982D78">
            <w:pPr>
              <w:rPr>
                <w:rFonts w:ascii="Times New Roman" w:hAnsi="Times New Roman"/>
                <w:color w:val="000000" w:themeColor="text1"/>
                <w:sz w:val="1"/>
                <w:szCs w:val="1"/>
                <w:lang w:val="cs-CZ"/>
              </w:rPr>
            </w:pPr>
          </w:p>
        </w:tc>
        <w:tc>
          <w:tcPr>
            <w:tcW w:w="472" w:type="dxa"/>
          </w:tcPr>
          <w:p w14:paraId="01771B9A" w14:textId="77777777" w:rsidR="00982D78" w:rsidRDefault="00982D78">
            <w:pPr>
              <w:rPr>
                <w:rFonts w:ascii="Times New Roman" w:hAnsi="Times New Roman"/>
                <w:color w:val="000000" w:themeColor="text1"/>
                <w:sz w:val="1"/>
                <w:szCs w:val="1"/>
                <w:lang w:val="cs-CZ"/>
              </w:rPr>
            </w:pPr>
          </w:p>
        </w:tc>
        <w:tc>
          <w:tcPr>
            <w:tcW w:w="669" w:type="dxa"/>
          </w:tcPr>
          <w:p w14:paraId="516A9419" w14:textId="77777777" w:rsidR="00982D78" w:rsidRDefault="00982D78">
            <w:pPr>
              <w:rPr>
                <w:rFonts w:ascii="Times New Roman" w:hAnsi="Times New Roman"/>
                <w:color w:val="000000" w:themeColor="text1"/>
                <w:sz w:val="1"/>
                <w:szCs w:val="1"/>
                <w:lang w:val="cs-CZ"/>
              </w:rPr>
            </w:pPr>
          </w:p>
        </w:tc>
        <w:tc>
          <w:tcPr>
            <w:tcW w:w="526" w:type="dxa"/>
          </w:tcPr>
          <w:p w14:paraId="00C062EC" w14:textId="77777777" w:rsidR="00982D78" w:rsidRDefault="00982D78">
            <w:pPr>
              <w:rPr>
                <w:rFonts w:ascii="Times New Roman" w:hAnsi="Times New Roman"/>
                <w:color w:val="000000" w:themeColor="text1"/>
                <w:sz w:val="1"/>
                <w:szCs w:val="1"/>
                <w:lang w:val="cs-CZ"/>
              </w:rPr>
            </w:pPr>
          </w:p>
        </w:tc>
        <w:tc>
          <w:tcPr>
            <w:tcW w:w="489" w:type="dxa"/>
          </w:tcPr>
          <w:p w14:paraId="6F9F9C86" w14:textId="77777777" w:rsidR="00982D78" w:rsidRDefault="00982D78">
            <w:pPr>
              <w:rPr>
                <w:rFonts w:ascii="Times New Roman" w:hAnsi="Times New Roman"/>
                <w:color w:val="000000" w:themeColor="text1"/>
                <w:sz w:val="1"/>
                <w:szCs w:val="1"/>
                <w:lang w:val="cs-CZ"/>
              </w:rPr>
            </w:pPr>
          </w:p>
        </w:tc>
        <w:tc>
          <w:tcPr>
            <w:tcW w:w="688" w:type="dxa"/>
          </w:tcPr>
          <w:p w14:paraId="5944A1A3" w14:textId="77777777" w:rsidR="00982D78" w:rsidRDefault="00982D78">
            <w:pPr>
              <w:rPr>
                <w:rFonts w:ascii="Times New Roman" w:hAnsi="Times New Roman"/>
                <w:color w:val="000000" w:themeColor="text1"/>
                <w:sz w:val="1"/>
                <w:szCs w:val="1"/>
                <w:lang w:val="cs-CZ"/>
              </w:rPr>
            </w:pPr>
          </w:p>
        </w:tc>
        <w:tc>
          <w:tcPr>
            <w:tcW w:w="364" w:type="dxa"/>
          </w:tcPr>
          <w:p w14:paraId="38F9D13E" w14:textId="77777777" w:rsidR="00982D78" w:rsidRDefault="00982D78">
            <w:pPr>
              <w:rPr>
                <w:rFonts w:ascii="Times New Roman" w:hAnsi="Times New Roman"/>
                <w:color w:val="000000" w:themeColor="text1"/>
                <w:sz w:val="1"/>
                <w:szCs w:val="1"/>
                <w:lang w:val="cs-CZ"/>
              </w:rPr>
            </w:pPr>
          </w:p>
        </w:tc>
        <w:tc>
          <w:tcPr>
            <w:tcW w:w="436" w:type="dxa"/>
          </w:tcPr>
          <w:p w14:paraId="62DD07FF" w14:textId="77777777" w:rsidR="00982D78" w:rsidRDefault="00982D78">
            <w:pPr>
              <w:rPr>
                <w:rFonts w:ascii="Times New Roman" w:hAnsi="Times New Roman"/>
                <w:color w:val="000000" w:themeColor="text1"/>
                <w:sz w:val="1"/>
                <w:szCs w:val="1"/>
                <w:lang w:val="cs-CZ"/>
              </w:rPr>
            </w:pPr>
          </w:p>
        </w:tc>
        <w:tc>
          <w:tcPr>
            <w:tcW w:w="383" w:type="dxa"/>
          </w:tcPr>
          <w:p w14:paraId="54889E9F" w14:textId="77777777" w:rsidR="00982D78" w:rsidRDefault="00982D78">
            <w:pPr>
              <w:rPr>
                <w:rFonts w:ascii="Times New Roman" w:hAnsi="Times New Roman"/>
                <w:color w:val="000000" w:themeColor="text1"/>
                <w:sz w:val="1"/>
                <w:szCs w:val="1"/>
                <w:lang w:val="cs-CZ"/>
              </w:rPr>
            </w:pPr>
          </w:p>
        </w:tc>
        <w:tc>
          <w:tcPr>
            <w:tcW w:w="506" w:type="dxa"/>
          </w:tcPr>
          <w:p w14:paraId="183A2390" w14:textId="77777777" w:rsidR="00982D78" w:rsidRDefault="00982D78">
            <w:pPr>
              <w:rPr>
                <w:rFonts w:ascii="Times New Roman" w:hAnsi="Times New Roman"/>
                <w:color w:val="000000" w:themeColor="text1"/>
                <w:sz w:val="1"/>
                <w:szCs w:val="1"/>
                <w:lang w:val="cs-CZ"/>
              </w:rPr>
            </w:pPr>
          </w:p>
        </w:tc>
        <w:tc>
          <w:tcPr>
            <w:tcW w:w="447" w:type="dxa"/>
          </w:tcPr>
          <w:p w14:paraId="09731113" w14:textId="77777777" w:rsidR="00982D78" w:rsidRDefault="00982D78">
            <w:pPr>
              <w:rPr>
                <w:rFonts w:ascii="Times New Roman" w:hAnsi="Times New Roman"/>
                <w:color w:val="000000" w:themeColor="text1"/>
                <w:sz w:val="1"/>
                <w:szCs w:val="1"/>
                <w:lang w:val="cs-CZ"/>
              </w:rPr>
            </w:pPr>
          </w:p>
        </w:tc>
        <w:tc>
          <w:tcPr>
            <w:tcW w:w="364" w:type="dxa"/>
          </w:tcPr>
          <w:p w14:paraId="1E62BD80" w14:textId="77777777" w:rsidR="00982D78" w:rsidRDefault="00982D78">
            <w:pPr>
              <w:rPr>
                <w:rFonts w:ascii="Times New Roman" w:hAnsi="Times New Roman"/>
                <w:color w:val="000000" w:themeColor="text1"/>
                <w:sz w:val="1"/>
                <w:szCs w:val="1"/>
                <w:lang w:val="cs-CZ"/>
              </w:rPr>
            </w:pPr>
          </w:p>
        </w:tc>
        <w:tc>
          <w:tcPr>
            <w:tcW w:w="465" w:type="dxa"/>
          </w:tcPr>
          <w:p w14:paraId="4D0CA8CC" w14:textId="77777777" w:rsidR="00982D78" w:rsidRDefault="00982D78">
            <w:pPr>
              <w:rPr>
                <w:rFonts w:ascii="Times New Roman" w:hAnsi="Times New Roman"/>
                <w:color w:val="000000" w:themeColor="text1"/>
                <w:sz w:val="1"/>
                <w:szCs w:val="1"/>
                <w:lang w:val="cs-CZ"/>
              </w:rPr>
            </w:pPr>
          </w:p>
        </w:tc>
        <w:tc>
          <w:tcPr>
            <w:tcW w:w="501" w:type="dxa"/>
          </w:tcPr>
          <w:p w14:paraId="79B47704" w14:textId="77777777" w:rsidR="00982D78" w:rsidRDefault="00982D78">
            <w:pPr>
              <w:rPr>
                <w:rFonts w:ascii="Times New Roman" w:hAnsi="Times New Roman"/>
                <w:color w:val="000000" w:themeColor="text1"/>
                <w:sz w:val="1"/>
                <w:szCs w:val="1"/>
                <w:lang w:val="cs-CZ"/>
              </w:rPr>
            </w:pPr>
          </w:p>
        </w:tc>
        <w:tc>
          <w:tcPr>
            <w:tcW w:w="393" w:type="dxa"/>
          </w:tcPr>
          <w:p w14:paraId="1B46DDA6" w14:textId="77777777" w:rsidR="00982D78" w:rsidRDefault="00982D78">
            <w:pPr>
              <w:rPr>
                <w:rFonts w:ascii="Times New Roman" w:hAnsi="Times New Roman"/>
                <w:color w:val="000000" w:themeColor="text1"/>
                <w:sz w:val="1"/>
                <w:szCs w:val="1"/>
                <w:lang w:val="cs-CZ"/>
              </w:rPr>
            </w:pPr>
          </w:p>
        </w:tc>
        <w:tc>
          <w:tcPr>
            <w:tcW w:w="364" w:type="dxa"/>
          </w:tcPr>
          <w:p w14:paraId="08B1F343" w14:textId="77777777" w:rsidR="00982D78" w:rsidRDefault="00982D78">
            <w:pPr>
              <w:rPr>
                <w:rFonts w:ascii="Times New Roman" w:hAnsi="Times New Roman"/>
                <w:color w:val="000000" w:themeColor="text1"/>
                <w:sz w:val="1"/>
                <w:szCs w:val="1"/>
                <w:lang w:val="cs-CZ"/>
              </w:rPr>
            </w:pPr>
          </w:p>
        </w:tc>
        <w:tc>
          <w:tcPr>
            <w:tcW w:w="592" w:type="dxa"/>
          </w:tcPr>
          <w:p w14:paraId="2DCE0F88" w14:textId="77777777" w:rsidR="00982D78" w:rsidRDefault="00982D78">
            <w:pPr>
              <w:rPr>
                <w:rFonts w:ascii="Times New Roman" w:hAnsi="Times New Roman"/>
                <w:color w:val="000000" w:themeColor="text1"/>
                <w:sz w:val="1"/>
                <w:szCs w:val="1"/>
                <w:lang w:val="cs-CZ"/>
              </w:rPr>
            </w:pPr>
          </w:p>
        </w:tc>
        <w:tc>
          <w:tcPr>
            <w:tcW w:w="578" w:type="dxa"/>
            <w:vMerge/>
            <w:tcBorders>
              <w:top w:val="nil"/>
              <w:bottom w:val="nil"/>
            </w:tcBorders>
          </w:tcPr>
          <w:p w14:paraId="5536A51A" w14:textId="77777777" w:rsidR="00982D78" w:rsidRDefault="00982D78">
            <w:pPr>
              <w:rPr>
                <w:rFonts w:ascii="Times New Roman" w:hAnsi="Times New Roman"/>
                <w:color w:val="000000" w:themeColor="text1"/>
                <w:sz w:val="1"/>
                <w:szCs w:val="1"/>
                <w:lang w:val="cs-CZ"/>
              </w:rPr>
            </w:pPr>
          </w:p>
        </w:tc>
        <w:tc>
          <w:tcPr>
            <w:tcW w:w="683" w:type="dxa"/>
          </w:tcPr>
          <w:p w14:paraId="2C68C856" w14:textId="77777777" w:rsidR="00982D78" w:rsidRDefault="00982D78">
            <w:pPr>
              <w:rPr>
                <w:rFonts w:ascii="Times New Roman" w:hAnsi="Times New Roman"/>
                <w:color w:val="000000" w:themeColor="text1"/>
                <w:sz w:val="1"/>
                <w:szCs w:val="1"/>
                <w:lang w:val="cs-CZ"/>
              </w:rPr>
            </w:pPr>
          </w:p>
        </w:tc>
        <w:tc>
          <w:tcPr>
            <w:tcW w:w="652" w:type="dxa"/>
          </w:tcPr>
          <w:p w14:paraId="4ADA68AD" w14:textId="77777777" w:rsidR="00982D78" w:rsidRDefault="00982D78">
            <w:pPr>
              <w:rPr>
                <w:rFonts w:ascii="Times New Roman" w:hAnsi="Times New Roman"/>
                <w:color w:val="000000" w:themeColor="text1"/>
                <w:sz w:val="1"/>
                <w:szCs w:val="1"/>
                <w:lang w:val="cs-CZ"/>
              </w:rPr>
            </w:pPr>
          </w:p>
        </w:tc>
        <w:tc>
          <w:tcPr>
            <w:tcW w:w="660" w:type="dxa"/>
          </w:tcPr>
          <w:p w14:paraId="37EEA218" w14:textId="77777777" w:rsidR="00982D78" w:rsidRDefault="00982D78">
            <w:pPr>
              <w:rPr>
                <w:rFonts w:ascii="Times New Roman" w:hAnsi="Times New Roman"/>
                <w:color w:val="000000" w:themeColor="text1"/>
                <w:sz w:val="1"/>
                <w:szCs w:val="1"/>
                <w:lang w:val="cs-CZ"/>
              </w:rPr>
            </w:pPr>
          </w:p>
        </w:tc>
      </w:tr>
      <w:tr w:rsidR="00982D78" w14:paraId="34D6F15C" w14:textId="77777777">
        <w:trPr>
          <w:trHeight w:hRule="exact" w:val="73"/>
        </w:trPr>
        <w:tc>
          <w:tcPr>
            <w:tcW w:w="1874" w:type="dxa"/>
          </w:tcPr>
          <w:p w14:paraId="5607A6BE" w14:textId="77777777" w:rsidR="00982D78" w:rsidRDefault="00982D78">
            <w:pPr>
              <w:rPr>
                <w:rFonts w:ascii="Times New Roman" w:hAnsi="Times New Roman"/>
                <w:color w:val="000000" w:themeColor="text1"/>
                <w:sz w:val="1"/>
                <w:szCs w:val="1"/>
                <w:lang w:val="cs-CZ"/>
              </w:rPr>
            </w:pPr>
          </w:p>
        </w:tc>
        <w:tc>
          <w:tcPr>
            <w:tcW w:w="489" w:type="dxa"/>
          </w:tcPr>
          <w:p w14:paraId="7E94A98D" w14:textId="77777777" w:rsidR="00982D78" w:rsidRDefault="00982D78">
            <w:pPr>
              <w:rPr>
                <w:rFonts w:ascii="Times New Roman" w:hAnsi="Times New Roman"/>
                <w:color w:val="000000" w:themeColor="text1"/>
                <w:sz w:val="1"/>
                <w:szCs w:val="1"/>
                <w:lang w:val="cs-CZ"/>
              </w:rPr>
            </w:pPr>
          </w:p>
        </w:tc>
        <w:tc>
          <w:tcPr>
            <w:tcW w:w="1822" w:type="dxa"/>
          </w:tcPr>
          <w:p w14:paraId="283980F5" w14:textId="77777777" w:rsidR="00982D78" w:rsidRDefault="00982D78">
            <w:pPr>
              <w:rPr>
                <w:rFonts w:ascii="Times New Roman" w:hAnsi="Times New Roman"/>
                <w:color w:val="000000" w:themeColor="text1"/>
                <w:sz w:val="1"/>
                <w:szCs w:val="1"/>
                <w:lang w:val="cs-CZ"/>
              </w:rPr>
            </w:pPr>
          </w:p>
        </w:tc>
        <w:tc>
          <w:tcPr>
            <w:tcW w:w="472" w:type="dxa"/>
          </w:tcPr>
          <w:p w14:paraId="4114FEDC" w14:textId="77777777" w:rsidR="00982D78" w:rsidRDefault="00982D78">
            <w:pPr>
              <w:rPr>
                <w:rFonts w:ascii="Times New Roman" w:hAnsi="Times New Roman"/>
                <w:color w:val="000000" w:themeColor="text1"/>
                <w:sz w:val="1"/>
                <w:szCs w:val="1"/>
                <w:lang w:val="cs-CZ"/>
              </w:rPr>
            </w:pPr>
          </w:p>
        </w:tc>
        <w:tc>
          <w:tcPr>
            <w:tcW w:w="669" w:type="dxa"/>
          </w:tcPr>
          <w:p w14:paraId="5D821F2D" w14:textId="77777777" w:rsidR="00982D78" w:rsidRDefault="00982D78">
            <w:pPr>
              <w:rPr>
                <w:rFonts w:ascii="Times New Roman" w:hAnsi="Times New Roman"/>
                <w:color w:val="000000" w:themeColor="text1"/>
                <w:sz w:val="1"/>
                <w:szCs w:val="1"/>
                <w:lang w:val="cs-CZ"/>
              </w:rPr>
            </w:pPr>
          </w:p>
        </w:tc>
        <w:tc>
          <w:tcPr>
            <w:tcW w:w="526" w:type="dxa"/>
          </w:tcPr>
          <w:p w14:paraId="63F2F8B5" w14:textId="77777777" w:rsidR="00982D78" w:rsidRDefault="00982D78">
            <w:pPr>
              <w:rPr>
                <w:rFonts w:ascii="Times New Roman" w:hAnsi="Times New Roman"/>
                <w:color w:val="000000" w:themeColor="text1"/>
                <w:sz w:val="1"/>
                <w:szCs w:val="1"/>
                <w:lang w:val="cs-CZ"/>
              </w:rPr>
            </w:pPr>
          </w:p>
        </w:tc>
        <w:tc>
          <w:tcPr>
            <w:tcW w:w="489" w:type="dxa"/>
          </w:tcPr>
          <w:p w14:paraId="7B3C1F27" w14:textId="77777777" w:rsidR="00982D78" w:rsidRDefault="00982D78">
            <w:pPr>
              <w:rPr>
                <w:rFonts w:ascii="Times New Roman" w:hAnsi="Times New Roman"/>
                <w:color w:val="000000" w:themeColor="text1"/>
                <w:sz w:val="1"/>
                <w:szCs w:val="1"/>
                <w:lang w:val="cs-CZ"/>
              </w:rPr>
            </w:pPr>
          </w:p>
        </w:tc>
        <w:tc>
          <w:tcPr>
            <w:tcW w:w="688" w:type="dxa"/>
          </w:tcPr>
          <w:p w14:paraId="4C840E7B" w14:textId="77777777" w:rsidR="00982D78" w:rsidRDefault="00982D78">
            <w:pPr>
              <w:rPr>
                <w:rFonts w:ascii="Times New Roman" w:hAnsi="Times New Roman"/>
                <w:color w:val="000000" w:themeColor="text1"/>
                <w:sz w:val="1"/>
                <w:szCs w:val="1"/>
                <w:lang w:val="cs-CZ"/>
              </w:rPr>
            </w:pPr>
          </w:p>
        </w:tc>
        <w:tc>
          <w:tcPr>
            <w:tcW w:w="364" w:type="dxa"/>
          </w:tcPr>
          <w:p w14:paraId="012C7382" w14:textId="77777777" w:rsidR="00982D78" w:rsidRDefault="00982D78">
            <w:pPr>
              <w:rPr>
                <w:rFonts w:ascii="Times New Roman" w:hAnsi="Times New Roman"/>
                <w:color w:val="000000" w:themeColor="text1"/>
                <w:sz w:val="1"/>
                <w:szCs w:val="1"/>
                <w:lang w:val="cs-CZ"/>
              </w:rPr>
            </w:pPr>
          </w:p>
        </w:tc>
        <w:tc>
          <w:tcPr>
            <w:tcW w:w="436" w:type="dxa"/>
          </w:tcPr>
          <w:p w14:paraId="2157E824" w14:textId="77777777" w:rsidR="00982D78" w:rsidRDefault="00982D78">
            <w:pPr>
              <w:rPr>
                <w:rFonts w:ascii="Times New Roman" w:hAnsi="Times New Roman"/>
                <w:color w:val="000000" w:themeColor="text1"/>
                <w:sz w:val="1"/>
                <w:szCs w:val="1"/>
                <w:lang w:val="cs-CZ"/>
              </w:rPr>
            </w:pPr>
          </w:p>
        </w:tc>
        <w:tc>
          <w:tcPr>
            <w:tcW w:w="383" w:type="dxa"/>
          </w:tcPr>
          <w:p w14:paraId="44718379" w14:textId="77777777" w:rsidR="00982D78" w:rsidRDefault="00982D78">
            <w:pPr>
              <w:rPr>
                <w:rFonts w:ascii="Times New Roman" w:hAnsi="Times New Roman"/>
                <w:color w:val="000000" w:themeColor="text1"/>
                <w:sz w:val="1"/>
                <w:szCs w:val="1"/>
                <w:lang w:val="cs-CZ"/>
              </w:rPr>
            </w:pPr>
          </w:p>
        </w:tc>
        <w:tc>
          <w:tcPr>
            <w:tcW w:w="506" w:type="dxa"/>
          </w:tcPr>
          <w:p w14:paraId="51CD887E" w14:textId="77777777" w:rsidR="00982D78" w:rsidRDefault="00982D78">
            <w:pPr>
              <w:rPr>
                <w:rFonts w:ascii="Times New Roman" w:hAnsi="Times New Roman"/>
                <w:color w:val="000000" w:themeColor="text1"/>
                <w:sz w:val="1"/>
                <w:szCs w:val="1"/>
                <w:lang w:val="cs-CZ"/>
              </w:rPr>
            </w:pPr>
          </w:p>
        </w:tc>
        <w:tc>
          <w:tcPr>
            <w:tcW w:w="447" w:type="dxa"/>
          </w:tcPr>
          <w:p w14:paraId="54FA2F86" w14:textId="77777777" w:rsidR="00982D78" w:rsidRDefault="00982D78">
            <w:pPr>
              <w:rPr>
                <w:rFonts w:ascii="Times New Roman" w:hAnsi="Times New Roman"/>
                <w:color w:val="000000" w:themeColor="text1"/>
                <w:sz w:val="1"/>
                <w:szCs w:val="1"/>
                <w:lang w:val="cs-CZ"/>
              </w:rPr>
            </w:pPr>
          </w:p>
        </w:tc>
        <w:tc>
          <w:tcPr>
            <w:tcW w:w="364" w:type="dxa"/>
          </w:tcPr>
          <w:p w14:paraId="1CFE1B26" w14:textId="77777777" w:rsidR="00982D78" w:rsidRDefault="00982D78">
            <w:pPr>
              <w:rPr>
                <w:rFonts w:ascii="Times New Roman" w:hAnsi="Times New Roman"/>
                <w:color w:val="000000" w:themeColor="text1"/>
                <w:sz w:val="1"/>
                <w:szCs w:val="1"/>
                <w:lang w:val="cs-CZ"/>
              </w:rPr>
            </w:pPr>
          </w:p>
        </w:tc>
        <w:tc>
          <w:tcPr>
            <w:tcW w:w="465" w:type="dxa"/>
          </w:tcPr>
          <w:p w14:paraId="5B6430C2" w14:textId="77777777" w:rsidR="00982D78" w:rsidRDefault="00982D78">
            <w:pPr>
              <w:rPr>
                <w:rFonts w:ascii="Times New Roman" w:hAnsi="Times New Roman"/>
                <w:color w:val="000000" w:themeColor="text1"/>
                <w:sz w:val="1"/>
                <w:szCs w:val="1"/>
                <w:lang w:val="cs-CZ"/>
              </w:rPr>
            </w:pPr>
          </w:p>
        </w:tc>
        <w:tc>
          <w:tcPr>
            <w:tcW w:w="501" w:type="dxa"/>
          </w:tcPr>
          <w:p w14:paraId="2DAF65E8" w14:textId="77777777" w:rsidR="00982D78" w:rsidRDefault="00982D78">
            <w:pPr>
              <w:rPr>
                <w:rFonts w:ascii="Times New Roman" w:hAnsi="Times New Roman"/>
                <w:color w:val="000000" w:themeColor="text1"/>
                <w:sz w:val="1"/>
                <w:szCs w:val="1"/>
                <w:lang w:val="cs-CZ"/>
              </w:rPr>
            </w:pPr>
          </w:p>
        </w:tc>
        <w:tc>
          <w:tcPr>
            <w:tcW w:w="393" w:type="dxa"/>
          </w:tcPr>
          <w:p w14:paraId="3CE5508B" w14:textId="77777777" w:rsidR="00982D78" w:rsidRDefault="00982D78">
            <w:pPr>
              <w:rPr>
                <w:rFonts w:ascii="Times New Roman" w:hAnsi="Times New Roman"/>
                <w:color w:val="000000" w:themeColor="text1"/>
                <w:sz w:val="1"/>
                <w:szCs w:val="1"/>
                <w:lang w:val="cs-CZ"/>
              </w:rPr>
            </w:pPr>
          </w:p>
        </w:tc>
        <w:tc>
          <w:tcPr>
            <w:tcW w:w="364" w:type="dxa"/>
          </w:tcPr>
          <w:p w14:paraId="444FC77A" w14:textId="77777777" w:rsidR="00982D78" w:rsidRDefault="00982D78">
            <w:pPr>
              <w:rPr>
                <w:rFonts w:ascii="Times New Roman" w:hAnsi="Times New Roman"/>
                <w:color w:val="000000" w:themeColor="text1"/>
                <w:sz w:val="1"/>
                <w:szCs w:val="1"/>
                <w:lang w:val="cs-CZ"/>
              </w:rPr>
            </w:pPr>
          </w:p>
        </w:tc>
        <w:tc>
          <w:tcPr>
            <w:tcW w:w="592" w:type="dxa"/>
          </w:tcPr>
          <w:p w14:paraId="43A46B23" w14:textId="77777777" w:rsidR="00982D78" w:rsidRDefault="00982D78">
            <w:pPr>
              <w:rPr>
                <w:rFonts w:ascii="Times New Roman" w:hAnsi="Times New Roman"/>
                <w:color w:val="000000" w:themeColor="text1"/>
                <w:sz w:val="1"/>
                <w:szCs w:val="1"/>
                <w:lang w:val="cs-CZ"/>
              </w:rPr>
            </w:pPr>
          </w:p>
        </w:tc>
        <w:tc>
          <w:tcPr>
            <w:tcW w:w="578" w:type="dxa"/>
            <w:vMerge/>
            <w:tcBorders>
              <w:top w:val="nil"/>
              <w:bottom w:val="nil"/>
            </w:tcBorders>
          </w:tcPr>
          <w:p w14:paraId="15AEF310" w14:textId="77777777" w:rsidR="00982D78" w:rsidRDefault="00982D78">
            <w:pPr>
              <w:rPr>
                <w:rFonts w:ascii="Times New Roman" w:hAnsi="Times New Roman"/>
                <w:color w:val="000000" w:themeColor="text1"/>
                <w:sz w:val="1"/>
                <w:szCs w:val="1"/>
                <w:lang w:val="cs-CZ"/>
              </w:rPr>
            </w:pPr>
          </w:p>
        </w:tc>
        <w:tc>
          <w:tcPr>
            <w:tcW w:w="683" w:type="dxa"/>
          </w:tcPr>
          <w:p w14:paraId="73AF5C04" w14:textId="77777777" w:rsidR="00982D78" w:rsidRDefault="00982D78">
            <w:pPr>
              <w:rPr>
                <w:rFonts w:ascii="Times New Roman" w:hAnsi="Times New Roman"/>
                <w:color w:val="000000" w:themeColor="text1"/>
                <w:sz w:val="1"/>
                <w:szCs w:val="1"/>
                <w:lang w:val="cs-CZ"/>
              </w:rPr>
            </w:pPr>
          </w:p>
        </w:tc>
        <w:tc>
          <w:tcPr>
            <w:tcW w:w="652" w:type="dxa"/>
          </w:tcPr>
          <w:p w14:paraId="2969EFEE" w14:textId="77777777" w:rsidR="00982D78" w:rsidRDefault="00982D78">
            <w:pPr>
              <w:rPr>
                <w:rFonts w:ascii="Times New Roman" w:hAnsi="Times New Roman"/>
                <w:color w:val="000000" w:themeColor="text1"/>
                <w:sz w:val="1"/>
                <w:szCs w:val="1"/>
                <w:lang w:val="cs-CZ"/>
              </w:rPr>
            </w:pPr>
          </w:p>
        </w:tc>
        <w:tc>
          <w:tcPr>
            <w:tcW w:w="660" w:type="dxa"/>
          </w:tcPr>
          <w:p w14:paraId="60263548" w14:textId="77777777" w:rsidR="00982D78" w:rsidRDefault="00982D78">
            <w:pPr>
              <w:rPr>
                <w:rFonts w:ascii="Times New Roman" w:hAnsi="Times New Roman"/>
                <w:color w:val="000000" w:themeColor="text1"/>
                <w:sz w:val="1"/>
                <w:szCs w:val="1"/>
                <w:lang w:val="cs-CZ"/>
              </w:rPr>
            </w:pPr>
          </w:p>
        </w:tc>
      </w:tr>
      <w:tr w:rsidR="00982D78" w14:paraId="4338B2DC" w14:textId="77777777">
        <w:trPr>
          <w:trHeight w:hRule="exact" w:val="73"/>
        </w:trPr>
        <w:tc>
          <w:tcPr>
            <w:tcW w:w="1874" w:type="dxa"/>
          </w:tcPr>
          <w:p w14:paraId="34F626F9" w14:textId="77777777" w:rsidR="00982D78" w:rsidRDefault="00982D78">
            <w:pPr>
              <w:rPr>
                <w:rFonts w:ascii="Times New Roman" w:hAnsi="Times New Roman"/>
                <w:color w:val="000000" w:themeColor="text1"/>
                <w:sz w:val="1"/>
                <w:szCs w:val="1"/>
                <w:lang w:val="cs-CZ"/>
              </w:rPr>
            </w:pPr>
          </w:p>
        </w:tc>
        <w:tc>
          <w:tcPr>
            <w:tcW w:w="489" w:type="dxa"/>
          </w:tcPr>
          <w:p w14:paraId="6241DC0C" w14:textId="77777777" w:rsidR="00982D78" w:rsidRDefault="00982D78">
            <w:pPr>
              <w:rPr>
                <w:rFonts w:ascii="Times New Roman" w:hAnsi="Times New Roman"/>
                <w:color w:val="000000" w:themeColor="text1"/>
                <w:sz w:val="1"/>
                <w:szCs w:val="1"/>
                <w:lang w:val="cs-CZ"/>
              </w:rPr>
            </w:pPr>
          </w:p>
        </w:tc>
        <w:tc>
          <w:tcPr>
            <w:tcW w:w="1822" w:type="dxa"/>
          </w:tcPr>
          <w:p w14:paraId="13A39E0A" w14:textId="77777777" w:rsidR="00982D78" w:rsidRDefault="00982D78">
            <w:pPr>
              <w:rPr>
                <w:rFonts w:ascii="Times New Roman" w:hAnsi="Times New Roman"/>
                <w:color w:val="000000" w:themeColor="text1"/>
                <w:sz w:val="1"/>
                <w:szCs w:val="1"/>
                <w:lang w:val="cs-CZ"/>
              </w:rPr>
            </w:pPr>
          </w:p>
        </w:tc>
        <w:tc>
          <w:tcPr>
            <w:tcW w:w="472" w:type="dxa"/>
          </w:tcPr>
          <w:p w14:paraId="06F2ABC5" w14:textId="77777777" w:rsidR="00982D78" w:rsidRDefault="00982D78">
            <w:pPr>
              <w:rPr>
                <w:rFonts w:ascii="Times New Roman" w:hAnsi="Times New Roman"/>
                <w:color w:val="000000" w:themeColor="text1"/>
                <w:sz w:val="1"/>
                <w:szCs w:val="1"/>
                <w:lang w:val="cs-CZ"/>
              </w:rPr>
            </w:pPr>
          </w:p>
        </w:tc>
        <w:tc>
          <w:tcPr>
            <w:tcW w:w="669" w:type="dxa"/>
          </w:tcPr>
          <w:p w14:paraId="26B458A5" w14:textId="77777777" w:rsidR="00982D78" w:rsidRDefault="00982D78">
            <w:pPr>
              <w:rPr>
                <w:rFonts w:ascii="Times New Roman" w:hAnsi="Times New Roman"/>
                <w:color w:val="000000" w:themeColor="text1"/>
                <w:sz w:val="1"/>
                <w:szCs w:val="1"/>
                <w:lang w:val="cs-CZ"/>
              </w:rPr>
            </w:pPr>
          </w:p>
        </w:tc>
        <w:tc>
          <w:tcPr>
            <w:tcW w:w="526" w:type="dxa"/>
          </w:tcPr>
          <w:p w14:paraId="6FB96EA1" w14:textId="77777777" w:rsidR="00982D78" w:rsidRDefault="00982D78">
            <w:pPr>
              <w:rPr>
                <w:rFonts w:ascii="Times New Roman" w:hAnsi="Times New Roman"/>
                <w:color w:val="000000" w:themeColor="text1"/>
                <w:sz w:val="1"/>
                <w:szCs w:val="1"/>
                <w:lang w:val="cs-CZ"/>
              </w:rPr>
            </w:pPr>
          </w:p>
        </w:tc>
        <w:tc>
          <w:tcPr>
            <w:tcW w:w="489" w:type="dxa"/>
          </w:tcPr>
          <w:p w14:paraId="37D61BA3" w14:textId="77777777" w:rsidR="00982D78" w:rsidRDefault="00982D78">
            <w:pPr>
              <w:rPr>
                <w:rFonts w:ascii="Times New Roman" w:hAnsi="Times New Roman"/>
                <w:color w:val="000000" w:themeColor="text1"/>
                <w:sz w:val="1"/>
                <w:szCs w:val="1"/>
                <w:lang w:val="cs-CZ"/>
              </w:rPr>
            </w:pPr>
          </w:p>
        </w:tc>
        <w:tc>
          <w:tcPr>
            <w:tcW w:w="688" w:type="dxa"/>
          </w:tcPr>
          <w:p w14:paraId="2BEF0D83" w14:textId="77777777" w:rsidR="00982D78" w:rsidRDefault="00982D78">
            <w:pPr>
              <w:rPr>
                <w:rFonts w:ascii="Times New Roman" w:hAnsi="Times New Roman"/>
                <w:color w:val="000000" w:themeColor="text1"/>
                <w:sz w:val="1"/>
                <w:szCs w:val="1"/>
                <w:lang w:val="cs-CZ"/>
              </w:rPr>
            </w:pPr>
          </w:p>
        </w:tc>
        <w:tc>
          <w:tcPr>
            <w:tcW w:w="364" w:type="dxa"/>
          </w:tcPr>
          <w:p w14:paraId="0CE63781" w14:textId="77777777" w:rsidR="00982D78" w:rsidRDefault="00982D78">
            <w:pPr>
              <w:rPr>
                <w:rFonts w:ascii="Times New Roman" w:hAnsi="Times New Roman"/>
                <w:color w:val="000000" w:themeColor="text1"/>
                <w:sz w:val="1"/>
                <w:szCs w:val="1"/>
                <w:lang w:val="cs-CZ"/>
              </w:rPr>
            </w:pPr>
          </w:p>
        </w:tc>
        <w:tc>
          <w:tcPr>
            <w:tcW w:w="436" w:type="dxa"/>
          </w:tcPr>
          <w:p w14:paraId="76EC0C54" w14:textId="77777777" w:rsidR="00982D78" w:rsidRDefault="00982D78">
            <w:pPr>
              <w:rPr>
                <w:rFonts w:ascii="Times New Roman" w:hAnsi="Times New Roman"/>
                <w:color w:val="000000" w:themeColor="text1"/>
                <w:sz w:val="1"/>
                <w:szCs w:val="1"/>
                <w:lang w:val="cs-CZ"/>
              </w:rPr>
            </w:pPr>
          </w:p>
        </w:tc>
        <w:tc>
          <w:tcPr>
            <w:tcW w:w="383" w:type="dxa"/>
          </w:tcPr>
          <w:p w14:paraId="58A1E2C2" w14:textId="77777777" w:rsidR="00982D78" w:rsidRDefault="00982D78">
            <w:pPr>
              <w:rPr>
                <w:rFonts w:ascii="Times New Roman" w:hAnsi="Times New Roman"/>
                <w:color w:val="000000" w:themeColor="text1"/>
                <w:sz w:val="1"/>
                <w:szCs w:val="1"/>
                <w:lang w:val="cs-CZ"/>
              </w:rPr>
            </w:pPr>
          </w:p>
        </w:tc>
        <w:tc>
          <w:tcPr>
            <w:tcW w:w="506" w:type="dxa"/>
          </w:tcPr>
          <w:p w14:paraId="55850A36" w14:textId="77777777" w:rsidR="00982D78" w:rsidRDefault="00982D78">
            <w:pPr>
              <w:rPr>
                <w:rFonts w:ascii="Times New Roman" w:hAnsi="Times New Roman"/>
                <w:color w:val="000000" w:themeColor="text1"/>
                <w:sz w:val="1"/>
                <w:szCs w:val="1"/>
                <w:lang w:val="cs-CZ"/>
              </w:rPr>
            </w:pPr>
          </w:p>
        </w:tc>
        <w:tc>
          <w:tcPr>
            <w:tcW w:w="447" w:type="dxa"/>
          </w:tcPr>
          <w:p w14:paraId="6BE59C5F" w14:textId="77777777" w:rsidR="00982D78" w:rsidRDefault="00982D78">
            <w:pPr>
              <w:rPr>
                <w:rFonts w:ascii="Times New Roman" w:hAnsi="Times New Roman"/>
                <w:color w:val="000000" w:themeColor="text1"/>
                <w:sz w:val="1"/>
                <w:szCs w:val="1"/>
                <w:lang w:val="cs-CZ"/>
              </w:rPr>
            </w:pPr>
          </w:p>
        </w:tc>
        <w:tc>
          <w:tcPr>
            <w:tcW w:w="364" w:type="dxa"/>
          </w:tcPr>
          <w:p w14:paraId="62ACD1C9" w14:textId="77777777" w:rsidR="00982D78" w:rsidRDefault="00982D78">
            <w:pPr>
              <w:rPr>
                <w:rFonts w:ascii="Times New Roman" w:hAnsi="Times New Roman"/>
                <w:color w:val="000000" w:themeColor="text1"/>
                <w:sz w:val="1"/>
                <w:szCs w:val="1"/>
                <w:lang w:val="cs-CZ"/>
              </w:rPr>
            </w:pPr>
          </w:p>
        </w:tc>
        <w:tc>
          <w:tcPr>
            <w:tcW w:w="465" w:type="dxa"/>
          </w:tcPr>
          <w:p w14:paraId="1AF8EDCE" w14:textId="77777777" w:rsidR="00982D78" w:rsidRDefault="00982D78">
            <w:pPr>
              <w:rPr>
                <w:rFonts w:ascii="Times New Roman" w:hAnsi="Times New Roman"/>
                <w:color w:val="000000" w:themeColor="text1"/>
                <w:sz w:val="1"/>
                <w:szCs w:val="1"/>
                <w:lang w:val="cs-CZ"/>
              </w:rPr>
            </w:pPr>
          </w:p>
        </w:tc>
        <w:tc>
          <w:tcPr>
            <w:tcW w:w="501" w:type="dxa"/>
          </w:tcPr>
          <w:p w14:paraId="5AC7ACE2" w14:textId="77777777" w:rsidR="00982D78" w:rsidRDefault="00982D78">
            <w:pPr>
              <w:rPr>
                <w:rFonts w:ascii="Times New Roman" w:hAnsi="Times New Roman"/>
                <w:color w:val="000000" w:themeColor="text1"/>
                <w:sz w:val="1"/>
                <w:szCs w:val="1"/>
                <w:lang w:val="cs-CZ"/>
              </w:rPr>
            </w:pPr>
          </w:p>
        </w:tc>
        <w:tc>
          <w:tcPr>
            <w:tcW w:w="393" w:type="dxa"/>
          </w:tcPr>
          <w:p w14:paraId="39404B05" w14:textId="77777777" w:rsidR="00982D78" w:rsidRDefault="00982D78">
            <w:pPr>
              <w:rPr>
                <w:rFonts w:ascii="Times New Roman" w:hAnsi="Times New Roman"/>
                <w:color w:val="000000" w:themeColor="text1"/>
                <w:sz w:val="1"/>
                <w:szCs w:val="1"/>
                <w:lang w:val="cs-CZ"/>
              </w:rPr>
            </w:pPr>
          </w:p>
        </w:tc>
        <w:tc>
          <w:tcPr>
            <w:tcW w:w="364" w:type="dxa"/>
          </w:tcPr>
          <w:p w14:paraId="728ACE63" w14:textId="77777777" w:rsidR="00982D78" w:rsidRDefault="00982D78">
            <w:pPr>
              <w:rPr>
                <w:rFonts w:ascii="Times New Roman" w:hAnsi="Times New Roman"/>
                <w:color w:val="000000" w:themeColor="text1"/>
                <w:sz w:val="1"/>
                <w:szCs w:val="1"/>
                <w:lang w:val="cs-CZ"/>
              </w:rPr>
            </w:pPr>
          </w:p>
        </w:tc>
        <w:tc>
          <w:tcPr>
            <w:tcW w:w="592" w:type="dxa"/>
          </w:tcPr>
          <w:p w14:paraId="521CA86C" w14:textId="77777777" w:rsidR="00982D78" w:rsidRDefault="00982D78">
            <w:pPr>
              <w:rPr>
                <w:rFonts w:ascii="Times New Roman" w:hAnsi="Times New Roman"/>
                <w:color w:val="000000" w:themeColor="text1"/>
                <w:sz w:val="1"/>
                <w:szCs w:val="1"/>
                <w:lang w:val="cs-CZ"/>
              </w:rPr>
            </w:pPr>
          </w:p>
        </w:tc>
        <w:tc>
          <w:tcPr>
            <w:tcW w:w="578" w:type="dxa"/>
            <w:vMerge/>
            <w:tcBorders>
              <w:top w:val="nil"/>
              <w:bottom w:val="nil"/>
            </w:tcBorders>
          </w:tcPr>
          <w:p w14:paraId="307605D6" w14:textId="77777777" w:rsidR="00982D78" w:rsidRDefault="00982D78">
            <w:pPr>
              <w:rPr>
                <w:rFonts w:ascii="Times New Roman" w:hAnsi="Times New Roman"/>
                <w:color w:val="000000" w:themeColor="text1"/>
                <w:sz w:val="1"/>
                <w:szCs w:val="1"/>
                <w:lang w:val="cs-CZ"/>
              </w:rPr>
            </w:pPr>
          </w:p>
        </w:tc>
        <w:tc>
          <w:tcPr>
            <w:tcW w:w="683" w:type="dxa"/>
          </w:tcPr>
          <w:p w14:paraId="3ACAAAF9" w14:textId="77777777" w:rsidR="00982D78" w:rsidRDefault="00982D78">
            <w:pPr>
              <w:rPr>
                <w:rFonts w:ascii="Times New Roman" w:hAnsi="Times New Roman"/>
                <w:color w:val="000000" w:themeColor="text1"/>
                <w:sz w:val="1"/>
                <w:szCs w:val="1"/>
                <w:lang w:val="cs-CZ"/>
              </w:rPr>
            </w:pPr>
          </w:p>
        </w:tc>
        <w:tc>
          <w:tcPr>
            <w:tcW w:w="652" w:type="dxa"/>
          </w:tcPr>
          <w:p w14:paraId="0C0DF032" w14:textId="77777777" w:rsidR="00982D78" w:rsidRDefault="00982D78">
            <w:pPr>
              <w:rPr>
                <w:rFonts w:ascii="Times New Roman" w:hAnsi="Times New Roman"/>
                <w:color w:val="000000" w:themeColor="text1"/>
                <w:sz w:val="1"/>
                <w:szCs w:val="1"/>
                <w:lang w:val="cs-CZ"/>
              </w:rPr>
            </w:pPr>
          </w:p>
        </w:tc>
        <w:tc>
          <w:tcPr>
            <w:tcW w:w="660" w:type="dxa"/>
          </w:tcPr>
          <w:p w14:paraId="0DC46A8F" w14:textId="77777777" w:rsidR="00982D78" w:rsidRDefault="00982D78">
            <w:pPr>
              <w:rPr>
                <w:rFonts w:ascii="Times New Roman" w:hAnsi="Times New Roman"/>
                <w:color w:val="000000" w:themeColor="text1"/>
                <w:sz w:val="1"/>
                <w:szCs w:val="1"/>
                <w:lang w:val="cs-CZ"/>
              </w:rPr>
            </w:pPr>
          </w:p>
        </w:tc>
      </w:tr>
      <w:tr w:rsidR="00982D78" w14:paraId="01F9EFA4" w14:textId="77777777">
        <w:trPr>
          <w:trHeight w:hRule="exact" w:val="73"/>
        </w:trPr>
        <w:tc>
          <w:tcPr>
            <w:tcW w:w="1874" w:type="dxa"/>
          </w:tcPr>
          <w:p w14:paraId="713283A0" w14:textId="77777777" w:rsidR="00982D78" w:rsidRDefault="00982D78">
            <w:pPr>
              <w:rPr>
                <w:rFonts w:ascii="Times New Roman" w:hAnsi="Times New Roman"/>
                <w:color w:val="000000" w:themeColor="text1"/>
                <w:sz w:val="1"/>
                <w:szCs w:val="1"/>
                <w:lang w:val="cs-CZ"/>
              </w:rPr>
            </w:pPr>
          </w:p>
        </w:tc>
        <w:tc>
          <w:tcPr>
            <w:tcW w:w="489" w:type="dxa"/>
          </w:tcPr>
          <w:p w14:paraId="39F08BEF" w14:textId="77777777" w:rsidR="00982D78" w:rsidRDefault="00982D78">
            <w:pPr>
              <w:rPr>
                <w:rFonts w:ascii="Times New Roman" w:hAnsi="Times New Roman"/>
                <w:color w:val="000000" w:themeColor="text1"/>
                <w:sz w:val="1"/>
                <w:szCs w:val="1"/>
                <w:lang w:val="cs-CZ"/>
              </w:rPr>
            </w:pPr>
          </w:p>
        </w:tc>
        <w:tc>
          <w:tcPr>
            <w:tcW w:w="1822" w:type="dxa"/>
          </w:tcPr>
          <w:p w14:paraId="5C351E93" w14:textId="77777777" w:rsidR="00982D78" w:rsidRDefault="00982D78">
            <w:pPr>
              <w:rPr>
                <w:rFonts w:ascii="Times New Roman" w:hAnsi="Times New Roman"/>
                <w:color w:val="000000" w:themeColor="text1"/>
                <w:sz w:val="1"/>
                <w:szCs w:val="1"/>
                <w:lang w:val="cs-CZ"/>
              </w:rPr>
            </w:pPr>
          </w:p>
        </w:tc>
        <w:tc>
          <w:tcPr>
            <w:tcW w:w="472" w:type="dxa"/>
          </w:tcPr>
          <w:p w14:paraId="7CE2C391" w14:textId="77777777" w:rsidR="00982D78" w:rsidRDefault="00982D78">
            <w:pPr>
              <w:rPr>
                <w:rFonts w:ascii="Times New Roman" w:hAnsi="Times New Roman"/>
                <w:color w:val="000000" w:themeColor="text1"/>
                <w:sz w:val="1"/>
                <w:szCs w:val="1"/>
                <w:lang w:val="cs-CZ"/>
              </w:rPr>
            </w:pPr>
          </w:p>
        </w:tc>
        <w:tc>
          <w:tcPr>
            <w:tcW w:w="669" w:type="dxa"/>
          </w:tcPr>
          <w:p w14:paraId="22758D89" w14:textId="77777777" w:rsidR="00982D78" w:rsidRDefault="00982D78">
            <w:pPr>
              <w:rPr>
                <w:rFonts w:ascii="Times New Roman" w:hAnsi="Times New Roman"/>
                <w:color w:val="000000" w:themeColor="text1"/>
                <w:sz w:val="1"/>
                <w:szCs w:val="1"/>
                <w:lang w:val="cs-CZ"/>
              </w:rPr>
            </w:pPr>
          </w:p>
        </w:tc>
        <w:tc>
          <w:tcPr>
            <w:tcW w:w="526" w:type="dxa"/>
          </w:tcPr>
          <w:p w14:paraId="12C37DFD" w14:textId="77777777" w:rsidR="00982D78" w:rsidRDefault="00982D78">
            <w:pPr>
              <w:rPr>
                <w:rFonts w:ascii="Times New Roman" w:hAnsi="Times New Roman"/>
                <w:color w:val="000000" w:themeColor="text1"/>
                <w:sz w:val="1"/>
                <w:szCs w:val="1"/>
                <w:lang w:val="cs-CZ"/>
              </w:rPr>
            </w:pPr>
          </w:p>
        </w:tc>
        <w:tc>
          <w:tcPr>
            <w:tcW w:w="489" w:type="dxa"/>
          </w:tcPr>
          <w:p w14:paraId="70C515BE" w14:textId="77777777" w:rsidR="00982D78" w:rsidRDefault="00982D78">
            <w:pPr>
              <w:rPr>
                <w:rFonts w:ascii="Times New Roman" w:hAnsi="Times New Roman"/>
                <w:color w:val="000000" w:themeColor="text1"/>
                <w:sz w:val="1"/>
                <w:szCs w:val="1"/>
                <w:lang w:val="cs-CZ"/>
              </w:rPr>
            </w:pPr>
          </w:p>
        </w:tc>
        <w:tc>
          <w:tcPr>
            <w:tcW w:w="688" w:type="dxa"/>
          </w:tcPr>
          <w:p w14:paraId="53E01B20" w14:textId="77777777" w:rsidR="00982D78" w:rsidRDefault="00982D78">
            <w:pPr>
              <w:rPr>
                <w:rFonts w:ascii="Times New Roman" w:hAnsi="Times New Roman"/>
                <w:color w:val="000000" w:themeColor="text1"/>
                <w:sz w:val="1"/>
                <w:szCs w:val="1"/>
                <w:lang w:val="cs-CZ"/>
              </w:rPr>
            </w:pPr>
          </w:p>
        </w:tc>
        <w:tc>
          <w:tcPr>
            <w:tcW w:w="364" w:type="dxa"/>
          </w:tcPr>
          <w:p w14:paraId="577D7344" w14:textId="77777777" w:rsidR="00982D78" w:rsidRDefault="00982D78">
            <w:pPr>
              <w:rPr>
                <w:rFonts w:ascii="Times New Roman" w:hAnsi="Times New Roman"/>
                <w:color w:val="000000" w:themeColor="text1"/>
                <w:sz w:val="1"/>
                <w:szCs w:val="1"/>
                <w:lang w:val="cs-CZ"/>
              </w:rPr>
            </w:pPr>
          </w:p>
        </w:tc>
        <w:tc>
          <w:tcPr>
            <w:tcW w:w="436" w:type="dxa"/>
          </w:tcPr>
          <w:p w14:paraId="02BBCCFA" w14:textId="77777777" w:rsidR="00982D78" w:rsidRDefault="00982D78">
            <w:pPr>
              <w:rPr>
                <w:rFonts w:ascii="Times New Roman" w:hAnsi="Times New Roman"/>
                <w:color w:val="000000" w:themeColor="text1"/>
                <w:sz w:val="1"/>
                <w:szCs w:val="1"/>
                <w:lang w:val="cs-CZ"/>
              </w:rPr>
            </w:pPr>
          </w:p>
        </w:tc>
        <w:tc>
          <w:tcPr>
            <w:tcW w:w="383" w:type="dxa"/>
          </w:tcPr>
          <w:p w14:paraId="79B33B0E" w14:textId="77777777" w:rsidR="00982D78" w:rsidRDefault="00982D78">
            <w:pPr>
              <w:rPr>
                <w:rFonts w:ascii="Times New Roman" w:hAnsi="Times New Roman"/>
                <w:color w:val="000000" w:themeColor="text1"/>
                <w:sz w:val="1"/>
                <w:szCs w:val="1"/>
                <w:lang w:val="cs-CZ"/>
              </w:rPr>
            </w:pPr>
          </w:p>
        </w:tc>
        <w:tc>
          <w:tcPr>
            <w:tcW w:w="506" w:type="dxa"/>
          </w:tcPr>
          <w:p w14:paraId="6BED76AE" w14:textId="77777777" w:rsidR="00982D78" w:rsidRDefault="00982D78">
            <w:pPr>
              <w:rPr>
                <w:rFonts w:ascii="Times New Roman" w:hAnsi="Times New Roman"/>
                <w:color w:val="000000" w:themeColor="text1"/>
                <w:sz w:val="1"/>
                <w:szCs w:val="1"/>
                <w:lang w:val="cs-CZ"/>
              </w:rPr>
            </w:pPr>
          </w:p>
        </w:tc>
        <w:tc>
          <w:tcPr>
            <w:tcW w:w="447" w:type="dxa"/>
          </w:tcPr>
          <w:p w14:paraId="0FEEE607" w14:textId="77777777" w:rsidR="00982D78" w:rsidRDefault="00982D78">
            <w:pPr>
              <w:rPr>
                <w:rFonts w:ascii="Times New Roman" w:hAnsi="Times New Roman"/>
                <w:color w:val="000000" w:themeColor="text1"/>
                <w:sz w:val="1"/>
                <w:szCs w:val="1"/>
                <w:lang w:val="cs-CZ"/>
              </w:rPr>
            </w:pPr>
          </w:p>
        </w:tc>
        <w:tc>
          <w:tcPr>
            <w:tcW w:w="364" w:type="dxa"/>
          </w:tcPr>
          <w:p w14:paraId="5AFB54E9" w14:textId="77777777" w:rsidR="00982D78" w:rsidRDefault="00982D78">
            <w:pPr>
              <w:rPr>
                <w:rFonts w:ascii="Times New Roman" w:hAnsi="Times New Roman"/>
                <w:color w:val="000000" w:themeColor="text1"/>
                <w:sz w:val="1"/>
                <w:szCs w:val="1"/>
                <w:lang w:val="cs-CZ"/>
              </w:rPr>
            </w:pPr>
          </w:p>
        </w:tc>
        <w:tc>
          <w:tcPr>
            <w:tcW w:w="465" w:type="dxa"/>
          </w:tcPr>
          <w:p w14:paraId="76F55B96" w14:textId="77777777" w:rsidR="00982D78" w:rsidRDefault="00982D78">
            <w:pPr>
              <w:rPr>
                <w:rFonts w:ascii="Times New Roman" w:hAnsi="Times New Roman"/>
                <w:color w:val="000000" w:themeColor="text1"/>
                <w:sz w:val="1"/>
                <w:szCs w:val="1"/>
                <w:lang w:val="cs-CZ"/>
              </w:rPr>
            </w:pPr>
          </w:p>
        </w:tc>
        <w:tc>
          <w:tcPr>
            <w:tcW w:w="501" w:type="dxa"/>
          </w:tcPr>
          <w:p w14:paraId="3DC78DBE" w14:textId="77777777" w:rsidR="00982D78" w:rsidRDefault="00982D78">
            <w:pPr>
              <w:rPr>
                <w:rFonts w:ascii="Times New Roman" w:hAnsi="Times New Roman"/>
                <w:color w:val="000000" w:themeColor="text1"/>
                <w:sz w:val="1"/>
                <w:szCs w:val="1"/>
                <w:lang w:val="cs-CZ"/>
              </w:rPr>
            </w:pPr>
          </w:p>
        </w:tc>
        <w:tc>
          <w:tcPr>
            <w:tcW w:w="393" w:type="dxa"/>
          </w:tcPr>
          <w:p w14:paraId="2B957C6E" w14:textId="77777777" w:rsidR="00982D78" w:rsidRDefault="00982D78">
            <w:pPr>
              <w:rPr>
                <w:rFonts w:ascii="Times New Roman" w:hAnsi="Times New Roman"/>
                <w:color w:val="000000" w:themeColor="text1"/>
                <w:sz w:val="1"/>
                <w:szCs w:val="1"/>
                <w:lang w:val="cs-CZ"/>
              </w:rPr>
            </w:pPr>
          </w:p>
        </w:tc>
        <w:tc>
          <w:tcPr>
            <w:tcW w:w="364" w:type="dxa"/>
          </w:tcPr>
          <w:p w14:paraId="20D3499A" w14:textId="77777777" w:rsidR="00982D78" w:rsidRDefault="00982D78">
            <w:pPr>
              <w:rPr>
                <w:rFonts w:ascii="Times New Roman" w:hAnsi="Times New Roman"/>
                <w:color w:val="000000" w:themeColor="text1"/>
                <w:sz w:val="1"/>
                <w:szCs w:val="1"/>
                <w:lang w:val="cs-CZ"/>
              </w:rPr>
            </w:pPr>
          </w:p>
        </w:tc>
        <w:tc>
          <w:tcPr>
            <w:tcW w:w="592" w:type="dxa"/>
          </w:tcPr>
          <w:p w14:paraId="64BB50EA" w14:textId="77777777" w:rsidR="00982D78" w:rsidRDefault="00982D78">
            <w:pPr>
              <w:rPr>
                <w:rFonts w:ascii="Times New Roman" w:hAnsi="Times New Roman"/>
                <w:color w:val="000000" w:themeColor="text1"/>
                <w:sz w:val="1"/>
                <w:szCs w:val="1"/>
                <w:lang w:val="cs-CZ"/>
              </w:rPr>
            </w:pPr>
          </w:p>
        </w:tc>
        <w:tc>
          <w:tcPr>
            <w:tcW w:w="578" w:type="dxa"/>
            <w:vMerge/>
            <w:tcBorders>
              <w:top w:val="nil"/>
            </w:tcBorders>
          </w:tcPr>
          <w:p w14:paraId="011C1527" w14:textId="77777777" w:rsidR="00982D78" w:rsidRDefault="00982D78">
            <w:pPr>
              <w:rPr>
                <w:rFonts w:ascii="Times New Roman" w:hAnsi="Times New Roman"/>
                <w:color w:val="000000" w:themeColor="text1"/>
                <w:sz w:val="1"/>
                <w:szCs w:val="1"/>
                <w:lang w:val="cs-CZ"/>
              </w:rPr>
            </w:pPr>
          </w:p>
        </w:tc>
        <w:tc>
          <w:tcPr>
            <w:tcW w:w="683" w:type="dxa"/>
          </w:tcPr>
          <w:p w14:paraId="2D641B1D" w14:textId="77777777" w:rsidR="00982D78" w:rsidRDefault="00982D78">
            <w:pPr>
              <w:rPr>
                <w:rFonts w:ascii="Times New Roman" w:hAnsi="Times New Roman"/>
                <w:color w:val="000000" w:themeColor="text1"/>
                <w:sz w:val="1"/>
                <w:szCs w:val="1"/>
                <w:lang w:val="cs-CZ"/>
              </w:rPr>
            </w:pPr>
          </w:p>
        </w:tc>
        <w:tc>
          <w:tcPr>
            <w:tcW w:w="652" w:type="dxa"/>
          </w:tcPr>
          <w:p w14:paraId="7470E5E0" w14:textId="77777777" w:rsidR="00982D78" w:rsidRDefault="00982D78">
            <w:pPr>
              <w:rPr>
                <w:rFonts w:ascii="Times New Roman" w:hAnsi="Times New Roman"/>
                <w:color w:val="000000" w:themeColor="text1"/>
                <w:sz w:val="1"/>
                <w:szCs w:val="1"/>
                <w:lang w:val="cs-CZ"/>
              </w:rPr>
            </w:pPr>
          </w:p>
        </w:tc>
        <w:tc>
          <w:tcPr>
            <w:tcW w:w="660" w:type="dxa"/>
          </w:tcPr>
          <w:p w14:paraId="2A2FAC83" w14:textId="77777777" w:rsidR="00982D78" w:rsidRDefault="00982D78">
            <w:pPr>
              <w:rPr>
                <w:rFonts w:ascii="Times New Roman" w:hAnsi="Times New Roman"/>
                <w:color w:val="000000" w:themeColor="text1"/>
                <w:sz w:val="1"/>
                <w:szCs w:val="1"/>
                <w:lang w:val="cs-CZ"/>
              </w:rPr>
            </w:pPr>
          </w:p>
        </w:tc>
      </w:tr>
      <w:tr w:rsidR="00982D78" w14:paraId="5A07BA58" w14:textId="77777777">
        <w:trPr>
          <w:trHeight w:hRule="exact" w:val="73"/>
        </w:trPr>
        <w:tc>
          <w:tcPr>
            <w:tcW w:w="1874" w:type="dxa"/>
          </w:tcPr>
          <w:p w14:paraId="6C6B1615" w14:textId="77777777" w:rsidR="00982D78" w:rsidRDefault="00982D78">
            <w:pPr>
              <w:rPr>
                <w:rFonts w:ascii="Times New Roman" w:hAnsi="Times New Roman"/>
                <w:color w:val="000000" w:themeColor="text1"/>
                <w:sz w:val="1"/>
                <w:szCs w:val="1"/>
                <w:lang w:val="cs-CZ"/>
              </w:rPr>
            </w:pPr>
          </w:p>
        </w:tc>
        <w:tc>
          <w:tcPr>
            <w:tcW w:w="489" w:type="dxa"/>
          </w:tcPr>
          <w:p w14:paraId="633B039D" w14:textId="77777777" w:rsidR="00982D78" w:rsidRDefault="00982D78">
            <w:pPr>
              <w:rPr>
                <w:rFonts w:ascii="Times New Roman" w:hAnsi="Times New Roman"/>
                <w:color w:val="000000" w:themeColor="text1"/>
                <w:sz w:val="1"/>
                <w:szCs w:val="1"/>
                <w:lang w:val="cs-CZ"/>
              </w:rPr>
            </w:pPr>
          </w:p>
        </w:tc>
        <w:tc>
          <w:tcPr>
            <w:tcW w:w="1822" w:type="dxa"/>
          </w:tcPr>
          <w:p w14:paraId="6A0682A9" w14:textId="77777777" w:rsidR="00982D78" w:rsidRDefault="00982D78">
            <w:pPr>
              <w:rPr>
                <w:rFonts w:ascii="Times New Roman" w:hAnsi="Times New Roman"/>
                <w:color w:val="000000" w:themeColor="text1"/>
                <w:sz w:val="1"/>
                <w:szCs w:val="1"/>
                <w:lang w:val="cs-CZ"/>
              </w:rPr>
            </w:pPr>
          </w:p>
        </w:tc>
        <w:tc>
          <w:tcPr>
            <w:tcW w:w="472" w:type="dxa"/>
          </w:tcPr>
          <w:p w14:paraId="16CF8B6D" w14:textId="77777777" w:rsidR="00982D78" w:rsidRDefault="00982D78">
            <w:pPr>
              <w:rPr>
                <w:rFonts w:ascii="Times New Roman" w:hAnsi="Times New Roman"/>
                <w:color w:val="000000" w:themeColor="text1"/>
                <w:sz w:val="1"/>
                <w:szCs w:val="1"/>
                <w:lang w:val="cs-CZ"/>
              </w:rPr>
            </w:pPr>
          </w:p>
        </w:tc>
        <w:tc>
          <w:tcPr>
            <w:tcW w:w="669" w:type="dxa"/>
          </w:tcPr>
          <w:p w14:paraId="33249C01" w14:textId="77777777" w:rsidR="00982D78" w:rsidRDefault="00982D78">
            <w:pPr>
              <w:rPr>
                <w:rFonts w:ascii="Times New Roman" w:hAnsi="Times New Roman"/>
                <w:color w:val="000000" w:themeColor="text1"/>
                <w:sz w:val="1"/>
                <w:szCs w:val="1"/>
                <w:lang w:val="cs-CZ"/>
              </w:rPr>
            </w:pPr>
          </w:p>
        </w:tc>
        <w:tc>
          <w:tcPr>
            <w:tcW w:w="526" w:type="dxa"/>
          </w:tcPr>
          <w:p w14:paraId="1E81B02D" w14:textId="77777777" w:rsidR="00982D78" w:rsidRDefault="00982D78">
            <w:pPr>
              <w:rPr>
                <w:rFonts w:ascii="Times New Roman" w:hAnsi="Times New Roman"/>
                <w:color w:val="000000" w:themeColor="text1"/>
                <w:sz w:val="1"/>
                <w:szCs w:val="1"/>
                <w:lang w:val="cs-CZ"/>
              </w:rPr>
            </w:pPr>
          </w:p>
        </w:tc>
        <w:tc>
          <w:tcPr>
            <w:tcW w:w="489" w:type="dxa"/>
          </w:tcPr>
          <w:p w14:paraId="705071B5" w14:textId="77777777" w:rsidR="00982D78" w:rsidRDefault="00982D78">
            <w:pPr>
              <w:rPr>
                <w:rFonts w:ascii="Times New Roman" w:hAnsi="Times New Roman"/>
                <w:color w:val="000000" w:themeColor="text1"/>
                <w:sz w:val="1"/>
                <w:szCs w:val="1"/>
                <w:lang w:val="cs-CZ"/>
              </w:rPr>
            </w:pPr>
          </w:p>
        </w:tc>
        <w:tc>
          <w:tcPr>
            <w:tcW w:w="688" w:type="dxa"/>
          </w:tcPr>
          <w:p w14:paraId="592711E8" w14:textId="77777777" w:rsidR="00982D78" w:rsidRDefault="00982D78">
            <w:pPr>
              <w:rPr>
                <w:rFonts w:ascii="Times New Roman" w:hAnsi="Times New Roman"/>
                <w:color w:val="000000" w:themeColor="text1"/>
                <w:sz w:val="1"/>
                <w:szCs w:val="1"/>
                <w:lang w:val="cs-CZ"/>
              </w:rPr>
            </w:pPr>
          </w:p>
        </w:tc>
        <w:tc>
          <w:tcPr>
            <w:tcW w:w="364" w:type="dxa"/>
          </w:tcPr>
          <w:p w14:paraId="4AE6D383" w14:textId="77777777" w:rsidR="00982D78" w:rsidRDefault="00982D78">
            <w:pPr>
              <w:rPr>
                <w:rFonts w:ascii="Times New Roman" w:hAnsi="Times New Roman"/>
                <w:color w:val="000000" w:themeColor="text1"/>
                <w:sz w:val="1"/>
                <w:szCs w:val="1"/>
                <w:lang w:val="cs-CZ"/>
              </w:rPr>
            </w:pPr>
          </w:p>
        </w:tc>
        <w:tc>
          <w:tcPr>
            <w:tcW w:w="436" w:type="dxa"/>
          </w:tcPr>
          <w:p w14:paraId="144D2774" w14:textId="77777777" w:rsidR="00982D78" w:rsidRDefault="00982D78">
            <w:pPr>
              <w:rPr>
                <w:rFonts w:ascii="Times New Roman" w:hAnsi="Times New Roman"/>
                <w:color w:val="000000" w:themeColor="text1"/>
                <w:sz w:val="1"/>
                <w:szCs w:val="1"/>
                <w:lang w:val="cs-CZ"/>
              </w:rPr>
            </w:pPr>
          </w:p>
        </w:tc>
        <w:tc>
          <w:tcPr>
            <w:tcW w:w="383" w:type="dxa"/>
          </w:tcPr>
          <w:p w14:paraId="6EEF3EF7" w14:textId="77777777" w:rsidR="00982D78" w:rsidRDefault="00982D78">
            <w:pPr>
              <w:rPr>
                <w:rFonts w:ascii="Times New Roman" w:hAnsi="Times New Roman"/>
                <w:color w:val="000000" w:themeColor="text1"/>
                <w:sz w:val="1"/>
                <w:szCs w:val="1"/>
                <w:lang w:val="cs-CZ"/>
              </w:rPr>
            </w:pPr>
          </w:p>
        </w:tc>
        <w:tc>
          <w:tcPr>
            <w:tcW w:w="506" w:type="dxa"/>
          </w:tcPr>
          <w:p w14:paraId="6B4F81EA" w14:textId="77777777" w:rsidR="00982D78" w:rsidRDefault="00982D78">
            <w:pPr>
              <w:rPr>
                <w:rFonts w:ascii="Times New Roman" w:hAnsi="Times New Roman"/>
                <w:color w:val="000000" w:themeColor="text1"/>
                <w:sz w:val="1"/>
                <w:szCs w:val="1"/>
                <w:lang w:val="cs-CZ"/>
              </w:rPr>
            </w:pPr>
          </w:p>
        </w:tc>
        <w:tc>
          <w:tcPr>
            <w:tcW w:w="447" w:type="dxa"/>
          </w:tcPr>
          <w:p w14:paraId="6437D555" w14:textId="77777777" w:rsidR="00982D78" w:rsidRDefault="00982D78">
            <w:pPr>
              <w:rPr>
                <w:rFonts w:ascii="Times New Roman" w:hAnsi="Times New Roman"/>
                <w:color w:val="000000" w:themeColor="text1"/>
                <w:sz w:val="1"/>
                <w:szCs w:val="1"/>
                <w:lang w:val="cs-CZ"/>
              </w:rPr>
            </w:pPr>
          </w:p>
        </w:tc>
        <w:tc>
          <w:tcPr>
            <w:tcW w:w="364" w:type="dxa"/>
          </w:tcPr>
          <w:p w14:paraId="4D000A4D" w14:textId="77777777" w:rsidR="00982D78" w:rsidRDefault="00982D78">
            <w:pPr>
              <w:rPr>
                <w:rFonts w:ascii="Times New Roman" w:hAnsi="Times New Roman"/>
                <w:color w:val="000000" w:themeColor="text1"/>
                <w:sz w:val="1"/>
                <w:szCs w:val="1"/>
                <w:lang w:val="cs-CZ"/>
              </w:rPr>
            </w:pPr>
          </w:p>
        </w:tc>
        <w:tc>
          <w:tcPr>
            <w:tcW w:w="465" w:type="dxa"/>
          </w:tcPr>
          <w:p w14:paraId="1597FF72" w14:textId="77777777" w:rsidR="00982D78" w:rsidRDefault="00982D78">
            <w:pPr>
              <w:rPr>
                <w:rFonts w:ascii="Times New Roman" w:hAnsi="Times New Roman"/>
                <w:color w:val="000000" w:themeColor="text1"/>
                <w:sz w:val="1"/>
                <w:szCs w:val="1"/>
                <w:lang w:val="cs-CZ"/>
              </w:rPr>
            </w:pPr>
          </w:p>
        </w:tc>
        <w:tc>
          <w:tcPr>
            <w:tcW w:w="501" w:type="dxa"/>
          </w:tcPr>
          <w:p w14:paraId="032F793B" w14:textId="77777777" w:rsidR="00982D78" w:rsidRDefault="00982D78">
            <w:pPr>
              <w:rPr>
                <w:rFonts w:ascii="Times New Roman" w:hAnsi="Times New Roman"/>
                <w:color w:val="000000" w:themeColor="text1"/>
                <w:sz w:val="1"/>
                <w:szCs w:val="1"/>
                <w:lang w:val="cs-CZ"/>
              </w:rPr>
            </w:pPr>
          </w:p>
        </w:tc>
        <w:tc>
          <w:tcPr>
            <w:tcW w:w="393" w:type="dxa"/>
          </w:tcPr>
          <w:p w14:paraId="4F4A847B" w14:textId="77777777" w:rsidR="00982D78" w:rsidRDefault="00982D78">
            <w:pPr>
              <w:rPr>
                <w:rFonts w:ascii="Times New Roman" w:hAnsi="Times New Roman"/>
                <w:color w:val="000000" w:themeColor="text1"/>
                <w:sz w:val="1"/>
                <w:szCs w:val="1"/>
                <w:lang w:val="cs-CZ"/>
              </w:rPr>
            </w:pPr>
          </w:p>
        </w:tc>
        <w:tc>
          <w:tcPr>
            <w:tcW w:w="364" w:type="dxa"/>
          </w:tcPr>
          <w:p w14:paraId="78C9376D" w14:textId="77777777" w:rsidR="00982D78" w:rsidRDefault="00982D78">
            <w:pPr>
              <w:rPr>
                <w:rFonts w:ascii="Times New Roman" w:hAnsi="Times New Roman"/>
                <w:color w:val="000000" w:themeColor="text1"/>
                <w:sz w:val="1"/>
                <w:szCs w:val="1"/>
                <w:lang w:val="cs-CZ"/>
              </w:rPr>
            </w:pPr>
          </w:p>
        </w:tc>
        <w:tc>
          <w:tcPr>
            <w:tcW w:w="592" w:type="dxa"/>
          </w:tcPr>
          <w:p w14:paraId="5A605226" w14:textId="77777777" w:rsidR="00982D78" w:rsidRDefault="00982D78">
            <w:pPr>
              <w:rPr>
                <w:rFonts w:ascii="Times New Roman" w:hAnsi="Times New Roman"/>
                <w:color w:val="000000" w:themeColor="text1"/>
                <w:sz w:val="1"/>
                <w:szCs w:val="1"/>
                <w:lang w:val="cs-CZ"/>
              </w:rPr>
            </w:pPr>
          </w:p>
        </w:tc>
        <w:tc>
          <w:tcPr>
            <w:tcW w:w="578" w:type="dxa"/>
          </w:tcPr>
          <w:p w14:paraId="3C3C57E4" w14:textId="77777777" w:rsidR="00982D78" w:rsidRDefault="00982D78">
            <w:pPr>
              <w:rPr>
                <w:rFonts w:ascii="Times New Roman" w:hAnsi="Times New Roman"/>
                <w:color w:val="000000" w:themeColor="text1"/>
                <w:sz w:val="1"/>
                <w:szCs w:val="1"/>
                <w:lang w:val="cs-CZ"/>
              </w:rPr>
            </w:pPr>
          </w:p>
        </w:tc>
        <w:tc>
          <w:tcPr>
            <w:tcW w:w="683" w:type="dxa"/>
          </w:tcPr>
          <w:p w14:paraId="7204A8BB" w14:textId="77777777" w:rsidR="00982D78" w:rsidRDefault="00982D78">
            <w:pPr>
              <w:rPr>
                <w:rFonts w:ascii="Times New Roman" w:hAnsi="Times New Roman"/>
                <w:color w:val="000000" w:themeColor="text1"/>
                <w:sz w:val="1"/>
                <w:szCs w:val="1"/>
                <w:lang w:val="cs-CZ"/>
              </w:rPr>
            </w:pPr>
          </w:p>
        </w:tc>
        <w:tc>
          <w:tcPr>
            <w:tcW w:w="652" w:type="dxa"/>
          </w:tcPr>
          <w:p w14:paraId="37CA0525" w14:textId="77777777" w:rsidR="00982D78" w:rsidRDefault="00982D78">
            <w:pPr>
              <w:rPr>
                <w:rFonts w:ascii="Times New Roman" w:hAnsi="Times New Roman"/>
                <w:color w:val="000000" w:themeColor="text1"/>
                <w:sz w:val="1"/>
                <w:szCs w:val="1"/>
                <w:lang w:val="cs-CZ"/>
              </w:rPr>
            </w:pPr>
          </w:p>
        </w:tc>
        <w:tc>
          <w:tcPr>
            <w:tcW w:w="660" w:type="dxa"/>
          </w:tcPr>
          <w:p w14:paraId="5C3435FB" w14:textId="77777777" w:rsidR="00982D78" w:rsidRDefault="00982D78">
            <w:pPr>
              <w:rPr>
                <w:rFonts w:ascii="Times New Roman" w:hAnsi="Times New Roman"/>
                <w:color w:val="000000" w:themeColor="text1"/>
                <w:sz w:val="1"/>
                <w:szCs w:val="1"/>
                <w:lang w:val="cs-CZ"/>
              </w:rPr>
            </w:pPr>
          </w:p>
        </w:tc>
      </w:tr>
      <w:tr w:rsidR="00982D78" w14:paraId="67C2CFC5" w14:textId="77777777">
        <w:trPr>
          <w:trHeight w:hRule="exact" w:val="73"/>
        </w:trPr>
        <w:tc>
          <w:tcPr>
            <w:tcW w:w="1874" w:type="dxa"/>
          </w:tcPr>
          <w:p w14:paraId="7584ABD7" w14:textId="77777777" w:rsidR="00982D78" w:rsidRDefault="00982D78">
            <w:pPr>
              <w:rPr>
                <w:rFonts w:ascii="Times New Roman" w:hAnsi="Times New Roman"/>
                <w:color w:val="000000" w:themeColor="text1"/>
                <w:sz w:val="1"/>
                <w:szCs w:val="1"/>
                <w:lang w:val="cs-CZ"/>
              </w:rPr>
            </w:pPr>
          </w:p>
        </w:tc>
        <w:tc>
          <w:tcPr>
            <w:tcW w:w="489" w:type="dxa"/>
          </w:tcPr>
          <w:p w14:paraId="7DC14A31" w14:textId="77777777" w:rsidR="00982D78" w:rsidRDefault="00982D78">
            <w:pPr>
              <w:rPr>
                <w:rFonts w:ascii="Times New Roman" w:hAnsi="Times New Roman"/>
                <w:color w:val="000000" w:themeColor="text1"/>
                <w:sz w:val="1"/>
                <w:szCs w:val="1"/>
                <w:lang w:val="cs-CZ"/>
              </w:rPr>
            </w:pPr>
          </w:p>
        </w:tc>
        <w:tc>
          <w:tcPr>
            <w:tcW w:w="1822" w:type="dxa"/>
          </w:tcPr>
          <w:p w14:paraId="7B483A00" w14:textId="77777777" w:rsidR="00982D78" w:rsidRDefault="00982D78">
            <w:pPr>
              <w:rPr>
                <w:rFonts w:ascii="Times New Roman" w:hAnsi="Times New Roman"/>
                <w:color w:val="000000" w:themeColor="text1"/>
                <w:sz w:val="1"/>
                <w:szCs w:val="1"/>
                <w:lang w:val="cs-CZ"/>
              </w:rPr>
            </w:pPr>
          </w:p>
        </w:tc>
        <w:tc>
          <w:tcPr>
            <w:tcW w:w="472" w:type="dxa"/>
          </w:tcPr>
          <w:p w14:paraId="1CE60A1D" w14:textId="77777777" w:rsidR="00982D78" w:rsidRDefault="00982D78">
            <w:pPr>
              <w:rPr>
                <w:rFonts w:ascii="Times New Roman" w:hAnsi="Times New Roman"/>
                <w:color w:val="000000" w:themeColor="text1"/>
                <w:sz w:val="1"/>
                <w:szCs w:val="1"/>
                <w:lang w:val="cs-CZ"/>
              </w:rPr>
            </w:pPr>
          </w:p>
        </w:tc>
        <w:tc>
          <w:tcPr>
            <w:tcW w:w="669" w:type="dxa"/>
          </w:tcPr>
          <w:p w14:paraId="401EB49B" w14:textId="77777777" w:rsidR="00982D78" w:rsidRDefault="00982D78">
            <w:pPr>
              <w:rPr>
                <w:rFonts w:ascii="Times New Roman" w:hAnsi="Times New Roman"/>
                <w:color w:val="000000" w:themeColor="text1"/>
                <w:sz w:val="1"/>
                <w:szCs w:val="1"/>
                <w:lang w:val="cs-CZ"/>
              </w:rPr>
            </w:pPr>
          </w:p>
        </w:tc>
        <w:tc>
          <w:tcPr>
            <w:tcW w:w="526" w:type="dxa"/>
          </w:tcPr>
          <w:p w14:paraId="75036F61" w14:textId="77777777" w:rsidR="00982D78" w:rsidRDefault="00982D78">
            <w:pPr>
              <w:rPr>
                <w:rFonts w:ascii="Times New Roman" w:hAnsi="Times New Roman"/>
                <w:color w:val="000000" w:themeColor="text1"/>
                <w:sz w:val="1"/>
                <w:szCs w:val="1"/>
                <w:lang w:val="cs-CZ"/>
              </w:rPr>
            </w:pPr>
          </w:p>
        </w:tc>
        <w:tc>
          <w:tcPr>
            <w:tcW w:w="489" w:type="dxa"/>
          </w:tcPr>
          <w:p w14:paraId="1FD4CA9C" w14:textId="77777777" w:rsidR="00982D78" w:rsidRDefault="00982D78">
            <w:pPr>
              <w:rPr>
                <w:rFonts w:ascii="Times New Roman" w:hAnsi="Times New Roman"/>
                <w:color w:val="000000" w:themeColor="text1"/>
                <w:sz w:val="1"/>
                <w:szCs w:val="1"/>
                <w:lang w:val="cs-CZ"/>
              </w:rPr>
            </w:pPr>
          </w:p>
        </w:tc>
        <w:tc>
          <w:tcPr>
            <w:tcW w:w="688" w:type="dxa"/>
          </w:tcPr>
          <w:p w14:paraId="416D8B94" w14:textId="77777777" w:rsidR="00982D78" w:rsidRDefault="00982D78">
            <w:pPr>
              <w:rPr>
                <w:rFonts w:ascii="Times New Roman" w:hAnsi="Times New Roman"/>
                <w:color w:val="000000" w:themeColor="text1"/>
                <w:sz w:val="1"/>
                <w:szCs w:val="1"/>
                <w:lang w:val="cs-CZ"/>
              </w:rPr>
            </w:pPr>
          </w:p>
        </w:tc>
        <w:tc>
          <w:tcPr>
            <w:tcW w:w="364" w:type="dxa"/>
          </w:tcPr>
          <w:p w14:paraId="22907C7E" w14:textId="77777777" w:rsidR="00982D78" w:rsidRDefault="00982D78">
            <w:pPr>
              <w:rPr>
                <w:rFonts w:ascii="Times New Roman" w:hAnsi="Times New Roman"/>
                <w:color w:val="000000" w:themeColor="text1"/>
                <w:sz w:val="1"/>
                <w:szCs w:val="1"/>
                <w:lang w:val="cs-CZ"/>
              </w:rPr>
            </w:pPr>
          </w:p>
        </w:tc>
        <w:tc>
          <w:tcPr>
            <w:tcW w:w="436" w:type="dxa"/>
          </w:tcPr>
          <w:p w14:paraId="1C04AB71" w14:textId="77777777" w:rsidR="00982D78" w:rsidRDefault="00982D78">
            <w:pPr>
              <w:rPr>
                <w:rFonts w:ascii="Times New Roman" w:hAnsi="Times New Roman"/>
                <w:color w:val="000000" w:themeColor="text1"/>
                <w:sz w:val="1"/>
                <w:szCs w:val="1"/>
                <w:lang w:val="cs-CZ"/>
              </w:rPr>
            </w:pPr>
          </w:p>
        </w:tc>
        <w:tc>
          <w:tcPr>
            <w:tcW w:w="383" w:type="dxa"/>
          </w:tcPr>
          <w:p w14:paraId="7A31D455" w14:textId="77777777" w:rsidR="00982D78" w:rsidRDefault="00982D78">
            <w:pPr>
              <w:rPr>
                <w:rFonts w:ascii="Times New Roman" w:hAnsi="Times New Roman"/>
                <w:color w:val="000000" w:themeColor="text1"/>
                <w:sz w:val="1"/>
                <w:szCs w:val="1"/>
                <w:lang w:val="cs-CZ"/>
              </w:rPr>
            </w:pPr>
          </w:p>
        </w:tc>
        <w:tc>
          <w:tcPr>
            <w:tcW w:w="506" w:type="dxa"/>
          </w:tcPr>
          <w:p w14:paraId="64ABA941" w14:textId="77777777" w:rsidR="00982D78" w:rsidRDefault="00982D78">
            <w:pPr>
              <w:rPr>
                <w:rFonts w:ascii="Times New Roman" w:hAnsi="Times New Roman"/>
                <w:color w:val="000000" w:themeColor="text1"/>
                <w:sz w:val="1"/>
                <w:szCs w:val="1"/>
                <w:lang w:val="cs-CZ"/>
              </w:rPr>
            </w:pPr>
          </w:p>
        </w:tc>
        <w:tc>
          <w:tcPr>
            <w:tcW w:w="447" w:type="dxa"/>
          </w:tcPr>
          <w:p w14:paraId="2888FD81" w14:textId="77777777" w:rsidR="00982D78" w:rsidRDefault="00982D78">
            <w:pPr>
              <w:rPr>
                <w:rFonts w:ascii="Times New Roman" w:hAnsi="Times New Roman"/>
                <w:color w:val="000000" w:themeColor="text1"/>
                <w:sz w:val="1"/>
                <w:szCs w:val="1"/>
                <w:lang w:val="cs-CZ"/>
              </w:rPr>
            </w:pPr>
          </w:p>
        </w:tc>
        <w:tc>
          <w:tcPr>
            <w:tcW w:w="364" w:type="dxa"/>
          </w:tcPr>
          <w:p w14:paraId="2A71FE01" w14:textId="77777777" w:rsidR="00982D78" w:rsidRDefault="00982D78">
            <w:pPr>
              <w:rPr>
                <w:rFonts w:ascii="Times New Roman" w:hAnsi="Times New Roman"/>
                <w:color w:val="000000" w:themeColor="text1"/>
                <w:sz w:val="1"/>
                <w:szCs w:val="1"/>
                <w:lang w:val="cs-CZ"/>
              </w:rPr>
            </w:pPr>
          </w:p>
        </w:tc>
        <w:tc>
          <w:tcPr>
            <w:tcW w:w="465" w:type="dxa"/>
          </w:tcPr>
          <w:p w14:paraId="722A326B" w14:textId="77777777" w:rsidR="00982D78" w:rsidRDefault="00982D78">
            <w:pPr>
              <w:rPr>
                <w:rFonts w:ascii="Times New Roman" w:hAnsi="Times New Roman"/>
                <w:color w:val="000000" w:themeColor="text1"/>
                <w:sz w:val="1"/>
                <w:szCs w:val="1"/>
                <w:lang w:val="cs-CZ"/>
              </w:rPr>
            </w:pPr>
          </w:p>
        </w:tc>
        <w:tc>
          <w:tcPr>
            <w:tcW w:w="501" w:type="dxa"/>
          </w:tcPr>
          <w:p w14:paraId="57DD2CB4" w14:textId="77777777" w:rsidR="00982D78" w:rsidRDefault="00982D78">
            <w:pPr>
              <w:rPr>
                <w:rFonts w:ascii="Times New Roman" w:hAnsi="Times New Roman"/>
                <w:color w:val="000000" w:themeColor="text1"/>
                <w:sz w:val="1"/>
                <w:szCs w:val="1"/>
                <w:lang w:val="cs-CZ"/>
              </w:rPr>
            </w:pPr>
          </w:p>
        </w:tc>
        <w:tc>
          <w:tcPr>
            <w:tcW w:w="393" w:type="dxa"/>
          </w:tcPr>
          <w:p w14:paraId="5B08DCB7" w14:textId="77777777" w:rsidR="00982D78" w:rsidRDefault="00982D78">
            <w:pPr>
              <w:rPr>
                <w:rFonts w:ascii="Times New Roman" w:hAnsi="Times New Roman"/>
                <w:color w:val="000000" w:themeColor="text1"/>
                <w:sz w:val="1"/>
                <w:szCs w:val="1"/>
                <w:lang w:val="cs-CZ"/>
              </w:rPr>
            </w:pPr>
          </w:p>
        </w:tc>
        <w:tc>
          <w:tcPr>
            <w:tcW w:w="364" w:type="dxa"/>
          </w:tcPr>
          <w:p w14:paraId="7E0844D3" w14:textId="77777777" w:rsidR="00982D78" w:rsidRDefault="00982D78">
            <w:pPr>
              <w:rPr>
                <w:rFonts w:ascii="Times New Roman" w:hAnsi="Times New Roman"/>
                <w:color w:val="000000" w:themeColor="text1"/>
                <w:sz w:val="1"/>
                <w:szCs w:val="1"/>
                <w:lang w:val="cs-CZ"/>
              </w:rPr>
            </w:pPr>
          </w:p>
        </w:tc>
        <w:tc>
          <w:tcPr>
            <w:tcW w:w="592" w:type="dxa"/>
          </w:tcPr>
          <w:p w14:paraId="1E454585" w14:textId="77777777" w:rsidR="00982D78" w:rsidRDefault="00982D78">
            <w:pPr>
              <w:rPr>
                <w:rFonts w:ascii="Times New Roman" w:hAnsi="Times New Roman"/>
                <w:color w:val="000000" w:themeColor="text1"/>
                <w:sz w:val="1"/>
                <w:szCs w:val="1"/>
                <w:lang w:val="cs-CZ"/>
              </w:rPr>
            </w:pPr>
          </w:p>
        </w:tc>
        <w:tc>
          <w:tcPr>
            <w:tcW w:w="578" w:type="dxa"/>
          </w:tcPr>
          <w:p w14:paraId="6288C453" w14:textId="77777777" w:rsidR="00982D78" w:rsidRDefault="00982D78">
            <w:pPr>
              <w:rPr>
                <w:rFonts w:ascii="Times New Roman" w:hAnsi="Times New Roman"/>
                <w:color w:val="000000" w:themeColor="text1"/>
                <w:sz w:val="1"/>
                <w:szCs w:val="1"/>
                <w:lang w:val="cs-CZ"/>
              </w:rPr>
            </w:pPr>
          </w:p>
        </w:tc>
        <w:tc>
          <w:tcPr>
            <w:tcW w:w="683" w:type="dxa"/>
          </w:tcPr>
          <w:p w14:paraId="33E08928" w14:textId="77777777" w:rsidR="00982D78" w:rsidRDefault="00982D78">
            <w:pPr>
              <w:rPr>
                <w:rFonts w:ascii="Times New Roman" w:hAnsi="Times New Roman"/>
                <w:color w:val="000000" w:themeColor="text1"/>
                <w:sz w:val="1"/>
                <w:szCs w:val="1"/>
                <w:lang w:val="cs-CZ"/>
              </w:rPr>
            </w:pPr>
          </w:p>
        </w:tc>
        <w:tc>
          <w:tcPr>
            <w:tcW w:w="652" w:type="dxa"/>
          </w:tcPr>
          <w:p w14:paraId="47FA97AD" w14:textId="77777777" w:rsidR="00982D78" w:rsidRDefault="00982D78">
            <w:pPr>
              <w:rPr>
                <w:rFonts w:ascii="Times New Roman" w:hAnsi="Times New Roman"/>
                <w:color w:val="000000" w:themeColor="text1"/>
                <w:sz w:val="1"/>
                <w:szCs w:val="1"/>
                <w:lang w:val="cs-CZ"/>
              </w:rPr>
            </w:pPr>
          </w:p>
        </w:tc>
        <w:tc>
          <w:tcPr>
            <w:tcW w:w="660" w:type="dxa"/>
          </w:tcPr>
          <w:p w14:paraId="7399A102" w14:textId="77777777" w:rsidR="00982D78" w:rsidRDefault="00982D78">
            <w:pPr>
              <w:rPr>
                <w:rFonts w:ascii="Times New Roman" w:hAnsi="Times New Roman"/>
                <w:color w:val="000000" w:themeColor="text1"/>
                <w:sz w:val="1"/>
                <w:szCs w:val="1"/>
                <w:lang w:val="cs-CZ"/>
              </w:rPr>
            </w:pPr>
          </w:p>
        </w:tc>
      </w:tr>
      <w:tr w:rsidR="00982D78" w14:paraId="7A48F7E0" w14:textId="77777777">
        <w:trPr>
          <w:trHeight w:hRule="exact" w:val="73"/>
        </w:trPr>
        <w:tc>
          <w:tcPr>
            <w:tcW w:w="1874" w:type="dxa"/>
          </w:tcPr>
          <w:p w14:paraId="37A9B71F" w14:textId="77777777" w:rsidR="00982D78" w:rsidRDefault="00982D78">
            <w:pPr>
              <w:rPr>
                <w:rFonts w:ascii="Times New Roman" w:hAnsi="Times New Roman"/>
                <w:color w:val="000000" w:themeColor="text1"/>
                <w:sz w:val="1"/>
                <w:szCs w:val="1"/>
                <w:lang w:val="cs-CZ"/>
              </w:rPr>
            </w:pPr>
          </w:p>
        </w:tc>
        <w:tc>
          <w:tcPr>
            <w:tcW w:w="489" w:type="dxa"/>
          </w:tcPr>
          <w:p w14:paraId="04E2F216" w14:textId="77777777" w:rsidR="00982D78" w:rsidRDefault="00982D78">
            <w:pPr>
              <w:rPr>
                <w:rFonts w:ascii="Times New Roman" w:hAnsi="Times New Roman"/>
                <w:color w:val="000000" w:themeColor="text1"/>
                <w:sz w:val="1"/>
                <w:szCs w:val="1"/>
                <w:lang w:val="cs-CZ"/>
              </w:rPr>
            </w:pPr>
          </w:p>
        </w:tc>
        <w:tc>
          <w:tcPr>
            <w:tcW w:w="1822" w:type="dxa"/>
          </w:tcPr>
          <w:p w14:paraId="116DF6F5" w14:textId="77777777" w:rsidR="00982D78" w:rsidRDefault="00982D78">
            <w:pPr>
              <w:rPr>
                <w:rFonts w:ascii="Times New Roman" w:hAnsi="Times New Roman"/>
                <w:color w:val="000000" w:themeColor="text1"/>
                <w:sz w:val="1"/>
                <w:szCs w:val="1"/>
                <w:lang w:val="cs-CZ"/>
              </w:rPr>
            </w:pPr>
          </w:p>
        </w:tc>
        <w:tc>
          <w:tcPr>
            <w:tcW w:w="472" w:type="dxa"/>
          </w:tcPr>
          <w:p w14:paraId="42A7DAFD" w14:textId="77777777" w:rsidR="00982D78" w:rsidRDefault="00982D78">
            <w:pPr>
              <w:rPr>
                <w:rFonts w:ascii="Times New Roman" w:hAnsi="Times New Roman"/>
                <w:color w:val="000000" w:themeColor="text1"/>
                <w:sz w:val="1"/>
                <w:szCs w:val="1"/>
                <w:lang w:val="cs-CZ"/>
              </w:rPr>
            </w:pPr>
          </w:p>
        </w:tc>
        <w:tc>
          <w:tcPr>
            <w:tcW w:w="669" w:type="dxa"/>
          </w:tcPr>
          <w:p w14:paraId="3C88E86A" w14:textId="77777777" w:rsidR="00982D78" w:rsidRDefault="00982D78">
            <w:pPr>
              <w:rPr>
                <w:rFonts w:ascii="Times New Roman" w:hAnsi="Times New Roman"/>
                <w:color w:val="000000" w:themeColor="text1"/>
                <w:sz w:val="1"/>
                <w:szCs w:val="1"/>
                <w:lang w:val="cs-CZ"/>
              </w:rPr>
            </w:pPr>
          </w:p>
        </w:tc>
        <w:tc>
          <w:tcPr>
            <w:tcW w:w="526" w:type="dxa"/>
          </w:tcPr>
          <w:p w14:paraId="6B48EF71" w14:textId="77777777" w:rsidR="00982D78" w:rsidRDefault="00982D78">
            <w:pPr>
              <w:rPr>
                <w:rFonts w:ascii="Times New Roman" w:hAnsi="Times New Roman"/>
                <w:color w:val="000000" w:themeColor="text1"/>
                <w:sz w:val="1"/>
                <w:szCs w:val="1"/>
                <w:lang w:val="cs-CZ"/>
              </w:rPr>
            </w:pPr>
          </w:p>
        </w:tc>
        <w:tc>
          <w:tcPr>
            <w:tcW w:w="489" w:type="dxa"/>
          </w:tcPr>
          <w:p w14:paraId="6816A015" w14:textId="77777777" w:rsidR="00982D78" w:rsidRDefault="00982D78">
            <w:pPr>
              <w:rPr>
                <w:rFonts w:ascii="Times New Roman" w:hAnsi="Times New Roman"/>
                <w:color w:val="000000" w:themeColor="text1"/>
                <w:sz w:val="1"/>
                <w:szCs w:val="1"/>
                <w:lang w:val="cs-CZ"/>
              </w:rPr>
            </w:pPr>
          </w:p>
        </w:tc>
        <w:tc>
          <w:tcPr>
            <w:tcW w:w="688" w:type="dxa"/>
          </w:tcPr>
          <w:p w14:paraId="47084455" w14:textId="77777777" w:rsidR="00982D78" w:rsidRDefault="00982D78">
            <w:pPr>
              <w:rPr>
                <w:rFonts w:ascii="Times New Roman" w:hAnsi="Times New Roman"/>
                <w:color w:val="000000" w:themeColor="text1"/>
                <w:sz w:val="1"/>
                <w:szCs w:val="1"/>
                <w:lang w:val="cs-CZ"/>
              </w:rPr>
            </w:pPr>
          </w:p>
        </w:tc>
        <w:tc>
          <w:tcPr>
            <w:tcW w:w="364" w:type="dxa"/>
          </w:tcPr>
          <w:p w14:paraId="233250A4" w14:textId="77777777" w:rsidR="00982D78" w:rsidRDefault="00982D78">
            <w:pPr>
              <w:rPr>
                <w:rFonts w:ascii="Times New Roman" w:hAnsi="Times New Roman"/>
                <w:color w:val="000000" w:themeColor="text1"/>
                <w:sz w:val="1"/>
                <w:szCs w:val="1"/>
                <w:lang w:val="cs-CZ"/>
              </w:rPr>
            </w:pPr>
          </w:p>
        </w:tc>
        <w:tc>
          <w:tcPr>
            <w:tcW w:w="436" w:type="dxa"/>
          </w:tcPr>
          <w:p w14:paraId="5C4C5C4C" w14:textId="77777777" w:rsidR="00982D78" w:rsidRDefault="00982D78">
            <w:pPr>
              <w:rPr>
                <w:rFonts w:ascii="Times New Roman" w:hAnsi="Times New Roman"/>
                <w:color w:val="000000" w:themeColor="text1"/>
                <w:sz w:val="1"/>
                <w:szCs w:val="1"/>
                <w:lang w:val="cs-CZ"/>
              </w:rPr>
            </w:pPr>
          </w:p>
        </w:tc>
        <w:tc>
          <w:tcPr>
            <w:tcW w:w="383" w:type="dxa"/>
          </w:tcPr>
          <w:p w14:paraId="787DBCB4" w14:textId="77777777" w:rsidR="00982D78" w:rsidRDefault="00982D78">
            <w:pPr>
              <w:rPr>
                <w:rFonts w:ascii="Times New Roman" w:hAnsi="Times New Roman"/>
                <w:color w:val="000000" w:themeColor="text1"/>
                <w:sz w:val="1"/>
                <w:szCs w:val="1"/>
                <w:lang w:val="cs-CZ"/>
              </w:rPr>
            </w:pPr>
          </w:p>
        </w:tc>
        <w:tc>
          <w:tcPr>
            <w:tcW w:w="506" w:type="dxa"/>
          </w:tcPr>
          <w:p w14:paraId="0ABD3137" w14:textId="77777777" w:rsidR="00982D78" w:rsidRDefault="00982D78">
            <w:pPr>
              <w:rPr>
                <w:rFonts w:ascii="Times New Roman" w:hAnsi="Times New Roman"/>
                <w:color w:val="000000" w:themeColor="text1"/>
                <w:sz w:val="1"/>
                <w:szCs w:val="1"/>
                <w:lang w:val="cs-CZ"/>
              </w:rPr>
            </w:pPr>
          </w:p>
        </w:tc>
        <w:tc>
          <w:tcPr>
            <w:tcW w:w="447" w:type="dxa"/>
          </w:tcPr>
          <w:p w14:paraId="1715CD25" w14:textId="77777777" w:rsidR="00982D78" w:rsidRDefault="00982D78">
            <w:pPr>
              <w:rPr>
                <w:rFonts w:ascii="Times New Roman" w:hAnsi="Times New Roman"/>
                <w:color w:val="000000" w:themeColor="text1"/>
                <w:sz w:val="1"/>
                <w:szCs w:val="1"/>
                <w:lang w:val="cs-CZ"/>
              </w:rPr>
            </w:pPr>
          </w:p>
        </w:tc>
        <w:tc>
          <w:tcPr>
            <w:tcW w:w="364" w:type="dxa"/>
          </w:tcPr>
          <w:p w14:paraId="3A6BC6D4" w14:textId="77777777" w:rsidR="00982D78" w:rsidRDefault="00982D78">
            <w:pPr>
              <w:rPr>
                <w:rFonts w:ascii="Times New Roman" w:hAnsi="Times New Roman"/>
                <w:color w:val="000000" w:themeColor="text1"/>
                <w:sz w:val="1"/>
                <w:szCs w:val="1"/>
                <w:lang w:val="cs-CZ"/>
              </w:rPr>
            </w:pPr>
          </w:p>
        </w:tc>
        <w:tc>
          <w:tcPr>
            <w:tcW w:w="465" w:type="dxa"/>
          </w:tcPr>
          <w:p w14:paraId="53B78A4E" w14:textId="77777777" w:rsidR="00982D78" w:rsidRDefault="00982D78">
            <w:pPr>
              <w:rPr>
                <w:rFonts w:ascii="Times New Roman" w:hAnsi="Times New Roman"/>
                <w:color w:val="000000" w:themeColor="text1"/>
                <w:sz w:val="1"/>
                <w:szCs w:val="1"/>
                <w:lang w:val="cs-CZ"/>
              </w:rPr>
            </w:pPr>
          </w:p>
        </w:tc>
        <w:tc>
          <w:tcPr>
            <w:tcW w:w="501" w:type="dxa"/>
          </w:tcPr>
          <w:p w14:paraId="4341C3A1" w14:textId="77777777" w:rsidR="00982D78" w:rsidRDefault="00982D78">
            <w:pPr>
              <w:rPr>
                <w:rFonts w:ascii="Times New Roman" w:hAnsi="Times New Roman"/>
                <w:color w:val="000000" w:themeColor="text1"/>
                <w:sz w:val="1"/>
                <w:szCs w:val="1"/>
                <w:lang w:val="cs-CZ"/>
              </w:rPr>
            </w:pPr>
          </w:p>
        </w:tc>
        <w:tc>
          <w:tcPr>
            <w:tcW w:w="393" w:type="dxa"/>
          </w:tcPr>
          <w:p w14:paraId="4CFAC38A" w14:textId="77777777" w:rsidR="00982D78" w:rsidRDefault="00982D78">
            <w:pPr>
              <w:rPr>
                <w:rFonts w:ascii="Times New Roman" w:hAnsi="Times New Roman"/>
                <w:color w:val="000000" w:themeColor="text1"/>
                <w:sz w:val="1"/>
                <w:szCs w:val="1"/>
                <w:lang w:val="cs-CZ"/>
              </w:rPr>
            </w:pPr>
          </w:p>
        </w:tc>
        <w:tc>
          <w:tcPr>
            <w:tcW w:w="364" w:type="dxa"/>
          </w:tcPr>
          <w:p w14:paraId="4B2C6CFC" w14:textId="77777777" w:rsidR="00982D78" w:rsidRDefault="00982D78">
            <w:pPr>
              <w:rPr>
                <w:rFonts w:ascii="Times New Roman" w:hAnsi="Times New Roman"/>
                <w:color w:val="000000" w:themeColor="text1"/>
                <w:sz w:val="1"/>
                <w:szCs w:val="1"/>
                <w:lang w:val="cs-CZ"/>
              </w:rPr>
            </w:pPr>
          </w:p>
        </w:tc>
        <w:tc>
          <w:tcPr>
            <w:tcW w:w="592" w:type="dxa"/>
          </w:tcPr>
          <w:p w14:paraId="025DCFF3" w14:textId="77777777" w:rsidR="00982D78" w:rsidRDefault="00982D78">
            <w:pPr>
              <w:rPr>
                <w:rFonts w:ascii="Times New Roman" w:hAnsi="Times New Roman"/>
                <w:color w:val="000000" w:themeColor="text1"/>
                <w:sz w:val="1"/>
                <w:szCs w:val="1"/>
                <w:lang w:val="cs-CZ"/>
              </w:rPr>
            </w:pPr>
          </w:p>
        </w:tc>
        <w:tc>
          <w:tcPr>
            <w:tcW w:w="578" w:type="dxa"/>
          </w:tcPr>
          <w:p w14:paraId="63FF4CEE" w14:textId="77777777" w:rsidR="00982D78" w:rsidRDefault="00982D78">
            <w:pPr>
              <w:rPr>
                <w:rFonts w:ascii="Times New Roman" w:hAnsi="Times New Roman"/>
                <w:color w:val="000000" w:themeColor="text1"/>
                <w:sz w:val="1"/>
                <w:szCs w:val="1"/>
                <w:lang w:val="cs-CZ"/>
              </w:rPr>
            </w:pPr>
          </w:p>
        </w:tc>
        <w:tc>
          <w:tcPr>
            <w:tcW w:w="683" w:type="dxa"/>
          </w:tcPr>
          <w:p w14:paraId="54373462" w14:textId="77777777" w:rsidR="00982D78" w:rsidRDefault="00982D78">
            <w:pPr>
              <w:rPr>
                <w:rFonts w:ascii="Times New Roman" w:hAnsi="Times New Roman"/>
                <w:color w:val="000000" w:themeColor="text1"/>
                <w:sz w:val="1"/>
                <w:szCs w:val="1"/>
                <w:lang w:val="cs-CZ"/>
              </w:rPr>
            </w:pPr>
          </w:p>
        </w:tc>
        <w:tc>
          <w:tcPr>
            <w:tcW w:w="652" w:type="dxa"/>
          </w:tcPr>
          <w:p w14:paraId="64E16FFC" w14:textId="77777777" w:rsidR="00982D78" w:rsidRDefault="00982D78">
            <w:pPr>
              <w:rPr>
                <w:rFonts w:ascii="Times New Roman" w:hAnsi="Times New Roman"/>
                <w:color w:val="000000" w:themeColor="text1"/>
                <w:sz w:val="1"/>
                <w:szCs w:val="1"/>
                <w:lang w:val="cs-CZ"/>
              </w:rPr>
            </w:pPr>
          </w:p>
        </w:tc>
        <w:tc>
          <w:tcPr>
            <w:tcW w:w="660" w:type="dxa"/>
          </w:tcPr>
          <w:p w14:paraId="37921554" w14:textId="77777777" w:rsidR="00982D78" w:rsidRDefault="00982D78">
            <w:pPr>
              <w:rPr>
                <w:rFonts w:ascii="Times New Roman" w:hAnsi="Times New Roman"/>
                <w:color w:val="000000" w:themeColor="text1"/>
                <w:sz w:val="1"/>
                <w:szCs w:val="1"/>
                <w:lang w:val="cs-CZ"/>
              </w:rPr>
            </w:pPr>
          </w:p>
        </w:tc>
      </w:tr>
      <w:tr w:rsidR="00982D78" w14:paraId="62909C55" w14:textId="77777777">
        <w:trPr>
          <w:trHeight w:hRule="exact" w:val="73"/>
        </w:trPr>
        <w:tc>
          <w:tcPr>
            <w:tcW w:w="1874" w:type="dxa"/>
          </w:tcPr>
          <w:p w14:paraId="5C5A4DB3" w14:textId="77777777" w:rsidR="00982D78" w:rsidRDefault="00982D78">
            <w:pPr>
              <w:rPr>
                <w:rFonts w:ascii="Times New Roman" w:hAnsi="Times New Roman"/>
                <w:color w:val="000000" w:themeColor="text1"/>
                <w:sz w:val="1"/>
                <w:szCs w:val="1"/>
                <w:lang w:val="cs-CZ"/>
              </w:rPr>
            </w:pPr>
          </w:p>
        </w:tc>
        <w:tc>
          <w:tcPr>
            <w:tcW w:w="489" w:type="dxa"/>
          </w:tcPr>
          <w:p w14:paraId="0F63B9A7" w14:textId="77777777" w:rsidR="00982D78" w:rsidRDefault="00982D78">
            <w:pPr>
              <w:rPr>
                <w:rFonts w:ascii="Times New Roman" w:hAnsi="Times New Roman"/>
                <w:color w:val="000000" w:themeColor="text1"/>
                <w:sz w:val="1"/>
                <w:szCs w:val="1"/>
                <w:lang w:val="cs-CZ"/>
              </w:rPr>
            </w:pPr>
          </w:p>
        </w:tc>
        <w:tc>
          <w:tcPr>
            <w:tcW w:w="1822" w:type="dxa"/>
          </w:tcPr>
          <w:p w14:paraId="7FD5E52D" w14:textId="77777777" w:rsidR="00982D78" w:rsidRDefault="00982D78">
            <w:pPr>
              <w:rPr>
                <w:rFonts w:ascii="Times New Roman" w:hAnsi="Times New Roman"/>
                <w:color w:val="000000" w:themeColor="text1"/>
                <w:sz w:val="1"/>
                <w:szCs w:val="1"/>
                <w:lang w:val="cs-CZ"/>
              </w:rPr>
            </w:pPr>
          </w:p>
        </w:tc>
        <w:tc>
          <w:tcPr>
            <w:tcW w:w="472" w:type="dxa"/>
          </w:tcPr>
          <w:p w14:paraId="4BC5E150" w14:textId="77777777" w:rsidR="00982D78" w:rsidRDefault="00982D78">
            <w:pPr>
              <w:rPr>
                <w:rFonts w:ascii="Times New Roman" w:hAnsi="Times New Roman"/>
                <w:color w:val="000000" w:themeColor="text1"/>
                <w:sz w:val="1"/>
                <w:szCs w:val="1"/>
                <w:lang w:val="cs-CZ"/>
              </w:rPr>
            </w:pPr>
          </w:p>
        </w:tc>
        <w:tc>
          <w:tcPr>
            <w:tcW w:w="669" w:type="dxa"/>
          </w:tcPr>
          <w:p w14:paraId="01619E8C" w14:textId="77777777" w:rsidR="00982D78" w:rsidRDefault="00982D78">
            <w:pPr>
              <w:rPr>
                <w:rFonts w:ascii="Times New Roman" w:hAnsi="Times New Roman"/>
                <w:color w:val="000000" w:themeColor="text1"/>
                <w:sz w:val="1"/>
                <w:szCs w:val="1"/>
                <w:lang w:val="cs-CZ"/>
              </w:rPr>
            </w:pPr>
          </w:p>
        </w:tc>
        <w:tc>
          <w:tcPr>
            <w:tcW w:w="526" w:type="dxa"/>
          </w:tcPr>
          <w:p w14:paraId="190C043A" w14:textId="77777777" w:rsidR="00982D78" w:rsidRDefault="00982D78">
            <w:pPr>
              <w:rPr>
                <w:rFonts w:ascii="Times New Roman" w:hAnsi="Times New Roman"/>
                <w:color w:val="000000" w:themeColor="text1"/>
                <w:sz w:val="1"/>
                <w:szCs w:val="1"/>
                <w:lang w:val="cs-CZ"/>
              </w:rPr>
            </w:pPr>
          </w:p>
        </w:tc>
        <w:tc>
          <w:tcPr>
            <w:tcW w:w="489" w:type="dxa"/>
          </w:tcPr>
          <w:p w14:paraId="7D0AF4B8" w14:textId="77777777" w:rsidR="00982D78" w:rsidRDefault="00982D78">
            <w:pPr>
              <w:rPr>
                <w:rFonts w:ascii="Times New Roman" w:hAnsi="Times New Roman"/>
                <w:color w:val="000000" w:themeColor="text1"/>
                <w:sz w:val="1"/>
                <w:szCs w:val="1"/>
                <w:lang w:val="cs-CZ"/>
              </w:rPr>
            </w:pPr>
          </w:p>
        </w:tc>
        <w:tc>
          <w:tcPr>
            <w:tcW w:w="688" w:type="dxa"/>
          </w:tcPr>
          <w:p w14:paraId="285B1F68" w14:textId="77777777" w:rsidR="00982D78" w:rsidRDefault="00982D78">
            <w:pPr>
              <w:rPr>
                <w:rFonts w:ascii="Times New Roman" w:hAnsi="Times New Roman"/>
                <w:color w:val="000000" w:themeColor="text1"/>
                <w:sz w:val="1"/>
                <w:szCs w:val="1"/>
                <w:lang w:val="cs-CZ"/>
              </w:rPr>
            </w:pPr>
          </w:p>
        </w:tc>
        <w:tc>
          <w:tcPr>
            <w:tcW w:w="364" w:type="dxa"/>
          </w:tcPr>
          <w:p w14:paraId="4AD0B1DF" w14:textId="77777777" w:rsidR="00982D78" w:rsidRDefault="00982D78">
            <w:pPr>
              <w:rPr>
                <w:rFonts w:ascii="Times New Roman" w:hAnsi="Times New Roman"/>
                <w:color w:val="000000" w:themeColor="text1"/>
                <w:sz w:val="1"/>
                <w:szCs w:val="1"/>
                <w:lang w:val="cs-CZ"/>
              </w:rPr>
            </w:pPr>
          </w:p>
        </w:tc>
        <w:tc>
          <w:tcPr>
            <w:tcW w:w="436" w:type="dxa"/>
          </w:tcPr>
          <w:p w14:paraId="434490BA" w14:textId="77777777" w:rsidR="00982D78" w:rsidRDefault="00982D78">
            <w:pPr>
              <w:rPr>
                <w:rFonts w:ascii="Times New Roman" w:hAnsi="Times New Roman"/>
                <w:color w:val="000000" w:themeColor="text1"/>
                <w:sz w:val="1"/>
                <w:szCs w:val="1"/>
                <w:lang w:val="cs-CZ"/>
              </w:rPr>
            </w:pPr>
          </w:p>
        </w:tc>
        <w:tc>
          <w:tcPr>
            <w:tcW w:w="383" w:type="dxa"/>
          </w:tcPr>
          <w:p w14:paraId="38710BCF" w14:textId="77777777" w:rsidR="00982D78" w:rsidRDefault="00982D78">
            <w:pPr>
              <w:rPr>
                <w:rFonts w:ascii="Times New Roman" w:hAnsi="Times New Roman"/>
                <w:color w:val="000000" w:themeColor="text1"/>
                <w:sz w:val="1"/>
                <w:szCs w:val="1"/>
                <w:lang w:val="cs-CZ"/>
              </w:rPr>
            </w:pPr>
          </w:p>
        </w:tc>
        <w:tc>
          <w:tcPr>
            <w:tcW w:w="506" w:type="dxa"/>
          </w:tcPr>
          <w:p w14:paraId="63DECEAD" w14:textId="77777777" w:rsidR="00982D78" w:rsidRDefault="00982D78">
            <w:pPr>
              <w:rPr>
                <w:rFonts w:ascii="Times New Roman" w:hAnsi="Times New Roman"/>
                <w:color w:val="000000" w:themeColor="text1"/>
                <w:sz w:val="1"/>
                <w:szCs w:val="1"/>
                <w:lang w:val="cs-CZ"/>
              </w:rPr>
            </w:pPr>
          </w:p>
        </w:tc>
        <w:tc>
          <w:tcPr>
            <w:tcW w:w="447" w:type="dxa"/>
          </w:tcPr>
          <w:p w14:paraId="75ABB1D0" w14:textId="77777777" w:rsidR="00982D78" w:rsidRDefault="00982D78">
            <w:pPr>
              <w:rPr>
                <w:rFonts w:ascii="Times New Roman" w:hAnsi="Times New Roman"/>
                <w:color w:val="000000" w:themeColor="text1"/>
                <w:sz w:val="1"/>
                <w:szCs w:val="1"/>
                <w:lang w:val="cs-CZ"/>
              </w:rPr>
            </w:pPr>
          </w:p>
        </w:tc>
        <w:tc>
          <w:tcPr>
            <w:tcW w:w="364" w:type="dxa"/>
          </w:tcPr>
          <w:p w14:paraId="56D17923" w14:textId="77777777" w:rsidR="00982D78" w:rsidRDefault="00982D78">
            <w:pPr>
              <w:rPr>
                <w:rFonts w:ascii="Times New Roman" w:hAnsi="Times New Roman"/>
                <w:color w:val="000000" w:themeColor="text1"/>
                <w:sz w:val="1"/>
                <w:szCs w:val="1"/>
                <w:lang w:val="cs-CZ"/>
              </w:rPr>
            </w:pPr>
          </w:p>
        </w:tc>
        <w:tc>
          <w:tcPr>
            <w:tcW w:w="465" w:type="dxa"/>
          </w:tcPr>
          <w:p w14:paraId="3D21283B" w14:textId="77777777" w:rsidR="00982D78" w:rsidRDefault="00982D78">
            <w:pPr>
              <w:rPr>
                <w:rFonts w:ascii="Times New Roman" w:hAnsi="Times New Roman"/>
                <w:color w:val="000000" w:themeColor="text1"/>
                <w:sz w:val="1"/>
                <w:szCs w:val="1"/>
                <w:lang w:val="cs-CZ"/>
              </w:rPr>
            </w:pPr>
          </w:p>
        </w:tc>
        <w:tc>
          <w:tcPr>
            <w:tcW w:w="501" w:type="dxa"/>
          </w:tcPr>
          <w:p w14:paraId="3C112438" w14:textId="77777777" w:rsidR="00982D78" w:rsidRDefault="00982D78">
            <w:pPr>
              <w:rPr>
                <w:rFonts w:ascii="Times New Roman" w:hAnsi="Times New Roman"/>
                <w:color w:val="000000" w:themeColor="text1"/>
                <w:sz w:val="1"/>
                <w:szCs w:val="1"/>
                <w:lang w:val="cs-CZ"/>
              </w:rPr>
            </w:pPr>
          </w:p>
        </w:tc>
        <w:tc>
          <w:tcPr>
            <w:tcW w:w="393" w:type="dxa"/>
          </w:tcPr>
          <w:p w14:paraId="78A74870" w14:textId="77777777" w:rsidR="00982D78" w:rsidRDefault="00982D78">
            <w:pPr>
              <w:rPr>
                <w:rFonts w:ascii="Times New Roman" w:hAnsi="Times New Roman"/>
                <w:color w:val="000000" w:themeColor="text1"/>
                <w:sz w:val="1"/>
                <w:szCs w:val="1"/>
                <w:lang w:val="cs-CZ"/>
              </w:rPr>
            </w:pPr>
          </w:p>
        </w:tc>
        <w:tc>
          <w:tcPr>
            <w:tcW w:w="364" w:type="dxa"/>
          </w:tcPr>
          <w:p w14:paraId="4492F78F" w14:textId="77777777" w:rsidR="00982D78" w:rsidRDefault="00982D78">
            <w:pPr>
              <w:rPr>
                <w:rFonts w:ascii="Times New Roman" w:hAnsi="Times New Roman"/>
                <w:color w:val="000000" w:themeColor="text1"/>
                <w:sz w:val="1"/>
                <w:szCs w:val="1"/>
                <w:lang w:val="cs-CZ"/>
              </w:rPr>
            </w:pPr>
          </w:p>
        </w:tc>
        <w:tc>
          <w:tcPr>
            <w:tcW w:w="592" w:type="dxa"/>
          </w:tcPr>
          <w:p w14:paraId="553000FD" w14:textId="77777777" w:rsidR="00982D78" w:rsidRDefault="00982D78">
            <w:pPr>
              <w:rPr>
                <w:rFonts w:ascii="Times New Roman" w:hAnsi="Times New Roman"/>
                <w:color w:val="000000" w:themeColor="text1"/>
                <w:sz w:val="1"/>
                <w:szCs w:val="1"/>
                <w:lang w:val="cs-CZ"/>
              </w:rPr>
            </w:pPr>
          </w:p>
        </w:tc>
        <w:tc>
          <w:tcPr>
            <w:tcW w:w="578" w:type="dxa"/>
          </w:tcPr>
          <w:p w14:paraId="2DA2D429" w14:textId="77777777" w:rsidR="00982D78" w:rsidRDefault="00982D78">
            <w:pPr>
              <w:rPr>
                <w:rFonts w:ascii="Times New Roman" w:hAnsi="Times New Roman"/>
                <w:color w:val="000000" w:themeColor="text1"/>
                <w:sz w:val="1"/>
                <w:szCs w:val="1"/>
                <w:lang w:val="cs-CZ"/>
              </w:rPr>
            </w:pPr>
          </w:p>
        </w:tc>
        <w:tc>
          <w:tcPr>
            <w:tcW w:w="683" w:type="dxa"/>
          </w:tcPr>
          <w:p w14:paraId="5AB1F219" w14:textId="77777777" w:rsidR="00982D78" w:rsidRDefault="00982D78">
            <w:pPr>
              <w:rPr>
                <w:rFonts w:ascii="Times New Roman" w:hAnsi="Times New Roman"/>
                <w:color w:val="000000" w:themeColor="text1"/>
                <w:sz w:val="1"/>
                <w:szCs w:val="1"/>
                <w:lang w:val="cs-CZ"/>
              </w:rPr>
            </w:pPr>
          </w:p>
        </w:tc>
        <w:tc>
          <w:tcPr>
            <w:tcW w:w="652" w:type="dxa"/>
          </w:tcPr>
          <w:p w14:paraId="77A194AD" w14:textId="77777777" w:rsidR="00982D78" w:rsidRDefault="00982D78">
            <w:pPr>
              <w:rPr>
                <w:rFonts w:ascii="Times New Roman" w:hAnsi="Times New Roman"/>
                <w:color w:val="000000" w:themeColor="text1"/>
                <w:sz w:val="1"/>
                <w:szCs w:val="1"/>
                <w:lang w:val="cs-CZ"/>
              </w:rPr>
            </w:pPr>
          </w:p>
        </w:tc>
        <w:tc>
          <w:tcPr>
            <w:tcW w:w="660" w:type="dxa"/>
          </w:tcPr>
          <w:p w14:paraId="0CD1AAC2" w14:textId="77777777" w:rsidR="00982D78" w:rsidRDefault="00982D78">
            <w:pPr>
              <w:rPr>
                <w:rFonts w:ascii="Times New Roman" w:hAnsi="Times New Roman"/>
                <w:color w:val="000000" w:themeColor="text1"/>
                <w:sz w:val="1"/>
                <w:szCs w:val="1"/>
                <w:lang w:val="cs-CZ"/>
              </w:rPr>
            </w:pPr>
          </w:p>
        </w:tc>
      </w:tr>
      <w:tr w:rsidR="00982D78" w14:paraId="052B154D" w14:textId="77777777">
        <w:trPr>
          <w:trHeight w:hRule="exact" w:val="73"/>
        </w:trPr>
        <w:tc>
          <w:tcPr>
            <w:tcW w:w="1874" w:type="dxa"/>
          </w:tcPr>
          <w:p w14:paraId="60CA4A22" w14:textId="77777777" w:rsidR="00982D78" w:rsidRDefault="00982D78">
            <w:pPr>
              <w:rPr>
                <w:rFonts w:ascii="Times New Roman" w:hAnsi="Times New Roman"/>
                <w:color w:val="000000" w:themeColor="text1"/>
                <w:sz w:val="1"/>
                <w:szCs w:val="1"/>
                <w:lang w:val="cs-CZ"/>
              </w:rPr>
            </w:pPr>
          </w:p>
        </w:tc>
        <w:tc>
          <w:tcPr>
            <w:tcW w:w="489" w:type="dxa"/>
          </w:tcPr>
          <w:p w14:paraId="4B8AF1B6" w14:textId="77777777" w:rsidR="00982D78" w:rsidRDefault="00982D78">
            <w:pPr>
              <w:rPr>
                <w:rFonts w:ascii="Times New Roman" w:hAnsi="Times New Roman"/>
                <w:color w:val="000000" w:themeColor="text1"/>
                <w:sz w:val="1"/>
                <w:szCs w:val="1"/>
                <w:lang w:val="cs-CZ"/>
              </w:rPr>
            </w:pPr>
          </w:p>
        </w:tc>
        <w:tc>
          <w:tcPr>
            <w:tcW w:w="1822" w:type="dxa"/>
          </w:tcPr>
          <w:p w14:paraId="2C67BA85" w14:textId="77777777" w:rsidR="00982D78" w:rsidRDefault="00982D78">
            <w:pPr>
              <w:rPr>
                <w:rFonts w:ascii="Times New Roman" w:hAnsi="Times New Roman"/>
                <w:color w:val="000000" w:themeColor="text1"/>
                <w:sz w:val="1"/>
                <w:szCs w:val="1"/>
                <w:lang w:val="cs-CZ"/>
              </w:rPr>
            </w:pPr>
          </w:p>
        </w:tc>
        <w:tc>
          <w:tcPr>
            <w:tcW w:w="472" w:type="dxa"/>
          </w:tcPr>
          <w:p w14:paraId="226B4D45" w14:textId="77777777" w:rsidR="00982D78" w:rsidRDefault="00982D78">
            <w:pPr>
              <w:rPr>
                <w:rFonts w:ascii="Times New Roman" w:hAnsi="Times New Roman"/>
                <w:color w:val="000000" w:themeColor="text1"/>
                <w:sz w:val="1"/>
                <w:szCs w:val="1"/>
                <w:lang w:val="cs-CZ"/>
              </w:rPr>
            </w:pPr>
          </w:p>
        </w:tc>
        <w:tc>
          <w:tcPr>
            <w:tcW w:w="669" w:type="dxa"/>
          </w:tcPr>
          <w:p w14:paraId="09801873" w14:textId="77777777" w:rsidR="00982D78" w:rsidRDefault="00982D78">
            <w:pPr>
              <w:rPr>
                <w:rFonts w:ascii="Times New Roman" w:hAnsi="Times New Roman"/>
                <w:color w:val="000000" w:themeColor="text1"/>
                <w:sz w:val="1"/>
                <w:szCs w:val="1"/>
                <w:lang w:val="cs-CZ"/>
              </w:rPr>
            </w:pPr>
          </w:p>
        </w:tc>
        <w:tc>
          <w:tcPr>
            <w:tcW w:w="526" w:type="dxa"/>
          </w:tcPr>
          <w:p w14:paraId="1236B917" w14:textId="77777777" w:rsidR="00982D78" w:rsidRDefault="00982D78">
            <w:pPr>
              <w:rPr>
                <w:rFonts w:ascii="Times New Roman" w:hAnsi="Times New Roman"/>
                <w:color w:val="000000" w:themeColor="text1"/>
                <w:sz w:val="1"/>
                <w:szCs w:val="1"/>
                <w:lang w:val="cs-CZ"/>
              </w:rPr>
            </w:pPr>
          </w:p>
        </w:tc>
        <w:tc>
          <w:tcPr>
            <w:tcW w:w="489" w:type="dxa"/>
          </w:tcPr>
          <w:p w14:paraId="58675B81" w14:textId="77777777" w:rsidR="00982D78" w:rsidRDefault="00982D78">
            <w:pPr>
              <w:rPr>
                <w:rFonts w:ascii="Times New Roman" w:hAnsi="Times New Roman"/>
                <w:color w:val="000000" w:themeColor="text1"/>
                <w:sz w:val="1"/>
                <w:szCs w:val="1"/>
                <w:lang w:val="cs-CZ"/>
              </w:rPr>
            </w:pPr>
          </w:p>
        </w:tc>
        <w:tc>
          <w:tcPr>
            <w:tcW w:w="688" w:type="dxa"/>
          </w:tcPr>
          <w:p w14:paraId="102E4DE4" w14:textId="77777777" w:rsidR="00982D78" w:rsidRDefault="00982D78">
            <w:pPr>
              <w:rPr>
                <w:rFonts w:ascii="Times New Roman" w:hAnsi="Times New Roman"/>
                <w:color w:val="000000" w:themeColor="text1"/>
                <w:sz w:val="1"/>
                <w:szCs w:val="1"/>
                <w:lang w:val="cs-CZ"/>
              </w:rPr>
            </w:pPr>
          </w:p>
        </w:tc>
        <w:tc>
          <w:tcPr>
            <w:tcW w:w="364" w:type="dxa"/>
          </w:tcPr>
          <w:p w14:paraId="5B6ED820" w14:textId="77777777" w:rsidR="00982D78" w:rsidRDefault="00982D78">
            <w:pPr>
              <w:rPr>
                <w:rFonts w:ascii="Times New Roman" w:hAnsi="Times New Roman"/>
                <w:color w:val="000000" w:themeColor="text1"/>
                <w:sz w:val="1"/>
                <w:szCs w:val="1"/>
                <w:lang w:val="cs-CZ"/>
              </w:rPr>
            </w:pPr>
          </w:p>
        </w:tc>
        <w:tc>
          <w:tcPr>
            <w:tcW w:w="436" w:type="dxa"/>
          </w:tcPr>
          <w:p w14:paraId="46663B96" w14:textId="77777777" w:rsidR="00982D78" w:rsidRDefault="00982D78">
            <w:pPr>
              <w:rPr>
                <w:rFonts w:ascii="Times New Roman" w:hAnsi="Times New Roman"/>
                <w:color w:val="000000" w:themeColor="text1"/>
                <w:sz w:val="1"/>
                <w:szCs w:val="1"/>
                <w:lang w:val="cs-CZ"/>
              </w:rPr>
            </w:pPr>
          </w:p>
        </w:tc>
        <w:tc>
          <w:tcPr>
            <w:tcW w:w="383" w:type="dxa"/>
          </w:tcPr>
          <w:p w14:paraId="5B08BBE9" w14:textId="77777777" w:rsidR="00982D78" w:rsidRDefault="00982D78">
            <w:pPr>
              <w:rPr>
                <w:rFonts w:ascii="Times New Roman" w:hAnsi="Times New Roman"/>
                <w:color w:val="000000" w:themeColor="text1"/>
                <w:sz w:val="1"/>
                <w:szCs w:val="1"/>
                <w:lang w:val="cs-CZ"/>
              </w:rPr>
            </w:pPr>
          </w:p>
        </w:tc>
        <w:tc>
          <w:tcPr>
            <w:tcW w:w="506" w:type="dxa"/>
          </w:tcPr>
          <w:p w14:paraId="791DD25A" w14:textId="77777777" w:rsidR="00982D78" w:rsidRDefault="00982D78">
            <w:pPr>
              <w:rPr>
                <w:rFonts w:ascii="Times New Roman" w:hAnsi="Times New Roman"/>
                <w:color w:val="000000" w:themeColor="text1"/>
                <w:sz w:val="1"/>
                <w:szCs w:val="1"/>
                <w:lang w:val="cs-CZ"/>
              </w:rPr>
            </w:pPr>
          </w:p>
        </w:tc>
        <w:tc>
          <w:tcPr>
            <w:tcW w:w="447" w:type="dxa"/>
          </w:tcPr>
          <w:p w14:paraId="081BB871" w14:textId="77777777" w:rsidR="00982D78" w:rsidRDefault="00982D78">
            <w:pPr>
              <w:rPr>
                <w:rFonts w:ascii="Times New Roman" w:hAnsi="Times New Roman"/>
                <w:color w:val="000000" w:themeColor="text1"/>
                <w:sz w:val="1"/>
                <w:szCs w:val="1"/>
                <w:lang w:val="cs-CZ"/>
              </w:rPr>
            </w:pPr>
          </w:p>
        </w:tc>
        <w:tc>
          <w:tcPr>
            <w:tcW w:w="364" w:type="dxa"/>
          </w:tcPr>
          <w:p w14:paraId="2A7F7057" w14:textId="77777777" w:rsidR="00982D78" w:rsidRDefault="00982D78">
            <w:pPr>
              <w:rPr>
                <w:rFonts w:ascii="Times New Roman" w:hAnsi="Times New Roman"/>
                <w:color w:val="000000" w:themeColor="text1"/>
                <w:sz w:val="1"/>
                <w:szCs w:val="1"/>
                <w:lang w:val="cs-CZ"/>
              </w:rPr>
            </w:pPr>
          </w:p>
        </w:tc>
        <w:tc>
          <w:tcPr>
            <w:tcW w:w="465" w:type="dxa"/>
          </w:tcPr>
          <w:p w14:paraId="7605704D" w14:textId="77777777" w:rsidR="00982D78" w:rsidRDefault="00982D78">
            <w:pPr>
              <w:rPr>
                <w:rFonts w:ascii="Times New Roman" w:hAnsi="Times New Roman"/>
                <w:color w:val="000000" w:themeColor="text1"/>
                <w:sz w:val="1"/>
                <w:szCs w:val="1"/>
                <w:lang w:val="cs-CZ"/>
              </w:rPr>
            </w:pPr>
          </w:p>
        </w:tc>
        <w:tc>
          <w:tcPr>
            <w:tcW w:w="501" w:type="dxa"/>
          </w:tcPr>
          <w:p w14:paraId="49B22ABD" w14:textId="77777777" w:rsidR="00982D78" w:rsidRDefault="00982D78">
            <w:pPr>
              <w:rPr>
                <w:rFonts w:ascii="Times New Roman" w:hAnsi="Times New Roman"/>
                <w:color w:val="000000" w:themeColor="text1"/>
                <w:sz w:val="1"/>
                <w:szCs w:val="1"/>
                <w:lang w:val="cs-CZ"/>
              </w:rPr>
            </w:pPr>
          </w:p>
        </w:tc>
        <w:tc>
          <w:tcPr>
            <w:tcW w:w="393" w:type="dxa"/>
          </w:tcPr>
          <w:p w14:paraId="531E7CBC" w14:textId="77777777" w:rsidR="00982D78" w:rsidRDefault="00982D78">
            <w:pPr>
              <w:rPr>
                <w:rFonts w:ascii="Times New Roman" w:hAnsi="Times New Roman"/>
                <w:color w:val="000000" w:themeColor="text1"/>
                <w:sz w:val="1"/>
                <w:szCs w:val="1"/>
                <w:lang w:val="cs-CZ"/>
              </w:rPr>
            </w:pPr>
          </w:p>
        </w:tc>
        <w:tc>
          <w:tcPr>
            <w:tcW w:w="364" w:type="dxa"/>
          </w:tcPr>
          <w:p w14:paraId="53A41D99" w14:textId="77777777" w:rsidR="00982D78" w:rsidRDefault="00982D78">
            <w:pPr>
              <w:rPr>
                <w:rFonts w:ascii="Times New Roman" w:hAnsi="Times New Roman"/>
                <w:color w:val="000000" w:themeColor="text1"/>
                <w:sz w:val="1"/>
                <w:szCs w:val="1"/>
                <w:lang w:val="cs-CZ"/>
              </w:rPr>
            </w:pPr>
          </w:p>
        </w:tc>
        <w:tc>
          <w:tcPr>
            <w:tcW w:w="592" w:type="dxa"/>
          </w:tcPr>
          <w:p w14:paraId="5A106699" w14:textId="77777777" w:rsidR="00982D78" w:rsidRDefault="00982D78">
            <w:pPr>
              <w:rPr>
                <w:rFonts w:ascii="Times New Roman" w:hAnsi="Times New Roman"/>
                <w:color w:val="000000" w:themeColor="text1"/>
                <w:sz w:val="1"/>
                <w:szCs w:val="1"/>
                <w:lang w:val="cs-CZ"/>
              </w:rPr>
            </w:pPr>
          </w:p>
        </w:tc>
        <w:tc>
          <w:tcPr>
            <w:tcW w:w="578" w:type="dxa"/>
          </w:tcPr>
          <w:p w14:paraId="423CEAA0" w14:textId="77777777" w:rsidR="00982D78" w:rsidRDefault="00982D78">
            <w:pPr>
              <w:rPr>
                <w:rFonts w:ascii="Times New Roman" w:hAnsi="Times New Roman"/>
                <w:color w:val="000000" w:themeColor="text1"/>
                <w:sz w:val="1"/>
                <w:szCs w:val="1"/>
                <w:lang w:val="cs-CZ"/>
              </w:rPr>
            </w:pPr>
          </w:p>
        </w:tc>
        <w:tc>
          <w:tcPr>
            <w:tcW w:w="683" w:type="dxa"/>
          </w:tcPr>
          <w:p w14:paraId="3601DD4F" w14:textId="77777777" w:rsidR="00982D78" w:rsidRDefault="00982D78">
            <w:pPr>
              <w:rPr>
                <w:rFonts w:ascii="Times New Roman" w:hAnsi="Times New Roman"/>
                <w:color w:val="000000" w:themeColor="text1"/>
                <w:sz w:val="1"/>
                <w:szCs w:val="1"/>
                <w:lang w:val="cs-CZ"/>
              </w:rPr>
            </w:pPr>
          </w:p>
        </w:tc>
        <w:tc>
          <w:tcPr>
            <w:tcW w:w="652" w:type="dxa"/>
          </w:tcPr>
          <w:p w14:paraId="0093E9BC" w14:textId="77777777" w:rsidR="00982D78" w:rsidRDefault="00982D78">
            <w:pPr>
              <w:rPr>
                <w:rFonts w:ascii="Times New Roman" w:hAnsi="Times New Roman"/>
                <w:color w:val="000000" w:themeColor="text1"/>
                <w:sz w:val="1"/>
                <w:szCs w:val="1"/>
                <w:lang w:val="cs-CZ"/>
              </w:rPr>
            </w:pPr>
          </w:p>
        </w:tc>
        <w:tc>
          <w:tcPr>
            <w:tcW w:w="660" w:type="dxa"/>
          </w:tcPr>
          <w:p w14:paraId="457A7018" w14:textId="77777777" w:rsidR="00982D78" w:rsidRDefault="00982D78">
            <w:pPr>
              <w:rPr>
                <w:rFonts w:ascii="Times New Roman" w:hAnsi="Times New Roman"/>
                <w:color w:val="000000" w:themeColor="text1"/>
                <w:sz w:val="1"/>
                <w:szCs w:val="1"/>
                <w:lang w:val="cs-CZ"/>
              </w:rPr>
            </w:pPr>
          </w:p>
        </w:tc>
      </w:tr>
      <w:tr w:rsidR="00982D78" w14:paraId="70249685" w14:textId="77777777">
        <w:trPr>
          <w:trHeight w:hRule="exact" w:val="73"/>
        </w:trPr>
        <w:tc>
          <w:tcPr>
            <w:tcW w:w="1874" w:type="dxa"/>
          </w:tcPr>
          <w:p w14:paraId="60DCDBF9" w14:textId="77777777" w:rsidR="00982D78" w:rsidRDefault="00982D78">
            <w:pPr>
              <w:rPr>
                <w:rFonts w:ascii="Times New Roman" w:hAnsi="Times New Roman"/>
                <w:color w:val="000000" w:themeColor="text1"/>
                <w:sz w:val="1"/>
                <w:szCs w:val="1"/>
                <w:lang w:val="cs-CZ"/>
              </w:rPr>
            </w:pPr>
          </w:p>
        </w:tc>
        <w:tc>
          <w:tcPr>
            <w:tcW w:w="489" w:type="dxa"/>
          </w:tcPr>
          <w:p w14:paraId="13EFD7B8" w14:textId="77777777" w:rsidR="00982D78" w:rsidRDefault="00982D78">
            <w:pPr>
              <w:rPr>
                <w:rFonts w:ascii="Times New Roman" w:hAnsi="Times New Roman"/>
                <w:color w:val="000000" w:themeColor="text1"/>
                <w:sz w:val="1"/>
                <w:szCs w:val="1"/>
                <w:lang w:val="cs-CZ"/>
              </w:rPr>
            </w:pPr>
          </w:p>
        </w:tc>
        <w:tc>
          <w:tcPr>
            <w:tcW w:w="1822" w:type="dxa"/>
          </w:tcPr>
          <w:p w14:paraId="733375C6" w14:textId="77777777" w:rsidR="00982D78" w:rsidRDefault="00982D78">
            <w:pPr>
              <w:rPr>
                <w:rFonts w:ascii="Times New Roman" w:hAnsi="Times New Roman"/>
                <w:color w:val="000000" w:themeColor="text1"/>
                <w:sz w:val="1"/>
                <w:szCs w:val="1"/>
                <w:lang w:val="cs-CZ"/>
              </w:rPr>
            </w:pPr>
          </w:p>
        </w:tc>
        <w:tc>
          <w:tcPr>
            <w:tcW w:w="472" w:type="dxa"/>
          </w:tcPr>
          <w:p w14:paraId="183A1528" w14:textId="77777777" w:rsidR="00982D78" w:rsidRDefault="00982D78">
            <w:pPr>
              <w:rPr>
                <w:rFonts w:ascii="Times New Roman" w:hAnsi="Times New Roman"/>
                <w:color w:val="000000" w:themeColor="text1"/>
                <w:sz w:val="1"/>
                <w:szCs w:val="1"/>
                <w:lang w:val="cs-CZ"/>
              </w:rPr>
            </w:pPr>
          </w:p>
        </w:tc>
        <w:tc>
          <w:tcPr>
            <w:tcW w:w="669" w:type="dxa"/>
          </w:tcPr>
          <w:p w14:paraId="074A6C7D" w14:textId="77777777" w:rsidR="00982D78" w:rsidRDefault="00982D78">
            <w:pPr>
              <w:rPr>
                <w:rFonts w:ascii="Times New Roman" w:hAnsi="Times New Roman"/>
                <w:color w:val="000000" w:themeColor="text1"/>
                <w:sz w:val="1"/>
                <w:szCs w:val="1"/>
                <w:lang w:val="cs-CZ"/>
              </w:rPr>
            </w:pPr>
          </w:p>
        </w:tc>
        <w:tc>
          <w:tcPr>
            <w:tcW w:w="526" w:type="dxa"/>
          </w:tcPr>
          <w:p w14:paraId="4D30996D" w14:textId="77777777" w:rsidR="00982D78" w:rsidRDefault="00982D78">
            <w:pPr>
              <w:rPr>
                <w:rFonts w:ascii="Times New Roman" w:hAnsi="Times New Roman"/>
                <w:color w:val="000000" w:themeColor="text1"/>
                <w:sz w:val="1"/>
                <w:szCs w:val="1"/>
                <w:lang w:val="cs-CZ"/>
              </w:rPr>
            </w:pPr>
          </w:p>
        </w:tc>
        <w:tc>
          <w:tcPr>
            <w:tcW w:w="489" w:type="dxa"/>
          </w:tcPr>
          <w:p w14:paraId="5C7AD645" w14:textId="77777777" w:rsidR="00982D78" w:rsidRDefault="00982D78">
            <w:pPr>
              <w:rPr>
                <w:rFonts w:ascii="Times New Roman" w:hAnsi="Times New Roman"/>
                <w:color w:val="000000" w:themeColor="text1"/>
                <w:sz w:val="1"/>
                <w:szCs w:val="1"/>
                <w:lang w:val="cs-CZ"/>
              </w:rPr>
            </w:pPr>
          </w:p>
        </w:tc>
        <w:tc>
          <w:tcPr>
            <w:tcW w:w="688" w:type="dxa"/>
          </w:tcPr>
          <w:p w14:paraId="6F7AEF94" w14:textId="77777777" w:rsidR="00982D78" w:rsidRDefault="00982D78">
            <w:pPr>
              <w:rPr>
                <w:rFonts w:ascii="Times New Roman" w:hAnsi="Times New Roman"/>
                <w:color w:val="000000" w:themeColor="text1"/>
                <w:sz w:val="1"/>
                <w:szCs w:val="1"/>
                <w:lang w:val="cs-CZ"/>
              </w:rPr>
            </w:pPr>
          </w:p>
        </w:tc>
        <w:tc>
          <w:tcPr>
            <w:tcW w:w="364" w:type="dxa"/>
          </w:tcPr>
          <w:p w14:paraId="5A45EACA" w14:textId="77777777" w:rsidR="00982D78" w:rsidRDefault="00982D78">
            <w:pPr>
              <w:rPr>
                <w:rFonts w:ascii="Times New Roman" w:hAnsi="Times New Roman"/>
                <w:color w:val="000000" w:themeColor="text1"/>
                <w:sz w:val="1"/>
                <w:szCs w:val="1"/>
                <w:lang w:val="cs-CZ"/>
              </w:rPr>
            </w:pPr>
          </w:p>
        </w:tc>
        <w:tc>
          <w:tcPr>
            <w:tcW w:w="436" w:type="dxa"/>
          </w:tcPr>
          <w:p w14:paraId="474D221F" w14:textId="77777777" w:rsidR="00982D78" w:rsidRDefault="00982D78">
            <w:pPr>
              <w:rPr>
                <w:rFonts w:ascii="Times New Roman" w:hAnsi="Times New Roman"/>
                <w:color w:val="000000" w:themeColor="text1"/>
                <w:sz w:val="1"/>
                <w:szCs w:val="1"/>
                <w:lang w:val="cs-CZ"/>
              </w:rPr>
            </w:pPr>
          </w:p>
        </w:tc>
        <w:tc>
          <w:tcPr>
            <w:tcW w:w="383" w:type="dxa"/>
          </w:tcPr>
          <w:p w14:paraId="7522D7D3" w14:textId="77777777" w:rsidR="00982D78" w:rsidRDefault="00982D78">
            <w:pPr>
              <w:rPr>
                <w:rFonts w:ascii="Times New Roman" w:hAnsi="Times New Roman"/>
                <w:color w:val="000000" w:themeColor="text1"/>
                <w:sz w:val="1"/>
                <w:szCs w:val="1"/>
                <w:lang w:val="cs-CZ"/>
              </w:rPr>
            </w:pPr>
          </w:p>
        </w:tc>
        <w:tc>
          <w:tcPr>
            <w:tcW w:w="506" w:type="dxa"/>
          </w:tcPr>
          <w:p w14:paraId="54BEAE51" w14:textId="77777777" w:rsidR="00982D78" w:rsidRDefault="00982D78">
            <w:pPr>
              <w:rPr>
                <w:rFonts w:ascii="Times New Roman" w:hAnsi="Times New Roman"/>
                <w:color w:val="000000" w:themeColor="text1"/>
                <w:sz w:val="1"/>
                <w:szCs w:val="1"/>
                <w:lang w:val="cs-CZ"/>
              </w:rPr>
            </w:pPr>
          </w:p>
        </w:tc>
        <w:tc>
          <w:tcPr>
            <w:tcW w:w="447" w:type="dxa"/>
          </w:tcPr>
          <w:p w14:paraId="32322C39" w14:textId="77777777" w:rsidR="00982D78" w:rsidRDefault="00982D78">
            <w:pPr>
              <w:rPr>
                <w:rFonts w:ascii="Times New Roman" w:hAnsi="Times New Roman"/>
                <w:color w:val="000000" w:themeColor="text1"/>
                <w:sz w:val="1"/>
                <w:szCs w:val="1"/>
                <w:lang w:val="cs-CZ"/>
              </w:rPr>
            </w:pPr>
          </w:p>
        </w:tc>
        <w:tc>
          <w:tcPr>
            <w:tcW w:w="364" w:type="dxa"/>
          </w:tcPr>
          <w:p w14:paraId="49D75588" w14:textId="77777777" w:rsidR="00982D78" w:rsidRDefault="00982D78">
            <w:pPr>
              <w:rPr>
                <w:rFonts w:ascii="Times New Roman" w:hAnsi="Times New Roman"/>
                <w:color w:val="000000" w:themeColor="text1"/>
                <w:sz w:val="1"/>
                <w:szCs w:val="1"/>
                <w:lang w:val="cs-CZ"/>
              </w:rPr>
            </w:pPr>
          </w:p>
        </w:tc>
        <w:tc>
          <w:tcPr>
            <w:tcW w:w="465" w:type="dxa"/>
          </w:tcPr>
          <w:p w14:paraId="64F91F8A" w14:textId="77777777" w:rsidR="00982D78" w:rsidRDefault="00982D78">
            <w:pPr>
              <w:rPr>
                <w:rFonts w:ascii="Times New Roman" w:hAnsi="Times New Roman"/>
                <w:color w:val="000000" w:themeColor="text1"/>
                <w:sz w:val="1"/>
                <w:szCs w:val="1"/>
                <w:lang w:val="cs-CZ"/>
              </w:rPr>
            </w:pPr>
          </w:p>
        </w:tc>
        <w:tc>
          <w:tcPr>
            <w:tcW w:w="501" w:type="dxa"/>
          </w:tcPr>
          <w:p w14:paraId="443BE8DE" w14:textId="77777777" w:rsidR="00982D78" w:rsidRDefault="00982D78">
            <w:pPr>
              <w:rPr>
                <w:rFonts w:ascii="Times New Roman" w:hAnsi="Times New Roman"/>
                <w:color w:val="000000" w:themeColor="text1"/>
                <w:sz w:val="1"/>
                <w:szCs w:val="1"/>
                <w:lang w:val="cs-CZ"/>
              </w:rPr>
            </w:pPr>
          </w:p>
        </w:tc>
        <w:tc>
          <w:tcPr>
            <w:tcW w:w="393" w:type="dxa"/>
          </w:tcPr>
          <w:p w14:paraId="49617087" w14:textId="77777777" w:rsidR="00982D78" w:rsidRDefault="00982D78">
            <w:pPr>
              <w:rPr>
                <w:rFonts w:ascii="Times New Roman" w:hAnsi="Times New Roman"/>
                <w:color w:val="000000" w:themeColor="text1"/>
                <w:sz w:val="1"/>
                <w:szCs w:val="1"/>
                <w:lang w:val="cs-CZ"/>
              </w:rPr>
            </w:pPr>
          </w:p>
        </w:tc>
        <w:tc>
          <w:tcPr>
            <w:tcW w:w="364" w:type="dxa"/>
          </w:tcPr>
          <w:p w14:paraId="3A26C9C1" w14:textId="77777777" w:rsidR="00982D78" w:rsidRDefault="00982D78">
            <w:pPr>
              <w:rPr>
                <w:rFonts w:ascii="Times New Roman" w:hAnsi="Times New Roman"/>
                <w:color w:val="000000" w:themeColor="text1"/>
                <w:sz w:val="1"/>
                <w:szCs w:val="1"/>
                <w:lang w:val="cs-CZ"/>
              </w:rPr>
            </w:pPr>
          </w:p>
        </w:tc>
        <w:tc>
          <w:tcPr>
            <w:tcW w:w="592" w:type="dxa"/>
          </w:tcPr>
          <w:p w14:paraId="7D16BB5D" w14:textId="77777777" w:rsidR="00982D78" w:rsidRDefault="00982D78">
            <w:pPr>
              <w:rPr>
                <w:rFonts w:ascii="Times New Roman" w:hAnsi="Times New Roman"/>
                <w:color w:val="000000" w:themeColor="text1"/>
                <w:sz w:val="1"/>
                <w:szCs w:val="1"/>
                <w:lang w:val="cs-CZ"/>
              </w:rPr>
            </w:pPr>
          </w:p>
        </w:tc>
        <w:tc>
          <w:tcPr>
            <w:tcW w:w="578" w:type="dxa"/>
          </w:tcPr>
          <w:p w14:paraId="6C1EDF36" w14:textId="77777777" w:rsidR="00982D78" w:rsidRDefault="00982D78">
            <w:pPr>
              <w:rPr>
                <w:rFonts w:ascii="Times New Roman" w:hAnsi="Times New Roman"/>
                <w:color w:val="000000" w:themeColor="text1"/>
                <w:sz w:val="1"/>
                <w:szCs w:val="1"/>
                <w:lang w:val="cs-CZ"/>
              </w:rPr>
            </w:pPr>
          </w:p>
        </w:tc>
        <w:tc>
          <w:tcPr>
            <w:tcW w:w="683" w:type="dxa"/>
          </w:tcPr>
          <w:p w14:paraId="77660157" w14:textId="77777777" w:rsidR="00982D78" w:rsidRDefault="00982D78">
            <w:pPr>
              <w:rPr>
                <w:rFonts w:ascii="Times New Roman" w:hAnsi="Times New Roman"/>
                <w:color w:val="000000" w:themeColor="text1"/>
                <w:sz w:val="1"/>
                <w:szCs w:val="1"/>
                <w:lang w:val="cs-CZ"/>
              </w:rPr>
            </w:pPr>
          </w:p>
        </w:tc>
        <w:tc>
          <w:tcPr>
            <w:tcW w:w="652" w:type="dxa"/>
          </w:tcPr>
          <w:p w14:paraId="1F4E6802" w14:textId="77777777" w:rsidR="00982D78" w:rsidRDefault="00982D78">
            <w:pPr>
              <w:rPr>
                <w:rFonts w:ascii="Times New Roman" w:hAnsi="Times New Roman"/>
                <w:color w:val="000000" w:themeColor="text1"/>
                <w:sz w:val="1"/>
                <w:szCs w:val="1"/>
                <w:lang w:val="cs-CZ"/>
              </w:rPr>
            </w:pPr>
          </w:p>
        </w:tc>
        <w:tc>
          <w:tcPr>
            <w:tcW w:w="660" w:type="dxa"/>
          </w:tcPr>
          <w:p w14:paraId="1DF8E2E1" w14:textId="77777777" w:rsidR="00982D78" w:rsidRDefault="00982D78">
            <w:pPr>
              <w:rPr>
                <w:rFonts w:ascii="Times New Roman" w:hAnsi="Times New Roman"/>
                <w:color w:val="000000" w:themeColor="text1"/>
                <w:sz w:val="1"/>
                <w:szCs w:val="1"/>
                <w:lang w:val="cs-CZ"/>
              </w:rPr>
            </w:pPr>
          </w:p>
        </w:tc>
      </w:tr>
      <w:tr w:rsidR="00982D78" w14:paraId="3FD1ADB1" w14:textId="77777777">
        <w:trPr>
          <w:trHeight w:hRule="exact" w:val="73"/>
        </w:trPr>
        <w:tc>
          <w:tcPr>
            <w:tcW w:w="1874" w:type="dxa"/>
          </w:tcPr>
          <w:p w14:paraId="46AF62C7"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0752" behindDoc="0" locked="0" layoutInCell="1" allowOverlap="1" wp14:anchorId="5DB51216" wp14:editId="0683D094">
                      <wp:simplePos x="0" y="0"/>
                      <wp:positionH relativeFrom="page">
                        <wp:posOffset>423672</wp:posOffset>
                      </wp:positionH>
                      <wp:positionV relativeFrom="paragraph">
                        <wp:posOffset>10287</wp:posOffset>
                      </wp:positionV>
                      <wp:extent cx="8692115" cy="334060"/>
                      <wp:effectExtent l="0" t="0" r="0" b="0"/>
                      <wp:wrapNone/>
                      <wp:docPr id="389" name="Freeform 389"/>
                      <wp:cNvGraphicFramePr/>
                      <a:graphic xmlns:a="http://schemas.openxmlformats.org/drawingml/2006/main">
                        <a:graphicData uri="http://schemas.microsoft.com/office/word/2010/wordprocessingShape">
                          <wps:wsp>
                            <wps:cNvSpPr/>
                            <wps:spPr>
                              <a:xfrm>
                                <a:off x="1070152" y="10287"/>
                                <a:ext cx="8577815" cy="219760"/>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97C28D8" w14:textId="77777777" w:rsidR="00982D78" w:rsidRDefault="00000000">
                                  <w:pPr>
                                    <w:tabs>
                                      <w:tab w:val="left" w:pos="1370"/>
                                      <w:tab w:val="left" w:pos="2436"/>
                                      <w:tab w:val="left" w:pos="2501"/>
                                      <w:tab w:val="left" w:pos="3528"/>
                                      <w:tab w:val="left" w:pos="3708"/>
                                      <w:tab w:val="left" w:pos="4061"/>
                                      <w:tab w:val="left" w:pos="4800"/>
                                      <w:tab w:val="left" w:pos="5398"/>
                                      <w:tab w:val="left" w:pos="5736"/>
                                      <w:tab w:val="left" w:pos="6492"/>
                                      <w:tab w:val="left" w:pos="6809"/>
                                      <w:tab w:val="left" w:pos="7354"/>
                                      <w:tab w:val="left" w:pos="7654"/>
                                      <w:tab w:val="left" w:pos="8225"/>
                                      <w:tab w:val="left" w:pos="8648"/>
                                      <w:tab w:val="left" w:pos="9039"/>
                                      <w:tab w:val="left" w:pos="9548"/>
                                      <w:tab w:val="left" w:pos="10028"/>
                                      <w:tab w:val="left" w:pos="10345"/>
                                      <w:tab w:val="left" w:pos="10774"/>
                                      <w:tab w:val="left" w:pos="12049"/>
                                      <w:tab w:val="left" w:pos="12721"/>
                                      <w:tab w:val="left" w:pos="13374"/>
                                    </w:tabs>
                                    <w:spacing w:line="93" w:lineRule="exact"/>
                                    <w:ind w:firstLine="4061"/>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TMBBE61Z782092086</w:t>
                                  </w:r>
                                  <w:r>
                                    <w:rPr>
                                      <w:rFonts w:ascii="Calibri" w:hAnsi="Calibri" w:cs="Calibri"/>
                                      <w:color w:val="000000"/>
                                      <w:sz w:val="6"/>
                                      <w:szCs w:val="6"/>
                                      <w:lang w:val="cs-CZ"/>
                                    </w:rPr>
                                    <w:tab/>
                                    <w:t>2008</w:t>
                                  </w:r>
                                  <w:r>
                                    <w:rPr>
                                      <w:rFonts w:ascii="Calibri" w:hAnsi="Calibri" w:cs="Calibri"/>
                                      <w:color w:val="000000"/>
                                      <w:sz w:val="6"/>
                                      <w:szCs w:val="6"/>
                                      <w:lang w:val="cs-CZ"/>
                                    </w:rPr>
                                    <w:tab/>
                                    <w:t>23.01.2008</w:t>
                                  </w:r>
                                  <w:r>
                                    <w:rPr>
                                      <w:rFonts w:ascii="Calibri" w:hAnsi="Calibri" w:cs="Calibri"/>
                                      <w:color w:val="000000"/>
                                      <w:sz w:val="6"/>
                                      <w:szCs w:val="6"/>
                                      <w:lang w:val="cs-CZ"/>
                                    </w:rPr>
                                    <w:tab/>
                                    <w:t>0</w:t>
                                  </w:r>
                                  <w:r>
                                    <w:rPr>
                                      <w:rFonts w:ascii="Calibri" w:hAnsi="Calibri" w:cs="Calibri"/>
                                      <w:color w:val="000000"/>
                                      <w:sz w:val="6"/>
                                      <w:szCs w:val="6"/>
                                      <w:lang w:val="cs-CZ"/>
                                    </w:rPr>
                                    <w:tab/>
                                    <w:t>UAD804771</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 xml:space="preserve"> 1995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75 000 Kč</w:t>
                                  </w:r>
                                  <w:r>
                                    <w:rPr>
                                      <w:rFonts w:ascii="Calibri" w:hAnsi="Calibri" w:cs="Calibri"/>
                                      <w:color w:val="000000"/>
                                      <w:sz w:val="6"/>
                                      <w:szCs w:val="6"/>
                                      <w:lang w:val="cs-CZ"/>
                                    </w:rPr>
                                    <w:tab/>
                                    <w:t>1417</w:t>
                                  </w:r>
                                  <w:r>
                                    <w:rPr>
                                      <w:rFonts w:ascii="Calibri" w:hAnsi="Calibri" w:cs="Calibri"/>
                                      <w:color w:val="000000"/>
                                      <w:sz w:val="6"/>
                                      <w:szCs w:val="6"/>
                                      <w:lang w:val="cs-CZ"/>
                                    </w:rPr>
                                    <w:tab/>
                                    <w:t>1417</w:t>
                                  </w:r>
                                  <w:r>
                                    <w:rPr>
                                      <w:rFonts w:ascii="Calibri" w:hAnsi="Calibri" w:cs="Calibri"/>
                                      <w:color w:val="000000"/>
                                      <w:sz w:val="6"/>
                                      <w:szCs w:val="6"/>
                                      <w:lang w:val="cs-CZ"/>
                                    </w:rPr>
                                    <w:tab/>
                                  </w:r>
                                  <w:r>
                                    <w:rPr>
                                      <w:rFonts w:ascii="Calibri" w:hAnsi="Calibri" w:cs="Calibri"/>
                                      <w:color w:val="000000"/>
                                      <w:spacing w:val="-2"/>
                                      <w:sz w:val="6"/>
                                      <w:szCs w:val="6"/>
                                      <w:lang w:val="cs-CZ"/>
                                    </w:rPr>
                                    <w:t>1417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TMBAG7NE2F0146955</w:t>
                                  </w:r>
                                  <w:r>
                                    <w:rPr>
                                      <w:rFonts w:ascii="Calibri" w:hAnsi="Calibri" w:cs="Calibri"/>
                                      <w:color w:val="000000"/>
                                      <w:sz w:val="6"/>
                                      <w:szCs w:val="6"/>
                                      <w:lang w:val="cs-CZ"/>
                                    </w:rPr>
                                    <w:tab/>
                                    <w:t>2015</w:t>
                                  </w:r>
                                  <w:r>
                                    <w:rPr>
                                      <w:rFonts w:ascii="Calibri" w:hAnsi="Calibri" w:cs="Calibri"/>
                                      <w:color w:val="000000"/>
                                      <w:sz w:val="6"/>
                                      <w:szCs w:val="6"/>
                                      <w:lang w:val="cs-CZ"/>
                                    </w:rPr>
                                    <w:tab/>
                                    <w:t>03.02.2015</w:t>
                                  </w:r>
                                  <w:r>
                                    <w:rPr>
                                      <w:rFonts w:ascii="Calibri" w:hAnsi="Calibri" w:cs="Calibri"/>
                                      <w:color w:val="000000"/>
                                      <w:sz w:val="6"/>
                                      <w:szCs w:val="6"/>
                                      <w:lang w:val="cs-CZ"/>
                                    </w:rPr>
                                    <w:tab/>
                                    <w:t>0</w:t>
                                  </w:r>
                                  <w:r>
                                    <w:rPr>
                                      <w:rFonts w:ascii="Calibri" w:hAnsi="Calibri" w:cs="Calibri"/>
                                      <w:color w:val="000000"/>
                                      <w:sz w:val="6"/>
                                      <w:szCs w:val="6"/>
                                      <w:lang w:val="cs-CZ"/>
                                    </w:rPr>
                                    <w:tab/>
                                    <w:t>UAO112008</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205 000 Kč</w:t>
                                  </w:r>
                                  <w:r>
                                    <w:rPr>
                                      <w:rFonts w:ascii="Calibri" w:hAnsi="Calibri" w:cs="Calibri"/>
                                      <w:color w:val="000000"/>
                                      <w:sz w:val="6"/>
                                      <w:szCs w:val="6"/>
                                      <w:lang w:val="cs-CZ"/>
                                    </w:rPr>
                                    <w:tab/>
                                    <w:t>3872</w:t>
                                  </w:r>
                                  <w:r>
                                    <w:rPr>
                                      <w:rFonts w:ascii="Calibri" w:hAnsi="Calibri" w:cs="Calibri"/>
                                      <w:color w:val="000000"/>
                                      <w:sz w:val="6"/>
                                      <w:szCs w:val="6"/>
                                      <w:lang w:val="cs-CZ"/>
                                    </w:rPr>
                                    <w:tab/>
                                    <w:t>3872</w:t>
                                  </w:r>
                                  <w:r>
                                    <w:rPr>
                                      <w:rFonts w:ascii="Calibri" w:hAnsi="Calibri" w:cs="Calibri"/>
                                      <w:color w:val="000000"/>
                                      <w:sz w:val="6"/>
                                      <w:szCs w:val="6"/>
                                      <w:lang w:val="cs-CZ"/>
                                    </w:rPr>
                                    <w:tab/>
                                    <w:t>3872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TMBAG7NE1F0146462</w:t>
                                  </w:r>
                                  <w:r>
                                    <w:rPr>
                                      <w:rFonts w:ascii="Calibri" w:hAnsi="Calibri" w:cs="Calibri"/>
                                      <w:color w:val="000000"/>
                                      <w:sz w:val="6"/>
                                      <w:szCs w:val="6"/>
                                      <w:lang w:val="cs-CZ"/>
                                    </w:rPr>
                                    <w:tab/>
                                    <w:t>2015</w:t>
                                  </w:r>
                                  <w:r>
                                    <w:rPr>
                                      <w:rFonts w:ascii="Calibri" w:hAnsi="Calibri" w:cs="Calibri"/>
                                      <w:color w:val="000000"/>
                                      <w:sz w:val="6"/>
                                      <w:szCs w:val="6"/>
                                      <w:lang w:val="cs-CZ"/>
                                    </w:rPr>
                                    <w:tab/>
                                    <w:t>03.02.2015</w:t>
                                  </w:r>
                                  <w:r>
                                    <w:rPr>
                                      <w:rFonts w:ascii="Calibri" w:hAnsi="Calibri" w:cs="Calibri"/>
                                      <w:color w:val="000000"/>
                                      <w:sz w:val="6"/>
                                      <w:szCs w:val="6"/>
                                      <w:lang w:val="cs-CZ"/>
                                    </w:rPr>
                                    <w:tab/>
                                    <w:t>0</w:t>
                                  </w:r>
                                  <w:r>
                                    <w:rPr>
                                      <w:rFonts w:ascii="Calibri" w:hAnsi="Calibri" w:cs="Calibri"/>
                                      <w:color w:val="000000"/>
                                      <w:sz w:val="6"/>
                                      <w:szCs w:val="6"/>
                                      <w:lang w:val="cs-CZ"/>
                                    </w:rPr>
                                    <w:tab/>
                                    <w:t>UAO107938</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190 000 Kč</w:t>
                                  </w:r>
                                  <w:r>
                                    <w:rPr>
                                      <w:rFonts w:ascii="Calibri" w:hAnsi="Calibri" w:cs="Calibri"/>
                                      <w:color w:val="000000"/>
                                      <w:sz w:val="6"/>
                                      <w:szCs w:val="6"/>
                                      <w:lang w:val="cs-CZ"/>
                                    </w:rPr>
                                    <w:tab/>
                                    <w:t>3589</w:t>
                                  </w:r>
                                  <w:r>
                                    <w:rPr>
                                      <w:rFonts w:ascii="Calibri" w:hAnsi="Calibri" w:cs="Calibri"/>
                                      <w:color w:val="000000"/>
                                      <w:sz w:val="6"/>
                                      <w:szCs w:val="6"/>
                                      <w:lang w:val="cs-CZ"/>
                                    </w:rPr>
                                    <w:tab/>
                                    <w:t>3589</w:t>
                                  </w:r>
                                  <w:r>
                                    <w:rPr>
                                      <w:rFonts w:ascii="Calibri" w:hAnsi="Calibri" w:cs="Calibri"/>
                                      <w:color w:val="000000"/>
                                      <w:sz w:val="6"/>
                                      <w:szCs w:val="6"/>
                                      <w:lang w:val="cs-CZ"/>
                                    </w:rPr>
                                    <w:tab/>
                                    <w:t>3589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FORD</w:t>
                                  </w:r>
                                  <w:r>
                                    <w:rPr>
                                      <w:rFonts w:ascii="Calibri" w:hAnsi="Calibri" w:cs="Calibri"/>
                                      <w:color w:val="000000"/>
                                      <w:sz w:val="6"/>
                                      <w:szCs w:val="6"/>
                                      <w:lang w:val="cs-CZ"/>
                                    </w:rPr>
                                    <w:tab/>
                                    <w:t>TRANSIT 300S</w:t>
                                  </w:r>
                                  <w:r>
                                    <w:rPr>
                                      <w:rFonts w:ascii="Calibri" w:hAnsi="Calibri" w:cs="Calibri"/>
                                      <w:color w:val="000000"/>
                                      <w:sz w:val="6"/>
                                      <w:szCs w:val="6"/>
                                      <w:lang w:val="cs-CZ"/>
                                    </w:rPr>
                                    <w:tab/>
                                    <w:t>RANSIT 300S FDE</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5DB51216" id="Freeform 389" o:spid="_x0000_s1053" style="position:absolute;margin-left:33.35pt;margin-top:.8pt;width:684.4pt;height:26.3pt;z-index:25153075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hWSgIAAPAEAAAOAAAAZHJzL2Uyb0RvYy54bWysVNuO0zAQfUfiHyy/01ykbkrVdB9YFSEh&#10;WLHwAa5jN5Z8w3ab9O8Z20laWJ4QeXAm9syZM2c82T2OSqILc14Y3eJqVWLENDWd0KcW//h+eLfB&#10;yAeiOyKNZi2+Mo8f92/f7Aa7ZbXpjeyYQwCi/XawLe5DsNui8LRniviVsUzDITdOkQCf7lR0jgyA&#10;rmRRl+VDMRjXWWco8x52n/Ih3id8zhkNXzn3LCDZYuAW0urSeoxrsd+R7ckR2ws60SD/wEIRoSHp&#10;AvVEAkFnJ15BKUGd8YaHFTWqMJwLylINUE1V/lHNS08sS7WAON4uMvn/B0u/XF7sswMZBuu3HsxY&#10;xcidim/gh0Zoa9mU1brG6BrtetNk2dgYEIXjzbppNtUaIwrndfW+eUi6FjccevbhIzMJk1w++5Bl&#10;72aL9LNFRz2bDpoX2yZT2wJG0DaHEbTtmPNbEqY4SHWfQpuDkDLlkBoNQLpuSug+JXDDuCSARZXt&#10;Wuz1KXXNGym6GBOL9u50/CAduhBIfjiU8CQnIm1P8m4VN+ciJ//9Dlj8BqREgLsthZoIzAFSg+9N&#10;7mSFq2QxudTfGEeiA1nrTC1OAlv4EEqZDlU+6knHMqH1PZ85IjFKgBGZQ3kL9gQwe2aQGRuEg1Im&#10;/xjK0iAtwVmONKKvieXgJSJlNjoswUpo4/5WmYSqpszZfxYpSxNVCuNxBG1AmnQD49bRdNdnhwaY&#10;YGjnzzNxDCP5ScOIxHGfDTcbx8mImWI8jFWqdvoFxLm9/05etx/V/hcAAAD//wMAUEsDBBQABgAI&#10;AAAAIQDjFdrJ3gAAAAgBAAAPAAAAZHJzL2Rvd25yZXYueG1sTI/BTsMwEETvSPyDtUjcqENpQhSy&#10;qaqqVYvgQuADnHibRMTrKHbblK/HPcFxdkYzb/PlZHpxotF1lhEeZxEI4trqjhuEr8/tQwrCecVa&#10;9ZYJ4UIOlsXtTa4ybc/8QafSNyKUsMsUQuv9kEnp6paMcjM7EAfvYEejfJBjI/WozqHc9HIeRYk0&#10;quOw0KqB1i3V3+XRILzud3b/M5XUvJmUzaVK14fNO+L93bR6AeFp8n9huOIHdCgCU2WPrJ3oEZLk&#10;OSTDPQFxtRdPcQyiQogXc5BFLv8/UPwCAAD//wMAUEsBAi0AFAAGAAgAAAAhALaDOJL+AAAA4QEA&#10;ABMAAAAAAAAAAAAAAAAAAAAAAFtDb250ZW50X1R5cGVzXS54bWxQSwECLQAUAAYACAAAACEAOP0h&#10;/9YAAACUAQAACwAAAAAAAAAAAAAAAAAvAQAAX3JlbHMvLnJlbHNQSwECLQAUAAYACAAAACEAK6zI&#10;VkoCAADwBAAADgAAAAAAAAAAAAAAAAAuAgAAZHJzL2Uyb0RvYy54bWxQSwECLQAUAAYACAAAACEA&#10;4xXayd4AAAAIAQAADwAAAAAAAAAAAAAAAACk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697C28D8" w14:textId="77777777" w:rsidR="00982D78" w:rsidRDefault="00000000">
                            <w:pPr>
                              <w:tabs>
                                <w:tab w:val="left" w:pos="1370"/>
                                <w:tab w:val="left" w:pos="2436"/>
                                <w:tab w:val="left" w:pos="2501"/>
                                <w:tab w:val="left" w:pos="3528"/>
                                <w:tab w:val="left" w:pos="3708"/>
                                <w:tab w:val="left" w:pos="4061"/>
                                <w:tab w:val="left" w:pos="4800"/>
                                <w:tab w:val="left" w:pos="5398"/>
                                <w:tab w:val="left" w:pos="5736"/>
                                <w:tab w:val="left" w:pos="6492"/>
                                <w:tab w:val="left" w:pos="6809"/>
                                <w:tab w:val="left" w:pos="7354"/>
                                <w:tab w:val="left" w:pos="7654"/>
                                <w:tab w:val="left" w:pos="8225"/>
                                <w:tab w:val="left" w:pos="8648"/>
                                <w:tab w:val="left" w:pos="9039"/>
                                <w:tab w:val="left" w:pos="9548"/>
                                <w:tab w:val="left" w:pos="10028"/>
                                <w:tab w:val="left" w:pos="10345"/>
                                <w:tab w:val="left" w:pos="10774"/>
                                <w:tab w:val="left" w:pos="12049"/>
                                <w:tab w:val="left" w:pos="12721"/>
                                <w:tab w:val="left" w:pos="13374"/>
                              </w:tabs>
                              <w:spacing w:line="93" w:lineRule="exact"/>
                              <w:ind w:firstLine="4061"/>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TMBBE61Z782092086</w:t>
                            </w:r>
                            <w:r>
                              <w:rPr>
                                <w:rFonts w:ascii="Calibri" w:hAnsi="Calibri" w:cs="Calibri"/>
                                <w:color w:val="000000"/>
                                <w:sz w:val="6"/>
                                <w:szCs w:val="6"/>
                                <w:lang w:val="cs-CZ"/>
                              </w:rPr>
                              <w:tab/>
                              <w:t>2008</w:t>
                            </w:r>
                            <w:r>
                              <w:rPr>
                                <w:rFonts w:ascii="Calibri" w:hAnsi="Calibri" w:cs="Calibri"/>
                                <w:color w:val="000000"/>
                                <w:sz w:val="6"/>
                                <w:szCs w:val="6"/>
                                <w:lang w:val="cs-CZ"/>
                              </w:rPr>
                              <w:tab/>
                              <w:t>23.01.2008</w:t>
                            </w:r>
                            <w:r>
                              <w:rPr>
                                <w:rFonts w:ascii="Calibri" w:hAnsi="Calibri" w:cs="Calibri"/>
                                <w:color w:val="000000"/>
                                <w:sz w:val="6"/>
                                <w:szCs w:val="6"/>
                                <w:lang w:val="cs-CZ"/>
                              </w:rPr>
                              <w:tab/>
                              <w:t>0</w:t>
                            </w:r>
                            <w:r>
                              <w:rPr>
                                <w:rFonts w:ascii="Calibri" w:hAnsi="Calibri" w:cs="Calibri"/>
                                <w:color w:val="000000"/>
                                <w:sz w:val="6"/>
                                <w:szCs w:val="6"/>
                                <w:lang w:val="cs-CZ"/>
                              </w:rPr>
                              <w:tab/>
                              <w:t>UAD804771</w:t>
                            </w:r>
                            <w:r>
                              <w:rPr>
                                <w:rFonts w:ascii="Calibri" w:hAnsi="Calibri" w:cs="Calibri"/>
                                <w:color w:val="000000"/>
                                <w:sz w:val="6"/>
                                <w:szCs w:val="6"/>
                                <w:lang w:val="cs-CZ"/>
                              </w:rPr>
                              <w:tab/>
                              <w:t>1968</w:t>
                            </w:r>
                            <w:r>
                              <w:rPr>
                                <w:rFonts w:ascii="Calibri" w:hAnsi="Calibri" w:cs="Calibri"/>
                                <w:color w:val="000000"/>
                                <w:sz w:val="6"/>
                                <w:szCs w:val="6"/>
                                <w:lang w:val="cs-CZ"/>
                              </w:rPr>
                              <w:tab/>
                              <w:t>103</w:t>
                            </w:r>
                            <w:r>
                              <w:rPr>
                                <w:rFonts w:ascii="Calibri" w:hAnsi="Calibri" w:cs="Calibri"/>
                                <w:color w:val="000000"/>
                                <w:sz w:val="6"/>
                                <w:szCs w:val="6"/>
                                <w:lang w:val="cs-CZ"/>
                              </w:rPr>
                              <w:tab/>
                              <w:t xml:space="preserve"> 1995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75 000 Kč</w:t>
                            </w:r>
                            <w:r>
                              <w:rPr>
                                <w:rFonts w:ascii="Calibri" w:hAnsi="Calibri" w:cs="Calibri"/>
                                <w:color w:val="000000"/>
                                <w:sz w:val="6"/>
                                <w:szCs w:val="6"/>
                                <w:lang w:val="cs-CZ"/>
                              </w:rPr>
                              <w:tab/>
                              <w:t>1417</w:t>
                            </w:r>
                            <w:r>
                              <w:rPr>
                                <w:rFonts w:ascii="Calibri" w:hAnsi="Calibri" w:cs="Calibri"/>
                                <w:color w:val="000000"/>
                                <w:sz w:val="6"/>
                                <w:szCs w:val="6"/>
                                <w:lang w:val="cs-CZ"/>
                              </w:rPr>
                              <w:tab/>
                              <w:t>1417</w:t>
                            </w:r>
                            <w:r>
                              <w:rPr>
                                <w:rFonts w:ascii="Calibri" w:hAnsi="Calibri" w:cs="Calibri"/>
                                <w:color w:val="000000"/>
                                <w:sz w:val="6"/>
                                <w:szCs w:val="6"/>
                                <w:lang w:val="cs-CZ"/>
                              </w:rPr>
                              <w:tab/>
                            </w:r>
                            <w:r>
                              <w:rPr>
                                <w:rFonts w:ascii="Calibri" w:hAnsi="Calibri" w:cs="Calibri"/>
                                <w:color w:val="000000"/>
                                <w:spacing w:val="-2"/>
                                <w:sz w:val="6"/>
                                <w:szCs w:val="6"/>
                                <w:lang w:val="cs-CZ"/>
                              </w:rPr>
                              <w:t>1417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TMBAG7NE2F0146955</w:t>
                            </w:r>
                            <w:r>
                              <w:rPr>
                                <w:rFonts w:ascii="Calibri" w:hAnsi="Calibri" w:cs="Calibri"/>
                                <w:color w:val="000000"/>
                                <w:sz w:val="6"/>
                                <w:szCs w:val="6"/>
                                <w:lang w:val="cs-CZ"/>
                              </w:rPr>
                              <w:tab/>
                              <w:t>2015</w:t>
                            </w:r>
                            <w:r>
                              <w:rPr>
                                <w:rFonts w:ascii="Calibri" w:hAnsi="Calibri" w:cs="Calibri"/>
                                <w:color w:val="000000"/>
                                <w:sz w:val="6"/>
                                <w:szCs w:val="6"/>
                                <w:lang w:val="cs-CZ"/>
                              </w:rPr>
                              <w:tab/>
                              <w:t>03.02.2015</w:t>
                            </w:r>
                            <w:r>
                              <w:rPr>
                                <w:rFonts w:ascii="Calibri" w:hAnsi="Calibri" w:cs="Calibri"/>
                                <w:color w:val="000000"/>
                                <w:sz w:val="6"/>
                                <w:szCs w:val="6"/>
                                <w:lang w:val="cs-CZ"/>
                              </w:rPr>
                              <w:tab/>
                              <w:t>0</w:t>
                            </w:r>
                            <w:r>
                              <w:rPr>
                                <w:rFonts w:ascii="Calibri" w:hAnsi="Calibri" w:cs="Calibri"/>
                                <w:color w:val="000000"/>
                                <w:sz w:val="6"/>
                                <w:szCs w:val="6"/>
                                <w:lang w:val="cs-CZ"/>
                              </w:rPr>
                              <w:tab/>
                              <w:t>UAO112008</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205 000 Kč</w:t>
                            </w:r>
                            <w:r>
                              <w:rPr>
                                <w:rFonts w:ascii="Calibri" w:hAnsi="Calibri" w:cs="Calibri"/>
                                <w:color w:val="000000"/>
                                <w:sz w:val="6"/>
                                <w:szCs w:val="6"/>
                                <w:lang w:val="cs-CZ"/>
                              </w:rPr>
                              <w:tab/>
                              <w:t>3872</w:t>
                            </w:r>
                            <w:r>
                              <w:rPr>
                                <w:rFonts w:ascii="Calibri" w:hAnsi="Calibri" w:cs="Calibri"/>
                                <w:color w:val="000000"/>
                                <w:sz w:val="6"/>
                                <w:szCs w:val="6"/>
                                <w:lang w:val="cs-CZ"/>
                              </w:rPr>
                              <w:tab/>
                              <w:t>3872</w:t>
                            </w:r>
                            <w:r>
                              <w:rPr>
                                <w:rFonts w:ascii="Calibri" w:hAnsi="Calibri" w:cs="Calibri"/>
                                <w:color w:val="000000"/>
                                <w:sz w:val="6"/>
                                <w:szCs w:val="6"/>
                                <w:lang w:val="cs-CZ"/>
                              </w:rPr>
                              <w:tab/>
                              <w:t>3872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TMBAG7NE1F0146462</w:t>
                            </w:r>
                            <w:r>
                              <w:rPr>
                                <w:rFonts w:ascii="Calibri" w:hAnsi="Calibri" w:cs="Calibri"/>
                                <w:color w:val="000000"/>
                                <w:sz w:val="6"/>
                                <w:szCs w:val="6"/>
                                <w:lang w:val="cs-CZ"/>
                              </w:rPr>
                              <w:tab/>
                              <w:t>2015</w:t>
                            </w:r>
                            <w:r>
                              <w:rPr>
                                <w:rFonts w:ascii="Calibri" w:hAnsi="Calibri" w:cs="Calibri"/>
                                <w:color w:val="000000"/>
                                <w:sz w:val="6"/>
                                <w:szCs w:val="6"/>
                                <w:lang w:val="cs-CZ"/>
                              </w:rPr>
                              <w:tab/>
                              <w:t>03.02.2015</w:t>
                            </w:r>
                            <w:r>
                              <w:rPr>
                                <w:rFonts w:ascii="Calibri" w:hAnsi="Calibri" w:cs="Calibri"/>
                                <w:color w:val="000000"/>
                                <w:sz w:val="6"/>
                                <w:szCs w:val="6"/>
                                <w:lang w:val="cs-CZ"/>
                              </w:rPr>
                              <w:tab/>
                              <w:t>0</w:t>
                            </w:r>
                            <w:r>
                              <w:rPr>
                                <w:rFonts w:ascii="Calibri" w:hAnsi="Calibri" w:cs="Calibri"/>
                                <w:color w:val="000000"/>
                                <w:sz w:val="6"/>
                                <w:szCs w:val="6"/>
                                <w:lang w:val="cs-CZ"/>
                              </w:rPr>
                              <w:tab/>
                              <w:t>UAO107938</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190 000 Kč</w:t>
                            </w:r>
                            <w:r>
                              <w:rPr>
                                <w:rFonts w:ascii="Calibri" w:hAnsi="Calibri" w:cs="Calibri"/>
                                <w:color w:val="000000"/>
                                <w:sz w:val="6"/>
                                <w:szCs w:val="6"/>
                                <w:lang w:val="cs-CZ"/>
                              </w:rPr>
                              <w:tab/>
                              <w:t>3589</w:t>
                            </w:r>
                            <w:r>
                              <w:rPr>
                                <w:rFonts w:ascii="Calibri" w:hAnsi="Calibri" w:cs="Calibri"/>
                                <w:color w:val="000000"/>
                                <w:sz w:val="6"/>
                                <w:szCs w:val="6"/>
                                <w:lang w:val="cs-CZ"/>
                              </w:rPr>
                              <w:tab/>
                              <w:t>3589</w:t>
                            </w:r>
                            <w:r>
                              <w:rPr>
                                <w:rFonts w:ascii="Calibri" w:hAnsi="Calibri" w:cs="Calibri"/>
                                <w:color w:val="000000"/>
                                <w:sz w:val="6"/>
                                <w:szCs w:val="6"/>
                                <w:lang w:val="cs-CZ"/>
                              </w:rPr>
                              <w:tab/>
                              <w:t>3589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Městský soud v Praze</w:t>
                            </w:r>
                            <w:r>
                              <w:rPr>
                                <w:rFonts w:ascii="Calibri" w:hAnsi="Calibri" w:cs="Calibri"/>
                                <w:color w:val="000000"/>
                                <w:sz w:val="6"/>
                                <w:szCs w:val="6"/>
                                <w:lang w:val="cs-CZ"/>
                              </w:rPr>
                              <w:tab/>
                              <w:t>FORD</w:t>
                            </w:r>
                            <w:r>
                              <w:rPr>
                                <w:rFonts w:ascii="Calibri" w:hAnsi="Calibri" w:cs="Calibri"/>
                                <w:color w:val="000000"/>
                                <w:sz w:val="6"/>
                                <w:szCs w:val="6"/>
                                <w:lang w:val="cs-CZ"/>
                              </w:rPr>
                              <w:tab/>
                              <w:t>TRANSIT 300S</w:t>
                            </w:r>
                            <w:r>
                              <w:rPr>
                                <w:rFonts w:ascii="Calibri" w:hAnsi="Calibri" w:cs="Calibri"/>
                                <w:color w:val="000000"/>
                                <w:sz w:val="6"/>
                                <w:szCs w:val="6"/>
                                <w:lang w:val="cs-CZ"/>
                              </w:rPr>
                              <w:tab/>
                              <w:t>RANSIT 300S FDE</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516D4CE0" w14:textId="77777777" w:rsidR="00982D78" w:rsidRDefault="00982D78">
            <w:pPr>
              <w:rPr>
                <w:rFonts w:ascii="Times New Roman" w:hAnsi="Times New Roman"/>
                <w:color w:val="000000" w:themeColor="text1"/>
                <w:sz w:val="1"/>
                <w:szCs w:val="1"/>
                <w:lang w:val="cs-CZ"/>
              </w:rPr>
            </w:pPr>
          </w:p>
        </w:tc>
        <w:tc>
          <w:tcPr>
            <w:tcW w:w="1822" w:type="dxa"/>
          </w:tcPr>
          <w:p w14:paraId="692B0C62" w14:textId="77777777" w:rsidR="00982D78" w:rsidRDefault="00982D78">
            <w:pPr>
              <w:rPr>
                <w:rFonts w:ascii="Times New Roman" w:hAnsi="Times New Roman"/>
                <w:color w:val="000000" w:themeColor="text1"/>
                <w:sz w:val="1"/>
                <w:szCs w:val="1"/>
                <w:lang w:val="cs-CZ"/>
              </w:rPr>
            </w:pPr>
          </w:p>
        </w:tc>
        <w:tc>
          <w:tcPr>
            <w:tcW w:w="472" w:type="dxa"/>
          </w:tcPr>
          <w:p w14:paraId="3386F1BB" w14:textId="77777777" w:rsidR="00982D78" w:rsidRDefault="00982D78">
            <w:pPr>
              <w:rPr>
                <w:rFonts w:ascii="Times New Roman" w:hAnsi="Times New Roman"/>
                <w:color w:val="000000" w:themeColor="text1"/>
                <w:sz w:val="1"/>
                <w:szCs w:val="1"/>
                <w:lang w:val="cs-CZ"/>
              </w:rPr>
            </w:pPr>
          </w:p>
        </w:tc>
        <w:tc>
          <w:tcPr>
            <w:tcW w:w="669" w:type="dxa"/>
          </w:tcPr>
          <w:p w14:paraId="5AF45C83" w14:textId="77777777" w:rsidR="00982D78" w:rsidRDefault="00982D78">
            <w:pPr>
              <w:rPr>
                <w:rFonts w:ascii="Times New Roman" w:hAnsi="Times New Roman"/>
                <w:color w:val="000000" w:themeColor="text1"/>
                <w:sz w:val="1"/>
                <w:szCs w:val="1"/>
                <w:lang w:val="cs-CZ"/>
              </w:rPr>
            </w:pPr>
          </w:p>
        </w:tc>
        <w:tc>
          <w:tcPr>
            <w:tcW w:w="526" w:type="dxa"/>
          </w:tcPr>
          <w:p w14:paraId="6B8DF5AA" w14:textId="77777777" w:rsidR="00982D78" w:rsidRDefault="00982D78">
            <w:pPr>
              <w:rPr>
                <w:rFonts w:ascii="Times New Roman" w:hAnsi="Times New Roman"/>
                <w:color w:val="000000" w:themeColor="text1"/>
                <w:sz w:val="1"/>
                <w:szCs w:val="1"/>
                <w:lang w:val="cs-CZ"/>
              </w:rPr>
            </w:pPr>
          </w:p>
        </w:tc>
        <w:tc>
          <w:tcPr>
            <w:tcW w:w="489" w:type="dxa"/>
          </w:tcPr>
          <w:p w14:paraId="40166010" w14:textId="77777777" w:rsidR="00982D78" w:rsidRDefault="00982D78">
            <w:pPr>
              <w:rPr>
                <w:rFonts w:ascii="Times New Roman" w:hAnsi="Times New Roman"/>
                <w:color w:val="000000" w:themeColor="text1"/>
                <w:sz w:val="1"/>
                <w:szCs w:val="1"/>
                <w:lang w:val="cs-CZ"/>
              </w:rPr>
            </w:pPr>
          </w:p>
        </w:tc>
        <w:tc>
          <w:tcPr>
            <w:tcW w:w="688" w:type="dxa"/>
          </w:tcPr>
          <w:p w14:paraId="35700F78" w14:textId="77777777" w:rsidR="00982D78" w:rsidRDefault="00982D78">
            <w:pPr>
              <w:rPr>
                <w:rFonts w:ascii="Times New Roman" w:hAnsi="Times New Roman"/>
                <w:color w:val="000000" w:themeColor="text1"/>
                <w:sz w:val="1"/>
                <w:szCs w:val="1"/>
                <w:lang w:val="cs-CZ"/>
              </w:rPr>
            </w:pPr>
          </w:p>
        </w:tc>
        <w:tc>
          <w:tcPr>
            <w:tcW w:w="364" w:type="dxa"/>
          </w:tcPr>
          <w:p w14:paraId="270E3747" w14:textId="77777777" w:rsidR="00982D78" w:rsidRDefault="00982D78">
            <w:pPr>
              <w:rPr>
                <w:rFonts w:ascii="Times New Roman" w:hAnsi="Times New Roman"/>
                <w:color w:val="000000" w:themeColor="text1"/>
                <w:sz w:val="1"/>
                <w:szCs w:val="1"/>
                <w:lang w:val="cs-CZ"/>
              </w:rPr>
            </w:pPr>
          </w:p>
        </w:tc>
        <w:tc>
          <w:tcPr>
            <w:tcW w:w="436" w:type="dxa"/>
          </w:tcPr>
          <w:p w14:paraId="676B599C" w14:textId="77777777" w:rsidR="00982D78" w:rsidRDefault="00982D78">
            <w:pPr>
              <w:rPr>
                <w:rFonts w:ascii="Times New Roman" w:hAnsi="Times New Roman"/>
                <w:color w:val="000000" w:themeColor="text1"/>
                <w:sz w:val="1"/>
                <w:szCs w:val="1"/>
                <w:lang w:val="cs-CZ"/>
              </w:rPr>
            </w:pPr>
          </w:p>
        </w:tc>
        <w:tc>
          <w:tcPr>
            <w:tcW w:w="383" w:type="dxa"/>
          </w:tcPr>
          <w:p w14:paraId="1C59A611" w14:textId="77777777" w:rsidR="00982D78" w:rsidRDefault="00982D78">
            <w:pPr>
              <w:rPr>
                <w:rFonts w:ascii="Times New Roman" w:hAnsi="Times New Roman"/>
                <w:color w:val="000000" w:themeColor="text1"/>
                <w:sz w:val="1"/>
                <w:szCs w:val="1"/>
                <w:lang w:val="cs-CZ"/>
              </w:rPr>
            </w:pPr>
          </w:p>
        </w:tc>
        <w:tc>
          <w:tcPr>
            <w:tcW w:w="506" w:type="dxa"/>
          </w:tcPr>
          <w:p w14:paraId="36449F56" w14:textId="77777777" w:rsidR="00982D78" w:rsidRDefault="00982D78">
            <w:pPr>
              <w:rPr>
                <w:rFonts w:ascii="Times New Roman" w:hAnsi="Times New Roman"/>
                <w:color w:val="000000" w:themeColor="text1"/>
                <w:sz w:val="1"/>
                <w:szCs w:val="1"/>
                <w:lang w:val="cs-CZ"/>
              </w:rPr>
            </w:pPr>
          </w:p>
        </w:tc>
        <w:tc>
          <w:tcPr>
            <w:tcW w:w="447" w:type="dxa"/>
          </w:tcPr>
          <w:p w14:paraId="01A172D3" w14:textId="77777777" w:rsidR="00982D78" w:rsidRDefault="00982D78">
            <w:pPr>
              <w:rPr>
                <w:rFonts w:ascii="Times New Roman" w:hAnsi="Times New Roman"/>
                <w:color w:val="000000" w:themeColor="text1"/>
                <w:sz w:val="1"/>
                <w:szCs w:val="1"/>
                <w:lang w:val="cs-CZ"/>
              </w:rPr>
            </w:pPr>
          </w:p>
        </w:tc>
        <w:tc>
          <w:tcPr>
            <w:tcW w:w="364" w:type="dxa"/>
          </w:tcPr>
          <w:p w14:paraId="29BEAE31" w14:textId="77777777" w:rsidR="00982D78" w:rsidRDefault="00982D78">
            <w:pPr>
              <w:rPr>
                <w:rFonts w:ascii="Times New Roman" w:hAnsi="Times New Roman"/>
                <w:color w:val="000000" w:themeColor="text1"/>
                <w:sz w:val="1"/>
                <w:szCs w:val="1"/>
                <w:lang w:val="cs-CZ"/>
              </w:rPr>
            </w:pPr>
          </w:p>
        </w:tc>
        <w:tc>
          <w:tcPr>
            <w:tcW w:w="465" w:type="dxa"/>
          </w:tcPr>
          <w:p w14:paraId="132D67B8" w14:textId="77777777" w:rsidR="00982D78" w:rsidRDefault="00982D78">
            <w:pPr>
              <w:rPr>
                <w:rFonts w:ascii="Times New Roman" w:hAnsi="Times New Roman"/>
                <w:color w:val="000000" w:themeColor="text1"/>
                <w:sz w:val="1"/>
                <w:szCs w:val="1"/>
                <w:lang w:val="cs-CZ"/>
              </w:rPr>
            </w:pPr>
          </w:p>
        </w:tc>
        <w:tc>
          <w:tcPr>
            <w:tcW w:w="501" w:type="dxa"/>
          </w:tcPr>
          <w:p w14:paraId="4FF0BB9F" w14:textId="77777777" w:rsidR="00982D78" w:rsidRDefault="00982D78">
            <w:pPr>
              <w:rPr>
                <w:rFonts w:ascii="Times New Roman" w:hAnsi="Times New Roman"/>
                <w:color w:val="000000" w:themeColor="text1"/>
                <w:sz w:val="1"/>
                <w:szCs w:val="1"/>
                <w:lang w:val="cs-CZ"/>
              </w:rPr>
            </w:pPr>
          </w:p>
        </w:tc>
        <w:tc>
          <w:tcPr>
            <w:tcW w:w="393" w:type="dxa"/>
          </w:tcPr>
          <w:p w14:paraId="615AA6AD" w14:textId="77777777" w:rsidR="00982D78" w:rsidRDefault="00982D78">
            <w:pPr>
              <w:rPr>
                <w:rFonts w:ascii="Times New Roman" w:hAnsi="Times New Roman"/>
                <w:color w:val="000000" w:themeColor="text1"/>
                <w:sz w:val="1"/>
                <w:szCs w:val="1"/>
                <w:lang w:val="cs-CZ"/>
              </w:rPr>
            </w:pPr>
          </w:p>
        </w:tc>
        <w:tc>
          <w:tcPr>
            <w:tcW w:w="364" w:type="dxa"/>
          </w:tcPr>
          <w:p w14:paraId="6DB9302F" w14:textId="77777777" w:rsidR="00982D78" w:rsidRDefault="00982D78">
            <w:pPr>
              <w:rPr>
                <w:rFonts w:ascii="Times New Roman" w:hAnsi="Times New Roman"/>
                <w:color w:val="000000" w:themeColor="text1"/>
                <w:sz w:val="1"/>
                <w:szCs w:val="1"/>
                <w:lang w:val="cs-CZ"/>
              </w:rPr>
            </w:pPr>
          </w:p>
        </w:tc>
        <w:tc>
          <w:tcPr>
            <w:tcW w:w="592" w:type="dxa"/>
          </w:tcPr>
          <w:p w14:paraId="747A6625" w14:textId="77777777" w:rsidR="00982D78" w:rsidRDefault="00982D78">
            <w:pPr>
              <w:rPr>
                <w:rFonts w:ascii="Times New Roman" w:hAnsi="Times New Roman"/>
                <w:color w:val="000000" w:themeColor="text1"/>
                <w:sz w:val="1"/>
                <w:szCs w:val="1"/>
                <w:lang w:val="cs-CZ"/>
              </w:rPr>
            </w:pPr>
          </w:p>
        </w:tc>
        <w:tc>
          <w:tcPr>
            <w:tcW w:w="578" w:type="dxa"/>
          </w:tcPr>
          <w:p w14:paraId="16AD8903" w14:textId="77777777" w:rsidR="00982D78" w:rsidRDefault="00982D78">
            <w:pPr>
              <w:rPr>
                <w:rFonts w:ascii="Times New Roman" w:hAnsi="Times New Roman"/>
                <w:color w:val="000000" w:themeColor="text1"/>
                <w:sz w:val="1"/>
                <w:szCs w:val="1"/>
                <w:lang w:val="cs-CZ"/>
              </w:rPr>
            </w:pPr>
          </w:p>
        </w:tc>
        <w:tc>
          <w:tcPr>
            <w:tcW w:w="683" w:type="dxa"/>
          </w:tcPr>
          <w:p w14:paraId="1A6DFD67" w14:textId="77777777" w:rsidR="00982D78" w:rsidRDefault="00982D78">
            <w:pPr>
              <w:rPr>
                <w:rFonts w:ascii="Times New Roman" w:hAnsi="Times New Roman"/>
                <w:color w:val="000000" w:themeColor="text1"/>
                <w:sz w:val="1"/>
                <w:szCs w:val="1"/>
                <w:lang w:val="cs-CZ"/>
              </w:rPr>
            </w:pPr>
          </w:p>
        </w:tc>
        <w:tc>
          <w:tcPr>
            <w:tcW w:w="652" w:type="dxa"/>
          </w:tcPr>
          <w:p w14:paraId="089F0C92" w14:textId="77777777" w:rsidR="00982D78" w:rsidRDefault="00982D78">
            <w:pPr>
              <w:rPr>
                <w:rFonts w:ascii="Times New Roman" w:hAnsi="Times New Roman"/>
                <w:color w:val="000000" w:themeColor="text1"/>
                <w:sz w:val="1"/>
                <w:szCs w:val="1"/>
                <w:lang w:val="cs-CZ"/>
              </w:rPr>
            </w:pPr>
          </w:p>
        </w:tc>
        <w:tc>
          <w:tcPr>
            <w:tcW w:w="660" w:type="dxa"/>
          </w:tcPr>
          <w:p w14:paraId="58B200B3" w14:textId="77777777" w:rsidR="00982D78" w:rsidRDefault="00982D78">
            <w:pPr>
              <w:rPr>
                <w:rFonts w:ascii="Times New Roman" w:hAnsi="Times New Roman"/>
                <w:color w:val="000000" w:themeColor="text1"/>
                <w:sz w:val="1"/>
                <w:szCs w:val="1"/>
                <w:lang w:val="cs-CZ"/>
              </w:rPr>
            </w:pPr>
          </w:p>
        </w:tc>
      </w:tr>
      <w:tr w:rsidR="00982D78" w14:paraId="6C3AE8DD" w14:textId="77777777">
        <w:trPr>
          <w:trHeight w:hRule="exact" w:val="74"/>
        </w:trPr>
        <w:tc>
          <w:tcPr>
            <w:tcW w:w="1874" w:type="dxa"/>
          </w:tcPr>
          <w:p w14:paraId="6A0130E5" w14:textId="77777777" w:rsidR="00982D78" w:rsidRDefault="00982D78">
            <w:pPr>
              <w:rPr>
                <w:rFonts w:ascii="Times New Roman" w:hAnsi="Times New Roman"/>
                <w:color w:val="000000" w:themeColor="text1"/>
                <w:sz w:val="1"/>
                <w:szCs w:val="1"/>
                <w:lang w:val="cs-CZ"/>
              </w:rPr>
            </w:pPr>
          </w:p>
        </w:tc>
        <w:tc>
          <w:tcPr>
            <w:tcW w:w="489" w:type="dxa"/>
          </w:tcPr>
          <w:p w14:paraId="4ABDB9FA" w14:textId="77777777" w:rsidR="00982D78" w:rsidRDefault="00982D78">
            <w:pPr>
              <w:rPr>
                <w:rFonts w:ascii="Times New Roman" w:hAnsi="Times New Roman"/>
                <w:color w:val="000000" w:themeColor="text1"/>
                <w:sz w:val="1"/>
                <w:szCs w:val="1"/>
                <w:lang w:val="cs-CZ"/>
              </w:rPr>
            </w:pPr>
          </w:p>
        </w:tc>
        <w:tc>
          <w:tcPr>
            <w:tcW w:w="1822" w:type="dxa"/>
          </w:tcPr>
          <w:p w14:paraId="6B947E2A" w14:textId="77777777" w:rsidR="00982D78" w:rsidRDefault="00982D78">
            <w:pPr>
              <w:rPr>
                <w:rFonts w:ascii="Times New Roman" w:hAnsi="Times New Roman"/>
                <w:color w:val="000000" w:themeColor="text1"/>
                <w:sz w:val="1"/>
                <w:szCs w:val="1"/>
                <w:lang w:val="cs-CZ"/>
              </w:rPr>
            </w:pPr>
          </w:p>
        </w:tc>
        <w:tc>
          <w:tcPr>
            <w:tcW w:w="472" w:type="dxa"/>
          </w:tcPr>
          <w:p w14:paraId="3AB90300" w14:textId="77777777" w:rsidR="00982D78" w:rsidRDefault="00982D78">
            <w:pPr>
              <w:rPr>
                <w:rFonts w:ascii="Times New Roman" w:hAnsi="Times New Roman"/>
                <w:color w:val="000000" w:themeColor="text1"/>
                <w:sz w:val="1"/>
                <w:szCs w:val="1"/>
                <w:lang w:val="cs-CZ"/>
              </w:rPr>
            </w:pPr>
          </w:p>
        </w:tc>
        <w:tc>
          <w:tcPr>
            <w:tcW w:w="669" w:type="dxa"/>
          </w:tcPr>
          <w:p w14:paraId="66B4E6A6" w14:textId="77777777" w:rsidR="00982D78" w:rsidRDefault="00982D78">
            <w:pPr>
              <w:rPr>
                <w:rFonts w:ascii="Times New Roman" w:hAnsi="Times New Roman"/>
                <w:color w:val="000000" w:themeColor="text1"/>
                <w:sz w:val="1"/>
                <w:szCs w:val="1"/>
                <w:lang w:val="cs-CZ"/>
              </w:rPr>
            </w:pPr>
          </w:p>
        </w:tc>
        <w:tc>
          <w:tcPr>
            <w:tcW w:w="526" w:type="dxa"/>
          </w:tcPr>
          <w:p w14:paraId="45014B5E" w14:textId="77777777" w:rsidR="00982D78" w:rsidRDefault="00982D78">
            <w:pPr>
              <w:rPr>
                <w:rFonts w:ascii="Times New Roman" w:hAnsi="Times New Roman"/>
                <w:color w:val="000000" w:themeColor="text1"/>
                <w:sz w:val="1"/>
                <w:szCs w:val="1"/>
                <w:lang w:val="cs-CZ"/>
              </w:rPr>
            </w:pPr>
          </w:p>
        </w:tc>
        <w:tc>
          <w:tcPr>
            <w:tcW w:w="489" w:type="dxa"/>
          </w:tcPr>
          <w:p w14:paraId="5DB51F8D" w14:textId="77777777" w:rsidR="00982D78" w:rsidRDefault="00982D78">
            <w:pPr>
              <w:rPr>
                <w:rFonts w:ascii="Times New Roman" w:hAnsi="Times New Roman"/>
                <w:color w:val="000000" w:themeColor="text1"/>
                <w:sz w:val="1"/>
                <w:szCs w:val="1"/>
                <w:lang w:val="cs-CZ"/>
              </w:rPr>
            </w:pPr>
          </w:p>
        </w:tc>
        <w:tc>
          <w:tcPr>
            <w:tcW w:w="688" w:type="dxa"/>
          </w:tcPr>
          <w:p w14:paraId="08884C3A" w14:textId="77777777" w:rsidR="00982D78" w:rsidRDefault="00982D78">
            <w:pPr>
              <w:rPr>
                <w:rFonts w:ascii="Times New Roman" w:hAnsi="Times New Roman"/>
                <w:color w:val="000000" w:themeColor="text1"/>
                <w:sz w:val="1"/>
                <w:szCs w:val="1"/>
                <w:lang w:val="cs-CZ"/>
              </w:rPr>
            </w:pPr>
          </w:p>
        </w:tc>
        <w:tc>
          <w:tcPr>
            <w:tcW w:w="364" w:type="dxa"/>
          </w:tcPr>
          <w:p w14:paraId="6FE1050A" w14:textId="77777777" w:rsidR="00982D78" w:rsidRDefault="00982D78">
            <w:pPr>
              <w:rPr>
                <w:rFonts w:ascii="Times New Roman" w:hAnsi="Times New Roman"/>
                <w:color w:val="000000" w:themeColor="text1"/>
                <w:sz w:val="1"/>
                <w:szCs w:val="1"/>
                <w:lang w:val="cs-CZ"/>
              </w:rPr>
            </w:pPr>
          </w:p>
        </w:tc>
        <w:tc>
          <w:tcPr>
            <w:tcW w:w="436" w:type="dxa"/>
          </w:tcPr>
          <w:p w14:paraId="268B44C6" w14:textId="77777777" w:rsidR="00982D78" w:rsidRDefault="00982D78">
            <w:pPr>
              <w:rPr>
                <w:rFonts w:ascii="Times New Roman" w:hAnsi="Times New Roman"/>
                <w:color w:val="000000" w:themeColor="text1"/>
                <w:sz w:val="1"/>
                <w:szCs w:val="1"/>
                <w:lang w:val="cs-CZ"/>
              </w:rPr>
            </w:pPr>
          </w:p>
        </w:tc>
        <w:tc>
          <w:tcPr>
            <w:tcW w:w="383" w:type="dxa"/>
          </w:tcPr>
          <w:p w14:paraId="47DA2863" w14:textId="77777777" w:rsidR="00982D78" w:rsidRDefault="00982D78">
            <w:pPr>
              <w:rPr>
                <w:rFonts w:ascii="Times New Roman" w:hAnsi="Times New Roman"/>
                <w:color w:val="000000" w:themeColor="text1"/>
                <w:sz w:val="1"/>
                <w:szCs w:val="1"/>
                <w:lang w:val="cs-CZ"/>
              </w:rPr>
            </w:pPr>
          </w:p>
        </w:tc>
        <w:tc>
          <w:tcPr>
            <w:tcW w:w="506" w:type="dxa"/>
          </w:tcPr>
          <w:p w14:paraId="174C2A3F" w14:textId="77777777" w:rsidR="00982D78" w:rsidRDefault="00982D78">
            <w:pPr>
              <w:rPr>
                <w:rFonts w:ascii="Times New Roman" w:hAnsi="Times New Roman"/>
                <w:color w:val="000000" w:themeColor="text1"/>
                <w:sz w:val="1"/>
                <w:szCs w:val="1"/>
                <w:lang w:val="cs-CZ"/>
              </w:rPr>
            </w:pPr>
          </w:p>
        </w:tc>
        <w:tc>
          <w:tcPr>
            <w:tcW w:w="447" w:type="dxa"/>
          </w:tcPr>
          <w:p w14:paraId="5FFD62EA" w14:textId="77777777" w:rsidR="00982D78" w:rsidRDefault="00982D78">
            <w:pPr>
              <w:rPr>
                <w:rFonts w:ascii="Times New Roman" w:hAnsi="Times New Roman"/>
                <w:color w:val="000000" w:themeColor="text1"/>
                <w:sz w:val="1"/>
                <w:szCs w:val="1"/>
                <w:lang w:val="cs-CZ"/>
              </w:rPr>
            </w:pPr>
          </w:p>
        </w:tc>
        <w:tc>
          <w:tcPr>
            <w:tcW w:w="364" w:type="dxa"/>
          </w:tcPr>
          <w:p w14:paraId="16C89569" w14:textId="77777777" w:rsidR="00982D78" w:rsidRDefault="00982D78">
            <w:pPr>
              <w:rPr>
                <w:rFonts w:ascii="Times New Roman" w:hAnsi="Times New Roman"/>
                <w:color w:val="000000" w:themeColor="text1"/>
                <w:sz w:val="1"/>
                <w:szCs w:val="1"/>
                <w:lang w:val="cs-CZ"/>
              </w:rPr>
            </w:pPr>
          </w:p>
        </w:tc>
        <w:tc>
          <w:tcPr>
            <w:tcW w:w="465" w:type="dxa"/>
          </w:tcPr>
          <w:p w14:paraId="28188DED" w14:textId="77777777" w:rsidR="00982D78" w:rsidRDefault="00982D78">
            <w:pPr>
              <w:rPr>
                <w:rFonts w:ascii="Times New Roman" w:hAnsi="Times New Roman"/>
                <w:color w:val="000000" w:themeColor="text1"/>
                <w:sz w:val="1"/>
                <w:szCs w:val="1"/>
                <w:lang w:val="cs-CZ"/>
              </w:rPr>
            </w:pPr>
          </w:p>
        </w:tc>
        <w:tc>
          <w:tcPr>
            <w:tcW w:w="501" w:type="dxa"/>
          </w:tcPr>
          <w:p w14:paraId="51097A17" w14:textId="77777777" w:rsidR="00982D78" w:rsidRDefault="00982D78">
            <w:pPr>
              <w:rPr>
                <w:rFonts w:ascii="Times New Roman" w:hAnsi="Times New Roman"/>
                <w:color w:val="000000" w:themeColor="text1"/>
                <w:sz w:val="1"/>
                <w:szCs w:val="1"/>
                <w:lang w:val="cs-CZ"/>
              </w:rPr>
            </w:pPr>
          </w:p>
        </w:tc>
        <w:tc>
          <w:tcPr>
            <w:tcW w:w="393" w:type="dxa"/>
          </w:tcPr>
          <w:p w14:paraId="739D98A6" w14:textId="77777777" w:rsidR="00982D78" w:rsidRDefault="00982D78">
            <w:pPr>
              <w:rPr>
                <w:rFonts w:ascii="Times New Roman" w:hAnsi="Times New Roman"/>
                <w:color w:val="000000" w:themeColor="text1"/>
                <w:sz w:val="1"/>
                <w:szCs w:val="1"/>
                <w:lang w:val="cs-CZ"/>
              </w:rPr>
            </w:pPr>
          </w:p>
        </w:tc>
        <w:tc>
          <w:tcPr>
            <w:tcW w:w="364" w:type="dxa"/>
          </w:tcPr>
          <w:p w14:paraId="7FF5FF67" w14:textId="77777777" w:rsidR="00982D78" w:rsidRDefault="00982D78">
            <w:pPr>
              <w:rPr>
                <w:rFonts w:ascii="Times New Roman" w:hAnsi="Times New Roman"/>
                <w:color w:val="000000" w:themeColor="text1"/>
                <w:sz w:val="1"/>
                <w:szCs w:val="1"/>
                <w:lang w:val="cs-CZ"/>
              </w:rPr>
            </w:pPr>
          </w:p>
        </w:tc>
        <w:tc>
          <w:tcPr>
            <w:tcW w:w="592" w:type="dxa"/>
          </w:tcPr>
          <w:p w14:paraId="1B54103A" w14:textId="77777777" w:rsidR="00982D78" w:rsidRDefault="00982D78">
            <w:pPr>
              <w:rPr>
                <w:rFonts w:ascii="Times New Roman" w:hAnsi="Times New Roman"/>
                <w:color w:val="000000" w:themeColor="text1"/>
                <w:sz w:val="1"/>
                <w:szCs w:val="1"/>
                <w:lang w:val="cs-CZ"/>
              </w:rPr>
            </w:pPr>
          </w:p>
        </w:tc>
        <w:tc>
          <w:tcPr>
            <w:tcW w:w="578" w:type="dxa"/>
          </w:tcPr>
          <w:p w14:paraId="02FF33A7" w14:textId="77777777" w:rsidR="00982D78" w:rsidRDefault="00982D78">
            <w:pPr>
              <w:rPr>
                <w:rFonts w:ascii="Times New Roman" w:hAnsi="Times New Roman"/>
                <w:color w:val="000000" w:themeColor="text1"/>
                <w:sz w:val="1"/>
                <w:szCs w:val="1"/>
                <w:lang w:val="cs-CZ"/>
              </w:rPr>
            </w:pPr>
          </w:p>
        </w:tc>
        <w:tc>
          <w:tcPr>
            <w:tcW w:w="683" w:type="dxa"/>
          </w:tcPr>
          <w:p w14:paraId="136D3216" w14:textId="77777777" w:rsidR="00982D78" w:rsidRDefault="00982D78">
            <w:pPr>
              <w:rPr>
                <w:rFonts w:ascii="Times New Roman" w:hAnsi="Times New Roman"/>
                <w:color w:val="000000" w:themeColor="text1"/>
                <w:sz w:val="1"/>
                <w:szCs w:val="1"/>
                <w:lang w:val="cs-CZ"/>
              </w:rPr>
            </w:pPr>
          </w:p>
        </w:tc>
        <w:tc>
          <w:tcPr>
            <w:tcW w:w="652" w:type="dxa"/>
          </w:tcPr>
          <w:p w14:paraId="5F27341C" w14:textId="77777777" w:rsidR="00982D78" w:rsidRDefault="00982D78">
            <w:pPr>
              <w:rPr>
                <w:rFonts w:ascii="Times New Roman" w:hAnsi="Times New Roman"/>
                <w:color w:val="000000" w:themeColor="text1"/>
                <w:sz w:val="1"/>
                <w:szCs w:val="1"/>
                <w:lang w:val="cs-CZ"/>
              </w:rPr>
            </w:pPr>
          </w:p>
        </w:tc>
        <w:tc>
          <w:tcPr>
            <w:tcW w:w="660" w:type="dxa"/>
          </w:tcPr>
          <w:p w14:paraId="7E06F6E7" w14:textId="77777777" w:rsidR="00982D78" w:rsidRDefault="00982D78">
            <w:pPr>
              <w:rPr>
                <w:rFonts w:ascii="Times New Roman" w:hAnsi="Times New Roman"/>
                <w:color w:val="000000" w:themeColor="text1"/>
                <w:sz w:val="1"/>
                <w:szCs w:val="1"/>
                <w:lang w:val="cs-CZ"/>
              </w:rPr>
            </w:pPr>
          </w:p>
        </w:tc>
      </w:tr>
      <w:tr w:rsidR="00982D78" w14:paraId="534813BA" w14:textId="77777777">
        <w:trPr>
          <w:trHeight w:hRule="exact" w:val="73"/>
        </w:trPr>
        <w:tc>
          <w:tcPr>
            <w:tcW w:w="1874" w:type="dxa"/>
          </w:tcPr>
          <w:p w14:paraId="2B044452" w14:textId="77777777" w:rsidR="00982D78" w:rsidRDefault="00982D78">
            <w:pPr>
              <w:rPr>
                <w:rFonts w:ascii="Times New Roman" w:hAnsi="Times New Roman"/>
                <w:color w:val="000000" w:themeColor="text1"/>
                <w:sz w:val="1"/>
                <w:szCs w:val="1"/>
                <w:lang w:val="cs-CZ"/>
              </w:rPr>
            </w:pPr>
          </w:p>
        </w:tc>
        <w:tc>
          <w:tcPr>
            <w:tcW w:w="489" w:type="dxa"/>
          </w:tcPr>
          <w:p w14:paraId="5DBDD621" w14:textId="77777777" w:rsidR="00982D78" w:rsidRDefault="00982D78">
            <w:pPr>
              <w:rPr>
                <w:rFonts w:ascii="Times New Roman" w:hAnsi="Times New Roman"/>
                <w:color w:val="000000" w:themeColor="text1"/>
                <w:sz w:val="1"/>
                <w:szCs w:val="1"/>
                <w:lang w:val="cs-CZ"/>
              </w:rPr>
            </w:pPr>
          </w:p>
        </w:tc>
        <w:tc>
          <w:tcPr>
            <w:tcW w:w="1822" w:type="dxa"/>
          </w:tcPr>
          <w:p w14:paraId="56CC8FBF" w14:textId="77777777" w:rsidR="00982D78" w:rsidRDefault="00982D78">
            <w:pPr>
              <w:rPr>
                <w:rFonts w:ascii="Times New Roman" w:hAnsi="Times New Roman"/>
                <w:color w:val="000000" w:themeColor="text1"/>
                <w:sz w:val="1"/>
                <w:szCs w:val="1"/>
                <w:lang w:val="cs-CZ"/>
              </w:rPr>
            </w:pPr>
          </w:p>
        </w:tc>
        <w:tc>
          <w:tcPr>
            <w:tcW w:w="472" w:type="dxa"/>
          </w:tcPr>
          <w:p w14:paraId="00B3717A" w14:textId="77777777" w:rsidR="00982D78" w:rsidRDefault="00982D78">
            <w:pPr>
              <w:rPr>
                <w:rFonts w:ascii="Times New Roman" w:hAnsi="Times New Roman"/>
                <w:color w:val="000000" w:themeColor="text1"/>
                <w:sz w:val="1"/>
                <w:szCs w:val="1"/>
                <w:lang w:val="cs-CZ"/>
              </w:rPr>
            </w:pPr>
          </w:p>
        </w:tc>
        <w:tc>
          <w:tcPr>
            <w:tcW w:w="669" w:type="dxa"/>
          </w:tcPr>
          <w:p w14:paraId="7F14F5B0" w14:textId="77777777" w:rsidR="00982D78" w:rsidRDefault="00982D78">
            <w:pPr>
              <w:rPr>
                <w:rFonts w:ascii="Times New Roman" w:hAnsi="Times New Roman"/>
                <w:color w:val="000000" w:themeColor="text1"/>
                <w:sz w:val="1"/>
                <w:szCs w:val="1"/>
                <w:lang w:val="cs-CZ"/>
              </w:rPr>
            </w:pPr>
          </w:p>
        </w:tc>
        <w:tc>
          <w:tcPr>
            <w:tcW w:w="526" w:type="dxa"/>
          </w:tcPr>
          <w:p w14:paraId="62224CC2" w14:textId="77777777" w:rsidR="00982D78" w:rsidRDefault="00982D78">
            <w:pPr>
              <w:rPr>
                <w:rFonts w:ascii="Times New Roman" w:hAnsi="Times New Roman"/>
                <w:color w:val="000000" w:themeColor="text1"/>
                <w:sz w:val="1"/>
                <w:szCs w:val="1"/>
                <w:lang w:val="cs-CZ"/>
              </w:rPr>
            </w:pPr>
          </w:p>
        </w:tc>
        <w:tc>
          <w:tcPr>
            <w:tcW w:w="489" w:type="dxa"/>
          </w:tcPr>
          <w:p w14:paraId="58E7A28A" w14:textId="77777777" w:rsidR="00982D78" w:rsidRDefault="00982D78">
            <w:pPr>
              <w:rPr>
                <w:rFonts w:ascii="Times New Roman" w:hAnsi="Times New Roman"/>
                <w:color w:val="000000" w:themeColor="text1"/>
                <w:sz w:val="1"/>
                <w:szCs w:val="1"/>
                <w:lang w:val="cs-CZ"/>
              </w:rPr>
            </w:pPr>
          </w:p>
        </w:tc>
        <w:tc>
          <w:tcPr>
            <w:tcW w:w="688" w:type="dxa"/>
          </w:tcPr>
          <w:p w14:paraId="49536FD5" w14:textId="77777777" w:rsidR="00982D78" w:rsidRDefault="00982D78">
            <w:pPr>
              <w:rPr>
                <w:rFonts w:ascii="Times New Roman" w:hAnsi="Times New Roman"/>
                <w:color w:val="000000" w:themeColor="text1"/>
                <w:sz w:val="1"/>
                <w:szCs w:val="1"/>
                <w:lang w:val="cs-CZ"/>
              </w:rPr>
            </w:pPr>
          </w:p>
        </w:tc>
        <w:tc>
          <w:tcPr>
            <w:tcW w:w="364" w:type="dxa"/>
          </w:tcPr>
          <w:p w14:paraId="20F62735" w14:textId="77777777" w:rsidR="00982D78" w:rsidRDefault="00982D78">
            <w:pPr>
              <w:rPr>
                <w:rFonts w:ascii="Times New Roman" w:hAnsi="Times New Roman"/>
                <w:color w:val="000000" w:themeColor="text1"/>
                <w:sz w:val="1"/>
                <w:szCs w:val="1"/>
                <w:lang w:val="cs-CZ"/>
              </w:rPr>
            </w:pPr>
          </w:p>
        </w:tc>
        <w:tc>
          <w:tcPr>
            <w:tcW w:w="436" w:type="dxa"/>
          </w:tcPr>
          <w:p w14:paraId="1E4AD427" w14:textId="77777777" w:rsidR="00982D78" w:rsidRDefault="00982D78">
            <w:pPr>
              <w:rPr>
                <w:rFonts w:ascii="Times New Roman" w:hAnsi="Times New Roman"/>
                <w:color w:val="000000" w:themeColor="text1"/>
                <w:sz w:val="1"/>
                <w:szCs w:val="1"/>
                <w:lang w:val="cs-CZ"/>
              </w:rPr>
            </w:pPr>
          </w:p>
        </w:tc>
        <w:tc>
          <w:tcPr>
            <w:tcW w:w="383" w:type="dxa"/>
          </w:tcPr>
          <w:p w14:paraId="37B9A2FA" w14:textId="77777777" w:rsidR="00982D78" w:rsidRDefault="00982D78">
            <w:pPr>
              <w:rPr>
                <w:rFonts w:ascii="Times New Roman" w:hAnsi="Times New Roman"/>
                <w:color w:val="000000" w:themeColor="text1"/>
                <w:sz w:val="1"/>
                <w:szCs w:val="1"/>
                <w:lang w:val="cs-CZ"/>
              </w:rPr>
            </w:pPr>
          </w:p>
        </w:tc>
        <w:tc>
          <w:tcPr>
            <w:tcW w:w="506" w:type="dxa"/>
          </w:tcPr>
          <w:p w14:paraId="67AE1D3F" w14:textId="77777777" w:rsidR="00982D78" w:rsidRDefault="00982D78">
            <w:pPr>
              <w:rPr>
                <w:rFonts w:ascii="Times New Roman" w:hAnsi="Times New Roman"/>
                <w:color w:val="000000" w:themeColor="text1"/>
                <w:sz w:val="1"/>
                <w:szCs w:val="1"/>
                <w:lang w:val="cs-CZ"/>
              </w:rPr>
            </w:pPr>
          </w:p>
        </w:tc>
        <w:tc>
          <w:tcPr>
            <w:tcW w:w="447" w:type="dxa"/>
          </w:tcPr>
          <w:p w14:paraId="1DA4DE38" w14:textId="77777777" w:rsidR="00982D78" w:rsidRDefault="00982D78">
            <w:pPr>
              <w:rPr>
                <w:rFonts w:ascii="Times New Roman" w:hAnsi="Times New Roman"/>
                <w:color w:val="000000" w:themeColor="text1"/>
                <w:sz w:val="1"/>
                <w:szCs w:val="1"/>
                <w:lang w:val="cs-CZ"/>
              </w:rPr>
            </w:pPr>
          </w:p>
        </w:tc>
        <w:tc>
          <w:tcPr>
            <w:tcW w:w="364" w:type="dxa"/>
          </w:tcPr>
          <w:p w14:paraId="58EDC623" w14:textId="77777777" w:rsidR="00982D78" w:rsidRDefault="00982D78">
            <w:pPr>
              <w:rPr>
                <w:rFonts w:ascii="Times New Roman" w:hAnsi="Times New Roman"/>
                <w:color w:val="000000" w:themeColor="text1"/>
                <w:sz w:val="1"/>
                <w:szCs w:val="1"/>
                <w:lang w:val="cs-CZ"/>
              </w:rPr>
            </w:pPr>
          </w:p>
        </w:tc>
        <w:tc>
          <w:tcPr>
            <w:tcW w:w="465" w:type="dxa"/>
          </w:tcPr>
          <w:p w14:paraId="34D7049B" w14:textId="77777777" w:rsidR="00982D78" w:rsidRDefault="00982D78">
            <w:pPr>
              <w:rPr>
                <w:rFonts w:ascii="Times New Roman" w:hAnsi="Times New Roman"/>
                <w:color w:val="000000" w:themeColor="text1"/>
                <w:sz w:val="1"/>
                <w:szCs w:val="1"/>
                <w:lang w:val="cs-CZ"/>
              </w:rPr>
            </w:pPr>
          </w:p>
        </w:tc>
        <w:tc>
          <w:tcPr>
            <w:tcW w:w="501" w:type="dxa"/>
          </w:tcPr>
          <w:p w14:paraId="37D88A9F" w14:textId="77777777" w:rsidR="00982D78" w:rsidRDefault="00982D78">
            <w:pPr>
              <w:rPr>
                <w:rFonts w:ascii="Times New Roman" w:hAnsi="Times New Roman"/>
                <w:color w:val="000000" w:themeColor="text1"/>
                <w:sz w:val="1"/>
                <w:szCs w:val="1"/>
                <w:lang w:val="cs-CZ"/>
              </w:rPr>
            </w:pPr>
          </w:p>
        </w:tc>
        <w:tc>
          <w:tcPr>
            <w:tcW w:w="393" w:type="dxa"/>
          </w:tcPr>
          <w:p w14:paraId="094AC736" w14:textId="77777777" w:rsidR="00982D78" w:rsidRDefault="00982D78">
            <w:pPr>
              <w:rPr>
                <w:rFonts w:ascii="Times New Roman" w:hAnsi="Times New Roman"/>
                <w:color w:val="000000" w:themeColor="text1"/>
                <w:sz w:val="1"/>
                <w:szCs w:val="1"/>
                <w:lang w:val="cs-CZ"/>
              </w:rPr>
            </w:pPr>
          </w:p>
        </w:tc>
        <w:tc>
          <w:tcPr>
            <w:tcW w:w="364" w:type="dxa"/>
          </w:tcPr>
          <w:p w14:paraId="14C9271B" w14:textId="77777777" w:rsidR="00982D78" w:rsidRDefault="00982D78">
            <w:pPr>
              <w:rPr>
                <w:rFonts w:ascii="Times New Roman" w:hAnsi="Times New Roman"/>
                <w:color w:val="000000" w:themeColor="text1"/>
                <w:sz w:val="1"/>
                <w:szCs w:val="1"/>
                <w:lang w:val="cs-CZ"/>
              </w:rPr>
            </w:pPr>
          </w:p>
        </w:tc>
        <w:tc>
          <w:tcPr>
            <w:tcW w:w="592" w:type="dxa"/>
          </w:tcPr>
          <w:p w14:paraId="03EDEB0A" w14:textId="77777777" w:rsidR="00982D78" w:rsidRDefault="00982D78">
            <w:pPr>
              <w:rPr>
                <w:rFonts w:ascii="Times New Roman" w:hAnsi="Times New Roman"/>
                <w:color w:val="000000" w:themeColor="text1"/>
                <w:sz w:val="1"/>
                <w:szCs w:val="1"/>
                <w:lang w:val="cs-CZ"/>
              </w:rPr>
            </w:pPr>
          </w:p>
        </w:tc>
        <w:tc>
          <w:tcPr>
            <w:tcW w:w="578" w:type="dxa"/>
          </w:tcPr>
          <w:p w14:paraId="595E82E6" w14:textId="77777777" w:rsidR="00982D78" w:rsidRDefault="00982D78">
            <w:pPr>
              <w:rPr>
                <w:rFonts w:ascii="Times New Roman" w:hAnsi="Times New Roman"/>
                <w:color w:val="000000" w:themeColor="text1"/>
                <w:sz w:val="1"/>
                <w:szCs w:val="1"/>
                <w:lang w:val="cs-CZ"/>
              </w:rPr>
            </w:pPr>
          </w:p>
        </w:tc>
        <w:tc>
          <w:tcPr>
            <w:tcW w:w="683" w:type="dxa"/>
          </w:tcPr>
          <w:p w14:paraId="19D08819" w14:textId="77777777" w:rsidR="00982D78" w:rsidRDefault="00982D78">
            <w:pPr>
              <w:rPr>
                <w:rFonts w:ascii="Times New Roman" w:hAnsi="Times New Roman"/>
                <w:color w:val="000000" w:themeColor="text1"/>
                <w:sz w:val="1"/>
                <w:szCs w:val="1"/>
                <w:lang w:val="cs-CZ"/>
              </w:rPr>
            </w:pPr>
          </w:p>
        </w:tc>
        <w:tc>
          <w:tcPr>
            <w:tcW w:w="652" w:type="dxa"/>
          </w:tcPr>
          <w:p w14:paraId="7001F90D" w14:textId="77777777" w:rsidR="00982D78" w:rsidRDefault="00982D78">
            <w:pPr>
              <w:rPr>
                <w:rFonts w:ascii="Times New Roman" w:hAnsi="Times New Roman"/>
                <w:color w:val="000000" w:themeColor="text1"/>
                <w:sz w:val="1"/>
                <w:szCs w:val="1"/>
                <w:lang w:val="cs-CZ"/>
              </w:rPr>
            </w:pPr>
          </w:p>
        </w:tc>
        <w:tc>
          <w:tcPr>
            <w:tcW w:w="660" w:type="dxa"/>
          </w:tcPr>
          <w:p w14:paraId="16BC5CFD" w14:textId="77777777" w:rsidR="00982D78" w:rsidRDefault="00982D78">
            <w:pPr>
              <w:rPr>
                <w:rFonts w:ascii="Times New Roman" w:hAnsi="Times New Roman"/>
                <w:color w:val="000000" w:themeColor="text1"/>
                <w:sz w:val="1"/>
                <w:szCs w:val="1"/>
                <w:lang w:val="cs-CZ"/>
              </w:rPr>
            </w:pPr>
          </w:p>
        </w:tc>
      </w:tr>
      <w:tr w:rsidR="00982D78" w14:paraId="623EBFC0" w14:textId="77777777">
        <w:trPr>
          <w:trHeight w:hRule="exact" w:val="73"/>
        </w:trPr>
        <w:tc>
          <w:tcPr>
            <w:tcW w:w="1874" w:type="dxa"/>
          </w:tcPr>
          <w:p w14:paraId="0F299ACB" w14:textId="77777777" w:rsidR="00982D78" w:rsidRDefault="00982D78">
            <w:pPr>
              <w:rPr>
                <w:rFonts w:ascii="Times New Roman" w:hAnsi="Times New Roman"/>
                <w:color w:val="000000" w:themeColor="text1"/>
                <w:sz w:val="1"/>
                <w:szCs w:val="1"/>
                <w:lang w:val="cs-CZ"/>
              </w:rPr>
            </w:pPr>
          </w:p>
        </w:tc>
        <w:tc>
          <w:tcPr>
            <w:tcW w:w="489" w:type="dxa"/>
          </w:tcPr>
          <w:p w14:paraId="4A241784" w14:textId="77777777" w:rsidR="00982D78" w:rsidRDefault="00982D78">
            <w:pPr>
              <w:rPr>
                <w:rFonts w:ascii="Times New Roman" w:hAnsi="Times New Roman"/>
                <w:color w:val="000000" w:themeColor="text1"/>
                <w:sz w:val="1"/>
                <w:szCs w:val="1"/>
                <w:lang w:val="cs-CZ"/>
              </w:rPr>
            </w:pPr>
          </w:p>
        </w:tc>
        <w:tc>
          <w:tcPr>
            <w:tcW w:w="1822" w:type="dxa"/>
          </w:tcPr>
          <w:p w14:paraId="65A6FE83" w14:textId="77777777" w:rsidR="00982D78" w:rsidRDefault="00982D78">
            <w:pPr>
              <w:rPr>
                <w:rFonts w:ascii="Times New Roman" w:hAnsi="Times New Roman"/>
                <w:color w:val="000000" w:themeColor="text1"/>
                <w:sz w:val="1"/>
                <w:szCs w:val="1"/>
                <w:lang w:val="cs-CZ"/>
              </w:rPr>
            </w:pPr>
          </w:p>
        </w:tc>
        <w:tc>
          <w:tcPr>
            <w:tcW w:w="472" w:type="dxa"/>
          </w:tcPr>
          <w:p w14:paraId="527EE671" w14:textId="77777777" w:rsidR="00982D78" w:rsidRDefault="00982D78">
            <w:pPr>
              <w:rPr>
                <w:rFonts w:ascii="Times New Roman" w:hAnsi="Times New Roman"/>
                <w:color w:val="000000" w:themeColor="text1"/>
                <w:sz w:val="1"/>
                <w:szCs w:val="1"/>
                <w:lang w:val="cs-CZ"/>
              </w:rPr>
            </w:pPr>
          </w:p>
        </w:tc>
        <w:tc>
          <w:tcPr>
            <w:tcW w:w="669" w:type="dxa"/>
          </w:tcPr>
          <w:p w14:paraId="695B6ABE" w14:textId="77777777" w:rsidR="00982D78" w:rsidRDefault="00000000">
            <w:pPr>
              <w:spacing w:before="1"/>
              <w:ind w:left="4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31AF83A" w14:textId="77777777" w:rsidR="00982D78" w:rsidRDefault="00000000">
            <w:pPr>
              <w:spacing w:before="1"/>
              <w:ind w:left="183"/>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89" w:type="dxa"/>
          </w:tcPr>
          <w:p w14:paraId="6CB1B6EA"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8C313EF" w14:textId="77777777" w:rsidR="00982D78" w:rsidRDefault="00000000">
            <w:pPr>
              <w:spacing w:before="1"/>
              <w:ind w:left="50"/>
              <w:rPr>
                <w:rFonts w:ascii="Times New Roman" w:hAnsi="Times New Roman" w:cs="Times New Roman"/>
                <w:color w:val="010302"/>
              </w:rPr>
            </w:pPr>
            <w:r>
              <w:rPr>
                <w:rFonts w:ascii="Calibri" w:hAnsi="Calibri" w:cs="Calibri"/>
                <w:color w:val="000000"/>
                <w:sz w:val="6"/>
                <w:szCs w:val="6"/>
                <w:lang w:val="cs-CZ"/>
              </w:rPr>
              <w:t>WF0SXXBDFSBM22928</w:t>
            </w:r>
            <w:r>
              <w:rPr>
                <w:rFonts w:ascii="Times New Roman" w:hAnsi="Times New Roman" w:cs="Times New Roman"/>
                <w:sz w:val="6"/>
                <w:szCs w:val="6"/>
              </w:rPr>
              <w:t xml:space="preserve"> </w:t>
            </w:r>
          </w:p>
        </w:tc>
        <w:tc>
          <w:tcPr>
            <w:tcW w:w="364" w:type="dxa"/>
          </w:tcPr>
          <w:p w14:paraId="6EE0AB70"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3C1DCC04"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02.01.2012</w:t>
            </w:r>
            <w:r>
              <w:rPr>
                <w:rFonts w:ascii="Times New Roman" w:hAnsi="Times New Roman" w:cs="Times New Roman"/>
                <w:sz w:val="6"/>
                <w:szCs w:val="6"/>
              </w:rPr>
              <w:t xml:space="preserve"> </w:t>
            </w:r>
          </w:p>
        </w:tc>
        <w:tc>
          <w:tcPr>
            <w:tcW w:w="383" w:type="dxa"/>
          </w:tcPr>
          <w:p w14:paraId="5E2897AF"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64FF36F"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UAJ513937</w:t>
            </w:r>
            <w:r>
              <w:rPr>
                <w:rFonts w:ascii="Times New Roman" w:hAnsi="Times New Roman" w:cs="Times New Roman"/>
                <w:sz w:val="6"/>
                <w:szCs w:val="6"/>
              </w:rPr>
              <w:t xml:space="preserve"> </w:t>
            </w:r>
          </w:p>
        </w:tc>
        <w:tc>
          <w:tcPr>
            <w:tcW w:w="447" w:type="dxa"/>
          </w:tcPr>
          <w:p w14:paraId="543AC184"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6D1EB6C6"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103  </w:t>
            </w:r>
          </w:p>
        </w:tc>
        <w:tc>
          <w:tcPr>
            <w:tcW w:w="465" w:type="dxa"/>
          </w:tcPr>
          <w:p w14:paraId="4E56B141"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3000</w:t>
            </w:r>
            <w:r>
              <w:rPr>
                <w:rFonts w:ascii="Times New Roman" w:hAnsi="Times New Roman" w:cs="Times New Roman"/>
                <w:sz w:val="6"/>
                <w:szCs w:val="6"/>
              </w:rPr>
              <w:t xml:space="preserve"> </w:t>
            </w:r>
          </w:p>
        </w:tc>
        <w:tc>
          <w:tcPr>
            <w:tcW w:w="501" w:type="dxa"/>
          </w:tcPr>
          <w:p w14:paraId="6EDAF708"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143E7BD"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2</w:t>
            </w:r>
            <w:r>
              <w:rPr>
                <w:rFonts w:ascii="Times New Roman" w:hAnsi="Times New Roman" w:cs="Times New Roman"/>
                <w:sz w:val="6"/>
                <w:szCs w:val="6"/>
              </w:rPr>
              <w:t xml:space="preserve"> </w:t>
            </w:r>
          </w:p>
        </w:tc>
        <w:tc>
          <w:tcPr>
            <w:tcW w:w="364" w:type="dxa"/>
          </w:tcPr>
          <w:p w14:paraId="051E24FD"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07DC3E4"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150 000 Kč</w:t>
            </w:r>
            <w:r>
              <w:rPr>
                <w:rFonts w:ascii="Times New Roman" w:hAnsi="Times New Roman" w:cs="Times New Roman"/>
                <w:sz w:val="6"/>
                <w:szCs w:val="6"/>
              </w:rPr>
              <w:t xml:space="preserve"> </w:t>
            </w:r>
          </w:p>
        </w:tc>
        <w:tc>
          <w:tcPr>
            <w:tcW w:w="578" w:type="dxa"/>
          </w:tcPr>
          <w:p w14:paraId="23D0F4B2" w14:textId="77777777" w:rsidR="00982D78" w:rsidRDefault="00982D78">
            <w:pPr>
              <w:rPr>
                <w:rFonts w:ascii="Times New Roman" w:hAnsi="Times New Roman"/>
                <w:color w:val="000000" w:themeColor="text1"/>
                <w:sz w:val="1"/>
                <w:szCs w:val="1"/>
                <w:lang w:val="cs-CZ"/>
              </w:rPr>
            </w:pPr>
          </w:p>
        </w:tc>
        <w:tc>
          <w:tcPr>
            <w:tcW w:w="683" w:type="dxa"/>
          </w:tcPr>
          <w:p w14:paraId="224815AD" w14:textId="77777777" w:rsidR="00982D78" w:rsidRDefault="00000000">
            <w:pPr>
              <w:spacing w:before="1"/>
              <w:ind w:left="283"/>
              <w:rPr>
                <w:rFonts w:ascii="Times New Roman" w:hAnsi="Times New Roman" w:cs="Times New Roman"/>
                <w:color w:val="010302"/>
              </w:rPr>
            </w:pPr>
            <w:r>
              <w:rPr>
                <w:rFonts w:ascii="Calibri" w:hAnsi="Calibri" w:cs="Calibri"/>
                <w:color w:val="000000"/>
                <w:sz w:val="6"/>
                <w:szCs w:val="6"/>
                <w:lang w:val="cs-CZ"/>
              </w:rPr>
              <w:t>2633</w:t>
            </w:r>
            <w:r>
              <w:rPr>
                <w:rFonts w:ascii="Times New Roman" w:hAnsi="Times New Roman" w:cs="Times New Roman"/>
                <w:sz w:val="6"/>
                <w:szCs w:val="6"/>
              </w:rPr>
              <w:t xml:space="preserve"> </w:t>
            </w:r>
          </w:p>
        </w:tc>
        <w:tc>
          <w:tcPr>
            <w:tcW w:w="652" w:type="dxa"/>
          </w:tcPr>
          <w:p w14:paraId="42744C7D"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2633</w:t>
            </w:r>
            <w:r>
              <w:rPr>
                <w:rFonts w:ascii="Times New Roman" w:hAnsi="Times New Roman" w:cs="Times New Roman"/>
                <w:sz w:val="6"/>
                <w:szCs w:val="6"/>
              </w:rPr>
              <w:t xml:space="preserve"> </w:t>
            </w:r>
          </w:p>
        </w:tc>
        <w:tc>
          <w:tcPr>
            <w:tcW w:w="660" w:type="dxa"/>
          </w:tcPr>
          <w:p w14:paraId="02A72B8F" w14:textId="77777777" w:rsidR="00982D78" w:rsidRDefault="00000000">
            <w:pPr>
              <w:spacing w:before="1"/>
              <w:ind w:left="271" w:right="-18"/>
              <w:rPr>
                <w:rFonts w:ascii="Times New Roman" w:hAnsi="Times New Roman" w:cs="Times New Roman"/>
                <w:color w:val="010302"/>
              </w:rPr>
            </w:pPr>
            <w:r>
              <w:rPr>
                <w:rFonts w:ascii="Calibri" w:hAnsi="Calibri" w:cs="Calibri"/>
                <w:color w:val="000000"/>
                <w:sz w:val="6"/>
                <w:szCs w:val="6"/>
                <w:lang w:val="cs-CZ"/>
              </w:rPr>
              <w:t>2633</w:t>
            </w:r>
            <w:r>
              <w:rPr>
                <w:rFonts w:ascii="Times New Roman" w:hAnsi="Times New Roman" w:cs="Times New Roman"/>
                <w:sz w:val="6"/>
                <w:szCs w:val="6"/>
              </w:rPr>
              <w:t xml:space="preserve"> </w:t>
            </w:r>
          </w:p>
        </w:tc>
      </w:tr>
    </w:tbl>
    <w:p w14:paraId="1C4F0870" w14:textId="77777777" w:rsidR="00982D78" w:rsidRDefault="00982D78">
      <w:pPr>
        <w:rPr>
          <w:rFonts w:ascii="Times New Roman" w:hAnsi="Times New Roman"/>
          <w:color w:val="000000" w:themeColor="text1"/>
          <w:sz w:val="24"/>
          <w:szCs w:val="24"/>
          <w:lang w:val="cs-CZ"/>
        </w:rPr>
      </w:pPr>
    </w:p>
    <w:p w14:paraId="1F037972" w14:textId="77777777" w:rsidR="00982D78" w:rsidRDefault="00982D78">
      <w:pPr>
        <w:rPr>
          <w:rFonts w:ascii="Times New Roman" w:hAnsi="Times New Roman"/>
          <w:color w:val="000000" w:themeColor="text1"/>
          <w:sz w:val="24"/>
          <w:szCs w:val="24"/>
          <w:lang w:val="cs-CZ"/>
        </w:rPr>
      </w:pPr>
    </w:p>
    <w:p w14:paraId="6356CC33" w14:textId="77777777" w:rsidR="00982D78" w:rsidRDefault="00982D78">
      <w:pPr>
        <w:rPr>
          <w:rFonts w:ascii="Times New Roman" w:hAnsi="Times New Roman"/>
          <w:color w:val="000000" w:themeColor="text1"/>
          <w:sz w:val="24"/>
          <w:szCs w:val="24"/>
          <w:lang w:val="cs-CZ"/>
        </w:rPr>
      </w:pPr>
    </w:p>
    <w:p w14:paraId="13E4ACCD" w14:textId="77777777" w:rsidR="00982D78" w:rsidRDefault="00982D78">
      <w:pPr>
        <w:rPr>
          <w:rFonts w:ascii="Times New Roman" w:hAnsi="Times New Roman"/>
          <w:color w:val="000000" w:themeColor="text1"/>
          <w:sz w:val="24"/>
          <w:szCs w:val="24"/>
          <w:lang w:val="cs-CZ"/>
        </w:rPr>
      </w:pPr>
    </w:p>
    <w:p w14:paraId="46C5FA02" w14:textId="77777777" w:rsidR="00982D78" w:rsidRDefault="00982D78">
      <w:pPr>
        <w:rPr>
          <w:rFonts w:ascii="Times New Roman" w:hAnsi="Times New Roman"/>
          <w:color w:val="000000" w:themeColor="text1"/>
          <w:sz w:val="24"/>
          <w:szCs w:val="24"/>
          <w:lang w:val="cs-CZ"/>
        </w:rPr>
      </w:pPr>
    </w:p>
    <w:p w14:paraId="3414E7C8" w14:textId="77777777" w:rsidR="00982D78" w:rsidRDefault="00982D78">
      <w:pPr>
        <w:rPr>
          <w:rFonts w:ascii="Times New Roman" w:hAnsi="Times New Roman"/>
          <w:color w:val="000000" w:themeColor="text1"/>
          <w:sz w:val="24"/>
          <w:szCs w:val="24"/>
          <w:lang w:val="cs-CZ"/>
        </w:rPr>
      </w:pPr>
    </w:p>
    <w:p w14:paraId="210CC152" w14:textId="77777777" w:rsidR="00982D78" w:rsidRDefault="00982D78">
      <w:pPr>
        <w:rPr>
          <w:rFonts w:ascii="Times New Roman" w:hAnsi="Times New Roman"/>
          <w:color w:val="000000" w:themeColor="text1"/>
          <w:sz w:val="24"/>
          <w:szCs w:val="24"/>
          <w:lang w:val="cs-CZ"/>
        </w:rPr>
      </w:pPr>
    </w:p>
    <w:p w14:paraId="01611C38" w14:textId="77777777" w:rsidR="00982D78" w:rsidRDefault="00982D78">
      <w:pPr>
        <w:rPr>
          <w:rFonts w:ascii="Times New Roman" w:hAnsi="Times New Roman"/>
          <w:color w:val="000000" w:themeColor="text1"/>
          <w:sz w:val="24"/>
          <w:szCs w:val="24"/>
          <w:lang w:val="cs-CZ"/>
        </w:rPr>
      </w:pPr>
    </w:p>
    <w:p w14:paraId="05843104" w14:textId="77777777" w:rsidR="00982D78" w:rsidRDefault="00982D78">
      <w:pPr>
        <w:rPr>
          <w:rFonts w:ascii="Times New Roman" w:hAnsi="Times New Roman"/>
          <w:color w:val="000000" w:themeColor="text1"/>
          <w:sz w:val="24"/>
          <w:szCs w:val="24"/>
          <w:lang w:val="cs-CZ"/>
        </w:rPr>
      </w:pPr>
    </w:p>
    <w:p w14:paraId="3B59216C" w14:textId="77777777" w:rsidR="00982D78" w:rsidRDefault="00982D78">
      <w:pPr>
        <w:rPr>
          <w:rFonts w:ascii="Times New Roman" w:hAnsi="Times New Roman"/>
          <w:color w:val="000000" w:themeColor="text1"/>
          <w:sz w:val="24"/>
          <w:szCs w:val="24"/>
          <w:lang w:val="cs-CZ"/>
        </w:rPr>
      </w:pPr>
    </w:p>
    <w:p w14:paraId="65640FB2" w14:textId="77777777" w:rsidR="00982D78" w:rsidRDefault="00982D78">
      <w:pPr>
        <w:rPr>
          <w:rFonts w:ascii="Times New Roman" w:hAnsi="Times New Roman"/>
          <w:color w:val="000000" w:themeColor="text1"/>
          <w:sz w:val="24"/>
          <w:szCs w:val="24"/>
          <w:lang w:val="cs-CZ"/>
        </w:rPr>
      </w:pPr>
    </w:p>
    <w:p w14:paraId="4ABB09FD" w14:textId="77777777" w:rsidR="00982D78" w:rsidRDefault="00982D78">
      <w:pPr>
        <w:rPr>
          <w:rFonts w:ascii="Times New Roman" w:hAnsi="Times New Roman"/>
          <w:color w:val="000000" w:themeColor="text1"/>
          <w:sz w:val="24"/>
          <w:szCs w:val="24"/>
          <w:lang w:val="cs-CZ"/>
        </w:rPr>
      </w:pPr>
    </w:p>
    <w:p w14:paraId="047AFF16" w14:textId="77777777" w:rsidR="00982D78" w:rsidRDefault="00982D78">
      <w:pPr>
        <w:rPr>
          <w:rFonts w:ascii="Times New Roman" w:hAnsi="Times New Roman"/>
          <w:color w:val="000000" w:themeColor="text1"/>
          <w:sz w:val="24"/>
          <w:szCs w:val="24"/>
          <w:lang w:val="cs-CZ"/>
        </w:rPr>
      </w:pPr>
    </w:p>
    <w:p w14:paraId="7D98B01A" w14:textId="77777777" w:rsidR="00982D78" w:rsidRDefault="00982D78">
      <w:pPr>
        <w:rPr>
          <w:rFonts w:ascii="Times New Roman" w:hAnsi="Times New Roman"/>
          <w:color w:val="000000" w:themeColor="text1"/>
          <w:sz w:val="24"/>
          <w:szCs w:val="24"/>
          <w:lang w:val="cs-CZ"/>
        </w:rPr>
      </w:pPr>
    </w:p>
    <w:p w14:paraId="65A8CFBA" w14:textId="77777777" w:rsidR="00982D78" w:rsidRDefault="00982D78">
      <w:pPr>
        <w:rPr>
          <w:rFonts w:ascii="Times New Roman" w:hAnsi="Times New Roman"/>
          <w:color w:val="000000" w:themeColor="text1"/>
          <w:sz w:val="24"/>
          <w:szCs w:val="24"/>
          <w:lang w:val="cs-CZ"/>
        </w:rPr>
      </w:pPr>
    </w:p>
    <w:p w14:paraId="1835FD32" w14:textId="77777777" w:rsidR="00982D78" w:rsidRDefault="00982D78">
      <w:pPr>
        <w:rPr>
          <w:rFonts w:ascii="Times New Roman" w:hAnsi="Times New Roman"/>
          <w:color w:val="000000" w:themeColor="text1"/>
          <w:sz w:val="24"/>
          <w:szCs w:val="24"/>
          <w:lang w:val="cs-CZ"/>
        </w:rPr>
      </w:pPr>
    </w:p>
    <w:p w14:paraId="6A3F2CD8" w14:textId="77777777" w:rsidR="00982D78" w:rsidRDefault="00982D78">
      <w:pPr>
        <w:rPr>
          <w:rFonts w:ascii="Times New Roman" w:hAnsi="Times New Roman"/>
          <w:color w:val="000000" w:themeColor="text1"/>
          <w:sz w:val="24"/>
          <w:szCs w:val="24"/>
          <w:lang w:val="cs-CZ"/>
        </w:rPr>
      </w:pPr>
    </w:p>
    <w:p w14:paraId="14A857D4" w14:textId="77777777" w:rsidR="00982D78" w:rsidRDefault="00982D78">
      <w:pPr>
        <w:rPr>
          <w:rFonts w:ascii="Times New Roman" w:hAnsi="Times New Roman"/>
          <w:color w:val="000000" w:themeColor="text1"/>
          <w:sz w:val="24"/>
          <w:szCs w:val="24"/>
          <w:lang w:val="cs-CZ"/>
        </w:rPr>
      </w:pPr>
    </w:p>
    <w:p w14:paraId="193E0F13" w14:textId="77777777" w:rsidR="00982D78" w:rsidRDefault="00982D78">
      <w:pPr>
        <w:rPr>
          <w:rFonts w:ascii="Times New Roman" w:hAnsi="Times New Roman"/>
          <w:color w:val="000000" w:themeColor="text1"/>
          <w:sz w:val="24"/>
          <w:szCs w:val="24"/>
          <w:lang w:val="cs-CZ"/>
        </w:rPr>
      </w:pPr>
    </w:p>
    <w:p w14:paraId="7CD50212" w14:textId="77777777" w:rsidR="00982D78" w:rsidRDefault="00982D78">
      <w:pPr>
        <w:rPr>
          <w:rFonts w:ascii="Times New Roman" w:hAnsi="Times New Roman"/>
          <w:color w:val="000000" w:themeColor="text1"/>
          <w:sz w:val="24"/>
          <w:szCs w:val="24"/>
          <w:lang w:val="cs-CZ"/>
        </w:rPr>
      </w:pPr>
    </w:p>
    <w:p w14:paraId="12BD7942" w14:textId="77777777" w:rsidR="00982D78" w:rsidRDefault="00982D78">
      <w:pPr>
        <w:rPr>
          <w:rFonts w:ascii="Times New Roman" w:hAnsi="Times New Roman"/>
          <w:color w:val="000000" w:themeColor="text1"/>
          <w:sz w:val="24"/>
          <w:szCs w:val="24"/>
          <w:lang w:val="cs-CZ"/>
        </w:rPr>
      </w:pPr>
    </w:p>
    <w:p w14:paraId="09E19140" w14:textId="77777777" w:rsidR="00982D78" w:rsidRDefault="00982D78">
      <w:pPr>
        <w:rPr>
          <w:rFonts w:ascii="Times New Roman" w:hAnsi="Times New Roman"/>
          <w:color w:val="000000" w:themeColor="text1"/>
          <w:sz w:val="24"/>
          <w:szCs w:val="24"/>
          <w:lang w:val="cs-CZ"/>
        </w:rPr>
      </w:pPr>
    </w:p>
    <w:p w14:paraId="2D8E0789" w14:textId="77777777" w:rsidR="00982D78" w:rsidRDefault="00982D78">
      <w:pPr>
        <w:rPr>
          <w:rFonts w:ascii="Times New Roman" w:hAnsi="Times New Roman"/>
          <w:color w:val="000000" w:themeColor="text1"/>
          <w:sz w:val="24"/>
          <w:szCs w:val="24"/>
          <w:lang w:val="cs-CZ"/>
        </w:rPr>
      </w:pPr>
    </w:p>
    <w:p w14:paraId="3CC3F0F4" w14:textId="77777777" w:rsidR="00982D78" w:rsidRDefault="00982D78">
      <w:pPr>
        <w:rPr>
          <w:rFonts w:ascii="Times New Roman" w:hAnsi="Times New Roman"/>
          <w:color w:val="000000" w:themeColor="text1"/>
          <w:sz w:val="24"/>
          <w:szCs w:val="24"/>
          <w:lang w:val="cs-CZ"/>
        </w:rPr>
      </w:pPr>
    </w:p>
    <w:p w14:paraId="43FFA6D8" w14:textId="77777777" w:rsidR="00982D78" w:rsidRDefault="00982D78">
      <w:pPr>
        <w:rPr>
          <w:rFonts w:ascii="Times New Roman" w:hAnsi="Times New Roman"/>
          <w:color w:val="000000" w:themeColor="text1"/>
          <w:sz w:val="24"/>
          <w:szCs w:val="24"/>
          <w:lang w:val="cs-CZ"/>
        </w:rPr>
      </w:pPr>
    </w:p>
    <w:p w14:paraId="41B07D04" w14:textId="77777777" w:rsidR="00982D78" w:rsidRDefault="00982D78">
      <w:pPr>
        <w:rPr>
          <w:rFonts w:ascii="Times New Roman" w:hAnsi="Times New Roman"/>
          <w:color w:val="000000" w:themeColor="text1"/>
          <w:sz w:val="24"/>
          <w:szCs w:val="24"/>
          <w:lang w:val="cs-CZ"/>
        </w:rPr>
      </w:pPr>
    </w:p>
    <w:p w14:paraId="2AB8E669" w14:textId="77777777" w:rsidR="00982D78" w:rsidRDefault="00982D78">
      <w:pPr>
        <w:rPr>
          <w:rFonts w:ascii="Times New Roman" w:hAnsi="Times New Roman"/>
          <w:color w:val="000000" w:themeColor="text1"/>
          <w:sz w:val="24"/>
          <w:szCs w:val="24"/>
          <w:lang w:val="cs-CZ"/>
        </w:rPr>
      </w:pPr>
    </w:p>
    <w:p w14:paraId="126C0976" w14:textId="77777777" w:rsidR="00982D78" w:rsidRDefault="00982D78">
      <w:pPr>
        <w:rPr>
          <w:rFonts w:ascii="Times New Roman" w:hAnsi="Times New Roman"/>
          <w:color w:val="000000" w:themeColor="text1"/>
          <w:sz w:val="24"/>
          <w:szCs w:val="24"/>
          <w:lang w:val="cs-CZ"/>
        </w:rPr>
      </w:pPr>
    </w:p>
    <w:p w14:paraId="55B3BA00" w14:textId="77777777" w:rsidR="00982D78" w:rsidRDefault="00982D78">
      <w:pPr>
        <w:rPr>
          <w:rFonts w:ascii="Times New Roman" w:hAnsi="Times New Roman"/>
          <w:color w:val="000000" w:themeColor="text1"/>
          <w:sz w:val="24"/>
          <w:szCs w:val="24"/>
          <w:lang w:val="cs-CZ"/>
        </w:rPr>
      </w:pPr>
    </w:p>
    <w:p w14:paraId="6AF36C70" w14:textId="77777777" w:rsidR="00982D78" w:rsidRDefault="00982D78">
      <w:pPr>
        <w:rPr>
          <w:rFonts w:ascii="Times New Roman" w:hAnsi="Times New Roman"/>
          <w:color w:val="000000" w:themeColor="text1"/>
          <w:sz w:val="24"/>
          <w:szCs w:val="24"/>
          <w:lang w:val="cs-CZ"/>
        </w:rPr>
      </w:pPr>
    </w:p>
    <w:p w14:paraId="1793E7BF" w14:textId="77777777" w:rsidR="00982D78" w:rsidRDefault="00982D78">
      <w:pPr>
        <w:rPr>
          <w:rFonts w:ascii="Times New Roman" w:hAnsi="Times New Roman"/>
          <w:color w:val="000000" w:themeColor="text1"/>
          <w:sz w:val="24"/>
          <w:szCs w:val="24"/>
          <w:lang w:val="cs-CZ"/>
        </w:rPr>
      </w:pPr>
    </w:p>
    <w:p w14:paraId="202E42F6" w14:textId="77777777" w:rsidR="00982D78" w:rsidRDefault="00982D78">
      <w:pPr>
        <w:rPr>
          <w:rFonts w:ascii="Times New Roman" w:hAnsi="Times New Roman"/>
          <w:color w:val="000000" w:themeColor="text1"/>
          <w:sz w:val="24"/>
          <w:szCs w:val="24"/>
          <w:lang w:val="cs-CZ"/>
        </w:rPr>
      </w:pPr>
    </w:p>
    <w:p w14:paraId="29CB902A" w14:textId="77777777" w:rsidR="00982D78" w:rsidRDefault="00982D78">
      <w:pPr>
        <w:rPr>
          <w:rFonts w:ascii="Times New Roman" w:hAnsi="Times New Roman"/>
          <w:color w:val="000000" w:themeColor="text1"/>
          <w:sz w:val="24"/>
          <w:szCs w:val="24"/>
          <w:lang w:val="cs-CZ"/>
        </w:rPr>
      </w:pPr>
    </w:p>
    <w:p w14:paraId="016668F6" w14:textId="77777777" w:rsidR="00982D78" w:rsidRDefault="00000000">
      <w:pPr>
        <w:spacing w:after="219"/>
        <w:rPr>
          <w:rFonts w:ascii="Times New Roman" w:hAnsi="Times New Roman"/>
          <w:color w:val="000000" w:themeColor="text1"/>
          <w:sz w:val="24"/>
          <w:szCs w:val="24"/>
          <w:lang w:val="cs-CZ"/>
        </w:rPr>
        <w:sectPr w:rsidR="00982D78">
          <w:type w:val="continuous"/>
          <w:pgSz w:w="16843" w:h="11914"/>
          <w:pgMar w:top="343" w:right="500" w:bottom="275" w:left="500" w:header="708" w:footer="708" w:gutter="0"/>
          <w:cols w:space="708"/>
          <w:docGrid w:linePitch="360"/>
        </w:sectPr>
      </w:pPr>
      <w:r>
        <w:br w:type="page"/>
      </w:r>
    </w:p>
    <w:p w14:paraId="50D566B4" w14:textId="77777777" w:rsidR="00982D78" w:rsidRDefault="00982D78">
      <w:pPr>
        <w:rPr>
          <w:rFonts w:ascii="Times New Roman" w:hAnsi="Times New Roman"/>
          <w:color w:val="000000" w:themeColor="text1"/>
          <w:sz w:val="24"/>
          <w:szCs w:val="24"/>
          <w:lang w:val="cs-CZ"/>
        </w:rPr>
      </w:pPr>
    </w:p>
    <w:p w14:paraId="25D1F038" w14:textId="77777777" w:rsidR="00982D78" w:rsidRDefault="00982D78">
      <w:pPr>
        <w:spacing w:after="259"/>
        <w:rPr>
          <w:rFonts w:ascii="Times New Roman" w:hAnsi="Times New Roman"/>
          <w:color w:val="000000" w:themeColor="text1"/>
          <w:sz w:val="24"/>
          <w:szCs w:val="24"/>
          <w:lang w:val="cs-CZ"/>
        </w:rPr>
      </w:pPr>
    </w:p>
    <w:tbl>
      <w:tblPr>
        <w:tblStyle w:val="Mkatabulky"/>
        <w:tblpPr w:vertAnchor="text" w:horzAnchor="page" w:tblpX="1015"/>
        <w:tblOverlap w:val="never"/>
        <w:tblW w:w="14405" w:type="dxa"/>
        <w:tblLayout w:type="fixed"/>
        <w:tblLook w:val="04A0" w:firstRow="1" w:lastRow="0" w:firstColumn="1" w:lastColumn="0" w:noHBand="0" w:noVBand="1"/>
      </w:tblPr>
      <w:tblGrid>
        <w:gridCol w:w="1867"/>
        <w:gridCol w:w="488"/>
        <w:gridCol w:w="1820"/>
        <w:gridCol w:w="471"/>
        <w:gridCol w:w="668"/>
        <w:gridCol w:w="525"/>
        <w:gridCol w:w="489"/>
        <w:gridCol w:w="688"/>
        <w:gridCol w:w="364"/>
        <w:gridCol w:w="436"/>
        <w:gridCol w:w="383"/>
        <w:gridCol w:w="506"/>
        <w:gridCol w:w="447"/>
        <w:gridCol w:w="364"/>
        <w:gridCol w:w="465"/>
        <w:gridCol w:w="501"/>
        <w:gridCol w:w="393"/>
        <w:gridCol w:w="364"/>
        <w:gridCol w:w="592"/>
        <w:gridCol w:w="574"/>
        <w:gridCol w:w="688"/>
        <w:gridCol w:w="652"/>
        <w:gridCol w:w="660"/>
      </w:tblGrid>
      <w:tr w:rsidR="00982D78" w14:paraId="4F40E52B" w14:textId="77777777">
        <w:trPr>
          <w:trHeight w:hRule="exact" w:val="73"/>
        </w:trPr>
        <w:tc>
          <w:tcPr>
            <w:tcW w:w="1869" w:type="dxa"/>
          </w:tcPr>
          <w:p w14:paraId="01F957B5" w14:textId="77777777" w:rsidR="00982D78" w:rsidRDefault="00000000">
            <w:pPr>
              <w:spacing w:before="1"/>
              <w:ind w:left="643"/>
              <w:jc w:val="both"/>
              <w:rPr>
                <w:rFonts w:ascii="Times New Roman" w:hAnsi="Times New Roman" w:cs="Times New Roman"/>
                <w:color w:val="010302"/>
              </w:rPr>
            </w:pPr>
            <w:r>
              <w:rPr>
                <w:rFonts w:ascii="Calibri" w:hAnsi="Calibri" w:cs="Calibri"/>
                <w:color w:val="000000"/>
                <w:sz w:val="6"/>
                <w:szCs w:val="6"/>
                <w:lang w:val="cs-CZ"/>
              </w:rPr>
              <w:t>Městský soud v Praze</w:t>
            </w:r>
            <w:r>
              <w:rPr>
                <w:rFonts w:ascii="Times New Roman" w:hAnsi="Times New Roman" w:cs="Times New Roman"/>
                <w:sz w:val="6"/>
                <w:szCs w:val="6"/>
              </w:rPr>
              <w:t xml:space="preserve"> </w:t>
            </w:r>
          </w:p>
        </w:tc>
        <w:tc>
          <w:tcPr>
            <w:tcW w:w="489" w:type="dxa"/>
          </w:tcPr>
          <w:p w14:paraId="55A6798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E91AB94"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657034B0"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1CA241BF"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7C0EEE4"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F9964A3"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AB6A9D1" w14:textId="77777777" w:rsidR="00982D78" w:rsidRDefault="00000000">
            <w:pPr>
              <w:spacing w:before="1"/>
              <w:ind w:left="62"/>
              <w:jc w:val="both"/>
              <w:rPr>
                <w:rFonts w:ascii="Times New Roman" w:hAnsi="Times New Roman" w:cs="Times New Roman"/>
                <w:color w:val="010302"/>
              </w:rPr>
            </w:pPr>
            <w:r>
              <w:rPr>
                <w:rFonts w:ascii="Calibri" w:hAnsi="Calibri" w:cs="Calibri"/>
                <w:color w:val="000000"/>
                <w:sz w:val="6"/>
                <w:szCs w:val="6"/>
                <w:lang w:val="cs-CZ"/>
              </w:rPr>
              <w:t>TMBAE73T6F9033500</w:t>
            </w:r>
            <w:r>
              <w:rPr>
                <w:rFonts w:ascii="Times New Roman" w:hAnsi="Times New Roman" w:cs="Times New Roman"/>
                <w:sz w:val="6"/>
                <w:szCs w:val="6"/>
              </w:rPr>
              <w:t xml:space="preserve"> </w:t>
            </w:r>
          </w:p>
        </w:tc>
        <w:tc>
          <w:tcPr>
            <w:tcW w:w="364" w:type="dxa"/>
          </w:tcPr>
          <w:p w14:paraId="6C9D8047"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714F1D53"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03.02.2015</w:t>
            </w:r>
            <w:r>
              <w:rPr>
                <w:rFonts w:ascii="Times New Roman" w:hAnsi="Times New Roman" w:cs="Times New Roman"/>
                <w:sz w:val="6"/>
                <w:szCs w:val="6"/>
              </w:rPr>
              <w:t xml:space="preserve"> </w:t>
            </w:r>
          </w:p>
        </w:tc>
        <w:tc>
          <w:tcPr>
            <w:tcW w:w="383" w:type="dxa"/>
          </w:tcPr>
          <w:p w14:paraId="0324EAF9"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A5702A3" w14:textId="77777777" w:rsidR="00982D78" w:rsidRDefault="00000000">
            <w:pPr>
              <w:spacing w:before="1"/>
              <w:ind w:left="103"/>
              <w:jc w:val="both"/>
              <w:rPr>
                <w:rFonts w:ascii="Times New Roman" w:hAnsi="Times New Roman" w:cs="Times New Roman"/>
                <w:color w:val="010302"/>
              </w:rPr>
            </w:pPr>
            <w:r>
              <w:rPr>
                <w:rFonts w:ascii="Calibri" w:hAnsi="Calibri" w:cs="Calibri"/>
                <w:color w:val="000000"/>
                <w:sz w:val="6"/>
                <w:szCs w:val="6"/>
                <w:lang w:val="cs-CZ"/>
              </w:rPr>
              <w:t>UAO112009</w:t>
            </w:r>
            <w:r>
              <w:rPr>
                <w:rFonts w:ascii="Times New Roman" w:hAnsi="Times New Roman" w:cs="Times New Roman"/>
                <w:sz w:val="6"/>
                <w:szCs w:val="6"/>
              </w:rPr>
              <w:t xml:space="preserve"> </w:t>
            </w:r>
          </w:p>
        </w:tc>
        <w:tc>
          <w:tcPr>
            <w:tcW w:w="447" w:type="dxa"/>
          </w:tcPr>
          <w:p w14:paraId="370CF931"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7C08C58"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103  </w:t>
            </w:r>
          </w:p>
        </w:tc>
        <w:tc>
          <w:tcPr>
            <w:tcW w:w="465" w:type="dxa"/>
          </w:tcPr>
          <w:p w14:paraId="00D4C0A6"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2095</w:t>
            </w:r>
            <w:r>
              <w:rPr>
                <w:rFonts w:ascii="Times New Roman" w:hAnsi="Times New Roman" w:cs="Times New Roman"/>
                <w:sz w:val="6"/>
                <w:szCs w:val="6"/>
              </w:rPr>
              <w:t xml:space="preserve"> </w:t>
            </w:r>
          </w:p>
        </w:tc>
        <w:tc>
          <w:tcPr>
            <w:tcW w:w="501" w:type="dxa"/>
          </w:tcPr>
          <w:p w14:paraId="7CEF4803"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2AAA5A3"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7A117AF"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A167AA1"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255 000 Kč</w:t>
            </w:r>
            <w:r>
              <w:rPr>
                <w:rFonts w:ascii="Times New Roman" w:hAnsi="Times New Roman" w:cs="Times New Roman"/>
                <w:sz w:val="6"/>
                <w:szCs w:val="6"/>
              </w:rPr>
              <w:t xml:space="preserve"> </w:t>
            </w:r>
          </w:p>
        </w:tc>
        <w:tc>
          <w:tcPr>
            <w:tcW w:w="574" w:type="dxa"/>
          </w:tcPr>
          <w:p w14:paraId="3B6B4C1A" w14:textId="77777777" w:rsidR="00982D78" w:rsidRDefault="00982D78">
            <w:pPr>
              <w:rPr>
                <w:rFonts w:ascii="Times New Roman" w:hAnsi="Times New Roman"/>
                <w:color w:val="000000" w:themeColor="text1"/>
                <w:sz w:val="1"/>
                <w:szCs w:val="1"/>
                <w:lang w:val="cs-CZ"/>
              </w:rPr>
            </w:pPr>
          </w:p>
        </w:tc>
        <w:tc>
          <w:tcPr>
            <w:tcW w:w="688" w:type="dxa"/>
          </w:tcPr>
          <w:p w14:paraId="1E536494"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5968</w:t>
            </w:r>
            <w:r>
              <w:rPr>
                <w:rFonts w:ascii="Times New Roman" w:hAnsi="Times New Roman" w:cs="Times New Roman"/>
                <w:sz w:val="6"/>
                <w:szCs w:val="6"/>
              </w:rPr>
              <w:t xml:space="preserve"> </w:t>
            </w:r>
          </w:p>
        </w:tc>
        <w:tc>
          <w:tcPr>
            <w:tcW w:w="652" w:type="dxa"/>
          </w:tcPr>
          <w:p w14:paraId="00464129"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5968</w:t>
            </w:r>
            <w:r>
              <w:rPr>
                <w:rFonts w:ascii="Times New Roman" w:hAnsi="Times New Roman" w:cs="Times New Roman"/>
                <w:sz w:val="6"/>
                <w:szCs w:val="6"/>
              </w:rPr>
              <w:t xml:space="preserve"> </w:t>
            </w:r>
          </w:p>
        </w:tc>
        <w:tc>
          <w:tcPr>
            <w:tcW w:w="660" w:type="dxa"/>
          </w:tcPr>
          <w:p w14:paraId="223E68A2"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5968</w:t>
            </w:r>
            <w:r>
              <w:rPr>
                <w:rFonts w:ascii="Times New Roman" w:hAnsi="Times New Roman" w:cs="Times New Roman"/>
                <w:sz w:val="6"/>
                <w:szCs w:val="6"/>
              </w:rPr>
              <w:t xml:space="preserve"> </w:t>
            </w:r>
          </w:p>
        </w:tc>
      </w:tr>
      <w:tr w:rsidR="00982D78" w14:paraId="6A588D33" w14:textId="77777777">
        <w:trPr>
          <w:trHeight w:hRule="exact" w:val="73"/>
        </w:trPr>
        <w:tc>
          <w:tcPr>
            <w:tcW w:w="1869" w:type="dxa"/>
          </w:tcPr>
          <w:p w14:paraId="07A49471" w14:textId="77777777" w:rsidR="00982D78" w:rsidRDefault="00000000">
            <w:pPr>
              <w:spacing w:before="1"/>
              <w:ind w:left="643"/>
              <w:jc w:val="both"/>
              <w:rPr>
                <w:rFonts w:ascii="Times New Roman" w:hAnsi="Times New Roman" w:cs="Times New Roman"/>
                <w:color w:val="010302"/>
              </w:rPr>
            </w:pPr>
            <w:r>
              <w:rPr>
                <w:rFonts w:ascii="Calibri" w:hAnsi="Calibri" w:cs="Calibri"/>
                <w:color w:val="000000"/>
                <w:sz w:val="6"/>
                <w:szCs w:val="6"/>
                <w:lang w:val="cs-CZ"/>
              </w:rPr>
              <w:t>Městský soud v Praze</w:t>
            </w:r>
            <w:r>
              <w:rPr>
                <w:rFonts w:ascii="Times New Roman" w:hAnsi="Times New Roman" w:cs="Times New Roman"/>
                <w:sz w:val="6"/>
                <w:szCs w:val="6"/>
              </w:rPr>
              <w:t xml:space="preserve"> </w:t>
            </w:r>
          </w:p>
        </w:tc>
        <w:tc>
          <w:tcPr>
            <w:tcW w:w="489" w:type="dxa"/>
          </w:tcPr>
          <w:p w14:paraId="4FDF6327"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7EBC089"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A461ACA"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E7E9B1D"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A11784F"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B414133"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16EF47B" w14:textId="77777777" w:rsidR="00982D78" w:rsidRDefault="00000000">
            <w:pPr>
              <w:spacing w:before="1"/>
              <w:ind w:left="45"/>
              <w:jc w:val="both"/>
              <w:rPr>
                <w:rFonts w:ascii="Times New Roman" w:hAnsi="Times New Roman" w:cs="Times New Roman"/>
                <w:color w:val="010302"/>
              </w:rPr>
            </w:pPr>
            <w:r>
              <w:rPr>
                <w:rFonts w:ascii="Calibri" w:hAnsi="Calibri" w:cs="Calibri"/>
                <w:color w:val="000000"/>
                <w:sz w:val="6"/>
                <w:szCs w:val="6"/>
                <w:lang w:val="cs-CZ"/>
              </w:rPr>
              <w:t>TMBAH7NP2G7042943</w:t>
            </w:r>
            <w:r>
              <w:rPr>
                <w:rFonts w:ascii="Times New Roman" w:hAnsi="Times New Roman" w:cs="Times New Roman"/>
                <w:sz w:val="6"/>
                <w:szCs w:val="6"/>
              </w:rPr>
              <w:t xml:space="preserve"> </w:t>
            </w:r>
          </w:p>
        </w:tc>
        <w:tc>
          <w:tcPr>
            <w:tcW w:w="364" w:type="dxa"/>
          </w:tcPr>
          <w:p w14:paraId="08A5D9F2"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5DA6C26C"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02.02.2016</w:t>
            </w:r>
            <w:r>
              <w:rPr>
                <w:rFonts w:ascii="Times New Roman" w:hAnsi="Times New Roman" w:cs="Times New Roman"/>
                <w:sz w:val="6"/>
                <w:szCs w:val="6"/>
              </w:rPr>
              <w:t xml:space="preserve"> </w:t>
            </w:r>
          </w:p>
        </w:tc>
        <w:tc>
          <w:tcPr>
            <w:tcW w:w="383" w:type="dxa"/>
          </w:tcPr>
          <w:p w14:paraId="617D9B33"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AB7D7EF"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UAP776090</w:t>
            </w:r>
            <w:r>
              <w:rPr>
                <w:rFonts w:ascii="Times New Roman" w:hAnsi="Times New Roman" w:cs="Times New Roman"/>
                <w:sz w:val="6"/>
                <w:szCs w:val="6"/>
              </w:rPr>
              <w:t xml:space="preserve"> </w:t>
            </w:r>
          </w:p>
        </w:tc>
        <w:tc>
          <w:tcPr>
            <w:tcW w:w="447" w:type="dxa"/>
          </w:tcPr>
          <w:p w14:paraId="69E3AE95"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5EAD8443"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41B7DB07"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2030</w:t>
            </w:r>
            <w:r>
              <w:rPr>
                <w:rFonts w:ascii="Times New Roman" w:hAnsi="Times New Roman" w:cs="Times New Roman"/>
                <w:sz w:val="6"/>
                <w:szCs w:val="6"/>
              </w:rPr>
              <w:t xml:space="preserve"> </w:t>
            </w:r>
          </w:p>
        </w:tc>
        <w:tc>
          <w:tcPr>
            <w:tcW w:w="501" w:type="dxa"/>
          </w:tcPr>
          <w:p w14:paraId="455A6978"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88CF6D6"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2E64C35"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8064647"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303 000 Kč</w:t>
            </w:r>
            <w:r>
              <w:rPr>
                <w:rFonts w:ascii="Times New Roman" w:hAnsi="Times New Roman" w:cs="Times New Roman"/>
                <w:sz w:val="6"/>
                <w:szCs w:val="6"/>
              </w:rPr>
              <w:t xml:space="preserve"> </w:t>
            </w:r>
          </w:p>
        </w:tc>
        <w:tc>
          <w:tcPr>
            <w:tcW w:w="574" w:type="dxa"/>
          </w:tcPr>
          <w:p w14:paraId="13C2CE0A" w14:textId="77777777" w:rsidR="00982D78" w:rsidRDefault="00982D78">
            <w:pPr>
              <w:rPr>
                <w:rFonts w:ascii="Times New Roman" w:hAnsi="Times New Roman"/>
                <w:color w:val="000000" w:themeColor="text1"/>
                <w:sz w:val="1"/>
                <w:szCs w:val="1"/>
                <w:lang w:val="cs-CZ"/>
              </w:rPr>
            </w:pPr>
          </w:p>
        </w:tc>
        <w:tc>
          <w:tcPr>
            <w:tcW w:w="688" w:type="dxa"/>
          </w:tcPr>
          <w:p w14:paraId="33670A9C"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7091</w:t>
            </w:r>
            <w:r>
              <w:rPr>
                <w:rFonts w:ascii="Times New Roman" w:hAnsi="Times New Roman" w:cs="Times New Roman"/>
                <w:sz w:val="6"/>
                <w:szCs w:val="6"/>
              </w:rPr>
              <w:t xml:space="preserve"> </w:t>
            </w:r>
          </w:p>
        </w:tc>
        <w:tc>
          <w:tcPr>
            <w:tcW w:w="652" w:type="dxa"/>
          </w:tcPr>
          <w:p w14:paraId="130EC643"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7091</w:t>
            </w:r>
            <w:r>
              <w:rPr>
                <w:rFonts w:ascii="Times New Roman" w:hAnsi="Times New Roman" w:cs="Times New Roman"/>
                <w:sz w:val="6"/>
                <w:szCs w:val="6"/>
              </w:rPr>
              <w:t xml:space="preserve"> </w:t>
            </w:r>
          </w:p>
        </w:tc>
        <w:tc>
          <w:tcPr>
            <w:tcW w:w="660" w:type="dxa"/>
          </w:tcPr>
          <w:p w14:paraId="38D8A5AC"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7091</w:t>
            </w:r>
            <w:r>
              <w:rPr>
                <w:rFonts w:ascii="Times New Roman" w:hAnsi="Times New Roman" w:cs="Times New Roman"/>
                <w:sz w:val="6"/>
                <w:szCs w:val="6"/>
              </w:rPr>
              <w:t xml:space="preserve"> </w:t>
            </w:r>
          </w:p>
        </w:tc>
      </w:tr>
      <w:tr w:rsidR="00982D78" w14:paraId="1DF0763A" w14:textId="77777777">
        <w:trPr>
          <w:trHeight w:hRule="exact" w:val="73"/>
        </w:trPr>
        <w:tc>
          <w:tcPr>
            <w:tcW w:w="1869" w:type="dxa"/>
          </w:tcPr>
          <w:p w14:paraId="622DD5EF" w14:textId="77777777" w:rsidR="00982D78" w:rsidRDefault="00000000">
            <w:pPr>
              <w:spacing w:before="1"/>
              <w:ind w:left="643"/>
              <w:jc w:val="both"/>
              <w:rPr>
                <w:rFonts w:ascii="Times New Roman" w:hAnsi="Times New Roman" w:cs="Times New Roman"/>
                <w:color w:val="010302"/>
              </w:rPr>
            </w:pPr>
            <w:r>
              <w:rPr>
                <w:rFonts w:ascii="Calibri" w:hAnsi="Calibri" w:cs="Calibri"/>
                <w:color w:val="000000"/>
                <w:sz w:val="6"/>
                <w:szCs w:val="6"/>
                <w:lang w:val="cs-CZ"/>
              </w:rPr>
              <w:t>Městský soud v Praze</w:t>
            </w:r>
            <w:r>
              <w:rPr>
                <w:rFonts w:ascii="Times New Roman" w:hAnsi="Times New Roman" w:cs="Times New Roman"/>
                <w:sz w:val="6"/>
                <w:szCs w:val="6"/>
              </w:rPr>
              <w:t xml:space="preserve"> </w:t>
            </w:r>
          </w:p>
        </w:tc>
        <w:tc>
          <w:tcPr>
            <w:tcW w:w="489" w:type="dxa"/>
          </w:tcPr>
          <w:p w14:paraId="13752E0F"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174AF12"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446D132A"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78512FE"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73660DB"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C2E8F72"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141D2BE"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TMBCJ9NP1L7038966</w:t>
            </w:r>
            <w:r>
              <w:rPr>
                <w:rFonts w:ascii="Times New Roman" w:hAnsi="Times New Roman" w:cs="Times New Roman"/>
                <w:sz w:val="6"/>
                <w:szCs w:val="6"/>
              </w:rPr>
              <w:t xml:space="preserve"> </w:t>
            </w:r>
          </w:p>
        </w:tc>
        <w:tc>
          <w:tcPr>
            <w:tcW w:w="364" w:type="dxa"/>
          </w:tcPr>
          <w:p w14:paraId="353EA40E"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3F288F8B"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11.06.2020</w:t>
            </w:r>
            <w:r>
              <w:rPr>
                <w:rFonts w:ascii="Times New Roman" w:hAnsi="Times New Roman" w:cs="Times New Roman"/>
                <w:sz w:val="6"/>
                <w:szCs w:val="6"/>
              </w:rPr>
              <w:t xml:space="preserve"> </w:t>
            </w:r>
          </w:p>
        </w:tc>
        <w:tc>
          <w:tcPr>
            <w:tcW w:w="383" w:type="dxa"/>
          </w:tcPr>
          <w:p w14:paraId="121794E6"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DB80762"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UBA421677</w:t>
            </w:r>
            <w:r>
              <w:rPr>
                <w:rFonts w:ascii="Times New Roman" w:hAnsi="Times New Roman" w:cs="Times New Roman"/>
                <w:sz w:val="6"/>
                <w:szCs w:val="6"/>
              </w:rPr>
              <w:t xml:space="preserve"> </w:t>
            </w:r>
          </w:p>
        </w:tc>
        <w:tc>
          <w:tcPr>
            <w:tcW w:w="447" w:type="dxa"/>
          </w:tcPr>
          <w:p w14:paraId="08000D8D"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51490A0"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00FCF8A9"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03DC1728"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D711002"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57FDDB8"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569D73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475 000 Kč</w:t>
            </w:r>
            <w:r>
              <w:rPr>
                <w:rFonts w:ascii="Times New Roman" w:hAnsi="Times New Roman" w:cs="Times New Roman"/>
                <w:sz w:val="6"/>
                <w:szCs w:val="6"/>
              </w:rPr>
              <w:t xml:space="preserve"> </w:t>
            </w:r>
          </w:p>
        </w:tc>
        <w:tc>
          <w:tcPr>
            <w:tcW w:w="574" w:type="dxa"/>
          </w:tcPr>
          <w:p w14:paraId="78722268" w14:textId="77777777" w:rsidR="00982D78" w:rsidRDefault="00982D78">
            <w:pPr>
              <w:rPr>
                <w:rFonts w:ascii="Times New Roman" w:hAnsi="Times New Roman"/>
                <w:color w:val="000000" w:themeColor="text1"/>
                <w:sz w:val="1"/>
                <w:szCs w:val="1"/>
                <w:lang w:val="cs-CZ"/>
              </w:rPr>
            </w:pPr>
          </w:p>
        </w:tc>
        <w:tc>
          <w:tcPr>
            <w:tcW w:w="688" w:type="dxa"/>
          </w:tcPr>
          <w:p w14:paraId="4D9EF048"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9726</w:t>
            </w:r>
            <w:r>
              <w:rPr>
                <w:rFonts w:ascii="Times New Roman" w:hAnsi="Times New Roman" w:cs="Times New Roman"/>
                <w:sz w:val="6"/>
                <w:szCs w:val="6"/>
              </w:rPr>
              <w:t xml:space="preserve"> </w:t>
            </w:r>
          </w:p>
        </w:tc>
        <w:tc>
          <w:tcPr>
            <w:tcW w:w="652" w:type="dxa"/>
          </w:tcPr>
          <w:p w14:paraId="6574E7C6"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9726</w:t>
            </w:r>
            <w:r>
              <w:rPr>
                <w:rFonts w:ascii="Times New Roman" w:hAnsi="Times New Roman" w:cs="Times New Roman"/>
                <w:sz w:val="6"/>
                <w:szCs w:val="6"/>
              </w:rPr>
              <w:t xml:space="preserve"> </w:t>
            </w:r>
          </w:p>
        </w:tc>
        <w:tc>
          <w:tcPr>
            <w:tcW w:w="660" w:type="dxa"/>
          </w:tcPr>
          <w:p w14:paraId="50EC8D2A"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9726</w:t>
            </w:r>
            <w:r>
              <w:rPr>
                <w:rFonts w:ascii="Times New Roman" w:hAnsi="Times New Roman" w:cs="Times New Roman"/>
                <w:sz w:val="6"/>
                <w:szCs w:val="6"/>
              </w:rPr>
              <w:t xml:space="preserve"> </w:t>
            </w:r>
          </w:p>
        </w:tc>
      </w:tr>
      <w:tr w:rsidR="00982D78" w14:paraId="5BB9C319" w14:textId="77777777">
        <w:trPr>
          <w:trHeight w:hRule="exact" w:val="73"/>
        </w:trPr>
        <w:tc>
          <w:tcPr>
            <w:tcW w:w="1869" w:type="dxa"/>
          </w:tcPr>
          <w:p w14:paraId="2CF44D1D" w14:textId="77777777" w:rsidR="00982D78" w:rsidRDefault="00000000">
            <w:pPr>
              <w:spacing w:before="1"/>
              <w:ind w:left="643"/>
              <w:jc w:val="both"/>
              <w:rPr>
                <w:rFonts w:ascii="Times New Roman" w:hAnsi="Times New Roman" w:cs="Times New Roman"/>
                <w:color w:val="010302"/>
              </w:rPr>
            </w:pPr>
            <w:r>
              <w:rPr>
                <w:rFonts w:ascii="Calibri" w:hAnsi="Calibri" w:cs="Calibri"/>
                <w:color w:val="000000"/>
                <w:sz w:val="6"/>
                <w:szCs w:val="6"/>
                <w:lang w:val="cs-CZ"/>
              </w:rPr>
              <w:t>Městský soud v Praze</w:t>
            </w:r>
            <w:r>
              <w:rPr>
                <w:rFonts w:ascii="Times New Roman" w:hAnsi="Times New Roman" w:cs="Times New Roman"/>
                <w:sz w:val="6"/>
                <w:szCs w:val="6"/>
              </w:rPr>
              <w:t xml:space="preserve"> </w:t>
            </w:r>
          </w:p>
        </w:tc>
        <w:tc>
          <w:tcPr>
            <w:tcW w:w="489" w:type="dxa"/>
          </w:tcPr>
          <w:p w14:paraId="333F144C" w14:textId="77777777" w:rsidR="00982D78" w:rsidRDefault="00000000">
            <w:pPr>
              <w:spacing w:before="1"/>
              <w:ind w:left="33" w:right="-8"/>
              <w:jc w:val="both"/>
              <w:rPr>
                <w:rFonts w:ascii="Times New Roman" w:hAnsi="Times New Roman" w:cs="Times New Roman"/>
                <w:color w:val="010302"/>
              </w:rPr>
            </w:pPr>
            <w:r>
              <w:rPr>
                <w:rFonts w:ascii="Calibri" w:hAnsi="Calibri" w:cs="Calibri"/>
                <w:color w:val="000000"/>
                <w:sz w:val="6"/>
                <w:szCs w:val="6"/>
                <w:lang w:val="cs-CZ"/>
              </w:rPr>
              <w:t>MERCEDES-BENZ</w:t>
            </w:r>
            <w:r>
              <w:rPr>
                <w:rFonts w:ascii="Times New Roman" w:hAnsi="Times New Roman" w:cs="Times New Roman"/>
                <w:sz w:val="6"/>
                <w:szCs w:val="6"/>
              </w:rPr>
              <w:t xml:space="preserve"> </w:t>
            </w:r>
          </w:p>
        </w:tc>
        <w:tc>
          <w:tcPr>
            <w:tcW w:w="1822" w:type="dxa"/>
          </w:tcPr>
          <w:p w14:paraId="15FA7B62" w14:textId="77777777" w:rsidR="00982D78" w:rsidRDefault="00000000">
            <w:pPr>
              <w:spacing w:before="1"/>
              <w:ind w:left="742"/>
              <w:jc w:val="both"/>
              <w:rPr>
                <w:rFonts w:ascii="Times New Roman" w:hAnsi="Times New Roman" w:cs="Times New Roman"/>
                <w:color w:val="010302"/>
              </w:rPr>
            </w:pPr>
            <w:r>
              <w:rPr>
                <w:rFonts w:ascii="Calibri" w:hAnsi="Calibri" w:cs="Calibri"/>
                <w:color w:val="000000"/>
                <w:sz w:val="6"/>
                <w:szCs w:val="6"/>
                <w:lang w:val="cs-CZ"/>
              </w:rPr>
              <w:t>VITO TOURER</w:t>
            </w:r>
            <w:r>
              <w:rPr>
                <w:rFonts w:ascii="Times New Roman" w:hAnsi="Times New Roman" w:cs="Times New Roman"/>
                <w:sz w:val="6"/>
                <w:szCs w:val="6"/>
              </w:rPr>
              <w:t xml:space="preserve"> </w:t>
            </w:r>
          </w:p>
        </w:tc>
        <w:tc>
          <w:tcPr>
            <w:tcW w:w="472" w:type="dxa"/>
          </w:tcPr>
          <w:p w14:paraId="455C14ED" w14:textId="77777777" w:rsidR="00982D78" w:rsidRDefault="00000000">
            <w:pPr>
              <w:spacing w:before="1"/>
              <w:ind w:left="141"/>
              <w:jc w:val="both"/>
              <w:rPr>
                <w:rFonts w:ascii="Times New Roman" w:hAnsi="Times New Roman" w:cs="Times New Roman"/>
                <w:color w:val="010302"/>
              </w:rPr>
            </w:pPr>
            <w:r>
              <w:rPr>
                <w:rFonts w:ascii="Calibri" w:hAnsi="Calibri" w:cs="Calibri"/>
                <w:color w:val="000000"/>
                <w:sz w:val="6"/>
                <w:szCs w:val="6"/>
                <w:lang w:val="cs-CZ"/>
              </w:rPr>
              <w:t xml:space="preserve"> / 639/2</w:t>
            </w:r>
            <w:r>
              <w:rPr>
                <w:rFonts w:ascii="Times New Roman" w:hAnsi="Times New Roman" w:cs="Times New Roman"/>
                <w:sz w:val="6"/>
                <w:szCs w:val="6"/>
              </w:rPr>
              <w:t xml:space="preserve"> </w:t>
            </w:r>
          </w:p>
        </w:tc>
        <w:tc>
          <w:tcPr>
            <w:tcW w:w="669" w:type="dxa"/>
          </w:tcPr>
          <w:p w14:paraId="789B9605"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03D73A6D" w14:textId="77777777" w:rsidR="00982D78" w:rsidRDefault="00000000">
            <w:pPr>
              <w:spacing w:before="1"/>
              <w:ind w:left="10" w:right="-4"/>
              <w:jc w:val="both"/>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72E91DC5"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427F4EA"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WDF44770313532262</w:t>
            </w:r>
            <w:r>
              <w:rPr>
                <w:rFonts w:ascii="Times New Roman" w:hAnsi="Times New Roman" w:cs="Times New Roman"/>
                <w:sz w:val="6"/>
                <w:szCs w:val="6"/>
              </w:rPr>
              <w:t xml:space="preserve"> </w:t>
            </w:r>
          </w:p>
        </w:tc>
        <w:tc>
          <w:tcPr>
            <w:tcW w:w="364" w:type="dxa"/>
          </w:tcPr>
          <w:p w14:paraId="3BEBBA02"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5D4BA216"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17.12.2018</w:t>
            </w:r>
            <w:r>
              <w:rPr>
                <w:rFonts w:ascii="Times New Roman" w:hAnsi="Times New Roman" w:cs="Times New Roman"/>
                <w:sz w:val="6"/>
                <w:szCs w:val="6"/>
              </w:rPr>
              <w:t xml:space="preserve"> </w:t>
            </w:r>
          </w:p>
        </w:tc>
        <w:tc>
          <w:tcPr>
            <w:tcW w:w="383" w:type="dxa"/>
          </w:tcPr>
          <w:p w14:paraId="39960B25"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C366C86"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UAV176741</w:t>
            </w:r>
            <w:r>
              <w:rPr>
                <w:rFonts w:ascii="Times New Roman" w:hAnsi="Times New Roman" w:cs="Times New Roman"/>
                <w:sz w:val="6"/>
                <w:szCs w:val="6"/>
              </w:rPr>
              <w:t xml:space="preserve"> </w:t>
            </w:r>
          </w:p>
        </w:tc>
        <w:tc>
          <w:tcPr>
            <w:tcW w:w="447" w:type="dxa"/>
          </w:tcPr>
          <w:p w14:paraId="5EEE219A"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2143</w:t>
            </w:r>
            <w:r>
              <w:rPr>
                <w:rFonts w:ascii="Times New Roman" w:hAnsi="Times New Roman" w:cs="Times New Roman"/>
                <w:sz w:val="6"/>
                <w:szCs w:val="6"/>
              </w:rPr>
              <w:t xml:space="preserve"> </w:t>
            </w:r>
          </w:p>
        </w:tc>
        <w:tc>
          <w:tcPr>
            <w:tcW w:w="364" w:type="dxa"/>
          </w:tcPr>
          <w:p w14:paraId="708BF160"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43B7E750"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3200</w:t>
            </w:r>
            <w:r>
              <w:rPr>
                <w:rFonts w:ascii="Times New Roman" w:hAnsi="Times New Roman" w:cs="Times New Roman"/>
                <w:sz w:val="6"/>
                <w:szCs w:val="6"/>
              </w:rPr>
              <w:t xml:space="preserve"> </w:t>
            </w:r>
          </w:p>
        </w:tc>
        <w:tc>
          <w:tcPr>
            <w:tcW w:w="501" w:type="dxa"/>
          </w:tcPr>
          <w:p w14:paraId="0131B039"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A422B1C" w14:textId="77777777" w:rsidR="00982D78" w:rsidRDefault="00000000">
            <w:pPr>
              <w:spacing w:before="1"/>
              <w:ind w:left="159"/>
              <w:jc w:val="both"/>
              <w:rPr>
                <w:rFonts w:ascii="Times New Roman" w:hAnsi="Times New Roman" w:cs="Times New Roman"/>
                <w:color w:val="010302"/>
              </w:rPr>
            </w:pPr>
            <w:r>
              <w:rPr>
                <w:rFonts w:ascii="Calibri" w:hAnsi="Calibri" w:cs="Calibri"/>
                <w:color w:val="000000"/>
                <w:sz w:val="6"/>
                <w:szCs w:val="6"/>
                <w:lang w:val="cs-CZ"/>
              </w:rPr>
              <w:t xml:space="preserve">4-9  </w:t>
            </w:r>
          </w:p>
        </w:tc>
        <w:tc>
          <w:tcPr>
            <w:tcW w:w="364" w:type="dxa"/>
          </w:tcPr>
          <w:p w14:paraId="077CB80E"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6AD98B9"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555 000 Kč</w:t>
            </w:r>
            <w:r>
              <w:rPr>
                <w:rFonts w:ascii="Times New Roman" w:hAnsi="Times New Roman" w:cs="Times New Roman"/>
                <w:sz w:val="6"/>
                <w:szCs w:val="6"/>
              </w:rPr>
              <w:t xml:space="preserve"> </w:t>
            </w:r>
          </w:p>
        </w:tc>
        <w:tc>
          <w:tcPr>
            <w:tcW w:w="574" w:type="dxa"/>
          </w:tcPr>
          <w:p w14:paraId="5CC8CE6B" w14:textId="77777777" w:rsidR="00982D78" w:rsidRDefault="00982D78">
            <w:pPr>
              <w:rPr>
                <w:rFonts w:ascii="Times New Roman" w:hAnsi="Times New Roman"/>
                <w:color w:val="000000" w:themeColor="text1"/>
                <w:sz w:val="1"/>
                <w:szCs w:val="1"/>
                <w:lang w:val="cs-CZ"/>
              </w:rPr>
            </w:pPr>
          </w:p>
        </w:tc>
        <w:tc>
          <w:tcPr>
            <w:tcW w:w="688" w:type="dxa"/>
          </w:tcPr>
          <w:p w14:paraId="1EA3B737"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11802</w:t>
            </w:r>
            <w:r>
              <w:rPr>
                <w:rFonts w:ascii="Times New Roman" w:hAnsi="Times New Roman" w:cs="Times New Roman"/>
                <w:sz w:val="6"/>
                <w:szCs w:val="6"/>
              </w:rPr>
              <w:t xml:space="preserve"> </w:t>
            </w:r>
          </w:p>
        </w:tc>
        <w:tc>
          <w:tcPr>
            <w:tcW w:w="652" w:type="dxa"/>
          </w:tcPr>
          <w:p w14:paraId="09B87261" w14:textId="77777777" w:rsidR="00982D78" w:rsidRDefault="00000000">
            <w:pPr>
              <w:spacing w:before="1"/>
              <w:ind w:left="255"/>
              <w:jc w:val="both"/>
              <w:rPr>
                <w:rFonts w:ascii="Times New Roman" w:hAnsi="Times New Roman" w:cs="Times New Roman"/>
                <w:color w:val="010302"/>
              </w:rPr>
            </w:pPr>
            <w:r>
              <w:rPr>
                <w:rFonts w:ascii="Calibri" w:hAnsi="Calibri" w:cs="Calibri"/>
                <w:color w:val="000000"/>
                <w:sz w:val="6"/>
                <w:szCs w:val="6"/>
                <w:lang w:val="cs-CZ"/>
              </w:rPr>
              <w:t>11802</w:t>
            </w:r>
            <w:r>
              <w:rPr>
                <w:rFonts w:ascii="Times New Roman" w:hAnsi="Times New Roman" w:cs="Times New Roman"/>
                <w:sz w:val="6"/>
                <w:szCs w:val="6"/>
              </w:rPr>
              <w:t xml:space="preserve"> </w:t>
            </w:r>
          </w:p>
        </w:tc>
        <w:tc>
          <w:tcPr>
            <w:tcW w:w="660" w:type="dxa"/>
          </w:tcPr>
          <w:p w14:paraId="0408ABF7" w14:textId="77777777" w:rsidR="00982D78" w:rsidRDefault="00000000">
            <w:pPr>
              <w:spacing w:before="1"/>
              <w:ind w:left="255" w:right="-18"/>
              <w:jc w:val="both"/>
              <w:rPr>
                <w:rFonts w:ascii="Times New Roman" w:hAnsi="Times New Roman" w:cs="Times New Roman"/>
                <w:color w:val="010302"/>
              </w:rPr>
            </w:pPr>
            <w:r>
              <w:rPr>
                <w:rFonts w:ascii="Calibri" w:hAnsi="Calibri" w:cs="Calibri"/>
                <w:color w:val="000000"/>
                <w:sz w:val="6"/>
                <w:szCs w:val="6"/>
                <w:lang w:val="cs-CZ"/>
              </w:rPr>
              <w:t>11802</w:t>
            </w:r>
            <w:r>
              <w:rPr>
                <w:rFonts w:ascii="Times New Roman" w:hAnsi="Times New Roman" w:cs="Times New Roman"/>
                <w:sz w:val="6"/>
                <w:szCs w:val="6"/>
              </w:rPr>
              <w:t xml:space="preserve"> </w:t>
            </w:r>
          </w:p>
        </w:tc>
      </w:tr>
      <w:tr w:rsidR="00982D78" w14:paraId="2713F78B" w14:textId="77777777">
        <w:trPr>
          <w:trHeight w:hRule="exact" w:val="73"/>
        </w:trPr>
        <w:tc>
          <w:tcPr>
            <w:tcW w:w="1869" w:type="dxa"/>
          </w:tcPr>
          <w:p w14:paraId="007E81E8" w14:textId="77777777" w:rsidR="00982D78" w:rsidRDefault="00000000">
            <w:pPr>
              <w:ind w:left="576"/>
              <w:jc w:val="both"/>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104A635F"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0D2EEEF" w14:textId="77777777" w:rsidR="00982D78" w:rsidRDefault="00000000">
            <w:pPr>
              <w:ind w:left="830"/>
              <w:jc w:val="both"/>
              <w:rPr>
                <w:rFonts w:ascii="Times New Roman" w:hAnsi="Times New Roman" w:cs="Times New Roman"/>
                <w:color w:val="010302"/>
              </w:rPr>
            </w:pPr>
            <w:r>
              <w:rPr>
                <w:rFonts w:ascii="Calibri" w:hAnsi="Calibri" w:cs="Calibri"/>
                <w:color w:val="000000"/>
                <w:sz w:val="6"/>
                <w:szCs w:val="6"/>
                <w:lang w:val="cs-CZ"/>
              </w:rPr>
              <w:t>CITIGO</w:t>
            </w:r>
            <w:r>
              <w:rPr>
                <w:rFonts w:ascii="Times New Roman" w:hAnsi="Times New Roman" w:cs="Times New Roman"/>
                <w:sz w:val="6"/>
                <w:szCs w:val="6"/>
              </w:rPr>
              <w:t xml:space="preserve"> </w:t>
            </w:r>
          </w:p>
        </w:tc>
        <w:tc>
          <w:tcPr>
            <w:tcW w:w="472" w:type="dxa"/>
          </w:tcPr>
          <w:p w14:paraId="07250761" w14:textId="77777777" w:rsidR="00982D78" w:rsidRDefault="00000000">
            <w:pPr>
              <w:ind w:left="182"/>
              <w:jc w:val="both"/>
              <w:rPr>
                <w:rFonts w:ascii="Times New Roman" w:hAnsi="Times New Roman" w:cs="Times New Roman"/>
                <w:color w:val="010302"/>
              </w:rPr>
            </w:pPr>
            <w:r>
              <w:rPr>
                <w:rFonts w:ascii="Calibri" w:hAnsi="Calibri" w:cs="Calibri"/>
                <w:color w:val="000000"/>
                <w:sz w:val="6"/>
                <w:szCs w:val="6"/>
                <w:lang w:val="cs-CZ"/>
              </w:rPr>
              <w:t xml:space="preserve"> / AA</w:t>
            </w:r>
            <w:r>
              <w:rPr>
                <w:rFonts w:ascii="Times New Roman" w:hAnsi="Times New Roman" w:cs="Times New Roman"/>
                <w:sz w:val="6"/>
                <w:szCs w:val="6"/>
              </w:rPr>
              <w:t xml:space="preserve"> </w:t>
            </w:r>
          </w:p>
        </w:tc>
        <w:tc>
          <w:tcPr>
            <w:tcW w:w="669" w:type="dxa"/>
          </w:tcPr>
          <w:p w14:paraId="3298C714"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A1A1A41" w14:textId="77777777" w:rsidR="00982D78" w:rsidRDefault="00000000">
            <w:pPr>
              <w:ind w:left="67"/>
              <w:jc w:val="both"/>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466DF27D"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2FC7074" w14:textId="77777777" w:rsidR="00982D78" w:rsidRDefault="00000000">
            <w:pPr>
              <w:ind w:left="60"/>
              <w:jc w:val="both"/>
              <w:rPr>
                <w:rFonts w:ascii="Times New Roman" w:hAnsi="Times New Roman" w:cs="Times New Roman"/>
                <w:color w:val="010302"/>
              </w:rPr>
            </w:pPr>
            <w:r>
              <w:rPr>
                <w:rFonts w:ascii="Calibri" w:hAnsi="Calibri" w:cs="Calibri"/>
                <w:color w:val="000000"/>
                <w:sz w:val="6"/>
                <w:szCs w:val="6"/>
                <w:lang w:val="cs-CZ"/>
              </w:rPr>
              <w:t>TMBZZZAAZLD800205</w:t>
            </w:r>
            <w:r>
              <w:rPr>
                <w:rFonts w:ascii="Times New Roman" w:hAnsi="Times New Roman" w:cs="Times New Roman"/>
                <w:sz w:val="6"/>
                <w:szCs w:val="6"/>
              </w:rPr>
              <w:t xml:space="preserve"> </w:t>
            </w:r>
          </w:p>
        </w:tc>
        <w:tc>
          <w:tcPr>
            <w:tcW w:w="364" w:type="dxa"/>
          </w:tcPr>
          <w:p w14:paraId="2972D56E"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357294C9"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14.01.2020</w:t>
            </w:r>
            <w:r>
              <w:rPr>
                <w:rFonts w:ascii="Times New Roman" w:hAnsi="Times New Roman" w:cs="Times New Roman"/>
                <w:sz w:val="6"/>
                <w:szCs w:val="6"/>
              </w:rPr>
              <w:t xml:space="preserve"> </w:t>
            </w:r>
          </w:p>
        </w:tc>
        <w:tc>
          <w:tcPr>
            <w:tcW w:w="383" w:type="dxa"/>
          </w:tcPr>
          <w:p w14:paraId="07C2B9DD"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4611AC4" w14:textId="77777777" w:rsidR="00982D78" w:rsidRDefault="00000000">
            <w:pPr>
              <w:ind w:left="106"/>
              <w:jc w:val="both"/>
              <w:rPr>
                <w:rFonts w:ascii="Times New Roman" w:hAnsi="Times New Roman" w:cs="Times New Roman"/>
                <w:color w:val="010302"/>
              </w:rPr>
            </w:pPr>
            <w:r>
              <w:rPr>
                <w:rFonts w:ascii="Calibri" w:hAnsi="Calibri" w:cs="Calibri"/>
                <w:color w:val="000000"/>
                <w:sz w:val="6"/>
                <w:szCs w:val="6"/>
                <w:lang w:val="cs-CZ"/>
              </w:rPr>
              <w:t>UBA614004</w:t>
            </w:r>
            <w:r>
              <w:rPr>
                <w:rFonts w:ascii="Times New Roman" w:hAnsi="Times New Roman" w:cs="Times New Roman"/>
                <w:sz w:val="6"/>
                <w:szCs w:val="6"/>
              </w:rPr>
              <w:t xml:space="preserve"> </w:t>
            </w:r>
          </w:p>
        </w:tc>
        <w:tc>
          <w:tcPr>
            <w:tcW w:w="447" w:type="dxa"/>
          </w:tcPr>
          <w:p w14:paraId="2C4CB5FC" w14:textId="77777777" w:rsidR="00982D78" w:rsidRDefault="00000000">
            <w:pPr>
              <w:ind w:left="219"/>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364" w:type="dxa"/>
          </w:tcPr>
          <w:p w14:paraId="15EE43CA"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61  </w:t>
            </w:r>
          </w:p>
        </w:tc>
        <w:tc>
          <w:tcPr>
            <w:tcW w:w="465" w:type="dxa"/>
          </w:tcPr>
          <w:p w14:paraId="70AB5B8B"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1530</w:t>
            </w:r>
            <w:r>
              <w:rPr>
                <w:rFonts w:ascii="Times New Roman" w:hAnsi="Times New Roman" w:cs="Times New Roman"/>
                <w:sz w:val="6"/>
                <w:szCs w:val="6"/>
              </w:rPr>
              <w:t xml:space="preserve"> </w:t>
            </w:r>
          </w:p>
        </w:tc>
        <w:tc>
          <w:tcPr>
            <w:tcW w:w="501" w:type="dxa"/>
          </w:tcPr>
          <w:p w14:paraId="78E3E86A" w14:textId="77777777" w:rsidR="00982D78" w:rsidRDefault="00000000">
            <w:pPr>
              <w:ind w:left="233"/>
              <w:jc w:val="both"/>
              <w:rPr>
                <w:rFonts w:ascii="Times New Roman" w:hAnsi="Times New Roman" w:cs="Times New Roman"/>
                <w:color w:val="010302"/>
              </w:rPr>
            </w:pPr>
            <w:r>
              <w:rPr>
                <w:rFonts w:ascii="Calibri" w:hAnsi="Calibri" w:cs="Calibri"/>
                <w:color w:val="000000"/>
                <w:sz w:val="6"/>
                <w:szCs w:val="6"/>
                <w:lang w:val="cs-CZ"/>
              </w:rPr>
              <w:t>EL</w:t>
            </w:r>
            <w:r>
              <w:rPr>
                <w:rFonts w:ascii="Times New Roman" w:hAnsi="Times New Roman" w:cs="Times New Roman"/>
                <w:sz w:val="6"/>
                <w:szCs w:val="6"/>
              </w:rPr>
              <w:t xml:space="preserve"> </w:t>
            </w:r>
          </w:p>
        </w:tc>
        <w:tc>
          <w:tcPr>
            <w:tcW w:w="393" w:type="dxa"/>
          </w:tcPr>
          <w:p w14:paraId="5A5833B3"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4</w:t>
            </w:r>
            <w:r>
              <w:rPr>
                <w:rFonts w:ascii="Times New Roman" w:hAnsi="Times New Roman" w:cs="Times New Roman"/>
                <w:sz w:val="6"/>
                <w:szCs w:val="6"/>
              </w:rPr>
              <w:t xml:space="preserve"> </w:t>
            </w:r>
          </w:p>
        </w:tc>
        <w:tc>
          <w:tcPr>
            <w:tcW w:w="364" w:type="dxa"/>
          </w:tcPr>
          <w:p w14:paraId="04C44A59"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964F685"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319 000 Kč</w:t>
            </w:r>
            <w:r>
              <w:rPr>
                <w:rFonts w:ascii="Times New Roman" w:hAnsi="Times New Roman" w:cs="Times New Roman"/>
                <w:sz w:val="6"/>
                <w:szCs w:val="6"/>
              </w:rPr>
              <w:t xml:space="preserve"> </w:t>
            </w:r>
          </w:p>
        </w:tc>
        <w:tc>
          <w:tcPr>
            <w:tcW w:w="574" w:type="dxa"/>
            <w:vMerge w:val="restart"/>
            <w:tcBorders>
              <w:bottom w:val="nil"/>
            </w:tcBorders>
          </w:tcPr>
          <w:p w14:paraId="31524361" w14:textId="77777777" w:rsidR="00982D78" w:rsidRDefault="00982D78">
            <w:pPr>
              <w:rPr>
                <w:rFonts w:ascii="Times New Roman" w:hAnsi="Times New Roman"/>
                <w:color w:val="000000" w:themeColor="text1"/>
                <w:sz w:val="24"/>
                <w:szCs w:val="24"/>
                <w:lang w:val="cs-CZ"/>
              </w:rPr>
            </w:pPr>
          </w:p>
        </w:tc>
        <w:tc>
          <w:tcPr>
            <w:tcW w:w="688" w:type="dxa"/>
          </w:tcPr>
          <w:p w14:paraId="3BEFABD7"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4615</w:t>
            </w:r>
            <w:r>
              <w:rPr>
                <w:rFonts w:ascii="Times New Roman" w:hAnsi="Times New Roman" w:cs="Times New Roman"/>
                <w:sz w:val="6"/>
                <w:szCs w:val="6"/>
              </w:rPr>
              <w:t xml:space="preserve"> </w:t>
            </w:r>
          </w:p>
        </w:tc>
        <w:tc>
          <w:tcPr>
            <w:tcW w:w="652" w:type="dxa"/>
          </w:tcPr>
          <w:p w14:paraId="74A03B82"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4615</w:t>
            </w:r>
            <w:r>
              <w:rPr>
                <w:rFonts w:ascii="Times New Roman" w:hAnsi="Times New Roman" w:cs="Times New Roman"/>
                <w:sz w:val="6"/>
                <w:szCs w:val="6"/>
              </w:rPr>
              <w:t xml:space="preserve"> </w:t>
            </w:r>
          </w:p>
        </w:tc>
        <w:tc>
          <w:tcPr>
            <w:tcW w:w="660" w:type="dxa"/>
          </w:tcPr>
          <w:p w14:paraId="4217D35A"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4615</w:t>
            </w:r>
            <w:r>
              <w:rPr>
                <w:rFonts w:ascii="Times New Roman" w:hAnsi="Times New Roman" w:cs="Times New Roman"/>
                <w:sz w:val="6"/>
                <w:szCs w:val="6"/>
              </w:rPr>
              <w:t xml:space="preserve"> </w:t>
            </w:r>
          </w:p>
        </w:tc>
      </w:tr>
      <w:tr w:rsidR="00982D78" w14:paraId="0B7E4030" w14:textId="77777777">
        <w:trPr>
          <w:trHeight w:hRule="exact" w:val="74"/>
        </w:trPr>
        <w:tc>
          <w:tcPr>
            <w:tcW w:w="1869" w:type="dxa"/>
          </w:tcPr>
          <w:p w14:paraId="440C4CCA" w14:textId="77777777" w:rsidR="00982D78" w:rsidRDefault="00000000">
            <w:pPr>
              <w:spacing w:before="2"/>
              <w:ind w:left="576"/>
              <w:jc w:val="both"/>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26EAAB30"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3B6270F" w14:textId="77777777" w:rsidR="00982D78" w:rsidRDefault="00000000">
            <w:pPr>
              <w:spacing w:before="2"/>
              <w:ind w:left="826"/>
              <w:jc w:val="both"/>
              <w:rPr>
                <w:rFonts w:ascii="Times New Roman" w:hAnsi="Times New Roman" w:cs="Times New Roman"/>
                <w:color w:val="010302"/>
              </w:rPr>
            </w:pPr>
            <w:r>
              <w:rPr>
                <w:rFonts w:ascii="Calibri" w:hAnsi="Calibri" w:cs="Calibri"/>
                <w:color w:val="000000"/>
                <w:sz w:val="6"/>
                <w:szCs w:val="6"/>
                <w:lang w:val="cs-CZ"/>
              </w:rPr>
              <w:t>KAROQ</w:t>
            </w:r>
            <w:r>
              <w:rPr>
                <w:rFonts w:ascii="Times New Roman" w:hAnsi="Times New Roman" w:cs="Times New Roman"/>
                <w:sz w:val="6"/>
                <w:szCs w:val="6"/>
              </w:rPr>
              <w:t xml:space="preserve"> </w:t>
            </w:r>
          </w:p>
        </w:tc>
        <w:tc>
          <w:tcPr>
            <w:tcW w:w="472" w:type="dxa"/>
          </w:tcPr>
          <w:p w14:paraId="4E051D06" w14:textId="77777777" w:rsidR="00982D78" w:rsidRDefault="00000000">
            <w:pPr>
              <w:spacing w:before="2"/>
              <w:ind w:left="180"/>
              <w:jc w:val="both"/>
              <w:rPr>
                <w:rFonts w:ascii="Times New Roman" w:hAnsi="Times New Roman" w:cs="Times New Roman"/>
                <w:color w:val="010302"/>
              </w:rPr>
            </w:pPr>
            <w:r>
              <w:rPr>
                <w:rFonts w:ascii="Calibri" w:hAnsi="Calibri" w:cs="Calibri"/>
                <w:color w:val="000000"/>
                <w:sz w:val="6"/>
                <w:szCs w:val="6"/>
                <w:lang w:val="cs-CZ"/>
              </w:rPr>
              <w:t xml:space="preserve"> / NU</w:t>
            </w:r>
            <w:r>
              <w:rPr>
                <w:rFonts w:ascii="Times New Roman" w:hAnsi="Times New Roman" w:cs="Times New Roman"/>
                <w:sz w:val="6"/>
                <w:szCs w:val="6"/>
              </w:rPr>
              <w:t xml:space="preserve"> </w:t>
            </w:r>
          </w:p>
        </w:tc>
        <w:tc>
          <w:tcPr>
            <w:tcW w:w="669" w:type="dxa"/>
          </w:tcPr>
          <w:p w14:paraId="35376053"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8770E45"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A6B36CB"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E21FFC1" w14:textId="77777777" w:rsidR="00982D78" w:rsidRDefault="00000000">
            <w:pPr>
              <w:spacing w:before="2"/>
              <w:ind w:left="62"/>
              <w:jc w:val="both"/>
              <w:rPr>
                <w:rFonts w:ascii="Times New Roman" w:hAnsi="Times New Roman" w:cs="Times New Roman"/>
                <w:color w:val="010302"/>
              </w:rPr>
            </w:pPr>
            <w:r>
              <w:rPr>
                <w:rFonts w:ascii="Calibri" w:hAnsi="Calibri" w:cs="Calibri"/>
                <w:color w:val="000000"/>
                <w:sz w:val="6"/>
                <w:szCs w:val="6"/>
                <w:lang w:val="cs-CZ"/>
              </w:rPr>
              <w:t>TMBLJ7NU8P5075461</w:t>
            </w:r>
            <w:r>
              <w:rPr>
                <w:rFonts w:ascii="Times New Roman" w:hAnsi="Times New Roman" w:cs="Times New Roman"/>
                <w:sz w:val="6"/>
                <w:szCs w:val="6"/>
              </w:rPr>
              <w:t xml:space="preserve"> </w:t>
            </w:r>
          </w:p>
        </w:tc>
        <w:tc>
          <w:tcPr>
            <w:tcW w:w="364" w:type="dxa"/>
          </w:tcPr>
          <w:p w14:paraId="795D929C"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15CE627C"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27.09.2023</w:t>
            </w:r>
            <w:r>
              <w:rPr>
                <w:rFonts w:ascii="Times New Roman" w:hAnsi="Times New Roman" w:cs="Times New Roman"/>
                <w:sz w:val="6"/>
                <w:szCs w:val="6"/>
              </w:rPr>
              <w:t xml:space="preserve"> </w:t>
            </w:r>
          </w:p>
        </w:tc>
        <w:tc>
          <w:tcPr>
            <w:tcW w:w="383" w:type="dxa"/>
          </w:tcPr>
          <w:p w14:paraId="29A4F39C"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82262DE" w14:textId="77777777" w:rsidR="00982D78" w:rsidRDefault="00000000">
            <w:pPr>
              <w:spacing w:before="2"/>
              <w:ind w:left="111"/>
              <w:jc w:val="both"/>
              <w:rPr>
                <w:rFonts w:ascii="Times New Roman" w:hAnsi="Times New Roman" w:cs="Times New Roman"/>
                <w:color w:val="010302"/>
              </w:rPr>
            </w:pPr>
            <w:r>
              <w:rPr>
                <w:rFonts w:ascii="Calibri" w:hAnsi="Calibri" w:cs="Calibri"/>
                <w:color w:val="000000"/>
                <w:sz w:val="6"/>
                <w:szCs w:val="6"/>
                <w:lang w:val="cs-CZ"/>
              </w:rPr>
              <w:t>UBF933613</w:t>
            </w:r>
            <w:r>
              <w:rPr>
                <w:rFonts w:ascii="Times New Roman" w:hAnsi="Times New Roman" w:cs="Times New Roman"/>
                <w:sz w:val="6"/>
                <w:szCs w:val="6"/>
              </w:rPr>
              <w:t xml:space="preserve"> </w:t>
            </w:r>
          </w:p>
        </w:tc>
        <w:tc>
          <w:tcPr>
            <w:tcW w:w="447" w:type="dxa"/>
          </w:tcPr>
          <w:p w14:paraId="1A37A529"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3C7C672"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0214F83B"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2180</w:t>
            </w:r>
            <w:r>
              <w:rPr>
                <w:rFonts w:ascii="Times New Roman" w:hAnsi="Times New Roman" w:cs="Times New Roman"/>
                <w:sz w:val="6"/>
                <w:szCs w:val="6"/>
              </w:rPr>
              <w:t xml:space="preserve"> </w:t>
            </w:r>
          </w:p>
        </w:tc>
        <w:tc>
          <w:tcPr>
            <w:tcW w:w="501" w:type="dxa"/>
          </w:tcPr>
          <w:p w14:paraId="7983A9BA"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B132A8D"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95435DF"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EA36CE6"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722 000 Kč</w:t>
            </w:r>
            <w:r>
              <w:rPr>
                <w:rFonts w:ascii="Times New Roman" w:hAnsi="Times New Roman" w:cs="Times New Roman"/>
                <w:sz w:val="6"/>
                <w:szCs w:val="6"/>
              </w:rPr>
              <w:t xml:space="preserve"> </w:t>
            </w:r>
          </w:p>
        </w:tc>
        <w:tc>
          <w:tcPr>
            <w:tcW w:w="574" w:type="dxa"/>
            <w:vMerge/>
            <w:tcBorders>
              <w:top w:val="nil"/>
              <w:bottom w:val="nil"/>
            </w:tcBorders>
          </w:tcPr>
          <w:p w14:paraId="0E9598F0" w14:textId="77777777" w:rsidR="00982D78" w:rsidRDefault="00982D78">
            <w:pPr>
              <w:rPr>
                <w:rFonts w:ascii="Times New Roman" w:hAnsi="Times New Roman"/>
                <w:color w:val="000000" w:themeColor="text1"/>
                <w:sz w:val="1"/>
                <w:szCs w:val="1"/>
                <w:lang w:val="cs-CZ"/>
              </w:rPr>
            </w:pPr>
          </w:p>
        </w:tc>
        <w:tc>
          <w:tcPr>
            <w:tcW w:w="688" w:type="dxa"/>
          </w:tcPr>
          <w:p w14:paraId="1C18D986"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9004</w:t>
            </w:r>
            <w:r>
              <w:rPr>
                <w:rFonts w:ascii="Times New Roman" w:hAnsi="Times New Roman" w:cs="Times New Roman"/>
                <w:sz w:val="6"/>
                <w:szCs w:val="6"/>
              </w:rPr>
              <w:t xml:space="preserve"> </w:t>
            </w:r>
          </w:p>
        </w:tc>
        <w:tc>
          <w:tcPr>
            <w:tcW w:w="652" w:type="dxa"/>
          </w:tcPr>
          <w:p w14:paraId="005DB536"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9004</w:t>
            </w:r>
            <w:r>
              <w:rPr>
                <w:rFonts w:ascii="Times New Roman" w:hAnsi="Times New Roman" w:cs="Times New Roman"/>
                <w:sz w:val="6"/>
                <w:szCs w:val="6"/>
              </w:rPr>
              <w:t xml:space="preserve"> </w:t>
            </w:r>
          </w:p>
        </w:tc>
        <w:tc>
          <w:tcPr>
            <w:tcW w:w="660" w:type="dxa"/>
          </w:tcPr>
          <w:p w14:paraId="25FD8FB1"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9004</w:t>
            </w:r>
            <w:r>
              <w:rPr>
                <w:rFonts w:ascii="Times New Roman" w:hAnsi="Times New Roman" w:cs="Times New Roman"/>
                <w:sz w:val="6"/>
                <w:szCs w:val="6"/>
              </w:rPr>
              <w:t xml:space="preserve"> </w:t>
            </w:r>
          </w:p>
        </w:tc>
      </w:tr>
      <w:tr w:rsidR="00982D78" w14:paraId="66FD76CD" w14:textId="77777777">
        <w:trPr>
          <w:trHeight w:hRule="exact" w:val="73"/>
        </w:trPr>
        <w:tc>
          <w:tcPr>
            <w:tcW w:w="1869" w:type="dxa"/>
          </w:tcPr>
          <w:p w14:paraId="05712CDC" w14:textId="77777777" w:rsidR="00982D78" w:rsidRDefault="00000000">
            <w:pPr>
              <w:spacing w:before="2"/>
              <w:ind w:left="576"/>
              <w:jc w:val="both"/>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61D2A8F8"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9A92302" w14:textId="77777777" w:rsidR="00982D78" w:rsidRDefault="00000000">
            <w:pPr>
              <w:spacing w:before="2"/>
              <w:ind w:left="826"/>
              <w:jc w:val="both"/>
              <w:rPr>
                <w:rFonts w:ascii="Times New Roman" w:hAnsi="Times New Roman" w:cs="Times New Roman"/>
                <w:color w:val="010302"/>
              </w:rPr>
            </w:pPr>
            <w:r>
              <w:rPr>
                <w:rFonts w:ascii="Calibri" w:hAnsi="Calibri" w:cs="Calibri"/>
                <w:color w:val="000000"/>
                <w:sz w:val="6"/>
                <w:szCs w:val="6"/>
                <w:lang w:val="cs-CZ"/>
              </w:rPr>
              <w:t>KAROQ</w:t>
            </w:r>
            <w:r>
              <w:rPr>
                <w:rFonts w:ascii="Times New Roman" w:hAnsi="Times New Roman" w:cs="Times New Roman"/>
                <w:sz w:val="6"/>
                <w:szCs w:val="6"/>
              </w:rPr>
              <w:t xml:space="preserve"> </w:t>
            </w:r>
          </w:p>
        </w:tc>
        <w:tc>
          <w:tcPr>
            <w:tcW w:w="472" w:type="dxa"/>
          </w:tcPr>
          <w:p w14:paraId="18B0F9AB" w14:textId="77777777" w:rsidR="00982D78" w:rsidRDefault="00000000">
            <w:pPr>
              <w:spacing w:before="2"/>
              <w:ind w:left="180"/>
              <w:jc w:val="both"/>
              <w:rPr>
                <w:rFonts w:ascii="Times New Roman" w:hAnsi="Times New Roman" w:cs="Times New Roman"/>
                <w:color w:val="010302"/>
              </w:rPr>
            </w:pPr>
            <w:r>
              <w:rPr>
                <w:rFonts w:ascii="Calibri" w:hAnsi="Calibri" w:cs="Calibri"/>
                <w:color w:val="000000"/>
                <w:sz w:val="6"/>
                <w:szCs w:val="6"/>
                <w:lang w:val="cs-CZ"/>
              </w:rPr>
              <w:t xml:space="preserve"> / NU</w:t>
            </w:r>
            <w:r>
              <w:rPr>
                <w:rFonts w:ascii="Times New Roman" w:hAnsi="Times New Roman" w:cs="Times New Roman"/>
                <w:sz w:val="6"/>
                <w:szCs w:val="6"/>
              </w:rPr>
              <w:t xml:space="preserve"> </w:t>
            </w:r>
          </w:p>
        </w:tc>
        <w:tc>
          <w:tcPr>
            <w:tcW w:w="669" w:type="dxa"/>
          </w:tcPr>
          <w:p w14:paraId="5866C4D9"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99AADB8"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E075378"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A1A0487" w14:textId="77777777" w:rsidR="00982D78" w:rsidRDefault="00000000">
            <w:pPr>
              <w:spacing w:before="2"/>
              <w:ind w:left="65"/>
              <w:jc w:val="both"/>
              <w:rPr>
                <w:rFonts w:ascii="Times New Roman" w:hAnsi="Times New Roman" w:cs="Times New Roman"/>
                <w:color w:val="010302"/>
              </w:rPr>
            </w:pPr>
            <w:r>
              <w:rPr>
                <w:rFonts w:ascii="Calibri" w:hAnsi="Calibri" w:cs="Calibri"/>
                <w:color w:val="000000"/>
                <w:sz w:val="6"/>
                <w:szCs w:val="6"/>
                <w:lang w:val="cs-CZ"/>
              </w:rPr>
              <w:t>TMBLJ7NU9S5043482</w:t>
            </w:r>
            <w:r>
              <w:rPr>
                <w:rFonts w:ascii="Times New Roman" w:hAnsi="Times New Roman" w:cs="Times New Roman"/>
                <w:sz w:val="6"/>
                <w:szCs w:val="6"/>
              </w:rPr>
              <w:t xml:space="preserve"> </w:t>
            </w:r>
          </w:p>
        </w:tc>
        <w:tc>
          <w:tcPr>
            <w:tcW w:w="364" w:type="dxa"/>
          </w:tcPr>
          <w:p w14:paraId="132C7208"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2B1F5F38"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26.03.2025</w:t>
            </w:r>
            <w:r>
              <w:rPr>
                <w:rFonts w:ascii="Times New Roman" w:hAnsi="Times New Roman" w:cs="Times New Roman"/>
                <w:sz w:val="6"/>
                <w:szCs w:val="6"/>
              </w:rPr>
              <w:t xml:space="preserve"> </w:t>
            </w:r>
          </w:p>
        </w:tc>
        <w:tc>
          <w:tcPr>
            <w:tcW w:w="383" w:type="dxa"/>
          </w:tcPr>
          <w:p w14:paraId="6D94B7AA"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D56EA2B" w14:textId="77777777" w:rsidR="00982D78" w:rsidRDefault="00000000">
            <w:pPr>
              <w:spacing w:before="2"/>
              <w:ind w:left="113"/>
              <w:jc w:val="both"/>
              <w:rPr>
                <w:rFonts w:ascii="Times New Roman" w:hAnsi="Times New Roman" w:cs="Times New Roman"/>
                <w:color w:val="010302"/>
              </w:rPr>
            </w:pPr>
            <w:r>
              <w:rPr>
                <w:rFonts w:ascii="Calibri" w:hAnsi="Calibri" w:cs="Calibri"/>
                <w:color w:val="000000"/>
                <w:sz w:val="6"/>
                <w:szCs w:val="6"/>
                <w:lang w:val="cs-CZ"/>
              </w:rPr>
              <w:t>UBL434479</w:t>
            </w:r>
            <w:r>
              <w:rPr>
                <w:rFonts w:ascii="Times New Roman" w:hAnsi="Times New Roman" w:cs="Times New Roman"/>
                <w:sz w:val="6"/>
                <w:szCs w:val="6"/>
              </w:rPr>
              <w:t xml:space="preserve"> </w:t>
            </w:r>
          </w:p>
        </w:tc>
        <w:tc>
          <w:tcPr>
            <w:tcW w:w="447" w:type="dxa"/>
          </w:tcPr>
          <w:p w14:paraId="0A6265BE"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BE5CFB6"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3A5E60F8"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2180</w:t>
            </w:r>
            <w:r>
              <w:rPr>
                <w:rFonts w:ascii="Times New Roman" w:hAnsi="Times New Roman" w:cs="Times New Roman"/>
                <w:sz w:val="6"/>
                <w:szCs w:val="6"/>
              </w:rPr>
              <w:t xml:space="preserve"> </w:t>
            </w:r>
          </w:p>
        </w:tc>
        <w:tc>
          <w:tcPr>
            <w:tcW w:w="501" w:type="dxa"/>
          </w:tcPr>
          <w:p w14:paraId="51BADAA4"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862A989"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C0EAC15"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9EC8E1F"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696 475 Kč</w:t>
            </w:r>
            <w:r>
              <w:rPr>
                <w:rFonts w:ascii="Times New Roman" w:hAnsi="Times New Roman" w:cs="Times New Roman"/>
                <w:sz w:val="6"/>
                <w:szCs w:val="6"/>
              </w:rPr>
              <w:t xml:space="preserve"> </w:t>
            </w:r>
          </w:p>
        </w:tc>
        <w:tc>
          <w:tcPr>
            <w:tcW w:w="574" w:type="dxa"/>
            <w:vMerge/>
            <w:tcBorders>
              <w:top w:val="nil"/>
              <w:bottom w:val="nil"/>
            </w:tcBorders>
          </w:tcPr>
          <w:p w14:paraId="33153C11" w14:textId="77777777" w:rsidR="00982D78" w:rsidRDefault="00982D78">
            <w:pPr>
              <w:rPr>
                <w:rFonts w:ascii="Times New Roman" w:hAnsi="Times New Roman"/>
                <w:color w:val="000000" w:themeColor="text1"/>
                <w:sz w:val="1"/>
                <w:szCs w:val="1"/>
                <w:lang w:val="cs-CZ"/>
              </w:rPr>
            </w:pPr>
          </w:p>
        </w:tc>
        <w:tc>
          <w:tcPr>
            <w:tcW w:w="688" w:type="dxa"/>
          </w:tcPr>
          <w:p w14:paraId="50AE14DE"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7643</w:t>
            </w:r>
            <w:r>
              <w:rPr>
                <w:rFonts w:ascii="Times New Roman" w:hAnsi="Times New Roman" w:cs="Times New Roman"/>
                <w:sz w:val="6"/>
                <w:szCs w:val="6"/>
              </w:rPr>
              <w:t xml:space="preserve"> </w:t>
            </w:r>
          </w:p>
        </w:tc>
        <w:tc>
          <w:tcPr>
            <w:tcW w:w="652" w:type="dxa"/>
          </w:tcPr>
          <w:p w14:paraId="4163676F"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7643</w:t>
            </w:r>
            <w:r>
              <w:rPr>
                <w:rFonts w:ascii="Times New Roman" w:hAnsi="Times New Roman" w:cs="Times New Roman"/>
                <w:sz w:val="6"/>
                <w:szCs w:val="6"/>
              </w:rPr>
              <w:t xml:space="preserve"> </w:t>
            </w:r>
          </w:p>
        </w:tc>
        <w:tc>
          <w:tcPr>
            <w:tcW w:w="660" w:type="dxa"/>
          </w:tcPr>
          <w:p w14:paraId="1D83DE8D"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7643</w:t>
            </w:r>
            <w:r>
              <w:rPr>
                <w:rFonts w:ascii="Times New Roman" w:hAnsi="Times New Roman" w:cs="Times New Roman"/>
                <w:sz w:val="6"/>
                <w:szCs w:val="6"/>
              </w:rPr>
              <w:t xml:space="preserve"> </w:t>
            </w:r>
          </w:p>
        </w:tc>
      </w:tr>
      <w:tr w:rsidR="00982D78" w14:paraId="600F12B0" w14:textId="77777777">
        <w:trPr>
          <w:trHeight w:hRule="exact" w:val="73"/>
        </w:trPr>
        <w:tc>
          <w:tcPr>
            <w:tcW w:w="1869" w:type="dxa"/>
          </w:tcPr>
          <w:p w14:paraId="24C37D6D" w14:textId="77777777" w:rsidR="00982D78" w:rsidRDefault="00000000">
            <w:pPr>
              <w:spacing w:before="1"/>
              <w:ind w:left="576"/>
              <w:jc w:val="both"/>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7AAF8819"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B052E8E"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0D7C0A5"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00066997"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10D6BB3"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AE95B17"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558572A"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TMBCR0NZ1SC036503</w:t>
            </w:r>
            <w:r>
              <w:rPr>
                <w:rFonts w:ascii="Times New Roman" w:hAnsi="Times New Roman" w:cs="Times New Roman"/>
                <w:sz w:val="6"/>
                <w:szCs w:val="6"/>
              </w:rPr>
              <w:t xml:space="preserve"> </w:t>
            </w:r>
          </w:p>
        </w:tc>
        <w:tc>
          <w:tcPr>
            <w:tcW w:w="364" w:type="dxa"/>
          </w:tcPr>
          <w:p w14:paraId="5914DDC4"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108C9D9E"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26.03.2025</w:t>
            </w:r>
            <w:r>
              <w:rPr>
                <w:rFonts w:ascii="Times New Roman" w:hAnsi="Times New Roman" w:cs="Times New Roman"/>
                <w:sz w:val="6"/>
                <w:szCs w:val="6"/>
              </w:rPr>
              <w:t xml:space="preserve"> </w:t>
            </w:r>
          </w:p>
        </w:tc>
        <w:tc>
          <w:tcPr>
            <w:tcW w:w="383" w:type="dxa"/>
          </w:tcPr>
          <w:p w14:paraId="7D878213"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295FE46" w14:textId="77777777" w:rsidR="00982D78" w:rsidRDefault="00000000">
            <w:pPr>
              <w:spacing w:before="1"/>
              <w:ind w:left="113"/>
              <w:jc w:val="both"/>
              <w:rPr>
                <w:rFonts w:ascii="Times New Roman" w:hAnsi="Times New Roman" w:cs="Times New Roman"/>
                <w:color w:val="010302"/>
              </w:rPr>
            </w:pPr>
            <w:r>
              <w:rPr>
                <w:rFonts w:ascii="Calibri" w:hAnsi="Calibri" w:cs="Calibri"/>
                <w:color w:val="000000"/>
                <w:sz w:val="6"/>
                <w:szCs w:val="6"/>
                <w:lang w:val="cs-CZ"/>
              </w:rPr>
              <w:t>UBL434478</w:t>
            </w:r>
            <w:r>
              <w:rPr>
                <w:rFonts w:ascii="Times New Roman" w:hAnsi="Times New Roman" w:cs="Times New Roman"/>
                <w:sz w:val="6"/>
                <w:szCs w:val="6"/>
              </w:rPr>
              <w:t xml:space="preserve"> </w:t>
            </w:r>
          </w:p>
        </w:tc>
        <w:tc>
          <w:tcPr>
            <w:tcW w:w="447" w:type="dxa"/>
          </w:tcPr>
          <w:p w14:paraId="5F48A882"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1755E58"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142  </w:t>
            </w:r>
          </w:p>
        </w:tc>
        <w:tc>
          <w:tcPr>
            <w:tcW w:w="465" w:type="dxa"/>
          </w:tcPr>
          <w:p w14:paraId="0EB104A7"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2290</w:t>
            </w:r>
            <w:r>
              <w:rPr>
                <w:rFonts w:ascii="Times New Roman" w:hAnsi="Times New Roman" w:cs="Times New Roman"/>
                <w:sz w:val="6"/>
                <w:szCs w:val="6"/>
              </w:rPr>
              <w:t xml:space="preserve"> </w:t>
            </w:r>
          </w:p>
        </w:tc>
        <w:tc>
          <w:tcPr>
            <w:tcW w:w="501" w:type="dxa"/>
          </w:tcPr>
          <w:p w14:paraId="380C345D"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741B3E1"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E9EAA09"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7EDF94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951 828 Kč</w:t>
            </w:r>
            <w:r>
              <w:rPr>
                <w:rFonts w:ascii="Times New Roman" w:hAnsi="Times New Roman" w:cs="Times New Roman"/>
                <w:sz w:val="6"/>
                <w:szCs w:val="6"/>
              </w:rPr>
              <w:t xml:space="preserve"> </w:t>
            </w:r>
          </w:p>
        </w:tc>
        <w:tc>
          <w:tcPr>
            <w:tcW w:w="574" w:type="dxa"/>
            <w:vMerge/>
            <w:tcBorders>
              <w:top w:val="nil"/>
              <w:bottom w:val="nil"/>
            </w:tcBorders>
          </w:tcPr>
          <w:p w14:paraId="2F81FD9A" w14:textId="77777777" w:rsidR="00982D78" w:rsidRDefault="00982D78">
            <w:pPr>
              <w:rPr>
                <w:rFonts w:ascii="Times New Roman" w:hAnsi="Times New Roman"/>
                <w:color w:val="000000" w:themeColor="text1"/>
                <w:sz w:val="1"/>
                <w:szCs w:val="1"/>
                <w:lang w:val="cs-CZ"/>
              </w:rPr>
            </w:pPr>
          </w:p>
        </w:tc>
        <w:tc>
          <w:tcPr>
            <w:tcW w:w="688" w:type="dxa"/>
          </w:tcPr>
          <w:p w14:paraId="28EAD5BD"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15314</w:t>
            </w:r>
            <w:r>
              <w:rPr>
                <w:rFonts w:ascii="Times New Roman" w:hAnsi="Times New Roman" w:cs="Times New Roman"/>
                <w:sz w:val="6"/>
                <w:szCs w:val="6"/>
              </w:rPr>
              <w:t xml:space="preserve"> </w:t>
            </w:r>
          </w:p>
        </w:tc>
        <w:tc>
          <w:tcPr>
            <w:tcW w:w="652" w:type="dxa"/>
          </w:tcPr>
          <w:p w14:paraId="54167080" w14:textId="77777777" w:rsidR="00982D78" w:rsidRDefault="00000000">
            <w:pPr>
              <w:spacing w:before="1"/>
              <w:ind w:left="255"/>
              <w:jc w:val="both"/>
              <w:rPr>
                <w:rFonts w:ascii="Times New Roman" w:hAnsi="Times New Roman" w:cs="Times New Roman"/>
                <w:color w:val="010302"/>
              </w:rPr>
            </w:pPr>
            <w:r>
              <w:rPr>
                <w:rFonts w:ascii="Calibri" w:hAnsi="Calibri" w:cs="Calibri"/>
                <w:color w:val="000000"/>
                <w:sz w:val="6"/>
                <w:szCs w:val="6"/>
                <w:lang w:val="cs-CZ"/>
              </w:rPr>
              <w:t>15314</w:t>
            </w:r>
            <w:r>
              <w:rPr>
                <w:rFonts w:ascii="Times New Roman" w:hAnsi="Times New Roman" w:cs="Times New Roman"/>
                <w:sz w:val="6"/>
                <w:szCs w:val="6"/>
              </w:rPr>
              <w:t xml:space="preserve"> </w:t>
            </w:r>
          </w:p>
        </w:tc>
        <w:tc>
          <w:tcPr>
            <w:tcW w:w="660" w:type="dxa"/>
          </w:tcPr>
          <w:p w14:paraId="7BE6CB38" w14:textId="77777777" w:rsidR="00982D78" w:rsidRDefault="00000000">
            <w:pPr>
              <w:spacing w:before="1"/>
              <w:ind w:left="255" w:right="-18"/>
              <w:jc w:val="both"/>
              <w:rPr>
                <w:rFonts w:ascii="Times New Roman" w:hAnsi="Times New Roman" w:cs="Times New Roman"/>
                <w:color w:val="010302"/>
              </w:rPr>
            </w:pPr>
            <w:r>
              <w:rPr>
                <w:rFonts w:ascii="Calibri" w:hAnsi="Calibri" w:cs="Calibri"/>
                <w:color w:val="000000"/>
                <w:sz w:val="6"/>
                <w:szCs w:val="6"/>
                <w:lang w:val="cs-CZ"/>
              </w:rPr>
              <w:t>15314</w:t>
            </w:r>
            <w:r>
              <w:rPr>
                <w:rFonts w:ascii="Times New Roman" w:hAnsi="Times New Roman" w:cs="Times New Roman"/>
                <w:sz w:val="6"/>
                <w:szCs w:val="6"/>
              </w:rPr>
              <w:t xml:space="preserve"> </w:t>
            </w:r>
          </w:p>
        </w:tc>
      </w:tr>
      <w:tr w:rsidR="00982D78" w14:paraId="0A41C638" w14:textId="77777777">
        <w:trPr>
          <w:trHeight w:hRule="exact" w:val="73"/>
        </w:trPr>
        <w:tc>
          <w:tcPr>
            <w:tcW w:w="1869" w:type="dxa"/>
          </w:tcPr>
          <w:p w14:paraId="3D4CC0C8"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448C802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D1CA37E" w14:textId="77777777" w:rsidR="00982D78" w:rsidRDefault="00000000">
            <w:pPr>
              <w:spacing w:before="1"/>
              <w:ind w:left="826"/>
              <w:rPr>
                <w:rFonts w:ascii="Times New Roman" w:hAnsi="Times New Roman" w:cs="Times New Roman"/>
                <w:color w:val="010302"/>
              </w:rPr>
            </w:pPr>
            <w:r>
              <w:rPr>
                <w:rFonts w:ascii="Calibri" w:hAnsi="Calibri" w:cs="Calibri"/>
                <w:color w:val="000000"/>
                <w:sz w:val="6"/>
                <w:szCs w:val="6"/>
                <w:lang w:val="cs-CZ"/>
              </w:rPr>
              <w:t>KAROQ</w:t>
            </w:r>
            <w:r>
              <w:rPr>
                <w:rFonts w:ascii="Times New Roman" w:hAnsi="Times New Roman" w:cs="Times New Roman"/>
                <w:sz w:val="6"/>
                <w:szCs w:val="6"/>
              </w:rPr>
              <w:t xml:space="preserve"> </w:t>
            </w:r>
          </w:p>
        </w:tc>
        <w:tc>
          <w:tcPr>
            <w:tcW w:w="472" w:type="dxa"/>
          </w:tcPr>
          <w:p w14:paraId="2EB8FE61" w14:textId="77777777" w:rsidR="00982D78" w:rsidRDefault="00000000">
            <w:pPr>
              <w:spacing w:before="1"/>
              <w:ind w:left="180"/>
              <w:rPr>
                <w:rFonts w:ascii="Times New Roman" w:hAnsi="Times New Roman" w:cs="Times New Roman"/>
                <w:color w:val="010302"/>
              </w:rPr>
            </w:pPr>
            <w:r>
              <w:rPr>
                <w:rFonts w:ascii="Calibri" w:hAnsi="Calibri" w:cs="Calibri"/>
                <w:color w:val="000000"/>
                <w:sz w:val="6"/>
                <w:szCs w:val="6"/>
                <w:lang w:val="cs-CZ"/>
              </w:rPr>
              <w:t xml:space="preserve"> / NU</w:t>
            </w:r>
            <w:r>
              <w:rPr>
                <w:rFonts w:ascii="Times New Roman" w:hAnsi="Times New Roman" w:cs="Times New Roman"/>
                <w:sz w:val="6"/>
                <w:szCs w:val="6"/>
              </w:rPr>
              <w:t xml:space="preserve"> </w:t>
            </w:r>
          </w:p>
        </w:tc>
        <w:tc>
          <w:tcPr>
            <w:tcW w:w="669" w:type="dxa"/>
          </w:tcPr>
          <w:p w14:paraId="0A038E68"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57AE3FA"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688D081"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9B3A0CF" w14:textId="77777777" w:rsidR="00982D78" w:rsidRDefault="00000000">
            <w:pPr>
              <w:spacing w:before="1"/>
              <w:ind w:left="60"/>
              <w:rPr>
                <w:rFonts w:ascii="Times New Roman" w:hAnsi="Times New Roman" w:cs="Times New Roman"/>
                <w:color w:val="010302"/>
              </w:rPr>
            </w:pPr>
            <w:r>
              <w:rPr>
                <w:rFonts w:ascii="Calibri" w:hAnsi="Calibri" w:cs="Calibri"/>
                <w:color w:val="000000"/>
                <w:sz w:val="6"/>
                <w:szCs w:val="6"/>
                <w:lang w:val="cs-CZ"/>
              </w:rPr>
              <w:t>TMBLJ7NU2R5049490</w:t>
            </w:r>
            <w:r>
              <w:rPr>
                <w:rFonts w:ascii="Times New Roman" w:hAnsi="Times New Roman" w:cs="Times New Roman"/>
                <w:sz w:val="6"/>
                <w:szCs w:val="6"/>
              </w:rPr>
              <w:t xml:space="preserve"> </w:t>
            </w:r>
          </w:p>
        </w:tc>
        <w:tc>
          <w:tcPr>
            <w:tcW w:w="364" w:type="dxa"/>
          </w:tcPr>
          <w:p w14:paraId="1B2CE4AB"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244D21D4"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19.09.2024</w:t>
            </w:r>
            <w:r>
              <w:rPr>
                <w:rFonts w:ascii="Times New Roman" w:hAnsi="Times New Roman" w:cs="Times New Roman"/>
                <w:sz w:val="6"/>
                <w:szCs w:val="6"/>
              </w:rPr>
              <w:t xml:space="preserve"> </w:t>
            </w:r>
          </w:p>
        </w:tc>
        <w:tc>
          <w:tcPr>
            <w:tcW w:w="383" w:type="dxa"/>
          </w:tcPr>
          <w:p w14:paraId="3E179436"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99DBF6C"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UBK077890</w:t>
            </w:r>
            <w:r>
              <w:rPr>
                <w:rFonts w:ascii="Times New Roman" w:hAnsi="Times New Roman" w:cs="Times New Roman"/>
                <w:sz w:val="6"/>
                <w:szCs w:val="6"/>
              </w:rPr>
              <w:t xml:space="preserve"> </w:t>
            </w:r>
          </w:p>
        </w:tc>
        <w:tc>
          <w:tcPr>
            <w:tcW w:w="447" w:type="dxa"/>
          </w:tcPr>
          <w:p w14:paraId="23C569FA"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77F6A31"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1E19D9DB"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2180</w:t>
            </w:r>
            <w:r>
              <w:rPr>
                <w:rFonts w:ascii="Times New Roman" w:hAnsi="Times New Roman" w:cs="Times New Roman"/>
                <w:sz w:val="6"/>
                <w:szCs w:val="6"/>
              </w:rPr>
              <w:t xml:space="preserve"> </w:t>
            </w:r>
          </w:p>
        </w:tc>
        <w:tc>
          <w:tcPr>
            <w:tcW w:w="501" w:type="dxa"/>
          </w:tcPr>
          <w:p w14:paraId="60C76A4B"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D45A0E0"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339A537"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58401C6"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696 475 Kč</w:t>
            </w:r>
            <w:r>
              <w:rPr>
                <w:rFonts w:ascii="Times New Roman" w:hAnsi="Times New Roman" w:cs="Times New Roman"/>
                <w:sz w:val="6"/>
                <w:szCs w:val="6"/>
              </w:rPr>
              <w:t xml:space="preserve"> </w:t>
            </w:r>
          </w:p>
        </w:tc>
        <w:tc>
          <w:tcPr>
            <w:tcW w:w="574" w:type="dxa"/>
            <w:vMerge/>
            <w:tcBorders>
              <w:top w:val="nil"/>
              <w:bottom w:val="nil"/>
            </w:tcBorders>
          </w:tcPr>
          <w:p w14:paraId="1444FE1F" w14:textId="77777777" w:rsidR="00982D78" w:rsidRDefault="00982D78">
            <w:pPr>
              <w:rPr>
                <w:rFonts w:ascii="Times New Roman" w:hAnsi="Times New Roman"/>
                <w:color w:val="000000" w:themeColor="text1"/>
                <w:sz w:val="1"/>
                <w:szCs w:val="1"/>
                <w:lang w:val="cs-CZ"/>
              </w:rPr>
            </w:pPr>
          </w:p>
        </w:tc>
        <w:tc>
          <w:tcPr>
            <w:tcW w:w="688" w:type="dxa"/>
          </w:tcPr>
          <w:p w14:paraId="35D5A209"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7643</w:t>
            </w:r>
            <w:r>
              <w:rPr>
                <w:rFonts w:ascii="Times New Roman" w:hAnsi="Times New Roman" w:cs="Times New Roman"/>
                <w:sz w:val="6"/>
                <w:szCs w:val="6"/>
              </w:rPr>
              <w:t xml:space="preserve"> </w:t>
            </w:r>
          </w:p>
        </w:tc>
        <w:tc>
          <w:tcPr>
            <w:tcW w:w="652" w:type="dxa"/>
          </w:tcPr>
          <w:p w14:paraId="5FB604A4"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7643</w:t>
            </w:r>
            <w:r>
              <w:rPr>
                <w:rFonts w:ascii="Times New Roman" w:hAnsi="Times New Roman" w:cs="Times New Roman"/>
                <w:sz w:val="6"/>
                <w:szCs w:val="6"/>
              </w:rPr>
              <w:t xml:space="preserve"> </w:t>
            </w:r>
          </w:p>
        </w:tc>
        <w:tc>
          <w:tcPr>
            <w:tcW w:w="660" w:type="dxa"/>
          </w:tcPr>
          <w:p w14:paraId="64DCEB75"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7643</w:t>
            </w:r>
            <w:r>
              <w:rPr>
                <w:rFonts w:ascii="Times New Roman" w:hAnsi="Times New Roman" w:cs="Times New Roman"/>
                <w:sz w:val="6"/>
                <w:szCs w:val="6"/>
              </w:rPr>
              <w:t xml:space="preserve"> </w:t>
            </w:r>
          </w:p>
        </w:tc>
      </w:tr>
      <w:tr w:rsidR="00982D78" w14:paraId="0B7DF9E0" w14:textId="77777777">
        <w:trPr>
          <w:trHeight w:hRule="exact" w:val="73"/>
        </w:trPr>
        <w:tc>
          <w:tcPr>
            <w:tcW w:w="1869" w:type="dxa"/>
          </w:tcPr>
          <w:p w14:paraId="185DF63D" w14:textId="77777777" w:rsidR="00982D78" w:rsidRDefault="00000000">
            <w:pPr>
              <w:spacing w:before="2"/>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67BC35DC"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A6B1F80" w14:textId="77777777" w:rsidR="00982D78" w:rsidRDefault="00000000">
            <w:pPr>
              <w:spacing w:before="2"/>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AA43E87" w14:textId="77777777" w:rsidR="00982D78" w:rsidRDefault="00000000">
            <w:pPr>
              <w:spacing w:before="2"/>
              <w:ind w:left="185"/>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49FF9064"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C5333E0"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EFA19A0"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BB5F5B3" w14:textId="77777777" w:rsidR="00982D78" w:rsidRDefault="00000000">
            <w:pPr>
              <w:spacing w:before="2"/>
              <w:ind w:left="57"/>
              <w:rPr>
                <w:rFonts w:ascii="Times New Roman" w:hAnsi="Times New Roman" w:cs="Times New Roman"/>
                <w:color w:val="010302"/>
              </w:rPr>
            </w:pPr>
            <w:r>
              <w:rPr>
                <w:rFonts w:ascii="Calibri" w:hAnsi="Calibri" w:cs="Calibri"/>
                <w:color w:val="000000"/>
                <w:sz w:val="6"/>
                <w:szCs w:val="6"/>
                <w:lang w:val="cs-CZ"/>
              </w:rPr>
              <w:t>TMBCR0NZ1SC006336</w:t>
            </w:r>
            <w:r>
              <w:rPr>
                <w:rFonts w:ascii="Times New Roman" w:hAnsi="Times New Roman" w:cs="Times New Roman"/>
                <w:sz w:val="6"/>
                <w:szCs w:val="6"/>
              </w:rPr>
              <w:t xml:space="preserve"> </w:t>
            </w:r>
          </w:p>
        </w:tc>
        <w:tc>
          <w:tcPr>
            <w:tcW w:w="364" w:type="dxa"/>
          </w:tcPr>
          <w:p w14:paraId="3E9FC76B"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12B22339"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19.09.2024</w:t>
            </w:r>
            <w:r>
              <w:rPr>
                <w:rFonts w:ascii="Times New Roman" w:hAnsi="Times New Roman" w:cs="Times New Roman"/>
                <w:sz w:val="6"/>
                <w:szCs w:val="6"/>
              </w:rPr>
              <w:t xml:space="preserve"> </w:t>
            </w:r>
          </w:p>
        </w:tc>
        <w:tc>
          <w:tcPr>
            <w:tcW w:w="383" w:type="dxa"/>
          </w:tcPr>
          <w:p w14:paraId="56FE02E5"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9C1E614"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UBJ085992</w:t>
            </w:r>
            <w:r>
              <w:rPr>
                <w:rFonts w:ascii="Times New Roman" w:hAnsi="Times New Roman" w:cs="Times New Roman"/>
                <w:sz w:val="6"/>
                <w:szCs w:val="6"/>
              </w:rPr>
              <w:t xml:space="preserve"> </w:t>
            </w:r>
          </w:p>
        </w:tc>
        <w:tc>
          <w:tcPr>
            <w:tcW w:w="447" w:type="dxa"/>
          </w:tcPr>
          <w:p w14:paraId="4EA473C4"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5FA12A1"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142  </w:t>
            </w:r>
          </w:p>
        </w:tc>
        <w:tc>
          <w:tcPr>
            <w:tcW w:w="465" w:type="dxa"/>
          </w:tcPr>
          <w:p w14:paraId="35A95799"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2290</w:t>
            </w:r>
            <w:r>
              <w:rPr>
                <w:rFonts w:ascii="Times New Roman" w:hAnsi="Times New Roman" w:cs="Times New Roman"/>
                <w:sz w:val="6"/>
                <w:szCs w:val="6"/>
              </w:rPr>
              <w:t xml:space="preserve"> </w:t>
            </w:r>
          </w:p>
        </w:tc>
        <w:tc>
          <w:tcPr>
            <w:tcW w:w="501" w:type="dxa"/>
          </w:tcPr>
          <w:p w14:paraId="3C924965"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316861A"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2236831"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360E3FC"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951 828 Kč</w:t>
            </w:r>
            <w:r>
              <w:rPr>
                <w:rFonts w:ascii="Times New Roman" w:hAnsi="Times New Roman" w:cs="Times New Roman"/>
                <w:sz w:val="6"/>
                <w:szCs w:val="6"/>
              </w:rPr>
              <w:t xml:space="preserve"> </w:t>
            </w:r>
          </w:p>
        </w:tc>
        <w:tc>
          <w:tcPr>
            <w:tcW w:w="574" w:type="dxa"/>
            <w:vMerge/>
            <w:tcBorders>
              <w:top w:val="nil"/>
              <w:bottom w:val="nil"/>
            </w:tcBorders>
          </w:tcPr>
          <w:p w14:paraId="77171F9F" w14:textId="77777777" w:rsidR="00982D78" w:rsidRDefault="00982D78">
            <w:pPr>
              <w:rPr>
                <w:rFonts w:ascii="Times New Roman" w:hAnsi="Times New Roman"/>
                <w:color w:val="000000" w:themeColor="text1"/>
                <w:sz w:val="1"/>
                <w:szCs w:val="1"/>
                <w:lang w:val="cs-CZ"/>
              </w:rPr>
            </w:pPr>
          </w:p>
        </w:tc>
        <w:tc>
          <w:tcPr>
            <w:tcW w:w="688" w:type="dxa"/>
          </w:tcPr>
          <w:p w14:paraId="4D25183D" w14:textId="77777777" w:rsidR="00982D78" w:rsidRDefault="00000000">
            <w:pPr>
              <w:spacing w:before="2"/>
              <w:ind w:left="271"/>
              <w:rPr>
                <w:rFonts w:ascii="Times New Roman" w:hAnsi="Times New Roman" w:cs="Times New Roman"/>
                <w:color w:val="010302"/>
              </w:rPr>
            </w:pPr>
            <w:r>
              <w:rPr>
                <w:rFonts w:ascii="Calibri" w:hAnsi="Calibri" w:cs="Calibri"/>
                <w:color w:val="000000"/>
                <w:sz w:val="6"/>
                <w:szCs w:val="6"/>
                <w:lang w:val="cs-CZ"/>
              </w:rPr>
              <w:t>15314</w:t>
            </w:r>
            <w:r>
              <w:rPr>
                <w:rFonts w:ascii="Times New Roman" w:hAnsi="Times New Roman" w:cs="Times New Roman"/>
                <w:sz w:val="6"/>
                <w:szCs w:val="6"/>
              </w:rPr>
              <w:t xml:space="preserve"> </w:t>
            </w:r>
          </w:p>
        </w:tc>
        <w:tc>
          <w:tcPr>
            <w:tcW w:w="652" w:type="dxa"/>
          </w:tcPr>
          <w:p w14:paraId="231FB135"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15314</w:t>
            </w:r>
            <w:r>
              <w:rPr>
                <w:rFonts w:ascii="Times New Roman" w:hAnsi="Times New Roman" w:cs="Times New Roman"/>
                <w:sz w:val="6"/>
                <w:szCs w:val="6"/>
              </w:rPr>
              <w:t xml:space="preserve"> </w:t>
            </w:r>
          </w:p>
        </w:tc>
        <w:tc>
          <w:tcPr>
            <w:tcW w:w="660" w:type="dxa"/>
          </w:tcPr>
          <w:p w14:paraId="11DDF7F4" w14:textId="77777777" w:rsidR="00982D78" w:rsidRDefault="00000000">
            <w:pPr>
              <w:spacing w:before="2"/>
              <w:ind w:left="255" w:right="-18"/>
              <w:rPr>
                <w:rFonts w:ascii="Times New Roman" w:hAnsi="Times New Roman" w:cs="Times New Roman"/>
                <w:color w:val="010302"/>
              </w:rPr>
            </w:pPr>
            <w:r>
              <w:rPr>
                <w:rFonts w:ascii="Calibri" w:hAnsi="Calibri" w:cs="Calibri"/>
                <w:color w:val="000000"/>
                <w:sz w:val="6"/>
                <w:szCs w:val="6"/>
                <w:lang w:val="cs-CZ"/>
              </w:rPr>
              <w:t>15314</w:t>
            </w:r>
            <w:r>
              <w:rPr>
                <w:rFonts w:ascii="Times New Roman" w:hAnsi="Times New Roman" w:cs="Times New Roman"/>
                <w:sz w:val="6"/>
                <w:szCs w:val="6"/>
              </w:rPr>
              <w:t xml:space="preserve"> </w:t>
            </w:r>
          </w:p>
        </w:tc>
      </w:tr>
      <w:tr w:rsidR="00982D78" w14:paraId="2D75D2F5" w14:textId="77777777">
        <w:trPr>
          <w:trHeight w:hRule="exact" w:val="73"/>
        </w:trPr>
        <w:tc>
          <w:tcPr>
            <w:tcW w:w="1869" w:type="dxa"/>
          </w:tcPr>
          <w:p w14:paraId="7AE7BC9F" w14:textId="77777777" w:rsidR="00982D78" w:rsidRDefault="00000000">
            <w:pPr>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273C0D15"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5CEB911" w14:textId="77777777" w:rsidR="00982D78" w:rsidRDefault="00000000">
            <w:pPr>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69EA43C"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F0F4A38"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89F1790"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A57EB9F"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9F6F36C" w14:textId="77777777" w:rsidR="00982D78" w:rsidRDefault="00000000">
            <w:pPr>
              <w:ind w:left="55"/>
              <w:rPr>
                <w:rFonts w:ascii="Times New Roman" w:hAnsi="Times New Roman" w:cs="Times New Roman"/>
                <w:color w:val="010302"/>
              </w:rPr>
            </w:pPr>
            <w:r>
              <w:rPr>
                <w:rFonts w:ascii="Calibri" w:hAnsi="Calibri" w:cs="Calibri"/>
                <w:color w:val="000000"/>
                <w:sz w:val="6"/>
                <w:szCs w:val="6"/>
                <w:lang w:val="cs-CZ"/>
              </w:rPr>
              <w:t>TMBCE9NP2R7033255</w:t>
            </w:r>
            <w:r>
              <w:rPr>
                <w:rFonts w:ascii="Times New Roman" w:hAnsi="Times New Roman" w:cs="Times New Roman"/>
                <w:sz w:val="6"/>
                <w:szCs w:val="6"/>
              </w:rPr>
              <w:t xml:space="preserve"> </w:t>
            </w:r>
          </w:p>
        </w:tc>
        <w:tc>
          <w:tcPr>
            <w:tcW w:w="364" w:type="dxa"/>
          </w:tcPr>
          <w:p w14:paraId="41E56D12"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19962887"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11.01.2024</w:t>
            </w:r>
            <w:r>
              <w:rPr>
                <w:rFonts w:ascii="Times New Roman" w:hAnsi="Times New Roman" w:cs="Times New Roman"/>
                <w:sz w:val="6"/>
                <w:szCs w:val="6"/>
              </w:rPr>
              <w:t xml:space="preserve"> </w:t>
            </w:r>
          </w:p>
        </w:tc>
        <w:tc>
          <w:tcPr>
            <w:tcW w:w="383" w:type="dxa"/>
          </w:tcPr>
          <w:p w14:paraId="309D867B"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63CE272"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UBJ066162</w:t>
            </w:r>
            <w:r>
              <w:rPr>
                <w:rFonts w:ascii="Times New Roman" w:hAnsi="Times New Roman" w:cs="Times New Roman"/>
                <w:sz w:val="6"/>
                <w:szCs w:val="6"/>
              </w:rPr>
              <w:t xml:space="preserve"> </w:t>
            </w:r>
          </w:p>
        </w:tc>
        <w:tc>
          <w:tcPr>
            <w:tcW w:w="447" w:type="dxa"/>
          </w:tcPr>
          <w:p w14:paraId="08C7E704"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7F62F62"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3A84C5E0"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2260</w:t>
            </w:r>
            <w:r>
              <w:rPr>
                <w:rFonts w:ascii="Times New Roman" w:hAnsi="Times New Roman" w:cs="Times New Roman"/>
                <w:sz w:val="6"/>
                <w:szCs w:val="6"/>
              </w:rPr>
              <w:t xml:space="preserve"> </w:t>
            </w:r>
          </w:p>
        </w:tc>
        <w:tc>
          <w:tcPr>
            <w:tcW w:w="501" w:type="dxa"/>
          </w:tcPr>
          <w:p w14:paraId="12A80535" w14:textId="77777777" w:rsidR="00982D78" w:rsidRDefault="00000000">
            <w:pPr>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2DC8C22"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1F8D1EF"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19AB901"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915 000 Kč</w:t>
            </w:r>
            <w:r>
              <w:rPr>
                <w:rFonts w:ascii="Times New Roman" w:hAnsi="Times New Roman" w:cs="Times New Roman"/>
                <w:sz w:val="6"/>
                <w:szCs w:val="6"/>
              </w:rPr>
              <w:t xml:space="preserve"> </w:t>
            </w:r>
          </w:p>
        </w:tc>
        <w:tc>
          <w:tcPr>
            <w:tcW w:w="574" w:type="dxa"/>
            <w:vMerge/>
            <w:tcBorders>
              <w:top w:val="nil"/>
              <w:bottom w:val="nil"/>
            </w:tcBorders>
          </w:tcPr>
          <w:p w14:paraId="57B84CE1" w14:textId="77777777" w:rsidR="00982D78" w:rsidRDefault="00982D78">
            <w:pPr>
              <w:rPr>
                <w:rFonts w:ascii="Times New Roman" w:hAnsi="Times New Roman"/>
                <w:color w:val="000000" w:themeColor="text1"/>
                <w:sz w:val="1"/>
                <w:szCs w:val="1"/>
                <w:lang w:val="cs-CZ"/>
              </w:rPr>
            </w:pPr>
          </w:p>
        </w:tc>
        <w:tc>
          <w:tcPr>
            <w:tcW w:w="688" w:type="dxa"/>
          </w:tcPr>
          <w:p w14:paraId="546A34C5" w14:textId="77777777" w:rsidR="00982D78" w:rsidRDefault="00000000">
            <w:pPr>
              <w:ind w:left="271"/>
              <w:rPr>
                <w:rFonts w:ascii="Times New Roman" w:hAnsi="Times New Roman" w:cs="Times New Roman"/>
                <w:color w:val="010302"/>
              </w:rPr>
            </w:pPr>
            <w:r>
              <w:rPr>
                <w:rFonts w:ascii="Calibri" w:hAnsi="Calibri" w:cs="Calibri"/>
                <w:color w:val="000000"/>
                <w:sz w:val="6"/>
                <w:szCs w:val="6"/>
                <w:lang w:val="cs-CZ"/>
              </w:rPr>
              <w:t>16728</w:t>
            </w:r>
            <w:r>
              <w:rPr>
                <w:rFonts w:ascii="Times New Roman" w:hAnsi="Times New Roman" w:cs="Times New Roman"/>
                <w:sz w:val="6"/>
                <w:szCs w:val="6"/>
              </w:rPr>
              <w:t xml:space="preserve"> </w:t>
            </w:r>
          </w:p>
        </w:tc>
        <w:tc>
          <w:tcPr>
            <w:tcW w:w="652" w:type="dxa"/>
          </w:tcPr>
          <w:p w14:paraId="09774C07" w14:textId="77777777" w:rsidR="00982D78" w:rsidRDefault="00000000">
            <w:pPr>
              <w:ind w:left="255"/>
              <w:rPr>
                <w:rFonts w:ascii="Times New Roman" w:hAnsi="Times New Roman" w:cs="Times New Roman"/>
                <w:color w:val="010302"/>
              </w:rPr>
            </w:pPr>
            <w:r>
              <w:rPr>
                <w:rFonts w:ascii="Calibri" w:hAnsi="Calibri" w:cs="Calibri"/>
                <w:color w:val="000000"/>
                <w:sz w:val="6"/>
                <w:szCs w:val="6"/>
                <w:lang w:val="cs-CZ"/>
              </w:rPr>
              <w:t>16728</w:t>
            </w:r>
            <w:r>
              <w:rPr>
                <w:rFonts w:ascii="Times New Roman" w:hAnsi="Times New Roman" w:cs="Times New Roman"/>
                <w:sz w:val="6"/>
                <w:szCs w:val="6"/>
              </w:rPr>
              <w:t xml:space="preserve"> </w:t>
            </w:r>
          </w:p>
        </w:tc>
        <w:tc>
          <w:tcPr>
            <w:tcW w:w="660" w:type="dxa"/>
          </w:tcPr>
          <w:p w14:paraId="40AC4F95" w14:textId="77777777" w:rsidR="00982D78" w:rsidRDefault="00000000">
            <w:pPr>
              <w:ind w:left="255" w:right="-18"/>
              <w:rPr>
                <w:rFonts w:ascii="Times New Roman" w:hAnsi="Times New Roman" w:cs="Times New Roman"/>
                <w:color w:val="010302"/>
              </w:rPr>
            </w:pPr>
            <w:r>
              <w:rPr>
                <w:rFonts w:ascii="Calibri" w:hAnsi="Calibri" w:cs="Calibri"/>
                <w:color w:val="000000"/>
                <w:sz w:val="6"/>
                <w:szCs w:val="6"/>
                <w:lang w:val="cs-CZ"/>
              </w:rPr>
              <w:t>16728</w:t>
            </w:r>
            <w:r>
              <w:rPr>
                <w:rFonts w:ascii="Times New Roman" w:hAnsi="Times New Roman" w:cs="Times New Roman"/>
                <w:sz w:val="6"/>
                <w:szCs w:val="6"/>
              </w:rPr>
              <w:t xml:space="preserve"> </w:t>
            </w:r>
          </w:p>
        </w:tc>
      </w:tr>
      <w:tr w:rsidR="00982D78" w14:paraId="7EDE2A46" w14:textId="77777777">
        <w:trPr>
          <w:trHeight w:hRule="exact" w:val="73"/>
        </w:trPr>
        <w:tc>
          <w:tcPr>
            <w:tcW w:w="1869" w:type="dxa"/>
          </w:tcPr>
          <w:p w14:paraId="1C2AD3F4" w14:textId="77777777" w:rsidR="00982D78" w:rsidRDefault="00000000">
            <w:pPr>
              <w:spacing w:before="2"/>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3211EE0A"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4E5CA86" w14:textId="77777777" w:rsidR="00982D78" w:rsidRDefault="00000000">
            <w:pPr>
              <w:spacing w:before="2"/>
              <w:ind w:left="814"/>
              <w:rPr>
                <w:rFonts w:ascii="Times New Roman" w:hAnsi="Times New Roman" w:cs="Times New Roman"/>
                <w:color w:val="010302"/>
              </w:rPr>
            </w:pPr>
            <w:r>
              <w:rPr>
                <w:rFonts w:ascii="Calibri" w:hAnsi="Calibri" w:cs="Calibri"/>
                <w:color w:val="000000"/>
                <w:sz w:val="6"/>
                <w:szCs w:val="6"/>
                <w:lang w:val="cs-CZ"/>
              </w:rPr>
              <w:t>KODIAQ</w:t>
            </w:r>
            <w:r>
              <w:rPr>
                <w:rFonts w:ascii="Times New Roman" w:hAnsi="Times New Roman" w:cs="Times New Roman"/>
                <w:sz w:val="6"/>
                <w:szCs w:val="6"/>
              </w:rPr>
              <w:t xml:space="preserve"> </w:t>
            </w:r>
          </w:p>
        </w:tc>
        <w:tc>
          <w:tcPr>
            <w:tcW w:w="472" w:type="dxa"/>
          </w:tcPr>
          <w:p w14:paraId="2E976F2A"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 xml:space="preserve"> / NS</w:t>
            </w:r>
            <w:r>
              <w:rPr>
                <w:rFonts w:ascii="Times New Roman" w:hAnsi="Times New Roman" w:cs="Times New Roman"/>
                <w:sz w:val="6"/>
                <w:szCs w:val="6"/>
              </w:rPr>
              <w:t xml:space="preserve"> </w:t>
            </w:r>
          </w:p>
        </w:tc>
        <w:tc>
          <w:tcPr>
            <w:tcW w:w="669" w:type="dxa"/>
          </w:tcPr>
          <w:p w14:paraId="02907B19"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BCF2394"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494D921"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D5ABB33" w14:textId="77777777" w:rsidR="00982D78" w:rsidRDefault="00000000">
            <w:pPr>
              <w:spacing w:before="2"/>
              <w:ind w:left="72"/>
              <w:rPr>
                <w:rFonts w:ascii="Times New Roman" w:hAnsi="Times New Roman" w:cs="Times New Roman"/>
                <w:color w:val="010302"/>
              </w:rPr>
            </w:pPr>
            <w:r>
              <w:rPr>
                <w:rFonts w:ascii="Calibri" w:hAnsi="Calibri" w:cs="Calibri"/>
                <w:color w:val="000000"/>
                <w:sz w:val="6"/>
                <w:szCs w:val="6"/>
                <w:lang w:val="cs-CZ"/>
              </w:rPr>
              <w:t>TMBLJ7NS3L8503430</w:t>
            </w:r>
            <w:r>
              <w:rPr>
                <w:rFonts w:ascii="Times New Roman" w:hAnsi="Times New Roman" w:cs="Times New Roman"/>
                <w:sz w:val="6"/>
                <w:szCs w:val="6"/>
              </w:rPr>
              <w:t xml:space="preserve"> </w:t>
            </w:r>
          </w:p>
        </w:tc>
        <w:tc>
          <w:tcPr>
            <w:tcW w:w="364" w:type="dxa"/>
          </w:tcPr>
          <w:p w14:paraId="4CCC892A"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5DB6F0FD"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31.10.2019</w:t>
            </w:r>
            <w:r>
              <w:rPr>
                <w:rFonts w:ascii="Times New Roman" w:hAnsi="Times New Roman" w:cs="Times New Roman"/>
                <w:sz w:val="6"/>
                <w:szCs w:val="6"/>
              </w:rPr>
              <w:t xml:space="preserve"> </w:t>
            </w:r>
          </w:p>
        </w:tc>
        <w:tc>
          <w:tcPr>
            <w:tcW w:w="383" w:type="dxa"/>
          </w:tcPr>
          <w:p w14:paraId="4E4806DB"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C3BDD72" w14:textId="77777777" w:rsidR="00982D78" w:rsidRDefault="00000000">
            <w:pPr>
              <w:spacing w:before="2"/>
              <w:ind w:left="108"/>
              <w:rPr>
                <w:rFonts w:ascii="Times New Roman" w:hAnsi="Times New Roman" w:cs="Times New Roman"/>
                <w:color w:val="010302"/>
              </w:rPr>
            </w:pPr>
            <w:r>
              <w:rPr>
                <w:rFonts w:ascii="Calibri" w:hAnsi="Calibri" w:cs="Calibri"/>
                <w:color w:val="000000"/>
                <w:sz w:val="6"/>
                <w:szCs w:val="6"/>
                <w:lang w:val="cs-CZ"/>
              </w:rPr>
              <w:t>UAY827944</w:t>
            </w:r>
            <w:r>
              <w:rPr>
                <w:rFonts w:ascii="Times New Roman" w:hAnsi="Times New Roman" w:cs="Times New Roman"/>
                <w:sz w:val="6"/>
                <w:szCs w:val="6"/>
              </w:rPr>
              <w:t xml:space="preserve"> </w:t>
            </w:r>
          </w:p>
        </w:tc>
        <w:tc>
          <w:tcPr>
            <w:tcW w:w="447" w:type="dxa"/>
          </w:tcPr>
          <w:p w14:paraId="5FAB28BE"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4446E20E"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6E5B158A"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2340</w:t>
            </w:r>
            <w:r>
              <w:rPr>
                <w:rFonts w:ascii="Times New Roman" w:hAnsi="Times New Roman" w:cs="Times New Roman"/>
                <w:sz w:val="6"/>
                <w:szCs w:val="6"/>
              </w:rPr>
              <w:t xml:space="preserve"> </w:t>
            </w:r>
          </w:p>
        </w:tc>
        <w:tc>
          <w:tcPr>
            <w:tcW w:w="501" w:type="dxa"/>
          </w:tcPr>
          <w:p w14:paraId="375642E6"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3513D76"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EAF8B6B"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F846084"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525 000 Kč</w:t>
            </w:r>
            <w:r>
              <w:rPr>
                <w:rFonts w:ascii="Times New Roman" w:hAnsi="Times New Roman" w:cs="Times New Roman"/>
                <w:sz w:val="6"/>
                <w:szCs w:val="6"/>
              </w:rPr>
              <w:t xml:space="preserve"> </w:t>
            </w:r>
          </w:p>
        </w:tc>
        <w:tc>
          <w:tcPr>
            <w:tcW w:w="574" w:type="dxa"/>
            <w:vMerge/>
            <w:tcBorders>
              <w:top w:val="nil"/>
              <w:bottom w:val="nil"/>
            </w:tcBorders>
          </w:tcPr>
          <w:p w14:paraId="64776DDC" w14:textId="77777777" w:rsidR="00982D78" w:rsidRDefault="00982D78">
            <w:pPr>
              <w:rPr>
                <w:rFonts w:ascii="Times New Roman" w:hAnsi="Times New Roman"/>
                <w:color w:val="000000" w:themeColor="text1"/>
                <w:sz w:val="1"/>
                <w:szCs w:val="1"/>
                <w:lang w:val="cs-CZ"/>
              </w:rPr>
            </w:pPr>
          </w:p>
        </w:tc>
        <w:tc>
          <w:tcPr>
            <w:tcW w:w="688" w:type="dxa"/>
          </w:tcPr>
          <w:p w14:paraId="54BE7CD1"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7595</w:t>
            </w:r>
            <w:r>
              <w:rPr>
                <w:rFonts w:ascii="Times New Roman" w:hAnsi="Times New Roman" w:cs="Times New Roman"/>
                <w:sz w:val="6"/>
                <w:szCs w:val="6"/>
              </w:rPr>
              <w:t xml:space="preserve"> </w:t>
            </w:r>
          </w:p>
        </w:tc>
        <w:tc>
          <w:tcPr>
            <w:tcW w:w="652" w:type="dxa"/>
          </w:tcPr>
          <w:p w14:paraId="2AC74D59"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7595</w:t>
            </w:r>
            <w:r>
              <w:rPr>
                <w:rFonts w:ascii="Times New Roman" w:hAnsi="Times New Roman" w:cs="Times New Roman"/>
                <w:sz w:val="6"/>
                <w:szCs w:val="6"/>
              </w:rPr>
              <w:t xml:space="preserve"> </w:t>
            </w:r>
          </w:p>
        </w:tc>
        <w:tc>
          <w:tcPr>
            <w:tcW w:w="660" w:type="dxa"/>
          </w:tcPr>
          <w:p w14:paraId="3AEF06A1"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7595</w:t>
            </w:r>
            <w:r>
              <w:rPr>
                <w:rFonts w:ascii="Times New Roman" w:hAnsi="Times New Roman" w:cs="Times New Roman"/>
                <w:sz w:val="6"/>
                <w:szCs w:val="6"/>
              </w:rPr>
              <w:t xml:space="preserve"> </w:t>
            </w:r>
          </w:p>
        </w:tc>
      </w:tr>
      <w:tr w:rsidR="00982D78" w14:paraId="0F773DC7" w14:textId="77777777">
        <w:trPr>
          <w:trHeight w:hRule="exact" w:val="73"/>
        </w:trPr>
        <w:tc>
          <w:tcPr>
            <w:tcW w:w="1869" w:type="dxa"/>
          </w:tcPr>
          <w:p w14:paraId="2C08ACD4"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63DAFBFB"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301CA83"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6C2E6DE"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0E1FC657"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408BC76"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E32F84D"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46C5825" w14:textId="77777777" w:rsidR="00982D78" w:rsidRDefault="00000000">
            <w:pPr>
              <w:spacing w:before="1"/>
              <w:ind w:left="50"/>
              <w:rPr>
                <w:rFonts w:ascii="Times New Roman" w:hAnsi="Times New Roman" w:cs="Times New Roman"/>
                <w:color w:val="010302"/>
              </w:rPr>
            </w:pPr>
            <w:r>
              <w:rPr>
                <w:rFonts w:ascii="Calibri" w:hAnsi="Calibri" w:cs="Calibri"/>
                <w:color w:val="000000"/>
                <w:sz w:val="6"/>
                <w:szCs w:val="6"/>
                <w:lang w:val="cs-CZ"/>
              </w:rPr>
              <w:t>TMBAP7NX0NY042398</w:t>
            </w:r>
            <w:r>
              <w:rPr>
                <w:rFonts w:ascii="Times New Roman" w:hAnsi="Times New Roman" w:cs="Times New Roman"/>
                <w:sz w:val="6"/>
                <w:szCs w:val="6"/>
              </w:rPr>
              <w:t xml:space="preserve"> </w:t>
            </w:r>
          </w:p>
        </w:tc>
        <w:tc>
          <w:tcPr>
            <w:tcW w:w="364" w:type="dxa"/>
          </w:tcPr>
          <w:p w14:paraId="5B7E69CB"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1BAD6F3C"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15.12.2021</w:t>
            </w:r>
            <w:r>
              <w:rPr>
                <w:rFonts w:ascii="Times New Roman" w:hAnsi="Times New Roman" w:cs="Times New Roman"/>
                <w:sz w:val="6"/>
                <w:szCs w:val="6"/>
              </w:rPr>
              <w:t xml:space="preserve"> </w:t>
            </w:r>
          </w:p>
        </w:tc>
        <w:tc>
          <w:tcPr>
            <w:tcW w:w="383" w:type="dxa"/>
          </w:tcPr>
          <w:p w14:paraId="67910625"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1A59FDE"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UBC559911</w:t>
            </w:r>
            <w:r>
              <w:rPr>
                <w:rFonts w:ascii="Times New Roman" w:hAnsi="Times New Roman" w:cs="Times New Roman"/>
                <w:sz w:val="6"/>
                <w:szCs w:val="6"/>
              </w:rPr>
              <w:t xml:space="preserve"> </w:t>
            </w:r>
          </w:p>
        </w:tc>
        <w:tc>
          <w:tcPr>
            <w:tcW w:w="447" w:type="dxa"/>
          </w:tcPr>
          <w:p w14:paraId="09F2ED1B"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477ED609"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67E5FE12"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1853</w:t>
            </w:r>
            <w:r>
              <w:rPr>
                <w:rFonts w:ascii="Times New Roman" w:hAnsi="Times New Roman" w:cs="Times New Roman"/>
                <w:sz w:val="6"/>
                <w:szCs w:val="6"/>
              </w:rPr>
              <w:t xml:space="preserve"> </w:t>
            </w:r>
          </w:p>
        </w:tc>
        <w:tc>
          <w:tcPr>
            <w:tcW w:w="501" w:type="dxa"/>
          </w:tcPr>
          <w:p w14:paraId="7D50DA78"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1DA16F2"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6AF0460"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347B52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410 000 Kč</w:t>
            </w:r>
            <w:r>
              <w:rPr>
                <w:rFonts w:ascii="Times New Roman" w:hAnsi="Times New Roman" w:cs="Times New Roman"/>
                <w:sz w:val="6"/>
                <w:szCs w:val="6"/>
              </w:rPr>
              <w:t xml:space="preserve"> </w:t>
            </w:r>
          </w:p>
        </w:tc>
        <w:tc>
          <w:tcPr>
            <w:tcW w:w="574" w:type="dxa"/>
            <w:vMerge/>
            <w:tcBorders>
              <w:top w:val="nil"/>
              <w:bottom w:val="nil"/>
            </w:tcBorders>
          </w:tcPr>
          <w:p w14:paraId="30FCC686" w14:textId="77777777" w:rsidR="00982D78" w:rsidRDefault="00982D78">
            <w:pPr>
              <w:rPr>
                <w:rFonts w:ascii="Times New Roman" w:hAnsi="Times New Roman"/>
                <w:color w:val="000000" w:themeColor="text1"/>
                <w:sz w:val="1"/>
                <w:szCs w:val="1"/>
                <w:lang w:val="cs-CZ"/>
              </w:rPr>
            </w:pPr>
          </w:p>
        </w:tc>
        <w:tc>
          <w:tcPr>
            <w:tcW w:w="688" w:type="dxa"/>
          </w:tcPr>
          <w:p w14:paraId="6C58CF1B"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6535</w:t>
            </w:r>
            <w:r>
              <w:rPr>
                <w:rFonts w:ascii="Times New Roman" w:hAnsi="Times New Roman" w:cs="Times New Roman"/>
                <w:sz w:val="6"/>
                <w:szCs w:val="6"/>
              </w:rPr>
              <w:t xml:space="preserve"> </w:t>
            </w:r>
          </w:p>
        </w:tc>
        <w:tc>
          <w:tcPr>
            <w:tcW w:w="652" w:type="dxa"/>
          </w:tcPr>
          <w:p w14:paraId="260E2324"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6535</w:t>
            </w:r>
            <w:r>
              <w:rPr>
                <w:rFonts w:ascii="Times New Roman" w:hAnsi="Times New Roman" w:cs="Times New Roman"/>
                <w:sz w:val="6"/>
                <w:szCs w:val="6"/>
              </w:rPr>
              <w:t xml:space="preserve"> </w:t>
            </w:r>
          </w:p>
        </w:tc>
        <w:tc>
          <w:tcPr>
            <w:tcW w:w="660" w:type="dxa"/>
          </w:tcPr>
          <w:p w14:paraId="0766D7F3"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6535</w:t>
            </w:r>
            <w:r>
              <w:rPr>
                <w:rFonts w:ascii="Times New Roman" w:hAnsi="Times New Roman" w:cs="Times New Roman"/>
                <w:sz w:val="6"/>
                <w:szCs w:val="6"/>
              </w:rPr>
              <w:t xml:space="preserve"> </w:t>
            </w:r>
          </w:p>
        </w:tc>
      </w:tr>
      <w:tr w:rsidR="00982D78" w14:paraId="484202CB" w14:textId="77777777">
        <w:trPr>
          <w:trHeight w:hRule="exact" w:val="73"/>
        </w:trPr>
        <w:tc>
          <w:tcPr>
            <w:tcW w:w="1869" w:type="dxa"/>
          </w:tcPr>
          <w:p w14:paraId="6C89AD1E"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78C35015"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7E41CF4"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537A911"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435D9E5C"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990F733"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968602E"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43E99E8" w14:textId="77777777" w:rsidR="00982D78" w:rsidRDefault="00000000">
            <w:pPr>
              <w:spacing w:before="1"/>
              <w:ind w:left="50"/>
              <w:rPr>
                <w:rFonts w:ascii="Times New Roman" w:hAnsi="Times New Roman" w:cs="Times New Roman"/>
                <w:color w:val="010302"/>
              </w:rPr>
            </w:pPr>
            <w:r>
              <w:rPr>
                <w:rFonts w:ascii="Calibri" w:hAnsi="Calibri" w:cs="Calibri"/>
                <w:color w:val="000000"/>
                <w:sz w:val="6"/>
                <w:szCs w:val="6"/>
                <w:lang w:val="cs-CZ"/>
              </w:rPr>
              <w:t>TMBAP7NX3NY042993</w:t>
            </w:r>
            <w:r>
              <w:rPr>
                <w:rFonts w:ascii="Times New Roman" w:hAnsi="Times New Roman" w:cs="Times New Roman"/>
                <w:sz w:val="6"/>
                <w:szCs w:val="6"/>
              </w:rPr>
              <w:t xml:space="preserve"> </w:t>
            </w:r>
          </w:p>
        </w:tc>
        <w:tc>
          <w:tcPr>
            <w:tcW w:w="364" w:type="dxa"/>
          </w:tcPr>
          <w:p w14:paraId="30A320EA"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7D327D5B"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15.12.2021</w:t>
            </w:r>
            <w:r>
              <w:rPr>
                <w:rFonts w:ascii="Times New Roman" w:hAnsi="Times New Roman" w:cs="Times New Roman"/>
                <w:sz w:val="6"/>
                <w:szCs w:val="6"/>
              </w:rPr>
              <w:t xml:space="preserve"> </w:t>
            </w:r>
          </w:p>
        </w:tc>
        <w:tc>
          <w:tcPr>
            <w:tcW w:w="383" w:type="dxa"/>
          </w:tcPr>
          <w:p w14:paraId="15000FC9"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E6A5215"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UBC559913</w:t>
            </w:r>
            <w:r>
              <w:rPr>
                <w:rFonts w:ascii="Times New Roman" w:hAnsi="Times New Roman" w:cs="Times New Roman"/>
                <w:sz w:val="6"/>
                <w:szCs w:val="6"/>
              </w:rPr>
              <w:t xml:space="preserve"> </w:t>
            </w:r>
          </w:p>
        </w:tc>
        <w:tc>
          <w:tcPr>
            <w:tcW w:w="447" w:type="dxa"/>
          </w:tcPr>
          <w:p w14:paraId="0FDBD516"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F8A5E37"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7A4D7124"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1853</w:t>
            </w:r>
            <w:r>
              <w:rPr>
                <w:rFonts w:ascii="Times New Roman" w:hAnsi="Times New Roman" w:cs="Times New Roman"/>
                <w:sz w:val="6"/>
                <w:szCs w:val="6"/>
              </w:rPr>
              <w:t xml:space="preserve"> </w:t>
            </w:r>
          </w:p>
        </w:tc>
        <w:tc>
          <w:tcPr>
            <w:tcW w:w="501" w:type="dxa"/>
          </w:tcPr>
          <w:p w14:paraId="07FA7A60"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F3577F0"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146FB78"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B29F6CD"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406 000 Kč</w:t>
            </w:r>
            <w:r>
              <w:rPr>
                <w:rFonts w:ascii="Times New Roman" w:hAnsi="Times New Roman" w:cs="Times New Roman"/>
                <w:sz w:val="6"/>
                <w:szCs w:val="6"/>
              </w:rPr>
              <w:t xml:space="preserve"> </w:t>
            </w:r>
          </w:p>
        </w:tc>
        <w:tc>
          <w:tcPr>
            <w:tcW w:w="574" w:type="dxa"/>
            <w:vMerge/>
            <w:tcBorders>
              <w:top w:val="nil"/>
              <w:bottom w:val="nil"/>
            </w:tcBorders>
          </w:tcPr>
          <w:p w14:paraId="63EDBF88" w14:textId="77777777" w:rsidR="00982D78" w:rsidRDefault="00982D78">
            <w:pPr>
              <w:rPr>
                <w:rFonts w:ascii="Times New Roman" w:hAnsi="Times New Roman"/>
                <w:color w:val="000000" w:themeColor="text1"/>
                <w:sz w:val="1"/>
                <w:szCs w:val="1"/>
                <w:lang w:val="cs-CZ"/>
              </w:rPr>
            </w:pPr>
          </w:p>
        </w:tc>
        <w:tc>
          <w:tcPr>
            <w:tcW w:w="688" w:type="dxa"/>
          </w:tcPr>
          <w:p w14:paraId="32D9B2ED"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6471</w:t>
            </w:r>
            <w:r>
              <w:rPr>
                <w:rFonts w:ascii="Times New Roman" w:hAnsi="Times New Roman" w:cs="Times New Roman"/>
                <w:sz w:val="6"/>
                <w:szCs w:val="6"/>
              </w:rPr>
              <w:t xml:space="preserve"> </w:t>
            </w:r>
          </w:p>
        </w:tc>
        <w:tc>
          <w:tcPr>
            <w:tcW w:w="652" w:type="dxa"/>
          </w:tcPr>
          <w:p w14:paraId="64B204DD"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6471</w:t>
            </w:r>
            <w:r>
              <w:rPr>
                <w:rFonts w:ascii="Times New Roman" w:hAnsi="Times New Roman" w:cs="Times New Roman"/>
                <w:sz w:val="6"/>
                <w:szCs w:val="6"/>
              </w:rPr>
              <w:t xml:space="preserve"> </w:t>
            </w:r>
          </w:p>
        </w:tc>
        <w:tc>
          <w:tcPr>
            <w:tcW w:w="660" w:type="dxa"/>
          </w:tcPr>
          <w:p w14:paraId="1C71792A"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6471</w:t>
            </w:r>
            <w:r>
              <w:rPr>
                <w:rFonts w:ascii="Times New Roman" w:hAnsi="Times New Roman" w:cs="Times New Roman"/>
                <w:sz w:val="6"/>
                <w:szCs w:val="6"/>
              </w:rPr>
              <w:t xml:space="preserve"> </w:t>
            </w:r>
          </w:p>
        </w:tc>
      </w:tr>
      <w:tr w:rsidR="00982D78" w14:paraId="02912BE7" w14:textId="77777777">
        <w:trPr>
          <w:trHeight w:hRule="exact" w:val="73"/>
        </w:trPr>
        <w:tc>
          <w:tcPr>
            <w:tcW w:w="1869" w:type="dxa"/>
          </w:tcPr>
          <w:p w14:paraId="27720AFA"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5D1BDB81"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0C0D708"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1060859"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6F7B323E"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44374A6"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ADEF586"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67DDAC4" w14:textId="77777777" w:rsidR="00982D78" w:rsidRDefault="00000000">
            <w:pPr>
              <w:spacing w:before="1"/>
              <w:ind w:left="55"/>
              <w:rPr>
                <w:rFonts w:ascii="Times New Roman" w:hAnsi="Times New Roman" w:cs="Times New Roman"/>
                <w:color w:val="010302"/>
              </w:rPr>
            </w:pPr>
            <w:r>
              <w:rPr>
                <w:rFonts w:ascii="Calibri" w:hAnsi="Calibri" w:cs="Calibri"/>
                <w:color w:val="000000"/>
                <w:sz w:val="6"/>
                <w:szCs w:val="6"/>
                <w:lang w:val="cs-CZ"/>
              </w:rPr>
              <w:t>TMBJG7NX4NY042579</w:t>
            </w:r>
            <w:r>
              <w:rPr>
                <w:rFonts w:ascii="Times New Roman" w:hAnsi="Times New Roman" w:cs="Times New Roman"/>
                <w:sz w:val="6"/>
                <w:szCs w:val="6"/>
              </w:rPr>
              <w:t xml:space="preserve"> </w:t>
            </w:r>
          </w:p>
        </w:tc>
        <w:tc>
          <w:tcPr>
            <w:tcW w:w="364" w:type="dxa"/>
          </w:tcPr>
          <w:p w14:paraId="453E56D0"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03953997"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15.12.2021</w:t>
            </w:r>
            <w:r>
              <w:rPr>
                <w:rFonts w:ascii="Times New Roman" w:hAnsi="Times New Roman" w:cs="Times New Roman"/>
                <w:sz w:val="6"/>
                <w:szCs w:val="6"/>
              </w:rPr>
              <w:t xml:space="preserve"> </w:t>
            </w:r>
          </w:p>
        </w:tc>
        <w:tc>
          <w:tcPr>
            <w:tcW w:w="383" w:type="dxa"/>
          </w:tcPr>
          <w:p w14:paraId="0ECF0909"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79A5412"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UBC559914</w:t>
            </w:r>
            <w:r>
              <w:rPr>
                <w:rFonts w:ascii="Times New Roman" w:hAnsi="Times New Roman" w:cs="Times New Roman"/>
                <w:sz w:val="6"/>
                <w:szCs w:val="6"/>
              </w:rPr>
              <w:t xml:space="preserve"> </w:t>
            </w:r>
          </w:p>
        </w:tc>
        <w:tc>
          <w:tcPr>
            <w:tcW w:w="447" w:type="dxa"/>
          </w:tcPr>
          <w:p w14:paraId="3697FA0D"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F609172"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36B8C29E"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1940</w:t>
            </w:r>
            <w:r>
              <w:rPr>
                <w:rFonts w:ascii="Times New Roman" w:hAnsi="Times New Roman" w:cs="Times New Roman"/>
                <w:sz w:val="6"/>
                <w:szCs w:val="6"/>
              </w:rPr>
              <w:t xml:space="preserve"> </w:t>
            </w:r>
          </w:p>
        </w:tc>
        <w:tc>
          <w:tcPr>
            <w:tcW w:w="501" w:type="dxa"/>
          </w:tcPr>
          <w:p w14:paraId="690EF925"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E78E0CC"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E54E293"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98513F8"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425 000 Kč</w:t>
            </w:r>
            <w:r>
              <w:rPr>
                <w:rFonts w:ascii="Times New Roman" w:hAnsi="Times New Roman" w:cs="Times New Roman"/>
                <w:sz w:val="6"/>
                <w:szCs w:val="6"/>
              </w:rPr>
              <w:t xml:space="preserve"> </w:t>
            </w:r>
          </w:p>
        </w:tc>
        <w:tc>
          <w:tcPr>
            <w:tcW w:w="574" w:type="dxa"/>
            <w:vMerge/>
            <w:tcBorders>
              <w:top w:val="nil"/>
              <w:bottom w:val="nil"/>
            </w:tcBorders>
          </w:tcPr>
          <w:p w14:paraId="215BE098" w14:textId="77777777" w:rsidR="00982D78" w:rsidRDefault="00982D78">
            <w:pPr>
              <w:rPr>
                <w:rFonts w:ascii="Times New Roman" w:hAnsi="Times New Roman"/>
                <w:color w:val="000000" w:themeColor="text1"/>
                <w:sz w:val="1"/>
                <w:szCs w:val="1"/>
                <w:lang w:val="cs-CZ"/>
              </w:rPr>
            </w:pPr>
          </w:p>
        </w:tc>
        <w:tc>
          <w:tcPr>
            <w:tcW w:w="688" w:type="dxa"/>
          </w:tcPr>
          <w:p w14:paraId="5CC3F657"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6774</w:t>
            </w:r>
            <w:r>
              <w:rPr>
                <w:rFonts w:ascii="Times New Roman" w:hAnsi="Times New Roman" w:cs="Times New Roman"/>
                <w:sz w:val="6"/>
                <w:szCs w:val="6"/>
              </w:rPr>
              <w:t xml:space="preserve"> </w:t>
            </w:r>
          </w:p>
        </w:tc>
        <w:tc>
          <w:tcPr>
            <w:tcW w:w="652" w:type="dxa"/>
          </w:tcPr>
          <w:p w14:paraId="64CE609D"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6774</w:t>
            </w:r>
            <w:r>
              <w:rPr>
                <w:rFonts w:ascii="Times New Roman" w:hAnsi="Times New Roman" w:cs="Times New Roman"/>
                <w:sz w:val="6"/>
                <w:szCs w:val="6"/>
              </w:rPr>
              <w:t xml:space="preserve"> </w:t>
            </w:r>
          </w:p>
        </w:tc>
        <w:tc>
          <w:tcPr>
            <w:tcW w:w="660" w:type="dxa"/>
          </w:tcPr>
          <w:p w14:paraId="5C5D4E49"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6774</w:t>
            </w:r>
            <w:r>
              <w:rPr>
                <w:rFonts w:ascii="Times New Roman" w:hAnsi="Times New Roman" w:cs="Times New Roman"/>
                <w:sz w:val="6"/>
                <w:szCs w:val="6"/>
              </w:rPr>
              <w:t xml:space="preserve"> </w:t>
            </w:r>
          </w:p>
        </w:tc>
      </w:tr>
      <w:tr w:rsidR="00982D78" w14:paraId="012D4633" w14:textId="77777777">
        <w:trPr>
          <w:trHeight w:hRule="exact" w:val="73"/>
        </w:trPr>
        <w:tc>
          <w:tcPr>
            <w:tcW w:w="1869" w:type="dxa"/>
          </w:tcPr>
          <w:p w14:paraId="164DE72E" w14:textId="77777777" w:rsidR="00982D78" w:rsidRDefault="00000000">
            <w:pPr>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45AA9446"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C0713A0" w14:textId="77777777" w:rsidR="00982D78" w:rsidRDefault="00000000">
            <w:pPr>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688C4ED" w14:textId="77777777" w:rsidR="00982D78" w:rsidRDefault="00000000">
            <w:pPr>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77F7B633"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515B756"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D276556"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B678143" w14:textId="77777777" w:rsidR="00982D78" w:rsidRDefault="00000000">
            <w:pPr>
              <w:ind w:left="55"/>
              <w:rPr>
                <w:rFonts w:ascii="Times New Roman" w:hAnsi="Times New Roman" w:cs="Times New Roman"/>
                <w:color w:val="010302"/>
              </w:rPr>
            </w:pPr>
            <w:r>
              <w:rPr>
                <w:rFonts w:ascii="Calibri" w:hAnsi="Calibri" w:cs="Calibri"/>
                <w:color w:val="000000"/>
                <w:sz w:val="6"/>
                <w:szCs w:val="6"/>
                <w:lang w:val="cs-CZ"/>
              </w:rPr>
              <w:t>TMBJG7NX0NY042675</w:t>
            </w:r>
            <w:r>
              <w:rPr>
                <w:rFonts w:ascii="Times New Roman" w:hAnsi="Times New Roman" w:cs="Times New Roman"/>
                <w:sz w:val="6"/>
                <w:szCs w:val="6"/>
              </w:rPr>
              <w:t xml:space="preserve"> </w:t>
            </w:r>
          </w:p>
        </w:tc>
        <w:tc>
          <w:tcPr>
            <w:tcW w:w="364" w:type="dxa"/>
          </w:tcPr>
          <w:p w14:paraId="5CD6CC31"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3764605F"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15.12.2021</w:t>
            </w:r>
            <w:r>
              <w:rPr>
                <w:rFonts w:ascii="Times New Roman" w:hAnsi="Times New Roman" w:cs="Times New Roman"/>
                <w:sz w:val="6"/>
                <w:szCs w:val="6"/>
              </w:rPr>
              <w:t xml:space="preserve"> </w:t>
            </w:r>
          </w:p>
        </w:tc>
        <w:tc>
          <w:tcPr>
            <w:tcW w:w="383" w:type="dxa"/>
          </w:tcPr>
          <w:p w14:paraId="20D1FDEC"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306FF4E" w14:textId="77777777" w:rsidR="00982D78" w:rsidRDefault="00000000">
            <w:pPr>
              <w:ind w:left="108"/>
              <w:rPr>
                <w:rFonts w:ascii="Times New Roman" w:hAnsi="Times New Roman" w:cs="Times New Roman"/>
                <w:color w:val="010302"/>
              </w:rPr>
            </w:pPr>
            <w:r>
              <w:rPr>
                <w:rFonts w:ascii="Calibri" w:hAnsi="Calibri" w:cs="Calibri"/>
                <w:color w:val="000000"/>
                <w:sz w:val="6"/>
                <w:szCs w:val="6"/>
                <w:lang w:val="cs-CZ"/>
              </w:rPr>
              <w:t>UBC559915</w:t>
            </w:r>
            <w:r>
              <w:rPr>
                <w:rFonts w:ascii="Times New Roman" w:hAnsi="Times New Roman" w:cs="Times New Roman"/>
                <w:sz w:val="6"/>
                <w:szCs w:val="6"/>
              </w:rPr>
              <w:t xml:space="preserve"> </w:t>
            </w:r>
          </w:p>
        </w:tc>
        <w:tc>
          <w:tcPr>
            <w:tcW w:w="447" w:type="dxa"/>
          </w:tcPr>
          <w:p w14:paraId="2E7D327F"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406FFD7" w14:textId="77777777" w:rsidR="00982D78" w:rsidRDefault="00000000">
            <w:pPr>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6B919C71"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1940</w:t>
            </w:r>
            <w:r>
              <w:rPr>
                <w:rFonts w:ascii="Times New Roman" w:hAnsi="Times New Roman" w:cs="Times New Roman"/>
                <w:sz w:val="6"/>
                <w:szCs w:val="6"/>
              </w:rPr>
              <w:t xml:space="preserve"> </w:t>
            </w:r>
          </w:p>
        </w:tc>
        <w:tc>
          <w:tcPr>
            <w:tcW w:w="501" w:type="dxa"/>
          </w:tcPr>
          <w:p w14:paraId="4C2B83E0" w14:textId="77777777" w:rsidR="00982D78" w:rsidRDefault="00000000">
            <w:pPr>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C6F06B6"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A6141E5"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029B67F"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420 000 Kč</w:t>
            </w:r>
            <w:r>
              <w:rPr>
                <w:rFonts w:ascii="Times New Roman" w:hAnsi="Times New Roman" w:cs="Times New Roman"/>
                <w:sz w:val="6"/>
                <w:szCs w:val="6"/>
              </w:rPr>
              <w:t xml:space="preserve"> </w:t>
            </w:r>
          </w:p>
        </w:tc>
        <w:tc>
          <w:tcPr>
            <w:tcW w:w="574" w:type="dxa"/>
            <w:vMerge/>
            <w:tcBorders>
              <w:top w:val="nil"/>
              <w:bottom w:val="nil"/>
            </w:tcBorders>
          </w:tcPr>
          <w:p w14:paraId="6B4B0AD7" w14:textId="77777777" w:rsidR="00982D78" w:rsidRDefault="00982D78">
            <w:pPr>
              <w:rPr>
                <w:rFonts w:ascii="Times New Roman" w:hAnsi="Times New Roman"/>
                <w:color w:val="000000" w:themeColor="text1"/>
                <w:sz w:val="1"/>
                <w:szCs w:val="1"/>
                <w:lang w:val="cs-CZ"/>
              </w:rPr>
            </w:pPr>
          </w:p>
        </w:tc>
        <w:tc>
          <w:tcPr>
            <w:tcW w:w="688" w:type="dxa"/>
          </w:tcPr>
          <w:p w14:paraId="38EBB8BE" w14:textId="77777777" w:rsidR="00982D78" w:rsidRDefault="00000000">
            <w:pPr>
              <w:ind w:left="288"/>
              <w:rPr>
                <w:rFonts w:ascii="Times New Roman" w:hAnsi="Times New Roman" w:cs="Times New Roman"/>
                <w:color w:val="010302"/>
              </w:rPr>
            </w:pPr>
            <w:r>
              <w:rPr>
                <w:rFonts w:ascii="Calibri" w:hAnsi="Calibri" w:cs="Calibri"/>
                <w:color w:val="000000"/>
                <w:sz w:val="6"/>
                <w:szCs w:val="6"/>
                <w:lang w:val="cs-CZ"/>
              </w:rPr>
              <w:t>6694</w:t>
            </w:r>
            <w:r>
              <w:rPr>
                <w:rFonts w:ascii="Times New Roman" w:hAnsi="Times New Roman" w:cs="Times New Roman"/>
                <w:sz w:val="6"/>
                <w:szCs w:val="6"/>
              </w:rPr>
              <w:t xml:space="preserve"> </w:t>
            </w:r>
          </w:p>
        </w:tc>
        <w:tc>
          <w:tcPr>
            <w:tcW w:w="652" w:type="dxa"/>
          </w:tcPr>
          <w:p w14:paraId="461B1462"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6694</w:t>
            </w:r>
            <w:r>
              <w:rPr>
                <w:rFonts w:ascii="Times New Roman" w:hAnsi="Times New Roman" w:cs="Times New Roman"/>
                <w:sz w:val="6"/>
                <w:szCs w:val="6"/>
              </w:rPr>
              <w:t xml:space="preserve"> </w:t>
            </w:r>
          </w:p>
        </w:tc>
        <w:tc>
          <w:tcPr>
            <w:tcW w:w="660" w:type="dxa"/>
          </w:tcPr>
          <w:p w14:paraId="17E9D8C2"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6694</w:t>
            </w:r>
            <w:r>
              <w:rPr>
                <w:rFonts w:ascii="Times New Roman" w:hAnsi="Times New Roman" w:cs="Times New Roman"/>
                <w:sz w:val="6"/>
                <w:szCs w:val="6"/>
              </w:rPr>
              <w:t xml:space="preserve"> </w:t>
            </w:r>
          </w:p>
        </w:tc>
      </w:tr>
      <w:tr w:rsidR="00982D78" w14:paraId="20C826DF" w14:textId="77777777">
        <w:trPr>
          <w:trHeight w:hRule="exact" w:val="73"/>
        </w:trPr>
        <w:tc>
          <w:tcPr>
            <w:tcW w:w="1869" w:type="dxa"/>
          </w:tcPr>
          <w:p w14:paraId="40EABD16" w14:textId="77777777" w:rsidR="00982D78" w:rsidRDefault="00000000">
            <w:pPr>
              <w:spacing w:before="2"/>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0864D56E"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F5C9323" w14:textId="77777777" w:rsidR="00982D78" w:rsidRDefault="00000000">
            <w:pPr>
              <w:spacing w:before="2"/>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3D8565B4" w14:textId="77777777" w:rsidR="00982D78" w:rsidRDefault="00000000">
            <w:pPr>
              <w:spacing w:before="2"/>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419B88E0"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6DED517"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DA1936C"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AA15553" w14:textId="77777777" w:rsidR="00982D78" w:rsidRDefault="00000000">
            <w:pPr>
              <w:spacing w:before="2"/>
              <w:ind w:left="55"/>
              <w:rPr>
                <w:rFonts w:ascii="Times New Roman" w:hAnsi="Times New Roman" w:cs="Times New Roman"/>
                <w:color w:val="010302"/>
              </w:rPr>
            </w:pPr>
            <w:r>
              <w:rPr>
                <w:rFonts w:ascii="Calibri" w:hAnsi="Calibri" w:cs="Calibri"/>
                <w:color w:val="000000"/>
                <w:sz w:val="6"/>
                <w:szCs w:val="6"/>
                <w:lang w:val="cs-CZ"/>
              </w:rPr>
              <w:t>TMBJG7NX1NY042443</w:t>
            </w:r>
            <w:r>
              <w:rPr>
                <w:rFonts w:ascii="Times New Roman" w:hAnsi="Times New Roman" w:cs="Times New Roman"/>
                <w:sz w:val="6"/>
                <w:szCs w:val="6"/>
              </w:rPr>
              <w:t xml:space="preserve"> </w:t>
            </w:r>
          </w:p>
        </w:tc>
        <w:tc>
          <w:tcPr>
            <w:tcW w:w="364" w:type="dxa"/>
          </w:tcPr>
          <w:p w14:paraId="0A5328BF"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334EE7D3"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15.12.2021</w:t>
            </w:r>
            <w:r>
              <w:rPr>
                <w:rFonts w:ascii="Times New Roman" w:hAnsi="Times New Roman" w:cs="Times New Roman"/>
                <w:sz w:val="6"/>
                <w:szCs w:val="6"/>
              </w:rPr>
              <w:t xml:space="preserve"> </w:t>
            </w:r>
          </w:p>
        </w:tc>
        <w:tc>
          <w:tcPr>
            <w:tcW w:w="383" w:type="dxa"/>
          </w:tcPr>
          <w:p w14:paraId="75206B95"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7CC1C7A" w14:textId="77777777" w:rsidR="00982D78" w:rsidRDefault="00000000">
            <w:pPr>
              <w:spacing w:before="2"/>
              <w:ind w:left="108"/>
              <w:rPr>
                <w:rFonts w:ascii="Times New Roman" w:hAnsi="Times New Roman" w:cs="Times New Roman"/>
                <w:color w:val="010302"/>
              </w:rPr>
            </w:pPr>
            <w:r>
              <w:rPr>
                <w:rFonts w:ascii="Calibri" w:hAnsi="Calibri" w:cs="Calibri"/>
                <w:color w:val="000000"/>
                <w:sz w:val="6"/>
                <w:szCs w:val="6"/>
                <w:lang w:val="cs-CZ"/>
              </w:rPr>
              <w:t>UBC559912</w:t>
            </w:r>
            <w:r>
              <w:rPr>
                <w:rFonts w:ascii="Times New Roman" w:hAnsi="Times New Roman" w:cs="Times New Roman"/>
                <w:sz w:val="6"/>
                <w:szCs w:val="6"/>
              </w:rPr>
              <w:t xml:space="preserve"> </w:t>
            </w:r>
          </w:p>
        </w:tc>
        <w:tc>
          <w:tcPr>
            <w:tcW w:w="447" w:type="dxa"/>
          </w:tcPr>
          <w:p w14:paraId="6C6D5D25"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A9B32C7" w14:textId="77777777" w:rsidR="00982D78" w:rsidRDefault="00000000">
            <w:pPr>
              <w:spacing w:before="2"/>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6EF7CA24"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1940</w:t>
            </w:r>
            <w:r>
              <w:rPr>
                <w:rFonts w:ascii="Times New Roman" w:hAnsi="Times New Roman" w:cs="Times New Roman"/>
                <w:sz w:val="6"/>
                <w:szCs w:val="6"/>
              </w:rPr>
              <w:t xml:space="preserve"> </w:t>
            </w:r>
          </w:p>
        </w:tc>
        <w:tc>
          <w:tcPr>
            <w:tcW w:w="501" w:type="dxa"/>
          </w:tcPr>
          <w:p w14:paraId="3312BCB7"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0DE9936"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6A89991"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D180759"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415 000 Kč</w:t>
            </w:r>
            <w:r>
              <w:rPr>
                <w:rFonts w:ascii="Times New Roman" w:hAnsi="Times New Roman" w:cs="Times New Roman"/>
                <w:sz w:val="6"/>
                <w:szCs w:val="6"/>
              </w:rPr>
              <w:t xml:space="preserve"> </w:t>
            </w:r>
          </w:p>
        </w:tc>
        <w:tc>
          <w:tcPr>
            <w:tcW w:w="574" w:type="dxa"/>
            <w:vMerge/>
            <w:tcBorders>
              <w:top w:val="nil"/>
              <w:bottom w:val="nil"/>
            </w:tcBorders>
          </w:tcPr>
          <w:p w14:paraId="0DDEB99A" w14:textId="77777777" w:rsidR="00982D78" w:rsidRDefault="00982D78">
            <w:pPr>
              <w:rPr>
                <w:rFonts w:ascii="Times New Roman" w:hAnsi="Times New Roman"/>
                <w:color w:val="000000" w:themeColor="text1"/>
                <w:sz w:val="1"/>
                <w:szCs w:val="1"/>
                <w:lang w:val="cs-CZ"/>
              </w:rPr>
            </w:pPr>
          </w:p>
        </w:tc>
        <w:tc>
          <w:tcPr>
            <w:tcW w:w="688" w:type="dxa"/>
          </w:tcPr>
          <w:p w14:paraId="3482FB60"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6615</w:t>
            </w:r>
            <w:r>
              <w:rPr>
                <w:rFonts w:ascii="Times New Roman" w:hAnsi="Times New Roman" w:cs="Times New Roman"/>
                <w:sz w:val="6"/>
                <w:szCs w:val="6"/>
              </w:rPr>
              <w:t xml:space="preserve"> </w:t>
            </w:r>
          </w:p>
        </w:tc>
        <w:tc>
          <w:tcPr>
            <w:tcW w:w="652" w:type="dxa"/>
          </w:tcPr>
          <w:p w14:paraId="1FF24EB8"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6615</w:t>
            </w:r>
            <w:r>
              <w:rPr>
                <w:rFonts w:ascii="Times New Roman" w:hAnsi="Times New Roman" w:cs="Times New Roman"/>
                <w:sz w:val="6"/>
                <w:szCs w:val="6"/>
              </w:rPr>
              <w:t xml:space="preserve"> </w:t>
            </w:r>
          </w:p>
        </w:tc>
        <w:tc>
          <w:tcPr>
            <w:tcW w:w="660" w:type="dxa"/>
          </w:tcPr>
          <w:p w14:paraId="2DC2AF34"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6615</w:t>
            </w:r>
            <w:r>
              <w:rPr>
                <w:rFonts w:ascii="Times New Roman" w:hAnsi="Times New Roman" w:cs="Times New Roman"/>
                <w:sz w:val="6"/>
                <w:szCs w:val="6"/>
              </w:rPr>
              <w:t xml:space="preserve"> </w:t>
            </w:r>
          </w:p>
        </w:tc>
      </w:tr>
      <w:tr w:rsidR="00982D78" w14:paraId="2F602CE7" w14:textId="77777777">
        <w:trPr>
          <w:trHeight w:hRule="exact" w:val="73"/>
        </w:trPr>
        <w:tc>
          <w:tcPr>
            <w:tcW w:w="1869" w:type="dxa"/>
          </w:tcPr>
          <w:p w14:paraId="39880FB4"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33CF4C4D"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2AEECA2"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BB8C157"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9DE132C"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79286D4"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B4B58FF"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4A1EA49" w14:textId="77777777" w:rsidR="00982D78" w:rsidRDefault="00000000">
            <w:pPr>
              <w:spacing w:before="1"/>
              <w:ind w:left="48"/>
              <w:rPr>
                <w:rFonts w:ascii="Times New Roman" w:hAnsi="Times New Roman" w:cs="Times New Roman"/>
                <w:color w:val="010302"/>
              </w:rPr>
            </w:pPr>
            <w:r>
              <w:rPr>
                <w:rFonts w:ascii="Calibri" w:hAnsi="Calibri" w:cs="Calibri"/>
                <w:color w:val="000000"/>
                <w:sz w:val="6"/>
                <w:szCs w:val="6"/>
                <w:lang w:val="cs-CZ"/>
              </w:rPr>
              <w:t>TMBAG7NE1G0114662</w:t>
            </w:r>
            <w:r>
              <w:rPr>
                <w:rFonts w:ascii="Times New Roman" w:hAnsi="Times New Roman" w:cs="Times New Roman"/>
                <w:sz w:val="6"/>
                <w:szCs w:val="6"/>
              </w:rPr>
              <w:t xml:space="preserve"> </w:t>
            </w:r>
          </w:p>
        </w:tc>
        <w:tc>
          <w:tcPr>
            <w:tcW w:w="364" w:type="dxa"/>
          </w:tcPr>
          <w:p w14:paraId="52A5961C"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357C94BA"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08.12.2015</w:t>
            </w:r>
            <w:r>
              <w:rPr>
                <w:rFonts w:ascii="Times New Roman" w:hAnsi="Times New Roman" w:cs="Times New Roman"/>
                <w:sz w:val="6"/>
                <w:szCs w:val="6"/>
              </w:rPr>
              <w:t xml:space="preserve"> </w:t>
            </w:r>
          </w:p>
        </w:tc>
        <w:tc>
          <w:tcPr>
            <w:tcW w:w="383" w:type="dxa"/>
          </w:tcPr>
          <w:p w14:paraId="07627446"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7134698"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UAP500723</w:t>
            </w:r>
            <w:r>
              <w:rPr>
                <w:rFonts w:ascii="Times New Roman" w:hAnsi="Times New Roman" w:cs="Times New Roman"/>
                <w:sz w:val="6"/>
                <w:szCs w:val="6"/>
              </w:rPr>
              <w:t xml:space="preserve"> </w:t>
            </w:r>
          </w:p>
        </w:tc>
        <w:tc>
          <w:tcPr>
            <w:tcW w:w="447" w:type="dxa"/>
          </w:tcPr>
          <w:p w14:paraId="698812A7"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4407DEA"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592B4D67"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6D4548A0"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60004A9"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9BF757A"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10A97FE"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220 000 Kč</w:t>
            </w:r>
            <w:r>
              <w:rPr>
                <w:rFonts w:ascii="Times New Roman" w:hAnsi="Times New Roman" w:cs="Times New Roman"/>
                <w:sz w:val="6"/>
                <w:szCs w:val="6"/>
              </w:rPr>
              <w:t xml:space="preserve"> </w:t>
            </w:r>
          </w:p>
        </w:tc>
        <w:tc>
          <w:tcPr>
            <w:tcW w:w="574" w:type="dxa"/>
            <w:vMerge/>
            <w:tcBorders>
              <w:top w:val="nil"/>
              <w:bottom w:val="nil"/>
            </w:tcBorders>
          </w:tcPr>
          <w:p w14:paraId="6E75E0D5" w14:textId="77777777" w:rsidR="00982D78" w:rsidRDefault="00982D78">
            <w:pPr>
              <w:rPr>
                <w:rFonts w:ascii="Times New Roman" w:hAnsi="Times New Roman"/>
                <w:color w:val="000000" w:themeColor="text1"/>
                <w:sz w:val="1"/>
                <w:szCs w:val="1"/>
                <w:lang w:val="cs-CZ"/>
              </w:rPr>
            </w:pPr>
          </w:p>
        </w:tc>
        <w:tc>
          <w:tcPr>
            <w:tcW w:w="688" w:type="dxa"/>
          </w:tcPr>
          <w:p w14:paraId="3B3F4B5B"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4157</w:t>
            </w:r>
            <w:r>
              <w:rPr>
                <w:rFonts w:ascii="Times New Roman" w:hAnsi="Times New Roman" w:cs="Times New Roman"/>
                <w:sz w:val="6"/>
                <w:szCs w:val="6"/>
              </w:rPr>
              <w:t xml:space="preserve"> </w:t>
            </w:r>
          </w:p>
        </w:tc>
        <w:tc>
          <w:tcPr>
            <w:tcW w:w="652" w:type="dxa"/>
          </w:tcPr>
          <w:p w14:paraId="063AC531"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4157</w:t>
            </w:r>
            <w:r>
              <w:rPr>
                <w:rFonts w:ascii="Times New Roman" w:hAnsi="Times New Roman" w:cs="Times New Roman"/>
                <w:sz w:val="6"/>
                <w:szCs w:val="6"/>
              </w:rPr>
              <w:t xml:space="preserve"> </w:t>
            </w:r>
          </w:p>
        </w:tc>
        <w:tc>
          <w:tcPr>
            <w:tcW w:w="660" w:type="dxa"/>
          </w:tcPr>
          <w:p w14:paraId="17ABA831"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4157</w:t>
            </w:r>
            <w:r>
              <w:rPr>
                <w:rFonts w:ascii="Times New Roman" w:hAnsi="Times New Roman" w:cs="Times New Roman"/>
                <w:sz w:val="6"/>
                <w:szCs w:val="6"/>
              </w:rPr>
              <w:t xml:space="preserve"> </w:t>
            </w:r>
          </w:p>
        </w:tc>
      </w:tr>
      <w:tr w:rsidR="00982D78" w14:paraId="22084F2A" w14:textId="77777777">
        <w:trPr>
          <w:trHeight w:hRule="exact" w:val="73"/>
        </w:trPr>
        <w:tc>
          <w:tcPr>
            <w:tcW w:w="1869" w:type="dxa"/>
          </w:tcPr>
          <w:p w14:paraId="17A7703D" w14:textId="77777777" w:rsidR="00982D78" w:rsidRDefault="00000000">
            <w:pPr>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0D89913B"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1953955" w14:textId="77777777" w:rsidR="00982D78" w:rsidRDefault="00000000">
            <w:pPr>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4C554DD"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15553D1"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17D2EDF"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A7C18D3"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5D11B24" w14:textId="77777777" w:rsidR="00982D78" w:rsidRDefault="00000000">
            <w:pPr>
              <w:ind w:left="60"/>
              <w:rPr>
                <w:rFonts w:ascii="Times New Roman" w:hAnsi="Times New Roman" w:cs="Times New Roman"/>
                <w:color w:val="010302"/>
              </w:rPr>
            </w:pPr>
            <w:r>
              <w:rPr>
                <w:rFonts w:ascii="Calibri" w:hAnsi="Calibri" w:cs="Calibri"/>
                <w:color w:val="000000"/>
                <w:sz w:val="6"/>
                <w:szCs w:val="6"/>
                <w:lang w:val="cs-CZ"/>
              </w:rPr>
              <w:t>TMBAP7NEXJ0299219</w:t>
            </w:r>
            <w:r>
              <w:rPr>
                <w:rFonts w:ascii="Times New Roman" w:hAnsi="Times New Roman" w:cs="Times New Roman"/>
                <w:sz w:val="6"/>
                <w:szCs w:val="6"/>
              </w:rPr>
              <w:t xml:space="preserve"> </w:t>
            </w:r>
          </w:p>
        </w:tc>
        <w:tc>
          <w:tcPr>
            <w:tcW w:w="364" w:type="dxa"/>
          </w:tcPr>
          <w:p w14:paraId="620AE84D"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577EC2F7"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11.04.2018</w:t>
            </w:r>
            <w:r>
              <w:rPr>
                <w:rFonts w:ascii="Times New Roman" w:hAnsi="Times New Roman" w:cs="Times New Roman"/>
                <w:sz w:val="6"/>
                <w:szCs w:val="6"/>
              </w:rPr>
              <w:t xml:space="preserve"> </w:t>
            </w:r>
          </w:p>
        </w:tc>
        <w:tc>
          <w:tcPr>
            <w:tcW w:w="383" w:type="dxa"/>
          </w:tcPr>
          <w:p w14:paraId="350A5446"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84FD366" w14:textId="77777777" w:rsidR="00982D78" w:rsidRDefault="00000000">
            <w:pPr>
              <w:ind w:left="103"/>
              <w:rPr>
                <w:rFonts w:ascii="Times New Roman" w:hAnsi="Times New Roman" w:cs="Times New Roman"/>
                <w:color w:val="010302"/>
              </w:rPr>
            </w:pPr>
            <w:r>
              <w:rPr>
                <w:rFonts w:ascii="Calibri" w:hAnsi="Calibri" w:cs="Calibri"/>
                <w:color w:val="000000"/>
                <w:sz w:val="6"/>
                <w:szCs w:val="6"/>
                <w:lang w:val="cs-CZ"/>
              </w:rPr>
              <w:t>UAU145300</w:t>
            </w:r>
            <w:r>
              <w:rPr>
                <w:rFonts w:ascii="Times New Roman" w:hAnsi="Times New Roman" w:cs="Times New Roman"/>
                <w:sz w:val="6"/>
                <w:szCs w:val="6"/>
              </w:rPr>
              <w:t xml:space="preserve"> </w:t>
            </w:r>
          </w:p>
        </w:tc>
        <w:tc>
          <w:tcPr>
            <w:tcW w:w="447" w:type="dxa"/>
          </w:tcPr>
          <w:p w14:paraId="596DE551" w14:textId="77777777" w:rsidR="00982D78" w:rsidRDefault="00000000">
            <w:pPr>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8033887" w14:textId="77777777" w:rsidR="00982D78" w:rsidRDefault="00000000">
            <w:pPr>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5E9C86A8"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1775</w:t>
            </w:r>
            <w:r>
              <w:rPr>
                <w:rFonts w:ascii="Times New Roman" w:hAnsi="Times New Roman" w:cs="Times New Roman"/>
                <w:sz w:val="6"/>
                <w:szCs w:val="6"/>
              </w:rPr>
              <w:t xml:space="preserve"> </w:t>
            </w:r>
          </w:p>
        </w:tc>
        <w:tc>
          <w:tcPr>
            <w:tcW w:w="501" w:type="dxa"/>
          </w:tcPr>
          <w:p w14:paraId="35E6BF49" w14:textId="77777777" w:rsidR="00982D78" w:rsidRDefault="00000000">
            <w:pPr>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0452EB4"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91DB1C4"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3398823"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311 000 Kč</w:t>
            </w:r>
            <w:r>
              <w:rPr>
                <w:rFonts w:ascii="Times New Roman" w:hAnsi="Times New Roman" w:cs="Times New Roman"/>
                <w:sz w:val="6"/>
                <w:szCs w:val="6"/>
              </w:rPr>
              <w:t xml:space="preserve"> </w:t>
            </w:r>
          </w:p>
        </w:tc>
        <w:tc>
          <w:tcPr>
            <w:tcW w:w="574" w:type="dxa"/>
            <w:vMerge/>
            <w:tcBorders>
              <w:top w:val="nil"/>
              <w:bottom w:val="nil"/>
            </w:tcBorders>
          </w:tcPr>
          <w:p w14:paraId="0128A20D" w14:textId="77777777" w:rsidR="00982D78" w:rsidRDefault="00982D78">
            <w:pPr>
              <w:rPr>
                <w:rFonts w:ascii="Times New Roman" w:hAnsi="Times New Roman"/>
                <w:color w:val="000000" w:themeColor="text1"/>
                <w:sz w:val="1"/>
                <w:szCs w:val="1"/>
                <w:lang w:val="cs-CZ"/>
              </w:rPr>
            </w:pPr>
          </w:p>
        </w:tc>
        <w:tc>
          <w:tcPr>
            <w:tcW w:w="688" w:type="dxa"/>
          </w:tcPr>
          <w:p w14:paraId="0EDD7F9A" w14:textId="77777777" w:rsidR="00982D78" w:rsidRDefault="00000000">
            <w:pPr>
              <w:ind w:left="288"/>
              <w:rPr>
                <w:rFonts w:ascii="Times New Roman" w:hAnsi="Times New Roman" w:cs="Times New Roman"/>
                <w:color w:val="010302"/>
              </w:rPr>
            </w:pPr>
            <w:r>
              <w:rPr>
                <w:rFonts w:ascii="Calibri" w:hAnsi="Calibri" w:cs="Calibri"/>
                <w:color w:val="000000"/>
                <w:sz w:val="6"/>
                <w:szCs w:val="6"/>
                <w:lang w:val="cs-CZ"/>
              </w:rPr>
              <w:t>5324</w:t>
            </w:r>
            <w:r>
              <w:rPr>
                <w:rFonts w:ascii="Times New Roman" w:hAnsi="Times New Roman" w:cs="Times New Roman"/>
                <w:sz w:val="6"/>
                <w:szCs w:val="6"/>
              </w:rPr>
              <w:t xml:space="preserve"> </w:t>
            </w:r>
          </w:p>
        </w:tc>
        <w:tc>
          <w:tcPr>
            <w:tcW w:w="652" w:type="dxa"/>
          </w:tcPr>
          <w:p w14:paraId="6274F73C"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5324</w:t>
            </w:r>
            <w:r>
              <w:rPr>
                <w:rFonts w:ascii="Times New Roman" w:hAnsi="Times New Roman" w:cs="Times New Roman"/>
                <w:sz w:val="6"/>
                <w:szCs w:val="6"/>
              </w:rPr>
              <w:t xml:space="preserve"> </w:t>
            </w:r>
          </w:p>
        </w:tc>
        <w:tc>
          <w:tcPr>
            <w:tcW w:w="660" w:type="dxa"/>
          </w:tcPr>
          <w:p w14:paraId="3C3D984B"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5324</w:t>
            </w:r>
            <w:r>
              <w:rPr>
                <w:rFonts w:ascii="Times New Roman" w:hAnsi="Times New Roman" w:cs="Times New Roman"/>
                <w:sz w:val="6"/>
                <w:szCs w:val="6"/>
              </w:rPr>
              <w:t xml:space="preserve"> </w:t>
            </w:r>
          </w:p>
        </w:tc>
      </w:tr>
      <w:tr w:rsidR="00982D78" w14:paraId="1F38D383" w14:textId="77777777">
        <w:trPr>
          <w:trHeight w:hRule="exact" w:val="73"/>
        </w:trPr>
        <w:tc>
          <w:tcPr>
            <w:tcW w:w="1869" w:type="dxa"/>
          </w:tcPr>
          <w:p w14:paraId="33D1B089"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0E6E4D0B"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88E473C"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54F9107"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87B9748"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867618C"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1162123"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901F710"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TMBJP7NE0J0296801</w:t>
            </w:r>
            <w:r>
              <w:rPr>
                <w:rFonts w:ascii="Times New Roman" w:hAnsi="Times New Roman" w:cs="Times New Roman"/>
                <w:sz w:val="6"/>
                <w:szCs w:val="6"/>
              </w:rPr>
              <w:t xml:space="preserve"> </w:t>
            </w:r>
          </w:p>
        </w:tc>
        <w:tc>
          <w:tcPr>
            <w:tcW w:w="364" w:type="dxa"/>
          </w:tcPr>
          <w:p w14:paraId="7B6FCEE4"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0B60F5DF"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11.04.2018</w:t>
            </w:r>
            <w:r>
              <w:rPr>
                <w:rFonts w:ascii="Times New Roman" w:hAnsi="Times New Roman" w:cs="Times New Roman"/>
                <w:sz w:val="6"/>
                <w:szCs w:val="6"/>
              </w:rPr>
              <w:t xml:space="preserve"> </w:t>
            </w:r>
          </w:p>
        </w:tc>
        <w:tc>
          <w:tcPr>
            <w:tcW w:w="383" w:type="dxa"/>
          </w:tcPr>
          <w:p w14:paraId="21C51500"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0C36231" w14:textId="77777777" w:rsidR="00982D78" w:rsidRDefault="00000000">
            <w:pPr>
              <w:spacing w:before="1"/>
              <w:ind w:left="103"/>
              <w:rPr>
                <w:rFonts w:ascii="Times New Roman" w:hAnsi="Times New Roman" w:cs="Times New Roman"/>
                <w:color w:val="010302"/>
              </w:rPr>
            </w:pPr>
            <w:r>
              <w:rPr>
                <w:rFonts w:ascii="Calibri" w:hAnsi="Calibri" w:cs="Calibri"/>
                <w:color w:val="000000"/>
                <w:sz w:val="6"/>
                <w:szCs w:val="6"/>
                <w:lang w:val="cs-CZ"/>
              </w:rPr>
              <w:t>UAU145301</w:t>
            </w:r>
            <w:r>
              <w:rPr>
                <w:rFonts w:ascii="Times New Roman" w:hAnsi="Times New Roman" w:cs="Times New Roman"/>
                <w:sz w:val="6"/>
                <w:szCs w:val="6"/>
              </w:rPr>
              <w:t xml:space="preserve"> </w:t>
            </w:r>
          </w:p>
        </w:tc>
        <w:tc>
          <w:tcPr>
            <w:tcW w:w="447" w:type="dxa"/>
          </w:tcPr>
          <w:p w14:paraId="029AA654"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1EBA4A9"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48188717"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1817</w:t>
            </w:r>
            <w:r>
              <w:rPr>
                <w:rFonts w:ascii="Times New Roman" w:hAnsi="Times New Roman" w:cs="Times New Roman"/>
                <w:sz w:val="6"/>
                <w:szCs w:val="6"/>
              </w:rPr>
              <w:t xml:space="preserve"> </w:t>
            </w:r>
          </w:p>
        </w:tc>
        <w:tc>
          <w:tcPr>
            <w:tcW w:w="501" w:type="dxa"/>
          </w:tcPr>
          <w:p w14:paraId="700367D2"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DB2E01E"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24CD06A"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7E45377"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320 000 Kč</w:t>
            </w:r>
            <w:r>
              <w:rPr>
                <w:rFonts w:ascii="Times New Roman" w:hAnsi="Times New Roman" w:cs="Times New Roman"/>
                <w:sz w:val="6"/>
                <w:szCs w:val="6"/>
              </w:rPr>
              <w:t xml:space="preserve"> </w:t>
            </w:r>
          </w:p>
        </w:tc>
        <w:tc>
          <w:tcPr>
            <w:tcW w:w="574" w:type="dxa"/>
            <w:vMerge/>
            <w:tcBorders>
              <w:top w:val="nil"/>
              <w:bottom w:val="nil"/>
            </w:tcBorders>
          </w:tcPr>
          <w:p w14:paraId="4D62D7B8" w14:textId="77777777" w:rsidR="00982D78" w:rsidRDefault="00982D78">
            <w:pPr>
              <w:rPr>
                <w:rFonts w:ascii="Times New Roman" w:hAnsi="Times New Roman"/>
                <w:color w:val="000000" w:themeColor="text1"/>
                <w:sz w:val="1"/>
                <w:szCs w:val="1"/>
                <w:lang w:val="cs-CZ"/>
              </w:rPr>
            </w:pPr>
          </w:p>
        </w:tc>
        <w:tc>
          <w:tcPr>
            <w:tcW w:w="688" w:type="dxa"/>
          </w:tcPr>
          <w:p w14:paraId="63FA7F5D"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5478</w:t>
            </w:r>
            <w:r>
              <w:rPr>
                <w:rFonts w:ascii="Times New Roman" w:hAnsi="Times New Roman" w:cs="Times New Roman"/>
                <w:sz w:val="6"/>
                <w:szCs w:val="6"/>
              </w:rPr>
              <w:t xml:space="preserve"> </w:t>
            </w:r>
          </w:p>
        </w:tc>
        <w:tc>
          <w:tcPr>
            <w:tcW w:w="652" w:type="dxa"/>
          </w:tcPr>
          <w:p w14:paraId="1BF5049B"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5478</w:t>
            </w:r>
            <w:r>
              <w:rPr>
                <w:rFonts w:ascii="Times New Roman" w:hAnsi="Times New Roman" w:cs="Times New Roman"/>
                <w:sz w:val="6"/>
                <w:szCs w:val="6"/>
              </w:rPr>
              <w:t xml:space="preserve"> </w:t>
            </w:r>
          </w:p>
        </w:tc>
        <w:tc>
          <w:tcPr>
            <w:tcW w:w="660" w:type="dxa"/>
          </w:tcPr>
          <w:p w14:paraId="21BE5E6A"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5478</w:t>
            </w:r>
            <w:r>
              <w:rPr>
                <w:rFonts w:ascii="Times New Roman" w:hAnsi="Times New Roman" w:cs="Times New Roman"/>
                <w:sz w:val="6"/>
                <w:szCs w:val="6"/>
              </w:rPr>
              <w:t xml:space="preserve"> </w:t>
            </w:r>
          </w:p>
        </w:tc>
      </w:tr>
      <w:tr w:rsidR="00982D78" w14:paraId="45340B3F" w14:textId="77777777">
        <w:trPr>
          <w:trHeight w:hRule="exact" w:val="73"/>
        </w:trPr>
        <w:tc>
          <w:tcPr>
            <w:tcW w:w="1869" w:type="dxa"/>
          </w:tcPr>
          <w:p w14:paraId="62171B9C"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2B8B1367"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1742732"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010554C"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7DA51DEC"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279D45B"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6D47702"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FE65A4D" w14:textId="77777777" w:rsidR="00982D78" w:rsidRDefault="00000000">
            <w:pPr>
              <w:spacing w:before="1"/>
              <w:ind w:left="57"/>
              <w:rPr>
                <w:rFonts w:ascii="Times New Roman" w:hAnsi="Times New Roman" w:cs="Times New Roman"/>
                <w:color w:val="010302"/>
              </w:rPr>
            </w:pPr>
            <w:r>
              <w:rPr>
                <w:rFonts w:ascii="Calibri" w:hAnsi="Calibri" w:cs="Calibri"/>
                <w:color w:val="000000"/>
                <w:sz w:val="6"/>
                <w:szCs w:val="6"/>
                <w:lang w:val="cs-CZ"/>
              </w:rPr>
              <w:t>TMBCE9NPXP7016393</w:t>
            </w:r>
            <w:r>
              <w:rPr>
                <w:rFonts w:ascii="Times New Roman" w:hAnsi="Times New Roman" w:cs="Times New Roman"/>
                <w:sz w:val="6"/>
                <w:szCs w:val="6"/>
              </w:rPr>
              <w:t xml:space="preserve"> </w:t>
            </w:r>
          </w:p>
        </w:tc>
        <w:tc>
          <w:tcPr>
            <w:tcW w:w="364" w:type="dxa"/>
          </w:tcPr>
          <w:p w14:paraId="3322F5E5"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5F401553"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22.11.2022</w:t>
            </w:r>
            <w:r>
              <w:rPr>
                <w:rFonts w:ascii="Times New Roman" w:hAnsi="Times New Roman" w:cs="Times New Roman"/>
                <w:sz w:val="6"/>
                <w:szCs w:val="6"/>
              </w:rPr>
              <w:t xml:space="preserve"> </w:t>
            </w:r>
          </w:p>
        </w:tc>
        <w:tc>
          <w:tcPr>
            <w:tcW w:w="383" w:type="dxa"/>
          </w:tcPr>
          <w:p w14:paraId="387F07C4"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C59B248" w14:textId="77777777" w:rsidR="00982D78" w:rsidRDefault="00000000">
            <w:pPr>
              <w:spacing w:before="1"/>
              <w:ind w:left="111"/>
              <w:rPr>
                <w:rFonts w:ascii="Times New Roman" w:hAnsi="Times New Roman" w:cs="Times New Roman"/>
                <w:color w:val="010302"/>
              </w:rPr>
            </w:pPr>
            <w:r>
              <w:rPr>
                <w:rFonts w:ascii="Calibri" w:hAnsi="Calibri" w:cs="Calibri"/>
                <w:color w:val="000000"/>
                <w:sz w:val="6"/>
                <w:szCs w:val="6"/>
                <w:lang w:val="cs-CZ"/>
              </w:rPr>
              <w:t>UBE382727</w:t>
            </w:r>
            <w:r>
              <w:rPr>
                <w:rFonts w:ascii="Times New Roman" w:hAnsi="Times New Roman" w:cs="Times New Roman"/>
                <w:sz w:val="6"/>
                <w:szCs w:val="6"/>
              </w:rPr>
              <w:t xml:space="preserve"> </w:t>
            </w:r>
          </w:p>
        </w:tc>
        <w:tc>
          <w:tcPr>
            <w:tcW w:w="447" w:type="dxa"/>
          </w:tcPr>
          <w:p w14:paraId="18196A52"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22109080"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708447A1"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2260</w:t>
            </w:r>
            <w:r>
              <w:rPr>
                <w:rFonts w:ascii="Times New Roman" w:hAnsi="Times New Roman" w:cs="Times New Roman"/>
                <w:sz w:val="6"/>
                <w:szCs w:val="6"/>
              </w:rPr>
              <w:t xml:space="preserve"> </w:t>
            </w:r>
          </w:p>
        </w:tc>
        <w:tc>
          <w:tcPr>
            <w:tcW w:w="501" w:type="dxa"/>
          </w:tcPr>
          <w:p w14:paraId="1DBCD01F"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F88E6A3"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204EFF3"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2763D7B"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756 000 Kč</w:t>
            </w:r>
            <w:r>
              <w:rPr>
                <w:rFonts w:ascii="Times New Roman" w:hAnsi="Times New Roman" w:cs="Times New Roman"/>
                <w:sz w:val="6"/>
                <w:szCs w:val="6"/>
              </w:rPr>
              <w:t xml:space="preserve"> </w:t>
            </w:r>
          </w:p>
        </w:tc>
        <w:tc>
          <w:tcPr>
            <w:tcW w:w="574" w:type="dxa"/>
            <w:vMerge/>
            <w:tcBorders>
              <w:top w:val="nil"/>
              <w:bottom w:val="nil"/>
            </w:tcBorders>
          </w:tcPr>
          <w:p w14:paraId="4D21696E" w14:textId="77777777" w:rsidR="00982D78" w:rsidRDefault="00982D78">
            <w:pPr>
              <w:rPr>
                <w:rFonts w:ascii="Times New Roman" w:hAnsi="Times New Roman"/>
                <w:color w:val="000000" w:themeColor="text1"/>
                <w:sz w:val="1"/>
                <w:szCs w:val="1"/>
                <w:lang w:val="cs-CZ"/>
              </w:rPr>
            </w:pPr>
          </w:p>
        </w:tc>
        <w:tc>
          <w:tcPr>
            <w:tcW w:w="688" w:type="dxa"/>
          </w:tcPr>
          <w:p w14:paraId="15D68152"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14374</w:t>
            </w:r>
            <w:r>
              <w:rPr>
                <w:rFonts w:ascii="Times New Roman" w:hAnsi="Times New Roman" w:cs="Times New Roman"/>
                <w:sz w:val="6"/>
                <w:szCs w:val="6"/>
              </w:rPr>
              <w:t xml:space="preserve"> </w:t>
            </w:r>
          </w:p>
        </w:tc>
        <w:tc>
          <w:tcPr>
            <w:tcW w:w="652" w:type="dxa"/>
          </w:tcPr>
          <w:p w14:paraId="612BF0E4"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14374</w:t>
            </w:r>
            <w:r>
              <w:rPr>
                <w:rFonts w:ascii="Times New Roman" w:hAnsi="Times New Roman" w:cs="Times New Roman"/>
                <w:sz w:val="6"/>
                <w:szCs w:val="6"/>
              </w:rPr>
              <w:t xml:space="preserve"> </w:t>
            </w:r>
          </w:p>
        </w:tc>
        <w:tc>
          <w:tcPr>
            <w:tcW w:w="660" w:type="dxa"/>
          </w:tcPr>
          <w:p w14:paraId="6DC54D51"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14374</w:t>
            </w:r>
            <w:r>
              <w:rPr>
                <w:rFonts w:ascii="Times New Roman" w:hAnsi="Times New Roman" w:cs="Times New Roman"/>
                <w:sz w:val="6"/>
                <w:szCs w:val="6"/>
              </w:rPr>
              <w:t xml:space="preserve"> </w:t>
            </w:r>
          </w:p>
        </w:tc>
      </w:tr>
      <w:tr w:rsidR="00982D78" w14:paraId="1E1BB596" w14:textId="77777777">
        <w:trPr>
          <w:trHeight w:hRule="exact" w:val="73"/>
        </w:trPr>
        <w:tc>
          <w:tcPr>
            <w:tcW w:w="1869" w:type="dxa"/>
          </w:tcPr>
          <w:p w14:paraId="78A03C3C"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3633CD86"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C604DBD"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1593577B"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508FBB10"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5082330"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43AC221"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D362FBA" w14:textId="77777777" w:rsidR="00982D78" w:rsidRDefault="00000000">
            <w:pPr>
              <w:spacing w:before="1"/>
              <w:ind w:left="57"/>
              <w:rPr>
                <w:rFonts w:ascii="Times New Roman" w:hAnsi="Times New Roman" w:cs="Times New Roman"/>
                <w:color w:val="010302"/>
              </w:rPr>
            </w:pPr>
            <w:r>
              <w:rPr>
                <w:rFonts w:ascii="Calibri" w:hAnsi="Calibri" w:cs="Calibri"/>
                <w:color w:val="000000"/>
                <w:sz w:val="6"/>
                <w:szCs w:val="6"/>
                <w:lang w:val="cs-CZ"/>
              </w:rPr>
              <w:t>TMBCE9NP0P7016256</w:t>
            </w:r>
            <w:r>
              <w:rPr>
                <w:rFonts w:ascii="Times New Roman" w:hAnsi="Times New Roman" w:cs="Times New Roman"/>
                <w:sz w:val="6"/>
                <w:szCs w:val="6"/>
              </w:rPr>
              <w:t xml:space="preserve"> </w:t>
            </w:r>
          </w:p>
        </w:tc>
        <w:tc>
          <w:tcPr>
            <w:tcW w:w="364" w:type="dxa"/>
          </w:tcPr>
          <w:p w14:paraId="12D1ADD7"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1106DE96"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22.11.2022</w:t>
            </w:r>
            <w:r>
              <w:rPr>
                <w:rFonts w:ascii="Times New Roman" w:hAnsi="Times New Roman" w:cs="Times New Roman"/>
                <w:sz w:val="6"/>
                <w:szCs w:val="6"/>
              </w:rPr>
              <w:t xml:space="preserve"> </w:t>
            </w:r>
          </w:p>
        </w:tc>
        <w:tc>
          <w:tcPr>
            <w:tcW w:w="383" w:type="dxa"/>
          </w:tcPr>
          <w:p w14:paraId="4F95CCE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0E36EEC" w14:textId="77777777" w:rsidR="00982D78" w:rsidRDefault="00000000">
            <w:pPr>
              <w:spacing w:before="1"/>
              <w:ind w:left="111"/>
              <w:rPr>
                <w:rFonts w:ascii="Times New Roman" w:hAnsi="Times New Roman" w:cs="Times New Roman"/>
                <w:color w:val="010302"/>
              </w:rPr>
            </w:pPr>
            <w:r>
              <w:rPr>
                <w:rFonts w:ascii="Calibri" w:hAnsi="Calibri" w:cs="Calibri"/>
                <w:color w:val="000000"/>
                <w:sz w:val="6"/>
                <w:szCs w:val="6"/>
                <w:lang w:val="cs-CZ"/>
              </w:rPr>
              <w:t>UBE382728</w:t>
            </w:r>
            <w:r>
              <w:rPr>
                <w:rFonts w:ascii="Times New Roman" w:hAnsi="Times New Roman" w:cs="Times New Roman"/>
                <w:sz w:val="6"/>
                <w:szCs w:val="6"/>
              </w:rPr>
              <w:t xml:space="preserve"> </w:t>
            </w:r>
          </w:p>
        </w:tc>
        <w:tc>
          <w:tcPr>
            <w:tcW w:w="447" w:type="dxa"/>
          </w:tcPr>
          <w:p w14:paraId="702330DE"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1116AC63"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2DE00FA2"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2260</w:t>
            </w:r>
            <w:r>
              <w:rPr>
                <w:rFonts w:ascii="Times New Roman" w:hAnsi="Times New Roman" w:cs="Times New Roman"/>
                <w:sz w:val="6"/>
                <w:szCs w:val="6"/>
              </w:rPr>
              <w:t xml:space="preserve"> </w:t>
            </w:r>
          </w:p>
        </w:tc>
        <w:tc>
          <w:tcPr>
            <w:tcW w:w="501" w:type="dxa"/>
          </w:tcPr>
          <w:p w14:paraId="07C48023"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87480BB"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87B3A62"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A7BA12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745 000 Kč</w:t>
            </w:r>
            <w:r>
              <w:rPr>
                <w:rFonts w:ascii="Times New Roman" w:hAnsi="Times New Roman" w:cs="Times New Roman"/>
                <w:sz w:val="6"/>
                <w:szCs w:val="6"/>
              </w:rPr>
              <w:t xml:space="preserve"> </w:t>
            </w:r>
          </w:p>
        </w:tc>
        <w:tc>
          <w:tcPr>
            <w:tcW w:w="574" w:type="dxa"/>
            <w:vMerge/>
            <w:tcBorders>
              <w:top w:val="nil"/>
              <w:bottom w:val="nil"/>
            </w:tcBorders>
          </w:tcPr>
          <w:p w14:paraId="33E185E5" w14:textId="77777777" w:rsidR="00982D78" w:rsidRDefault="00982D78">
            <w:pPr>
              <w:rPr>
                <w:rFonts w:ascii="Times New Roman" w:hAnsi="Times New Roman"/>
                <w:color w:val="000000" w:themeColor="text1"/>
                <w:sz w:val="1"/>
                <w:szCs w:val="1"/>
                <w:lang w:val="cs-CZ"/>
              </w:rPr>
            </w:pPr>
          </w:p>
        </w:tc>
        <w:tc>
          <w:tcPr>
            <w:tcW w:w="688" w:type="dxa"/>
          </w:tcPr>
          <w:p w14:paraId="6DDA7549"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14165</w:t>
            </w:r>
            <w:r>
              <w:rPr>
                <w:rFonts w:ascii="Times New Roman" w:hAnsi="Times New Roman" w:cs="Times New Roman"/>
                <w:sz w:val="6"/>
                <w:szCs w:val="6"/>
              </w:rPr>
              <w:t xml:space="preserve"> </w:t>
            </w:r>
          </w:p>
        </w:tc>
        <w:tc>
          <w:tcPr>
            <w:tcW w:w="652" w:type="dxa"/>
          </w:tcPr>
          <w:p w14:paraId="70D25C37"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14165</w:t>
            </w:r>
            <w:r>
              <w:rPr>
                <w:rFonts w:ascii="Times New Roman" w:hAnsi="Times New Roman" w:cs="Times New Roman"/>
                <w:sz w:val="6"/>
                <w:szCs w:val="6"/>
              </w:rPr>
              <w:t xml:space="preserve"> </w:t>
            </w:r>
          </w:p>
        </w:tc>
        <w:tc>
          <w:tcPr>
            <w:tcW w:w="660" w:type="dxa"/>
          </w:tcPr>
          <w:p w14:paraId="51289CFF"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14165</w:t>
            </w:r>
            <w:r>
              <w:rPr>
                <w:rFonts w:ascii="Times New Roman" w:hAnsi="Times New Roman" w:cs="Times New Roman"/>
                <w:sz w:val="6"/>
                <w:szCs w:val="6"/>
              </w:rPr>
              <w:t xml:space="preserve"> </w:t>
            </w:r>
          </w:p>
        </w:tc>
      </w:tr>
      <w:tr w:rsidR="00982D78" w14:paraId="2DF13FB4" w14:textId="77777777">
        <w:trPr>
          <w:trHeight w:hRule="exact" w:val="73"/>
        </w:trPr>
        <w:tc>
          <w:tcPr>
            <w:tcW w:w="1869" w:type="dxa"/>
          </w:tcPr>
          <w:p w14:paraId="2811F1E4"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53798CB9"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9186753"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840DE5A"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2B9EFEA2"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D9B61D3"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D048E62"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2D6F7F4" w14:textId="77777777" w:rsidR="00982D78" w:rsidRDefault="00000000">
            <w:pPr>
              <w:spacing w:before="1"/>
              <w:ind w:left="65"/>
              <w:rPr>
                <w:rFonts w:ascii="Times New Roman" w:hAnsi="Times New Roman" w:cs="Times New Roman"/>
                <w:color w:val="010302"/>
              </w:rPr>
            </w:pPr>
            <w:r>
              <w:rPr>
                <w:rFonts w:ascii="Calibri" w:hAnsi="Calibri" w:cs="Calibri"/>
                <w:color w:val="000000"/>
                <w:sz w:val="6"/>
                <w:szCs w:val="6"/>
                <w:lang w:val="cs-CZ"/>
              </w:rPr>
              <w:t>TMBCJ9NP0L7016862</w:t>
            </w:r>
            <w:r>
              <w:rPr>
                <w:rFonts w:ascii="Times New Roman" w:hAnsi="Times New Roman" w:cs="Times New Roman"/>
                <w:sz w:val="6"/>
                <w:szCs w:val="6"/>
              </w:rPr>
              <w:t xml:space="preserve"> </w:t>
            </w:r>
          </w:p>
        </w:tc>
        <w:tc>
          <w:tcPr>
            <w:tcW w:w="364" w:type="dxa"/>
          </w:tcPr>
          <w:p w14:paraId="1BF327E1"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5A4DAD37"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18.11.2019</w:t>
            </w:r>
            <w:r>
              <w:rPr>
                <w:rFonts w:ascii="Times New Roman" w:hAnsi="Times New Roman" w:cs="Times New Roman"/>
                <w:sz w:val="6"/>
                <w:szCs w:val="6"/>
              </w:rPr>
              <w:t xml:space="preserve"> </w:t>
            </w:r>
          </w:p>
        </w:tc>
        <w:tc>
          <w:tcPr>
            <w:tcW w:w="383" w:type="dxa"/>
          </w:tcPr>
          <w:p w14:paraId="70FB05F2"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920157D"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UAZ034472</w:t>
            </w:r>
            <w:r>
              <w:rPr>
                <w:rFonts w:ascii="Times New Roman" w:hAnsi="Times New Roman" w:cs="Times New Roman"/>
                <w:sz w:val="6"/>
                <w:szCs w:val="6"/>
              </w:rPr>
              <w:t xml:space="preserve"> </w:t>
            </w:r>
          </w:p>
        </w:tc>
        <w:tc>
          <w:tcPr>
            <w:tcW w:w="447" w:type="dxa"/>
          </w:tcPr>
          <w:p w14:paraId="0EE550ED"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E5E58E3"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5484A633"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7FE8D308"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1F4D850"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91B3906"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4676B5B"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410 000 Kč</w:t>
            </w:r>
            <w:r>
              <w:rPr>
                <w:rFonts w:ascii="Times New Roman" w:hAnsi="Times New Roman" w:cs="Times New Roman"/>
                <w:sz w:val="6"/>
                <w:szCs w:val="6"/>
              </w:rPr>
              <w:t xml:space="preserve"> </w:t>
            </w:r>
          </w:p>
        </w:tc>
        <w:tc>
          <w:tcPr>
            <w:tcW w:w="574" w:type="dxa"/>
            <w:vMerge/>
            <w:tcBorders>
              <w:top w:val="nil"/>
              <w:bottom w:val="nil"/>
            </w:tcBorders>
          </w:tcPr>
          <w:p w14:paraId="7E8E432B" w14:textId="77777777" w:rsidR="00982D78" w:rsidRDefault="00982D78">
            <w:pPr>
              <w:rPr>
                <w:rFonts w:ascii="Times New Roman" w:hAnsi="Times New Roman"/>
                <w:color w:val="000000" w:themeColor="text1"/>
                <w:sz w:val="1"/>
                <w:szCs w:val="1"/>
                <w:lang w:val="cs-CZ"/>
              </w:rPr>
            </w:pPr>
          </w:p>
        </w:tc>
        <w:tc>
          <w:tcPr>
            <w:tcW w:w="688" w:type="dxa"/>
          </w:tcPr>
          <w:p w14:paraId="32B3C2E8"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8695</w:t>
            </w:r>
            <w:r>
              <w:rPr>
                <w:rFonts w:ascii="Times New Roman" w:hAnsi="Times New Roman" w:cs="Times New Roman"/>
                <w:sz w:val="6"/>
                <w:szCs w:val="6"/>
              </w:rPr>
              <w:t xml:space="preserve"> </w:t>
            </w:r>
          </w:p>
        </w:tc>
        <w:tc>
          <w:tcPr>
            <w:tcW w:w="652" w:type="dxa"/>
          </w:tcPr>
          <w:p w14:paraId="3549028B"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8695</w:t>
            </w:r>
            <w:r>
              <w:rPr>
                <w:rFonts w:ascii="Times New Roman" w:hAnsi="Times New Roman" w:cs="Times New Roman"/>
                <w:sz w:val="6"/>
                <w:szCs w:val="6"/>
              </w:rPr>
              <w:t xml:space="preserve"> </w:t>
            </w:r>
          </w:p>
        </w:tc>
        <w:tc>
          <w:tcPr>
            <w:tcW w:w="660" w:type="dxa"/>
          </w:tcPr>
          <w:p w14:paraId="4CF3542E"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8695</w:t>
            </w:r>
            <w:r>
              <w:rPr>
                <w:rFonts w:ascii="Times New Roman" w:hAnsi="Times New Roman" w:cs="Times New Roman"/>
                <w:sz w:val="6"/>
                <w:szCs w:val="6"/>
              </w:rPr>
              <w:t xml:space="preserve"> </w:t>
            </w:r>
          </w:p>
        </w:tc>
      </w:tr>
      <w:tr w:rsidR="00982D78" w14:paraId="54E17C38" w14:textId="77777777">
        <w:trPr>
          <w:trHeight w:hRule="exact" w:val="73"/>
        </w:trPr>
        <w:tc>
          <w:tcPr>
            <w:tcW w:w="1869" w:type="dxa"/>
          </w:tcPr>
          <w:p w14:paraId="1B25B1D0" w14:textId="77777777" w:rsidR="00982D78" w:rsidRDefault="00000000">
            <w:pPr>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10232EBD"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0C4C8A6" w14:textId="77777777" w:rsidR="00982D78" w:rsidRDefault="00000000">
            <w:pPr>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085266CB"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5C3E2F18"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8A19225"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9707AE5"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B277AC7" w14:textId="77777777" w:rsidR="00982D78" w:rsidRDefault="00000000">
            <w:pPr>
              <w:ind w:left="65"/>
              <w:rPr>
                <w:rFonts w:ascii="Times New Roman" w:hAnsi="Times New Roman" w:cs="Times New Roman"/>
                <w:color w:val="010302"/>
              </w:rPr>
            </w:pPr>
            <w:r>
              <w:rPr>
                <w:rFonts w:ascii="Calibri" w:hAnsi="Calibri" w:cs="Calibri"/>
                <w:color w:val="000000"/>
                <w:sz w:val="6"/>
                <w:szCs w:val="6"/>
                <w:lang w:val="cs-CZ"/>
              </w:rPr>
              <w:t>TMBCJ9NP9L7016214</w:t>
            </w:r>
            <w:r>
              <w:rPr>
                <w:rFonts w:ascii="Times New Roman" w:hAnsi="Times New Roman" w:cs="Times New Roman"/>
                <w:sz w:val="6"/>
                <w:szCs w:val="6"/>
              </w:rPr>
              <w:t xml:space="preserve"> </w:t>
            </w:r>
          </w:p>
        </w:tc>
        <w:tc>
          <w:tcPr>
            <w:tcW w:w="364" w:type="dxa"/>
          </w:tcPr>
          <w:p w14:paraId="349E3175"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33DC3770"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18.11.2019</w:t>
            </w:r>
            <w:r>
              <w:rPr>
                <w:rFonts w:ascii="Times New Roman" w:hAnsi="Times New Roman" w:cs="Times New Roman"/>
                <w:sz w:val="6"/>
                <w:szCs w:val="6"/>
              </w:rPr>
              <w:t xml:space="preserve"> </w:t>
            </w:r>
          </w:p>
        </w:tc>
        <w:tc>
          <w:tcPr>
            <w:tcW w:w="383" w:type="dxa"/>
          </w:tcPr>
          <w:p w14:paraId="224786AD"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D065D29" w14:textId="77777777" w:rsidR="00982D78" w:rsidRDefault="00000000">
            <w:pPr>
              <w:ind w:left="108"/>
              <w:rPr>
                <w:rFonts w:ascii="Times New Roman" w:hAnsi="Times New Roman" w:cs="Times New Roman"/>
                <w:color w:val="010302"/>
              </w:rPr>
            </w:pPr>
            <w:r>
              <w:rPr>
                <w:rFonts w:ascii="Calibri" w:hAnsi="Calibri" w:cs="Calibri"/>
                <w:color w:val="000000"/>
                <w:sz w:val="6"/>
                <w:szCs w:val="6"/>
                <w:lang w:val="cs-CZ"/>
              </w:rPr>
              <w:t>UAZ034471</w:t>
            </w:r>
            <w:r>
              <w:rPr>
                <w:rFonts w:ascii="Times New Roman" w:hAnsi="Times New Roman" w:cs="Times New Roman"/>
                <w:sz w:val="6"/>
                <w:szCs w:val="6"/>
              </w:rPr>
              <w:t xml:space="preserve"> </w:t>
            </w:r>
          </w:p>
        </w:tc>
        <w:tc>
          <w:tcPr>
            <w:tcW w:w="447" w:type="dxa"/>
          </w:tcPr>
          <w:p w14:paraId="6830BE37"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0FE3965"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23ECA35F"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48443885" w14:textId="77777777" w:rsidR="00982D78" w:rsidRDefault="00000000">
            <w:pPr>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C392B51"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83FBCEF"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03FF611"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401 000 Kč</w:t>
            </w:r>
            <w:r>
              <w:rPr>
                <w:rFonts w:ascii="Times New Roman" w:hAnsi="Times New Roman" w:cs="Times New Roman"/>
                <w:sz w:val="6"/>
                <w:szCs w:val="6"/>
              </w:rPr>
              <w:t xml:space="preserve"> </w:t>
            </w:r>
          </w:p>
        </w:tc>
        <w:tc>
          <w:tcPr>
            <w:tcW w:w="574" w:type="dxa"/>
            <w:vMerge/>
            <w:tcBorders>
              <w:top w:val="nil"/>
              <w:bottom w:val="nil"/>
            </w:tcBorders>
          </w:tcPr>
          <w:p w14:paraId="30CFAA77" w14:textId="77777777" w:rsidR="00982D78" w:rsidRDefault="00982D78">
            <w:pPr>
              <w:rPr>
                <w:rFonts w:ascii="Times New Roman" w:hAnsi="Times New Roman"/>
                <w:color w:val="000000" w:themeColor="text1"/>
                <w:sz w:val="1"/>
                <w:szCs w:val="1"/>
                <w:lang w:val="cs-CZ"/>
              </w:rPr>
            </w:pPr>
          </w:p>
        </w:tc>
        <w:tc>
          <w:tcPr>
            <w:tcW w:w="688" w:type="dxa"/>
          </w:tcPr>
          <w:p w14:paraId="29CB6B3A" w14:textId="77777777" w:rsidR="00982D78" w:rsidRDefault="00000000">
            <w:pPr>
              <w:ind w:left="288"/>
              <w:rPr>
                <w:rFonts w:ascii="Times New Roman" w:hAnsi="Times New Roman" w:cs="Times New Roman"/>
                <w:color w:val="010302"/>
              </w:rPr>
            </w:pPr>
            <w:r>
              <w:rPr>
                <w:rFonts w:ascii="Calibri" w:hAnsi="Calibri" w:cs="Calibri"/>
                <w:color w:val="000000"/>
                <w:sz w:val="6"/>
                <w:szCs w:val="6"/>
                <w:lang w:val="cs-CZ"/>
              </w:rPr>
              <w:t>8505</w:t>
            </w:r>
            <w:r>
              <w:rPr>
                <w:rFonts w:ascii="Times New Roman" w:hAnsi="Times New Roman" w:cs="Times New Roman"/>
                <w:sz w:val="6"/>
                <w:szCs w:val="6"/>
              </w:rPr>
              <w:t xml:space="preserve"> </w:t>
            </w:r>
          </w:p>
        </w:tc>
        <w:tc>
          <w:tcPr>
            <w:tcW w:w="652" w:type="dxa"/>
          </w:tcPr>
          <w:p w14:paraId="7BDD69AE"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8505</w:t>
            </w:r>
            <w:r>
              <w:rPr>
                <w:rFonts w:ascii="Times New Roman" w:hAnsi="Times New Roman" w:cs="Times New Roman"/>
                <w:sz w:val="6"/>
                <w:szCs w:val="6"/>
              </w:rPr>
              <w:t xml:space="preserve"> </w:t>
            </w:r>
          </w:p>
        </w:tc>
        <w:tc>
          <w:tcPr>
            <w:tcW w:w="660" w:type="dxa"/>
          </w:tcPr>
          <w:p w14:paraId="782C41B4"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8505</w:t>
            </w:r>
            <w:r>
              <w:rPr>
                <w:rFonts w:ascii="Times New Roman" w:hAnsi="Times New Roman" w:cs="Times New Roman"/>
                <w:sz w:val="6"/>
                <w:szCs w:val="6"/>
              </w:rPr>
              <w:t xml:space="preserve"> </w:t>
            </w:r>
          </w:p>
        </w:tc>
      </w:tr>
      <w:tr w:rsidR="00982D78" w14:paraId="31864F66" w14:textId="77777777">
        <w:trPr>
          <w:trHeight w:hRule="exact" w:val="73"/>
        </w:trPr>
        <w:tc>
          <w:tcPr>
            <w:tcW w:w="1869" w:type="dxa"/>
          </w:tcPr>
          <w:p w14:paraId="6967447C" w14:textId="77777777" w:rsidR="00982D78" w:rsidRDefault="00000000">
            <w:pPr>
              <w:spacing w:before="2"/>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39BB4893"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0DC0F16" w14:textId="77777777" w:rsidR="00982D78" w:rsidRDefault="00000000">
            <w:pPr>
              <w:spacing w:before="2"/>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53B971B" w14:textId="77777777" w:rsidR="00982D78" w:rsidRDefault="00000000">
            <w:pPr>
              <w:spacing w:before="2"/>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0A20D807"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90C49B4"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7744AF7"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36CD800" w14:textId="77777777" w:rsidR="00982D78" w:rsidRDefault="00000000">
            <w:pPr>
              <w:spacing w:before="2"/>
              <w:ind w:left="67"/>
              <w:rPr>
                <w:rFonts w:ascii="Times New Roman" w:hAnsi="Times New Roman" w:cs="Times New Roman"/>
                <w:color w:val="010302"/>
              </w:rPr>
            </w:pPr>
            <w:r>
              <w:rPr>
                <w:rFonts w:ascii="Calibri" w:hAnsi="Calibri" w:cs="Calibri"/>
                <w:color w:val="000000"/>
                <w:sz w:val="6"/>
                <w:szCs w:val="6"/>
                <w:lang w:val="cs-CZ"/>
              </w:rPr>
              <w:t>TMBCJ7NP2J7596245</w:t>
            </w:r>
            <w:r>
              <w:rPr>
                <w:rFonts w:ascii="Times New Roman" w:hAnsi="Times New Roman" w:cs="Times New Roman"/>
                <w:sz w:val="6"/>
                <w:szCs w:val="6"/>
              </w:rPr>
              <w:t xml:space="preserve"> </w:t>
            </w:r>
          </w:p>
        </w:tc>
        <w:tc>
          <w:tcPr>
            <w:tcW w:w="364" w:type="dxa"/>
          </w:tcPr>
          <w:p w14:paraId="21A72B8E"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253E98DD"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07.08.2018</w:t>
            </w:r>
            <w:r>
              <w:rPr>
                <w:rFonts w:ascii="Times New Roman" w:hAnsi="Times New Roman" w:cs="Times New Roman"/>
                <w:sz w:val="6"/>
                <w:szCs w:val="6"/>
              </w:rPr>
              <w:t xml:space="preserve"> </w:t>
            </w:r>
          </w:p>
        </w:tc>
        <w:tc>
          <w:tcPr>
            <w:tcW w:w="383" w:type="dxa"/>
          </w:tcPr>
          <w:p w14:paraId="6D7B2B8D"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942B530" w14:textId="77777777" w:rsidR="00982D78" w:rsidRDefault="00000000">
            <w:pPr>
              <w:spacing w:before="2"/>
              <w:ind w:left="111"/>
              <w:rPr>
                <w:rFonts w:ascii="Times New Roman" w:hAnsi="Times New Roman" w:cs="Times New Roman"/>
                <w:color w:val="010302"/>
              </w:rPr>
            </w:pPr>
            <w:r>
              <w:rPr>
                <w:rFonts w:ascii="Calibri" w:hAnsi="Calibri" w:cs="Calibri"/>
                <w:color w:val="000000"/>
                <w:sz w:val="6"/>
                <w:szCs w:val="6"/>
                <w:lang w:val="cs-CZ"/>
              </w:rPr>
              <w:t>UBE858441</w:t>
            </w:r>
            <w:r>
              <w:rPr>
                <w:rFonts w:ascii="Times New Roman" w:hAnsi="Times New Roman" w:cs="Times New Roman"/>
                <w:sz w:val="6"/>
                <w:szCs w:val="6"/>
              </w:rPr>
              <w:t xml:space="preserve"> </w:t>
            </w:r>
          </w:p>
        </w:tc>
        <w:tc>
          <w:tcPr>
            <w:tcW w:w="447" w:type="dxa"/>
          </w:tcPr>
          <w:p w14:paraId="7F2DBABD"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1861EFBB"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00369135"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2290</w:t>
            </w:r>
            <w:r>
              <w:rPr>
                <w:rFonts w:ascii="Times New Roman" w:hAnsi="Times New Roman" w:cs="Times New Roman"/>
                <w:sz w:val="6"/>
                <w:szCs w:val="6"/>
              </w:rPr>
              <w:t xml:space="preserve"> </w:t>
            </w:r>
          </w:p>
        </w:tc>
        <w:tc>
          <w:tcPr>
            <w:tcW w:w="501" w:type="dxa"/>
          </w:tcPr>
          <w:p w14:paraId="486D618A"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743C952"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E8F1D03"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358EE36"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435 000 Kč</w:t>
            </w:r>
            <w:r>
              <w:rPr>
                <w:rFonts w:ascii="Times New Roman" w:hAnsi="Times New Roman" w:cs="Times New Roman"/>
                <w:sz w:val="6"/>
                <w:szCs w:val="6"/>
              </w:rPr>
              <w:t xml:space="preserve"> </w:t>
            </w:r>
          </w:p>
        </w:tc>
        <w:tc>
          <w:tcPr>
            <w:tcW w:w="574" w:type="dxa"/>
            <w:vMerge/>
            <w:tcBorders>
              <w:top w:val="nil"/>
              <w:bottom w:val="nil"/>
            </w:tcBorders>
          </w:tcPr>
          <w:p w14:paraId="05B7334F" w14:textId="77777777" w:rsidR="00982D78" w:rsidRDefault="00982D78">
            <w:pPr>
              <w:rPr>
                <w:rFonts w:ascii="Times New Roman" w:hAnsi="Times New Roman"/>
                <w:color w:val="000000" w:themeColor="text1"/>
                <w:sz w:val="1"/>
                <w:szCs w:val="1"/>
                <w:lang w:val="cs-CZ"/>
              </w:rPr>
            </w:pPr>
          </w:p>
        </w:tc>
        <w:tc>
          <w:tcPr>
            <w:tcW w:w="688" w:type="dxa"/>
          </w:tcPr>
          <w:p w14:paraId="60381F2F"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9226</w:t>
            </w:r>
            <w:r>
              <w:rPr>
                <w:rFonts w:ascii="Times New Roman" w:hAnsi="Times New Roman" w:cs="Times New Roman"/>
                <w:sz w:val="6"/>
                <w:szCs w:val="6"/>
              </w:rPr>
              <w:t xml:space="preserve"> </w:t>
            </w:r>
          </w:p>
        </w:tc>
        <w:tc>
          <w:tcPr>
            <w:tcW w:w="652" w:type="dxa"/>
          </w:tcPr>
          <w:p w14:paraId="641144D5"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9226</w:t>
            </w:r>
            <w:r>
              <w:rPr>
                <w:rFonts w:ascii="Times New Roman" w:hAnsi="Times New Roman" w:cs="Times New Roman"/>
                <w:sz w:val="6"/>
                <w:szCs w:val="6"/>
              </w:rPr>
              <w:t xml:space="preserve"> </w:t>
            </w:r>
          </w:p>
        </w:tc>
        <w:tc>
          <w:tcPr>
            <w:tcW w:w="660" w:type="dxa"/>
          </w:tcPr>
          <w:p w14:paraId="058A9BC4"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9226</w:t>
            </w:r>
            <w:r>
              <w:rPr>
                <w:rFonts w:ascii="Times New Roman" w:hAnsi="Times New Roman" w:cs="Times New Roman"/>
                <w:sz w:val="6"/>
                <w:szCs w:val="6"/>
              </w:rPr>
              <w:t xml:space="preserve"> </w:t>
            </w:r>
          </w:p>
        </w:tc>
      </w:tr>
      <w:tr w:rsidR="00982D78" w14:paraId="4091B8E9" w14:textId="77777777">
        <w:trPr>
          <w:trHeight w:hRule="exact" w:val="73"/>
        </w:trPr>
        <w:tc>
          <w:tcPr>
            <w:tcW w:w="1869" w:type="dxa"/>
          </w:tcPr>
          <w:p w14:paraId="08A0C171"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1A29C72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FCAA286"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BC9C9B8"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774C65EA"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8EECC8D"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C2A1185"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4EEDC0E"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TMBCE9NPXN7019078</w:t>
            </w:r>
            <w:r>
              <w:rPr>
                <w:rFonts w:ascii="Times New Roman" w:hAnsi="Times New Roman" w:cs="Times New Roman"/>
                <w:sz w:val="6"/>
                <w:szCs w:val="6"/>
              </w:rPr>
              <w:t xml:space="preserve"> </w:t>
            </w:r>
          </w:p>
        </w:tc>
        <w:tc>
          <w:tcPr>
            <w:tcW w:w="364" w:type="dxa"/>
          </w:tcPr>
          <w:p w14:paraId="1A7CDC88"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4324FFE8"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15.12.2021</w:t>
            </w:r>
            <w:r>
              <w:rPr>
                <w:rFonts w:ascii="Times New Roman" w:hAnsi="Times New Roman" w:cs="Times New Roman"/>
                <w:sz w:val="6"/>
                <w:szCs w:val="6"/>
              </w:rPr>
              <w:t xml:space="preserve"> </w:t>
            </w:r>
          </w:p>
        </w:tc>
        <w:tc>
          <w:tcPr>
            <w:tcW w:w="383" w:type="dxa"/>
          </w:tcPr>
          <w:p w14:paraId="7D7A5174"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893B7BD"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UBC539615</w:t>
            </w:r>
            <w:r>
              <w:rPr>
                <w:rFonts w:ascii="Times New Roman" w:hAnsi="Times New Roman" w:cs="Times New Roman"/>
                <w:sz w:val="6"/>
                <w:szCs w:val="6"/>
              </w:rPr>
              <w:t xml:space="preserve"> </w:t>
            </w:r>
          </w:p>
        </w:tc>
        <w:tc>
          <w:tcPr>
            <w:tcW w:w="447" w:type="dxa"/>
          </w:tcPr>
          <w:p w14:paraId="35FCBD61"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3BFA0569"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01AE5874"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2272</w:t>
            </w:r>
            <w:r>
              <w:rPr>
                <w:rFonts w:ascii="Times New Roman" w:hAnsi="Times New Roman" w:cs="Times New Roman"/>
                <w:sz w:val="6"/>
                <w:szCs w:val="6"/>
              </w:rPr>
              <w:t xml:space="preserve"> </w:t>
            </w:r>
          </w:p>
        </w:tc>
        <w:tc>
          <w:tcPr>
            <w:tcW w:w="501" w:type="dxa"/>
          </w:tcPr>
          <w:p w14:paraId="1883FC50"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A7335F3"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0E96E30"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6350925"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665 000 Kč</w:t>
            </w:r>
            <w:r>
              <w:rPr>
                <w:rFonts w:ascii="Times New Roman" w:hAnsi="Times New Roman" w:cs="Times New Roman"/>
                <w:sz w:val="6"/>
                <w:szCs w:val="6"/>
              </w:rPr>
              <w:t xml:space="preserve"> </w:t>
            </w:r>
          </w:p>
        </w:tc>
        <w:tc>
          <w:tcPr>
            <w:tcW w:w="574" w:type="dxa"/>
            <w:vMerge/>
            <w:tcBorders>
              <w:top w:val="nil"/>
              <w:bottom w:val="nil"/>
            </w:tcBorders>
          </w:tcPr>
          <w:p w14:paraId="5BACA4E2" w14:textId="77777777" w:rsidR="00982D78" w:rsidRDefault="00982D78">
            <w:pPr>
              <w:rPr>
                <w:rFonts w:ascii="Times New Roman" w:hAnsi="Times New Roman"/>
                <w:color w:val="000000" w:themeColor="text1"/>
                <w:sz w:val="1"/>
                <w:szCs w:val="1"/>
                <w:lang w:val="cs-CZ"/>
              </w:rPr>
            </w:pPr>
          </w:p>
        </w:tc>
        <w:tc>
          <w:tcPr>
            <w:tcW w:w="688" w:type="dxa"/>
          </w:tcPr>
          <w:p w14:paraId="093E6725"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13131</w:t>
            </w:r>
            <w:r>
              <w:rPr>
                <w:rFonts w:ascii="Times New Roman" w:hAnsi="Times New Roman" w:cs="Times New Roman"/>
                <w:sz w:val="6"/>
                <w:szCs w:val="6"/>
              </w:rPr>
              <w:t xml:space="preserve"> </w:t>
            </w:r>
          </w:p>
        </w:tc>
        <w:tc>
          <w:tcPr>
            <w:tcW w:w="652" w:type="dxa"/>
          </w:tcPr>
          <w:p w14:paraId="3A079F47"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13131</w:t>
            </w:r>
            <w:r>
              <w:rPr>
                <w:rFonts w:ascii="Times New Roman" w:hAnsi="Times New Roman" w:cs="Times New Roman"/>
                <w:sz w:val="6"/>
                <w:szCs w:val="6"/>
              </w:rPr>
              <w:t xml:space="preserve"> </w:t>
            </w:r>
          </w:p>
        </w:tc>
        <w:tc>
          <w:tcPr>
            <w:tcW w:w="660" w:type="dxa"/>
          </w:tcPr>
          <w:p w14:paraId="51764068"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13131</w:t>
            </w:r>
            <w:r>
              <w:rPr>
                <w:rFonts w:ascii="Times New Roman" w:hAnsi="Times New Roman" w:cs="Times New Roman"/>
                <w:sz w:val="6"/>
                <w:szCs w:val="6"/>
              </w:rPr>
              <w:t xml:space="preserve"> </w:t>
            </w:r>
          </w:p>
        </w:tc>
      </w:tr>
      <w:tr w:rsidR="00982D78" w14:paraId="6BEA4E9B" w14:textId="77777777">
        <w:trPr>
          <w:trHeight w:hRule="exact" w:val="73"/>
        </w:trPr>
        <w:tc>
          <w:tcPr>
            <w:tcW w:w="1869" w:type="dxa"/>
          </w:tcPr>
          <w:p w14:paraId="316FA866"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239C1E28"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73DBAD9"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635FA43"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6FCEB79A"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86671EC"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D2D68FD"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2218E3A"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TMBCE9NP1N7018269</w:t>
            </w:r>
            <w:r>
              <w:rPr>
                <w:rFonts w:ascii="Times New Roman" w:hAnsi="Times New Roman" w:cs="Times New Roman"/>
                <w:sz w:val="6"/>
                <w:szCs w:val="6"/>
              </w:rPr>
              <w:t xml:space="preserve"> </w:t>
            </w:r>
          </w:p>
        </w:tc>
        <w:tc>
          <w:tcPr>
            <w:tcW w:w="364" w:type="dxa"/>
          </w:tcPr>
          <w:p w14:paraId="2C59F228"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11ABAD05"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15.12.2021</w:t>
            </w:r>
            <w:r>
              <w:rPr>
                <w:rFonts w:ascii="Times New Roman" w:hAnsi="Times New Roman" w:cs="Times New Roman"/>
                <w:sz w:val="6"/>
                <w:szCs w:val="6"/>
              </w:rPr>
              <w:t xml:space="preserve"> </w:t>
            </w:r>
          </w:p>
        </w:tc>
        <w:tc>
          <w:tcPr>
            <w:tcW w:w="383" w:type="dxa"/>
          </w:tcPr>
          <w:p w14:paraId="02194D0C"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FAD69A1"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UBC539616</w:t>
            </w:r>
            <w:r>
              <w:rPr>
                <w:rFonts w:ascii="Times New Roman" w:hAnsi="Times New Roman" w:cs="Times New Roman"/>
                <w:sz w:val="6"/>
                <w:szCs w:val="6"/>
              </w:rPr>
              <w:t xml:space="preserve"> </w:t>
            </w:r>
          </w:p>
        </w:tc>
        <w:tc>
          <w:tcPr>
            <w:tcW w:w="447" w:type="dxa"/>
          </w:tcPr>
          <w:p w14:paraId="5AB9F5AB"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2B128A19"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0148A6EB"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2272</w:t>
            </w:r>
            <w:r>
              <w:rPr>
                <w:rFonts w:ascii="Times New Roman" w:hAnsi="Times New Roman" w:cs="Times New Roman"/>
                <w:sz w:val="6"/>
                <w:szCs w:val="6"/>
              </w:rPr>
              <w:t xml:space="preserve"> </w:t>
            </w:r>
          </w:p>
        </w:tc>
        <w:tc>
          <w:tcPr>
            <w:tcW w:w="501" w:type="dxa"/>
          </w:tcPr>
          <w:p w14:paraId="5B3843EF"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8931B5E"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E8DA789"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B610A0F"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658 000 Kč</w:t>
            </w:r>
            <w:r>
              <w:rPr>
                <w:rFonts w:ascii="Times New Roman" w:hAnsi="Times New Roman" w:cs="Times New Roman"/>
                <w:sz w:val="6"/>
                <w:szCs w:val="6"/>
              </w:rPr>
              <w:t xml:space="preserve"> </w:t>
            </w:r>
          </w:p>
        </w:tc>
        <w:tc>
          <w:tcPr>
            <w:tcW w:w="574" w:type="dxa"/>
            <w:vMerge/>
            <w:tcBorders>
              <w:top w:val="nil"/>
              <w:bottom w:val="nil"/>
            </w:tcBorders>
          </w:tcPr>
          <w:p w14:paraId="54CBD2BD" w14:textId="77777777" w:rsidR="00982D78" w:rsidRDefault="00982D78">
            <w:pPr>
              <w:rPr>
                <w:rFonts w:ascii="Times New Roman" w:hAnsi="Times New Roman"/>
                <w:color w:val="000000" w:themeColor="text1"/>
                <w:sz w:val="1"/>
                <w:szCs w:val="1"/>
                <w:lang w:val="cs-CZ"/>
              </w:rPr>
            </w:pPr>
          </w:p>
        </w:tc>
        <w:tc>
          <w:tcPr>
            <w:tcW w:w="688" w:type="dxa"/>
          </w:tcPr>
          <w:p w14:paraId="2A608F14"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12991</w:t>
            </w:r>
            <w:r>
              <w:rPr>
                <w:rFonts w:ascii="Times New Roman" w:hAnsi="Times New Roman" w:cs="Times New Roman"/>
                <w:sz w:val="6"/>
                <w:szCs w:val="6"/>
              </w:rPr>
              <w:t xml:space="preserve"> </w:t>
            </w:r>
          </w:p>
        </w:tc>
        <w:tc>
          <w:tcPr>
            <w:tcW w:w="652" w:type="dxa"/>
          </w:tcPr>
          <w:p w14:paraId="555DB3C1"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12991</w:t>
            </w:r>
            <w:r>
              <w:rPr>
                <w:rFonts w:ascii="Times New Roman" w:hAnsi="Times New Roman" w:cs="Times New Roman"/>
                <w:sz w:val="6"/>
                <w:szCs w:val="6"/>
              </w:rPr>
              <w:t xml:space="preserve"> </w:t>
            </w:r>
          </w:p>
        </w:tc>
        <w:tc>
          <w:tcPr>
            <w:tcW w:w="660" w:type="dxa"/>
          </w:tcPr>
          <w:p w14:paraId="06C5C384"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12991</w:t>
            </w:r>
            <w:r>
              <w:rPr>
                <w:rFonts w:ascii="Times New Roman" w:hAnsi="Times New Roman" w:cs="Times New Roman"/>
                <w:sz w:val="6"/>
                <w:szCs w:val="6"/>
              </w:rPr>
              <w:t xml:space="preserve"> </w:t>
            </w:r>
          </w:p>
        </w:tc>
      </w:tr>
      <w:tr w:rsidR="00982D78" w14:paraId="3CAAB2DE" w14:textId="77777777">
        <w:trPr>
          <w:trHeight w:hRule="exact" w:val="73"/>
        </w:trPr>
        <w:tc>
          <w:tcPr>
            <w:tcW w:w="1869" w:type="dxa"/>
          </w:tcPr>
          <w:p w14:paraId="16D67E3B"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3DB562E5"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29FAD47"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2C75E92"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658408E3"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555E46E"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B28FC05"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E591E2A"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TMBCE9NP8N7019113</w:t>
            </w:r>
            <w:r>
              <w:rPr>
                <w:rFonts w:ascii="Times New Roman" w:hAnsi="Times New Roman" w:cs="Times New Roman"/>
                <w:sz w:val="6"/>
                <w:szCs w:val="6"/>
              </w:rPr>
              <w:t xml:space="preserve"> </w:t>
            </w:r>
          </w:p>
        </w:tc>
        <w:tc>
          <w:tcPr>
            <w:tcW w:w="364" w:type="dxa"/>
          </w:tcPr>
          <w:p w14:paraId="0BE6FCA4"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3776C8B7"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15.12.2021</w:t>
            </w:r>
            <w:r>
              <w:rPr>
                <w:rFonts w:ascii="Times New Roman" w:hAnsi="Times New Roman" w:cs="Times New Roman"/>
                <w:sz w:val="6"/>
                <w:szCs w:val="6"/>
              </w:rPr>
              <w:t xml:space="preserve"> </w:t>
            </w:r>
          </w:p>
        </w:tc>
        <w:tc>
          <w:tcPr>
            <w:tcW w:w="383" w:type="dxa"/>
          </w:tcPr>
          <w:p w14:paraId="62FEE39A"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76E83F4"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UBC539617</w:t>
            </w:r>
            <w:r>
              <w:rPr>
                <w:rFonts w:ascii="Times New Roman" w:hAnsi="Times New Roman" w:cs="Times New Roman"/>
                <w:sz w:val="6"/>
                <w:szCs w:val="6"/>
              </w:rPr>
              <w:t xml:space="preserve"> </w:t>
            </w:r>
          </w:p>
        </w:tc>
        <w:tc>
          <w:tcPr>
            <w:tcW w:w="447" w:type="dxa"/>
          </w:tcPr>
          <w:p w14:paraId="15C90EE5"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5D4D2634"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73BF8FE0"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2272</w:t>
            </w:r>
            <w:r>
              <w:rPr>
                <w:rFonts w:ascii="Times New Roman" w:hAnsi="Times New Roman" w:cs="Times New Roman"/>
                <w:sz w:val="6"/>
                <w:szCs w:val="6"/>
              </w:rPr>
              <w:t xml:space="preserve"> </w:t>
            </w:r>
          </w:p>
        </w:tc>
        <w:tc>
          <w:tcPr>
            <w:tcW w:w="501" w:type="dxa"/>
          </w:tcPr>
          <w:p w14:paraId="16FF6F4D"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05D983D"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1A65001"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457E2CB"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658 000 Kč</w:t>
            </w:r>
            <w:r>
              <w:rPr>
                <w:rFonts w:ascii="Times New Roman" w:hAnsi="Times New Roman" w:cs="Times New Roman"/>
                <w:sz w:val="6"/>
                <w:szCs w:val="6"/>
              </w:rPr>
              <w:t xml:space="preserve"> </w:t>
            </w:r>
          </w:p>
        </w:tc>
        <w:tc>
          <w:tcPr>
            <w:tcW w:w="574" w:type="dxa"/>
            <w:vMerge/>
            <w:tcBorders>
              <w:top w:val="nil"/>
              <w:bottom w:val="nil"/>
            </w:tcBorders>
          </w:tcPr>
          <w:p w14:paraId="1AA47AF0" w14:textId="77777777" w:rsidR="00982D78" w:rsidRDefault="00982D78">
            <w:pPr>
              <w:rPr>
                <w:rFonts w:ascii="Times New Roman" w:hAnsi="Times New Roman"/>
                <w:color w:val="000000" w:themeColor="text1"/>
                <w:sz w:val="1"/>
                <w:szCs w:val="1"/>
                <w:lang w:val="cs-CZ"/>
              </w:rPr>
            </w:pPr>
          </w:p>
        </w:tc>
        <w:tc>
          <w:tcPr>
            <w:tcW w:w="688" w:type="dxa"/>
          </w:tcPr>
          <w:p w14:paraId="330D0B6D"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12991</w:t>
            </w:r>
            <w:r>
              <w:rPr>
                <w:rFonts w:ascii="Times New Roman" w:hAnsi="Times New Roman" w:cs="Times New Roman"/>
                <w:sz w:val="6"/>
                <w:szCs w:val="6"/>
              </w:rPr>
              <w:t xml:space="preserve"> </w:t>
            </w:r>
          </w:p>
        </w:tc>
        <w:tc>
          <w:tcPr>
            <w:tcW w:w="652" w:type="dxa"/>
          </w:tcPr>
          <w:p w14:paraId="167C1DF5"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12991</w:t>
            </w:r>
            <w:r>
              <w:rPr>
                <w:rFonts w:ascii="Times New Roman" w:hAnsi="Times New Roman" w:cs="Times New Roman"/>
                <w:sz w:val="6"/>
                <w:szCs w:val="6"/>
              </w:rPr>
              <w:t xml:space="preserve"> </w:t>
            </w:r>
          </w:p>
        </w:tc>
        <w:tc>
          <w:tcPr>
            <w:tcW w:w="660" w:type="dxa"/>
          </w:tcPr>
          <w:p w14:paraId="3295ECD0"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12991</w:t>
            </w:r>
            <w:r>
              <w:rPr>
                <w:rFonts w:ascii="Times New Roman" w:hAnsi="Times New Roman" w:cs="Times New Roman"/>
                <w:sz w:val="6"/>
                <w:szCs w:val="6"/>
              </w:rPr>
              <w:t xml:space="preserve"> </w:t>
            </w:r>
          </w:p>
        </w:tc>
      </w:tr>
      <w:tr w:rsidR="00982D78" w14:paraId="5A1BF3EE" w14:textId="77777777">
        <w:trPr>
          <w:trHeight w:hRule="exact" w:val="73"/>
        </w:trPr>
        <w:tc>
          <w:tcPr>
            <w:tcW w:w="1869" w:type="dxa"/>
          </w:tcPr>
          <w:p w14:paraId="7B9CB72D"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462C32F5"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8ABB35A"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E0C4F12"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19425B67"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1B94D8B"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CE0A024"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06C6C55" w14:textId="77777777" w:rsidR="00982D78" w:rsidRDefault="00000000">
            <w:pPr>
              <w:spacing w:before="1"/>
              <w:ind w:left="55"/>
              <w:rPr>
                <w:rFonts w:ascii="Times New Roman" w:hAnsi="Times New Roman" w:cs="Times New Roman"/>
                <w:color w:val="010302"/>
              </w:rPr>
            </w:pPr>
            <w:r>
              <w:rPr>
                <w:rFonts w:ascii="Calibri" w:hAnsi="Calibri" w:cs="Calibri"/>
                <w:color w:val="000000"/>
                <w:sz w:val="6"/>
                <w:szCs w:val="6"/>
                <w:lang w:val="cs-CZ"/>
              </w:rPr>
              <w:t>TMBCP9NP4K7024539</w:t>
            </w:r>
            <w:r>
              <w:rPr>
                <w:rFonts w:ascii="Times New Roman" w:hAnsi="Times New Roman" w:cs="Times New Roman"/>
                <w:sz w:val="6"/>
                <w:szCs w:val="6"/>
              </w:rPr>
              <w:t xml:space="preserve"> </w:t>
            </w:r>
          </w:p>
        </w:tc>
        <w:tc>
          <w:tcPr>
            <w:tcW w:w="364" w:type="dxa"/>
          </w:tcPr>
          <w:p w14:paraId="4A84B7E5"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608F9CD0"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16.10.2018</w:t>
            </w:r>
            <w:r>
              <w:rPr>
                <w:rFonts w:ascii="Times New Roman" w:hAnsi="Times New Roman" w:cs="Times New Roman"/>
                <w:sz w:val="6"/>
                <w:szCs w:val="6"/>
              </w:rPr>
              <w:t xml:space="preserve"> </w:t>
            </w:r>
          </w:p>
        </w:tc>
        <w:tc>
          <w:tcPr>
            <w:tcW w:w="383" w:type="dxa"/>
          </w:tcPr>
          <w:p w14:paraId="007FC27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054F09B"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UAZ363849</w:t>
            </w:r>
            <w:r>
              <w:rPr>
                <w:rFonts w:ascii="Times New Roman" w:hAnsi="Times New Roman" w:cs="Times New Roman"/>
                <w:sz w:val="6"/>
                <w:szCs w:val="6"/>
              </w:rPr>
              <w:t xml:space="preserve"> </w:t>
            </w:r>
          </w:p>
        </w:tc>
        <w:tc>
          <w:tcPr>
            <w:tcW w:w="447" w:type="dxa"/>
          </w:tcPr>
          <w:p w14:paraId="159F30D2"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1720A44F"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200  </w:t>
            </w:r>
          </w:p>
        </w:tc>
        <w:tc>
          <w:tcPr>
            <w:tcW w:w="465" w:type="dxa"/>
          </w:tcPr>
          <w:p w14:paraId="5A4C3121"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2234</w:t>
            </w:r>
            <w:r>
              <w:rPr>
                <w:rFonts w:ascii="Times New Roman" w:hAnsi="Times New Roman" w:cs="Times New Roman"/>
                <w:sz w:val="6"/>
                <w:szCs w:val="6"/>
              </w:rPr>
              <w:t xml:space="preserve"> </w:t>
            </w:r>
          </w:p>
        </w:tc>
        <w:tc>
          <w:tcPr>
            <w:tcW w:w="501" w:type="dxa"/>
          </w:tcPr>
          <w:p w14:paraId="3805B54D"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E091D8B"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EBF3DC7"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9B1E4CB"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532 000 Kč</w:t>
            </w:r>
            <w:r>
              <w:rPr>
                <w:rFonts w:ascii="Times New Roman" w:hAnsi="Times New Roman" w:cs="Times New Roman"/>
                <w:sz w:val="6"/>
                <w:szCs w:val="6"/>
              </w:rPr>
              <w:t xml:space="preserve"> </w:t>
            </w:r>
          </w:p>
        </w:tc>
        <w:tc>
          <w:tcPr>
            <w:tcW w:w="574" w:type="dxa"/>
            <w:vMerge/>
            <w:tcBorders>
              <w:top w:val="nil"/>
              <w:bottom w:val="nil"/>
            </w:tcBorders>
          </w:tcPr>
          <w:p w14:paraId="58A30FFE" w14:textId="77777777" w:rsidR="00982D78" w:rsidRDefault="00982D78">
            <w:pPr>
              <w:rPr>
                <w:rFonts w:ascii="Times New Roman" w:hAnsi="Times New Roman"/>
                <w:color w:val="000000" w:themeColor="text1"/>
                <w:sz w:val="1"/>
                <w:szCs w:val="1"/>
                <w:lang w:val="cs-CZ"/>
              </w:rPr>
            </w:pPr>
          </w:p>
        </w:tc>
        <w:tc>
          <w:tcPr>
            <w:tcW w:w="688" w:type="dxa"/>
          </w:tcPr>
          <w:p w14:paraId="02A971B9"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11283</w:t>
            </w:r>
            <w:r>
              <w:rPr>
                <w:rFonts w:ascii="Times New Roman" w:hAnsi="Times New Roman" w:cs="Times New Roman"/>
                <w:sz w:val="6"/>
                <w:szCs w:val="6"/>
              </w:rPr>
              <w:t xml:space="preserve"> </w:t>
            </w:r>
          </w:p>
        </w:tc>
        <w:tc>
          <w:tcPr>
            <w:tcW w:w="652" w:type="dxa"/>
          </w:tcPr>
          <w:p w14:paraId="397C6FA5"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11283</w:t>
            </w:r>
            <w:r>
              <w:rPr>
                <w:rFonts w:ascii="Times New Roman" w:hAnsi="Times New Roman" w:cs="Times New Roman"/>
                <w:sz w:val="6"/>
                <w:szCs w:val="6"/>
              </w:rPr>
              <w:t xml:space="preserve"> </w:t>
            </w:r>
          </w:p>
        </w:tc>
        <w:tc>
          <w:tcPr>
            <w:tcW w:w="660" w:type="dxa"/>
          </w:tcPr>
          <w:p w14:paraId="75D3D193"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11283</w:t>
            </w:r>
            <w:r>
              <w:rPr>
                <w:rFonts w:ascii="Times New Roman" w:hAnsi="Times New Roman" w:cs="Times New Roman"/>
                <w:sz w:val="6"/>
                <w:szCs w:val="6"/>
              </w:rPr>
              <w:t xml:space="preserve"> </w:t>
            </w:r>
          </w:p>
        </w:tc>
      </w:tr>
      <w:tr w:rsidR="00982D78" w14:paraId="64DC824B" w14:textId="77777777">
        <w:trPr>
          <w:trHeight w:hRule="exact" w:val="74"/>
        </w:trPr>
        <w:tc>
          <w:tcPr>
            <w:tcW w:w="1869" w:type="dxa"/>
          </w:tcPr>
          <w:p w14:paraId="7D69D14A" w14:textId="77777777" w:rsidR="00982D78" w:rsidRDefault="00000000">
            <w:pPr>
              <w:spacing w:before="2"/>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5F8F104C"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E711CBD" w14:textId="77777777" w:rsidR="00982D78" w:rsidRDefault="00000000">
            <w:pPr>
              <w:spacing w:before="2"/>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4682C12" w14:textId="77777777" w:rsidR="00982D78" w:rsidRDefault="00000000">
            <w:pPr>
              <w:spacing w:before="2"/>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4B6F64DD"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B7D4037"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F152DDC"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A8D2D62" w14:textId="77777777" w:rsidR="00982D78" w:rsidRDefault="00000000">
            <w:pPr>
              <w:spacing w:before="2"/>
              <w:ind w:left="55"/>
              <w:rPr>
                <w:rFonts w:ascii="Times New Roman" w:hAnsi="Times New Roman" w:cs="Times New Roman"/>
                <w:color w:val="010302"/>
              </w:rPr>
            </w:pPr>
            <w:r>
              <w:rPr>
                <w:rFonts w:ascii="Calibri" w:hAnsi="Calibri" w:cs="Calibri"/>
                <w:color w:val="000000"/>
                <w:sz w:val="6"/>
                <w:szCs w:val="6"/>
                <w:lang w:val="cs-CZ"/>
              </w:rPr>
              <w:t>TMBCP9NPXK7053169</w:t>
            </w:r>
            <w:r>
              <w:rPr>
                <w:rFonts w:ascii="Times New Roman" w:hAnsi="Times New Roman" w:cs="Times New Roman"/>
                <w:sz w:val="6"/>
                <w:szCs w:val="6"/>
              </w:rPr>
              <w:t xml:space="preserve"> </w:t>
            </w:r>
          </w:p>
        </w:tc>
        <w:tc>
          <w:tcPr>
            <w:tcW w:w="364" w:type="dxa"/>
          </w:tcPr>
          <w:p w14:paraId="2512E7FD"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615A9127"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25.02.2019</w:t>
            </w:r>
            <w:r>
              <w:rPr>
                <w:rFonts w:ascii="Times New Roman" w:hAnsi="Times New Roman" w:cs="Times New Roman"/>
                <w:sz w:val="6"/>
                <w:szCs w:val="6"/>
              </w:rPr>
              <w:t xml:space="preserve"> </w:t>
            </w:r>
          </w:p>
        </w:tc>
        <w:tc>
          <w:tcPr>
            <w:tcW w:w="383" w:type="dxa"/>
          </w:tcPr>
          <w:p w14:paraId="6A7F6081"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3A61ED0" w14:textId="77777777" w:rsidR="00982D78" w:rsidRDefault="00000000">
            <w:pPr>
              <w:spacing w:before="2"/>
              <w:ind w:left="111"/>
              <w:rPr>
                <w:rFonts w:ascii="Times New Roman" w:hAnsi="Times New Roman" w:cs="Times New Roman"/>
                <w:color w:val="010302"/>
              </w:rPr>
            </w:pPr>
            <w:r>
              <w:rPr>
                <w:rFonts w:ascii="Calibri" w:hAnsi="Calibri" w:cs="Calibri"/>
                <w:color w:val="000000"/>
                <w:sz w:val="6"/>
                <w:szCs w:val="6"/>
                <w:lang w:val="cs-CZ"/>
              </w:rPr>
              <w:t>UBF632186</w:t>
            </w:r>
            <w:r>
              <w:rPr>
                <w:rFonts w:ascii="Times New Roman" w:hAnsi="Times New Roman" w:cs="Times New Roman"/>
                <w:sz w:val="6"/>
                <w:szCs w:val="6"/>
              </w:rPr>
              <w:t xml:space="preserve"> </w:t>
            </w:r>
          </w:p>
        </w:tc>
        <w:tc>
          <w:tcPr>
            <w:tcW w:w="447" w:type="dxa"/>
          </w:tcPr>
          <w:p w14:paraId="06F8E543"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57FEAB3"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200  </w:t>
            </w:r>
          </w:p>
        </w:tc>
        <w:tc>
          <w:tcPr>
            <w:tcW w:w="465" w:type="dxa"/>
          </w:tcPr>
          <w:p w14:paraId="675B80B5"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2234</w:t>
            </w:r>
            <w:r>
              <w:rPr>
                <w:rFonts w:ascii="Times New Roman" w:hAnsi="Times New Roman" w:cs="Times New Roman"/>
                <w:sz w:val="6"/>
                <w:szCs w:val="6"/>
              </w:rPr>
              <w:t xml:space="preserve"> </w:t>
            </w:r>
          </w:p>
        </w:tc>
        <w:tc>
          <w:tcPr>
            <w:tcW w:w="501" w:type="dxa"/>
          </w:tcPr>
          <w:p w14:paraId="3C659BFC" w14:textId="77777777" w:rsidR="00982D78" w:rsidRDefault="00000000">
            <w:pPr>
              <w:spacing w:before="2"/>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11DF288"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4EE1909"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D4328A4"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550 000 Kč</w:t>
            </w:r>
            <w:r>
              <w:rPr>
                <w:rFonts w:ascii="Times New Roman" w:hAnsi="Times New Roman" w:cs="Times New Roman"/>
                <w:sz w:val="6"/>
                <w:szCs w:val="6"/>
              </w:rPr>
              <w:t xml:space="preserve"> </w:t>
            </w:r>
          </w:p>
        </w:tc>
        <w:tc>
          <w:tcPr>
            <w:tcW w:w="574" w:type="dxa"/>
            <w:vMerge/>
            <w:tcBorders>
              <w:top w:val="nil"/>
              <w:bottom w:val="nil"/>
            </w:tcBorders>
          </w:tcPr>
          <w:p w14:paraId="647AE229" w14:textId="77777777" w:rsidR="00982D78" w:rsidRDefault="00982D78">
            <w:pPr>
              <w:rPr>
                <w:rFonts w:ascii="Times New Roman" w:hAnsi="Times New Roman"/>
                <w:color w:val="000000" w:themeColor="text1"/>
                <w:sz w:val="1"/>
                <w:szCs w:val="1"/>
                <w:lang w:val="cs-CZ"/>
              </w:rPr>
            </w:pPr>
          </w:p>
        </w:tc>
        <w:tc>
          <w:tcPr>
            <w:tcW w:w="688" w:type="dxa"/>
          </w:tcPr>
          <w:p w14:paraId="59431CC7" w14:textId="77777777" w:rsidR="00982D78" w:rsidRDefault="00000000">
            <w:pPr>
              <w:spacing w:before="2"/>
              <w:ind w:left="271"/>
              <w:rPr>
                <w:rFonts w:ascii="Times New Roman" w:hAnsi="Times New Roman" w:cs="Times New Roman"/>
                <w:color w:val="010302"/>
              </w:rPr>
            </w:pPr>
            <w:r>
              <w:rPr>
                <w:rFonts w:ascii="Calibri" w:hAnsi="Calibri" w:cs="Calibri"/>
                <w:color w:val="000000"/>
                <w:sz w:val="6"/>
                <w:szCs w:val="6"/>
                <w:lang w:val="cs-CZ"/>
              </w:rPr>
              <w:t>11664</w:t>
            </w:r>
            <w:r>
              <w:rPr>
                <w:rFonts w:ascii="Times New Roman" w:hAnsi="Times New Roman" w:cs="Times New Roman"/>
                <w:sz w:val="6"/>
                <w:szCs w:val="6"/>
              </w:rPr>
              <w:t xml:space="preserve"> </w:t>
            </w:r>
          </w:p>
        </w:tc>
        <w:tc>
          <w:tcPr>
            <w:tcW w:w="652" w:type="dxa"/>
          </w:tcPr>
          <w:p w14:paraId="7EB3EEFB"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11664</w:t>
            </w:r>
            <w:r>
              <w:rPr>
                <w:rFonts w:ascii="Times New Roman" w:hAnsi="Times New Roman" w:cs="Times New Roman"/>
                <w:sz w:val="6"/>
                <w:szCs w:val="6"/>
              </w:rPr>
              <w:t xml:space="preserve"> </w:t>
            </w:r>
          </w:p>
        </w:tc>
        <w:tc>
          <w:tcPr>
            <w:tcW w:w="660" w:type="dxa"/>
          </w:tcPr>
          <w:p w14:paraId="57E41A94" w14:textId="77777777" w:rsidR="00982D78" w:rsidRDefault="00000000">
            <w:pPr>
              <w:spacing w:before="2"/>
              <w:ind w:left="255" w:right="-18"/>
              <w:rPr>
                <w:rFonts w:ascii="Times New Roman" w:hAnsi="Times New Roman" w:cs="Times New Roman"/>
                <w:color w:val="010302"/>
              </w:rPr>
            </w:pPr>
            <w:r>
              <w:rPr>
                <w:rFonts w:ascii="Calibri" w:hAnsi="Calibri" w:cs="Calibri"/>
                <w:color w:val="000000"/>
                <w:sz w:val="6"/>
                <w:szCs w:val="6"/>
                <w:lang w:val="cs-CZ"/>
              </w:rPr>
              <w:t>11664</w:t>
            </w:r>
            <w:r>
              <w:rPr>
                <w:rFonts w:ascii="Times New Roman" w:hAnsi="Times New Roman" w:cs="Times New Roman"/>
                <w:sz w:val="6"/>
                <w:szCs w:val="6"/>
              </w:rPr>
              <w:t xml:space="preserve"> </w:t>
            </w:r>
          </w:p>
        </w:tc>
      </w:tr>
      <w:tr w:rsidR="00982D78" w14:paraId="7D576A40" w14:textId="77777777">
        <w:trPr>
          <w:trHeight w:hRule="exact" w:val="73"/>
        </w:trPr>
        <w:tc>
          <w:tcPr>
            <w:tcW w:w="1869" w:type="dxa"/>
          </w:tcPr>
          <w:p w14:paraId="7A7F71FA"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064471E5"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AD20B3A"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70569EA"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65BD1889"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2633A81"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3C82E92"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1AF6A5C" w14:textId="77777777" w:rsidR="00982D78" w:rsidRDefault="00000000">
            <w:pPr>
              <w:spacing w:before="1"/>
              <w:ind w:left="60"/>
              <w:rPr>
                <w:rFonts w:ascii="Times New Roman" w:hAnsi="Times New Roman" w:cs="Times New Roman"/>
                <w:color w:val="010302"/>
              </w:rPr>
            </w:pPr>
            <w:r>
              <w:rPr>
                <w:rFonts w:ascii="Calibri" w:hAnsi="Calibri" w:cs="Calibri"/>
                <w:color w:val="000000"/>
                <w:sz w:val="6"/>
                <w:szCs w:val="6"/>
                <w:lang w:val="cs-CZ"/>
              </w:rPr>
              <w:t>TMBCP9NP0L7019680</w:t>
            </w:r>
            <w:r>
              <w:rPr>
                <w:rFonts w:ascii="Times New Roman" w:hAnsi="Times New Roman" w:cs="Times New Roman"/>
                <w:sz w:val="6"/>
                <w:szCs w:val="6"/>
              </w:rPr>
              <w:t xml:space="preserve"> </w:t>
            </w:r>
          </w:p>
        </w:tc>
        <w:tc>
          <w:tcPr>
            <w:tcW w:w="364" w:type="dxa"/>
          </w:tcPr>
          <w:p w14:paraId="019024AA"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11DB4E0D"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01.10.2019</w:t>
            </w:r>
            <w:r>
              <w:rPr>
                <w:rFonts w:ascii="Times New Roman" w:hAnsi="Times New Roman" w:cs="Times New Roman"/>
                <w:sz w:val="6"/>
                <w:szCs w:val="6"/>
              </w:rPr>
              <w:t xml:space="preserve"> </w:t>
            </w:r>
          </w:p>
        </w:tc>
        <w:tc>
          <w:tcPr>
            <w:tcW w:w="383" w:type="dxa"/>
          </w:tcPr>
          <w:p w14:paraId="254DF65B"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AF0D7CA"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UBC008729</w:t>
            </w:r>
            <w:r>
              <w:rPr>
                <w:rFonts w:ascii="Times New Roman" w:hAnsi="Times New Roman" w:cs="Times New Roman"/>
                <w:sz w:val="6"/>
                <w:szCs w:val="6"/>
              </w:rPr>
              <w:t xml:space="preserve"> </w:t>
            </w:r>
          </w:p>
        </w:tc>
        <w:tc>
          <w:tcPr>
            <w:tcW w:w="447" w:type="dxa"/>
          </w:tcPr>
          <w:p w14:paraId="44933098"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5DBC0F09"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200  </w:t>
            </w:r>
          </w:p>
        </w:tc>
        <w:tc>
          <w:tcPr>
            <w:tcW w:w="465" w:type="dxa"/>
          </w:tcPr>
          <w:p w14:paraId="1299A19E"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2250</w:t>
            </w:r>
            <w:r>
              <w:rPr>
                <w:rFonts w:ascii="Times New Roman" w:hAnsi="Times New Roman" w:cs="Times New Roman"/>
                <w:sz w:val="6"/>
                <w:szCs w:val="6"/>
              </w:rPr>
              <w:t xml:space="preserve"> </w:t>
            </w:r>
          </w:p>
        </w:tc>
        <w:tc>
          <w:tcPr>
            <w:tcW w:w="501" w:type="dxa"/>
          </w:tcPr>
          <w:p w14:paraId="2AD9D99B"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27DD36C"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0248DFB"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567B56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530 000 Kč</w:t>
            </w:r>
            <w:r>
              <w:rPr>
                <w:rFonts w:ascii="Times New Roman" w:hAnsi="Times New Roman" w:cs="Times New Roman"/>
                <w:sz w:val="6"/>
                <w:szCs w:val="6"/>
              </w:rPr>
              <w:t xml:space="preserve"> </w:t>
            </w:r>
          </w:p>
        </w:tc>
        <w:tc>
          <w:tcPr>
            <w:tcW w:w="574" w:type="dxa"/>
            <w:vMerge/>
            <w:tcBorders>
              <w:top w:val="nil"/>
              <w:bottom w:val="nil"/>
            </w:tcBorders>
          </w:tcPr>
          <w:p w14:paraId="76A7B58A" w14:textId="77777777" w:rsidR="00982D78" w:rsidRDefault="00982D78">
            <w:pPr>
              <w:rPr>
                <w:rFonts w:ascii="Times New Roman" w:hAnsi="Times New Roman"/>
                <w:color w:val="000000" w:themeColor="text1"/>
                <w:sz w:val="1"/>
                <w:szCs w:val="1"/>
                <w:lang w:val="cs-CZ"/>
              </w:rPr>
            </w:pPr>
          </w:p>
        </w:tc>
        <w:tc>
          <w:tcPr>
            <w:tcW w:w="688" w:type="dxa"/>
          </w:tcPr>
          <w:p w14:paraId="1AEC7003"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11240</w:t>
            </w:r>
            <w:r>
              <w:rPr>
                <w:rFonts w:ascii="Times New Roman" w:hAnsi="Times New Roman" w:cs="Times New Roman"/>
                <w:sz w:val="6"/>
                <w:szCs w:val="6"/>
              </w:rPr>
              <w:t xml:space="preserve"> </w:t>
            </w:r>
          </w:p>
        </w:tc>
        <w:tc>
          <w:tcPr>
            <w:tcW w:w="652" w:type="dxa"/>
          </w:tcPr>
          <w:p w14:paraId="7B91E6BF"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11240</w:t>
            </w:r>
            <w:r>
              <w:rPr>
                <w:rFonts w:ascii="Times New Roman" w:hAnsi="Times New Roman" w:cs="Times New Roman"/>
                <w:sz w:val="6"/>
                <w:szCs w:val="6"/>
              </w:rPr>
              <w:t xml:space="preserve"> </w:t>
            </w:r>
          </w:p>
        </w:tc>
        <w:tc>
          <w:tcPr>
            <w:tcW w:w="660" w:type="dxa"/>
          </w:tcPr>
          <w:p w14:paraId="274E2E6A"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11240</w:t>
            </w:r>
            <w:r>
              <w:rPr>
                <w:rFonts w:ascii="Times New Roman" w:hAnsi="Times New Roman" w:cs="Times New Roman"/>
                <w:sz w:val="6"/>
                <w:szCs w:val="6"/>
              </w:rPr>
              <w:t xml:space="preserve"> </w:t>
            </w:r>
          </w:p>
        </w:tc>
      </w:tr>
      <w:tr w:rsidR="00982D78" w14:paraId="5F135669" w14:textId="77777777">
        <w:trPr>
          <w:trHeight w:hRule="exact" w:val="73"/>
        </w:trPr>
        <w:tc>
          <w:tcPr>
            <w:tcW w:w="1869" w:type="dxa"/>
          </w:tcPr>
          <w:p w14:paraId="1D941FF9" w14:textId="77777777" w:rsidR="00982D78" w:rsidRDefault="00000000">
            <w:pPr>
              <w:spacing w:before="1"/>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569B5DB6"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166E92F"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040C704B"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6C3C93E8"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B0320FE"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21597E6"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171347C" w14:textId="77777777" w:rsidR="00982D78" w:rsidRDefault="00000000">
            <w:pPr>
              <w:spacing w:before="1"/>
              <w:ind w:left="31" w:right="-11"/>
              <w:rPr>
                <w:rFonts w:ascii="Times New Roman" w:hAnsi="Times New Roman" w:cs="Times New Roman"/>
                <w:color w:val="010302"/>
              </w:rPr>
            </w:pPr>
            <w:r>
              <w:rPr>
                <w:rFonts w:ascii="Calibri" w:hAnsi="Calibri" w:cs="Calibri"/>
                <w:color w:val="000000"/>
                <w:sz w:val="6"/>
                <w:szCs w:val="6"/>
                <w:lang w:val="cs-CZ"/>
              </w:rPr>
              <w:t>TMBAW9NP8M7021463</w:t>
            </w:r>
            <w:r>
              <w:rPr>
                <w:rFonts w:ascii="Times New Roman" w:hAnsi="Times New Roman" w:cs="Times New Roman"/>
                <w:sz w:val="6"/>
                <w:szCs w:val="6"/>
              </w:rPr>
              <w:t xml:space="preserve"> </w:t>
            </w:r>
          </w:p>
        </w:tc>
        <w:tc>
          <w:tcPr>
            <w:tcW w:w="364" w:type="dxa"/>
          </w:tcPr>
          <w:p w14:paraId="2EF76279"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6389853C"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22.10.2020</w:t>
            </w:r>
            <w:r>
              <w:rPr>
                <w:rFonts w:ascii="Times New Roman" w:hAnsi="Times New Roman" w:cs="Times New Roman"/>
                <w:sz w:val="6"/>
                <w:szCs w:val="6"/>
              </w:rPr>
              <w:t xml:space="preserve"> </w:t>
            </w:r>
          </w:p>
        </w:tc>
        <w:tc>
          <w:tcPr>
            <w:tcW w:w="383" w:type="dxa"/>
          </w:tcPr>
          <w:p w14:paraId="2DC9415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CDD5C36"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UBB454994</w:t>
            </w:r>
            <w:r>
              <w:rPr>
                <w:rFonts w:ascii="Times New Roman" w:hAnsi="Times New Roman" w:cs="Times New Roman"/>
                <w:sz w:val="6"/>
                <w:szCs w:val="6"/>
              </w:rPr>
              <w:t xml:space="preserve"> </w:t>
            </w:r>
          </w:p>
        </w:tc>
        <w:tc>
          <w:tcPr>
            <w:tcW w:w="447" w:type="dxa"/>
          </w:tcPr>
          <w:p w14:paraId="73274BC5"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1395</w:t>
            </w:r>
            <w:r>
              <w:rPr>
                <w:rFonts w:ascii="Times New Roman" w:hAnsi="Times New Roman" w:cs="Times New Roman"/>
                <w:sz w:val="6"/>
                <w:szCs w:val="6"/>
              </w:rPr>
              <w:t xml:space="preserve"> </w:t>
            </w:r>
          </w:p>
        </w:tc>
        <w:tc>
          <w:tcPr>
            <w:tcW w:w="364" w:type="dxa"/>
          </w:tcPr>
          <w:p w14:paraId="4592C1B2"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115  </w:t>
            </w:r>
          </w:p>
        </w:tc>
        <w:tc>
          <w:tcPr>
            <w:tcW w:w="465" w:type="dxa"/>
          </w:tcPr>
          <w:p w14:paraId="2A1DB0B1"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2250</w:t>
            </w:r>
            <w:r>
              <w:rPr>
                <w:rFonts w:ascii="Times New Roman" w:hAnsi="Times New Roman" w:cs="Times New Roman"/>
                <w:sz w:val="6"/>
                <w:szCs w:val="6"/>
              </w:rPr>
              <w:t xml:space="preserve"> </w:t>
            </w:r>
          </w:p>
        </w:tc>
        <w:tc>
          <w:tcPr>
            <w:tcW w:w="501" w:type="dxa"/>
          </w:tcPr>
          <w:p w14:paraId="501046C6" w14:textId="77777777" w:rsidR="00982D78" w:rsidRDefault="00000000">
            <w:pPr>
              <w:spacing w:before="1"/>
              <w:ind w:left="165"/>
              <w:rPr>
                <w:rFonts w:ascii="Times New Roman" w:hAnsi="Times New Roman" w:cs="Times New Roman"/>
                <w:color w:val="010302"/>
              </w:rPr>
            </w:pPr>
            <w:r>
              <w:rPr>
                <w:rFonts w:ascii="Calibri" w:hAnsi="Calibri" w:cs="Calibri"/>
                <w:color w:val="000000"/>
                <w:sz w:val="6"/>
                <w:szCs w:val="6"/>
                <w:lang w:val="cs-CZ"/>
              </w:rPr>
              <w:t>EL + BA</w:t>
            </w:r>
            <w:r>
              <w:rPr>
                <w:rFonts w:ascii="Times New Roman" w:hAnsi="Times New Roman" w:cs="Times New Roman"/>
                <w:sz w:val="6"/>
                <w:szCs w:val="6"/>
              </w:rPr>
              <w:t xml:space="preserve"> </w:t>
            </w:r>
          </w:p>
        </w:tc>
        <w:tc>
          <w:tcPr>
            <w:tcW w:w="393" w:type="dxa"/>
          </w:tcPr>
          <w:p w14:paraId="1B77F6EB"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44858CE"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683C2F5"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593 000 Kč</w:t>
            </w:r>
            <w:r>
              <w:rPr>
                <w:rFonts w:ascii="Times New Roman" w:hAnsi="Times New Roman" w:cs="Times New Roman"/>
                <w:sz w:val="6"/>
                <w:szCs w:val="6"/>
              </w:rPr>
              <w:t xml:space="preserve"> </w:t>
            </w:r>
          </w:p>
        </w:tc>
        <w:tc>
          <w:tcPr>
            <w:tcW w:w="574" w:type="dxa"/>
            <w:vMerge/>
            <w:tcBorders>
              <w:top w:val="nil"/>
              <w:bottom w:val="nil"/>
            </w:tcBorders>
          </w:tcPr>
          <w:p w14:paraId="47DB0EF7" w14:textId="77777777" w:rsidR="00982D78" w:rsidRDefault="00982D78">
            <w:pPr>
              <w:rPr>
                <w:rFonts w:ascii="Times New Roman" w:hAnsi="Times New Roman"/>
                <w:color w:val="000000" w:themeColor="text1"/>
                <w:sz w:val="1"/>
                <w:szCs w:val="1"/>
                <w:lang w:val="cs-CZ"/>
              </w:rPr>
            </w:pPr>
          </w:p>
        </w:tc>
        <w:tc>
          <w:tcPr>
            <w:tcW w:w="688" w:type="dxa"/>
          </w:tcPr>
          <w:p w14:paraId="39D9EB07"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12142</w:t>
            </w:r>
            <w:r>
              <w:rPr>
                <w:rFonts w:ascii="Times New Roman" w:hAnsi="Times New Roman" w:cs="Times New Roman"/>
                <w:sz w:val="6"/>
                <w:szCs w:val="6"/>
              </w:rPr>
              <w:t xml:space="preserve"> </w:t>
            </w:r>
          </w:p>
        </w:tc>
        <w:tc>
          <w:tcPr>
            <w:tcW w:w="652" w:type="dxa"/>
          </w:tcPr>
          <w:p w14:paraId="781A4873"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12142</w:t>
            </w:r>
            <w:r>
              <w:rPr>
                <w:rFonts w:ascii="Times New Roman" w:hAnsi="Times New Roman" w:cs="Times New Roman"/>
                <w:sz w:val="6"/>
                <w:szCs w:val="6"/>
              </w:rPr>
              <w:t xml:space="preserve"> </w:t>
            </w:r>
          </w:p>
        </w:tc>
        <w:tc>
          <w:tcPr>
            <w:tcW w:w="660" w:type="dxa"/>
          </w:tcPr>
          <w:p w14:paraId="235A6CF9"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12142</w:t>
            </w:r>
            <w:r>
              <w:rPr>
                <w:rFonts w:ascii="Times New Roman" w:hAnsi="Times New Roman" w:cs="Times New Roman"/>
                <w:sz w:val="6"/>
                <w:szCs w:val="6"/>
              </w:rPr>
              <w:t xml:space="preserve"> </w:t>
            </w:r>
          </w:p>
        </w:tc>
      </w:tr>
      <w:tr w:rsidR="00982D78" w14:paraId="43993AD0" w14:textId="77777777">
        <w:trPr>
          <w:trHeight w:hRule="exact" w:val="73"/>
        </w:trPr>
        <w:tc>
          <w:tcPr>
            <w:tcW w:w="1869" w:type="dxa"/>
          </w:tcPr>
          <w:p w14:paraId="03E6DEB4" w14:textId="77777777" w:rsidR="00982D78" w:rsidRDefault="00000000">
            <w:pPr>
              <w:spacing w:before="7"/>
              <w:ind w:left="576"/>
              <w:rPr>
                <w:rFonts w:ascii="Times New Roman" w:hAnsi="Times New Roman" w:cs="Times New Roman"/>
                <w:color w:val="010302"/>
              </w:rPr>
            </w:pPr>
            <w:r>
              <w:rPr>
                <w:rFonts w:ascii="Calibri" w:hAnsi="Calibri" w:cs="Calibri"/>
                <w:color w:val="000000"/>
                <w:sz w:val="6"/>
                <w:szCs w:val="6"/>
                <w:lang w:val="cs-CZ"/>
              </w:rPr>
              <w:t>Ministerstvo spravedlnosti</w:t>
            </w:r>
            <w:r>
              <w:rPr>
                <w:rFonts w:ascii="Times New Roman" w:hAnsi="Times New Roman" w:cs="Times New Roman"/>
                <w:sz w:val="6"/>
                <w:szCs w:val="6"/>
              </w:rPr>
              <w:t xml:space="preserve"> </w:t>
            </w:r>
          </w:p>
        </w:tc>
        <w:tc>
          <w:tcPr>
            <w:tcW w:w="489" w:type="dxa"/>
          </w:tcPr>
          <w:p w14:paraId="4AFA49BA" w14:textId="77777777" w:rsidR="00982D78" w:rsidRDefault="00000000">
            <w:pPr>
              <w:spacing w:before="7"/>
              <w:ind w:left="67"/>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7EEB3018" w14:textId="77777777" w:rsidR="00982D78" w:rsidRDefault="00000000">
            <w:pPr>
              <w:spacing w:before="7"/>
              <w:ind w:left="730"/>
              <w:rPr>
                <w:rFonts w:ascii="Times New Roman" w:hAnsi="Times New Roman" w:cs="Times New Roman"/>
                <w:color w:val="010302"/>
              </w:rPr>
            </w:pPr>
            <w:r>
              <w:rPr>
                <w:rFonts w:ascii="Calibri" w:hAnsi="Calibri" w:cs="Calibri"/>
                <w:color w:val="000000"/>
                <w:sz w:val="6"/>
                <w:szCs w:val="6"/>
                <w:lang w:val="cs-CZ"/>
              </w:rPr>
              <w:t>TRANSPORTER</w:t>
            </w:r>
            <w:r>
              <w:rPr>
                <w:rFonts w:ascii="Times New Roman" w:hAnsi="Times New Roman" w:cs="Times New Roman"/>
                <w:sz w:val="6"/>
                <w:szCs w:val="6"/>
              </w:rPr>
              <w:t xml:space="preserve"> </w:t>
            </w:r>
          </w:p>
        </w:tc>
        <w:tc>
          <w:tcPr>
            <w:tcW w:w="472" w:type="dxa"/>
          </w:tcPr>
          <w:p w14:paraId="1FA10C85" w14:textId="77777777" w:rsidR="00982D78" w:rsidRDefault="00000000">
            <w:pPr>
              <w:spacing w:before="7"/>
              <w:ind w:left="21" w:right="-4"/>
              <w:rPr>
                <w:rFonts w:ascii="Times New Roman" w:hAnsi="Times New Roman" w:cs="Times New Roman"/>
                <w:color w:val="010302"/>
              </w:rPr>
            </w:pPr>
            <w:r>
              <w:rPr>
                <w:rFonts w:ascii="Calibri" w:hAnsi="Calibri" w:cs="Calibri"/>
                <w:color w:val="000000"/>
                <w:sz w:val="6"/>
                <w:szCs w:val="6"/>
                <w:lang w:val="cs-CZ"/>
              </w:rPr>
              <w:t>EN TRANSPORTE</w:t>
            </w:r>
            <w:r>
              <w:rPr>
                <w:rFonts w:ascii="Times New Roman" w:hAnsi="Times New Roman" w:cs="Times New Roman"/>
                <w:sz w:val="6"/>
                <w:szCs w:val="6"/>
              </w:rPr>
              <w:t xml:space="preserve"> </w:t>
            </w:r>
          </w:p>
        </w:tc>
        <w:tc>
          <w:tcPr>
            <w:tcW w:w="669" w:type="dxa"/>
          </w:tcPr>
          <w:p w14:paraId="006A1147" w14:textId="77777777" w:rsidR="00982D78" w:rsidRDefault="00982D78">
            <w:pPr>
              <w:rPr>
                <w:rFonts w:ascii="Times New Roman" w:hAnsi="Times New Roman"/>
                <w:color w:val="000000" w:themeColor="text1"/>
                <w:sz w:val="1"/>
                <w:szCs w:val="1"/>
                <w:lang w:val="cs-CZ"/>
              </w:rPr>
            </w:pPr>
          </w:p>
        </w:tc>
        <w:tc>
          <w:tcPr>
            <w:tcW w:w="526" w:type="dxa"/>
          </w:tcPr>
          <w:p w14:paraId="002584CC" w14:textId="77777777" w:rsidR="00982D78" w:rsidRDefault="00982D78">
            <w:pPr>
              <w:rPr>
                <w:rFonts w:ascii="Times New Roman" w:hAnsi="Times New Roman"/>
                <w:color w:val="000000" w:themeColor="text1"/>
                <w:sz w:val="1"/>
                <w:szCs w:val="1"/>
                <w:lang w:val="cs-CZ"/>
              </w:rPr>
            </w:pPr>
          </w:p>
        </w:tc>
        <w:tc>
          <w:tcPr>
            <w:tcW w:w="489" w:type="dxa"/>
          </w:tcPr>
          <w:p w14:paraId="3A643BD6" w14:textId="77777777" w:rsidR="00982D78" w:rsidRDefault="00982D78">
            <w:pPr>
              <w:rPr>
                <w:rFonts w:ascii="Times New Roman" w:hAnsi="Times New Roman"/>
                <w:color w:val="000000" w:themeColor="text1"/>
                <w:sz w:val="1"/>
                <w:szCs w:val="1"/>
                <w:lang w:val="cs-CZ"/>
              </w:rPr>
            </w:pPr>
          </w:p>
        </w:tc>
        <w:tc>
          <w:tcPr>
            <w:tcW w:w="688" w:type="dxa"/>
          </w:tcPr>
          <w:p w14:paraId="325848C9" w14:textId="77777777" w:rsidR="00982D78" w:rsidRDefault="00982D78">
            <w:pPr>
              <w:rPr>
                <w:rFonts w:ascii="Times New Roman" w:hAnsi="Times New Roman"/>
                <w:color w:val="000000" w:themeColor="text1"/>
                <w:sz w:val="1"/>
                <w:szCs w:val="1"/>
                <w:lang w:val="cs-CZ"/>
              </w:rPr>
            </w:pPr>
          </w:p>
        </w:tc>
        <w:tc>
          <w:tcPr>
            <w:tcW w:w="364" w:type="dxa"/>
          </w:tcPr>
          <w:p w14:paraId="7FED1265" w14:textId="77777777" w:rsidR="00982D78" w:rsidRDefault="00982D78">
            <w:pPr>
              <w:rPr>
                <w:rFonts w:ascii="Times New Roman" w:hAnsi="Times New Roman"/>
                <w:color w:val="000000" w:themeColor="text1"/>
                <w:sz w:val="1"/>
                <w:szCs w:val="1"/>
                <w:lang w:val="cs-CZ"/>
              </w:rPr>
            </w:pPr>
          </w:p>
        </w:tc>
        <w:tc>
          <w:tcPr>
            <w:tcW w:w="436" w:type="dxa"/>
          </w:tcPr>
          <w:p w14:paraId="44E7A28E" w14:textId="77777777" w:rsidR="00982D78" w:rsidRDefault="00982D78">
            <w:pPr>
              <w:rPr>
                <w:rFonts w:ascii="Times New Roman" w:hAnsi="Times New Roman"/>
                <w:color w:val="000000" w:themeColor="text1"/>
                <w:sz w:val="1"/>
                <w:szCs w:val="1"/>
                <w:lang w:val="cs-CZ"/>
              </w:rPr>
            </w:pPr>
          </w:p>
        </w:tc>
        <w:tc>
          <w:tcPr>
            <w:tcW w:w="383" w:type="dxa"/>
          </w:tcPr>
          <w:p w14:paraId="0553F0CA" w14:textId="77777777" w:rsidR="00982D78" w:rsidRDefault="00982D78">
            <w:pPr>
              <w:rPr>
                <w:rFonts w:ascii="Times New Roman" w:hAnsi="Times New Roman"/>
                <w:color w:val="000000" w:themeColor="text1"/>
                <w:sz w:val="1"/>
                <w:szCs w:val="1"/>
                <w:lang w:val="cs-CZ"/>
              </w:rPr>
            </w:pPr>
          </w:p>
        </w:tc>
        <w:tc>
          <w:tcPr>
            <w:tcW w:w="506" w:type="dxa"/>
          </w:tcPr>
          <w:p w14:paraId="004928A3" w14:textId="77777777" w:rsidR="00982D78" w:rsidRDefault="00982D78">
            <w:pPr>
              <w:rPr>
                <w:rFonts w:ascii="Times New Roman" w:hAnsi="Times New Roman"/>
                <w:color w:val="000000" w:themeColor="text1"/>
                <w:sz w:val="1"/>
                <w:szCs w:val="1"/>
                <w:lang w:val="cs-CZ"/>
              </w:rPr>
            </w:pPr>
          </w:p>
        </w:tc>
        <w:tc>
          <w:tcPr>
            <w:tcW w:w="447" w:type="dxa"/>
          </w:tcPr>
          <w:p w14:paraId="11A8B1FC" w14:textId="77777777" w:rsidR="00982D78" w:rsidRDefault="00982D78">
            <w:pPr>
              <w:rPr>
                <w:rFonts w:ascii="Times New Roman" w:hAnsi="Times New Roman"/>
                <w:color w:val="000000" w:themeColor="text1"/>
                <w:sz w:val="1"/>
                <w:szCs w:val="1"/>
                <w:lang w:val="cs-CZ"/>
              </w:rPr>
            </w:pPr>
          </w:p>
        </w:tc>
        <w:tc>
          <w:tcPr>
            <w:tcW w:w="364" w:type="dxa"/>
          </w:tcPr>
          <w:p w14:paraId="0FC0CFF1" w14:textId="77777777" w:rsidR="00982D78" w:rsidRDefault="00982D78">
            <w:pPr>
              <w:rPr>
                <w:rFonts w:ascii="Times New Roman" w:hAnsi="Times New Roman"/>
                <w:color w:val="000000" w:themeColor="text1"/>
                <w:sz w:val="1"/>
                <w:szCs w:val="1"/>
                <w:lang w:val="cs-CZ"/>
              </w:rPr>
            </w:pPr>
          </w:p>
        </w:tc>
        <w:tc>
          <w:tcPr>
            <w:tcW w:w="465" w:type="dxa"/>
          </w:tcPr>
          <w:p w14:paraId="72F605A7" w14:textId="77777777" w:rsidR="00982D78" w:rsidRDefault="00982D78">
            <w:pPr>
              <w:rPr>
                <w:rFonts w:ascii="Times New Roman" w:hAnsi="Times New Roman"/>
                <w:color w:val="000000" w:themeColor="text1"/>
                <w:sz w:val="1"/>
                <w:szCs w:val="1"/>
                <w:lang w:val="cs-CZ"/>
              </w:rPr>
            </w:pPr>
          </w:p>
        </w:tc>
        <w:tc>
          <w:tcPr>
            <w:tcW w:w="501" w:type="dxa"/>
          </w:tcPr>
          <w:p w14:paraId="6343D766" w14:textId="77777777" w:rsidR="00982D78" w:rsidRDefault="00982D78">
            <w:pPr>
              <w:rPr>
                <w:rFonts w:ascii="Times New Roman" w:hAnsi="Times New Roman"/>
                <w:color w:val="000000" w:themeColor="text1"/>
                <w:sz w:val="1"/>
                <w:szCs w:val="1"/>
                <w:lang w:val="cs-CZ"/>
              </w:rPr>
            </w:pPr>
          </w:p>
        </w:tc>
        <w:tc>
          <w:tcPr>
            <w:tcW w:w="393" w:type="dxa"/>
          </w:tcPr>
          <w:p w14:paraId="3CAB6083" w14:textId="77777777" w:rsidR="00982D78" w:rsidRDefault="00982D78">
            <w:pPr>
              <w:rPr>
                <w:rFonts w:ascii="Times New Roman" w:hAnsi="Times New Roman"/>
                <w:color w:val="000000" w:themeColor="text1"/>
                <w:sz w:val="1"/>
                <w:szCs w:val="1"/>
                <w:lang w:val="cs-CZ"/>
              </w:rPr>
            </w:pPr>
          </w:p>
        </w:tc>
        <w:tc>
          <w:tcPr>
            <w:tcW w:w="364" w:type="dxa"/>
          </w:tcPr>
          <w:p w14:paraId="15A2501E" w14:textId="77777777" w:rsidR="00982D78" w:rsidRDefault="00982D78">
            <w:pPr>
              <w:rPr>
                <w:rFonts w:ascii="Times New Roman" w:hAnsi="Times New Roman"/>
                <w:color w:val="000000" w:themeColor="text1"/>
                <w:sz w:val="1"/>
                <w:szCs w:val="1"/>
                <w:lang w:val="cs-CZ"/>
              </w:rPr>
            </w:pPr>
          </w:p>
        </w:tc>
        <w:tc>
          <w:tcPr>
            <w:tcW w:w="592" w:type="dxa"/>
          </w:tcPr>
          <w:p w14:paraId="0EE8502A"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015816C1"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1776" behindDoc="0" locked="0" layoutInCell="1" allowOverlap="1" wp14:anchorId="09E5778A" wp14:editId="43279E55">
                      <wp:simplePos x="0" y="0"/>
                      <wp:positionH relativeFrom="page">
                        <wp:posOffset>82297</wp:posOffset>
                      </wp:positionH>
                      <wp:positionV relativeFrom="paragraph">
                        <wp:posOffset>-799337</wp:posOffset>
                      </wp:positionV>
                      <wp:extent cx="329709" cy="155448"/>
                      <wp:effectExtent l="0" t="0" r="0" b="0"/>
                      <wp:wrapNone/>
                      <wp:docPr id="390" name="Freeform 390"/>
                      <wp:cNvGraphicFramePr/>
                      <a:graphic xmlns:a="http://schemas.openxmlformats.org/drawingml/2006/main">
                        <a:graphicData uri="http://schemas.microsoft.com/office/word/2010/wordprocessingShape">
                          <wps:wsp>
                            <wps:cNvSpPr/>
                            <wps:spPr>
                              <a:xfrm>
                                <a:off x="8256778" y="-799337"/>
                                <a:ext cx="215409"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931D653"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1 028 123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09E5778A" id="Freeform 390" o:spid="_x0000_s1054" style="position:absolute;margin-left:6.5pt;margin-top:-62.95pt;width:25.95pt;height:12.25pt;z-index:25153177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I1TQIAAPAEAAAOAAAAZHJzL2Uyb0RvYy54bWysVNuO2yAQfa/Uf0C8b2xns5uL4uxDV6kq&#10;Ve2q234AwRAjcSuQ2Pn7DmA7abdPVf2AxzBz5swZxtunXkl0Zs4Lo2tczUqMmKamEfpY4x/f93cr&#10;jHwguiHSaFbjC/P4aff+3bazGzY3rZENcwhAtN90tsZtCHZTFJ62TBE/M5ZpOOTGKRLg0x2LxpEO&#10;0JUs5mX5WHTGNdYZyryH3ed8iHcJn3NGw1fOPQtI1hi4hbS6tB7iWuy2ZHN0xLaCDjTIP7BQRGhI&#10;OkE9k0DQyYk3UEpQZ7zhYUaNKgzngrJUA1RTlX9U89oSy1ItII63k0z+/8HSL+dX++JAhs76jQcz&#10;VtFzp+Ib+KG+xqv5w+NyCZ281PhuuV7f3y+zcKwPiILDvHpYlGuMKDgsqmqxisfFFYeefPjITMIk&#10;588+ZNmb0SLtaNFej6aD5sW2ydS2gBG0zWEEbTvk7JaEIQ5S3abQZi+kTDmkRh3cy/myhO5TAjeM&#10;SwJYVNmmxl4fU9e8kaKJMbFo746HD9KhM4Hk+30JT3Ii0rYk71ZxM10eyDz4p4J/A1IiwN2WQg0E&#10;xgCpwfcqd7LCRbKYXOpvjCPRRFEztTgJbOJDKGU6VPmoJQ3LhB5u+YwRiVECjMgcypuwB4DRM4OM&#10;2Ll3g38MZWmQpuAsRxrRt8Ry8BSRMhsdpmAltHF/q0xCVUPm7D+KlKWJKoX+0IM2IE26YHHrYJrL&#10;i0MdTDC08+eJOIaR/KRhROK4j4YbjcNgxEwxHsYqyTT8AuLc3n4nr+uPavcLAAD//wMAUEsDBBQA&#10;BgAIAAAAIQDt8FGT4AAAAAsBAAAPAAAAZHJzL2Rvd25yZXYueG1sTI9BT8JAEIXvJvyHzZB4g20R&#10;Sa3dEkM0YvBi9Qdsu0Pb2J1tugsUfj3DSU+TN/Py5nvZerSdOOLgW0cK4nkEAqlypqVawc/32ywB&#10;4YMmoztHqOCMHtb55C7TqXEn+sJjEWrBIeRTraAJoU+l9FWDVvu565H4tneD1YHlUEsz6BOH204u&#10;omglrW6JPzS6x02D1W9xsAo+tu9uexkLrHc2IXsuk83+9VOp++n48gwi4Bj+zHDDZ3TImal0BzJe&#10;dKwfuEpQMIsXj08g2LFa8ixvmyhegswz+b9DfgUAAP//AwBQSwECLQAUAAYACAAAACEAtoM4kv4A&#10;AADhAQAAEwAAAAAAAAAAAAAAAAAAAAAAW0NvbnRlbnRfVHlwZXNdLnhtbFBLAQItABQABgAIAAAA&#10;IQA4/SH/1gAAAJQBAAALAAAAAAAAAAAAAAAAAC8BAABfcmVscy8ucmVsc1BLAQItABQABgAIAAAA&#10;IQBto0I1TQIAAPAEAAAOAAAAAAAAAAAAAAAAAC4CAABkcnMvZTJvRG9jLnhtbFBLAQItABQABgAI&#10;AAAAIQDt8FGT4AAAAAsBAAAPAAAAAAAAAAAAAAAAAKcEAABkcnMvZG93bnJldi54bWxQSwUGAAAA&#10;AAQABADzAAAAtAUAAAAA&#10;" adj="-11796480,,5400" path="al10800,10800@8@8@4@6,10800,10800,10800,10800@9@7l@30@31@17@18@24@25@15@16@32@33xe" filled="f" strokecolor="red" strokeweight="1pt">
                      <v:stroke miterlimit="83231f" joinstyle="miter"/>
                      <v:formulas/>
                      <v:path arrowok="t" o:connecttype="custom" textboxrect="@1,@1,@1,@1"/>
                      <v:textbox inset="0,0,0,0">
                        <w:txbxContent>
                          <w:p w14:paraId="0931D653"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1 028 123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2B6DA622" w14:textId="77777777" w:rsidR="00982D78" w:rsidRDefault="00982D78">
            <w:pPr>
              <w:rPr>
                <w:rFonts w:ascii="Times New Roman" w:hAnsi="Times New Roman"/>
                <w:color w:val="000000" w:themeColor="text1"/>
                <w:sz w:val="1"/>
                <w:szCs w:val="1"/>
                <w:lang w:val="cs-CZ"/>
              </w:rPr>
            </w:pPr>
          </w:p>
        </w:tc>
        <w:tc>
          <w:tcPr>
            <w:tcW w:w="652" w:type="dxa"/>
          </w:tcPr>
          <w:p w14:paraId="288B2CC9" w14:textId="77777777" w:rsidR="00982D78" w:rsidRDefault="00982D78">
            <w:pPr>
              <w:rPr>
                <w:rFonts w:ascii="Times New Roman" w:hAnsi="Times New Roman"/>
                <w:color w:val="000000" w:themeColor="text1"/>
                <w:sz w:val="1"/>
                <w:szCs w:val="1"/>
                <w:lang w:val="cs-CZ"/>
              </w:rPr>
            </w:pPr>
          </w:p>
        </w:tc>
        <w:tc>
          <w:tcPr>
            <w:tcW w:w="660" w:type="dxa"/>
          </w:tcPr>
          <w:p w14:paraId="7E41F677" w14:textId="77777777" w:rsidR="00982D78" w:rsidRDefault="00982D78">
            <w:pPr>
              <w:rPr>
                <w:rFonts w:ascii="Times New Roman" w:hAnsi="Times New Roman"/>
                <w:color w:val="000000" w:themeColor="text1"/>
                <w:sz w:val="1"/>
                <w:szCs w:val="1"/>
                <w:lang w:val="cs-CZ"/>
              </w:rPr>
            </w:pPr>
          </w:p>
        </w:tc>
      </w:tr>
      <w:tr w:rsidR="00982D78" w14:paraId="7255F363" w14:textId="77777777">
        <w:trPr>
          <w:trHeight w:hRule="exact" w:val="73"/>
        </w:trPr>
        <w:tc>
          <w:tcPr>
            <w:tcW w:w="1869" w:type="dxa"/>
          </w:tcPr>
          <w:p w14:paraId="68721E4B" w14:textId="77777777" w:rsidR="00982D78" w:rsidRDefault="00982D78">
            <w:pPr>
              <w:rPr>
                <w:rFonts w:ascii="Times New Roman" w:hAnsi="Times New Roman"/>
                <w:color w:val="000000" w:themeColor="text1"/>
                <w:sz w:val="1"/>
                <w:szCs w:val="1"/>
                <w:lang w:val="cs-CZ"/>
              </w:rPr>
            </w:pPr>
          </w:p>
        </w:tc>
        <w:tc>
          <w:tcPr>
            <w:tcW w:w="489" w:type="dxa"/>
          </w:tcPr>
          <w:p w14:paraId="7D011030" w14:textId="77777777" w:rsidR="00982D78" w:rsidRDefault="00982D78">
            <w:pPr>
              <w:rPr>
                <w:rFonts w:ascii="Times New Roman" w:hAnsi="Times New Roman"/>
                <w:color w:val="000000" w:themeColor="text1"/>
                <w:sz w:val="1"/>
                <w:szCs w:val="1"/>
                <w:lang w:val="cs-CZ"/>
              </w:rPr>
            </w:pPr>
          </w:p>
        </w:tc>
        <w:tc>
          <w:tcPr>
            <w:tcW w:w="1822" w:type="dxa"/>
          </w:tcPr>
          <w:p w14:paraId="2CD705B0" w14:textId="77777777" w:rsidR="00982D78" w:rsidRDefault="00982D78">
            <w:pPr>
              <w:rPr>
                <w:rFonts w:ascii="Times New Roman" w:hAnsi="Times New Roman"/>
                <w:color w:val="000000" w:themeColor="text1"/>
                <w:sz w:val="1"/>
                <w:szCs w:val="1"/>
                <w:lang w:val="cs-CZ"/>
              </w:rPr>
            </w:pPr>
          </w:p>
        </w:tc>
        <w:tc>
          <w:tcPr>
            <w:tcW w:w="472" w:type="dxa"/>
          </w:tcPr>
          <w:p w14:paraId="5001FB57" w14:textId="77777777" w:rsidR="00982D78" w:rsidRDefault="00982D78">
            <w:pPr>
              <w:rPr>
                <w:rFonts w:ascii="Times New Roman" w:hAnsi="Times New Roman"/>
                <w:color w:val="000000" w:themeColor="text1"/>
                <w:sz w:val="1"/>
                <w:szCs w:val="1"/>
                <w:lang w:val="cs-CZ"/>
              </w:rPr>
            </w:pPr>
          </w:p>
        </w:tc>
        <w:tc>
          <w:tcPr>
            <w:tcW w:w="669" w:type="dxa"/>
          </w:tcPr>
          <w:p w14:paraId="7714209A" w14:textId="77777777" w:rsidR="00982D78" w:rsidRDefault="00982D78">
            <w:pPr>
              <w:rPr>
                <w:rFonts w:ascii="Times New Roman" w:hAnsi="Times New Roman"/>
                <w:color w:val="000000" w:themeColor="text1"/>
                <w:sz w:val="1"/>
                <w:szCs w:val="1"/>
                <w:lang w:val="cs-CZ"/>
              </w:rPr>
            </w:pPr>
          </w:p>
        </w:tc>
        <w:tc>
          <w:tcPr>
            <w:tcW w:w="526" w:type="dxa"/>
          </w:tcPr>
          <w:p w14:paraId="5A33B8A4" w14:textId="77777777" w:rsidR="00982D78" w:rsidRDefault="00982D78">
            <w:pPr>
              <w:rPr>
                <w:rFonts w:ascii="Times New Roman" w:hAnsi="Times New Roman"/>
                <w:color w:val="000000" w:themeColor="text1"/>
                <w:sz w:val="1"/>
                <w:szCs w:val="1"/>
                <w:lang w:val="cs-CZ"/>
              </w:rPr>
            </w:pPr>
          </w:p>
        </w:tc>
        <w:tc>
          <w:tcPr>
            <w:tcW w:w="489" w:type="dxa"/>
          </w:tcPr>
          <w:p w14:paraId="0D3F5FCC" w14:textId="77777777" w:rsidR="00982D78" w:rsidRDefault="00982D78">
            <w:pPr>
              <w:rPr>
                <w:rFonts w:ascii="Times New Roman" w:hAnsi="Times New Roman"/>
                <w:color w:val="000000" w:themeColor="text1"/>
                <w:sz w:val="1"/>
                <w:szCs w:val="1"/>
                <w:lang w:val="cs-CZ"/>
              </w:rPr>
            </w:pPr>
          </w:p>
        </w:tc>
        <w:tc>
          <w:tcPr>
            <w:tcW w:w="688" w:type="dxa"/>
          </w:tcPr>
          <w:p w14:paraId="534ABE05" w14:textId="77777777" w:rsidR="00982D78" w:rsidRDefault="00982D78">
            <w:pPr>
              <w:rPr>
                <w:rFonts w:ascii="Times New Roman" w:hAnsi="Times New Roman"/>
                <w:color w:val="000000" w:themeColor="text1"/>
                <w:sz w:val="1"/>
                <w:szCs w:val="1"/>
                <w:lang w:val="cs-CZ"/>
              </w:rPr>
            </w:pPr>
          </w:p>
        </w:tc>
        <w:tc>
          <w:tcPr>
            <w:tcW w:w="364" w:type="dxa"/>
          </w:tcPr>
          <w:p w14:paraId="7568A665" w14:textId="77777777" w:rsidR="00982D78" w:rsidRDefault="00982D78">
            <w:pPr>
              <w:rPr>
                <w:rFonts w:ascii="Times New Roman" w:hAnsi="Times New Roman"/>
                <w:color w:val="000000" w:themeColor="text1"/>
                <w:sz w:val="1"/>
                <w:szCs w:val="1"/>
                <w:lang w:val="cs-CZ"/>
              </w:rPr>
            </w:pPr>
          </w:p>
        </w:tc>
        <w:tc>
          <w:tcPr>
            <w:tcW w:w="436" w:type="dxa"/>
          </w:tcPr>
          <w:p w14:paraId="4AC47610" w14:textId="77777777" w:rsidR="00982D78" w:rsidRDefault="00982D78">
            <w:pPr>
              <w:rPr>
                <w:rFonts w:ascii="Times New Roman" w:hAnsi="Times New Roman"/>
                <w:color w:val="000000" w:themeColor="text1"/>
                <w:sz w:val="1"/>
                <w:szCs w:val="1"/>
                <w:lang w:val="cs-CZ"/>
              </w:rPr>
            </w:pPr>
          </w:p>
        </w:tc>
        <w:tc>
          <w:tcPr>
            <w:tcW w:w="383" w:type="dxa"/>
          </w:tcPr>
          <w:p w14:paraId="6DF229F0" w14:textId="77777777" w:rsidR="00982D78" w:rsidRDefault="00982D78">
            <w:pPr>
              <w:rPr>
                <w:rFonts w:ascii="Times New Roman" w:hAnsi="Times New Roman"/>
                <w:color w:val="000000" w:themeColor="text1"/>
                <w:sz w:val="1"/>
                <w:szCs w:val="1"/>
                <w:lang w:val="cs-CZ"/>
              </w:rPr>
            </w:pPr>
          </w:p>
        </w:tc>
        <w:tc>
          <w:tcPr>
            <w:tcW w:w="506" w:type="dxa"/>
          </w:tcPr>
          <w:p w14:paraId="7E3FCC20" w14:textId="77777777" w:rsidR="00982D78" w:rsidRDefault="00982D78">
            <w:pPr>
              <w:rPr>
                <w:rFonts w:ascii="Times New Roman" w:hAnsi="Times New Roman"/>
                <w:color w:val="000000" w:themeColor="text1"/>
                <w:sz w:val="1"/>
                <w:szCs w:val="1"/>
                <w:lang w:val="cs-CZ"/>
              </w:rPr>
            </w:pPr>
          </w:p>
        </w:tc>
        <w:tc>
          <w:tcPr>
            <w:tcW w:w="447" w:type="dxa"/>
          </w:tcPr>
          <w:p w14:paraId="7086F636" w14:textId="77777777" w:rsidR="00982D78" w:rsidRDefault="00982D78">
            <w:pPr>
              <w:rPr>
                <w:rFonts w:ascii="Times New Roman" w:hAnsi="Times New Roman"/>
                <w:color w:val="000000" w:themeColor="text1"/>
                <w:sz w:val="1"/>
                <w:szCs w:val="1"/>
                <w:lang w:val="cs-CZ"/>
              </w:rPr>
            </w:pPr>
          </w:p>
        </w:tc>
        <w:tc>
          <w:tcPr>
            <w:tcW w:w="364" w:type="dxa"/>
          </w:tcPr>
          <w:p w14:paraId="04A068F0" w14:textId="77777777" w:rsidR="00982D78" w:rsidRDefault="00982D78">
            <w:pPr>
              <w:rPr>
                <w:rFonts w:ascii="Times New Roman" w:hAnsi="Times New Roman"/>
                <w:color w:val="000000" w:themeColor="text1"/>
                <w:sz w:val="1"/>
                <w:szCs w:val="1"/>
                <w:lang w:val="cs-CZ"/>
              </w:rPr>
            </w:pPr>
          </w:p>
        </w:tc>
        <w:tc>
          <w:tcPr>
            <w:tcW w:w="465" w:type="dxa"/>
          </w:tcPr>
          <w:p w14:paraId="18E66148" w14:textId="77777777" w:rsidR="00982D78" w:rsidRDefault="00982D78">
            <w:pPr>
              <w:rPr>
                <w:rFonts w:ascii="Times New Roman" w:hAnsi="Times New Roman"/>
                <w:color w:val="000000" w:themeColor="text1"/>
                <w:sz w:val="1"/>
                <w:szCs w:val="1"/>
                <w:lang w:val="cs-CZ"/>
              </w:rPr>
            </w:pPr>
          </w:p>
        </w:tc>
        <w:tc>
          <w:tcPr>
            <w:tcW w:w="501" w:type="dxa"/>
          </w:tcPr>
          <w:p w14:paraId="592ED36F" w14:textId="77777777" w:rsidR="00982D78" w:rsidRDefault="00982D78">
            <w:pPr>
              <w:rPr>
                <w:rFonts w:ascii="Times New Roman" w:hAnsi="Times New Roman"/>
                <w:color w:val="000000" w:themeColor="text1"/>
                <w:sz w:val="1"/>
                <w:szCs w:val="1"/>
                <w:lang w:val="cs-CZ"/>
              </w:rPr>
            </w:pPr>
          </w:p>
        </w:tc>
        <w:tc>
          <w:tcPr>
            <w:tcW w:w="393" w:type="dxa"/>
          </w:tcPr>
          <w:p w14:paraId="74721FB7" w14:textId="77777777" w:rsidR="00982D78" w:rsidRDefault="00982D78">
            <w:pPr>
              <w:rPr>
                <w:rFonts w:ascii="Times New Roman" w:hAnsi="Times New Roman"/>
                <w:color w:val="000000" w:themeColor="text1"/>
                <w:sz w:val="1"/>
                <w:szCs w:val="1"/>
                <w:lang w:val="cs-CZ"/>
              </w:rPr>
            </w:pPr>
          </w:p>
        </w:tc>
        <w:tc>
          <w:tcPr>
            <w:tcW w:w="364" w:type="dxa"/>
          </w:tcPr>
          <w:p w14:paraId="593799E1" w14:textId="77777777" w:rsidR="00982D78" w:rsidRDefault="00982D78">
            <w:pPr>
              <w:rPr>
                <w:rFonts w:ascii="Times New Roman" w:hAnsi="Times New Roman"/>
                <w:color w:val="000000" w:themeColor="text1"/>
                <w:sz w:val="1"/>
                <w:szCs w:val="1"/>
                <w:lang w:val="cs-CZ"/>
              </w:rPr>
            </w:pPr>
          </w:p>
        </w:tc>
        <w:tc>
          <w:tcPr>
            <w:tcW w:w="592" w:type="dxa"/>
          </w:tcPr>
          <w:p w14:paraId="451723E1" w14:textId="77777777" w:rsidR="00982D78" w:rsidRDefault="00982D78">
            <w:pPr>
              <w:rPr>
                <w:rFonts w:ascii="Times New Roman" w:hAnsi="Times New Roman"/>
                <w:color w:val="000000" w:themeColor="text1"/>
                <w:sz w:val="1"/>
                <w:szCs w:val="1"/>
                <w:lang w:val="cs-CZ"/>
              </w:rPr>
            </w:pPr>
          </w:p>
        </w:tc>
        <w:tc>
          <w:tcPr>
            <w:tcW w:w="574" w:type="dxa"/>
            <w:vMerge/>
            <w:tcBorders>
              <w:top w:val="nil"/>
            </w:tcBorders>
          </w:tcPr>
          <w:p w14:paraId="23C85218" w14:textId="77777777" w:rsidR="00982D78" w:rsidRDefault="00982D78">
            <w:pPr>
              <w:rPr>
                <w:rFonts w:ascii="Times New Roman" w:hAnsi="Times New Roman"/>
                <w:color w:val="000000" w:themeColor="text1"/>
                <w:sz w:val="1"/>
                <w:szCs w:val="1"/>
                <w:lang w:val="cs-CZ"/>
              </w:rPr>
            </w:pPr>
          </w:p>
        </w:tc>
        <w:tc>
          <w:tcPr>
            <w:tcW w:w="688" w:type="dxa"/>
          </w:tcPr>
          <w:p w14:paraId="57023703" w14:textId="77777777" w:rsidR="00982D78" w:rsidRDefault="00982D78">
            <w:pPr>
              <w:rPr>
                <w:rFonts w:ascii="Times New Roman" w:hAnsi="Times New Roman"/>
                <w:color w:val="000000" w:themeColor="text1"/>
                <w:sz w:val="1"/>
                <w:szCs w:val="1"/>
                <w:lang w:val="cs-CZ"/>
              </w:rPr>
            </w:pPr>
          </w:p>
        </w:tc>
        <w:tc>
          <w:tcPr>
            <w:tcW w:w="652" w:type="dxa"/>
          </w:tcPr>
          <w:p w14:paraId="0B055532" w14:textId="77777777" w:rsidR="00982D78" w:rsidRDefault="00982D78">
            <w:pPr>
              <w:rPr>
                <w:rFonts w:ascii="Times New Roman" w:hAnsi="Times New Roman"/>
                <w:color w:val="000000" w:themeColor="text1"/>
                <w:sz w:val="1"/>
                <w:szCs w:val="1"/>
                <w:lang w:val="cs-CZ"/>
              </w:rPr>
            </w:pPr>
          </w:p>
        </w:tc>
        <w:tc>
          <w:tcPr>
            <w:tcW w:w="660" w:type="dxa"/>
          </w:tcPr>
          <w:p w14:paraId="66A2103D" w14:textId="77777777" w:rsidR="00982D78" w:rsidRDefault="00982D78">
            <w:pPr>
              <w:rPr>
                <w:rFonts w:ascii="Times New Roman" w:hAnsi="Times New Roman"/>
                <w:color w:val="000000" w:themeColor="text1"/>
                <w:sz w:val="1"/>
                <w:szCs w:val="1"/>
                <w:lang w:val="cs-CZ"/>
              </w:rPr>
            </w:pPr>
          </w:p>
        </w:tc>
      </w:tr>
      <w:tr w:rsidR="00982D78" w14:paraId="5E335214" w14:textId="77777777">
        <w:trPr>
          <w:trHeight w:hRule="exact" w:val="73"/>
        </w:trPr>
        <w:tc>
          <w:tcPr>
            <w:tcW w:w="1869" w:type="dxa"/>
          </w:tcPr>
          <w:p w14:paraId="66670723" w14:textId="77777777" w:rsidR="00982D78" w:rsidRDefault="00982D78">
            <w:pPr>
              <w:rPr>
                <w:rFonts w:ascii="Times New Roman" w:hAnsi="Times New Roman"/>
                <w:color w:val="000000" w:themeColor="text1"/>
                <w:sz w:val="1"/>
                <w:szCs w:val="1"/>
                <w:lang w:val="cs-CZ"/>
              </w:rPr>
            </w:pPr>
          </w:p>
        </w:tc>
        <w:tc>
          <w:tcPr>
            <w:tcW w:w="489" w:type="dxa"/>
          </w:tcPr>
          <w:p w14:paraId="1989B264" w14:textId="77777777" w:rsidR="00982D78" w:rsidRDefault="00982D78">
            <w:pPr>
              <w:rPr>
                <w:rFonts w:ascii="Times New Roman" w:hAnsi="Times New Roman"/>
                <w:color w:val="000000" w:themeColor="text1"/>
                <w:sz w:val="1"/>
                <w:szCs w:val="1"/>
                <w:lang w:val="cs-CZ"/>
              </w:rPr>
            </w:pPr>
          </w:p>
        </w:tc>
        <w:tc>
          <w:tcPr>
            <w:tcW w:w="1822" w:type="dxa"/>
          </w:tcPr>
          <w:p w14:paraId="528D76A7" w14:textId="77777777" w:rsidR="00982D78" w:rsidRDefault="00982D78">
            <w:pPr>
              <w:rPr>
                <w:rFonts w:ascii="Times New Roman" w:hAnsi="Times New Roman"/>
                <w:color w:val="000000" w:themeColor="text1"/>
                <w:sz w:val="1"/>
                <w:szCs w:val="1"/>
                <w:lang w:val="cs-CZ"/>
              </w:rPr>
            </w:pPr>
          </w:p>
        </w:tc>
        <w:tc>
          <w:tcPr>
            <w:tcW w:w="472" w:type="dxa"/>
          </w:tcPr>
          <w:p w14:paraId="180DB3B8" w14:textId="77777777" w:rsidR="00982D78" w:rsidRDefault="00982D78">
            <w:pPr>
              <w:rPr>
                <w:rFonts w:ascii="Times New Roman" w:hAnsi="Times New Roman"/>
                <w:color w:val="000000" w:themeColor="text1"/>
                <w:sz w:val="1"/>
                <w:szCs w:val="1"/>
                <w:lang w:val="cs-CZ"/>
              </w:rPr>
            </w:pPr>
          </w:p>
        </w:tc>
        <w:tc>
          <w:tcPr>
            <w:tcW w:w="669" w:type="dxa"/>
          </w:tcPr>
          <w:p w14:paraId="60B46585" w14:textId="77777777" w:rsidR="00982D78" w:rsidRDefault="00982D78">
            <w:pPr>
              <w:rPr>
                <w:rFonts w:ascii="Times New Roman" w:hAnsi="Times New Roman"/>
                <w:color w:val="000000" w:themeColor="text1"/>
                <w:sz w:val="1"/>
                <w:szCs w:val="1"/>
                <w:lang w:val="cs-CZ"/>
              </w:rPr>
            </w:pPr>
          </w:p>
        </w:tc>
        <w:tc>
          <w:tcPr>
            <w:tcW w:w="526" w:type="dxa"/>
          </w:tcPr>
          <w:p w14:paraId="03A78AB1" w14:textId="77777777" w:rsidR="00982D78" w:rsidRDefault="00982D78">
            <w:pPr>
              <w:rPr>
                <w:rFonts w:ascii="Times New Roman" w:hAnsi="Times New Roman"/>
                <w:color w:val="000000" w:themeColor="text1"/>
                <w:sz w:val="1"/>
                <w:szCs w:val="1"/>
                <w:lang w:val="cs-CZ"/>
              </w:rPr>
            </w:pPr>
          </w:p>
        </w:tc>
        <w:tc>
          <w:tcPr>
            <w:tcW w:w="489" w:type="dxa"/>
          </w:tcPr>
          <w:p w14:paraId="4D8066F1" w14:textId="77777777" w:rsidR="00982D78" w:rsidRDefault="00982D78">
            <w:pPr>
              <w:rPr>
                <w:rFonts w:ascii="Times New Roman" w:hAnsi="Times New Roman"/>
                <w:color w:val="000000" w:themeColor="text1"/>
                <w:sz w:val="1"/>
                <w:szCs w:val="1"/>
                <w:lang w:val="cs-CZ"/>
              </w:rPr>
            </w:pPr>
          </w:p>
        </w:tc>
        <w:tc>
          <w:tcPr>
            <w:tcW w:w="688" w:type="dxa"/>
          </w:tcPr>
          <w:p w14:paraId="51F9FFB2" w14:textId="77777777" w:rsidR="00982D78" w:rsidRDefault="00982D78">
            <w:pPr>
              <w:rPr>
                <w:rFonts w:ascii="Times New Roman" w:hAnsi="Times New Roman"/>
                <w:color w:val="000000" w:themeColor="text1"/>
                <w:sz w:val="1"/>
                <w:szCs w:val="1"/>
                <w:lang w:val="cs-CZ"/>
              </w:rPr>
            </w:pPr>
          </w:p>
        </w:tc>
        <w:tc>
          <w:tcPr>
            <w:tcW w:w="364" w:type="dxa"/>
          </w:tcPr>
          <w:p w14:paraId="7ED328D3" w14:textId="77777777" w:rsidR="00982D78" w:rsidRDefault="00982D78">
            <w:pPr>
              <w:rPr>
                <w:rFonts w:ascii="Times New Roman" w:hAnsi="Times New Roman"/>
                <w:color w:val="000000" w:themeColor="text1"/>
                <w:sz w:val="1"/>
                <w:szCs w:val="1"/>
                <w:lang w:val="cs-CZ"/>
              </w:rPr>
            </w:pPr>
          </w:p>
        </w:tc>
        <w:tc>
          <w:tcPr>
            <w:tcW w:w="436" w:type="dxa"/>
          </w:tcPr>
          <w:p w14:paraId="05D22CB4" w14:textId="77777777" w:rsidR="00982D78" w:rsidRDefault="00982D78">
            <w:pPr>
              <w:rPr>
                <w:rFonts w:ascii="Times New Roman" w:hAnsi="Times New Roman"/>
                <w:color w:val="000000" w:themeColor="text1"/>
                <w:sz w:val="1"/>
                <w:szCs w:val="1"/>
                <w:lang w:val="cs-CZ"/>
              </w:rPr>
            </w:pPr>
          </w:p>
        </w:tc>
        <w:tc>
          <w:tcPr>
            <w:tcW w:w="383" w:type="dxa"/>
          </w:tcPr>
          <w:p w14:paraId="6B09A737" w14:textId="77777777" w:rsidR="00982D78" w:rsidRDefault="00982D78">
            <w:pPr>
              <w:rPr>
                <w:rFonts w:ascii="Times New Roman" w:hAnsi="Times New Roman"/>
                <w:color w:val="000000" w:themeColor="text1"/>
                <w:sz w:val="1"/>
                <w:szCs w:val="1"/>
                <w:lang w:val="cs-CZ"/>
              </w:rPr>
            </w:pPr>
          </w:p>
        </w:tc>
        <w:tc>
          <w:tcPr>
            <w:tcW w:w="506" w:type="dxa"/>
          </w:tcPr>
          <w:p w14:paraId="6C60E12A" w14:textId="77777777" w:rsidR="00982D78" w:rsidRDefault="00982D78">
            <w:pPr>
              <w:rPr>
                <w:rFonts w:ascii="Times New Roman" w:hAnsi="Times New Roman"/>
                <w:color w:val="000000" w:themeColor="text1"/>
                <w:sz w:val="1"/>
                <w:szCs w:val="1"/>
                <w:lang w:val="cs-CZ"/>
              </w:rPr>
            </w:pPr>
          </w:p>
        </w:tc>
        <w:tc>
          <w:tcPr>
            <w:tcW w:w="447" w:type="dxa"/>
          </w:tcPr>
          <w:p w14:paraId="5BAAEF95" w14:textId="77777777" w:rsidR="00982D78" w:rsidRDefault="00982D78">
            <w:pPr>
              <w:rPr>
                <w:rFonts w:ascii="Times New Roman" w:hAnsi="Times New Roman"/>
                <w:color w:val="000000" w:themeColor="text1"/>
                <w:sz w:val="1"/>
                <w:szCs w:val="1"/>
                <w:lang w:val="cs-CZ"/>
              </w:rPr>
            </w:pPr>
          </w:p>
        </w:tc>
        <w:tc>
          <w:tcPr>
            <w:tcW w:w="364" w:type="dxa"/>
          </w:tcPr>
          <w:p w14:paraId="47B6138D" w14:textId="77777777" w:rsidR="00982D78" w:rsidRDefault="00982D78">
            <w:pPr>
              <w:rPr>
                <w:rFonts w:ascii="Times New Roman" w:hAnsi="Times New Roman"/>
                <w:color w:val="000000" w:themeColor="text1"/>
                <w:sz w:val="1"/>
                <w:szCs w:val="1"/>
                <w:lang w:val="cs-CZ"/>
              </w:rPr>
            </w:pPr>
          </w:p>
        </w:tc>
        <w:tc>
          <w:tcPr>
            <w:tcW w:w="465" w:type="dxa"/>
          </w:tcPr>
          <w:p w14:paraId="2F18DBB2" w14:textId="77777777" w:rsidR="00982D78" w:rsidRDefault="00982D78">
            <w:pPr>
              <w:rPr>
                <w:rFonts w:ascii="Times New Roman" w:hAnsi="Times New Roman"/>
                <w:color w:val="000000" w:themeColor="text1"/>
                <w:sz w:val="1"/>
                <w:szCs w:val="1"/>
                <w:lang w:val="cs-CZ"/>
              </w:rPr>
            </w:pPr>
          </w:p>
        </w:tc>
        <w:tc>
          <w:tcPr>
            <w:tcW w:w="501" w:type="dxa"/>
          </w:tcPr>
          <w:p w14:paraId="67B0FC7A" w14:textId="77777777" w:rsidR="00982D78" w:rsidRDefault="00982D78">
            <w:pPr>
              <w:rPr>
                <w:rFonts w:ascii="Times New Roman" w:hAnsi="Times New Roman"/>
                <w:color w:val="000000" w:themeColor="text1"/>
                <w:sz w:val="1"/>
                <w:szCs w:val="1"/>
                <w:lang w:val="cs-CZ"/>
              </w:rPr>
            </w:pPr>
          </w:p>
        </w:tc>
        <w:tc>
          <w:tcPr>
            <w:tcW w:w="393" w:type="dxa"/>
          </w:tcPr>
          <w:p w14:paraId="0BD2B2BC" w14:textId="77777777" w:rsidR="00982D78" w:rsidRDefault="00982D78">
            <w:pPr>
              <w:rPr>
                <w:rFonts w:ascii="Times New Roman" w:hAnsi="Times New Roman"/>
                <w:color w:val="000000" w:themeColor="text1"/>
                <w:sz w:val="1"/>
                <w:szCs w:val="1"/>
                <w:lang w:val="cs-CZ"/>
              </w:rPr>
            </w:pPr>
          </w:p>
        </w:tc>
        <w:tc>
          <w:tcPr>
            <w:tcW w:w="364" w:type="dxa"/>
          </w:tcPr>
          <w:p w14:paraId="2D1F84AE" w14:textId="77777777" w:rsidR="00982D78" w:rsidRDefault="00982D78">
            <w:pPr>
              <w:rPr>
                <w:rFonts w:ascii="Times New Roman" w:hAnsi="Times New Roman"/>
                <w:color w:val="000000" w:themeColor="text1"/>
                <w:sz w:val="1"/>
                <w:szCs w:val="1"/>
                <w:lang w:val="cs-CZ"/>
              </w:rPr>
            </w:pPr>
          </w:p>
        </w:tc>
        <w:tc>
          <w:tcPr>
            <w:tcW w:w="592" w:type="dxa"/>
          </w:tcPr>
          <w:p w14:paraId="2D31CB66" w14:textId="77777777" w:rsidR="00982D78" w:rsidRDefault="00982D78">
            <w:pPr>
              <w:rPr>
                <w:rFonts w:ascii="Times New Roman" w:hAnsi="Times New Roman"/>
                <w:color w:val="000000" w:themeColor="text1"/>
                <w:sz w:val="1"/>
                <w:szCs w:val="1"/>
                <w:lang w:val="cs-CZ"/>
              </w:rPr>
            </w:pPr>
          </w:p>
        </w:tc>
        <w:tc>
          <w:tcPr>
            <w:tcW w:w="574" w:type="dxa"/>
            <w:vMerge w:val="restart"/>
            <w:tcBorders>
              <w:bottom w:val="nil"/>
            </w:tcBorders>
          </w:tcPr>
          <w:p w14:paraId="6A54C6C4" w14:textId="77777777" w:rsidR="00982D78" w:rsidRDefault="00000000">
            <w:pPr>
              <w:spacing w:before="426" w:after="445"/>
              <w:ind w:left="150" w:right="-18"/>
              <w:rPr>
                <w:rFonts w:ascii="Times New Roman" w:hAnsi="Times New Roman" w:cs="Times New Roman"/>
                <w:color w:val="010302"/>
              </w:rPr>
            </w:pPr>
            <w:r>
              <w:rPr>
                <w:rFonts w:ascii="Calibri" w:hAnsi="Calibri" w:cs="Calibri"/>
                <w:color w:val="000000"/>
                <w:sz w:val="6"/>
                <w:szCs w:val="6"/>
                <w:lang w:val="cs-CZ"/>
              </w:rPr>
              <w:t>84 974 Kč</w:t>
            </w:r>
            <w:r>
              <w:rPr>
                <w:rFonts w:ascii="Times New Roman" w:hAnsi="Times New Roman" w:cs="Times New Roman"/>
                <w:sz w:val="6"/>
                <w:szCs w:val="6"/>
              </w:rPr>
              <w:t xml:space="preserve"> </w:t>
            </w:r>
          </w:p>
        </w:tc>
        <w:tc>
          <w:tcPr>
            <w:tcW w:w="688" w:type="dxa"/>
          </w:tcPr>
          <w:p w14:paraId="515A4EAE" w14:textId="77777777" w:rsidR="00982D78" w:rsidRDefault="00982D78">
            <w:pPr>
              <w:rPr>
                <w:rFonts w:ascii="Times New Roman" w:hAnsi="Times New Roman"/>
                <w:color w:val="000000" w:themeColor="text1"/>
                <w:sz w:val="1"/>
                <w:szCs w:val="1"/>
                <w:lang w:val="cs-CZ"/>
              </w:rPr>
            </w:pPr>
          </w:p>
        </w:tc>
        <w:tc>
          <w:tcPr>
            <w:tcW w:w="652" w:type="dxa"/>
          </w:tcPr>
          <w:p w14:paraId="10893E42" w14:textId="77777777" w:rsidR="00982D78" w:rsidRDefault="00982D78">
            <w:pPr>
              <w:rPr>
                <w:rFonts w:ascii="Times New Roman" w:hAnsi="Times New Roman"/>
                <w:color w:val="000000" w:themeColor="text1"/>
                <w:sz w:val="1"/>
                <w:szCs w:val="1"/>
                <w:lang w:val="cs-CZ"/>
              </w:rPr>
            </w:pPr>
          </w:p>
        </w:tc>
        <w:tc>
          <w:tcPr>
            <w:tcW w:w="660" w:type="dxa"/>
          </w:tcPr>
          <w:p w14:paraId="7C2623AB" w14:textId="77777777" w:rsidR="00982D78" w:rsidRDefault="00982D78">
            <w:pPr>
              <w:rPr>
                <w:rFonts w:ascii="Times New Roman" w:hAnsi="Times New Roman"/>
                <w:color w:val="000000" w:themeColor="text1"/>
                <w:sz w:val="1"/>
                <w:szCs w:val="1"/>
                <w:lang w:val="cs-CZ"/>
              </w:rPr>
            </w:pPr>
          </w:p>
        </w:tc>
      </w:tr>
      <w:tr w:rsidR="00982D78" w14:paraId="64AA5ACA" w14:textId="77777777">
        <w:trPr>
          <w:trHeight w:hRule="exact" w:val="73"/>
        </w:trPr>
        <w:tc>
          <w:tcPr>
            <w:tcW w:w="1869" w:type="dxa"/>
          </w:tcPr>
          <w:p w14:paraId="71E0A5F3" w14:textId="77777777" w:rsidR="00982D78" w:rsidRDefault="00982D78">
            <w:pPr>
              <w:rPr>
                <w:rFonts w:ascii="Times New Roman" w:hAnsi="Times New Roman"/>
                <w:color w:val="000000" w:themeColor="text1"/>
                <w:sz w:val="1"/>
                <w:szCs w:val="1"/>
                <w:lang w:val="cs-CZ"/>
              </w:rPr>
            </w:pPr>
          </w:p>
        </w:tc>
        <w:tc>
          <w:tcPr>
            <w:tcW w:w="489" w:type="dxa"/>
          </w:tcPr>
          <w:p w14:paraId="524B4F91" w14:textId="77777777" w:rsidR="00982D78" w:rsidRDefault="00982D78">
            <w:pPr>
              <w:rPr>
                <w:rFonts w:ascii="Times New Roman" w:hAnsi="Times New Roman"/>
                <w:color w:val="000000" w:themeColor="text1"/>
                <w:sz w:val="1"/>
                <w:szCs w:val="1"/>
                <w:lang w:val="cs-CZ"/>
              </w:rPr>
            </w:pPr>
          </w:p>
        </w:tc>
        <w:tc>
          <w:tcPr>
            <w:tcW w:w="1822" w:type="dxa"/>
          </w:tcPr>
          <w:p w14:paraId="2E3843EB" w14:textId="77777777" w:rsidR="00982D78" w:rsidRDefault="00982D78">
            <w:pPr>
              <w:rPr>
                <w:rFonts w:ascii="Times New Roman" w:hAnsi="Times New Roman"/>
                <w:color w:val="000000" w:themeColor="text1"/>
                <w:sz w:val="1"/>
                <w:szCs w:val="1"/>
                <w:lang w:val="cs-CZ"/>
              </w:rPr>
            </w:pPr>
          </w:p>
        </w:tc>
        <w:tc>
          <w:tcPr>
            <w:tcW w:w="472" w:type="dxa"/>
          </w:tcPr>
          <w:p w14:paraId="3F926AD5" w14:textId="77777777" w:rsidR="00982D78" w:rsidRDefault="00982D78">
            <w:pPr>
              <w:rPr>
                <w:rFonts w:ascii="Times New Roman" w:hAnsi="Times New Roman"/>
                <w:color w:val="000000" w:themeColor="text1"/>
                <w:sz w:val="1"/>
                <w:szCs w:val="1"/>
                <w:lang w:val="cs-CZ"/>
              </w:rPr>
            </w:pPr>
          </w:p>
        </w:tc>
        <w:tc>
          <w:tcPr>
            <w:tcW w:w="669" w:type="dxa"/>
          </w:tcPr>
          <w:p w14:paraId="6F194CC3" w14:textId="77777777" w:rsidR="00982D78" w:rsidRDefault="00982D78">
            <w:pPr>
              <w:rPr>
                <w:rFonts w:ascii="Times New Roman" w:hAnsi="Times New Roman"/>
                <w:color w:val="000000" w:themeColor="text1"/>
                <w:sz w:val="1"/>
                <w:szCs w:val="1"/>
                <w:lang w:val="cs-CZ"/>
              </w:rPr>
            </w:pPr>
          </w:p>
        </w:tc>
        <w:tc>
          <w:tcPr>
            <w:tcW w:w="526" w:type="dxa"/>
          </w:tcPr>
          <w:p w14:paraId="38A2B772" w14:textId="77777777" w:rsidR="00982D78" w:rsidRDefault="00982D78">
            <w:pPr>
              <w:rPr>
                <w:rFonts w:ascii="Times New Roman" w:hAnsi="Times New Roman"/>
                <w:color w:val="000000" w:themeColor="text1"/>
                <w:sz w:val="1"/>
                <w:szCs w:val="1"/>
                <w:lang w:val="cs-CZ"/>
              </w:rPr>
            </w:pPr>
          </w:p>
        </w:tc>
        <w:tc>
          <w:tcPr>
            <w:tcW w:w="489" w:type="dxa"/>
          </w:tcPr>
          <w:p w14:paraId="55646BC0" w14:textId="77777777" w:rsidR="00982D78" w:rsidRDefault="00982D78">
            <w:pPr>
              <w:rPr>
                <w:rFonts w:ascii="Times New Roman" w:hAnsi="Times New Roman"/>
                <w:color w:val="000000" w:themeColor="text1"/>
                <w:sz w:val="1"/>
                <w:szCs w:val="1"/>
                <w:lang w:val="cs-CZ"/>
              </w:rPr>
            </w:pPr>
          </w:p>
        </w:tc>
        <w:tc>
          <w:tcPr>
            <w:tcW w:w="688" w:type="dxa"/>
          </w:tcPr>
          <w:p w14:paraId="08868EB4" w14:textId="77777777" w:rsidR="00982D78" w:rsidRDefault="00982D78">
            <w:pPr>
              <w:rPr>
                <w:rFonts w:ascii="Times New Roman" w:hAnsi="Times New Roman"/>
                <w:color w:val="000000" w:themeColor="text1"/>
                <w:sz w:val="1"/>
                <w:szCs w:val="1"/>
                <w:lang w:val="cs-CZ"/>
              </w:rPr>
            </w:pPr>
          </w:p>
        </w:tc>
        <w:tc>
          <w:tcPr>
            <w:tcW w:w="364" w:type="dxa"/>
          </w:tcPr>
          <w:p w14:paraId="2D1D3CB9" w14:textId="77777777" w:rsidR="00982D78" w:rsidRDefault="00982D78">
            <w:pPr>
              <w:rPr>
                <w:rFonts w:ascii="Times New Roman" w:hAnsi="Times New Roman"/>
                <w:color w:val="000000" w:themeColor="text1"/>
                <w:sz w:val="1"/>
                <w:szCs w:val="1"/>
                <w:lang w:val="cs-CZ"/>
              </w:rPr>
            </w:pPr>
          </w:p>
        </w:tc>
        <w:tc>
          <w:tcPr>
            <w:tcW w:w="436" w:type="dxa"/>
          </w:tcPr>
          <w:p w14:paraId="55AF5AED" w14:textId="77777777" w:rsidR="00982D78" w:rsidRDefault="00982D78">
            <w:pPr>
              <w:rPr>
                <w:rFonts w:ascii="Times New Roman" w:hAnsi="Times New Roman"/>
                <w:color w:val="000000" w:themeColor="text1"/>
                <w:sz w:val="1"/>
                <w:szCs w:val="1"/>
                <w:lang w:val="cs-CZ"/>
              </w:rPr>
            </w:pPr>
          </w:p>
        </w:tc>
        <w:tc>
          <w:tcPr>
            <w:tcW w:w="383" w:type="dxa"/>
          </w:tcPr>
          <w:p w14:paraId="43400825" w14:textId="77777777" w:rsidR="00982D78" w:rsidRDefault="00982D78">
            <w:pPr>
              <w:rPr>
                <w:rFonts w:ascii="Times New Roman" w:hAnsi="Times New Roman"/>
                <w:color w:val="000000" w:themeColor="text1"/>
                <w:sz w:val="1"/>
                <w:szCs w:val="1"/>
                <w:lang w:val="cs-CZ"/>
              </w:rPr>
            </w:pPr>
          </w:p>
        </w:tc>
        <w:tc>
          <w:tcPr>
            <w:tcW w:w="506" w:type="dxa"/>
          </w:tcPr>
          <w:p w14:paraId="0A854950" w14:textId="77777777" w:rsidR="00982D78" w:rsidRDefault="00982D78">
            <w:pPr>
              <w:rPr>
                <w:rFonts w:ascii="Times New Roman" w:hAnsi="Times New Roman"/>
                <w:color w:val="000000" w:themeColor="text1"/>
                <w:sz w:val="1"/>
                <w:szCs w:val="1"/>
                <w:lang w:val="cs-CZ"/>
              </w:rPr>
            </w:pPr>
          </w:p>
        </w:tc>
        <w:tc>
          <w:tcPr>
            <w:tcW w:w="447" w:type="dxa"/>
          </w:tcPr>
          <w:p w14:paraId="365A3BAF" w14:textId="77777777" w:rsidR="00982D78" w:rsidRDefault="00982D78">
            <w:pPr>
              <w:rPr>
                <w:rFonts w:ascii="Times New Roman" w:hAnsi="Times New Roman"/>
                <w:color w:val="000000" w:themeColor="text1"/>
                <w:sz w:val="1"/>
                <w:szCs w:val="1"/>
                <w:lang w:val="cs-CZ"/>
              </w:rPr>
            </w:pPr>
          </w:p>
        </w:tc>
        <w:tc>
          <w:tcPr>
            <w:tcW w:w="364" w:type="dxa"/>
          </w:tcPr>
          <w:p w14:paraId="3EB07633" w14:textId="77777777" w:rsidR="00982D78" w:rsidRDefault="00982D78">
            <w:pPr>
              <w:rPr>
                <w:rFonts w:ascii="Times New Roman" w:hAnsi="Times New Roman"/>
                <w:color w:val="000000" w:themeColor="text1"/>
                <w:sz w:val="1"/>
                <w:szCs w:val="1"/>
                <w:lang w:val="cs-CZ"/>
              </w:rPr>
            </w:pPr>
          </w:p>
        </w:tc>
        <w:tc>
          <w:tcPr>
            <w:tcW w:w="465" w:type="dxa"/>
          </w:tcPr>
          <w:p w14:paraId="12B36343" w14:textId="77777777" w:rsidR="00982D78" w:rsidRDefault="00982D78">
            <w:pPr>
              <w:rPr>
                <w:rFonts w:ascii="Times New Roman" w:hAnsi="Times New Roman"/>
                <w:color w:val="000000" w:themeColor="text1"/>
                <w:sz w:val="1"/>
                <w:szCs w:val="1"/>
                <w:lang w:val="cs-CZ"/>
              </w:rPr>
            </w:pPr>
          </w:p>
        </w:tc>
        <w:tc>
          <w:tcPr>
            <w:tcW w:w="501" w:type="dxa"/>
          </w:tcPr>
          <w:p w14:paraId="06F3C7ED" w14:textId="77777777" w:rsidR="00982D78" w:rsidRDefault="00982D78">
            <w:pPr>
              <w:rPr>
                <w:rFonts w:ascii="Times New Roman" w:hAnsi="Times New Roman"/>
                <w:color w:val="000000" w:themeColor="text1"/>
                <w:sz w:val="1"/>
                <w:szCs w:val="1"/>
                <w:lang w:val="cs-CZ"/>
              </w:rPr>
            </w:pPr>
          </w:p>
        </w:tc>
        <w:tc>
          <w:tcPr>
            <w:tcW w:w="393" w:type="dxa"/>
          </w:tcPr>
          <w:p w14:paraId="5149869E" w14:textId="77777777" w:rsidR="00982D78" w:rsidRDefault="00982D78">
            <w:pPr>
              <w:rPr>
                <w:rFonts w:ascii="Times New Roman" w:hAnsi="Times New Roman"/>
                <w:color w:val="000000" w:themeColor="text1"/>
                <w:sz w:val="1"/>
                <w:szCs w:val="1"/>
                <w:lang w:val="cs-CZ"/>
              </w:rPr>
            </w:pPr>
          </w:p>
        </w:tc>
        <w:tc>
          <w:tcPr>
            <w:tcW w:w="364" w:type="dxa"/>
          </w:tcPr>
          <w:p w14:paraId="0CBE4C18" w14:textId="77777777" w:rsidR="00982D78" w:rsidRDefault="00982D78">
            <w:pPr>
              <w:rPr>
                <w:rFonts w:ascii="Times New Roman" w:hAnsi="Times New Roman"/>
                <w:color w:val="000000" w:themeColor="text1"/>
                <w:sz w:val="1"/>
                <w:szCs w:val="1"/>
                <w:lang w:val="cs-CZ"/>
              </w:rPr>
            </w:pPr>
          </w:p>
        </w:tc>
        <w:tc>
          <w:tcPr>
            <w:tcW w:w="592" w:type="dxa"/>
          </w:tcPr>
          <w:p w14:paraId="7B79EF62"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0FE18B6D" w14:textId="77777777" w:rsidR="00982D78" w:rsidRDefault="00982D78">
            <w:pPr>
              <w:rPr>
                <w:rFonts w:ascii="Times New Roman" w:hAnsi="Times New Roman"/>
                <w:color w:val="000000" w:themeColor="text1"/>
                <w:sz w:val="1"/>
                <w:szCs w:val="1"/>
                <w:lang w:val="cs-CZ"/>
              </w:rPr>
            </w:pPr>
          </w:p>
        </w:tc>
        <w:tc>
          <w:tcPr>
            <w:tcW w:w="688" w:type="dxa"/>
          </w:tcPr>
          <w:p w14:paraId="5AAE7BC9" w14:textId="77777777" w:rsidR="00982D78" w:rsidRDefault="00982D78">
            <w:pPr>
              <w:rPr>
                <w:rFonts w:ascii="Times New Roman" w:hAnsi="Times New Roman"/>
                <w:color w:val="000000" w:themeColor="text1"/>
                <w:sz w:val="1"/>
                <w:szCs w:val="1"/>
                <w:lang w:val="cs-CZ"/>
              </w:rPr>
            </w:pPr>
          </w:p>
        </w:tc>
        <w:tc>
          <w:tcPr>
            <w:tcW w:w="652" w:type="dxa"/>
          </w:tcPr>
          <w:p w14:paraId="72CFA7C8" w14:textId="77777777" w:rsidR="00982D78" w:rsidRDefault="00982D78">
            <w:pPr>
              <w:rPr>
                <w:rFonts w:ascii="Times New Roman" w:hAnsi="Times New Roman"/>
                <w:color w:val="000000" w:themeColor="text1"/>
                <w:sz w:val="1"/>
                <w:szCs w:val="1"/>
                <w:lang w:val="cs-CZ"/>
              </w:rPr>
            </w:pPr>
          </w:p>
        </w:tc>
        <w:tc>
          <w:tcPr>
            <w:tcW w:w="660" w:type="dxa"/>
          </w:tcPr>
          <w:p w14:paraId="236494BA" w14:textId="77777777" w:rsidR="00982D78" w:rsidRDefault="00982D78">
            <w:pPr>
              <w:rPr>
                <w:rFonts w:ascii="Times New Roman" w:hAnsi="Times New Roman"/>
                <w:color w:val="000000" w:themeColor="text1"/>
                <w:sz w:val="1"/>
                <w:szCs w:val="1"/>
                <w:lang w:val="cs-CZ"/>
              </w:rPr>
            </w:pPr>
          </w:p>
        </w:tc>
      </w:tr>
      <w:tr w:rsidR="00982D78" w14:paraId="0FC7A859" w14:textId="77777777">
        <w:trPr>
          <w:trHeight w:hRule="exact" w:val="73"/>
        </w:trPr>
        <w:tc>
          <w:tcPr>
            <w:tcW w:w="1869" w:type="dxa"/>
          </w:tcPr>
          <w:p w14:paraId="7669F290" w14:textId="77777777" w:rsidR="00982D78" w:rsidRDefault="00982D78">
            <w:pPr>
              <w:rPr>
                <w:rFonts w:ascii="Times New Roman" w:hAnsi="Times New Roman"/>
                <w:color w:val="000000" w:themeColor="text1"/>
                <w:sz w:val="1"/>
                <w:szCs w:val="1"/>
                <w:lang w:val="cs-CZ"/>
              </w:rPr>
            </w:pPr>
          </w:p>
        </w:tc>
        <w:tc>
          <w:tcPr>
            <w:tcW w:w="489" w:type="dxa"/>
          </w:tcPr>
          <w:p w14:paraId="598B6FD4" w14:textId="77777777" w:rsidR="00982D78" w:rsidRDefault="00982D78">
            <w:pPr>
              <w:rPr>
                <w:rFonts w:ascii="Times New Roman" w:hAnsi="Times New Roman"/>
                <w:color w:val="000000" w:themeColor="text1"/>
                <w:sz w:val="1"/>
                <w:szCs w:val="1"/>
                <w:lang w:val="cs-CZ"/>
              </w:rPr>
            </w:pPr>
          </w:p>
        </w:tc>
        <w:tc>
          <w:tcPr>
            <w:tcW w:w="1822" w:type="dxa"/>
          </w:tcPr>
          <w:p w14:paraId="554DF90C" w14:textId="77777777" w:rsidR="00982D78" w:rsidRDefault="00982D78">
            <w:pPr>
              <w:rPr>
                <w:rFonts w:ascii="Times New Roman" w:hAnsi="Times New Roman"/>
                <w:color w:val="000000" w:themeColor="text1"/>
                <w:sz w:val="1"/>
                <w:szCs w:val="1"/>
                <w:lang w:val="cs-CZ"/>
              </w:rPr>
            </w:pPr>
          </w:p>
        </w:tc>
        <w:tc>
          <w:tcPr>
            <w:tcW w:w="472" w:type="dxa"/>
          </w:tcPr>
          <w:p w14:paraId="2B5823D1" w14:textId="77777777" w:rsidR="00982D78" w:rsidRDefault="00982D78">
            <w:pPr>
              <w:rPr>
                <w:rFonts w:ascii="Times New Roman" w:hAnsi="Times New Roman"/>
                <w:color w:val="000000" w:themeColor="text1"/>
                <w:sz w:val="1"/>
                <w:szCs w:val="1"/>
                <w:lang w:val="cs-CZ"/>
              </w:rPr>
            </w:pPr>
          </w:p>
        </w:tc>
        <w:tc>
          <w:tcPr>
            <w:tcW w:w="669" w:type="dxa"/>
          </w:tcPr>
          <w:p w14:paraId="6F62D653" w14:textId="77777777" w:rsidR="00982D78" w:rsidRDefault="00982D78">
            <w:pPr>
              <w:rPr>
                <w:rFonts w:ascii="Times New Roman" w:hAnsi="Times New Roman"/>
                <w:color w:val="000000" w:themeColor="text1"/>
                <w:sz w:val="1"/>
                <w:szCs w:val="1"/>
                <w:lang w:val="cs-CZ"/>
              </w:rPr>
            </w:pPr>
          </w:p>
        </w:tc>
        <w:tc>
          <w:tcPr>
            <w:tcW w:w="526" w:type="dxa"/>
          </w:tcPr>
          <w:p w14:paraId="3DC52058" w14:textId="77777777" w:rsidR="00982D78" w:rsidRDefault="00982D78">
            <w:pPr>
              <w:rPr>
                <w:rFonts w:ascii="Times New Roman" w:hAnsi="Times New Roman"/>
                <w:color w:val="000000" w:themeColor="text1"/>
                <w:sz w:val="1"/>
                <w:szCs w:val="1"/>
                <w:lang w:val="cs-CZ"/>
              </w:rPr>
            </w:pPr>
          </w:p>
        </w:tc>
        <w:tc>
          <w:tcPr>
            <w:tcW w:w="489" w:type="dxa"/>
          </w:tcPr>
          <w:p w14:paraId="4E76A2EA" w14:textId="77777777" w:rsidR="00982D78" w:rsidRDefault="00982D78">
            <w:pPr>
              <w:rPr>
                <w:rFonts w:ascii="Times New Roman" w:hAnsi="Times New Roman"/>
                <w:color w:val="000000" w:themeColor="text1"/>
                <w:sz w:val="1"/>
                <w:szCs w:val="1"/>
                <w:lang w:val="cs-CZ"/>
              </w:rPr>
            </w:pPr>
          </w:p>
        </w:tc>
        <w:tc>
          <w:tcPr>
            <w:tcW w:w="688" w:type="dxa"/>
          </w:tcPr>
          <w:p w14:paraId="3854C7C5" w14:textId="77777777" w:rsidR="00982D78" w:rsidRDefault="00982D78">
            <w:pPr>
              <w:rPr>
                <w:rFonts w:ascii="Times New Roman" w:hAnsi="Times New Roman"/>
                <w:color w:val="000000" w:themeColor="text1"/>
                <w:sz w:val="1"/>
                <w:szCs w:val="1"/>
                <w:lang w:val="cs-CZ"/>
              </w:rPr>
            </w:pPr>
          </w:p>
        </w:tc>
        <w:tc>
          <w:tcPr>
            <w:tcW w:w="364" w:type="dxa"/>
          </w:tcPr>
          <w:p w14:paraId="2780A576" w14:textId="77777777" w:rsidR="00982D78" w:rsidRDefault="00982D78">
            <w:pPr>
              <w:rPr>
                <w:rFonts w:ascii="Times New Roman" w:hAnsi="Times New Roman"/>
                <w:color w:val="000000" w:themeColor="text1"/>
                <w:sz w:val="1"/>
                <w:szCs w:val="1"/>
                <w:lang w:val="cs-CZ"/>
              </w:rPr>
            </w:pPr>
          </w:p>
        </w:tc>
        <w:tc>
          <w:tcPr>
            <w:tcW w:w="436" w:type="dxa"/>
          </w:tcPr>
          <w:p w14:paraId="0D5871FE" w14:textId="77777777" w:rsidR="00982D78" w:rsidRDefault="00982D78">
            <w:pPr>
              <w:rPr>
                <w:rFonts w:ascii="Times New Roman" w:hAnsi="Times New Roman"/>
                <w:color w:val="000000" w:themeColor="text1"/>
                <w:sz w:val="1"/>
                <w:szCs w:val="1"/>
                <w:lang w:val="cs-CZ"/>
              </w:rPr>
            </w:pPr>
          </w:p>
        </w:tc>
        <w:tc>
          <w:tcPr>
            <w:tcW w:w="383" w:type="dxa"/>
          </w:tcPr>
          <w:p w14:paraId="1519D3C0" w14:textId="77777777" w:rsidR="00982D78" w:rsidRDefault="00982D78">
            <w:pPr>
              <w:rPr>
                <w:rFonts w:ascii="Times New Roman" w:hAnsi="Times New Roman"/>
                <w:color w:val="000000" w:themeColor="text1"/>
                <w:sz w:val="1"/>
                <w:szCs w:val="1"/>
                <w:lang w:val="cs-CZ"/>
              </w:rPr>
            </w:pPr>
          </w:p>
        </w:tc>
        <w:tc>
          <w:tcPr>
            <w:tcW w:w="506" w:type="dxa"/>
          </w:tcPr>
          <w:p w14:paraId="1ADD2240" w14:textId="77777777" w:rsidR="00982D78" w:rsidRDefault="00982D78">
            <w:pPr>
              <w:rPr>
                <w:rFonts w:ascii="Times New Roman" w:hAnsi="Times New Roman"/>
                <w:color w:val="000000" w:themeColor="text1"/>
                <w:sz w:val="1"/>
                <w:szCs w:val="1"/>
                <w:lang w:val="cs-CZ"/>
              </w:rPr>
            </w:pPr>
          </w:p>
        </w:tc>
        <w:tc>
          <w:tcPr>
            <w:tcW w:w="447" w:type="dxa"/>
          </w:tcPr>
          <w:p w14:paraId="3077BF40" w14:textId="77777777" w:rsidR="00982D78" w:rsidRDefault="00982D78">
            <w:pPr>
              <w:rPr>
                <w:rFonts w:ascii="Times New Roman" w:hAnsi="Times New Roman"/>
                <w:color w:val="000000" w:themeColor="text1"/>
                <w:sz w:val="1"/>
                <w:szCs w:val="1"/>
                <w:lang w:val="cs-CZ"/>
              </w:rPr>
            </w:pPr>
          </w:p>
        </w:tc>
        <w:tc>
          <w:tcPr>
            <w:tcW w:w="364" w:type="dxa"/>
          </w:tcPr>
          <w:p w14:paraId="7CF0D775" w14:textId="77777777" w:rsidR="00982D78" w:rsidRDefault="00982D78">
            <w:pPr>
              <w:rPr>
                <w:rFonts w:ascii="Times New Roman" w:hAnsi="Times New Roman"/>
                <w:color w:val="000000" w:themeColor="text1"/>
                <w:sz w:val="1"/>
                <w:szCs w:val="1"/>
                <w:lang w:val="cs-CZ"/>
              </w:rPr>
            </w:pPr>
          </w:p>
        </w:tc>
        <w:tc>
          <w:tcPr>
            <w:tcW w:w="465" w:type="dxa"/>
          </w:tcPr>
          <w:p w14:paraId="3E86A235" w14:textId="77777777" w:rsidR="00982D78" w:rsidRDefault="00982D78">
            <w:pPr>
              <w:rPr>
                <w:rFonts w:ascii="Times New Roman" w:hAnsi="Times New Roman"/>
                <w:color w:val="000000" w:themeColor="text1"/>
                <w:sz w:val="1"/>
                <w:szCs w:val="1"/>
                <w:lang w:val="cs-CZ"/>
              </w:rPr>
            </w:pPr>
          </w:p>
        </w:tc>
        <w:tc>
          <w:tcPr>
            <w:tcW w:w="501" w:type="dxa"/>
          </w:tcPr>
          <w:p w14:paraId="4E09AB16" w14:textId="77777777" w:rsidR="00982D78" w:rsidRDefault="00982D78">
            <w:pPr>
              <w:rPr>
                <w:rFonts w:ascii="Times New Roman" w:hAnsi="Times New Roman"/>
                <w:color w:val="000000" w:themeColor="text1"/>
                <w:sz w:val="1"/>
                <w:szCs w:val="1"/>
                <w:lang w:val="cs-CZ"/>
              </w:rPr>
            </w:pPr>
          </w:p>
        </w:tc>
        <w:tc>
          <w:tcPr>
            <w:tcW w:w="393" w:type="dxa"/>
          </w:tcPr>
          <w:p w14:paraId="63F5510B" w14:textId="77777777" w:rsidR="00982D78" w:rsidRDefault="00982D78">
            <w:pPr>
              <w:rPr>
                <w:rFonts w:ascii="Times New Roman" w:hAnsi="Times New Roman"/>
                <w:color w:val="000000" w:themeColor="text1"/>
                <w:sz w:val="1"/>
                <w:szCs w:val="1"/>
                <w:lang w:val="cs-CZ"/>
              </w:rPr>
            </w:pPr>
          </w:p>
        </w:tc>
        <w:tc>
          <w:tcPr>
            <w:tcW w:w="364" w:type="dxa"/>
          </w:tcPr>
          <w:p w14:paraId="5532FBF8" w14:textId="77777777" w:rsidR="00982D78" w:rsidRDefault="00982D78">
            <w:pPr>
              <w:rPr>
                <w:rFonts w:ascii="Times New Roman" w:hAnsi="Times New Roman"/>
                <w:color w:val="000000" w:themeColor="text1"/>
                <w:sz w:val="1"/>
                <w:szCs w:val="1"/>
                <w:lang w:val="cs-CZ"/>
              </w:rPr>
            </w:pPr>
          </w:p>
        </w:tc>
        <w:tc>
          <w:tcPr>
            <w:tcW w:w="592" w:type="dxa"/>
          </w:tcPr>
          <w:p w14:paraId="1FF9454B"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38E40CD0" w14:textId="77777777" w:rsidR="00982D78" w:rsidRDefault="00982D78">
            <w:pPr>
              <w:rPr>
                <w:rFonts w:ascii="Times New Roman" w:hAnsi="Times New Roman"/>
                <w:color w:val="000000" w:themeColor="text1"/>
                <w:sz w:val="1"/>
                <w:szCs w:val="1"/>
                <w:lang w:val="cs-CZ"/>
              </w:rPr>
            </w:pPr>
          </w:p>
        </w:tc>
        <w:tc>
          <w:tcPr>
            <w:tcW w:w="688" w:type="dxa"/>
          </w:tcPr>
          <w:p w14:paraId="1FCC54BE" w14:textId="77777777" w:rsidR="00982D78" w:rsidRDefault="00982D78">
            <w:pPr>
              <w:rPr>
                <w:rFonts w:ascii="Times New Roman" w:hAnsi="Times New Roman"/>
                <w:color w:val="000000" w:themeColor="text1"/>
                <w:sz w:val="1"/>
                <w:szCs w:val="1"/>
                <w:lang w:val="cs-CZ"/>
              </w:rPr>
            </w:pPr>
          </w:p>
        </w:tc>
        <w:tc>
          <w:tcPr>
            <w:tcW w:w="652" w:type="dxa"/>
          </w:tcPr>
          <w:p w14:paraId="7CDBB3F1" w14:textId="77777777" w:rsidR="00982D78" w:rsidRDefault="00982D78">
            <w:pPr>
              <w:rPr>
                <w:rFonts w:ascii="Times New Roman" w:hAnsi="Times New Roman"/>
                <w:color w:val="000000" w:themeColor="text1"/>
                <w:sz w:val="1"/>
                <w:szCs w:val="1"/>
                <w:lang w:val="cs-CZ"/>
              </w:rPr>
            </w:pPr>
          </w:p>
        </w:tc>
        <w:tc>
          <w:tcPr>
            <w:tcW w:w="660" w:type="dxa"/>
          </w:tcPr>
          <w:p w14:paraId="13932A3A" w14:textId="77777777" w:rsidR="00982D78" w:rsidRDefault="00982D78">
            <w:pPr>
              <w:rPr>
                <w:rFonts w:ascii="Times New Roman" w:hAnsi="Times New Roman"/>
                <w:color w:val="000000" w:themeColor="text1"/>
                <w:sz w:val="1"/>
                <w:szCs w:val="1"/>
                <w:lang w:val="cs-CZ"/>
              </w:rPr>
            </w:pPr>
          </w:p>
        </w:tc>
      </w:tr>
      <w:tr w:rsidR="00982D78" w14:paraId="689D317D" w14:textId="77777777">
        <w:trPr>
          <w:trHeight w:hRule="exact" w:val="73"/>
        </w:trPr>
        <w:tc>
          <w:tcPr>
            <w:tcW w:w="1869" w:type="dxa"/>
          </w:tcPr>
          <w:p w14:paraId="7992176D" w14:textId="77777777" w:rsidR="00982D78" w:rsidRDefault="00982D78">
            <w:pPr>
              <w:rPr>
                <w:rFonts w:ascii="Times New Roman" w:hAnsi="Times New Roman"/>
                <w:color w:val="000000" w:themeColor="text1"/>
                <w:sz w:val="1"/>
                <w:szCs w:val="1"/>
                <w:lang w:val="cs-CZ"/>
              </w:rPr>
            </w:pPr>
          </w:p>
        </w:tc>
        <w:tc>
          <w:tcPr>
            <w:tcW w:w="489" w:type="dxa"/>
          </w:tcPr>
          <w:p w14:paraId="74999A2B" w14:textId="77777777" w:rsidR="00982D78" w:rsidRDefault="00982D78">
            <w:pPr>
              <w:rPr>
                <w:rFonts w:ascii="Times New Roman" w:hAnsi="Times New Roman"/>
                <w:color w:val="000000" w:themeColor="text1"/>
                <w:sz w:val="1"/>
                <w:szCs w:val="1"/>
                <w:lang w:val="cs-CZ"/>
              </w:rPr>
            </w:pPr>
          </w:p>
        </w:tc>
        <w:tc>
          <w:tcPr>
            <w:tcW w:w="1822" w:type="dxa"/>
          </w:tcPr>
          <w:p w14:paraId="43BC6147" w14:textId="77777777" w:rsidR="00982D78" w:rsidRDefault="00982D78">
            <w:pPr>
              <w:rPr>
                <w:rFonts w:ascii="Times New Roman" w:hAnsi="Times New Roman"/>
                <w:color w:val="000000" w:themeColor="text1"/>
                <w:sz w:val="1"/>
                <w:szCs w:val="1"/>
                <w:lang w:val="cs-CZ"/>
              </w:rPr>
            </w:pPr>
          </w:p>
        </w:tc>
        <w:tc>
          <w:tcPr>
            <w:tcW w:w="472" w:type="dxa"/>
          </w:tcPr>
          <w:p w14:paraId="2CECABCC" w14:textId="77777777" w:rsidR="00982D78" w:rsidRDefault="00982D78">
            <w:pPr>
              <w:rPr>
                <w:rFonts w:ascii="Times New Roman" w:hAnsi="Times New Roman"/>
                <w:color w:val="000000" w:themeColor="text1"/>
                <w:sz w:val="1"/>
                <w:szCs w:val="1"/>
                <w:lang w:val="cs-CZ"/>
              </w:rPr>
            </w:pPr>
          </w:p>
        </w:tc>
        <w:tc>
          <w:tcPr>
            <w:tcW w:w="669" w:type="dxa"/>
          </w:tcPr>
          <w:p w14:paraId="0E878422" w14:textId="77777777" w:rsidR="00982D78" w:rsidRDefault="00982D78">
            <w:pPr>
              <w:rPr>
                <w:rFonts w:ascii="Times New Roman" w:hAnsi="Times New Roman"/>
                <w:color w:val="000000" w:themeColor="text1"/>
                <w:sz w:val="1"/>
                <w:szCs w:val="1"/>
                <w:lang w:val="cs-CZ"/>
              </w:rPr>
            </w:pPr>
          </w:p>
        </w:tc>
        <w:tc>
          <w:tcPr>
            <w:tcW w:w="526" w:type="dxa"/>
          </w:tcPr>
          <w:p w14:paraId="7FE4C9B7" w14:textId="77777777" w:rsidR="00982D78" w:rsidRDefault="00982D78">
            <w:pPr>
              <w:rPr>
                <w:rFonts w:ascii="Times New Roman" w:hAnsi="Times New Roman"/>
                <w:color w:val="000000" w:themeColor="text1"/>
                <w:sz w:val="1"/>
                <w:szCs w:val="1"/>
                <w:lang w:val="cs-CZ"/>
              </w:rPr>
            </w:pPr>
          </w:p>
        </w:tc>
        <w:tc>
          <w:tcPr>
            <w:tcW w:w="489" w:type="dxa"/>
          </w:tcPr>
          <w:p w14:paraId="071B689F" w14:textId="77777777" w:rsidR="00982D78" w:rsidRDefault="00982D78">
            <w:pPr>
              <w:rPr>
                <w:rFonts w:ascii="Times New Roman" w:hAnsi="Times New Roman"/>
                <w:color w:val="000000" w:themeColor="text1"/>
                <w:sz w:val="1"/>
                <w:szCs w:val="1"/>
                <w:lang w:val="cs-CZ"/>
              </w:rPr>
            </w:pPr>
          </w:p>
        </w:tc>
        <w:tc>
          <w:tcPr>
            <w:tcW w:w="688" w:type="dxa"/>
          </w:tcPr>
          <w:p w14:paraId="4189480B" w14:textId="77777777" w:rsidR="00982D78" w:rsidRDefault="00982D78">
            <w:pPr>
              <w:rPr>
                <w:rFonts w:ascii="Times New Roman" w:hAnsi="Times New Roman"/>
                <w:color w:val="000000" w:themeColor="text1"/>
                <w:sz w:val="1"/>
                <w:szCs w:val="1"/>
                <w:lang w:val="cs-CZ"/>
              </w:rPr>
            </w:pPr>
          </w:p>
        </w:tc>
        <w:tc>
          <w:tcPr>
            <w:tcW w:w="364" w:type="dxa"/>
          </w:tcPr>
          <w:p w14:paraId="4A9DB53F" w14:textId="77777777" w:rsidR="00982D78" w:rsidRDefault="00982D78">
            <w:pPr>
              <w:rPr>
                <w:rFonts w:ascii="Times New Roman" w:hAnsi="Times New Roman"/>
                <w:color w:val="000000" w:themeColor="text1"/>
                <w:sz w:val="1"/>
                <w:szCs w:val="1"/>
                <w:lang w:val="cs-CZ"/>
              </w:rPr>
            </w:pPr>
          </w:p>
        </w:tc>
        <w:tc>
          <w:tcPr>
            <w:tcW w:w="436" w:type="dxa"/>
          </w:tcPr>
          <w:p w14:paraId="1F3F1744" w14:textId="77777777" w:rsidR="00982D78" w:rsidRDefault="00982D78">
            <w:pPr>
              <w:rPr>
                <w:rFonts w:ascii="Times New Roman" w:hAnsi="Times New Roman"/>
                <w:color w:val="000000" w:themeColor="text1"/>
                <w:sz w:val="1"/>
                <w:szCs w:val="1"/>
                <w:lang w:val="cs-CZ"/>
              </w:rPr>
            </w:pPr>
          </w:p>
        </w:tc>
        <w:tc>
          <w:tcPr>
            <w:tcW w:w="383" w:type="dxa"/>
          </w:tcPr>
          <w:p w14:paraId="526C5C53" w14:textId="77777777" w:rsidR="00982D78" w:rsidRDefault="00982D78">
            <w:pPr>
              <w:rPr>
                <w:rFonts w:ascii="Times New Roman" w:hAnsi="Times New Roman"/>
                <w:color w:val="000000" w:themeColor="text1"/>
                <w:sz w:val="1"/>
                <w:szCs w:val="1"/>
                <w:lang w:val="cs-CZ"/>
              </w:rPr>
            </w:pPr>
          </w:p>
        </w:tc>
        <w:tc>
          <w:tcPr>
            <w:tcW w:w="506" w:type="dxa"/>
          </w:tcPr>
          <w:p w14:paraId="221EC714" w14:textId="77777777" w:rsidR="00982D78" w:rsidRDefault="00982D78">
            <w:pPr>
              <w:rPr>
                <w:rFonts w:ascii="Times New Roman" w:hAnsi="Times New Roman"/>
                <w:color w:val="000000" w:themeColor="text1"/>
                <w:sz w:val="1"/>
                <w:szCs w:val="1"/>
                <w:lang w:val="cs-CZ"/>
              </w:rPr>
            </w:pPr>
          </w:p>
        </w:tc>
        <w:tc>
          <w:tcPr>
            <w:tcW w:w="447" w:type="dxa"/>
          </w:tcPr>
          <w:p w14:paraId="11C80576" w14:textId="77777777" w:rsidR="00982D78" w:rsidRDefault="00982D78">
            <w:pPr>
              <w:rPr>
                <w:rFonts w:ascii="Times New Roman" w:hAnsi="Times New Roman"/>
                <w:color w:val="000000" w:themeColor="text1"/>
                <w:sz w:val="1"/>
                <w:szCs w:val="1"/>
                <w:lang w:val="cs-CZ"/>
              </w:rPr>
            </w:pPr>
          </w:p>
        </w:tc>
        <w:tc>
          <w:tcPr>
            <w:tcW w:w="364" w:type="dxa"/>
          </w:tcPr>
          <w:p w14:paraId="41864660" w14:textId="77777777" w:rsidR="00982D78" w:rsidRDefault="00982D78">
            <w:pPr>
              <w:rPr>
                <w:rFonts w:ascii="Times New Roman" w:hAnsi="Times New Roman"/>
                <w:color w:val="000000" w:themeColor="text1"/>
                <w:sz w:val="1"/>
                <w:szCs w:val="1"/>
                <w:lang w:val="cs-CZ"/>
              </w:rPr>
            </w:pPr>
          </w:p>
        </w:tc>
        <w:tc>
          <w:tcPr>
            <w:tcW w:w="465" w:type="dxa"/>
          </w:tcPr>
          <w:p w14:paraId="5746A7CA" w14:textId="77777777" w:rsidR="00982D78" w:rsidRDefault="00982D78">
            <w:pPr>
              <w:rPr>
                <w:rFonts w:ascii="Times New Roman" w:hAnsi="Times New Roman"/>
                <w:color w:val="000000" w:themeColor="text1"/>
                <w:sz w:val="1"/>
                <w:szCs w:val="1"/>
                <w:lang w:val="cs-CZ"/>
              </w:rPr>
            </w:pPr>
          </w:p>
        </w:tc>
        <w:tc>
          <w:tcPr>
            <w:tcW w:w="501" w:type="dxa"/>
          </w:tcPr>
          <w:p w14:paraId="4C9FE532" w14:textId="77777777" w:rsidR="00982D78" w:rsidRDefault="00982D78">
            <w:pPr>
              <w:rPr>
                <w:rFonts w:ascii="Times New Roman" w:hAnsi="Times New Roman"/>
                <w:color w:val="000000" w:themeColor="text1"/>
                <w:sz w:val="1"/>
                <w:szCs w:val="1"/>
                <w:lang w:val="cs-CZ"/>
              </w:rPr>
            </w:pPr>
          </w:p>
        </w:tc>
        <w:tc>
          <w:tcPr>
            <w:tcW w:w="393" w:type="dxa"/>
          </w:tcPr>
          <w:p w14:paraId="2D288FD3" w14:textId="77777777" w:rsidR="00982D78" w:rsidRDefault="00982D78">
            <w:pPr>
              <w:rPr>
                <w:rFonts w:ascii="Times New Roman" w:hAnsi="Times New Roman"/>
                <w:color w:val="000000" w:themeColor="text1"/>
                <w:sz w:val="1"/>
                <w:szCs w:val="1"/>
                <w:lang w:val="cs-CZ"/>
              </w:rPr>
            </w:pPr>
          </w:p>
        </w:tc>
        <w:tc>
          <w:tcPr>
            <w:tcW w:w="364" w:type="dxa"/>
          </w:tcPr>
          <w:p w14:paraId="08225145" w14:textId="77777777" w:rsidR="00982D78" w:rsidRDefault="00982D78">
            <w:pPr>
              <w:rPr>
                <w:rFonts w:ascii="Times New Roman" w:hAnsi="Times New Roman"/>
                <w:color w:val="000000" w:themeColor="text1"/>
                <w:sz w:val="1"/>
                <w:szCs w:val="1"/>
                <w:lang w:val="cs-CZ"/>
              </w:rPr>
            </w:pPr>
          </w:p>
        </w:tc>
        <w:tc>
          <w:tcPr>
            <w:tcW w:w="592" w:type="dxa"/>
          </w:tcPr>
          <w:p w14:paraId="27947FB6"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06F43313" w14:textId="77777777" w:rsidR="00982D78" w:rsidRDefault="00982D78">
            <w:pPr>
              <w:rPr>
                <w:rFonts w:ascii="Times New Roman" w:hAnsi="Times New Roman"/>
                <w:color w:val="000000" w:themeColor="text1"/>
                <w:sz w:val="1"/>
                <w:szCs w:val="1"/>
                <w:lang w:val="cs-CZ"/>
              </w:rPr>
            </w:pPr>
          </w:p>
        </w:tc>
        <w:tc>
          <w:tcPr>
            <w:tcW w:w="688" w:type="dxa"/>
          </w:tcPr>
          <w:p w14:paraId="61581E17" w14:textId="77777777" w:rsidR="00982D78" w:rsidRDefault="00982D78">
            <w:pPr>
              <w:rPr>
                <w:rFonts w:ascii="Times New Roman" w:hAnsi="Times New Roman"/>
                <w:color w:val="000000" w:themeColor="text1"/>
                <w:sz w:val="1"/>
                <w:szCs w:val="1"/>
                <w:lang w:val="cs-CZ"/>
              </w:rPr>
            </w:pPr>
          </w:p>
        </w:tc>
        <w:tc>
          <w:tcPr>
            <w:tcW w:w="652" w:type="dxa"/>
          </w:tcPr>
          <w:p w14:paraId="0C874F6C" w14:textId="77777777" w:rsidR="00982D78" w:rsidRDefault="00982D78">
            <w:pPr>
              <w:rPr>
                <w:rFonts w:ascii="Times New Roman" w:hAnsi="Times New Roman"/>
                <w:color w:val="000000" w:themeColor="text1"/>
                <w:sz w:val="1"/>
                <w:szCs w:val="1"/>
                <w:lang w:val="cs-CZ"/>
              </w:rPr>
            </w:pPr>
          </w:p>
        </w:tc>
        <w:tc>
          <w:tcPr>
            <w:tcW w:w="660" w:type="dxa"/>
          </w:tcPr>
          <w:p w14:paraId="3DFE8766" w14:textId="77777777" w:rsidR="00982D78" w:rsidRDefault="00982D78">
            <w:pPr>
              <w:rPr>
                <w:rFonts w:ascii="Times New Roman" w:hAnsi="Times New Roman"/>
                <w:color w:val="000000" w:themeColor="text1"/>
                <w:sz w:val="1"/>
                <w:szCs w:val="1"/>
                <w:lang w:val="cs-CZ"/>
              </w:rPr>
            </w:pPr>
          </w:p>
        </w:tc>
      </w:tr>
      <w:tr w:rsidR="00982D78" w14:paraId="23FD28FA" w14:textId="77777777">
        <w:trPr>
          <w:trHeight w:hRule="exact" w:val="73"/>
        </w:trPr>
        <w:tc>
          <w:tcPr>
            <w:tcW w:w="1869" w:type="dxa"/>
          </w:tcPr>
          <w:p w14:paraId="718075A7"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2800" behindDoc="0" locked="0" layoutInCell="1" allowOverlap="1" wp14:anchorId="61F1FB5E" wp14:editId="1B4532D9">
                      <wp:simplePos x="0" y="0"/>
                      <wp:positionH relativeFrom="page">
                        <wp:posOffset>307848</wp:posOffset>
                      </wp:positionH>
                      <wp:positionV relativeFrom="paragraph">
                        <wp:posOffset>-346329</wp:posOffset>
                      </wp:positionV>
                      <wp:extent cx="8815559" cy="1998217"/>
                      <wp:effectExtent l="0" t="0" r="0" b="0"/>
                      <wp:wrapNone/>
                      <wp:docPr id="391" name="Freeform 391"/>
                      <wp:cNvGraphicFramePr/>
                      <a:graphic xmlns:a="http://schemas.openxmlformats.org/drawingml/2006/main">
                        <a:graphicData uri="http://schemas.microsoft.com/office/word/2010/wordprocessingShape">
                          <wps:wsp>
                            <wps:cNvSpPr/>
                            <wps:spPr>
                              <a:xfrm>
                                <a:off x="957376" y="-346329"/>
                                <a:ext cx="8701259" cy="1883917"/>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5DFBF39D" w14:textId="77777777" w:rsidR="00982D78" w:rsidRDefault="00000000">
                                  <w:pPr>
                                    <w:tabs>
                                      <w:tab w:val="left" w:pos="1417"/>
                                      <w:tab w:val="left" w:pos="2779"/>
                                      <w:tab w:val="left" w:pos="3837"/>
                                      <w:tab w:val="left" w:pos="4238"/>
                                      <w:tab w:val="left" w:pos="4848"/>
                                      <w:tab w:val="left" w:pos="5575"/>
                                      <w:tab w:val="left" w:pos="5908"/>
                                      <w:tab w:val="left" w:pos="6669"/>
                                      <w:tab w:val="left" w:pos="6986"/>
                                      <w:tab w:val="left" w:pos="7531"/>
                                      <w:tab w:val="left" w:pos="7838"/>
                                      <w:tab w:val="left" w:pos="8402"/>
                                      <w:tab w:val="left" w:pos="8818"/>
                                      <w:tab w:val="left" w:pos="9230"/>
                                      <w:tab w:val="left" w:pos="9725"/>
                                      <w:tab w:val="left" w:pos="10205"/>
                                      <w:tab w:val="left" w:pos="10522"/>
                                      <w:tab w:val="left" w:pos="10935"/>
                                      <w:tab w:val="left" w:pos="12226"/>
                                      <w:tab w:val="left" w:pos="12898"/>
                                      <w:tab w:val="left" w:pos="13551"/>
                                    </w:tabs>
                                    <w:spacing w:line="98" w:lineRule="exact"/>
                                    <w:ind w:left="110" w:firstLine="4128"/>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WV2ZZZ7HZ9H083968</w:t>
                                  </w:r>
                                  <w:r>
                                    <w:rPr>
                                      <w:rFonts w:ascii="Calibri" w:hAnsi="Calibri" w:cs="Calibri"/>
                                      <w:color w:val="000000"/>
                                      <w:sz w:val="6"/>
                                      <w:szCs w:val="6"/>
                                      <w:lang w:val="cs-CZ"/>
                                    </w:rPr>
                                    <w:tab/>
                                    <w:t>2008</w:t>
                                  </w:r>
                                  <w:r>
                                    <w:rPr>
                                      <w:rFonts w:ascii="Calibri" w:hAnsi="Calibri" w:cs="Calibri"/>
                                      <w:color w:val="000000"/>
                                      <w:sz w:val="6"/>
                                      <w:szCs w:val="6"/>
                                      <w:lang w:val="cs-CZ"/>
                                    </w:rPr>
                                    <w:tab/>
                                    <w:t>12.12.2008</w:t>
                                  </w:r>
                                  <w:r>
                                    <w:rPr>
                                      <w:rFonts w:ascii="Calibri" w:hAnsi="Calibri" w:cs="Calibri"/>
                                      <w:color w:val="000000"/>
                                      <w:sz w:val="6"/>
                                      <w:szCs w:val="6"/>
                                      <w:lang w:val="cs-CZ"/>
                                    </w:rPr>
                                    <w:tab/>
                                    <w:t>0</w:t>
                                  </w:r>
                                  <w:r>
                                    <w:rPr>
                                      <w:rFonts w:ascii="Calibri" w:hAnsi="Calibri" w:cs="Calibri"/>
                                      <w:color w:val="000000"/>
                                      <w:sz w:val="6"/>
                                      <w:szCs w:val="6"/>
                                      <w:lang w:val="cs-CZ"/>
                                    </w:rPr>
                                    <w:tab/>
                                    <w:t>UAF657268</w:t>
                                  </w:r>
                                  <w:r>
                                    <w:rPr>
                                      <w:rFonts w:ascii="Calibri" w:hAnsi="Calibri" w:cs="Calibri"/>
                                      <w:color w:val="000000"/>
                                      <w:sz w:val="6"/>
                                      <w:szCs w:val="6"/>
                                      <w:lang w:val="cs-CZ"/>
                                    </w:rPr>
                                    <w:tab/>
                                    <w:t>2461</w:t>
                                  </w:r>
                                  <w:r>
                                    <w:rPr>
                                      <w:rFonts w:ascii="Calibri" w:hAnsi="Calibri" w:cs="Calibri"/>
                                      <w:color w:val="000000"/>
                                      <w:sz w:val="6"/>
                                      <w:szCs w:val="6"/>
                                      <w:lang w:val="cs-CZ"/>
                                    </w:rPr>
                                    <w:tab/>
                                    <w:t>128</w:t>
                                  </w:r>
                                  <w:r>
                                    <w:rPr>
                                      <w:rFonts w:ascii="Calibri" w:hAnsi="Calibri" w:cs="Calibri"/>
                                      <w:color w:val="000000"/>
                                      <w:sz w:val="6"/>
                                      <w:szCs w:val="6"/>
                                      <w:lang w:val="cs-CZ"/>
                                    </w:rPr>
                                    <w:tab/>
                                    <w:t>3000</w:t>
                                  </w:r>
                                  <w:r>
                                    <w:rPr>
                                      <w:rFonts w:ascii="Calibri" w:hAnsi="Calibri" w:cs="Calibri"/>
                                      <w:color w:val="000000"/>
                                      <w:sz w:val="6"/>
                                      <w:szCs w:val="6"/>
                                      <w:lang w:val="cs-CZ"/>
                                    </w:rPr>
                                    <w:tab/>
                                    <w:t>NM</w:t>
                                  </w:r>
                                  <w:r>
                                    <w:rPr>
                                      <w:rFonts w:ascii="Calibri" w:hAnsi="Calibri" w:cs="Calibri"/>
                                      <w:color w:val="000000"/>
                                      <w:sz w:val="6"/>
                                      <w:szCs w:val="6"/>
                                      <w:lang w:val="cs-CZ"/>
                                    </w:rPr>
                                    <w:tab/>
                                    <w:t>4</w:t>
                                  </w:r>
                                  <w:r>
                                    <w:rPr>
                                      <w:rFonts w:ascii="Calibri" w:hAnsi="Calibri" w:cs="Calibri"/>
                                      <w:color w:val="000000"/>
                                      <w:sz w:val="6"/>
                                      <w:szCs w:val="6"/>
                                      <w:lang w:val="cs-CZ"/>
                                    </w:rPr>
                                    <w:tab/>
                                    <w:t>běžné</w:t>
                                  </w:r>
                                  <w:r>
                                    <w:rPr>
                                      <w:rFonts w:ascii="Calibri" w:hAnsi="Calibri" w:cs="Calibri"/>
                                      <w:color w:val="000000"/>
                                      <w:sz w:val="6"/>
                                      <w:szCs w:val="6"/>
                                      <w:lang w:val="cs-CZ"/>
                                    </w:rPr>
                                    <w:tab/>
                                    <w:t>295 000 Kč</w:t>
                                  </w:r>
                                  <w:r>
                                    <w:rPr>
                                      <w:rFonts w:ascii="Calibri" w:hAnsi="Calibri" w:cs="Calibri"/>
                                      <w:color w:val="000000"/>
                                      <w:sz w:val="6"/>
                                      <w:szCs w:val="6"/>
                                      <w:lang w:val="cs-CZ"/>
                                    </w:rPr>
                                    <w:tab/>
                                    <w:t>5158</w:t>
                                  </w:r>
                                  <w:r>
                                    <w:rPr>
                                      <w:rFonts w:ascii="Calibri" w:hAnsi="Calibri" w:cs="Calibri"/>
                                      <w:color w:val="000000"/>
                                      <w:sz w:val="6"/>
                                      <w:szCs w:val="6"/>
                                      <w:lang w:val="cs-CZ"/>
                                    </w:rPr>
                                    <w:tab/>
                                    <w:t>5158</w:t>
                                  </w:r>
                                  <w:r>
                                    <w:rPr>
                                      <w:rFonts w:ascii="Calibri" w:hAnsi="Calibri" w:cs="Calibri"/>
                                      <w:color w:val="000000"/>
                                      <w:sz w:val="6"/>
                                      <w:szCs w:val="6"/>
                                      <w:lang w:val="cs-CZ"/>
                                    </w:rPr>
                                    <w:tab/>
                                    <w:t>5158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Ministerstvo spravedlnosti</w:t>
                                  </w:r>
                                  <w:r>
                                    <w:rPr>
                                      <w:rFonts w:ascii="Calibri" w:hAnsi="Calibri" w:cs="Calibri"/>
                                      <w:color w:val="000000"/>
                                      <w:sz w:val="6"/>
                                      <w:szCs w:val="6"/>
                                      <w:lang w:val="cs-CZ"/>
                                    </w:rPr>
                                    <w:tab/>
                                    <w:t>MERCEDES-BENZ</w:t>
                                  </w:r>
                                  <w:r>
                                    <w:rPr>
                                      <w:rFonts w:ascii="Calibri" w:hAnsi="Calibri" w:cs="Calibri"/>
                                      <w:color w:val="000000"/>
                                      <w:sz w:val="6"/>
                                      <w:szCs w:val="6"/>
                                      <w:lang w:val="cs-CZ"/>
                                    </w:rPr>
                                    <w:tab/>
                                    <w:t>V</w:t>
                                  </w:r>
                                  <w:r>
                                    <w:rPr>
                                      <w:rFonts w:ascii="Calibri" w:hAnsi="Calibri" w:cs="Calibri"/>
                                      <w:color w:val="000000"/>
                                      <w:sz w:val="6"/>
                                      <w:szCs w:val="6"/>
                                      <w:lang w:val="cs-CZ"/>
                                    </w:rPr>
                                    <w:tab/>
                                    <w:t xml:space="preserve"> / 639/2</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W1VVMLTZ7P4220768</w:t>
                                  </w:r>
                                  <w:r>
                                    <w:rPr>
                                      <w:rFonts w:ascii="Calibri" w:hAnsi="Calibri" w:cs="Calibri"/>
                                      <w:color w:val="000000"/>
                                      <w:sz w:val="6"/>
                                      <w:szCs w:val="6"/>
                                      <w:lang w:val="cs-CZ"/>
                                    </w:rPr>
                                    <w:tab/>
                                    <w:t>2023</w:t>
                                  </w:r>
                                  <w:r>
                                    <w:rPr>
                                      <w:rFonts w:ascii="Calibri" w:hAnsi="Calibri" w:cs="Calibri"/>
                                      <w:color w:val="000000"/>
                                      <w:sz w:val="6"/>
                                      <w:szCs w:val="6"/>
                                      <w:lang w:val="cs-CZ"/>
                                    </w:rPr>
                                    <w:tab/>
                                    <w:t>03.05.2023</w:t>
                                  </w:r>
                                  <w:r>
                                    <w:rPr>
                                      <w:rFonts w:ascii="Calibri" w:hAnsi="Calibri" w:cs="Calibri"/>
                                      <w:color w:val="000000"/>
                                      <w:sz w:val="6"/>
                                      <w:szCs w:val="6"/>
                                      <w:lang w:val="cs-CZ"/>
                                    </w:rPr>
                                    <w:tab/>
                                    <w:t>0</w:t>
                                  </w:r>
                                  <w:r>
                                    <w:rPr>
                                      <w:rFonts w:ascii="Calibri" w:hAnsi="Calibri" w:cs="Calibri"/>
                                      <w:color w:val="000000"/>
                                      <w:sz w:val="6"/>
                                      <w:szCs w:val="6"/>
                                      <w:lang w:val="cs-CZ"/>
                                    </w:rPr>
                                    <w:tab/>
                                    <w:t>UBE581984</w:t>
                                  </w:r>
                                  <w:r>
                                    <w:rPr>
                                      <w:rFonts w:ascii="Calibri" w:hAnsi="Calibri" w:cs="Calibri"/>
                                      <w:color w:val="000000"/>
                                      <w:sz w:val="6"/>
                                      <w:szCs w:val="6"/>
                                      <w:lang w:val="cs-CZ"/>
                                    </w:rPr>
                                    <w:tab/>
                                    <w:t>1950</w:t>
                                  </w:r>
                                  <w:r>
                                    <w:rPr>
                                      <w:rFonts w:ascii="Calibri" w:hAnsi="Calibri" w:cs="Calibri"/>
                                      <w:color w:val="000000"/>
                                      <w:sz w:val="6"/>
                                      <w:szCs w:val="6"/>
                                      <w:lang w:val="cs-CZ"/>
                                    </w:rPr>
                                    <w:tab/>
                                    <w:t>140</w:t>
                                  </w:r>
                                  <w:r>
                                    <w:rPr>
                                      <w:rFonts w:ascii="Calibri" w:hAnsi="Calibri" w:cs="Calibri"/>
                                      <w:color w:val="000000"/>
                                      <w:sz w:val="6"/>
                                      <w:szCs w:val="6"/>
                                      <w:lang w:val="cs-CZ"/>
                                    </w:rPr>
                                    <w:tab/>
                                    <w:t>3200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běžné</w:t>
                                  </w:r>
                                  <w:r>
                                    <w:rPr>
                                      <w:rFonts w:ascii="Calibri" w:hAnsi="Calibri" w:cs="Calibri"/>
                                      <w:color w:val="000000"/>
                                      <w:sz w:val="6"/>
                                      <w:szCs w:val="6"/>
                                      <w:lang w:val="cs-CZ"/>
                                    </w:rPr>
                                    <w:tab/>
                                    <w:t>1 483 000 Kč</w:t>
                                  </w:r>
                                  <w:r>
                                    <w:rPr>
                                      <w:rFonts w:ascii="Calibri" w:hAnsi="Calibri" w:cs="Calibri"/>
                                      <w:color w:val="000000"/>
                                      <w:sz w:val="6"/>
                                      <w:szCs w:val="6"/>
                                      <w:lang w:val="cs-CZ"/>
                                    </w:rPr>
                                    <w:tab/>
                                    <w:t>27188</w:t>
                                  </w:r>
                                  <w:r>
                                    <w:rPr>
                                      <w:rFonts w:ascii="Calibri" w:hAnsi="Calibri" w:cs="Calibri"/>
                                      <w:color w:val="000000"/>
                                      <w:sz w:val="6"/>
                                      <w:szCs w:val="6"/>
                                      <w:lang w:val="cs-CZ"/>
                                    </w:rPr>
                                    <w:tab/>
                                    <w:t>27188</w:t>
                                  </w:r>
                                  <w:r>
                                    <w:rPr>
                                      <w:rFonts w:ascii="Calibri" w:hAnsi="Calibri" w:cs="Calibri"/>
                                      <w:color w:val="000000"/>
                                      <w:sz w:val="6"/>
                                      <w:szCs w:val="6"/>
                                      <w:lang w:val="cs-CZ"/>
                                    </w:rPr>
                                    <w:tab/>
                                    <w:t>27188</w:t>
                                  </w:r>
                                  <w:r>
                                    <w:rPr>
                                      <w:rFonts w:ascii="Times New Roman" w:hAnsi="Times New Roman" w:cs="Times New Roman"/>
                                      <w:sz w:val="6"/>
                                      <w:szCs w:val="6"/>
                                    </w:rPr>
                                    <w:t xml:space="preserve"> </w:t>
                                  </w:r>
                                </w:p>
                                <w:p w14:paraId="25BDABFF" w14:textId="77777777" w:rsidR="00982D78" w:rsidRDefault="00000000">
                                  <w:pPr>
                                    <w:tabs>
                                      <w:tab w:val="left" w:pos="1570"/>
                                      <w:tab w:val="left" w:pos="2488"/>
                                      <w:tab w:val="left" w:pos="2608"/>
                                      <w:tab w:val="left" w:pos="2677"/>
                                      <w:tab w:val="left" w:pos="3885"/>
                                      <w:tab w:val="left" w:pos="4237"/>
                                      <w:tab w:val="left" w:pos="4977"/>
                                      <w:tab w:val="left" w:pos="5575"/>
                                      <w:tab w:val="left" w:pos="5906"/>
                                      <w:tab w:val="left" w:pos="6669"/>
                                      <w:tab w:val="left" w:pos="6986"/>
                                      <w:tab w:val="left" w:pos="7531"/>
                                      <w:tab w:val="left" w:pos="7845"/>
                                      <w:tab w:val="left" w:pos="8402"/>
                                      <w:tab w:val="left" w:pos="8818"/>
                                      <w:tab w:val="left" w:pos="9230"/>
                                      <w:tab w:val="left" w:pos="9725"/>
                                      <w:tab w:val="left" w:pos="10205"/>
                                      <w:tab w:val="left" w:pos="10522"/>
                                      <w:tab w:val="left" w:pos="10910"/>
                                      <w:tab w:val="left" w:pos="12209"/>
                                      <w:tab w:val="left" w:pos="12881"/>
                                      <w:tab w:val="left" w:pos="13534"/>
                                    </w:tabs>
                                    <w:spacing w:before="3" w:line="96" w:lineRule="exact"/>
                                    <w:ind w:left="191"/>
                                    <w:jc w:val="both"/>
                                    <w:rPr>
                                      <w:rFonts w:ascii="Times New Roman" w:hAnsi="Times New Roman" w:cs="Times New Roman"/>
                                      <w:color w:val="010302"/>
                                    </w:rPr>
                                  </w:pPr>
                                  <w:r>
                                    <w:rPr>
                                      <w:rFonts w:ascii="Calibri" w:hAnsi="Calibri" w:cs="Calibri"/>
                                      <w:color w:val="000000"/>
                                      <w:sz w:val="6"/>
                                      <w:szCs w:val="6"/>
                                      <w:lang w:val="cs-CZ"/>
                                    </w:rPr>
                                    <w:t>Nejvyšší soud v Brně</w:t>
                                  </w:r>
                                  <w:r>
                                    <w:rPr>
                                      <w:rFonts w:ascii="Calibri" w:hAnsi="Calibri" w:cs="Calibri"/>
                                      <w:color w:val="000000"/>
                                      <w:sz w:val="6"/>
                                      <w:szCs w:val="6"/>
                                      <w:lang w:val="cs-CZ"/>
                                    </w:rPr>
                                    <w:tab/>
                                    <w:t>AUDI</w:t>
                                  </w:r>
                                  <w:r>
                                    <w:rPr>
                                      <w:rFonts w:ascii="Calibri" w:hAnsi="Calibri" w:cs="Calibri"/>
                                      <w:color w:val="000000"/>
                                      <w:sz w:val="6"/>
                                      <w:szCs w:val="6"/>
                                      <w:lang w:val="cs-CZ"/>
                                    </w:rPr>
                                    <w:tab/>
                                    <w:t>A6 ALLROAD QUATTRO</w:t>
                                  </w:r>
                                  <w:r>
                                    <w:rPr>
                                      <w:rFonts w:ascii="Calibri" w:hAnsi="Calibri" w:cs="Calibri"/>
                                      <w:color w:val="000000"/>
                                      <w:sz w:val="6"/>
                                      <w:szCs w:val="6"/>
                                      <w:lang w:val="cs-CZ"/>
                                    </w:rPr>
                                    <w:tab/>
                                    <w:t xml:space="preserve"> / F2</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WAUZZZF25RN024575</w:t>
                                  </w:r>
                                  <w:r>
                                    <w:rPr>
                                      <w:rFonts w:ascii="Calibri" w:hAnsi="Calibri" w:cs="Calibri"/>
                                      <w:color w:val="000000"/>
                                      <w:sz w:val="6"/>
                                      <w:szCs w:val="6"/>
                                      <w:lang w:val="cs-CZ"/>
                                    </w:rPr>
                                    <w:tab/>
                                    <w:t>2024</w:t>
                                  </w:r>
                                  <w:r>
                                    <w:rPr>
                                      <w:rFonts w:ascii="Calibri" w:hAnsi="Calibri" w:cs="Calibri"/>
                                      <w:color w:val="000000"/>
                                      <w:sz w:val="6"/>
                                      <w:szCs w:val="6"/>
                                      <w:lang w:val="cs-CZ"/>
                                    </w:rPr>
                                    <w:tab/>
                                    <w:t>20.02.2024</w:t>
                                  </w:r>
                                  <w:r>
                                    <w:rPr>
                                      <w:rFonts w:ascii="Calibri" w:hAnsi="Calibri" w:cs="Calibri"/>
                                      <w:color w:val="000000"/>
                                      <w:sz w:val="6"/>
                                      <w:szCs w:val="6"/>
                                      <w:lang w:val="cs-CZ"/>
                                    </w:rPr>
                                    <w:tab/>
                                    <w:t>0</w:t>
                                  </w:r>
                                  <w:r>
                                    <w:rPr>
                                      <w:rFonts w:ascii="Calibri" w:hAnsi="Calibri" w:cs="Calibri"/>
                                      <w:color w:val="000000"/>
                                      <w:sz w:val="6"/>
                                      <w:szCs w:val="6"/>
                                      <w:lang w:val="cs-CZ"/>
                                    </w:rPr>
                                    <w:tab/>
                                    <w:t>UBI106165</w:t>
                                  </w:r>
                                  <w:r>
                                    <w:rPr>
                                      <w:rFonts w:ascii="Calibri" w:hAnsi="Calibri" w:cs="Calibri"/>
                                      <w:color w:val="000000"/>
                                      <w:sz w:val="6"/>
                                      <w:szCs w:val="6"/>
                                      <w:lang w:val="cs-CZ"/>
                                    </w:rPr>
                                    <w:tab/>
                                    <w:t>2967</w:t>
                                  </w:r>
                                  <w:r>
                                    <w:rPr>
                                      <w:rFonts w:ascii="Calibri" w:hAnsi="Calibri" w:cs="Calibri"/>
                                      <w:color w:val="000000"/>
                                      <w:sz w:val="6"/>
                                      <w:szCs w:val="6"/>
                                      <w:lang w:val="cs-CZ"/>
                                    </w:rPr>
                                    <w:tab/>
                                    <w:t>253</w:t>
                                  </w:r>
                                  <w:r>
                                    <w:rPr>
                                      <w:rFonts w:ascii="Calibri" w:hAnsi="Calibri" w:cs="Calibri"/>
                                      <w:color w:val="000000"/>
                                      <w:sz w:val="6"/>
                                      <w:szCs w:val="6"/>
                                      <w:lang w:val="cs-CZ"/>
                                    </w:rPr>
                                    <w:tab/>
                                    <w:t>2695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2 011 472 Kč</w:t>
                                  </w:r>
                                  <w:r>
                                    <w:rPr>
                                      <w:rFonts w:ascii="Calibri" w:hAnsi="Calibri" w:cs="Calibri"/>
                                      <w:color w:val="000000"/>
                                      <w:sz w:val="6"/>
                                      <w:szCs w:val="6"/>
                                      <w:lang w:val="cs-CZ"/>
                                    </w:rPr>
                                    <w:tab/>
                                    <w:t>40009</w:t>
                                  </w:r>
                                  <w:r>
                                    <w:rPr>
                                      <w:rFonts w:ascii="Calibri" w:hAnsi="Calibri" w:cs="Calibri"/>
                                      <w:color w:val="000000"/>
                                      <w:sz w:val="6"/>
                                      <w:szCs w:val="6"/>
                                      <w:lang w:val="cs-CZ"/>
                                    </w:rPr>
                                    <w:tab/>
                                    <w:t>40009</w:t>
                                  </w:r>
                                  <w:r>
                                    <w:rPr>
                                      <w:rFonts w:ascii="Calibri" w:hAnsi="Calibri" w:cs="Calibri"/>
                                      <w:color w:val="000000"/>
                                      <w:sz w:val="6"/>
                                      <w:szCs w:val="6"/>
                                      <w:lang w:val="cs-CZ"/>
                                    </w:rPr>
                                    <w:tab/>
                                    <w:t>40009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t>S6 LIMOUSINE</w:t>
                                  </w:r>
                                  <w:r>
                                    <w:rPr>
                                      <w:rFonts w:ascii="Calibri" w:hAnsi="Calibri" w:cs="Calibri"/>
                                      <w:color w:val="000000"/>
                                      <w:sz w:val="6"/>
                                      <w:szCs w:val="6"/>
                                      <w:lang w:val="cs-CZ"/>
                                    </w:rPr>
                                    <w:tab/>
                                    <w:t xml:space="preserve"> / F2</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WAUZZZF20RN023088</w:t>
                                  </w:r>
                                  <w:r>
                                    <w:rPr>
                                      <w:rFonts w:ascii="Calibri" w:hAnsi="Calibri" w:cs="Calibri"/>
                                      <w:color w:val="000000"/>
                                      <w:sz w:val="6"/>
                                      <w:szCs w:val="6"/>
                                      <w:lang w:val="cs-CZ"/>
                                    </w:rPr>
                                    <w:tab/>
                                    <w:t>2024</w:t>
                                  </w:r>
                                  <w:r>
                                    <w:rPr>
                                      <w:rFonts w:ascii="Calibri" w:hAnsi="Calibri" w:cs="Calibri"/>
                                      <w:color w:val="000000"/>
                                      <w:sz w:val="6"/>
                                      <w:szCs w:val="6"/>
                                      <w:lang w:val="cs-CZ"/>
                                    </w:rPr>
                                    <w:tab/>
                                    <w:t>20.02.2024</w:t>
                                  </w:r>
                                  <w:r>
                                    <w:rPr>
                                      <w:rFonts w:ascii="Calibri" w:hAnsi="Calibri" w:cs="Calibri"/>
                                      <w:color w:val="000000"/>
                                      <w:sz w:val="6"/>
                                      <w:szCs w:val="6"/>
                                      <w:lang w:val="cs-CZ"/>
                                    </w:rPr>
                                    <w:tab/>
                                    <w:t>0</w:t>
                                  </w:r>
                                  <w:r>
                                    <w:rPr>
                                      <w:rFonts w:ascii="Calibri" w:hAnsi="Calibri" w:cs="Calibri"/>
                                      <w:color w:val="000000"/>
                                      <w:sz w:val="6"/>
                                      <w:szCs w:val="6"/>
                                      <w:lang w:val="cs-CZ"/>
                                    </w:rPr>
                                    <w:tab/>
                                    <w:t>UBI106163</w:t>
                                  </w:r>
                                  <w:r>
                                    <w:rPr>
                                      <w:rFonts w:ascii="Calibri" w:hAnsi="Calibri" w:cs="Calibri"/>
                                      <w:color w:val="000000"/>
                                      <w:sz w:val="6"/>
                                      <w:szCs w:val="6"/>
                                      <w:lang w:val="cs-CZ"/>
                                    </w:rPr>
                                    <w:tab/>
                                    <w:t>2967</w:t>
                                  </w:r>
                                  <w:r>
                                    <w:rPr>
                                      <w:rFonts w:ascii="Calibri" w:hAnsi="Calibri" w:cs="Calibri"/>
                                      <w:color w:val="000000"/>
                                      <w:sz w:val="6"/>
                                      <w:szCs w:val="6"/>
                                      <w:lang w:val="cs-CZ"/>
                                    </w:rPr>
                                    <w:tab/>
                                    <w:t>253</w:t>
                                  </w:r>
                                  <w:r>
                                    <w:rPr>
                                      <w:rFonts w:ascii="Calibri" w:hAnsi="Calibri" w:cs="Calibri"/>
                                      <w:color w:val="000000"/>
                                      <w:sz w:val="6"/>
                                      <w:szCs w:val="6"/>
                                      <w:lang w:val="cs-CZ"/>
                                    </w:rPr>
                                    <w:tab/>
                                    <w:t>2590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1 932 403 Kč</w:t>
                                  </w:r>
                                  <w:r>
                                    <w:rPr>
                                      <w:rFonts w:ascii="Calibri" w:hAnsi="Calibri" w:cs="Calibri"/>
                                      <w:color w:val="000000"/>
                                      <w:sz w:val="6"/>
                                      <w:szCs w:val="6"/>
                                      <w:lang w:val="cs-CZ"/>
                                    </w:rPr>
                                    <w:tab/>
                                    <w:t>38436</w:t>
                                  </w:r>
                                  <w:r>
                                    <w:rPr>
                                      <w:rFonts w:ascii="Calibri" w:hAnsi="Calibri" w:cs="Calibri"/>
                                      <w:color w:val="000000"/>
                                      <w:sz w:val="6"/>
                                      <w:szCs w:val="6"/>
                                      <w:lang w:val="cs-CZ"/>
                                    </w:rPr>
                                    <w:tab/>
                                    <w:t>38436</w:t>
                                  </w:r>
                                  <w:r>
                                    <w:rPr>
                                      <w:rFonts w:ascii="Calibri" w:hAnsi="Calibri" w:cs="Calibri"/>
                                      <w:color w:val="000000"/>
                                      <w:sz w:val="6"/>
                                      <w:szCs w:val="6"/>
                                      <w:lang w:val="cs-CZ"/>
                                    </w:rPr>
                                    <w:tab/>
                                    <w:t>38436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TMBJJ7NE9E0050370</w:t>
                                  </w:r>
                                  <w:r>
                                    <w:rPr>
                                      <w:rFonts w:ascii="Calibri" w:hAnsi="Calibri" w:cs="Calibri"/>
                                      <w:color w:val="000000"/>
                                      <w:sz w:val="6"/>
                                      <w:szCs w:val="6"/>
                                      <w:lang w:val="cs-CZ"/>
                                    </w:rPr>
                                    <w:tab/>
                                    <w:t>2013</w:t>
                                  </w:r>
                                  <w:r>
                                    <w:rPr>
                                      <w:rFonts w:ascii="Calibri" w:hAnsi="Calibri" w:cs="Calibri"/>
                                      <w:color w:val="000000"/>
                                      <w:sz w:val="6"/>
                                      <w:szCs w:val="6"/>
                                      <w:lang w:val="cs-CZ"/>
                                    </w:rPr>
                                    <w:tab/>
                                    <w:t>23.09.2013</w:t>
                                  </w:r>
                                  <w:r>
                                    <w:rPr>
                                      <w:rFonts w:ascii="Calibri" w:hAnsi="Calibri" w:cs="Calibri"/>
                                      <w:color w:val="000000"/>
                                      <w:sz w:val="6"/>
                                      <w:szCs w:val="6"/>
                                      <w:lang w:val="cs-CZ"/>
                                    </w:rPr>
                                    <w:tab/>
                                    <w:t>0</w:t>
                                  </w:r>
                                  <w:r>
                                    <w:rPr>
                                      <w:rFonts w:ascii="Calibri" w:hAnsi="Calibri" w:cs="Calibri"/>
                                      <w:color w:val="000000"/>
                                      <w:sz w:val="6"/>
                                      <w:szCs w:val="6"/>
                                      <w:lang w:val="cs-CZ"/>
                                    </w:rPr>
                                    <w:tab/>
                                    <w:t>UAL730100</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1912</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230 000 Kč</w:t>
                                  </w:r>
                                  <w:r>
                                    <w:rPr>
                                      <w:rFonts w:ascii="Calibri" w:hAnsi="Calibri" w:cs="Calibri"/>
                                      <w:color w:val="000000"/>
                                      <w:sz w:val="6"/>
                                      <w:szCs w:val="6"/>
                                      <w:lang w:val="cs-CZ"/>
                                    </w:rPr>
                                    <w:tab/>
                                    <w:t>4345</w:t>
                                  </w:r>
                                  <w:r>
                                    <w:rPr>
                                      <w:rFonts w:ascii="Calibri" w:hAnsi="Calibri" w:cs="Calibri"/>
                                      <w:color w:val="000000"/>
                                      <w:sz w:val="6"/>
                                      <w:szCs w:val="6"/>
                                      <w:lang w:val="cs-CZ"/>
                                    </w:rPr>
                                    <w:tab/>
                                    <w:t>4345</w:t>
                                  </w:r>
                                  <w:r>
                                    <w:rPr>
                                      <w:rFonts w:ascii="Calibri" w:hAnsi="Calibri" w:cs="Calibri"/>
                                      <w:color w:val="000000"/>
                                      <w:sz w:val="6"/>
                                      <w:szCs w:val="6"/>
                                      <w:lang w:val="cs-CZ"/>
                                    </w:rPr>
                                    <w:tab/>
                                    <w:t>4345</w:t>
                                  </w:r>
                                  <w:r>
                                    <w:rPr>
                                      <w:rFonts w:ascii="Times New Roman" w:hAnsi="Times New Roman" w:cs="Times New Roman"/>
                                      <w:sz w:val="6"/>
                                      <w:szCs w:val="6"/>
                                    </w:rPr>
                                    <w:t xml:space="preserve"> </w:t>
                                  </w:r>
                                </w:p>
                                <w:p w14:paraId="787C26EE" w14:textId="77777777" w:rsidR="00982D78" w:rsidRDefault="00000000">
                                  <w:pPr>
                                    <w:tabs>
                                      <w:tab w:val="left" w:pos="1450"/>
                                      <w:tab w:val="left" w:pos="1546"/>
                                      <w:tab w:val="left" w:pos="2677"/>
                                      <w:tab w:val="left" w:pos="2740"/>
                                      <w:tab w:val="left" w:pos="3885"/>
                                      <w:tab w:val="left" w:pos="4237"/>
                                      <w:tab w:val="left" w:pos="4977"/>
                                      <w:tab w:val="left" w:pos="5575"/>
                                      <w:tab w:val="left" w:pos="5915"/>
                                      <w:tab w:val="left" w:pos="6669"/>
                                      <w:tab w:val="left" w:pos="6986"/>
                                      <w:tab w:val="left" w:pos="7531"/>
                                      <w:tab w:val="left" w:pos="7835"/>
                                      <w:tab w:val="left" w:pos="8402"/>
                                      <w:tab w:val="left" w:pos="8818"/>
                                      <w:tab w:val="left" w:pos="9230"/>
                                      <w:tab w:val="left" w:pos="9725"/>
                                      <w:tab w:val="left" w:pos="10205"/>
                                      <w:tab w:val="left" w:pos="10522"/>
                                      <w:tab w:val="left" w:pos="10934"/>
                                      <w:tab w:val="left" w:pos="12226"/>
                                      <w:tab w:val="left" w:pos="12898"/>
                                      <w:tab w:val="left" w:pos="13551"/>
                                    </w:tabs>
                                    <w:spacing w:before="4" w:line="95" w:lineRule="exact"/>
                                    <w:ind w:left="191"/>
                                    <w:jc w:val="both"/>
                                    <w:rPr>
                                      <w:rFonts w:ascii="Times New Roman" w:hAnsi="Times New Roman" w:cs="Times New Roman"/>
                                      <w:color w:val="010302"/>
                                    </w:rPr>
                                  </w:pP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TMBAJ7NE9F0076176</w:t>
                                  </w:r>
                                  <w:r>
                                    <w:rPr>
                                      <w:rFonts w:ascii="Calibri" w:hAnsi="Calibri" w:cs="Calibri"/>
                                      <w:color w:val="000000"/>
                                      <w:sz w:val="6"/>
                                      <w:szCs w:val="6"/>
                                      <w:lang w:val="cs-CZ"/>
                                    </w:rPr>
                                    <w:tab/>
                                    <w:t>2014</w:t>
                                  </w:r>
                                  <w:r>
                                    <w:rPr>
                                      <w:rFonts w:ascii="Calibri" w:hAnsi="Calibri" w:cs="Calibri"/>
                                      <w:color w:val="000000"/>
                                      <w:sz w:val="6"/>
                                      <w:szCs w:val="6"/>
                                      <w:lang w:val="cs-CZ"/>
                                    </w:rPr>
                                    <w:tab/>
                                    <w:t>03.10.2014</w:t>
                                  </w:r>
                                  <w:r>
                                    <w:rPr>
                                      <w:rFonts w:ascii="Calibri" w:hAnsi="Calibri" w:cs="Calibri"/>
                                      <w:color w:val="000000"/>
                                      <w:sz w:val="6"/>
                                      <w:szCs w:val="6"/>
                                      <w:lang w:val="cs-CZ"/>
                                    </w:rPr>
                                    <w:tab/>
                                    <w:t>0</w:t>
                                  </w:r>
                                  <w:r>
                                    <w:rPr>
                                      <w:rFonts w:ascii="Calibri" w:hAnsi="Calibri" w:cs="Calibri"/>
                                      <w:color w:val="000000"/>
                                      <w:sz w:val="6"/>
                                      <w:szCs w:val="6"/>
                                      <w:lang w:val="cs-CZ"/>
                                    </w:rPr>
                                    <w:tab/>
                                    <w:t>UAZ448585</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1875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255 000 Kč</w:t>
                                  </w:r>
                                  <w:r>
                                    <w:rPr>
                                      <w:rFonts w:ascii="Calibri" w:hAnsi="Calibri" w:cs="Calibri"/>
                                      <w:color w:val="000000"/>
                                      <w:sz w:val="6"/>
                                      <w:szCs w:val="6"/>
                                      <w:lang w:val="cs-CZ"/>
                                    </w:rPr>
                                    <w:tab/>
                                    <w:t>4817</w:t>
                                  </w:r>
                                  <w:r>
                                    <w:rPr>
                                      <w:rFonts w:ascii="Calibri" w:hAnsi="Calibri" w:cs="Calibri"/>
                                      <w:color w:val="000000"/>
                                      <w:sz w:val="6"/>
                                      <w:szCs w:val="6"/>
                                      <w:lang w:val="cs-CZ"/>
                                    </w:rPr>
                                    <w:tab/>
                                    <w:t>4817</w:t>
                                  </w:r>
                                  <w:r>
                                    <w:rPr>
                                      <w:rFonts w:ascii="Calibri" w:hAnsi="Calibri" w:cs="Calibri"/>
                                      <w:color w:val="000000"/>
                                      <w:sz w:val="6"/>
                                      <w:szCs w:val="6"/>
                                      <w:lang w:val="cs-CZ"/>
                                    </w:rPr>
                                    <w:tab/>
                                    <w:t>4817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t>VOLKSWAGEN</w:t>
                                  </w:r>
                                  <w:r>
                                    <w:rPr>
                                      <w:rFonts w:ascii="Calibri" w:hAnsi="Calibri" w:cs="Calibri"/>
                                      <w:color w:val="000000"/>
                                      <w:sz w:val="6"/>
                                      <w:szCs w:val="6"/>
                                      <w:lang w:val="cs-CZ"/>
                                    </w:rPr>
                                    <w:tab/>
                                    <w:t>MULTIVAN</w:t>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WV2ZZZ7HZFH030596</w:t>
                                  </w:r>
                                  <w:r>
                                    <w:rPr>
                                      <w:rFonts w:ascii="Calibri" w:hAnsi="Calibri" w:cs="Calibri"/>
                                      <w:color w:val="000000"/>
                                      <w:sz w:val="6"/>
                                      <w:szCs w:val="6"/>
                                      <w:lang w:val="cs-CZ"/>
                                    </w:rPr>
                                    <w:tab/>
                                    <w:t>2014</w:t>
                                  </w:r>
                                  <w:r>
                                    <w:rPr>
                                      <w:rFonts w:ascii="Calibri" w:hAnsi="Calibri" w:cs="Calibri"/>
                                      <w:color w:val="000000"/>
                                      <w:sz w:val="6"/>
                                      <w:szCs w:val="6"/>
                                      <w:lang w:val="cs-CZ"/>
                                    </w:rPr>
                                    <w:tab/>
                                    <w:t>29.08.2014</w:t>
                                  </w:r>
                                  <w:r>
                                    <w:rPr>
                                      <w:rFonts w:ascii="Calibri" w:hAnsi="Calibri" w:cs="Calibri"/>
                                      <w:color w:val="000000"/>
                                      <w:sz w:val="6"/>
                                      <w:szCs w:val="6"/>
                                      <w:lang w:val="cs-CZ"/>
                                    </w:rPr>
                                    <w:tab/>
                                    <w:t>0</w:t>
                                  </w:r>
                                  <w:r>
                                    <w:rPr>
                                      <w:rFonts w:ascii="Calibri" w:hAnsi="Calibri" w:cs="Calibri"/>
                                      <w:color w:val="000000"/>
                                      <w:sz w:val="6"/>
                                      <w:szCs w:val="6"/>
                                      <w:lang w:val="cs-CZ"/>
                                    </w:rPr>
                                    <w:tab/>
                                    <w:t>UBE076344</w:t>
                                  </w:r>
                                  <w:r>
                                    <w:rPr>
                                      <w:rFonts w:ascii="Calibri" w:hAnsi="Calibri" w:cs="Calibri"/>
                                      <w:color w:val="000000"/>
                                      <w:sz w:val="6"/>
                                      <w:szCs w:val="6"/>
                                      <w:lang w:val="cs-CZ"/>
                                    </w:rPr>
                                    <w:tab/>
                                    <w:t>1968</w:t>
                                  </w:r>
                                  <w:r>
                                    <w:rPr>
                                      <w:rFonts w:ascii="Calibri" w:hAnsi="Calibri" w:cs="Calibri"/>
                                      <w:color w:val="000000"/>
                                      <w:sz w:val="6"/>
                                      <w:szCs w:val="6"/>
                                      <w:lang w:val="cs-CZ"/>
                                    </w:rPr>
                                    <w:tab/>
                                    <w:t>132</w:t>
                                  </w:r>
                                  <w:r>
                                    <w:rPr>
                                      <w:rFonts w:ascii="Calibri" w:hAnsi="Calibri" w:cs="Calibri"/>
                                      <w:color w:val="000000"/>
                                      <w:sz w:val="6"/>
                                      <w:szCs w:val="6"/>
                                      <w:lang w:val="cs-CZ"/>
                                    </w:rPr>
                                    <w:tab/>
                                    <w:t>3080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běžné</w:t>
                                  </w:r>
                                  <w:r>
                                    <w:rPr>
                                      <w:rFonts w:ascii="Calibri" w:hAnsi="Calibri" w:cs="Calibri"/>
                                      <w:color w:val="000000"/>
                                      <w:sz w:val="6"/>
                                      <w:szCs w:val="6"/>
                                      <w:lang w:val="cs-CZ"/>
                                    </w:rPr>
                                    <w:tab/>
                                    <w:t>530 000 Kč</w:t>
                                  </w:r>
                                  <w:r>
                                    <w:rPr>
                                      <w:rFonts w:ascii="Calibri" w:hAnsi="Calibri" w:cs="Calibri"/>
                                      <w:color w:val="000000"/>
                                      <w:sz w:val="6"/>
                                      <w:szCs w:val="6"/>
                                      <w:lang w:val="cs-CZ"/>
                                    </w:rPr>
                                    <w:tab/>
                                    <w:t>9266</w:t>
                                  </w:r>
                                  <w:r>
                                    <w:rPr>
                                      <w:rFonts w:ascii="Calibri" w:hAnsi="Calibri" w:cs="Calibri"/>
                                      <w:color w:val="000000"/>
                                      <w:sz w:val="6"/>
                                      <w:szCs w:val="6"/>
                                      <w:lang w:val="cs-CZ"/>
                                    </w:rPr>
                                    <w:tab/>
                                    <w:t>9266</w:t>
                                  </w:r>
                                  <w:r>
                                    <w:rPr>
                                      <w:rFonts w:ascii="Calibri" w:hAnsi="Calibri" w:cs="Calibri"/>
                                      <w:color w:val="000000"/>
                                      <w:sz w:val="6"/>
                                      <w:szCs w:val="6"/>
                                      <w:lang w:val="cs-CZ"/>
                                    </w:rPr>
                                    <w:tab/>
                                    <w:t>9266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TMBCJ7NP1G7030960</w:t>
                                  </w:r>
                                  <w:r>
                                    <w:rPr>
                                      <w:rFonts w:ascii="Calibri" w:hAnsi="Calibri" w:cs="Calibri"/>
                                      <w:color w:val="000000"/>
                                      <w:sz w:val="6"/>
                                      <w:szCs w:val="6"/>
                                      <w:lang w:val="cs-CZ"/>
                                    </w:rPr>
                                    <w:tab/>
                                    <w:t>2015</w:t>
                                  </w:r>
                                  <w:r>
                                    <w:rPr>
                                      <w:rFonts w:ascii="Calibri" w:hAnsi="Calibri" w:cs="Calibri"/>
                                      <w:color w:val="000000"/>
                                      <w:sz w:val="6"/>
                                      <w:szCs w:val="6"/>
                                      <w:lang w:val="cs-CZ"/>
                                    </w:rPr>
                                    <w:tab/>
                                    <w:t>07.12.2015</w:t>
                                  </w:r>
                                  <w:r>
                                    <w:rPr>
                                      <w:rFonts w:ascii="Calibri" w:hAnsi="Calibri" w:cs="Calibri"/>
                                      <w:color w:val="000000"/>
                                      <w:sz w:val="6"/>
                                      <w:szCs w:val="6"/>
                                      <w:lang w:val="cs-CZ"/>
                                    </w:rPr>
                                    <w:tab/>
                                    <w:t>0</w:t>
                                  </w:r>
                                  <w:r>
                                    <w:rPr>
                                      <w:rFonts w:ascii="Calibri" w:hAnsi="Calibri" w:cs="Calibri"/>
                                      <w:color w:val="000000"/>
                                      <w:sz w:val="6"/>
                                      <w:szCs w:val="6"/>
                                      <w:lang w:val="cs-CZ"/>
                                    </w:rPr>
                                    <w:tab/>
                                    <w:t>UAZ820642</w:t>
                                  </w:r>
                                  <w:r>
                                    <w:rPr>
                                      <w:rFonts w:ascii="Calibri" w:hAnsi="Calibri" w:cs="Calibri"/>
                                      <w:color w:val="000000"/>
                                      <w:sz w:val="6"/>
                                      <w:szCs w:val="6"/>
                                      <w:lang w:val="cs-CZ"/>
                                    </w:rPr>
                                    <w:tab/>
                                    <w:t>1968</w:t>
                                  </w:r>
                                  <w:r>
                                    <w:rPr>
                                      <w:rFonts w:ascii="Calibri" w:hAnsi="Calibri" w:cs="Calibri"/>
                                      <w:color w:val="000000"/>
                                      <w:sz w:val="6"/>
                                      <w:szCs w:val="6"/>
                                      <w:lang w:val="cs-CZ"/>
                                    </w:rPr>
                                    <w:tab/>
                                    <w:t>140</w:t>
                                  </w:r>
                                  <w:r>
                                    <w:rPr>
                                      <w:rFonts w:ascii="Calibri" w:hAnsi="Calibri" w:cs="Calibri"/>
                                      <w:color w:val="000000"/>
                                      <w:sz w:val="6"/>
                                      <w:szCs w:val="6"/>
                                      <w:lang w:val="cs-CZ"/>
                                    </w:rPr>
                                    <w:tab/>
                                    <w:t>2245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315 000 Kč</w:t>
                                  </w:r>
                                  <w:r>
                                    <w:rPr>
                                      <w:rFonts w:ascii="Calibri" w:hAnsi="Calibri" w:cs="Calibri"/>
                                      <w:color w:val="000000"/>
                                      <w:sz w:val="6"/>
                                      <w:szCs w:val="6"/>
                                      <w:lang w:val="cs-CZ"/>
                                    </w:rPr>
                                    <w:tab/>
                                    <w:t>7372</w:t>
                                  </w:r>
                                  <w:r>
                                    <w:rPr>
                                      <w:rFonts w:ascii="Calibri" w:hAnsi="Calibri" w:cs="Calibri"/>
                                      <w:color w:val="000000"/>
                                      <w:sz w:val="6"/>
                                      <w:szCs w:val="6"/>
                                      <w:lang w:val="cs-CZ"/>
                                    </w:rPr>
                                    <w:tab/>
                                    <w:t>7372</w:t>
                                  </w:r>
                                  <w:r>
                                    <w:rPr>
                                      <w:rFonts w:ascii="Calibri" w:hAnsi="Calibri" w:cs="Calibri"/>
                                      <w:color w:val="000000"/>
                                      <w:sz w:val="6"/>
                                      <w:szCs w:val="6"/>
                                      <w:lang w:val="cs-CZ"/>
                                    </w:rPr>
                                    <w:tab/>
                                    <w:t>7372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t>A8 L</w:t>
                                  </w:r>
                                  <w:r>
                                    <w:rPr>
                                      <w:rFonts w:ascii="Calibri" w:hAnsi="Calibri" w:cs="Calibri"/>
                                      <w:color w:val="000000"/>
                                      <w:sz w:val="6"/>
                                      <w:szCs w:val="6"/>
                                      <w:lang w:val="cs-CZ"/>
                                    </w:rPr>
                                    <w:tab/>
                                    <w:t xml:space="preserve"> / 4H</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WAUZZZ4H6GN013055</w:t>
                                  </w:r>
                                  <w:r>
                                    <w:rPr>
                                      <w:rFonts w:ascii="Calibri" w:hAnsi="Calibri" w:cs="Calibri"/>
                                      <w:color w:val="000000"/>
                                      <w:sz w:val="6"/>
                                      <w:szCs w:val="6"/>
                                      <w:lang w:val="cs-CZ"/>
                                    </w:rPr>
                                    <w:tab/>
                                    <w:t>2015</w:t>
                                  </w:r>
                                  <w:r>
                                    <w:rPr>
                                      <w:rFonts w:ascii="Calibri" w:hAnsi="Calibri" w:cs="Calibri"/>
                                      <w:color w:val="000000"/>
                                      <w:sz w:val="6"/>
                                      <w:szCs w:val="6"/>
                                      <w:lang w:val="cs-CZ"/>
                                    </w:rPr>
                                    <w:tab/>
                                    <w:t>17.12.2015</w:t>
                                  </w:r>
                                  <w:r>
                                    <w:rPr>
                                      <w:rFonts w:ascii="Calibri" w:hAnsi="Calibri" w:cs="Calibri"/>
                                      <w:color w:val="000000"/>
                                      <w:sz w:val="6"/>
                                      <w:szCs w:val="6"/>
                                      <w:lang w:val="cs-CZ"/>
                                    </w:rPr>
                                    <w:tab/>
                                    <w:t>0</w:t>
                                  </w:r>
                                  <w:r>
                                    <w:rPr>
                                      <w:rFonts w:ascii="Calibri" w:hAnsi="Calibri" w:cs="Calibri"/>
                                      <w:color w:val="000000"/>
                                      <w:sz w:val="6"/>
                                      <w:szCs w:val="6"/>
                                      <w:lang w:val="cs-CZ"/>
                                    </w:rPr>
                                    <w:tab/>
                                    <w:t>UAP648111</w:t>
                                  </w:r>
                                  <w:r>
                                    <w:rPr>
                                      <w:rFonts w:ascii="Calibri" w:hAnsi="Calibri" w:cs="Calibri"/>
                                      <w:color w:val="000000"/>
                                      <w:sz w:val="6"/>
                                      <w:szCs w:val="6"/>
                                      <w:lang w:val="cs-CZ"/>
                                    </w:rPr>
                                    <w:tab/>
                                    <w:t>4134</w:t>
                                  </w:r>
                                  <w:r>
                                    <w:rPr>
                                      <w:rFonts w:ascii="Calibri" w:hAnsi="Calibri" w:cs="Calibri"/>
                                      <w:color w:val="000000"/>
                                      <w:sz w:val="6"/>
                                      <w:szCs w:val="6"/>
                                      <w:lang w:val="cs-CZ"/>
                                    </w:rPr>
                                    <w:tab/>
                                    <w:t>283</w:t>
                                  </w:r>
                                  <w:r>
                                    <w:rPr>
                                      <w:rFonts w:ascii="Calibri" w:hAnsi="Calibri" w:cs="Calibri"/>
                                      <w:color w:val="000000"/>
                                      <w:sz w:val="6"/>
                                      <w:szCs w:val="6"/>
                                      <w:lang w:val="cs-CZ"/>
                                    </w:rPr>
                                    <w:tab/>
                                    <w:t>2720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510 000 Kč</w:t>
                                  </w:r>
                                  <w:r>
                                    <w:rPr>
                                      <w:rFonts w:ascii="Calibri" w:hAnsi="Calibri" w:cs="Calibri"/>
                                      <w:color w:val="000000"/>
                                      <w:sz w:val="6"/>
                                      <w:szCs w:val="6"/>
                                      <w:lang w:val="cs-CZ"/>
                                    </w:rPr>
                                    <w:tab/>
                                    <w:t>12984</w:t>
                                  </w:r>
                                  <w:r>
                                    <w:rPr>
                                      <w:rFonts w:ascii="Calibri" w:hAnsi="Calibri" w:cs="Calibri"/>
                                      <w:color w:val="000000"/>
                                      <w:sz w:val="6"/>
                                      <w:szCs w:val="6"/>
                                      <w:lang w:val="cs-CZ"/>
                                    </w:rPr>
                                    <w:tab/>
                                    <w:t>12984</w:t>
                                  </w:r>
                                  <w:r>
                                    <w:rPr>
                                      <w:rFonts w:ascii="Calibri" w:hAnsi="Calibri" w:cs="Calibri"/>
                                      <w:color w:val="000000"/>
                                      <w:sz w:val="6"/>
                                      <w:szCs w:val="6"/>
                                      <w:lang w:val="cs-CZ"/>
                                    </w:rPr>
                                    <w:tab/>
                                    <w:t>12984</w:t>
                                  </w:r>
                                  <w:r>
                                    <w:rPr>
                                      <w:rFonts w:ascii="Times New Roman" w:hAnsi="Times New Roman" w:cs="Times New Roman"/>
                                      <w:sz w:val="6"/>
                                      <w:szCs w:val="6"/>
                                    </w:rPr>
                                    <w:t xml:space="preserve"> </w:t>
                                  </w:r>
                                </w:p>
                                <w:p w14:paraId="4DEE7BBC" w14:textId="77777777" w:rsidR="00982D78" w:rsidRDefault="00000000">
                                  <w:pPr>
                                    <w:tabs>
                                      <w:tab w:val="left" w:pos="1530"/>
                                      <w:tab w:val="left" w:pos="1570"/>
                                      <w:tab w:val="left" w:pos="2418"/>
                                      <w:tab w:val="left" w:pos="2759"/>
                                      <w:tab w:val="left" w:pos="3796"/>
                                      <w:tab w:val="left" w:pos="3885"/>
                                      <w:tab w:val="left" w:pos="4237"/>
                                      <w:tab w:val="left" w:pos="4977"/>
                                      <w:tab w:val="left" w:pos="5575"/>
                                      <w:tab w:val="left" w:pos="5915"/>
                                      <w:tab w:val="left" w:pos="6669"/>
                                      <w:tab w:val="left" w:pos="6986"/>
                                      <w:tab w:val="left" w:pos="7531"/>
                                      <w:tab w:val="left" w:pos="7833"/>
                                      <w:tab w:val="left" w:pos="8402"/>
                                      <w:tab w:val="left" w:pos="8818"/>
                                      <w:tab w:val="left" w:pos="9230"/>
                                      <w:tab w:val="left" w:pos="9677"/>
                                      <w:tab w:val="left" w:pos="9737"/>
                                      <w:tab w:val="left" w:pos="10205"/>
                                      <w:tab w:val="left" w:pos="10522"/>
                                      <w:tab w:val="left" w:pos="10934"/>
                                      <w:tab w:val="left" w:pos="12209"/>
                                      <w:tab w:val="left" w:pos="12881"/>
                                      <w:tab w:val="left" w:pos="13534"/>
                                    </w:tabs>
                                    <w:spacing w:before="3" w:line="96" w:lineRule="exact"/>
                                    <w:ind w:left="191"/>
                                    <w:jc w:val="both"/>
                                    <w:rPr>
                                      <w:rFonts w:ascii="Times New Roman" w:hAnsi="Times New Roman" w:cs="Times New Roman"/>
                                      <w:color w:val="010302"/>
                                    </w:rPr>
                                  </w:pPr>
                                  <w:r>
                                    <w:rPr>
                                      <w:rFonts w:ascii="Calibri" w:hAnsi="Calibri" w:cs="Calibri"/>
                                      <w:color w:val="000000"/>
                                      <w:sz w:val="6"/>
                                      <w:szCs w:val="6"/>
                                      <w:lang w:val="cs-CZ"/>
                                    </w:rPr>
                                    <w:t>Nejvyšší soud v Brně</w:t>
                                  </w:r>
                                  <w:r>
                                    <w:rPr>
                                      <w:rFonts w:ascii="Calibri" w:hAnsi="Calibri" w:cs="Calibri"/>
                                      <w:color w:val="000000"/>
                                      <w:sz w:val="6"/>
                                      <w:szCs w:val="6"/>
                                      <w:lang w:val="cs-CZ"/>
                                    </w:rPr>
                                    <w:tab/>
                                    <w:t>SUBARU</w:t>
                                  </w:r>
                                  <w:r>
                                    <w:rPr>
                                      <w:rFonts w:ascii="Calibri" w:hAnsi="Calibri" w:cs="Calibri"/>
                                      <w:color w:val="000000"/>
                                      <w:sz w:val="6"/>
                                      <w:szCs w:val="6"/>
                                      <w:lang w:val="cs-CZ"/>
                                    </w:rPr>
                                    <w:tab/>
                                    <w:t>OUTBACK WILDERNESS 4WD</w:t>
                                  </w:r>
                                  <w:r>
                                    <w:rPr>
                                      <w:rFonts w:ascii="Calibri" w:hAnsi="Calibri" w:cs="Calibri"/>
                                      <w:color w:val="000000"/>
                                      <w:sz w:val="6"/>
                                      <w:szCs w:val="6"/>
                                      <w:lang w:val="cs-CZ"/>
                                    </w:rPr>
                                    <w:tab/>
                                    <w:t xml:space="preserve"> / BTACYR8</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4S4BTHTD6N3122070</w:t>
                                  </w:r>
                                  <w:r>
                                    <w:rPr>
                                      <w:rFonts w:ascii="Calibri" w:hAnsi="Calibri" w:cs="Calibri"/>
                                      <w:color w:val="000000"/>
                                      <w:sz w:val="6"/>
                                      <w:szCs w:val="6"/>
                                      <w:lang w:val="cs-CZ"/>
                                    </w:rPr>
                                    <w:tab/>
                                    <w:t>2021</w:t>
                                  </w:r>
                                  <w:r>
                                    <w:rPr>
                                      <w:rFonts w:ascii="Calibri" w:hAnsi="Calibri" w:cs="Calibri"/>
                                      <w:color w:val="000000"/>
                                      <w:sz w:val="6"/>
                                      <w:szCs w:val="6"/>
                                      <w:lang w:val="cs-CZ"/>
                                    </w:rPr>
                                    <w:tab/>
                                    <w:t>02.12.2021</w:t>
                                  </w:r>
                                  <w:r>
                                    <w:rPr>
                                      <w:rFonts w:ascii="Calibri" w:hAnsi="Calibri" w:cs="Calibri"/>
                                      <w:color w:val="000000"/>
                                      <w:sz w:val="6"/>
                                      <w:szCs w:val="6"/>
                                      <w:lang w:val="cs-CZ"/>
                                    </w:rPr>
                                    <w:tab/>
                                    <w:t>0</w:t>
                                  </w:r>
                                  <w:r>
                                    <w:rPr>
                                      <w:rFonts w:ascii="Calibri" w:hAnsi="Calibri" w:cs="Calibri"/>
                                      <w:color w:val="000000"/>
                                      <w:sz w:val="6"/>
                                      <w:szCs w:val="6"/>
                                      <w:lang w:val="cs-CZ"/>
                                    </w:rPr>
                                    <w:tab/>
                                    <w:t>UBG468872</w:t>
                                  </w:r>
                                  <w:r>
                                    <w:rPr>
                                      <w:rFonts w:ascii="Calibri" w:hAnsi="Calibri" w:cs="Calibri"/>
                                      <w:color w:val="000000"/>
                                      <w:sz w:val="6"/>
                                      <w:szCs w:val="6"/>
                                      <w:lang w:val="cs-CZ"/>
                                    </w:rPr>
                                    <w:tab/>
                                    <w:t>2387</w:t>
                                  </w:r>
                                  <w:r>
                                    <w:rPr>
                                      <w:rFonts w:ascii="Calibri" w:hAnsi="Calibri" w:cs="Calibri"/>
                                      <w:color w:val="000000"/>
                                      <w:sz w:val="6"/>
                                      <w:szCs w:val="6"/>
                                      <w:lang w:val="cs-CZ"/>
                                    </w:rPr>
                                    <w:tab/>
                                    <w:t>191</w:t>
                                  </w:r>
                                  <w:r>
                                    <w:rPr>
                                      <w:rFonts w:ascii="Calibri" w:hAnsi="Calibri" w:cs="Calibri"/>
                                      <w:color w:val="000000"/>
                                      <w:sz w:val="6"/>
                                      <w:szCs w:val="6"/>
                                      <w:lang w:val="cs-CZ"/>
                                    </w:rPr>
                                    <w:tab/>
                                    <w:t>2280</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874 000 Kč</w:t>
                                  </w:r>
                                  <w:r>
                                    <w:rPr>
                                      <w:rFonts w:ascii="Calibri" w:hAnsi="Calibri" w:cs="Calibri"/>
                                      <w:color w:val="000000"/>
                                      <w:sz w:val="6"/>
                                      <w:szCs w:val="6"/>
                                      <w:lang w:val="cs-CZ"/>
                                    </w:rPr>
                                    <w:tab/>
                                    <w:t>16093</w:t>
                                  </w:r>
                                  <w:r>
                                    <w:rPr>
                                      <w:rFonts w:ascii="Calibri" w:hAnsi="Calibri" w:cs="Calibri"/>
                                      <w:color w:val="000000"/>
                                      <w:sz w:val="6"/>
                                      <w:szCs w:val="6"/>
                                      <w:lang w:val="cs-CZ"/>
                                    </w:rPr>
                                    <w:tab/>
                                    <w:t>16093</w:t>
                                  </w:r>
                                  <w:r>
                                    <w:rPr>
                                      <w:rFonts w:ascii="Calibri" w:hAnsi="Calibri" w:cs="Calibri"/>
                                      <w:color w:val="000000"/>
                                      <w:sz w:val="6"/>
                                      <w:szCs w:val="6"/>
                                      <w:lang w:val="cs-CZ"/>
                                    </w:rPr>
                                    <w:tab/>
                                    <w:t>16093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t>A8</w:t>
                                  </w:r>
                                  <w:r>
                                    <w:rPr>
                                      <w:rFonts w:ascii="Calibri" w:hAnsi="Calibri" w:cs="Calibri"/>
                                      <w:color w:val="000000"/>
                                      <w:sz w:val="6"/>
                                      <w:szCs w:val="6"/>
                                      <w:lang w:val="cs-CZ"/>
                                    </w:rPr>
                                    <w:tab/>
                                  </w:r>
                                  <w:r>
                                    <w:rPr>
                                      <w:rFonts w:ascii="Calibri" w:hAnsi="Calibri" w:cs="Calibri"/>
                                      <w:color w:val="000000"/>
                                      <w:sz w:val="6"/>
                                      <w:szCs w:val="6"/>
                                      <w:lang w:val="cs-CZ"/>
                                    </w:rPr>
                                    <w:tab/>
                                    <w:t xml:space="preserve"> / F8</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WAUZZZF82RN005499</w:t>
                                  </w:r>
                                  <w:r>
                                    <w:rPr>
                                      <w:rFonts w:ascii="Calibri" w:hAnsi="Calibri" w:cs="Calibri"/>
                                      <w:color w:val="000000"/>
                                      <w:sz w:val="6"/>
                                      <w:szCs w:val="6"/>
                                      <w:lang w:val="cs-CZ"/>
                                    </w:rPr>
                                    <w:tab/>
                                    <w:t>2023</w:t>
                                  </w:r>
                                  <w:r>
                                    <w:rPr>
                                      <w:rFonts w:ascii="Calibri" w:hAnsi="Calibri" w:cs="Calibri"/>
                                      <w:color w:val="000000"/>
                                      <w:sz w:val="6"/>
                                      <w:szCs w:val="6"/>
                                      <w:lang w:val="cs-CZ"/>
                                    </w:rPr>
                                    <w:tab/>
                                    <w:t>28.11.2023</w:t>
                                  </w:r>
                                  <w:r>
                                    <w:rPr>
                                      <w:rFonts w:ascii="Calibri" w:hAnsi="Calibri" w:cs="Calibri"/>
                                      <w:color w:val="000000"/>
                                      <w:sz w:val="6"/>
                                      <w:szCs w:val="6"/>
                                      <w:lang w:val="cs-CZ"/>
                                    </w:rPr>
                                    <w:tab/>
                                    <w:t>0</w:t>
                                  </w:r>
                                  <w:r>
                                    <w:rPr>
                                      <w:rFonts w:ascii="Calibri" w:hAnsi="Calibri" w:cs="Calibri"/>
                                      <w:color w:val="000000"/>
                                      <w:sz w:val="6"/>
                                      <w:szCs w:val="6"/>
                                      <w:lang w:val="cs-CZ"/>
                                    </w:rPr>
                                    <w:tab/>
                                    <w:t>UBF365605</w:t>
                                  </w:r>
                                  <w:r>
                                    <w:rPr>
                                      <w:rFonts w:ascii="Calibri" w:hAnsi="Calibri" w:cs="Calibri"/>
                                      <w:color w:val="000000"/>
                                      <w:sz w:val="6"/>
                                      <w:szCs w:val="6"/>
                                      <w:lang w:val="cs-CZ"/>
                                    </w:rPr>
                                    <w:tab/>
                                    <w:t>2995</w:t>
                                  </w:r>
                                  <w:r>
                                    <w:rPr>
                                      <w:rFonts w:ascii="Calibri" w:hAnsi="Calibri" w:cs="Calibri"/>
                                      <w:color w:val="000000"/>
                                      <w:sz w:val="6"/>
                                      <w:szCs w:val="6"/>
                                      <w:lang w:val="cs-CZ"/>
                                    </w:rPr>
                                    <w:tab/>
                                    <w:t>250</w:t>
                                  </w:r>
                                  <w:r>
                                    <w:rPr>
                                      <w:rFonts w:ascii="Calibri" w:hAnsi="Calibri" w:cs="Calibri"/>
                                      <w:color w:val="000000"/>
                                      <w:sz w:val="6"/>
                                      <w:szCs w:val="6"/>
                                      <w:lang w:val="cs-CZ"/>
                                    </w:rPr>
                                    <w:tab/>
                                    <w:t>2910</w:t>
                                  </w:r>
                                  <w:r>
                                    <w:rPr>
                                      <w:rFonts w:ascii="Calibri" w:hAnsi="Calibri" w:cs="Calibri"/>
                                      <w:color w:val="000000"/>
                                      <w:sz w:val="6"/>
                                      <w:szCs w:val="6"/>
                                      <w:lang w:val="cs-CZ"/>
                                    </w:rPr>
                                    <w:tab/>
                                    <w:t>BA + 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1 900 000 Kč</w:t>
                                  </w:r>
                                  <w:r>
                                    <w:rPr>
                                      <w:rFonts w:ascii="Calibri" w:hAnsi="Calibri" w:cs="Calibri"/>
                                      <w:color w:val="000000"/>
                                      <w:sz w:val="6"/>
                                      <w:szCs w:val="6"/>
                                      <w:lang w:val="cs-CZ"/>
                                    </w:rPr>
                                    <w:tab/>
                                    <w:t>37792</w:t>
                                  </w:r>
                                  <w:r>
                                    <w:rPr>
                                      <w:rFonts w:ascii="Calibri" w:hAnsi="Calibri" w:cs="Calibri"/>
                                      <w:color w:val="000000"/>
                                      <w:sz w:val="6"/>
                                      <w:szCs w:val="6"/>
                                      <w:lang w:val="cs-CZ"/>
                                    </w:rPr>
                                    <w:tab/>
                                    <w:t>37792</w:t>
                                  </w:r>
                                  <w:r>
                                    <w:rPr>
                                      <w:rFonts w:ascii="Calibri" w:hAnsi="Calibri" w:cs="Calibri"/>
                                      <w:color w:val="000000"/>
                                      <w:sz w:val="6"/>
                                      <w:szCs w:val="6"/>
                                      <w:lang w:val="cs-CZ"/>
                                    </w:rPr>
                                    <w:tab/>
                                    <w:t>37792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t>A8</w:t>
                                  </w:r>
                                  <w:r>
                                    <w:rPr>
                                      <w:rFonts w:ascii="Calibri" w:hAnsi="Calibri" w:cs="Calibri"/>
                                      <w:color w:val="000000"/>
                                      <w:sz w:val="6"/>
                                      <w:szCs w:val="6"/>
                                      <w:lang w:val="cs-CZ"/>
                                    </w:rPr>
                                    <w:tab/>
                                  </w:r>
                                  <w:r>
                                    <w:rPr>
                                      <w:rFonts w:ascii="Calibri" w:hAnsi="Calibri" w:cs="Calibri"/>
                                      <w:color w:val="000000"/>
                                      <w:sz w:val="6"/>
                                      <w:szCs w:val="6"/>
                                      <w:lang w:val="cs-CZ"/>
                                    </w:rPr>
                                    <w:tab/>
                                    <w:t xml:space="preserve"> / F8</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WAUZZZF87MN021612</w:t>
                                  </w:r>
                                  <w:r>
                                    <w:rPr>
                                      <w:rFonts w:ascii="Calibri" w:hAnsi="Calibri" w:cs="Calibri"/>
                                      <w:color w:val="000000"/>
                                      <w:sz w:val="6"/>
                                      <w:szCs w:val="6"/>
                                      <w:lang w:val="cs-CZ"/>
                                    </w:rPr>
                                    <w:tab/>
                                    <w:t>2021</w:t>
                                  </w:r>
                                  <w:r>
                                    <w:rPr>
                                      <w:rFonts w:ascii="Calibri" w:hAnsi="Calibri" w:cs="Calibri"/>
                                      <w:color w:val="000000"/>
                                      <w:sz w:val="6"/>
                                      <w:szCs w:val="6"/>
                                      <w:lang w:val="cs-CZ"/>
                                    </w:rPr>
                                    <w:tab/>
                                    <w:t>31.05.2021</w:t>
                                  </w:r>
                                  <w:r>
                                    <w:rPr>
                                      <w:rFonts w:ascii="Calibri" w:hAnsi="Calibri" w:cs="Calibri"/>
                                      <w:color w:val="000000"/>
                                      <w:sz w:val="6"/>
                                      <w:szCs w:val="6"/>
                                      <w:lang w:val="cs-CZ"/>
                                    </w:rPr>
                                    <w:tab/>
                                    <w:t>0</w:t>
                                  </w:r>
                                  <w:r>
                                    <w:rPr>
                                      <w:rFonts w:ascii="Calibri" w:hAnsi="Calibri" w:cs="Calibri"/>
                                      <w:color w:val="000000"/>
                                      <w:sz w:val="6"/>
                                      <w:szCs w:val="6"/>
                                      <w:lang w:val="cs-CZ"/>
                                    </w:rPr>
                                    <w:tab/>
                                    <w:t>UBB570652</w:t>
                                  </w:r>
                                  <w:r>
                                    <w:rPr>
                                      <w:rFonts w:ascii="Calibri" w:hAnsi="Calibri" w:cs="Calibri"/>
                                      <w:color w:val="000000"/>
                                      <w:sz w:val="6"/>
                                      <w:szCs w:val="6"/>
                                      <w:lang w:val="cs-CZ"/>
                                    </w:rPr>
                                    <w:tab/>
                                    <w:t>2967</w:t>
                                  </w:r>
                                  <w:r>
                                    <w:rPr>
                                      <w:rFonts w:ascii="Calibri" w:hAnsi="Calibri" w:cs="Calibri"/>
                                      <w:color w:val="000000"/>
                                      <w:sz w:val="6"/>
                                      <w:szCs w:val="6"/>
                                      <w:lang w:val="cs-CZ"/>
                                    </w:rPr>
                                    <w:tab/>
                                    <w:t>210</w:t>
                                  </w:r>
                                  <w:r>
                                    <w:rPr>
                                      <w:rFonts w:ascii="Calibri" w:hAnsi="Calibri" w:cs="Calibri"/>
                                      <w:color w:val="000000"/>
                                      <w:sz w:val="6"/>
                                      <w:szCs w:val="6"/>
                                      <w:lang w:val="cs-CZ"/>
                                    </w:rPr>
                                    <w:tab/>
                                    <w:t>2710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1 220 000 Kč</w:t>
                                  </w:r>
                                  <w:r>
                                    <w:rPr>
                                      <w:rFonts w:ascii="Calibri" w:hAnsi="Calibri" w:cs="Calibri"/>
                                      <w:color w:val="000000"/>
                                      <w:sz w:val="6"/>
                                      <w:szCs w:val="6"/>
                                      <w:lang w:val="cs-CZ"/>
                                    </w:rPr>
                                    <w:tab/>
                                    <w:t>26208</w:t>
                                  </w:r>
                                  <w:r>
                                    <w:rPr>
                                      <w:rFonts w:ascii="Calibri" w:hAnsi="Calibri" w:cs="Calibri"/>
                                      <w:color w:val="000000"/>
                                      <w:sz w:val="6"/>
                                      <w:szCs w:val="6"/>
                                      <w:lang w:val="cs-CZ"/>
                                    </w:rPr>
                                    <w:tab/>
                                    <w:t>26208</w:t>
                                  </w:r>
                                  <w:r>
                                    <w:rPr>
                                      <w:rFonts w:ascii="Calibri" w:hAnsi="Calibri" w:cs="Calibri"/>
                                      <w:color w:val="000000"/>
                                      <w:sz w:val="6"/>
                                      <w:szCs w:val="6"/>
                                      <w:lang w:val="cs-CZ"/>
                                    </w:rPr>
                                    <w:tab/>
                                    <w:t>26208</w:t>
                                  </w:r>
                                  <w:r>
                                    <w:rPr>
                                      <w:rFonts w:ascii="Times New Roman" w:hAnsi="Times New Roman" w:cs="Times New Roman"/>
                                      <w:sz w:val="6"/>
                                      <w:szCs w:val="6"/>
                                    </w:rPr>
                                    <w:t xml:space="preserve"> </w:t>
                                  </w:r>
                                </w:p>
                                <w:p w14:paraId="510DBE20" w14:textId="77777777" w:rsidR="00982D78" w:rsidRDefault="00000000">
                                  <w:pPr>
                                    <w:tabs>
                                      <w:tab w:val="left" w:pos="1451"/>
                                      <w:tab w:val="left" w:pos="1547"/>
                                      <w:tab w:val="left" w:pos="2519"/>
                                      <w:tab w:val="left" w:pos="2654"/>
                                      <w:tab w:val="left" w:pos="2728"/>
                                      <w:tab w:val="left" w:pos="3863"/>
                                      <w:tab w:val="left" w:pos="4238"/>
                                      <w:tab w:val="left" w:pos="4977"/>
                                      <w:tab w:val="left" w:pos="5020"/>
                                      <w:tab w:val="left" w:pos="5575"/>
                                      <w:tab w:val="left" w:pos="5911"/>
                                      <w:tab w:val="left" w:pos="6669"/>
                                      <w:tab w:val="left" w:pos="6986"/>
                                      <w:tab w:val="left" w:pos="7531"/>
                                      <w:tab w:val="left" w:pos="7831"/>
                                      <w:tab w:val="left" w:pos="8402"/>
                                      <w:tab w:val="left" w:pos="8818"/>
                                      <w:tab w:val="left" w:pos="9231"/>
                                      <w:tab w:val="left" w:pos="9670"/>
                                      <w:tab w:val="left" w:pos="9737"/>
                                      <w:tab w:val="left" w:pos="10205"/>
                                      <w:tab w:val="left" w:pos="10522"/>
                                      <w:tab w:val="left" w:pos="10935"/>
                                      <w:tab w:val="left" w:pos="12226"/>
                                      <w:tab w:val="left" w:pos="12898"/>
                                      <w:tab w:val="left" w:pos="13551"/>
                                    </w:tabs>
                                    <w:spacing w:before="4" w:line="95" w:lineRule="exact"/>
                                    <w:ind w:left="88"/>
                                    <w:rPr>
                                      <w:rFonts w:ascii="Times New Roman" w:hAnsi="Times New Roman" w:cs="Times New Roman"/>
                                      <w:color w:val="010302"/>
                                    </w:rPr>
                                  </w:pPr>
                                  <w:r>
                                    <w:rPr>
                                      <w:rFonts w:ascii="Calibri" w:hAnsi="Calibri" w:cs="Calibri"/>
                                      <w:color w:val="000000"/>
                                      <w:sz w:val="6"/>
                                      <w:szCs w:val="6"/>
                                      <w:lang w:val="cs-CZ"/>
                                    </w:rPr>
                                    <w:t>Nejvyšší správní soud v Brně</w:t>
                                  </w:r>
                                  <w:r>
                                    <w:rPr>
                                      <w:rFonts w:ascii="Calibri" w:hAnsi="Calibri" w:cs="Calibri"/>
                                      <w:color w:val="000000"/>
                                      <w:sz w:val="6"/>
                                      <w:szCs w:val="6"/>
                                      <w:lang w:val="cs-CZ"/>
                                    </w:rPr>
                                    <w:tab/>
                                    <w:t>VOLKSWAGEN</w:t>
                                  </w:r>
                                  <w:r>
                                    <w:rPr>
                                      <w:rFonts w:ascii="Calibri" w:hAnsi="Calibri" w:cs="Calibri"/>
                                      <w:color w:val="000000"/>
                                      <w:sz w:val="6"/>
                                      <w:szCs w:val="6"/>
                                      <w:lang w:val="cs-CZ"/>
                                    </w:rPr>
                                    <w:tab/>
                                  </w:r>
                                  <w:r>
                                    <w:rPr>
                                      <w:rFonts w:ascii="Calibri" w:hAnsi="Calibri" w:cs="Calibri"/>
                                      <w:color w:val="000000"/>
                                      <w:sz w:val="6"/>
                                      <w:szCs w:val="6"/>
                                      <w:lang w:val="cs-CZ"/>
                                    </w:rPr>
                                    <w:tab/>
                                    <w:t>MULTIVAN</w:t>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t>M1</w:t>
                                  </w:r>
                                  <w:r>
                                    <w:rPr>
                                      <w:rFonts w:ascii="Calibri" w:hAnsi="Calibri" w:cs="Calibri"/>
                                      <w:color w:val="000000"/>
                                      <w:sz w:val="6"/>
                                      <w:szCs w:val="6"/>
                                      <w:lang w:val="cs-CZ"/>
                                    </w:rPr>
                                    <w:tab/>
                                    <w:t>WV2ZZZ7HZFH041317</w:t>
                                  </w:r>
                                  <w:r>
                                    <w:rPr>
                                      <w:rFonts w:ascii="Calibri" w:hAnsi="Calibri" w:cs="Calibri"/>
                                      <w:color w:val="000000"/>
                                      <w:sz w:val="6"/>
                                      <w:szCs w:val="6"/>
                                      <w:lang w:val="cs-CZ"/>
                                    </w:rPr>
                                    <w:tab/>
                                    <w:t>2014</w:t>
                                  </w:r>
                                  <w:r>
                                    <w:rPr>
                                      <w:rFonts w:ascii="Calibri" w:hAnsi="Calibri" w:cs="Calibri"/>
                                      <w:color w:val="000000"/>
                                      <w:sz w:val="6"/>
                                      <w:szCs w:val="6"/>
                                      <w:lang w:val="cs-CZ"/>
                                    </w:rPr>
                                    <w:tab/>
                                    <w:t>01.10.2014</w:t>
                                  </w:r>
                                  <w:r>
                                    <w:rPr>
                                      <w:rFonts w:ascii="Calibri" w:hAnsi="Calibri" w:cs="Calibri"/>
                                      <w:color w:val="000000"/>
                                      <w:sz w:val="6"/>
                                      <w:szCs w:val="6"/>
                                      <w:lang w:val="cs-CZ"/>
                                    </w:rPr>
                                    <w:tab/>
                                    <w:t>0</w:t>
                                  </w:r>
                                  <w:r>
                                    <w:rPr>
                                      <w:rFonts w:ascii="Calibri" w:hAnsi="Calibri" w:cs="Calibri"/>
                                      <w:color w:val="000000"/>
                                      <w:sz w:val="6"/>
                                      <w:szCs w:val="6"/>
                                      <w:lang w:val="cs-CZ"/>
                                    </w:rPr>
                                    <w:tab/>
                                    <w:t>UAN573677</w:t>
                                  </w:r>
                                  <w:r>
                                    <w:rPr>
                                      <w:rFonts w:ascii="Calibri" w:hAnsi="Calibri" w:cs="Calibri"/>
                                      <w:color w:val="000000"/>
                                      <w:sz w:val="6"/>
                                      <w:szCs w:val="6"/>
                                      <w:lang w:val="cs-CZ"/>
                                    </w:rPr>
                                    <w:tab/>
                                    <w:t>1984</w:t>
                                  </w:r>
                                  <w:r>
                                    <w:rPr>
                                      <w:rFonts w:ascii="Calibri" w:hAnsi="Calibri" w:cs="Calibri"/>
                                      <w:color w:val="000000"/>
                                      <w:sz w:val="6"/>
                                      <w:szCs w:val="6"/>
                                      <w:lang w:val="cs-CZ"/>
                                    </w:rPr>
                                    <w:tab/>
                                    <w:t>150</w:t>
                                  </w:r>
                                  <w:r>
                                    <w:rPr>
                                      <w:rFonts w:ascii="Calibri" w:hAnsi="Calibri" w:cs="Calibri"/>
                                      <w:color w:val="000000"/>
                                      <w:sz w:val="6"/>
                                      <w:szCs w:val="6"/>
                                      <w:lang w:val="cs-CZ"/>
                                    </w:rPr>
                                    <w:tab/>
                                    <w:t>3080</w:t>
                                  </w:r>
                                  <w:r>
                                    <w:rPr>
                                      <w:rFonts w:ascii="Calibri" w:hAnsi="Calibri" w:cs="Calibri"/>
                                      <w:color w:val="000000"/>
                                      <w:sz w:val="6"/>
                                      <w:szCs w:val="6"/>
                                      <w:lang w:val="cs-CZ"/>
                                    </w:rPr>
                                    <w:tab/>
                                    <w:t>BA 95 B</w:t>
                                  </w:r>
                                  <w:r>
                                    <w:rPr>
                                      <w:rFonts w:ascii="Calibri" w:hAnsi="Calibri" w:cs="Calibri"/>
                                      <w:color w:val="000000"/>
                                      <w:sz w:val="6"/>
                                      <w:szCs w:val="6"/>
                                      <w:lang w:val="cs-CZ"/>
                                    </w:rPr>
                                    <w:tab/>
                                    <w:t>8</w:t>
                                  </w:r>
                                  <w:r>
                                    <w:rPr>
                                      <w:rFonts w:ascii="Calibri" w:hAnsi="Calibri" w:cs="Calibri"/>
                                      <w:color w:val="000000"/>
                                      <w:sz w:val="6"/>
                                      <w:szCs w:val="6"/>
                                      <w:lang w:val="cs-CZ"/>
                                    </w:rPr>
                                    <w:tab/>
                                    <w:t>běžné</w:t>
                                  </w:r>
                                  <w:r>
                                    <w:rPr>
                                      <w:rFonts w:ascii="Calibri" w:hAnsi="Calibri" w:cs="Calibri"/>
                                      <w:color w:val="000000"/>
                                      <w:sz w:val="6"/>
                                      <w:szCs w:val="6"/>
                                      <w:lang w:val="cs-CZ"/>
                                    </w:rPr>
                                    <w:tab/>
                                    <w:t>560 000 Kč</w:t>
                                  </w:r>
                                  <w:r>
                                    <w:rPr>
                                      <w:rFonts w:ascii="Calibri" w:hAnsi="Calibri" w:cs="Calibri"/>
                                      <w:color w:val="000000"/>
                                      <w:sz w:val="6"/>
                                      <w:szCs w:val="6"/>
                                      <w:lang w:val="cs-CZ"/>
                                    </w:rPr>
                                    <w:tab/>
                                    <w:t>9791</w:t>
                                  </w:r>
                                  <w:r>
                                    <w:rPr>
                                      <w:rFonts w:ascii="Calibri" w:hAnsi="Calibri" w:cs="Calibri"/>
                                      <w:color w:val="000000"/>
                                      <w:sz w:val="6"/>
                                      <w:szCs w:val="6"/>
                                      <w:lang w:val="cs-CZ"/>
                                    </w:rPr>
                                    <w:tab/>
                                    <w:t>9791</w:t>
                                  </w:r>
                                  <w:r>
                                    <w:rPr>
                                      <w:rFonts w:ascii="Calibri" w:hAnsi="Calibri" w:cs="Calibri"/>
                                      <w:color w:val="000000"/>
                                      <w:sz w:val="6"/>
                                      <w:szCs w:val="6"/>
                                      <w:lang w:val="cs-CZ"/>
                                    </w:rPr>
                                    <w:tab/>
                                    <w:t>9791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správní soud v Brně</w:t>
                                  </w:r>
                                  <w:r>
                                    <w:rPr>
                                      <w:rFonts w:ascii="Calibri" w:hAnsi="Calibri" w:cs="Calibri"/>
                                      <w:color w:val="000000"/>
                                      <w:sz w:val="6"/>
                                      <w:szCs w:val="6"/>
                                      <w:lang w:val="cs-CZ"/>
                                    </w:rPr>
                                    <w:tab/>
                                  </w:r>
                                  <w:r>
                                    <w:rPr>
                                      <w:rFonts w:ascii="Calibri" w:hAnsi="Calibri" w:cs="Calibri"/>
                                      <w:color w:val="000000"/>
                                      <w:sz w:val="6"/>
                                      <w:szCs w:val="6"/>
                                      <w:lang w:val="cs-CZ"/>
                                    </w:rPr>
                                    <w:tab/>
                                    <w:t>VOLVO</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XC40</w:t>
                                  </w:r>
                                  <w:r>
                                    <w:rPr>
                                      <w:rFonts w:ascii="Calibri" w:hAnsi="Calibri" w:cs="Calibri"/>
                                      <w:color w:val="000000"/>
                                      <w:sz w:val="6"/>
                                      <w:szCs w:val="6"/>
                                      <w:lang w:val="cs-CZ"/>
                                    </w:rPr>
                                    <w:tab/>
                                    <w:t xml:space="preserve"> / X</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YV1XZK8V2P2096481</w:t>
                                  </w:r>
                                  <w:r>
                                    <w:rPr>
                                      <w:rFonts w:ascii="Calibri" w:hAnsi="Calibri" w:cs="Calibri"/>
                                      <w:color w:val="000000"/>
                                      <w:sz w:val="6"/>
                                      <w:szCs w:val="6"/>
                                      <w:lang w:val="cs-CZ"/>
                                    </w:rPr>
                                    <w:tab/>
                                    <w:t>2023</w:t>
                                  </w:r>
                                  <w:r>
                                    <w:rPr>
                                      <w:rFonts w:ascii="Calibri" w:hAnsi="Calibri" w:cs="Calibri"/>
                                      <w:color w:val="000000"/>
                                      <w:sz w:val="6"/>
                                      <w:szCs w:val="6"/>
                                      <w:lang w:val="cs-CZ"/>
                                    </w:rPr>
                                    <w:tab/>
                                    <w:t>17.05.2023</w:t>
                                  </w:r>
                                  <w:r>
                                    <w:rPr>
                                      <w:rFonts w:ascii="Calibri" w:hAnsi="Calibri" w:cs="Calibri"/>
                                      <w:color w:val="000000"/>
                                      <w:sz w:val="6"/>
                                      <w:szCs w:val="6"/>
                                      <w:lang w:val="cs-CZ"/>
                                    </w:rPr>
                                    <w:tab/>
                                    <w:t>0</w:t>
                                  </w:r>
                                  <w:r>
                                    <w:rPr>
                                      <w:rFonts w:ascii="Calibri" w:hAnsi="Calibri" w:cs="Calibri"/>
                                      <w:color w:val="000000"/>
                                      <w:sz w:val="6"/>
                                      <w:szCs w:val="6"/>
                                      <w:lang w:val="cs-CZ"/>
                                    </w:rPr>
                                    <w:tab/>
                                    <w:t>UBK547973</w:t>
                                  </w:r>
                                  <w:r>
                                    <w:rPr>
                                      <w:rFonts w:ascii="Calibri" w:hAnsi="Calibri" w:cs="Calibri"/>
                                      <w:color w:val="000000"/>
                                      <w:sz w:val="6"/>
                                      <w:szCs w:val="6"/>
                                      <w:lang w:val="cs-CZ"/>
                                    </w:rPr>
                                    <w:tab/>
                                    <w:t>1969</w:t>
                                  </w:r>
                                  <w:r>
                                    <w:rPr>
                                      <w:rFonts w:ascii="Calibri" w:hAnsi="Calibri" w:cs="Calibri"/>
                                      <w:color w:val="000000"/>
                                      <w:sz w:val="6"/>
                                      <w:szCs w:val="6"/>
                                      <w:lang w:val="cs-CZ"/>
                                    </w:rPr>
                                    <w:tab/>
                                    <w:t>145</w:t>
                                  </w:r>
                                  <w:r>
                                    <w:rPr>
                                      <w:rFonts w:ascii="Calibri" w:hAnsi="Calibri" w:cs="Calibri"/>
                                      <w:color w:val="000000"/>
                                      <w:sz w:val="6"/>
                                      <w:szCs w:val="6"/>
                                      <w:lang w:val="cs-CZ"/>
                                    </w:rPr>
                                    <w:tab/>
                                    <w:t>2220</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884 000 Kč</w:t>
                                  </w:r>
                                  <w:r>
                                    <w:rPr>
                                      <w:rFonts w:ascii="Calibri" w:hAnsi="Calibri" w:cs="Calibri"/>
                                      <w:color w:val="000000"/>
                                      <w:sz w:val="6"/>
                                      <w:szCs w:val="6"/>
                                      <w:lang w:val="cs-CZ"/>
                                    </w:rPr>
                                    <w:tab/>
                                    <w:t>13644</w:t>
                                  </w:r>
                                  <w:r>
                                    <w:rPr>
                                      <w:rFonts w:ascii="Calibri" w:hAnsi="Calibri" w:cs="Calibri"/>
                                      <w:color w:val="000000"/>
                                      <w:sz w:val="6"/>
                                      <w:szCs w:val="6"/>
                                      <w:lang w:val="cs-CZ"/>
                                    </w:rPr>
                                    <w:tab/>
                                    <w:t>13644</w:t>
                                  </w:r>
                                  <w:r>
                                    <w:rPr>
                                      <w:rFonts w:ascii="Calibri" w:hAnsi="Calibri" w:cs="Calibri"/>
                                      <w:color w:val="000000"/>
                                      <w:sz w:val="6"/>
                                      <w:szCs w:val="6"/>
                                      <w:lang w:val="cs-CZ"/>
                                    </w:rPr>
                                    <w:tab/>
                                    <w:t>13644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správní soud v Brně</w:t>
                                  </w:r>
                                  <w:r>
                                    <w:rPr>
                                      <w:rFonts w:ascii="Calibri" w:hAnsi="Calibri" w:cs="Calibri"/>
                                      <w:color w:val="000000"/>
                                      <w:sz w:val="6"/>
                                      <w:szCs w:val="6"/>
                                      <w:lang w:val="cs-CZ"/>
                                    </w:rPr>
                                    <w:tab/>
                                  </w:r>
                                  <w:r>
                                    <w:rPr>
                                      <w:rFonts w:ascii="Calibri" w:hAnsi="Calibri" w:cs="Calibri"/>
                                      <w:color w:val="000000"/>
                                      <w:sz w:val="6"/>
                                      <w:szCs w:val="6"/>
                                      <w:lang w:val="cs-CZ"/>
                                    </w:rPr>
                                    <w:tab/>
                                    <w:t>VOLVO</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S90</w:t>
                                  </w:r>
                                  <w:r>
                                    <w:rPr>
                                      <w:rFonts w:ascii="Calibri" w:hAnsi="Calibri" w:cs="Calibri"/>
                                      <w:color w:val="000000"/>
                                      <w:sz w:val="6"/>
                                      <w:szCs w:val="6"/>
                                      <w:lang w:val="cs-CZ"/>
                                    </w:rPr>
                                    <w:tab/>
                                    <w:t xml:space="preserve"> / P</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LVYPSA3UCKP058393</w:t>
                                  </w:r>
                                  <w:r>
                                    <w:rPr>
                                      <w:rFonts w:ascii="Calibri" w:hAnsi="Calibri" w:cs="Calibri"/>
                                      <w:color w:val="000000"/>
                                      <w:sz w:val="6"/>
                                      <w:szCs w:val="6"/>
                                      <w:lang w:val="cs-CZ"/>
                                    </w:rPr>
                                    <w:tab/>
                                    <w:t>2018</w:t>
                                  </w:r>
                                  <w:r>
                                    <w:rPr>
                                      <w:rFonts w:ascii="Calibri" w:hAnsi="Calibri" w:cs="Calibri"/>
                                      <w:color w:val="000000"/>
                                      <w:sz w:val="6"/>
                                      <w:szCs w:val="6"/>
                                      <w:lang w:val="cs-CZ"/>
                                    </w:rPr>
                                    <w:tab/>
                                    <w:t>03.09.2018</w:t>
                                  </w:r>
                                  <w:r>
                                    <w:rPr>
                                      <w:rFonts w:ascii="Calibri" w:hAnsi="Calibri" w:cs="Calibri"/>
                                      <w:color w:val="000000"/>
                                      <w:sz w:val="6"/>
                                      <w:szCs w:val="6"/>
                                      <w:lang w:val="cs-CZ"/>
                                    </w:rPr>
                                    <w:tab/>
                                    <w:t>0</w:t>
                                  </w:r>
                                  <w:r>
                                    <w:rPr>
                                      <w:rFonts w:ascii="Calibri" w:hAnsi="Calibri" w:cs="Calibri"/>
                                      <w:color w:val="000000"/>
                                      <w:sz w:val="6"/>
                                      <w:szCs w:val="6"/>
                                      <w:lang w:val="cs-CZ"/>
                                    </w:rPr>
                                    <w:tab/>
                                    <w:t>UAU565793</w:t>
                                  </w:r>
                                  <w:r>
                                    <w:rPr>
                                      <w:rFonts w:ascii="Calibri" w:hAnsi="Calibri" w:cs="Calibri"/>
                                      <w:color w:val="000000"/>
                                      <w:sz w:val="6"/>
                                      <w:szCs w:val="6"/>
                                      <w:lang w:val="cs-CZ"/>
                                    </w:rPr>
                                    <w:tab/>
                                    <w:t>1969</w:t>
                                  </w:r>
                                  <w:r>
                                    <w:rPr>
                                      <w:rFonts w:ascii="Calibri" w:hAnsi="Calibri" w:cs="Calibri"/>
                                      <w:color w:val="000000"/>
                                      <w:sz w:val="6"/>
                                      <w:szCs w:val="6"/>
                                      <w:lang w:val="cs-CZ"/>
                                    </w:rPr>
                                    <w:tab/>
                                    <w:t>240</w:t>
                                  </w:r>
                                  <w:r>
                                    <w:rPr>
                                      <w:rFonts w:ascii="Calibri" w:hAnsi="Calibri" w:cs="Calibri"/>
                                      <w:color w:val="000000"/>
                                      <w:sz w:val="6"/>
                                      <w:szCs w:val="6"/>
                                      <w:lang w:val="cs-CZ"/>
                                    </w:rPr>
                                    <w:tab/>
                                    <w:t>2360</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380 000 Kč</w:t>
                                  </w:r>
                                  <w:r>
                                    <w:rPr>
                                      <w:rFonts w:ascii="Calibri" w:hAnsi="Calibri" w:cs="Calibri"/>
                                      <w:color w:val="000000"/>
                                      <w:sz w:val="6"/>
                                      <w:szCs w:val="6"/>
                                      <w:lang w:val="cs-CZ"/>
                                    </w:rPr>
                                    <w:tab/>
                                    <w:t>6804</w:t>
                                  </w:r>
                                  <w:r>
                                    <w:rPr>
                                      <w:rFonts w:ascii="Calibri" w:hAnsi="Calibri" w:cs="Calibri"/>
                                      <w:color w:val="000000"/>
                                      <w:sz w:val="6"/>
                                      <w:szCs w:val="6"/>
                                      <w:lang w:val="cs-CZ"/>
                                    </w:rPr>
                                    <w:tab/>
                                    <w:t>6804</w:t>
                                  </w:r>
                                  <w:r>
                                    <w:rPr>
                                      <w:rFonts w:ascii="Calibri" w:hAnsi="Calibri" w:cs="Calibri"/>
                                      <w:color w:val="000000"/>
                                      <w:sz w:val="6"/>
                                      <w:szCs w:val="6"/>
                                      <w:lang w:val="cs-CZ"/>
                                    </w:rPr>
                                    <w:tab/>
                                    <w:t>6804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správní soud v Brně</w:t>
                                  </w:r>
                                  <w:r>
                                    <w:rPr>
                                      <w:rFonts w:ascii="Calibri" w:hAnsi="Calibri" w:cs="Calibri"/>
                                      <w:color w:val="000000"/>
                                      <w:sz w:val="6"/>
                                      <w:szCs w:val="6"/>
                                      <w:lang w:val="cs-CZ"/>
                                    </w:rPr>
                                    <w:tab/>
                                  </w:r>
                                  <w:r>
                                    <w:rPr>
                                      <w:rFonts w:ascii="Calibri" w:hAnsi="Calibri" w:cs="Calibri"/>
                                      <w:color w:val="000000"/>
                                      <w:sz w:val="6"/>
                                      <w:szCs w:val="6"/>
                                      <w:lang w:val="cs-CZ"/>
                                    </w:rPr>
                                    <w:tab/>
                                    <w:t>VOLVO</w:t>
                                  </w:r>
                                  <w:r>
                                    <w:rPr>
                                      <w:rFonts w:ascii="Calibri" w:hAnsi="Calibri" w:cs="Calibri"/>
                                      <w:color w:val="000000"/>
                                      <w:sz w:val="6"/>
                                      <w:szCs w:val="6"/>
                                      <w:lang w:val="cs-CZ"/>
                                    </w:rPr>
                                    <w:tab/>
                                    <w:t>S90 T8 TWIN ENGINE</w:t>
                                  </w:r>
                                  <w:r>
                                    <w:rPr>
                                      <w:rFonts w:ascii="Calibri" w:hAnsi="Calibri" w:cs="Calibri"/>
                                      <w:color w:val="000000"/>
                                      <w:sz w:val="6"/>
                                      <w:szCs w:val="6"/>
                                      <w:lang w:val="cs-CZ"/>
                                    </w:rPr>
                                    <w:tab/>
                                    <w:t xml:space="preserve"> / P</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LVYPSBMTDKP063982</w:t>
                                  </w:r>
                                  <w:r>
                                    <w:rPr>
                                      <w:rFonts w:ascii="Calibri" w:hAnsi="Calibri" w:cs="Calibri"/>
                                      <w:color w:val="000000"/>
                                      <w:sz w:val="6"/>
                                      <w:szCs w:val="6"/>
                                      <w:lang w:val="cs-CZ"/>
                                    </w:rPr>
                                    <w:tab/>
                                    <w:t>2019</w:t>
                                  </w:r>
                                  <w:r>
                                    <w:rPr>
                                      <w:rFonts w:ascii="Calibri" w:hAnsi="Calibri" w:cs="Calibri"/>
                                      <w:color w:val="000000"/>
                                      <w:sz w:val="6"/>
                                      <w:szCs w:val="6"/>
                                      <w:lang w:val="cs-CZ"/>
                                    </w:rPr>
                                    <w:tab/>
                                    <w:t>01.03.2019</w:t>
                                  </w:r>
                                  <w:r>
                                    <w:rPr>
                                      <w:rFonts w:ascii="Calibri" w:hAnsi="Calibri" w:cs="Calibri"/>
                                      <w:color w:val="000000"/>
                                      <w:sz w:val="6"/>
                                      <w:szCs w:val="6"/>
                                      <w:lang w:val="cs-CZ"/>
                                    </w:rPr>
                                    <w:tab/>
                                    <w:t>0</w:t>
                                  </w:r>
                                  <w:r>
                                    <w:rPr>
                                      <w:rFonts w:ascii="Calibri" w:hAnsi="Calibri" w:cs="Calibri"/>
                                      <w:color w:val="000000"/>
                                      <w:sz w:val="6"/>
                                      <w:szCs w:val="6"/>
                                      <w:lang w:val="cs-CZ"/>
                                    </w:rPr>
                                    <w:tab/>
                                    <w:t>UBB505245</w:t>
                                  </w:r>
                                  <w:r>
                                    <w:rPr>
                                      <w:rFonts w:ascii="Calibri" w:hAnsi="Calibri" w:cs="Calibri"/>
                                      <w:color w:val="000000"/>
                                      <w:sz w:val="6"/>
                                      <w:szCs w:val="6"/>
                                      <w:lang w:val="cs-CZ"/>
                                    </w:rPr>
                                    <w:tab/>
                                    <w:t>1969</w:t>
                                  </w:r>
                                  <w:r>
                                    <w:rPr>
                                      <w:rFonts w:ascii="Calibri" w:hAnsi="Calibri" w:cs="Calibri"/>
                                      <w:color w:val="000000"/>
                                      <w:sz w:val="6"/>
                                      <w:szCs w:val="6"/>
                                      <w:lang w:val="cs-CZ"/>
                                    </w:rPr>
                                    <w:tab/>
                                    <w:t>223</w:t>
                                  </w:r>
                                  <w:r>
                                    <w:rPr>
                                      <w:rFonts w:ascii="Calibri" w:hAnsi="Calibri" w:cs="Calibri"/>
                                      <w:color w:val="000000"/>
                                      <w:sz w:val="6"/>
                                      <w:szCs w:val="6"/>
                                      <w:lang w:val="cs-CZ"/>
                                    </w:rPr>
                                    <w:tab/>
                                    <w:t>2590</w:t>
                                  </w:r>
                                  <w:r>
                                    <w:rPr>
                                      <w:rFonts w:ascii="Calibri" w:hAnsi="Calibri" w:cs="Calibri"/>
                                      <w:color w:val="000000"/>
                                      <w:sz w:val="6"/>
                                      <w:szCs w:val="6"/>
                                      <w:lang w:val="cs-CZ"/>
                                    </w:rPr>
                                    <w:tab/>
                                    <w:t>BA + 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530 000 Kč</w:t>
                                  </w:r>
                                  <w:r>
                                    <w:rPr>
                                      <w:rFonts w:ascii="Calibri" w:hAnsi="Calibri" w:cs="Calibri"/>
                                      <w:color w:val="000000"/>
                                      <w:sz w:val="6"/>
                                      <w:szCs w:val="6"/>
                                      <w:lang w:val="cs-CZ"/>
                                    </w:rPr>
                                    <w:tab/>
                                    <w:t>9489</w:t>
                                  </w:r>
                                  <w:r>
                                    <w:rPr>
                                      <w:rFonts w:ascii="Calibri" w:hAnsi="Calibri" w:cs="Calibri"/>
                                      <w:color w:val="000000"/>
                                      <w:sz w:val="6"/>
                                      <w:szCs w:val="6"/>
                                      <w:lang w:val="cs-CZ"/>
                                    </w:rPr>
                                    <w:tab/>
                                    <w:t>9489</w:t>
                                  </w:r>
                                  <w:r>
                                    <w:rPr>
                                      <w:rFonts w:ascii="Calibri" w:hAnsi="Calibri" w:cs="Calibri"/>
                                      <w:color w:val="000000"/>
                                      <w:sz w:val="6"/>
                                      <w:szCs w:val="6"/>
                                      <w:lang w:val="cs-CZ"/>
                                    </w:rPr>
                                    <w:tab/>
                                    <w:t>9489</w:t>
                                  </w:r>
                                  <w:r>
                                    <w:rPr>
                                      <w:rFonts w:ascii="Times New Roman" w:hAnsi="Times New Roman" w:cs="Times New Roman"/>
                                      <w:sz w:val="6"/>
                                      <w:szCs w:val="6"/>
                                    </w:rPr>
                                    <w:t xml:space="preserve"> </w:t>
                                  </w:r>
                                </w:p>
                                <w:p w14:paraId="1743C1DF" w14:textId="77777777" w:rsidR="00982D78" w:rsidRDefault="00000000">
                                  <w:pPr>
                                    <w:tabs>
                                      <w:tab w:val="left" w:pos="1418"/>
                                      <w:tab w:val="left" w:pos="1547"/>
                                      <w:tab w:val="left" w:pos="2693"/>
                                      <w:tab w:val="left" w:pos="3838"/>
                                      <w:tab w:val="left" w:pos="3881"/>
                                      <w:tab w:val="left" w:pos="4238"/>
                                      <w:tab w:val="left" w:pos="4848"/>
                                      <w:tab w:val="left" w:pos="4978"/>
                                      <w:tab w:val="left" w:pos="5576"/>
                                      <w:tab w:val="left" w:pos="5914"/>
                                      <w:tab w:val="left" w:pos="6670"/>
                                      <w:tab w:val="left" w:pos="6987"/>
                                      <w:tab w:val="left" w:pos="7532"/>
                                      <w:tab w:val="left" w:pos="7841"/>
                                      <w:tab w:val="left" w:pos="8403"/>
                                      <w:tab w:val="left" w:pos="8819"/>
                                      <w:tab w:val="left" w:pos="9231"/>
                                      <w:tab w:val="left" w:pos="9738"/>
                                      <w:tab w:val="left" w:pos="10206"/>
                                      <w:tab w:val="left" w:pos="10523"/>
                                      <w:tab w:val="left" w:pos="10911"/>
                                      <w:tab w:val="left" w:pos="12210"/>
                                      <w:tab w:val="left" w:pos="12882"/>
                                      <w:tab w:val="left" w:pos="13535"/>
                                    </w:tabs>
                                    <w:spacing w:before="3" w:line="96" w:lineRule="exact"/>
                                    <w:jc w:val="both"/>
                                    <w:rPr>
                                      <w:rFonts w:ascii="Times New Roman" w:hAnsi="Times New Roman" w:cs="Times New Roman"/>
                                      <w:color w:val="010302"/>
                                    </w:rPr>
                                  </w:pP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NZ</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TMBCP0NZ2SC011650</w:t>
                                  </w:r>
                                  <w:r>
                                    <w:rPr>
                                      <w:rFonts w:ascii="Calibri" w:hAnsi="Calibri" w:cs="Calibri"/>
                                      <w:color w:val="000000"/>
                                      <w:sz w:val="6"/>
                                      <w:szCs w:val="6"/>
                                      <w:lang w:val="cs-CZ"/>
                                    </w:rPr>
                                    <w:tab/>
                                    <w:t>2024</w:t>
                                  </w:r>
                                  <w:r>
                                    <w:rPr>
                                      <w:rFonts w:ascii="Calibri" w:hAnsi="Calibri" w:cs="Calibri"/>
                                      <w:color w:val="000000"/>
                                      <w:sz w:val="6"/>
                                      <w:szCs w:val="6"/>
                                      <w:lang w:val="cs-CZ"/>
                                    </w:rPr>
                                    <w:tab/>
                                    <w:t>22.10.2024</w:t>
                                  </w:r>
                                  <w:r>
                                    <w:rPr>
                                      <w:rFonts w:ascii="Calibri" w:hAnsi="Calibri" w:cs="Calibri"/>
                                      <w:color w:val="000000"/>
                                      <w:sz w:val="6"/>
                                      <w:szCs w:val="6"/>
                                      <w:lang w:val="cs-CZ"/>
                                    </w:rPr>
                                    <w:tab/>
                                    <w:t>0</w:t>
                                  </w:r>
                                  <w:r>
                                    <w:rPr>
                                      <w:rFonts w:ascii="Calibri" w:hAnsi="Calibri" w:cs="Calibri"/>
                                      <w:color w:val="000000"/>
                                      <w:sz w:val="6"/>
                                      <w:szCs w:val="6"/>
                                      <w:lang w:val="cs-CZ"/>
                                    </w:rPr>
                                    <w:tab/>
                                    <w:t>UBL603503</w:t>
                                  </w:r>
                                  <w:r>
                                    <w:rPr>
                                      <w:rFonts w:ascii="Calibri" w:hAnsi="Calibri" w:cs="Calibri"/>
                                      <w:color w:val="000000"/>
                                      <w:sz w:val="6"/>
                                      <w:szCs w:val="6"/>
                                      <w:lang w:val="cs-CZ"/>
                                    </w:rPr>
                                    <w:tab/>
                                    <w:t>1984</w:t>
                                  </w:r>
                                  <w:r>
                                    <w:rPr>
                                      <w:rFonts w:ascii="Calibri" w:hAnsi="Calibri" w:cs="Calibri"/>
                                      <w:color w:val="000000"/>
                                      <w:sz w:val="6"/>
                                      <w:szCs w:val="6"/>
                                      <w:lang w:val="cs-CZ"/>
                                    </w:rPr>
                                    <w:tab/>
                                    <w:t>195</w:t>
                                  </w:r>
                                  <w:r>
                                    <w:rPr>
                                      <w:rFonts w:ascii="Calibri" w:hAnsi="Calibri" w:cs="Calibri"/>
                                      <w:color w:val="000000"/>
                                      <w:sz w:val="6"/>
                                      <w:szCs w:val="6"/>
                                      <w:lang w:val="cs-CZ"/>
                                    </w:rPr>
                                    <w:tab/>
                                    <w:t>2300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1 179 000 Kč</w:t>
                                  </w:r>
                                  <w:r>
                                    <w:rPr>
                                      <w:rFonts w:ascii="Calibri" w:hAnsi="Calibri" w:cs="Calibri"/>
                                      <w:color w:val="000000"/>
                                      <w:sz w:val="6"/>
                                      <w:szCs w:val="6"/>
                                      <w:lang w:val="cs-CZ"/>
                                    </w:rPr>
                                    <w:tab/>
                                    <w:t>18968</w:t>
                                  </w:r>
                                  <w:r>
                                    <w:rPr>
                                      <w:rFonts w:ascii="Calibri" w:hAnsi="Calibri" w:cs="Calibri"/>
                                      <w:color w:val="000000"/>
                                      <w:sz w:val="6"/>
                                      <w:szCs w:val="6"/>
                                      <w:lang w:val="cs-CZ"/>
                                    </w:rPr>
                                    <w:tab/>
                                    <w:t>18968</w:t>
                                  </w:r>
                                  <w:r>
                                    <w:rPr>
                                      <w:rFonts w:ascii="Calibri" w:hAnsi="Calibri" w:cs="Calibri"/>
                                      <w:color w:val="000000"/>
                                      <w:sz w:val="6"/>
                                      <w:szCs w:val="6"/>
                                      <w:lang w:val="cs-CZ"/>
                                    </w:rPr>
                                    <w:tab/>
                                    <w:t>18968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MERCEDES-BENZ</w:t>
                                  </w:r>
                                  <w:r>
                                    <w:rPr>
                                      <w:rFonts w:ascii="Calibri" w:hAnsi="Calibri" w:cs="Calibri"/>
                                      <w:color w:val="000000"/>
                                      <w:sz w:val="6"/>
                                      <w:szCs w:val="6"/>
                                      <w:lang w:val="cs-CZ"/>
                                    </w:rPr>
                                    <w:tab/>
                                    <w:t>V 250 D XL</w:t>
                                  </w:r>
                                  <w:r>
                                    <w:rPr>
                                      <w:rFonts w:ascii="Calibri" w:hAnsi="Calibri" w:cs="Calibri"/>
                                      <w:color w:val="000000"/>
                                      <w:sz w:val="6"/>
                                      <w:szCs w:val="6"/>
                                      <w:lang w:val="cs-CZ"/>
                                    </w:rPr>
                                    <w:tab/>
                                    <w:t xml:space="preserve"> / 639/2</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WDF44781513241481</w:t>
                                  </w:r>
                                  <w:r>
                                    <w:rPr>
                                      <w:rFonts w:ascii="Calibri" w:hAnsi="Calibri" w:cs="Calibri"/>
                                      <w:color w:val="000000"/>
                                      <w:sz w:val="6"/>
                                      <w:szCs w:val="6"/>
                                      <w:lang w:val="cs-CZ"/>
                                    </w:rPr>
                                    <w:tab/>
                                    <w:t>2016</w:t>
                                  </w:r>
                                  <w:r>
                                    <w:rPr>
                                      <w:rFonts w:ascii="Calibri" w:hAnsi="Calibri" w:cs="Calibri"/>
                                      <w:color w:val="000000"/>
                                      <w:sz w:val="6"/>
                                      <w:szCs w:val="6"/>
                                      <w:lang w:val="cs-CZ"/>
                                    </w:rPr>
                                    <w:tab/>
                                    <w:t>07.12.2016</w:t>
                                  </w:r>
                                  <w:r>
                                    <w:rPr>
                                      <w:rFonts w:ascii="Calibri" w:hAnsi="Calibri" w:cs="Calibri"/>
                                      <w:color w:val="000000"/>
                                      <w:sz w:val="6"/>
                                      <w:szCs w:val="6"/>
                                      <w:lang w:val="cs-CZ"/>
                                    </w:rPr>
                                    <w:tab/>
                                    <w:t>0</w:t>
                                  </w:r>
                                  <w:r>
                                    <w:rPr>
                                      <w:rFonts w:ascii="Calibri" w:hAnsi="Calibri" w:cs="Calibri"/>
                                      <w:color w:val="000000"/>
                                      <w:sz w:val="6"/>
                                      <w:szCs w:val="6"/>
                                      <w:lang w:val="cs-CZ"/>
                                    </w:rPr>
                                    <w:tab/>
                                    <w:t>UAZ447269</w:t>
                                  </w:r>
                                  <w:r>
                                    <w:rPr>
                                      <w:rFonts w:ascii="Calibri" w:hAnsi="Calibri" w:cs="Calibri"/>
                                      <w:color w:val="000000"/>
                                      <w:sz w:val="6"/>
                                      <w:szCs w:val="6"/>
                                      <w:lang w:val="cs-CZ"/>
                                    </w:rPr>
                                    <w:tab/>
                                    <w:t>2143</w:t>
                                  </w:r>
                                  <w:r>
                                    <w:rPr>
                                      <w:rFonts w:ascii="Calibri" w:hAnsi="Calibri" w:cs="Calibri"/>
                                      <w:color w:val="000000"/>
                                      <w:sz w:val="6"/>
                                      <w:szCs w:val="6"/>
                                      <w:lang w:val="cs-CZ"/>
                                    </w:rPr>
                                    <w:tab/>
                                    <w:t>140</w:t>
                                  </w:r>
                                  <w:r>
                                    <w:rPr>
                                      <w:rFonts w:ascii="Calibri" w:hAnsi="Calibri" w:cs="Calibri"/>
                                      <w:color w:val="000000"/>
                                      <w:sz w:val="6"/>
                                      <w:szCs w:val="6"/>
                                      <w:lang w:val="cs-CZ"/>
                                    </w:rPr>
                                    <w:tab/>
                                    <w:t>3100</w:t>
                                  </w:r>
                                  <w:r>
                                    <w:rPr>
                                      <w:rFonts w:ascii="Calibri" w:hAnsi="Calibri" w:cs="Calibri"/>
                                      <w:color w:val="000000"/>
                                      <w:sz w:val="6"/>
                                      <w:szCs w:val="6"/>
                                      <w:lang w:val="cs-CZ"/>
                                    </w:rPr>
                                    <w:tab/>
                                    <w:t>NM</w:t>
                                  </w:r>
                                  <w:r>
                                    <w:rPr>
                                      <w:rFonts w:ascii="Calibri" w:hAnsi="Calibri" w:cs="Calibri"/>
                                      <w:color w:val="000000"/>
                                      <w:sz w:val="6"/>
                                      <w:szCs w:val="6"/>
                                      <w:lang w:val="cs-CZ"/>
                                    </w:rPr>
                                    <w:tab/>
                                    <w:t xml:space="preserve">4-8 </w:t>
                                  </w:r>
                                  <w:r>
                                    <w:rPr>
                                      <w:rFonts w:ascii="Calibri" w:hAnsi="Calibri" w:cs="Calibri"/>
                                      <w:color w:val="000000"/>
                                      <w:sz w:val="6"/>
                                      <w:szCs w:val="6"/>
                                      <w:lang w:val="cs-CZ"/>
                                    </w:rPr>
                                    <w:tab/>
                                    <w:t>běžné</w:t>
                                  </w:r>
                                  <w:r>
                                    <w:rPr>
                                      <w:rFonts w:ascii="Calibri" w:hAnsi="Calibri" w:cs="Calibri"/>
                                      <w:color w:val="000000"/>
                                      <w:sz w:val="6"/>
                                      <w:szCs w:val="6"/>
                                      <w:lang w:val="cs-CZ"/>
                                    </w:rPr>
                                    <w:tab/>
                                    <w:t>925 000 Kč</w:t>
                                  </w:r>
                                  <w:r>
                                    <w:rPr>
                                      <w:rFonts w:ascii="Calibri" w:hAnsi="Calibri" w:cs="Calibri"/>
                                      <w:color w:val="000000"/>
                                      <w:sz w:val="6"/>
                                      <w:szCs w:val="6"/>
                                      <w:lang w:val="cs-CZ"/>
                                    </w:rPr>
                                    <w:tab/>
                                    <w:t>21028</w:t>
                                  </w:r>
                                  <w:r>
                                    <w:rPr>
                                      <w:rFonts w:ascii="Calibri" w:hAnsi="Calibri" w:cs="Calibri"/>
                                      <w:color w:val="000000"/>
                                      <w:sz w:val="6"/>
                                      <w:szCs w:val="6"/>
                                      <w:lang w:val="cs-CZ"/>
                                    </w:rPr>
                                    <w:tab/>
                                    <w:t>21028</w:t>
                                  </w:r>
                                  <w:r>
                                    <w:rPr>
                                      <w:rFonts w:ascii="Calibri" w:hAnsi="Calibri" w:cs="Calibri"/>
                                      <w:color w:val="000000"/>
                                      <w:sz w:val="6"/>
                                      <w:szCs w:val="6"/>
                                      <w:lang w:val="cs-CZ"/>
                                    </w:rPr>
                                    <w:tab/>
                                    <w:t>21028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KODIAQ</w:t>
                                  </w:r>
                                  <w:r>
                                    <w:rPr>
                                      <w:rFonts w:ascii="Calibri" w:hAnsi="Calibri" w:cs="Calibri"/>
                                      <w:color w:val="000000"/>
                                      <w:sz w:val="6"/>
                                      <w:szCs w:val="6"/>
                                      <w:lang w:val="cs-CZ"/>
                                    </w:rPr>
                                    <w:tab/>
                                  </w:r>
                                  <w:r>
                                    <w:rPr>
                                      <w:rFonts w:ascii="Calibri" w:hAnsi="Calibri" w:cs="Calibri"/>
                                      <w:color w:val="000000"/>
                                      <w:sz w:val="6"/>
                                      <w:szCs w:val="6"/>
                                      <w:lang w:val="cs-CZ"/>
                                    </w:rPr>
                                    <w:tab/>
                                    <w:t xml:space="preserve"> / NS</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TMBLK7NS1K8037508</w:t>
                                  </w:r>
                                  <w:r>
                                    <w:rPr>
                                      <w:rFonts w:ascii="Calibri" w:hAnsi="Calibri" w:cs="Calibri"/>
                                      <w:color w:val="000000"/>
                                      <w:sz w:val="6"/>
                                      <w:szCs w:val="6"/>
                                      <w:lang w:val="cs-CZ"/>
                                    </w:rPr>
                                    <w:tab/>
                                    <w:t>2018</w:t>
                                  </w:r>
                                  <w:r>
                                    <w:rPr>
                                      <w:rFonts w:ascii="Calibri" w:hAnsi="Calibri" w:cs="Calibri"/>
                                      <w:color w:val="000000"/>
                                      <w:sz w:val="6"/>
                                      <w:szCs w:val="6"/>
                                      <w:lang w:val="cs-CZ"/>
                                    </w:rPr>
                                    <w:tab/>
                                    <w:t>20.12.2018</w:t>
                                  </w:r>
                                  <w:r>
                                    <w:rPr>
                                      <w:rFonts w:ascii="Calibri" w:hAnsi="Calibri" w:cs="Calibri"/>
                                      <w:color w:val="000000"/>
                                      <w:sz w:val="6"/>
                                      <w:szCs w:val="6"/>
                                      <w:lang w:val="cs-CZ"/>
                                    </w:rPr>
                                    <w:tab/>
                                    <w:t>0</w:t>
                                  </w:r>
                                  <w:r>
                                    <w:rPr>
                                      <w:rFonts w:ascii="Calibri" w:hAnsi="Calibri" w:cs="Calibri"/>
                                      <w:color w:val="000000"/>
                                      <w:sz w:val="6"/>
                                      <w:szCs w:val="6"/>
                                      <w:lang w:val="cs-CZ"/>
                                    </w:rPr>
                                    <w:tab/>
                                    <w:t>UAU917028</w:t>
                                  </w:r>
                                  <w:r>
                                    <w:rPr>
                                      <w:rFonts w:ascii="Calibri" w:hAnsi="Calibri" w:cs="Calibri"/>
                                      <w:color w:val="000000"/>
                                      <w:sz w:val="6"/>
                                      <w:szCs w:val="6"/>
                                      <w:lang w:val="cs-CZ"/>
                                    </w:rPr>
                                    <w:tab/>
                                    <w:t>1968</w:t>
                                  </w:r>
                                  <w:r>
                                    <w:rPr>
                                      <w:rFonts w:ascii="Calibri" w:hAnsi="Calibri" w:cs="Calibri"/>
                                      <w:color w:val="000000"/>
                                      <w:sz w:val="6"/>
                                      <w:szCs w:val="6"/>
                                      <w:lang w:val="cs-CZ"/>
                                    </w:rPr>
                                    <w:tab/>
                                    <w:t>140</w:t>
                                  </w:r>
                                  <w:r>
                                    <w:rPr>
                                      <w:rFonts w:ascii="Calibri" w:hAnsi="Calibri" w:cs="Calibri"/>
                                      <w:color w:val="000000"/>
                                      <w:sz w:val="6"/>
                                      <w:szCs w:val="6"/>
                                      <w:lang w:val="cs-CZ"/>
                                    </w:rPr>
                                    <w:tab/>
                                    <w:t>2400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584 000 Kč</w:t>
                                  </w:r>
                                  <w:r>
                                    <w:rPr>
                                      <w:rFonts w:ascii="Calibri" w:hAnsi="Calibri" w:cs="Calibri"/>
                                      <w:color w:val="000000"/>
                                      <w:sz w:val="6"/>
                                      <w:szCs w:val="6"/>
                                      <w:lang w:val="cs-CZ"/>
                                    </w:rPr>
                                    <w:tab/>
                                    <w:t>8448</w:t>
                                  </w:r>
                                  <w:r>
                                    <w:rPr>
                                      <w:rFonts w:ascii="Calibri" w:hAnsi="Calibri" w:cs="Calibri"/>
                                      <w:color w:val="000000"/>
                                      <w:sz w:val="6"/>
                                      <w:szCs w:val="6"/>
                                      <w:lang w:val="cs-CZ"/>
                                    </w:rPr>
                                    <w:tab/>
                                    <w:t>8448</w:t>
                                  </w:r>
                                  <w:r>
                                    <w:rPr>
                                      <w:rFonts w:ascii="Calibri" w:hAnsi="Calibri" w:cs="Calibri"/>
                                      <w:color w:val="000000"/>
                                      <w:sz w:val="6"/>
                                      <w:szCs w:val="6"/>
                                      <w:lang w:val="cs-CZ"/>
                                    </w:rPr>
                                    <w:tab/>
                                    <w:t>8448</w:t>
                                  </w:r>
                                  <w:r>
                                    <w:rPr>
                                      <w:rFonts w:ascii="Times New Roman" w:hAnsi="Times New Roman" w:cs="Times New Roman"/>
                                      <w:sz w:val="6"/>
                                      <w:szCs w:val="6"/>
                                    </w:rPr>
                                    <w:t xml:space="preserve"> </w:t>
                                  </w:r>
                                </w:p>
                                <w:p w14:paraId="1D713F3C" w14:textId="77777777" w:rsidR="00982D78" w:rsidRDefault="00000000">
                                  <w:pPr>
                                    <w:tabs>
                                      <w:tab w:val="left" w:pos="1547"/>
                                      <w:tab w:val="left" w:pos="2693"/>
                                      <w:tab w:val="left" w:pos="3886"/>
                                      <w:tab w:val="left" w:pos="4238"/>
                                      <w:tab w:val="left" w:pos="4978"/>
                                      <w:tab w:val="left" w:pos="5576"/>
                                      <w:tab w:val="left" w:pos="5907"/>
                                      <w:tab w:val="left" w:pos="6670"/>
                                      <w:tab w:val="left" w:pos="6987"/>
                                      <w:tab w:val="left" w:pos="7532"/>
                                      <w:tab w:val="left" w:pos="7827"/>
                                      <w:tab w:val="left" w:pos="8403"/>
                                      <w:tab w:val="left" w:pos="8819"/>
                                      <w:tab w:val="left" w:pos="9231"/>
                                      <w:tab w:val="left" w:pos="9738"/>
                                      <w:tab w:val="left" w:pos="10206"/>
                                      <w:tab w:val="left" w:pos="10523"/>
                                      <w:tab w:val="left" w:pos="10935"/>
                                      <w:tab w:val="left" w:pos="12210"/>
                                      <w:tab w:val="left" w:pos="12882"/>
                                      <w:tab w:val="left" w:pos="13535"/>
                                    </w:tabs>
                                    <w:spacing w:before="3" w:line="96" w:lineRule="exact"/>
                                    <w:jc w:val="both"/>
                                    <w:rPr>
                                      <w:rFonts w:ascii="Times New Roman" w:hAnsi="Times New Roman" w:cs="Times New Roman"/>
                                      <w:color w:val="010302"/>
                                    </w:rPr>
                                  </w:pP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TMBCE9NP9N7019301</w:t>
                                  </w:r>
                                  <w:r>
                                    <w:rPr>
                                      <w:rFonts w:ascii="Calibri" w:hAnsi="Calibri" w:cs="Calibri"/>
                                      <w:color w:val="000000"/>
                                      <w:sz w:val="6"/>
                                      <w:szCs w:val="6"/>
                                      <w:lang w:val="cs-CZ"/>
                                    </w:rPr>
                                    <w:tab/>
                                    <w:t>2021</w:t>
                                  </w:r>
                                  <w:r>
                                    <w:rPr>
                                      <w:rFonts w:ascii="Calibri" w:hAnsi="Calibri" w:cs="Calibri"/>
                                      <w:color w:val="000000"/>
                                      <w:sz w:val="6"/>
                                      <w:szCs w:val="6"/>
                                      <w:lang w:val="cs-CZ"/>
                                    </w:rPr>
                                    <w:tab/>
                                    <w:t>29.12.2021</w:t>
                                  </w:r>
                                  <w:r>
                                    <w:rPr>
                                      <w:rFonts w:ascii="Calibri" w:hAnsi="Calibri" w:cs="Calibri"/>
                                      <w:color w:val="000000"/>
                                      <w:sz w:val="6"/>
                                      <w:szCs w:val="6"/>
                                      <w:lang w:val="cs-CZ"/>
                                    </w:rPr>
                                    <w:tab/>
                                    <w:t>0</w:t>
                                  </w:r>
                                  <w:r>
                                    <w:rPr>
                                      <w:rFonts w:ascii="Calibri" w:hAnsi="Calibri" w:cs="Calibri"/>
                                      <w:color w:val="000000"/>
                                      <w:sz w:val="6"/>
                                      <w:szCs w:val="6"/>
                                      <w:lang w:val="cs-CZ"/>
                                    </w:rPr>
                                    <w:tab/>
                                    <w:t>UBM315729</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2272</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681 000 Kč</w:t>
                                  </w:r>
                                  <w:r>
                                    <w:rPr>
                                      <w:rFonts w:ascii="Calibri" w:hAnsi="Calibri" w:cs="Calibri"/>
                                      <w:color w:val="000000"/>
                                      <w:sz w:val="6"/>
                                      <w:szCs w:val="6"/>
                                      <w:lang w:val="cs-CZ"/>
                                    </w:rPr>
                                    <w:tab/>
                                    <w:t>13447</w:t>
                                  </w:r>
                                  <w:r>
                                    <w:rPr>
                                      <w:rFonts w:ascii="Calibri" w:hAnsi="Calibri" w:cs="Calibri"/>
                                      <w:color w:val="000000"/>
                                      <w:sz w:val="6"/>
                                      <w:szCs w:val="6"/>
                                      <w:lang w:val="cs-CZ"/>
                                    </w:rPr>
                                    <w:tab/>
                                    <w:t>13447</w:t>
                                  </w:r>
                                  <w:r>
                                    <w:rPr>
                                      <w:rFonts w:ascii="Calibri" w:hAnsi="Calibri" w:cs="Calibri"/>
                                      <w:color w:val="000000"/>
                                      <w:sz w:val="6"/>
                                      <w:szCs w:val="6"/>
                                      <w:lang w:val="cs-CZ"/>
                                    </w:rPr>
                                    <w:tab/>
                                    <w:t>13447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TMBCP9NP4K7053619</w:t>
                                  </w:r>
                                  <w:r>
                                    <w:rPr>
                                      <w:rFonts w:ascii="Calibri" w:hAnsi="Calibri" w:cs="Calibri"/>
                                      <w:color w:val="000000"/>
                                      <w:sz w:val="6"/>
                                      <w:szCs w:val="6"/>
                                      <w:lang w:val="cs-CZ"/>
                                    </w:rPr>
                                    <w:tab/>
                                    <w:t>2019</w:t>
                                  </w:r>
                                  <w:r>
                                    <w:rPr>
                                      <w:rFonts w:ascii="Calibri" w:hAnsi="Calibri" w:cs="Calibri"/>
                                      <w:color w:val="000000"/>
                                      <w:sz w:val="6"/>
                                      <w:szCs w:val="6"/>
                                      <w:lang w:val="cs-CZ"/>
                                    </w:rPr>
                                    <w:tab/>
                                    <w:t>18.03.2019</w:t>
                                  </w:r>
                                  <w:r>
                                    <w:rPr>
                                      <w:rFonts w:ascii="Calibri" w:hAnsi="Calibri" w:cs="Calibri"/>
                                      <w:color w:val="000000"/>
                                      <w:sz w:val="6"/>
                                      <w:szCs w:val="6"/>
                                      <w:lang w:val="cs-CZ"/>
                                    </w:rPr>
                                    <w:tab/>
                                    <w:t>0</w:t>
                                  </w:r>
                                  <w:r>
                                    <w:rPr>
                                      <w:rFonts w:ascii="Calibri" w:hAnsi="Calibri" w:cs="Calibri"/>
                                      <w:color w:val="000000"/>
                                      <w:sz w:val="6"/>
                                      <w:szCs w:val="6"/>
                                      <w:lang w:val="cs-CZ"/>
                                    </w:rPr>
                                    <w:tab/>
                                    <w:t>UAX214682</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2234</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488 000 Kč</w:t>
                                  </w:r>
                                  <w:r>
                                    <w:rPr>
                                      <w:rFonts w:ascii="Calibri" w:hAnsi="Calibri" w:cs="Calibri"/>
                                      <w:color w:val="000000"/>
                                      <w:sz w:val="6"/>
                                      <w:szCs w:val="6"/>
                                      <w:lang w:val="cs-CZ"/>
                                    </w:rPr>
                                    <w:tab/>
                                    <w:t>10350</w:t>
                                  </w:r>
                                  <w:r>
                                    <w:rPr>
                                      <w:rFonts w:ascii="Calibri" w:hAnsi="Calibri" w:cs="Calibri"/>
                                      <w:color w:val="000000"/>
                                      <w:sz w:val="6"/>
                                      <w:szCs w:val="6"/>
                                      <w:lang w:val="cs-CZ"/>
                                    </w:rPr>
                                    <w:tab/>
                                    <w:t>10350</w:t>
                                  </w:r>
                                  <w:r>
                                    <w:rPr>
                                      <w:rFonts w:ascii="Calibri" w:hAnsi="Calibri" w:cs="Calibri"/>
                                      <w:color w:val="000000"/>
                                      <w:sz w:val="6"/>
                                      <w:szCs w:val="6"/>
                                      <w:lang w:val="cs-CZ"/>
                                    </w:rPr>
                                    <w:tab/>
                                    <w:t>10350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KODIAQ</w:t>
                                  </w:r>
                                  <w:r>
                                    <w:rPr>
                                      <w:rFonts w:ascii="Calibri" w:hAnsi="Calibri" w:cs="Calibri"/>
                                      <w:color w:val="000000"/>
                                      <w:sz w:val="6"/>
                                      <w:szCs w:val="6"/>
                                      <w:lang w:val="cs-CZ"/>
                                    </w:rPr>
                                    <w:tab/>
                                    <w:t xml:space="preserve"> / NS</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TMBLE9NS7L8022676</w:t>
                                  </w:r>
                                  <w:r>
                                    <w:rPr>
                                      <w:rFonts w:ascii="Calibri" w:hAnsi="Calibri" w:cs="Calibri"/>
                                      <w:color w:val="000000"/>
                                      <w:sz w:val="6"/>
                                      <w:szCs w:val="6"/>
                                      <w:lang w:val="cs-CZ"/>
                                    </w:rPr>
                                    <w:tab/>
                                    <w:t>2019</w:t>
                                  </w:r>
                                  <w:r>
                                    <w:rPr>
                                      <w:rFonts w:ascii="Calibri" w:hAnsi="Calibri" w:cs="Calibri"/>
                                      <w:color w:val="000000"/>
                                      <w:sz w:val="6"/>
                                      <w:szCs w:val="6"/>
                                      <w:lang w:val="cs-CZ"/>
                                    </w:rPr>
                                    <w:tab/>
                                    <w:t>18.10.2019</w:t>
                                  </w:r>
                                  <w:r>
                                    <w:rPr>
                                      <w:rFonts w:ascii="Calibri" w:hAnsi="Calibri" w:cs="Calibri"/>
                                      <w:color w:val="000000"/>
                                      <w:sz w:val="6"/>
                                      <w:szCs w:val="6"/>
                                      <w:lang w:val="cs-CZ"/>
                                    </w:rPr>
                                    <w:tab/>
                                    <w:t>0</w:t>
                                  </w:r>
                                  <w:r>
                                    <w:rPr>
                                      <w:rFonts w:ascii="Calibri" w:hAnsi="Calibri" w:cs="Calibri"/>
                                      <w:color w:val="000000"/>
                                      <w:sz w:val="6"/>
                                      <w:szCs w:val="6"/>
                                      <w:lang w:val="cs-CZ"/>
                                    </w:rPr>
                                    <w:tab/>
                                    <w:t>UBK740827</w:t>
                                  </w:r>
                                  <w:r>
                                    <w:rPr>
                                      <w:rFonts w:ascii="Calibri" w:hAnsi="Calibri" w:cs="Calibri"/>
                                      <w:color w:val="000000"/>
                                      <w:sz w:val="6"/>
                                      <w:szCs w:val="6"/>
                                      <w:lang w:val="cs-CZ"/>
                                    </w:rPr>
                                    <w:tab/>
                                    <w:t>1984</w:t>
                                  </w:r>
                                  <w:r>
                                    <w:rPr>
                                      <w:rFonts w:ascii="Calibri" w:hAnsi="Calibri" w:cs="Calibri"/>
                                      <w:color w:val="000000"/>
                                      <w:sz w:val="6"/>
                                      <w:szCs w:val="6"/>
                                      <w:lang w:val="cs-CZ"/>
                                    </w:rPr>
                                    <w:tab/>
                                    <w:t>140</w:t>
                                  </w:r>
                                  <w:r>
                                    <w:rPr>
                                      <w:rFonts w:ascii="Calibri" w:hAnsi="Calibri" w:cs="Calibri"/>
                                      <w:color w:val="000000"/>
                                      <w:sz w:val="6"/>
                                      <w:szCs w:val="6"/>
                                      <w:lang w:val="cs-CZ"/>
                                    </w:rPr>
                                    <w:tab/>
                                    <w:t>2325</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670 000 Kč</w:t>
                                  </w:r>
                                  <w:r>
                                    <w:rPr>
                                      <w:rFonts w:ascii="Calibri" w:hAnsi="Calibri" w:cs="Calibri"/>
                                      <w:color w:val="000000"/>
                                      <w:sz w:val="6"/>
                                      <w:szCs w:val="6"/>
                                      <w:lang w:val="cs-CZ"/>
                                    </w:rPr>
                                    <w:tab/>
                                    <w:t>9692</w:t>
                                  </w:r>
                                  <w:r>
                                    <w:rPr>
                                      <w:rFonts w:ascii="Calibri" w:hAnsi="Calibri" w:cs="Calibri"/>
                                      <w:color w:val="000000"/>
                                      <w:sz w:val="6"/>
                                      <w:szCs w:val="6"/>
                                      <w:lang w:val="cs-CZ"/>
                                    </w:rPr>
                                    <w:tab/>
                                    <w:t>9692</w:t>
                                  </w:r>
                                  <w:r>
                                    <w:rPr>
                                      <w:rFonts w:ascii="Calibri" w:hAnsi="Calibri" w:cs="Calibri"/>
                                      <w:color w:val="000000"/>
                                      <w:sz w:val="6"/>
                                      <w:szCs w:val="6"/>
                                      <w:lang w:val="cs-CZ"/>
                                    </w:rPr>
                                    <w:tab/>
                                    <w:t>9692</w:t>
                                  </w:r>
                                  <w:r>
                                    <w:rPr>
                                      <w:rFonts w:ascii="Times New Roman" w:hAnsi="Times New Roman" w:cs="Times New Roman"/>
                                      <w:sz w:val="6"/>
                                      <w:szCs w:val="6"/>
                                    </w:rPr>
                                    <w:t xml:space="preserve"> </w:t>
                                  </w:r>
                                </w:p>
                                <w:p w14:paraId="1C93B59E" w14:textId="77777777" w:rsidR="00982D78" w:rsidRDefault="00000000">
                                  <w:pPr>
                                    <w:tabs>
                                      <w:tab w:val="left" w:pos="1547"/>
                                      <w:tab w:val="left" w:pos="2693"/>
                                      <w:tab w:val="left" w:pos="2748"/>
                                      <w:tab w:val="left" w:pos="3886"/>
                                      <w:tab w:val="left" w:pos="4238"/>
                                      <w:tab w:val="left" w:pos="4978"/>
                                      <w:tab w:val="left" w:pos="5576"/>
                                      <w:tab w:val="left" w:pos="5907"/>
                                      <w:tab w:val="left" w:pos="6670"/>
                                      <w:tab w:val="left" w:pos="6987"/>
                                      <w:tab w:val="left" w:pos="7532"/>
                                      <w:tab w:val="left" w:pos="7836"/>
                                      <w:tab w:val="left" w:pos="8403"/>
                                      <w:tab w:val="left" w:pos="8819"/>
                                      <w:tab w:val="left" w:pos="9231"/>
                                      <w:tab w:val="left" w:pos="9678"/>
                                      <w:tab w:val="left" w:pos="9738"/>
                                      <w:tab w:val="left" w:pos="10206"/>
                                      <w:tab w:val="left" w:pos="10523"/>
                                      <w:tab w:val="left" w:pos="10935"/>
                                      <w:tab w:val="left" w:pos="12210"/>
                                      <w:tab w:val="left" w:pos="12882"/>
                                      <w:tab w:val="left" w:pos="13535"/>
                                    </w:tabs>
                                    <w:spacing w:before="4" w:line="94" w:lineRule="exact"/>
                                    <w:rPr>
                                      <w:rFonts w:ascii="Times New Roman" w:hAnsi="Times New Roman" w:cs="Times New Roman"/>
                                      <w:color w:val="010302"/>
                                    </w:rPr>
                                  </w:pP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TMBCE9NP6N7019661</w:t>
                                  </w:r>
                                  <w:r>
                                    <w:rPr>
                                      <w:rFonts w:ascii="Calibri" w:hAnsi="Calibri" w:cs="Calibri"/>
                                      <w:color w:val="000000"/>
                                      <w:sz w:val="6"/>
                                      <w:szCs w:val="6"/>
                                      <w:lang w:val="cs-CZ"/>
                                    </w:rPr>
                                    <w:tab/>
                                    <w:t>2021</w:t>
                                  </w:r>
                                  <w:r>
                                    <w:rPr>
                                      <w:rFonts w:ascii="Calibri" w:hAnsi="Calibri" w:cs="Calibri"/>
                                      <w:color w:val="000000"/>
                                      <w:sz w:val="6"/>
                                      <w:szCs w:val="6"/>
                                      <w:lang w:val="cs-CZ"/>
                                    </w:rPr>
                                    <w:tab/>
                                    <w:t>29.12.2021</w:t>
                                  </w:r>
                                  <w:r>
                                    <w:rPr>
                                      <w:rFonts w:ascii="Calibri" w:hAnsi="Calibri" w:cs="Calibri"/>
                                      <w:color w:val="000000"/>
                                      <w:sz w:val="6"/>
                                      <w:szCs w:val="6"/>
                                      <w:lang w:val="cs-CZ"/>
                                    </w:rPr>
                                    <w:tab/>
                                    <w:t>0</w:t>
                                  </w:r>
                                  <w:r>
                                    <w:rPr>
                                      <w:rFonts w:ascii="Calibri" w:hAnsi="Calibri" w:cs="Calibri"/>
                                      <w:color w:val="000000"/>
                                      <w:sz w:val="6"/>
                                      <w:szCs w:val="6"/>
                                      <w:lang w:val="cs-CZ"/>
                                    </w:rPr>
                                    <w:tab/>
                                    <w:t>UBC591225</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2272</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652 000 Kč</w:t>
                                  </w:r>
                                  <w:r>
                                    <w:rPr>
                                      <w:rFonts w:ascii="Calibri" w:hAnsi="Calibri" w:cs="Calibri"/>
                                      <w:color w:val="000000"/>
                                      <w:sz w:val="6"/>
                                      <w:szCs w:val="6"/>
                                      <w:lang w:val="cs-CZ"/>
                                    </w:rPr>
                                    <w:tab/>
                                    <w:t>12874</w:t>
                                  </w:r>
                                  <w:r>
                                    <w:rPr>
                                      <w:rFonts w:ascii="Calibri" w:hAnsi="Calibri" w:cs="Calibri"/>
                                      <w:color w:val="000000"/>
                                      <w:sz w:val="6"/>
                                      <w:szCs w:val="6"/>
                                      <w:lang w:val="cs-CZ"/>
                                    </w:rPr>
                                    <w:tab/>
                                    <w:t>12874</w:t>
                                  </w:r>
                                  <w:r>
                                    <w:rPr>
                                      <w:rFonts w:ascii="Calibri" w:hAnsi="Calibri" w:cs="Calibri"/>
                                      <w:color w:val="000000"/>
                                      <w:sz w:val="6"/>
                                      <w:szCs w:val="6"/>
                                      <w:lang w:val="cs-CZ"/>
                                    </w:rPr>
                                    <w:tab/>
                                    <w:t>12874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KODIAQ</w:t>
                                  </w:r>
                                  <w:r>
                                    <w:rPr>
                                      <w:rFonts w:ascii="Calibri" w:hAnsi="Calibri" w:cs="Calibri"/>
                                      <w:color w:val="000000"/>
                                      <w:sz w:val="6"/>
                                      <w:szCs w:val="6"/>
                                      <w:lang w:val="cs-CZ"/>
                                    </w:rPr>
                                    <w:tab/>
                                    <w:t xml:space="preserve"> / NS</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TMBLE9NS2L8021967</w:t>
                                  </w:r>
                                  <w:r>
                                    <w:rPr>
                                      <w:rFonts w:ascii="Calibri" w:hAnsi="Calibri" w:cs="Calibri"/>
                                      <w:color w:val="000000"/>
                                      <w:sz w:val="6"/>
                                      <w:szCs w:val="6"/>
                                      <w:lang w:val="cs-CZ"/>
                                    </w:rPr>
                                    <w:tab/>
                                    <w:t>2019</w:t>
                                  </w:r>
                                  <w:r>
                                    <w:rPr>
                                      <w:rFonts w:ascii="Calibri" w:hAnsi="Calibri" w:cs="Calibri"/>
                                      <w:color w:val="000000"/>
                                      <w:sz w:val="6"/>
                                      <w:szCs w:val="6"/>
                                      <w:lang w:val="cs-CZ"/>
                                    </w:rPr>
                                    <w:tab/>
                                    <w:t>18.10.2019</w:t>
                                  </w:r>
                                  <w:r>
                                    <w:rPr>
                                      <w:rFonts w:ascii="Calibri" w:hAnsi="Calibri" w:cs="Calibri"/>
                                      <w:color w:val="000000"/>
                                      <w:sz w:val="6"/>
                                      <w:szCs w:val="6"/>
                                      <w:lang w:val="cs-CZ"/>
                                    </w:rPr>
                                    <w:tab/>
                                    <w:t>0</w:t>
                                  </w:r>
                                  <w:r>
                                    <w:rPr>
                                      <w:rFonts w:ascii="Calibri" w:hAnsi="Calibri" w:cs="Calibri"/>
                                      <w:color w:val="000000"/>
                                      <w:sz w:val="6"/>
                                      <w:szCs w:val="6"/>
                                      <w:lang w:val="cs-CZ"/>
                                    </w:rPr>
                                    <w:tab/>
                                    <w:t>UAZ448005</w:t>
                                  </w:r>
                                  <w:r>
                                    <w:rPr>
                                      <w:rFonts w:ascii="Calibri" w:hAnsi="Calibri" w:cs="Calibri"/>
                                      <w:color w:val="000000"/>
                                      <w:sz w:val="6"/>
                                      <w:szCs w:val="6"/>
                                      <w:lang w:val="cs-CZ"/>
                                    </w:rPr>
                                    <w:tab/>
                                    <w:t>1984</w:t>
                                  </w:r>
                                  <w:r>
                                    <w:rPr>
                                      <w:rFonts w:ascii="Calibri" w:hAnsi="Calibri" w:cs="Calibri"/>
                                      <w:color w:val="000000"/>
                                      <w:sz w:val="6"/>
                                      <w:szCs w:val="6"/>
                                      <w:lang w:val="cs-CZ"/>
                                    </w:rPr>
                                    <w:tab/>
                                    <w:t>140</w:t>
                                  </w:r>
                                  <w:r>
                                    <w:rPr>
                                      <w:rFonts w:ascii="Calibri" w:hAnsi="Calibri" w:cs="Calibri"/>
                                      <w:color w:val="000000"/>
                                      <w:sz w:val="6"/>
                                      <w:szCs w:val="6"/>
                                      <w:lang w:val="cs-CZ"/>
                                    </w:rPr>
                                    <w:tab/>
                                    <w:t>2325</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648 000 Kč</w:t>
                                  </w:r>
                                  <w:r>
                                    <w:rPr>
                                      <w:rFonts w:ascii="Calibri" w:hAnsi="Calibri" w:cs="Calibri"/>
                                      <w:color w:val="000000"/>
                                      <w:sz w:val="6"/>
                                      <w:szCs w:val="6"/>
                                      <w:lang w:val="cs-CZ"/>
                                    </w:rPr>
                                    <w:tab/>
                                    <w:t>9376</w:t>
                                  </w:r>
                                  <w:r>
                                    <w:rPr>
                                      <w:rFonts w:ascii="Calibri" w:hAnsi="Calibri" w:cs="Calibri"/>
                                      <w:color w:val="000000"/>
                                      <w:sz w:val="6"/>
                                      <w:szCs w:val="6"/>
                                      <w:lang w:val="cs-CZ"/>
                                    </w:rPr>
                                    <w:tab/>
                                    <w:t>9376</w:t>
                                  </w:r>
                                  <w:r>
                                    <w:rPr>
                                      <w:rFonts w:ascii="Calibri" w:hAnsi="Calibri" w:cs="Calibri"/>
                                      <w:color w:val="000000"/>
                                      <w:sz w:val="6"/>
                                      <w:szCs w:val="6"/>
                                      <w:lang w:val="cs-CZ"/>
                                    </w:rPr>
                                    <w:tab/>
                                    <w:t>9376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TMBCJ9NP7J7500430</w:t>
                                  </w:r>
                                  <w:r>
                                    <w:rPr>
                                      <w:rFonts w:ascii="Calibri" w:hAnsi="Calibri" w:cs="Calibri"/>
                                      <w:color w:val="000000"/>
                                      <w:sz w:val="6"/>
                                      <w:szCs w:val="6"/>
                                      <w:lang w:val="cs-CZ"/>
                                    </w:rPr>
                                    <w:tab/>
                                    <w:t>2017</w:t>
                                  </w:r>
                                  <w:r>
                                    <w:rPr>
                                      <w:rFonts w:ascii="Calibri" w:hAnsi="Calibri" w:cs="Calibri"/>
                                      <w:color w:val="000000"/>
                                      <w:sz w:val="6"/>
                                      <w:szCs w:val="6"/>
                                      <w:lang w:val="cs-CZ"/>
                                    </w:rPr>
                                    <w:tab/>
                                    <w:t>19.07.2017</w:t>
                                  </w:r>
                                  <w:r>
                                    <w:rPr>
                                      <w:rFonts w:ascii="Calibri" w:hAnsi="Calibri" w:cs="Calibri"/>
                                      <w:color w:val="000000"/>
                                      <w:sz w:val="6"/>
                                      <w:szCs w:val="6"/>
                                      <w:lang w:val="cs-CZ"/>
                                    </w:rPr>
                                    <w:tab/>
                                    <w:t>0</w:t>
                                  </w:r>
                                  <w:r>
                                    <w:rPr>
                                      <w:rFonts w:ascii="Calibri" w:hAnsi="Calibri" w:cs="Calibri"/>
                                      <w:color w:val="000000"/>
                                      <w:sz w:val="6"/>
                                      <w:szCs w:val="6"/>
                                      <w:lang w:val="cs-CZ"/>
                                    </w:rPr>
                                    <w:tab/>
                                    <w:t>UAS487431</w:t>
                                  </w:r>
                                  <w:r>
                                    <w:rPr>
                                      <w:rFonts w:ascii="Calibri" w:hAnsi="Calibri" w:cs="Calibri"/>
                                      <w:color w:val="000000"/>
                                      <w:sz w:val="6"/>
                                      <w:szCs w:val="6"/>
                                      <w:lang w:val="cs-CZ"/>
                                    </w:rPr>
                                    <w:tab/>
                                    <w:t>1968</w:t>
                                  </w:r>
                                  <w:r>
                                    <w:rPr>
                                      <w:rFonts w:ascii="Calibri" w:hAnsi="Calibri" w:cs="Calibri"/>
                                      <w:color w:val="000000"/>
                                      <w:sz w:val="6"/>
                                      <w:szCs w:val="6"/>
                                      <w:lang w:val="cs-CZ"/>
                                    </w:rPr>
                                    <w:tab/>
                                    <w:t>140</w:t>
                                  </w:r>
                                  <w:r>
                                    <w:rPr>
                                      <w:rFonts w:ascii="Calibri" w:hAnsi="Calibri" w:cs="Calibri"/>
                                      <w:color w:val="000000"/>
                                      <w:sz w:val="6"/>
                                      <w:szCs w:val="6"/>
                                      <w:lang w:val="cs-CZ"/>
                                    </w:rPr>
                                    <w:tab/>
                                    <w:t>2285</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370 000 Kč</w:t>
                                  </w:r>
                                  <w:r>
                                    <w:rPr>
                                      <w:rFonts w:ascii="Calibri" w:hAnsi="Calibri" w:cs="Calibri"/>
                                      <w:color w:val="000000"/>
                                      <w:sz w:val="6"/>
                                      <w:szCs w:val="6"/>
                                      <w:lang w:val="cs-CZ"/>
                                    </w:rPr>
                                    <w:tab/>
                                    <w:t>8117</w:t>
                                  </w:r>
                                  <w:r>
                                    <w:rPr>
                                      <w:rFonts w:ascii="Calibri" w:hAnsi="Calibri" w:cs="Calibri"/>
                                      <w:color w:val="000000"/>
                                      <w:sz w:val="6"/>
                                      <w:szCs w:val="6"/>
                                      <w:lang w:val="cs-CZ"/>
                                    </w:rPr>
                                    <w:tab/>
                                    <w:t>8117</w:t>
                                  </w:r>
                                  <w:r>
                                    <w:rPr>
                                      <w:rFonts w:ascii="Calibri" w:hAnsi="Calibri" w:cs="Calibri"/>
                                      <w:color w:val="000000"/>
                                      <w:sz w:val="6"/>
                                      <w:szCs w:val="6"/>
                                      <w:lang w:val="cs-CZ"/>
                                    </w:rPr>
                                    <w:tab/>
                                    <w:t>8117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TMBCJ9NP3J7501364</w:t>
                                  </w:r>
                                  <w:r>
                                    <w:rPr>
                                      <w:rFonts w:ascii="Calibri" w:hAnsi="Calibri" w:cs="Calibri"/>
                                      <w:color w:val="000000"/>
                                      <w:sz w:val="6"/>
                                      <w:szCs w:val="6"/>
                                      <w:lang w:val="cs-CZ"/>
                                    </w:rPr>
                                    <w:tab/>
                                    <w:t>2017</w:t>
                                  </w:r>
                                  <w:r>
                                    <w:rPr>
                                      <w:rFonts w:ascii="Calibri" w:hAnsi="Calibri" w:cs="Calibri"/>
                                      <w:color w:val="000000"/>
                                      <w:sz w:val="6"/>
                                      <w:szCs w:val="6"/>
                                      <w:lang w:val="cs-CZ"/>
                                    </w:rPr>
                                    <w:tab/>
                                    <w:t>19.07.2017</w:t>
                                  </w:r>
                                  <w:r>
                                    <w:rPr>
                                      <w:rFonts w:ascii="Calibri" w:hAnsi="Calibri" w:cs="Calibri"/>
                                      <w:color w:val="000000"/>
                                      <w:sz w:val="6"/>
                                      <w:szCs w:val="6"/>
                                      <w:lang w:val="cs-CZ"/>
                                    </w:rPr>
                                    <w:tab/>
                                    <w:t>0</w:t>
                                  </w:r>
                                  <w:r>
                                    <w:rPr>
                                      <w:rFonts w:ascii="Calibri" w:hAnsi="Calibri" w:cs="Calibri"/>
                                      <w:color w:val="000000"/>
                                      <w:sz w:val="6"/>
                                      <w:szCs w:val="6"/>
                                      <w:lang w:val="cs-CZ"/>
                                    </w:rPr>
                                    <w:tab/>
                                    <w:t>UAS485274</w:t>
                                  </w:r>
                                  <w:r>
                                    <w:rPr>
                                      <w:rFonts w:ascii="Calibri" w:hAnsi="Calibri" w:cs="Calibri"/>
                                      <w:color w:val="000000"/>
                                      <w:sz w:val="6"/>
                                      <w:szCs w:val="6"/>
                                      <w:lang w:val="cs-CZ"/>
                                    </w:rPr>
                                    <w:tab/>
                                    <w:t>1968</w:t>
                                  </w:r>
                                  <w:r>
                                    <w:rPr>
                                      <w:rFonts w:ascii="Calibri" w:hAnsi="Calibri" w:cs="Calibri"/>
                                      <w:color w:val="000000"/>
                                      <w:sz w:val="6"/>
                                      <w:szCs w:val="6"/>
                                      <w:lang w:val="cs-CZ"/>
                                    </w:rPr>
                                    <w:tab/>
                                    <w:t>140</w:t>
                                  </w:r>
                                  <w:r>
                                    <w:rPr>
                                      <w:rFonts w:ascii="Calibri" w:hAnsi="Calibri" w:cs="Calibri"/>
                                      <w:color w:val="000000"/>
                                      <w:sz w:val="6"/>
                                      <w:szCs w:val="6"/>
                                      <w:lang w:val="cs-CZ"/>
                                    </w:rPr>
                                    <w:tab/>
                                    <w:t>2285</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342 000 Kč</w:t>
                                  </w:r>
                                  <w:r>
                                    <w:rPr>
                                      <w:rFonts w:ascii="Calibri" w:hAnsi="Calibri" w:cs="Calibri"/>
                                      <w:color w:val="000000"/>
                                      <w:sz w:val="6"/>
                                      <w:szCs w:val="6"/>
                                      <w:lang w:val="cs-CZ"/>
                                    </w:rPr>
                                    <w:tab/>
                                    <w:t>7503</w:t>
                                  </w:r>
                                  <w:r>
                                    <w:rPr>
                                      <w:rFonts w:ascii="Calibri" w:hAnsi="Calibri" w:cs="Calibri"/>
                                      <w:color w:val="000000"/>
                                      <w:sz w:val="6"/>
                                      <w:szCs w:val="6"/>
                                      <w:lang w:val="cs-CZ"/>
                                    </w:rPr>
                                    <w:tab/>
                                    <w:t>7503</w:t>
                                  </w:r>
                                  <w:r>
                                    <w:rPr>
                                      <w:rFonts w:ascii="Calibri" w:hAnsi="Calibri" w:cs="Calibri"/>
                                      <w:color w:val="000000"/>
                                      <w:sz w:val="6"/>
                                      <w:szCs w:val="6"/>
                                      <w:lang w:val="cs-CZ"/>
                                    </w:rPr>
                                    <w:tab/>
                                    <w:t>7503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VOLVO</w:t>
                                  </w:r>
                                  <w:r>
                                    <w:rPr>
                                      <w:rFonts w:ascii="Calibri" w:hAnsi="Calibri" w:cs="Calibri"/>
                                      <w:color w:val="000000"/>
                                      <w:sz w:val="6"/>
                                      <w:szCs w:val="6"/>
                                      <w:lang w:val="cs-CZ"/>
                                    </w:rPr>
                                    <w:tab/>
                                  </w:r>
                                  <w:r>
                                    <w:rPr>
                                      <w:rFonts w:ascii="Calibri" w:hAnsi="Calibri" w:cs="Calibri"/>
                                      <w:color w:val="000000"/>
                                      <w:sz w:val="6"/>
                                      <w:szCs w:val="6"/>
                                      <w:lang w:val="cs-CZ"/>
                                    </w:rPr>
                                    <w:tab/>
                                    <w:t>S90</w:t>
                                  </w:r>
                                  <w:r>
                                    <w:rPr>
                                      <w:rFonts w:ascii="Calibri" w:hAnsi="Calibri" w:cs="Calibri"/>
                                      <w:color w:val="000000"/>
                                      <w:sz w:val="6"/>
                                      <w:szCs w:val="6"/>
                                      <w:lang w:val="cs-CZ"/>
                                    </w:rPr>
                                    <w:tab/>
                                    <w:t xml:space="preserve"> / P</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LVYPSBMVDMP100288</w:t>
                                  </w:r>
                                  <w:r>
                                    <w:rPr>
                                      <w:rFonts w:ascii="Calibri" w:hAnsi="Calibri" w:cs="Calibri"/>
                                      <w:color w:val="000000"/>
                                      <w:sz w:val="6"/>
                                      <w:szCs w:val="6"/>
                                      <w:lang w:val="cs-CZ"/>
                                    </w:rPr>
                                    <w:tab/>
                                    <w:t>2022</w:t>
                                  </w:r>
                                  <w:r>
                                    <w:rPr>
                                      <w:rFonts w:ascii="Calibri" w:hAnsi="Calibri" w:cs="Calibri"/>
                                      <w:color w:val="000000"/>
                                      <w:sz w:val="6"/>
                                      <w:szCs w:val="6"/>
                                      <w:lang w:val="cs-CZ"/>
                                    </w:rPr>
                                    <w:tab/>
                                    <w:t>11.03.2022</w:t>
                                  </w:r>
                                  <w:r>
                                    <w:rPr>
                                      <w:rFonts w:ascii="Calibri" w:hAnsi="Calibri" w:cs="Calibri"/>
                                      <w:color w:val="000000"/>
                                      <w:sz w:val="6"/>
                                      <w:szCs w:val="6"/>
                                      <w:lang w:val="cs-CZ"/>
                                    </w:rPr>
                                    <w:tab/>
                                    <w:t>0</w:t>
                                  </w:r>
                                  <w:r>
                                    <w:rPr>
                                      <w:rFonts w:ascii="Calibri" w:hAnsi="Calibri" w:cs="Calibri"/>
                                      <w:color w:val="000000"/>
                                      <w:sz w:val="6"/>
                                      <w:szCs w:val="6"/>
                                      <w:lang w:val="cs-CZ"/>
                                    </w:rPr>
                                    <w:tab/>
                                    <w:t>UBG643792</w:t>
                                  </w:r>
                                  <w:r>
                                    <w:rPr>
                                      <w:rFonts w:ascii="Calibri" w:hAnsi="Calibri" w:cs="Calibri"/>
                                      <w:color w:val="000000"/>
                                      <w:sz w:val="6"/>
                                      <w:szCs w:val="6"/>
                                      <w:lang w:val="cs-CZ"/>
                                    </w:rPr>
                                    <w:tab/>
                                    <w:t>1969</w:t>
                                  </w:r>
                                  <w:r>
                                    <w:rPr>
                                      <w:rFonts w:ascii="Calibri" w:hAnsi="Calibri" w:cs="Calibri"/>
                                      <w:color w:val="000000"/>
                                      <w:sz w:val="6"/>
                                      <w:szCs w:val="6"/>
                                      <w:lang w:val="cs-CZ"/>
                                    </w:rPr>
                                    <w:tab/>
                                    <w:t>223</w:t>
                                  </w:r>
                                  <w:r>
                                    <w:rPr>
                                      <w:rFonts w:ascii="Calibri" w:hAnsi="Calibri" w:cs="Calibri"/>
                                      <w:color w:val="000000"/>
                                      <w:sz w:val="6"/>
                                      <w:szCs w:val="6"/>
                                      <w:lang w:val="cs-CZ"/>
                                    </w:rPr>
                                    <w:tab/>
                                    <w:t>2590</w:t>
                                  </w:r>
                                  <w:r>
                                    <w:rPr>
                                      <w:rFonts w:ascii="Calibri" w:hAnsi="Calibri" w:cs="Calibri"/>
                                      <w:color w:val="000000"/>
                                      <w:sz w:val="6"/>
                                      <w:szCs w:val="6"/>
                                      <w:lang w:val="cs-CZ"/>
                                    </w:rPr>
                                    <w:tab/>
                                    <w:t>EL + 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857 000 Kč</w:t>
                                  </w:r>
                                  <w:r>
                                    <w:rPr>
                                      <w:rFonts w:ascii="Calibri" w:hAnsi="Calibri" w:cs="Calibri"/>
                                      <w:color w:val="000000"/>
                                      <w:sz w:val="6"/>
                                      <w:szCs w:val="6"/>
                                      <w:lang w:val="cs-CZ"/>
                                    </w:rPr>
                                    <w:tab/>
                                    <w:t>14286</w:t>
                                  </w:r>
                                  <w:r>
                                    <w:rPr>
                                      <w:rFonts w:ascii="Calibri" w:hAnsi="Calibri" w:cs="Calibri"/>
                                      <w:color w:val="000000"/>
                                      <w:sz w:val="6"/>
                                      <w:szCs w:val="6"/>
                                      <w:lang w:val="cs-CZ"/>
                                    </w:rPr>
                                    <w:tab/>
                                    <w:t>14286</w:t>
                                  </w:r>
                                  <w:r>
                                    <w:rPr>
                                      <w:rFonts w:ascii="Calibri" w:hAnsi="Calibri" w:cs="Calibri"/>
                                      <w:color w:val="000000"/>
                                      <w:sz w:val="6"/>
                                      <w:szCs w:val="6"/>
                                      <w:lang w:val="cs-CZ"/>
                                    </w:rPr>
                                    <w:tab/>
                                    <w:t>14286</w:t>
                                  </w:r>
                                  <w:r>
                                    <w:rPr>
                                      <w:rFonts w:ascii="Times New Roman" w:hAnsi="Times New Roman" w:cs="Times New Roman"/>
                                      <w:sz w:val="6"/>
                                      <w:szCs w:val="6"/>
                                    </w:rPr>
                                    <w:t xml:space="preserve"> </w:t>
                                  </w:r>
                                </w:p>
                                <w:p w14:paraId="69AB398D" w14:textId="77777777" w:rsidR="00982D78" w:rsidRDefault="00000000">
                                  <w:pPr>
                                    <w:tabs>
                                      <w:tab w:val="left" w:pos="1566"/>
                                      <w:tab w:val="left" w:pos="2697"/>
                                      <w:tab w:val="left" w:pos="3705"/>
                                      <w:tab w:val="left" w:pos="3885"/>
                                      <w:tab w:val="left" w:pos="4238"/>
                                      <w:tab w:val="left" w:pos="4977"/>
                                      <w:tab w:val="left" w:pos="5020"/>
                                      <w:tab w:val="left" w:pos="5575"/>
                                      <w:tab w:val="left" w:pos="5904"/>
                                      <w:tab w:val="left" w:pos="6669"/>
                                      <w:tab w:val="left" w:pos="6986"/>
                                      <w:tab w:val="left" w:pos="7531"/>
                                      <w:tab w:val="left" w:pos="7831"/>
                                      <w:tab w:val="left" w:pos="8402"/>
                                      <w:tab w:val="left" w:pos="8835"/>
                                      <w:tab w:val="left" w:pos="9231"/>
                                      <w:tab w:val="left" w:pos="9670"/>
                                      <w:tab w:val="left" w:pos="9737"/>
                                      <w:tab w:val="left" w:pos="10205"/>
                                      <w:tab w:val="left" w:pos="10522"/>
                                      <w:tab w:val="left" w:pos="10935"/>
                                      <w:tab w:val="left" w:pos="12226"/>
                                      <w:tab w:val="left" w:pos="12898"/>
                                      <w:tab w:val="left" w:pos="13551"/>
                                    </w:tabs>
                                    <w:spacing w:before="2" w:line="98" w:lineRule="exact"/>
                                    <w:ind w:left="117" w:right="16"/>
                                    <w:jc w:val="both"/>
                                    <w:rPr>
                                      <w:rFonts w:ascii="Times New Roman" w:hAnsi="Times New Roman" w:cs="Times New Roman"/>
                                      <w:color w:val="010302"/>
                                    </w:rPr>
                                  </w:pPr>
                                  <w:r>
                                    <w:rPr>
                                      <w:rFonts w:ascii="Calibri" w:hAnsi="Calibri" w:cs="Calibri"/>
                                      <w:color w:val="000000"/>
                                      <w:sz w:val="6"/>
                                      <w:szCs w:val="6"/>
                                      <w:lang w:val="cs-CZ"/>
                                    </w:rPr>
                                    <w:t>Obvodní soud pro Prahu 1</w:t>
                                  </w:r>
                                  <w:r>
                                    <w:rPr>
                                      <w:rFonts w:ascii="Calibri" w:hAnsi="Calibri" w:cs="Calibri"/>
                                      <w:color w:val="000000"/>
                                      <w:sz w:val="6"/>
                                      <w:szCs w:val="6"/>
                                      <w:lang w:val="cs-CZ"/>
                                    </w:rPr>
                                    <w:tab/>
                                    <w:t>FORD</w:t>
                                  </w:r>
                                  <w:r>
                                    <w:rPr>
                                      <w:rFonts w:ascii="Calibri" w:hAnsi="Calibri" w:cs="Calibri"/>
                                      <w:color w:val="000000"/>
                                      <w:sz w:val="6"/>
                                      <w:szCs w:val="6"/>
                                      <w:lang w:val="cs-CZ"/>
                                    </w:rPr>
                                    <w:tab/>
                                    <w:t>FUSION</w:t>
                                  </w:r>
                                  <w:r>
                                    <w:rPr>
                                      <w:rFonts w:ascii="Calibri" w:hAnsi="Calibri" w:cs="Calibri"/>
                                      <w:color w:val="000000"/>
                                      <w:sz w:val="6"/>
                                      <w:szCs w:val="6"/>
                                      <w:lang w:val="cs-CZ"/>
                                    </w:rPr>
                                    <w:tab/>
                                    <w:t xml:space="preserve">RD FUSION JU2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t>M1</w:t>
                                  </w:r>
                                  <w:r>
                                    <w:rPr>
                                      <w:rFonts w:ascii="Calibri" w:hAnsi="Calibri" w:cs="Calibri"/>
                                      <w:color w:val="000000"/>
                                      <w:sz w:val="6"/>
                                      <w:szCs w:val="6"/>
                                      <w:lang w:val="cs-CZ"/>
                                    </w:rPr>
                                    <w:tab/>
                                    <w:t>WF0UXXGAJU9G60805</w:t>
                                  </w:r>
                                  <w:r>
                                    <w:rPr>
                                      <w:rFonts w:ascii="Calibri" w:hAnsi="Calibri" w:cs="Calibri"/>
                                      <w:color w:val="000000"/>
                                      <w:sz w:val="6"/>
                                      <w:szCs w:val="6"/>
                                      <w:lang w:val="cs-CZ"/>
                                    </w:rPr>
                                    <w:tab/>
                                    <w:t>2009</w:t>
                                  </w:r>
                                  <w:r>
                                    <w:rPr>
                                      <w:rFonts w:ascii="Calibri" w:hAnsi="Calibri" w:cs="Calibri"/>
                                      <w:color w:val="000000"/>
                                      <w:sz w:val="6"/>
                                      <w:szCs w:val="6"/>
                                      <w:lang w:val="cs-CZ"/>
                                    </w:rPr>
                                    <w:tab/>
                                    <w:t>27.11.2009</w:t>
                                  </w:r>
                                  <w:r>
                                    <w:rPr>
                                      <w:rFonts w:ascii="Calibri" w:hAnsi="Calibri" w:cs="Calibri"/>
                                      <w:color w:val="000000"/>
                                      <w:sz w:val="6"/>
                                      <w:szCs w:val="6"/>
                                      <w:lang w:val="cs-CZ"/>
                                    </w:rPr>
                                    <w:tab/>
                                    <w:t>0</w:t>
                                  </w:r>
                                  <w:r>
                                    <w:rPr>
                                      <w:rFonts w:ascii="Calibri" w:hAnsi="Calibri" w:cs="Calibri"/>
                                      <w:color w:val="000000"/>
                                      <w:sz w:val="6"/>
                                      <w:szCs w:val="6"/>
                                      <w:lang w:val="cs-CZ"/>
                                    </w:rPr>
                                    <w:tab/>
                                    <w:t>UAH212159</w:t>
                                  </w:r>
                                  <w:r>
                                    <w:rPr>
                                      <w:rFonts w:ascii="Calibri" w:hAnsi="Calibri" w:cs="Calibri"/>
                                      <w:color w:val="000000"/>
                                      <w:sz w:val="6"/>
                                      <w:szCs w:val="6"/>
                                      <w:lang w:val="cs-CZ"/>
                                    </w:rPr>
                                    <w:tab/>
                                    <w:t>1388</w:t>
                                  </w:r>
                                  <w:r>
                                    <w:rPr>
                                      <w:rFonts w:ascii="Calibri" w:hAnsi="Calibri" w:cs="Calibri"/>
                                      <w:color w:val="000000"/>
                                      <w:sz w:val="6"/>
                                      <w:szCs w:val="6"/>
                                      <w:lang w:val="cs-CZ"/>
                                    </w:rPr>
                                    <w:tab/>
                                    <w:t>59</w:t>
                                  </w:r>
                                  <w:r>
                                    <w:rPr>
                                      <w:rFonts w:ascii="Calibri" w:hAnsi="Calibri" w:cs="Calibri"/>
                                      <w:color w:val="000000"/>
                                      <w:sz w:val="6"/>
                                      <w:szCs w:val="6"/>
                                      <w:lang w:val="cs-CZ"/>
                                    </w:rPr>
                                    <w:tab/>
                                    <w:t>1605</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105 000 Kč</w:t>
                                  </w:r>
                                  <w:r>
                                    <w:rPr>
                                      <w:rFonts w:ascii="Calibri" w:hAnsi="Calibri" w:cs="Calibri"/>
                                      <w:color w:val="000000"/>
                                      <w:sz w:val="6"/>
                                      <w:szCs w:val="6"/>
                                      <w:lang w:val="cs-CZ"/>
                                    </w:rPr>
                                    <w:tab/>
                                    <w:t>1843</w:t>
                                  </w:r>
                                  <w:r>
                                    <w:rPr>
                                      <w:rFonts w:ascii="Calibri" w:hAnsi="Calibri" w:cs="Calibri"/>
                                      <w:color w:val="000000"/>
                                      <w:sz w:val="6"/>
                                      <w:szCs w:val="6"/>
                                      <w:lang w:val="cs-CZ"/>
                                    </w:rPr>
                                    <w:tab/>
                                    <w:t>1843</w:t>
                                  </w:r>
                                  <w:r>
                                    <w:rPr>
                                      <w:rFonts w:ascii="Calibri" w:hAnsi="Calibri" w:cs="Calibri"/>
                                      <w:color w:val="000000"/>
                                      <w:sz w:val="6"/>
                                      <w:szCs w:val="6"/>
                                      <w:lang w:val="cs-CZ"/>
                                    </w:rPr>
                                    <w:tab/>
                                    <w:t>1843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1</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TMBAP7NE0J0086828</w:t>
                                  </w:r>
                                  <w:r>
                                    <w:rPr>
                                      <w:rFonts w:ascii="Calibri" w:hAnsi="Calibri" w:cs="Calibri"/>
                                      <w:color w:val="000000"/>
                                      <w:sz w:val="6"/>
                                      <w:szCs w:val="6"/>
                                      <w:lang w:val="cs-CZ"/>
                                    </w:rPr>
                                    <w:tab/>
                                    <w:t>2017</w:t>
                                  </w:r>
                                  <w:r>
                                    <w:rPr>
                                      <w:rFonts w:ascii="Calibri" w:hAnsi="Calibri" w:cs="Calibri"/>
                                      <w:color w:val="000000"/>
                                      <w:sz w:val="6"/>
                                      <w:szCs w:val="6"/>
                                      <w:lang w:val="cs-CZ"/>
                                    </w:rPr>
                                    <w:tab/>
                                    <w:t>14.06.2017</w:t>
                                  </w:r>
                                  <w:r>
                                    <w:rPr>
                                      <w:rFonts w:ascii="Calibri" w:hAnsi="Calibri" w:cs="Calibri"/>
                                      <w:color w:val="000000"/>
                                      <w:sz w:val="6"/>
                                      <w:szCs w:val="6"/>
                                      <w:lang w:val="cs-CZ"/>
                                    </w:rPr>
                                    <w:tab/>
                                    <w:t>0</w:t>
                                  </w:r>
                                  <w:r>
                                    <w:rPr>
                                      <w:rFonts w:ascii="Calibri" w:hAnsi="Calibri" w:cs="Calibri"/>
                                      <w:color w:val="000000"/>
                                      <w:sz w:val="6"/>
                                      <w:szCs w:val="6"/>
                                      <w:lang w:val="cs-CZ"/>
                                    </w:rPr>
                                    <w:tab/>
                                    <w:t>UAS678726</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t>1775</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267 000 Kč</w:t>
                                  </w:r>
                                  <w:r>
                                    <w:rPr>
                                      <w:rFonts w:ascii="Calibri" w:hAnsi="Calibri" w:cs="Calibri"/>
                                      <w:color w:val="000000"/>
                                      <w:sz w:val="6"/>
                                      <w:szCs w:val="6"/>
                                      <w:lang w:val="cs-CZ"/>
                                    </w:rPr>
                                    <w:tab/>
                                    <w:t>4729</w:t>
                                  </w:r>
                                  <w:r>
                                    <w:rPr>
                                      <w:rFonts w:ascii="Calibri" w:hAnsi="Calibri" w:cs="Calibri"/>
                                      <w:color w:val="000000"/>
                                      <w:sz w:val="6"/>
                                      <w:szCs w:val="6"/>
                                      <w:lang w:val="cs-CZ"/>
                                    </w:rPr>
                                    <w:tab/>
                                    <w:t>4729</w:t>
                                  </w:r>
                                  <w:r>
                                    <w:rPr>
                                      <w:rFonts w:ascii="Calibri" w:hAnsi="Calibri" w:cs="Calibri"/>
                                      <w:color w:val="000000"/>
                                      <w:sz w:val="6"/>
                                      <w:szCs w:val="6"/>
                                      <w:lang w:val="cs-CZ"/>
                                    </w:rPr>
                                    <w:tab/>
                                    <w:t>4729</w:t>
                                  </w:r>
                                  <w:r>
                                    <w:rPr>
                                      <w:rFonts w:ascii="Times New Roman" w:hAnsi="Times New Roman" w:cs="Times New Roman"/>
                                      <w:sz w:val="6"/>
                                      <w:szCs w:val="6"/>
                                    </w:rPr>
                                    <w:t xml:space="preserve"> </w:t>
                                  </w:r>
                                </w:p>
                                <w:p w14:paraId="68CBB72D" w14:textId="77777777" w:rsidR="00982D78" w:rsidRDefault="00000000">
                                  <w:pPr>
                                    <w:tabs>
                                      <w:tab w:val="left" w:pos="1547"/>
                                      <w:tab w:val="left" w:pos="2678"/>
                                      <w:tab w:val="left" w:pos="2745"/>
                                      <w:tab w:val="left" w:pos="3885"/>
                                      <w:tab w:val="left" w:pos="4238"/>
                                      <w:tab w:val="left" w:pos="4905"/>
                                      <w:tab w:val="left" w:pos="4977"/>
                                      <w:tab w:val="left" w:pos="5575"/>
                                      <w:tab w:val="left" w:pos="5925"/>
                                      <w:tab w:val="left" w:pos="6669"/>
                                      <w:tab w:val="left" w:pos="6986"/>
                                      <w:tab w:val="left" w:pos="7531"/>
                                      <w:tab w:val="left" w:pos="7831"/>
                                      <w:tab w:val="left" w:pos="8402"/>
                                      <w:tab w:val="left" w:pos="8452"/>
                                      <w:tab w:val="left" w:pos="8818"/>
                                      <w:tab w:val="left" w:pos="9231"/>
                                      <w:tab w:val="left" w:pos="9725"/>
                                      <w:tab w:val="left" w:pos="10205"/>
                                      <w:tab w:val="left" w:pos="10522"/>
                                      <w:tab w:val="left" w:pos="10935"/>
                                      <w:tab w:val="left" w:pos="12226"/>
                                      <w:tab w:val="left" w:pos="12898"/>
                                      <w:tab w:val="left" w:pos="13551"/>
                                    </w:tabs>
                                    <w:spacing w:before="2" w:line="98" w:lineRule="exact"/>
                                    <w:ind w:left="100" w:right="16"/>
                                    <w:jc w:val="both"/>
                                    <w:rPr>
                                      <w:rFonts w:ascii="Times New Roman" w:hAnsi="Times New Roman" w:cs="Times New Roman"/>
                                      <w:color w:val="010302"/>
                                    </w:rPr>
                                  </w:pPr>
                                  <w:r>
                                    <w:rPr>
                                      <w:rFonts w:ascii="Calibri" w:hAnsi="Calibri" w:cs="Calibri"/>
                                      <w:color w:val="000000"/>
                                      <w:sz w:val="6"/>
                                      <w:szCs w:val="6"/>
                                      <w:lang w:val="cs-CZ"/>
                                    </w:rPr>
                                    <w:t>Obvodní soud pro Prahu 10</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TMBJJ7NE9F0066957</w:t>
                                  </w:r>
                                  <w:r>
                                    <w:rPr>
                                      <w:rFonts w:ascii="Calibri" w:hAnsi="Calibri" w:cs="Calibri"/>
                                      <w:color w:val="000000"/>
                                      <w:sz w:val="6"/>
                                      <w:szCs w:val="6"/>
                                      <w:lang w:val="cs-CZ"/>
                                    </w:rPr>
                                    <w:tab/>
                                    <w:t>2014</w:t>
                                  </w:r>
                                  <w:r>
                                    <w:rPr>
                                      <w:rFonts w:ascii="Calibri" w:hAnsi="Calibri" w:cs="Calibri"/>
                                      <w:color w:val="000000"/>
                                      <w:sz w:val="6"/>
                                      <w:szCs w:val="6"/>
                                      <w:lang w:val="cs-CZ"/>
                                    </w:rPr>
                                    <w:tab/>
                                    <w:t>24.09.2014</w:t>
                                  </w:r>
                                  <w:r>
                                    <w:rPr>
                                      <w:rFonts w:ascii="Calibri" w:hAnsi="Calibri" w:cs="Calibri"/>
                                      <w:color w:val="000000"/>
                                      <w:sz w:val="6"/>
                                      <w:szCs w:val="6"/>
                                      <w:lang w:val="cs-CZ"/>
                                    </w:rPr>
                                    <w:tab/>
                                    <w:t>0</w:t>
                                  </w:r>
                                  <w:r>
                                    <w:rPr>
                                      <w:rFonts w:ascii="Calibri" w:hAnsi="Calibri" w:cs="Calibri"/>
                                      <w:color w:val="000000"/>
                                      <w:sz w:val="6"/>
                                      <w:szCs w:val="6"/>
                                      <w:lang w:val="cs-CZ"/>
                                    </w:rPr>
                                    <w:tab/>
                                    <w:t>UAN319777</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1917</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250 000 Kč</w:t>
                                  </w:r>
                                  <w:r>
                                    <w:rPr>
                                      <w:rFonts w:ascii="Calibri" w:hAnsi="Calibri" w:cs="Calibri"/>
                                      <w:color w:val="000000"/>
                                      <w:sz w:val="6"/>
                                      <w:szCs w:val="6"/>
                                      <w:lang w:val="cs-CZ"/>
                                    </w:rPr>
                                    <w:tab/>
                                    <w:t>4723</w:t>
                                  </w:r>
                                  <w:r>
                                    <w:rPr>
                                      <w:rFonts w:ascii="Calibri" w:hAnsi="Calibri" w:cs="Calibri"/>
                                      <w:color w:val="000000"/>
                                      <w:sz w:val="6"/>
                                      <w:szCs w:val="6"/>
                                      <w:lang w:val="cs-CZ"/>
                                    </w:rPr>
                                    <w:tab/>
                                    <w:t>4723</w:t>
                                  </w:r>
                                  <w:r>
                                    <w:rPr>
                                      <w:rFonts w:ascii="Calibri" w:hAnsi="Calibri" w:cs="Calibri"/>
                                      <w:color w:val="000000"/>
                                      <w:sz w:val="6"/>
                                      <w:szCs w:val="6"/>
                                      <w:lang w:val="cs-CZ"/>
                                    </w:rPr>
                                    <w:tab/>
                                    <w:t>4723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10</w:t>
                                  </w:r>
                                  <w:r>
                                    <w:rPr>
                                      <w:rFonts w:ascii="Calibri" w:hAnsi="Calibri" w:cs="Calibri"/>
                                      <w:color w:val="000000"/>
                                      <w:sz w:val="6"/>
                                      <w:szCs w:val="6"/>
                                      <w:lang w:val="cs-CZ"/>
                                    </w:rPr>
                                    <w:tab/>
                                    <w:t>PEUGEOT</w:t>
                                  </w:r>
                                  <w:r>
                                    <w:rPr>
                                      <w:rFonts w:ascii="Calibri" w:hAnsi="Calibri" w:cs="Calibri"/>
                                      <w:color w:val="000000"/>
                                      <w:sz w:val="6"/>
                                      <w:szCs w:val="6"/>
                                      <w:lang w:val="cs-CZ"/>
                                    </w:rPr>
                                    <w:tab/>
                                  </w:r>
                                  <w:r>
                                    <w:rPr>
                                      <w:rFonts w:ascii="Calibri" w:hAnsi="Calibri" w:cs="Calibri"/>
                                      <w:color w:val="000000"/>
                                      <w:sz w:val="6"/>
                                      <w:szCs w:val="6"/>
                                      <w:lang w:val="cs-CZ"/>
                                    </w:rPr>
                                    <w:tab/>
                                    <w:t>208</w:t>
                                  </w:r>
                                  <w:r>
                                    <w:rPr>
                                      <w:rFonts w:ascii="Calibri" w:hAnsi="Calibri" w:cs="Calibri"/>
                                      <w:color w:val="000000"/>
                                      <w:sz w:val="6"/>
                                      <w:szCs w:val="6"/>
                                      <w:lang w:val="cs-CZ"/>
                                    </w:rPr>
                                    <w:tab/>
                                    <w:t xml:space="preserve"> / U</w:t>
                                  </w:r>
                                  <w:r>
                                    <w:rPr>
                                      <w:rFonts w:ascii="Calibri" w:hAnsi="Calibri" w:cs="Calibri"/>
                                      <w:color w:val="000000"/>
                                      <w:sz w:val="6"/>
                                      <w:szCs w:val="6"/>
                                      <w:lang w:val="cs-CZ"/>
                                    </w:rPr>
                                    <w:tab/>
                                    <w:t>OSOBNÍ AUTOMOBIL</w:t>
                                  </w:r>
                                  <w:r>
                                    <w:rPr>
                                      <w:rFonts w:ascii="Calibri" w:hAnsi="Calibri" w:cs="Calibri"/>
                                      <w:color w:val="000000"/>
                                      <w:sz w:val="6"/>
                                      <w:szCs w:val="6"/>
                                      <w:lang w:val="cs-CZ"/>
                                    </w:rPr>
                                    <w:tab/>
                                    <w:t>AB HATCHBACK</w:t>
                                  </w:r>
                                  <w:r>
                                    <w:rPr>
                                      <w:rFonts w:ascii="Calibri" w:hAnsi="Calibri" w:cs="Calibri"/>
                                      <w:color w:val="000000"/>
                                      <w:sz w:val="6"/>
                                      <w:szCs w:val="6"/>
                                      <w:lang w:val="cs-CZ"/>
                                    </w:rPr>
                                    <w:tab/>
                                    <w:t>M1</w:t>
                                  </w:r>
                                  <w:r>
                                    <w:rPr>
                                      <w:rFonts w:ascii="Calibri" w:hAnsi="Calibri" w:cs="Calibri"/>
                                      <w:color w:val="000000"/>
                                      <w:sz w:val="6"/>
                                      <w:szCs w:val="6"/>
                                      <w:lang w:val="cs-CZ"/>
                                    </w:rPr>
                                    <w:tab/>
                                    <w:t>VR3UHZKXZNT098976</w:t>
                                  </w:r>
                                  <w:r>
                                    <w:rPr>
                                      <w:rFonts w:ascii="Calibri" w:hAnsi="Calibri" w:cs="Calibri"/>
                                      <w:color w:val="000000"/>
                                      <w:sz w:val="6"/>
                                      <w:szCs w:val="6"/>
                                      <w:lang w:val="cs-CZ"/>
                                    </w:rPr>
                                    <w:tab/>
                                    <w:t>2022</w:t>
                                  </w:r>
                                  <w:r>
                                    <w:rPr>
                                      <w:rFonts w:ascii="Calibri" w:hAnsi="Calibri" w:cs="Calibri"/>
                                      <w:color w:val="000000"/>
                                      <w:sz w:val="6"/>
                                      <w:szCs w:val="6"/>
                                      <w:lang w:val="cs-CZ"/>
                                    </w:rPr>
                                    <w:tab/>
                                    <w:t>07.11.2022</w:t>
                                  </w:r>
                                  <w:r>
                                    <w:rPr>
                                      <w:rFonts w:ascii="Calibri" w:hAnsi="Calibri" w:cs="Calibri"/>
                                      <w:color w:val="000000"/>
                                      <w:sz w:val="6"/>
                                      <w:szCs w:val="6"/>
                                      <w:lang w:val="cs-CZ"/>
                                    </w:rPr>
                                    <w:tab/>
                                    <w:t>0</w:t>
                                  </w:r>
                                  <w:r>
                                    <w:rPr>
                                      <w:rFonts w:ascii="Calibri" w:hAnsi="Calibri" w:cs="Calibri"/>
                                      <w:color w:val="000000"/>
                                      <w:sz w:val="6"/>
                                      <w:szCs w:val="6"/>
                                      <w:lang w:val="cs-CZ"/>
                                    </w:rPr>
                                    <w:tab/>
                                    <w:t>UBJ215338</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t>100</w:t>
                                  </w:r>
                                  <w:r>
                                    <w:rPr>
                                      <w:rFonts w:ascii="Calibri" w:hAnsi="Calibri" w:cs="Calibri"/>
                                      <w:color w:val="000000"/>
                                      <w:sz w:val="6"/>
                                      <w:szCs w:val="6"/>
                                      <w:lang w:val="cs-CZ"/>
                                    </w:rPr>
                                    <w:tab/>
                                    <w:t>1910</w:t>
                                  </w:r>
                                  <w:r>
                                    <w:rPr>
                                      <w:rFonts w:ascii="Calibri" w:hAnsi="Calibri" w:cs="Calibri"/>
                                      <w:color w:val="000000"/>
                                      <w:sz w:val="6"/>
                                      <w:szCs w:val="6"/>
                                      <w:lang w:val="cs-CZ"/>
                                    </w:rPr>
                                    <w:tab/>
                                    <w:t>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540 000 Kč</w:t>
                                  </w:r>
                                  <w:r>
                                    <w:rPr>
                                      <w:rFonts w:ascii="Calibri" w:hAnsi="Calibri" w:cs="Calibri"/>
                                      <w:color w:val="000000"/>
                                      <w:sz w:val="6"/>
                                      <w:szCs w:val="6"/>
                                      <w:lang w:val="cs-CZ"/>
                                    </w:rPr>
                                    <w:tab/>
                                    <w:t>9068</w:t>
                                  </w:r>
                                  <w:r>
                                    <w:rPr>
                                      <w:rFonts w:ascii="Calibri" w:hAnsi="Calibri" w:cs="Calibri"/>
                                      <w:color w:val="000000"/>
                                      <w:sz w:val="6"/>
                                      <w:szCs w:val="6"/>
                                      <w:lang w:val="cs-CZ"/>
                                    </w:rPr>
                                    <w:tab/>
                                    <w:t>9068</w:t>
                                  </w:r>
                                  <w:r>
                                    <w:rPr>
                                      <w:rFonts w:ascii="Calibri" w:hAnsi="Calibri" w:cs="Calibri"/>
                                      <w:color w:val="000000"/>
                                      <w:sz w:val="6"/>
                                      <w:szCs w:val="6"/>
                                      <w:lang w:val="cs-CZ"/>
                                    </w:rPr>
                                    <w:tab/>
                                    <w:t>9068</w:t>
                                  </w:r>
                                  <w:r>
                                    <w:rPr>
                                      <w:rFonts w:ascii="Times New Roman" w:hAnsi="Times New Roman" w:cs="Times New Roman"/>
                                      <w:sz w:val="6"/>
                                      <w:szCs w:val="6"/>
                                    </w:rPr>
                                    <w:t xml:space="preserve"> </w:t>
                                  </w:r>
                                </w:p>
                                <w:p w14:paraId="6A3F3B32" w14:textId="77777777" w:rsidR="00982D78" w:rsidRDefault="00000000">
                                  <w:pPr>
                                    <w:tabs>
                                      <w:tab w:val="left" w:pos="1547"/>
                                      <w:tab w:val="left" w:pos="2692"/>
                                      <w:tab w:val="left" w:pos="3726"/>
                                    </w:tabs>
                                    <w:spacing w:before="20" w:line="64" w:lineRule="exact"/>
                                    <w:ind w:left="117"/>
                                    <w:rPr>
                                      <w:rFonts w:ascii="Times New Roman" w:hAnsi="Times New Roman" w:cs="Times New Roman"/>
                                      <w:color w:val="010302"/>
                                    </w:rPr>
                                  </w:pPr>
                                  <w:r>
                                    <w:rPr>
                                      <w:rFonts w:ascii="Calibri" w:hAnsi="Calibri" w:cs="Calibri"/>
                                      <w:color w:val="000000"/>
                                      <w:sz w:val="6"/>
                                      <w:szCs w:val="6"/>
                                      <w:lang w:val="cs-CZ"/>
                                    </w:rPr>
                                    <w:t>Obvodní soud pro Prahu 2</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ERB 3U STAMXX</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61F1FB5E" id="Freeform 391" o:spid="_x0000_s1055" style="position:absolute;margin-left:24.25pt;margin-top:-27.25pt;width:694.15pt;height:157.35pt;z-index:25153280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y0TgIAAPIEAAAOAAAAZHJzL2Uyb0RvYy54bWysVNuO0zAQfUfiHyy/b3MpvarpPrAqQkKw&#10;2oUPcB2nseQbttukf8/YTtLC8oTIgzOxZ86cOePJ7rGXAl2YdVyrChezHCOmqK65OlX4x/fDwxoj&#10;54mqidCKVfjKHH7cv3+368yWlbrVomYWAYhy285UuPXebLPM0ZZJ4mbaMAWHjbaSePi0p6y2pAN0&#10;KbIyz5dZp21trKbMOdh9Sod4H/GbhlH/rWkc80hUGLj5uNq4HsOa7Xdke7LEtJwONMg/sJCEK0g6&#10;QT0RT9DZ8jdQklOrnW78jGqZ6abhlMUaoJoi/6Oa15YYFmsBcZyZZHL/D5Z+vbyaZwsydMZtHZih&#10;ir6xMryBH+orvFms5qslRtcKP8w/LOflJunGeo8onK9XeVEuNhhR8CjW6/mmWAWP7IZEz85/Yjqi&#10;kssX55Pw9WiRdrRor0bTQvtC40RsnMcIGmcxgsYdEwFD/BAHqe5TKH3gQsQcQqEOWJWrHPpPCdyx&#10;RhDAotLUFXbqFPvmtOB1iAllO3s6fhQWXQgkPxxyeKITEaYlabcIm/H6QObBPxb8G5DkHm634HIg&#10;MAYIBb43waPlr4KF5EK9sAbxGnQtE7UwC2ziQyhlyhfpqCU1S4QW93zGiMgoAgbkBsqbsAeA0TOB&#10;jNipd4N/CGVxlKbgJEcc0rfEUvAUETNr5adgyZW2f6tMQFVD5uQ/ipSkCSr5/tiDNiBNvIJh66jr&#10;67NFHcwwtPPnmViGkfisYEjCwI+GHY3jYIRMIR4GK8o0/ATC5N5/R6/br2r/CwAA//8DAFBLAwQU&#10;AAYACAAAACEAJrqcO+AAAAALAQAADwAAAGRycy9kb3ducmV2LnhtbEyPwU6DQBCG7ya+w2ZMvLWL&#10;SAmhLI1pNNboRfQBFnYKpOwsYbct9emdnvQ2k/nyz/cXm9kO4oST7x0peFhGIJAaZ3pqFXx/vSwy&#10;ED5oMnpwhAou6GFT3t4UOjfuTJ94qkIrOIR8rhV0IYy5lL7p0Gq/dCMS3/ZusjrwOrXSTPrM4XaQ&#10;cRSl0uqe+EOnR9x22Byqo1Xwtnt1u5+5wvbdZmQvdbbdP38odX83P61BBJzDHwxXfVaHkp1qdyTj&#10;xaAgyVZMKlisEh6uQPKYcplaQZxGMciykP87lL8AAAD//wMAUEsBAi0AFAAGAAgAAAAhALaDOJL+&#10;AAAA4QEAABMAAAAAAAAAAAAAAAAAAAAAAFtDb250ZW50X1R5cGVzXS54bWxQSwECLQAUAAYACAAA&#10;ACEAOP0h/9YAAACUAQAACwAAAAAAAAAAAAAAAAAvAQAAX3JlbHMvLnJlbHNQSwECLQAUAAYACAAA&#10;ACEAAwN8tE4CAADyBAAADgAAAAAAAAAAAAAAAAAuAgAAZHJzL2Uyb0RvYy54bWxQSwECLQAUAAYA&#10;CAAAACEAJrqcO+AAAAALAQAADwAAAAAAAAAAAAAAAACoBAAAZHJzL2Rvd25yZXYueG1sUEsFBgAA&#10;AAAEAAQA8wAAALUFAAAAAA==&#10;" adj="-11796480,,5400" path="al10800,10800@8@8@4@6,10800,10800,10800,10800@9@7l@30@31@17@18@24@25@15@16@32@33xe" filled="f" strokecolor="red" strokeweight="1pt">
                      <v:stroke miterlimit="83231f" joinstyle="miter"/>
                      <v:formulas/>
                      <v:path arrowok="t" o:connecttype="custom" textboxrect="@1,@1,@1,@1"/>
                      <v:textbox inset="0,0,0,0">
                        <w:txbxContent>
                          <w:p w14:paraId="5DFBF39D" w14:textId="77777777" w:rsidR="00982D78" w:rsidRDefault="00000000">
                            <w:pPr>
                              <w:tabs>
                                <w:tab w:val="left" w:pos="1417"/>
                                <w:tab w:val="left" w:pos="2779"/>
                                <w:tab w:val="left" w:pos="3837"/>
                                <w:tab w:val="left" w:pos="4238"/>
                                <w:tab w:val="left" w:pos="4848"/>
                                <w:tab w:val="left" w:pos="5575"/>
                                <w:tab w:val="left" w:pos="5908"/>
                                <w:tab w:val="left" w:pos="6669"/>
                                <w:tab w:val="left" w:pos="6986"/>
                                <w:tab w:val="left" w:pos="7531"/>
                                <w:tab w:val="left" w:pos="7838"/>
                                <w:tab w:val="left" w:pos="8402"/>
                                <w:tab w:val="left" w:pos="8818"/>
                                <w:tab w:val="left" w:pos="9230"/>
                                <w:tab w:val="left" w:pos="9725"/>
                                <w:tab w:val="left" w:pos="10205"/>
                                <w:tab w:val="left" w:pos="10522"/>
                                <w:tab w:val="left" w:pos="10935"/>
                                <w:tab w:val="left" w:pos="12226"/>
                                <w:tab w:val="left" w:pos="12898"/>
                                <w:tab w:val="left" w:pos="13551"/>
                              </w:tabs>
                              <w:spacing w:line="98" w:lineRule="exact"/>
                              <w:ind w:left="110" w:firstLine="4128"/>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WV2ZZZ7HZ9H083968</w:t>
                            </w:r>
                            <w:r>
                              <w:rPr>
                                <w:rFonts w:ascii="Calibri" w:hAnsi="Calibri" w:cs="Calibri"/>
                                <w:color w:val="000000"/>
                                <w:sz w:val="6"/>
                                <w:szCs w:val="6"/>
                                <w:lang w:val="cs-CZ"/>
                              </w:rPr>
                              <w:tab/>
                              <w:t>2008</w:t>
                            </w:r>
                            <w:r>
                              <w:rPr>
                                <w:rFonts w:ascii="Calibri" w:hAnsi="Calibri" w:cs="Calibri"/>
                                <w:color w:val="000000"/>
                                <w:sz w:val="6"/>
                                <w:szCs w:val="6"/>
                                <w:lang w:val="cs-CZ"/>
                              </w:rPr>
                              <w:tab/>
                              <w:t>12.12.2008</w:t>
                            </w:r>
                            <w:r>
                              <w:rPr>
                                <w:rFonts w:ascii="Calibri" w:hAnsi="Calibri" w:cs="Calibri"/>
                                <w:color w:val="000000"/>
                                <w:sz w:val="6"/>
                                <w:szCs w:val="6"/>
                                <w:lang w:val="cs-CZ"/>
                              </w:rPr>
                              <w:tab/>
                              <w:t>0</w:t>
                            </w:r>
                            <w:r>
                              <w:rPr>
                                <w:rFonts w:ascii="Calibri" w:hAnsi="Calibri" w:cs="Calibri"/>
                                <w:color w:val="000000"/>
                                <w:sz w:val="6"/>
                                <w:szCs w:val="6"/>
                                <w:lang w:val="cs-CZ"/>
                              </w:rPr>
                              <w:tab/>
                              <w:t>UAF657268</w:t>
                            </w:r>
                            <w:r>
                              <w:rPr>
                                <w:rFonts w:ascii="Calibri" w:hAnsi="Calibri" w:cs="Calibri"/>
                                <w:color w:val="000000"/>
                                <w:sz w:val="6"/>
                                <w:szCs w:val="6"/>
                                <w:lang w:val="cs-CZ"/>
                              </w:rPr>
                              <w:tab/>
                              <w:t>2461</w:t>
                            </w:r>
                            <w:r>
                              <w:rPr>
                                <w:rFonts w:ascii="Calibri" w:hAnsi="Calibri" w:cs="Calibri"/>
                                <w:color w:val="000000"/>
                                <w:sz w:val="6"/>
                                <w:szCs w:val="6"/>
                                <w:lang w:val="cs-CZ"/>
                              </w:rPr>
                              <w:tab/>
                              <w:t>128</w:t>
                            </w:r>
                            <w:r>
                              <w:rPr>
                                <w:rFonts w:ascii="Calibri" w:hAnsi="Calibri" w:cs="Calibri"/>
                                <w:color w:val="000000"/>
                                <w:sz w:val="6"/>
                                <w:szCs w:val="6"/>
                                <w:lang w:val="cs-CZ"/>
                              </w:rPr>
                              <w:tab/>
                              <w:t>3000</w:t>
                            </w:r>
                            <w:r>
                              <w:rPr>
                                <w:rFonts w:ascii="Calibri" w:hAnsi="Calibri" w:cs="Calibri"/>
                                <w:color w:val="000000"/>
                                <w:sz w:val="6"/>
                                <w:szCs w:val="6"/>
                                <w:lang w:val="cs-CZ"/>
                              </w:rPr>
                              <w:tab/>
                              <w:t>NM</w:t>
                            </w:r>
                            <w:r>
                              <w:rPr>
                                <w:rFonts w:ascii="Calibri" w:hAnsi="Calibri" w:cs="Calibri"/>
                                <w:color w:val="000000"/>
                                <w:sz w:val="6"/>
                                <w:szCs w:val="6"/>
                                <w:lang w:val="cs-CZ"/>
                              </w:rPr>
                              <w:tab/>
                              <w:t>4</w:t>
                            </w:r>
                            <w:r>
                              <w:rPr>
                                <w:rFonts w:ascii="Calibri" w:hAnsi="Calibri" w:cs="Calibri"/>
                                <w:color w:val="000000"/>
                                <w:sz w:val="6"/>
                                <w:szCs w:val="6"/>
                                <w:lang w:val="cs-CZ"/>
                              </w:rPr>
                              <w:tab/>
                              <w:t>běžné</w:t>
                            </w:r>
                            <w:r>
                              <w:rPr>
                                <w:rFonts w:ascii="Calibri" w:hAnsi="Calibri" w:cs="Calibri"/>
                                <w:color w:val="000000"/>
                                <w:sz w:val="6"/>
                                <w:szCs w:val="6"/>
                                <w:lang w:val="cs-CZ"/>
                              </w:rPr>
                              <w:tab/>
                              <w:t>295 000 Kč</w:t>
                            </w:r>
                            <w:r>
                              <w:rPr>
                                <w:rFonts w:ascii="Calibri" w:hAnsi="Calibri" w:cs="Calibri"/>
                                <w:color w:val="000000"/>
                                <w:sz w:val="6"/>
                                <w:szCs w:val="6"/>
                                <w:lang w:val="cs-CZ"/>
                              </w:rPr>
                              <w:tab/>
                              <w:t>5158</w:t>
                            </w:r>
                            <w:r>
                              <w:rPr>
                                <w:rFonts w:ascii="Calibri" w:hAnsi="Calibri" w:cs="Calibri"/>
                                <w:color w:val="000000"/>
                                <w:sz w:val="6"/>
                                <w:szCs w:val="6"/>
                                <w:lang w:val="cs-CZ"/>
                              </w:rPr>
                              <w:tab/>
                              <w:t>5158</w:t>
                            </w:r>
                            <w:r>
                              <w:rPr>
                                <w:rFonts w:ascii="Calibri" w:hAnsi="Calibri" w:cs="Calibri"/>
                                <w:color w:val="000000"/>
                                <w:sz w:val="6"/>
                                <w:szCs w:val="6"/>
                                <w:lang w:val="cs-CZ"/>
                              </w:rPr>
                              <w:tab/>
                              <w:t>5158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Ministerstvo spravedlnosti</w:t>
                            </w:r>
                            <w:r>
                              <w:rPr>
                                <w:rFonts w:ascii="Calibri" w:hAnsi="Calibri" w:cs="Calibri"/>
                                <w:color w:val="000000"/>
                                <w:sz w:val="6"/>
                                <w:szCs w:val="6"/>
                                <w:lang w:val="cs-CZ"/>
                              </w:rPr>
                              <w:tab/>
                              <w:t>MERCEDES-BENZ</w:t>
                            </w:r>
                            <w:r>
                              <w:rPr>
                                <w:rFonts w:ascii="Calibri" w:hAnsi="Calibri" w:cs="Calibri"/>
                                <w:color w:val="000000"/>
                                <w:sz w:val="6"/>
                                <w:szCs w:val="6"/>
                                <w:lang w:val="cs-CZ"/>
                              </w:rPr>
                              <w:tab/>
                              <w:t>V</w:t>
                            </w:r>
                            <w:r>
                              <w:rPr>
                                <w:rFonts w:ascii="Calibri" w:hAnsi="Calibri" w:cs="Calibri"/>
                                <w:color w:val="000000"/>
                                <w:sz w:val="6"/>
                                <w:szCs w:val="6"/>
                                <w:lang w:val="cs-CZ"/>
                              </w:rPr>
                              <w:tab/>
                              <w:t xml:space="preserve"> / 639/2</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W1VVMLTZ7P4220768</w:t>
                            </w:r>
                            <w:r>
                              <w:rPr>
                                <w:rFonts w:ascii="Calibri" w:hAnsi="Calibri" w:cs="Calibri"/>
                                <w:color w:val="000000"/>
                                <w:sz w:val="6"/>
                                <w:szCs w:val="6"/>
                                <w:lang w:val="cs-CZ"/>
                              </w:rPr>
                              <w:tab/>
                              <w:t>2023</w:t>
                            </w:r>
                            <w:r>
                              <w:rPr>
                                <w:rFonts w:ascii="Calibri" w:hAnsi="Calibri" w:cs="Calibri"/>
                                <w:color w:val="000000"/>
                                <w:sz w:val="6"/>
                                <w:szCs w:val="6"/>
                                <w:lang w:val="cs-CZ"/>
                              </w:rPr>
                              <w:tab/>
                              <w:t>03.05.2023</w:t>
                            </w:r>
                            <w:r>
                              <w:rPr>
                                <w:rFonts w:ascii="Calibri" w:hAnsi="Calibri" w:cs="Calibri"/>
                                <w:color w:val="000000"/>
                                <w:sz w:val="6"/>
                                <w:szCs w:val="6"/>
                                <w:lang w:val="cs-CZ"/>
                              </w:rPr>
                              <w:tab/>
                              <w:t>0</w:t>
                            </w:r>
                            <w:r>
                              <w:rPr>
                                <w:rFonts w:ascii="Calibri" w:hAnsi="Calibri" w:cs="Calibri"/>
                                <w:color w:val="000000"/>
                                <w:sz w:val="6"/>
                                <w:szCs w:val="6"/>
                                <w:lang w:val="cs-CZ"/>
                              </w:rPr>
                              <w:tab/>
                              <w:t>UBE581984</w:t>
                            </w:r>
                            <w:r>
                              <w:rPr>
                                <w:rFonts w:ascii="Calibri" w:hAnsi="Calibri" w:cs="Calibri"/>
                                <w:color w:val="000000"/>
                                <w:sz w:val="6"/>
                                <w:szCs w:val="6"/>
                                <w:lang w:val="cs-CZ"/>
                              </w:rPr>
                              <w:tab/>
                              <w:t>1950</w:t>
                            </w:r>
                            <w:r>
                              <w:rPr>
                                <w:rFonts w:ascii="Calibri" w:hAnsi="Calibri" w:cs="Calibri"/>
                                <w:color w:val="000000"/>
                                <w:sz w:val="6"/>
                                <w:szCs w:val="6"/>
                                <w:lang w:val="cs-CZ"/>
                              </w:rPr>
                              <w:tab/>
                              <w:t>140</w:t>
                            </w:r>
                            <w:r>
                              <w:rPr>
                                <w:rFonts w:ascii="Calibri" w:hAnsi="Calibri" w:cs="Calibri"/>
                                <w:color w:val="000000"/>
                                <w:sz w:val="6"/>
                                <w:szCs w:val="6"/>
                                <w:lang w:val="cs-CZ"/>
                              </w:rPr>
                              <w:tab/>
                              <w:t>3200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běžné</w:t>
                            </w:r>
                            <w:r>
                              <w:rPr>
                                <w:rFonts w:ascii="Calibri" w:hAnsi="Calibri" w:cs="Calibri"/>
                                <w:color w:val="000000"/>
                                <w:sz w:val="6"/>
                                <w:szCs w:val="6"/>
                                <w:lang w:val="cs-CZ"/>
                              </w:rPr>
                              <w:tab/>
                              <w:t>1 483 000 Kč</w:t>
                            </w:r>
                            <w:r>
                              <w:rPr>
                                <w:rFonts w:ascii="Calibri" w:hAnsi="Calibri" w:cs="Calibri"/>
                                <w:color w:val="000000"/>
                                <w:sz w:val="6"/>
                                <w:szCs w:val="6"/>
                                <w:lang w:val="cs-CZ"/>
                              </w:rPr>
                              <w:tab/>
                              <w:t>27188</w:t>
                            </w:r>
                            <w:r>
                              <w:rPr>
                                <w:rFonts w:ascii="Calibri" w:hAnsi="Calibri" w:cs="Calibri"/>
                                <w:color w:val="000000"/>
                                <w:sz w:val="6"/>
                                <w:szCs w:val="6"/>
                                <w:lang w:val="cs-CZ"/>
                              </w:rPr>
                              <w:tab/>
                              <w:t>27188</w:t>
                            </w:r>
                            <w:r>
                              <w:rPr>
                                <w:rFonts w:ascii="Calibri" w:hAnsi="Calibri" w:cs="Calibri"/>
                                <w:color w:val="000000"/>
                                <w:sz w:val="6"/>
                                <w:szCs w:val="6"/>
                                <w:lang w:val="cs-CZ"/>
                              </w:rPr>
                              <w:tab/>
                              <w:t>27188</w:t>
                            </w:r>
                            <w:r>
                              <w:rPr>
                                <w:rFonts w:ascii="Times New Roman" w:hAnsi="Times New Roman" w:cs="Times New Roman"/>
                                <w:sz w:val="6"/>
                                <w:szCs w:val="6"/>
                              </w:rPr>
                              <w:t xml:space="preserve"> </w:t>
                            </w:r>
                          </w:p>
                          <w:p w14:paraId="25BDABFF" w14:textId="77777777" w:rsidR="00982D78" w:rsidRDefault="00000000">
                            <w:pPr>
                              <w:tabs>
                                <w:tab w:val="left" w:pos="1570"/>
                                <w:tab w:val="left" w:pos="2488"/>
                                <w:tab w:val="left" w:pos="2608"/>
                                <w:tab w:val="left" w:pos="2677"/>
                                <w:tab w:val="left" w:pos="3885"/>
                                <w:tab w:val="left" w:pos="4237"/>
                                <w:tab w:val="left" w:pos="4977"/>
                                <w:tab w:val="left" w:pos="5575"/>
                                <w:tab w:val="left" w:pos="5906"/>
                                <w:tab w:val="left" w:pos="6669"/>
                                <w:tab w:val="left" w:pos="6986"/>
                                <w:tab w:val="left" w:pos="7531"/>
                                <w:tab w:val="left" w:pos="7845"/>
                                <w:tab w:val="left" w:pos="8402"/>
                                <w:tab w:val="left" w:pos="8818"/>
                                <w:tab w:val="left" w:pos="9230"/>
                                <w:tab w:val="left" w:pos="9725"/>
                                <w:tab w:val="left" w:pos="10205"/>
                                <w:tab w:val="left" w:pos="10522"/>
                                <w:tab w:val="left" w:pos="10910"/>
                                <w:tab w:val="left" w:pos="12209"/>
                                <w:tab w:val="left" w:pos="12881"/>
                                <w:tab w:val="left" w:pos="13534"/>
                              </w:tabs>
                              <w:spacing w:before="3" w:line="96" w:lineRule="exact"/>
                              <w:ind w:left="191"/>
                              <w:jc w:val="both"/>
                              <w:rPr>
                                <w:rFonts w:ascii="Times New Roman" w:hAnsi="Times New Roman" w:cs="Times New Roman"/>
                                <w:color w:val="010302"/>
                              </w:rPr>
                            </w:pPr>
                            <w:r>
                              <w:rPr>
                                <w:rFonts w:ascii="Calibri" w:hAnsi="Calibri" w:cs="Calibri"/>
                                <w:color w:val="000000"/>
                                <w:sz w:val="6"/>
                                <w:szCs w:val="6"/>
                                <w:lang w:val="cs-CZ"/>
                              </w:rPr>
                              <w:t>Nejvyšší soud v Brně</w:t>
                            </w:r>
                            <w:r>
                              <w:rPr>
                                <w:rFonts w:ascii="Calibri" w:hAnsi="Calibri" w:cs="Calibri"/>
                                <w:color w:val="000000"/>
                                <w:sz w:val="6"/>
                                <w:szCs w:val="6"/>
                                <w:lang w:val="cs-CZ"/>
                              </w:rPr>
                              <w:tab/>
                              <w:t>AUDI</w:t>
                            </w:r>
                            <w:r>
                              <w:rPr>
                                <w:rFonts w:ascii="Calibri" w:hAnsi="Calibri" w:cs="Calibri"/>
                                <w:color w:val="000000"/>
                                <w:sz w:val="6"/>
                                <w:szCs w:val="6"/>
                                <w:lang w:val="cs-CZ"/>
                              </w:rPr>
                              <w:tab/>
                              <w:t>A6 ALLROAD QUATTRO</w:t>
                            </w:r>
                            <w:r>
                              <w:rPr>
                                <w:rFonts w:ascii="Calibri" w:hAnsi="Calibri" w:cs="Calibri"/>
                                <w:color w:val="000000"/>
                                <w:sz w:val="6"/>
                                <w:szCs w:val="6"/>
                                <w:lang w:val="cs-CZ"/>
                              </w:rPr>
                              <w:tab/>
                              <w:t xml:space="preserve"> / F2</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WAUZZZF25RN024575</w:t>
                            </w:r>
                            <w:r>
                              <w:rPr>
                                <w:rFonts w:ascii="Calibri" w:hAnsi="Calibri" w:cs="Calibri"/>
                                <w:color w:val="000000"/>
                                <w:sz w:val="6"/>
                                <w:szCs w:val="6"/>
                                <w:lang w:val="cs-CZ"/>
                              </w:rPr>
                              <w:tab/>
                              <w:t>2024</w:t>
                            </w:r>
                            <w:r>
                              <w:rPr>
                                <w:rFonts w:ascii="Calibri" w:hAnsi="Calibri" w:cs="Calibri"/>
                                <w:color w:val="000000"/>
                                <w:sz w:val="6"/>
                                <w:szCs w:val="6"/>
                                <w:lang w:val="cs-CZ"/>
                              </w:rPr>
                              <w:tab/>
                              <w:t>20.02.2024</w:t>
                            </w:r>
                            <w:r>
                              <w:rPr>
                                <w:rFonts w:ascii="Calibri" w:hAnsi="Calibri" w:cs="Calibri"/>
                                <w:color w:val="000000"/>
                                <w:sz w:val="6"/>
                                <w:szCs w:val="6"/>
                                <w:lang w:val="cs-CZ"/>
                              </w:rPr>
                              <w:tab/>
                              <w:t>0</w:t>
                            </w:r>
                            <w:r>
                              <w:rPr>
                                <w:rFonts w:ascii="Calibri" w:hAnsi="Calibri" w:cs="Calibri"/>
                                <w:color w:val="000000"/>
                                <w:sz w:val="6"/>
                                <w:szCs w:val="6"/>
                                <w:lang w:val="cs-CZ"/>
                              </w:rPr>
                              <w:tab/>
                              <w:t>UBI106165</w:t>
                            </w:r>
                            <w:r>
                              <w:rPr>
                                <w:rFonts w:ascii="Calibri" w:hAnsi="Calibri" w:cs="Calibri"/>
                                <w:color w:val="000000"/>
                                <w:sz w:val="6"/>
                                <w:szCs w:val="6"/>
                                <w:lang w:val="cs-CZ"/>
                              </w:rPr>
                              <w:tab/>
                              <w:t>2967</w:t>
                            </w:r>
                            <w:r>
                              <w:rPr>
                                <w:rFonts w:ascii="Calibri" w:hAnsi="Calibri" w:cs="Calibri"/>
                                <w:color w:val="000000"/>
                                <w:sz w:val="6"/>
                                <w:szCs w:val="6"/>
                                <w:lang w:val="cs-CZ"/>
                              </w:rPr>
                              <w:tab/>
                              <w:t>253</w:t>
                            </w:r>
                            <w:r>
                              <w:rPr>
                                <w:rFonts w:ascii="Calibri" w:hAnsi="Calibri" w:cs="Calibri"/>
                                <w:color w:val="000000"/>
                                <w:sz w:val="6"/>
                                <w:szCs w:val="6"/>
                                <w:lang w:val="cs-CZ"/>
                              </w:rPr>
                              <w:tab/>
                              <w:t>2695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2 011 472 Kč</w:t>
                            </w:r>
                            <w:r>
                              <w:rPr>
                                <w:rFonts w:ascii="Calibri" w:hAnsi="Calibri" w:cs="Calibri"/>
                                <w:color w:val="000000"/>
                                <w:sz w:val="6"/>
                                <w:szCs w:val="6"/>
                                <w:lang w:val="cs-CZ"/>
                              </w:rPr>
                              <w:tab/>
                              <w:t>40009</w:t>
                            </w:r>
                            <w:r>
                              <w:rPr>
                                <w:rFonts w:ascii="Calibri" w:hAnsi="Calibri" w:cs="Calibri"/>
                                <w:color w:val="000000"/>
                                <w:sz w:val="6"/>
                                <w:szCs w:val="6"/>
                                <w:lang w:val="cs-CZ"/>
                              </w:rPr>
                              <w:tab/>
                              <w:t>40009</w:t>
                            </w:r>
                            <w:r>
                              <w:rPr>
                                <w:rFonts w:ascii="Calibri" w:hAnsi="Calibri" w:cs="Calibri"/>
                                <w:color w:val="000000"/>
                                <w:sz w:val="6"/>
                                <w:szCs w:val="6"/>
                                <w:lang w:val="cs-CZ"/>
                              </w:rPr>
                              <w:tab/>
                              <w:t>40009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t>S6 LIMOUSINE</w:t>
                            </w:r>
                            <w:r>
                              <w:rPr>
                                <w:rFonts w:ascii="Calibri" w:hAnsi="Calibri" w:cs="Calibri"/>
                                <w:color w:val="000000"/>
                                <w:sz w:val="6"/>
                                <w:szCs w:val="6"/>
                                <w:lang w:val="cs-CZ"/>
                              </w:rPr>
                              <w:tab/>
                              <w:t xml:space="preserve"> / F2</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WAUZZZF20RN023088</w:t>
                            </w:r>
                            <w:r>
                              <w:rPr>
                                <w:rFonts w:ascii="Calibri" w:hAnsi="Calibri" w:cs="Calibri"/>
                                <w:color w:val="000000"/>
                                <w:sz w:val="6"/>
                                <w:szCs w:val="6"/>
                                <w:lang w:val="cs-CZ"/>
                              </w:rPr>
                              <w:tab/>
                              <w:t>2024</w:t>
                            </w:r>
                            <w:r>
                              <w:rPr>
                                <w:rFonts w:ascii="Calibri" w:hAnsi="Calibri" w:cs="Calibri"/>
                                <w:color w:val="000000"/>
                                <w:sz w:val="6"/>
                                <w:szCs w:val="6"/>
                                <w:lang w:val="cs-CZ"/>
                              </w:rPr>
                              <w:tab/>
                              <w:t>20.02.2024</w:t>
                            </w:r>
                            <w:r>
                              <w:rPr>
                                <w:rFonts w:ascii="Calibri" w:hAnsi="Calibri" w:cs="Calibri"/>
                                <w:color w:val="000000"/>
                                <w:sz w:val="6"/>
                                <w:szCs w:val="6"/>
                                <w:lang w:val="cs-CZ"/>
                              </w:rPr>
                              <w:tab/>
                              <w:t>0</w:t>
                            </w:r>
                            <w:r>
                              <w:rPr>
                                <w:rFonts w:ascii="Calibri" w:hAnsi="Calibri" w:cs="Calibri"/>
                                <w:color w:val="000000"/>
                                <w:sz w:val="6"/>
                                <w:szCs w:val="6"/>
                                <w:lang w:val="cs-CZ"/>
                              </w:rPr>
                              <w:tab/>
                              <w:t>UBI106163</w:t>
                            </w:r>
                            <w:r>
                              <w:rPr>
                                <w:rFonts w:ascii="Calibri" w:hAnsi="Calibri" w:cs="Calibri"/>
                                <w:color w:val="000000"/>
                                <w:sz w:val="6"/>
                                <w:szCs w:val="6"/>
                                <w:lang w:val="cs-CZ"/>
                              </w:rPr>
                              <w:tab/>
                              <w:t>2967</w:t>
                            </w:r>
                            <w:r>
                              <w:rPr>
                                <w:rFonts w:ascii="Calibri" w:hAnsi="Calibri" w:cs="Calibri"/>
                                <w:color w:val="000000"/>
                                <w:sz w:val="6"/>
                                <w:szCs w:val="6"/>
                                <w:lang w:val="cs-CZ"/>
                              </w:rPr>
                              <w:tab/>
                              <w:t>253</w:t>
                            </w:r>
                            <w:r>
                              <w:rPr>
                                <w:rFonts w:ascii="Calibri" w:hAnsi="Calibri" w:cs="Calibri"/>
                                <w:color w:val="000000"/>
                                <w:sz w:val="6"/>
                                <w:szCs w:val="6"/>
                                <w:lang w:val="cs-CZ"/>
                              </w:rPr>
                              <w:tab/>
                              <w:t>2590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1 932 403 Kč</w:t>
                            </w:r>
                            <w:r>
                              <w:rPr>
                                <w:rFonts w:ascii="Calibri" w:hAnsi="Calibri" w:cs="Calibri"/>
                                <w:color w:val="000000"/>
                                <w:sz w:val="6"/>
                                <w:szCs w:val="6"/>
                                <w:lang w:val="cs-CZ"/>
                              </w:rPr>
                              <w:tab/>
                              <w:t>38436</w:t>
                            </w:r>
                            <w:r>
                              <w:rPr>
                                <w:rFonts w:ascii="Calibri" w:hAnsi="Calibri" w:cs="Calibri"/>
                                <w:color w:val="000000"/>
                                <w:sz w:val="6"/>
                                <w:szCs w:val="6"/>
                                <w:lang w:val="cs-CZ"/>
                              </w:rPr>
                              <w:tab/>
                              <w:t>38436</w:t>
                            </w:r>
                            <w:r>
                              <w:rPr>
                                <w:rFonts w:ascii="Calibri" w:hAnsi="Calibri" w:cs="Calibri"/>
                                <w:color w:val="000000"/>
                                <w:sz w:val="6"/>
                                <w:szCs w:val="6"/>
                                <w:lang w:val="cs-CZ"/>
                              </w:rPr>
                              <w:tab/>
                              <w:t>38436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TMBJJ7NE9E0050370</w:t>
                            </w:r>
                            <w:r>
                              <w:rPr>
                                <w:rFonts w:ascii="Calibri" w:hAnsi="Calibri" w:cs="Calibri"/>
                                <w:color w:val="000000"/>
                                <w:sz w:val="6"/>
                                <w:szCs w:val="6"/>
                                <w:lang w:val="cs-CZ"/>
                              </w:rPr>
                              <w:tab/>
                              <w:t>2013</w:t>
                            </w:r>
                            <w:r>
                              <w:rPr>
                                <w:rFonts w:ascii="Calibri" w:hAnsi="Calibri" w:cs="Calibri"/>
                                <w:color w:val="000000"/>
                                <w:sz w:val="6"/>
                                <w:szCs w:val="6"/>
                                <w:lang w:val="cs-CZ"/>
                              </w:rPr>
                              <w:tab/>
                              <w:t>23.09.2013</w:t>
                            </w:r>
                            <w:r>
                              <w:rPr>
                                <w:rFonts w:ascii="Calibri" w:hAnsi="Calibri" w:cs="Calibri"/>
                                <w:color w:val="000000"/>
                                <w:sz w:val="6"/>
                                <w:szCs w:val="6"/>
                                <w:lang w:val="cs-CZ"/>
                              </w:rPr>
                              <w:tab/>
                              <w:t>0</w:t>
                            </w:r>
                            <w:r>
                              <w:rPr>
                                <w:rFonts w:ascii="Calibri" w:hAnsi="Calibri" w:cs="Calibri"/>
                                <w:color w:val="000000"/>
                                <w:sz w:val="6"/>
                                <w:szCs w:val="6"/>
                                <w:lang w:val="cs-CZ"/>
                              </w:rPr>
                              <w:tab/>
                              <w:t>UAL730100</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1912</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230 000 Kč</w:t>
                            </w:r>
                            <w:r>
                              <w:rPr>
                                <w:rFonts w:ascii="Calibri" w:hAnsi="Calibri" w:cs="Calibri"/>
                                <w:color w:val="000000"/>
                                <w:sz w:val="6"/>
                                <w:szCs w:val="6"/>
                                <w:lang w:val="cs-CZ"/>
                              </w:rPr>
                              <w:tab/>
                              <w:t>4345</w:t>
                            </w:r>
                            <w:r>
                              <w:rPr>
                                <w:rFonts w:ascii="Calibri" w:hAnsi="Calibri" w:cs="Calibri"/>
                                <w:color w:val="000000"/>
                                <w:sz w:val="6"/>
                                <w:szCs w:val="6"/>
                                <w:lang w:val="cs-CZ"/>
                              </w:rPr>
                              <w:tab/>
                              <w:t>4345</w:t>
                            </w:r>
                            <w:r>
                              <w:rPr>
                                <w:rFonts w:ascii="Calibri" w:hAnsi="Calibri" w:cs="Calibri"/>
                                <w:color w:val="000000"/>
                                <w:sz w:val="6"/>
                                <w:szCs w:val="6"/>
                                <w:lang w:val="cs-CZ"/>
                              </w:rPr>
                              <w:tab/>
                              <w:t>4345</w:t>
                            </w:r>
                            <w:r>
                              <w:rPr>
                                <w:rFonts w:ascii="Times New Roman" w:hAnsi="Times New Roman" w:cs="Times New Roman"/>
                                <w:sz w:val="6"/>
                                <w:szCs w:val="6"/>
                              </w:rPr>
                              <w:t xml:space="preserve"> </w:t>
                            </w:r>
                          </w:p>
                          <w:p w14:paraId="787C26EE" w14:textId="77777777" w:rsidR="00982D78" w:rsidRDefault="00000000">
                            <w:pPr>
                              <w:tabs>
                                <w:tab w:val="left" w:pos="1450"/>
                                <w:tab w:val="left" w:pos="1546"/>
                                <w:tab w:val="left" w:pos="2677"/>
                                <w:tab w:val="left" w:pos="2740"/>
                                <w:tab w:val="left" w:pos="3885"/>
                                <w:tab w:val="left" w:pos="4237"/>
                                <w:tab w:val="left" w:pos="4977"/>
                                <w:tab w:val="left" w:pos="5575"/>
                                <w:tab w:val="left" w:pos="5915"/>
                                <w:tab w:val="left" w:pos="6669"/>
                                <w:tab w:val="left" w:pos="6986"/>
                                <w:tab w:val="left" w:pos="7531"/>
                                <w:tab w:val="left" w:pos="7835"/>
                                <w:tab w:val="left" w:pos="8402"/>
                                <w:tab w:val="left" w:pos="8818"/>
                                <w:tab w:val="left" w:pos="9230"/>
                                <w:tab w:val="left" w:pos="9725"/>
                                <w:tab w:val="left" w:pos="10205"/>
                                <w:tab w:val="left" w:pos="10522"/>
                                <w:tab w:val="left" w:pos="10934"/>
                                <w:tab w:val="left" w:pos="12226"/>
                                <w:tab w:val="left" w:pos="12898"/>
                                <w:tab w:val="left" w:pos="13551"/>
                              </w:tabs>
                              <w:spacing w:before="4" w:line="95" w:lineRule="exact"/>
                              <w:ind w:left="191"/>
                              <w:jc w:val="both"/>
                              <w:rPr>
                                <w:rFonts w:ascii="Times New Roman" w:hAnsi="Times New Roman" w:cs="Times New Roman"/>
                                <w:color w:val="010302"/>
                              </w:rPr>
                            </w:pP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TMBAJ7NE9F0076176</w:t>
                            </w:r>
                            <w:r>
                              <w:rPr>
                                <w:rFonts w:ascii="Calibri" w:hAnsi="Calibri" w:cs="Calibri"/>
                                <w:color w:val="000000"/>
                                <w:sz w:val="6"/>
                                <w:szCs w:val="6"/>
                                <w:lang w:val="cs-CZ"/>
                              </w:rPr>
                              <w:tab/>
                              <w:t>2014</w:t>
                            </w:r>
                            <w:r>
                              <w:rPr>
                                <w:rFonts w:ascii="Calibri" w:hAnsi="Calibri" w:cs="Calibri"/>
                                <w:color w:val="000000"/>
                                <w:sz w:val="6"/>
                                <w:szCs w:val="6"/>
                                <w:lang w:val="cs-CZ"/>
                              </w:rPr>
                              <w:tab/>
                              <w:t>03.10.2014</w:t>
                            </w:r>
                            <w:r>
                              <w:rPr>
                                <w:rFonts w:ascii="Calibri" w:hAnsi="Calibri" w:cs="Calibri"/>
                                <w:color w:val="000000"/>
                                <w:sz w:val="6"/>
                                <w:szCs w:val="6"/>
                                <w:lang w:val="cs-CZ"/>
                              </w:rPr>
                              <w:tab/>
                              <w:t>0</w:t>
                            </w:r>
                            <w:r>
                              <w:rPr>
                                <w:rFonts w:ascii="Calibri" w:hAnsi="Calibri" w:cs="Calibri"/>
                                <w:color w:val="000000"/>
                                <w:sz w:val="6"/>
                                <w:szCs w:val="6"/>
                                <w:lang w:val="cs-CZ"/>
                              </w:rPr>
                              <w:tab/>
                              <w:t>UAZ448585</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1875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255 000 Kč</w:t>
                            </w:r>
                            <w:r>
                              <w:rPr>
                                <w:rFonts w:ascii="Calibri" w:hAnsi="Calibri" w:cs="Calibri"/>
                                <w:color w:val="000000"/>
                                <w:sz w:val="6"/>
                                <w:szCs w:val="6"/>
                                <w:lang w:val="cs-CZ"/>
                              </w:rPr>
                              <w:tab/>
                              <w:t>4817</w:t>
                            </w:r>
                            <w:r>
                              <w:rPr>
                                <w:rFonts w:ascii="Calibri" w:hAnsi="Calibri" w:cs="Calibri"/>
                                <w:color w:val="000000"/>
                                <w:sz w:val="6"/>
                                <w:szCs w:val="6"/>
                                <w:lang w:val="cs-CZ"/>
                              </w:rPr>
                              <w:tab/>
                              <w:t>4817</w:t>
                            </w:r>
                            <w:r>
                              <w:rPr>
                                <w:rFonts w:ascii="Calibri" w:hAnsi="Calibri" w:cs="Calibri"/>
                                <w:color w:val="000000"/>
                                <w:sz w:val="6"/>
                                <w:szCs w:val="6"/>
                                <w:lang w:val="cs-CZ"/>
                              </w:rPr>
                              <w:tab/>
                              <w:t>4817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t>VOLKSWAGEN</w:t>
                            </w:r>
                            <w:r>
                              <w:rPr>
                                <w:rFonts w:ascii="Calibri" w:hAnsi="Calibri" w:cs="Calibri"/>
                                <w:color w:val="000000"/>
                                <w:sz w:val="6"/>
                                <w:szCs w:val="6"/>
                                <w:lang w:val="cs-CZ"/>
                              </w:rPr>
                              <w:tab/>
                              <w:t>MULTIVAN</w:t>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WV2ZZZ7HZFH030596</w:t>
                            </w:r>
                            <w:r>
                              <w:rPr>
                                <w:rFonts w:ascii="Calibri" w:hAnsi="Calibri" w:cs="Calibri"/>
                                <w:color w:val="000000"/>
                                <w:sz w:val="6"/>
                                <w:szCs w:val="6"/>
                                <w:lang w:val="cs-CZ"/>
                              </w:rPr>
                              <w:tab/>
                              <w:t>2014</w:t>
                            </w:r>
                            <w:r>
                              <w:rPr>
                                <w:rFonts w:ascii="Calibri" w:hAnsi="Calibri" w:cs="Calibri"/>
                                <w:color w:val="000000"/>
                                <w:sz w:val="6"/>
                                <w:szCs w:val="6"/>
                                <w:lang w:val="cs-CZ"/>
                              </w:rPr>
                              <w:tab/>
                              <w:t>29.08.2014</w:t>
                            </w:r>
                            <w:r>
                              <w:rPr>
                                <w:rFonts w:ascii="Calibri" w:hAnsi="Calibri" w:cs="Calibri"/>
                                <w:color w:val="000000"/>
                                <w:sz w:val="6"/>
                                <w:szCs w:val="6"/>
                                <w:lang w:val="cs-CZ"/>
                              </w:rPr>
                              <w:tab/>
                              <w:t>0</w:t>
                            </w:r>
                            <w:r>
                              <w:rPr>
                                <w:rFonts w:ascii="Calibri" w:hAnsi="Calibri" w:cs="Calibri"/>
                                <w:color w:val="000000"/>
                                <w:sz w:val="6"/>
                                <w:szCs w:val="6"/>
                                <w:lang w:val="cs-CZ"/>
                              </w:rPr>
                              <w:tab/>
                              <w:t>UBE076344</w:t>
                            </w:r>
                            <w:r>
                              <w:rPr>
                                <w:rFonts w:ascii="Calibri" w:hAnsi="Calibri" w:cs="Calibri"/>
                                <w:color w:val="000000"/>
                                <w:sz w:val="6"/>
                                <w:szCs w:val="6"/>
                                <w:lang w:val="cs-CZ"/>
                              </w:rPr>
                              <w:tab/>
                              <w:t>1968</w:t>
                            </w:r>
                            <w:r>
                              <w:rPr>
                                <w:rFonts w:ascii="Calibri" w:hAnsi="Calibri" w:cs="Calibri"/>
                                <w:color w:val="000000"/>
                                <w:sz w:val="6"/>
                                <w:szCs w:val="6"/>
                                <w:lang w:val="cs-CZ"/>
                              </w:rPr>
                              <w:tab/>
                              <w:t>132</w:t>
                            </w:r>
                            <w:r>
                              <w:rPr>
                                <w:rFonts w:ascii="Calibri" w:hAnsi="Calibri" w:cs="Calibri"/>
                                <w:color w:val="000000"/>
                                <w:sz w:val="6"/>
                                <w:szCs w:val="6"/>
                                <w:lang w:val="cs-CZ"/>
                              </w:rPr>
                              <w:tab/>
                              <w:t>3080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běžné</w:t>
                            </w:r>
                            <w:r>
                              <w:rPr>
                                <w:rFonts w:ascii="Calibri" w:hAnsi="Calibri" w:cs="Calibri"/>
                                <w:color w:val="000000"/>
                                <w:sz w:val="6"/>
                                <w:szCs w:val="6"/>
                                <w:lang w:val="cs-CZ"/>
                              </w:rPr>
                              <w:tab/>
                              <w:t>530 000 Kč</w:t>
                            </w:r>
                            <w:r>
                              <w:rPr>
                                <w:rFonts w:ascii="Calibri" w:hAnsi="Calibri" w:cs="Calibri"/>
                                <w:color w:val="000000"/>
                                <w:sz w:val="6"/>
                                <w:szCs w:val="6"/>
                                <w:lang w:val="cs-CZ"/>
                              </w:rPr>
                              <w:tab/>
                              <w:t>9266</w:t>
                            </w:r>
                            <w:r>
                              <w:rPr>
                                <w:rFonts w:ascii="Calibri" w:hAnsi="Calibri" w:cs="Calibri"/>
                                <w:color w:val="000000"/>
                                <w:sz w:val="6"/>
                                <w:szCs w:val="6"/>
                                <w:lang w:val="cs-CZ"/>
                              </w:rPr>
                              <w:tab/>
                              <w:t>9266</w:t>
                            </w:r>
                            <w:r>
                              <w:rPr>
                                <w:rFonts w:ascii="Calibri" w:hAnsi="Calibri" w:cs="Calibri"/>
                                <w:color w:val="000000"/>
                                <w:sz w:val="6"/>
                                <w:szCs w:val="6"/>
                                <w:lang w:val="cs-CZ"/>
                              </w:rPr>
                              <w:tab/>
                              <w:t>9266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TMBCJ7NP1G7030960</w:t>
                            </w:r>
                            <w:r>
                              <w:rPr>
                                <w:rFonts w:ascii="Calibri" w:hAnsi="Calibri" w:cs="Calibri"/>
                                <w:color w:val="000000"/>
                                <w:sz w:val="6"/>
                                <w:szCs w:val="6"/>
                                <w:lang w:val="cs-CZ"/>
                              </w:rPr>
                              <w:tab/>
                              <w:t>2015</w:t>
                            </w:r>
                            <w:r>
                              <w:rPr>
                                <w:rFonts w:ascii="Calibri" w:hAnsi="Calibri" w:cs="Calibri"/>
                                <w:color w:val="000000"/>
                                <w:sz w:val="6"/>
                                <w:szCs w:val="6"/>
                                <w:lang w:val="cs-CZ"/>
                              </w:rPr>
                              <w:tab/>
                              <w:t>07.12.2015</w:t>
                            </w:r>
                            <w:r>
                              <w:rPr>
                                <w:rFonts w:ascii="Calibri" w:hAnsi="Calibri" w:cs="Calibri"/>
                                <w:color w:val="000000"/>
                                <w:sz w:val="6"/>
                                <w:szCs w:val="6"/>
                                <w:lang w:val="cs-CZ"/>
                              </w:rPr>
                              <w:tab/>
                              <w:t>0</w:t>
                            </w:r>
                            <w:r>
                              <w:rPr>
                                <w:rFonts w:ascii="Calibri" w:hAnsi="Calibri" w:cs="Calibri"/>
                                <w:color w:val="000000"/>
                                <w:sz w:val="6"/>
                                <w:szCs w:val="6"/>
                                <w:lang w:val="cs-CZ"/>
                              </w:rPr>
                              <w:tab/>
                              <w:t>UAZ820642</w:t>
                            </w:r>
                            <w:r>
                              <w:rPr>
                                <w:rFonts w:ascii="Calibri" w:hAnsi="Calibri" w:cs="Calibri"/>
                                <w:color w:val="000000"/>
                                <w:sz w:val="6"/>
                                <w:szCs w:val="6"/>
                                <w:lang w:val="cs-CZ"/>
                              </w:rPr>
                              <w:tab/>
                              <w:t>1968</w:t>
                            </w:r>
                            <w:r>
                              <w:rPr>
                                <w:rFonts w:ascii="Calibri" w:hAnsi="Calibri" w:cs="Calibri"/>
                                <w:color w:val="000000"/>
                                <w:sz w:val="6"/>
                                <w:szCs w:val="6"/>
                                <w:lang w:val="cs-CZ"/>
                              </w:rPr>
                              <w:tab/>
                              <w:t>140</w:t>
                            </w:r>
                            <w:r>
                              <w:rPr>
                                <w:rFonts w:ascii="Calibri" w:hAnsi="Calibri" w:cs="Calibri"/>
                                <w:color w:val="000000"/>
                                <w:sz w:val="6"/>
                                <w:szCs w:val="6"/>
                                <w:lang w:val="cs-CZ"/>
                              </w:rPr>
                              <w:tab/>
                              <w:t>2245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315 000 Kč</w:t>
                            </w:r>
                            <w:r>
                              <w:rPr>
                                <w:rFonts w:ascii="Calibri" w:hAnsi="Calibri" w:cs="Calibri"/>
                                <w:color w:val="000000"/>
                                <w:sz w:val="6"/>
                                <w:szCs w:val="6"/>
                                <w:lang w:val="cs-CZ"/>
                              </w:rPr>
                              <w:tab/>
                              <w:t>7372</w:t>
                            </w:r>
                            <w:r>
                              <w:rPr>
                                <w:rFonts w:ascii="Calibri" w:hAnsi="Calibri" w:cs="Calibri"/>
                                <w:color w:val="000000"/>
                                <w:sz w:val="6"/>
                                <w:szCs w:val="6"/>
                                <w:lang w:val="cs-CZ"/>
                              </w:rPr>
                              <w:tab/>
                              <w:t>7372</w:t>
                            </w:r>
                            <w:r>
                              <w:rPr>
                                <w:rFonts w:ascii="Calibri" w:hAnsi="Calibri" w:cs="Calibri"/>
                                <w:color w:val="000000"/>
                                <w:sz w:val="6"/>
                                <w:szCs w:val="6"/>
                                <w:lang w:val="cs-CZ"/>
                              </w:rPr>
                              <w:tab/>
                              <w:t>7372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t>A8 L</w:t>
                            </w:r>
                            <w:r>
                              <w:rPr>
                                <w:rFonts w:ascii="Calibri" w:hAnsi="Calibri" w:cs="Calibri"/>
                                <w:color w:val="000000"/>
                                <w:sz w:val="6"/>
                                <w:szCs w:val="6"/>
                                <w:lang w:val="cs-CZ"/>
                              </w:rPr>
                              <w:tab/>
                              <w:t xml:space="preserve"> / 4H</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WAUZZZ4H6GN013055</w:t>
                            </w:r>
                            <w:r>
                              <w:rPr>
                                <w:rFonts w:ascii="Calibri" w:hAnsi="Calibri" w:cs="Calibri"/>
                                <w:color w:val="000000"/>
                                <w:sz w:val="6"/>
                                <w:szCs w:val="6"/>
                                <w:lang w:val="cs-CZ"/>
                              </w:rPr>
                              <w:tab/>
                              <w:t>2015</w:t>
                            </w:r>
                            <w:r>
                              <w:rPr>
                                <w:rFonts w:ascii="Calibri" w:hAnsi="Calibri" w:cs="Calibri"/>
                                <w:color w:val="000000"/>
                                <w:sz w:val="6"/>
                                <w:szCs w:val="6"/>
                                <w:lang w:val="cs-CZ"/>
                              </w:rPr>
                              <w:tab/>
                              <w:t>17.12.2015</w:t>
                            </w:r>
                            <w:r>
                              <w:rPr>
                                <w:rFonts w:ascii="Calibri" w:hAnsi="Calibri" w:cs="Calibri"/>
                                <w:color w:val="000000"/>
                                <w:sz w:val="6"/>
                                <w:szCs w:val="6"/>
                                <w:lang w:val="cs-CZ"/>
                              </w:rPr>
                              <w:tab/>
                              <w:t>0</w:t>
                            </w:r>
                            <w:r>
                              <w:rPr>
                                <w:rFonts w:ascii="Calibri" w:hAnsi="Calibri" w:cs="Calibri"/>
                                <w:color w:val="000000"/>
                                <w:sz w:val="6"/>
                                <w:szCs w:val="6"/>
                                <w:lang w:val="cs-CZ"/>
                              </w:rPr>
                              <w:tab/>
                              <w:t>UAP648111</w:t>
                            </w:r>
                            <w:r>
                              <w:rPr>
                                <w:rFonts w:ascii="Calibri" w:hAnsi="Calibri" w:cs="Calibri"/>
                                <w:color w:val="000000"/>
                                <w:sz w:val="6"/>
                                <w:szCs w:val="6"/>
                                <w:lang w:val="cs-CZ"/>
                              </w:rPr>
                              <w:tab/>
                              <w:t>4134</w:t>
                            </w:r>
                            <w:r>
                              <w:rPr>
                                <w:rFonts w:ascii="Calibri" w:hAnsi="Calibri" w:cs="Calibri"/>
                                <w:color w:val="000000"/>
                                <w:sz w:val="6"/>
                                <w:szCs w:val="6"/>
                                <w:lang w:val="cs-CZ"/>
                              </w:rPr>
                              <w:tab/>
                              <w:t>283</w:t>
                            </w:r>
                            <w:r>
                              <w:rPr>
                                <w:rFonts w:ascii="Calibri" w:hAnsi="Calibri" w:cs="Calibri"/>
                                <w:color w:val="000000"/>
                                <w:sz w:val="6"/>
                                <w:szCs w:val="6"/>
                                <w:lang w:val="cs-CZ"/>
                              </w:rPr>
                              <w:tab/>
                              <w:t>2720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510 000 Kč</w:t>
                            </w:r>
                            <w:r>
                              <w:rPr>
                                <w:rFonts w:ascii="Calibri" w:hAnsi="Calibri" w:cs="Calibri"/>
                                <w:color w:val="000000"/>
                                <w:sz w:val="6"/>
                                <w:szCs w:val="6"/>
                                <w:lang w:val="cs-CZ"/>
                              </w:rPr>
                              <w:tab/>
                              <w:t>12984</w:t>
                            </w:r>
                            <w:r>
                              <w:rPr>
                                <w:rFonts w:ascii="Calibri" w:hAnsi="Calibri" w:cs="Calibri"/>
                                <w:color w:val="000000"/>
                                <w:sz w:val="6"/>
                                <w:szCs w:val="6"/>
                                <w:lang w:val="cs-CZ"/>
                              </w:rPr>
                              <w:tab/>
                              <w:t>12984</w:t>
                            </w:r>
                            <w:r>
                              <w:rPr>
                                <w:rFonts w:ascii="Calibri" w:hAnsi="Calibri" w:cs="Calibri"/>
                                <w:color w:val="000000"/>
                                <w:sz w:val="6"/>
                                <w:szCs w:val="6"/>
                                <w:lang w:val="cs-CZ"/>
                              </w:rPr>
                              <w:tab/>
                              <w:t>12984</w:t>
                            </w:r>
                            <w:r>
                              <w:rPr>
                                <w:rFonts w:ascii="Times New Roman" w:hAnsi="Times New Roman" w:cs="Times New Roman"/>
                                <w:sz w:val="6"/>
                                <w:szCs w:val="6"/>
                              </w:rPr>
                              <w:t xml:space="preserve"> </w:t>
                            </w:r>
                          </w:p>
                          <w:p w14:paraId="4DEE7BBC" w14:textId="77777777" w:rsidR="00982D78" w:rsidRDefault="00000000">
                            <w:pPr>
                              <w:tabs>
                                <w:tab w:val="left" w:pos="1530"/>
                                <w:tab w:val="left" w:pos="1570"/>
                                <w:tab w:val="left" w:pos="2418"/>
                                <w:tab w:val="left" w:pos="2759"/>
                                <w:tab w:val="left" w:pos="3796"/>
                                <w:tab w:val="left" w:pos="3885"/>
                                <w:tab w:val="left" w:pos="4237"/>
                                <w:tab w:val="left" w:pos="4977"/>
                                <w:tab w:val="left" w:pos="5575"/>
                                <w:tab w:val="left" w:pos="5915"/>
                                <w:tab w:val="left" w:pos="6669"/>
                                <w:tab w:val="left" w:pos="6986"/>
                                <w:tab w:val="left" w:pos="7531"/>
                                <w:tab w:val="left" w:pos="7833"/>
                                <w:tab w:val="left" w:pos="8402"/>
                                <w:tab w:val="left" w:pos="8818"/>
                                <w:tab w:val="left" w:pos="9230"/>
                                <w:tab w:val="left" w:pos="9677"/>
                                <w:tab w:val="left" w:pos="9737"/>
                                <w:tab w:val="left" w:pos="10205"/>
                                <w:tab w:val="left" w:pos="10522"/>
                                <w:tab w:val="left" w:pos="10934"/>
                                <w:tab w:val="left" w:pos="12209"/>
                                <w:tab w:val="left" w:pos="12881"/>
                                <w:tab w:val="left" w:pos="13534"/>
                              </w:tabs>
                              <w:spacing w:before="3" w:line="96" w:lineRule="exact"/>
                              <w:ind w:left="191"/>
                              <w:jc w:val="both"/>
                              <w:rPr>
                                <w:rFonts w:ascii="Times New Roman" w:hAnsi="Times New Roman" w:cs="Times New Roman"/>
                                <w:color w:val="010302"/>
                              </w:rPr>
                            </w:pPr>
                            <w:r>
                              <w:rPr>
                                <w:rFonts w:ascii="Calibri" w:hAnsi="Calibri" w:cs="Calibri"/>
                                <w:color w:val="000000"/>
                                <w:sz w:val="6"/>
                                <w:szCs w:val="6"/>
                                <w:lang w:val="cs-CZ"/>
                              </w:rPr>
                              <w:t>Nejvyšší soud v Brně</w:t>
                            </w:r>
                            <w:r>
                              <w:rPr>
                                <w:rFonts w:ascii="Calibri" w:hAnsi="Calibri" w:cs="Calibri"/>
                                <w:color w:val="000000"/>
                                <w:sz w:val="6"/>
                                <w:szCs w:val="6"/>
                                <w:lang w:val="cs-CZ"/>
                              </w:rPr>
                              <w:tab/>
                              <w:t>SUBARU</w:t>
                            </w:r>
                            <w:r>
                              <w:rPr>
                                <w:rFonts w:ascii="Calibri" w:hAnsi="Calibri" w:cs="Calibri"/>
                                <w:color w:val="000000"/>
                                <w:sz w:val="6"/>
                                <w:szCs w:val="6"/>
                                <w:lang w:val="cs-CZ"/>
                              </w:rPr>
                              <w:tab/>
                              <w:t>OUTBACK WILDERNESS 4WD</w:t>
                            </w:r>
                            <w:r>
                              <w:rPr>
                                <w:rFonts w:ascii="Calibri" w:hAnsi="Calibri" w:cs="Calibri"/>
                                <w:color w:val="000000"/>
                                <w:sz w:val="6"/>
                                <w:szCs w:val="6"/>
                                <w:lang w:val="cs-CZ"/>
                              </w:rPr>
                              <w:tab/>
                              <w:t xml:space="preserve"> / BTACYR8</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4S4BTHTD6N3122070</w:t>
                            </w:r>
                            <w:r>
                              <w:rPr>
                                <w:rFonts w:ascii="Calibri" w:hAnsi="Calibri" w:cs="Calibri"/>
                                <w:color w:val="000000"/>
                                <w:sz w:val="6"/>
                                <w:szCs w:val="6"/>
                                <w:lang w:val="cs-CZ"/>
                              </w:rPr>
                              <w:tab/>
                              <w:t>2021</w:t>
                            </w:r>
                            <w:r>
                              <w:rPr>
                                <w:rFonts w:ascii="Calibri" w:hAnsi="Calibri" w:cs="Calibri"/>
                                <w:color w:val="000000"/>
                                <w:sz w:val="6"/>
                                <w:szCs w:val="6"/>
                                <w:lang w:val="cs-CZ"/>
                              </w:rPr>
                              <w:tab/>
                              <w:t>02.12.2021</w:t>
                            </w:r>
                            <w:r>
                              <w:rPr>
                                <w:rFonts w:ascii="Calibri" w:hAnsi="Calibri" w:cs="Calibri"/>
                                <w:color w:val="000000"/>
                                <w:sz w:val="6"/>
                                <w:szCs w:val="6"/>
                                <w:lang w:val="cs-CZ"/>
                              </w:rPr>
                              <w:tab/>
                              <w:t>0</w:t>
                            </w:r>
                            <w:r>
                              <w:rPr>
                                <w:rFonts w:ascii="Calibri" w:hAnsi="Calibri" w:cs="Calibri"/>
                                <w:color w:val="000000"/>
                                <w:sz w:val="6"/>
                                <w:szCs w:val="6"/>
                                <w:lang w:val="cs-CZ"/>
                              </w:rPr>
                              <w:tab/>
                              <w:t>UBG468872</w:t>
                            </w:r>
                            <w:r>
                              <w:rPr>
                                <w:rFonts w:ascii="Calibri" w:hAnsi="Calibri" w:cs="Calibri"/>
                                <w:color w:val="000000"/>
                                <w:sz w:val="6"/>
                                <w:szCs w:val="6"/>
                                <w:lang w:val="cs-CZ"/>
                              </w:rPr>
                              <w:tab/>
                              <w:t>2387</w:t>
                            </w:r>
                            <w:r>
                              <w:rPr>
                                <w:rFonts w:ascii="Calibri" w:hAnsi="Calibri" w:cs="Calibri"/>
                                <w:color w:val="000000"/>
                                <w:sz w:val="6"/>
                                <w:szCs w:val="6"/>
                                <w:lang w:val="cs-CZ"/>
                              </w:rPr>
                              <w:tab/>
                              <w:t>191</w:t>
                            </w:r>
                            <w:r>
                              <w:rPr>
                                <w:rFonts w:ascii="Calibri" w:hAnsi="Calibri" w:cs="Calibri"/>
                                <w:color w:val="000000"/>
                                <w:sz w:val="6"/>
                                <w:szCs w:val="6"/>
                                <w:lang w:val="cs-CZ"/>
                              </w:rPr>
                              <w:tab/>
                              <w:t>2280</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874 000 Kč</w:t>
                            </w:r>
                            <w:r>
                              <w:rPr>
                                <w:rFonts w:ascii="Calibri" w:hAnsi="Calibri" w:cs="Calibri"/>
                                <w:color w:val="000000"/>
                                <w:sz w:val="6"/>
                                <w:szCs w:val="6"/>
                                <w:lang w:val="cs-CZ"/>
                              </w:rPr>
                              <w:tab/>
                              <w:t>16093</w:t>
                            </w:r>
                            <w:r>
                              <w:rPr>
                                <w:rFonts w:ascii="Calibri" w:hAnsi="Calibri" w:cs="Calibri"/>
                                <w:color w:val="000000"/>
                                <w:sz w:val="6"/>
                                <w:szCs w:val="6"/>
                                <w:lang w:val="cs-CZ"/>
                              </w:rPr>
                              <w:tab/>
                              <w:t>16093</w:t>
                            </w:r>
                            <w:r>
                              <w:rPr>
                                <w:rFonts w:ascii="Calibri" w:hAnsi="Calibri" w:cs="Calibri"/>
                                <w:color w:val="000000"/>
                                <w:sz w:val="6"/>
                                <w:szCs w:val="6"/>
                                <w:lang w:val="cs-CZ"/>
                              </w:rPr>
                              <w:tab/>
                              <w:t>16093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t>A8</w:t>
                            </w:r>
                            <w:r>
                              <w:rPr>
                                <w:rFonts w:ascii="Calibri" w:hAnsi="Calibri" w:cs="Calibri"/>
                                <w:color w:val="000000"/>
                                <w:sz w:val="6"/>
                                <w:szCs w:val="6"/>
                                <w:lang w:val="cs-CZ"/>
                              </w:rPr>
                              <w:tab/>
                            </w:r>
                            <w:r>
                              <w:rPr>
                                <w:rFonts w:ascii="Calibri" w:hAnsi="Calibri" w:cs="Calibri"/>
                                <w:color w:val="000000"/>
                                <w:sz w:val="6"/>
                                <w:szCs w:val="6"/>
                                <w:lang w:val="cs-CZ"/>
                              </w:rPr>
                              <w:tab/>
                              <w:t xml:space="preserve"> / F8</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WAUZZZF82RN005499</w:t>
                            </w:r>
                            <w:r>
                              <w:rPr>
                                <w:rFonts w:ascii="Calibri" w:hAnsi="Calibri" w:cs="Calibri"/>
                                <w:color w:val="000000"/>
                                <w:sz w:val="6"/>
                                <w:szCs w:val="6"/>
                                <w:lang w:val="cs-CZ"/>
                              </w:rPr>
                              <w:tab/>
                              <w:t>2023</w:t>
                            </w:r>
                            <w:r>
                              <w:rPr>
                                <w:rFonts w:ascii="Calibri" w:hAnsi="Calibri" w:cs="Calibri"/>
                                <w:color w:val="000000"/>
                                <w:sz w:val="6"/>
                                <w:szCs w:val="6"/>
                                <w:lang w:val="cs-CZ"/>
                              </w:rPr>
                              <w:tab/>
                              <w:t>28.11.2023</w:t>
                            </w:r>
                            <w:r>
                              <w:rPr>
                                <w:rFonts w:ascii="Calibri" w:hAnsi="Calibri" w:cs="Calibri"/>
                                <w:color w:val="000000"/>
                                <w:sz w:val="6"/>
                                <w:szCs w:val="6"/>
                                <w:lang w:val="cs-CZ"/>
                              </w:rPr>
                              <w:tab/>
                              <w:t>0</w:t>
                            </w:r>
                            <w:r>
                              <w:rPr>
                                <w:rFonts w:ascii="Calibri" w:hAnsi="Calibri" w:cs="Calibri"/>
                                <w:color w:val="000000"/>
                                <w:sz w:val="6"/>
                                <w:szCs w:val="6"/>
                                <w:lang w:val="cs-CZ"/>
                              </w:rPr>
                              <w:tab/>
                              <w:t>UBF365605</w:t>
                            </w:r>
                            <w:r>
                              <w:rPr>
                                <w:rFonts w:ascii="Calibri" w:hAnsi="Calibri" w:cs="Calibri"/>
                                <w:color w:val="000000"/>
                                <w:sz w:val="6"/>
                                <w:szCs w:val="6"/>
                                <w:lang w:val="cs-CZ"/>
                              </w:rPr>
                              <w:tab/>
                              <w:t>2995</w:t>
                            </w:r>
                            <w:r>
                              <w:rPr>
                                <w:rFonts w:ascii="Calibri" w:hAnsi="Calibri" w:cs="Calibri"/>
                                <w:color w:val="000000"/>
                                <w:sz w:val="6"/>
                                <w:szCs w:val="6"/>
                                <w:lang w:val="cs-CZ"/>
                              </w:rPr>
                              <w:tab/>
                              <w:t>250</w:t>
                            </w:r>
                            <w:r>
                              <w:rPr>
                                <w:rFonts w:ascii="Calibri" w:hAnsi="Calibri" w:cs="Calibri"/>
                                <w:color w:val="000000"/>
                                <w:sz w:val="6"/>
                                <w:szCs w:val="6"/>
                                <w:lang w:val="cs-CZ"/>
                              </w:rPr>
                              <w:tab/>
                              <w:t>2910</w:t>
                            </w:r>
                            <w:r>
                              <w:rPr>
                                <w:rFonts w:ascii="Calibri" w:hAnsi="Calibri" w:cs="Calibri"/>
                                <w:color w:val="000000"/>
                                <w:sz w:val="6"/>
                                <w:szCs w:val="6"/>
                                <w:lang w:val="cs-CZ"/>
                              </w:rPr>
                              <w:tab/>
                              <w:t>BA + 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1 900 000 Kč</w:t>
                            </w:r>
                            <w:r>
                              <w:rPr>
                                <w:rFonts w:ascii="Calibri" w:hAnsi="Calibri" w:cs="Calibri"/>
                                <w:color w:val="000000"/>
                                <w:sz w:val="6"/>
                                <w:szCs w:val="6"/>
                                <w:lang w:val="cs-CZ"/>
                              </w:rPr>
                              <w:tab/>
                              <w:t>37792</w:t>
                            </w:r>
                            <w:r>
                              <w:rPr>
                                <w:rFonts w:ascii="Calibri" w:hAnsi="Calibri" w:cs="Calibri"/>
                                <w:color w:val="000000"/>
                                <w:sz w:val="6"/>
                                <w:szCs w:val="6"/>
                                <w:lang w:val="cs-CZ"/>
                              </w:rPr>
                              <w:tab/>
                              <w:t>37792</w:t>
                            </w:r>
                            <w:r>
                              <w:rPr>
                                <w:rFonts w:ascii="Calibri" w:hAnsi="Calibri" w:cs="Calibri"/>
                                <w:color w:val="000000"/>
                                <w:sz w:val="6"/>
                                <w:szCs w:val="6"/>
                                <w:lang w:val="cs-CZ"/>
                              </w:rPr>
                              <w:tab/>
                              <w:t>37792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soud v Brně</w:t>
                            </w:r>
                            <w:r>
                              <w:rPr>
                                <w:rFonts w:ascii="Calibri" w:hAnsi="Calibri" w:cs="Calibri"/>
                                <w:color w:val="000000"/>
                                <w:sz w:val="6"/>
                                <w:szCs w:val="6"/>
                                <w:lang w:val="cs-CZ"/>
                              </w:rPr>
                              <w:tab/>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t>A8</w:t>
                            </w:r>
                            <w:r>
                              <w:rPr>
                                <w:rFonts w:ascii="Calibri" w:hAnsi="Calibri" w:cs="Calibri"/>
                                <w:color w:val="000000"/>
                                <w:sz w:val="6"/>
                                <w:szCs w:val="6"/>
                                <w:lang w:val="cs-CZ"/>
                              </w:rPr>
                              <w:tab/>
                            </w:r>
                            <w:r>
                              <w:rPr>
                                <w:rFonts w:ascii="Calibri" w:hAnsi="Calibri" w:cs="Calibri"/>
                                <w:color w:val="000000"/>
                                <w:sz w:val="6"/>
                                <w:szCs w:val="6"/>
                                <w:lang w:val="cs-CZ"/>
                              </w:rPr>
                              <w:tab/>
                              <w:t xml:space="preserve"> / F8</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WAUZZZF87MN021612</w:t>
                            </w:r>
                            <w:r>
                              <w:rPr>
                                <w:rFonts w:ascii="Calibri" w:hAnsi="Calibri" w:cs="Calibri"/>
                                <w:color w:val="000000"/>
                                <w:sz w:val="6"/>
                                <w:szCs w:val="6"/>
                                <w:lang w:val="cs-CZ"/>
                              </w:rPr>
                              <w:tab/>
                              <w:t>2021</w:t>
                            </w:r>
                            <w:r>
                              <w:rPr>
                                <w:rFonts w:ascii="Calibri" w:hAnsi="Calibri" w:cs="Calibri"/>
                                <w:color w:val="000000"/>
                                <w:sz w:val="6"/>
                                <w:szCs w:val="6"/>
                                <w:lang w:val="cs-CZ"/>
                              </w:rPr>
                              <w:tab/>
                              <w:t>31.05.2021</w:t>
                            </w:r>
                            <w:r>
                              <w:rPr>
                                <w:rFonts w:ascii="Calibri" w:hAnsi="Calibri" w:cs="Calibri"/>
                                <w:color w:val="000000"/>
                                <w:sz w:val="6"/>
                                <w:szCs w:val="6"/>
                                <w:lang w:val="cs-CZ"/>
                              </w:rPr>
                              <w:tab/>
                              <w:t>0</w:t>
                            </w:r>
                            <w:r>
                              <w:rPr>
                                <w:rFonts w:ascii="Calibri" w:hAnsi="Calibri" w:cs="Calibri"/>
                                <w:color w:val="000000"/>
                                <w:sz w:val="6"/>
                                <w:szCs w:val="6"/>
                                <w:lang w:val="cs-CZ"/>
                              </w:rPr>
                              <w:tab/>
                              <w:t>UBB570652</w:t>
                            </w:r>
                            <w:r>
                              <w:rPr>
                                <w:rFonts w:ascii="Calibri" w:hAnsi="Calibri" w:cs="Calibri"/>
                                <w:color w:val="000000"/>
                                <w:sz w:val="6"/>
                                <w:szCs w:val="6"/>
                                <w:lang w:val="cs-CZ"/>
                              </w:rPr>
                              <w:tab/>
                              <w:t>2967</w:t>
                            </w:r>
                            <w:r>
                              <w:rPr>
                                <w:rFonts w:ascii="Calibri" w:hAnsi="Calibri" w:cs="Calibri"/>
                                <w:color w:val="000000"/>
                                <w:sz w:val="6"/>
                                <w:szCs w:val="6"/>
                                <w:lang w:val="cs-CZ"/>
                              </w:rPr>
                              <w:tab/>
                              <w:t>210</w:t>
                            </w:r>
                            <w:r>
                              <w:rPr>
                                <w:rFonts w:ascii="Calibri" w:hAnsi="Calibri" w:cs="Calibri"/>
                                <w:color w:val="000000"/>
                                <w:sz w:val="6"/>
                                <w:szCs w:val="6"/>
                                <w:lang w:val="cs-CZ"/>
                              </w:rPr>
                              <w:tab/>
                              <w:t>2710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1 220 000 Kč</w:t>
                            </w:r>
                            <w:r>
                              <w:rPr>
                                <w:rFonts w:ascii="Calibri" w:hAnsi="Calibri" w:cs="Calibri"/>
                                <w:color w:val="000000"/>
                                <w:sz w:val="6"/>
                                <w:szCs w:val="6"/>
                                <w:lang w:val="cs-CZ"/>
                              </w:rPr>
                              <w:tab/>
                              <w:t>26208</w:t>
                            </w:r>
                            <w:r>
                              <w:rPr>
                                <w:rFonts w:ascii="Calibri" w:hAnsi="Calibri" w:cs="Calibri"/>
                                <w:color w:val="000000"/>
                                <w:sz w:val="6"/>
                                <w:szCs w:val="6"/>
                                <w:lang w:val="cs-CZ"/>
                              </w:rPr>
                              <w:tab/>
                              <w:t>26208</w:t>
                            </w:r>
                            <w:r>
                              <w:rPr>
                                <w:rFonts w:ascii="Calibri" w:hAnsi="Calibri" w:cs="Calibri"/>
                                <w:color w:val="000000"/>
                                <w:sz w:val="6"/>
                                <w:szCs w:val="6"/>
                                <w:lang w:val="cs-CZ"/>
                              </w:rPr>
                              <w:tab/>
                              <w:t>26208</w:t>
                            </w:r>
                            <w:r>
                              <w:rPr>
                                <w:rFonts w:ascii="Times New Roman" w:hAnsi="Times New Roman" w:cs="Times New Roman"/>
                                <w:sz w:val="6"/>
                                <w:szCs w:val="6"/>
                              </w:rPr>
                              <w:t xml:space="preserve"> </w:t>
                            </w:r>
                          </w:p>
                          <w:p w14:paraId="510DBE20" w14:textId="77777777" w:rsidR="00982D78" w:rsidRDefault="00000000">
                            <w:pPr>
                              <w:tabs>
                                <w:tab w:val="left" w:pos="1451"/>
                                <w:tab w:val="left" w:pos="1547"/>
                                <w:tab w:val="left" w:pos="2519"/>
                                <w:tab w:val="left" w:pos="2654"/>
                                <w:tab w:val="left" w:pos="2728"/>
                                <w:tab w:val="left" w:pos="3863"/>
                                <w:tab w:val="left" w:pos="4238"/>
                                <w:tab w:val="left" w:pos="4977"/>
                                <w:tab w:val="left" w:pos="5020"/>
                                <w:tab w:val="left" w:pos="5575"/>
                                <w:tab w:val="left" w:pos="5911"/>
                                <w:tab w:val="left" w:pos="6669"/>
                                <w:tab w:val="left" w:pos="6986"/>
                                <w:tab w:val="left" w:pos="7531"/>
                                <w:tab w:val="left" w:pos="7831"/>
                                <w:tab w:val="left" w:pos="8402"/>
                                <w:tab w:val="left" w:pos="8818"/>
                                <w:tab w:val="left" w:pos="9231"/>
                                <w:tab w:val="left" w:pos="9670"/>
                                <w:tab w:val="left" w:pos="9737"/>
                                <w:tab w:val="left" w:pos="10205"/>
                                <w:tab w:val="left" w:pos="10522"/>
                                <w:tab w:val="left" w:pos="10935"/>
                                <w:tab w:val="left" w:pos="12226"/>
                                <w:tab w:val="left" w:pos="12898"/>
                                <w:tab w:val="left" w:pos="13551"/>
                              </w:tabs>
                              <w:spacing w:before="4" w:line="95" w:lineRule="exact"/>
                              <w:ind w:left="88"/>
                              <w:rPr>
                                <w:rFonts w:ascii="Times New Roman" w:hAnsi="Times New Roman" w:cs="Times New Roman"/>
                                <w:color w:val="010302"/>
                              </w:rPr>
                            </w:pPr>
                            <w:r>
                              <w:rPr>
                                <w:rFonts w:ascii="Calibri" w:hAnsi="Calibri" w:cs="Calibri"/>
                                <w:color w:val="000000"/>
                                <w:sz w:val="6"/>
                                <w:szCs w:val="6"/>
                                <w:lang w:val="cs-CZ"/>
                              </w:rPr>
                              <w:t>Nejvyšší správní soud v Brně</w:t>
                            </w:r>
                            <w:r>
                              <w:rPr>
                                <w:rFonts w:ascii="Calibri" w:hAnsi="Calibri" w:cs="Calibri"/>
                                <w:color w:val="000000"/>
                                <w:sz w:val="6"/>
                                <w:szCs w:val="6"/>
                                <w:lang w:val="cs-CZ"/>
                              </w:rPr>
                              <w:tab/>
                              <w:t>VOLKSWAGEN</w:t>
                            </w:r>
                            <w:r>
                              <w:rPr>
                                <w:rFonts w:ascii="Calibri" w:hAnsi="Calibri" w:cs="Calibri"/>
                                <w:color w:val="000000"/>
                                <w:sz w:val="6"/>
                                <w:szCs w:val="6"/>
                                <w:lang w:val="cs-CZ"/>
                              </w:rPr>
                              <w:tab/>
                            </w:r>
                            <w:r>
                              <w:rPr>
                                <w:rFonts w:ascii="Calibri" w:hAnsi="Calibri" w:cs="Calibri"/>
                                <w:color w:val="000000"/>
                                <w:sz w:val="6"/>
                                <w:szCs w:val="6"/>
                                <w:lang w:val="cs-CZ"/>
                              </w:rPr>
                              <w:tab/>
                              <w:t>MULTIVAN</w:t>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t>M1</w:t>
                            </w:r>
                            <w:r>
                              <w:rPr>
                                <w:rFonts w:ascii="Calibri" w:hAnsi="Calibri" w:cs="Calibri"/>
                                <w:color w:val="000000"/>
                                <w:sz w:val="6"/>
                                <w:szCs w:val="6"/>
                                <w:lang w:val="cs-CZ"/>
                              </w:rPr>
                              <w:tab/>
                              <w:t>WV2ZZZ7HZFH041317</w:t>
                            </w:r>
                            <w:r>
                              <w:rPr>
                                <w:rFonts w:ascii="Calibri" w:hAnsi="Calibri" w:cs="Calibri"/>
                                <w:color w:val="000000"/>
                                <w:sz w:val="6"/>
                                <w:szCs w:val="6"/>
                                <w:lang w:val="cs-CZ"/>
                              </w:rPr>
                              <w:tab/>
                              <w:t>2014</w:t>
                            </w:r>
                            <w:r>
                              <w:rPr>
                                <w:rFonts w:ascii="Calibri" w:hAnsi="Calibri" w:cs="Calibri"/>
                                <w:color w:val="000000"/>
                                <w:sz w:val="6"/>
                                <w:szCs w:val="6"/>
                                <w:lang w:val="cs-CZ"/>
                              </w:rPr>
                              <w:tab/>
                              <w:t>01.10.2014</w:t>
                            </w:r>
                            <w:r>
                              <w:rPr>
                                <w:rFonts w:ascii="Calibri" w:hAnsi="Calibri" w:cs="Calibri"/>
                                <w:color w:val="000000"/>
                                <w:sz w:val="6"/>
                                <w:szCs w:val="6"/>
                                <w:lang w:val="cs-CZ"/>
                              </w:rPr>
                              <w:tab/>
                              <w:t>0</w:t>
                            </w:r>
                            <w:r>
                              <w:rPr>
                                <w:rFonts w:ascii="Calibri" w:hAnsi="Calibri" w:cs="Calibri"/>
                                <w:color w:val="000000"/>
                                <w:sz w:val="6"/>
                                <w:szCs w:val="6"/>
                                <w:lang w:val="cs-CZ"/>
                              </w:rPr>
                              <w:tab/>
                              <w:t>UAN573677</w:t>
                            </w:r>
                            <w:r>
                              <w:rPr>
                                <w:rFonts w:ascii="Calibri" w:hAnsi="Calibri" w:cs="Calibri"/>
                                <w:color w:val="000000"/>
                                <w:sz w:val="6"/>
                                <w:szCs w:val="6"/>
                                <w:lang w:val="cs-CZ"/>
                              </w:rPr>
                              <w:tab/>
                              <w:t>1984</w:t>
                            </w:r>
                            <w:r>
                              <w:rPr>
                                <w:rFonts w:ascii="Calibri" w:hAnsi="Calibri" w:cs="Calibri"/>
                                <w:color w:val="000000"/>
                                <w:sz w:val="6"/>
                                <w:szCs w:val="6"/>
                                <w:lang w:val="cs-CZ"/>
                              </w:rPr>
                              <w:tab/>
                              <w:t>150</w:t>
                            </w:r>
                            <w:r>
                              <w:rPr>
                                <w:rFonts w:ascii="Calibri" w:hAnsi="Calibri" w:cs="Calibri"/>
                                <w:color w:val="000000"/>
                                <w:sz w:val="6"/>
                                <w:szCs w:val="6"/>
                                <w:lang w:val="cs-CZ"/>
                              </w:rPr>
                              <w:tab/>
                              <w:t>3080</w:t>
                            </w:r>
                            <w:r>
                              <w:rPr>
                                <w:rFonts w:ascii="Calibri" w:hAnsi="Calibri" w:cs="Calibri"/>
                                <w:color w:val="000000"/>
                                <w:sz w:val="6"/>
                                <w:szCs w:val="6"/>
                                <w:lang w:val="cs-CZ"/>
                              </w:rPr>
                              <w:tab/>
                              <w:t>BA 95 B</w:t>
                            </w:r>
                            <w:r>
                              <w:rPr>
                                <w:rFonts w:ascii="Calibri" w:hAnsi="Calibri" w:cs="Calibri"/>
                                <w:color w:val="000000"/>
                                <w:sz w:val="6"/>
                                <w:szCs w:val="6"/>
                                <w:lang w:val="cs-CZ"/>
                              </w:rPr>
                              <w:tab/>
                              <w:t>8</w:t>
                            </w:r>
                            <w:r>
                              <w:rPr>
                                <w:rFonts w:ascii="Calibri" w:hAnsi="Calibri" w:cs="Calibri"/>
                                <w:color w:val="000000"/>
                                <w:sz w:val="6"/>
                                <w:szCs w:val="6"/>
                                <w:lang w:val="cs-CZ"/>
                              </w:rPr>
                              <w:tab/>
                              <w:t>běžné</w:t>
                            </w:r>
                            <w:r>
                              <w:rPr>
                                <w:rFonts w:ascii="Calibri" w:hAnsi="Calibri" w:cs="Calibri"/>
                                <w:color w:val="000000"/>
                                <w:sz w:val="6"/>
                                <w:szCs w:val="6"/>
                                <w:lang w:val="cs-CZ"/>
                              </w:rPr>
                              <w:tab/>
                              <w:t>560 000 Kč</w:t>
                            </w:r>
                            <w:r>
                              <w:rPr>
                                <w:rFonts w:ascii="Calibri" w:hAnsi="Calibri" w:cs="Calibri"/>
                                <w:color w:val="000000"/>
                                <w:sz w:val="6"/>
                                <w:szCs w:val="6"/>
                                <w:lang w:val="cs-CZ"/>
                              </w:rPr>
                              <w:tab/>
                              <w:t>9791</w:t>
                            </w:r>
                            <w:r>
                              <w:rPr>
                                <w:rFonts w:ascii="Calibri" w:hAnsi="Calibri" w:cs="Calibri"/>
                                <w:color w:val="000000"/>
                                <w:sz w:val="6"/>
                                <w:szCs w:val="6"/>
                                <w:lang w:val="cs-CZ"/>
                              </w:rPr>
                              <w:tab/>
                              <w:t>9791</w:t>
                            </w:r>
                            <w:r>
                              <w:rPr>
                                <w:rFonts w:ascii="Calibri" w:hAnsi="Calibri" w:cs="Calibri"/>
                                <w:color w:val="000000"/>
                                <w:sz w:val="6"/>
                                <w:szCs w:val="6"/>
                                <w:lang w:val="cs-CZ"/>
                              </w:rPr>
                              <w:tab/>
                              <w:t>9791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správní soud v Brně</w:t>
                            </w:r>
                            <w:r>
                              <w:rPr>
                                <w:rFonts w:ascii="Calibri" w:hAnsi="Calibri" w:cs="Calibri"/>
                                <w:color w:val="000000"/>
                                <w:sz w:val="6"/>
                                <w:szCs w:val="6"/>
                                <w:lang w:val="cs-CZ"/>
                              </w:rPr>
                              <w:tab/>
                            </w:r>
                            <w:r>
                              <w:rPr>
                                <w:rFonts w:ascii="Calibri" w:hAnsi="Calibri" w:cs="Calibri"/>
                                <w:color w:val="000000"/>
                                <w:sz w:val="6"/>
                                <w:szCs w:val="6"/>
                                <w:lang w:val="cs-CZ"/>
                              </w:rPr>
                              <w:tab/>
                              <w:t>VOLVO</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XC40</w:t>
                            </w:r>
                            <w:r>
                              <w:rPr>
                                <w:rFonts w:ascii="Calibri" w:hAnsi="Calibri" w:cs="Calibri"/>
                                <w:color w:val="000000"/>
                                <w:sz w:val="6"/>
                                <w:szCs w:val="6"/>
                                <w:lang w:val="cs-CZ"/>
                              </w:rPr>
                              <w:tab/>
                              <w:t xml:space="preserve"> / X</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YV1XZK8V2P2096481</w:t>
                            </w:r>
                            <w:r>
                              <w:rPr>
                                <w:rFonts w:ascii="Calibri" w:hAnsi="Calibri" w:cs="Calibri"/>
                                <w:color w:val="000000"/>
                                <w:sz w:val="6"/>
                                <w:szCs w:val="6"/>
                                <w:lang w:val="cs-CZ"/>
                              </w:rPr>
                              <w:tab/>
                              <w:t>2023</w:t>
                            </w:r>
                            <w:r>
                              <w:rPr>
                                <w:rFonts w:ascii="Calibri" w:hAnsi="Calibri" w:cs="Calibri"/>
                                <w:color w:val="000000"/>
                                <w:sz w:val="6"/>
                                <w:szCs w:val="6"/>
                                <w:lang w:val="cs-CZ"/>
                              </w:rPr>
                              <w:tab/>
                              <w:t>17.05.2023</w:t>
                            </w:r>
                            <w:r>
                              <w:rPr>
                                <w:rFonts w:ascii="Calibri" w:hAnsi="Calibri" w:cs="Calibri"/>
                                <w:color w:val="000000"/>
                                <w:sz w:val="6"/>
                                <w:szCs w:val="6"/>
                                <w:lang w:val="cs-CZ"/>
                              </w:rPr>
                              <w:tab/>
                              <w:t>0</w:t>
                            </w:r>
                            <w:r>
                              <w:rPr>
                                <w:rFonts w:ascii="Calibri" w:hAnsi="Calibri" w:cs="Calibri"/>
                                <w:color w:val="000000"/>
                                <w:sz w:val="6"/>
                                <w:szCs w:val="6"/>
                                <w:lang w:val="cs-CZ"/>
                              </w:rPr>
                              <w:tab/>
                              <w:t>UBK547973</w:t>
                            </w:r>
                            <w:r>
                              <w:rPr>
                                <w:rFonts w:ascii="Calibri" w:hAnsi="Calibri" w:cs="Calibri"/>
                                <w:color w:val="000000"/>
                                <w:sz w:val="6"/>
                                <w:szCs w:val="6"/>
                                <w:lang w:val="cs-CZ"/>
                              </w:rPr>
                              <w:tab/>
                              <w:t>1969</w:t>
                            </w:r>
                            <w:r>
                              <w:rPr>
                                <w:rFonts w:ascii="Calibri" w:hAnsi="Calibri" w:cs="Calibri"/>
                                <w:color w:val="000000"/>
                                <w:sz w:val="6"/>
                                <w:szCs w:val="6"/>
                                <w:lang w:val="cs-CZ"/>
                              </w:rPr>
                              <w:tab/>
                              <w:t>145</w:t>
                            </w:r>
                            <w:r>
                              <w:rPr>
                                <w:rFonts w:ascii="Calibri" w:hAnsi="Calibri" w:cs="Calibri"/>
                                <w:color w:val="000000"/>
                                <w:sz w:val="6"/>
                                <w:szCs w:val="6"/>
                                <w:lang w:val="cs-CZ"/>
                              </w:rPr>
                              <w:tab/>
                              <w:t>2220</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884 000 Kč</w:t>
                            </w:r>
                            <w:r>
                              <w:rPr>
                                <w:rFonts w:ascii="Calibri" w:hAnsi="Calibri" w:cs="Calibri"/>
                                <w:color w:val="000000"/>
                                <w:sz w:val="6"/>
                                <w:szCs w:val="6"/>
                                <w:lang w:val="cs-CZ"/>
                              </w:rPr>
                              <w:tab/>
                              <w:t>13644</w:t>
                            </w:r>
                            <w:r>
                              <w:rPr>
                                <w:rFonts w:ascii="Calibri" w:hAnsi="Calibri" w:cs="Calibri"/>
                                <w:color w:val="000000"/>
                                <w:sz w:val="6"/>
                                <w:szCs w:val="6"/>
                                <w:lang w:val="cs-CZ"/>
                              </w:rPr>
                              <w:tab/>
                              <w:t>13644</w:t>
                            </w:r>
                            <w:r>
                              <w:rPr>
                                <w:rFonts w:ascii="Calibri" w:hAnsi="Calibri" w:cs="Calibri"/>
                                <w:color w:val="000000"/>
                                <w:sz w:val="6"/>
                                <w:szCs w:val="6"/>
                                <w:lang w:val="cs-CZ"/>
                              </w:rPr>
                              <w:tab/>
                              <w:t>13644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správní soud v Brně</w:t>
                            </w:r>
                            <w:r>
                              <w:rPr>
                                <w:rFonts w:ascii="Calibri" w:hAnsi="Calibri" w:cs="Calibri"/>
                                <w:color w:val="000000"/>
                                <w:sz w:val="6"/>
                                <w:szCs w:val="6"/>
                                <w:lang w:val="cs-CZ"/>
                              </w:rPr>
                              <w:tab/>
                            </w:r>
                            <w:r>
                              <w:rPr>
                                <w:rFonts w:ascii="Calibri" w:hAnsi="Calibri" w:cs="Calibri"/>
                                <w:color w:val="000000"/>
                                <w:sz w:val="6"/>
                                <w:szCs w:val="6"/>
                                <w:lang w:val="cs-CZ"/>
                              </w:rPr>
                              <w:tab/>
                              <w:t>VOLVO</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S90</w:t>
                            </w:r>
                            <w:r>
                              <w:rPr>
                                <w:rFonts w:ascii="Calibri" w:hAnsi="Calibri" w:cs="Calibri"/>
                                <w:color w:val="000000"/>
                                <w:sz w:val="6"/>
                                <w:szCs w:val="6"/>
                                <w:lang w:val="cs-CZ"/>
                              </w:rPr>
                              <w:tab/>
                              <w:t xml:space="preserve"> / P</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LVYPSA3UCKP058393</w:t>
                            </w:r>
                            <w:r>
                              <w:rPr>
                                <w:rFonts w:ascii="Calibri" w:hAnsi="Calibri" w:cs="Calibri"/>
                                <w:color w:val="000000"/>
                                <w:sz w:val="6"/>
                                <w:szCs w:val="6"/>
                                <w:lang w:val="cs-CZ"/>
                              </w:rPr>
                              <w:tab/>
                              <w:t>2018</w:t>
                            </w:r>
                            <w:r>
                              <w:rPr>
                                <w:rFonts w:ascii="Calibri" w:hAnsi="Calibri" w:cs="Calibri"/>
                                <w:color w:val="000000"/>
                                <w:sz w:val="6"/>
                                <w:szCs w:val="6"/>
                                <w:lang w:val="cs-CZ"/>
                              </w:rPr>
                              <w:tab/>
                              <w:t>03.09.2018</w:t>
                            </w:r>
                            <w:r>
                              <w:rPr>
                                <w:rFonts w:ascii="Calibri" w:hAnsi="Calibri" w:cs="Calibri"/>
                                <w:color w:val="000000"/>
                                <w:sz w:val="6"/>
                                <w:szCs w:val="6"/>
                                <w:lang w:val="cs-CZ"/>
                              </w:rPr>
                              <w:tab/>
                              <w:t>0</w:t>
                            </w:r>
                            <w:r>
                              <w:rPr>
                                <w:rFonts w:ascii="Calibri" w:hAnsi="Calibri" w:cs="Calibri"/>
                                <w:color w:val="000000"/>
                                <w:sz w:val="6"/>
                                <w:szCs w:val="6"/>
                                <w:lang w:val="cs-CZ"/>
                              </w:rPr>
                              <w:tab/>
                              <w:t>UAU565793</w:t>
                            </w:r>
                            <w:r>
                              <w:rPr>
                                <w:rFonts w:ascii="Calibri" w:hAnsi="Calibri" w:cs="Calibri"/>
                                <w:color w:val="000000"/>
                                <w:sz w:val="6"/>
                                <w:szCs w:val="6"/>
                                <w:lang w:val="cs-CZ"/>
                              </w:rPr>
                              <w:tab/>
                              <w:t>1969</w:t>
                            </w:r>
                            <w:r>
                              <w:rPr>
                                <w:rFonts w:ascii="Calibri" w:hAnsi="Calibri" w:cs="Calibri"/>
                                <w:color w:val="000000"/>
                                <w:sz w:val="6"/>
                                <w:szCs w:val="6"/>
                                <w:lang w:val="cs-CZ"/>
                              </w:rPr>
                              <w:tab/>
                              <w:t>240</w:t>
                            </w:r>
                            <w:r>
                              <w:rPr>
                                <w:rFonts w:ascii="Calibri" w:hAnsi="Calibri" w:cs="Calibri"/>
                                <w:color w:val="000000"/>
                                <w:sz w:val="6"/>
                                <w:szCs w:val="6"/>
                                <w:lang w:val="cs-CZ"/>
                              </w:rPr>
                              <w:tab/>
                              <w:t>2360</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380 000 Kč</w:t>
                            </w:r>
                            <w:r>
                              <w:rPr>
                                <w:rFonts w:ascii="Calibri" w:hAnsi="Calibri" w:cs="Calibri"/>
                                <w:color w:val="000000"/>
                                <w:sz w:val="6"/>
                                <w:szCs w:val="6"/>
                                <w:lang w:val="cs-CZ"/>
                              </w:rPr>
                              <w:tab/>
                              <w:t>6804</w:t>
                            </w:r>
                            <w:r>
                              <w:rPr>
                                <w:rFonts w:ascii="Calibri" w:hAnsi="Calibri" w:cs="Calibri"/>
                                <w:color w:val="000000"/>
                                <w:sz w:val="6"/>
                                <w:szCs w:val="6"/>
                                <w:lang w:val="cs-CZ"/>
                              </w:rPr>
                              <w:tab/>
                              <w:t>6804</w:t>
                            </w:r>
                            <w:r>
                              <w:rPr>
                                <w:rFonts w:ascii="Calibri" w:hAnsi="Calibri" w:cs="Calibri"/>
                                <w:color w:val="000000"/>
                                <w:sz w:val="6"/>
                                <w:szCs w:val="6"/>
                                <w:lang w:val="cs-CZ"/>
                              </w:rPr>
                              <w:tab/>
                              <w:t>6804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správní soud v Brně</w:t>
                            </w:r>
                            <w:r>
                              <w:rPr>
                                <w:rFonts w:ascii="Calibri" w:hAnsi="Calibri" w:cs="Calibri"/>
                                <w:color w:val="000000"/>
                                <w:sz w:val="6"/>
                                <w:szCs w:val="6"/>
                                <w:lang w:val="cs-CZ"/>
                              </w:rPr>
                              <w:tab/>
                            </w:r>
                            <w:r>
                              <w:rPr>
                                <w:rFonts w:ascii="Calibri" w:hAnsi="Calibri" w:cs="Calibri"/>
                                <w:color w:val="000000"/>
                                <w:sz w:val="6"/>
                                <w:szCs w:val="6"/>
                                <w:lang w:val="cs-CZ"/>
                              </w:rPr>
                              <w:tab/>
                              <w:t>VOLVO</w:t>
                            </w:r>
                            <w:r>
                              <w:rPr>
                                <w:rFonts w:ascii="Calibri" w:hAnsi="Calibri" w:cs="Calibri"/>
                                <w:color w:val="000000"/>
                                <w:sz w:val="6"/>
                                <w:szCs w:val="6"/>
                                <w:lang w:val="cs-CZ"/>
                              </w:rPr>
                              <w:tab/>
                              <w:t>S90 T8 TWIN ENGINE</w:t>
                            </w:r>
                            <w:r>
                              <w:rPr>
                                <w:rFonts w:ascii="Calibri" w:hAnsi="Calibri" w:cs="Calibri"/>
                                <w:color w:val="000000"/>
                                <w:sz w:val="6"/>
                                <w:szCs w:val="6"/>
                                <w:lang w:val="cs-CZ"/>
                              </w:rPr>
                              <w:tab/>
                              <w:t xml:space="preserve"> / P</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LVYPSBMTDKP063982</w:t>
                            </w:r>
                            <w:r>
                              <w:rPr>
                                <w:rFonts w:ascii="Calibri" w:hAnsi="Calibri" w:cs="Calibri"/>
                                <w:color w:val="000000"/>
                                <w:sz w:val="6"/>
                                <w:szCs w:val="6"/>
                                <w:lang w:val="cs-CZ"/>
                              </w:rPr>
                              <w:tab/>
                              <w:t>2019</w:t>
                            </w:r>
                            <w:r>
                              <w:rPr>
                                <w:rFonts w:ascii="Calibri" w:hAnsi="Calibri" w:cs="Calibri"/>
                                <w:color w:val="000000"/>
                                <w:sz w:val="6"/>
                                <w:szCs w:val="6"/>
                                <w:lang w:val="cs-CZ"/>
                              </w:rPr>
                              <w:tab/>
                              <w:t>01.03.2019</w:t>
                            </w:r>
                            <w:r>
                              <w:rPr>
                                <w:rFonts w:ascii="Calibri" w:hAnsi="Calibri" w:cs="Calibri"/>
                                <w:color w:val="000000"/>
                                <w:sz w:val="6"/>
                                <w:szCs w:val="6"/>
                                <w:lang w:val="cs-CZ"/>
                              </w:rPr>
                              <w:tab/>
                              <w:t>0</w:t>
                            </w:r>
                            <w:r>
                              <w:rPr>
                                <w:rFonts w:ascii="Calibri" w:hAnsi="Calibri" w:cs="Calibri"/>
                                <w:color w:val="000000"/>
                                <w:sz w:val="6"/>
                                <w:szCs w:val="6"/>
                                <w:lang w:val="cs-CZ"/>
                              </w:rPr>
                              <w:tab/>
                              <w:t>UBB505245</w:t>
                            </w:r>
                            <w:r>
                              <w:rPr>
                                <w:rFonts w:ascii="Calibri" w:hAnsi="Calibri" w:cs="Calibri"/>
                                <w:color w:val="000000"/>
                                <w:sz w:val="6"/>
                                <w:szCs w:val="6"/>
                                <w:lang w:val="cs-CZ"/>
                              </w:rPr>
                              <w:tab/>
                              <w:t>1969</w:t>
                            </w:r>
                            <w:r>
                              <w:rPr>
                                <w:rFonts w:ascii="Calibri" w:hAnsi="Calibri" w:cs="Calibri"/>
                                <w:color w:val="000000"/>
                                <w:sz w:val="6"/>
                                <w:szCs w:val="6"/>
                                <w:lang w:val="cs-CZ"/>
                              </w:rPr>
                              <w:tab/>
                              <w:t>223</w:t>
                            </w:r>
                            <w:r>
                              <w:rPr>
                                <w:rFonts w:ascii="Calibri" w:hAnsi="Calibri" w:cs="Calibri"/>
                                <w:color w:val="000000"/>
                                <w:sz w:val="6"/>
                                <w:szCs w:val="6"/>
                                <w:lang w:val="cs-CZ"/>
                              </w:rPr>
                              <w:tab/>
                              <w:t>2590</w:t>
                            </w:r>
                            <w:r>
                              <w:rPr>
                                <w:rFonts w:ascii="Calibri" w:hAnsi="Calibri" w:cs="Calibri"/>
                                <w:color w:val="000000"/>
                                <w:sz w:val="6"/>
                                <w:szCs w:val="6"/>
                                <w:lang w:val="cs-CZ"/>
                              </w:rPr>
                              <w:tab/>
                              <w:t>BA + 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530 000 Kč</w:t>
                            </w:r>
                            <w:r>
                              <w:rPr>
                                <w:rFonts w:ascii="Calibri" w:hAnsi="Calibri" w:cs="Calibri"/>
                                <w:color w:val="000000"/>
                                <w:sz w:val="6"/>
                                <w:szCs w:val="6"/>
                                <w:lang w:val="cs-CZ"/>
                              </w:rPr>
                              <w:tab/>
                              <w:t>9489</w:t>
                            </w:r>
                            <w:r>
                              <w:rPr>
                                <w:rFonts w:ascii="Calibri" w:hAnsi="Calibri" w:cs="Calibri"/>
                                <w:color w:val="000000"/>
                                <w:sz w:val="6"/>
                                <w:szCs w:val="6"/>
                                <w:lang w:val="cs-CZ"/>
                              </w:rPr>
                              <w:tab/>
                              <w:t>9489</w:t>
                            </w:r>
                            <w:r>
                              <w:rPr>
                                <w:rFonts w:ascii="Calibri" w:hAnsi="Calibri" w:cs="Calibri"/>
                                <w:color w:val="000000"/>
                                <w:sz w:val="6"/>
                                <w:szCs w:val="6"/>
                                <w:lang w:val="cs-CZ"/>
                              </w:rPr>
                              <w:tab/>
                              <w:t>9489</w:t>
                            </w:r>
                            <w:r>
                              <w:rPr>
                                <w:rFonts w:ascii="Times New Roman" w:hAnsi="Times New Roman" w:cs="Times New Roman"/>
                                <w:sz w:val="6"/>
                                <w:szCs w:val="6"/>
                              </w:rPr>
                              <w:t xml:space="preserve"> </w:t>
                            </w:r>
                          </w:p>
                          <w:p w14:paraId="1743C1DF" w14:textId="77777777" w:rsidR="00982D78" w:rsidRDefault="00000000">
                            <w:pPr>
                              <w:tabs>
                                <w:tab w:val="left" w:pos="1418"/>
                                <w:tab w:val="left" w:pos="1547"/>
                                <w:tab w:val="left" w:pos="2693"/>
                                <w:tab w:val="left" w:pos="3838"/>
                                <w:tab w:val="left" w:pos="3881"/>
                                <w:tab w:val="left" w:pos="4238"/>
                                <w:tab w:val="left" w:pos="4848"/>
                                <w:tab w:val="left" w:pos="4978"/>
                                <w:tab w:val="left" w:pos="5576"/>
                                <w:tab w:val="left" w:pos="5914"/>
                                <w:tab w:val="left" w:pos="6670"/>
                                <w:tab w:val="left" w:pos="6987"/>
                                <w:tab w:val="left" w:pos="7532"/>
                                <w:tab w:val="left" w:pos="7841"/>
                                <w:tab w:val="left" w:pos="8403"/>
                                <w:tab w:val="left" w:pos="8819"/>
                                <w:tab w:val="left" w:pos="9231"/>
                                <w:tab w:val="left" w:pos="9738"/>
                                <w:tab w:val="left" w:pos="10206"/>
                                <w:tab w:val="left" w:pos="10523"/>
                                <w:tab w:val="left" w:pos="10911"/>
                                <w:tab w:val="left" w:pos="12210"/>
                                <w:tab w:val="left" w:pos="12882"/>
                                <w:tab w:val="left" w:pos="13535"/>
                              </w:tabs>
                              <w:spacing w:before="3" w:line="96" w:lineRule="exact"/>
                              <w:jc w:val="both"/>
                              <w:rPr>
                                <w:rFonts w:ascii="Times New Roman" w:hAnsi="Times New Roman" w:cs="Times New Roman"/>
                                <w:color w:val="010302"/>
                              </w:rPr>
                            </w:pP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NZ</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TMBCP0NZ2SC011650</w:t>
                            </w:r>
                            <w:r>
                              <w:rPr>
                                <w:rFonts w:ascii="Calibri" w:hAnsi="Calibri" w:cs="Calibri"/>
                                <w:color w:val="000000"/>
                                <w:sz w:val="6"/>
                                <w:szCs w:val="6"/>
                                <w:lang w:val="cs-CZ"/>
                              </w:rPr>
                              <w:tab/>
                              <w:t>2024</w:t>
                            </w:r>
                            <w:r>
                              <w:rPr>
                                <w:rFonts w:ascii="Calibri" w:hAnsi="Calibri" w:cs="Calibri"/>
                                <w:color w:val="000000"/>
                                <w:sz w:val="6"/>
                                <w:szCs w:val="6"/>
                                <w:lang w:val="cs-CZ"/>
                              </w:rPr>
                              <w:tab/>
                              <w:t>22.10.2024</w:t>
                            </w:r>
                            <w:r>
                              <w:rPr>
                                <w:rFonts w:ascii="Calibri" w:hAnsi="Calibri" w:cs="Calibri"/>
                                <w:color w:val="000000"/>
                                <w:sz w:val="6"/>
                                <w:szCs w:val="6"/>
                                <w:lang w:val="cs-CZ"/>
                              </w:rPr>
                              <w:tab/>
                              <w:t>0</w:t>
                            </w:r>
                            <w:r>
                              <w:rPr>
                                <w:rFonts w:ascii="Calibri" w:hAnsi="Calibri" w:cs="Calibri"/>
                                <w:color w:val="000000"/>
                                <w:sz w:val="6"/>
                                <w:szCs w:val="6"/>
                                <w:lang w:val="cs-CZ"/>
                              </w:rPr>
                              <w:tab/>
                              <w:t>UBL603503</w:t>
                            </w:r>
                            <w:r>
                              <w:rPr>
                                <w:rFonts w:ascii="Calibri" w:hAnsi="Calibri" w:cs="Calibri"/>
                                <w:color w:val="000000"/>
                                <w:sz w:val="6"/>
                                <w:szCs w:val="6"/>
                                <w:lang w:val="cs-CZ"/>
                              </w:rPr>
                              <w:tab/>
                              <w:t>1984</w:t>
                            </w:r>
                            <w:r>
                              <w:rPr>
                                <w:rFonts w:ascii="Calibri" w:hAnsi="Calibri" w:cs="Calibri"/>
                                <w:color w:val="000000"/>
                                <w:sz w:val="6"/>
                                <w:szCs w:val="6"/>
                                <w:lang w:val="cs-CZ"/>
                              </w:rPr>
                              <w:tab/>
                              <w:t>195</w:t>
                            </w:r>
                            <w:r>
                              <w:rPr>
                                <w:rFonts w:ascii="Calibri" w:hAnsi="Calibri" w:cs="Calibri"/>
                                <w:color w:val="000000"/>
                                <w:sz w:val="6"/>
                                <w:szCs w:val="6"/>
                                <w:lang w:val="cs-CZ"/>
                              </w:rPr>
                              <w:tab/>
                              <w:t>2300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1 179 000 Kč</w:t>
                            </w:r>
                            <w:r>
                              <w:rPr>
                                <w:rFonts w:ascii="Calibri" w:hAnsi="Calibri" w:cs="Calibri"/>
                                <w:color w:val="000000"/>
                                <w:sz w:val="6"/>
                                <w:szCs w:val="6"/>
                                <w:lang w:val="cs-CZ"/>
                              </w:rPr>
                              <w:tab/>
                              <w:t>18968</w:t>
                            </w:r>
                            <w:r>
                              <w:rPr>
                                <w:rFonts w:ascii="Calibri" w:hAnsi="Calibri" w:cs="Calibri"/>
                                <w:color w:val="000000"/>
                                <w:sz w:val="6"/>
                                <w:szCs w:val="6"/>
                                <w:lang w:val="cs-CZ"/>
                              </w:rPr>
                              <w:tab/>
                              <w:t>18968</w:t>
                            </w:r>
                            <w:r>
                              <w:rPr>
                                <w:rFonts w:ascii="Calibri" w:hAnsi="Calibri" w:cs="Calibri"/>
                                <w:color w:val="000000"/>
                                <w:sz w:val="6"/>
                                <w:szCs w:val="6"/>
                                <w:lang w:val="cs-CZ"/>
                              </w:rPr>
                              <w:tab/>
                              <w:t>18968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MERCEDES-BENZ</w:t>
                            </w:r>
                            <w:r>
                              <w:rPr>
                                <w:rFonts w:ascii="Calibri" w:hAnsi="Calibri" w:cs="Calibri"/>
                                <w:color w:val="000000"/>
                                <w:sz w:val="6"/>
                                <w:szCs w:val="6"/>
                                <w:lang w:val="cs-CZ"/>
                              </w:rPr>
                              <w:tab/>
                              <w:t>V 250 D XL</w:t>
                            </w:r>
                            <w:r>
                              <w:rPr>
                                <w:rFonts w:ascii="Calibri" w:hAnsi="Calibri" w:cs="Calibri"/>
                                <w:color w:val="000000"/>
                                <w:sz w:val="6"/>
                                <w:szCs w:val="6"/>
                                <w:lang w:val="cs-CZ"/>
                              </w:rPr>
                              <w:tab/>
                              <w:t xml:space="preserve"> / 639/2</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WDF44781513241481</w:t>
                            </w:r>
                            <w:r>
                              <w:rPr>
                                <w:rFonts w:ascii="Calibri" w:hAnsi="Calibri" w:cs="Calibri"/>
                                <w:color w:val="000000"/>
                                <w:sz w:val="6"/>
                                <w:szCs w:val="6"/>
                                <w:lang w:val="cs-CZ"/>
                              </w:rPr>
                              <w:tab/>
                              <w:t>2016</w:t>
                            </w:r>
                            <w:r>
                              <w:rPr>
                                <w:rFonts w:ascii="Calibri" w:hAnsi="Calibri" w:cs="Calibri"/>
                                <w:color w:val="000000"/>
                                <w:sz w:val="6"/>
                                <w:szCs w:val="6"/>
                                <w:lang w:val="cs-CZ"/>
                              </w:rPr>
                              <w:tab/>
                              <w:t>07.12.2016</w:t>
                            </w:r>
                            <w:r>
                              <w:rPr>
                                <w:rFonts w:ascii="Calibri" w:hAnsi="Calibri" w:cs="Calibri"/>
                                <w:color w:val="000000"/>
                                <w:sz w:val="6"/>
                                <w:szCs w:val="6"/>
                                <w:lang w:val="cs-CZ"/>
                              </w:rPr>
                              <w:tab/>
                              <w:t>0</w:t>
                            </w:r>
                            <w:r>
                              <w:rPr>
                                <w:rFonts w:ascii="Calibri" w:hAnsi="Calibri" w:cs="Calibri"/>
                                <w:color w:val="000000"/>
                                <w:sz w:val="6"/>
                                <w:szCs w:val="6"/>
                                <w:lang w:val="cs-CZ"/>
                              </w:rPr>
                              <w:tab/>
                              <w:t>UAZ447269</w:t>
                            </w:r>
                            <w:r>
                              <w:rPr>
                                <w:rFonts w:ascii="Calibri" w:hAnsi="Calibri" w:cs="Calibri"/>
                                <w:color w:val="000000"/>
                                <w:sz w:val="6"/>
                                <w:szCs w:val="6"/>
                                <w:lang w:val="cs-CZ"/>
                              </w:rPr>
                              <w:tab/>
                              <w:t>2143</w:t>
                            </w:r>
                            <w:r>
                              <w:rPr>
                                <w:rFonts w:ascii="Calibri" w:hAnsi="Calibri" w:cs="Calibri"/>
                                <w:color w:val="000000"/>
                                <w:sz w:val="6"/>
                                <w:szCs w:val="6"/>
                                <w:lang w:val="cs-CZ"/>
                              </w:rPr>
                              <w:tab/>
                              <w:t>140</w:t>
                            </w:r>
                            <w:r>
                              <w:rPr>
                                <w:rFonts w:ascii="Calibri" w:hAnsi="Calibri" w:cs="Calibri"/>
                                <w:color w:val="000000"/>
                                <w:sz w:val="6"/>
                                <w:szCs w:val="6"/>
                                <w:lang w:val="cs-CZ"/>
                              </w:rPr>
                              <w:tab/>
                              <w:t>3100</w:t>
                            </w:r>
                            <w:r>
                              <w:rPr>
                                <w:rFonts w:ascii="Calibri" w:hAnsi="Calibri" w:cs="Calibri"/>
                                <w:color w:val="000000"/>
                                <w:sz w:val="6"/>
                                <w:szCs w:val="6"/>
                                <w:lang w:val="cs-CZ"/>
                              </w:rPr>
                              <w:tab/>
                              <w:t>NM</w:t>
                            </w:r>
                            <w:r>
                              <w:rPr>
                                <w:rFonts w:ascii="Calibri" w:hAnsi="Calibri" w:cs="Calibri"/>
                                <w:color w:val="000000"/>
                                <w:sz w:val="6"/>
                                <w:szCs w:val="6"/>
                                <w:lang w:val="cs-CZ"/>
                              </w:rPr>
                              <w:tab/>
                              <w:t xml:space="preserve">4-8 </w:t>
                            </w:r>
                            <w:r>
                              <w:rPr>
                                <w:rFonts w:ascii="Calibri" w:hAnsi="Calibri" w:cs="Calibri"/>
                                <w:color w:val="000000"/>
                                <w:sz w:val="6"/>
                                <w:szCs w:val="6"/>
                                <w:lang w:val="cs-CZ"/>
                              </w:rPr>
                              <w:tab/>
                              <w:t>běžné</w:t>
                            </w:r>
                            <w:r>
                              <w:rPr>
                                <w:rFonts w:ascii="Calibri" w:hAnsi="Calibri" w:cs="Calibri"/>
                                <w:color w:val="000000"/>
                                <w:sz w:val="6"/>
                                <w:szCs w:val="6"/>
                                <w:lang w:val="cs-CZ"/>
                              </w:rPr>
                              <w:tab/>
                              <w:t>925 000 Kč</w:t>
                            </w:r>
                            <w:r>
                              <w:rPr>
                                <w:rFonts w:ascii="Calibri" w:hAnsi="Calibri" w:cs="Calibri"/>
                                <w:color w:val="000000"/>
                                <w:sz w:val="6"/>
                                <w:szCs w:val="6"/>
                                <w:lang w:val="cs-CZ"/>
                              </w:rPr>
                              <w:tab/>
                              <w:t>21028</w:t>
                            </w:r>
                            <w:r>
                              <w:rPr>
                                <w:rFonts w:ascii="Calibri" w:hAnsi="Calibri" w:cs="Calibri"/>
                                <w:color w:val="000000"/>
                                <w:sz w:val="6"/>
                                <w:szCs w:val="6"/>
                                <w:lang w:val="cs-CZ"/>
                              </w:rPr>
                              <w:tab/>
                              <w:t>21028</w:t>
                            </w:r>
                            <w:r>
                              <w:rPr>
                                <w:rFonts w:ascii="Calibri" w:hAnsi="Calibri" w:cs="Calibri"/>
                                <w:color w:val="000000"/>
                                <w:sz w:val="6"/>
                                <w:szCs w:val="6"/>
                                <w:lang w:val="cs-CZ"/>
                              </w:rPr>
                              <w:tab/>
                              <w:t>21028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KODIAQ</w:t>
                            </w:r>
                            <w:r>
                              <w:rPr>
                                <w:rFonts w:ascii="Calibri" w:hAnsi="Calibri" w:cs="Calibri"/>
                                <w:color w:val="000000"/>
                                <w:sz w:val="6"/>
                                <w:szCs w:val="6"/>
                                <w:lang w:val="cs-CZ"/>
                              </w:rPr>
                              <w:tab/>
                            </w:r>
                            <w:r>
                              <w:rPr>
                                <w:rFonts w:ascii="Calibri" w:hAnsi="Calibri" w:cs="Calibri"/>
                                <w:color w:val="000000"/>
                                <w:sz w:val="6"/>
                                <w:szCs w:val="6"/>
                                <w:lang w:val="cs-CZ"/>
                              </w:rPr>
                              <w:tab/>
                              <w:t xml:space="preserve"> / NS</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TMBLK7NS1K8037508</w:t>
                            </w:r>
                            <w:r>
                              <w:rPr>
                                <w:rFonts w:ascii="Calibri" w:hAnsi="Calibri" w:cs="Calibri"/>
                                <w:color w:val="000000"/>
                                <w:sz w:val="6"/>
                                <w:szCs w:val="6"/>
                                <w:lang w:val="cs-CZ"/>
                              </w:rPr>
                              <w:tab/>
                              <w:t>2018</w:t>
                            </w:r>
                            <w:r>
                              <w:rPr>
                                <w:rFonts w:ascii="Calibri" w:hAnsi="Calibri" w:cs="Calibri"/>
                                <w:color w:val="000000"/>
                                <w:sz w:val="6"/>
                                <w:szCs w:val="6"/>
                                <w:lang w:val="cs-CZ"/>
                              </w:rPr>
                              <w:tab/>
                              <w:t>20.12.2018</w:t>
                            </w:r>
                            <w:r>
                              <w:rPr>
                                <w:rFonts w:ascii="Calibri" w:hAnsi="Calibri" w:cs="Calibri"/>
                                <w:color w:val="000000"/>
                                <w:sz w:val="6"/>
                                <w:szCs w:val="6"/>
                                <w:lang w:val="cs-CZ"/>
                              </w:rPr>
                              <w:tab/>
                              <w:t>0</w:t>
                            </w:r>
                            <w:r>
                              <w:rPr>
                                <w:rFonts w:ascii="Calibri" w:hAnsi="Calibri" w:cs="Calibri"/>
                                <w:color w:val="000000"/>
                                <w:sz w:val="6"/>
                                <w:szCs w:val="6"/>
                                <w:lang w:val="cs-CZ"/>
                              </w:rPr>
                              <w:tab/>
                              <w:t>UAU917028</w:t>
                            </w:r>
                            <w:r>
                              <w:rPr>
                                <w:rFonts w:ascii="Calibri" w:hAnsi="Calibri" w:cs="Calibri"/>
                                <w:color w:val="000000"/>
                                <w:sz w:val="6"/>
                                <w:szCs w:val="6"/>
                                <w:lang w:val="cs-CZ"/>
                              </w:rPr>
                              <w:tab/>
                              <w:t>1968</w:t>
                            </w:r>
                            <w:r>
                              <w:rPr>
                                <w:rFonts w:ascii="Calibri" w:hAnsi="Calibri" w:cs="Calibri"/>
                                <w:color w:val="000000"/>
                                <w:sz w:val="6"/>
                                <w:szCs w:val="6"/>
                                <w:lang w:val="cs-CZ"/>
                              </w:rPr>
                              <w:tab/>
                              <w:t>140</w:t>
                            </w:r>
                            <w:r>
                              <w:rPr>
                                <w:rFonts w:ascii="Calibri" w:hAnsi="Calibri" w:cs="Calibri"/>
                                <w:color w:val="000000"/>
                                <w:sz w:val="6"/>
                                <w:szCs w:val="6"/>
                                <w:lang w:val="cs-CZ"/>
                              </w:rPr>
                              <w:tab/>
                              <w:t>2400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584 000 Kč</w:t>
                            </w:r>
                            <w:r>
                              <w:rPr>
                                <w:rFonts w:ascii="Calibri" w:hAnsi="Calibri" w:cs="Calibri"/>
                                <w:color w:val="000000"/>
                                <w:sz w:val="6"/>
                                <w:szCs w:val="6"/>
                                <w:lang w:val="cs-CZ"/>
                              </w:rPr>
                              <w:tab/>
                              <w:t>8448</w:t>
                            </w:r>
                            <w:r>
                              <w:rPr>
                                <w:rFonts w:ascii="Calibri" w:hAnsi="Calibri" w:cs="Calibri"/>
                                <w:color w:val="000000"/>
                                <w:sz w:val="6"/>
                                <w:szCs w:val="6"/>
                                <w:lang w:val="cs-CZ"/>
                              </w:rPr>
                              <w:tab/>
                              <w:t>8448</w:t>
                            </w:r>
                            <w:r>
                              <w:rPr>
                                <w:rFonts w:ascii="Calibri" w:hAnsi="Calibri" w:cs="Calibri"/>
                                <w:color w:val="000000"/>
                                <w:sz w:val="6"/>
                                <w:szCs w:val="6"/>
                                <w:lang w:val="cs-CZ"/>
                              </w:rPr>
                              <w:tab/>
                              <w:t>8448</w:t>
                            </w:r>
                            <w:r>
                              <w:rPr>
                                <w:rFonts w:ascii="Times New Roman" w:hAnsi="Times New Roman" w:cs="Times New Roman"/>
                                <w:sz w:val="6"/>
                                <w:szCs w:val="6"/>
                              </w:rPr>
                              <w:t xml:space="preserve"> </w:t>
                            </w:r>
                          </w:p>
                          <w:p w14:paraId="1D713F3C" w14:textId="77777777" w:rsidR="00982D78" w:rsidRDefault="00000000">
                            <w:pPr>
                              <w:tabs>
                                <w:tab w:val="left" w:pos="1547"/>
                                <w:tab w:val="left" w:pos="2693"/>
                                <w:tab w:val="left" w:pos="3886"/>
                                <w:tab w:val="left" w:pos="4238"/>
                                <w:tab w:val="left" w:pos="4978"/>
                                <w:tab w:val="left" w:pos="5576"/>
                                <w:tab w:val="left" w:pos="5907"/>
                                <w:tab w:val="left" w:pos="6670"/>
                                <w:tab w:val="left" w:pos="6987"/>
                                <w:tab w:val="left" w:pos="7532"/>
                                <w:tab w:val="left" w:pos="7827"/>
                                <w:tab w:val="left" w:pos="8403"/>
                                <w:tab w:val="left" w:pos="8819"/>
                                <w:tab w:val="left" w:pos="9231"/>
                                <w:tab w:val="left" w:pos="9738"/>
                                <w:tab w:val="left" w:pos="10206"/>
                                <w:tab w:val="left" w:pos="10523"/>
                                <w:tab w:val="left" w:pos="10935"/>
                                <w:tab w:val="left" w:pos="12210"/>
                                <w:tab w:val="left" w:pos="12882"/>
                                <w:tab w:val="left" w:pos="13535"/>
                              </w:tabs>
                              <w:spacing w:before="3" w:line="96" w:lineRule="exact"/>
                              <w:jc w:val="both"/>
                              <w:rPr>
                                <w:rFonts w:ascii="Times New Roman" w:hAnsi="Times New Roman" w:cs="Times New Roman"/>
                                <w:color w:val="010302"/>
                              </w:rPr>
                            </w:pP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TMBCE9NP9N7019301</w:t>
                            </w:r>
                            <w:r>
                              <w:rPr>
                                <w:rFonts w:ascii="Calibri" w:hAnsi="Calibri" w:cs="Calibri"/>
                                <w:color w:val="000000"/>
                                <w:sz w:val="6"/>
                                <w:szCs w:val="6"/>
                                <w:lang w:val="cs-CZ"/>
                              </w:rPr>
                              <w:tab/>
                              <w:t>2021</w:t>
                            </w:r>
                            <w:r>
                              <w:rPr>
                                <w:rFonts w:ascii="Calibri" w:hAnsi="Calibri" w:cs="Calibri"/>
                                <w:color w:val="000000"/>
                                <w:sz w:val="6"/>
                                <w:szCs w:val="6"/>
                                <w:lang w:val="cs-CZ"/>
                              </w:rPr>
                              <w:tab/>
                              <w:t>29.12.2021</w:t>
                            </w:r>
                            <w:r>
                              <w:rPr>
                                <w:rFonts w:ascii="Calibri" w:hAnsi="Calibri" w:cs="Calibri"/>
                                <w:color w:val="000000"/>
                                <w:sz w:val="6"/>
                                <w:szCs w:val="6"/>
                                <w:lang w:val="cs-CZ"/>
                              </w:rPr>
                              <w:tab/>
                              <w:t>0</w:t>
                            </w:r>
                            <w:r>
                              <w:rPr>
                                <w:rFonts w:ascii="Calibri" w:hAnsi="Calibri" w:cs="Calibri"/>
                                <w:color w:val="000000"/>
                                <w:sz w:val="6"/>
                                <w:szCs w:val="6"/>
                                <w:lang w:val="cs-CZ"/>
                              </w:rPr>
                              <w:tab/>
                              <w:t>UBM315729</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2272</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681 000 Kč</w:t>
                            </w:r>
                            <w:r>
                              <w:rPr>
                                <w:rFonts w:ascii="Calibri" w:hAnsi="Calibri" w:cs="Calibri"/>
                                <w:color w:val="000000"/>
                                <w:sz w:val="6"/>
                                <w:szCs w:val="6"/>
                                <w:lang w:val="cs-CZ"/>
                              </w:rPr>
                              <w:tab/>
                              <w:t>13447</w:t>
                            </w:r>
                            <w:r>
                              <w:rPr>
                                <w:rFonts w:ascii="Calibri" w:hAnsi="Calibri" w:cs="Calibri"/>
                                <w:color w:val="000000"/>
                                <w:sz w:val="6"/>
                                <w:szCs w:val="6"/>
                                <w:lang w:val="cs-CZ"/>
                              </w:rPr>
                              <w:tab/>
                              <w:t>13447</w:t>
                            </w:r>
                            <w:r>
                              <w:rPr>
                                <w:rFonts w:ascii="Calibri" w:hAnsi="Calibri" w:cs="Calibri"/>
                                <w:color w:val="000000"/>
                                <w:sz w:val="6"/>
                                <w:szCs w:val="6"/>
                                <w:lang w:val="cs-CZ"/>
                              </w:rPr>
                              <w:tab/>
                              <w:t>13447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TMBCP9NP4K7053619</w:t>
                            </w:r>
                            <w:r>
                              <w:rPr>
                                <w:rFonts w:ascii="Calibri" w:hAnsi="Calibri" w:cs="Calibri"/>
                                <w:color w:val="000000"/>
                                <w:sz w:val="6"/>
                                <w:szCs w:val="6"/>
                                <w:lang w:val="cs-CZ"/>
                              </w:rPr>
                              <w:tab/>
                              <w:t>2019</w:t>
                            </w:r>
                            <w:r>
                              <w:rPr>
                                <w:rFonts w:ascii="Calibri" w:hAnsi="Calibri" w:cs="Calibri"/>
                                <w:color w:val="000000"/>
                                <w:sz w:val="6"/>
                                <w:szCs w:val="6"/>
                                <w:lang w:val="cs-CZ"/>
                              </w:rPr>
                              <w:tab/>
                              <w:t>18.03.2019</w:t>
                            </w:r>
                            <w:r>
                              <w:rPr>
                                <w:rFonts w:ascii="Calibri" w:hAnsi="Calibri" w:cs="Calibri"/>
                                <w:color w:val="000000"/>
                                <w:sz w:val="6"/>
                                <w:szCs w:val="6"/>
                                <w:lang w:val="cs-CZ"/>
                              </w:rPr>
                              <w:tab/>
                              <w:t>0</w:t>
                            </w:r>
                            <w:r>
                              <w:rPr>
                                <w:rFonts w:ascii="Calibri" w:hAnsi="Calibri" w:cs="Calibri"/>
                                <w:color w:val="000000"/>
                                <w:sz w:val="6"/>
                                <w:szCs w:val="6"/>
                                <w:lang w:val="cs-CZ"/>
                              </w:rPr>
                              <w:tab/>
                              <w:t>UAX214682</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2234</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488 000 Kč</w:t>
                            </w:r>
                            <w:r>
                              <w:rPr>
                                <w:rFonts w:ascii="Calibri" w:hAnsi="Calibri" w:cs="Calibri"/>
                                <w:color w:val="000000"/>
                                <w:sz w:val="6"/>
                                <w:szCs w:val="6"/>
                                <w:lang w:val="cs-CZ"/>
                              </w:rPr>
                              <w:tab/>
                              <w:t>10350</w:t>
                            </w:r>
                            <w:r>
                              <w:rPr>
                                <w:rFonts w:ascii="Calibri" w:hAnsi="Calibri" w:cs="Calibri"/>
                                <w:color w:val="000000"/>
                                <w:sz w:val="6"/>
                                <w:szCs w:val="6"/>
                                <w:lang w:val="cs-CZ"/>
                              </w:rPr>
                              <w:tab/>
                              <w:t>10350</w:t>
                            </w:r>
                            <w:r>
                              <w:rPr>
                                <w:rFonts w:ascii="Calibri" w:hAnsi="Calibri" w:cs="Calibri"/>
                                <w:color w:val="000000"/>
                                <w:sz w:val="6"/>
                                <w:szCs w:val="6"/>
                                <w:lang w:val="cs-CZ"/>
                              </w:rPr>
                              <w:tab/>
                              <w:t>10350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KODIAQ</w:t>
                            </w:r>
                            <w:r>
                              <w:rPr>
                                <w:rFonts w:ascii="Calibri" w:hAnsi="Calibri" w:cs="Calibri"/>
                                <w:color w:val="000000"/>
                                <w:sz w:val="6"/>
                                <w:szCs w:val="6"/>
                                <w:lang w:val="cs-CZ"/>
                              </w:rPr>
                              <w:tab/>
                              <w:t xml:space="preserve"> / NS</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TMBLE9NS7L8022676</w:t>
                            </w:r>
                            <w:r>
                              <w:rPr>
                                <w:rFonts w:ascii="Calibri" w:hAnsi="Calibri" w:cs="Calibri"/>
                                <w:color w:val="000000"/>
                                <w:sz w:val="6"/>
                                <w:szCs w:val="6"/>
                                <w:lang w:val="cs-CZ"/>
                              </w:rPr>
                              <w:tab/>
                              <w:t>2019</w:t>
                            </w:r>
                            <w:r>
                              <w:rPr>
                                <w:rFonts w:ascii="Calibri" w:hAnsi="Calibri" w:cs="Calibri"/>
                                <w:color w:val="000000"/>
                                <w:sz w:val="6"/>
                                <w:szCs w:val="6"/>
                                <w:lang w:val="cs-CZ"/>
                              </w:rPr>
                              <w:tab/>
                              <w:t>18.10.2019</w:t>
                            </w:r>
                            <w:r>
                              <w:rPr>
                                <w:rFonts w:ascii="Calibri" w:hAnsi="Calibri" w:cs="Calibri"/>
                                <w:color w:val="000000"/>
                                <w:sz w:val="6"/>
                                <w:szCs w:val="6"/>
                                <w:lang w:val="cs-CZ"/>
                              </w:rPr>
                              <w:tab/>
                              <w:t>0</w:t>
                            </w:r>
                            <w:r>
                              <w:rPr>
                                <w:rFonts w:ascii="Calibri" w:hAnsi="Calibri" w:cs="Calibri"/>
                                <w:color w:val="000000"/>
                                <w:sz w:val="6"/>
                                <w:szCs w:val="6"/>
                                <w:lang w:val="cs-CZ"/>
                              </w:rPr>
                              <w:tab/>
                              <w:t>UBK740827</w:t>
                            </w:r>
                            <w:r>
                              <w:rPr>
                                <w:rFonts w:ascii="Calibri" w:hAnsi="Calibri" w:cs="Calibri"/>
                                <w:color w:val="000000"/>
                                <w:sz w:val="6"/>
                                <w:szCs w:val="6"/>
                                <w:lang w:val="cs-CZ"/>
                              </w:rPr>
                              <w:tab/>
                              <w:t>1984</w:t>
                            </w:r>
                            <w:r>
                              <w:rPr>
                                <w:rFonts w:ascii="Calibri" w:hAnsi="Calibri" w:cs="Calibri"/>
                                <w:color w:val="000000"/>
                                <w:sz w:val="6"/>
                                <w:szCs w:val="6"/>
                                <w:lang w:val="cs-CZ"/>
                              </w:rPr>
                              <w:tab/>
                              <w:t>140</w:t>
                            </w:r>
                            <w:r>
                              <w:rPr>
                                <w:rFonts w:ascii="Calibri" w:hAnsi="Calibri" w:cs="Calibri"/>
                                <w:color w:val="000000"/>
                                <w:sz w:val="6"/>
                                <w:szCs w:val="6"/>
                                <w:lang w:val="cs-CZ"/>
                              </w:rPr>
                              <w:tab/>
                              <w:t>2325</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670 000 Kč</w:t>
                            </w:r>
                            <w:r>
                              <w:rPr>
                                <w:rFonts w:ascii="Calibri" w:hAnsi="Calibri" w:cs="Calibri"/>
                                <w:color w:val="000000"/>
                                <w:sz w:val="6"/>
                                <w:szCs w:val="6"/>
                                <w:lang w:val="cs-CZ"/>
                              </w:rPr>
                              <w:tab/>
                              <w:t>9692</w:t>
                            </w:r>
                            <w:r>
                              <w:rPr>
                                <w:rFonts w:ascii="Calibri" w:hAnsi="Calibri" w:cs="Calibri"/>
                                <w:color w:val="000000"/>
                                <w:sz w:val="6"/>
                                <w:szCs w:val="6"/>
                                <w:lang w:val="cs-CZ"/>
                              </w:rPr>
                              <w:tab/>
                              <w:t>9692</w:t>
                            </w:r>
                            <w:r>
                              <w:rPr>
                                <w:rFonts w:ascii="Calibri" w:hAnsi="Calibri" w:cs="Calibri"/>
                                <w:color w:val="000000"/>
                                <w:sz w:val="6"/>
                                <w:szCs w:val="6"/>
                                <w:lang w:val="cs-CZ"/>
                              </w:rPr>
                              <w:tab/>
                              <w:t>9692</w:t>
                            </w:r>
                            <w:r>
                              <w:rPr>
                                <w:rFonts w:ascii="Times New Roman" w:hAnsi="Times New Roman" w:cs="Times New Roman"/>
                                <w:sz w:val="6"/>
                                <w:szCs w:val="6"/>
                              </w:rPr>
                              <w:t xml:space="preserve"> </w:t>
                            </w:r>
                          </w:p>
                          <w:p w14:paraId="1C93B59E" w14:textId="77777777" w:rsidR="00982D78" w:rsidRDefault="00000000">
                            <w:pPr>
                              <w:tabs>
                                <w:tab w:val="left" w:pos="1547"/>
                                <w:tab w:val="left" w:pos="2693"/>
                                <w:tab w:val="left" w:pos="2748"/>
                                <w:tab w:val="left" w:pos="3886"/>
                                <w:tab w:val="left" w:pos="4238"/>
                                <w:tab w:val="left" w:pos="4978"/>
                                <w:tab w:val="left" w:pos="5576"/>
                                <w:tab w:val="left" w:pos="5907"/>
                                <w:tab w:val="left" w:pos="6670"/>
                                <w:tab w:val="left" w:pos="6987"/>
                                <w:tab w:val="left" w:pos="7532"/>
                                <w:tab w:val="left" w:pos="7836"/>
                                <w:tab w:val="left" w:pos="8403"/>
                                <w:tab w:val="left" w:pos="8819"/>
                                <w:tab w:val="left" w:pos="9231"/>
                                <w:tab w:val="left" w:pos="9678"/>
                                <w:tab w:val="left" w:pos="9738"/>
                                <w:tab w:val="left" w:pos="10206"/>
                                <w:tab w:val="left" w:pos="10523"/>
                                <w:tab w:val="left" w:pos="10935"/>
                                <w:tab w:val="left" w:pos="12210"/>
                                <w:tab w:val="left" w:pos="12882"/>
                                <w:tab w:val="left" w:pos="13535"/>
                              </w:tabs>
                              <w:spacing w:before="4" w:line="94" w:lineRule="exact"/>
                              <w:rPr>
                                <w:rFonts w:ascii="Times New Roman" w:hAnsi="Times New Roman" w:cs="Times New Roman"/>
                                <w:color w:val="010302"/>
                              </w:rPr>
                            </w:pP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TMBCE9NP6N7019661</w:t>
                            </w:r>
                            <w:r>
                              <w:rPr>
                                <w:rFonts w:ascii="Calibri" w:hAnsi="Calibri" w:cs="Calibri"/>
                                <w:color w:val="000000"/>
                                <w:sz w:val="6"/>
                                <w:szCs w:val="6"/>
                                <w:lang w:val="cs-CZ"/>
                              </w:rPr>
                              <w:tab/>
                              <w:t>2021</w:t>
                            </w:r>
                            <w:r>
                              <w:rPr>
                                <w:rFonts w:ascii="Calibri" w:hAnsi="Calibri" w:cs="Calibri"/>
                                <w:color w:val="000000"/>
                                <w:sz w:val="6"/>
                                <w:szCs w:val="6"/>
                                <w:lang w:val="cs-CZ"/>
                              </w:rPr>
                              <w:tab/>
                              <w:t>29.12.2021</w:t>
                            </w:r>
                            <w:r>
                              <w:rPr>
                                <w:rFonts w:ascii="Calibri" w:hAnsi="Calibri" w:cs="Calibri"/>
                                <w:color w:val="000000"/>
                                <w:sz w:val="6"/>
                                <w:szCs w:val="6"/>
                                <w:lang w:val="cs-CZ"/>
                              </w:rPr>
                              <w:tab/>
                              <w:t>0</w:t>
                            </w:r>
                            <w:r>
                              <w:rPr>
                                <w:rFonts w:ascii="Calibri" w:hAnsi="Calibri" w:cs="Calibri"/>
                                <w:color w:val="000000"/>
                                <w:sz w:val="6"/>
                                <w:szCs w:val="6"/>
                                <w:lang w:val="cs-CZ"/>
                              </w:rPr>
                              <w:tab/>
                              <w:t>UBC591225</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2272</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652 000 Kč</w:t>
                            </w:r>
                            <w:r>
                              <w:rPr>
                                <w:rFonts w:ascii="Calibri" w:hAnsi="Calibri" w:cs="Calibri"/>
                                <w:color w:val="000000"/>
                                <w:sz w:val="6"/>
                                <w:szCs w:val="6"/>
                                <w:lang w:val="cs-CZ"/>
                              </w:rPr>
                              <w:tab/>
                              <w:t>12874</w:t>
                            </w:r>
                            <w:r>
                              <w:rPr>
                                <w:rFonts w:ascii="Calibri" w:hAnsi="Calibri" w:cs="Calibri"/>
                                <w:color w:val="000000"/>
                                <w:sz w:val="6"/>
                                <w:szCs w:val="6"/>
                                <w:lang w:val="cs-CZ"/>
                              </w:rPr>
                              <w:tab/>
                              <w:t>12874</w:t>
                            </w:r>
                            <w:r>
                              <w:rPr>
                                <w:rFonts w:ascii="Calibri" w:hAnsi="Calibri" w:cs="Calibri"/>
                                <w:color w:val="000000"/>
                                <w:sz w:val="6"/>
                                <w:szCs w:val="6"/>
                                <w:lang w:val="cs-CZ"/>
                              </w:rPr>
                              <w:tab/>
                              <w:t>12874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KODIAQ</w:t>
                            </w:r>
                            <w:r>
                              <w:rPr>
                                <w:rFonts w:ascii="Calibri" w:hAnsi="Calibri" w:cs="Calibri"/>
                                <w:color w:val="000000"/>
                                <w:sz w:val="6"/>
                                <w:szCs w:val="6"/>
                                <w:lang w:val="cs-CZ"/>
                              </w:rPr>
                              <w:tab/>
                              <w:t xml:space="preserve"> / NS</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TMBLE9NS2L8021967</w:t>
                            </w:r>
                            <w:r>
                              <w:rPr>
                                <w:rFonts w:ascii="Calibri" w:hAnsi="Calibri" w:cs="Calibri"/>
                                <w:color w:val="000000"/>
                                <w:sz w:val="6"/>
                                <w:szCs w:val="6"/>
                                <w:lang w:val="cs-CZ"/>
                              </w:rPr>
                              <w:tab/>
                              <w:t>2019</w:t>
                            </w:r>
                            <w:r>
                              <w:rPr>
                                <w:rFonts w:ascii="Calibri" w:hAnsi="Calibri" w:cs="Calibri"/>
                                <w:color w:val="000000"/>
                                <w:sz w:val="6"/>
                                <w:szCs w:val="6"/>
                                <w:lang w:val="cs-CZ"/>
                              </w:rPr>
                              <w:tab/>
                              <w:t>18.10.2019</w:t>
                            </w:r>
                            <w:r>
                              <w:rPr>
                                <w:rFonts w:ascii="Calibri" w:hAnsi="Calibri" w:cs="Calibri"/>
                                <w:color w:val="000000"/>
                                <w:sz w:val="6"/>
                                <w:szCs w:val="6"/>
                                <w:lang w:val="cs-CZ"/>
                              </w:rPr>
                              <w:tab/>
                              <w:t>0</w:t>
                            </w:r>
                            <w:r>
                              <w:rPr>
                                <w:rFonts w:ascii="Calibri" w:hAnsi="Calibri" w:cs="Calibri"/>
                                <w:color w:val="000000"/>
                                <w:sz w:val="6"/>
                                <w:szCs w:val="6"/>
                                <w:lang w:val="cs-CZ"/>
                              </w:rPr>
                              <w:tab/>
                              <w:t>UAZ448005</w:t>
                            </w:r>
                            <w:r>
                              <w:rPr>
                                <w:rFonts w:ascii="Calibri" w:hAnsi="Calibri" w:cs="Calibri"/>
                                <w:color w:val="000000"/>
                                <w:sz w:val="6"/>
                                <w:szCs w:val="6"/>
                                <w:lang w:val="cs-CZ"/>
                              </w:rPr>
                              <w:tab/>
                              <w:t>1984</w:t>
                            </w:r>
                            <w:r>
                              <w:rPr>
                                <w:rFonts w:ascii="Calibri" w:hAnsi="Calibri" w:cs="Calibri"/>
                                <w:color w:val="000000"/>
                                <w:sz w:val="6"/>
                                <w:szCs w:val="6"/>
                                <w:lang w:val="cs-CZ"/>
                              </w:rPr>
                              <w:tab/>
                              <w:t>140</w:t>
                            </w:r>
                            <w:r>
                              <w:rPr>
                                <w:rFonts w:ascii="Calibri" w:hAnsi="Calibri" w:cs="Calibri"/>
                                <w:color w:val="000000"/>
                                <w:sz w:val="6"/>
                                <w:szCs w:val="6"/>
                                <w:lang w:val="cs-CZ"/>
                              </w:rPr>
                              <w:tab/>
                              <w:t>2325</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648 000 Kč</w:t>
                            </w:r>
                            <w:r>
                              <w:rPr>
                                <w:rFonts w:ascii="Calibri" w:hAnsi="Calibri" w:cs="Calibri"/>
                                <w:color w:val="000000"/>
                                <w:sz w:val="6"/>
                                <w:szCs w:val="6"/>
                                <w:lang w:val="cs-CZ"/>
                              </w:rPr>
                              <w:tab/>
                              <w:t>9376</w:t>
                            </w:r>
                            <w:r>
                              <w:rPr>
                                <w:rFonts w:ascii="Calibri" w:hAnsi="Calibri" w:cs="Calibri"/>
                                <w:color w:val="000000"/>
                                <w:sz w:val="6"/>
                                <w:szCs w:val="6"/>
                                <w:lang w:val="cs-CZ"/>
                              </w:rPr>
                              <w:tab/>
                              <w:t>9376</w:t>
                            </w:r>
                            <w:r>
                              <w:rPr>
                                <w:rFonts w:ascii="Calibri" w:hAnsi="Calibri" w:cs="Calibri"/>
                                <w:color w:val="000000"/>
                                <w:sz w:val="6"/>
                                <w:szCs w:val="6"/>
                                <w:lang w:val="cs-CZ"/>
                              </w:rPr>
                              <w:tab/>
                              <w:t>9376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TMBCJ9NP7J7500430</w:t>
                            </w:r>
                            <w:r>
                              <w:rPr>
                                <w:rFonts w:ascii="Calibri" w:hAnsi="Calibri" w:cs="Calibri"/>
                                <w:color w:val="000000"/>
                                <w:sz w:val="6"/>
                                <w:szCs w:val="6"/>
                                <w:lang w:val="cs-CZ"/>
                              </w:rPr>
                              <w:tab/>
                              <w:t>2017</w:t>
                            </w:r>
                            <w:r>
                              <w:rPr>
                                <w:rFonts w:ascii="Calibri" w:hAnsi="Calibri" w:cs="Calibri"/>
                                <w:color w:val="000000"/>
                                <w:sz w:val="6"/>
                                <w:szCs w:val="6"/>
                                <w:lang w:val="cs-CZ"/>
                              </w:rPr>
                              <w:tab/>
                              <w:t>19.07.2017</w:t>
                            </w:r>
                            <w:r>
                              <w:rPr>
                                <w:rFonts w:ascii="Calibri" w:hAnsi="Calibri" w:cs="Calibri"/>
                                <w:color w:val="000000"/>
                                <w:sz w:val="6"/>
                                <w:szCs w:val="6"/>
                                <w:lang w:val="cs-CZ"/>
                              </w:rPr>
                              <w:tab/>
                              <w:t>0</w:t>
                            </w:r>
                            <w:r>
                              <w:rPr>
                                <w:rFonts w:ascii="Calibri" w:hAnsi="Calibri" w:cs="Calibri"/>
                                <w:color w:val="000000"/>
                                <w:sz w:val="6"/>
                                <w:szCs w:val="6"/>
                                <w:lang w:val="cs-CZ"/>
                              </w:rPr>
                              <w:tab/>
                              <w:t>UAS487431</w:t>
                            </w:r>
                            <w:r>
                              <w:rPr>
                                <w:rFonts w:ascii="Calibri" w:hAnsi="Calibri" w:cs="Calibri"/>
                                <w:color w:val="000000"/>
                                <w:sz w:val="6"/>
                                <w:szCs w:val="6"/>
                                <w:lang w:val="cs-CZ"/>
                              </w:rPr>
                              <w:tab/>
                              <w:t>1968</w:t>
                            </w:r>
                            <w:r>
                              <w:rPr>
                                <w:rFonts w:ascii="Calibri" w:hAnsi="Calibri" w:cs="Calibri"/>
                                <w:color w:val="000000"/>
                                <w:sz w:val="6"/>
                                <w:szCs w:val="6"/>
                                <w:lang w:val="cs-CZ"/>
                              </w:rPr>
                              <w:tab/>
                              <w:t>140</w:t>
                            </w:r>
                            <w:r>
                              <w:rPr>
                                <w:rFonts w:ascii="Calibri" w:hAnsi="Calibri" w:cs="Calibri"/>
                                <w:color w:val="000000"/>
                                <w:sz w:val="6"/>
                                <w:szCs w:val="6"/>
                                <w:lang w:val="cs-CZ"/>
                              </w:rPr>
                              <w:tab/>
                              <w:t>2285</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370 000 Kč</w:t>
                            </w:r>
                            <w:r>
                              <w:rPr>
                                <w:rFonts w:ascii="Calibri" w:hAnsi="Calibri" w:cs="Calibri"/>
                                <w:color w:val="000000"/>
                                <w:sz w:val="6"/>
                                <w:szCs w:val="6"/>
                                <w:lang w:val="cs-CZ"/>
                              </w:rPr>
                              <w:tab/>
                              <w:t>8117</w:t>
                            </w:r>
                            <w:r>
                              <w:rPr>
                                <w:rFonts w:ascii="Calibri" w:hAnsi="Calibri" w:cs="Calibri"/>
                                <w:color w:val="000000"/>
                                <w:sz w:val="6"/>
                                <w:szCs w:val="6"/>
                                <w:lang w:val="cs-CZ"/>
                              </w:rPr>
                              <w:tab/>
                              <w:t>8117</w:t>
                            </w:r>
                            <w:r>
                              <w:rPr>
                                <w:rFonts w:ascii="Calibri" w:hAnsi="Calibri" w:cs="Calibri"/>
                                <w:color w:val="000000"/>
                                <w:sz w:val="6"/>
                                <w:szCs w:val="6"/>
                                <w:lang w:val="cs-CZ"/>
                              </w:rPr>
                              <w:tab/>
                              <w:t>8117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TMBCJ9NP3J7501364</w:t>
                            </w:r>
                            <w:r>
                              <w:rPr>
                                <w:rFonts w:ascii="Calibri" w:hAnsi="Calibri" w:cs="Calibri"/>
                                <w:color w:val="000000"/>
                                <w:sz w:val="6"/>
                                <w:szCs w:val="6"/>
                                <w:lang w:val="cs-CZ"/>
                              </w:rPr>
                              <w:tab/>
                              <w:t>2017</w:t>
                            </w:r>
                            <w:r>
                              <w:rPr>
                                <w:rFonts w:ascii="Calibri" w:hAnsi="Calibri" w:cs="Calibri"/>
                                <w:color w:val="000000"/>
                                <w:sz w:val="6"/>
                                <w:szCs w:val="6"/>
                                <w:lang w:val="cs-CZ"/>
                              </w:rPr>
                              <w:tab/>
                              <w:t>19.07.2017</w:t>
                            </w:r>
                            <w:r>
                              <w:rPr>
                                <w:rFonts w:ascii="Calibri" w:hAnsi="Calibri" w:cs="Calibri"/>
                                <w:color w:val="000000"/>
                                <w:sz w:val="6"/>
                                <w:szCs w:val="6"/>
                                <w:lang w:val="cs-CZ"/>
                              </w:rPr>
                              <w:tab/>
                              <w:t>0</w:t>
                            </w:r>
                            <w:r>
                              <w:rPr>
                                <w:rFonts w:ascii="Calibri" w:hAnsi="Calibri" w:cs="Calibri"/>
                                <w:color w:val="000000"/>
                                <w:sz w:val="6"/>
                                <w:szCs w:val="6"/>
                                <w:lang w:val="cs-CZ"/>
                              </w:rPr>
                              <w:tab/>
                              <w:t>UAS485274</w:t>
                            </w:r>
                            <w:r>
                              <w:rPr>
                                <w:rFonts w:ascii="Calibri" w:hAnsi="Calibri" w:cs="Calibri"/>
                                <w:color w:val="000000"/>
                                <w:sz w:val="6"/>
                                <w:szCs w:val="6"/>
                                <w:lang w:val="cs-CZ"/>
                              </w:rPr>
                              <w:tab/>
                              <w:t>1968</w:t>
                            </w:r>
                            <w:r>
                              <w:rPr>
                                <w:rFonts w:ascii="Calibri" w:hAnsi="Calibri" w:cs="Calibri"/>
                                <w:color w:val="000000"/>
                                <w:sz w:val="6"/>
                                <w:szCs w:val="6"/>
                                <w:lang w:val="cs-CZ"/>
                              </w:rPr>
                              <w:tab/>
                              <w:t>140</w:t>
                            </w:r>
                            <w:r>
                              <w:rPr>
                                <w:rFonts w:ascii="Calibri" w:hAnsi="Calibri" w:cs="Calibri"/>
                                <w:color w:val="000000"/>
                                <w:sz w:val="6"/>
                                <w:szCs w:val="6"/>
                                <w:lang w:val="cs-CZ"/>
                              </w:rPr>
                              <w:tab/>
                              <w:t>2285</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342 000 Kč</w:t>
                            </w:r>
                            <w:r>
                              <w:rPr>
                                <w:rFonts w:ascii="Calibri" w:hAnsi="Calibri" w:cs="Calibri"/>
                                <w:color w:val="000000"/>
                                <w:sz w:val="6"/>
                                <w:szCs w:val="6"/>
                                <w:lang w:val="cs-CZ"/>
                              </w:rPr>
                              <w:tab/>
                              <w:t>7503</w:t>
                            </w:r>
                            <w:r>
                              <w:rPr>
                                <w:rFonts w:ascii="Calibri" w:hAnsi="Calibri" w:cs="Calibri"/>
                                <w:color w:val="000000"/>
                                <w:sz w:val="6"/>
                                <w:szCs w:val="6"/>
                                <w:lang w:val="cs-CZ"/>
                              </w:rPr>
                              <w:tab/>
                              <w:t>7503</w:t>
                            </w:r>
                            <w:r>
                              <w:rPr>
                                <w:rFonts w:ascii="Calibri" w:hAnsi="Calibri" w:cs="Calibri"/>
                                <w:color w:val="000000"/>
                                <w:sz w:val="6"/>
                                <w:szCs w:val="6"/>
                                <w:lang w:val="cs-CZ"/>
                              </w:rPr>
                              <w:tab/>
                              <w:t>7503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Nejvyšší státní zastupitelství v Brně</w:t>
                            </w:r>
                            <w:r>
                              <w:rPr>
                                <w:rFonts w:ascii="Calibri" w:hAnsi="Calibri" w:cs="Calibri"/>
                                <w:color w:val="000000"/>
                                <w:sz w:val="6"/>
                                <w:szCs w:val="6"/>
                                <w:lang w:val="cs-CZ"/>
                              </w:rPr>
                              <w:tab/>
                              <w:t>VOLVO</w:t>
                            </w:r>
                            <w:r>
                              <w:rPr>
                                <w:rFonts w:ascii="Calibri" w:hAnsi="Calibri" w:cs="Calibri"/>
                                <w:color w:val="000000"/>
                                <w:sz w:val="6"/>
                                <w:szCs w:val="6"/>
                                <w:lang w:val="cs-CZ"/>
                              </w:rPr>
                              <w:tab/>
                            </w:r>
                            <w:r>
                              <w:rPr>
                                <w:rFonts w:ascii="Calibri" w:hAnsi="Calibri" w:cs="Calibri"/>
                                <w:color w:val="000000"/>
                                <w:sz w:val="6"/>
                                <w:szCs w:val="6"/>
                                <w:lang w:val="cs-CZ"/>
                              </w:rPr>
                              <w:tab/>
                              <w:t>S90</w:t>
                            </w:r>
                            <w:r>
                              <w:rPr>
                                <w:rFonts w:ascii="Calibri" w:hAnsi="Calibri" w:cs="Calibri"/>
                                <w:color w:val="000000"/>
                                <w:sz w:val="6"/>
                                <w:szCs w:val="6"/>
                                <w:lang w:val="cs-CZ"/>
                              </w:rPr>
                              <w:tab/>
                              <w:t xml:space="preserve"> / P</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LVYPSBMVDMP100288</w:t>
                            </w:r>
                            <w:r>
                              <w:rPr>
                                <w:rFonts w:ascii="Calibri" w:hAnsi="Calibri" w:cs="Calibri"/>
                                <w:color w:val="000000"/>
                                <w:sz w:val="6"/>
                                <w:szCs w:val="6"/>
                                <w:lang w:val="cs-CZ"/>
                              </w:rPr>
                              <w:tab/>
                              <w:t>2022</w:t>
                            </w:r>
                            <w:r>
                              <w:rPr>
                                <w:rFonts w:ascii="Calibri" w:hAnsi="Calibri" w:cs="Calibri"/>
                                <w:color w:val="000000"/>
                                <w:sz w:val="6"/>
                                <w:szCs w:val="6"/>
                                <w:lang w:val="cs-CZ"/>
                              </w:rPr>
                              <w:tab/>
                              <w:t>11.03.2022</w:t>
                            </w:r>
                            <w:r>
                              <w:rPr>
                                <w:rFonts w:ascii="Calibri" w:hAnsi="Calibri" w:cs="Calibri"/>
                                <w:color w:val="000000"/>
                                <w:sz w:val="6"/>
                                <w:szCs w:val="6"/>
                                <w:lang w:val="cs-CZ"/>
                              </w:rPr>
                              <w:tab/>
                              <w:t>0</w:t>
                            </w:r>
                            <w:r>
                              <w:rPr>
                                <w:rFonts w:ascii="Calibri" w:hAnsi="Calibri" w:cs="Calibri"/>
                                <w:color w:val="000000"/>
                                <w:sz w:val="6"/>
                                <w:szCs w:val="6"/>
                                <w:lang w:val="cs-CZ"/>
                              </w:rPr>
                              <w:tab/>
                              <w:t>UBG643792</w:t>
                            </w:r>
                            <w:r>
                              <w:rPr>
                                <w:rFonts w:ascii="Calibri" w:hAnsi="Calibri" w:cs="Calibri"/>
                                <w:color w:val="000000"/>
                                <w:sz w:val="6"/>
                                <w:szCs w:val="6"/>
                                <w:lang w:val="cs-CZ"/>
                              </w:rPr>
                              <w:tab/>
                              <w:t>1969</w:t>
                            </w:r>
                            <w:r>
                              <w:rPr>
                                <w:rFonts w:ascii="Calibri" w:hAnsi="Calibri" w:cs="Calibri"/>
                                <w:color w:val="000000"/>
                                <w:sz w:val="6"/>
                                <w:szCs w:val="6"/>
                                <w:lang w:val="cs-CZ"/>
                              </w:rPr>
                              <w:tab/>
                              <w:t>223</w:t>
                            </w:r>
                            <w:r>
                              <w:rPr>
                                <w:rFonts w:ascii="Calibri" w:hAnsi="Calibri" w:cs="Calibri"/>
                                <w:color w:val="000000"/>
                                <w:sz w:val="6"/>
                                <w:szCs w:val="6"/>
                                <w:lang w:val="cs-CZ"/>
                              </w:rPr>
                              <w:tab/>
                              <w:t>2590</w:t>
                            </w:r>
                            <w:r>
                              <w:rPr>
                                <w:rFonts w:ascii="Calibri" w:hAnsi="Calibri" w:cs="Calibri"/>
                                <w:color w:val="000000"/>
                                <w:sz w:val="6"/>
                                <w:szCs w:val="6"/>
                                <w:lang w:val="cs-CZ"/>
                              </w:rPr>
                              <w:tab/>
                              <w:t>EL + 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857 000 Kč</w:t>
                            </w:r>
                            <w:r>
                              <w:rPr>
                                <w:rFonts w:ascii="Calibri" w:hAnsi="Calibri" w:cs="Calibri"/>
                                <w:color w:val="000000"/>
                                <w:sz w:val="6"/>
                                <w:szCs w:val="6"/>
                                <w:lang w:val="cs-CZ"/>
                              </w:rPr>
                              <w:tab/>
                              <w:t>14286</w:t>
                            </w:r>
                            <w:r>
                              <w:rPr>
                                <w:rFonts w:ascii="Calibri" w:hAnsi="Calibri" w:cs="Calibri"/>
                                <w:color w:val="000000"/>
                                <w:sz w:val="6"/>
                                <w:szCs w:val="6"/>
                                <w:lang w:val="cs-CZ"/>
                              </w:rPr>
                              <w:tab/>
                              <w:t>14286</w:t>
                            </w:r>
                            <w:r>
                              <w:rPr>
                                <w:rFonts w:ascii="Calibri" w:hAnsi="Calibri" w:cs="Calibri"/>
                                <w:color w:val="000000"/>
                                <w:sz w:val="6"/>
                                <w:szCs w:val="6"/>
                                <w:lang w:val="cs-CZ"/>
                              </w:rPr>
                              <w:tab/>
                              <w:t>14286</w:t>
                            </w:r>
                            <w:r>
                              <w:rPr>
                                <w:rFonts w:ascii="Times New Roman" w:hAnsi="Times New Roman" w:cs="Times New Roman"/>
                                <w:sz w:val="6"/>
                                <w:szCs w:val="6"/>
                              </w:rPr>
                              <w:t xml:space="preserve"> </w:t>
                            </w:r>
                          </w:p>
                          <w:p w14:paraId="69AB398D" w14:textId="77777777" w:rsidR="00982D78" w:rsidRDefault="00000000">
                            <w:pPr>
                              <w:tabs>
                                <w:tab w:val="left" w:pos="1566"/>
                                <w:tab w:val="left" w:pos="2697"/>
                                <w:tab w:val="left" w:pos="3705"/>
                                <w:tab w:val="left" w:pos="3885"/>
                                <w:tab w:val="left" w:pos="4238"/>
                                <w:tab w:val="left" w:pos="4977"/>
                                <w:tab w:val="left" w:pos="5020"/>
                                <w:tab w:val="left" w:pos="5575"/>
                                <w:tab w:val="left" w:pos="5904"/>
                                <w:tab w:val="left" w:pos="6669"/>
                                <w:tab w:val="left" w:pos="6986"/>
                                <w:tab w:val="left" w:pos="7531"/>
                                <w:tab w:val="left" w:pos="7831"/>
                                <w:tab w:val="left" w:pos="8402"/>
                                <w:tab w:val="left" w:pos="8835"/>
                                <w:tab w:val="left" w:pos="9231"/>
                                <w:tab w:val="left" w:pos="9670"/>
                                <w:tab w:val="left" w:pos="9737"/>
                                <w:tab w:val="left" w:pos="10205"/>
                                <w:tab w:val="left" w:pos="10522"/>
                                <w:tab w:val="left" w:pos="10935"/>
                                <w:tab w:val="left" w:pos="12226"/>
                                <w:tab w:val="left" w:pos="12898"/>
                                <w:tab w:val="left" w:pos="13551"/>
                              </w:tabs>
                              <w:spacing w:before="2" w:line="98" w:lineRule="exact"/>
                              <w:ind w:left="117" w:right="16"/>
                              <w:jc w:val="both"/>
                              <w:rPr>
                                <w:rFonts w:ascii="Times New Roman" w:hAnsi="Times New Roman" w:cs="Times New Roman"/>
                                <w:color w:val="010302"/>
                              </w:rPr>
                            </w:pPr>
                            <w:r>
                              <w:rPr>
                                <w:rFonts w:ascii="Calibri" w:hAnsi="Calibri" w:cs="Calibri"/>
                                <w:color w:val="000000"/>
                                <w:sz w:val="6"/>
                                <w:szCs w:val="6"/>
                                <w:lang w:val="cs-CZ"/>
                              </w:rPr>
                              <w:t>Obvodní soud pro Prahu 1</w:t>
                            </w:r>
                            <w:r>
                              <w:rPr>
                                <w:rFonts w:ascii="Calibri" w:hAnsi="Calibri" w:cs="Calibri"/>
                                <w:color w:val="000000"/>
                                <w:sz w:val="6"/>
                                <w:szCs w:val="6"/>
                                <w:lang w:val="cs-CZ"/>
                              </w:rPr>
                              <w:tab/>
                              <w:t>FORD</w:t>
                            </w:r>
                            <w:r>
                              <w:rPr>
                                <w:rFonts w:ascii="Calibri" w:hAnsi="Calibri" w:cs="Calibri"/>
                                <w:color w:val="000000"/>
                                <w:sz w:val="6"/>
                                <w:szCs w:val="6"/>
                                <w:lang w:val="cs-CZ"/>
                              </w:rPr>
                              <w:tab/>
                              <w:t>FUSION</w:t>
                            </w:r>
                            <w:r>
                              <w:rPr>
                                <w:rFonts w:ascii="Calibri" w:hAnsi="Calibri" w:cs="Calibri"/>
                                <w:color w:val="000000"/>
                                <w:sz w:val="6"/>
                                <w:szCs w:val="6"/>
                                <w:lang w:val="cs-CZ"/>
                              </w:rPr>
                              <w:tab/>
                              <w:t xml:space="preserve">RD FUSION JU2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t>M1</w:t>
                            </w:r>
                            <w:r>
                              <w:rPr>
                                <w:rFonts w:ascii="Calibri" w:hAnsi="Calibri" w:cs="Calibri"/>
                                <w:color w:val="000000"/>
                                <w:sz w:val="6"/>
                                <w:szCs w:val="6"/>
                                <w:lang w:val="cs-CZ"/>
                              </w:rPr>
                              <w:tab/>
                              <w:t>WF0UXXGAJU9G60805</w:t>
                            </w:r>
                            <w:r>
                              <w:rPr>
                                <w:rFonts w:ascii="Calibri" w:hAnsi="Calibri" w:cs="Calibri"/>
                                <w:color w:val="000000"/>
                                <w:sz w:val="6"/>
                                <w:szCs w:val="6"/>
                                <w:lang w:val="cs-CZ"/>
                              </w:rPr>
                              <w:tab/>
                              <w:t>2009</w:t>
                            </w:r>
                            <w:r>
                              <w:rPr>
                                <w:rFonts w:ascii="Calibri" w:hAnsi="Calibri" w:cs="Calibri"/>
                                <w:color w:val="000000"/>
                                <w:sz w:val="6"/>
                                <w:szCs w:val="6"/>
                                <w:lang w:val="cs-CZ"/>
                              </w:rPr>
                              <w:tab/>
                              <w:t>27.11.2009</w:t>
                            </w:r>
                            <w:r>
                              <w:rPr>
                                <w:rFonts w:ascii="Calibri" w:hAnsi="Calibri" w:cs="Calibri"/>
                                <w:color w:val="000000"/>
                                <w:sz w:val="6"/>
                                <w:szCs w:val="6"/>
                                <w:lang w:val="cs-CZ"/>
                              </w:rPr>
                              <w:tab/>
                              <w:t>0</w:t>
                            </w:r>
                            <w:r>
                              <w:rPr>
                                <w:rFonts w:ascii="Calibri" w:hAnsi="Calibri" w:cs="Calibri"/>
                                <w:color w:val="000000"/>
                                <w:sz w:val="6"/>
                                <w:szCs w:val="6"/>
                                <w:lang w:val="cs-CZ"/>
                              </w:rPr>
                              <w:tab/>
                              <w:t>UAH212159</w:t>
                            </w:r>
                            <w:r>
                              <w:rPr>
                                <w:rFonts w:ascii="Calibri" w:hAnsi="Calibri" w:cs="Calibri"/>
                                <w:color w:val="000000"/>
                                <w:sz w:val="6"/>
                                <w:szCs w:val="6"/>
                                <w:lang w:val="cs-CZ"/>
                              </w:rPr>
                              <w:tab/>
                              <w:t>1388</w:t>
                            </w:r>
                            <w:r>
                              <w:rPr>
                                <w:rFonts w:ascii="Calibri" w:hAnsi="Calibri" w:cs="Calibri"/>
                                <w:color w:val="000000"/>
                                <w:sz w:val="6"/>
                                <w:szCs w:val="6"/>
                                <w:lang w:val="cs-CZ"/>
                              </w:rPr>
                              <w:tab/>
                              <w:t>59</w:t>
                            </w:r>
                            <w:r>
                              <w:rPr>
                                <w:rFonts w:ascii="Calibri" w:hAnsi="Calibri" w:cs="Calibri"/>
                                <w:color w:val="000000"/>
                                <w:sz w:val="6"/>
                                <w:szCs w:val="6"/>
                                <w:lang w:val="cs-CZ"/>
                              </w:rPr>
                              <w:tab/>
                              <w:t>1605</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105 000 Kč</w:t>
                            </w:r>
                            <w:r>
                              <w:rPr>
                                <w:rFonts w:ascii="Calibri" w:hAnsi="Calibri" w:cs="Calibri"/>
                                <w:color w:val="000000"/>
                                <w:sz w:val="6"/>
                                <w:szCs w:val="6"/>
                                <w:lang w:val="cs-CZ"/>
                              </w:rPr>
                              <w:tab/>
                              <w:t>1843</w:t>
                            </w:r>
                            <w:r>
                              <w:rPr>
                                <w:rFonts w:ascii="Calibri" w:hAnsi="Calibri" w:cs="Calibri"/>
                                <w:color w:val="000000"/>
                                <w:sz w:val="6"/>
                                <w:szCs w:val="6"/>
                                <w:lang w:val="cs-CZ"/>
                              </w:rPr>
                              <w:tab/>
                              <w:t>1843</w:t>
                            </w:r>
                            <w:r>
                              <w:rPr>
                                <w:rFonts w:ascii="Calibri" w:hAnsi="Calibri" w:cs="Calibri"/>
                                <w:color w:val="000000"/>
                                <w:sz w:val="6"/>
                                <w:szCs w:val="6"/>
                                <w:lang w:val="cs-CZ"/>
                              </w:rPr>
                              <w:tab/>
                              <w:t>1843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1</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TMBAP7NE0J0086828</w:t>
                            </w:r>
                            <w:r>
                              <w:rPr>
                                <w:rFonts w:ascii="Calibri" w:hAnsi="Calibri" w:cs="Calibri"/>
                                <w:color w:val="000000"/>
                                <w:sz w:val="6"/>
                                <w:szCs w:val="6"/>
                                <w:lang w:val="cs-CZ"/>
                              </w:rPr>
                              <w:tab/>
                              <w:t>2017</w:t>
                            </w:r>
                            <w:r>
                              <w:rPr>
                                <w:rFonts w:ascii="Calibri" w:hAnsi="Calibri" w:cs="Calibri"/>
                                <w:color w:val="000000"/>
                                <w:sz w:val="6"/>
                                <w:szCs w:val="6"/>
                                <w:lang w:val="cs-CZ"/>
                              </w:rPr>
                              <w:tab/>
                              <w:t>14.06.2017</w:t>
                            </w:r>
                            <w:r>
                              <w:rPr>
                                <w:rFonts w:ascii="Calibri" w:hAnsi="Calibri" w:cs="Calibri"/>
                                <w:color w:val="000000"/>
                                <w:sz w:val="6"/>
                                <w:szCs w:val="6"/>
                                <w:lang w:val="cs-CZ"/>
                              </w:rPr>
                              <w:tab/>
                              <w:t>0</w:t>
                            </w:r>
                            <w:r>
                              <w:rPr>
                                <w:rFonts w:ascii="Calibri" w:hAnsi="Calibri" w:cs="Calibri"/>
                                <w:color w:val="000000"/>
                                <w:sz w:val="6"/>
                                <w:szCs w:val="6"/>
                                <w:lang w:val="cs-CZ"/>
                              </w:rPr>
                              <w:tab/>
                              <w:t>UAS678726</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t>1775</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267 000 Kč</w:t>
                            </w:r>
                            <w:r>
                              <w:rPr>
                                <w:rFonts w:ascii="Calibri" w:hAnsi="Calibri" w:cs="Calibri"/>
                                <w:color w:val="000000"/>
                                <w:sz w:val="6"/>
                                <w:szCs w:val="6"/>
                                <w:lang w:val="cs-CZ"/>
                              </w:rPr>
                              <w:tab/>
                              <w:t>4729</w:t>
                            </w:r>
                            <w:r>
                              <w:rPr>
                                <w:rFonts w:ascii="Calibri" w:hAnsi="Calibri" w:cs="Calibri"/>
                                <w:color w:val="000000"/>
                                <w:sz w:val="6"/>
                                <w:szCs w:val="6"/>
                                <w:lang w:val="cs-CZ"/>
                              </w:rPr>
                              <w:tab/>
                              <w:t>4729</w:t>
                            </w:r>
                            <w:r>
                              <w:rPr>
                                <w:rFonts w:ascii="Calibri" w:hAnsi="Calibri" w:cs="Calibri"/>
                                <w:color w:val="000000"/>
                                <w:sz w:val="6"/>
                                <w:szCs w:val="6"/>
                                <w:lang w:val="cs-CZ"/>
                              </w:rPr>
                              <w:tab/>
                              <w:t>4729</w:t>
                            </w:r>
                            <w:r>
                              <w:rPr>
                                <w:rFonts w:ascii="Times New Roman" w:hAnsi="Times New Roman" w:cs="Times New Roman"/>
                                <w:sz w:val="6"/>
                                <w:szCs w:val="6"/>
                              </w:rPr>
                              <w:t xml:space="preserve"> </w:t>
                            </w:r>
                          </w:p>
                          <w:p w14:paraId="68CBB72D" w14:textId="77777777" w:rsidR="00982D78" w:rsidRDefault="00000000">
                            <w:pPr>
                              <w:tabs>
                                <w:tab w:val="left" w:pos="1547"/>
                                <w:tab w:val="left" w:pos="2678"/>
                                <w:tab w:val="left" w:pos="2745"/>
                                <w:tab w:val="left" w:pos="3885"/>
                                <w:tab w:val="left" w:pos="4238"/>
                                <w:tab w:val="left" w:pos="4905"/>
                                <w:tab w:val="left" w:pos="4977"/>
                                <w:tab w:val="left" w:pos="5575"/>
                                <w:tab w:val="left" w:pos="5925"/>
                                <w:tab w:val="left" w:pos="6669"/>
                                <w:tab w:val="left" w:pos="6986"/>
                                <w:tab w:val="left" w:pos="7531"/>
                                <w:tab w:val="left" w:pos="7831"/>
                                <w:tab w:val="left" w:pos="8402"/>
                                <w:tab w:val="left" w:pos="8452"/>
                                <w:tab w:val="left" w:pos="8818"/>
                                <w:tab w:val="left" w:pos="9231"/>
                                <w:tab w:val="left" w:pos="9725"/>
                                <w:tab w:val="left" w:pos="10205"/>
                                <w:tab w:val="left" w:pos="10522"/>
                                <w:tab w:val="left" w:pos="10935"/>
                                <w:tab w:val="left" w:pos="12226"/>
                                <w:tab w:val="left" w:pos="12898"/>
                                <w:tab w:val="left" w:pos="13551"/>
                              </w:tabs>
                              <w:spacing w:before="2" w:line="98" w:lineRule="exact"/>
                              <w:ind w:left="100" w:right="16"/>
                              <w:jc w:val="both"/>
                              <w:rPr>
                                <w:rFonts w:ascii="Times New Roman" w:hAnsi="Times New Roman" w:cs="Times New Roman"/>
                                <w:color w:val="010302"/>
                              </w:rPr>
                            </w:pPr>
                            <w:r>
                              <w:rPr>
                                <w:rFonts w:ascii="Calibri" w:hAnsi="Calibri" w:cs="Calibri"/>
                                <w:color w:val="000000"/>
                                <w:sz w:val="6"/>
                                <w:szCs w:val="6"/>
                                <w:lang w:val="cs-CZ"/>
                              </w:rPr>
                              <w:t>Obvodní soud pro Prahu 10</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TMBJJ7NE9F0066957</w:t>
                            </w:r>
                            <w:r>
                              <w:rPr>
                                <w:rFonts w:ascii="Calibri" w:hAnsi="Calibri" w:cs="Calibri"/>
                                <w:color w:val="000000"/>
                                <w:sz w:val="6"/>
                                <w:szCs w:val="6"/>
                                <w:lang w:val="cs-CZ"/>
                              </w:rPr>
                              <w:tab/>
                              <w:t>2014</w:t>
                            </w:r>
                            <w:r>
                              <w:rPr>
                                <w:rFonts w:ascii="Calibri" w:hAnsi="Calibri" w:cs="Calibri"/>
                                <w:color w:val="000000"/>
                                <w:sz w:val="6"/>
                                <w:szCs w:val="6"/>
                                <w:lang w:val="cs-CZ"/>
                              </w:rPr>
                              <w:tab/>
                              <w:t>24.09.2014</w:t>
                            </w:r>
                            <w:r>
                              <w:rPr>
                                <w:rFonts w:ascii="Calibri" w:hAnsi="Calibri" w:cs="Calibri"/>
                                <w:color w:val="000000"/>
                                <w:sz w:val="6"/>
                                <w:szCs w:val="6"/>
                                <w:lang w:val="cs-CZ"/>
                              </w:rPr>
                              <w:tab/>
                              <w:t>0</w:t>
                            </w:r>
                            <w:r>
                              <w:rPr>
                                <w:rFonts w:ascii="Calibri" w:hAnsi="Calibri" w:cs="Calibri"/>
                                <w:color w:val="000000"/>
                                <w:sz w:val="6"/>
                                <w:szCs w:val="6"/>
                                <w:lang w:val="cs-CZ"/>
                              </w:rPr>
                              <w:tab/>
                              <w:t>UAN319777</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1917</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250 000 Kč</w:t>
                            </w:r>
                            <w:r>
                              <w:rPr>
                                <w:rFonts w:ascii="Calibri" w:hAnsi="Calibri" w:cs="Calibri"/>
                                <w:color w:val="000000"/>
                                <w:sz w:val="6"/>
                                <w:szCs w:val="6"/>
                                <w:lang w:val="cs-CZ"/>
                              </w:rPr>
                              <w:tab/>
                              <w:t>4723</w:t>
                            </w:r>
                            <w:r>
                              <w:rPr>
                                <w:rFonts w:ascii="Calibri" w:hAnsi="Calibri" w:cs="Calibri"/>
                                <w:color w:val="000000"/>
                                <w:sz w:val="6"/>
                                <w:szCs w:val="6"/>
                                <w:lang w:val="cs-CZ"/>
                              </w:rPr>
                              <w:tab/>
                              <w:t>4723</w:t>
                            </w:r>
                            <w:r>
                              <w:rPr>
                                <w:rFonts w:ascii="Calibri" w:hAnsi="Calibri" w:cs="Calibri"/>
                                <w:color w:val="000000"/>
                                <w:sz w:val="6"/>
                                <w:szCs w:val="6"/>
                                <w:lang w:val="cs-CZ"/>
                              </w:rPr>
                              <w:tab/>
                              <w:t>4723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10</w:t>
                            </w:r>
                            <w:r>
                              <w:rPr>
                                <w:rFonts w:ascii="Calibri" w:hAnsi="Calibri" w:cs="Calibri"/>
                                <w:color w:val="000000"/>
                                <w:sz w:val="6"/>
                                <w:szCs w:val="6"/>
                                <w:lang w:val="cs-CZ"/>
                              </w:rPr>
                              <w:tab/>
                              <w:t>PEUGEOT</w:t>
                            </w:r>
                            <w:r>
                              <w:rPr>
                                <w:rFonts w:ascii="Calibri" w:hAnsi="Calibri" w:cs="Calibri"/>
                                <w:color w:val="000000"/>
                                <w:sz w:val="6"/>
                                <w:szCs w:val="6"/>
                                <w:lang w:val="cs-CZ"/>
                              </w:rPr>
                              <w:tab/>
                            </w:r>
                            <w:r>
                              <w:rPr>
                                <w:rFonts w:ascii="Calibri" w:hAnsi="Calibri" w:cs="Calibri"/>
                                <w:color w:val="000000"/>
                                <w:sz w:val="6"/>
                                <w:szCs w:val="6"/>
                                <w:lang w:val="cs-CZ"/>
                              </w:rPr>
                              <w:tab/>
                              <w:t>208</w:t>
                            </w:r>
                            <w:r>
                              <w:rPr>
                                <w:rFonts w:ascii="Calibri" w:hAnsi="Calibri" w:cs="Calibri"/>
                                <w:color w:val="000000"/>
                                <w:sz w:val="6"/>
                                <w:szCs w:val="6"/>
                                <w:lang w:val="cs-CZ"/>
                              </w:rPr>
                              <w:tab/>
                              <w:t xml:space="preserve"> / U</w:t>
                            </w:r>
                            <w:r>
                              <w:rPr>
                                <w:rFonts w:ascii="Calibri" w:hAnsi="Calibri" w:cs="Calibri"/>
                                <w:color w:val="000000"/>
                                <w:sz w:val="6"/>
                                <w:szCs w:val="6"/>
                                <w:lang w:val="cs-CZ"/>
                              </w:rPr>
                              <w:tab/>
                              <w:t>OSOBNÍ AUTOMOBIL</w:t>
                            </w:r>
                            <w:r>
                              <w:rPr>
                                <w:rFonts w:ascii="Calibri" w:hAnsi="Calibri" w:cs="Calibri"/>
                                <w:color w:val="000000"/>
                                <w:sz w:val="6"/>
                                <w:szCs w:val="6"/>
                                <w:lang w:val="cs-CZ"/>
                              </w:rPr>
                              <w:tab/>
                              <w:t>AB HATCHBACK</w:t>
                            </w:r>
                            <w:r>
                              <w:rPr>
                                <w:rFonts w:ascii="Calibri" w:hAnsi="Calibri" w:cs="Calibri"/>
                                <w:color w:val="000000"/>
                                <w:sz w:val="6"/>
                                <w:szCs w:val="6"/>
                                <w:lang w:val="cs-CZ"/>
                              </w:rPr>
                              <w:tab/>
                              <w:t>M1</w:t>
                            </w:r>
                            <w:r>
                              <w:rPr>
                                <w:rFonts w:ascii="Calibri" w:hAnsi="Calibri" w:cs="Calibri"/>
                                <w:color w:val="000000"/>
                                <w:sz w:val="6"/>
                                <w:szCs w:val="6"/>
                                <w:lang w:val="cs-CZ"/>
                              </w:rPr>
                              <w:tab/>
                              <w:t>VR3UHZKXZNT098976</w:t>
                            </w:r>
                            <w:r>
                              <w:rPr>
                                <w:rFonts w:ascii="Calibri" w:hAnsi="Calibri" w:cs="Calibri"/>
                                <w:color w:val="000000"/>
                                <w:sz w:val="6"/>
                                <w:szCs w:val="6"/>
                                <w:lang w:val="cs-CZ"/>
                              </w:rPr>
                              <w:tab/>
                              <w:t>2022</w:t>
                            </w:r>
                            <w:r>
                              <w:rPr>
                                <w:rFonts w:ascii="Calibri" w:hAnsi="Calibri" w:cs="Calibri"/>
                                <w:color w:val="000000"/>
                                <w:sz w:val="6"/>
                                <w:szCs w:val="6"/>
                                <w:lang w:val="cs-CZ"/>
                              </w:rPr>
                              <w:tab/>
                              <w:t>07.11.2022</w:t>
                            </w:r>
                            <w:r>
                              <w:rPr>
                                <w:rFonts w:ascii="Calibri" w:hAnsi="Calibri" w:cs="Calibri"/>
                                <w:color w:val="000000"/>
                                <w:sz w:val="6"/>
                                <w:szCs w:val="6"/>
                                <w:lang w:val="cs-CZ"/>
                              </w:rPr>
                              <w:tab/>
                              <w:t>0</w:t>
                            </w:r>
                            <w:r>
                              <w:rPr>
                                <w:rFonts w:ascii="Calibri" w:hAnsi="Calibri" w:cs="Calibri"/>
                                <w:color w:val="000000"/>
                                <w:sz w:val="6"/>
                                <w:szCs w:val="6"/>
                                <w:lang w:val="cs-CZ"/>
                              </w:rPr>
                              <w:tab/>
                              <w:t>UBJ215338</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t>100</w:t>
                            </w:r>
                            <w:r>
                              <w:rPr>
                                <w:rFonts w:ascii="Calibri" w:hAnsi="Calibri" w:cs="Calibri"/>
                                <w:color w:val="000000"/>
                                <w:sz w:val="6"/>
                                <w:szCs w:val="6"/>
                                <w:lang w:val="cs-CZ"/>
                              </w:rPr>
                              <w:tab/>
                              <w:t>1910</w:t>
                            </w:r>
                            <w:r>
                              <w:rPr>
                                <w:rFonts w:ascii="Calibri" w:hAnsi="Calibri" w:cs="Calibri"/>
                                <w:color w:val="000000"/>
                                <w:sz w:val="6"/>
                                <w:szCs w:val="6"/>
                                <w:lang w:val="cs-CZ"/>
                              </w:rPr>
                              <w:tab/>
                              <w:t>EL</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540 000 Kč</w:t>
                            </w:r>
                            <w:r>
                              <w:rPr>
                                <w:rFonts w:ascii="Calibri" w:hAnsi="Calibri" w:cs="Calibri"/>
                                <w:color w:val="000000"/>
                                <w:sz w:val="6"/>
                                <w:szCs w:val="6"/>
                                <w:lang w:val="cs-CZ"/>
                              </w:rPr>
                              <w:tab/>
                              <w:t>9068</w:t>
                            </w:r>
                            <w:r>
                              <w:rPr>
                                <w:rFonts w:ascii="Calibri" w:hAnsi="Calibri" w:cs="Calibri"/>
                                <w:color w:val="000000"/>
                                <w:sz w:val="6"/>
                                <w:szCs w:val="6"/>
                                <w:lang w:val="cs-CZ"/>
                              </w:rPr>
                              <w:tab/>
                              <w:t>9068</w:t>
                            </w:r>
                            <w:r>
                              <w:rPr>
                                <w:rFonts w:ascii="Calibri" w:hAnsi="Calibri" w:cs="Calibri"/>
                                <w:color w:val="000000"/>
                                <w:sz w:val="6"/>
                                <w:szCs w:val="6"/>
                                <w:lang w:val="cs-CZ"/>
                              </w:rPr>
                              <w:tab/>
                              <w:t>9068</w:t>
                            </w:r>
                            <w:r>
                              <w:rPr>
                                <w:rFonts w:ascii="Times New Roman" w:hAnsi="Times New Roman" w:cs="Times New Roman"/>
                                <w:sz w:val="6"/>
                                <w:szCs w:val="6"/>
                              </w:rPr>
                              <w:t xml:space="preserve"> </w:t>
                            </w:r>
                          </w:p>
                          <w:p w14:paraId="6A3F3B32" w14:textId="77777777" w:rsidR="00982D78" w:rsidRDefault="00000000">
                            <w:pPr>
                              <w:tabs>
                                <w:tab w:val="left" w:pos="1547"/>
                                <w:tab w:val="left" w:pos="2692"/>
                                <w:tab w:val="left" w:pos="3726"/>
                              </w:tabs>
                              <w:spacing w:before="20" w:line="64" w:lineRule="exact"/>
                              <w:ind w:left="117"/>
                              <w:rPr>
                                <w:rFonts w:ascii="Times New Roman" w:hAnsi="Times New Roman" w:cs="Times New Roman"/>
                                <w:color w:val="010302"/>
                              </w:rPr>
                            </w:pPr>
                            <w:r>
                              <w:rPr>
                                <w:rFonts w:ascii="Calibri" w:hAnsi="Calibri" w:cs="Calibri"/>
                                <w:color w:val="000000"/>
                                <w:sz w:val="6"/>
                                <w:szCs w:val="6"/>
                                <w:lang w:val="cs-CZ"/>
                              </w:rPr>
                              <w:t>Obvodní soud pro Prahu 2</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ERB 3U STAMXX</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682E816D" w14:textId="77777777" w:rsidR="00982D78" w:rsidRDefault="00982D78">
            <w:pPr>
              <w:rPr>
                <w:rFonts w:ascii="Times New Roman" w:hAnsi="Times New Roman"/>
                <w:color w:val="000000" w:themeColor="text1"/>
                <w:sz w:val="1"/>
                <w:szCs w:val="1"/>
                <w:lang w:val="cs-CZ"/>
              </w:rPr>
            </w:pPr>
          </w:p>
        </w:tc>
        <w:tc>
          <w:tcPr>
            <w:tcW w:w="1822" w:type="dxa"/>
          </w:tcPr>
          <w:p w14:paraId="5B2812E1" w14:textId="77777777" w:rsidR="00982D78" w:rsidRDefault="00982D78">
            <w:pPr>
              <w:rPr>
                <w:rFonts w:ascii="Times New Roman" w:hAnsi="Times New Roman"/>
                <w:color w:val="000000" w:themeColor="text1"/>
                <w:sz w:val="1"/>
                <w:szCs w:val="1"/>
                <w:lang w:val="cs-CZ"/>
              </w:rPr>
            </w:pPr>
          </w:p>
        </w:tc>
        <w:tc>
          <w:tcPr>
            <w:tcW w:w="472" w:type="dxa"/>
          </w:tcPr>
          <w:p w14:paraId="2B692B3D" w14:textId="77777777" w:rsidR="00982D78" w:rsidRDefault="00982D78">
            <w:pPr>
              <w:rPr>
                <w:rFonts w:ascii="Times New Roman" w:hAnsi="Times New Roman"/>
                <w:color w:val="000000" w:themeColor="text1"/>
                <w:sz w:val="1"/>
                <w:szCs w:val="1"/>
                <w:lang w:val="cs-CZ"/>
              </w:rPr>
            </w:pPr>
          </w:p>
        </w:tc>
        <w:tc>
          <w:tcPr>
            <w:tcW w:w="669" w:type="dxa"/>
          </w:tcPr>
          <w:p w14:paraId="7CAC9368" w14:textId="77777777" w:rsidR="00982D78" w:rsidRDefault="00982D78">
            <w:pPr>
              <w:rPr>
                <w:rFonts w:ascii="Times New Roman" w:hAnsi="Times New Roman"/>
                <w:color w:val="000000" w:themeColor="text1"/>
                <w:sz w:val="1"/>
                <w:szCs w:val="1"/>
                <w:lang w:val="cs-CZ"/>
              </w:rPr>
            </w:pPr>
          </w:p>
        </w:tc>
        <w:tc>
          <w:tcPr>
            <w:tcW w:w="526" w:type="dxa"/>
          </w:tcPr>
          <w:p w14:paraId="039FEB3B" w14:textId="77777777" w:rsidR="00982D78" w:rsidRDefault="00982D78">
            <w:pPr>
              <w:rPr>
                <w:rFonts w:ascii="Times New Roman" w:hAnsi="Times New Roman"/>
                <w:color w:val="000000" w:themeColor="text1"/>
                <w:sz w:val="1"/>
                <w:szCs w:val="1"/>
                <w:lang w:val="cs-CZ"/>
              </w:rPr>
            </w:pPr>
          </w:p>
        </w:tc>
        <w:tc>
          <w:tcPr>
            <w:tcW w:w="489" w:type="dxa"/>
          </w:tcPr>
          <w:p w14:paraId="290FE005" w14:textId="77777777" w:rsidR="00982D78" w:rsidRDefault="00982D78">
            <w:pPr>
              <w:rPr>
                <w:rFonts w:ascii="Times New Roman" w:hAnsi="Times New Roman"/>
                <w:color w:val="000000" w:themeColor="text1"/>
                <w:sz w:val="1"/>
                <w:szCs w:val="1"/>
                <w:lang w:val="cs-CZ"/>
              </w:rPr>
            </w:pPr>
          </w:p>
        </w:tc>
        <w:tc>
          <w:tcPr>
            <w:tcW w:w="688" w:type="dxa"/>
          </w:tcPr>
          <w:p w14:paraId="6111F263" w14:textId="77777777" w:rsidR="00982D78" w:rsidRDefault="00982D78">
            <w:pPr>
              <w:rPr>
                <w:rFonts w:ascii="Times New Roman" w:hAnsi="Times New Roman"/>
                <w:color w:val="000000" w:themeColor="text1"/>
                <w:sz w:val="1"/>
                <w:szCs w:val="1"/>
                <w:lang w:val="cs-CZ"/>
              </w:rPr>
            </w:pPr>
          </w:p>
        </w:tc>
        <w:tc>
          <w:tcPr>
            <w:tcW w:w="364" w:type="dxa"/>
          </w:tcPr>
          <w:p w14:paraId="088CA040" w14:textId="77777777" w:rsidR="00982D78" w:rsidRDefault="00982D78">
            <w:pPr>
              <w:rPr>
                <w:rFonts w:ascii="Times New Roman" w:hAnsi="Times New Roman"/>
                <w:color w:val="000000" w:themeColor="text1"/>
                <w:sz w:val="1"/>
                <w:szCs w:val="1"/>
                <w:lang w:val="cs-CZ"/>
              </w:rPr>
            </w:pPr>
          </w:p>
        </w:tc>
        <w:tc>
          <w:tcPr>
            <w:tcW w:w="436" w:type="dxa"/>
          </w:tcPr>
          <w:p w14:paraId="15EC7A63" w14:textId="77777777" w:rsidR="00982D78" w:rsidRDefault="00982D78">
            <w:pPr>
              <w:rPr>
                <w:rFonts w:ascii="Times New Roman" w:hAnsi="Times New Roman"/>
                <w:color w:val="000000" w:themeColor="text1"/>
                <w:sz w:val="1"/>
                <w:szCs w:val="1"/>
                <w:lang w:val="cs-CZ"/>
              </w:rPr>
            </w:pPr>
          </w:p>
        </w:tc>
        <w:tc>
          <w:tcPr>
            <w:tcW w:w="383" w:type="dxa"/>
          </w:tcPr>
          <w:p w14:paraId="2C1FF837" w14:textId="77777777" w:rsidR="00982D78" w:rsidRDefault="00982D78">
            <w:pPr>
              <w:rPr>
                <w:rFonts w:ascii="Times New Roman" w:hAnsi="Times New Roman"/>
                <w:color w:val="000000" w:themeColor="text1"/>
                <w:sz w:val="1"/>
                <w:szCs w:val="1"/>
                <w:lang w:val="cs-CZ"/>
              </w:rPr>
            </w:pPr>
          </w:p>
        </w:tc>
        <w:tc>
          <w:tcPr>
            <w:tcW w:w="506" w:type="dxa"/>
          </w:tcPr>
          <w:p w14:paraId="61821E0F" w14:textId="77777777" w:rsidR="00982D78" w:rsidRDefault="00982D78">
            <w:pPr>
              <w:rPr>
                <w:rFonts w:ascii="Times New Roman" w:hAnsi="Times New Roman"/>
                <w:color w:val="000000" w:themeColor="text1"/>
                <w:sz w:val="1"/>
                <w:szCs w:val="1"/>
                <w:lang w:val="cs-CZ"/>
              </w:rPr>
            </w:pPr>
          </w:p>
        </w:tc>
        <w:tc>
          <w:tcPr>
            <w:tcW w:w="447" w:type="dxa"/>
          </w:tcPr>
          <w:p w14:paraId="57C81B9C" w14:textId="77777777" w:rsidR="00982D78" w:rsidRDefault="00982D78">
            <w:pPr>
              <w:rPr>
                <w:rFonts w:ascii="Times New Roman" w:hAnsi="Times New Roman"/>
                <w:color w:val="000000" w:themeColor="text1"/>
                <w:sz w:val="1"/>
                <w:szCs w:val="1"/>
                <w:lang w:val="cs-CZ"/>
              </w:rPr>
            </w:pPr>
          </w:p>
        </w:tc>
        <w:tc>
          <w:tcPr>
            <w:tcW w:w="364" w:type="dxa"/>
          </w:tcPr>
          <w:p w14:paraId="32D81AAC" w14:textId="77777777" w:rsidR="00982D78" w:rsidRDefault="00982D78">
            <w:pPr>
              <w:rPr>
                <w:rFonts w:ascii="Times New Roman" w:hAnsi="Times New Roman"/>
                <w:color w:val="000000" w:themeColor="text1"/>
                <w:sz w:val="1"/>
                <w:szCs w:val="1"/>
                <w:lang w:val="cs-CZ"/>
              </w:rPr>
            </w:pPr>
          </w:p>
        </w:tc>
        <w:tc>
          <w:tcPr>
            <w:tcW w:w="465" w:type="dxa"/>
          </w:tcPr>
          <w:p w14:paraId="2783FAA6" w14:textId="77777777" w:rsidR="00982D78" w:rsidRDefault="00982D78">
            <w:pPr>
              <w:rPr>
                <w:rFonts w:ascii="Times New Roman" w:hAnsi="Times New Roman"/>
                <w:color w:val="000000" w:themeColor="text1"/>
                <w:sz w:val="1"/>
                <w:szCs w:val="1"/>
                <w:lang w:val="cs-CZ"/>
              </w:rPr>
            </w:pPr>
          </w:p>
        </w:tc>
        <w:tc>
          <w:tcPr>
            <w:tcW w:w="501" w:type="dxa"/>
          </w:tcPr>
          <w:p w14:paraId="0D3374B2" w14:textId="77777777" w:rsidR="00982D78" w:rsidRDefault="00982D78">
            <w:pPr>
              <w:rPr>
                <w:rFonts w:ascii="Times New Roman" w:hAnsi="Times New Roman"/>
                <w:color w:val="000000" w:themeColor="text1"/>
                <w:sz w:val="1"/>
                <w:szCs w:val="1"/>
                <w:lang w:val="cs-CZ"/>
              </w:rPr>
            </w:pPr>
          </w:p>
        </w:tc>
        <w:tc>
          <w:tcPr>
            <w:tcW w:w="393" w:type="dxa"/>
          </w:tcPr>
          <w:p w14:paraId="0A108199" w14:textId="77777777" w:rsidR="00982D78" w:rsidRDefault="00982D78">
            <w:pPr>
              <w:rPr>
                <w:rFonts w:ascii="Times New Roman" w:hAnsi="Times New Roman"/>
                <w:color w:val="000000" w:themeColor="text1"/>
                <w:sz w:val="1"/>
                <w:szCs w:val="1"/>
                <w:lang w:val="cs-CZ"/>
              </w:rPr>
            </w:pPr>
          </w:p>
        </w:tc>
        <w:tc>
          <w:tcPr>
            <w:tcW w:w="364" w:type="dxa"/>
          </w:tcPr>
          <w:p w14:paraId="36486F26" w14:textId="77777777" w:rsidR="00982D78" w:rsidRDefault="00982D78">
            <w:pPr>
              <w:rPr>
                <w:rFonts w:ascii="Times New Roman" w:hAnsi="Times New Roman"/>
                <w:color w:val="000000" w:themeColor="text1"/>
                <w:sz w:val="1"/>
                <w:szCs w:val="1"/>
                <w:lang w:val="cs-CZ"/>
              </w:rPr>
            </w:pPr>
          </w:p>
        </w:tc>
        <w:tc>
          <w:tcPr>
            <w:tcW w:w="592" w:type="dxa"/>
          </w:tcPr>
          <w:p w14:paraId="13DCD0DC"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19454969" w14:textId="77777777" w:rsidR="00982D78" w:rsidRDefault="00982D78">
            <w:pPr>
              <w:rPr>
                <w:rFonts w:ascii="Times New Roman" w:hAnsi="Times New Roman"/>
                <w:color w:val="000000" w:themeColor="text1"/>
                <w:sz w:val="1"/>
                <w:szCs w:val="1"/>
                <w:lang w:val="cs-CZ"/>
              </w:rPr>
            </w:pPr>
          </w:p>
        </w:tc>
        <w:tc>
          <w:tcPr>
            <w:tcW w:w="688" w:type="dxa"/>
          </w:tcPr>
          <w:p w14:paraId="121E118C" w14:textId="77777777" w:rsidR="00982D78" w:rsidRDefault="00982D78">
            <w:pPr>
              <w:rPr>
                <w:rFonts w:ascii="Times New Roman" w:hAnsi="Times New Roman"/>
                <w:color w:val="000000" w:themeColor="text1"/>
                <w:sz w:val="1"/>
                <w:szCs w:val="1"/>
                <w:lang w:val="cs-CZ"/>
              </w:rPr>
            </w:pPr>
          </w:p>
        </w:tc>
        <w:tc>
          <w:tcPr>
            <w:tcW w:w="652" w:type="dxa"/>
          </w:tcPr>
          <w:p w14:paraId="2693D784" w14:textId="77777777" w:rsidR="00982D78" w:rsidRDefault="00982D78">
            <w:pPr>
              <w:rPr>
                <w:rFonts w:ascii="Times New Roman" w:hAnsi="Times New Roman"/>
                <w:color w:val="000000" w:themeColor="text1"/>
                <w:sz w:val="1"/>
                <w:szCs w:val="1"/>
                <w:lang w:val="cs-CZ"/>
              </w:rPr>
            </w:pPr>
          </w:p>
        </w:tc>
        <w:tc>
          <w:tcPr>
            <w:tcW w:w="660" w:type="dxa"/>
          </w:tcPr>
          <w:p w14:paraId="10BFAA83" w14:textId="77777777" w:rsidR="00982D78" w:rsidRDefault="00982D78">
            <w:pPr>
              <w:rPr>
                <w:rFonts w:ascii="Times New Roman" w:hAnsi="Times New Roman"/>
                <w:color w:val="000000" w:themeColor="text1"/>
                <w:sz w:val="1"/>
                <w:szCs w:val="1"/>
                <w:lang w:val="cs-CZ"/>
              </w:rPr>
            </w:pPr>
          </w:p>
        </w:tc>
      </w:tr>
      <w:tr w:rsidR="00982D78" w14:paraId="782918AE" w14:textId="77777777">
        <w:trPr>
          <w:trHeight w:hRule="exact" w:val="73"/>
        </w:trPr>
        <w:tc>
          <w:tcPr>
            <w:tcW w:w="1869" w:type="dxa"/>
          </w:tcPr>
          <w:p w14:paraId="4219B9F0" w14:textId="77777777" w:rsidR="00982D78" w:rsidRDefault="00982D78">
            <w:pPr>
              <w:rPr>
                <w:rFonts w:ascii="Times New Roman" w:hAnsi="Times New Roman"/>
                <w:color w:val="000000" w:themeColor="text1"/>
                <w:sz w:val="1"/>
                <w:szCs w:val="1"/>
                <w:lang w:val="cs-CZ"/>
              </w:rPr>
            </w:pPr>
          </w:p>
        </w:tc>
        <w:tc>
          <w:tcPr>
            <w:tcW w:w="489" w:type="dxa"/>
          </w:tcPr>
          <w:p w14:paraId="6FFF1216" w14:textId="77777777" w:rsidR="00982D78" w:rsidRDefault="00982D78">
            <w:pPr>
              <w:rPr>
                <w:rFonts w:ascii="Times New Roman" w:hAnsi="Times New Roman"/>
                <w:color w:val="000000" w:themeColor="text1"/>
                <w:sz w:val="1"/>
                <w:szCs w:val="1"/>
                <w:lang w:val="cs-CZ"/>
              </w:rPr>
            </w:pPr>
          </w:p>
        </w:tc>
        <w:tc>
          <w:tcPr>
            <w:tcW w:w="1822" w:type="dxa"/>
          </w:tcPr>
          <w:p w14:paraId="2765D765" w14:textId="77777777" w:rsidR="00982D78" w:rsidRDefault="00982D78">
            <w:pPr>
              <w:rPr>
                <w:rFonts w:ascii="Times New Roman" w:hAnsi="Times New Roman"/>
                <w:color w:val="000000" w:themeColor="text1"/>
                <w:sz w:val="1"/>
                <w:szCs w:val="1"/>
                <w:lang w:val="cs-CZ"/>
              </w:rPr>
            </w:pPr>
          </w:p>
        </w:tc>
        <w:tc>
          <w:tcPr>
            <w:tcW w:w="472" w:type="dxa"/>
          </w:tcPr>
          <w:p w14:paraId="09050BD8" w14:textId="77777777" w:rsidR="00982D78" w:rsidRDefault="00982D78">
            <w:pPr>
              <w:rPr>
                <w:rFonts w:ascii="Times New Roman" w:hAnsi="Times New Roman"/>
                <w:color w:val="000000" w:themeColor="text1"/>
                <w:sz w:val="1"/>
                <w:szCs w:val="1"/>
                <w:lang w:val="cs-CZ"/>
              </w:rPr>
            </w:pPr>
          </w:p>
        </w:tc>
        <w:tc>
          <w:tcPr>
            <w:tcW w:w="669" w:type="dxa"/>
          </w:tcPr>
          <w:p w14:paraId="21A42241" w14:textId="77777777" w:rsidR="00982D78" w:rsidRDefault="00982D78">
            <w:pPr>
              <w:rPr>
                <w:rFonts w:ascii="Times New Roman" w:hAnsi="Times New Roman"/>
                <w:color w:val="000000" w:themeColor="text1"/>
                <w:sz w:val="1"/>
                <w:szCs w:val="1"/>
                <w:lang w:val="cs-CZ"/>
              </w:rPr>
            </w:pPr>
          </w:p>
        </w:tc>
        <w:tc>
          <w:tcPr>
            <w:tcW w:w="526" w:type="dxa"/>
          </w:tcPr>
          <w:p w14:paraId="30C2E7B6" w14:textId="77777777" w:rsidR="00982D78" w:rsidRDefault="00982D78">
            <w:pPr>
              <w:rPr>
                <w:rFonts w:ascii="Times New Roman" w:hAnsi="Times New Roman"/>
                <w:color w:val="000000" w:themeColor="text1"/>
                <w:sz w:val="1"/>
                <w:szCs w:val="1"/>
                <w:lang w:val="cs-CZ"/>
              </w:rPr>
            </w:pPr>
          </w:p>
        </w:tc>
        <w:tc>
          <w:tcPr>
            <w:tcW w:w="489" w:type="dxa"/>
          </w:tcPr>
          <w:p w14:paraId="404011A0" w14:textId="77777777" w:rsidR="00982D78" w:rsidRDefault="00982D78">
            <w:pPr>
              <w:rPr>
                <w:rFonts w:ascii="Times New Roman" w:hAnsi="Times New Roman"/>
                <w:color w:val="000000" w:themeColor="text1"/>
                <w:sz w:val="1"/>
                <w:szCs w:val="1"/>
                <w:lang w:val="cs-CZ"/>
              </w:rPr>
            </w:pPr>
          </w:p>
        </w:tc>
        <w:tc>
          <w:tcPr>
            <w:tcW w:w="688" w:type="dxa"/>
          </w:tcPr>
          <w:p w14:paraId="74F0FF2A" w14:textId="77777777" w:rsidR="00982D78" w:rsidRDefault="00982D78">
            <w:pPr>
              <w:rPr>
                <w:rFonts w:ascii="Times New Roman" w:hAnsi="Times New Roman"/>
                <w:color w:val="000000" w:themeColor="text1"/>
                <w:sz w:val="1"/>
                <w:szCs w:val="1"/>
                <w:lang w:val="cs-CZ"/>
              </w:rPr>
            </w:pPr>
          </w:p>
        </w:tc>
        <w:tc>
          <w:tcPr>
            <w:tcW w:w="364" w:type="dxa"/>
          </w:tcPr>
          <w:p w14:paraId="5C79D881" w14:textId="77777777" w:rsidR="00982D78" w:rsidRDefault="00982D78">
            <w:pPr>
              <w:rPr>
                <w:rFonts w:ascii="Times New Roman" w:hAnsi="Times New Roman"/>
                <w:color w:val="000000" w:themeColor="text1"/>
                <w:sz w:val="1"/>
                <w:szCs w:val="1"/>
                <w:lang w:val="cs-CZ"/>
              </w:rPr>
            </w:pPr>
          </w:p>
        </w:tc>
        <w:tc>
          <w:tcPr>
            <w:tcW w:w="436" w:type="dxa"/>
          </w:tcPr>
          <w:p w14:paraId="4973BC95" w14:textId="77777777" w:rsidR="00982D78" w:rsidRDefault="00982D78">
            <w:pPr>
              <w:rPr>
                <w:rFonts w:ascii="Times New Roman" w:hAnsi="Times New Roman"/>
                <w:color w:val="000000" w:themeColor="text1"/>
                <w:sz w:val="1"/>
                <w:szCs w:val="1"/>
                <w:lang w:val="cs-CZ"/>
              </w:rPr>
            </w:pPr>
          </w:p>
        </w:tc>
        <w:tc>
          <w:tcPr>
            <w:tcW w:w="383" w:type="dxa"/>
          </w:tcPr>
          <w:p w14:paraId="7816734C" w14:textId="77777777" w:rsidR="00982D78" w:rsidRDefault="00982D78">
            <w:pPr>
              <w:rPr>
                <w:rFonts w:ascii="Times New Roman" w:hAnsi="Times New Roman"/>
                <w:color w:val="000000" w:themeColor="text1"/>
                <w:sz w:val="1"/>
                <w:szCs w:val="1"/>
                <w:lang w:val="cs-CZ"/>
              </w:rPr>
            </w:pPr>
          </w:p>
        </w:tc>
        <w:tc>
          <w:tcPr>
            <w:tcW w:w="506" w:type="dxa"/>
          </w:tcPr>
          <w:p w14:paraId="10521C47" w14:textId="77777777" w:rsidR="00982D78" w:rsidRDefault="00982D78">
            <w:pPr>
              <w:rPr>
                <w:rFonts w:ascii="Times New Roman" w:hAnsi="Times New Roman"/>
                <w:color w:val="000000" w:themeColor="text1"/>
                <w:sz w:val="1"/>
                <w:szCs w:val="1"/>
                <w:lang w:val="cs-CZ"/>
              </w:rPr>
            </w:pPr>
          </w:p>
        </w:tc>
        <w:tc>
          <w:tcPr>
            <w:tcW w:w="447" w:type="dxa"/>
          </w:tcPr>
          <w:p w14:paraId="39139866" w14:textId="77777777" w:rsidR="00982D78" w:rsidRDefault="00982D78">
            <w:pPr>
              <w:rPr>
                <w:rFonts w:ascii="Times New Roman" w:hAnsi="Times New Roman"/>
                <w:color w:val="000000" w:themeColor="text1"/>
                <w:sz w:val="1"/>
                <w:szCs w:val="1"/>
                <w:lang w:val="cs-CZ"/>
              </w:rPr>
            </w:pPr>
          </w:p>
        </w:tc>
        <w:tc>
          <w:tcPr>
            <w:tcW w:w="364" w:type="dxa"/>
          </w:tcPr>
          <w:p w14:paraId="3FCA5B45" w14:textId="77777777" w:rsidR="00982D78" w:rsidRDefault="00982D78">
            <w:pPr>
              <w:rPr>
                <w:rFonts w:ascii="Times New Roman" w:hAnsi="Times New Roman"/>
                <w:color w:val="000000" w:themeColor="text1"/>
                <w:sz w:val="1"/>
                <w:szCs w:val="1"/>
                <w:lang w:val="cs-CZ"/>
              </w:rPr>
            </w:pPr>
          </w:p>
        </w:tc>
        <w:tc>
          <w:tcPr>
            <w:tcW w:w="465" w:type="dxa"/>
          </w:tcPr>
          <w:p w14:paraId="511C3437" w14:textId="77777777" w:rsidR="00982D78" w:rsidRDefault="00982D78">
            <w:pPr>
              <w:rPr>
                <w:rFonts w:ascii="Times New Roman" w:hAnsi="Times New Roman"/>
                <w:color w:val="000000" w:themeColor="text1"/>
                <w:sz w:val="1"/>
                <w:szCs w:val="1"/>
                <w:lang w:val="cs-CZ"/>
              </w:rPr>
            </w:pPr>
          </w:p>
        </w:tc>
        <w:tc>
          <w:tcPr>
            <w:tcW w:w="501" w:type="dxa"/>
          </w:tcPr>
          <w:p w14:paraId="420C0D21" w14:textId="77777777" w:rsidR="00982D78" w:rsidRDefault="00982D78">
            <w:pPr>
              <w:rPr>
                <w:rFonts w:ascii="Times New Roman" w:hAnsi="Times New Roman"/>
                <w:color w:val="000000" w:themeColor="text1"/>
                <w:sz w:val="1"/>
                <w:szCs w:val="1"/>
                <w:lang w:val="cs-CZ"/>
              </w:rPr>
            </w:pPr>
          </w:p>
        </w:tc>
        <w:tc>
          <w:tcPr>
            <w:tcW w:w="393" w:type="dxa"/>
          </w:tcPr>
          <w:p w14:paraId="63607B16" w14:textId="77777777" w:rsidR="00982D78" w:rsidRDefault="00982D78">
            <w:pPr>
              <w:rPr>
                <w:rFonts w:ascii="Times New Roman" w:hAnsi="Times New Roman"/>
                <w:color w:val="000000" w:themeColor="text1"/>
                <w:sz w:val="1"/>
                <w:szCs w:val="1"/>
                <w:lang w:val="cs-CZ"/>
              </w:rPr>
            </w:pPr>
          </w:p>
        </w:tc>
        <w:tc>
          <w:tcPr>
            <w:tcW w:w="364" w:type="dxa"/>
          </w:tcPr>
          <w:p w14:paraId="075EDB81" w14:textId="77777777" w:rsidR="00982D78" w:rsidRDefault="00982D78">
            <w:pPr>
              <w:rPr>
                <w:rFonts w:ascii="Times New Roman" w:hAnsi="Times New Roman"/>
                <w:color w:val="000000" w:themeColor="text1"/>
                <w:sz w:val="1"/>
                <w:szCs w:val="1"/>
                <w:lang w:val="cs-CZ"/>
              </w:rPr>
            </w:pPr>
          </w:p>
        </w:tc>
        <w:tc>
          <w:tcPr>
            <w:tcW w:w="592" w:type="dxa"/>
          </w:tcPr>
          <w:p w14:paraId="5D17958A"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6CD0B961" w14:textId="77777777" w:rsidR="00982D78" w:rsidRDefault="00982D78">
            <w:pPr>
              <w:rPr>
                <w:rFonts w:ascii="Times New Roman" w:hAnsi="Times New Roman"/>
                <w:color w:val="000000" w:themeColor="text1"/>
                <w:sz w:val="1"/>
                <w:szCs w:val="1"/>
                <w:lang w:val="cs-CZ"/>
              </w:rPr>
            </w:pPr>
          </w:p>
        </w:tc>
        <w:tc>
          <w:tcPr>
            <w:tcW w:w="688" w:type="dxa"/>
          </w:tcPr>
          <w:p w14:paraId="1E64ADCF" w14:textId="77777777" w:rsidR="00982D78" w:rsidRDefault="00982D78">
            <w:pPr>
              <w:rPr>
                <w:rFonts w:ascii="Times New Roman" w:hAnsi="Times New Roman"/>
                <w:color w:val="000000" w:themeColor="text1"/>
                <w:sz w:val="1"/>
                <w:szCs w:val="1"/>
                <w:lang w:val="cs-CZ"/>
              </w:rPr>
            </w:pPr>
          </w:p>
        </w:tc>
        <w:tc>
          <w:tcPr>
            <w:tcW w:w="652" w:type="dxa"/>
          </w:tcPr>
          <w:p w14:paraId="176CA383" w14:textId="77777777" w:rsidR="00982D78" w:rsidRDefault="00982D78">
            <w:pPr>
              <w:rPr>
                <w:rFonts w:ascii="Times New Roman" w:hAnsi="Times New Roman"/>
                <w:color w:val="000000" w:themeColor="text1"/>
                <w:sz w:val="1"/>
                <w:szCs w:val="1"/>
                <w:lang w:val="cs-CZ"/>
              </w:rPr>
            </w:pPr>
          </w:p>
        </w:tc>
        <w:tc>
          <w:tcPr>
            <w:tcW w:w="660" w:type="dxa"/>
          </w:tcPr>
          <w:p w14:paraId="3DC98CBE" w14:textId="77777777" w:rsidR="00982D78" w:rsidRDefault="00982D78">
            <w:pPr>
              <w:rPr>
                <w:rFonts w:ascii="Times New Roman" w:hAnsi="Times New Roman"/>
                <w:color w:val="000000" w:themeColor="text1"/>
                <w:sz w:val="1"/>
                <w:szCs w:val="1"/>
                <w:lang w:val="cs-CZ"/>
              </w:rPr>
            </w:pPr>
          </w:p>
        </w:tc>
      </w:tr>
      <w:tr w:rsidR="00982D78" w14:paraId="1CCE8CDC" w14:textId="77777777">
        <w:trPr>
          <w:trHeight w:hRule="exact" w:val="73"/>
        </w:trPr>
        <w:tc>
          <w:tcPr>
            <w:tcW w:w="1869" w:type="dxa"/>
          </w:tcPr>
          <w:p w14:paraId="5BA4CC3C" w14:textId="77777777" w:rsidR="00982D78" w:rsidRDefault="00982D78">
            <w:pPr>
              <w:rPr>
                <w:rFonts w:ascii="Times New Roman" w:hAnsi="Times New Roman"/>
                <w:color w:val="000000" w:themeColor="text1"/>
                <w:sz w:val="1"/>
                <w:szCs w:val="1"/>
                <w:lang w:val="cs-CZ"/>
              </w:rPr>
            </w:pPr>
          </w:p>
        </w:tc>
        <w:tc>
          <w:tcPr>
            <w:tcW w:w="489" w:type="dxa"/>
          </w:tcPr>
          <w:p w14:paraId="5C3C11E8" w14:textId="77777777" w:rsidR="00982D78" w:rsidRDefault="00982D78">
            <w:pPr>
              <w:rPr>
                <w:rFonts w:ascii="Times New Roman" w:hAnsi="Times New Roman"/>
                <w:color w:val="000000" w:themeColor="text1"/>
                <w:sz w:val="1"/>
                <w:szCs w:val="1"/>
                <w:lang w:val="cs-CZ"/>
              </w:rPr>
            </w:pPr>
          </w:p>
        </w:tc>
        <w:tc>
          <w:tcPr>
            <w:tcW w:w="1822" w:type="dxa"/>
          </w:tcPr>
          <w:p w14:paraId="0787D1A5" w14:textId="77777777" w:rsidR="00982D78" w:rsidRDefault="00982D78">
            <w:pPr>
              <w:rPr>
                <w:rFonts w:ascii="Times New Roman" w:hAnsi="Times New Roman"/>
                <w:color w:val="000000" w:themeColor="text1"/>
                <w:sz w:val="1"/>
                <w:szCs w:val="1"/>
                <w:lang w:val="cs-CZ"/>
              </w:rPr>
            </w:pPr>
          </w:p>
        </w:tc>
        <w:tc>
          <w:tcPr>
            <w:tcW w:w="472" w:type="dxa"/>
          </w:tcPr>
          <w:p w14:paraId="00824AB0" w14:textId="77777777" w:rsidR="00982D78" w:rsidRDefault="00982D78">
            <w:pPr>
              <w:rPr>
                <w:rFonts w:ascii="Times New Roman" w:hAnsi="Times New Roman"/>
                <w:color w:val="000000" w:themeColor="text1"/>
                <w:sz w:val="1"/>
                <w:szCs w:val="1"/>
                <w:lang w:val="cs-CZ"/>
              </w:rPr>
            </w:pPr>
          </w:p>
        </w:tc>
        <w:tc>
          <w:tcPr>
            <w:tcW w:w="669" w:type="dxa"/>
          </w:tcPr>
          <w:p w14:paraId="2177E7B4" w14:textId="77777777" w:rsidR="00982D78" w:rsidRDefault="00982D78">
            <w:pPr>
              <w:rPr>
                <w:rFonts w:ascii="Times New Roman" w:hAnsi="Times New Roman"/>
                <w:color w:val="000000" w:themeColor="text1"/>
                <w:sz w:val="1"/>
                <w:szCs w:val="1"/>
                <w:lang w:val="cs-CZ"/>
              </w:rPr>
            </w:pPr>
          </w:p>
        </w:tc>
        <w:tc>
          <w:tcPr>
            <w:tcW w:w="526" w:type="dxa"/>
          </w:tcPr>
          <w:p w14:paraId="1000ACDA" w14:textId="77777777" w:rsidR="00982D78" w:rsidRDefault="00982D78">
            <w:pPr>
              <w:rPr>
                <w:rFonts w:ascii="Times New Roman" w:hAnsi="Times New Roman"/>
                <w:color w:val="000000" w:themeColor="text1"/>
                <w:sz w:val="1"/>
                <w:szCs w:val="1"/>
                <w:lang w:val="cs-CZ"/>
              </w:rPr>
            </w:pPr>
          </w:p>
        </w:tc>
        <w:tc>
          <w:tcPr>
            <w:tcW w:w="489" w:type="dxa"/>
          </w:tcPr>
          <w:p w14:paraId="04F3D89D" w14:textId="77777777" w:rsidR="00982D78" w:rsidRDefault="00982D78">
            <w:pPr>
              <w:rPr>
                <w:rFonts w:ascii="Times New Roman" w:hAnsi="Times New Roman"/>
                <w:color w:val="000000" w:themeColor="text1"/>
                <w:sz w:val="1"/>
                <w:szCs w:val="1"/>
                <w:lang w:val="cs-CZ"/>
              </w:rPr>
            </w:pPr>
          </w:p>
        </w:tc>
        <w:tc>
          <w:tcPr>
            <w:tcW w:w="688" w:type="dxa"/>
          </w:tcPr>
          <w:p w14:paraId="19C9BDB7" w14:textId="77777777" w:rsidR="00982D78" w:rsidRDefault="00982D78">
            <w:pPr>
              <w:rPr>
                <w:rFonts w:ascii="Times New Roman" w:hAnsi="Times New Roman"/>
                <w:color w:val="000000" w:themeColor="text1"/>
                <w:sz w:val="1"/>
                <w:szCs w:val="1"/>
                <w:lang w:val="cs-CZ"/>
              </w:rPr>
            </w:pPr>
          </w:p>
        </w:tc>
        <w:tc>
          <w:tcPr>
            <w:tcW w:w="364" w:type="dxa"/>
          </w:tcPr>
          <w:p w14:paraId="6B7FD9ED" w14:textId="77777777" w:rsidR="00982D78" w:rsidRDefault="00982D78">
            <w:pPr>
              <w:rPr>
                <w:rFonts w:ascii="Times New Roman" w:hAnsi="Times New Roman"/>
                <w:color w:val="000000" w:themeColor="text1"/>
                <w:sz w:val="1"/>
                <w:szCs w:val="1"/>
                <w:lang w:val="cs-CZ"/>
              </w:rPr>
            </w:pPr>
          </w:p>
        </w:tc>
        <w:tc>
          <w:tcPr>
            <w:tcW w:w="436" w:type="dxa"/>
          </w:tcPr>
          <w:p w14:paraId="22D84363" w14:textId="77777777" w:rsidR="00982D78" w:rsidRDefault="00982D78">
            <w:pPr>
              <w:rPr>
                <w:rFonts w:ascii="Times New Roman" w:hAnsi="Times New Roman"/>
                <w:color w:val="000000" w:themeColor="text1"/>
                <w:sz w:val="1"/>
                <w:szCs w:val="1"/>
                <w:lang w:val="cs-CZ"/>
              </w:rPr>
            </w:pPr>
          </w:p>
        </w:tc>
        <w:tc>
          <w:tcPr>
            <w:tcW w:w="383" w:type="dxa"/>
          </w:tcPr>
          <w:p w14:paraId="5D9DE695" w14:textId="77777777" w:rsidR="00982D78" w:rsidRDefault="00982D78">
            <w:pPr>
              <w:rPr>
                <w:rFonts w:ascii="Times New Roman" w:hAnsi="Times New Roman"/>
                <w:color w:val="000000" w:themeColor="text1"/>
                <w:sz w:val="1"/>
                <w:szCs w:val="1"/>
                <w:lang w:val="cs-CZ"/>
              </w:rPr>
            </w:pPr>
          </w:p>
        </w:tc>
        <w:tc>
          <w:tcPr>
            <w:tcW w:w="506" w:type="dxa"/>
          </w:tcPr>
          <w:p w14:paraId="0DA3D61F" w14:textId="77777777" w:rsidR="00982D78" w:rsidRDefault="00982D78">
            <w:pPr>
              <w:rPr>
                <w:rFonts w:ascii="Times New Roman" w:hAnsi="Times New Roman"/>
                <w:color w:val="000000" w:themeColor="text1"/>
                <w:sz w:val="1"/>
                <w:szCs w:val="1"/>
                <w:lang w:val="cs-CZ"/>
              </w:rPr>
            </w:pPr>
          </w:p>
        </w:tc>
        <w:tc>
          <w:tcPr>
            <w:tcW w:w="447" w:type="dxa"/>
          </w:tcPr>
          <w:p w14:paraId="615A1DA1" w14:textId="77777777" w:rsidR="00982D78" w:rsidRDefault="00982D78">
            <w:pPr>
              <w:rPr>
                <w:rFonts w:ascii="Times New Roman" w:hAnsi="Times New Roman"/>
                <w:color w:val="000000" w:themeColor="text1"/>
                <w:sz w:val="1"/>
                <w:szCs w:val="1"/>
                <w:lang w:val="cs-CZ"/>
              </w:rPr>
            </w:pPr>
          </w:p>
        </w:tc>
        <w:tc>
          <w:tcPr>
            <w:tcW w:w="364" w:type="dxa"/>
          </w:tcPr>
          <w:p w14:paraId="592F966F" w14:textId="77777777" w:rsidR="00982D78" w:rsidRDefault="00982D78">
            <w:pPr>
              <w:rPr>
                <w:rFonts w:ascii="Times New Roman" w:hAnsi="Times New Roman"/>
                <w:color w:val="000000" w:themeColor="text1"/>
                <w:sz w:val="1"/>
                <w:szCs w:val="1"/>
                <w:lang w:val="cs-CZ"/>
              </w:rPr>
            </w:pPr>
          </w:p>
        </w:tc>
        <w:tc>
          <w:tcPr>
            <w:tcW w:w="465" w:type="dxa"/>
          </w:tcPr>
          <w:p w14:paraId="11AAFE36" w14:textId="77777777" w:rsidR="00982D78" w:rsidRDefault="00982D78">
            <w:pPr>
              <w:rPr>
                <w:rFonts w:ascii="Times New Roman" w:hAnsi="Times New Roman"/>
                <w:color w:val="000000" w:themeColor="text1"/>
                <w:sz w:val="1"/>
                <w:szCs w:val="1"/>
                <w:lang w:val="cs-CZ"/>
              </w:rPr>
            </w:pPr>
          </w:p>
        </w:tc>
        <w:tc>
          <w:tcPr>
            <w:tcW w:w="501" w:type="dxa"/>
          </w:tcPr>
          <w:p w14:paraId="67E727F2" w14:textId="77777777" w:rsidR="00982D78" w:rsidRDefault="00982D78">
            <w:pPr>
              <w:rPr>
                <w:rFonts w:ascii="Times New Roman" w:hAnsi="Times New Roman"/>
                <w:color w:val="000000" w:themeColor="text1"/>
                <w:sz w:val="1"/>
                <w:szCs w:val="1"/>
                <w:lang w:val="cs-CZ"/>
              </w:rPr>
            </w:pPr>
          </w:p>
        </w:tc>
        <w:tc>
          <w:tcPr>
            <w:tcW w:w="393" w:type="dxa"/>
          </w:tcPr>
          <w:p w14:paraId="29F44FF3" w14:textId="77777777" w:rsidR="00982D78" w:rsidRDefault="00982D78">
            <w:pPr>
              <w:rPr>
                <w:rFonts w:ascii="Times New Roman" w:hAnsi="Times New Roman"/>
                <w:color w:val="000000" w:themeColor="text1"/>
                <w:sz w:val="1"/>
                <w:szCs w:val="1"/>
                <w:lang w:val="cs-CZ"/>
              </w:rPr>
            </w:pPr>
          </w:p>
        </w:tc>
        <w:tc>
          <w:tcPr>
            <w:tcW w:w="364" w:type="dxa"/>
          </w:tcPr>
          <w:p w14:paraId="1CABD95F" w14:textId="77777777" w:rsidR="00982D78" w:rsidRDefault="00982D78">
            <w:pPr>
              <w:rPr>
                <w:rFonts w:ascii="Times New Roman" w:hAnsi="Times New Roman"/>
                <w:color w:val="000000" w:themeColor="text1"/>
                <w:sz w:val="1"/>
                <w:szCs w:val="1"/>
                <w:lang w:val="cs-CZ"/>
              </w:rPr>
            </w:pPr>
          </w:p>
        </w:tc>
        <w:tc>
          <w:tcPr>
            <w:tcW w:w="592" w:type="dxa"/>
          </w:tcPr>
          <w:p w14:paraId="07BEDEEB"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407A82D6" w14:textId="77777777" w:rsidR="00982D78" w:rsidRDefault="00982D78">
            <w:pPr>
              <w:rPr>
                <w:rFonts w:ascii="Times New Roman" w:hAnsi="Times New Roman"/>
                <w:color w:val="000000" w:themeColor="text1"/>
                <w:sz w:val="1"/>
                <w:szCs w:val="1"/>
                <w:lang w:val="cs-CZ"/>
              </w:rPr>
            </w:pPr>
          </w:p>
        </w:tc>
        <w:tc>
          <w:tcPr>
            <w:tcW w:w="688" w:type="dxa"/>
          </w:tcPr>
          <w:p w14:paraId="36FA1EB0" w14:textId="77777777" w:rsidR="00982D78" w:rsidRDefault="00982D78">
            <w:pPr>
              <w:rPr>
                <w:rFonts w:ascii="Times New Roman" w:hAnsi="Times New Roman"/>
                <w:color w:val="000000" w:themeColor="text1"/>
                <w:sz w:val="1"/>
                <w:szCs w:val="1"/>
                <w:lang w:val="cs-CZ"/>
              </w:rPr>
            </w:pPr>
          </w:p>
        </w:tc>
        <w:tc>
          <w:tcPr>
            <w:tcW w:w="652" w:type="dxa"/>
          </w:tcPr>
          <w:p w14:paraId="347822B3" w14:textId="77777777" w:rsidR="00982D78" w:rsidRDefault="00982D78">
            <w:pPr>
              <w:rPr>
                <w:rFonts w:ascii="Times New Roman" w:hAnsi="Times New Roman"/>
                <w:color w:val="000000" w:themeColor="text1"/>
                <w:sz w:val="1"/>
                <w:szCs w:val="1"/>
                <w:lang w:val="cs-CZ"/>
              </w:rPr>
            </w:pPr>
          </w:p>
        </w:tc>
        <w:tc>
          <w:tcPr>
            <w:tcW w:w="660" w:type="dxa"/>
          </w:tcPr>
          <w:p w14:paraId="7FD801EB" w14:textId="77777777" w:rsidR="00982D78" w:rsidRDefault="00982D78">
            <w:pPr>
              <w:rPr>
                <w:rFonts w:ascii="Times New Roman" w:hAnsi="Times New Roman"/>
                <w:color w:val="000000" w:themeColor="text1"/>
                <w:sz w:val="1"/>
                <w:szCs w:val="1"/>
                <w:lang w:val="cs-CZ"/>
              </w:rPr>
            </w:pPr>
          </w:p>
        </w:tc>
      </w:tr>
      <w:tr w:rsidR="00982D78" w14:paraId="7E4ED728" w14:textId="77777777">
        <w:trPr>
          <w:trHeight w:hRule="exact" w:val="73"/>
        </w:trPr>
        <w:tc>
          <w:tcPr>
            <w:tcW w:w="1869" w:type="dxa"/>
          </w:tcPr>
          <w:p w14:paraId="3AFE8A65" w14:textId="77777777" w:rsidR="00982D78" w:rsidRDefault="00982D78">
            <w:pPr>
              <w:rPr>
                <w:rFonts w:ascii="Times New Roman" w:hAnsi="Times New Roman"/>
                <w:color w:val="000000" w:themeColor="text1"/>
                <w:sz w:val="1"/>
                <w:szCs w:val="1"/>
                <w:lang w:val="cs-CZ"/>
              </w:rPr>
            </w:pPr>
          </w:p>
        </w:tc>
        <w:tc>
          <w:tcPr>
            <w:tcW w:w="489" w:type="dxa"/>
          </w:tcPr>
          <w:p w14:paraId="5210208D" w14:textId="77777777" w:rsidR="00982D78" w:rsidRDefault="00982D78">
            <w:pPr>
              <w:rPr>
                <w:rFonts w:ascii="Times New Roman" w:hAnsi="Times New Roman"/>
                <w:color w:val="000000" w:themeColor="text1"/>
                <w:sz w:val="1"/>
                <w:szCs w:val="1"/>
                <w:lang w:val="cs-CZ"/>
              </w:rPr>
            </w:pPr>
          </w:p>
        </w:tc>
        <w:tc>
          <w:tcPr>
            <w:tcW w:w="1822" w:type="dxa"/>
          </w:tcPr>
          <w:p w14:paraId="4FBDB596" w14:textId="77777777" w:rsidR="00982D78" w:rsidRDefault="00982D78">
            <w:pPr>
              <w:rPr>
                <w:rFonts w:ascii="Times New Roman" w:hAnsi="Times New Roman"/>
                <w:color w:val="000000" w:themeColor="text1"/>
                <w:sz w:val="1"/>
                <w:szCs w:val="1"/>
                <w:lang w:val="cs-CZ"/>
              </w:rPr>
            </w:pPr>
          </w:p>
        </w:tc>
        <w:tc>
          <w:tcPr>
            <w:tcW w:w="472" w:type="dxa"/>
          </w:tcPr>
          <w:p w14:paraId="3BEC18B4" w14:textId="77777777" w:rsidR="00982D78" w:rsidRDefault="00982D78">
            <w:pPr>
              <w:rPr>
                <w:rFonts w:ascii="Times New Roman" w:hAnsi="Times New Roman"/>
                <w:color w:val="000000" w:themeColor="text1"/>
                <w:sz w:val="1"/>
                <w:szCs w:val="1"/>
                <w:lang w:val="cs-CZ"/>
              </w:rPr>
            </w:pPr>
          </w:p>
        </w:tc>
        <w:tc>
          <w:tcPr>
            <w:tcW w:w="669" w:type="dxa"/>
          </w:tcPr>
          <w:p w14:paraId="6B7C89BB" w14:textId="77777777" w:rsidR="00982D78" w:rsidRDefault="00982D78">
            <w:pPr>
              <w:rPr>
                <w:rFonts w:ascii="Times New Roman" w:hAnsi="Times New Roman"/>
                <w:color w:val="000000" w:themeColor="text1"/>
                <w:sz w:val="1"/>
                <w:szCs w:val="1"/>
                <w:lang w:val="cs-CZ"/>
              </w:rPr>
            </w:pPr>
          </w:p>
        </w:tc>
        <w:tc>
          <w:tcPr>
            <w:tcW w:w="526" w:type="dxa"/>
          </w:tcPr>
          <w:p w14:paraId="23BCAAB2" w14:textId="77777777" w:rsidR="00982D78" w:rsidRDefault="00982D78">
            <w:pPr>
              <w:rPr>
                <w:rFonts w:ascii="Times New Roman" w:hAnsi="Times New Roman"/>
                <w:color w:val="000000" w:themeColor="text1"/>
                <w:sz w:val="1"/>
                <w:szCs w:val="1"/>
                <w:lang w:val="cs-CZ"/>
              </w:rPr>
            </w:pPr>
          </w:p>
        </w:tc>
        <w:tc>
          <w:tcPr>
            <w:tcW w:w="489" w:type="dxa"/>
          </w:tcPr>
          <w:p w14:paraId="17ED278A" w14:textId="77777777" w:rsidR="00982D78" w:rsidRDefault="00982D78">
            <w:pPr>
              <w:rPr>
                <w:rFonts w:ascii="Times New Roman" w:hAnsi="Times New Roman"/>
                <w:color w:val="000000" w:themeColor="text1"/>
                <w:sz w:val="1"/>
                <w:szCs w:val="1"/>
                <w:lang w:val="cs-CZ"/>
              </w:rPr>
            </w:pPr>
          </w:p>
        </w:tc>
        <w:tc>
          <w:tcPr>
            <w:tcW w:w="688" w:type="dxa"/>
          </w:tcPr>
          <w:p w14:paraId="00128771" w14:textId="77777777" w:rsidR="00982D78" w:rsidRDefault="00982D78">
            <w:pPr>
              <w:rPr>
                <w:rFonts w:ascii="Times New Roman" w:hAnsi="Times New Roman"/>
                <w:color w:val="000000" w:themeColor="text1"/>
                <w:sz w:val="1"/>
                <w:szCs w:val="1"/>
                <w:lang w:val="cs-CZ"/>
              </w:rPr>
            </w:pPr>
          </w:p>
        </w:tc>
        <w:tc>
          <w:tcPr>
            <w:tcW w:w="364" w:type="dxa"/>
          </w:tcPr>
          <w:p w14:paraId="61E2B744" w14:textId="77777777" w:rsidR="00982D78" w:rsidRDefault="00982D78">
            <w:pPr>
              <w:rPr>
                <w:rFonts w:ascii="Times New Roman" w:hAnsi="Times New Roman"/>
                <w:color w:val="000000" w:themeColor="text1"/>
                <w:sz w:val="1"/>
                <w:szCs w:val="1"/>
                <w:lang w:val="cs-CZ"/>
              </w:rPr>
            </w:pPr>
          </w:p>
        </w:tc>
        <w:tc>
          <w:tcPr>
            <w:tcW w:w="436" w:type="dxa"/>
          </w:tcPr>
          <w:p w14:paraId="519D94E7" w14:textId="77777777" w:rsidR="00982D78" w:rsidRDefault="00982D78">
            <w:pPr>
              <w:rPr>
                <w:rFonts w:ascii="Times New Roman" w:hAnsi="Times New Roman"/>
                <w:color w:val="000000" w:themeColor="text1"/>
                <w:sz w:val="1"/>
                <w:szCs w:val="1"/>
                <w:lang w:val="cs-CZ"/>
              </w:rPr>
            </w:pPr>
          </w:p>
        </w:tc>
        <w:tc>
          <w:tcPr>
            <w:tcW w:w="383" w:type="dxa"/>
          </w:tcPr>
          <w:p w14:paraId="25664A4C" w14:textId="77777777" w:rsidR="00982D78" w:rsidRDefault="00982D78">
            <w:pPr>
              <w:rPr>
                <w:rFonts w:ascii="Times New Roman" w:hAnsi="Times New Roman"/>
                <w:color w:val="000000" w:themeColor="text1"/>
                <w:sz w:val="1"/>
                <w:szCs w:val="1"/>
                <w:lang w:val="cs-CZ"/>
              </w:rPr>
            </w:pPr>
          </w:p>
        </w:tc>
        <w:tc>
          <w:tcPr>
            <w:tcW w:w="506" w:type="dxa"/>
          </w:tcPr>
          <w:p w14:paraId="603CFA0F" w14:textId="77777777" w:rsidR="00982D78" w:rsidRDefault="00982D78">
            <w:pPr>
              <w:rPr>
                <w:rFonts w:ascii="Times New Roman" w:hAnsi="Times New Roman"/>
                <w:color w:val="000000" w:themeColor="text1"/>
                <w:sz w:val="1"/>
                <w:szCs w:val="1"/>
                <w:lang w:val="cs-CZ"/>
              </w:rPr>
            </w:pPr>
          </w:p>
        </w:tc>
        <w:tc>
          <w:tcPr>
            <w:tcW w:w="447" w:type="dxa"/>
          </w:tcPr>
          <w:p w14:paraId="1E51F0FC" w14:textId="77777777" w:rsidR="00982D78" w:rsidRDefault="00982D78">
            <w:pPr>
              <w:rPr>
                <w:rFonts w:ascii="Times New Roman" w:hAnsi="Times New Roman"/>
                <w:color w:val="000000" w:themeColor="text1"/>
                <w:sz w:val="1"/>
                <w:szCs w:val="1"/>
                <w:lang w:val="cs-CZ"/>
              </w:rPr>
            </w:pPr>
          </w:p>
        </w:tc>
        <w:tc>
          <w:tcPr>
            <w:tcW w:w="364" w:type="dxa"/>
          </w:tcPr>
          <w:p w14:paraId="4896BDBA" w14:textId="77777777" w:rsidR="00982D78" w:rsidRDefault="00982D78">
            <w:pPr>
              <w:rPr>
                <w:rFonts w:ascii="Times New Roman" w:hAnsi="Times New Roman"/>
                <w:color w:val="000000" w:themeColor="text1"/>
                <w:sz w:val="1"/>
                <w:szCs w:val="1"/>
                <w:lang w:val="cs-CZ"/>
              </w:rPr>
            </w:pPr>
          </w:p>
        </w:tc>
        <w:tc>
          <w:tcPr>
            <w:tcW w:w="465" w:type="dxa"/>
          </w:tcPr>
          <w:p w14:paraId="59F95BAA" w14:textId="77777777" w:rsidR="00982D78" w:rsidRDefault="00982D78">
            <w:pPr>
              <w:rPr>
                <w:rFonts w:ascii="Times New Roman" w:hAnsi="Times New Roman"/>
                <w:color w:val="000000" w:themeColor="text1"/>
                <w:sz w:val="1"/>
                <w:szCs w:val="1"/>
                <w:lang w:val="cs-CZ"/>
              </w:rPr>
            </w:pPr>
          </w:p>
        </w:tc>
        <w:tc>
          <w:tcPr>
            <w:tcW w:w="501" w:type="dxa"/>
          </w:tcPr>
          <w:p w14:paraId="4E3E7375" w14:textId="77777777" w:rsidR="00982D78" w:rsidRDefault="00982D78">
            <w:pPr>
              <w:rPr>
                <w:rFonts w:ascii="Times New Roman" w:hAnsi="Times New Roman"/>
                <w:color w:val="000000" w:themeColor="text1"/>
                <w:sz w:val="1"/>
                <w:szCs w:val="1"/>
                <w:lang w:val="cs-CZ"/>
              </w:rPr>
            </w:pPr>
          </w:p>
        </w:tc>
        <w:tc>
          <w:tcPr>
            <w:tcW w:w="393" w:type="dxa"/>
          </w:tcPr>
          <w:p w14:paraId="4CE01C28" w14:textId="77777777" w:rsidR="00982D78" w:rsidRDefault="00982D78">
            <w:pPr>
              <w:rPr>
                <w:rFonts w:ascii="Times New Roman" w:hAnsi="Times New Roman"/>
                <w:color w:val="000000" w:themeColor="text1"/>
                <w:sz w:val="1"/>
                <w:szCs w:val="1"/>
                <w:lang w:val="cs-CZ"/>
              </w:rPr>
            </w:pPr>
          </w:p>
        </w:tc>
        <w:tc>
          <w:tcPr>
            <w:tcW w:w="364" w:type="dxa"/>
          </w:tcPr>
          <w:p w14:paraId="4CA4FD67" w14:textId="77777777" w:rsidR="00982D78" w:rsidRDefault="00982D78">
            <w:pPr>
              <w:rPr>
                <w:rFonts w:ascii="Times New Roman" w:hAnsi="Times New Roman"/>
                <w:color w:val="000000" w:themeColor="text1"/>
                <w:sz w:val="1"/>
                <w:szCs w:val="1"/>
                <w:lang w:val="cs-CZ"/>
              </w:rPr>
            </w:pPr>
          </w:p>
        </w:tc>
        <w:tc>
          <w:tcPr>
            <w:tcW w:w="592" w:type="dxa"/>
          </w:tcPr>
          <w:p w14:paraId="709A2E35"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65EBA6A1" w14:textId="77777777" w:rsidR="00982D78" w:rsidRDefault="00982D78">
            <w:pPr>
              <w:rPr>
                <w:rFonts w:ascii="Times New Roman" w:hAnsi="Times New Roman"/>
                <w:color w:val="000000" w:themeColor="text1"/>
                <w:sz w:val="1"/>
                <w:szCs w:val="1"/>
                <w:lang w:val="cs-CZ"/>
              </w:rPr>
            </w:pPr>
          </w:p>
        </w:tc>
        <w:tc>
          <w:tcPr>
            <w:tcW w:w="688" w:type="dxa"/>
          </w:tcPr>
          <w:p w14:paraId="1C64669A" w14:textId="77777777" w:rsidR="00982D78" w:rsidRDefault="00982D78">
            <w:pPr>
              <w:rPr>
                <w:rFonts w:ascii="Times New Roman" w:hAnsi="Times New Roman"/>
                <w:color w:val="000000" w:themeColor="text1"/>
                <w:sz w:val="1"/>
                <w:szCs w:val="1"/>
                <w:lang w:val="cs-CZ"/>
              </w:rPr>
            </w:pPr>
          </w:p>
        </w:tc>
        <w:tc>
          <w:tcPr>
            <w:tcW w:w="652" w:type="dxa"/>
          </w:tcPr>
          <w:p w14:paraId="52C0DBF0" w14:textId="77777777" w:rsidR="00982D78" w:rsidRDefault="00982D78">
            <w:pPr>
              <w:rPr>
                <w:rFonts w:ascii="Times New Roman" w:hAnsi="Times New Roman"/>
                <w:color w:val="000000" w:themeColor="text1"/>
                <w:sz w:val="1"/>
                <w:szCs w:val="1"/>
                <w:lang w:val="cs-CZ"/>
              </w:rPr>
            </w:pPr>
          </w:p>
        </w:tc>
        <w:tc>
          <w:tcPr>
            <w:tcW w:w="660" w:type="dxa"/>
          </w:tcPr>
          <w:p w14:paraId="4BC276A8" w14:textId="77777777" w:rsidR="00982D78" w:rsidRDefault="00982D78">
            <w:pPr>
              <w:rPr>
                <w:rFonts w:ascii="Times New Roman" w:hAnsi="Times New Roman"/>
                <w:color w:val="000000" w:themeColor="text1"/>
                <w:sz w:val="1"/>
                <w:szCs w:val="1"/>
                <w:lang w:val="cs-CZ"/>
              </w:rPr>
            </w:pPr>
          </w:p>
        </w:tc>
      </w:tr>
      <w:tr w:rsidR="00982D78" w14:paraId="6FFFC4E6" w14:textId="77777777">
        <w:trPr>
          <w:trHeight w:hRule="exact" w:val="73"/>
        </w:trPr>
        <w:tc>
          <w:tcPr>
            <w:tcW w:w="1869" w:type="dxa"/>
          </w:tcPr>
          <w:p w14:paraId="31A1085A" w14:textId="77777777" w:rsidR="00982D78" w:rsidRDefault="00982D78">
            <w:pPr>
              <w:rPr>
                <w:rFonts w:ascii="Times New Roman" w:hAnsi="Times New Roman"/>
                <w:color w:val="000000" w:themeColor="text1"/>
                <w:sz w:val="1"/>
                <w:szCs w:val="1"/>
                <w:lang w:val="cs-CZ"/>
              </w:rPr>
            </w:pPr>
          </w:p>
        </w:tc>
        <w:tc>
          <w:tcPr>
            <w:tcW w:w="489" w:type="dxa"/>
          </w:tcPr>
          <w:p w14:paraId="09CA310D" w14:textId="77777777" w:rsidR="00982D78" w:rsidRDefault="00982D78">
            <w:pPr>
              <w:rPr>
                <w:rFonts w:ascii="Times New Roman" w:hAnsi="Times New Roman"/>
                <w:color w:val="000000" w:themeColor="text1"/>
                <w:sz w:val="1"/>
                <w:szCs w:val="1"/>
                <w:lang w:val="cs-CZ"/>
              </w:rPr>
            </w:pPr>
          </w:p>
        </w:tc>
        <w:tc>
          <w:tcPr>
            <w:tcW w:w="1822" w:type="dxa"/>
          </w:tcPr>
          <w:p w14:paraId="2CC876B9" w14:textId="77777777" w:rsidR="00982D78" w:rsidRDefault="00982D78">
            <w:pPr>
              <w:rPr>
                <w:rFonts w:ascii="Times New Roman" w:hAnsi="Times New Roman"/>
                <w:color w:val="000000" w:themeColor="text1"/>
                <w:sz w:val="1"/>
                <w:szCs w:val="1"/>
                <w:lang w:val="cs-CZ"/>
              </w:rPr>
            </w:pPr>
          </w:p>
        </w:tc>
        <w:tc>
          <w:tcPr>
            <w:tcW w:w="472" w:type="dxa"/>
          </w:tcPr>
          <w:p w14:paraId="217F5720" w14:textId="77777777" w:rsidR="00982D78" w:rsidRDefault="00982D78">
            <w:pPr>
              <w:rPr>
                <w:rFonts w:ascii="Times New Roman" w:hAnsi="Times New Roman"/>
                <w:color w:val="000000" w:themeColor="text1"/>
                <w:sz w:val="1"/>
                <w:szCs w:val="1"/>
                <w:lang w:val="cs-CZ"/>
              </w:rPr>
            </w:pPr>
          </w:p>
        </w:tc>
        <w:tc>
          <w:tcPr>
            <w:tcW w:w="669" w:type="dxa"/>
          </w:tcPr>
          <w:p w14:paraId="2D3E17C8" w14:textId="77777777" w:rsidR="00982D78" w:rsidRDefault="00982D78">
            <w:pPr>
              <w:rPr>
                <w:rFonts w:ascii="Times New Roman" w:hAnsi="Times New Roman"/>
                <w:color w:val="000000" w:themeColor="text1"/>
                <w:sz w:val="1"/>
                <w:szCs w:val="1"/>
                <w:lang w:val="cs-CZ"/>
              </w:rPr>
            </w:pPr>
          </w:p>
        </w:tc>
        <w:tc>
          <w:tcPr>
            <w:tcW w:w="526" w:type="dxa"/>
          </w:tcPr>
          <w:p w14:paraId="42230D20" w14:textId="77777777" w:rsidR="00982D78" w:rsidRDefault="00982D78">
            <w:pPr>
              <w:rPr>
                <w:rFonts w:ascii="Times New Roman" w:hAnsi="Times New Roman"/>
                <w:color w:val="000000" w:themeColor="text1"/>
                <w:sz w:val="1"/>
                <w:szCs w:val="1"/>
                <w:lang w:val="cs-CZ"/>
              </w:rPr>
            </w:pPr>
          </w:p>
        </w:tc>
        <w:tc>
          <w:tcPr>
            <w:tcW w:w="489" w:type="dxa"/>
          </w:tcPr>
          <w:p w14:paraId="55BB6AAD" w14:textId="77777777" w:rsidR="00982D78" w:rsidRDefault="00982D78">
            <w:pPr>
              <w:rPr>
                <w:rFonts w:ascii="Times New Roman" w:hAnsi="Times New Roman"/>
                <w:color w:val="000000" w:themeColor="text1"/>
                <w:sz w:val="1"/>
                <w:szCs w:val="1"/>
                <w:lang w:val="cs-CZ"/>
              </w:rPr>
            </w:pPr>
          </w:p>
        </w:tc>
        <w:tc>
          <w:tcPr>
            <w:tcW w:w="688" w:type="dxa"/>
          </w:tcPr>
          <w:p w14:paraId="11F857D3" w14:textId="77777777" w:rsidR="00982D78" w:rsidRDefault="00982D78">
            <w:pPr>
              <w:rPr>
                <w:rFonts w:ascii="Times New Roman" w:hAnsi="Times New Roman"/>
                <w:color w:val="000000" w:themeColor="text1"/>
                <w:sz w:val="1"/>
                <w:szCs w:val="1"/>
                <w:lang w:val="cs-CZ"/>
              </w:rPr>
            </w:pPr>
          </w:p>
        </w:tc>
        <w:tc>
          <w:tcPr>
            <w:tcW w:w="364" w:type="dxa"/>
          </w:tcPr>
          <w:p w14:paraId="7F4DFF7B" w14:textId="77777777" w:rsidR="00982D78" w:rsidRDefault="00982D78">
            <w:pPr>
              <w:rPr>
                <w:rFonts w:ascii="Times New Roman" w:hAnsi="Times New Roman"/>
                <w:color w:val="000000" w:themeColor="text1"/>
                <w:sz w:val="1"/>
                <w:szCs w:val="1"/>
                <w:lang w:val="cs-CZ"/>
              </w:rPr>
            </w:pPr>
          </w:p>
        </w:tc>
        <w:tc>
          <w:tcPr>
            <w:tcW w:w="436" w:type="dxa"/>
          </w:tcPr>
          <w:p w14:paraId="6E4F1CF9" w14:textId="77777777" w:rsidR="00982D78" w:rsidRDefault="00982D78">
            <w:pPr>
              <w:rPr>
                <w:rFonts w:ascii="Times New Roman" w:hAnsi="Times New Roman"/>
                <w:color w:val="000000" w:themeColor="text1"/>
                <w:sz w:val="1"/>
                <w:szCs w:val="1"/>
                <w:lang w:val="cs-CZ"/>
              </w:rPr>
            </w:pPr>
          </w:p>
        </w:tc>
        <w:tc>
          <w:tcPr>
            <w:tcW w:w="383" w:type="dxa"/>
          </w:tcPr>
          <w:p w14:paraId="6C177012" w14:textId="77777777" w:rsidR="00982D78" w:rsidRDefault="00982D78">
            <w:pPr>
              <w:rPr>
                <w:rFonts w:ascii="Times New Roman" w:hAnsi="Times New Roman"/>
                <w:color w:val="000000" w:themeColor="text1"/>
                <w:sz w:val="1"/>
                <w:szCs w:val="1"/>
                <w:lang w:val="cs-CZ"/>
              </w:rPr>
            </w:pPr>
          </w:p>
        </w:tc>
        <w:tc>
          <w:tcPr>
            <w:tcW w:w="506" w:type="dxa"/>
          </w:tcPr>
          <w:p w14:paraId="5A3346DE" w14:textId="77777777" w:rsidR="00982D78" w:rsidRDefault="00982D78">
            <w:pPr>
              <w:rPr>
                <w:rFonts w:ascii="Times New Roman" w:hAnsi="Times New Roman"/>
                <w:color w:val="000000" w:themeColor="text1"/>
                <w:sz w:val="1"/>
                <w:szCs w:val="1"/>
                <w:lang w:val="cs-CZ"/>
              </w:rPr>
            </w:pPr>
          </w:p>
        </w:tc>
        <w:tc>
          <w:tcPr>
            <w:tcW w:w="447" w:type="dxa"/>
          </w:tcPr>
          <w:p w14:paraId="7C3294E0" w14:textId="77777777" w:rsidR="00982D78" w:rsidRDefault="00982D78">
            <w:pPr>
              <w:rPr>
                <w:rFonts w:ascii="Times New Roman" w:hAnsi="Times New Roman"/>
                <w:color w:val="000000" w:themeColor="text1"/>
                <w:sz w:val="1"/>
                <w:szCs w:val="1"/>
                <w:lang w:val="cs-CZ"/>
              </w:rPr>
            </w:pPr>
          </w:p>
        </w:tc>
        <w:tc>
          <w:tcPr>
            <w:tcW w:w="364" w:type="dxa"/>
          </w:tcPr>
          <w:p w14:paraId="3B865A99" w14:textId="77777777" w:rsidR="00982D78" w:rsidRDefault="00982D78">
            <w:pPr>
              <w:rPr>
                <w:rFonts w:ascii="Times New Roman" w:hAnsi="Times New Roman"/>
                <w:color w:val="000000" w:themeColor="text1"/>
                <w:sz w:val="1"/>
                <w:szCs w:val="1"/>
                <w:lang w:val="cs-CZ"/>
              </w:rPr>
            </w:pPr>
          </w:p>
        </w:tc>
        <w:tc>
          <w:tcPr>
            <w:tcW w:w="465" w:type="dxa"/>
          </w:tcPr>
          <w:p w14:paraId="2C4E77ED" w14:textId="77777777" w:rsidR="00982D78" w:rsidRDefault="00982D78">
            <w:pPr>
              <w:rPr>
                <w:rFonts w:ascii="Times New Roman" w:hAnsi="Times New Roman"/>
                <w:color w:val="000000" w:themeColor="text1"/>
                <w:sz w:val="1"/>
                <w:szCs w:val="1"/>
                <w:lang w:val="cs-CZ"/>
              </w:rPr>
            </w:pPr>
          </w:p>
        </w:tc>
        <w:tc>
          <w:tcPr>
            <w:tcW w:w="501" w:type="dxa"/>
          </w:tcPr>
          <w:p w14:paraId="595B787E" w14:textId="77777777" w:rsidR="00982D78" w:rsidRDefault="00982D78">
            <w:pPr>
              <w:rPr>
                <w:rFonts w:ascii="Times New Roman" w:hAnsi="Times New Roman"/>
                <w:color w:val="000000" w:themeColor="text1"/>
                <w:sz w:val="1"/>
                <w:szCs w:val="1"/>
                <w:lang w:val="cs-CZ"/>
              </w:rPr>
            </w:pPr>
          </w:p>
        </w:tc>
        <w:tc>
          <w:tcPr>
            <w:tcW w:w="393" w:type="dxa"/>
          </w:tcPr>
          <w:p w14:paraId="252A58DC" w14:textId="77777777" w:rsidR="00982D78" w:rsidRDefault="00982D78">
            <w:pPr>
              <w:rPr>
                <w:rFonts w:ascii="Times New Roman" w:hAnsi="Times New Roman"/>
                <w:color w:val="000000" w:themeColor="text1"/>
                <w:sz w:val="1"/>
                <w:szCs w:val="1"/>
                <w:lang w:val="cs-CZ"/>
              </w:rPr>
            </w:pPr>
          </w:p>
        </w:tc>
        <w:tc>
          <w:tcPr>
            <w:tcW w:w="364" w:type="dxa"/>
          </w:tcPr>
          <w:p w14:paraId="649FB6A7" w14:textId="77777777" w:rsidR="00982D78" w:rsidRDefault="00982D78">
            <w:pPr>
              <w:rPr>
                <w:rFonts w:ascii="Times New Roman" w:hAnsi="Times New Roman"/>
                <w:color w:val="000000" w:themeColor="text1"/>
                <w:sz w:val="1"/>
                <w:szCs w:val="1"/>
                <w:lang w:val="cs-CZ"/>
              </w:rPr>
            </w:pPr>
          </w:p>
        </w:tc>
        <w:tc>
          <w:tcPr>
            <w:tcW w:w="592" w:type="dxa"/>
          </w:tcPr>
          <w:p w14:paraId="5E2F107D"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4E9873DC" w14:textId="77777777" w:rsidR="00982D78" w:rsidRDefault="00982D78">
            <w:pPr>
              <w:rPr>
                <w:rFonts w:ascii="Times New Roman" w:hAnsi="Times New Roman"/>
                <w:color w:val="000000" w:themeColor="text1"/>
                <w:sz w:val="1"/>
                <w:szCs w:val="1"/>
                <w:lang w:val="cs-CZ"/>
              </w:rPr>
            </w:pPr>
          </w:p>
        </w:tc>
        <w:tc>
          <w:tcPr>
            <w:tcW w:w="688" w:type="dxa"/>
          </w:tcPr>
          <w:p w14:paraId="49A1A0B4" w14:textId="77777777" w:rsidR="00982D78" w:rsidRDefault="00982D78">
            <w:pPr>
              <w:rPr>
                <w:rFonts w:ascii="Times New Roman" w:hAnsi="Times New Roman"/>
                <w:color w:val="000000" w:themeColor="text1"/>
                <w:sz w:val="1"/>
                <w:szCs w:val="1"/>
                <w:lang w:val="cs-CZ"/>
              </w:rPr>
            </w:pPr>
          </w:p>
        </w:tc>
        <w:tc>
          <w:tcPr>
            <w:tcW w:w="652" w:type="dxa"/>
          </w:tcPr>
          <w:p w14:paraId="589EF4CD" w14:textId="77777777" w:rsidR="00982D78" w:rsidRDefault="00982D78">
            <w:pPr>
              <w:rPr>
                <w:rFonts w:ascii="Times New Roman" w:hAnsi="Times New Roman"/>
                <w:color w:val="000000" w:themeColor="text1"/>
                <w:sz w:val="1"/>
                <w:szCs w:val="1"/>
                <w:lang w:val="cs-CZ"/>
              </w:rPr>
            </w:pPr>
          </w:p>
        </w:tc>
        <w:tc>
          <w:tcPr>
            <w:tcW w:w="660" w:type="dxa"/>
          </w:tcPr>
          <w:p w14:paraId="65224D63" w14:textId="77777777" w:rsidR="00982D78" w:rsidRDefault="00982D78">
            <w:pPr>
              <w:rPr>
                <w:rFonts w:ascii="Times New Roman" w:hAnsi="Times New Roman"/>
                <w:color w:val="000000" w:themeColor="text1"/>
                <w:sz w:val="1"/>
                <w:szCs w:val="1"/>
                <w:lang w:val="cs-CZ"/>
              </w:rPr>
            </w:pPr>
          </w:p>
        </w:tc>
      </w:tr>
      <w:tr w:rsidR="00982D78" w14:paraId="4ADA8D8A" w14:textId="77777777">
        <w:trPr>
          <w:trHeight w:hRule="exact" w:val="73"/>
        </w:trPr>
        <w:tc>
          <w:tcPr>
            <w:tcW w:w="1869" w:type="dxa"/>
          </w:tcPr>
          <w:p w14:paraId="4231A803" w14:textId="77777777" w:rsidR="00982D78" w:rsidRDefault="00982D78">
            <w:pPr>
              <w:rPr>
                <w:rFonts w:ascii="Times New Roman" w:hAnsi="Times New Roman"/>
                <w:color w:val="000000" w:themeColor="text1"/>
                <w:sz w:val="1"/>
                <w:szCs w:val="1"/>
                <w:lang w:val="cs-CZ"/>
              </w:rPr>
            </w:pPr>
          </w:p>
        </w:tc>
        <w:tc>
          <w:tcPr>
            <w:tcW w:w="489" w:type="dxa"/>
          </w:tcPr>
          <w:p w14:paraId="060749B2" w14:textId="77777777" w:rsidR="00982D78" w:rsidRDefault="00982D78">
            <w:pPr>
              <w:rPr>
                <w:rFonts w:ascii="Times New Roman" w:hAnsi="Times New Roman"/>
                <w:color w:val="000000" w:themeColor="text1"/>
                <w:sz w:val="1"/>
                <w:szCs w:val="1"/>
                <w:lang w:val="cs-CZ"/>
              </w:rPr>
            </w:pPr>
          </w:p>
        </w:tc>
        <w:tc>
          <w:tcPr>
            <w:tcW w:w="1822" w:type="dxa"/>
          </w:tcPr>
          <w:p w14:paraId="60A2D388" w14:textId="77777777" w:rsidR="00982D78" w:rsidRDefault="00982D78">
            <w:pPr>
              <w:rPr>
                <w:rFonts w:ascii="Times New Roman" w:hAnsi="Times New Roman"/>
                <w:color w:val="000000" w:themeColor="text1"/>
                <w:sz w:val="1"/>
                <w:szCs w:val="1"/>
                <w:lang w:val="cs-CZ"/>
              </w:rPr>
            </w:pPr>
          </w:p>
        </w:tc>
        <w:tc>
          <w:tcPr>
            <w:tcW w:w="472" w:type="dxa"/>
          </w:tcPr>
          <w:p w14:paraId="6199E624" w14:textId="77777777" w:rsidR="00982D78" w:rsidRDefault="00982D78">
            <w:pPr>
              <w:rPr>
                <w:rFonts w:ascii="Times New Roman" w:hAnsi="Times New Roman"/>
                <w:color w:val="000000" w:themeColor="text1"/>
                <w:sz w:val="1"/>
                <w:szCs w:val="1"/>
                <w:lang w:val="cs-CZ"/>
              </w:rPr>
            </w:pPr>
          </w:p>
        </w:tc>
        <w:tc>
          <w:tcPr>
            <w:tcW w:w="669" w:type="dxa"/>
          </w:tcPr>
          <w:p w14:paraId="681ED5D5" w14:textId="77777777" w:rsidR="00982D78" w:rsidRDefault="00982D78">
            <w:pPr>
              <w:rPr>
                <w:rFonts w:ascii="Times New Roman" w:hAnsi="Times New Roman"/>
                <w:color w:val="000000" w:themeColor="text1"/>
                <w:sz w:val="1"/>
                <w:szCs w:val="1"/>
                <w:lang w:val="cs-CZ"/>
              </w:rPr>
            </w:pPr>
          </w:p>
        </w:tc>
        <w:tc>
          <w:tcPr>
            <w:tcW w:w="526" w:type="dxa"/>
          </w:tcPr>
          <w:p w14:paraId="01FE35A8" w14:textId="77777777" w:rsidR="00982D78" w:rsidRDefault="00982D78">
            <w:pPr>
              <w:rPr>
                <w:rFonts w:ascii="Times New Roman" w:hAnsi="Times New Roman"/>
                <w:color w:val="000000" w:themeColor="text1"/>
                <w:sz w:val="1"/>
                <w:szCs w:val="1"/>
                <w:lang w:val="cs-CZ"/>
              </w:rPr>
            </w:pPr>
          </w:p>
        </w:tc>
        <w:tc>
          <w:tcPr>
            <w:tcW w:w="489" w:type="dxa"/>
          </w:tcPr>
          <w:p w14:paraId="105D2961" w14:textId="77777777" w:rsidR="00982D78" w:rsidRDefault="00982D78">
            <w:pPr>
              <w:rPr>
                <w:rFonts w:ascii="Times New Roman" w:hAnsi="Times New Roman"/>
                <w:color w:val="000000" w:themeColor="text1"/>
                <w:sz w:val="1"/>
                <w:szCs w:val="1"/>
                <w:lang w:val="cs-CZ"/>
              </w:rPr>
            </w:pPr>
          </w:p>
        </w:tc>
        <w:tc>
          <w:tcPr>
            <w:tcW w:w="688" w:type="dxa"/>
          </w:tcPr>
          <w:p w14:paraId="61091C52" w14:textId="77777777" w:rsidR="00982D78" w:rsidRDefault="00982D78">
            <w:pPr>
              <w:rPr>
                <w:rFonts w:ascii="Times New Roman" w:hAnsi="Times New Roman"/>
                <w:color w:val="000000" w:themeColor="text1"/>
                <w:sz w:val="1"/>
                <w:szCs w:val="1"/>
                <w:lang w:val="cs-CZ"/>
              </w:rPr>
            </w:pPr>
          </w:p>
        </w:tc>
        <w:tc>
          <w:tcPr>
            <w:tcW w:w="364" w:type="dxa"/>
          </w:tcPr>
          <w:p w14:paraId="35905B78" w14:textId="77777777" w:rsidR="00982D78" w:rsidRDefault="00982D78">
            <w:pPr>
              <w:rPr>
                <w:rFonts w:ascii="Times New Roman" w:hAnsi="Times New Roman"/>
                <w:color w:val="000000" w:themeColor="text1"/>
                <w:sz w:val="1"/>
                <w:szCs w:val="1"/>
                <w:lang w:val="cs-CZ"/>
              </w:rPr>
            </w:pPr>
          </w:p>
        </w:tc>
        <w:tc>
          <w:tcPr>
            <w:tcW w:w="436" w:type="dxa"/>
          </w:tcPr>
          <w:p w14:paraId="7E11D0B9" w14:textId="77777777" w:rsidR="00982D78" w:rsidRDefault="00982D78">
            <w:pPr>
              <w:rPr>
                <w:rFonts w:ascii="Times New Roman" w:hAnsi="Times New Roman"/>
                <w:color w:val="000000" w:themeColor="text1"/>
                <w:sz w:val="1"/>
                <w:szCs w:val="1"/>
                <w:lang w:val="cs-CZ"/>
              </w:rPr>
            </w:pPr>
          </w:p>
        </w:tc>
        <w:tc>
          <w:tcPr>
            <w:tcW w:w="383" w:type="dxa"/>
          </w:tcPr>
          <w:p w14:paraId="0C814A03" w14:textId="77777777" w:rsidR="00982D78" w:rsidRDefault="00982D78">
            <w:pPr>
              <w:rPr>
                <w:rFonts w:ascii="Times New Roman" w:hAnsi="Times New Roman"/>
                <w:color w:val="000000" w:themeColor="text1"/>
                <w:sz w:val="1"/>
                <w:szCs w:val="1"/>
                <w:lang w:val="cs-CZ"/>
              </w:rPr>
            </w:pPr>
          </w:p>
        </w:tc>
        <w:tc>
          <w:tcPr>
            <w:tcW w:w="506" w:type="dxa"/>
          </w:tcPr>
          <w:p w14:paraId="570111DB" w14:textId="77777777" w:rsidR="00982D78" w:rsidRDefault="00982D78">
            <w:pPr>
              <w:rPr>
                <w:rFonts w:ascii="Times New Roman" w:hAnsi="Times New Roman"/>
                <w:color w:val="000000" w:themeColor="text1"/>
                <w:sz w:val="1"/>
                <w:szCs w:val="1"/>
                <w:lang w:val="cs-CZ"/>
              </w:rPr>
            </w:pPr>
          </w:p>
        </w:tc>
        <w:tc>
          <w:tcPr>
            <w:tcW w:w="447" w:type="dxa"/>
          </w:tcPr>
          <w:p w14:paraId="5F16E44F" w14:textId="77777777" w:rsidR="00982D78" w:rsidRDefault="00982D78">
            <w:pPr>
              <w:rPr>
                <w:rFonts w:ascii="Times New Roman" w:hAnsi="Times New Roman"/>
                <w:color w:val="000000" w:themeColor="text1"/>
                <w:sz w:val="1"/>
                <w:szCs w:val="1"/>
                <w:lang w:val="cs-CZ"/>
              </w:rPr>
            </w:pPr>
          </w:p>
        </w:tc>
        <w:tc>
          <w:tcPr>
            <w:tcW w:w="364" w:type="dxa"/>
          </w:tcPr>
          <w:p w14:paraId="0C419E2B" w14:textId="77777777" w:rsidR="00982D78" w:rsidRDefault="00982D78">
            <w:pPr>
              <w:rPr>
                <w:rFonts w:ascii="Times New Roman" w:hAnsi="Times New Roman"/>
                <w:color w:val="000000" w:themeColor="text1"/>
                <w:sz w:val="1"/>
                <w:szCs w:val="1"/>
                <w:lang w:val="cs-CZ"/>
              </w:rPr>
            </w:pPr>
          </w:p>
        </w:tc>
        <w:tc>
          <w:tcPr>
            <w:tcW w:w="465" w:type="dxa"/>
          </w:tcPr>
          <w:p w14:paraId="4C5D8793" w14:textId="77777777" w:rsidR="00982D78" w:rsidRDefault="00982D78">
            <w:pPr>
              <w:rPr>
                <w:rFonts w:ascii="Times New Roman" w:hAnsi="Times New Roman"/>
                <w:color w:val="000000" w:themeColor="text1"/>
                <w:sz w:val="1"/>
                <w:szCs w:val="1"/>
                <w:lang w:val="cs-CZ"/>
              </w:rPr>
            </w:pPr>
          </w:p>
        </w:tc>
        <w:tc>
          <w:tcPr>
            <w:tcW w:w="501" w:type="dxa"/>
          </w:tcPr>
          <w:p w14:paraId="3B26F5D5" w14:textId="77777777" w:rsidR="00982D78" w:rsidRDefault="00982D78">
            <w:pPr>
              <w:rPr>
                <w:rFonts w:ascii="Times New Roman" w:hAnsi="Times New Roman"/>
                <w:color w:val="000000" w:themeColor="text1"/>
                <w:sz w:val="1"/>
                <w:szCs w:val="1"/>
                <w:lang w:val="cs-CZ"/>
              </w:rPr>
            </w:pPr>
          </w:p>
        </w:tc>
        <w:tc>
          <w:tcPr>
            <w:tcW w:w="393" w:type="dxa"/>
          </w:tcPr>
          <w:p w14:paraId="60B1C7A4" w14:textId="77777777" w:rsidR="00982D78" w:rsidRDefault="00982D78">
            <w:pPr>
              <w:rPr>
                <w:rFonts w:ascii="Times New Roman" w:hAnsi="Times New Roman"/>
                <w:color w:val="000000" w:themeColor="text1"/>
                <w:sz w:val="1"/>
                <w:szCs w:val="1"/>
                <w:lang w:val="cs-CZ"/>
              </w:rPr>
            </w:pPr>
          </w:p>
        </w:tc>
        <w:tc>
          <w:tcPr>
            <w:tcW w:w="364" w:type="dxa"/>
          </w:tcPr>
          <w:p w14:paraId="1F44C190" w14:textId="77777777" w:rsidR="00982D78" w:rsidRDefault="00982D78">
            <w:pPr>
              <w:rPr>
                <w:rFonts w:ascii="Times New Roman" w:hAnsi="Times New Roman"/>
                <w:color w:val="000000" w:themeColor="text1"/>
                <w:sz w:val="1"/>
                <w:szCs w:val="1"/>
                <w:lang w:val="cs-CZ"/>
              </w:rPr>
            </w:pPr>
          </w:p>
        </w:tc>
        <w:tc>
          <w:tcPr>
            <w:tcW w:w="592" w:type="dxa"/>
          </w:tcPr>
          <w:p w14:paraId="2BC262C4" w14:textId="77777777" w:rsidR="00982D78" w:rsidRDefault="00982D78">
            <w:pPr>
              <w:rPr>
                <w:rFonts w:ascii="Times New Roman" w:hAnsi="Times New Roman"/>
                <w:color w:val="000000" w:themeColor="text1"/>
                <w:sz w:val="1"/>
                <w:szCs w:val="1"/>
                <w:lang w:val="cs-CZ"/>
              </w:rPr>
            </w:pPr>
          </w:p>
        </w:tc>
        <w:tc>
          <w:tcPr>
            <w:tcW w:w="574" w:type="dxa"/>
            <w:vMerge/>
            <w:tcBorders>
              <w:top w:val="nil"/>
            </w:tcBorders>
          </w:tcPr>
          <w:p w14:paraId="5B53CE8C" w14:textId="77777777" w:rsidR="00982D78" w:rsidRDefault="00982D78">
            <w:pPr>
              <w:rPr>
                <w:rFonts w:ascii="Times New Roman" w:hAnsi="Times New Roman"/>
                <w:color w:val="000000" w:themeColor="text1"/>
                <w:sz w:val="1"/>
                <w:szCs w:val="1"/>
                <w:lang w:val="cs-CZ"/>
              </w:rPr>
            </w:pPr>
          </w:p>
        </w:tc>
        <w:tc>
          <w:tcPr>
            <w:tcW w:w="688" w:type="dxa"/>
          </w:tcPr>
          <w:p w14:paraId="3927A66E" w14:textId="77777777" w:rsidR="00982D78" w:rsidRDefault="00982D78">
            <w:pPr>
              <w:rPr>
                <w:rFonts w:ascii="Times New Roman" w:hAnsi="Times New Roman"/>
                <w:color w:val="000000" w:themeColor="text1"/>
                <w:sz w:val="1"/>
                <w:szCs w:val="1"/>
                <w:lang w:val="cs-CZ"/>
              </w:rPr>
            </w:pPr>
          </w:p>
        </w:tc>
        <w:tc>
          <w:tcPr>
            <w:tcW w:w="652" w:type="dxa"/>
          </w:tcPr>
          <w:p w14:paraId="41288E12" w14:textId="77777777" w:rsidR="00982D78" w:rsidRDefault="00982D78">
            <w:pPr>
              <w:rPr>
                <w:rFonts w:ascii="Times New Roman" w:hAnsi="Times New Roman"/>
                <w:color w:val="000000" w:themeColor="text1"/>
                <w:sz w:val="1"/>
                <w:szCs w:val="1"/>
                <w:lang w:val="cs-CZ"/>
              </w:rPr>
            </w:pPr>
          </w:p>
        </w:tc>
        <w:tc>
          <w:tcPr>
            <w:tcW w:w="660" w:type="dxa"/>
          </w:tcPr>
          <w:p w14:paraId="4BDF26A6" w14:textId="77777777" w:rsidR="00982D78" w:rsidRDefault="00982D78">
            <w:pPr>
              <w:rPr>
                <w:rFonts w:ascii="Times New Roman" w:hAnsi="Times New Roman"/>
                <w:color w:val="000000" w:themeColor="text1"/>
                <w:sz w:val="1"/>
                <w:szCs w:val="1"/>
                <w:lang w:val="cs-CZ"/>
              </w:rPr>
            </w:pPr>
          </w:p>
        </w:tc>
      </w:tr>
      <w:tr w:rsidR="00982D78" w14:paraId="48D45A58" w14:textId="77777777">
        <w:trPr>
          <w:trHeight w:hRule="exact" w:val="73"/>
        </w:trPr>
        <w:tc>
          <w:tcPr>
            <w:tcW w:w="1869" w:type="dxa"/>
          </w:tcPr>
          <w:p w14:paraId="3D74BBCD" w14:textId="77777777" w:rsidR="00982D78" w:rsidRDefault="00982D78">
            <w:pPr>
              <w:rPr>
                <w:rFonts w:ascii="Times New Roman" w:hAnsi="Times New Roman"/>
                <w:color w:val="000000" w:themeColor="text1"/>
                <w:sz w:val="1"/>
                <w:szCs w:val="1"/>
                <w:lang w:val="cs-CZ"/>
              </w:rPr>
            </w:pPr>
          </w:p>
        </w:tc>
        <w:tc>
          <w:tcPr>
            <w:tcW w:w="489" w:type="dxa"/>
          </w:tcPr>
          <w:p w14:paraId="42558B0D" w14:textId="77777777" w:rsidR="00982D78" w:rsidRDefault="00982D78">
            <w:pPr>
              <w:rPr>
                <w:rFonts w:ascii="Times New Roman" w:hAnsi="Times New Roman"/>
                <w:color w:val="000000" w:themeColor="text1"/>
                <w:sz w:val="1"/>
                <w:szCs w:val="1"/>
                <w:lang w:val="cs-CZ"/>
              </w:rPr>
            </w:pPr>
          </w:p>
        </w:tc>
        <w:tc>
          <w:tcPr>
            <w:tcW w:w="1822" w:type="dxa"/>
          </w:tcPr>
          <w:p w14:paraId="66C45AEC" w14:textId="77777777" w:rsidR="00982D78" w:rsidRDefault="00982D78">
            <w:pPr>
              <w:rPr>
                <w:rFonts w:ascii="Times New Roman" w:hAnsi="Times New Roman"/>
                <w:color w:val="000000" w:themeColor="text1"/>
                <w:sz w:val="1"/>
                <w:szCs w:val="1"/>
                <w:lang w:val="cs-CZ"/>
              </w:rPr>
            </w:pPr>
          </w:p>
        </w:tc>
        <w:tc>
          <w:tcPr>
            <w:tcW w:w="472" w:type="dxa"/>
          </w:tcPr>
          <w:p w14:paraId="15E0EA7A" w14:textId="77777777" w:rsidR="00982D78" w:rsidRDefault="00982D78">
            <w:pPr>
              <w:rPr>
                <w:rFonts w:ascii="Times New Roman" w:hAnsi="Times New Roman"/>
                <w:color w:val="000000" w:themeColor="text1"/>
                <w:sz w:val="1"/>
                <w:szCs w:val="1"/>
                <w:lang w:val="cs-CZ"/>
              </w:rPr>
            </w:pPr>
          </w:p>
        </w:tc>
        <w:tc>
          <w:tcPr>
            <w:tcW w:w="669" w:type="dxa"/>
          </w:tcPr>
          <w:p w14:paraId="708FFC85" w14:textId="77777777" w:rsidR="00982D78" w:rsidRDefault="00982D78">
            <w:pPr>
              <w:rPr>
                <w:rFonts w:ascii="Times New Roman" w:hAnsi="Times New Roman"/>
                <w:color w:val="000000" w:themeColor="text1"/>
                <w:sz w:val="1"/>
                <w:szCs w:val="1"/>
                <w:lang w:val="cs-CZ"/>
              </w:rPr>
            </w:pPr>
          </w:p>
        </w:tc>
        <w:tc>
          <w:tcPr>
            <w:tcW w:w="526" w:type="dxa"/>
          </w:tcPr>
          <w:p w14:paraId="5ED76EFA" w14:textId="77777777" w:rsidR="00982D78" w:rsidRDefault="00982D78">
            <w:pPr>
              <w:rPr>
                <w:rFonts w:ascii="Times New Roman" w:hAnsi="Times New Roman"/>
                <w:color w:val="000000" w:themeColor="text1"/>
                <w:sz w:val="1"/>
                <w:szCs w:val="1"/>
                <w:lang w:val="cs-CZ"/>
              </w:rPr>
            </w:pPr>
          </w:p>
        </w:tc>
        <w:tc>
          <w:tcPr>
            <w:tcW w:w="489" w:type="dxa"/>
          </w:tcPr>
          <w:p w14:paraId="09C965FC" w14:textId="77777777" w:rsidR="00982D78" w:rsidRDefault="00982D78">
            <w:pPr>
              <w:rPr>
                <w:rFonts w:ascii="Times New Roman" w:hAnsi="Times New Roman"/>
                <w:color w:val="000000" w:themeColor="text1"/>
                <w:sz w:val="1"/>
                <w:szCs w:val="1"/>
                <w:lang w:val="cs-CZ"/>
              </w:rPr>
            </w:pPr>
          </w:p>
        </w:tc>
        <w:tc>
          <w:tcPr>
            <w:tcW w:w="688" w:type="dxa"/>
          </w:tcPr>
          <w:p w14:paraId="0E5A1D03" w14:textId="77777777" w:rsidR="00982D78" w:rsidRDefault="00982D78">
            <w:pPr>
              <w:rPr>
                <w:rFonts w:ascii="Times New Roman" w:hAnsi="Times New Roman"/>
                <w:color w:val="000000" w:themeColor="text1"/>
                <w:sz w:val="1"/>
                <w:szCs w:val="1"/>
                <w:lang w:val="cs-CZ"/>
              </w:rPr>
            </w:pPr>
          </w:p>
        </w:tc>
        <w:tc>
          <w:tcPr>
            <w:tcW w:w="364" w:type="dxa"/>
          </w:tcPr>
          <w:p w14:paraId="3217B2DD" w14:textId="77777777" w:rsidR="00982D78" w:rsidRDefault="00982D78">
            <w:pPr>
              <w:rPr>
                <w:rFonts w:ascii="Times New Roman" w:hAnsi="Times New Roman"/>
                <w:color w:val="000000" w:themeColor="text1"/>
                <w:sz w:val="1"/>
                <w:szCs w:val="1"/>
                <w:lang w:val="cs-CZ"/>
              </w:rPr>
            </w:pPr>
          </w:p>
        </w:tc>
        <w:tc>
          <w:tcPr>
            <w:tcW w:w="436" w:type="dxa"/>
          </w:tcPr>
          <w:p w14:paraId="523599A8" w14:textId="77777777" w:rsidR="00982D78" w:rsidRDefault="00982D78">
            <w:pPr>
              <w:rPr>
                <w:rFonts w:ascii="Times New Roman" w:hAnsi="Times New Roman"/>
                <w:color w:val="000000" w:themeColor="text1"/>
                <w:sz w:val="1"/>
                <w:szCs w:val="1"/>
                <w:lang w:val="cs-CZ"/>
              </w:rPr>
            </w:pPr>
          </w:p>
        </w:tc>
        <w:tc>
          <w:tcPr>
            <w:tcW w:w="383" w:type="dxa"/>
          </w:tcPr>
          <w:p w14:paraId="6D54A5E9" w14:textId="77777777" w:rsidR="00982D78" w:rsidRDefault="00982D78">
            <w:pPr>
              <w:rPr>
                <w:rFonts w:ascii="Times New Roman" w:hAnsi="Times New Roman"/>
                <w:color w:val="000000" w:themeColor="text1"/>
                <w:sz w:val="1"/>
                <w:szCs w:val="1"/>
                <w:lang w:val="cs-CZ"/>
              </w:rPr>
            </w:pPr>
          </w:p>
        </w:tc>
        <w:tc>
          <w:tcPr>
            <w:tcW w:w="506" w:type="dxa"/>
          </w:tcPr>
          <w:p w14:paraId="636DBA5A" w14:textId="77777777" w:rsidR="00982D78" w:rsidRDefault="00982D78">
            <w:pPr>
              <w:rPr>
                <w:rFonts w:ascii="Times New Roman" w:hAnsi="Times New Roman"/>
                <w:color w:val="000000" w:themeColor="text1"/>
                <w:sz w:val="1"/>
                <w:szCs w:val="1"/>
                <w:lang w:val="cs-CZ"/>
              </w:rPr>
            </w:pPr>
          </w:p>
        </w:tc>
        <w:tc>
          <w:tcPr>
            <w:tcW w:w="447" w:type="dxa"/>
          </w:tcPr>
          <w:p w14:paraId="0392FF51" w14:textId="77777777" w:rsidR="00982D78" w:rsidRDefault="00982D78">
            <w:pPr>
              <w:rPr>
                <w:rFonts w:ascii="Times New Roman" w:hAnsi="Times New Roman"/>
                <w:color w:val="000000" w:themeColor="text1"/>
                <w:sz w:val="1"/>
                <w:szCs w:val="1"/>
                <w:lang w:val="cs-CZ"/>
              </w:rPr>
            </w:pPr>
          </w:p>
        </w:tc>
        <w:tc>
          <w:tcPr>
            <w:tcW w:w="364" w:type="dxa"/>
          </w:tcPr>
          <w:p w14:paraId="39597A21" w14:textId="77777777" w:rsidR="00982D78" w:rsidRDefault="00982D78">
            <w:pPr>
              <w:rPr>
                <w:rFonts w:ascii="Times New Roman" w:hAnsi="Times New Roman"/>
                <w:color w:val="000000" w:themeColor="text1"/>
                <w:sz w:val="1"/>
                <w:szCs w:val="1"/>
                <w:lang w:val="cs-CZ"/>
              </w:rPr>
            </w:pPr>
          </w:p>
        </w:tc>
        <w:tc>
          <w:tcPr>
            <w:tcW w:w="465" w:type="dxa"/>
          </w:tcPr>
          <w:p w14:paraId="38AF0434" w14:textId="77777777" w:rsidR="00982D78" w:rsidRDefault="00982D78">
            <w:pPr>
              <w:rPr>
                <w:rFonts w:ascii="Times New Roman" w:hAnsi="Times New Roman"/>
                <w:color w:val="000000" w:themeColor="text1"/>
                <w:sz w:val="1"/>
                <w:szCs w:val="1"/>
                <w:lang w:val="cs-CZ"/>
              </w:rPr>
            </w:pPr>
          </w:p>
        </w:tc>
        <w:tc>
          <w:tcPr>
            <w:tcW w:w="501" w:type="dxa"/>
          </w:tcPr>
          <w:p w14:paraId="2D410BEB" w14:textId="77777777" w:rsidR="00982D78" w:rsidRDefault="00982D78">
            <w:pPr>
              <w:rPr>
                <w:rFonts w:ascii="Times New Roman" w:hAnsi="Times New Roman"/>
                <w:color w:val="000000" w:themeColor="text1"/>
                <w:sz w:val="1"/>
                <w:szCs w:val="1"/>
                <w:lang w:val="cs-CZ"/>
              </w:rPr>
            </w:pPr>
          </w:p>
        </w:tc>
        <w:tc>
          <w:tcPr>
            <w:tcW w:w="393" w:type="dxa"/>
          </w:tcPr>
          <w:p w14:paraId="337305B9" w14:textId="77777777" w:rsidR="00982D78" w:rsidRDefault="00982D78">
            <w:pPr>
              <w:rPr>
                <w:rFonts w:ascii="Times New Roman" w:hAnsi="Times New Roman"/>
                <w:color w:val="000000" w:themeColor="text1"/>
                <w:sz w:val="1"/>
                <w:szCs w:val="1"/>
                <w:lang w:val="cs-CZ"/>
              </w:rPr>
            </w:pPr>
          </w:p>
        </w:tc>
        <w:tc>
          <w:tcPr>
            <w:tcW w:w="364" w:type="dxa"/>
          </w:tcPr>
          <w:p w14:paraId="5EAF4B65" w14:textId="77777777" w:rsidR="00982D78" w:rsidRDefault="00982D78">
            <w:pPr>
              <w:rPr>
                <w:rFonts w:ascii="Times New Roman" w:hAnsi="Times New Roman"/>
                <w:color w:val="000000" w:themeColor="text1"/>
                <w:sz w:val="1"/>
                <w:szCs w:val="1"/>
                <w:lang w:val="cs-CZ"/>
              </w:rPr>
            </w:pPr>
          </w:p>
        </w:tc>
        <w:tc>
          <w:tcPr>
            <w:tcW w:w="592" w:type="dxa"/>
          </w:tcPr>
          <w:p w14:paraId="05EC3C95" w14:textId="77777777" w:rsidR="00982D78" w:rsidRDefault="00982D78">
            <w:pPr>
              <w:rPr>
                <w:rFonts w:ascii="Times New Roman" w:hAnsi="Times New Roman"/>
                <w:color w:val="000000" w:themeColor="text1"/>
                <w:sz w:val="1"/>
                <w:szCs w:val="1"/>
                <w:lang w:val="cs-CZ"/>
              </w:rPr>
            </w:pPr>
          </w:p>
        </w:tc>
        <w:tc>
          <w:tcPr>
            <w:tcW w:w="574" w:type="dxa"/>
            <w:vMerge w:val="restart"/>
            <w:tcBorders>
              <w:bottom w:val="nil"/>
            </w:tcBorders>
          </w:tcPr>
          <w:p w14:paraId="52DCE044" w14:textId="77777777" w:rsidR="00982D78" w:rsidRDefault="00000000">
            <w:pPr>
              <w:spacing w:before="146" w:after="164"/>
              <w:ind w:left="133" w:right="-18"/>
              <w:rPr>
                <w:rFonts w:ascii="Times New Roman" w:hAnsi="Times New Roman" w:cs="Times New Roman"/>
                <w:color w:val="010302"/>
              </w:rPr>
            </w:pPr>
            <w:r>
              <w:rPr>
                <w:rFonts w:ascii="Calibri" w:hAnsi="Calibri" w:cs="Calibri"/>
                <w:color w:val="000000"/>
                <w:sz w:val="6"/>
                <w:szCs w:val="6"/>
                <w:lang w:val="cs-CZ"/>
              </w:rPr>
              <w:t>109 985 Kč</w:t>
            </w:r>
            <w:r>
              <w:rPr>
                <w:rFonts w:ascii="Times New Roman" w:hAnsi="Times New Roman" w:cs="Times New Roman"/>
                <w:sz w:val="6"/>
                <w:szCs w:val="6"/>
              </w:rPr>
              <w:t xml:space="preserve"> </w:t>
            </w:r>
          </w:p>
        </w:tc>
        <w:tc>
          <w:tcPr>
            <w:tcW w:w="688" w:type="dxa"/>
          </w:tcPr>
          <w:p w14:paraId="7E947D1F" w14:textId="77777777" w:rsidR="00982D78" w:rsidRDefault="00982D78">
            <w:pPr>
              <w:rPr>
                <w:rFonts w:ascii="Times New Roman" w:hAnsi="Times New Roman"/>
                <w:color w:val="000000" w:themeColor="text1"/>
                <w:sz w:val="1"/>
                <w:szCs w:val="1"/>
                <w:lang w:val="cs-CZ"/>
              </w:rPr>
            </w:pPr>
          </w:p>
        </w:tc>
        <w:tc>
          <w:tcPr>
            <w:tcW w:w="652" w:type="dxa"/>
          </w:tcPr>
          <w:p w14:paraId="21910819" w14:textId="77777777" w:rsidR="00982D78" w:rsidRDefault="00982D78">
            <w:pPr>
              <w:rPr>
                <w:rFonts w:ascii="Times New Roman" w:hAnsi="Times New Roman"/>
                <w:color w:val="000000" w:themeColor="text1"/>
                <w:sz w:val="1"/>
                <w:szCs w:val="1"/>
                <w:lang w:val="cs-CZ"/>
              </w:rPr>
            </w:pPr>
          </w:p>
        </w:tc>
        <w:tc>
          <w:tcPr>
            <w:tcW w:w="660" w:type="dxa"/>
          </w:tcPr>
          <w:p w14:paraId="53F0680B" w14:textId="77777777" w:rsidR="00982D78" w:rsidRDefault="00982D78">
            <w:pPr>
              <w:rPr>
                <w:rFonts w:ascii="Times New Roman" w:hAnsi="Times New Roman"/>
                <w:color w:val="000000" w:themeColor="text1"/>
                <w:sz w:val="1"/>
                <w:szCs w:val="1"/>
                <w:lang w:val="cs-CZ"/>
              </w:rPr>
            </w:pPr>
          </w:p>
        </w:tc>
      </w:tr>
      <w:tr w:rsidR="00982D78" w14:paraId="6C0E5067" w14:textId="77777777">
        <w:trPr>
          <w:trHeight w:hRule="exact" w:val="73"/>
        </w:trPr>
        <w:tc>
          <w:tcPr>
            <w:tcW w:w="1869" w:type="dxa"/>
          </w:tcPr>
          <w:p w14:paraId="159AAE79" w14:textId="77777777" w:rsidR="00982D78" w:rsidRDefault="00982D78">
            <w:pPr>
              <w:rPr>
                <w:rFonts w:ascii="Times New Roman" w:hAnsi="Times New Roman"/>
                <w:color w:val="000000" w:themeColor="text1"/>
                <w:sz w:val="1"/>
                <w:szCs w:val="1"/>
                <w:lang w:val="cs-CZ"/>
              </w:rPr>
            </w:pPr>
          </w:p>
        </w:tc>
        <w:tc>
          <w:tcPr>
            <w:tcW w:w="489" w:type="dxa"/>
          </w:tcPr>
          <w:p w14:paraId="6A241CE4" w14:textId="77777777" w:rsidR="00982D78" w:rsidRDefault="00982D78">
            <w:pPr>
              <w:rPr>
                <w:rFonts w:ascii="Times New Roman" w:hAnsi="Times New Roman"/>
                <w:color w:val="000000" w:themeColor="text1"/>
                <w:sz w:val="1"/>
                <w:szCs w:val="1"/>
                <w:lang w:val="cs-CZ"/>
              </w:rPr>
            </w:pPr>
          </w:p>
        </w:tc>
        <w:tc>
          <w:tcPr>
            <w:tcW w:w="1822" w:type="dxa"/>
          </w:tcPr>
          <w:p w14:paraId="067534DE" w14:textId="77777777" w:rsidR="00982D78" w:rsidRDefault="00982D78">
            <w:pPr>
              <w:rPr>
                <w:rFonts w:ascii="Times New Roman" w:hAnsi="Times New Roman"/>
                <w:color w:val="000000" w:themeColor="text1"/>
                <w:sz w:val="1"/>
                <w:szCs w:val="1"/>
                <w:lang w:val="cs-CZ"/>
              </w:rPr>
            </w:pPr>
          </w:p>
        </w:tc>
        <w:tc>
          <w:tcPr>
            <w:tcW w:w="472" w:type="dxa"/>
          </w:tcPr>
          <w:p w14:paraId="5979DA8D" w14:textId="77777777" w:rsidR="00982D78" w:rsidRDefault="00982D78">
            <w:pPr>
              <w:rPr>
                <w:rFonts w:ascii="Times New Roman" w:hAnsi="Times New Roman"/>
                <w:color w:val="000000" w:themeColor="text1"/>
                <w:sz w:val="1"/>
                <w:szCs w:val="1"/>
                <w:lang w:val="cs-CZ"/>
              </w:rPr>
            </w:pPr>
          </w:p>
        </w:tc>
        <w:tc>
          <w:tcPr>
            <w:tcW w:w="669" w:type="dxa"/>
          </w:tcPr>
          <w:p w14:paraId="32C22C04" w14:textId="77777777" w:rsidR="00982D78" w:rsidRDefault="00982D78">
            <w:pPr>
              <w:rPr>
                <w:rFonts w:ascii="Times New Roman" w:hAnsi="Times New Roman"/>
                <w:color w:val="000000" w:themeColor="text1"/>
                <w:sz w:val="1"/>
                <w:szCs w:val="1"/>
                <w:lang w:val="cs-CZ"/>
              </w:rPr>
            </w:pPr>
          </w:p>
        </w:tc>
        <w:tc>
          <w:tcPr>
            <w:tcW w:w="526" w:type="dxa"/>
          </w:tcPr>
          <w:p w14:paraId="5E1F524B" w14:textId="77777777" w:rsidR="00982D78" w:rsidRDefault="00982D78">
            <w:pPr>
              <w:rPr>
                <w:rFonts w:ascii="Times New Roman" w:hAnsi="Times New Roman"/>
                <w:color w:val="000000" w:themeColor="text1"/>
                <w:sz w:val="1"/>
                <w:szCs w:val="1"/>
                <w:lang w:val="cs-CZ"/>
              </w:rPr>
            </w:pPr>
          </w:p>
        </w:tc>
        <w:tc>
          <w:tcPr>
            <w:tcW w:w="489" w:type="dxa"/>
          </w:tcPr>
          <w:p w14:paraId="72A4F3F7" w14:textId="77777777" w:rsidR="00982D78" w:rsidRDefault="00982D78">
            <w:pPr>
              <w:rPr>
                <w:rFonts w:ascii="Times New Roman" w:hAnsi="Times New Roman"/>
                <w:color w:val="000000" w:themeColor="text1"/>
                <w:sz w:val="1"/>
                <w:szCs w:val="1"/>
                <w:lang w:val="cs-CZ"/>
              </w:rPr>
            </w:pPr>
          </w:p>
        </w:tc>
        <w:tc>
          <w:tcPr>
            <w:tcW w:w="688" w:type="dxa"/>
          </w:tcPr>
          <w:p w14:paraId="3D303A13" w14:textId="77777777" w:rsidR="00982D78" w:rsidRDefault="00982D78">
            <w:pPr>
              <w:rPr>
                <w:rFonts w:ascii="Times New Roman" w:hAnsi="Times New Roman"/>
                <w:color w:val="000000" w:themeColor="text1"/>
                <w:sz w:val="1"/>
                <w:szCs w:val="1"/>
                <w:lang w:val="cs-CZ"/>
              </w:rPr>
            </w:pPr>
          </w:p>
        </w:tc>
        <w:tc>
          <w:tcPr>
            <w:tcW w:w="364" w:type="dxa"/>
          </w:tcPr>
          <w:p w14:paraId="7E30C1BE" w14:textId="77777777" w:rsidR="00982D78" w:rsidRDefault="00982D78">
            <w:pPr>
              <w:rPr>
                <w:rFonts w:ascii="Times New Roman" w:hAnsi="Times New Roman"/>
                <w:color w:val="000000" w:themeColor="text1"/>
                <w:sz w:val="1"/>
                <w:szCs w:val="1"/>
                <w:lang w:val="cs-CZ"/>
              </w:rPr>
            </w:pPr>
          </w:p>
        </w:tc>
        <w:tc>
          <w:tcPr>
            <w:tcW w:w="436" w:type="dxa"/>
          </w:tcPr>
          <w:p w14:paraId="2F8583DF" w14:textId="77777777" w:rsidR="00982D78" w:rsidRDefault="00982D78">
            <w:pPr>
              <w:rPr>
                <w:rFonts w:ascii="Times New Roman" w:hAnsi="Times New Roman"/>
                <w:color w:val="000000" w:themeColor="text1"/>
                <w:sz w:val="1"/>
                <w:szCs w:val="1"/>
                <w:lang w:val="cs-CZ"/>
              </w:rPr>
            </w:pPr>
          </w:p>
        </w:tc>
        <w:tc>
          <w:tcPr>
            <w:tcW w:w="383" w:type="dxa"/>
          </w:tcPr>
          <w:p w14:paraId="3020C094" w14:textId="77777777" w:rsidR="00982D78" w:rsidRDefault="00982D78">
            <w:pPr>
              <w:rPr>
                <w:rFonts w:ascii="Times New Roman" w:hAnsi="Times New Roman"/>
                <w:color w:val="000000" w:themeColor="text1"/>
                <w:sz w:val="1"/>
                <w:szCs w:val="1"/>
                <w:lang w:val="cs-CZ"/>
              </w:rPr>
            </w:pPr>
          </w:p>
        </w:tc>
        <w:tc>
          <w:tcPr>
            <w:tcW w:w="506" w:type="dxa"/>
          </w:tcPr>
          <w:p w14:paraId="7388BAF0" w14:textId="77777777" w:rsidR="00982D78" w:rsidRDefault="00982D78">
            <w:pPr>
              <w:rPr>
                <w:rFonts w:ascii="Times New Roman" w:hAnsi="Times New Roman"/>
                <w:color w:val="000000" w:themeColor="text1"/>
                <w:sz w:val="1"/>
                <w:szCs w:val="1"/>
                <w:lang w:val="cs-CZ"/>
              </w:rPr>
            </w:pPr>
          </w:p>
        </w:tc>
        <w:tc>
          <w:tcPr>
            <w:tcW w:w="447" w:type="dxa"/>
          </w:tcPr>
          <w:p w14:paraId="5F788CD6" w14:textId="77777777" w:rsidR="00982D78" w:rsidRDefault="00982D78">
            <w:pPr>
              <w:rPr>
                <w:rFonts w:ascii="Times New Roman" w:hAnsi="Times New Roman"/>
                <w:color w:val="000000" w:themeColor="text1"/>
                <w:sz w:val="1"/>
                <w:szCs w:val="1"/>
                <w:lang w:val="cs-CZ"/>
              </w:rPr>
            </w:pPr>
          </w:p>
        </w:tc>
        <w:tc>
          <w:tcPr>
            <w:tcW w:w="364" w:type="dxa"/>
          </w:tcPr>
          <w:p w14:paraId="2EBFCD21" w14:textId="77777777" w:rsidR="00982D78" w:rsidRDefault="00982D78">
            <w:pPr>
              <w:rPr>
                <w:rFonts w:ascii="Times New Roman" w:hAnsi="Times New Roman"/>
                <w:color w:val="000000" w:themeColor="text1"/>
                <w:sz w:val="1"/>
                <w:szCs w:val="1"/>
                <w:lang w:val="cs-CZ"/>
              </w:rPr>
            </w:pPr>
          </w:p>
        </w:tc>
        <w:tc>
          <w:tcPr>
            <w:tcW w:w="465" w:type="dxa"/>
          </w:tcPr>
          <w:p w14:paraId="0F2D273C" w14:textId="77777777" w:rsidR="00982D78" w:rsidRDefault="00982D78">
            <w:pPr>
              <w:rPr>
                <w:rFonts w:ascii="Times New Roman" w:hAnsi="Times New Roman"/>
                <w:color w:val="000000" w:themeColor="text1"/>
                <w:sz w:val="1"/>
                <w:szCs w:val="1"/>
                <w:lang w:val="cs-CZ"/>
              </w:rPr>
            </w:pPr>
          </w:p>
        </w:tc>
        <w:tc>
          <w:tcPr>
            <w:tcW w:w="501" w:type="dxa"/>
          </w:tcPr>
          <w:p w14:paraId="5246DDC5" w14:textId="77777777" w:rsidR="00982D78" w:rsidRDefault="00982D78">
            <w:pPr>
              <w:rPr>
                <w:rFonts w:ascii="Times New Roman" w:hAnsi="Times New Roman"/>
                <w:color w:val="000000" w:themeColor="text1"/>
                <w:sz w:val="1"/>
                <w:szCs w:val="1"/>
                <w:lang w:val="cs-CZ"/>
              </w:rPr>
            </w:pPr>
          </w:p>
        </w:tc>
        <w:tc>
          <w:tcPr>
            <w:tcW w:w="393" w:type="dxa"/>
          </w:tcPr>
          <w:p w14:paraId="03B6B885" w14:textId="77777777" w:rsidR="00982D78" w:rsidRDefault="00982D78">
            <w:pPr>
              <w:rPr>
                <w:rFonts w:ascii="Times New Roman" w:hAnsi="Times New Roman"/>
                <w:color w:val="000000" w:themeColor="text1"/>
                <w:sz w:val="1"/>
                <w:szCs w:val="1"/>
                <w:lang w:val="cs-CZ"/>
              </w:rPr>
            </w:pPr>
          </w:p>
        </w:tc>
        <w:tc>
          <w:tcPr>
            <w:tcW w:w="364" w:type="dxa"/>
          </w:tcPr>
          <w:p w14:paraId="13D173A7" w14:textId="77777777" w:rsidR="00982D78" w:rsidRDefault="00982D78">
            <w:pPr>
              <w:rPr>
                <w:rFonts w:ascii="Times New Roman" w:hAnsi="Times New Roman"/>
                <w:color w:val="000000" w:themeColor="text1"/>
                <w:sz w:val="1"/>
                <w:szCs w:val="1"/>
                <w:lang w:val="cs-CZ"/>
              </w:rPr>
            </w:pPr>
          </w:p>
        </w:tc>
        <w:tc>
          <w:tcPr>
            <w:tcW w:w="592" w:type="dxa"/>
          </w:tcPr>
          <w:p w14:paraId="654E7D05"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0F1F213B" w14:textId="77777777" w:rsidR="00982D78" w:rsidRDefault="00982D78">
            <w:pPr>
              <w:rPr>
                <w:rFonts w:ascii="Times New Roman" w:hAnsi="Times New Roman"/>
                <w:color w:val="000000" w:themeColor="text1"/>
                <w:sz w:val="1"/>
                <w:szCs w:val="1"/>
                <w:lang w:val="cs-CZ"/>
              </w:rPr>
            </w:pPr>
          </w:p>
        </w:tc>
        <w:tc>
          <w:tcPr>
            <w:tcW w:w="688" w:type="dxa"/>
          </w:tcPr>
          <w:p w14:paraId="384A83F0" w14:textId="77777777" w:rsidR="00982D78" w:rsidRDefault="00982D78">
            <w:pPr>
              <w:rPr>
                <w:rFonts w:ascii="Times New Roman" w:hAnsi="Times New Roman"/>
                <w:color w:val="000000" w:themeColor="text1"/>
                <w:sz w:val="1"/>
                <w:szCs w:val="1"/>
                <w:lang w:val="cs-CZ"/>
              </w:rPr>
            </w:pPr>
          </w:p>
        </w:tc>
        <w:tc>
          <w:tcPr>
            <w:tcW w:w="652" w:type="dxa"/>
          </w:tcPr>
          <w:p w14:paraId="1DB46E2C" w14:textId="77777777" w:rsidR="00982D78" w:rsidRDefault="00982D78">
            <w:pPr>
              <w:rPr>
                <w:rFonts w:ascii="Times New Roman" w:hAnsi="Times New Roman"/>
                <w:color w:val="000000" w:themeColor="text1"/>
                <w:sz w:val="1"/>
                <w:szCs w:val="1"/>
                <w:lang w:val="cs-CZ"/>
              </w:rPr>
            </w:pPr>
          </w:p>
        </w:tc>
        <w:tc>
          <w:tcPr>
            <w:tcW w:w="660" w:type="dxa"/>
          </w:tcPr>
          <w:p w14:paraId="2DF35B9D" w14:textId="77777777" w:rsidR="00982D78" w:rsidRDefault="00982D78">
            <w:pPr>
              <w:rPr>
                <w:rFonts w:ascii="Times New Roman" w:hAnsi="Times New Roman"/>
                <w:color w:val="000000" w:themeColor="text1"/>
                <w:sz w:val="1"/>
                <w:szCs w:val="1"/>
                <w:lang w:val="cs-CZ"/>
              </w:rPr>
            </w:pPr>
          </w:p>
        </w:tc>
      </w:tr>
      <w:tr w:rsidR="00982D78" w14:paraId="7676427F" w14:textId="77777777">
        <w:trPr>
          <w:trHeight w:hRule="exact" w:val="73"/>
        </w:trPr>
        <w:tc>
          <w:tcPr>
            <w:tcW w:w="1869" w:type="dxa"/>
          </w:tcPr>
          <w:p w14:paraId="7C2F6C5C" w14:textId="77777777" w:rsidR="00982D78" w:rsidRDefault="00982D78">
            <w:pPr>
              <w:rPr>
                <w:rFonts w:ascii="Times New Roman" w:hAnsi="Times New Roman"/>
                <w:color w:val="000000" w:themeColor="text1"/>
                <w:sz w:val="1"/>
                <w:szCs w:val="1"/>
                <w:lang w:val="cs-CZ"/>
              </w:rPr>
            </w:pPr>
          </w:p>
        </w:tc>
        <w:tc>
          <w:tcPr>
            <w:tcW w:w="489" w:type="dxa"/>
          </w:tcPr>
          <w:p w14:paraId="425D09D2" w14:textId="77777777" w:rsidR="00982D78" w:rsidRDefault="00982D78">
            <w:pPr>
              <w:rPr>
                <w:rFonts w:ascii="Times New Roman" w:hAnsi="Times New Roman"/>
                <w:color w:val="000000" w:themeColor="text1"/>
                <w:sz w:val="1"/>
                <w:szCs w:val="1"/>
                <w:lang w:val="cs-CZ"/>
              </w:rPr>
            </w:pPr>
          </w:p>
        </w:tc>
        <w:tc>
          <w:tcPr>
            <w:tcW w:w="1822" w:type="dxa"/>
          </w:tcPr>
          <w:p w14:paraId="064E95A2" w14:textId="77777777" w:rsidR="00982D78" w:rsidRDefault="00982D78">
            <w:pPr>
              <w:rPr>
                <w:rFonts w:ascii="Times New Roman" w:hAnsi="Times New Roman"/>
                <w:color w:val="000000" w:themeColor="text1"/>
                <w:sz w:val="1"/>
                <w:szCs w:val="1"/>
                <w:lang w:val="cs-CZ"/>
              </w:rPr>
            </w:pPr>
          </w:p>
        </w:tc>
        <w:tc>
          <w:tcPr>
            <w:tcW w:w="472" w:type="dxa"/>
          </w:tcPr>
          <w:p w14:paraId="0FCF2140" w14:textId="77777777" w:rsidR="00982D78" w:rsidRDefault="00982D78">
            <w:pPr>
              <w:rPr>
                <w:rFonts w:ascii="Times New Roman" w:hAnsi="Times New Roman"/>
                <w:color w:val="000000" w:themeColor="text1"/>
                <w:sz w:val="1"/>
                <w:szCs w:val="1"/>
                <w:lang w:val="cs-CZ"/>
              </w:rPr>
            </w:pPr>
          </w:p>
        </w:tc>
        <w:tc>
          <w:tcPr>
            <w:tcW w:w="669" w:type="dxa"/>
          </w:tcPr>
          <w:p w14:paraId="183B4CF9" w14:textId="77777777" w:rsidR="00982D78" w:rsidRDefault="00982D78">
            <w:pPr>
              <w:rPr>
                <w:rFonts w:ascii="Times New Roman" w:hAnsi="Times New Roman"/>
                <w:color w:val="000000" w:themeColor="text1"/>
                <w:sz w:val="1"/>
                <w:szCs w:val="1"/>
                <w:lang w:val="cs-CZ"/>
              </w:rPr>
            </w:pPr>
          </w:p>
        </w:tc>
        <w:tc>
          <w:tcPr>
            <w:tcW w:w="526" w:type="dxa"/>
          </w:tcPr>
          <w:p w14:paraId="3604B331" w14:textId="77777777" w:rsidR="00982D78" w:rsidRDefault="00982D78">
            <w:pPr>
              <w:rPr>
                <w:rFonts w:ascii="Times New Roman" w:hAnsi="Times New Roman"/>
                <w:color w:val="000000" w:themeColor="text1"/>
                <w:sz w:val="1"/>
                <w:szCs w:val="1"/>
                <w:lang w:val="cs-CZ"/>
              </w:rPr>
            </w:pPr>
          </w:p>
        </w:tc>
        <w:tc>
          <w:tcPr>
            <w:tcW w:w="489" w:type="dxa"/>
          </w:tcPr>
          <w:p w14:paraId="6D5B2442" w14:textId="77777777" w:rsidR="00982D78" w:rsidRDefault="00982D78">
            <w:pPr>
              <w:rPr>
                <w:rFonts w:ascii="Times New Roman" w:hAnsi="Times New Roman"/>
                <w:color w:val="000000" w:themeColor="text1"/>
                <w:sz w:val="1"/>
                <w:szCs w:val="1"/>
                <w:lang w:val="cs-CZ"/>
              </w:rPr>
            </w:pPr>
          </w:p>
        </w:tc>
        <w:tc>
          <w:tcPr>
            <w:tcW w:w="688" w:type="dxa"/>
          </w:tcPr>
          <w:p w14:paraId="5C8AE06D" w14:textId="77777777" w:rsidR="00982D78" w:rsidRDefault="00982D78">
            <w:pPr>
              <w:rPr>
                <w:rFonts w:ascii="Times New Roman" w:hAnsi="Times New Roman"/>
                <w:color w:val="000000" w:themeColor="text1"/>
                <w:sz w:val="1"/>
                <w:szCs w:val="1"/>
                <w:lang w:val="cs-CZ"/>
              </w:rPr>
            </w:pPr>
          </w:p>
        </w:tc>
        <w:tc>
          <w:tcPr>
            <w:tcW w:w="364" w:type="dxa"/>
          </w:tcPr>
          <w:p w14:paraId="56D09787" w14:textId="77777777" w:rsidR="00982D78" w:rsidRDefault="00982D78">
            <w:pPr>
              <w:rPr>
                <w:rFonts w:ascii="Times New Roman" w:hAnsi="Times New Roman"/>
                <w:color w:val="000000" w:themeColor="text1"/>
                <w:sz w:val="1"/>
                <w:szCs w:val="1"/>
                <w:lang w:val="cs-CZ"/>
              </w:rPr>
            </w:pPr>
          </w:p>
        </w:tc>
        <w:tc>
          <w:tcPr>
            <w:tcW w:w="436" w:type="dxa"/>
          </w:tcPr>
          <w:p w14:paraId="1B51FF65" w14:textId="77777777" w:rsidR="00982D78" w:rsidRDefault="00982D78">
            <w:pPr>
              <w:rPr>
                <w:rFonts w:ascii="Times New Roman" w:hAnsi="Times New Roman"/>
                <w:color w:val="000000" w:themeColor="text1"/>
                <w:sz w:val="1"/>
                <w:szCs w:val="1"/>
                <w:lang w:val="cs-CZ"/>
              </w:rPr>
            </w:pPr>
          </w:p>
        </w:tc>
        <w:tc>
          <w:tcPr>
            <w:tcW w:w="383" w:type="dxa"/>
          </w:tcPr>
          <w:p w14:paraId="33BF8801" w14:textId="77777777" w:rsidR="00982D78" w:rsidRDefault="00982D78">
            <w:pPr>
              <w:rPr>
                <w:rFonts w:ascii="Times New Roman" w:hAnsi="Times New Roman"/>
                <w:color w:val="000000" w:themeColor="text1"/>
                <w:sz w:val="1"/>
                <w:szCs w:val="1"/>
                <w:lang w:val="cs-CZ"/>
              </w:rPr>
            </w:pPr>
          </w:p>
        </w:tc>
        <w:tc>
          <w:tcPr>
            <w:tcW w:w="506" w:type="dxa"/>
          </w:tcPr>
          <w:p w14:paraId="55D15EAF" w14:textId="77777777" w:rsidR="00982D78" w:rsidRDefault="00982D78">
            <w:pPr>
              <w:rPr>
                <w:rFonts w:ascii="Times New Roman" w:hAnsi="Times New Roman"/>
                <w:color w:val="000000" w:themeColor="text1"/>
                <w:sz w:val="1"/>
                <w:szCs w:val="1"/>
                <w:lang w:val="cs-CZ"/>
              </w:rPr>
            </w:pPr>
          </w:p>
        </w:tc>
        <w:tc>
          <w:tcPr>
            <w:tcW w:w="447" w:type="dxa"/>
          </w:tcPr>
          <w:p w14:paraId="5C2A54FC" w14:textId="77777777" w:rsidR="00982D78" w:rsidRDefault="00982D78">
            <w:pPr>
              <w:rPr>
                <w:rFonts w:ascii="Times New Roman" w:hAnsi="Times New Roman"/>
                <w:color w:val="000000" w:themeColor="text1"/>
                <w:sz w:val="1"/>
                <w:szCs w:val="1"/>
                <w:lang w:val="cs-CZ"/>
              </w:rPr>
            </w:pPr>
          </w:p>
        </w:tc>
        <w:tc>
          <w:tcPr>
            <w:tcW w:w="364" w:type="dxa"/>
          </w:tcPr>
          <w:p w14:paraId="5F0B3996" w14:textId="77777777" w:rsidR="00982D78" w:rsidRDefault="00982D78">
            <w:pPr>
              <w:rPr>
                <w:rFonts w:ascii="Times New Roman" w:hAnsi="Times New Roman"/>
                <w:color w:val="000000" w:themeColor="text1"/>
                <w:sz w:val="1"/>
                <w:szCs w:val="1"/>
                <w:lang w:val="cs-CZ"/>
              </w:rPr>
            </w:pPr>
          </w:p>
        </w:tc>
        <w:tc>
          <w:tcPr>
            <w:tcW w:w="465" w:type="dxa"/>
          </w:tcPr>
          <w:p w14:paraId="4CAD1ADD" w14:textId="77777777" w:rsidR="00982D78" w:rsidRDefault="00982D78">
            <w:pPr>
              <w:rPr>
                <w:rFonts w:ascii="Times New Roman" w:hAnsi="Times New Roman"/>
                <w:color w:val="000000" w:themeColor="text1"/>
                <w:sz w:val="1"/>
                <w:szCs w:val="1"/>
                <w:lang w:val="cs-CZ"/>
              </w:rPr>
            </w:pPr>
          </w:p>
        </w:tc>
        <w:tc>
          <w:tcPr>
            <w:tcW w:w="501" w:type="dxa"/>
          </w:tcPr>
          <w:p w14:paraId="27EC754A" w14:textId="77777777" w:rsidR="00982D78" w:rsidRDefault="00982D78">
            <w:pPr>
              <w:rPr>
                <w:rFonts w:ascii="Times New Roman" w:hAnsi="Times New Roman"/>
                <w:color w:val="000000" w:themeColor="text1"/>
                <w:sz w:val="1"/>
                <w:szCs w:val="1"/>
                <w:lang w:val="cs-CZ"/>
              </w:rPr>
            </w:pPr>
          </w:p>
        </w:tc>
        <w:tc>
          <w:tcPr>
            <w:tcW w:w="393" w:type="dxa"/>
          </w:tcPr>
          <w:p w14:paraId="355C6C07" w14:textId="77777777" w:rsidR="00982D78" w:rsidRDefault="00982D78">
            <w:pPr>
              <w:rPr>
                <w:rFonts w:ascii="Times New Roman" w:hAnsi="Times New Roman"/>
                <w:color w:val="000000" w:themeColor="text1"/>
                <w:sz w:val="1"/>
                <w:szCs w:val="1"/>
                <w:lang w:val="cs-CZ"/>
              </w:rPr>
            </w:pPr>
          </w:p>
        </w:tc>
        <w:tc>
          <w:tcPr>
            <w:tcW w:w="364" w:type="dxa"/>
          </w:tcPr>
          <w:p w14:paraId="35A921B5" w14:textId="77777777" w:rsidR="00982D78" w:rsidRDefault="00982D78">
            <w:pPr>
              <w:rPr>
                <w:rFonts w:ascii="Times New Roman" w:hAnsi="Times New Roman"/>
                <w:color w:val="000000" w:themeColor="text1"/>
                <w:sz w:val="1"/>
                <w:szCs w:val="1"/>
                <w:lang w:val="cs-CZ"/>
              </w:rPr>
            </w:pPr>
          </w:p>
        </w:tc>
        <w:tc>
          <w:tcPr>
            <w:tcW w:w="592" w:type="dxa"/>
          </w:tcPr>
          <w:p w14:paraId="347EFC70"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06A72CCF" w14:textId="77777777" w:rsidR="00982D78" w:rsidRDefault="00982D78">
            <w:pPr>
              <w:rPr>
                <w:rFonts w:ascii="Times New Roman" w:hAnsi="Times New Roman"/>
                <w:color w:val="000000" w:themeColor="text1"/>
                <w:sz w:val="1"/>
                <w:szCs w:val="1"/>
                <w:lang w:val="cs-CZ"/>
              </w:rPr>
            </w:pPr>
          </w:p>
        </w:tc>
        <w:tc>
          <w:tcPr>
            <w:tcW w:w="688" w:type="dxa"/>
          </w:tcPr>
          <w:p w14:paraId="566EA5B0" w14:textId="77777777" w:rsidR="00982D78" w:rsidRDefault="00982D78">
            <w:pPr>
              <w:rPr>
                <w:rFonts w:ascii="Times New Roman" w:hAnsi="Times New Roman"/>
                <w:color w:val="000000" w:themeColor="text1"/>
                <w:sz w:val="1"/>
                <w:szCs w:val="1"/>
                <w:lang w:val="cs-CZ"/>
              </w:rPr>
            </w:pPr>
          </w:p>
        </w:tc>
        <w:tc>
          <w:tcPr>
            <w:tcW w:w="652" w:type="dxa"/>
          </w:tcPr>
          <w:p w14:paraId="6DD73C62" w14:textId="77777777" w:rsidR="00982D78" w:rsidRDefault="00982D78">
            <w:pPr>
              <w:rPr>
                <w:rFonts w:ascii="Times New Roman" w:hAnsi="Times New Roman"/>
                <w:color w:val="000000" w:themeColor="text1"/>
                <w:sz w:val="1"/>
                <w:szCs w:val="1"/>
                <w:lang w:val="cs-CZ"/>
              </w:rPr>
            </w:pPr>
          </w:p>
        </w:tc>
        <w:tc>
          <w:tcPr>
            <w:tcW w:w="660" w:type="dxa"/>
          </w:tcPr>
          <w:p w14:paraId="75346792" w14:textId="77777777" w:rsidR="00982D78" w:rsidRDefault="00982D78">
            <w:pPr>
              <w:rPr>
                <w:rFonts w:ascii="Times New Roman" w:hAnsi="Times New Roman"/>
                <w:color w:val="000000" w:themeColor="text1"/>
                <w:sz w:val="1"/>
                <w:szCs w:val="1"/>
                <w:lang w:val="cs-CZ"/>
              </w:rPr>
            </w:pPr>
          </w:p>
        </w:tc>
      </w:tr>
      <w:tr w:rsidR="00982D78" w14:paraId="4E3DED6B" w14:textId="77777777">
        <w:trPr>
          <w:trHeight w:hRule="exact" w:val="73"/>
        </w:trPr>
        <w:tc>
          <w:tcPr>
            <w:tcW w:w="1869" w:type="dxa"/>
          </w:tcPr>
          <w:p w14:paraId="31E20915" w14:textId="77777777" w:rsidR="00982D78" w:rsidRDefault="00982D78">
            <w:pPr>
              <w:rPr>
                <w:rFonts w:ascii="Times New Roman" w:hAnsi="Times New Roman"/>
                <w:color w:val="000000" w:themeColor="text1"/>
                <w:sz w:val="1"/>
                <w:szCs w:val="1"/>
                <w:lang w:val="cs-CZ"/>
              </w:rPr>
            </w:pPr>
          </w:p>
        </w:tc>
        <w:tc>
          <w:tcPr>
            <w:tcW w:w="489" w:type="dxa"/>
          </w:tcPr>
          <w:p w14:paraId="478349B6" w14:textId="77777777" w:rsidR="00982D78" w:rsidRDefault="00982D78">
            <w:pPr>
              <w:rPr>
                <w:rFonts w:ascii="Times New Roman" w:hAnsi="Times New Roman"/>
                <w:color w:val="000000" w:themeColor="text1"/>
                <w:sz w:val="1"/>
                <w:szCs w:val="1"/>
                <w:lang w:val="cs-CZ"/>
              </w:rPr>
            </w:pPr>
          </w:p>
        </w:tc>
        <w:tc>
          <w:tcPr>
            <w:tcW w:w="1822" w:type="dxa"/>
          </w:tcPr>
          <w:p w14:paraId="12AFB837" w14:textId="77777777" w:rsidR="00982D78" w:rsidRDefault="00982D78">
            <w:pPr>
              <w:rPr>
                <w:rFonts w:ascii="Times New Roman" w:hAnsi="Times New Roman"/>
                <w:color w:val="000000" w:themeColor="text1"/>
                <w:sz w:val="1"/>
                <w:szCs w:val="1"/>
                <w:lang w:val="cs-CZ"/>
              </w:rPr>
            </w:pPr>
          </w:p>
        </w:tc>
        <w:tc>
          <w:tcPr>
            <w:tcW w:w="472" w:type="dxa"/>
          </w:tcPr>
          <w:p w14:paraId="7A3ADB70" w14:textId="77777777" w:rsidR="00982D78" w:rsidRDefault="00982D78">
            <w:pPr>
              <w:rPr>
                <w:rFonts w:ascii="Times New Roman" w:hAnsi="Times New Roman"/>
                <w:color w:val="000000" w:themeColor="text1"/>
                <w:sz w:val="1"/>
                <w:szCs w:val="1"/>
                <w:lang w:val="cs-CZ"/>
              </w:rPr>
            </w:pPr>
          </w:p>
        </w:tc>
        <w:tc>
          <w:tcPr>
            <w:tcW w:w="669" w:type="dxa"/>
          </w:tcPr>
          <w:p w14:paraId="3F014023" w14:textId="77777777" w:rsidR="00982D78" w:rsidRDefault="00982D78">
            <w:pPr>
              <w:rPr>
                <w:rFonts w:ascii="Times New Roman" w:hAnsi="Times New Roman"/>
                <w:color w:val="000000" w:themeColor="text1"/>
                <w:sz w:val="1"/>
                <w:szCs w:val="1"/>
                <w:lang w:val="cs-CZ"/>
              </w:rPr>
            </w:pPr>
          </w:p>
        </w:tc>
        <w:tc>
          <w:tcPr>
            <w:tcW w:w="526" w:type="dxa"/>
          </w:tcPr>
          <w:p w14:paraId="2E0660A6" w14:textId="77777777" w:rsidR="00982D78" w:rsidRDefault="00982D78">
            <w:pPr>
              <w:rPr>
                <w:rFonts w:ascii="Times New Roman" w:hAnsi="Times New Roman"/>
                <w:color w:val="000000" w:themeColor="text1"/>
                <w:sz w:val="1"/>
                <w:szCs w:val="1"/>
                <w:lang w:val="cs-CZ"/>
              </w:rPr>
            </w:pPr>
          </w:p>
        </w:tc>
        <w:tc>
          <w:tcPr>
            <w:tcW w:w="489" w:type="dxa"/>
          </w:tcPr>
          <w:p w14:paraId="45B6834A" w14:textId="77777777" w:rsidR="00982D78" w:rsidRDefault="00982D78">
            <w:pPr>
              <w:rPr>
                <w:rFonts w:ascii="Times New Roman" w:hAnsi="Times New Roman"/>
                <w:color w:val="000000" w:themeColor="text1"/>
                <w:sz w:val="1"/>
                <w:szCs w:val="1"/>
                <w:lang w:val="cs-CZ"/>
              </w:rPr>
            </w:pPr>
          </w:p>
        </w:tc>
        <w:tc>
          <w:tcPr>
            <w:tcW w:w="688" w:type="dxa"/>
          </w:tcPr>
          <w:p w14:paraId="05D79690" w14:textId="77777777" w:rsidR="00982D78" w:rsidRDefault="00982D78">
            <w:pPr>
              <w:rPr>
                <w:rFonts w:ascii="Times New Roman" w:hAnsi="Times New Roman"/>
                <w:color w:val="000000" w:themeColor="text1"/>
                <w:sz w:val="1"/>
                <w:szCs w:val="1"/>
                <w:lang w:val="cs-CZ"/>
              </w:rPr>
            </w:pPr>
          </w:p>
        </w:tc>
        <w:tc>
          <w:tcPr>
            <w:tcW w:w="364" w:type="dxa"/>
          </w:tcPr>
          <w:p w14:paraId="3AB7BC46" w14:textId="77777777" w:rsidR="00982D78" w:rsidRDefault="00982D78">
            <w:pPr>
              <w:rPr>
                <w:rFonts w:ascii="Times New Roman" w:hAnsi="Times New Roman"/>
                <w:color w:val="000000" w:themeColor="text1"/>
                <w:sz w:val="1"/>
                <w:szCs w:val="1"/>
                <w:lang w:val="cs-CZ"/>
              </w:rPr>
            </w:pPr>
          </w:p>
        </w:tc>
        <w:tc>
          <w:tcPr>
            <w:tcW w:w="436" w:type="dxa"/>
          </w:tcPr>
          <w:p w14:paraId="35BE987B" w14:textId="77777777" w:rsidR="00982D78" w:rsidRDefault="00982D78">
            <w:pPr>
              <w:rPr>
                <w:rFonts w:ascii="Times New Roman" w:hAnsi="Times New Roman"/>
                <w:color w:val="000000" w:themeColor="text1"/>
                <w:sz w:val="1"/>
                <w:szCs w:val="1"/>
                <w:lang w:val="cs-CZ"/>
              </w:rPr>
            </w:pPr>
          </w:p>
        </w:tc>
        <w:tc>
          <w:tcPr>
            <w:tcW w:w="383" w:type="dxa"/>
          </w:tcPr>
          <w:p w14:paraId="6BEC725C" w14:textId="77777777" w:rsidR="00982D78" w:rsidRDefault="00982D78">
            <w:pPr>
              <w:rPr>
                <w:rFonts w:ascii="Times New Roman" w:hAnsi="Times New Roman"/>
                <w:color w:val="000000" w:themeColor="text1"/>
                <w:sz w:val="1"/>
                <w:szCs w:val="1"/>
                <w:lang w:val="cs-CZ"/>
              </w:rPr>
            </w:pPr>
          </w:p>
        </w:tc>
        <w:tc>
          <w:tcPr>
            <w:tcW w:w="506" w:type="dxa"/>
          </w:tcPr>
          <w:p w14:paraId="68EC1ECB" w14:textId="77777777" w:rsidR="00982D78" w:rsidRDefault="00982D78">
            <w:pPr>
              <w:rPr>
                <w:rFonts w:ascii="Times New Roman" w:hAnsi="Times New Roman"/>
                <w:color w:val="000000" w:themeColor="text1"/>
                <w:sz w:val="1"/>
                <w:szCs w:val="1"/>
                <w:lang w:val="cs-CZ"/>
              </w:rPr>
            </w:pPr>
          </w:p>
        </w:tc>
        <w:tc>
          <w:tcPr>
            <w:tcW w:w="447" w:type="dxa"/>
          </w:tcPr>
          <w:p w14:paraId="456636D3" w14:textId="77777777" w:rsidR="00982D78" w:rsidRDefault="00982D78">
            <w:pPr>
              <w:rPr>
                <w:rFonts w:ascii="Times New Roman" w:hAnsi="Times New Roman"/>
                <w:color w:val="000000" w:themeColor="text1"/>
                <w:sz w:val="1"/>
                <w:szCs w:val="1"/>
                <w:lang w:val="cs-CZ"/>
              </w:rPr>
            </w:pPr>
          </w:p>
        </w:tc>
        <w:tc>
          <w:tcPr>
            <w:tcW w:w="364" w:type="dxa"/>
          </w:tcPr>
          <w:p w14:paraId="7D5217C3" w14:textId="77777777" w:rsidR="00982D78" w:rsidRDefault="00982D78">
            <w:pPr>
              <w:rPr>
                <w:rFonts w:ascii="Times New Roman" w:hAnsi="Times New Roman"/>
                <w:color w:val="000000" w:themeColor="text1"/>
                <w:sz w:val="1"/>
                <w:szCs w:val="1"/>
                <w:lang w:val="cs-CZ"/>
              </w:rPr>
            </w:pPr>
          </w:p>
        </w:tc>
        <w:tc>
          <w:tcPr>
            <w:tcW w:w="465" w:type="dxa"/>
          </w:tcPr>
          <w:p w14:paraId="51668F3F" w14:textId="77777777" w:rsidR="00982D78" w:rsidRDefault="00982D78">
            <w:pPr>
              <w:rPr>
                <w:rFonts w:ascii="Times New Roman" w:hAnsi="Times New Roman"/>
                <w:color w:val="000000" w:themeColor="text1"/>
                <w:sz w:val="1"/>
                <w:szCs w:val="1"/>
                <w:lang w:val="cs-CZ"/>
              </w:rPr>
            </w:pPr>
          </w:p>
        </w:tc>
        <w:tc>
          <w:tcPr>
            <w:tcW w:w="501" w:type="dxa"/>
          </w:tcPr>
          <w:p w14:paraId="66924405" w14:textId="77777777" w:rsidR="00982D78" w:rsidRDefault="00982D78">
            <w:pPr>
              <w:rPr>
                <w:rFonts w:ascii="Times New Roman" w:hAnsi="Times New Roman"/>
                <w:color w:val="000000" w:themeColor="text1"/>
                <w:sz w:val="1"/>
                <w:szCs w:val="1"/>
                <w:lang w:val="cs-CZ"/>
              </w:rPr>
            </w:pPr>
          </w:p>
        </w:tc>
        <w:tc>
          <w:tcPr>
            <w:tcW w:w="393" w:type="dxa"/>
          </w:tcPr>
          <w:p w14:paraId="14484F62" w14:textId="77777777" w:rsidR="00982D78" w:rsidRDefault="00982D78">
            <w:pPr>
              <w:rPr>
                <w:rFonts w:ascii="Times New Roman" w:hAnsi="Times New Roman"/>
                <w:color w:val="000000" w:themeColor="text1"/>
                <w:sz w:val="1"/>
                <w:szCs w:val="1"/>
                <w:lang w:val="cs-CZ"/>
              </w:rPr>
            </w:pPr>
          </w:p>
        </w:tc>
        <w:tc>
          <w:tcPr>
            <w:tcW w:w="364" w:type="dxa"/>
          </w:tcPr>
          <w:p w14:paraId="351A14BB" w14:textId="77777777" w:rsidR="00982D78" w:rsidRDefault="00982D78">
            <w:pPr>
              <w:rPr>
                <w:rFonts w:ascii="Times New Roman" w:hAnsi="Times New Roman"/>
                <w:color w:val="000000" w:themeColor="text1"/>
                <w:sz w:val="1"/>
                <w:szCs w:val="1"/>
                <w:lang w:val="cs-CZ"/>
              </w:rPr>
            </w:pPr>
          </w:p>
        </w:tc>
        <w:tc>
          <w:tcPr>
            <w:tcW w:w="592" w:type="dxa"/>
          </w:tcPr>
          <w:p w14:paraId="449A1144" w14:textId="77777777" w:rsidR="00982D78" w:rsidRDefault="00982D78">
            <w:pPr>
              <w:rPr>
                <w:rFonts w:ascii="Times New Roman" w:hAnsi="Times New Roman"/>
                <w:color w:val="000000" w:themeColor="text1"/>
                <w:sz w:val="1"/>
                <w:szCs w:val="1"/>
                <w:lang w:val="cs-CZ"/>
              </w:rPr>
            </w:pPr>
          </w:p>
        </w:tc>
        <w:tc>
          <w:tcPr>
            <w:tcW w:w="574" w:type="dxa"/>
            <w:vMerge/>
            <w:tcBorders>
              <w:top w:val="nil"/>
            </w:tcBorders>
          </w:tcPr>
          <w:p w14:paraId="6595348B" w14:textId="77777777" w:rsidR="00982D78" w:rsidRDefault="00982D78">
            <w:pPr>
              <w:rPr>
                <w:rFonts w:ascii="Times New Roman" w:hAnsi="Times New Roman"/>
                <w:color w:val="000000" w:themeColor="text1"/>
                <w:sz w:val="1"/>
                <w:szCs w:val="1"/>
                <w:lang w:val="cs-CZ"/>
              </w:rPr>
            </w:pPr>
          </w:p>
        </w:tc>
        <w:tc>
          <w:tcPr>
            <w:tcW w:w="688" w:type="dxa"/>
          </w:tcPr>
          <w:p w14:paraId="280DA658" w14:textId="77777777" w:rsidR="00982D78" w:rsidRDefault="00982D78">
            <w:pPr>
              <w:rPr>
                <w:rFonts w:ascii="Times New Roman" w:hAnsi="Times New Roman"/>
                <w:color w:val="000000" w:themeColor="text1"/>
                <w:sz w:val="1"/>
                <w:szCs w:val="1"/>
                <w:lang w:val="cs-CZ"/>
              </w:rPr>
            </w:pPr>
          </w:p>
        </w:tc>
        <w:tc>
          <w:tcPr>
            <w:tcW w:w="652" w:type="dxa"/>
          </w:tcPr>
          <w:p w14:paraId="2EB33C63" w14:textId="77777777" w:rsidR="00982D78" w:rsidRDefault="00982D78">
            <w:pPr>
              <w:rPr>
                <w:rFonts w:ascii="Times New Roman" w:hAnsi="Times New Roman"/>
                <w:color w:val="000000" w:themeColor="text1"/>
                <w:sz w:val="1"/>
                <w:szCs w:val="1"/>
                <w:lang w:val="cs-CZ"/>
              </w:rPr>
            </w:pPr>
          </w:p>
        </w:tc>
        <w:tc>
          <w:tcPr>
            <w:tcW w:w="660" w:type="dxa"/>
          </w:tcPr>
          <w:p w14:paraId="2D206135" w14:textId="77777777" w:rsidR="00982D78" w:rsidRDefault="00982D78">
            <w:pPr>
              <w:rPr>
                <w:rFonts w:ascii="Times New Roman" w:hAnsi="Times New Roman"/>
                <w:color w:val="000000" w:themeColor="text1"/>
                <w:sz w:val="1"/>
                <w:szCs w:val="1"/>
                <w:lang w:val="cs-CZ"/>
              </w:rPr>
            </w:pPr>
          </w:p>
        </w:tc>
      </w:tr>
      <w:tr w:rsidR="00982D78" w14:paraId="6D1DE6D6" w14:textId="77777777">
        <w:trPr>
          <w:trHeight w:hRule="exact" w:val="73"/>
        </w:trPr>
        <w:tc>
          <w:tcPr>
            <w:tcW w:w="1869" w:type="dxa"/>
          </w:tcPr>
          <w:p w14:paraId="38CA006E" w14:textId="77777777" w:rsidR="00982D78" w:rsidRDefault="00982D78">
            <w:pPr>
              <w:rPr>
                <w:rFonts w:ascii="Times New Roman" w:hAnsi="Times New Roman"/>
                <w:color w:val="000000" w:themeColor="text1"/>
                <w:sz w:val="1"/>
                <w:szCs w:val="1"/>
                <w:lang w:val="cs-CZ"/>
              </w:rPr>
            </w:pPr>
          </w:p>
        </w:tc>
        <w:tc>
          <w:tcPr>
            <w:tcW w:w="489" w:type="dxa"/>
          </w:tcPr>
          <w:p w14:paraId="387F5EA4" w14:textId="77777777" w:rsidR="00982D78" w:rsidRDefault="00982D78">
            <w:pPr>
              <w:rPr>
                <w:rFonts w:ascii="Times New Roman" w:hAnsi="Times New Roman"/>
                <w:color w:val="000000" w:themeColor="text1"/>
                <w:sz w:val="1"/>
                <w:szCs w:val="1"/>
                <w:lang w:val="cs-CZ"/>
              </w:rPr>
            </w:pPr>
          </w:p>
        </w:tc>
        <w:tc>
          <w:tcPr>
            <w:tcW w:w="1822" w:type="dxa"/>
          </w:tcPr>
          <w:p w14:paraId="095E9BE3" w14:textId="77777777" w:rsidR="00982D78" w:rsidRDefault="00982D78">
            <w:pPr>
              <w:rPr>
                <w:rFonts w:ascii="Times New Roman" w:hAnsi="Times New Roman"/>
                <w:color w:val="000000" w:themeColor="text1"/>
                <w:sz w:val="1"/>
                <w:szCs w:val="1"/>
                <w:lang w:val="cs-CZ"/>
              </w:rPr>
            </w:pPr>
          </w:p>
        </w:tc>
        <w:tc>
          <w:tcPr>
            <w:tcW w:w="472" w:type="dxa"/>
          </w:tcPr>
          <w:p w14:paraId="0D8F12EF" w14:textId="77777777" w:rsidR="00982D78" w:rsidRDefault="00982D78">
            <w:pPr>
              <w:rPr>
                <w:rFonts w:ascii="Times New Roman" w:hAnsi="Times New Roman"/>
                <w:color w:val="000000" w:themeColor="text1"/>
                <w:sz w:val="1"/>
                <w:szCs w:val="1"/>
                <w:lang w:val="cs-CZ"/>
              </w:rPr>
            </w:pPr>
          </w:p>
        </w:tc>
        <w:tc>
          <w:tcPr>
            <w:tcW w:w="669" w:type="dxa"/>
          </w:tcPr>
          <w:p w14:paraId="44D60888" w14:textId="77777777" w:rsidR="00982D78" w:rsidRDefault="00982D78">
            <w:pPr>
              <w:rPr>
                <w:rFonts w:ascii="Times New Roman" w:hAnsi="Times New Roman"/>
                <w:color w:val="000000" w:themeColor="text1"/>
                <w:sz w:val="1"/>
                <w:szCs w:val="1"/>
                <w:lang w:val="cs-CZ"/>
              </w:rPr>
            </w:pPr>
          </w:p>
        </w:tc>
        <w:tc>
          <w:tcPr>
            <w:tcW w:w="526" w:type="dxa"/>
          </w:tcPr>
          <w:p w14:paraId="62121B9A" w14:textId="77777777" w:rsidR="00982D78" w:rsidRDefault="00982D78">
            <w:pPr>
              <w:rPr>
                <w:rFonts w:ascii="Times New Roman" w:hAnsi="Times New Roman"/>
                <w:color w:val="000000" w:themeColor="text1"/>
                <w:sz w:val="1"/>
                <w:szCs w:val="1"/>
                <w:lang w:val="cs-CZ"/>
              </w:rPr>
            </w:pPr>
          </w:p>
        </w:tc>
        <w:tc>
          <w:tcPr>
            <w:tcW w:w="489" w:type="dxa"/>
          </w:tcPr>
          <w:p w14:paraId="6BB9C6BF" w14:textId="77777777" w:rsidR="00982D78" w:rsidRDefault="00982D78">
            <w:pPr>
              <w:rPr>
                <w:rFonts w:ascii="Times New Roman" w:hAnsi="Times New Roman"/>
                <w:color w:val="000000" w:themeColor="text1"/>
                <w:sz w:val="1"/>
                <w:szCs w:val="1"/>
                <w:lang w:val="cs-CZ"/>
              </w:rPr>
            </w:pPr>
          </w:p>
        </w:tc>
        <w:tc>
          <w:tcPr>
            <w:tcW w:w="688" w:type="dxa"/>
          </w:tcPr>
          <w:p w14:paraId="510A8B7E" w14:textId="77777777" w:rsidR="00982D78" w:rsidRDefault="00982D78">
            <w:pPr>
              <w:rPr>
                <w:rFonts w:ascii="Times New Roman" w:hAnsi="Times New Roman"/>
                <w:color w:val="000000" w:themeColor="text1"/>
                <w:sz w:val="1"/>
                <w:szCs w:val="1"/>
                <w:lang w:val="cs-CZ"/>
              </w:rPr>
            </w:pPr>
          </w:p>
        </w:tc>
        <w:tc>
          <w:tcPr>
            <w:tcW w:w="364" w:type="dxa"/>
          </w:tcPr>
          <w:p w14:paraId="1C962F3A" w14:textId="77777777" w:rsidR="00982D78" w:rsidRDefault="00982D78">
            <w:pPr>
              <w:rPr>
                <w:rFonts w:ascii="Times New Roman" w:hAnsi="Times New Roman"/>
                <w:color w:val="000000" w:themeColor="text1"/>
                <w:sz w:val="1"/>
                <w:szCs w:val="1"/>
                <w:lang w:val="cs-CZ"/>
              </w:rPr>
            </w:pPr>
          </w:p>
        </w:tc>
        <w:tc>
          <w:tcPr>
            <w:tcW w:w="436" w:type="dxa"/>
          </w:tcPr>
          <w:p w14:paraId="489E7E5D" w14:textId="77777777" w:rsidR="00982D78" w:rsidRDefault="00982D78">
            <w:pPr>
              <w:rPr>
                <w:rFonts w:ascii="Times New Roman" w:hAnsi="Times New Roman"/>
                <w:color w:val="000000" w:themeColor="text1"/>
                <w:sz w:val="1"/>
                <w:szCs w:val="1"/>
                <w:lang w:val="cs-CZ"/>
              </w:rPr>
            </w:pPr>
          </w:p>
        </w:tc>
        <w:tc>
          <w:tcPr>
            <w:tcW w:w="383" w:type="dxa"/>
          </w:tcPr>
          <w:p w14:paraId="03629BC4" w14:textId="77777777" w:rsidR="00982D78" w:rsidRDefault="00982D78">
            <w:pPr>
              <w:rPr>
                <w:rFonts w:ascii="Times New Roman" w:hAnsi="Times New Roman"/>
                <w:color w:val="000000" w:themeColor="text1"/>
                <w:sz w:val="1"/>
                <w:szCs w:val="1"/>
                <w:lang w:val="cs-CZ"/>
              </w:rPr>
            </w:pPr>
          </w:p>
        </w:tc>
        <w:tc>
          <w:tcPr>
            <w:tcW w:w="506" w:type="dxa"/>
          </w:tcPr>
          <w:p w14:paraId="78FE69D8" w14:textId="77777777" w:rsidR="00982D78" w:rsidRDefault="00982D78">
            <w:pPr>
              <w:rPr>
                <w:rFonts w:ascii="Times New Roman" w:hAnsi="Times New Roman"/>
                <w:color w:val="000000" w:themeColor="text1"/>
                <w:sz w:val="1"/>
                <w:szCs w:val="1"/>
                <w:lang w:val="cs-CZ"/>
              </w:rPr>
            </w:pPr>
          </w:p>
        </w:tc>
        <w:tc>
          <w:tcPr>
            <w:tcW w:w="447" w:type="dxa"/>
          </w:tcPr>
          <w:p w14:paraId="532F73C9" w14:textId="77777777" w:rsidR="00982D78" w:rsidRDefault="00982D78">
            <w:pPr>
              <w:rPr>
                <w:rFonts w:ascii="Times New Roman" w:hAnsi="Times New Roman"/>
                <w:color w:val="000000" w:themeColor="text1"/>
                <w:sz w:val="1"/>
                <w:szCs w:val="1"/>
                <w:lang w:val="cs-CZ"/>
              </w:rPr>
            </w:pPr>
          </w:p>
        </w:tc>
        <w:tc>
          <w:tcPr>
            <w:tcW w:w="364" w:type="dxa"/>
          </w:tcPr>
          <w:p w14:paraId="5E79CAA6" w14:textId="77777777" w:rsidR="00982D78" w:rsidRDefault="00982D78">
            <w:pPr>
              <w:rPr>
                <w:rFonts w:ascii="Times New Roman" w:hAnsi="Times New Roman"/>
                <w:color w:val="000000" w:themeColor="text1"/>
                <w:sz w:val="1"/>
                <w:szCs w:val="1"/>
                <w:lang w:val="cs-CZ"/>
              </w:rPr>
            </w:pPr>
          </w:p>
        </w:tc>
        <w:tc>
          <w:tcPr>
            <w:tcW w:w="465" w:type="dxa"/>
          </w:tcPr>
          <w:p w14:paraId="016019FA" w14:textId="77777777" w:rsidR="00982D78" w:rsidRDefault="00982D78">
            <w:pPr>
              <w:rPr>
                <w:rFonts w:ascii="Times New Roman" w:hAnsi="Times New Roman"/>
                <w:color w:val="000000" w:themeColor="text1"/>
                <w:sz w:val="1"/>
                <w:szCs w:val="1"/>
                <w:lang w:val="cs-CZ"/>
              </w:rPr>
            </w:pPr>
          </w:p>
        </w:tc>
        <w:tc>
          <w:tcPr>
            <w:tcW w:w="501" w:type="dxa"/>
          </w:tcPr>
          <w:p w14:paraId="5ED12CDD" w14:textId="77777777" w:rsidR="00982D78" w:rsidRDefault="00982D78">
            <w:pPr>
              <w:rPr>
                <w:rFonts w:ascii="Times New Roman" w:hAnsi="Times New Roman"/>
                <w:color w:val="000000" w:themeColor="text1"/>
                <w:sz w:val="1"/>
                <w:szCs w:val="1"/>
                <w:lang w:val="cs-CZ"/>
              </w:rPr>
            </w:pPr>
          </w:p>
        </w:tc>
        <w:tc>
          <w:tcPr>
            <w:tcW w:w="393" w:type="dxa"/>
          </w:tcPr>
          <w:p w14:paraId="19B2F819" w14:textId="77777777" w:rsidR="00982D78" w:rsidRDefault="00982D78">
            <w:pPr>
              <w:rPr>
                <w:rFonts w:ascii="Times New Roman" w:hAnsi="Times New Roman"/>
                <w:color w:val="000000" w:themeColor="text1"/>
                <w:sz w:val="1"/>
                <w:szCs w:val="1"/>
                <w:lang w:val="cs-CZ"/>
              </w:rPr>
            </w:pPr>
          </w:p>
        </w:tc>
        <w:tc>
          <w:tcPr>
            <w:tcW w:w="364" w:type="dxa"/>
          </w:tcPr>
          <w:p w14:paraId="01E4A5E9" w14:textId="77777777" w:rsidR="00982D78" w:rsidRDefault="00982D78">
            <w:pPr>
              <w:rPr>
                <w:rFonts w:ascii="Times New Roman" w:hAnsi="Times New Roman"/>
                <w:color w:val="000000" w:themeColor="text1"/>
                <w:sz w:val="1"/>
                <w:szCs w:val="1"/>
                <w:lang w:val="cs-CZ"/>
              </w:rPr>
            </w:pPr>
          </w:p>
        </w:tc>
        <w:tc>
          <w:tcPr>
            <w:tcW w:w="592" w:type="dxa"/>
          </w:tcPr>
          <w:p w14:paraId="3BBD926B" w14:textId="77777777" w:rsidR="00982D78" w:rsidRDefault="00982D78">
            <w:pPr>
              <w:rPr>
                <w:rFonts w:ascii="Times New Roman" w:hAnsi="Times New Roman"/>
                <w:color w:val="000000" w:themeColor="text1"/>
                <w:sz w:val="1"/>
                <w:szCs w:val="1"/>
                <w:lang w:val="cs-CZ"/>
              </w:rPr>
            </w:pPr>
          </w:p>
        </w:tc>
        <w:tc>
          <w:tcPr>
            <w:tcW w:w="574" w:type="dxa"/>
            <w:vMerge w:val="restart"/>
            <w:tcBorders>
              <w:bottom w:val="nil"/>
            </w:tcBorders>
          </w:tcPr>
          <w:p w14:paraId="72A6E43E" w14:textId="77777777" w:rsidR="00982D78" w:rsidRDefault="00000000">
            <w:pPr>
              <w:spacing w:before="475" w:after="490"/>
              <w:ind w:left="150" w:right="-18"/>
              <w:rPr>
                <w:rFonts w:ascii="Times New Roman" w:hAnsi="Times New Roman" w:cs="Times New Roman"/>
                <w:color w:val="010302"/>
              </w:rPr>
            </w:pPr>
            <w:r>
              <w:rPr>
                <w:rFonts w:ascii="Calibri" w:hAnsi="Calibri" w:cs="Calibri"/>
                <w:color w:val="000000"/>
                <w:sz w:val="6"/>
                <w:szCs w:val="6"/>
                <w:lang w:val="cs-CZ"/>
              </w:rPr>
              <w:t>10 048 Kč</w:t>
            </w:r>
            <w:r>
              <w:rPr>
                <w:rFonts w:ascii="Times New Roman" w:hAnsi="Times New Roman" w:cs="Times New Roman"/>
                <w:sz w:val="6"/>
                <w:szCs w:val="6"/>
              </w:rPr>
              <w:t xml:space="preserve"> </w:t>
            </w:r>
          </w:p>
        </w:tc>
        <w:tc>
          <w:tcPr>
            <w:tcW w:w="688" w:type="dxa"/>
          </w:tcPr>
          <w:p w14:paraId="078F1969" w14:textId="77777777" w:rsidR="00982D78" w:rsidRDefault="00982D78">
            <w:pPr>
              <w:rPr>
                <w:rFonts w:ascii="Times New Roman" w:hAnsi="Times New Roman"/>
                <w:color w:val="000000" w:themeColor="text1"/>
                <w:sz w:val="1"/>
                <w:szCs w:val="1"/>
                <w:lang w:val="cs-CZ"/>
              </w:rPr>
            </w:pPr>
          </w:p>
        </w:tc>
        <w:tc>
          <w:tcPr>
            <w:tcW w:w="652" w:type="dxa"/>
          </w:tcPr>
          <w:p w14:paraId="17CE806D" w14:textId="77777777" w:rsidR="00982D78" w:rsidRDefault="00982D78">
            <w:pPr>
              <w:rPr>
                <w:rFonts w:ascii="Times New Roman" w:hAnsi="Times New Roman"/>
                <w:color w:val="000000" w:themeColor="text1"/>
                <w:sz w:val="1"/>
                <w:szCs w:val="1"/>
                <w:lang w:val="cs-CZ"/>
              </w:rPr>
            </w:pPr>
          </w:p>
        </w:tc>
        <w:tc>
          <w:tcPr>
            <w:tcW w:w="660" w:type="dxa"/>
          </w:tcPr>
          <w:p w14:paraId="6821A0AC" w14:textId="77777777" w:rsidR="00982D78" w:rsidRDefault="00982D78">
            <w:pPr>
              <w:rPr>
                <w:rFonts w:ascii="Times New Roman" w:hAnsi="Times New Roman"/>
                <w:color w:val="000000" w:themeColor="text1"/>
                <w:sz w:val="1"/>
                <w:szCs w:val="1"/>
                <w:lang w:val="cs-CZ"/>
              </w:rPr>
            </w:pPr>
          </w:p>
        </w:tc>
      </w:tr>
      <w:tr w:rsidR="00982D78" w14:paraId="78A95707" w14:textId="77777777">
        <w:trPr>
          <w:trHeight w:hRule="exact" w:val="73"/>
        </w:trPr>
        <w:tc>
          <w:tcPr>
            <w:tcW w:w="1869" w:type="dxa"/>
          </w:tcPr>
          <w:p w14:paraId="2F2D7F5A" w14:textId="77777777" w:rsidR="00982D78" w:rsidRDefault="00982D78">
            <w:pPr>
              <w:rPr>
                <w:rFonts w:ascii="Times New Roman" w:hAnsi="Times New Roman"/>
                <w:color w:val="000000" w:themeColor="text1"/>
                <w:sz w:val="1"/>
                <w:szCs w:val="1"/>
                <w:lang w:val="cs-CZ"/>
              </w:rPr>
            </w:pPr>
          </w:p>
        </w:tc>
        <w:tc>
          <w:tcPr>
            <w:tcW w:w="489" w:type="dxa"/>
          </w:tcPr>
          <w:p w14:paraId="7F7B70D7" w14:textId="77777777" w:rsidR="00982D78" w:rsidRDefault="00982D78">
            <w:pPr>
              <w:rPr>
                <w:rFonts w:ascii="Times New Roman" w:hAnsi="Times New Roman"/>
                <w:color w:val="000000" w:themeColor="text1"/>
                <w:sz w:val="1"/>
                <w:szCs w:val="1"/>
                <w:lang w:val="cs-CZ"/>
              </w:rPr>
            </w:pPr>
          </w:p>
        </w:tc>
        <w:tc>
          <w:tcPr>
            <w:tcW w:w="1822" w:type="dxa"/>
          </w:tcPr>
          <w:p w14:paraId="3DA4DD72" w14:textId="77777777" w:rsidR="00982D78" w:rsidRDefault="00982D78">
            <w:pPr>
              <w:rPr>
                <w:rFonts w:ascii="Times New Roman" w:hAnsi="Times New Roman"/>
                <w:color w:val="000000" w:themeColor="text1"/>
                <w:sz w:val="1"/>
                <w:szCs w:val="1"/>
                <w:lang w:val="cs-CZ"/>
              </w:rPr>
            </w:pPr>
          </w:p>
        </w:tc>
        <w:tc>
          <w:tcPr>
            <w:tcW w:w="472" w:type="dxa"/>
          </w:tcPr>
          <w:p w14:paraId="78D02345" w14:textId="77777777" w:rsidR="00982D78" w:rsidRDefault="00982D78">
            <w:pPr>
              <w:rPr>
                <w:rFonts w:ascii="Times New Roman" w:hAnsi="Times New Roman"/>
                <w:color w:val="000000" w:themeColor="text1"/>
                <w:sz w:val="1"/>
                <w:szCs w:val="1"/>
                <w:lang w:val="cs-CZ"/>
              </w:rPr>
            </w:pPr>
          </w:p>
        </w:tc>
        <w:tc>
          <w:tcPr>
            <w:tcW w:w="669" w:type="dxa"/>
          </w:tcPr>
          <w:p w14:paraId="63E60B7F" w14:textId="77777777" w:rsidR="00982D78" w:rsidRDefault="00982D78">
            <w:pPr>
              <w:rPr>
                <w:rFonts w:ascii="Times New Roman" w:hAnsi="Times New Roman"/>
                <w:color w:val="000000" w:themeColor="text1"/>
                <w:sz w:val="1"/>
                <w:szCs w:val="1"/>
                <w:lang w:val="cs-CZ"/>
              </w:rPr>
            </w:pPr>
          </w:p>
        </w:tc>
        <w:tc>
          <w:tcPr>
            <w:tcW w:w="526" w:type="dxa"/>
          </w:tcPr>
          <w:p w14:paraId="0B53E3AD" w14:textId="77777777" w:rsidR="00982D78" w:rsidRDefault="00982D78">
            <w:pPr>
              <w:rPr>
                <w:rFonts w:ascii="Times New Roman" w:hAnsi="Times New Roman"/>
                <w:color w:val="000000" w:themeColor="text1"/>
                <w:sz w:val="1"/>
                <w:szCs w:val="1"/>
                <w:lang w:val="cs-CZ"/>
              </w:rPr>
            </w:pPr>
          </w:p>
        </w:tc>
        <w:tc>
          <w:tcPr>
            <w:tcW w:w="489" w:type="dxa"/>
          </w:tcPr>
          <w:p w14:paraId="2C5223D7" w14:textId="77777777" w:rsidR="00982D78" w:rsidRDefault="00982D78">
            <w:pPr>
              <w:rPr>
                <w:rFonts w:ascii="Times New Roman" w:hAnsi="Times New Roman"/>
                <w:color w:val="000000" w:themeColor="text1"/>
                <w:sz w:val="1"/>
                <w:szCs w:val="1"/>
                <w:lang w:val="cs-CZ"/>
              </w:rPr>
            </w:pPr>
          </w:p>
        </w:tc>
        <w:tc>
          <w:tcPr>
            <w:tcW w:w="688" w:type="dxa"/>
          </w:tcPr>
          <w:p w14:paraId="6635A73A" w14:textId="77777777" w:rsidR="00982D78" w:rsidRDefault="00982D78">
            <w:pPr>
              <w:rPr>
                <w:rFonts w:ascii="Times New Roman" w:hAnsi="Times New Roman"/>
                <w:color w:val="000000" w:themeColor="text1"/>
                <w:sz w:val="1"/>
                <w:szCs w:val="1"/>
                <w:lang w:val="cs-CZ"/>
              </w:rPr>
            </w:pPr>
          </w:p>
        </w:tc>
        <w:tc>
          <w:tcPr>
            <w:tcW w:w="364" w:type="dxa"/>
          </w:tcPr>
          <w:p w14:paraId="335D37C9" w14:textId="77777777" w:rsidR="00982D78" w:rsidRDefault="00982D78">
            <w:pPr>
              <w:rPr>
                <w:rFonts w:ascii="Times New Roman" w:hAnsi="Times New Roman"/>
                <w:color w:val="000000" w:themeColor="text1"/>
                <w:sz w:val="1"/>
                <w:szCs w:val="1"/>
                <w:lang w:val="cs-CZ"/>
              </w:rPr>
            </w:pPr>
          </w:p>
        </w:tc>
        <w:tc>
          <w:tcPr>
            <w:tcW w:w="436" w:type="dxa"/>
          </w:tcPr>
          <w:p w14:paraId="1A31DA16" w14:textId="77777777" w:rsidR="00982D78" w:rsidRDefault="00982D78">
            <w:pPr>
              <w:rPr>
                <w:rFonts w:ascii="Times New Roman" w:hAnsi="Times New Roman"/>
                <w:color w:val="000000" w:themeColor="text1"/>
                <w:sz w:val="1"/>
                <w:szCs w:val="1"/>
                <w:lang w:val="cs-CZ"/>
              </w:rPr>
            </w:pPr>
          </w:p>
        </w:tc>
        <w:tc>
          <w:tcPr>
            <w:tcW w:w="383" w:type="dxa"/>
          </w:tcPr>
          <w:p w14:paraId="05883D16" w14:textId="77777777" w:rsidR="00982D78" w:rsidRDefault="00982D78">
            <w:pPr>
              <w:rPr>
                <w:rFonts w:ascii="Times New Roman" w:hAnsi="Times New Roman"/>
                <w:color w:val="000000" w:themeColor="text1"/>
                <w:sz w:val="1"/>
                <w:szCs w:val="1"/>
                <w:lang w:val="cs-CZ"/>
              </w:rPr>
            </w:pPr>
          </w:p>
        </w:tc>
        <w:tc>
          <w:tcPr>
            <w:tcW w:w="506" w:type="dxa"/>
          </w:tcPr>
          <w:p w14:paraId="569C2638" w14:textId="77777777" w:rsidR="00982D78" w:rsidRDefault="00982D78">
            <w:pPr>
              <w:rPr>
                <w:rFonts w:ascii="Times New Roman" w:hAnsi="Times New Roman"/>
                <w:color w:val="000000" w:themeColor="text1"/>
                <w:sz w:val="1"/>
                <w:szCs w:val="1"/>
                <w:lang w:val="cs-CZ"/>
              </w:rPr>
            </w:pPr>
          </w:p>
        </w:tc>
        <w:tc>
          <w:tcPr>
            <w:tcW w:w="447" w:type="dxa"/>
          </w:tcPr>
          <w:p w14:paraId="3F731925" w14:textId="77777777" w:rsidR="00982D78" w:rsidRDefault="00982D78">
            <w:pPr>
              <w:rPr>
                <w:rFonts w:ascii="Times New Roman" w:hAnsi="Times New Roman"/>
                <w:color w:val="000000" w:themeColor="text1"/>
                <w:sz w:val="1"/>
                <w:szCs w:val="1"/>
                <w:lang w:val="cs-CZ"/>
              </w:rPr>
            </w:pPr>
          </w:p>
        </w:tc>
        <w:tc>
          <w:tcPr>
            <w:tcW w:w="364" w:type="dxa"/>
          </w:tcPr>
          <w:p w14:paraId="3D988260" w14:textId="77777777" w:rsidR="00982D78" w:rsidRDefault="00982D78">
            <w:pPr>
              <w:rPr>
                <w:rFonts w:ascii="Times New Roman" w:hAnsi="Times New Roman"/>
                <w:color w:val="000000" w:themeColor="text1"/>
                <w:sz w:val="1"/>
                <w:szCs w:val="1"/>
                <w:lang w:val="cs-CZ"/>
              </w:rPr>
            </w:pPr>
          </w:p>
        </w:tc>
        <w:tc>
          <w:tcPr>
            <w:tcW w:w="465" w:type="dxa"/>
          </w:tcPr>
          <w:p w14:paraId="1ECE5FDD" w14:textId="77777777" w:rsidR="00982D78" w:rsidRDefault="00982D78">
            <w:pPr>
              <w:rPr>
                <w:rFonts w:ascii="Times New Roman" w:hAnsi="Times New Roman"/>
                <w:color w:val="000000" w:themeColor="text1"/>
                <w:sz w:val="1"/>
                <w:szCs w:val="1"/>
                <w:lang w:val="cs-CZ"/>
              </w:rPr>
            </w:pPr>
          </w:p>
        </w:tc>
        <w:tc>
          <w:tcPr>
            <w:tcW w:w="501" w:type="dxa"/>
          </w:tcPr>
          <w:p w14:paraId="6E406398" w14:textId="77777777" w:rsidR="00982D78" w:rsidRDefault="00982D78">
            <w:pPr>
              <w:rPr>
                <w:rFonts w:ascii="Times New Roman" w:hAnsi="Times New Roman"/>
                <w:color w:val="000000" w:themeColor="text1"/>
                <w:sz w:val="1"/>
                <w:szCs w:val="1"/>
                <w:lang w:val="cs-CZ"/>
              </w:rPr>
            </w:pPr>
          </w:p>
        </w:tc>
        <w:tc>
          <w:tcPr>
            <w:tcW w:w="393" w:type="dxa"/>
          </w:tcPr>
          <w:p w14:paraId="3739B4E8" w14:textId="77777777" w:rsidR="00982D78" w:rsidRDefault="00982D78">
            <w:pPr>
              <w:rPr>
                <w:rFonts w:ascii="Times New Roman" w:hAnsi="Times New Roman"/>
                <w:color w:val="000000" w:themeColor="text1"/>
                <w:sz w:val="1"/>
                <w:szCs w:val="1"/>
                <w:lang w:val="cs-CZ"/>
              </w:rPr>
            </w:pPr>
          </w:p>
        </w:tc>
        <w:tc>
          <w:tcPr>
            <w:tcW w:w="364" w:type="dxa"/>
          </w:tcPr>
          <w:p w14:paraId="3BDDF755" w14:textId="77777777" w:rsidR="00982D78" w:rsidRDefault="00982D78">
            <w:pPr>
              <w:rPr>
                <w:rFonts w:ascii="Times New Roman" w:hAnsi="Times New Roman"/>
                <w:color w:val="000000" w:themeColor="text1"/>
                <w:sz w:val="1"/>
                <w:szCs w:val="1"/>
                <w:lang w:val="cs-CZ"/>
              </w:rPr>
            </w:pPr>
          </w:p>
        </w:tc>
        <w:tc>
          <w:tcPr>
            <w:tcW w:w="592" w:type="dxa"/>
          </w:tcPr>
          <w:p w14:paraId="4D66438E"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673A89F5" w14:textId="77777777" w:rsidR="00982D78" w:rsidRDefault="00982D78">
            <w:pPr>
              <w:rPr>
                <w:rFonts w:ascii="Times New Roman" w:hAnsi="Times New Roman"/>
                <w:color w:val="000000" w:themeColor="text1"/>
                <w:sz w:val="1"/>
                <w:szCs w:val="1"/>
                <w:lang w:val="cs-CZ"/>
              </w:rPr>
            </w:pPr>
          </w:p>
        </w:tc>
        <w:tc>
          <w:tcPr>
            <w:tcW w:w="688" w:type="dxa"/>
          </w:tcPr>
          <w:p w14:paraId="4BCB6102" w14:textId="77777777" w:rsidR="00982D78" w:rsidRDefault="00982D78">
            <w:pPr>
              <w:rPr>
                <w:rFonts w:ascii="Times New Roman" w:hAnsi="Times New Roman"/>
                <w:color w:val="000000" w:themeColor="text1"/>
                <w:sz w:val="1"/>
                <w:szCs w:val="1"/>
                <w:lang w:val="cs-CZ"/>
              </w:rPr>
            </w:pPr>
          </w:p>
        </w:tc>
        <w:tc>
          <w:tcPr>
            <w:tcW w:w="652" w:type="dxa"/>
          </w:tcPr>
          <w:p w14:paraId="54555DDF" w14:textId="77777777" w:rsidR="00982D78" w:rsidRDefault="00982D78">
            <w:pPr>
              <w:rPr>
                <w:rFonts w:ascii="Times New Roman" w:hAnsi="Times New Roman"/>
                <w:color w:val="000000" w:themeColor="text1"/>
                <w:sz w:val="1"/>
                <w:szCs w:val="1"/>
                <w:lang w:val="cs-CZ"/>
              </w:rPr>
            </w:pPr>
          </w:p>
        </w:tc>
        <w:tc>
          <w:tcPr>
            <w:tcW w:w="660" w:type="dxa"/>
          </w:tcPr>
          <w:p w14:paraId="69FF0D2D" w14:textId="77777777" w:rsidR="00982D78" w:rsidRDefault="00982D78">
            <w:pPr>
              <w:rPr>
                <w:rFonts w:ascii="Times New Roman" w:hAnsi="Times New Roman"/>
                <w:color w:val="000000" w:themeColor="text1"/>
                <w:sz w:val="1"/>
                <w:szCs w:val="1"/>
                <w:lang w:val="cs-CZ"/>
              </w:rPr>
            </w:pPr>
          </w:p>
        </w:tc>
      </w:tr>
      <w:tr w:rsidR="00982D78" w14:paraId="6D83AD43" w14:textId="77777777">
        <w:trPr>
          <w:trHeight w:hRule="exact" w:val="73"/>
        </w:trPr>
        <w:tc>
          <w:tcPr>
            <w:tcW w:w="1869" w:type="dxa"/>
          </w:tcPr>
          <w:p w14:paraId="137CA606" w14:textId="77777777" w:rsidR="00982D78" w:rsidRDefault="00982D78">
            <w:pPr>
              <w:rPr>
                <w:rFonts w:ascii="Times New Roman" w:hAnsi="Times New Roman"/>
                <w:color w:val="000000" w:themeColor="text1"/>
                <w:sz w:val="1"/>
                <w:szCs w:val="1"/>
                <w:lang w:val="cs-CZ"/>
              </w:rPr>
            </w:pPr>
          </w:p>
        </w:tc>
        <w:tc>
          <w:tcPr>
            <w:tcW w:w="489" w:type="dxa"/>
          </w:tcPr>
          <w:p w14:paraId="2FF9FF09" w14:textId="77777777" w:rsidR="00982D78" w:rsidRDefault="00982D78">
            <w:pPr>
              <w:rPr>
                <w:rFonts w:ascii="Times New Roman" w:hAnsi="Times New Roman"/>
                <w:color w:val="000000" w:themeColor="text1"/>
                <w:sz w:val="1"/>
                <w:szCs w:val="1"/>
                <w:lang w:val="cs-CZ"/>
              </w:rPr>
            </w:pPr>
          </w:p>
        </w:tc>
        <w:tc>
          <w:tcPr>
            <w:tcW w:w="1822" w:type="dxa"/>
          </w:tcPr>
          <w:p w14:paraId="24B9C15B" w14:textId="77777777" w:rsidR="00982D78" w:rsidRDefault="00982D78">
            <w:pPr>
              <w:rPr>
                <w:rFonts w:ascii="Times New Roman" w:hAnsi="Times New Roman"/>
                <w:color w:val="000000" w:themeColor="text1"/>
                <w:sz w:val="1"/>
                <w:szCs w:val="1"/>
                <w:lang w:val="cs-CZ"/>
              </w:rPr>
            </w:pPr>
          </w:p>
        </w:tc>
        <w:tc>
          <w:tcPr>
            <w:tcW w:w="472" w:type="dxa"/>
          </w:tcPr>
          <w:p w14:paraId="053B85AC" w14:textId="77777777" w:rsidR="00982D78" w:rsidRDefault="00982D78">
            <w:pPr>
              <w:rPr>
                <w:rFonts w:ascii="Times New Roman" w:hAnsi="Times New Roman"/>
                <w:color w:val="000000" w:themeColor="text1"/>
                <w:sz w:val="1"/>
                <w:szCs w:val="1"/>
                <w:lang w:val="cs-CZ"/>
              </w:rPr>
            </w:pPr>
          </w:p>
        </w:tc>
        <w:tc>
          <w:tcPr>
            <w:tcW w:w="669" w:type="dxa"/>
          </w:tcPr>
          <w:p w14:paraId="5783C125" w14:textId="77777777" w:rsidR="00982D78" w:rsidRDefault="00982D78">
            <w:pPr>
              <w:rPr>
                <w:rFonts w:ascii="Times New Roman" w:hAnsi="Times New Roman"/>
                <w:color w:val="000000" w:themeColor="text1"/>
                <w:sz w:val="1"/>
                <w:szCs w:val="1"/>
                <w:lang w:val="cs-CZ"/>
              </w:rPr>
            </w:pPr>
          </w:p>
        </w:tc>
        <w:tc>
          <w:tcPr>
            <w:tcW w:w="526" w:type="dxa"/>
          </w:tcPr>
          <w:p w14:paraId="749581FA" w14:textId="77777777" w:rsidR="00982D78" w:rsidRDefault="00982D78">
            <w:pPr>
              <w:rPr>
                <w:rFonts w:ascii="Times New Roman" w:hAnsi="Times New Roman"/>
                <w:color w:val="000000" w:themeColor="text1"/>
                <w:sz w:val="1"/>
                <w:szCs w:val="1"/>
                <w:lang w:val="cs-CZ"/>
              </w:rPr>
            </w:pPr>
          </w:p>
        </w:tc>
        <w:tc>
          <w:tcPr>
            <w:tcW w:w="489" w:type="dxa"/>
          </w:tcPr>
          <w:p w14:paraId="26A85659" w14:textId="77777777" w:rsidR="00982D78" w:rsidRDefault="00982D78">
            <w:pPr>
              <w:rPr>
                <w:rFonts w:ascii="Times New Roman" w:hAnsi="Times New Roman"/>
                <w:color w:val="000000" w:themeColor="text1"/>
                <w:sz w:val="1"/>
                <w:szCs w:val="1"/>
                <w:lang w:val="cs-CZ"/>
              </w:rPr>
            </w:pPr>
          </w:p>
        </w:tc>
        <w:tc>
          <w:tcPr>
            <w:tcW w:w="688" w:type="dxa"/>
          </w:tcPr>
          <w:p w14:paraId="230557FF" w14:textId="77777777" w:rsidR="00982D78" w:rsidRDefault="00982D78">
            <w:pPr>
              <w:rPr>
                <w:rFonts w:ascii="Times New Roman" w:hAnsi="Times New Roman"/>
                <w:color w:val="000000" w:themeColor="text1"/>
                <w:sz w:val="1"/>
                <w:szCs w:val="1"/>
                <w:lang w:val="cs-CZ"/>
              </w:rPr>
            </w:pPr>
          </w:p>
        </w:tc>
        <w:tc>
          <w:tcPr>
            <w:tcW w:w="364" w:type="dxa"/>
          </w:tcPr>
          <w:p w14:paraId="1F0D85F0" w14:textId="77777777" w:rsidR="00982D78" w:rsidRDefault="00982D78">
            <w:pPr>
              <w:rPr>
                <w:rFonts w:ascii="Times New Roman" w:hAnsi="Times New Roman"/>
                <w:color w:val="000000" w:themeColor="text1"/>
                <w:sz w:val="1"/>
                <w:szCs w:val="1"/>
                <w:lang w:val="cs-CZ"/>
              </w:rPr>
            </w:pPr>
          </w:p>
        </w:tc>
        <w:tc>
          <w:tcPr>
            <w:tcW w:w="436" w:type="dxa"/>
          </w:tcPr>
          <w:p w14:paraId="64D819C8" w14:textId="77777777" w:rsidR="00982D78" w:rsidRDefault="00982D78">
            <w:pPr>
              <w:rPr>
                <w:rFonts w:ascii="Times New Roman" w:hAnsi="Times New Roman"/>
                <w:color w:val="000000" w:themeColor="text1"/>
                <w:sz w:val="1"/>
                <w:szCs w:val="1"/>
                <w:lang w:val="cs-CZ"/>
              </w:rPr>
            </w:pPr>
          </w:p>
        </w:tc>
        <w:tc>
          <w:tcPr>
            <w:tcW w:w="383" w:type="dxa"/>
          </w:tcPr>
          <w:p w14:paraId="51620671" w14:textId="77777777" w:rsidR="00982D78" w:rsidRDefault="00982D78">
            <w:pPr>
              <w:rPr>
                <w:rFonts w:ascii="Times New Roman" w:hAnsi="Times New Roman"/>
                <w:color w:val="000000" w:themeColor="text1"/>
                <w:sz w:val="1"/>
                <w:szCs w:val="1"/>
                <w:lang w:val="cs-CZ"/>
              </w:rPr>
            </w:pPr>
          </w:p>
        </w:tc>
        <w:tc>
          <w:tcPr>
            <w:tcW w:w="506" w:type="dxa"/>
          </w:tcPr>
          <w:p w14:paraId="389DEF66" w14:textId="77777777" w:rsidR="00982D78" w:rsidRDefault="00982D78">
            <w:pPr>
              <w:rPr>
                <w:rFonts w:ascii="Times New Roman" w:hAnsi="Times New Roman"/>
                <w:color w:val="000000" w:themeColor="text1"/>
                <w:sz w:val="1"/>
                <w:szCs w:val="1"/>
                <w:lang w:val="cs-CZ"/>
              </w:rPr>
            </w:pPr>
          </w:p>
        </w:tc>
        <w:tc>
          <w:tcPr>
            <w:tcW w:w="447" w:type="dxa"/>
          </w:tcPr>
          <w:p w14:paraId="1DF5E76F" w14:textId="77777777" w:rsidR="00982D78" w:rsidRDefault="00982D78">
            <w:pPr>
              <w:rPr>
                <w:rFonts w:ascii="Times New Roman" w:hAnsi="Times New Roman"/>
                <w:color w:val="000000" w:themeColor="text1"/>
                <w:sz w:val="1"/>
                <w:szCs w:val="1"/>
                <w:lang w:val="cs-CZ"/>
              </w:rPr>
            </w:pPr>
          </w:p>
        </w:tc>
        <w:tc>
          <w:tcPr>
            <w:tcW w:w="364" w:type="dxa"/>
          </w:tcPr>
          <w:p w14:paraId="7DBC5CD2" w14:textId="77777777" w:rsidR="00982D78" w:rsidRDefault="00982D78">
            <w:pPr>
              <w:rPr>
                <w:rFonts w:ascii="Times New Roman" w:hAnsi="Times New Roman"/>
                <w:color w:val="000000" w:themeColor="text1"/>
                <w:sz w:val="1"/>
                <w:szCs w:val="1"/>
                <w:lang w:val="cs-CZ"/>
              </w:rPr>
            </w:pPr>
          </w:p>
        </w:tc>
        <w:tc>
          <w:tcPr>
            <w:tcW w:w="465" w:type="dxa"/>
          </w:tcPr>
          <w:p w14:paraId="3E41D9C7" w14:textId="77777777" w:rsidR="00982D78" w:rsidRDefault="00982D78">
            <w:pPr>
              <w:rPr>
                <w:rFonts w:ascii="Times New Roman" w:hAnsi="Times New Roman"/>
                <w:color w:val="000000" w:themeColor="text1"/>
                <w:sz w:val="1"/>
                <w:szCs w:val="1"/>
                <w:lang w:val="cs-CZ"/>
              </w:rPr>
            </w:pPr>
          </w:p>
        </w:tc>
        <w:tc>
          <w:tcPr>
            <w:tcW w:w="501" w:type="dxa"/>
          </w:tcPr>
          <w:p w14:paraId="7F4C79EF" w14:textId="77777777" w:rsidR="00982D78" w:rsidRDefault="00982D78">
            <w:pPr>
              <w:rPr>
                <w:rFonts w:ascii="Times New Roman" w:hAnsi="Times New Roman"/>
                <w:color w:val="000000" w:themeColor="text1"/>
                <w:sz w:val="1"/>
                <w:szCs w:val="1"/>
                <w:lang w:val="cs-CZ"/>
              </w:rPr>
            </w:pPr>
          </w:p>
        </w:tc>
        <w:tc>
          <w:tcPr>
            <w:tcW w:w="393" w:type="dxa"/>
          </w:tcPr>
          <w:p w14:paraId="33EED371" w14:textId="77777777" w:rsidR="00982D78" w:rsidRDefault="00982D78">
            <w:pPr>
              <w:rPr>
                <w:rFonts w:ascii="Times New Roman" w:hAnsi="Times New Roman"/>
                <w:color w:val="000000" w:themeColor="text1"/>
                <w:sz w:val="1"/>
                <w:szCs w:val="1"/>
                <w:lang w:val="cs-CZ"/>
              </w:rPr>
            </w:pPr>
          </w:p>
        </w:tc>
        <w:tc>
          <w:tcPr>
            <w:tcW w:w="364" w:type="dxa"/>
          </w:tcPr>
          <w:p w14:paraId="6C325537" w14:textId="77777777" w:rsidR="00982D78" w:rsidRDefault="00982D78">
            <w:pPr>
              <w:rPr>
                <w:rFonts w:ascii="Times New Roman" w:hAnsi="Times New Roman"/>
                <w:color w:val="000000" w:themeColor="text1"/>
                <w:sz w:val="1"/>
                <w:szCs w:val="1"/>
                <w:lang w:val="cs-CZ"/>
              </w:rPr>
            </w:pPr>
          </w:p>
        </w:tc>
        <w:tc>
          <w:tcPr>
            <w:tcW w:w="592" w:type="dxa"/>
          </w:tcPr>
          <w:p w14:paraId="61FBFD8A"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1B3A79F7" w14:textId="77777777" w:rsidR="00982D78" w:rsidRDefault="00982D78">
            <w:pPr>
              <w:rPr>
                <w:rFonts w:ascii="Times New Roman" w:hAnsi="Times New Roman"/>
                <w:color w:val="000000" w:themeColor="text1"/>
                <w:sz w:val="1"/>
                <w:szCs w:val="1"/>
                <w:lang w:val="cs-CZ"/>
              </w:rPr>
            </w:pPr>
          </w:p>
        </w:tc>
        <w:tc>
          <w:tcPr>
            <w:tcW w:w="688" w:type="dxa"/>
          </w:tcPr>
          <w:p w14:paraId="2D65C29C" w14:textId="77777777" w:rsidR="00982D78" w:rsidRDefault="00982D78">
            <w:pPr>
              <w:rPr>
                <w:rFonts w:ascii="Times New Roman" w:hAnsi="Times New Roman"/>
                <w:color w:val="000000" w:themeColor="text1"/>
                <w:sz w:val="1"/>
                <w:szCs w:val="1"/>
                <w:lang w:val="cs-CZ"/>
              </w:rPr>
            </w:pPr>
          </w:p>
        </w:tc>
        <w:tc>
          <w:tcPr>
            <w:tcW w:w="652" w:type="dxa"/>
          </w:tcPr>
          <w:p w14:paraId="33E7B842" w14:textId="77777777" w:rsidR="00982D78" w:rsidRDefault="00982D78">
            <w:pPr>
              <w:rPr>
                <w:rFonts w:ascii="Times New Roman" w:hAnsi="Times New Roman"/>
                <w:color w:val="000000" w:themeColor="text1"/>
                <w:sz w:val="1"/>
                <w:szCs w:val="1"/>
                <w:lang w:val="cs-CZ"/>
              </w:rPr>
            </w:pPr>
          </w:p>
        </w:tc>
        <w:tc>
          <w:tcPr>
            <w:tcW w:w="660" w:type="dxa"/>
          </w:tcPr>
          <w:p w14:paraId="5B9490CB" w14:textId="77777777" w:rsidR="00982D78" w:rsidRDefault="00982D78">
            <w:pPr>
              <w:rPr>
                <w:rFonts w:ascii="Times New Roman" w:hAnsi="Times New Roman"/>
                <w:color w:val="000000" w:themeColor="text1"/>
                <w:sz w:val="1"/>
                <w:szCs w:val="1"/>
                <w:lang w:val="cs-CZ"/>
              </w:rPr>
            </w:pPr>
          </w:p>
        </w:tc>
      </w:tr>
      <w:tr w:rsidR="00982D78" w14:paraId="4B338797" w14:textId="77777777">
        <w:trPr>
          <w:trHeight w:hRule="exact" w:val="73"/>
        </w:trPr>
        <w:tc>
          <w:tcPr>
            <w:tcW w:w="1869" w:type="dxa"/>
          </w:tcPr>
          <w:p w14:paraId="6F9AC44B" w14:textId="77777777" w:rsidR="00982D78" w:rsidRDefault="00982D78">
            <w:pPr>
              <w:rPr>
                <w:rFonts w:ascii="Times New Roman" w:hAnsi="Times New Roman"/>
                <w:color w:val="000000" w:themeColor="text1"/>
                <w:sz w:val="1"/>
                <w:szCs w:val="1"/>
                <w:lang w:val="cs-CZ"/>
              </w:rPr>
            </w:pPr>
          </w:p>
        </w:tc>
        <w:tc>
          <w:tcPr>
            <w:tcW w:w="489" w:type="dxa"/>
          </w:tcPr>
          <w:p w14:paraId="1F697340" w14:textId="77777777" w:rsidR="00982D78" w:rsidRDefault="00982D78">
            <w:pPr>
              <w:rPr>
                <w:rFonts w:ascii="Times New Roman" w:hAnsi="Times New Roman"/>
                <w:color w:val="000000" w:themeColor="text1"/>
                <w:sz w:val="1"/>
                <w:szCs w:val="1"/>
                <w:lang w:val="cs-CZ"/>
              </w:rPr>
            </w:pPr>
          </w:p>
        </w:tc>
        <w:tc>
          <w:tcPr>
            <w:tcW w:w="1822" w:type="dxa"/>
          </w:tcPr>
          <w:p w14:paraId="2B77176C" w14:textId="77777777" w:rsidR="00982D78" w:rsidRDefault="00982D78">
            <w:pPr>
              <w:rPr>
                <w:rFonts w:ascii="Times New Roman" w:hAnsi="Times New Roman"/>
                <w:color w:val="000000" w:themeColor="text1"/>
                <w:sz w:val="1"/>
                <w:szCs w:val="1"/>
                <w:lang w:val="cs-CZ"/>
              </w:rPr>
            </w:pPr>
          </w:p>
        </w:tc>
        <w:tc>
          <w:tcPr>
            <w:tcW w:w="472" w:type="dxa"/>
          </w:tcPr>
          <w:p w14:paraId="12CA546B" w14:textId="77777777" w:rsidR="00982D78" w:rsidRDefault="00982D78">
            <w:pPr>
              <w:rPr>
                <w:rFonts w:ascii="Times New Roman" w:hAnsi="Times New Roman"/>
                <w:color w:val="000000" w:themeColor="text1"/>
                <w:sz w:val="1"/>
                <w:szCs w:val="1"/>
                <w:lang w:val="cs-CZ"/>
              </w:rPr>
            </w:pPr>
          </w:p>
        </w:tc>
        <w:tc>
          <w:tcPr>
            <w:tcW w:w="669" w:type="dxa"/>
          </w:tcPr>
          <w:p w14:paraId="7715399A" w14:textId="77777777" w:rsidR="00982D78" w:rsidRDefault="00982D78">
            <w:pPr>
              <w:rPr>
                <w:rFonts w:ascii="Times New Roman" w:hAnsi="Times New Roman"/>
                <w:color w:val="000000" w:themeColor="text1"/>
                <w:sz w:val="1"/>
                <w:szCs w:val="1"/>
                <w:lang w:val="cs-CZ"/>
              </w:rPr>
            </w:pPr>
          </w:p>
        </w:tc>
        <w:tc>
          <w:tcPr>
            <w:tcW w:w="526" w:type="dxa"/>
          </w:tcPr>
          <w:p w14:paraId="044FB3A6" w14:textId="77777777" w:rsidR="00982D78" w:rsidRDefault="00982D78">
            <w:pPr>
              <w:rPr>
                <w:rFonts w:ascii="Times New Roman" w:hAnsi="Times New Roman"/>
                <w:color w:val="000000" w:themeColor="text1"/>
                <w:sz w:val="1"/>
                <w:szCs w:val="1"/>
                <w:lang w:val="cs-CZ"/>
              </w:rPr>
            </w:pPr>
          </w:p>
        </w:tc>
        <w:tc>
          <w:tcPr>
            <w:tcW w:w="489" w:type="dxa"/>
          </w:tcPr>
          <w:p w14:paraId="00AB8D99" w14:textId="77777777" w:rsidR="00982D78" w:rsidRDefault="00982D78">
            <w:pPr>
              <w:rPr>
                <w:rFonts w:ascii="Times New Roman" w:hAnsi="Times New Roman"/>
                <w:color w:val="000000" w:themeColor="text1"/>
                <w:sz w:val="1"/>
                <w:szCs w:val="1"/>
                <w:lang w:val="cs-CZ"/>
              </w:rPr>
            </w:pPr>
          </w:p>
        </w:tc>
        <w:tc>
          <w:tcPr>
            <w:tcW w:w="688" w:type="dxa"/>
          </w:tcPr>
          <w:p w14:paraId="5063D317" w14:textId="77777777" w:rsidR="00982D78" w:rsidRDefault="00982D78">
            <w:pPr>
              <w:rPr>
                <w:rFonts w:ascii="Times New Roman" w:hAnsi="Times New Roman"/>
                <w:color w:val="000000" w:themeColor="text1"/>
                <w:sz w:val="1"/>
                <w:szCs w:val="1"/>
                <w:lang w:val="cs-CZ"/>
              </w:rPr>
            </w:pPr>
          </w:p>
        </w:tc>
        <w:tc>
          <w:tcPr>
            <w:tcW w:w="364" w:type="dxa"/>
          </w:tcPr>
          <w:p w14:paraId="20A5EF27" w14:textId="77777777" w:rsidR="00982D78" w:rsidRDefault="00982D78">
            <w:pPr>
              <w:rPr>
                <w:rFonts w:ascii="Times New Roman" w:hAnsi="Times New Roman"/>
                <w:color w:val="000000" w:themeColor="text1"/>
                <w:sz w:val="1"/>
                <w:szCs w:val="1"/>
                <w:lang w:val="cs-CZ"/>
              </w:rPr>
            </w:pPr>
          </w:p>
        </w:tc>
        <w:tc>
          <w:tcPr>
            <w:tcW w:w="436" w:type="dxa"/>
          </w:tcPr>
          <w:p w14:paraId="18D46949" w14:textId="77777777" w:rsidR="00982D78" w:rsidRDefault="00982D78">
            <w:pPr>
              <w:rPr>
                <w:rFonts w:ascii="Times New Roman" w:hAnsi="Times New Roman"/>
                <w:color w:val="000000" w:themeColor="text1"/>
                <w:sz w:val="1"/>
                <w:szCs w:val="1"/>
                <w:lang w:val="cs-CZ"/>
              </w:rPr>
            </w:pPr>
          </w:p>
        </w:tc>
        <w:tc>
          <w:tcPr>
            <w:tcW w:w="383" w:type="dxa"/>
          </w:tcPr>
          <w:p w14:paraId="27D7DF40" w14:textId="77777777" w:rsidR="00982D78" w:rsidRDefault="00982D78">
            <w:pPr>
              <w:rPr>
                <w:rFonts w:ascii="Times New Roman" w:hAnsi="Times New Roman"/>
                <w:color w:val="000000" w:themeColor="text1"/>
                <w:sz w:val="1"/>
                <w:szCs w:val="1"/>
                <w:lang w:val="cs-CZ"/>
              </w:rPr>
            </w:pPr>
          </w:p>
        </w:tc>
        <w:tc>
          <w:tcPr>
            <w:tcW w:w="506" w:type="dxa"/>
          </w:tcPr>
          <w:p w14:paraId="1F9C69E7" w14:textId="77777777" w:rsidR="00982D78" w:rsidRDefault="00982D78">
            <w:pPr>
              <w:rPr>
                <w:rFonts w:ascii="Times New Roman" w:hAnsi="Times New Roman"/>
                <w:color w:val="000000" w:themeColor="text1"/>
                <w:sz w:val="1"/>
                <w:szCs w:val="1"/>
                <w:lang w:val="cs-CZ"/>
              </w:rPr>
            </w:pPr>
          </w:p>
        </w:tc>
        <w:tc>
          <w:tcPr>
            <w:tcW w:w="447" w:type="dxa"/>
          </w:tcPr>
          <w:p w14:paraId="4E97799D" w14:textId="77777777" w:rsidR="00982D78" w:rsidRDefault="00982D78">
            <w:pPr>
              <w:rPr>
                <w:rFonts w:ascii="Times New Roman" w:hAnsi="Times New Roman"/>
                <w:color w:val="000000" w:themeColor="text1"/>
                <w:sz w:val="1"/>
                <w:szCs w:val="1"/>
                <w:lang w:val="cs-CZ"/>
              </w:rPr>
            </w:pPr>
          </w:p>
        </w:tc>
        <w:tc>
          <w:tcPr>
            <w:tcW w:w="364" w:type="dxa"/>
          </w:tcPr>
          <w:p w14:paraId="24216CCE" w14:textId="77777777" w:rsidR="00982D78" w:rsidRDefault="00982D78">
            <w:pPr>
              <w:rPr>
                <w:rFonts w:ascii="Times New Roman" w:hAnsi="Times New Roman"/>
                <w:color w:val="000000" w:themeColor="text1"/>
                <w:sz w:val="1"/>
                <w:szCs w:val="1"/>
                <w:lang w:val="cs-CZ"/>
              </w:rPr>
            </w:pPr>
          </w:p>
        </w:tc>
        <w:tc>
          <w:tcPr>
            <w:tcW w:w="465" w:type="dxa"/>
          </w:tcPr>
          <w:p w14:paraId="3157DC79" w14:textId="77777777" w:rsidR="00982D78" w:rsidRDefault="00982D78">
            <w:pPr>
              <w:rPr>
                <w:rFonts w:ascii="Times New Roman" w:hAnsi="Times New Roman"/>
                <w:color w:val="000000" w:themeColor="text1"/>
                <w:sz w:val="1"/>
                <w:szCs w:val="1"/>
                <w:lang w:val="cs-CZ"/>
              </w:rPr>
            </w:pPr>
          </w:p>
        </w:tc>
        <w:tc>
          <w:tcPr>
            <w:tcW w:w="501" w:type="dxa"/>
          </w:tcPr>
          <w:p w14:paraId="12B1EC4B" w14:textId="77777777" w:rsidR="00982D78" w:rsidRDefault="00982D78">
            <w:pPr>
              <w:rPr>
                <w:rFonts w:ascii="Times New Roman" w:hAnsi="Times New Roman"/>
                <w:color w:val="000000" w:themeColor="text1"/>
                <w:sz w:val="1"/>
                <w:szCs w:val="1"/>
                <w:lang w:val="cs-CZ"/>
              </w:rPr>
            </w:pPr>
          </w:p>
        </w:tc>
        <w:tc>
          <w:tcPr>
            <w:tcW w:w="393" w:type="dxa"/>
          </w:tcPr>
          <w:p w14:paraId="4EC2C705" w14:textId="77777777" w:rsidR="00982D78" w:rsidRDefault="00982D78">
            <w:pPr>
              <w:rPr>
                <w:rFonts w:ascii="Times New Roman" w:hAnsi="Times New Roman"/>
                <w:color w:val="000000" w:themeColor="text1"/>
                <w:sz w:val="1"/>
                <w:szCs w:val="1"/>
                <w:lang w:val="cs-CZ"/>
              </w:rPr>
            </w:pPr>
          </w:p>
        </w:tc>
        <w:tc>
          <w:tcPr>
            <w:tcW w:w="364" w:type="dxa"/>
          </w:tcPr>
          <w:p w14:paraId="2159F97D" w14:textId="77777777" w:rsidR="00982D78" w:rsidRDefault="00982D78">
            <w:pPr>
              <w:rPr>
                <w:rFonts w:ascii="Times New Roman" w:hAnsi="Times New Roman"/>
                <w:color w:val="000000" w:themeColor="text1"/>
                <w:sz w:val="1"/>
                <w:szCs w:val="1"/>
                <w:lang w:val="cs-CZ"/>
              </w:rPr>
            </w:pPr>
          </w:p>
        </w:tc>
        <w:tc>
          <w:tcPr>
            <w:tcW w:w="592" w:type="dxa"/>
          </w:tcPr>
          <w:p w14:paraId="13C4EEC1"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05081A63" w14:textId="77777777" w:rsidR="00982D78" w:rsidRDefault="00982D78">
            <w:pPr>
              <w:rPr>
                <w:rFonts w:ascii="Times New Roman" w:hAnsi="Times New Roman"/>
                <w:color w:val="000000" w:themeColor="text1"/>
                <w:sz w:val="1"/>
                <w:szCs w:val="1"/>
                <w:lang w:val="cs-CZ"/>
              </w:rPr>
            </w:pPr>
          </w:p>
        </w:tc>
        <w:tc>
          <w:tcPr>
            <w:tcW w:w="688" w:type="dxa"/>
          </w:tcPr>
          <w:p w14:paraId="22E90B41" w14:textId="77777777" w:rsidR="00982D78" w:rsidRDefault="00982D78">
            <w:pPr>
              <w:rPr>
                <w:rFonts w:ascii="Times New Roman" w:hAnsi="Times New Roman"/>
                <w:color w:val="000000" w:themeColor="text1"/>
                <w:sz w:val="1"/>
                <w:szCs w:val="1"/>
                <w:lang w:val="cs-CZ"/>
              </w:rPr>
            </w:pPr>
          </w:p>
        </w:tc>
        <w:tc>
          <w:tcPr>
            <w:tcW w:w="652" w:type="dxa"/>
          </w:tcPr>
          <w:p w14:paraId="6161746F" w14:textId="77777777" w:rsidR="00982D78" w:rsidRDefault="00982D78">
            <w:pPr>
              <w:rPr>
                <w:rFonts w:ascii="Times New Roman" w:hAnsi="Times New Roman"/>
                <w:color w:val="000000" w:themeColor="text1"/>
                <w:sz w:val="1"/>
                <w:szCs w:val="1"/>
                <w:lang w:val="cs-CZ"/>
              </w:rPr>
            </w:pPr>
          </w:p>
        </w:tc>
        <w:tc>
          <w:tcPr>
            <w:tcW w:w="660" w:type="dxa"/>
          </w:tcPr>
          <w:p w14:paraId="72BCAC86" w14:textId="77777777" w:rsidR="00982D78" w:rsidRDefault="00982D78">
            <w:pPr>
              <w:rPr>
                <w:rFonts w:ascii="Times New Roman" w:hAnsi="Times New Roman"/>
                <w:color w:val="000000" w:themeColor="text1"/>
                <w:sz w:val="1"/>
                <w:szCs w:val="1"/>
                <w:lang w:val="cs-CZ"/>
              </w:rPr>
            </w:pPr>
          </w:p>
        </w:tc>
      </w:tr>
      <w:tr w:rsidR="00982D78" w14:paraId="6BE44123" w14:textId="77777777">
        <w:trPr>
          <w:trHeight w:hRule="exact" w:val="73"/>
        </w:trPr>
        <w:tc>
          <w:tcPr>
            <w:tcW w:w="1869" w:type="dxa"/>
          </w:tcPr>
          <w:p w14:paraId="12E58FE3" w14:textId="77777777" w:rsidR="00982D78" w:rsidRDefault="00982D78">
            <w:pPr>
              <w:rPr>
                <w:rFonts w:ascii="Times New Roman" w:hAnsi="Times New Roman"/>
                <w:color w:val="000000" w:themeColor="text1"/>
                <w:sz w:val="1"/>
                <w:szCs w:val="1"/>
                <w:lang w:val="cs-CZ"/>
              </w:rPr>
            </w:pPr>
          </w:p>
        </w:tc>
        <w:tc>
          <w:tcPr>
            <w:tcW w:w="489" w:type="dxa"/>
          </w:tcPr>
          <w:p w14:paraId="0BCDBDC0" w14:textId="77777777" w:rsidR="00982D78" w:rsidRDefault="00982D78">
            <w:pPr>
              <w:rPr>
                <w:rFonts w:ascii="Times New Roman" w:hAnsi="Times New Roman"/>
                <w:color w:val="000000" w:themeColor="text1"/>
                <w:sz w:val="1"/>
                <w:szCs w:val="1"/>
                <w:lang w:val="cs-CZ"/>
              </w:rPr>
            </w:pPr>
          </w:p>
        </w:tc>
        <w:tc>
          <w:tcPr>
            <w:tcW w:w="1822" w:type="dxa"/>
          </w:tcPr>
          <w:p w14:paraId="6EF530C2" w14:textId="77777777" w:rsidR="00982D78" w:rsidRDefault="00982D78">
            <w:pPr>
              <w:rPr>
                <w:rFonts w:ascii="Times New Roman" w:hAnsi="Times New Roman"/>
                <w:color w:val="000000" w:themeColor="text1"/>
                <w:sz w:val="1"/>
                <w:szCs w:val="1"/>
                <w:lang w:val="cs-CZ"/>
              </w:rPr>
            </w:pPr>
          </w:p>
        </w:tc>
        <w:tc>
          <w:tcPr>
            <w:tcW w:w="472" w:type="dxa"/>
          </w:tcPr>
          <w:p w14:paraId="4F5C83A7" w14:textId="77777777" w:rsidR="00982D78" w:rsidRDefault="00982D78">
            <w:pPr>
              <w:rPr>
                <w:rFonts w:ascii="Times New Roman" w:hAnsi="Times New Roman"/>
                <w:color w:val="000000" w:themeColor="text1"/>
                <w:sz w:val="1"/>
                <w:szCs w:val="1"/>
                <w:lang w:val="cs-CZ"/>
              </w:rPr>
            </w:pPr>
          </w:p>
        </w:tc>
        <w:tc>
          <w:tcPr>
            <w:tcW w:w="669" w:type="dxa"/>
          </w:tcPr>
          <w:p w14:paraId="2B337D34" w14:textId="77777777" w:rsidR="00982D78" w:rsidRDefault="00982D78">
            <w:pPr>
              <w:rPr>
                <w:rFonts w:ascii="Times New Roman" w:hAnsi="Times New Roman"/>
                <w:color w:val="000000" w:themeColor="text1"/>
                <w:sz w:val="1"/>
                <w:szCs w:val="1"/>
                <w:lang w:val="cs-CZ"/>
              </w:rPr>
            </w:pPr>
          </w:p>
        </w:tc>
        <w:tc>
          <w:tcPr>
            <w:tcW w:w="526" w:type="dxa"/>
          </w:tcPr>
          <w:p w14:paraId="7156FE11" w14:textId="77777777" w:rsidR="00982D78" w:rsidRDefault="00982D78">
            <w:pPr>
              <w:rPr>
                <w:rFonts w:ascii="Times New Roman" w:hAnsi="Times New Roman"/>
                <w:color w:val="000000" w:themeColor="text1"/>
                <w:sz w:val="1"/>
                <w:szCs w:val="1"/>
                <w:lang w:val="cs-CZ"/>
              </w:rPr>
            </w:pPr>
          </w:p>
        </w:tc>
        <w:tc>
          <w:tcPr>
            <w:tcW w:w="489" w:type="dxa"/>
          </w:tcPr>
          <w:p w14:paraId="315DCBA3" w14:textId="77777777" w:rsidR="00982D78" w:rsidRDefault="00982D78">
            <w:pPr>
              <w:rPr>
                <w:rFonts w:ascii="Times New Roman" w:hAnsi="Times New Roman"/>
                <w:color w:val="000000" w:themeColor="text1"/>
                <w:sz w:val="1"/>
                <w:szCs w:val="1"/>
                <w:lang w:val="cs-CZ"/>
              </w:rPr>
            </w:pPr>
          </w:p>
        </w:tc>
        <w:tc>
          <w:tcPr>
            <w:tcW w:w="688" w:type="dxa"/>
          </w:tcPr>
          <w:p w14:paraId="7659F09F" w14:textId="77777777" w:rsidR="00982D78" w:rsidRDefault="00982D78">
            <w:pPr>
              <w:rPr>
                <w:rFonts w:ascii="Times New Roman" w:hAnsi="Times New Roman"/>
                <w:color w:val="000000" w:themeColor="text1"/>
                <w:sz w:val="1"/>
                <w:szCs w:val="1"/>
                <w:lang w:val="cs-CZ"/>
              </w:rPr>
            </w:pPr>
          </w:p>
        </w:tc>
        <w:tc>
          <w:tcPr>
            <w:tcW w:w="364" w:type="dxa"/>
          </w:tcPr>
          <w:p w14:paraId="7370FDBE" w14:textId="77777777" w:rsidR="00982D78" w:rsidRDefault="00982D78">
            <w:pPr>
              <w:rPr>
                <w:rFonts w:ascii="Times New Roman" w:hAnsi="Times New Roman"/>
                <w:color w:val="000000" w:themeColor="text1"/>
                <w:sz w:val="1"/>
                <w:szCs w:val="1"/>
                <w:lang w:val="cs-CZ"/>
              </w:rPr>
            </w:pPr>
          </w:p>
        </w:tc>
        <w:tc>
          <w:tcPr>
            <w:tcW w:w="436" w:type="dxa"/>
          </w:tcPr>
          <w:p w14:paraId="50C35723" w14:textId="77777777" w:rsidR="00982D78" w:rsidRDefault="00982D78">
            <w:pPr>
              <w:rPr>
                <w:rFonts w:ascii="Times New Roman" w:hAnsi="Times New Roman"/>
                <w:color w:val="000000" w:themeColor="text1"/>
                <w:sz w:val="1"/>
                <w:szCs w:val="1"/>
                <w:lang w:val="cs-CZ"/>
              </w:rPr>
            </w:pPr>
          </w:p>
        </w:tc>
        <w:tc>
          <w:tcPr>
            <w:tcW w:w="383" w:type="dxa"/>
          </w:tcPr>
          <w:p w14:paraId="70F2AFF4" w14:textId="77777777" w:rsidR="00982D78" w:rsidRDefault="00982D78">
            <w:pPr>
              <w:rPr>
                <w:rFonts w:ascii="Times New Roman" w:hAnsi="Times New Roman"/>
                <w:color w:val="000000" w:themeColor="text1"/>
                <w:sz w:val="1"/>
                <w:szCs w:val="1"/>
                <w:lang w:val="cs-CZ"/>
              </w:rPr>
            </w:pPr>
          </w:p>
        </w:tc>
        <w:tc>
          <w:tcPr>
            <w:tcW w:w="506" w:type="dxa"/>
          </w:tcPr>
          <w:p w14:paraId="29552678" w14:textId="77777777" w:rsidR="00982D78" w:rsidRDefault="00982D78">
            <w:pPr>
              <w:rPr>
                <w:rFonts w:ascii="Times New Roman" w:hAnsi="Times New Roman"/>
                <w:color w:val="000000" w:themeColor="text1"/>
                <w:sz w:val="1"/>
                <w:szCs w:val="1"/>
                <w:lang w:val="cs-CZ"/>
              </w:rPr>
            </w:pPr>
          </w:p>
        </w:tc>
        <w:tc>
          <w:tcPr>
            <w:tcW w:w="447" w:type="dxa"/>
          </w:tcPr>
          <w:p w14:paraId="42B182C4" w14:textId="77777777" w:rsidR="00982D78" w:rsidRDefault="00982D78">
            <w:pPr>
              <w:rPr>
                <w:rFonts w:ascii="Times New Roman" w:hAnsi="Times New Roman"/>
                <w:color w:val="000000" w:themeColor="text1"/>
                <w:sz w:val="1"/>
                <w:szCs w:val="1"/>
                <w:lang w:val="cs-CZ"/>
              </w:rPr>
            </w:pPr>
          </w:p>
        </w:tc>
        <w:tc>
          <w:tcPr>
            <w:tcW w:w="364" w:type="dxa"/>
          </w:tcPr>
          <w:p w14:paraId="2EF26362" w14:textId="77777777" w:rsidR="00982D78" w:rsidRDefault="00982D78">
            <w:pPr>
              <w:rPr>
                <w:rFonts w:ascii="Times New Roman" w:hAnsi="Times New Roman"/>
                <w:color w:val="000000" w:themeColor="text1"/>
                <w:sz w:val="1"/>
                <w:szCs w:val="1"/>
                <w:lang w:val="cs-CZ"/>
              </w:rPr>
            </w:pPr>
          </w:p>
        </w:tc>
        <w:tc>
          <w:tcPr>
            <w:tcW w:w="465" w:type="dxa"/>
          </w:tcPr>
          <w:p w14:paraId="23DB79B3" w14:textId="77777777" w:rsidR="00982D78" w:rsidRDefault="00982D78">
            <w:pPr>
              <w:rPr>
                <w:rFonts w:ascii="Times New Roman" w:hAnsi="Times New Roman"/>
                <w:color w:val="000000" w:themeColor="text1"/>
                <w:sz w:val="1"/>
                <w:szCs w:val="1"/>
                <w:lang w:val="cs-CZ"/>
              </w:rPr>
            </w:pPr>
          </w:p>
        </w:tc>
        <w:tc>
          <w:tcPr>
            <w:tcW w:w="501" w:type="dxa"/>
          </w:tcPr>
          <w:p w14:paraId="35D88C5D" w14:textId="77777777" w:rsidR="00982D78" w:rsidRDefault="00982D78">
            <w:pPr>
              <w:rPr>
                <w:rFonts w:ascii="Times New Roman" w:hAnsi="Times New Roman"/>
                <w:color w:val="000000" w:themeColor="text1"/>
                <w:sz w:val="1"/>
                <w:szCs w:val="1"/>
                <w:lang w:val="cs-CZ"/>
              </w:rPr>
            </w:pPr>
          </w:p>
        </w:tc>
        <w:tc>
          <w:tcPr>
            <w:tcW w:w="393" w:type="dxa"/>
          </w:tcPr>
          <w:p w14:paraId="4F8D9870" w14:textId="77777777" w:rsidR="00982D78" w:rsidRDefault="00982D78">
            <w:pPr>
              <w:rPr>
                <w:rFonts w:ascii="Times New Roman" w:hAnsi="Times New Roman"/>
                <w:color w:val="000000" w:themeColor="text1"/>
                <w:sz w:val="1"/>
                <w:szCs w:val="1"/>
                <w:lang w:val="cs-CZ"/>
              </w:rPr>
            </w:pPr>
          </w:p>
        </w:tc>
        <w:tc>
          <w:tcPr>
            <w:tcW w:w="364" w:type="dxa"/>
          </w:tcPr>
          <w:p w14:paraId="061DD390" w14:textId="77777777" w:rsidR="00982D78" w:rsidRDefault="00982D78">
            <w:pPr>
              <w:rPr>
                <w:rFonts w:ascii="Times New Roman" w:hAnsi="Times New Roman"/>
                <w:color w:val="000000" w:themeColor="text1"/>
                <w:sz w:val="1"/>
                <w:szCs w:val="1"/>
                <w:lang w:val="cs-CZ"/>
              </w:rPr>
            </w:pPr>
          </w:p>
        </w:tc>
        <w:tc>
          <w:tcPr>
            <w:tcW w:w="592" w:type="dxa"/>
          </w:tcPr>
          <w:p w14:paraId="4149EABE"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4BBF540A" w14:textId="77777777" w:rsidR="00982D78" w:rsidRDefault="00982D78">
            <w:pPr>
              <w:rPr>
                <w:rFonts w:ascii="Times New Roman" w:hAnsi="Times New Roman"/>
                <w:color w:val="000000" w:themeColor="text1"/>
                <w:sz w:val="1"/>
                <w:szCs w:val="1"/>
                <w:lang w:val="cs-CZ"/>
              </w:rPr>
            </w:pPr>
          </w:p>
        </w:tc>
        <w:tc>
          <w:tcPr>
            <w:tcW w:w="688" w:type="dxa"/>
          </w:tcPr>
          <w:p w14:paraId="0607D562" w14:textId="77777777" w:rsidR="00982D78" w:rsidRDefault="00982D78">
            <w:pPr>
              <w:rPr>
                <w:rFonts w:ascii="Times New Roman" w:hAnsi="Times New Roman"/>
                <w:color w:val="000000" w:themeColor="text1"/>
                <w:sz w:val="1"/>
                <w:szCs w:val="1"/>
                <w:lang w:val="cs-CZ"/>
              </w:rPr>
            </w:pPr>
          </w:p>
        </w:tc>
        <w:tc>
          <w:tcPr>
            <w:tcW w:w="652" w:type="dxa"/>
          </w:tcPr>
          <w:p w14:paraId="7591CA98" w14:textId="77777777" w:rsidR="00982D78" w:rsidRDefault="00982D78">
            <w:pPr>
              <w:rPr>
                <w:rFonts w:ascii="Times New Roman" w:hAnsi="Times New Roman"/>
                <w:color w:val="000000" w:themeColor="text1"/>
                <w:sz w:val="1"/>
                <w:szCs w:val="1"/>
                <w:lang w:val="cs-CZ"/>
              </w:rPr>
            </w:pPr>
          </w:p>
        </w:tc>
        <w:tc>
          <w:tcPr>
            <w:tcW w:w="660" w:type="dxa"/>
          </w:tcPr>
          <w:p w14:paraId="751619AF" w14:textId="77777777" w:rsidR="00982D78" w:rsidRDefault="00982D78">
            <w:pPr>
              <w:rPr>
                <w:rFonts w:ascii="Times New Roman" w:hAnsi="Times New Roman"/>
                <w:color w:val="000000" w:themeColor="text1"/>
                <w:sz w:val="1"/>
                <w:szCs w:val="1"/>
                <w:lang w:val="cs-CZ"/>
              </w:rPr>
            </w:pPr>
          </w:p>
        </w:tc>
      </w:tr>
      <w:tr w:rsidR="00982D78" w14:paraId="6D286A41" w14:textId="77777777">
        <w:trPr>
          <w:trHeight w:hRule="exact" w:val="74"/>
        </w:trPr>
        <w:tc>
          <w:tcPr>
            <w:tcW w:w="1869" w:type="dxa"/>
          </w:tcPr>
          <w:p w14:paraId="2EA3D194" w14:textId="77777777" w:rsidR="00982D78" w:rsidRDefault="00982D78">
            <w:pPr>
              <w:rPr>
                <w:rFonts w:ascii="Times New Roman" w:hAnsi="Times New Roman"/>
                <w:color w:val="000000" w:themeColor="text1"/>
                <w:sz w:val="1"/>
                <w:szCs w:val="1"/>
                <w:lang w:val="cs-CZ"/>
              </w:rPr>
            </w:pPr>
          </w:p>
        </w:tc>
        <w:tc>
          <w:tcPr>
            <w:tcW w:w="489" w:type="dxa"/>
          </w:tcPr>
          <w:p w14:paraId="5DABE9F7" w14:textId="77777777" w:rsidR="00982D78" w:rsidRDefault="00982D78">
            <w:pPr>
              <w:rPr>
                <w:rFonts w:ascii="Times New Roman" w:hAnsi="Times New Roman"/>
                <w:color w:val="000000" w:themeColor="text1"/>
                <w:sz w:val="1"/>
                <w:szCs w:val="1"/>
                <w:lang w:val="cs-CZ"/>
              </w:rPr>
            </w:pPr>
          </w:p>
        </w:tc>
        <w:tc>
          <w:tcPr>
            <w:tcW w:w="1822" w:type="dxa"/>
          </w:tcPr>
          <w:p w14:paraId="273B8259" w14:textId="77777777" w:rsidR="00982D78" w:rsidRDefault="00982D78">
            <w:pPr>
              <w:rPr>
                <w:rFonts w:ascii="Times New Roman" w:hAnsi="Times New Roman"/>
                <w:color w:val="000000" w:themeColor="text1"/>
                <w:sz w:val="1"/>
                <w:szCs w:val="1"/>
                <w:lang w:val="cs-CZ"/>
              </w:rPr>
            </w:pPr>
          </w:p>
        </w:tc>
        <w:tc>
          <w:tcPr>
            <w:tcW w:w="472" w:type="dxa"/>
          </w:tcPr>
          <w:p w14:paraId="31044D1A" w14:textId="77777777" w:rsidR="00982D78" w:rsidRDefault="00982D78">
            <w:pPr>
              <w:rPr>
                <w:rFonts w:ascii="Times New Roman" w:hAnsi="Times New Roman"/>
                <w:color w:val="000000" w:themeColor="text1"/>
                <w:sz w:val="1"/>
                <w:szCs w:val="1"/>
                <w:lang w:val="cs-CZ"/>
              </w:rPr>
            </w:pPr>
          </w:p>
        </w:tc>
        <w:tc>
          <w:tcPr>
            <w:tcW w:w="669" w:type="dxa"/>
          </w:tcPr>
          <w:p w14:paraId="0D0E9DD7" w14:textId="77777777" w:rsidR="00982D78" w:rsidRDefault="00982D78">
            <w:pPr>
              <w:rPr>
                <w:rFonts w:ascii="Times New Roman" w:hAnsi="Times New Roman"/>
                <w:color w:val="000000" w:themeColor="text1"/>
                <w:sz w:val="1"/>
                <w:szCs w:val="1"/>
                <w:lang w:val="cs-CZ"/>
              </w:rPr>
            </w:pPr>
          </w:p>
        </w:tc>
        <w:tc>
          <w:tcPr>
            <w:tcW w:w="526" w:type="dxa"/>
          </w:tcPr>
          <w:p w14:paraId="04C9E7D9" w14:textId="77777777" w:rsidR="00982D78" w:rsidRDefault="00982D78">
            <w:pPr>
              <w:rPr>
                <w:rFonts w:ascii="Times New Roman" w:hAnsi="Times New Roman"/>
                <w:color w:val="000000" w:themeColor="text1"/>
                <w:sz w:val="1"/>
                <w:szCs w:val="1"/>
                <w:lang w:val="cs-CZ"/>
              </w:rPr>
            </w:pPr>
          </w:p>
        </w:tc>
        <w:tc>
          <w:tcPr>
            <w:tcW w:w="489" w:type="dxa"/>
          </w:tcPr>
          <w:p w14:paraId="50D01FC9" w14:textId="77777777" w:rsidR="00982D78" w:rsidRDefault="00982D78">
            <w:pPr>
              <w:rPr>
                <w:rFonts w:ascii="Times New Roman" w:hAnsi="Times New Roman"/>
                <w:color w:val="000000" w:themeColor="text1"/>
                <w:sz w:val="1"/>
                <w:szCs w:val="1"/>
                <w:lang w:val="cs-CZ"/>
              </w:rPr>
            </w:pPr>
          </w:p>
        </w:tc>
        <w:tc>
          <w:tcPr>
            <w:tcW w:w="688" w:type="dxa"/>
          </w:tcPr>
          <w:p w14:paraId="5B604573" w14:textId="77777777" w:rsidR="00982D78" w:rsidRDefault="00982D78">
            <w:pPr>
              <w:rPr>
                <w:rFonts w:ascii="Times New Roman" w:hAnsi="Times New Roman"/>
                <w:color w:val="000000" w:themeColor="text1"/>
                <w:sz w:val="1"/>
                <w:szCs w:val="1"/>
                <w:lang w:val="cs-CZ"/>
              </w:rPr>
            </w:pPr>
          </w:p>
        </w:tc>
        <w:tc>
          <w:tcPr>
            <w:tcW w:w="364" w:type="dxa"/>
          </w:tcPr>
          <w:p w14:paraId="1755280B" w14:textId="77777777" w:rsidR="00982D78" w:rsidRDefault="00982D78">
            <w:pPr>
              <w:rPr>
                <w:rFonts w:ascii="Times New Roman" w:hAnsi="Times New Roman"/>
                <w:color w:val="000000" w:themeColor="text1"/>
                <w:sz w:val="1"/>
                <w:szCs w:val="1"/>
                <w:lang w:val="cs-CZ"/>
              </w:rPr>
            </w:pPr>
          </w:p>
        </w:tc>
        <w:tc>
          <w:tcPr>
            <w:tcW w:w="436" w:type="dxa"/>
          </w:tcPr>
          <w:p w14:paraId="38EDEA9D" w14:textId="77777777" w:rsidR="00982D78" w:rsidRDefault="00982D78">
            <w:pPr>
              <w:rPr>
                <w:rFonts w:ascii="Times New Roman" w:hAnsi="Times New Roman"/>
                <w:color w:val="000000" w:themeColor="text1"/>
                <w:sz w:val="1"/>
                <w:szCs w:val="1"/>
                <w:lang w:val="cs-CZ"/>
              </w:rPr>
            </w:pPr>
          </w:p>
        </w:tc>
        <w:tc>
          <w:tcPr>
            <w:tcW w:w="383" w:type="dxa"/>
          </w:tcPr>
          <w:p w14:paraId="1A4E60DB" w14:textId="77777777" w:rsidR="00982D78" w:rsidRDefault="00982D78">
            <w:pPr>
              <w:rPr>
                <w:rFonts w:ascii="Times New Roman" w:hAnsi="Times New Roman"/>
                <w:color w:val="000000" w:themeColor="text1"/>
                <w:sz w:val="1"/>
                <w:szCs w:val="1"/>
                <w:lang w:val="cs-CZ"/>
              </w:rPr>
            </w:pPr>
          </w:p>
        </w:tc>
        <w:tc>
          <w:tcPr>
            <w:tcW w:w="506" w:type="dxa"/>
          </w:tcPr>
          <w:p w14:paraId="4BE6608A" w14:textId="77777777" w:rsidR="00982D78" w:rsidRDefault="00982D78">
            <w:pPr>
              <w:rPr>
                <w:rFonts w:ascii="Times New Roman" w:hAnsi="Times New Roman"/>
                <w:color w:val="000000" w:themeColor="text1"/>
                <w:sz w:val="1"/>
                <w:szCs w:val="1"/>
                <w:lang w:val="cs-CZ"/>
              </w:rPr>
            </w:pPr>
          </w:p>
        </w:tc>
        <w:tc>
          <w:tcPr>
            <w:tcW w:w="447" w:type="dxa"/>
          </w:tcPr>
          <w:p w14:paraId="601263B3" w14:textId="77777777" w:rsidR="00982D78" w:rsidRDefault="00982D78">
            <w:pPr>
              <w:rPr>
                <w:rFonts w:ascii="Times New Roman" w:hAnsi="Times New Roman"/>
                <w:color w:val="000000" w:themeColor="text1"/>
                <w:sz w:val="1"/>
                <w:szCs w:val="1"/>
                <w:lang w:val="cs-CZ"/>
              </w:rPr>
            </w:pPr>
          </w:p>
        </w:tc>
        <w:tc>
          <w:tcPr>
            <w:tcW w:w="364" w:type="dxa"/>
          </w:tcPr>
          <w:p w14:paraId="3C87B480" w14:textId="77777777" w:rsidR="00982D78" w:rsidRDefault="00982D78">
            <w:pPr>
              <w:rPr>
                <w:rFonts w:ascii="Times New Roman" w:hAnsi="Times New Roman"/>
                <w:color w:val="000000" w:themeColor="text1"/>
                <w:sz w:val="1"/>
                <w:szCs w:val="1"/>
                <w:lang w:val="cs-CZ"/>
              </w:rPr>
            </w:pPr>
          </w:p>
        </w:tc>
        <w:tc>
          <w:tcPr>
            <w:tcW w:w="465" w:type="dxa"/>
          </w:tcPr>
          <w:p w14:paraId="3D24709C" w14:textId="77777777" w:rsidR="00982D78" w:rsidRDefault="00982D78">
            <w:pPr>
              <w:rPr>
                <w:rFonts w:ascii="Times New Roman" w:hAnsi="Times New Roman"/>
                <w:color w:val="000000" w:themeColor="text1"/>
                <w:sz w:val="1"/>
                <w:szCs w:val="1"/>
                <w:lang w:val="cs-CZ"/>
              </w:rPr>
            </w:pPr>
          </w:p>
        </w:tc>
        <w:tc>
          <w:tcPr>
            <w:tcW w:w="501" w:type="dxa"/>
          </w:tcPr>
          <w:p w14:paraId="3A00EFE8" w14:textId="77777777" w:rsidR="00982D78" w:rsidRDefault="00982D78">
            <w:pPr>
              <w:rPr>
                <w:rFonts w:ascii="Times New Roman" w:hAnsi="Times New Roman"/>
                <w:color w:val="000000" w:themeColor="text1"/>
                <w:sz w:val="1"/>
                <w:szCs w:val="1"/>
                <w:lang w:val="cs-CZ"/>
              </w:rPr>
            </w:pPr>
          </w:p>
        </w:tc>
        <w:tc>
          <w:tcPr>
            <w:tcW w:w="393" w:type="dxa"/>
          </w:tcPr>
          <w:p w14:paraId="51006BF3" w14:textId="77777777" w:rsidR="00982D78" w:rsidRDefault="00982D78">
            <w:pPr>
              <w:rPr>
                <w:rFonts w:ascii="Times New Roman" w:hAnsi="Times New Roman"/>
                <w:color w:val="000000" w:themeColor="text1"/>
                <w:sz w:val="1"/>
                <w:szCs w:val="1"/>
                <w:lang w:val="cs-CZ"/>
              </w:rPr>
            </w:pPr>
          </w:p>
        </w:tc>
        <w:tc>
          <w:tcPr>
            <w:tcW w:w="364" w:type="dxa"/>
          </w:tcPr>
          <w:p w14:paraId="183A2CDC" w14:textId="77777777" w:rsidR="00982D78" w:rsidRDefault="00982D78">
            <w:pPr>
              <w:rPr>
                <w:rFonts w:ascii="Times New Roman" w:hAnsi="Times New Roman"/>
                <w:color w:val="000000" w:themeColor="text1"/>
                <w:sz w:val="1"/>
                <w:szCs w:val="1"/>
                <w:lang w:val="cs-CZ"/>
              </w:rPr>
            </w:pPr>
          </w:p>
        </w:tc>
        <w:tc>
          <w:tcPr>
            <w:tcW w:w="592" w:type="dxa"/>
          </w:tcPr>
          <w:p w14:paraId="0AD7B6C3"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108B0B38" w14:textId="77777777" w:rsidR="00982D78" w:rsidRDefault="00982D78">
            <w:pPr>
              <w:rPr>
                <w:rFonts w:ascii="Times New Roman" w:hAnsi="Times New Roman"/>
                <w:color w:val="000000" w:themeColor="text1"/>
                <w:sz w:val="1"/>
                <w:szCs w:val="1"/>
                <w:lang w:val="cs-CZ"/>
              </w:rPr>
            </w:pPr>
          </w:p>
        </w:tc>
        <w:tc>
          <w:tcPr>
            <w:tcW w:w="688" w:type="dxa"/>
          </w:tcPr>
          <w:p w14:paraId="413A158C" w14:textId="77777777" w:rsidR="00982D78" w:rsidRDefault="00982D78">
            <w:pPr>
              <w:rPr>
                <w:rFonts w:ascii="Times New Roman" w:hAnsi="Times New Roman"/>
                <w:color w:val="000000" w:themeColor="text1"/>
                <w:sz w:val="1"/>
                <w:szCs w:val="1"/>
                <w:lang w:val="cs-CZ"/>
              </w:rPr>
            </w:pPr>
          </w:p>
        </w:tc>
        <w:tc>
          <w:tcPr>
            <w:tcW w:w="652" w:type="dxa"/>
          </w:tcPr>
          <w:p w14:paraId="6C596A28" w14:textId="77777777" w:rsidR="00982D78" w:rsidRDefault="00982D78">
            <w:pPr>
              <w:rPr>
                <w:rFonts w:ascii="Times New Roman" w:hAnsi="Times New Roman"/>
                <w:color w:val="000000" w:themeColor="text1"/>
                <w:sz w:val="1"/>
                <w:szCs w:val="1"/>
                <w:lang w:val="cs-CZ"/>
              </w:rPr>
            </w:pPr>
          </w:p>
        </w:tc>
        <w:tc>
          <w:tcPr>
            <w:tcW w:w="660" w:type="dxa"/>
          </w:tcPr>
          <w:p w14:paraId="3D4A799E" w14:textId="77777777" w:rsidR="00982D78" w:rsidRDefault="00982D78">
            <w:pPr>
              <w:rPr>
                <w:rFonts w:ascii="Times New Roman" w:hAnsi="Times New Roman"/>
                <w:color w:val="000000" w:themeColor="text1"/>
                <w:sz w:val="1"/>
                <w:szCs w:val="1"/>
                <w:lang w:val="cs-CZ"/>
              </w:rPr>
            </w:pPr>
          </w:p>
        </w:tc>
      </w:tr>
      <w:tr w:rsidR="00982D78" w14:paraId="3DFC5197" w14:textId="77777777">
        <w:trPr>
          <w:trHeight w:hRule="exact" w:val="73"/>
        </w:trPr>
        <w:tc>
          <w:tcPr>
            <w:tcW w:w="1869" w:type="dxa"/>
          </w:tcPr>
          <w:p w14:paraId="428120DF" w14:textId="77777777" w:rsidR="00982D78" w:rsidRDefault="00982D78">
            <w:pPr>
              <w:rPr>
                <w:rFonts w:ascii="Times New Roman" w:hAnsi="Times New Roman"/>
                <w:color w:val="000000" w:themeColor="text1"/>
                <w:sz w:val="1"/>
                <w:szCs w:val="1"/>
                <w:lang w:val="cs-CZ"/>
              </w:rPr>
            </w:pPr>
          </w:p>
        </w:tc>
        <w:tc>
          <w:tcPr>
            <w:tcW w:w="489" w:type="dxa"/>
          </w:tcPr>
          <w:p w14:paraId="6ED6DC28" w14:textId="77777777" w:rsidR="00982D78" w:rsidRDefault="00982D78">
            <w:pPr>
              <w:rPr>
                <w:rFonts w:ascii="Times New Roman" w:hAnsi="Times New Roman"/>
                <w:color w:val="000000" w:themeColor="text1"/>
                <w:sz w:val="1"/>
                <w:szCs w:val="1"/>
                <w:lang w:val="cs-CZ"/>
              </w:rPr>
            </w:pPr>
          </w:p>
        </w:tc>
        <w:tc>
          <w:tcPr>
            <w:tcW w:w="1822" w:type="dxa"/>
          </w:tcPr>
          <w:p w14:paraId="43C8DFDE" w14:textId="77777777" w:rsidR="00982D78" w:rsidRDefault="00982D78">
            <w:pPr>
              <w:rPr>
                <w:rFonts w:ascii="Times New Roman" w:hAnsi="Times New Roman"/>
                <w:color w:val="000000" w:themeColor="text1"/>
                <w:sz w:val="1"/>
                <w:szCs w:val="1"/>
                <w:lang w:val="cs-CZ"/>
              </w:rPr>
            </w:pPr>
          </w:p>
        </w:tc>
        <w:tc>
          <w:tcPr>
            <w:tcW w:w="472" w:type="dxa"/>
          </w:tcPr>
          <w:p w14:paraId="0C4132E0" w14:textId="77777777" w:rsidR="00982D78" w:rsidRDefault="00982D78">
            <w:pPr>
              <w:rPr>
                <w:rFonts w:ascii="Times New Roman" w:hAnsi="Times New Roman"/>
                <w:color w:val="000000" w:themeColor="text1"/>
                <w:sz w:val="1"/>
                <w:szCs w:val="1"/>
                <w:lang w:val="cs-CZ"/>
              </w:rPr>
            </w:pPr>
          </w:p>
        </w:tc>
        <w:tc>
          <w:tcPr>
            <w:tcW w:w="669" w:type="dxa"/>
          </w:tcPr>
          <w:p w14:paraId="3C496C14" w14:textId="77777777" w:rsidR="00982D78" w:rsidRDefault="00982D78">
            <w:pPr>
              <w:rPr>
                <w:rFonts w:ascii="Times New Roman" w:hAnsi="Times New Roman"/>
                <w:color w:val="000000" w:themeColor="text1"/>
                <w:sz w:val="1"/>
                <w:szCs w:val="1"/>
                <w:lang w:val="cs-CZ"/>
              </w:rPr>
            </w:pPr>
          </w:p>
        </w:tc>
        <w:tc>
          <w:tcPr>
            <w:tcW w:w="526" w:type="dxa"/>
          </w:tcPr>
          <w:p w14:paraId="67C417A6" w14:textId="77777777" w:rsidR="00982D78" w:rsidRDefault="00982D78">
            <w:pPr>
              <w:rPr>
                <w:rFonts w:ascii="Times New Roman" w:hAnsi="Times New Roman"/>
                <w:color w:val="000000" w:themeColor="text1"/>
                <w:sz w:val="1"/>
                <w:szCs w:val="1"/>
                <w:lang w:val="cs-CZ"/>
              </w:rPr>
            </w:pPr>
          </w:p>
        </w:tc>
        <w:tc>
          <w:tcPr>
            <w:tcW w:w="489" w:type="dxa"/>
          </w:tcPr>
          <w:p w14:paraId="68CC3A15" w14:textId="77777777" w:rsidR="00982D78" w:rsidRDefault="00982D78">
            <w:pPr>
              <w:rPr>
                <w:rFonts w:ascii="Times New Roman" w:hAnsi="Times New Roman"/>
                <w:color w:val="000000" w:themeColor="text1"/>
                <w:sz w:val="1"/>
                <w:szCs w:val="1"/>
                <w:lang w:val="cs-CZ"/>
              </w:rPr>
            </w:pPr>
          </w:p>
        </w:tc>
        <w:tc>
          <w:tcPr>
            <w:tcW w:w="688" w:type="dxa"/>
          </w:tcPr>
          <w:p w14:paraId="7DDD1E5A" w14:textId="77777777" w:rsidR="00982D78" w:rsidRDefault="00982D78">
            <w:pPr>
              <w:rPr>
                <w:rFonts w:ascii="Times New Roman" w:hAnsi="Times New Roman"/>
                <w:color w:val="000000" w:themeColor="text1"/>
                <w:sz w:val="1"/>
                <w:szCs w:val="1"/>
                <w:lang w:val="cs-CZ"/>
              </w:rPr>
            </w:pPr>
          </w:p>
        </w:tc>
        <w:tc>
          <w:tcPr>
            <w:tcW w:w="364" w:type="dxa"/>
          </w:tcPr>
          <w:p w14:paraId="26E26406" w14:textId="77777777" w:rsidR="00982D78" w:rsidRDefault="00982D78">
            <w:pPr>
              <w:rPr>
                <w:rFonts w:ascii="Times New Roman" w:hAnsi="Times New Roman"/>
                <w:color w:val="000000" w:themeColor="text1"/>
                <w:sz w:val="1"/>
                <w:szCs w:val="1"/>
                <w:lang w:val="cs-CZ"/>
              </w:rPr>
            </w:pPr>
          </w:p>
        </w:tc>
        <w:tc>
          <w:tcPr>
            <w:tcW w:w="436" w:type="dxa"/>
          </w:tcPr>
          <w:p w14:paraId="5624016F" w14:textId="77777777" w:rsidR="00982D78" w:rsidRDefault="00982D78">
            <w:pPr>
              <w:rPr>
                <w:rFonts w:ascii="Times New Roman" w:hAnsi="Times New Roman"/>
                <w:color w:val="000000" w:themeColor="text1"/>
                <w:sz w:val="1"/>
                <w:szCs w:val="1"/>
                <w:lang w:val="cs-CZ"/>
              </w:rPr>
            </w:pPr>
          </w:p>
        </w:tc>
        <w:tc>
          <w:tcPr>
            <w:tcW w:w="383" w:type="dxa"/>
          </w:tcPr>
          <w:p w14:paraId="3E57F590" w14:textId="77777777" w:rsidR="00982D78" w:rsidRDefault="00982D78">
            <w:pPr>
              <w:rPr>
                <w:rFonts w:ascii="Times New Roman" w:hAnsi="Times New Roman"/>
                <w:color w:val="000000" w:themeColor="text1"/>
                <w:sz w:val="1"/>
                <w:szCs w:val="1"/>
                <w:lang w:val="cs-CZ"/>
              </w:rPr>
            </w:pPr>
          </w:p>
        </w:tc>
        <w:tc>
          <w:tcPr>
            <w:tcW w:w="506" w:type="dxa"/>
          </w:tcPr>
          <w:p w14:paraId="4F7460EA" w14:textId="77777777" w:rsidR="00982D78" w:rsidRDefault="00982D78">
            <w:pPr>
              <w:rPr>
                <w:rFonts w:ascii="Times New Roman" w:hAnsi="Times New Roman"/>
                <w:color w:val="000000" w:themeColor="text1"/>
                <w:sz w:val="1"/>
                <w:szCs w:val="1"/>
                <w:lang w:val="cs-CZ"/>
              </w:rPr>
            </w:pPr>
          </w:p>
        </w:tc>
        <w:tc>
          <w:tcPr>
            <w:tcW w:w="447" w:type="dxa"/>
          </w:tcPr>
          <w:p w14:paraId="3EB6D56A" w14:textId="77777777" w:rsidR="00982D78" w:rsidRDefault="00982D78">
            <w:pPr>
              <w:rPr>
                <w:rFonts w:ascii="Times New Roman" w:hAnsi="Times New Roman"/>
                <w:color w:val="000000" w:themeColor="text1"/>
                <w:sz w:val="1"/>
                <w:szCs w:val="1"/>
                <w:lang w:val="cs-CZ"/>
              </w:rPr>
            </w:pPr>
          </w:p>
        </w:tc>
        <w:tc>
          <w:tcPr>
            <w:tcW w:w="364" w:type="dxa"/>
          </w:tcPr>
          <w:p w14:paraId="07260646" w14:textId="77777777" w:rsidR="00982D78" w:rsidRDefault="00982D78">
            <w:pPr>
              <w:rPr>
                <w:rFonts w:ascii="Times New Roman" w:hAnsi="Times New Roman"/>
                <w:color w:val="000000" w:themeColor="text1"/>
                <w:sz w:val="1"/>
                <w:szCs w:val="1"/>
                <w:lang w:val="cs-CZ"/>
              </w:rPr>
            </w:pPr>
          </w:p>
        </w:tc>
        <w:tc>
          <w:tcPr>
            <w:tcW w:w="465" w:type="dxa"/>
          </w:tcPr>
          <w:p w14:paraId="58CB58D6" w14:textId="77777777" w:rsidR="00982D78" w:rsidRDefault="00982D78">
            <w:pPr>
              <w:rPr>
                <w:rFonts w:ascii="Times New Roman" w:hAnsi="Times New Roman"/>
                <w:color w:val="000000" w:themeColor="text1"/>
                <w:sz w:val="1"/>
                <w:szCs w:val="1"/>
                <w:lang w:val="cs-CZ"/>
              </w:rPr>
            </w:pPr>
          </w:p>
        </w:tc>
        <w:tc>
          <w:tcPr>
            <w:tcW w:w="501" w:type="dxa"/>
          </w:tcPr>
          <w:p w14:paraId="0C1BE66F" w14:textId="77777777" w:rsidR="00982D78" w:rsidRDefault="00982D78">
            <w:pPr>
              <w:rPr>
                <w:rFonts w:ascii="Times New Roman" w:hAnsi="Times New Roman"/>
                <w:color w:val="000000" w:themeColor="text1"/>
                <w:sz w:val="1"/>
                <w:szCs w:val="1"/>
                <w:lang w:val="cs-CZ"/>
              </w:rPr>
            </w:pPr>
          </w:p>
        </w:tc>
        <w:tc>
          <w:tcPr>
            <w:tcW w:w="393" w:type="dxa"/>
          </w:tcPr>
          <w:p w14:paraId="2563D7E3" w14:textId="77777777" w:rsidR="00982D78" w:rsidRDefault="00982D78">
            <w:pPr>
              <w:rPr>
                <w:rFonts w:ascii="Times New Roman" w:hAnsi="Times New Roman"/>
                <w:color w:val="000000" w:themeColor="text1"/>
                <w:sz w:val="1"/>
                <w:szCs w:val="1"/>
                <w:lang w:val="cs-CZ"/>
              </w:rPr>
            </w:pPr>
          </w:p>
        </w:tc>
        <w:tc>
          <w:tcPr>
            <w:tcW w:w="364" w:type="dxa"/>
          </w:tcPr>
          <w:p w14:paraId="025DF5B6" w14:textId="77777777" w:rsidR="00982D78" w:rsidRDefault="00982D78">
            <w:pPr>
              <w:rPr>
                <w:rFonts w:ascii="Times New Roman" w:hAnsi="Times New Roman"/>
                <w:color w:val="000000" w:themeColor="text1"/>
                <w:sz w:val="1"/>
                <w:szCs w:val="1"/>
                <w:lang w:val="cs-CZ"/>
              </w:rPr>
            </w:pPr>
          </w:p>
        </w:tc>
        <w:tc>
          <w:tcPr>
            <w:tcW w:w="592" w:type="dxa"/>
          </w:tcPr>
          <w:p w14:paraId="69A7FD37"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6CAA065D" w14:textId="77777777" w:rsidR="00982D78" w:rsidRDefault="00982D78">
            <w:pPr>
              <w:rPr>
                <w:rFonts w:ascii="Times New Roman" w:hAnsi="Times New Roman"/>
                <w:color w:val="000000" w:themeColor="text1"/>
                <w:sz w:val="1"/>
                <w:szCs w:val="1"/>
                <w:lang w:val="cs-CZ"/>
              </w:rPr>
            </w:pPr>
          </w:p>
        </w:tc>
        <w:tc>
          <w:tcPr>
            <w:tcW w:w="688" w:type="dxa"/>
          </w:tcPr>
          <w:p w14:paraId="51C31765" w14:textId="77777777" w:rsidR="00982D78" w:rsidRDefault="00982D78">
            <w:pPr>
              <w:rPr>
                <w:rFonts w:ascii="Times New Roman" w:hAnsi="Times New Roman"/>
                <w:color w:val="000000" w:themeColor="text1"/>
                <w:sz w:val="1"/>
                <w:szCs w:val="1"/>
                <w:lang w:val="cs-CZ"/>
              </w:rPr>
            </w:pPr>
          </w:p>
        </w:tc>
        <w:tc>
          <w:tcPr>
            <w:tcW w:w="652" w:type="dxa"/>
          </w:tcPr>
          <w:p w14:paraId="4465500A" w14:textId="77777777" w:rsidR="00982D78" w:rsidRDefault="00982D78">
            <w:pPr>
              <w:rPr>
                <w:rFonts w:ascii="Times New Roman" w:hAnsi="Times New Roman"/>
                <w:color w:val="000000" w:themeColor="text1"/>
                <w:sz w:val="1"/>
                <w:szCs w:val="1"/>
                <w:lang w:val="cs-CZ"/>
              </w:rPr>
            </w:pPr>
          </w:p>
        </w:tc>
        <w:tc>
          <w:tcPr>
            <w:tcW w:w="660" w:type="dxa"/>
          </w:tcPr>
          <w:p w14:paraId="7DBC5B02" w14:textId="77777777" w:rsidR="00982D78" w:rsidRDefault="00982D78">
            <w:pPr>
              <w:rPr>
                <w:rFonts w:ascii="Times New Roman" w:hAnsi="Times New Roman"/>
                <w:color w:val="000000" w:themeColor="text1"/>
                <w:sz w:val="1"/>
                <w:szCs w:val="1"/>
                <w:lang w:val="cs-CZ"/>
              </w:rPr>
            </w:pPr>
          </w:p>
        </w:tc>
      </w:tr>
      <w:tr w:rsidR="00982D78" w14:paraId="0D4B5F51" w14:textId="77777777">
        <w:trPr>
          <w:trHeight w:hRule="exact" w:val="73"/>
        </w:trPr>
        <w:tc>
          <w:tcPr>
            <w:tcW w:w="1869" w:type="dxa"/>
          </w:tcPr>
          <w:p w14:paraId="13D2DD0F" w14:textId="77777777" w:rsidR="00982D78" w:rsidRDefault="00982D78">
            <w:pPr>
              <w:rPr>
                <w:rFonts w:ascii="Times New Roman" w:hAnsi="Times New Roman"/>
                <w:color w:val="000000" w:themeColor="text1"/>
                <w:sz w:val="1"/>
                <w:szCs w:val="1"/>
                <w:lang w:val="cs-CZ"/>
              </w:rPr>
            </w:pPr>
          </w:p>
        </w:tc>
        <w:tc>
          <w:tcPr>
            <w:tcW w:w="489" w:type="dxa"/>
          </w:tcPr>
          <w:p w14:paraId="1B773BB4" w14:textId="77777777" w:rsidR="00982D78" w:rsidRDefault="00982D78">
            <w:pPr>
              <w:rPr>
                <w:rFonts w:ascii="Times New Roman" w:hAnsi="Times New Roman"/>
                <w:color w:val="000000" w:themeColor="text1"/>
                <w:sz w:val="1"/>
                <w:szCs w:val="1"/>
                <w:lang w:val="cs-CZ"/>
              </w:rPr>
            </w:pPr>
          </w:p>
        </w:tc>
        <w:tc>
          <w:tcPr>
            <w:tcW w:w="1822" w:type="dxa"/>
          </w:tcPr>
          <w:p w14:paraId="483A2528" w14:textId="77777777" w:rsidR="00982D78" w:rsidRDefault="00982D78">
            <w:pPr>
              <w:rPr>
                <w:rFonts w:ascii="Times New Roman" w:hAnsi="Times New Roman"/>
                <w:color w:val="000000" w:themeColor="text1"/>
                <w:sz w:val="1"/>
                <w:szCs w:val="1"/>
                <w:lang w:val="cs-CZ"/>
              </w:rPr>
            </w:pPr>
          </w:p>
        </w:tc>
        <w:tc>
          <w:tcPr>
            <w:tcW w:w="472" w:type="dxa"/>
          </w:tcPr>
          <w:p w14:paraId="79B05548" w14:textId="77777777" w:rsidR="00982D78" w:rsidRDefault="00982D78">
            <w:pPr>
              <w:rPr>
                <w:rFonts w:ascii="Times New Roman" w:hAnsi="Times New Roman"/>
                <w:color w:val="000000" w:themeColor="text1"/>
                <w:sz w:val="1"/>
                <w:szCs w:val="1"/>
                <w:lang w:val="cs-CZ"/>
              </w:rPr>
            </w:pPr>
          </w:p>
        </w:tc>
        <w:tc>
          <w:tcPr>
            <w:tcW w:w="669" w:type="dxa"/>
          </w:tcPr>
          <w:p w14:paraId="7CC49E9E" w14:textId="77777777" w:rsidR="00982D78" w:rsidRDefault="00982D78">
            <w:pPr>
              <w:rPr>
                <w:rFonts w:ascii="Times New Roman" w:hAnsi="Times New Roman"/>
                <w:color w:val="000000" w:themeColor="text1"/>
                <w:sz w:val="1"/>
                <w:szCs w:val="1"/>
                <w:lang w:val="cs-CZ"/>
              </w:rPr>
            </w:pPr>
          </w:p>
        </w:tc>
        <w:tc>
          <w:tcPr>
            <w:tcW w:w="526" w:type="dxa"/>
          </w:tcPr>
          <w:p w14:paraId="1E061028" w14:textId="77777777" w:rsidR="00982D78" w:rsidRDefault="00982D78">
            <w:pPr>
              <w:rPr>
                <w:rFonts w:ascii="Times New Roman" w:hAnsi="Times New Roman"/>
                <w:color w:val="000000" w:themeColor="text1"/>
                <w:sz w:val="1"/>
                <w:szCs w:val="1"/>
                <w:lang w:val="cs-CZ"/>
              </w:rPr>
            </w:pPr>
          </w:p>
        </w:tc>
        <w:tc>
          <w:tcPr>
            <w:tcW w:w="489" w:type="dxa"/>
          </w:tcPr>
          <w:p w14:paraId="69A692A4" w14:textId="77777777" w:rsidR="00982D78" w:rsidRDefault="00982D78">
            <w:pPr>
              <w:rPr>
                <w:rFonts w:ascii="Times New Roman" w:hAnsi="Times New Roman"/>
                <w:color w:val="000000" w:themeColor="text1"/>
                <w:sz w:val="1"/>
                <w:szCs w:val="1"/>
                <w:lang w:val="cs-CZ"/>
              </w:rPr>
            </w:pPr>
          </w:p>
        </w:tc>
        <w:tc>
          <w:tcPr>
            <w:tcW w:w="688" w:type="dxa"/>
          </w:tcPr>
          <w:p w14:paraId="36547BB0" w14:textId="77777777" w:rsidR="00982D78" w:rsidRDefault="00982D78">
            <w:pPr>
              <w:rPr>
                <w:rFonts w:ascii="Times New Roman" w:hAnsi="Times New Roman"/>
                <w:color w:val="000000" w:themeColor="text1"/>
                <w:sz w:val="1"/>
                <w:szCs w:val="1"/>
                <w:lang w:val="cs-CZ"/>
              </w:rPr>
            </w:pPr>
          </w:p>
        </w:tc>
        <w:tc>
          <w:tcPr>
            <w:tcW w:w="364" w:type="dxa"/>
          </w:tcPr>
          <w:p w14:paraId="6219EE2B" w14:textId="77777777" w:rsidR="00982D78" w:rsidRDefault="00982D78">
            <w:pPr>
              <w:rPr>
                <w:rFonts w:ascii="Times New Roman" w:hAnsi="Times New Roman"/>
                <w:color w:val="000000" w:themeColor="text1"/>
                <w:sz w:val="1"/>
                <w:szCs w:val="1"/>
                <w:lang w:val="cs-CZ"/>
              </w:rPr>
            </w:pPr>
          </w:p>
        </w:tc>
        <w:tc>
          <w:tcPr>
            <w:tcW w:w="436" w:type="dxa"/>
          </w:tcPr>
          <w:p w14:paraId="17D2E2A8" w14:textId="77777777" w:rsidR="00982D78" w:rsidRDefault="00982D78">
            <w:pPr>
              <w:rPr>
                <w:rFonts w:ascii="Times New Roman" w:hAnsi="Times New Roman"/>
                <w:color w:val="000000" w:themeColor="text1"/>
                <w:sz w:val="1"/>
                <w:szCs w:val="1"/>
                <w:lang w:val="cs-CZ"/>
              </w:rPr>
            </w:pPr>
          </w:p>
        </w:tc>
        <w:tc>
          <w:tcPr>
            <w:tcW w:w="383" w:type="dxa"/>
          </w:tcPr>
          <w:p w14:paraId="104E0440" w14:textId="77777777" w:rsidR="00982D78" w:rsidRDefault="00982D78">
            <w:pPr>
              <w:rPr>
                <w:rFonts w:ascii="Times New Roman" w:hAnsi="Times New Roman"/>
                <w:color w:val="000000" w:themeColor="text1"/>
                <w:sz w:val="1"/>
                <w:szCs w:val="1"/>
                <w:lang w:val="cs-CZ"/>
              </w:rPr>
            </w:pPr>
          </w:p>
        </w:tc>
        <w:tc>
          <w:tcPr>
            <w:tcW w:w="506" w:type="dxa"/>
          </w:tcPr>
          <w:p w14:paraId="1C05CE17" w14:textId="77777777" w:rsidR="00982D78" w:rsidRDefault="00982D78">
            <w:pPr>
              <w:rPr>
                <w:rFonts w:ascii="Times New Roman" w:hAnsi="Times New Roman"/>
                <w:color w:val="000000" w:themeColor="text1"/>
                <w:sz w:val="1"/>
                <w:szCs w:val="1"/>
                <w:lang w:val="cs-CZ"/>
              </w:rPr>
            </w:pPr>
          </w:p>
        </w:tc>
        <w:tc>
          <w:tcPr>
            <w:tcW w:w="447" w:type="dxa"/>
          </w:tcPr>
          <w:p w14:paraId="25BFFCBB" w14:textId="77777777" w:rsidR="00982D78" w:rsidRDefault="00982D78">
            <w:pPr>
              <w:rPr>
                <w:rFonts w:ascii="Times New Roman" w:hAnsi="Times New Roman"/>
                <w:color w:val="000000" w:themeColor="text1"/>
                <w:sz w:val="1"/>
                <w:szCs w:val="1"/>
                <w:lang w:val="cs-CZ"/>
              </w:rPr>
            </w:pPr>
          </w:p>
        </w:tc>
        <w:tc>
          <w:tcPr>
            <w:tcW w:w="364" w:type="dxa"/>
          </w:tcPr>
          <w:p w14:paraId="514F6A80" w14:textId="77777777" w:rsidR="00982D78" w:rsidRDefault="00982D78">
            <w:pPr>
              <w:rPr>
                <w:rFonts w:ascii="Times New Roman" w:hAnsi="Times New Roman"/>
                <w:color w:val="000000" w:themeColor="text1"/>
                <w:sz w:val="1"/>
                <w:szCs w:val="1"/>
                <w:lang w:val="cs-CZ"/>
              </w:rPr>
            </w:pPr>
          </w:p>
        </w:tc>
        <w:tc>
          <w:tcPr>
            <w:tcW w:w="465" w:type="dxa"/>
          </w:tcPr>
          <w:p w14:paraId="6EB57ECC" w14:textId="77777777" w:rsidR="00982D78" w:rsidRDefault="00982D78">
            <w:pPr>
              <w:rPr>
                <w:rFonts w:ascii="Times New Roman" w:hAnsi="Times New Roman"/>
                <w:color w:val="000000" w:themeColor="text1"/>
                <w:sz w:val="1"/>
                <w:szCs w:val="1"/>
                <w:lang w:val="cs-CZ"/>
              </w:rPr>
            </w:pPr>
          </w:p>
        </w:tc>
        <w:tc>
          <w:tcPr>
            <w:tcW w:w="501" w:type="dxa"/>
          </w:tcPr>
          <w:p w14:paraId="43CE5132" w14:textId="77777777" w:rsidR="00982D78" w:rsidRDefault="00982D78">
            <w:pPr>
              <w:rPr>
                <w:rFonts w:ascii="Times New Roman" w:hAnsi="Times New Roman"/>
                <w:color w:val="000000" w:themeColor="text1"/>
                <w:sz w:val="1"/>
                <w:szCs w:val="1"/>
                <w:lang w:val="cs-CZ"/>
              </w:rPr>
            </w:pPr>
          </w:p>
        </w:tc>
        <w:tc>
          <w:tcPr>
            <w:tcW w:w="393" w:type="dxa"/>
          </w:tcPr>
          <w:p w14:paraId="5D0DB305" w14:textId="77777777" w:rsidR="00982D78" w:rsidRDefault="00982D78">
            <w:pPr>
              <w:rPr>
                <w:rFonts w:ascii="Times New Roman" w:hAnsi="Times New Roman"/>
                <w:color w:val="000000" w:themeColor="text1"/>
                <w:sz w:val="1"/>
                <w:szCs w:val="1"/>
                <w:lang w:val="cs-CZ"/>
              </w:rPr>
            </w:pPr>
          </w:p>
        </w:tc>
        <w:tc>
          <w:tcPr>
            <w:tcW w:w="364" w:type="dxa"/>
          </w:tcPr>
          <w:p w14:paraId="7199A812" w14:textId="77777777" w:rsidR="00982D78" w:rsidRDefault="00982D78">
            <w:pPr>
              <w:rPr>
                <w:rFonts w:ascii="Times New Roman" w:hAnsi="Times New Roman"/>
                <w:color w:val="000000" w:themeColor="text1"/>
                <w:sz w:val="1"/>
                <w:szCs w:val="1"/>
                <w:lang w:val="cs-CZ"/>
              </w:rPr>
            </w:pPr>
          </w:p>
        </w:tc>
        <w:tc>
          <w:tcPr>
            <w:tcW w:w="592" w:type="dxa"/>
          </w:tcPr>
          <w:p w14:paraId="2ED1B1E7"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3DA2AC08" w14:textId="77777777" w:rsidR="00982D78" w:rsidRDefault="00982D78">
            <w:pPr>
              <w:rPr>
                <w:rFonts w:ascii="Times New Roman" w:hAnsi="Times New Roman"/>
                <w:color w:val="000000" w:themeColor="text1"/>
                <w:sz w:val="1"/>
                <w:szCs w:val="1"/>
                <w:lang w:val="cs-CZ"/>
              </w:rPr>
            </w:pPr>
          </w:p>
        </w:tc>
        <w:tc>
          <w:tcPr>
            <w:tcW w:w="688" w:type="dxa"/>
          </w:tcPr>
          <w:p w14:paraId="24AE82D4" w14:textId="77777777" w:rsidR="00982D78" w:rsidRDefault="00982D78">
            <w:pPr>
              <w:rPr>
                <w:rFonts w:ascii="Times New Roman" w:hAnsi="Times New Roman"/>
                <w:color w:val="000000" w:themeColor="text1"/>
                <w:sz w:val="1"/>
                <w:szCs w:val="1"/>
                <w:lang w:val="cs-CZ"/>
              </w:rPr>
            </w:pPr>
          </w:p>
        </w:tc>
        <w:tc>
          <w:tcPr>
            <w:tcW w:w="652" w:type="dxa"/>
          </w:tcPr>
          <w:p w14:paraId="55DDC346" w14:textId="77777777" w:rsidR="00982D78" w:rsidRDefault="00982D78">
            <w:pPr>
              <w:rPr>
                <w:rFonts w:ascii="Times New Roman" w:hAnsi="Times New Roman"/>
                <w:color w:val="000000" w:themeColor="text1"/>
                <w:sz w:val="1"/>
                <w:szCs w:val="1"/>
                <w:lang w:val="cs-CZ"/>
              </w:rPr>
            </w:pPr>
          </w:p>
        </w:tc>
        <w:tc>
          <w:tcPr>
            <w:tcW w:w="660" w:type="dxa"/>
          </w:tcPr>
          <w:p w14:paraId="3799407A" w14:textId="77777777" w:rsidR="00982D78" w:rsidRDefault="00982D78">
            <w:pPr>
              <w:rPr>
                <w:rFonts w:ascii="Times New Roman" w:hAnsi="Times New Roman"/>
                <w:color w:val="000000" w:themeColor="text1"/>
                <w:sz w:val="1"/>
                <w:szCs w:val="1"/>
                <w:lang w:val="cs-CZ"/>
              </w:rPr>
            </w:pPr>
          </w:p>
        </w:tc>
      </w:tr>
      <w:tr w:rsidR="00982D78" w14:paraId="2C95D889" w14:textId="77777777">
        <w:trPr>
          <w:trHeight w:hRule="exact" w:val="73"/>
        </w:trPr>
        <w:tc>
          <w:tcPr>
            <w:tcW w:w="1869" w:type="dxa"/>
          </w:tcPr>
          <w:p w14:paraId="1F94557C" w14:textId="77777777" w:rsidR="00982D78" w:rsidRDefault="00982D78">
            <w:pPr>
              <w:rPr>
                <w:rFonts w:ascii="Times New Roman" w:hAnsi="Times New Roman"/>
                <w:color w:val="000000" w:themeColor="text1"/>
                <w:sz w:val="1"/>
                <w:szCs w:val="1"/>
                <w:lang w:val="cs-CZ"/>
              </w:rPr>
            </w:pPr>
          </w:p>
        </w:tc>
        <w:tc>
          <w:tcPr>
            <w:tcW w:w="489" w:type="dxa"/>
          </w:tcPr>
          <w:p w14:paraId="18A02C39" w14:textId="77777777" w:rsidR="00982D78" w:rsidRDefault="00982D78">
            <w:pPr>
              <w:rPr>
                <w:rFonts w:ascii="Times New Roman" w:hAnsi="Times New Roman"/>
                <w:color w:val="000000" w:themeColor="text1"/>
                <w:sz w:val="1"/>
                <w:szCs w:val="1"/>
                <w:lang w:val="cs-CZ"/>
              </w:rPr>
            </w:pPr>
          </w:p>
        </w:tc>
        <w:tc>
          <w:tcPr>
            <w:tcW w:w="1822" w:type="dxa"/>
          </w:tcPr>
          <w:p w14:paraId="53CD46B2" w14:textId="77777777" w:rsidR="00982D78" w:rsidRDefault="00982D78">
            <w:pPr>
              <w:rPr>
                <w:rFonts w:ascii="Times New Roman" w:hAnsi="Times New Roman"/>
                <w:color w:val="000000" w:themeColor="text1"/>
                <w:sz w:val="1"/>
                <w:szCs w:val="1"/>
                <w:lang w:val="cs-CZ"/>
              </w:rPr>
            </w:pPr>
          </w:p>
        </w:tc>
        <w:tc>
          <w:tcPr>
            <w:tcW w:w="472" w:type="dxa"/>
          </w:tcPr>
          <w:p w14:paraId="051DF927" w14:textId="77777777" w:rsidR="00982D78" w:rsidRDefault="00982D78">
            <w:pPr>
              <w:rPr>
                <w:rFonts w:ascii="Times New Roman" w:hAnsi="Times New Roman"/>
                <w:color w:val="000000" w:themeColor="text1"/>
                <w:sz w:val="1"/>
                <w:szCs w:val="1"/>
                <w:lang w:val="cs-CZ"/>
              </w:rPr>
            </w:pPr>
          </w:p>
        </w:tc>
        <w:tc>
          <w:tcPr>
            <w:tcW w:w="669" w:type="dxa"/>
          </w:tcPr>
          <w:p w14:paraId="69EC0284" w14:textId="77777777" w:rsidR="00982D78" w:rsidRDefault="00982D78">
            <w:pPr>
              <w:rPr>
                <w:rFonts w:ascii="Times New Roman" w:hAnsi="Times New Roman"/>
                <w:color w:val="000000" w:themeColor="text1"/>
                <w:sz w:val="1"/>
                <w:szCs w:val="1"/>
                <w:lang w:val="cs-CZ"/>
              </w:rPr>
            </w:pPr>
          </w:p>
        </w:tc>
        <w:tc>
          <w:tcPr>
            <w:tcW w:w="526" w:type="dxa"/>
          </w:tcPr>
          <w:p w14:paraId="1E296862" w14:textId="77777777" w:rsidR="00982D78" w:rsidRDefault="00982D78">
            <w:pPr>
              <w:rPr>
                <w:rFonts w:ascii="Times New Roman" w:hAnsi="Times New Roman"/>
                <w:color w:val="000000" w:themeColor="text1"/>
                <w:sz w:val="1"/>
                <w:szCs w:val="1"/>
                <w:lang w:val="cs-CZ"/>
              </w:rPr>
            </w:pPr>
          </w:p>
        </w:tc>
        <w:tc>
          <w:tcPr>
            <w:tcW w:w="489" w:type="dxa"/>
          </w:tcPr>
          <w:p w14:paraId="359636B1" w14:textId="77777777" w:rsidR="00982D78" w:rsidRDefault="00982D78">
            <w:pPr>
              <w:rPr>
                <w:rFonts w:ascii="Times New Roman" w:hAnsi="Times New Roman"/>
                <w:color w:val="000000" w:themeColor="text1"/>
                <w:sz w:val="1"/>
                <w:szCs w:val="1"/>
                <w:lang w:val="cs-CZ"/>
              </w:rPr>
            </w:pPr>
          </w:p>
        </w:tc>
        <w:tc>
          <w:tcPr>
            <w:tcW w:w="688" w:type="dxa"/>
          </w:tcPr>
          <w:p w14:paraId="5EBCFBE4" w14:textId="77777777" w:rsidR="00982D78" w:rsidRDefault="00982D78">
            <w:pPr>
              <w:rPr>
                <w:rFonts w:ascii="Times New Roman" w:hAnsi="Times New Roman"/>
                <w:color w:val="000000" w:themeColor="text1"/>
                <w:sz w:val="1"/>
                <w:szCs w:val="1"/>
                <w:lang w:val="cs-CZ"/>
              </w:rPr>
            </w:pPr>
          </w:p>
        </w:tc>
        <w:tc>
          <w:tcPr>
            <w:tcW w:w="364" w:type="dxa"/>
          </w:tcPr>
          <w:p w14:paraId="131840A2" w14:textId="77777777" w:rsidR="00982D78" w:rsidRDefault="00982D78">
            <w:pPr>
              <w:rPr>
                <w:rFonts w:ascii="Times New Roman" w:hAnsi="Times New Roman"/>
                <w:color w:val="000000" w:themeColor="text1"/>
                <w:sz w:val="1"/>
                <w:szCs w:val="1"/>
                <w:lang w:val="cs-CZ"/>
              </w:rPr>
            </w:pPr>
          </w:p>
        </w:tc>
        <w:tc>
          <w:tcPr>
            <w:tcW w:w="436" w:type="dxa"/>
          </w:tcPr>
          <w:p w14:paraId="2474426C" w14:textId="77777777" w:rsidR="00982D78" w:rsidRDefault="00982D78">
            <w:pPr>
              <w:rPr>
                <w:rFonts w:ascii="Times New Roman" w:hAnsi="Times New Roman"/>
                <w:color w:val="000000" w:themeColor="text1"/>
                <w:sz w:val="1"/>
                <w:szCs w:val="1"/>
                <w:lang w:val="cs-CZ"/>
              </w:rPr>
            </w:pPr>
          </w:p>
        </w:tc>
        <w:tc>
          <w:tcPr>
            <w:tcW w:w="383" w:type="dxa"/>
          </w:tcPr>
          <w:p w14:paraId="1B24EC39" w14:textId="77777777" w:rsidR="00982D78" w:rsidRDefault="00982D78">
            <w:pPr>
              <w:rPr>
                <w:rFonts w:ascii="Times New Roman" w:hAnsi="Times New Roman"/>
                <w:color w:val="000000" w:themeColor="text1"/>
                <w:sz w:val="1"/>
                <w:szCs w:val="1"/>
                <w:lang w:val="cs-CZ"/>
              </w:rPr>
            </w:pPr>
          </w:p>
        </w:tc>
        <w:tc>
          <w:tcPr>
            <w:tcW w:w="506" w:type="dxa"/>
          </w:tcPr>
          <w:p w14:paraId="72870904" w14:textId="77777777" w:rsidR="00982D78" w:rsidRDefault="00982D78">
            <w:pPr>
              <w:rPr>
                <w:rFonts w:ascii="Times New Roman" w:hAnsi="Times New Roman"/>
                <w:color w:val="000000" w:themeColor="text1"/>
                <w:sz w:val="1"/>
                <w:szCs w:val="1"/>
                <w:lang w:val="cs-CZ"/>
              </w:rPr>
            </w:pPr>
          </w:p>
        </w:tc>
        <w:tc>
          <w:tcPr>
            <w:tcW w:w="447" w:type="dxa"/>
          </w:tcPr>
          <w:p w14:paraId="4171D524" w14:textId="77777777" w:rsidR="00982D78" w:rsidRDefault="00982D78">
            <w:pPr>
              <w:rPr>
                <w:rFonts w:ascii="Times New Roman" w:hAnsi="Times New Roman"/>
                <w:color w:val="000000" w:themeColor="text1"/>
                <w:sz w:val="1"/>
                <w:szCs w:val="1"/>
                <w:lang w:val="cs-CZ"/>
              </w:rPr>
            </w:pPr>
          </w:p>
        </w:tc>
        <w:tc>
          <w:tcPr>
            <w:tcW w:w="364" w:type="dxa"/>
          </w:tcPr>
          <w:p w14:paraId="470A9521" w14:textId="77777777" w:rsidR="00982D78" w:rsidRDefault="00982D78">
            <w:pPr>
              <w:rPr>
                <w:rFonts w:ascii="Times New Roman" w:hAnsi="Times New Roman"/>
                <w:color w:val="000000" w:themeColor="text1"/>
                <w:sz w:val="1"/>
                <w:szCs w:val="1"/>
                <w:lang w:val="cs-CZ"/>
              </w:rPr>
            </w:pPr>
          </w:p>
        </w:tc>
        <w:tc>
          <w:tcPr>
            <w:tcW w:w="465" w:type="dxa"/>
          </w:tcPr>
          <w:p w14:paraId="7C07DEAA" w14:textId="77777777" w:rsidR="00982D78" w:rsidRDefault="00982D78">
            <w:pPr>
              <w:rPr>
                <w:rFonts w:ascii="Times New Roman" w:hAnsi="Times New Roman"/>
                <w:color w:val="000000" w:themeColor="text1"/>
                <w:sz w:val="1"/>
                <w:szCs w:val="1"/>
                <w:lang w:val="cs-CZ"/>
              </w:rPr>
            </w:pPr>
          </w:p>
        </w:tc>
        <w:tc>
          <w:tcPr>
            <w:tcW w:w="501" w:type="dxa"/>
          </w:tcPr>
          <w:p w14:paraId="54F60B21" w14:textId="77777777" w:rsidR="00982D78" w:rsidRDefault="00982D78">
            <w:pPr>
              <w:rPr>
                <w:rFonts w:ascii="Times New Roman" w:hAnsi="Times New Roman"/>
                <w:color w:val="000000" w:themeColor="text1"/>
                <w:sz w:val="1"/>
                <w:szCs w:val="1"/>
                <w:lang w:val="cs-CZ"/>
              </w:rPr>
            </w:pPr>
          </w:p>
        </w:tc>
        <w:tc>
          <w:tcPr>
            <w:tcW w:w="393" w:type="dxa"/>
          </w:tcPr>
          <w:p w14:paraId="7E15D610" w14:textId="77777777" w:rsidR="00982D78" w:rsidRDefault="00982D78">
            <w:pPr>
              <w:rPr>
                <w:rFonts w:ascii="Times New Roman" w:hAnsi="Times New Roman"/>
                <w:color w:val="000000" w:themeColor="text1"/>
                <w:sz w:val="1"/>
                <w:szCs w:val="1"/>
                <w:lang w:val="cs-CZ"/>
              </w:rPr>
            </w:pPr>
          </w:p>
        </w:tc>
        <w:tc>
          <w:tcPr>
            <w:tcW w:w="364" w:type="dxa"/>
          </w:tcPr>
          <w:p w14:paraId="26C2254A" w14:textId="77777777" w:rsidR="00982D78" w:rsidRDefault="00982D78">
            <w:pPr>
              <w:rPr>
                <w:rFonts w:ascii="Times New Roman" w:hAnsi="Times New Roman"/>
                <w:color w:val="000000" w:themeColor="text1"/>
                <w:sz w:val="1"/>
                <w:szCs w:val="1"/>
                <w:lang w:val="cs-CZ"/>
              </w:rPr>
            </w:pPr>
          </w:p>
        </w:tc>
        <w:tc>
          <w:tcPr>
            <w:tcW w:w="592" w:type="dxa"/>
          </w:tcPr>
          <w:p w14:paraId="011D5CEE"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5E82D027" w14:textId="77777777" w:rsidR="00982D78" w:rsidRDefault="00982D78">
            <w:pPr>
              <w:rPr>
                <w:rFonts w:ascii="Times New Roman" w:hAnsi="Times New Roman"/>
                <w:color w:val="000000" w:themeColor="text1"/>
                <w:sz w:val="1"/>
                <w:szCs w:val="1"/>
                <w:lang w:val="cs-CZ"/>
              </w:rPr>
            </w:pPr>
          </w:p>
        </w:tc>
        <w:tc>
          <w:tcPr>
            <w:tcW w:w="688" w:type="dxa"/>
          </w:tcPr>
          <w:p w14:paraId="5B786320" w14:textId="77777777" w:rsidR="00982D78" w:rsidRDefault="00982D78">
            <w:pPr>
              <w:rPr>
                <w:rFonts w:ascii="Times New Roman" w:hAnsi="Times New Roman"/>
                <w:color w:val="000000" w:themeColor="text1"/>
                <w:sz w:val="1"/>
                <w:szCs w:val="1"/>
                <w:lang w:val="cs-CZ"/>
              </w:rPr>
            </w:pPr>
          </w:p>
        </w:tc>
        <w:tc>
          <w:tcPr>
            <w:tcW w:w="652" w:type="dxa"/>
          </w:tcPr>
          <w:p w14:paraId="347FAAB4" w14:textId="77777777" w:rsidR="00982D78" w:rsidRDefault="00982D78">
            <w:pPr>
              <w:rPr>
                <w:rFonts w:ascii="Times New Roman" w:hAnsi="Times New Roman"/>
                <w:color w:val="000000" w:themeColor="text1"/>
                <w:sz w:val="1"/>
                <w:szCs w:val="1"/>
                <w:lang w:val="cs-CZ"/>
              </w:rPr>
            </w:pPr>
          </w:p>
        </w:tc>
        <w:tc>
          <w:tcPr>
            <w:tcW w:w="660" w:type="dxa"/>
          </w:tcPr>
          <w:p w14:paraId="20C47A55" w14:textId="77777777" w:rsidR="00982D78" w:rsidRDefault="00982D78">
            <w:pPr>
              <w:rPr>
                <w:rFonts w:ascii="Times New Roman" w:hAnsi="Times New Roman"/>
                <w:color w:val="000000" w:themeColor="text1"/>
                <w:sz w:val="1"/>
                <w:szCs w:val="1"/>
                <w:lang w:val="cs-CZ"/>
              </w:rPr>
            </w:pPr>
          </w:p>
        </w:tc>
      </w:tr>
      <w:tr w:rsidR="00982D78" w14:paraId="13DD6F6D" w14:textId="77777777">
        <w:trPr>
          <w:trHeight w:hRule="exact" w:val="73"/>
        </w:trPr>
        <w:tc>
          <w:tcPr>
            <w:tcW w:w="1869" w:type="dxa"/>
          </w:tcPr>
          <w:p w14:paraId="0BA0C874" w14:textId="77777777" w:rsidR="00982D78" w:rsidRDefault="00982D78">
            <w:pPr>
              <w:rPr>
                <w:rFonts w:ascii="Times New Roman" w:hAnsi="Times New Roman"/>
                <w:color w:val="000000" w:themeColor="text1"/>
                <w:sz w:val="1"/>
                <w:szCs w:val="1"/>
                <w:lang w:val="cs-CZ"/>
              </w:rPr>
            </w:pPr>
          </w:p>
        </w:tc>
        <w:tc>
          <w:tcPr>
            <w:tcW w:w="489" w:type="dxa"/>
          </w:tcPr>
          <w:p w14:paraId="3236C4F6" w14:textId="77777777" w:rsidR="00982D78" w:rsidRDefault="00982D78">
            <w:pPr>
              <w:rPr>
                <w:rFonts w:ascii="Times New Roman" w:hAnsi="Times New Roman"/>
                <w:color w:val="000000" w:themeColor="text1"/>
                <w:sz w:val="1"/>
                <w:szCs w:val="1"/>
                <w:lang w:val="cs-CZ"/>
              </w:rPr>
            </w:pPr>
          </w:p>
        </w:tc>
        <w:tc>
          <w:tcPr>
            <w:tcW w:w="1822" w:type="dxa"/>
          </w:tcPr>
          <w:p w14:paraId="7A2EDB65" w14:textId="77777777" w:rsidR="00982D78" w:rsidRDefault="00982D78">
            <w:pPr>
              <w:rPr>
                <w:rFonts w:ascii="Times New Roman" w:hAnsi="Times New Roman"/>
                <w:color w:val="000000" w:themeColor="text1"/>
                <w:sz w:val="1"/>
                <w:szCs w:val="1"/>
                <w:lang w:val="cs-CZ"/>
              </w:rPr>
            </w:pPr>
          </w:p>
        </w:tc>
        <w:tc>
          <w:tcPr>
            <w:tcW w:w="472" w:type="dxa"/>
          </w:tcPr>
          <w:p w14:paraId="72A39D36" w14:textId="77777777" w:rsidR="00982D78" w:rsidRDefault="00982D78">
            <w:pPr>
              <w:rPr>
                <w:rFonts w:ascii="Times New Roman" w:hAnsi="Times New Roman"/>
                <w:color w:val="000000" w:themeColor="text1"/>
                <w:sz w:val="1"/>
                <w:szCs w:val="1"/>
                <w:lang w:val="cs-CZ"/>
              </w:rPr>
            </w:pPr>
          </w:p>
        </w:tc>
        <w:tc>
          <w:tcPr>
            <w:tcW w:w="669" w:type="dxa"/>
          </w:tcPr>
          <w:p w14:paraId="09D313A3" w14:textId="77777777" w:rsidR="00982D78" w:rsidRDefault="00982D78">
            <w:pPr>
              <w:rPr>
                <w:rFonts w:ascii="Times New Roman" w:hAnsi="Times New Roman"/>
                <w:color w:val="000000" w:themeColor="text1"/>
                <w:sz w:val="1"/>
                <w:szCs w:val="1"/>
                <w:lang w:val="cs-CZ"/>
              </w:rPr>
            </w:pPr>
          </w:p>
        </w:tc>
        <w:tc>
          <w:tcPr>
            <w:tcW w:w="526" w:type="dxa"/>
          </w:tcPr>
          <w:p w14:paraId="01A500CD" w14:textId="77777777" w:rsidR="00982D78" w:rsidRDefault="00982D78">
            <w:pPr>
              <w:rPr>
                <w:rFonts w:ascii="Times New Roman" w:hAnsi="Times New Roman"/>
                <w:color w:val="000000" w:themeColor="text1"/>
                <w:sz w:val="1"/>
                <w:szCs w:val="1"/>
                <w:lang w:val="cs-CZ"/>
              </w:rPr>
            </w:pPr>
          </w:p>
        </w:tc>
        <w:tc>
          <w:tcPr>
            <w:tcW w:w="489" w:type="dxa"/>
          </w:tcPr>
          <w:p w14:paraId="321C6EDF" w14:textId="77777777" w:rsidR="00982D78" w:rsidRDefault="00982D78">
            <w:pPr>
              <w:rPr>
                <w:rFonts w:ascii="Times New Roman" w:hAnsi="Times New Roman"/>
                <w:color w:val="000000" w:themeColor="text1"/>
                <w:sz w:val="1"/>
                <w:szCs w:val="1"/>
                <w:lang w:val="cs-CZ"/>
              </w:rPr>
            </w:pPr>
          </w:p>
        </w:tc>
        <w:tc>
          <w:tcPr>
            <w:tcW w:w="688" w:type="dxa"/>
          </w:tcPr>
          <w:p w14:paraId="07D635E9" w14:textId="77777777" w:rsidR="00982D78" w:rsidRDefault="00982D78">
            <w:pPr>
              <w:rPr>
                <w:rFonts w:ascii="Times New Roman" w:hAnsi="Times New Roman"/>
                <w:color w:val="000000" w:themeColor="text1"/>
                <w:sz w:val="1"/>
                <w:szCs w:val="1"/>
                <w:lang w:val="cs-CZ"/>
              </w:rPr>
            </w:pPr>
          </w:p>
        </w:tc>
        <w:tc>
          <w:tcPr>
            <w:tcW w:w="364" w:type="dxa"/>
          </w:tcPr>
          <w:p w14:paraId="3FDEE2E8" w14:textId="77777777" w:rsidR="00982D78" w:rsidRDefault="00982D78">
            <w:pPr>
              <w:rPr>
                <w:rFonts w:ascii="Times New Roman" w:hAnsi="Times New Roman"/>
                <w:color w:val="000000" w:themeColor="text1"/>
                <w:sz w:val="1"/>
                <w:szCs w:val="1"/>
                <w:lang w:val="cs-CZ"/>
              </w:rPr>
            </w:pPr>
          </w:p>
        </w:tc>
        <w:tc>
          <w:tcPr>
            <w:tcW w:w="436" w:type="dxa"/>
          </w:tcPr>
          <w:p w14:paraId="64B3A367" w14:textId="77777777" w:rsidR="00982D78" w:rsidRDefault="00982D78">
            <w:pPr>
              <w:rPr>
                <w:rFonts w:ascii="Times New Roman" w:hAnsi="Times New Roman"/>
                <w:color w:val="000000" w:themeColor="text1"/>
                <w:sz w:val="1"/>
                <w:szCs w:val="1"/>
                <w:lang w:val="cs-CZ"/>
              </w:rPr>
            </w:pPr>
          </w:p>
        </w:tc>
        <w:tc>
          <w:tcPr>
            <w:tcW w:w="383" w:type="dxa"/>
          </w:tcPr>
          <w:p w14:paraId="5A9082BA" w14:textId="77777777" w:rsidR="00982D78" w:rsidRDefault="00982D78">
            <w:pPr>
              <w:rPr>
                <w:rFonts w:ascii="Times New Roman" w:hAnsi="Times New Roman"/>
                <w:color w:val="000000" w:themeColor="text1"/>
                <w:sz w:val="1"/>
                <w:szCs w:val="1"/>
                <w:lang w:val="cs-CZ"/>
              </w:rPr>
            </w:pPr>
          </w:p>
        </w:tc>
        <w:tc>
          <w:tcPr>
            <w:tcW w:w="506" w:type="dxa"/>
          </w:tcPr>
          <w:p w14:paraId="74F41161" w14:textId="77777777" w:rsidR="00982D78" w:rsidRDefault="00982D78">
            <w:pPr>
              <w:rPr>
                <w:rFonts w:ascii="Times New Roman" w:hAnsi="Times New Roman"/>
                <w:color w:val="000000" w:themeColor="text1"/>
                <w:sz w:val="1"/>
                <w:szCs w:val="1"/>
                <w:lang w:val="cs-CZ"/>
              </w:rPr>
            </w:pPr>
          </w:p>
        </w:tc>
        <w:tc>
          <w:tcPr>
            <w:tcW w:w="447" w:type="dxa"/>
          </w:tcPr>
          <w:p w14:paraId="524BA116" w14:textId="77777777" w:rsidR="00982D78" w:rsidRDefault="00982D78">
            <w:pPr>
              <w:rPr>
                <w:rFonts w:ascii="Times New Roman" w:hAnsi="Times New Roman"/>
                <w:color w:val="000000" w:themeColor="text1"/>
                <w:sz w:val="1"/>
                <w:szCs w:val="1"/>
                <w:lang w:val="cs-CZ"/>
              </w:rPr>
            </w:pPr>
          </w:p>
        </w:tc>
        <w:tc>
          <w:tcPr>
            <w:tcW w:w="364" w:type="dxa"/>
          </w:tcPr>
          <w:p w14:paraId="3A6FA3BB" w14:textId="77777777" w:rsidR="00982D78" w:rsidRDefault="00982D78">
            <w:pPr>
              <w:rPr>
                <w:rFonts w:ascii="Times New Roman" w:hAnsi="Times New Roman"/>
                <w:color w:val="000000" w:themeColor="text1"/>
                <w:sz w:val="1"/>
                <w:szCs w:val="1"/>
                <w:lang w:val="cs-CZ"/>
              </w:rPr>
            </w:pPr>
          </w:p>
        </w:tc>
        <w:tc>
          <w:tcPr>
            <w:tcW w:w="465" w:type="dxa"/>
          </w:tcPr>
          <w:p w14:paraId="67E9157F" w14:textId="77777777" w:rsidR="00982D78" w:rsidRDefault="00982D78">
            <w:pPr>
              <w:rPr>
                <w:rFonts w:ascii="Times New Roman" w:hAnsi="Times New Roman"/>
                <w:color w:val="000000" w:themeColor="text1"/>
                <w:sz w:val="1"/>
                <w:szCs w:val="1"/>
                <w:lang w:val="cs-CZ"/>
              </w:rPr>
            </w:pPr>
          </w:p>
        </w:tc>
        <w:tc>
          <w:tcPr>
            <w:tcW w:w="501" w:type="dxa"/>
          </w:tcPr>
          <w:p w14:paraId="73EA9DCC" w14:textId="77777777" w:rsidR="00982D78" w:rsidRDefault="00982D78">
            <w:pPr>
              <w:rPr>
                <w:rFonts w:ascii="Times New Roman" w:hAnsi="Times New Roman"/>
                <w:color w:val="000000" w:themeColor="text1"/>
                <w:sz w:val="1"/>
                <w:szCs w:val="1"/>
                <w:lang w:val="cs-CZ"/>
              </w:rPr>
            </w:pPr>
          </w:p>
        </w:tc>
        <w:tc>
          <w:tcPr>
            <w:tcW w:w="393" w:type="dxa"/>
          </w:tcPr>
          <w:p w14:paraId="0AB49432" w14:textId="77777777" w:rsidR="00982D78" w:rsidRDefault="00982D78">
            <w:pPr>
              <w:rPr>
                <w:rFonts w:ascii="Times New Roman" w:hAnsi="Times New Roman"/>
                <w:color w:val="000000" w:themeColor="text1"/>
                <w:sz w:val="1"/>
                <w:szCs w:val="1"/>
                <w:lang w:val="cs-CZ"/>
              </w:rPr>
            </w:pPr>
          </w:p>
        </w:tc>
        <w:tc>
          <w:tcPr>
            <w:tcW w:w="364" w:type="dxa"/>
          </w:tcPr>
          <w:p w14:paraId="4CA60A05" w14:textId="77777777" w:rsidR="00982D78" w:rsidRDefault="00982D78">
            <w:pPr>
              <w:rPr>
                <w:rFonts w:ascii="Times New Roman" w:hAnsi="Times New Roman"/>
                <w:color w:val="000000" w:themeColor="text1"/>
                <w:sz w:val="1"/>
                <w:szCs w:val="1"/>
                <w:lang w:val="cs-CZ"/>
              </w:rPr>
            </w:pPr>
          </w:p>
        </w:tc>
        <w:tc>
          <w:tcPr>
            <w:tcW w:w="592" w:type="dxa"/>
          </w:tcPr>
          <w:p w14:paraId="18DB4313"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2EA900E7" w14:textId="77777777" w:rsidR="00982D78" w:rsidRDefault="00982D78">
            <w:pPr>
              <w:rPr>
                <w:rFonts w:ascii="Times New Roman" w:hAnsi="Times New Roman"/>
                <w:color w:val="000000" w:themeColor="text1"/>
                <w:sz w:val="1"/>
                <w:szCs w:val="1"/>
                <w:lang w:val="cs-CZ"/>
              </w:rPr>
            </w:pPr>
          </w:p>
        </w:tc>
        <w:tc>
          <w:tcPr>
            <w:tcW w:w="688" w:type="dxa"/>
          </w:tcPr>
          <w:p w14:paraId="24945EF5" w14:textId="77777777" w:rsidR="00982D78" w:rsidRDefault="00982D78">
            <w:pPr>
              <w:rPr>
                <w:rFonts w:ascii="Times New Roman" w:hAnsi="Times New Roman"/>
                <w:color w:val="000000" w:themeColor="text1"/>
                <w:sz w:val="1"/>
                <w:szCs w:val="1"/>
                <w:lang w:val="cs-CZ"/>
              </w:rPr>
            </w:pPr>
          </w:p>
        </w:tc>
        <w:tc>
          <w:tcPr>
            <w:tcW w:w="652" w:type="dxa"/>
          </w:tcPr>
          <w:p w14:paraId="6B0BA9F4" w14:textId="77777777" w:rsidR="00982D78" w:rsidRDefault="00982D78">
            <w:pPr>
              <w:rPr>
                <w:rFonts w:ascii="Times New Roman" w:hAnsi="Times New Roman"/>
                <w:color w:val="000000" w:themeColor="text1"/>
                <w:sz w:val="1"/>
                <w:szCs w:val="1"/>
                <w:lang w:val="cs-CZ"/>
              </w:rPr>
            </w:pPr>
          </w:p>
        </w:tc>
        <w:tc>
          <w:tcPr>
            <w:tcW w:w="660" w:type="dxa"/>
          </w:tcPr>
          <w:p w14:paraId="3983E463" w14:textId="77777777" w:rsidR="00982D78" w:rsidRDefault="00982D78">
            <w:pPr>
              <w:rPr>
                <w:rFonts w:ascii="Times New Roman" w:hAnsi="Times New Roman"/>
                <w:color w:val="000000" w:themeColor="text1"/>
                <w:sz w:val="1"/>
                <w:szCs w:val="1"/>
                <w:lang w:val="cs-CZ"/>
              </w:rPr>
            </w:pPr>
          </w:p>
        </w:tc>
      </w:tr>
      <w:tr w:rsidR="00982D78" w14:paraId="183DFBB9" w14:textId="77777777">
        <w:trPr>
          <w:trHeight w:hRule="exact" w:val="73"/>
        </w:trPr>
        <w:tc>
          <w:tcPr>
            <w:tcW w:w="1869" w:type="dxa"/>
          </w:tcPr>
          <w:p w14:paraId="31086AB0" w14:textId="77777777" w:rsidR="00982D78" w:rsidRDefault="00982D78">
            <w:pPr>
              <w:rPr>
                <w:rFonts w:ascii="Times New Roman" w:hAnsi="Times New Roman"/>
                <w:color w:val="000000" w:themeColor="text1"/>
                <w:sz w:val="1"/>
                <w:szCs w:val="1"/>
                <w:lang w:val="cs-CZ"/>
              </w:rPr>
            </w:pPr>
          </w:p>
        </w:tc>
        <w:tc>
          <w:tcPr>
            <w:tcW w:w="489" w:type="dxa"/>
          </w:tcPr>
          <w:p w14:paraId="2AF19D5B" w14:textId="77777777" w:rsidR="00982D78" w:rsidRDefault="00982D78">
            <w:pPr>
              <w:rPr>
                <w:rFonts w:ascii="Times New Roman" w:hAnsi="Times New Roman"/>
                <w:color w:val="000000" w:themeColor="text1"/>
                <w:sz w:val="1"/>
                <w:szCs w:val="1"/>
                <w:lang w:val="cs-CZ"/>
              </w:rPr>
            </w:pPr>
          </w:p>
        </w:tc>
        <w:tc>
          <w:tcPr>
            <w:tcW w:w="1822" w:type="dxa"/>
          </w:tcPr>
          <w:p w14:paraId="122E8779" w14:textId="77777777" w:rsidR="00982D78" w:rsidRDefault="00982D78">
            <w:pPr>
              <w:rPr>
                <w:rFonts w:ascii="Times New Roman" w:hAnsi="Times New Roman"/>
                <w:color w:val="000000" w:themeColor="text1"/>
                <w:sz w:val="1"/>
                <w:szCs w:val="1"/>
                <w:lang w:val="cs-CZ"/>
              </w:rPr>
            </w:pPr>
          </w:p>
        </w:tc>
        <w:tc>
          <w:tcPr>
            <w:tcW w:w="472" w:type="dxa"/>
          </w:tcPr>
          <w:p w14:paraId="1E0FF783" w14:textId="77777777" w:rsidR="00982D78" w:rsidRDefault="00982D78">
            <w:pPr>
              <w:rPr>
                <w:rFonts w:ascii="Times New Roman" w:hAnsi="Times New Roman"/>
                <w:color w:val="000000" w:themeColor="text1"/>
                <w:sz w:val="1"/>
                <w:szCs w:val="1"/>
                <w:lang w:val="cs-CZ"/>
              </w:rPr>
            </w:pPr>
          </w:p>
        </w:tc>
        <w:tc>
          <w:tcPr>
            <w:tcW w:w="669" w:type="dxa"/>
          </w:tcPr>
          <w:p w14:paraId="65972C29" w14:textId="77777777" w:rsidR="00982D78" w:rsidRDefault="00982D78">
            <w:pPr>
              <w:rPr>
                <w:rFonts w:ascii="Times New Roman" w:hAnsi="Times New Roman"/>
                <w:color w:val="000000" w:themeColor="text1"/>
                <w:sz w:val="1"/>
                <w:szCs w:val="1"/>
                <w:lang w:val="cs-CZ"/>
              </w:rPr>
            </w:pPr>
          </w:p>
        </w:tc>
        <w:tc>
          <w:tcPr>
            <w:tcW w:w="526" w:type="dxa"/>
          </w:tcPr>
          <w:p w14:paraId="73861D59" w14:textId="77777777" w:rsidR="00982D78" w:rsidRDefault="00982D78">
            <w:pPr>
              <w:rPr>
                <w:rFonts w:ascii="Times New Roman" w:hAnsi="Times New Roman"/>
                <w:color w:val="000000" w:themeColor="text1"/>
                <w:sz w:val="1"/>
                <w:szCs w:val="1"/>
                <w:lang w:val="cs-CZ"/>
              </w:rPr>
            </w:pPr>
          </w:p>
        </w:tc>
        <w:tc>
          <w:tcPr>
            <w:tcW w:w="489" w:type="dxa"/>
          </w:tcPr>
          <w:p w14:paraId="7B20D438" w14:textId="77777777" w:rsidR="00982D78" w:rsidRDefault="00982D78">
            <w:pPr>
              <w:rPr>
                <w:rFonts w:ascii="Times New Roman" w:hAnsi="Times New Roman"/>
                <w:color w:val="000000" w:themeColor="text1"/>
                <w:sz w:val="1"/>
                <w:szCs w:val="1"/>
                <w:lang w:val="cs-CZ"/>
              </w:rPr>
            </w:pPr>
          </w:p>
        </w:tc>
        <w:tc>
          <w:tcPr>
            <w:tcW w:w="688" w:type="dxa"/>
          </w:tcPr>
          <w:p w14:paraId="357A4FF8" w14:textId="77777777" w:rsidR="00982D78" w:rsidRDefault="00982D78">
            <w:pPr>
              <w:rPr>
                <w:rFonts w:ascii="Times New Roman" w:hAnsi="Times New Roman"/>
                <w:color w:val="000000" w:themeColor="text1"/>
                <w:sz w:val="1"/>
                <w:szCs w:val="1"/>
                <w:lang w:val="cs-CZ"/>
              </w:rPr>
            </w:pPr>
          </w:p>
        </w:tc>
        <w:tc>
          <w:tcPr>
            <w:tcW w:w="364" w:type="dxa"/>
          </w:tcPr>
          <w:p w14:paraId="305ABF07" w14:textId="77777777" w:rsidR="00982D78" w:rsidRDefault="00982D78">
            <w:pPr>
              <w:rPr>
                <w:rFonts w:ascii="Times New Roman" w:hAnsi="Times New Roman"/>
                <w:color w:val="000000" w:themeColor="text1"/>
                <w:sz w:val="1"/>
                <w:szCs w:val="1"/>
                <w:lang w:val="cs-CZ"/>
              </w:rPr>
            </w:pPr>
          </w:p>
        </w:tc>
        <w:tc>
          <w:tcPr>
            <w:tcW w:w="436" w:type="dxa"/>
          </w:tcPr>
          <w:p w14:paraId="245F3288" w14:textId="77777777" w:rsidR="00982D78" w:rsidRDefault="00982D78">
            <w:pPr>
              <w:rPr>
                <w:rFonts w:ascii="Times New Roman" w:hAnsi="Times New Roman"/>
                <w:color w:val="000000" w:themeColor="text1"/>
                <w:sz w:val="1"/>
                <w:szCs w:val="1"/>
                <w:lang w:val="cs-CZ"/>
              </w:rPr>
            </w:pPr>
          </w:p>
        </w:tc>
        <w:tc>
          <w:tcPr>
            <w:tcW w:w="383" w:type="dxa"/>
          </w:tcPr>
          <w:p w14:paraId="73224DB7" w14:textId="77777777" w:rsidR="00982D78" w:rsidRDefault="00982D78">
            <w:pPr>
              <w:rPr>
                <w:rFonts w:ascii="Times New Roman" w:hAnsi="Times New Roman"/>
                <w:color w:val="000000" w:themeColor="text1"/>
                <w:sz w:val="1"/>
                <w:szCs w:val="1"/>
                <w:lang w:val="cs-CZ"/>
              </w:rPr>
            </w:pPr>
          </w:p>
        </w:tc>
        <w:tc>
          <w:tcPr>
            <w:tcW w:w="506" w:type="dxa"/>
          </w:tcPr>
          <w:p w14:paraId="060C5C2C" w14:textId="77777777" w:rsidR="00982D78" w:rsidRDefault="00982D78">
            <w:pPr>
              <w:rPr>
                <w:rFonts w:ascii="Times New Roman" w:hAnsi="Times New Roman"/>
                <w:color w:val="000000" w:themeColor="text1"/>
                <w:sz w:val="1"/>
                <w:szCs w:val="1"/>
                <w:lang w:val="cs-CZ"/>
              </w:rPr>
            </w:pPr>
          </w:p>
        </w:tc>
        <w:tc>
          <w:tcPr>
            <w:tcW w:w="447" w:type="dxa"/>
          </w:tcPr>
          <w:p w14:paraId="2338ACAC" w14:textId="77777777" w:rsidR="00982D78" w:rsidRDefault="00982D78">
            <w:pPr>
              <w:rPr>
                <w:rFonts w:ascii="Times New Roman" w:hAnsi="Times New Roman"/>
                <w:color w:val="000000" w:themeColor="text1"/>
                <w:sz w:val="1"/>
                <w:szCs w:val="1"/>
                <w:lang w:val="cs-CZ"/>
              </w:rPr>
            </w:pPr>
          </w:p>
        </w:tc>
        <w:tc>
          <w:tcPr>
            <w:tcW w:w="364" w:type="dxa"/>
          </w:tcPr>
          <w:p w14:paraId="50450E29" w14:textId="77777777" w:rsidR="00982D78" w:rsidRDefault="00982D78">
            <w:pPr>
              <w:rPr>
                <w:rFonts w:ascii="Times New Roman" w:hAnsi="Times New Roman"/>
                <w:color w:val="000000" w:themeColor="text1"/>
                <w:sz w:val="1"/>
                <w:szCs w:val="1"/>
                <w:lang w:val="cs-CZ"/>
              </w:rPr>
            </w:pPr>
          </w:p>
        </w:tc>
        <w:tc>
          <w:tcPr>
            <w:tcW w:w="465" w:type="dxa"/>
          </w:tcPr>
          <w:p w14:paraId="043D2645" w14:textId="77777777" w:rsidR="00982D78" w:rsidRDefault="00982D78">
            <w:pPr>
              <w:rPr>
                <w:rFonts w:ascii="Times New Roman" w:hAnsi="Times New Roman"/>
                <w:color w:val="000000" w:themeColor="text1"/>
                <w:sz w:val="1"/>
                <w:szCs w:val="1"/>
                <w:lang w:val="cs-CZ"/>
              </w:rPr>
            </w:pPr>
          </w:p>
        </w:tc>
        <w:tc>
          <w:tcPr>
            <w:tcW w:w="501" w:type="dxa"/>
          </w:tcPr>
          <w:p w14:paraId="38F1E3B5" w14:textId="77777777" w:rsidR="00982D78" w:rsidRDefault="00982D78">
            <w:pPr>
              <w:rPr>
                <w:rFonts w:ascii="Times New Roman" w:hAnsi="Times New Roman"/>
                <w:color w:val="000000" w:themeColor="text1"/>
                <w:sz w:val="1"/>
                <w:szCs w:val="1"/>
                <w:lang w:val="cs-CZ"/>
              </w:rPr>
            </w:pPr>
          </w:p>
        </w:tc>
        <w:tc>
          <w:tcPr>
            <w:tcW w:w="393" w:type="dxa"/>
          </w:tcPr>
          <w:p w14:paraId="32B96AE6" w14:textId="77777777" w:rsidR="00982D78" w:rsidRDefault="00982D78">
            <w:pPr>
              <w:rPr>
                <w:rFonts w:ascii="Times New Roman" w:hAnsi="Times New Roman"/>
                <w:color w:val="000000" w:themeColor="text1"/>
                <w:sz w:val="1"/>
                <w:szCs w:val="1"/>
                <w:lang w:val="cs-CZ"/>
              </w:rPr>
            </w:pPr>
          </w:p>
        </w:tc>
        <w:tc>
          <w:tcPr>
            <w:tcW w:w="364" w:type="dxa"/>
          </w:tcPr>
          <w:p w14:paraId="0E46D2B9" w14:textId="77777777" w:rsidR="00982D78" w:rsidRDefault="00982D78">
            <w:pPr>
              <w:rPr>
                <w:rFonts w:ascii="Times New Roman" w:hAnsi="Times New Roman"/>
                <w:color w:val="000000" w:themeColor="text1"/>
                <w:sz w:val="1"/>
                <w:szCs w:val="1"/>
                <w:lang w:val="cs-CZ"/>
              </w:rPr>
            </w:pPr>
          </w:p>
        </w:tc>
        <w:tc>
          <w:tcPr>
            <w:tcW w:w="592" w:type="dxa"/>
          </w:tcPr>
          <w:p w14:paraId="4E0EBC87" w14:textId="77777777" w:rsidR="00982D78" w:rsidRDefault="00982D78">
            <w:pPr>
              <w:rPr>
                <w:rFonts w:ascii="Times New Roman" w:hAnsi="Times New Roman"/>
                <w:color w:val="000000" w:themeColor="text1"/>
                <w:sz w:val="1"/>
                <w:szCs w:val="1"/>
                <w:lang w:val="cs-CZ"/>
              </w:rPr>
            </w:pPr>
          </w:p>
        </w:tc>
        <w:tc>
          <w:tcPr>
            <w:tcW w:w="574" w:type="dxa"/>
            <w:vMerge/>
            <w:tcBorders>
              <w:top w:val="nil"/>
            </w:tcBorders>
          </w:tcPr>
          <w:p w14:paraId="26635F29" w14:textId="77777777" w:rsidR="00982D78" w:rsidRDefault="00982D78">
            <w:pPr>
              <w:rPr>
                <w:rFonts w:ascii="Times New Roman" w:hAnsi="Times New Roman"/>
                <w:color w:val="000000" w:themeColor="text1"/>
                <w:sz w:val="1"/>
                <w:szCs w:val="1"/>
                <w:lang w:val="cs-CZ"/>
              </w:rPr>
            </w:pPr>
          </w:p>
        </w:tc>
        <w:tc>
          <w:tcPr>
            <w:tcW w:w="688" w:type="dxa"/>
          </w:tcPr>
          <w:p w14:paraId="4D4672BF" w14:textId="77777777" w:rsidR="00982D78" w:rsidRDefault="00982D78">
            <w:pPr>
              <w:rPr>
                <w:rFonts w:ascii="Times New Roman" w:hAnsi="Times New Roman"/>
                <w:color w:val="000000" w:themeColor="text1"/>
                <w:sz w:val="1"/>
                <w:szCs w:val="1"/>
                <w:lang w:val="cs-CZ"/>
              </w:rPr>
            </w:pPr>
          </w:p>
        </w:tc>
        <w:tc>
          <w:tcPr>
            <w:tcW w:w="652" w:type="dxa"/>
          </w:tcPr>
          <w:p w14:paraId="22ACF4D6" w14:textId="77777777" w:rsidR="00982D78" w:rsidRDefault="00982D78">
            <w:pPr>
              <w:rPr>
                <w:rFonts w:ascii="Times New Roman" w:hAnsi="Times New Roman"/>
                <w:color w:val="000000" w:themeColor="text1"/>
                <w:sz w:val="1"/>
                <w:szCs w:val="1"/>
                <w:lang w:val="cs-CZ"/>
              </w:rPr>
            </w:pPr>
          </w:p>
        </w:tc>
        <w:tc>
          <w:tcPr>
            <w:tcW w:w="660" w:type="dxa"/>
          </w:tcPr>
          <w:p w14:paraId="60397B59" w14:textId="77777777" w:rsidR="00982D78" w:rsidRDefault="00982D78">
            <w:pPr>
              <w:rPr>
                <w:rFonts w:ascii="Times New Roman" w:hAnsi="Times New Roman"/>
                <w:color w:val="000000" w:themeColor="text1"/>
                <w:sz w:val="1"/>
                <w:szCs w:val="1"/>
                <w:lang w:val="cs-CZ"/>
              </w:rPr>
            </w:pPr>
          </w:p>
        </w:tc>
      </w:tr>
      <w:tr w:rsidR="00982D78" w14:paraId="6BCEF4B7" w14:textId="77777777">
        <w:trPr>
          <w:trHeight w:hRule="exact" w:val="73"/>
        </w:trPr>
        <w:tc>
          <w:tcPr>
            <w:tcW w:w="1869" w:type="dxa"/>
          </w:tcPr>
          <w:p w14:paraId="1CEE9B63" w14:textId="77777777" w:rsidR="00982D78" w:rsidRDefault="00982D78">
            <w:pPr>
              <w:rPr>
                <w:rFonts w:ascii="Times New Roman" w:hAnsi="Times New Roman"/>
                <w:color w:val="000000" w:themeColor="text1"/>
                <w:sz w:val="1"/>
                <w:szCs w:val="1"/>
                <w:lang w:val="cs-CZ"/>
              </w:rPr>
            </w:pPr>
          </w:p>
        </w:tc>
        <w:tc>
          <w:tcPr>
            <w:tcW w:w="489" w:type="dxa"/>
          </w:tcPr>
          <w:p w14:paraId="08CBDAC4" w14:textId="77777777" w:rsidR="00982D78" w:rsidRDefault="00982D78">
            <w:pPr>
              <w:rPr>
                <w:rFonts w:ascii="Times New Roman" w:hAnsi="Times New Roman"/>
                <w:color w:val="000000" w:themeColor="text1"/>
                <w:sz w:val="1"/>
                <w:szCs w:val="1"/>
                <w:lang w:val="cs-CZ"/>
              </w:rPr>
            </w:pPr>
          </w:p>
        </w:tc>
        <w:tc>
          <w:tcPr>
            <w:tcW w:w="1822" w:type="dxa"/>
          </w:tcPr>
          <w:p w14:paraId="0F9454B8" w14:textId="77777777" w:rsidR="00982D78" w:rsidRDefault="00982D78">
            <w:pPr>
              <w:rPr>
                <w:rFonts w:ascii="Times New Roman" w:hAnsi="Times New Roman"/>
                <w:color w:val="000000" w:themeColor="text1"/>
                <w:sz w:val="1"/>
                <w:szCs w:val="1"/>
                <w:lang w:val="cs-CZ"/>
              </w:rPr>
            </w:pPr>
          </w:p>
        </w:tc>
        <w:tc>
          <w:tcPr>
            <w:tcW w:w="472" w:type="dxa"/>
          </w:tcPr>
          <w:p w14:paraId="4882BD35" w14:textId="77777777" w:rsidR="00982D78" w:rsidRDefault="00982D78">
            <w:pPr>
              <w:rPr>
                <w:rFonts w:ascii="Times New Roman" w:hAnsi="Times New Roman"/>
                <w:color w:val="000000" w:themeColor="text1"/>
                <w:sz w:val="1"/>
                <w:szCs w:val="1"/>
                <w:lang w:val="cs-CZ"/>
              </w:rPr>
            </w:pPr>
          </w:p>
        </w:tc>
        <w:tc>
          <w:tcPr>
            <w:tcW w:w="669" w:type="dxa"/>
          </w:tcPr>
          <w:p w14:paraId="5AA17417" w14:textId="77777777" w:rsidR="00982D78" w:rsidRDefault="00982D78">
            <w:pPr>
              <w:rPr>
                <w:rFonts w:ascii="Times New Roman" w:hAnsi="Times New Roman"/>
                <w:color w:val="000000" w:themeColor="text1"/>
                <w:sz w:val="1"/>
                <w:szCs w:val="1"/>
                <w:lang w:val="cs-CZ"/>
              </w:rPr>
            </w:pPr>
          </w:p>
        </w:tc>
        <w:tc>
          <w:tcPr>
            <w:tcW w:w="526" w:type="dxa"/>
          </w:tcPr>
          <w:p w14:paraId="7EEF8E63" w14:textId="77777777" w:rsidR="00982D78" w:rsidRDefault="00982D78">
            <w:pPr>
              <w:rPr>
                <w:rFonts w:ascii="Times New Roman" w:hAnsi="Times New Roman"/>
                <w:color w:val="000000" w:themeColor="text1"/>
                <w:sz w:val="1"/>
                <w:szCs w:val="1"/>
                <w:lang w:val="cs-CZ"/>
              </w:rPr>
            </w:pPr>
          </w:p>
        </w:tc>
        <w:tc>
          <w:tcPr>
            <w:tcW w:w="489" w:type="dxa"/>
          </w:tcPr>
          <w:p w14:paraId="47366BB8" w14:textId="77777777" w:rsidR="00982D78" w:rsidRDefault="00982D78">
            <w:pPr>
              <w:rPr>
                <w:rFonts w:ascii="Times New Roman" w:hAnsi="Times New Roman"/>
                <w:color w:val="000000" w:themeColor="text1"/>
                <w:sz w:val="1"/>
                <w:szCs w:val="1"/>
                <w:lang w:val="cs-CZ"/>
              </w:rPr>
            </w:pPr>
          </w:p>
        </w:tc>
        <w:tc>
          <w:tcPr>
            <w:tcW w:w="688" w:type="dxa"/>
          </w:tcPr>
          <w:p w14:paraId="0DCF4026" w14:textId="77777777" w:rsidR="00982D78" w:rsidRDefault="00982D78">
            <w:pPr>
              <w:rPr>
                <w:rFonts w:ascii="Times New Roman" w:hAnsi="Times New Roman"/>
                <w:color w:val="000000" w:themeColor="text1"/>
                <w:sz w:val="1"/>
                <w:szCs w:val="1"/>
                <w:lang w:val="cs-CZ"/>
              </w:rPr>
            </w:pPr>
          </w:p>
        </w:tc>
        <w:tc>
          <w:tcPr>
            <w:tcW w:w="364" w:type="dxa"/>
          </w:tcPr>
          <w:p w14:paraId="62DC9E29" w14:textId="77777777" w:rsidR="00982D78" w:rsidRDefault="00982D78">
            <w:pPr>
              <w:rPr>
                <w:rFonts w:ascii="Times New Roman" w:hAnsi="Times New Roman"/>
                <w:color w:val="000000" w:themeColor="text1"/>
                <w:sz w:val="1"/>
                <w:szCs w:val="1"/>
                <w:lang w:val="cs-CZ"/>
              </w:rPr>
            </w:pPr>
          </w:p>
        </w:tc>
        <w:tc>
          <w:tcPr>
            <w:tcW w:w="436" w:type="dxa"/>
          </w:tcPr>
          <w:p w14:paraId="44AC791D" w14:textId="77777777" w:rsidR="00982D78" w:rsidRDefault="00982D78">
            <w:pPr>
              <w:rPr>
                <w:rFonts w:ascii="Times New Roman" w:hAnsi="Times New Roman"/>
                <w:color w:val="000000" w:themeColor="text1"/>
                <w:sz w:val="1"/>
                <w:szCs w:val="1"/>
                <w:lang w:val="cs-CZ"/>
              </w:rPr>
            </w:pPr>
          </w:p>
        </w:tc>
        <w:tc>
          <w:tcPr>
            <w:tcW w:w="383" w:type="dxa"/>
          </w:tcPr>
          <w:p w14:paraId="27AF2ECB" w14:textId="77777777" w:rsidR="00982D78" w:rsidRDefault="00982D78">
            <w:pPr>
              <w:rPr>
                <w:rFonts w:ascii="Times New Roman" w:hAnsi="Times New Roman"/>
                <w:color w:val="000000" w:themeColor="text1"/>
                <w:sz w:val="1"/>
                <w:szCs w:val="1"/>
                <w:lang w:val="cs-CZ"/>
              </w:rPr>
            </w:pPr>
          </w:p>
        </w:tc>
        <w:tc>
          <w:tcPr>
            <w:tcW w:w="506" w:type="dxa"/>
          </w:tcPr>
          <w:p w14:paraId="06A2F2BF" w14:textId="77777777" w:rsidR="00982D78" w:rsidRDefault="00982D78">
            <w:pPr>
              <w:rPr>
                <w:rFonts w:ascii="Times New Roman" w:hAnsi="Times New Roman"/>
                <w:color w:val="000000" w:themeColor="text1"/>
                <w:sz w:val="1"/>
                <w:szCs w:val="1"/>
                <w:lang w:val="cs-CZ"/>
              </w:rPr>
            </w:pPr>
          </w:p>
        </w:tc>
        <w:tc>
          <w:tcPr>
            <w:tcW w:w="447" w:type="dxa"/>
          </w:tcPr>
          <w:p w14:paraId="34474A6D" w14:textId="77777777" w:rsidR="00982D78" w:rsidRDefault="00982D78">
            <w:pPr>
              <w:rPr>
                <w:rFonts w:ascii="Times New Roman" w:hAnsi="Times New Roman"/>
                <w:color w:val="000000" w:themeColor="text1"/>
                <w:sz w:val="1"/>
                <w:szCs w:val="1"/>
                <w:lang w:val="cs-CZ"/>
              </w:rPr>
            </w:pPr>
          </w:p>
        </w:tc>
        <w:tc>
          <w:tcPr>
            <w:tcW w:w="364" w:type="dxa"/>
          </w:tcPr>
          <w:p w14:paraId="2DFF048D" w14:textId="77777777" w:rsidR="00982D78" w:rsidRDefault="00982D78">
            <w:pPr>
              <w:rPr>
                <w:rFonts w:ascii="Times New Roman" w:hAnsi="Times New Roman"/>
                <w:color w:val="000000" w:themeColor="text1"/>
                <w:sz w:val="1"/>
                <w:szCs w:val="1"/>
                <w:lang w:val="cs-CZ"/>
              </w:rPr>
            </w:pPr>
          </w:p>
        </w:tc>
        <w:tc>
          <w:tcPr>
            <w:tcW w:w="465" w:type="dxa"/>
          </w:tcPr>
          <w:p w14:paraId="2B5E5D9B" w14:textId="77777777" w:rsidR="00982D78" w:rsidRDefault="00982D78">
            <w:pPr>
              <w:rPr>
                <w:rFonts w:ascii="Times New Roman" w:hAnsi="Times New Roman"/>
                <w:color w:val="000000" w:themeColor="text1"/>
                <w:sz w:val="1"/>
                <w:szCs w:val="1"/>
                <w:lang w:val="cs-CZ"/>
              </w:rPr>
            </w:pPr>
          </w:p>
        </w:tc>
        <w:tc>
          <w:tcPr>
            <w:tcW w:w="501" w:type="dxa"/>
          </w:tcPr>
          <w:p w14:paraId="5E39C89E" w14:textId="77777777" w:rsidR="00982D78" w:rsidRDefault="00982D78">
            <w:pPr>
              <w:rPr>
                <w:rFonts w:ascii="Times New Roman" w:hAnsi="Times New Roman"/>
                <w:color w:val="000000" w:themeColor="text1"/>
                <w:sz w:val="1"/>
                <w:szCs w:val="1"/>
                <w:lang w:val="cs-CZ"/>
              </w:rPr>
            </w:pPr>
          </w:p>
        </w:tc>
        <w:tc>
          <w:tcPr>
            <w:tcW w:w="393" w:type="dxa"/>
          </w:tcPr>
          <w:p w14:paraId="69D22FE9" w14:textId="77777777" w:rsidR="00982D78" w:rsidRDefault="00982D78">
            <w:pPr>
              <w:rPr>
                <w:rFonts w:ascii="Times New Roman" w:hAnsi="Times New Roman"/>
                <w:color w:val="000000" w:themeColor="text1"/>
                <w:sz w:val="1"/>
                <w:szCs w:val="1"/>
                <w:lang w:val="cs-CZ"/>
              </w:rPr>
            </w:pPr>
          </w:p>
        </w:tc>
        <w:tc>
          <w:tcPr>
            <w:tcW w:w="364" w:type="dxa"/>
          </w:tcPr>
          <w:p w14:paraId="3F84E7AB" w14:textId="77777777" w:rsidR="00982D78" w:rsidRDefault="00982D78">
            <w:pPr>
              <w:rPr>
                <w:rFonts w:ascii="Times New Roman" w:hAnsi="Times New Roman"/>
                <w:color w:val="000000" w:themeColor="text1"/>
                <w:sz w:val="1"/>
                <w:szCs w:val="1"/>
                <w:lang w:val="cs-CZ"/>
              </w:rPr>
            </w:pPr>
          </w:p>
        </w:tc>
        <w:tc>
          <w:tcPr>
            <w:tcW w:w="592" w:type="dxa"/>
          </w:tcPr>
          <w:p w14:paraId="68B865C8" w14:textId="77777777" w:rsidR="00982D78" w:rsidRDefault="00982D78">
            <w:pPr>
              <w:rPr>
                <w:rFonts w:ascii="Times New Roman" w:hAnsi="Times New Roman"/>
                <w:color w:val="000000" w:themeColor="text1"/>
                <w:sz w:val="1"/>
                <w:szCs w:val="1"/>
                <w:lang w:val="cs-CZ"/>
              </w:rPr>
            </w:pPr>
          </w:p>
        </w:tc>
        <w:tc>
          <w:tcPr>
            <w:tcW w:w="574" w:type="dxa"/>
          </w:tcPr>
          <w:p w14:paraId="0525A19F" w14:textId="77777777" w:rsidR="00982D78" w:rsidRDefault="00982D78">
            <w:pPr>
              <w:rPr>
                <w:rFonts w:ascii="Times New Roman" w:hAnsi="Times New Roman"/>
                <w:color w:val="000000" w:themeColor="text1"/>
                <w:sz w:val="1"/>
                <w:szCs w:val="1"/>
                <w:lang w:val="cs-CZ"/>
              </w:rPr>
            </w:pPr>
          </w:p>
        </w:tc>
        <w:tc>
          <w:tcPr>
            <w:tcW w:w="688" w:type="dxa"/>
          </w:tcPr>
          <w:p w14:paraId="0FB5FCD3" w14:textId="77777777" w:rsidR="00982D78" w:rsidRDefault="00982D78">
            <w:pPr>
              <w:rPr>
                <w:rFonts w:ascii="Times New Roman" w:hAnsi="Times New Roman"/>
                <w:color w:val="000000" w:themeColor="text1"/>
                <w:sz w:val="1"/>
                <w:szCs w:val="1"/>
                <w:lang w:val="cs-CZ"/>
              </w:rPr>
            </w:pPr>
          </w:p>
        </w:tc>
        <w:tc>
          <w:tcPr>
            <w:tcW w:w="652" w:type="dxa"/>
          </w:tcPr>
          <w:p w14:paraId="53B0D6A2" w14:textId="77777777" w:rsidR="00982D78" w:rsidRDefault="00982D78">
            <w:pPr>
              <w:rPr>
                <w:rFonts w:ascii="Times New Roman" w:hAnsi="Times New Roman"/>
                <w:color w:val="000000" w:themeColor="text1"/>
                <w:sz w:val="1"/>
                <w:szCs w:val="1"/>
                <w:lang w:val="cs-CZ"/>
              </w:rPr>
            </w:pPr>
          </w:p>
        </w:tc>
        <w:tc>
          <w:tcPr>
            <w:tcW w:w="660" w:type="dxa"/>
          </w:tcPr>
          <w:p w14:paraId="4226F698" w14:textId="77777777" w:rsidR="00982D78" w:rsidRDefault="00982D78">
            <w:pPr>
              <w:rPr>
                <w:rFonts w:ascii="Times New Roman" w:hAnsi="Times New Roman"/>
                <w:color w:val="000000" w:themeColor="text1"/>
                <w:sz w:val="1"/>
                <w:szCs w:val="1"/>
                <w:lang w:val="cs-CZ"/>
              </w:rPr>
            </w:pPr>
          </w:p>
        </w:tc>
      </w:tr>
      <w:tr w:rsidR="00982D78" w14:paraId="3ABAD890" w14:textId="77777777">
        <w:trPr>
          <w:trHeight w:hRule="exact" w:val="73"/>
        </w:trPr>
        <w:tc>
          <w:tcPr>
            <w:tcW w:w="1869" w:type="dxa"/>
          </w:tcPr>
          <w:p w14:paraId="7D8F05F7" w14:textId="77777777" w:rsidR="00982D78" w:rsidRDefault="00982D78">
            <w:pPr>
              <w:rPr>
                <w:rFonts w:ascii="Times New Roman" w:hAnsi="Times New Roman"/>
                <w:color w:val="000000" w:themeColor="text1"/>
                <w:sz w:val="1"/>
                <w:szCs w:val="1"/>
                <w:lang w:val="cs-CZ"/>
              </w:rPr>
            </w:pPr>
          </w:p>
        </w:tc>
        <w:tc>
          <w:tcPr>
            <w:tcW w:w="489" w:type="dxa"/>
          </w:tcPr>
          <w:p w14:paraId="72E4CDBD" w14:textId="77777777" w:rsidR="00982D78" w:rsidRDefault="00982D78">
            <w:pPr>
              <w:rPr>
                <w:rFonts w:ascii="Times New Roman" w:hAnsi="Times New Roman"/>
                <w:color w:val="000000" w:themeColor="text1"/>
                <w:sz w:val="1"/>
                <w:szCs w:val="1"/>
                <w:lang w:val="cs-CZ"/>
              </w:rPr>
            </w:pPr>
          </w:p>
        </w:tc>
        <w:tc>
          <w:tcPr>
            <w:tcW w:w="1822" w:type="dxa"/>
          </w:tcPr>
          <w:p w14:paraId="4EB5B2FC" w14:textId="77777777" w:rsidR="00982D78" w:rsidRDefault="00982D78">
            <w:pPr>
              <w:rPr>
                <w:rFonts w:ascii="Times New Roman" w:hAnsi="Times New Roman"/>
                <w:color w:val="000000" w:themeColor="text1"/>
                <w:sz w:val="1"/>
                <w:szCs w:val="1"/>
                <w:lang w:val="cs-CZ"/>
              </w:rPr>
            </w:pPr>
          </w:p>
        </w:tc>
        <w:tc>
          <w:tcPr>
            <w:tcW w:w="472" w:type="dxa"/>
          </w:tcPr>
          <w:p w14:paraId="2BA059F8" w14:textId="77777777" w:rsidR="00982D78" w:rsidRDefault="00982D78">
            <w:pPr>
              <w:rPr>
                <w:rFonts w:ascii="Times New Roman" w:hAnsi="Times New Roman"/>
                <w:color w:val="000000" w:themeColor="text1"/>
                <w:sz w:val="1"/>
                <w:szCs w:val="1"/>
                <w:lang w:val="cs-CZ"/>
              </w:rPr>
            </w:pPr>
          </w:p>
        </w:tc>
        <w:tc>
          <w:tcPr>
            <w:tcW w:w="669" w:type="dxa"/>
          </w:tcPr>
          <w:p w14:paraId="41A85290" w14:textId="77777777" w:rsidR="00982D78" w:rsidRDefault="00982D78">
            <w:pPr>
              <w:rPr>
                <w:rFonts w:ascii="Times New Roman" w:hAnsi="Times New Roman"/>
                <w:color w:val="000000" w:themeColor="text1"/>
                <w:sz w:val="1"/>
                <w:szCs w:val="1"/>
                <w:lang w:val="cs-CZ"/>
              </w:rPr>
            </w:pPr>
          </w:p>
        </w:tc>
        <w:tc>
          <w:tcPr>
            <w:tcW w:w="526" w:type="dxa"/>
          </w:tcPr>
          <w:p w14:paraId="7174457C" w14:textId="77777777" w:rsidR="00982D78" w:rsidRDefault="00982D78">
            <w:pPr>
              <w:rPr>
                <w:rFonts w:ascii="Times New Roman" w:hAnsi="Times New Roman"/>
                <w:color w:val="000000" w:themeColor="text1"/>
                <w:sz w:val="1"/>
                <w:szCs w:val="1"/>
                <w:lang w:val="cs-CZ"/>
              </w:rPr>
            </w:pPr>
          </w:p>
        </w:tc>
        <w:tc>
          <w:tcPr>
            <w:tcW w:w="489" w:type="dxa"/>
          </w:tcPr>
          <w:p w14:paraId="149AAAD3" w14:textId="77777777" w:rsidR="00982D78" w:rsidRDefault="00982D78">
            <w:pPr>
              <w:rPr>
                <w:rFonts w:ascii="Times New Roman" w:hAnsi="Times New Roman"/>
                <w:color w:val="000000" w:themeColor="text1"/>
                <w:sz w:val="1"/>
                <w:szCs w:val="1"/>
                <w:lang w:val="cs-CZ"/>
              </w:rPr>
            </w:pPr>
          </w:p>
        </w:tc>
        <w:tc>
          <w:tcPr>
            <w:tcW w:w="688" w:type="dxa"/>
          </w:tcPr>
          <w:p w14:paraId="0C980F09" w14:textId="77777777" w:rsidR="00982D78" w:rsidRDefault="00982D78">
            <w:pPr>
              <w:rPr>
                <w:rFonts w:ascii="Times New Roman" w:hAnsi="Times New Roman"/>
                <w:color w:val="000000" w:themeColor="text1"/>
                <w:sz w:val="1"/>
                <w:szCs w:val="1"/>
                <w:lang w:val="cs-CZ"/>
              </w:rPr>
            </w:pPr>
          </w:p>
        </w:tc>
        <w:tc>
          <w:tcPr>
            <w:tcW w:w="364" w:type="dxa"/>
          </w:tcPr>
          <w:p w14:paraId="40859074" w14:textId="77777777" w:rsidR="00982D78" w:rsidRDefault="00982D78">
            <w:pPr>
              <w:rPr>
                <w:rFonts w:ascii="Times New Roman" w:hAnsi="Times New Roman"/>
                <w:color w:val="000000" w:themeColor="text1"/>
                <w:sz w:val="1"/>
                <w:szCs w:val="1"/>
                <w:lang w:val="cs-CZ"/>
              </w:rPr>
            </w:pPr>
          </w:p>
        </w:tc>
        <w:tc>
          <w:tcPr>
            <w:tcW w:w="436" w:type="dxa"/>
          </w:tcPr>
          <w:p w14:paraId="5F039738" w14:textId="77777777" w:rsidR="00982D78" w:rsidRDefault="00982D78">
            <w:pPr>
              <w:rPr>
                <w:rFonts w:ascii="Times New Roman" w:hAnsi="Times New Roman"/>
                <w:color w:val="000000" w:themeColor="text1"/>
                <w:sz w:val="1"/>
                <w:szCs w:val="1"/>
                <w:lang w:val="cs-CZ"/>
              </w:rPr>
            </w:pPr>
          </w:p>
        </w:tc>
        <w:tc>
          <w:tcPr>
            <w:tcW w:w="383" w:type="dxa"/>
          </w:tcPr>
          <w:p w14:paraId="27CD1A75" w14:textId="77777777" w:rsidR="00982D78" w:rsidRDefault="00982D78">
            <w:pPr>
              <w:rPr>
                <w:rFonts w:ascii="Times New Roman" w:hAnsi="Times New Roman"/>
                <w:color w:val="000000" w:themeColor="text1"/>
                <w:sz w:val="1"/>
                <w:szCs w:val="1"/>
                <w:lang w:val="cs-CZ"/>
              </w:rPr>
            </w:pPr>
          </w:p>
        </w:tc>
        <w:tc>
          <w:tcPr>
            <w:tcW w:w="506" w:type="dxa"/>
          </w:tcPr>
          <w:p w14:paraId="027CCF8D" w14:textId="77777777" w:rsidR="00982D78" w:rsidRDefault="00982D78">
            <w:pPr>
              <w:rPr>
                <w:rFonts w:ascii="Times New Roman" w:hAnsi="Times New Roman"/>
                <w:color w:val="000000" w:themeColor="text1"/>
                <w:sz w:val="1"/>
                <w:szCs w:val="1"/>
                <w:lang w:val="cs-CZ"/>
              </w:rPr>
            </w:pPr>
          </w:p>
        </w:tc>
        <w:tc>
          <w:tcPr>
            <w:tcW w:w="447" w:type="dxa"/>
          </w:tcPr>
          <w:p w14:paraId="09330DEC" w14:textId="77777777" w:rsidR="00982D78" w:rsidRDefault="00982D78">
            <w:pPr>
              <w:rPr>
                <w:rFonts w:ascii="Times New Roman" w:hAnsi="Times New Roman"/>
                <w:color w:val="000000" w:themeColor="text1"/>
                <w:sz w:val="1"/>
                <w:szCs w:val="1"/>
                <w:lang w:val="cs-CZ"/>
              </w:rPr>
            </w:pPr>
          </w:p>
        </w:tc>
        <w:tc>
          <w:tcPr>
            <w:tcW w:w="364" w:type="dxa"/>
          </w:tcPr>
          <w:p w14:paraId="06A9C4F9" w14:textId="77777777" w:rsidR="00982D78" w:rsidRDefault="00982D78">
            <w:pPr>
              <w:rPr>
                <w:rFonts w:ascii="Times New Roman" w:hAnsi="Times New Roman"/>
                <w:color w:val="000000" w:themeColor="text1"/>
                <w:sz w:val="1"/>
                <w:szCs w:val="1"/>
                <w:lang w:val="cs-CZ"/>
              </w:rPr>
            </w:pPr>
          </w:p>
        </w:tc>
        <w:tc>
          <w:tcPr>
            <w:tcW w:w="465" w:type="dxa"/>
          </w:tcPr>
          <w:p w14:paraId="39F62B56" w14:textId="77777777" w:rsidR="00982D78" w:rsidRDefault="00982D78">
            <w:pPr>
              <w:rPr>
                <w:rFonts w:ascii="Times New Roman" w:hAnsi="Times New Roman"/>
                <w:color w:val="000000" w:themeColor="text1"/>
                <w:sz w:val="1"/>
                <w:szCs w:val="1"/>
                <w:lang w:val="cs-CZ"/>
              </w:rPr>
            </w:pPr>
          </w:p>
        </w:tc>
        <w:tc>
          <w:tcPr>
            <w:tcW w:w="501" w:type="dxa"/>
          </w:tcPr>
          <w:p w14:paraId="33E9573D" w14:textId="77777777" w:rsidR="00982D78" w:rsidRDefault="00982D78">
            <w:pPr>
              <w:rPr>
                <w:rFonts w:ascii="Times New Roman" w:hAnsi="Times New Roman"/>
                <w:color w:val="000000" w:themeColor="text1"/>
                <w:sz w:val="1"/>
                <w:szCs w:val="1"/>
                <w:lang w:val="cs-CZ"/>
              </w:rPr>
            </w:pPr>
          </w:p>
        </w:tc>
        <w:tc>
          <w:tcPr>
            <w:tcW w:w="393" w:type="dxa"/>
          </w:tcPr>
          <w:p w14:paraId="19C49FAC" w14:textId="77777777" w:rsidR="00982D78" w:rsidRDefault="00982D78">
            <w:pPr>
              <w:rPr>
                <w:rFonts w:ascii="Times New Roman" w:hAnsi="Times New Roman"/>
                <w:color w:val="000000" w:themeColor="text1"/>
                <w:sz w:val="1"/>
                <w:szCs w:val="1"/>
                <w:lang w:val="cs-CZ"/>
              </w:rPr>
            </w:pPr>
          </w:p>
        </w:tc>
        <w:tc>
          <w:tcPr>
            <w:tcW w:w="364" w:type="dxa"/>
          </w:tcPr>
          <w:p w14:paraId="272E3B2A" w14:textId="77777777" w:rsidR="00982D78" w:rsidRDefault="00982D78">
            <w:pPr>
              <w:rPr>
                <w:rFonts w:ascii="Times New Roman" w:hAnsi="Times New Roman"/>
                <w:color w:val="000000" w:themeColor="text1"/>
                <w:sz w:val="1"/>
                <w:szCs w:val="1"/>
                <w:lang w:val="cs-CZ"/>
              </w:rPr>
            </w:pPr>
          </w:p>
        </w:tc>
        <w:tc>
          <w:tcPr>
            <w:tcW w:w="592" w:type="dxa"/>
          </w:tcPr>
          <w:p w14:paraId="33A07E25" w14:textId="77777777" w:rsidR="00982D78" w:rsidRDefault="00982D78">
            <w:pPr>
              <w:rPr>
                <w:rFonts w:ascii="Times New Roman" w:hAnsi="Times New Roman"/>
                <w:color w:val="000000" w:themeColor="text1"/>
                <w:sz w:val="1"/>
                <w:szCs w:val="1"/>
                <w:lang w:val="cs-CZ"/>
              </w:rPr>
            </w:pPr>
          </w:p>
        </w:tc>
        <w:tc>
          <w:tcPr>
            <w:tcW w:w="574" w:type="dxa"/>
          </w:tcPr>
          <w:p w14:paraId="2F141AA6" w14:textId="77777777" w:rsidR="00982D78" w:rsidRDefault="00982D78">
            <w:pPr>
              <w:rPr>
                <w:rFonts w:ascii="Times New Roman" w:hAnsi="Times New Roman"/>
                <w:color w:val="000000" w:themeColor="text1"/>
                <w:sz w:val="1"/>
                <w:szCs w:val="1"/>
                <w:lang w:val="cs-CZ"/>
              </w:rPr>
            </w:pPr>
          </w:p>
        </w:tc>
        <w:tc>
          <w:tcPr>
            <w:tcW w:w="688" w:type="dxa"/>
          </w:tcPr>
          <w:p w14:paraId="314F178A" w14:textId="77777777" w:rsidR="00982D78" w:rsidRDefault="00982D78">
            <w:pPr>
              <w:rPr>
                <w:rFonts w:ascii="Times New Roman" w:hAnsi="Times New Roman"/>
                <w:color w:val="000000" w:themeColor="text1"/>
                <w:sz w:val="1"/>
                <w:szCs w:val="1"/>
                <w:lang w:val="cs-CZ"/>
              </w:rPr>
            </w:pPr>
          </w:p>
        </w:tc>
        <w:tc>
          <w:tcPr>
            <w:tcW w:w="652" w:type="dxa"/>
          </w:tcPr>
          <w:p w14:paraId="4246DCAE" w14:textId="77777777" w:rsidR="00982D78" w:rsidRDefault="00982D78">
            <w:pPr>
              <w:rPr>
                <w:rFonts w:ascii="Times New Roman" w:hAnsi="Times New Roman"/>
                <w:color w:val="000000" w:themeColor="text1"/>
                <w:sz w:val="1"/>
                <w:szCs w:val="1"/>
                <w:lang w:val="cs-CZ"/>
              </w:rPr>
            </w:pPr>
          </w:p>
        </w:tc>
        <w:tc>
          <w:tcPr>
            <w:tcW w:w="660" w:type="dxa"/>
          </w:tcPr>
          <w:p w14:paraId="338CC6FE" w14:textId="77777777" w:rsidR="00982D78" w:rsidRDefault="00982D78">
            <w:pPr>
              <w:rPr>
                <w:rFonts w:ascii="Times New Roman" w:hAnsi="Times New Roman"/>
                <w:color w:val="000000" w:themeColor="text1"/>
                <w:sz w:val="1"/>
                <w:szCs w:val="1"/>
                <w:lang w:val="cs-CZ"/>
              </w:rPr>
            </w:pPr>
          </w:p>
        </w:tc>
      </w:tr>
      <w:tr w:rsidR="00982D78" w14:paraId="0C3A0EBC" w14:textId="77777777">
        <w:trPr>
          <w:trHeight w:hRule="exact" w:val="73"/>
        </w:trPr>
        <w:tc>
          <w:tcPr>
            <w:tcW w:w="1869" w:type="dxa"/>
          </w:tcPr>
          <w:p w14:paraId="2D12E16F" w14:textId="77777777" w:rsidR="00982D78" w:rsidRDefault="00982D78">
            <w:pPr>
              <w:rPr>
                <w:rFonts w:ascii="Times New Roman" w:hAnsi="Times New Roman"/>
                <w:color w:val="000000" w:themeColor="text1"/>
                <w:sz w:val="1"/>
                <w:szCs w:val="1"/>
                <w:lang w:val="cs-CZ"/>
              </w:rPr>
            </w:pPr>
          </w:p>
        </w:tc>
        <w:tc>
          <w:tcPr>
            <w:tcW w:w="489" w:type="dxa"/>
          </w:tcPr>
          <w:p w14:paraId="485F1FFD" w14:textId="77777777" w:rsidR="00982D78" w:rsidRDefault="00982D78">
            <w:pPr>
              <w:rPr>
                <w:rFonts w:ascii="Times New Roman" w:hAnsi="Times New Roman"/>
                <w:color w:val="000000" w:themeColor="text1"/>
                <w:sz w:val="1"/>
                <w:szCs w:val="1"/>
                <w:lang w:val="cs-CZ"/>
              </w:rPr>
            </w:pPr>
          </w:p>
        </w:tc>
        <w:tc>
          <w:tcPr>
            <w:tcW w:w="1822" w:type="dxa"/>
          </w:tcPr>
          <w:p w14:paraId="045AFD63" w14:textId="77777777" w:rsidR="00982D78" w:rsidRDefault="00982D78">
            <w:pPr>
              <w:rPr>
                <w:rFonts w:ascii="Times New Roman" w:hAnsi="Times New Roman"/>
                <w:color w:val="000000" w:themeColor="text1"/>
                <w:sz w:val="1"/>
                <w:szCs w:val="1"/>
                <w:lang w:val="cs-CZ"/>
              </w:rPr>
            </w:pPr>
          </w:p>
        </w:tc>
        <w:tc>
          <w:tcPr>
            <w:tcW w:w="472" w:type="dxa"/>
          </w:tcPr>
          <w:p w14:paraId="31B77597" w14:textId="77777777" w:rsidR="00982D78" w:rsidRDefault="00982D78">
            <w:pPr>
              <w:rPr>
                <w:rFonts w:ascii="Times New Roman" w:hAnsi="Times New Roman"/>
                <w:color w:val="000000" w:themeColor="text1"/>
                <w:sz w:val="1"/>
                <w:szCs w:val="1"/>
                <w:lang w:val="cs-CZ"/>
              </w:rPr>
            </w:pPr>
          </w:p>
        </w:tc>
        <w:tc>
          <w:tcPr>
            <w:tcW w:w="669" w:type="dxa"/>
          </w:tcPr>
          <w:p w14:paraId="6626E54A" w14:textId="77777777" w:rsidR="00982D78" w:rsidRDefault="00982D78">
            <w:pPr>
              <w:rPr>
                <w:rFonts w:ascii="Times New Roman" w:hAnsi="Times New Roman"/>
                <w:color w:val="000000" w:themeColor="text1"/>
                <w:sz w:val="1"/>
                <w:szCs w:val="1"/>
                <w:lang w:val="cs-CZ"/>
              </w:rPr>
            </w:pPr>
          </w:p>
        </w:tc>
        <w:tc>
          <w:tcPr>
            <w:tcW w:w="526" w:type="dxa"/>
          </w:tcPr>
          <w:p w14:paraId="7D373400" w14:textId="77777777" w:rsidR="00982D78" w:rsidRDefault="00982D78">
            <w:pPr>
              <w:rPr>
                <w:rFonts w:ascii="Times New Roman" w:hAnsi="Times New Roman"/>
                <w:color w:val="000000" w:themeColor="text1"/>
                <w:sz w:val="1"/>
                <w:szCs w:val="1"/>
                <w:lang w:val="cs-CZ"/>
              </w:rPr>
            </w:pPr>
          </w:p>
        </w:tc>
        <w:tc>
          <w:tcPr>
            <w:tcW w:w="489" w:type="dxa"/>
          </w:tcPr>
          <w:p w14:paraId="49D2E853" w14:textId="77777777" w:rsidR="00982D78" w:rsidRDefault="00982D78">
            <w:pPr>
              <w:rPr>
                <w:rFonts w:ascii="Times New Roman" w:hAnsi="Times New Roman"/>
                <w:color w:val="000000" w:themeColor="text1"/>
                <w:sz w:val="1"/>
                <w:szCs w:val="1"/>
                <w:lang w:val="cs-CZ"/>
              </w:rPr>
            </w:pPr>
          </w:p>
        </w:tc>
        <w:tc>
          <w:tcPr>
            <w:tcW w:w="688" w:type="dxa"/>
          </w:tcPr>
          <w:p w14:paraId="3B27899A" w14:textId="77777777" w:rsidR="00982D78" w:rsidRDefault="00982D78">
            <w:pPr>
              <w:rPr>
                <w:rFonts w:ascii="Times New Roman" w:hAnsi="Times New Roman"/>
                <w:color w:val="000000" w:themeColor="text1"/>
                <w:sz w:val="1"/>
                <w:szCs w:val="1"/>
                <w:lang w:val="cs-CZ"/>
              </w:rPr>
            </w:pPr>
          </w:p>
        </w:tc>
        <w:tc>
          <w:tcPr>
            <w:tcW w:w="364" w:type="dxa"/>
          </w:tcPr>
          <w:p w14:paraId="76D69D6D" w14:textId="77777777" w:rsidR="00982D78" w:rsidRDefault="00982D78">
            <w:pPr>
              <w:rPr>
                <w:rFonts w:ascii="Times New Roman" w:hAnsi="Times New Roman"/>
                <w:color w:val="000000" w:themeColor="text1"/>
                <w:sz w:val="1"/>
                <w:szCs w:val="1"/>
                <w:lang w:val="cs-CZ"/>
              </w:rPr>
            </w:pPr>
          </w:p>
        </w:tc>
        <w:tc>
          <w:tcPr>
            <w:tcW w:w="436" w:type="dxa"/>
          </w:tcPr>
          <w:p w14:paraId="22625F8D" w14:textId="77777777" w:rsidR="00982D78" w:rsidRDefault="00982D78">
            <w:pPr>
              <w:rPr>
                <w:rFonts w:ascii="Times New Roman" w:hAnsi="Times New Roman"/>
                <w:color w:val="000000" w:themeColor="text1"/>
                <w:sz w:val="1"/>
                <w:szCs w:val="1"/>
                <w:lang w:val="cs-CZ"/>
              </w:rPr>
            </w:pPr>
          </w:p>
        </w:tc>
        <w:tc>
          <w:tcPr>
            <w:tcW w:w="383" w:type="dxa"/>
          </w:tcPr>
          <w:p w14:paraId="32F86EED" w14:textId="77777777" w:rsidR="00982D78" w:rsidRDefault="00982D78">
            <w:pPr>
              <w:rPr>
                <w:rFonts w:ascii="Times New Roman" w:hAnsi="Times New Roman"/>
                <w:color w:val="000000" w:themeColor="text1"/>
                <w:sz w:val="1"/>
                <w:szCs w:val="1"/>
                <w:lang w:val="cs-CZ"/>
              </w:rPr>
            </w:pPr>
          </w:p>
        </w:tc>
        <w:tc>
          <w:tcPr>
            <w:tcW w:w="506" w:type="dxa"/>
          </w:tcPr>
          <w:p w14:paraId="7FC4579B" w14:textId="77777777" w:rsidR="00982D78" w:rsidRDefault="00982D78">
            <w:pPr>
              <w:rPr>
                <w:rFonts w:ascii="Times New Roman" w:hAnsi="Times New Roman"/>
                <w:color w:val="000000" w:themeColor="text1"/>
                <w:sz w:val="1"/>
                <w:szCs w:val="1"/>
                <w:lang w:val="cs-CZ"/>
              </w:rPr>
            </w:pPr>
          </w:p>
        </w:tc>
        <w:tc>
          <w:tcPr>
            <w:tcW w:w="447" w:type="dxa"/>
          </w:tcPr>
          <w:p w14:paraId="2A61C986" w14:textId="77777777" w:rsidR="00982D78" w:rsidRDefault="00982D78">
            <w:pPr>
              <w:rPr>
                <w:rFonts w:ascii="Times New Roman" w:hAnsi="Times New Roman"/>
                <w:color w:val="000000" w:themeColor="text1"/>
                <w:sz w:val="1"/>
                <w:szCs w:val="1"/>
                <w:lang w:val="cs-CZ"/>
              </w:rPr>
            </w:pPr>
          </w:p>
        </w:tc>
        <w:tc>
          <w:tcPr>
            <w:tcW w:w="364" w:type="dxa"/>
          </w:tcPr>
          <w:p w14:paraId="047CE908" w14:textId="77777777" w:rsidR="00982D78" w:rsidRDefault="00982D78">
            <w:pPr>
              <w:rPr>
                <w:rFonts w:ascii="Times New Roman" w:hAnsi="Times New Roman"/>
                <w:color w:val="000000" w:themeColor="text1"/>
                <w:sz w:val="1"/>
                <w:szCs w:val="1"/>
                <w:lang w:val="cs-CZ"/>
              </w:rPr>
            </w:pPr>
          </w:p>
        </w:tc>
        <w:tc>
          <w:tcPr>
            <w:tcW w:w="465" w:type="dxa"/>
          </w:tcPr>
          <w:p w14:paraId="47049918" w14:textId="77777777" w:rsidR="00982D78" w:rsidRDefault="00982D78">
            <w:pPr>
              <w:rPr>
                <w:rFonts w:ascii="Times New Roman" w:hAnsi="Times New Roman"/>
                <w:color w:val="000000" w:themeColor="text1"/>
                <w:sz w:val="1"/>
                <w:szCs w:val="1"/>
                <w:lang w:val="cs-CZ"/>
              </w:rPr>
            </w:pPr>
          </w:p>
        </w:tc>
        <w:tc>
          <w:tcPr>
            <w:tcW w:w="501" w:type="dxa"/>
          </w:tcPr>
          <w:p w14:paraId="1672089C" w14:textId="77777777" w:rsidR="00982D78" w:rsidRDefault="00982D78">
            <w:pPr>
              <w:rPr>
                <w:rFonts w:ascii="Times New Roman" w:hAnsi="Times New Roman"/>
                <w:color w:val="000000" w:themeColor="text1"/>
                <w:sz w:val="1"/>
                <w:szCs w:val="1"/>
                <w:lang w:val="cs-CZ"/>
              </w:rPr>
            </w:pPr>
          </w:p>
        </w:tc>
        <w:tc>
          <w:tcPr>
            <w:tcW w:w="393" w:type="dxa"/>
          </w:tcPr>
          <w:p w14:paraId="2FC108D0" w14:textId="77777777" w:rsidR="00982D78" w:rsidRDefault="00982D78">
            <w:pPr>
              <w:rPr>
                <w:rFonts w:ascii="Times New Roman" w:hAnsi="Times New Roman"/>
                <w:color w:val="000000" w:themeColor="text1"/>
                <w:sz w:val="1"/>
                <w:szCs w:val="1"/>
                <w:lang w:val="cs-CZ"/>
              </w:rPr>
            </w:pPr>
          </w:p>
        </w:tc>
        <w:tc>
          <w:tcPr>
            <w:tcW w:w="364" w:type="dxa"/>
          </w:tcPr>
          <w:p w14:paraId="1B7BD99F" w14:textId="77777777" w:rsidR="00982D78" w:rsidRDefault="00982D78">
            <w:pPr>
              <w:rPr>
                <w:rFonts w:ascii="Times New Roman" w:hAnsi="Times New Roman"/>
                <w:color w:val="000000" w:themeColor="text1"/>
                <w:sz w:val="1"/>
                <w:szCs w:val="1"/>
                <w:lang w:val="cs-CZ"/>
              </w:rPr>
            </w:pPr>
          </w:p>
        </w:tc>
        <w:tc>
          <w:tcPr>
            <w:tcW w:w="592" w:type="dxa"/>
          </w:tcPr>
          <w:p w14:paraId="79587C3B" w14:textId="77777777" w:rsidR="00982D78" w:rsidRDefault="00982D78">
            <w:pPr>
              <w:rPr>
                <w:rFonts w:ascii="Times New Roman" w:hAnsi="Times New Roman"/>
                <w:color w:val="000000" w:themeColor="text1"/>
                <w:sz w:val="1"/>
                <w:szCs w:val="1"/>
                <w:lang w:val="cs-CZ"/>
              </w:rPr>
            </w:pPr>
          </w:p>
        </w:tc>
        <w:tc>
          <w:tcPr>
            <w:tcW w:w="574" w:type="dxa"/>
          </w:tcPr>
          <w:p w14:paraId="52A2CA9C" w14:textId="77777777" w:rsidR="00982D78" w:rsidRDefault="00982D78">
            <w:pPr>
              <w:rPr>
                <w:rFonts w:ascii="Times New Roman" w:hAnsi="Times New Roman"/>
                <w:color w:val="000000" w:themeColor="text1"/>
                <w:sz w:val="1"/>
                <w:szCs w:val="1"/>
                <w:lang w:val="cs-CZ"/>
              </w:rPr>
            </w:pPr>
          </w:p>
        </w:tc>
        <w:tc>
          <w:tcPr>
            <w:tcW w:w="688" w:type="dxa"/>
          </w:tcPr>
          <w:p w14:paraId="4A43A128" w14:textId="77777777" w:rsidR="00982D78" w:rsidRDefault="00982D78">
            <w:pPr>
              <w:rPr>
                <w:rFonts w:ascii="Times New Roman" w:hAnsi="Times New Roman"/>
                <w:color w:val="000000" w:themeColor="text1"/>
                <w:sz w:val="1"/>
                <w:szCs w:val="1"/>
                <w:lang w:val="cs-CZ"/>
              </w:rPr>
            </w:pPr>
          </w:p>
        </w:tc>
        <w:tc>
          <w:tcPr>
            <w:tcW w:w="652" w:type="dxa"/>
          </w:tcPr>
          <w:p w14:paraId="1F8A573F" w14:textId="77777777" w:rsidR="00982D78" w:rsidRDefault="00982D78">
            <w:pPr>
              <w:rPr>
                <w:rFonts w:ascii="Times New Roman" w:hAnsi="Times New Roman"/>
                <w:color w:val="000000" w:themeColor="text1"/>
                <w:sz w:val="1"/>
                <w:szCs w:val="1"/>
                <w:lang w:val="cs-CZ"/>
              </w:rPr>
            </w:pPr>
          </w:p>
        </w:tc>
        <w:tc>
          <w:tcPr>
            <w:tcW w:w="660" w:type="dxa"/>
          </w:tcPr>
          <w:p w14:paraId="1941CBF4" w14:textId="77777777" w:rsidR="00982D78" w:rsidRDefault="00982D78">
            <w:pPr>
              <w:rPr>
                <w:rFonts w:ascii="Times New Roman" w:hAnsi="Times New Roman"/>
                <w:color w:val="000000" w:themeColor="text1"/>
                <w:sz w:val="1"/>
                <w:szCs w:val="1"/>
                <w:lang w:val="cs-CZ"/>
              </w:rPr>
            </w:pPr>
          </w:p>
        </w:tc>
      </w:tr>
      <w:tr w:rsidR="00982D78" w14:paraId="711882A3" w14:textId="77777777">
        <w:trPr>
          <w:trHeight w:hRule="exact" w:val="73"/>
        </w:trPr>
        <w:tc>
          <w:tcPr>
            <w:tcW w:w="1869" w:type="dxa"/>
          </w:tcPr>
          <w:p w14:paraId="2A53F387" w14:textId="77777777" w:rsidR="00982D78" w:rsidRDefault="00982D78">
            <w:pPr>
              <w:rPr>
                <w:rFonts w:ascii="Times New Roman" w:hAnsi="Times New Roman"/>
                <w:color w:val="000000" w:themeColor="text1"/>
                <w:sz w:val="1"/>
                <w:szCs w:val="1"/>
                <w:lang w:val="cs-CZ"/>
              </w:rPr>
            </w:pPr>
          </w:p>
        </w:tc>
        <w:tc>
          <w:tcPr>
            <w:tcW w:w="489" w:type="dxa"/>
          </w:tcPr>
          <w:p w14:paraId="71B2427B" w14:textId="77777777" w:rsidR="00982D78" w:rsidRDefault="00982D78">
            <w:pPr>
              <w:rPr>
                <w:rFonts w:ascii="Times New Roman" w:hAnsi="Times New Roman"/>
                <w:color w:val="000000" w:themeColor="text1"/>
                <w:sz w:val="1"/>
                <w:szCs w:val="1"/>
                <w:lang w:val="cs-CZ"/>
              </w:rPr>
            </w:pPr>
          </w:p>
        </w:tc>
        <w:tc>
          <w:tcPr>
            <w:tcW w:w="1822" w:type="dxa"/>
          </w:tcPr>
          <w:p w14:paraId="5EAD4A9D" w14:textId="77777777" w:rsidR="00982D78" w:rsidRDefault="00982D78">
            <w:pPr>
              <w:rPr>
                <w:rFonts w:ascii="Times New Roman" w:hAnsi="Times New Roman"/>
                <w:color w:val="000000" w:themeColor="text1"/>
                <w:sz w:val="1"/>
                <w:szCs w:val="1"/>
                <w:lang w:val="cs-CZ"/>
              </w:rPr>
            </w:pPr>
          </w:p>
        </w:tc>
        <w:tc>
          <w:tcPr>
            <w:tcW w:w="472" w:type="dxa"/>
          </w:tcPr>
          <w:p w14:paraId="39145276" w14:textId="77777777" w:rsidR="00982D78" w:rsidRDefault="00982D78">
            <w:pPr>
              <w:rPr>
                <w:rFonts w:ascii="Times New Roman" w:hAnsi="Times New Roman"/>
                <w:color w:val="000000" w:themeColor="text1"/>
                <w:sz w:val="1"/>
                <w:szCs w:val="1"/>
                <w:lang w:val="cs-CZ"/>
              </w:rPr>
            </w:pPr>
          </w:p>
        </w:tc>
        <w:tc>
          <w:tcPr>
            <w:tcW w:w="669" w:type="dxa"/>
          </w:tcPr>
          <w:p w14:paraId="5BAC4225" w14:textId="77777777" w:rsidR="00982D78" w:rsidRDefault="00982D78">
            <w:pPr>
              <w:rPr>
                <w:rFonts w:ascii="Times New Roman" w:hAnsi="Times New Roman"/>
                <w:color w:val="000000" w:themeColor="text1"/>
                <w:sz w:val="1"/>
                <w:szCs w:val="1"/>
                <w:lang w:val="cs-CZ"/>
              </w:rPr>
            </w:pPr>
          </w:p>
        </w:tc>
        <w:tc>
          <w:tcPr>
            <w:tcW w:w="526" w:type="dxa"/>
          </w:tcPr>
          <w:p w14:paraId="7A727801" w14:textId="77777777" w:rsidR="00982D78" w:rsidRDefault="00982D78">
            <w:pPr>
              <w:rPr>
                <w:rFonts w:ascii="Times New Roman" w:hAnsi="Times New Roman"/>
                <w:color w:val="000000" w:themeColor="text1"/>
                <w:sz w:val="1"/>
                <w:szCs w:val="1"/>
                <w:lang w:val="cs-CZ"/>
              </w:rPr>
            </w:pPr>
          </w:p>
        </w:tc>
        <w:tc>
          <w:tcPr>
            <w:tcW w:w="489" w:type="dxa"/>
          </w:tcPr>
          <w:p w14:paraId="1472B427" w14:textId="77777777" w:rsidR="00982D78" w:rsidRDefault="00982D78">
            <w:pPr>
              <w:rPr>
                <w:rFonts w:ascii="Times New Roman" w:hAnsi="Times New Roman"/>
                <w:color w:val="000000" w:themeColor="text1"/>
                <w:sz w:val="1"/>
                <w:szCs w:val="1"/>
                <w:lang w:val="cs-CZ"/>
              </w:rPr>
            </w:pPr>
          </w:p>
        </w:tc>
        <w:tc>
          <w:tcPr>
            <w:tcW w:w="688" w:type="dxa"/>
          </w:tcPr>
          <w:p w14:paraId="0F760454" w14:textId="77777777" w:rsidR="00982D78" w:rsidRDefault="00982D78">
            <w:pPr>
              <w:rPr>
                <w:rFonts w:ascii="Times New Roman" w:hAnsi="Times New Roman"/>
                <w:color w:val="000000" w:themeColor="text1"/>
                <w:sz w:val="1"/>
                <w:szCs w:val="1"/>
                <w:lang w:val="cs-CZ"/>
              </w:rPr>
            </w:pPr>
          </w:p>
        </w:tc>
        <w:tc>
          <w:tcPr>
            <w:tcW w:w="364" w:type="dxa"/>
          </w:tcPr>
          <w:p w14:paraId="3D90BAEB" w14:textId="77777777" w:rsidR="00982D78" w:rsidRDefault="00982D78">
            <w:pPr>
              <w:rPr>
                <w:rFonts w:ascii="Times New Roman" w:hAnsi="Times New Roman"/>
                <w:color w:val="000000" w:themeColor="text1"/>
                <w:sz w:val="1"/>
                <w:szCs w:val="1"/>
                <w:lang w:val="cs-CZ"/>
              </w:rPr>
            </w:pPr>
          </w:p>
        </w:tc>
        <w:tc>
          <w:tcPr>
            <w:tcW w:w="436" w:type="dxa"/>
          </w:tcPr>
          <w:p w14:paraId="745FB03F" w14:textId="77777777" w:rsidR="00982D78" w:rsidRDefault="00982D78">
            <w:pPr>
              <w:rPr>
                <w:rFonts w:ascii="Times New Roman" w:hAnsi="Times New Roman"/>
                <w:color w:val="000000" w:themeColor="text1"/>
                <w:sz w:val="1"/>
                <w:szCs w:val="1"/>
                <w:lang w:val="cs-CZ"/>
              </w:rPr>
            </w:pPr>
          </w:p>
        </w:tc>
        <w:tc>
          <w:tcPr>
            <w:tcW w:w="383" w:type="dxa"/>
          </w:tcPr>
          <w:p w14:paraId="15F949CA" w14:textId="77777777" w:rsidR="00982D78" w:rsidRDefault="00982D78">
            <w:pPr>
              <w:rPr>
                <w:rFonts w:ascii="Times New Roman" w:hAnsi="Times New Roman"/>
                <w:color w:val="000000" w:themeColor="text1"/>
                <w:sz w:val="1"/>
                <w:szCs w:val="1"/>
                <w:lang w:val="cs-CZ"/>
              </w:rPr>
            </w:pPr>
          </w:p>
        </w:tc>
        <w:tc>
          <w:tcPr>
            <w:tcW w:w="506" w:type="dxa"/>
          </w:tcPr>
          <w:p w14:paraId="17908940" w14:textId="77777777" w:rsidR="00982D78" w:rsidRDefault="00982D78">
            <w:pPr>
              <w:rPr>
                <w:rFonts w:ascii="Times New Roman" w:hAnsi="Times New Roman"/>
                <w:color w:val="000000" w:themeColor="text1"/>
                <w:sz w:val="1"/>
                <w:szCs w:val="1"/>
                <w:lang w:val="cs-CZ"/>
              </w:rPr>
            </w:pPr>
          </w:p>
        </w:tc>
        <w:tc>
          <w:tcPr>
            <w:tcW w:w="447" w:type="dxa"/>
          </w:tcPr>
          <w:p w14:paraId="1EEE1EF0" w14:textId="77777777" w:rsidR="00982D78" w:rsidRDefault="00982D78">
            <w:pPr>
              <w:rPr>
                <w:rFonts w:ascii="Times New Roman" w:hAnsi="Times New Roman"/>
                <w:color w:val="000000" w:themeColor="text1"/>
                <w:sz w:val="1"/>
                <w:szCs w:val="1"/>
                <w:lang w:val="cs-CZ"/>
              </w:rPr>
            </w:pPr>
          </w:p>
        </w:tc>
        <w:tc>
          <w:tcPr>
            <w:tcW w:w="364" w:type="dxa"/>
          </w:tcPr>
          <w:p w14:paraId="3025A9FE" w14:textId="77777777" w:rsidR="00982D78" w:rsidRDefault="00982D78">
            <w:pPr>
              <w:rPr>
                <w:rFonts w:ascii="Times New Roman" w:hAnsi="Times New Roman"/>
                <w:color w:val="000000" w:themeColor="text1"/>
                <w:sz w:val="1"/>
                <w:szCs w:val="1"/>
                <w:lang w:val="cs-CZ"/>
              </w:rPr>
            </w:pPr>
          </w:p>
        </w:tc>
        <w:tc>
          <w:tcPr>
            <w:tcW w:w="465" w:type="dxa"/>
          </w:tcPr>
          <w:p w14:paraId="2FF72FB8" w14:textId="77777777" w:rsidR="00982D78" w:rsidRDefault="00982D78">
            <w:pPr>
              <w:rPr>
                <w:rFonts w:ascii="Times New Roman" w:hAnsi="Times New Roman"/>
                <w:color w:val="000000" w:themeColor="text1"/>
                <w:sz w:val="1"/>
                <w:szCs w:val="1"/>
                <w:lang w:val="cs-CZ"/>
              </w:rPr>
            </w:pPr>
          </w:p>
        </w:tc>
        <w:tc>
          <w:tcPr>
            <w:tcW w:w="501" w:type="dxa"/>
          </w:tcPr>
          <w:p w14:paraId="38EE7365" w14:textId="77777777" w:rsidR="00982D78" w:rsidRDefault="00982D78">
            <w:pPr>
              <w:rPr>
                <w:rFonts w:ascii="Times New Roman" w:hAnsi="Times New Roman"/>
                <w:color w:val="000000" w:themeColor="text1"/>
                <w:sz w:val="1"/>
                <w:szCs w:val="1"/>
                <w:lang w:val="cs-CZ"/>
              </w:rPr>
            </w:pPr>
          </w:p>
        </w:tc>
        <w:tc>
          <w:tcPr>
            <w:tcW w:w="393" w:type="dxa"/>
          </w:tcPr>
          <w:p w14:paraId="2ECDC375" w14:textId="77777777" w:rsidR="00982D78" w:rsidRDefault="00982D78">
            <w:pPr>
              <w:rPr>
                <w:rFonts w:ascii="Times New Roman" w:hAnsi="Times New Roman"/>
                <w:color w:val="000000" w:themeColor="text1"/>
                <w:sz w:val="1"/>
                <w:szCs w:val="1"/>
                <w:lang w:val="cs-CZ"/>
              </w:rPr>
            </w:pPr>
          </w:p>
        </w:tc>
        <w:tc>
          <w:tcPr>
            <w:tcW w:w="364" w:type="dxa"/>
          </w:tcPr>
          <w:p w14:paraId="26D02A36" w14:textId="77777777" w:rsidR="00982D78" w:rsidRDefault="00982D78">
            <w:pPr>
              <w:rPr>
                <w:rFonts w:ascii="Times New Roman" w:hAnsi="Times New Roman"/>
                <w:color w:val="000000" w:themeColor="text1"/>
                <w:sz w:val="1"/>
                <w:szCs w:val="1"/>
                <w:lang w:val="cs-CZ"/>
              </w:rPr>
            </w:pPr>
          </w:p>
        </w:tc>
        <w:tc>
          <w:tcPr>
            <w:tcW w:w="592" w:type="dxa"/>
          </w:tcPr>
          <w:p w14:paraId="1AF010C4" w14:textId="77777777" w:rsidR="00982D78" w:rsidRDefault="00982D78">
            <w:pPr>
              <w:rPr>
                <w:rFonts w:ascii="Times New Roman" w:hAnsi="Times New Roman"/>
                <w:color w:val="000000" w:themeColor="text1"/>
                <w:sz w:val="1"/>
                <w:szCs w:val="1"/>
                <w:lang w:val="cs-CZ"/>
              </w:rPr>
            </w:pPr>
          </w:p>
        </w:tc>
        <w:tc>
          <w:tcPr>
            <w:tcW w:w="574" w:type="dxa"/>
          </w:tcPr>
          <w:p w14:paraId="06BFFD0F" w14:textId="77777777" w:rsidR="00982D78" w:rsidRDefault="00982D78">
            <w:pPr>
              <w:rPr>
                <w:rFonts w:ascii="Times New Roman" w:hAnsi="Times New Roman"/>
                <w:color w:val="000000" w:themeColor="text1"/>
                <w:sz w:val="1"/>
                <w:szCs w:val="1"/>
                <w:lang w:val="cs-CZ"/>
              </w:rPr>
            </w:pPr>
          </w:p>
        </w:tc>
        <w:tc>
          <w:tcPr>
            <w:tcW w:w="688" w:type="dxa"/>
          </w:tcPr>
          <w:p w14:paraId="0E5BD15D" w14:textId="77777777" w:rsidR="00982D78" w:rsidRDefault="00982D78">
            <w:pPr>
              <w:rPr>
                <w:rFonts w:ascii="Times New Roman" w:hAnsi="Times New Roman"/>
                <w:color w:val="000000" w:themeColor="text1"/>
                <w:sz w:val="1"/>
                <w:szCs w:val="1"/>
                <w:lang w:val="cs-CZ"/>
              </w:rPr>
            </w:pPr>
          </w:p>
        </w:tc>
        <w:tc>
          <w:tcPr>
            <w:tcW w:w="652" w:type="dxa"/>
          </w:tcPr>
          <w:p w14:paraId="737B9700" w14:textId="77777777" w:rsidR="00982D78" w:rsidRDefault="00982D78">
            <w:pPr>
              <w:rPr>
                <w:rFonts w:ascii="Times New Roman" w:hAnsi="Times New Roman"/>
                <w:color w:val="000000" w:themeColor="text1"/>
                <w:sz w:val="1"/>
                <w:szCs w:val="1"/>
                <w:lang w:val="cs-CZ"/>
              </w:rPr>
            </w:pPr>
          </w:p>
        </w:tc>
        <w:tc>
          <w:tcPr>
            <w:tcW w:w="660" w:type="dxa"/>
          </w:tcPr>
          <w:p w14:paraId="675CE05F" w14:textId="77777777" w:rsidR="00982D78" w:rsidRDefault="00982D78">
            <w:pPr>
              <w:rPr>
                <w:rFonts w:ascii="Times New Roman" w:hAnsi="Times New Roman"/>
                <w:color w:val="000000" w:themeColor="text1"/>
                <w:sz w:val="1"/>
                <w:szCs w:val="1"/>
                <w:lang w:val="cs-CZ"/>
              </w:rPr>
            </w:pPr>
          </w:p>
        </w:tc>
      </w:tr>
      <w:tr w:rsidR="00982D78" w14:paraId="746FD856" w14:textId="77777777">
        <w:trPr>
          <w:trHeight w:hRule="exact" w:val="73"/>
        </w:trPr>
        <w:tc>
          <w:tcPr>
            <w:tcW w:w="1869" w:type="dxa"/>
          </w:tcPr>
          <w:p w14:paraId="54589728" w14:textId="77777777" w:rsidR="00982D78" w:rsidRDefault="00982D78">
            <w:pPr>
              <w:rPr>
                <w:rFonts w:ascii="Times New Roman" w:hAnsi="Times New Roman"/>
                <w:color w:val="000000" w:themeColor="text1"/>
                <w:sz w:val="1"/>
                <w:szCs w:val="1"/>
                <w:lang w:val="cs-CZ"/>
              </w:rPr>
            </w:pPr>
          </w:p>
        </w:tc>
        <w:tc>
          <w:tcPr>
            <w:tcW w:w="489" w:type="dxa"/>
          </w:tcPr>
          <w:p w14:paraId="65ABC1C1" w14:textId="77777777" w:rsidR="00982D78" w:rsidRDefault="00982D78">
            <w:pPr>
              <w:rPr>
                <w:rFonts w:ascii="Times New Roman" w:hAnsi="Times New Roman"/>
                <w:color w:val="000000" w:themeColor="text1"/>
                <w:sz w:val="1"/>
                <w:szCs w:val="1"/>
                <w:lang w:val="cs-CZ"/>
              </w:rPr>
            </w:pPr>
          </w:p>
        </w:tc>
        <w:tc>
          <w:tcPr>
            <w:tcW w:w="1822" w:type="dxa"/>
          </w:tcPr>
          <w:p w14:paraId="0934FC5B" w14:textId="77777777" w:rsidR="00982D78" w:rsidRDefault="00982D78">
            <w:pPr>
              <w:rPr>
                <w:rFonts w:ascii="Times New Roman" w:hAnsi="Times New Roman"/>
                <w:color w:val="000000" w:themeColor="text1"/>
                <w:sz w:val="1"/>
                <w:szCs w:val="1"/>
                <w:lang w:val="cs-CZ"/>
              </w:rPr>
            </w:pPr>
          </w:p>
        </w:tc>
        <w:tc>
          <w:tcPr>
            <w:tcW w:w="472" w:type="dxa"/>
          </w:tcPr>
          <w:p w14:paraId="50C1F078" w14:textId="77777777" w:rsidR="00982D78" w:rsidRDefault="00982D78">
            <w:pPr>
              <w:rPr>
                <w:rFonts w:ascii="Times New Roman" w:hAnsi="Times New Roman"/>
                <w:color w:val="000000" w:themeColor="text1"/>
                <w:sz w:val="1"/>
                <w:szCs w:val="1"/>
                <w:lang w:val="cs-CZ"/>
              </w:rPr>
            </w:pPr>
          </w:p>
        </w:tc>
        <w:tc>
          <w:tcPr>
            <w:tcW w:w="669" w:type="dxa"/>
          </w:tcPr>
          <w:p w14:paraId="3B331B63" w14:textId="77777777" w:rsidR="00982D78" w:rsidRDefault="00982D78">
            <w:pPr>
              <w:rPr>
                <w:rFonts w:ascii="Times New Roman" w:hAnsi="Times New Roman"/>
                <w:color w:val="000000" w:themeColor="text1"/>
                <w:sz w:val="1"/>
                <w:szCs w:val="1"/>
                <w:lang w:val="cs-CZ"/>
              </w:rPr>
            </w:pPr>
          </w:p>
        </w:tc>
        <w:tc>
          <w:tcPr>
            <w:tcW w:w="526" w:type="dxa"/>
          </w:tcPr>
          <w:p w14:paraId="32AE7F1B" w14:textId="77777777" w:rsidR="00982D78" w:rsidRDefault="00982D78">
            <w:pPr>
              <w:rPr>
                <w:rFonts w:ascii="Times New Roman" w:hAnsi="Times New Roman"/>
                <w:color w:val="000000" w:themeColor="text1"/>
                <w:sz w:val="1"/>
                <w:szCs w:val="1"/>
                <w:lang w:val="cs-CZ"/>
              </w:rPr>
            </w:pPr>
          </w:p>
        </w:tc>
        <w:tc>
          <w:tcPr>
            <w:tcW w:w="489" w:type="dxa"/>
          </w:tcPr>
          <w:p w14:paraId="6B4EF5FD" w14:textId="77777777" w:rsidR="00982D78" w:rsidRDefault="00982D78">
            <w:pPr>
              <w:rPr>
                <w:rFonts w:ascii="Times New Roman" w:hAnsi="Times New Roman"/>
                <w:color w:val="000000" w:themeColor="text1"/>
                <w:sz w:val="1"/>
                <w:szCs w:val="1"/>
                <w:lang w:val="cs-CZ"/>
              </w:rPr>
            </w:pPr>
          </w:p>
        </w:tc>
        <w:tc>
          <w:tcPr>
            <w:tcW w:w="688" w:type="dxa"/>
          </w:tcPr>
          <w:p w14:paraId="4F3FDA2E" w14:textId="77777777" w:rsidR="00982D78" w:rsidRDefault="00982D78">
            <w:pPr>
              <w:rPr>
                <w:rFonts w:ascii="Times New Roman" w:hAnsi="Times New Roman"/>
                <w:color w:val="000000" w:themeColor="text1"/>
                <w:sz w:val="1"/>
                <w:szCs w:val="1"/>
                <w:lang w:val="cs-CZ"/>
              </w:rPr>
            </w:pPr>
          </w:p>
        </w:tc>
        <w:tc>
          <w:tcPr>
            <w:tcW w:w="364" w:type="dxa"/>
          </w:tcPr>
          <w:p w14:paraId="5FA1E682" w14:textId="77777777" w:rsidR="00982D78" w:rsidRDefault="00982D78">
            <w:pPr>
              <w:rPr>
                <w:rFonts w:ascii="Times New Roman" w:hAnsi="Times New Roman"/>
                <w:color w:val="000000" w:themeColor="text1"/>
                <w:sz w:val="1"/>
                <w:szCs w:val="1"/>
                <w:lang w:val="cs-CZ"/>
              </w:rPr>
            </w:pPr>
          </w:p>
        </w:tc>
        <w:tc>
          <w:tcPr>
            <w:tcW w:w="436" w:type="dxa"/>
          </w:tcPr>
          <w:p w14:paraId="6114F439" w14:textId="77777777" w:rsidR="00982D78" w:rsidRDefault="00982D78">
            <w:pPr>
              <w:rPr>
                <w:rFonts w:ascii="Times New Roman" w:hAnsi="Times New Roman"/>
                <w:color w:val="000000" w:themeColor="text1"/>
                <w:sz w:val="1"/>
                <w:szCs w:val="1"/>
                <w:lang w:val="cs-CZ"/>
              </w:rPr>
            </w:pPr>
          </w:p>
        </w:tc>
        <w:tc>
          <w:tcPr>
            <w:tcW w:w="383" w:type="dxa"/>
          </w:tcPr>
          <w:p w14:paraId="7BEA173B" w14:textId="77777777" w:rsidR="00982D78" w:rsidRDefault="00982D78">
            <w:pPr>
              <w:rPr>
                <w:rFonts w:ascii="Times New Roman" w:hAnsi="Times New Roman"/>
                <w:color w:val="000000" w:themeColor="text1"/>
                <w:sz w:val="1"/>
                <w:szCs w:val="1"/>
                <w:lang w:val="cs-CZ"/>
              </w:rPr>
            </w:pPr>
          </w:p>
        </w:tc>
        <w:tc>
          <w:tcPr>
            <w:tcW w:w="506" w:type="dxa"/>
          </w:tcPr>
          <w:p w14:paraId="5E8A1B2F" w14:textId="77777777" w:rsidR="00982D78" w:rsidRDefault="00982D78">
            <w:pPr>
              <w:rPr>
                <w:rFonts w:ascii="Times New Roman" w:hAnsi="Times New Roman"/>
                <w:color w:val="000000" w:themeColor="text1"/>
                <w:sz w:val="1"/>
                <w:szCs w:val="1"/>
                <w:lang w:val="cs-CZ"/>
              </w:rPr>
            </w:pPr>
          </w:p>
        </w:tc>
        <w:tc>
          <w:tcPr>
            <w:tcW w:w="447" w:type="dxa"/>
          </w:tcPr>
          <w:p w14:paraId="7341B183" w14:textId="77777777" w:rsidR="00982D78" w:rsidRDefault="00982D78">
            <w:pPr>
              <w:rPr>
                <w:rFonts w:ascii="Times New Roman" w:hAnsi="Times New Roman"/>
                <w:color w:val="000000" w:themeColor="text1"/>
                <w:sz w:val="1"/>
                <w:szCs w:val="1"/>
                <w:lang w:val="cs-CZ"/>
              </w:rPr>
            </w:pPr>
          </w:p>
        </w:tc>
        <w:tc>
          <w:tcPr>
            <w:tcW w:w="364" w:type="dxa"/>
          </w:tcPr>
          <w:p w14:paraId="3A43EDD2" w14:textId="77777777" w:rsidR="00982D78" w:rsidRDefault="00982D78">
            <w:pPr>
              <w:rPr>
                <w:rFonts w:ascii="Times New Roman" w:hAnsi="Times New Roman"/>
                <w:color w:val="000000" w:themeColor="text1"/>
                <w:sz w:val="1"/>
                <w:szCs w:val="1"/>
                <w:lang w:val="cs-CZ"/>
              </w:rPr>
            </w:pPr>
          </w:p>
        </w:tc>
        <w:tc>
          <w:tcPr>
            <w:tcW w:w="465" w:type="dxa"/>
          </w:tcPr>
          <w:p w14:paraId="5B07553F" w14:textId="77777777" w:rsidR="00982D78" w:rsidRDefault="00982D78">
            <w:pPr>
              <w:rPr>
                <w:rFonts w:ascii="Times New Roman" w:hAnsi="Times New Roman"/>
                <w:color w:val="000000" w:themeColor="text1"/>
                <w:sz w:val="1"/>
                <w:szCs w:val="1"/>
                <w:lang w:val="cs-CZ"/>
              </w:rPr>
            </w:pPr>
          </w:p>
        </w:tc>
        <w:tc>
          <w:tcPr>
            <w:tcW w:w="501" w:type="dxa"/>
          </w:tcPr>
          <w:p w14:paraId="435E486C" w14:textId="77777777" w:rsidR="00982D78" w:rsidRDefault="00982D78">
            <w:pPr>
              <w:rPr>
                <w:rFonts w:ascii="Times New Roman" w:hAnsi="Times New Roman"/>
                <w:color w:val="000000" w:themeColor="text1"/>
                <w:sz w:val="1"/>
                <w:szCs w:val="1"/>
                <w:lang w:val="cs-CZ"/>
              </w:rPr>
            </w:pPr>
          </w:p>
        </w:tc>
        <w:tc>
          <w:tcPr>
            <w:tcW w:w="393" w:type="dxa"/>
          </w:tcPr>
          <w:p w14:paraId="130D3EB7" w14:textId="77777777" w:rsidR="00982D78" w:rsidRDefault="00982D78">
            <w:pPr>
              <w:rPr>
                <w:rFonts w:ascii="Times New Roman" w:hAnsi="Times New Roman"/>
                <w:color w:val="000000" w:themeColor="text1"/>
                <w:sz w:val="1"/>
                <w:szCs w:val="1"/>
                <w:lang w:val="cs-CZ"/>
              </w:rPr>
            </w:pPr>
          </w:p>
        </w:tc>
        <w:tc>
          <w:tcPr>
            <w:tcW w:w="364" w:type="dxa"/>
          </w:tcPr>
          <w:p w14:paraId="7E2BA009" w14:textId="77777777" w:rsidR="00982D78" w:rsidRDefault="00982D78">
            <w:pPr>
              <w:rPr>
                <w:rFonts w:ascii="Times New Roman" w:hAnsi="Times New Roman"/>
                <w:color w:val="000000" w:themeColor="text1"/>
                <w:sz w:val="1"/>
                <w:szCs w:val="1"/>
                <w:lang w:val="cs-CZ"/>
              </w:rPr>
            </w:pPr>
          </w:p>
        </w:tc>
        <w:tc>
          <w:tcPr>
            <w:tcW w:w="592" w:type="dxa"/>
          </w:tcPr>
          <w:p w14:paraId="6AA763E4" w14:textId="77777777" w:rsidR="00982D78" w:rsidRDefault="00982D78">
            <w:pPr>
              <w:rPr>
                <w:rFonts w:ascii="Times New Roman" w:hAnsi="Times New Roman"/>
                <w:color w:val="000000" w:themeColor="text1"/>
                <w:sz w:val="1"/>
                <w:szCs w:val="1"/>
                <w:lang w:val="cs-CZ"/>
              </w:rPr>
            </w:pPr>
          </w:p>
        </w:tc>
        <w:tc>
          <w:tcPr>
            <w:tcW w:w="574" w:type="dxa"/>
          </w:tcPr>
          <w:p w14:paraId="32B00DF3" w14:textId="77777777" w:rsidR="00982D78" w:rsidRDefault="00982D78">
            <w:pPr>
              <w:rPr>
                <w:rFonts w:ascii="Times New Roman" w:hAnsi="Times New Roman"/>
                <w:color w:val="000000" w:themeColor="text1"/>
                <w:sz w:val="1"/>
                <w:szCs w:val="1"/>
                <w:lang w:val="cs-CZ"/>
              </w:rPr>
            </w:pPr>
          </w:p>
        </w:tc>
        <w:tc>
          <w:tcPr>
            <w:tcW w:w="688" w:type="dxa"/>
          </w:tcPr>
          <w:p w14:paraId="2714013D" w14:textId="77777777" w:rsidR="00982D78" w:rsidRDefault="00982D78">
            <w:pPr>
              <w:rPr>
                <w:rFonts w:ascii="Times New Roman" w:hAnsi="Times New Roman"/>
                <w:color w:val="000000" w:themeColor="text1"/>
                <w:sz w:val="1"/>
                <w:szCs w:val="1"/>
                <w:lang w:val="cs-CZ"/>
              </w:rPr>
            </w:pPr>
          </w:p>
        </w:tc>
        <w:tc>
          <w:tcPr>
            <w:tcW w:w="652" w:type="dxa"/>
          </w:tcPr>
          <w:p w14:paraId="45805275" w14:textId="77777777" w:rsidR="00982D78" w:rsidRDefault="00982D78">
            <w:pPr>
              <w:rPr>
                <w:rFonts w:ascii="Times New Roman" w:hAnsi="Times New Roman"/>
                <w:color w:val="000000" w:themeColor="text1"/>
                <w:sz w:val="1"/>
                <w:szCs w:val="1"/>
                <w:lang w:val="cs-CZ"/>
              </w:rPr>
            </w:pPr>
          </w:p>
        </w:tc>
        <w:tc>
          <w:tcPr>
            <w:tcW w:w="660" w:type="dxa"/>
          </w:tcPr>
          <w:p w14:paraId="66E82F6A" w14:textId="77777777" w:rsidR="00982D78" w:rsidRDefault="00982D78">
            <w:pPr>
              <w:rPr>
                <w:rFonts w:ascii="Times New Roman" w:hAnsi="Times New Roman"/>
                <w:color w:val="000000" w:themeColor="text1"/>
                <w:sz w:val="1"/>
                <w:szCs w:val="1"/>
                <w:lang w:val="cs-CZ"/>
              </w:rPr>
            </w:pPr>
          </w:p>
        </w:tc>
      </w:tr>
      <w:tr w:rsidR="00982D78" w14:paraId="20D049B1" w14:textId="77777777">
        <w:trPr>
          <w:trHeight w:hRule="exact" w:val="73"/>
        </w:trPr>
        <w:tc>
          <w:tcPr>
            <w:tcW w:w="1869" w:type="dxa"/>
          </w:tcPr>
          <w:p w14:paraId="01CB4B7D"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3824" behindDoc="0" locked="0" layoutInCell="1" allowOverlap="1" wp14:anchorId="48BC5F4F" wp14:editId="7DA1478A">
                      <wp:simplePos x="0" y="0"/>
                      <wp:positionH relativeFrom="page">
                        <wp:posOffset>382524</wp:posOffset>
                      </wp:positionH>
                      <wp:positionV relativeFrom="paragraph">
                        <wp:posOffset>-49149</wp:posOffset>
                      </wp:positionV>
                      <wp:extent cx="8730215" cy="393192"/>
                      <wp:effectExtent l="0" t="0" r="0" b="0"/>
                      <wp:wrapNone/>
                      <wp:docPr id="392" name="Freeform 392"/>
                      <wp:cNvGraphicFramePr/>
                      <a:graphic xmlns:a="http://schemas.openxmlformats.org/drawingml/2006/main">
                        <a:graphicData uri="http://schemas.microsoft.com/office/word/2010/wordprocessingShape">
                          <wps:wsp>
                            <wps:cNvSpPr/>
                            <wps:spPr>
                              <a:xfrm>
                                <a:off x="1032052" y="-49149"/>
                                <a:ext cx="8615915" cy="278892"/>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A35EF2E" w14:textId="77777777" w:rsidR="00982D78" w:rsidRDefault="00000000">
                                  <w:pPr>
                                    <w:tabs>
                                      <w:tab w:val="left" w:pos="1430"/>
                                      <w:tab w:val="left" w:pos="2501"/>
                                      <w:tab w:val="left" w:pos="2561"/>
                                      <w:tab w:val="left" w:pos="3588"/>
                                      <w:tab w:val="left" w:pos="3768"/>
                                      <w:tab w:val="left" w:pos="4121"/>
                                      <w:tab w:val="left" w:pos="4790"/>
                                      <w:tab w:val="left" w:pos="4860"/>
                                      <w:tab w:val="left" w:pos="4905"/>
                                      <w:tab w:val="left" w:pos="5458"/>
                                      <w:tab w:val="left" w:pos="5794"/>
                                      <w:tab w:val="left" w:pos="6552"/>
                                      <w:tab w:val="left" w:pos="6869"/>
                                      <w:tab w:val="left" w:pos="7414"/>
                                      <w:tab w:val="left" w:pos="7721"/>
                                      <w:tab w:val="left" w:pos="8285"/>
                                      <w:tab w:val="left" w:pos="8701"/>
                                      <w:tab w:val="left" w:pos="9113"/>
                                      <w:tab w:val="left" w:pos="9553"/>
                                      <w:tab w:val="left" w:pos="9620"/>
                                      <w:tab w:val="left" w:pos="10088"/>
                                      <w:tab w:val="left" w:pos="10405"/>
                                      <w:tab w:val="left" w:pos="10834"/>
                                      <w:tab w:val="left" w:pos="12109"/>
                                      <w:tab w:val="left" w:pos="12781"/>
                                      <w:tab w:val="left" w:pos="13434"/>
                                    </w:tabs>
                                    <w:spacing w:line="93" w:lineRule="exact"/>
                                    <w:ind w:firstLine="4121"/>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TMBCT63U169108525</w:t>
                                  </w:r>
                                  <w:r>
                                    <w:rPr>
                                      <w:rFonts w:ascii="Calibri" w:hAnsi="Calibri" w:cs="Calibri"/>
                                      <w:color w:val="000000"/>
                                      <w:sz w:val="6"/>
                                      <w:szCs w:val="6"/>
                                      <w:lang w:val="cs-CZ"/>
                                    </w:rPr>
                                    <w:tab/>
                                    <w:t>2005</w:t>
                                  </w:r>
                                  <w:r>
                                    <w:rPr>
                                      <w:rFonts w:ascii="Calibri" w:hAnsi="Calibri" w:cs="Calibri"/>
                                      <w:color w:val="000000"/>
                                      <w:sz w:val="6"/>
                                      <w:szCs w:val="6"/>
                                      <w:lang w:val="cs-CZ"/>
                                    </w:rPr>
                                    <w:tab/>
                                    <w:t>14.12.2005</w:t>
                                  </w:r>
                                  <w:r>
                                    <w:rPr>
                                      <w:rFonts w:ascii="Calibri" w:hAnsi="Calibri" w:cs="Calibri"/>
                                      <w:color w:val="000000"/>
                                      <w:sz w:val="6"/>
                                      <w:szCs w:val="6"/>
                                      <w:lang w:val="cs-CZ"/>
                                    </w:rPr>
                                    <w:tab/>
                                    <w:t>0</w:t>
                                  </w:r>
                                  <w:r>
                                    <w:rPr>
                                      <w:rFonts w:ascii="Calibri" w:hAnsi="Calibri" w:cs="Calibri"/>
                                      <w:color w:val="000000"/>
                                      <w:sz w:val="6"/>
                                      <w:szCs w:val="6"/>
                                      <w:lang w:val="cs-CZ"/>
                                    </w:rPr>
                                    <w:tab/>
                                    <w:t>UAL216898</w:t>
                                  </w:r>
                                  <w:r>
                                    <w:rPr>
                                      <w:rFonts w:ascii="Calibri" w:hAnsi="Calibri" w:cs="Calibri"/>
                                      <w:color w:val="000000"/>
                                      <w:sz w:val="6"/>
                                      <w:szCs w:val="6"/>
                                      <w:lang w:val="cs-CZ"/>
                                    </w:rPr>
                                    <w:tab/>
                                    <w:t>2771</w:t>
                                  </w:r>
                                  <w:r>
                                    <w:rPr>
                                      <w:rFonts w:ascii="Calibri" w:hAnsi="Calibri" w:cs="Calibri"/>
                                      <w:color w:val="000000"/>
                                      <w:sz w:val="6"/>
                                      <w:szCs w:val="6"/>
                                      <w:lang w:val="cs-CZ"/>
                                    </w:rPr>
                                    <w:tab/>
                                    <w:t>142</w:t>
                                  </w:r>
                                  <w:r>
                                    <w:rPr>
                                      <w:rFonts w:ascii="Calibri" w:hAnsi="Calibri" w:cs="Calibri"/>
                                      <w:color w:val="000000"/>
                                      <w:sz w:val="6"/>
                                      <w:szCs w:val="6"/>
                                      <w:lang w:val="cs-CZ"/>
                                    </w:rPr>
                                    <w:tab/>
                                    <w:t>2136</w:t>
                                  </w:r>
                                  <w:r>
                                    <w:rPr>
                                      <w:rFonts w:ascii="Calibri" w:hAnsi="Calibri" w:cs="Calibri"/>
                                      <w:color w:val="000000"/>
                                      <w:sz w:val="6"/>
                                      <w:szCs w:val="6"/>
                                      <w:lang w:val="cs-CZ"/>
                                    </w:rPr>
                                    <w:tab/>
                                    <w:t>BA 98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60 000 Kč</w:t>
                                  </w:r>
                                  <w:r>
                                    <w:rPr>
                                      <w:rFonts w:ascii="Calibri" w:hAnsi="Calibri" w:cs="Calibri"/>
                                      <w:color w:val="000000"/>
                                      <w:sz w:val="6"/>
                                      <w:szCs w:val="6"/>
                                      <w:lang w:val="cs-CZ"/>
                                    </w:rPr>
                                    <w:tab/>
                                    <w:t>1404</w:t>
                                  </w:r>
                                  <w:r>
                                    <w:rPr>
                                      <w:rFonts w:ascii="Calibri" w:hAnsi="Calibri" w:cs="Calibri"/>
                                      <w:color w:val="000000"/>
                                      <w:sz w:val="6"/>
                                      <w:szCs w:val="6"/>
                                      <w:lang w:val="cs-CZ"/>
                                    </w:rPr>
                                    <w:tab/>
                                    <w:t>1404</w:t>
                                  </w:r>
                                  <w:r>
                                    <w:rPr>
                                      <w:rFonts w:ascii="Calibri" w:hAnsi="Calibri" w:cs="Calibri"/>
                                      <w:color w:val="000000"/>
                                      <w:sz w:val="6"/>
                                      <w:szCs w:val="6"/>
                                      <w:lang w:val="cs-CZ"/>
                                    </w:rPr>
                                    <w:tab/>
                                    <w:t>1404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2</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TMBJP7NE5K0210724</w:t>
                                  </w:r>
                                  <w:r>
                                    <w:rPr>
                                      <w:rFonts w:ascii="Calibri" w:hAnsi="Calibri" w:cs="Calibri"/>
                                      <w:color w:val="000000"/>
                                      <w:sz w:val="6"/>
                                      <w:szCs w:val="6"/>
                                      <w:lang w:val="cs-CZ"/>
                                    </w:rPr>
                                    <w:tab/>
                                    <w:t>2019</w:t>
                                  </w:r>
                                  <w:r>
                                    <w:rPr>
                                      <w:rFonts w:ascii="Calibri" w:hAnsi="Calibri" w:cs="Calibri"/>
                                      <w:color w:val="000000"/>
                                      <w:sz w:val="6"/>
                                      <w:szCs w:val="6"/>
                                      <w:lang w:val="cs-CZ"/>
                                    </w:rPr>
                                    <w:tab/>
                                    <w:t>28.05.2019</w:t>
                                  </w:r>
                                  <w:r>
                                    <w:rPr>
                                      <w:rFonts w:ascii="Calibri" w:hAnsi="Calibri" w:cs="Calibri"/>
                                      <w:color w:val="000000"/>
                                      <w:sz w:val="6"/>
                                      <w:szCs w:val="6"/>
                                      <w:lang w:val="cs-CZ"/>
                                    </w:rPr>
                                    <w:tab/>
                                    <w:t>0</w:t>
                                  </w:r>
                                  <w:r>
                                    <w:rPr>
                                      <w:rFonts w:ascii="Calibri" w:hAnsi="Calibri" w:cs="Calibri"/>
                                      <w:color w:val="000000"/>
                                      <w:sz w:val="6"/>
                                      <w:szCs w:val="6"/>
                                      <w:lang w:val="cs-CZ"/>
                                    </w:rPr>
                                    <w:tab/>
                                    <w:t>UAV097721</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t>1838</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298 000 Kč</w:t>
                                  </w:r>
                                  <w:r>
                                    <w:rPr>
                                      <w:rFonts w:ascii="Calibri" w:hAnsi="Calibri" w:cs="Calibri"/>
                                      <w:color w:val="000000"/>
                                      <w:sz w:val="6"/>
                                      <w:szCs w:val="6"/>
                                      <w:lang w:val="cs-CZ"/>
                                    </w:rPr>
                                    <w:tab/>
                                    <w:t>5102</w:t>
                                  </w:r>
                                  <w:r>
                                    <w:rPr>
                                      <w:rFonts w:ascii="Calibri" w:hAnsi="Calibri" w:cs="Calibri"/>
                                      <w:color w:val="000000"/>
                                      <w:sz w:val="6"/>
                                      <w:szCs w:val="6"/>
                                      <w:lang w:val="cs-CZ"/>
                                    </w:rPr>
                                    <w:tab/>
                                    <w:t>5102</w:t>
                                  </w:r>
                                  <w:r>
                                    <w:rPr>
                                      <w:rFonts w:ascii="Calibri" w:hAnsi="Calibri" w:cs="Calibri"/>
                                      <w:color w:val="000000"/>
                                      <w:sz w:val="6"/>
                                      <w:szCs w:val="6"/>
                                      <w:lang w:val="cs-CZ"/>
                                    </w:rPr>
                                    <w:tab/>
                                    <w:t>5102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3</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TMBJN6NJXGZ101983</w:t>
                                  </w:r>
                                  <w:r>
                                    <w:rPr>
                                      <w:rFonts w:ascii="Calibri" w:hAnsi="Calibri" w:cs="Calibri"/>
                                      <w:color w:val="000000"/>
                                      <w:sz w:val="6"/>
                                      <w:szCs w:val="6"/>
                                      <w:lang w:val="cs-CZ"/>
                                    </w:rPr>
                                    <w:tab/>
                                    <w:t>2015</w:t>
                                  </w:r>
                                  <w:r>
                                    <w:rPr>
                                      <w:rFonts w:ascii="Calibri" w:hAnsi="Calibri" w:cs="Calibri"/>
                                      <w:color w:val="000000"/>
                                      <w:sz w:val="6"/>
                                      <w:szCs w:val="6"/>
                                      <w:lang w:val="cs-CZ"/>
                                    </w:rPr>
                                    <w:tab/>
                                    <w:t>22.12.2015</w:t>
                                  </w:r>
                                  <w:r>
                                    <w:rPr>
                                      <w:rFonts w:ascii="Calibri" w:hAnsi="Calibri" w:cs="Calibri"/>
                                      <w:color w:val="000000"/>
                                      <w:sz w:val="6"/>
                                      <w:szCs w:val="6"/>
                                      <w:lang w:val="cs-CZ"/>
                                    </w:rPr>
                                    <w:tab/>
                                    <w:t>0</w:t>
                                  </w:r>
                                  <w:r>
                                    <w:rPr>
                                      <w:rFonts w:ascii="Calibri" w:hAnsi="Calibri" w:cs="Calibri"/>
                                      <w:color w:val="000000"/>
                                      <w:sz w:val="6"/>
                                      <w:szCs w:val="6"/>
                                      <w:lang w:val="cs-CZ"/>
                                    </w:rPr>
                                    <w:tab/>
                                    <w:t>UAP466181</w:t>
                                  </w:r>
                                  <w:r>
                                    <w:rPr>
                                      <w:rFonts w:ascii="Calibri" w:hAnsi="Calibri" w:cs="Calibri"/>
                                      <w:color w:val="000000"/>
                                      <w:sz w:val="6"/>
                                      <w:szCs w:val="6"/>
                                      <w:lang w:val="cs-CZ"/>
                                    </w:rPr>
                                    <w:tab/>
                                    <w:t>1197</w:t>
                                  </w:r>
                                  <w:r>
                                    <w:rPr>
                                      <w:rFonts w:ascii="Calibri" w:hAnsi="Calibri" w:cs="Calibri"/>
                                      <w:color w:val="000000"/>
                                      <w:sz w:val="6"/>
                                      <w:szCs w:val="6"/>
                                      <w:lang w:val="cs-CZ"/>
                                    </w:rPr>
                                    <w:tab/>
                                    <w:t>81</w:t>
                                  </w:r>
                                  <w:r>
                                    <w:rPr>
                                      <w:rFonts w:ascii="Calibri" w:hAnsi="Calibri" w:cs="Calibri"/>
                                      <w:color w:val="000000"/>
                                      <w:sz w:val="6"/>
                                      <w:szCs w:val="6"/>
                                      <w:lang w:val="cs-CZ"/>
                                    </w:rPr>
                                    <w:tab/>
                                    <w:t>1608</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235 000 Kč</w:t>
                                  </w:r>
                                  <w:r>
                                    <w:rPr>
                                      <w:rFonts w:ascii="Calibri" w:hAnsi="Calibri" w:cs="Calibri"/>
                                      <w:color w:val="000000"/>
                                      <w:sz w:val="6"/>
                                      <w:szCs w:val="6"/>
                                      <w:lang w:val="cs-CZ"/>
                                    </w:rPr>
                                    <w:tab/>
                                    <w:t>3925</w:t>
                                  </w:r>
                                  <w:r>
                                    <w:rPr>
                                      <w:rFonts w:ascii="Calibri" w:hAnsi="Calibri" w:cs="Calibri"/>
                                      <w:color w:val="000000"/>
                                      <w:sz w:val="6"/>
                                      <w:szCs w:val="6"/>
                                      <w:lang w:val="cs-CZ"/>
                                    </w:rPr>
                                    <w:tab/>
                                    <w:t>3925</w:t>
                                  </w:r>
                                  <w:r>
                                    <w:rPr>
                                      <w:rFonts w:ascii="Calibri" w:hAnsi="Calibri" w:cs="Calibri"/>
                                      <w:color w:val="000000"/>
                                      <w:sz w:val="6"/>
                                      <w:szCs w:val="6"/>
                                      <w:lang w:val="cs-CZ"/>
                                    </w:rPr>
                                    <w:tab/>
                                    <w:t>3925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4</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TMBGH25J6A3039213</w:t>
                                  </w:r>
                                  <w:r>
                                    <w:rPr>
                                      <w:rFonts w:ascii="Calibri" w:hAnsi="Calibri" w:cs="Calibri"/>
                                      <w:color w:val="000000"/>
                                      <w:sz w:val="6"/>
                                      <w:szCs w:val="6"/>
                                      <w:lang w:val="cs-CZ"/>
                                    </w:rPr>
                                    <w:tab/>
                                    <w:t>2010</w:t>
                                  </w:r>
                                  <w:r>
                                    <w:rPr>
                                      <w:rFonts w:ascii="Calibri" w:hAnsi="Calibri" w:cs="Calibri"/>
                                      <w:color w:val="000000"/>
                                      <w:sz w:val="6"/>
                                      <w:szCs w:val="6"/>
                                      <w:lang w:val="cs-CZ"/>
                                    </w:rPr>
                                    <w:tab/>
                                    <w:t>07.01.2010</w:t>
                                  </w:r>
                                  <w:r>
                                    <w:rPr>
                                      <w:rFonts w:ascii="Calibri" w:hAnsi="Calibri" w:cs="Calibri"/>
                                      <w:color w:val="000000"/>
                                      <w:sz w:val="6"/>
                                      <w:szCs w:val="6"/>
                                      <w:lang w:val="cs-CZ"/>
                                    </w:rPr>
                                    <w:tab/>
                                    <w:t>0</w:t>
                                  </w:r>
                                  <w:r>
                                    <w:rPr>
                                      <w:rFonts w:ascii="Calibri" w:hAnsi="Calibri" w:cs="Calibri"/>
                                      <w:color w:val="000000"/>
                                      <w:sz w:val="6"/>
                                      <w:szCs w:val="6"/>
                                      <w:lang w:val="cs-CZ"/>
                                    </w:rPr>
                                    <w:tab/>
                                    <w:t>UAG990395</w:t>
                                  </w:r>
                                  <w:r>
                                    <w:rPr>
                                      <w:rFonts w:ascii="Calibri" w:hAnsi="Calibri" w:cs="Calibri"/>
                                      <w:color w:val="000000"/>
                                      <w:sz w:val="6"/>
                                      <w:szCs w:val="6"/>
                                      <w:lang w:val="cs-CZ"/>
                                    </w:rPr>
                                    <w:tab/>
                                    <w:t>1198</w:t>
                                  </w:r>
                                  <w:r>
                                    <w:rPr>
                                      <w:rFonts w:ascii="Calibri" w:hAnsi="Calibri" w:cs="Calibri"/>
                                      <w:color w:val="000000"/>
                                      <w:sz w:val="6"/>
                                      <w:szCs w:val="6"/>
                                      <w:lang w:val="cs-CZ"/>
                                    </w:rPr>
                                    <w:tab/>
                                    <w:t>51</w:t>
                                  </w:r>
                                  <w:r>
                                    <w:rPr>
                                      <w:rFonts w:ascii="Calibri" w:hAnsi="Calibri" w:cs="Calibri"/>
                                      <w:color w:val="000000"/>
                                      <w:sz w:val="6"/>
                                      <w:szCs w:val="6"/>
                                      <w:lang w:val="cs-CZ"/>
                                    </w:rPr>
                                    <w:tab/>
                                    <w:t>1585</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95 000 Kč</w:t>
                                  </w:r>
                                  <w:r>
                                    <w:rPr>
                                      <w:rFonts w:ascii="Calibri" w:hAnsi="Calibri" w:cs="Calibri"/>
                                      <w:color w:val="000000"/>
                                      <w:sz w:val="6"/>
                                      <w:szCs w:val="6"/>
                                      <w:lang w:val="cs-CZ"/>
                                    </w:rPr>
                                    <w:tab/>
                                    <w:t>1586</w:t>
                                  </w:r>
                                  <w:r>
                                    <w:rPr>
                                      <w:rFonts w:ascii="Calibri" w:hAnsi="Calibri" w:cs="Calibri"/>
                                      <w:color w:val="000000"/>
                                      <w:sz w:val="6"/>
                                      <w:szCs w:val="6"/>
                                      <w:lang w:val="cs-CZ"/>
                                    </w:rPr>
                                    <w:tab/>
                                    <w:t>1586</w:t>
                                  </w:r>
                                  <w:r>
                                    <w:rPr>
                                      <w:rFonts w:ascii="Calibri" w:hAnsi="Calibri" w:cs="Calibri"/>
                                      <w:color w:val="000000"/>
                                      <w:sz w:val="6"/>
                                      <w:szCs w:val="6"/>
                                      <w:lang w:val="cs-CZ"/>
                                    </w:rPr>
                                    <w:tab/>
                                    <w:t>1586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4</w:t>
                                  </w:r>
                                  <w:r>
                                    <w:rPr>
                                      <w:rFonts w:ascii="Calibri" w:hAnsi="Calibri" w:cs="Calibri"/>
                                      <w:color w:val="000000"/>
                                      <w:sz w:val="6"/>
                                      <w:szCs w:val="6"/>
                                      <w:lang w:val="cs-CZ"/>
                                    </w:rPr>
                                    <w:tab/>
                                    <w:t>ŠKODA</w:t>
                                  </w:r>
                                  <w:r>
                                    <w:rPr>
                                      <w:rFonts w:ascii="Calibri" w:hAnsi="Calibri" w:cs="Calibri"/>
                                      <w:color w:val="000000"/>
                                      <w:sz w:val="6"/>
                                      <w:szCs w:val="6"/>
                                      <w:lang w:val="cs-CZ"/>
                                    </w:rPr>
                                    <w:tab/>
                                    <w:t>FABIA COMBI</w:t>
                                  </w:r>
                                  <w:r>
                                    <w:rPr>
                                      <w:rFonts w:ascii="Calibri" w:hAnsi="Calibri" w:cs="Calibri"/>
                                      <w:color w:val="000000"/>
                                      <w:sz w:val="6"/>
                                      <w:szCs w:val="6"/>
                                      <w:lang w:val="cs-CZ"/>
                                    </w:rPr>
                                    <w:tab/>
                                    <w:t>A FABIA COMBI 6</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48BC5F4F" id="Freeform 392" o:spid="_x0000_s1056" style="position:absolute;margin-left:30.1pt;margin-top:-3.85pt;width:687.4pt;height:30.95pt;z-index:25153382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TwTgIAAPEEAAAOAAAAZHJzL2Uyb0RvYy54bWysVMtu2zAQvBfoPxC8x3okTmzDcg4NXBQo&#10;2qBpP4CmSIsAXyUZS/77LklJdpueiupArcjd2dlZrraPg5LoxJwXRje4WpQYMU1NK/SxwT++729W&#10;GPlAdEuk0azBZ+bx4+79u21vN6w2nZEtcwhAtN/0tsFdCHZTFJ52TBG/MJZpOOTGKRLg0x2L1pEe&#10;0JUs6rK8L3rjWusMZd7D7lM+xLuEzzmj4SvnngUkGwzcQlpdWg9xLXZbsjk6YjtBRxrkH1goIjQk&#10;naGeSCDo1Yk3UEpQZ7zhYUGNKgzngrJUA1RTlX9U89IRy1ItII63s0z+/8HSL6cX++xAht76jQcz&#10;VjFwp+Ib+KEB2lre1uWyxujc4Ju7dXW3zrqxISAK56v7armulhhRcKgfVqt1HR2KCxB99eEjMwmU&#10;nD77kHVvJ4t0k0UHPZkOuhf7JlPfAkbQN4cR9O2Q81sSxjhIdZ1Cm72QMuWQGvVQQf1QQvspgSvG&#10;JQEsqmzbYK+PqW3eSNHGmFi1d8fDB+nQiUDy/b6EJzkRaTuSd6u4mW4PZB79U8G/ASkR4HJLoUYC&#10;U4DU4HvRO1nhLFlMLvU3xpFoQdY6U4ujwGY+hFKmQ5WPOtKyTGh5zWeKSIwSYETmUN6MPQJMnhlk&#10;ws69G/1jKEuTNAdnOdKMviWWg+eIlNnoMAcroY37W2USqhozZ/9JpCxNVCkMhwG0afBtkjJuHUx7&#10;fnaohxGGdv58JY5hJD9pmJE475PhJuMwGjFTjIe5SjKN/4A4uNffyevyp9r9AgAA//8DAFBLAwQU&#10;AAYACAAAACEA1wz4298AAAAJAQAADwAAAGRycy9kb3ducmV2LnhtbEyPzU7DMBCE70h9B2uRemsd&#10;Qn+ikE1VVVQUwYXAAzjxNomI11HstilPj3uC42hGM99km9F04kyDay0jPMwjEMSV1S3XCF+f+1kC&#10;wnnFWnWWCeFKDjb55C5TqbYX/qBz4WsRStilCqHxvk+ldFVDRrm57YmDd7SDUT7IoZZ6UJdQbjoZ&#10;R9FKGtVyWGhUT7uGqu/iZBBeDy/28DMWVL+ZhM21THbH53fE6f24fQLhafR/YbjhB3TIA1NpT6yd&#10;6BBWURySCLP1GsTNXzwuw7kSYbmIQeaZ/P8g/wUAAP//AwBQSwECLQAUAAYACAAAACEAtoM4kv4A&#10;AADhAQAAEwAAAAAAAAAAAAAAAAAAAAAAW0NvbnRlbnRfVHlwZXNdLnhtbFBLAQItABQABgAIAAAA&#10;IQA4/SH/1gAAAJQBAAALAAAAAAAAAAAAAAAAAC8BAABfcmVscy8ucmVsc1BLAQItABQABgAIAAAA&#10;IQBSw6TwTgIAAPEEAAAOAAAAAAAAAAAAAAAAAC4CAABkcnMvZTJvRG9jLnhtbFBLAQItABQABgAI&#10;AAAAIQDXDPjb3wAAAAkBAAAPAAAAAAAAAAAAAAAAAKgEAABkcnMvZG93bnJldi54bWxQSwUGAAAA&#10;AAQABADzAAAAtAUAAAAA&#10;" adj="-11796480,,5400" path="al10800,10800@8@8@4@6,10800,10800,10800,10800@9@7l@30@31@17@18@24@25@15@16@32@33xe" filled="f" strokecolor="red" strokeweight="1pt">
                      <v:stroke miterlimit="83231f" joinstyle="miter"/>
                      <v:formulas/>
                      <v:path arrowok="t" o:connecttype="custom" textboxrect="@1,@1,@1,@1"/>
                      <v:textbox inset="0,0,0,0">
                        <w:txbxContent>
                          <w:p w14:paraId="1A35EF2E" w14:textId="77777777" w:rsidR="00982D78" w:rsidRDefault="00000000">
                            <w:pPr>
                              <w:tabs>
                                <w:tab w:val="left" w:pos="1430"/>
                                <w:tab w:val="left" w:pos="2501"/>
                                <w:tab w:val="left" w:pos="2561"/>
                                <w:tab w:val="left" w:pos="3588"/>
                                <w:tab w:val="left" w:pos="3768"/>
                                <w:tab w:val="left" w:pos="4121"/>
                                <w:tab w:val="left" w:pos="4790"/>
                                <w:tab w:val="left" w:pos="4860"/>
                                <w:tab w:val="left" w:pos="4905"/>
                                <w:tab w:val="left" w:pos="5458"/>
                                <w:tab w:val="left" w:pos="5794"/>
                                <w:tab w:val="left" w:pos="6552"/>
                                <w:tab w:val="left" w:pos="6869"/>
                                <w:tab w:val="left" w:pos="7414"/>
                                <w:tab w:val="left" w:pos="7721"/>
                                <w:tab w:val="left" w:pos="8285"/>
                                <w:tab w:val="left" w:pos="8701"/>
                                <w:tab w:val="left" w:pos="9113"/>
                                <w:tab w:val="left" w:pos="9553"/>
                                <w:tab w:val="left" w:pos="9620"/>
                                <w:tab w:val="left" w:pos="10088"/>
                                <w:tab w:val="left" w:pos="10405"/>
                                <w:tab w:val="left" w:pos="10834"/>
                                <w:tab w:val="left" w:pos="12109"/>
                                <w:tab w:val="left" w:pos="12781"/>
                                <w:tab w:val="left" w:pos="13434"/>
                              </w:tabs>
                              <w:spacing w:line="93" w:lineRule="exact"/>
                              <w:ind w:firstLine="4121"/>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TMBCT63U169108525</w:t>
                            </w:r>
                            <w:r>
                              <w:rPr>
                                <w:rFonts w:ascii="Calibri" w:hAnsi="Calibri" w:cs="Calibri"/>
                                <w:color w:val="000000"/>
                                <w:sz w:val="6"/>
                                <w:szCs w:val="6"/>
                                <w:lang w:val="cs-CZ"/>
                              </w:rPr>
                              <w:tab/>
                              <w:t>2005</w:t>
                            </w:r>
                            <w:r>
                              <w:rPr>
                                <w:rFonts w:ascii="Calibri" w:hAnsi="Calibri" w:cs="Calibri"/>
                                <w:color w:val="000000"/>
                                <w:sz w:val="6"/>
                                <w:szCs w:val="6"/>
                                <w:lang w:val="cs-CZ"/>
                              </w:rPr>
                              <w:tab/>
                              <w:t>14.12.2005</w:t>
                            </w:r>
                            <w:r>
                              <w:rPr>
                                <w:rFonts w:ascii="Calibri" w:hAnsi="Calibri" w:cs="Calibri"/>
                                <w:color w:val="000000"/>
                                <w:sz w:val="6"/>
                                <w:szCs w:val="6"/>
                                <w:lang w:val="cs-CZ"/>
                              </w:rPr>
                              <w:tab/>
                              <w:t>0</w:t>
                            </w:r>
                            <w:r>
                              <w:rPr>
                                <w:rFonts w:ascii="Calibri" w:hAnsi="Calibri" w:cs="Calibri"/>
                                <w:color w:val="000000"/>
                                <w:sz w:val="6"/>
                                <w:szCs w:val="6"/>
                                <w:lang w:val="cs-CZ"/>
                              </w:rPr>
                              <w:tab/>
                              <w:t>UAL216898</w:t>
                            </w:r>
                            <w:r>
                              <w:rPr>
                                <w:rFonts w:ascii="Calibri" w:hAnsi="Calibri" w:cs="Calibri"/>
                                <w:color w:val="000000"/>
                                <w:sz w:val="6"/>
                                <w:szCs w:val="6"/>
                                <w:lang w:val="cs-CZ"/>
                              </w:rPr>
                              <w:tab/>
                              <w:t>2771</w:t>
                            </w:r>
                            <w:r>
                              <w:rPr>
                                <w:rFonts w:ascii="Calibri" w:hAnsi="Calibri" w:cs="Calibri"/>
                                <w:color w:val="000000"/>
                                <w:sz w:val="6"/>
                                <w:szCs w:val="6"/>
                                <w:lang w:val="cs-CZ"/>
                              </w:rPr>
                              <w:tab/>
                              <w:t>142</w:t>
                            </w:r>
                            <w:r>
                              <w:rPr>
                                <w:rFonts w:ascii="Calibri" w:hAnsi="Calibri" w:cs="Calibri"/>
                                <w:color w:val="000000"/>
                                <w:sz w:val="6"/>
                                <w:szCs w:val="6"/>
                                <w:lang w:val="cs-CZ"/>
                              </w:rPr>
                              <w:tab/>
                              <w:t>2136</w:t>
                            </w:r>
                            <w:r>
                              <w:rPr>
                                <w:rFonts w:ascii="Calibri" w:hAnsi="Calibri" w:cs="Calibri"/>
                                <w:color w:val="000000"/>
                                <w:sz w:val="6"/>
                                <w:szCs w:val="6"/>
                                <w:lang w:val="cs-CZ"/>
                              </w:rPr>
                              <w:tab/>
                              <w:t>BA 98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60 000 Kč</w:t>
                            </w:r>
                            <w:r>
                              <w:rPr>
                                <w:rFonts w:ascii="Calibri" w:hAnsi="Calibri" w:cs="Calibri"/>
                                <w:color w:val="000000"/>
                                <w:sz w:val="6"/>
                                <w:szCs w:val="6"/>
                                <w:lang w:val="cs-CZ"/>
                              </w:rPr>
                              <w:tab/>
                              <w:t>1404</w:t>
                            </w:r>
                            <w:r>
                              <w:rPr>
                                <w:rFonts w:ascii="Calibri" w:hAnsi="Calibri" w:cs="Calibri"/>
                                <w:color w:val="000000"/>
                                <w:sz w:val="6"/>
                                <w:szCs w:val="6"/>
                                <w:lang w:val="cs-CZ"/>
                              </w:rPr>
                              <w:tab/>
                              <w:t>1404</w:t>
                            </w:r>
                            <w:r>
                              <w:rPr>
                                <w:rFonts w:ascii="Calibri" w:hAnsi="Calibri" w:cs="Calibri"/>
                                <w:color w:val="000000"/>
                                <w:sz w:val="6"/>
                                <w:szCs w:val="6"/>
                                <w:lang w:val="cs-CZ"/>
                              </w:rPr>
                              <w:tab/>
                              <w:t>1404</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2</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TMBJP7NE5K0210724</w:t>
                            </w:r>
                            <w:r>
                              <w:rPr>
                                <w:rFonts w:ascii="Calibri" w:hAnsi="Calibri" w:cs="Calibri"/>
                                <w:color w:val="000000"/>
                                <w:sz w:val="6"/>
                                <w:szCs w:val="6"/>
                                <w:lang w:val="cs-CZ"/>
                              </w:rPr>
                              <w:tab/>
                              <w:t>2019</w:t>
                            </w:r>
                            <w:r>
                              <w:rPr>
                                <w:rFonts w:ascii="Calibri" w:hAnsi="Calibri" w:cs="Calibri"/>
                                <w:color w:val="000000"/>
                                <w:sz w:val="6"/>
                                <w:szCs w:val="6"/>
                                <w:lang w:val="cs-CZ"/>
                              </w:rPr>
                              <w:tab/>
                              <w:t>28.05.2019</w:t>
                            </w:r>
                            <w:r>
                              <w:rPr>
                                <w:rFonts w:ascii="Calibri" w:hAnsi="Calibri" w:cs="Calibri"/>
                                <w:color w:val="000000"/>
                                <w:sz w:val="6"/>
                                <w:szCs w:val="6"/>
                                <w:lang w:val="cs-CZ"/>
                              </w:rPr>
                              <w:tab/>
                              <w:t>0</w:t>
                            </w:r>
                            <w:r>
                              <w:rPr>
                                <w:rFonts w:ascii="Calibri" w:hAnsi="Calibri" w:cs="Calibri"/>
                                <w:color w:val="000000"/>
                                <w:sz w:val="6"/>
                                <w:szCs w:val="6"/>
                                <w:lang w:val="cs-CZ"/>
                              </w:rPr>
                              <w:tab/>
                              <w:t>UAV097721</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t>1838</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298 000 Kč</w:t>
                            </w:r>
                            <w:r>
                              <w:rPr>
                                <w:rFonts w:ascii="Calibri" w:hAnsi="Calibri" w:cs="Calibri"/>
                                <w:color w:val="000000"/>
                                <w:sz w:val="6"/>
                                <w:szCs w:val="6"/>
                                <w:lang w:val="cs-CZ"/>
                              </w:rPr>
                              <w:tab/>
                              <w:t>5102</w:t>
                            </w:r>
                            <w:r>
                              <w:rPr>
                                <w:rFonts w:ascii="Calibri" w:hAnsi="Calibri" w:cs="Calibri"/>
                                <w:color w:val="000000"/>
                                <w:sz w:val="6"/>
                                <w:szCs w:val="6"/>
                                <w:lang w:val="cs-CZ"/>
                              </w:rPr>
                              <w:tab/>
                              <w:t>5102</w:t>
                            </w:r>
                            <w:r>
                              <w:rPr>
                                <w:rFonts w:ascii="Calibri" w:hAnsi="Calibri" w:cs="Calibri"/>
                                <w:color w:val="000000"/>
                                <w:sz w:val="6"/>
                                <w:szCs w:val="6"/>
                                <w:lang w:val="cs-CZ"/>
                              </w:rPr>
                              <w:tab/>
                              <w:t>5102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3</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TMBJN6NJXGZ101983</w:t>
                            </w:r>
                            <w:r>
                              <w:rPr>
                                <w:rFonts w:ascii="Calibri" w:hAnsi="Calibri" w:cs="Calibri"/>
                                <w:color w:val="000000"/>
                                <w:sz w:val="6"/>
                                <w:szCs w:val="6"/>
                                <w:lang w:val="cs-CZ"/>
                              </w:rPr>
                              <w:tab/>
                              <w:t>2015</w:t>
                            </w:r>
                            <w:r>
                              <w:rPr>
                                <w:rFonts w:ascii="Calibri" w:hAnsi="Calibri" w:cs="Calibri"/>
                                <w:color w:val="000000"/>
                                <w:sz w:val="6"/>
                                <w:szCs w:val="6"/>
                                <w:lang w:val="cs-CZ"/>
                              </w:rPr>
                              <w:tab/>
                              <w:t>22.12.2015</w:t>
                            </w:r>
                            <w:r>
                              <w:rPr>
                                <w:rFonts w:ascii="Calibri" w:hAnsi="Calibri" w:cs="Calibri"/>
                                <w:color w:val="000000"/>
                                <w:sz w:val="6"/>
                                <w:szCs w:val="6"/>
                                <w:lang w:val="cs-CZ"/>
                              </w:rPr>
                              <w:tab/>
                              <w:t>0</w:t>
                            </w:r>
                            <w:r>
                              <w:rPr>
                                <w:rFonts w:ascii="Calibri" w:hAnsi="Calibri" w:cs="Calibri"/>
                                <w:color w:val="000000"/>
                                <w:sz w:val="6"/>
                                <w:szCs w:val="6"/>
                                <w:lang w:val="cs-CZ"/>
                              </w:rPr>
                              <w:tab/>
                              <w:t>UAP466181</w:t>
                            </w:r>
                            <w:r>
                              <w:rPr>
                                <w:rFonts w:ascii="Calibri" w:hAnsi="Calibri" w:cs="Calibri"/>
                                <w:color w:val="000000"/>
                                <w:sz w:val="6"/>
                                <w:szCs w:val="6"/>
                                <w:lang w:val="cs-CZ"/>
                              </w:rPr>
                              <w:tab/>
                              <w:t>1197</w:t>
                            </w:r>
                            <w:r>
                              <w:rPr>
                                <w:rFonts w:ascii="Calibri" w:hAnsi="Calibri" w:cs="Calibri"/>
                                <w:color w:val="000000"/>
                                <w:sz w:val="6"/>
                                <w:szCs w:val="6"/>
                                <w:lang w:val="cs-CZ"/>
                              </w:rPr>
                              <w:tab/>
                              <w:t>81</w:t>
                            </w:r>
                            <w:r>
                              <w:rPr>
                                <w:rFonts w:ascii="Calibri" w:hAnsi="Calibri" w:cs="Calibri"/>
                                <w:color w:val="000000"/>
                                <w:sz w:val="6"/>
                                <w:szCs w:val="6"/>
                                <w:lang w:val="cs-CZ"/>
                              </w:rPr>
                              <w:tab/>
                              <w:t>1608</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235 000 Kč</w:t>
                            </w:r>
                            <w:r>
                              <w:rPr>
                                <w:rFonts w:ascii="Calibri" w:hAnsi="Calibri" w:cs="Calibri"/>
                                <w:color w:val="000000"/>
                                <w:sz w:val="6"/>
                                <w:szCs w:val="6"/>
                                <w:lang w:val="cs-CZ"/>
                              </w:rPr>
                              <w:tab/>
                              <w:t>3925</w:t>
                            </w:r>
                            <w:r>
                              <w:rPr>
                                <w:rFonts w:ascii="Calibri" w:hAnsi="Calibri" w:cs="Calibri"/>
                                <w:color w:val="000000"/>
                                <w:sz w:val="6"/>
                                <w:szCs w:val="6"/>
                                <w:lang w:val="cs-CZ"/>
                              </w:rPr>
                              <w:tab/>
                              <w:t>3925</w:t>
                            </w:r>
                            <w:r>
                              <w:rPr>
                                <w:rFonts w:ascii="Calibri" w:hAnsi="Calibri" w:cs="Calibri"/>
                                <w:color w:val="000000"/>
                                <w:sz w:val="6"/>
                                <w:szCs w:val="6"/>
                                <w:lang w:val="cs-CZ"/>
                              </w:rPr>
                              <w:tab/>
                              <w:t>3925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4</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TMBGH25J6A3039213</w:t>
                            </w:r>
                            <w:r>
                              <w:rPr>
                                <w:rFonts w:ascii="Calibri" w:hAnsi="Calibri" w:cs="Calibri"/>
                                <w:color w:val="000000"/>
                                <w:sz w:val="6"/>
                                <w:szCs w:val="6"/>
                                <w:lang w:val="cs-CZ"/>
                              </w:rPr>
                              <w:tab/>
                              <w:t>2010</w:t>
                            </w:r>
                            <w:r>
                              <w:rPr>
                                <w:rFonts w:ascii="Calibri" w:hAnsi="Calibri" w:cs="Calibri"/>
                                <w:color w:val="000000"/>
                                <w:sz w:val="6"/>
                                <w:szCs w:val="6"/>
                                <w:lang w:val="cs-CZ"/>
                              </w:rPr>
                              <w:tab/>
                              <w:t>07.01.2010</w:t>
                            </w:r>
                            <w:r>
                              <w:rPr>
                                <w:rFonts w:ascii="Calibri" w:hAnsi="Calibri" w:cs="Calibri"/>
                                <w:color w:val="000000"/>
                                <w:sz w:val="6"/>
                                <w:szCs w:val="6"/>
                                <w:lang w:val="cs-CZ"/>
                              </w:rPr>
                              <w:tab/>
                              <w:t>0</w:t>
                            </w:r>
                            <w:r>
                              <w:rPr>
                                <w:rFonts w:ascii="Calibri" w:hAnsi="Calibri" w:cs="Calibri"/>
                                <w:color w:val="000000"/>
                                <w:sz w:val="6"/>
                                <w:szCs w:val="6"/>
                                <w:lang w:val="cs-CZ"/>
                              </w:rPr>
                              <w:tab/>
                              <w:t>UAG990395</w:t>
                            </w:r>
                            <w:r>
                              <w:rPr>
                                <w:rFonts w:ascii="Calibri" w:hAnsi="Calibri" w:cs="Calibri"/>
                                <w:color w:val="000000"/>
                                <w:sz w:val="6"/>
                                <w:szCs w:val="6"/>
                                <w:lang w:val="cs-CZ"/>
                              </w:rPr>
                              <w:tab/>
                              <w:t>1198</w:t>
                            </w:r>
                            <w:r>
                              <w:rPr>
                                <w:rFonts w:ascii="Calibri" w:hAnsi="Calibri" w:cs="Calibri"/>
                                <w:color w:val="000000"/>
                                <w:sz w:val="6"/>
                                <w:szCs w:val="6"/>
                                <w:lang w:val="cs-CZ"/>
                              </w:rPr>
                              <w:tab/>
                              <w:t>51</w:t>
                            </w:r>
                            <w:r>
                              <w:rPr>
                                <w:rFonts w:ascii="Calibri" w:hAnsi="Calibri" w:cs="Calibri"/>
                                <w:color w:val="000000"/>
                                <w:sz w:val="6"/>
                                <w:szCs w:val="6"/>
                                <w:lang w:val="cs-CZ"/>
                              </w:rPr>
                              <w:tab/>
                              <w:t>1585</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95 000 Kč</w:t>
                            </w:r>
                            <w:r>
                              <w:rPr>
                                <w:rFonts w:ascii="Calibri" w:hAnsi="Calibri" w:cs="Calibri"/>
                                <w:color w:val="000000"/>
                                <w:sz w:val="6"/>
                                <w:szCs w:val="6"/>
                                <w:lang w:val="cs-CZ"/>
                              </w:rPr>
                              <w:tab/>
                              <w:t>1586</w:t>
                            </w:r>
                            <w:r>
                              <w:rPr>
                                <w:rFonts w:ascii="Calibri" w:hAnsi="Calibri" w:cs="Calibri"/>
                                <w:color w:val="000000"/>
                                <w:sz w:val="6"/>
                                <w:szCs w:val="6"/>
                                <w:lang w:val="cs-CZ"/>
                              </w:rPr>
                              <w:tab/>
                              <w:t>1586</w:t>
                            </w:r>
                            <w:r>
                              <w:rPr>
                                <w:rFonts w:ascii="Calibri" w:hAnsi="Calibri" w:cs="Calibri"/>
                                <w:color w:val="000000"/>
                                <w:sz w:val="6"/>
                                <w:szCs w:val="6"/>
                                <w:lang w:val="cs-CZ"/>
                              </w:rPr>
                              <w:tab/>
                              <w:t>1586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Obvodní soud pro Prahu 4</w:t>
                            </w:r>
                            <w:r>
                              <w:rPr>
                                <w:rFonts w:ascii="Calibri" w:hAnsi="Calibri" w:cs="Calibri"/>
                                <w:color w:val="000000"/>
                                <w:sz w:val="6"/>
                                <w:szCs w:val="6"/>
                                <w:lang w:val="cs-CZ"/>
                              </w:rPr>
                              <w:tab/>
                              <w:t>ŠKODA</w:t>
                            </w:r>
                            <w:r>
                              <w:rPr>
                                <w:rFonts w:ascii="Calibri" w:hAnsi="Calibri" w:cs="Calibri"/>
                                <w:color w:val="000000"/>
                                <w:sz w:val="6"/>
                                <w:szCs w:val="6"/>
                                <w:lang w:val="cs-CZ"/>
                              </w:rPr>
                              <w:tab/>
                              <w:t>FABIA COMBI</w:t>
                            </w:r>
                            <w:r>
                              <w:rPr>
                                <w:rFonts w:ascii="Calibri" w:hAnsi="Calibri" w:cs="Calibri"/>
                                <w:color w:val="000000"/>
                                <w:sz w:val="6"/>
                                <w:szCs w:val="6"/>
                                <w:lang w:val="cs-CZ"/>
                              </w:rPr>
                              <w:tab/>
                              <w:t>A FABIA COMBI 6</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6F1BB1C8" w14:textId="77777777" w:rsidR="00982D78" w:rsidRDefault="00982D78">
            <w:pPr>
              <w:rPr>
                <w:rFonts w:ascii="Times New Roman" w:hAnsi="Times New Roman"/>
                <w:color w:val="000000" w:themeColor="text1"/>
                <w:sz w:val="1"/>
                <w:szCs w:val="1"/>
                <w:lang w:val="cs-CZ"/>
              </w:rPr>
            </w:pPr>
          </w:p>
        </w:tc>
        <w:tc>
          <w:tcPr>
            <w:tcW w:w="1822" w:type="dxa"/>
          </w:tcPr>
          <w:p w14:paraId="1480286B" w14:textId="77777777" w:rsidR="00982D78" w:rsidRDefault="00982D78">
            <w:pPr>
              <w:rPr>
                <w:rFonts w:ascii="Times New Roman" w:hAnsi="Times New Roman"/>
                <w:color w:val="000000" w:themeColor="text1"/>
                <w:sz w:val="1"/>
                <w:szCs w:val="1"/>
                <w:lang w:val="cs-CZ"/>
              </w:rPr>
            </w:pPr>
          </w:p>
        </w:tc>
        <w:tc>
          <w:tcPr>
            <w:tcW w:w="472" w:type="dxa"/>
          </w:tcPr>
          <w:p w14:paraId="139B4480" w14:textId="77777777" w:rsidR="00982D78" w:rsidRDefault="00982D78">
            <w:pPr>
              <w:rPr>
                <w:rFonts w:ascii="Times New Roman" w:hAnsi="Times New Roman"/>
                <w:color w:val="000000" w:themeColor="text1"/>
                <w:sz w:val="1"/>
                <w:szCs w:val="1"/>
                <w:lang w:val="cs-CZ"/>
              </w:rPr>
            </w:pPr>
          </w:p>
        </w:tc>
        <w:tc>
          <w:tcPr>
            <w:tcW w:w="669" w:type="dxa"/>
          </w:tcPr>
          <w:p w14:paraId="469F9BBF" w14:textId="77777777" w:rsidR="00982D78" w:rsidRDefault="00982D78">
            <w:pPr>
              <w:rPr>
                <w:rFonts w:ascii="Times New Roman" w:hAnsi="Times New Roman"/>
                <w:color w:val="000000" w:themeColor="text1"/>
                <w:sz w:val="1"/>
                <w:szCs w:val="1"/>
                <w:lang w:val="cs-CZ"/>
              </w:rPr>
            </w:pPr>
          </w:p>
        </w:tc>
        <w:tc>
          <w:tcPr>
            <w:tcW w:w="526" w:type="dxa"/>
          </w:tcPr>
          <w:p w14:paraId="7426BF88" w14:textId="77777777" w:rsidR="00982D78" w:rsidRDefault="00982D78">
            <w:pPr>
              <w:rPr>
                <w:rFonts w:ascii="Times New Roman" w:hAnsi="Times New Roman"/>
                <w:color w:val="000000" w:themeColor="text1"/>
                <w:sz w:val="1"/>
                <w:szCs w:val="1"/>
                <w:lang w:val="cs-CZ"/>
              </w:rPr>
            </w:pPr>
          </w:p>
        </w:tc>
        <w:tc>
          <w:tcPr>
            <w:tcW w:w="489" w:type="dxa"/>
          </w:tcPr>
          <w:p w14:paraId="0D8EB9BF" w14:textId="77777777" w:rsidR="00982D78" w:rsidRDefault="00982D78">
            <w:pPr>
              <w:rPr>
                <w:rFonts w:ascii="Times New Roman" w:hAnsi="Times New Roman"/>
                <w:color w:val="000000" w:themeColor="text1"/>
                <w:sz w:val="1"/>
                <w:szCs w:val="1"/>
                <w:lang w:val="cs-CZ"/>
              </w:rPr>
            </w:pPr>
          </w:p>
        </w:tc>
        <w:tc>
          <w:tcPr>
            <w:tcW w:w="688" w:type="dxa"/>
          </w:tcPr>
          <w:p w14:paraId="3778993F" w14:textId="77777777" w:rsidR="00982D78" w:rsidRDefault="00982D78">
            <w:pPr>
              <w:rPr>
                <w:rFonts w:ascii="Times New Roman" w:hAnsi="Times New Roman"/>
                <w:color w:val="000000" w:themeColor="text1"/>
                <w:sz w:val="1"/>
                <w:szCs w:val="1"/>
                <w:lang w:val="cs-CZ"/>
              </w:rPr>
            </w:pPr>
          </w:p>
        </w:tc>
        <w:tc>
          <w:tcPr>
            <w:tcW w:w="364" w:type="dxa"/>
          </w:tcPr>
          <w:p w14:paraId="289BDCF5" w14:textId="77777777" w:rsidR="00982D78" w:rsidRDefault="00982D78">
            <w:pPr>
              <w:rPr>
                <w:rFonts w:ascii="Times New Roman" w:hAnsi="Times New Roman"/>
                <w:color w:val="000000" w:themeColor="text1"/>
                <w:sz w:val="1"/>
                <w:szCs w:val="1"/>
                <w:lang w:val="cs-CZ"/>
              </w:rPr>
            </w:pPr>
          </w:p>
        </w:tc>
        <w:tc>
          <w:tcPr>
            <w:tcW w:w="436" w:type="dxa"/>
          </w:tcPr>
          <w:p w14:paraId="7E785906" w14:textId="77777777" w:rsidR="00982D78" w:rsidRDefault="00982D78">
            <w:pPr>
              <w:rPr>
                <w:rFonts w:ascii="Times New Roman" w:hAnsi="Times New Roman"/>
                <w:color w:val="000000" w:themeColor="text1"/>
                <w:sz w:val="1"/>
                <w:szCs w:val="1"/>
                <w:lang w:val="cs-CZ"/>
              </w:rPr>
            </w:pPr>
          </w:p>
        </w:tc>
        <w:tc>
          <w:tcPr>
            <w:tcW w:w="383" w:type="dxa"/>
          </w:tcPr>
          <w:p w14:paraId="69FC39F5" w14:textId="77777777" w:rsidR="00982D78" w:rsidRDefault="00982D78">
            <w:pPr>
              <w:rPr>
                <w:rFonts w:ascii="Times New Roman" w:hAnsi="Times New Roman"/>
                <w:color w:val="000000" w:themeColor="text1"/>
                <w:sz w:val="1"/>
                <w:szCs w:val="1"/>
                <w:lang w:val="cs-CZ"/>
              </w:rPr>
            </w:pPr>
          </w:p>
        </w:tc>
        <w:tc>
          <w:tcPr>
            <w:tcW w:w="506" w:type="dxa"/>
          </w:tcPr>
          <w:p w14:paraId="0C4852BC" w14:textId="77777777" w:rsidR="00982D78" w:rsidRDefault="00982D78">
            <w:pPr>
              <w:rPr>
                <w:rFonts w:ascii="Times New Roman" w:hAnsi="Times New Roman"/>
                <w:color w:val="000000" w:themeColor="text1"/>
                <w:sz w:val="1"/>
                <w:szCs w:val="1"/>
                <w:lang w:val="cs-CZ"/>
              </w:rPr>
            </w:pPr>
          </w:p>
        </w:tc>
        <w:tc>
          <w:tcPr>
            <w:tcW w:w="447" w:type="dxa"/>
          </w:tcPr>
          <w:p w14:paraId="4D9AAAE5" w14:textId="77777777" w:rsidR="00982D78" w:rsidRDefault="00982D78">
            <w:pPr>
              <w:rPr>
                <w:rFonts w:ascii="Times New Roman" w:hAnsi="Times New Roman"/>
                <w:color w:val="000000" w:themeColor="text1"/>
                <w:sz w:val="1"/>
                <w:szCs w:val="1"/>
                <w:lang w:val="cs-CZ"/>
              </w:rPr>
            </w:pPr>
          </w:p>
        </w:tc>
        <w:tc>
          <w:tcPr>
            <w:tcW w:w="364" w:type="dxa"/>
          </w:tcPr>
          <w:p w14:paraId="419B00A9" w14:textId="77777777" w:rsidR="00982D78" w:rsidRDefault="00982D78">
            <w:pPr>
              <w:rPr>
                <w:rFonts w:ascii="Times New Roman" w:hAnsi="Times New Roman"/>
                <w:color w:val="000000" w:themeColor="text1"/>
                <w:sz w:val="1"/>
                <w:szCs w:val="1"/>
                <w:lang w:val="cs-CZ"/>
              </w:rPr>
            </w:pPr>
          </w:p>
        </w:tc>
        <w:tc>
          <w:tcPr>
            <w:tcW w:w="465" w:type="dxa"/>
          </w:tcPr>
          <w:p w14:paraId="72753BB1" w14:textId="77777777" w:rsidR="00982D78" w:rsidRDefault="00982D78">
            <w:pPr>
              <w:rPr>
                <w:rFonts w:ascii="Times New Roman" w:hAnsi="Times New Roman"/>
                <w:color w:val="000000" w:themeColor="text1"/>
                <w:sz w:val="1"/>
                <w:szCs w:val="1"/>
                <w:lang w:val="cs-CZ"/>
              </w:rPr>
            </w:pPr>
          </w:p>
        </w:tc>
        <w:tc>
          <w:tcPr>
            <w:tcW w:w="501" w:type="dxa"/>
          </w:tcPr>
          <w:p w14:paraId="167FEF83" w14:textId="77777777" w:rsidR="00982D78" w:rsidRDefault="00982D78">
            <w:pPr>
              <w:rPr>
                <w:rFonts w:ascii="Times New Roman" w:hAnsi="Times New Roman"/>
                <w:color w:val="000000" w:themeColor="text1"/>
                <w:sz w:val="1"/>
                <w:szCs w:val="1"/>
                <w:lang w:val="cs-CZ"/>
              </w:rPr>
            </w:pPr>
          </w:p>
        </w:tc>
        <w:tc>
          <w:tcPr>
            <w:tcW w:w="393" w:type="dxa"/>
          </w:tcPr>
          <w:p w14:paraId="451431F5" w14:textId="77777777" w:rsidR="00982D78" w:rsidRDefault="00982D78">
            <w:pPr>
              <w:rPr>
                <w:rFonts w:ascii="Times New Roman" w:hAnsi="Times New Roman"/>
                <w:color w:val="000000" w:themeColor="text1"/>
                <w:sz w:val="1"/>
                <w:szCs w:val="1"/>
                <w:lang w:val="cs-CZ"/>
              </w:rPr>
            </w:pPr>
          </w:p>
        </w:tc>
        <w:tc>
          <w:tcPr>
            <w:tcW w:w="364" w:type="dxa"/>
          </w:tcPr>
          <w:p w14:paraId="32CD54C7" w14:textId="77777777" w:rsidR="00982D78" w:rsidRDefault="00982D78">
            <w:pPr>
              <w:rPr>
                <w:rFonts w:ascii="Times New Roman" w:hAnsi="Times New Roman"/>
                <w:color w:val="000000" w:themeColor="text1"/>
                <w:sz w:val="1"/>
                <w:szCs w:val="1"/>
                <w:lang w:val="cs-CZ"/>
              </w:rPr>
            </w:pPr>
          </w:p>
        </w:tc>
        <w:tc>
          <w:tcPr>
            <w:tcW w:w="592" w:type="dxa"/>
          </w:tcPr>
          <w:p w14:paraId="0A3A28CB" w14:textId="77777777" w:rsidR="00982D78" w:rsidRDefault="00982D78">
            <w:pPr>
              <w:rPr>
                <w:rFonts w:ascii="Times New Roman" w:hAnsi="Times New Roman"/>
                <w:color w:val="000000" w:themeColor="text1"/>
                <w:sz w:val="1"/>
                <w:szCs w:val="1"/>
                <w:lang w:val="cs-CZ"/>
              </w:rPr>
            </w:pPr>
          </w:p>
        </w:tc>
        <w:tc>
          <w:tcPr>
            <w:tcW w:w="574" w:type="dxa"/>
          </w:tcPr>
          <w:p w14:paraId="743BA6B2" w14:textId="77777777" w:rsidR="00982D78" w:rsidRDefault="00982D78">
            <w:pPr>
              <w:rPr>
                <w:rFonts w:ascii="Times New Roman" w:hAnsi="Times New Roman"/>
                <w:color w:val="000000" w:themeColor="text1"/>
                <w:sz w:val="1"/>
                <w:szCs w:val="1"/>
                <w:lang w:val="cs-CZ"/>
              </w:rPr>
            </w:pPr>
          </w:p>
        </w:tc>
        <w:tc>
          <w:tcPr>
            <w:tcW w:w="688" w:type="dxa"/>
          </w:tcPr>
          <w:p w14:paraId="2F76E849" w14:textId="77777777" w:rsidR="00982D78" w:rsidRDefault="00982D78">
            <w:pPr>
              <w:rPr>
                <w:rFonts w:ascii="Times New Roman" w:hAnsi="Times New Roman"/>
                <w:color w:val="000000" w:themeColor="text1"/>
                <w:sz w:val="1"/>
                <w:szCs w:val="1"/>
                <w:lang w:val="cs-CZ"/>
              </w:rPr>
            </w:pPr>
          </w:p>
        </w:tc>
        <w:tc>
          <w:tcPr>
            <w:tcW w:w="652" w:type="dxa"/>
          </w:tcPr>
          <w:p w14:paraId="7FBA0877" w14:textId="77777777" w:rsidR="00982D78" w:rsidRDefault="00982D78">
            <w:pPr>
              <w:rPr>
                <w:rFonts w:ascii="Times New Roman" w:hAnsi="Times New Roman"/>
                <w:color w:val="000000" w:themeColor="text1"/>
                <w:sz w:val="1"/>
                <w:szCs w:val="1"/>
                <w:lang w:val="cs-CZ"/>
              </w:rPr>
            </w:pPr>
          </w:p>
        </w:tc>
        <w:tc>
          <w:tcPr>
            <w:tcW w:w="660" w:type="dxa"/>
          </w:tcPr>
          <w:p w14:paraId="1EE3B62B" w14:textId="77777777" w:rsidR="00982D78" w:rsidRDefault="00982D78">
            <w:pPr>
              <w:rPr>
                <w:rFonts w:ascii="Times New Roman" w:hAnsi="Times New Roman"/>
                <w:color w:val="000000" w:themeColor="text1"/>
                <w:sz w:val="1"/>
                <w:szCs w:val="1"/>
                <w:lang w:val="cs-CZ"/>
              </w:rPr>
            </w:pPr>
          </w:p>
        </w:tc>
      </w:tr>
      <w:tr w:rsidR="00982D78" w14:paraId="13455163" w14:textId="77777777">
        <w:trPr>
          <w:trHeight w:hRule="exact" w:val="73"/>
        </w:trPr>
        <w:tc>
          <w:tcPr>
            <w:tcW w:w="1869" w:type="dxa"/>
          </w:tcPr>
          <w:p w14:paraId="71A7DC5F" w14:textId="77777777" w:rsidR="00982D78" w:rsidRDefault="00982D78">
            <w:pPr>
              <w:rPr>
                <w:rFonts w:ascii="Times New Roman" w:hAnsi="Times New Roman"/>
                <w:color w:val="000000" w:themeColor="text1"/>
                <w:sz w:val="1"/>
                <w:szCs w:val="1"/>
                <w:lang w:val="cs-CZ"/>
              </w:rPr>
            </w:pPr>
          </w:p>
        </w:tc>
        <w:tc>
          <w:tcPr>
            <w:tcW w:w="489" w:type="dxa"/>
          </w:tcPr>
          <w:p w14:paraId="4FBE16E1" w14:textId="77777777" w:rsidR="00982D78" w:rsidRDefault="00982D78">
            <w:pPr>
              <w:rPr>
                <w:rFonts w:ascii="Times New Roman" w:hAnsi="Times New Roman"/>
                <w:color w:val="000000" w:themeColor="text1"/>
                <w:sz w:val="1"/>
                <w:szCs w:val="1"/>
                <w:lang w:val="cs-CZ"/>
              </w:rPr>
            </w:pPr>
          </w:p>
        </w:tc>
        <w:tc>
          <w:tcPr>
            <w:tcW w:w="1822" w:type="dxa"/>
          </w:tcPr>
          <w:p w14:paraId="4A80A502" w14:textId="77777777" w:rsidR="00982D78" w:rsidRDefault="00982D78">
            <w:pPr>
              <w:rPr>
                <w:rFonts w:ascii="Times New Roman" w:hAnsi="Times New Roman"/>
                <w:color w:val="000000" w:themeColor="text1"/>
                <w:sz w:val="1"/>
                <w:szCs w:val="1"/>
                <w:lang w:val="cs-CZ"/>
              </w:rPr>
            </w:pPr>
          </w:p>
        </w:tc>
        <w:tc>
          <w:tcPr>
            <w:tcW w:w="472" w:type="dxa"/>
          </w:tcPr>
          <w:p w14:paraId="44470D73" w14:textId="77777777" w:rsidR="00982D78" w:rsidRDefault="00982D78">
            <w:pPr>
              <w:rPr>
                <w:rFonts w:ascii="Times New Roman" w:hAnsi="Times New Roman"/>
                <w:color w:val="000000" w:themeColor="text1"/>
                <w:sz w:val="1"/>
                <w:szCs w:val="1"/>
                <w:lang w:val="cs-CZ"/>
              </w:rPr>
            </w:pPr>
          </w:p>
        </w:tc>
        <w:tc>
          <w:tcPr>
            <w:tcW w:w="669" w:type="dxa"/>
          </w:tcPr>
          <w:p w14:paraId="74DBD8CE" w14:textId="77777777" w:rsidR="00982D78" w:rsidRDefault="00982D78">
            <w:pPr>
              <w:rPr>
                <w:rFonts w:ascii="Times New Roman" w:hAnsi="Times New Roman"/>
                <w:color w:val="000000" w:themeColor="text1"/>
                <w:sz w:val="1"/>
                <w:szCs w:val="1"/>
                <w:lang w:val="cs-CZ"/>
              </w:rPr>
            </w:pPr>
          </w:p>
        </w:tc>
        <w:tc>
          <w:tcPr>
            <w:tcW w:w="526" w:type="dxa"/>
          </w:tcPr>
          <w:p w14:paraId="3119437C" w14:textId="77777777" w:rsidR="00982D78" w:rsidRDefault="00982D78">
            <w:pPr>
              <w:rPr>
                <w:rFonts w:ascii="Times New Roman" w:hAnsi="Times New Roman"/>
                <w:color w:val="000000" w:themeColor="text1"/>
                <w:sz w:val="1"/>
                <w:szCs w:val="1"/>
                <w:lang w:val="cs-CZ"/>
              </w:rPr>
            </w:pPr>
          </w:p>
        </w:tc>
        <w:tc>
          <w:tcPr>
            <w:tcW w:w="489" w:type="dxa"/>
          </w:tcPr>
          <w:p w14:paraId="313EAE36" w14:textId="77777777" w:rsidR="00982D78" w:rsidRDefault="00982D78">
            <w:pPr>
              <w:rPr>
                <w:rFonts w:ascii="Times New Roman" w:hAnsi="Times New Roman"/>
                <w:color w:val="000000" w:themeColor="text1"/>
                <w:sz w:val="1"/>
                <w:szCs w:val="1"/>
                <w:lang w:val="cs-CZ"/>
              </w:rPr>
            </w:pPr>
          </w:p>
        </w:tc>
        <w:tc>
          <w:tcPr>
            <w:tcW w:w="688" w:type="dxa"/>
          </w:tcPr>
          <w:p w14:paraId="4CAE1001" w14:textId="77777777" w:rsidR="00982D78" w:rsidRDefault="00982D78">
            <w:pPr>
              <w:rPr>
                <w:rFonts w:ascii="Times New Roman" w:hAnsi="Times New Roman"/>
                <w:color w:val="000000" w:themeColor="text1"/>
                <w:sz w:val="1"/>
                <w:szCs w:val="1"/>
                <w:lang w:val="cs-CZ"/>
              </w:rPr>
            </w:pPr>
          </w:p>
        </w:tc>
        <w:tc>
          <w:tcPr>
            <w:tcW w:w="364" w:type="dxa"/>
          </w:tcPr>
          <w:p w14:paraId="4CA8CDA7" w14:textId="77777777" w:rsidR="00982D78" w:rsidRDefault="00982D78">
            <w:pPr>
              <w:rPr>
                <w:rFonts w:ascii="Times New Roman" w:hAnsi="Times New Roman"/>
                <w:color w:val="000000" w:themeColor="text1"/>
                <w:sz w:val="1"/>
                <w:szCs w:val="1"/>
                <w:lang w:val="cs-CZ"/>
              </w:rPr>
            </w:pPr>
          </w:p>
        </w:tc>
        <w:tc>
          <w:tcPr>
            <w:tcW w:w="436" w:type="dxa"/>
          </w:tcPr>
          <w:p w14:paraId="02E670F7" w14:textId="77777777" w:rsidR="00982D78" w:rsidRDefault="00982D78">
            <w:pPr>
              <w:rPr>
                <w:rFonts w:ascii="Times New Roman" w:hAnsi="Times New Roman"/>
                <w:color w:val="000000" w:themeColor="text1"/>
                <w:sz w:val="1"/>
                <w:szCs w:val="1"/>
                <w:lang w:val="cs-CZ"/>
              </w:rPr>
            </w:pPr>
          </w:p>
        </w:tc>
        <w:tc>
          <w:tcPr>
            <w:tcW w:w="383" w:type="dxa"/>
          </w:tcPr>
          <w:p w14:paraId="5D88596B" w14:textId="77777777" w:rsidR="00982D78" w:rsidRDefault="00982D78">
            <w:pPr>
              <w:rPr>
                <w:rFonts w:ascii="Times New Roman" w:hAnsi="Times New Roman"/>
                <w:color w:val="000000" w:themeColor="text1"/>
                <w:sz w:val="1"/>
                <w:szCs w:val="1"/>
                <w:lang w:val="cs-CZ"/>
              </w:rPr>
            </w:pPr>
          </w:p>
        </w:tc>
        <w:tc>
          <w:tcPr>
            <w:tcW w:w="506" w:type="dxa"/>
          </w:tcPr>
          <w:p w14:paraId="52DB45B9" w14:textId="77777777" w:rsidR="00982D78" w:rsidRDefault="00982D78">
            <w:pPr>
              <w:rPr>
                <w:rFonts w:ascii="Times New Roman" w:hAnsi="Times New Roman"/>
                <w:color w:val="000000" w:themeColor="text1"/>
                <w:sz w:val="1"/>
                <w:szCs w:val="1"/>
                <w:lang w:val="cs-CZ"/>
              </w:rPr>
            </w:pPr>
          </w:p>
        </w:tc>
        <w:tc>
          <w:tcPr>
            <w:tcW w:w="447" w:type="dxa"/>
          </w:tcPr>
          <w:p w14:paraId="410EB19C" w14:textId="77777777" w:rsidR="00982D78" w:rsidRDefault="00982D78">
            <w:pPr>
              <w:rPr>
                <w:rFonts w:ascii="Times New Roman" w:hAnsi="Times New Roman"/>
                <w:color w:val="000000" w:themeColor="text1"/>
                <w:sz w:val="1"/>
                <w:szCs w:val="1"/>
                <w:lang w:val="cs-CZ"/>
              </w:rPr>
            </w:pPr>
          </w:p>
        </w:tc>
        <w:tc>
          <w:tcPr>
            <w:tcW w:w="364" w:type="dxa"/>
          </w:tcPr>
          <w:p w14:paraId="6BC07A9F" w14:textId="77777777" w:rsidR="00982D78" w:rsidRDefault="00982D78">
            <w:pPr>
              <w:rPr>
                <w:rFonts w:ascii="Times New Roman" w:hAnsi="Times New Roman"/>
                <w:color w:val="000000" w:themeColor="text1"/>
                <w:sz w:val="1"/>
                <w:szCs w:val="1"/>
                <w:lang w:val="cs-CZ"/>
              </w:rPr>
            </w:pPr>
          </w:p>
        </w:tc>
        <w:tc>
          <w:tcPr>
            <w:tcW w:w="465" w:type="dxa"/>
          </w:tcPr>
          <w:p w14:paraId="522D1481" w14:textId="77777777" w:rsidR="00982D78" w:rsidRDefault="00982D78">
            <w:pPr>
              <w:rPr>
                <w:rFonts w:ascii="Times New Roman" w:hAnsi="Times New Roman"/>
                <w:color w:val="000000" w:themeColor="text1"/>
                <w:sz w:val="1"/>
                <w:szCs w:val="1"/>
                <w:lang w:val="cs-CZ"/>
              </w:rPr>
            </w:pPr>
          </w:p>
        </w:tc>
        <w:tc>
          <w:tcPr>
            <w:tcW w:w="501" w:type="dxa"/>
          </w:tcPr>
          <w:p w14:paraId="267884B0" w14:textId="77777777" w:rsidR="00982D78" w:rsidRDefault="00982D78">
            <w:pPr>
              <w:rPr>
                <w:rFonts w:ascii="Times New Roman" w:hAnsi="Times New Roman"/>
                <w:color w:val="000000" w:themeColor="text1"/>
                <w:sz w:val="1"/>
                <w:szCs w:val="1"/>
                <w:lang w:val="cs-CZ"/>
              </w:rPr>
            </w:pPr>
          </w:p>
        </w:tc>
        <w:tc>
          <w:tcPr>
            <w:tcW w:w="393" w:type="dxa"/>
          </w:tcPr>
          <w:p w14:paraId="78871605" w14:textId="77777777" w:rsidR="00982D78" w:rsidRDefault="00982D78">
            <w:pPr>
              <w:rPr>
                <w:rFonts w:ascii="Times New Roman" w:hAnsi="Times New Roman"/>
                <w:color w:val="000000" w:themeColor="text1"/>
                <w:sz w:val="1"/>
                <w:szCs w:val="1"/>
                <w:lang w:val="cs-CZ"/>
              </w:rPr>
            </w:pPr>
          </w:p>
        </w:tc>
        <w:tc>
          <w:tcPr>
            <w:tcW w:w="364" w:type="dxa"/>
          </w:tcPr>
          <w:p w14:paraId="7164C5F5" w14:textId="77777777" w:rsidR="00982D78" w:rsidRDefault="00982D78">
            <w:pPr>
              <w:rPr>
                <w:rFonts w:ascii="Times New Roman" w:hAnsi="Times New Roman"/>
                <w:color w:val="000000" w:themeColor="text1"/>
                <w:sz w:val="1"/>
                <w:szCs w:val="1"/>
                <w:lang w:val="cs-CZ"/>
              </w:rPr>
            </w:pPr>
          </w:p>
        </w:tc>
        <w:tc>
          <w:tcPr>
            <w:tcW w:w="592" w:type="dxa"/>
          </w:tcPr>
          <w:p w14:paraId="420B49DB" w14:textId="77777777" w:rsidR="00982D78" w:rsidRDefault="00982D78">
            <w:pPr>
              <w:rPr>
                <w:rFonts w:ascii="Times New Roman" w:hAnsi="Times New Roman"/>
                <w:color w:val="000000" w:themeColor="text1"/>
                <w:sz w:val="1"/>
                <w:szCs w:val="1"/>
                <w:lang w:val="cs-CZ"/>
              </w:rPr>
            </w:pPr>
          </w:p>
        </w:tc>
        <w:tc>
          <w:tcPr>
            <w:tcW w:w="574" w:type="dxa"/>
          </w:tcPr>
          <w:p w14:paraId="461D2828" w14:textId="77777777" w:rsidR="00982D78" w:rsidRDefault="00982D78">
            <w:pPr>
              <w:rPr>
                <w:rFonts w:ascii="Times New Roman" w:hAnsi="Times New Roman"/>
                <w:color w:val="000000" w:themeColor="text1"/>
                <w:sz w:val="1"/>
                <w:szCs w:val="1"/>
                <w:lang w:val="cs-CZ"/>
              </w:rPr>
            </w:pPr>
          </w:p>
        </w:tc>
        <w:tc>
          <w:tcPr>
            <w:tcW w:w="688" w:type="dxa"/>
          </w:tcPr>
          <w:p w14:paraId="679A58F3" w14:textId="77777777" w:rsidR="00982D78" w:rsidRDefault="00982D78">
            <w:pPr>
              <w:rPr>
                <w:rFonts w:ascii="Times New Roman" w:hAnsi="Times New Roman"/>
                <w:color w:val="000000" w:themeColor="text1"/>
                <w:sz w:val="1"/>
                <w:szCs w:val="1"/>
                <w:lang w:val="cs-CZ"/>
              </w:rPr>
            </w:pPr>
          </w:p>
        </w:tc>
        <w:tc>
          <w:tcPr>
            <w:tcW w:w="652" w:type="dxa"/>
          </w:tcPr>
          <w:p w14:paraId="27535AFD" w14:textId="77777777" w:rsidR="00982D78" w:rsidRDefault="00982D78">
            <w:pPr>
              <w:rPr>
                <w:rFonts w:ascii="Times New Roman" w:hAnsi="Times New Roman"/>
                <w:color w:val="000000" w:themeColor="text1"/>
                <w:sz w:val="1"/>
                <w:szCs w:val="1"/>
                <w:lang w:val="cs-CZ"/>
              </w:rPr>
            </w:pPr>
          </w:p>
        </w:tc>
        <w:tc>
          <w:tcPr>
            <w:tcW w:w="660" w:type="dxa"/>
          </w:tcPr>
          <w:p w14:paraId="43D6674A" w14:textId="77777777" w:rsidR="00982D78" w:rsidRDefault="00982D78">
            <w:pPr>
              <w:rPr>
                <w:rFonts w:ascii="Times New Roman" w:hAnsi="Times New Roman"/>
                <w:color w:val="000000" w:themeColor="text1"/>
                <w:sz w:val="1"/>
                <w:szCs w:val="1"/>
                <w:lang w:val="cs-CZ"/>
              </w:rPr>
            </w:pPr>
          </w:p>
        </w:tc>
      </w:tr>
      <w:tr w:rsidR="00982D78" w14:paraId="264C828D" w14:textId="77777777">
        <w:trPr>
          <w:trHeight w:hRule="exact" w:val="73"/>
        </w:trPr>
        <w:tc>
          <w:tcPr>
            <w:tcW w:w="1869" w:type="dxa"/>
          </w:tcPr>
          <w:p w14:paraId="654FEBB9" w14:textId="77777777" w:rsidR="00982D78" w:rsidRDefault="00982D78">
            <w:pPr>
              <w:rPr>
                <w:rFonts w:ascii="Times New Roman" w:hAnsi="Times New Roman"/>
                <w:color w:val="000000" w:themeColor="text1"/>
                <w:sz w:val="1"/>
                <w:szCs w:val="1"/>
                <w:lang w:val="cs-CZ"/>
              </w:rPr>
            </w:pPr>
          </w:p>
        </w:tc>
        <w:tc>
          <w:tcPr>
            <w:tcW w:w="489" w:type="dxa"/>
          </w:tcPr>
          <w:p w14:paraId="46131137" w14:textId="77777777" w:rsidR="00982D78" w:rsidRDefault="00982D78">
            <w:pPr>
              <w:rPr>
                <w:rFonts w:ascii="Times New Roman" w:hAnsi="Times New Roman"/>
                <w:color w:val="000000" w:themeColor="text1"/>
                <w:sz w:val="1"/>
                <w:szCs w:val="1"/>
                <w:lang w:val="cs-CZ"/>
              </w:rPr>
            </w:pPr>
          </w:p>
        </w:tc>
        <w:tc>
          <w:tcPr>
            <w:tcW w:w="1822" w:type="dxa"/>
          </w:tcPr>
          <w:p w14:paraId="6488523B" w14:textId="77777777" w:rsidR="00982D78" w:rsidRDefault="00982D78">
            <w:pPr>
              <w:rPr>
                <w:rFonts w:ascii="Times New Roman" w:hAnsi="Times New Roman"/>
                <w:color w:val="000000" w:themeColor="text1"/>
                <w:sz w:val="1"/>
                <w:szCs w:val="1"/>
                <w:lang w:val="cs-CZ"/>
              </w:rPr>
            </w:pPr>
          </w:p>
        </w:tc>
        <w:tc>
          <w:tcPr>
            <w:tcW w:w="472" w:type="dxa"/>
          </w:tcPr>
          <w:p w14:paraId="5CC786CF" w14:textId="77777777" w:rsidR="00982D78" w:rsidRDefault="00982D78">
            <w:pPr>
              <w:rPr>
                <w:rFonts w:ascii="Times New Roman" w:hAnsi="Times New Roman"/>
                <w:color w:val="000000" w:themeColor="text1"/>
                <w:sz w:val="1"/>
                <w:szCs w:val="1"/>
                <w:lang w:val="cs-CZ"/>
              </w:rPr>
            </w:pPr>
          </w:p>
        </w:tc>
        <w:tc>
          <w:tcPr>
            <w:tcW w:w="669" w:type="dxa"/>
          </w:tcPr>
          <w:p w14:paraId="6D8BAA2F" w14:textId="77777777" w:rsidR="00982D78" w:rsidRDefault="00982D78">
            <w:pPr>
              <w:rPr>
                <w:rFonts w:ascii="Times New Roman" w:hAnsi="Times New Roman"/>
                <w:color w:val="000000" w:themeColor="text1"/>
                <w:sz w:val="1"/>
                <w:szCs w:val="1"/>
                <w:lang w:val="cs-CZ"/>
              </w:rPr>
            </w:pPr>
          </w:p>
        </w:tc>
        <w:tc>
          <w:tcPr>
            <w:tcW w:w="526" w:type="dxa"/>
          </w:tcPr>
          <w:p w14:paraId="220CB800" w14:textId="77777777" w:rsidR="00982D78" w:rsidRDefault="00982D78">
            <w:pPr>
              <w:rPr>
                <w:rFonts w:ascii="Times New Roman" w:hAnsi="Times New Roman"/>
                <w:color w:val="000000" w:themeColor="text1"/>
                <w:sz w:val="1"/>
                <w:szCs w:val="1"/>
                <w:lang w:val="cs-CZ"/>
              </w:rPr>
            </w:pPr>
          </w:p>
        </w:tc>
        <w:tc>
          <w:tcPr>
            <w:tcW w:w="489" w:type="dxa"/>
          </w:tcPr>
          <w:p w14:paraId="5CFB9344" w14:textId="77777777" w:rsidR="00982D78" w:rsidRDefault="00982D78">
            <w:pPr>
              <w:rPr>
                <w:rFonts w:ascii="Times New Roman" w:hAnsi="Times New Roman"/>
                <w:color w:val="000000" w:themeColor="text1"/>
                <w:sz w:val="1"/>
                <w:szCs w:val="1"/>
                <w:lang w:val="cs-CZ"/>
              </w:rPr>
            </w:pPr>
          </w:p>
        </w:tc>
        <w:tc>
          <w:tcPr>
            <w:tcW w:w="688" w:type="dxa"/>
          </w:tcPr>
          <w:p w14:paraId="3A4D8B8B" w14:textId="77777777" w:rsidR="00982D78" w:rsidRDefault="00982D78">
            <w:pPr>
              <w:rPr>
                <w:rFonts w:ascii="Times New Roman" w:hAnsi="Times New Roman"/>
                <w:color w:val="000000" w:themeColor="text1"/>
                <w:sz w:val="1"/>
                <w:szCs w:val="1"/>
                <w:lang w:val="cs-CZ"/>
              </w:rPr>
            </w:pPr>
          </w:p>
        </w:tc>
        <w:tc>
          <w:tcPr>
            <w:tcW w:w="364" w:type="dxa"/>
          </w:tcPr>
          <w:p w14:paraId="4BEF264B" w14:textId="77777777" w:rsidR="00982D78" w:rsidRDefault="00982D78">
            <w:pPr>
              <w:rPr>
                <w:rFonts w:ascii="Times New Roman" w:hAnsi="Times New Roman"/>
                <w:color w:val="000000" w:themeColor="text1"/>
                <w:sz w:val="1"/>
                <w:szCs w:val="1"/>
                <w:lang w:val="cs-CZ"/>
              </w:rPr>
            </w:pPr>
          </w:p>
        </w:tc>
        <w:tc>
          <w:tcPr>
            <w:tcW w:w="436" w:type="dxa"/>
          </w:tcPr>
          <w:p w14:paraId="309CDA12" w14:textId="77777777" w:rsidR="00982D78" w:rsidRDefault="00982D78">
            <w:pPr>
              <w:rPr>
                <w:rFonts w:ascii="Times New Roman" w:hAnsi="Times New Roman"/>
                <w:color w:val="000000" w:themeColor="text1"/>
                <w:sz w:val="1"/>
                <w:szCs w:val="1"/>
                <w:lang w:val="cs-CZ"/>
              </w:rPr>
            </w:pPr>
          </w:p>
        </w:tc>
        <w:tc>
          <w:tcPr>
            <w:tcW w:w="383" w:type="dxa"/>
          </w:tcPr>
          <w:p w14:paraId="0C66C1AE" w14:textId="77777777" w:rsidR="00982D78" w:rsidRDefault="00982D78">
            <w:pPr>
              <w:rPr>
                <w:rFonts w:ascii="Times New Roman" w:hAnsi="Times New Roman"/>
                <w:color w:val="000000" w:themeColor="text1"/>
                <w:sz w:val="1"/>
                <w:szCs w:val="1"/>
                <w:lang w:val="cs-CZ"/>
              </w:rPr>
            </w:pPr>
          </w:p>
        </w:tc>
        <w:tc>
          <w:tcPr>
            <w:tcW w:w="506" w:type="dxa"/>
          </w:tcPr>
          <w:p w14:paraId="5D20DB38" w14:textId="77777777" w:rsidR="00982D78" w:rsidRDefault="00982D78">
            <w:pPr>
              <w:rPr>
                <w:rFonts w:ascii="Times New Roman" w:hAnsi="Times New Roman"/>
                <w:color w:val="000000" w:themeColor="text1"/>
                <w:sz w:val="1"/>
                <w:szCs w:val="1"/>
                <w:lang w:val="cs-CZ"/>
              </w:rPr>
            </w:pPr>
          </w:p>
        </w:tc>
        <w:tc>
          <w:tcPr>
            <w:tcW w:w="447" w:type="dxa"/>
          </w:tcPr>
          <w:p w14:paraId="5086D739" w14:textId="77777777" w:rsidR="00982D78" w:rsidRDefault="00982D78">
            <w:pPr>
              <w:rPr>
                <w:rFonts w:ascii="Times New Roman" w:hAnsi="Times New Roman"/>
                <w:color w:val="000000" w:themeColor="text1"/>
                <w:sz w:val="1"/>
                <w:szCs w:val="1"/>
                <w:lang w:val="cs-CZ"/>
              </w:rPr>
            </w:pPr>
          </w:p>
        </w:tc>
        <w:tc>
          <w:tcPr>
            <w:tcW w:w="364" w:type="dxa"/>
          </w:tcPr>
          <w:p w14:paraId="5FFB846A" w14:textId="77777777" w:rsidR="00982D78" w:rsidRDefault="00982D78">
            <w:pPr>
              <w:rPr>
                <w:rFonts w:ascii="Times New Roman" w:hAnsi="Times New Roman"/>
                <w:color w:val="000000" w:themeColor="text1"/>
                <w:sz w:val="1"/>
                <w:szCs w:val="1"/>
                <w:lang w:val="cs-CZ"/>
              </w:rPr>
            </w:pPr>
          </w:p>
        </w:tc>
        <w:tc>
          <w:tcPr>
            <w:tcW w:w="465" w:type="dxa"/>
          </w:tcPr>
          <w:p w14:paraId="4F13C720" w14:textId="77777777" w:rsidR="00982D78" w:rsidRDefault="00982D78">
            <w:pPr>
              <w:rPr>
                <w:rFonts w:ascii="Times New Roman" w:hAnsi="Times New Roman"/>
                <w:color w:val="000000" w:themeColor="text1"/>
                <w:sz w:val="1"/>
                <w:szCs w:val="1"/>
                <w:lang w:val="cs-CZ"/>
              </w:rPr>
            </w:pPr>
          </w:p>
        </w:tc>
        <w:tc>
          <w:tcPr>
            <w:tcW w:w="501" w:type="dxa"/>
          </w:tcPr>
          <w:p w14:paraId="44CAF0B0" w14:textId="77777777" w:rsidR="00982D78" w:rsidRDefault="00982D78">
            <w:pPr>
              <w:rPr>
                <w:rFonts w:ascii="Times New Roman" w:hAnsi="Times New Roman"/>
                <w:color w:val="000000" w:themeColor="text1"/>
                <w:sz w:val="1"/>
                <w:szCs w:val="1"/>
                <w:lang w:val="cs-CZ"/>
              </w:rPr>
            </w:pPr>
          </w:p>
        </w:tc>
        <w:tc>
          <w:tcPr>
            <w:tcW w:w="393" w:type="dxa"/>
          </w:tcPr>
          <w:p w14:paraId="38807684" w14:textId="77777777" w:rsidR="00982D78" w:rsidRDefault="00982D78">
            <w:pPr>
              <w:rPr>
                <w:rFonts w:ascii="Times New Roman" w:hAnsi="Times New Roman"/>
                <w:color w:val="000000" w:themeColor="text1"/>
                <w:sz w:val="1"/>
                <w:szCs w:val="1"/>
                <w:lang w:val="cs-CZ"/>
              </w:rPr>
            </w:pPr>
          </w:p>
        </w:tc>
        <w:tc>
          <w:tcPr>
            <w:tcW w:w="364" w:type="dxa"/>
          </w:tcPr>
          <w:p w14:paraId="334F72FB" w14:textId="77777777" w:rsidR="00982D78" w:rsidRDefault="00982D78">
            <w:pPr>
              <w:rPr>
                <w:rFonts w:ascii="Times New Roman" w:hAnsi="Times New Roman"/>
                <w:color w:val="000000" w:themeColor="text1"/>
                <w:sz w:val="1"/>
                <w:szCs w:val="1"/>
                <w:lang w:val="cs-CZ"/>
              </w:rPr>
            </w:pPr>
          </w:p>
        </w:tc>
        <w:tc>
          <w:tcPr>
            <w:tcW w:w="592" w:type="dxa"/>
          </w:tcPr>
          <w:p w14:paraId="09FAD689" w14:textId="77777777" w:rsidR="00982D78" w:rsidRDefault="00982D78">
            <w:pPr>
              <w:rPr>
                <w:rFonts w:ascii="Times New Roman" w:hAnsi="Times New Roman"/>
                <w:color w:val="000000" w:themeColor="text1"/>
                <w:sz w:val="1"/>
                <w:szCs w:val="1"/>
                <w:lang w:val="cs-CZ"/>
              </w:rPr>
            </w:pPr>
          </w:p>
        </w:tc>
        <w:tc>
          <w:tcPr>
            <w:tcW w:w="574" w:type="dxa"/>
          </w:tcPr>
          <w:p w14:paraId="770506F4" w14:textId="77777777" w:rsidR="00982D78" w:rsidRDefault="00982D78">
            <w:pPr>
              <w:rPr>
                <w:rFonts w:ascii="Times New Roman" w:hAnsi="Times New Roman"/>
                <w:color w:val="000000" w:themeColor="text1"/>
                <w:sz w:val="1"/>
                <w:szCs w:val="1"/>
                <w:lang w:val="cs-CZ"/>
              </w:rPr>
            </w:pPr>
          </w:p>
        </w:tc>
        <w:tc>
          <w:tcPr>
            <w:tcW w:w="688" w:type="dxa"/>
          </w:tcPr>
          <w:p w14:paraId="16E8BFE5" w14:textId="77777777" w:rsidR="00982D78" w:rsidRDefault="00982D78">
            <w:pPr>
              <w:rPr>
                <w:rFonts w:ascii="Times New Roman" w:hAnsi="Times New Roman"/>
                <w:color w:val="000000" w:themeColor="text1"/>
                <w:sz w:val="1"/>
                <w:szCs w:val="1"/>
                <w:lang w:val="cs-CZ"/>
              </w:rPr>
            </w:pPr>
          </w:p>
        </w:tc>
        <w:tc>
          <w:tcPr>
            <w:tcW w:w="652" w:type="dxa"/>
          </w:tcPr>
          <w:p w14:paraId="7A167467" w14:textId="77777777" w:rsidR="00982D78" w:rsidRDefault="00982D78">
            <w:pPr>
              <w:rPr>
                <w:rFonts w:ascii="Times New Roman" w:hAnsi="Times New Roman"/>
                <w:color w:val="000000" w:themeColor="text1"/>
                <w:sz w:val="1"/>
                <w:szCs w:val="1"/>
                <w:lang w:val="cs-CZ"/>
              </w:rPr>
            </w:pPr>
          </w:p>
        </w:tc>
        <w:tc>
          <w:tcPr>
            <w:tcW w:w="660" w:type="dxa"/>
          </w:tcPr>
          <w:p w14:paraId="4A7C86CF" w14:textId="77777777" w:rsidR="00982D78" w:rsidRDefault="00982D78">
            <w:pPr>
              <w:rPr>
                <w:rFonts w:ascii="Times New Roman" w:hAnsi="Times New Roman"/>
                <w:color w:val="000000" w:themeColor="text1"/>
                <w:sz w:val="1"/>
                <w:szCs w:val="1"/>
                <w:lang w:val="cs-CZ"/>
              </w:rPr>
            </w:pPr>
          </w:p>
        </w:tc>
      </w:tr>
      <w:tr w:rsidR="00982D78" w14:paraId="6B9FD07F" w14:textId="77777777">
        <w:trPr>
          <w:trHeight w:hRule="exact" w:val="73"/>
        </w:trPr>
        <w:tc>
          <w:tcPr>
            <w:tcW w:w="1869" w:type="dxa"/>
          </w:tcPr>
          <w:p w14:paraId="60391C69" w14:textId="77777777" w:rsidR="00982D78" w:rsidRDefault="00982D78">
            <w:pPr>
              <w:rPr>
                <w:rFonts w:ascii="Times New Roman" w:hAnsi="Times New Roman"/>
                <w:color w:val="000000" w:themeColor="text1"/>
                <w:sz w:val="1"/>
                <w:szCs w:val="1"/>
                <w:lang w:val="cs-CZ"/>
              </w:rPr>
            </w:pPr>
          </w:p>
        </w:tc>
        <w:tc>
          <w:tcPr>
            <w:tcW w:w="489" w:type="dxa"/>
          </w:tcPr>
          <w:p w14:paraId="0A03C309" w14:textId="77777777" w:rsidR="00982D78" w:rsidRDefault="00982D78">
            <w:pPr>
              <w:rPr>
                <w:rFonts w:ascii="Times New Roman" w:hAnsi="Times New Roman"/>
                <w:color w:val="000000" w:themeColor="text1"/>
                <w:sz w:val="1"/>
                <w:szCs w:val="1"/>
                <w:lang w:val="cs-CZ"/>
              </w:rPr>
            </w:pPr>
          </w:p>
        </w:tc>
        <w:tc>
          <w:tcPr>
            <w:tcW w:w="1822" w:type="dxa"/>
          </w:tcPr>
          <w:p w14:paraId="4D5DF068" w14:textId="77777777" w:rsidR="00982D78" w:rsidRDefault="00982D78">
            <w:pPr>
              <w:rPr>
                <w:rFonts w:ascii="Times New Roman" w:hAnsi="Times New Roman"/>
                <w:color w:val="000000" w:themeColor="text1"/>
                <w:sz w:val="1"/>
                <w:szCs w:val="1"/>
                <w:lang w:val="cs-CZ"/>
              </w:rPr>
            </w:pPr>
          </w:p>
        </w:tc>
        <w:tc>
          <w:tcPr>
            <w:tcW w:w="472" w:type="dxa"/>
          </w:tcPr>
          <w:p w14:paraId="27DCB234" w14:textId="77777777" w:rsidR="00982D78" w:rsidRDefault="00982D78">
            <w:pPr>
              <w:rPr>
                <w:rFonts w:ascii="Times New Roman" w:hAnsi="Times New Roman"/>
                <w:color w:val="000000" w:themeColor="text1"/>
                <w:sz w:val="1"/>
                <w:szCs w:val="1"/>
                <w:lang w:val="cs-CZ"/>
              </w:rPr>
            </w:pPr>
          </w:p>
        </w:tc>
        <w:tc>
          <w:tcPr>
            <w:tcW w:w="669" w:type="dxa"/>
          </w:tcPr>
          <w:p w14:paraId="58AD485C"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ABDD89A" w14:textId="77777777" w:rsidR="00982D78" w:rsidRDefault="00000000">
            <w:pPr>
              <w:spacing w:before="1"/>
              <w:ind w:left="70"/>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302B43FE"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6DC3C05" w14:textId="77777777" w:rsidR="00982D78" w:rsidRDefault="00000000">
            <w:pPr>
              <w:spacing w:before="1"/>
              <w:ind w:left="57"/>
              <w:rPr>
                <w:rFonts w:ascii="Times New Roman" w:hAnsi="Times New Roman" w:cs="Times New Roman"/>
                <w:color w:val="010302"/>
              </w:rPr>
            </w:pPr>
            <w:r>
              <w:rPr>
                <w:rFonts w:ascii="Calibri" w:hAnsi="Calibri" w:cs="Calibri"/>
                <w:color w:val="000000"/>
                <w:sz w:val="6"/>
                <w:szCs w:val="6"/>
                <w:lang w:val="cs-CZ"/>
              </w:rPr>
              <w:t>TMBGY26Y164508432</w:t>
            </w:r>
            <w:r>
              <w:rPr>
                <w:rFonts w:ascii="Times New Roman" w:hAnsi="Times New Roman" w:cs="Times New Roman"/>
                <w:sz w:val="6"/>
                <w:szCs w:val="6"/>
              </w:rPr>
              <w:t xml:space="preserve"> </w:t>
            </w:r>
          </w:p>
        </w:tc>
        <w:tc>
          <w:tcPr>
            <w:tcW w:w="364" w:type="dxa"/>
          </w:tcPr>
          <w:p w14:paraId="49F75000"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2005</w:t>
            </w:r>
            <w:r>
              <w:rPr>
                <w:rFonts w:ascii="Times New Roman" w:hAnsi="Times New Roman" w:cs="Times New Roman"/>
                <w:sz w:val="6"/>
                <w:szCs w:val="6"/>
              </w:rPr>
              <w:t xml:space="preserve"> </w:t>
            </w:r>
          </w:p>
        </w:tc>
        <w:tc>
          <w:tcPr>
            <w:tcW w:w="436" w:type="dxa"/>
          </w:tcPr>
          <w:p w14:paraId="2FC4F514"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14.11.2005</w:t>
            </w:r>
            <w:r>
              <w:rPr>
                <w:rFonts w:ascii="Times New Roman" w:hAnsi="Times New Roman" w:cs="Times New Roman"/>
                <w:sz w:val="6"/>
                <w:szCs w:val="6"/>
              </w:rPr>
              <w:t xml:space="preserve"> </w:t>
            </w:r>
          </w:p>
        </w:tc>
        <w:tc>
          <w:tcPr>
            <w:tcW w:w="383" w:type="dxa"/>
          </w:tcPr>
          <w:p w14:paraId="31FADB61"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FBEED47" w14:textId="77777777" w:rsidR="00982D78" w:rsidRDefault="00000000">
            <w:pPr>
              <w:spacing w:before="1"/>
              <w:ind w:left="103"/>
              <w:rPr>
                <w:rFonts w:ascii="Times New Roman" w:hAnsi="Times New Roman" w:cs="Times New Roman"/>
                <w:color w:val="010302"/>
              </w:rPr>
            </w:pPr>
            <w:r>
              <w:rPr>
                <w:rFonts w:ascii="Calibri" w:hAnsi="Calibri" w:cs="Calibri"/>
                <w:color w:val="000000"/>
                <w:sz w:val="6"/>
                <w:szCs w:val="6"/>
                <w:lang w:val="cs-CZ"/>
              </w:rPr>
              <w:t>UAO858525</w:t>
            </w:r>
            <w:r>
              <w:rPr>
                <w:rFonts w:ascii="Times New Roman" w:hAnsi="Times New Roman" w:cs="Times New Roman"/>
                <w:sz w:val="6"/>
                <w:szCs w:val="6"/>
              </w:rPr>
              <w:t xml:space="preserve"> </w:t>
            </w:r>
          </w:p>
        </w:tc>
        <w:tc>
          <w:tcPr>
            <w:tcW w:w="447" w:type="dxa"/>
          </w:tcPr>
          <w:p w14:paraId="5AA1C337"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0ACAE9BA"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47  </w:t>
            </w:r>
          </w:p>
        </w:tc>
        <w:tc>
          <w:tcPr>
            <w:tcW w:w="465" w:type="dxa"/>
          </w:tcPr>
          <w:p w14:paraId="257548C2"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1F74F932" w14:textId="77777777" w:rsidR="00982D78" w:rsidRDefault="00000000">
            <w:pPr>
              <w:spacing w:before="1"/>
              <w:ind w:left="158"/>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6588A7E9"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69E910D"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C2F7FC8" w14:textId="77777777" w:rsidR="00982D78" w:rsidRDefault="00000000">
            <w:pPr>
              <w:spacing w:before="1"/>
              <w:ind w:left="180"/>
              <w:rPr>
                <w:rFonts w:ascii="Times New Roman" w:hAnsi="Times New Roman" w:cs="Times New Roman"/>
                <w:color w:val="010302"/>
              </w:rPr>
            </w:pPr>
            <w:r>
              <w:rPr>
                <w:rFonts w:ascii="Calibri" w:hAnsi="Calibri" w:cs="Calibri"/>
                <w:color w:val="000000"/>
                <w:sz w:val="6"/>
                <w:szCs w:val="6"/>
                <w:lang w:val="cs-CZ"/>
              </w:rPr>
              <w:t>45 000 Kč</w:t>
            </w:r>
            <w:r>
              <w:rPr>
                <w:rFonts w:ascii="Times New Roman" w:hAnsi="Times New Roman" w:cs="Times New Roman"/>
                <w:sz w:val="6"/>
                <w:szCs w:val="6"/>
              </w:rPr>
              <w:t xml:space="preserve"> </w:t>
            </w:r>
          </w:p>
        </w:tc>
        <w:tc>
          <w:tcPr>
            <w:tcW w:w="574" w:type="dxa"/>
          </w:tcPr>
          <w:p w14:paraId="5545F040" w14:textId="77777777" w:rsidR="00982D78" w:rsidRDefault="00982D78">
            <w:pPr>
              <w:rPr>
                <w:rFonts w:ascii="Times New Roman" w:hAnsi="Times New Roman"/>
                <w:color w:val="000000" w:themeColor="text1"/>
                <w:sz w:val="1"/>
                <w:szCs w:val="1"/>
                <w:lang w:val="cs-CZ"/>
              </w:rPr>
            </w:pPr>
          </w:p>
        </w:tc>
        <w:tc>
          <w:tcPr>
            <w:tcW w:w="688" w:type="dxa"/>
          </w:tcPr>
          <w:p w14:paraId="771EA3DC" w14:textId="77777777" w:rsidR="00982D78" w:rsidRDefault="00000000">
            <w:pPr>
              <w:spacing w:before="1"/>
              <w:ind w:left="305"/>
              <w:rPr>
                <w:rFonts w:ascii="Times New Roman" w:hAnsi="Times New Roman" w:cs="Times New Roman"/>
                <w:color w:val="010302"/>
              </w:rPr>
            </w:pPr>
            <w:r>
              <w:rPr>
                <w:rFonts w:ascii="Calibri" w:hAnsi="Calibri" w:cs="Calibri"/>
                <w:color w:val="000000"/>
                <w:sz w:val="6"/>
                <w:szCs w:val="6"/>
                <w:lang w:val="cs-CZ"/>
              </w:rPr>
              <w:t>752</w:t>
            </w:r>
            <w:r>
              <w:rPr>
                <w:rFonts w:ascii="Times New Roman" w:hAnsi="Times New Roman" w:cs="Times New Roman"/>
                <w:sz w:val="6"/>
                <w:szCs w:val="6"/>
              </w:rPr>
              <w:t xml:space="preserve"> </w:t>
            </w:r>
          </w:p>
        </w:tc>
        <w:tc>
          <w:tcPr>
            <w:tcW w:w="652" w:type="dxa"/>
          </w:tcPr>
          <w:p w14:paraId="6D811C3D" w14:textId="77777777" w:rsidR="00982D78" w:rsidRDefault="00000000">
            <w:pPr>
              <w:spacing w:before="1"/>
              <w:ind w:left="289"/>
              <w:rPr>
                <w:rFonts w:ascii="Times New Roman" w:hAnsi="Times New Roman" w:cs="Times New Roman"/>
                <w:color w:val="010302"/>
              </w:rPr>
            </w:pPr>
            <w:r>
              <w:rPr>
                <w:rFonts w:ascii="Calibri" w:hAnsi="Calibri" w:cs="Calibri"/>
                <w:color w:val="000000"/>
                <w:sz w:val="6"/>
                <w:szCs w:val="6"/>
                <w:lang w:val="cs-CZ"/>
              </w:rPr>
              <w:t>752</w:t>
            </w:r>
            <w:r>
              <w:rPr>
                <w:rFonts w:ascii="Times New Roman" w:hAnsi="Times New Roman" w:cs="Times New Roman"/>
                <w:sz w:val="6"/>
                <w:szCs w:val="6"/>
              </w:rPr>
              <w:t xml:space="preserve"> </w:t>
            </w:r>
          </w:p>
        </w:tc>
        <w:tc>
          <w:tcPr>
            <w:tcW w:w="660" w:type="dxa"/>
          </w:tcPr>
          <w:p w14:paraId="0D2550F7"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752</w:t>
            </w:r>
            <w:r>
              <w:rPr>
                <w:rFonts w:ascii="Times New Roman" w:hAnsi="Times New Roman" w:cs="Times New Roman"/>
                <w:sz w:val="6"/>
                <w:szCs w:val="6"/>
              </w:rPr>
              <w:t xml:space="preserve"> </w:t>
            </w:r>
          </w:p>
        </w:tc>
      </w:tr>
      <w:tr w:rsidR="00982D78" w14:paraId="6B3A8D2E" w14:textId="77777777">
        <w:trPr>
          <w:trHeight w:hRule="exact" w:val="73"/>
        </w:trPr>
        <w:tc>
          <w:tcPr>
            <w:tcW w:w="1869" w:type="dxa"/>
          </w:tcPr>
          <w:p w14:paraId="6D0E7DE3" w14:textId="77777777" w:rsidR="00982D78" w:rsidRDefault="00000000">
            <w:pPr>
              <w:spacing w:before="1"/>
              <w:ind w:left="582"/>
              <w:rPr>
                <w:rFonts w:ascii="Times New Roman" w:hAnsi="Times New Roman" w:cs="Times New Roman"/>
                <w:color w:val="010302"/>
              </w:rPr>
            </w:pPr>
            <w:r>
              <w:rPr>
                <w:rFonts w:ascii="Calibri" w:hAnsi="Calibri" w:cs="Calibri"/>
                <w:color w:val="000000"/>
                <w:sz w:val="6"/>
                <w:szCs w:val="6"/>
                <w:lang w:val="cs-CZ"/>
              </w:rPr>
              <w:t>Obvodní soud pro Prahu 4</w:t>
            </w:r>
            <w:r>
              <w:rPr>
                <w:rFonts w:ascii="Times New Roman" w:hAnsi="Times New Roman" w:cs="Times New Roman"/>
                <w:sz w:val="6"/>
                <w:szCs w:val="6"/>
              </w:rPr>
              <w:t xml:space="preserve"> </w:t>
            </w:r>
          </w:p>
        </w:tc>
        <w:tc>
          <w:tcPr>
            <w:tcW w:w="489" w:type="dxa"/>
          </w:tcPr>
          <w:p w14:paraId="60006114"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9992099"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2844960"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37FFBFC4"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96C9E83"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709FF67"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597D6E8" w14:textId="77777777" w:rsidR="00982D78" w:rsidRDefault="00000000">
            <w:pPr>
              <w:spacing w:before="1"/>
              <w:ind w:left="55"/>
              <w:rPr>
                <w:rFonts w:ascii="Times New Roman" w:hAnsi="Times New Roman" w:cs="Times New Roman"/>
                <w:color w:val="010302"/>
              </w:rPr>
            </w:pPr>
            <w:r>
              <w:rPr>
                <w:rFonts w:ascii="Calibri" w:hAnsi="Calibri" w:cs="Calibri"/>
                <w:color w:val="000000"/>
                <w:sz w:val="6"/>
                <w:szCs w:val="6"/>
                <w:lang w:val="cs-CZ"/>
              </w:rPr>
              <w:t>TMBAG7NE1L0007623</w:t>
            </w:r>
            <w:r>
              <w:rPr>
                <w:rFonts w:ascii="Times New Roman" w:hAnsi="Times New Roman" w:cs="Times New Roman"/>
                <w:sz w:val="6"/>
                <w:szCs w:val="6"/>
              </w:rPr>
              <w:t xml:space="preserve"> </w:t>
            </w:r>
          </w:p>
        </w:tc>
        <w:tc>
          <w:tcPr>
            <w:tcW w:w="364" w:type="dxa"/>
          </w:tcPr>
          <w:p w14:paraId="4D1C3681"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4E63E3DB"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06.08.2019</w:t>
            </w:r>
            <w:r>
              <w:rPr>
                <w:rFonts w:ascii="Times New Roman" w:hAnsi="Times New Roman" w:cs="Times New Roman"/>
                <w:sz w:val="6"/>
                <w:szCs w:val="6"/>
              </w:rPr>
              <w:t xml:space="preserve"> </w:t>
            </w:r>
          </w:p>
        </w:tc>
        <w:tc>
          <w:tcPr>
            <w:tcW w:w="383" w:type="dxa"/>
          </w:tcPr>
          <w:p w14:paraId="69291F19"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99AFA6A"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UAY073477</w:t>
            </w:r>
            <w:r>
              <w:rPr>
                <w:rFonts w:ascii="Times New Roman" w:hAnsi="Times New Roman" w:cs="Times New Roman"/>
                <w:sz w:val="6"/>
                <w:szCs w:val="6"/>
              </w:rPr>
              <w:t xml:space="preserve"> </w:t>
            </w:r>
          </w:p>
        </w:tc>
        <w:tc>
          <w:tcPr>
            <w:tcW w:w="447" w:type="dxa"/>
          </w:tcPr>
          <w:p w14:paraId="7985A9C4"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17CECEAC"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73DB69BC"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1898</w:t>
            </w:r>
            <w:r>
              <w:rPr>
                <w:rFonts w:ascii="Times New Roman" w:hAnsi="Times New Roman" w:cs="Times New Roman"/>
                <w:sz w:val="6"/>
                <w:szCs w:val="6"/>
              </w:rPr>
              <w:t xml:space="preserve"> </w:t>
            </w:r>
          </w:p>
        </w:tc>
        <w:tc>
          <w:tcPr>
            <w:tcW w:w="501" w:type="dxa"/>
          </w:tcPr>
          <w:p w14:paraId="4374358D"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C373D8F"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E4180E6"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1FACB40"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278 000 Kč</w:t>
            </w:r>
            <w:r>
              <w:rPr>
                <w:rFonts w:ascii="Times New Roman" w:hAnsi="Times New Roman" w:cs="Times New Roman"/>
                <w:sz w:val="6"/>
                <w:szCs w:val="6"/>
              </w:rPr>
              <w:t xml:space="preserve"> </w:t>
            </w:r>
          </w:p>
        </w:tc>
        <w:tc>
          <w:tcPr>
            <w:tcW w:w="574" w:type="dxa"/>
          </w:tcPr>
          <w:p w14:paraId="4D542BF8" w14:textId="77777777" w:rsidR="00982D78" w:rsidRDefault="00982D78">
            <w:pPr>
              <w:rPr>
                <w:rFonts w:ascii="Times New Roman" w:hAnsi="Times New Roman"/>
                <w:color w:val="000000" w:themeColor="text1"/>
                <w:sz w:val="1"/>
                <w:szCs w:val="1"/>
                <w:lang w:val="cs-CZ"/>
              </w:rPr>
            </w:pPr>
          </w:p>
        </w:tc>
        <w:tc>
          <w:tcPr>
            <w:tcW w:w="688" w:type="dxa"/>
          </w:tcPr>
          <w:p w14:paraId="31279B24"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4760</w:t>
            </w:r>
            <w:r>
              <w:rPr>
                <w:rFonts w:ascii="Times New Roman" w:hAnsi="Times New Roman" w:cs="Times New Roman"/>
                <w:sz w:val="6"/>
                <w:szCs w:val="6"/>
              </w:rPr>
              <w:t xml:space="preserve"> </w:t>
            </w:r>
          </w:p>
        </w:tc>
        <w:tc>
          <w:tcPr>
            <w:tcW w:w="652" w:type="dxa"/>
          </w:tcPr>
          <w:p w14:paraId="577789F2"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4760</w:t>
            </w:r>
            <w:r>
              <w:rPr>
                <w:rFonts w:ascii="Times New Roman" w:hAnsi="Times New Roman" w:cs="Times New Roman"/>
                <w:sz w:val="6"/>
                <w:szCs w:val="6"/>
              </w:rPr>
              <w:t xml:space="preserve"> </w:t>
            </w:r>
          </w:p>
        </w:tc>
        <w:tc>
          <w:tcPr>
            <w:tcW w:w="660" w:type="dxa"/>
          </w:tcPr>
          <w:p w14:paraId="1FF3E8E6"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4760</w:t>
            </w:r>
            <w:r>
              <w:rPr>
                <w:rFonts w:ascii="Times New Roman" w:hAnsi="Times New Roman" w:cs="Times New Roman"/>
                <w:sz w:val="6"/>
                <w:szCs w:val="6"/>
              </w:rPr>
              <w:t xml:space="preserve"> </w:t>
            </w:r>
          </w:p>
        </w:tc>
      </w:tr>
      <w:tr w:rsidR="00982D78" w14:paraId="6FD9F3C5" w14:textId="77777777">
        <w:trPr>
          <w:trHeight w:hRule="exact" w:val="73"/>
        </w:trPr>
        <w:tc>
          <w:tcPr>
            <w:tcW w:w="1869" w:type="dxa"/>
          </w:tcPr>
          <w:p w14:paraId="4046FE72" w14:textId="77777777" w:rsidR="00982D78" w:rsidRDefault="00000000">
            <w:pPr>
              <w:spacing w:before="2"/>
              <w:ind w:left="582"/>
              <w:jc w:val="both"/>
              <w:rPr>
                <w:rFonts w:ascii="Times New Roman" w:hAnsi="Times New Roman" w:cs="Times New Roman"/>
                <w:color w:val="010302"/>
              </w:rPr>
            </w:pPr>
            <w:r>
              <w:rPr>
                <w:rFonts w:ascii="Calibri" w:hAnsi="Calibri" w:cs="Calibri"/>
                <w:color w:val="000000"/>
                <w:sz w:val="6"/>
                <w:szCs w:val="6"/>
                <w:lang w:val="cs-CZ"/>
              </w:rPr>
              <w:t>Obvodní soud pro Prahu 5</w:t>
            </w:r>
            <w:r>
              <w:rPr>
                <w:rFonts w:ascii="Times New Roman" w:hAnsi="Times New Roman" w:cs="Times New Roman"/>
                <w:sz w:val="6"/>
                <w:szCs w:val="6"/>
              </w:rPr>
              <w:t xml:space="preserve"> </w:t>
            </w:r>
          </w:p>
        </w:tc>
        <w:tc>
          <w:tcPr>
            <w:tcW w:w="489" w:type="dxa"/>
          </w:tcPr>
          <w:p w14:paraId="7E9C2211"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6D3F164"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BE0760C"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D1D99B3"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39E6514"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E98B69D"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3A272BC" w14:textId="77777777" w:rsidR="00982D78" w:rsidRDefault="00000000">
            <w:pPr>
              <w:spacing w:before="2"/>
              <w:ind w:left="52"/>
              <w:jc w:val="both"/>
              <w:rPr>
                <w:rFonts w:ascii="Times New Roman" w:hAnsi="Times New Roman" w:cs="Times New Roman"/>
                <w:color w:val="010302"/>
              </w:rPr>
            </w:pPr>
            <w:r>
              <w:rPr>
                <w:rFonts w:ascii="Calibri" w:hAnsi="Calibri" w:cs="Calibri"/>
                <w:color w:val="000000"/>
                <w:sz w:val="6"/>
                <w:szCs w:val="6"/>
                <w:lang w:val="cs-CZ"/>
              </w:rPr>
              <w:t>TMBAG7NE1F0125532</w:t>
            </w:r>
            <w:r>
              <w:rPr>
                <w:rFonts w:ascii="Times New Roman" w:hAnsi="Times New Roman" w:cs="Times New Roman"/>
                <w:sz w:val="6"/>
                <w:szCs w:val="6"/>
              </w:rPr>
              <w:t xml:space="preserve"> </w:t>
            </w:r>
          </w:p>
        </w:tc>
        <w:tc>
          <w:tcPr>
            <w:tcW w:w="364" w:type="dxa"/>
          </w:tcPr>
          <w:p w14:paraId="6A187DFF"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48A68876"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17.12.2014</w:t>
            </w:r>
            <w:r>
              <w:rPr>
                <w:rFonts w:ascii="Times New Roman" w:hAnsi="Times New Roman" w:cs="Times New Roman"/>
                <w:sz w:val="6"/>
                <w:szCs w:val="6"/>
              </w:rPr>
              <w:t xml:space="preserve"> </w:t>
            </w:r>
          </w:p>
        </w:tc>
        <w:tc>
          <w:tcPr>
            <w:tcW w:w="383" w:type="dxa"/>
          </w:tcPr>
          <w:p w14:paraId="37CDF521"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341B9CB" w14:textId="77777777" w:rsidR="00982D78" w:rsidRDefault="00000000">
            <w:pPr>
              <w:spacing w:before="2"/>
              <w:ind w:left="103"/>
              <w:jc w:val="both"/>
              <w:rPr>
                <w:rFonts w:ascii="Times New Roman" w:hAnsi="Times New Roman" w:cs="Times New Roman"/>
                <w:color w:val="010302"/>
              </w:rPr>
            </w:pPr>
            <w:r>
              <w:rPr>
                <w:rFonts w:ascii="Calibri" w:hAnsi="Calibri" w:cs="Calibri"/>
                <w:color w:val="000000"/>
                <w:sz w:val="6"/>
                <w:szCs w:val="6"/>
                <w:lang w:val="cs-CZ"/>
              </w:rPr>
              <w:t>UAN347426</w:t>
            </w:r>
            <w:r>
              <w:rPr>
                <w:rFonts w:ascii="Times New Roman" w:hAnsi="Times New Roman" w:cs="Times New Roman"/>
                <w:sz w:val="6"/>
                <w:szCs w:val="6"/>
              </w:rPr>
              <w:t xml:space="preserve"> </w:t>
            </w:r>
          </w:p>
        </w:tc>
        <w:tc>
          <w:tcPr>
            <w:tcW w:w="447" w:type="dxa"/>
          </w:tcPr>
          <w:p w14:paraId="3B819389"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7505D318"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7B80483C"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03602434"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A59A2DA"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BC9555E"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5DCDE9F"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160 000 Kč</w:t>
            </w:r>
            <w:r>
              <w:rPr>
                <w:rFonts w:ascii="Times New Roman" w:hAnsi="Times New Roman" w:cs="Times New Roman"/>
                <w:sz w:val="6"/>
                <w:szCs w:val="6"/>
              </w:rPr>
              <w:t xml:space="preserve"> </w:t>
            </w:r>
          </w:p>
        </w:tc>
        <w:tc>
          <w:tcPr>
            <w:tcW w:w="574" w:type="dxa"/>
          </w:tcPr>
          <w:p w14:paraId="3555741F" w14:textId="77777777" w:rsidR="00982D78" w:rsidRDefault="00982D78">
            <w:pPr>
              <w:rPr>
                <w:rFonts w:ascii="Times New Roman" w:hAnsi="Times New Roman"/>
                <w:color w:val="000000" w:themeColor="text1"/>
                <w:sz w:val="1"/>
                <w:szCs w:val="1"/>
                <w:lang w:val="cs-CZ"/>
              </w:rPr>
            </w:pPr>
          </w:p>
        </w:tc>
        <w:tc>
          <w:tcPr>
            <w:tcW w:w="688" w:type="dxa"/>
          </w:tcPr>
          <w:p w14:paraId="2A549491"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3023</w:t>
            </w:r>
            <w:r>
              <w:rPr>
                <w:rFonts w:ascii="Times New Roman" w:hAnsi="Times New Roman" w:cs="Times New Roman"/>
                <w:sz w:val="6"/>
                <w:szCs w:val="6"/>
              </w:rPr>
              <w:t xml:space="preserve"> </w:t>
            </w:r>
          </w:p>
        </w:tc>
        <w:tc>
          <w:tcPr>
            <w:tcW w:w="652" w:type="dxa"/>
          </w:tcPr>
          <w:p w14:paraId="09D44736"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3023</w:t>
            </w:r>
            <w:r>
              <w:rPr>
                <w:rFonts w:ascii="Times New Roman" w:hAnsi="Times New Roman" w:cs="Times New Roman"/>
                <w:sz w:val="6"/>
                <w:szCs w:val="6"/>
              </w:rPr>
              <w:t xml:space="preserve"> </w:t>
            </w:r>
          </w:p>
        </w:tc>
        <w:tc>
          <w:tcPr>
            <w:tcW w:w="660" w:type="dxa"/>
          </w:tcPr>
          <w:p w14:paraId="2FBC8F80"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3023</w:t>
            </w:r>
            <w:r>
              <w:rPr>
                <w:rFonts w:ascii="Times New Roman" w:hAnsi="Times New Roman" w:cs="Times New Roman"/>
                <w:sz w:val="6"/>
                <w:szCs w:val="6"/>
              </w:rPr>
              <w:t xml:space="preserve"> </w:t>
            </w:r>
          </w:p>
        </w:tc>
      </w:tr>
      <w:tr w:rsidR="00982D78" w14:paraId="742B96E4" w14:textId="77777777">
        <w:trPr>
          <w:trHeight w:hRule="exact" w:val="73"/>
        </w:trPr>
        <w:tc>
          <w:tcPr>
            <w:tcW w:w="1869" w:type="dxa"/>
          </w:tcPr>
          <w:p w14:paraId="1769B758" w14:textId="77777777" w:rsidR="00982D78" w:rsidRDefault="00000000">
            <w:pPr>
              <w:ind w:left="582"/>
              <w:jc w:val="both"/>
              <w:rPr>
                <w:rFonts w:ascii="Times New Roman" w:hAnsi="Times New Roman" w:cs="Times New Roman"/>
                <w:color w:val="010302"/>
              </w:rPr>
            </w:pPr>
            <w:r>
              <w:rPr>
                <w:rFonts w:ascii="Calibri" w:hAnsi="Calibri" w:cs="Calibri"/>
                <w:color w:val="000000"/>
                <w:sz w:val="6"/>
                <w:szCs w:val="6"/>
                <w:lang w:val="cs-CZ"/>
              </w:rPr>
              <w:t>Obvodní soud pro Prahu 5</w:t>
            </w:r>
            <w:r>
              <w:rPr>
                <w:rFonts w:ascii="Times New Roman" w:hAnsi="Times New Roman" w:cs="Times New Roman"/>
                <w:sz w:val="6"/>
                <w:szCs w:val="6"/>
              </w:rPr>
              <w:t xml:space="preserve"> </w:t>
            </w:r>
          </w:p>
        </w:tc>
        <w:tc>
          <w:tcPr>
            <w:tcW w:w="489" w:type="dxa"/>
          </w:tcPr>
          <w:p w14:paraId="4DAB584D"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16757B1" w14:textId="77777777" w:rsidR="00982D78" w:rsidRDefault="00000000">
            <w:pPr>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49BF359" w14:textId="77777777" w:rsidR="00982D78" w:rsidRDefault="00000000">
            <w:pPr>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5DD37333"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3F74B83" w14:textId="77777777" w:rsidR="00982D78" w:rsidRDefault="00000000">
            <w:pPr>
              <w:ind w:left="70"/>
              <w:jc w:val="both"/>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1118AE38"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AE054B6" w14:textId="77777777" w:rsidR="00982D78" w:rsidRDefault="00000000">
            <w:pPr>
              <w:ind w:left="55"/>
              <w:jc w:val="both"/>
              <w:rPr>
                <w:rFonts w:ascii="Times New Roman" w:hAnsi="Times New Roman" w:cs="Times New Roman"/>
                <w:color w:val="010302"/>
              </w:rPr>
            </w:pPr>
            <w:r>
              <w:rPr>
                <w:rFonts w:ascii="Calibri" w:hAnsi="Calibri" w:cs="Calibri"/>
                <w:color w:val="000000"/>
                <w:sz w:val="6"/>
                <w:szCs w:val="6"/>
                <w:lang w:val="cs-CZ"/>
              </w:rPr>
              <w:t>TMBGH25JXA3043166</w:t>
            </w:r>
            <w:r>
              <w:rPr>
                <w:rFonts w:ascii="Times New Roman" w:hAnsi="Times New Roman" w:cs="Times New Roman"/>
                <w:sz w:val="6"/>
                <w:szCs w:val="6"/>
              </w:rPr>
              <w:t xml:space="preserve"> </w:t>
            </w:r>
          </w:p>
        </w:tc>
        <w:tc>
          <w:tcPr>
            <w:tcW w:w="364" w:type="dxa"/>
          </w:tcPr>
          <w:p w14:paraId="0B1EB711"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3461BED9"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11.01.2010</w:t>
            </w:r>
            <w:r>
              <w:rPr>
                <w:rFonts w:ascii="Times New Roman" w:hAnsi="Times New Roman" w:cs="Times New Roman"/>
                <w:sz w:val="6"/>
                <w:szCs w:val="6"/>
              </w:rPr>
              <w:t xml:space="preserve"> </w:t>
            </w:r>
          </w:p>
        </w:tc>
        <w:tc>
          <w:tcPr>
            <w:tcW w:w="383" w:type="dxa"/>
          </w:tcPr>
          <w:p w14:paraId="24E36319"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25D8EDF" w14:textId="77777777" w:rsidR="00982D78" w:rsidRDefault="00000000">
            <w:pPr>
              <w:ind w:left="103"/>
              <w:jc w:val="both"/>
              <w:rPr>
                <w:rFonts w:ascii="Times New Roman" w:hAnsi="Times New Roman" w:cs="Times New Roman"/>
                <w:color w:val="010302"/>
              </w:rPr>
            </w:pPr>
            <w:r>
              <w:rPr>
                <w:rFonts w:ascii="Calibri" w:hAnsi="Calibri" w:cs="Calibri"/>
                <w:color w:val="000000"/>
                <w:sz w:val="6"/>
                <w:szCs w:val="6"/>
                <w:lang w:val="cs-CZ"/>
              </w:rPr>
              <w:t>UAG976440</w:t>
            </w:r>
            <w:r>
              <w:rPr>
                <w:rFonts w:ascii="Times New Roman" w:hAnsi="Times New Roman" w:cs="Times New Roman"/>
                <w:sz w:val="6"/>
                <w:szCs w:val="6"/>
              </w:rPr>
              <w:t xml:space="preserve"> </w:t>
            </w:r>
          </w:p>
        </w:tc>
        <w:tc>
          <w:tcPr>
            <w:tcW w:w="447" w:type="dxa"/>
          </w:tcPr>
          <w:p w14:paraId="1A3EE438"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79C5FEB3"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51  </w:t>
            </w:r>
          </w:p>
        </w:tc>
        <w:tc>
          <w:tcPr>
            <w:tcW w:w="465" w:type="dxa"/>
          </w:tcPr>
          <w:p w14:paraId="3BC9085F"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2A52FB5B" w14:textId="77777777" w:rsidR="00982D78" w:rsidRDefault="00000000">
            <w:pPr>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C81998A"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2EC27EA"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8C3FB3F" w14:textId="77777777" w:rsidR="00982D78" w:rsidRDefault="00000000">
            <w:pPr>
              <w:ind w:left="180"/>
              <w:jc w:val="both"/>
              <w:rPr>
                <w:rFonts w:ascii="Times New Roman" w:hAnsi="Times New Roman" w:cs="Times New Roman"/>
                <w:color w:val="010302"/>
              </w:rPr>
            </w:pPr>
            <w:r>
              <w:rPr>
                <w:rFonts w:ascii="Calibri" w:hAnsi="Calibri" w:cs="Calibri"/>
                <w:color w:val="000000"/>
                <w:sz w:val="6"/>
                <w:szCs w:val="6"/>
                <w:lang w:val="cs-CZ"/>
              </w:rPr>
              <w:t>85 000 Kč</w:t>
            </w:r>
            <w:r>
              <w:rPr>
                <w:rFonts w:ascii="Times New Roman" w:hAnsi="Times New Roman" w:cs="Times New Roman"/>
                <w:sz w:val="6"/>
                <w:szCs w:val="6"/>
              </w:rPr>
              <w:t xml:space="preserve"> </w:t>
            </w:r>
          </w:p>
        </w:tc>
        <w:tc>
          <w:tcPr>
            <w:tcW w:w="574" w:type="dxa"/>
          </w:tcPr>
          <w:p w14:paraId="718A8569" w14:textId="77777777" w:rsidR="00982D78" w:rsidRDefault="00982D78">
            <w:pPr>
              <w:rPr>
                <w:rFonts w:ascii="Times New Roman" w:hAnsi="Times New Roman"/>
                <w:color w:val="000000" w:themeColor="text1"/>
                <w:sz w:val="1"/>
                <w:szCs w:val="1"/>
                <w:lang w:val="cs-CZ"/>
              </w:rPr>
            </w:pPr>
          </w:p>
        </w:tc>
        <w:tc>
          <w:tcPr>
            <w:tcW w:w="688" w:type="dxa"/>
          </w:tcPr>
          <w:p w14:paraId="6A2D1211"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1420</w:t>
            </w:r>
            <w:r>
              <w:rPr>
                <w:rFonts w:ascii="Times New Roman" w:hAnsi="Times New Roman" w:cs="Times New Roman"/>
                <w:sz w:val="6"/>
                <w:szCs w:val="6"/>
              </w:rPr>
              <w:t xml:space="preserve"> </w:t>
            </w:r>
          </w:p>
        </w:tc>
        <w:tc>
          <w:tcPr>
            <w:tcW w:w="652" w:type="dxa"/>
          </w:tcPr>
          <w:p w14:paraId="5E1AF901"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1420</w:t>
            </w:r>
            <w:r>
              <w:rPr>
                <w:rFonts w:ascii="Times New Roman" w:hAnsi="Times New Roman" w:cs="Times New Roman"/>
                <w:sz w:val="6"/>
                <w:szCs w:val="6"/>
              </w:rPr>
              <w:t xml:space="preserve"> </w:t>
            </w:r>
          </w:p>
        </w:tc>
        <w:tc>
          <w:tcPr>
            <w:tcW w:w="660" w:type="dxa"/>
          </w:tcPr>
          <w:p w14:paraId="4BCF8B9B"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1420</w:t>
            </w:r>
            <w:r>
              <w:rPr>
                <w:rFonts w:ascii="Times New Roman" w:hAnsi="Times New Roman" w:cs="Times New Roman"/>
                <w:sz w:val="6"/>
                <w:szCs w:val="6"/>
              </w:rPr>
              <w:t xml:space="preserve"> </w:t>
            </w:r>
          </w:p>
        </w:tc>
      </w:tr>
      <w:tr w:rsidR="00982D78" w14:paraId="62CDEF70" w14:textId="77777777">
        <w:trPr>
          <w:trHeight w:hRule="exact" w:val="73"/>
        </w:trPr>
        <w:tc>
          <w:tcPr>
            <w:tcW w:w="1869" w:type="dxa"/>
          </w:tcPr>
          <w:p w14:paraId="4748A403" w14:textId="77777777" w:rsidR="00982D78" w:rsidRDefault="00000000">
            <w:pPr>
              <w:spacing w:before="2"/>
              <w:ind w:left="582"/>
              <w:jc w:val="both"/>
              <w:rPr>
                <w:rFonts w:ascii="Times New Roman" w:hAnsi="Times New Roman" w:cs="Times New Roman"/>
                <w:color w:val="010302"/>
              </w:rPr>
            </w:pPr>
            <w:r>
              <w:rPr>
                <w:rFonts w:ascii="Calibri" w:hAnsi="Calibri" w:cs="Calibri"/>
                <w:color w:val="000000"/>
                <w:sz w:val="6"/>
                <w:szCs w:val="6"/>
                <w:lang w:val="cs-CZ"/>
              </w:rPr>
              <w:t>Obvodní soud pro Prahu 6</w:t>
            </w:r>
            <w:r>
              <w:rPr>
                <w:rFonts w:ascii="Times New Roman" w:hAnsi="Times New Roman" w:cs="Times New Roman"/>
                <w:sz w:val="6"/>
                <w:szCs w:val="6"/>
              </w:rPr>
              <w:t xml:space="preserve"> </w:t>
            </w:r>
          </w:p>
        </w:tc>
        <w:tc>
          <w:tcPr>
            <w:tcW w:w="489" w:type="dxa"/>
          </w:tcPr>
          <w:p w14:paraId="48C8D23E" w14:textId="77777777" w:rsidR="00982D78" w:rsidRDefault="00000000">
            <w:pPr>
              <w:spacing w:before="2"/>
              <w:ind w:left="182"/>
              <w:jc w:val="both"/>
              <w:rPr>
                <w:rFonts w:ascii="Times New Roman" w:hAnsi="Times New Roman" w:cs="Times New Roman"/>
                <w:color w:val="010302"/>
              </w:rPr>
            </w:pPr>
            <w:r>
              <w:rPr>
                <w:rFonts w:ascii="Calibri" w:hAnsi="Calibri" w:cs="Calibri"/>
                <w:color w:val="000000"/>
                <w:sz w:val="6"/>
                <w:szCs w:val="6"/>
                <w:lang w:val="cs-CZ"/>
              </w:rPr>
              <w:t>FORD</w:t>
            </w:r>
            <w:r>
              <w:rPr>
                <w:rFonts w:ascii="Times New Roman" w:hAnsi="Times New Roman" w:cs="Times New Roman"/>
                <w:sz w:val="6"/>
                <w:szCs w:val="6"/>
              </w:rPr>
              <w:t xml:space="preserve"> </w:t>
            </w:r>
          </w:p>
        </w:tc>
        <w:tc>
          <w:tcPr>
            <w:tcW w:w="1822" w:type="dxa"/>
          </w:tcPr>
          <w:p w14:paraId="5B36757B" w14:textId="77777777" w:rsidR="00982D78" w:rsidRDefault="00000000">
            <w:pPr>
              <w:spacing w:before="2"/>
              <w:ind w:left="823"/>
              <w:jc w:val="both"/>
              <w:rPr>
                <w:rFonts w:ascii="Times New Roman" w:hAnsi="Times New Roman" w:cs="Times New Roman"/>
                <w:color w:val="010302"/>
              </w:rPr>
            </w:pPr>
            <w:r>
              <w:rPr>
                <w:rFonts w:ascii="Calibri" w:hAnsi="Calibri" w:cs="Calibri"/>
                <w:color w:val="000000"/>
                <w:sz w:val="6"/>
                <w:szCs w:val="6"/>
                <w:lang w:val="cs-CZ"/>
              </w:rPr>
              <w:t>FUSION</w:t>
            </w:r>
            <w:r>
              <w:rPr>
                <w:rFonts w:ascii="Times New Roman" w:hAnsi="Times New Roman" w:cs="Times New Roman"/>
                <w:sz w:val="6"/>
                <w:szCs w:val="6"/>
              </w:rPr>
              <w:t xml:space="preserve"> </w:t>
            </w:r>
          </w:p>
        </w:tc>
        <w:tc>
          <w:tcPr>
            <w:tcW w:w="472" w:type="dxa"/>
          </w:tcPr>
          <w:p w14:paraId="5345CB2C" w14:textId="77777777" w:rsidR="00982D78" w:rsidRDefault="00000000">
            <w:pPr>
              <w:spacing w:before="2"/>
              <w:ind w:left="9" w:right="-9"/>
              <w:jc w:val="both"/>
              <w:rPr>
                <w:rFonts w:ascii="Times New Roman" w:hAnsi="Times New Roman" w:cs="Times New Roman"/>
                <w:color w:val="010302"/>
              </w:rPr>
            </w:pPr>
            <w:r>
              <w:rPr>
                <w:rFonts w:ascii="Calibri" w:hAnsi="Calibri" w:cs="Calibri"/>
                <w:color w:val="000000"/>
                <w:sz w:val="6"/>
                <w:szCs w:val="6"/>
                <w:lang w:val="cs-CZ"/>
              </w:rPr>
              <w:t xml:space="preserve">RD FUSION JU2 /  </w:t>
            </w:r>
          </w:p>
        </w:tc>
        <w:tc>
          <w:tcPr>
            <w:tcW w:w="669" w:type="dxa"/>
          </w:tcPr>
          <w:p w14:paraId="37902882"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06ECEAE"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5FBBFAE"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5F54137" w14:textId="77777777" w:rsidR="00982D78" w:rsidRDefault="00000000">
            <w:pPr>
              <w:spacing w:before="2"/>
              <w:ind w:left="48"/>
              <w:jc w:val="both"/>
              <w:rPr>
                <w:rFonts w:ascii="Times New Roman" w:hAnsi="Times New Roman" w:cs="Times New Roman"/>
                <w:color w:val="010302"/>
              </w:rPr>
            </w:pPr>
            <w:r>
              <w:rPr>
                <w:rFonts w:ascii="Calibri" w:hAnsi="Calibri" w:cs="Calibri"/>
                <w:color w:val="000000"/>
                <w:sz w:val="6"/>
                <w:szCs w:val="6"/>
                <w:lang w:val="cs-CZ"/>
              </w:rPr>
              <w:t>WF0UXXGAJUAG74417</w:t>
            </w:r>
            <w:r>
              <w:rPr>
                <w:rFonts w:ascii="Times New Roman" w:hAnsi="Times New Roman" w:cs="Times New Roman"/>
                <w:sz w:val="6"/>
                <w:szCs w:val="6"/>
              </w:rPr>
              <w:t xml:space="preserve"> </w:t>
            </w:r>
          </w:p>
        </w:tc>
        <w:tc>
          <w:tcPr>
            <w:tcW w:w="364" w:type="dxa"/>
          </w:tcPr>
          <w:p w14:paraId="6CD3AE00"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0FC719BC"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29.12.2010</w:t>
            </w:r>
            <w:r>
              <w:rPr>
                <w:rFonts w:ascii="Times New Roman" w:hAnsi="Times New Roman" w:cs="Times New Roman"/>
                <w:sz w:val="6"/>
                <w:szCs w:val="6"/>
              </w:rPr>
              <w:t xml:space="preserve"> </w:t>
            </w:r>
          </w:p>
        </w:tc>
        <w:tc>
          <w:tcPr>
            <w:tcW w:w="383" w:type="dxa"/>
          </w:tcPr>
          <w:p w14:paraId="6432EBC8"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08C3120" w14:textId="77777777" w:rsidR="00982D78" w:rsidRDefault="00000000">
            <w:pPr>
              <w:spacing w:before="2"/>
              <w:ind w:left="111"/>
              <w:jc w:val="both"/>
              <w:rPr>
                <w:rFonts w:ascii="Times New Roman" w:hAnsi="Times New Roman" w:cs="Times New Roman"/>
                <w:color w:val="010302"/>
              </w:rPr>
            </w:pPr>
            <w:r>
              <w:rPr>
                <w:rFonts w:ascii="Calibri" w:hAnsi="Calibri" w:cs="Calibri"/>
                <w:color w:val="000000"/>
                <w:sz w:val="6"/>
                <w:szCs w:val="6"/>
                <w:lang w:val="cs-CZ"/>
              </w:rPr>
              <w:t>UAL937642</w:t>
            </w:r>
            <w:r>
              <w:rPr>
                <w:rFonts w:ascii="Times New Roman" w:hAnsi="Times New Roman" w:cs="Times New Roman"/>
                <w:sz w:val="6"/>
                <w:szCs w:val="6"/>
              </w:rPr>
              <w:t xml:space="preserve"> </w:t>
            </w:r>
          </w:p>
        </w:tc>
        <w:tc>
          <w:tcPr>
            <w:tcW w:w="447" w:type="dxa"/>
          </w:tcPr>
          <w:p w14:paraId="6D454774"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1896</w:t>
            </w:r>
            <w:r>
              <w:rPr>
                <w:rFonts w:ascii="Times New Roman" w:hAnsi="Times New Roman" w:cs="Times New Roman"/>
                <w:sz w:val="6"/>
                <w:szCs w:val="6"/>
              </w:rPr>
              <w:t xml:space="preserve"> </w:t>
            </w:r>
          </w:p>
        </w:tc>
        <w:tc>
          <w:tcPr>
            <w:tcW w:w="364" w:type="dxa"/>
          </w:tcPr>
          <w:p w14:paraId="15D31B23"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59  </w:t>
            </w:r>
          </w:p>
        </w:tc>
        <w:tc>
          <w:tcPr>
            <w:tcW w:w="465" w:type="dxa"/>
          </w:tcPr>
          <w:p w14:paraId="5EC4DA11"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40EE9B89"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CD1BD0D"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54E4CE0"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7E80D36" w14:textId="77777777" w:rsidR="00982D78" w:rsidRDefault="00000000">
            <w:pPr>
              <w:spacing w:before="2"/>
              <w:ind w:left="180"/>
              <w:jc w:val="both"/>
              <w:rPr>
                <w:rFonts w:ascii="Times New Roman" w:hAnsi="Times New Roman" w:cs="Times New Roman"/>
                <w:color w:val="010302"/>
              </w:rPr>
            </w:pPr>
            <w:r>
              <w:rPr>
                <w:rFonts w:ascii="Calibri" w:hAnsi="Calibri" w:cs="Calibri"/>
                <w:color w:val="000000"/>
                <w:sz w:val="6"/>
                <w:szCs w:val="6"/>
                <w:lang w:val="cs-CZ"/>
              </w:rPr>
              <w:t>91 000 Kč</w:t>
            </w:r>
            <w:r>
              <w:rPr>
                <w:rFonts w:ascii="Times New Roman" w:hAnsi="Times New Roman" w:cs="Times New Roman"/>
                <w:sz w:val="6"/>
                <w:szCs w:val="6"/>
              </w:rPr>
              <w:t xml:space="preserve"> </w:t>
            </w:r>
          </w:p>
        </w:tc>
        <w:tc>
          <w:tcPr>
            <w:tcW w:w="574" w:type="dxa"/>
          </w:tcPr>
          <w:p w14:paraId="3C4F904F" w14:textId="77777777" w:rsidR="00982D78" w:rsidRDefault="00982D78">
            <w:pPr>
              <w:rPr>
                <w:rFonts w:ascii="Times New Roman" w:hAnsi="Times New Roman"/>
                <w:color w:val="000000" w:themeColor="text1"/>
                <w:sz w:val="1"/>
                <w:szCs w:val="1"/>
                <w:lang w:val="cs-CZ"/>
              </w:rPr>
            </w:pPr>
          </w:p>
        </w:tc>
        <w:tc>
          <w:tcPr>
            <w:tcW w:w="688" w:type="dxa"/>
          </w:tcPr>
          <w:p w14:paraId="535FE94F"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652" w:type="dxa"/>
          </w:tcPr>
          <w:p w14:paraId="218667E6"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660" w:type="dxa"/>
          </w:tcPr>
          <w:p w14:paraId="3C4CA11F"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r>
      <w:tr w:rsidR="00982D78" w14:paraId="1590A9E5" w14:textId="77777777">
        <w:trPr>
          <w:trHeight w:hRule="exact" w:val="73"/>
        </w:trPr>
        <w:tc>
          <w:tcPr>
            <w:tcW w:w="1869" w:type="dxa"/>
          </w:tcPr>
          <w:p w14:paraId="116778FA" w14:textId="77777777" w:rsidR="00982D78" w:rsidRDefault="00000000">
            <w:pPr>
              <w:spacing w:before="1"/>
              <w:ind w:left="582"/>
              <w:jc w:val="both"/>
              <w:rPr>
                <w:rFonts w:ascii="Times New Roman" w:hAnsi="Times New Roman" w:cs="Times New Roman"/>
                <w:color w:val="010302"/>
              </w:rPr>
            </w:pPr>
            <w:r>
              <w:rPr>
                <w:rFonts w:ascii="Calibri" w:hAnsi="Calibri" w:cs="Calibri"/>
                <w:color w:val="000000"/>
                <w:sz w:val="6"/>
                <w:szCs w:val="6"/>
                <w:lang w:val="cs-CZ"/>
              </w:rPr>
              <w:t>Obvodní soud pro Prahu 6</w:t>
            </w:r>
            <w:r>
              <w:rPr>
                <w:rFonts w:ascii="Times New Roman" w:hAnsi="Times New Roman" w:cs="Times New Roman"/>
                <w:sz w:val="6"/>
                <w:szCs w:val="6"/>
              </w:rPr>
              <w:t xml:space="preserve"> </w:t>
            </w:r>
          </w:p>
        </w:tc>
        <w:tc>
          <w:tcPr>
            <w:tcW w:w="489" w:type="dxa"/>
          </w:tcPr>
          <w:p w14:paraId="4998C7C4"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53485D8" w14:textId="77777777" w:rsidR="00982D78" w:rsidRDefault="00000000">
            <w:pPr>
              <w:spacing w:before="1"/>
              <w:ind w:left="819"/>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4AFF6890"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435B45E3"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F94ECAF"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F48B989"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4028CF2"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TMBCF93T2E9034725</w:t>
            </w:r>
            <w:r>
              <w:rPr>
                <w:rFonts w:ascii="Times New Roman" w:hAnsi="Times New Roman" w:cs="Times New Roman"/>
                <w:sz w:val="6"/>
                <w:szCs w:val="6"/>
              </w:rPr>
              <w:t xml:space="preserve"> </w:t>
            </w:r>
          </w:p>
        </w:tc>
        <w:tc>
          <w:tcPr>
            <w:tcW w:w="364" w:type="dxa"/>
          </w:tcPr>
          <w:p w14:paraId="40E5E107"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4DF69D76"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19.12.2013</w:t>
            </w:r>
            <w:r>
              <w:rPr>
                <w:rFonts w:ascii="Times New Roman" w:hAnsi="Times New Roman" w:cs="Times New Roman"/>
                <w:sz w:val="6"/>
                <w:szCs w:val="6"/>
              </w:rPr>
              <w:t xml:space="preserve"> </w:t>
            </w:r>
          </w:p>
        </w:tc>
        <w:tc>
          <w:tcPr>
            <w:tcW w:w="383" w:type="dxa"/>
          </w:tcPr>
          <w:p w14:paraId="0903A27E"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B7D8174" w14:textId="77777777" w:rsidR="00982D78" w:rsidRDefault="00000000">
            <w:pPr>
              <w:spacing w:before="1"/>
              <w:ind w:left="111"/>
              <w:jc w:val="both"/>
              <w:rPr>
                <w:rFonts w:ascii="Times New Roman" w:hAnsi="Times New Roman" w:cs="Times New Roman"/>
                <w:color w:val="010302"/>
              </w:rPr>
            </w:pPr>
            <w:r>
              <w:rPr>
                <w:rFonts w:ascii="Calibri" w:hAnsi="Calibri" w:cs="Calibri"/>
                <w:color w:val="000000"/>
                <w:sz w:val="6"/>
                <w:szCs w:val="6"/>
                <w:lang w:val="cs-CZ"/>
              </w:rPr>
              <w:t>UBF926741</w:t>
            </w:r>
            <w:r>
              <w:rPr>
                <w:rFonts w:ascii="Times New Roman" w:hAnsi="Times New Roman" w:cs="Times New Roman"/>
                <w:sz w:val="6"/>
                <w:szCs w:val="6"/>
              </w:rPr>
              <w:t xml:space="preserve"> </w:t>
            </w:r>
          </w:p>
        </w:tc>
        <w:tc>
          <w:tcPr>
            <w:tcW w:w="447" w:type="dxa"/>
          </w:tcPr>
          <w:p w14:paraId="48DC3C7F"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4409A9A1"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125  </w:t>
            </w:r>
          </w:p>
        </w:tc>
        <w:tc>
          <w:tcPr>
            <w:tcW w:w="465" w:type="dxa"/>
          </w:tcPr>
          <w:p w14:paraId="41BD68FE"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2197</w:t>
            </w:r>
            <w:r>
              <w:rPr>
                <w:rFonts w:ascii="Times New Roman" w:hAnsi="Times New Roman" w:cs="Times New Roman"/>
                <w:sz w:val="6"/>
                <w:szCs w:val="6"/>
              </w:rPr>
              <w:t xml:space="preserve"> </w:t>
            </w:r>
          </w:p>
        </w:tc>
        <w:tc>
          <w:tcPr>
            <w:tcW w:w="501" w:type="dxa"/>
          </w:tcPr>
          <w:p w14:paraId="1A71BA82"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80CC5BA"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D0A2266"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8D674E0"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190 000 Kč</w:t>
            </w:r>
            <w:r>
              <w:rPr>
                <w:rFonts w:ascii="Times New Roman" w:hAnsi="Times New Roman" w:cs="Times New Roman"/>
                <w:sz w:val="6"/>
                <w:szCs w:val="6"/>
              </w:rPr>
              <w:t xml:space="preserve"> </w:t>
            </w:r>
          </w:p>
        </w:tc>
        <w:tc>
          <w:tcPr>
            <w:tcW w:w="574" w:type="dxa"/>
          </w:tcPr>
          <w:p w14:paraId="664E9CB3" w14:textId="77777777" w:rsidR="00982D78" w:rsidRDefault="00982D78">
            <w:pPr>
              <w:rPr>
                <w:rFonts w:ascii="Times New Roman" w:hAnsi="Times New Roman"/>
                <w:color w:val="000000" w:themeColor="text1"/>
                <w:sz w:val="1"/>
                <w:szCs w:val="1"/>
                <w:lang w:val="cs-CZ"/>
              </w:rPr>
            </w:pPr>
          </w:p>
        </w:tc>
        <w:tc>
          <w:tcPr>
            <w:tcW w:w="688" w:type="dxa"/>
          </w:tcPr>
          <w:p w14:paraId="70DE6B5F"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4447</w:t>
            </w:r>
            <w:r>
              <w:rPr>
                <w:rFonts w:ascii="Times New Roman" w:hAnsi="Times New Roman" w:cs="Times New Roman"/>
                <w:sz w:val="6"/>
                <w:szCs w:val="6"/>
              </w:rPr>
              <w:t xml:space="preserve"> </w:t>
            </w:r>
          </w:p>
        </w:tc>
        <w:tc>
          <w:tcPr>
            <w:tcW w:w="652" w:type="dxa"/>
          </w:tcPr>
          <w:p w14:paraId="1FCA0E61"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4447</w:t>
            </w:r>
            <w:r>
              <w:rPr>
                <w:rFonts w:ascii="Times New Roman" w:hAnsi="Times New Roman" w:cs="Times New Roman"/>
                <w:sz w:val="6"/>
                <w:szCs w:val="6"/>
              </w:rPr>
              <w:t xml:space="preserve"> </w:t>
            </w:r>
          </w:p>
        </w:tc>
        <w:tc>
          <w:tcPr>
            <w:tcW w:w="660" w:type="dxa"/>
          </w:tcPr>
          <w:p w14:paraId="25966440"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4447</w:t>
            </w:r>
            <w:r>
              <w:rPr>
                <w:rFonts w:ascii="Times New Roman" w:hAnsi="Times New Roman" w:cs="Times New Roman"/>
                <w:sz w:val="6"/>
                <w:szCs w:val="6"/>
              </w:rPr>
              <w:t xml:space="preserve"> </w:t>
            </w:r>
          </w:p>
        </w:tc>
      </w:tr>
      <w:tr w:rsidR="00982D78" w14:paraId="52AEEB19" w14:textId="77777777">
        <w:trPr>
          <w:trHeight w:hRule="exact" w:val="73"/>
        </w:trPr>
        <w:tc>
          <w:tcPr>
            <w:tcW w:w="1869" w:type="dxa"/>
          </w:tcPr>
          <w:p w14:paraId="69D263F8" w14:textId="77777777" w:rsidR="00982D78" w:rsidRDefault="00000000">
            <w:pPr>
              <w:spacing w:before="1"/>
              <w:ind w:left="582"/>
              <w:jc w:val="both"/>
              <w:rPr>
                <w:rFonts w:ascii="Times New Roman" w:hAnsi="Times New Roman" w:cs="Times New Roman"/>
                <w:color w:val="010302"/>
              </w:rPr>
            </w:pPr>
            <w:r>
              <w:rPr>
                <w:rFonts w:ascii="Calibri" w:hAnsi="Calibri" w:cs="Calibri"/>
                <w:color w:val="000000"/>
                <w:sz w:val="6"/>
                <w:szCs w:val="6"/>
                <w:lang w:val="cs-CZ"/>
              </w:rPr>
              <w:t>Obvodní soud pro Prahu 7</w:t>
            </w:r>
            <w:r>
              <w:rPr>
                <w:rFonts w:ascii="Times New Roman" w:hAnsi="Times New Roman" w:cs="Times New Roman"/>
                <w:sz w:val="6"/>
                <w:szCs w:val="6"/>
              </w:rPr>
              <w:t xml:space="preserve"> </w:t>
            </w:r>
          </w:p>
        </w:tc>
        <w:tc>
          <w:tcPr>
            <w:tcW w:w="489" w:type="dxa"/>
          </w:tcPr>
          <w:p w14:paraId="4752209F" w14:textId="77777777" w:rsidR="00982D78" w:rsidRDefault="00000000">
            <w:pPr>
              <w:spacing w:before="1"/>
              <w:ind w:left="182"/>
              <w:jc w:val="both"/>
              <w:rPr>
                <w:rFonts w:ascii="Times New Roman" w:hAnsi="Times New Roman" w:cs="Times New Roman"/>
                <w:color w:val="010302"/>
              </w:rPr>
            </w:pPr>
            <w:r>
              <w:rPr>
                <w:rFonts w:ascii="Calibri" w:hAnsi="Calibri" w:cs="Calibri"/>
                <w:color w:val="000000"/>
                <w:sz w:val="6"/>
                <w:szCs w:val="6"/>
                <w:lang w:val="cs-CZ"/>
              </w:rPr>
              <w:t>FORD</w:t>
            </w:r>
            <w:r>
              <w:rPr>
                <w:rFonts w:ascii="Times New Roman" w:hAnsi="Times New Roman" w:cs="Times New Roman"/>
                <w:sz w:val="6"/>
                <w:szCs w:val="6"/>
              </w:rPr>
              <w:t xml:space="preserve"> </w:t>
            </w:r>
          </w:p>
        </w:tc>
        <w:tc>
          <w:tcPr>
            <w:tcW w:w="1822" w:type="dxa"/>
          </w:tcPr>
          <w:p w14:paraId="34BA5372" w14:textId="77777777" w:rsidR="00982D78" w:rsidRDefault="00000000">
            <w:pPr>
              <w:spacing w:before="1"/>
              <w:ind w:left="823"/>
              <w:jc w:val="both"/>
              <w:rPr>
                <w:rFonts w:ascii="Times New Roman" w:hAnsi="Times New Roman" w:cs="Times New Roman"/>
                <w:color w:val="010302"/>
              </w:rPr>
            </w:pPr>
            <w:r>
              <w:rPr>
                <w:rFonts w:ascii="Calibri" w:hAnsi="Calibri" w:cs="Calibri"/>
                <w:color w:val="000000"/>
                <w:sz w:val="6"/>
                <w:szCs w:val="6"/>
                <w:lang w:val="cs-CZ"/>
              </w:rPr>
              <w:t>FUSION</w:t>
            </w:r>
            <w:r>
              <w:rPr>
                <w:rFonts w:ascii="Times New Roman" w:hAnsi="Times New Roman" w:cs="Times New Roman"/>
                <w:sz w:val="6"/>
                <w:szCs w:val="6"/>
              </w:rPr>
              <w:t xml:space="preserve"> </w:t>
            </w:r>
          </w:p>
        </w:tc>
        <w:tc>
          <w:tcPr>
            <w:tcW w:w="472" w:type="dxa"/>
          </w:tcPr>
          <w:p w14:paraId="6B201487" w14:textId="77777777" w:rsidR="00982D78" w:rsidRDefault="00000000">
            <w:pPr>
              <w:spacing w:before="1"/>
              <w:ind w:left="9" w:right="-9"/>
              <w:jc w:val="both"/>
              <w:rPr>
                <w:rFonts w:ascii="Times New Roman" w:hAnsi="Times New Roman" w:cs="Times New Roman"/>
                <w:color w:val="010302"/>
              </w:rPr>
            </w:pPr>
            <w:r>
              <w:rPr>
                <w:rFonts w:ascii="Calibri" w:hAnsi="Calibri" w:cs="Calibri"/>
                <w:color w:val="000000"/>
                <w:sz w:val="6"/>
                <w:szCs w:val="6"/>
                <w:lang w:val="cs-CZ"/>
              </w:rPr>
              <w:t xml:space="preserve">RD FUSION JU2 /  </w:t>
            </w:r>
          </w:p>
        </w:tc>
        <w:tc>
          <w:tcPr>
            <w:tcW w:w="669" w:type="dxa"/>
          </w:tcPr>
          <w:p w14:paraId="48C07042"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99F7F80" w14:textId="77777777" w:rsidR="00982D78" w:rsidRDefault="00000000">
            <w:pPr>
              <w:spacing w:before="1"/>
              <w:ind w:left="183"/>
              <w:jc w:val="both"/>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89" w:type="dxa"/>
          </w:tcPr>
          <w:p w14:paraId="16EB1E14"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4EDB12B" w14:textId="77777777" w:rsidR="00982D78" w:rsidRDefault="00000000">
            <w:pPr>
              <w:spacing w:before="1"/>
              <w:ind w:left="50"/>
              <w:jc w:val="both"/>
              <w:rPr>
                <w:rFonts w:ascii="Times New Roman" w:hAnsi="Times New Roman" w:cs="Times New Roman"/>
                <w:color w:val="010302"/>
              </w:rPr>
            </w:pPr>
            <w:r>
              <w:rPr>
                <w:rFonts w:ascii="Calibri" w:hAnsi="Calibri" w:cs="Calibri"/>
                <w:color w:val="000000"/>
                <w:sz w:val="6"/>
                <w:szCs w:val="6"/>
                <w:lang w:val="cs-CZ"/>
              </w:rPr>
              <w:t>WF0UXXGAJU9G60782</w:t>
            </w:r>
            <w:r>
              <w:rPr>
                <w:rFonts w:ascii="Times New Roman" w:hAnsi="Times New Roman" w:cs="Times New Roman"/>
                <w:sz w:val="6"/>
                <w:szCs w:val="6"/>
              </w:rPr>
              <w:t xml:space="preserve"> </w:t>
            </w:r>
          </w:p>
        </w:tc>
        <w:tc>
          <w:tcPr>
            <w:tcW w:w="364" w:type="dxa"/>
          </w:tcPr>
          <w:p w14:paraId="3DB29889"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0792986A"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27.11.2009</w:t>
            </w:r>
            <w:r>
              <w:rPr>
                <w:rFonts w:ascii="Times New Roman" w:hAnsi="Times New Roman" w:cs="Times New Roman"/>
                <w:sz w:val="6"/>
                <w:szCs w:val="6"/>
              </w:rPr>
              <w:t xml:space="preserve"> </w:t>
            </w:r>
          </w:p>
        </w:tc>
        <w:tc>
          <w:tcPr>
            <w:tcW w:w="383" w:type="dxa"/>
          </w:tcPr>
          <w:p w14:paraId="1DEDC96A"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654B61C" w14:textId="77777777" w:rsidR="00982D78" w:rsidRDefault="00000000">
            <w:pPr>
              <w:spacing w:before="1"/>
              <w:ind w:left="103"/>
              <w:jc w:val="both"/>
              <w:rPr>
                <w:rFonts w:ascii="Times New Roman" w:hAnsi="Times New Roman" w:cs="Times New Roman"/>
                <w:color w:val="010302"/>
              </w:rPr>
            </w:pPr>
            <w:r>
              <w:rPr>
                <w:rFonts w:ascii="Calibri" w:hAnsi="Calibri" w:cs="Calibri"/>
                <w:color w:val="000000"/>
                <w:sz w:val="6"/>
                <w:szCs w:val="6"/>
                <w:lang w:val="cs-CZ"/>
              </w:rPr>
              <w:t>UAG986958</w:t>
            </w:r>
            <w:r>
              <w:rPr>
                <w:rFonts w:ascii="Times New Roman" w:hAnsi="Times New Roman" w:cs="Times New Roman"/>
                <w:sz w:val="6"/>
                <w:szCs w:val="6"/>
              </w:rPr>
              <w:t xml:space="preserve"> </w:t>
            </w:r>
          </w:p>
        </w:tc>
        <w:tc>
          <w:tcPr>
            <w:tcW w:w="447" w:type="dxa"/>
          </w:tcPr>
          <w:p w14:paraId="3ADB1867"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1388</w:t>
            </w:r>
            <w:r>
              <w:rPr>
                <w:rFonts w:ascii="Times New Roman" w:hAnsi="Times New Roman" w:cs="Times New Roman"/>
                <w:sz w:val="6"/>
                <w:szCs w:val="6"/>
              </w:rPr>
              <w:t xml:space="preserve"> </w:t>
            </w:r>
          </w:p>
        </w:tc>
        <w:tc>
          <w:tcPr>
            <w:tcW w:w="364" w:type="dxa"/>
          </w:tcPr>
          <w:p w14:paraId="02440528"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59  </w:t>
            </w:r>
          </w:p>
        </w:tc>
        <w:tc>
          <w:tcPr>
            <w:tcW w:w="465" w:type="dxa"/>
          </w:tcPr>
          <w:p w14:paraId="06868BED"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72B2C602" w14:textId="77777777" w:rsidR="00982D78" w:rsidRDefault="00000000">
            <w:pPr>
              <w:spacing w:before="1"/>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4F63336D"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BB8BF21"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989295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105 000 Kč</w:t>
            </w:r>
            <w:r>
              <w:rPr>
                <w:rFonts w:ascii="Times New Roman" w:hAnsi="Times New Roman" w:cs="Times New Roman"/>
                <w:sz w:val="6"/>
                <w:szCs w:val="6"/>
              </w:rPr>
              <w:t xml:space="preserve"> </w:t>
            </w:r>
          </w:p>
        </w:tc>
        <w:tc>
          <w:tcPr>
            <w:tcW w:w="574" w:type="dxa"/>
          </w:tcPr>
          <w:p w14:paraId="4E047621" w14:textId="77777777" w:rsidR="00982D78" w:rsidRDefault="00982D78">
            <w:pPr>
              <w:rPr>
                <w:rFonts w:ascii="Times New Roman" w:hAnsi="Times New Roman"/>
                <w:color w:val="000000" w:themeColor="text1"/>
                <w:sz w:val="1"/>
                <w:szCs w:val="1"/>
                <w:lang w:val="cs-CZ"/>
              </w:rPr>
            </w:pPr>
          </w:p>
        </w:tc>
        <w:tc>
          <w:tcPr>
            <w:tcW w:w="688" w:type="dxa"/>
          </w:tcPr>
          <w:p w14:paraId="1C34A350"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1843</w:t>
            </w:r>
            <w:r>
              <w:rPr>
                <w:rFonts w:ascii="Times New Roman" w:hAnsi="Times New Roman" w:cs="Times New Roman"/>
                <w:sz w:val="6"/>
                <w:szCs w:val="6"/>
              </w:rPr>
              <w:t xml:space="preserve"> </w:t>
            </w:r>
          </w:p>
        </w:tc>
        <w:tc>
          <w:tcPr>
            <w:tcW w:w="652" w:type="dxa"/>
          </w:tcPr>
          <w:p w14:paraId="2A69E6F1"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1843</w:t>
            </w:r>
            <w:r>
              <w:rPr>
                <w:rFonts w:ascii="Times New Roman" w:hAnsi="Times New Roman" w:cs="Times New Roman"/>
                <w:sz w:val="6"/>
                <w:szCs w:val="6"/>
              </w:rPr>
              <w:t xml:space="preserve"> </w:t>
            </w:r>
          </w:p>
        </w:tc>
        <w:tc>
          <w:tcPr>
            <w:tcW w:w="660" w:type="dxa"/>
          </w:tcPr>
          <w:p w14:paraId="3BCD6BD7"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1843</w:t>
            </w:r>
            <w:r>
              <w:rPr>
                <w:rFonts w:ascii="Times New Roman" w:hAnsi="Times New Roman" w:cs="Times New Roman"/>
                <w:sz w:val="6"/>
                <w:szCs w:val="6"/>
              </w:rPr>
              <w:t xml:space="preserve"> </w:t>
            </w:r>
          </w:p>
        </w:tc>
      </w:tr>
      <w:tr w:rsidR="00982D78" w14:paraId="69A27D80" w14:textId="77777777">
        <w:trPr>
          <w:trHeight w:hRule="exact" w:val="73"/>
        </w:trPr>
        <w:tc>
          <w:tcPr>
            <w:tcW w:w="1869" w:type="dxa"/>
          </w:tcPr>
          <w:p w14:paraId="1B7E0FAD" w14:textId="77777777" w:rsidR="00982D78" w:rsidRDefault="00000000">
            <w:pPr>
              <w:spacing w:before="2"/>
              <w:ind w:left="582"/>
              <w:jc w:val="both"/>
              <w:rPr>
                <w:rFonts w:ascii="Times New Roman" w:hAnsi="Times New Roman" w:cs="Times New Roman"/>
                <w:color w:val="010302"/>
              </w:rPr>
            </w:pPr>
            <w:r>
              <w:rPr>
                <w:rFonts w:ascii="Calibri" w:hAnsi="Calibri" w:cs="Calibri"/>
                <w:color w:val="000000"/>
                <w:sz w:val="6"/>
                <w:szCs w:val="6"/>
                <w:lang w:val="cs-CZ"/>
              </w:rPr>
              <w:t>Obvodní soud pro Prahu 8</w:t>
            </w:r>
            <w:r>
              <w:rPr>
                <w:rFonts w:ascii="Times New Roman" w:hAnsi="Times New Roman" w:cs="Times New Roman"/>
                <w:sz w:val="6"/>
                <w:szCs w:val="6"/>
              </w:rPr>
              <w:t xml:space="preserve"> </w:t>
            </w:r>
          </w:p>
        </w:tc>
        <w:tc>
          <w:tcPr>
            <w:tcW w:w="489" w:type="dxa"/>
          </w:tcPr>
          <w:p w14:paraId="4E2C2169"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E0A9084"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656C37D"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09965A58"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814A3D4"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ADDEF41"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F307864"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TMBJP7NE9J0296554</w:t>
            </w:r>
            <w:r>
              <w:rPr>
                <w:rFonts w:ascii="Times New Roman" w:hAnsi="Times New Roman" w:cs="Times New Roman"/>
                <w:sz w:val="6"/>
                <w:szCs w:val="6"/>
              </w:rPr>
              <w:t xml:space="preserve"> </w:t>
            </w:r>
          </w:p>
        </w:tc>
        <w:tc>
          <w:tcPr>
            <w:tcW w:w="364" w:type="dxa"/>
          </w:tcPr>
          <w:p w14:paraId="71875DD5"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7127957C"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24.04.2018</w:t>
            </w:r>
            <w:r>
              <w:rPr>
                <w:rFonts w:ascii="Times New Roman" w:hAnsi="Times New Roman" w:cs="Times New Roman"/>
                <w:sz w:val="6"/>
                <w:szCs w:val="6"/>
              </w:rPr>
              <w:t xml:space="preserve"> </w:t>
            </w:r>
          </w:p>
        </w:tc>
        <w:tc>
          <w:tcPr>
            <w:tcW w:w="383" w:type="dxa"/>
          </w:tcPr>
          <w:p w14:paraId="169E9F79"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E58AE4F" w14:textId="77777777" w:rsidR="00982D78" w:rsidRDefault="00000000">
            <w:pPr>
              <w:spacing w:before="2"/>
              <w:ind w:left="103"/>
              <w:jc w:val="both"/>
              <w:rPr>
                <w:rFonts w:ascii="Times New Roman" w:hAnsi="Times New Roman" w:cs="Times New Roman"/>
                <w:color w:val="010302"/>
              </w:rPr>
            </w:pPr>
            <w:r>
              <w:rPr>
                <w:rFonts w:ascii="Calibri" w:hAnsi="Calibri" w:cs="Calibri"/>
                <w:color w:val="000000"/>
                <w:sz w:val="6"/>
                <w:szCs w:val="6"/>
                <w:lang w:val="cs-CZ"/>
              </w:rPr>
              <w:t>UAU169564</w:t>
            </w:r>
            <w:r>
              <w:rPr>
                <w:rFonts w:ascii="Times New Roman" w:hAnsi="Times New Roman" w:cs="Times New Roman"/>
                <w:sz w:val="6"/>
                <w:szCs w:val="6"/>
              </w:rPr>
              <w:t xml:space="preserve"> </w:t>
            </w:r>
          </w:p>
        </w:tc>
        <w:tc>
          <w:tcPr>
            <w:tcW w:w="447" w:type="dxa"/>
          </w:tcPr>
          <w:p w14:paraId="0B24063D"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00FF71B"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7F8768F9"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1817</w:t>
            </w:r>
            <w:r>
              <w:rPr>
                <w:rFonts w:ascii="Times New Roman" w:hAnsi="Times New Roman" w:cs="Times New Roman"/>
                <w:sz w:val="6"/>
                <w:szCs w:val="6"/>
              </w:rPr>
              <w:t xml:space="preserve"> </w:t>
            </w:r>
          </w:p>
        </w:tc>
        <w:tc>
          <w:tcPr>
            <w:tcW w:w="501" w:type="dxa"/>
          </w:tcPr>
          <w:p w14:paraId="08D31212"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468F629"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9B85085"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EF5DF0C"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300 000 Kč</w:t>
            </w:r>
            <w:r>
              <w:rPr>
                <w:rFonts w:ascii="Times New Roman" w:hAnsi="Times New Roman" w:cs="Times New Roman"/>
                <w:sz w:val="6"/>
                <w:szCs w:val="6"/>
              </w:rPr>
              <w:t xml:space="preserve"> </w:t>
            </w:r>
          </w:p>
        </w:tc>
        <w:tc>
          <w:tcPr>
            <w:tcW w:w="574" w:type="dxa"/>
          </w:tcPr>
          <w:p w14:paraId="197ABC4F" w14:textId="77777777" w:rsidR="00982D78" w:rsidRDefault="00982D78">
            <w:pPr>
              <w:rPr>
                <w:rFonts w:ascii="Times New Roman" w:hAnsi="Times New Roman"/>
                <w:color w:val="000000" w:themeColor="text1"/>
                <w:sz w:val="1"/>
                <w:szCs w:val="1"/>
                <w:lang w:val="cs-CZ"/>
              </w:rPr>
            </w:pPr>
          </w:p>
        </w:tc>
        <w:tc>
          <w:tcPr>
            <w:tcW w:w="688" w:type="dxa"/>
          </w:tcPr>
          <w:p w14:paraId="1496DA39"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5136</w:t>
            </w:r>
            <w:r>
              <w:rPr>
                <w:rFonts w:ascii="Times New Roman" w:hAnsi="Times New Roman" w:cs="Times New Roman"/>
                <w:sz w:val="6"/>
                <w:szCs w:val="6"/>
              </w:rPr>
              <w:t xml:space="preserve"> </w:t>
            </w:r>
          </w:p>
        </w:tc>
        <w:tc>
          <w:tcPr>
            <w:tcW w:w="652" w:type="dxa"/>
          </w:tcPr>
          <w:p w14:paraId="7A3E8708"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5136</w:t>
            </w:r>
            <w:r>
              <w:rPr>
                <w:rFonts w:ascii="Times New Roman" w:hAnsi="Times New Roman" w:cs="Times New Roman"/>
                <w:sz w:val="6"/>
                <w:szCs w:val="6"/>
              </w:rPr>
              <w:t xml:space="preserve"> </w:t>
            </w:r>
          </w:p>
        </w:tc>
        <w:tc>
          <w:tcPr>
            <w:tcW w:w="660" w:type="dxa"/>
          </w:tcPr>
          <w:p w14:paraId="4BCF454D"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5136</w:t>
            </w:r>
            <w:r>
              <w:rPr>
                <w:rFonts w:ascii="Times New Roman" w:hAnsi="Times New Roman" w:cs="Times New Roman"/>
                <w:sz w:val="6"/>
                <w:szCs w:val="6"/>
              </w:rPr>
              <w:t xml:space="preserve"> </w:t>
            </w:r>
          </w:p>
        </w:tc>
      </w:tr>
      <w:tr w:rsidR="00982D78" w14:paraId="48A5AA04" w14:textId="77777777">
        <w:trPr>
          <w:trHeight w:hRule="exact" w:val="73"/>
        </w:trPr>
        <w:tc>
          <w:tcPr>
            <w:tcW w:w="1869" w:type="dxa"/>
          </w:tcPr>
          <w:p w14:paraId="19B5923C" w14:textId="77777777" w:rsidR="00982D78" w:rsidRDefault="00000000">
            <w:pPr>
              <w:ind w:left="582"/>
              <w:jc w:val="both"/>
              <w:rPr>
                <w:rFonts w:ascii="Times New Roman" w:hAnsi="Times New Roman" w:cs="Times New Roman"/>
                <w:color w:val="010302"/>
              </w:rPr>
            </w:pPr>
            <w:r>
              <w:rPr>
                <w:rFonts w:ascii="Calibri" w:hAnsi="Calibri" w:cs="Calibri"/>
                <w:color w:val="000000"/>
                <w:sz w:val="6"/>
                <w:szCs w:val="6"/>
                <w:lang w:val="cs-CZ"/>
              </w:rPr>
              <w:t>Obvodní soud pro Prahu 8</w:t>
            </w:r>
            <w:r>
              <w:rPr>
                <w:rFonts w:ascii="Times New Roman" w:hAnsi="Times New Roman" w:cs="Times New Roman"/>
                <w:sz w:val="6"/>
                <w:szCs w:val="6"/>
              </w:rPr>
              <w:t xml:space="preserve"> </w:t>
            </w:r>
          </w:p>
        </w:tc>
        <w:tc>
          <w:tcPr>
            <w:tcW w:w="489" w:type="dxa"/>
          </w:tcPr>
          <w:p w14:paraId="65B7CF80"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7A05B2F" w14:textId="77777777" w:rsidR="00982D78" w:rsidRDefault="00000000">
            <w:pPr>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DD6F350" w14:textId="77777777" w:rsidR="00982D78" w:rsidRDefault="00000000">
            <w:pPr>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7A412AB6"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110827A"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16A4D9F"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630BBA8" w14:textId="77777777" w:rsidR="00982D78" w:rsidRDefault="00000000">
            <w:pPr>
              <w:ind w:left="65"/>
              <w:jc w:val="both"/>
              <w:rPr>
                <w:rFonts w:ascii="Times New Roman" w:hAnsi="Times New Roman" w:cs="Times New Roman"/>
                <w:color w:val="010302"/>
              </w:rPr>
            </w:pPr>
            <w:r>
              <w:rPr>
                <w:rFonts w:ascii="Calibri" w:hAnsi="Calibri" w:cs="Calibri"/>
                <w:color w:val="000000"/>
                <w:sz w:val="6"/>
                <w:szCs w:val="6"/>
                <w:lang w:val="cs-CZ"/>
              </w:rPr>
              <w:t>TMBJP6NJ8NZ022111</w:t>
            </w:r>
            <w:r>
              <w:rPr>
                <w:rFonts w:ascii="Times New Roman" w:hAnsi="Times New Roman" w:cs="Times New Roman"/>
                <w:sz w:val="6"/>
                <w:szCs w:val="6"/>
              </w:rPr>
              <w:t xml:space="preserve"> </w:t>
            </w:r>
          </w:p>
        </w:tc>
        <w:tc>
          <w:tcPr>
            <w:tcW w:w="364" w:type="dxa"/>
          </w:tcPr>
          <w:p w14:paraId="569BEF47"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37374911"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03.06.2022</w:t>
            </w:r>
            <w:r>
              <w:rPr>
                <w:rFonts w:ascii="Times New Roman" w:hAnsi="Times New Roman" w:cs="Times New Roman"/>
                <w:sz w:val="6"/>
                <w:szCs w:val="6"/>
              </w:rPr>
              <w:t xml:space="preserve"> </w:t>
            </w:r>
          </w:p>
        </w:tc>
        <w:tc>
          <w:tcPr>
            <w:tcW w:w="383" w:type="dxa"/>
          </w:tcPr>
          <w:p w14:paraId="5EFAD595"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7E0AF1C" w14:textId="77777777" w:rsidR="00982D78" w:rsidRDefault="00000000">
            <w:pPr>
              <w:ind w:left="106"/>
              <w:jc w:val="both"/>
              <w:rPr>
                <w:rFonts w:ascii="Times New Roman" w:hAnsi="Times New Roman" w:cs="Times New Roman"/>
                <w:color w:val="010302"/>
              </w:rPr>
            </w:pPr>
            <w:r>
              <w:rPr>
                <w:rFonts w:ascii="Calibri" w:hAnsi="Calibri" w:cs="Calibri"/>
                <w:color w:val="000000"/>
                <w:sz w:val="6"/>
                <w:szCs w:val="6"/>
                <w:lang w:val="cs-CZ"/>
              </w:rPr>
              <w:t>UBD787935</w:t>
            </w:r>
            <w:r>
              <w:rPr>
                <w:rFonts w:ascii="Times New Roman" w:hAnsi="Times New Roman" w:cs="Times New Roman"/>
                <w:sz w:val="6"/>
                <w:szCs w:val="6"/>
              </w:rPr>
              <w:t xml:space="preserve"> </w:t>
            </w:r>
          </w:p>
        </w:tc>
        <w:tc>
          <w:tcPr>
            <w:tcW w:w="447" w:type="dxa"/>
          </w:tcPr>
          <w:p w14:paraId="61AABA48" w14:textId="77777777" w:rsidR="00982D78" w:rsidRDefault="00000000">
            <w:pPr>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DB958AF"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A8C2D6D"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6EB7B88A" w14:textId="77777777" w:rsidR="00982D78" w:rsidRDefault="00000000">
            <w:pPr>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92F6F69"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BD1CA90"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A54D1BA"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323 000 Kč</w:t>
            </w:r>
            <w:r>
              <w:rPr>
                <w:rFonts w:ascii="Times New Roman" w:hAnsi="Times New Roman" w:cs="Times New Roman"/>
                <w:sz w:val="6"/>
                <w:szCs w:val="6"/>
              </w:rPr>
              <w:t xml:space="preserve"> </w:t>
            </w:r>
          </w:p>
        </w:tc>
        <w:tc>
          <w:tcPr>
            <w:tcW w:w="574" w:type="dxa"/>
          </w:tcPr>
          <w:p w14:paraId="32FE9720" w14:textId="77777777" w:rsidR="00982D78" w:rsidRDefault="00982D78">
            <w:pPr>
              <w:rPr>
                <w:rFonts w:ascii="Times New Roman" w:hAnsi="Times New Roman"/>
                <w:color w:val="000000" w:themeColor="text1"/>
                <w:sz w:val="1"/>
                <w:szCs w:val="1"/>
                <w:lang w:val="cs-CZ"/>
              </w:rPr>
            </w:pPr>
          </w:p>
        </w:tc>
        <w:tc>
          <w:tcPr>
            <w:tcW w:w="688" w:type="dxa"/>
          </w:tcPr>
          <w:p w14:paraId="6BF87632"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4383</w:t>
            </w:r>
            <w:r>
              <w:rPr>
                <w:rFonts w:ascii="Times New Roman" w:hAnsi="Times New Roman" w:cs="Times New Roman"/>
                <w:sz w:val="6"/>
                <w:szCs w:val="6"/>
              </w:rPr>
              <w:t xml:space="preserve"> </w:t>
            </w:r>
          </w:p>
        </w:tc>
        <w:tc>
          <w:tcPr>
            <w:tcW w:w="652" w:type="dxa"/>
          </w:tcPr>
          <w:p w14:paraId="35DB589F"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4383</w:t>
            </w:r>
            <w:r>
              <w:rPr>
                <w:rFonts w:ascii="Times New Roman" w:hAnsi="Times New Roman" w:cs="Times New Roman"/>
                <w:sz w:val="6"/>
                <w:szCs w:val="6"/>
              </w:rPr>
              <w:t xml:space="preserve"> </w:t>
            </w:r>
          </w:p>
        </w:tc>
        <w:tc>
          <w:tcPr>
            <w:tcW w:w="660" w:type="dxa"/>
          </w:tcPr>
          <w:p w14:paraId="3AE39A5D"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4383</w:t>
            </w:r>
            <w:r>
              <w:rPr>
                <w:rFonts w:ascii="Times New Roman" w:hAnsi="Times New Roman" w:cs="Times New Roman"/>
                <w:sz w:val="6"/>
                <w:szCs w:val="6"/>
              </w:rPr>
              <w:t xml:space="preserve"> </w:t>
            </w:r>
          </w:p>
        </w:tc>
      </w:tr>
      <w:tr w:rsidR="00982D78" w14:paraId="3F6FD642" w14:textId="77777777">
        <w:trPr>
          <w:trHeight w:hRule="exact" w:val="74"/>
        </w:trPr>
        <w:tc>
          <w:tcPr>
            <w:tcW w:w="1869" w:type="dxa"/>
          </w:tcPr>
          <w:p w14:paraId="16783931" w14:textId="77777777" w:rsidR="00982D78" w:rsidRDefault="00000000">
            <w:pPr>
              <w:spacing w:before="3"/>
              <w:ind w:left="582"/>
              <w:jc w:val="both"/>
              <w:rPr>
                <w:rFonts w:ascii="Times New Roman" w:hAnsi="Times New Roman" w:cs="Times New Roman"/>
                <w:color w:val="010302"/>
              </w:rPr>
            </w:pPr>
            <w:r>
              <w:rPr>
                <w:rFonts w:ascii="Calibri" w:hAnsi="Calibri" w:cs="Calibri"/>
                <w:color w:val="000000"/>
                <w:sz w:val="6"/>
                <w:szCs w:val="6"/>
                <w:lang w:val="cs-CZ"/>
              </w:rPr>
              <w:t>Obvodní soud pro Prahu 9</w:t>
            </w:r>
            <w:r>
              <w:rPr>
                <w:rFonts w:ascii="Times New Roman" w:hAnsi="Times New Roman" w:cs="Times New Roman"/>
                <w:sz w:val="6"/>
                <w:szCs w:val="6"/>
              </w:rPr>
              <w:t xml:space="preserve"> </w:t>
            </w:r>
          </w:p>
        </w:tc>
        <w:tc>
          <w:tcPr>
            <w:tcW w:w="489" w:type="dxa"/>
          </w:tcPr>
          <w:p w14:paraId="1D36C932" w14:textId="77777777" w:rsidR="00982D78" w:rsidRDefault="00000000">
            <w:pPr>
              <w:spacing w:before="3"/>
              <w:ind w:left="182"/>
              <w:jc w:val="both"/>
              <w:rPr>
                <w:rFonts w:ascii="Times New Roman" w:hAnsi="Times New Roman" w:cs="Times New Roman"/>
                <w:color w:val="010302"/>
              </w:rPr>
            </w:pPr>
            <w:r>
              <w:rPr>
                <w:rFonts w:ascii="Calibri" w:hAnsi="Calibri" w:cs="Calibri"/>
                <w:color w:val="000000"/>
                <w:sz w:val="6"/>
                <w:szCs w:val="6"/>
                <w:lang w:val="cs-CZ"/>
              </w:rPr>
              <w:t>FORD</w:t>
            </w:r>
            <w:r>
              <w:rPr>
                <w:rFonts w:ascii="Times New Roman" w:hAnsi="Times New Roman" w:cs="Times New Roman"/>
                <w:sz w:val="6"/>
                <w:szCs w:val="6"/>
              </w:rPr>
              <w:t xml:space="preserve"> </w:t>
            </w:r>
          </w:p>
        </w:tc>
        <w:tc>
          <w:tcPr>
            <w:tcW w:w="1822" w:type="dxa"/>
          </w:tcPr>
          <w:p w14:paraId="59D14613" w14:textId="77777777" w:rsidR="00982D78" w:rsidRDefault="00000000">
            <w:pPr>
              <w:spacing w:before="3"/>
              <w:ind w:left="823"/>
              <w:jc w:val="both"/>
              <w:rPr>
                <w:rFonts w:ascii="Times New Roman" w:hAnsi="Times New Roman" w:cs="Times New Roman"/>
                <w:color w:val="010302"/>
              </w:rPr>
            </w:pPr>
            <w:r>
              <w:rPr>
                <w:rFonts w:ascii="Calibri" w:hAnsi="Calibri" w:cs="Calibri"/>
                <w:color w:val="000000"/>
                <w:sz w:val="6"/>
                <w:szCs w:val="6"/>
                <w:lang w:val="cs-CZ"/>
              </w:rPr>
              <w:t>FUSION</w:t>
            </w:r>
            <w:r>
              <w:rPr>
                <w:rFonts w:ascii="Times New Roman" w:hAnsi="Times New Roman" w:cs="Times New Roman"/>
                <w:sz w:val="6"/>
                <w:szCs w:val="6"/>
              </w:rPr>
              <w:t xml:space="preserve"> </w:t>
            </w:r>
          </w:p>
        </w:tc>
        <w:tc>
          <w:tcPr>
            <w:tcW w:w="472" w:type="dxa"/>
          </w:tcPr>
          <w:p w14:paraId="4C7A289C" w14:textId="77777777" w:rsidR="00982D78" w:rsidRDefault="00000000">
            <w:pPr>
              <w:spacing w:before="3"/>
              <w:ind w:left="9" w:right="-9"/>
              <w:jc w:val="both"/>
              <w:rPr>
                <w:rFonts w:ascii="Times New Roman" w:hAnsi="Times New Roman" w:cs="Times New Roman"/>
                <w:color w:val="010302"/>
              </w:rPr>
            </w:pPr>
            <w:r>
              <w:rPr>
                <w:rFonts w:ascii="Calibri" w:hAnsi="Calibri" w:cs="Calibri"/>
                <w:color w:val="000000"/>
                <w:sz w:val="6"/>
                <w:szCs w:val="6"/>
                <w:lang w:val="cs-CZ"/>
              </w:rPr>
              <w:t xml:space="preserve">RD FUSION JU2 /  </w:t>
            </w:r>
          </w:p>
        </w:tc>
        <w:tc>
          <w:tcPr>
            <w:tcW w:w="669" w:type="dxa"/>
          </w:tcPr>
          <w:p w14:paraId="0574BD1F" w14:textId="77777777" w:rsidR="00982D78" w:rsidRDefault="00000000">
            <w:pPr>
              <w:spacing w:before="3"/>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A87F692" w14:textId="77777777" w:rsidR="00982D78" w:rsidRDefault="00000000">
            <w:pPr>
              <w:spacing w:before="3"/>
              <w:ind w:left="183"/>
              <w:jc w:val="both"/>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89" w:type="dxa"/>
          </w:tcPr>
          <w:p w14:paraId="7D0B3499" w14:textId="77777777" w:rsidR="00982D78" w:rsidRDefault="00000000">
            <w:pPr>
              <w:spacing w:before="3"/>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1EDD190" w14:textId="77777777" w:rsidR="00982D78" w:rsidRDefault="00000000">
            <w:pPr>
              <w:spacing w:before="3"/>
              <w:ind w:left="50"/>
              <w:jc w:val="both"/>
              <w:rPr>
                <w:rFonts w:ascii="Times New Roman" w:hAnsi="Times New Roman" w:cs="Times New Roman"/>
                <w:color w:val="010302"/>
              </w:rPr>
            </w:pPr>
            <w:r>
              <w:rPr>
                <w:rFonts w:ascii="Calibri" w:hAnsi="Calibri" w:cs="Calibri"/>
                <w:color w:val="000000"/>
                <w:sz w:val="6"/>
                <w:szCs w:val="6"/>
                <w:lang w:val="cs-CZ"/>
              </w:rPr>
              <w:t>WF0UXXGAJU9G60925</w:t>
            </w:r>
            <w:r>
              <w:rPr>
                <w:rFonts w:ascii="Times New Roman" w:hAnsi="Times New Roman" w:cs="Times New Roman"/>
                <w:sz w:val="6"/>
                <w:szCs w:val="6"/>
              </w:rPr>
              <w:t xml:space="preserve"> </w:t>
            </w:r>
          </w:p>
        </w:tc>
        <w:tc>
          <w:tcPr>
            <w:tcW w:w="364" w:type="dxa"/>
          </w:tcPr>
          <w:p w14:paraId="0B8D3E15" w14:textId="77777777" w:rsidR="00982D78" w:rsidRDefault="00000000">
            <w:pPr>
              <w:spacing w:before="3"/>
              <w:ind w:left="128"/>
              <w:jc w:val="both"/>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44936B05" w14:textId="77777777" w:rsidR="00982D78" w:rsidRDefault="00000000">
            <w:pPr>
              <w:spacing w:before="3"/>
              <w:ind w:left="80"/>
              <w:jc w:val="both"/>
              <w:rPr>
                <w:rFonts w:ascii="Times New Roman" w:hAnsi="Times New Roman" w:cs="Times New Roman"/>
                <w:color w:val="010302"/>
              </w:rPr>
            </w:pPr>
            <w:r>
              <w:rPr>
                <w:rFonts w:ascii="Calibri" w:hAnsi="Calibri" w:cs="Calibri"/>
                <w:color w:val="000000"/>
                <w:sz w:val="6"/>
                <w:szCs w:val="6"/>
                <w:lang w:val="cs-CZ"/>
              </w:rPr>
              <w:t>27.11.2009</w:t>
            </w:r>
            <w:r>
              <w:rPr>
                <w:rFonts w:ascii="Times New Roman" w:hAnsi="Times New Roman" w:cs="Times New Roman"/>
                <w:sz w:val="6"/>
                <w:szCs w:val="6"/>
              </w:rPr>
              <w:t xml:space="preserve"> </w:t>
            </w:r>
          </w:p>
        </w:tc>
        <w:tc>
          <w:tcPr>
            <w:tcW w:w="383" w:type="dxa"/>
          </w:tcPr>
          <w:p w14:paraId="667D6BEA" w14:textId="77777777" w:rsidR="00982D78" w:rsidRDefault="00000000">
            <w:pPr>
              <w:spacing w:before="3"/>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4A1ECB0" w14:textId="77777777" w:rsidR="00982D78" w:rsidRDefault="00000000">
            <w:pPr>
              <w:spacing w:before="3"/>
              <w:ind w:left="113"/>
              <w:jc w:val="both"/>
              <w:rPr>
                <w:rFonts w:ascii="Times New Roman" w:hAnsi="Times New Roman" w:cs="Times New Roman"/>
                <w:color w:val="010302"/>
              </w:rPr>
            </w:pPr>
            <w:r>
              <w:rPr>
                <w:rFonts w:ascii="Calibri" w:hAnsi="Calibri" w:cs="Calibri"/>
                <w:color w:val="000000"/>
                <w:sz w:val="6"/>
                <w:szCs w:val="6"/>
                <w:lang w:val="cs-CZ"/>
              </w:rPr>
              <w:t>UAJ520333</w:t>
            </w:r>
            <w:r>
              <w:rPr>
                <w:rFonts w:ascii="Times New Roman" w:hAnsi="Times New Roman" w:cs="Times New Roman"/>
                <w:sz w:val="6"/>
                <w:szCs w:val="6"/>
              </w:rPr>
              <w:t xml:space="preserve"> </w:t>
            </w:r>
          </w:p>
        </w:tc>
        <w:tc>
          <w:tcPr>
            <w:tcW w:w="447" w:type="dxa"/>
          </w:tcPr>
          <w:p w14:paraId="0301FF5F" w14:textId="77777777" w:rsidR="00982D78" w:rsidRDefault="00000000">
            <w:pPr>
              <w:spacing w:before="3"/>
              <w:ind w:left="168"/>
              <w:jc w:val="both"/>
              <w:rPr>
                <w:rFonts w:ascii="Times New Roman" w:hAnsi="Times New Roman" w:cs="Times New Roman"/>
                <w:color w:val="010302"/>
              </w:rPr>
            </w:pPr>
            <w:r>
              <w:rPr>
                <w:rFonts w:ascii="Calibri" w:hAnsi="Calibri" w:cs="Calibri"/>
                <w:color w:val="000000"/>
                <w:sz w:val="6"/>
                <w:szCs w:val="6"/>
                <w:lang w:val="cs-CZ"/>
              </w:rPr>
              <w:t>1388</w:t>
            </w:r>
            <w:r>
              <w:rPr>
                <w:rFonts w:ascii="Times New Roman" w:hAnsi="Times New Roman" w:cs="Times New Roman"/>
                <w:sz w:val="6"/>
                <w:szCs w:val="6"/>
              </w:rPr>
              <w:t xml:space="preserve"> </w:t>
            </w:r>
          </w:p>
        </w:tc>
        <w:tc>
          <w:tcPr>
            <w:tcW w:w="364" w:type="dxa"/>
          </w:tcPr>
          <w:p w14:paraId="7EAE947C" w14:textId="77777777" w:rsidR="00982D78" w:rsidRDefault="00000000">
            <w:pPr>
              <w:spacing w:before="3"/>
              <w:ind w:left="153"/>
              <w:jc w:val="both"/>
              <w:rPr>
                <w:rFonts w:ascii="Times New Roman" w:hAnsi="Times New Roman" w:cs="Times New Roman"/>
                <w:color w:val="010302"/>
              </w:rPr>
            </w:pPr>
            <w:r>
              <w:rPr>
                <w:rFonts w:ascii="Calibri" w:hAnsi="Calibri" w:cs="Calibri"/>
                <w:color w:val="000000"/>
                <w:sz w:val="6"/>
                <w:szCs w:val="6"/>
                <w:lang w:val="cs-CZ"/>
              </w:rPr>
              <w:t xml:space="preserve">59  </w:t>
            </w:r>
          </w:p>
        </w:tc>
        <w:tc>
          <w:tcPr>
            <w:tcW w:w="465" w:type="dxa"/>
          </w:tcPr>
          <w:p w14:paraId="0A834300" w14:textId="77777777" w:rsidR="00982D78" w:rsidRDefault="00000000">
            <w:pPr>
              <w:spacing w:before="3"/>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68AE1B68" w14:textId="77777777" w:rsidR="00982D78" w:rsidRDefault="00000000">
            <w:pPr>
              <w:spacing w:before="3"/>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7A5E5EC3" w14:textId="77777777" w:rsidR="00982D78" w:rsidRDefault="00000000">
            <w:pPr>
              <w:spacing w:before="3"/>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16653F5" w14:textId="77777777" w:rsidR="00982D78" w:rsidRDefault="00000000">
            <w:pPr>
              <w:spacing w:before="3"/>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DAF8DE3" w14:textId="77777777" w:rsidR="00982D78" w:rsidRDefault="00000000">
            <w:pPr>
              <w:spacing w:before="3"/>
              <w:ind w:left="163"/>
              <w:jc w:val="both"/>
              <w:rPr>
                <w:rFonts w:ascii="Times New Roman" w:hAnsi="Times New Roman" w:cs="Times New Roman"/>
                <w:color w:val="010302"/>
              </w:rPr>
            </w:pPr>
            <w:r>
              <w:rPr>
                <w:rFonts w:ascii="Calibri" w:hAnsi="Calibri" w:cs="Calibri"/>
                <w:color w:val="000000"/>
                <w:sz w:val="6"/>
                <w:szCs w:val="6"/>
                <w:lang w:val="cs-CZ"/>
              </w:rPr>
              <w:t>100 000 Kč</w:t>
            </w:r>
            <w:r>
              <w:rPr>
                <w:rFonts w:ascii="Times New Roman" w:hAnsi="Times New Roman" w:cs="Times New Roman"/>
                <w:sz w:val="6"/>
                <w:szCs w:val="6"/>
              </w:rPr>
              <w:t xml:space="preserve"> </w:t>
            </w:r>
          </w:p>
        </w:tc>
        <w:tc>
          <w:tcPr>
            <w:tcW w:w="574" w:type="dxa"/>
          </w:tcPr>
          <w:p w14:paraId="72E2F38F" w14:textId="77777777" w:rsidR="00982D78" w:rsidRDefault="00982D78">
            <w:pPr>
              <w:rPr>
                <w:rFonts w:ascii="Times New Roman" w:hAnsi="Times New Roman"/>
                <w:color w:val="000000" w:themeColor="text1"/>
                <w:sz w:val="1"/>
                <w:szCs w:val="1"/>
                <w:lang w:val="cs-CZ"/>
              </w:rPr>
            </w:pPr>
          </w:p>
        </w:tc>
        <w:tc>
          <w:tcPr>
            <w:tcW w:w="688" w:type="dxa"/>
          </w:tcPr>
          <w:p w14:paraId="07A6BAB3" w14:textId="77777777" w:rsidR="00982D78" w:rsidRDefault="00000000">
            <w:pPr>
              <w:spacing w:before="3"/>
              <w:ind w:left="288"/>
              <w:jc w:val="both"/>
              <w:rPr>
                <w:rFonts w:ascii="Times New Roman" w:hAnsi="Times New Roman" w:cs="Times New Roman"/>
                <w:color w:val="010302"/>
              </w:rPr>
            </w:pPr>
            <w:r>
              <w:rPr>
                <w:rFonts w:ascii="Calibri" w:hAnsi="Calibri" w:cs="Calibri"/>
                <w:color w:val="000000"/>
                <w:sz w:val="6"/>
                <w:szCs w:val="6"/>
                <w:lang w:val="cs-CZ"/>
              </w:rPr>
              <w:t>1755</w:t>
            </w:r>
            <w:r>
              <w:rPr>
                <w:rFonts w:ascii="Times New Roman" w:hAnsi="Times New Roman" w:cs="Times New Roman"/>
                <w:sz w:val="6"/>
                <w:szCs w:val="6"/>
              </w:rPr>
              <w:t xml:space="preserve"> </w:t>
            </w:r>
          </w:p>
        </w:tc>
        <w:tc>
          <w:tcPr>
            <w:tcW w:w="652" w:type="dxa"/>
          </w:tcPr>
          <w:p w14:paraId="22552159" w14:textId="77777777" w:rsidR="00982D78" w:rsidRDefault="00000000">
            <w:pPr>
              <w:spacing w:before="3"/>
              <w:ind w:left="272"/>
              <w:jc w:val="both"/>
              <w:rPr>
                <w:rFonts w:ascii="Times New Roman" w:hAnsi="Times New Roman" w:cs="Times New Roman"/>
                <w:color w:val="010302"/>
              </w:rPr>
            </w:pPr>
            <w:r>
              <w:rPr>
                <w:rFonts w:ascii="Calibri" w:hAnsi="Calibri" w:cs="Calibri"/>
                <w:color w:val="000000"/>
                <w:sz w:val="6"/>
                <w:szCs w:val="6"/>
                <w:lang w:val="cs-CZ"/>
              </w:rPr>
              <w:t>1755</w:t>
            </w:r>
            <w:r>
              <w:rPr>
                <w:rFonts w:ascii="Times New Roman" w:hAnsi="Times New Roman" w:cs="Times New Roman"/>
                <w:sz w:val="6"/>
                <w:szCs w:val="6"/>
              </w:rPr>
              <w:t xml:space="preserve"> </w:t>
            </w:r>
          </w:p>
        </w:tc>
        <w:tc>
          <w:tcPr>
            <w:tcW w:w="660" w:type="dxa"/>
          </w:tcPr>
          <w:p w14:paraId="36ED0F47" w14:textId="77777777" w:rsidR="00982D78" w:rsidRDefault="00000000">
            <w:pPr>
              <w:spacing w:before="3"/>
              <w:ind w:left="271" w:right="-2"/>
              <w:jc w:val="both"/>
              <w:rPr>
                <w:rFonts w:ascii="Times New Roman" w:hAnsi="Times New Roman" w:cs="Times New Roman"/>
                <w:color w:val="010302"/>
              </w:rPr>
            </w:pPr>
            <w:r>
              <w:rPr>
                <w:rFonts w:ascii="Calibri" w:hAnsi="Calibri" w:cs="Calibri"/>
                <w:color w:val="000000"/>
                <w:sz w:val="6"/>
                <w:szCs w:val="6"/>
                <w:lang w:val="cs-CZ"/>
              </w:rPr>
              <w:t>1755</w:t>
            </w:r>
            <w:r>
              <w:rPr>
                <w:rFonts w:ascii="Times New Roman" w:hAnsi="Times New Roman" w:cs="Times New Roman"/>
                <w:sz w:val="6"/>
                <w:szCs w:val="6"/>
              </w:rPr>
              <w:t xml:space="preserve"> </w:t>
            </w:r>
          </w:p>
        </w:tc>
      </w:tr>
      <w:tr w:rsidR="00982D78" w14:paraId="575484D6" w14:textId="77777777">
        <w:trPr>
          <w:trHeight w:hRule="exact" w:val="73"/>
        </w:trPr>
        <w:tc>
          <w:tcPr>
            <w:tcW w:w="1869" w:type="dxa"/>
          </w:tcPr>
          <w:p w14:paraId="407B760C" w14:textId="77777777" w:rsidR="00982D78" w:rsidRDefault="00000000">
            <w:pPr>
              <w:spacing w:before="1"/>
              <w:ind w:left="582"/>
              <w:jc w:val="both"/>
              <w:rPr>
                <w:rFonts w:ascii="Times New Roman" w:hAnsi="Times New Roman" w:cs="Times New Roman"/>
                <w:color w:val="010302"/>
              </w:rPr>
            </w:pPr>
            <w:r>
              <w:rPr>
                <w:rFonts w:ascii="Calibri" w:hAnsi="Calibri" w:cs="Calibri"/>
                <w:color w:val="000000"/>
                <w:sz w:val="6"/>
                <w:szCs w:val="6"/>
                <w:lang w:val="cs-CZ"/>
              </w:rPr>
              <w:t>Obvodní soud pro Prahu 9</w:t>
            </w:r>
            <w:r>
              <w:rPr>
                <w:rFonts w:ascii="Times New Roman" w:hAnsi="Times New Roman" w:cs="Times New Roman"/>
                <w:sz w:val="6"/>
                <w:szCs w:val="6"/>
              </w:rPr>
              <w:t xml:space="preserve"> </w:t>
            </w:r>
          </w:p>
        </w:tc>
        <w:tc>
          <w:tcPr>
            <w:tcW w:w="489" w:type="dxa"/>
          </w:tcPr>
          <w:p w14:paraId="5B6C7C8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BF33763"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CA0CF11"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034B3FD"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0E9D1A5"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51C6D9A"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EA56B6F" w14:textId="77777777" w:rsidR="00982D78" w:rsidRDefault="00000000">
            <w:pPr>
              <w:spacing w:before="1"/>
              <w:ind w:left="55"/>
              <w:jc w:val="both"/>
              <w:rPr>
                <w:rFonts w:ascii="Times New Roman" w:hAnsi="Times New Roman" w:cs="Times New Roman"/>
                <w:color w:val="010302"/>
              </w:rPr>
            </w:pPr>
            <w:r>
              <w:rPr>
                <w:rFonts w:ascii="Calibri" w:hAnsi="Calibri" w:cs="Calibri"/>
                <w:color w:val="000000"/>
                <w:sz w:val="6"/>
                <w:szCs w:val="6"/>
                <w:lang w:val="cs-CZ"/>
              </w:rPr>
              <w:t>TMBAP7NE8K0137283</w:t>
            </w:r>
            <w:r>
              <w:rPr>
                <w:rFonts w:ascii="Times New Roman" w:hAnsi="Times New Roman" w:cs="Times New Roman"/>
                <w:sz w:val="6"/>
                <w:szCs w:val="6"/>
              </w:rPr>
              <w:t xml:space="preserve"> </w:t>
            </w:r>
          </w:p>
        </w:tc>
        <w:tc>
          <w:tcPr>
            <w:tcW w:w="364" w:type="dxa"/>
          </w:tcPr>
          <w:p w14:paraId="2B176DE6"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3CDFCBAC"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15.03.2019</w:t>
            </w:r>
            <w:r>
              <w:rPr>
                <w:rFonts w:ascii="Times New Roman" w:hAnsi="Times New Roman" w:cs="Times New Roman"/>
                <w:sz w:val="6"/>
                <w:szCs w:val="6"/>
              </w:rPr>
              <w:t xml:space="preserve"> </w:t>
            </w:r>
          </w:p>
        </w:tc>
        <w:tc>
          <w:tcPr>
            <w:tcW w:w="383" w:type="dxa"/>
          </w:tcPr>
          <w:p w14:paraId="70956B62"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F459001"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UAX239223</w:t>
            </w:r>
            <w:r>
              <w:rPr>
                <w:rFonts w:ascii="Times New Roman" w:hAnsi="Times New Roman" w:cs="Times New Roman"/>
                <w:sz w:val="6"/>
                <w:szCs w:val="6"/>
              </w:rPr>
              <w:t xml:space="preserve"> </w:t>
            </w:r>
          </w:p>
        </w:tc>
        <w:tc>
          <w:tcPr>
            <w:tcW w:w="447" w:type="dxa"/>
          </w:tcPr>
          <w:p w14:paraId="1AB24484"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43FB40BD"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18EF62C3"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1796</w:t>
            </w:r>
            <w:r>
              <w:rPr>
                <w:rFonts w:ascii="Times New Roman" w:hAnsi="Times New Roman" w:cs="Times New Roman"/>
                <w:sz w:val="6"/>
                <w:szCs w:val="6"/>
              </w:rPr>
              <w:t xml:space="preserve"> </w:t>
            </w:r>
          </w:p>
        </w:tc>
        <w:tc>
          <w:tcPr>
            <w:tcW w:w="501" w:type="dxa"/>
          </w:tcPr>
          <w:p w14:paraId="32AC8CFC"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0A9779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05D9FBE"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2C6053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310 000 Kč</w:t>
            </w:r>
            <w:r>
              <w:rPr>
                <w:rFonts w:ascii="Times New Roman" w:hAnsi="Times New Roman" w:cs="Times New Roman"/>
                <w:sz w:val="6"/>
                <w:szCs w:val="6"/>
              </w:rPr>
              <w:t xml:space="preserve"> </w:t>
            </w:r>
          </w:p>
        </w:tc>
        <w:tc>
          <w:tcPr>
            <w:tcW w:w="574" w:type="dxa"/>
          </w:tcPr>
          <w:p w14:paraId="41C36DAB" w14:textId="77777777" w:rsidR="00982D78" w:rsidRDefault="00982D78">
            <w:pPr>
              <w:rPr>
                <w:rFonts w:ascii="Times New Roman" w:hAnsi="Times New Roman"/>
                <w:color w:val="000000" w:themeColor="text1"/>
                <w:sz w:val="1"/>
                <w:szCs w:val="1"/>
                <w:lang w:val="cs-CZ"/>
              </w:rPr>
            </w:pPr>
          </w:p>
        </w:tc>
        <w:tc>
          <w:tcPr>
            <w:tcW w:w="688" w:type="dxa"/>
          </w:tcPr>
          <w:p w14:paraId="01530CAC"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5307</w:t>
            </w:r>
            <w:r>
              <w:rPr>
                <w:rFonts w:ascii="Times New Roman" w:hAnsi="Times New Roman" w:cs="Times New Roman"/>
                <w:sz w:val="6"/>
                <w:szCs w:val="6"/>
              </w:rPr>
              <w:t xml:space="preserve"> </w:t>
            </w:r>
          </w:p>
        </w:tc>
        <w:tc>
          <w:tcPr>
            <w:tcW w:w="652" w:type="dxa"/>
          </w:tcPr>
          <w:p w14:paraId="6A19C3E6"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5307</w:t>
            </w:r>
            <w:r>
              <w:rPr>
                <w:rFonts w:ascii="Times New Roman" w:hAnsi="Times New Roman" w:cs="Times New Roman"/>
                <w:sz w:val="6"/>
                <w:szCs w:val="6"/>
              </w:rPr>
              <w:t xml:space="preserve"> </w:t>
            </w:r>
          </w:p>
        </w:tc>
        <w:tc>
          <w:tcPr>
            <w:tcW w:w="660" w:type="dxa"/>
          </w:tcPr>
          <w:p w14:paraId="797D4F34"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5307</w:t>
            </w:r>
            <w:r>
              <w:rPr>
                <w:rFonts w:ascii="Times New Roman" w:hAnsi="Times New Roman" w:cs="Times New Roman"/>
                <w:sz w:val="6"/>
                <w:szCs w:val="6"/>
              </w:rPr>
              <w:t xml:space="preserve"> </w:t>
            </w:r>
          </w:p>
        </w:tc>
      </w:tr>
      <w:tr w:rsidR="00982D78" w14:paraId="0BBDD9FD" w14:textId="77777777">
        <w:trPr>
          <w:trHeight w:hRule="exact" w:val="73"/>
        </w:trPr>
        <w:tc>
          <w:tcPr>
            <w:tcW w:w="1869" w:type="dxa"/>
          </w:tcPr>
          <w:p w14:paraId="6078E4D3" w14:textId="77777777" w:rsidR="00982D78" w:rsidRDefault="00000000">
            <w:pPr>
              <w:spacing w:before="2"/>
              <w:ind w:left="642"/>
              <w:jc w:val="both"/>
              <w:rPr>
                <w:rFonts w:ascii="Times New Roman" w:hAnsi="Times New Roman" w:cs="Times New Roman"/>
                <w:color w:val="010302"/>
              </w:rPr>
            </w:pPr>
            <w:r>
              <w:rPr>
                <w:rFonts w:ascii="Calibri" w:hAnsi="Calibri" w:cs="Calibri"/>
                <w:color w:val="000000"/>
                <w:sz w:val="6"/>
                <w:szCs w:val="6"/>
                <w:lang w:val="cs-CZ"/>
              </w:rPr>
              <w:t>Okresní soud Blansko</w:t>
            </w:r>
            <w:r>
              <w:rPr>
                <w:rFonts w:ascii="Times New Roman" w:hAnsi="Times New Roman" w:cs="Times New Roman"/>
                <w:sz w:val="6"/>
                <w:szCs w:val="6"/>
              </w:rPr>
              <w:t xml:space="preserve"> </w:t>
            </w:r>
          </w:p>
        </w:tc>
        <w:tc>
          <w:tcPr>
            <w:tcW w:w="489" w:type="dxa"/>
          </w:tcPr>
          <w:p w14:paraId="18EF5FC0"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2390E36"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1E2EFB4"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0A12AE2D"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9B0A967"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95F789B"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EA2C83F"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TMBJP7NE1J0288688</w:t>
            </w:r>
            <w:r>
              <w:rPr>
                <w:rFonts w:ascii="Times New Roman" w:hAnsi="Times New Roman" w:cs="Times New Roman"/>
                <w:sz w:val="6"/>
                <w:szCs w:val="6"/>
              </w:rPr>
              <w:t xml:space="preserve"> </w:t>
            </w:r>
          </w:p>
        </w:tc>
        <w:tc>
          <w:tcPr>
            <w:tcW w:w="364" w:type="dxa"/>
          </w:tcPr>
          <w:p w14:paraId="05E8EEFC"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5424E1B5"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27.03.2018</w:t>
            </w:r>
            <w:r>
              <w:rPr>
                <w:rFonts w:ascii="Times New Roman" w:hAnsi="Times New Roman" w:cs="Times New Roman"/>
                <w:sz w:val="6"/>
                <w:szCs w:val="6"/>
              </w:rPr>
              <w:t xml:space="preserve"> </w:t>
            </w:r>
          </w:p>
        </w:tc>
        <w:tc>
          <w:tcPr>
            <w:tcW w:w="383" w:type="dxa"/>
          </w:tcPr>
          <w:p w14:paraId="25F3C462"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3C19F19"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UAT337955</w:t>
            </w:r>
            <w:r>
              <w:rPr>
                <w:rFonts w:ascii="Times New Roman" w:hAnsi="Times New Roman" w:cs="Times New Roman"/>
                <w:sz w:val="6"/>
                <w:szCs w:val="6"/>
              </w:rPr>
              <w:t xml:space="preserve"> </w:t>
            </w:r>
          </w:p>
        </w:tc>
        <w:tc>
          <w:tcPr>
            <w:tcW w:w="447" w:type="dxa"/>
          </w:tcPr>
          <w:p w14:paraId="06013E1A"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78B831E0"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4D5E54B0"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1817</w:t>
            </w:r>
            <w:r>
              <w:rPr>
                <w:rFonts w:ascii="Times New Roman" w:hAnsi="Times New Roman" w:cs="Times New Roman"/>
                <w:sz w:val="6"/>
                <w:szCs w:val="6"/>
              </w:rPr>
              <w:t xml:space="preserve"> </w:t>
            </w:r>
          </w:p>
        </w:tc>
        <w:tc>
          <w:tcPr>
            <w:tcW w:w="501" w:type="dxa"/>
          </w:tcPr>
          <w:p w14:paraId="36E3B696"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8E05961"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1D1C39E"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74A5505"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298 000 Kč</w:t>
            </w:r>
            <w:r>
              <w:rPr>
                <w:rFonts w:ascii="Times New Roman" w:hAnsi="Times New Roman" w:cs="Times New Roman"/>
                <w:sz w:val="6"/>
                <w:szCs w:val="6"/>
              </w:rPr>
              <w:t xml:space="preserve"> </w:t>
            </w:r>
          </w:p>
        </w:tc>
        <w:tc>
          <w:tcPr>
            <w:tcW w:w="574" w:type="dxa"/>
          </w:tcPr>
          <w:p w14:paraId="59AC8BBD" w14:textId="77777777" w:rsidR="00982D78" w:rsidRDefault="00982D78">
            <w:pPr>
              <w:rPr>
                <w:rFonts w:ascii="Times New Roman" w:hAnsi="Times New Roman"/>
                <w:color w:val="000000" w:themeColor="text1"/>
                <w:sz w:val="1"/>
                <w:szCs w:val="1"/>
                <w:lang w:val="cs-CZ"/>
              </w:rPr>
            </w:pPr>
          </w:p>
        </w:tc>
        <w:tc>
          <w:tcPr>
            <w:tcW w:w="688" w:type="dxa"/>
          </w:tcPr>
          <w:p w14:paraId="4B79B337"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5277</w:t>
            </w:r>
            <w:r>
              <w:rPr>
                <w:rFonts w:ascii="Times New Roman" w:hAnsi="Times New Roman" w:cs="Times New Roman"/>
                <w:sz w:val="6"/>
                <w:szCs w:val="6"/>
              </w:rPr>
              <w:t xml:space="preserve"> </w:t>
            </w:r>
          </w:p>
        </w:tc>
        <w:tc>
          <w:tcPr>
            <w:tcW w:w="652" w:type="dxa"/>
          </w:tcPr>
          <w:p w14:paraId="16DD31DB"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5277</w:t>
            </w:r>
            <w:r>
              <w:rPr>
                <w:rFonts w:ascii="Times New Roman" w:hAnsi="Times New Roman" w:cs="Times New Roman"/>
                <w:sz w:val="6"/>
                <w:szCs w:val="6"/>
              </w:rPr>
              <w:t xml:space="preserve"> </w:t>
            </w:r>
          </w:p>
        </w:tc>
        <w:tc>
          <w:tcPr>
            <w:tcW w:w="660" w:type="dxa"/>
          </w:tcPr>
          <w:p w14:paraId="3ECE4F1D"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5277</w:t>
            </w:r>
            <w:r>
              <w:rPr>
                <w:rFonts w:ascii="Times New Roman" w:hAnsi="Times New Roman" w:cs="Times New Roman"/>
                <w:sz w:val="6"/>
                <w:szCs w:val="6"/>
              </w:rPr>
              <w:t xml:space="preserve"> </w:t>
            </w:r>
          </w:p>
        </w:tc>
      </w:tr>
      <w:tr w:rsidR="00982D78" w14:paraId="2E60C047" w14:textId="77777777">
        <w:trPr>
          <w:trHeight w:hRule="exact" w:val="73"/>
        </w:trPr>
        <w:tc>
          <w:tcPr>
            <w:tcW w:w="1869" w:type="dxa"/>
          </w:tcPr>
          <w:p w14:paraId="0D607935" w14:textId="77777777" w:rsidR="00982D78" w:rsidRDefault="00000000">
            <w:pPr>
              <w:ind w:left="635"/>
              <w:jc w:val="both"/>
              <w:rPr>
                <w:rFonts w:ascii="Times New Roman" w:hAnsi="Times New Roman" w:cs="Times New Roman"/>
                <w:color w:val="010302"/>
              </w:rPr>
            </w:pPr>
            <w:r>
              <w:rPr>
                <w:rFonts w:ascii="Calibri" w:hAnsi="Calibri" w:cs="Calibri"/>
                <w:color w:val="000000"/>
                <w:sz w:val="6"/>
                <w:szCs w:val="6"/>
                <w:lang w:val="cs-CZ"/>
              </w:rPr>
              <w:t xml:space="preserve">Okresní soud Blansko  </w:t>
            </w:r>
          </w:p>
        </w:tc>
        <w:tc>
          <w:tcPr>
            <w:tcW w:w="489" w:type="dxa"/>
          </w:tcPr>
          <w:p w14:paraId="4916A5DE"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4E617A9" w14:textId="77777777" w:rsidR="00982D78" w:rsidRDefault="00000000">
            <w:pPr>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A2651FD" w14:textId="77777777" w:rsidR="00982D78" w:rsidRDefault="00000000">
            <w:pPr>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7B241519"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24A5725" w14:textId="77777777" w:rsidR="00982D78" w:rsidRDefault="00000000">
            <w:pPr>
              <w:ind w:left="67"/>
              <w:jc w:val="both"/>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68FDF20B"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13B7466" w14:textId="77777777" w:rsidR="00982D78" w:rsidRDefault="00000000">
            <w:pPr>
              <w:ind w:left="55"/>
              <w:jc w:val="both"/>
              <w:rPr>
                <w:rFonts w:ascii="Times New Roman" w:hAnsi="Times New Roman" w:cs="Times New Roman"/>
                <w:color w:val="010302"/>
              </w:rPr>
            </w:pPr>
            <w:r>
              <w:rPr>
                <w:rFonts w:ascii="Calibri" w:hAnsi="Calibri" w:cs="Calibri"/>
                <w:color w:val="000000"/>
                <w:sz w:val="6"/>
                <w:szCs w:val="6"/>
                <w:lang w:val="cs-CZ"/>
              </w:rPr>
              <w:t>TMBEM65J6C3109578</w:t>
            </w:r>
            <w:r>
              <w:rPr>
                <w:rFonts w:ascii="Times New Roman" w:hAnsi="Times New Roman" w:cs="Times New Roman"/>
                <w:sz w:val="6"/>
                <w:szCs w:val="6"/>
              </w:rPr>
              <w:t xml:space="preserve"> </w:t>
            </w:r>
          </w:p>
        </w:tc>
        <w:tc>
          <w:tcPr>
            <w:tcW w:w="364" w:type="dxa"/>
          </w:tcPr>
          <w:p w14:paraId="10ED562F"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7C0FF68D"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04.01.2012</w:t>
            </w:r>
            <w:r>
              <w:rPr>
                <w:rFonts w:ascii="Times New Roman" w:hAnsi="Times New Roman" w:cs="Times New Roman"/>
                <w:sz w:val="6"/>
                <w:szCs w:val="6"/>
              </w:rPr>
              <w:t xml:space="preserve"> </w:t>
            </w:r>
          </w:p>
        </w:tc>
        <w:tc>
          <w:tcPr>
            <w:tcW w:w="383" w:type="dxa"/>
          </w:tcPr>
          <w:p w14:paraId="0B72893E"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407D97A" w14:textId="77777777" w:rsidR="00982D78" w:rsidRDefault="00000000">
            <w:pPr>
              <w:ind w:left="111"/>
              <w:jc w:val="both"/>
              <w:rPr>
                <w:rFonts w:ascii="Times New Roman" w:hAnsi="Times New Roman" w:cs="Times New Roman"/>
                <w:color w:val="010302"/>
              </w:rPr>
            </w:pPr>
            <w:r>
              <w:rPr>
                <w:rFonts w:ascii="Calibri" w:hAnsi="Calibri" w:cs="Calibri"/>
                <w:color w:val="000000"/>
                <w:sz w:val="6"/>
                <w:szCs w:val="6"/>
                <w:lang w:val="cs-CZ"/>
              </w:rPr>
              <w:t>UBE301274</w:t>
            </w:r>
            <w:r>
              <w:rPr>
                <w:rFonts w:ascii="Times New Roman" w:hAnsi="Times New Roman" w:cs="Times New Roman"/>
                <w:sz w:val="6"/>
                <w:szCs w:val="6"/>
              </w:rPr>
              <w:t xml:space="preserve"> </w:t>
            </w:r>
          </w:p>
        </w:tc>
        <w:tc>
          <w:tcPr>
            <w:tcW w:w="447" w:type="dxa"/>
          </w:tcPr>
          <w:p w14:paraId="7C2F01DF"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3267BF13"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511A0781"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1571</w:t>
            </w:r>
            <w:r>
              <w:rPr>
                <w:rFonts w:ascii="Times New Roman" w:hAnsi="Times New Roman" w:cs="Times New Roman"/>
                <w:sz w:val="6"/>
                <w:szCs w:val="6"/>
              </w:rPr>
              <w:t xml:space="preserve"> </w:t>
            </w:r>
          </w:p>
        </w:tc>
        <w:tc>
          <w:tcPr>
            <w:tcW w:w="501" w:type="dxa"/>
          </w:tcPr>
          <w:p w14:paraId="6E9EC444" w14:textId="77777777" w:rsidR="00982D78" w:rsidRDefault="00000000">
            <w:pPr>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5BDC4DD3"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DA291DD"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0C28893"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130 000 Kč</w:t>
            </w:r>
            <w:r>
              <w:rPr>
                <w:rFonts w:ascii="Times New Roman" w:hAnsi="Times New Roman" w:cs="Times New Roman"/>
                <w:sz w:val="6"/>
                <w:szCs w:val="6"/>
              </w:rPr>
              <w:t xml:space="preserve"> </w:t>
            </w:r>
          </w:p>
        </w:tc>
        <w:tc>
          <w:tcPr>
            <w:tcW w:w="574" w:type="dxa"/>
          </w:tcPr>
          <w:p w14:paraId="51FE5F92" w14:textId="77777777" w:rsidR="00982D78" w:rsidRDefault="00982D78">
            <w:pPr>
              <w:rPr>
                <w:rFonts w:ascii="Times New Roman" w:hAnsi="Times New Roman"/>
                <w:color w:val="000000" w:themeColor="text1"/>
                <w:sz w:val="1"/>
                <w:szCs w:val="1"/>
                <w:lang w:val="cs-CZ"/>
              </w:rPr>
            </w:pPr>
          </w:p>
        </w:tc>
        <w:tc>
          <w:tcPr>
            <w:tcW w:w="688" w:type="dxa"/>
          </w:tcPr>
          <w:p w14:paraId="26A53AA8"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2171</w:t>
            </w:r>
            <w:r>
              <w:rPr>
                <w:rFonts w:ascii="Times New Roman" w:hAnsi="Times New Roman" w:cs="Times New Roman"/>
                <w:sz w:val="6"/>
                <w:szCs w:val="6"/>
              </w:rPr>
              <w:t xml:space="preserve"> </w:t>
            </w:r>
          </w:p>
        </w:tc>
        <w:tc>
          <w:tcPr>
            <w:tcW w:w="652" w:type="dxa"/>
          </w:tcPr>
          <w:p w14:paraId="2BC817F9"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2171</w:t>
            </w:r>
            <w:r>
              <w:rPr>
                <w:rFonts w:ascii="Times New Roman" w:hAnsi="Times New Roman" w:cs="Times New Roman"/>
                <w:sz w:val="6"/>
                <w:szCs w:val="6"/>
              </w:rPr>
              <w:t xml:space="preserve"> </w:t>
            </w:r>
          </w:p>
        </w:tc>
        <w:tc>
          <w:tcPr>
            <w:tcW w:w="660" w:type="dxa"/>
          </w:tcPr>
          <w:p w14:paraId="364C763D"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2171</w:t>
            </w:r>
            <w:r>
              <w:rPr>
                <w:rFonts w:ascii="Times New Roman" w:hAnsi="Times New Roman" w:cs="Times New Roman"/>
                <w:sz w:val="6"/>
                <w:szCs w:val="6"/>
              </w:rPr>
              <w:t xml:space="preserve"> </w:t>
            </w:r>
          </w:p>
        </w:tc>
      </w:tr>
      <w:tr w:rsidR="00982D78" w14:paraId="7BE1FEA6" w14:textId="77777777">
        <w:trPr>
          <w:trHeight w:hRule="exact" w:val="73"/>
        </w:trPr>
        <w:tc>
          <w:tcPr>
            <w:tcW w:w="1869" w:type="dxa"/>
          </w:tcPr>
          <w:p w14:paraId="50BD2D86" w14:textId="77777777" w:rsidR="00982D78" w:rsidRDefault="00000000">
            <w:pPr>
              <w:spacing w:before="2"/>
              <w:ind w:left="635"/>
              <w:jc w:val="both"/>
              <w:rPr>
                <w:rFonts w:ascii="Times New Roman" w:hAnsi="Times New Roman" w:cs="Times New Roman"/>
                <w:color w:val="010302"/>
              </w:rPr>
            </w:pPr>
            <w:r>
              <w:rPr>
                <w:rFonts w:ascii="Calibri" w:hAnsi="Calibri" w:cs="Calibri"/>
                <w:color w:val="000000"/>
                <w:sz w:val="6"/>
                <w:szCs w:val="6"/>
                <w:lang w:val="cs-CZ"/>
              </w:rPr>
              <w:t xml:space="preserve">Okresní soud Blansko  </w:t>
            </w:r>
          </w:p>
        </w:tc>
        <w:tc>
          <w:tcPr>
            <w:tcW w:w="489" w:type="dxa"/>
          </w:tcPr>
          <w:p w14:paraId="04883D55"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9A59C93" w14:textId="77777777" w:rsidR="00982D78" w:rsidRDefault="00000000">
            <w:pPr>
              <w:spacing w:before="2"/>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174A42B" w14:textId="77777777" w:rsidR="00982D78" w:rsidRDefault="00000000">
            <w:pPr>
              <w:spacing w:before="2"/>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52CAEDB2"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E0DAAF7"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D64B5BF"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B9D4F6F"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TMBJN65J8E3076923</w:t>
            </w:r>
            <w:r>
              <w:rPr>
                <w:rFonts w:ascii="Times New Roman" w:hAnsi="Times New Roman" w:cs="Times New Roman"/>
                <w:sz w:val="6"/>
                <w:szCs w:val="6"/>
              </w:rPr>
              <w:t xml:space="preserve"> </w:t>
            </w:r>
          </w:p>
        </w:tc>
        <w:tc>
          <w:tcPr>
            <w:tcW w:w="364" w:type="dxa"/>
          </w:tcPr>
          <w:p w14:paraId="7CFD104A"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1366E537"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15.01.2014</w:t>
            </w:r>
            <w:r>
              <w:rPr>
                <w:rFonts w:ascii="Times New Roman" w:hAnsi="Times New Roman" w:cs="Times New Roman"/>
                <w:sz w:val="6"/>
                <w:szCs w:val="6"/>
              </w:rPr>
              <w:t xml:space="preserve"> </w:t>
            </w:r>
          </w:p>
        </w:tc>
        <w:tc>
          <w:tcPr>
            <w:tcW w:w="383" w:type="dxa"/>
          </w:tcPr>
          <w:p w14:paraId="6D742C0B"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CCAA3A0" w14:textId="77777777" w:rsidR="00982D78" w:rsidRDefault="00000000">
            <w:pPr>
              <w:spacing w:before="2"/>
              <w:ind w:left="96"/>
              <w:jc w:val="both"/>
              <w:rPr>
                <w:rFonts w:ascii="Times New Roman" w:hAnsi="Times New Roman" w:cs="Times New Roman"/>
                <w:color w:val="010302"/>
              </w:rPr>
            </w:pPr>
            <w:r>
              <w:rPr>
                <w:rFonts w:ascii="Calibri" w:hAnsi="Calibri" w:cs="Calibri"/>
                <w:color w:val="000000"/>
                <w:sz w:val="6"/>
                <w:szCs w:val="6"/>
                <w:lang w:val="cs-CZ"/>
              </w:rPr>
              <w:t>UAM078927</w:t>
            </w:r>
            <w:r>
              <w:rPr>
                <w:rFonts w:ascii="Times New Roman" w:hAnsi="Times New Roman" w:cs="Times New Roman"/>
                <w:sz w:val="6"/>
                <w:szCs w:val="6"/>
              </w:rPr>
              <w:t xml:space="preserve"> </w:t>
            </w:r>
          </w:p>
        </w:tc>
        <w:tc>
          <w:tcPr>
            <w:tcW w:w="447" w:type="dxa"/>
          </w:tcPr>
          <w:p w14:paraId="24F3EDE5"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3CFA2995"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641A063A"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556DDBC0" w14:textId="77777777" w:rsidR="00982D78" w:rsidRDefault="00000000">
            <w:pPr>
              <w:spacing w:before="2"/>
              <w:ind w:left="218"/>
              <w:jc w:val="both"/>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7294382D"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B3C17F9"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B708E97"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160 000 Kč</w:t>
            </w:r>
            <w:r>
              <w:rPr>
                <w:rFonts w:ascii="Times New Roman" w:hAnsi="Times New Roman" w:cs="Times New Roman"/>
                <w:sz w:val="6"/>
                <w:szCs w:val="6"/>
              </w:rPr>
              <w:t xml:space="preserve"> </w:t>
            </w:r>
          </w:p>
        </w:tc>
        <w:tc>
          <w:tcPr>
            <w:tcW w:w="574" w:type="dxa"/>
          </w:tcPr>
          <w:p w14:paraId="781AF63E" w14:textId="77777777" w:rsidR="00982D78" w:rsidRDefault="00982D78">
            <w:pPr>
              <w:rPr>
                <w:rFonts w:ascii="Times New Roman" w:hAnsi="Times New Roman"/>
                <w:color w:val="000000" w:themeColor="text1"/>
                <w:sz w:val="1"/>
                <w:szCs w:val="1"/>
                <w:lang w:val="cs-CZ"/>
              </w:rPr>
            </w:pPr>
          </w:p>
        </w:tc>
        <w:tc>
          <w:tcPr>
            <w:tcW w:w="688" w:type="dxa"/>
          </w:tcPr>
          <w:p w14:paraId="3D659BFD"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2672</w:t>
            </w:r>
            <w:r>
              <w:rPr>
                <w:rFonts w:ascii="Times New Roman" w:hAnsi="Times New Roman" w:cs="Times New Roman"/>
                <w:sz w:val="6"/>
                <w:szCs w:val="6"/>
              </w:rPr>
              <w:t xml:space="preserve"> </w:t>
            </w:r>
          </w:p>
        </w:tc>
        <w:tc>
          <w:tcPr>
            <w:tcW w:w="652" w:type="dxa"/>
          </w:tcPr>
          <w:p w14:paraId="7E1E0F4D"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2672</w:t>
            </w:r>
            <w:r>
              <w:rPr>
                <w:rFonts w:ascii="Times New Roman" w:hAnsi="Times New Roman" w:cs="Times New Roman"/>
                <w:sz w:val="6"/>
                <w:szCs w:val="6"/>
              </w:rPr>
              <w:t xml:space="preserve"> </w:t>
            </w:r>
          </w:p>
        </w:tc>
        <w:tc>
          <w:tcPr>
            <w:tcW w:w="660" w:type="dxa"/>
          </w:tcPr>
          <w:p w14:paraId="623DE75E"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2672</w:t>
            </w:r>
            <w:r>
              <w:rPr>
                <w:rFonts w:ascii="Times New Roman" w:hAnsi="Times New Roman" w:cs="Times New Roman"/>
                <w:sz w:val="6"/>
                <w:szCs w:val="6"/>
              </w:rPr>
              <w:t xml:space="preserve"> </w:t>
            </w:r>
          </w:p>
        </w:tc>
      </w:tr>
      <w:tr w:rsidR="00982D78" w14:paraId="5B4CF12E" w14:textId="77777777">
        <w:trPr>
          <w:trHeight w:hRule="exact" w:val="73"/>
        </w:trPr>
        <w:tc>
          <w:tcPr>
            <w:tcW w:w="1869" w:type="dxa"/>
          </w:tcPr>
          <w:p w14:paraId="27F33006" w14:textId="77777777" w:rsidR="00982D78" w:rsidRDefault="00000000">
            <w:pPr>
              <w:spacing w:before="1"/>
              <w:ind w:left="579"/>
              <w:jc w:val="both"/>
              <w:rPr>
                <w:rFonts w:ascii="Times New Roman" w:hAnsi="Times New Roman" w:cs="Times New Roman"/>
                <w:color w:val="010302"/>
              </w:rPr>
            </w:pPr>
            <w:r>
              <w:rPr>
                <w:rFonts w:ascii="Calibri" w:hAnsi="Calibri" w:cs="Calibri"/>
                <w:color w:val="000000"/>
                <w:sz w:val="6"/>
                <w:szCs w:val="6"/>
                <w:lang w:val="cs-CZ"/>
              </w:rPr>
              <w:t>Okresní soud Brno-venkov</w:t>
            </w:r>
            <w:r>
              <w:rPr>
                <w:rFonts w:ascii="Times New Roman" w:hAnsi="Times New Roman" w:cs="Times New Roman"/>
                <w:sz w:val="6"/>
                <w:szCs w:val="6"/>
              </w:rPr>
              <w:t xml:space="preserve"> </w:t>
            </w:r>
          </w:p>
        </w:tc>
        <w:tc>
          <w:tcPr>
            <w:tcW w:w="489" w:type="dxa"/>
          </w:tcPr>
          <w:p w14:paraId="37862AA0"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11E0ACD"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89129AB"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3F8851A"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1016F337" w14:textId="77777777" w:rsidR="00982D78" w:rsidRDefault="00000000">
            <w:pPr>
              <w:spacing w:before="1"/>
              <w:ind w:left="2"/>
              <w:jc w:val="both"/>
              <w:rPr>
                <w:rFonts w:ascii="Times New Roman" w:hAnsi="Times New Roman" w:cs="Times New Roman"/>
                <w:color w:val="010302"/>
              </w:rPr>
            </w:pPr>
            <w:r>
              <w:rPr>
                <w:rFonts w:ascii="Calibri" w:hAnsi="Calibri" w:cs="Calibri"/>
                <w:color w:val="000000"/>
                <w:sz w:val="6"/>
                <w:szCs w:val="6"/>
                <w:lang w:val="cs-CZ"/>
              </w:rPr>
              <w:t>OBNÍ KOMBI SPECI</w:t>
            </w:r>
            <w:r>
              <w:rPr>
                <w:rFonts w:ascii="Times New Roman" w:hAnsi="Times New Roman" w:cs="Times New Roman"/>
                <w:sz w:val="6"/>
                <w:szCs w:val="6"/>
              </w:rPr>
              <w:t xml:space="preserve"> </w:t>
            </w:r>
          </w:p>
        </w:tc>
        <w:tc>
          <w:tcPr>
            <w:tcW w:w="489" w:type="dxa"/>
          </w:tcPr>
          <w:p w14:paraId="5B7D445E"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FB4BD9C" w14:textId="77777777" w:rsidR="00982D78" w:rsidRDefault="00000000">
            <w:pPr>
              <w:spacing w:before="1"/>
              <w:ind w:left="64"/>
              <w:jc w:val="both"/>
              <w:rPr>
                <w:rFonts w:ascii="Times New Roman" w:hAnsi="Times New Roman" w:cs="Times New Roman"/>
                <w:color w:val="010302"/>
              </w:rPr>
            </w:pPr>
            <w:r>
              <w:rPr>
                <w:rFonts w:ascii="Calibri" w:hAnsi="Calibri" w:cs="Calibri"/>
                <w:color w:val="000000"/>
                <w:sz w:val="6"/>
                <w:szCs w:val="6"/>
                <w:lang w:val="cs-CZ"/>
              </w:rPr>
              <w:t>TMBJN65J8D3044648</w:t>
            </w:r>
            <w:r>
              <w:rPr>
                <w:rFonts w:ascii="Times New Roman" w:hAnsi="Times New Roman" w:cs="Times New Roman"/>
                <w:sz w:val="6"/>
                <w:szCs w:val="6"/>
              </w:rPr>
              <w:t xml:space="preserve"> </w:t>
            </w:r>
          </w:p>
        </w:tc>
        <w:tc>
          <w:tcPr>
            <w:tcW w:w="364" w:type="dxa"/>
          </w:tcPr>
          <w:p w14:paraId="03DB065B"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048F8E21"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24.10.2012</w:t>
            </w:r>
            <w:r>
              <w:rPr>
                <w:rFonts w:ascii="Times New Roman" w:hAnsi="Times New Roman" w:cs="Times New Roman"/>
                <w:sz w:val="6"/>
                <w:szCs w:val="6"/>
              </w:rPr>
              <w:t xml:space="preserve"> </w:t>
            </w:r>
          </w:p>
        </w:tc>
        <w:tc>
          <w:tcPr>
            <w:tcW w:w="383" w:type="dxa"/>
          </w:tcPr>
          <w:p w14:paraId="124C3CE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1C8B373"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UAK407160</w:t>
            </w:r>
            <w:r>
              <w:rPr>
                <w:rFonts w:ascii="Times New Roman" w:hAnsi="Times New Roman" w:cs="Times New Roman"/>
                <w:sz w:val="6"/>
                <w:szCs w:val="6"/>
              </w:rPr>
              <w:t xml:space="preserve"> </w:t>
            </w:r>
          </w:p>
        </w:tc>
        <w:tc>
          <w:tcPr>
            <w:tcW w:w="447" w:type="dxa"/>
          </w:tcPr>
          <w:p w14:paraId="5B98F43B"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15DE50C8"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CCDB7DD"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4B135D65"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0F2C9CD"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D349CB5"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66CA06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140 000 Kč</w:t>
            </w:r>
            <w:r>
              <w:rPr>
                <w:rFonts w:ascii="Times New Roman" w:hAnsi="Times New Roman" w:cs="Times New Roman"/>
                <w:sz w:val="6"/>
                <w:szCs w:val="6"/>
              </w:rPr>
              <w:t xml:space="preserve"> </w:t>
            </w:r>
          </w:p>
        </w:tc>
        <w:tc>
          <w:tcPr>
            <w:tcW w:w="574" w:type="dxa"/>
          </w:tcPr>
          <w:p w14:paraId="305332D1" w14:textId="77777777" w:rsidR="00982D78" w:rsidRDefault="00982D78">
            <w:pPr>
              <w:rPr>
                <w:rFonts w:ascii="Times New Roman" w:hAnsi="Times New Roman"/>
                <w:color w:val="000000" w:themeColor="text1"/>
                <w:sz w:val="1"/>
                <w:szCs w:val="1"/>
                <w:lang w:val="cs-CZ"/>
              </w:rPr>
            </w:pPr>
          </w:p>
        </w:tc>
        <w:tc>
          <w:tcPr>
            <w:tcW w:w="688" w:type="dxa"/>
          </w:tcPr>
          <w:p w14:paraId="02D13EC4"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c>
          <w:tcPr>
            <w:tcW w:w="652" w:type="dxa"/>
          </w:tcPr>
          <w:p w14:paraId="30619994"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c>
          <w:tcPr>
            <w:tcW w:w="660" w:type="dxa"/>
          </w:tcPr>
          <w:p w14:paraId="2B4D9B56"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r>
      <w:tr w:rsidR="00982D78" w14:paraId="78E5E36A" w14:textId="77777777">
        <w:trPr>
          <w:trHeight w:hRule="exact" w:val="73"/>
        </w:trPr>
        <w:tc>
          <w:tcPr>
            <w:tcW w:w="1869" w:type="dxa"/>
          </w:tcPr>
          <w:p w14:paraId="31CD61BB" w14:textId="77777777" w:rsidR="00982D78" w:rsidRDefault="00000000">
            <w:pPr>
              <w:ind w:left="579"/>
              <w:jc w:val="both"/>
              <w:rPr>
                <w:rFonts w:ascii="Times New Roman" w:hAnsi="Times New Roman" w:cs="Times New Roman"/>
                <w:color w:val="010302"/>
              </w:rPr>
            </w:pPr>
            <w:r>
              <w:rPr>
                <w:rFonts w:ascii="Calibri" w:hAnsi="Calibri" w:cs="Calibri"/>
                <w:color w:val="000000"/>
                <w:sz w:val="6"/>
                <w:szCs w:val="6"/>
                <w:lang w:val="cs-CZ"/>
              </w:rPr>
              <w:t>Okresní soud Brno-venkov</w:t>
            </w:r>
            <w:r>
              <w:rPr>
                <w:rFonts w:ascii="Times New Roman" w:hAnsi="Times New Roman" w:cs="Times New Roman"/>
                <w:sz w:val="6"/>
                <w:szCs w:val="6"/>
              </w:rPr>
              <w:t xml:space="preserve"> </w:t>
            </w:r>
          </w:p>
        </w:tc>
        <w:tc>
          <w:tcPr>
            <w:tcW w:w="489" w:type="dxa"/>
          </w:tcPr>
          <w:p w14:paraId="2F2B0B9E"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1696738" w14:textId="77777777" w:rsidR="00982D78" w:rsidRDefault="00000000">
            <w:pPr>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3A9995F"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C6DBD08"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8F9CED9"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28126E2"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FBD93F3" w14:textId="77777777" w:rsidR="00982D78" w:rsidRDefault="00000000">
            <w:pPr>
              <w:ind w:left="64"/>
              <w:jc w:val="both"/>
              <w:rPr>
                <w:rFonts w:ascii="Times New Roman" w:hAnsi="Times New Roman" w:cs="Times New Roman"/>
                <w:color w:val="010302"/>
              </w:rPr>
            </w:pPr>
            <w:r>
              <w:rPr>
                <w:rFonts w:ascii="Calibri" w:hAnsi="Calibri" w:cs="Calibri"/>
                <w:color w:val="000000"/>
                <w:sz w:val="6"/>
                <w:szCs w:val="6"/>
                <w:lang w:val="cs-CZ"/>
              </w:rPr>
              <w:t>TMBJG7NE6J0357634</w:t>
            </w:r>
            <w:r>
              <w:rPr>
                <w:rFonts w:ascii="Times New Roman" w:hAnsi="Times New Roman" w:cs="Times New Roman"/>
                <w:sz w:val="6"/>
                <w:szCs w:val="6"/>
              </w:rPr>
              <w:t xml:space="preserve"> </w:t>
            </w:r>
          </w:p>
        </w:tc>
        <w:tc>
          <w:tcPr>
            <w:tcW w:w="364" w:type="dxa"/>
          </w:tcPr>
          <w:p w14:paraId="56E1C80A"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2EC3FDBA"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17.07.2018</w:t>
            </w:r>
            <w:r>
              <w:rPr>
                <w:rFonts w:ascii="Times New Roman" w:hAnsi="Times New Roman" w:cs="Times New Roman"/>
                <w:sz w:val="6"/>
                <w:szCs w:val="6"/>
              </w:rPr>
              <w:t xml:space="preserve"> </w:t>
            </w:r>
          </w:p>
        </w:tc>
        <w:tc>
          <w:tcPr>
            <w:tcW w:w="383" w:type="dxa"/>
          </w:tcPr>
          <w:p w14:paraId="2FE99719"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F565B59" w14:textId="77777777" w:rsidR="00982D78" w:rsidRDefault="00000000">
            <w:pPr>
              <w:ind w:left="103"/>
              <w:jc w:val="both"/>
              <w:rPr>
                <w:rFonts w:ascii="Times New Roman" w:hAnsi="Times New Roman" w:cs="Times New Roman"/>
                <w:color w:val="010302"/>
              </w:rPr>
            </w:pPr>
            <w:r>
              <w:rPr>
                <w:rFonts w:ascii="Calibri" w:hAnsi="Calibri" w:cs="Calibri"/>
                <w:color w:val="000000"/>
                <w:sz w:val="6"/>
                <w:szCs w:val="6"/>
                <w:lang w:val="cs-CZ"/>
              </w:rPr>
              <w:t>UAU561518</w:t>
            </w:r>
            <w:r>
              <w:rPr>
                <w:rFonts w:ascii="Times New Roman" w:hAnsi="Times New Roman" w:cs="Times New Roman"/>
                <w:sz w:val="6"/>
                <w:szCs w:val="6"/>
              </w:rPr>
              <w:t xml:space="preserve"> </w:t>
            </w:r>
          </w:p>
        </w:tc>
        <w:tc>
          <w:tcPr>
            <w:tcW w:w="447" w:type="dxa"/>
          </w:tcPr>
          <w:p w14:paraId="1EFB20D4"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3272109"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2F2B1CB4"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1897</w:t>
            </w:r>
            <w:r>
              <w:rPr>
                <w:rFonts w:ascii="Times New Roman" w:hAnsi="Times New Roman" w:cs="Times New Roman"/>
                <w:sz w:val="6"/>
                <w:szCs w:val="6"/>
              </w:rPr>
              <w:t xml:space="preserve"> </w:t>
            </w:r>
          </w:p>
        </w:tc>
        <w:tc>
          <w:tcPr>
            <w:tcW w:w="501" w:type="dxa"/>
          </w:tcPr>
          <w:p w14:paraId="23F8F557"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0E8DD2E"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079E7A2"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FB7F4FC"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257 000 Kč</w:t>
            </w:r>
            <w:r>
              <w:rPr>
                <w:rFonts w:ascii="Times New Roman" w:hAnsi="Times New Roman" w:cs="Times New Roman"/>
                <w:sz w:val="6"/>
                <w:szCs w:val="6"/>
              </w:rPr>
              <w:t xml:space="preserve"> </w:t>
            </w:r>
          </w:p>
        </w:tc>
        <w:tc>
          <w:tcPr>
            <w:tcW w:w="574" w:type="dxa"/>
          </w:tcPr>
          <w:p w14:paraId="4F3E5E28" w14:textId="77777777" w:rsidR="00982D78" w:rsidRDefault="00982D78">
            <w:pPr>
              <w:rPr>
                <w:rFonts w:ascii="Times New Roman" w:hAnsi="Times New Roman"/>
                <w:color w:val="000000" w:themeColor="text1"/>
                <w:sz w:val="1"/>
                <w:szCs w:val="1"/>
                <w:lang w:val="cs-CZ"/>
              </w:rPr>
            </w:pPr>
          </w:p>
        </w:tc>
        <w:tc>
          <w:tcPr>
            <w:tcW w:w="688" w:type="dxa"/>
          </w:tcPr>
          <w:p w14:paraId="26AF130D"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4399</w:t>
            </w:r>
            <w:r>
              <w:rPr>
                <w:rFonts w:ascii="Times New Roman" w:hAnsi="Times New Roman" w:cs="Times New Roman"/>
                <w:sz w:val="6"/>
                <w:szCs w:val="6"/>
              </w:rPr>
              <w:t xml:space="preserve"> </w:t>
            </w:r>
          </w:p>
        </w:tc>
        <w:tc>
          <w:tcPr>
            <w:tcW w:w="652" w:type="dxa"/>
          </w:tcPr>
          <w:p w14:paraId="257AB07E"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4399</w:t>
            </w:r>
            <w:r>
              <w:rPr>
                <w:rFonts w:ascii="Times New Roman" w:hAnsi="Times New Roman" w:cs="Times New Roman"/>
                <w:sz w:val="6"/>
                <w:szCs w:val="6"/>
              </w:rPr>
              <w:t xml:space="preserve"> </w:t>
            </w:r>
          </w:p>
        </w:tc>
        <w:tc>
          <w:tcPr>
            <w:tcW w:w="660" w:type="dxa"/>
          </w:tcPr>
          <w:p w14:paraId="6ED19249"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4399</w:t>
            </w:r>
            <w:r>
              <w:rPr>
                <w:rFonts w:ascii="Times New Roman" w:hAnsi="Times New Roman" w:cs="Times New Roman"/>
                <w:sz w:val="6"/>
                <w:szCs w:val="6"/>
              </w:rPr>
              <w:t xml:space="preserve"> </w:t>
            </w:r>
          </w:p>
        </w:tc>
      </w:tr>
      <w:tr w:rsidR="00982D78" w14:paraId="7934DF94" w14:textId="77777777">
        <w:trPr>
          <w:trHeight w:hRule="exact" w:val="73"/>
        </w:trPr>
        <w:tc>
          <w:tcPr>
            <w:tcW w:w="1869" w:type="dxa"/>
          </w:tcPr>
          <w:p w14:paraId="2652651A" w14:textId="77777777" w:rsidR="00982D78" w:rsidRDefault="00000000">
            <w:pPr>
              <w:spacing w:before="1"/>
              <w:ind w:left="635"/>
              <w:jc w:val="both"/>
              <w:rPr>
                <w:rFonts w:ascii="Times New Roman" w:hAnsi="Times New Roman" w:cs="Times New Roman"/>
                <w:color w:val="010302"/>
              </w:rPr>
            </w:pPr>
            <w:r>
              <w:rPr>
                <w:rFonts w:ascii="Calibri" w:hAnsi="Calibri" w:cs="Calibri"/>
                <w:color w:val="000000"/>
                <w:sz w:val="6"/>
                <w:szCs w:val="6"/>
                <w:lang w:val="cs-CZ"/>
              </w:rPr>
              <w:t>Okresní soud Plzeň-jih</w:t>
            </w:r>
            <w:r>
              <w:rPr>
                <w:rFonts w:ascii="Times New Roman" w:hAnsi="Times New Roman" w:cs="Times New Roman"/>
                <w:sz w:val="6"/>
                <w:szCs w:val="6"/>
              </w:rPr>
              <w:t xml:space="preserve"> </w:t>
            </w:r>
          </w:p>
        </w:tc>
        <w:tc>
          <w:tcPr>
            <w:tcW w:w="489" w:type="dxa"/>
          </w:tcPr>
          <w:p w14:paraId="41FD5935"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F541A06"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87734DE"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033F693"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4873BA6"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3080567"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5C41FCC" w14:textId="77777777" w:rsidR="00982D78" w:rsidRDefault="00000000">
            <w:pPr>
              <w:spacing w:before="1"/>
              <w:ind w:left="48"/>
              <w:jc w:val="both"/>
              <w:rPr>
                <w:rFonts w:ascii="Times New Roman" w:hAnsi="Times New Roman" w:cs="Times New Roman"/>
                <w:color w:val="010302"/>
              </w:rPr>
            </w:pPr>
            <w:r>
              <w:rPr>
                <w:rFonts w:ascii="Calibri" w:hAnsi="Calibri" w:cs="Calibri"/>
                <w:color w:val="000000"/>
                <w:sz w:val="6"/>
                <w:szCs w:val="6"/>
                <w:lang w:val="cs-CZ"/>
              </w:rPr>
              <w:t>TMBAG7NE6G0071629</w:t>
            </w:r>
            <w:r>
              <w:rPr>
                <w:rFonts w:ascii="Times New Roman" w:hAnsi="Times New Roman" w:cs="Times New Roman"/>
                <w:sz w:val="6"/>
                <w:szCs w:val="6"/>
              </w:rPr>
              <w:t xml:space="preserve"> </w:t>
            </w:r>
          </w:p>
        </w:tc>
        <w:tc>
          <w:tcPr>
            <w:tcW w:w="364" w:type="dxa"/>
          </w:tcPr>
          <w:p w14:paraId="0004DE15"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55C8809A"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29.10.2015</w:t>
            </w:r>
            <w:r>
              <w:rPr>
                <w:rFonts w:ascii="Times New Roman" w:hAnsi="Times New Roman" w:cs="Times New Roman"/>
                <w:sz w:val="6"/>
                <w:szCs w:val="6"/>
              </w:rPr>
              <w:t xml:space="preserve"> </w:t>
            </w:r>
          </w:p>
        </w:tc>
        <w:tc>
          <w:tcPr>
            <w:tcW w:w="383" w:type="dxa"/>
          </w:tcPr>
          <w:p w14:paraId="07FA7DE6"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FBC9BC0"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UAP355538</w:t>
            </w:r>
            <w:r>
              <w:rPr>
                <w:rFonts w:ascii="Times New Roman" w:hAnsi="Times New Roman" w:cs="Times New Roman"/>
                <w:sz w:val="6"/>
                <w:szCs w:val="6"/>
              </w:rPr>
              <w:t xml:space="preserve"> </w:t>
            </w:r>
          </w:p>
        </w:tc>
        <w:tc>
          <w:tcPr>
            <w:tcW w:w="447" w:type="dxa"/>
          </w:tcPr>
          <w:p w14:paraId="71AFDB41"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027B49E6"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4ECEA4A4"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688F083C"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23BE2C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E77C53B"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3D65994"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180 000 Kč</w:t>
            </w:r>
            <w:r>
              <w:rPr>
                <w:rFonts w:ascii="Times New Roman" w:hAnsi="Times New Roman" w:cs="Times New Roman"/>
                <w:sz w:val="6"/>
                <w:szCs w:val="6"/>
              </w:rPr>
              <w:t xml:space="preserve"> </w:t>
            </w:r>
          </w:p>
        </w:tc>
        <w:tc>
          <w:tcPr>
            <w:tcW w:w="574" w:type="dxa"/>
          </w:tcPr>
          <w:p w14:paraId="413740E2" w14:textId="77777777" w:rsidR="00982D78" w:rsidRDefault="00982D78">
            <w:pPr>
              <w:rPr>
                <w:rFonts w:ascii="Times New Roman" w:hAnsi="Times New Roman"/>
                <w:color w:val="000000" w:themeColor="text1"/>
                <w:sz w:val="1"/>
                <w:szCs w:val="1"/>
                <w:lang w:val="cs-CZ"/>
              </w:rPr>
            </w:pPr>
          </w:p>
        </w:tc>
        <w:tc>
          <w:tcPr>
            <w:tcW w:w="688" w:type="dxa"/>
          </w:tcPr>
          <w:p w14:paraId="7FC0E7D4"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c>
          <w:tcPr>
            <w:tcW w:w="652" w:type="dxa"/>
          </w:tcPr>
          <w:p w14:paraId="268AA608"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c>
          <w:tcPr>
            <w:tcW w:w="660" w:type="dxa"/>
          </w:tcPr>
          <w:p w14:paraId="301037AE"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r>
      <w:tr w:rsidR="00982D78" w14:paraId="7A676153" w14:textId="77777777">
        <w:trPr>
          <w:trHeight w:hRule="exact" w:val="73"/>
        </w:trPr>
        <w:tc>
          <w:tcPr>
            <w:tcW w:w="1869" w:type="dxa"/>
          </w:tcPr>
          <w:p w14:paraId="7C723B01" w14:textId="77777777" w:rsidR="00982D78" w:rsidRDefault="00000000">
            <w:pPr>
              <w:spacing w:before="1"/>
              <w:ind w:left="582"/>
              <w:jc w:val="both"/>
              <w:rPr>
                <w:rFonts w:ascii="Times New Roman" w:hAnsi="Times New Roman" w:cs="Times New Roman"/>
                <w:color w:val="010302"/>
              </w:rPr>
            </w:pPr>
            <w:r>
              <w:rPr>
                <w:rFonts w:ascii="Calibri" w:hAnsi="Calibri" w:cs="Calibri"/>
                <w:color w:val="000000"/>
                <w:sz w:val="6"/>
                <w:szCs w:val="6"/>
                <w:lang w:val="cs-CZ"/>
              </w:rPr>
              <w:t>Okresní soud Plzeň-město</w:t>
            </w:r>
            <w:r>
              <w:rPr>
                <w:rFonts w:ascii="Times New Roman" w:hAnsi="Times New Roman" w:cs="Times New Roman"/>
                <w:sz w:val="6"/>
                <w:szCs w:val="6"/>
              </w:rPr>
              <w:t xml:space="preserve"> </w:t>
            </w:r>
          </w:p>
        </w:tc>
        <w:tc>
          <w:tcPr>
            <w:tcW w:w="489" w:type="dxa"/>
          </w:tcPr>
          <w:p w14:paraId="454E9A8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38A64E2"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F4D3561" w14:textId="77777777" w:rsidR="00982D78" w:rsidRDefault="00000000">
            <w:pPr>
              <w:spacing w:before="1"/>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700586B4"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F0D97A3" w14:textId="77777777" w:rsidR="00982D78" w:rsidRDefault="00000000">
            <w:pPr>
              <w:spacing w:before="1"/>
              <w:ind w:left="67"/>
              <w:jc w:val="both"/>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677EFF96"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E200040"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TMBBC25J193113402</w:t>
            </w:r>
            <w:r>
              <w:rPr>
                <w:rFonts w:ascii="Times New Roman" w:hAnsi="Times New Roman" w:cs="Times New Roman"/>
                <w:sz w:val="6"/>
                <w:szCs w:val="6"/>
              </w:rPr>
              <w:t xml:space="preserve"> </w:t>
            </w:r>
          </w:p>
        </w:tc>
        <w:tc>
          <w:tcPr>
            <w:tcW w:w="364" w:type="dxa"/>
          </w:tcPr>
          <w:p w14:paraId="7CB65A28"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7AADB899"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14.01.2009</w:t>
            </w:r>
            <w:r>
              <w:rPr>
                <w:rFonts w:ascii="Times New Roman" w:hAnsi="Times New Roman" w:cs="Times New Roman"/>
                <w:sz w:val="6"/>
                <w:szCs w:val="6"/>
              </w:rPr>
              <w:t xml:space="preserve"> </w:t>
            </w:r>
          </w:p>
        </w:tc>
        <w:tc>
          <w:tcPr>
            <w:tcW w:w="383" w:type="dxa"/>
          </w:tcPr>
          <w:p w14:paraId="758FC063"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6D48B14"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UAM216552</w:t>
            </w:r>
            <w:r>
              <w:rPr>
                <w:rFonts w:ascii="Times New Roman" w:hAnsi="Times New Roman" w:cs="Times New Roman"/>
                <w:sz w:val="6"/>
                <w:szCs w:val="6"/>
              </w:rPr>
              <w:t xml:space="preserve"> </w:t>
            </w:r>
          </w:p>
        </w:tc>
        <w:tc>
          <w:tcPr>
            <w:tcW w:w="447" w:type="dxa"/>
          </w:tcPr>
          <w:p w14:paraId="42E85482"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1390</w:t>
            </w:r>
            <w:r>
              <w:rPr>
                <w:rFonts w:ascii="Times New Roman" w:hAnsi="Times New Roman" w:cs="Times New Roman"/>
                <w:sz w:val="6"/>
                <w:szCs w:val="6"/>
              </w:rPr>
              <w:t xml:space="preserve"> </w:t>
            </w:r>
          </w:p>
        </w:tc>
        <w:tc>
          <w:tcPr>
            <w:tcW w:w="364" w:type="dxa"/>
          </w:tcPr>
          <w:p w14:paraId="65FEDBB0"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7D3ECE5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1575</w:t>
            </w:r>
            <w:r>
              <w:rPr>
                <w:rFonts w:ascii="Times New Roman" w:hAnsi="Times New Roman" w:cs="Times New Roman"/>
                <w:sz w:val="6"/>
                <w:szCs w:val="6"/>
              </w:rPr>
              <w:t xml:space="preserve"> </w:t>
            </w:r>
          </w:p>
        </w:tc>
        <w:tc>
          <w:tcPr>
            <w:tcW w:w="501" w:type="dxa"/>
          </w:tcPr>
          <w:p w14:paraId="6D7E0264"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62EB808"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956CE92"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23F6B57" w14:textId="77777777" w:rsidR="00982D78" w:rsidRDefault="00000000">
            <w:pPr>
              <w:spacing w:before="1"/>
              <w:ind w:left="180"/>
              <w:jc w:val="both"/>
              <w:rPr>
                <w:rFonts w:ascii="Times New Roman" w:hAnsi="Times New Roman" w:cs="Times New Roman"/>
                <w:color w:val="010302"/>
              </w:rPr>
            </w:pPr>
            <w:r>
              <w:rPr>
                <w:rFonts w:ascii="Calibri" w:hAnsi="Calibri" w:cs="Calibri"/>
                <w:color w:val="000000"/>
                <w:sz w:val="6"/>
                <w:szCs w:val="6"/>
                <w:lang w:val="cs-CZ"/>
              </w:rPr>
              <w:t>80 000 Kč</w:t>
            </w:r>
            <w:r>
              <w:rPr>
                <w:rFonts w:ascii="Times New Roman" w:hAnsi="Times New Roman" w:cs="Times New Roman"/>
                <w:sz w:val="6"/>
                <w:szCs w:val="6"/>
              </w:rPr>
              <w:t xml:space="preserve"> </w:t>
            </w:r>
          </w:p>
        </w:tc>
        <w:tc>
          <w:tcPr>
            <w:tcW w:w="574" w:type="dxa"/>
          </w:tcPr>
          <w:p w14:paraId="4605BA34" w14:textId="77777777" w:rsidR="00982D78" w:rsidRDefault="00982D78">
            <w:pPr>
              <w:rPr>
                <w:rFonts w:ascii="Times New Roman" w:hAnsi="Times New Roman"/>
                <w:color w:val="000000" w:themeColor="text1"/>
                <w:sz w:val="1"/>
                <w:szCs w:val="1"/>
                <w:lang w:val="cs-CZ"/>
              </w:rPr>
            </w:pPr>
          </w:p>
        </w:tc>
        <w:tc>
          <w:tcPr>
            <w:tcW w:w="688" w:type="dxa"/>
          </w:tcPr>
          <w:p w14:paraId="64C52F4F"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1335</w:t>
            </w:r>
            <w:r>
              <w:rPr>
                <w:rFonts w:ascii="Times New Roman" w:hAnsi="Times New Roman" w:cs="Times New Roman"/>
                <w:sz w:val="6"/>
                <w:szCs w:val="6"/>
              </w:rPr>
              <w:t xml:space="preserve"> </w:t>
            </w:r>
          </w:p>
        </w:tc>
        <w:tc>
          <w:tcPr>
            <w:tcW w:w="652" w:type="dxa"/>
          </w:tcPr>
          <w:p w14:paraId="7BB4E268"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1335</w:t>
            </w:r>
            <w:r>
              <w:rPr>
                <w:rFonts w:ascii="Times New Roman" w:hAnsi="Times New Roman" w:cs="Times New Roman"/>
                <w:sz w:val="6"/>
                <w:szCs w:val="6"/>
              </w:rPr>
              <w:t xml:space="preserve"> </w:t>
            </w:r>
          </w:p>
        </w:tc>
        <w:tc>
          <w:tcPr>
            <w:tcW w:w="660" w:type="dxa"/>
          </w:tcPr>
          <w:p w14:paraId="655EA185"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1335</w:t>
            </w:r>
            <w:r>
              <w:rPr>
                <w:rFonts w:ascii="Times New Roman" w:hAnsi="Times New Roman" w:cs="Times New Roman"/>
                <w:sz w:val="6"/>
                <w:szCs w:val="6"/>
              </w:rPr>
              <w:t xml:space="preserve"> </w:t>
            </w:r>
          </w:p>
        </w:tc>
      </w:tr>
      <w:tr w:rsidR="00982D78" w14:paraId="35631182" w14:textId="77777777">
        <w:trPr>
          <w:trHeight w:hRule="exact" w:val="73"/>
        </w:trPr>
        <w:tc>
          <w:tcPr>
            <w:tcW w:w="1869" w:type="dxa"/>
          </w:tcPr>
          <w:p w14:paraId="6B0DB093" w14:textId="77777777" w:rsidR="00982D78" w:rsidRDefault="00000000">
            <w:pPr>
              <w:spacing w:before="1"/>
              <w:ind w:left="582"/>
              <w:jc w:val="both"/>
              <w:rPr>
                <w:rFonts w:ascii="Times New Roman" w:hAnsi="Times New Roman" w:cs="Times New Roman"/>
                <w:color w:val="010302"/>
              </w:rPr>
            </w:pPr>
            <w:r>
              <w:rPr>
                <w:rFonts w:ascii="Calibri" w:hAnsi="Calibri" w:cs="Calibri"/>
                <w:color w:val="000000"/>
                <w:sz w:val="6"/>
                <w:szCs w:val="6"/>
                <w:lang w:val="cs-CZ"/>
              </w:rPr>
              <w:t>Okresní soud Plzeň-město</w:t>
            </w:r>
            <w:r>
              <w:rPr>
                <w:rFonts w:ascii="Times New Roman" w:hAnsi="Times New Roman" w:cs="Times New Roman"/>
                <w:sz w:val="6"/>
                <w:szCs w:val="6"/>
              </w:rPr>
              <w:t xml:space="preserve"> </w:t>
            </w:r>
          </w:p>
        </w:tc>
        <w:tc>
          <w:tcPr>
            <w:tcW w:w="489" w:type="dxa"/>
          </w:tcPr>
          <w:p w14:paraId="073BE85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04C6171"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D42E2C0"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A01AA27"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CE9822C"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53389F5"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54049C7"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TMBJG7NE8J0288882</w:t>
            </w:r>
            <w:r>
              <w:rPr>
                <w:rFonts w:ascii="Times New Roman" w:hAnsi="Times New Roman" w:cs="Times New Roman"/>
                <w:sz w:val="6"/>
                <w:szCs w:val="6"/>
              </w:rPr>
              <w:t xml:space="preserve"> </w:t>
            </w:r>
          </w:p>
        </w:tc>
        <w:tc>
          <w:tcPr>
            <w:tcW w:w="364" w:type="dxa"/>
          </w:tcPr>
          <w:p w14:paraId="3E5B45F6"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4E97D325"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11.04.2018</w:t>
            </w:r>
            <w:r>
              <w:rPr>
                <w:rFonts w:ascii="Times New Roman" w:hAnsi="Times New Roman" w:cs="Times New Roman"/>
                <w:sz w:val="6"/>
                <w:szCs w:val="6"/>
              </w:rPr>
              <w:t xml:space="preserve"> </w:t>
            </w:r>
          </w:p>
        </w:tc>
        <w:tc>
          <w:tcPr>
            <w:tcW w:w="383" w:type="dxa"/>
          </w:tcPr>
          <w:p w14:paraId="318C180C"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6834386"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UAT434342</w:t>
            </w:r>
            <w:r>
              <w:rPr>
                <w:rFonts w:ascii="Times New Roman" w:hAnsi="Times New Roman" w:cs="Times New Roman"/>
                <w:sz w:val="6"/>
                <w:szCs w:val="6"/>
              </w:rPr>
              <w:t xml:space="preserve"> </w:t>
            </w:r>
          </w:p>
        </w:tc>
        <w:tc>
          <w:tcPr>
            <w:tcW w:w="447" w:type="dxa"/>
          </w:tcPr>
          <w:p w14:paraId="54C24A3D"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CA6E8D7"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6A3F6269"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1897</w:t>
            </w:r>
            <w:r>
              <w:rPr>
                <w:rFonts w:ascii="Times New Roman" w:hAnsi="Times New Roman" w:cs="Times New Roman"/>
                <w:sz w:val="6"/>
                <w:szCs w:val="6"/>
              </w:rPr>
              <w:t xml:space="preserve"> </w:t>
            </w:r>
          </w:p>
        </w:tc>
        <w:tc>
          <w:tcPr>
            <w:tcW w:w="501" w:type="dxa"/>
          </w:tcPr>
          <w:p w14:paraId="1CAF3BF9"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99C9388"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6D4743D"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F7C2BF7"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265 000 Kč</w:t>
            </w:r>
            <w:r>
              <w:rPr>
                <w:rFonts w:ascii="Times New Roman" w:hAnsi="Times New Roman" w:cs="Times New Roman"/>
                <w:sz w:val="6"/>
                <w:szCs w:val="6"/>
              </w:rPr>
              <w:t xml:space="preserve"> </w:t>
            </w:r>
          </w:p>
        </w:tc>
        <w:tc>
          <w:tcPr>
            <w:tcW w:w="574" w:type="dxa"/>
          </w:tcPr>
          <w:p w14:paraId="49AF7A79" w14:textId="77777777" w:rsidR="00982D78" w:rsidRDefault="00982D78">
            <w:pPr>
              <w:rPr>
                <w:rFonts w:ascii="Times New Roman" w:hAnsi="Times New Roman"/>
                <w:color w:val="000000" w:themeColor="text1"/>
                <w:sz w:val="1"/>
                <w:szCs w:val="1"/>
                <w:lang w:val="cs-CZ"/>
              </w:rPr>
            </w:pPr>
          </w:p>
        </w:tc>
        <w:tc>
          <w:tcPr>
            <w:tcW w:w="688" w:type="dxa"/>
          </w:tcPr>
          <w:p w14:paraId="6BFA4254"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4537</w:t>
            </w:r>
            <w:r>
              <w:rPr>
                <w:rFonts w:ascii="Times New Roman" w:hAnsi="Times New Roman" w:cs="Times New Roman"/>
                <w:sz w:val="6"/>
                <w:szCs w:val="6"/>
              </w:rPr>
              <w:t xml:space="preserve"> </w:t>
            </w:r>
          </w:p>
        </w:tc>
        <w:tc>
          <w:tcPr>
            <w:tcW w:w="652" w:type="dxa"/>
          </w:tcPr>
          <w:p w14:paraId="7ACF9091"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4537</w:t>
            </w:r>
            <w:r>
              <w:rPr>
                <w:rFonts w:ascii="Times New Roman" w:hAnsi="Times New Roman" w:cs="Times New Roman"/>
                <w:sz w:val="6"/>
                <w:szCs w:val="6"/>
              </w:rPr>
              <w:t xml:space="preserve"> </w:t>
            </w:r>
          </w:p>
        </w:tc>
        <w:tc>
          <w:tcPr>
            <w:tcW w:w="660" w:type="dxa"/>
          </w:tcPr>
          <w:p w14:paraId="07E9F4DA"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4537</w:t>
            </w:r>
            <w:r>
              <w:rPr>
                <w:rFonts w:ascii="Times New Roman" w:hAnsi="Times New Roman" w:cs="Times New Roman"/>
                <w:sz w:val="6"/>
                <w:szCs w:val="6"/>
              </w:rPr>
              <w:t xml:space="preserve"> </w:t>
            </w:r>
          </w:p>
        </w:tc>
      </w:tr>
      <w:tr w:rsidR="00982D78" w14:paraId="4EC47E3A" w14:textId="77777777">
        <w:trPr>
          <w:trHeight w:hRule="exact" w:val="73"/>
        </w:trPr>
        <w:tc>
          <w:tcPr>
            <w:tcW w:w="1869" w:type="dxa"/>
          </w:tcPr>
          <w:p w14:paraId="34A3788D" w14:textId="77777777" w:rsidR="00982D78" w:rsidRDefault="00000000">
            <w:pPr>
              <w:spacing w:before="1"/>
              <w:ind w:left="570"/>
              <w:jc w:val="both"/>
              <w:rPr>
                <w:rFonts w:ascii="Times New Roman" w:hAnsi="Times New Roman" w:cs="Times New Roman"/>
                <w:color w:val="010302"/>
              </w:rPr>
            </w:pPr>
            <w:r>
              <w:rPr>
                <w:rFonts w:ascii="Calibri" w:hAnsi="Calibri" w:cs="Calibri"/>
                <w:color w:val="000000"/>
                <w:sz w:val="6"/>
                <w:szCs w:val="6"/>
                <w:lang w:val="cs-CZ"/>
              </w:rPr>
              <w:t>Okresní soud Praha východ</w:t>
            </w:r>
            <w:r>
              <w:rPr>
                <w:rFonts w:ascii="Times New Roman" w:hAnsi="Times New Roman" w:cs="Times New Roman"/>
                <w:sz w:val="6"/>
                <w:szCs w:val="6"/>
              </w:rPr>
              <w:t xml:space="preserve"> </w:t>
            </w:r>
          </w:p>
        </w:tc>
        <w:tc>
          <w:tcPr>
            <w:tcW w:w="489" w:type="dxa"/>
          </w:tcPr>
          <w:p w14:paraId="7E548845"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BFCB11C"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8234454" w14:textId="77777777" w:rsidR="00982D78" w:rsidRDefault="00000000">
            <w:pPr>
              <w:spacing w:before="1"/>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7C013D74"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69F7D8E"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FA09883"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F07B0F6" w14:textId="77777777" w:rsidR="00982D78" w:rsidRDefault="00000000">
            <w:pPr>
              <w:spacing w:before="1"/>
              <w:ind w:left="67"/>
              <w:jc w:val="both"/>
              <w:rPr>
                <w:rFonts w:ascii="Times New Roman" w:hAnsi="Times New Roman" w:cs="Times New Roman"/>
                <w:color w:val="010302"/>
              </w:rPr>
            </w:pPr>
            <w:r>
              <w:rPr>
                <w:rFonts w:ascii="Calibri" w:hAnsi="Calibri" w:cs="Calibri"/>
                <w:color w:val="000000"/>
                <w:sz w:val="6"/>
                <w:szCs w:val="6"/>
                <w:lang w:val="cs-CZ"/>
              </w:rPr>
              <w:t>TMBJH25J3B3095794</w:t>
            </w:r>
            <w:r>
              <w:rPr>
                <w:rFonts w:ascii="Times New Roman" w:hAnsi="Times New Roman" w:cs="Times New Roman"/>
                <w:sz w:val="6"/>
                <w:szCs w:val="6"/>
              </w:rPr>
              <w:t xml:space="preserve"> </w:t>
            </w:r>
          </w:p>
        </w:tc>
        <w:tc>
          <w:tcPr>
            <w:tcW w:w="364" w:type="dxa"/>
          </w:tcPr>
          <w:p w14:paraId="351C78E7"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2011</w:t>
            </w:r>
            <w:r>
              <w:rPr>
                <w:rFonts w:ascii="Times New Roman" w:hAnsi="Times New Roman" w:cs="Times New Roman"/>
                <w:sz w:val="6"/>
                <w:szCs w:val="6"/>
              </w:rPr>
              <w:t xml:space="preserve"> </w:t>
            </w:r>
          </w:p>
        </w:tc>
        <w:tc>
          <w:tcPr>
            <w:tcW w:w="436" w:type="dxa"/>
          </w:tcPr>
          <w:p w14:paraId="2056FDDA"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05.01.2011</w:t>
            </w:r>
            <w:r>
              <w:rPr>
                <w:rFonts w:ascii="Times New Roman" w:hAnsi="Times New Roman" w:cs="Times New Roman"/>
                <w:sz w:val="6"/>
                <w:szCs w:val="6"/>
              </w:rPr>
              <w:t xml:space="preserve"> </w:t>
            </w:r>
          </w:p>
        </w:tc>
        <w:tc>
          <w:tcPr>
            <w:tcW w:w="383" w:type="dxa"/>
          </w:tcPr>
          <w:p w14:paraId="4455560F"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8D34A54"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UAI497615</w:t>
            </w:r>
            <w:r>
              <w:rPr>
                <w:rFonts w:ascii="Times New Roman" w:hAnsi="Times New Roman" w:cs="Times New Roman"/>
                <w:sz w:val="6"/>
                <w:szCs w:val="6"/>
              </w:rPr>
              <w:t xml:space="preserve"> </w:t>
            </w:r>
          </w:p>
        </w:tc>
        <w:tc>
          <w:tcPr>
            <w:tcW w:w="447" w:type="dxa"/>
          </w:tcPr>
          <w:p w14:paraId="7CD739ED"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67D628E3"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51  </w:t>
            </w:r>
          </w:p>
        </w:tc>
        <w:tc>
          <w:tcPr>
            <w:tcW w:w="465" w:type="dxa"/>
          </w:tcPr>
          <w:p w14:paraId="1DEB8CF8"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1570</w:t>
            </w:r>
            <w:r>
              <w:rPr>
                <w:rFonts w:ascii="Times New Roman" w:hAnsi="Times New Roman" w:cs="Times New Roman"/>
                <w:sz w:val="6"/>
                <w:szCs w:val="6"/>
              </w:rPr>
              <w:t xml:space="preserve"> </w:t>
            </w:r>
          </w:p>
        </w:tc>
        <w:tc>
          <w:tcPr>
            <w:tcW w:w="501" w:type="dxa"/>
          </w:tcPr>
          <w:p w14:paraId="708BCD46"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E4EE5B3"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3CED3D3"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0A130A6" w14:textId="77777777" w:rsidR="00982D78" w:rsidRDefault="00000000">
            <w:pPr>
              <w:spacing w:before="1"/>
              <w:ind w:left="180"/>
              <w:jc w:val="both"/>
              <w:rPr>
                <w:rFonts w:ascii="Times New Roman" w:hAnsi="Times New Roman" w:cs="Times New Roman"/>
                <w:color w:val="010302"/>
              </w:rPr>
            </w:pPr>
            <w:r>
              <w:rPr>
                <w:rFonts w:ascii="Calibri" w:hAnsi="Calibri" w:cs="Calibri"/>
                <w:color w:val="000000"/>
                <w:sz w:val="6"/>
                <w:szCs w:val="6"/>
                <w:lang w:val="cs-CZ"/>
              </w:rPr>
              <w:t>95 000 Kč</w:t>
            </w:r>
            <w:r>
              <w:rPr>
                <w:rFonts w:ascii="Times New Roman" w:hAnsi="Times New Roman" w:cs="Times New Roman"/>
                <w:sz w:val="6"/>
                <w:szCs w:val="6"/>
              </w:rPr>
              <w:t xml:space="preserve"> </w:t>
            </w:r>
          </w:p>
        </w:tc>
        <w:tc>
          <w:tcPr>
            <w:tcW w:w="574" w:type="dxa"/>
          </w:tcPr>
          <w:p w14:paraId="22D438D5" w14:textId="77777777" w:rsidR="00982D78" w:rsidRDefault="00982D78">
            <w:pPr>
              <w:rPr>
                <w:rFonts w:ascii="Times New Roman" w:hAnsi="Times New Roman"/>
                <w:color w:val="000000" w:themeColor="text1"/>
                <w:sz w:val="1"/>
                <w:szCs w:val="1"/>
                <w:lang w:val="cs-CZ"/>
              </w:rPr>
            </w:pPr>
          </w:p>
        </w:tc>
        <w:tc>
          <w:tcPr>
            <w:tcW w:w="688" w:type="dxa"/>
          </w:tcPr>
          <w:p w14:paraId="429505C4"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c>
          <w:tcPr>
            <w:tcW w:w="652" w:type="dxa"/>
          </w:tcPr>
          <w:p w14:paraId="6A0B077E"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c>
          <w:tcPr>
            <w:tcW w:w="660" w:type="dxa"/>
          </w:tcPr>
          <w:p w14:paraId="442B5E11"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r>
      <w:tr w:rsidR="00982D78" w14:paraId="63071653" w14:textId="77777777">
        <w:trPr>
          <w:trHeight w:hRule="exact" w:val="73"/>
        </w:trPr>
        <w:tc>
          <w:tcPr>
            <w:tcW w:w="1869" w:type="dxa"/>
          </w:tcPr>
          <w:p w14:paraId="632B5EEB" w14:textId="77777777" w:rsidR="00982D78" w:rsidRDefault="00000000">
            <w:pPr>
              <w:spacing w:before="1"/>
              <w:ind w:left="570"/>
              <w:jc w:val="both"/>
              <w:rPr>
                <w:rFonts w:ascii="Times New Roman" w:hAnsi="Times New Roman" w:cs="Times New Roman"/>
                <w:color w:val="010302"/>
              </w:rPr>
            </w:pPr>
            <w:r>
              <w:rPr>
                <w:rFonts w:ascii="Calibri" w:hAnsi="Calibri" w:cs="Calibri"/>
                <w:color w:val="000000"/>
                <w:sz w:val="6"/>
                <w:szCs w:val="6"/>
                <w:lang w:val="cs-CZ"/>
              </w:rPr>
              <w:t>Okresní soud Praha východ</w:t>
            </w:r>
            <w:r>
              <w:rPr>
                <w:rFonts w:ascii="Times New Roman" w:hAnsi="Times New Roman" w:cs="Times New Roman"/>
                <w:sz w:val="6"/>
                <w:szCs w:val="6"/>
              </w:rPr>
              <w:t xml:space="preserve"> </w:t>
            </w:r>
          </w:p>
        </w:tc>
        <w:tc>
          <w:tcPr>
            <w:tcW w:w="489" w:type="dxa"/>
          </w:tcPr>
          <w:p w14:paraId="11E5542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5D9725F"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22056E12"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455C6DEC"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5F1D838"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A009BE2"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4690823"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TMBJN65J5E3072733</w:t>
            </w:r>
            <w:r>
              <w:rPr>
                <w:rFonts w:ascii="Times New Roman" w:hAnsi="Times New Roman" w:cs="Times New Roman"/>
                <w:sz w:val="6"/>
                <w:szCs w:val="6"/>
              </w:rPr>
              <w:t xml:space="preserve"> </w:t>
            </w:r>
          </w:p>
        </w:tc>
        <w:tc>
          <w:tcPr>
            <w:tcW w:w="364" w:type="dxa"/>
          </w:tcPr>
          <w:p w14:paraId="7C6A1B26"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0DA08B80"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04.12.2013</w:t>
            </w:r>
            <w:r>
              <w:rPr>
                <w:rFonts w:ascii="Times New Roman" w:hAnsi="Times New Roman" w:cs="Times New Roman"/>
                <w:sz w:val="6"/>
                <w:szCs w:val="6"/>
              </w:rPr>
              <w:t xml:space="preserve"> </w:t>
            </w:r>
          </w:p>
        </w:tc>
        <w:tc>
          <w:tcPr>
            <w:tcW w:w="383" w:type="dxa"/>
          </w:tcPr>
          <w:p w14:paraId="6314695E"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11B1A03"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UAM257319</w:t>
            </w:r>
            <w:r>
              <w:rPr>
                <w:rFonts w:ascii="Times New Roman" w:hAnsi="Times New Roman" w:cs="Times New Roman"/>
                <w:sz w:val="6"/>
                <w:szCs w:val="6"/>
              </w:rPr>
              <w:t xml:space="preserve"> </w:t>
            </w:r>
          </w:p>
        </w:tc>
        <w:tc>
          <w:tcPr>
            <w:tcW w:w="447" w:type="dxa"/>
          </w:tcPr>
          <w:p w14:paraId="27C196EB"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48C78731"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299A4A2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1F1A99F9" w14:textId="77777777" w:rsidR="00982D78" w:rsidRDefault="00000000">
            <w:pPr>
              <w:spacing w:before="1"/>
              <w:ind w:left="218"/>
              <w:jc w:val="both"/>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5A91B1F5"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264EF4E"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53D3B0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110 000 Kč</w:t>
            </w:r>
            <w:r>
              <w:rPr>
                <w:rFonts w:ascii="Times New Roman" w:hAnsi="Times New Roman" w:cs="Times New Roman"/>
                <w:sz w:val="6"/>
                <w:szCs w:val="6"/>
              </w:rPr>
              <w:t xml:space="preserve"> </w:t>
            </w:r>
          </w:p>
        </w:tc>
        <w:tc>
          <w:tcPr>
            <w:tcW w:w="574" w:type="dxa"/>
          </w:tcPr>
          <w:p w14:paraId="690D93FD" w14:textId="77777777" w:rsidR="00982D78" w:rsidRDefault="00982D78">
            <w:pPr>
              <w:rPr>
                <w:rFonts w:ascii="Times New Roman" w:hAnsi="Times New Roman"/>
                <w:color w:val="000000" w:themeColor="text1"/>
                <w:sz w:val="1"/>
                <w:szCs w:val="1"/>
                <w:lang w:val="cs-CZ"/>
              </w:rPr>
            </w:pPr>
          </w:p>
        </w:tc>
        <w:tc>
          <w:tcPr>
            <w:tcW w:w="688" w:type="dxa"/>
          </w:tcPr>
          <w:p w14:paraId="48F35010"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1837</w:t>
            </w:r>
            <w:r>
              <w:rPr>
                <w:rFonts w:ascii="Times New Roman" w:hAnsi="Times New Roman" w:cs="Times New Roman"/>
                <w:sz w:val="6"/>
                <w:szCs w:val="6"/>
              </w:rPr>
              <w:t xml:space="preserve"> </w:t>
            </w:r>
          </w:p>
        </w:tc>
        <w:tc>
          <w:tcPr>
            <w:tcW w:w="652" w:type="dxa"/>
          </w:tcPr>
          <w:p w14:paraId="39535905"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1837</w:t>
            </w:r>
            <w:r>
              <w:rPr>
                <w:rFonts w:ascii="Times New Roman" w:hAnsi="Times New Roman" w:cs="Times New Roman"/>
                <w:sz w:val="6"/>
                <w:szCs w:val="6"/>
              </w:rPr>
              <w:t xml:space="preserve"> </w:t>
            </w:r>
          </w:p>
        </w:tc>
        <w:tc>
          <w:tcPr>
            <w:tcW w:w="660" w:type="dxa"/>
          </w:tcPr>
          <w:p w14:paraId="4D8ADB2C"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1837</w:t>
            </w:r>
            <w:r>
              <w:rPr>
                <w:rFonts w:ascii="Times New Roman" w:hAnsi="Times New Roman" w:cs="Times New Roman"/>
                <w:sz w:val="6"/>
                <w:szCs w:val="6"/>
              </w:rPr>
              <w:t xml:space="preserve"> </w:t>
            </w:r>
          </w:p>
        </w:tc>
      </w:tr>
      <w:tr w:rsidR="00982D78" w14:paraId="1A2D34C7" w14:textId="77777777">
        <w:trPr>
          <w:trHeight w:hRule="exact" w:val="73"/>
        </w:trPr>
        <w:tc>
          <w:tcPr>
            <w:tcW w:w="1869" w:type="dxa"/>
          </w:tcPr>
          <w:p w14:paraId="21F06B36" w14:textId="77777777" w:rsidR="00982D78" w:rsidRDefault="00000000">
            <w:pPr>
              <w:spacing w:before="2"/>
              <w:ind w:left="582"/>
              <w:jc w:val="both"/>
              <w:rPr>
                <w:rFonts w:ascii="Times New Roman" w:hAnsi="Times New Roman" w:cs="Times New Roman"/>
                <w:color w:val="010302"/>
              </w:rPr>
            </w:pPr>
            <w:r>
              <w:rPr>
                <w:rFonts w:ascii="Calibri" w:hAnsi="Calibri" w:cs="Calibri"/>
                <w:color w:val="000000"/>
                <w:sz w:val="6"/>
                <w:szCs w:val="6"/>
                <w:lang w:val="cs-CZ"/>
              </w:rPr>
              <w:t>Okresní soud Praha-západ</w:t>
            </w:r>
            <w:r>
              <w:rPr>
                <w:rFonts w:ascii="Times New Roman" w:hAnsi="Times New Roman" w:cs="Times New Roman"/>
                <w:sz w:val="6"/>
                <w:szCs w:val="6"/>
              </w:rPr>
              <w:t xml:space="preserve"> </w:t>
            </w:r>
          </w:p>
        </w:tc>
        <w:tc>
          <w:tcPr>
            <w:tcW w:w="489" w:type="dxa"/>
          </w:tcPr>
          <w:p w14:paraId="1F4DB02A"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26C01EB" w14:textId="77777777" w:rsidR="00982D78" w:rsidRDefault="00000000">
            <w:pPr>
              <w:spacing w:before="2"/>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49252DE" w14:textId="77777777" w:rsidR="00982D78" w:rsidRDefault="00000000">
            <w:pPr>
              <w:spacing w:before="2"/>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7C81AE7E"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610102D" w14:textId="77777777" w:rsidR="00982D78" w:rsidRDefault="00982D78">
            <w:pPr>
              <w:rPr>
                <w:rFonts w:ascii="Times New Roman" w:hAnsi="Times New Roman"/>
                <w:color w:val="000000" w:themeColor="text1"/>
                <w:sz w:val="1"/>
                <w:szCs w:val="1"/>
                <w:lang w:val="cs-CZ"/>
              </w:rPr>
            </w:pPr>
          </w:p>
        </w:tc>
        <w:tc>
          <w:tcPr>
            <w:tcW w:w="489" w:type="dxa"/>
          </w:tcPr>
          <w:p w14:paraId="01495502"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54EEC37" w14:textId="77777777" w:rsidR="00982D78" w:rsidRDefault="00000000">
            <w:pPr>
              <w:spacing w:before="2"/>
              <w:ind w:left="67"/>
              <w:jc w:val="both"/>
              <w:rPr>
                <w:rFonts w:ascii="Times New Roman" w:hAnsi="Times New Roman" w:cs="Times New Roman"/>
                <w:color w:val="010302"/>
              </w:rPr>
            </w:pPr>
            <w:r>
              <w:rPr>
                <w:rFonts w:ascii="Calibri" w:hAnsi="Calibri" w:cs="Calibri"/>
                <w:color w:val="000000"/>
                <w:sz w:val="6"/>
                <w:szCs w:val="6"/>
                <w:lang w:val="cs-CZ"/>
              </w:rPr>
              <w:t>TMBJH25J8B3097640</w:t>
            </w:r>
            <w:r>
              <w:rPr>
                <w:rFonts w:ascii="Times New Roman" w:hAnsi="Times New Roman" w:cs="Times New Roman"/>
                <w:sz w:val="6"/>
                <w:szCs w:val="6"/>
              </w:rPr>
              <w:t xml:space="preserve"> </w:t>
            </w:r>
          </w:p>
        </w:tc>
        <w:tc>
          <w:tcPr>
            <w:tcW w:w="364" w:type="dxa"/>
          </w:tcPr>
          <w:p w14:paraId="6FC8E68D"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09419C3F"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22.12.2010</w:t>
            </w:r>
            <w:r>
              <w:rPr>
                <w:rFonts w:ascii="Times New Roman" w:hAnsi="Times New Roman" w:cs="Times New Roman"/>
                <w:sz w:val="6"/>
                <w:szCs w:val="6"/>
              </w:rPr>
              <w:t xml:space="preserve"> </w:t>
            </w:r>
          </w:p>
        </w:tc>
        <w:tc>
          <w:tcPr>
            <w:tcW w:w="383" w:type="dxa"/>
          </w:tcPr>
          <w:p w14:paraId="3513DB74"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5D6BE51"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UAI249354</w:t>
            </w:r>
            <w:r>
              <w:rPr>
                <w:rFonts w:ascii="Times New Roman" w:hAnsi="Times New Roman" w:cs="Times New Roman"/>
                <w:sz w:val="6"/>
                <w:szCs w:val="6"/>
              </w:rPr>
              <w:t xml:space="preserve"> </w:t>
            </w:r>
          </w:p>
        </w:tc>
        <w:tc>
          <w:tcPr>
            <w:tcW w:w="447" w:type="dxa"/>
          </w:tcPr>
          <w:p w14:paraId="2A5006B7"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5B1E536D"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51  </w:t>
            </w:r>
          </w:p>
        </w:tc>
        <w:tc>
          <w:tcPr>
            <w:tcW w:w="465" w:type="dxa"/>
          </w:tcPr>
          <w:p w14:paraId="3573583C"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1570</w:t>
            </w:r>
            <w:r>
              <w:rPr>
                <w:rFonts w:ascii="Times New Roman" w:hAnsi="Times New Roman" w:cs="Times New Roman"/>
                <w:sz w:val="6"/>
                <w:szCs w:val="6"/>
              </w:rPr>
              <w:t xml:space="preserve"> </w:t>
            </w:r>
          </w:p>
        </w:tc>
        <w:tc>
          <w:tcPr>
            <w:tcW w:w="501" w:type="dxa"/>
          </w:tcPr>
          <w:p w14:paraId="250CD542"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85E082F"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A6CF0A7"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05920FE"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105 000 Kč</w:t>
            </w:r>
            <w:r>
              <w:rPr>
                <w:rFonts w:ascii="Times New Roman" w:hAnsi="Times New Roman" w:cs="Times New Roman"/>
                <w:sz w:val="6"/>
                <w:szCs w:val="6"/>
              </w:rPr>
              <w:t xml:space="preserve"> </w:t>
            </w:r>
          </w:p>
        </w:tc>
        <w:tc>
          <w:tcPr>
            <w:tcW w:w="574" w:type="dxa"/>
          </w:tcPr>
          <w:p w14:paraId="06538073" w14:textId="77777777" w:rsidR="00982D78" w:rsidRDefault="00982D78">
            <w:pPr>
              <w:rPr>
                <w:rFonts w:ascii="Times New Roman" w:hAnsi="Times New Roman"/>
                <w:color w:val="000000" w:themeColor="text1"/>
                <w:sz w:val="1"/>
                <w:szCs w:val="1"/>
                <w:lang w:val="cs-CZ"/>
              </w:rPr>
            </w:pPr>
          </w:p>
        </w:tc>
        <w:tc>
          <w:tcPr>
            <w:tcW w:w="688" w:type="dxa"/>
          </w:tcPr>
          <w:p w14:paraId="4C737CE4"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1753</w:t>
            </w:r>
            <w:r>
              <w:rPr>
                <w:rFonts w:ascii="Times New Roman" w:hAnsi="Times New Roman" w:cs="Times New Roman"/>
                <w:sz w:val="6"/>
                <w:szCs w:val="6"/>
              </w:rPr>
              <w:t xml:space="preserve"> </w:t>
            </w:r>
          </w:p>
        </w:tc>
        <w:tc>
          <w:tcPr>
            <w:tcW w:w="652" w:type="dxa"/>
          </w:tcPr>
          <w:p w14:paraId="058B0AC0"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1753</w:t>
            </w:r>
            <w:r>
              <w:rPr>
                <w:rFonts w:ascii="Times New Roman" w:hAnsi="Times New Roman" w:cs="Times New Roman"/>
                <w:sz w:val="6"/>
                <w:szCs w:val="6"/>
              </w:rPr>
              <w:t xml:space="preserve"> </w:t>
            </w:r>
          </w:p>
        </w:tc>
        <w:tc>
          <w:tcPr>
            <w:tcW w:w="660" w:type="dxa"/>
          </w:tcPr>
          <w:p w14:paraId="42282C03"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1753</w:t>
            </w:r>
            <w:r>
              <w:rPr>
                <w:rFonts w:ascii="Times New Roman" w:hAnsi="Times New Roman" w:cs="Times New Roman"/>
                <w:sz w:val="6"/>
                <w:szCs w:val="6"/>
              </w:rPr>
              <w:t xml:space="preserve"> </w:t>
            </w:r>
          </w:p>
        </w:tc>
      </w:tr>
      <w:tr w:rsidR="00982D78" w14:paraId="040D3E65" w14:textId="77777777">
        <w:trPr>
          <w:trHeight w:hRule="exact" w:val="73"/>
        </w:trPr>
        <w:tc>
          <w:tcPr>
            <w:tcW w:w="1869" w:type="dxa"/>
          </w:tcPr>
          <w:p w14:paraId="534E66EC" w14:textId="77777777" w:rsidR="00982D78" w:rsidRDefault="00000000">
            <w:pPr>
              <w:ind w:left="582"/>
              <w:jc w:val="both"/>
              <w:rPr>
                <w:rFonts w:ascii="Times New Roman" w:hAnsi="Times New Roman" w:cs="Times New Roman"/>
                <w:color w:val="010302"/>
              </w:rPr>
            </w:pPr>
            <w:r>
              <w:rPr>
                <w:rFonts w:ascii="Calibri" w:hAnsi="Calibri" w:cs="Calibri"/>
                <w:color w:val="000000"/>
                <w:sz w:val="6"/>
                <w:szCs w:val="6"/>
                <w:lang w:val="cs-CZ"/>
              </w:rPr>
              <w:t>Okresní soud Praha-západ</w:t>
            </w:r>
            <w:r>
              <w:rPr>
                <w:rFonts w:ascii="Times New Roman" w:hAnsi="Times New Roman" w:cs="Times New Roman"/>
                <w:sz w:val="6"/>
                <w:szCs w:val="6"/>
              </w:rPr>
              <w:t xml:space="preserve"> </w:t>
            </w:r>
          </w:p>
        </w:tc>
        <w:tc>
          <w:tcPr>
            <w:tcW w:w="489" w:type="dxa"/>
          </w:tcPr>
          <w:p w14:paraId="01CF4128"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70351B5" w14:textId="77777777" w:rsidR="00982D78" w:rsidRDefault="00000000">
            <w:pPr>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5624CBF"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47270A80"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FCABA43"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F5871C2"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F10FC03" w14:textId="77777777" w:rsidR="00982D78" w:rsidRDefault="00000000">
            <w:pPr>
              <w:ind w:left="52"/>
              <w:jc w:val="both"/>
              <w:rPr>
                <w:rFonts w:ascii="Times New Roman" w:hAnsi="Times New Roman" w:cs="Times New Roman"/>
                <w:color w:val="010302"/>
              </w:rPr>
            </w:pPr>
            <w:r>
              <w:rPr>
                <w:rFonts w:ascii="Calibri" w:hAnsi="Calibri" w:cs="Calibri"/>
                <w:color w:val="000000"/>
                <w:sz w:val="6"/>
                <w:szCs w:val="6"/>
                <w:lang w:val="cs-CZ"/>
              </w:rPr>
              <w:t>TMBAG7NE9F0126461</w:t>
            </w:r>
            <w:r>
              <w:rPr>
                <w:rFonts w:ascii="Times New Roman" w:hAnsi="Times New Roman" w:cs="Times New Roman"/>
                <w:sz w:val="6"/>
                <w:szCs w:val="6"/>
              </w:rPr>
              <w:t xml:space="preserve"> </w:t>
            </w:r>
          </w:p>
        </w:tc>
        <w:tc>
          <w:tcPr>
            <w:tcW w:w="364" w:type="dxa"/>
          </w:tcPr>
          <w:p w14:paraId="29A0E572"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1C8EFE8A"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18.12.2014</w:t>
            </w:r>
            <w:r>
              <w:rPr>
                <w:rFonts w:ascii="Times New Roman" w:hAnsi="Times New Roman" w:cs="Times New Roman"/>
                <w:sz w:val="6"/>
                <w:szCs w:val="6"/>
              </w:rPr>
              <w:t xml:space="preserve"> </w:t>
            </w:r>
          </w:p>
        </w:tc>
        <w:tc>
          <w:tcPr>
            <w:tcW w:w="383" w:type="dxa"/>
          </w:tcPr>
          <w:p w14:paraId="34C7A97C"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ABDBA1C" w14:textId="77777777" w:rsidR="00982D78" w:rsidRDefault="00000000">
            <w:pPr>
              <w:ind w:left="103"/>
              <w:jc w:val="both"/>
              <w:rPr>
                <w:rFonts w:ascii="Times New Roman" w:hAnsi="Times New Roman" w:cs="Times New Roman"/>
                <w:color w:val="010302"/>
              </w:rPr>
            </w:pPr>
            <w:r>
              <w:rPr>
                <w:rFonts w:ascii="Calibri" w:hAnsi="Calibri" w:cs="Calibri"/>
                <w:color w:val="000000"/>
                <w:sz w:val="6"/>
                <w:szCs w:val="6"/>
                <w:lang w:val="cs-CZ"/>
              </w:rPr>
              <w:t>UAN348858</w:t>
            </w:r>
            <w:r>
              <w:rPr>
                <w:rFonts w:ascii="Times New Roman" w:hAnsi="Times New Roman" w:cs="Times New Roman"/>
                <w:sz w:val="6"/>
                <w:szCs w:val="6"/>
              </w:rPr>
              <w:t xml:space="preserve"> </w:t>
            </w:r>
          </w:p>
        </w:tc>
        <w:tc>
          <w:tcPr>
            <w:tcW w:w="447" w:type="dxa"/>
          </w:tcPr>
          <w:p w14:paraId="0B99A9A1"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10D36B8"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12F8F149"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734D3916"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493EA57"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991F46E"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F5AFE4C"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190 000 Kč</w:t>
            </w:r>
            <w:r>
              <w:rPr>
                <w:rFonts w:ascii="Times New Roman" w:hAnsi="Times New Roman" w:cs="Times New Roman"/>
                <w:sz w:val="6"/>
                <w:szCs w:val="6"/>
              </w:rPr>
              <w:t xml:space="preserve"> </w:t>
            </w:r>
          </w:p>
        </w:tc>
        <w:tc>
          <w:tcPr>
            <w:tcW w:w="574" w:type="dxa"/>
          </w:tcPr>
          <w:p w14:paraId="00DA7764" w14:textId="77777777" w:rsidR="00982D78" w:rsidRDefault="00982D78">
            <w:pPr>
              <w:rPr>
                <w:rFonts w:ascii="Times New Roman" w:hAnsi="Times New Roman"/>
                <w:color w:val="000000" w:themeColor="text1"/>
                <w:sz w:val="1"/>
                <w:szCs w:val="1"/>
                <w:lang w:val="cs-CZ"/>
              </w:rPr>
            </w:pPr>
          </w:p>
        </w:tc>
        <w:tc>
          <w:tcPr>
            <w:tcW w:w="688" w:type="dxa"/>
          </w:tcPr>
          <w:p w14:paraId="5822D945"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c>
          <w:tcPr>
            <w:tcW w:w="652" w:type="dxa"/>
          </w:tcPr>
          <w:p w14:paraId="4BF610C5"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c>
          <w:tcPr>
            <w:tcW w:w="660" w:type="dxa"/>
          </w:tcPr>
          <w:p w14:paraId="39EE3FAA"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r>
      <w:tr w:rsidR="00982D78" w14:paraId="2800FFBF" w14:textId="77777777">
        <w:trPr>
          <w:trHeight w:hRule="exact" w:val="73"/>
        </w:trPr>
        <w:tc>
          <w:tcPr>
            <w:tcW w:w="1869" w:type="dxa"/>
          </w:tcPr>
          <w:p w14:paraId="0B1F4FCF" w14:textId="77777777" w:rsidR="00982D78" w:rsidRDefault="00000000">
            <w:pPr>
              <w:spacing w:before="2"/>
              <w:ind w:left="596"/>
              <w:jc w:val="both"/>
              <w:rPr>
                <w:rFonts w:ascii="Times New Roman" w:hAnsi="Times New Roman" w:cs="Times New Roman"/>
                <w:color w:val="010302"/>
              </w:rPr>
            </w:pPr>
            <w:r>
              <w:rPr>
                <w:rFonts w:ascii="Calibri" w:hAnsi="Calibri" w:cs="Calibri"/>
                <w:color w:val="000000"/>
                <w:sz w:val="6"/>
                <w:szCs w:val="6"/>
                <w:lang w:val="cs-CZ"/>
              </w:rPr>
              <w:t>Okresní soud v Benešově</w:t>
            </w:r>
            <w:r>
              <w:rPr>
                <w:rFonts w:ascii="Times New Roman" w:hAnsi="Times New Roman" w:cs="Times New Roman"/>
                <w:sz w:val="6"/>
                <w:szCs w:val="6"/>
              </w:rPr>
              <w:t xml:space="preserve"> </w:t>
            </w:r>
          </w:p>
        </w:tc>
        <w:tc>
          <w:tcPr>
            <w:tcW w:w="489" w:type="dxa"/>
          </w:tcPr>
          <w:p w14:paraId="4B4564A2"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03269AD"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90CEEFB"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30390AEC"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764BD41"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EBD1EF6"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8598DA0" w14:textId="77777777" w:rsidR="00982D78" w:rsidRDefault="00000000">
            <w:pPr>
              <w:spacing w:before="2"/>
              <w:ind w:left="52"/>
              <w:jc w:val="both"/>
              <w:rPr>
                <w:rFonts w:ascii="Times New Roman" w:hAnsi="Times New Roman" w:cs="Times New Roman"/>
                <w:color w:val="010302"/>
              </w:rPr>
            </w:pPr>
            <w:r>
              <w:rPr>
                <w:rFonts w:ascii="Calibri" w:hAnsi="Calibri" w:cs="Calibri"/>
                <w:color w:val="000000"/>
                <w:sz w:val="6"/>
                <w:szCs w:val="6"/>
                <w:lang w:val="cs-CZ"/>
              </w:rPr>
              <w:t>TMBAP8NX7RY023049</w:t>
            </w:r>
            <w:r>
              <w:rPr>
                <w:rFonts w:ascii="Times New Roman" w:hAnsi="Times New Roman" w:cs="Times New Roman"/>
                <w:sz w:val="6"/>
                <w:szCs w:val="6"/>
              </w:rPr>
              <w:t xml:space="preserve"> </w:t>
            </w:r>
          </w:p>
        </w:tc>
        <w:tc>
          <w:tcPr>
            <w:tcW w:w="364" w:type="dxa"/>
          </w:tcPr>
          <w:p w14:paraId="6E9AE6D3"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4796133B"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14.08.2023</w:t>
            </w:r>
            <w:r>
              <w:rPr>
                <w:rFonts w:ascii="Times New Roman" w:hAnsi="Times New Roman" w:cs="Times New Roman"/>
                <w:sz w:val="6"/>
                <w:szCs w:val="6"/>
              </w:rPr>
              <w:t xml:space="preserve"> </w:t>
            </w:r>
          </w:p>
        </w:tc>
        <w:tc>
          <w:tcPr>
            <w:tcW w:w="383" w:type="dxa"/>
          </w:tcPr>
          <w:p w14:paraId="636C8B88"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631DD16" w14:textId="77777777" w:rsidR="00982D78" w:rsidRDefault="00000000">
            <w:pPr>
              <w:spacing w:before="2"/>
              <w:ind w:left="111"/>
              <w:jc w:val="both"/>
              <w:rPr>
                <w:rFonts w:ascii="Times New Roman" w:hAnsi="Times New Roman" w:cs="Times New Roman"/>
                <w:color w:val="010302"/>
              </w:rPr>
            </w:pPr>
            <w:r>
              <w:rPr>
                <w:rFonts w:ascii="Calibri" w:hAnsi="Calibri" w:cs="Calibri"/>
                <w:color w:val="000000"/>
                <w:sz w:val="6"/>
                <w:szCs w:val="6"/>
                <w:lang w:val="cs-CZ"/>
              </w:rPr>
              <w:t>UBF371802</w:t>
            </w:r>
            <w:r>
              <w:rPr>
                <w:rFonts w:ascii="Times New Roman" w:hAnsi="Times New Roman" w:cs="Times New Roman"/>
                <w:sz w:val="6"/>
                <w:szCs w:val="6"/>
              </w:rPr>
              <w:t xml:space="preserve"> </w:t>
            </w:r>
          </w:p>
        </w:tc>
        <w:tc>
          <w:tcPr>
            <w:tcW w:w="447" w:type="dxa"/>
          </w:tcPr>
          <w:p w14:paraId="51FB786C"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747A27F"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5231C51E"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1870</w:t>
            </w:r>
            <w:r>
              <w:rPr>
                <w:rFonts w:ascii="Times New Roman" w:hAnsi="Times New Roman" w:cs="Times New Roman"/>
                <w:sz w:val="6"/>
                <w:szCs w:val="6"/>
              </w:rPr>
              <w:t xml:space="preserve"> </w:t>
            </w:r>
          </w:p>
        </w:tc>
        <w:tc>
          <w:tcPr>
            <w:tcW w:w="501" w:type="dxa"/>
          </w:tcPr>
          <w:p w14:paraId="5A63E7B7"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5BD2CD3"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56D7039"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276FED1"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505 000 Kč</w:t>
            </w:r>
            <w:r>
              <w:rPr>
                <w:rFonts w:ascii="Times New Roman" w:hAnsi="Times New Roman" w:cs="Times New Roman"/>
                <w:sz w:val="6"/>
                <w:szCs w:val="6"/>
              </w:rPr>
              <w:t xml:space="preserve"> </w:t>
            </w:r>
          </w:p>
        </w:tc>
        <w:tc>
          <w:tcPr>
            <w:tcW w:w="574" w:type="dxa"/>
          </w:tcPr>
          <w:p w14:paraId="3A1A7609" w14:textId="77777777" w:rsidR="00982D78" w:rsidRDefault="00982D78">
            <w:pPr>
              <w:rPr>
                <w:rFonts w:ascii="Times New Roman" w:hAnsi="Times New Roman"/>
                <w:color w:val="000000" w:themeColor="text1"/>
                <w:sz w:val="1"/>
                <w:szCs w:val="1"/>
                <w:lang w:val="cs-CZ"/>
              </w:rPr>
            </w:pPr>
          </w:p>
        </w:tc>
        <w:tc>
          <w:tcPr>
            <w:tcW w:w="688" w:type="dxa"/>
          </w:tcPr>
          <w:p w14:paraId="242F1681"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c>
          <w:tcPr>
            <w:tcW w:w="652" w:type="dxa"/>
          </w:tcPr>
          <w:p w14:paraId="3D7F2788"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c>
          <w:tcPr>
            <w:tcW w:w="660" w:type="dxa"/>
          </w:tcPr>
          <w:p w14:paraId="521C6FFC"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r>
      <w:tr w:rsidR="00982D78" w14:paraId="10DAA32C" w14:textId="77777777">
        <w:trPr>
          <w:trHeight w:hRule="exact" w:val="73"/>
        </w:trPr>
        <w:tc>
          <w:tcPr>
            <w:tcW w:w="1869" w:type="dxa"/>
          </w:tcPr>
          <w:p w14:paraId="49601D20" w14:textId="77777777" w:rsidR="00982D78" w:rsidRDefault="00000000">
            <w:pPr>
              <w:spacing w:before="1"/>
              <w:ind w:left="596"/>
              <w:jc w:val="both"/>
              <w:rPr>
                <w:rFonts w:ascii="Times New Roman" w:hAnsi="Times New Roman" w:cs="Times New Roman"/>
                <w:color w:val="010302"/>
              </w:rPr>
            </w:pPr>
            <w:r>
              <w:rPr>
                <w:rFonts w:ascii="Calibri" w:hAnsi="Calibri" w:cs="Calibri"/>
                <w:color w:val="000000"/>
                <w:sz w:val="6"/>
                <w:szCs w:val="6"/>
                <w:lang w:val="cs-CZ"/>
              </w:rPr>
              <w:t>Okresní soud v Benešově</w:t>
            </w:r>
            <w:r>
              <w:rPr>
                <w:rFonts w:ascii="Times New Roman" w:hAnsi="Times New Roman" w:cs="Times New Roman"/>
                <w:sz w:val="6"/>
                <w:szCs w:val="6"/>
              </w:rPr>
              <w:t xml:space="preserve"> </w:t>
            </w:r>
          </w:p>
        </w:tc>
        <w:tc>
          <w:tcPr>
            <w:tcW w:w="489" w:type="dxa"/>
          </w:tcPr>
          <w:p w14:paraId="074A2D32"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3B47F1A"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E7CDB2A"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6F0C87B"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E47D1A7"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442CBA3"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18AE921"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TMBAG7NE0J0221693</w:t>
            </w:r>
            <w:r>
              <w:rPr>
                <w:rFonts w:ascii="Times New Roman" w:hAnsi="Times New Roman" w:cs="Times New Roman"/>
                <w:sz w:val="6"/>
                <w:szCs w:val="6"/>
              </w:rPr>
              <w:t xml:space="preserve"> </w:t>
            </w:r>
          </w:p>
        </w:tc>
        <w:tc>
          <w:tcPr>
            <w:tcW w:w="364" w:type="dxa"/>
          </w:tcPr>
          <w:p w14:paraId="291E8AAE"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13BAFA13"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21.12.2017</w:t>
            </w:r>
            <w:r>
              <w:rPr>
                <w:rFonts w:ascii="Times New Roman" w:hAnsi="Times New Roman" w:cs="Times New Roman"/>
                <w:sz w:val="6"/>
                <w:szCs w:val="6"/>
              </w:rPr>
              <w:t xml:space="preserve"> </w:t>
            </w:r>
          </w:p>
        </w:tc>
        <w:tc>
          <w:tcPr>
            <w:tcW w:w="383" w:type="dxa"/>
          </w:tcPr>
          <w:p w14:paraId="07185B9C"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C7F25B2"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UAT544337</w:t>
            </w:r>
            <w:r>
              <w:rPr>
                <w:rFonts w:ascii="Times New Roman" w:hAnsi="Times New Roman" w:cs="Times New Roman"/>
                <w:sz w:val="6"/>
                <w:szCs w:val="6"/>
              </w:rPr>
              <w:t xml:space="preserve"> </w:t>
            </w:r>
          </w:p>
        </w:tc>
        <w:tc>
          <w:tcPr>
            <w:tcW w:w="447" w:type="dxa"/>
          </w:tcPr>
          <w:p w14:paraId="44D5F614"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5F4E43FE"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5893423C"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2460E545"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4484A01"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44BDC35"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D4BC0E8"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253 300 Kč</w:t>
            </w:r>
            <w:r>
              <w:rPr>
                <w:rFonts w:ascii="Times New Roman" w:hAnsi="Times New Roman" w:cs="Times New Roman"/>
                <w:sz w:val="6"/>
                <w:szCs w:val="6"/>
              </w:rPr>
              <w:t xml:space="preserve"> </w:t>
            </w:r>
          </w:p>
        </w:tc>
        <w:tc>
          <w:tcPr>
            <w:tcW w:w="574" w:type="dxa"/>
          </w:tcPr>
          <w:p w14:paraId="5E347473" w14:textId="77777777" w:rsidR="00982D78" w:rsidRDefault="00982D78">
            <w:pPr>
              <w:rPr>
                <w:rFonts w:ascii="Times New Roman" w:hAnsi="Times New Roman"/>
                <w:color w:val="000000" w:themeColor="text1"/>
                <w:sz w:val="1"/>
                <w:szCs w:val="1"/>
                <w:lang w:val="cs-CZ"/>
              </w:rPr>
            </w:pPr>
          </w:p>
        </w:tc>
        <w:tc>
          <w:tcPr>
            <w:tcW w:w="688" w:type="dxa"/>
          </w:tcPr>
          <w:p w14:paraId="1D643679"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4486</w:t>
            </w:r>
            <w:r>
              <w:rPr>
                <w:rFonts w:ascii="Times New Roman" w:hAnsi="Times New Roman" w:cs="Times New Roman"/>
                <w:sz w:val="6"/>
                <w:szCs w:val="6"/>
              </w:rPr>
              <w:t xml:space="preserve"> </w:t>
            </w:r>
          </w:p>
        </w:tc>
        <w:tc>
          <w:tcPr>
            <w:tcW w:w="652" w:type="dxa"/>
          </w:tcPr>
          <w:p w14:paraId="288A7981"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4486</w:t>
            </w:r>
            <w:r>
              <w:rPr>
                <w:rFonts w:ascii="Times New Roman" w:hAnsi="Times New Roman" w:cs="Times New Roman"/>
                <w:sz w:val="6"/>
                <w:szCs w:val="6"/>
              </w:rPr>
              <w:t xml:space="preserve"> </w:t>
            </w:r>
          </w:p>
        </w:tc>
        <w:tc>
          <w:tcPr>
            <w:tcW w:w="660" w:type="dxa"/>
          </w:tcPr>
          <w:p w14:paraId="63641085"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4486</w:t>
            </w:r>
            <w:r>
              <w:rPr>
                <w:rFonts w:ascii="Times New Roman" w:hAnsi="Times New Roman" w:cs="Times New Roman"/>
                <w:sz w:val="6"/>
                <w:szCs w:val="6"/>
              </w:rPr>
              <w:t xml:space="preserve"> </w:t>
            </w:r>
          </w:p>
        </w:tc>
      </w:tr>
      <w:tr w:rsidR="00982D78" w14:paraId="7CBFCE95" w14:textId="77777777">
        <w:trPr>
          <w:trHeight w:hRule="exact" w:val="73"/>
        </w:trPr>
        <w:tc>
          <w:tcPr>
            <w:tcW w:w="1869" w:type="dxa"/>
          </w:tcPr>
          <w:p w14:paraId="2EB29532" w14:textId="77777777" w:rsidR="00982D78" w:rsidRDefault="00000000">
            <w:pPr>
              <w:spacing w:before="1"/>
              <w:ind w:left="613"/>
              <w:rPr>
                <w:rFonts w:ascii="Times New Roman" w:hAnsi="Times New Roman" w:cs="Times New Roman"/>
                <w:color w:val="010302"/>
              </w:rPr>
            </w:pPr>
            <w:r>
              <w:rPr>
                <w:rFonts w:ascii="Calibri" w:hAnsi="Calibri" w:cs="Calibri"/>
                <w:color w:val="000000"/>
                <w:sz w:val="6"/>
                <w:szCs w:val="6"/>
                <w:lang w:val="cs-CZ"/>
              </w:rPr>
              <w:t>Okresní soud v Berouně</w:t>
            </w:r>
            <w:r>
              <w:rPr>
                <w:rFonts w:ascii="Times New Roman" w:hAnsi="Times New Roman" w:cs="Times New Roman"/>
                <w:sz w:val="6"/>
                <w:szCs w:val="6"/>
              </w:rPr>
              <w:t xml:space="preserve"> </w:t>
            </w:r>
          </w:p>
        </w:tc>
        <w:tc>
          <w:tcPr>
            <w:tcW w:w="489" w:type="dxa"/>
          </w:tcPr>
          <w:p w14:paraId="14125A36"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F1B8231"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D5E4A98"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25609D49"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67EBAF0"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6D62C41"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16C93C1" w14:textId="77777777" w:rsidR="00982D78" w:rsidRDefault="00000000">
            <w:pPr>
              <w:spacing w:before="1"/>
              <w:ind w:left="55"/>
              <w:rPr>
                <w:rFonts w:ascii="Times New Roman" w:hAnsi="Times New Roman" w:cs="Times New Roman"/>
                <w:color w:val="010302"/>
              </w:rPr>
            </w:pPr>
            <w:r>
              <w:rPr>
                <w:rFonts w:ascii="Calibri" w:hAnsi="Calibri" w:cs="Calibri"/>
                <w:color w:val="000000"/>
                <w:sz w:val="6"/>
                <w:szCs w:val="6"/>
                <w:lang w:val="cs-CZ"/>
              </w:rPr>
              <w:t>TMBAP8NX7PY025803</w:t>
            </w:r>
            <w:r>
              <w:rPr>
                <w:rFonts w:ascii="Times New Roman" w:hAnsi="Times New Roman" w:cs="Times New Roman"/>
                <w:sz w:val="6"/>
                <w:szCs w:val="6"/>
              </w:rPr>
              <w:t xml:space="preserve"> </w:t>
            </w:r>
          </w:p>
        </w:tc>
        <w:tc>
          <w:tcPr>
            <w:tcW w:w="364" w:type="dxa"/>
          </w:tcPr>
          <w:p w14:paraId="5D6D1A4B"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3D969E84"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17.10.2022</w:t>
            </w:r>
            <w:r>
              <w:rPr>
                <w:rFonts w:ascii="Times New Roman" w:hAnsi="Times New Roman" w:cs="Times New Roman"/>
                <w:sz w:val="6"/>
                <w:szCs w:val="6"/>
              </w:rPr>
              <w:t xml:space="preserve"> </w:t>
            </w:r>
          </w:p>
        </w:tc>
        <w:tc>
          <w:tcPr>
            <w:tcW w:w="383" w:type="dxa"/>
          </w:tcPr>
          <w:p w14:paraId="564BFDA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C4FB9E1" w14:textId="77777777" w:rsidR="00982D78" w:rsidRDefault="00000000">
            <w:pPr>
              <w:spacing w:before="1"/>
              <w:ind w:left="106"/>
              <w:rPr>
                <w:rFonts w:ascii="Times New Roman" w:hAnsi="Times New Roman" w:cs="Times New Roman"/>
                <w:color w:val="010302"/>
              </w:rPr>
            </w:pPr>
            <w:r>
              <w:rPr>
                <w:rFonts w:ascii="Calibri" w:hAnsi="Calibri" w:cs="Calibri"/>
                <w:color w:val="000000"/>
                <w:sz w:val="6"/>
                <w:szCs w:val="6"/>
                <w:lang w:val="cs-CZ"/>
              </w:rPr>
              <w:t>UBD524135</w:t>
            </w:r>
            <w:r>
              <w:rPr>
                <w:rFonts w:ascii="Times New Roman" w:hAnsi="Times New Roman" w:cs="Times New Roman"/>
                <w:sz w:val="6"/>
                <w:szCs w:val="6"/>
              </w:rPr>
              <w:t xml:space="preserve"> </w:t>
            </w:r>
          </w:p>
        </w:tc>
        <w:tc>
          <w:tcPr>
            <w:tcW w:w="447" w:type="dxa"/>
          </w:tcPr>
          <w:p w14:paraId="599AB305"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ED2AF32"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1397C59E"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4084F792"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81A6638"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7D04571"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C04C46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430 000 Kč</w:t>
            </w:r>
            <w:r>
              <w:rPr>
                <w:rFonts w:ascii="Times New Roman" w:hAnsi="Times New Roman" w:cs="Times New Roman"/>
                <w:sz w:val="6"/>
                <w:szCs w:val="6"/>
              </w:rPr>
              <w:t xml:space="preserve"> </w:t>
            </w:r>
          </w:p>
        </w:tc>
        <w:tc>
          <w:tcPr>
            <w:tcW w:w="574" w:type="dxa"/>
          </w:tcPr>
          <w:p w14:paraId="6DEED69D" w14:textId="77777777" w:rsidR="00982D78" w:rsidRDefault="00000000">
            <w:pPr>
              <w:spacing w:before="1"/>
              <w:ind w:left="170"/>
              <w:rPr>
                <w:rFonts w:ascii="Times New Roman" w:hAnsi="Times New Roman" w:cs="Times New Roman"/>
                <w:color w:val="010302"/>
              </w:rPr>
            </w:pPr>
            <w:r>
              <w:rPr>
                <w:rFonts w:ascii="Calibri" w:hAnsi="Calibri" w:cs="Calibri"/>
                <w:color w:val="000000"/>
                <w:sz w:val="6"/>
                <w:szCs w:val="6"/>
                <w:lang w:val="cs-CZ"/>
              </w:rPr>
              <w:t>24 249 Kč</w:t>
            </w:r>
            <w:r>
              <w:rPr>
                <w:rFonts w:ascii="Times New Roman" w:hAnsi="Times New Roman" w:cs="Times New Roman"/>
                <w:sz w:val="6"/>
                <w:szCs w:val="6"/>
              </w:rPr>
              <w:t xml:space="preserve"> </w:t>
            </w:r>
          </w:p>
        </w:tc>
        <w:tc>
          <w:tcPr>
            <w:tcW w:w="688" w:type="dxa"/>
          </w:tcPr>
          <w:p w14:paraId="7EAC3E44"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6600</w:t>
            </w:r>
            <w:r>
              <w:rPr>
                <w:rFonts w:ascii="Times New Roman" w:hAnsi="Times New Roman" w:cs="Times New Roman"/>
                <w:sz w:val="6"/>
                <w:szCs w:val="6"/>
              </w:rPr>
              <w:t xml:space="preserve"> </w:t>
            </w:r>
          </w:p>
        </w:tc>
        <w:tc>
          <w:tcPr>
            <w:tcW w:w="652" w:type="dxa"/>
          </w:tcPr>
          <w:p w14:paraId="30DDB303"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6600</w:t>
            </w:r>
            <w:r>
              <w:rPr>
                <w:rFonts w:ascii="Times New Roman" w:hAnsi="Times New Roman" w:cs="Times New Roman"/>
                <w:sz w:val="6"/>
                <w:szCs w:val="6"/>
              </w:rPr>
              <w:t xml:space="preserve"> </w:t>
            </w:r>
          </w:p>
        </w:tc>
        <w:tc>
          <w:tcPr>
            <w:tcW w:w="660" w:type="dxa"/>
          </w:tcPr>
          <w:p w14:paraId="44293AC1"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6600</w:t>
            </w:r>
            <w:r>
              <w:rPr>
                <w:rFonts w:ascii="Times New Roman" w:hAnsi="Times New Roman" w:cs="Times New Roman"/>
                <w:sz w:val="6"/>
                <w:szCs w:val="6"/>
              </w:rPr>
              <w:t xml:space="preserve"> </w:t>
            </w:r>
          </w:p>
        </w:tc>
      </w:tr>
      <w:tr w:rsidR="00982D78" w14:paraId="79CA9537" w14:textId="77777777">
        <w:trPr>
          <w:trHeight w:hRule="exact" w:val="73"/>
        </w:trPr>
        <w:tc>
          <w:tcPr>
            <w:tcW w:w="1869" w:type="dxa"/>
          </w:tcPr>
          <w:p w14:paraId="65652D7A" w14:textId="77777777" w:rsidR="00982D78" w:rsidRDefault="00000000">
            <w:pPr>
              <w:spacing w:before="1"/>
              <w:ind w:left="611"/>
              <w:rPr>
                <w:rFonts w:ascii="Times New Roman" w:hAnsi="Times New Roman" w:cs="Times New Roman"/>
                <w:color w:val="010302"/>
              </w:rPr>
            </w:pPr>
            <w:r>
              <w:rPr>
                <w:rFonts w:ascii="Calibri" w:hAnsi="Calibri" w:cs="Calibri"/>
                <w:color w:val="000000"/>
                <w:sz w:val="6"/>
                <w:szCs w:val="6"/>
                <w:lang w:val="cs-CZ"/>
              </w:rPr>
              <w:t>Okresní soud v Bruntále</w:t>
            </w:r>
            <w:r>
              <w:rPr>
                <w:rFonts w:ascii="Times New Roman" w:hAnsi="Times New Roman" w:cs="Times New Roman"/>
                <w:sz w:val="6"/>
                <w:szCs w:val="6"/>
              </w:rPr>
              <w:t xml:space="preserve"> </w:t>
            </w:r>
          </w:p>
        </w:tc>
        <w:tc>
          <w:tcPr>
            <w:tcW w:w="489" w:type="dxa"/>
          </w:tcPr>
          <w:p w14:paraId="758E8B31" w14:textId="77777777" w:rsidR="00982D78" w:rsidRDefault="00000000">
            <w:pPr>
              <w:spacing w:before="1"/>
              <w:ind w:left="182"/>
              <w:rPr>
                <w:rFonts w:ascii="Times New Roman" w:hAnsi="Times New Roman" w:cs="Times New Roman"/>
                <w:color w:val="010302"/>
              </w:rPr>
            </w:pPr>
            <w:r>
              <w:rPr>
                <w:rFonts w:ascii="Calibri" w:hAnsi="Calibri" w:cs="Calibri"/>
                <w:color w:val="000000"/>
                <w:sz w:val="6"/>
                <w:szCs w:val="6"/>
                <w:lang w:val="cs-CZ"/>
              </w:rPr>
              <w:t>FORD</w:t>
            </w:r>
            <w:r>
              <w:rPr>
                <w:rFonts w:ascii="Times New Roman" w:hAnsi="Times New Roman" w:cs="Times New Roman"/>
                <w:sz w:val="6"/>
                <w:szCs w:val="6"/>
              </w:rPr>
              <w:t xml:space="preserve"> </w:t>
            </w:r>
          </w:p>
        </w:tc>
        <w:tc>
          <w:tcPr>
            <w:tcW w:w="1822" w:type="dxa"/>
          </w:tcPr>
          <w:p w14:paraId="787EC9E3" w14:textId="77777777" w:rsidR="00982D78" w:rsidRDefault="00000000">
            <w:pPr>
              <w:spacing w:before="1"/>
              <w:ind w:left="686"/>
              <w:rPr>
                <w:rFonts w:ascii="Times New Roman" w:hAnsi="Times New Roman" w:cs="Times New Roman"/>
                <w:color w:val="010302"/>
              </w:rPr>
            </w:pPr>
            <w:r>
              <w:rPr>
                <w:rFonts w:ascii="Calibri" w:hAnsi="Calibri" w:cs="Calibri"/>
                <w:color w:val="000000"/>
                <w:sz w:val="6"/>
                <w:szCs w:val="6"/>
                <w:lang w:val="cs-CZ"/>
              </w:rPr>
              <w:t>TRANSIT CUSTOM</w:t>
            </w:r>
            <w:r>
              <w:rPr>
                <w:rFonts w:ascii="Times New Roman" w:hAnsi="Times New Roman" w:cs="Times New Roman"/>
                <w:sz w:val="6"/>
                <w:szCs w:val="6"/>
              </w:rPr>
              <w:t xml:space="preserve"> </w:t>
            </w:r>
          </w:p>
        </w:tc>
        <w:tc>
          <w:tcPr>
            <w:tcW w:w="472" w:type="dxa"/>
          </w:tcPr>
          <w:p w14:paraId="331409AB" w14:textId="77777777" w:rsidR="00982D78" w:rsidRDefault="00000000">
            <w:pPr>
              <w:spacing w:before="1"/>
              <w:ind w:left="170"/>
              <w:rPr>
                <w:rFonts w:ascii="Times New Roman" w:hAnsi="Times New Roman" w:cs="Times New Roman"/>
                <w:color w:val="010302"/>
              </w:rPr>
            </w:pPr>
            <w:r>
              <w:rPr>
                <w:rFonts w:ascii="Calibri" w:hAnsi="Calibri" w:cs="Calibri"/>
                <w:color w:val="000000"/>
                <w:sz w:val="6"/>
                <w:szCs w:val="6"/>
                <w:lang w:val="cs-CZ"/>
              </w:rPr>
              <w:t xml:space="preserve"> / FAC</w:t>
            </w:r>
            <w:r>
              <w:rPr>
                <w:rFonts w:ascii="Times New Roman" w:hAnsi="Times New Roman" w:cs="Times New Roman"/>
                <w:sz w:val="6"/>
                <w:szCs w:val="6"/>
              </w:rPr>
              <w:t xml:space="preserve"> </w:t>
            </w:r>
          </w:p>
        </w:tc>
        <w:tc>
          <w:tcPr>
            <w:tcW w:w="669" w:type="dxa"/>
          </w:tcPr>
          <w:p w14:paraId="22C3B6DF"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494B4302" w14:textId="77777777" w:rsidR="00982D78" w:rsidRDefault="00000000">
            <w:pPr>
              <w:spacing w:before="1"/>
              <w:ind w:left="10" w:right="-4"/>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67566DD4"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9C05081" w14:textId="77777777" w:rsidR="00982D78" w:rsidRDefault="00000000">
            <w:pPr>
              <w:spacing w:before="1"/>
              <w:ind w:left="72"/>
              <w:rPr>
                <w:rFonts w:ascii="Times New Roman" w:hAnsi="Times New Roman" w:cs="Times New Roman"/>
                <w:color w:val="010302"/>
              </w:rPr>
            </w:pPr>
            <w:r>
              <w:rPr>
                <w:rFonts w:ascii="Calibri" w:hAnsi="Calibri" w:cs="Calibri"/>
                <w:color w:val="000000"/>
                <w:sz w:val="6"/>
                <w:szCs w:val="6"/>
                <w:lang w:val="cs-CZ"/>
              </w:rPr>
              <w:t>WF01XXTTG1JJ21843</w:t>
            </w:r>
            <w:r>
              <w:rPr>
                <w:rFonts w:ascii="Times New Roman" w:hAnsi="Times New Roman" w:cs="Times New Roman"/>
                <w:sz w:val="6"/>
                <w:szCs w:val="6"/>
              </w:rPr>
              <w:t xml:space="preserve"> </w:t>
            </w:r>
          </w:p>
        </w:tc>
        <w:tc>
          <w:tcPr>
            <w:tcW w:w="364" w:type="dxa"/>
          </w:tcPr>
          <w:p w14:paraId="61DD53AE"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02E02CEE"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29.08.2018</w:t>
            </w:r>
            <w:r>
              <w:rPr>
                <w:rFonts w:ascii="Times New Roman" w:hAnsi="Times New Roman" w:cs="Times New Roman"/>
                <w:sz w:val="6"/>
                <w:szCs w:val="6"/>
              </w:rPr>
              <w:t xml:space="preserve"> </w:t>
            </w:r>
          </w:p>
        </w:tc>
        <w:tc>
          <w:tcPr>
            <w:tcW w:w="383" w:type="dxa"/>
          </w:tcPr>
          <w:p w14:paraId="6D285D75"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09637C9" w14:textId="77777777" w:rsidR="00982D78" w:rsidRDefault="00000000">
            <w:pPr>
              <w:spacing w:before="1"/>
              <w:ind w:left="103"/>
              <w:rPr>
                <w:rFonts w:ascii="Times New Roman" w:hAnsi="Times New Roman" w:cs="Times New Roman"/>
                <w:color w:val="010302"/>
              </w:rPr>
            </w:pPr>
            <w:r>
              <w:rPr>
                <w:rFonts w:ascii="Calibri" w:hAnsi="Calibri" w:cs="Calibri"/>
                <w:color w:val="000000"/>
                <w:sz w:val="6"/>
                <w:szCs w:val="6"/>
                <w:lang w:val="cs-CZ"/>
              </w:rPr>
              <w:t>UAU327739</w:t>
            </w:r>
            <w:r>
              <w:rPr>
                <w:rFonts w:ascii="Times New Roman" w:hAnsi="Times New Roman" w:cs="Times New Roman"/>
                <w:sz w:val="6"/>
                <w:szCs w:val="6"/>
              </w:rPr>
              <w:t xml:space="preserve"> </w:t>
            </w:r>
          </w:p>
        </w:tc>
        <w:tc>
          <w:tcPr>
            <w:tcW w:w="447" w:type="dxa"/>
          </w:tcPr>
          <w:p w14:paraId="5DE6E22D"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1995</w:t>
            </w:r>
            <w:r>
              <w:rPr>
                <w:rFonts w:ascii="Times New Roman" w:hAnsi="Times New Roman" w:cs="Times New Roman"/>
                <w:sz w:val="6"/>
                <w:szCs w:val="6"/>
              </w:rPr>
              <w:t xml:space="preserve"> </w:t>
            </w:r>
          </w:p>
        </w:tc>
        <w:tc>
          <w:tcPr>
            <w:tcW w:w="364" w:type="dxa"/>
          </w:tcPr>
          <w:p w14:paraId="7D7FAF1C"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125  </w:t>
            </w:r>
          </w:p>
        </w:tc>
        <w:tc>
          <w:tcPr>
            <w:tcW w:w="465" w:type="dxa"/>
          </w:tcPr>
          <w:p w14:paraId="266DD26A"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3190</w:t>
            </w:r>
            <w:r>
              <w:rPr>
                <w:rFonts w:ascii="Times New Roman" w:hAnsi="Times New Roman" w:cs="Times New Roman"/>
                <w:sz w:val="6"/>
                <w:szCs w:val="6"/>
              </w:rPr>
              <w:t xml:space="preserve"> </w:t>
            </w:r>
          </w:p>
        </w:tc>
        <w:tc>
          <w:tcPr>
            <w:tcW w:w="501" w:type="dxa"/>
          </w:tcPr>
          <w:p w14:paraId="5E2DEF1E"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33B3E19"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9</w:t>
            </w:r>
            <w:r>
              <w:rPr>
                <w:rFonts w:ascii="Times New Roman" w:hAnsi="Times New Roman" w:cs="Times New Roman"/>
                <w:sz w:val="6"/>
                <w:szCs w:val="6"/>
              </w:rPr>
              <w:t xml:space="preserve"> </w:t>
            </w:r>
          </w:p>
        </w:tc>
        <w:tc>
          <w:tcPr>
            <w:tcW w:w="364" w:type="dxa"/>
          </w:tcPr>
          <w:p w14:paraId="32CA03A6"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AFAC47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700 000 Kč</w:t>
            </w:r>
            <w:r>
              <w:rPr>
                <w:rFonts w:ascii="Times New Roman" w:hAnsi="Times New Roman" w:cs="Times New Roman"/>
                <w:sz w:val="6"/>
                <w:szCs w:val="6"/>
              </w:rPr>
              <w:t xml:space="preserve"> </w:t>
            </w:r>
          </w:p>
        </w:tc>
        <w:tc>
          <w:tcPr>
            <w:tcW w:w="574" w:type="dxa"/>
          </w:tcPr>
          <w:p w14:paraId="51507FF8" w14:textId="77777777" w:rsidR="00982D78" w:rsidRDefault="00982D78">
            <w:pPr>
              <w:rPr>
                <w:rFonts w:ascii="Times New Roman" w:hAnsi="Times New Roman"/>
                <w:color w:val="000000" w:themeColor="text1"/>
                <w:sz w:val="1"/>
                <w:szCs w:val="1"/>
                <w:lang w:val="cs-CZ"/>
              </w:rPr>
            </w:pPr>
          </w:p>
        </w:tc>
        <w:tc>
          <w:tcPr>
            <w:tcW w:w="688" w:type="dxa"/>
          </w:tcPr>
          <w:p w14:paraId="184A2C68"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11133</w:t>
            </w:r>
            <w:r>
              <w:rPr>
                <w:rFonts w:ascii="Times New Roman" w:hAnsi="Times New Roman" w:cs="Times New Roman"/>
                <w:sz w:val="6"/>
                <w:szCs w:val="6"/>
              </w:rPr>
              <w:t xml:space="preserve"> </w:t>
            </w:r>
          </w:p>
        </w:tc>
        <w:tc>
          <w:tcPr>
            <w:tcW w:w="652" w:type="dxa"/>
          </w:tcPr>
          <w:p w14:paraId="7096470D"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11133</w:t>
            </w:r>
            <w:r>
              <w:rPr>
                <w:rFonts w:ascii="Times New Roman" w:hAnsi="Times New Roman" w:cs="Times New Roman"/>
                <w:sz w:val="6"/>
                <w:szCs w:val="6"/>
              </w:rPr>
              <w:t xml:space="preserve"> </w:t>
            </w:r>
          </w:p>
        </w:tc>
        <w:tc>
          <w:tcPr>
            <w:tcW w:w="660" w:type="dxa"/>
          </w:tcPr>
          <w:p w14:paraId="5030C38B"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11133</w:t>
            </w:r>
            <w:r>
              <w:rPr>
                <w:rFonts w:ascii="Times New Roman" w:hAnsi="Times New Roman" w:cs="Times New Roman"/>
                <w:sz w:val="6"/>
                <w:szCs w:val="6"/>
              </w:rPr>
              <w:t xml:space="preserve"> </w:t>
            </w:r>
          </w:p>
        </w:tc>
      </w:tr>
      <w:tr w:rsidR="00982D78" w14:paraId="325D061B" w14:textId="77777777">
        <w:trPr>
          <w:trHeight w:hRule="exact" w:val="73"/>
        </w:trPr>
        <w:tc>
          <w:tcPr>
            <w:tcW w:w="1869" w:type="dxa"/>
          </w:tcPr>
          <w:p w14:paraId="6BCB6A7F" w14:textId="77777777" w:rsidR="00982D78" w:rsidRDefault="00000000">
            <w:pPr>
              <w:ind w:left="611"/>
              <w:rPr>
                <w:rFonts w:ascii="Times New Roman" w:hAnsi="Times New Roman" w:cs="Times New Roman"/>
                <w:color w:val="010302"/>
              </w:rPr>
            </w:pPr>
            <w:r>
              <w:rPr>
                <w:rFonts w:ascii="Calibri" w:hAnsi="Calibri" w:cs="Calibri"/>
                <w:color w:val="000000"/>
                <w:sz w:val="6"/>
                <w:szCs w:val="6"/>
                <w:lang w:val="cs-CZ"/>
              </w:rPr>
              <w:t>Okresní soud v Bruntále</w:t>
            </w:r>
            <w:r>
              <w:rPr>
                <w:rFonts w:ascii="Times New Roman" w:hAnsi="Times New Roman" w:cs="Times New Roman"/>
                <w:sz w:val="6"/>
                <w:szCs w:val="6"/>
              </w:rPr>
              <w:t xml:space="preserve"> </w:t>
            </w:r>
          </w:p>
        </w:tc>
        <w:tc>
          <w:tcPr>
            <w:tcW w:w="489" w:type="dxa"/>
          </w:tcPr>
          <w:p w14:paraId="75C16C5D"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8673116" w14:textId="77777777" w:rsidR="00982D78" w:rsidRDefault="00000000">
            <w:pPr>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9D2D1DD" w14:textId="77777777" w:rsidR="00982D78" w:rsidRDefault="00000000">
            <w:pPr>
              <w:ind w:left="194"/>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7C9DFF4"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6A17738"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B67888C"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DEE173D" w14:textId="77777777" w:rsidR="00982D78" w:rsidRDefault="00000000">
            <w:pPr>
              <w:ind w:left="74"/>
              <w:rPr>
                <w:rFonts w:ascii="Times New Roman" w:hAnsi="Times New Roman" w:cs="Times New Roman"/>
                <w:color w:val="010302"/>
              </w:rPr>
            </w:pPr>
            <w:r>
              <w:rPr>
                <w:rFonts w:ascii="Calibri" w:hAnsi="Calibri" w:cs="Calibri"/>
                <w:color w:val="000000"/>
                <w:sz w:val="6"/>
                <w:szCs w:val="6"/>
                <w:lang w:val="cs-CZ"/>
              </w:rPr>
              <w:t>TMBJP6NJ9JZ099631</w:t>
            </w:r>
            <w:r>
              <w:rPr>
                <w:rFonts w:ascii="Times New Roman" w:hAnsi="Times New Roman" w:cs="Times New Roman"/>
                <w:sz w:val="6"/>
                <w:szCs w:val="6"/>
              </w:rPr>
              <w:t xml:space="preserve"> </w:t>
            </w:r>
          </w:p>
        </w:tc>
        <w:tc>
          <w:tcPr>
            <w:tcW w:w="364" w:type="dxa"/>
          </w:tcPr>
          <w:p w14:paraId="51FE315D"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1FB88B16"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18.12.2017</w:t>
            </w:r>
            <w:r>
              <w:rPr>
                <w:rFonts w:ascii="Times New Roman" w:hAnsi="Times New Roman" w:cs="Times New Roman"/>
                <w:sz w:val="6"/>
                <w:szCs w:val="6"/>
              </w:rPr>
              <w:t xml:space="preserve"> </w:t>
            </w:r>
          </w:p>
        </w:tc>
        <w:tc>
          <w:tcPr>
            <w:tcW w:w="383" w:type="dxa"/>
          </w:tcPr>
          <w:p w14:paraId="05BC9DB8"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FFB3D57" w14:textId="77777777" w:rsidR="00982D78" w:rsidRDefault="00000000">
            <w:pPr>
              <w:ind w:left="108"/>
              <w:rPr>
                <w:rFonts w:ascii="Times New Roman" w:hAnsi="Times New Roman" w:cs="Times New Roman"/>
                <w:color w:val="010302"/>
              </w:rPr>
            </w:pPr>
            <w:r>
              <w:rPr>
                <w:rFonts w:ascii="Calibri" w:hAnsi="Calibri" w:cs="Calibri"/>
                <w:color w:val="000000"/>
                <w:sz w:val="6"/>
                <w:szCs w:val="6"/>
                <w:lang w:val="cs-CZ"/>
              </w:rPr>
              <w:t>UAT652145</w:t>
            </w:r>
            <w:r>
              <w:rPr>
                <w:rFonts w:ascii="Times New Roman" w:hAnsi="Times New Roman" w:cs="Times New Roman"/>
                <w:sz w:val="6"/>
                <w:szCs w:val="6"/>
              </w:rPr>
              <w:t xml:space="preserve"> </w:t>
            </w:r>
          </w:p>
        </w:tc>
        <w:tc>
          <w:tcPr>
            <w:tcW w:w="447" w:type="dxa"/>
          </w:tcPr>
          <w:p w14:paraId="546CED80" w14:textId="77777777" w:rsidR="00982D78" w:rsidRDefault="00000000">
            <w:pPr>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1E0187F" w14:textId="77777777" w:rsidR="00982D78" w:rsidRDefault="00000000">
            <w:pPr>
              <w:ind w:left="153"/>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3D18A78A"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1589</w:t>
            </w:r>
            <w:r>
              <w:rPr>
                <w:rFonts w:ascii="Times New Roman" w:hAnsi="Times New Roman" w:cs="Times New Roman"/>
                <w:sz w:val="6"/>
                <w:szCs w:val="6"/>
              </w:rPr>
              <w:t xml:space="preserve"> </w:t>
            </w:r>
          </w:p>
        </w:tc>
        <w:tc>
          <w:tcPr>
            <w:tcW w:w="501" w:type="dxa"/>
          </w:tcPr>
          <w:p w14:paraId="75E02615" w14:textId="77777777" w:rsidR="00982D78" w:rsidRDefault="00000000">
            <w:pPr>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321E260"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5F64256"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35B9F54"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238 000 Kč</w:t>
            </w:r>
            <w:r>
              <w:rPr>
                <w:rFonts w:ascii="Times New Roman" w:hAnsi="Times New Roman" w:cs="Times New Roman"/>
                <w:sz w:val="6"/>
                <w:szCs w:val="6"/>
              </w:rPr>
              <w:t xml:space="preserve"> </w:t>
            </w:r>
          </w:p>
        </w:tc>
        <w:tc>
          <w:tcPr>
            <w:tcW w:w="574" w:type="dxa"/>
          </w:tcPr>
          <w:p w14:paraId="2CFC3B4C" w14:textId="77777777" w:rsidR="00982D78" w:rsidRDefault="00982D78">
            <w:pPr>
              <w:rPr>
                <w:rFonts w:ascii="Times New Roman" w:hAnsi="Times New Roman"/>
                <w:color w:val="000000" w:themeColor="text1"/>
                <w:sz w:val="1"/>
                <w:szCs w:val="1"/>
                <w:lang w:val="cs-CZ"/>
              </w:rPr>
            </w:pPr>
          </w:p>
        </w:tc>
        <w:tc>
          <w:tcPr>
            <w:tcW w:w="688" w:type="dxa"/>
          </w:tcPr>
          <w:p w14:paraId="637BAE05" w14:textId="77777777" w:rsidR="00982D78" w:rsidRDefault="00000000">
            <w:pPr>
              <w:ind w:left="288"/>
              <w:rPr>
                <w:rFonts w:ascii="Times New Roman" w:hAnsi="Times New Roman" w:cs="Times New Roman"/>
                <w:color w:val="010302"/>
              </w:rPr>
            </w:pPr>
            <w:r>
              <w:rPr>
                <w:rFonts w:ascii="Calibri" w:hAnsi="Calibri" w:cs="Calibri"/>
                <w:color w:val="000000"/>
                <w:sz w:val="6"/>
                <w:szCs w:val="6"/>
                <w:lang w:val="cs-CZ"/>
              </w:rPr>
              <w:t>3725</w:t>
            </w:r>
            <w:r>
              <w:rPr>
                <w:rFonts w:ascii="Times New Roman" w:hAnsi="Times New Roman" w:cs="Times New Roman"/>
                <w:sz w:val="6"/>
                <w:szCs w:val="6"/>
              </w:rPr>
              <w:t xml:space="preserve"> </w:t>
            </w:r>
          </w:p>
        </w:tc>
        <w:tc>
          <w:tcPr>
            <w:tcW w:w="652" w:type="dxa"/>
          </w:tcPr>
          <w:p w14:paraId="1ACFE6BC"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3725</w:t>
            </w:r>
            <w:r>
              <w:rPr>
                <w:rFonts w:ascii="Times New Roman" w:hAnsi="Times New Roman" w:cs="Times New Roman"/>
                <w:sz w:val="6"/>
                <w:szCs w:val="6"/>
              </w:rPr>
              <w:t xml:space="preserve"> </w:t>
            </w:r>
          </w:p>
        </w:tc>
        <w:tc>
          <w:tcPr>
            <w:tcW w:w="660" w:type="dxa"/>
          </w:tcPr>
          <w:p w14:paraId="34D389DF"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3725</w:t>
            </w:r>
            <w:r>
              <w:rPr>
                <w:rFonts w:ascii="Times New Roman" w:hAnsi="Times New Roman" w:cs="Times New Roman"/>
                <w:sz w:val="6"/>
                <w:szCs w:val="6"/>
              </w:rPr>
              <w:t xml:space="preserve"> </w:t>
            </w:r>
          </w:p>
        </w:tc>
      </w:tr>
      <w:tr w:rsidR="00982D78" w14:paraId="766AE5FD" w14:textId="77777777">
        <w:trPr>
          <w:trHeight w:hRule="exact" w:val="73"/>
        </w:trPr>
        <w:tc>
          <w:tcPr>
            <w:tcW w:w="1869" w:type="dxa"/>
          </w:tcPr>
          <w:p w14:paraId="35C00856" w14:textId="77777777" w:rsidR="00982D78" w:rsidRDefault="00000000">
            <w:pPr>
              <w:spacing w:before="2"/>
              <w:ind w:left="611"/>
              <w:rPr>
                <w:rFonts w:ascii="Times New Roman" w:hAnsi="Times New Roman" w:cs="Times New Roman"/>
                <w:color w:val="010302"/>
              </w:rPr>
            </w:pPr>
            <w:r>
              <w:rPr>
                <w:rFonts w:ascii="Calibri" w:hAnsi="Calibri" w:cs="Calibri"/>
                <w:color w:val="000000"/>
                <w:sz w:val="6"/>
                <w:szCs w:val="6"/>
                <w:lang w:val="cs-CZ"/>
              </w:rPr>
              <w:t>Okresní soud v Bruntále</w:t>
            </w:r>
            <w:r>
              <w:rPr>
                <w:rFonts w:ascii="Times New Roman" w:hAnsi="Times New Roman" w:cs="Times New Roman"/>
                <w:sz w:val="6"/>
                <w:szCs w:val="6"/>
              </w:rPr>
              <w:t xml:space="preserve"> </w:t>
            </w:r>
          </w:p>
        </w:tc>
        <w:tc>
          <w:tcPr>
            <w:tcW w:w="489" w:type="dxa"/>
          </w:tcPr>
          <w:p w14:paraId="230C8C82"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37712B9" w14:textId="77777777" w:rsidR="00982D78" w:rsidRDefault="00000000">
            <w:pPr>
              <w:spacing w:before="2"/>
              <w:ind w:left="867"/>
              <w:rPr>
                <w:rFonts w:ascii="Times New Roman" w:hAnsi="Times New Roman" w:cs="Times New Roman"/>
                <w:color w:val="010302"/>
              </w:rPr>
            </w:pPr>
            <w:r>
              <w:rPr>
                <w:rFonts w:ascii="Calibri" w:hAnsi="Calibri" w:cs="Calibri"/>
                <w:color w:val="000000"/>
                <w:sz w:val="6"/>
                <w:szCs w:val="6"/>
                <w:lang w:val="cs-CZ"/>
              </w:rPr>
              <w:t>YETI</w:t>
            </w:r>
            <w:r>
              <w:rPr>
                <w:rFonts w:ascii="Times New Roman" w:hAnsi="Times New Roman" w:cs="Times New Roman"/>
                <w:sz w:val="6"/>
                <w:szCs w:val="6"/>
              </w:rPr>
              <w:t xml:space="preserve"> </w:t>
            </w:r>
          </w:p>
        </w:tc>
        <w:tc>
          <w:tcPr>
            <w:tcW w:w="472" w:type="dxa"/>
          </w:tcPr>
          <w:p w14:paraId="7A15FF39" w14:textId="77777777" w:rsidR="00982D78" w:rsidRDefault="00000000">
            <w:pPr>
              <w:spacing w:before="2"/>
              <w:ind w:left="192"/>
              <w:rPr>
                <w:rFonts w:ascii="Times New Roman" w:hAnsi="Times New Roman" w:cs="Times New Roman"/>
                <w:color w:val="010302"/>
              </w:rPr>
            </w:pPr>
            <w:r>
              <w:rPr>
                <w:rFonts w:ascii="Calibri" w:hAnsi="Calibri" w:cs="Calibri"/>
                <w:color w:val="000000"/>
                <w:sz w:val="6"/>
                <w:szCs w:val="6"/>
                <w:lang w:val="cs-CZ"/>
              </w:rPr>
              <w:t xml:space="preserve"> / 5L</w:t>
            </w:r>
            <w:r>
              <w:rPr>
                <w:rFonts w:ascii="Times New Roman" w:hAnsi="Times New Roman" w:cs="Times New Roman"/>
                <w:sz w:val="6"/>
                <w:szCs w:val="6"/>
              </w:rPr>
              <w:t xml:space="preserve"> </w:t>
            </w:r>
          </w:p>
        </w:tc>
        <w:tc>
          <w:tcPr>
            <w:tcW w:w="669" w:type="dxa"/>
          </w:tcPr>
          <w:p w14:paraId="38ED1A81"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B1E96CF"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F8C7C22"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B8304C9" w14:textId="77777777" w:rsidR="00982D78" w:rsidRDefault="00000000">
            <w:pPr>
              <w:spacing w:before="2"/>
              <w:ind w:left="67"/>
              <w:rPr>
                <w:rFonts w:ascii="Times New Roman" w:hAnsi="Times New Roman" w:cs="Times New Roman"/>
                <w:color w:val="010302"/>
              </w:rPr>
            </w:pPr>
            <w:r>
              <w:rPr>
                <w:rFonts w:ascii="Calibri" w:hAnsi="Calibri" w:cs="Calibri"/>
                <w:color w:val="000000"/>
                <w:sz w:val="6"/>
                <w:szCs w:val="6"/>
                <w:lang w:val="cs-CZ"/>
              </w:rPr>
              <w:t>TMBLC45L1E6027632</w:t>
            </w:r>
            <w:r>
              <w:rPr>
                <w:rFonts w:ascii="Times New Roman" w:hAnsi="Times New Roman" w:cs="Times New Roman"/>
                <w:sz w:val="6"/>
                <w:szCs w:val="6"/>
              </w:rPr>
              <w:t xml:space="preserve"> </w:t>
            </w:r>
          </w:p>
        </w:tc>
        <w:tc>
          <w:tcPr>
            <w:tcW w:w="364" w:type="dxa"/>
          </w:tcPr>
          <w:p w14:paraId="5C5B6417"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391BB4BA"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26.03.2014</w:t>
            </w:r>
            <w:r>
              <w:rPr>
                <w:rFonts w:ascii="Times New Roman" w:hAnsi="Times New Roman" w:cs="Times New Roman"/>
                <w:sz w:val="6"/>
                <w:szCs w:val="6"/>
              </w:rPr>
              <w:t xml:space="preserve"> </w:t>
            </w:r>
          </w:p>
        </w:tc>
        <w:tc>
          <w:tcPr>
            <w:tcW w:w="383" w:type="dxa"/>
          </w:tcPr>
          <w:p w14:paraId="76F10C66"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875942D" w14:textId="77777777" w:rsidR="00982D78" w:rsidRDefault="00000000">
            <w:pPr>
              <w:spacing w:before="2"/>
              <w:ind w:left="96"/>
              <w:rPr>
                <w:rFonts w:ascii="Times New Roman" w:hAnsi="Times New Roman" w:cs="Times New Roman"/>
                <w:color w:val="010302"/>
              </w:rPr>
            </w:pPr>
            <w:r>
              <w:rPr>
                <w:rFonts w:ascii="Calibri" w:hAnsi="Calibri" w:cs="Calibri"/>
                <w:color w:val="000000"/>
                <w:sz w:val="6"/>
                <w:szCs w:val="6"/>
                <w:lang w:val="cs-CZ"/>
              </w:rPr>
              <w:t>UAM492306</w:t>
            </w:r>
            <w:r>
              <w:rPr>
                <w:rFonts w:ascii="Times New Roman" w:hAnsi="Times New Roman" w:cs="Times New Roman"/>
                <w:sz w:val="6"/>
                <w:szCs w:val="6"/>
              </w:rPr>
              <w:t xml:space="preserve"> </w:t>
            </w:r>
          </w:p>
        </w:tc>
        <w:tc>
          <w:tcPr>
            <w:tcW w:w="447" w:type="dxa"/>
          </w:tcPr>
          <w:p w14:paraId="71C24435"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44BF987E" w14:textId="77777777" w:rsidR="00982D78" w:rsidRDefault="00000000">
            <w:pPr>
              <w:spacing w:before="2"/>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054A01B4"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2070</w:t>
            </w:r>
            <w:r>
              <w:rPr>
                <w:rFonts w:ascii="Times New Roman" w:hAnsi="Times New Roman" w:cs="Times New Roman"/>
                <w:sz w:val="6"/>
                <w:szCs w:val="6"/>
              </w:rPr>
              <w:t xml:space="preserve"> </w:t>
            </w:r>
          </w:p>
        </w:tc>
        <w:tc>
          <w:tcPr>
            <w:tcW w:w="501" w:type="dxa"/>
          </w:tcPr>
          <w:p w14:paraId="03300766"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4987F96"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9638BCA"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AF69D40"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185 000 Kč</w:t>
            </w:r>
            <w:r>
              <w:rPr>
                <w:rFonts w:ascii="Times New Roman" w:hAnsi="Times New Roman" w:cs="Times New Roman"/>
                <w:sz w:val="6"/>
                <w:szCs w:val="6"/>
              </w:rPr>
              <w:t xml:space="preserve"> </w:t>
            </w:r>
          </w:p>
        </w:tc>
        <w:tc>
          <w:tcPr>
            <w:tcW w:w="574" w:type="dxa"/>
          </w:tcPr>
          <w:p w14:paraId="31FB6410" w14:textId="77777777" w:rsidR="00982D78" w:rsidRDefault="00982D78">
            <w:pPr>
              <w:rPr>
                <w:rFonts w:ascii="Times New Roman" w:hAnsi="Times New Roman"/>
                <w:color w:val="000000" w:themeColor="text1"/>
                <w:sz w:val="1"/>
                <w:szCs w:val="1"/>
                <w:lang w:val="cs-CZ"/>
              </w:rPr>
            </w:pPr>
          </w:p>
        </w:tc>
        <w:tc>
          <w:tcPr>
            <w:tcW w:w="688" w:type="dxa"/>
          </w:tcPr>
          <w:p w14:paraId="143A7C0D"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2953</w:t>
            </w:r>
            <w:r>
              <w:rPr>
                <w:rFonts w:ascii="Times New Roman" w:hAnsi="Times New Roman" w:cs="Times New Roman"/>
                <w:sz w:val="6"/>
                <w:szCs w:val="6"/>
              </w:rPr>
              <w:t xml:space="preserve"> </w:t>
            </w:r>
          </w:p>
        </w:tc>
        <w:tc>
          <w:tcPr>
            <w:tcW w:w="652" w:type="dxa"/>
          </w:tcPr>
          <w:p w14:paraId="22B5C814"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2953</w:t>
            </w:r>
            <w:r>
              <w:rPr>
                <w:rFonts w:ascii="Times New Roman" w:hAnsi="Times New Roman" w:cs="Times New Roman"/>
                <w:sz w:val="6"/>
                <w:szCs w:val="6"/>
              </w:rPr>
              <w:t xml:space="preserve"> </w:t>
            </w:r>
          </w:p>
        </w:tc>
        <w:tc>
          <w:tcPr>
            <w:tcW w:w="660" w:type="dxa"/>
          </w:tcPr>
          <w:p w14:paraId="32C97A70"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2953</w:t>
            </w:r>
            <w:r>
              <w:rPr>
                <w:rFonts w:ascii="Times New Roman" w:hAnsi="Times New Roman" w:cs="Times New Roman"/>
                <w:sz w:val="6"/>
                <w:szCs w:val="6"/>
              </w:rPr>
              <w:t xml:space="preserve"> </w:t>
            </w:r>
          </w:p>
        </w:tc>
      </w:tr>
      <w:tr w:rsidR="00982D78" w14:paraId="0793DB18" w14:textId="77777777">
        <w:trPr>
          <w:trHeight w:hRule="exact" w:val="73"/>
        </w:trPr>
        <w:tc>
          <w:tcPr>
            <w:tcW w:w="1869" w:type="dxa"/>
          </w:tcPr>
          <w:p w14:paraId="7E0609CD" w14:textId="77777777" w:rsidR="00982D78" w:rsidRDefault="00000000">
            <w:pPr>
              <w:spacing w:before="1"/>
              <w:ind w:left="587"/>
              <w:jc w:val="both"/>
              <w:rPr>
                <w:rFonts w:ascii="Times New Roman" w:hAnsi="Times New Roman" w:cs="Times New Roman"/>
                <w:color w:val="010302"/>
              </w:rPr>
            </w:pPr>
            <w:r>
              <w:rPr>
                <w:rFonts w:ascii="Calibri" w:hAnsi="Calibri" w:cs="Calibri"/>
                <w:color w:val="000000"/>
                <w:sz w:val="6"/>
                <w:szCs w:val="6"/>
                <w:lang w:val="cs-CZ"/>
              </w:rPr>
              <w:t>Okresní soud v České Lípě</w:t>
            </w:r>
            <w:r>
              <w:rPr>
                <w:rFonts w:ascii="Times New Roman" w:hAnsi="Times New Roman" w:cs="Times New Roman"/>
                <w:sz w:val="6"/>
                <w:szCs w:val="6"/>
              </w:rPr>
              <w:t xml:space="preserve"> </w:t>
            </w:r>
          </w:p>
        </w:tc>
        <w:tc>
          <w:tcPr>
            <w:tcW w:w="489" w:type="dxa"/>
          </w:tcPr>
          <w:p w14:paraId="48B2F715"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4BDB2FA"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C87EC33"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57D3007"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EA84BAA"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96BB1C5"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38F9387" w14:textId="77777777" w:rsidR="00982D78" w:rsidRDefault="00000000">
            <w:pPr>
              <w:spacing w:before="1"/>
              <w:ind w:left="72"/>
              <w:jc w:val="both"/>
              <w:rPr>
                <w:rFonts w:ascii="Times New Roman" w:hAnsi="Times New Roman" w:cs="Times New Roman"/>
                <w:color w:val="010302"/>
              </w:rPr>
            </w:pPr>
            <w:r>
              <w:rPr>
                <w:rFonts w:ascii="Calibri" w:hAnsi="Calibri" w:cs="Calibri"/>
                <w:color w:val="000000"/>
                <w:sz w:val="6"/>
                <w:szCs w:val="6"/>
                <w:lang w:val="cs-CZ"/>
              </w:rPr>
              <w:t>TMBJJ7NE0F0243976</w:t>
            </w:r>
            <w:r>
              <w:rPr>
                <w:rFonts w:ascii="Times New Roman" w:hAnsi="Times New Roman" w:cs="Times New Roman"/>
                <w:sz w:val="6"/>
                <w:szCs w:val="6"/>
              </w:rPr>
              <w:t xml:space="preserve"> </w:t>
            </w:r>
          </w:p>
        </w:tc>
        <w:tc>
          <w:tcPr>
            <w:tcW w:w="364" w:type="dxa"/>
          </w:tcPr>
          <w:p w14:paraId="461B8E64"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2A325ED5"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10.06.2015</w:t>
            </w:r>
            <w:r>
              <w:rPr>
                <w:rFonts w:ascii="Times New Roman" w:hAnsi="Times New Roman" w:cs="Times New Roman"/>
                <w:sz w:val="6"/>
                <w:szCs w:val="6"/>
              </w:rPr>
              <w:t xml:space="preserve"> </w:t>
            </w:r>
          </w:p>
        </w:tc>
        <w:tc>
          <w:tcPr>
            <w:tcW w:w="383" w:type="dxa"/>
          </w:tcPr>
          <w:p w14:paraId="696CD650"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F66991A"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UAZ128125</w:t>
            </w:r>
            <w:r>
              <w:rPr>
                <w:rFonts w:ascii="Times New Roman" w:hAnsi="Times New Roman" w:cs="Times New Roman"/>
                <w:sz w:val="6"/>
                <w:szCs w:val="6"/>
              </w:rPr>
              <w:t xml:space="preserve"> </w:t>
            </w:r>
          </w:p>
        </w:tc>
        <w:tc>
          <w:tcPr>
            <w:tcW w:w="447" w:type="dxa"/>
          </w:tcPr>
          <w:p w14:paraId="6E0C2C58"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40E2B1F"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0E99278C"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1917</w:t>
            </w:r>
            <w:r>
              <w:rPr>
                <w:rFonts w:ascii="Times New Roman" w:hAnsi="Times New Roman" w:cs="Times New Roman"/>
                <w:sz w:val="6"/>
                <w:szCs w:val="6"/>
              </w:rPr>
              <w:t xml:space="preserve"> </w:t>
            </w:r>
          </w:p>
        </w:tc>
        <w:tc>
          <w:tcPr>
            <w:tcW w:w="501" w:type="dxa"/>
          </w:tcPr>
          <w:p w14:paraId="248ECCD3"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5547F84"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5AC9BA8"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9DC586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230 000 Kč</w:t>
            </w:r>
            <w:r>
              <w:rPr>
                <w:rFonts w:ascii="Times New Roman" w:hAnsi="Times New Roman" w:cs="Times New Roman"/>
                <w:sz w:val="6"/>
                <w:szCs w:val="6"/>
              </w:rPr>
              <w:t xml:space="preserve"> </w:t>
            </w:r>
          </w:p>
        </w:tc>
        <w:tc>
          <w:tcPr>
            <w:tcW w:w="574" w:type="dxa"/>
          </w:tcPr>
          <w:p w14:paraId="0538D94A" w14:textId="77777777" w:rsidR="00982D78" w:rsidRDefault="00982D78">
            <w:pPr>
              <w:rPr>
                <w:rFonts w:ascii="Times New Roman" w:hAnsi="Times New Roman"/>
                <w:color w:val="000000" w:themeColor="text1"/>
                <w:sz w:val="1"/>
                <w:szCs w:val="1"/>
                <w:lang w:val="cs-CZ"/>
              </w:rPr>
            </w:pPr>
          </w:p>
        </w:tc>
        <w:tc>
          <w:tcPr>
            <w:tcW w:w="688" w:type="dxa"/>
          </w:tcPr>
          <w:p w14:paraId="70F4AC3E"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4345</w:t>
            </w:r>
            <w:r>
              <w:rPr>
                <w:rFonts w:ascii="Times New Roman" w:hAnsi="Times New Roman" w:cs="Times New Roman"/>
                <w:sz w:val="6"/>
                <w:szCs w:val="6"/>
              </w:rPr>
              <w:t xml:space="preserve"> </w:t>
            </w:r>
          </w:p>
        </w:tc>
        <w:tc>
          <w:tcPr>
            <w:tcW w:w="652" w:type="dxa"/>
          </w:tcPr>
          <w:p w14:paraId="7580C7D9"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4345</w:t>
            </w:r>
            <w:r>
              <w:rPr>
                <w:rFonts w:ascii="Times New Roman" w:hAnsi="Times New Roman" w:cs="Times New Roman"/>
                <w:sz w:val="6"/>
                <w:szCs w:val="6"/>
              </w:rPr>
              <w:t xml:space="preserve"> </w:t>
            </w:r>
          </w:p>
        </w:tc>
        <w:tc>
          <w:tcPr>
            <w:tcW w:w="660" w:type="dxa"/>
          </w:tcPr>
          <w:p w14:paraId="687FBD73"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4345</w:t>
            </w:r>
            <w:r>
              <w:rPr>
                <w:rFonts w:ascii="Times New Roman" w:hAnsi="Times New Roman" w:cs="Times New Roman"/>
                <w:sz w:val="6"/>
                <w:szCs w:val="6"/>
              </w:rPr>
              <w:t xml:space="preserve"> </w:t>
            </w:r>
          </w:p>
        </w:tc>
      </w:tr>
      <w:tr w:rsidR="00982D78" w14:paraId="4058219A" w14:textId="77777777">
        <w:trPr>
          <w:trHeight w:hRule="exact" w:val="73"/>
        </w:trPr>
        <w:tc>
          <w:tcPr>
            <w:tcW w:w="1869" w:type="dxa"/>
          </w:tcPr>
          <w:p w14:paraId="4E48D3ED" w14:textId="77777777" w:rsidR="00982D78" w:rsidRDefault="00000000">
            <w:pPr>
              <w:spacing w:before="1"/>
              <w:ind w:left="587"/>
              <w:jc w:val="both"/>
              <w:rPr>
                <w:rFonts w:ascii="Times New Roman" w:hAnsi="Times New Roman" w:cs="Times New Roman"/>
                <w:color w:val="010302"/>
              </w:rPr>
            </w:pPr>
            <w:r>
              <w:rPr>
                <w:rFonts w:ascii="Calibri" w:hAnsi="Calibri" w:cs="Calibri"/>
                <w:color w:val="000000"/>
                <w:sz w:val="6"/>
                <w:szCs w:val="6"/>
                <w:lang w:val="cs-CZ"/>
              </w:rPr>
              <w:t>Okresní soud v České Lípě</w:t>
            </w:r>
            <w:r>
              <w:rPr>
                <w:rFonts w:ascii="Times New Roman" w:hAnsi="Times New Roman" w:cs="Times New Roman"/>
                <w:sz w:val="6"/>
                <w:szCs w:val="6"/>
              </w:rPr>
              <w:t xml:space="preserve"> </w:t>
            </w:r>
          </w:p>
        </w:tc>
        <w:tc>
          <w:tcPr>
            <w:tcW w:w="489" w:type="dxa"/>
          </w:tcPr>
          <w:p w14:paraId="5AF70B61"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27C71BD"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B242FE9"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064EC5BB"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704405F"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9264126"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B9E10F7" w14:textId="77777777" w:rsidR="00982D78" w:rsidRDefault="00000000">
            <w:pPr>
              <w:spacing w:before="1"/>
              <w:ind w:left="60"/>
              <w:jc w:val="both"/>
              <w:rPr>
                <w:rFonts w:ascii="Times New Roman" w:hAnsi="Times New Roman" w:cs="Times New Roman"/>
                <w:color w:val="010302"/>
              </w:rPr>
            </w:pPr>
            <w:r>
              <w:rPr>
                <w:rFonts w:ascii="Calibri" w:hAnsi="Calibri" w:cs="Calibri"/>
                <w:color w:val="000000"/>
                <w:sz w:val="6"/>
                <w:szCs w:val="6"/>
                <w:lang w:val="cs-CZ"/>
              </w:rPr>
              <w:t>TMBJP7NX7NY061787</w:t>
            </w:r>
            <w:r>
              <w:rPr>
                <w:rFonts w:ascii="Times New Roman" w:hAnsi="Times New Roman" w:cs="Times New Roman"/>
                <w:sz w:val="6"/>
                <w:szCs w:val="6"/>
              </w:rPr>
              <w:t xml:space="preserve"> </w:t>
            </w:r>
          </w:p>
        </w:tc>
        <w:tc>
          <w:tcPr>
            <w:tcW w:w="364" w:type="dxa"/>
          </w:tcPr>
          <w:p w14:paraId="29FDBC7B"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06349221"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15.02.2022</w:t>
            </w:r>
            <w:r>
              <w:rPr>
                <w:rFonts w:ascii="Times New Roman" w:hAnsi="Times New Roman" w:cs="Times New Roman"/>
                <w:sz w:val="6"/>
                <w:szCs w:val="6"/>
              </w:rPr>
              <w:t xml:space="preserve"> </w:t>
            </w:r>
          </w:p>
        </w:tc>
        <w:tc>
          <w:tcPr>
            <w:tcW w:w="383" w:type="dxa"/>
          </w:tcPr>
          <w:p w14:paraId="29D6AE7E"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BF0DB96"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UBC676270</w:t>
            </w:r>
            <w:r>
              <w:rPr>
                <w:rFonts w:ascii="Times New Roman" w:hAnsi="Times New Roman" w:cs="Times New Roman"/>
                <w:sz w:val="6"/>
                <w:szCs w:val="6"/>
              </w:rPr>
              <w:t xml:space="preserve"> </w:t>
            </w:r>
          </w:p>
        </w:tc>
        <w:tc>
          <w:tcPr>
            <w:tcW w:w="447" w:type="dxa"/>
          </w:tcPr>
          <w:p w14:paraId="5224CBBA"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8A88E49"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2567800E"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0EA86464"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D2018DB"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366832C"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EC2DAF8"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444 000 Kč</w:t>
            </w:r>
            <w:r>
              <w:rPr>
                <w:rFonts w:ascii="Times New Roman" w:hAnsi="Times New Roman" w:cs="Times New Roman"/>
                <w:sz w:val="6"/>
                <w:szCs w:val="6"/>
              </w:rPr>
              <w:t xml:space="preserve"> </w:t>
            </w:r>
          </w:p>
        </w:tc>
        <w:tc>
          <w:tcPr>
            <w:tcW w:w="574" w:type="dxa"/>
          </w:tcPr>
          <w:p w14:paraId="64572778" w14:textId="77777777" w:rsidR="00982D78" w:rsidRDefault="00982D78">
            <w:pPr>
              <w:rPr>
                <w:rFonts w:ascii="Times New Roman" w:hAnsi="Times New Roman"/>
                <w:color w:val="000000" w:themeColor="text1"/>
                <w:sz w:val="1"/>
                <w:szCs w:val="1"/>
                <w:lang w:val="cs-CZ"/>
              </w:rPr>
            </w:pPr>
          </w:p>
        </w:tc>
        <w:tc>
          <w:tcPr>
            <w:tcW w:w="688" w:type="dxa"/>
          </w:tcPr>
          <w:p w14:paraId="7E921C74"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7076</w:t>
            </w:r>
            <w:r>
              <w:rPr>
                <w:rFonts w:ascii="Times New Roman" w:hAnsi="Times New Roman" w:cs="Times New Roman"/>
                <w:sz w:val="6"/>
                <w:szCs w:val="6"/>
              </w:rPr>
              <w:t xml:space="preserve"> </w:t>
            </w:r>
          </w:p>
        </w:tc>
        <w:tc>
          <w:tcPr>
            <w:tcW w:w="652" w:type="dxa"/>
          </w:tcPr>
          <w:p w14:paraId="465A83A1"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7076</w:t>
            </w:r>
            <w:r>
              <w:rPr>
                <w:rFonts w:ascii="Times New Roman" w:hAnsi="Times New Roman" w:cs="Times New Roman"/>
                <w:sz w:val="6"/>
                <w:szCs w:val="6"/>
              </w:rPr>
              <w:t xml:space="preserve"> </w:t>
            </w:r>
          </w:p>
        </w:tc>
        <w:tc>
          <w:tcPr>
            <w:tcW w:w="660" w:type="dxa"/>
          </w:tcPr>
          <w:p w14:paraId="19788A23"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7076</w:t>
            </w:r>
            <w:r>
              <w:rPr>
                <w:rFonts w:ascii="Times New Roman" w:hAnsi="Times New Roman" w:cs="Times New Roman"/>
                <w:sz w:val="6"/>
                <w:szCs w:val="6"/>
              </w:rPr>
              <w:t xml:space="preserve"> </w:t>
            </w:r>
          </w:p>
        </w:tc>
      </w:tr>
      <w:tr w:rsidR="00982D78" w14:paraId="3AFDFDE1" w14:textId="77777777">
        <w:trPr>
          <w:trHeight w:hRule="exact" w:val="73"/>
        </w:trPr>
        <w:tc>
          <w:tcPr>
            <w:tcW w:w="1869" w:type="dxa"/>
          </w:tcPr>
          <w:p w14:paraId="100DF654" w14:textId="77777777" w:rsidR="00982D78" w:rsidRDefault="00000000">
            <w:pPr>
              <w:spacing w:before="1"/>
              <w:ind w:left="488"/>
              <w:jc w:val="both"/>
              <w:rPr>
                <w:rFonts w:ascii="Times New Roman" w:hAnsi="Times New Roman" w:cs="Times New Roman"/>
                <w:color w:val="010302"/>
              </w:rPr>
            </w:pPr>
            <w:r>
              <w:rPr>
                <w:rFonts w:ascii="Calibri" w:hAnsi="Calibri" w:cs="Calibri"/>
                <w:color w:val="000000"/>
                <w:sz w:val="6"/>
                <w:szCs w:val="6"/>
                <w:lang w:val="cs-CZ"/>
              </w:rPr>
              <w:t>Okresní soud v Českém Krumlově</w:t>
            </w:r>
            <w:r>
              <w:rPr>
                <w:rFonts w:ascii="Times New Roman" w:hAnsi="Times New Roman" w:cs="Times New Roman"/>
                <w:sz w:val="6"/>
                <w:szCs w:val="6"/>
              </w:rPr>
              <w:t xml:space="preserve"> </w:t>
            </w:r>
          </w:p>
        </w:tc>
        <w:tc>
          <w:tcPr>
            <w:tcW w:w="489" w:type="dxa"/>
          </w:tcPr>
          <w:p w14:paraId="02AF9EC7"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66AFCDB"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17318C0"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789819F"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13EA4FA"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B4BDA17"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7FAAB4E" w14:textId="77777777" w:rsidR="00982D78" w:rsidRDefault="00000000">
            <w:pPr>
              <w:spacing w:before="1"/>
              <w:ind w:left="74"/>
              <w:jc w:val="both"/>
              <w:rPr>
                <w:rFonts w:ascii="Times New Roman" w:hAnsi="Times New Roman" w:cs="Times New Roman"/>
                <w:color w:val="010302"/>
              </w:rPr>
            </w:pPr>
            <w:r>
              <w:rPr>
                <w:rFonts w:ascii="Calibri" w:hAnsi="Calibri" w:cs="Calibri"/>
                <w:color w:val="000000"/>
                <w:sz w:val="6"/>
                <w:szCs w:val="6"/>
                <w:lang w:val="cs-CZ"/>
              </w:rPr>
              <w:t>TMBJP6NJ5JZ102458</w:t>
            </w:r>
            <w:r>
              <w:rPr>
                <w:rFonts w:ascii="Times New Roman" w:hAnsi="Times New Roman" w:cs="Times New Roman"/>
                <w:sz w:val="6"/>
                <w:szCs w:val="6"/>
              </w:rPr>
              <w:t xml:space="preserve"> </w:t>
            </w:r>
          </w:p>
        </w:tc>
        <w:tc>
          <w:tcPr>
            <w:tcW w:w="364" w:type="dxa"/>
          </w:tcPr>
          <w:p w14:paraId="568A880E"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1B926E2F"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27.12.2017</w:t>
            </w:r>
            <w:r>
              <w:rPr>
                <w:rFonts w:ascii="Times New Roman" w:hAnsi="Times New Roman" w:cs="Times New Roman"/>
                <w:sz w:val="6"/>
                <w:szCs w:val="6"/>
              </w:rPr>
              <w:t xml:space="preserve"> </w:t>
            </w:r>
          </w:p>
        </w:tc>
        <w:tc>
          <w:tcPr>
            <w:tcW w:w="383" w:type="dxa"/>
          </w:tcPr>
          <w:p w14:paraId="5B99C688"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56237DB"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UAR480311</w:t>
            </w:r>
            <w:r>
              <w:rPr>
                <w:rFonts w:ascii="Times New Roman" w:hAnsi="Times New Roman" w:cs="Times New Roman"/>
                <w:sz w:val="6"/>
                <w:szCs w:val="6"/>
              </w:rPr>
              <w:t xml:space="preserve"> </w:t>
            </w:r>
          </w:p>
        </w:tc>
        <w:tc>
          <w:tcPr>
            <w:tcW w:w="447" w:type="dxa"/>
          </w:tcPr>
          <w:p w14:paraId="1405AE58"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8FE1B05"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075F5960"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1589</w:t>
            </w:r>
            <w:r>
              <w:rPr>
                <w:rFonts w:ascii="Times New Roman" w:hAnsi="Times New Roman" w:cs="Times New Roman"/>
                <w:sz w:val="6"/>
                <w:szCs w:val="6"/>
              </w:rPr>
              <w:t xml:space="preserve"> </w:t>
            </w:r>
          </w:p>
        </w:tc>
        <w:tc>
          <w:tcPr>
            <w:tcW w:w="501" w:type="dxa"/>
          </w:tcPr>
          <w:p w14:paraId="6FF46115"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D3D5F1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6759D99"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92B987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236 000 Kč</w:t>
            </w:r>
            <w:r>
              <w:rPr>
                <w:rFonts w:ascii="Times New Roman" w:hAnsi="Times New Roman" w:cs="Times New Roman"/>
                <w:sz w:val="6"/>
                <w:szCs w:val="6"/>
              </w:rPr>
              <w:t xml:space="preserve"> </w:t>
            </w:r>
          </w:p>
        </w:tc>
        <w:tc>
          <w:tcPr>
            <w:tcW w:w="574" w:type="dxa"/>
          </w:tcPr>
          <w:p w14:paraId="48845183" w14:textId="77777777" w:rsidR="00982D78" w:rsidRDefault="00982D78">
            <w:pPr>
              <w:rPr>
                <w:rFonts w:ascii="Times New Roman" w:hAnsi="Times New Roman"/>
                <w:color w:val="000000" w:themeColor="text1"/>
                <w:sz w:val="1"/>
                <w:szCs w:val="1"/>
                <w:lang w:val="cs-CZ"/>
              </w:rPr>
            </w:pPr>
          </w:p>
        </w:tc>
        <w:tc>
          <w:tcPr>
            <w:tcW w:w="688" w:type="dxa"/>
          </w:tcPr>
          <w:p w14:paraId="1737F159"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3694</w:t>
            </w:r>
            <w:r>
              <w:rPr>
                <w:rFonts w:ascii="Times New Roman" w:hAnsi="Times New Roman" w:cs="Times New Roman"/>
                <w:sz w:val="6"/>
                <w:szCs w:val="6"/>
              </w:rPr>
              <w:t xml:space="preserve"> </w:t>
            </w:r>
          </w:p>
        </w:tc>
        <w:tc>
          <w:tcPr>
            <w:tcW w:w="652" w:type="dxa"/>
          </w:tcPr>
          <w:p w14:paraId="5832A63E"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3694</w:t>
            </w:r>
            <w:r>
              <w:rPr>
                <w:rFonts w:ascii="Times New Roman" w:hAnsi="Times New Roman" w:cs="Times New Roman"/>
                <w:sz w:val="6"/>
                <w:szCs w:val="6"/>
              </w:rPr>
              <w:t xml:space="preserve"> </w:t>
            </w:r>
          </w:p>
        </w:tc>
        <w:tc>
          <w:tcPr>
            <w:tcW w:w="660" w:type="dxa"/>
          </w:tcPr>
          <w:p w14:paraId="2A207A3B"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3694</w:t>
            </w:r>
            <w:r>
              <w:rPr>
                <w:rFonts w:ascii="Times New Roman" w:hAnsi="Times New Roman" w:cs="Times New Roman"/>
                <w:sz w:val="6"/>
                <w:szCs w:val="6"/>
              </w:rPr>
              <w:t xml:space="preserve"> </w:t>
            </w:r>
          </w:p>
        </w:tc>
      </w:tr>
      <w:tr w:rsidR="00982D78" w14:paraId="53290B83" w14:textId="77777777">
        <w:trPr>
          <w:trHeight w:hRule="exact" w:val="73"/>
        </w:trPr>
        <w:tc>
          <w:tcPr>
            <w:tcW w:w="1869" w:type="dxa"/>
          </w:tcPr>
          <w:p w14:paraId="3D016F6A" w14:textId="77777777" w:rsidR="00982D78" w:rsidRDefault="00000000">
            <w:pPr>
              <w:ind w:left="488"/>
              <w:jc w:val="both"/>
              <w:rPr>
                <w:rFonts w:ascii="Times New Roman" w:hAnsi="Times New Roman" w:cs="Times New Roman"/>
                <w:color w:val="010302"/>
              </w:rPr>
            </w:pPr>
            <w:r>
              <w:rPr>
                <w:rFonts w:ascii="Calibri" w:hAnsi="Calibri" w:cs="Calibri"/>
                <w:color w:val="000000"/>
                <w:sz w:val="6"/>
                <w:szCs w:val="6"/>
                <w:lang w:val="cs-CZ"/>
              </w:rPr>
              <w:t>Okresní soud v Českém Krumlově</w:t>
            </w:r>
            <w:r>
              <w:rPr>
                <w:rFonts w:ascii="Times New Roman" w:hAnsi="Times New Roman" w:cs="Times New Roman"/>
                <w:sz w:val="6"/>
                <w:szCs w:val="6"/>
              </w:rPr>
              <w:t xml:space="preserve"> </w:t>
            </w:r>
          </w:p>
        </w:tc>
        <w:tc>
          <w:tcPr>
            <w:tcW w:w="489" w:type="dxa"/>
          </w:tcPr>
          <w:p w14:paraId="7B1C04B4"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CED6D5D" w14:textId="77777777" w:rsidR="00982D78" w:rsidRDefault="00000000">
            <w:pPr>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3B899247"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7BD939F"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ED50ED5"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EA6D393"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10F9236" w14:textId="77777777" w:rsidR="00982D78" w:rsidRDefault="00000000">
            <w:pPr>
              <w:ind w:left="62"/>
              <w:jc w:val="both"/>
              <w:rPr>
                <w:rFonts w:ascii="Times New Roman" w:hAnsi="Times New Roman" w:cs="Times New Roman"/>
                <w:color w:val="010302"/>
              </w:rPr>
            </w:pPr>
            <w:r>
              <w:rPr>
                <w:rFonts w:ascii="Calibri" w:hAnsi="Calibri" w:cs="Calibri"/>
                <w:color w:val="000000"/>
                <w:sz w:val="6"/>
                <w:szCs w:val="6"/>
                <w:lang w:val="cs-CZ"/>
              </w:rPr>
              <w:t>TMBJP7NE6K0195019</w:t>
            </w:r>
            <w:r>
              <w:rPr>
                <w:rFonts w:ascii="Times New Roman" w:hAnsi="Times New Roman" w:cs="Times New Roman"/>
                <w:sz w:val="6"/>
                <w:szCs w:val="6"/>
              </w:rPr>
              <w:t xml:space="preserve"> </w:t>
            </w:r>
          </w:p>
        </w:tc>
        <w:tc>
          <w:tcPr>
            <w:tcW w:w="364" w:type="dxa"/>
          </w:tcPr>
          <w:p w14:paraId="6D68D2FE"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69734F02"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14.05.2019</w:t>
            </w:r>
            <w:r>
              <w:rPr>
                <w:rFonts w:ascii="Times New Roman" w:hAnsi="Times New Roman" w:cs="Times New Roman"/>
                <w:sz w:val="6"/>
                <w:szCs w:val="6"/>
              </w:rPr>
              <w:t xml:space="preserve"> </w:t>
            </w:r>
          </w:p>
        </w:tc>
        <w:tc>
          <w:tcPr>
            <w:tcW w:w="383" w:type="dxa"/>
          </w:tcPr>
          <w:p w14:paraId="07AAFFEF"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6291F22" w14:textId="77777777" w:rsidR="00982D78" w:rsidRDefault="00000000">
            <w:pPr>
              <w:ind w:left="106"/>
              <w:jc w:val="both"/>
              <w:rPr>
                <w:rFonts w:ascii="Times New Roman" w:hAnsi="Times New Roman" w:cs="Times New Roman"/>
                <w:color w:val="010302"/>
              </w:rPr>
            </w:pPr>
            <w:r>
              <w:rPr>
                <w:rFonts w:ascii="Calibri" w:hAnsi="Calibri" w:cs="Calibri"/>
                <w:color w:val="000000"/>
                <w:sz w:val="6"/>
                <w:szCs w:val="6"/>
                <w:lang w:val="cs-CZ"/>
              </w:rPr>
              <w:t>UAV348907</w:t>
            </w:r>
            <w:r>
              <w:rPr>
                <w:rFonts w:ascii="Times New Roman" w:hAnsi="Times New Roman" w:cs="Times New Roman"/>
                <w:sz w:val="6"/>
                <w:szCs w:val="6"/>
              </w:rPr>
              <w:t xml:space="preserve"> </w:t>
            </w:r>
          </w:p>
        </w:tc>
        <w:tc>
          <w:tcPr>
            <w:tcW w:w="447" w:type="dxa"/>
          </w:tcPr>
          <w:p w14:paraId="329C34BE" w14:textId="77777777" w:rsidR="00982D78" w:rsidRDefault="00000000">
            <w:pPr>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DA02B40"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74A80200"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1838</w:t>
            </w:r>
            <w:r>
              <w:rPr>
                <w:rFonts w:ascii="Times New Roman" w:hAnsi="Times New Roman" w:cs="Times New Roman"/>
                <w:sz w:val="6"/>
                <w:szCs w:val="6"/>
              </w:rPr>
              <w:t xml:space="preserve"> </w:t>
            </w:r>
          </w:p>
        </w:tc>
        <w:tc>
          <w:tcPr>
            <w:tcW w:w="501" w:type="dxa"/>
          </w:tcPr>
          <w:p w14:paraId="6C61AC57" w14:textId="77777777" w:rsidR="00982D78" w:rsidRDefault="00000000">
            <w:pPr>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A1D66A2"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4F75DBF"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0D43CD5"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274 000 Kč</w:t>
            </w:r>
            <w:r>
              <w:rPr>
                <w:rFonts w:ascii="Times New Roman" w:hAnsi="Times New Roman" w:cs="Times New Roman"/>
                <w:sz w:val="6"/>
                <w:szCs w:val="6"/>
              </w:rPr>
              <w:t xml:space="preserve"> </w:t>
            </w:r>
          </w:p>
        </w:tc>
        <w:tc>
          <w:tcPr>
            <w:tcW w:w="574" w:type="dxa"/>
          </w:tcPr>
          <w:p w14:paraId="592E860D" w14:textId="77777777" w:rsidR="00982D78" w:rsidRDefault="00982D78">
            <w:pPr>
              <w:rPr>
                <w:rFonts w:ascii="Times New Roman" w:hAnsi="Times New Roman"/>
                <w:color w:val="000000" w:themeColor="text1"/>
                <w:sz w:val="1"/>
                <w:szCs w:val="1"/>
                <w:lang w:val="cs-CZ"/>
              </w:rPr>
            </w:pPr>
          </w:p>
        </w:tc>
        <w:tc>
          <w:tcPr>
            <w:tcW w:w="688" w:type="dxa"/>
          </w:tcPr>
          <w:p w14:paraId="68D99648"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4690</w:t>
            </w:r>
            <w:r>
              <w:rPr>
                <w:rFonts w:ascii="Times New Roman" w:hAnsi="Times New Roman" w:cs="Times New Roman"/>
                <w:sz w:val="6"/>
                <w:szCs w:val="6"/>
              </w:rPr>
              <w:t xml:space="preserve"> </w:t>
            </w:r>
          </w:p>
        </w:tc>
        <w:tc>
          <w:tcPr>
            <w:tcW w:w="652" w:type="dxa"/>
          </w:tcPr>
          <w:p w14:paraId="7E674821"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4690</w:t>
            </w:r>
            <w:r>
              <w:rPr>
                <w:rFonts w:ascii="Times New Roman" w:hAnsi="Times New Roman" w:cs="Times New Roman"/>
                <w:sz w:val="6"/>
                <w:szCs w:val="6"/>
              </w:rPr>
              <w:t xml:space="preserve"> </w:t>
            </w:r>
          </w:p>
        </w:tc>
        <w:tc>
          <w:tcPr>
            <w:tcW w:w="660" w:type="dxa"/>
          </w:tcPr>
          <w:p w14:paraId="5B47237B"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4690</w:t>
            </w:r>
            <w:r>
              <w:rPr>
                <w:rFonts w:ascii="Times New Roman" w:hAnsi="Times New Roman" w:cs="Times New Roman"/>
                <w:sz w:val="6"/>
                <w:szCs w:val="6"/>
              </w:rPr>
              <w:t xml:space="preserve"> </w:t>
            </w:r>
          </w:p>
        </w:tc>
      </w:tr>
      <w:tr w:rsidR="00982D78" w14:paraId="137BC5A0" w14:textId="77777777">
        <w:trPr>
          <w:trHeight w:hRule="exact" w:val="74"/>
        </w:trPr>
        <w:tc>
          <w:tcPr>
            <w:tcW w:w="1869" w:type="dxa"/>
          </w:tcPr>
          <w:p w14:paraId="68AB74A8" w14:textId="77777777" w:rsidR="00982D78" w:rsidRDefault="00000000">
            <w:pPr>
              <w:spacing w:before="1"/>
              <w:ind w:left="448"/>
              <w:rPr>
                <w:rFonts w:ascii="Times New Roman" w:hAnsi="Times New Roman" w:cs="Times New Roman"/>
                <w:color w:val="010302"/>
              </w:rPr>
            </w:pPr>
            <w:r>
              <w:rPr>
                <w:rFonts w:ascii="Calibri" w:hAnsi="Calibri" w:cs="Calibri"/>
                <w:color w:val="000000"/>
                <w:sz w:val="6"/>
                <w:szCs w:val="6"/>
                <w:lang w:val="cs-CZ"/>
              </w:rPr>
              <w:t>Okresní soud v Českých Budějovicích</w:t>
            </w:r>
            <w:r>
              <w:rPr>
                <w:rFonts w:ascii="Times New Roman" w:hAnsi="Times New Roman" w:cs="Times New Roman"/>
                <w:sz w:val="6"/>
                <w:szCs w:val="6"/>
              </w:rPr>
              <w:t xml:space="preserve"> </w:t>
            </w:r>
          </w:p>
        </w:tc>
        <w:tc>
          <w:tcPr>
            <w:tcW w:w="489" w:type="dxa"/>
          </w:tcPr>
          <w:p w14:paraId="14A74998"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70BF09A8" w14:textId="77777777" w:rsidR="00982D78" w:rsidRDefault="00000000">
            <w:pPr>
              <w:spacing w:before="1"/>
              <w:ind w:left="830"/>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72" w:type="dxa"/>
          </w:tcPr>
          <w:p w14:paraId="6BE27022"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 xml:space="preserve"> / 7HC</w:t>
            </w:r>
            <w:r>
              <w:rPr>
                <w:rFonts w:ascii="Times New Roman" w:hAnsi="Times New Roman" w:cs="Times New Roman"/>
                <w:sz w:val="6"/>
                <w:szCs w:val="6"/>
              </w:rPr>
              <w:t xml:space="preserve"> </w:t>
            </w:r>
          </w:p>
        </w:tc>
        <w:tc>
          <w:tcPr>
            <w:tcW w:w="669" w:type="dxa"/>
          </w:tcPr>
          <w:p w14:paraId="68F4BD2A"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1009D4FE" w14:textId="77777777" w:rsidR="00982D78" w:rsidRDefault="00000000">
            <w:pPr>
              <w:spacing w:before="1"/>
              <w:ind w:left="10" w:right="-4"/>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643CDADB"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DA4E172" w14:textId="77777777" w:rsidR="00982D78" w:rsidRDefault="00000000">
            <w:pPr>
              <w:spacing w:before="1"/>
              <w:ind w:left="60"/>
              <w:rPr>
                <w:rFonts w:ascii="Times New Roman" w:hAnsi="Times New Roman" w:cs="Times New Roman"/>
                <w:color w:val="010302"/>
              </w:rPr>
            </w:pPr>
            <w:r>
              <w:rPr>
                <w:rFonts w:ascii="Calibri" w:hAnsi="Calibri" w:cs="Calibri"/>
                <w:color w:val="000000"/>
                <w:sz w:val="6"/>
                <w:szCs w:val="6"/>
                <w:lang w:val="cs-CZ"/>
              </w:rPr>
              <w:t>WV2ZZZ7HZJH157804</w:t>
            </w:r>
            <w:r>
              <w:rPr>
                <w:rFonts w:ascii="Times New Roman" w:hAnsi="Times New Roman" w:cs="Times New Roman"/>
                <w:sz w:val="6"/>
                <w:szCs w:val="6"/>
              </w:rPr>
              <w:t xml:space="preserve"> </w:t>
            </w:r>
          </w:p>
        </w:tc>
        <w:tc>
          <w:tcPr>
            <w:tcW w:w="364" w:type="dxa"/>
          </w:tcPr>
          <w:p w14:paraId="09699CBF"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33AF060F"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28.05.2018</w:t>
            </w:r>
            <w:r>
              <w:rPr>
                <w:rFonts w:ascii="Times New Roman" w:hAnsi="Times New Roman" w:cs="Times New Roman"/>
                <w:sz w:val="6"/>
                <w:szCs w:val="6"/>
              </w:rPr>
              <w:t xml:space="preserve"> </w:t>
            </w:r>
          </w:p>
        </w:tc>
        <w:tc>
          <w:tcPr>
            <w:tcW w:w="383" w:type="dxa"/>
          </w:tcPr>
          <w:p w14:paraId="5C88298A"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EAE86E5"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UAT890663</w:t>
            </w:r>
            <w:r>
              <w:rPr>
                <w:rFonts w:ascii="Times New Roman" w:hAnsi="Times New Roman" w:cs="Times New Roman"/>
                <w:sz w:val="6"/>
                <w:szCs w:val="6"/>
              </w:rPr>
              <w:t xml:space="preserve"> </w:t>
            </w:r>
          </w:p>
        </w:tc>
        <w:tc>
          <w:tcPr>
            <w:tcW w:w="447" w:type="dxa"/>
          </w:tcPr>
          <w:p w14:paraId="3879F162"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92E0F8C"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37174A9F"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2800</w:t>
            </w:r>
            <w:r>
              <w:rPr>
                <w:rFonts w:ascii="Times New Roman" w:hAnsi="Times New Roman" w:cs="Times New Roman"/>
                <w:sz w:val="6"/>
                <w:szCs w:val="6"/>
              </w:rPr>
              <w:t xml:space="preserve"> </w:t>
            </w:r>
          </w:p>
        </w:tc>
        <w:tc>
          <w:tcPr>
            <w:tcW w:w="501" w:type="dxa"/>
          </w:tcPr>
          <w:p w14:paraId="13968AA9"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1522128"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7</w:t>
            </w:r>
            <w:r>
              <w:rPr>
                <w:rFonts w:ascii="Times New Roman" w:hAnsi="Times New Roman" w:cs="Times New Roman"/>
                <w:sz w:val="6"/>
                <w:szCs w:val="6"/>
              </w:rPr>
              <w:t xml:space="preserve"> </w:t>
            </w:r>
          </w:p>
        </w:tc>
        <w:tc>
          <w:tcPr>
            <w:tcW w:w="364" w:type="dxa"/>
          </w:tcPr>
          <w:p w14:paraId="16CEB202"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28FAC3A"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950 000 Kč</w:t>
            </w:r>
            <w:r>
              <w:rPr>
                <w:rFonts w:ascii="Times New Roman" w:hAnsi="Times New Roman" w:cs="Times New Roman"/>
                <w:sz w:val="6"/>
                <w:szCs w:val="6"/>
              </w:rPr>
              <w:t xml:space="preserve"> </w:t>
            </w:r>
          </w:p>
        </w:tc>
        <w:tc>
          <w:tcPr>
            <w:tcW w:w="574" w:type="dxa"/>
          </w:tcPr>
          <w:p w14:paraId="2CCEFB12" w14:textId="77777777" w:rsidR="00982D78" w:rsidRDefault="00982D78">
            <w:pPr>
              <w:rPr>
                <w:rFonts w:ascii="Times New Roman" w:hAnsi="Times New Roman"/>
                <w:color w:val="000000" w:themeColor="text1"/>
                <w:sz w:val="1"/>
                <w:szCs w:val="1"/>
                <w:lang w:val="cs-CZ"/>
              </w:rPr>
            </w:pPr>
          </w:p>
        </w:tc>
        <w:tc>
          <w:tcPr>
            <w:tcW w:w="688" w:type="dxa"/>
          </w:tcPr>
          <w:p w14:paraId="1B82BEC1"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15053</w:t>
            </w:r>
            <w:r>
              <w:rPr>
                <w:rFonts w:ascii="Times New Roman" w:hAnsi="Times New Roman" w:cs="Times New Roman"/>
                <w:sz w:val="6"/>
                <w:szCs w:val="6"/>
              </w:rPr>
              <w:t xml:space="preserve"> </w:t>
            </w:r>
          </w:p>
        </w:tc>
        <w:tc>
          <w:tcPr>
            <w:tcW w:w="652" w:type="dxa"/>
          </w:tcPr>
          <w:p w14:paraId="01DCA418"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15053</w:t>
            </w:r>
            <w:r>
              <w:rPr>
                <w:rFonts w:ascii="Times New Roman" w:hAnsi="Times New Roman" w:cs="Times New Roman"/>
                <w:sz w:val="6"/>
                <w:szCs w:val="6"/>
              </w:rPr>
              <w:t xml:space="preserve"> </w:t>
            </w:r>
          </w:p>
        </w:tc>
        <w:tc>
          <w:tcPr>
            <w:tcW w:w="660" w:type="dxa"/>
          </w:tcPr>
          <w:p w14:paraId="088FE61E"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15053</w:t>
            </w:r>
            <w:r>
              <w:rPr>
                <w:rFonts w:ascii="Times New Roman" w:hAnsi="Times New Roman" w:cs="Times New Roman"/>
                <w:sz w:val="6"/>
                <w:szCs w:val="6"/>
              </w:rPr>
              <w:t xml:space="preserve"> </w:t>
            </w:r>
          </w:p>
        </w:tc>
      </w:tr>
      <w:tr w:rsidR="00982D78" w14:paraId="3E73C4F4" w14:textId="77777777">
        <w:trPr>
          <w:trHeight w:hRule="exact" w:val="73"/>
        </w:trPr>
        <w:tc>
          <w:tcPr>
            <w:tcW w:w="1869" w:type="dxa"/>
          </w:tcPr>
          <w:p w14:paraId="0E59427E" w14:textId="77777777" w:rsidR="00982D78" w:rsidRDefault="00000000">
            <w:pPr>
              <w:spacing w:before="2"/>
              <w:ind w:left="448"/>
              <w:rPr>
                <w:rFonts w:ascii="Times New Roman" w:hAnsi="Times New Roman" w:cs="Times New Roman"/>
                <w:color w:val="010302"/>
              </w:rPr>
            </w:pPr>
            <w:r>
              <w:rPr>
                <w:rFonts w:ascii="Calibri" w:hAnsi="Calibri" w:cs="Calibri"/>
                <w:color w:val="000000"/>
                <w:sz w:val="6"/>
                <w:szCs w:val="6"/>
                <w:lang w:val="cs-CZ"/>
              </w:rPr>
              <w:t>Okresní soud v Českých Budějovicích</w:t>
            </w:r>
            <w:r>
              <w:rPr>
                <w:rFonts w:ascii="Times New Roman" w:hAnsi="Times New Roman" w:cs="Times New Roman"/>
                <w:sz w:val="6"/>
                <w:szCs w:val="6"/>
              </w:rPr>
              <w:t xml:space="preserve"> </w:t>
            </w:r>
          </w:p>
        </w:tc>
        <w:tc>
          <w:tcPr>
            <w:tcW w:w="489" w:type="dxa"/>
          </w:tcPr>
          <w:p w14:paraId="115888EC"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C8976DA" w14:textId="77777777" w:rsidR="00982D78" w:rsidRDefault="00000000">
            <w:pPr>
              <w:spacing w:before="2"/>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0A1525E" w14:textId="77777777" w:rsidR="00982D78" w:rsidRDefault="00000000">
            <w:pPr>
              <w:spacing w:before="2"/>
              <w:ind w:left="36" w:right="-6"/>
              <w:rPr>
                <w:rFonts w:ascii="Times New Roman" w:hAnsi="Times New Roman" w:cs="Times New Roman"/>
                <w:color w:val="010302"/>
              </w:rPr>
            </w:pPr>
            <w:r>
              <w:rPr>
                <w:rFonts w:ascii="Calibri" w:hAnsi="Calibri" w:cs="Calibri"/>
                <w:color w:val="000000"/>
                <w:sz w:val="6"/>
                <w:szCs w:val="6"/>
                <w:lang w:val="cs-CZ"/>
              </w:rPr>
              <w:t xml:space="preserve">DA OCTAVIA 1Z  </w:t>
            </w:r>
          </w:p>
        </w:tc>
        <w:tc>
          <w:tcPr>
            <w:tcW w:w="669" w:type="dxa"/>
          </w:tcPr>
          <w:p w14:paraId="17E18EB8"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32CEB45" w14:textId="77777777" w:rsidR="00982D78" w:rsidRDefault="00000000">
            <w:pPr>
              <w:spacing w:before="2"/>
              <w:ind w:left="185"/>
              <w:rPr>
                <w:rFonts w:ascii="Times New Roman" w:hAnsi="Times New Roman" w:cs="Times New Roman"/>
                <w:color w:val="010302"/>
              </w:rPr>
            </w:pPr>
            <w:r>
              <w:rPr>
                <w:rFonts w:ascii="Calibri" w:hAnsi="Calibri" w:cs="Calibri"/>
                <w:color w:val="000000"/>
                <w:sz w:val="6"/>
                <w:szCs w:val="6"/>
                <w:lang w:val="cs-CZ"/>
              </w:rPr>
              <w:t>SEDAN</w:t>
            </w:r>
            <w:r>
              <w:rPr>
                <w:rFonts w:ascii="Times New Roman" w:hAnsi="Times New Roman" w:cs="Times New Roman"/>
                <w:sz w:val="6"/>
                <w:szCs w:val="6"/>
              </w:rPr>
              <w:t xml:space="preserve"> </w:t>
            </w:r>
          </w:p>
        </w:tc>
        <w:tc>
          <w:tcPr>
            <w:tcW w:w="489" w:type="dxa"/>
          </w:tcPr>
          <w:p w14:paraId="2D4A7DA9"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DC39869" w14:textId="77777777" w:rsidR="00982D78" w:rsidRDefault="00000000">
            <w:pPr>
              <w:spacing w:before="2"/>
              <w:ind w:left="52"/>
              <w:rPr>
                <w:rFonts w:ascii="Times New Roman" w:hAnsi="Times New Roman" w:cs="Times New Roman"/>
                <w:color w:val="010302"/>
              </w:rPr>
            </w:pPr>
            <w:r>
              <w:rPr>
                <w:rFonts w:ascii="Calibri" w:hAnsi="Calibri" w:cs="Calibri"/>
                <w:color w:val="000000"/>
                <w:sz w:val="6"/>
                <w:szCs w:val="6"/>
                <w:lang w:val="cs-CZ"/>
              </w:rPr>
              <w:t>TMBDA21Z4A8024005</w:t>
            </w:r>
            <w:r>
              <w:rPr>
                <w:rFonts w:ascii="Times New Roman" w:hAnsi="Times New Roman" w:cs="Times New Roman"/>
                <w:sz w:val="6"/>
                <w:szCs w:val="6"/>
              </w:rPr>
              <w:t xml:space="preserve"> </w:t>
            </w:r>
          </w:p>
        </w:tc>
        <w:tc>
          <w:tcPr>
            <w:tcW w:w="364" w:type="dxa"/>
          </w:tcPr>
          <w:p w14:paraId="73BAA9B7"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5B0DCCD0"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22.12.2009</w:t>
            </w:r>
            <w:r>
              <w:rPr>
                <w:rFonts w:ascii="Times New Roman" w:hAnsi="Times New Roman" w:cs="Times New Roman"/>
                <w:sz w:val="6"/>
                <w:szCs w:val="6"/>
              </w:rPr>
              <w:t xml:space="preserve"> </w:t>
            </w:r>
          </w:p>
        </w:tc>
        <w:tc>
          <w:tcPr>
            <w:tcW w:w="383" w:type="dxa"/>
          </w:tcPr>
          <w:p w14:paraId="3B7720CD"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4323F1F" w14:textId="77777777" w:rsidR="00982D78" w:rsidRDefault="00000000">
            <w:pPr>
              <w:spacing w:before="2"/>
              <w:ind w:left="103"/>
              <w:rPr>
                <w:rFonts w:ascii="Times New Roman" w:hAnsi="Times New Roman" w:cs="Times New Roman"/>
                <w:color w:val="010302"/>
              </w:rPr>
            </w:pPr>
            <w:r>
              <w:rPr>
                <w:rFonts w:ascii="Calibri" w:hAnsi="Calibri" w:cs="Calibri"/>
                <w:color w:val="000000"/>
                <w:sz w:val="6"/>
                <w:szCs w:val="6"/>
                <w:lang w:val="cs-CZ"/>
              </w:rPr>
              <w:t>UAH009823</w:t>
            </w:r>
            <w:r>
              <w:rPr>
                <w:rFonts w:ascii="Times New Roman" w:hAnsi="Times New Roman" w:cs="Times New Roman"/>
                <w:sz w:val="6"/>
                <w:szCs w:val="6"/>
              </w:rPr>
              <w:t xml:space="preserve"> </w:t>
            </w:r>
          </w:p>
        </w:tc>
        <w:tc>
          <w:tcPr>
            <w:tcW w:w="447" w:type="dxa"/>
          </w:tcPr>
          <w:p w14:paraId="76AC829E"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1595</w:t>
            </w:r>
            <w:r>
              <w:rPr>
                <w:rFonts w:ascii="Times New Roman" w:hAnsi="Times New Roman" w:cs="Times New Roman"/>
                <w:sz w:val="6"/>
                <w:szCs w:val="6"/>
              </w:rPr>
              <w:t xml:space="preserve"> </w:t>
            </w:r>
          </w:p>
        </w:tc>
        <w:tc>
          <w:tcPr>
            <w:tcW w:w="364" w:type="dxa"/>
          </w:tcPr>
          <w:p w14:paraId="531BD8FD" w14:textId="77777777" w:rsidR="00982D78" w:rsidRDefault="00000000">
            <w:pPr>
              <w:spacing w:before="2"/>
              <w:ind w:left="153"/>
              <w:rPr>
                <w:rFonts w:ascii="Times New Roman" w:hAnsi="Times New Roman" w:cs="Times New Roman"/>
                <w:color w:val="010302"/>
              </w:rPr>
            </w:pPr>
            <w:r>
              <w:rPr>
                <w:rFonts w:ascii="Calibri" w:hAnsi="Calibri" w:cs="Calibri"/>
                <w:color w:val="000000"/>
                <w:sz w:val="6"/>
                <w:szCs w:val="6"/>
                <w:lang w:val="cs-CZ"/>
              </w:rPr>
              <w:t xml:space="preserve">75  </w:t>
            </w:r>
          </w:p>
        </w:tc>
        <w:tc>
          <w:tcPr>
            <w:tcW w:w="465" w:type="dxa"/>
          </w:tcPr>
          <w:p w14:paraId="6E6049D5"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1895</w:t>
            </w:r>
            <w:r>
              <w:rPr>
                <w:rFonts w:ascii="Times New Roman" w:hAnsi="Times New Roman" w:cs="Times New Roman"/>
                <w:sz w:val="6"/>
                <w:szCs w:val="6"/>
              </w:rPr>
              <w:t xml:space="preserve"> </w:t>
            </w:r>
          </w:p>
        </w:tc>
        <w:tc>
          <w:tcPr>
            <w:tcW w:w="501" w:type="dxa"/>
          </w:tcPr>
          <w:p w14:paraId="7EFD6E1B" w14:textId="77777777" w:rsidR="00982D78" w:rsidRDefault="00000000">
            <w:pPr>
              <w:spacing w:before="2"/>
              <w:ind w:left="158"/>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5B75FA38"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80D0C49"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79D337A" w14:textId="77777777" w:rsidR="00982D78" w:rsidRDefault="00000000">
            <w:pPr>
              <w:spacing w:before="2"/>
              <w:ind w:left="180"/>
              <w:rPr>
                <w:rFonts w:ascii="Times New Roman" w:hAnsi="Times New Roman" w:cs="Times New Roman"/>
                <w:color w:val="010302"/>
              </w:rPr>
            </w:pPr>
            <w:r>
              <w:rPr>
                <w:rFonts w:ascii="Calibri" w:hAnsi="Calibri" w:cs="Calibri"/>
                <w:color w:val="000000"/>
                <w:sz w:val="6"/>
                <w:szCs w:val="6"/>
                <w:lang w:val="cs-CZ"/>
              </w:rPr>
              <w:t>60 000 Kč</w:t>
            </w:r>
            <w:r>
              <w:rPr>
                <w:rFonts w:ascii="Times New Roman" w:hAnsi="Times New Roman" w:cs="Times New Roman"/>
                <w:sz w:val="6"/>
                <w:szCs w:val="6"/>
              </w:rPr>
              <w:t xml:space="preserve"> </w:t>
            </w:r>
          </w:p>
        </w:tc>
        <w:tc>
          <w:tcPr>
            <w:tcW w:w="574" w:type="dxa"/>
          </w:tcPr>
          <w:p w14:paraId="34CC7276" w14:textId="77777777" w:rsidR="00982D78" w:rsidRDefault="00982D78">
            <w:pPr>
              <w:rPr>
                <w:rFonts w:ascii="Times New Roman" w:hAnsi="Times New Roman"/>
                <w:color w:val="000000" w:themeColor="text1"/>
                <w:sz w:val="1"/>
                <w:szCs w:val="1"/>
                <w:lang w:val="cs-CZ"/>
              </w:rPr>
            </w:pPr>
          </w:p>
        </w:tc>
        <w:tc>
          <w:tcPr>
            <w:tcW w:w="688" w:type="dxa"/>
          </w:tcPr>
          <w:p w14:paraId="224FF9FA"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1133</w:t>
            </w:r>
            <w:r>
              <w:rPr>
                <w:rFonts w:ascii="Times New Roman" w:hAnsi="Times New Roman" w:cs="Times New Roman"/>
                <w:sz w:val="6"/>
                <w:szCs w:val="6"/>
              </w:rPr>
              <w:t xml:space="preserve"> </w:t>
            </w:r>
          </w:p>
        </w:tc>
        <w:tc>
          <w:tcPr>
            <w:tcW w:w="652" w:type="dxa"/>
          </w:tcPr>
          <w:p w14:paraId="7135AEE1"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1133</w:t>
            </w:r>
            <w:r>
              <w:rPr>
                <w:rFonts w:ascii="Times New Roman" w:hAnsi="Times New Roman" w:cs="Times New Roman"/>
                <w:sz w:val="6"/>
                <w:szCs w:val="6"/>
              </w:rPr>
              <w:t xml:space="preserve"> </w:t>
            </w:r>
          </w:p>
        </w:tc>
        <w:tc>
          <w:tcPr>
            <w:tcW w:w="660" w:type="dxa"/>
          </w:tcPr>
          <w:p w14:paraId="3382DD62"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1133</w:t>
            </w:r>
            <w:r>
              <w:rPr>
                <w:rFonts w:ascii="Times New Roman" w:hAnsi="Times New Roman" w:cs="Times New Roman"/>
                <w:sz w:val="6"/>
                <w:szCs w:val="6"/>
              </w:rPr>
              <w:t xml:space="preserve"> </w:t>
            </w:r>
          </w:p>
        </w:tc>
      </w:tr>
    </w:tbl>
    <w:p w14:paraId="7A57A1FF" w14:textId="77777777" w:rsidR="00982D78" w:rsidRDefault="00982D78">
      <w:pPr>
        <w:rPr>
          <w:rFonts w:ascii="Times New Roman" w:hAnsi="Times New Roman"/>
          <w:color w:val="000000" w:themeColor="text1"/>
          <w:sz w:val="24"/>
          <w:szCs w:val="24"/>
          <w:lang w:val="cs-CZ"/>
        </w:rPr>
      </w:pPr>
    </w:p>
    <w:p w14:paraId="0EEEC048" w14:textId="77777777" w:rsidR="00982D78" w:rsidRDefault="00982D78">
      <w:pPr>
        <w:rPr>
          <w:rFonts w:ascii="Times New Roman" w:hAnsi="Times New Roman"/>
          <w:color w:val="000000" w:themeColor="text1"/>
          <w:sz w:val="24"/>
          <w:szCs w:val="24"/>
          <w:lang w:val="cs-CZ"/>
        </w:rPr>
      </w:pPr>
    </w:p>
    <w:p w14:paraId="78533B62" w14:textId="77777777" w:rsidR="00982D78" w:rsidRDefault="00982D78">
      <w:pPr>
        <w:rPr>
          <w:rFonts w:ascii="Times New Roman" w:hAnsi="Times New Roman"/>
          <w:color w:val="000000" w:themeColor="text1"/>
          <w:sz w:val="24"/>
          <w:szCs w:val="24"/>
          <w:lang w:val="cs-CZ"/>
        </w:rPr>
      </w:pPr>
    </w:p>
    <w:p w14:paraId="2C1A0568" w14:textId="77777777" w:rsidR="00982D78" w:rsidRDefault="00982D78">
      <w:pPr>
        <w:rPr>
          <w:rFonts w:ascii="Times New Roman" w:hAnsi="Times New Roman"/>
          <w:color w:val="000000" w:themeColor="text1"/>
          <w:sz w:val="24"/>
          <w:szCs w:val="24"/>
          <w:lang w:val="cs-CZ"/>
        </w:rPr>
      </w:pPr>
    </w:p>
    <w:p w14:paraId="7D4E2259" w14:textId="77777777" w:rsidR="00982D78" w:rsidRDefault="00982D78">
      <w:pPr>
        <w:rPr>
          <w:rFonts w:ascii="Times New Roman" w:hAnsi="Times New Roman"/>
          <w:color w:val="000000" w:themeColor="text1"/>
          <w:sz w:val="24"/>
          <w:szCs w:val="24"/>
          <w:lang w:val="cs-CZ"/>
        </w:rPr>
      </w:pPr>
    </w:p>
    <w:p w14:paraId="398899AF" w14:textId="77777777" w:rsidR="00982D78" w:rsidRDefault="00982D78">
      <w:pPr>
        <w:rPr>
          <w:rFonts w:ascii="Times New Roman" w:hAnsi="Times New Roman"/>
          <w:color w:val="000000" w:themeColor="text1"/>
          <w:sz w:val="24"/>
          <w:szCs w:val="24"/>
          <w:lang w:val="cs-CZ"/>
        </w:rPr>
      </w:pPr>
    </w:p>
    <w:p w14:paraId="487C9109" w14:textId="77777777" w:rsidR="00982D78" w:rsidRDefault="00982D78">
      <w:pPr>
        <w:rPr>
          <w:rFonts w:ascii="Times New Roman" w:hAnsi="Times New Roman"/>
          <w:color w:val="000000" w:themeColor="text1"/>
          <w:sz w:val="24"/>
          <w:szCs w:val="24"/>
          <w:lang w:val="cs-CZ"/>
        </w:rPr>
      </w:pPr>
    </w:p>
    <w:p w14:paraId="6DD4E487" w14:textId="77777777" w:rsidR="00982D78" w:rsidRDefault="00982D78">
      <w:pPr>
        <w:rPr>
          <w:rFonts w:ascii="Times New Roman" w:hAnsi="Times New Roman"/>
          <w:color w:val="000000" w:themeColor="text1"/>
          <w:sz w:val="24"/>
          <w:szCs w:val="24"/>
          <w:lang w:val="cs-CZ"/>
        </w:rPr>
      </w:pPr>
    </w:p>
    <w:p w14:paraId="1B4FFC37" w14:textId="77777777" w:rsidR="00982D78" w:rsidRDefault="00982D78">
      <w:pPr>
        <w:rPr>
          <w:rFonts w:ascii="Times New Roman" w:hAnsi="Times New Roman"/>
          <w:color w:val="000000" w:themeColor="text1"/>
          <w:sz w:val="24"/>
          <w:szCs w:val="24"/>
          <w:lang w:val="cs-CZ"/>
        </w:rPr>
      </w:pPr>
    </w:p>
    <w:p w14:paraId="668B967B" w14:textId="77777777" w:rsidR="00982D78" w:rsidRDefault="00982D78">
      <w:pPr>
        <w:rPr>
          <w:rFonts w:ascii="Times New Roman" w:hAnsi="Times New Roman"/>
          <w:color w:val="000000" w:themeColor="text1"/>
          <w:sz w:val="24"/>
          <w:szCs w:val="24"/>
          <w:lang w:val="cs-CZ"/>
        </w:rPr>
      </w:pPr>
    </w:p>
    <w:p w14:paraId="1418D7FC" w14:textId="77777777" w:rsidR="00982D78" w:rsidRDefault="00982D78">
      <w:pPr>
        <w:rPr>
          <w:rFonts w:ascii="Times New Roman" w:hAnsi="Times New Roman"/>
          <w:color w:val="000000" w:themeColor="text1"/>
          <w:sz w:val="24"/>
          <w:szCs w:val="24"/>
          <w:lang w:val="cs-CZ"/>
        </w:rPr>
      </w:pPr>
    </w:p>
    <w:p w14:paraId="18229639" w14:textId="77777777" w:rsidR="00982D78" w:rsidRDefault="00982D78">
      <w:pPr>
        <w:rPr>
          <w:rFonts w:ascii="Times New Roman" w:hAnsi="Times New Roman"/>
          <w:color w:val="000000" w:themeColor="text1"/>
          <w:sz w:val="24"/>
          <w:szCs w:val="24"/>
          <w:lang w:val="cs-CZ"/>
        </w:rPr>
      </w:pPr>
    </w:p>
    <w:p w14:paraId="01E9BA9D" w14:textId="77777777" w:rsidR="00982D78" w:rsidRDefault="00982D78">
      <w:pPr>
        <w:rPr>
          <w:rFonts w:ascii="Times New Roman" w:hAnsi="Times New Roman"/>
          <w:color w:val="000000" w:themeColor="text1"/>
          <w:sz w:val="24"/>
          <w:szCs w:val="24"/>
          <w:lang w:val="cs-CZ"/>
        </w:rPr>
      </w:pPr>
    </w:p>
    <w:p w14:paraId="7EA8CB75" w14:textId="77777777" w:rsidR="00982D78" w:rsidRDefault="00982D78">
      <w:pPr>
        <w:rPr>
          <w:rFonts w:ascii="Times New Roman" w:hAnsi="Times New Roman"/>
          <w:color w:val="000000" w:themeColor="text1"/>
          <w:sz w:val="24"/>
          <w:szCs w:val="24"/>
          <w:lang w:val="cs-CZ"/>
        </w:rPr>
      </w:pPr>
    </w:p>
    <w:p w14:paraId="2C925113" w14:textId="77777777" w:rsidR="00982D78" w:rsidRDefault="00982D78">
      <w:pPr>
        <w:rPr>
          <w:rFonts w:ascii="Times New Roman" w:hAnsi="Times New Roman"/>
          <w:color w:val="000000" w:themeColor="text1"/>
          <w:sz w:val="24"/>
          <w:szCs w:val="24"/>
          <w:lang w:val="cs-CZ"/>
        </w:rPr>
      </w:pPr>
    </w:p>
    <w:p w14:paraId="043D2358" w14:textId="77777777" w:rsidR="00982D78" w:rsidRDefault="00982D78">
      <w:pPr>
        <w:rPr>
          <w:rFonts w:ascii="Times New Roman" w:hAnsi="Times New Roman"/>
          <w:color w:val="000000" w:themeColor="text1"/>
          <w:sz w:val="24"/>
          <w:szCs w:val="24"/>
          <w:lang w:val="cs-CZ"/>
        </w:rPr>
      </w:pPr>
    </w:p>
    <w:p w14:paraId="3881877D" w14:textId="77777777" w:rsidR="00982D78" w:rsidRDefault="00982D78">
      <w:pPr>
        <w:rPr>
          <w:rFonts w:ascii="Times New Roman" w:hAnsi="Times New Roman"/>
          <w:color w:val="000000" w:themeColor="text1"/>
          <w:sz w:val="24"/>
          <w:szCs w:val="24"/>
          <w:lang w:val="cs-CZ"/>
        </w:rPr>
      </w:pPr>
    </w:p>
    <w:p w14:paraId="5C3799CE" w14:textId="77777777" w:rsidR="00982D78" w:rsidRDefault="00982D78">
      <w:pPr>
        <w:rPr>
          <w:rFonts w:ascii="Times New Roman" w:hAnsi="Times New Roman"/>
          <w:color w:val="000000" w:themeColor="text1"/>
          <w:sz w:val="24"/>
          <w:szCs w:val="24"/>
          <w:lang w:val="cs-CZ"/>
        </w:rPr>
      </w:pPr>
    </w:p>
    <w:p w14:paraId="5C14540B" w14:textId="77777777" w:rsidR="00982D78" w:rsidRDefault="00982D78">
      <w:pPr>
        <w:rPr>
          <w:rFonts w:ascii="Times New Roman" w:hAnsi="Times New Roman"/>
          <w:color w:val="000000" w:themeColor="text1"/>
          <w:sz w:val="24"/>
          <w:szCs w:val="24"/>
          <w:lang w:val="cs-CZ"/>
        </w:rPr>
      </w:pPr>
    </w:p>
    <w:p w14:paraId="12E90C88" w14:textId="77777777" w:rsidR="00982D78" w:rsidRDefault="00982D78">
      <w:pPr>
        <w:rPr>
          <w:rFonts w:ascii="Times New Roman" w:hAnsi="Times New Roman"/>
          <w:color w:val="000000" w:themeColor="text1"/>
          <w:sz w:val="24"/>
          <w:szCs w:val="24"/>
          <w:lang w:val="cs-CZ"/>
        </w:rPr>
      </w:pPr>
    </w:p>
    <w:p w14:paraId="11926B6A" w14:textId="77777777" w:rsidR="00982D78" w:rsidRDefault="00982D78">
      <w:pPr>
        <w:rPr>
          <w:rFonts w:ascii="Times New Roman" w:hAnsi="Times New Roman"/>
          <w:color w:val="000000" w:themeColor="text1"/>
          <w:sz w:val="24"/>
          <w:szCs w:val="24"/>
          <w:lang w:val="cs-CZ"/>
        </w:rPr>
      </w:pPr>
    </w:p>
    <w:p w14:paraId="392F8937" w14:textId="77777777" w:rsidR="00982D78" w:rsidRDefault="00982D78">
      <w:pPr>
        <w:rPr>
          <w:rFonts w:ascii="Times New Roman" w:hAnsi="Times New Roman"/>
          <w:color w:val="000000" w:themeColor="text1"/>
          <w:sz w:val="24"/>
          <w:szCs w:val="24"/>
          <w:lang w:val="cs-CZ"/>
        </w:rPr>
      </w:pPr>
    </w:p>
    <w:p w14:paraId="6FAFD64C" w14:textId="77777777" w:rsidR="00982D78" w:rsidRDefault="00982D78">
      <w:pPr>
        <w:rPr>
          <w:rFonts w:ascii="Times New Roman" w:hAnsi="Times New Roman"/>
          <w:color w:val="000000" w:themeColor="text1"/>
          <w:sz w:val="24"/>
          <w:szCs w:val="24"/>
          <w:lang w:val="cs-CZ"/>
        </w:rPr>
      </w:pPr>
    </w:p>
    <w:p w14:paraId="47BD2136" w14:textId="77777777" w:rsidR="00982D78" w:rsidRDefault="00982D78">
      <w:pPr>
        <w:rPr>
          <w:rFonts w:ascii="Times New Roman" w:hAnsi="Times New Roman"/>
          <w:color w:val="000000" w:themeColor="text1"/>
          <w:sz w:val="24"/>
          <w:szCs w:val="24"/>
          <w:lang w:val="cs-CZ"/>
        </w:rPr>
      </w:pPr>
    </w:p>
    <w:p w14:paraId="3DAFFB58" w14:textId="77777777" w:rsidR="00982D78" w:rsidRDefault="00982D78">
      <w:pPr>
        <w:rPr>
          <w:rFonts w:ascii="Times New Roman" w:hAnsi="Times New Roman"/>
          <w:color w:val="000000" w:themeColor="text1"/>
          <w:sz w:val="24"/>
          <w:szCs w:val="24"/>
          <w:lang w:val="cs-CZ"/>
        </w:rPr>
      </w:pPr>
    </w:p>
    <w:p w14:paraId="234A39EF" w14:textId="77777777" w:rsidR="00982D78" w:rsidRDefault="00982D78">
      <w:pPr>
        <w:rPr>
          <w:rFonts w:ascii="Times New Roman" w:hAnsi="Times New Roman"/>
          <w:color w:val="000000" w:themeColor="text1"/>
          <w:sz w:val="24"/>
          <w:szCs w:val="24"/>
          <w:lang w:val="cs-CZ"/>
        </w:rPr>
      </w:pPr>
    </w:p>
    <w:p w14:paraId="719D4CEE" w14:textId="77777777" w:rsidR="00982D78" w:rsidRDefault="00982D78">
      <w:pPr>
        <w:rPr>
          <w:rFonts w:ascii="Times New Roman" w:hAnsi="Times New Roman"/>
          <w:color w:val="000000" w:themeColor="text1"/>
          <w:sz w:val="24"/>
          <w:szCs w:val="24"/>
          <w:lang w:val="cs-CZ"/>
        </w:rPr>
      </w:pPr>
    </w:p>
    <w:p w14:paraId="3A9D2EC3" w14:textId="77777777" w:rsidR="00982D78" w:rsidRDefault="00982D78">
      <w:pPr>
        <w:rPr>
          <w:rFonts w:ascii="Times New Roman" w:hAnsi="Times New Roman"/>
          <w:color w:val="000000" w:themeColor="text1"/>
          <w:sz w:val="24"/>
          <w:szCs w:val="24"/>
          <w:lang w:val="cs-CZ"/>
        </w:rPr>
      </w:pPr>
    </w:p>
    <w:p w14:paraId="3B17C2AF" w14:textId="77777777" w:rsidR="00982D78" w:rsidRDefault="00982D78">
      <w:pPr>
        <w:rPr>
          <w:rFonts w:ascii="Times New Roman" w:hAnsi="Times New Roman"/>
          <w:color w:val="000000" w:themeColor="text1"/>
          <w:sz w:val="24"/>
          <w:szCs w:val="24"/>
          <w:lang w:val="cs-CZ"/>
        </w:rPr>
      </w:pPr>
    </w:p>
    <w:p w14:paraId="1994973B" w14:textId="77777777" w:rsidR="00982D78" w:rsidRDefault="00982D78">
      <w:pPr>
        <w:rPr>
          <w:rFonts w:ascii="Times New Roman" w:hAnsi="Times New Roman"/>
          <w:color w:val="000000" w:themeColor="text1"/>
          <w:sz w:val="24"/>
          <w:szCs w:val="24"/>
          <w:lang w:val="cs-CZ"/>
        </w:rPr>
      </w:pPr>
    </w:p>
    <w:p w14:paraId="747A7C3C" w14:textId="77777777" w:rsidR="00982D78" w:rsidRDefault="00982D78">
      <w:pPr>
        <w:rPr>
          <w:rFonts w:ascii="Times New Roman" w:hAnsi="Times New Roman"/>
          <w:color w:val="000000" w:themeColor="text1"/>
          <w:sz w:val="24"/>
          <w:szCs w:val="24"/>
          <w:lang w:val="cs-CZ"/>
        </w:rPr>
      </w:pPr>
    </w:p>
    <w:p w14:paraId="19FD06C8" w14:textId="77777777" w:rsidR="00982D78" w:rsidRDefault="00982D78">
      <w:pPr>
        <w:rPr>
          <w:rFonts w:ascii="Times New Roman" w:hAnsi="Times New Roman"/>
          <w:color w:val="000000" w:themeColor="text1"/>
          <w:sz w:val="24"/>
          <w:szCs w:val="24"/>
          <w:lang w:val="cs-CZ"/>
        </w:rPr>
      </w:pPr>
    </w:p>
    <w:p w14:paraId="1AF9D93C" w14:textId="77777777" w:rsidR="00982D78" w:rsidRDefault="00982D78">
      <w:pPr>
        <w:rPr>
          <w:rFonts w:ascii="Times New Roman" w:hAnsi="Times New Roman"/>
          <w:color w:val="000000" w:themeColor="text1"/>
          <w:sz w:val="24"/>
          <w:szCs w:val="24"/>
          <w:lang w:val="cs-CZ"/>
        </w:rPr>
      </w:pPr>
    </w:p>
    <w:p w14:paraId="7E0F9D92" w14:textId="77777777" w:rsidR="00982D78" w:rsidRDefault="00000000">
      <w:pPr>
        <w:spacing w:after="173"/>
        <w:rPr>
          <w:rFonts w:ascii="Times New Roman" w:hAnsi="Times New Roman"/>
          <w:color w:val="000000" w:themeColor="text1"/>
          <w:sz w:val="24"/>
          <w:szCs w:val="24"/>
          <w:lang w:val="cs-CZ"/>
        </w:rPr>
        <w:sectPr w:rsidR="00982D78">
          <w:type w:val="continuous"/>
          <w:pgSz w:w="16843" w:h="11914"/>
          <w:pgMar w:top="343" w:right="500" w:bottom="275" w:left="500" w:header="708" w:footer="708" w:gutter="0"/>
          <w:cols w:space="708"/>
          <w:docGrid w:linePitch="360"/>
        </w:sectPr>
      </w:pPr>
      <w:r>
        <w:br w:type="page"/>
      </w:r>
    </w:p>
    <w:p w14:paraId="381CF4E2" w14:textId="77777777" w:rsidR="00982D78" w:rsidRDefault="00982D78">
      <w:pPr>
        <w:rPr>
          <w:rFonts w:ascii="Times New Roman" w:hAnsi="Times New Roman"/>
          <w:color w:val="000000" w:themeColor="text1"/>
          <w:sz w:val="24"/>
          <w:szCs w:val="24"/>
          <w:lang w:val="cs-CZ"/>
        </w:rPr>
      </w:pPr>
    </w:p>
    <w:p w14:paraId="49EB4BE8" w14:textId="77777777" w:rsidR="00982D78" w:rsidRDefault="00982D78">
      <w:pPr>
        <w:spacing w:after="259"/>
        <w:rPr>
          <w:rFonts w:ascii="Times New Roman" w:hAnsi="Times New Roman"/>
          <w:color w:val="000000" w:themeColor="text1"/>
          <w:sz w:val="24"/>
          <w:szCs w:val="24"/>
          <w:lang w:val="cs-CZ"/>
        </w:rPr>
      </w:pPr>
    </w:p>
    <w:tbl>
      <w:tblPr>
        <w:tblStyle w:val="Mkatabulky"/>
        <w:tblpPr w:vertAnchor="text" w:horzAnchor="page" w:tblpX="1015"/>
        <w:tblOverlap w:val="never"/>
        <w:tblW w:w="14405" w:type="dxa"/>
        <w:tblLayout w:type="fixed"/>
        <w:tblLook w:val="04A0" w:firstRow="1" w:lastRow="0" w:firstColumn="1" w:lastColumn="0" w:noHBand="0" w:noVBand="1"/>
      </w:tblPr>
      <w:tblGrid>
        <w:gridCol w:w="1867"/>
        <w:gridCol w:w="488"/>
        <w:gridCol w:w="1820"/>
        <w:gridCol w:w="471"/>
        <w:gridCol w:w="668"/>
        <w:gridCol w:w="525"/>
        <w:gridCol w:w="489"/>
        <w:gridCol w:w="688"/>
        <w:gridCol w:w="364"/>
        <w:gridCol w:w="436"/>
        <w:gridCol w:w="383"/>
        <w:gridCol w:w="506"/>
        <w:gridCol w:w="447"/>
        <w:gridCol w:w="364"/>
        <w:gridCol w:w="465"/>
        <w:gridCol w:w="501"/>
        <w:gridCol w:w="393"/>
        <w:gridCol w:w="364"/>
        <w:gridCol w:w="592"/>
        <w:gridCol w:w="574"/>
        <w:gridCol w:w="688"/>
        <w:gridCol w:w="652"/>
        <w:gridCol w:w="660"/>
      </w:tblGrid>
      <w:tr w:rsidR="00982D78" w14:paraId="5F176D3F" w14:textId="77777777">
        <w:trPr>
          <w:trHeight w:hRule="exact" w:val="73"/>
        </w:trPr>
        <w:tc>
          <w:tcPr>
            <w:tcW w:w="1869" w:type="dxa"/>
          </w:tcPr>
          <w:p w14:paraId="62CBD9E6"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4848" behindDoc="0" locked="0" layoutInCell="1" allowOverlap="1" wp14:anchorId="2F428447" wp14:editId="25D9571C">
                      <wp:simplePos x="0" y="0"/>
                      <wp:positionH relativeFrom="page">
                        <wp:posOffset>297180</wp:posOffset>
                      </wp:positionH>
                      <wp:positionV relativeFrom="paragraph">
                        <wp:posOffset>10287</wp:posOffset>
                      </wp:positionV>
                      <wp:extent cx="8815560" cy="274319"/>
                      <wp:effectExtent l="0" t="0" r="0" b="0"/>
                      <wp:wrapNone/>
                      <wp:docPr id="393" name="Freeform 393"/>
                      <wp:cNvGraphicFramePr/>
                      <a:graphic xmlns:a="http://schemas.openxmlformats.org/drawingml/2006/main">
                        <a:graphicData uri="http://schemas.microsoft.com/office/word/2010/wordprocessingShape">
                          <wps:wsp>
                            <wps:cNvSpPr/>
                            <wps:spPr>
                              <a:xfrm>
                                <a:off x="946708" y="10287"/>
                                <a:ext cx="8701260" cy="16001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00C87EF" w14:textId="77777777" w:rsidR="00982D78" w:rsidRDefault="00000000">
                                  <w:pPr>
                                    <w:tabs>
                                      <w:tab w:val="left" w:pos="1468"/>
                                      <w:tab w:val="left" w:pos="1564"/>
                                      <w:tab w:val="left" w:pos="2621"/>
                                      <w:tab w:val="left" w:pos="2695"/>
                                      <w:tab w:val="left" w:pos="3734"/>
                                      <w:tab w:val="left" w:pos="3902"/>
                                      <w:tab w:val="left" w:pos="4255"/>
                                      <w:tab w:val="left" w:pos="4922"/>
                                      <w:tab w:val="left" w:pos="4994"/>
                                      <w:tab w:val="left" w:pos="5592"/>
                                      <w:tab w:val="left" w:pos="5921"/>
                                      <w:tab w:val="left" w:pos="6687"/>
                                      <w:tab w:val="left" w:pos="7004"/>
                                      <w:tab w:val="left" w:pos="7548"/>
                                      <w:tab w:val="left" w:pos="7853"/>
                                      <w:tab w:val="left" w:pos="8420"/>
                                      <w:tab w:val="left" w:pos="8852"/>
                                      <w:tab w:val="left" w:pos="9248"/>
                                      <w:tab w:val="left" w:pos="9743"/>
                                      <w:tab w:val="left" w:pos="10223"/>
                                      <w:tab w:val="left" w:pos="10539"/>
                                      <w:tab w:val="left" w:pos="10952"/>
                                      <w:tab w:val="left" w:pos="12244"/>
                                      <w:tab w:val="left" w:pos="12916"/>
                                      <w:tab w:val="left" w:pos="13569"/>
                                    </w:tabs>
                                    <w:spacing w:line="93" w:lineRule="exact"/>
                                    <w:ind w:left="187" w:hanging="187"/>
                                    <w:jc w:val="both"/>
                                    <w:rPr>
                                      <w:rFonts w:ascii="Times New Roman" w:hAnsi="Times New Roman" w:cs="Times New Roman"/>
                                      <w:color w:val="010302"/>
                                    </w:rPr>
                                  </w:pPr>
                                  <w:r>
                                    <w:rPr>
                                      <w:rFonts w:ascii="Calibri" w:hAnsi="Calibri" w:cs="Calibri"/>
                                      <w:color w:val="000000"/>
                                      <w:sz w:val="6"/>
                                      <w:szCs w:val="6"/>
                                      <w:lang w:val="cs-CZ"/>
                                    </w:rPr>
                                    <w:t>Okresní soud v Českých Budějovicích</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TMBAG7NEXK0212100</w:t>
                                  </w:r>
                                  <w:r>
                                    <w:rPr>
                                      <w:rFonts w:ascii="Calibri" w:hAnsi="Calibri" w:cs="Calibri"/>
                                      <w:color w:val="000000"/>
                                      <w:sz w:val="6"/>
                                      <w:szCs w:val="6"/>
                                      <w:lang w:val="cs-CZ"/>
                                    </w:rPr>
                                    <w:tab/>
                                    <w:t>2019</w:t>
                                  </w:r>
                                  <w:r>
                                    <w:rPr>
                                      <w:rFonts w:ascii="Calibri" w:hAnsi="Calibri" w:cs="Calibri"/>
                                      <w:color w:val="000000"/>
                                      <w:sz w:val="6"/>
                                      <w:szCs w:val="6"/>
                                      <w:lang w:val="cs-CZ"/>
                                    </w:rPr>
                                    <w:tab/>
                                    <w:t>27.05.2019</w:t>
                                  </w:r>
                                  <w:r>
                                    <w:rPr>
                                      <w:rFonts w:ascii="Calibri" w:hAnsi="Calibri" w:cs="Calibri"/>
                                      <w:color w:val="000000"/>
                                      <w:sz w:val="6"/>
                                      <w:szCs w:val="6"/>
                                      <w:lang w:val="cs-CZ"/>
                                    </w:rPr>
                                    <w:tab/>
                                    <w:t>0</w:t>
                                  </w:r>
                                  <w:r>
                                    <w:rPr>
                                      <w:rFonts w:ascii="Calibri" w:hAnsi="Calibri" w:cs="Calibri"/>
                                      <w:color w:val="000000"/>
                                      <w:sz w:val="6"/>
                                      <w:szCs w:val="6"/>
                                      <w:lang w:val="cs-CZ"/>
                                    </w:rPr>
                                    <w:tab/>
                                    <w:t>UAX574225</w:t>
                                  </w:r>
                                  <w:r>
                                    <w:rPr>
                                      <w:rFonts w:ascii="Calibri" w:hAnsi="Calibri" w:cs="Calibri"/>
                                      <w:color w:val="000000"/>
                                      <w:sz w:val="6"/>
                                      <w:szCs w:val="6"/>
                                      <w:lang w:val="cs-CZ"/>
                                    </w:rPr>
                                    <w:tab/>
                                    <w:t>1598</w:t>
                                  </w:r>
                                  <w:r>
                                    <w:rPr>
                                      <w:rFonts w:ascii="Calibri" w:hAnsi="Calibri" w:cs="Calibri"/>
                                      <w:color w:val="000000"/>
                                      <w:sz w:val="6"/>
                                      <w:szCs w:val="6"/>
                                      <w:lang w:val="cs-CZ"/>
                                    </w:rPr>
                                    <w:tab/>
                                    <w:t>85</w:t>
                                  </w:r>
                                  <w:r>
                                    <w:rPr>
                                      <w:rFonts w:ascii="Calibri" w:hAnsi="Calibri" w:cs="Calibri"/>
                                      <w:color w:val="000000"/>
                                      <w:sz w:val="6"/>
                                      <w:szCs w:val="6"/>
                                      <w:lang w:val="cs-CZ"/>
                                    </w:rPr>
                                    <w:tab/>
                                    <w:t>1898</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260 000 Kč</w:t>
                                  </w:r>
                                  <w:r>
                                    <w:rPr>
                                      <w:rFonts w:ascii="Calibri" w:hAnsi="Calibri" w:cs="Calibri"/>
                                      <w:color w:val="000000"/>
                                      <w:sz w:val="6"/>
                                      <w:szCs w:val="6"/>
                                      <w:lang w:val="cs-CZ"/>
                                    </w:rPr>
                                    <w:tab/>
                                    <w:t>4451</w:t>
                                  </w:r>
                                  <w:r>
                                    <w:rPr>
                                      <w:rFonts w:ascii="Calibri" w:hAnsi="Calibri" w:cs="Calibri"/>
                                      <w:color w:val="000000"/>
                                      <w:sz w:val="6"/>
                                      <w:szCs w:val="6"/>
                                      <w:lang w:val="cs-CZ"/>
                                    </w:rPr>
                                    <w:tab/>
                                    <w:t>4451</w:t>
                                  </w:r>
                                  <w:r>
                                    <w:rPr>
                                      <w:rFonts w:ascii="Calibri" w:hAnsi="Calibri" w:cs="Calibri"/>
                                      <w:color w:val="000000"/>
                                      <w:sz w:val="6"/>
                                      <w:szCs w:val="6"/>
                                      <w:lang w:val="cs-CZ"/>
                                    </w:rPr>
                                    <w:tab/>
                                    <w:t>4451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Děčíně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t xml:space="preserve"> / </w:t>
                                  </w:r>
                                  <w:r>
                                    <w:rPr>
                                      <w:rFonts w:ascii="Calibri" w:hAnsi="Calibri" w:cs="Calibri"/>
                                      <w:color w:val="000000"/>
                                      <w:sz w:val="6"/>
                                      <w:szCs w:val="6"/>
                                      <w:lang w:val="cs-CZ"/>
                                    </w:rPr>
                                    <w:t>5J</w:t>
                                  </w:r>
                                  <w:r>
                                    <w:rPr>
                                      <w:rFonts w:ascii="Calibri" w:hAnsi="Calibri" w:cs="Calibri"/>
                                      <w:color w:val="000000"/>
                                      <w:sz w:val="6"/>
                                      <w:szCs w:val="6"/>
                                      <w:lang w:val="cs-CZ"/>
                                    </w:rPr>
                                    <w:tab/>
                                    <w:t>OSOBNÍ AUTOMOBIL</w:t>
                                  </w:r>
                                  <w:r>
                                    <w:rPr>
                                      <w:rFonts w:ascii="Calibri" w:hAnsi="Calibri" w:cs="Calibri"/>
                                      <w:color w:val="000000"/>
                                      <w:sz w:val="6"/>
                                      <w:szCs w:val="6"/>
                                      <w:lang w:val="cs-CZ"/>
                                    </w:rPr>
                                    <w:tab/>
                                    <w:t>AB HATCHBACK</w:t>
                                  </w:r>
                                  <w:r>
                                    <w:rPr>
                                      <w:rFonts w:ascii="Calibri" w:hAnsi="Calibri" w:cs="Calibri"/>
                                      <w:color w:val="000000"/>
                                      <w:sz w:val="6"/>
                                      <w:szCs w:val="6"/>
                                      <w:lang w:val="cs-CZ"/>
                                    </w:rPr>
                                    <w:tab/>
                                    <w:t>M1</w:t>
                                  </w:r>
                                  <w:r>
                                    <w:rPr>
                                      <w:rFonts w:ascii="Calibri" w:hAnsi="Calibri" w:cs="Calibri"/>
                                      <w:color w:val="000000"/>
                                      <w:sz w:val="6"/>
                                      <w:szCs w:val="6"/>
                                      <w:lang w:val="cs-CZ"/>
                                    </w:rPr>
                                    <w:tab/>
                                    <w:t>TMBEM65J2F3055586</w:t>
                                  </w:r>
                                  <w:r>
                                    <w:rPr>
                                      <w:rFonts w:ascii="Calibri" w:hAnsi="Calibri" w:cs="Calibri"/>
                                      <w:color w:val="000000"/>
                                      <w:sz w:val="6"/>
                                      <w:szCs w:val="6"/>
                                      <w:lang w:val="cs-CZ"/>
                                    </w:rPr>
                                    <w:tab/>
                                    <w:t>2014</w:t>
                                  </w:r>
                                  <w:r>
                                    <w:rPr>
                                      <w:rFonts w:ascii="Calibri" w:hAnsi="Calibri" w:cs="Calibri"/>
                                      <w:color w:val="000000"/>
                                      <w:sz w:val="6"/>
                                      <w:szCs w:val="6"/>
                                      <w:lang w:val="cs-CZ"/>
                                    </w:rPr>
                                    <w:tab/>
                                    <w:t>07.11.2014</w:t>
                                  </w:r>
                                  <w:r>
                                    <w:rPr>
                                      <w:rFonts w:ascii="Calibri" w:hAnsi="Calibri" w:cs="Calibri"/>
                                      <w:color w:val="000000"/>
                                      <w:sz w:val="6"/>
                                      <w:szCs w:val="6"/>
                                      <w:lang w:val="cs-CZ"/>
                                    </w:rPr>
                                    <w:tab/>
                                    <w:t>0</w:t>
                                  </w:r>
                                  <w:r>
                                    <w:rPr>
                                      <w:rFonts w:ascii="Calibri" w:hAnsi="Calibri" w:cs="Calibri"/>
                                      <w:color w:val="000000"/>
                                      <w:sz w:val="6"/>
                                      <w:szCs w:val="6"/>
                                      <w:lang w:val="cs-CZ"/>
                                    </w:rPr>
                                    <w:tab/>
                                    <w:t>UAM835168</w:t>
                                  </w:r>
                                  <w:r>
                                    <w:rPr>
                                      <w:rFonts w:ascii="Calibri" w:hAnsi="Calibri" w:cs="Calibri"/>
                                      <w:color w:val="000000"/>
                                      <w:sz w:val="6"/>
                                      <w:szCs w:val="6"/>
                                      <w:lang w:val="cs-CZ"/>
                                    </w:rPr>
                                    <w:tab/>
                                    <w:t>1197</w:t>
                                  </w:r>
                                  <w:r>
                                    <w:rPr>
                                      <w:rFonts w:ascii="Calibri" w:hAnsi="Calibri" w:cs="Calibri"/>
                                      <w:color w:val="000000"/>
                                      <w:sz w:val="6"/>
                                      <w:szCs w:val="6"/>
                                      <w:lang w:val="cs-CZ"/>
                                    </w:rPr>
                                    <w:tab/>
                                    <w:t>63</w:t>
                                  </w:r>
                                  <w:r>
                                    <w:rPr>
                                      <w:rFonts w:ascii="Calibri" w:hAnsi="Calibri" w:cs="Calibri"/>
                                      <w:color w:val="000000"/>
                                      <w:sz w:val="6"/>
                                      <w:szCs w:val="6"/>
                                      <w:lang w:val="cs-CZ"/>
                                    </w:rPr>
                                    <w:tab/>
                                    <w:t>1571</w:t>
                                  </w:r>
                                  <w:r>
                                    <w:rPr>
                                      <w:rFonts w:ascii="Calibri" w:hAnsi="Calibri" w:cs="Calibri"/>
                                      <w:color w:val="000000"/>
                                      <w:sz w:val="6"/>
                                      <w:szCs w:val="6"/>
                                      <w:lang w:val="cs-CZ"/>
                                    </w:rPr>
                                    <w:tab/>
                                    <w:t xml:space="preserve">BA </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155 000 Kč</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Děčíně</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TRANSPORTE</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F428447" id="Freeform 393" o:spid="_x0000_s1057" style="position:absolute;margin-left:23.4pt;margin-top:.8pt;width:694.15pt;height:21.6pt;z-index:25153484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6pRSAIAAO8EAAAOAAAAZHJzL2Uyb0RvYy54bWysVNuO0zAQfUfiHyy/s7kAbbdqug+sipAQ&#10;rFj4AMexG0u+YbtN+veM7SQtLE+IPDgTe+bMmTOe7B5GJdGZOS+MbnB1V2LENDWd0McG//h+eLPB&#10;yAeiOyKNZg2+MI8f9q9f7Qa7ZbXpjeyYQwCi/XawDe5DsNui8LRnivg7Y5mGQ26cIgE+3bHoHBkA&#10;XcmiLstVMRjXWWco8x52H/Mh3id8zhkNXzn3LCDZYOAW0urS2sa12O/I9uiI7QWdaJB/YKGI0JB0&#10;gXokgaCTEy+glKDOeMPDHTWqMJwLylINUE1V/lHNc08sS7WAON4uMvn/B0u/nJ/tkwMZBuu3HsxY&#10;xcidim/gh8YG379brUto5AU6XNabdVaNjQFRON2sy6pegbg0nq/KsrqPDsUVhp58+MhMgiTnzz5k&#10;1bvZIv1s0VHPpoPexa7J1LWAEXTNYQRda3N+S8IUB6luU2hzEFKmHFKjAUjV6zLyI3DBuCSARZXt&#10;Guz1MTXNGym6GBNr9u7YfpAOnQkkPxxKeJITkbYnebeKm+nuQObJPxX8G5ASAa62FGoiMAdIDb5X&#10;tZMVLpLF5FJ/YxyJDmStM7U4CGzhQyhlOlT5qCcdy4Te3/KZIxKjBBiROZS3YE8As2cGmbFz7yb/&#10;GMrSHC3BWY40oS+J5eAlImU2OizBSmjj/laZhKqmzNl/FilLE1UKYzuCNg1+m1zjVmu6y5NDAwww&#10;tPPniTiGkfykYULitM+Gm412MmKmGA9TlWSa/gBxbG+/k9f1P7X/BQAA//8DAFBLAwQUAAYACAAA&#10;ACEAFb0v6d0AAAAIAQAADwAAAGRycy9kb3ducmV2LnhtbEyPwU7DMAyG70i8Q2Sk3Vi6rVRV13Sa&#10;JhBDcKHwAGnjtdUap2qyrePp8U5wtL9fvz/nm8n24oyj7xwpWMwjEEi1Mx01Cr6/Xh5TED5oMrp3&#10;hAqu6GFT3N/lOjPuQp94LkMjuIR8phW0IQyZlL5u0Wo/dwMSs4MbrQ48jo00o75wue3lMooSaXVH&#10;fKHVA+5arI/lySp427+6/c9UYvNuU7LXKt0dnj+Umj1M2zWIgFP4C8NNn9WhYKfKnch40SuIEzYP&#10;vE9A3HC8elqAqBjEKcgil/8fKH4BAAD//wMAUEsBAi0AFAAGAAgAAAAhALaDOJL+AAAA4QEAABMA&#10;AAAAAAAAAAAAAAAAAAAAAFtDb250ZW50X1R5cGVzXS54bWxQSwECLQAUAAYACAAAACEAOP0h/9YA&#10;AACUAQAACwAAAAAAAAAAAAAAAAAvAQAAX3JlbHMvLnJlbHNQSwECLQAUAAYACAAAACEAu8uqUUgC&#10;AADvBAAADgAAAAAAAAAAAAAAAAAuAgAAZHJzL2Uyb0RvYy54bWxQSwECLQAUAAYACAAAACEAFb0v&#10;6d0AAAAIAQAADwAAAAAAAAAAAAAAAACiBAAAZHJzL2Rvd25yZXYueG1sUEsFBgAAAAAEAAQA8wAA&#10;AKwFAAAAAA==&#10;" adj="-11796480,,5400" path="al10800,10800@8@8@4@6,10800,10800,10800,10800@9@7l@30@31@17@18@24@25@15@16@32@33xe" filled="f" strokecolor="red" strokeweight="1pt">
                      <v:stroke miterlimit="83231f" joinstyle="miter"/>
                      <v:formulas/>
                      <v:path arrowok="t" o:connecttype="custom" textboxrect="@1,@1,@1,@1"/>
                      <v:textbox inset="0,0,0,0">
                        <w:txbxContent>
                          <w:p w14:paraId="100C87EF" w14:textId="77777777" w:rsidR="00982D78" w:rsidRDefault="00000000">
                            <w:pPr>
                              <w:tabs>
                                <w:tab w:val="left" w:pos="1468"/>
                                <w:tab w:val="left" w:pos="1564"/>
                                <w:tab w:val="left" w:pos="2621"/>
                                <w:tab w:val="left" w:pos="2695"/>
                                <w:tab w:val="left" w:pos="3734"/>
                                <w:tab w:val="left" w:pos="3902"/>
                                <w:tab w:val="left" w:pos="4255"/>
                                <w:tab w:val="left" w:pos="4922"/>
                                <w:tab w:val="left" w:pos="4994"/>
                                <w:tab w:val="left" w:pos="5592"/>
                                <w:tab w:val="left" w:pos="5921"/>
                                <w:tab w:val="left" w:pos="6687"/>
                                <w:tab w:val="left" w:pos="7004"/>
                                <w:tab w:val="left" w:pos="7548"/>
                                <w:tab w:val="left" w:pos="7853"/>
                                <w:tab w:val="left" w:pos="8420"/>
                                <w:tab w:val="left" w:pos="8852"/>
                                <w:tab w:val="left" w:pos="9248"/>
                                <w:tab w:val="left" w:pos="9743"/>
                                <w:tab w:val="left" w:pos="10223"/>
                                <w:tab w:val="left" w:pos="10539"/>
                                <w:tab w:val="left" w:pos="10952"/>
                                <w:tab w:val="left" w:pos="12244"/>
                                <w:tab w:val="left" w:pos="12916"/>
                                <w:tab w:val="left" w:pos="13569"/>
                              </w:tabs>
                              <w:spacing w:line="93" w:lineRule="exact"/>
                              <w:ind w:left="187" w:hanging="187"/>
                              <w:jc w:val="both"/>
                              <w:rPr>
                                <w:rFonts w:ascii="Times New Roman" w:hAnsi="Times New Roman" w:cs="Times New Roman"/>
                                <w:color w:val="010302"/>
                              </w:rPr>
                            </w:pPr>
                            <w:r>
                              <w:rPr>
                                <w:rFonts w:ascii="Calibri" w:hAnsi="Calibri" w:cs="Calibri"/>
                                <w:color w:val="000000"/>
                                <w:sz w:val="6"/>
                                <w:szCs w:val="6"/>
                                <w:lang w:val="cs-CZ"/>
                              </w:rPr>
                              <w:t>Okresní soud v Českých Budějovicích</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TMBAG7NEXK0212100</w:t>
                            </w:r>
                            <w:r>
                              <w:rPr>
                                <w:rFonts w:ascii="Calibri" w:hAnsi="Calibri" w:cs="Calibri"/>
                                <w:color w:val="000000"/>
                                <w:sz w:val="6"/>
                                <w:szCs w:val="6"/>
                                <w:lang w:val="cs-CZ"/>
                              </w:rPr>
                              <w:tab/>
                              <w:t>2019</w:t>
                            </w:r>
                            <w:r>
                              <w:rPr>
                                <w:rFonts w:ascii="Calibri" w:hAnsi="Calibri" w:cs="Calibri"/>
                                <w:color w:val="000000"/>
                                <w:sz w:val="6"/>
                                <w:szCs w:val="6"/>
                                <w:lang w:val="cs-CZ"/>
                              </w:rPr>
                              <w:tab/>
                              <w:t>27.05.2019</w:t>
                            </w:r>
                            <w:r>
                              <w:rPr>
                                <w:rFonts w:ascii="Calibri" w:hAnsi="Calibri" w:cs="Calibri"/>
                                <w:color w:val="000000"/>
                                <w:sz w:val="6"/>
                                <w:szCs w:val="6"/>
                                <w:lang w:val="cs-CZ"/>
                              </w:rPr>
                              <w:tab/>
                              <w:t>0</w:t>
                            </w:r>
                            <w:r>
                              <w:rPr>
                                <w:rFonts w:ascii="Calibri" w:hAnsi="Calibri" w:cs="Calibri"/>
                                <w:color w:val="000000"/>
                                <w:sz w:val="6"/>
                                <w:szCs w:val="6"/>
                                <w:lang w:val="cs-CZ"/>
                              </w:rPr>
                              <w:tab/>
                              <w:t>UAX574225</w:t>
                            </w:r>
                            <w:r>
                              <w:rPr>
                                <w:rFonts w:ascii="Calibri" w:hAnsi="Calibri" w:cs="Calibri"/>
                                <w:color w:val="000000"/>
                                <w:sz w:val="6"/>
                                <w:szCs w:val="6"/>
                                <w:lang w:val="cs-CZ"/>
                              </w:rPr>
                              <w:tab/>
                              <w:t>1598</w:t>
                            </w:r>
                            <w:r>
                              <w:rPr>
                                <w:rFonts w:ascii="Calibri" w:hAnsi="Calibri" w:cs="Calibri"/>
                                <w:color w:val="000000"/>
                                <w:sz w:val="6"/>
                                <w:szCs w:val="6"/>
                                <w:lang w:val="cs-CZ"/>
                              </w:rPr>
                              <w:tab/>
                              <w:t>85</w:t>
                            </w:r>
                            <w:r>
                              <w:rPr>
                                <w:rFonts w:ascii="Calibri" w:hAnsi="Calibri" w:cs="Calibri"/>
                                <w:color w:val="000000"/>
                                <w:sz w:val="6"/>
                                <w:szCs w:val="6"/>
                                <w:lang w:val="cs-CZ"/>
                              </w:rPr>
                              <w:tab/>
                              <w:t>1898</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260 000 Kč</w:t>
                            </w:r>
                            <w:r>
                              <w:rPr>
                                <w:rFonts w:ascii="Calibri" w:hAnsi="Calibri" w:cs="Calibri"/>
                                <w:color w:val="000000"/>
                                <w:sz w:val="6"/>
                                <w:szCs w:val="6"/>
                                <w:lang w:val="cs-CZ"/>
                              </w:rPr>
                              <w:tab/>
                              <w:t>4451</w:t>
                            </w:r>
                            <w:r>
                              <w:rPr>
                                <w:rFonts w:ascii="Calibri" w:hAnsi="Calibri" w:cs="Calibri"/>
                                <w:color w:val="000000"/>
                                <w:sz w:val="6"/>
                                <w:szCs w:val="6"/>
                                <w:lang w:val="cs-CZ"/>
                              </w:rPr>
                              <w:tab/>
                              <w:t>4451</w:t>
                            </w:r>
                            <w:r>
                              <w:rPr>
                                <w:rFonts w:ascii="Calibri" w:hAnsi="Calibri" w:cs="Calibri"/>
                                <w:color w:val="000000"/>
                                <w:sz w:val="6"/>
                                <w:szCs w:val="6"/>
                                <w:lang w:val="cs-CZ"/>
                              </w:rPr>
                              <w:tab/>
                              <w:t>4451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Děčíně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t xml:space="preserve"> /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ab/>
                              <w:t>OSOBNÍ AUTOMOBIL</w:t>
                            </w:r>
                            <w:r>
                              <w:rPr>
                                <w:rFonts w:ascii="Calibri" w:hAnsi="Calibri" w:cs="Calibri"/>
                                <w:color w:val="000000"/>
                                <w:sz w:val="6"/>
                                <w:szCs w:val="6"/>
                                <w:lang w:val="cs-CZ"/>
                              </w:rPr>
                              <w:tab/>
                              <w:t>AB HATCHBACK</w:t>
                            </w:r>
                            <w:r>
                              <w:rPr>
                                <w:rFonts w:ascii="Calibri" w:hAnsi="Calibri" w:cs="Calibri"/>
                                <w:color w:val="000000"/>
                                <w:sz w:val="6"/>
                                <w:szCs w:val="6"/>
                                <w:lang w:val="cs-CZ"/>
                              </w:rPr>
                              <w:tab/>
                              <w:t>M1</w:t>
                            </w:r>
                            <w:r>
                              <w:rPr>
                                <w:rFonts w:ascii="Calibri" w:hAnsi="Calibri" w:cs="Calibri"/>
                                <w:color w:val="000000"/>
                                <w:sz w:val="6"/>
                                <w:szCs w:val="6"/>
                                <w:lang w:val="cs-CZ"/>
                              </w:rPr>
                              <w:tab/>
                              <w:t>TMBEM65J2F3055586</w:t>
                            </w:r>
                            <w:r>
                              <w:rPr>
                                <w:rFonts w:ascii="Calibri" w:hAnsi="Calibri" w:cs="Calibri"/>
                                <w:color w:val="000000"/>
                                <w:sz w:val="6"/>
                                <w:szCs w:val="6"/>
                                <w:lang w:val="cs-CZ"/>
                              </w:rPr>
                              <w:tab/>
                              <w:t>2014</w:t>
                            </w:r>
                            <w:r>
                              <w:rPr>
                                <w:rFonts w:ascii="Calibri" w:hAnsi="Calibri" w:cs="Calibri"/>
                                <w:color w:val="000000"/>
                                <w:sz w:val="6"/>
                                <w:szCs w:val="6"/>
                                <w:lang w:val="cs-CZ"/>
                              </w:rPr>
                              <w:tab/>
                              <w:t>07.11.2014</w:t>
                            </w:r>
                            <w:r>
                              <w:rPr>
                                <w:rFonts w:ascii="Calibri" w:hAnsi="Calibri" w:cs="Calibri"/>
                                <w:color w:val="000000"/>
                                <w:sz w:val="6"/>
                                <w:szCs w:val="6"/>
                                <w:lang w:val="cs-CZ"/>
                              </w:rPr>
                              <w:tab/>
                              <w:t>0</w:t>
                            </w:r>
                            <w:r>
                              <w:rPr>
                                <w:rFonts w:ascii="Calibri" w:hAnsi="Calibri" w:cs="Calibri"/>
                                <w:color w:val="000000"/>
                                <w:sz w:val="6"/>
                                <w:szCs w:val="6"/>
                                <w:lang w:val="cs-CZ"/>
                              </w:rPr>
                              <w:tab/>
                              <w:t>UAM835168</w:t>
                            </w:r>
                            <w:r>
                              <w:rPr>
                                <w:rFonts w:ascii="Calibri" w:hAnsi="Calibri" w:cs="Calibri"/>
                                <w:color w:val="000000"/>
                                <w:sz w:val="6"/>
                                <w:szCs w:val="6"/>
                                <w:lang w:val="cs-CZ"/>
                              </w:rPr>
                              <w:tab/>
                              <w:t>1197</w:t>
                            </w:r>
                            <w:r>
                              <w:rPr>
                                <w:rFonts w:ascii="Calibri" w:hAnsi="Calibri" w:cs="Calibri"/>
                                <w:color w:val="000000"/>
                                <w:sz w:val="6"/>
                                <w:szCs w:val="6"/>
                                <w:lang w:val="cs-CZ"/>
                              </w:rPr>
                              <w:tab/>
                              <w:t>63</w:t>
                            </w:r>
                            <w:r>
                              <w:rPr>
                                <w:rFonts w:ascii="Calibri" w:hAnsi="Calibri" w:cs="Calibri"/>
                                <w:color w:val="000000"/>
                                <w:sz w:val="6"/>
                                <w:szCs w:val="6"/>
                                <w:lang w:val="cs-CZ"/>
                              </w:rPr>
                              <w:tab/>
                              <w:t>1571</w:t>
                            </w:r>
                            <w:r>
                              <w:rPr>
                                <w:rFonts w:ascii="Calibri" w:hAnsi="Calibri" w:cs="Calibri"/>
                                <w:color w:val="000000"/>
                                <w:sz w:val="6"/>
                                <w:szCs w:val="6"/>
                                <w:lang w:val="cs-CZ"/>
                              </w:rPr>
                              <w:tab/>
                              <w:t xml:space="preserve">BA </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155 000 Kč</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Děčíně</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TRANSPORTE</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4173257F" w14:textId="77777777" w:rsidR="00982D78" w:rsidRDefault="00982D78">
            <w:pPr>
              <w:rPr>
                <w:rFonts w:ascii="Times New Roman" w:hAnsi="Times New Roman"/>
                <w:color w:val="000000" w:themeColor="text1"/>
                <w:sz w:val="1"/>
                <w:szCs w:val="1"/>
                <w:lang w:val="cs-CZ"/>
              </w:rPr>
            </w:pPr>
          </w:p>
        </w:tc>
        <w:tc>
          <w:tcPr>
            <w:tcW w:w="1822" w:type="dxa"/>
          </w:tcPr>
          <w:p w14:paraId="797243E9" w14:textId="77777777" w:rsidR="00982D78" w:rsidRDefault="00982D78">
            <w:pPr>
              <w:rPr>
                <w:rFonts w:ascii="Times New Roman" w:hAnsi="Times New Roman"/>
                <w:color w:val="000000" w:themeColor="text1"/>
                <w:sz w:val="1"/>
                <w:szCs w:val="1"/>
                <w:lang w:val="cs-CZ"/>
              </w:rPr>
            </w:pPr>
          </w:p>
        </w:tc>
        <w:tc>
          <w:tcPr>
            <w:tcW w:w="472" w:type="dxa"/>
          </w:tcPr>
          <w:p w14:paraId="2FA44C7D" w14:textId="77777777" w:rsidR="00982D78" w:rsidRDefault="00982D78">
            <w:pPr>
              <w:rPr>
                <w:rFonts w:ascii="Times New Roman" w:hAnsi="Times New Roman"/>
                <w:color w:val="000000" w:themeColor="text1"/>
                <w:sz w:val="1"/>
                <w:szCs w:val="1"/>
                <w:lang w:val="cs-CZ"/>
              </w:rPr>
            </w:pPr>
          </w:p>
        </w:tc>
        <w:tc>
          <w:tcPr>
            <w:tcW w:w="669" w:type="dxa"/>
          </w:tcPr>
          <w:p w14:paraId="4D172137" w14:textId="77777777" w:rsidR="00982D78" w:rsidRDefault="00982D78">
            <w:pPr>
              <w:rPr>
                <w:rFonts w:ascii="Times New Roman" w:hAnsi="Times New Roman"/>
                <w:color w:val="000000" w:themeColor="text1"/>
                <w:sz w:val="1"/>
                <w:szCs w:val="1"/>
                <w:lang w:val="cs-CZ"/>
              </w:rPr>
            </w:pPr>
          </w:p>
        </w:tc>
        <w:tc>
          <w:tcPr>
            <w:tcW w:w="526" w:type="dxa"/>
          </w:tcPr>
          <w:p w14:paraId="0B62119A" w14:textId="77777777" w:rsidR="00982D78" w:rsidRDefault="00982D78">
            <w:pPr>
              <w:rPr>
                <w:rFonts w:ascii="Times New Roman" w:hAnsi="Times New Roman"/>
                <w:color w:val="000000" w:themeColor="text1"/>
                <w:sz w:val="1"/>
                <w:szCs w:val="1"/>
                <w:lang w:val="cs-CZ"/>
              </w:rPr>
            </w:pPr>
          </w:p>
        </w:tc>
        <w:tc>
          <w:tcPr>
            <w:tcW w:w="489" w:type="dxa"/>
          </w:tcPr>
          <w:p w14:paraId="4C49F386" w14:textId="77777777" w:rsidR="00982D78" w:rsidRDefault="00982D78">
            <w:pPr>
              <w:rPr>
                <w:rFonts w:ascii="Times New Roman" w:hAnsi="Times New Roman"/>
                <w:color w:val="000000" w:themeColor="text1"/>
                <w:sz w:val="1"/>
                <w:szCs w:val="1"/>
                <w:lang w:val="cs-CZ"/>
              </w:rPr>
            </w:pPr>
          </w:p>
        </w:tc>
        <w:tc>
          <w:tcPr>
            <w:tcW w:w="688" w:type="dxa"/>
          </w:tcPr>
          <w:p w14:paraId="4C102675" w14:textId="77777777" w:rsidR="00982D78" w:rsidRDefault="00982D78">
            <w:pPr>
              <w:rPr>
                <w:rFonts w:ascii="Times New Roman" w:hAnsi="Times New Roman"/>
                <w:color w:val="000000" w:themeColor="text1"/>
                <w:sz w:val="1"/>
                <w:szCs w:val="1"/>
                <w:lang w:val="cs-CZ"/>
              </w:rPr>
            </w:pPr>
          </w:p>
        </w:tc>
        <w:tc>
          <w:tcPr>
            <w:tcW w:w="364" w:type="dxa"/>
          </w:tcPr>
          <w:p w14:paraId="22A03AFC" w14:textId="77777777" w:rsidR="00982D78" w:rsidRDefault="00982D78">
            <w:pPr>
              <w:rPr>
                <w:rFonts w:ascii="Times New Roman" w:hAnsi="Times New Roman"/>
                <w:color w:val="000000" w:themeColor="text1"/>
                <w:sz w:val="1"/>
                <w:szCs w:val="1"/>
                <w:lang w:val="cs-CZ"/>
              </w:rPr>
            </w:pPr>
          </w:p>
        </w:tc>
        <w:tc>
          <w:tcPr>
            <w:tcW w:w="436" w:type="dxa"/>
          </w:tcPr>
          <w:p w14:paraId="78039F46" w14:textId="77777777" w:rsidR="00982D78" w:rsidRDefault="00982D78">
            <w:pPr>
              <w:rPr>
                <w:rFonts w:ascii="Times New Roman" w:hAnsi="Times New Roman"/>
                <w:color w:val="000000" w:themeColor="text1"/>
                <w:sz w:val="1"/>
                <w:szCs w:val="1"/>
                <w:lang w:val="cs-CZ"/>
              </w:rPr>
            </w:pPr>
          </w:p>
        </w:tc>
        <w:tc>
          <w:tcPr>
            <w:tcW w:w="383" w:type="dxa"/>
          </w:tcPr>
          <w:p w14:paraId="3E023671" w14:textId="77777777" w:rsidR="00982D78" w:rsidRDefault="00982D78">
            <w:pPr>
              <w:rPr>
                <w:rFonts w:ascii="Times New Roman" w:hAnsi="Times New Roman"/>
                <w:color w:val="000000" w:themeColor="text1"/>
                <w:sz w:val="1"/>
                <w:szCs w:val="1"/>
                <w:lang w:val="cs-CZ"/>
              </w:rPr>
            </w:pPr>
          </w:p>
        </w:tc>
        <w:tc>
          <w:tcPr>
            <w:tcW w:w="506" w:type="dxa"/>
          </w:tcPr>
          <w:p w14:paraId="75EF6A2F" w14:textId="77777777" w:rsidR="00982D78" w:rsidRDefault="00982D78">
            <w:pPr>
              <w:rPr>
                <w:rFonts w:ascii="Times New Roman" w:hAnsi="Times New Roman"/>
                <w:color w:val="000000" w:themeColor="text1"/>
                <w:sz w:val="1"/>
                <w:szCs w:val="1"/>
                <w:lang w:val="cs-CZ"/>
              </w:rPr>
            </w:pPr>
          </w:p>
        </w:tc>
        <w:tc>
          <w:tcPr>
            <w:tcW w:w="447" w:type="dxa"/>
          </w:tcPr>
          <w:p w14:paraId="7CC984CE" w14:textId="77777777" w:rsidR="00982D78" w:rsidRDefault="00982D78">
            <w:pPr>
              <w:rPr>
                <w:rFonts w:ascii="Times New Roman" w:hAnsi="Times New Roman"/>
                <w:color w:val="000000" w:themeColor="text1"/>
                <w:sz w:val="1"/>
                <w:szCs w:val="1"/>
                <w:lang w:val="cs-CZ"/>
              </w:rPr>
            </w:pPr>
          </w:p>
        </w:tc>
        <w:tc>
          <w:tcPr>
            <w:tcW w:w="364" w:type="dxa"/>
          </w:tcPr>
          <w:p w14:paraId="59F8DD3A" w14:textId="77777777" w:rsidR="00982D78" w:rsidRDefault="00982D78">
            <w:pPr>
              <w:rPr>
                <w:rFonts w:ascii="Times New Roman" w:hAnsi="Times New Roman"/>
                <w:color w:val="000000" w:themeColor="text1"/>
                <w:sz w:val="1"/>
                <w:szCs w:val="1"/>
                <w:lang w:val="cs-CZ"/>
              </w:rPr>
            </w:pPr>
          </w:p>
        </w:tc>
        <w:tc>
          <w:tcPr>
            <w:tcW w:w="465" w:type="dxa"/>
          </w:tcPr>
          <w:p w14:paraId="3B4BE6CB" w14:textId="77777777" w:rsidR="00982D78" w:rsidRDefault="00982D78">
            <w:pPr>
              <w:rPr>
                <w:rFonts w:ascii="Times New Roman" w:hAnsi="Times New Roman"/>
                <w:color w:val="000000" w:themeColor="text1"/>
                <w:sz w:val="1"/>
                <w:szCs w:val="1"/>
                <w:lang w:val="cs-CZ"/>
              </w:rPr>
            </w:pPr>
          </w:p>
        </w:tc>
        <w:tc>
          <w:tcPr>
            <w:tcW w:w="501" w:type="dxa"/>
          </w:tcPr>
          <w:p w14:paraId="69E1C2B9" w14:textId="77777777" w:rsidR="00982D78" w:rsidRDefault="00982D78">
            <w:pPr>
              <w:rPr>
                <w:rFonts w:ascii="Times New Roman" w:hAnsi="Times New Roman"/>
                <w:color w:val="000000" w:themeColor="text1"/>
                <w:sz w:val="1"/>
                <w:szCs w:val="1"/>
                <w:lang w:val="cs-CZ"/>
              </w:rPr>
            </w:pPr>
          </w:p>
        </w:tc>
        <w:tc>
          <w:tcPr>
            <w:tcW w:w="393" w:type="dxa"/>
          </w:tcPr>
          <w:p w14:paraId="14F83044" w14:textId="77777777" w:rsidR="00982D78" w:rsidRDefault="00982D78">
            <w:pPr>
              <w:rPr>
                <w:rFonts w:ascii="Times New Roman" w:hAnsi="Times New Roman"/>
                <w:color w:val="000000" w:themeColor="text1"/>
                <w:sz w:val="1"/>
                <w:szCs w:val="1"/>
                <w:lang w:val="cs-CZ"/>
              </w:rPr>
            </w:pPr>
          </w:p>
        </w:tc>
        <w:tc>
          <w:tcPr>
            <w:tcW w:w="364" w:type="dxa"/>
          </w:tcPr>
          <w:p w14:paraId="10605A40" w14:textId="77777777" w:rsidR="00982D78" w:rsidRDefault="00982D78">
            <w:pPr>
              <w:rPr>
                <w:rFonts w:ascii="Times New Roman" w:hAnsi="Times New Roman"/>
                <w:color w:val="000000" w:themeColor="text1"/>
                <w:sz w:val="1"/>
                <w:szCs w:val="1"/>
                <w:lang w:val="cs-CZ"/>
              </w:rPr>
            </w:pPr>
          </w:p>
        </w:tc>
        <w:tc>
          <w:tcPr>
            <w:tcW w:w="592" w:type="dxa"/>
          </w:tcPr>
          <w:p w14:paraId="5B730FE8" w14:textId="77777777" w:rsidR="00982D78" w:rsidRDefault="00982D78">
            <w:pPr>
              <w:rPr>
                <w:rFonts w:ascii="Times New Roman" w:hAnsi="Times New Roman"/>
                <w:color w:val="000000" w:themeColor="text1"/>
                <w:sz w:val="1"/>
                <w:szCs w:val="1"/>
                <w:lang w:val="cs-CZ"/>
              </w:rPr>
            </w:pPr>
          </w:p>
        </w:tc>
        <w:tc>
          <w:tcPr>
            <w:tcW w:w="574" w:type="dxa"/>
          </w:tcPr>
          <w:p w14:paraId="68361C22" w14:textId="77777777" w:rsidR="00982D78" w:rsidRDefault="00982D78">
            <w:pPr>
              <w:rPr>
                <w:rFonts w:ascii="Times New Roman" w:hAnsi="Times New Roman"/>
                <w:color w:val="000000" w:themeColor="text1"/>
                <w:sz w:val="1"/>
                <w:szCs w:val="1"/>
                <w:lang w:val="cs-CZ"/>
              </w:rPr>
            </w:pPr>
          </w:p>
        </w:tc>
        <w:tc>
          <w:tcPr>
            <w:tcW w:w="688" w:type="dxa"/>
          </w:tcPr>
          <w:p w14:paraId="7EE230EB" w14:textId="77777777" w:rsidR="00982D78" w:rsidRDefault="00982D78">
            <w:pPr>
              <w:rPr>
                <w:rFonts w:ascii="Times New Roman" w:hAnsi="Times New Roman"/>
                <w:color w:val="000000" w:themeColor="text1"/>
                <w:sz w:val="1"/>
                <w:szCs w:val="1"/>
                <w:lang w:val="cs-CZ"/>
              </w:rPr>
            </w:pPr>
          </w:p>
        </w:tc>
        <w:tc>
          <w:tcPr>
            <w:tcW w:w="652" w:type="dxa"/>
          </w:tcPr>
          <w:p w14:paraId="467BAF24" w14:textId="77777777" w:rsidR="00982D78" w:rsidRDefault="00982D78">
            <w:pPr>
              <w:rPr>
                <w:rFonts w:ascii="Times New Roman" w:hAnsi="Times New Roman"/>
                <w:color w:val="000000" w:themeColor="text1"/>
                <w:sz w:val="1"/>
                <w:szCs w:val="1"/>
                <w:lang w:val="cs-CZ"/>
              </w:rPr>
            </w:pPr>
          </w:p>
        </w:tc>
        <w:tc>
          <w:tcPr>
            <w:tcW w:w="660" w:type="dxa"/>
          </w:tcPr>
          <w:p w14:paraId="11FAD704" w14:textId="77777777" w:rsidR="00982D78" w:rsidRDefault="00982D78">
            <w:pPr>
              <w:rPr>
                <w:rFonts w:ascii="Times New Roman" w:hAnsi="Times New Roman"/>
                <w:color w:val="000000" w:themeColor="text1"/>
                <w:sz w:val="1"/>
                <w:szCs w:val="1"/>
                <w:lang w:val="cs-CZ"/>
              </w:rPr>
            </w:pPr>
          </w:p>
        </w:tc>
      </w:tr>
      <w:tr w:rsidR="00982D78" w14:paraId="587BCC6B" w14:textId="77777777">
        <w:trPr>
          <w:trHeight w:hRule="exact" w:val="73"/>
        </w:trPr>
        <w:tc>
          <w:tcPr>
            <w:tcW w:w="1869" w:type="dxa"/>
          </w:tcPr>
          <w:p w14:paraId="20C6FDF4" w14:textId="77777777" w:rsidR="00982D78" w:rsidRDefault="00982D78">
            <w:pPr>
              <w:rPr>
                <w:rFonts w:ascii="Times New Roman" w:hAnsi="Times New Roman"/>
                <w:color w:val="000000" w:themeColor="text1"/>
                <w:sz w:val="1"/>
                <w:szCs w:val="1"/>
                <w:lang w:val="cs-CZ"/>
              </w:rPr>
            </w:pPr>
          </w:p>
        </w:tc>
        <w:tc>
          <w:tcPr>
            <w:tcW w:w="489" w:type="dxa"/>
          </w:tcPr>
          <w:p w14:paraId="0D093AFB" w14:textId="77777777" w:rsidR="00982D78" w:rsidRDefault="00982D78">
            <w:pPr>
              <w:rPr>
                <w:rFonts w:ascii="Times New Roman" w:hAnsi="Times New Roman"/>
                <w:color w:val="000000" w:themeColor="text1"/>
                <w:sz w:val="1"/>
                <w:szCs w:val="1"/>
                <w:lang w:val="cs-CZ"/>
              </w:rPr>
            </w:pPr>
          </w:p>
        </w:tc>
        <w:tc>
          <w:tcPr>
            <w:tcW w:w="1822" w:type="dxa"/>
          </w:tcPr>
          <w:p w14:paraId="362871A5" w14:textId="77777777" w:rsidR="00982D78" w:rsidRDefault="00982D78">
            <w:pPr>
              <w:rPr>
                <w:rFonts w:ascii="Times New Roman" w:hAnsi="Times New Roman"/>
                <w:color w:val="000000" w:themeColor="text1"/>
                <w:sz w:val="1"/>
                <w:szCs w:val="1"/>
                <w:lang w:val="cs-CZ"/>
              </w:rPr>
            </w:pPr>
          </w:p>
        </w:tc>
        <w:tc>
          <w:tcPr>
            <w:tcW w:w="472" w:type="dxa"/>
          </w:tcPr>
          <w:p w14:paraId="489CA533" w14:textId="77777777" w:rsidR="00982D78" w:rsidRDefault="00982D78">
            <w:pPr>
              <w:rPr>
                <w:rFonts w:ascii="Times New Roman" w:hAnsi="Times New Roman"/>
                <w:color w:val="000000" w:themeColor="text1"/>
                <w:sz w:val="1"/>
                <w:szCs w:val="1"/>
                <w:lang w:val="cs-CZ"/>
              </w:rPr>
            </w:pPr>
          </w:p>
        </w:tc>
        <w:tc>
          <w:tcPr>
            <w:tcW w:w="669" w:type="dxa"/>
          </w:tcPr>
          <w:p w14:paraId="3C7A82B3" w14:textId="77777777" w:rsidR="00982D78" w:rsidRDefault="00982D78">
            <w:pPr>
              <w:rPr>
                <w:rFonts w:ascii="Times New Roman" w:hAnsi="Times New Roman"/>
                <w:color w:val="000000" w:themeColor="text1"/>
                <w:sz w:val="1"/>
                <w:szCs w:val="1"/>
                <w:lang w:val="cs-CZ"/>
              </w:rPr>
            </w:pPr>
          </w:p>
        </w:tc>
        <w:tc>
          <w:tcPr>
            <w:tcW w:w="526" w:type="dxa"/>
          </w:tcPr>
          <w:p w14:paraId="42F4D974" w14:textId="77777777" w:rsidR="00982D78" w:rsidRDefault="00982D78">
            <w:pPr>
              <w:rPr>
                <w:rFonts w:ascii="Times New Roman" w:hAnsi="Times New Roman"/>
                <w:color w:val="000000" w:themeColor="text1"/>
                <w:sz w:val="1"/>
                <w:szCs w:val="1"/>
                <w:lang w:val="cs-CZ"/>
              </w:rPr>
            </w:pPr>
          </w:p>
        </w:tc>
        <w:tc>
          <w:tcPr>
            <w:tcW w:w="489" w:type="dxa"/>
          </w:tcPr>
          <w:p w14:paraId="46471B78" w14:textId="77777777" w:rsidR="00982D78" w:rsidRDefault="00982D78">
            <w:pPr>
              <w:rPr>
                <w:rFonts w:ascii="Times New Roman" w:hAnsi="Times New Roman"/>
                <w:color w:val="000000" w:themeColor="text1"/>
                <w:sz w:val="1"/>
                <w:szCs w:val="1"/>
                <w:lang w:val="cs-CZ"/>
              </w:rPr>
            </w:pPr>
          </w:p>
        </w:tc>
        <w:tc>
          <w:tcPr>
            <w:tcW w:w="688" w:type="dxa"/>
          </w:tcPr>
          <w:p w14:paraId="30F5ACC0" w14:textId="77777777" w:rsidR="00982D78" w:rsidRDefault="00982D78">
            <w:pPr>
              <w:rPr>
                <w:rFonts w:ascii="Times New Roman" w:hAnsi="Times New Roman"/>
                <w:color w:val="000000" w:themeColor="text1"/>
                <w:sz w:val="1"/>
                <w:szCs w:val="1"/>
                <w:lang w:val="cs-CZ"/>
              </w:rPr>
            </w:pPr>
          </w:p>
        </w:tc>
        <w:tc>
          <w:tcPr>
            <w:tcW w:w="364" w:type="dxa"/>
          </w:tcPr>
          <w:p w14:paraId="5BF119A4" w14:textId="77777777" w:rsidR="00982D78" w:rsidRDefault="00982D78">
            <w:pPr>
              <w:rPr>
                <w:rFonts w:ascii="Times New Roman" w:hAnsi="Times New Roman"/>
                <w:color w:val="000000" w:themeColor="text1"/>
                <w:sz w:val="1"/>
                <w:szCs w:val="1"/>
                <w:lang w:val="cs-CZ"/>
              </w:rPr>
            </w:pPr>
          </w:p>
        </w:tc>
        <w:tc>
          <w:tcPr>
            <w:tcW w:w="436" w:type="dxa"/>
          </w:tcPr>
          <w:p w14:paraId="4B7184E4" w14:textId="77777777" w:rsidR="00982D78" w:rsidRDefault="00982D78">
            <w:pPr>
              <w:rPr>
                <w:rFonts w:ascii="Times New Roman" w:hAnsi="Times New Roman"/>
                <w:color w:val="000000" w:themeColor="text1"/>
                <w:sz w:val="1"/>
                <w:szCs w:val="1"/>
                <w:lang w:val="cs-CZ"/>
              </w:rPr>
            </w:pPr>
          </w:p>
        </w:tc>
        <w:tc>
          <w:tcPr>
            <w:tcW w:w="383" w:type="dxa"/>
          </w:tcPr>
          <w:p w14:paraId="5D03F046" w14:textId="77777777" w:rsidR="00982D78" w:rsidRDefault="00982D78">
            <w:pPr>
              <w:rPr>
                <w:rFonts w:ascii="Times New Roman" w:hAnsi="Times New Roman"/>
                <w:color w:val="000000" w:themeColor="text1"/>
                <w:sz w:val="1"/>
                <w:szCs w:val="1"/>
                <w:lang w:val="cs-CZ"/>
              </w:rPr>
            </w:pPr>
          </w:p>
        </w:tc>
        <w:tc>
          <w:tcPr>
            <w:tcW w:w="506" w:type="dxa"/>
          </w:tcPr>
          <w:p w14:paraId="7B259846" w14:textId="77777777" w:rsidR="00982D78" w:rsidRDefault="00982D78">
            <w:pPr>
              <w:rPr>
                <w:rFonts w:ascii="Times New Roman" w:hAnsi="Times New Roman"/>
                <w:color w:val="000000" w:themeColor="text1"/>
                <w:sz w:val="1"/>
                <w:szCs w:val="1"/>
                <w:lang w:val="cs-CZ"/>
              </w:rPr>
            </w:pPr>
          </w:p>
        </w:tc>
        <w:tc>
          <w:tcPr>
            <w:tcW w:w="447" w:type="dxa"/>
          </w:tcPr>
          <w:p w14:paraId="6C4FB661" w14:textId="77777777" w:rsidR="00982D78" w:rsidRDefault="00982D78">
            <w:pPr>
              <w:rPr>
                <w:rFonts w:ascii="Times New Roman" w:hAnsi="Times New Roman"/>
                <w:color w:val="000000" w:themeColor="text1"/>
                <w:sz w:val="1"/>
                <w:szCs w:val="1"/>
                <w:lang w:val="cs-CZ"/>
              </w:rPr>
            </w:pPr>
          </w:p>
        </w:tc>
        <w:tc>
          <w:tcPr>
            <w:tcW w:w="364" w:type="dxa"/>
          </w:tcPr>
          <w:p w14:paraId="4914984E" w14:textId="77777777" w:rsidR="00982D78" w:rsidRDefault="00982D78">
            <w:pPr>
              <w:rPr>
                <w:rFonts w:ascii="Times New Roman" w:hAnsi="Times New Roman"/>
                <w:color w:val="000000" w:themeColor="text1"/>
                <w:sz w:val="1"/>
                <w:szCs w:val="1"/>
                <w:lang w:val="cs-CZ"/>
              </w:rPr>
            </w:pPr>
          </w:p>
        </w:tc>
        <w:tc>
          <w:tcPr>
            <w:tcW w:w="465" w:type="dxa"/>
          </w:tcPr>
          <w:p w14:paraId="3623C5EC" w14:textId="77777777" w:rsidR="00982D78" w:rsidRDefault="00982D78">
            <w:pPr>
              <w:rPr>
                <w:rFonts w:ascii="Times New Roman" w:hAnsi="Times New Roman"/>
                <w:color w:val="000000" w:themeColor="text1"/>
                <w:sz w:val="1"/>
                <w:szCs w:val="1"/>
                <w:lang w:val="cs-CZ"/>
              </w:rPr>
            </w:pPr>
          </w:p>
        </w:tc>
        <w:tc>
          <w:tcPr>
            <w:tcW w:w="501" w:type="dxa"/>
          </w:tcPr>
          <w:p w14:paraId="156CC38E" w14:textId="77777777" w:rsidR="00982D78" w:rsidRDefault="00982D78">
            <w:pPr>
              <w:rPr>
                <w:rFonts w:ascii="Times New Roman" w:hAnsi="Times New Roman"/>
                <w:color w:val="000000" w:themeColor="text1"/>
                <w:sz w:val="1"/>
                <w:szCs w:val="1"/>
                <w:lang w:val="cs-CZ"/>
              </w:rPr>
            </w:pPr>
          </w:p>
        </w:tc>
        <w:tc>
          <w:tcPr>
            <w:tcW w:w="393" w:type="dxa"/>
          </w:tcPr>
          <w:p w14:paraId="0896E9BE" w14:textId="77777777" w:rsidR="00982D78" w:rsidRDefault="00982D78">
            <w:pPr>
              <w:rPr>
                <w:rFonts w:ascii="Times New Roman" w:hAnsi="Times New Roman"/>
                <w:color w:val="000000" w:themeColor="text1"/>
                <w:sz w:val="1"/>
                <w:szCs w:val="1"/>
                <w:lang w:val="cs-CZ"/>
              </w:rPr>
            </w:pPr>
          </w:p>
        </w:tc>
        <w:tc>
          <w:tcPr>
            <w:tcW w:w="364" w:type="dxa"/>
          </w:tcPr>
          <w:p w14:paraId="2091D89F" w14:textId="77777777" w:rsidR="00982D78" w:rsidRDefault="00982D78">
            <w:pPr>
              <w:rPr>
                <w:rFonts w:ascii="Times New Roman" w:hAnsi="Times New Roman"/>
                <w:color w:val="000000" w:themeColor="text1"/>
                <w:sz w:val="1"/>
                <w:szCs w:val="1"/>
                <w:lang w:val="cs-CZ"/>
              </w:rPr>
            </w:pPr>
          </w:p>
        </w:tc>
        <w:tc>
          <w:tcPr>
            <w:tcW w:w="592" w:type="dxa"/>
          </w:tcPr>
          <w:p w14:paraId="163000E4" w14:textId="77777777" w:rsidR="00982D78" w:rsidRDefault="00982D78">
            <w:pPr>
              <w:rPr>
                <w:rFonts w:ascii="Times New Roman" w:hAnsi="Times New Roman"/>
                <w:color w:val="000000" w:themeColor="text1"/>
                <w:sz w:val="1"/>
                <w:szCs w:val="1"/>
                <w:lang w:val="cs-CZ"/>
              </w:rPr>
            </w:pPr>
          </w:p>
        </w:tc>
        <w:tc>
          <w:tcPr>
            <w:tcW w:w="574" w:type="dxa"/>
            <w:vMerge w:val="restart"/>
            <w:tcBorders>
              <w:bottom w:val="nil"/>
            </w:tcBorders>
          </w:tcPr>
          <w:p w14:paraId="4A9ED5FD" w14:textId="77777777" w:rsidR="00982D78" w:rsidRDefault="00000000">
            <w:pPr>
              <w:spacing w:before="146" w:after="163"/>
              <w:ind w:left="167" w:right="-18"/>
              <w:rPr>
                <w:rFonts w:ascii="Times New Roman" w:hAnsi="Times New Roman" w:cs="Times New Roman"/>
                <w:color w:val="010302"/>
              </w:rPr>
            </w:pPr>
            <w:r>
              <w:rPr>
                <w:rFonts w:ascii="Calibri" w:hAnsi="Calibri" w:cs="Calibri"/>
                <w:color w:val="000000"/>
                <w:sz w:val="6"/>
                <w:szCs w:val="6"/>
                <w:lang w:val="cs-CZ"/>
              </w:rPr>
              <w:t>2 180 Kč</w:t>
            </w:r>
            <w:r>
              <w:rPr>
                <w:rFonts w:ascii="Times New Roman" w:hAnsi="Times New Roman" w:cs="Times New Roman"/>
                <w:sz w:val="6"/>
                <w:szCs w:val="6"/>
              </w:rPr>
              <w:t xml:space="preserve"> </w:t>
            </w:r>
          </w:p>
        </w:tc>
        <w:tc>
          <w:tcPr>
            <w:tcW w:w="688" w:type="dxa"/>
          </w:tcPr>
          <w:p w14:paraId="4A84165D" w14:textId="77777777" w:rsidR="00982D78" w:rsidRDefault="00982D78">
            <w:pPr>
              <w:rPr>
                <w:rFonts w:ascii="Times New Roman" w:hAnsi="Times New Roman"/>
                <w:color w:val="000000" w:themeColor="text1"/>
                <w:sz w:val="1"/>
                <w:szCs w:val="1"/>
                <w:lang w:val="cs-CZ"/>
              </w:rPr>
            </w:pPr>
          </w:p>
        </w:tc>
        <w:tc>
          <w:tcPr>
            <w:tcW w:w="652" w:type="dxa"/>
          </w:tcPr>
          <w:p w14:paraId="485AC441" w14:textId="77777777" w:rsidR="00982D78" w:rsidRDefault="00982D78">
            <w:pPr>
              <w:rPr>
                <w:rFonts w:ascii="Times New Roman" w:hAnsi="Times New Roman"/>
                <w:color w:val="000000" w:themeColor="text1"/>
                <w:sz w:val="1"/>
                <w:szCs w:val="1"/>
                <w:lang w:val="cs-CZ"/>
              </w:rPr>
            </w:pPr>
          </w:p>
        </w:tc>
        <w:tc>
          <w:tcPr>
            <w:tcW w:w="660" w:type="dxa"/>
          </w:tcPr>
          <w:p w14:paraId="5D27BC9D" w14:textId="77777777" w:rsidR="00982D78" w:rsidRDefault="00982D78">
            <w:pPr>
              <w:rPr>
                <w:rFonts w:ascii="Times New Roman" w:hAnsi="Times New Roman"/>
                <w:color w:val="000000" w:themeColor="text1"/>
                <w:sz w:val="1"/>
                <w:szCs w:val="1"/>
                <w:lang w:val="cs-CZ"/>
              </w:rPr>
            </w:pPr>
          </w:p>
        </w:tc>
      </w:tr>
      <w:tr w:rsidR="00982D78" w14:paraId="6994ABD0" w14:textId="77777777">
        <w:trPr>
          <w:trHeight w:hRule="exact" w:val="73"/>
        </w:trPr>
        <w:tc>
          <w:tcPr>
            <w:tcW w:w="1869" w:type="dxa"/>
          </w:tcPr>
          <w:p w14:paraId="205E089A"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5872" behindDoc="0" locked="0" layoutInCell="1" allowOverlap="1" wp14:anchorId="1DEF934F" wp14:editId="0AF2F1C7">
                      <wp:simplePos x="0" y="0"/>
                      <wp:positionH relativeFrom="page">
                        <wp:posOffset>329184</wp:posOffset>
                      </wp:positionH>
                      <wp:positionV relativeFrom="paragraph">
                        <wp:posOffset>10286</wp:posOffset>
                      </wp:positionV>
                      <wp:extent cx="8783556" cy="333756"/>
                      <wp:effectExtent l="0" t="0" r="0" b="0"/>
                      <wp:wrapNone/>
                      <wp:docPr id="394" name="Freeform 394"/>
                      <wp:cNvGraphicFramePr/>
                      <a:graphic xmlns:a="http://schemas.openxmlformats.org/drawingml/2006/main">
                        <a:graphicData uri="http://schemas.microsoft.com/office/word/2010/wordprocessingShape">
                          <wps:wsp>
                            <wps:cNvSpPr/>
                            <wps:spPr>
                              <a:xfrm>
                                <a:off x="978712" y="10286"/>
                                <a:ext cx="8669256" cy="219456"/>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0CBBA6A" w14:textId="77777777" w:rsidR="00982D78" w:rsidRDefault="00000000">
                                  <w:pPr>
                                    <w:tabs>
                                      <w:tab w:val="left" w:pos="1513"/>
                                      <w:tab w:val="left" w:pos="2682"/>
                                      <w:tab w:val="left" w:pos="3856"/>
                                      <w:tab w:val="left" w:pos="4204"/>
                                      <w:tab w:val="left" w:pos="4943"/>
                                      <w:tab w:val="left" w:pos="5541"/>
                                      <w:tab w:val="left" w:pos="5874"/>
                                      <w:tab w:val="left" w:pos="6635"/>
                                      <w:tab w:val="left" w:pos="6952"/>
                                      <w:tab w:val="left" w:pos="7497"/>
                                      <w:tab w:val="left" w:pos="7802"/>
                                      <w:tab w:val="left" w:pos="8368"/>
                                      <w:tab w:val="left" w:pos="8801"/>
                                      <w:tab w:val="left" w:pos="9196"/>
                                      <w:tab w:val="left" w:pos="9691"/>
                                      <w:tab w:val="left" w:pos="10171"/>
                                      <w:tab w:val="left" w:pos="10488"/>
                                      <w:tab w:val="left" w:pos="10917"/>
                                      <w:tab w:val="left" w:pos="12192"/>
                                      <w:tab w:val="left" w:pos="12864"/>
                                      <w:tab w:val="left" w:pos="13517"/>
                                    </w:tabs>
                                    <w:spacing w:line="95" w:lineRule="exact"/>
                                    <w:ind w:left="136" w:firstLine="4068"/>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WV2ZZZ7HZ6H053362</w:t>
                                  </w:r>
                                  <w:r>
                                    <w:rPr>
                                      <w:rFonts w:ascii="Calibri" w:hAnsi="Calibri" w:cs="Calibri"/>
                                      <w:color w:val="000000"/>
                                      <w:sz w:val="6"/>
                                      <w:szCs w:val="6"/>
                                      <w:lang w:val="cs-CZ"/>
                                    </w:rPr>
                                    <w:tab/>
                                    <w:t>2005</w:t>
                                  </w:r>
                                  <w:r>
                                    <w:rPr>
                                      <w:rFonts w:ascii="Calibri" w:hAnsi="Calibri" w:cs="Calibri"/>
                                      <w:color w:val="000000"/>
                                      <w:sz w:val="6"/>
                                      <w:szCs w:val="6"/>
                                      <w:lang w:val="cs-CZ"/>
                                    </w:rPr>
                                    <w:tab/>
                                    <w:t>27.12.2005</w:t>
                                  </w:r>
                                  <w:r>
                                    <w:rPr>
                                      <w:rFonts w:ascii="Calibri" w:hAnsi="Calibri" w:cs="Calibri"/>
                                      <w:color w:val="000000"/>
                                      <w:sz w:val="6"/>
                                      <w:szCs w:val="6"/>
                                      <w:lang w:val="cs-CZ"/>
                                    </w:rPr>
                                    <w:tab/>
                                    <w:t>0</w:t>
                                  </w:r>
                                  <w:r>
                                    <w:rPr>
                                      <w:rFonts w:ascii="Calibri" w:hAnsi="Calibri" w:cs="Calibri"/>
                                      <w:color w:val="000000"/>
                                      <w:sz w:val="6"/>
                                      <w:szCs w:val="6"/>
                                      <w:lang w:val="cs-CZ"/>
                                    </w:rPr>
                                    <w:tab/>
                                    <w:t>UAT522565</w:t>
                                  </w:r>
                                  <w:r>
                                    <w:rPr>
                                      <w:rFonts w:ascii="Calibri" w:hAnsi="Calibri" w:cs="Calibri"/>
                                      <w:color w:val="000000"/>
                                      <w:sz w:val="6"/>
                                      <w:szCs w:val="6"/>
                                      <w:lang w:val="cs-CZ"/>
                                    </w:rPr>
                                    <w:tab/>
                                    <w:t>2198</w:t>
                                  </w:r>
                                  <w:r>
                                    <w:rPr>
                                      <w:rFonts w:ascii="Calibri" w:hAnsi="Calibri" w:cs="Calibri"/>
                                      <w:color w:val="000000"/>
                                      <w:sz w:val="6"/>
                                      <w:szCs w:val="6"/>
                                      <w:lang w:val="cs-CZ"/>
                                    </w:rPr>
                                    <w:tab/>
                                    <w:t>77</w:t>
                                  </w:r>
                                  <w:r>
                                    <w:rPr>
                                      <w:rFonts w:ascii="Calibri" w:hAnsi="Calibri" w:cs="Calibri"/>
                                      <w:color w:val="000000"/>
                                      <w:sz w:val="6"/>
                                      <w:szCs w:val="6"/>
                                      <w:lang w:val="cs-CZ"/>
                                    </w:rPr>
                                    <w:tab/>
                                    <w:t>2800</w:t>
                                  </w:r>
                                  <w:r>
                                    <w:rPr>
                                      <w:rFonts w:ascii="Calibri" w:hAnsi="Calibri" w:cs="Calibri"/>
                                      <w:color w:val="000000"/>
                                      <w:sz w:val="6"/>
                                      <w:szCs w:val="6"/>
                                      <w:lang w:val="cs-CZ"/>
                                    </w:rPr>
                                    <w:tab/>
                                    <w:t>NM</w:t>
                                  </w:r>
                                  <w:r>
                                    <w:rPr>
                                      <w:rFonts w:ascii="Calibri" w:hAnsi="Calibri" w:cs="Calibri"/>
                                      <w:color w:val="000000"/>
                                      <w:sz w:val="6"/>
                                      <w:szCs w:val="6"/>
                                      <w:lang w:val="cs-CZ"/>
                                    </w:rPr>
                                    <w:tab/>
                                    <w:t>4</w:t>
                                  </w:r>
                                  <w:r>
                                    <w:rPr>
                                      <w:rFonts w:ascii="Calibri" w:hAnsi="Calibri" w:cs="Calibri"/>
                                      <w:color w:val="000000"/>
                                      <w:sz w:val="6"/>
                                      <w:szCs w:val="6"/>
                                      <w:lang w:val="cs-CZ"/>
                                    </w:rPr>
                                    <w:tab/>
                                    <w:t>běžné</w:t>
                                  </w:r>
                                  <w:r>
                                    <w:rPr>
                                      <w:rFonts w:ascii="Calibri" w:hAnsi="Calibri" w:cs="Calibri"/>
                                      <w:color w:val="000000"/>
                                      <w:sz w:val="6"/>
                                      <w:szCs w:val="6"/>
                                      <w:lang w:val="cs-CZ"/>
                                    </w:rPr>
                                    <w:tab/>
                                    <w:t>98 000 Kč</w:t>
                                  </w:r>
                                  <w:r>
                                    <w:rPr>
                                      <w:rFonts w:ascii="Calibri" w:hAnsi="Calibri" w:cs="Calibri"/>
                                      <w:color w:val="000000"/>
                                      <w:sz w:val="6"/>
                                      <w:szCs w:val="6"/>
                                      <w:lang w:val="cs-CZ"/>
                                    </w:rPr>
                                    <w:tab/>
                                    <w:t>1713</w:t>
                                  </w:r>
                                  <w:r>
                                    <w:rPr>
                                      <w:rFonts w:ascii="Calibri" w:hAnsi="Calibri" w:cs="Calibri"/>
                                      <w:color w:val="000000"/>
                                      <w:sz w:val="6"/>
                                      <w:szCs w:val="6"/>
                                      <w:lang w:val="cs-CZ"/>
                                    </w:rPr>
                                    <w:tab/>
                                    <w:t>1713</w:t>
                                  </w:r>
                                  <w:r>
                                    <w:rPr>
                                      <w:rFonts w:ascii="Calibri" w:hAnsi="Calibri" w:cs="Calibri"/>
                                      <w:color w:val="000000"/>
                                      <w:sz w:val="6"/>
                                      <w:szCs w:val="6"/>
                                      <w:lang w:val="cs-CZ"/>
                                    </w:rPr>
                                    <w:tab/>
                                    <w:t>1713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Děčíně</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t xml:space="preserve"> / </w:t>
                                  </w:r>
                                  <w:r>
                                    <w:rPr>
                                      <w:rFonts w:ascii="Calibri" w:hAnsi="Calibri" w:cs="Calibri"/>
                                      <w:color w:val="000000"/>
                                      <w:sz w:val="6"/>
                                      <w:szCs w:val="6"/>
                                      <w:lang w:val="cs-CZ"/>
                                    </w:rPr>
                                    <w:t>5J</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TMBJN65J5E3078998</w:t>
                                  </w:r>
                                  <w:r>
                                    <w:rPr>
                                      <w:rFonts w:ascii="Calibri" w:hAnsi="Calibri" w:cs="Calibri"/>
                                      <w:color w:val="000000"/>
                                      <w:sz w:val="6"/>
                                      <w:szCs w:val="6"/>
                                      <w:lang w:val="cs-CZ"/>
                                    </w:rPr>
                                    <w:tab/>
                                    <w:t>2013</w:t>
                                  </w:r>
                                  <w:r>
                                    <w:rPr>
                                      <w:rFonts w:ascii="Calibri" w:hAnsi="Calibri" w:cs="Calibri"/>
                                      <w:color w:val="000000"/>
                                      <w:sz w:val="6"/>
                                      <w:szCs w:val="6"/>
                                      <w:lang w:val="cs-CZ"/>
                                    </w:rPr>
                                    <w:tab/>
                                    <w:t>18.12.2013</w:t>
                                  </w:r>
                                  <w:r>
                                    <w:rPr>
                                      <w:rFonts w:ascii="Calibri" w:hAnsi="Calibri" w:cs="Calibri"/>
                                      <w:color w:val="000000"/>
                                      <w:sz w:val="6"/>
                                      <w:szCs w:val="6"/>
                                      <w:lang w:val="cs-CZ"/>
                                    </w:rPr>
                                    <w:tab/>
                                    <w:t>0</w:t>
                                  </w:r>
                                  <w:r>
                                    <w:rPr>
                                      <w:rFonts w:ascii="Calibri" w:hAnsi="Calibri" w:cs="Calibri"/>
                                      <w:color w:val="000000"/>
                                      <w:sz w:val="6"/>
                                      <w:szCs w:val="6"/>
                                      <w:lang w:val="cs-CZ"/>
                                    </w:rPr>
                                    <w:tab/>
                                    <w:t>UAL801669</w:t>
                                  </w:r>
                                  <w:r>
                                    <w:rPr>
                                      <w:rFonts w:ascii="Calibri" w:hAnsi="Calibri" w:cs="Calibri"/>
                                      <w:color w:val="000000"/>
                                      <w:sz w:val="6"/>
                                      <w:szCs w:val="6"/>
                                      <w:lang w:val="cs-CZ"/>
                                    </w:rPr>
                                    <w:tab/>
                                    <w:t>1197</w:t>
                                  </w:r>
                                  <w:r>
                                    <w:rPr>
                                      <w:rFonts w:ascii="Calibri" w:hAnsi="Calibri" w:cs="Calibri"/>
                                      <w:color w:val="000000"/>
                                      <w:sz w:val="6"/>
                                      <w:szCs w:val="6"/>
                                      <w:lang w:val="cs-CZ"/>
                                    </w:rPr>
                                    <w:tab/>
                                    <w:t>77</w:t>
                                  </w:r>
                                  <w:r>
                                    <w:rPr>
                                      <w:rFonts w:ascii="Calibri" w:hAnsi="Calibri" w:cs="Calibri"/>
                                      <w:color w:val="000000"/>
                                      <w:sz w:val="6"/>
                                      <w:szCs w:val="6"/>
                                      <w:lang w:val="cs-CZ"/>
                                    </w:rPr>
                                    <w:tab/>
                                    <w:t>1605</w:t>
                                  </w:r>
                                  <w:r>
                                    <w:rPr>
                                      <w:rFonts w:ascii="Calibri" w:hAnsi="Calibri" w:cs="Calibri"/>
                                      <w:color w:val="000000"/>
                                      <w:sz w:val="6"/>
                                      <w:szCs w:val="6"/>
                                      <w:lang w:val="cs-CZ"/>
                                    </w:rPr>
                                    <w:tab/>
                                    <w:t xml:space="preserve">BA </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125 000 Kč</w:t>
                                  </w:r>
                                  <w:r>
                                    <w:rPr>
                                      <w:rFonts w:ascii="Calibri" w:hAnsi="Calibri" w:cs="Calibri"/>
                                      <w:color w:val="000000"/>
                                      <w:sz w:val="6"/>
                                      <w:szCs w:val="6"/>
                                      <w:lang w:val="cs-CZ"/>
                                    </w:rPr>
                                    <w:tab/>
                                    <w:t>2087</w:t>
                                  </w:r>
                                  <w:r>
                                    <w:rPr>
                                      <w:rFonts w:ascii="Calibri" w:hAnsi="Calibri" w:cs="Calibri"/>
                                      <w:color w:val="000000"/>
                                      <w:sz w:val="6"/>
                                      <w:szCs w:val="6"/>
                                      <w:lang w:val="cs-CZ"/>
                                    </w:rPr>
                                    <w:tab/>
                                    <w:t>2087</w:t>
                                  </w:r>
                                  <w:r>
                                    <w:rPr>
                                      <w:rFonts w:ascii="Calibri" w:hAnsi="Calibri" w:cs="Calibri"/>
                                      <w:color w:val="000000"/>
                                      <w:sz w:val="6"/>
                                      <w:szCs w:val="6"/>
                                      <w:lang w:val="cs-CZ"/>
                                    </w:rPr>
                                    <w:tab/>
                                    <w:t>2087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Děčíně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TMBJG7NE9J0295548</w:t>
                                  </w:r>
                                  <w:r>
                                    <w:rPr>
                                      <w:rFonts w:ascii="Calibri" w:hAnsi="Calibri" w:cs="Calibri"/>
                                      <w:color w:val="000000"/>
                                      <w:sz w:val="6"/>
                                      <w:szCs w:val="6"/>
                                      <w:lang w:val="cs-CZ"/>
                                    </w:rPr>
                                    <w:tab/>
                                    <w:t>2018</w:t>
                                  </w:r>
                                  <w:r>
                                    <w:rPr>
                                      <w:rFonts w:ascii="Calibri" w:hAnsi="Calibri" w:cs="Calibri"/>
                                      <w:color w:val="000000"/>
                                      <w:sz w:val="6"/>
                                      <w:szCs w:val="6"/>
                                      <w:lang w:val="cs-CZ"/>
                                    </w:rPr>
                                    <w:tab/>
                                    <w:t>03.04.2018</w:t>
                                  </w:r>
                                  <w:r>
                                    <w:rPr>
                                      <w:rFonts w:ascii="Calibri" w:hAnsi="Calibri" w:cs="Calibri"/>
                                      <w:color w:val="000000"/>
                                      <w:sz w:val="6"/>
                                      <w:szCs w:val="6"/>
                                      <w:lang w:val="cs-CZ"/>
                                    </w:rPr>
                                    <w:tab/>
                                    <w:t>0</w:t>
                                  </w:r>
                                  <w:r>
                                    <w:rPr>
                                      <w:rFonts w:ascii="Calibri" w:hAnsi="Calibri" w:cs="Calibri"/>
                                      <w:color w:val="000000"/>
                                      <w:sz w:val="6"/>
                                      <w:szCs w:val="6"/>
                                      <w:lang w:val="cs-CZ"/>
                                    </w:rPr>
                                    <w:tab/>
                                    <w:t>UAT521578</w:t>
                                  </w:r>
                                  <w:r>
                                    <w:rPr>
                                      <w:rFonts w:ascii="Calibri" w:hAnsi="Calibri" w:cs="Calibri"/>
                                      <w:color w:val="000000"/>
                                      <w:sz w:val="6"/>
                                      <w:szCs w:val="6"/>
                                      <w:lang w:val="cs-CZ"/>
                                    </w:rPr>
                                    <w:tab/>
                                    <w:t>1598</w:t>
                                  </w:r>
                                  <w:r>
                                    <w:rPr>
                                      <w:rFonts w:ascii="Calibri" w:hAnsi="Calibri" w:cs="Calibri"/>
                                      <w:color w:val="000000"/>
                                      <w:sz w:val="6"/>
                                      <w:szCs w:val="6"/>
                                      <w:lang w:val="cs-CZ"/>
                                    </w:rPr>
                                    <w:tab/>
                                    <w:t>85</w:t>
                                  </w:r>
                                  <w:r>
                                    <w:rPr>
                                      <w:rFonts w:ascii="Calibri" w:hAnsi="Calibri" w:cs="Calibri"/>
                                      <w:color w:val="000000"/>
                                      <w:sz w:val="6"/>
                                      <w:szCs w:val="6"/>
                                      <w:lang w:val="cs-CZ"/>
                                    </w:rPr>
                                    <w:tab/>
                                    <w:t>1897</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235 000 Kč</w:t>
                                  </w:r>
                                  <w:r>
                                    <w:rPr>
                                      <w:rFonts w:ascii="Calibri" w:hAnsi="Calibri" w:cs="Calibri"/>
                                      <w:color w:val="000000"/>
                                      <w:sz w:val="6"/>
                                      <w:szCs w:val="6"/>
                                      <w:lang w:val="cs-CZ"/>
                                    </w:rPr>
                                    <w:tab/>
                                    <w:t>4022</w:t>
                                  </w:r>
                                  <w:r>
                                    <w:rPr>
                                      <w:rFonts w:ascii="Calibri" w:hAnsi="Calibri" w:cs="Calibri"/>
                                      <w:color w:val="000000"/>
                                      <w:sz w:val="6"/>
                                      <w:szCs w:val="6"/>
                                      <w:lang w:val="cs-CZ"/>
                                    </w:rPr>
                                    <w:tab/>
                                    <w:t>4022</w:t>
                                  </w:r>
                                  <w:r>
                                    <w:rPr>
                                      <w:rFonts w:ascii="Calibri" w:hAnsi="Calibri" w:cs="Calibri"/>
                                      <w:color w:val="000000"/>
                                      <w:sz w:val="6"/>
                                      <w:szCs w:val="6"/>
                                      <w:lang w:val="cs-CZ"/>
                                    </w:rPr>
                                    <w:tab/>
                                    <w:t>4022</w:t>
                                  </w:r>
                                  <w:r>
                                    <w:rPr>
                                      <w:rFonts w:ascii="Times New Roman" w:hAnsi="Times New Roman" w:cs="Times New Roman"/>
                                      <w:sz w:val="6"/>
                                      <w:szCs w:val="6"/>
                                    </w:rPr>
                                    <w:t xml:space="preserve"> </w:t>
                                  </w:r>
                                </w:p>
                                <w:p w14:paraId="62BB4547" w14:textId="77777777" w:rsidR="00982D78" w:rsidRDefault="00000000">
                                  <w:pPr>
                                    <w:tabs>
                                      <w:tab w:val="left" w:pos="1418"/>
                                      <w:tab w:val="left" w:pos="2570"/>
                                      <w:tab w:val="left" w:pos="3684"/>
                                    </w:tabs>
                                    <w:spacing w:before="20" w:line="64" w:lineRule="exact"/>
                                    <w:rPr>
                                      <w:rFonts w:ascii="Times New Roman" w:hAnsi="Times New Roman" w:cs="Times New Roman"/>
                                      <w:color w:val="010302"/>
                                    </w:rPr>
                                  </w:pPr>
                                  <w:r>
                                    <w:rPr>
                                      <w:rFonts w:ascii="Calibri" w:hAnsi="Calibri" w:cs="Calibri"/>
                                      <w:color w:val="000000"/>
                                      <w:sz w:val="6"/>
                                      <w:szCs w:val="6"/>
                                      <w:lang w:val="cs-CZ"/>
                                    </w:rPr>
                                    <w:t>Okresní soud v Havlíčkové Brodě</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TRANSPORTE</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1DEF934F" id="Freeform 394" o:spid="_x0000_s1058" style="position:absolute;margin-left:25.9pt;margin-top:.8pt;width:691.6pt;height:26.3pt;z-index:25153587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TATAIAAO8EAAAOAAAAZHJzL2Uyb0RvYy54bWysVNuO0zAQfUfiHyy/01xgu23VdB9YFSEh&#10;WO3CB7iO3VjyDdtt0r9nbCdpYXlC5MGZ2DNnzpzxZPswKInOzHlhdIOrRYkR09S0Qh8b/OP7/t0K&#10;Ix+Ibok0mjX4wjx+2L19s+3thtWmM7JlDgGI9pveNrgLwW6KwtOOKeIXxjINh9w4RQJ8umPROtID&#10;upJFXZbLojeutc5Q5j3sPuZDvEv4nDMavnHuWUCywcAtpNWl9RDXYrclm6MjthN0pEH+gYUiQkPS&#10;GeqRBIJOTryCUoI64w0PC2pUYTgXlKUaoJqq/KOal45YlmoBcbydZfL/D5Z+Pb/YJwcy9NZvPJix&#10;ioE7Fd/ADw0NXt+v7qsaowt0uKxXy6waGwKicLpaLtf13RIjCud1tf4ANuAVVxh68uETMwmSnL/4&#10;kFVvJ4t0k0UHPZkOehe7JlPXAkbQNYcRdO2Q81sSxjhIdZtCm72QMuWQGvVAur4vofmUwAXjkgAW&#10;VbZtsNfH1DRvpGhjTKzZu+Pho3ToTCD5fl/Ck5yItB3Ju1XcTHcHMo/+qeDfgJQIcLWlUCOBKUBq&#10;8L2qnaxwkSwml/qZcSRakLXO1OIgsJkPoZTpUOWjjrQsE7q75TNFJEYJMCJzKG/GHgEmzwwyYefe&#10;jf4xlKU5moOzHGlCXxPLwXNEymx0mIOV0Mb9rTIJVY2Zs/8kUpYmqhSGwwDaNPh9HV3j1sG0lyeH&#10;ehhgaOfPE3EMI/lZw4TEaZ8MNxmH0YiZYjxMVZJp/APEsb39Tl7X/9TuFwAAAP//AwBQSwMEFAAG&#10;AAgAAAAhAEtwpcbcAAAACAEAAA8AAABkcnMvZG93bnJldi54bWxMj8FOwzAMhu9IvENkJG4s3dim&#10;qjSd0ARiCC4UHsBtvLaicaom2zqeHu8ER/uzfn9/vplcr440hs6zgfksAUVce9txY+Dr8/kuBRUi&#10;ssXeMxk4U4BNcX2VY2b9iT/oWMZGSQiHDA20MQ6Z1qFuyWGY+YFY2N6PDqOMY6PtiCcJd71eJMla&#10;O+xYPrQ40Lal+rs8OAOvuxe/+5lKat5cyu5cpdv907sxtzfT4wOoSFP8O4aLvqhDIU6VP7ANqjew&#10;mot5lP0a1AUv71fSrRKwXIAucv2/QPELAAD//wMAUEsBAi0AFAAGAAgAAAAhALaDOJL+AAAA4QEA&#10;ABMAAAAAAAAAAAAAAAAAAAAAAFtDb250ZW50X1R5cGVzXS54bWxQSwECLQAUAAYACAAAACEAOP0h&#10;/9YAAACUAQAACwAAAAAAAAAAAAAAAAAvAQAAX3JlbHMvLnJlbHNQSwECLQAUAAYACAAAACEAOFz0&#10;wEwCAADvBAAADgAAAAAAAAAAAAAAAAAuAgAAZHJzL2Uyb0RvYy54bWxQSwECLQAUAAYACAAAACEA&#10;S3ClxtwAAAAIAQAADwAAAAAAAAAAAAAAAACm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40CBBA6A" w14:textId="77777777" w:rsidR="00982D78" w:rsidRDefault="00000000">
                            <w:pPr>
                              <w:tabs>
                                <w:tab w:val="left" w:pos="1513"/>
                                <w:tab w:val="left" w:pos="2682"/>
                                <w:tab w:val="left" w:pos="3856"/>
                                <w:tab w:val="left" w:pos="4204"/>
                                <w:tab w:val="left" w:pos="4943"/>
                                <w:tab w:val="left" w:pos="5541"/>
                                <w:tab w:val="left" w:pos="5874"/>
                                <w:tab w:val="left" w:pos="6635"/>
                                <w:tab w:val="left" w:pos="6952"/>
                                <w:tab w:val="left" w:pos="7497"/>
                                <w:tab w:val="left" w:pos="7802"/>
                                <w:tab w:val="left" w:pos="8368"/>
                                <w:tab w:val="left" w:pos="8801"/>
                                <w:tab w:val="left" w:pos="9196"/>
                                <w:tab w:val="left" w:pos="9691"/>
                                <w:tab w:val="left" w:pos="10171"/>
                                <w:tab w:val="left" w:pos="10488"/>
                                <w:tab w:val="left" w:pos="10917"/>
                                <w:tab w:val="left" w:pos="12192"/>
                                <w:tab w:val="left" w:pos="12864"/>
                                <w:tab w:val="left" w:pos="13517"/>
                              </w:tabs>
                              <w:spacing w:line="95" w:lineRule="exact"/>
                              <w:ind w:left="136" w:firstLine="4068"/>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t>WV2ZZZ7HZ6H053362</w:t>
                            </w:r>
                            <w:r>
                              <w:rPr>
                                <w:rFonts w:ascii="Calibri" w:hAnsi="Calibri" w:cs="Calibri"/>
                                <w:color w:val="000000"/>
                                <w:sz w:val="6"/>
                                <w:szCs w:val="6"/>
                                <w:lang w:val="cs-CZ"/>
                              </w:rPr>
                              <w:tab/>
                              <w:t>2005</w:t>
                            </w:r>
                            <w:r>
                              <w:rPr>
                                <w:rFonts w:ascii="Calibri" w:hAnsi="Calibri" w:cs="Calibri"/>
                                <w:color w:val="000000"/>
                                <w:sz w:val="6"/>
                                <w:szCs w:val="6"/>
                                <w:lang w:val="cs-CZ"/>
                              </w:rPr>
                              <w:tab/>
                              <w:t>27.12.2005</w:t>
                            </w:r>
                            <w:r>
                              <w:rPr>
                                <w:rFonts w:ascii="Calibri" w:hAnsi="Calibri" w:cs="Calibri"/>
                                <w:color w:val="000000"/>
                                <w:sz w:val="6"/>
                                <w:szCs w:val="6"/>
                                <w:lang w:val="cs-CZ"/>
                              </w:rPr>
                              <w:tab/>
                              <w:t>0</w:t>
                            </w:r>
                            <w:r>
                              <w:rPr>
                                <w:rFonts w:ascii="Calibri" w:hAnsi="Calibri" w:cs="Calibri"/>
                                <w:color w:val="000000"/>
                                <w:sz w:val="6"/>
                                <w:szCs w:val="6"/>
                                <w:lang w:val="cs-CZ"/>
                              </w:rPr>
                              <w:tab/>
                              <w:t>UAT522565</w:t>
                            </w:r>
                            <w:r>
                              <w:rPr>
                                <w:rFonts w:ascii="Calibri" w:hAnsi="Calibri" w:cs="Calibri"/>
                                <w:color w:val="000000"/>
                                <w:sz w:val="6"/>
                                <w:szCs w:val="6"/>
                                <w:lang w:val="cs-CZ"/>
                              </w:rPr>
                              <w:tab/>
                              <w:t>2198</w:t>
                            </w:r>
                            <w:r>
                              <w:rPr>
                                <w:rFonts w:ascii="Calibri" w:hAnsi="Calibri" w:cs="Calibri"/>
                                <w:color w:val="000000"/>
                                <w:sz w:val="6"/>
                                <w:szCs w:val="6"/>
                                <w:lang w:val="cs-CZ"/>
                              </w:rPr>
                              <w:tab/>
                              <w:t>77</w:t>
                            </w:r>
                            <w:r>
                              <w:rPr>
                                <w:rFonts w:ascii="Calibri" w:hAnsi="Calibri" w:cs="Calibri"/>
                                <w:color w:val="000000"/>
                                <w:sz w:val="6"/>
                                <w:szCs w:val="6"/>
                                <w:lang w:val="cs-CZ"/>
                              </w:rPr>
                              <w:tab/>
                              <w:t>2800</w:t>
                            </w:r>
                            <w:r>
                              <w:rPr>
                                <w:rFonts w:ascii="Calibri" w:hAnsi="Calibri" w:cs="Calibri"/>
                                <w:color w:val="000000"/>
                                <w:sz w:val="6"/>
                                <w:szCs w:val="6"/>
                                <w:lang w:val="cs-CZ"/>
                              </w:rPr>
                              <w:tab/>
                              <w:t>NM</w:t>
                            </w:r>
                            <w:r>
                              <w:rPr>
                                <w:rFonts w:ascii="Calibri" w:hAnsi="Calibri" w:cs="Calibri"/>
                                <w:color w:val="000000"/>
                                <w:sz w:val="6"/>
                                <w:szCs w:val="6"/>
                                <w:lang w:val="cs-CZ"/>
                              </w:rPr>
                              <w:tab/>
                              <w:t>4</w:t>
                            </w:r>
                            <w:r>
                              <w:rPr>
                                <w:rFonts w:ascii="Calibri" w:hAnsi="Calibri" w:cs="Calibri"/>
                                <w:color w:val="000000"/>
                                <w:sz w:val="6"/>
                                <w:szCs w:val="6"/>
                                <w:lang w:val="cs-CZ"/>
                              </w:rPr>
                              <w:tab/>
                              <w:t>běžné</w:t>
                            </w:r>
                            <w:r>
                              <w:rPr>
                                <w:rFonts w:ascii="Calibri" w:hAnsi="Calibri" w:cs="Calibri"/>
                                <w:color w:val="000000"/>
                                <w:sz w:val="6"/>
                                <w:szCs w:val="6"/>
                                <w:lang w:val="cs-CZ"/>
                              </w:rPr>
                              <w:tab/>
                              <w:t>98 000 Kč</w:t>
                            </w:r>
                            <w:r>
                              <w:rPr>
                                <w:rFonts w:ascii="Calibri" w:hAnsi="Calibri" w:cs="Calibri"/>
                                <w:color w:val="000000"/>
                                <w:sz w:val="6"/>
                                <w:szCs w:val="6"/>
                                <w:lang w:val="cs-CZ"/>
                              </w:rPr>
                              <w:tab/>
                              <w:t>1713</w:t>
                            </w:r>
                            <w:r>
                              <w:rPr>
                                <w:rFonts w:ascii="Calibri" w:hAnsi="Calibri" w:cs="Calibri"/>
                                <w:color w:val="000000"/>
                                <w:sz w:val="6"/>
                                <w:szCs w:val="6"/>
                                <w:lang w:val="cs-CZ"/>
                              </w:rPr>
                              <w:tab/>
                              <w:t>1713</w:t>
                            </w:r>
                            <w:r>
                              <w:rPr>
                                <w:rFonts w:ascii="Calibri" w:hAnsi="Calibri" w:cs="Calibri"/>
                                <w:color w:val="000000"/>
                                <w:sz w:val="6"/>
                                <w:szCs w:val="6"/>
                                <w:lang w:val="cs-CZ"/>
                              </w:rPr>
                              <w:tab/>
                              <w:t>1713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Děčíně</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t xml:space="preserve"> /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TMBJN65J5E3078998</w:t>
                            </w:r>
                            <w:r>
                              <w:rPr>
                                <w:rFonts w:ascii="Calibri" w:hAnsi="Calibri" w:cs="Calibri"/>
                                <w:color w:val="000000"/>
                                <w:sz w:val="6"/>
                                <w:szCs w:val="6"/>
                                <w:lang w:val="cs-CZ"/>
                              </w:rPr>
                              <w:tab/>
                              <w:t>2013</w:t>
                            </w:r>
                            <w:r>
                              <w:rPr>
                                <w:rFonts w:ascii="Calibri" w:hAnsi="Calibri" w:cs="Calibri"/>
                                <w:color w:val="000000"/>
                                <w:sz w:val="6"/>
                                <w:szCs w:val="6"/>
                                <w:lang w:val="cs-CZ"/>
                              </w:rPr>
                              <w:tab/>
                              <w:t>18.12.2013</w:t>
                            </w:r>
                            <w:r>
                              <w:rPr>
                                <w:rFonts w:ascii="Calibri" w:hAnsi="Calibri" w:cs="Calibri"/>
                                <w:color w:val="000000"/>
                                <w:sz w:val="6"/>
                                <w:szCs w:val="6"/>
                                <w:lang w:val="cs-CZ"/>
                              </w:rPr>
                              <w:tab/>
                              <w:t>0</w:t>
                            </w:r>
                            <w:r>
                              <w:rPr>
                                <w:rFonts w:ascii="Calibri" w:hAnsi="Calibri" w:cs="Calibri"/>
                                <w:color w:val="000000"/>
                                <w:sz w:val="6"/>
                                <w:szCs w:val="6"/>
                                <w:lang w:val="cs-CZ"/>
                              </w:rPr>
                              <w:tab/>
                              <w:t>UAL801669</w:t>
                            </w:r>
                            <w:r>
                              <w:rPr>
                                <w:rFonts w:ascii="Calibri" w:hAnsi="Calibri" w:cs="Calibri"/>
                                <w:color w:val="000000"/>
                                <w:sz w:val="6"/>
                                <w:szCs w:val="6"/>
                                <w:lang w:val="cs-CZ"/>
                              </w:rPr>
                              <w:tab/>
                              <w:t>1197</w:t>
                            </w:r>
                            <w:r>
                              <w:rPr>
                                <w:rFonts w:ascii="Calibri" w:hAnsi="Calibri" w:cs="Calibri"/>
                                <w:color w:val="000000"/>
                                <w:sz w:val="6"/>
                                <w:szCs w:val="6"/>
                                <w:lang w:val="cs-CZ"/>
                              </w:rPr>
                              <w:tab/>
                              <w:t>77</w:t>
                            </w:r>
                            <w:r>
                              <w:rPr>
                                <w:rFonts w:ascii="Calibri" w:hAnsi="Calibri" w:cs="Calibri"/>
                                <w:color w:val="000000"/>
                                <w:sz w:val="6"/>
                                <w:szCs w:val="6"/>
                                <w:lang w:val="cs-CZ"/>
                              </w:rPr>
                              <w:tab/>
                              <w:t>1605</w:t>
                            </w:r>
                            <w:r>
                              <w:rPr>
                                <w:rFonts w:ascii="Calibri" w:hAnsi="Calibri" w:cs="Calibri"/>
                                <w:color w:val="000000"/>
                                <w:sz w:val="6"/>
                                <w:szCs w:val="6"/>
                                <w:lang w:val="cs-CZ"/>
                              </w:rPr>
                              <w:tab/>
                              <w:t xml:space="preserve">BA </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125 000 Kč</w:t>
                            </w:r>
                            <w:r>
                              <w:rPr>
                                <w:rFonts w:ascii="Calibri" w:hAnsi="Calibri" w:cs="Calibri"/>
                                <w:color w:val="000000"/>
                                <w:sz w:val="6"/>
                                <w:szCs w:val="6"/>
                                <w:lang w:val="cs-CZ"/>
                              </w:rPr>
                              <w:tab/>
                              <w:t>2087</w:t>
                            </w:r>
                            <w:r>
                              <w:rPr>
                                <w:rFonts w:ascii="Calibri" w:hAnsi="Calibri" w:cs="Calibri"/>
                                <w:color w:val="000000"/>
                                <w:sz w:val="6"/>
                                <w:szCs w:val="6"/>
                                <w:lang w:val="cs-CZ"/>
                              </w:rPr>
                              <w:tab/>
                              <w:t>2087</w:t>
                            </w:r>
                            <w:r>
                              <w:rPr>
                                <w:rFonts w:ascii="Calibri" w:hAnsi="Calibri" w:cs="Calibri"/>
                                <w:color w:val="000000"/>
                                <w:sz w:val="6"/>
                                <w:szCs w:val="6"/>
                                <w:lang w:val="cs-CZ"/>
                              </w:rPr>
                              <w:tab/>
                              <w:t>2087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Děčíně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TMBJG7NE9J0295548</w:t>
                            </w:r>
                            <w:r>
                              <w:rPr>
                                <w:rFonts w:ascii="Calibri" w:hAnsi="Calibri" w:cs="Calibri"/>
                                <w:color w:val="000000"/>
                                <w:sz w:val="6"/>
                                <w:szCs w:val="6"/>
                                <w:lang w:val="cs-CZ"/>
                              </w:rPr>
                              <w:tab/>
                              <w:t>2018</w:t>
                            </w:r>
                            <w:r>
                              <w:rPr>
                                <w:rFonts w:ascii="Calibri" w:hAnsi="Calibri" w:cs="Calibri"/>
                                <w:color w:val="000000"/>
                                <w:sz w:val="6"/>
                                <w:szCs w:val="6"/>
                                <w:lang w:val="cs-CZ"/>
                              </w:rPr>
                              <w:tab/>
                              <w:t>03.04.2018</w:t>
                            </w:r>
                            <w:r>
                              <w:rPr>
                                <w:rFonts w:ascii="Calibri" w:hAnsi="Calibri" w:cs="Calibri"/>
                                <w:color w:val="000000"/>
                                <w:sz w:val="6"/>
                                <w:szCs w:val="6"/>
                                <w:lang w:val="cs-CZ"/>
                              </w:rPr>
                              <w:tab/>
                              <w:t>0</w:t>
                            </w:r>
                            <w:r>
                              <w:rPr>
                                <w:rFonts w:ascii="Calibri" w:hAnsi="Calibri" w:cs="Calibri"/>
                                <w:color w:val="000000"/>
                                <w:sz w:val="6"/>
                                <w:szCs w:val="6"/>
                                <w:lang w:val="cs-CZ"/>
                              </w:rPr>
                              <w:tab/>
                              <w:t>UAT521578</w:t>
                            </w:r>
                            <w:r>
                              <w:rPr>
                                <w:rFonts w:ascii="Calibri" w:hAnsi="Calibri" w:cs="Calibri"/>
                                <w:color w:val="000000"/>
                                <w:sz w:val="6"/>
                                <w:szCs w:val="6"/>
                                <w:lang w:val="cs-CZ"/>
                              </w:rPr>
                              <w:tab/>
                              <w:t>1598</w:t>
                            </w:r>
                            <w:r>
                              <w:rPr>
                                <w:rFonts w:ascii="Calibri" w:hAnsi="Calibri" w:cs="Calibri"/>
                                <w:color w:val="000000"/>
                                <w:sz w:val="6"/>
                                <w:szCs w:val="6"/>
                                <w:lang w:val="cs-CZ"/>
                              </w:rPr>
                              <w:tab/>
                              <w:t>85</w:t>
                            </w:r>
                            <w:r>
                              <w:rPr>
                                <w:rFonts w:ascii="Calibri" w:hAnsi="Calibri" w:cs="Calibri"/>
                                <w:color w:val="000000"/>
                                <w:sz w:val="6"/>
                                <w:szCs w:val="6"/>
                                <w:lang w:val="cs-CZ"/>
                              </w:rPr>
                              <w:tab/>
                              <w:t>1897</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235 000 Kč</w:t>
                            </w:r>
                            <w:r>
                              <w:rPr>
                                <w:rFonts w:ascii="Calibri" w:hAnsi="Calibri" w:cs="Calibri"/>
                                <w:color w:val="000000"/>
                                <w:sz w:val="6"/>
                                <w:szCs w:val="6"/>
                                <w:lang w:val="cs-CZ"/>
                              </w:rPr>
                              <w:tab/>
                              <w:t>4022</w:t>
                            </w:r>
                            <w:r>
                              <w:rPr>
                                <w:rFonts w:ascii="Calibri" w:hAnsi="Calibri" w:cs="Calibri"/>
                                <w:color w:val="000000"/>
                                <w:sz w:val="6"/>
                                <w:szCs w:val="6"/>
                                <w:lang w:val="cs-CZ"/>
                              </w:rPr>
                              <w:tab/>
                              <w:t>4022</w:t>
                            </w:r>
                            <w:r>
                              <w:rPr>
                                <w:rFonts w:ascii="Calibri" w:hAnsi="Calibri" w:cs="Calibri"/>
                                <w:color w:val="000000"/>
                                <w:sz w:val="6"/>
                                <w:szCs w:val="6"/>
                                <w:lang w:val="cs-CZ"/>
                              </w:rPr>
                              <w:tab/>
                              <w:t>4022</w:t>
                            </w:r>
                            <w:r>
                              <w:rPr>
                                <w:rFonts w:ascii="Times New Roman" w:hAnsi="Times New Roman" w:cs="Times New Roman"/>
                                <w:sz w:val="6"/>
                                <w:szCs w:val="6"/>
                              </w:rPr>
                              <w:t xml:space="preserve"> </w:t>
                            </w:r>
                          </w:p>
                          <w:p w14:paraId="62BB4547" w14:textId="77777777" w:rsidR="00982D78" w:rsidRDefault="00000000">
                            <w:pPr>
                              <w:tabs>
                                <w:tab w:val="left" w:pos="1418"/>
                                <w:tab w:val="left" w:pos="2570"/>
                                <w:tab w:val="left" w:pos="3684"/>
                              </w:tabs>
                              <w:spacing w:before="20" w:line="64" w:lineRule="exact"/>
                              <w:rPr>
                                <w:rFonts w:ascii="Times New Roman" w:hAnsi="Times New Roman" w:cs="Times New Roman"/>
                                <w:color w:val="010302"/>
                              </w:rPr>
                            </w:pPr>
                            <w:r>
                              <w:rPr>
                                <w:rFonts w:ascii="Calibri" w:hAnsi="Calibri" w:cs="Calibri"/>
                                <w:color w:val="000000"/>
                                <w:sz w:val="6"/>
                                <w:szCs w:val="6"/>
                                <w:lang w:val="cs-CZ"/>
                              </w:rPr>
                              <w:t>Okresní soud v Havlíčkové Brodě</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TRANSPORTE</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527CCCB8" w14:textId="77777777" w:rsidR="00982D78" w:rsidRDefault="00982D78">
            <w:pPr>
              <w:rPr>
                <w:rFonts w:ascii="Times New Roman" w:hAnsi="Times New Roman"/>
                <w:color w:val="000000" w:themeColor="text1"/>
                <w:sz w:val="1"/>
                <w:szCs w:val="1"/>
                <w:lang w:val="cs-CZ"/>
              </w:rPr>
            </w:pPr>
          </w:p>
        </w:tc>
        <w:tc>
          <w:tcPr>
            <w:tcW w:w="1822" w:type="dxa"/>
          </w:tcPr>
          <w:p w14:paraId="18C68158" w14:textId="77777777" w:rsidR="00982D78" w:rsidRDefault="00982D78">
            <w:pPr>
              <w:rPr>
                <w:rFonts w:ascii="Times New Roman" w:hAnsi="Times New Roman"/>
                <w:color w:val="000000" w:themeColor="text1"/>
                <w:sz w:val="1"/>
                <w:szCs w:val="1"/>
                <w:lang w:val="cs-CZ"/>
              </w:rPr>
            </w:pPr>
          </w:p>
        </w:tc>
        <w:tc>
          <w:tcPr>
            <w:tcW w:w="472" w:type="dxa"/>
          </w:tcPr>
          <w:p w14:paraId="125CBFEC" w14:textId="77777777" w:rsidR="00982D78" w:rsidRDefault="00982D78">
            <w:pPr>
              <w:rPr>
                <w:rFonts w:ascii="Times New Roman" w:hAnsi="Times New Roman"/>
                <w:color w:val="000000" w:themeColor="text1"/>
                <w:sz w:val="1"/>
                <w:szCs w:val="1"/>
                <w:lang w:val="cs-CZ"/>
              </w:rPr>
            </w:pPr>
          </w:p>
        </w:tc>
        <w:tc>
          <w:tcPr>
            <w:tcW w:w="669" w:type="dxa"/>
          </w:tcPr>
          <w:p w14:paraId="0B3B87FF" w14:textId="77777777" w:rsidR="00982D78" w:rsidRDefault="00982D78">
            <w:pPr>
              <w:rPr>
                <w:rFonts w:ascii="Times New Roman" w:hAnsi="Times New Roman"/>
                <w:color w:val="000000" w:themeColor="text1"/>
                <w:sz w:val="1"/>
                <w:szCs w:val="1"/>
                <w:lang w:val="cs-CZ"/>
              </w:rPr>
            </w:pPr>
          </w:p>
        </w:tc>
        <w:tc>
          <w:tcPr>
            <w:tcW w:w="526" w:type="dxa"/>
          </w:tcPr>
          <w:p w14:paraId="05DCEB27" w14:textId="77777777" w:rsidR="00982D78" w:rsidRDefault="00982D78">
            <w:pPr>
              <w:rPr>
                <w:rFonts w:ascii="Times New Roman" w:hAnsi="Times New Roman"/>
                <w:color w:val="000000" w:themeColor="text1"/>
                <w:sz w:val="1"/>
                <w:szCs w:val="1"/>
                <w:lang w:val="cs-CZ"/>
              </w:rPr>
            </w:pPr>
          </w:p>
        </w:tc>
        <w:tc>
          <w:tcPr>
            <w:tcW w:w="489" w:type="dxa"/>
          </w:tcPr>
          <w:p w14:paraId="0735DC69" w14:textId="77777777" w:rsidR="00982D78" w:rsidRDefault="00982D78">
            <w:pPr>
              <w:rPr>
                <w:rFonts w:ascii="Times New Roman" w:hAnsi="Times New Roman"/>
                <w:color w:val="000000" w:themeColor="text1"/>
                <w:sz w:val="1"/>
                <w:szCs w:val="1"/>
                <w:lang w:val="cs-CZ"/>
              </w:rPr>
            </w:pPr>
          </w:p>
        </w:tc>
        <w:tc>
          <w:tcPr>
            <w:tcW w:w="688" w:type="dxa"/>
          </w:tcPr>
          <w:p w14:paraId="38556630" w14:textId="77777777" w:rsidR="00982D78" w:rsidRDefault="00982D78">
            <w:pPr>
              <w:rPr>
                <w:rFonts w:ascii="Times New Roman" w:hAnsi="Times New Roman"/>
                <w:color w:val="000000" w:themeColor="text1"/>
                <w:sz w:val="1"/>
                <w:szCs w:val="1"/>
                <w:lang w:val="cs-CZ"/>
              </w:rPr>
            </w:pPr>
          </w:p>
        </w:tc>
        <w:tc>
          <w:tcPr>
            <w:tcW w:w="364" w:type="dxa"/>
          </w:tcPr>
          <w:p w14:paraId="3F3E0233" w14:textId="77777777" w:rsidR="00982D78" w:rsidRDefault="00982D78">
            <w:pPr>
              <w:rPr>
                <w:rFonts w:ascii="Times New Roman" w:hAnsi="Times New Roman"/>
                <w:color w:val="000000" w:themeColor="text1"/>
                <w:sz w:val="1"/>
                <w:szCs w:val="1"/>
                <w:lang w:val="cs-CZ"/>
              </w:rPr>
            </w:pPr>
          </w:p>
        </w:tc>
        <w:tc>
          <w:tcPr>
            <w:tcW w:w="436" w:type="dxa"/>
          </w:tcPr>
          <w:p w14:paraId="48E7324C" w14:textId="77777777" w:rsidR="00982D78" w:rsidRDefault="00982D78">
            <w:pPr>
              <w:rPr>
                <w:rFonts w:ascii="Times New Roman" w:hAnsi="Times New Roman"/>
                <w:color w:val="000000" w:themeColor="text1"/>
                <w:sz w:val="1"/>
                <w:szCs w:val="1"/>
                <w:lang w:val="cs-CZ"/>
              </w:rPr>
            </w:pPr>
          </w:p>
        </w:tc>
        <w:tc>
          <w:tcPr>
            <w:tcW w:w="383" w:type="dxa"/>
          </w:tcPr>
          <w:p w14:paraId="68816A4B" w14:textId="77777777" w:rsidR="00982D78" w:rsidRDefault="00982D78">
            <w:pPr>
              <w:rPr>
                <w:rFonts w:ascii="Times New Roman" w:hAnsi="Times New Roman"/>
                <w:color w:val="000000" w:themeColor="text1"/>
                <w:sz w:val="1"/>
                <w:szCs w:val="1"/>
                <w:lang w:val="cs-CZ"/>
              </w:rPr>
            </w:pPr>
          </w:p>
        </w:tc>
        <w:tc>
          <w:tcPr>
            <w:tcW w:w="506" w:type="dxa"/>
          </w:tcPr>
          <w:p w14:paraId="47D7B389" w14:textId="77777777" w:rsidR="00982D78" w:rsidRDefault="00982D78">
            <w:pPr>
              <w:rPr>
                <w:rFonts w:ascii="Times New Roman" w:hAnsi="Times New Roman"/>
                <w:color w:val="000000" w:themeColor="text1"/>
                <w:sz w:val="1"/>
                <w:szCs w:val="1"/>
                <w:lang w:val="cs-CZ"/>
              </w:rPr>
            </w:pPr>
          </w:p>
        </w:tc>
        <w:tc>
          <w:tcPr>
            <w:tcW w:w="447" w:type="dxa"/>
          </w:tcPr>
          <w:p w14:paraId="390F6503" w14:textId="77777777" w:rsidR="00982D78" w:rsidRDefault="00982D78">
            <w:pPr>
              <w:rPr>
                <w:rFonts w:ascii="Times New Roman" w:hAnsi="Times New Roman"/>
                <w:color w:val="000000" w:themeColor="text1"/>
                <w:sz w:val="1"/>
                <w:szCs w:val="1"/>
                <w:lang w:val="cs-CZ"/>
              </w:rPr>
            </w:pPr>
          </w:p>
        </w:tc>
        <w:tc>
          <w:tcPr>
            <w:tcW w:w="364" w:type="dxa"/>
          </w:tcPr>
          <w:p w14:paraId="1EA3008E" w14:textId="77777777" w:rsidR="00982D78" w:rsidRDefault="00982D78">
            <w:pPr>
              <w:rPr>
                <w:rFonts w:ascii="Times New Roman" w:hAnsi="Times New Roman"/>
                <w:color w:val="000000" w:themeColor="text1"/>
                <w:sz w:val="1"/>
                <w:szCs w:val="1"/>
                <w:lang w:val="cs-CZ"/>
              </w:rPr>
            </w:pPr>
          </w:p>
        </w:tc>
        <w:tc>
          <w:tcPr>
            <w:tcW w:w="465" w:type="dxa"/>
          </w:tcPr>
          <w:p w14:paraId="6E59009B" w14:textId="77777777" w:rsidR="00982D78" w:rsidRDefault="00982D78">
            <w:pPr>
              <w:rPr>
                <w:rFonts w:ascii="Times New Roman" w:hAnsi="Times New Roman"/>
                <w:color w:val="000000" w:themeColor="text1"/>
                <w:sz w:val="1"/>
                <w:szCs w:val="1"/>
                <w:lang w:val="cs-CZ"/>
              </w:rPr>
            </w:pPr>
          </w:p>
        </w:tc>
        <w:tc>
          <w:tcPr>
            <w:tcW w:w="501" w:type="dxa"/>
          </w:tcPr>
          <w:p w14:paraId="67791CEA" w14:textId="77777777" w:rsidR="00982D78" w:rsidRDefault="00982D78">
            <w:pPr>
              <w:rPr>
                <w:rFonts w:ascii="Times New Roman" w:hAnsi="Times New Roman"/>
                <w:color w:val="000000" w:themeColor="text1"/>
                <w:sz w:val="1"/>
                <w:szCs w:val="1"/>
                <w:lang w:val="cs-CZ"/>
              </w:rPr>
            </w:pPr>
          </w:p>
        </w:tc>
        <w:tc>
          <w:tcPr>
            <w:tcW w:w="393" w:type="dxa"/>
          </w:tcPr>
          <w:p w14:paraId="2C571859" w14:textId="77777777" w:rsidR="00982D78" w:rsidRDefault="00982D78">
            <w:pPr>
              <w:rPr>
                <w:rFonts w:ascii="Times New Roman" w:hAnsi="Times New Roman"/>
                <w:color w:val="000000" w:themeColor="text1"/>
                <w:sz w:val="1"/>
                <w:szCs w:val="1"/>
                <w:lang w:val="cs-CZ"/>
              </w:rPr>
            </w:pPr>
          </w:p>
        </w:tc>
        <w:tc>
          <w:tcPr>
            <w:tcW w:w="364" w:type="dxa"/>
          </w:tcPr>
          <w:p w14:paraId="244DD1EB" w14:textId="77777777" w:rsidR="00982D78" w:rsidRDefault="00982D78">
            <w:pPr>
              <w:rPr>
                <w:rFonts w:ascii="Times New Roman" w:hAnsi="Times New Roman"/>
                <w:color w:val="000000" w:themeColor="text1"/>
                <w:sz w:val="1"/>
                <w:szCs w:val="1"/>
                <w:lang w:val="cs-CZ"/>
              </w:rPr>
            </w:pPr>
          </w:p>
        </w:tc>
        <w:tc>
          <w:tcPr>
            <w:tcW w:w="592" w:type="dxa"/>
          </w:tcPr>
          <w:p w14:paraId="587AF811"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008B79E6" w14:textId="77777777" w:rsidR="00982D78" w:rsidRDefault="00982D78">
            <w:pPr>
              <w:rPr>
                <w:rFonts w:ascii="Times New Roman" w:hAnsi="Times New Roman"/>
                <w:color w:val="000000" w:themeColor="text1"/>
                <w:sz w:val="1"/>
                <w:szCs w:val="1"/>
                <w:lang w:val="cs-CZ"/>
              </w:rPr>
            </w:pPr>
          </w:p>
        </w:tc>
        <w:tc>
          <w:tcPr>
            <w:tcW w:w="688" w:type="dxa"/>
          </w:tcPr>
          <w:p w14:paraId="01D0183E" w14:textId="77777777" w:rsidR="00982D78" w:rsidRDefault="00982D78">
            <w:pPr>
              <w:rPr>
                <w:rFonts w:ascii="Times New Roman" w:hAnsi="Times New Roman"/>
                <w:color w:val="000000" w:themeColor="text1"/>
                <w:sz w:val="1"/>
                <w:szCs w:val="1"/>
                <w:lang w:val="cs-CZ"/>
              </w:rPr>
            </w:pPr>
          </w:p>
        </w:tc>
        <w:tc>
          <w:tcPr>
            <w:tcW w:w="652" w:type="dxa"/>
          </w:tcPr>
          <w:p w14:paraId="273EB208" w14:textId="77777777" w:rsidR="00982D78" w:rsidRDefault="00982D78">
            <w:pPr>
              <w:rPr>
                <w:rFonts w:ascii="Times New Roman" w:hAnsi="Times New Roman"/>
                <w:color w:val="000000" w:themeColor="text1"/>
                <w:sz w:val="1"/>
                <w:szCs w:val="1"/>
                <w:lang w:val="cs-CZ"/>
              </w:rPr>
            </w:pPr>
          </w:p>
        </w:tc>
        <w:tc>
          <w:tcPr>
            <w:tcW w:w="660" w:type="dxa"/>
          </w:tcPr>
          <w:p w14:paraId="2B40A207" w14:textId="77777777" w:rsidR="00982D78" w:rsidRDefault="00982D78">
            <w:pPr>
              <w:rPr>
                <w:rFonts w:ascii="Times New Roman" w:hAnsi="Times New Roman"/>
                <w:color w:val="000000" w:themeColor="text1"/>
                <w:sz w:val="1"/>
                <w:szCs w:val="1"/>
                <w:lang w:val="cs-CZ"/>
              </w:rPr>
            </w:pPr>
          </w:p>
        </w:tc>
      </w:tr>
      <w:tr w:rsidR="00982D78" w14:paraId="1ABD5498" w14:textId="77777777">
        <w:trPr>
          <w:trHeight w:hRule="exact" w:val="73"/>
        </w:trPr>
        <w:tc>
          <w:tcPr>
            <w:tcW w:w="1869" w:type="dxa"/>
          </w:tcPr>
          <w:p w14:paraId="079034C7" w14:textId="77777777" w:rsidR="00982D78" w:rsidRDefault="00982D78">
            <w:pPr>
              <w:rPr>
                <w:rFonts w:ascii="Times New Roman" w:hAnsi="Times New Roman"/>
                <w:color w:val="000000" w:themeColor="text1"/>
                <w:sz w:val="1"/>
                <w:szCs w:val="1"/>
                <w:lang w:val="cs-CZ"/>
              </w:rPr>
            </w:pPr>
          </w:p>
        </w:tc>
        <w:tc>
          <w:tcPr>
            <w:tcW w:w="489" w:type="dxa"/>
          </w:tcPr>
          <w:p w14:paraId="424568CB" w14:textId="77777777" w:rsidR="00982D78" w:rsidRDefault="00982D78">
            <w:pPr>
              <w:rPr>
                <w:rFonts w:ascii="Times New Roman" w:hAnsi="Times New Roman"/>
                <w:color w:val="000000" w:themeColor="text1"/>
                <w:sz w:val="1"/>
                <w:szCs w:val="1"/>
                <w:lang w:val="cs-CZ"/>
              </w:rPr>
            </w:pPr>
          </w:p>
        </w:tc>
        <w:tc>
          <w:tcPr>
            <w:tcW w:w="1822" w:type="dxa"/>
          </w:tcPr>
          <w:p w14:paraId="7BD21DEB" w14:textId="77777777" w:rsidR="00982D78" w:rsidRDefault="00982D78">
            <w:pPr>
              <w:rPr>
                <w:rFonts w:ascii="Times New Roman" w:hAnsi="Times New Roman"/>
                <w:color w:val="000000" w:themeColor="text1"/>
                <w:sz w:val="1"/>
                <w:szCs w:val="1"/>
                <w:lang w:val="cs-CZ"/>
              </w:rPr>
            </w:pPr>
          </w:p>
        </w:tc>
        <w:tc>
          <w:tcPr>
            <w:tcW w:w="472" w:type="dxa"/>
          </w:tcPr>
          <w:p w14:paraId="46D2A8F9" w14:textId="77777777" w:rsidR="00982D78" w:rsidRDefault="00982D78">
            <w:pPr>
              <w:rPr>
                <w:rFonts w:ascii="Times New Roman" w:hAnsi="Times New Roman"/>
                <w:color w:val="000000" w:themeColor="text1"/>
                <w:sz w:val="1"/>
                <w:szCs w:val="1"/>
                <w:lang w:val="cs-CZ"/>
              </w:rPr>
            </w:pPr>
          </w:p>
        </w:tc>
        <w:tc>
          <w:tcPr>
            <w:tcW w:w="669" w:type="dxa"/>
          </w:tcPr>
          <w:p w14:paraId="1AA921D0" w14:textId="77777777" w:rsidR="00982D78" w:rsidRDefault="00982D78">
            <w:pPr>
              <w:rPr>
                <w:rFonts w:ascii="Times New Roman" w:hAnsi="Times New Roman"/>
                <w:color w:val="000000" w:themeColor="text1"/>
                <w:sz w:val="1"/>
                <w:szCs w:val="1"/>
                <w:lang w:val="cs-CZ"/>
              </w:rPr>
            </w:pPr>
          </w:p>
        </w:tc>
        <w:tc>
          <w:tcPr>
            <w:tcW w:w="526" w:type="dxa"/>
          </w:tcPr>
          <w:p w14:paraId="6582FBBB" w14:textId="77777777" w:rsidR="00982D78" w:rsidRDefault="00982D78">
            <w:pPr>
              <w:rPr>
                <w:rFonts w:ascii="Times New Roman" w:hAnsi="Times New Roman"/>
                <w:color w:val="000000" w:themeColor="text1"/>
                <w:sz w:val="1"/>
                <w:szCs w:val="1"/>
                <w:lang w:val="cs-CZ"/>
              </w:rPr>
            </w:pPr>
          </w:p>
        </w:tc>
        <w:tc>
          <w:tcPr>
            <w:tcW w:w="489" w:type="dxa"/>
          </w:tcPr>
          <w:p w14:paraId="6D002699" w14:textId="77777777" w:rsidR="00982D78" w:rsidRDefault="00982D78">
            <w:pPr>
              <w:rPr>
                <w:rFonts w:ascii="Times New Roman" w:hAnsi="Times New Roman"/>
                <w:color w:val="000000" w:themeColor="text1"/>
                <w:sz w:val="1"/>
                <w:szCs w:val="1"/>
                <w:lang w:val="cs-CZ"/>
              </w:rPr>
            </w:pPr>
          </w:p>
        </w:tc>
        <w:tc>
          <w:tcPr>
            <w:tcW w:w="688" w:type="dxa"/>
          </w:tcPr>
          <w:p w14:paraId="39D5AA7A" w14:textId="77777777" w:rsidR="00982D78" w:rsidRDefault="00982D78">
            <w:pPr>
              <w:rPr>
                <w:rFonts w:ascii="Times New Roman" w:hAnsi="Times New Roman"/>
                <w:color w:val="000000" w:themeColor="text1"/>
                <w:sz w:val="1"/>
                <w:szCs w:val="1"/>
                <w:lang w:val="cs-CZ"/>
              </w:rPr>
            </w:pPr>
          </w:p>
        </w:tc>
        <w:tc>
          <w:tcPr>
            <w:tcW w:w="364" w:type="dxa"/>
          </w:tcPr>
          <w:p w14:paraId="54F9DD91" w14:textId="77777777" w:rsidR="00982D78" w:rsidRDefault="00982D78">
            <w:pPr>
              <w:rPr>
                <w:rFonts w:ascii="Times New Roman" w:hAnsi="Times New Roman"/>
                <w:color w:val="000000" w:themeColor="text1"/>
                <w:sz w:val="1"/>
                <w:szCs w:val="1"/>
                <w:lang w:val="cs-CZ"/>
              </w:rPr>
            </w:pPr>
          </w:p>
        </w:tc>
        <w:tc>
          <w:tcPr>
            <w:tcW w:w="436" w:type="dxa"/>
          </w:tcPr>
          <w:p w14:paraId="10B5D5F3" w14:textId="77777777" w:rsidR="00982D78" w:rsidRDefault="00982D78">
            <w:pPr>
              <w:rPr>
                <w:rFonts w:ascii="Times New Roman" w:hAnsi="Times New Roman"/>
                <w:color w:val="000000" w:themeColor="text1"/>
                <w:sz w:val="1"/>
                <w:szCs w:val="1"/>
                <w:lang w:val="cs-CZ"/>
              </w:rPr>
            </w:pPr>
          </w:p>
        </w:tc>
        <w:tc>
          <w:tcPr>
            <w:tcW w:w="383" w:type="dxa"/>
          </w:tcPr>
          <w:p w14:paraId="2ADD8FB0" w14:textId="77777777" w:rsidR="00982D78" w:rsidRDefault="00982D78">
            <w:pPr>
              <w:rPr>
                <w:rFonts w:ascii="Times New Roman" w:hAnsi="Times New Roman"/>
                <w:color w:val="000000" w:themeColor="text1"/>
                <w:sz w:val="1"/>
                <w:szCs w:val="1"/>
                <w:lang w:val="cs-CZ"/>
              </w:rPr>
            </w:pPr>
          </w:p>
        </w:tc>
        <w:tc>
          <w:tcPr>
            <w:tcW w:w="506" w:type="dxa"/>
          </w:tcPr>
          <w:p w14:paraId="10DE2690" w14:textId="77777777" w:rsidR="00982D78" w:rsidRDefault="00982D78">
            <w:pPr>
              <w:rPr>
                <w:rFonts w:ascii="Times New Roman" w:hAnsi="Times New Roman"/>
                <w:color w:val="000000" w:themeColor="text1"/>
                <w:sz w:val="1"/>
                <w:szCs w:val="1"/>
                <w:lang w:val="cs-CZ"/>
              </w:rPr>
            </w:pPr>
          </w:p>
        </w:tc>
        <w:tc>
          <w:tcPr>
            <w:tcW w:w="447" w:type="dxa"/>
          </w:tcPr>
          <w:p w14:paraId="357A0AB3" w14:textId="77777777" w:rsidR="00982D78" w:rsidRDefault="00982D78">
            <w:pPr>
              <w:rPr>
                <w:rFonts w:ascii="Times New Roman" w:hAnsi="Times New Roman"/>
                <w:color w:val="000000" w:themeColor="text1"/>
                <w:sz w:val="1"/>
                <w:szCs w:val="1"/>
                <w:lang w:val="cs-CZ"/>
              </w:rPr>
            </w:pPr>
          </w:p>
        </w:tc>
        <w:tc>
          <w:tcPr>
            <w:tcW w:w="364" w:type="dxa"/>
          </w:tcPr>
          <w:p w14:paraId="25F94B32" w14:textId="77777777" w:rsidR="00982D78" w:rsidRDefault="00982D78">
            <w:pPr>
              <w:rPr>
                <w:rFonts w:ascii="Times New Roman" w:hAnsi="Times New Roman"/>
                <w:color w:val="000000" w:themeColor="text1"/>
                <w:sz w:val="1"/>
                <w:szCs w:val="1"/>
                <w:lang w:val="cs-CZ"/>
              </w:rPr>
            </w:pPr>
          </w:p>
        </w:tc>
        <w:tc>
          <w:tcPr>
            <w:tcW w:w="465" w:type="dxa"/>
          </w:tcPr>
          <w:p w14:paraId="67C692A8" w14:textId="77777777" w:rsidR="00982D78" w:rsidRDefault="00982D78">
            <w:pPr>
              <w:rPr>
                <w:rFonts w:ascii="Times New Roman" w:hAnsi="Times New Roman"/>
                <w:color w:val="000000" w:themeColor="text1"/>
                <w:sz w:val="1"/>
                <w:szCs w:val="1"/>
                <w:lang w:val="cs-CZ"/>
              </w:rPr>
            </w:pPr>
          </w:p>
        </w:tc>
        <w:tc>
          <w:tcPr>
            <w:tcW w:w="501" w:type="dxa"/>
          </w:tcPr>
          <w:p w14:paraId="47F51A89" w14:textId="77777777" w:rsidR="00982D78" w:rsidRDefault="00982D78">
            <w:pPr>
              <w:rPr>
                <w:rFonts w:ascii="Times New Roman" w:hAnsi="Times New Roman"/>
                <w:color w:val="000000" w:themeColor="text1"/>
                <w:sz w:val="1"/>
                <w:szCs w:val="1"/>
                <w:lang w:val="cs-CZ"/>
              </w:rPr>
            </w:pPr>
          </w:p>
        </w:tc>
        <w:tc>
          <w:tcPr>
            <w:tcW w:w="393" w:type="dxa"/>
          </w:tcPr>
          <w:p w14:paraId="2107DC01" w14:textId="77777777" w:rsidR="00982D78" w:rsidRDefault="00982D78">
            <w:pPr>
              <w:rPr>
                <w:rFonts w:ascii="Times New Roman" w:hAnsi="Times New Roman"/>
                <w:color w:val="000000" w:themeColor="text1"/>
                <w:sz w:val="1"/>
                <w:szCs w:val="1"/>
                <w:lang w:val="cs-CZ"/>
              </w:rPr>
            </w:pPr>
          </w:p>
        </w:tc>
        <w:tc>
          <w:tcPr>
            <w:tcW w:w="364" w:type="dxa"/>
          </w:tcPr>
          <w:p w14:paraId="458FCADC" w14:textId="77777777" w:rsidR="00982D78" w:rsidRDefault="00982D78">
            <w:pPr>
              <w:rPr>
                <w:rFonts w:ascii="Times New Roman" w:hAnsi="Times New Roman"/>
                <w:color w:val="000000" w:themeColor="text1"/>
                <w:sz w:val="1"/>
                <w:szCs w:val="1"/>
                <w:lang w:val="cs-CZ"/>
              </w:rPr>
            </w:pPr>
          </w:p>
        </w:tc>
        <w:tc>
          <w:tcPr>
            <w:tcW w:w="592" w:type="dxa"/>
          </w:tcPr>
          <w:p w14:paraId="3866321D"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439D545B" w14:textId="77777777" w:rsidR="00982D78" w:rsidRDefault="00982D78">
            <w:pPr>
              <w:rPr>
                <w:rFonts w:ascii="Times New Roman" w:hAnsi="Times New Roman"/>
                <w:color w:val="000000" w:themeColor="text1"/>
                <w:sz w:val="1"/>
                <w:szCs w:val="1"/>
                <w:lang w:val="cs-CZ"/>
              </w:rPr>
            </w:pPr>
          </w:p>
        </w:tc>
        <w:tc>
          <w:tcPr>
            <w:tcW w:w="688" w:type="dxa"/>
          </w:tcPr>
          <w:p w14:paraId="05BA0E63" w14:textId="77777777" w:rsidR="00982D78" w:rsidRDefault="00982D78">
            <w:pPr>
              <w:rPr>
                <w:rFonts w:ascii="Times New Roman" w:hAnsi="Times New Roman"/>
                <w:color w:val="000000" w:themeColor="text1"/>
                <w:sz w:val="1"/>
                <w:szCs w:val="1"/>
                <w:lang w:val="cs-CZ"/>
              </w:rPr>
            </w:pPr>
          </w:p>
        </w:tc>
        <w:tc>
          <w:tcPr>
            <w:tcW w:w="652" w:type="dxa"/>
          </w:tcPr>
          <w:p w14:paraId="4DC6B1F3" w14:textId="77777777" w:rsidR="00982D78" w:rsidRDefault="00982D78">
            <w:pPr>
              <w:rPr>
                <w:rFonts w:ascii="Times New Roman" w:hAnsi="Times New Roman"/>
                <w:color w:val="000000" w:themeColor="text1"/>
                <w:sz w:val="1"/>
                <w:szCs w:val="1"/>
                <w:lang w:val="cs-CZ"/>
              </w:rPr>
            </w:pPr>
          </w:p>
        </w:tc>
        <w:tc>
          <w:tcPr>
            <w:tcW w:w="660" w:type="dxa"/>
          </w:tcPr>
          <w:p w14:paraId="5AA583C7" w14:textId="77777777" w:rsidR="00982D78" w:rsidRDefault="00982D78">
            <w:pPr>
              <w:rPr>
                <w:rFonts w:ascii="Times New Roman" w:hAnsi="Times New Roman"/>
                <w:color w:val="000000" w:themeColor="text1"/>
                <w:sz w:val="1"/>
                <w:szCs w:val="1"/>
                <w:lang w:val="cs-CZ"/>
              </w:rPr>
            </w:pPr>
          </w:p>
        </w:tc>
      </w:tr>
      <w:tr w:rsidR="00982D78" w14:paraId="09FF8A06" w14:textId="77777777">
        <w:trPr>
          <w:trHeight w:hRule="exact" w:val="73"/>
        </w:trPr>
        <w:tc>
          <w:tcPr>
            <w:tcW w:w="1869" w:type="dxa"/>
          </w:tcPr>
          <w:p w14:paraId="6C6302E3" w14:textId="77777777" w:rsidR="00982D78" w:rsidRDefault="00982D78">
            <w:pPr>
              <w:rPr>
                <w:rFonts w:ascii="Times New Roman" w:hAnsi="Times New Roman"/>
                <w:color w:val="000000" w:themeColor="text1"/>
                <w:sz w:val="1"/>
                <w:szCs w:val="1"/>
                <w:lang w:val="cs-CZ"/>
              </w:rPr>
            </w:pPr>
          </w:p>
        </w:tc>
        <w:tc>
          <w:tcPr>
            <w:tcW w:w="489" w:type="dxa"/>
          </w:tcPr>
          <w:p w14:paraId="2D72BD18" w14:textId="77777777" w:rsidR="00982D78" w:rsidRDefault="00982D78">
            <w:pPr>
              <w:rPr>
                <w:rFonts w:ascii="Times New Roman" w:hAnsi="Times New Roman"/>
                <w:color w:val="000000" w:themeColor="text1"/>
                <w:sz w:val="1"/>
                <w:szCs w:val="1"/>
                <w:lang w:val="cs-CZ"/>
              </w:rPr>
            </w:pPr>
          </w:p>
        </w:tc>
        <w:tc>
          <w:tcPr>
            <w:tcW w:w="1822" w:type="dxa"/>
          </w:tcPr>
          <w:p w14:paraId="25CD1AA9" w14:textId="77777777" w:rsidR="00982D78" w:rsidRDefault="00982D78">
            <w:pPr>
              <w:rPr>
                <w:rFonts w:ascii="Times New Roman" w:hAnsi="Times New Roman"/>
                <w:color w:val="000000" w:themeColor="text1"/>
                <w:sz w:val="1"/>
                <w:szCs w:val="1"/>
                <w:lang w:val="cs-CZ"/>
              </w:rPr>
            </w:pPr>
          </w:p>
        </w:tc>
        <w:tc>
          <w:tcPr>
            <w:tcW w:w="472" w:type="dxa"/>
          </w:tcPr>
          <w:p w14:paraId="4884902C" w14:textId="77777777" w:rsidR="00982D78" w:rsidRDefault="00982D78">
            <w:pPr>
              <w:rPr>
                <w:rFonts w:ascii="Times New Roman" w:hAnsi="Times New Roman"/>
                <w:color w:val="000000" w:themeColor="text1"/>
                <w:sz w:val="1"/>
                <w:szCs w:val="1"/>
                <w:lang w:val="cs-CZ"/>
              </w:rPr>
            </w:pPr>
          </w:p>
        </w:tc>
        <w:tc>
          <w:tcPr>
            <w:tcW w:w="669" w:type="dxa"/>
          </w:tcPr>
          <w:p w14:paraId="209BCC77" w14:textId="77777777" w:rsidR="00982D78" w:rsidRDefault="00982D78">
            <w:pPr>
              <w:rPr>
                <w:rFonts w:ascii="Times New Roman" w:hAnsi="Times New Roman"/>
                <w:color w:val="000000" w:themeColor="text1"/>
                <w:sz w:val="1"/>
                <w:szCs w:val="1"/>
                <w:lang w:val="cs-CZ"/>
              </w:rPr>
            </w:pPr>
          </w:p>
        </w:tc>
        <w:tc>
          <w:tcPr>
            <w:tcW w:w="526" w:type="dxa"/>
          </w:tcPr>
          <w:p w14:paraId="13FFBAF7" w14:textId="77777777" w:rsidR="00982D78" w:rsidRDefault="00982D78">
            <w:pPr>
              <w:rPr>
                <w:rFonts w:ascii="Times New Roman" w:hAnsi="Times New Roman"/>
                <w:color w:val="000000" w:themeColor="text1"/>
                <w:sz w:val="1"/>
                <w:szCs w:val="1"/>
                <w:lang w:val="cs-CZ"/>
              </w:rPr>
            </w:pPr>
          </w:p>
        </w:tc>
        <w:tc>
          <w:tcPr>
            <w:tcW w:w="489" w:type="dxa"/>
          </w:tcPr>
          <w:p w14:paraId="54B43F04" w14:textId="77777777" w:rsidR="00982D78" w:rsidRDefault="00982D78">
            <w:pPr>
              <w:rPr>
                <w:rFonts w:ascii="Times New Roman" w:hAnsi="Times New Roman"/>
                <w:color w:val="000000" w:themeColor="text1"/>
                <w:sz w:val="1"/>
                <w:szCs w:val="1"/>
                <w:lang w:val="cs-CZ"/>
              </w:rPr>
            </w:pPr>
          </w:p>
        </w:tc>
        <w:tc>
          <w:tcPr>
            <w:tcW w:w="688" w:type="dxa"/>
          </w:tcPr>
          <w:p w14:paraId="21E25984" w14:textId="77777777" w:rsidR="00982D78" w:rsidRDefault="00982D78">
            <w:pPr>
              <w:rPr>
                <w:rFonts w:ascii="Times New Roman" w:hAnsi="Times New Roman"/>
                <w:color w:val="000000" w:themeColor="text1"/>
                <w:sz w:val="1"/>
                <w:szCs w:val="1"/>
                <w:lang w:val="cs-CZ"/>
              </w:rPr>
            </w:pPr>
          </w:p>
        </w:tc>
        <w:tc>
          <w:tcPr>
            <w:tcW w:w="364" w:type="dxa"/>
          </w:tcPr>
          <w:p w14:paraId="0390E75C" w14:textId="77777777" w:rsidR="00982D78" w:rsidRDefault="00982D78">
            <w:pPr>
              <w:rPr>
                <w:rFonts w:ascii="Times New Roman" w:hAnsi="Times New Roman"/>
                <w:color w:val="000000" w:themeColor="text1"/>
                <w:sz w:val="1"/>
                <w:szCs w:val="1"/>
                <w:lang w:val="cs-CZ"/>
              </w:rPr>
            </w:pPr>
          </w:p>
        </w:tc>
        <w:tc>
          <w:tcPr>
            <w:tcW w:w="436" w:type="dxa"/>
          </w:tcPr>
          <w:p w14:paraId="6908760F" w14:textId="77777777" w:rsidR="00982D78" w:rsidRDefault="00982D78">
            <w:pPr>
              <w:rPr>
                <w:rFonts w:ascii="Times New Roman" w:hAnsi="Times New Roman"/>
                <w:color w:val="000000" w:themeColor="text1"/>
                <w:sz w:val="1"/>
                <w:szCs w:val="1"/>
                <w:lang w:val="cs-CZ"/>
              </w:rPr>
            </w:pPr>
          </w:p>
        </w:tc>
        <w:tc>
          <w:tcPr>
            <w:tcW w:w="383" w:type="dxa"/>
          </w:tcPr>
          <w:p w14:paraId="04A5FBCA" w14:textId="77777777" w:rsidR="00982D78" w:rsidRDefault="00982D78">
            <w:pPr>
              <w:rPr>
                <w:rFonts w:ascii="Times New Roman" w:hAnsi="Times New Roman"/>
                <w:color w:val="000000" w:themeColor="text1"/>
                <w:sz w:val="1"/>
                <w:szCs w:val="1"/>
                <w:lang w:val="cs-CZ"/>
              </w:rPr>
            </w:pPr>
          </w:p>
        </w:tc>
        <w:tc>
          <w:tcPr>
            <w:tcW w:w="506" w:type="dxa"/>
          </w:tcPr>
          <w:p w14:paraId="6EB91BCB" w14:textId="77777777" w:rsidR="00982D78" w:rsidRDefault="00982D78">
            <w:pPr>
              <w:rPr>
                <w:rFonts w:ascii="Times New Roman" w:hAnsi="Times New Roman"/>
                <w:color w:val="000000" w:themeColor="text1"/>
                <w:sz w:val="1"/>
                <w:szCs w:val="1"/>
                <w:lang w:val="cs-CZ"/>
              </w:rPr>
            </w:pPr>
          </w:p>
        </w:tc>
        <w:tc>
          <w:tcPr>
            <w:tcW w:w="447" w:type="dxa"/>
          </w:tcPr>
          <w:p w14:paraId="4E6C296A" w14:textId="77777777" w:rsidR="00982D78" w:rsidRDefault="00982D78">
            <w:pPr>
              <w:rPr>
                <w:rFonts w:ascii="Times New Roman" w:hAnsi="Times New Roman"/>
                <w:color w:val="000000" w:themeColor="text1"/>
                <w:sz w:val="1"/>
                <w:szCs w:val="1"/>
                <w:lang w:val="cs-CZ"/>
              </w:rPr>
            </w:pPr>
          </w:p>
        </w:tc>
        <w:tc>
          <w:tcPr>
            <w:tcW w:w="364" w:type="dxa"/>
          </w:tcPr>
          <w:p w14:paraId="267DAC4A" w14:textId="77777777" w:rsidR="00982D78" w:rsidRDefault="00982D78">
            <w:pPr>
              <w:rPr>
                <w:rFonts w:ascii="Times New Roman" w:hAnsi="Times New Roman"/>
                <w:color w:val="000000" w:themeColor="text1"/>
                <w:sz w:val="1"/>
                <w:szCs w:val="1"/>
                <w:lang w:val="cs-CZ"/>
              </w:rPr>
            </w:pPr>
          </w:p>
        </w:tc>
        <w:tc>
          <w:tcPr>
            <w:tcW w:w="465" w:type="dxa"/>
          </w:tcPr>
          <w:p w14:paraId="3E47521F" w14:textId="77777777" w:rsidR="00982D78" w:rsidRDefault="00982D78">
            <w:pPr>
              <w:rPr>
                <w:rFonts w:ascii="Times New Roman" w:hAnsi="Times New Roman"/>
                <w:color w:val="000000" w:themeColor="text1"/>
                <w:sz w:val="1"/>
                <w:szCs w:val="1"/>
                <w:lang w:val="cs-CZ"/>
              </w:rPr>
            </w:pPr>
          </w:p>
        </w:tc>
        <w:tc>
          <w:tcPr>
            <w:tcW w:w="501" w:type="dxa"/>
          </w:tcPr>
          <w:p w14:paraId="512654CA" w14:textId="77777777" w:rsidR="00982D78" w:rsidRDefault="00982D78">
            <w:pPr>
              <w:rPr>
                <w:rFonts w:ascii="Times New Roman" w:hAnsi="Times New Roman"/>
                <w:color w:val="000000" w:themeColor="text1"/>
                <w:sz w:val="1"/>
                <w:szCs w:val="1"/>
                <w:lang w:val="cs-CZ"/>
              </w:rPr>
            </w:pPr>
          </w:p>
        </w:tc>
        <w:tc>
          <w:tcPr>
            <w:tcW w:w="393" w:type="dxa"/>
          </w:tcPr>
          <w:p w14:paraId="468FA7F1" w14:textId="77777777" w:rsidR="00982D78" w:rsidRDefault="00982D78">
            <w:pPr>
              <w:rPr>
                <w:rFonts w:ascii="Times New Roman" w:hAnsi="Times New Roman"/>
                <w:color w:val="000000" w:themeColor="text1"/>
                <w:sz w:val="1"/>
                <w:szCs w:val="1"/>
                <w:lang w:val="cs-CZ"/>
              </w:rPr>
            </w:pPr>
          </w:p>
        </w:tc>
        <w:tc>
          <w:tcPr>
            <w:tcW w:w="364" w:type="dxa"/>
          </w:tcPr>
          <w:p w14:paraId="102AAB3C" w14:textId="77777777" w:rsidR="00982D78" w:rsidRDefault="00982D78">
            <w:pPr>
              <w:rPr>
                <w:rFonts w:ascii="Times New Roman" w:hAnsi="Times New Roman"/>
                <w:color w:val="000000" w:themeColor="text1"/>
                <w:sz w:val="1"/>
                <w:szCs w:val="1"/>
                <w:lang w:val="cs-CZ"/>
              </w:rPr>
            </w:pPr>
          </w:p>
        </w:tc>
        <w:tc>
          <w:tcPr>
            <w:tcW w:w="592" w:type="dxa"/>
          </w:tcPr>
          <w:p w14:paraId="4FF7D8BD" w14:textId="77777777" w:rsidR="00982D78" w:rsidRDefault="00982D78">
            <w:pPr>
              <w:rPr>
                <w:rFonts w:ascii="Times New Roman" w:hAnsi="Times New Roman"/>
                <w:color w:val="000000" w:themeColor="text1"/>
                <w:sz w:val="1"/>
                <w:szCs w:val="1"/>
                <w:lang w:val="cs-CZ"/>
              </w:rPr>
            </w:pPr>
          </w:p>
        </w:tc>
        <w:tc>
          <w:tcPr>
            <w:tcW w:w="574" w:type="dxa"/>
            <w:vMerge/>
            <w:tcBorders>
              <w:top w:val="nil"/>
            </w:tcBorders>
          </w:tcPr>
          <w:p w14:paraId="7242B07C" w14:textId="77777777" w:rsidR="00982D78" w:rsidRDefault="00982D78">
            <w:pPr>
              <w:rPr>
                <w:rFonts w:ascii="Times New Roman" w:hAnsi="Times New Roman"/>
                <w:color w:val="000000" w:themeColor="text1"/>
                <w:sz w:val="1"/>
                <w:szCs w:val="1"/>
                <w:lang w:val="cs-CZ"/>
              </w:rPr>
            </w:pPr>
          </w:p>
        </w:tc>
        <w:tc>
          <w:tcPr>
            <w:tcW w:w="688" w:type="dxa"/>
          </w:tcPr>
          <w:p w14:paraId="03797F7C" w14:textId="77777777" w:rsidR="00982D78" w:rsidRDefault="00982D78">
            <w:pPr>
              <w:rPr>
                <w:rFonts w:ascii="Times New Roman" w:hAnsi="Times New Roman"/>
                <w:color w:val="000000" w:themeColor="text1"/>
                <w:sz w:val="1"/>
                <w:szCs w:val="1"/>
                <w:lang w:val="cs-CZ"/>
              </w:rPr>
            </w:pPr>
          </w:p>
        </w:tc>
        <w:tc>
          <w:tcPr>
            <w:tcW w:w="652" w:type="dxa"/>
          </w:tcPr>
          <w:p w14:paraId="671C6407" w14:textId="77777777" w:rsidR="00982D78" w:rsidRDefault="00982D78">
            <w:pPr>
              <w:rPr>
                <w:rFonts w:ascii="Times New Roman" w:hAnsi="Times New Roman"/>
                <w:color w:val="000000" w:themeColor="text1"/>
                <w:sz w:val="1"/>
                <w:szCs w:val="1"/>
                <w:lang w:val="cs-CZ"/>
              </w:rPr>
            </w:pPr>
          </w:p>
        </w:tc>
        <w:tc>
          <w:tcPr>
            <w:tcW w:w="660" w:type="dxa"/>
          </w:tcPr>
          <w:p w14:paraId="47365249" w14:textId="77777777" w:rsidR="00982D78" w:rsidRDefault="00982D78">
            <w:pPr>
              <w:rPr>
                <w:rFonts w:ascii="Times New Roman" w:hAnsi="Times New Roman"/>
                <w:color w:val="000000" w:themeColor="text1"/>
                <w:sz w:val="1"/>
                <w:szCs w:val="1"/>
                <w:lang w:val="cs-CZ"/>
              </w:rPr>
            </w:pPr>
          </w:p>
        </w:tc>
      </w:tr>
      <w:tr w:rsidR="00982D78" w14:paraId="5318BD3A" w14:textId="77777777">
        <w:trPr>
          <w:trHeight w:hRule="exact" w:val="74"/>
        </w:trPr>
        <w:tc>
          <w:tcPr>
            <w:tcW w:w="1869" w:type="dxa"/>
          </w:tcPr>
          <w:p w14:paraId="2B5EB0F1" w14:textId="77777777" w:rsidR="00982D78" w:rsidRDefault="00982D78">
            <w:pPr>
              <w:rPr>
                <w:rFonts w:ascii="Times New Roman" w:hAnsi="Times New Roman"/>
                <w:color w:val="000000" w:themeColor="text1"/>
                <w:sz w:val="1"/>
                <w:szCs w:val="1"/>
                <w:lang w:val="cs-CZ"/>
              </w:rPr>
            </w:pPr>
          </w:p>
        </w:tc>
        <w:tc>
          <w:tcPr>
            <w:tcW w:w="489" w:type="dxa"/>
          </w:tcPr>
          <w:p w14:paraId="6AB6E032" w14:textId="77777777" w:rsidR="00982D78" w:rsidRDefault="00982D78">
            <w:pPr>
              <w:rPr>
                <w:rFonts w:ascii="Times New Roman" w:hAnsi="Times New Roman"/>
                <w:color w:val="000000" w:themeColor="text1"/>
                <w:sz w:val="1"/>
                <w:szCs w:val="1"/>
                <w:lang w:val="cs-CZ"/>
              </w:rPr>
            </w:pPr>
          </w:p>
        </w:tc>
        <w:tc>
          <w:tcPr>
            <w:tcW w:w="1822" w:type="dxa"/>
          </w:tcPr>
          <w:p w14:paraId="04C3C56B" w14:textId="77777777" w:rsidR="00982D78" w:rsidRDefault="00982D78">
            <w:pPr>
              <w:rPr>
                <w:rFonts w:ascii="Times New Roman" w:hAnsi="Times New Roman"/>
                <w:color w:val="000000" w:themeColor="text1"/>
                <w:sz w:val="1"/>
                <w:szCs w:val="1"/>
                <w:lang w:val="cs-CZ"/>
              </w:rPr>
            </w:pPr>
          </w:p>
        </w:tc>
        <w:tc>
          <w:tcPr>
            <w:tcW w:w="472" w:type="dxa"/>
          </w:tcPr>
          <w:p w14:paraId="657958E2" w14:textId="77777777" w:rsidR="00982D78" w:rsidRDefault="00982D78">
            <w:pPr>
              <w:rPr>
                <w:rFonts w:ascii="Times New Roman" w:hAnsi="Times New Roman"/>
                <w:color w:val="000000" w:themeColor="text1"/>
                <w:sz w:val="1"/>
                <w:szCs w:val="1"/>
                <w:lang w:val="cs-CZ"/>
              </w:rPr>
            </w:pPr>
          </w:p>
        </w:tc>
        <w:tc>
          <w:tcPr>
            <w:tcW w:w="669" w:type="dxa"/>
          </w:tcPr>
          <w:p w14:paraId="7B53CD16"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8EFAFEA" w14:textId="77777777" w:rsidR="00982D78" w:rsidRDefault="00000000">
            <w:pPr>
              <w:spacing w:before="2"/>
              <w:ind w:left="103" w:right="140"/>
              <w:jc w:val="right"/>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89" w:type="dxa"/>
          </w:tcPr>
          <w:p w14:paraId="7E3C85A3"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2DFB20D" w14:textId="77777777" w:rsidR="00982D78" w:rsidRDefault="00000000">
            <w:pPr>
              <w:spacing w:before="2"/>
              <w:ind w:left="-25" w:right="13"/>
              <w:jc w:val="right"/>
              <w:rPr>
                <w:rFonts w:ascii="Times New Roman" w:hAnsi="Times New Roman" w:cs="Times New Roman"/>
                <w:color w:val="010302"/>
              </w:rPr>
            </w:pPr>
            <w:r>
              <w:rPr>
                <w:rFonts w:ascii="Calibri" w:hAnsi="Calibri" w:cs="Calibri"/>
                <w:color w:val="000000"/>
                <w:sz w:val="6"/>
                <w:szCs w:val="6"/>
                <w:lang w:val="cs-CZ"/>
              </w:rPr>
              <w:t>WV2ZZZ7HZ6H052288</w:t>
            </w:r>
            <w:r>
              <w:rPr>
                <w:rFonts w:ascii="Times New Roman" w:hAnsi="Times New Roman" w:cs="Times New Roman"/>
                <w:sz w:val="6"/>
                <w:szCs w:val="6"/>
              </w:rPr>
              <w:t xml:space="preserve"> </w:t>
            </w:r>
          </w:p>
        </w:tc>
        <w:tc>
          <w:tcPr>
            <w:tcW w:w="364" w:type="dxa"/>
          </w:tcPr>
          <w:p w14:paraId="0ABE9609"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2005</w:t>
            </w:r>
            <w:r>
              <w:rPr>
                <w:rFonts w:ascii="Times New Roman" w:hAnsi="Times New Roman" w:cs="Times New Roman"/>
                <w:sz w:val="6"/>
                <w:szCs w:val="6"/>
              </w:rPr>
              <w:t xml:space="preserve"> </w:t>
            </w:r>
          </w:p>
        </w:tc>
        <w:tc>
          <w:tcPr>
            <w:tcW w:w="436" w:type="dxa"/>
          </w:tcPr>
          <w:p w14:paraId="4C8E8DBE"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19.12.2005</w:t>
            </w:r>
            <w:r>
              <w:rPr>
                <w:rFonts w:ascii="Times New Roman" w:hAnsi="Times New Roman" w:cs="Times New Roman"/>
                <w:sz w:val="6"/>
                <w:szCs w:val="6"/>
              </w:rPr>
              <w:t xml:space="preserve"> </w:t>
            </w:r>
          </w:p>
        </w:tc>
        <w:tc>
          <w:tcPr>
            <w:tcW w:w="383" w:type="dxa"/>
          </w:tcPr>
          <w:p w14:paraId="13E08DE3"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8B00B78" w14:textId="77777777" w:rsidR="00982D78" w:rsidRDefault="00000000">
            <w:pPr>
              <w:spacing w:before="2"/>
              <w:ind w:left="26" w:right="63"/>
              <w:jc w:val="right"/>
              <w:rPr>
                <w:rFonts w:ascii="Times New Roman" w:hAnsi="Times New Roman" w:cs="Times New Roman"/>
                <w:color w:val="010302"/>
              </w:rPr>
            </w:pPr>
            <w:r>
              <w:rPr>
                <w:rFonts w:ascii="Calibri" w:hAnsi="Calibri" w:cs="Calibri"/>
                <w:color w:val="000000"/>
                <w:sz w:val="6"/>
                <w:szCs w:val="6"/>
                <w:lang w:val="cs-CZ"/>
              </w:rPr>
              <w:t>UAA426027</w:t>
            </w:r>
            <w:r>
              <w:rPr>
                <w:rFonts w:ascii="Times New Roman" w:hAnsi="Times New Roman" w:cs="Times New Roman"/>
                <w:sz w:val="6"/>
                <w:szCs w:val="6"/>
              </w:rPr>
              <w:t xml:space="preserve"> </w:t>
            </w:r>
          </w:p>
        </w:tc>
        <w:tc>
          <w:tcPr>
            <w:tcW w:w="447" w:type="dxa"/>
          </w:tcPr>
          <w:p w14:paraId="04B4B172"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1896</w:t>
            </w:r>
            <w:r>
              <w:rPr>
                <w:rFonts w:ascii="Times New Roman" w:hAnsi="Times New Roman" w:cs="Times New Roman"/>
                <w:sz w:val="6"/>
                <w:szCs w:val="6"/>
              </w:rPr>
              <w:t xml:space="preserve"> </w:t>
            </w:r>
          </w:p>
        </w:tc>
        <w:tc>
          <w:tcPr>
            <w:tcW w:w="364" w:type="dxa"/>
          </w:tcPr>
          <w:p w14:paraId="23081465"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8032017"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2800</w:t>
            </w:r>
            <w:r>
              <w:rPr>
                <w:rFonts w:ascii="Times New Roman" w:hAnsi="Times New Roman" w:cs="Times New Roman"/>
                <w:sz w:val="6"/>
                <w:szCs w:val="6"/>
              </w:rPr>
              <w:t xml:space="preserve"> </w:t>
            </w:r>
          </w:p>
        </w:tc>
        <w:tc>
          <w:tcPr>
            <w:tcW w:w="501" w:type="dxa"/>
          </w:tcPr>
          <w:p w14:paraId="7AF2CB13" w14:textId="77777777" w:rsidR="00982D78" w:rsidRDefault="00000000">
            <w:pPr>
              <w:spacing w:before="2"/>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F6584FF" w14:textId="77777777" w:rsidR="00982D78" w:rsidRDefault="00000000">
            <w:pPr>
              <w:spacing w:before="2"/>
              <w:ind w:left="79" w:right="115"/>
              <w:jc w:val="right"/>
              <w:rPr>
                <w:rFonts w:ascii="Times New Roman" w:hAnsi="Times New Roman" w:cs="Times New Roman"/>
                <w:color w:val="010302"/>
              </w:rPr>
            </w:pPr>
            <w:r>
              <w:rPr>
                <w:rFonts w:ascii="Calibri" w:hAnsi="Calibri" w:cs="Calibri"/>
                <w:color w:val="000000"/>
                <w:sz w:val="6"/>
                <w:szCs w:val="6"/>
                <w:lang w:val="cs-CZ"/>
              </w:rPr>
              <w:t xml:space="preserve">4-9  </w:t>
            </w:r>
          </w:p>
        </w:tc>
        <w:tc>
          <w:tcPr>
            <w:tcW w:w="364" w:type="dxa"/>
          </w:tcPr>
          <w:p w14:paraId="04AC1676"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8E66EF4" w14:textId="77777777" w:rsidR="00982D78" w:rsidRDefault="00000000">
            <w:pPr>
              <w:spacing w:before="2"/>
              <w:ind w:left="100" w:right="136"/>
              <w:jc w:val="right"/>
              <w:rPr>
                <w:rFonts w:ascii="Times New Roman" w:hAnsi="Times New Roman" w:cs="Times New Roman"/>
                <w:color w:val="010302"/>
              </w:rPr>
            </w:pPr>
            <w:r>
              <w:rPr>
                <w:rFonts w:ascii="Calibri" w:hAnsi="Calibri" w:cs="Calibri"/>
                <w:color w:val="000000"/>
                <w:sz w:val="6"/>
                <w:szCs w:val="6"/>
                <w:lang w:val="cs-CZ"/>
              </w:rPr>
              <w:t>95 000 Kč</w:t>
            </w:r>
            <w:r>
              <w:rPr>
                <w:rFonts w:ascii="Times New Roman" w:hAnsi="Times New Roman" w:cs="Times New Roman"/>
                <w:sz w:val="6"/>
                <w:szCs w:val="6"/>
              </w:rPr>
              <w:t xml:space="preserve"> </w:t>
            </w:r>
          </w:p>
        </w:tc>
        <w:tc>
          <w:tcPr>
            <w:tcW w:w="574" w:type="dxa"/>
            <w:vMerge w:val="restart"/>
            <w:tcBorders>
              <w:bottom w:val="nil"/>
            </w:tcBorders>
          </w:tcPr>
          <w:p w14:paraId="1B3B686D" w14:textId="77777777" w:rsidR="00982D78" w:rsidRDefault="00982D78">
            <w:pPr>
              <w:rPr>
                <w:rFonts w:ascii="Times New Roman" w:hAnsi="Times New Roman"/>
                <w:color w:val="000000" w:themeColor="text1"/>
                <w:sz w:val="1"/>
                <w:szCs w:val="1"/>
                <w:lang w:val="cs-CZ"/>
              </w:rPr>
            </w:pPr>
          </w:p>
        </w:tc>
        <w:tc>
          <w:tcPr>
            <w:tcW w:w="688" w:type="dxa"/>
          </w:tcPr>
          <w:p w14:paraId="5121D2A5"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1661</w:t>
            </w:r>
            <w:r>
              <w:rPr>
                <w:rFonts w:ascii="Times New Roman" w:hAnsi="Times New Roman" w:cs="Times New Roman"/>
                <w:sz w:val="6"/>
                <w:szCs w:val="6"/>
              </w:rPr>
              <w:t xml:space="preserve"> </w:t>
            </w:r>
          </w:p>
        </w:tc>
        <w:tc>
          <w:tcPr>
            <w:tcW w:w="652" w:type="dxa"/>
          </w:tcPr>
          <w:p w14:paraId="199AF4DC"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1661</w:t>
            </w:r>
            <w:r>
              <w:rPr>
                <w:rFonts w:ascii="Times New Roman" w:hAnsi="Times New Roman" w:cs="Times New Roman"/>
                <w:sz w:val="6"/>
                <w:szCs w:val="6"/>
              </w:rPr>
              <w:t xml:space="preserve"> </w:t>
            </w:r>
          </w:p>
        </w:tc>
        <w:tc>
          <w:tcPr>
            <w:tcW w:w="660" w:type="dxa"/>
          </w:tcPr>
          <w:p w14:paraId="68B06B7E"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1661</w:t>
            </w:r>
            <w:r>
              <w:rPr>
                <w:rFonts w:ascii="Times New Roman" w:hAnsi="Times New Roman" w:cs="Times New Roman"/>
                <w:sz w:val="6"/>
                <w:szCs w:val="6"/>
              </w:rPr>
              <w:t xml:space="preserve"> </w:t>
            </w:r>
          </w:p>
        </w:tc>
      </w:tr>
      <w:tr w:rsidR="00982D78" w14:paraId="563B1B57" w14:textId="77777777">
        <w:trPr>
          <w:trHeight w:hRule="exact" w:val="73"/>
        </w:trPr>
        <w:tc>
          <w:tcPr>
            <w:tcW w:w="1869" w:type="dxa"/>
          </w:tcPr>
          <w:p w14:paraId="77204EF5" w14:textId="77777777" w:rsidR="00982D78" w:rsidRDefault="00000000">
            <w:pPr>
              <w:spacing w:before="2"/>
              <w:ind w:left="419" w:right="484"/>
              <w:jc w:val="right"/>
              <w:rPr>
                <w:rFonts w:ascii="Times New Roman" w:hAnsi="Times New Roman" w:cs="Times New Roman"/>
                <w:color w:val="010302"/>
              </w:rPr>
            </w:pPr>
            <w:r>
              <w:rPr>
                <w:rFonts w:ascii="Calibri" w:hAnsi="Calibri" w:cs="Calibri"/>
                <w:color w:val="000000"/>
                <w:sz w:val="6"/>
                <w:szCs w:val="6"/>
                <w:lang w:val="cs-CZ"/>
              </w:rPr>
              <w:t>Okresní soud v Havlíčkové Brodě</w:t>
            </w:r>
            <w:r>
              <w:rPr>
                <w:rFonts w:ascii="Times New Roman" w:hAnsi="Times New Roman" w:cs="Times New Roman"/>
                <w:sz w:val="6"/>
                <w:szCs w:val="6"/>
              </w:rPr>
              <w:t xml:space="preserve"> </w:t>
            </w:r>
          </w:p>
        </w:tc>
        <w:tc>
          <w:tcPr>
            <w:tcW w:w="489" w:type="dxa"/>
          </w:tcPr>
          <w:p w14:paraId="2D81F4A2"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D92A66B" w14:textId="77777777" w:rsidR="00982D78" w:rsidRDefault="00000000">
            <w:pPr>
              <w:spacing w:before="2"/>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E074039" w14:textId="77777777" w:rsidR="00982D78" w:rsidRDefault="00000000">
            <w:pPr>
              <w:spacing w:before="2"/>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67378D2B"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92F88E1" w14:textId="77777777" w:rsidR="00982D78" w:rsidRDefault="00000000">
            <w:pPr>
              <w:spacing w:before="2"/>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FA30CE9"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D331311" w14:textId="77777777" w:rsidR="00982D78" w:rsidRDefault="00000000">
            <w:pPr>
              <w:spacing w:before="2"/>
              <w:ind w:left="-32" w:right="6"/>
              <w:jc w:val="right"/>
              <w:rPr>
                <w:rFonts w:ascii="Times New Roman" w:hAnsi="Times New Roman" w:cs="Times New Roman"/>
                <w:color w:val="010302"/>
              </w:rPr>
            </w:pPr>
            <w:r>
              <w:rPr>
                <w:rFonts w:ascii="Calibri" w:hAnsi="Calibri" w:cs="Calibri"/>
                <w:color w:val="000000"/>
                <w:sz w:val="6"/>
                <w:szCs w:val="6"/>
                <w:lang w:val="cs-CZ"/>
              </w:rPr>
              <w:t>TMBAG7NE6G0139282</w:t>
            </w:r>
            <w:r>
              <w:rPr>
                <w:rFonts w:ascii="Times New Roman" w:hAnsi="Times New Roman" w:cs="Times New Roman"/>
                <w:sz w:val="6"/>
                <w:szCs w:val="6"/>
              </w:rPr>
              <w:t xml:space="preserve"> </w:t>
            </w:r>
          </w:p>
        </w:tc>
        <w:tc>
          <w:tcPr>
            <w:tcW w:w="364" w:type="dxa"/>
          </w:tcPr>
          <w:p w14:paraId="2B6F7DDF"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6F3C8FE0"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11.12.2015</w:t>
            </w:r>
            <w:r>
              <w:rPr>
                <w:rFonts w:ascii="Times New Roman" w:hAnsi="Times New Roman" w:cs="Times New Roman"/>
                <w:sz w:val="6"/>
                <w:szCs w:val="6"/>
              </w:rPr>
              <w:t xml:space="preserve"> </w:t>
            </w:r>
          </w:p>
        </w:tc>
        <w:tc>
          <w:tcPr>
            <w:tcW w:w="383" w:type="dxa"/>
          </w:tcPr>
          <w:p w14:paraId="0168899A"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2738AED" w14:textId="77777777" w:rsidR="00982D78" w:rsidRDefault="00000000">
            <w:pPr>
              <w:spacing w:before="2"/>
              <w:ind w:left="28" w:right="65"/>
              <w:jc w:val="right"/>
              <w:rPr>
                <w:rFonts w:ascii="Times New Roman" w:hAnsi="Times New Roman" w:cs="Times New Roman"/>
                <w:color w:val="010302"/>
              </w:rPr>
            </w:pPr>
            <w:r>
              <w:rPr>
                <w:rFonts w:ascii="Calibri" w:hAnsi="Calibri" w:cs="Calibri"/>
                <w:color w:val="000000"/>
                <w:sz w:val="6"/>
                <w:szCs w:val="6"/>
                <w:lang w:val="cs-CZ"/>
              </w:rPr>
              <w:t>UAP293650</w:t>
            </w:r>
            <w:r>
              <w:rPr>
                <w:rFonts w:ascii="Times New Roman" w:hAnsi="Times New Roman" w:cs="Times New Roman"/>
                <w:sz w:val="6"/>
                <w:szCs w:val="6"/>
              </w:rPr>
              <w:t xml:space="preserve"> </w:t>
            </w:r>
          </w:p>
        </w:tc>
        <w:tc>
          <w:tcPr>
            <w:tcW w:w="447" w:type="dxa"/>
          </w:tcPr>
          <w:p w14:paraId="45A55F7E"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744D4F5B"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54EA51D7"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3C5281A4" w14:textId="77777777" w:rsidR="00982D78" w:rsidRDefault="00000000">
            <w:pPr>
              <w:spacing w:before="2"/>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44456EE"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CC7C6F3"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7280DA0"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185 000 Kč</w:t>
            </w:r>
            <w:r>
              <w:rPr>
                <w:rFonts w:ascii="Times New Roman" w:hAnsi="Times New Roman" w:cs="Times New Roman"/>
                <w:sz w:val="6"/>
                <w:szCs w:val="6"/>
              </w:rPr>
              <w:t xml:space="preserve"> </w:t>
            </w:r>
          </w:p>
        </w:tc>
        <w:tc>
          <w:tcPr>
            <w:tcW w:w="574" w:type="dxa"/>
            <w:vMerge/>
            <w:tcBorders>
              <w:top w:val="nil"/>
            </w:tcBorders>
          </w:tcPr>
          <w:p w14:paraId="069F998E" w14:textId="77777777" w:rsidR="00982D78" w:rsidRDefault="00982D78">
            <w:pPr>
              <w:rPr>
                <w:rFonts w:ascii="Times New Roman" w:hAnsi="Times New Roman"/>
                <w:color w:val="000000" w:themeColor="text1"/>
                <w:sz w:val="1"/>
                <w:szCs w:val="1"/>
                <w:lang w:val="cs-CZ"/>
              </w:rPr>
            </w:pPr>
          </w:p>
        </w:tc>
        <w:tc>
          <w:tcPr>
            <w:tcW w:w="688" w:type="dxa"/>
          </w:tcPr>
          <w:p w14:paraId="33D29BAD"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3495</w:t>
            </w:r>
            <w:r>
              <w:rPr>
                <w:rFonts w:ascii="Times New Roman" w:hAnsi="Times New Roman" w:cs="Times New Roman"/>
                <w:sz w:val="6"/>
                <w:szCs w:val="6"/>
              </w:rPr>
              <w:t xml:space="preserve"> </w:t>
            </w:r>
          </w:p>
        </w:tc>
        <w:tc>
          <w:tcPr>
            <w:tcW w:w="652" w:type="dxa"/>
          </w:tcPr>
          <w:p w14:paraId="31AB1371"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3495</w:t>
            </w:r>
            <w:r>
              <w:rPr>
                <w:rFonts w:ascii="Times New Roman" w:hAnsi="Times New Roman" w:cs="Times New Roman"/>
                <w:sz w:val="6"/>
                <w:szCs w:val="6"/>
              </w:rPr>
              <w:t xml:space="preserve"> </w:t>
            </w:r>
          </w:p>
        </w:tc>
        <w:tc>
          <w:tcPr>
            <w:tcW w:w="660" w:type="dxa"/>
          </w:tcPr>
          <w:p w14:paraId="0B15967E"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3495</w:t>
            </w:r>
            <w:r>
              <w:rPr>
                <w:rFonts w:ascii="Times New Roman" w:hAnsi="Times New Roman" w:cs="Times New Roman"/>
                <w:sz w:val="6"/>
                <w:szCs w:val="6"/>
              </w:rPr>
              <w:t xml:space="preserve"> </w:t>
            </w:r>
          </w:p>
        </w:tc>
      </w:tr>
      <w:tr w:rsidR="00982D78" w14:paraId="55F73D37" w14:textId="77777777">
        <w:trPr>
          <w:trHeight w:hRule="exact" w:val="73"/>
        </w:trPr>
        <w:tc>
          <w:tcPr>
            <w:tcW w:w="1869" w:type="dxa"/>
          </w:tcPr>
          <w:p w14:paraId="3494C1F5" w14:textId="77777777" w:rsidR="00982D78" w:rsidRDefault="00000000">
            <w:pPr>
              <w:spacing w:before="1"/>
              <w:ind w:left="517" w:right="580"/>
              <w:jc w:val="right"/>
              <w:rPr>
                <w:rFonts w:ascii="Times New Roman" w:hAnsi="Times New Roman" w:cs="Times New Roman"/>
                <w:color w:val="010302"/>
              </w:rPr>
            </w:pPr>
            <w:r>
              <w:rPr>
                <w:rFonts w:ascii="Calibri" w:hAnsi="Calibri" w:cs="Calibri"/>
                <w:color w:val="000000"/>
                <w:sz w:val="6"/>
                <w:szCs w:val="6"/>
                <w:lang w:val="cs-CZ"/>
              </w:rPr>
              <w:t>Okresní soud v Hodoníně</w:t>
            </w:r>
            <w:r>
              <w:rPr>
                <w:rFonts w:ascii="Times New Roman" w:hAnsi="Times New Roman" w:cs="Times New Roman"/>
                <w:sz w:val="6"/>
                <w:szCs w:val="6"/>
              </w:rPr>
              <w:t xml:space="preserve"> </w:t>
            </w:r>
          </w:p>
        </w:tc>
        <w:tc>
          <w:tcPr>
            <w:tcW w:w="489" w:type="dxa"/>
          </w:tcPr>
          <w:p w14:paraId="49E19651"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E5071BF"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F28A1CD"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74D40139"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43FDA0D"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09CDF65"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D32E1C9" w14:textId="77777777" w:rsidR="00982D78" w:rsidRDefault="00000000">
            <w:pPr>
              <w:spacing w:before="1"/>
              <w:ind w:left="-11" w:right="27"/>
              <w:jc w:val="right"/>
              <w:rPr>
                <w:rFonts w:ascii="Times New Roman" w:hAnsi="Times New Roman" w:cs="Times New Roman"/>
                <w:color w:val="010302"/>
              </w:rPr>
            </w:pPr>
            <w:r>
              <w:rPr>
                <w:rFonts w:ascii="Calibri" w:hAnsi="Calibri" w:cs="Calibri"/>
                <w:color w:val="000000"/>
                <w:sz w:val="6"/>
                <w:szCs w:val="6"/>
                <w:lang w:val="cs-CZ"/>
              </w:rPr>
              <w:t>TMBJN65JXE3077605</w:t>
            </w:r>
            <w:r>
              <w:rPr>
                <w:rFonts w:ascii="Times New Roman" w:hAnsi="Times New Roman" w:cs="Times New Roman"/>
                <w:sz w:val="6"/>
                <w:szCs w:val="6"/>
              </w:rPr>
              <w:t xml:space="preserve"> </w:t>
            </w:r>
          </w:p>
        </w:tc>
        <w:tc>
          <w:tcPr>
            <w:tcW w:w="364" w:type="dxa"/>
          </w:tcPr>
          <w:p w14:paraId="640CA96B"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54CC6010"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18.12.2013</w:t>
            </w:r>
            <w:r>
              <w:rPr>
                <w:rFonts w:ascii="Times New Roman" w:hAnsi="Times New Roman" w:cs="Times New Roman"/>
                <w:sz w:val="6"/>
                <w:szCs w:val="6"/>
              </w:rPr>
              <w:t xml:space="preserve"> </w:t>
            </w:r>
          </w:p>
        </w:tc>
        <w:tc>
          <w:tcPr>
            <w:tcW w:w="383" w:type="dxa"/>
          </w:tcPr>
          <w:p w14:paraId="3F8E18C2"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958A73D" w14:textId="77777777" w:rsidR="00982D78" w:rsidRDefault="00000000">
            <w:pPr>
              <w:spacing w:before="1"/>
              <w:ind w:left="31" w:right="70"/>
              <w:jc w:val="right"/>
              <w:rPr>
                <w:rFonts w:ascii="Times New Roman" w:hAnsi="Times New Roman" w:cs="Times New Roman"/>
                <w:color w:val="010302"/>
              </w:rPr>
            </w:pPr>
            <w:r>
              <w:rPr>
                <w:rFonts w:ascii="Calibri" w:hAnsi="Calibri" w:cs="Calibri"/>
                <w:color w:val="000000"/>
                <w:sz w:val="6"/>
                <w:szCs w:val="6"/>
                <w:lang w:val="cs-CZ"/>
              </w:rPr>
              <w:t>UAL825060</w:t>
            </w:r>
            <w:r>
              <w:rPr>
                <w:rFonts w:ascii="Times New Roman" w:hAnsi="Times New Roman" w:cs="Times New Roman"/>
                <w:sz w:val="6"/>
                <w:szCs w:val="6"/>
              </w:rPr>
              <w:t xml:space="preserve"> </w:t>
            </w:r>
          </w:p>
        </w:tc>
        <w:tc>
          <w:tcPr>
            <w:tcW w:w="447" w:type="dxa"/>
          </w:tcPr>
          <w:p w14:paraId="6914A40D"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57E67F35"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40AAF117"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78EFDB37" w14:textId="77777777" w:rsidR="00982D78" w:rsidRDefault="00000000">
            <w:pPr>
              <w:spacing w:before="1"/>
              <w:ind w:left="138" w:right="175"/>
              <w:jc w:val="right"/>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24B9C159"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53B2A42"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9D0DEEC"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145 000 Kč</w:t>
            </w:r>
            <w:r>
              <w:rPr>
                <w:rFonts w:ascii="Times New Roman" w:hAnsi="Times New Roman" w:cs="Times New Roman"/>
                <w:sz w:val="6"/>
                <w:szCs w:val="6"/>
              </w:rPr>
              <w:t xml:space="preserve"> </w:t>
            </w:r>
          </w:p>
        </w:tc>
        <w:tc>
          <w:tcPr>
            <w:tcW w:w="574" w:type="dxa"/>
          </w:tcPr>
          <w:p w14:paraId="6D04DF5F" w14:textId="77777777" w:rsidR="00982D78" w:rsidRDefault="00982D78">
            <w:pPr>
              <w:rPr>
                <w:rFonts w:ascii="Times New Roman" w:hAnsi="Times New Roman"/>
                <w:color w:val="000000" w:themeColor="text1"/>
                <w:sz w:val="1"/>
                <w:szCs w:val="1"/>
                <w:lang w:val="cs-CZ"/>
              </w:rPr>
            </w:pPr>
          </w:p>
        </w:tc>
        <w:tc>
          <w:tcPr>
            <w:tcW w:w="688" w:type="dxa"/>
          </w:tcPr>
          <w:p w14:paraId="6EFA1EF8"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2422</w:t>
            </w:r>
            <w:r>
              <w:rPr>
                <w:rFonts w:ascii="Times New Roman" w:hAnsi="Times New Roman" w:cs="Times New Roman"/>
                <w:sz w:val="6"/>
                <w:szCs w:val="6"/>
              </w:rPr>
              <w:t xml:space="preserve"> </w:t>
            </w:r>
          </w:p>
        </w:tc>
        <w:tc>
          <w:tcPr>
            <w:tcW w:w="652" w:type="dxa"/>
          </w:tcPr>
          <w:p w14:paraId="0C82F9D2"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2422</w:t>
            </w:r>
            <w:r>
              <w:rPr>
                <w:rFonts w:ascii="Times New Roman" w:hAnsi="Times New Roman" w:cs="Times New Roman"/>
                <w:sz w:val="6"/>
                <w:szCs w:val="6"/>
              </w:rPr>
              <w:t xml:space="preserve"> </w:t>
            </w:r>
          </w:p>
        </w:tc>
        <w:tc>
          <w:tcPr>
            <w:tcW w:w="660" w:type="dxa"/>
          </w:tcPr>
          <w:p w14:paraId="17B6AC28"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2422</w:t>
            </w:r>
            <w:r>
              <w:rPr>
                <w:rFonts w:ascii="Times New Roman" w:hAnsi="Times New Roman" w:cs="Times New Roman"/>
                <w:sz w:val="6"/>
                <w:szCs w:val="6"/>
              </w:rPr>
              <w:t xml:space="preserve"> </w:t>
            </w:r>
          </w:p>
        </w:tc>
      </w:tr>
      <w:tr w:rsidR="00982D78" w14:paraId="497836B6" w14:textId="77777777">
        <w:trPr>
          <w:trHeight w:hRule="exact" w:val="73"/>
        </w:trPr>
        <w:tc>
          <w:tcPr>
            <w:tcW w:w="1869" w:type="dxa"/>
          </w:tcPr>
          <w:p w14:paraId="08F45A26" w14:textId="77777777" w:rsidR="00982D78" w:rsidRDefault="00000000">
            <w:pPr>
              <w:spacing w:before="1"/>
              <w:ind w:left="517" w:right="580"/>
              <w:jc w:val="right"/>
              <w:rPr>
                <w:rFonts w:ascii="Times New Roman" w:hAnsi="Times New Roman" w:cs="Times New Roman"/>
                <w:color w:val="010302"/>
              </w:rPr>
            </w:pPr>
            <w:r>
              <w:rPr>
                <w:rFonts w:ascii="Calibri" w:hAnsi="Calibri" w:cs="Calibri"/>
                <w:color w:val="000000"/>
                <w:sz w:val="6"/>
                <w:szCs w:val="6"/>
                <w:lang w:val="cs-CZ"/>
              </w:rPr>
              <w:t>Okresní soud v Hodoníně</w:t>
            </w:r>
            <w:r>
              <w:rPr>
                <w:rFonts w:ascii="Times New Roman" w:hAnsi="Times New Roman" w:cs="Times New Roman"/>
                <w:sz w:val="6"/>
                <w:szCs w:val="6"/>
              </w:rPr>
              <w:t xml:space="preserve"> </w:t>
            </w:r>
          </w:p>
        </w:tc>
        <w:tc>
          <w:tcPr>
            <w:tcW w:w="489" w:type="dxa"/>
          </w:tcPr>
          <w:p w14:paraId="21331E40"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11C4ACD"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56E743C" w14:textId="77777777" w:rsidR="00982D78" w:rsidRDefault="00000000">
            <w:pPr>
              <w:spacing w:before="1"/>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296E12DE"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ED685DE"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6DA90D6"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9F30689" w14:textId="77777777" w:rsidR="00982D78" w:rsidRDefault="00000000">
            <w:pPr>
              <w:spacing w:before="1"/>
              <w:ind w:left="-28" w:right="13"/>
              <w:jc w:val="right"/>
              <w:rPr>
                <w:rFonts w:ascii="Times New Roman" w:hAnsi="Times New Roman" w:cs="Times New Roman"/>
                <w:color w:val="010302"/>
              </w:rPr>
            </w:pPr>
            <w:r>
              <w:rPr>
                <w:rFonts w:ascii="Calibri" w:hAnsi="Calibri" w:cs="Calibri"/>
                <w:color w:val="000000"/>
                <w:sz w:val="6"/>
                <w:szCs w:val="6"/>
                <w:lang w:val="cs-CZ"/>
              </w:rPr>
              <w:t>TMBAP8NX6RY107041</w:t>
            </w:r>
            <w:r>
              <w:rPr>
                <w:rFonts w:ascii="Times New Roman" w:hAnsi="Times New Roman" w:cs="Times New Roman"/>
                <w:sz w:val="6"/>
                <w:szCs w:val="6"/>
              </w:rPr>
              <w:t xml:space="preserve"> </w:t>
            </w:r>
          </w:p>
        </w:tc>
        <w:tc>
          <w:tcPr>
            <w:tcW w:w="364" w:type="dxa"/>
          </w:tcPr>
          <w:p w14:paraId="4B4E705D"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1B397B46"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12.02.2024</w:t>
            </w:r>
            <w:r>
              <w:rPr>
                <w:rFonts w:ascii="Times New Roman" w:hAnsi="Times New Roman" w:cs="Times New Roman"/>
                <w:sz w:val="6"/>
                <w:szCs w:val="6"/>
              </w:rPr>
              <w:t xml:space="preserve"> </w:t>
            </w:r>
          </w:p>
        </w:tc>
        <w:tc>
          <w:tcPr>
            <w:tcW w:w="383" w:type="dxa"/>
          </w:tcPr>
          <w:p w14:paraId="073AFDF5"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D2D4517" w14:textId="77777777" w:rsidR="00982D78" w:rsidRDefault="00000000">
            <w:pPr>
              <w:spacing w:before="1"/>
              <w:ind w:left="38" w:right="75"/>
              <w:jc w:val="right"/>
              <w:rPr>
                <w:rFonts w:ascii="Times New Roman" w:hAnsi="Times New Roman" w:cs="Times New Roman"/>
                <w:color w:val="010302"/>
              </w:rPr>
            </w:pPr>
            <w:r>
              <w:rPr>
                <w:rFonts w:ascii="Calibri" w:hAnsi="Calibri" w:cs="Calibri"/>
                <w:color w:val="000000"/>
                <w:sz w:val="6"/>
                <w:szCs w:val="6"/>
                <w:lang w:val="cs-CZ"/>
              </w:rPr>
              <w:t>UBI072956</w:t>
            </w:r>
            <w:r>
              <w:rPr>
                <w:rFonts w:ascii="Times New Roman" w:hAnsi="Times New Roman" w:cs="Times New Roman"/>
                <w:sz w:val="6"/>
                <w:szCs w:val="6"/>
              </w:rPr>
              <w:t xml:space="preserve"> </w:t>
            </w:r>
          </w:p>
        </w:tc>
        <w:tc>
          <w:tcPr>
            <w:tcW w:w="447" w:type="dxa"/>
          </w:tcPr>
          <w:p w14:paraId="4CC08030"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0027C98"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4A728DD0"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1870</w:t>
            </w:r>
            <w:r>
              <w:rPr>
                <w:rFonts w:ascii="Times New Roman" w:hAnsi="Times New Roman" w:cs="Times New Roman"/>
                <w:sz w:val="6"/>
                <w:szCs w:val="6"/>
              </w:rPr>
              <w:t xml:space="preserve"> </w:t>
            </w:r>
          </w:p>
        </w:tc>
        <w:tc>
          <w:tcPr>
            <w:tcW w:w="501" w:type="dxa"/>
          </w:tcPr>
          <w:p w14:paraId="27B7400D"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C21043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9ACB057"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0F5D012"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491 407 Kč</w:t>
            </w:r>
            <w:r>
              <w:rPr>
                <w:rFonts w:ascii="Times New Roman" w:hAnsi="Times New Roman" w:cs="Times New Roman"/>
                <w:sz w:val="6"/>
                <w:szCs w:val="6"/>
              </w:rPr>
              <w:t xml:space="preserve"> </w:t>
            </w:r>
          </w:p>
        </w:tc>
        <w:tc>
          <w:tcPr>
            <w:tcW w:w="574" w:type="dxa"/>
          </w:tcPr>
          <w:p w14:paraId="013C33E9" w14:textId="77777777" w:rsidR="00982D78" w:rsidRDefault="00982D78">
            <w:pPr>
              <w:rPr>
                <w:rFonts w:ascii="Times New Roman" w:hAnsi="Times New Roman"/>
                <w:color w:val="000000" w:themeColor="text1"/>
                <w:sz w:val="1"/>
                <w:szCs w:val="1"/>
                <w:lang w:val="cs-CZ"/>
              </w:rPr>
            </w:pPr>
          </w:p>
        </w:tc>
        <w:tc>
          <w:tcPr>
            <w:tcW w:w="688" w:type="dxa"/>
          </w:tcPr>
          <w:p w14:paraId="7DA01E4C"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7252</w:t>
            </w:r>
            <w:r>
              <w:rPr>
                <w:rFonts w:ascii="Times New Roman" w:hAnsi="Times New Roman" w:cs="Times New Roman"/>
                <w:sz w:val="6"/>
                <w:szCs w:val="6"/>
              </w:rPr>
              <w:t xml:space="preserve"> </w:t>
            </w:r>
          </w:p>
        </w:tc>
        <w:tc>
          <w:tcPr>
            <w:tcW w:w="652" w:type="dxa"/>
          </w:tcPr>
          <w:p w14:paraId="02B753B5"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7252</w:t>
            </w:r>
            <w:r>
              <w:rPr>
                <w:rFonts w:ascii="Times New Roman" w:hAnsi="Times New Roman" w:cs="Times New Roman"/>
                <w:sz w:val="6"/>
                <w:szCs w:val="6"/>
              </w:rPr>
              <w:t xml:space="preserve"> </w:t>
            </w:r>
          </w:p>
        </w:tc>
        <w:tc>
          <w:tcPr>
            <w:tcW w:w="660" w:type="dxa"/>
          </w:tcPr>
          <w:p w14:paraId="4E12FCC7"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7252</w:t>
            </w:r>
            <w:r>
              <w:rPr>
                <w:rFonts w:ascii="Times New Roman" w:hAnsi="Times New Roman" w:cs="Times New Roman"/>
                <w:sz w:val="6"/>
                <w:szCs w:val="6"/>
              </w:rPr>
              <w:t xml:space="preserve"> </w:t>
            </w:r>
          </w:p>
        </w:tc>
      </w:tr>
      <w:tr w:rsidR="00982D78" w14:paraId="43FBB507" w14:textId="77777777">
        <w:trPr>
          <w:trHeight w:hRule="exact" w:val="73"/>
        </w:trPr>
        <w:tc>
          <w:tcPr>
            <w:tcW w:w="1869" w:type="dxa"/>
          </w:tcPr>
          <w:p w14:paraId="23D7BB7C" w14:textId="77777777" w:rsidR="00982D78" w:rsidRDefault="00000000">
            <w:pPr>
              <w:spacing w:before="2"/>
              <w:ind w:left="455" w:right="520"/>
              <w:jc w:val="right"/>
              <w:rPr>
                <w:rFonts w:ascii="Times New Roman" w:hAnsi="Times New Roman" w:cs="Times New Roman"/>
                <w:color w:val="010302"/>
              </w:rPr>
            </w:pPr>
            <w:r>
              <w:rPr>
                <w:rFonts w:ascii="Calibri" w:hAnsi="Calibri" w:cs="Calibri"/>
                <w:color w:val="000000"/>
                <w:sz w:val="6"/>
                <w:szCs w:val="6"/>
                <w:lang w:val="cs-CZ"/>
              </w:rPr>
              <w:t>Okresní soud v Hradci Králové</w:t>
            </w:r>
            <w:r>
              <w:rPr>
                <w:rFonts w:ascii="Times New Roman" w:hAnsi="Times New Roman" w:cs="Times New Roman"/>
                <w:sz w:val="6"/>
                <w:szCs w:val="6"/>
              </w:rPr>
              <w:t xml:space="preserve"> </w:t>
            </w:r>
          </w:p>
        </w:tc>
        <w:tc>
          <w:tcPr>
            <w:tcW w:w="489" w:type="dxa"/>
          </w:tcPr>
          <w:p w14:paraId="264055F2" w14:textId="77777777" w:rsidR="00982D78" w:rsidRDefault="00000000">
            <w:pPr>
              <w:spacing w:before="2"/>
              <w:ind w:left="102" w:right="141"/>
              <w:jc w:val="right"/>
              <w:rPr>
                <w:rFonts w:ascii="Times New Roman" w:hAnsi="Times New Roman" w:cs="Times New Roman"/>
                <w:color w:val="010302"/>
              </w:rPr>
            </w:pPr>
            <w:r>
              <w:rPr>
                <w:rFonts w:ascii="Calibri" w:hAnsi="Calibri" w:cs="Calibri"/>
                <w:color w:val="000000"/>
                <w:sz w:val="6"/>
                <w:szCs w:val="6"/>
                <w:lang w:val="cs-CZ"/>
              </w:rPr>
              <w:t>FORD</w:t>
            </w:r>
            <w:r>
              <w:rPr>
                <w:rFonts w:ascii="Times New Roman" w:hAnsi="Times New Roman" w:cs="Times New Roman"/>
                <w:sz w:val="6"/>
                <w:szCs w:val="6"/>
              </w:rPr>
              <w:t xml:space="preserve"> </w:t>
            </w:r>
          </w:p>
        </w:tc>
        <w:tc>
          <w:tcPr>
            <w:tcW w:w="1822" w:type="dxa"/>
          </w:tcPr>
          <w:p w14:paraId="0D2DECD9" w14:textId="77777777" w:rsidR="00982D78" w:rsidRDefault="00000000">
            <w:pPr>
              <w:spacing w:before="2"/>
              <w:ind w:left="585" w:right="624"/>
              <w:jc w:val="right"/>
              <w:rPr>
                <w:rFonts w:ascii="Times New Roman" w:hAnsi="Times New Roman" w:cs="Times New Roman"/>
                <w:color w:val="010302"/>
              </w:rPr>
            </w:pPr>
            <w:r>
              <w:rPr>
                <w:rFonts w:ascii="Calibri" w:hAnsi="Calibri" w:cs="Calibri"/>
                <w:color w:val="000000"/>
                <w:sz w:val="6"/>
                <w:szCs w:val="6"/>
                <w:lang w:val="cs-CZ"/>
              </w:rPr>
              <w:t>TOURNEO CUSTOM</w:t>
            </w:r>
            <w:r>
              <w:rPr>
                <w:rFonts w:ascii="Times New Roman" w:hAnsi="Times New Roman" w:cs="Times New Roman"/>
                <w:sz w:val="6"/>
                <w:szCs w:val="6"/>
              </w:rPr>
              <w:t xml:space="preserve"> </w:t>
            </w:r>
          </w:p>
        </w:tc>
        <w:tc>
          <w:tcPr>
            <w:tcW w:w="472" w:type="dxa"/>
          </w:tcPr>
          <w:p w14:paraId="35E402B2" w14:textId="77777777" w:rsidR="00982D78" w:rsidRDefault="00000000">
            <w:pPr>
              <w:spacing w:before="2"/>
              <w:ind w:left="90" w:right="129"/>
              <w:jc w:val="right"/>
              <w:rPr>
                <w:rFonts w:ascii="Times New Roman" w:hAnsi="Times New Roman" w:cs="Times New Roman"/>
                <w:color w:val="010302"/>
              </w:rPr>
            </w:pPr>
            <w:r>
              <w:rPr>
                <w:rFonts w:ascii="Calibri" w:hAnsi="Calibri" w:cs="Calibri"/>
                <w:color w:val="000000"/>
                <w:sz w:val="6"/>
                <w:szCs w:val="6"/>
                <w:lang w:val="cs-CZ"/>
              </w:rPr>
              <w:t xml:space="preserve"> / FAC</w:t>
            </w:r>
            <w:r>
              <w:rPr>
                <w:rFonts w:ascii="Times New Roman" w:hAnsi="Times New Roman" w:cs="Times New Roman"/>
                <w:sz w:val="6"/>
                <w:szCs w:val="6"/>
              </w:rPr>
              <w:t xml:space="preserve"> </w:t>
            </w:r>
          </w:p>
        </w:tc>
        <w:tc>
          <w:tcPr>
            <w:tcW w:w="669" w:type="dxa"/>
          </w:tcPr>
          <w:p w14:paraId="0748338B"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7EE1CE8" w14:textId="77777777" w:rsidR="00982D78" w:rsidRDefault="00000000">
            <w:pPr>
              <w:spacing w:before="2"/>
              <w:ind w:left="-58" w:right="-3"/>
              <w:jc w:val="right"/>
              <w:rPr>
                <w:rFonts w:ascii="Times New Roman" w:hAnsi="Times New Roman" w:cs="Times New Roman"/>
                <w:color w:val="010302"/>
              </w:rPr>
            </w:pPr>
            <w:r>
              <w:rPr>
                <w:rFonts w:ascii="Calibri" w:hAnsi="Calibri" w:cs="Calibri"/>
                <w:color w:val="000000"/>
                <w:sz w:val="6"/>
                <w:szCs w:val="6"/>
                <w:lang w:val="cs-CZ"/>
              </w:rPr>
              <w:t>CEÚČELOVÉ VOZID</w:t>
            </w:r>
            <w:r>
              <w:rPr>
                <w:rFonts w:ascii="Times New Roman" w:hAnsi="Times New Roman" w:cs="Times New Roman"/>
                <w:sz w:val="6"/>
                <w:szCs w:val="6"/>
              </w:rPr>
              <w:t xml:space="preserve"> </w:t>
            </w:r>
          </w:p>
        </w:tc>
        <w:tc>
          <w:tcPr>
            <w:tcW w:w="489" w:type="dxa"/>
          </w:tcPr>
          <w:p w14:paraId="04D7E014"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8BC130A" w14:textId="77777777" w:rsidR="00982D78" w:rsidRDefault="00000000">
            <w:pPr>
              <w:spacing w:before="2"/>
              <w:ind w:left="-18" w:right="20"/>
              <w:jc w:val="right"/>
              <w:rPr>
                <w:rFonts w:ascii="Times New Roman" w:hAnsi="Times New Roman" w:cs="Times New Roman"/>
                <w:color w:val="010302"/>
              </w:rPr>
            </w:pPr>
            <w:r>
              <w:rPr>
                <w:rFonts w:ascii="Calibri" w:hAnsi="Calibri" w:cs="Calibri"/>
                <w:color w:val="000000"/>
                <w:sz w:val="6"/>
                <w:szCs w:val="6"/>
                <w:lang w:val="cs-CZ"/>
              </w:rPr>
              <w:t>WF03XXTTG3FK01700</w:t>
            </w:r>
            <w:r>
              <w:rPr>
                <w:rFonts w:ascii="Times New Roman" w:hAnsi="Times New Roman" w:cs="Times New Roman"/>
                <w:sz w:val="6"/>
                <w:szCs w:val="6"/>
              </w:rPr>
              <w:t xml:space="preserve"> </w:t>
            </w:r>
          </w:p>
        </w:tc>
        <w:tc>
          <w:tcPr>
            <w:tcW w:w="364" w:type="dxa"/>
          </w:tcPr>
          <w:p w14:paraId="1233542E"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5631319D"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26.03.2015</w:t>
            </w:r>
            <w:r>
              <w:rPr>
                <w:rFonts w:ascii="Times New Roman" w:hAnsi="Times New Roman" w:cs="Times New Roman"/>
                <w:sz w:val="6"/>
                <w:szCs w:val="6"/>
              </w:rPr>
              <w:t xml:space="preserve"> </w:t>
            </w:r>
          </w:p>
        </w:tc>
        <w:tc>
          <w:tcPr>
            <w:tcW w:w="383" w:type="dxa"/>
          </w:tcPr>
          <w:p w14:paraId="38494A1F"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EAD6B4A" w14:textId="77777777" w:rsidR="00982D78" w:rsidRDefault="00000000">
            <w:pPr>
              <w:spacing w:before="2"/>
              <w:ind w:left="16" w:right="56"/>
              <w:jc w:val="right"/>
              <w:rPr>
                <w:rFonts w:ascii="Times New Roman" w:hAnsi="Times New Roman" w:cs="Times New Roman"/>
                <w:color w:val="010302"/>
              </w:rPr>
            </w:pPr>
            <w:r>
              <w:rPr>
                <w:rFonts w:ascii="Calibri" w:hAnsi="Calibri" w:cs="Calibri"/>
                <w:color w:val="000000"/>
                <w:sz w:val="6"/>
                <w:szCs w:val="6"/>
                <w:lang w:val="cs-CZ"/>
              </w:rPr>
              <w:t>UAM320145</w:t>
            </w:r>
            <w:r>
              <w:rPr>
                <w:rFonts w:ascii="Times New Roman" w:hAnsi="Times New Roman" w:cs="Times New Roman"/>
                <w:sz w:val="6"/>
                <w:szCs w:val="6"/>
              </w:rPr>
              <w:t xml:space="preserve"> </w:t>
            </w:r>
          </w:p>
        </w:tc>
        <w:tc>
          <w:tcPr>
            <w:tcW w:w="447" w:type="dxa"/>
          </w:tcPr>
          <w:p w14:paraId="0DF9E288"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2198</w:t>
            </w:r>
            <w:r>
              <w:rPr>
                <w:rFonts w:ascii="Times New Roman" w:hAnsi="Times New Roman" w:cs="Times New Roman"/>
                <w:sz w:val="6"/>
                <w:szCs w:val="6"/>
              </w:rPr>
              <w:t xml:space="preserve"> </w:t>
            </w:r>
          </w:p>
        </w:tc>
        <w:tc>
          <w:tcPr>
            <w:tcW w:w="364" w:type="dxa"/>
          </w:tcPr>
          <w:p w14:paraId="46743D91" w14:textId="77777777" w:rsidR="00982D78" w:rsidRDefault="00000000">
            <w:pPr>
              <w:spacing w:before="2"/>
              <w:ind w:left="56" w:right="93"/>
              <w:jc w:val="right"/>
              <w:rPr>
                <w:rFonts w:ascii="Times New Roman" w:hAnsi="Times New Roman" w:cs="Times New Roman"/>
                <w:color w:val="010302"/>
              </w:rPr>
            </w:pPr>
            <w:r>
              <w:rPr>
                <w:rFonts w:ascii="Calibri" w:hAnsi="Calibri" w:cs="Calibri"/>
                <w:color w:val="000000"/>
                <w:sz w:val="6"/>
                <w:szCs w:val="6"/>
                <w:lang w:val="cs-CZ"/>
              </w:rPr>
              <w:t xml:space="preserve">114  </w:t>
            </w:r>
          </w:p>
        </w:tc>
        <w:tc>
          <w:tcPr>
            <w:tcW w:w="465" w:type="dxa"/>
          </w:tcPr>
          <w:p w14:paraId="746ACC6C"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3000</w:t>
            </w:r>
            <w:r>
              <w:rPr>
                <w:rFonts w:ascii="Times New Roman" w:hAnsi="Times New Roman" w:cs="Times New Roman"/>
                <w:sz w:val="6"/>
                <w:szCs w:val="6"/>
              </w:rPr>
              <w:t xml:space="preserve"> </w:t>
            </w:r>
          </w:p>
        </w:tc>
        <w:tc>
          <w:tcPr>
            <w:tcW w:w="501" w:type="dxa"/>
          </w:tcPr>
          <w:p w14:paraId="403148E4" w14:textId="77777777" w:rsidR="00982D78" w:rsidRDefault="00000000">
            <w:pPr>
              <w:spacing w:before="2"/>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DC61DD5"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4734766"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586F7CA"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480 000 Kč</w:t>
            </w:r>
            <w:r>
              <w:rPr>
                <w:rFonts w:ascii="Times New Roman" w:hAnsi="Times New Roman" w:cs="Times New Roman"/>
                <w:sz w:val="6"/>
                <w:szCs w:val="6"/>
              </w:rPr>
              <w:t xml:space="preserve"> </w:t>
            </w:r>
          </w:p>
        </w:tc>
        <w:tc>
          <w:tcPr>
            <w:tcW w:w="574" w:type="dxa"/>
          </w:tcPr>
          <w:p w14:paraId="25DCAADE" w14:textId="77777777" w:rsidR="00982D78" w:rsidRDefault="00982D78">
            <w:pPr>
              <w:rPr>
                <w:rFonts w:ascii="Times New Roman" w:hAnsi="Times New Roman"/>
                <w:color w:val="000000" w:themeColor="text1"/>
                <w:sz w:val="1"/>
                <w:szCs w:val="1"/>
                <w:lang w:val="cs-CZ"/>
              </w:rPr>
            </w:pPr>
          </w:p>
        </w:tc>
        <w:tc>
          <w:tcPr>
            <w:tcW w:w="688" w:type="dxa"/>
          </w:tcPr>
          <w:p w14:paraId="1D93E01E"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8423</w:t>
            </w:r>
            <w:r>
              <w:rPr>
                <w:rFonts w:ascii="Times New Roman" w:hAnsi="Times New Roman" w:cs="Times New Roman"/>
                <w:sz w:val="6"/>
                <w:szCs w:val="6"/>
              </w:rPr>
              <w:t xml:space="preserve"> </w:t>
            </w:r>
          </w:p>
        </w:tc>
        <w:tc>
          <w:tcPr>
            <w:tcW w:w="652" w:type="dxa"/>
          </w:tcPr>
          <w:p w14:paraId="4D098DBA"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8423</w:t>
            </w:r>
            <w:r>
              <w:rPr>
                <w:rFonts w:ascii="Times New Roman" w:hAnsi="Times New Roman" w:cs="Times New Roman"/>
                <w:sz w:val="6"/>
                <w:szCs w:val="6"/>
              </w:rPr>
              <w:t xml:space="preserve"> </w:t>
            </w:r>
          </w:p>
        </w:tc>
        <w:tc>
          <w:tcPr>
            <w:tcW w:w="660" w:type="dxa"/>
          </w:tcPr>
          <w:p w14:paraId="028F0692"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8423</w:t>
            </w:r>
            <w:r>
              <w:rPr>
                <w:rFonts w:ascii="Times New Roman" w:hAnsi="Times New Roman" w:cs="Times New Roman"/>
                <w:sz w:val="6"/>
                <w:szCs w:val="6"/>
              </w:rPr>
              <w:t xml:space="preserve"> </w:t>
            </w:r>
          </w:p>
        </w:tc>
      </w:tr>
      <w:tr w:rsidR="00982D78" w14:paraId="254CE3FD" w14:textId="77777777">
        <w:trPr>
          <w:trHeight w:hRule="exact" w:val="73"/>
        </w:trPr>
        <w:tc>
          <w:tcPr>
            <w:tcW w:w="1869" w:type="dxa"/>
          </w:tcPr>
          <w:p w14:paraId="2A5CAAE8" w14:textId="77777777" w:rsidR="00982D78" w:rsidRDefault="00000000">
            <w:pPr>
              <w:ind w:left="455" w:right="520"/>
              <w:jc w:val="right"/>
              <w:rPr>
                <w:rFonts w:ascii="Times New Roman" w:hAnsi="Times New Roman" w:cs="Times New Roman"/>
                <w:color w:val="010302"/>
              </w:rPr>
            </w:pPr>
            <w:r>
              <w:rPr>
                <w:rFonts w:ascii="Calibri" w:hAnsi="Calibri" w:cs="Calibri"/>
                <w:color w:val="000000"/>
                <w:sz w:val="6"/>
                <w:szCs w:val="6"/>
                <w:lang w:val="cs-CZ"/>
              </w:rPr>
              <w:t>Okresní soud v Hradci Králové</w:t>
            </w:r>
            <w:r>
              <w:rPr>
                <w:rFonts w:ascii="Times New Roman" w:hAnsi="Times New Roman" w:cs="Times New Roman"/>
                <w:sz w:val="6"/>
                <w:szCs w:val="6"/>
              </w:rPr>
              <w:t xml:space="preserve"> </w:t>
            </w:r>
          </w:p>
        </w:tc>
        <w:tc>
          <w:tcPr>
            <w:tcW w:w="489" w:type="dxa"/>
          </w:tcPr>
          <w:p w14:paraId="40155D33"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EA53BFB"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3FAC67A" w14:textId="77777777" w:rsidR="00982D78" w:rsidRDefault="00000000">
            <w:pPr>
              <w:ind w:left="-71" w:right="-6"/>
              <w:jc w:val="right"/>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769D1C4B"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45371B2" w14:textId="77777777" w:rsidR="00982D78" w:rsidRDefault="00000000">
            <w:pPr>
              <w:ind w:left="31" w:right="70"/>
              <w:jc w:val="right"/>
              <w:rPr>
                <w:rFonts w:ascii="Times New Roman" w:hAnsi="Times New Roman" w:cs="Times New Roman"/>
                <w:color w:val="010302"/>
              </w:rPr>
            </w:pPr>
            <w:r>
              <w:rPr>
                <w:rFonts w:ascii="Calibri" w:hAnsi="Calibri" w:cs="Calibri"/>
                <w:color w:val="000000"/>
                <w:sz w:val="6"/>
                <w:szCs w:val="6"/>
                <w:lang w:val="cs-CZ"/>
              </w:rPr>
              <w:t>HATCHBACK</w:t>
            </w:r>
            <w:r>
              <w:rPr>
                <w:rFonts w:ascii="Times New Roman" w:hAnsi="Times New Roman" w:cs="Times New Roman"/>
                <w:sz w:val="6"/>
                <w:szCs w:val="6"/>
              </w:rPr>
              <w:t xml:space="preserve"> </w:t>
            </w:r>
          </w:p>
        </w:tc>
        <w:tc>
          <w:tcPr>
            <w:tcW w:w="489" w:type="dxa"/>
          </w:tcPr>
          <w:p w14:paraId="103D644D"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E3D9F03" w14:textId="77777777" w:rsidR="00982D78" w:rsidRDefault="00000000">
            <w:pPr>
              <w:ind w:left="-18" w:right="20"/>
              <w:jc w:val="right"/>
              <w:rPr>
                <w:rFonts w:ascii="Times New Roman" w:hAnsi="Times New Roman" w:cs="Times New Roman"/>
                <w:color w:val="010302"/>
              </w:rPr>
            </w:pPr>
            <w:r>
              <w:rPr>
                <w:rFonts w:ascii="Calibri" w:hAnsi="Calibri" w:cs="Calibri"/>
                <w:color w:val="000000"/>
                <w:sz w:val="6"/>
                <w:szCs w:val="6"/>
                <w:lang w:val="cs-CZ"/>
              </w:rPr>
              <w:t>TMBCH25J983077981</w:t>
            </w:r>
            <w:r>
              <w:rPr>
                <w:rFonts w:ascii="Times New Roman" w:hAnsi="Times New Roman" w:cs="Times New Roman"/>
                <w:sz w:val="6"/>
                <w:szCs w:val="6"/>
              </w:rPr>
              <w:t xml:space="preserve"> </w:t>
            </w:r>
          </w:p>
        </w:tc>
        <w:tc>
          <w:tcPr>
            <w:tcW w:w="364" w:type="dxa"/>
          </w:tcPr>
          <w:p w14:paraId="3D0A030B"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2007</w:t>
            </w:r>
            <w:r>
              <w:rPr>
                <w:rFonts w:ascii="Times New Roman" w:hAnsi="Times New Roman" w:cs="Times New Roman"/>
                <w:sz w:val="6"/>
                <w:szCs w:val="6"/>
              </w:rPr>
              <w:t xml:space="preserve"> </w:t>
            </w:r>
          </w:p>
        </w:tc>
        <w:tc>
          <w:tcPr>
            <w:tcW w:w="436" w:type="dxa"/>
          </w:tcPr>
          <w:p w14:paraId="44238560"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03.12.2007</w:t>
            </w:r>
            <w:r>
              <w:rPr>
                <w:rFonts w:ascii="Times New Roman" w:hAnsi="Times New Roman" w:cs="Times New Roman"/>
                <w:sz w:val="6"/>
                <w:szCs w:val="6"/>
              </w:rPr>
              <w:t xml:space="preserve"> </w:t>
            </w:r>
          </w:p>
        </w:tc>
        <w:tc>
          <w:tcPr>
            <w:tcW w:w="383" w:type="dxa"/>
          </w:tcPr>
          <w:p w14:paraId="21C09F8D"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5B5985F" w14:textId="77777777" w:rsidR="00982D78" w:rsidRDefault="00000000">
            <w:pPr>
              <w:ind w:left="23" w:right="63"/>
              <w:jc w:val="right"/>
              <w:rPr>
                <w:rFonts w:ascii="Times New Roman" w:hAnsi="Times New Roman" w:cs="Times New Roman"/>
                <w:color w:val="010302"/>
              </w:rPr>
            </w:pPr>
            <w:r>
              <w:rPr>
                <w:rFonts w:ascii="Calibri" w:hAnsi="Calibri" w:cs="Calibri"/>
                <w:color w:val="000000"/>
                <w:sz w:val="6"/>
                <w:szCs w:val="6"/>
                <w:lang w:val="cs-CZ"/>
              </w:rPr>
              <w:t>UAD640030</w:t>
            </w:r>
            <w:r>
              <w:rPr>
                <w:rFonts w:ascii="Times New Roman" w:hAnsi="Times New Roman" w:cs="Times New Roman"/>
                <w:sz w:val="6"/>
                <w:szCs w:val="6"/>
              </w:rPr>
              <w:t xml:space="preserve"> </w:t>
            </w:r>
          </w:p>
        </w:tc>
        <w:tc>
          <w:tcPr>
            <w:tcW w:w="447" w:type="dxa"/>
          </w:tcPr>
          <w:p w14:paraId="52A35E89" w14:textId="77777777" w:rsidR="00982D78" w:rsidRDefault="00000000">
            <w:pPr>
              <w:ind w:left="88" w:right="127"/>
              <w:jc w:val="right"/>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606E8882"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51  </w:t>
            </w:r>
          </w:p>
        </w:tc>
        <w:tc>
          <w:tcPr>
            <w:tcW w:w="465" w:type="dxa"/>
          </w:tcPr>
          <w:p w14:paraId="0B77BBCC"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0B6C290D" w14:textId="77777777" w:rsidR="00982D78" w:rsidRDefault="00000000">
            <w:pPr>
              <w:ind w:left="78" w:right="118"/>
              <w:jc w:val="right"/>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4F6F8414"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42AE17D"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C19334D" w14:textId="77777777" w:rsidR="00982D78" w:rsidRDefault="00000000">
            <w:pPr>
              <w:ind w:left="100" w:right="136"/>
              <w:jc w:val="right"/>
              <w:rPr>
                <w:rFonts w:ascii="Times New Roman" w:hAnsi="Times New Roman" w:cs="Times New Roman"/>
                <w:color w:val="010302"/>
              </w:rPr>
            </w:pPr>
            <w:r>
              <w:rPr>
                <w:rFonts w:ascii="Calibri" w:hAnsi="Calibri" w:cs="Calibri"/>
                <w:color w:val="000000"/>
                <w:sz w:val="6"/>
                <w:szCs w:val="6"/>
                <w:lang w:val="cs-CZ"/>
              </w:rPr>
              <w:t>75 000 Kč</w:t>
            </w:r>
            <w:r>
              <w:rPr>
                <w:rFonts w:ascii="Times New Roman" w:hAnsi="Times New Roman" w:cs="Times New Roman"/>
                <w:sz w:val="6"/>
                <w:szCs w:val="6"/>
              </w:rPr>
              <w:t xml:space="preserve"> </w:t>
            </w:r>
          </w:p>
        </w:tc>
        <w:tc>
          <w:tcPr>
            <w:tcW w:w="574" w:type="dxa"/>
          </w:tcPr>
          <w:p w14:paraId="6DD20855" w14:textId="77777777" w:rsidR="00982D78" w:rsidRDefault="00982D78">
            <w:pPr>
              <w:rPr>
                <w:rFonts w:ascii="Times New Roman" w:hAnsi="Times New Roman"/>
                <w:color w:val="000000" w:themeColor="text1"/>
                <w:sz w:val="1"/>
                <w:szCs w:val="1"/>
                <w:lang w:val="cs-CZ"/>
              </w:rPr>
            </w:pPr>
          </w:p>
        </w:tc>
        <w:tc>
          <w:tcPr>
            <w:tcW w:w="688" w:type="dxa"/>
          </w:tcPr>
          <w:p w14:paraId="2D968C5B"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1252</w:t>
            </w:r>
            <w:r>
              <w:rPr>
                <w:rFonts w:ascii="Times New Roman" w:hAnsi="Times New Roman" w:cs="Times New Roman"/>
                <w:sz w:val="6"/>
                <w:szCs w:val="6"/>
              </w:rPr>
              <w:t xml:space="preserve"> </w:t>
            </w:r>
          </w:p>
        </w:tc>
        <w:tc>
          <w:tcPr>
            <w:tcW w:w="652" w:type="dxa"/>
          </w:tcPr>
          <w:p w14:paraId="0393530F"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1252</w:t>
            </w:r>
            <w:r>
              <w:rPr>
                <w:rFonts w:ascii="Times New Roman" w:hAnsi="Times New Roman" w:cs="Times New Roman"/>
                <w:sz w:val="6"/>
                <w:szCs w:val="6"/>
              </w:rPr>
              <w:t xml:space="preserve"> </w:t>
            </w:r>
          </w:p>
        </w:tc>
        <w:tc>
          <w:tcPr>
            <w:tcW w:w="660" w:type="dxa"/>
          </w:tcPr>
          <w:p w14:paraId="45E60B50"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1252</w:t>
            </w:r>
            <w:r>
              <w:rPr>
                <w:rFonts w:ascii="Times New Roman" w:hAnsi="Times New Roman" w:cs="Times New Roman"/>
                <w:sz w:val="6"/>
                <w:szCs w:val="6"/>
              </w:rPr>
              <w:t xml:space="preserve"> </w:t>
            </w:r>
          </w:p>
        </w:tc>
      </w:tr>
      <w:tr w:rsidR="00982D78" w14:paraId="4E740A13" w14:textId="77777777">
        <w:trPr>
          <w:trHeight w:hRule="exact" w:val="73"/>
        </w:trPr>
        <w:tc>
          <w:tcPr>
            <w:tcW w:w="1869" w:type="dxa"/>
          </w:tcPr>
          <w:p w14:paraId="11D33848" w14:textId="77777777" w:rsidR="00982D78" w:rsidRDefault="00000000">
            <w:pPr>
              <w:spacing w:before="2"/>
              <w:ind w:left="455" w:right="520"/>
              <w:jc w:val="right"/>
              <w:rPr>
                <w:rFonts w:ascii="Times New Roman" w:hAnsi="Times New Roman" w:cs="Times New Roman"/>
                <w:color w:val="010302"/>
              </w:rPr>
            </w:pPr>
            <w:r>
              <w:rPr>
                <w:rFonts w:ascii="Calibri" w:hAnsi="Calibri" w:cs="Calibri"/>
                <w:color w:val="000000"/>
                <w:sz w:val="6"/>
                <w:szCs w:val="6"/>
                <w:lang w:val="cs-CZ"/>
              </w:rPr>
              <w:t>Okresní soud v Hradci Králové</w:t>
            </w:r>
            <w:r>
              <w:rPr>
                <w:rFonts w:ascii="Times New Roman" w:hAnsi="Times New Roman" w:cs="Times New Roman"/>
                <w:sz w:val="6"/>
                <w:szCs w:val="6"/>
              </w:rPr>
              <w:t xml:space="preserve"> </w:t>
            </w:r>
          </w:p>
        </w:tc>
        <w:tc>
          <w:tcPr>
            <w:tcW w:w="489" w:type="dxa"/>
          </w:tcPr>
          <w:p w14:paraId="6F22CDB0"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539C73C" w14:textId="77777777" w:rsidR="00982D78" w:rsidRDefault="00000000">
            <w:pPr>
              <w:spacing w:before="2"/>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349D0AA9" w14:textId="77777777" w:rsidR="00982D78" w:rsidRDefault="00000000">
            <w:pPr>
              <w:spacing w:before="2"/>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07AEC246"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65FB8D7"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142FFE6"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25FF4B1" w14:textId="77777777" w:rsidR="00982D78" w:rsidRDefault="00000000">
            <w:pPr>
              <w:spacing w:before="2"/>
              <w:ind w:left="-11" w:right="27"/>
              <w:jc w:val="right"/>
              <w:rPr>
                <w:rFonts w:ascii="Times New Roman" w:hAnsi="Times New Roman" w:cs="Times New Roman"/>
                <w:color w:val="010302"/>
              </w:rPr>
            </w:pPr>
            <w:r>
              <w:rPr>
                <w:rFonts w:ascii="Calibri" w:hAnsi="Calibri" w:cs="Calibri"/>
                <w:color w:val="000000"/>
                <w:sz w:val="6"/>
                <w:szCs w:val="6"/>
                <w:lang w:val="cs-CZ"/>
              </w:rPr>
              <w:t>TMBJP7NE9J0238265</w:t>
            </w:r>
            <w:r>
              <w:rPr>
                <w:rFonts w:ascii="Times New Roman" w:hAnsi="Times New Roman" w:cs="Times New Roman"/>
                <w:sz w:val="6"/>
                <w:szCs w:val="6"/>
              </w:rPr>
              <w:t xml:space="preserve"> </w:t>
            </w:r>
          </w:p>
        </w:tc>
        <w:tc>
          <w:tcPr>
            <w:tcW w:w="364" w:type="dxa"/>
          </w:tcPr>
          <w:p w14:paraId="663B17D8"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040EA8E4"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09.01.2018</w:t>
            </w:r>
            <w:r>
              <w:rPr>
                <w:rFonts w:ascii="Times New Roman" w:hAnsi="Times New Roman" w:cs="Times New Roman"/>
                <w:sz w:val="6"/>
                <w:szCs w:val="6"/>
              </w:rPr>
              <w:t xml:space="preserve"> </w:t>
            </w:r>
          </w:p>
        </w:tc>
        <w:tc>
          <w:tcPr>
            <w:tcW w:w="383" w:type="dxa"/>
          </w:tcPr>
          <w:p w14:paraId="4171EA20"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A2FA969" w14:textId="77777777" w:rsidR="00982D78" w:rsidRDefault="00000000">
            <w:pPr>
              <w:spacing w:before="2"/>
              <w:ind w:left="31" w:right="68"/>
              <w:jc w:val="right"/>
              <w:rPr>
                <w:rFonts w:ascii="Times New Roman" w:hAnsi="Times New Roman" w:cs="Times New Roman"/>
                <w:color w:val="010302"/>
              </w:rPr>
            </w:pPr>
            <w:r>
              <w:rPr>
                <w:rFonts w:ascii="Calibri" w:hAnsi="Calibri" w:cs="Calibri"/>
                <w:color w:val="000000"/>
                <w:sz w:val="6"/>
                <w:szCs w:val="6"/>
                <w:lang w:val="cs-CZ"/>
              </w:rPr>
              <w:t>UAS326590</w:t>
            </w:r>
            <w:r>
              <w:rPr>
                <w:rFonts w:ascii="Times New Roman" w:hAnsi="Times New Roman" w:cs="Times New Roman"/>
                <w:sz w:val="6"/>
                <w:szCs w:val="6"/>
              </w:rPr>
              <w:t xml:space="preserve"> </w:t>
            </w:r>
          </w:p>
        </w:tc>
        <w:tc>
          <w:tcPr>
            <w:tcW w:w="447" w:type="dxa"/>
          </w:tcPr>
          <w:p w14:paraId="21830E8B"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BD1A577"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74C59E32"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1817</w:t>
            </w:r>
            <w:r>
              <w:rPr>
                <w:rFonts w:ascii="Times New Roman" w:hAnsi="Times New Roman" w:cs="Times New Roman"/>
                <w:sz w:val="6"/>
                <w:szCs w:val="6"/>
              </w:rPr>
              <w:t xml:space="preserve"> </w:t>
            </w:r>
          </w:p>
        </w:tc>
        <w:tc>
          <w:tcPr>
            <w:tcW w:w="501" w:type="dxa"/>
          </w:tcPr>
          <w:p w14:paraId="5C52C771"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EBA2DD0"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77C76C0"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CE49D0E"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270 000 Kč</w:t>
            </w:r>
            <w:r>
              <w:rPr>
                <w:rFonts w:ascii="Times New Roman" w:hAnsi="Times New Roman" w:cs="Times New Roman"/>
                <w:sz w:val="6"/>
                <w:szCs w:val="6"/>
              </w:rPr>
              <w:t xml:space="preserve"> </w:t>
            </w:r>
          </w:p>
        </w:tc>
        <w:tc>
          <w:tcPr>
            <w:tcW w:w="574" w:type="dxa"/>
          </w:tcPr>
          <w:p w14:paraId="696A2548" w14:textId="77777777" w:rsidR="00982D78" w:rsidRDefault="00982D78">
            <w:pPr>
              <w:rPr>
                <w:rFonts w:ascii="Times New Roman" w:hAnsi="Times New Roman"/>
                <w:color w:val="000000" w:themeColor="text1"/>
                <w:sz w:val="1"/>
                <w:szCs w:val="1"/>
                <w:lang w:val="cs-CZ"/>
              </w:rPr>
            </w:pPr>
          </w:p>
        </w:tc>
        <w:tc>
          <w:tcPr>
            <w:tcW w:w="688" w:type="dxa"/>
          </w:tcPr>
          <w:p w14:paraId="28253D75"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4782</w:t>
            </w:r>
            <w:r>
              <w:rPr>
                <w:rFonts w:ascii="Times New Roman" w:hAnsi="Times New Roman" w:cs="Times New Roman"/>
                <w:sz w:val="6"/>
                <w:szCs w:val="6"/>
              </w:rPr>
              <w:t xml:space="preserve"> </w:t>
            </w:r>
          </w:p>
        </w:tc>
        <w:tc>
          <w:tcPr>
            <w:tcW w:w="652" w:type="dxa"/>
          </w:tcPr>
          <w:p w14:paraId="37B38679"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4782</w:t>
            </w:r>
            <w:r>
              <w:rPr>
                <w:rFonts w:ascii="Times New Roman" w:hAnsi="Times New Roman" w:cs="Times New Roman"/>
                <w:sz w:val="6"/>
                <w:szCs w:val="6"/>
              </w:rPr>
              <w:t xml:space="preserve"> </w:t>
            </w:r>
          </w:p>
        </w:tc>
        <w:tc>
          <w:tcPr>
            <w:tcW w:w="660" w:type="dxa"/>
          </w:tcPr>
          <w:p w14:paraId="7D3AA90B"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4782</w:t>
            </w:r>
            <w:r>
              <w:rPr>
                <w:rFonts w:ascii="Times New Roman" w:hAnsi="Times New Roman" w:cs="Times New Roman"/>
                <w:sz w:val="6"/>
                <w:szCs w:val="6"/>
              </w:rPr>
              <w:t xml:space="preserve"> </w:t>
            </w:r>
          </w:p>
        </w:tc>
      </w:tr>
      <w:tr w:rsidR="00982D78" w14:paraId="1988AFB3" w14:textId="77777777">
        <w:trPr>
          <w:trHeight w:hRule="exact" w:val="73"/>
        </w:trPr>
        <w:tc>
          <w:tcPr>
            <w:tcW w:w="1869" w:type="dxa"/>
          </w:tcPr>
          <w:p w14:paraId="54B35723" w14:textId="77777777" w:rsidR="00982D78" w:rsidRDefault="00000000">
            <w:pPr>
              <w:spacing w:before="1"/>
              <w:ind w:left="455" w:right="520"/>
              <w:jc w:val="right"/>
              <w:rPr>
                <w:rFonts w:ascii="Times New Roman" w:hAnsi="Times New Roman" w:cs="Times New Roman"/>
                <w:color w:val="010302"/>
              </w:rPr>
            </w:pPr>
            <w:r>
              <w:rPr>
                <w:rFonts w:ascii="Calibri" w:hAnsi="Calibri" w:cs="Calibri"/>
                <w:color w:val="000000"/>
                <w:sz w:val="6"/>
                <w:szCs w:val="6"/>
                <w:lang w:val="cs-CZ"/>
              </w:rPr>
              <w:t>Okresní soud v Hradci Králové</w:t>
            </w:r>
            <w:r>
              <w:rPr>
                <w:rFonts w:ascii="Times New Roman" w:hAnsi="Times New Roman" w:cs="Times New Roman"/>
                <w:sz w:val="6"/>
                <w:szCs w:val="6"/>
              </w:rPr>
              <w:t xml:space="preserve"> </w:t>
            </w:r>
          </w:p>
        </w:tc>
        <w:tc>
          <w:tcPr>
            <w:tcW w:w="489" w:type="dxa"/>
          </w:tcPr>
          <w:p w14:paraId="7F22CA8E"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4C1988D" w14:textId="77777777" w:rsidR="00982D78" w:rsidRDefault="00000000">
            <w:pPr>
              <w:spacing w:before="1"/>
              <w:ind w:left="738" w:right="779"/>
              <w:jc w:val="right"/>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420659E0"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08B2BB92"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BD297AC"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69116DD6"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CAF881A" w14:textId="77777777" w:rsidR="00982D78" w:rsidRDefault="00000000">
            <w:pPr>
              <w:spacing w:before="1"/>
              <w:ind w:left="-18" w:right="22"/>
              <w:jc w:val="right"/>
              <w:rPr>
                <w:rFonts w:ascii="Times New Roman" w:hAnsi="Times New Roman" w:cs="Times New Roman"/>
                <w:color w:val="010302"/>
              </w:rPr>
            </w:pPr>
            <w:r>
              <w:rPr>
                <w:rFonts w:ascii="Calibri" w:hAnsi="Calibri" w:cs="Calibri"/>
                <w:color w:val="000000"/>
                <w:sz w:val="6"/>
                <w:szCs w:val="6"/>
                <w:lang w:val="cs-CZ"/>
              </w:rPr>
              <w:t>TMBCE9NP1J7549627</w:t>
            </w:r>
            <w:r>
              <w:rPr>
                <w:rFonts w:ascii="Times New Roman" w:hAnsi="Times New Roman" w:cs="Times New Roman"/>
                <w:sz w:val="6"/>
                <w:szCs w:val="6"/>
              </w:rPr>
              <w:t xml:space="preserve"> </w:t>
            </w:r>
          </w:p>
        </w:tc>
        <w:tc>
          <w:tcPr>
            <w:tcW w:w="364" w:type="dxa"/>
          </w:tcPr>
          <w:p w14:paraId="550533B9"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439E17B9"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14.12.2017</w:t>
            </w:r>
            <w:r>
              <w:rPr>
                <w:rFonts w:ascii="Times New Roman" w:hAnsi="Times New Roman" w:cs="Times New Roman"/>
                <w:sz w:val="6"/>
                <w:szCs w:val="6"/>
              </w:rPr>
              <w:t xml:space="preserve"> </w:t>
            </w:r>
          </w:p>
        </w:tc>
        <w:tc>
          <w:tcPr>
            <w:tcW w:w="383" w:type="dxa"/>
          </w:tcPr>
          <w:p w14:paraId="2300F40B"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69F09AF"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UBK558047</w:t>
            </w:r>
            <w:r>
              <w:rPr>
                <w:rFonts w:ascii="Times New Roman" w:hAnsi="Times New Roman" w:cs="Times New Roman"/>
                <w:sz w:val="6"/>
                <w:szCs w:val="6"/>
              </w:rPr>
              <w:t xml:space="preserve"> </w:t>
            </w:r>
          </w:p>
        </w:tc>
        <w:tc>
          <w:tcPr>
            <w:tcW w:w="447" w:type="dxa"/>
          </w:tcPr>
          <w:p w14:paraId="4E43678C"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AE85222" w14:textId="77777777" w:rsidR="00982D78" w:rsidRDefault="00000000">
            <w:pPr>
              <w:spacing w:before="1"/>
              <w:ind w:left="56" w:right="93"/>
              <w:jc w:val="right"/>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0DA3A7E3"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2230</w:t>
            </w:r>
            <w:r>
              <w:rPr>
                <w:rFonts w:ascii="Times New Roman" w:hAnsi="Times New Roman" w:cs="Times New Roman"/>
                <w:sz w:val="6"/>
                <w:szCs w:val="6"/>
              </w:rPr>
              <w:t xml:space="preserve"> </w:t>
            </w:r>
          </w:p>
        </w:tc>
        <w:tc>
          <w:tcPr>
            <w:tcW w:w="501" w:type="dxa"/>
          </w:tcPr>
          <w:p w14:paraId="5A6C7885"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E5863FB"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000499B"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614ACB4"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311 000 Kč</w:t>
            </w:r>
            <w:r>
              <w:rPr>
                <w:rFonts w:ascii="Times New Roman" w:hAnsi="Times New Roman" w:cs="Times New Roman"/>
                <w:sz w:val="6"/>
                <w:szCs w:val="6"/>
              </w:rPr>
              <w:t xml:space="preserve"> </w:t>
            </w:r>
          </w:p>
        </w:tc>
        <w:tc>
          <w:tcPr>
            <w:tcW w:w="574" w:type="dxa"/>
          </w:tcPr>
          <w:p w14:paraId="723256B8" w14:textId="77777777" w:rsidR="00982D78" w:rsidRDefault="00982D78">
            <w:pPr>
              <w:rPr>
                <w:rFonts w:ascii="Times New Roman" w:hAnsi="Times New Roman"/>
                <w:color w:val="000000" w:themeColor="text1"/>
                <w:sz w:val="1"/>
                <w:szCs w:val="1"/>
                <w:lang w:val="cs-CZ"/>
              </w:rPr>
            </w:pPr>
          </w:p>
        </w:tc>
        <w:tc>
          <w:tcPr>
            <w:tcW w:w="688" w:type="dxa"/>
          </w:tcPr>
          <w:p w14:paraId="1035CF2D"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6823</w:t>
            </w:r>
            <w:r>
              <w:rPr>
                <w:rFonts w:ascii="Times New Roman" w:hAnsi="Times New Roman" w:cs="Times New Roman"/>
                <w:sz w:val="6"/>
                <w:szCs w:val="6"/>
              </w:rPr>
              <w:t xml:space="preserve"> </w:t>
            </w:r>
          </w:p>
        </w:tc>
        <w:tc>
          <w:tcPr>
            <w:tcW w:w="652" w:type="dxa"/>
          </w:tcPr>
          <w:p w14:paraId="7B59AE69"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6823</w:t>
            </w:r>
            <w:r>
              <w:rPr>
                <w:rFonts w:ascii="Times New Roman" w:hAnsi="Times New Roman" w:cs="Times New Roman"/>
                <w:sz w:val="6"/>
                <w:szCs w:val="6"/>
              </w:rPr>
              <w:t xml:space="preserve"> </w:t>
            </w:r>
          </w:p>
        </w:tc>
        <w:tc>
          <w:tcPr>
            <w:tcW w:w="660" w:type="dxa"/>
          </w:tcPr>
          <w:p w14:paraId="3A84F3C5"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6823</w:t>
            </w:r>
            <w:r>
              <w:rPr>
                <w:rFonts w:ascii="Times New Roman" w:hAnsi="Times New Roman" w:cs="Times New Roman"/>
                <w:sz w:val="6"/>
                <w:szCs w:val="6"/>
              </w:rPr>
              <w:t xml:space="preserve"> </w:t>
            </w:r>
          </w:p>
        </w:tc>
      </w:tr>
      <w:tr w:rsidR="00982D78" w14:paraId="6A8A63F7" w14:textId="77777777">
        <w:trPr>
          <w:trHeight w:hRule="exact" w:val="73"/>
        </w:trPr>
        <w:tc>
          <w:tcPr>
            <w:tcW w:w="1869" w:type="dxa"/>
          </w:tcPr>
          <w:p w14:paraId="2BC9256B" w14:textId="77777777" w:rsidR="00982D78" w:rsidRDefault="00000000">
            <w:pPr>
              <w:spacing w:before="1"/>
              <w:ind w:left="560" w:right="626"/>
              <w:jc w:val="right"/>
              <w:rPr>
                <w:rFonts w:ascii="Times New Roman" w:hAnsi="Times New Roman" w:cs="Times New Roman"/>
                <w:color w:val="010302"/>
              </w:rPr>
            </w:pPr>
            <w:r>
              <w:rPr>
                <w:rFonts w:ascii="Calibri" w:hAnsi="Calibri" w:cs="Calibri"/>
                <w:color w:val="000000"/>
                <w:sz w:val="6"/>
                <w:szCs w:val="6"/>
                <w:lang w:val="cs-CZ"/>
              </w:rPr>
              <w:t>Okresní soud v Chebu</w:t>
            </w:r>
            <w:r>
              <w:rPr>
                <w:rFonts w:ascii="Times New Roman" w:hAnsi="Times New Roman" w:cs="Times New Roman"/>
                <w:sz w:val="6"/>
                <w:szCs w:val="6"/>
              </w:rPr>
              <w:t xml:space="preserve"> </w:t>
            </w:r>
          </w:p>
        </w:tc>
        <w:tc>
          <w:tcPr>
            <w:tcW w:w="489" w:type="dxa"/>
          </w:tcPr>
          <w:p w14:paraId="5EAD46F9"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88894C6"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AC0535B"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6F4ACBAF"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374DB8E"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517AE7A"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88D5AA3" w14:textId="77777777" w:rsidR="00982D78" w:rsidRDefault="00000000">
            <w:pPr>
              <w:spacing w:before="1"/>
              <w:ind w:left="-28" w:right="10"/>
              <w:jc w:val="right"/>
              <w:rPr>
                <w:rFonts w:ascii="Times New Roman" w:hAnsi="Times New Roman" w:cs="Times New Roman"/>
                <w:color w:val="010302"/>
              </w:rPr>
            </w:pPr>
            <w:r>
              <w:rPr>
                <w:rFonts w:ascii="Calibri" w:hAnsi="Calibri" w:cs="Calibri"/>
                <w:color w:val="000000"/>
                <w:sz w:val="6"/>
                <w:szCs w:val="6"/>
                <w:lang w:val="cs-CZ"/>
              </w:rPr>
              <w:t>TMBAG7NE1E0109944</w:t>
            </w:r>
            <w:r>
              <w:rPr>
                <w:rFonts w:ascii="Times New Roman" w:hAnsi="Times New Roman" w:cs="Times New Roman"/>
                <w:sz w:val="6"/>
                <w:szCs w:val="6"/>
              </w:rPr>
              <w:t xml:space="preserve"> </w:t>
            </w:r>
          </w:p>
        </w:tc>
        <w:tc>
          <w:tcPr>
            <w:tcW w:w="364" w:type="dxa"/>
          </w:tcPr>
          <w:p w14:paraId="31DACA4D"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318FB075"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16.12.2013</w:t>
            </w:r>
            <w:r>
              <w:rPr>
                <w:rFonts w:ascii="Times New Roman" w:hAnsi="Times New Roman" w:cs="Times New Roman"/>
                <w:sz w:val="6"/>
                <w:szCs w:val="6"/>
              </w:rPr>
              <w:t xml:space="preserve"> </w:t>
            </w:r>
          </w:p>
        </w:tc>
        <w:tc>
          <w:tcPr>
            <w:tcW w:w="383" w:type="dxa"/>
          </w:tcPr>
          <w:p w14:paraId="70715317"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68D8A59" w14:textId="77777777" w:rsidR="00982D78" w:rsidRDefault="00000000">
            <w:pPr>
              <w:spacing w:before="1"/>
              <w:ind w:left="30" w:right="70"/>
              <w:jc w:val="right"/>
              <w:rPr>
                <w:rFonts w:ascii="Times New Roman" w:hAnsi="Times New Roman" w:cs="Times New Roman"/>
                <w:color w:val="010302"/>
              </w:rPr>
            </w:pPr>
            <w:r>
              <w:rPr>
                <w:rFonts w:ascii="Calibri" w:hAnsi="Calibri" w:cs="Calibri"/>
                <w:color w:val="000000"/>
                <w:sz w:val="6"/>
                <w:szCs w:val="6"/>
                <w:lang w:val="cs-CZ"/>
              </w:rPr>
              <w:t>UAL233630</w:t>
            </w:r>
            <w:r>
              <w:rPr>
                <w:rFonts w:ascii="Times New Roman" w:hAnsi="Times New Roman" w:cs="Times New Roman"/>
                <w:sz w:val="6"/>
                <w:szCs w:val="6"/>
              </w:rPr>
              <w:t xml:space="preserve"> </w:t>
            </w:r>
          </w:p>
        </w:tc>
        <w:tc>
          <w:tcPr>
            <w:tcW w:w="447" w:type="dxa"/>
          </w:tcPr>
          <w:p w14:paraId="3F014EE0"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303BB959"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7E425A3A"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528C6D89"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0531462"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E41D7DB"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F02C7E5"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145 000 Kč</w:t>
            </w:r>
            <w:r>
              <w:rPr>
                <w:rFonts w:ascii="Times New Roman" w:hAnsi="Times New Roman" w:cs="Times New Roman"/>
                <w:sz w:val="6"/>
                <w:szCs w:val="6"/>
              </w:rPr>
              <w:t xml:space="preserve"> </w:t>
            </w:r>
          </w:p>
        </w:tc>
        <w:tc>
          <w:tcPr>
            <w:tcW w:w="574" w:type="dxa"/>
          </w:tcPr>
          <w:p w14:paraId="28BB8624" w14:textId="77777777" w:rsidR="00982D78" w:rsidRDefault="00982D78">
            <w:pPr>
              <w:rPr>
                <w:rFonts w:ascii="Times New Roman" w:hAnsi="Times New Roman"/>
                <w:color w:val="000000" w:themeColor="text1"/>
                <w:sz w:val="1"/>
                <w:szCs w:val="1"/>
                <w:lang w:val="cs-CZ"/>
              </w:rPr>
            </w:pPr>
          </w:p>
        </w:tc>
        <w:tc>
          <w:tcPr>
            <w:tcW w:w="688" w:type="dxa"/>
          </w:tcPr>
          <w:p w14:paraId="3D15E6EC"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2740</w:t>
            </w:r>
            <w:r>
              <w:rPr>
                <w:rFonts w:ascii="Times New Roman" w:hAnsi="Times New Roman" w:cs="Times New Roman"/>
                <w:sz w:val="6"/>
                <w:szCs w:val="6"/>
              </w:rPr>
              <w:t xml:space="preserve"> </w:t>
            </w:r>
          </w:p>
        </w:tc>
        <w:tc>
          <w:tcPr>
            <w:tcW w:w="652" w:type="dxa"/>
          </w:tcPr>
          <w:p w14:paraId="0C48CF64"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2740</w:t>
            </w:r>
            <w:r>
              <w:rPr>
                <w:rFonts w:ascii="Times New Roman" w:hAnsi="Times New Roman" w:cs="Times New Roman"/>
                <w:sz w:val="6"/>
                <w:szCs w:val="6"/>
              </w:rPr>
              <w:t xml:space="preserve"> </w:t>
            </w:r>
          </w:p>
        </w:tc>
        <w:tc>
          <w:tcPr>
            <w:tcW w:w="660" w:type="dxa"/>
          </w:tcPr>
          <w:p w14:paraId="6048F921"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2740</w:t>
            </w:r>
            <w:r>
              <w:rPr>
                <w:rFonts w:ascii="Times New Roman" w:hAnsi="Times New Roman" w:cs="Times New Roman"/>
                <w:sz w:val="6"/>
                <w:szCs w:val="6"/>
              </w:rPr>
              <w:t xml:space="preserve"> </w:t>
            </w:r>
          </w:p>
        </w:tc>
      </w:tr>
      <w:tr w:rsidR="00982D78" w14:paraId="66AAF487" w14:textId="77777777">
        <w:trPr>
          <w:trHeight w:hRule="exact" w:val="73"/>
        </w:trPr>
        <w:tc>
          <w:tcPr>
            <w:tcW w:w="1869" w:type="dxa"/>
          </w:tcPr>
          <w:p w14:paraId="5A29FA08" w14:textId="77777777" w:rsidR="00982D78" w:rsidRDefault="00000000">
            <w:pPr>
              <w:spacing w:before="1"/>
              <w:ind w:left="560" w:right="626"/>
              <w:jc w:val="right"/>
              <w:rPr>
                <w:rFonts w:ascii="Times New Roman" w:hAnsi="Times New Roman" w:cs="Times New Roman"/>
                <w:color w:val="010302"/>
              </w:rPr>
            </w:pPr>
            <w:r>
              <w:rPr>
                <w:rFonts w:ascii="Calibri" w:hAnsi="Calibri" w:cs="Calibri"/>
                <w:color w:val="000000"/>
                <w:sz w:val="6"/>
                <w:szCs w:val="6"/>
                <w:lang w:val="cs-CZ"/>
              </w:rPr>
              <w:t>Okresní soud v Chebu</w:t>
            </w:r>
            <w:r>
              <w:rPr>
                <w:rFonts w:ascii="Times New Roman" w:hAnsi="Times New Roman" w:cs="Times New Roman"/>
                <w:sz w:val="6"/>
                <w:szCs w:val="6"/>
              </w:rPr>
              <w:t xml:space="preserve"> </w:t>
            </w:r>
          </w:p>
        </w:tc>
        <w:tc>
          <w:tcPr>
            <w:tcW w:w="489" w:type="dxa"/>
          </w:tcPr>
          <w:p w14:paraId="1769F60D"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7110ED6"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47317D6" w14:textId="77777777" w:rsidR="00982D78" w:rsidRDefault="00000000">
            <w:pPr>
              <w:spacing w:before="1"/>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0E663C65"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327A565"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300B7BC"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D9568EF" w14:textId="77777777" w:rsidR="00982D78" w:rsidRDefault="00000000">
            <w:pPr>
              <w:spacing w:before="1"/>
              <w:ind w:left="-18" w:right="20"/>
              <w:jc w:val="right"/>
              <w:rPr>
                <w:rFonts w:ascii="Times New Roman" w:hAnsi="Times New Roman" w:cs="Times New Roman"/>
                <w:color w:val="010302"/>
              </w:rPr>
            </w:pPr>
            <w:r>
              <w:rPr>
                <w:rFonts w:ascii="Calibri" w:hAnsi="Calibri" w:cs="Calibri"/>
                <w:color w:val="000000"/>
                <w:sz w:val="6"/>
                <w:szCs w:val="6"/>
                <w:lang w:val="cs-CZ"/>
              </w:rPr>
              <w:t>TMBJG8NX1SY116154</w:t>
            </w:r>
            <w:r>
              <w:rPr>
                <w:rFonts w:ascii="Times New Roman" w:hAnsi="Times New Roman" w:cs="Times New Roman"/>
                <w:sz w:val="6"/>
                <w:szCs w:val="6"/>
              </w:rPr>
              <w:t xml:space="preserve"> </w:t>
            </w:r>
          </w:p>
        </w:tc>
        <w:tc>
          <w:tcPr>
            <w:tcW w:w="364" w:type="dxa"/>
          </w:tcPr>
          <w:p w14:paraId="17E78E2A"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2945A61E"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06.05.2025</w:t>
            </w:r>
            <w:r>
              <w:rPr>
                <w:rFonts w:ascii="Times New Roman" w:hAnsi="Times New Roman" w:cs="Times New Roman"/>
                <w:sz w:val="6"/>
                <w:szCs w:val="6"/>
              </w:rPr>
              <w:t xml:space="preserve"> </w:t>
            </w:r>
          </w:p>
        </w:tc>
        <w:tc>
          <w:tcPr>
            <w:tcW w:w="383" w:type="dxa"/>
          </w:tcPr>
          <w:p w14:paraId="7002A3F6"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059171E"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UBK713982</w:t>
            </w:r>
            <w:r>
              <w:rPr>
                <w:rFonts w:ascii="Times New Roman" w:hAnsi="Times New Roman" w:cs="Times New Roman"/>
                <w:sz w:val="6"/>
                <w:szCs w:val="6"/>
              </w:rPr>
              <w:t xml:space="preserve"> </w:t>
            </w:r>
          </w:p>
        </w:tc>
        <w:tc>
          <w:tcPr>
            <w:tcW w:w="447" w:type="dxa"/>
          </w:tcPr>
          <w:p w14:paraId="64D8B263"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8406DA8"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0ABBC33D"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1950</w:t>
            </w:r>
            <w:r>
              <w:rPr>
                <w:rFonts w:ascii="Times New Roman" w:hAnsi="Times New Roman" w:cs="Times New Roman"/>
                <w:sz w:val="6"/>
                <w:szCs w:val="6"/>
              </w:rPr>
              <w:t xml:space="preserve"> </w:t>
            </w:r>
          </w:p>
        </w:tc>
        <w:tc>
          <w:tcPr>
            <w:tcW w:w="501" w:type="dxa"/>
          </w:tcPr>
          <w:p w14:paraId="603DC2A4"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C60F25B"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E3E72A9"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CC1A2EC"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579 061 Kč</w:t>
            </w:r>
            <w:r>
              <w:rPr>
                <w:rFonts w:ascii="Times New Roman" w:hAnsi="Times New Roman" w:cs="Times New Roman"/>
                <w:sz w:val="6"/>
                <w:szCs w:val="6"/>
              </w:rPr>
              <w:t xml:space="preserve"> </w:t>
            </w:r>
          </w:p>
        </w:tc>
        <w:tc>
          <w:tcPr>
            <w:tcW w:w="574" w:type="dxa"/>
          </w:tcPr>
          <w:p w14:paraId="5B94165E" w14:textId="77777777" w:rsidR="00982D78" w:rsidRDefault="00982D78">
            <w:pPr>
              <w:rPr>
                <w:rFonts w:ascii="Times New Roman" w:hAnsi="Times New Roman"/>
                <w:color w:val="000000" w:themeColor="text1"/>
                <w:sz w:val="1"/>
                <w:szCs w:val="1"/>
                <w:lang w:val="cs-CZ"/>
              </w:rPr>
            </w:pPr>
          </w:p>
        </w:tc>
        <w:tc>
          <w:tcPr>
            <w:tcW w:w="688" w:type="dxa"/>
          </w:tcPr>
          <w:p w14:paraId="5B2AFDDF"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6836</w:t>
            </w:r>
            <w:r>
              <w:rPr>
                <w:rFonts w:ascii="Times New Roman" w:hAnsi="Times New Roman" w:cs="Times New Roman"/>
                <w:sz w:val="6"/>
                <w:szCs w:val="6"/>
              </w:rPr>
              <w:t xml:space="preserve"> </w:t>
            </w:r>
          </w:p>
        </w:tc>
        <w:tc>
          <w:tcPr>
            <w:tcW w:w="652" w:type="dxa"/>
          </w:tcPr>
          <w:p w14:paraId="1B5A392B"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6836</w:t>
            </w:r>
            <w:r>
              <w:rPr>
                <w:rFonts w:ascii="Times New Roman" w:hAnsi="Times New Roman" w:cs="Times New Roman"/>
                <w:sz w:val="6"/>
                <w:szCs w:val="6"/>
              </w:rPr>
              <w:t xml:space="preserve"> </w:t>
            </w:r>
          </w:p>
        </w:tc>
        <w:tc>
          <w:tcPr>
            <w:tcW w:w="660" w:type="dxa"/>
          </w:tcPr>
          <w:p w14:paraId="6F4FE256"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6836</w:t>
            </w:r>
            <w:r>
              <w:rPr>
                <w:rFonts w:ascii="Times New Roman" w:hAnsi="Times New Roman" w:cs="Times New Roman"/>
                <w:sz w:val="6"/>
                <w:szCs w:val="6"/>
              </w:rPr>
              <w:t xml:space="preserve"> </w:t>
            </w:r>
          </w:p>
        </w:tc>
      </w:tr>
      <w:tr w:rsidR="00982D78" w14:paraId="38AA0B1A" w14:textId="77777777">
        <w:trPr>
          <w:trHeight w:hRule="exact" w:val="73"/>
        </w:trPr>
        <w:tc>
          <w:tcPr>
            <w:tcW w:w="1869" w:type="dxa"/>
          </w:tcPr>
          <w:p w14:paraId="4773BF7A" w14:textId="77777777" w:rsidR="00982D78" w:rsidRDefault="00000000">
            <w:pPr>
              <w:ind w:left="493" w:right="556"/>
              <w:jc w:val="right"/>
              <w:rPr>
                <w:rFonts w:ascii="Times New Roman" w:hAnsi="Times New Roman" w:cs="Times New Roman"/>
                <w:color w:val="010302"/>
              </w:rPr>
            </w:pPr>
            <w:r>
              <w:rPr>
                <w:rFonts w:ascii="Calibri" w:hAnsi="Calibri" w:cs="Calibri"/>
                <w:color w:val="000000"/>
                <w:sz w:val="6"/>
                <w:szCs w:val="6"/>
                <w:lang w:val="cs-CZ"/>
              </w:rPr>
              <w:t>Okresní soud v Chomutově</w:t>
            </w:r>
            <w:r>
              <w:rPr>
                <w:rFonts w:ascii="Times New Roman" w:hAnsi="Times New Roman" w:cs="Times New Roman"/>
                <w:sz w:val="6"/>
                <w:szCs w:val="6"/>
              </w:rPr>
              <w:t xml:space="preserve"> </w:t>
            </w:r>
          </w:p>
        </w:tc>
        <w:tc>
          <w:tcPr>
            <w:tcW w:w="489" w:type="dxa"/>
          </w:tcPr>
          <w:p w14:paraId="3E857C65"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201F6B3"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061F9DC"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09BB35AE"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E0715FF"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0E3C3E9"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CDF8740" w14:textId="77777777" w:rsidR="00982D78" w:rsidRDefault="00000000">
            <w:pPr>
              <w:ind w:left="-18" w:right="20"/>
              <w:jc w:val="right"/>
              <w:rPr>
                <w:rFonts w:ascii="Times New Roman" w:hAnsi="Times New Roman" w:cs="Times New Roman"/>
                <w:color w:val="010302"/>
              </w:rPr>
            </w:pPr>
            <w:r>
              <w:rPr>
                <w:rFonts w:ascii="Calibri" w:hAnsi="Calibri" w:cs="Calibri"/>
                <w:color w:val="000000"/>
                <w:sz w:val="6"/>
                <w:szCs w:val="6"/>
                <w:lang w:val="cs-CZ"/>
              </w:rPr>
              <w:t>TMBJN6NJ3GZ110816</w:t>
            </w:r>
            <w:r>
              <w:rPr>
                <w:rFonts w:ascii="Times New Roman" w:hAnsi="Times New Roman" w:cs="Times New Roman"/>
                <w:sz w:val="6"/>
                <w:szCs w:val="6"/>
              </w:rPr>
              <w:t xml:space="preserve"> </w:t>
            </w:r>
          </w:p>
        </w:tc>
        <w:tc>
          <w:tcPr>
            <w:tcW w:w="364" w:type="dxa"/>
          </w:tcPr>
          <w:p w14:paraId="065498A4"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76707EC0"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07.01.2016</w:t>
            </w:r>
            <w:r>
              <w:rPr>
                <w:rFonts w:ascii="Times New Roman" w:hAnsi="Times New Roman" w:cs="Times New Roman"/>
                <w:sz w:val="6"/>
                <w:szCs w:val="6"/>
              </w:rPr>
              <w:t xml:space="preserve"> </w:t>
            </w:r>
          </w:p>
        </w:tc>
        <w:tc>
          <w:tcPr>
            <w:tcW w:w="383" w:type="dxa"/>
          </w:tcPr>
          <w:p w14:paraId="54BB8E46"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A4DFD74" w14:textId="77777777" w:rsidR="00982D78" w:rsidRDefault="00000000">
            <w:pPr>
              <w:ind w:left="23" w:right="61"/>
              <w:jc w:val="right"/>
              <w:rPr>
                <w:rFonts w:ascii="Times New Roman" w:hAnsi="Times New Roman" w:cs="Times New Roman"/>
                <w:color w:val="010302"/>
              </w:rPr>
            </w:pPr>
            <w:r>
              <w:rPr>
                <w:rFonts w:ascii="Calibri" w:hAnsi="Calibri" w:cs="Calibri"/>
                <w:color w:val="000000"/>
                <w:sz w:val="6"/>
                <w:szCs w:val="6"/>
                <w:lang w:val="cs-CZ"/>
              </w:rPr>
              <w:t>UAO701026</w:t>
            </w:r>
            <w:r>
              <w:rPr>
                <w:rFonts w:ascii="Times New Roman" w:hAnsi="Times New Roman" w:cs="Times New Roman"/>
                <w:sz w:val="6"/>
                <w:szCs w:val="6"/>
              </w:rPr>
              <w:t xml:space="preserve"> </w:t>
            </w:r>
          </w:p>
        </w:tc>
        <w:tc>
          <w:tcPr>
            <w:tcW w:w="447" w:type="dxa"/>
          </w:tcPr>
          <w:p w14:paraId="5D0125CD" w14:textId="77777777" w:rsidR="00982D78" w:rsidRDefault="00000000">
            <w:pPr>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10142170"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6F5371BE"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1608</w:t>
            </w:r>
            <w:r>
              <w:rPr>
                <w:rFonts w:ascii="Times New Roman" w:hAnsi="Times New Roman" w:cs="Times New Roman"/>
                <w:sz w:val="6"/>
                <w:szCs w:val="6"/>
              </w:rPr>
              <w:t xml:space="preserve"> </w:t>
            </w:r>
          </w:p>
        </w:tc>
        <w:tc>
          <w:tcPr>
            <w:tcW w:w="501" w:type="dxa"/>
          </w:tcPr>
          <w:p w14:paraId="6F3F7EBB"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1EDBDBF"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895454B"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190204B" w14:textId="77777777" w:rsidR="00982D78" w:rsidRDefault="00000000">
            <w:pPr>
              <w:ind w:left="83" w:right="120"/>
              <w:jc w:val="right"/>
              <w:rPr>
                <w:rFonts w:ascii="Times New Roman" w:hAnsi="Times New Roman" w:cs="Times New Roman"/>
                <w:color w:val="010302"/>
              </w:rPr>
            </w:pPr>
            <w:r>
              <w:rPr>
                <w:rFonts w:ascii="Calibri" w:hAnsi="Calibri" w:cs="Calibri"/>
                <w:color w:val="000000"/>
                <w:sz w:val="6"/>
                <w:szCs w:val="6"/>
                <w:lang w:val="cs-CZ"/>
              </w:rPr>
              <w:t>220 000 Kč</w:t>
            </w:r>
            <w:r>
              <w:rPr>
                <w:rFonts w:ascii="Times New Roman" w:hAnsi="Times New Roman" w:cs="Times New Roman"/>
                <w:sz w:val="6"/>
                <w:szCs w:val="6"/>
              </w:rPr>
              <w:t xml:space="preserve"> </w:t>
            </w:r>
          </w:p>
        </w:tc>
        <w:tc>
          <w:tcPr>
            <w:tcW w:w="574" w:type="dxa"/>
          </w:tcPr>
          <w:p w14:paraId="3133B31D" w14:textId="77777777" w:rsidR="00982D78" w:rsidRDefault="00982D78">
            <w:pPr>
              <w:rPr>
                <w:rFonts w:ascii="Times New Roman" w:hAnsi="Times New Roman"/>
                <w:color w:val="000000" w:themeColor="text1"/>
                <w:sz w:val="1"/>
                <w:szCs w:val="1"/>
                <w:lang w:val="cs-CZ"/>
              </w:rPr>
            </w:pPr>
          </w:p>
        </w:tc>
        <w:tc>
          <w:tcPr>
            <w:tcW w:w="688" w:type="dxa"/>
          </w:tcPr>
          <w:p w14:paraId="276B3F85"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3674</w:t>
            </w:r>
            <w:r>
              <w:rPr>
                <w:rFonts w:ascii="Times New Roman" w:hAnsi="Times New Roman" w:cs="Times New Roman"/>
                <w:sz w:val="6"/>
                <w:szCs w:val="6"/>
              </w:rPr>
              <w:t xml:space="preserve"> </w:t>
            </w:r>
          </w:p>
        </w:tc>
        <w:tc>
          <w:tcPr>
            <w:tcW w:w="652" w:type="dxa"/>
          </w:tcPr>
          <w:p w14:paraId="58709EF1"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3674</w:t>
            </w:r>
            <w:r>
              <w:rPr>
                <w:rFonts w:ascii="Times New Roman" w:hAnsi="Times New Roman" w:cs="Times New Roman"/>
                <w:sz w:val="6"/>
                <w:szCs w:val="6"/>
              </w:rPr>
              <w:t xml:space="preserve"> </w:t>
            </w:r>
          </w:p>
        </w:tc>
        <w:tc>
          <w:tcPr>
            <w:tcW w:w="660" w:type="dxa"/>
          </w:tcPr>
          <w:p w14:paraId="738E6448"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3674</w:t>
            </w:r>
            <w:r>
              <w:rPr>
                <w:rFonts w:ascii="Times New Roman" w:hAnsi="Times New Roman" w:cs="Times New Roman"/>
                <w:sz w:val="6"/>
                <w:szCs w:val="6"/>
              </w:rPr>
              <w:t xml:space="preserve"> </w:t>
            </w:r>
          </w:p>
        </w:tc>
      </w:tr>
      <w:tr w:rsidR="00982D78" w14:paraId="42B6420E" w14:textId="77777777">
        <w:trPr>
          <w:trHeight w:hRule="exact" w:val="73"/>
        </w:trPr>
        <w:tc>
          <w:tcPr>
            <w:tcW w:w="1869" w:type="dxa"/>
          </w:tcPr>
          <w:p w14:paraId="6E78C27A" w14:textId="77777777" w:rsidR="00982D78" w:rsidRDefault="00000000">
            <w:pPr>
              <w:spacing w:before="2"/>
              <w:ind w:left="493" w:right="556"/>
              <w:jc w:val="right"/>
              <w:rPr>
                <w:rFonts w:ascii="Times New Roman" w:hAnsi="Times New Roman" w:cs="Times New Roman"/>
                <w:color w:val="010302"/>
              </w:rPr>
            </w:pPr>
            <w:r>
              <w:rPr>
                <w:rFonts w:ascii="Calibri" w:hAnsi="Calibri" w:cs="Calibri"/>
                <w:color w:val="000000"/>
                <w:sz w:val="6"/>
                <w:szCs w:val="6"/>
                <w:lang w:val="cs-CZ"/>
              </w:rPr>
              <w:t>Okresní soud v Chomutově</w:t>
            </w:r>
            <w:r>
              <w:rPr>
                <w:rFonts w:ascii="Times New Roman" w:hAnsi="Times New Roman" w:cs="Times New Roman"/>
                <w:sz w:val="6"/>
                <w:szCs w:val="6"/>
              </w:rPr>
              <w:t xml:space="preserve"> </w:t>
            </w:r>
          </w:p>
        </w:tc>
        <w:tc>
          <w:tcPr>
            <w:tcW w:w="489" w:type="dxa"/>
          </w:tcPr>
          <w:p w14:paraId="29C9C0F3"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BFC0338" w14:textId="77777777" w:rsidR="00982D78" w:rsidRDefault="00000000">
            <w:pPr>
              <w:spacing w:before="2"/>
              <w:ind w:left="746" w:right="783"/>
              <w:jc w:val="right"/>
              <w:rPr>
                <w:rFonts w:ascii="Times New Roman" w:hAnsi="Times New Roman" w:cs="Times New Roman"/>
                <w:color w:val="010302"/>
              </w:rPr>
            </w:pPr>
            <w:r>
              <w:rPr>
                <w:rFonts w:ascii="Calibri" w:hAnsi="Calibri" w:cs="Calibri"/>
                <w:color w:val="000000"/>
                <w:sz w:val="6"/>
                <w:szCs w:val="6"/>
                <w:lang w:val="cs-CZ"/>
              </w:rPr>
              <w:t>KAROQ</w:t>
            </w:r>
            <w:r>
              <w:rPr>
                <w:rFonts w:ascii="Times New Roman" w:hAnsi="Times New Roman" w:cs="Times New Roman"/>
                <w:sz w:val="6"/>
                <w:szCs w:val="6"/>
              </w:rPr>
              <w:t xml:space="preserve"> </w:t>
            </w:r>
          </w:p>
        </w:tc>
        <w:tc>
          <w:tcPr>
            <w:tcW w:w="472" w:type="dxa"/>
          </w:tcPr>
          <w:p w14:paraId="4E14461F" w14:textId="77777777" w:rsidR="00982D78" w:rsidRDefault="00000000">
            <w:pPr>
              <w:spacing w:before="2"/>
              <w:ind w:left="100" w:right="139"/>
              <w:jc w:val="right"/>
              <w:rPr>
                <w:rFonts w:ascii="Times New Roman" w:hAnsi="Times New Roman" w:cs="Times New Roman"/>
                <w:color w:val="010302"/>
              </w:rPr>
            </w:pPr>
            <w:r>
              <w:rPr>
                <w:rFonts w:ascii="Calibri" w:hAnsi="Calibri" w:cs="Calibri"/>
                <w:color w:val="000000"/>
                <w:sz w:val="6"/>
                <w:szCs w:val="6"/>
                <w:lang w:val="cs-CZ"/>
              </w:rPr>
              <w:t xml:space="preserve"> / NU</w:t>
            </w:r>
            <w:r>
              <w:rPr>
                <w:rFonts w:ascii="Times New Roman" w:hAnsi="Times New Roman" w:cs="Times New Roman"/>
                <w:sz w:val="6"/>
                <w:szCs w:val="6"/>
              </w:rPr>
              <w:t xml:space="preserve"> </w:t>
            </w:r>
          </w:p>
        </w:tc>
        <w:tc>
          <w:tcPr>
            <w:tcW w:w="669" w:type="dxa"/>
          </w:tcPr>
          <w:p w14:paraId="7AD2F7BD"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A76FDC2"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1F1A4C4"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E4AA9E6" w14:textId="77777777" w:rsidR="00982D78" w:rsidRDefault="00000000">
            <w:pPr>
              <w:spacing w:before="2"/>
              <w:ind w:left="-18" w:right="20"/>
              <w:jc w:val="right"/>
              <w:rPr>
                <w:rFonts w:ascii="Times New Roman" w:hAnsi="Times New Roman" w:cs="Times New Roman"/>
                <w:color w:val="010302"/>
              </w:rPr>
            </w:pPr>
            <w:r>
              <w:rPr>
                <w:rFonts w:ascii="Calibri" w:hAnsi="Calibri" w:cs="Calibri"/>
                <w:color w:val="000000"/>
                <w:sz w:val="6"/>
                <w:szCs w:val="6"/>
                <w:lang w:val="cs-CZ"/>
              </w:rPr>
              <w:t>TMBLJ7NU6P5048436</w:t>
            </w:r>
            <w:r>
              <w:rPr>
                <w:rFonts w:ascii="Times New Roman" w:hAnsi="Times New Roman" w:cs="Times New Roman"/>
                <w:sz w:val="6"/>
                <w:szCs w:val="6"/>
              </w:rPr>
              <w:t xml:space="preserve"> </w:t>
            </w:r>
          </w:p>
        </w:tc>
        <w:tc>
          <w:tcPr>
            <w:tcW w:w="364" w:type="dxa"/>
          </w:tcPr>
          <w:p w14:paraId="1164CD53"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6325AADD"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25.04.2023</w:t>
            </w:r>
            <w:r>
              <w:rPr>
                <w:rFonts w:ascii="Times New Roman" w:hAnsi="Times New Roman" w:cs="Times New Roman"/>
                <w:sz w:val="6"/>
                <w:szCs w:val="6"/>
              </w:rPr>
              <w:t xml:space="preserve"> </w:t>
            </w:r>
          </w:p>
        </w:tc>
        <w:tc>
          <w:tcPr>
            <w:tcW w:w="383" w:type="dxa"/>
          </w:tcPr>
          <w:p w14:paraId="3718C597"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C60FB82" w14:textId="77777777" w:rsidR="00982D78" w:rsidRDefault="00000000">
            <w:pPr>
              <w:spacing w:before="2"/>
              <w:ind w:left="31" w:right="70"/>
              <w:jc w:val="right"/>
              <w:rPr>
                <w:rFonts w:ascii="Times New Roman" w:hAnsi="Times New Roman" w:cs="Times New Roman"/>
                <w:color w:val="010302"/>
              </w:rPr>
            </w:pPr>
            <w:r>
              <w:rPr>
                <w:rFonts w:ascii="Calibri" w:hAnsi="Calibri" w:cs="Calibri"/>
                <w:color w:val="000000"/>
                <w:sz w:val="6"/>
                <w:szCs w:val="6"/>
                <w:lang w:val="cs-CZ"/>
              </w:rPr>
              <w:t>UBF706691</w:t>
            </w:r>
            <w:r>
              <w:rPr>
                <w:rFonts w:ascii="Times New Roman" w:hAnsi="Times New Roman" w:cs="Times New Roman"/>
                <w:sz w:val="6"/>
                <w:szCs w:val="6"/>
              </w:rPr>
              <w:t xml:space="preserve"> </w:t>
            </w:r>
          </w:p>
        </w:tc>
        <w:tc>
          <w:tcPr>
            <w:tcW w:w="447" w:type="dxa"/>
          </w:tcPr>
          <w:p w14:paraId="3F9D9945"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C0DCD40" w14:textId="77777777" w:rsidR="00982D78" w:rsidRDefault="00000000">
            <w:pPr>
              <w:spacing w:before="2"/>
              <w:ind w:left="56" w:right="93"/>
              <w:jc w:val="right"/>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5887DA47"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2240</w:t>
            </w:r>
            <w:r>
              <w:rPr>
                <w:rFonts w:ascii="Times New Roman" w:hAnsi="Times New Roman" w:cs="Times New Roman"/>
                <w:sz w:val="6"/>
                <w:szCs w:val="6"/>
              </w:rPr>
              <w:t xml:space="preserve"> </w:t>
            </w:r>
          </w:p>
        </w:tc>
        <w:tc>
          <w:tcPr>
            <w:tcW w:w="501" w:type="dxa"/>
          </w:tcPr>
          <w:p w14:paraId="6ECDC150" w14:textId="77777777" w:rsidR="00982D78" w:rsidRDefault="00000000">
            <w:pPr>
              <w:spacing w:before="2"/>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67E0D00"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CC5AB6B"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64DE95C"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690 000 Kč</w:t>
            </w:r>
            <w:r>
              <w:rPr>
                <w:rFonts w:ascii="Times New Roman" w:hAnsi="Times New Roman" w:cs="Times New Roman"/>
                <w:sz w:val="6"/>
                <w:szCs w:val="6"/>
              </w:rPr>
              <w:t xml:space="preserve"> </w:t>
            </w:r>
          </w:p>
        </w:tc>
        <w:tc>
          <w:tcPr>
            <w:tcW w:w="574" w:type="dxa"/>
          </w:tcPr>
          <w:p w14:paraId="45FE3ED2" w14:textId="77777777" w:rsidR="00982D78" w:rsidRDefault="00982D78">
            <w:pPr>
              <w:rPr>
                <w:rFonts w:ascii="Times New Roman" w:hAnsi="Times New Roman"/>
                <w:color w:val="000000" w:themeColor="text1"/>
                <w:sz w:val="1"/>
                <w:szCs w:val="1"/>
                <w:lang w:val="cs-CZ"/>
              </w:rPr>
            </w:pPr>
          </w:p>
        </w:tc>
        <w:tc>
          <w:tcPr>
            <w:tcW w:w="688" w:type="dxa"/>
          </w:tcPr>
          <w:p w14:paraId="45BCD44F"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8605</w:t>
            </w:r>
            <w:r>
              <w:rPr>
                <w:rFonts w:ascii="Times New Roman" w:hAnsi="Times New Roman" w:cs="Times New Roman"/>
                <w:sz w:val="6"/>
                <w:szCs w:val="6"/>
              </w:rPr>
              <w:t xml:space="preserve"> </w:t>
            </w:r>
          </w:p>
        </w:tc>
        <w:tc>
          <w:tcPr>
            <w:tcW w:w="652" w:type="dxa"/>
          </w:tcPr>
          <w:p w14:paraId="7829A241"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8605</w:t>
            </w:r>
            <w:r>
              <w:rPr>
                <w:rFonts w:ascii="Times New Roman" w:hAnsi="Times New Roman" w:cs="Times New Roman"/>
                <w:sz w:val="6"/>
                <w:szCs w:val="6"/>
              </w:rPr>
              <w:t xml:space="preserve"> </w:t>
            </w:r>
          </w:p>
        </w:tc>
        <w:tc>
          <w:tcPr>
            <w:tcW w:w="660" w:type="dxa"/>
          </w:tcPr>
          <w:p w14:paraId="7042835C"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8605</w:t>
            </w:r>
            <w:r>
              <w:rPr>
                <w:rFonts w:ascii="Times New Roman" w:hAnsi="Times New Roman" w:cs="Times New Roman"/>
                <w:sz w:val="6"/>
                <w:szCs w:val="6"/>
              </w:rPr>
              <w:t xml:space="preserve"> </w:t>
            </w:r>
          </w:p>
        </w:tc>
      </w:tr>
      <w:tr w:rsidR="00982D78" w14:paraId="2A66F1DD" w14:textId="77777777">
        <w:trPr>
          <w:trHeight w:hRule="exact" w:val="73"/>
        </w:trPr>
        <w:tc>
          <w:tcPr>
            <w:tcW w:w="1869" w:type="dxa"/>
          </w:tcPr>
          <w:p w14:paraId="6510E0A3" w14:textId="77777777" w:rsidR="00982D78" w:rsidRDefault="00000000">
            <w:pPr>
              <w:spacing w:before="1"/>
              <w:ind w:left="493" w:right="556"/>
              <w:jc w:val="right"/>
              <w:rPr>
                <w:rFonts w:ascii="Times New Roman" w:hAnsi="Times New Roman" w:cs="Times New Roman"/>
                <w:color w:val="010302"/>
              </w:rPr>
            </w:pPr>
            <w:r>
              <w:rPr>
                <w:rFonts w:ascii="Calibri" w:hAnsi="Calibri" w:cs="Calibri"/>
                <w:color w:val="000000"/>
                <w:sz w:val="6"/>
                <w:szCs w:val="6"/>
                <w:lang w:val="cs-CZ"/>
              </w:rPr>
              <w:t>Okresní soud v Chomutově</w:t>
            </w:r>
            <w:r>
              <w:rPr>
                <w:rFonts w:ascii="Times New Roman" w:hAnsi="Times New Roman" w:cs="Times New Roman"/>
                <w:sz w:val="6"/>
                <w:szCs w:val="6"/>
              </w:rPr>
              <w:t xml:space="preserve"> </w:t>
            </w:r>
          </w:p>
        </w:tc>
        <w:tc>
          <w:tcPr>
            <w:tcW w:w="489" w:type="dxa"/>
          </w:tcPr>
          <w:p w14:paraId="5386A6FA"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FC0B5E2" w14:textId="77777777" w:rsidR="00982D78" w:rsidRDefault="00000000">
            <w:pPr>
              <w:spacing w:before="1"/>
              <w:ind w:left="738" w:right="779"/>
              <w:jc w:val="right"/>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4F0EA2FA" w14:textId="77777777" w:rsidR="00982D78" w:rsidRDefault="00000000">
            <w:pPr>
              <w:spacing w:before="1"/>
              <w:ind w:left="-71" w:right="-17"/>
              <w:jc w:val="right"/>
              <w:rPr>
                <w:rFonts w:ascii="Times New Roman" w:hAnsi="Times New Roman" w:cs="Times New Roman"/>
                <w:color w:val="010302"/>
              </w:rPr>
            </w:pPr>
            <w:r>
              <w:rPr>
                <w:rFonts w:ascii="Calibri" w:hAnsi="Calibri" w:cs="Calibri"/>
                <w:color w:val="000000"/>
                <w:sz w:val="6"/>
                <w:szCs w:val="6"/>
                <w:lang w:val="cs-CZ"/>
              </w:rPr>
              <w:t xml:space="preserve">ODA SUPERB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 xml:space="preserve"> /</w:t>
            </w:r>
            <w:r>
              <w:rPr>
                <w:rFonts w:ascii="Times New Roman" w:hAnsi="Times New Roman" w:cs="Times New Roman"/>
                <w:sz w:val="6"/>
                <w:szCs w:val="6"/>
              </w:rPr>
              <w:t xml:space="preserve"> </w:t>
            </w:r>
          </w:p>
        </w:tc>
        <w:tc>
          <w:tcPr>
            <w:tcW w:w="669" w:type="dxa"/>
          </w:tcPr>
          <w:p w14:paraId="7F8F1EAB"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0987BC3" w14:textId="77777777" w:rsidR="00982D78" w:rsidRDefault="00982D78">
            <w:pPr>
              <w:rPr>
                <w:rFonts w:ascii="Times New Roman" w:hAnsi="Times New Roman"/>
                <w:color w:val="000000" w:themeColor="text1"/>
                <w:sz w:val="1"/>
                <w:szCs w:val="1"/>
                <w:lang w:val="cs-CZ"/>
              </w:rPr>
            </w:pPr>
          </w:p>
        </w:tc>
        <w:tc>
          <w:tcPr>
            <w:tcW w:w="489" w:type="dxa"/>
          </w:tcPr>
          <w:p w14:paraId="64D0A235"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2EBB833"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TMBAE73TXB9024678</w:t>
            </w:r>
            <w:r>
              <w:rPr>
                <w:rFonts w:ascii="Times New Roman" w:hAnsi="Times New Roman" w:cs="Times New Roman"/>
                <w:sz w:val="6"/>
                <w:szCs w:val="6"/>
              </w:rPr>
              <w:t xml:space="preserve"> </w:t>
            </w:r>
          </w:p>
        </w:tc>
        <w:tc>
          <w:tcPr>
            <w:tcW w:w="364" w:type="dxa"/>
          </w:tcPr>
          <w:p w14:paraId="18065A6A"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46C75ED6"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15.12.2010</w:t>
            </w:r>
            <w:r>
              <w:rPr>
                <w:rFonts w:ascii="Times New Roman" w:hAnsi="Times New Roman" w:cs="Times New Roman"/>
                <w:sz w:val="6"/>
                <w:szCs w:val="6"/>
              </w:rPr>
              <w:t xml:space="preserve"> </w:t>
            </w:r>
          </w:p>
        </w:tc>
        <w:tc>
          <w:tcPr>
            <w:tcW w:w="383" w:type="dxa"/>
          </w:tcPr>
          <w:p w14:paraId="698E18C6"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B594664"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UBA102970</w:t>
            </w:r>
            <w:r>
              <w:rPr>
                <w:rFonts w:ascii="Times New Roman" w:hAnsi="Times New Roman" w:cs="Times New Roman"/>
                <w:sz w:val="6"/>
                <w:szCs w:val="6"/>
              </w:rPr>
              <w:t xml:space="preserve"> </w:t>
            </w:r>
          </w:p>
        </w:tc>
        <w:tc>
          <w:tcPr>
            <w:tcW w:w="447" w:type="dxa"/>
          </w:tcPr>
          <w:p w14:paraId="7AEE115D"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A1D0EFA" w14:textId="77777777" w:rsidR="00982D78" w:rsidRDefault="00000000">
            <w:pPr>
              <w:spacing w:before="1"/>
              <w:ind w:left="56" w:right="93"/>
              <w:jc w:val="right"/>
              <w:rPr>
                <w:rFonts w:ascii="Times New Roman" w:hAnsi="Times New Roman" w:cs="Times New Roman"/>
                <w:color w:val="010302"/>
              </w:rPr>
            </w:pPr>
            <w:r>
              <w:rPr>
                <w:rFonts w:ascii="Calibri" w:hAnsi="Calibri" w:cs="Calibri"/>
                <w:color w:val="000000"/>
                <w:sz w:val="6"/>
                <w:szCs w:val="6"/>
                <w:lang w:val="cs-CZ"/>
              </w:rPr>
              <w:t xml:space="preserve">103  </w:t>
            </w:r>
          </w:p>
        </w:tc>
        <w:tc>
          <w:tcPr>
            <w:tcW w:w="465" w:type="dxa"/>
          </w:tcPr>
          <w:p w14:paraId="67D45FC4"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2110</w:t>
            </w:r>
            <w:r>
              <w:rPr>
                <w:rFonts w:ascii="Times New Roman" w:hAnsi="Times New Roman" w:cs="Times New Roman"/>
                <w:sz w:val="6"/>
                <w:szCs w:val="6"/>
              </w:rPr>
              <w:t xml:space="preserve"> </w:t>
            </w:r>
          </w:p>
        </w:tc>
        <w:tc>
          <w:tcPr>
            <w:tcW w:w="501" w:type="dxa"/>
          </w:tcPr>
          <w:p w14:paraId="596ABEF7"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F2CDE9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7657240"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9DCB7B8"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130 000 Kč</w:t>
            </w:r>
            <w:r>
              <w:rPr>
                <w:rFonts w:ascii="Times New Roman" w:hAnsi="Times New Roman" w:cs="Times New Roman"/>
                <w:sz w:val="6"/>
                <w:szCs w:val="6"/>
              </w:rPr>
              <w:t xml:space="preserve"> </w:t>
            </w:r>
          </w:p>
        </w:tc>
        <w:tc>
          <w:tcPr>
            <w:tcW w:w="574" w:type="dxa"/>
          </w:tcPr>
          <w:p w14:paraId="23811012" w14:textId="77777777" w:rsidR="00982D78" w:rsidRDefault="00982D78">
            <w:pPr>
              <w:rPr>
                <w:rFonts w:ascii="Times New Roman" w:hAnsi="Times New Roman"/>
                <w:color w:val="000000" w:themeColor="text1"/>
                <w:sz w:val="1"/>
                <w:szCs w:val="1"/>
                <w:lang w:val="cs-CZ"/>
              </w:rPr>
            </w:pPr>
          </w:p>
        </w:tc>
        <w:tc>
          <w:tcPr>
            <w:tcW w:w="688" w:type="dxa"/>
          </w:tcPr>
          <w:p w14:paraId="295250B1"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3042</w:t>
            </w:r>
            <w:r>
              <w:rPr>
                <w:rFonts w:ascii="Times New Roman" w:hAnsi="Times New Roman" w:cs="Times New Roman"/>
                <w:sz w:val="6"/>
                <w:szCs w:val="6"/>
              </w:rPr>
              <w:t xml:space="preserve"> </w:t>
            </w:r>
          </w:p>
        </w:tc>
        <w:tc>
          <w:tcPr>
            <w:tcW w:w="652" w:type="dxa"/>
          </w:tcPr>
          <w:p w14:paraId="55EE5B15"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3042</w:t>
            </w:r>
            <w:r>
              <w:rPr>
                <w:rFonts w:ascii="Times New Roman" w:hAnsi="Times New Roman" w:cs="Times New Roman"/>
                <w:sz w:val="6"/>
                <w:szCs w:val="6"/>
              </w:rPr>
              <w:t xml:space="preserve"> </w:t>
            </w:r>
          </w:p>
        </w:tc>
        <w:tc>
          <w:tcPr>
            <w:tcW w:w="660" w:type="dxa"/>
          </w:tcPr>
          <w:p w14:paraId="34292B17"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3042</w:t>
            </w:r>
            <w:r>
              <w:rPr>
                <w:rFonts w:ascii="Times New Roman" w:hAnsi="Times New Roman" w:cs="Times New Roman"/>
                <w:sz w:val="6"/>
                <w:szCs w:val="6"/>
              </w:rPr>
              <w:t xml:space="preserve"> </w:t>
            </w:r>
          </w:p>
        </w:tc>
      </w:tr>
      <w:tr w:rsidR="00982D78" w14:paraId="428CD7EF" w14:textId="77777777">
        <w:trPr>
          <w:trHeight w:hRule="exact" w:val="73"/>
        </w:trPr>
        <w:tc>
          <w:tcPr>
            <w:tcW w:w="1869" w:type="dxa"/>
          </w:tcPr>
          <w:p w14:paraId="4A598353" w14:textId="77777777" w:rsidR="00982D78" w:rsidRDefault="00000000">
            <w:pPr>
              <w:ind w:left="524" w:right="590"/>
              <w:jc w:val="right"/>
              <w:rPr>
                <w:rFonts w:ascii="Times New Roman" w:hAnsi="Times New Roman" w:cs="Times New Roman"/>
                <w:color w:val="010302"/>
              </w:rPr>
            </w:pPr>
            <w:r>
              <w:rPr>
                <w:rFonts w:ascii="Calibri" w:hAnsi="Calibri" w:cs="Calibri"/>
                <w:color w:val="000000"/>
                <w:sz w:val="6"/>
                <w:szCs w:val="6"/>
                <w:lang w:val="cs-CZ"/>
              </w:rPr>
              <w:t>Okresní soud v Chrudimi</w:t>
            </w:r>
            <w:r>
              <w:rPr>
                <w:rFonts w:ascii="Times New Roman" w:hAnsi="Times New Roman" w:cs="Times New Roman"/>
                <w:sz w:val="6"/>
                <w:szCs w:val="6"/>
              </w:rPr>
              <w:t xml:space="preserve"> </w:t>
            </w:r>
          </w:p>
        </w:tc>
        <w:tc>
          <w:tcPr>
            <w:tcW w:w="489" w:type="dxa"/>
          </w:tcPr>
          <w:p w14:paraId="670FF166" w14:textId="77777777" w:rsidR="00982D78" w:rsidRDefault="00000000">
            <w:pPr>
              <w:ind w:left="54" w:right="92"/>
              <w:jc w:val="right"/>
              <w:rPr>
                <w:rFonts w:ascii="Times New Roman" w:hAnsi="Times New Roman" w:cs="Times New Roman"/>
                <w:color w:val="010302"/>
              </w:rPr>
            </w:pPr>
            <w:r>
              <w:rPr>
                <w:rFonts w:ascii="Calibri" w:hAnsi="Calibri" w:cs="Calibri"/>
                <w:color w:val="000000"/>
                <w:sz w:val="6"/>
                <w:szCs w:val="6"/>
                <w:lang w:val="cs-CZ"/>
              </w:rPr>
              <w:t>RENAULT</w:t>
            </w:r>
            <w:r>
              <w:rPr>
                <w:rFonts w:ascii="Times New Roman" w:hAnsi="Times New Roman" w:cs="Times New Roman"/>
                <w:sz w:val="6"/>
                <w:szCs w:val="6"/>
              </w:rPr>
              <w:t xml:space="preserve"> </w:t>
            </w:r>
          </w:p>
        </w:tc>
        <w:tc>
          <w:tcPr>
            <w:tcW w:w="1822" w:type="dxa"/>
          </w:tcPr>
          <w:p w14:paraId="69ACC59F" w14:textId="77777777" w:rsidR="00982D78" w:rsidRDefault="00000000">
            <w:pPr>
              <w:ind w:left="750" w:right="787"/>
              <w:jc w:val="right"/>
              <w:rPr>
                <w:rFonts w:ascii="Times New Roman" w:hAnsi="Times New Roman" w:cs="Times New Roman"/>
                <w:color w:val="010302"/>
              </w:rPr>
            </w:pPr>
            <w:r>
              <w:rPr>
                <w:rFonts w:ascii="Calibri" w:hAnsi="Calibri" w:cs="Calibri"/>
                <w:color w:val="000000"/>
                <w:sz w:val="6"/>
                <w:szCs w:val="6"/>
                <w:lang w:val="cs-CZ"/>
              </w:rPr>
              <w:t>TRAFIC</w:t>
            </w:r>
            <w:r>
              <w:rPr>
                <w:rFonts w:ascii="Times New Roman" w:hAnsi="Times New Roman" w:cs="Times New Roman"/>
                <w:sz w:val="6"/>
                <w:szCs w:val="6"/>
              </w:rPr>
              <w:t xml:space="preserve"> </w:t>
            </w:r>
          </w:p>
        </w:tc>
        <w:tc>
          <w:tcPr>
            <w:tcW w:w="472" w:type="dxa"/>
          </w:tcPr>
          <w:p w14:paraId="2426505C" w14:textId="77777777" w:rsidR="00982D78" w:rsidRDefault="00000000">
            <w:pPr>
              <w:ind w:left="116" w:right="156"/>
              <w:jc w:val="right"/>
              <w:rPr>
                <w:rFonts w:ascii="Times New Roman" w:hAnsi="Times New Roman" w:cs="Times New Roman"/>
                <w:color w:val="010302"/>
              </w:rPr>
            </w:pPr>
            <w:r>
              <w:rPr>
                <w:rFonts w:ascii="Calibri" w:hAnsi="Calibri" w:cs="Calibri"/>
                <w:color w:val="000000"/>
                <w:sz w:val="6"/>
                <w:szCs w:val="6"/>
                <w:lang w:val="cs-CZ"/>
              </w:rPr>
              <w:t xml:space="preserve"> / JL</w:t>
            </w:r>
            <w:r>
              <w:rPr>
                <w:rFonts w:ascii="Times New Roman" w:hAnsi="Times New Roman" w:cs="Times New Roman"/>
                <w:sz w:val="6"/>
                <w:szCs w:val="6"/>
              </w:rPr>
              <w:t xml:space="preserve"> </w:t>
            </w:r>
          </w:p>
        </w:tc>
        <w:tc>
          <w:tcPr>
            <w:tcW w:w="669" w:type="dxa"/>
          </w:tcPr>
          <w:p w14:paraId="6CE5ACF7"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42296DE0" w14:textId="77777777" w:rsidR="00982D78" w:rsidRDefault="00000000">
            <w:pPr>
              <w:ind w:left="-70" w:right="-4"/>
              <w:jc w:val="right"/>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4A6904D0"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9EA829E" w14:textId="77777777" w:rsidR="00982D78" w:rsidRDefault="00000000">
            <w:pPr>
              <w:ind w:left="1" w:right="39"/>
              <w:jc w:val="right"/>
              <w:rPr>
                <w:rFonts w:ascii="Times New Roman" w:hAnsi="Times New Roman" w:cs="Times New Roman"/>
                <w:color w:val="010302"/>
              </w:rPr>
            </w:pPr>
            <w:r>
              <w:rPr>
                <w:rFonts w:ascii="Calibri" w:hAnsi="Calibri" w:cs="Calibri"/>
                <w:color w:val="000000"/>
                <w:sz w:val="6"/>
                <w:szCs w:val="6"/>
                <w:lang w:val="cs-CZ"/>
              </w:rPr>
              <w:t>VF1JLB7B2EY525432</w:t>
            </w:r>
            <w:r>
              <w:rPr>
                <w:rFonts w:ascii="Times New Roman" w:hAnsi="Times New Roman" w:cs="Times New Roman"/>
                <w:sz w:val="6"/>
                <w:szCs w:val="6"/>
              </w:rPr>
              <w:t xml:space="preserve"> </w:t>
            </w:r>
          </w:p>
        </w:tc>
        <w:tc>
          <w:tcPr>
            <w:tcW w:w="364" w:type="dxa"/>
          </w:tcPr>
          <w:p w14:paraId="74A1C62E"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7D3CCA4B"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19.12.2013</w:t>
            </w:r>
            <w:r>
              <w:rPr>
                <w:rFonts w:ascii="Times New Roman" w:hAnsi="Times New Roman" w:cs="Times New Roman"/>
                <w:sz w:val="6"/>
                <w:szCs w:val="6"/>
              </w:rPr>
              <w:t xml:space="preserve"> </w:t>
            </w:r>
          </w:p>
        </w:tc>
        <w:tc>
          <w:tcPr>
            <w:tcW w:w="383" w:type="dxa"/>
          </w:tcPr>
          <w:p w14:paraId="20299B8E"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741573F" w14:textId="77777777" w:rsidR="00982D78" w:rsidRDefault="00000000">
            <w:pPr>
              <w:ind w:left="16" w:right="56"/>
              <w:jc w:val="right"/>
              <w:rPr>
                <w:rFonts w:ascii="Times New Roman" w:hAnsi="Times New Roman" w:cs="Times New Roman"/>
                <w:color w:val="010302"/>
              </w:rPr>
            </w:pPr>
            <w:r>
              <w:rPr>
                <w:rFonts w:ascii="Calibri" w:hAnsi="Calibri" w:cs="Calibri"/>
                <w:color w:val="000000"/>
                <w:sz w:val="6"/>
                <w:szCs w:val="6"/>
                <w:lang w:val="cs-CZ"/>
              </w:rPr>
              <w:t>UAM290125</w:t>
            </w:r>
            <w:r>
              <w:rPr>
                <w:rFonts w:ascii="Times New Roman" w:hAnsi="Times New Roman" w:cs="Times New Roman"/>
                <w:sz w:val="6"/>
                <w:szCs w:val="6"/>
              </w:rPr>
              <w:t xml:space="preserve"> </w:t>
            </w:r>
          </w:p>
        </w:tc>
        <w:tc>
          <w:tcPr>
            <w:tcW w:w="447" w:type="dxa"/>
          </w:tcPr>
          <w:p w14:paraId="20BD02BA" w14:textId="77777777" w:rsidR="00982D78" w:rsidRDefault="00000000">
            <w:pPr>
              <w:ind w:left="88" w:right="127"/>
              <w:jc w:val="right"/>
              <w:rPr>
                <w:rFonts w:ascii="Times New Roman" w:hAnsi="Times New Roman" w:cs="Times New Roman"/>
                <w:color w:val="010302"/>
              </w:rPr>
            </w:pPr>
            <w:r>
              <w:rPr>
                <w:rFonts w:ascii="Calibri" w:hAnsi="Calibri" w:cs="Calibri"/>
                <w:color w:val="000000"/>
                <w:sz w:val="6"/>
                <w:szCs w:val="6"/>
                <w:lang w:val="cs-CZ"/>
              </w:rPr>
              <w:t>1995</w:t>
            </w:r>
            <w:r>
              <w:rPr>
                <w:rFonts w:ascii="Times New Roman" w:hAnsi="Times New Roman" w:cs="Times New Roman"/>
                <w:sz w:val="6"/>
                <w:szCs w:val="6"/>
              </w:rPr>
              <w:t xml:space="preserve"> </w:t>
            </w:r>
          </w:p>
        </w:tc>
        <w:tc>
          <w:tcPr>
            <w:tcW w:w="364" w:type="dxa"/>
          </w:tcPr>
          <w:p w14:paraId="0E1E5059"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84  </w:t>
            </w:r>
          </w:p>
        </w:tc>
        <w:tc>
          <w:tcPr>
            <w:tcW w:w="465" w:type="dxa"/>
          </w:tcPr>
          <w:p w14:paraId="3BFD1157"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3055</w:t>
            </w:r>
            <w:r>
              <w:rPr>
                <w:rFonts w:ascii="Times New Roman" w:hAnsi="Times New Roman" w:cs="Times New Roman"/>
                <w:sz w:val="6"/>
                <w:szCs w:val="6"/>
              </w:rPr>
              <w:t xml:space="preserve"> </w:t>
            </w:r>
          </w:p>
        </w:tc>
        <w:tc>
          <w:tcPr>
            <w:tcW w:w="501" w:type="dxa"/>
          </w:tcPr>
          <w:p w14:paraId="768F1A7B" w14:textId="77777777" w:rsidR="00982D78" w:rsidRDefault="00000000">
            <w:pPr>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AF7E5C1"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8</w:t>
            </w:r>
            <w:r>
              <w:rPr>
                <w:rFonts w:ascii="Times New Roman" w:hAnsi="Times New Roman" w:cs="Times New Roman"/>
                <w:sz w:val="6"/>
                <w:szCs w:val="6"/>
              </w:rPr>
              <w:t xml:space="preserve"> </w:t>
            </w:r>
          </w:p>
        </w:tc>
        <w:tc>
          <w:tcPr>
            <w:tcW w:w="364" w:type="dxa"/>
          </w:tcPr>
          <w:p w14:paraId="43360DBB"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BB99913" w14:textId="77777777" w:rsidR="00982D78" w:rsidRDefault="00000000">
            <w:pPr>
              <w:ind w:left="83" w:right="120"/>
              <w:jc w:val="right"/>
              <w:rPr>
                <w:rFonts w:ascii="Times New Roman" w:hAnsi="Times New Roman" w:cs="Times New Roman"/>
                <w:color w:val="010302"/>
              </w:rPr>
            </w:pPr>
            <w:r>
              <w:rPr>
                <w:rFonts w:ascii="Calibri" w:hAnsi="Calibri" w:cs="Calibri"/>
                <w:color w:val="000000"/>
                <w:sz w:val="6"/>
                <w:szCs w:val="6"/>
                <w:lang w:val="cs-CZ"/>
              </w:rPr>
              <w:t>375 000 Kč</w:t>
            </w:r>
            <w:r>
              <w:rPr>
                <w:rFonts w:ascii="Times New Roman" w:hAnsi="Times New Roman" w:cs="Times New Roman"/>
                <w:sz w:val="6"/>
                <w:szCs w:val="6"/>
              </w:rPr>
              <w:t xml:space="preserve"> </w:t>
            </w:r>
          </w:p>
        </w:tc>
        <w:tc>
          <w:tcPr>
            <w:tcW w:w="574" w:type="dxa"/>
          </w:tcPr>
          <w:p w14:paraId="6A323515" w14:textId="77777777" w:rsidR="00982D78" w:rsidRDefault="00982D78">
            <w:pPr>
              <w:rPr>
                <w:rFonts w:ascii="Times New Roman" w:hAnsi="Times New Roman"/>
                <w:color w:val="000000" w:themeColor="text1"/>
                <w:sz w:val="1"/>
                <w:szCs w:val="1"/>
                <w:lang w:val="cs-CZ"/>
              </w:rPr>
            </w:pPr>
          </w:p>
        </w:tc>
        <w:tc>
          <w:tcPr>
            <w:tcW w:w="688" w:type="dxa"/>
          </w:tcPr>
          <w:p w14:paraId="232B55E6"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7957</w:t>
            </w:r>
            <w:r>
              <w:rPr>
                <w:rFonts w:ascii="Times New Roman" w:hAnsi="Times New Roman" w:cs="Times New Roman"/>
                <w:sz w:val="6"/>
                <w:szCs w:val="6"/>
              </w:rPr>
              <w:t xml:space="preserve"> </w:t>
            </w:r>
          </w:p>
        </w:tc>
        <w:tc>
          <w:tcPr>
            <w:tcW w:w="652" w:type="dxa"/>
          </w:tcPr>
          <w:p w14:paraId="508B2847"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7957</w:t>
            </w:r>
            <w:r>
              <w:rPr>
                <w:rFonts w:ascii="Times New Roman" w:hAnsi="Times New Roman" w:cs="Times New Roman"/>
                <w:sz w:val="6"/>
                <w:szCs w:val="6"/>
              </w:rPr>
              <w:t xml:space="preserve"> </w:t>
            </w:r>
          </w:p>
        </w:tc>
        <w:tc>
          <w:tcPr>
            <w:tcW w:w="660" w:type="dxa"/>
          </w:tcPr>
          <w:p w14:paraId="05950FD3"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7957</w:t>
            </w:r>
            <w:r>
              <w:rPr>
                <w:rFonts w:ascii="Times New Roman" w:hAnsi="Times New Roman" w:cs="Times New Roman"/>
                <w:sz w:val="6"/>
                <w:szCs w:val="6"/>
              </w:rPr>
              <w:t xml:space="preserve"> </w:t>
            </w:r>
          </w:p>
        </w:tc>
      </w:tr>
      <w:tr w:rsidR="00982D78" w14:paraId="74C85868" w14:textId="77777777">
        <w:trPr>
          <w:trHeight w:hRule="exact" w:val="73"/>
        </w:trPr>
        <w:tc>
          <w:tcPr>
            <w:tcW w:w="1869" w:type="dxa"/>
          </w:tcPr>
          <w:p w14:paraId="3044D433" w14:textId="77777777" w:rsidR="00982D78" w:rsidRDefault="00000000">
            <w:pPr>
              <w:spacing w:before="1"/>
              <w:ind w:left="524" w:right="590"/>
              <w:jc w:val="right"/>
              <w:rPr>
                <w:rFonts w:ascii="Times New Roman" w:hAnsi="Times New Roman" w:cs="Times New Roman"/>
                <w:color w:val="010302"/>
              </w:rPr>
            </w:pPr>
            <w:r>
              <w:rPr>
                <w:rFonts w:ascii="Calibri" w:hAnsi="Calibri" w:cs="Calibri"/>
                <w:color w:val="000000"/>
                <w:sz w:val="6"/>
                <w:szCs w:val="6"/>
                <w:lang w:val="cs-CZ"/>
              </w:rPr>
              <w:t>Okresní soud v Chrudimi</w:t>
            </w:r>
            <w:r>
              <w:rPr>
                <w:rFonts w:ascii="Times New Roman" w:hAnsi="Times New Roman" w:cs="Times New Roman"/>
                <w:sz w:val="6"/>
                <w:szCs w:val="6"/>
              </w:rPr>
              <w:t xml:space="preserve"> </w:t>
            </w:r>
          </w:p>
        </w:tc>
        <w:tc>
          <w:tcPr>
            <w:tcW w:w="489" w:type="dxa"/>
          </w:tcPr>
          <w:p w14:paraId="5B8D8357"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EF48023"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4E4AF41" w14:textId="77777777" w:rsidR="00982D78" w:rsidRDefault="00000000">
            <w:pPr>
              <w:spacing w:before="1"/>
              <w:ind w:left="-71" w:right="-6"/>
              <w:jc w:val="right"/>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34244A13"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F3A7F3C" w14:textId="77777777" w:rsidR="00982D78" w:rsidRDefault="00000000">
            <w:pPr>
              <w:spacing w:before="1"/>
              <w:ind w:left="-10" w:right="30"/>
              <w:jc w:val="right"/>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323013D0"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974E581" w14:textId="77777777" w:rsidR="00982D78" w:rsidRDefault="00000000">
            <w:pPr>
              <w:spacing w:before="1"/>
              <w:ind w:left="-20" w:right="18"/>
              <w:jc w:val="right"/>
              <w:rPr>
                <w:rFonts w:ascii="Times New Roman" w:hAnsi="Times New Roman" w:cs="Times New Roman"/>
                <w:color w:val="010302"/>
              </w:rPr>
            </w:pPr>
            <w:r>
              <w:rPr>
                <w:rFonts w:ascii="Calibri" w:hAnsi="Calibri" w:cs="Calibri"/>
                <w:color w:val="000000"/>
                <w:sz w:val="6"/>
                <w:szCs w:val="6"/>
                <w:lang w:val="cs-CZ"/>
              </w:rPr>
              <w:t>TMBGC25J0A3053168</w:t>
            </w:r>
            <w:r>
              <w:rPr>
                <w:rFonts w:ascii="Times New Roman" w:hAnsi="Times New Roman" w:cs="Times New Roman"/>
                <w:sz w:val="6"/>
                <w:szCs w:val="6"/>
              </w:rPr>
              <w:t xml:space="preserve"> </w:t>
            </w:r>
          </w:p>
        </w:tc>
        <w:tc>
          <w:tcPr>
            <w:tcW w:w="364" w:type="dxa"/>
          </w:tcPr>
          <w:p w14:paraId="149588FE"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47B526F4"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18.12.2009</w:t>
            </w:r>
            <w:r>
              <w:rPr>
                <w:rFonts w:ascii="Times New Roman" w:hAnsi="Times New Roman" w:cs="Times New Roman"/>
                <w:sz w:val="6"/>
                <w:szCs w:val="6"/>
              </w:rPr>
              <w:t xml:space="preserve"> </w:t>
            </w:r>
          </w:p>
        </w:tc>
        <w:tc>
          <w:tcPr>
            <w:tcW w:w="383" w:type="dxa"/>
          </w:tcPr>
          <w:p w14:paraId="0BA43EB4"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7062D9F" w14:textId="77777777" w:rsidR="00982D78" w:rsidRDefault="00000000">
            <w:pPr>
              <w:spacing w:before="1"/>
              <w:ind w:left="31" w:right="68"/>
              <w:jc w:val="right"/>
              <w:rPr>
                <w:rFonts w:ascii="Times New Roman" w:hAnsi="Times New Roman" w:cs="Times New Roman"/>
                <w:color w:val="010302"/>
              </w:rPr>
            </w:pPr>
            <w:r>
              <w:rPr>
                <w:rFonts w:ascii="Calibri" w:hAnsi="Calibri" w:cs="Calibri"/>
                <w:color w:val="000000"/>
                <w:sz w:val="6"/>
                <w:szCs w:val="6"/>
                <w:lang w:val="cs-CZ"/>
              </w:rPr>
              <w:t>UAF618831</w:t>
            </w:r>
            <w:r>
              <w:rPr>
                <w:rFonts w:ascii="Times New Roman" w:hAnsi="Times New Roman" w:cs="Times New Roman"/>
                <w:sz w:val="6"/>
                <w:szCs w:val="6"/>
              </w:rPr>
              <w:t xml:space="preserve"> </w:t>
            </w:r>
          </w:p>
        </w:tc>
        <w:tc>
          <w:tcPr>
            <w:tcW w:w="447" w:type="dxa"/>
          </w:tcPr>
          <w:p w14:paraId="03110961"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1390</w:t>
            </w:r>
            <w:r>
              <w:rPr>
                <w:rFonts w:ascii="Times New Roman" w:hAnsi="Times New Roman" w:cs="Times New Roman"/>
                <w:sz w:val="6"/>
                <w:szCs w:val="6"/>
              </w:rPr>
              <w:t xml:space="preserve"> </w:t>
            </w:r>
          </w:p>
        </w:tc>
        <w:tc>
          <w:tcPr>
            <w:tcW w:w="364" w:type="dxa"/>
          </w:tcPr>
          <w:p w14:paraId="3FA16ED5"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2F25BBBF"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1590</w:t>
            </w:r>
            <w:r>
              <w:rPr>
                <w:rFonts w:ascii="Times New Roman" w:hAnsi="Times New Roman" w:cs="Times New Roman"/>
                <w:sz w:val="6"/>
                <w:szCs w:val="6"/>
              </w:rPr>
              <w:t xml:space="preserve"> </w:t>
            </w:r>
          </w:p>
        </w:tc>
        <w:tc>
          <w:tcPr>
            <w:tcW w:w="501" w:type="dxa"/>
          </w:tcPr>
          <w:p w14:paraId="55A05B1D" w14:textId="77777777" w:rsidR="00982D78" w:rsidRDefault="00000000">
            <w:pPr>
              <w:spacing w:before="1"/>
              <w:ind w:left="78" w:right="118"/>
              <w:jc w:val="right"/>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03D44161"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0DCD18D"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25FC140"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115 000 Kč</w:t>
            </w:r>
            <w:r>
              <w:rPr>
                <w:rFonts w:ascii="Times New Roman" w:hAnsi="Times New Roman" w:cs="Times New Roman"/>
                <w:sz w:val="6"/>
                <w:szCs w:val="6"/>
              </w:rPr>
              <w:t xml:space="preserve"> </w:t>
            </w:r>
          </w:p>
        </w:tc>
        <w:tc>
          <w:tcPr>
            <w:tcW w:w="574" w:type="dxa"/>
          </w:tcPr>
          <w:p w14:paraId="1E85827B" w14:textId="77777777" w:rsidR="00982D78" w:rsidRDefault="00982D78">
            <w:pPr>
              <w:rPr>
                <w:rFonts w:ascii="Times New Roman" w:hAnsi="Times New Roman"/>
                <w:color w:val="000000" w:themeColor="text1"/>
                <w:sz w:val="1"/>
                <w:szCs w:val="1"/>
                <w:lang w:val="cs-CZ"/>
              </w:rPr>
            </w:pPr>
          </w:p>
        </w:tc>
        <w:tc>
          <w:tcPr>
            <w:tcW w:w="688" w:type="dxa"/>
          </w:tcPr>
          <w:p w14:paraId="02EB5994"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c>
          <w:tcPr>
            <w:tcW w:w="652" w:type="dxa"/>
          </w:tcPr>
          <w:p w14:paraId="19D83708"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c>
          <w:tcPr>
            <w:tcW w:w="660" w:type="dxa"/>
          </w:tcPr>
          <w:p w14:paraId="16C3E8D8"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r>
      <w:tr w:rsidR="00982D78" w14:paraId="61DA383A" w14:textId="77777777">
        <w:trPr>
          <w:trHeight w:hRule="exact" w:val="73"/>
        </w:trPr>
        <w:tc>
          <w:tcPr>
            <w:tcW w:w="1869" w:type="dxa"/>
          </w:tcPr>
          <w:p w14:paraId="44F47D3D" w14:textId="77777777" w:rsidR="00982D78" w:rsidRDefault="00000000">
            <w:pPr>
              <w:spacing w:before="1"/>
              <w:ind w:left="524" w:right="590"/>
              <w:jc w:val="right"/>
              <w:rPr>
                <w:rFonts w:ascii="Times New Roman" w:hAnsi="Times New Roman" w:cs="Times New Roman"/>
                <w:color w:val="010302"/>
              </w:rPr>
            </w:pPr>
            <w:r>
              <w:rPr>
                <w:rFonts w:ascii="Calibri" w:hAnsi="Calibri" w:cs="Calibri"/>
                <w:color w:val="000000"/>
                <w:sz w:val="6"/>
                <w:szCs w:val="6"/>
                <w:lang w:val="cs-CZ"/>
              </w:rPr>
              <w:t>Okresní soud v Chrudimi</w:t>
            </w:r>
            <w:r>
              <w:rPr>
                <w:rFonts w:ascii="Times New Roman" w:hAnsi="Times New Roman" w:cs="Times New Roman"/>
                <w:sz w:val="6"/>
                <w:szCs w:val="6"/>
              </w:rPr>
              <w:t xml:space="preserve"> </w:t>
            </w:r>
          </w:p>
        </w:tc>
        <w:tc>
          <w:tcPr>
            <w:tcW w:w="489" w:type="dxa"/>
          </w:tcPr>
          <w:p w14:paraId="72755B28"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B37111C"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A981127" w14:textId="77777777" w:rsidR="00982D78" w:rsidRDefault="00000000">
            <w:pPr>
              <w:spacing w:before="1"/>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26D6BE91"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7597966"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E9304C9"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92B7ED7" w14:textId="77777777" w:rsidR="00982D78" w:rsidRDefault="00000000">
            <w:pPr>
              <w:spacing w:before="1"/>
              <w:ind w:left="-25" w:right="13"/>
              <w:jc w:val="right"/>
              <w:rPr>
                <w:rFonts w:ascii="Times New Roman" w:hAnsi="Times New Roman" w:cs="Times New Roman"/>
                <w:color w:val="010302"/>
              </w:rPr>
            </w:pPr>
            <w:r>
              <w:rPr>
                <w:rFonts w:ascii="Calibri" w:hAnsi="Calibri" w:cs="Calibri"/>
                <w:color w:val="000000"/>
                <w:sz w:val="6"/>
                <w:szCs w:val="6"/>
                <w:lang w:val="cs-CZ"/>
              </w:rPr>
              <w:t>TMBAP8NX2PY129499</w:t>
            </w:r>
            <w:r>
              <w:rPr>
                <w:rFonts w:ascii="Times New Roman" w:hAnsi="Times New Roman" w:cs="Times New Roman"/>
                <w:sz w:val="6"/>
                <w:szCs w:val="6"/>
              </w:rPr>
              <w:t xml:space="preserve"> </w:t>
            </w:r>
          </w:p>
        </w:tc>
        <w:tc>
          <w:tcPr>
            <w:tcW w:w="364" w:type="dxa"/>
          </w:tcPr>
          <w:p w14:paraId="24ADE68F"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3E72B75E"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25.07.2023</w:t>
            </w:r>
            <w:r>
              <w:rPr>
                <w:rFonts w:ascii="Times New Roman" w:hAnsi="Times New Roman" w:cs="Times New Roman"/>
                <w:sz w:val="6"/>
                <w:szCs w:val="6"/>
              </w:rPr>
              <w:t xml:space="preserve"> </w:t>
            </w:r>
          </w:p>
        </w:tc>
        <w:tc>
          <w:tcPr>
            <w:tcW w:w="383" w:type="dxa"/>
          </w:tcPr>
          <w:p w14:paraId="51F16C8F"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5DE9ADE" w14:textId="77777777" w:rsidR="00982D78" w:rsidRDefault="00000000">
            <w:pPr>
              <w:spacing w:before="1"/>
              <w:ind w:left="31" w:right="70"/>
              <w:jc w:val="right"/>
              <w:rPr>
                <w:rFonts w:ascii="Times New Roman" w:hAnsi="Times New Roman" w:cs="Times New Roman"/>
                <w:color w:val="010302"/>
              </w:rPr>
            </w:pPr>
            <w:r>
              <w:rPr>
                <w:rFonts w:ascii="Calibri" w:hAnsi="Calibri" w:cs="Calibri"/>
                <w:color w:val="000000"/>
                <w:sz w:val="6"/>
                <w:szCs w:val="6"/>
                <w:lang w:val="cs-CZ"/>
              </w:rPr>
              <w:t>UBF133807</w:t>
            </w:r>
            <w:r>
              <w:rPr>
                <w:rFonts w:ascii="Times New Roman" w:hAnsi="Times New Roman" w:cs="Times New Roman"/>
                <w:sz w:val="6"/>
                <w:szCs w:val="6"/>
              </w:rPr>
              <w:t xml:space="preserve"> </w:t>
            </w:r>
          </w:p>
        </w:tc>
        <w:tc>
          <w:tcPr>
            <w:tcW w:w="447" w:type="dxa"/>
          </w:tcPr>
          <w:p w14:paraId="37E80639"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B438ECC"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49CA1CFF"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1870</w:t>
            </w:r>
            <w:r>
              <w:rPr>
                <w:rFonts w:ascii="Times New Roman" w:hAnsi="Times New Roman" w:cs="Times New Roman"/>
                <w:sz w:val="6"/>
                <w:szCs w:val="6"/>
              </w:rPr>
              <w:t xml:space="preserve"> </w:t>
            </w:r>
          </w:p>
        </w:tc>
        <w:tc>
          <w:tcPr>
            <w:tcW w:w="501" w:type="dxa"/>
          </w:tcPr>
          <w:p w14:paraId="69C74A43"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D78CE33"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E8B368C"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DB85F4A"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510 000 Kč</w:t>
            </w:r>
            <w:r>
              <w:rPr>
                <w:rFonts w:ascii="Times New Roman" w:hAnsi="Times New Roman" w:cs="Times New Roman"/>
                <w:sz w:val="6"/>
                <w:szCs w:val="6"/>
              </w:rPr>
              <w:t xml:space="preserve"> </w:t>
            </w:r>
          </w:p>
        </w:tc>
        <w:tc>
          <w:tcPr>
            <w:tcW w:w="574" w:type="dxa"/>
          </w:tcPr>
          <w:p w14:paraId="252C9032" w14:textId="77777777" w:rsidR="00982D78" w:rsidRDefault="00982D78">
            <w:pPr>
              <w:rPr>
                <w:rFonts w:ascii="Times New Roman" w:hAnsi="Times New Roman"/>
                <w:color w:val="000000" w:themeColor="text1"/>
                <w:sz w:val="1"/>
                <w:szCs w:val="1"/>
                <w:lang w:val="cs-CZ"/>
              </w:rPr>
            </w:pPr>
          </w:p>
        </w:tc>
        <w:tc>
          <w:tcPr>
            <w:tcW w:w="688" w:type="dxa"/>
          </w:tcPr>
          <w:p w14:paraId="39A4A0D0"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7526</w:t>
            </w:r>
            <w:r>
              <w:rPr>
                <w:rFonts w:ascii="Times New Roman" w:hAnsi="Times New Roman" w:cs="Times New Roman"/>
                <w:sz w:val="6"/>
                <w:szCs w:val="6"/>
              </w:rPr>
              <w:t xml:space="preserve"> </w:t>
            </w:r>
          </w:p>
        </w:tc>
        <w:tc>
          <w:tcPr>
            <w:tcW w:w="652" w:type="dxa"/>
          </w:tcPr>
          <w:p w14:paraId="7BBA0C72"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7526</w:t>
            </w:r>
            <w:r>
              <w:rPr>
                <w:rFonts w:ascii="Times New Roman" w:hAnsi="Times New Roman" w:cs="Times New Roman"/>
                <w:sz w:val="6"/>
                <w:szCs w:val="6"/>
              </w:rPr>
              <w:t xml:space="preserve"> </w:t>
            </w:r>
          </w:p>
        </w:tc>
        <w:tc>
          <w:tcPr>
            <w:tcW w:w="660" w:type="dxa"/>
          </w:tcPr>
          <w:p w14:paraId="2B7C7D28"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7526</w:t>
            </w:r>
            <w:r>
              <w:rPr>
                <w:rFonts w:ascii="Times New Roman" w:hAnsi="Times New Roman" w:cs="Times New Roman"/>
                <w:sz w:val="6"/>
                <w:szCs w:val="6"/>
              </w:rPr>
              <w:t xml:space="preserve"> </w:t>
            </w:r>
          </w:p>
        </w:tc>
      </w:tr>
      <w:tr w:rsidR="00982D78" w14:paraId="22C9F546" w14:textId="77777777">
        <w:trPr>
          <w:trHeight w:hRule="exact" w:val="73"/>
        </w:trPr>
        <w:tc>
          <w:tcPr>
            <w:tcW w:w="1869" w:type="dxa"/>
          </w:tcPr>
          <w:p w14:paraId="0BABFAF7" w14:textId="77777777" w:rsidR="00982D78" w:rsidRDefault="00000000">
            <w:pPr>
              <w:spacing w:before="1"/>
              <w:ind w:left="534" w:right="598"/>
              <w:jc w:val="right"/>
              <w:rPr>
                <w:rFonts w:ascii="Times New Roman" w:hAnsi="Times New Roman" w:cs="Times New Roman"/>
                <w:color w:val="010302"/>
              </w:rPr>
            </w:pPr>
            <w:r>
              <w:rPr>
                <w:rFonts w:ascii="Calibri" w:hAnsi="Calibri" w:cs="Calibri"/>
                <w:color w:val="000000"/>
                <w:sz w:val="6"/>
                <w:szCs w:val="6"/>
                <w:lang w:val="cs-CZ"/>
              </w:rPr>
              <w:t>Okresní soud v Jeseníku</w:t>
            </w:r>
            <w:r>
              <w:rPr>
                <w:rFonts w:ascii="Times New Roman" w:hAnsi="Times New Roman" w:cs="Times New Roman"/>
                <w:sz w:val="6"/>
                <w:szCs w:val="6"/>
              </w:rPr>
              <w:t xml:space="preserve"> </w:t>
            </w:r>
          </w:p>
        </w:tc>
        <w:tc>
          <w:tcPr>
            <w:tcW w:w="489" w:type="dxa"/>
          </w:tcPr>
          <w:p w14:paraId="5FC78CCD"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57181B9"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E8A433D"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49425B5E"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1B807AF"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C0B7294"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E3785D6" w14:textId="77777777" w:rsidR="00982D78" w:rsidRDefault="00000000">
            <w:pPr>
              <w:spacing w:before="1"/>
              <w:ind w:left="-15" w:right="25"/>
              <w:jc w:val="right"/>
              <w:rPr>
                <w:rFonts w:ascii="Times New Roman" w:hAnsi="Times New Roman" w:cs="Times New Roman"/>
                <w:color w:val="010302"/>
              </w:rPr>
            </w:pPr>
            <w:r>
              <w:rPr>
                <w:rFonts w:ascii="Calibri" w:hAnsi="Calibri" w:cs="Calibri"/>
                <w:color w:val="000000"/>
                <w:sz w:val="6"/>
                <w:szCs w:val="6"/>
                <w:lang w:val="cs-CZ"/>
              </w:rPr>
              <w:t>TMBJR7NE3L0073536</w:t>
            </w:r>
            <w:r>
              <w:rPr>
                <w:rFonts w:ascii="Times New Roman" w:hAnsi="Times New Roman" w:cs="Times New Roman"/>
                <w:sz w:val="6"/>
                <w:szCs w:val="6"/>
              </w:rPr>
              <w:t xml:space="preserve"> </w:t>
            </w:r>
          </w:p>
        </w:tc>
        <w:tc>
          <w:tcPr>
            <w:tcW w:w="364" w:type="dxa"/>
          </w:tcPr>
          <w:p w14:paraId="7316360F"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3624DD0E"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06.11.2019</w:t>
            </w:r>
            <w:r>
              <w:rPr>
                <w:rFonts w:ascii="Times New Roman" w:hAnsi="Times New Roman" w:cs="Times New Roman"/>
                <w:sz w:val="6"/>
                <w:szCs w:val="6"/>
              </w:rPr>
              <w:t xml:space="preserve"> </w:t>
            </w:r>
          </w:p>
        </w:tc>
        <w:tc>
          <w:tcPr>
            <w:tcW w:w="383" w:type="dxa"/>
          </w:tcPr>
          <w:p w14:paraId="3F412273"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0D370BE"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UAY955699</w:t>
            </w:r>
            <w:r>
              <w:rPr>
                <w:rFonts w:ascii="Times New Roman" w:hAnsi="Times New Roman" w:cs="Times New Roman"/>
                <w:sz w:val="6"/>
                <w:szCs w:val="6"/>
              </w:rPr>
              <w:t xml:space="preserve"> </w:t>
            </w:r>
          </w:p>
        </w:tc>
        <w:tc>
          <w:tcPr>
            <w:tcW w:w="447" w:type="dxa"/>
          </w:tcPr>
          <w:p w14:paraId="0A98F022"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1498</w:t>
            </w:r>
            <w:r>
              <w:rPr>
                <w:rFonts w:ascii="Times New Roman" w:hAnsi="Times New Roman" w:cs="Times New Roman"/>
                <w:sz w:val="6"/>
                <w:szCs w:val="6"/>
              </w:rPr>
              <w:t xml:space="preserve"> </w:t>
            </w:r>
          </w:p>
        </w:tc>
        <w:tc>
          <w:tcPr>
            <w:tcW w:w="364" w:type="dxa"/>
          </w:tcPr>
          <w:p w14:paraId="28410A4A" w14:textId="77777777" w:rsidR="00982D78" w:rsidRDefault="00000000">
            <w:pPr>
              <w:spacing w:before="1"/>
              <w:ind w:left="56" w:right="93"/>
              <w:jc w:val="right"/>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62348CBA"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1872</w:t>
            </w:r>
            <w:r>
              <w:rPr>
                <w:rFonts w:ascii="Times New Roman" w:hAnsi="Times New Roman" w:cs="Times New Roman"/>
                <w:sz w:val="6"/>
                <w:szCs w:val="6"/>
              </w:rPr>
              <w:t xml:space="preserve"> </w:t>
            </w:r>
          </w:p>
        </w:tc>
        <w:tc>
          <w:tcPr>
            <w:tcW w:w="501" w:type="dxa"/>
          </w:tcPr>
          <w:p w14:paraId="15079F3A"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0743DD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67690FD"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DA53936"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363 000 Kč</w:t>
            </w:r>
            <w:r>
              <w:rPr>
                <w:rFonts w:ascii="Times New Roman" w:hAnsi="Times New Roman" w:cs="Times New Roman"/>
                <w:sz w:val="6"/>
                <w:szCs w:val="6"/>
              </w:rPr>
              <w:t xml:space="preserve"> </w:t>
            </w:r>
          </w:p>
        </w:tc>
        <w:tc>
          <w:tcPr>
            <w:tcW w:w="574" w:type="dxa"/>
          </w:tcPr>
          <w:p w14:paraId="7690BDC2" w14:textId="77777777" w:rsidR="00982D78" w:rsidRDefault="00982D78">
            <w:pPr>
              <w:rPr>
                <w:rFonts w:ascii="Times New Roman" w:hAnsi="Times New Roman"/>
                <w:color w:val="000000" w:themeColor="text1"/>
                <w:sz w:val="1"/>
                <w:szCs w:val="1"/>
                <w:lang w:val="cs-CZ"/>
              </w:rPr>
            </w:pPr>
          </w:p>
        </w:tc>
        <w:tc>
          <w:tcPr>
            <w:tcW w:w="688" w:type="dxa"/>
          </w:tcPr>
          <w:p w14:paraId="29CCA01B"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6214</w:t>
            </w:r>
            <w:r>
              <w:rPr>
                <w:rFonts w:ascii="Times New Roman" w:hAnsi="Times New Roman" w:cs="Times New Roman"/>
                <w:sz w:val="6"/>
                <w:szCs w:val="6"/>
              </w:rPr>
              <w:t xml:space="preserve"> </w:t>
            </w:r>
          </w:p>
        </w:tc>
        <w:tc>
          <w:tcPr>
            <w:tcW w:w="652" w:type="dxa"/>
          </w:tcPr>
          <w:p w14:paraId="2A27038D"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6214</w:t>
            </w:r>
            <w:r>
              <w:rPr>
                <w:rFonts w:ascii="Times New Roman" w:hAnsi="Times New Roman" w:cs="Times New Roman"/>
                <w:sz w:val="6"/>
                <w:szCs w:val="6"/>
              </w:rPr>
              <w:t xml:space="preserve"> </w:t>
            </w:r>
          </w:p>
        </w:tc>
        <w:tc>
          <w:tcPr>
            <w:tcW w:w="660" w:type="dxa"/>
          </w:tcPr>
          <w:p w14:paraId="35C00699"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6214</w:t>
            </w:r>
            <w:r>
              <w:rPr>
                <w:rFonts w:ascii="Times New Roman" w:hAnsi="Times New Roman" w:cs="Times New Roman"/>
                <w:sz w:val="6"/>
                <w:szCs w:val="6"/>
              </w:rPr>
              <w:t xml:space="preserve"> </w:t>
            </w:r>
          </w:p>
        </w:tc>
      </w:tr>
      <w:tr w:rsidR="00982D78" w14:paraId="350CF7DC" w14:textId="77777777">
        <w:trPr>
          <w:trHeight w:hRule="exact" w:val="73"/>
        </w:trPr>
        <w:tc>
          <w:tcPr>
            <w:tcW w:w="1869" w:type="dxa"/>
          </w:tcPr>
          <w:p w14:paraId="38D3422A" w14:textId="77777777" w:rsidR="00982D78" w:rsidRDefault="00000000">
            <w:pPr>
              <w:spacing w:before="1"/>
              <w:ind w:left="572" w:right="638"/>
              <w:jc w:val="right"/>
              <w:rPr>
                <w:rFonts w:ascii="Times New Roman" w:hAnsi="Times New Roman" w:cs="Times New Roman"/>
                <w:color w:val="010302"/>
              </w:rPr>
            </w:pPr>
            <w:r>
              <w:rPr>
                <w:rFonts w:ascii="Calibri" w:hAnsi="Calibri" w:cs="Calibri"/>
                <w:color w:val="000000"/>
                <w:sz w:val="6"/>
                <w:szCs w:val="6"/>
                <w:lang w:val="cs-CZ"/>
              </w:rPr>
              <w:t>Okresní soud v Jičíně</w:t>
            </w:r>
            <w:r>
              <w:rPr>
                <w:rFonts w:ascii="Times New Roman" w:hAnsi="Times New Roman" w:cs="Times New Roman"/>
                <w:sz w:val="6"/>
                <w:szCs w:val="6"/>
              </w:rPr>
              <w:t xml:space="preserve"> </w:t>
            </w:r>
          </w:p>
        </w:tc>
        <w:tc>
          <w:tcPr>
            <w:tcW w:w="489" w:type="dxa"/>
          </w:tcPr>
          <w:p w14:paraId="1B9E26E4"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D46C64E"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F327122" w14:textId="77777777" w:rsidR="00982D78" w:rsidRDefault="00000000">
            <w:pPr>
              <w:spacing w:before="1"/>
              <w:ind w:left="-71" w:right="-6"/>
              <w:jc w:val="right"/>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0D2AF42E"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3E63F7C" w14:textId="77777777" w:rsidR="00982D78" w:rsidRDefault="00000000">
            <w:pPr>
              <w:spacing w:before="1"/>
              <w:ind w:left="31" w:right="70"/>
              <w:jc w:val="right"/>
              <w:rPr>
                <w:rFonts w:ascii="Times New Roman" w:hAnsi="Times New Roman" w:cs="Times New Roman"/>
                <w:color w:val="010302"/>
              </w:rPr>
            </w:pPr>
            <w:r>
              <w:rPr>
                <w:rFonts w:ascii="Calibri" w:hAnsi="Calibri" w:cs="Calibri"/>
                <w:color w:val="000000"/>
                <w:sz w:val="6"/>
                <w:szCs w:val="6"/>
                <w:lang w:val="cs-CZ"/>
              </w:rPr>
              <w:t>HATCHBACK</w:t>
            </w:r>
            <w:r>
              <w:rPr>
                <w:rFonts w:ascii="Times New Roman" w:hAnsi="Times New Roman" w:cs="Times New Roman"/>
                <w:sz w:val="6"/>
                <w:szCs w:val="6"/>
              </w:rPr>
              <w:t xml:space="preserve"> </w:t>
            </w:r>
          </w:p>
        </w:tc>
        <w:tc>
          <w:tcPr>
            <w:tcW w:w="489" w:type="dxa"/>
          </w:tcPr>
          <w:p w14:paraId="731E496B"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BF371C0" w14:textId="77777777" w:rsidR="00982D78" w:rsidRDefault="00000000">
            <w:pPr>
              <w:spacing w:before="1"/>
              <w:ind w:left="-15" w:right="25"/>
              <w:jc w:val="right"/>
              <w:rPr>
                <w:rFonts w:ascii="Times New Roman" w:hAnsi="Times New Roman" w:cs="Times New Roman"/>
                <w:color w:val="010302"/>
              </w:rPr>
            </w:pPr>
            <w:r>
              <w:rPr>
                <w:rFonts w:ascii="Calibri" w:hAnsi="Calibri" w:cs="Calibri"/>
                <w:color w:val="000000"/>
                <w:sz w:val="6"/>
                <w:szCs w:val="6"/>
                <w:lang w:val="cs-CZ"/>
              </w:rPr>
              <w:t>TMBEC25J8B3115134</w:t>
            </w:r>
            <w:r>
              <w:rPr>
                <w:rFonts w:ascii="Times New Roman" w:hAnsi="Times New Roman" w:cs="Times New Roman"/>
                <w:sz w:val="6"/>
                <w:szCs w:val="6"/>
              </w:rPr>
              <w:t xml:space="preserve"> </w:t>
            </w:r>
          </w:p>
        </w:tc>
        <w:tc>
          <w:tcPr>
            <w:tcW w:w="364" w:type="dxa"/>
          </w:tcPr>
          <w:p w14:paraId="755FB188"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732AA610"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30.12.2010</w:t>
            </w:r>
            <w:r>
              <w:rPr>
                <w:rFonts w:ascii="Times New Roman" w:hAnsi="Times New Roman" w:cs="Times New Roman"/>
                <w:sz w:val="6"/>
                <w:szCs w:val="6"/>
              </w:rPr>
              <w:t xml:space="preserve"> </w:t>
            </w:r>
          </w:p>
        </w:tc>
        <w:tc>
          <w:tcPr>
            <w:tcW w:w="383" w:type="dxa"/>
          </w:tcPr>
          <w:p w14:paraId="4631B729"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C4C89C4" w14:textId="77777777" w:rsidR="00982D78" w:rsidRDefault="00000000">
            <w:pPr>
              <w:spacing w:before="1"/>
              <w:ind w:left="35" w:right="75"/>
              <w:jc w:val="right"/>
              <w:rPr>
                <w:rFonts w:ascii="Times New Roman" w:hAnsi="Times New Roman" w:cs="Times New Roman"/>
                <w:color w:val="010302"/>
              </w:rPr>
            </w:pPr>
            <w:r>
              <w:rPr>
                <w:rFonts w:ascii="Calibri" w:hAnsi="Calibri" w:cs="Calibri"/>
                <w:color w:val="000000"/>
                <w:sz w:val="6"/>
                <w:szCs w:val="6"/>
                <w:lang w:val="cs-CZ"/>
              </w:rPr>
              <w:t>UAI401696</w:t>
            </w:r>
            <w:r>
              <w:rPr>
                <w:rFonts w:ascii="Times New Roman" w:hAnsi="Times New Roman" w:cs="Times New Roman"/>
                <w:sz w:val="6"/>
                <w:szCs w:val="6"/>
              </w:rPr>
              <w:t xml:space="preserve"> </w:t>
            </w:r>
          </w:p>
        </w:tc>
        <w:tc>
          <w:tcPr>
            <w:tcW w:w="447" w:type="dxa"/>
          </w:tcPr>
          <w:p w14:paraId="1F4E174C"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1390</w:t>
            </w:r>
            <w:r>
              <w:rPr>
                <w:rFonts w:ascii="Times New Roman" w:hAnsi="Times New Roman" w:cs="Times New Roman"/>
                <w:sz w:val="6"/>
                <w:szCs w:val="6"/>
              </w:rPr>
              <w:t xml:space="preserve"> </w:t>
            </w:r>
          </w:p>
        </w:tc>
        <w:tc>
          <w:tcPr>
            <w:tcW w:w="364" w:type="dxa"/>
          </w:tcPr>
          <w:p w14:paraId="11E07217"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6A8587A9"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1559</w:t>
            </w:r>
            <w:r>
              <w:rPr>
                <w:rFonts w:ascii="Times New Roman" w:hAnsi="Times New Roman" w:cs="Times New Roman"/>
                <w:sz w:val="6"/>
                <w:szCs w:val="6"/>
              </w:rPr>
              <w:t xml:space="preserve"> </w:t>
            </w:r>
          </w:p>
        </w:tc>
        <w:tc>
          <w:tcPr>
            <w:tcW w:w="501" w:type="dxa"/>
          </w:tcPr>
          <w:p w14:paraId="1FB25E26" w14:textId="77777777" w:rsidR="00982D78" w:rsidRDefault="00000000">
            <w:pPr>
              <w:spacing w:before="1"/>
              <w:ind w:left="78" w:right="118"/>
              <w:jc w:val="right"/>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18D2A608"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4384CA8"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EE1BB5F"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120 000 Kč</w:t>
            </w:r>
            <w:r>
              <w:rPr>
                <w:rFonts w:ascii="Times New Roman" w:hAnsi="Times New Roman" w:cs="Times New Roman"/>
                <w:sz w:val="6"/>
                <w:szCs w:val="6"/>
              </w:rPr>
              <w:t xml:space="preserve"> </w:t>
            </w:r>
          </w:p>
        </w:tc>
        <w:tc>
          <w:tcPr>
            <w:tcW w:w="574" w:type="dxa"/>
          </w:tcPr>
          <w:p w14:paraId="14DE0C66" w14:textId="77777777" w:rsidR="00982D78" w:rsidRDefault="00982D78">
            <w:pPr>
              <w:rPr>
                <w:rFonts w:ascii="Times New Roman" w:hAnsi="Times New Roman"/>
                <w:color w:val="000000" w:themeColor="text1"/>
                <w:sz w:val="1"/>
                <w:szCs w:val="1"/>
                <w:lang w:val="cs-CZ"/>
              </w:rPr>
            </w:pPr>
          </w:p>
        </w:tc>
        <w:tc>
          <w:tcPr>
            <w:tcW w:w="688" w:type="dxa"/>
          </w:tcPr>
          <w:p w14:paraId="258E5336"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2004</w:t>
            </w:r>
            <w:r>
              <w:rPr>
                <w:rFonts w:ascii="Times New Roman" w:hAnsi="Times New Roman" w:cs="Times New Roman"/>
                <w:sz w:val="6"/>
                <w:szCs w:val="6"/>
              </w:rPr>
              <w:t xml:space="preserve"> </w:t>
            </w:r>
          </w:p>
        </w:tc>
        <w:tc>
          <w:tcPr>
            <w:tcW w:w="652" w:type="dxa"/>
          </w:tcPr>
          <w:p w14:paraId="601B1442"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2004</w:t>
            </w:r>
            <w:r>
              <w:rPr>
                <w:rFonts w:ascii="Times New Roman" w:hAnsi="Times New Roman" w:cs="Times New Roman"/>
                <w:sz w:val="6"/>
                <w:szCs w:val="6"/>
              </w:rPr>
              <w:t xml:space="preserve"> </w:t>
            </w:r>
          </w:p>
        </w:tc>
        <w:tc>
          <w:tcPr>
            <w:tcW w:w="660" w:type="dxa"/>
          </w:tcPr>
          <w:p w14:paraId="09E5196C"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2004</w:t>
            </w:r>
            <w:r>
              <w:rPr>
                <w:rFonts w:ascii="Times New Roman" w:hAnsi="Times New Roman" w:cs="Times New Roman"/>
                <w:sz w:val="6"/>
                <w:szCs w:val="6"/>
              </w:rPr>
              <w:t xml:space="preserve"> </w:t>
            </w:r>
          </w:p>
        </w:tc>
      </w:tr>
      <w:tr w:rsidR="00982D78" w14:paraId="04693284" w14:textId="77777777">
        <w:trPr>
          <w:trHeight w:hRule="exact" w:val="73"/>
        </w:trPr>
        <w:tc>
          <w:tcPr>
            <w:tcW w:w="1869" w:type="dxa"/>
          </w:tcPr>
          <w:p w14:paraId="4D8D9288" w14:textId="77777777" w:rsidR="00982D78" w:rsidRDefault="00000000">
            <w:pPr>
              <w:ind w:left="572" w:right="638"/>
              <w:jc w:val="right"/>
              <w:rPr>
                <w:rFonts w:ascii="Times New Roman" w:hAnsi="Times New Roman" w:cs="Times New Roman"/>
                <w:color w:val="010302"/>
              </w:rPr>
            </w:pPr>
            <w:r>
              <w:rPr>
                <w:rFonts w:ascii="Calibri" w:hAnsi="Calibri" w:cs="Calibri"/>
                <w:color w:val="000000"/>
                <w:sz w:val="6"/>
                <w:szCs w:val="6"/>
                <w:lang w:val="cs-CZ"/>
              </w:rPr>
              <w:t>Okresní soud v Jičíně</w:t>
            </w:r>
            <w:r>
              <w:rPr>
                <w:rFonts w:ascii="Times New Roman" w:hAnsi="Times New Roman" w:cs="Times New Roman"/>
                <w:sz w:val="6"/>
                <w:szCs w:val="6"/>
              </w:rPr>
              <w:t xml:space="preserve"> </w:t>
            </w:r>
          </w:p>
        </w:tc>
        <w:tc>
          <w:tcPr>
            <w:tcW w:w="489" w:type="dxa"/>
          </w:tcPr>
          <w:p w14:paraId="4B3B3C8E"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A8EE290" w14:textId="77777777" w:rsidR="00982D78" w:rsidRDefault="00000000">
            <w:pPr>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6967306" w14:textId="77777777" w:rsidR="00982D78" w:rsidRDefault="00000000">
            <w:pPr>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4C77650"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3129955"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B91032E"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533E97C" w14:textId="77777777" w:rsidR="00982D78" w:rsidRDefault="00000000">
            <w:pPr>
              <w:ind w:left="-15" w:right="25"/>
              <w:jc w:val="right"/>
              <w:rPr>
                <w:rFonts w:ascii="Times New Roman" w:hAnsi="Times New Roman" w:cs="Times New Roman"/>
                <w:color w:val="010302"/>
              </w:rPr>
            </w:pPr>
            <w:r>
              <w:rPr>
                <w:rFonts w:ascii="Calibri" w:hAnsi="Calibri" w:cs="Calibri"/>
                <w:color w:val="000000"/>
                <w:sz w:val="6"/>
                <w:szCs w:val="6"/>
                <w:lang w:val="cs-CZ"/>
              </w:rPr>
              <w:t>TMBJJ7NE1G0134573</w:t>
            </w:r>
            <w:r>
              <w:rPr>
                <w:rFonts w:ascii="Times New Roman" w:hAnsi="Times New Roman" w:cs="Times New Roman"/>
                <w:sz w:val="6"/>
                <w:szCs w:val="6"/>
              </w:rPr>
              <w:t xml:space="preserve"> </w:t>
            </w:r>
          </w:p>
        </w:tc>
        <w:tc>
          <w:tcPr>
            <w:tcW w:w="364" w:type="dxa"/>
          </w:tcPr>
          <w:p w14:paraId="0390F17F"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6A8D587F"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14.12.2015</w:t>
            </w:r>
            <w:r>
              <w:rPr>
                <w:rFonts w:ascii="Times New Roman" w:hAnsi="Times New Roman" w:cs="Times New Roman"/>
                <w:sz w:val="6"/>
                <w:szCs w:val="6"/>
              </w:rPr>
              <w:t xml:space="preserve"> </w:t>
            </w:r>
          </w:p>
        </w:tc>
        <w:tc>
          <w:tcPr>
            <w:tcW w:w="383" w:type="dxa"/>
          </w:tcPr>
          <w:p w14:paraId="4B88E54A"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DD129F6" w14:textId="77777777" w:rsidR="00982D78" w:rsidRDefault="00000000">
            <w:pPr>
              <w:ind w:left="28" w:right="65"/>
              <w:jc w:val="right"/>
              <w:rPr>
                <w:rFonts w:ascii="Times New Roman" w:hAnsi="Times New Roman" w:cs="Times New Roman"/>
                <w:color w:val="010302"/>
              </w:rPr>
            </w:pPr>
            <w:r>
              <w:rPr>
                <w:rFonts w:ascii="Calibri" w:hAnsi="Calibri" w:cs="Calibri"/>
                <w:color w:val="000000"/>
                <w:sz w:val="6"/>
                <w:szCs w:val="6"/>
                <w:lang w:val="cs-CZ"/>
              </w:rPr>
              <w:t>UAP328748</w:t>
            </w:r>
            <w:r>
              <w:rPr>
                <w:rFonts w:ascii="Times New Roman" w:hAnsi="Times New Roman" w:cs="Times New Roman"/>
                <w:sz w:val="6"/>
                <w:szCs w:val="6"/>
              </w:rPr>
              <w:t xml:space="preserve"> </w:t>
            </w:r>
          </w:p>
        </w:tc>
        <w:tc>
          <w:tcPr>
            <w:tcW w:w="447" w:type="dxa"/>
          </w:tcPr>
          <w:p w14:paraId="3C43B9A7" w14:textId="77777777" w:rsidR="00982D78" w:rsidRDefault="00000000">
            <w:pPr>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D361C1B" w14:textId="77777777" w:rsidR="00982D78" w:rsidRDefault="00000000">
            <w:pPr>
              <w:ind w:left="56" w:right="93"/>
              <w:jc w:val="right"/>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6FE0E284"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1924</w:t>
            </w:r>
            <w:r>
              <w:rPr>
                <w:rFonts w:ascii="Times New Roman" w:hAnsi="Times New Roman" w:cs="Times New Roman"/>
                <w:sz w:val="6"/>
                <w:szCs w:val="6"/>
              </w:rPr>
              <w:t xml:space="preserve"> </w:t>
            </w:r>
          </w:p>
        </w:tc>
        <w:tc>
          <w:tcPr>
            <w:tcW w:w="501" w:type="dxa"/>
          </w:tcPr>
          <w:p w14:paraId="215ED053" w14:textId="77777777" w:rsidR="00982D78" w:rsidRDefault="00000000">
            <w:pPr>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D6AC90F"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4B0142D"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202C004" w14:textId="77777777" w:rsidR="00982D78" w:rsidRDefault="00000000">
            <w:pPr>
              <w:ind w:left="83" w:right="120"/>
              <w:jc w:val="right"/>
              <w:rPr>
                <w:rFonts w:ascii="Times New Roman" w:hAnsi="Times New Roman" w:cs="Times New Roman"/>
                <w:color w:val="010302"/>
              </w:rPr>
            </w:pPr>
            <w:r>
              <w:rPr>
                <w:rFonts w:ascii="Calibri" w:hAnsi="Calibri" w:cs="Calibri"/>
                <w:color w:val="000000"/>
                <w:sz w:val="6"/>
                <w:szCs w:val="6"/>
                <w:lang w:val="cs-CZ"/>
              </w:rPr>
              <w:t>280 000 Kč</w:t>
            </w:r>
            <w:r>
              <w:rPr>
                <w:rFonts w:ascii="Times New Roman" w:hAnsi="Times New Roman" w:cs="Times New Roman"/>
                <w:sz w:val="6"/>
                <w:szCs w:val="6"/>
              </w:rPr>
              <w:t xml:space="preserve"> </w:t>
            </w:r>
          </w:p>
        </w:tc>
        <w:tc>
          <w:tcPr>
            <w:tcW w:w="574" w:type="dxa"/>
          </w:tcPr>
          <w:p w14:paraId="7E8D1FBB" w14:textId="77777777" w:rsidR="00982D78" w:rsidRDefault="00982D78">
            <w:pPr>
              <w:rPr>
                <w:rFonts w:ascii="Times New Roman" w:hAnsi="Times New Roman"/>
                <w:color w:val="000000" w:themeColor="text1"/>
                <w:sz w:val="1"/>
                <w:szCs w:val="1"/>
                <w:lang w:val="cs-CZ"/>
              </w:rPr>
            </w:pPr>
          </w:p>
        </w:tc>
        <w:tc>
          <w:tcPr>
            <w:tcW w:w="688" w:type="dxa"/>
          </w:tcPr>
          <w:p w14:paraId="070757AD"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5289</w:t>
            </w:r>
            <w:r>
              <w:rPr>
                <w:rFonts w:ascii="Times New Roman" w:hAnsi="Times New Roman" w:cs="Times New Roman"/>
                <w:sz w:val="6"/>
                <w:szCs w:val="6"/>
              </w:rPr>
              <w:t xml:space="preserve"> </w:t>
            </w:r>
          </w:p>
        </w:tc>
        <w:tc>
          <w:tcPr>
            <w:tcW w:w="652" w:type="dxa"/>
          </w:tcPr>
          <w:p w14:paraId="3FBB3C5F"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5289</w:t>
            </w:r>
            <w:r>
              <w:rPr>
                <w:rFonts w:ascii="Times New Roman" w:hAnsi="Times New Roman" w:cs="Times New Roman"/>
                <w:sz w:val="6"/>
                <w:szCs w:val="6"/>
              </w:rPr>
              <w:t xml:space="preserve"> </w:t>
            </w:r>
          </w:p>
        </w:tc>
        <w:tc>
          <w:tcPr>
            <w:tcW w:w="660" w:type="dxa"/>
          </w:tcPr>
          <w:p w14:paraId="0D07EF04"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5289</w:t>
            </w:r>
            <w:r>
              <w:rPr>
                <w:rFonts w:ascii="Times New Roman" w:hAnsi="Times New Roman" w:cs="Times New Roman"/>
                <w:sz w:val="6"/>
                <w:szCs w:val="6"/>
              </w:rPr>
              <w:t xml:space="preserve"> </w:t>
            </w:r>
          </w:p>
        </w:tc>
      </w:tr>
      <w:tr w:rsidR="00982D78" w14:paraId="44B8CB32" w14:textId="77777777">
        <w:trPr>
          <w:trHeight w:hRule="exact" w:val="73"/>
        </w:trPr>
        <w:tc>
          <w:tcPr>
            <w:tcW w:w="1869" w:type="dxa"/>
          </w:tcPr>
          <w:p w14:paraId="52C39F0F" w14:textId="77777777" w:rsidR="00982D78" w:rsidRDefault="00000000">
            <w:pPr>
              <w:spacing w:before="2"/>
              <w:ind w:left="572" w:right="638"/>
              <w:jc w:val="right"/>
              <w:rPr>
                <w:rFonts w:ascii="Times New Roman" w:hAnsi="Times New Roman" w:cs="Times New Roman"/>
                <w:color w:val="010302"/>
              </w:rPr>
            </w:pPr>
            <w:r>
              <w:rPr>
                <w:rFonts w:ascii="Calibri" w:hAnsi="Calibri" w:cs="Calibri"/>
                <w:color w:val="000000"/>
                <w:sz w:val="6"/>
                <w:szCs w:val="6"/>
                <w:lang w:val="cs-CZ"/>
              </w:rPr>
              <w:t>Okresní soud v Jičíně</w:t>
            </w:r>
            <w:r>
              <w:rPr>
                <w:rFonts w:ascii="Times New Roman" w:hAnsi="Times New Roman" w:cs="Times New Roman"/>
                <w:sz w:val="6"/>
                <w:szCs w:val="6"/>
              </w:rPr>
              <w:t xml:space="preserve"> </w:t>
            </w:r>
          </w:p>
        </w:tc>
        <w:tc>
          <w:tcPr>
            <w:tcW w:w="489" w:type="dxa"/>
          </w:tcPr>
          <w:p w14:paraId="35B9E9A0"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8447D89"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690C584" w14:textId="77777777" w:rsidR="00982D78" w:rsidRDefault="00000000">
            <w:pPr>
              <w:spacing w:before="2"/>
              <w:ind w:left="-71" w:right="-6"/>
              <w:jc w:val="right"/>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6AF61D23"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EC8ACCA" w14:textId="77777777" w:rsidR="00982D78" w:rsidRDefault="00000000">
            <w:pPr>
              <w:spacing w:before="2"/>
              <w:ind w:left="-10" w:right="30"/>
              <w:jc w:val="right"/>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7399C2EE"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CD826E9" w14:textId="77777777" w:rsidR="00982D78" w:rsidRDefault="00000000">
            <w:pPr>
              <w:spacing w:before="2"/>
              <w:ind w:left="-20" w:right="18"/>
              <w:jc w:val="right"/>
              <w:rPr>
                <w:rFonts w:ascii="Times New Roman" w:hAnsi="Times New Roman" w:cs="Times New Roman"/>
                <w:color w:val="010302"/>
              </w:rPr>
            </w:pPr>
            <w:r>
              <w:rPr>
                <w:rFonts w:ascii="Calibri" w:hAnsi="Calibri" w:cs="Calibri"/>
                <w:color w:val="000000"/>
                <w:sz w:val="6"/>
                <w:szCs w:val="6"/>
                <w:lang w:val="cs-CZ"/>
              </w:rPr>
              <w:t>TMBJM25JXB3113641</w:t>
            </w:r>
            <w:r>
              <w:rPr>
                <w:rFonts w:ascii="Times New Roman" w:hAnsi="Times New Roman" w:cs="Times New Roman"/>
                <w:sz w:val="6"/>
                <w:szCs w:val="6"/>
              </w:rPr>
              <w:t xml:space="preserve"> </w:t>
            </w:r>
          </w:p>
        </w:tc>
        <w:tc>
          <w:tcPr>
            <w:tcW w:w="364" w:type="dxa"/>
          </w:tcPr>
          <w:p w14:paraId="3B599BA0"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77B42103"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22.12.2010</w:t>
            </w:r>
            <w:r>
              <w:rPr>
                <w:rFonts w:ascii="Times New Roman" w:hAnsi="Times New Roman" w:cs="Times New Roman"/>
                <w:sz w:val="6"/>
                <w:szCs w:val="6"/>
              </w:rPr>
              <w:t xml:space="preserve"> </w:t>
            </w:r>
          </w:p>
        </w:tc>
        <w:tc>
          <w:tcPr>
            <w:tcW w:w="383" w:type="dxa"/>
          </w:tcPr>
          <w:p w14:paraId="546372C4"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6369AA7" w14:textId="77777777" w:rsidR="00982D78" w:rsidRDefault="00000000">
            <w:pPr>
              <w:spacing w:before="2"/>
              <w:ind w:left="35" w:right="75"/>
              <w:jc w:val="right"/>
              <w:rPr>
                <w:rFonts w:ascii="Times New Roman" w:hAnsi="Times New Roman" w:cs="Times New Roman"/>
                <w:color w:val="010302"/>
              </w:rPr>
            </w:pPr>
            <w:r>
              <w:rPr>
                <w:rFonts w:ascii="Calibri" w:hAnsi="Calibri" w:cs="Calibri"/>
                <w:color w:val="000000"/>
                <w:sz w:val="6"/>
                <w:szCs w:val="6"/>
                <w:lang w:val="cs-CZ"/>
              </w:rPr>
              <w:t>UAI400696</w:t>
            </w:r>
            <w:r>
              <w:rPr>
                <w:rFonts w:ascii="Times New Roman" w:hAnsi="Times New Roman" w:cs="Times New Roman"/>
                <w:sz w:val="6"/>
                <w:szCs w:val="6"/>
              </w:rPr>
              <w:t xml:space="preserve"> </w:t>
            </w:r>
          </w:p>
        </w:tc>
        <w:tc>
          <w:tcPr>
            <w:tcW w:w="447" w:type="dxa"/>
          </w:tcPr>
          <w:p w14:paraId="77D7BD26"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2A805BC2"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194CEC2F"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370D7E39" w14:textId="77777777" w:rsidR="00982D78" w:rsidRDefault="00000000">
            <w:pPr>
              <w:spacing w:before="2"/>
              <w:ind w:left="78" w:right="118"/>
              <w:jc w:val="right"/>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1BB01E8F"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E912339"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101224A"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105 000 Kč</w:t>
            </w:r>
            <w:r>
              <w:rPr>
                <w:rFonts w:ascii="Times New Roman" w:hAnsi="Times New Roman" w:cs="Times New Roman"/>
                <w:sz w:val="6"/>
                <w:szCs w:val="6"/>
              </w:rPr>
              <w:t xml:space="preserve"> </w:t>
            </w:r>
          </w:p>
        </w:tc>
        <w:tc>
          <w:tcPr>
            <w:tcW w:w="574" w:type="dxa"/>
          </w:tcPr>
          <w:p w14:paraId="138D4FE5" w14:textId="77777777" w:rsidR="00982D78" w:rsidRDefault="00982D78">
            <w:pPr>
              <w:rPr>
                <w:rFonts w:ascii="Times New Roman" w:hAnsi="Times New Roman"/>
                <w:color w:val="000000" w:themeColor="text1"/>
                <w:sz w:val="1"/>
                <w:szCs w:val="1"/>
                <w:lang w:val="cs-CZ"/>
              </w:rPr>
            </w:pPr>
          </w:p>
        </w:tc>
        <w:tc>
          <w:tcPr>
            <w:tcW w:w="688" w:type="dxa"/>
          </w:tcPr>
          <w:p w14:paraId="2F3EC3F5"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1753</w:t>
            </w:r>
            <w:r>
              <w:rPr>
                <w:rFonts w:ascii="Times New Roman" w:hAnsi="Times New Roman" w:cs="Times New Roman"/>
                <w:sz w:val="6"/>
                <w:szCs w:val="6"/>
              </w:rPr>
              <w:t xml:space="preserve"> </w:t>
            </w:r>
          </w:p>
        </w:tc>
        <w:tc>
          <w:tcPr>
            <w:tcW w:w="652" w:type="dxa"/>
          </w:tcPr>
          <w:p w14:paraId="15F05796"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1753</w:t>
            </w:r>
            <w:r>
              <w:rPr>
                <w:rFonts w:ascii="Times New Roman" w:hAnsi="Times New Roman" w:cs="Times New Roman"/>
                <w:sz w:val="6"/>
                <w:szCs w:val="6"/>
              </w:rPr>
              <w:t xml:space="preserve"> </w:t>
            </w:r>
          </w:p>
        </w:tc>
        <w:tc>
          <w:tcPr>
            <w:tcW w:w="660" w:type="dxa"/>
          </w:tcPr>
          <w:p w14:paraId="405CD734"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1753</w:t>
            </w:r>
            <w:r>
              <w:rPr>
                <w:rFonts w:ascii="Times New Roman" w:hAnsi="Times New Roman" w:cs="Times New Roman"/>
                <w:sz w:val="6"/>
                <w:szCs w:val="6"/>
              </w:rPr>
              <w:t xml:space="preserve"> </w:t>
            </w:r>
          </w:p>
        </w:tc>
      </w:tr>
      <w:tr w:rsidR="00982D78" w14:paraId="527CEDAC" w14:textId="77777777">
        <w:trPr>
          <w:trHeight w:hRule="exact" w:val="73"/>
        </w:trPr>
        <w:tc>
          <w:tcPr>
            <w:tcW w:w="1869" w:type="dxa"/>
          </w:tcPr>
          <w:p w14:paraId="005806D3" w14:textId="77777777" w:rsidR="00982D78" w:rsidRDefault="00000000">
            <w:pPr>
              <w:spacing w:before="1"/>
              <w:ind w:left="572" w:right="638"/>
              <w:jc w:val="right"/>
              <w:rPr>
                <w:rFonts w:ascii="Times New Roman" w:hAnsi="Times New Roman" w:cs="Times New Roman"/>
                <w:color w:val="010302"/>
              </w:rPr>
            </w:pPr>
            <w:r>
              <w:rPr>
                <w:rFonts w:ascii="Calibri" w:hAnsi="Calibri" w:cs="Calibri"/>
                <w:color w:val="000000"/>
                <w:sz w:val="6"/>
                <w:szCs w:val="6"/>
                <w:lang w:val="cs-CZ"/>
              </w:rPr>
              <w:t>Okresní soud v Jičíně</w:t>
            </w:r>
            <w:r>
              <w:rPr>
                <w:rFonts w:ascii="Times New Roman" w:hAnsi="Times New Roman" w:cs="Times New Roman"/>
                <w:sz w:val="6"/>
                <w:szCs w:val="6"/>
              </w:rPr>
              <w:t xml:space="preserve"> </w:t>
            </w:r>
          </w:p>
        </w:tc>
        <w:tc>
          <w:tcPr>
            <w:tcW w:w="489" w:type="dxa"/>
          </w:tcPr>
          <w:p w14:paraId="4C0A6EF8" w14:textId="77777777" w:rsidR="00982D78" w:rsidRDefault="00000000">
            <w:pPr>
              <w:spacing w:before="1"/>
              <w:ind w:left="93" w:right="131"/>
              <w:jc w:val="right"/>
              <w:rPr>
                <w:rFonts w:ascii="Times New Roman" w:hAnsi="Times New Roman" w:cs="Times New Roman"/>
                <w:color w:val="010302"/>
              </w:rPr>
            </w:pPr>
            <w:r>
              <w:rPr>
                <w:rFonts w:ascii="Calibri" w:hAnsi="Calibri" w:cs="Calibri"/>
                <w:color w:val="000000"/>
                <w:sz w:val="6"/>
                <w:szCs w:val="6"/>
                <w:lang w:val="cs-CZ"/>
              </w:rPr>
              <w:t>DACIA</w:t>
            </w:r>
            <w:r>
              <w:rPr>
                <w:rFonts w:ascii="Times New Roman" w:hAnsi="Times New Roman" w:cs="Times New Roman"/>
                <w:sz w:val="6"/>
                <w:szCs w:val="6"/>
              </w:rPr>
              <w:t xml:space="preserve"> </w:t>
            </w:r>
          </w:p>
        </w:tc>
        <w:tc>
          <w:tcPr>
            <w:tcW w:w="1822" w:type="dxa"/>
          </w:tcPr>
          <w:p w14:paraId="47500147" w14:textId="77777777" w:rsidR="00982D78" w:rsidRDefault="00000000">
            <w:pPr>
              <w:spacing w:before="1"/>
              <w:ind w:left="734" w:right="772"/>
              <w:jc w:val="right"/>
              <w:rPr>
                <w:rFonts w:ascii="Times New Roman" w:hAnsi="Times New Roman" w:cs="Times New Roman"/>
                <w:color w:val="010302"/>
              </w:rPr>
            </w:pPr>
            <w:r>
              <w:rPr>
                <w:rFonts w:ascii="Calibri" w:hAnsi="Calibri" w:cs="Calibri"/>
                <w:color w:val="000000"/>
                <w:sz w:val="6"/>
                <w:szCs w:val="6"/>
                <w:lang w:val="cs-CZ"/>
              </w:rPr>
              <w:t>DOKKER</w:t>
            </w:r>
            <w:r>
              <w:rPr>
                <w:rFonts w:ascii="Times New Roman" w:hAnsi="Times New Roman" w:cs="Times New Roman"/>
                <w:sz w:val="6"/>
                <w:szCs w:val="6"/>
              </w:rPr>
              <w:t xml:space="preserve"> </w:t>
            </w:r>
          </w:p>
        </w:tc>
        <w:tc>
          <w:tcPr>
            <w:tcW w:w="472" w:type="dxa"/>
          </w:tcPr>
          <w:p w14:paraId="634DD935" w14:textId="77777777" w:rsidR="00982D78" w:rsidRDefault="00000000">
            <w:pPr>
              <w:spacing w:before="1"/>
              <w:ind w:left="107" w:right="146"/>
              <w:jc w:val="right"/>
              <w:rPr>
                <w:rFonts w:ascii="Times New Roman" w:hAnsi="Times New Roman" w:cs="Times New Roman"/>
                <w:color w:val="010302"/>
              </w:rPr>
            </w:pPr>
            <w:r>
              <w:rPr>
                <w:rFonts w:ascii="Calibri" w:hAnsi="Calibri" w:cs="Calibri"/>
                <w:color w:val="000000"/>
                <w:sz w:val="6"/>
                <w:szCs w:val="6"/>
                <w:lang w:val="cs-CZ"/>
              </w:rPr>
              <w:t xml:space="preserve"> / SD</w:t>
            </w:r>
            <w:r>
              <w:rPr>
                <w:rFonts w:ascii="Times New Roman" w:hAnsi="Times New Roman" w:cs="Times New Roman"/>
                <w:sz w:val="6"/>
                <w:szCs w:val="6"/>
              </w:rPr>
              <w:t xml:space="preserve"> </w:t>
            </w:r>
          </w:p>
        </w:tc>
        <w:tc>
          <w:tcPr>
            <w:tcW w:w="669" w:type="dxa"/>
          </w:tcPr>
          <w:p w14:paraId="3C92ACFB"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202F425"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65D1CEA"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D2AFEF1" w14:textId="77777777" w:rsidR="00982D78" w:rsidRDefault="00000000">
            <w:pPr>
              <w:spacing w:before="1"/>
              <w:ind w:left="-20" w:right="20"/>
              <w:jc w:val="right"/>
              <w:rPr>
                <w:rFonts w:ascii="Times New Roman" w:hAnsi="Times New Roman" w:cs="Times New Roman"/>
                <w:color w:val="010302"/>
              </w:rPr>
            </w:pPr>
            <w:r>
              <w:rPr>
                <w:rFonts w:ascii="Calibri" w:hAnsi="Calibri" w:cs="Calibri"/>
                <w:color w:val="000000"/>
                <w:sz w:val="6"/>
                <w:szCs w:val="6"/>
                <w:lang w:val="cs-CZ"/>
              </w:rPr>
              <w:t>UU10SDCV560662744</w:t>
            </w:r>
            <w:r>
              <w:rPr>
                <w:rFonts w:ascii="Times New Roman" w:hAnsi="Times New Roman" w:cs="Times New Roman"/>
                <w:sz w:val="6"/>
                <w:szCs w:val="6"/>
              </w:rPr>
              <w:t xml:space="preserve"> </w:t>
            </w:r>
          </w:p>
        </w:tc>
        <w:tc>
          <w:tcPr>
            <w:tcW w:w="364" w:type="dxa"/>
          </w:tcPr>
          <w:p w14:paraId="55835DC2"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2BB0BF22"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12.07.2018</w:t>
            </w:r>
            <w:r>
              <w:rPr>
                <w:rFonts w:ascii="Times New Roman" w:hAnsi="Times New Roman" w:cs="Times New Roman"/>
                <w:sz w:val="6"/>
                <w:szCs w:val="6"/>
              </w:rPr>
              <w:t xml:space="preserve"> </w:t>
            </w:r>
          </w:p>
        </w:tc>
        <w:tc>
          <w:tcPr>
            <w:tcW w:w="383" w:type="dxa"/>
          </w:tcPr>
          <w:p w14:paraId="36A14528"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3E6E626" w14:textId="77777777" w:rsidR="00982D78" w:rsidRDefault="00000000">
            <w:pPr>
              <w:spacing w:before="1"/>
              <w:ind w:left="23" w:right="63"/>
              <w:jc w:val="right"/>
              <w:rPr>
                <w:rFonts w:ascii="Times New Roman" w:hAnsi="Times New Roman" w:cs="Times New Roman"/>
                <w:color w:val="010302"/>
              </w:rPr>
            </w:pPr>
            <w:r>
              <w:rPr>
                <w:rFonts w:ascii="Calibri" w:hAnsi="Calibri" w:cs="Calibri"/>
                <w:color w:val="000000"/>
                <w:sz w:val="6"/>
                <w:szCs w:val="6"/>
                <w:lang w:val="cs-CZ"/>
              </w:rPr>
              <w:t>UAU056252</w:t>
            </w:r>
            <w:r>
              <w:rPr>
                <w:rFonts w:ascii="Times New Roman" w:hAnsi="Times New Roman" w:cs="Times New Roman"/>
                <w:sz w:val="6"/>
                <w:szCs w:val="6"/>
              </w:rPr>
              <w:t xml:space="preserve"> </w:t>
            </w:r>
          </w:p>
        </w:tc>
        <w:tc>
          <w:tcPr>
            <w:tcW w:w="447" w:type="dxa"/>
          </w:tcPr>
          <w:p w14:paraId="2C1818BF"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337A222B"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75  </w:t>
            </w:r>
          </w:p>
        </w:tc>
        <w:tc>
          <w:tcPr>
            <w:tcW w:w="465" w:type="dxa"/>
          </w:tcPr>
          <w:p w14:paraId="6F7D89BC"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1764</w:t>
            </w:r>
            <w:r>
              <w:rPr>
                <w:rFonts w:ascii="Times New Roman" w:hAnsi="Times New Roman" w:cs="Times New Roman"/>
                <w:sz w:val="6"/>
                <w:szCs w:val="6"/>
              </w:rPr>
              <w:t xml:space="preserve"> </w:t>
            </w:r>
          </w:p>
        </w:tc>
        <w:tc>
          <w:tcPr>
            <w:tcW w:w="501" w:type="dxa"/>
          </w:tcPr>
          <w:p w14:paraId="3E19E164"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1E888FB"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0DBBBE1"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8C39783"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221 000 Kč</w:t>
            </w:r>
            <w:r>
              <w:rPr>
                <w:rFonts w:ascii="Times New Roman" w:hAnsi="Times New Roman" w:cs="Times New Roman"/>
                <w:sz w:val="6"/>
                <w:szCs w:val="6"/>
              </w:rPr>
              <w:t xml:space="preserve"> </w:t>
            </w:r>
          </w:p>
        </w:tc>
        <w:tc>
          <w:tcPr>
            <w:tcW w:w="574" w:type="dxa"/>
          </w:tcPr>
          <w:p w14:paraId="22982EDE" w14:textId="77777777" w:rsidR="00982D78" w:rsidRDefault="00982D78">
            <w:pPr>
              <w:rPr>
                <w:rFonts w:ascii="Times New Roman" w:hAnsi="Times New Roman"/>
                <w:color w:val="000000" w:themeColor="text1"/>
                <w:sz w:val="1"/>
                <w:szCs w:val="1"/>
                <w:lang w:val="cs-CZ"/>
              </w:rPr>
            </w:pPr>
          </w:p>
        </w:tc>
        <w:tc>
          <w:tcPr>
            <w:tcW w:w="688" w:type="dxa"/>
          </w:tcPr>
          <w:p w14:paraId="434ACFEB"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4212</w:t>
            </w:r>
            <w:r>
              <w:rPr>
                <w:rFonts w:ascii="Times New Roman" w:hAnsi="Times New Roman" w:cs="Times New Roman"/>
                <w:sz w:val="6"/>
                <w:szCs w:val="6"/>
              </w:rPr>
              <w:t xml:space="preserve"> </w:t>
            </w:r>
          </w:p>
        </w:tc>
        <w:tc>
          <w:tcPr>
            <w:tcW w:w="652" w:type="dxa"/>
          </w:tcPr>
          <w:p w14:paraId="281738F9"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4212</w:t>
            </w:r>
            <w:r>
              <w:rPr>
                <w:rFonts w:ascii="Times New Roman" w:hAnsi="Times New Roman" w:cs="Times New Roman"/>
                <w:sz w:val="6"/>
                <w:szCs w:val="6"/>
              </w:rPr>
              <w:t xml:space="preserve"> </w:t>
            </w:r>
          </w:p>
        </w:tc>
        <w:tc>
          <w:tcPr>
            <w:tcW w:w="660" w:type="dxa"/>
          </w:tcPr>
          <w:p w14:paraId="1DF170B1"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4212</w:t>
            </w:r>
            <w:r>
              <w:rPr>
                <w:rFonts w:ascii="Times New Roman" w:hAnsi="Times New Roman" w:cs="Times New Roman"/>
                <w:sz w:val="6"/>
                <w:szCs w:val="6"/>
              </w:rPr>
              <w:t xml:space="preserve"> </w:t>
            </w:r>
          </w:p>
        </w:tc>
      </w:tr>
      <w:tr w:rsidR="00982D78" w14:paraId="2571FEE1" w14:textId="77777777">
        <w:trPr>
          <w:trHeight w:hRule="exact" w:val="73"/>
        </w:trPr>
        <w:tc>
          <w:tcPr>
            <w:tcW w:w="1869" w:type="dxa"/>
          </w:tcPr>
          <w:p w14:paraId="1DB6C23E" w14:textId="77777777" w:rsidR="00982D78" w:rsidRDefault="00000000">
            <w:pPr>
              <w:spacing w:before="1"/>
              <w:ind w:left="555" w:right="621"/>
              <w:jc w:val="right"/>
              <w:rPr>
                <w:rFonts w:ascii="Times New Roman" w:hAnsi="Times New Roman" w:cs="Times New Roman"/>
                <w:color w:val="010302"/>
              </w:rPr>
            </w:pPr>
            <w:r>
              <w:rPr>
                <w:rFonts w:ascii="Calibri" w:hAnsi="Calibri" w:cs="Calibri"/>
                <w:color w:val="000000"/>
                <w:sz w:val="6"/>
                <w:szCs w:val="6"/>
                <w:lang w:val="cs-CZ"/>
              </w:rPr>
              <w:t>Okresní soud v Jihlavě</w:t>
            </w:r>
            <w:r>
              <w:rPr>
                <w:rFonts w:ascii="Times New Roman" w:hAnsi="Times New Roman" w:cs="Times New Roman"/>
                <w:sz w:val="6"/>
                <w:szCs w:val="6"/>
              </w:rPr>
              <w:t xml:space="preserve"> </w:t>
            </w:r>
          </w:p>
        </w:tc>
        <w:tc>
          <w:tcPr>
            <w:tcW w:w="489" w:type="dxa"/>
          </w:tcPr>
          <w:p w14:paraId="07468770"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7C68F08"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769FA59"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7B61D5F"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09194B6"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C02E3BC"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5E76011" w14:textId="77777777" w:rsidR="00982D78" w:rsidRDefault="00000000">
            <w:pPr>
              <w:spacing w:before="1"/>
              <w:ind w:left="-11" w:right="27"/>
              <w:jc w:val="right"/>
              <w:rPr>
                <w:rFonts w:ascii="Times New Roman" w:hAnsi="Times New Roman" w:cs="Times New Roman"/>
                <w:color w:val="010302"/>
              </w:rPr>
            </w:pPr>
            <w:r>
              <w:rPr>
                <w:rFonts w:ascii="Calibri" w:hAnsi="Calibri" w:cs="Calibri"/>
                <w:color w:val="000000"/>
                <w:sz w:val="6"/>
                <w:szCs w:val="6"/>
                <w:lang w:val="cs-CZ"/>
              </w:rPr>
              <w:t>TMBJN65J5E3077740</w:t>
            </w:r>
            <w:r>
              <w:rPr>
                <w:rFonts w:ascii="Times New Roman" w:hAnsi="Times New Roman" w:cs="Times New Roman"/>
                <w:sz w:val="6"/>
                <w:szCs w:val="6"/>
              </w:rPr>
              <w:t xml:space="preserve"> </w:t>
            </w:r>
          </w:p>
        </w:tc>
        <w:tc>
          <w:tcPr>
            <w:tcW w:w="364" w:type="dxa"/>
          </w:tcPr>
          <w:p w14:paraId="185D2B91"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495D26C7"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13.01.2014</w:t>
            </w:r>
            <w:r>
              <w:rPr>
                <w:rFonts w:ascii="Times New Roman" w:hAnsi="Times New Roman" w:cs="Times New Roman"/>
                <w:sz w:val="6"/>
                <w:szCs w:val="6"/>
              </w:rPr>
              <w:t xml:space="preserve"> </w:t>
            </w:r>
          </w:p>
        </w:tc>
        <w:tc>
          <w:tcPr>
            <w:tcW w:w="383" w:type="dxa"/>
          </w:tcPr>
          <w:p w14:paraId="15A5769D"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7C4221B" w14:textId="77777777" w:rsidR="00982D78" w:rsidRDefault="00000000">
            <w:pPr>
              <w:spacing w:before="1"/>
              <w:ind w:left="31" w:right="70"/>
              <w:jc w:val="right"/>
              <w:rPr>
                <w:rFonts w:ascii="Times New Roman" w:hAnsi="Times New Roman" w:cs="Times New Roman"/>
                <w:color w:val="010302"/>
              </w:rPr>
            </w:pPr>
            <w:r>
              <w:rPr>
                <w:rFonts w:ascii="Calibri" w:hAnsi="Calibri" w:cs="Calibri"/>
                <w:color w:val="000000"/>
                <w:sz w:val="6"/>
                <w:szCs w:val="6"/>
                <w:lang w:val="cs-CZ"/>
              </w:rPr>
              <w:t>UAL955845</w:t>
            </w:r>
            <w:r>
              <w:rPr>
                <w:rFonts w:ascii="Times New Roman" w:hAnsi="Times New Roman" w:cs="Times New Roman"/>
                <w:sz w:val="6"/>
                <w:szCs w:val="6"/>
              </w:rPr>
              <w:t xml:space="preserve"> </w:t>
            </w:r>
          </w:p>
        </w:tc>
        <w:tc>
          <w:tcPr>
            <w:tcW w:w="447" w:type="dxa"/>
          </w:tcPr>
          <w:p w14:paraId="0A5D1AB6"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30D674BC"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2E49281D"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4794B5E1" w14:textId="77777777" w:rsidR="00982D78" w:rsidRDefault="00000000">
            <w:pPr>
              <w:spacing w:before="1"/>
              <w:ind w:left="138" w:right="175"/>
              <w:jc w:val="right"/>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2F124E4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C52F0CF"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4ED134F"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160 000 Kč</w:t>
            </w:r>
            <w:r>
              <w:rPr>
                <w:rFonts w:ascii="Times New Roman" w:hAnsi="Times New Roman" w:cs="Times New Roman"/>
                <w:sz w:val="6"/>
                <w:szCs w:val="6"/>
              </w:rPr>
              <w:t xml:space="preserve"> </w:t>
            </w:r>
          </w:p>
        </w:tc>
        <w:tc>
          <w:tcPr>
            <w:tcW w:w="574" w:type="dxa"/>
          </w:tcPr>
          <w:p w14:paraId="560A9CEF" w14:textId="77777777" w:rsidR="00982D78" w:rsidRDefault="00982D78">
            <w:pPr>
              <w:rPr>
                <w:rFonts w:ascii="Times New Roman" w:hAnsi="Times New Roman"/>
                <w:color w:val="000000" w:themeColor="text1"/>
                <w:sz w:val="1"/>
                <w:szCs w:val="1"/>
                <w:lang w:val="cs-CZ"/>
              </w:rPr>
            </w:pPr>
          </w:p>
        </w:tc>
        <w:tc>
          <w:tcPr>
            <w:tcW w:w="688" w:type="dxa"/>
          </w:tcPr>
          <w:p w14:paraId="7033517E"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2672</w:t>
            </w:r>
            <w:r>
              <w:rPr>
                <w:rFonts w:ascii="Times New Roman" w:hAnsi="Times New Roman" w:cs="Times New Roman"/>
                <w:sz w:val="6"/>
                <w:szCs w:val="6"/>
              </w:rPr>
              <w:t xml:space="preserve"> </w:t>
            </w:r>
          </w:p>
        </w:tc>
        <w:tc>
          <w:tcPr>
            <w:tcW w:w="652" w:type="dxa"/>
          </w:tcPr>
          <w:p w14:paraId="7BCA325A"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2672</w:t>
            </w:r>
            <w:r>
              <w:rPr>
                <w:rFonts w:ascii="Times New Roman" w:hAnsi="Times New Roman" w:cs="Times New Roman"/>
                <w:sz w:val="6"/>
                <w:szCs w:val="6"/>
              </w:rPr>
              <w:t xml:space="preserve"> </w:t>
            </w:r>
          </w:p>
        </w:tc>
        <w:tc>
          <w:tcPr>
            <w:tcW w:w="660" w:type="dxa"/>
          </w:tcPr>
          <w:p w14:paraId="16FA8FF9"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2672</w:t>
            </w:r>
            <w:r>
              <w:rPr>
                <w:rFonts w:ascii="Times New Roman" w:hAnsi="Times New Roman" w:cs="Times New Roman"/>
                <w:sz w:val="6"/>
                <w:szCs w:val="6"/>
              </w:rPr>
              <w:t xml:space="preserve"> </w:t>
            </w:r>
          </w:p>
        </w:tc>
      </w:tr>
      <w:tr w:rsidR="00982D78" w14:paraId="67480EB8" w14:textId="77777777">
        <w:trPr>
          <w:trHeight w:hRule="exact" w:val="73"/>
        </w:trPr>
        <w:tc>
          <w:tcPr>
            <w:tcW w:w="1869" w:type="dxa"/>
          </w:tcPr>
          <w:p w14:paraId="214BB2CA" w14:textId="77777777" w:rsidR="00982D78" w:rsidRDefault="00000000">
            <w:pPr>
              <w:spacing w:before="1"/>
              <w:ind w:left="555" w:right="621"/>
              <w:jc w:val="right"/>
              <w:rPr>
                <w:rFonts w:ascii="Times New Roman" w:hAnsi="Times New Roman" w:cs="Times New Roman"/>
                <w:color w:val="010302"/>
              </w:rPr>
            </w:pPr>
            <w:r>
              <w:rPr>
                <w:rFonts w:ascii="Calibri" w:hAnsi="Calibri" w:cs="Calibri"/>
                <w:color w:val="000000"/>
                <w:sz w:val="6"/>
                <w:szCs w:val="6"/>
                <w:lang w:val="cs-CZ"/>
              </w:rPr>
              <w:t>Okresní soud v Jihlavě</w:t>
            </w:r>
            <w:r>
              <w:rPr>
                <w:rFonts w:ascii="Times New Roman" w:hAnsi="Times New Roman" w:cs="Times New Roman"/>
                <w:sz w:val="6"/>
                <w:szCs w:val="6"/>
              </w:rPr>
              <w:t xml:space="preserve"> </w:t>
            </w:r>
          </w:p>
        </w:tc>
        <w:tc>
          <w:tcPr>
            <w:tcW w:w="489" w:type="dxa"/>
          </w:tcPr>
          <w:p w14:paraId="7016B9EF"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2E7FBC3"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8B23E16"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39048817"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DE5B9BC"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1136A43"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0E08E0B" w14:textId="77777777" w:rsidR="00982D78" w:rsidRDefault="00000000">
            <w:pPr>
              <w:spacing w:before="1"/>
              <w:ind w:left="-32" w:right="6"/>
              <w:jc w:val="right"/>
              <w:rPr>
                <w:rFonts w:ascii="Times New Roman" w:hAnsi="Times New Roman" w:cs="Times New Roman"/>
                <w:color w:val="010302"/>
              </w:rPr>
            </w:pPr>
            <w:r>
              <w:rPr>
                <w:rFonts w:ascii="Calibri" w:hAnsi="Calibri" w:cs="Calibri"/>
                <w:color w:val="000000"/>
                <w:sz w:val="6"/>
                <w:szCs w:val="6"/>
                <w:lang w:val="cs-CZ"/>
              </w:rPr>
              <w:t>TMBAG7NE8G0136819</w:t>
            </w:r>
            <w:r>
              <w:rPr>
                <w:rFonts w:ascii="Times New Roman" w:hAnsi="Times New Roman" w:cs="Times New Roman"/>
                <w:sz w:val="6"/>
                <w:szCs w:val="6"/>
              </w:rPr>
              <w:t xml:space="preserve"> </w:t>
            </w:r>
          </w:p>
        </w:tc>
        <w:tc>
          <w:tcPr>
            <w:tcW w:w="364" w:type="dxa"/>
          </w:tcPr>
          <w:p w14:paraId="11B5FFA9"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0E1DAAB3"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14.12.2015</w:t>
            </w:r>
            <w:r>
              <w:rPr>
                <w:rFonts w:ascii="Times New Roman" w:hAnsi="Times New Roman" w:cs="Times New Roman"/>
                <w:sz w:val="6"/>
                <w:szCs w:val="6"/>
              </w:rPr>
              <w:t xml:space="preserve"> </w:t>
            </w:r>
          </w:p>
        </w:tc>
        <w:tc>
          <w:tcPr>
            <w:tcW w:w="383" w:type="dxa"/>
          </w:tcPr>
          <w:p w14:paraId="232A4043"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6F01CC3" w14:textId="77777777" w:rsidR="00982D78" w:rsidRDefault="00000000">
            <w:pPr>
              <w:spacing w:before="1"/>
              <w:ind w:left="28" w:right="65"/>
              <w:jc w:val="right"/>
              <w:rPr>
                <w:rFonts w:ascii="Times New Roman" w:hAnsi="Times New Roman" w:cs="Times New Roman"/>
                <w:color w:val="010302"/>
              </w:rPr>
            </w:pPr>
            <w:r>
              <w:rPr>
                <w:rFonts w:ascii="Calibri" w:hAnsi="Calibri" w:cs="Calibri"/>
                <w:color w:val="000000"/>
                <w:sz w:val="6"/>
                <w:szCs w:val="6"/>
                <w:lang w:val="cs-CZ"/>
              </w:rPr>
              <w:t>UAP149353</w:t>
            </w:r>
            <w:r>
              <w:rPr>
                <w:rFonts w:ascii="Times New Roman" w:hAnsi="Times New Roman" w:cs="Times New Roman"/>
                <w:sz w:val="6"/>
                <w:szCs w:val="6"/>
              </w:rPr>
              <w:t xml:space="preserve"> </w:t>
            </w:r>
          </w:p>
        </w:tc>
        <w:tc>
          <w:tcPr>
            <w:tcW w:w="447" w:type="dxa"/>
          </w:tcPr>
          <w:p w14:paraId="648C372F"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722DF7D0"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6888DC6C"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657D10CB"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9FA3BBA"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FD20B56"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809C7FF"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210 000 Kč</w:t>
            </w:r>
            <w:r>
              <w:rPr>
                <w:rFonts w:ascii="Times New Roman" w:hAnsi="Times New Roman" w:cs="Times New Roman"/>
                <w:sz w:val="6"/>
                <w:szCs w:val="6"/>
              </w:rPr>
              <w:t xml:space="preserve"> </w:t>
            </w:r>
          </w:p>
        </w:tc>
        <w:tc>
          <w:tcPr>
            <w:tcW w:w="574" w:type="dxa"/>
          </w:tcPr>
          <w:p w14:paraId="4A4A4EBD" w14:textId="77777777" w:rsidR="00982D78" w:rsidRDefault="00982D78">
            <w:pPr>
              <w:rPr>
                <w:rFonts w:ascii="Times New Roman" w:hAnsi="Times New Roman"/>
                <w:color w:val="000000" w:themeColor="text1"/>
                <w:sz w:val="1"/>
                <w:szCs w:val="1"/>
                <w:lang w:val="cs-CZ"/>
              </w:rPr>
            </w:pPr>
          </w:p>
        </w:tc>
        <w:tc>
          <w:tcPr>
            <w:tcW w:w="688" w:type="dxa"/>
          </w:tcPr>
          <w:p w14:paraId="1FBB7EFB"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3967</w:t>
            </w:r>
            <w:r>
              <w:rPr>
                <w:rFonts w:ascii="Times New Roman" w:hAnsi="Times New Roman" w:cs="Times New Roman"/>
                <w:sz w:val="6"/>
                <w:szCs w:val="6"/>
              </w:rPr>
              <w:t xml:space="preserve"> </w:t>
            </w:r>
          </w:p>
        </w:tc>
        <w:tc>
          <w:tcPr>
            <w:tcW w:w="652" w:type="dxa"/>
          </w:tcPr>
          <w:p w14:paraId="7703203F"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3967</w:t>
            </w:r>
            <w:r>
              <w:rPr>
                <w:rFonts w:ascii="Times New Roman" w:hAnsi="Times New Roman" w:cs="Times New Roman"/>
                <w:sz w:val="6"/>
                <w:szCs w:val="6"/>
              </w:rPr>
              <w:t xml:space="preserve"> </w:t>
            </w:r>
          </w:p>
        </w:tc>
        <w:tc>
          <w:tcPr>
            <w:tcW w:w="660" w:type="dxa"/>
          </w:tcPr>
          <w:p w14:paraId="4DF91283"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3967</w:t>
            </w:r>
            <w:r>
              <w:rPr>
                <w:rFonts w:ascii="Times New Roman" w:hAnsi="Times New Roman" w:cs="Times New Roman"/>
                <w:sz w:val="6"/>
                <w:szCs w:val="6"/>
              </w:rPr>
              <w:t xml:space="preserve"> </w:t>
            </w:r>
          </w:p>
        </w:tc>
      </w:tr>
      <w:tr w:rsidR="00982D78" w14:paraId="0AA356A3" w14:textId="77777777">
        <w:trPr>
          <w:trHeight w:hRule="exact" w:val="73"/>
        </w:trPr>
        <w:tc>
          <w:tcPr>
            <w:tcW w:w="1869" w:type="dxa"/>
          </w:tcPr>
          <w:p w14:paraId="52698E98" w14:textId="77777777" w:rsidR="00982D78" w:rsidRDefault="00000000">
            <w:pPr>
              <w:spacing w:before="1"/>
              <w:ind w:left="555" w:right="621"/>
              <w:jc w:val="right"/>
              <w:rPr>
                <w:rFonts w:ascii="Times New Roman" w:hAnsi="Times New Roman" w:cs="Times New Roman"/>
                <w:color w:val="010302"/>
              </w:rPr>
            </w:pPr>
            <w:r>
              <w:rPr>
                <w:rFonts w:ascii="Calibri" w:hAnsi="Calibri" w:cs="Calibri"/>
                <w:color w:val="000000"/>
                <w:sz w:val="6"/>
                <w:szCs w:val="6"/>
                <w:lang w:val="cs-CZ"/>
              </w:rPr>
              <w:t>Okresní soud v Jihlavě</w:t>
            </w:r>
            <w:r>
              <w:rPr>
                <w:rFonts w:ascii="Times New Roman" w:hAnsi="Times New Roman" w:cs="Times New Roman"/>
                <w:sz w:val="6"/>
                <w:szCs w:val="6"/>
              </w:rPr>
              <w:t xml:space="preserve"> </w:t>
            </w:r>
          </w:p>
        </w:tc>
        <w:tc>
          <w:tcPr>
            <w:tcW w:w="489" w:type="dxa"/>
          </w:tcPr>
          <w:p w14:paraId="369050AF"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9741FE4"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6F85142"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0F522C3E"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E780324"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D1D53E5"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9284D89" w14:textId="77777777" w:rsidR="00982D78" w:rsidRDefault="00000000">
            <w:pPr>
              <w:spacing w:before="1"/>
              <w:ind w:left="-15" w:right="25"/>
              <w:jc w:val="right"/>
              <w:rPr>
                <w:rFonts w:ascii="Times New Roman" w:hAnsi="Times New Roman" w:cs="Times New Roman"/>
                <w:color w:val="010302"/>
              </w:rPr>
            </w:pPr>
            <w:r>
              <w:rPr>
                <w:rFonts w:ascii="Calibri" w:hAnsi="Calibri" w:cs="Calibri"/>
                <w:color w:val="000000"/>
                <w:sz w:val="6"/>
                <w:szCs w:val="6"/>
                <w:lang w:val="cs-CZ"/>
              </w:rPr>
              <w:t>TMBJG7NEXJ0256046</w:t>
            </w:r>
            <w:r>
              <w:rPr>
                <w:rFonts w:ascii="Times New Roman" w:hAnsi="Times New Roman" w:cs="Times New Roman"/>
                <w:sz w:val="6"/>
                <w:szCs w:val="6"/>
              </w:rPr>
              <w:t xml:space="preserve"> </w:t>
            </w:r>
          </w:p>
        </w:tc>
        <w:tc>
          <w:tcPr>
            <w:tcW w:w="364" w:type="dxa"/>
          </w:tcPr>
          <w:p w14:paraId="0A335657"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6E840BB6"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08.02.2018</w:t>
            </w:r>
            <w:r>
              <w:rPr>
                <w:rFonts w:ascii="Times New Roman" w:hAnsi="Times New Roman" w:cs="Times New Roman"/>
                <w:sz w:val="6"/>
                <w:szCs w:val="6"/>
              </w:rPr>
              <w:t xml:space="preserve"> </w:t>
            </w:r>
          </w:p>
        </w:tc>
        <w:tc>
          <w:tcPr>
            <w:tcW w:w="383" w:type="dxa"/>
          </w:tcPr>
          <w:p w14:paraId="5AC24997"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A8E0516"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UAR537132</w:t>
            </w:r>
            <w:r>
              <w:rPr>
                <w:rFonts w:ascii="Times New Roman" w:hAnsi="Times New Roman" w:cs="Times New Roman"/>
                <w:sz w:val="6"/>
                <w:szCs w:val="6"/>
              </w:rPr>
              <w:t xml:space="preserve"> </w:t>
            </w:r>
          </w:p>
        </w:tc>
        <w:tc>
          <w:tcPr>
            <w:tcW w:w="447" w:type="dxa"/>
          </w:tcPr>
          <w:p w14:paraId="65661806"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18B481C3"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5FE2D8AD"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1897</w:t>
            </w:r>
            <w:r>
              <w:rPr>
                <w:rFonts w:ascii="Times New Roman" w:hAnsi="Times New Roman" w:cs="Times New Roman"/>
                <w:sz w:val="6"/>
                <w:szCs w:val="6"/>
              </w:rPr>
              <w:t xml:space="preserve"> </w:t>
            </w:r>
          </w:p>
        </w:tc>
        <w:tc>
          <w:tcPr>
            <w:tcW w:w="501" w:type="dxa"/>
          </w:tcPr>
          <w:p w14:paraId="1C9F3F97"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457360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0C1ABC0"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0E6B778"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271 000 Kč</w:t>
            </w:r>
            <w:r>
              <w:rPr>
                <w:rFonts w:ascii="Times New Roman" w:hAnsi="Times New Roman" w:cs="Times New Roman"/>
                <w:sz w:val="6"/>
                <w:szCs w:val="6"/>
              </w:rPr>
              <w:t xml:space="preserve"> </w:t>
            </w:r>
          </w:p>
        </w:tc>
        <w:tc>
          <w:tcPr>
            <w:tcW w:w="574" w:type="dxa"/>
          </w:tcPr>
          <w:p w14:paraId="0E1964D1" w14:textId="77777777" w:rsidR="00982D78" w:rsidRDefault="00982D78">
            <w:pPr>
              <w:rPr>
                <w:rFonts w:ascii="Times New Roman" w:hAnsi="Times New Roman"/>
                <w:color w:val="000000" w:themeColor="text1"/>
                <w:sz w:val="1"/>
                <w:szCs w:val="1"/>
                <w:lang w:val="cs-CZ"/>
              </w:rPr>
            </w:pPr>
          </w:p>
        </w:tc>
        <w:tc>
          <w:tcPr>
            <w:tcW w:w="688" w:type="dxa"/>
          </w:tcPr>
          <w:p w14:paraId="7F3D60D1"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4799</w:t>
            </w:r>
            <w:r>
              <w:rPr>
                <w:rFonts w:ascii="Times New Roman" w:hAnsi="Times New Roman" w:cs="Times New Roman"/>
                <w:sz w:val="6"/>
                <w:szCs w:val="6"/>
              </w:rPr>
              <w:t xml:space="preserve"> </w:t>
            </w:r>
          </w:p>
        </w:tc>
        <w:tc>
          <w:tcPr>
            <w:tcW w:w="652" w:type="dxa"/>
          </w:tcPr>
          <w:p w14:paraId="70B82949"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4799</w:t>
            </w:r>
            <w:r>
              <w:rPr>
                <w:rFonts w:ascii="Times New Roman" w:hAnsi="Times New Roman" w:cs="Times New Roman"/>
                <w:sz w:val="6"/>
                <w:szCs w:val="6"/>
              </w:rPr>
              <w:t xml:space="preserve"> </w:t>
            </w:r>
          </w:p>
        </w:tc>
        <w:tc>
          <w:tcPr>
            <w:tcW w:w="660" w:type="dxa"/>
          </w:tcPr>
          <w:p w14:paraId="6414BCFE"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4799</w:t>
            </w:r>
            <w:r>
              <w:rPr>
                <w:rFonts w:ascii="Times New Roman" w:hAnsi="Times New Roman" w:cs="Times New Roman"/>
                <w:sz w:val="6"/>
                <w:szCs w:val="6"/>
              </w:rPr>
              <w:t xml:space="preserve"> </w:t>
            </w:r>
          </w:p>
        </w:tc>
      </w:tr>
      <w:tr w:rsidR="00982D78" w14:paraId="0F17472D" w14:textId="77777777">
        <w:trPr>
          <w:trHeight w:hRule="exact" w:val="74"/>
        </w:trPr>
        <w:tc>
          <w:tcPr>
            <w:tcW w:w="1869" w:type="dxa"/>
          </w:tcPr>
          <w:p w14:paraId="373F5015" w14:textId="77777777" w:rsidR="00982D78" w:rsidRDefault="00000000">
            <w:pPr>
              <w:spacing w:before="2"/>
              <w:ind w:left="407" w:right="471"/>
              <w:jc w:val="right"/>
              <w:rPr>
                <w:rFonts w:ascii="Times New Roman" w:hAnsi="Times New Roman" w:cs="Times New Roman"/>
                <w:color w:val="010302"/>
              </w:rPr>
            </w:pPr>
            <w:r>
              <w:rPr>
                <w:rFonts w:ascii="Calibri" w:hAnsi="Calibri" w:cs="Calibri"/>
                <w:color w:val="000000"/>
                <w:sz w:val="6"/>
                <w:szCs w:val="6"/>
                <w:lang w:val="cs-CZ"/>
              </w:rPr>
              <w:t>Okresní soud v Jindřichově Hradci</w:t>
            </w:r>
            <w:r>
              <w:rPr>
                <w:rFonts w:ascii="Times New Roman" w:hAnsi="Times New Roman" w:cs="Times New Roman"/>
                <w:sz w:val="6"/>
                <w:szCs w:val="6"/>
              </w:rPr>
              <w:t xml:space="preserve"> </w:t>
            </w:r>
          </w:p>
        </w:tc>
        <w:tc>
          <w:tcPr>
            <w:tcW w:w="489" w:type="dxa"/>
          </w:tcPr>
          <w:p w14:paraId="12EFF732"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AEAEA2B"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1264585" w14:textId="77777777" w:rsidR="00982D78" w:rsidRDefault="00000000">
            <w:pPr>
              <w:spacing w:before="2"/>
              <w:ind w:left="-71" w:right="-6"/>
              <w:jc w:val="right"/>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7445C73F"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3F9A41D" w14:textId="77777777" w:rsidR="00982D78" w:rsidRDefault="00000000">
            <w:pPr>
              <w:spacing w:before="2"/>
              <w:ind w:left="31" w:right="70"/>
              <w:jc w:val="right"/>
              <w:rPr>
                <w:rFonts w:ascii="Times New Roman" w:hAnsi="Times New Roman" w:cs="Times New Roman"/>
                <w:color w:val="010302"/>
              </w:rPr>
            </w:pPr>
            <w:r>
              <w:rPr>
                <w:rFonts w:ascii="Calibri" w:hAnsi="Calibri" w:cs="Calibri"/>
                <w:color w:val="000000"/>
                <w:sz w:val="6"/>
                <w:szCs w:val="6"/>
                <w:lang w:val="cs-CZ"/>
              </w:rPr>
              <w:t>HATCHBACK</w:t>
            </w:r>
            <w:r>
              <w:rPr>
                <w:rFonts w:ascii="Times New Roman" w:hAnsi="Times New Roman" w:cs="Times New Roman"/>
                <w:sz w:val="6"/>
                <w:szCs w:val="6"/>
              </w:rPr>
              <w:t xml:space="preserve"> </w:t>
            </w:r>
          </w:p>
        </w:tc>
        <w:tc>
          <w:tcPr>
            <w:tcW w:w="489" w:type="dxa"/>
          </w:tcPr>
          <w:p w14:paraId="0B19B97D"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4EDB8CA" w14:textId="77777777" w:rsidR="00982D78" w:rsidRDefault="00000000">
            <w:pPr>
              <w:spacing w:before="2"/>
              <w:ind w:left="-25" w:right="15"/>
              <w:jc w:val="right"/>
              <w:rPr>
                <w:rFonts w:ascii="Times New Roman" w:hAnsi="Times New Roman" w:cs="Times New Roman"/>
                <w:color w:val="010302"/>
              </w:rPr>
            </w:pPr>
            <w:r>
              <w:rPr>
                <w:rFonts w:ascii="Calibri" w:hAnsi="Calibri" w:cs="Calibri"/>
                <w:color w:val="000000"/>
                <w:sz w:val="6"/>
                <w:szCs w:val="6"/>
                <w:lang w:val="cs-CZ"/>
              </w:rPr>
              <w:t>TMBEM65J4C3109420</w:t>
            </w:r>
            <w:r>
              <w:rPr>
                <w:rFonts w:ascii="Times New Roman" w:hAnsi="Times New Roman" w:cs="Times New Roman"/>
                <w:sz w:val="6"/>
                <w:szCs w:val="6"/>
              </w:rPr>
              <w:t xml:space="preserve"> </w:t>
            </w:r>
          </w:p>
        </w:tc>
        <w:tc>
          <w:tcPr>
            <w:tcW w:w="364" w:type="dxa"/>
          </w:tcPr>
          <w:p w14:paraId="5ED7090E"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7A8338AC"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06.01.2012</w:t>
            </w:r>
            <w:r>
              <w:rPr>
                <w:rFonts w:ascii="Times New Roman" w:hAnsi="Times New Roman" w:cs="Times New Roman"/>
                <w:sz w:val="6"/>
                <w:szCs w:val="6"/>
              </w:rPr>
              <w:t xml:space="preserve"> </w:t>
            </w:r>
          </w:p>
        </w:tc>
        <w:tc>
          <w:tcPr>
            <w:tcW w:w="383" w:type="dxa"/>
          </w:tcPr>
          <w:p w14:paraId="17220F7B"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0B891DE" w14:textId="77777777" w:rsidR="00982D78" w:rsidRDefault="00000000">
            <w:pPr>
              <w:spacing w:before="2"/>
              <w:ind w:left="28" w:right="65"/>
              <w:jc w:val="right"/>
              <w:rPr>
                <w:rFonts w:ascii="Times New Roman" w:hAnsi="Times New Roman" w:cs="Times New Roman"/>
                <w:color w:val="010302"/>
              </w:rPr>
            </w:pPr>
            <w:r>
              <w:rPr>
                <w:rFonts w:ascii="Calibri" w:hAnsi="Calibri" w:cs="Calibri"/>
                <w:color w:val="000000"/>
                <w:sz w:val="6"/>
                <w:szCs w:val="6"/>
                <w:lang w:val="cs-CZ"/>
              </w:rPr>
              <w:t>UAK601326</w:t>
            </w:r>
            <w:r>
              <w:rPr>
                <w:rFonts w:ascii="Times New Roman" w:hAnsi="Times New Roman" w:cs="Times New Roman"/>
                <w:sz w:val="6"/>
                <w:szCs w:val="6"/>
              </w:rPr>
              <w:t xml:space="preserve"> </w:t>
            </w:r>
          </w:p>
        </w:tc>
        <w:tc>
          <w:tcPr>
            <w:tcW w:w="447" w:type="dxa"/>
          </w:tcPr>
          <w:p w14:paraId="13C09D42"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5F5DBBE0"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29FD647B"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1571</w:t>
            </w:r>
            <w:r>
              <w:rPr>
                <w:rFonts w:ascii="Times New Roman" w:hAnsi="Times New Roman" w:cs="Times New Roman"/>
                <w:sz w:val="6"/>
                <w:szCs w:val="6"/>
              </w:rPr>
              <w:t xml:space="preserve"> </w:t>
            </w:r>
          </w:p>
        </w:tc>
        <w:tc>
          <w:tcPr>
            <w:tcW w:w="501" w:type="dxa"/>
          </w:tcPr>
          <w:p w14:paraId="79048FEE" w14:textId="77777777" w:rsidR="00982D78" w:rsidRDefault="00000000">
            <w:pPr>
              <w:spacing w:before="2"/>
              <w:ind w:left="78" w:right="118"/>
              <w:jc w:val="right"/>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3F12A814"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9C6E29A"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DF017E4"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125 000 Kč</w:t>
            </w:r>
            <w:r>
              <w:rPr>
                <w:rFonts w:ascii="Times New Roman" w:hAnsi="Times New Roman" w:cs="Times New Roman"/>
                <w:sz w:val="6"/>
                <w:szCs w:val="6"/>
              </w:rPr>
              <w:t xml:space="preserve"> </w:t>
            </w:r>
          </w:p>
        </w:tc>
        <w:tc>
          <w:tcPr>
            <w:tcW w:w="574" w:type="dxa"/>
            <w:vMerge w:val="restart"/>
            <w:tcBorders>
              <w:bottom w:val="nil"/>
            </w:tcBorders>
          </w:tcPr>
          <w:p w14:paraId="2ED17FE3" w14:textId="77777777" w:rsidR="00982D78" w:rsidRDefault="00982D78">
            <w:pPr>
              <w:rPr>
                <w:rFonts w:ascii="Times New Roman" w:hAnsi="Times New Roman"/>
                <w:color w:val="000000" w:themeColor="text1"/>
                <w:sz w:val="1"/>
                <w:szCs w:val="1"/>
                <w:lang w:val="cs-CZ"/>
              </w:rPr>
            </w:pPr>
          </w:p>
        </w:tc>
        <w:tc>
          <w:tcPr>
            <w:tcW w:w="688" w:type="dxa"/>
          </w:tcPr>
          <w:p w14:paraId="3623FD42"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2087</w:t>
            </w:r>
            <w:r>
              <w:rPr>
                <w:rFonts w:ascii="Times New Roman" w:hAnsi="Times New Roman" w:cs="Times New Roman"/>
                <w:sz w:val="6"/>
                <w:szCs w:val="6"/>
              </w:rPr>
              <w:t xml:space="preserve"> </w:t>
            </w:r>
          </w:p>
        </w:tc>
        <w:tc>
          <w:tcPr>
            <w:tcW w:w="652" w:type="dxa"/>
          </w:tcPr>
          <w:p w14:paraId="1DB7A5FE"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2087</w:t>
            </w:r>
            <w:r>
              <w:rPr>
                <w:rFonts w:ascii="Times New Roman" w:hAnsi="Times New Roman" w:cs="Times New Roman"/>
                <w:sz w:val="6"/>
                <w:szCs w:val="6"/>
              </w:rPr>
              <w:t xml:space="preserve"> </w:t>
            </w:r>
          </w:p>
        </w:tc>
        <w:tc>
          <w:tcPr>
            <w:tcW w:w="660" w:type="dxa"/>
          </w:tcPr>
          <w:p w14:paraId="2967D306"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2087</w:t>
            </w:r>
            <w:r>
              <w:rPr>
                <w:rFonts w:ascii="Times New Roman" w:hAnsi="Times New Roman" w:cs="Times New Roman"/>
                <w:sz w:val="6"/>
                <w:szCs w:val="6"/>
              </w:rPr>
              <w:t xml:space="preserve"> </w:t>
            </w:r>
          </w:p>
        </w:tc>
      </w:tr>
      <w:tr w:rsidR="00982D78" w14:paraId="078B4246" w14:textId="77777777">
        <w:trPr>
          <w:trHeight w:hRule="exact" w:val="73"/>
        </w:trPr>
        <w:tc>
          <w:tcPr>
            <w:tcW w:w="1869" w:type="dxa"/>
          </w:tcPr>
          <w:p w14:paraId="0B125375" w14:textId="77777777" w:rsidR="00982D78" w:rsidRDefault="00000000">
            <w:pPr>
              <w:spacing w:before="1"/>
              <w:ind w:left="407" w:right="471"/>
              <w:jc w:val="right"/>
              <w:rPr>
                <w:rFonts w:ascii="Times New Roman" w:hAnsi="Times New Roman" w:cs="Times New Roman"/>
                <w:color w:val="010302"/>
              </w:rPr>
            </w:pPr>
            <w:r>
              <w:rPr>
                <w:rFonts w:ascii="Calibri" w:hAnsi="Calibri" w:cs="Calibri"/>
                <w:color w:val="000000"/>
                <w:sz w:val="6"/>
                <w:szCs w:val="6"/>
                <w:lang w:val="cs-CZ"/>
              </w:rPr>
              <w:t>Okresní soud v Jindřichově Hradci</w:t>
            </w:r>
            <w:r>
              <w:rPr>
                <w:rFonts w:ascii="Times New Roman" w:hAnsi="Times New Roman" w:cs="Times New Roman"/>
                <w:sz w:val="6"/>
                <w:szCs w:val="6"/>
              </w:rPr>
              <w:t xml:space="preserve"> </w:t>
            </w:r>
          </w:p>
        </w:tc>
        <w:tc>
          <w:tcPr>
            <w:tcW w:w="489" w:type="dxa"/>
          </w:tcPr>
          <w:p w14:paraId="59185544"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58C0086"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36FCE0F5"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E4EED66"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4F62617"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2201780"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432467E" w14:textId="77777777" w:rsidR="00982D78" w:rsidRDefault="00000000">
            <w:pPr>
              <w:spacing w:before="1"/>
              <w:ind w:left="-23" w:right="15"/>
              <w:jc w:val="right"/>
              <w:rPr>
                <w:rFonts w:ascii="Times New Roman" w:hAnsi="Times New Roman" w:cs="Times New Roman"/>
                <w:color w:val="010302"/>
              </w:rPr>
            </w:pPr>
            <w:r>
              <w:rPr>
                <w:rFonts w:ascii="Calibri" w:hAnsi="Calibri" w:cs="Calibri"/>
                <w:color w:val="000000"/>
                <w:sz w:val="6"/>
                <w:szCs w:val="6"/>
                <w:lang w:val="cs-CZ"/>
              </w:rPr>
              <w:t>TMBAG7NE5J0214318</w:t>
            </w:r>
            <w:r>
              <w:rPr>
                <w:rFonts w:ascii="Times New Roman" w:hAnsi="Times New Roman" w:cs="Times New Roman"/>
                <w:sz w:val="6"/>
                <w:szCs w:val="6"/>
              </w:rPr>
              <w:t xml:space="preserve"> </w:t>
            </w:r>
          </w:p>
        </w:tc>
        <w:tc>
          <w:tcPr>
            <w:tcW w:w="364" w:type="dxa"/>
          </w:tcPr>
          <w:p w14:paraId="37C72412"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6DBF9E47"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18.12.2017</w:t>
            </w:r>
            <w:r>
              <w:rPr>
                <w:rFonts w:ascii="Times New Roman" w:hAnsi="Times New Roman" w:cs="Times New Roman"/>
                <w:sz w:val="6"/>
                <w:szCs w:val="6"/>
              </w:rPr>
              <w:t xml:space="preserve"> </w:t>
            </w:r>
          </w:p>
        </w:tc>
        <w:tc>
          <w:tcPr>
            <w:tcW w:w="383" w:type="dxa"/>
          </w:tcPr>
          <w:p w14:paraId="6B27FE87"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85C813E" w14:textId="77777777" w:rsidR="00982D78" w:rsidRDefault="00000000">
            <w:pPr>
              <w:spacing w:before="1"/>
              <w:ind w:left="31" w:right="68"/>
              <w:jc w:val="right"/>
              <w:rPr>
                <w:rFonts w:ascii="Times New Roman" w:hAnsi="Times New Roman" w:cs="Times New Roman"/>
                <w:color w:val="010302"/>
              </w:rPr>
            </w:pPr>
            <w:r>
              <w:rPr>
                <w:rFonts w:ascii="Calibri" w:hAnsi="Calibri" w:cs="Calibri"/>
                <w:color w:val="000000"/>
                <w:sz w:val="6"/>
                <w:szCs w:val="6"/>
                <w:lang w:val="cs-CZ"/>
              </w:rPr>
              <w:t>UAS302962</w:t>
            </w:r>
            <w:r>
              <w:rPr>
                <w:rFonts w:ascii="Times New Roman" w:hAnsi="Times New Roman" w:cs="Times New Roman"/>
                <w:sz w:val="6"/>
                <w:szCs w:val="6"/>
              </w:rPr>
              <w:t xml:space="preserve"> </w:t>
            </w:r>
          </w:p>
        </w:tc>
        <w:tc>
          <w:tcPr>
            <w:tcW w:w="447" w:type="dxa"/>
          </w:tcPr>
          <w:p w14:paraId="0FD71FA3"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4AE56A49"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5E2B4397"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3CCCE63A"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BA907E7"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EA0F1AC"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F643BA3"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195 000 Kč</w:t>
            </w:r>
            <w:r>
              <w:rPr>
                <w:rFonts w:ascii="Times New Roman" w:hAnsi="Times New Roman" w:cs="Times New Roman"/>
                <w:sz w:val="6"/>
                <w:szCs w:val="6"/>
              </w:rPr>
              <w:t xml:space="preserve"> </w:t>
            </w:r>
          </w:p>
        </w:tc>
        <w:tc>
          <w:tcPr>
            <w:tcW w:w="574" w:type="dxa"/>
            <w:vMerge/>
            <w:tcBorders>
              <w:top w:val="nil"/>
            </w:tcBorders>
          </w:tcPr>
          <w:p w14:paraId="0350A221" w14:textId="77777777" w:rsidR="00982D78" w:rsidRDefault="00982D78">
            <w:pPr>
              <w:rPr>
                <w:rFonts w:ascii="Times New Roman" w:hAnsi="Times New Roman"/>
                <w:color w:val="000000" w:themeColor="text1"/>
                <w:sz w:val="1"/>
                <w:szCs w:val="1"/>
                <w:lang w:val="cs-CZ"/>
              </w:rPr>
            </w:pPr>
          </w:p>
        </w:tc>
        <w:tc>
          <w:tcPr>
            <w:tcW w:w="688" w:type="dxa"/>
          </w:tcPr>
          <w:p w14:paraId="47686B29"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3453</w:t>
            </w:r>
            <w:r>
              <w:rPr>
                <w:rFonts w:ascii="Times New Roman" w:hAnsi="Times New Roman" w:cs="Times New Roman"/>
                <w:sz w:val="6"/>
                <w:szCs w:val="6"/>
              </w:rPr>
              <w:t xml:space="preserve"> </w:t>
            </w:r>
          </w:p>
        </w:tc>
        <w:tc>
          <w:tcPr>
            <w:tcW w:w="652" w:type="dxa"/>
          </w:tcPr>
          <w:p w14:paraId="0BE3CCF5"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3453</w:t>
            </w:r>
            <w:r>
              <w:rPr>
                <w:rFonts w:ascii="Times New Roman" w:hAnsi="Times New Roman" w:cs="Times New Roman"/>
                <w:sz w:val="6"/>
                <w:szCs w:val="6"/>
              </w:rPr>
              <w:t xml:space="preserve"> </w:t>
            </w:r>
          </w:p>
        </w:tc>
        <w:tc>
          <w:tcPr>
            <w:tcW w:w="660" w:type="dxa"/>
          </w:tcPr>
          <w:p w14:paraId="3D3A7AF1"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3453</w:t>
            </w:r>
            <w:r>
              <w:rPr>
                <w:rFonts w:ascii="Times New Roman" w:hAnsi="Times New Roman" w:cs="Times New Roman"/>
                <w:sz w:val="6"/>
                <w:szCs w:val="6"/>
              </w:rPr>
              <w:t xml:space="preserve"> </w:t>
            </w:r>
          </w:p>
        </w:tc>
      </w:tr>
      <w:tr w:rsidR="00982D78" w14:paraId="75069600" w14:textId="77777777">
        <w:trPr>
          <w:trHeight w:hRule="exact" w:val="73"/>
        </w:trPr>
        <w:tc>
          <w:tcPr>
            <w:tcW w:w="1869" w:type="dxa"/>
          </w:tcPr>
          <w:p w14:paraId="047A3F4A" w14:textId="77777777" w:rsidR="00982D78" w:rsidRDefault="00000000">
            <w:pPr>
              <w:spacing w:before="1"/>
              <w:ind w:left="421" w:right="485"/>
              <w:jc w:val="right"/>
              <w:rPr>
                <w:rFonts w:ascii="Times New Roman" w:hAnsi="Times New Roman" w:cs="Times New Roman"/>
                <w:color w:val="010302"/>
              </w:rPr>
            </w:pPr>
            <w:r>
              <w:rPr>
                <w:rFonts w:ascii="Calibri" w:hAnsi="Calibri" w:cs="Calibri"/>
                <w:color w:val="000000"/>
                <w:sz w:val="6"/>
                <w:szCs w:val="6"/>
                <w:lang w:val="cs-CZ"/>
              </w:rPr>
              <w:t>Okresní soud v Karlových Varech</w:t>
            </w:r>
            <w:r>
              <w:rPr>
                <w:rFonts w:ascii="Times New Roman" w:hAnsi="Times New Roman" w:cs="Times New Roman"/>
                <w:sz w:val="6"/>
                <w:szCs w:val="6"/>
              </w:rPr>
              <w:t xml:space="preserve"> </w:t>
            </w:r>
          </w:p>
        </w:tc>
        <w:tc>
          <w:tcPr>
            <w:tcW w:w="489" w:type="dxa"/>
          </w:tcPr>
          <w:p w14:paraId="60DAB4C6"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156074A"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C628949"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0B398279"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84F2457"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F31E2EA"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7DB0585" w14:textId="77777777" w:rsidR="00982D78" w:rsidRDefault="00000000">
            <w:pPr>
              <w:spacing w:before="1"/>
              <w:ind w:left="-28" w:right="13"/>
              <w:jc w:val="right"/>
              <w:rPr>
                <w:rFonts w:ascii="Times New Roman" w:hAnsi="Times New Roman" w:cs="Times New Roman"/>
                <w:color w:val="010302"/>
              </w:rPr>
            </w:pPr>
            <w:r>
              <w:rPr>
                <w:rFonts w:ascii="Calibri" w:hAnsi="Calibri" w:cs="Calibri"/>
                <w:color w:val="000000"/>
                <w:sz w:val="6"/>
                <w:szCs w:val="6"/>
                <w:lang w:val="cs-CZ"/>
              </w:rPr>
              <w:t>TMBAG7NE7F0244928</w:t>
            </w:r>
            <w:r>
              <w:rPr>
                <w:rFonts w:ascii="Times New Roman" w:hAnsi="Times New Roman" w:cs="Times New Roman"/>
                <w:sz w:val="6"/>
                <w:szCs w:val="6"/>
              </w:rPr>
              <w:t xml:space="preserve"> </w:t>
            </w:r>
          </w:p>
        </w:tc>
        <w:tc>
          <w:tcPr>
            <w:tcW w:w="364" w:type="dxa"/>
          </w:tcPr>
          <w:p w14:paraId="386FA957"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2EC04945"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27.05.2015</w:t>
            </w:r>
            <w:r>
              <w:rPr>
                <w:rFonts w:ascii="Times New Roman" w:hAnsi="Times New Roman" w:cs="Times New Roman"/>
                <w:sz w:val="6"/>
                <w:szCs w:val="6"/>
              </w:rPr>
              <w:t xml:space="preserve"> </w:t>
            </w:r>
          </w:p>
        </w:tc>
        <w:tc>
          <w:tcPr>
            <w:tcW w:w="383" w:type="dxa"/>
          </w:tcPr>
          <w:p w14:paraId="21C7ADAA"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45E252F" w14:textId="77777777" w:rsidR="00982D78" w:rsidRDefault="00000000">
            <w:pPr>
              <w:spacing w:before="1"/>
              <w:ind w:left="23" w:right="63"/>
              <w:jc w:val="right"/>
              <w:rPr>
                <w:rFonts w:ascii="Times New Roman" w:hAnsi="Times New Roman" w:cs="Times New Roman"/>
                <w:color w:val="010302"/>
              </w:rPr>
            </w:pPr>
            <w:r>
              <w:rPr>
                <w:rFonts w:ascii="Calibri" w:hAnsi="Calibri" w:cs="Calibri"/>
                <w:color w:val="000000"/>
                <w:sz w:val="6"/>
                <w:szCs w:val="6"/>
                <w:lang w:val="cs-CZ"/>
              </w:rPr>
              <w:t>UAN699941</w:t>
            </w:r>
            <w:r>
              <w:rPr>
                <w:rFonts w:ascii="Times New Roman" w:hAnsi="Times New Roman" w:cs="Times New Roman"/>
                <w:sz w:val="6"/>
                <w:szCs w:val="6"/>
              </w:rPr>
              <w:t xml:space="preserve"> </w:t>
            </w:r>
          </w:p>
        </w:tc>
        <w:tc>
          <w:tcPr>
            <w:tcW w:w="447" w:type="dxa"/>
          </w:tcPr>
          <w:p w14:paraId="2AC5280F"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689E92D3"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26739E84"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3C94FD14"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ABDBAEA"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BB863E6"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BDD2D93"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175 000 Kč</w:t>
            </w:r>
            <w:r>
              <w:rPr>
                <w:rFonts w:ascii="Times New Roman" w:hAnsi="Times New Roman" w:cs="Times New Roman"/>
                <w:sz w:val="6"/>
                <w:szCs w:val="6"/>
              </w:rPr>
              <w:t xml:space="preserve"> </w:t>
            </w:r>
          </w:p>
        </w:tc>
        <w:tc>
          <w:tcPr>
            <w:tcW w:w="574" w:type="dxa"/>
          </w:tcPr>
          <w:p w14:paraId="3F2A0AAA" w14:textId="77777777" w:rsidR="00982D78" w:rsidRDefault="00982D78">
            <w:pPr>
              <w:rPr>
                <w:rFonts w:ascii="Times New Roman" w:hAnsi="Times New Roman"/>
                <w:color w:val="000000" w:themeColor="text1"/>
                <w:sz w:val="1"/>
                <w:szCs w:val="1"/>
                <w:lang w:val="cs-CZ"/>
              </w:rPr>
            </w:pPr>
          </w:p>
        </w:tc>
        <w:tc>
          <w:tcPr>
            <w:tcW w:w="688" w:type="dxa"/>
          </w:tcPr>
          <w:p w14:paraId="4AE7E051"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c>
          <w:tcPr>
            <w:tcW w:w="652" w:type="dxa"/>
          </w:tcPr>
          <w:p w14:paraId="3C9564FC"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c>
          <w:tcPr>
            <w:tcW w:w="660" w:type="dxa"/>
          </w:tcPr>
          <w:p w14:paraId="4A4FDE0E"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r>
      <w:tr w:rsidR="00982D78" w14:paraId="1B8B6827" w14:textId="77777777">
        <w:trPr>
          <w:trHeight w:hRule="exact" w:val="73"/>
        </w:trPr>
        <w:tc>
          <w:tcPr>
            <w:tcW w:w="1869" w:type="dxa"/>
          </w:tcPr>
          <w:p w14:paraId="18B572D1" w14:textId="77777777" w:rsidR="00982D78" w:rsidRDefault="00000000">
            <w:pPr>
              <w:spacing w:before="1"/>
              <w:ind w:left="421" w:right="485"/>
              <w:jc w:val="right"/>
              <w:rPr>
                <w:rFonts w:ascii="Times New Roman" w:hAnsi="Times New Roman" w:cs="Times New Roman"/>
                <w:color w:val="010302"/>
              </w:rPr>
            </w:pPr>
            <w:r>
              <w:rPr>
                <w:rFonts w:ascii="Calibri" w:hAnsi="Calibri" w:cs="Calibri"/>
                <w:color w:val="000000"/>
                <w:sz w:val="6"/>
                <w:szCs w:val="6"/>
                <w:lang w:val="cs-CZ"/>
              </w:rPr>
              <w:t>Okresní soud v Karlových Varech</w:t>
            </w:r>
            <w:r>
              <w:rPr>
                <w:rFonts w:ascii="Times New Roman" w:hAnsi="Times New Roman" w:cs="Times New Roman"/>
                <w:sz w:val="6"/>
                <w:szCs w:val="6"/>
              </w:rPr>
              <w:t xml:space="preserve"> </w:t>
            </w:r>
          </w:p>
        </w:tc>
        <w:tc>
          <w:tcPr>
            <w:tcW w:w="489" w:type="dxa"/>
          </w:tcPr>
          <w:p w14:paraId="0402764D"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D810830" w14:textId="77777777" w:rsidR="00982D78" w:rsidRDefault="00000000">
            <w:pPr>
              <w:spacing w:before="1"/>
              <w:ind w:left="734" w:right="773"/>
              <w:jc w:val="right"/>
              <w:rPr>
                <w:rFonts w:ascii="Times New Roman" w:hAnsi="Times New Roman" w:cs="Times New Roman"/>
                <w:color w:val="010302"/>
              </w:rPr>
            </w:pPr>
            <w:r>
              <w:rPr>
                <w:rFonts w:ascii="Calibri" w:hAnsi="Calibri" w:cs="Calibri"/>
                <w:color w:val="000000"/>
                <w:sz w:val="6"/>
                <w:szCs w:val="6"/>
                <w:lang w:val="cs-CZ"/>
              </w:rPr>
              <w:t>KODIAQ</w:t>
            </w:r>
            <w:r>
              <w:rPr>
                <w:rFonts w:ascii="Times New Roman" w:hAnsi="Times New Roman" w:cs="Times New Roman"/>
                <w:sz w:val="6"/>
                <w:szCs w:val="6"/>
              </w:rPr>
              <w:t xml:space="preserve"> </w:t>
            </w:r>
          </w:p>
        </w:tc>
        <w:tc>
          <w:tcPr>
            <w:tcW w:w="472" w:type="dxa"/>
          </w:tcPr>
          <w:p w14:paraId="0A241DB1" w14:textId="77777777" w:rsidR="00982D78" w:rsidRDefault="00000000">
            <w:pPr>
              <w:spacing w:before="1"/>
              <w:ind w:left="107" w:right="144"/>
              <w:jc w:val="right"/>
              <w:rPr>
                <w:rFonts w:ascii="Times New Roman" w:hAnsi="Times New Roman" w:cs="Times New Roman"/>
                <w:color w:val="010302"/>
              </w:rPr>
            </w:pPr>
            <w:r>
              <w:rPr>
                <w:rFonts w:ascii="Calibri" w:hAnsi="Calibri" w:cs="Calibri"/>
                <w:color w:val="000000"/>
                <w:sz w:val="6"/>
                <w:szCs w:val="6"/>
                <w:lang w:val="cs-CZ"/>
              </w:rPr>
              <w:t xml:space="preserve"> / NS</w:t>
            </w:r>
            <w:r>
              <w:rPr>
                <w:rFonts w:ascii="Times New Roman" w:hAnsi="Times New Roman" w:cs="Times New Roman"/>
                <w:sz w:val="6"/>
                <w:szCs w:val="6"/>
              </w:rPr>
              <w:t xml:space="preserve"> </w:t>
            </w:r>
          </w:p>
        </w:tc>
        <w:tc>
          <w:tcPr>
            <w:tcW w:w="669" w:type="dxa"/>
          </w:tcPr>
          <w:p w14:paraId="2693B358"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B53F89C"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F7530A5"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DD7F7B8" w14:textId="77777777" w:rsidR="00982D78" w:rsidRDefault="00000000">
            <w:pPr>
              <w:spacing w:before="1"/>
              <w:ind w:left="-8" w:right="30"/>
              <w:jc w:val="right"/>
              <w:rPr>
                <w:rFonts w:ascii="Times New Roman" w:hAnsi="Times New Roman" w:cs="Times New Roman"/>
                <w:color w:val="010302"/>
              </w:rPr>
            </w:pPr>
            <w:r>
              <w:rPr>
                <w:rFonts w:ascii="Calibri" w:hAnsi="Calibri" w:cs="Calibri"/>
                <w:color w:val="000000"/>
                <w:sz w:val="6"/>
                <w:szCs w:val="6"/>
                <w:lang w:val="cs-CZ"/>
              </w:rPr>
              <w:t>TMBLJ7NS2L8520266</w:t>
            </w:r>
            <w:r>
              <w:rPr>
                <w:rFonts w:ascii="Times New Roman" w:hAnsi="Times New Roman" w:cs="Times New Roman"/>
                <w:sz w:val="6"/>
                <w:szCs w:val="6"/>
              </w:rPr>
              <w:t xml:space="preserve"> </w:t>
            </w:r>
          </w:p>
        </w:tc>
        <w:tc>
          <w:tcPr>
            <w:tcW w:w="364" w:type="dxa"/>
          </w:tcPr>
          <w:p w14:paraId="21471627"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3F299482"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22.06.2020</w:t>
            </w:r>
            <w:r>
              <w:rPr>
                <w:rFonts w:ascii="Times New Roman" w:hAnsi="Times New Roman" w:cs="Times New Roman"/>
                <w:sz w:val="6"/>
                <w:szCs w:val="6"/>
              </w:rPr>
              <w:t xml:space="preserve"> </w:t>
            </w:r>
          </w:p>
        </w:tc>
        <w:tc>
          <w:tcPr>
            <w:tcW w:w="383" w:type="dxa"/>
          </w:tcPr>
          <w:p w14:paraId="39331DDD"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90D6A91"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UAZ376713</w:t>
            </w:r>
            <w:r>
              <w:rPr>
                <w:rFonts w:ascii="Times New Roman" w:hAnsi="Times New Roman" w:cs="Times New Roman"/>
                <w:sz w:val="6"/>
                <w:szCs w:val="6"/>
              </w:rPr>
              <w:t xml:space="preserve"> </w:t>
            </w:r>
          </w:p>
        </w:tc>
        <w:tc>
          <w:tcPr>
            <w:tcW w:w="447" w:type="dxa"/>
          </w:tcPr>
          <w:p w14:paraId="12BE413A"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7D90DFC" w14:textId="77777777" w:rsidR="00982D78" w:rsidRDefault="00000000">
            <w:pPr>
              <w:spacing w:before="1"/>
              <w:ind w:left="56" w:right="93"/>
              <w:jc w:val="right"/>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4CFA5410"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2340</w:t>
            </w:r>
            <w:r>
              <w:rPr>
                <w:rFonts w:ascii="Times New Roman" w:hAnsi="Times New Roman" w:cs="Times New Roman"/>
                <w:sz w:val="6"/>
                <w:szCs w:val="6"/>
              </w:rPr>
              <w:t xml:space="preserve"> </w:t>
            </w:r>
          </w:p>
        </w:tc>
        <w:tc>
          <w:tcPr>
            <w:tcW w:w="501" w:type="dxa"/>
          </w:tcPr>
          <w:p w14:paraId="3A77C9A5"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07FA4F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BE98D3F"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9DC9616"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563 000 Kč</w:t>
            </w:r>
            <w:r>
              <w:rPr>
                <w:rFonts w:ascii="Times New Roman" w:hAnsi="Times New Roman" w:cs="Times New Roman"/>
                <w:sz w:val="6"/>
                <w:szCs w:val="6"/>
              </w:rPr>
              <w:t xml:space="preserve"> </w:t>
            </w:r>
          </w:p>
        </w:tc>
        <w:tc>
          <w:tcPr>
            <w:tcW w:w="574" w:type="dxa"/>
          </w:tcPr>
          <w:p w14:paraId="0E768890"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6896" behindDoc="0" locked="0" layoutInCell="1" allowOverlap="1" wp14:anchorId="25321BFD" wp14:editId="0E687156">
                      <wp:simplePos x="0" y="0"/>
                      <wp:positionH relativeFrom="page">
                        <wp:posOffset>108204</wp:posOffset>
                      </wp:positionH>
                      <wp:positionV relativeFrom="paragraph">
                        <wp:posOffset>-1572006</wp:posOffset>
                      </wp:positionV>
                      <wp:extent cx="277945" cy="155448"/>
                      <wp:effectExtent l="0" t="0" r="0" b="0"/>
                      <wp:wrapNone/>
                      <wp:docPr id="395" name="Freeform 395"/>
                      <wp:cNvGraphicFramePr/>
                      <a:graphic xmlns:a="http://schemas.openxmlformats.org/drawingml/2006/main">
                        <a:graphicData uri="http://schemas.microsoft.com/office/word/2010/wordprocessingShape">
                          <wps:wsp>
                            <wps:cNvSpPr/>
                            <wps:spPr>
                              <a:xfrm>
                                <a:off x="8282685" y="-1572006"/>
                                <a:ext cx="163645"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5DBB8FC"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20 627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5321BFD" id="Freeform 395" o:spid="_x0000_s1059" style="position:absolute;margin-left:8.5pt;margin-top:-123.8pt;width:21.9pt;height:12.25pt;z-index:25153689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f0TAIAAPEEAAAOAAAAZHJzL2Uyb0RvYy54bWysVNuO2yAQfa/Uf0C8b3zJZaMozj50lapS&#10;1a667QdgDDESBgokdv6+A9hO2u1TVT/gMcycOXOG8f5p6CS6MOuEVhUuFjlGTFHdCHWq8I/vx4ct&#10;Rs4T1RCpFavwlTn8dHj/bt+bHSt1q2XDLAIQ5Xa9qXDrvdllmaMt64hbaMMUHHJtO+Lh056yxpIe&#10;0DuZlXm+yXptG2M1Zc7B7nM6xIeIzzmj/ivnjnkkKwzcfFxtXOuwZoc92Z0sMa2gIw3yDyw6IhQk&#10;naGeiSfobMUbqE5Qq53mfkF1l2nOBWWxBqimyP+o5rUlhsVaQBxnZpnc/4OlXy6v5sWCDL1xOwdm&#10;qGLgtgtv4IeGCm/LbbnZrjG6VvihWD8G4ZNybPCIgkexWW5W4EDBY1UUq204zm5A9Oz8R6YjKLl8&#10;dj7p3kwWaSeLDmoyLXQv9E3GvnmMoG8WI+hbnbIb4sc4SHWfQumjkDLmkAr1wK98zKH9lMAV45IA&#10;Fu1MU2GnTrFtTkvRhJhQtbOn+oO06EIg+fGYwxOdiDQtSbtF2Iy3BzKP/rHg34A64eFyS9GNBKYA&#10;qcD3pne0/FWykFyqb4wj0YCoZaIWRoHNfAilTPkiHbWkYYnQ+p7PFBEZRcCAzKG8GXsEmDwTyISd&#10;ejf6h1AWJ2kOTnLEGX1LLAXPETGzVn4O7oTS9m+VSahqzJz8J5GSNEElP9QDaFPh5TK4hq1aN9cX&#10;i3oYYWjnzzOxDCP5ScGMhHmfDDsZ9WiETCEe5irKNP4DwuDef0ev25/q8AsAAP//AwBQSwMEFAAG&#10;AAgAAAAhAIn35aDgAAAACwEAAA8AAABkcnMvZG93bnJldi54bWxMj8FOwzAQRO9I/IO1SL21TkOV&#10;RiFOhSpQi+BC4AOceJtExOsodtu0X8/2BMeZHc3OyzeT7cUJR985UrBcRCCQamc6ahR8f73OUxA+&#10;aDK6d4QKLuhhU9zf5Toz7kyfeCpDI7iEfKYVtCEMmZS+btFqv3ADEt8ObrQ6sBwbaUZ95nLbyziK&#10;Eml1R/yh1QNuW6x/yqNV8Lbfuf11KrF5tynZS5VuDy8fSs0epucnEAGn8BeG23yeDgVvqtyRjBc9&#10;6zWjBAXzeLVOQHAiiZilujnx4xJkkcv/DMUvAAAA//8DAFBLAQItABQABgAIAAAAIQC2gziS/gAA&#10;AOEBAAATAAAAAAAAAAAAAAAAAAAAAABbQ29udGVudF9UeXBlc10ueG1sUEsBAi0AFAAGAAgAAAAh&#10;ADj9If/WAAAAlAEAAAsAAAAAAAAAAAAAAAAALwEAAF9yZWxzLy5yZWxzUEsBAi0AFAAGAAgAAAAh&#10;AL16Z/RMAgAA8QQAAA4AAAAAAAAAAAAAAAAALgIAAGRycy9lMm9Eb2MueG1sUEsBAi0AFAAGAAgA&#10;AAAhAIn35aDgAAAACwEAAA8AAAAAAAAAAAAAAAAApgQAAGRycy9kb3ducmV2LnhtbFBLBQYAAAAA&#10;BAAEAPMAAACzBQAAAAA=&#10;" adj="-11796480,,5400" path="al10800,10800@8@8@4@6,10800,10800,10800,10800@9@7l@30@31@17@18@24@25@15@16@32@33xe" filled="f" strokecolor="red" strokeweight="1pt">
                      <v:stroke miterlimit="83231f" joinstyle="miter"/>
                      <v:formulas/>
                      <v:path arrowok="t" o:connecttype="custom" textboxrect="@1,@1,@1,@1"/>
                      <v:textbox inset="0,0,0,0">
                        <w:txbxContent>
                          <w:p w14:paraId="35DBB8FC"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20 627 Kč</w:t>
                            </w:r>
                            <w:r>
                              <w:rPr>
                                <w:rFonts w:ascii="Times New Roman" w:hAnsi="Times New Roman" w:cs="Times New Roman"/>
                                <w:sz w:val="6"/>
                                <w:szCs w:val="6"/>
                              </w:rPr>
                              <w:t xml:space="preserve"> </w:t>
                            </w:r>
                          </w:p>
                        </w:txbxContent>
                      </v:textbox>
                      <w10:wrap anchorx="page"/>
                    </v:shape>
                  </w:pict>
                </mc:Fallback>
              </mc:AlternateContent>
            </w:r>
            <w:r>
              <w:rPr>
                <w:noProof/>
              </w:rPr>
              <mc:AlternateContent>
                <mc:Choice Requires="wps">
                  <w:drawing>
                    <wp:anchor distT="0" distB="0" distL="114300" distR="114300" simplePos="0" relativeHeight="251537920" behindDoc="0" locked="0" layoutInCell="1" allowOverlap="1" wp14:anchorId="57D09B1A" wp14:editId="78DB0A63">
                      <wp:simplePos x="0" y="0"/>
                      <wp:positionH relativeFrom="page">
                        <wp:posOffset>108204</wp:posOffset>
                      </wp:positionH>
                      <wp:positionV relativeFrom="paragraph">
                        <wp:posOffset>-145161</wp:posOffset>
                      </wp:positionV>
                      <wp:extent cx="277945" cy="155448"/>
                      <wp:effectExtent l="0" t="0" r="0" b="0"/>
                      <wp:wrapNone/>
                      <wp:docPr id="396" name="Freeform 396"/>
                      <wp:cNvGraphicFramePr/>
                      <a:graphic xmlns:a="http://schemas.openxmlformats.org/drawingml/2006/main">
                        <a:graphicData uri="http://schemas.microsoft.com/office/word/2010/wordprocessingShape">
                          <wps:wsp>
                            <wps:cNvSpPr/>
                            <wps:spPr>
                              <a:xfrm>
                                <a:off x="8282685" y="-145161"/>
                                <a:ext cx="163645"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455F48B6"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52 977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57D09B1A" id="Freeform 396" o:spid="_x0000_s1060" style="position:absolute;margin-left:8.5pt;margin-top:-11.45pt;width:21.9pt;height:12.25pt;z-index:25153792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zlTQIAAPAEAAAOAAAAZHJzL2Uyb0RvYy54bWysVE2P0zAQvSPxHyzft2my3VJVTffAqggJ&#10;wYpdfoDj2I0lf2G7TfrvGdtJWlhOiByciT3z5s0bT3aPg5LozJwXRte4XCwxYpqaVuhjjX+8Hu42&#10;GPlAdEuk0azGF+bx4/79u11vt6wynZEtcwhAtN/2tsZdCHZbFJ52TBG/MJZpOOTGKRLg0x2L1pEe&#10;0JUsquVyXfTGtdYZyryH3ad8iPcJn3NGwzfOPQtI1hi4hbS6tDZxLfY7sj06YjtBRxrkH1goIjQk&#10;naGeSCDo5MQbKCWoM97wsKBGFYZzQVmqAaopl39U89IRy1ItII63s0z+/8HSr+cX++xAht76rQcz&#10;VjFwp+Ib+KGhxptqU603DxhdanxXrh7KdZmFY0NAFBzK9f16BecUHFZludrE4+KKQ08+fGImYZLz&#10;Fx+y7O1kkW6y6KAn00HzYttkalvACNrmMIK2NTm7JWGMg1S3KbQ5CClTDqlRD/yqD0voPiVww7gk&#10;gEWVbWvs9TF1zRsp2hgTi/bu2HyUDp0JJD8clvAkJyJtR/JuGTfT5YHMo38q+DcgJQLcbSnUSGAK&#10;kBp8r3InK1wki8ml/s44Ei2IWmVqcRLYzIdQynQo81FHWpYJPdzymSISowQYkTmUN2OPAJNnBpmw&#10;c+9G/xjK0iDNwVmONKJvieXgOSJlNjrMwUpo4/5WmYSqxszZfxIpSxNVCkMzgDY1vl9F17jVmPby&#10;7FAPEwzt/HkijmEkP2sYkTjuk+EmoxmNmCnGw1glmcZfQJzb2+/kdf1R7X8BAAD//wMAUEsDBBQA&#10;BgAIAAAAIQDdGzZ52wAAAAcBAAAPAAAAZHJzL2Rvd25yZXYueG1sTI/BTsMwEETvSPyDtUjcWocc&#10;QghxKlSBKIILgQ/YxNskIl5HsdumfD3LCY6jGc28KTeLG9WR5jB4NnCzTkARt94O3Bn4/Hha5aBC&#10;RLY4eiYDZwqwqS4vSiysP/E7HevYKSnhUKCBPsap0Dq0PTkMaz8Ri7f3s8Mocu60nfEk5W7UaZJk&#10;2uHAstDjRNue2q/64Ay87J797nupqXt1Obtzk2/3j2/GXF8tD/egIi3xLwy/+IIOlTA1/sA2qFH0&#10;rVyJBlZpegdKAlkiVxoxMtBVqf/zVz8AAAD//wMAUEsBAi0AFAAGAAgAAAAhALaDOJL+AAAA4QEA&#10;ABMAAAAAAAAAAAAAAAAAAAAAAFtDb250ZW50X1R5cGVzXS54bWxQSwECLQAUAAYACAAAACEAOP0h&#10;/9YAAACUAQAACwAAAAAAAAAAAAAAAAAvAQAAX3JlbHMvLnJlbHNQSwECLQAUAAYACAAAACEA1C4c&#10;5U0CAADwBAAADgAAAAAAAAAAAAAAAAAuAgAAZHJzL2Uyb0RvYy54bWxQSwECLQAUAAYACAAAACEA&#10;3Rs2edsAAAAHAQAADwAAAAAAAAAAAAAAAACn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455F48B6"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52 977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7461A31F"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7864</w:t>
            </w:r>
            <w:r>
              <w:rPr>
                <w:rFonts w:ascii="Times New Roman" w:hAnsi="Times New Roman" w:cs="Times New Roman"/>
                <w:sz w:val="6"/>
                <w:szCs w:val="6"/>
              </w:rPr>
              <w:t xml:space="preserve"> </w:t>
            </w:r>
          </w:p>
        </w:tc>
        <w:tc>
          <w:tcPr>
            <w:tcW w:w="652" w:type="dxa"/>
          </w:tcPr>
          <w:p w14:paraId="60BBDFE9"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7864</w:t>
            </w:r>
            <w:r>
              <w:rPr>
                <w:rFonts w:ascii="Times New Roman" w:hAnsi="Times New Roman" w:cs="Times New Roman"/>
                <w:sz w:val="6"/>
                <w:szCs w:val="6"/>
              </w:rPr>
              <w:t xml:space="preserve"> </w:t>
            </w:r>
          </w:p>
        </w:tc>
        <w:tc>
          <w:tcPr>
            <w:tcW w:w="660" w:type="dxa"/>
          </w:tcPr>
          <w:p w14:paraId="2289CD08"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7864</w:t>
            </w:r>
            <w:r>
              <w:rPr>
                <w:rFonts w:ascii="Times New Roman" w:hAnsi="Times New Roman" w:cs="Times New Roman"/>
                <w:sz w:val="6"/>
                <w:szCs w:val="6"/>
              </w:rPr>
              <w:t xml:space="preserve"> </w:t>
            </w:r>
          </w:p>
        </w:tc>
      </w:tr>
      <w:tr w:rsidR="00982D78" w14:paraId="437A9173" w14:textId="77777777">
        <w:trPr>
          <w:trHeight w:hRule="exact" w:val="73"/>
        </w:trPr>
        <w:tc>
          <w:tcPr>
            <w:tcW w:w="1869" w:type="dxa"/>
          </w:tcPr>
          <w:p w14:paraId="4E275524" w14:textId="77777777" w:rsidR="00982D78" w:rsidRDefault="00000000">
            <w:pPr>
              <w:spacing w:before="2"/>
              <w:ind w:left="619"/>
              <w:rPr>
                <w:rFonts w:ascii="Times New Roman" w:hAnsi="Times New Roman" w:cs="Times New Roman"/>
                <w:color w:val="010302"/>
              </w:rPr>
            </w:pPr>
            <w:r>
              <w:rPr>
                <w:rFonts w:ascii="Calibri" w:hAnsi="Calibri" w:cs="Calibri"/>
                <w:color w:val="000000"/>
                <w:sz w:val="6"/>
                <w:szCs w:val="6"/>
                <w:lang w:val="cs-CZ"/>
              </w:rPr>
              <w:t xml:space="preserve">Okresní soud v Karviné  </w:t>
            </w:r>
          </w:p>
        </w:tc>
        <w:tc>
          <w:tcPr>
            <w:tcW w:w="489" w:type="dxa"/>
          </w:tcPr>
          <w:p w14:paraId="55FA3007" w14:textId="77777777" w:rsidR="00982D78" w:rsidRDefault="00000000">
            <w:pPr>
              <w:spacing w:before="2"/>
              <w:ind w:left="182"/>
              <w:rPr>
                <w:rFonts w:ascii="Times New Roman" w:hAnsi="Times New Roman" w:cs="Times New Roman"/>
                <w:color w:val="010302"/>
              </w:rPr>
            </w:pPr>
            <w:r>
              <w:rPr>
                <w:rFonts w:ascii="Calibri" w:hAnsi="Calibri" w:cs="Calibri"/>
                <w:color w:val="000000"/>
                <w:sz w:val="6"/>
                <w:szCs w:val="6"/>
                <w:lang w:val="cs-CZ"/>
              </w:rPr>
              <w:t>FORD</w:t>
            </w:r>
            <w:r>
              <w:rPr>
                <w:rFonts w:ascii="Times New Roman" w:hAnsi="Times New Roman" w:cs="Times New Roman"/>
                <w:sz w:val="6"/>
                <w:szCs w:val="6"/>
              </w:rPr>
              <w:t xml:space="preserve"> </w:t>
            </w:r>
          </w:p>
        </w:tc>
        <w:tc>
          <w:tcPr>
            <w:tcW w:w="1822" w:type="dxa"/>
          </w:tcPr>
          <w:p w14:paraId="7A11503C" w14:textId="77777777" w:rsidR="00982D78" w:rsidRDefault="00000000">
            <w:pPr>
              <w:spacing w:before="2"/>
              <w:ind w:left="686"/>
              <w:rPr>
                <w:rFonts w:ascii="Times New Roman" w:hAnsi="Times New Roman" w:cs="Times New Roman"/>
                <w:color w:val="010302"/>
              </w:rPr>
            </w:pPr>
            <w:r>
              <w:rPr>
                <w:rFonts w:ascii="Calibri" w:hAnsi="Calibri" w:cs="Calibri"/>
                <w:color w:val="000000"/>
                <w:sz w:val="6"/>
                <w:szCs w:val="6"/>
                <w:lang w:val="cs-CZ"/>
              </w:rPr>
              <w:t>TRANSIT CUSTOM</w:t>
            </w:r>
            <w:r>
              <w:rPr>
                <w:rFonts w:ascii="Times New Roman" w:hAnsi="Times New Roman" w:cs="Times New Roman"/>
                <w:sz w:val="6"/>
                <w:szCs w:val="6"/>
              </w:rPr>
              <w:t xml:space="preserve"> </w:t>
            </w:r>
          </w:p>
        </w:tc>
        <w:tc>
          <w:tcPr>
            <w:tcW w:w="472" w:type="dxa"/>
          </w:tcPr>
          <w:p w14:paraId="054009E2" w14:textId="77777777" w:rsidR="00982D78" w:rsidRDefault="00000000">
            <w:pPr>
              <w:spacing w:before="2"/>
              <w:ind w:left="170"/>
              <w:rPr>
                <w:rFonts w:ascii="Times New Roman" w:hAnsi="Times New Roman" w:cs="Times New Roman"/>
                <w:color w:val="010302"/>
              </w:rPr>
            </w:pPr>
            <w:r>
              <w:rPr>
                <w:rFonts w:ascii="Calibri" w:hAnsi="Calibri" w:cs="Calibri"/>
                <w:color w:val="000000"/>
                <w:sz w:val="6"/>
                <w:szCs w:val="6"/>
                <w:lang w:val="cs-CZ"/>
              </w:rPr>
              <w:t xml:space="preserve"> / FAC</w:t>
            </w:r>
            <w:r>
              <w:rPr>
                <w:rFonts w:ascii="Times New Roman" w:hAnsi="Times New Roman" w:cs="Times New Roman"/>
                <w:sz w:val="6"/>
                <w:szCs w:val="6"/>
              </w:rPr>
              <w:t xml:space="preserve"> </w:t>
            </w:r>
          </w:p>
        </w:tc>
        <w:tc>
          <w:tcPr>
            <w:tcW w:w="669" w:type="dxa"/>
          </w:tcPr>
          <w:p w14:paraId="04C7CECA"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0054CAE4" w14:textId="77777777" w:rsidR="00982D78" w:rsidRDefault="00000000">
            <w:pPr>
              <w:spacing w:before="2"/>
              <w:ind w:left="10" w:right="-4"/>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4FF84673"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2B37769" w14:textId="77777777" w:rsidR="00982D78" w:rsidRDefault="00000000">
            <w:pPr>
              <w:spacing w:before="2"/>
              <w:ind w:left="62"/>
              <w:rPr>
                <w:rFonts w:ascii="Times New Roman" w:hAnsi="Times New Roman" w:cs="Times New Roman"/>
                <w:color w:val="010302"/>
              </w:rPr>
            </w:pPr>
            <w:r>
              <w:rPr>
                <w:rFonts w:ascii="Calibri" w:hAnsi="Calibri" w:cs="Calibri"/>
                <w:color w:val="000000"/>
                <w:sz w:val="6"/>
                <w:szCs w:val="6"/>
                <w:lang w:val="cs-CZ"/>
              </w:rPr>
              <w:t>WF01XXTTG1JA65840</w:t>
            </w:r>
            <w:r>
              <w:rPr>
                <w:rFonts w:ascii="Times New Roman" w:hAnsi="Times New Roman" w:cs="Times New Roman"/>
                <w:sz w:val="6"/>
                <w:szCs w:val="6"/>
              </w:rPr>
              <w:t xml:space="preserve"> </w:t>
            </w:r>
          </w:p>
        </w:tc>
        <w:tc>
          <w:tcPr>
            <w:tcW w:w="364" w:type="dxa"/>
          </w:tcPr>
          <w:p w14:paraId="39F8998A"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112704ED"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03.01.2019</w:t>
            </w:r>
            <w:r>
              <w:rPr>
                <w:rFonts w:ascii="Times New Roman" w:hAnsi="Times New Roman" w:cs="Times New Roman"/>
                <w:sz w:val="6"/>
                <w:szCs w:val="6"/>
              </w:rPr>
              <w:t xml:space="preserve"> </w:t>
            </w:r>
          </w:p>
        </w:tc>
        <w:tc>
          <w:tcPr>
            <w:tcW w:w="383" w:type="dxa"/>
          </w:tcPr>
          <w:p w14:paraId="20F4AEA6"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5DCD2C5" w14:textId="77777777" w:rsidR="00982D78" w:rsidRDefault="00000000">
            <w:pPr>
              <w:spacing w:before="2"/>
              <w:ind w:left="108"/>
              <w:rPr>
                <w:rFonts w:ascii="Times New Roman" w:hAnsi="Times New Roman" w:cs="Times New Roman"/>
                <w:color w:val="010302"/>
              </w:rPr>
            </w:pPr>
            <w:r>
              <w:rPr>
                <w:rFonts w:ascii="Calibri" w:hAnsi="Calibri" w:cs="Calibri"/>
                <w:color w:val="000000"/>
                <w:sz w:val="6"/>
                <w:szCs w:val="6"/>
                <w:lang w:val="cs-CZ"/>
              </w:rPr>
              <w:t>UAX090301</w:t>
            </w:r>
            <w:r>
              <w:rPr>
                <w:rFonts w:ascii="Times New Roman" w:hAnsi="Times New Roman" w:cs="Times New Roman"/>
                <w:sz w:val="6"/>
                <w:szCs w:val="6"/>
              </w:rPr>
              <w:t xml:space="preserve"> </w:t>
            </w:r>
          </w:p>
        </w:tc>
        <w:tc>
          <w:tcPr>
            <w:tcW w:w="447" w:type="dxa"/>
          </w:tcPr>
          <w:p w14:paraId="638EBFCF"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1995</w:t>
            </w:r>
            <w:r>
              <w:rPr>
                <w:rFonts w:ascii="Times New Roman" w:hAnsi="Times New Roman" w:cs="Times New Roman"/>
                <w:sz w:val="6"/>
                <w:szCs w:val="6"/>
              </w:rPr>
              <w:t xml:space="preserve"> </w:t>
            </w:r>
          </w:p>
        </w:tc>
        <w:tc>
          <w:tcPr>
            <w:tcW w:w="364" w:type="dxa"/>
          </w:tcPr>
          <w:p w14:paraId="766145C8"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125  </w:t>
            </w:r>
          </w:p>
        </w:tc>
        <w:tc>
          <w:tcPr>
            <w:tcW w:w="465" w:type="dxa"/>
          </w:tcPr>
          <w:p w14:paraId="0CBF04D8"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3190</w:t>
            </w:r>
            <w:r>
              <w:rPr>
                <w:rFonts w:ascii="Times New Roman" w:hAnsi="Times New Roman" w:cs="Times New Roman"/>
                <w:sz w:val="6"/>
                <w:szCs w:val="6"/>
              </w:rPr>
              <w:t xml:space="preserve"> </w:t>
            </w:r>
          </w:p>
        </w:tc>
        <w:tc>
          <w:tcPr>
            <w:tcW w:w="501" w:type="dxa"/>
          </w:tcPr>
          <w:p w14:paraId="17297743"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CD0FFEF"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9</w:t>
            </w:r>
            <w:r>
              <w:rPr>
                <w:rFonts w:ascii="Times New Roman" w:hAnsi="Times New Roman" w:cs="Times New Roman"/>
                <w:sz w:val="6"/>
                <w:szCs w:val="6"/>
              </w:rPr>
              <w:t xml:space="preserve"> </w:t>
            </w:r>
          </w:p>
        </w:tc>
        <w:tc>
          <w:tcPr>
            <w:tcW w:w="364" w:type="dxa"/>
          </w:tcPr>
          <w:p w14:paraId="68F74F4F"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2AA8195"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734 000 Kč</w:t>
            </w:r>
            <w:r>
              <w:rPr>
                <w:rFonts w:ascii="Times New Roman" w:hAnsi="Times New Roman" w:cs="Times New Roman"/>
                <w:sz w:val="6"/>
                <w:szCs w:val="6"/>
              </w:rPr>
              <w:t xml:space="preserve"> </w:t>
            </w:r>
          </w:p>
        </w:tc>
        <w:tc>
          <w:tcPr>
            <w:tcW w:w="574" w:type="dxa"/>
          </w:tcPr>
          <w:p w14:paraId="123A22F3" w14:textId="77777777" w:rsidR="00982D78" w:rsidRDefault="00982D78">
            <w:pPr>
              <w:rPr>
                <w:rFonts w:ascii="Times New Roman" w:hAnsi="Times New Roman"/>
                <w:color w:val="000000" w:themeColor="text1"/>
                <w:sz w:val="1"/>
                <w:szCs w:val="1"/>
                <w:lang w:val="cs-CZ"/>
              </w:rPr>
            </w:pPr>
          </w:p>
        </w:tc>
        <w:tc>
          <w:tcPr>
            <w:tcW w:w="688" w:type="dxa"/>
          </w:tcPr>
          <w:p w14:paraId="5B5B7474" w14:textId="77777777" w:rsidR="00982D78" w:rsidRDefault="00000000">
            <w:pPr>
              <w:spacing w:before="2"/>
              <w:ind w:left="271"/>
              <w:rPr>
                <w:rFonts w:ascii="Times New Roman" w:hAnsi="Times New Roman" w:cs="Times New Roman"/>
                <w:color w:val="010302"/>
              </w:rPr>
            </w:pPr>
            <w:r>
              <w:rPr>
                <w:rFonts w:ascii="Calibri" w:hAnsi="Calibri" w:cs="Calibri"/>
                <w:color w:val="000000"/>
                <w:sz w:val="6"/>
                <w:szCs w:val="6"/>
                <w:lang w:val="cs-CZ"/>
              </w:rPr>
              <w:t>11673</w:t>
            </w:r>
            <w:r>
              <w:rPr>
                <w:rFonts w:ascii="Times New Roman" w:hAnsi="Times New Roman" w:cs="Times New Roman"/>
                <w:sz w:val="6"/>
                <w:szCs w:val="6"/>
              </w:rPr>
              <w:t xml:space="preserve"> </w:t>
            </w:r>
          </w:p>
        </w:tc>
        <w:tc>
          <w:tcPr>
            <w:tcW w:w="652" w:type="dxa"/>
          </w:tcPr>
          <w:p w14:paraId="5E8F7E79"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11673</w:t>
            </w:r>
            <w:r>
              <w:rPr>
                <w:rFonts w:ascii="Times New Roman" w:hAnsi="Times New Roman" w:cs="Times New Roman"/>
                <w:sz w:val="6"/>
                <w:szCs w:val="6"/>
              </w:rPr>
              <w:t xml:space="preserve"> </w:t>
            </w:r>
          </w:p>
        </w:tc>
        <w:tc>
          <w:tcPr>
            <w:tcW w:w="660" w:type="dxa"/>
          </w:tcPr>
          <w:p w14:paraId="41F3DD38" w14:textId="77777777" w:rsidR="00982D78" w:rsidRDefault="00000000">
            <w:pPr>
              <w:spacing w:before="2"/>
              <w:ind w:left="255" w:right="-18"/>
              <w:rPr>
                <w:rFonts w:ascii="Times New Roman" w:hAnsi="Times New Roman" w:cs="Times New Roman"/>
                <w:color w:val="010302"/>
              </w:rPr>
            </w:pPr>
            <w:r>
              <w:rPr>
                <w:rFonts w:ascii="Calibri" w:hAnsi="Calibri" w:cs="Calibri"/>
                <w:color w:val="000000"/>
                <w:sz w:val="6"/>
                <w:szCs w:val="6"/>
                <w:lang w:val="cs-CZ"/>
              </w:rPr>
              <w:t>11673</w:t>
            </w:r>
            <w:r>
              <w:rPr>
                <w:rFonts w:ascii="Times New Roman" w:hAnsi="Times New Roman" w:cs="Times New Roman"/>
                <w:sz w:val="6"/>
                <w:szCs w:val="6"/>
              </w:rPr>
              <w:t xml:space="preserve"> </w:t>
            </w:r>
          </w:p>
        </w:tc>
      </w:tr>
      <w:tr w:rsidR="00982D78" w14:paraId="242DF8DA" w14:textId="77777777">
        <w:trPr>
          <w:trHeight w:hRule="exact" w:val="73"/>
        </w:trPr>
        <w:tc>
          <w:tcPr>
            <w:tcW w:w="1869" w:type="dxa"/>
          </w:tcPr>
          <w:p w14:paraId="502AB607" w14:textId="77777777" w:rsidR="00982D78" w:rsidRDefault="00000000">
            <w:pPr>
              <w:ind w:left="619"/>
              <w:rPr>
                <w:rFonts w:ascii="Times New Roman" w:hAnsi="Times New Roman" w:cs="Times New Roman"/>
                <w:color w:val="010302"/>
              </w:rPr>
            </w:pPr>
            <w:r>
              <w:rPr>
                <w:rFonts w:ascii="Calibri" w:hAnsi="Calibri" w:cs="Calibri"/>
                <w:color w:val="000000"/>
                <w:sz w:val="6"/>
                <w:szCs w:val="6"/>
                <w:lang w:val="cs-CZ"/>
              </w:rPr>
              <w:t xml:space="preserve">Okresní soud v Karviné  </w:t>
            </w:r>
          </w:p>
        </w:tc>
        <w:tc>
          <w:tcPr>
            <w:tcW w:w="489" w:type="dxa"/>
          </w:tcPr>
          <w:p w14:paraId="11960ECD"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4C2834C" w14:textId="77777777" w:rsidR="00982D78" w:rsidRDefault="00000000">
            <w:pPr>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533D69E" w14:textId="77777777" w:rsidR="00982D78" w:rsidRDefault="00000000">
            <w:pPr>
              <w:ind w:left="9" w:right="-6"/>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60BD6DB2"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E264112" w14:textId="77777777" w:rsidR="00982D78" w:rsidRDefault="00000000">
            <w:pPr>
              <w:ind w:left="70"/>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7C9B2F98"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87DD52D" w14:textId="77777777" w:rsidR="00982D78" w:rsidRDefault="00000000">
            <w:pPr>
              <w:ind w:left="67"/>
              <w:rPr>
                <w:rFonts w:ascii="Times New Roman" w:hAnsi="Times New Roman" w:cs="Times New Roman"/>
                <w:color w:val="010302"/>
              </w:rPr>
            </w:pPr>
            <w:r>
              <w:rPr>
                <w:rFonts w:ascii="Calibri" w:hAnsi="Calibri" w:cs="Calibri"/>
                <w:color w:val="000000"/>
                <w:sz w:val="6"/>
                <w:szCs w:val="6"/>
                <w:lang w:val="cs-CZ"/>
              </w:rPr>
              <w:t>TMBJN65J4C3166499</w:t>
            </w:r>
            <w:r>
              <w:rPr>
                <w:rFonts w:ascii="Times New Roman" w:hAnsi="Times New Roman" w:cs="Times New Roman"/>
                <w:sz w:val="6"/>
                <w:szCs w:val="6"/>
              </w:rPr>
              <w:t xml:space="preserve"> </w:t>
            </w:r>
          </w:p>
        </w:tc>
        <w:tc>
          <w:tcPr>
            <w:tcW w:w="364" w:type="dxa"/>
          </w:tcPr>
          <w:p w14:paraId="3E67FC09"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363CB332"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07.05.2012</w:t>
            </w:r>
            <w:r>
              <w:rPr>
                <w:rFonts w:ascii="Times New Roman" w:hAnsi="Times New Roman" w:cs="Times New Roman"/>
                <w:sz w:val="6"/>
                <w:szCs w:val="6"/>
              </w:rPr>
              <w:t xml:space="preserve"> </w:t>
            </w:r>
          </w:p>
        </w:tc>
        <w:tc>
          <w:tcPr>
            <w:tcW w:w="383" w:type="dxa"/>
          </w:tcPr>
          <w:p w14:paraId="51B35B68"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8C6813E" w14:textId="77777777" w:rsidR="00982D78" w:rsidRDefault="00000000">
            <w:pPr>
              <w:ind w:left="113"/>
              <w:rPr>
                <w:rFonts w:ascii="Times New Roman" w:hAnsi="Times New Roman" w:cs="Times New Roman"/>
                <w:color w:val="010302"/>
              </w:rPr>
            </w:pPr>
            <w:r>
              <w:rPr>
                <w:rFonts w:ascii="Calibri" w:hAnsi="Calibri" w:cs="Calibri"/>
                <w:color w:val="000000"/>
                <w:sz w:val="6"/>
                <w:szCs w:val="6"/>
                <w:lang w:val="cs-CZ"/>
              </w:rPr>
              <w:t>UAJ749145</w:t>
            </w:r>
            <w:r>
              <w:rPr>
                <w:rFonts w:ascii="Times New Roman" w:hAnsi="Times New Roman" w:cs="Times New Roman"/>
                <w:sz w:val="6"/>
                <w:szCs w:val="6"/>
              </w:rPr>
              <w:t xml:space="preserve"> </w:t>
            </w:r>
          </w:p>
        </w:tc>
        <w:tc>
          <w:tcPr>
            <w:tcW w:w="447" w:type="dxa"/>
          </w:tcPr>
          <w:p w14:paraId="225906E9"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4C6AD4E3" w14:textId="77777777" w:rsidR="00982D78" w:rsidRDefault="00000000">
            <w:pPr>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3975E3CE"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7AB1196B" w14:textId="77777777" w:rsidR="00982D78" w:rsidRDefault="00000000">
            <w:pPr>
              <w:ind w:left="158"/>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772917ED"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E87DB40"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CF325B4"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145 000 Kč</w:t>
            </w:r>
            <w:r>
              <w:rPr>
                <w:rFonts w:ascii="Times New Roman" w:hAnsi="Times New Roman" w:cs="Times New Roman"/>
                <w:sz w:val="6"/>
                <w:szCs w:val="6"/>
              </w:rPr>
              <w:t xml:space="preserve"> </w:t>
            </w:r>
          </w:p>
        </w:tc>
        <w:tc>
          <w:tcPr>
            <w:tcW w:w="574" w:type="dxa"/>
          </w:tcPr>
          <w:p w14:paraId="56FA432E" w14:textId="77777777" w:rsidR="00982D78" w:rsidRDefault="00982D78">
            <w:pPr>
              <w:rPr>
                <w:rFonts w:ascii="Times New Roman" w:hAnsi="Times New Roman"/>
                <w:color w:val="000000" w:themeColor="text1"/>
                <w:sz w:val="1"/>
                <w:szCs w:val="1"/>
                <w:lang w:val="cs-CZ"/>
              </w:rPr>
            </w:pPr>
          </w:p>
        </w:tc>
        <w:tc>
          <w:tcPr>
            <w:tcW w:w="688" w:type="dxa"/>
          </w:tcPr>
          <w:p w14:paraId="59F01EEA" w14:textId="77777777" w:rsidR="00982D78" w:rsidRDefault="00000000">
            <w:pPr>
              <w:ind w:left="288"/>
              <w:rPr>
                <w:rFonts w:ascii="Times New Roman" w:hAnsi="Times New Roman" w:cs="Times New Roman"/>
                <w:color w:val="010302"/>
              </w:rPr>
            </w:pPr>
            <w:r>
              <w:rPr>
                <w:rFonts w:ascii="Calibri" w:hAnsi="Calibri" w:cs="Calibri"/>
                <w:color w:val="000000"/>
                <w:sz w:val="6"/>
                <w:szCs w:val="6"/>
                <w:lang w:val="cs-CZ"/>
              </w:rPr>
              <w:t>2422</w:t>
            </w:r>
            <w:r>
              <w:rPr>
                <w:rFonts w:ascii="Times New Roman" w:hAnsi="Times New Roman" w:cs="Times New Roman"/>
                <w:sz w:val="6"/>
                <w:szCs w:val="6"/>
              </w:rPr>
              <w:t xml:space="preserve"> </w:t>
            </w:r>
          </w:p>
        </w:tc>
        <w:tc>
          <w:tcPr>
            <w:tcW w:w="652" w:type="dxa"/>
          </w:tcPr>
          <w:p w14:paraId="6BDEE3BA"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2422</w:t>
            </w:r>
            <w:r>
              <w:rPr>
                <w:rFonts w:ascii="Times New Roman" w:hAnsi="Times New Roman" w:cs="Times New Roman"/>
                <w:sz w:val="6"/>
                <w:szCs w:val="6"/>
              </w:rPr>
              <w:t xml:space="preserve"> </w:t>
            </w:r>
          </w:p>
        </w:tc>
        <w:tc>
          <w:tcPr>
            <w:tcW w:w="660" w:type="dxa"/>
          </w:tcPr>
          <w:p w14:paraId="60D345E9"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2422</w:t>
            </w:r>
            <w:r>
              <w:rPr>
                <w:rFonts w:ascii="Times New Roman" w:hAnsi="Times New Roman" w:cs="Times New Roman"/>
                <w:sz w:val="6"/>
                <w:szCs w:val="6"/>
              </w:rPr>
              <w:t xml:space="preserve"> </w:t>
            </w:r>
          </w:p>
        </w:tc>
      </w:tr>
      <w:tr w:rsidR="00982D78" w14:paraId="3E1B457C" w14:textId="77777777">
        <w:trPr>
          <w:trHeight w:hRule="exact" w:val="73"/>
        </w:trPr>
        <w:tc>
          <w:tcPr>
            <w:tcW w:w="1869" w:type="dxa"/>
          </w:tcPr>
          <w:p w14:paraId="12B08AAE" w14:textId="77777777" w:rsidR="00982D78" w:rsidRDefault="00000000">
            <w:pPr>
              <w:spacing w:before="2"/>
              <w:ind w:left="619"/>
              <w:rPr>
                <w:rFonts w:ascii="Times New Roman" w:hAnsi="Times New Roman" w:cs="Times New Roman"/>
                <w:color w:val="010302"/>
              </w:rPr>
            </w:pPr>
            <w:r>
              <w:rPr>
                <w:rFonts w:ascii="Calibri" w:hAnsi="Calibri" w:cs="Calibri"/>
                <w:color w:val="000000"/>
                <w:sz w:val="6"/>
                <w:szCs w:val="6"/>
                <w:lang w:val="cs-CZ"/>
              </w:rPr>
              <w:t xml:space="preserve">Okresní soud v Karviné  </w:t>
            </w:r>
          </w:p>
        </w:tc>
        <w:tc>
          <w:tcPr>
            <w:tcW w:w="489" w:type="dxa"/>
          </w:tcPr>
          <w:p w14:paraId="19C4F3A1"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3C326BB" w14:textId="77777777" w:rsidR="00982D78" w:rsidRDefault="00000000">
            <w:pPr>
              <w:spacing w:before="2"/>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0B19319" w14:textId="77777777" w:rsidR="00982D78" w:rsidRDefault="00000000">
            <w:pPr>
              <w:spacing w:before="2"/>
              <w:ind w:left="9" w:right="-6"/>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176504A5"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96FEA43" w14:textId="77777777" w:rsidR="00982D78" w:rsidRDefault="00982D78">
            <w:pPr>
              <w:rPr>
                <w:rFonts w:ascii="Times New Roman" w:hAnsi="Times New Roman"/>
                <w:color w:val="000000" w:themeColor="text1"/>
                <w:sz w:val="1"/>
                <w:szCs w:val="1"/>
                <w:lang w:val="cs-CZ"/>
              </w:rPr>
            </w:pPr>
          </w:p>
        </w:tc>
        <w:tc>
          <w:tcPr>
            <w:tcW w:w="489" w:type="dxa"/>
          </w:tcPr>
          <w:p w14:paraId="757AC848"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26257FD" w14:textId="77777777" w:rsidR="00982D78" w:rsidRDefault="00000000">
            <w:pPr>
              <w:spacing w:before="2"/>
              <w:ind w:left="67"/>
              <w:rPr>
                <w:rFonts w:ascii="Times New Roman" w:hAnsi="Times New Roman" w:cs="Times New Roman"/>
                <w:color w:val="010302"/>
              </w:rPr>
            </w:pPr>
            <w:r>
              <w:rPr>
                <w:rFonts w:ascii="Calibri" w:hAnsi="Calibri" w:cs="Calibri"/>
                <w:color w:val="000000"/>
                <w:sz w:val="6"/>
                <w:szCs w:val="6"/>
                <w:lang w:val="cs-CZ"/>
              </w:rPr>
              <w:t>TMBJN65J9C3166403</w:t>
            </w:r>
            <w:r>
              <w:rPr>
                <w:rFonts w:ascii="Times New Roman" w:hAnsi="Times New Roman" w:cs="Times New Roman"/>
                <w:sz w:val="6"/>
                <w:szCs w:val="6"/>
              </w:rPr>
              <w:t xml:space="preserve"> </w:t>
            </w:r>
          </w:p>
        </w:tc>
        <w:tc>
          <w:tcPr>
            <w:tcW w:w="364" w:type="dxa"/>
          </w:tcPr>
          <w:p w14:paraId="11D632B2"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61638977"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07.05.2012</w:t>
            </w:r>
            <w:r>
              <w:rPr>
                <w:rFonts w:ascii="Times New Roman" w:hAnsi="Times New Roman" w:cs="Times New Roman"/>
                <w:sz w:val="6"/>
                <w:szCs w:val="6"/>
              </w:rPr>
              <w:t xml:space="preserve"> </w:t>
            </w:r>
          </w:p>
        </w:tc>
        <w:tc>
          <w:tcPr>
            <w:tcW w:w="383" w:type="dxa"/>
          </w:tcPr>
          <w:p w14:paraId="429D90EB"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1CD566C" w14:textId="77777777" w:rsidR="00982D78" w:rsidRDefault="00000000">
            <w:pPr>
              <w:spacing w:before="2"/>
              <w:ind w:left="113"/>
              <w:rPr>
                <w:rFonts w:ascii="Times New Roman" w:hAnsi="Times New Roman" w:cs="Times New Roman"/>
                <w:color w:val="010302"/>
              </w:rPr>
            </w:pPr>
            <w:r>
              <w:rPr>
                <w:rFonts w:ascii="Calibri" w:hAnsi="Calibri" w:cs="Calibri"/>
                <w:color w:val="000000"/>
                <w:sz w:val="6"/>
                <w:szCs w:val="6"/>
                <w:lang w:val="cs-CZ"/>
              </w:rPr>
              <w:t>UAJ749144</w:t>
            </w:r>
            <w:r>
              <w:rPr>
                <w:rFonts w:ascii="Times New Roman" w:hAnsi="Times New Roman" w:cs="Times New Roman"/>
                <w:sz w:val="6"/>
                <w:szCs w:val="6"/>
              </w:rPr>
              <w:t xml:space="preserve"> </w:t>
            </w:r>
          </w:p>
        </w:tc>
        <w:tc>
          <w:tcPr>
            <w:tcW w:w="447" w:type="dxa"/>
          </w:tcPr>
          <w:p w14:paraId="2D7938EA"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1E892E05" w14:textId="77777777" w:rsidR="00982D78" w:rsidRDefault="00000000">
            <w:pPr>
              <w:spacing w:before="2"/>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FB73476"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026440A7" w14:textId="77777777" w:rsidR="00982D78" w:rsidRDefault="00000000">
            <w:pPr>
              <w:spacing w:before="2"/>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B10F978"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53F5048"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8F7A2E9"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140 000 Kč</w:t>
            </w:r>
            <w:r>
              <w:rPr>
                <w:rFonts w:ascii="Times New Roman" w:hAnsi="Times New Roman" w:cs="Times New Roman"/>
                <w:sz w:val="6"/>
                <w:szCs w:val="6"/>
              </w:rPr>
              <w:t xml:space="preserve"> </w:t>
            </w:r>
          </w:p>
        </w:tc>
        <w:tc>
          <w:tcPr>
            <w:tcW w:w="574" w:type="dxa"/>
          </w:tcPr>
          <w:p w14:paraId="2F31ACCC" w14:textId="77777777" w:rsidR="00982D78" w:rsidRDefault="00982D78">
            <w:pPr>
              <w:rPr>
                <w:rFonts w:ascii="Times New Roman" w:hAnsi="Times New Roman"/>
                <w:color w:val="000000" w:themeColor="text1"/>
                <w:sz w:val="1"/>
                <w:szCs w:val="1"/>
                <w:lang w:val="cs-CZ"/>
              </w:rPr>
            </w:pPr>
          </w:p>
        </w:tc>
        <w:tc>
          <w:tcPr>
            <w:tcW w:w="688" w:type="dxa"/>
          </w:tcPr>
          <w:p w14:paraId="1FBED405"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c>
          <w:tcPr>
            <w:tcW w:w="652" w:type="dxa"/>
          </w:tcPr>
          <w:p w14:paraId="76D88959"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c>
          <w:tcPr>
            <w:tcW w:w="660" w:type="dxa"/>
          </w:tcPr>
          <w:p w14:paraId="6C1A0ABF"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r>
      <w:tr w:rsidR="00982D78" w14:paraId="0D29BC9D" w14:textId="77777777">
        <w:trPr>
          <w:trHeight w:hRule="exact" w:val="73"/>
        </w:trPr>
        <w:tc>
          <w:tcPr>
            <w:tcW w:w="1869" w:type="dxa"/>
          </w:tcPr>
          <w:p w14:paraId="374588E1" w14:textId="77777777" w:rsidR="00982D78" w:rsidRDefault="00000000">
            <w:pPr>
              <w:spacing w:before="1"/>
              <w:ind w:left="619"/>
              <w:rPr>
                <w:rFonts w:ascii="Times New Roman" w:hAnsi="Times New Roman" w:cs="Times New Roman"/>
                <w:color w:val="010302"/>
              </w:rPr>
            </w:pPr>
            <w:r>
              <w:rPr>
                <w:rFonts w:ascii="Calibri" w:hAnsi="Calibri" w:cs="Calibri"/>
                <w:color w:val="000000"/>
                <w:sz w:val="6"/>
                <w:szCs w:val="6"/>
                <w:lang w:val="cs-CZ"/>
              </w:rPr>
              <w:t xml:space="preserve">Okresní soud v Karviné  </w:t>
            </w:r>
          </w:p>
        </w:tc>
        <w:tc>
          <w:tcPr>
            <w:tcW w:w="489" w:type="dxa"/>
          </w:tcPr>
          <w:p w14:paraId="01A0E99F"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52F2FFD"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E50AB5E"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07CB0BCF"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390A71E"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F67F61A"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25912DF" w14:textId="77777777" w:rsidR="00982D78" w:rsidRDefault="00000000">
            <w:pPr>
              <w:spacing w:before="1"/>
              <w:ind w:left="55"/>
              <w:rPr>
                <w:rFonts w:ascii="Times New Roman" w:hAnsi="Times New Roman" w:cs="Times New Roman"/>
                <w:color w:val="010302"/>
              </w:rPr>
            </w:pPr>
            <w:r>
              <w:rPr>
                <w:rFonts w:ascii="Calibri" w:hAnsi="Calibri" w:cs="Calibri"/>
                <w:color w:val="000000"/>
                <w:sz w:val="6"/>
                <w:szCs w:val="6"/>
                <w:lang w:val="cs-CZ"/>
              </w:rPr>
              <w:t>TMBAP8NX9PY128642</w:t>
            </w:r>
            <w:r>
              <w:rPr>
                <w:rFonts w:ascii="Times New Roman" w:hAnsi="Times New Roman" w:cs="Times New Roman"/>
                <w:sz w:val="6"/>
                <w:szCs w:val="6"/>
              </w:rPr>
              <w:t xml:space="preserve"> </w:t>
            </w:r>
          </w:p>
        </w:tc>
        <w:tc>
          <w:tcPr>
            <w:tcW w:w="364" w:type="dxa"/>
          </w:tcPr>
          <w:p w14:paraId="6E35BD2A"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1EA6F164"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18.07.2023</w:t>
            </w:r>
            <w:r>
              <w:rPr>
                <w:rFonts w:ascii="Times New Roman" w:hAnsi="Times New Roman" w:cs="Times New Roman"/>
                <w:sz w:val="6"/>
                <w:szCs w:val="6"/>
              </w:rPr>
              <w:t xml:space="preserve"> </w:t>
            </w:r>
          </w:p>
        </w:tc>
        <w:tc>
          <w:tcPr>
            <w:tcW w:w="383" w:type="dxa"/>
          </w:tcPr>
          <w:p w14:paraId="058749FF"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22E65BF" w14:textId="77777777" w:rsidR="00982D78" w:rsidRDefault="00000000">
            <w:pPr>
              <w:spacing w:before="1"/>
              <w:ind w:left="111"/>
              <w:rPr>
                <w:rFonts w:ascii="Times New Roman" w:hAnsi="Times New Roman" w:cs="Times New Roman"/>
                <w:color w:val="010302"/>
              </w:rPr>
            </w:pPr>
            <w:r>
              <w:rPr>
                <w:rFonts w:ascii="Calibri" w:hAnsi="Calibri" w:cs="Calibri"/>
                <w:color w:val="000000"/>
                <w:sz w:val="6"/>
                <w:szCs w:val="6"/>
                <w:lang w:val="cs-CZ"/>
              </w:rPr>
              <w:t>UBE772888</w:t>
            </w:r>
            <w:r>
              <w:rPr>
                <w:rFonts w:ascii="Times New Roman" w:hAnsi="Times New Roman" w:cs="Times New Roman"/>
                <w:sz w:val="6"/>
                <w:szCs w:val="6"/>
              </w:rPr>
              <w:t xml:space="preserve"> </w:t>
            </w:r>
          </w:p>
        </w:tc>
        <w:tc>
          <w:tcPr>
            <w:tcW w:w="447" w:type="dxa"/>
          </w:tcPr>
          <w:p w14:paraId="39022D60"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3937F50"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6C87E5D1"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1870</w:t>
            </w:r>
            <w:r>
              <w:rPr>
                <w:rFonts w:ascii="Times New Roman" w:hAnsi="Times New Roman" w:cs="Times New Roman"/>
                <w:sz w:val="6"/>
                <w:szCs w:val="6"/>
              </w:rPr>
              <w:t xml:space="preserve"> </w:t>
            </w:r>
          </w:p>
        </w:tc>
        <w:tc>
          <w:tcPr>
            <w:tcW w:w="501" w:type="dxa"/>
          </w:tcPr>
          <w:p w14:paraId="34888740"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4B973B2"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9985E84"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56EA254"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505 000 Kč</w:t>
            </w:r>
            <w:r>
              <w:rPr>
                <w:rFonts w:ascii="Times New Roman" w:hAnsi="Times New Roman" w:cs="Times New Roman"/>
                <w:sz w:val="6"/>
                <w:szCs w:val="6"/>
              </w:rPr>
              <w:t xml:space="preserve"> </w:t>
            </w:r>
          </w:p>
        </w:tc>
        <w:tc>
          <w:tcPr>
            <w:tcW w:w="574" w:type="dxa"/>
          </w:tcPr>
          <w:p w14:paraId="70564914" w14:textId="77777777" w:rsidR="00982D78" w:rsidRDefault="00982D78">
            <w:pPr>
              <w:rPr>
                <w:rFonts w:ascii="Times New Roman" w:hAnsi="Times New Roman"/>
                <w:color w:val="000000" w:themeColor="text1"/>
                <w:sz w:val="1"/>
                <w:szCs w:val="1"/>
                <w:lang w:val="cs-CZ"/>
              </w:rPr>
            </w:pPr>
          </w:p>
        </w:tc>
        <w:tc>
          <w:tcPr>
            <w:tcW w:w="688" w:type="dxa"/>
          </w:tcPr>
          <w:p w14:paraId="393E78EE"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c>
          <w:tcPr>
            <w:tcW w:w="652" w:type="dxa"/>
          </w:tcPr>
          <w:p w14:paraId="2CB21542"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c>
          <w:tcPr>
            <w:tcW w:w="660" w:type="dxa"/>
          </w:tcPr>
          <w:p w14:paraId="46E653CD"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7453</w:t>
            </w:r>
            <w:r>
              <w:rPr>
                <w:rFonts w:ascii="Times New Roman" w:hAnsi="Times New Roman" w:cs="Times New Roman"/>
                <w:sz w:val="6"/>
                <w:szCs w:val="6"/>
              </w:rPr>
              <w:t xml:space="preserve"> </w:t>
            </w:r>
          </w:p>
        </w:tc>
      </w:tr>
      <w:tr w:rsidR="00982D78" w14:paraId="2C075FFD" w14:textId="77777777">
        <w:trPr>
          <w:trHeight w:hRule="exact" w:val="73"/>
        </w:trPr>
        <w:tc>
          <w:tcPr>
            <w:tcW w:w="1869" w:type="dxa"/>
          </w:tcPr>
          <w:p w14:paraId="15357E0C" w14:textId="77777777" w:rsidR="00982D78" w:rsidRDefault="00000000">
            <w:pPr>
              <w:spacing w:before="1"/>
              <w:ind w:left="619"/>
              <w:rPr>
                <w:rFonts w:ascii="Times New Roman" w:hAnsi="Times New Roman" w:cs="Times New Roman"/>
                <w:color w:val="010302"/>
              </w:rPr>
            </w:pPr>
            <w:r>
              <w:rPr>
                <w:rFonts w:ascii="Calibri" w:hAnsi="Calibri" w:cs="Calibri"/>
                <w:color w:val="000000"/>
                <w:sz w:val="6"/>
                <w:szCs w:val="6"/>
                <w:lang w:val="cs-CZ"/>
              </w:rPr>
              <w:t xml:space="preserve">Okresní soud v Karviné  </w:t>
            </w:r>
          </w:p>
        </w:tc>
        <w:tc>
          <w:tcPr>
            <w:tcW w:w="489" w:type="dxa"/>
          </w:tcPr>
          <w:p w14:paraId="40314FE0"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ED22316" w14:textId="77777777" w:rsidR="00982D78" w:rsidRDefault="00000000">
            <w:pPr>
              <w:spacing w:before="1"/>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E98CD40" w14:textId="77777777" w:rsidR="00982D78" w:rsidRDefault="00000000">
            <w:pPr>
              <w:spacing w:before="1"/>
              <w:ind w:left="194"/>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706C3F3"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99827DC"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D3DC996"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66B4ED8" w14:textId="77777777" w:rsidR="00982D78" w:rsidRDefault="00000000">
            <w:pPr>
              <w:spacing w:before="1"/>
              <w:ind w:left="62"/>
              <w:rPr>
                <w:rFonts w:ascii="Times New Roman" w:hAnsi="Times New Roman" w:cs="Times New Roman"/>
                <w:color w:val="010302"/>
              </w:rPr>
            </w:pPr>
            <w:r>
              <w:rPr>
                <w:rFonts w:ascii="Calibri" w:hAnsi="Calibri" w:cs="Calibri"/>
                <w:color w:val="000000"/>
                <w:sz w:val="6"/>
                <w:szCs w:val="6"/>
                <w:lang w:val="cs-CZ"/>
              </w:rPr>
              <w:t>TMBJN6NJ8GZ112917</w:t>
            </w:r>
            <w:r>
              <w:rPr>
                <w:rFonts w:ascii="Times New Roman" w:hAnsi="Times New Roman" w:cs="Times New Roman"/>
                <w:sz w:val="6"/>
                <w:szCs w:val="6"/>
              </w:rPr>
              <w:t xml:space="preserve"> </w:t>
            </w:r>
          </w:p>
        </w:tc>
        <w:tc>
          <w:tcPr>
            <w:tcW w:w="364" w:type="dxa"/>
          </w:tcPr>
          <w:p w14:paraId="4DBC75A8"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51FA88EB"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05.01.2016</w:t>
            </w:r>
            <w:r>
              <w:rPr>
                <w:rFonts w:ascii="Times New Roman" w:hAnsi="Times New Roman" w:cs="Times New Roman"/>
                <w:sz w:val="6"/>
                <w:szCs w:val="6"/>
              </w:rPr>
              <w:t xml:space="preserve"> </w:t>
            </w:r>
          </w:p>
        </w:tc>
        <w:tc>
          <w:tcPr>
            <w:tcW w:w="383" w:type="dxa"/>
          </w:tcPr>
          <w:p w14:paraId="136385E0"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C13A86E"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UAP254666</w:t>
            </w:r>
            <w:r>
              <w:rPr>
                <w:rFonts w:ascii="Times New Roman" w:hAnsi="Times New Roman" w:cs="Times New Roman"/>
                <w:sz w:val="6"/>
                <w:szCs w:val="6"/>
              </w:rPr>
              <w:t xml:space="preserve"> </w:t>
            </w:r>
          </w:p>
        </w:tc>
        <w:tc>
          <w:tcPr>
            <w:tcW w:w="447" w:type="dxa"/>
          </w:tcPr>
          <w:p w14:paraId="49317DCB"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0AB3BC13"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2C42EAE3"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1608</w:t>
            </w:r>
            <w:r>
              <w:rPr>
                <w:rFonts w:ascii="Times New Roman" w:hAnsi="Times New Roman" w:cs="Times New Roman"/>
                <w:sz w:val="6"/>
                <w:szCs w:val="6"/>
              </w:rPr>
              <w:t xml:space="preserve"> </w:t>
            </w:r>
          </w:p>
        </w:tc>
        <w:tc>
          <w:tcPr>
            <w:tcW w:w="501" w:type="dxa"/>
          </w:tcPr>
          <w:p w14:paraId="1E39D2F8"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B5F3908"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F1B9F93"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1C5C908"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237 000 Kč</w:t>
            </w:r>
            <w:r>
              <w:rPr>
                <w:rFonts w:ascii="Times New Roman" w:hAnsi="Times New Roman" w:cs="Times New Roman"/>
                <w:sz w:val="6"/>
                <w:szCs w:val="6"/>
              </w:rPr>
              <w:t xml:space="preserve"> </w:t>
            </w:r>
          </w:p>
        </w:tc>
        <w:tc>
          <w:tcPr>
            <w:tcW w:w="574" w:type="dxa"/>
          </w:tcPr>
          <w:p w14:paraId="7BBE10D8" w14:textId="77777777" w:rsidR="00982D78" w:rsidRDefault="00982D78">
            <w:pPr>
              <w:rPr>
                <w:rFonts w:ascii="Times New Roman" w:hAnsi="Times New Roman"/>
                <w:color w:val="000000" w:themeColor="text1"/>
                <w:sz w:val="1"/>
                <w:szCs w:val="1"/>
                <w:lang w:val="cs-CZ"/>
              </w:rPr>
            </w:pPr>
          </w:p>
        </w:tc>
        <w:tc>
          <w:tcPr>
            <w:tcW w:w="688" w:type="dxa"/>
          </w:tcPr>
          <w:p w14:paraId="45991F9C"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3957</w:t>
            </w:r>
            <w:r>
              <w:rPr>
                <w:rFonts w:ascii="Times New Roman" w:hAnsi="Times New Roman" w:cs="Times New Roman"/>
                <w:sz w:val="6"/>
                <w:szCs w:val="6"/>
              </w:rPr>
              <w:t xml:space="preserve"> </w:t>
            </w:r>
          </w:p>
        </w:tc>
        <w:tc>
          <w:tcPr>
            <w:tcW w:w="652" w:type="dxa"/>
          </w:tcPr>
          <w:p w14:paraId="1E5E884E"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3957</w:t>
            </w:r>
            <w:r>
              <w:rPr>
                <w:rFonts w:ascii="Times New Roman" w:hAnsi="Times New Roman" w:cs="Times New Roman"/>
                <w:sz w:val="6"/>
                <w:szCs w:val="6"/>
              </w:rPr>
              <w:t xml:space="preserve"> </w:t>
            </w:r>
          </w:p>
        </w:tc>
        <w:tc>
          <w:tcPr>
            <w:tcW w:w="660" w:type="dxa"/>
          </w:tcPr>
          <w:p w14:paraId="2B9FC9A4"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3957</w:t>
            </w:r>
            <w:r>
              <w:rPr>
                <w:rFonts w:ascii="Times New Roman" w:hAnsi="Times New Roman" w:cs="Times New Roman"/>
                <w:sz w:val="6"/>
                <w:szCs w:val="6"/>
              </w:rPr>
              <w:t xml:space="preserve"> </w:t>
            </w:r>
          </w:p>
        </w:tc>
      </w:tr>
      <w:tr w:rsidR="00982D78" w14:paraId="6350AEA4" w14:textId="77777777">
        <w:trPr>
          <w:trHeight w:hRule="exact" w:val="73"/>
        </w:trPr>
        <w:tc>
          <w:tcPr>
            <w:tcW w:w="1869" w:type="dxa"/>
          </w:tcPr>
          <w:p w14:paraId="31FA245C" w14:textId="77777777" w:rsidR="00982D78" w:rsidRDefault="00000000">
            <w:pPr>
              <w:spacing w:before="2"/>
              <w:ind w:left="635"/>
              <w:jc w:val="both"/>
              <w:rPr>
                <w:rFonts w:ascii="Times New Roman" w:hAnsi="Times New Roman" w:cs="Times New Roman"/>
                <w:color w:val="010302"/>
              </w:rPr>
            </w:pPr>
            <w:r>
              <w:rPr>
                <w:rFonts w:ascii="Calibri" w:hAnsi="Calibri" w:cs="Calibri"/>
                <w:color w:val="000000"/>
                <w:sz w:val="6"/>
                <w:szCs w:val="6"/>
                <w:lang w:val="cs-CZ"/>
              </w:rPr>
              <w:t>Okresní soud v Kladně</w:t>
            </w:r>
            <w:r>
              <w:rPr>
                <w:rFonts w:ascii="Times New Roman" w:hAnsi="Times New Roman" w:cs="Times New Roman"/>
                <w:sz w:val="6"/>
                <w:szCs w:val="6"/>
              </w:rPr>
              <w:t xml:space="preserve"> </w:t>
            </w:r>
          </w:p>
        </w:tc>
        <w:tc>
          <w:tcPr>
            <w:tcW w:w="489" w:type="dxa"/>
          </w:tcPr>
          <w:p w14:paraId="6451A0C8"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A91FDD0" w14:textId="77777777" w:rsidR="00982D78" w:rsidRDefault="00000000">
            <w:pPr>
              <w:spacing w:before="2"/>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DC2D048" w14:textId="77777777" w:rsidR="00982D78" w:rsidRDefault="00000000">
            <w:pPr>
              <w:spacing w:before="2"/>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75BD2B13"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52A7EB2" w14:textId="77777777" w:rsidR="00982D78" w:rsidRDefault="00000000">
            <w:pPr>
              <w:spacing w:before="2"/>
              <w:ind w:left="70"/>
              <w:jc w:val="both"/>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7A4B6A2C"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A350F66" w14:textId="77777777" w:rsidR="00982D78" w:rsidRDefault="00000000">
            <w:pPr>
              <w:spacing w:before="2"/>
              <w:ind w:left="67"/>
              <w:jc w:val="both"/>
              <w:rPr>
                <w:rFonts w:ascii="Times New Roman" w:hAnsi="Times New Roman" w:cs="Times New Roman"/>
                <w:color w:val="010302"/>
              </w:rPr>
            </w:pPr>
            <w:r>
              <w:rPr>
                <w:rFonts w:ascii="Calibri" w:hAnsi="Calibri" w:cs="Calibri"/>
                <w:color w:val="000000"/>
                <w:sz w:val="6"/>
                <w:szCs w:val="6"/>
                <w:lang w:val="cs-CZ"/>
              </w:rPr>
              <w:t>TMBJN65J3C3172987</w:t>
            </w:r>
            <w:r>
              <w:rPr>
                <w:rFonts w:ascii="Times New Roman" w:hAnsi="Times New Roman" w:cs="Times New Roman"/>
                <w:sz w:val="6"/>
                <w:szCs w:val="6"/>
              </w:rPr>
              <w:t xml:space="preserve"> </w:t>
            </w:r>
          </w:p>
        </w:tc>
        <w:tc>
          <w:tcPr>
            <w:tcW w:w="364" w:type="dxa"/>
          </w:tcPr>
          <w:p w14:paraId="209C87CF"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3012DC2E"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14.05.2012</w:t>
            </w:r>
            <w:r>
              <w:rPr>
                <w:rFonts w:ascii="Times New Roman" w:hAnsi="Times New Roman" w:cs="Times New Roman"/>
                <w:sz w:val="6"/>
                <w:szCs w:val="6"/>
              </w:rPr>
              <w:t xml:space="preserve"> </w:t>
            </w:r>
          </w:p>
        </w:tc>
        <w:tc>
          <w:tcPr>
            <w:tcW w:w="383" w:type="dxa"/>
          </w:tcPr>
          <w:p w14:paraId="5E958B3A"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A0B2AF4" w14:textId="77777777" w:rsidR="00982D78" w:rsidRDefault="00000000">
            <w:pPr>
              <w:spacing w:before="2"/>
              <w:ind w:left="113"/>
              <w:jc w:val="both"/>
              <w:rPr>
                <w:rFonts w:ascii="Times New Roman" w:hAnsi="Times New Roman" w:cs="Times New Roman"/>
                <w:color w:val="010302"/>
              </w:rPr>
            </w:pPr>
            <w:r>
              <w:rPr>
                <w:rFonts w:ascii="Calibri" w:hAnsi="Calibri" w:cs="Calibri"/>
                <w:color w:val="000000"/>
                <w:sz w:val="6"/>
                <w:szCs w:val="6"/>
                <w:lang w:val="cs-CZ"/>
              </w:rPr>
              <w:t>UAJ642376</w:t>
            </w:r>
            <w:r>
              <w:rPr>
                <w:rFonts w:ascii="Times New Roman" w:hAnsi="Times New Roman" w:cs="Times New Roman"/>
                <w:sz w:val="6"/>
                <w:szCs w:val="6"/>
              </w:rPr>
              <w:t xml:space="preserve"> </w:t>
            </w:r>
          </w:p>
        </w:tc>
        <w:tc>
          <w:tcPr>
            <w:tcW w:w="447" w:type="dxa"/>
          </w:tcPr>
          <w:p w14:paraId="097BA84A"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67F3C398"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DA39E93"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590726A5" w14:textId="77777777" w:rsidR="00982D78" w:rsidRDefault="00000000">
            <w:pPr>
              <w:spacing w:before="2"/>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02627F75"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7C0541E"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867C79C"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135 000 Kč</w:t>
            </w:r>
            <w:r>
              <w:rPr>
                <w:rFonts w:ascii="Times New Roman" w:hAnsi="Times New Roman" w:cs="Times New Roman"/>
                <w:sz w:val="6"/>
                <w:szCs w:val="6"/>
              </w:rPr>
              <w:t xml:space="preserve"> </w:t>
            </w:r>
          </w:p>
        </w:tc>
        <w:tc>
          <w:tcPr>
            <w:tcW w:w="574" w:type="dxa"/>
            <w:vMerge w:val="restart"/>
            <w:tcBorders>
              <w:bottom w:val="nil"/>
            </w:tcBorders>
          </w:tcPr>
          <w:p w14:paraId="50618BCE" w14:textId="77777777" w:rsidR="00982D78" w:rsidRDefault="00982D78">
            <w:pPr>
              <w:rPr>
                <w:rFonts w:ascii="Times New Roman" w:hAnsi="Times New Roman"/>
                <w:color w:val="000000" w:themeColor="text1"/>
                <w:sz w:val="1"/>
                <w:szCs w:val="1"/>
                <w:lang w:val="cs-CZ"/>
              </w:rPr>
            </w:pPr>
          </w:p>
        </w:tc>
        <w:tc>
          <w:tcPr>
            <w:tcW w:w="688" w:type="dxa"/>
          </w:tcPr>
          <w:p w14:paraId="493D3966"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c>
          <w:tcPr>
            <w:tcW w:w="652" w:type="dxa"/>
          </w:tcPr>
          <w:p w14:paraId="4CCFD68B"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c>
          <w:tcPr>
            <w:tcW w:w="660" w:type="dxa"/>
          </w:tcPr>
          <w:p w14:paraId="5C668031"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r>
      <w:tr w:rsidR="00982D78" w14:paraId="365278A3" w14:textId="77777777">
        <w:trPr>
          <w:trHeight w:hRule="exact" w:val="73"/>
        </w:trPr>
        <w:tc>
          <w:tcPr>
            <w:tcW w:w="1869" w:type="dxa"/>
          </w:tcPr>
          <w:p w14:paraId="2948B76D" w14:textId="77777777" w:rsidR="00982D78" w:rsidRDefault="00000000">
            <w:pPr>
              <w:ind w:left="635"/>
              <w:jc w:val="both"/>
              <w:rPr>
                <w:rFonts w:ascii="Times New Roman" w:hAnsi="Times New Roman" w:cs="Times New Roman"/>
                <w:color w:val="010302"/>
              </w:rPr>
            </w:pPr>
            <w:r>
              <w:rPr>
                <w:rFonts w:ascii="Calibri" w:hAnsi="Calibri" w:cs="Calibri"/>
                <w:color w:val="000000"/>
                <w:sz w:val="6"/>
                <w:szCs w:val="6"/>
                <w:lang w:val="cs-CZ"/>
              </w:rPr>
              <w:t>Okresní soud v Kladně</w:t>
            </w:r>
            <w:r>
              <w:rPr>
                <w:rFonts w:ascii="Times New Roman" w:hAnsi="Times New Roman" w:cs="Times New Roman"/>
                <w:sz w:val="6"/>
                <w:szCs w:val="6"/>
              </w:rPr>
              <w:t xml:space="preserve"> </w:t>
            </w:r>
          </w:p>
        </w:tc>
        <w:tc>
          <w:tcPr>
            <w:tcW w:w="489" w:type="dxa"/>
          </w:tcPr>
          <w:p w14:paraId="65B18F03"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7C84BB1" w14:textId="77777777" w:rsidR="00982D78" w:rsidRDefault="00000000">
            <w:pPr>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A0CAAD5"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3026594"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DFF9B16"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1ED56EF"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92CF4A7" w14:textId="77777777" w:rsidR="00982D78" w:rsidRDefault="00000000">
            <w:pPr>
              <w:ind w:left="60"/>
              <w:jc w:val="both"/>
              <w:rPr>
                <w:rFonts w:ascii="Times New Roman" w:hAnsi="Times New Roman" w:cs="Times New Roman"/>
                <w:color w:val="010302"/>
              </w:rPr>
            </w:pPr>
            <w:r>
              <w:rPr>
                <w:rFonts w:ascii="Calibri" w:hAnsi="Calibri" w:cs="Calibri"/>
                <w:color w:val="000000"/>
                <w:sz w:val="6"/>
                <w:szCs w:val="6"/>
                <w:lang w:val="cs-CZ"/>
              </w:rPr>
              <w:t>TMBAP7NE2J0245378</w:t>
            </w:r>
            <w:r>
              <w:rPr>
                <w:rFonts w:ascii="Times New Roman" w:hAnsi="Times New Roman" w:cs="Times New Roman"/>
                <w:sz w:val="6"/>
                <w:szCs w:val="6"/>
              </w:rPr>
              <w:t xml:space="preserve"> </w:t>
            </w:r>
          </w:p>
        </w:tc>
        <w:tc>
          <w:tcPr>
            <w:tcW w:w="364" w:type="dxa"/>
          </w:tcPr>
          <w:p w14:paraId="5CB27EBC"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46B4EADB"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23.01.2018</w:t>
            </w:r>
            <w:r>
              <w:rPr>
                <w:rFonts w:ascii="Times New Roman" w:hAnsi="Times New Roman" w:cs="Times New Roman"/>
                <w:sz w:val="6"/>
                <w:szCs w:val="6"/>
              </w:rPr>
              <w:t xml:space="preserve"> </w:t>
            </w:r>
          </w:p>
        </w:tc>
        <w:tc>
          <w:tcPr>
            <w:tcW w:w="383" w:type="dxa"/>
          </w:tcPr>
          <w:p w14:paraId="25A2B75D"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E614286" w14:textId="77777777" w:rsidR="00982D78" w:rsidRDefault="00000000">
            <w:pPr>
              <w:ind w:left="111"/>
              <w:jc w:val="both"/>
              <w:rPr>
                <w:rFonts w:ascii="Times New Roman" w:hAnsi="Times New Roman" w:cs="Times New Roman"/>
                <w:color w:val="010302"/>
              </w:rPr>
            </w:pPr>
            <w:r>
              <w:rPr>
                <w:rFonts w:ascii="Calibri" w:hAnsi="Calibri" w:cs="Calibri"/>
                <w:color w:val="000000"/>
                <w:sz w:val="6"/>
                <w:szCs w:val="6"/>
                <w:lang w:val="cs-CZ"/>
              </w:rPr>
              <w:t>UAS966114</w:t>
            </w:r>
            <w:r>
              <w:rPr>
                <w:rFonts w:ascii="Times New Roman" w:hAnsi="Times New Roman" w:cs="Times New Roman"/>
                <w:sz w:val="6"/>
                <w:szCs w:val="6"/>
              </w:rPr>
              <w:t xml:space="preserve"> </w:t>
            </w:r>
          </w:p>
        </w:tc>
        <w:tc>
          <w:tcPr>
            <w:tcW w:w="447" w:type="dxa"/>
          </w:tcPr>
          <w:p w14:paraId="2442036C" w14:textId="77777777" w:rsidR="00982D78" w:rsidRDefault="00000000">
            <w:pPr>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389F9B7"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2F3D8CCA"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1775</w:t>
            </w:r>
            <w:r>
              <w:rPr>
                <w:rFonts w:ascii="Times New Roman" w:hAnsi="Times New Roman" w:cs="Times New Roman"/>
                <w:sz w:val="6"/>
                <w:szCs w:val="6"/>
              </w:rPr>
              <w:t xml:space="preserve"> </w:t>
            </w:r>
          </w:p>
        </w:tc>
        <w:tc>
          <w:tcPr>
            <w:tcW w:w="501" w:type="dxa"/>
          </w:tcPr>
          <w:p w14:paraId="674EFAC5" w14:textId="77777777" w:rsidR="00982D78" w:rsidRDefault="00000000">
            <w:pPr>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BF74C27"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9316649"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72DCA7F"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270 000 Kč</w:t>
            </w:r>
            <w:r>
              <w:rPr>
                <w:rFonts w:ascii="Times New Roman" w:hAnsi="Times New Roman" w:cs="Times New Roman"/>
                <w:sz w:val="6"/>
                <w:szCs w:val="6"/>
              </w:rPr>
              <w:t xml:space="preserve"> </w:t>
            </w:r>
          </w:p>
        </w:tc>
        <w:tc>
          <w:tcPr>
            <w:tcW w:w="574" w:type="dxa"/>
            <w:vMerge/>
            <w:tcBorders>
              <w:top w:val="nil"/>
            </w:tcBorders>
          </w:tcPr>
          <w:p w14:paraId="72BE4B04"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8944" behindDoc="0" locked="0" layoutInCell="1" allowOverlap="1" wp14:anchorId="062A5EEC" wp14:editId="22882707">
                      <wp:simplePos x="0" y="0"/>
                      <wp:positionH relativeFrom="page">
                        <wp:posOffset>108204</wp:posOffset>
                      </wp:positionH>
                      <wp:positionV relativeFrom="paragraph">
                        <wp:posOffset>-26290</wp:posOffset>
                      </wp:positionV>
                      <wp:extent cx="277945" cy="155448"/>
                      <wp:effectExtent l="0" t="0" r="0" b="0"/>
                      <wp:wrapNone/>
                      <wp:docPr id="397" name="Freeform 397"/>
                      <wp:cNvGraphicFramePr/>
                      <a:graphic xmlns:a="http://schemas.openxmlformats.org/drawingml/2006/main">
                        <a:graphicData uri="http://schemas.microsoft.com/office/word/2010/wordprocessingShape">
                          <wps:wsp>
                            <wps:cNvSpPr/>
                            <wps:spPr>
                              <a:xfrm>
                                <a:off x="8282685" y="-26290"/>
                                <a:ext cx="163645"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3342C3F"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19 078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062A5EEC" id="Freeform 397" o:spid="_x0000_s1061" style="position:absolute;margin-left:8.5pt;margin-top:-2.05pt;width:21.9pt;height:12.25pt;z-index:25153894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vTAIAAO8EAAAOAAAAZHJzL2Uyb0RvYy54bWysVE2P0zAQvSPxHyzft2my3VKqpntgVYSE&#10;YMXCD3Acu7HkL2y3Sf89YztJC8sJ0YM78cy8efMmk93joCQ6M+eF0TUuF0uMmKamFfpY4x/fD3cb&#10;jHwguiXSaFbjC/P4cf/2za63W1aZzsiWOQQg2m97W+MuBLstCk87pohfGMs0OLlxigR4dMeidaQH&#10;dCWLarlcF71xrXWGMu/h9ik78T7hc85o+Mq5ZwHJGgO3kE6XziaexX5HtkdHbCfoSIP8AwtFhIai&#10;M9QTCQSdnHgFpQR1xhseFtSownAuKEs9QDfl8o9uXjpiWeoFxPF2lsn/P1j65fxinx3I0Fu/9WDG&#10;LgbuVPwHfmio8abaVOvNA0aXGt9V6+r9qBsbAqLgL9f36xW4KfhXZbnaRFmLKww9+fCRmQRJzp99&#10;yKq3k0W6yaKDnkwHs4tTk2lqASOYmsMIptbkqVkSxjwodVtCm4OQMtWQGvXAr3q3hOFTAi8YlwSw&#10;qLJtjb0+pqF5I0Ubc2LP3h2bD9KhM4Hih8MSfimISNuRfFvGy6QBVB7jU8O/ASkR4NWWQo0EpgSp&#10;IfaqdrLCRbJYXOpvjCPRgqhVphYXgc18CKVMhzK7OtKyTOjhls+UkRglwIjMob0ZewSYIjPIhJ1n&#10;N8bHVJb2aE7OcqQNfU0sJ88ZqbLRYU5WQhv3t84kdDVWzvGTSFmaqFIYmgG0qfH9QwyNV41pL88O&#10;9bDAMM6fJ+IYRvKThg2J2z4ZbjKa0YiVYj5sVZJp/ALEtb19TlHX79T+FwAAAP//AwBQSwMEFAAG&#10;AAgAAAAhADoCiNLcAAAABwEAAA8AAABkcnMvZG93bnJldi54bWxMj8FuwjAQRO+V+AdrK/UGNgjR&#10;KMRBFaIqFb007Qc48ZJExOsoNhD69V1O7XE0o5k32WZ0nbjgEFpPGuYzBQKp8ralWsP31+s0ARGi&#10;IWs6T6jhhgE2+eQhM6n1V/rESxFrwSUUUqOhibFPpQxVg86Eme+R2Dv6wZnIcqilHcyVy10nF0qt&#10;pDMt8UJjetw2WJ2Ks9Pwvn/z+5+xwPrgEnK3Mtkedx9aPz2OL2sQEcf4F4Y7PqNDzkylP5MNomP9&#10;zFeihulyDoL9leInpYaFWoLMM/mfP/8FAAD//wMAUEsBAi0AFAAGAAgAAAAhALaDOJL+AAAA4QEA&#10;ABMAAAAAAAAAAAAAAAAAAAAAAFtDb250ZW50X1R5cGVzXS54bWxQSwECLQAUAAYACAAAACEAOP0h&#10;/9YAAACUAQAACwAAAAAAAAAAAAAAAAAvAQAAX3JlbHMvLnJlbHNQSwECLQAUAAYACAAAACEAS4v5&#10;r0wCAADvBAAADgAAAAAAAAAAAAAAAAAuAgAAZHJzL2Uyb0RvYy54bWxQSwECLQAUAAYACAAAACEA&#10;OgKI0twAAAAHAQAADwAAAAAAAAAAAAAAAACm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73342C3F"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19 078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0950D357"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4782</w:t>
            </w:r>
            <w:r>
              <w:rPr>
                <w:rFonts w:ascii="Times New Roman" w:hAnsi="Times New Roman" w:cs="Times New Roman"/>
                <w:sz w:val="6"/>
                <w:szCs w:val="6"/>
              </w:rPr>
              <w:t xml:space="preserve"> </w:t>
            </w:r>
          </w:p>
        </w:tc>
        <w:tc>
          <w:tcPr>
            <w:tcW w:w="652" w:type="dxa"/>
          </w:tcPr>
          <w:p w14:paraId="7CC85FE2"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4782</w:t>
            </w:r>
            <w:r>
              <w:rPr>
                <w:rFonts w:ascii="Times New Roman" w:hAnsi="Times New Roman" w:cs="Times New Roman"/>
                <w:sz w:val="6"/>
                <w:szCs w:val="6"/>
              </w:rPr>
              <w:t xml:space="preserve"> </w:t>
            </w:r>
          </w:p>
        </w:tc>
        <w:tc>
          <w:tcPr>
            <w:tcW w:w="660" w:type="dxa"/>
          </w:tcPr>
          <w:p w14:paraId="2E13528B"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4782</w:t>
            </w:r>
            <w:r>
              <w:rPr>
                <w:rFonts w:ascii="Times New Roman" w:hAnsi="Times New Roman" w:cs="Times New Roman"/>
                <w:sz w:val="6"/>
                <w:szCs w:val="6"/>
              </w:rPr>
              <w:t xml:space="preserve"> </w:t>
            </w:r>
          </w:p>
        </w:tc>
      </w:tr>
      <w:tr w:rsidR="00982D78" w14:paraId="2B29F82A" w14:textId="77777777">
        <w:trPr>
          <w:trHeight w:hRule="exact" w:val="73"/>
        </w:trPr>
        <w:tc>
          <w:tcPr>
            <w:tcW w:w="1869" w:type="dxa"/>
          </w:tcPr>
          <w:p w14:paraId="14EACC66" w14:textId="77777777" w:rsidR="00982D78" w:rsidRDefault="00000000">
            <w:pPr>
              <w:spacing w:before="2"/>
              <w:ind w:left="597"/>
              <w:jc w:val="both"/>
              <w:rPr>
                <w:rFonts w:ascii="Times New Roman" w:hAnsi="Times New Roman" w:cs="Times New Roman"/>
                <w:color w:val="010302"/>
              </w:rPr>
            </w:pPr>
            <w:r>
              <w:rPr>
                <w:rFonts w:ascii="Calibri" w:hAnsi="Calibri" w:cs="Calibri"/>
                <w:color w:val="000000"/>
                <w:sz w:val="6"/>
                <w:szCs w:val="6"/>
                <w:lang w:val="cs-CZ"/>
              </w:rPr>
              <w:t>Okresní soud v Klatovech</w:t>
            </w:r>
            <w:r>
              <w:rPr>
                <w:rFonts w:ascii="Times New Roman" w:hAnsi="Times New Roman" w:cs="Times New Roman"/>
                <w:sz w:val="6"/>
                <w:szCs w:val="6"/>
              </w:rPr>
              <w:t xml:space="preserve"> </w:t>
            </w:r>
          </w:p>
        </w:tc>
        <w:tc>
          <w:tcPr>
            <w:tcW w:w="489" w:type="dxa"/>
          </w:tcPr>
          <w:p w14:paraId="0EB02DF7"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7E00618" w14:textId="77777777" w:rsidR="00982D78" w:rsidRDefault="00000000">
            <w:pPr>
              <w:spacing w:before="2"/>
              <w:ind w:left="826"/>
              <w:jc w:val="both"/>
              <w:rPr>
                <w:rFonts w:ascii="Times New Roman" w:hAnsi="Times New Roman" w:cs="Times New Roman"/>
                <w:color w:val="010302"/>
              </w:rPr>
            </w:pPr>
            <w:r>
              <w:rPr>
                <w:rFonts w:ascii="Calibri" w:hAnsi="Calibri" w:cs="Calibri"/>
                <w:color w:val="000000"/>
                <w:sz w:val="6"/>
                <w:szCs w:val="6"/>
                <w:lang w:val="cs-CZ"/>
              </w:rPr>
              <w:t>KAROQ</w:t>
            </w:r>
            <w:r>
              <w:rPr>
                <w:rFonts w:ascii="Times New Roman" w:hAnsi="Times New Roman" w:cs="Times New Roman"/>
                <w:sz w:val="6"/>
                <w:szCs w:val="6"/>
              </w:rPr>
              <w:t xml:space="preserve"> </w:t>
            </w:r>
          </w:p>
        </w:tc>
        <w:tc>
          <w:tcPr>
            <w:tcW w:w="472" w:type="dxa"/>
          </w:tcPr>
          <w:p w14:paraId="08568463" w14:textId="77777777" w:rsidR="00982D78" w:rsidRDefault="00000000">
            <w:pPr>
              <w:spacing w:before="2"/>
              <w:ind w:left="180"/>
              <w:jc w:val="both"/>
              <w:rPr>
                <w:rFonts w:ascii="Times New Roman" w:hAnsi="Times New Roman" w:cs="Times New Roman"/>
                <w:color w:val="010302"/>
              </w:rPr>
            </w:pPr>
            <w:r>
              <w:rPr>
                <w:rFonts w:ascii="Calibri" w:hAnsi="Calibri" w:cs="Calibri"/>
                <w:color w:val="000000"/>
                <w:sz w:val="6"/>
                <w:szCs w:val="6"/>
                <w:lang w:val="cs-CZ"/>
              </w:rPr>
              <w:t xml:space="preserve"> / NU</w:t>
            </w:r>
            <w:r>
              <w:rPr>
                <w:rFonts w:ascii="Times New Roman" w:hAnsi="Times New Roman" w:cs="Times New Roman"/>
                <w:sz w:val="6"/>
                <w:szCs w:val="6"/>
              </w:rPr>
              <w:t xml:space="preserve"> </w:t>
            </w:r>
          </w:p>
        </w:tc>
        <w:tc>
          <w:tcPr>
            <w:tcW w:w="669" w:type="dxa"/>
          </w:tcPr>
          <w:p w14:paraId="7A21903F"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4A7A942"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F154A3A"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ECD79A6" w14:textId="77777777" w:rsidR="00982D78" w:rsidRDefault="00000000">
            <w:pPr>
              <w:spacing w:before="2"/>
              <w:ind w:left="60"/>
              <w:jc w:val="both"/>
              <w:rPr>
                <w:rFonts w:ascii="Times New Roman" w:hAnsi="Times New Roman" w:cs="Times New Roman"/>
                <w:color w:val="010302"/>
              </w:rPr>
            </w:pPr>
            <w:r>
              <w:rPr>
                <w:rFonts w:ascii="Calibri" w:hAnsi="Calibri" w:cs="Calibri"/>
                <w:color w:val="000000"/>
                <w:sz w:val="6"/>
                <w:szCs w:val="6"/>
                <w:lang w:val="cs-CZ"/>
              </w:rPr>
              <w:t>TMBLJ7NU6R5031963</w:t>
            </w:r>
            <w:r>
              <w:rPr>
                <w:rFonts w:ascii="Times New Roman" w:hAnsi="Times New Roman" w:cs="Times New Roman"/>
                <w:sz w:val="6"/>
                <w:szCs w:val="6"/>
              </w:rPr>
              <w:t xml:space="preserve"> </w:t>
            </w:r>
          </w:p>
        </w:tc>
        <w:tc>
          <w:tcPr>
            <w:tcW w:w="364" w:type="dxa"/>
          </w:tcPr>
          <w:p w14:paraId="3BC0A255"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6820663A"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15.07.2024</w:t>
            </w:r>
            <w:r>
              <w:rPr>
                <w:rFonts w:ascii="Times New Roman" w:hAnsi="Times New Roman" w:cs="Times New Roman"/>
                <w:sz w:val="6"/>
                <w:szCs w:val="6"/>
              </w:rPr>
              <w:t xml:space="preserve"> </w:t>
            </w:r>
          </w:p>
        </w:tc>
        <w:tc>
          <w:tcPr>
            <w:tcW w:w="383" w:type="dxa"/>
          </w:tcPr>
          <w:p w14:paraId="3DFEA69F"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D4AFCA6" w14:textId="77777777" w:rsidR="00982D78" w:rsidRDefault="00000000">
            <w:pPr>
              <w:spacing w:before="2"/>
              <w:ind w:left="118"/>
              <w:jc w:val="both"/>
              <w:rPr>
                <w:rFonts w:ascii="Times New Roman" w:hAnsi="Times New Roman" w:cs="Times New Roman"/>
                <w:color w:val="010302"/>
              </w:rPr>
            </w:pPr>
            <w:r>
              <w:rPr>
                <w:rFonts w:ascii="Calibri" w:hAnsi="Calibri" w:cs="Calibri"/>
                <w:color w:val="000000"/>
                <w:sz w:val="6"/>
                <w:szCs w:val="6"/>
                <w:lang w:val="cs-CZ"/>
              </w:rPr>
              <w:t>UBI379599</w:t>
            </w:r>
            <w:r>
              <w:rPr>
                <w:rFonts w:ascii="Times New Roman" w:hAnsi="Times New Roman" w:cs="Times New Roman"/>
                <w:sz w:val="6"/>
                <w:szCs w:val="6"/>
              </w:rPr>
              <w:t xml:space="preserve"> </w:t>
            </w:r>
          </w:p>
        </w:tc>
        <w:tc>
          <w:tcPr>
            <w:tcW w:w="447" w:type="dxa"/>
          </w:tcPr>
          <w:p w14:paraId="70CB52CE"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43349542"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534ED885"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2240</w:t>
            </w:r>
            <w:r>
              <w:rPr>
                <w:rFonts w:ascii="Times New Roman" w:hAnsi="Times New Roman" w:cs="Times New Roman"/>
                <w:sz w:val="6"/>
                <w:szCs w:val="6"/>
              </w:rPr>
              <w:t xml:space="preserve"> </w:t>
            </w:r>
          </w:p>
        </w:tc>
        <w:tc>
          <w:tcPr>
            <w:tcW w:w="501" w:type="dxa"/>
          </w:tcPr>
          <w:p w14:paraId="12D55477"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D160D29"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2038CA6"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D37A356"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700 161 Kč</w:t>
            </w:r>
            <w:r>
              <w:rPr>
                <w:rFonts w:ascii="Times New Roman" w:hAnsi="Times New Roman" w:cs="Times New Roman"/>
                <w:sz w:val="6"/>
                <w:szCs w:val="6"/>
              </w:rPr>
              <w:t xml:space="preserve"> </w:t>
            </w:r>
          </w:p>
        </w:tc>
        <w:tc>
          <w:tcPr>
            <w:tcW w:w="574" w:type="dxa"/>
          </w:tcPr>
          <w:p w14:paraId="2A81C46E" w14:textId="77777777" w:rsidR="00982D78" w:rsidRDefault="00982D78">
            <w:pPr>
              <w:rPr>
                <w:rFonts w:ascii="Times New Roman" w:hAnsi="Times New Roman"/>
                <w:color w:val="000000" w:themeColor="text1"/>
                <w:sz w:val="1"/>
                <w:szCs w:val="1"/>
                <w:lang w:val="cs-CZ"/>
              </w:rPr>
            </w:pPr>
          </w:p>
        </w:tc>
        <w:tc>
          <w:tcPr>
            <w:tcW w:w="688" w:type="dxa"/>
          </w:tcPr>
          <w:p w14:paraId="4F596D8D"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7684</w:t>
            </w:r>
            <w:r>
              <w:rPr>
                <w:rFonts w:ascii="Times New Roman" w:hAnsi="Times New Roman" w:cs="Times New Roman"/>
                <w:sz w:val="6"/>
                <w:szCs w:val="6"/>
              </w:rPr>
              <w:t xml:space="preserve"> </w:t>
            </w:r>
          </w:p>
        </w:tc>
        <w:tc>
          <w:tcPr>
            <w:tcW w:w="652" w:type="dxa"/>
          </w:tcPr>
          <w:p w14:paraId="34CC9FE7"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7684</w:t>
            </w:r>
            <w:r>
              <w:rPr>
                <w:rFonts w:ascii="Times New Roman" w:hAnsi="Times New Roman" w:cs="Times New Roman"/>
                <w:sz w:val="6"/>
                <w:szCs w:val="6"/>
              </w:rPr>
              <w:t xml:space="preserve"> </w:t>
            </w:r>
          </w:p>
        </w:tc>
        <w:tc>
          <w:tcPr>
            <w:tcW w:w="660" w:type="dxa"/>
          </w:tcPr>
          <w:p w14:paraId="291F270D"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7684</w:t>
            </w:r>
            <w:r>
              <w:rPr>
                <w:rFonts w:ascii="Times New Roman" w:hAnsi="Times New Roman" w:cs="Times New Roman"/>
                <w:sz w:val="6"/>
                <w:szCs w:val="6"/>
              </w:rPr>
              <w:t xml:space="preserve"> </w:t>
            </w:r>
          </w:p>
        </w:tc>
      </w:tr>
      <w:tr w:rsidR="00982D78" w14:paraId="61421323" w14:textId="77777777">
        <w:trPr>
          <w:trHeight w:hRule="exact" w:val="73"/>
        </w:trPr>
        <w:tc>
          <w:tcPr>
            <w:tcW w:w="1869" w:type="dxa"/>
          </w:tcPr>
          <w:p w14:paraId="04221FF4" w14:textId="77777777" w:rsidR="00982D78" w:rsidRDefault="00000000">
            <w:pPr>
              <w:spacing w:before="1"/>
              <w:ind w:left="635"/>
              <w:jc w:val="both"/>
              <w:rPr>
                <w:rFonts w:ascii="Times New Roman" w:hAnsi="Times New Roman" w:cs="Times New Roman"/>
                <w:color w:val="010302"/>
              </w:rPr>
            </w:pPr>
            <w:r>
              <w:rPr>
                <w:rFonts w:ascii="Calibri" w:hAnsi="Calibri" w:cs="Calibri"/>
                <w:color w:val="000000"/>
                <w:sz w:val="6"/>
                <w:szCs w:val="6"/>
                <w:lang w:val="cs-CZ"/>
              </w:rPr>
              <w:t xml:space="preserve">Okresní soud v Kolíně  </w:t>
            </w:r>
          </w:p>
        </w:tc>
        <w:tc>
          <w:tcPr>
            <w:tcW w:w="489" w:type="dxa"/>
          </w:tcPr>
          <w:p w14:paraId="2C308C10"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D7A1309"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F391637"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3C15FC92"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287368B"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844539B"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048245F" w14:textId="77777777" w:rsidR="00982D78" w:rsidRDefault="00000000">
            <w:pPr>
              <w:spacing w:before="1"/>
              <w:ind w:left="52"/>
              <w:jc w:val="both"/>
              <w:rPr>
                <w:rFonts w:ascii="Times New Roman" w:hAnsi="Times New Roman" w:cs="Times New Roman"/>
                <w:color w:val="010302"/>
              </w:rPr>
            </w:pPr>
            <w:r>
              <w:rPr>
                <w:rFonts w:ascii="Calibri" w:hAnsi="Calibri" w:cs="Calibri"/>
                <w:color w:val="000000"/>
                <w:sz w:val="6"/>
                <w:szCs w:val="6"/>
                <w:lang w:val="cs-CZ"/>
              </w:rPr>
              <w:t>TMBAG7NE0F0126364</w:t>
            </w:r>
            <w:r>
              <w:rPr>
                <w:rFonts w:ascii="Times New Roman" w:hAnsi="Times New Roman" w:cs="Times New Roman"/>
                <w:sz w:val="6"/>
                <w:szCs w:val="6"/>
              </w:rPr>
              <w:t xml:space="preserve"> </w:t>
            </w:r>
          </w:p>
        </w:tc>
        <w:tc>
          <w:tcPr>
            <w:tcW w:w="364" w:type="dxa"/>
          </w:tcPr>
          <w:p w14:paraId="2AA819CB"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0DF24CF4"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11.12.2014</w:t>
            </w:r>
            <w:r>
              <w:rPr>
                <w:rFonts w:ascii="Times New Roman" w:hAnsi="Times New Roman" w:cs="Times New Roman"/>
                <w:sz w:val="6"/>
                <w:szCs w:val="6"/>
              </w:rPr>
              <w:t xml:space="preserve"> </w:t>
            </w:r>
          </w:p>
        </w:tc>
        <w:tc>
          <w:tcPr>
            <w:tcW w:w="383" w:type="dxa"/>
          </w:tcPr>
          <w:p w14:paraId="237ED5B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3D9228C"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UAM067498</w:t>
            </w:r>
            <w:r>
              <w:rPr>
                <w:rFonts w:ascii="Times New Roman" w:hAnsi="Times New Roman" w:cs="Times New Roman"/>
                <w:sz w:val="6"/>
                <w:szCs w:val="6"/>
              </w:rPr>
              <w:t xml:space="preserve"> </w:t>
            </w:r>
          </w:p>
        </w:tc>
        <w:tc>
          <w:tcPr>
            <w:tcW w:w="447" w:type="dxa"/>
          </w:tcPr>
          <w:p w14:paraId="4C0F2BA0"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7D098000"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708068E6"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094524C9"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CA0F5C8"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601CD6E"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E32AB4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175 000 Kč</w:t>
            </w:r>
            <w:r>
              <w:rPr>
                <w:rFonts w:ascii="Times New Roman" w:hAnsi="Times New Roman" w:cs="Times New Roman"/>
                <w:sz w:val="6"/>
                <w:szCs w:val="6"/>
              </w:rPr>
              <w:t xml:space="preserve"> </w:t>
            </w:r>
          </w:p>
        </w:tc>
        <w:tc>
          <w:tcPr>
            <w:tcW w:w="574" w:type="dxa"/>
          </w:tcPr>
          <w:p w14:paraId="48E1DD72" w14:textId="77777777" w:rsidR="00982D78" w:rsidRDefault="00982D78">
            <w:pPr>
              <w:rPr>
                <w:rFonts w:ascii="Times New Roman" w:hAnsi="Times New Roman"/>
                <w:color w:val="000000" w:themeColor="text1"/>
                <w:sz w:val="1"/>
                <w:szCs w:val="1"/>
                <w:lang w:val="cs-CZ"/>
              </w:rPr>
            </w:pPr>
          </w:p>
        </w:tc>
        <w:tc>
          <w:tcPr>
            <w:tcW w:w="688" w:type="dxa"/>
          </w:tcPr>
          <w:p w14:paraId="1BF934A9"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c>
          <w:tcPr>
            <w:tcW w:w="652" w:type="dxa"/>
          </w:tcPr>
          <w:p w14:paraId="4265ED7E"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c>
          <w:tcPr>
            <w:tcW w:w="660" w:type="dxa"/>
          </w:tcPr>
          <w:p w14:paraId="5B54DA28"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3306</w:t>
            </w:r>
            <w:r>
              <w:rPr>
                <w:rFonts w:ascii="Times New Roman" w:hAnsi="Times New Roman" w:cs="Times New Roman"/>
                <w:sz w:val="6"/>
                <w:szCs w:val="6"/>
              </w:rPr>
              <w:t xml:space="preserve"> </w:t>
            </w:r>
          </w:p>
        </w:tc>
      </w:tr>
      <w:tr w:rsidR="00982D78" w14:paraId="5AFDCF59" w14:textId="77777777">
        <w:trPr>
          <w:trHeight w:hRule="exact" w:val="73"/>
        </w:trPr>
        <w:tc>
          <w:tcPr>
            <w:tcW w:w="1869" w:type="dxa"/>
          </w:tcPr>
          <w:p w14:paraId="3EE5010E" w14:textId="77777777" w:rsidR="00982D78" w:rsidRDefault="00000000">
            <w:pPr>
              <w:spacing w:before="1"/>
              <w:ind w:left="635"/>
              <w:jc w:val="both"/>
              <w:rPr>
                <w:rFonts w:ascii="Times New Roman" w:hAnsi="Times New Roman" w:cs="Times New Roman"/>
                <w:color w:val="010302"/>
              </w:rPr>
            </w:pPr>
            <w:r>
              <w:rPr>
                <w:rFonts w:ascii="Calibri" w:hAnsi="Calibri" w:cs="Calibri"/>
                <w:color w:val="000000"/>
                <w:sz w:val="6"/>
                <w:szCs w:val="6"/>
                <w:lang w:val="cs-CZ"/>
              </w:rPr>
              <w:t xml:space="preserve">Okresní soud v Kolíně  </w:t>
            </w:r>
          </w:p>
        </w:tc>
        <w:tc>
          <w:tcPr>
            <w:tcW w:w="489" w:type="dxa"/>
          </w:tcPr>
          <w:p w14:paraId="726639A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6BF4F2E"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44D6D82"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296EC6E1"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9D0777D"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D84B067"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6704FE3" w14:textId="77777777" w:rsidR="00982D78" w:rsidRDefault="00000000">
            <w:pPr>
              <w:spacing w:before="1"/>
              <w:ind w:left="55"/>
              <w:jc w:val="both"/>
              <w:rPr>
                <w:rFonts w:ascii="Times New Roman" w:hAnsi="Times New Roman" w:cs="Times New Roman"/>
                <w:color w:val="010302"/>
              </w:rPr>
            </w:pPr>
            <w:r>
              <w:rPr>
                <w:rFonts w:ascii="Calibri" w:hAnsi="Calibri" w:cs="Calibri"/>
                <w:color w:val="000000"/>
                <w:sz w:val="6"/>
                <w:szCs w:val="6"/>
                <w:lang w:val="cs-CZ"/>
              </w:rPr>
              <w:t>TMBJG7NX9NY042268</w:t>
            </w:r>
            <w:r>
              <w:rPr>
                <w:rFonts w:ascii="Times New Roman" w:hAnsi="Times New Roman" w:cs="Times New Roman"/>
                <w:sz w:val="6"/>
                <w:szCs w:val="6"/>
              </w:rPr>
              <w:t xml:space="preserve"> </w:t>
            </w:r>
          </w:p>
        </w:tc>
        <w:tc>
          <w:tcPr>
            <w:tcW w:w="364" w:type="dxa"/>
          </w:tcPr>
          <w:p w14:paraId="6DB583AA"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2021</w:t>
            </w:r>
            <w:r>
              <w:rPr>
                <w:rFonts w:ascii="Times New Roman" w:hAnsi="Times New Roman" w:cs="Times New Roman"/>
                <w:sz w:val="6"/>
                <w:szCs w:val="6"/>
              </w:rPr>
              <w:t xml:space="preserve"> </w:t>
            </w:r>
          </w:p>
        </w:tc>
        <w:tc>
          <w:tcPr>
            <w:tcW w:w="436" w:type="dxa"/>
          </w:tcPr>
          <w:p w14:paraId="6789068B"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01.12.2021</w:t>
            </w:r>
            <w:r>
              <w:rPr>
                <w:rFonts w:ascii="Times New Roman" w:hAnsi="Times New Roman" w:cs="Times New Roman"/>
                <w:sz w:val="6"/>
                <w:szCs w:val="6"/>
              </w:rPr>
              <w:t xml:space="preserve"> </w:t>
            </w:r>
          </w:p>
        </w:tc>
        <w:tc>
          <w:tcPr>
            <w:tcW w:w="383" w:type="dxa"/>
          </w:tcPr>
          <w:p w14:paraId="0ECCF105"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746FD38"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UBA971923</w:t>
            </w:r>
            <w:r>
              <w:rPr>
                <w:rFonts w:ascii="Times New Roman" w:hAnsi="Times New Roman" w:cs="Times New Roman"/>
                <w:sz w:val="6"/>
                <w:szCs w:val="6"/>
              </w:rPr>
              <w:t xml:space="preserve"> </w:t>
            </w:r>
          </w:p>
        </w:tc>
        <w:tc>
          <w:tcPr>
            <w:tcW w:w="447" w:type="dxa"/>
          </w:tcPr>
          <w:p w14:paraId="296D3439"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5D79313E"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0D62FCC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1940</w:t>
            </w:r>
            <w:r>
              <w:rPr>
                <w:rFonts w:ascii="Times New Roman" w:hAnsi="Times New Roman" w:cs="Times New Roman"/>
                <w:sz w:val="6"/>
                <w:szCs w:val="6"/>
              </w:rPr>
              <w:t xml:space="preserve"> </w:t>
            </w:r>
          </w:p>
        </w:tc>
        <w:tc>
          <w:tcPr>
            <w:tcW w:w="501" w:type="dxa"/>
          </w:tcPr>
          <w:p w14:paraId="29873ACD"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3E79746"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6A3393D"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ED7A6B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422 000 Kč</w:t>
            </w:r>
            <w:r>
              <w:rPr>
                <w:rFonts w:ascii="Times New Roman" w:hAnsi="Times New Roman" w:cs="Times New Roman"/>
                <w:sz w:val="6"/>
                <w:szCs w:val="6"/>
              </w:rPr>
              <w:t xml:space="preserve"> </w:t>
            </w:r>
          </w:p>
        </w:tc>
        <w:tc>
          <w:tcPr>
            <w:tcW w:w="574" w:type="dxa"/>
          </w:tcPr>
          <w:p w14:paraId="12236DE2" w14:textId="77777777" w:rsidR="00982D78" w:rsidRDefault="00982D78">
            <w:pPr>
              <w:rPr>
                <w:rFonts w:ascii="Times New Roman" w:hAnsi="Times New Roman"/>
                <w:color w:val="000000" w:themeColor="text1"/>
                <w:sz w:val="1"/>
                <w:szCs w:val="1"/>
                <w:lang w:val="cs-CZ"/>
              </w:rPr>
            </w:pPr>
          </w:p>
        </w:tc>
        <w:tc>
          <w:tcPr>
            <w:tcW w:w="688" w:type="dxa"/>
          </w:tcPr>
          <w:p w14:paraId="743B41CD"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6727</w:t>
            </w:r>
            <w:r>
              <w:rPr>
                <w:rFonts w:ascii="Times New Roman" w:hAnsi="Times New Roman" w:cs="Times New Roman"/>
                <w:sz w:val="6"/>
                <w:szCs w:val="6"/>
              </w:rPr>
              <w:t xml:space="preserve"> </w:t>
            </w:r>
          </w:p>
        </w:tc>
        <w:tc>
          <w:tcPr>
            <w:tcW w:w="652" w:type="dxa"/>
          </w:tcPr>
          <w:p w14:paraId="20585959"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6727</w:t>
            </w:r>
            <w:r>
              <w:rPr>
                <w:rFonts w:ascii="Times New Roman" w:hAnsi="Times New Roman" w:cs="Times New Roman"/>
                <w:sz w:val="6"/>
                <w:szCs w:val="6"/>
              </w:rPr>
              <w:t xml:space="preserve"> </w:t>
            </w:r>
          </w:p>
        </w:tc>
        <w:tc>
          <w:tcPr>
            <w:tcW w:w="660" w:type="dxa"/>
          </w:tcPr>
          <w:p w14:paraId="7868792E"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6727</w:t>
            </w:r>
            <w:r>
              <w:rPr>
                <w:rFonts w:ascii="Times New Roman" w:hAnsi="Times New Roman" w:cs="Times New Roman"/>
                <w:sz w:val="6"/>
                <w:szCs w:val="6"/>
              </w:rPr>
              <w:t xml:space="preserve"> </w:t>
            </w:r>
          </w:p>
        </w:tc>
      </w:tr>
      <w:tr w:rsidR="00982D78" w14:paraId="7F6F6887" w14:textId="77777777">
        <w:trPr>
          <w:trHeight w:hRule="exact" w:val="73"/>
        </w:trPr>
        <w:tc>
          <w:tcPr>
            <w:tcW w:w="1869" w:type="dxa"/>
          </w:tcPr>
          <w:p w14:paraId="56086A10" w14:textId="77777777" w:rsidR="00982D78" w:rsidRDefault="00000000">
            <w:pPr>
              <w:spacing w:before="1"/>
              <w:ind w:left="599"/>
              <w:rPr>
                <w:rFonts w:ascii="Times New Roman" w:hAnsi="Times New Roman" w:cs="Times New Roman"/>
                <w:color w:val="010302"/>
              </w:rPr>
            </w:pPr>
            <w:r>
              <w:rPr>
                <w:rFonts w:ascii="Calibri" w:hAnsi="Calibri" w:cs="Calibri"/>
                <w:color w:val="000000"/>
                <w:sz w:val="6"/>
                <w:szCs w:val="6"/>
                <w:lang w:val="cs-CZ"/>
              </w:rPr>
              <w:t>Okresní soud v Kroměříži</w:t>
            </w:r>
            <w:r>
              <w:rPr>
                <w:rFonts w:ascii="Times New Roman" w:hAnsi="Times New Roman" w:cs="Times New Roman"/>
                <w:sz w:val="6"/>
                <w:szCs w:val="6"/>
              </w:rPr>
              <w:t xml:space="preserve"> </w:t>
            </w:r>
          </w:p>
        </w:tc>
        <w:tc>
          <w:tcPr>
            <w:tcW w:w="489" w:type="dxa"/>
          </w:tcPr>
          <w:p w14:paraId="1BD9D4C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EC3F45D" w14:textId="77777777" w:rsidR="00982D78" w:rsidRDefault="00000000">
            <w:pPr>
              <w:spacing w:before="1"/>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E825E1E" w14:textId="77777777" w:rsidR="00982D78" w:rsidRDefault="00000000">
            <w:pPr>
              <w:spacing w:before="1"/>
              <w:ind w:left="194"/>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A615F91"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49C2022"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48985C1"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ADD08F1"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TMBJN65J7E3079330</w:t>
            </w:r>
            <w:r>
              <w:rPr>
                <w:rFonts w:ascii="Times New Roman" w:hAnsi="Times New Roman" w:cs="Times New Roman"/>
                <w:sz w:val="6"/>
                <w:szCs w:val="6"/>
              </w:rPr>
              <w:t xml:space="preserve"> </w:t>
            </w:r>
          </w:p>
        </w:tc>
        <w:tc>
          <w:tcPr>
            <w:tcW w:w="364" w:type="dxa"/>
          </w:tcPr>
          <w:p w14:paraId="2CACD87F"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7DFA5CE5"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06.01.2014</w:t>
            </w:r>
            <w:r>
              <w:rPr>
                <w:rFonts w:ascii="Times New Roman" w:hAnsi="Times New Roman" w:cs="Times New Roman"/>
                <w:sz w:val="6"/>
                <w:szCs w:val="6"/>
              </w:rPr>
              <w:t xml:space="preserve"> </w:t>
            </w:r>
          </w:p>
        </w:tc>
        <w:tc>
          <w:tcPr>
            <w:tcW w:w="383" w:type="dxa"/>
          </w:tcPr>
          <w:p w14:paraId="08CAB874"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412E5F9" w14:textId="77777777" w:rsidR="00982D78" w:rsidRDefault="00000000">
            <w:pPr>
              <w:spacing w:before="1"/>
              <w:ind w:left="96"/>
              <w:rPr>
                <w:rFonts w:ascii="Times New Roman" w:hAnsi="Times New Roman" w:cs="Times New Roman"/>
                <w:color w:val="010302"/>
              </w:rPr>
            </w:pPr>
            <w:r>
              <w:rPr>
                <w:rFonts w:ascii="Calibri" w:hAnsi="Calibri" w:cs="Calibri"/>
                <w:color w:val="000000"/>
                <w:sz w:val="6"/>
                <w:szCs w:val="6"/>
                <w:lang w:val="cs-CZ"/>
              </w:rPr>
              <w:t>UAM546369</w:t>
            </w:r>
            <w:r>
              <w:rPr>
                <w:rFonts w:ascii="Times New Roman" w:hAnsi="Times New Roman" w:cs="Times New Roman"/>
                <w:sz w:val="6"/>
                <w:szCs w:val="6"/>
              </w:rPr>
              <w:t xml:space="preserve"> </w:t>
            </w:r>
          </w:p>
        </w:tc>
        <w:tc>
          <w:tcPr>
            <w:tcW w:w="447" w:type="dxa"/>
          </w:tcPr>
          <w:p w14:paraId="440D6543"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50F29315"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5015B02"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200D0F0E" w14:textId="77777777" w:rsidR="00982D78" w:rsidRDefault="00000000">
            <w:pPr>
              <w:spacing w:before="1"/>
              <w:ind w:left="218"/>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30074FD3"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38E0CEC"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B928736"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150 000 Kč</w:t>
            </w:r>
            <w:r>
              <w:rPr>
                <w:rFonts w:ascii="Times New Roman" w:hAnsi="Times New Roman" w:cs="Times New Roman"/>
                <w:sz w:val="6"/>
                <w:szCs w:val="6"/>
              </w:rPr>
              <w:t xml:space="preserve"> </w:t>
            </w:r>
          </w:p>
        </w:tc>
        <w:tc>
          <w:tcPr>
            <w:tcW w:w="574" w:type="dxa"/>
          </w:tcPr>
          <w:p w14:paraId="5F59F569" w14:textId="77777777" w:rsidR="00982D78" w:rsidRDefault="00982D78">
            <w:pPr>
              <w:rPr>
                <w:rFonts w:ascii="Times New Roman" w:hAnsi="Times New Roman"/>
                <w:color w:val="000000" w:themeColor="text1"/>
                <w:sz w:val="1"/>
                <w:szCs w:val="1"/>
                <w:lang w:val="cs-CZ"/>
              </w:rPr>
            </w:pPr>
          </w:p>
        </w:tc>
        <w:tc>
          <w:tcPr>
            <w:tcW w:w="688" w:type="dxa"/>
          </w:tcPr>
          <w:p w14:paraId="1928B256"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2505</w:t>
            </w:r>
            <w:r>
              <w:rPr>
                <w:rFonts w:ascii="Times New Roman" w:hAnsi="Times New Roman" w:cs="Times New Roman"/>
                <w:sz w:val="6"/>
                <w:szCs w:val="6"/>
              </w:rPr>
              <w:t xml:space="preserve"> </w:t>
            </w:r>
          </w:p>
        </w:tc>
        <w:tc>
          <w:tcPr>
            <w:tcW w:w="652" w:type="dxa"/>
          </w:tcPr>
          <w:p w14:paraId="494E4404"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2505</w:t>
            </w:r>
            <w:r>
              <w:rPr>
                <w:rFonts w:ascii="Times New Roman" w:hAnsi="Times New Roman" w:cs="Times New Roman"/>
                <w:sz w:val="6"/>
                <w:szCs w:val="6"/>
              </w:rPr>
              <w:t xml:space="preserve"> </w:t>
            </w:r>
          </w:p>
        </w:tc>
        <w:tc>
          <w:tcPr>
            <w:tcW w:w="660" w:type="dxa"/>
          </w:tcPr>
          <w:p w14:paraId="5A941ED3"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2505</w:t>
            </w:r>
            <w:r>
              <w:rPr>
                <w:rFonts w:ascii="Times New Roman" w:hAnsi="Times New Roman" w:cs="Times New Roman"/>
                <w:sz w:val="6"/>
                <w:szCs w:val="6"/>
              </w:rPr>
              <w:t xml:space="preserve"> </w:t>
            </w:r>
          </w:p>
        </w:tc>
      </w:tr>
      <w:tr w:rsidR="00982D78" w14:paraId="176E9DF7" w14:textId="77777777">
        <w:trPr>
          <w:trHeight w:hRule="exact" w:val="73"/>
        </w:trPr>
        <w:tc>
          <w:tcPr>
            <w:tcW w:w="1869" w:type="dxa"/>
          </w:tcPr>
          <w:p w14:paraId="700A081D" w14:textId="77777777" w:rsidR="00982D78" w:rsidRDefault="00000000">
            <w:pPr>
              <w:spacing w:before="7"/>
              <w:ind w:left="599"/>
              <w:rPr>
                <w:rFonts w:ascii="Times New Roman" w:hAnsi="Times New Roman" w:cs="Times New Roman"/>
                <w:color w:val="010302"/>
              </w:rPr>
            </w:pPr>
            <w:r>
              <w:rPr>
                <w:rFonts w:ascii="Calibri" w:hAnsi="Calibri" w:cs="Calibri"/>
                <w:color w:val="000000"/>
                <w:sz w:val="6"/>
                <w:szCs w:val="6"/>
                <w:lang w:val="cs-CZ"/>
              </w:rPr>
              <w:t>Okresní soud v Kroměříži</w:t>
            </w:r>
            <w:r>
              <w:rPr>
                <w:rFonts w:ascii="Times New Roman" w:hAnsi="Times New Roman" w:cs="Times New Roman"/>
                <w:sz w:val="6"/>
                <w:szCs w:val="6"/>
              </w:rPr>
              <w:t xml:space="preserve"> </w:t>
            </w:r>
          </w:p>
        </w:tc>
        <w:tc>
          <w:tcPr>
            <w:tcW w:w="489" w:type="dxa"/>
          </w:tcPr>
          <w:p w14:paraId="4BE63127" w14:textId="77777777" w:rsidR="00982D78" w:rsidRDefault="00000000">
            <w:pPr>
              <w:spacing w:before="7"/>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8F87F4E" w14:textId="77777777" w:rsidR="00982D78" w:rsidRDefault="00000000">
            <w:pPr>
              <w:spacing w:before="7"/>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038C0E1" w14:textId="77777777" w:rsidR="00982D78" w:rsidRDefault="00000000">
            <w:pPr>
              <w:spacing w:before="7"/>
              <w:ind w:left="33" w:right="-3"/>
              <w:rPr>
                <w:rFonts w:ascii="Times New Roman" w:hAnsi="Times New Roman" w:cs="Times New Roman"/>
                <w:color w:val="010302"/>
              </w:rPr>
            </w:pPr>
            <w:r>
              <w:rPr>
                <w:rFonts w:ascii="Calibri" w:hAnsi="Calibri" w:cs="Calibri"/>
                <w:color w:val="000000"/>
                <w:sz w:val="6"/>
                <w:szCs w:val="6"/>
                <w:lang w:val="cs-CZ"/>
              </w:rPr>
              <w:t>VIA 1Z AABSEX0</w:t>
            </w:r>
            <w:r>
              <w:rPr>
                <w:rFonts w:ascii="Times New Roman" w:hAnsi="Times New Roman" w:cs="Times New Roman"/>
                <w:sz w:val="6"/>
                <w:szCs w:val="6"/>
              </w:rPr>
              <w:t xml:space="preserve"> </w:t>
            </w:r>
          </w:p>
        </w:tc>
        <w:tc>
          <w:tcPr>
            <w:tcW w:w="669" w:type="dxa"/>
          </w:tcPr>
          <w:p w14:paraId="2C4C6702" w14:textId="77777777" w:rsidR="00982D78" w:rsidRDefault="00982D78">
            <w:pPr>
              <w:rPr>
                <w:rFonts w:ascii="Times New Roman" w:hAnsi="Times New Roman"/>
                <w:color w:val="000000" w:themeColor="text1"/>
                <w:sz w:val="1"/>
                <w:szCs w:val="1"/>
                <w:lang w:val="cs-CZ"/>
              </w:rPr>
            </w:pPr>
          </w:p>
        </w:tc>
        <w:tc>
          <w:tcPr>
            <w:tcW w:w="526" w:type="dxa"/>
          </w:tcPr>
          <w:p w14:paraId="0A188774" w14:textId="77777777" w:rsidR="00982D78" w:rsidRDefault="00982D78">
            <w:pPr>
              <w:rPr>
                <w:rFonts w:ascii="Times New Roman" w:hAnsi="Times New Roman"/>
                <w:color w:val="000000" w:themeColor="text1"/>
                <w:sz w:val="1"/>
                <w:szCs w:val="1"/>
                <w:lang w:val="cs-CZ"/>
              </w:rPr>
            </w:pPr>
          </w:p>
        </w:tc>
        <w:tc>
          <w:tcPr>
            <w:tcW w:w="489" w:type="dxa"/>
          </w:tcPr>
          <w:p w14:paraId="6A112ACE" w14:textId="77777777" w:rsidR="00982D78" w:rsidRDefault="00982D78">
            <w:pPr>
              <w:rPr>
                <w:rFonts w:ascii="Times New Roman" w:hAnsi="Times New Roman"/>
                <w:color w:val="000000" w:themeColor="text1"/>
                <w:sz w:val="1"/>
                <w:szCs w:val="1"/>
                <w:lang w:val="cs-CZ"/>
              </w:rPr>
            </w:pPr>
          </w:p>
        </w:tc>
        <w:tc>
          <w:tcPr>
            <w:tcW w:w="688" w:type="dxa"/>
          </w:tcPr>
          <w:p w14:paraId="2FA40D7C" w14:textId="77777777" w:rsidR="00982D78" w:rsidRDefault="00982D78">
            <w:pPr>
              <w:rPr>
                <w:rFonts w:ascii="Times New Roman" w:hAnsi="Times New Roman"/>
                <w:color w:val="000000" w:themeColor="text1"/>
                <w:sz w:val="1"/>
                <w:szCs w:val="1"/>
                <w:lang w:val="cs-CZ"/>
              </w:rPr>
            </w:pPr>
          </w:p>
        </w:tc>
        <w:tc>
          <w:tcPr>
            <w:tcW w:w="364" w:type="dxa"/>
          </w:tcPr>
          <w:p w14:paraId="43A6100F" w14:textId="77777777" w:rsidR="00982D78" w:rsidRDefault="00982D78">
            <w:pPr>
              <w:rPr>
                <w:rFonts w:ascii="Times New Roman" w:hAnsi="Times New Roman"/>
                <w:color w:val="000000" w:themeColor="text1"/>
                <w:sz w:val="1"/>
                <w:szCs w:val="1"/>
                <w:lang w:val="cs-CZ"/>
              </w:rPr>
            </w:pPr>
          </w:p>
        </w:tc>
        <w:tc>
          <w:tcPr>
            <w:tcW w:w="436" w:type="dxa"/>
          </w:tcPr>
          <w:p w14:paraId="54C2EA43" w14:textId="77777777" w:rsidR="00982D78" w:rsidRDefault="00982D78">
            <w:pPr>
              <w:rPr>
                <w:rFonts w:ascii="Times New Roman" w:hAnsi="Times New Roman"/>
                <w:color w:val="000000" w:themeColor="text1"/>
                <w:sz w:val="1"/>
                <w:szCs w:val="1"/>
                <w:lang w:val="cs-CZ"/>
              </w:rPr>
            </w:pPr>
          </w:p>
        </w:tc>
        <w:tc>
          <w:tcPr>
            <w:tcW w:w="383" w:type="dxa"/>
          </w:tcPr>
          <w:p w14:paraId="54A1EBDF" w14:textId="77777777" w:rsidR="00982D78" w:rsidRDefault="00982D78">
            <w:pPr>
              <w:rPr>
                <w:rFonts w:ascii="Times New Roman" w:hAnsi="Times New Roman"/>
                <w:color w:val="000000" w:themeColor="text1"/>
                <w:sz w:val="1"/>
                <w:szCs w:val="1"/>
                <w:lang w:val="cs-CZ"/>
              </w:rPr>
            </w:pPr>
          </w:p>
        </w:tc>
        <w:tc>
          <w:tcPr>
            <w:tcW w:w="506" w:type="dxa"/>
          </w:tcPr>
          <w:p w14:paraId="62E2BA8D" w14:textId="77777777" w:rsidR="00982D78" w:rsidRDefault="00982D78">
            <w:pPr>
              <w:rPr>
                <w:rFonts w:ascii="Times New Roman" w:hAnsi="Times New Roman"/>
                <w:color w:val="000000" w:themeColor="text1"/>
                <w:sz w:val="1"/>
                <w:szCs w:val="1"/>
                <w:lang w:val="cs-CZ"/>
              </w:rPr>
            </w:pPr>
          </w:p>
        </w:tc>
        <w:tc>
          <w:tcPr>
            <w:tcW w:w="447" w:type="dxa"/>
          </w:tcPr>
          <w:p w14:paraId="2F1BACAF" w14:textId="77777777" w:rsidR="00982D78" w:rsidRDefault="00982D78">
            <w:pPr>
              <w:rPr>
                <w:rFonts w:ascii="Times New Roman" w:hAnsi="Times New Roman"/>
                <w:color w:val="000000" w:themeColor="text1"/>
                <w:sz w:val="1"/>
                <w:szCs w:val="1"/>
                <w:lang w:val="cs-CZ"/>
              </w:rPr>
            </w:pPr>
          </w:p>
        </w:tc>
        <w:tc>
          <w:tcPr>
            <w:tcW w:w="364" w:type="dxa"/>
          </w:tcPr>
          <w:p w14:paraId="53BC79E8" w14:textId="77777777" w:rsidR="00982D78" w:rsidRDefault="00982D78">
            <w:pPr>
              <w:rPr>
                <w:rFonts w:ascii="Times New Roman" w:hAnsi="Times New Roman"/>
                <w:color w:val="000000" w:themeColor="text1"/>
                <w:sz w:val="1"/>
                <w:szCs w:val="1"/>
                <w:lang w:val="cs-CZ"/>
              </w:rPr>
            </w:pPr>
          </w:p>
        </w:tc>
        <w:tc>
          <w:tcPr>
            <w:tcW w:w="465" w:type="dxa"/>
          </w:tcPr>
          <w:p w14:paraId="009DAC4D" w14:textId="77777777" w:rsidR="00982D78" w:rsidRDefault="00982D78">
            <w:pPr>
              <w:rPr>
                <w:rFonts w:ascii="Times New Roman" w:hAnsi="Times New Roman"/>
                <w:color w:val="000000" w:themeColor="text1"/>
                <w:sz w:val="1"/>
                <w:szCs w:val="1"/>
                <w:lang w:val="cs-CZ"/>
              </w:rPr>
            </w:pPr>
          </w:p>
        </w:tc>
        <w:tc>
          <w:tcPr>
            <w:tcW w:w="501" w:type="dxa"/>
          </w:tcPr>
          <w:p w14:paraId="3BE7B27B" w14:textId="77777777" w:rsidR="00982D78" w:rsidRDefault="00982D78">
            <w:pPr>
              <w:rPr>
                <w:rFonts w:ascii="Times New Roman" w:hAnsi="Times New Roman"/>
                <w:color w:val="000000" w:themeColor="text1"/>
                <w:sz w:val="1"/>
                <w:szCs w:val="1"/>
                <w:lang w:val="cs-CZ"/>
              </w:rPr>
            </w:pPr>
          </w:p>
        </w:tc>
        <w:tc>
          <w:tcPr>
            <w:tcW w:w="393" w:type="dxa"/>
          </w:tcPr>
          <w:p w14:paraId="42B6EE7A" w14:textId="77777777" w:rsidR="00982D78" w:rsidRDefault="00982D78">
            <w:pPr>
              <w:rPr>
                <w:rFonts w:ascii="Times New Roman" w:hAnsi="Times New Roman"/>
                <w:color w:val="000000" w:themeColor="text1"/>
                <w:sz w:val="1"/>
                <w:szCs w:val="1"/>
                <w:lang w:val="cs-CZ"/>
              </w:rPr>
            </w:pPr>
          </w:p>
        </w:tc>
        <w:tc>
          <w:tcPr>
            <w:tcW w:w="364" w:type="dxa"/>
          </w:tcPr>
          <w:p w14:paraId="7EE7A2CC" w14:textId="77777777" w:rsidR="00982D78" w:rsidRDefault="00982D78">
            <w:pPr>
              <w:rPr>
                <w:rFonts w:ascii="Times New Roman" w:hAnsi="Times New Roman"/>
                <w:color w:val="000000" w:themeColor="text1"/>
                <w:sz w:val="1"/>
                <w:szCs w:val="1"/>
                <w:lang w:val="cs-CZ"/>
              </w:rPr>
            </w:pPr>
          </w:p>
        </w:tc>
        <w:tc>
          <w:tcPr>
            <w:tcW w:w="592" w:type="dxa"/>
          </w:tcPr>
          <w:p w14:paraId="175D5C34" w14:textId="77777777" w:rsidR="00982D78" w:rsidRDefault="00982D78">
            <w:pPr>
              <w:rPr>
                <w:rFonts w:ascii="Times New Roman" w:hAnsi="Times New Roman"/>
                <w:color w:val="000000" w:themeColor="text1"/>
                <w:sz w:val="1"/>
                <w:szCs w:val="1"/>
                <w:lang w:val="cs-CZ"/>
              </w:rPr>
            </w:pPr>
          </w:p>
        </w:tc>
        <w:tc>
          <w:tcPr>
            <w:tcW w:w="574" w:type="dxa"/>
          </w:tcPr>
          <w:p w14:paraId="73A70689" w14:textId="77777777" w:rsidR="00982D78" w:rsidRDefault="00982D78">
            <w:pPr>
              <w:rPr>
                <w:rFonts w:ascii="Times New Roman" w:hAnsi="Times New Roman"/>
                <w:color w:val="000000" w:themeColor="text1"/>
                <w:sz w:val="1"/>
                <w:szCs w:val="1"/>
                <w:lang w:val="cs-CZ"/>
              </w:rPr>
            </w:pPr>
          </w:p>
        </w:tc>
        <w:tc>
          <w:tcPr>
            <w:tcW w:w="688" w:type="dxa"/>
          </w:tcPr>
          <w:p w14:paraId="69B2B931" w14:textId="77777777" w:rsidR="00982D78" w:rsidRDefault="00982D78">
            <w:pPr>
              <w:rPr>
                <w:rFonts w:ascii="Times New Roman" w:hAnsi="Times New Roman"/>
                <w:color w:val="000000" w:themeColor="text1"/>
                <w:sz w:val="1"/>
                <w:szCs w:val="1"/>
                <w:lang w:val="cs-CZ"/>
              </w:rPr>
            </w:pPr>
          </w:p>
        </w:tc>
        <w:tc>
          <w:tcPr>
            <w:tcW w:w="652" w:type="dxa"/>
          </w:tcPr>
          <w:p w14:paraId="08777DB9" w14:textId="77777777" w:rsidR="00982D78" w:rsidRDefault="00982D78">
            <w:pPr>
              <w:rPr>
                <w:rFonts w:ascii="Times New Roman" w:hAnsi="Times New Roman"/>
                <w:color w:val="000000" w:themeColor="text1"/>
                <w:sz w:val="1"/>
                <w:szCs w:val="1"/>
                <w:lang w:val="cs-CZ"/>
              </w:rPr>
            </w:pPr>
          </w:p>
        </w:tc>
        <w:tc>
          <w:tcPr>
            <w:tcW w:w="660" w:type="dxa"/>
          </w:tcPr>
          <w:p w14:paraId="6B1ECB6A" w14:textId="77777777" w:rsidR="00982D78" w:rsidRDefault="00982D78">
            <w:pPr>
              <w:rPr>
                <w:rFonts w:ascii="Times New Roman" w:hAnsi="Times New Roman"/>
                <w:color w:val="000000" w:themeColor="text1"/>
                <w:sz w:val="1"/>
                <w:szCs w:val="1"/>
                <w:lang w:val="cs-CZ"/>
              </w:rPr>
            </w:pPr>
          </w:p>
        </w:tc>
      </w:tr>
      <w:tr w:rsidR="00982D78" w14:paraId="174063A1" w14:textId="77777777">
        <w:trPr>
          <w:trHeight w:hRule="exact" w:val="73"/>
        </w:trPr>
        <w:tc>
          <w:tcPr>
            <w:tcW w:w="1869" w:type="dxa"/>
          </w:tcPr>
          <w:p w14:paraId="09AEDB55" w14:textId="77777777" w:rsidR="00982D78" w:rsidRDefault="00982D78">
            <w:pPr>
              <w:rPr>
                <w:rFonts w:ascii="Times New Roman" w:hAnsi="Times New Roman"/>
                <w:color w:val="000000" w:themeColor="text1"/>
                <w:sz w:val="1"/>
                <w:szCs w:val="1"/>
                <w:lang w:val="cs-CZ"/>
              </w:rPr>
            </w:pPr>
          </w:p>
        </w:tc>
        <w:tc>
          <w:tcPr>
            <w:tcW w:w="489" w:type="dxa"/>
          </w:tcPr>
          <w:p w14:paraId="1421141D" w14:textId="77777777" w:rsidR="00982D78" w:rsidRDefault="00982D78">
            <w:pPr>
              <w:rPr>
                <w:rFonts w:ascii="Times New Roman" w:hAnsi="Times New Roman"/>
                <w:color w:val="000000" w:themeColor="text1"/>
                <w:sz w:val="1"/>
                <w:szCs w:val="1"/>
                <w:lang w:val="cs-CZ"/>
              </w:rPr>
            </w:pPr>
          </w:p>
        </w:tc>
        <w:tc>
          <w:tcPr>
            <w:tcW w:w="1822" w:type="dxa"/>
          </w:tcPr>
          <w:p w14:paraId="540D53E8" w14:textId="77777777" w:rsidR="00982D78" w:rsidRDefault="00982D78">
            <w:pPr>
              <w:rPr>
                <w:rFonts w:ascii="Times New Roman" w:hAnsi="Times New Roman"/>
                <w:color w:val="000000" w:themeColor="text1"/>
                <w:sz w:val="1"/>
                <w:szCs w:val="1"/>
                <w:lang w:val="cs-CZ"/>
              </w:rPr>
            </w:pPr>
          </w:p>
        </w:tc>
        <w:tc>
          <w:tcPr>
            <w:tcW w:w="472" w:type="dxa"/>
          </w:tcPr>
          <w:p w14:paraId="1E58CE0A" w14:textId="77777777" w:rsidR="00982D78" w:rsidRDefault="00982D78">
            <w:pPr>
              <w:rPr>
                <w:rFonts w:ascii="Times New Roman" w:hAnsi="Times New Roman"/>
                <w:color w:val="000000" w:themeColor="text1"/>
                <w:sz w:val="1"/>
                <w:szCs w:val="1"/>
                <w:lang w:val="cs-CZ"/>
              </w:rPr>
            </w:pPr>
          </w:p>
        </w:tc>
        <w:tc>
          <w:tcPr>
            <w:tcW w:w="669" w:type="dxa"/>
          </w:tcPr>
          <w:p w14:paraId="4FE5188B" w14:textId="77777777" w:rsidR="00982D78" w:rsidRDefault="00982D78">
            <w:pPr>
              <w:rPr>
                <w:rFonts w:ascii="Times New Roman" w:hAnsi="Times New Roman"/>
                <w:color w:val="000000" w:themeColor="text1"/>
                <w:sz w:val="1"/>
                <w:szCs w:val="1"/>
                <w:lang w:val="cs-CZ"/>
              </w:rPr>
            </w:pPr>
          </w:p>
        </w:tc>
        <w:tc>
          <w:tcPr>
            <w:tcW w:w="526" w:type="dxa"/>
          </w:tcPr>
          <w:p w14:paraId="22EB6E34" w14:textId="77777777" w:rsidR="00982D78" w:rsidRDefault="00982D78">
            <w:pPr>
              <w:rPr>
                <w:rFonts w:ascii="Times New Roman" w:hAnsi="Times New Roman"/>
                <w:color w:val="000000" w:themeColor="text1"/>
                <w:sz w:val="1"/>
                <w:szCs w:val="1"/>
                <w:lang w:val="cs-CZ"/>
              </w:rPr>
            </w:pPr>
          </w:p>
        </w:tc>
        <w:tc>
          <w:tcPr>
            <w:tcW w:w="489" w:type="dxa"/>
          </w:tcPr>
          <w:p w14:paraId="3CEF9556" w14:textId="77777777" w:rsidR="00982D78" w:rsidRDefault="00982D78">
            <w:pPr>
              <w:rPr>
                <w:rFonts w:ascii="Times New Roman" w:hAnsi="Times New Roman"/>
                <w:color w:val="000000" w:themeColor="text1"/>
                <w:sz w:val="1"/>
                <w:szCs w:val="1"/>
                <w:lang w:val="cs-CZ"/>
              </w:rPr>
            </w:pPr>
          </w:p>
        </w:tc>
        <w:tc>
          <w:tcPr>
            <w:tcW w:w="688" w:type="dxa"/>
          </w:tcPr>
          <w:p w14:paraId="4E40D2EB" w14:textId="77777777" w:rsidR="00982D78" w:rsidRDefault="00982D78">
            <w:pPr>
              <w:rPr>
                <w:rFonts w:ascii="Times New Roman" w:hAnsi="Times New Roman"/>
                <w:color w:val="000000" w:themeColor="text1"/>
                <w:sz w:val="1"/>
                <w:szCs w:val="1"/>
                <w:lang w:val="cs-CZ"/>
              </w:rPr>
            </w:pPr>
          </w:p>
        </w:tc>
        <w:tc>
          <w:tcPr>
            <w:tcW w:w="364" w:type="dxa"/>
          </w:tcPr>
          <w:p w14:paraId="27E85092" w14:textId="77777777" w:rsidR="00982D78" w:rsidRDefault="00982D78">
            <w:pPr>
              <w:rPr>
                <w:rFonts w:ascii="Times New Roman" w:hAnsi="Times New Roman"/>
                <w:color w:val="000000" w:themeColor="text1"/>
                <w:sz w:val="1"/>
                <w:szCs w:val="1"/>
                <w:lang w:val="cs-CZ"/>
              </w:rPr>
            </w:pPr>
          </w:p>
        </w:tc>
        <w:tc>
          <w:tcPr>
            <w:tcW w:w="436" w:type="dxa"/>
          </w:tcPr>
          <w:p w14:paraId="1667CAA8" w14:textId="77777777" w:rsidR="00982D78" w:rsidRDefault="00982D78">
            <w:pPr>
              <w:rPr>
                <w:rFonts w:ascii="Times New Roman" w:hAnsi="Times New Roman"/>
                <w:color w:val="000000" w:themeColor="text1"/>
                <w:sz w:val="1"/>
                <w:szCs w:val="1"/>
                <w:lang w:val="cs-CZ"/>
              </w:rPr>
            </w:pPr>
          </w:p>
        </w:tc>
        <w:tc>
          <w:tcPr>
            <w:tcW w:w="383" w:type="dxa"/>
          </w:tcPr>
          <w:p w14:paraId="26D64BCD" w14:textId="77777777" w:rsidR="00982D78" w:rsidRDefault="00982D78">
            <w:pPr>
              <w:rPr>
                <w:rFonts w:ascii="Times New Roman" w:hAnsi="Times New Roman"/>
                <w:color w:val="000000" w:themeColor="text1"/>
                <w:sz w:val="1"/>
                <w:szCs w:val="1"/>
                <w:lang w:val="cs-CZ"/>
              </w:rPr>
            </w:pPr>
          </w:p>
        </w:tc>
        <w:tc>
          <w:tcPr>
            <w:tcW w:w="506" w:type="dxa"/>
          </w:tcPr>
          <w:p w14:paraId="0626B6DE" w14:textId="77777777" w:rsidR="00982D78" w:rsidRDefault="00982D78">
            <w:pPr>
              <w:rPr>
                <w:rFonts w:ascii="Times New Roman" w:hAnsi="Times New Roman"/>
                <w:color w:val="000000" w:themeColor="text1"/>
                <w:sz w:val="1"/>
                <w:szCs w:val="1"/>
                <w:lang w:val="cs-CZ"/>
              </w:rPr>
            </w:pPr>
          </w:p>
        </w:tc>
        <w:tc>
          <w:tcPr>
            <w:tcW w:w="447" w:type="dxa"/>
          </w:tcPr>
          <w:p w14:paraId="16420964" w14:textId="77777777" w:rsidR="00982D78" w:rsidRDefault="00982D78">
            <w:pPr>
              <w:rPr>
                <w:rFonts w:ascii="Times New Roman" w:hAnsi="Times New Roman"/>
                <w:color w:val="000000" w:themeColor="text1"/>
                <w:sz w:val="1"/>
                <w:szCs w:val="1"/>
                <w:lang w:val="cs-CZ"/>
              </w:rPr>
            </w:pPr>
          </w:p>
        </w:tc>
        <w:tc>
          <w:tcPr>
            <w:tcW w:w="364" w:type="dxa"/>
          </w:tcPr>
          <w:p w14:paraId="7E6EF147" w14:textId="77777777" w:rsidR="00982D78" w:rsidRDefault="00982D78">
            <w:pPr>
              <w:rPr>
                <w:rFonts w:ascii="Times New Roman" w:hAnsi="Times New Roman"/>
                <w:color w:val="000000" w:themeColor="text1"/>
                <w:sz w:val="1"/>
                <w:szCs w:val="1"/>
                <w:lang w:val="cs-CZ"/>
              </w:rPr>
            </w:pPr>
          </w:p>
        </w:tc>
        <w:tc>
          <w:tcPr>
            <w:tcW w:w="465" w:type="dxa"/>
          </w:tcPr>
          <w:p w14:paraId="012B3A97" w14:textId="77777777" w:rsidR="00982D78" w:rsidRDefault="00982D78">
            <w:pPr>
              <w:rPr>
                <w:rFonts w:ascii="Times New Roman" w:hAnsi="Times New Roman"/>
                <w:color w:val="000000" w:themeColor="text1"/>
                <w:sz w:val="1"/>
                <w:szCs w:val="1"/>
                <w:lang w:val="cs-CZ"/>
              </w:rPr>
            </w:pPr>
          </w:p>
        </w:tc>
        <w:tc>
          <w:tcPr>
            <w:tcW w:w="501" w:type="dxa"/>
          </w:tcPr>
          <w:p w14:paraId="727367D4" w14:textId="77777777" w:rsidR="00982D78" w:rsidRDefault="00982D78">
            <w:pPr>
              <w:rPr>
                <w:rFonts w:ascii="Times New Roman" w:hAnsi="Times New Roman"/>
                <w:color w:val="000000" w:themeColor="text1"/>
                <w:sz w:val="1"/>
                <w:szCs w:val="1"/>
                <w:lang w:val="cs-CZ"/>
              </w:rPr>
            </w:pPr>
          </w:p>
        </w:tc>
        <w:tc>
          <w:tcPr>
            <w:tcW w:w="393" w:type="dxa"/>
          </w:tcPr>
          <w:p w14:paraId="506319F7" w14:textId="77777777" w:rsidR="00982D78" w:rsidRDefault="00982D78">
            <w:pPr>
              <w:rPr>
                <w:rFonts w:ascii="Times New Roman" w:hAnsi="Times New Roman"/>
                <w:color w:val="000000" w:themeColor="text1"/>
                <w:sz w:val="1"/>
                <w:szCs w:val="1"/>
                <w:lang w:val="cs-CZ"/>
              </w:rPr>
            </w:pPr>
          </w:p>
        </w:tc>
        <w:tc>
          <w:tcPr>
            <w:tcW w:w="364" w:type="dxa"/>
          </w:tcPr>
          <w:p w14:paraId="04E7F7F8" w14:textId="77777777" w:rsidR="00982D78" w:rsidRDefault="00982D78">
            <w:pPr>
              <w:rPr>
                <w:rFonts w:ascii="Times New Roman" w:hAnsi="Times New Roman"/>
                <w:color w:val="000000" w:themeColor="text1"/>
                <w:sz w:val="1"/>
                <w:szCs w:val="1"/>
                <w:lang w:val="cs-CZ"/>
              </w:rPr>
            </w:pPr>
          </w:p>
        </w:tc>
        <w:tc>
          <w:tcPr>
            <w:tcW w:w="592" w:type="dxa"/>
          </w:tcPr>
          <w:p w14:paraId="52209366" w14:textId="77777777" w:rsidR="00982D78" w:rsidRDefault="00982D78">
            <w:pPr>
              <w:rPr>
                <w:rFonts w:ascii="Times New Roman" w:hAnsi="Times New Roman"/>
                <w:color w:val="000000" w:themeColor="text1"/>
                <w:sz w:val="1"/>
                <w:szCs w:val="1"/>
                <w:lang w:val="cs-CZ"/>
              </w:rPr>
            </w:pPr>
          </w:p>
        </w:tc>
        <w:tc>
          <w:tcPr>
            <w:tcW w:w="574" w:type="dxa"/>
          </w:tcPr>
          <w:p w14:paraId="46C393A2" w14:textId="77777777" w:rsidR="00982D78" w:rsidRDefault="00982D78">
            <w:pPr>
              <w:rPr>
                <w:rFonts w:ascii="Times New Roman" w:hAnsi="Times New Roman"/>
                <w:color w:val="000000" w:themeColor="text1"/>
                <w:sz w:val="1"/>
                <w:szCs w:val="1"/>
                <w:lang w:val="cs-CZ"/>
              </w:rPr>
            </w:pPr>
          </w:p>
        </w:tc>
        <w:tc>
          <w:tcPr>
            <w:tcW w:w="688" w:type="dxa"/>
          </w:tcPr>
          <w:p w14:paraId="5803970D" w14:textId="77777777" w:rsidR="00982D78" w:rsidRDefault="00982D78">
            <w:pPr>
              <w:rPr>
                <w:rFonts w:ascii="Times New Roman" w:hAnsi="Times New Roman"/>
                <w:color w:val="000000" w:themeColor="text1"/>
                <w:sz w:val="1"/>
                <w:szCs w:val="1"/>
                <w:lang w:val="cs-CZ"/>
              </w:rPr>
            </w:pPr>
          </w:p>
        </w:tc>
        <w:tc>
          <w:tcPr>
            <w:tcW w:w="652" w:type="dxa"/>
          </w:tcPr>
          <w:p w14:paraId="1CC6A877" w14:textId="77777777" w:rsidR="00982D78" w:rsidRDefault="00982D78">
            <w:pPr>
              <w:rPr>
                <w:rFonts w:ascii="Times New Roman" w:hAnsi="Times New Roman"/>
                <w:color w:val="000000" w:themeColor="text1"/>
                <w:sz w:val="1"/>
                <w:szCs w:val="1"/>
                <w:lang w:val="cs-CZ"/>
              </w:rPr>
            </w:pPr>
          </w:p>
        </w:tc>
        <w:tc>
          <w:tcPr>
            <w:tcW w:w="660" w:type="dxa"/>
          </w:tcPr>
          <w:p w14:paraId="0C398F70" w14:textId="77777777" w:rsidR="00982D78" w:rsidRDefault="00982D78">
            <w:pPr>
              <w:rPr>
                <w:rFonts w:ascii="Times New Roman" w:hAnsi="Times New Roman"/>
                <w:color w:val="000000" w:themeColor="text1"/>
                <w:sz w:val="1"/>
                <w:szCs w:val="1"/>
                <w:lang w:val="cs-CZ"/>
              </w:rPr>
            </w:pPr>
          </w:p>
        </w:tc>
      </w:tr>
      <w:tr w:rsidR="00982D78" w14:paraId="29DC725C" w14:textId="77777777">
        <w:trPr>
          <w:trHeight w:hRule="exact" w:val="73"/>
        </w:trPr>
        <w:tc>
          <w:tcPr>
            <w:tcW w:w="1869" w:type="dxa"/>
          </w:tcPr>
          <w:p w14:paraId="1C3AC3D9" w14:textId="77777777" w:rsidR="00982D78" w:rsidRDefault="00982D78">
            <w:pPr>
              <w:rPr>
                <w:rFonts w:ascii="Times New Roman" w:hAnsi="Times New Roman"/>
                <w:color w:val="000000" w:themeColor="text1"/>
                <w:sz w:val="1"/>
                <w:szCs w:val="1"/>
                <w:lang w:val="cs-CZ"/>
              </w:rPr>
            </w:pPr>
          </w:p>
        </w:tc>
        <w:tc>
          <w:tcPr>
            <w:tcW w:w="489" w:type="dxa"/>
          </w:tcPr>
          <w:p w14:paraId="157823B1" w14:textId="77777777" w:rsidR="00982D78" w:rsidRDefault="00982D78">
            <w:pPr>
              <w:rPr>
                <w:rFonts w:ascii="Times New Roman" w:hAnsi="Times New Roman"/>
                <w:color w:val="000000" w:themeColor="text1"/>
                <w:sz w:val="1"/>
                <w:szCs w:val="1"/>
                <w:lang w:val="cs-CZ"/>
              </w:rPr>
            </w:pPr>
          </w:p>
        </w:tc>
        <w:tc>
          <w:tcPr>
            <w:tcW w:w="1822" w:type="dxa"/>
          </w:tcPr>
          <w:p w14:paraId="3CFDF832" w14:textId="77777777" w:rsidR="00982D78" w:rsidRDefault="00982D78">
            <w:pPr>
              <w:rPr>
                <w:rFonts w:ascii="Times New Roman" w:hAnsi="Times New Roman"/>
                <w:color w:val="000000" w:themeColor="text1"/>
                <w:sz w:val="1"/>
                <w:szCs w:val="1"/>
                <w:lang w:val="cs-CZ"/>
              </w:rPr>
            </w:pPr>
          </w:p>
        </w:tc>
        <w:tc>
          <w:tcPr>
            <w:tcW w:w="472" w:type="dxa"/>
          </w:tcPr>
          <w:p w14:paraId="76276729" w14:textId="77777777" w:rsidR="00982D78" w:rsidRDefault="00982D78">
            <w:pPr>
              <w:rPr>
                <w:rFonts w:ascii="Times New Roman" w:hAnsi="Times New Roman"/>
                <w:color w:val="000000" w:themeColor="text1"/>
                <w:sz w:val="1"/>
                <w:szCs w:val="1"/>
                <w:lang w:val="cs-CZ"/>
              </w:rPr>
            </w:pPr>
          </w:p>
        </w:tc>
        <w:tc>
          <w:tcPr>
            <w:tcW w:w="669" w:type="dxa"/>
          </w:tcPr>
          <w:p w14:paraId="60AD774B" w14:textId="77777777" w:rsidR="00982D78" w:rsidRDefault="00982D78">
            <w:pPr>
              <w:rPr>
                <w:rFonts w:ascii="Times New Roman" w:hAnsi="Times New Roman"/>
                <w:color w:val="000000" w:themeColor="text1"/>
                <w:sz w:val="1"/>
                <w:szCs w:val="1"/>
                <w:lang w:val="cs-CZ"/>
              </w:rPr>
            </w:pPr>
          </w:p>
        </w:tc>
        <w:tc>
          <w:tcPr>
            <w:tcW w:w="526" w:type="dxa"/>
          </w:tcPr>
          <w:p w14:paraId="79C66B8F" w14:textId="77777777" w:rsidR="00982D78" w:rsidRDefault="00982D78">
            <w:pPr>
              <w:rPr>
                <w:rFonts w:ascii="Times New Roman" w:hAnsi="Times New Roman"/>
                <w:color w:val="000000" w:themeColor="text1"/>
                <w:sz w:val="1"/>
                <w:szCs w:val="1"/>
                <w:lang w:val="cs-CZ"/>
              </w:rPr>
            </w:pPr>
          </w:p>
        </w:tc>
        <w:tc>
          <w:tcPr>
            <w:tcW w:w="489" w:type="dxa"/>
          </w:tcPr>
          <w:p w14:paraId="4C193BB1" w14:textId="77777777" w:rsidR="00982D78" w:rsidRDefault="00982D78">
            <w:pPr>
              <w:rPr>
                <w:rFonts w:ascii="Times New Roman" w:hAnsi="Times New Roman"/>
                <w:color w:val="000000" w:themeColor="text1"/>
                <w:sz w:val="1"/>
                <w:szCs w:val="1"/>
                <w:lang w:val="cs-CZ"/>
              </w:rPr>
            </w:pPr>
          </w:p>
        </w:tc>
        <w:tc>
          <w:tcPr>
            <w:tcW w:w="688" w:type="dxa"/>
          </w:tcPr>
          <w:p w14:paraId="7F13E11E" w14:textId="77777777" w:rsidR="00982D78" w:rsidRDefault="00982D78">
            <w:pPr>
              <w:rPr>
                <w:rFonts w:ascii="Times New Roman" w:hAnsi="Times New Roman"/>
                <w:color w:val="000000" w:themeColor="text1"/>
                <w:sz w:val="1"/>
                <w:szCs w:val="1"/>
                <w:lang w:val="cs-CZ"/>
              </w:rPr>
            </w:pPr>
          </w:p>
        </w:tc>
        <w:tc>
          <w:tcPr>
            <w:tcW w:w="364" w:type="dxa"/>
          </w:tcPr>
          <w:p w14:paraId="38B04AB6" w14:textId="77777777" w:rsidR="00982D78" w:rsidRDefault="00982D78">
            <w:pPr>
              <w:rPr>
                <w:rFonts w:ascii="Times New Roman" w:hAnsi="Times New Roman"/>
                <w:color w:val="000000" w:themeColor="text1"/>
                <w:sz w:val="1"/>
                <w:szCs w:val="1"/>
                <w:lang w:val="cs-CZ"/>
              </w:rPr>
            </w:pPr>
          </w:p>
        </w:tc>
        <w:tc>
          <w:tcPr>
            <w:tcW w:w="436" w:type="dxa"/>
          </w:tcPr>
          <w:p w14:paraId="5E2F0A0C" w14:textId="77777777" w:rsidR="00982D78" w:rsidRDefault="00982D78">
            <w:pPr>
              <w:rPr>
                <w:rFonts w:ascii="Times New Roman" w:hAnsi="Times New Roman"/>
                <w:color w:val="000000" w:themeColor="text1"/>
                <w:sz w:val="1"/>
                <w:szCs w:val="1"/>
                <w:lang w:val="cs-CZ"/>
              </w:rPr>
            </w:pPr>
          </w:p>
        </w:tc>
        <w:tc>
          <w:tcPr>
            <w:tcW w:w="383" w:type="dxa"/>
          </w:tcPr>
          <w:p w14:paraId="4DA157B5" w14:textId="77777777" w:rsidR="00982D78" w:rsidRDefault="00982D78">
            <w:pPr>
              <w:rPr>
                <w:rFonts w:ascii="Times New Roman" w:hAnsi="Times New Roman"/>
                <w:color w:val="000000" w:themeColor="text1"/>
                <w:sz w:val="1"/>
                <w:szCs w:val="1"/>
                <w:lang w:val="cs-CZ"/>
              </w:rPr>
            </w:pPr>
          </w:p>
        </w:tc>
        <w:tc>
          <w:tcPr>
            <w:tcW w:w="506" w:type="dxa"/>
          </w:tcPr>
          <w:p w14:paraId="41AEA36E" w14:textId="77777777" w:rsidR="00982D78" w:rsidRDefault="00982D78">
            <w:pPr>
              <w:rPr>
                <w:rFonts w:ascii="Times New Roman" w:hAnsi="Times New Roman"/>
                <w:color w:val="000000" w:themeColor="text1"/>
                <w:sz w:val="1"/>
                <w:szCs w:val="1"/>
                <w:lang w:val="cs-CZ"/>
              </w:rPr>
            </w:pPr>
          </w:p>
        </w:tc>
        <w:tc>
          <w:tcPr>
            <w:tcW w:w="447" w:type="dxa"/>
          </w:tcPr>
          <w:p w14:paraId="63C08348" w14:textId="77777777" w:rsidR="00982D78" w:rsidRDefault="00982D78">
            <w:pPr>
              <w:rPr>
                <w:rFonts w:ascii="Times New Roman" w:hAnsi="Times New Roman"/>
                <w:color w:val="000000" w:themeColor="text1"/>
                <w:sz w:val="1"/>
                <w:szCs w:val="1"/>
                <w:lang w:val="cs-CZ"/>
              </w:rPr>
            </w:pPr>
          </w:p>
        </w:tc>
        <w:tc>
          <w:tcPr>
            <w:tcW w:w="364" w:type="dxa"/>
          </w:tcPr>
          <w:p w14:paraId="6B795691" w14:textId="77777777" w:rsidR="00982D78" w:rsidRDefault="00982D78">
            <w:pPr>
              <w:rPr>
                <w:rFonts w:ascii="Times New Roman" w:hAnsi="Times New Roman"/>
                <w:color w:val="000000" w:themeColor="text1"/>
                <w:sz w:val="1"/>
                <w:szCs w:val="1"/>
                <w:lang w:val="cs-CZ"/>
              </w:rPr>
            </w:pPr>
          </w:p>
        </w:tc>
        <w:tc>
          <w:tcPr>
            <w:tcW w:w="465" w:type="dxa"/>
          </w:tcPr>
          <w:p w14:paraId="28FAEAB8" w14:textId="77777777" w:rsidR="00982D78" w:rsidRDefault="00982D78">
            <w:pPr>
              <w:rPr>
                <w:rFonts w:ascii="Times New Roman" w:hAnsi="Times New Roman"/>
                <w:color w:val="000000" w:themeColor="text1"/>
                <w:sz w:val="1"/>
                <w:szCs w:val="1"/>
                <w:lang w:val="cs-CZ"/>
              </w:rPr>
            </w:pPr>
          </w:p>
        </w:tc>
        <w:tc>
          <w:tcPr>
            <w:tcW w:w="501" w:type="dxa"/>
          </w:tcPr>
          <w:p w14:paraId="3D0B5A01" w14:textId="77777777" w:rsidR="00982D78" w:rsidRDefault="00982D78">
            <w:pPr>
              <w:rPr>
                <w:rFonts w:ascii="Times New Roman" w:hAnsi="Times New Roman"/>
                <w:color w:val="000000" w:themeColor="text1"/>
                <w:sz w:val="1"/>
                <w:szCs w:val="1"/>
                <w:lang w:val="cs-CZ"/>
              </w:rPr>
            </w:pPr>
          </w:p>
        </w:tc>
        <w:tc>
          <w:tcPr>
            <w:tcW w:w="393" w:type="dxa"/>
          </w:tcPr>
          <w:p w14:paraId="7788A4F0" w14:textId="77777777" w:rsidR="00982D78" w:rsidRDefault="00982D78">
            <w:pPr>
              <w:rPr>
                <w:rFonts w:ascii="Times New Roman" w:hAnsi="Times New Roman"/>
                <w:color w:val="000000" w:themeColor="text1"/>
                <w:sz w:val="1"/>
                <w:szCs w:val="1"/>
                <w:lang w:val="cs-CZ"/>
              </w:rPr>
            </w:pPr>
          </w:p>
        </w:tc>
        <w:tc>
          <w:tcPr>
            <w:tcW w:w="364" w:type="dxa"/>
          </w:tcPr>
          <w:p w14:paraId="502C7D74" w14:textId="77777777" w:rsidR="00982D78" w:rsidRDefault="00982D78">
            <w:pPr>
              <w:rPr>
                <w:rFonts w:ascii="Times New Roman" w:hAnsi="Times New Roman"/>
                <w:color w:val="000000" w:themeColor="text1"/>
                <w:sz w:val="1"/>
                <w:szCs w:val="1"/>
                <w:lang w:val="cs-CZ"/>
              </w:rPr>
            </w:pPr>
          </w:p>
        </w:tc>
        <w:tc>
          <w:tcPr>
            <w:tcW w:w="592" w:type="dxa"/>
          </w:tcPr>
          <w:p w14:paraId="55D5A521" w14:textId="77777777" w:rsidR="00982D78" w:rsidRDefault="00982D78">
            <w:pPr>
              <w:rPr>
                <w:rFonts w:ascii="Times New Roman" w:hAnsi="Times New Roman"/>
                <w:color w:val="000000" w:themeColor="text1"/>
                <w:sz w:val="1"/>
                <w:szCs w:val="1"/>
                <w:lang w:val="cs-CZ"/>
              </w:rPr>
            </w:pPr>
          </w:p>
        </w:tc>
        <w:tc>
          <w:tcPr>
            <w:tcW w:w="574" w:type="dxa"/>
          </w:tcPr>
          <w:p w14:paraId="002CC29A" w14:textId="77777777" w:rsidR="00982D78" w:rsidRDefault="00982D78">
            <w:pPr>
              <w:rPr>
                <w:rFonts w:ascii="Times New Roman" w:hAnsi="Times New Roman"/>
                <w:color w:val="000000" w:themeColor="text1"/>
                <w:sz w:val="1"/>
                <w:szCs w:val="1"/>
                <w:lang w:val="cs-CZ"/>
              </w:rPr>
            </w:pPr>
          </w:p>
        </w:tc>
        <w:tc>
          <w:tcPr>
            <w:tcW w:w="688" w:type="dxa"/>
          </w:tcPr>
          <w:p w14:paraId="503238BB" w14:textId="77777777" w:rsidR="00982D78" w:rsidRDefault="00982D78">
            <w:pPr>
              <w:rPr>
                <w:rFonts w:ascii="Times New Roman" w:hAnsi="Times New Roman"/>
                <w:color w:val="000000" w:themeColor="text1"/>
                <w:sz w:val="1"/>
                <w:szCs w:val="1"/>
                <w:lang w:val="cs-CZ"/>
              </w:rPr>
            </w:pPr>
          </w:p>
        </w:tc>
        <w:tc>
          <w:tcPr>
            <w:tcW w:w="652" w:type="dxa"/>
          </w:tcPr>
          <w:p w14:paraId="31B72CE9" w14:textId="77777777" w:rsidR="00982D78" w:rsidRDefault="00982D78">
            <w:pPr>
              <w:rPr>
                <w:rFonts w:ascii="Times New Roman" w:hAnsi="Times New Roman"/>
                <w:color w:val="000000" w:themeColor="text1"/>
                <w:sz w:val="1"/>
                <w:szCs w:val="1"/>
                <w:lang w:val="cs-CZ"/>
              </w:rPr>
            </w:pPr>
          </w:p>
        </w:tc>
        <w:tc>
          <w:tcPr>
            <w:tcW w:w="660" w:type="dxa"/>
          </w:tcPr>
          <w:p w14:paraId="5B42B9BD" w14:textId="77777777" w:rsidR="00982D78" w:rsidRDefault="00982D78">
            <w:pPr>
              <w:rPr>
                <w:rFonts w:ascii="Times New Roman" w:hAnsi="Times New Roman"/>
                <w:color w:val="000000" w:themeColor="text1"/>
                <w:sz w:val="1"/>
                <w:szCs w:val="1"/>
                <w:lang w:val="cs-CZ"/>
              </w:rPr>
            </w:pPr>
          </w:p>
        </w:tc>
      </w:tr>
      <w:tr w:rsidR="00982D78" w14:paraId="08AF8A54" w14:textId="77777777">
        <w:trPr>
          <w:trHeight w:hRule="exact" w:val="73"/>
        </w:trPr>
        <w:tc>
          <w:tcPr>
            <w:tcW w:w="1869" w:type="dxa"/>
          </w:tcPr>
          <w:p w14:paraId="091C0014" w14:textId="77777777" w:rsidR="00982D78" w:rsidRDefault="00982D78">
            <w:pPr>
              <w:rPr>
                <w:rFonts w:ascii="Times New Roman" w:hAnsi="Times New Roman"/>
                <w:color w:val="000000" w:themeColor="text1"/>
                <w:sz w:val="1"/>
                <w:szCs w:val="1"/>
                <w:lang w:val="cs-CZ"/>
              </w:rPr>
            </w:pPr>
          </w:p>
        </w:tc>
        <w:tc>
          <w:tcPr>
            <w:tcW w:w="489" w:type="dxa"/>
          </w:tcPr>
          <w:p w14:paraId="123BABC7" w14:textId="77777777" w:rsidR="00982D78" w:rsidRDefault="00982D78">
            <w:pPr>
              <w:rPr>
                <w:rFonts w:ascii="Times New Roman" w:hAnsi="Times New Roman"/>
                <w:color w:val="000000" w:themeColor="text1"/>
                <w:sz w:val="1"/>
                <w:szCs w:val="1"/>
                <w:lang w:val="cs-CZ"/>
              </w:rPr>
            </w:pPr>
          </w:p>
        </w:tc>
        <w:tc>
          <w:tcPr>
            <w:tcW w:w="1822" w:type="dxa"/>
          </w:tcPr>
          <w:p w14:paraId="1639A0BA" w14:textId="77777777" w:rsidR="00982D78" w:rsidRDefault="00982D78">
            <w:pPr>
              <w:rPr>
                <w:rFonts w:ascii="Times New Roman" w:hAnsi="Times New Roman"/>
                <w:color w:val="000000" w:themeColor="text1"/>
                <w:sz w:val="1"/>
                <w:szCs w:val="1"/>
                <w:lang w:val="cs-CZ"/>
              </w:rPr>
            </w:pPr>
          </w:p>
        </w:tc>
        <w:tc>
          <w:tcPr>
            <w:tcW w:w="472" w:type="dxa"/>
          </w:tcPr>
          <w:p w14:paraId="3BD7B239" w14:textId="77777777" w:rsidR="00982D78" w:rsidRDefault="00982D78">
            <w:pPr>
              <w:rPr>
                <w:rFonts w:ascii="Times New Roman" w:hAnsi="Times New Roman"/>
                <w:color w:val="000000" w:themeColor="text1"/>
                <w:sz w:val="1"/>
                <w:szCs w:val="1"/>
                <w:lang w:val="cs-CZ"/>
              </w:rPr>
            </w:pPr>
          </w:p>
        </w:tc>
        <w:tc>
          <w:tcPr>
            <w:tcW w:w="669" w:type="dxa"/>
          </w:tcPr>
          <w:p w14:paraId="5CDD0674" w14:textId="77777777" w:rsidR="00982D78" w:rsidRDefault="00982D78">
            <w:pPr>
              <w:rPr>
                <w:rFonts w:ascii="Times New Roman" w:hAnsi="Times New Roman"/>
                <w:color w:val="000000" w:themeColor="text1"/>
                <w:sz w:val="1"/>
                <w:szCs w:val="1"/>
                <w:lang w:val="cs-CZ"/>
              </w:rPr>
            </w:pPr>
          </w:p>
        </w:tc>
        <w:tc>
          <w:tcPr>
            <w:tcW w:w="526" w:type="dxa"/>
          </w:tcPr>
          <w:p w14:paraId="264D7080" w14:textId="77777777" w:rsidR="00982D78" w:rsidRDefault="00982D78">
            <w:pPr>
              <w:rPr>
                <w:rFonts w:ascii="Times New Roman" w:hAnsi="Times New Roman"/>
                <w:color w:val="000000" w:themeColor="text1"/>
                <w:sz w:val="1"/>
                <w:szCs w:val="1"/>
                <w:lang w:val="cs-CZ"/>
              </w:rPr>
            </w:pPr>
          </w:p>
        </w:tc>
        <w:tc>
          <w:tcPr>
            <w:tcW w:w="489" w:type="dxa"/>
          </w:tcPr>
          <w:p w14:paraId="03E1A89C" w14:textId="77777777" w:rsidR="00982D78" w:rsidRDefault="00982D78">
            <w:pPr>
              <w:rPr>
                <w:rFonts w:ascii="Times New Roman" w:hAnsi="Times New Roman"/>
                <w:color w:val="000000" w:themeColor="text1"/>
                <w:sz w:val="1"/>
                <w:szCs w:val="1"/>
                <w:lang w:val="cs-CZ"/>
              </w:rPr>
            </w:pPr>
          </w:p>
        </w:tc>
        <w:tc>
          <w:tcPr>
            <w:tcW w:w="688" w:type="dxa"/>
          </w:tcPr>
          <w:p w14:paraId="030E0E71" w14:textId="77777777" w:rsidR="00982D78" w:rsidRDefault="00982D78">
            <w:pPr>
              <w:rPr>
                <w:rFonts w:ascii="Times New Roman" w:hAnsi="Times New Roman"/>
                <w:color w:val="000000" w:themeColor="text1"/>
                <w:sz w:val="1"/>
                <w:szCs w:val="1"/>
                <w:lang w:val="cs-CZ"/>
              </w:rPr>
            </w:pPr>
          </w:p>
        </w:tc>
        <w:tc>
          <w:tcPr>
            <w:tcW w:w="364" w:type="dxa"/>
          </w:tcPr>
          <w:p w14:paraId="4D4CA725" w14:textId="77777777" w:rsidR="00982D78" w:rsidRDefault="00982D78">
            <w:pPr>
              <w:rPr>
                <w:rFonts w:ascii="Times New Roman" w:hAnsi="Times New Roman"/>
                <w:color w:val="000000" w:themeColor="text1"/>
                <w:sz w:val="1"/>
                <w:szCs w:val="1"/>
                <w:lang w:val="cs-CZ"/>
              </w:rPr>
            </w:pPr>
          </w:p>
        </w:tc>
        <w:tc>
          <w:tcPr>
            <w:tcW w:w="436" w:type="dxa"/>
          </w:tcPr>
          <w:p w14:paraId="10B502B9" w14:textId="77777777" w:rsidR="00982D78" w:rsidRDefault="00982D78">
            <w:pPr>
              <w:rPr>
                <w:rFonts w:ascii="Times New Roman" w:hAnsi="Times New Roman"/>
                <w:color w:val="000000" w:themeColor="text1"/>
                <w:sz w:val="1"/>
                <w:szCs w:val="1"/>
                <w:lang w:val="cs-CZ"/>
              </w:rPr>
            </w:pPr>
          </w:p>
        </w:tc>
        <w:tc>
          <w:tcPr>
            <w:tcW w:w="383" w:type="dxa"/>
          </w:tcPr>
          <w:p w14:paraId="0B363A3E" w14:textId="77777777" w:rsidR="00982D78" w:rsidRDefault="00982D78">
            <w:pPr>
              <w:rPr>
                <w:rFonts w:ascii="Times New Roman" w:hAnsi="Times New Roman"/>
                <w:color w:val="000000" w:themeColor="text1"/>
                <w:sz w:val="1"/>
                <w:szCs w:val="1"/>
                <w:lang w:val="cs-CZ"/>
              </w:rPr>
            </w:pPr>
          </w:p>
        </w:tc>
        <w:tc>
          <w:tcPr>
            <w:tcW w:w="506" w:type="dxa"/>
          </w:tcPr>
          <w:p w14:paraId="3A65177E" w14:textId="77777777" w:rsidR="00982D78" w:rsidRDefault="00982D78">
            <w:pPr>
              <w:rPr>
                <w:rFonts w:ascii="Times New Roman" w:hAnsi="Times New Roman"/>
                <w:color w:val="000000" w:themeColor="text1"/>
                <w:sz w:val="1"/>
                <w:szCs w:val="1"/>
                <w:lang w:val="cs-CZ"/>
              </w:rPr>
            </w:pPr>
          </w:p>
        </w:tc>
        <w:tc>
          <w:tcPr>
            <w:tcW w:w="447" w:type="dxa"/>
          </w:tcPr>
          <w:p w14:paraId="534314BD" w14:textId="77777777" w:rsidR="00982D78" w:rsidRDefault="00982D78">
            <w:pPr>
              <w:rPr>
                <w:rFonts w:ascii="Times New Roman" w:hAnsi="Times New Roman"/>
                <w:color w:val="000000" w:themeColor="text1"/>
                <w:sz w:val="1"/>
                <w:szCs w:val="1"/>
                <w:lang w:val="cs-CZ"/>
              </w:rPr>
            </w:pPr>
          </w:p>
        </w:tc>
        <w:tc>
          <w:tcPr>
            <w:tcW w:w="364" w:type="dxa"/>
          </w:tcPr>
          <w:p w14:paraId="4F7F79F1" w14:textId="77777777" w:rsidR="00982D78" w:rsidRDefault="00982D78">
            <w:pPr>
              <w:rPr>
                <w:rFonts w:ascii="Times New Roman" w:hAnsi="Times New Roman"/>
                <w:color w:val="000000" w:themeColor="text1"/>
                <w:sz w:val="1"/>
                <w:szCs w:val="1"/>
                <w:lang w:val="cs-CZ"/>
              </w:rPr>
            </w:pPr>
          </w:p>
        </w:tc>
        <w:tc>
          <w:tcPr>
            <w:tcW w:w="465" w:type="dxa"/>
          </w:tcPr>
          <w:p w14:paraId="6875DFE0" w14:textId="77777777" w:rsidR="00982D78" w:rsidRDefault="00982D78">
            <w:pPr>
              <w:rPr>
                <w:rFonts w:ascii="Times New Roman" w:hAnsi="Times New Roman"/>
                <w:color w:val="000000" w:themeColor="text1"/>
                <w:sz w:val="1"/>
                <w:szCs w:val="1"/>
                <w:lang w:val="cs-CZ"/>
              </w:rPr>
            </w:pPr>
          </w:p>
        </w:tc>
        <w:tc>
          <w:tcPr>
            <w:tcW w:w="501" w:type="dxa"/>
          </w:tcPr>
          <w:p w14:paraId="0D1A7F9A" w14:textId="77777777" w:rsidR="00982D78" w:rsidRDefault="00982D78">
            <w:pPr>
              <w:rPr>
                <w:rFonts w:ascii="Times New Roman" w:hAnsi="Times New Roman"/>
                <w:color w:val="000000" w:themeColor="text1"/>
                <w:sz w:val="1"/>
                <w:szCs w:val="1"/>
                <w:lang w:val="cs-CZ"/>
              </w:rPr>
            </w:pPr>
          </w:p>
        </w:tc>
        <w:tc>
          <w:tcPr>
            <w:tcW w:w="393" w:type="dxa"/>
          </w:tcPr>
          <w:p w14:paraId="4C9DE7A6" w14:textId="77777777" w:rsidR="00982D78" w:rsidRDefault="00982D78">
            <w:pPr>
              <w:rPr>
                <w:rFonts w:ascii="Times New Roman" w:hAnsi="Times New Roman"/>
                <w:color w:val="000000" w:themeColor="text1"/>
                <w:sz w:val="1"/>
                <w:szCs w:val="1"/>
                <w:lang w:val="cs-CZ"/>
              </w:rPr>
            </w:pPr>
          </w:p>
        </w:tc>
        <w:tc>
          <w:tcPr>
            <w:tcW w:w="364" w:type="dxa"/>
          </w:tcPr>
          <w:p w14:paraId="60CCA7B1" w14:textId="77777777" w:rsidR="00982D78" w:rsidRDefault="00982D78">
            <w:pPr>
              <w:rPr>
                <w:rFonts w:ascii="Times New Roman" w:hAnsi="Times New Roman"/>
                <w:color w:val="000000" w:themeColor="text1"/>
                <w:sz w:val="1"/>
                <w:szCs w:val="1"/>
                <w:lang w:val="cs-CZ"/>
              </w:rPr>
            </w:pPr>
          </w:p>
        </w:tc>
        <w:tc>
          <w:tcPr>
            <w:tcW w:w="592" w:type="dxa"/>
          </w:tcPr>
          <w:p w14:paraId="264A09B8" w14:textId="77777777" w:rsidR="00982D78" w:rsidRDefault="00982D78">
            <w:pPr>
              <w:rPr>
                <w:rFonts w:ascii="Times New Roman" w:hAnsi="Times New Roman"/>
                <w:color w:val="000000" w:themeColor="text1"/>
                <w:sz w:val="1"/>
                <w:szCs w:val="1"/>
                <w:lang w:val="cs-CZ"/>
              </w:rPr>
            </w:pPr>
          </w:p>
        </w:tc>
        <w:tc>
          <w:tcPr>
            <w:tcW w:w="574" w:type="dxa"/>
          </w:tcPr>
          <w:p w14:paraId="01639836" w14:textId="77777777" w:rsidR="00982D78" w:rsidRDefault="00982D78">
            <w:pPr>
              <w:rPr>
                <w:rFonts w:ascii="Times New Roman" w:hAnsi="Times New Roman"/>
                <w:color w:val="000000" w:themeColor="text1"/>
                <w:sz w:val="1"/>
                <w:szCs w:val="1"/>
                <w:lang w:val="cs-CZ"/>
              </w:rPr>
            </w:pPr>
          </w:p>
        </w:tc>
        <w:tc>
          <w:tcPr>
            <w:tcW w:w="688" w:type="dxa"/>
          </w:tcPr>
          <w:p w14:paraId="64D30437" w14:textId="77777777" w:rsidR="00982D78" w:rsidRDefault="00982D78">
            <w:pPr>
              <w:rPr>
                <w:rFonts w:ascii="Times New Roman" w:hAnsi="Times New Roman"/>
                <w:color w:val="000000" w:themeColor="text1"/>
                <w:sz w:val="1"/>
                <w:szCs w:val="1"/>
                <w:lang w:val="cs-CZ"/>
              </w:rPr>
            </w:pPr>
          </w:p>
        </w:tc>
        <w:tc>
          <w:tcPr>
            <w:tcW w:w="652" w:type="dxa"/>
          </w:tcPr>
          <w:p w14:paraId="0E559F75" w14:textId="77777777" w:rsidR="00982D78" w:rsidRDefault="00982D78">
            <w:pPr>
              <w:rPr>
                <w:rFonts w:ascii="Times New Roman" w:hAnsi="Times New Roman"/>
                <w:color w:val="000000" w:themeColor="text1"/>
                <w:sz w:val="1"/>
                <w:szCs w:val="1"/>
                <w:lang w:val="cs-CZ"/>
              </w:rPr>
            </w:pPr>
          </w:p>
        </w:tc>
        <w:tc>
          <w:tcPr>
            <w:tcW w:w="660" w:type="dxa"/>
          </w:tcPr>
          <w:p w14:paraId="05D2F28C" w14:textId="77777777" w:rsidR="00982D78" w:rsidRDefault="00982D78">
            <w:pPr>
              <w:rPr>
                <w:rFonts w:ascii="Times New Roman" w:hAnsi="Times New Roman"/>
                <w:color w:val="000000" w:themeColor="text1"/>
                <w:sz w:val="1"/>
                <w:szCs w:val="1"/>
                <w:lang w:val="cs-CZ"/>
              </w:rPr>
            </w:pPr>
          </w:p>
        </w:tc>
      </w:tr>
      <w:tr w:rsidR="00982D78" w14:paraId="0EFC1BC0" w14:textId="77777777">
        <w:trPr>
          <w:trHeight w:hRule="exact" w:val="73"/>
        </w:trPr>
        <w:tc>
          <w:tcPr>
            <w:tcW w:w="1869" w:type="dxa"/>
          </w:tcPr>
          <w:p w14:paraId="515A6519" w14:textId="77777777" w:rsidR="00982D78" w:rsidRDefault="00982D78">
            <w:pPr>
              <w:rPr>
                <w:rFonts w:ascii="Times New Roman" w:hAnsi="Times New Roman"/>
                <w:color w:val="000000" w:themeColor="text1"/>
                <w:sz w:val="1"/>
                <w:szCs w:val="1"/>
                <w:lang w:val="cs-CZ"/>
              </w:rPr>
            </w:pPr>
          </w:p>
        </w:tc>
        <w:tc>
          <w:tcPr>
            <w:tcW w:w="489" w:type="dxa"/>
          </w:tcPr>
          <w:p w14:paraId="13E54CD9" w14:textId="77777777" w:rsidR="00982D78" w:rsidRDefault="00982D78">
            <w:pPr>
              <w:rPr>
                <w:rFonts w:ascii="Times New Roman" w:hAnsi="Times New Roman"/>
                <w:color w:val="000000" w:themeColor="text1"/>
                <w:sz w:val="1"/>
                <w:szCs w:val="1"/>
                <w:lang w:val="cs-CZ"/>
              </w:rPr>
            </w:pPr>
          </w:p>
        </w:tc>
        <w:tc>
          <w:tcPr>
            <w:tcW w:w="1822" w:type="dxa"/>
          </w:tcPr>
          <w:p w14:paraId="5EC1CF5C" w14:textId="77777777" w:rsidR="00982D78" w:rsidRDefault="00982D78">
            <w:pPr>
              <w:rPr>
                <w:rFonts w:ascii="Times New Roman" w:hAnsi="Times New Roman"/>
                <w:color w:val="000000" w:themeColor="text1"/>
                <w:sz w:val="1"/>
                <w:szCs w:val="1"/>
                <w:lang w:val="cs-CZ"/>
              </w:rPr>
            </w:pPr>
          </w:p>
        </w:tc>
        <w:tc>
          <w:tcPr>
            <w:tcW w:w="472" w:type="dxa"/>
          </w:tcPr>
          <w:p w14:paraId="4C3CF4E8" w14:textId="77777777" w:rsidR="00982D78" w:rsidRDefault="00982D78">
            <w:pPr>
              <w:rPr>
                <w:rFonts w:ascii="Times New Roman" w:hAnsi="Times New Roman"/>
                <w:color w:val="000000" w:themeColor="text1"/>
                <w:sz w:val="1"/>
                <w:szCs w:val="1"/>
                <w:lang w:val="cs-CZ"/>
              </w:rPr>
            </w:pPr>
          </w:p>
        </w:tc>
        <w:tc>
          <w:tcPr>
            <w:tcW w:w="669" w:type="dxa"/>
          </w:tcPr>
          <w:p w14:paraId="598C451E" w14:textId="77777777" w:rsidR="00982D78" w:rsidRDefault="00982D78">
            <w:pPr>
              <w:rPr>
                <w:rFonts w:ascii="Times New Roman" w:hAnsi="Times New Roman"/>
                <w:color w:val="000000" w:themeColor="text1"/>
                <w:sz w:val="1"/>
                <w:szCs w:val="1"/>
                <w:lang w:val="cs-CZ"/>
              </w:rPr>
            </w:pPr>
          </w:p>
        </w:tc>
        <w:tc>
          <w:tcPr>
            <w:tcW w:w="526" w:type="dxa"/>
          </w:tcPr>
          <w:p w14:paraId="75446BC2" w14:textId="77777777" w:rsidR="00982D78" w:rsidRDefault="00982D78">
            <w:pPr>
              <w:rPr>
                <w:rFonts w:ascii="Times New Roman" w:hAnsi="Times New Roman"/>
                <w:color w:val="000000" w:themeColor="text1"/>
                <w:sz w:val="1"/>
                <w:szCs w:val="1"/>
                <w:lang w:val="cs-CZ"/>
              </w:rPr>
            </w:pPr>
          </w:p>
        </w:tc>
        <w:tc>
          <w:tcPr>
            <w:tcW w:w="489" w:type="dxa"/>
          </w:tcPr>
          <w:p w14:paraId="5CE6E5D7" w14:textId="77777777" w:rsidR="00982D78" w:rsidRDefault="00982D78">
            <w:pPr>
              <w:rPr>
                <w:rFonts w:ascii="Times New Roman" w:hAnsi="Times New Roman"/>
                <w:color w:val="000000" w:themeColor="text1"/>
                <w:sz w:val="1"/>
                <w:szCs w:val="1"/>
                <w:lang w:val="cs-CZ"/>
              </w:rPr>
            </w:pPr>
          </w:p>
        </w:tc>
        <w:tc>
          <w:tcPr>
            <w:tcW w:w="688" w:type="dxa"/>
          </w:tcPr>
          <w:p w14:paraId="210C4665" w14:textId="77777777" w:rsidR="00982D78" w:rsidRDefault="00982D78">
            <w:pPr>
              <w:rPr>
                <w:rFonts w:ascii="Times New Roman" w:hAnsi="Times New Roman"/>
                <w:color w:val="000000" w:themeColor="text1"/>
                <w:sz w:val="1"/>
                <w:szCs w:val="1"/>
                <w:lang w:val="cs-CZ"/>
              </w:rPr>
            </w:pPr>
          </w:p>
        </w:tc>
        <w:tc>
          <w:tcPr>
            <w:tcW w:w="364" w:type="dxa"/>
          </w:tcPr>
          <w:p w14:paraId="6EF549A2" w14:textId="77777777" w:rsidR="00982D78" w:rsidRDefault="00982D78">
            <w:pPr>
              <w:rPr>
                <w:rFonts w:ascii="Times New Roman" w:hAnsi="Times New Roman"/>
                <w:color w:val="000000" w:themeColor="text1"/>
                <w:sz w:val="1"/>
                <w:szCs w:val="1"/>
                <w:lang w:val="cs-CZ"/>
              </w:rPr>
            </w:pPr>
          </w:p>
        </w:tc>
        <w:tc>
          <w:tcPr>
            <w:tcW w:w="436" w:type="dxa"/>
          </w:tcPr>
          <w:p w14:paraId="5316CDDA" w14:textId="77777777" w:rsidR="00982D78" w:rsidRDefault="00982D78">
            <w:pPr>
              <w:rPr>
                <w:rFonts w:ascii="Times New Roman" w:hAnsi="Times New Roman"/>
                <w:color w:val="000000" w:themeColor="text1"/>
                <w:sz w:val="1"/>
                <w:szCs w:val="1"/>
                <w:lang w:val="cs-CZ"/>
              </w:rPr>
            </w:pPr>
          </w:p>
        </w:tc>
        <w:tc>
          <w:tcPr>
            <w:tcW w:w="383" w:type="dxa"/>
          </w:tcPr>
          <w:p w14:paraId="2CE403BB" w14:textId="77777777" w:rsidR="00982D78" w:rsidRDefault="00982D78">
            <w:pPr>
              <w:rPr>
                <w:rFonts w:ascii="Times New Roman" w:hAnsi="Times New Roman"/>
                <w:color w:val="000000" w:themeColor="text1"/>
                <w:sz w:val="1"/>
                <w:szCs w:val="1"/>
                <w:lang w:val="cs-CZ"/>
              </w:rPr>
            </w:pPr>
          </w:p>
        </w:tc>
        <w:tc>
          <w:tcPr>
            <w:tcW w:w="506" w:type="dxa"/>
          </w:tcPr>
          <w:p w14:paraId="426FE71D" w14:textId="77777777" w:rsidR="00982D78" w:rsidRDefault="00982D78">
            <w:pPr>
              <w:rPr>
                <w:rFonts w:ascii="Times New Roman" w:hAnsi="Times New Roman"/>
                <w:color w:val="000000" w:themeColor="text1"/>
                <w:sz w:val="1"/>
                <w:szCs w:val="1"/>
                <w:lang w:val="cs-CZ"/>
              </w:rPr>
            </w:pPr>
          </w:p>
        </w:tc>
        <w:tc>
          <w:tcPr>
            <w:tcW w:w="447" w:type="dxa"/>
          </w:tcPr>
          <w:p w14:paraId="5A0216A1" w14:textId="77777777" w:rsidR="00982D78" w:rsidRDefault="00982D78">
            <w:pPr>
              <w:rPr>
                <w:rFonts w:ascii="Times New Roman" w:hAnsi="Times New Roman"/>
                <w:color w:val="000000" w:themeColor="text1"/>
                <w:sz w:val="1"/>
                <w:szCs w:val="1"/>
                <w:lang w:val="cs-CZ"/>
              </w:rPr>
            </w:pPr>
          </w:p>
        </w:tc>
        <w:tc>
          <w:tcPr>
            <w:tcW w:w="364" w:type="dxa"/>
          </w:tcPr>
          <w:p w14:paraId="1D2B0930" w14:textId="77777777" w:rsidR="00982D78" w:rsidRDefault="00982D78">
            <w:pPr>
              <w:rPr>
                <w:rFonts w:ascii="Times New Roman" w:hAnsi="Times New Roman"/>
                <w:color w:val="000000" w:themeColor="text1"/>
                <w:sz w:val="1"/>
                <w:szCs w:val="1"/>
                <w:lang w:val="cs-CZ"/>
              </w:rPr>
            </w:pPr>
          </w:p>
        </w:tc>
        <w:tc>
          <w:tcPr>
            <w:tcW w:w="465" w:type="dxa"/>
          </w:tcPr>
          <w:p w14:paraId="170C4318" w14:textId="77777777" w:rsidR="00982D78" w:rsidRDefault="00982D78">
            <w:pPr>
              <w:rPr>
                <w:rFonts w:ascii="Times New Roman" w:hAnsi="Times New Roman"/>
                <w:color w:val="000000" w:themeColor="text1"/>
                <w:sz w:val="1"/>
                <w:szCs w:val="1"/>
                <w:lang w:val="cs-CZ"/>
              </w:rPr>
            </w:pPr>
          </w:p>
        </w:tc>
        <w:tc>
          <w:tcPr>
            <w:tcW w:w="501" w:type="dxa"/>
          </w:tcPr>
          <w:p w14:paraId="4C769C3A" w14:textId="77777777" w:rsidR="00982D78" w:rsidRDefault="00982D78">
            <w:pPr>
              <w:rPr>
                <w:rFonts w:ascii="Times New Roman" w:hAnsi="Times New Roman"/>
                <w:color w:val="000000" w:themeColor="text1"/>
                <w:sz w:val="1"/>
                <w:szCs w:val="1"/>
                <w:lang w:val="cs-CZ"/>
              </w:rPr>
            </w:pPr>
          </w:p>
        </w:tc>
        <w:tc>
          <w:tcPr>
            <w:tcW w:w="393" w:type="dxa"/>
          </w:tcPr>
          <w:p w14:paraId="7D5432DC" w14:textId="77777777" w:rsidR="00982D78" w:rsidRDefault="00982D78">
            <w:pPr>
              <w:rPr>
                <w:rFonts w:ascii="Times New Roman" w:hAnsi="Times New Roman"/>
                <w:color w:val="000000" w:themeColor="text1"/>
                <w:sz w:val="1"/>
                <w:szCs w:val="1"/>
                <w:lang w:val="cs-CZ"/>
              </w:rPr>
            </w:pPr>
          </w:p>
        </w:tc>
        <w:tc>
          <w:tcPr>
            <w:tcW w:w="364" w:type="dxa"/>
          </w:tcPr>
          <w:p w14:paraId="2230214D" w14:textId="77777777" w:rsidR="00982D78" w:rsidRDefault="00982D78">
            <w:pPr>
              <w:rPr>
                <w:rFonts w:ascii="Times New Roman" w:hAnsi="Times New Roman"/>
                <w:color w:val="000000" w:themeColor="text1"/>
                <w:sz w:val="1"/>
                <w:szCs w:val="1"/>
                <w:lang w:val="cs-CZ"/>
              </w:rPr>
            </w:pPr>
          </w:p>
        </w:tc>
        <w:tc>
          <w:tcPr>
            <w:tcW w:w="592" w:type="dxa"/>
          </w:tcPr>
          <w:p w14:paraId="2B7A58B9" w14:textId="77777777" w:rsidR="00982D78" w:rsidRDefault="00982D78">
            <w:pPr>
              <w:rPr>
                <w:rFonts w:ascii="Times New Roman" w:hAnsi="Times New Roman"/>
                <w:color w:val="000000" w:themeColor="text1"/>
                <w:sz w:val="1"/>
                <w:szCs w:val="1"/>
                <w:lang w:val="cs-CZ"/>
              </w:rPr>
            </w:pPr>
          </w:p>
        </w:tc>
        <w:tc>
          <w:tcPr>
            <w:tcW w:w="574" w:type="dxa"/>
          </w:tcPr>
          <w:p w14:paraId="0FAA6B34" w14:textId="77777777" w:rsidR="00982D78" w:rsidRDefault="00982D78">
            <w:pPr>
              <w:rPr>
                <w:rFonts w:ascii="Times New Roman" w:hAnsi="Times New Roman"/>
                <w:color w:val="000000" w:themeColor="text1"/>
                <w:sz w:val="1"/>
                <w:szCs w:val="1"/>
                <w:lang w:val="cs-CZ"/>
              </w:rPr>
            </w:pPr>
          </w:p>
        </w:tc>
        <w:tc>
          <w:tcPr>
            <w:tcW w:w="688" w:type="dxa"/>
          </w:tcPr>
          <w:p w14:paraId="17DF73FF" w14:textId="77777777" w:rsidR="00982D78" w:rsidRDefault="00982D78">
            <w:pPr>
              <w:rPr>
                <w:rFonts w:ascii="Times New Roman" w:hAnsi="Times New Roman"/>
                <w:color w:val="000000" w:themeColor="text1"/>
                <w:sz w:val="1"/>
                <w:szCs w:val="1"/>
                <w:lang w:val="cs-CZ"/>
              </w:rPr>
            </w:pPr>
          </w:p>
        </w:tc>
        <w:tc>
          <w:tcPr>
            <w:tcW w:w="652" w:type="dxa"/>
          </w:tcPr>
          <w:p w14:paraId="7271C9C3" w14:textId="77777777" w:rsidR="00982D78" w:rsidRDefault="00982D78">
            <w:pPr>
              <w:rPr>
                <w:rFonts w:ascii="Times New Roman" w:hAnsi="Times New Roman"/>
                <w:color w:val="000000" w:themeColor="text1"/>
                <w:sz w:val="1"/>
                <w:szCs w:val="1"/>
                <w:lang w:val="cs-CZ"/>
              </w:rPr>
            </w:pPr>
          </w:p>
        </w:tc>
        <w:tc>
          <w:tcPr>
            <w:tcW w:w="660" w:type="dxa"/>
          </w:tcPr>
          <w:p w14:paraId="12562CA9" w14:textId="77777777" w:rsidR="00982D78" w:rsidRDefault="00982D78">
            <w:pPr>
              <w:rPr>
                <w:rFonts w:ascii="Times New Roman" w:hAnsi="Times New Roman"/>
                <w:color w:val="000000" w:themeColor="text1"/>
                <w:sz w:val="1"/>
                <w:szCs w:val="1"/>
                <w:lang w:val="cs-CZ"/>
              </w:rPr>
            </w:pPr>
          </w:p>
        </w:tc>
      </w:tr>
      <w:tr w:rsidR="00982D78" w14:paraId="356C8AE9" w14:textId="77777777">
        <w:trPr>
          <w:trHeight w:hRule="exact" w:val="73"/>
        </w:trPr>
        <w:tc>
          <w:tcPr>
            <w:tcW w:w="1869" w:type="dxa"/>
          </w:tcPr>
          <w:p w14:paraId="78C14BBF"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39968" behindDoc="0" locked="0" layoutInCell="1" allowOverlap="1" wp14:anchorId="5C4E0039" wp14:editId="376B6BE4">
                      <wp:simplePos x="0" y="0"/>
                      <wp:positionH relativeFrom="page">
                        <wp:posOffset>362712</wp:posOffset>
                      </wp:positionH>
                      <wp:positionV relativeFrom="paragraph">
                        <wp:posOffset>-286893</wp:posOffset>
                      </wp:positionV>
                      <wp:extent cx="8760695" cy="1701038"/>
                      <wp:effectExtent l="0" t="0" r="0" b="0"/>
                      <wp:wrapNone/>
                      <wp:docPr id="398" name="Freeform 398"/>
                      <wp:cNvGraphicFramePr/>
                      <a:graphic xmlns:a="http://schemas.openxmlformats.org/drawingml/2006/main">
                        <a:graphicData uri="http://schemas.microsoft.com/office/word/2010/wordprocessingShape">
                          <wps:wsp>
                            <wps:cNvSpPr/>
                            <wps:spPr>
                              <a:xfrm>
                                <a:off x="1012240" y="-286893"/>
                                <a:ext cx="8646395" cy="158673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FFA84F0" w14:textId="77777777" w:rsidR="00982D78" w:rsidRDefault="00000000">
                                  <w:pPr>
                                    <w:tabs>
                                      <w:tab w:val="left" w:pos="1372"/>
                                      <w:tab w:val="left" w:pos="1415"/>
                                      <w:tab w:val="left" w:pos="1461"/>
                                      <w:tab w:val="left" w:pos="2525"/>
                                      <w:tab w:val="left" w:pos="2580"/>
                                      <w:tab w:val="left" w:pos="2630"/>
                                      <w:tab w:val="left" w:pos="3552"/>
                                      <w:tab w:val="left" w:pos="3595"/>
                                      <w:tab w:val="left" w:pos="3641"/>
                                      <w:tab w:val="left" w:pos="3701"/>
                                      <w:tab w:val="left" w:pos="3754"/>
                                      <w:tab w:val="left" w:pos="3799"/>
                                      <w:tab w:val="left" w:pos="4063"/>
                                      <w:tab w:val="left" w:pos="4106"/>
                                      <w:tab w:val="left" w:pos="4152"/>
                                      <w:tab w:val="left" w:pos="4754"/>
                                      <w:tab w:val="left" w:pos="4802"/>
                                      <w:tab w:val="left" w:pos="4886"/>
                                      <w:tab w:val="left" w:pos="5400"/>
                                      <w:tab w:val="left" w:pos="5444"/>
                                      <w:tab w:val="left" w:pos="5489"/>
                                      <w:tab w:val="left" w:pos="5736"/>
                                      <w:tab w:val="left" w:pos="5777"/>
                                      <w:tab w:val="left" w:pos="5820"/>
                                      <w:tab w:val="left" w:pos="6495"/>
                                      <w:tab w:val="left" w:pos="6538"/>
                                      <w:tab w:val="left" w:pos="6583"/>
                                      <w:tab w:val="left" w:pos="6812"/>
                                      <w:tab w:val="left" w:pos="6855"/>
                                      <w:tab w:val="left" w:pos="6900"/>
                                      <w:tab w:val="left" w:pos="7356"/>
                                      <w:tab w:val="left" w:pos="7400"/>
                                      <w:tab w:val="left" w:pos="7445"/>
                                      <w:tab w:val="left" w:pos="7661"/>
                                      <w:tab w:val="left" w:pos="7707"/>
                                      <w:tab w:val="left" w:pos="7757"/>
                                      <w:tab w:val="left" w:pos="8228"/>
                                      <w:tab w:val="left" w:pos="8271"/>
                                      <w:tab w:val="left" w:pos="8316"/>
                                      <w:tab w:val="left" w:pos="8643"/>
                                      <w:tab w:val="left" w:pos="8687"/>
                                      <w:tab w:val="left" w:pos="8749"/>
                                      <w:tab w:val="left" w:pos="9056"/>
                                      <w:tab w:val="left" w:pos="9099"/>
                                      <w:tab w:val="left" w:pos="9144"/>
                                      <w:tab w:val="left" w:pos="9551"/>
                                      <w:tab w:val="left" w:pos="9594"/>
                                      <w:tab w:val="left" w:pos="9651"/>
                                      <w:tab w:val="left" w:pos="10031"/>
                                      <w:tab w:val="left" w:pos="10074"/>
                                      <w:tab w:val="left" w:pos="10119"/>
                                      <w:tab w:val="left" w:pos="10347"/>
                                      <w:tab w:val="left" w:pos="10391"/>
                                      <w:tab w:val="left" w:pos="10436"/>
                                      <w:tab w:val="left" w:pos="10760"/>
                                      <w:tab w:val="left" w:pos="10803"/>
                                      <w:tab w:val="left" w:pos="10849"/>
                                      <w:tab w:val="left" w:pos="12052"/>
                                      <w:tab w:val="left" w:pos="12095"/>
                                      <w:tab w:val="left" w:pos="12140"/>
                                      <w:tab w:val="left" w:pos="12724"/>
                                      <w:tab w:val="left" w:pos="12812"/>
                                      <w:tab w:val="left" w:pos="13377"/>
                                      <w:tab w:val="left" w:pos="13465"/>
                                    </w:tabs>
                                    <w:spacing w:line="93" w:lineRule="exact"/>
                                    <w:ind w:right="16" w:firstLine="4152"/>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TMBDA41ZXB2073855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22.12.2010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UAI356938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1595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1870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105 000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1983</w:t>
                                  </w:r>
                                  <w:r>
                                    <w:rPr>
                                      <w:rFonts w:ascii="Calibri" w:hAnsi="Calibri" w:cs="Calibri"/>
                                      <w:color w:val="000000"/>
                                      <w:sz w:val="6"/>
                                      <w:szCs w:val="6"/>
                                      <w:lang w:val="cs-CZ"/>
                                    </w:rPr>
                                    <w:tab/>
                                  </w:r>
                                  <w:r>
                                    <w:rPr>
                                      <w:rFonts w:ascii="Calibri" w:hAnsi="Calibri" w:cs="Calibri"/>
                                      <w:color w:val="000000"/>
                                      <w:sz w:val="6"/>
                                      <w:szCs w:val="6"/>
                                      <w:lang w:val="cs-CZ"/>
                                    </w:rPr>
                                    <w:tab/>
                                    <w:t>1983</w:t>
                                  </w:r>
                                  <w:r>
                                    <w:rPr>
                                      <w:rFonts w:ascii="Calibri" w:hAnsi="Calibri" w:cs="Calibri"/>
                                      <w:color w:val="000000"/>
                                      <w:sz w:val="6"/>
                                      <w:szCs w:val="6"/>
                                      <w:lang w:val="cs-CZ"/>
                                    </w:rPr>
                                    <w:tab/>
                                  </w:r>
                                  <w:r>
                                    <w:rPr>
                                      <w:rFonts w:ascii="Calibri" w:hAnsi="Calibri" w:cs="Calibri"/>
                                      <w:color w:val="000000"/>
                                      <w:sz w:val="6"/>
                                      <w:szCs w:val="6"/>
                                      <w:lang w:val="cs-CZ"/>
                                    </w:rPr>
                                    <w:tab/>
                                    <w:t>1983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Liberci</w:t>
                                  </w:r>
                                  <w:r>
                                    <w:rPr>
                                      <w:rFonts w:ascii="Calibri" w:hAnsi="Calibri" w:cs="Calibri"/>
                                      <w:color w:val="000000"/>
                                      <w:sz w:val="6"/>
                                      <w:szCs w:val="6"/>
                                      <w:lang w:val="cs-CZ"/>
                                    </w:rPr>
                                    <w:tab/>
                                    <w:t>ŠKODA</w:t>
                                  </w:r>
                                  <w:r>
                                    <w:rPr>
                                      <w:rFonts w:ascii="Calibri" w:hAnsi="Calibri" w:cs="Calibri"/>
                                      <w:color w:val="000000"/>
                                      <w:sz w:val="6"/>
                                      <w:szCs w:val="6"/>
                                      <w:lang w:val="cs-CZ"/>
                                    </w:rPr>
                                    <w:tab/>
                                    <w:t>KAROQ</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NU</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TMBLJ7NU5N5056895</w:t>
                                  </w:r>
                                  <w:r>
                                    <w:rPr>
                                      <w:rFonts w:ascii="Calibri" w:hAnsi="Calibri" w:cs="Calibri"/>
                                      <w:color w:val="000000"/>
                                      <w:sz w:val="6"/>
                                      <w:szCs w:val="6"/>
                                      <w:lang w:val="cs-CZ"/>
                                    </w:rPr>
                                    <w:tab/>
                                    <w:t>2022</w:t>
                                  </w:r>
                                  <w:r>
                                    <w:rPr>
                                      <w:rFonts w:ascii="Calibri" w:hAnsi="Calibri" w:cs="Calibri"/>
                                      <w:color w:val="000000"/>
                                      <w:sz w:val="6"/>
                                      <w:szCs w:val="6"/>
                                      <w:lang w:val="cs-CZ"/>
                                    </w:rPr>
                                    <w:tab/>
                                    <w:t>04.08.2022</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UBC988307</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r>
                                  <w:r>
                                    <w:rPr>
                                      <w:rFonts w:ascii="Calibri" w:hAnsi="Calibri" w:cs="Calibri"/>
                                      <w:color w:val="000000"/>
                                      <w:sz w:val="6"/>
                                      <w:szCs w:val="6"/>
                                      <w:lang w:val="cs-CZ"/>
                                    </w:rPr>
                                    <w:tab/>
                                    <w:t>2179</w:t>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588 000 Kč</w:t>
                                  </w:r>
                                  <w:r>
                                    <w:rPr>
                                      <w:rFonts w:ascii="Calibri" w:hAnsi="Calibri" w:cs="Calibri"/>
                                      <w:color w:val="000000"/>
                                      <w:sz w:val="6"/>
                                      <w:szCs w:val="6"/>
                                      <w:lang w:val="cs-CZ"/>
                                    </w:rPr>
                                    <w:tab/>
                                    <w:t>7627</w:t>
                                  </w:r>
                                  <w:r>
                                    <w:rPr>
                                      <w:rFonts w:ascii="Calibri" w:hAnsi="Calibri" w:cs="Calibri"/>
                                      <w:color w:val="000000"/>
                                      <w:sz w:val="6"/>
                                      <w:szCs w:val="6"/>
                                      <w:lang w:val="cs-CZ"/>
                                    </w:rPr>
                                    <w:tab/>
                                    <w:t>7627</w:t>
                                  </w:r>
                                  <w:r>
                                    <w:rPr>
                                      <w:rFonts w:ascii="Calibri" w:hAnsi="Calibri" w:cs="Calibri"/>
                                      <w:color w:val="000000"/>
                                      <w:sz w:val="6"/>
                                      <w:szCs w:val="6"/>
                                      <w:lang w:val="cs-CZ"/>
                                    </w:rPr>
                                    <w:tab/>
                                    <w:t>7627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Lounech</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TMBAP8NX7PY040348</w:t>
                                  </w:r>
                                  <w:r>
                                    <w:rPr>
                                      <w:rFonts w:ascii="Calibri" w:hAnsi="Calibri" w:cs="Calibri"/>
                                      <w:color w:val="000000"/>
                                      <w:sz w:val="6"/>
                                      <w:szCs w:val="6"/>
                                      <w:lang w:val="cs-CZ"/>
                                    </w:rPr>
                                    <w:tab/>
                                    <w:t>2022</w:t>
                                  </w:r>
                                  <w:r>
                                    <w:rPr>
                                      <w:rFonts w:ascii="Calibri" w:hAnsi="Calibri" w:cs="Calibri"/>
                                      <w:color w:val="000000"/>
                                      <w:sz w:val="6"/>
                                      <w:szCs w:val="6"/>
                                      <w:lang w:val="cs-CZ"/>
                                    </w:rPr>
                                    <w:tab/>
                                    <w:t>15.11.2022</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UBE182880</w:t>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t>81</w:t>
                                  </w:r>
                                  <w:r>
                                    <w:rPr>
                                      <w:rFonts w:ascii="Calibri" w:hAnsi="Calibri" w:cs="Calibri"/>
                                      <w:color w:val="000000"/>
                                      <w:sz w:val="6"/>
                                      <w:szCs w:val="6"/>
                                      <w:lang w:val="cs-CZ"/>
                                    </w:rPr>
                                    <w:tab/>
                                    <w:t>1860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453 000 Kč</w:t>
                                  </w:r>
                                  <w:r>
                                    <w:rPr>
                                      <w:rFonts w:ascii="Calibri" w:hAnsi="Calibri" w:cs="Calibri"/>
                                      <w:color w:val="000000"/>
                                      <w:sz w:val="6"/>
                                      <w:szCs w:val="6"/>
                                      <w:lang w:val="cs-CZ"/>
                                    </w:rPr>
                                    <w:tab/>
                                    <w:t>6952</w:t>
                                  </w:r>
                                  <w:r>
                                    <w:rPr>
                                      <w:rFonts w:ascii="Calibri" w:hAnsi="Calibri" w:cs="Calibri"/>
                                      <w:color w:val="000000"/>
                                      <w:sz w:val="6"/>
                                      <w:szCs w:val="6"/>
                                      <w:lang w:val="cs-CZ"/>
                                    </w:rPr>
                                    <w:tab/>
                                    <w:t>6952</w:t>
                                  </w:r>
                                  <w:r>
                                    <w:rPr>
                                      <w:rFonts w:ascii="Calibri" w:hAnsi="Calibri" w:cs="Calibri"/>
                                      <w:color w:val="000000"/>
                                      <w:sz w:val="6"/>
                                      <w:szCs w:val="6"/>
                                      <w:lang w:val="cs-CZ"/>
                                    </w:rPr>
                                    <w:tab/>
                                    <w:t>6952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Lounech</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TMBJJ7NE0E0129894</w:t>
                                  </w:r>
                                  <w:r>
                                    <w:rPr>
                                      <w:rFonts w:ascii="Calibri" w:hAnsi="Calibri" w:cs="Calibri"/>
                                      <w:color w:val="000000"/>
                                      <w:sz w:val="6"/>
                                      <w:szCs w:val="6"/>
                                      <w:lang w:val="cs-CZ"/>
                                    </w:rPr>
                                    <w:tab/>
                                    <w:t>2014</w:t>
                                  </w:r>
                                  <w:r>
                                    <w:rPr>
                                      <w:rFonts w:ascii="Calibri" w:hAnsi="Calibri" w:cs="Calibri"/>
                                      <w:color w:val="000000"/>
                                      <w:sz w:val="6"/>
                                      <w:szCs w:val="6"/>
                                      <w:lang w:val="cs-CZ"/>
                                    </w:rPr>
                                    <w:tab/>
                                    <w:t>08.01.2014</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UBC799650</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1912</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120 000 Kč</w:t>
                                  </w:r>
                                  <w:r>
                                    <w:rPr>
                                      <w:rFonts w:ascii="Calibri" w:hAnsi="Calibri" w:cs="Calibri"/>
                                      <w:color w:val="000000"/>
                                      <w:sz w:val="6"/>
                                      <w:szCs w:val="6"/>
                                      <w:lang w:val="cs-CZ"/>
                                    </w:rPr>
                                    <w:tab/>
                                    <w:t>2266</w:t>
                                  </w:r>
                                  <w:r>
                                    <w:rPr>
                                      <w:rFonts w:ascii="Calibri" w:hAnsi="Calibri" w:cs="Calibri"/>
                                      <w:color w:val="000000"/>
                                      <w:sz w:val="6"/>
                                      <w:szCs w:val="6"/>
                                      <w:lang w:val="cs-CZ"/>
                                    </w:rPr>
                                    <w:tab/>
                                    <w:t>2266</w:t>
                                  </w:r>
                                  <w:r>
                                    <w:rPr>
                                      <w:rFonts w:ascii="Calibri" w:hAnsi="Calibri" w:cs="Calibri"/>
                                      <w:color w:val="000000"/>
                                      <w:sz w:val="6"/>
                                      <w:szCs w:val="6"/>
                                      <w:lang w:val="cs-CZ"/>
                                    </w:rPr>
                                    <w:tab/>
                                    <w:t>2266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Mělníku</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TMBJP7NE1J0291848</w:t>
                                  </w:r>
                                  <w:r>
                                    <w:rPr>
                                      <w:rFonts w:ascii="Calibri" w:hAnsi="Calibri" w:cs="Calibri"/>
                                      <w:color w:val="000000"/>
                                      <w:sz w:val="6"/>
                                      <w:szCs w:val="6"/>
                                      <w:lang w:val="cs-CZ"/>
                                    </w:rPr>
                                    <w:tab/>
                                    <w:t>2018</w:t>
                                  </w:r>
                                  <w:r>
                                    <w:rPr>
                                      <w:rFonts w:ascii="Calibri" w:hAnsi="Calibri" w:cs="Calibri"/>
                                      <w:color w:val="000000"/>
                                      <w:sz w:val="6"/>
                                      <w:szCs w:val="6"/>
                                      <w:lang w:val="cs-CZ"/>
                                    </w:rPr>
                                    <w:tab/>
                                    <w:t>09.04.2018</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UAT370429</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t>1817</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288 000 Kč</w:t>
                                  </w:r>
                                  <w:r>
                                    <w:rPr>
                                      <w:rFonts w:ascii="Calibri" w:hAnsi="Calibri" w:cs="Calibri"/>
                                      <w:color w:val="000000"/>
                                      <w:sz w:val="6"/>
                                      <w:szCs w:val="6"/>
                                      <w:lang w:val="cs-CZ"/>
                                    </w:rPr>
                                    <w:tab/>
                                    <w:t>4931</w:t>
                                  </w:r>
                                  <w:r>
                                    <w:rPr>
                                      <w:rFonts w:ascii="Calibri" w:hAnsi="Calibri" w:cs="Calibri"/>
                                      <w:color w:val="000000"/>
                                      <w:sz w:val="6"/>
                                      <w:szCs w:val="6"/>
                                      <w:lang w:val="cs-CZ"/>
                                    </w:rPr>
                                    <w:tab/>
                                    <w:t>4931</w:t>
                                  </w:r>
                                  <w:r>
                                    <w:rPr>
                                      <w:rFonts w:ascii="Calibri" w:hAnsi="Calibri" w:cs="Calibri"/>
                                      <w:color w:val="000000"/>
                                      <w:sz w:val="6"/>
                                      <w:szCs w:val="6"/>
                                      <w:lang w:val="cs-CZ"/>
                                    </w:rPr>
                                    <w:tab/>
                                    <w:t>4931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Mělníku</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TMBGC25J9A3051502</w:t>
                                  </w:r>
                                  <w:r>
                                    <w:rPr>
                                      <w:rFonts w:ascii="Calibri" w:hAnsi="Calibri" w:cs="Calibri"/>
                                      <w:color w:val="000000"/>
                                      <w:sz w:val="6"/>
                                      <w:szCs w:val="6"/>
                                      <w:lang w:val="cs-CZ"/>
                                    </w:rPr>
                                    <w:tab/>
                                    <w:t>2009</w:t>
                                  </w:r>
                                  <w:r>
                                    <w:rPr>
                                      <w:rFonts w:ascii="Calibri" w:hAnsi="Calibri" w:cs="Calibri"/>
                                      <w:color w:val="000000"/>
                                      <w:sz w:val="6"/>
                                      <w:szCs w:val="6"/>
                                      <w:lang w:val="cs-CZ"/>
                                    </w:rPr>
                                    <w:tab/>
                                    <w:t>16.12.2009</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UAN618514</w:t>
                                  </w:r>
                                  <w:r>
                                    <w:rPr>
                                      <w:rFonts w:ascii="Calibri" w:hAnsi="Calibri" w:cs="Calibri"/>
                                      <w:color w:val="000000"/>
                                      <w:sz w:val="6"/>
                                      <w:szCs w:val="6"/>
                                      <w:lang w:val="cs-CZ"/>
                                    </w:rPr>
                                    <w:tab/>
                                    <w:t>1390</w:t>
                                  </w:r>
                                  <w:r>
                                    <w:rPr>
                                      <w:rFonts w:ascii="Calibri" w:hAnsi="Calibri" w:cs="Calibri"/>
                                      <w:color w:val="000000"/>
                                      <w:sz w:val="6"/>
                                      <w:szCs w:val="6"/>
                                      <w:lang w:val="cs-CZ"/>
                                    </w:rPr>
                                    <w:tab/>
                                    <w:t>63</w:t>
                                  </w:r>
                                  <w:r>
                                    <w:rPr>
                                      <w:rFonts w:ascii="Calibri" w:hAnsi="Calibri" w:cs="Calibri"/>
                                      <w:color w:val="000000"/>
                                      <w:sz w:val="6"/>
                                      <w:szCs w:val="6"/>
                                      <w:lang w:val="cs-CZ"/>
                                    </w:rPr>
                                    <w:tab/>
                                  </w:r>
                                  <w:r>
                                    <w:rPr>
                                      <w:rFonts w:ascii="Calibri" w:hAnsi="Calibri" w:cs="Calibri"/>
                                      <w:color w:val="000000"/>
                                      <w:sz w:val="6"/>
                                      <w:szCs w:val="6"/>
                                      <w:lang w:val="cs-CZ"/>
                                    </w:rPr>
                                    <w:tab/>
                                    <w:t>1590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Mostě</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TMBJN65J3F3034399</w:t>
                                  </w:r>
                                  <w:r>
                                    <w:rPr>
                                      <w:rFonts w:ascii="Calibri" w:hAnsi="Calibri" w:cs="Calibri"/>
                                      <w:color w:val="000000"/>
                                      <w:sz w:val="6"/>
                                      <w:szCs w:val="6"/>
                                      <w:lang w:val="cs-CZ"/>
                                    </w:rPr>
                                    <w:tab/>
                                    <w:t>2014</w:t>
                                  </w:r>
                                  <w:r>
                                    <w:rPr>
                                      <w:rFonts w:ascii="Calibri" w:hAnsi="Calibri" w:cs="Calibri"/>
                                      <w:color w:val="000000"/>
                                      <w:sz w:val="6"/>
                                      <w:szCs w:val="6"/>
                                      <w:lang w:val="cs-CZ"/>
                                    </w:rPr>
                                    <w:tab/>
                                    <w:t>02.12.2014</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UAO010667</w:t>
                                  </w:r>
                                  <w:r>
                                    <w:rPr>
                                      <w:rFonts w:ascii="Calibri" w:hAnsi="Calibri" w:cs="Calibri"/>
                                      <w:color w:val="000000"/>
                                      <w:sz w:val="6"/>
                                      <w:szCs w:val="6"/>
                                      <w:lang w:val="cs-CZ"/>
                                    </w:rPr>
                                    <w:tab/>
                                    <w:t>1197</w:t>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150 000 Kč</w:t>
                                  </w:r>
                                  <w:r>
                                    <w:rPr>
                                      <w:rFonts w:ascii="Calibri" w:hAnsi="Calibri" w:cs="Calibri"/>
                                      <w:color w:val="000000"/>
                                      <w:sz w:val="6"/>
                                      <w:szCs w:val="6"/>
                                      <w:lang w:val="cs-CZ"/>
                                    </w:rPr>
                                    <w:tab/>
                                    <w:t>2505</w:t>
                                  </w:r>
                                  <w:r>
                                    <w:rPr>
                                      <w:rFonts w:ascii="Calibri" w:hAnsi="Calibri" w:cs="Calibri"/>
                                      <w:color w:val="000000"/>
                                      <w:sz w:val="6"/>
                                      <w:szCs w:val="6"/>
                                      <w:lang w:val="cs-CZ"/>
                                    </w:rPr>
                                    <w:tab/>
                                    <w:t>2505</w:t>
                                  </w:r>
                                  <w:r>
                                    <w:rPr>
                                      <w:rFonts w:ascii="Calibri" w:hAnsi="Calibri" w:cs="Calibri"/>
                                      <w:color w:val="000000"/>
                                      <w:sz w:val="6"/>
                                      <w:szCs w:val="6"/>
                                      <w:lang w:val="cs-CZ"/>
                                    </w:rPr>
                                    <w:tab/>
                                    <w:t>2505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Mostě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TMBAP7NE4L0042446</w:t>
                                  </w:r>
                                  <w:r>
                                    <w:rPr>
                                      <w:rFonts w:ascii="Calibri" w:hAnsi="Calibri" w:cs="Calibri"/>
                                      <w:color w:val="000000"/>
                                      <w:sz w:val="6"/>
                                      <w:szCs w:val="6"/>
                                      <w:lang w:val="cs-CZ"/>
                                    </w:rPr>
                                    <w:tab/>
                                    <w:t>2019</w:t>
                                  </w:r>
                                  <w:r>
                                    <w:rPr>
                                      <w:rFonts w:ascii="Calibri" w:hAnsi="Calibri" w:cs="Calibri"/>
                                      <w:color w:val="000000"/>
                                      <w:sz w:val="6"/>
                                      <w:szCs w:val="6"/>
                                      <w:lang w:val="cs-CZ"/>
                                    </w:rPr>
                                    <w:tab/>
                                    <w:t>09.10.2019</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UAY159543</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t>1796</w:t>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302 000 Kč</w:t>
                                  </w:r>
                                  <w:r>
                                    <w:rPr>
                                      <w:rFonts w:ascii="Calibri" w:hAnsi="Calibri" w:cs="Calibri"/>
                                      <w:color w:val="000000"/>
                                      <w:sz w:val="6"/>
                                      <w:szCs w:val="6"/>
                                      <w:lang w:val="cs-CZ"/>
                                    </w:rPr>
                                    <w:tab/>
                                    <w:t>5170</w:t>
                                  </w:r>
                                  <w:r>
                                    <w:rPr>
                                      <w:rFonts w:ascii="Calibri" w:hAnsi="Calibri" w:cs="Calibri"/>
                                      <w:color w:val="000000"/>
                                      <w:sz w:val="6"/>
                                      <w:szCs w:val="6"/>
                                      <w:lang w:val="cs-CZ"/>
                                    </w:rPr>
                                    <w:tab/>
                                    <w:t>5170</w:t>
                                  </w:r>
                                  <w:r>
                                    <w:rPr>
                                      <w:rFonts w:ascii="Calibri" w:hAnsi="Calibri" w:cs="Calibri"/>
                                      <w:color w:val="000000"/>
                                      <w:sz w:val="6"/>
                                      <w:szCs w:val="6"/>
                                      <w:lang w:val="cs-CZ"/>
                                    </w:rPr>
                                    <w:tab/>
                                    <w:t>5170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Mostě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TMBAR7NX8MY194583</w:t>
                                  </w:r>
                                  <w:r>
                                    <w:rPr>
                                      <w:rFonts w:ascii="Calibri" w:hAnsi="Calibri" w:cs="Calibri"/>
                                      <w:color w:val="000000"/>
                                      <w:sz w:val="6"/>
                                      <w:szCs w:val="6"/>
                                      <w:lang w:val="cs-CZ"/>
                                    </w:rPr>
                                    <w:tab/>
                                    <w:t>2021</w:t>
                                  </w:r>
                                  <w:r>
                                    <w:rPr>
                                      <w:rFonts w:ascii="Calibri" w:hAnsi="Calibri" w:cs="Calibri"/>
                                      <w:color w:val="000000"/>
                                      <w:sz w:val="6"/>
                                      <w:szCs w:val="6"/>
                                      <w:lang w:val="cs-CZ"/>
                                    </w:rPr>
                                    <w:tab/>
                                    <w:t>10.08.2021</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UBB698440</w:t>
                                  </w:r>
                                  <w:r>
                                    <w:rPr>
                                      <w:rFonts w:ascii="Calibri" w:hAnsi="Calibri" w:cs="Calibri"/>
                                      <w:color w:val="000000"/>
                                      <w:sz w:val="6"/>
                                      <w:szCs w:val="6"/>
                                      <w:lang w:val="cs-CZ"/>
                                    </w:rPr>
                                    <w:tab/>
                                    <w:t>1498</w:t>
                                  </w:r>
                                  <w:r>
                                    <w:rPr>
                                      <w:rFonts w:ascii="Calibri" w:hAnsi="Calibri" w:cs="Calibri"/>
                                      <w:color w:val="000000"/>
                                      <w:sz w:val="6"/>
                                      <w:szCs w:val="6"/>
                                      <w:lang w:val="cs-CZ"/>
                                    </w:rPr>
                                    <w:tab/>
                                    <w:t>110</w:t>
                                  </w:r>
                                  <w:r>
                                    <w:rPr>
                                      <w:rFonts w:ascii="Calibri" w:hAnsi="Calibri" w:cs="Calibri"/>
                                      <w:color w:val="000000"/>
                                      <w:sz w:val="6"/>
                                      <w:szCs w:val="6"/>
                                      <w:lang w:val="cs-CZ"/>
                                    </w:rPr>
                                    <w:tab/>
                                  </w:r>
                                  <w:r>
                                    <w:rPr>
                                      <w:rFonts w:ascii="Calibri" w:hAnsi="Calibri" w:cs="Calibri"/>
                                      <w:color w:val="000000"/>
                                      <w:sz w:val="6"/>
                                      <w:szCs w:val="6"/>
                                      <w:lang w:val="cs-CZ"/>
                                    </w:rPr>
                                    <w:tab/>
                                    <w:t>1883</w:t>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435 000 Kč</w:t>
                                  </w:r>
                                  <w:r>
                                    <w:rPr>
                                      <w:rFonts w:ascii="Calibri" w:hAnsi="Calibri" w:cs="Calibri"/>
                                      <w:color w:val="000000"/>
                                      <w:sz w:val="6"/>
                                      <w:szCs w:val="6"/>
                                      <w:lang w:val="cs-CZ"/>
                                    </w:rPr>
                                    <w:tab/>
                                    <w:t>6933</w:t>
                                  </w:r>
                                  <w:r>
                                    <w:rPr>
                                      <w:rFonts w:ascii="Calibri" w:hAnsi="Calibri" w:cs="Calibri"/>
                                      <w:color w:val="000000"/>
                                      <w:sz w:val="6"/>
                                      <w:szCs w:val="6"/>
                                      <w:lang w:val="cs-CZ"/>
                                    </w:rPr>
                                    <w:tab/>
                                    <w:t>6933</w:t>
                                  </w:r>
                                  <w:r>
                                    <w:rPr>
                                      <w:rFonts w:ascii="Calibri" w:hAnsi="Calibri" w:cs="Calibri"/>
                                      <w:color w:val="000000"/>
                                      <w:sz w:val="6"/>
                                      <w:szCs w:val="6"/>
                                      <w:lang w:val="cs-CZ"/>
                                    </w:rPr>
                                    <w:tab/>
                                    <w:t>6933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 xml:space="preserve">Okresní soud v Náchodě </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TMBJN65J5E3077639</w:t>
                                  </w:r>
                                  <w:r>
                                    <w:rPr>
                                      <w:rFonts w:ascii="Calibri" w:hAnsi="Calibri" w:cs="Calibri"/>
                                      <w:color w:val="000000"/>
                                      <w:sz w:val="6"/>
                                      <w:szCs w:val="6"/>
                                      <w:lang w:val="cs-CZ"/>
                                    </w:rPr>
                                    <w:tab/>
                                    <w:t>2014</w:t>
                                  </w:r>
                                  <w:r>
                                    <w:rPr>
                                      <w:rFonts w:ascii="Calibri" w:hAnsi="Calibri" w:cs="Calibri"/>
                                      <w:color w:val="000000"/>
                                      <w:sz w:val="6"/>
                                      <w:szCs w:val="6"/>
                                      <w:lang w:val="cs-CZ"/>
                                    </w:rPr>
                                    <w:tab/>
                                    <w:t>07.01.2014</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UAM174636</w:t>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t xml:space="preserve">BA </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155 000 Kč</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 xml:space="preserve">Okresní soud v Náchodě </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TMBGC25J7A3051062</w:t>
                                  </w:r>
                                  <w:r>
                                    <w:rPr>
                                      <w:rFonts w:ascii="Calibri" w:hAnsi="Calibri" w:cs="Calibri"/>
                                      <w:color w:val="000000"/>
                                      <w:sz w:val="6"/>
                                      <w:szCs w:val="6"/>
                                      <w:lang w:val="cs-CZ"/>
                                    </w:rPr>
                                    <w:tab/>
                                    <w:t>2010</w:t>
                                  </w:r>
                                  <w:r>
                                    <w:rPr>
                                      <w:rFonts w:ascii="Calibri" w:hAnsi="Calibri" w:cs="Calibri"/>
                                      <w:color w:val="000000"/>
                                      <w:sz w:val="6"/>
                                      <w:szCs w:val="6"/>
                                      <w:lang w:val="cs-CZ"/>
                                    </w:rPr>
                                    <w:tab/>
                                    <w:t>07.01.2010</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UAK832166</w:t>
                                  </w:r>
                                  <w:r>
                                    <w:rPr>
                                      <w:rFonts w:ascii="Calibri" w:hAnsi="Calibri" w:cs="Calibri"/>
                                      <w:color w:val="000000"/>
                                      <w:sz w:val="6"/>
                                      <w:szCs w:val="6"/>
                                      <w:lang w:val="cs-CZ"/>
                                    </w:rPr>
                                    <w:tab/>
                                    <w:t>1390</w:t>
                                  </w:r>
                                  <w:r>
                                    <w:rPr>
                                      <w:rFonts w:ascii="Calibri" w:hAnsi="Calibri" w:cs="Calibri"/>
                                      <w:color w:val="000000"/>
                                      <w:sz w:val="6"/>
                                      <w:szCs w:val="6"/>
                                      <w:lang w:val="cs-CZ"/>
                                    </w:rPr>
                                    <w:tab/>
                                  </w:r>
                                  <w:r>
                                    <w:rPr>
                                      <w:rFonts w:ascii="Calibri" w:hAnsi="Calibri" w:cs="Calibri"/>
                                      <w:color w:val="000000"/>
                                      <w:sz w:val="6"/>
                                      <w:szCs w:val="6"/>
                                      <w:lang w:val="cs-CZ"/>
                                    </w:rPr>
                                    <w:tab/>
                                    <w:t>63</w:t>
                                  </w:r>
                                  <w:r>
                                    <w:rPr>
                                      <w:rFonts w:ascii="Calibri" w:hAnsi="Calibri" w:cs="Calibri"/>
                                      <w:color w:val="000000"/>
                                      <w:sz w:val="6"/>
                                      <w:szCs w:val="6"/>
                                      <w:lang w:val="cs-CZ"/>
                                    </w:rPr>
                                    <w:tab/>
                                    <w:t>1590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 xml:space="preserve">Okresní soud v Náchodě </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DA OCTAVIA 1Z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TMBDT61Z7C2114997</w:t>
                                  </w:r>
                                  <w:r>
                                    <w:rPr>
                                      <w:rFonts w:ascii="Calibri" w:hAnsi="Calibri" w:cs="Calibri"/>
                                      <w:color w:val="000000"/>
                                      <w:sz w:val="6"/>
                                      <w:szCs w:val="6"/>
                                      <w:lang w:val="cs-CZ"/>
                                    </w:rPr>
                                    <w:tab/>
                                    <w:t>2012</w:t>
                                  </w:r>
                                  <w:r>
                                    <w:rPr>
                                      <w:rFonts w:ascii="Calibri" w:hAnsi="Calibri" w:cs="Calibri"/>
                                      <w:color w:val="000000"/>
                                      <w:sz w:val="6"/>
                                      <w:szCs w:val="6"/>
                                      <w:lang w:val="cs-CZ"/>
                                    </w:rPr>
                                    <w:tab/>
                                    <w:t>02.01.2012</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UAI953503</w:t>
                                  </w:r>
                                  <w:r>
                                    <w:rPr>
                                      <w:rFonts w:ascii="Calibri" w:hAnsi="Calibri" w:cs="Calibri"/>
                                      <w:color w:val="000000"/>
                                      <w:sz w:val="6"/>
                                      <w:szCs w:val="6"/>
                                      <w:lang w:val="cs-CZ"/>
                                    </w:rPr>
                                    <w:tab/>
                                    <w:t>1598</w:t>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t>1965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125 000 Kč</w:t>
                                  </w:r>
                                  <w:r>
                                    <w:rPr>
                                      <w:rFonts w:ascii="Calibri" w:hAnsi="Calibri" w:cs="Calibri"/>
                                      <w:color w:val="000000"/>
                                      <w:sz w:val="6"/>
                                      <w:szCs w:val="6"/>
                                      <w:lang w:val="cs-CZ"/>
                                    </w:rPr>
                                    <w:tab/>
                                    <w:t>2360</w:t>
                                  </w:r>
                                  <w:r>
                                    <w:rPr>
                                      <w:rFonts w:ascii="Calibri" w:hAnsi="Calibri" w:cs="Calibri"/>
                                      <w:color w:val="000000"/>
                                      <w:sz w:val="6"/>
                                      <w:szCs w:val="6"/>
                                      <w:lang w:val="cs-CZ"/>
                                    </w:rPr>
                                    <w:tab/>
                                    <w:t>2360</w:t>
                                  </w:r>
                                  <w:r>
                                    <w:rPr>
                                      <w:rFonts w:ascii="Calibri" w:hAnsi="Calibri" w:cs="Calibri"/>
                                      <w:color w:val="000000"/>
                                      <w:sz w:val="6"/>
                                      <w:szCs w:val="6"/>
                                      <w:lang w:val="cs-CZ"/>
                                    </w:rPr>
                                    <w:tab/>
                                    <w:t>2360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Novém Jičíně</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TMBAE73T5E9037696</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2014</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20.02.2014</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UAZ372272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1968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103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2095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220 000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5148</w:t>
                                  </w:r>
                                  <w:r>
                                    <w:rPr>
                                      <w:rFonts w:ascii="Calibri" w:hAnsi="Calibri" w:cs="Calibri"/>
                                      <w:color w:val="000000"/>
                                      <w:sz w:val="6"/>
                                      <w:szCs w:val="6"/>
                                      <w:lang w:val="cs-CZ"/>
                                    </w:rPr>
                                    <w:tab/>
                                  </w:r>
                                  <w:r>
                                    <w:rPr>
                                      <w:rFonts w:ascii="Calibri" w:hAnsi="Calibri" w:cs="Calibri"/>
                                      <w:color w:val="000000"/>
                                      <w:sz w:val="6"/>
                                      <w:szCs w:val="6"/>
                                      <w:lang w:val="cs-CZ"/>
                                    </w:rPr>
                                    <w:tab/>
                                    <w:t>5148</w:t>
                                  </w:r>
                                  <w:r>
                                    <w:rPr>
                                      <w:rFonts w:ascii="Calibri" w:hAnsi="Calibri" w:cs="Calibri"/>
                                      <w:color w:val="000000"/>
                                      <w:sz w:val="6"/>
                                      <w:szCs w:val="6"/>
                                      <w:lang w:val="cs-CZ"/>
                                    </w:rPr>
                                    <w:tab/>
                                  </w:r>
                                  <w:r>
                                    <w:rPr>
                                      <w:rFonts w:ascii="Calibri" w:hAnsi="Calibri" w:cs="Calibri"/>
                                      <w:color w:val="000000"/>
                                      <w:sz w:val="6"/>
                                      <w:szCs w:val="6"/>
                                      <w:lang w:val="cs-CZ"/>
                                    </w:rPr>
                                    <w:tab/>
                                    <w:t>5148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Novém Jičíně</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TMBJN65J8E3077473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17.12.2013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UAM273375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BA </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130 000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2171</w:t>
                                  </w:r>
                                  <w:r>
                                    <w:rPr>
                                      <w:rFonts w:ascii="Calibri" w:hAnsi="Calibri" w:cs="Calibri"/>
                                      <w:color w:val="000000"/>
                                      <w:sz w:val="6"/>
                                      <w:szCs w:val="6"/>
                                      <w:lang w:val="cs-CZ"/>
                                    </w:rPr>
                                    <w:tab/>
                                  </w:r>
                                  <w:r>
                                    <w:rPr>
                                      <w:rFonts w:ascii="Calibri" w:hAnsi="Calibri" w:cs="Calibri"/>
                                      <w:color w:val="000000"/>
                                      <w:sz w:val="6"/>
                                      <w:szCs w:val="6"/>
                                      <w:lang w:val="cs-CZ"/>
                                    </w:rPr>
                                    <w:tab/>
                                    <w:t>2171</w:t>
                                  </w:r>
                                  <w:r>
                                    <w:rPr>
                                      <w:rFonts w:ascii="Calibri" w:hAnsi="Calibri" w:cs="Calibri"/>
                                      <w:color w:val="000000"/>
                                      <w:sz w:val="6"/>
                                      <w:szCs w:val="6"/>
                                      <w:lang w:val="cs-CZ"/>
                                    </w:rPr>
                                    <w:tab/>
                                  </w:r>
                                  <w:r>
                                    <w:rPr>
                                      <w:rFonts w:ascii="Calibri" w:hAnsi="Calibri" w:cs="Calibri"/>
                                      <w:color w:val="000000"/>
                                      <w:sz w:val="6"/>
                                      <w:szCs w:val="6"/>
                                      <w:lang w:val="cs-CZ"/>
                                    </w:rPr>
                                    <w:tab/>
                                    <w:t>2171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Novém Jičíně</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PEUGEOT</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308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EUGEOT 308 4 / </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VF34E8FSC9S118605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2009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22.12.2009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UAH078402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1397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1920</w:t>
                                  </w:r>
                                  <w:r>
                                    <w:rPr>
                                      <w:rFonts w:ascii="Calibri" w:hAnsi="Calibri" w:cs="Calibri"/>
                                      <w:color w:val="000000"/>
                                      <w:sz w:val="6"/>
                                      <w:szCs w:val="6"/>
                                      <w:lang w:val="cs-CZ"/>
                                    </w:rPr>
                                    <w:tab/>
                                    <w:t>BA 95 B</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55 000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1138</w:t>
                                  </w:r>
                                  <w:r>
                                    <w:rPr>
                                      <w:rFonts w:ascii="Calibri" w:hAnsi="Calibri" w:cs="Calibri"/>
                                      <w:color w:val="000000"/>
                                      <w:sz w:val="6"/>
                                      <w:szCs w:val="6"/>
                                      <w:lang w:val="cs-CZ"/>
                                    </w:rPr>
                                    <w:tab/>
                                  </w:r>
                                  <w:r>
                                    <w:rPr>
                                      <w:rFonts w:ascii="Calibri" w:hAnsi="Calibri" w:cs="Calibri"/>
                                      <w:color w:val="000000"/>
                                      <w:sz w:val="6"/>
                                      <w:szCs w:val="6"/>
                                      <w:lang w:val="cs-CZ"/>
                                    </w:rPr>
                                    <w:tab/>
                                    <w:t>1138</w:t>
                                  </w:r>
                                  <w:r>
                                    <w:rPr>
                                      <w:rFonts w:ascii="Calibri" w:hAnsi="Calibri" w:cs="Calibri"/>
                                      <w:color w:val="000000"/>
                                      <w:sz w:val="6"/>
                                      <w:szCs w:val="6"/>
                                      <w:lang w:val="cs-CZ"/>
                                    </w:rPr>
                                    <w:tab/>
                                  </w:r>
                                  <w:r>
                                    <w:rPr>
                                      <w:rFonts w:ascii="Calibri" w:hAnsi="Calibri" w:cs="Calibri"/>
                                      <w:color w:val="000000"/>
                                      <w:sz w:val="6"/>
                                      <w:szCs w:val="6"/>
                                      <w:lang w:val="cs-CZ"/>
                                    </w:rPr>
                                    <w:tab/>
                                    <w:t>1138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Nymburce</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TMBJN65J8C3171995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23.05.2012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UAU931941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145 000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2422</w:t>
                                  </w:r>
                                  <w:r>
                                    <w:rPr>
                                      <w:rFonts w:ascii="Calibri" w:hAnsi="Calibri" w:cs="Calibri"/>
                                      <w:color w:val="000000"/>
                                      <w:sz w:val="6"/>
                                      <w:szCs w:val="6"/>
                                      <w:lang w:val="cs-CZ"/>
                                    </w:rPr>
                                    <w:tab/>
                                  </w:r>
                                  <w:r>
                                    <w:rPr>
                                      <w:rFonts w:ascii="Calibri" w:hAnsi="Calibri" w:cs="Calibri"/>
                                      <w:color w:val="000000"/>
                                      <w:sz w:val="6"/>
                                      <w:szCs w:val="6"/>
                                      <w:lang w:val="cs-CZ"/>
                                    </w:rPr>
                                    <w:tab/>
                                    <w:t>2422</w:t>
                                  </w:r>
                                  <w:r>
                                    <w:rPr>
                                      <w:rFonts w:ascii="Calibri" w:hAnsi="Calibri" w:cs="Calibri"/>
                                      <w:color w:val="000000"/>
                                      <w:sz w:val="6"/>
                                      <w:szCs w:val="6"/>
                                      <w:lang w:val="cs-CZ"/>
                                    </w:rPr>
                                    <w:tab/>
                                  </w:r>
                                  <w:r>
                                    <w:rPr>
                                      <w:rFonts w:ascii="Calibri" w:hAnsi="Calibri" w:cs="Calibri"/>
                                      <w:color w:val="000000"/>
                                      <w:sz w:val="6"/>
                                      <w:szCs w:val="6"/>
                                      <w:lang w:val="cs-CZ"/>
                                    </w:rPr>
                                    <w:tab/>
                                    <w:t>2422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Nymburce</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TMBAP7NE1J0229690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03.01.2018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UAT092797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1775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255 000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4516</w:t>
                                  </w:r>
                                  <w:r>
                                    <w:rPr>
                                      <w:rFonts w:ascii="Calibri" w:hAnsi="Calibri" w:cs="Calibri"/>
                                      <w:color w:val="000000"/>
                                      <w:sz w:val="6"/>
                                      <w:szCs w:val="6"/>
                                      <w:lang w:val="cs-CZ"/>
                                    </w:rPr>
                                    <w:tab/>
                                  </w:r>
                                  <w:r>
                                    <w:rPr>
                                      <w:rFonts w:ascii="Calibri" w:hAnsi="Calibri" w:cs="Calibri"/>
                                      <w:color w:val="000000"/>
                                      <w:sz w:val="6"/>
                                      <w:szCs w:val="6"/>
                                      <w:lang w:val="cs-CZ"/>
                                    </w:rPr>
                                    <w:tab/>
                                    <w:t>4516</w:t>
                                  </w:r>
                                  <w:r>
                                    <w:rPr>
                                      <w:rFonts w:ascii="Calibri" w:hAnsi="Calibri" w:cs="Calibri"/>
                                      <w:color w:val="000000"/>
                                      <w:sz w:val="6"/>
                                      <w:szCs w:val="6"/>
                                      <w:lang w:val="cs-CZ"/>
                                    </w:rPr>
                                    <w:tab/>
                                  </w:r>
                                  <w:r>
                                    <w:rPr>
                                      <w:rFonts w:ascii="Calibri" w:hAnsi="Calibri" w:cs="Calibri"/>
                                      <w:color w:val="000000"/>
                                      <w:sz w:val="6"/>
                                      <w:szCs w:val="6"/>
                                      <w:lang w:val="cs-CZ"/>
                                    </w:rPr>
                                    <w:tab/>
                                    <w:t>4516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Olomouci</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TMBCE93T3D9030930</w:t>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t>15.11.2012</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UBC831534</w:t>
                                  </w:r>
                                  <w:r>
                                    <w:rPr>
                                      <w:rFonts w:ascii="Calibri" w:hAnsi="Calibri" w:cs="Calibri"/>
                                      <w:color w:val="000000"/>
                                      <w:sz w:val="6"/>
                                      <w:szCs w:val="6"/>
                                      <w:lang w:val="cs-CZ"/>
                                    </w:rPr>
                                    <w:tab/>
                                  </w:r>
                                  <w:r>
                                    <w:rPr>
                                      <w:rFonts w:ascii="Calibri" w:hAnsi="Calibri" w:cs="Calibri"/>
                                      <w:color w:val="000000"/>
                                      <w:sz w:val="6"/>
                                      <w:szCs w:val="6"/>
                                      <w:lang w:val="cs-CZ"/>
                                    </w:rPr>
                                    <w:tab/>
                                    <w:t>1598</w:t>
                                  </w:r>
                                  <w:r>
                                    <w:rPr>
                                      <w:rFonts w:ascii="Calibri" w:hAnsi="Calibri" w:cs="Calibri"/>
                                      <w:color w:val="000000"/>
                                      <w:sz w:val="6"/>
                                      <w:szCs w:val="6"/>
                                      <w:lang w:val="cs-CZ"/>
                                    </w:rPr>
                                    <w:tab/>
                                  </w:r>
                                  <w:r>
                                    <w:rPr>
                                      <w:rFonts w:ascii="Calibri" w:hAnsi="Calibri" w:cs="Calibri"/>
                                      <w:color w:val="000000"/>
                                      <w:sz w:val="6"/>
                                      <w:szCs w:val="6"/>
                                      <w:lang w:val="cs-CZ"/>
                                    </w:rPr>
                                    <w:tab/>
                                    <w:t>103</w:t>
                                  </w:r>
                                  <w:r>
                                    <w:rPr>
                                      <w:rFonts w:ascii="Calibri" w:hAnsi="Calibri" w:cs="Calibri"/>
                                      <w:color w:val="000000"/>
                                      <w:sz w:val="6"/>
                                      <w:szCs w:val="6"/>
                                      <w:lang w:val="cs-CZ"/>
                                    </w:rPr>
                                    <w:tab/>
                                  </w:r>
                                  <w:r>
                                    <w:rPr>
                                      <w:rFonts w:ascii="Calibri" w:hAnsi="Calibri" w:cs="Calibri"/>
                                      <w:color w:val="000000"/>
                                      <w:sz w:val="6"/>
                                      <w:szCs w:val="6"/>
                                      <w:lang w:val="cs-CZ"/>
                                    </w:rPr>
                                    <w:tab/>
                                    <w:t>2208</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221 000 Kč</w:t>
                                  </w:r>
                                  <w:r>
                                    <w:rPr>
                                      <w:rFonts w:ascii="Calibri" w:hAnsi="Calibri" w:cs="Calibri"/>
                                      <w:color w:val="000000"/>
                                      <w:sz w:val="6"/>
                                      <w:szCs w:val="6"/>
                                      <w:lang w:val="cs-CZ"/>
                                    </w:rPr>
                                    <w:tab/>
                                  </w:r>
                                  <w:r>
                                    <w:rPr>
                                      <w:rFonts w:ascii="Calibri" w:hAnsi="Calibri" w:cs="Calibri"/>
                                      <w:color w:val="000000"/>
                                      <w:sz w:val="6"/>
                                      <w:szCs w:val="6"/>
                                      <w:lang w:val="cs-CZ"/>
                                    </w:rPr>
                                    <w:tab/>
                                    <w:t>517251725172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Olomouci</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AB HATCHBACK</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TMBEM65J1C3109665</w:t>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t>04.01.2012</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UBD246178</w:t>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63</w:t>
                                  </w:r>
                                  <w:r>
                                    <w:rPr>
                                      <w:rFonts w:ascii="Calibri" w:hAnsi="Calibri" w:cs="Calibri"/>
                                      <w:color w:val="000000"/>
                                      <w:sz w:val="6"/>
                                      <w:szCs w:val="6"/>
                                      <w:lang w:val="cs-CZ"/>
                                    </w:rPr>
                                    <w:tab/>
                                  </w:r>
                                  <w:r>
                                    <w:rPr>
                                      <w:rFonts w:ascii="Calibri" w:hAnsi="Calibri" w:cs="Calibri"/>
                                      <w:color w:val="000000"/>
                                      <w:sz w:val="6"/>
                                      <w:szCs w:val="6"/>
                                      <w:lang w:val="cs-CZ"/>
                                    </w:rPr>
                                    <w:tab/>
                                    <w:t>1571</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137 000 Kč</w:t>
                                  </w:r>
                                  <w:r>
                                    <w:rPr>
                                      <w:rFonts w:ascii="Calibri" w:hAnsi="Calibri" w:cs="Calibri"/>
                                      <w:color w:val="000000"/>
                                      <w:sz w:val="6"/>
                                      <w:szCs w:val="6"/>
                                      <w:lang w:val="cs-CZ"/>
                                    </w:rPr>
                                    <w:tab/>
                                  </w:r>
                                  <w:r>
                                    <w:rPr>
                                      <w:rFonts w:ascii="Calibri" w:hAnsi="Calibri" w:cs="Calibri"/>
                                      <w:color w:val="000000"/>
                                      <w:sz w:val="6"/>
                                      <w:szCs w:val="6"/>
                                      <w:lang w:val="cs-CZ"/>
                                    </w:rPr>
                                    <w:tab/>
                                    <w:t>228822882288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Olomouci</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r>
                                  <w:r>
                                    <w:rPr>
                                      <w:rFonts w:ascii="Calibri" w:hAnsi="Calibri" w:cs="Calibri"/>
                                      <w:color w:val="000000"/>
                                      <w:sz w:val="6"/>
                                      <w:szCs w:val="6"/>
                                      <w:lang w:val="cs-CZ"/>
                                    </w:rPr>
                                    <w:tab/>
                                    <w:t>OSOBNÍ AUTOMOBILAC KOMBI</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TMBJN65J5E3077012</w:t>
                                  </w:r>
                                  <w:r>
                                    <w:rPr>
                                      <w:rFonts w:ascii="Calibri" w:hAnsi="Calibri" w:cs="Calibri"/>
                                      <w:color w:val="000000"/>
                                      <w:sz w:val="6"/>
                                      <w:szCs w:val="6"/>
                                      <w:lang w:val="cs-CZ"/>
                                    </w:rPr>
                                    <w:tab/>
                                  </w:r>
                                  <w:r>
                                    <w:rPr>
                                      <w:rFonts w:ascii="Calibri" w:hAnsi="Calibri" w:cs="Calibri"/>
                                      <w:color w:val="000000"/>
                                      <w:sz w:val="6"/>
                                      <w:szCs w:val="6"/>
                                      <w:lang w:val="cs-CZ"/>
                                    </w:rPr>
                                    <w:tab/>
                                    <w:t>2014</w:t>
                                  </w:r>
                                  <w:r>
                                    <w:rPr>
                                      <w:rFonts w:ascii="Calibri" w:hAnsi="Calibri" w:cs="Calibri"/>
                                      <w:color w:val="000000"/>
                                      <w:sz w:val="6"/>
                                      <w:szCs w:val="6"/>
                                      <w:lang w:val="cs-CZ"/>
                                    </w:rPr>
                                    <w:tab/>
                                  </w:r>
                                  <w:r>
                                    <w:rPr>
                                      <w:rFonts w:ascii="Calibri" w:hAnsi="Calibri" w:cs="Calibri"/>
                                      <w:color w:val="000000"/>
                                      <w:sz w:val="6"/>
                                      <w:szCs w:val="6"/>
                                      <w:lang w:val="cs-CZ"/>
                                    </w:rPr>
                                    <w:tab/>
                                    <w:t>02.01.2014</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UAM138802</w:t>
                                  </w:r>
                                  <w:r>
                                    <w:rPr>
                                      <w:rFonts w:ascii="Calibri" w:hAnsi="Calibri" w:cs="Calibri"/>
                                      <w:color w:val="000000"/>
                                      <w:sz w:val="6"/>
                                      <w:szCs w:val="6"/>
                                      <w:lang w:val="cs-CZ"/>
                                    </w:rPr>
                                    <w:tab/>
                                  </w:r>
                                  <w:r>
                                    <w:rPr>
                                      <w:rFonts w:ascii="Calibri" w:hAnsi="Calibri" w:cs="Calibri"/>
                                      <w:color w:val="000000"/>
                                      <w:sz w:val="6"/>
                                      <w:szCs w:val="6"/>
                                      <w:lang w:val="cs-CZ"/>
                                    </w:rPr>
                                    <w:tab/>
                                    <w:t>1968</w:t>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t xml:space="preserve">BA </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130 000 Kč</w:t>
                                  </w:r>
                                  <w:r>
                                    <w:rPr>
                                      <w:rFonts w:ascii="Calibri" w:hAnsi="Calibri" w:cs="Calibri"/>
                                      <w:color w:val="000000"/>
                                      <w:sz w:val="6"/>
                                      <w:szCs w:val="6"/>
                                      <w:lang w:val="cs-CZ"/>
                                    </w:rPr>
                                    <w:tab/>
                                  </w:r>
                                  <w:r>
                                    <w:rPr>
                                      <w:rFonts w:ascii="Calibri" w:hAnsi="Calibri" w:cs="Calibri"/>
                                      <w:color w:val="000000"/>
                                      <w:sz w:val="6"/>
                                      <w:szCs w:val="6"/>
                                      <w:lang w:val="cs-CZ"/>
                                    </w:rPr>
                                    <w:tab/>
                                    <w:t>217121712171</w:t>
                                  </w:r>
                                  <w:r>
                                    <w:rPr>
                                      <w:rFonts w:ascii="Times New Roman" w:hAnsi="Times New Roman" w:cs="Times New Roman"/>
                                      <w:sz w:val="6"/>
                                      <w:szCs w:val="6"/>
                                    </w:rPr>
                                    <w:t xml:space="preserve"> </w:t>
                                  </w:r>
                                </w:p>
                                <w:p w14:paraId="18CAA87B" w14:textId="77777777" w:rsidR="00982D78" w:rsidRDefault="00000000">
                                  <w:pPr>
                                    <w:tabs>
                                      <w:tab w:val="left" w:pos="1429"/>
                                      <w:tab w:val="left" w:pos="1479"/>
                                      <w:tab w:val="left" w:pos="2452"/>
                                      <w:tab w:val="left" w:pos="2630"/>
                                      <w:tab w:val="left" w:pos="3645"/>
                                      <w:tab w:val="left" w:pos="3779"/>
                                      <w:tab w:val="left" w:pos="4151"/>
                                      <w:tab w:val="left" w:pos="4761"/>
                                      <w:tab w:val="left" w:pos="4821"/>
                                      <w:tab w:val="left" w:pos="4890"/>
                                      <w:tab w:val="left" w:pos="5488"/>
                                      <w:tab w:val="left" w:pos="5832"/>
                                      <w:tab w:val="left" w:pos="6583"/>
                                      <w:tab w:val="left" w:pos="6900"/>
                                      <w:tab w:val="left" w:pos="7444"/>
                                      <w:tab w:val="left" w:pos="7744"/>
                                      <w:tab w:val="left" w:pos="8316"/>
                                      <w:tab w:val="left" w:pos="8731"/>
                                      <w:tab w:val="left" w:pos="9144"/>
                                      <w:tab w:val="left" w:pos="9639"/>
                                      <w:tab w:val="left" w:pos="10119"/>
                                      <w:tab w:val="left" w:pos="10435"/>
                                      <w:tab w:val="left" w:pos="10848"/>
                                      <w:tab w:val="left" w:pos="12123"/>
                                      <w:tab w:val="left" w:pos="12795"/>
                                      <w:tab w:val="left" w:pos="13448"/>
                                    </w:tabs>
                                    <w:spacing w:before="4" w:line="95" w:lineRule="exact"/>
                                    <w:ind w:left="88"/>
                                    <w:rPr>
                                      <w:rFonts w:ascii="Times New Roman" w:hAnsi="Times New Roman" w:cs="Times New Roman"/>
                                      <w:color w:val="010302"/>
                                    </w:rPr>
                                  </w:pPr>
                                  <w:r>
                                    <w:rPr>
                                      <w:rFonts w:ascii="Calibri" w:hAnsi="Calibri" w:cs="Calibri"/>
                                      <w:color w:val="000000"/>
                                      <w:sz w:val="6"/>
                                      <w:szCs w:val="6"/>
                                      <w:lang w:val="cs-CZ"/>
                                    </w:rPr>
                                    <w:t>Okresní soud v Opavě</w:t>
                                  </w:r>
                                  <w:r>
                                    <w:rPr>
                                      <w:rFonts w:ascii="Calibri" w:hAnsi="Calibri" w:cs="Calibri"/>
                                      <w:color w:val="000000"/>
                                      <w:sz w:val="6"/>
                                      <w:szCs w:val="6"/>
                                      <w:lang w:val="cs-CZ"/>
                                    </w:rPr>
                                    <w:tab/>
                                  </w:r>
                                  <w:r>
                                    <w:rPr>
                                      <w:rFonts w:ascii="Calibri" w:hAnsi="Calibri" w:cs="Calibri"/>
                                      <w:color w:val="000000"/>
                                      <w:sz w:val="6"/>
                                      <w:szCs w:val="6"/>
                                      <w:lang w:val="cs-CZ"/>
                                    </w:rPr>
                                    <w:tab/>
                                    <w:t>FORD</w:t>
                                  </w:r>
                                  <w:r>
                                    <w:rPr>
                                      <w:rFonts w:ascii="Calibri" w:hAnsi="Calibri" w:cs="Calibri"/>
                                      <w:color w:val="000000"/>
                                      <w:sz w:val="6"/>
                                      <w:szCs w:val="6"/>
                                      <w:lang w:val="cs-CZ"/>
                                    </w:rPr>
                                    <w:tab/>
                                    <w:t>TOURNEO CUSTOM</w:t>
                                  </w:r>
                                  <w:r>
                                    <w:rPr>
                                      <w:rFonts w:ascii="Calibri" w:hAnsi="Calibri" w:cs="Calibri"/>
                                      <w:color w:val="000000"/>
                                      <w:sz w:val="6"/>
                                      <w:szCs w:val="6"/>
                                      <w:lang w:val="cs-CZ"/>
                                    </w:rPr>
                                    <w:tab/>
                                  </w:r>
                                  <w:r>
                                    <w:rPr>
                                      <w:rFonts w:ascii="Calibri" w:hAnsi="Calibri" w:cs="Calibri"/>
                                      <w:color w:val="000000"/>
                                      <w:sz w:val="6"/>
                                      <w:szCs w:val="6"/>
                                      <w:lang w:val="cs-CZ"/>
                                    </w:rPr>
                                    <w:tab/>
                                    <w:t xml:space="preserve"> / FAC</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WF03XXTTG3FL64128</w:t>
                                  </w:r>
                                  <w:r>
                                    <w:rPr>
                                      <w:rFonts w:ascii="Calibri" w:hAnsi="Calibri" w:cs="Calibri"/>
                                      <w:color w:val="000000"/>
                                      <w:sz w:val="6"/>
                                      <w:szCs w:val="6"/>
                                      <w:lang w:val="cs-CZ"/>
                                    </w:rPr>
                                    <w:tab/>
                                    <w:t>2015</w:t>
                                  </w:r>
                                  <w:r>
                                    <w:rPr>
                                      <w:rFonts w:ascii="Calibri" w:hAnsi="Calibri" w:cs="Calibri"/>
                                      <w:color w:val="000000"/>
                                      <w:sz w:val="6"/>
                                      <w:szCs w:val="6"/>
                                      <w:lang w:val="cs-CZ"/>
                                    </w:rPr>
                                    <w:tab/>
                                    <w:t>19.06.2015</w:t>
                                  </w:r>
                                  <w:r>
                                    <w:rPr>
                                      <w:rFonts w:ascii="Calibri" w:hAnsi="Calibri" w:cs="Calibri"/>
                                      <w:color w:val="000000"/>
                                      <w:sz w:val="6"/>
                                      <w:szCs w:val="6"/>
                                      <w:lang w:val="cs-CZ"/>
                                    </w:rPr>
                                    <w:tab/>
                                    <w:t>0</w:t>
                                  </w:r>
                                  <w:r>
                                    <w:rPr>
                                      <w:rFonts w:ascii="Calibri" w:hAnsi="Calibri" w:cs="Calibri"/>
                                      <w:color w:val="000000"/>
                                      <w:sz w:val="6"/>
                                      <w:szCs w:val="6"/>
                                      <w:lang w:val="cs-CZ"/>
                                    </w:rPr>
                                    <w:tab/>
                                    <w:t>UAN748267</w:t>
                                  </w:r>
                                  <w:r>
                                    <w:rPr>
                                      <w:rFonts w:ascii="Calibri" w:hAnsi="Calibri" w:cs="Calibri"/>
                                      <w:color w:val="000000"/>
                                      <w:sz w:val="6"/>
                                      <w:szCs w:val="6"/>
                                      <w:lang w:val="cs-CZ"/>
                                    </w:rPr>
                                    <w:tab/>
                                    <w:t>2198</w:t>
                                  </w:r>
                                  <w:r>
                                    <w:rPr>
                                      <w:rFonts w:ascii="Calibri" w:hAnsi="Calibri" w:cs="Calibri"/>
                                      <w:color w:val="000000"/>
                                      <w:sz w:val="6"/>
                                      <w:szCs w:val="6"/>
                                      <w:lang w:val="cs-CZ"/>
                                    </w:rPr>
                                    <w:tab/>
                                    <w:t>114</w:t>
                                  </w:r>
                                  <w:r>
                                    <w:rPr>
                                      <w:rFonts w:ascii="Calibri" w:hAnsi="Calibri" w:cs="Calibri"/>
                                      <w:color w:val="000000"/>
                                      <w:sz w:val="6"/>
                                      <w:szCs w:val="6"/>
                                      <w:lang w:val="cs-CZ"/>
                                    </w:rPr>
                                    <w:tab/>
                                    <w:t>3000</w:t>
                                  </w:r>
                                  <w:r>
                                    <w:rPr>
                                      <w:rFonts w:ascii="Calibri" w:hAnsi="Calibri" w:cs="Calibri"/>
                                      <w:color w:val="000000"/>
                                      <w:sz w:val="6"/>
                                      <w:szCs w:val="6"/>
                                      <w:lang w:val="cs-CZ"/>
                                    </w:rPr>
                                    <w:tab/>
                                    <w:t>NM</w:t>
                                  </w:r>
                                  <w:r>
                                    <w:rPr>
                                      <w:rFonts w:ascii="Calibri" w:hAnsi="Calibri" w:cs="Calibri"/>
                                      <w:color w:val="000000"/>
                                      <w:sz w:val="6"/>
                                      <w:szCs w:val="6"/>
                                      <w:lang w:val="cs-CZ"/>
                                    </w:rPr>
                                    <w:tab/>
                                    <w:t>9</w:t>
                                  </w:r>
                                  <w:r>
                                    <w:rPr>
                                      <w:rFonts w:ascii="Calibri" w:hAnsi="Calibri" w:cs="Calibri"/>
                                      <w:color w:val="000000"/>
                                      <w:sz w:val="6"/>
                                      <w:szCs w:val="6"/>
                                      <w:lang w:val="cs-CZ"/>
                                    </w:rPr>
                                    <w:tab/>
                                    <w:t>běžné</w:t>
                                  </w:r>
                                  <w:r>
                                    <w:rPr>
                                      <w:rFonts w:ascii="Calibri" w:hAnsi="Calibri" w:cs="Calibri"/>
                                      <w:color w:val="000000"/>
                                      <w:sz w:val="6"/>
                                      <w:szCs w:val="6"/>
                                      <w:lang w:val="cs-CZ"/>
                                    </w:rPr>
                                    <w:tab/>
                                    <w:t>740 000 Kč</w:t>
                                  </w:r>
                                  <w:r>
                                    <w:rPr>
                                      <w:rFonts w:ascii="Calibri" w:hAnsi="Calibri" w:cs="Calibri"/>
                                      <w:color w:val="000000"/>
                                      <w:sz w:val="6"/>
                                      <w:szCs w:val="6"/>
                                      <w:lang w:val="cs-CZ"/>
                                    </w:rPr>
                                    <w:tab/>
                                    <w:t>12985</w:t>
                                  </w:r>
                                  <w:r>
                                    <w:rPr>
                                      <w:rFonts w:ascii="Calibri" w:hAnsi="Calibri" w:cs="Calibri"/>
                                      <w:color w:val="000000"/>
                                      <w:sz w:val="6"/>
                                      <w:szCs w:val="6"/>
                                      <w:lang w:val="cs-CZ"/>
                                    </w:rPr>
                                    <w:tab/>
                                    <w:t>12985</w:t>
                                  </w:r>
                                  <w:r>
                                    <w:rPr>
                                      <w:rFonts w:ascii="Calibri" w:hAnsi="Calibri" w:cs="Calibri"/>
                                      <w:color w:val="000000"/>
                                      <w:sz w:val="6"/>
                                      <w:szCs w:val="6"/>
                                      <w:lang w:val="cs-CZ"/>
                                    </w:rPr>
                                    <w:tab/>
                                    <w:t>12985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Opavě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TMBJN6NJXGZ112885</w:t>
                                  </w:r>
                                  <w:r>
                                    <w:rPr>
                                      <w:rFonts w:ascii="Calibri" w:hAnsi="Calibri" w:cs="Calibri"/>
                                      <w:color w:val="000000"/>
                                      <w:sz w:val="6"/>
                                      <w:szCs w:val="6"/>
                                      <w:lang w:val="cs-CZ"/>
                                    </w:rPr>
                                    <w:tab/>
                                    <w:t>2015</w:t>
                                  </w:r>
                                  <w:r>
                                    <w:rPr>
                                      <w:rFonts w:ascii="Calibri" w:hAnsi="Calibri" w:cs="Calibri"/>
                                      <w:color w:val="000000"/>
                                      <w:sz w:val="6"/>
                                      <w:szCs w:val="6"/>
                                      <w:lang w:val="cs-CZ"/>
                                    </w:rPr>
                                    <w:tab/>
                                    <w:t>22.12.2015</w:t>
                                  </w:r>
                                  <w:r>
                                    <w:rPr>
                                      <w:rFonts w:ascii="Calibri" w:hAnsi="Calibri" w:cs="Calibri"/>
                                      <w:color w:val="000000"/>
                                      <w:sz w:val="6"/>
                                      <w:szCs w:val="6"/>
                                      <w:lang w:val="cs-CZ"/>
                                    </w:rPr>
                                    <w:tab/>
                                    <w:t>0</w:t>
                                  </w:r>
                                  <w:r>
                                    <w:rPr>
                                      <w:rFonts w:ascii="Calibri" w:hAnsi="Calibri" w:cs="Calibri"/>
                                      <w:color w:val="000000"/>
                                      <w:sz w:val="6"/>
                                      <w:szCs w:val="6"/>
                                      <w:lang w:val="cs-CZ"/>
                                    </w:rPr>
                                    <w:tab/>
                                    <w:t>UAT184873</w:t>
                                  </w:r>
                                  <w:r>
                                    <w:rPr>
                                      <w:rFonts w:ascii="Calibri" w:hAnsi="Calibri" w:cs="Calibri"/>
                                      <w:color w:val="000000"/>
                                      <w:sz w:val="6"/>
                                      <w:szCs w:val="6"/>
                                      <w:lang w:val="cs-CZ"/>
                                    </w:rPr>
                                    <w:tab/>
                                    <w:t>1197</w:t>
                                  </w:r>
                                  <w:r>
                                    <w:rPr>
                                      <w:rFonts w:ascii="Calibri" w:hAnsi="Calibri" w:cs="Calibri"/>
                                      <w:color w:val="000000"/>
                                      <w:sz w:val="6"/>
                                      <w:szCs w:val="6"/>
                                      <w:lang w:val="cs-CZ"/>
                                    </w:rPr>
                                    <w:tab/>
                                    <w:t>81</w:t>
                                  </w:r>
                                  <w:r>
                                    <w:rPr>
                                      <w:rFonts w:ascii="Calibri" w:hAnsi="Calibri" w:cs="Calibri"/>
                                      <w:color w:val="000000"/>
                                      <w:sz w:val="6"/>
                                      <w:szCs w:val="6"/>
                                      <w:lang w:val="cs-CZ"/>
                                    </w:rPr>
                                    <w:tab/>
                                    <w:t>1608</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219 000 Kč</w:t>
                                  </w:r>
                                  <w:r>
                                    <w:rPr>
                                      <w:rFonts w:ascii="Calibri" w:hAnsi="Calibri" w:cs="Calibri"/>
                                      <w:color w:val="000000"/>
                                      <w:sz w:val="6"/>
                                      <w:szCs w:val="6"/>
                                      <w:lang w:val="cs-CZ"/>
                                    </w:rPr>
                                    <w:tab/>
                                    <w:t>3657</w:t>
                                  </w:r>
                                  <w:r>
                                    <w:rPr>
                                      <w:rFonts w:ascii="Calibri" w:hAnsi="Calibri" w:cs="Calibri"/>
                                      <w:color w:val="000000"/>
                                      <w:sz w:val="6"/>
                                      <w:szCs w:val="6"/>
                                      <w:lang w:val="cs-CZ"/>
                                    </w:rPr>
                                    <w:tab/>
                                    <w:t>3657</w:t>
                                  </w:r>
                                  <w:r>
                                    <w:rPr>
                                      <w:rFonts w:ascii="Calibri" w:hAnsi="Calibri" w:cs="Calibri"/>
                                      <w:color w:val="000000"/>
                                      <w:sz w:val="6"/>
                                      <w:szCs w:val="6"/>
                                      <w:lang w:val="cs-CZ"/>
                                    </w:rPr>
                                    <w:tab/>
                                    <w:t>3657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Opavě</w:t>
                                  </w:r>
                                  <w:r>
                                    <w:rPr>
                                      <w:rFonts w:ascii="Calibri" w:hAnsi="Calibri" w:cs="Calibri"/>
                                      <w:color w:val="000000"/>
                                      <w:sz w:val="6"/>
                                      <w:szCs w:val="6"/>
                                      <w:lang w:val="cs-CZ"/>
                                    </w:rPr>
                                    <w:tab/>
                                    <w:t>HYUNDAI</w:t>
                                  </w:r>
                                  <w:r>
                                    <w:rPr>
                                      <w:rFonts w:ascii="Calibri" w:hAnsi="Calibri" w:cs="Calibri"/>
                                      <w:color w:val="000000"/>
                                      <w:sz w:val="6"/>
                                      <w:szCs w:val="6"/>
                                      <w:lang w:val="cs-CZ"/>
                                    </w:rPr>
                                    <w:tab/>
                                  </w:r>
                                  <w:r>
                                    <w:rPr>
                                      <w:rFonts w:ascii="Calibri" w:hAnsi="Calibri" w:cs="Calibri"/>
                                      <w:color w:val="000000"/>
                                      <w:sz w:val="6"/>
                                      <w:szCs w:val="6"/>
                                      <w:lang w:val="cs-CZ"/>
                                    </w:rPr>
                                    <w:tab/>
                                    <w:t>I 30</w:t>
                                  </w:r>
                                  <w:r>
                                    <w:rPr>
                                      <w:rFonts w:ascii="Calibri" w:hAnsi="Calibri" w:cs="Calibri"/>
                                      <w:color w:val="000000"/>
                                      <w:sz w:val="6"/>
                                      <w:szCs w:val="6"/>
                                      <w:lang w:val="cs-CZ"/>
                                    </w:rPr>
                                    <w:tab/>
                                    <w:t xml:space="preserve">NDAI I 30 FDH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TMADC81SAAJ018926</w:t>
                                  </w:r>
                                  <w:r>
                                    <w:rPr>
                                      <w:rFonts w:ascii="Calibri" w:hAnsi="Calibri" w:cs="Calibri"/>
                                      <w:color w:val="000000"/>
                                      <w:sz w:val="6"/>
                                      <w:szCs w:val="6"/>
                                      <w:lang w:val="cs-CZ"/>
                                    </w:rPr>
                                    <w:tab/>
                                    <w:t>2009</w:t>
                                  </w:r>
                                  <w:r>
                                    <w:rPr>
                                      <w:rFonts w:ascii="Calibri" w:hAnsi="Calibri" w:cs="Calibri"/>
                                      <w:color w:val="000000"/>
                                      <w:sz w:val="6"/>
                                      <w:szCs w:val="6"/>
                                      <w:lang w:val="cs-CZ"/>
                                    </w:rPr>
                                    <w:tab/>
                                    <w:t>23.12.2009</w:t>
                                  </w:r>
                                  <w:r>
                                    <w:rPr>
                                      <w:rFonts w:ascii="Calibri" w:hAnsi="Calibri" w:cs="Calibri"/>
                                      <w:color w:val="000000"/>
                                      <w:sz w:val="6"/>
                                      <w:szCs w:val="6"/>
                                      <w:lang w:val="cs-CZ"/>
                                    </w:rPr>
                                    <w:tab/>
                                    <w:t>0</w:t>
                                  </w:r>
                                  <w:r>
                                    <w:rPr>
                                      <w:rFonts w:ascii="Calibri" w:hAnsi="Calibri" w:cs="Calibri"/>
                                      <w:color w:val="000000"/>
                                      <w:sz w:val="6"/>
                                      <w:szCs w:val="6"/>
                                      <w:lang w:val="cs-CZ"/>
                                    </w:rPr>
                                    <w:tab/>
                                    <w:t>UAG483333</w:t>
                                  </w:r>
                                  <w:r>
                                    <w:rPr>
                                      <w:rFonts w:ascii="Calibri" w:hAnsi="Calibri" w:cs="Calibri"/>
                                      <w:color w:val="000000"/>
                                      <w:sz w:val="6"/>
                                      <w:szCs w:val="6"/>
                                      <w:lang w:val="cs-CZ"/>
                                    </w:rPr>
                                    <w:tab/>
                                    <w:t>1582</w:t>
                                  </w:r>
                                  <w:r>
                                    <w:rPr>
                                      <w:rFonts w:ascii="Calibri" w:hAnsi="Calibri" w:cs="Calibri"/>
                                      <w:color w:val="000000"/>
                                      <w:sz w:val="6"/>
                                      <w:szCs w:val="6"/>
                                      <w:lang w:val="cs-CZ"/>
                                    </w:rPr>
                                    <w:tab/>
                                    <w:t>85</w:t>
                                  </w:r>
                                  <w:r>
                                    <w:rPr>
                                      <w:rFonts w:ascii="Calibri" w:hAnsi="Calibri" w:cs="Calibri"/>
                                      <w:color w:val="000000"/>
                                      <w:sz w:val="6"/>
                                      <w:szCs w:val="6"/>
                                      <w:lang w:val="cs-CZ"/>
                                    </w:rPr>
                                    <w:tab/>
                                    <w:t>1920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95 000 Kč</w:t>
                                  </w:r>
                                  <w:r>
                                    <w:rPr>
                                      <w:rFonts w:ascii="Calibri" w:hAnsi="Calibri" w:cs="Calibri"/>
                                      <w:color w:val="000000"/>
                                      <w:sz w:val="6"/>
                                      <w:szCs w:val="6"/>
                                      <w:lang w:val="cs-CZ"/>
                                    </w:rPr>
                                    <w:tab/>
                                    <w:t>1611</w:t>
                                  </w:r>
                                  <w:r>
                                    <w:rPr>
                                      <w:rFonts w:ascii="Calibri" w:hAnsi="Calibri" w:cs="Calibri"/>
                                      <w:color w:val="000000"/>
                                      <w:sz w:val="6"/>
                                      <w:szCs w:val="6"/>
                                      <w:lang w:val="cs-CZ"/>
                                    </w:rPr>
                                    <w:tab/>
                                    <w:t>1611</w:t>
                                  </w:r>
                                  <w:r>
                                    <w:rPr>
                                      <w:rFonts w:ascii="Calibri" w:hAnsi="Calibri" w:cs="Calibri"/>
                                      <w:color w:val="000000"/>
                                      <w:sz w:val="6"/>
                                      <w:szCs w:val="6"/>
                                      <w:lang w:val="cs-CZ"/>
                                    </w:rPr>
                                    <w:tab/>
                                    <w:t>1611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Opavě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TMBAG7NE7E0091112</w:t>
                                  </w:r>
                                  <w:r>
                                    <w:rPr>
                                      <w:rFonts w:ascii="Calibri" w:hAnsi="Calibri" w:cs="Calibri"/>
                                      <w:color w:val="000000"/>
                                      <w:sz w:val="6"/>
                                      <w:szCs w:val="6"/>
                                      <w:lang w:val="cs-CZ"/>
                                    </w:rPr>
                                    <w:tab/>
                                    <w:t>2013</w:t>
                                  </w:r>
                                  <w:r>
                                    <w:rPr>
                                      <w:rFonts w:ascii="Calibri" w:hAnsi="Calibri" w:cs="Calibri"/>
                                      <w:color w:val="000000"/>
                                      <w:sz w:val="6"/>
                                      <w:szCs w:val="6"/>
                                      <w:lang w:val="cs-CZ"/>
                                    </w:rPr>
                                    <w:tab/>
                                    <w:t>07.11.2013</w:t>
                                  </w:r>
                                  <w:r>
                                    <w:rPr>
                                      <w:rFonts w:ascii="Calibri" w:hAnsi="Calibri" w:cs="Calibri"/>
                                      <w:color w:val="000000"/>
                                      <w:sz w:val="6"/>
                                      <w:szCs w:val="6"/>
                                      <w:lang w:val="cs-CZ"/>
                                    </w:rPr>
                                    <w:tab/>
                                    <w:t>0</w:t>
                                  </w:r>
                                  <w:r>
                                    <w:rPr>
                                      <w:rFonts w:ascii="Calibri" w:hAnsi="Calibri" w:cs="Calibri"/>
                                      <w:color w:val="000000"/>
                                      <w:sz w:val="6"/>
                                      <w:szCs w:val="6"/>
                                      <w:lang w:val="cs-CZ"/>
                                    </w:rPr>
                                    <w:tab/>
                                    <w:t>UAL626272</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160 000 Kč</w:t>
                                  </w:r>
                                  <w:r>
                                    <w:rPr>
                                      <w:rFonts w:ascii="Calibri" w:hAnsi="Calibri" w:cs="Calibri"/>
                                      <w:color w:val="000000"/>
                                      <w:sz w:val="6"/>
                                      <w:szCs w:val="6"/>
                                      <w:lang w:val="cs-CZ"/>
                                    </w:rPr>
                                    <w:tab/>
                                    <w:t>3023</w:t>
                                  </w:r>
                                  <w:r>
                                    <w:rPr>
                                      <w:rFonts w:ascii="Calibri" w:hAnsi="Calibri" w:cs="Calibri"/>
                                      <w:color w:val="000000"/>
                                      <w:sz w:val="6"/>
                                      <w:szCs w:val="6"/>
                                      <w:lang w:val="cs-CZ"/>
                                    </w:rPr>
                                    <w:tab/>
                                    <w:t>3023</w:t>
                                  </w:r>
                                  <w:r>
                                    <w:rPr>
                                      <w:rFonts w:ascii="Calibri" w:hAnsi="Calibri" w:cs="Calibri"/>
                                      <w:color w:val="000000"/>
                                      <w:sz w:val="6"/>
                                      <w:szCs w:val="6"/>
                                      <w:lang w:val="cs-CZ"/>
                                    </w:rPr>
                                    <w:tab/>
                                    <w:t>3023</w:t>
                                  </w:r>
                                  <w:r>
                                    <w:rPr>
                                      <w:rFonts w:ascii="Times New Roman" w:hAnsi="Times New Roman" w:cs="Times New Roman"/>
                                      <w:sz w:val="6"/>
                                      <w:szCs w:val="6"/>
                                    </w:rPr>
                                    <w:t xml:space="preserve"> </w:t>
                                  </w:r>
                                </w:p>
                                <w:p w14:paraId="31AE407D" w14:textId="77777777" w:rsidR="00982D78" w:rsidRDefault="00000000">
                                  <w:pPr>
                                    <w:tabs>
                                      <w:tab w:val="left" w:pos="1364"/>
                                      <w:tab w:val="left" w:pos="1460"/>
                                      <w:tab w:val="left" w:pos="2517"/>
                                      <w:tab w:val="left" w:pos="2630"/>
                                      <w:tab w:val="left" w:pos="3619"/>
                                      <w:tab w:val="left" w:pos="3777"/>
                                      <w:tab w:val="left" w:pos="4151"/>
                                      <w:tab w:val="left" w:pos="4761"/>
                                      <w:tab w:val="left" w:pos="4821"/>
                                      <w:tab w:val="left" w:pos="5489"/>
                                      <w:tab w:val="left" w:pos="5834"/>
                                      <w:tab w:val="left" w:pos="6583"/>
                                      <w:tab w:val="left" w:pos="6900"/>
                                      <w:tab w:val="left" w:pos="7445"/>
                                      <w:tab w:val="left" w:pos="7754"/>
                                      <w:tab w:val="left" w:pos="8316"/>
                                      <w:tab w:val="left" w:pos="8748"/>
                                      <w:tab w:val="left" w:pos="9144"/>
                                      <w:tab w:val="left" w:pos="9651"/>
                                      <w:tab w:val="left" w:pos="10119"/>
                                      <w:tab w:val="left" w:pos="10436"/>
                                      <w:tab w:val="left" w:pos="10848"/>
                                      <w:tab w:val="left" w:pos="12140"/>
                                      <w:tab w:val="left" w:pos="12812"/>
                                      <w:tab w:val="left" w:pos="13465"/>
                                    </w:tabs>
                                    <w:spacing w:before="6" w:line="93" w:lineRule="exact"/>
                                    <w:ind w:left="69"/>
                                    <w:rPr>
                                      <w:rFonts w:ascii="Times New Roman" w:hAnsi="Times New Roman" w:cs="Times New Roman"/>
                                      <w:color w:val="010302"/>
                                    </w:rPr>
                                  </w:pPr>
                                  <w:r>
                                    <w:rPr>
                                      <w:rFonts w:ascii="Calibri" w:hAnsi="Calibri" w:cs="Calibri"/>
                                      <w:color w:val="000000"/>
                                      <w:sz w:val="6"/>
                                      <w:szCs w:val="6"/>
                                      <w:lang w:val="cs-CZ"/>
                                    </w:rPr>
                                    <w:t>Okresní soud v Ostravě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w:t>
                                  </w:r>
                                  <w:r>
                                    <w:rPr>
                                      <w:rFonts w:ascii="Calibri" w:hAnsi="Calibri" w:cs="Calibri"/>
                                      <w:color w:val="000000"/>
                                      <w:sz w:val="6"/>
                                      <w:szCs w:val="6"/>
                                      <w:lang w:val="cs-CZ"/>
                                    </w:rPr>
                                    <w:t xml:space="preserve">5J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TMBJN65J3C3153727</w:t>
                                  </w:r>
                                  <w:r>
                                    <w:rPr>
                                      <w:rFonts w:ascii="Calibri" w:hAnsi="Calibri" w:cs="Calibri"/>
                                      <w:color w:val="000000"/>
                                      <w:sz w:val="6"/>
                                      <w:szCs w:val="6"/>
                                      <w:lang w:val="cs-CZ"/>
                                    </w:rPr>
                                    <w:tab/>
                                    <w:t>2012</w:t>
                                  </w:r>
                                  <w:r>
                                    <w:rPr>
                                      <w:rFonts w:ascii="Calibri" w:hAnsi="Calibri" w:cs="Calibri"/>
                                      <w:color w:val="000000"/>
                                      <w:sz w:val="6"/>
                                      <w:szCs w:val="6"/>
                                      <w:lang w:val="cs-CZ"/>
                                    </w:rPr>
                                    <w:tab/>
                                    <w:t>28.05.2012</w:t>
                                  </w:r>
                                  <w:r>
                                    <w:rPr>
                                      <w:rFonts w:ascii="Calibri" w:hAnsi="Calibri" w:cs="Calibri"/>
                                      <w:color w:val="000000"/>
                                      <w:sz w:val="6"/>
                                      <w:szCs w:val="6"/>
                                      <w:lang w:val="cs-CZ"/>
                                    </w:rPr>
                                    <w:tab/>
                                    <w:t>0</w:t>
                                  </w:r>
                                  <w:r>
                                    <w:rPr>
                                      <w:rFonts w:ascii="Calibri" w:hAnsi="Calibri" w:cs="Calibri"/>
                                      <w:color w:val="000000"/>
                                      <w:sz w:val="6"/>
                                      <w:szCs w:val="6"/>
                                      <w:lang w:val="cs-CZ"/>
                                    </w:rPr>
                                    <w:tab/>
                                    <w:t>UAJ325298</w:t>
                                  </w:r>
                                  <w:r>
                                    <w:rPr>
                                      <w:rFonts w:ascii="Calibri" w:hAnsi="Calibri" w:cs="Calibri"/>
                                      <w:color w:val="000000"/>
                                      <w:sz w:val="6"/>
                                      <w:szCs w:val="6"/>
                                      <w:lang w:val="cs-CZ"/>
                                    </w:rPr>
                                    <w:tab/>
                                    <w:t>1390</w:t>
                                  </w:r>
                                  <w:r>
                                    <w:rPr>
                                      <w:rFonts w:ascii="Calibri" w:hAnsi="Calibri" w:cs="Calibri"/>
                                      <w:color w:val="000000"/>
                                      <w:sz w:val="6"/>
                                      <w:szCs w:val="6"/>
                                      <w:lang w:val="cs-CZ"/>
                                    </w:rPr>
                                    <w:tab/>
                                    <w:t>77</w:t>
                                  </w:r>
                                  <w:r>
                                    <w:rPr>
                                      <w:rFonts w:ascii="Calibri" w:hAnsi="Calibri" w:cs="Calibri"/>
                                      <w:color w:val="000000"/>
                                      <w:sz w:val="6"/>
                                      <w:szCs w:val="6"/>
                                      <w:lang w:val="cs-CZ"/>
                                    </w:rPr>
                                    <w:tab/>
                                    <w:t>1605</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142 000 Kč</w:t>
                                  </w:r>
                                  <w:r>
                                    <w:rPr>
                                      <w:rFonts w:ascii="Calibri" w:hAnsi="Calibri" w:cs="Calibri"/>
                                      <w:color w:val="000000"/>
                                      <w:sz w:val="6"/>
                                      <w:szCs w:val="6"/>
                                      <w:lang w:val="cs-CZ"/>
                                    </w:rPr>
                                    <w:tab/>
                                    <w:t>2371</w:t>
                                  </w:r>
                                  <w:r>
                                    <w:rPr>
                                      <w:rFonts w:ascii="Calibri" w:hAnsi="Calibri" w:cs="Calibri"/>
                                      <w:color w:val="000000"/>
                                      <w:sz w:val="6"/>
                                      <w:szCs w:val="6"/>
                                      <w:lang w:val="cs-CZ"/>
                                    </w:rPr>
                                    <w:tab/>
                                    <w:t>2371</w:t>
                                  </w:r>
                                  <w:r>
                                    <w:rPr>
                                      <w:rFonts w:ascii="Calibri" w:hAnsi="Calibri" w:cs="Calibri"/>
                                      <w:color w:val="000000"/>
                                      <w:sz w:val="6"/>
                                      <w:szCs w:val="6"/>
                                      <w:lang w:val="cs-CZ"/>
                                    </w:rPr>
                                    <w:tab/>
                                    <w:t>2371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Ostravě</w:t>
                                  </w:r>
                                  <w:r>
                                    <w:rPr>
                                      <w:rFonts w:ascii="Calibri" w:hAnsi="Calibri" w:cs="Calibri"/>
                                      <w:color w:val="000000"/>
                                      <w:sz w:val="6"/>
                                      <w:szCs w:val="6"/>
                                      <w:lang w:val="cs-CZ"/>
                                    </w:rPr>
                                    <w:tab/>
                                    <w:t>VOLKSWAGEN</w:t>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WV2ZZZ7HZRH092418</w:t>
                                  </w:r>
                                  <w:r>
                                    <w:rPr>
                                      <w:rFonts w:ascii="Calibri" w:hAnsi="Calibri" w:cs="Calibri"/>
                                      <w:color w:val="000000"/>
                                      <w:sz w:val="6"/>
                                      <w:szCs w:val="6"/>
                                      <w:lang w:val="cs-CZ"/>
                                    </w:rPr>
                                    <w:tab/>
                                    <w:t>2024</w:t>
                                  </w:r>
                                  <w:r>
                                    <w:rPr>
                                      <w:rFonts w:ascii="Calibri" w:hAnsi="Calibri" w:cs="Calibri"/>
                                      <w:color w:val="000000"/>
                                      <w:sz w:val="6"/>
                                      <w:szCs w:val="6"/>
                                      <w:lang w:val="cs-CZ"/>
                                    </w:rPr>
                                    <w:tab/>
                                    <w:t>17.10.2024</w:t>
                                  </w:r>
                                  <w:r>
                                    <w:rPr>
                                      <w:rFonts w:ascii="Calibri" w:hAnsi="Calibri" w:cs="Calibri"/>
                                      <w:color w:val="000000"/>
                                      <w:sz w:val="6"/>
                                      <w:szCs w:val="6"/>
                                      <w:lang w:val="cs-CZ"/>
                                    </w:rPr>
                                    <w:tab/>
                                    <w:t>0</w:t>
                                  </w:r>
                                  <w:r>
                                    <w:rPr>
                                      <w:rFonts w:ascii="Calibri" w:hAnsi="Calibri" w:cs="Calibri"/>
                                      <w:color w:val="000000"/>
                                      <w:sz w:val="6"/>
                                      <w:szCs w:val="6"/>
                                      <w:lang w:val="cs-CZ"/>
                                    </w:rPr>
                                    <w:tab/>
                                    <w:t>UBI933033</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3080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běžné</w:t>
                                  </w:r>
                                  <w:r>
                                    <w:rPr>
                                      <w:rFonts w:ascii="Calibri" w:hAnsi="Calibri" w:cs="Calibri"/>
                                      <w:color w:val="000000"/>
                                      <w:sz w:val="6"/>
                                      <w:szCs w:val="6"/>
                                      <w:lang w:val="cs-CZ"/>
                                    </w:rPr>
                                    <w:tab/>
                                    <w:t>1 147 755 Kč</w:t>
                                  </w:r>
                                  <w:r>
                                    <w:rPr>
                                      <w:rFonts w:ascii="Calibri" w:hAnsi="Calibri" w:cs="Calibri"/>
                                      <w:color w:val="000000"/>
                                      <w:sz w:val="6"/>
                                      <w:szCs w:val="6"/>
                                      <w:lang w:val="cs-CZ"/>
                                    </w:rPr>
                                    <w:tab/>
                                    <w:t>13796</w:t>
                                  </w:r>
                                  <w:r>
                                    <w:rPr>
                                      <w:rFonts w:ascii="Calibri" w:hAnsi="Calibri" w:cs="Calibri"/>
                                      <w:color w:val="000000"/>
                                      <w:sz w:val="6"/>
                                      <w:szCs w:val="6"/>
                                      <w:lang w:val="cs-CZ"/>
                                    </w:rPr>
                                    <w:tab/>
                                    <w:t>13796</w:t>
                                  </w:r>
                                  <w:r>
                                    <w:rPr>
                                      <w:rFonts w:ascii="Calibri" w:hAnsi="Calibri" w:cs="Calibri"/>
                                      <w:color w:val="000000"/>
                                      <w:sz w:val="6"/>
                                      <w:szCs w:val="6"/>
                                      <w:lang w:val="cs-CZ"/>
                                    </w:rPr>
                                    <w:tab/>
                                    <w:t>13796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Ostravě</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7HC TRANSP</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5C4E0039" id="Freeform 398" o:spid="_x0000_s1062" style="position:absolute;margin-left:28.55pt;margin-top:-22.6pt;width:689.8pt;height:133.95pt;z-index:25153996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4lUQIAAPMEAAAOAAAAZHJzL2Uyb0RvYy54bWysVE2P2yAQvVfqf0DcN/7IxuuN4uyhq1SV&#10;qnbVbX8AxjhGwkCBxM6/7wC2k3Z7quoDHsPMmzdvGO+exl6gMzOWK1nhbJVixCRVDZfHCv/4frgr&#10;MbKOyIYIJVmFL8zip/37d7tBb1muOiUaZhCASLsddIU75/Q2SSztWE/sSmkm4bBVpicOPs0xaQwZ&#10;AL0XSZ6mRTIo02ijKLMWdp/jId4H/LZl1H1tW8scEhUGbi6sJqy1X5P9jmyPhuiO04kG+QcWPeES&#10;ki5Qz8QRdDL8DVTPqVFWtW5FVZ+otuWUhRqgmiz9o5rXjmgWagFxrF5ksv8Pln45v+oXAzIM2m4t&#10;mL6KsTW9fwM/NEJb0yzP70G+S4Xv8rIoH9dRODY6RMGhLO6L9eMGIwoe2aYsHtal90iuUPRk3Uem&#10;Aiw5f7YuKt/MFulmi45yNg30z3dOhM45jKBzBiPoXB0JaOKmOEh1m0KqAxci5BASDcAqf0ihAkrg&#10;krWCABbtdVNhK4+hcVYJ3vgYX7c1x/qDMOhMIPnhkMITnIjQHYm7md8M9wcyT/6h4N+Aeu7gegve&#10;TwTmACHB96p4sNxFMJ9cyG+sRbwBXfNIzQ8DW/gQSpl0WTzqSMMioc0tnzkiMAqAHrmF8hbsCWD2&#10;jCAzduzd5O9DWZilJTjKEab0LbEYvESEzEq6JbjnUpm/VSagqilz9J9FitJ4ldxYj6BNhdeFd/Vb&#10;tWouLwYNMMTQzp8nYhhG4pOEKfETPxtmNurJ8Jl8PExWkGn6C/jRvf0OXtd/1f4XAAAA//8DAFBL&#10;AwQUAAYACAAAACEAodg0VOEAAAALAQAADwAAAGRycy9kb3ducmV2LnhtbEyPQU7DMBBF90jcwRok&#10;dq3T0DZRyKRCFYiisiFwACeeJhHxOIrdNuX0uCtYjv7T/2/yzWR6caLRdZYRFvMIBHFtdccNwtfn&#10;yywF4bxirXrLhHAhB5vi9iZXmbZn/qBT6RsRSthlCqH1fsikdHVLRrm5HYhDdrCjUT6cYyP1qM6h&#10;3PQyjqK1NKrjsNCqgbYt1d/l0SC87V7t7mcqqdmblM2lSreH53fE+7vp6RGEp8n/wXDVD+pQBKfK&#10;Hlk70SOskkUgEWbLVQziCiwf1gmICiGO4wRkkcv/PxS/AAAA//8DAFBLAQItABQABgAIAAAAIQC2&#10;gziS/gAAAOEBAAATAAAAAAAAAAAAAAAAAAAAAABbQ29udGVudF9UeXBlc10ueG1sUEsBAi0AFAAG&#10;AAgAAAAhADj9If/WAAAAlAEAAAsAAAAAAAAAAAAAAAAALwEAAF9yZWxzLy5yZWxzUEsBAi0AFAAG&#10;AAgAAAAhAHZFXiVRAgAA8wQAAA4AAAAAAAAAAAAAAAAALgIAAGRycy9lMm9Eb2MueG1sUEsBAi0A&#10;FAAGAAgAAAAhAKHYNFThAAAACwEAAA8AAAAAAAAAAAAAAAAAqwQAAGRycy9kb3ducmV2LnhtbFBL&#10;BQYAAAAABAAEAPMAAAC5BQAAAAA=&#10;" adj="-11796480,,5400" path="al10800,10800@8@8@4@6,10800,10800,10800,10800@9@7l@30@31@17@18@24@25@15@16@32@33xe" filled="f" strokecolor="red" strokeweight="1pt">
                      <v:stroke miterlimit="83231f" joinstyle="miter"/>
                      <v:formulas/>
                      <v:path arrowok="t" o:connecttype="custom" textboxrect="@1,@1,@1,@1"/>
                      <v:textbox inset="0,0,0,0">
                        <w:txbxContent>
                          <w:p w14:paraId="0FFA84F0" w14:textId="77777777" w:rsidR="00982D78" w:rsidRDefault="00000000">
                            <w:pPr>
                              <w:tabs>
                                <w:tab w:val="left" w:pos="1372"/>
                                <w:tab w:val="left" w:pos="1415"/>
                                <w:tab w:val="left" w:pos="1461"/>
                                <w:tab w:val="left" w:pos="2525"/>
                                <w:tab w:val="left" w:pos="2580"/>
                                <w:tab w:val="left" w:pos="2630"/>
                                <w:tab w:val="left" w:pos="3552"/>
                                <w:tab w:val="left" w:pos="3595"/>
                                <w:tab w:val="left" w:pos="3641"/>
                                <w:tab w:val="left" w:pos="3701"/>
                                <w:tab w:val="left" w:pos="3754"/>
                                <w:tab w:val="left" w:pos="3799"/>
                                <w:tab w:val="left" w:pos="4063"/>
                                <w:tab w:val="left" w:pos="4106"/>
                                <w:tab w:val="left" w:pos="4152"/>
                                <w:tab w:val="left" w:pos="4754"/>
                                <w:tab w:val="left" w:pos="4802"/>
                                <w:tab w:val="left" w:pos="4886"/>
                                <w:tab w:val="left" w:pos="5400"/>
                                <w:tab w:val="left" w:pos="5444"/>
                                <w:tab w:val="left" w:pos="5489"/>
                                <w:tab w:val="left" w:pos="5736"/>
                                <w:tab w:val="left" w:pos="5777"/>
                                <w:tab w:val="left" w:pos="5820"/>
                                <w:tab w:val="left" w:pos="6495"/>
                                <w:tab w:val="left" w:pos="6538"/>
                                <w:tab w:val="left" w:pos="6583"/>
                                <w:tab w:val="left" w:pos="6812"/>
                                <w:tab w:val="left" w:pos="6855"/>
                                <w:tab w:val="left" w:pos="6900"/>
                                <w:tab w:val="left" w:pos="7356"/>
                                <w:tab w:val="left" w:pos="7400"/>
                                <w:tab w:val="left" w:pos="7445"/>
                                <w:tab w:val="left" w:pos="7661"/>
                                <w:tab w:val="left" w:pos="7707"/>
                                <w:tab w:val="left" w:pos="7757"/>
                                <w:tab w:val="left" w:pos="8228"/>
                                <w:tab w:val="left" w:pos="8271"/>
                                <w:tab w:val="left" w:pos="8316"/>
                                <w:tab w:val="left" w:pos="8643"/>
                                <w:tab w:val="left" w:pos="8687"/>
                                <w:tab w:val="left" w:pos="8749"/>
                                <w:tab w:val="left" w:pos="9056"/>
                                <w:tab w:val="left" w:pos="9099"/>
                                <w:tab w:val="left" w:pos="9144"/>
                                <w:tab w:val="left" w:pos="9551"/>
                                <w:tab w:val="left" w:pos="9594"/>
                                <w:tab w:val="left" w:pos="9651"/>
                                <w:tab w:val="left" w:pos="10031"/>
                                <w:tab w:val="left" w:pos="10074"/>
                                <w:tab w:val="left" w:pos="10119"/>
                                <w:tab w:val="left" w:pos="10347"/>
                                <w:tab w:val="left" w:pos="10391"/>
                                <w:tab w:val="left" w:pos="10436"/>
                                <w:tab w:val="left" w:pos="10760"/>
                                <w:tab w:val="left" w:pos="10803"/>
                                <w:tab w:val="left" w:pos="10849"/>
                                <w:tab w:val="left" w:pos="12052"/>
                                <w:tab w:val="left" w:pos="12095"/>
                                <w:tab w:val="left" w:pos="12140"/>
                                <w:tab w:val="left" w:pos="12724"/>
                                <w:tab w:val="left" w:pos="12812"/>
                                <w:tab w:val="left" w:pos="13377"/>
                                <w:tab w:val="left" w:pos="13465"/>
                              </w:tabs>
                              <w:spacing w:line="93" w:lineRule="exact"/>
                              <w:ind w:right="16" w:firstLine="4152"/>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TMBDA41ZXB2073855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22.12.2010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UAI356938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1595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1870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105 000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1983</w:t>
                            </w:r>
                            <w:r>
                              <w:rPr>
                                <w:rFonts w:ascii="Calibri" w:hAnsi="Calibri" w:cs="Calibri"/>
                                <w:color w:val="000000"/>
                                <w:sz w:val="6"/>
                                <w:szCs w:val="6"/>
                                <w:lang w:val="cs-CZ"/>
                              </w:rPr>
                              <w:tab/>
                            </w:r>
                            <w:r>
                              <w:rPr>
                                <w:rFonts w:ascii="Calibri" w:hAnsi="Calibri" w:cs="Calibri"/>
                                <w:color w:val="000000"/>
                                <w:sz w:val="6"/>
                                <w:szCs w:val="6"/>
                                <w:lang w:val="cs-CZ"/>
                              </w:rPr>
                              <w:tab/>
                              <w:t>1983</w:t>
                            </w:r>
                            <w:r>
                              <w:rPr>
                                <w:rFonts w:ascii="Calibri" w:hAnsi="Calibri" w:cs="Calibri"/>
                                <w:color w:val="000000"/>
                                <w:sz w:val="6"/>
                                <w:szCs w:val="6"/>
                                <w:lang w:val="cs-CZ"/>
                              </w:rPr>
                              <w:tab/>
                            </w:r>
                            <w:r>
                              <w:rPr>
                                <w:rFonts w:ascii="Calibri" w:hAnsi="Calibri" w:cs="Calibri"/>
                                <w:color w:val="000000"/>
                                <w:sz w:val="6"/>
                                <w:szCs w:val="6"/>
                                <w:lang w:val="cs-CZ"/>
                              </w:rPr>
                              <w:tab/>
                              <w:t>1983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Liberci</w:t>
                            </w:r>
                            <w:r>
                              <w:rPr>
                                <w:rFonts w:ascii="Calibri" w:hAnsi="Calibri" w:cs="Calibri"/>
                                <w:color w:val="000000"/>
                                <w:sz w:val="6"/>
                                <w:szCs w:val="6"/>
                                <w:lang w:val="cs-CZ"/>
                              </w:rPr>
                              <w:tab/>
                              <w:t>ŠKODA</w:t>
                            </w:r>
                            <w:r>
                              <w:rPr>
                                <w:rFonts w:ascii="Calibri" w:hAnsi="Calibri" w:cs="Calibri"/>
                                <w:color w:val="000000"/>
                                <w:sz w:val="6"/>
                                <w:szCs w:val="6"/>
                                <w:lang w:val="cs-CZ"/>
                              </w:rPr>
                              <w:tab/>
                              <w:t>KAROQ</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NU</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TMBLJ7NU5N5056895</w:t>
                            </w:r>
                            <w:r>
                              <w:rPr>
                                <w:rFonts w:ascii="Calibri" w:hAnsi="Calibri" w:cs="Calibri"/>
                                <w:color w:val="000000"/>
                                <w:sz w:val="6"/>
                                <w:szCs w:val="6"/>
                                <w:lang w:val="cs-CZ"/>
                              </w:rPr>
                              <w:tab/>
                              <w:t>2022</w:t>
                            </w:r>
                            <w:r>
                              <w:rPr>
                                <w:rFonts w:ascii="Calibri" w:hAnsi="Calibri" w:cs="Calibri"/>
                                <w:color w:val="000000"/>
                                <w:sz w:val="6"/>
                                <w:szCs w:val="6"/>
                                <w:lang w:val="cs-CZ"/>
                              </w:rPr>
                              <w:tab/>
                              <w:t>04.08.2022</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UBC988307</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r>
                            <w:r>
                              <w:rPr>
                                <w:rFonts w:ascii="Calibri" w:hAnsi="Calibri" w:cs="Calibri"/>
                                <w:color w:val="000000"/>
                                <w:sz w:val="6"/>
                                <w:szCs w:val="6"/>
                                <w:lang w:val="cs-CZ"/>
                              </w:rPr>
                              <w:tab/>
                              <w:t>2179</w:t>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588 000 Kč</w:t>
                            </w:r>
                            <w:r>
                              <w:rPr>
                                <w:rFonts w:ascii="Calibri" w:hAnsi="Calibri" w:cs="Calibri"/>
                                <w:color w:val="000000"/>
                                <w:sz w:val="6"/>
                                <w:szCs w:val="6"/>
                                <w:lang w:val="cs-CZ"/>
                              </w:rPr>
                              <w:tab/>
                              <w:t>7627</w:t>
                            </w:r>
                            <w:r>
                              <w:rPr>
                                <w:rFonts w:ascii="Calibri" w:hAnsi="Calibri" w:cs="Calibri"/>
                                <w:color w:val="000000"/>
                                <w:sz w:val="6"/>
                                <w:szCs w:val="6"/>
                                <w:lang w:val="cs-CZ"/>
                              </w:rPr>
                              <w:tab/>
                              <w:t>7627</w:t>
                            </w:r>
                            <w:r>
                              <w:rPr>
                                <w:rFonts w:ascii="Calibri" w:hAnsi="Calibri" w:cs="Calibri"/>
                                <w:color w:val="000000"/>
                                <w:sz w:val="6"/>
                                <w:szCs w:val="6"/>
                                <w:lang w:val="cs-CZ"/>
                              </w:rPr>
                              <w:tab/>
                              <w:t>7627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Lounech</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TMBAP8NX7PY040348</w:t>
                            </w:r>
                            <w:r>
                              <w:rPr>
                                <w:rFonts w:ascii="Calibri" w:hAnsi="Calibri" w:cs="Calibri"/>
                                <w:color w:val="000000"/>
                                <w:sz w:val="6"/>
                                <w:szCs w:val="6"/>
                                <w:lang w:val="cs-CZ"/>
                              </w:rPr>
                              <w:tab/>
                              <w:t>2022</w:t>
                            </w:r>
                            <w:r>
                              <w:rPr>
                                <w:rFonts w:ascii="Calibri" w:hAnsi="Calibri" w:cs="Calibri"/>
                                <w:color w:val="000000"/>
                                <w:sz w:val="6"/>
                                <w:szCs w:val="6"/>
                                <w:lang w:val="cs-CZ"/>
                              </w:rPr>
                              <w:tab/>
                              <w:t>15.11.2022</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UBE182880</w:t>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t>81</w:t>
                            </w:r>
                            <w:r>
                              <w:rPr>
                                <w:rFonts w:ascii="Calibri" w:hAnsi="Calibri" w:cs="Calibri"/>
                                <w:color w:val="000000"/>
                                <w:sz w:val="6"/>
                                <w:szCs w:val="6"/>
                                <w:lang w:val="cs-CZ"/>
                              </w:rPr>
                              <w:tab/>
                              <w:t>1860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453 000 Kč</w:t>
                            </w:r>
                            <w:r>
                              <w:rPr>
                                <w:rFonts w:ascii="Calibri" w:hAnsi="Calibri" w:cs="Calibri"/>
                                <w:color w:val="000000"/>
                                <w:sz w:val="6"/>
                                <w:szCs w:val="6"/>
                                <w:lang w:val="cs-CZ"/>
                              </w:rPr>
                              <w:tab/>
                              <w:t>6952</w:t>
                            </w:r>
                            <w:r>
                              <w:rPr>
                                <w:rFonts w:ascii="Calibri" w:hAnsi="Calibri" w:cs="Calibri"/>
                                <w:color w:val="000000"/>
                                <w:sz w:val="6"/>
                                <w:szCs w:val="6"/>
                                <w:lang w:val="cs-CZ"/>
                              </w:rPr>
                              <w:tab/>
                              <w:t>6952</w:t>
                            </w:r>
                            <w:r>
                              <w:rPr>
                                <w:rFonts w:ascii="Calibri" w:hAnsi="Calibri" w:cs="Calibri"/>
                                <w:color w:val="000000"/>
                                <w:sz w:val="6"/>
                                <w:szCs w:val="6"/>
                                <w:lang w:val="cs-CZ"/>
                              </w:rPr>
                              <w:tab/>
                              <w:t>6952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Lounech</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TMBJJ7NE0E0129894</w:t>
                            </w:r>
                            <w:r>
                              <w:rPr>
                                <w:rFonts w:ascii="Calibri" w:hAnsi="Calibri" w:cs="Calibri"/>
                                <w:color w:val="000000"/>
                                <w:sz w:val="6"/>
                                <w:szCs w:val="6"/>
                                <w:lang w:val="cs-CZ"/>
                              </w:rPr>
                              <w:tab/>
                              <w:t>2014</w:t>
                            </w:r>
                            <w:r>
                              <w:rPr>
                                <w:rFonts w:ascii="Calibri" w:hAnsi="Calibri" w:cs="Calibri"/>
                                <w:color w:val="000000"/>
                                <w:sz w:val="6"/>
                                <w:szCs w:val="6"/>
                                <w:lang w:val="cs-CZ"/>
                              </w:rPr>
                              <w:tab/>
                              <w:t>08.01.2014</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UBC799650</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1912</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120 000 Kč</w:t>
                            </w:r>
                            <w:r>
                              <w:rPr>
                                <w:rFonts w:ascii="Calibri" w:hAnsi="Calibri" w:cs="Calibri"/>
                                <w:color w:val="000000"/>
                                <w:sz w:val="6"/>
                                <w:szCs w:val="6"/>
                                <w:lang w:val="cs-CZ"/>
                              </w:rPr>
                              <w:tab/>
                              <w:t>2266</w:t>
                            </w:r>
                            <w:r>
                              <w:rPr>
                                <w:rFonts w:ascii="Calibri" w:hAnsi="Calibri" w:cs="Calibri"/>
                                <w:color w:val="000000"/>
                                <w:sz w:val="6"/>
                                <w:szCs w:val="6"/>
                                <w:lang w:val="cs-CZ"/>
                              </w:rPr>
                              <w:tab/>
                              <w:t>2266</w:t>
                            </w:r>
                            <w:r>
                              <w:rPr>
                                <w:rFonts w:ascii="Calibri" w:hAnsi="Calibri" w:cs="Calibri"/>
                                <w:color w:val="000000"/>
                                <w:sz w:val="6"/>
                                <w:szCs w:val="6"/>
                                <w:lang w:val="cs-CZ"/>
                              </w:rPr>
                              <w:tab/>
                              <w:t>2266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Mělníku</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TMBJP7NE1J0291848</w:t>
                            </w:r>
                            <w:r>
                              <w:rPr>
                                <w:rFonts w:ascii="Calibri" w:hAnsi="Calibri" w:cs="Calibri"/>
                                <w:color w:val="000000"/>
                                <w:sz w:val="6"/>
                                <w:szCs w:val="6"/>
                                <w:lang w:val="cs-CZ"/>
                              </w:rPr>
                              <w:tab/>
                              <w:t>2018</w:t>
                            </w:r>
                            <w:r>
                              <w:rPr>
                                <w:rFonts w:ascii="Calibri" w:hAnsi="Calibri" w:cs="Calibri"/>
                                <w:color w:val="000000"/>
                                <w:sz w:val="6"/>
                                <w:szCs w:val="6"/>
                                <w:lang w:val="cs-CZ"/>
                              </w:rPr>
                              <w:tab/>
                              <w:t>09.04.2018</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UAT370429</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t>1817</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288 000 Kč</w:t>
                            </w:r>
                            <w:r>
                              <w:rPr>
                                <w:rFonts w:ascii="Calibri" w:hAnsi="Calibri" w:cs="Calibri"/>
                                <w:color w:val="000000"/>
                                <w:sz w:val="6"/>
                                <w:szCs w:val="6"/>
                                <w:lang w:val="cs-CZ"/>
                              </w:rPr>
                              <w:tab/>
                              <w:t>4931</w:t>
                            </w:r>
                            <w:r>
                              <w:rPr>
                                <w:rFonts w:ascii="Calibri" w:hAnsi="Calibri" w:cs="Calibri"/>
                                <w:color w:val="000000"/>
                                <w:sz w:val="6"/>
                                <w:szCs w:val="6"/>
                                <w:lang w:val="cs-CZ"/>
                              </w:rPr>
                              <w:tab/>
                              <w:t>4931</w:t>
                            </w:r>
                            <w:r>
                              <w:rPr>
                                <w:rFonts w:ascii="Calibri" w:hAnsi="Calibri" w:cs="Calibri"/>
                                <w:color w:val="000000"/>
                                <w:sz w:val="6"/>
                                <w:szCs w:val="6"/>
                                <w:lang w:val="cs-CZ"/>
                              </w:rPr>
                              <w:tab/>
                              <w:t>4931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Mělníku</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TMBGC25J9A3051502</w:t>
                            </w:r>
                            <w:r>
                              <w:rPr>
                                <w:rFonts w:ascii="Calibri" w:hAnsi="Calibri" w:cs="Calibri"/>
                                <w:color w:val="000000"/>
                                <w:sz w:val="6"/>
                                <w:szCs w:val="6"/>
                                <w:lang w:val="cs-CZ"/>
                              </w:rPr>
                              <w:tab/>
                              <w:t>2009</w:t>
                            </w:r>
                            <w:r>
                              <w:rPr>
                                <w:rFonts w:ascii="Calibri" w:hAnsi="Calibri" w:cs="Calibri"/>
                                <w:color w:val="000000"/>
                                <w:sz w:val="6"/>
                                <w:szCs w:val="6"/>
                                <w:lang w:val="cs-CZ"/>
                              </w:rPr>
                              <w:tab/>
                              <w:t>16.12.2009</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UAN618514</w:t>
                            </w:r>
                            <w:r>
                              <w:rPr>
                                <w:rFonts w:ascii="Calibri" w:hAnsi="Calibri" w:cs="Calibri"/>
                                <w:color w:val="000000"/>
                                <w:sz w:val="6"/>
                                <w:szCs w:val="6"/>
                                <w:lang w:val="cs-CZ"/>
                              </w:rPr>
                              <w:tab/>
                              <w:t>1390</w:t>
                            </w:r>
                            <w:r>
                              <w:rPr>
                                <w:rFonts w:ascii="Calibri" w:hAnsi="Calibri" w:cs="Calibri"/>
                                <w:color w:val="000000"/>
                                <w:sz w:val="6"/>
                                <w:szCs w:val="6"/>
                                <w:lang w:val="cs-CZ"/>
                              </w:rPr>
                              <w:tab/>
                              <w:t>63</w:t>
                            </w:r>
                            <w:r>
                              <w:rPr>
                                <w:rFonts w:ascii="Calibri" w:hAnsi="Calibri" w:cs="Calibri"/>
                                <w:color w:val="000000"/>
                                <w:sz w:val="6"/>
                                <w:szCs w:val="6"/>
                                <w:lang w:val="cs-CZ"/>
                              </w:rPr>
                              <w:tab/>
                            </w:r>
                            <w:r>
                              <w:rPr>
                                <w:rFonts w:ascii="Calibri" w:hAnsi="Calibri" w:cs="Calibri"/>
                                <w:color w:val="000000"/>
                                <w:sz w:val="6"/>
                                <w:szCs w:val="6"/>
                                <w:lang w:val="cs-CZ"/>
                              </w:rPr>
                              <w:tab/>
                              <w:t>1590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Mostě</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TMBJN65J3F3034399</w:t>
                            </w:r>
                            <w:r>
                              <w:rPr>
                                <w:rFonts w:ascii="Calibri" w:hAnsi="Calibri" w:cs="Calibri"/>
                                <w:color w:val="000000"/>
                                <w:sz w:val="6"/>
                                <w:szCs w:val="6"/>
                                <w:lang w:val="cs-CZ"/>
                              </w:rPr>
                              <w:tab/>
                              <w:t>2014</w:t>
                            </w:r>
                            <w:r>
                              <w:rPr>
                                <w:rFonts w:ascii="Calibri" w:hAnsi="Calibri" w:cs="Calibri"/>
                                <w:color w:val="000000"/>
                                <w:sz w:val="6"/>
                                <w:szCs w:val="6"/>
                                <w:lang w:val="cs-CZ"/>
                              </w:rPr>
                              <w:tab/>
                              <w:t>02.12.2014</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UAO010667</w:t>
                            </w:r>
                            <w:r>
                              <w:rPr>
                                <w:rFonts w:ascii="Calibri" w:hAnsi="Calibri" w:cs="Calibri"/>
                                <w:color w:val="000000"/>
                                <w:sz w:val="6"/>
                                <w:szCs w:val="6"/>
                                <w:lang w:val="cs-CZ"/>
                              </w:rPr>
                              <w:tab/>
                              <w:t>1197</w:t>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150 000 Kč</w:t>
                            </w:r>
                            <w:r>
                              <w:rPr>
                                <w:rFonts w:ascii="Calibri" w:hAnsi="Calibri" w:cs="Calibri"/>
                                <w:color w:val="000000"/>
                                <w:sz w:val="6"/>
                                <w:szCs w:val="6"/>
                                <w:lang w:val="cs-CZ"/>
                              </w:rPr>
                              <w:tab/>
                              <w:t>2505</w:t>
                            </w:r>
                            <w:r>
                              <w:rPr>
                                <w:rFonts w:ascii="Calibri" w:hAnsi="Calibri" w:cs="Calibri"/>
                                <w:color w:val="000000"/>
                                <w:sz w:val="6"/>
                                <w:szCs w:val="6"/>
                                <w:lang w:val="cs-CZ"/>
                              </w:rPr>
                              <w:tab/>
                              <w:t>2505</w:t>
                            </w:r>
                            <w:r>
                              <w:rPr>
                                <w:rFonts w:ascii="Calibri" w:hAnsi="Calibri" w:cs="Calibri"/>
                                <w:color w:val="000000"/>
                                <w:sz w:val="6"/>
                                <w:szCs w:val="6"/>
                                <w:lang w:val="cs-CZ"/>
                              </w:rPr>
                              <w:tab/>
                              <w:t>2505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Mostě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TMBAP7NE4L0042446</w:t>
                            </w:r>
                            <w:r>
                              <w:rPr>
                                <w:rFonts w:ascii="Calibri" w:hAnsi="Calibri" w:cs="Calibri"/>
                                <w:color w:val="000000"/>
                                <w:sz w:val="6"/>
                                <w:szCs w:val="6"/>
                                <w:lang w:val="cs-CZ"/>
                              </w:rPr>
                              <w:tab/>
                              <w:t>2019</w:t>
                            </w:r>
                            <w:r>
                              <w:rPr>
                                <w:rFonts w:ascii="Calibri" w:hAnsi="Calibri" w:cs="Calibri"/>
                                <w:color w:val="000000"/>
                                <w:sz w:val="6"/>
                                <w:szCs w:val="6"/>
                                <w:lang w:val="cs-CZ"/>
                              </w:rPr>
                              <w:tab/>
                              <w:t>09.10.2019</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UAY159543</w:t>
                            </w:r>
                            <w:r>
                              <w:rPr>
                                <w:rFonts w:ascii="Calibri" w:hAnsi="Calibri" w:cs="Calibri"/>
                                <w:color w:val="000000"/>
                                <w:sz w:val="6"/>
                                <w:szCs w:val="6"/>
                                <w:lang w:val="cs-CZ"/>
                              </w:rPr>
                              <w:tab/>
                              <w:t>999</w:t>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t>1796</w:t>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302 000 Kč</w:t>
                            </w:r>
                            <w:r>
                              <w:rPr>
                                <w:rFonts w:ascii="Calibri" w:hAnsi="Calibri" w:cs="Calibri"/>
                                <w:color w:val="000000"/>
                                <w:sz w:val="6"/>
                                <w:szCs w:val="6"/>
                                <w:lang w:val="cs-CZ"/>
                              </w:rPr>
                              <w:tab/>
                              <w:t>5170</w:t>
                            </w:r>
                            <w:r>
                              <w:rPr>
                                <w:rFonts w:ascii="Calibri" w:hAnsi="Calibri" w:cs="Calibri"/>
                                <w:color w:val="000000"/>
                                <w:sz w:val="6"/>
                                <w:szCs w:val="6"/>
                                <w:lang w:val="cs-CZ"/>
                              </w:rPr>
                              <w:tab/>
                              <w:t>5170</w:t>
                            </w:r>
                            <w:r>
                              <w:rPr>
                                <w:rFonts w:ascii="Calibri" w:hAnsi="Calibri" w:cs="Calibri"/>
                                <w:color w:val="000000"/>
                                <w:sz w:val="6"/>
                                <w:szCs w:val="6"/>
                                <w:lang w:val="cs-CZ"/>
                              </w:rPr>
                              <w:tab/>
                              <w:t>5170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Mostě</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TMBAR7NX8MY194583</w:t>
                            </w:r>
                            <w:r>
                              <w:rPr>
                                <w:rFonts w:ascii="Calibri" w:hAnsi="Calibri" w:cs="Calibri"/>
                                <w:color w:val="000000"/>
                                <w:sz w:val="6"/>
                                <w:szCs w:val="6"/>
                                <w:lang w:val="cs-CZ"/>
                              </w:rPr>
                              <w:tab/>
                              <w:t>2021</w:t>
                            </w:r>
                            <w:r>
                              <w:rPr>
                                <w:rFonts w:ascii="Calibri" w:hAnsi="Calibri" w:cs="Calibri"/>
                                <w:color w:val="000000"/>
                                <w:sz w:val="6"/>
                                <w:szCs w:val="6"/>
                                <w:lang w:val="cs-CZ"/>
                              </w:rPr>
                              <w:tab/>
                              <w:t>10.08.2021</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UBB698440</w:t>
                            </w:r>
                            <w:r>
                              <w:rPr>
                                <w:rFonts w:ascii="Calibri" w:hAnsi="Calibri" w:cs="Calibri"/>
                                <w:color w:val="000000"/>
                                <w:sz w:val="6"/>
                                <w:szCs w:val="6"/>
                                <w:lang w:val="cs-CZ"/>
                              </w:rPr>
                              <w:tab/>
                              <w:t>1498</w:t>
                            </w:r>
                            <w:r>
                              <w:rPr>
                                <w:rFonts w:ascii="Calibri" w:hAnsi="Calibri" w:cs="Calibri"/>
                                <w:color w:val="000000"/>
                                <w:sz w:val="6"/>
                                <w:szCs w:val="6"/>
                                <w:lang w:val="cs-CZ"/>
                              </w:rPr>
                              <w:tab/>
                              <w:t>110</w:t>
                            </w:r>
                            <w:r>
                              <w:rPr>
                                <w:rFonts w:ascii="Calibri" w:hAnsi="Calibri" w:cs="Calibri"/>
                                <w:color w:val="000000"/>
                                <w:sz w:val="6"/>
                                <w:szCs w:val="6"/>
                                <w:lang w:val="cs-CZ"/>
                              </w:rPr>
                              <w:tab/>
                            </w:r>
                            <w:r>
                              <w:rPr>
                                <w:rFonts w:ascii="Calibri" w:hAnsi="Calibri" w:cs="Calibri"/>
                                <w:color w:val="000000"/>
                                <w:sz w:val="6"/>
                                <w:szCs w:val="6"/>
                                <w:lang w:val="cs-CZ"/>
                              </w:rPr>
                              <w:tab/>
                              <w:t>1883</w:t>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435 000 Kč</w:t>
                            </w:r>
                            <w:r>
                              <w:rPr>
                                <w:rFonts w:ascii="Calibri" w:hAnsi="Calibri" w:cs="Calibri"/>
                                <w:color w:val="000000"/>
                                <w:sz w:val="6"/>
                                <w:szCs w:val="6"/>
                                <w:lang w:val="cs-CZ"/>
                              </w:rPr>
                              <w:tab/>
                              <w:t>6933</w:t>
                            </w:r>
                            <w:r>
                              <w:rPr>
                                <w:rFonts w:ascii="Calibri" w:hAnsi="Calibri" w:cs="Calibri"/>
                                <w:color w:val="000000"/>
                                <w:sz w:val="6"/>
                                <w:szCs w:val="6"/>
                                <w:lang w:val="cs-CZ"/>
                              </w:rPr>
                              <w:tab/>
                              <w:t>6933</w:t>
                            </w:r>
                            <w:r>
                              <w:rPr>
                                <w:rFonts w:ascii="Calibri" w:hAnsi="Calibri" w:cs="Calibri"/>
                                <w:color w:val="000000"/>
                                <w:sz w:val="6"/>
                                <w:szCs w:val="6"/>
                                <w:lang w:val="cs-CZ"/>
                              </w:rPr>
                              <w:tab/>
                              <w:t>6933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 xml:space="preserve">Okresní soud v Náchodě </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TMBJN65J5E3077639</w:t>
                            </w:r>
                            <w:r>
                              <w:rPr>
                                <w:rFonts w:ascii="Calibri" w:hAnsi="Calibri" w:cs="Calibri"/>
                                <w:color w:val="000000"/>
                                <w:sz w:val="6"/>
                                <w:szCs w:val="6"/>
                                <w:lang w:val="cs-CZ"/>
                              </w:rPr>
                              <w:tab/>
                              <w:t>2014</w:t>
                            </w:r>
                            <w:r>
                              <w:rPr>
                                <w:rFonts w:ascii="Calibri" w:hAnsi="Calibri" w:cs="Calibri"/>
                                <w:color w:val="000000"/>
                                <w:sz w:val="6"/>
                                <w:szCs w:val="6"/>
                                <w:lang w:val="cs-CZ"/>
                              </w:rPr>
                              <w:tab/>
                              <w:t>07.01.2014</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UAM174636</w:t>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t xml:space="preserve">BA </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155 000 Kč</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 xml:space="preserve">Okresní soud v Náchodě </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TMBGC25J7A3051062</w:t>
                            </w:r>
                            <w:r>
                              <w:rPr>
                                <w:rFonts w:ascii="Calibri" w:hAnsi="Calibri" w:cs="Calibri"/>
                                <w:color w:val="000000"/>
                                <w:sz w:val="6"/>
                                <w:szCs w:val="6"/>
                                <w:lang w:val="cs-CZ"/>
                              </w:rPr>
                              <w:tab/>
                              <w:t>2010</w:t>
                            </w:r>
                            <w:r>
                              <w:rPr>
                                <w:rFonts w:ascii="Calibri" w:hAnsi="Calibri" w:cs="Calibri"/>
                                <w:color w:val="000000"/>
                                <w:sz w:val="6"/>
                                <w:szCs w:val="6"/>
                                <w:lang w:val="cs-CZ"/>
                              </w:rPr>
                              <w:tab/>
                              <w:t>07.01.2010</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UAK832166</w:t>
                            </w:r>
                            <w:r>
                              <w:rPr>
                                <w:rFonts w:ascii="Calibri" w:hAnsi="Calibri" w:cs="Calibri"/>
                                <w:color w:val="000000"/>
                                <w:sz w:val="6"/>
                                <w:szCs w:val="6"/>
                                <w:lang w:val="cs-CZ"/>
                              </w:rPr>
                              <w:tab/>
                              <w:t>1390</w:t>
                            </w:r>
                            <w:r>
                              <w:rPr>
                                <w:rFonts w:ascii="Calibri" w:hAnsi="Calibri" w:cs="Calibri"/>
                                <w:color w:val="000000"/>
                                <w:sz w:val="6"/>
                                <w:szCs w:val="6"/>
                                <w:lang w:val="cs-CZ"/>
                              </w:rPr>
                              <w:tab/>
                            </w:r>
                            <w:r>
                              <w:rPr>
                                <w:rFonts w:ascii="Calibri" w:hAnsi="Calibri" w:cs="Calibri"/>
                                <w:color w:val="000000"/>
                                <w:sz w:val="6"/>
                                <w:szCs w:val="6"/>
                                <w:lang w:val="cs-CZ"/>
                              </w:rPr>
                              <w:tab/>
                              <w:t>63</w:t>
                            </w:r>
                            <w:r>
                              <w:rPr>
                                <w:rFonts w:ascii="Calibri" w:hAnsi="Calibri" w:cs="Calibri"/>
                                <w:color w:val="000000"/>
                                <w:sz w:val="6"/>
                                <w:szCs w:val="6"/>
                                <w:lang w:val="cs-CZ"/>
                              </w:rPr>
                              <w:tab/>
                              <w:t>1590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Calibri" w:hAnsi="Calibri" w:cs="Calibri"/>
                                <w:color w:val="000000"/>
                                <w:sz w:val="6"/>
                                <w:szCs w:val="6"/>
                                <w:lang w:val="cs-CZ"/>
                              </w:rPr>
                              <w:tab/>
                              <w:t>1670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 xml:space="preserve">Okresní soud v Náchodě </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DA OCTAVIA 1Z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t>M1</w:t>
                            </w:r>
                            <w:r>
                              <w:rPr>
                                <w:rFonts w:ascii="Calibri" w:hAnsi="Calibri" w:cs="Calibri"/>
                                <w:color w:val="000000"/>
                                <w:sz w:val="6"/>
                                <w:szCs w:val="6"/>
                                <w:lang w:val="cs-CZ"/>
                              </w:rPr>
                              <w:tab/>
                              <w:t>TMBDT61Z7C2114997</w:t>
                            </w:r>
                            <w:r>
                              <w:rPr>
                                <w:rFonts w:ascii="Calibri" w:hAnsi="Calibri" w:cs="Calibri"/>
                                <w:color w:val="000000"/>
                                <w:sz w:val="6"/>
                                <w:szCs w:val="6"/>
                                <w:lang w:val="cs-CZ"/>
                              </w:rPr>
                              <w:tab/>
                              <w:t>2012</w:t>
                            </w:r>
                            <w:r>
                              <w:rPr>
                                <w:rFonts w:ascii="Calibri" w:hAnsi="Calibri" w:cs="Calibri"/>
                                <w:color w:val="000000"/>
                                <w:sz w:val="6"/>
                                <w:szCs w:val="6"/>
                                <w:lang w:val="cs-CZ"/>
                              </w:rPr>
                              <w:tab/>
                              <w:t>02.01.2012</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UAI953503</w:t>
                            </w:r>
                            <w:r>
                              <w:rPr>
                                <w:rFonts w:ascii="Calibri" w:hAnsi="Calibri" w:cs="Calibri"/>
                                <w:color w:val="000000"/>
                                <w:sz w:val="6"/>
                                <w:szCs w:val="6"/>
                                <w:lang w:val="cs-CZ"/>
                              </w:rPr>
                              <w:tab/>
                              <w:t>1598</w:t>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t>1965</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125 000 Kč</w:t>
                            </w:r>
                            <w:r>
                              <w:rPr>
                                <w:rFonts w:ascii="Calibri" w:hAnsi="Calibri" w:cs="Calibri"/>
                                <w:color w:val="000000"/>
                                <w:sz w:val="6"/>
                                <w:szCs w:val="6"/>
                                <w:lang w:val="cs-CZ"/>
                              </w:rPr>
                              <w:tab/>
                              <w:t>2360</w:t>
                            </w:r>
                            <w:r>
                              <w:rPr>
                                <w:rFonts w:ascii="Calibri" w:hAnsi="Calibri" w:cs="Calibri"/>
                                <w:color w:val="000000"/>
                                <w:sz w:val="6"/>
                                <w:szCs w:val="6"/>
                                <w:lang w:val="cs-CZ"/>
                              </w:rPr>
                              <w:tab/>
                              <w:t>2360</w:t>
                            </w:r>
                            <w:r>
                              <w:rPr>
                                <w:rFonts w:ascii="Calibri" w:hAnsi="Calibri" w:cs="Calibri"/>
                                <w:color w:val="000000"/>
                                <w:sz w:val="6"/>
                                <w:szCs w:val="6"/>
                                <w:lang w:val="cs-CZ"/>
                              </w:rPr>
                              <w:tab/>
                              <w:t>2360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Novém Jičíně</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TMBAE73T5E9037696</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2014</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20.02.2014</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UAZ372272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1968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103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2095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220 000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5148</w:t>
                            </w:r>
                            <w:r>
                              <w:rPr>
                                <w:rFonts w:ascii="Calibri" w:hAnsi="Calibri" w:cs="Calibri"/>
                                <w:color w:val="000000"/>
                                <w:sz w:val="6"/>
                                <w:szCs w:val="6"/>
                                <w:lang w:val="cs-CZ"/>
                              </w:rPr>
                              <w:tab/>
                            </w:r>
                            <w:r>
                              <w:rPr>
                                <w:rFonts w:ascii="Calibri" w:hAnsi="Calibri" w:cs="Calibri"/>
                                <w:color w:val="000000"/>
                                <w:sz w:val="6"/>
                                <w:szCs w:val="6"/>
                                <w:lang w:val="cs-CZ"/>
                              </w:rPr>
                              <w:tab/>
                              <w:t>5148</w:t>
                            </w:r>
                            <w:r>
                              <w:rPr>
                                <w:rFonts w:ascii="Calibri" w:hAnsi="Calibri" w:cs="Calibri"/>
                                <w:color w:val="000000"/>
                                <w:sz w:val="6"/>
                                <w:szCs w:val="6"/>
                                <w:lang w:val="cs-CZ"/>
                              </w:rPr>
                              <w:tab/>
                            </w:r>
                            <w:r>
                              <w:rPr>
                                <w:rFonts w:ascii="Calibri" w:hAnsi="Calibri" w:cs="Calibri"/>
                                <w:color w:val="000000"/>
                                <w:sz w:val="6"/>
                                <w:szCs w:val="6"/>
                                <w:lang w:val="cs-CZ"/>
                              </w:rPr>
                              <w:tab/>
                              <w:t>5148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Novém Jičíně</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TMBJN65J8E3077473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17.12.2013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UAM273375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BA </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130 000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2171</w:t>
                            </w:r>
                            <w:r>
                              <w:rPr>
                                <w:rFonts w:ascii="Calibri" w:hAnsi="Calibri" w:cs="Calibri"/>
                                <w:color w:val="000000"/>
                                <w:sz w:val="6"/>
                                <w:szCs w:val="6"/>
                                <w:lang w:val="cs-CZ"/>
                              </w:rPr>
                              <w:tab/>
                            </w:r>
                            <w:r>
                              <w:rPr>
                                <w:rFonts w:ascii="Calibri" w:hAnsi="Calibri" w:cs="Calibri"/>
                                <w:color w:val="000000"/>
                                <w:sz w:val="6"/>
                                <w:szCs w:val="6"/>
                                <w:lang w:val="cs-CZ"/>
                              </w:rPr>
                              <w:tab/>
                              <w:t>2171</w:t>
                            </w:r>
                            <w:r>
                              <w:rPr>
                                <w:rFonts w:ascii="Calibri" w:hAnsi="Calibri" w:cs="Calibri"/>
                                <w:color w:val="000000"/>
                                <w:sz w:val="6"/>
                                <w:szCs w:val="6"/>
                                <w:lang w:val="cs-CZ"/>
                              </w:rPr>
                              <w:tab/>
                            </w:r>
                            <w:r>
                              <w:rPr>
                                <w:rFonts w:ascii="Calibri" w:hAnsi="Calibri" w:cs="Calibri"/>
                                <w:color w:val="000000"/>
                                <w:sz w:val="6"/>
                                <w:szCs w:val="6"/>
                                <w:lang w:val="cs-CZ"/>
                              </w:rPr>
                              <w:tab/>
                              <w:t>2171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Novém Jičíně</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PEUGEOT</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308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EUGEOT 308 4 / </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VF34E8FSC9S118605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2009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22.12.2009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UAH078402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1397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1920</w:t>
                            </w:r>
                            <w:r>
                              <w:rPr>
                                <w:rFonts w:ascii="Calibri" w:hAnsi="Calibri" w:cs="Calibri"/>
                                <w:color w:val="000000"/>
                                <w:sz w:val="6"/>
                                <w:szCs w:val="6"/>
                                <w:lang w:val="cs-CZ"/>
                              </w:rPr>
                              <w:tab/>
                              <w:t>BA 95 B</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55 000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1138</w:t>
                            </w:r>
                            <w:r>
                              <w:rPr>
                                <w:rFonts w:ascii="Calibri" w:hAnsi="Calibri" w:cs="Calibri"/>
                                <w:color w:val="000000"/>
                                <w:sz w:val="6"/>
                                <w:szCs w:val="6"/>
                                <w:lang w:val="cs-CZ"/>
                              </w:rPr>
                              <w:tab/>
                            </w:r>
                            <w:r>
                              <w:rPr>
                                <w:rFonts w:ascii="Calibri" w:hAnsi="Calibri" w:cs="Calibri"/>
                                <w:color w:val="000000"/>
                                <w:sz w:val="6"/>
                                <w:szCs w:val="6"/>
                                <w:lang w:val="cs-CZ"/>
                              </w:rPr>
                              <w:tab/>
                              <w:t>1138</w:t>
                            </w:r>
                            <w:r>
                              <w:rPr>
                                <w:rFonts w:ascii="Calibri" w:hAnsi="Calibri" w:cs="Calibri"/>
                                <w:color w:val="000000"/>
                                <w:sz w:val="6"/>
                                <w:szCs w:val="6"/>
                                <w:lang w:val="cs-CZ"/>
                              </w:rPr>
                              <w:tab/>
                            </w:r>
                            <w:r>
                              <w:rPr>
                                <w:rFonts w:ascii="Calibri" w:hAnsi="Calibri" w:cs="Calibri"/>
                                <w:color w:val="000000"/>
                                <w:sz w:val="6"/>
                                <w:szCs w:val="6"/>
                                <w:lang w:val="cs-CZ"/>
                              </w:rPr>
                              <w:tab/>
                              <w:t>1138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Nymburce</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TMBJN65J8C3171995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23.05.2012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UAU931941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145 000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2422</w:t>
                            </w:r>
                            <w:r>
                              <w:rPr>
                                <w:rFonts w:ascii="Calibri" w:hAnsi="Calibri" w:cs="Calibri"/>
                                <w:color w:val="000000"/>
                                <w:sz w:val="6"/>
                                <w:szCs w:val="6"/>
                                <w:lang w:val="cs-CZ"/>
                              </w:rPr>
                              <w:tab/>
                            </w:r>
                            <w:r>
                              <w:rPr>
                                <w:rFonts w:ascii="Calibri" w:hAnsi="Calibri" w:cs="Calibri"/>
                                <w:color w:val="000000"/>
                                <w:sz w:val="6"/>
                                <w:szCs w:val="6"/>
                                <w:lang w:val="cs-CZ"/>
                              </w:rPr>
                              <w:tab/>
                              <w:t>2422</w:t>
                            </w:r>
                            <w:r>
                              <w:rPr>
                                <w:rFonts w:ascii="Calibri" w:hAnsi="Calibri" w:cs="Calibri"/>
                                <w:color w:val="000000"/>
                                <w:sz w:val="6"/>
                                <w:szCs w:val="6"/>
                                <w:lang w:val="cs-CZ"/>
                              </w:rPr>
                              <w:tab/>
                            </w:r>
                            <w:r>
                              <w:rPr>
                                <w:rFonts w:ascii="Calibri" w:hAnsi="Calibri" w:cs="Calibri"/>
                                <w:color w:val="000000"/>
                                <w:sz w:val="6"/>
                                <w:szCs w:val="6"/>
                                <w:lang w:val="cs-CZ"/>
                              </w:rPr>
                              <w:tab/>
                              <w:t>2422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Nymburce</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TMBAP7NE1J0229690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03.01.2018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UAT092797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1775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255 000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4516</w:t>
                            </w:r>
                            <w:r>
                              <w:rPr>
                                <w:rFonts w:ascii="Calibri" w:hAnsi="Calibri" w:cs="Calibri"/>
                                <w:color w:val="000000"/>
                                <w:sz w:val="6"/>
                                <w:szCs w:val="6"/>
                                <w:lang w:val="cs-CZ"/>
                              </w:rPr>
                              <w:tab/>
                            </w:r>
                            <w:r>
                              <w:rPr>
                                <w:rFonts w:ascii="Calibri" w:hAnsi="Calibri" w:cs="Calibri"/>
                                <w:color w:val="000000"/>
                                <w:sz w:val="6"/>
                                <w:szCs w:val="6"/>
                                <w:lang w:val="cs-CZ"/>
                              </w:rPr>
                              <w:tab/>
                              <w:t>4516</w:t>
                            </w:r>
                            <w:r>
                              <w:rPr>
                                <w:rFonts w:ascii="Calibri" w:hAnsi="Calibri" w:cs="Calibri"/>
                                <w:color w:val="000000"/>
                                <w:sz w:val="6"/>
                                <w:szCs w:val="6"/>
                                <w:lang w:val="cs-CZ"/>
                              </w:rPr>
                              <w:tab/>
                            </w:r>
                            <w:r>
                              <w:rPr>
                                <w:rFonts w:ascii="Calibri" w:hAnsi="Calibri" w:cs="Calibri"/>
                                <w:color w:val="000000"/>
                                <w:sz w:val="6"/>
                                <w:szCs w:val="6"/>
                                <w:lang w:val="cs-CZ"/>
                              </w:rPr>
                              <w:tab/>
                              <w:t>4516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Olomouci</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SEDAN</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TMBCE93T3D9030930</w:t>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t>15.11.2012</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UBC831534</w:t>
                            </w:r>
                            <w:r>
                              <w:rPr>
                                <w:rFonts w:ascii="Calibri" w:hAnsi="Calibri" w:cs="Calibri"/>
                                <w:color w:val="000000"/>
                                <w:sz w:val="6"/>
                                <w:szCs w:val="6"/>
                                <w:lang w:val="cs-CZ"/>
                              </w:rPr>
                              <w:tab/>
                            </w:r>
                            <w:r>
                              <w:rPr>
                                <w:rFonts w:ascii="Calibri" w:hAnsi="Calibri" w:cs="Calibri"/>
                                <w:color w:val="000000"/>
                                <w:sz w:val="6"/>
                                <w:szCs w:val="6"/>
                                <w:lang w:val="cs-CZ"/>
                              </w:rPr>
                              <w:tab/>
                              <w:t>1598</w:t>
                            </w:r>
                            <w:r>
                              <w:rPr>
                                <w:rFonts w:ascii="Calibri" w:hAnsi="Calibri" w:cs="Calibri"/>
                                <w:color w:val="000000"/>
                                <w:sz w:val="6"/>
                                <w:szCs w:val="6"/>
                                <w:lang w:val="cs-CZ"/>
                              </w:rPr>
                              <w:tab/>
                            </w:r>
                            <w:r>
                              <w:rPr>
                                <w:rFonts w:ascii="Calibri" w:hAnsi="Calibri" w:cs="Calibri"/>
                                <w:color w:val="000000"/>
                                <w:sz w:val="6"/>
                                <w:szCs w:val="6"/>
                                <w:lang w:val="cs-CZ"/>
                              </w:rPr>
                              <w:tab/>
                              <w:t>103</w:t>
                            </w:r>
                            <w:r>
                              <w:rPr>
                                <w:rFonts w:ascii="Calibri" w:hAnsi="Calibri" w:cs="Calibri"/>
                                <w:color w:val="000000"/>
                                <w:sz w:val="6"/>
                                <w:szCs w:val="6"/>
                                <w:lang w:val="cs-CZ"/>
                              </w:rPr>
                              <w:tab/>
                            </w:r>
                            <w:r>
                              <w:rPr>
                                <w:rFonts w:ascii="Calibri" w:hAnsi="Calibri" w:cs="Calibri"/>
                                <w:color w:val="000000"/>
                                <w:sz w:val="6"/>
                                <w:szCs w:val="6"/>
                                <w:lang w:val="cs-CZ"/>
                              </w:rPr>
                              <w:tab/>
                              <w:t>2208</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221 000 Kč</w:t>
                            </w:r>
                            <w:r>
                              <w:rPr>
                                <w:rFonts w:ascii="Calibri" w:hAnsi="Calibri" w:cs="Calibri"/>
                                <w:color w:val="000000"/>
                                <w:sz w:val="6"/>
                                <w:szCs w:val="6"/>
                                <w:lang w:val="cs-CZ"/>
                              </w:rPr>
                              <w:tab/>
                            </w:r>
                            <w:r>
                              <w:rPr>
                                <w:rFonts w:ascii="Calibri" w:hAnsi="Calibri" w:cs="Calibri"/>
                                <w:color w:val="000000"/>
                                <w:sz w:val="6"/>
                                <w:szCs w:val="6"/>
                                <w:lang w:val="cs-CZ"/>
                              </w:rPr>
                              <w:tab/>
                              <w:t>517251725172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Olomouci</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AB HATCHBACK</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TMBEM65J1C3109665</w:t>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t>04.01.2012</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UBD246178</w:t>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63</w:t>
                            </w:r>
                            <w:r>
                              <w:rPr>
                                <w:rFonts w:ascii="Calibri" w:hAnsi="Calibri" w:cs="Calibri"/>
                                <w:color w:val="000000"/>
                                <w:sz w:val="6"/>
                                <w:szCs w:val="6"/>
                                <w:lang w:val="cs-CZ"/>
                              </w:rPr>
                              <w:tab/>
                            </w:r>
                            <w:r>
                              <w:rPr>
                                <w:rFonts w:ascii="Calibri" w:hAnsi="Calibri" w:cs="Calibri"/>
                                <w:color w:val="000000"/>
                                <w:sz w:val="6"/>
                                <w:szCs w:val="6"/>
                                <w:lang w:val="cs-CZ"/>
                              </w:rPr>
                              <w:tab/>
                              <w:t>1571</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137 000 Kč</w:t>
                            </w:r>
                            <w:r>
                              <w:rPr>
                                <w:rFonts w:ascii="Calibri" w:hAnsi="Calibri" w:cs="Calibri"/>
                                <w:color w:val="000000"/>
                                <w:sz w:val="6"/>
                                <w:szCs w:val="6"/>
                                <w:lang w:val="cs-CZ"/>
                              </w:rPr>
                              <w:tab/>
                            </w:r>
                            <w:r>
                              <w:rPr>
                                <w:rFonts w:ascii="Calibri" w:hAnsi="Calibri" w:cs="Calibri"/>
                                <w:color w:val="000000"/>
                                <w:sz w:val="6"/>
                                <w:szCs w:val="6"/>
                                <w:lang w:val="cs-CZ"/>
                              </w:rPr>
                              <w:tab/>
                              <w:t>228822882288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Olomouci</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r>
                            <w:r>
                              <w:rPr>
                                <w:rFonts w:ascii="Calibri" w:hAnsi="Calibri" w:cs="Calibri"/>
                                <w:color w:val="000000"/>
                                <w:sz w:val="6"/>
                                <w:szCs w:val="6"/>
                                <w:lang w:val="cs-CZ"/>
                              </w:rPr>
                              <w:tab/>
                              <w:t>OSOBNÍ AUTOMOBILAC KOMBI</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TMBJN65J5E3077012</w:t>
                            </w:r>
                            <w:r>
                              <w:rPr>
                                <w:rFonts w:ascii="Calibri" w:hAnsi="Calibri" w:cs="Calibri"/>
                                <w:color w:val="000000"/>
                                <w:sz w:val="6"/>
                                <w:szCs w:val="6"/>
                                <w:lang w:val="cs-CZ"/>
                              </w:rPr>
                              <w:tab/>
                            </w:r>
                            <w:r>
                              <w:rPr>
                                <w:rFonts w:ascii="Calibri" w:hAnsi="Calibri" w:cs="Calibri"/>
                                <w:color w:val="000000"/>
                                <w:sz w:val="6"/>
                                <w:szCs w:val="6"/>
                                <w:lang w:val="cs-CZ"/>
                              </w:rPr>
                              <w:tab/>
                              <w:t>2014</w:t>
                            </w:r>
                            <w:r>
                              <w:rPr>
                                <w:rFonts w:ascii="Calibri" w:hAnsi="Calibri" w:cs="Calibri"/>
                                <w:color w:val="000000"/>
                                <w:sz w:val="6"/>
                                <w:szCs w:val="6"/>
                                <w:lang w:val="cs-CZ"/>
                              </w:rPr>
                              <w:tab/>
                            </w:r>
                            <w:r>
                              <w:rPr>
                                <w:rFonts w:ascii="Calibri" w:hAnsi="Calibri" w:cs="Calibri"/>
                                <w:color w:val="000000"/>
                                <w:sz w:val="6"/>
                                <w:szCs w:val="6"/>
                                <w:lang w:val="cs-CZ"/>
                              </w:rPr>
                              <w:tab/>
                              <w:t>02.01.2014</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UAM138802</w:t>
                            </w:r>
                            <w:r>
                              <w:rPr>
                                <w:rFonts w:ascii="Calibri" w:hAnsi="Calibri" w:cs="Calibri"/>
                                <w:color w:val="000000"/>
                                <w:sz w:val="6"/>
                                <w:szCs w:val="6"/>
                                <w:lang w:val="cs-CZ"/>
                              </w:rPr>
                              <w:tab/>
                            </w:r>
                            <w:r>
                              <w:rPr>
                                <w:rFonts w:ascii="Calibri" w:hAnsi="Calibri" w:cs="Calibri"/>
                                <w:color w:val="000000"/>
                                <w:sz w:val="6"/>
                                <w:szCs w:val="6"/>
                                <w:lang w:val="cs-CZ"/>
                              </w:rPr>
                              <w:tab/>
                              <w:t>1968</w:t>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t xml:space="preserve">BA </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130 000 Kč</w:t>
                            </w:r>
                            <w:r>
                              <w:rPr>
                                <w:rFonts w:ascii="Calibri" w:hAnsi="Calibri" w:cs="Calibri"/>
                                <w:color w:val="000000"/>
                                <w:sz w:val="6"/>
                                <w:szCs w:val="6"/>
                                <w:lang w:val="cs-CZ"/>
                              </w:rPr>
                              <w:tab/>
                            </w:r>
                            <w:r>
                              <w:rPr>
                                <w:rFonts w:ascii="Calibri" w:hAnsi="Calibri" w:cs="Calibri"/>
                                <w:color w:val="000000"/>
                                <w:sz w:val="6"/>
                                <w:szCs w:val="6"/>
                                <w:lang w:val="cs-CZ"/>
                              </w:rPr>
                              <w:tab/>
                              <w:t>217121712171</w:t>
                            </w:r>
                            <w:r>
                              <w:rPr>
                                <w:rFonts w:ascii="Times New Roman" w:hAnsi="Times New Roman" w:cs="Times New Roman"/>
                                <w:sz w:val="6"/>
                                <w:szCs w:val="6"/>
                              </w:rPr>
                              <w:t xml:space="preserve"> </w:t>
                            </w:r>
                          </w:p>
                          <w:p w14:paraId="18CAA87B" w14:textId="77777777" w:rsidR="00982D78" w:rsidRDefault="00000000">
                            <w:pPr>
                              <w:tabs>
                                <w:tab w:val="left" w:pos="1429"/>
                                <w:tab w:val="left" w:pos="1479"/>
                                <w:tab w:val="left" w:pos="2452"/>
                                <w:tab w:val="left" w:pos="2630"/>
                                <w:tab w:val="left" w:pos="3645"/>
                                <w:tab w:val="left" w:pos="3779"/>
                                <w:tab w:val="left" w:pos="4151"/>
                                <w:tab w:val="left" w:pos="4761"/>
                                <w:tab w:val="left" w:pos="4821"/>
                                <w:tab w:val="left" w:pos="4890"/>
                                <w:tab w:val="left" w:pos="5488"/>
                                <w:tab w:val="left" w:pos="5832"/>
                                <w:tab w:val="left" w:pos="6583"/>
                                <w:tab w:val="left" w:pos="6900"/>
                                <w:tab w:val="left" w:pos="7444"/>
                                <w:tab w:val="left" w:pos="7744"/>
                                <w:tab w:val="left" w:pos="8316"/>
                                <w:tab w:val="left" w:pos="8731"/>
                                <w:tab w:val="left" w:pos="9144"/>
                                <w:tab w:val="left" w:pos="9639"/>
                                <w:tab w:val="left" w:pos="10119"/>
                                <w:tab w:val="left" w:pos="10435"/>
                                <w:tab w:val="left" w:pos="10848"/>
                                <w:tab w:val="left" w:pos="12123"/>
                                <w:tab w:val="left" w:pos="12795"/>
                                <w:tab w:val="left" w:pos="13448"/>
                              </w:tabs>
                              <w:spacing w:before="4" w:line="95" w:lineRule="exact"/>
                              <w:ind w:left="88"/>
                              <w:rPr>
                                <w:rFonts w:ascii="Times New Roman" w:hAnsi="Times New Roman" w:cs="Times New Roman"/>
                                <w:color w:val="010302"/>
                              </w:rPr>
                            </w:pPr>
                            <w:r>
                              <w:rPr>
                                <w:rFonts w:ascii="Calibri" w:hAnsi="Calibri" w:cs="Calibri"/>
                                <w:color w:val="000000"/>
                                <w:sz w:val="6"/>
                                <w:szCs w:val="6"/>
                                <w:lang w:val="cs-CZ"/>
                              </w:rPr>
                              <w:t>Okresní soud v Opavě</w:t>
                            </w:r>
                            <w:r>
                              <w:rPr>
                                <w:rFonts w:ascii="Calibri" w:hAnsi="Calibri" w:cs="Calibri"/>
                                <w:color w:val="000000"/>
                                <w:sz w:val="6"/>
                                <w:szCs w:val="6"/>
                                <w:lang w:val="cs-CZ"/>
                              </w:rPr>
                              <w:tab/>
                            </w:r>
                            <w:r>
                              <w:rPr>
                                <w:rFonts w:ascii="Calibri" w:hAnsi="Calibri" w:cs="Calibri"/>
                                <w:color w:val="000000"/>
                                <w:sz w:val="6"/>
                                <w:szCs w:val="6"/>
                                <w:lang w:val="cs-CZ"/>
                              </w:rPr>
                              <w:tab/>
                              <w:t>FORD</w:t>
                            </w:r>
                            <w:r>
                              <w:rPr>
                                <w:rFonts w:ascii="Calibri" w:hAnsi="Calibri" w:cs="Calibri"/>
                                <w:color w:val="000000"/>
                                <w:sz w:val="6"/>
                                <w:szCs w:val="6"/>
                                <w:lang w:val="cs-CZ"/>
                              </w:rPr>
                              <w:tab/>
                              <w:t>TOURNEO CUSTOM</w:t>
                            </w:r>
                            <w:r>
                              <w:rPr>
                                <w:rFonts w:ascii="Calibri" w:hAnsi="Calibri" w:cs="Calibri"/>
                                <w:color w:val="000000"/>
                                <w:sz w:val="6"/>
                                <w:szCs w:val="6"/>
                                <w:lang w:val="cs-CZ"/>
                              </w:rPr>
                              <w:tab/>
                            </w:r>
                            <w:r>
                              <w:rPr>
                                <w:rFonts w:ascii="Calibri" w:hAnsi="Calibri" w:cs="Calibri"/>
                                <w:color w:val="000000"/>
                                <w:sz w:val="6"/>
                                <w:szCs w:val="6"/>
                                <w:lang w:val="cs-CZ"/>
                              </w:rPr>
                              <w:tab/>
                              <w:t xml:space="preserve"> / FAC</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WF03XXTTG3FL64128</w:t>
                            </w:r>
                            <w:r>
                              <w:rPr>
                                <w:rFonts w:ascii="Calibri" w:hAnsi="Calibri" w:cs="Calibri"/>
                                <w:color w:val="000000"/>
                                <w:sz w:val="6"/>
                                <w:szCs w:val="6"/>
                                <w:lang w:val="cs-CZ"/>
                              </w:rPr>
                              <w:tab/>
                              <w:t>2015</w:t>
                            </w:r>
                            <w:r>
                              <w:rPr>
                                <w:rFonts w:ascii="Calibri" w:hAnsi="Calibri" w:cs="Calibri"/>
                                <w:color w:val="000000"/>
                                <w:sz w:val="6"/>
                                <w:szCs w:val="6"/>
                                <w:lang w:val="cs-CZ"/>
                              </w:rPr>
                              <w:tab/>
                              <w:t>19.06.2015</w:t>
                            </w:r>
                            <w:r>
                              <w:rPr>
                                <w:rFonts w:ascii="Calibri" w:hAnsi="Calibri" w:cs="Calibri"/>
                                <w:color w:val="000000"/>
                                <w:sz w:val="6"/>
                                <w:szCs w:val="6"/>
                                <w:lang w:val="cs-CZ"/>
                              </w:rPr>
                              <w:tab/>
                              <w:t>0</w:t>
                            </w:r>
                            <w:r>
                              <w:rPr>
                                <w:rFonts w:ascii="Calibri" w:hAnsi="Calibri" w:cs="Calibri"/>
                                <w:color w:val="000000"/>
                                <w:sz w:val="6"/>
                                <w:szCs w:val="6"/>
                                <w:lang w:val="cs-CZ"/>
                              </w:rPr>
                              <w:tab/>
                              <w:t>UAN748267</w:t>
                            </w:r>
                            <w:r>
                              <w:rPr>
                                <w:rFonts w:ascii="Calibri" w:hAnsi="Calibri" w:cs="Calibri"/>
                                <w:color w:val="000000"/>
                                <w:sz w:val="6"/>
                                <w:szCs w:val="6"/>
                                <w:lang w:val="cs-CZ"/>
                              </w:rPr>
                              <w:tab/>
                              <w:t>2198</w:t>
                            </w:r>
                            <w:r>
                              <w:rPr>
                                <w:rFonts w:ascii="Calibri" w:hAnsi="Calibri" w:cs="Calibri"/>
                                <w:color w:val="000000"/>
                                <w:sz w:val="6"/>
                                <w:szCs w:val="6"/>
                                <w:lang w:val="cs-CZ"/>
                              </w:rPr>
                              <w:tab/>
                              <w:t>114</w:t>
                            </w:r>
                            <w:r>
                              <w:rPr>
                                <w:rFonts w:ascii="Calibri" w:hAnsi="Calibri" w:cs="Calibri"/>
                                <w:color w:val="000000"/>
                                <w:sz w:val="6"/>
                                <w:szCs w:val="6"/>
                                <w:lang w:val="cs-CZ"/>
                              </w:rPr>
                              <w:tab/>
                              <w:t>3000</w:t>
                            </w:r>
                            <w:r>
                              <w:rPr>
                                <w:rFonts w:ascii="Calibri" w:hAnsi="Calibri" w:cs="Calibri"/>
                                <w:color w:val="000000"/>
                                <w:sz w:val="6"/>
                                <w:szCs w:val="6"/>
                                <w:lang w:val="cs-CZ"/>
                              </w:rPr>
                              <w:tab/>
                              <w:t>NM</w:t>
                            </w:r>
                            <w:r>
                              <w:rPr>
                                <w:rFonts w:ascii="Calibri" w:hAnsi="Calibri" w:cs="Calibri"/>
                                <w:color w:val="000000"/>
                                <w:sz w:val="6"/>
                                <w:szCs w:val="6"/>
                                <w:lang w:val="cs-CZ"/>
                              </w:rPr>
                              <w:tab/>
                              <w:t>9</w:t>
                            </w:r>
                            <w:r>
                              <w:rPr>
                                <w:rFonts w:ascii="Calibri" w:hAnsi="Calibri" w:cs="Calibri"/>
                                <w:color w:val="000000"/>
                                <w:sz w:val="6"/>
                                <w:szCs w:val="6"/>
                                <w:lang w:val="cs-CZ"/>
                              </w:rPr>
                              <w:tab/>
                              <w:t>běžné</w:t>
                            </w:r>
                            <w:r>
                              <w:rPr>
                                <w:rFonts w:ascii="Calibri" w:hAnsi="Calibri" w:cs="Calibri"/>
                                <w:color w:val="000000"/>
                                <w:sz w:val="6"/>
                                <w:szCs w:val="6"/>
                                <w:lang w:val="cs-CZ"/>
                              </w:rPr>
                              <w:tab/>
                              <w:t>740 000 Kč</w:t>
                            </w:r>
                            <w:r>
                              <w:rPr>
                                <w:rFonts w:ascii="Calibri" w:hAnsi="Calibri" w:cs="Calibri"/>
                                <w:color w:val="000000"/>
                                <w:sz w:val="6"/>
                                <w:szCs w:val="6"/>
                                <w:lang w:val="cs-CZ"/>
                              </w:rPr>
                              <w:tab/>
                              <w:t>12985</w:t>
                            </w:r>
                            <w:r>
                              <w:rPr>
                                <w:rFonts w:ascii="Calibri" w:hAnsi="Calibri" w:cs="Calibri"/>
                                <w:color w:val="000000"/>
                                <w:sz w:val="6"/>
                                <w:szCs w:val="6"/>
                                <w:lang w:val="cs-CZ"/>
                              </w:rPr>
                              <w:tab/>
                              <w:t>12985</w:t>
                            </w:r>
                            <w:r>
                              <w:rPr>
                                <w:rFonts w:ascii="Calibri" w:hAnsi="Calibri" w:cs="Calibri"/>
                                <w:color w:val="000000"/>
                                <w:sz w:val="6"/>
                                <w:szCs w:val="6"/>
                                <w:lang w:val="cs-CZ"/>
                              </w:rPr>
                              <w:tab/>
                              <w:t>12985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Opavě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TMBJN6NJXGZ112885</w:t>
                            </w:r>
                            <w:r>
                              <w:rPr>
                                <w:rFonts w:ascii="Calibri" w:hAnsi="Calibri" w:cs="Calibri"/>
                                <w:color w:val="000000"/>
                                <w:sz w:val="6"/>
                                <w:szCs w:val="6"/>
                                <w:lang w:val="cs-CZ"/>
                              </w:rPr>
                              <w:tab/>
                              <w:t>2015</w:t>
                            </w:r>
                            <w:r>
                              <w:rPr>
                                <w:rFonts w:ascii="Calibri" w:hAnsi="Calibri" w:cs="Calibri"/>
                                <w:color w:val="000000"/>
                                <w:sz w:val="6"/>
                                <w:szCs w:val="6"/>
                                <w:lang w:val="cs-CZ"/>
                              </w:rPr>
                              <w:tab/>
                              <w:t>22.12.2015</w:t>
                            </w:r>
                            <w:r>
                              <w:rPr>
                                <w:rFonts w:ascii="Calibri" w:hAnsi="Calibri" w:cs="Calibri"/>
                                <w:color w:val="000000"/>
                                <w:sz w:val="6"/>
                                <w:szCs w:val="6"/>
                                <w:lang w:val="cs-CZ"/>
                              </w:rPr>
                              <w:tab/>
                              <w:t>0</w:t>
                            </w:r>
                            <w:r>
                              <w:rPr>
                                <w:rFonts w:ascii="Calibri" w:hAnsi="Calibri" w:cs="Calibri"/>
                                <w:color w:val="000000"/>
                                <w:sz w:val="6"/>
                                <w:szCs w:val="6"/>
                                <w:lang w:val="cs-CZ"/>
                              </w:rPr>
                              <w:tab/>
                              <w:t>UAT184873</w:t>
                            </w:r>
                            <w:r>
                              <w:rPr>
                                <w:rFonts w:ascii="Calibri" w:hAnsi="Calibri" w:cs="Calibri"/>
                                <w:color w:val="000000"/>
                                <w:sz w:val="6"/>
                                <w:szCs w:val="6"/>
                                <w:lang w:val="cs-CZ"/>
                              </w:rPr>
                              <w:tab/>
                              <w:t>1197</w:t>
                            </w:r>
                            <w:r>
                              <w:rPr>
                                <w:rFonts w:ascii="Calibri" w:hAnsi="Calibri" w:cs="Calibri"/>
                                <w:color w:val="000000"/>
                                <w:sz w:val="6"/>
                                <w:szCs w:val="6"/>
                                <w:lang w:val="cs-CZ"/>
                              </w:rPr>
                              <w:tab/>
                              <w:t>81</w:t>
                            </w:r>
                            <w:r>
                              <w:rPr>
                                <w:rFonts w:ascii="Calibri" w:hAnsi="Calibri" w:cs="Calibri"/>
                                <w:color w:val="000000"/>
                                <w:sz w:val="6"/>
                                <w:szCs w:val="6"/>
                                <w:lang w:val="cs-CZ"/>
                              </w:rPr>
                              <w:tab/>
                              <w:t>1608</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219 000 Kč</w:t>
                            </w:r>
                            <w:r>
                              <w:rPr>
                                <w:rFonts w:ascii="Calibri" w:hAnsi="Calibri" w:cs="Calibri"/>
                                <w:color w:val="000000"/>
                                <w:sz w:val="6"/>
                                <w:szCs w:val="6"/>
                                <w:lang w:val="cs-CZ"/>
                              </w:rPr>
                              <w:tab/>
                              <w:t>3657</w:t>
                            </w:r>
                            <w:r>
                              <w:rPr>
                                <w:rFonts w:ascii="Calibri" w:hAnsi="Calibri" w:cs="Calibri"/>
                                <w:color w:val="000000"/>
                                <w:sz w:val="6"/>
                                <w:szCs w:val="6"/>
                                <w:lang w:val="cs-CZ"/>
                              </w:rPr>
                              <w:tab/>
                              <w:t>3657</w:t>
                            </w:r>
                            <w:r>
                              <w:rPr>
                                <w:rFonts w:ascii="Calibri" w:hAnsi="Calibri" w:cs="Calibri"/>
                                <w:color w:val="000000"/>
                                <w:sz w:val="6"/>
                                <w:szCs w:val="6"/>
                                <w:lang w:val="cs-CZ"/>
                              </w:rPr>
                              <w:tab/>
                              <w:t>3657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Opavě</w:t>
                            </w:r>
                            <w:r>
                              <w:rPr>
                                <w:rFonts w:ascii="Calibri" w:hAnsi="Calibri" w:cs="Calibri"/>
                                <w:color w:val="000000"/>
                                <w:sz w:val="6"/>
                                <w:szCs w:val="6"/>
                                <w:lang w:val="cs-CZ"/>
                              </w:rPr>
                              <w:tab/>
                              <w:t>HYUNDAI</w:t>
                            </w:r>
                            <w:r>
                              <w:rPr>
                                <w:rFonts w:ascii="Calibri" w:hAnsi="Calibri" w:cs="Calibri"/>
                                <w:color w:val="000000"/>
                                <w:sz w:val="6"/>
                                <w:szCs w:val="6"/>
                                <w:lang w:val="cs-CZ"/>
                              </w:rPr>
                              <w:tab/>
                            </w:r>
                            <w:r>
                              <w:rPr>
                                <w:rFonts w:ascii="Calibri" w:hAnsi="Calibri" w:cs="Calibri"/>
                                <w:color w:val="000000"/>
                                <w:sz w:val="6"/>
                                <w:szCs w:val="6"/>
                                <w:lang w:val="cs-CZ"/>
                              </w:rPr>
                              <w:tab/>
                              <w:t>I 30</w:t>
                            </w:r>
                            <w:r>
                              <w:rPr>
                                <w:rFonts w:ascii="Calibri" w:hAnsi="Calibri" w:cs="Calibri"/>
                                <w:color w:val="000000"/>
                                <w:sz w:val="6"/>
                                <w:szCs w:val="6"/>
                                <w:lang w:val="cs-CZ"/>
                              </w:rPr>
                              <w:tab/>
                              <w:t xml:space="preserve">NDAI I 30 FDH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TMADC81SAAJ018926</w:t>
                            </w:r>
                            <w:r>
                              <w:rPr>
                                <w:rFonts w:ascii="Calibri" w:hAnsi="Calibri" w:cs="Calibri"/>
                                <w:color w:val="000000"/>
                                <w:sz w:val="6"/>
                                <w:szCs w:val="6"/>
                                <w:lang w:val="cs-CZ"/>
                              </w:rPr>
                              <w:tab/>
                              <w:t>2009</w:t>
                            </w:r>
                            <w:r>
                              <w:rPr>
                                <w:rFonts w:ascii="Calibri" w:hAnsi="Calibri" w:cs="Calibri"/>
                                <w:color w:val="000000"/>
                                <w:sz w:val="6"/>
                                <w:szCs w:val="6"/>
                                <w:lang w:val="cs-CZ"/>
                              </w:rPr>
                              <w:tab/>
                              <w:t>23.12.2009</w:t>
                            </w:r>
                            <w:r>
                              <w:rPr>
                                <w:rFonts w:ascii="Calibri" w:hAnsi="Calibri" w:cs="Calibri"/>
                                <w:color w:val="000000"/>
                                <w:sz w:val="6"/>
                                <w:szCs w:val="6"/>
                                <w:lang w:val="cs-CZ"/>
                              </w:rPr>
                              <w:tab/>
                              <w:t>0</w:t>
                            </w:r>
                            <w:r>
                              <w:rPr>
                                <w:rFonts w:ascii="Calibri" w:hAnsi="Calibri" w:cs="Calibri"/>
                                <w:color w:val="000000"/>
                                <w:sz w:val="6"/>
                                <w:szCs w:val="6"/>
                                <w:lang w:val="cs-CZ"/>
                              </w:rPr>
                              <w:tab/>
                              <w:t>UAG483333</w:t>
                            </w:r>
                            <w:r>
                              <w:rPr>
                                <w:rFonts w:ascii="Calibri" w:hAnsi="Calibri" w:cs="Calibri"/>
                                <w:color w:val="000000"/>
                                <w:sz w:val="6"/>
                                <w:szCs w:val="6"/>
                                <w:lang w:val="cs-CZ"/>
                              </w:rPr>
                              <w:tab/>
                              <w:t>1582</w:t>
                            </w:r>
                            <w:r>
                              <w:rPr>
                                <w:rFonts w:ascii="Calibri" w:hAnsi="Calibri" w:cs="Calibri"/>
                                <w:color w:val="000000"/>
                                <w:sz w:val="6"/>
                                <w:szCs w:val="6"/>
                                <w:lang w:val="cs-CZ"/>
                              </w:rPr>
                              <w:tab/>
                              <w:t>85</w:t>
                            </w:r>
                            <w:r>
                              <w:rPr>
                                <w:rFonts w:ascii="Calibri" w:hAnsi="Calibri" w:cs="Calibri"/>
                                <w:color w:val="000000"/>
                                <w:sz w:val="6"/>
                                <w:szCs w:val="6"/>
                                <w:lang w:val="cs-CZ"/>
                              </w:rPr>
                              <w:tab/>
                              <w:t>1920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95 000 Kč</w:t>
                            </w:r>
                            <w:r>
                              <w:rPr>
                                <w:rFonts w:ascii="Calibri" w:hAnsi="Calibri" w:cs="Calibri"/>
                                <w:color w:val="000000"/>
                                <w:sz w:val="6"/>
                                <w:szCs w:val="6"/>
                                <w:lang w:val="cs-CZ"/>
                              </w:rPr>
                              <w:tab/>
                              <w:t>1611</w:t>
                            </w:r>
                            <w:r>
                              <w:rPr>
                                <w:rFonts w:ascii="Calibri" w:hAnsi="Calibri" w:cs="Calibri"/>
                                <w:color w:val="000000"/>
                                <w:sz w:val="6"/>
                                <w:szCs w:val="6"/>
                                <w:lang w:val="cs-CZ"/>
                              </w:rPr>
                              <w:tab/>
                              <w:t>1611</w:t>
                            </w:r>
                            <w:r>
                              <w:rPr>
                                <w:rFonts w:ascii="Calibri" w:hAnsi="Calibri" w:cs="Calibri"/>
                                <w:color w:val="000000"/>
                                <w:sz w:val="6"/>
                                <w:szCs w:val="6"/>
                                <w:lang w:val="cs-CZ"/>
                              </w:rPr>
                              <w:tab/>
                              <w:t>1611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Opavě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TMBAG7NE7E0091112</w:t>
                            </w:r>
                            <w:r>
                              <w:rPr>
                                <w:rFonts w:ascii="Calibri" w:hAnsi="Calibri" w:cs="Calibri"/>
                                <w:color w:val="000000"/>
                                <w:sz w:val="6"/>
                                <w:szCs w:val="6"/>
                                <w:lang w:val="cs-CZ"/>
                              </w:rPr>
                              <w:tab/>
                              <w:t>2013</w:t>
                            </w:r>
                            <w:r>
                              <w:rPr>
                                <w:rFonts w:ascii="Calibri" w:hAnsi="Calibri" w:cs="Calibri"/>
                                <w:color w:val="000000"/>
                                <w:sz w:val="6"/>
                                <w:szCs w:val="6"/>
                                <w:lang w:val="cs-CZ"/>
                              </w:rPr>
                              <w:tab/>
                              <w:t>07.11.2013</w:t>
                            </w:r>
                            <w:r>
                              <w:rPr>
                                <w:rFonts w:ascii="Calibri" w:hAnsi="Calibri" w:cs="Calibri"/>
                                <w:color w:val="000000"/>
                                <w:sz w:val="6"/>
                                <w:szCs w:val="6"/>
                                <w:lang w:val="cs-CZ"/>
                              </w:rPr>
                              <w:tab/>
                              <w:t>0</w:t>
                            </w:r>
                            <w:r>
                              <w:rPr>
                                <w:rFonts w:ascii="Calibri" w:hAnsi="Calibri" w:cs="Calibri"/>
                                <w:color w:val="000000"/>
                                <w:sz w:val="6"/>
                                <w:szCs w:val="6"/>
                                <w:lang w:val="cs-CZ"/>
                              </w:rPr>
                              <w:tab/>
                              <w:t>UAL626272</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160 000 Kč</w:t>
                            </w:r>
                            <w:r>
                              <w:rPr>
                                <w:rFonts w:ascii="Calibri" w:hAnsi="Calibri" w:cs="Calibri"/>
                                <w:color w:val="000000"/>
                                <w:sz w:val="6"/>
                                <w:szCs w:val="6"/>
                                <w:lang w:val="cs-CZ"/>
                              </w:rPr>
                              <w:tab/>
                              <w:t>3023</w:t>
                            </w:r>
                            <w:r>
                              <w:rPr>
                                <w:rFonts w:ascii="Calibri" w:hAnsi="Calibri" w:cs="Calibri"/>
                                <w:color w:val="000000"/>
                                <w:sz w:val="6"/>
                                <w:szCs w:val="6"/>
                                <w:lang w:val="cs-CZ"/>
                              </w:rPr>
                              <w:tab/>
                              <w:t>3023</w:t>
                            </w:r>
                            <w:r>
                              <w:rPr>
                                <w:rFonts w:ascii="Calibri" w:hAnsi="Calibri" w:cs="Calibri"/>
                                <w:color w:val="000000"/>
                                <w:sz w:val="6"/>
                                <w:szCs w:val="6"/>
                                <w:lang w:val="cs-CZ"/>
                              </w:rPr>
                              <w:tab/>
                              <w:t>3023</w:t>
                            </w:r>
                            <w:r>
                              <w:rPr>
                                <w:rFonts w:ascii="Times New Roman" w:hAnsi="Times New Roman" w:cs="Times New Roman"/>
                                <w:sz w:val="6"/>
                                <w:szCs w:val="6"/>
                              </w:rPr>
                              <w:t xml:space="preserve"> </w:t>
                            </w:r>
                          </w:p>
                          <w:p w14:paraId="31AE407D" w14:textId="77777777" w:rsidR="00982D78" w:rsidRDefault="00000000">
                            <w:pPr>
                              <w:tabs>
                                <w:tab w:val="left" w:pos="1364"/>
                                <w:tab w:val="left" w:pos="1460"/>
                                <w:tab w:val="left" w:pos="2517"/>
                                <w:tab w:val="left" w:pos="2630"/>
                                <w:tab w:val="left" w:pos="3619"/>
                                <w:tab w:val="left" w:pos="3777"/>
                                <w:tab w:val="left" w:pos="4151"/>
                                <w:tab w:val="left" w:pos="4761"/>
                                <w:tab w:val="left" w:pos="4821"/>
                                <w:tab w:val="left" w:pos="5489"/>
                                <w:tab w:val="left" w:pos="5834"/>
                                <w:tab w:val="left" w:pos="6583"/>
                                <w:tab w:val="left" w:pos="6900"/>
                                <w:tab w:val="left" w:pos="7445"/>
                                <w:tab w:val="left" w:pos="7754"/>
                                <w:tab w:val="left" w:pos="8316"/>
                                <w:tab w:val="left" w:pos="8748"/>
                                <w:tab w:val="left" w:pos="9144"/>
                                <w:tab w:val="left" w:pos="9651"/>
                                <w:tab w:val="left" w:pos="10119"/>
                                <w:tab w:val="left" w:pos="10436"/>
                                <w:tab w:val="left" w:pos="10848"/>
                                <w:tab w:val="left" w:pos="12140"/>
                                <w:tab w:val="left" w:pos="12812"/>
                                <w:tab w:val="left" w:pos="13465"/>
                              </w:tabs>
                              <w:spacing w:before="6" w:line="93" w:lineRule="exact"/>
                              <w:ind w:left="69"/>
                              <w:rPr>
                                <w:rFonts w:ascii="Times New Roman" w:hAnsi="Times New Roman" w:cs="Times New Roman"/>
                                <w:color w:val="010302"/>
                              </w:rPr>
                            </w:pPr>
                            <w:r>
                              <w:rPr>
                                <w:rFonts w:ascii="Calibri" w:hAnsi="Calibri" w:cs="Calibri"/>
                                <w:color w:val="000000"/>
                                <w:sz w:val="6"/>
                                <w:szCs w:val="6"/>
                                <w:lang w:val="cs-CZ"/>
                              </w:rPr>
                              <w:t>Okresní soud v Ostravě</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TMBJN65J3C3153727</w:t>
                            </w:r>
                            <w:r>
                              <w:rPr>
                                <w:rFonts w:ascii="Calibri" w:hAnsi="Calibri" w:cs="Calibri"/>
                                <w:color w:val="000000"/>
                                <w:sz w:val="6"/>
                                <w:szCs w:val="6"/>
                                <w:lang w:val="cs-CZ"/>
                              </w:rPr>
                              <w:tab/>
                              <w:t>2012</w:t>
                            </w:r>
                            <w:r>
                              <w:rPr>
                                <w:rFonts w:ascii="Calibri" w:hAnsi="Calibri" w:cs="Calibri"/>
                                <w:color w:val="000000"/>
                                <w:sz w:val="6"/>
                                <w:szCs w:val="6"/>
                                <w:lang w:val="cs-CZ"/>
                              </w:rPr>
                              <w:tab/>
                              <w:t>28.05.2012</w:t>
                            </w:r>
                            <w:r>
                              <w:rPr>
                                <w:rFonts w:ascii="Calibri" w:hAnsi="Calibri" w:cs="Calibri"/>
                                <w:color w:val="000000"/>
                                <w:sz w:val="6"/>
                                <w:szCs w:val="6"/>
                                <w:lang w:val="cs-CZ"/>
                              </w:rPr>
                              <w:tab/>
                              <w:t>0</w:t>
                            </w:r>
                            <w:r>
                              <w:rPr>
                                <w:rFonts w:ascii="Calibri" w:hAnsi="Calibri" w:cs="Calibri"/>
                                <w:color w:val="000000"/>
                                <w:sz w:val="6"/>
                                <w:szCs w:val="6"/>
                                <w:lang w:val="cs-CZ"/>
                              </w:rPr>
                              <w:tab/>
                              <w:t>UAJ325298</w:t>
                            </w:r>
                            <w:r>
                              <w:rPr>
                                <w:rFonts w:ascii="Calibri" w:hAnsi="Calibri" w:cs="Calibri"/>
                                <w:color w:val="000000"/>
                                <w:sz w:val="6"/>
                                <w:szCs w:val="6"/>
                                <w:lang w:val="cs-CZ"/>
                              </w:rPr>
                              <w:tab/>
                              <w:t>1390</w:t>
                            </w:r>
                            <w:r>
                              <w:rPr>
                                <w:rFonts w:ascii="Calibri" w:hAnsi="Calibri" w:cs="Calibri"/>
                                <w:color w:val="000000"/>
                                <w:sz w:val="6"/>
                                <w:szCs w:val="6"/>
                                <w:lang w:val="cs-CZ"/>
                              </w:rPr>
                              <w:tab/>
                              <w:t>77</w:t>
                            </w:r>
                            <w:r>
                              <w:rPr>
                                <w:rFonts w:ascii="Calibri" w:hAnsi="Calibri" w:cs="Calibri"/>
                                <w:color w:val="000000"/>
                                <w:sz w:val="6"/>
                                <w:szCs w:val="6"/>
                                <w:lang w:val="cs-CZ"/>
                              </w:rPr>
                              <w:tab/>
                              <w:t>1605</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142 000 Kč</w:t>
                            </w:r>
                            <w:r>
                              <w:rPr>
                                <w:rFonts w:ascii="Calibri" w:hAnsi="Calibri" w:cs="Calibri"/>
                                <w:color w:val="000000"/>
                                <w:sz w:val="6"/>
                                <w:szCs w:val="6"/>
                                <w:lang w:val="cs-CZ"/>
                              </w:rPr>
                              <w:tab/>
                              <w:t>2371</w:t>
                            </w:r>
                            <w:r>
                              <w:rPr>
                                <w:rFonts w:ascii="Calibri" w:hAnsi="Calibri" w:cs="Calibri"/>
                                <w:color w:val="000000"/>
                                <w:sz w:val="6"/>
                                <w:szCs w:val="6"/>
                                <w:lang w:val="cs-CZ"/>
                              </w:rPr>
                              <w:tab/>
                              <w:t>2371</w:t>
                            </w:r>
                            <w:r>
                              <w:rPr>
                                <w:rFonts w:ascii="Calibri" w:hAnsi="Calibri" w:cs="Calibri"/>
                                <w:color w:val="000000"/>
                                <w:sz w:val="6"/>
                                <w:szCs w:val="6"/>
                                <w:lang w:val="cs-CZ"/>
                              </w:rPr>
                              <w:tab/>
                              <w:t>2371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Ostravě</w:t>
                            </w:r>
                            <w:r>
                              <w:rPr>
                                <w:rFonts w:ascii="Calibri" w:hAnsi="Calibri" w:cs="Calibri"/>
                                <w:color w:val="000000"/>
                                <w:sz w:val="6"/>
                                <w:szCs w:val="6"/>
                                <w:lang w:val="cs-CZ"/>
                              </w:rPr>
                              <w:tab/>
                              <w:t>VOLKSWAGEN</w:t>
                            </w:r>
                            <w:r>
                              <w:rPr>
                                <w:rFonts w:ascii="Calibri" w:hAnsi="Calibri" w:cs="Calibri"/>
                                <w:color w:val="000000"/>
                                <w:sz w:val="6"/>
                                <w:szCs w:val="6"/>
                                <w:lang w:val="cs-CZ"/>
                              </w:rPr>
                              <w:tab/>
                            </w:r>
                            <w:r>
                              <w:rPr>
                                <w:rFonts w:ascii="Calibri" w:hAnsi="Calibri" w:cs="Calibri"/>
                                <w:color w:val="000000"/>
                                <w:sz w:val="6"/>
                                <w:szCs w:val="6"/>
                                <w:lang w:val="cs-CZ"/>
                              </w:rPr>
                              <w:tab/>
                              <w:t>KOMBI</w:t>
                            </w:r>
                            <w:r>
                              <w:rPr>
                                <w:rFonts w:ascii="Calibri" w:hAnsi="Calibri" w:cs="Calibri"/>
                                <w:color w:val="000000"/>
                                <w:sz w:val="6"/>
                                <w:szCs w:val="6"/>
                                <w:lang w:val="cs-CZ"/>
                              </w:rPr>
                              <w:tab/>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WV2ZZZ7HZRH092418</w:t>
                            </w:r>
                            <w:r>
                              <w:rPr>
                                <w:rFonts w:ascii="Calibri" w:hAnsi="Calibri" w:cs="Calibri"/>
                                <w:color w:val="000000"/>
                                <w:sz w:val="6"/>
                                <w:szCs w:val="6"/>
                                <w:lang w:val="cs-CZ"/>
                              </w:rPr>
                              <w:tab/>
                              <w:t>2024</w:t>
                            </w:r>
                            <w:r>
                              <w:rPr>
                                <w:rFonts w:ascii="Calibri" w:hAnsi="Calibri" w:cs="Calibri"/>
                                <w:color w:val="000000"/>
                                <w:sz w:val="6"/>
                                <w:szCs w:val="6"/>
                                <w:lang w:val="cs-CZ"/>
                              </w:rPr>
                              <w:tab/>
                              <w:t>17.10.2024</w:t>
                            </w:r>
                            <w:r>
                              <w:rPr>
                                <w:rFonts w:ascii="Calibri" w:hAnsi="Calibri" w:cs="Calibri"/>
                                <w:color w:val="000000"/>
                                <w:sz w:val="6"/>
                                <w:szCs w:val="6"/>
                                <w:lang w:val="cs-CZ"/>
                              </w:rPr>
                              <w:tab/>
                              <w:t>0</w:t>
                            </w:r>
                            <w:r>
                              <w:rPr>
                                <w:rFonts w:ascii="Calibri" w:hAnsi="Calibri" w:cs="Calibri"/>
                                <w:color w:val="000000"/>
                                <w:sz w:val="6"/>
                                <w:szCs w:val="6"/>
                                <w:lang w:val="cs-CZ"/>
                              </w:rPr>
                              <w:tab/>
                              <w:t>UBI933033</w:t>
                            </w:r>
                            <w:r>
                              <w:rPr>
                                <w:rFonts w:ascii="Calibri" w:hAnsi="Calibri" w:cs="Calibri"/>
                                <w:color w:val="000000"/>
                                <w:sz w:val="6"/>
                                <w:szCs w:val="6"/>
                                <w:lang w:val="cs-CZ"/>
                              </w:rPr>
                              <w:tab/>
                              <w:t>1968</w:t>
                            </w:r>
                            <w:r>
                              <w:rPr>
                                <w:rFonts w:ascii="Calibri" w:hAnsi="Calibri" w:cs="Calibri"/>
                                <w:color w:val="000000"/>
                                <w:sz w:val="6"/>
                                <w:szCs w:val="6"/>
                                <w:lang w:val="cs-CZ"/>
                              </w:rPr>
                              <w:tab/>
                              <w:t>110</w:t>
                            </w:r>
                            <w:r>
                              <w:rPr>
                                <w:rFonts w:ascii="Calibri" w:hAnsi="Calibri" w:cs="Calibri"/>
                                <w:color w:val="000000"/>
                                <w:sz w:val="6"/>
                                <w:szCs w:val="6"/>
                                <w:lang w:val="cs-CZ"/>
                              </w:rPr>
                              <w:tab/>
                              <w:t>3080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běžné</w:t>
                            </w:r>
                            <w:r>
                              <w:rPr>
                                <w:rFonts w:ascii="Calibri" w:hAnsi="Calibri" w:cs="Calibri"/>
                                <w:color w:val="000000"/>
                                <w:sz w:val="6"/>
                                <w:szCs w:val="6"/>
                                <w:lang w:val="cs-CZ"/>
                              </w:rPr>
                              <w:tab/>
                              <w:t>1 147 755 Kč</w:t>
                            </w:r>
                            <w:r>
                              <w:rPr>
                                <w:rFonts w:ascii="Calibri" w:hAnsi="Calibri" w:cs="Calibri"/>
                                <w:color w:val="000000"/>
                                <w:sz w:val="6"/>
                                <w:szCs w:val="6"/>
                                <w:lang w:val="cs-CZ"/>
                              </w:rPr>
                              <w:tab/>
                              <w:t>13796</w:t>
                            </w:r>
                            <w:r>
                              <w:rPr>
                                <w:rFonts w:ascii="Calibri" w:hAnsi="Calibri" w:cs="Calibri"/>
                                <w:color w:val="000000"/>
                                <w:sz w:val="6"/>
                                <w:szCs w:val="6"/>
                                <w:lang w:val="cs-CZ"/>
                              </w:rPr>
                              <w:tab/>
                              <w:t>13796</w:t>
                            </w:r>
                            <w:r>
                              <w:rPr>
                                <w:rFonts w:ascii="Calibri" w:hAnsi="Calibri" w:cs="Calibri"/>
                                <w:color w:val="000000"/>
                                <w:sz w:val="6"/>
                                <w:szCs w:val="6"/>
                                <w:lang w:val="cs-CZ"/>
                              </w:rPr>
                              <w:tab/>
                              <w:t>13796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Ostravě</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7HC TRANSP</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2A83C4AA" w14:textId="77777777" w:rsidR="00982D78" w:rsidRDefault="00982D78">
            <w:pPr>
              <w:rPr>
                <w:rFonts w:ascii="Times New Roman" w:hAnsi="Times New Roman"/>
                <w:color w:val="000000" w:themeColor="text1"/>
                <w:sz w:val="1"/>
                <w:szCs w:val="1"/>
                <w:lang w:val="cs-CZ"/>
              </w:rPr>
            </w:pPr>
          </w:p>
        </w:tc>
        <w:tc>
          <w:tcPr>
            <w:tcW w:w="1822" w:type="dxa"/>
          </w:tcPr>
          <w:p w14:paraId="1C1C855A" w14:textId="77777777" w:rsidR="00982D78" w:rsidRDefault="00982D78">
            <w:pPr>
              <w:rPr>
                <w:rFonts w:ascii="Times New Roman" w:hAnsi="Times New Roman"/>
                <w:color w:val="000000" w:themeColor="text1"/>
                <w:sz w:val="1"/>
                <w:szCs w:val="1"/>
                <w:lang w:val="cs-CZ"/>
              </w:rPr>
            </w:pPr>
          </w:p>
        </w:tc>
        <w:tc>
          <w:tcPr>
            <w:tcW w:w="472" w:type="dxa"/>
          </w:tcPr>
          <w:p w14:paraId="0D348E23" w14:textId="77777777" w:rsidR="00982D78" w:rsidRDefault="00982D78">
            <w:pPr>
              <w:rPr>
                <w:rFonts w:ascii="Times New Roman" w:hAnsi="Times New Roman"/>
                <w:color w:val="000000" w:themeColor="text1"/>
                <w:sz w:val="1"/>
                <w:szCs w:val="1"/>
                <w:lang w:val="cs-CZ"/>
              </w:rPr>
            </w:pPr>
          </w:p>
        </w:tc>
        <w:tc>
          <w:tcPr>
            <w:tcW w:w="669" w:type="dxa"/>
          </w:tcPr>
          <w:p w14:paraId="343D9049" w14:textId="77777777" w:rsidR="00982D78" w:rsidRDefault="00982D78">
            <w:pPr>
              <w:rPr>
                <w:rFonts w:ascii="Times New Roman" w:hAnsi="Times New Roman"/>
                <w:color w:val="000000" w:themeColor="text1"/>
                <w:sz w:val="1"/>
                <w:szCs w:val="1"/>
                <w:lang w:val="cs-CZ"/>
              </w:rPr>
            </w:pPr>
          </w:p>
        </w:tc>
        <w:tc>
          <w:tcPr>
            <w:tcW w:w="526" w:type="dxa"/>
          </w:tcPr>
          <w:p w14:paraId="38D50382" w14:textId="77777777" w:rsidR="00982D78" w:rsidRDefault="00982D78">
            <w:pPr>
              <w:rPr>
                <w:rFonts w:ascii="Times New Roman" w:hAnsi="Times New Roman"/>
                <w:color w:val="000000" w:themeColor="text1"/>
                <w:sz w:val="1"/>
                <w:szCs w:val="1"/>
                <w:lang w:val="cs-CZ"/>
              </w:rPr>
            </w:pPr>
          </w:p>
        </w:tc>
        <w:tc>
          <w:tcPr>
            <w:tcW w:w="489" w:type="dxa"/>
          </w:tcPr>
          <w:p w14:paraId="5EF45489" w14:textId="77777777" w:rsidR="00982D78" w:rsidRDefault="00982D78">
            <w:pPr>
              <w:rPr>
                <w:rFonts w:ascii="Times New Roman" w:hAnsi="Times New Roman"/>
                <w:color w:val="000000" w:themeColor="text1"/>
                <w:sz w:val="1"/>
                <w:szCs w:val="1"/>
                <w:lang w:val="cs-CZ"/>
              </w:rPr>
            </w:pPr>
          </w:p>
        </w:tc>
        <w:tc>
          <w:tcPr>
            <w:tcW w:w="688" w:type="dxa"/>
          </w:tcPr>
          <w:p w14:paraId="5E5C0274" w14:textId="77777777" w:rsidR="00982D78" w:rsidRDefault="00982D78">
            <w:pPr>
              <w:rPr>
                <w:rFonts w:ascii="Times New Roman" w:hAnsi="Times New Roman"/>
                <w:color w:val="000000" w:themeColor="text1"/>
                <w:sz w:val="1"/>
                <w:szCs w:val="1"/>
                <w:lang w:val="cs-CZ"/>
              </w:rPr>
            </w:pPr>
          </w:p>
        </w:tc>
        <w:tc>
          <w:tcPr>
            <w:tcW w:w="364" w:type="dxa"/>
          </w:tcPr>
          <w:p w14:paraId="0AD7118F" w14:textId="77777777" w:rsidR="00982D78" w:rsidRDefault="00982D78">
            <w:pPr>
              <w:rPr>
                <w:rFonts w:ascii="Times New Roman" w:hAnsi="Times New Roman"/>
                <w:color w:val="000000" w:themeColor="text1"/>
                <w:sz w:val="1"/>
                <w:szCs w:val="1"/>
                <w:lang w:val="cs-CZ"/>
              </w:rPr>
            </w:pPr>
          </w:p>
        </w:tc>
        <w:tc>
          <w:tcPr>
            <w:tcW w:w="436" w:type="dxa"/>
          </w:tcPr>
          <w:p w14:paraId="77C94043" w14:textId="77777777" w:rsidR="00982D78" w:rsidRDefault="00982D78">
            <w:pPr>
              <w:rPr>
                <w:rFonts w:ascii="Times New Roman" w:hAnsi="Times New Roman"/>
                <w:color w:val="000000" w:themeColor="text1"/>
                <w:sz w:val="1"/>
                <w:szCs w:val="1"/>
                <w:lang w:val="cs-CZ"/>
              </w:rPr>
            </w:pPr>
          </w:p>
        </w:tc>
        <w:tc>
          <w:tcPr>
            <w:tcW w:w="383" w:type="dxa"/>
          </w:tcPr>
          <w:p w14:paraId="7EB335B5" w14:textId="77777777" w:rsidR="00982D78" w:rsidRDefault="00982D78">
            <w:pPr>
              <w:rPr>
                <w:rFonts w:ascii="Times New Roman" w:hAnsi="Times New Roman"/>
                <w:color w:val="000000" w:themeColor="text1"/>
                <w:sz w:val="1"/>
                <w:szCs w:val="1"/>
                <w:lang w:val="cs-CZ"/>
              </w:rPr>
            </w:pPr>
          </w:p>
        </w:tc>
        <w:tc>
          <w:tcPr>
            <w:tcW w:w="506" w:type="dxa"/>
          </w:tcPr>
          <w:p w14:paraId="3C206C32" w14:textId="77777777" w:rsidR="00982D78" w:rsidRDefault="00982D78">
            <w:pPr>
              <w:rPr>
                <w:rFonts w:ascii="Times New Roman" w:hAnsi="Times New Roman"/>
                <w:color w:val="000000" w:themeColor="text1"/>
                <w:sz w:val="1"/>
                <w:szCs w:val="1"/>
                <w:lang w:val="cs-CZ"/>
              </w:rPr>
            </w:pPr>
          </w:p>
        </w:tc>
        <w:tc>
          <w:tcPr>
            <w:tcW w:w="447" w:type="dxa"/>
          </w:tcPr>
          <w:p w14:paraId="42E3955A" w14:textId="77777777" w:rsidR="00982D78" w:rsidRDefault="00982D78">
            <w:pPr>
              <w:rPr>
                <w:rFonts w:ascii="Times New Roman" w:hAnsi="Times New Roman"/>
                <w:color w:val="000000" w:themeColor="text1"/>
                <w:sz w:val="1"/>
                <w:szCs w:val="1"/>
                <w:lang w:val="cs-CZ"/>
              </w:rPr>
            </w:pPr>
          </w:p>
        </w:tc>
        <w:tc>
          <w:tcPr>
            <w:tcW w:w="364" w:type="dxa"/>
          </w:tcPr>
          <w:p w14:paraId="2FE579B5" w14:textId="77777777" w:rsidR="00982D78" w:rsidRDefault="00982D78">
            <w:pPr>
              <w:rPr>
                <w:rFonts w:ascii="Times New Roman" w:hAnsi="Times New Roman"/>
                <w:color w:val="000000" w:themeColor="text1"/>
                <w:sz w:val="1"/>
                <w:szCs w:val="1"/>
                <w:lang w:val="cs-CZ"/>
              </w:rPr>
            </w:pPr>
          </w:p>
        </w:tc>
        <w:tc>
          <w:tcPr>
            <w:tcW w:w="465" w:type="dxa"/>
          </w:tcPr>
          <w:p w14:paraId="117AF0B2" w14:textId="77777777" w:rsidR="00982D78" w:rsidRDefault="00982D78">
            <w:pPr>
              <w:rPr>
                <w:rFonts w:ascii="Times New Roman" w:hAnsi="Times New Roman"/>
                <w:color w:val="000000" w:themeColor="text1"/>
                <w:sz w:val="1"/>
                <w:szCs w:val="1"/>
                <w:lang w:val="cs-CZ"/>
              </w:rPr>
            </w:pPr>
          </w:p>
        </w:tc>
        <w:tc>
          <w:tcPr>
            <w:tcW w:w="501" w:type="dxa"/>
          </w:tcPr>
          <w:p w14:paraId="34708B45" w14:textId="77777777" w:rsidR="00982D78" w:rsidRDefault="00982D78">
            <w:pPr>
              <w:rPr>
                <w:rFonts w:ascii="Times New Roman" w:hAnsi="Times New Roman"/>
                <w:color w:val="000000" w:themeColor="text1"/>
                <w:sz w:val="1"/>
                <w:szCs w:val="1"/>
                <w:lang w:val="cs-CZ"/>
              </w:rPr>
            </w:pPr>
          </w:p>
        </w:tc>
        <w:tc>
          <w:tcPr>
            <w:tcW w:w="393" w:type="dxa"/>
          </w:tcPr>
          <w:p w14:paraId="5C9BAF28" w14:textId="77777777" w:rsidR="00982D78" w:rsidRDefault="00982D78">
            <w:pPr>
              <w:rPr>
                <w:rFonts w:ascii="Times New Roman" w:hAnsi="Times New Roman"/>
                <w:color w:val="000000" w:themeColor="text1"/>
                <w:sz w:val="1"/>
                <w:szCs w:val="1"/>
                <w:lang w:val="cs-CZ"/>
              </w:rPr>
            </w:pPr>
          </w:p>
        </w:tc>
        <w:tc>
          <w:tcPr>
            <w:tcW w:w="364" w:type="dxa"/>
          </w:tcPr>
          <w:p w14:paraId="5B9B6A3F" w14:textId="77777777" w:rsidR="00982D78" w:rsidRDefault="00982D78">
            <w:pPr>
              <w:rPr>
                <w:rFonts w:ascii="Times New Roman" w:hAnsi="Times New Roman"/>
                <w:color w:val="000000" w:themeColor="text1"/>
                <w:sz w:val="1"/>
                <w:szCs w:val="1"/>
                <w:lang w:val="cs-CZ"/>
              </w:rPr>
            </w:pPr>
          </w:p>
        </w:tc>
        <w:tc>
          <w:tcPr>
            <w:tcW w:w="592" w:type="dxa"/>
          </w:tcPr>
          <w:p w14:paraId="7447CF1F" w14:textId="77777777" w:rsidR="00982D78" w:rsidRDefault="00982D78">
            <w:pPr>
              <w:rPr>
                <w:rFonts w:ascii="Times New Roman" w:hAnsi="Times New Roman"/>
                <w:color w:val="000000" w:themeColor="text1"/>
                <w:sz w:val="1"/>
                <w:szCs w:val="1"/>
                <w:lang w:val="cs-CZ"/>
              </w:rPr>
            </w:pPr>
          </w:p>
        </w:tc>
        <w:tc>
          <w:tcPr>
            <w:tcW w:w="574" w:type="dxa"/>
          </w:tcPr>
          <w:p w14:paraId="01E1C91C" w14:textId="77777777" w:rsidR="00982D78" w:rsidRDefault="00982D78">
            <w:pPr>
              <w:rPr>
                <w:rFonts w:ascii="Times New Roman" w:hAnsi="Times New Roman"/>
                <w:color w:val="000000" w:themeColor="text1"/>
                <w:sz w:val="1"/>
                <w:szCs w:val="1"/>
                <w:lang w:val="cs-CZ"/>
              </w:rPr>
            </w:pPr>
          </w:p>
        </w:tc>
        <w:tc>
          <w:tcPr>
            <w:tcW w:w="688" w:type="dxa"/>
          </w:tcPr>
          <w:p w14:paraId="4DECD990" w14:textId="77777777" w:rsidR="00982D78" w:rsidRDefault="00982D78">
            <w:pPr>
              <w:rPr>
                <w:rFonts w:ascii="Times New Roman" w:hAnsi="Times New Roman"/>
                <w:color w:val="000000" w:themeColor="text1"/>
                <w:sz w:val="1"/>
                <w:szCs w:val="1"/>
                <w:lang w:val="cs-CZ"/>
              </w:rPr>
            </w:pPr>
          </w:p>
        </w:tc>
        <w:tc>
          <w:tcPr>
            <w:tcW w:w="652" w:type="dxa"/>
          </w:tcPr>
          <w:p w14:paraId="12635178" w14:textId="77777777" w:rsidR="00982D78" w:rsidRDefault="00982D78">
            <w:pPr>
              <w:rPr>
                <w:rFonts w:ascii="Times New Roman" w:hAnsi="Times New Roman"/>
                <w:color w:val="000000" w:themeColor="text1"/>
                <w:sz w:val="1"/>
                <w:szCs w:val="1"/>
                <w:lang w:val="cs-CZ"/>
              </w:rPr>
            </w:pPr>
          </w:p>
        </w:tc>
        <w:tc>
          <w:tcPr>
            <w:tcW w:w="660" w:type="dxa"/>
          </w:tcPr>
          <w:p w14:paraId="07391F25" w14:textId="77777777" w:rsidR="00982D78" w:rsidRDefault="00982D78">
            <w:pPr>
              <w:rPr>
                <w:rFonts w:ascii="Times New Roman" w:hAnsi="Times New Roman"/>
                <w:color w:val="000000" w:themeColor="text1"/>
                <w:sz w:val="1"/>
                <w:szCs w:val="1"/>
                <w:lang w:val="cs-CZ"/>
              </w:rPr>
            </w:pPr>
          </w:p>
        </w:tc>
      </w:tr>
      <w:tr w:rsidR="00982D78" w14:paraId="40872FBB" w14:textId="77777777">
        <w:trPr>
          <w:trHeight w:hRule="exact" w:val="73"/>
        </w:trPr>
        <w:tc>
          <w:tcPr>
            <w:tcW w:w="1869" w:type="dxa"/>
          </w:tcPr>
          <w:p w14:paraId="2019D687" w14:textId="77777777" w:rsidR="00982D78" w:rsidRDefault="00982D78">
            <w:pPr>
              <w:rPr>
                <w:rFonts w:ascii="Times New Roman" w:hAnsi="Times New Roman"/>
                <w:color w:val="000000" w:themeColor="text1"/>
                <w:sz w:val="1"/>
                <w:szCs w:val="1"/>
                <w:lang w:val="cs-CZ"/>
              </w:rPr>
            </w:pPr>
          </w:p>
        </w:tc>
        <w:tc>
          <w:tcPr>
            <w:tcW w:w="489" w:type="dxa"/>
          </w:tcPr>
          <w:p w14:paraId="1A47B045" w14:textId="77777777" w:rsidR="00982D78" w:rsidRDefault="00982D78">
            <w:pPr>
              <w:rPr>
                <w:rFonts w:ascii="Times New Roman" w:hAnsi="Times New Roman"/>
                <w:color w:val="000000" w:themeColor="text1"/>
                <w:sz w:val="1"/>
                <w:szCs w:val="1"/>
                <w:lang w:val="cs-CZ"/>
              </w:rPr>
            </w:pPr>
          </w:p>
        </w:tc>
        <w:tc>
          <w:tcPr>
            <w:tcW w:w="1822" w:type="dxa"/>
          </w:tcPr>
          <w:p w14:paraId="4B41F586" w14:textId="77777777" w:rsidR="00982D78" w:rsidRDefault="00982D78">
            <w:pPr>
              <w:rPr>
                <w:rFonts w:ascii="Times New Roman" w:hAnsi="Times New Roman"/>
                <w:color w:val="000000" w:themeColor="text1"/>
                <w:sz w:val="1"/>
                <w:szCs w:val="1"/>
                <w:lang w:val="cs-CZ"/>
              </w:rPr>
            </w:pPr>
          </w:p>
        </w:tc>
        <w:tc>
          <w:tcPr>
            <w:tcW w:w="472" w:type="dxa"/>
          </w:tcPr>
          <w:p w14:paraId="3C74E0D5" w14:textId="77777777" w:rsidR="00982D78" w:rsidRDefault="00982D78">
            <w:pPr>
              <w:rPr>
                <w:rFonts w:ascii="Times New Roman" w:hAnsi="Times New Roman"/>
                <w:color w:val="000000" w:themeColor="text1"/>
                <w:sz w:val="1"/>
                <w:szCs w:val="1"/>
                <w:lang w:val="cs-CZ"/>
              </w:rPr>
            </w:pPr>
          </w:p>
        </w:tc>
        <w:tc>
          <w:tcPr>
            <w:tcW w:w="669" w:type="dxa"/>
          </w:tcPr>
          <w:p w14:paraId="6AE22C55" w14:textId="77777777" w:rsidR="00982D78" w:rsidRDefault="00982D78">
            <w:pPr>
              <w:rPr>
                <w:rFonts w:ascii="Times New Roman" w:hAnsi="Times New Roman"/>
                <w:color w:val="000000" w:themeColor="text1"/>
                <w:sz w:val="1"/>
                <w:szCs w:val="1"/>
                <w:lang w:val="cs-CZ"/>
              </w:rPr>
            </w:pPr>
          </w:p>
        </w:tc>
        <w:tc>
          <w:tcPr>
            <w:tcW w:w="526" w:type="dxa"/>
          </w:tcPr>
          <w:p w14:paraId="01CBBABC" w14:textId="77777777" w:rsidR="00982D78" w:rsidRDefault="00982D78">
            <w:pPr>
              <w:rPr>
                <w:rFonts w:ascii="Times New Roman" w:hAnsi="Times New Roman"/>
                <w:color w:val="000000" w:themeColor="text1"/>
                <w:sz w:val="1"/>
                <w:szCs w:val="1"/>
                <w:lang w:val="cs-CZ"/>
              </w:rPr>
            </w:pPr>
          </w:p>
        </w:tc>
        <w:tc>
          <w:tcPr>
            <w:tcW w:w="489" w:type="dxa"/>
          </w:tcPr>
          <w:p w14:paraId="7FC76987" w14:textId="77777777" w:rsidR="00982D78" w:rsidRDefault="00982D78">
            <w:pPr>
              <w:rPr>
                <w:rFonts w:ascii="Times New Roman" w:hAnsi="Times New Roman"/>
                <w:color w:val="000000" w:themeColor="text1"/>
                <w:sz w:val="1"/>
                <w:szCs w:val="1"/>
                <w:lang w:val="cs-CZ"/>
              </w:rPr>
            </w:pPr>
          </w:p>
        </w:tc>
        <w:tc>
          <w:tcPr>
            <w:tcW w:w="688" w:type="dxa"/>
          </w:tcPr>
          <w:p w14:paraId="202858D5" w14:textId="77777777" w:rsidR="00982D78" w:rsidRDefault="00982D78">
            <w:pPr>
              <w:rPr>
                <w:rFonts w:ascii="Times New Roman" w:hAnsi="Times New Roman"/>
                <w:color w:val="000000" w:themeColor="text1"/>
                <w:sz w:val="1"/>
                <w:szCs w:val="1"/>
                <w:lang w:val="cs-CZ"/>
              </w:rPr>
            </w:pPr>
          </w:p>
        </w:tc>
        <w:tc>
          <w:tcPr>
            <w:tcW w:w="364" w:type="dxa"/>
          </w:tcPr>
          <w:p w14:paraId="46E4A671" w14:textId="77777777" w:rsidR="00982D78" w:rsidRDefault="00982D78">
            <w:pPr>
              <w:rPr>
                <w:rFonts w:ascii="Times New Roman" w:hAnsi="Times New Roman"/>
                <w:color w:val="000000" w:themeColor="text1"/>
                <w:sz w:val="1"/>
                <w:szCs w:val="1"/>
                <w:lang w:val="cs-CZ"/>
              </w:rPr>
            </w:pPr>
          </w:p>
        </w:tc>
        <w:tc>
          <w:tcPr>
            <w:tcW w:w="436" w:type="dxa"/>
          </w:tcPr>
          <w:p w14:paraId="4CD20655" w14:textId="77777777" w:rsidR="00982D78" w:rsidRDefault="00982D78">
            <w:pPr>
              <w:rPr>
                <w:rFonts w:ascii="Times New Roman" w:hAnsi="Times New Roman"/>
                <w:color w:val="000000" w:themeColor="text1"/>
                <w:sz w:val="1"/>
                <w:szCs w:val="1"/>
                <w:lang w:val="cs-CZ"/>
              </w:rPr>
            </w:pPr>
          </w:p>
        </w:tc>
        <w:tc>
          <w:tcPr>
            <w:tcW w:w="383" w:type="dxa"/>
          </w:tcPr>
          <w:p w14:paraId="3049B715" w14:textId="77777777" w:rsidR="00982D78" w:rsidRDefault="00982D78">
            <w:pPr>
              <w:rPr>
                <w:rFonts w:ascii="Times New Roman" w:hAnsi="Times New Roman"/>
                <w:color w:val="000000" w:themeColor="text1"/>
                <w:sz w:val="1"/>
                <w:szCs w:val="1"/>
                <w:lang w:val="cs-CZ"/>
              </w:rPr>
            </w:pPr>
          </w:p>
        </w:tc>
        <w:tc>
          <w:tcPr>
            <w:tcW w:w="506" w:type="dxa"/>
          </w:tcPr>
          <w:p w14:paraId="1701700E" w14:textId="77777777" w:rsidR="00982D78" w:rsidRDefault="00982D78">
            <w:pPr>
              <w:rPr>
                <w:rFonts w:ascii="Times New Roman" w:hAnsi="Times New Roman"/>
                <w:color w:val="000000" w:themeColor="text1"/>
                <w:sz w:val="1"/>
                <w:szCs w:val="1"/>
                <w:lang w:val="cs-CZ"/>
              </w:rPr>
            </w:pPr>
          </w:p>
        </w:tc>
        <w:tc>
          <w:tcPr>
            <w:tcW w:w="447" w:type="dxa"/>
          </w:tcPr>
          <w:p w14:paraId="2D34913E" w14:textId="77777777" w:rsidR="00982D78" w:rsidRDefault="00982D78">
            <w:pPr>
              <w:rPr>
                <w:rFonts w:ascii="Times New Roman" w:hAnsi="Times New Roman"/>
                <w:color w:val="000000" w:themeColor="text1"/>
                <w:sz w:val="1"/>
                <w:szCs w:val="1"/>
                <w:lang w:val="cs-CZ"/>
              </w:rPr>
            </w:pPr>
          </w:p>
        </w:tc>
        <w:tc>
          <w:tcPr>
            <w:tcW w:w="364" w:type="dxa"/>
          </w:tcPr>
          <w:p w14:paraId="54B4CE4A" w14:textId="77777777" w:rsidR="00982D78" w:rsidRDefault="00982D78">
            <w:pPr>
              <w:rPr>
                <w:rFonts w:ascii="Times New Roman" w:hAnsi="Times New Roman"/>
                <w:color w:val="000000" w:themeColor="text1"/>
                <w:sz w:val="1"/>
                <w:szCs w:val="1"/>
                <w:lang w:val="cs-CZ"/>
              </w:rPr>
            </w:pPr>
          </w:p>
        </w:tc>
        <w:tc>
          <w:tcPr>
            <w:tcW w:w="465" w:type="dxa"/>
          </w:tcPr>
          <w:p w14:paraId="375AD3C3" w14:textId="77777777" w:rsidR="00982D78" w:rsidRDefault="00982D78">
            <w:pPr>
              <w:rPr>
                <w:rFonts w:ascii="Times New Roman" w:hAnsi="Times New Roman"/>
                <w:color w:val="000000" w:themeColor="text1"/>
                <w:sz w:val="1"/>
                <w:szCs w:val="1"/>
                <w:lang w:val="cs-CZ"/>
              </w:rPr>
            </w:pPr>
          </w:p>
        </w:tc>
        <w:tc>
          <w:tcPr>
            <w:tcW w:w="501" w:type="dxa"/>
          </w:tcPr>
          <w:p w14:paraId="327AA261" w14:textId="77777777" w:rsidR="00982D78" w:rsidRDefault="00982D78">
            <w:pPr>
              <w:rPr>
                <w:rFonts w:ascii="Times New Roman" w:hAnsi="Times New Roman"/>
                <w:color w:val="000000" w:themeColor="text1"/>
                <w:sz w:val="1"/>
                <w:szCs w:val="1"/>
                <w:lang w:val="cs-CZ"/>
              </w:rPr>
            </w:pPr>
          </w:p>
        </w:tc>
        <w:tc>
          <w:tcPr>
            <w:tcW w:w="393" w:type="dxa"/>
          </w:tcPr>
          <w:p w14:paraId="25B4221B" w14:textId="77777777" w:rsidR="00982D78" w:rsidRDefault="00982D78">
            <w:pPr>
              <w:rPr>
                <w:rFonts w:ascii="Times New Roman" w:hAnsi="Times New Roman"/>
                <w:color w:val="000000" w:themeColor="text1"/>
                <w:sz w:val="1"/>
                <w:szCs w:val="1"/>
                <w:lang w:val="cs-CZ"/>
              </w:rPr>
            </w:pPr>
          </w:p>
        </w:tc>
        <w:tc>
          <w:tcPr>
            <w:tcW w:w="364" w:type="dxa"/>
          </w:tcPr>
          <w:p w14:paraId="0A8D2880" w14:textId="77777777" w:rsidR="00982D78" w:rsidRDefault="00982D78">
            <w:pPr>
              <w:rPr>
                <w:rFonts w:ascii="Times New Roman" w:hAnsi="Times New Roman"/>
                <w:color w:val="000000" w:themeColor="text1"/>
                <w:sz w:val="1"/>
                <w:szCs w:val="1"/>
                <w:lang w:val="cs-CZ"/>
              </w:rPr>
            </w:pPr>
          </w:p>
        </w:tc>
        <w:tc>
          <w:tcPr>
            <w:tcW w:w="592" w:type="dxa"/>
          </w:tcPr>
          <w:p w14:paraId="64575CF0" w14:textId="77777777" w:rsidR="00982D78" w:rsidRDefault="00982D78">
            <w:pPr>
              <w:rPr>
                <w:rFonts w:ascii="Times New Roman" w:hAnsi="Times New Roman"/>
                <w:color w:val="000000" w:themeColor="text1"/>
                <w:sz w:val="1"/>
                <w:szCs w:val="1"/>
                <w:lang w:val="cs-CZ"/>
              </w:rPr>
            </w:pPr>
          </w:p>
        </w:tc>
        <w:tc>
          <w:tcPr>
            <w:tcW w:w="574" w:type="dxa"/>
            <w:vMerge w:val="restart"/>
            <w:tcBorders>
              <w:bottom w:val="nil"/>
            </w:tcBorders>
          </w:tcPr>
          <w:p w14:paraId="06954400" w14:textId="77777777" w:rsidR="00982D78" w:rsidRDefault="00000000">
            <w:pPr>
              <w:spacing w:before="100" w:after="115"/>
              <w:ind w:left="150" w:right="-18"/>
              <w:rPr>
                <w:rFonts w:ascii="Times New Roman" w:hAnsi="Times New Roman" w:cs="Times New Roman"/>
                <w:color w:val="010302"/>
              </w:rPr>
            </w:pPr>
            <w:r>
              <w:rPr>
                <w:rFonts w:ascii="Calibri" w:hAnsi="Calibri" w:cs="Calibri"/>
                <w:color w:val="000000"/>
                <w:sz w:val="6"/>
                <w:szCs w:val="6"/>
                <w:lang w:val="cs-CZ"/>
              </w:rPr>
              <w:t>20 422 Kč</w:t>
            </w:r>
            <w:r>
              <w:rPr>
                <w:rFonts w:ascii="Times New Roman" w:hAnsi="Times New Roman" w:cs="Times New Roman"/>
                <w:sz w:val="6"/>
                <w:szCs w:val="6"/>
              </w:rPr>
              <w:t xml:space="preserve"> </w:t>
            </w:r>
          </w:p>
        </w:tc>
        <w:tc>
          <w:tcPr>
            <w:tcW w:w="688" w:type="dxa"/>
          </w:tcPr>
          <w:p w14:paraId="275E5B30" w14:textId="77777777" w:rsidR="00982D78" w:rsidRDefault="00982D78">
            <w:pPr>
              <w:rPr>
                <w:rFonts w:ascii="Times New Roman" w:hAnsi="Times New Roman"/>
                <w:color w:val="000000" w:themeColor="text1"/>
                <w:sz w:val="1"/>
                <w:szCs w:val="1"/>
                <w:lang w:val="cs-CZ"/>
              </w:rPr>
            </w:pPr>
          </w:p>
        </w:tc>
        <w:tc>
          <w:tcPr>
            <w:tcW w:w="652" w:type="dxa"/>
          </w:tcPr>
          <w:p w14:paraId="69DD1A33" w14:textId="77777777" w:rsidR="00982D78" w:rsidRDefault="00982D78">
            <w:pPr>
              <w:rPr>
                <w:rFonts w:ascii="Times New Roman" w:hAnsi="Times New Roman"/>
                <w:color w:val="000000" w:themeColor="text1"/>
                <w:sz w:val="1"/>
                <w:szCs w:val="1"/>
                <w:lang w:val="cs-CZ"/>
              </w:rPr>
            </w:pPr>
          </w:p>
        </w:tc>
        <w:tc>
          <w:tcPr>
            <w:tcW w:w="660" w:type="dxa"/>
          </w:tcPr>
          <w:p w14:paraId="62430798" w14:textId="77777777" w:rsidR="00982D78" w:rsidRDefault="00982D78">
            <w:pPr>
              <w:rPr>
                <w:rFonts w:ascii="Times New Roman" w:hAnsi="Times New Roman"/>
                <w:color w:val="000000" w:themeColor="text1"/>
                <w:sz w:val="1"/>
                <w:szCs w:val="1"/>
                <w:lang w:val="cs-CZ"/>
              </w:rPr>
            </w:pPr>
          </w:p>
        </w:tc>
      </w:tr>
      <w:tr w:rsidR="00982D78" w14:paraId="1B89F616" w14:textId="77777777">
        <w:trPr>
          <w:trHeight w:hRule="exact" w:val="73"/>
        </w:trPr>
        <w:tc>
          <w:tcPr>
            <w:tcW w:w="1869" w:type="dxa"/>
          </w:tcPr>
          <w:p w14:paraId="1D3EE6C9" w14:textId="77777777" w:rsidR="00982D78" w:rsidRDefault="00982D78">
            <w:pPr>
              <w:rPr>
                <w:rFonts w:ascii="Times New Roman" w:hAnsi="Times New Roman"/>
                <w:color w:val="000000" w:themeColor="text1"/>
                <w:sz w:val="1"/>
                <w:szCs w:val="1"/>
                <w:lang w:val="cs-CZ"/>
              </w:rPr>
            </w:pPr>
          </w:p>
        </w:tc>
        <w:tc>
          <w:tcPr>
            <w:tcW w:w="489" w:type="dxa"/>
          </w:tcPr>
          <w:p w14:paraId="11287C4C" w14:textId="77777777" w:rsidR="00982D78" w:rsidRDefault="00982D78">
            <w:pPr>
              <w:rPr>
                <w:rFonts w:ascii="Times New Roman" w:hAnsi="Times New Roman"/>
                <w:color w:val="000000" w:themeColor="text1"/>
                <w:sz w:val="1"/>
                <w:szCs w:val="1"/>
                <w:lang w:val="cs-CZ"/>
              </w:rPr>
            </w:pPr>
          </w:p>
        </w:tc>
        <w:tc>
          <w:tcPr>
            <w:tcW w:w="1822" w:type="dxa"/>
          </w:tcPr>
          <w:p w14:paraId="593529D4" w14:textId="77777777" w:rsidR="00982D78" w:rsidRDefault="00982D78">
            <w:pPr>
              <w:rPr>
                <w:rFonts w:ascii="Times New Roman" w:hAnsi="Times New Roman"/>
                <w:color w:val="000000" w:themeColor="text1"/>
                <w:sz w:val="1"/>
                <w:szCs w:val="1"/>
                <w:lang w:val="cs-CZ"/>
              </w:rPr>
            </w:pPr>
          </w:p>
        </w:tc>
        <w:tc>
          <w:tcPr>
            <w:tcW w:w="472" w:type="dxa"/>
          </w:tcPr>
          <w:p w14:paraId="67928906" w14:textId="77777777" w:rsidR="00982D78" w:rsidRDefault="00982D78">
            <w:pPr>
              <w:rPr>
                <w:rFonts w:ascii="Times New Roman" w:hAnsi="Times New Roman"/>
                <w:color w:val="000000" w:themeColor="text1"/>
                <w:sz w:val="1"/>
                <w:szCs w:val="1"/>
                <w:lang w:val="cs-CZ"/>
              </w:rPr>
            </w:pPr>
          </w:p>
        </w:tc>
        <w:tc>
          <w:tcPr>
            <w:tcW w:w="669" w:type="dxa"/>
          </w:tcPr>
          <w:p w14:paraId="7B9F914E" w14:textId="77777777" w:rsidR="00982D78" w:rsidRDefault="00982D78">
            <w:pPr>
              <w:rPr>
                <w:rFonts w:ascii="Times New Roman" w:hAnsi="Times New Roman"/>
                <w:color w:val="000000" w:themeColor="text1"/>
                <w:sz w:val="1"/>
                <w:szCs w:val="1"/>
                <w:lang w:val="cs-CZ"/>
              </w:rPr>
            </w:pPr>
          </w:p>
        </w:tc>
        <w:tc>
          <w:tcPr>
            <w:tcW w:w="526" w:type="dxa"/>
          </w:tcPr>
          <w:p w14:paraId="33964D48" w14:textId="77777777" w:rsidR="00982D78" w:rsidRDefault="00982D78">
            <w:pPr>
              <w:rPr>
                <w:rFonts w:ascii="Times New Roman" w:hAnsi="Times New Roman"/>
                <w:color w:val="000000" w:themeColor="text1"/>
                <w:sz w:val="1"/>
                <w:szCs w:val="1"/>
                <w:lang w:val="cs-CZ"/>
              </w:rPr>
            </w:pPr>
          </w:p>
        </w:tc>
        <w:tc>
          <w:tcPr>
            <w:tcW w:w="489" w:type="dxa"/>
          </w:tcPr>
          <w:p w14:paraId="281F8505" w14:textId="77777777" w:rsidR="00982D78" w:rsidRDefault="00982D78">
            <w:pPr>
              <w:rPr>
                <w:rFonts w:ascii="Times New Roman" w:hAnsi="Times New Roman"/>
                <w:color w:val="000000" w:themeColor="text1"/>
                <w:sz w:val="1"/>
                <w:szCs w:val="1"/>
                <w:lang w:val="cs-CZ"/>
              </w:rPr>
            </w:pPr>
          </w:p>
        </w:tc>
        <w:tc>
          <w:tcPr>
            <w:tcW w:w="688" w:type="dxa"/>
          </w:tcPr>
          <w:p w14:paraId="5C3EDDB1" w14:textId="77777777" w:rsidR="00982D78" w:rsidRDefault="00982D78">
            <w:pPr>
              <w:rPr>
                <w:rFonts w:ascii="Times New Roman" w:hAnsi="Times New Roman"/>
                <w:color w:val="000000" w:themeColor="text1"/>
                <w:sz w:val="1"/>
                <w:szCs w:val="1"/>
                <w:lang w:val="cs-CZ"/>
              </w:rPr>
            </w:pPr>
          </w:p>
        </w:tc>
        <w:tc>
          <w:tcPr>
            <w:tcW w:w="364" w:type="dxa"/>
          </w:tcPr>
          <w:p w14:paraId="72CBB713" w14:textId="77777777" w:rsidR="00982D78" w:rsidRDefault="00982D78">
            <w:pPr>
              <w:rPr>
                <w:rFonts w:ascii="Times New Roman" w:hAnsi="Times New Roman"/>
                <w:color w:val="000000" w:themeColor="text1"/>
                <w:sz w:val="1"/>
                <w:szCs w:val="1"/>
                <w:lang w:val="cs-CZ"/>
              </w:rPr>
            </w:pPr>
          </w:p>
        </w:tc>
        <w:tc>
          <w:tcPr>
            <w:tcW w:w="436" w:type="dxa"/>
          </w:tcPr>
          <w:p w14:paraId="0C3B43B3" w14:textId="77777777" w:rsidR="00982D78" w:rsidRDefault="00982D78">
            <w:pPr>
              <w:rPr>
                <w:rFonts w:ascii="Times New Roman" w:hAnsi="Times New Roman"/>
                <w:color w:val="000000" w:themeColor="text1"/>
                <w:sz w:val="1"/>
                <w:szCs w:val="1"/>
                <w:lang w:val="cs-CZ"/>
              </w:rPr>
            </w:pPr>
          </w:p>
        </w:tc>
        <w:tc>
          <w:tcPr>
            <w:tcW w:w="383" w:type="dxa"/>
          </w:tcPr>
          <w:p w14:paraId="58A0DDCD" w14:textId="77777777" w:rsidR="00982D78" w:rsidRDefault="00982D78">
            <w:pPr>
              <w:rPr>
                <w:rFonts w:ascii="Times New Roman" w:hAnsi="Times New Roman"/>
                <w:color w:val="000000" w:themeColor="text1"/>
                <w:sz w:val="1"/>
                <w:szCs w:val="1"/>
                <w:lang w:val="cs-CZ"/>
              </w:rPr>
            </w:pPr>
          </w:p>
        </w:tc>
        <w:tc>
          <w:tcPr>
            <w:tcW w:w="506" w:type="dxa"/>
          </w:tcPr>
          <w:p w14:paraId="2E69EF05" w14:textId="77777777" w:rsidR="00982D78" w:rsidRDefault="00982D78">
            <w:pPr>
              <w:rPr>
                <w:rFonts w:ascii="Times New Roman" w:hAnsi="Times New Roman"/>
                <w:color w:val="000000" w:themeColor="text1"/>
                <w:sz w:val="1"/>
                <w:szCs w:val="1"/>
                <w:lang w:val="cs-CZ"/>
              </w:rPr>
            </w:pPr>
          </w:p>
        </w:tc>
        <w:tc>
          <w:tcPr>
            <w:tcW w:w="447" w:type="dxa"/>
          </w:tcPr>
          <w:p w14:paraId="31035BB9" w14:textId="77777777" w:rsidR="00982D78" w:rsidRDefault="00982D78">
            <w:pPr>
              <w:rPr>
                <w:rFonts w:ascii="Times New Roman" w:hAnsi="Times New Roman"/>
                <w:color w:val="000000" w:themeColor="text1"/>
                <w:sz w:val="1"/>
                <w:szCs w:val="1"/>
                <w:lang w:val="cs-CZ"/>
              </w:rPr>
            </w:pPr>
          </w:p>
        </w:tc>
        <w:tc>
          <w:tcPr>
            <w:tcW w:w="364" w:type="dxa"/>
          </w:tcPr>
          <w:p w14:paraId="68E297EE" w14:textId="77777777" w:rsidR="00982D78" w:rsidRDefault="00982D78">
            <w:pPr>
              <w:rPr>
                <w:rFonts w:ascii="Times New Roman" w:hAnsi="Times New Roman"/>
                <w:color w:val="000000" w:themeColor="text1"/>
                <w:sz w:val="1"/>
                <w:szCs w:val="1"/>
                <w:lang w:val="cs-CZ"/>
              </w:rPr>
            </w:pPr>
          </w:p>
        </w:tc>
        <w:tc>
          <w:tcPr>
            <w:tcW w:w="465" w:type="dxa"/>
          </w:tcPr>
          <w:p w14:paraId="57EB697D" w14:textId="77777777" w:rsidR="00982D78" w:rsidRDefault="00982D78">
            <w:pPr>
              <w:rPr>
                <w:rFonts w:ascii="Times New Roman" w:hAnsi="Times New Roman"/>
                <w:color w:val="000000" w:themeColor="text1"/>
                <w:sz w:val="1"/>
                <w:szCs w:val="1"/>
                <w:lang w:val="cs-CZ"/>
              </w:rPr>
            </w:pPr>
          </w:p>
        </w:tc>
        <w:tc>
          <w:tcPr>
            <w:tcW w:w="501" w:type="dxa"/>
          </w:tcPr>
          <w:p w14:paraId="7D3ACD0E" w14:textId="77777777" w:rsidR="00982D78" w:rsidRDefault="00982D78">
            <w:pPr>
              <w:rPr>
                <w:rFonts w:ascii="Times New Roman" w:hAnsi="Times New Roman"/>
                <w:color w:val="000000" w:themeColor="text1"/>
                <w:sz w:val="1"/>
                <w:szCs w:val="1"/>
                <w:lang w:val="cs-CZ"/>
              </w:rPr>
            </w:pPr>
          </w:p>
        </w:tc>
        <w:tc>
          <w:tcPr>
            <w:tcW w:w="393" w:type="dxa"/>
          </w:tcPr>
          <w:p w14:paraId="53D97A76" w14:textId="77777777" w:rsidR="00982D78" w:rsidRDefault="00982D78">
            <w:pPr>
              <w:rPr>
                <w:rFonts w:ascii="Times New Roman" w:hAnsi="Times New Roman"/>
                <w:color w:val="000000" w:themeColor="text1"/>
                <w:sz w:val="1"/>
                <w:szCs w:val="1"/>
                <w:lang w:val="cs-CZ"/>
              </w:rPr>
            </w:pPr>
          </w:p>
        </w:tc>
        <w:tc>
          <w:tcPr>
            <w:tcW w:w="364" w:type="dxa"/>
          </w:tcPr>
          <w:p w14:paraId="593BDBC1" w14:textId="77777777" w:rsidR="00982D78" w:rsidRDefault="00982D78">
            <w:pPr>
              <w:rPr>
                <w:rFonts w:ascii="Times New Roman" w:hAnsi="Times New Roman"/>
                <w:color w:val="000000" w:themeColor="text1"/>
                <w:sz w:val="1"/>
                <w:szCs w:val="1"/>
                <w:lang w:val="cs-CZ"/>
              </w:rPr>
            </w:pPr>
          </w:p>
        </w:tc>
        <w:tc>
          <w:tcPr>
            <w:tcW w:w="592" w:type="dxa"/>
          </w:tcPr>
          <w:p w14:paraId="686A619D" w14:textId="77777777" w:rsidR="00982D78" w:rsidRDefault="00982D78">
            <w:pPr>
              <w:rPr>
                <w:rFonts w:ascii="Times New Roman" w:hAnsi="Times New Roman"/>
                <w:color w:val="000000" w:themeColor="text1"/>
                <w:sz w:val="1"/>
                <w:szCs w:val="1"/>
                <w:lang w:val="cs-CZ"/>
              </w:rPr>
            </w:pPr>
          </w:p>
        </w:tc>
        <w:tc>
          <w:tcPr>
            <w:tcW w:w="574" w:type="dxa"/>
            <w:vMerge/>
            <w:tcBorders>
              <w:top w:val="nil"/>
              <w:bottom w:val="nil"/>
            </w:tcBorders>
          </w:tcPr>
          <w:p w14:paraId="542FB075" w14:textId="77777777" w:rsidR="00982D78" w:rsidRDefault="00982D78">
            <w:pPr>
              <w:rPr>
                <w:rFonts w:ascii="Times New Roman" w:hAnsi="Times New Roman"/>
                <w:color w:val="000000" w:themeColor="text1"/>
                <w:sz w:val="1"/>
                <w:szCs w:val="1"/>
                <w:lang w:val="cs-CZ"/>
              </w:rPr>
            </w:pPr>
          </w:p>
        </w:tc>
        <w:tc>
          <w:tcPr>
            <w:tcW w:w="688" w:type="dxa"/>
          </w:tcPr>
          <w:p w14:paraId="44914BF9" w14:textId="77777777" w:rsidR="00982D78" w:rsidRDefault="00982D78">
            <w:pPr>
              <w:rPr>
                <w:rFonts w:ascii="Times New Roman" w:hAnsi="Times New Roman"/>
                <w:color w:val="000000" w:themeColor="text1"/>
                <w:sz w:val="1"/>
                <w:szCs w:val="1"/>
                <w:lang w:val="cs-CZ"/>
              </w:rPr>
            </w:pPr>
          </w:p>
        </w:tc>
        <w:tc>
          <w:tcPr>
            <w:tcW w:w="652" w:type="dxa"/>
          </w:tcPr>
          <w:p w14:paraId="151C76A3" w14:textId="77777777" w:rsidR="00982D78" w:rsidRDefault="00982D78">
            <w:pPr>
              <w:rPr>
                <w:rFonts w:ascii="Times New Roman" w:hAnsi="Times New Roman"/>
                <w:color w:val="000000" w:themeColor="text1"/>
                <w:sz w:val="1"/>
                <w:szCs w:val="1"/>
                <w:lang w:val="cs-CZ"/>
              </w:rPr>
            </w:pPr>
          </w:p>
        </w:tc>
        <w:tc>
          <w:tcPr>
            <w:tcW w:w="660" w:type="dxa"/>
          </w:tcPr>
          <w:p w14:paraId="00000344" w14:textId="77777777" w:rsidR="00982D78" w:rsidRDefault="00982D78">
            <w:pPr>
              <w:rPr>
                <w:rFonts w:ascii="Times New Roman" w:hAnsi="Times New Roman"/>
                <w:color w:val="000000" w:themeColor="text1"/>
                <w:sz w:val="1"/>
                <w:szCs w:val="1"/>
                <w:lang w:val="cs-CZ"/>
              </w:rPr>
            </w:pPr>
          </w:p>
        </w:tc>
      </w:tr>
      <w:tr w:rsidR="00982D78" w14:paraId="7F4AA297" w14:textId="77777777">
        <w:trPr>
          <w:trHeight w:hRule="exact" w:val="73"/>
        </w:trPr>
        <w:tc>
          <w:tcPr>
            <w:tcW w:w="1869" w:type="dxa"/>
          </w:tcPr>
          <w:p w14:paraId="16B26E2E" w14:textId="77777777" w:rsidR="00982D78" w:rsidRDefault="00982D78">
            <w:pPr>
              <w:rPr>
                <w:rFonts w:ascii="Times New Roman" w:hAnsi="Times New Roman"/>
                <w:color w:val="000000" w:themeColor="text1"/>
                <w:sz w:val="1"/>
                <w:szCs w:val="1"/>
                <w:lang w:val="cs-CZ"/>
              </w:rPr>
            </w:pPr>
          </w:p>
        </w:tc>
        <w:tc>
          <w:tcPr>
            <w:tcW w:w="489" w:type="dxa"/>
          </w:tcPr>
          <w:p w14:paraId="5639A736" w14:textId="77777777" w:rsidR="00982D78" w:rsidRDefault="00982D78">
            <w:pPr>
              <w:rPr>
                <w:rFonts w:ascii="Times New Roman" w:hAnsi="Times New Roman"/>
                <w:color w:val="000000" w:themeColor="text1"/>
                <w:sz w:val="1"/>
                <w:szCs w:val="1"/>
                <w:lang w:val="cs-CZ"/>
              </w:rPr>
            </w:pPr>
          </w:p>
        </w:tc>
        <w:tc>
          <w:tcPr>
            <w:tcW w:w="1822" w:type="dxa"/>
          </w:tcPr>
          <w:p w14:paraId="7CD0ADE9" w14:textId="77777777" w:rsidR="00982D78" w:rsidRDefault="00982D78">
            <w:pPr>
              <w:rPr>
                <w:rFonts w:ascii="Times New Roman" w:hAnsi="Times New Roman"/>
                <w:color w:val="000000" w:themeColor="text1"/>
                <w:sz w:val="1"/>
                <w:szCs w:val="1"/>
                <w:lang w:val="cs-CZ"/>
              </w:rPr>
            </w:pPr>
          </w:p>
        </w:tc>
        <w:tc>
          <w:tcPr>
            <w:tcW w:w="472" w:type="dxa"/>
          </w:tcPr>
          <w:p w14:paraId="6CACC80A" w14:textId="77777777" w:rsidR="00982D78" w:rsidRDefault="00982D78">
            <w:pPr>
              <w:rPr>
                <w:rFonts w:ascii="Times New Roman" w:hAnsi="Times New Roman"/>
                <w:color w:val="000000" w:themeColor="text1"/>
                <w:sz w:val="1"/>
                <w:szCs w:val="1"/>
                <w:lang w:val="cs-CZ"/>
              </w:rPr>
            </w:pPr>
          </w:p>
        </w:tc>
        <w:tc>
          <w:tcPr>
            <w:tcW w:w="669" w:type="dxa"/>
          </w:tcPr>
          <w:p w14:paraId="3B832656" w14:textId="77777777" w:rsidR="00982D78" w:rsidRDefault="00982D78">
            <w:pPr>
              <w:rPr>
                <w:rFonts w:ascii="Times New Roman" w:hAnsi="Times New Roman"/>
                <w:color w:val="000000" w:themeColor="text1"/>
                <w:sz w:val="1"/>
                <w:szCs w:val="1"/>
                <w:lang w:val="cs-CZ"/>
              </w:rPr>
            </w:pPr>
          </w:p>
        </w:tc>
        <w:tc>
          <w:tcPr>
            <w:tcW w:w="526" w:type="dxa"/>
          </w:tcPr>
          <w:p w14:paraId="31629114" w14:textId="77777777" w:rsidR="00982D78" w:rsidRDefault="00982D78">
            <w:pPr>
              <w:rPr>
                <w:rFonts w:ascii="Times New Roman" w:hAnsi="Times New Roman"/>
                <w:color w:val="000000" w:themeColor="text1"/>
                <w:sz w:val="1"/>
                <w:szCs w:val="1"/>
                <w:lang w:val="cs-CZ"/>
              </w:rPr>
            </w:pPr>
          </w:p>
        </w:tc>
        <w:tc>
          <w:tcPr>
            <w:tcW w:w="489" w:type="dxa"/>
          </w:tcPr>
          <w:p w14:paraId="2D646BF5" w14:textId="77777777" w:rsidR="00982D78" w:rsidRDefault="00982D78">
            <w:pPr>
              <w:rPr>
                <w:rFonts w:ascii="Times New Roman" w:hAnsi="Times New Roman"/>
                <w:color w:val="000000" w:themeColor="text1"/>
                <w:sz w:val="1"/>
                <w:szCs w:val="1"/>
                <w:lang w:val="cs-CZ"/>
              </w:rPr>
            </w:pPr>
          </w:p>
        </w:tc>
        <w:tc>
          <w:tcPr>
            <w:tcW w:w="688" w:type="dxa"/>
          </w:tcPr>
          <w:p w14:paraId="008E589F" w14:textId="77777777" w:rsidR="00982D78" w:rsidRDefault="00982D78">
            <w:pPr>
              <w:rPr>
                <w:rFonts w:ascii="Times New Roman" w:hAnsi="Times New Roman"/>
                <w:color w:val="000000" w:themeColor="text1"/>
                <w:sz w:val="1"/>
                <w:szCs w:val="1"/>
                <w:lang w:val="cs-CZ"/>
              </w:rPr>
            </w:pPr>
          </w:p>
        </w:tc>
        <w:tc>
          <w:tcPr>
            <w:tcW w:w="364" w:type="dxa"/>
          </w:tcPr>
          <w:p w14:paraId="6FEA6B3B" w14:textId="77777777" w:rsidR="00982D78" w:rsidRDefault="00982D78">
            <w:pPr>
              <w:rPr>
                <w:rFonts w:ascii="Times New Roman" w:hAnsi="Times New Roman"/>
                <w:color w:val="000000" w:themeColor="text1"/>
                <w:sz w:val="1"/>
                <w:szCs w:val="1"/>
                <w:lang w:val="cs-CZ"/>
              </w:rPr>
            </w:pPr>
          </w:p>
        </w:tc>
        <w:tc>
          <w:tcPr>
            <w:tcW w:w="436" w:type="dxa"/>
          </w:tcPr>
          <w:p w14:paraId="0F209B5E" w14:textId="77777777" w:rsidR="00982D78" w:rsidRDefault="00982D78">
            <w:pPr>
              <w:rPr>
                <w:rFonts w:ascii="Times New Roman" w:hAnsi="Times New Roman"/>
                <w:color w:val="000000" w:themeColor="text1"/>
                <w:sz w:val="1"/>
                <w:szCs w:val="1"/>
                <w:lang w:val="cs-CZ"/>
              </w:rPr>
            </w:pPr>
          </w:p>
        </w:tc>
        <w:tc>
          <w:tcPr>
            <w:tcW w:w="383" w:type="dxa"/>
          </w:tcPr>
          <w:p w14:paraId="70F51793" w14:textId="77777777" w:rsidR="00982D78" w:rsidRDefault="00982D78">
            <w:pPr>
              <w:rPr>
                <w:rFonts w:ascii="Times New Roman" w:hAnsi="Times New Roman"/>
                <w:color w:val="000000" w:themeColor="text1"/>
                <w:sz w:val="1"/>
                <w:szCs w:val="1"/>
                <w:lang w:val="cs-CZ"/>
              </w:rPr>
            </w:pPr>
          </w:p>
        </w:tc>
        <w:tc>
          <w:tcPr>
            <w:tcW w:w="506" w:type="dxa"/>
          </w:tcPr>
          <w:p w14:paraId="0596459C" w14:textId="77777777" w:rsidR="00982D78" w:rsidRDefault="00982D78">
            <w:pPr>
              <w:rPr>
                <w:rFonts w:ascii="Times New Roman" w:hAnsi="Times New Roman"/>
                <w:color w:val="000000" w:themeColor="text1"/>
                <w:sz w:val="1"/>
                <w:szCs w:val="1"/>
                <w:lang w:val="cs-CZ"/>
              </w:rPr>
            </w:pPr>
          </w:p>
        </w:tc>
        <w:tc>
          <w:tcPr>
            <w:tcW w:w="447" w:type="dxa"/>
          </w:tcPr>
          <w:p w14:paraId="70F93807" w14:textId="77777777" w:rsidR="00982D78" w:rsidRDefault="00982D78">
            <w:pPr>
              <w:rPr>
                <w:rFonts w:ascii="Times New Roman" w:hAnsi="Times New Roman"/>
                <w:color w:val="000000" w:themeColor="text1"/>
                <w:sz w:val="1"/>
                <w:szCs w:val="1"/>
                <w:lang w:val="cs-CZ"/>
              </w:rPr>
            </w:pPr>
          </w:p>
        </w:tc>
        <w:tc>
          <w:tcPr>
            <w:tcW w:w="364" w:type="dxa"/>
          </w:tcPr>
          <w:p w14:paraId="23E753E3" w14:textId="77777777" w:rsidR="00982D78" w:rsidRDefault="00982D78">
            <w:pPr>
              <w:rPr>
                <w:rFonts w:ascii="Times New Roman" w:hAnsi="Times New Roman"/>
                <w:color w:val="000000" w:themeColor="text1"/>
                <w:sz w:val="1"/>
                <w:szCs w:val="1"/>
                <w:lang w:val="cs-CZ"/>
              </w:rPr>
            </w:pPr>
          </w:p>
        </w:tc>
        <w:tc>
          <w:tcPr>
            <w:tcW w:w="465" w:type="dxa"/>
          </w:tcPr>
          <w:p w14:paraId="7C8A024E" w14:textId="77777777" w:rsidR="00982D78" w:rsidRDefault="00982D78">
            <w:pPr>
              <w:rPr>
                <w:rFonts w:ascii="Times New Roman" w:hAnsi="Times New Roman"/>
                <w:color w:val="000000" w:themeColor="text1"/>
                <w:sz w:val="1"/>
                <w:szCs w:val="1"/>
                <w:lang w:val="cs-CZ"/>
              </w:rPr>
            </w:pPr>
          </w:p>
        </w:tc>
        <w:tc>
          <w:tcPr>
            <w:tcW w:w="501" w:type="dxa"/>
          </w:tcPr>
          <w:p w14:paraId="5587582E" w14:textId="77777777" w:rsidR="00982D78" w:rsidRDefault="00982D78">
            <w:pPr>
              <w:rPr>
                <w:rFonts w:ascii="Times New Roman" w:hAnsi="Times New Roman"/>
                <w:color w:val="000000" w:themeColor="text1"/>
                <w:sz w:val="1"/>
                <w:szCs w:val="1"/>
                <w:lang w:val="cs-CZ"/>
              </w:rPr>
            </w:pPr>
          </w:p>
        </w:tc>
        <w:tc>
          <w:tcPr>
            <w:tcW w:w="393" w:type="dxa"/>
          </w:tcPr>
          <w:p w14:paraId="444EC1A4" w14:textId="77777777" w:rsidR="00982D78" w:rsidRDefault="00982D78">
            <w:pPr>
              <w:rPr>
                <w:rFonts w:ascii="Times New Roman" w:hAnsi="Times New Roman"/>
                <w:color w:val="000000" w:themeColor="text1"/>
                <w:sz w:val="1"/>
                <w:szCs w:val="1"/>
                <w:lang w:val="cs-CZ"/>
              </w:rPr>
            </w:pPr>
          </w:p>
        </w:tc>
        <w:tc>
          <w:tcPr>
            <w:tcW w:w="364" w:type="dxa"/>
          </w:tcPr>
          <w:p w14:paraId="1C677DC2" w14:textId="77777777" w:rsidR="00982D78" w:rsidRDefault="00982D78">
            <w:pPr>
              <w:rPr>
                <w:rFonts w:ascii="Times New Roman" w:hAnsi="Times New Roman"/>
                <w:color w:val="000000" w:themeColor="text1"/>
                <w:sz w:val="1"/>
                <w:szCs w:val="1"/>
                <w:lang w:val="cs-CZ"/>
              </w:rPr>
            </w:pPr>
          </w:p>
        </w:tc>
        <w:tc>
          <w:tcPr>
            <w:tcW w:w="592" w:type="dxa"/>
          </w:tcPr>
          <w:p w14:paraId="49503266" w14:textId="77777777" w:rsidR="00982D78" w:rsidRDefault="00982D78">
            <w:pPr>
              <w:rPr>
                <w:rFonts w:ascii="Times New Roman" w:hAnsi="Times New Roman"/>
                <w:color w:val="000000" w:themeColor="text1"/>
                <w:sz w:val="1"/>
                <w:szCs w:val="1"/>
                <w:lang w:val="cs-CZ"/>
              </w:rPr>
            </w:pPr>
          </w:p>
        </w:tc>
        <w:tc>
          <w:tcPr>
            <w:tcW w:w="574" w:type="dxa"/>
            <w:vMerge/>
            <w:tcBorders>
              <w:top w:val="nil"/>
            </w:tcBorders>
          </w:tcPr>
          <w:p w14:paraId="24AA525E" w14:textId="77777777" w:rsidR="00982D78" w:rsidRDefault="00982D78">
            <w:pPr>
              <w:rPr>
                <w:rFonts w:ascii="Times New Roman" w:hAnsi="Times New Roman"/>
                <w:color w:val="000000" w:themeColor="text1"/>
                <w:sz w:val="1"/>
                <w:szCs w:val="1"/>
                <w:lang w:val="cs-CZ"/>
              </w:rPr>
            </w:pPr>
          </w:p>
        </w:tc>
        <w:tc>
          <w:tcPr>
            <w:tcW w:w="688" w:type="dxa"/>
          </w:tcPr>
          <w:p w14:paraId="3526956C" w14:textId="77777777" w:rsidR="00982D78" w:rsidRDefault="00982D78">
            <w:pPr>
              <w:rPr>
                <w:rFonts w:ascii="Times New Roman" w:hAnsi="Times New Roman"/>
                <w:color w:val="000000" w:themeColor="text1"/>
                <w:sz w:val="1"/>
                <w:szCs w:val="1"/>
                <w:lang w:val="cs-CZ"/>
              </w:rPr>
            </w:pPr>
          </w:p>
        </w:tc>
        <w:tc>
          <w:tcPr>
            <w:tcW w:w="652" w:type="dxa"/>
          </w:tcPr>
          <w:p w14:paraId="243F2FB2" w14:textId="77777777" w:rsidR="00982D78" w:rsidRDefault="00982D78">
            <w:pPr>
              <w:rPr>
                <w:rFonts w:ascii="Times New Roman" w:hAnsi="Times New Roman"/>
                <w:color w:val="000000" w:themeColor="text1"/>
                <w:sz w:val="1"/>
                <w:szCs w:val="1"/>
                <w:lang w:val="cs-CZ"/>
              </w:rPr>
            </w:pPr>
          </w:p>
        </w:tc>
        <w:tc>
          <w:tcPr>
            <w:tcW w:w="660" w:type="dxa"/>
          </w:tcPr>
          <w:p w14:paraId="271582E0" w14:textId="77777777" w:rsidR="00982D78" w:rsidRDefault="00982D78">
            <w:pPr>
              <w:rPr>
                <w:rFonts w:ascii="Times New Roman" w:hAnsi="Times New Roman"/>
                <w:color w:val="000000" w:themeColor="text1"/>
                <w:sz w:val="1"/>
                <w:szCs w:val="1"/>
                <w:lang w:val="cs-CZ"/>
              </w:rPr>
            </w:pPr>
          </w:p>
        </w:tc>
      </w:tr>
      <w:tr w:rsidR="00982D78" w14:paraId="6D2892BE" w14:textId="77777777">
        <w:trPr>
          <w:trHeight w:hRule="exact" w:val="74"/>
        </w:trPr>
        <w:tc>
          <w:tcPr>
            <w:tcW w:w="1869" w:type="dxa"/>
          </w:tcPr>
          <w:p w14:paraId="6D4C652D" w14:textId="77777777" w:rsidR="00982D78" w:rsidRDefault="00982D78">
            <w:pPr>
              <w:rPr>
                <w:rFonts w:ascii="Times New Roman" w:hAnsi="Times New Roman"/>
                <w:color w:val="000000" w:themeColor="text1"/>
                <w:sz w:val="1"/>
                <w:szCs w:val="1"/>
                <w:lang w:val="cs-CZ"/>
              </w:rPr>
            </w:pPr>
          </w:p>
        </w:tc>
        <w:tc>
          <w:tcPr>
            <w:tcW w:w="489" w:type="dxa"/>
          </w:tcPr>
          <w:p w14:paraId="26D265F6" w14:textId="77777777" w:rsidR="00982D78" w:rsidRDefault="00982D78">
            <w:pPr>
              <w:rPr>
                <w:rFonts w:ascii="Times New Roman" w:hAnsi="Times New Roman"/>
                <w:color w:val="000000" w:themeColor="text1"/>
                <w:sz w:val="1"/>
                <w:szCs w:val="1"/>
                <w:lang w:val="cs-CZ"/>
              </w:rPr>
            </w:pPr>
          </w:p>
        </w:tc>
        <w:tc>
          <w:tcPr>
            <w:tcW w:w="1822" w:type="dxa"/>
          </w:tcPr>
          <w:p w14:paraId="709E5685" w14:textId="77777777" w:rsidR="00982D78" w:rsidRDefault="00982D78">
            <w:pPr>
              <w:rPr>
                <w:rFonts w:ascii="Times New Roman" w:hAnsi="Times New Roman"/>
                <w:color w:val="000000" w:themeColor="text1"/>
                <w:sz w:val="1"/>
                <w:szCs w:val="1"/>
                <w:lang w:val="cs-CZ"/>
              </w:rPr>
            </w:pPr>
          </w:p>
        </w:tc>
        <w:tc>
          <w:tcPr>
            <w:tcW w:w="472" w:type="dxa"/>
          </w:tcPr>
          <w:p w14:paraId="056A2973" w14:textId="77777777" w:rsidR="00982D78" w:rsidRDefault="00982D78">
            <w:pPr>
              <w:rPr>
                <w:rFonts w:ascii="Times New Roman" w:hAnsi="Times New Roman"/>
                <w:color w:val="000000" w:themeColor="text1"/>
                <w:sz w:val="1"/>
                <w:szCs w:val="1"/>
                <w:lang w:val="cs-CZ"/>
              </w:rPr>
            </w:pPr>
          </w:p>
        </w:tc>
        <w:tc>
          <w:tcPr>
            <w:tcW w:w="669" w:type="dxa"/>
          </w:tcPr>
          <w:p w14:paraId="54C4E171" w14:textId="77777777" w:rsidR="00982D78" w:rsidRDefault="00982D78">
            <w:pPr>
              <w:rPr>
                <w:rFonts w:ascii="Times New Roman" w:hAnsi="Times New Roman"/>
                <w:color w:val="000000" w:themeColor="text1"/>
                <w:sz w:val="1"/>
                <w:szCs w:val="1"/>
                <w:lang w:val="cs-CZ"/>
              </w:rPr>
            </w:pPr>
          </w:p>
        </w:tc>
        <w:tc>
          <w:tcPr>
            <w:tcW w:w="526" w:type="dxa"/>
          </w:tcPr>
          <w:p w14:paraId="20097C87" w14:textId="77777777" w:rsidR="00982D78" w:rsidRDefault="00982D78">
            <w:pPr>
              <w:rPr>
                <w:rFonts w:ascii="Times New Roman" w:hAnsi="Times New Roman"/>
                <w:color w:val="000000" w:themeColor="text1"/>
                <w:sz w:val="1"/>
                <w:szCs w:val="1"/>
                <w:lang w:val="cs-CZ"/>
              </w:rPr>
            </w:pPr>
          </w:p>
        </w:tc>
        <w:tc>
          <w:tcPr>
            <w:tcW w:w="489" w:type="dxa"/>
          </w:tcPr>
          <w:p w14:paraId="26FAFDAB" w14:textId="77777777" w:rsidR="00982D78" w:rsidRDefault="00982D78">
            <w:pPr>
              <w:rPr>
                <w:rFonts w:ascii="Times New Roman" w:hAnsi="Times New Roman"/>
                <w:color w:val="000000" w:themeColor="text1"/>
                <w:sz w:val="1"/>
                <w:szCs w:val="1"/>
                <w:lang w:val="cs-CZ"/>
              </w:rPr>
            </w:pPr>
          </w:p>
        </w:tc>
        <w:tc>
          <w:tcPr>
            <w:tcW w:w="688" w:type="dxa"/>
          </w:tcPr>
          <w:p w14:paraId="05E24C8F" w14:textId="77777777" w:rsidR="00982D78" w:rsidRDefault="00982D78">
            <w:pPr>
              <w:rPr>
                <w:rFonts w:ascii="Times New Roman" w:hAnsi="Times New Roman"/>
                <w:color w:val="000000" w:themeColor="text1"/>
                <w:sz w:val="1"/>
                <w:szCs w:val="1"/>
                <w:lang w:val="cs-CZ"/>
              </w:rPr>
            </w:pPr>
          </w:p>
        </w:tc>
        <w:tc>
          <w:tcPr>
            <w:tcW w:w="364" w:type="dxa"/>
          </w:tcPr>
          <w:p w14:paraId="559FCFB5" w14:textId="77777777" w:rsidR="00982D78" w:rsidRDefault="00982D78">
            <w:pPr>
              <w:rPr>
                <w:rFonts w:ascii="Times New Roman" w:hAnsi="Times New Roman"/>
                <w:color w:val="000000" w:themeColor="text1"/>
                <w:sz w:val="1"/>
                <w:szCs w:val="1"/>
                <w:lang w:val="cs-CZ"/>
              </w:rPr>
            </w:pPr>
          </w:p>
        </w:tc>
        <w:tc>
          <w:tcPr>
            <w:tcW w:w="436" w:type="dxa"/>
          </w:tcPr>
          <w:p w14:paraId="6EF030B6" w14:textId="77777777" w:rsidR="00982D78" w:rsidRDefault="00982D78">
            <w:pPr>
              <w:rPr>
                <w:rFonts w:ascii="Times New Roman" w:hAnsi="Times New Roman"/>
                <w:color w:val="000000" w:themeColor="text1"/>
                <w:sz w:val="1"/>
                <w:szCs w:val="1"/>
                <w:lang w:val="cs-CZ"/>
              </w:rPr>
            </w:pPr>
          </w:p>
        </w:tc>
        <w:tc>
          <w:tcPr>
            <w:tcW w:w="383" w:type="dxa"/>
          </w:tcPr>
          <w:p w14:paraId="0F89ADC8" w14:textId="77777777" w:rsidR="00982D78" w:rsidRDefault="00982D78">
            <w:pPr>
              <w:rPr>
                <w:rFonts w:ascii="Times New Roman" w:hAnsi="Times New Roman"/>
                <w:color w:val="000000" w:themeColor="text1"/>
                <w:sz w:val="1"/>
                <w:szCs w:val="1"/>
                <w:lang w:val="cs-CZ"/>
              </w:rPr>
            </w:pPr>
          </w:p>
        </w:tc>
        <w:tc>
          <w:tcPr>
            <w:tcW w:w="506" w:type="dxa"/>
          </w:tcPr>
          <w:p w14:paraId="2FDC8848" w14:textId="77777777" w:rsidR="00982D78" w:rsidRDefault="00982D78">
            <w:pPr>
              <w:rPr>
                <w:rFonts w:ascii="Times New Roman" w:hAnsi="Times New Roman"/>
                <w:color w:val="000000" w:themeColor="text1"/>
                <w:sz w:val="1"/>
                <w:szCs w:val="1"/>
                <w:lang w:val="cs-CZ"/>
              </w:rPr>
            </w:pPr>
          </w:p>
        </w:tc>
        <w:tc>
          <w:tcPr>
            <w:tcW w:w="447" w:type="dxa"/>
          </w:tcPr>
          <w:p w14:paraId="3A64F598" w14:textId="77777777" w:rsidR="00982D78" w:rsidRDefault="00982D78">
            <w:pPr>
              <w:rPr>
                <w:rFonts w:ascii="Times New Roman" w:hAnsi="Times New Roman"/>
                <w:color w:val="000000" w:themeColor="text1"/>
                <w:sz w:val="1"/>
                <w:szCs w:val="1"/>
                <w:lang w:val="cs-CZ"/>
              </w:rPr>
            </w:pPr>
          </w:p>
        </w:tc>
        <w:tc>
          <w:tcPr>
            <w:tcW w:w="364" w:type="dxa"/>
          </w:tcPr>
          <w:p w14:paraId="4E2E8DFA" w14:textId="77777777" w:rsidR="00982D78" w:rsidRDefault="00982D78">
            <w:pPr>
              <w:rPr>
                <w:rFonts w:ascii="Times New Roman" w:hAnsi="Times New Roman"/>
                <w:color w:val="000000" w:themeColor="text1"/>
                <w:sz w:val="1"/>
                <w:szCs w:val="1"/>
                <w:lang w:val="cs-CZ"/>
              </w:rPr>
            </w:pPr>
          </w:p>
        </w:tc>
        <w:tc>
          <w:tcPr>
            <w:tcW w:w="465" w:type="dxa"/>
          </w:tcPr>
          <w:p w14:paraId="6B098DC7" w14:textId="77777777" w:rsidR="00982D78" w:rsidRDefault="00982D78">
            <w:pPr>
              <w:rPr>
                <w:rFonts w:ascii="Times New Roman" w:hAnsi="Times New Roman"/>
                <w:color w:val="000000" w:themeColor="text1"/>
                <w:sz w:val="1"/>
                <w:szCs w:val="1"/>
                <w:lang w:val="cs-CZ"/>
              </w:rPr>
            </w:pPr>
          </w:p>
        </w:tc>
        <w:tc>
          <w:tcPr>
            <w:tcW w:w="501" w:type="dxa"/>
          </w:tcPr>
          <w:p w14:paraId="689102F4" w14:textId="77777777" w:rsidR="00982D78" w:rsidRDefault="00982D78">
            <w:pPr>
              <w:rPr>
                <w:rFonts w:ascii="Times New Roman" w:hAnsi="Times New Roman"/>
                <w:color w:val="000000" w:themeColor="text1"/>
                <w:sz w:val="1"/>
                <w:szCs w:val="1"/>
                <w:lang w:val="cs-CZ"/>
              </w:rPr>
            </w:pPr>
          </w:p>
        </w:tc>
        <w:tc>
          <w:tcPr>
            <w:tcW w:w="393" w:type="dxa"/>
          </w:tcPr>
          <w:p w14:paraId="1E2B27A1" w14:textId="77777777" w:rsidR="00982D78" w:rsidRDefault="00982D78">
            <w:pPr>
              <w:rPr>
                <w:rFonts w:ascii="Times New Roman" w:hAnsi="Times New Roman"/>
                <w:color w:val="000000" w:themeColor="text1"/>
                <w:sz w:val="1"/>
                <w:szCs w:val="1"/>
                <w:lang w:val="cs-CZ"/>
              </w:rPr>
            </w:pPr>
          </w:p>
        </w:tc>
        <w:tc>
          <w:tcPr>
            <w:tcW w:w="364" w:type="dxa"/>
          </w:tcPr>
          <w:p w14:paraId="789C0EEC" w14:textId="77777777" w:rsidR="00982D78" w:rsidRDefault="00982D78">
            <w:pPr>
              <w:rPr>
                <w:rFonts w:ascii="Times New Roman" w:hAnsi="Times New Roman"/>
                <w:color w:val="000000" w:themeColor="text1"/>
                <w:sz w:val="1"/>
                <w:szCs w:val="1"/>
                <w:lang w:val="cs-CZ"/>
              </w:rPr>
            </w:pPr>
          </w:p>
        </w:tc>
        <w:tc>
          <w:tcPr>
            <w:tcW w:w="592" w:type="dxa"/>
          </w:tcPr>
          <w:p w14:paraId="15F55FDC" w14:textId="77777777" w:rsidR="00982D78" w:rsidRDefault="00982D78">
            <w:pPr>
              <w:rPr>
                <w:rFonts w:ascii="Times New Roman" w:hAnsi="Times New Roman"/>
                <w:color w:val="000000" w:themeColor="text1"/>
                <w:sz w:val="1"/>
                <w:szCs w:val="1"/>
                <w:lang w:val="cs-CZ"/>
              </w:rPr>
            </w:pPr>
          </w:p>
        </w:tc>
        <w:tc>
          <w:tcPr>
            <w:tcW w:w="574" w:type="dxa"/>
          </w:tcPr>
          <w:p w14:paraId="016B3299" w14:textId="77777777" w:rsidR="00982D78" w:rsidRDefault="00982D78">
            <w:pPr>
              <w:rPr>
                <w:rFonts w:ascii="Times New Roman" w:hAnsi="Times New Roman"/>
                <w:color w:val="000000" w:themeColor="text1"/>
                <w:sz w:val="1"/>
                <w:szCs w:val="1"/>
                <w:lang w:val="cs-CZ"/>
              </w:rPr>
            </w:pPr>
          </w:p>
        </w:tc>
        <w:tc>
          <w:tcPr>
            <w:tcW w:w="688" w:type="dxa"/>
          </w:tcPr>
          <w:p w14:paraId="0880C97D" w14:textId="77777777" w:rsidR="00982D78" w:rsidRDefault="00982D78">
            <w:pPr>
              <w:rPr>
                <w:rFonts w:ascii="Times New Roman" w:hAnsi="Times New Roman"/>
                <w:color w:val="000000" w:themeColor="text1"/>
                <w:sz w:val="1"/>
                <w:szCs w:val="1"/>
                <w:lang w:val="cs-CZ"/>
              </w:rPr>
            </w:pPr>
          </w:p>
        </w:tc>
        <w:tc>
          <w:tcPr>
            <w:tcW w:w="652" w:type="dxa"/>
          </w:tcPr>
          <w:p w14:paraId="4FBE72D6" w14:textId="77777777" w:rsidR="00982D78" w:rsidRDefault="00982D78">
            <w:pPr>
              <w:rPr>
                <w:rFonts w:ascii="Times New Roman" w:hAnsi="Times New Roman"/>
                <w:color w:val="000000" w:themeColor="text1"/>
                <w:sz w:val="1"/>
                <w:szCs w:val="1"/>
                <w:lang w:val="cs-CZ"/>
              </w:rPr>
            </w:pPr>
          </w:p>
        </w:tc>
        <w:tc>
          <w:tcPr>
            <w:tcW w:w="660" w:type="dxa"/>
          </w:tcPr>
          <w:p w14:paraId="58486A73" w14:textId="77777777" w:rsidR="00982D78" w:rsidRDefault="00982D78">
            <w:pPr>
              <w:rPr>
                <w:rFonts w:ascii="Times New Roman" w:hAnsi="Times New Roman"/>
                <w:color w:val="000000" w:themeColor="text1"/>
                <w:sz w:val="1"/>
                <w:szCs w:val="1"/>
                <w:lang w:val="cs-CZ"/>
              </w:rPr>
            </w:pPr>
          </w:p>
        </w:tc>
      </w:tr>
      <w:tr w:rsidR="00982D78" w14:paraId="2F31C069" w14:textId="77777777">
        <w:trPr>
          <w:trHeight w:hRule="exact" w:val="73"/>
        </w:trPr>
        <w:tc>
          <w:tcPr>
            <w:tcW w:w="1869" w:type="dxa"/>
          </w:tcPr>
          <w:p w14:paraId="4892827A" w14:textId="77777777" w:rsidR="00982D78" w:rsidRDefault="00982D78">
            <w:pPr>
              <w:rPr>
                <w:rFonts w:ascii="Times New Roman" w:hAnsi="Times New Roman"/>
                <w:color w:val="000000" w:themeColor="text1"/>
                <w:sz w:val="1"/>
                <w:szCs w:val="1"/>
                <w:lang w:val="cs-CZ"/>
              </w:rPr>
            </w:pPr>
          </w:p>
        </w:tc>
        <w:tc>
          <w:tcPr>
            <w:tcW w:w="489" w:type="dxa"/>
          </w:tcPr>
          <w:p w14:paraId="37A45B1C" w14:textId="77777777" w:rsidR="00982D78" w:rsidRDefault="00982D78">
            <w:pPr>
              <w:rPr>
                <w:rFonts w:ascii="Times New Roman" w:hAnsi="Times New Roman"/>
                <w:color w:val="000000" w:themeColor="text1"/>
                <w:sz w:val="1"/>
                <w:szCs w:val="1"/>
                <w:lang w:val="cs-CZ"/>
              </w:rPr>
            </w:pPr>
          </w:p>
        </w:tc>
        <w:tc>
          <w:tcPr>
            <w:tcW w:w="1822" w:type="dxa"/>
          </w:tcPr>
          <w:p w14:paraId="37482461" w14:textId="77777777" w:rsidR="00982D78" w:rsidRDefault="00982D78">
            <w:pPr>
              <w:rPr>
                <w:rFonts w:ascii="Times New Roman" w:hAnsi="Times New Roman"/>
                <w:color w:val="000000" w:themeColor="text1"/>
                <w:sz w:val="1"/>
                <w:szCs w:val="1"/>
                <w:lang w:val="cs-CZ"/>
              </w:rPr>
            </w:pPr>
          </w:p>
        </w:tc>
        <w:tc>
          <w:tcPr>
            <w:tcW w:w="472" w:type="dxa"/>
          </w:tcPr>
          <w:p w14:paraId="65A86398" w14:textId="77777777" w:rsidR="00982D78" w:rsidRDefault="00982D78">
            <w:pPr>
              <w:rPr>
                <w:rFonts w:ascii="Times New Roman" w:hAnsi="Times New Roman"/>
                <w:color w:val="000000" w:themeColor="text1"/>
                <w:sz w:val="1"/>
                <w:szCs w:val="1"/>
                <w:lang w:val="cs-CZ"/>
              </w:rPr>
            </w:pPr>
          </w:p>
        </w:tc>
        <w:tc>
          <w:tcPr>
            <w:tcW w:w="669" w:type="dxa"/>
          </w:tcPr>
          <w:p w14:paraId="0801AD91" w14:textId="77777777" w:rsidR="00982D78" w:rsidRDefault="00982D78">
            <w:pPr>
              <w:rPr>
                <w:rFonts w:ascii="Times New Roman" w:hAnsi="Times New Roman"/>
                <w:color w:val="000000" w:themeColor="text1"/>
                <w:sz w:val="1"/>
                <w:szCs w:val="1"/>
                <w:lang w:val="cs-CZ"/>
              </w:rPr>
            </w:pPr>
          </w:p>
        </w:tc>
        <w:tc>
          <w:tcPr>
            <w:tcW w:w="526" w:type="dxa"/>
          </w:tcPr>
          <w:p w14:paraId="436C4401" w14:textId="77777777" w:rsidR="00982D78" w:rsidRDefault="00982D78">
            <w:pPr>
              <w:rPr>
                <w:rFonts w:ascii="Times New Roman" w:hAnsi="Times New Roman"/>
                <w:color w:val="000000" w:themeColor="text1"/>
                <w:sz w:val="1"/>
                <w:szCs w:val="1"/>
                <w:lang w:val="cs-CZ"/>
              </w:rPr>
            </w:pPr>
          </w:p>
        </w:tc>
        <w:tc>
          <w:tcPr>
            <w:tcW w:w="489" w:type="dxa"/>
          </w:tcPr>
          <w:p w14:paraId="2B79BA46" w14:textId="77777777" w:rsidR="00982D78" w:rsidRDefault="00982D78">
            <w:pPr>
              <w:rPr>
                <w:rFonts w:ascii="Times New Roman" w:hAnsi="Times New Roman"/>
                <w:color w:val="000000" w:themeColor="text1"/>
                <w:sz w:val="1"/>
                <w:szCs w:val="1"/>
                <w:lang w:val="cs-CZ"/>
              </w:rPr>
            </w:pPr>
          </w:p>
        </w:tc>
        <w:tc>
          <w:tcPr>
            <w:tcW w:w="688" w:type="dxa"/>
          </w:tcPr>
          <w:p w14:paraId="77EBD615" w14:textId="77777777" w:rsidR="00982D78" w:rsidRDefault="00982D78">
            <w:pPr>
              <w:rPr>
                <w:rFonts w:ascii="Times New Roman" w:hAnsi="Times New Roman"/>
                <w:color w:val="000000" w:themeColor="text1"/>
                <w:sz w:val="1"/>
                <w:szCs w:val="1"/>
                <w:lang w:val="cs-CZ"/>
              </w:rPr>
            </w:pPr>
          </w:p>
        </w:tc>
        <w:tc>
          <w:tcPr>
            <w:tcW w:w="364" w:type="dxa"/>
          </w:tcPr>
          <w:p w14:paraId="2D80EED9" w14:textId="77777777" w:rsidR="00982D78" w:rsidRDefault="00982D78">
            <w:pPr>
              <w:rPr>
                <w:rFonts w:ascii="Times New Roman" w:hAnsi="Times New Roman"/>
                <w:color w:val="000000" w:themeColor="text1"/>
                <w:sz w:val="1"/>
                <w:szCs w:val="1"/>
                <w:lang w:val="cs-CZ"/>
              </w:rPr>
            </w:pPr>
          </w:p>
        </w:tc>
        <w:tc>
          <w:tcPr>
            <w:tcW w:w="436" w:type="dxa"/>
          </w:tcPr>
          <w:p w14:paraId="4657C131" w14:textId="77777777" w:rsidR="00982D78" w:rsidRDefault="00982D78">
            <w:pPr>
              <w:rPr>
                <w:rFonts w:ascii="Times New Roman" w:hAnsi="Times New Roman"/>
                <w:color w:val="000000" w:themeColor="text1"/>
                <w:sz w:val="1"/>
                <w:szCs w:val="1"/>
                <w:lang w:val="cs-CZ"/>
              </w:rPr>
            </w:pPr>
          </w:p>
        </w:tc>
        <w:tc>
          <w:tcPr>
            <w:tcW w:w="383" w:type="dxa"/>
          </w:tcPr>
          <w:p w14:paraId="2F9B3DC8" w14:textId="77777777" w:rsidR="00982D78" w:rsidRDefault="00982D78">
            <w:pPr>
              <w:rPr>
                <w:rFonts w:ascii="Times New Roman" w:hAnsi="Times New Roman"/>
                <w:color w:val="000000" w:themeColor="text1"/>
                <w:sz w:val="1"/>
                <w:szCs w:val="1"/>
                <w:lang w:val="cs-CZ"/>
              </w:rPr>
            </w:pPr>
          </w:p>
        </w:tc>
        <w:tc>
          <w:tcPr>
            <w:tcW w:w="506" w:type="dxa"/>
          </w:tcPr>
          <w:p w14:paraId="719DF858" w14:textId="77777777" w:rsidR="00982D78" w:rsidRDefault="00982D78">
            <w:pPr>
              <w:rPr>
                <w:rFonts w:ascii="Times New Roman" w:hAnsi="Times New Roman"/>
                <w:color w:val="000000" w:themeColor="text1"/>
                <w:sz w:val="1"/>
                <w:szCs w:val="1"/>
                <w:lang w:val="cs-CZ"/>
              </w:rPr>
            </w:pPr>
          </w:p>
        </w:tc>
        <w:tc>
          <w:tcPr>
            <w:tcW w:w="447" w:type="dxa"/>
          </w:tcPr>
          <w:p w14:paraId="544D4E3D" w14:textId="77777777" w:rsidR="00982D78" w:rsidRDefault="00982D78">
            <w:pPr>
              <w:rPr>
                <w:rFonts w:ascii="Times New Roman" w:hAnsi="Times New Roman"/>
                <w:color w:val="000000" w:themeColor="text1"/>
                <w:sz w:val="1"/>
                <w:szCs w:val="1"/>
                <w:lang w:val="cs-CZ"/>
              </w:rPr>
            </w:pPr>
          </w:p>
        </w:tc>
        <w:tc>
          <w:tcPr>
            <w:tcW w:w="364" w:type="dxa"/>
          </w:tcPr>
          <w:p w14:paraId="34BF672F" w14:textId="77777777" w:rsidR="00982D78" w:rsidRDefault="00982D78">
            <w:pPr>
              <w:rPr>
                <w:rFonts w:ascii="Times New Roman" w:hAnsi="Times New Roman"/>
                <w:color w:val="000000" w:themeColor="text1"/>
                <w:sz w:val="1"/>
                <w:szCs w:val="1"/>
                <w:lang w:val="cs-CZ"/>
              </w:rPr>
            </w:pPr>
          </w:p>
        </w:tc>
        <w:tc>
          <w:tcPr>
            <w:tcW w:w="465" w:type="dxa"/>
          </w:tcPr>
          <w:p w14:paraId="2DE63491" w14:textId="77777777" w:rsidR="00982D78" w:rsidRDefault="00982D78">
            <w:pPr>
              <w:rPr>
                <w:rFonts w:ascii="Times New Roman" w:hAnsi="Times New Roman"/>
                <w:color w:val="000000" w:themeColor="text1"/>
                <w:sz w:val="1"/>
                <w:szCs w:val="1"/>
                <w:lang w:val="cs-CZ"/>
              </w:rPr>
            </w:pPr>
          </w:p>
        </w:tc>
        <w:tc>
          <w:tcPr>
            <w:tcW w:w="501" w:type="dxa"/>
          </w:tcPr>
          <w:p w14:paraId="737B64E1" w14:textId="77777777" w:rsidR="00982D78" w:rsidRDefault="00982D78">
            <w:pPr>
              <w:rPr>
                <w:rFonts w:ascii="Times New Roman" w:hAnsi="Times New Roman"/>
                <w:color w:val="000000" w:themeColor="text1"/>
                <w:sz w:val="1"/>
                <w:szCs w:val="1"/>
                <w:lang w:val="cs-CZ"/>
              </w:rPr>
            </w:pPr>
          </w:p>
        </w:tc>
        <w:tc>
          <w:tcPr>
            <w:tcW w:w="393" w:type="dxa"/>
          </w:tcPr>
          <w:p w14:paraId="5FDA1382" w14:textId="77777777" w:rsidR="00982D78" w:rsidRDefault="00982D78">
            <w:pPr>
              <w:rPr>
                <w:rFonts w:ascii="Times New Roman" w:hAnsi="Times New Roman"/>
                <w:color w:val="000000" w:themeColor="text1"/>
                <w:sz w:val="1"/>
                <w:szCs w:val="1"/>
                <w:lang w:val="cs-CZ"/>
              </w:rPr>
            </w:pPr>
          </w:p>
        </w:tc>
        <w:tc>
          <w:tcPr>
            <w:tcW w:w="364" w:type="dxa"/>
          </w:tcPr>
          <w:p w14:paraId="4C2B4129" w14:textId="77777777" w:rsidR="00982D78" w:rsidRDefault="00982D78">
            <w:pPr>
              <w:rPr>
                <w:rFonts w:ascii="Times New Roman" w:hAnsi="Times New Roman"/>
                <w:color w:val="000000" w:themeColor="text1"/>
                <w:sz w:val="1"/>
                <w:szCs w:val="1"/>
                <w:lang w:val="cs-CZ"/>
              </w:rPr>
            </w:pPr>
          </w:p>
        </w:tc>
        <w:tc>
          <w:tcPr>
            <w:tcW w:w="592" w:type="dxa"/>
          </w:tcPr>
          <w:p w14:paraId="326FA10E" w14:textId="77777777" w:rsidR="00982D78" w:rsidRDefault="00982D78">
            <w:pPr>
              <w:rPr>
                <w:rFonts w:ascii="Times New Roman" w:hAnsi="Times New Roman"/>
                <w:color w:val="000000" w:themeColor="text1"/>
                <w:sz w:val="1"/>
                <w:szCs w:val="1"/>
                <w:lang w:val="cs-CZ"/>
              </w:rPr>
            </w:pPr>
          </w:p>
        </w:tc>
        <w:tc>
          <w:tcPr>
            <w:tcW w:w="574" w:type="dxa"/>
          </w:tcPr>
          <w:p w14:paraId="7F8263C8" w14:textId="77777777" w:rsidR="00982D78" w:rsidRDefault="00982D78">
            <w:pPr>
              <w:rPr>
                <w:rFonts w:ascii="Times New Roman" w:hAnsi="Times New Roman"/>
                <w:color w:val="000000" w:themeColor="text1"/>
                <w:sz w:val="1"/>
                <w:szCs w:val="1"/>
                <w:lang w:val="cs-CZ"/>
              </w:rPr>
            </w:pPr>
          </w:p>
        </w:tc>
        <w:tc>
          <w:tcPr>
            <w:tcW w:w="688" w:type="dxa"/>
          </w:tcPr>
          <w:p w14:paraId="483AFDB8" w14:textId="77777777" w:rsidR="00982D78" w:rsidRDefault="00982D78">
            <w:pPr>
              <w:rPr>
                <w:rFonts w:ascii="Times New Roman" w:hAnsi="Times New Roman"/>
                <w:color w:val="000000" w:themeColor="text1"/>
                <w:sz w:val="1"/>
                <w:szCs w:val="1"/>
                <w:lang w:val="cs-CZ"/>
              </w:rPr>
            </w:pPr>
          </w:p>
        </w:tc>
        <w:tc>
          <w:tcPr>
            <w:tcW w:w="652" w:type="dxa"/>
          </w:tcPr>
          <w:p w14:paraId="1A2464AC" w14:textId="77777777" w:rsidR="00982D78" w:rsidRDefault="00982D78">
            <w:pPr>
              <w:rPr>
                <w:rFonts w:ascii="Times New Roman" w:hAnsi="Times New Roman"/>
                <w:color w:val="000000" w:themeColor="text1"/>
                <w:sz w:val="1"/>
                <w:szCs w:val="1"/>
                <w:lang w:val="cs-CZ"/>
              </w:rPr>
            </w:pPr>
          </w:p>
        </w:tc>
        <w:tc>
          <w:tcPr>
            <w:tcW w:w="660" w:type="dxa"/>
          </w:tcPr>
          <w:p w14:paraId="0136D263" w14:textId="77777777" w:rsidR="00982D78" w:rsidRDefault="00982D78">
            <w:pPr>
              <w:rPr>
                <w:rFonts w:ascii="Times New Roman" w:hAnsi="Times New Roman"/>
                <w:color w:val="000000" w:themeColor="text1"/>
                <w:sz w:val="1"/>
                <w:szCs w:val="1"/>
                <w:lang w:val="cs-CZ"/>
              </w:rPr>
            </w:pPr>
          </w:p>
        </w:tc>
      </w:tr>
      <w:tr w:rsidR="00982D78" w14:paraId="54355B89" w14:textId="77777777">
        <w:trPr>
          <w:trHeight w:hRule="exact" w:val="73"/>
        </w:trPr>
        <w:tc>
          <w:tcPr>
            <w:tcW w:w="1869" w:type="dxa"/>
          </w:tcPr>
          <w:p w14:paraId="22AF4893" w14:textId="77777777" w:rsidR="00982D78" w:rsidRDefault="00982D78">
            <w:pPr>
              <w:rPr>
                <w:rFonts w:ascii="Times New Roman" w:hAnsi="Times New Roman"/>
                <w:color w:val="000000" w:themeColor="text1"/>
                <w:sz w:val="1"/>
                <w:szCs w:val="1"/>
                <w:lang w:val="cs-CZ"/>
              </w:rPr>
            </w:pPr>
          </w:p>
        </w:tc>
        <w:tc>
          <w:tcPr>
            <w:tcW w:w="489" w:type="dxa"/>
          </w:tcPr>
          <w:p w14:paraId="397FF8DF" w14:textId="77777777" w:rsidR="00982D78" w:rsidRDefault="00982D78">
            <w:pPr>
              <w:rPr>
                <w:rFonts w:ascii="Times New Roman" w:hAnsi="Times New Roman"/>
                <w:color w:val="000000" w:themeColor="text1"/>
                <w:sz w:val="1"/>
                <w:szCs w:val="1"/>
                <w:lang w:val="cs-CZ"/>
              </w:rPr>
            </w:pPr>
          </w:p>
        </w:tc>
        <w:tc>
          <w:tcPr>
            <w:tcW w:w="1822" w:type="dxa"/>
          </w:tcPr>
          <w:p w14:paraId="7D7B4D73" w14:textId="77777777" w:rsidR="00982D78" w:rsidRDefault="00982D78">
            <w:pPr>
              <w:rPr>
                <w:rFonts w:ascii="Times New Roman" w:hAnsi="Times New Roman"/>
                <w:color w:val="000000" w:themeColor="text1"/>
                <w:sz w:val="1"/>
                <w:szCs w:val="1"/>
                <w:lang w:val="cs-CZ"/>
              </w:rPr>
            </w:pPr>
          </w:p>
        </w:tc>
        <w:tc>
          <w:tcPr>
            <w:tcW w:w="472" w:type="dxa"/>
          </w:tcPr>
          <w:p w14:paraId="7E573367" w14:textId="77777777" w:rsidR="00982D78" w:rsidRDefault="00982D78">
            <w:pPr>
              <w:rPr>
                <w:rFonts w:ascii="Times New Roman" w:hAnsi="Times New Roman"/>
                <w:color w:val="000000" w:themeColor="text1"/>
                <w:sz w:val="1"/>
                <w:szCs w:val="1"/>
                <w:lang w:val="cs-CZ"/>
              </w:rPr>
            </w:pPr>
          </w:p>
        </w:tc>
        <w:tc>
          <w:tcPr>
            <w:tcW w:w="669" w:type="dxa"/>
          </w:tcPr>
          <w:p w14:paraId="725BF5B8" w14:textId="77777777" w:rsidR="00982D78" w:rsidRDefault="00982D78">
            <w:pPr>
              <w:rPr>
                <w:rFonts w:ascii="Times New Roman" w:hAnsi="Times New Roman"/>
                <w:color w:val="000000" w:themeColor="text1"/>
                <w:sz w:val="1"/>
                <w:szCs w:val="1"/>
                <w:lang w:val="cs-CZ"/>
              </w:rPr>
            </w:pPr>
          </w:p>
        </w:tc>
        <w:tc>
          <w:tcPr>
            <w:tcW w:w="526" w:type="dxa"/>
          </w:tcPr>
          <w:p w14:paraId="4CEE850F" w14:textId="77777777" w:rsidR="00982D78" w:rsidRDefault="00982D78">
            <w:pPr>
              <w:rPr>
                <w:rFonts w:ascii="Times New Roman" w:hAnsi="Times New Roman"/>
                <w:color w:val="000000" w:themeColor="text1"/>
                <w:sz w:val="1"/>
                <w:szCs w:val="1"/>
                <w:lang w:val="cs-CZ"/>
              </w:rPr>
            </w:pPr>
          </w:p>
        </w:tc>
        <w:tc>
          <w:tcPr>
            <w:tcW w:w="489" w:type="dxa"/>
          </w:tcPr>
          <w:p w14:paraId="75737BF8" w14:textId="77777777" w:rsidR="00982D78" w:rsidRDefault="00982D78">
            <w:pPr>
              <w:rPr>
                <w:rFonts w:ascii="Times New Roman" w:hAnsi="Times New Roman"/>
                <w:color w:val="000000" w:themeColor="text1"/>
                <w:sz w:val="1"/>
                <w:szCs w:val="1"/>
                <w:lang w:val="cs-CZ"/>
              </w:rPr>
            </w:pPr>
          </w:p>
        </w:tc>
        <w:tc>
          <w:tcPr>
            <w:tcW w:w="688" w:type="dxa"/>
          </w:tcPr>
          <w:p w14:paraId="6A67CC08" w14:textId="77777777" w:rsidR="00982D78" w:rsidRDefault="00982D78">
            <w:pPr>
              <w:rPr>
                <w:rFonts w:ascii="Times New Roman" w:hAnsi="Times New Roman"/>
                <w:color w:val="000000" w:themeColor="text1"/>
                <w:sz w:val="1"/>
                <w:szCs w:val="1"/>
                <w:lang w:val="cs-CZ"/>
              </w:rPr>
            </w:pPr>
          </w:p>
        </w:tc>
        <w:tc>
          <w:tcPr>
            <w:tcW w:w="364" w:type="dxa"/>
          </w:tcPr>
          <w:p w14:paraId="2B0B4153" w14:textId="77777777" w:rsidR="00982D78" w:rsidRDefault="00982D78">
            <w:pPr>
              <w:rPr>
                <w:rFonts w:ascii="Times New Roman" w:hAnsi="Times New Roman"/>
                <w:color w:val="000000" w:themeColor="text1"/>
                <w:sz w:val="1"/>
                <w:szCs w:val="1"/>
                <w:lang w:val="cs-CZ"/>
              </w:rPr>
            </w:pPr>
          </w:p>
        </w:tc>
        <w:tc>
          <w:tcPr>
            <w:tcW w:w="436" w:type="dxa"/>
          </w:tcPr>
          <w:p w14:paraId="69D5CEA3" w14:textId="77777777" w:rsidR="00982D78" w:rsidRDefault="00982D78">
            <w:pPr>
              <w:rPr>
                <w:rFonts w:ascii="Times New Roman" w:hAnsi="Times New Roman"/>
                <w:color w:val="000000" w:themeColor="text1"/>
                <w:sz w:val="1"/>
                <w:szCs w:val="1"/>
                <w:lang w:val="cs-CZ"/>
              </w:rPr>
            </w:pPr>
          </w:p>
        </w:tc>
        <w:tc>
          <w:tcPr>
            <w:tcW w:w="383" w:type="dxa"/>
          </w:tcPr>
          <w:p w14:paraId="4A6539FA" w14:textId="77777777" w:rsidR="00982D78" w:rsidRDefault="00982D78">
            <w:pPr>
              <w:rPr>
                <w:rFonts w:ascii="Times New Roman" w:hAnsi="Times New Roman"/>
                <w:color w:val="000000" w:themeColor="text1"/>
                <w:sz w:val="1"/>
                <w:szCs w:val="1"/>
                <w:lang w:val="cs-CZ"/>
              </w:rPr>
            </w:pPr>
          </w:p>
        </w:tc>
        <w:tc>
          <w:tcPr>
            <w:tcW w:w="506" w:type="dxa"/>
          </w:tcPr>
          <w:p w14:paraId="286E01D7" w14:textId="77777777" w:rsidR="00982D78" w:rsidRDefault="00982D78">
            <w:pPr>
              <w:rPr>
                <w:rFonts w:ascii="Times New Roman" w:hAnsi="Times New Roman"/>
                <w:color w:val="000000" w:themeColor="text1"/>
                <w:sz w:val="1"/>
                <w:szCs w:val="1"/>
                <w:lang w:val="cs-CZ"/>
              </w:rPr>
            </w:pPr>
          </w:p>
        </w:tc>
        <w:tc>
          <w:tcPr>
            <w:tcW w:w="447" w:type="dxa"/>
          </w:tcPr>
          <w:p w14:paraId="1F495CAA" w14:textId="77777777" w:rsidR="00982D78" w:rsidRDefault="00982D78">
            <w:pPr>
              <w:rPr>
                <w:rFonts w:ascii="Times New Roman" w:hAnsi="Times New Roman"/>
                <w:color w:val="000000" w:themeColor="text1"/>
                <w:sz w:val="1"/>
                <w:szCs w:val="1"/>
                <w:lang w:val="cs-CZ"/>
              </w:rPr>
            </w:pPr>
          </w:p>
        </w:tc>
        <w:tc>
          <w:tcPr>
            <w:tcW w:w="364" w:type="dxa"/>
          </w:tcPr>
          <w:p w14:paraId="5C74AB24" w14:textId="77777777" w:rsidR="00982D78" w:rsidRDefault="00982D78">
            <w:pPr>
              <w:rPr>
                <w:rFonts w:ascii="Times New Roman" w:hAnsi="Times New Roman"/>
                <w:color w:val="000000" w:themeColor="text1"/>
                <w:sz w:val="1"/>
                <w:szCs w:val="1"/>
                <w:lang w:val="cs-CZ"/>
              </w:rPr>
            </w:pPr>
          </w:p>
        </w:tc>
        <w:tc>
          <w:tcPr>
            <w:tcW w:w="465" w:type="dxa"/>
          </w:tcPr>
          <w:p w14:paraId="02D66590" w14:textId="77777777" w:rsidR="00982D78" w:rsidRDefault="00982D78">
            <w:pPr>
              <w:rPr>
                <w:rFonts w:ascii="Times New Roman" w:hAnsi="Times New Roman"/>
                <w:color w:val="000000" w:themeColor="text1"/>
                <w:sz w:val="1"/>
                <w:szCs w:val="1"/>
                <w:lang w:val="cs-CZ"/>
              </w:rPr>
            </w:pPr>
          </w:p>
        </w:tc>
        <w:tc>
          <w:tcPr>
            <w:tcW w:w="501" w:type="dxa"/>
          </w:tcPr>
          <w:p w14:paraId="760304D9" w14:textId="77777777" w:rsidR="00982D78" w:rsidRDefault="00982D78">
            <w:pPr>
              <w:rPr>
                <w:rFonts w:ascii="Times New Roman" w:hAnsi="Times New Roman"/>
                <w:color w:val="000000" w:themeColor="text1"/>
                <w:sz w:val="1"/>
                <w:szCs w:val="1"/>
                <w:lang w:val="cs-CZ"/>
              </w:rPr>
            </w:pPr>
          </w:p>
        </w:tc>
        <w:tc>
          <w:tcPr>
            <w:tcW w:w="393" w:type="dxa"/>
          </w:tcPr>
          <w:p w14:paraId="6CDDFA3C" w14:textId="77777777" w:rsidR="00982D78" w:rsidRDefault="00982D78">
            <w:pPr>
              <w:rPr>
                <w:rFonts w:ascii="Times New Roman" w:hAnsi="Times New Roman"/>
                <w:color w:val="000000" w:themeColor="text1"/>
                <w:sz w:val="1"/>
                <w:szCs w:val="1"/>
                <w:lang w:val="cs-CZ"/>
              </w:rPr>
            </w:pPr>
          </w:p>
        </w:tc>
        <w:tc>
          <w:tcPr>
            <w:tcW w:w="364" w:type="dxa"/>
          </w:tcPr>
          <w:p w14:paraId="1AD5B4E1" w14:textId="77777777" w:rsidR="00982D78" w:rsidRDefault="00982D78">
            <w:pPr>
              <w:rPr>
                <w:rFonts w:ascii="Times New Roman" w:hAnsi="Times New Roman"/>
                <w:color w:val="000000" w:themeColor="text1"/>
                <w:sz w:val="1"/>
                <w:szCs w:val="1"/>
                <w:lang w:val="cs-CZ"/>
              </w:rPr>
            </w:pPr>
          </w:p>
        </w:tc>
        <w:tc>
          <w:tcPr>
            <w:tcW w:w="592" w:type="dxa"/>
          </w:tcPr>
          <w:p w14:paraId="1388D091" w14:textId="77777777" w:rsidR="00982D78" w:rsidRDefault="00982D78">
            <w:pPr>
              <w:rPr>
                <w:rFonts w:ascii="Times New Roman" w:hAnsi="Times New Roman"/>
                <w:color w:val="000000" w:themeColor="text1"/>
                <w:sz w:val="1"/>
                <w:szCs w:val="1"/>
                <w:lang w:val="cs-CZ"/>
              </w:rPr>
            </w:pPr>
          </w:p>
        </w:tc>
        <w:tc>
          <w:tcPr>
            <w:tcW w:w="574" w:type="dxa"/>
          </w:tcPr>
          <w:p w14:paraId="02B60054" w14:textId="77777777" w:rsidR="00982D78" w:rsidRDefault="00982D78">
            <w:pPr>
              <w:rPr>
                <w:rFonts w:ascii="Times New Roman" w:hAnsi="Times New Roman"/>
                <w:color w:val="000000" w:themeColor="text1"/>
                <w:sz w:val="1"/>
                <w:szCs w:val="1"/>
                <w:lang w:val="cs-CZ"/>
              </w:rPr>
            </w:pPr>
          </w:p>
        </w:tc>
        <w:tc>
          <w:tcPr>
            <w:tcW w:w="688" w:type="dxa"/>
          </w:tcPr>
          <w:p w14:paraId="1B374C18" w14:textId="77777777" w:rsidR="00982D78" w:rsidRDefault="00982D78">
            <w:pPr>
              <w:rPr>
                <w:rFonts w:ascii="Times New Roman" w:hAnsi="Times New Roman"/>
                <w:color w:val="000000" w:themeColor="text1"/>
                <w:sz w:val="1"/>
                <w:szCs w:val="1"/>
                <w:lang w:val="cs-CZ"/>
              </w:rPr>
            </w:pPr>
          </w:p>
        </w:tc>
        <w:tc>
          <w:tcPr>
            <w:tcW w:w="652" w:type="dxa"/>
          </w:tcPr>
          <w:p w14:paraId="336EE354" w14:textId="77777777" w:rsidR="00982D78" w:rsidRDefault="00982D78">
            <w:pPr>
              <w:rPr>
                <w:rFonts w:ascii="Times New Roman" w:hAnsi="Times New Roman"/>
                <w:color w:val="000000" w:themeColor="text1"/>
                <w:sz w:val="1"/>
                <w:szCs w:val="1"/>
                <w:lang w:val="cs-CZ"/>
              </w:rPr>
            </w:pPr>
          </w:p>
        </w:tc>
        <w:tc>
          <w:tcPr>
            <w:tcW w:w="660" w:type="dxa"/>
          </w:tcPr>
          <w:p w14:paraId="4013D73F" w14:textId="77777777" w:rsidR="00982D78" w:rsidRDefault="00982D78">
            <w:pPr>
              <w:rPr>
                <w:rFonts w:ascii="Times New Roman" w:hAnsi="Times New Roman"/>
                <w:color w:val="000000" w:themeColor="text1"/>
                <w:sz w:val="1"/>
                <w:szCs w:val="1"/>
                <w:lang w:val="cs-CZ"/>
              </w:rPr>
            </w:pPr>
          </w:p>
        </w:tc>
      </w:tr>
      <w:tr w:rsidR="00982D78" w14:paraId="720BF6D0" w14:textId="77777777">
        <w:trPr>
          <w:trHeight w:hRule="exact" w:val="73"/>
        </w:trPr>
        <w:tc>
          <w:tcPr>
            <w:tcW w:w="1869" w:type="dxa"/>
          </w:tcPr>
          <w:p w14:paraId="1E0573D5" w14:textId="77777777" w:rsidR="00982D78" w:rsidRDefault="00982D78">
            <w:pPr>
              <w:rPr>
                <w:rFonts w:ascii="Times New Roman" w:hAnsi="Times New Roman"/>
                <w:color w:val="000000" w:themeColor="text1"/>
                <w:sz w:val="1"/>
                <w:szCs w:val="1"/>
                <w:lang w:val="cs-CZ"/>
              </w:rPr>
            </w:pPr>
          </w:p>
        </w:tc>
        <w:tc>
          <w:tcPr>
            <w:tcW w:w="489" w:type="dxa"/>
          </w:tcPr>
          <w:p w14:paraId="52397CC8" w14:textId="77777777" w:rsidR="00982D78" w:rsidRDefault="00982D78">
            <w:pPr>
              <w:rPr>
                <w:rFonts w:ascii="Times New Roman" w:hAnsi="Times New Roman"/>
                <w:color w:val="000000" w:themeColor="text1"/>
                <w:sz w:val="1"/>
                <w:szCs w:val="1"/>
                <w:lang w:val="cs-CZ"/>
              </w:rPr>
            </w:pPr>
          </w:p>
        </w:tc>
        <w:tc>
          <w:tcPr>
            <w:tcW w:w="1822" w:type="dxa"/>
          </w:tcPr>
          <w:p w14:paraId="0274ECA9" w14:textId="77777777" w:rsidR="00982D78" w:rsidRDefault="00982D78">
            <w:pPr>
              <w:rPr>
                <w:rFonts w:ascii="Times New Roman" w:hAnsi="Times New Roman"/>
                <w:color w:val="000000" w:themeColor="text1"/>
                <w:sz w:val="1"/>
                <w:szCs w:val="1"/>
                <w:lang w:val="cs-CZ"/>
              </w:rPr>
            </w:pPr>
          </w:p>
        </w:tc>
        <w:tc>
          <w:tcPr>
            <w:tcW w:w="472" w:type="dxa"/>
          </w:tcPr>
          <w:p w14:paraId="5AA7C75D" w14:textId="77777777" w:rsidR="00982D78" w:rsidRDefault="00982D78">
            <w:pPr>
              <w:rPr>
                <w:rFonts w:ascii="Times New Roman" w:hAnsi="Times New Roman"/>
                <w:color w:val="000000" w:themeColor="text1"/>
                <w:sz w:val="1"/>
                <w:szCs w:val="1"/>
                <w:lang w:val="cs-CZ"/>
              </w:rPr>
            </w:pPr>
          </w:p>
        </w:tc>
        <w:tc>
          <w:tcPr>
            <w:tcW w:w="669" w:type="dxa"/>
          </w:tcPr>
          <w:p w14:paraId="71982EEC" w14:textId="77777777" w:rsidR="00982D78" w:rsidRDefault="00982D78">
            <w:pPr>
              <w:rPr>
                <w:rFonts w:ascii="Times New Roman" w:hAnsi="Times New Roman"/>
                <w:color w:val="000000" w:themeColor="text1"/>
                <w:sz w:val="1"/>
                <w:szCs w:val="1"/>
                <w:lang w:val="cs-CZ"/>
              </w:rPr>
            </w:pPr>
          </w:p>
        </w:tc>
        <w:tc>
          <w:tcPr>
            <w:tcW w:w="526" w:type="dxa"/>
          </w:tcPr>
          <w:p w14:paraId="764D1967" w14:textId="77777777" w:rsidR="00982D78" w:rsidRDefault="00982D78">
            <w:pPr>
              <w:rPr>
                <w:rFonts w:ascii="Times New Roman" w:hAnsi="Times New Roman"/>
                <w:color w:val="000000" w:themeColor="text1"/>
                <w:sz w:val="1"/>
                <w:szCs w:val="1"/>
                <w:lang w:val="cs-CZ"/>
              </w:rPr>
            </w:pPr>
          </w:p>
        </w:tc>
        <w:tc>
          <w:tcPr>
            <w:tcW w:w="489" w:type="dxa"/>
          </w:tcPr>
          <w:p w14:paraId="06D4866C" w14:textId="77777777" w:rsidR="00982D78" w:rsidRDefault="00982D78">
            <w:pPr>
              <w:rPr>
                <w:rFonts w:ascii="Times New Roman" w:hAnsi="Times New Roman"/>
                <w:color w:val="000000" w:themeColor="text1"/>
                <w:sz w:val="1"/>
                <w:szCs w:val="1"/>
                <w:lang w:val="cs-CZ"/>
              </w:rPr>
            </w:pPr>
          </w:p>
        </w:tc>
        <w:tc>
          <w:tcPr>
            <w:tcW w:w="688" w:type="dxa"/>
          </w:tcPr>
          <w:p w14:paraId="22359668" w14:textId="77777777" w:rsidR="00982D78" w:rsidRDefault="00982D78">
            <w:pPr>
              <w:rPr>
                <w:rFonts w:ascii="Times New Roman" w:hAnsi="Times New Roman"/>
                <w:color w:val="000000" w:themeColor="text1"/>
                <w:sz w:val="1"/>
                <w:szCs w:val="1"/>
                <w:lang w:val="cs-CZ"/>
              </w:rPr>
            </w:pPr>
          </w:p>
        </w:tc>
        <w:tc>
          <w:tcPr>
            <w:tcW w:w="364" w:type="dxa"/>
          </w:tcPr>
          <w:p w14:paraId="7CD7DDF5" w14:textId="77777777" w:rsidR="00982D78" w:rsidRDefault="00982D78">
            <w:pPr>
              <w:rPr>
                <w:rFonts w:ascii="Times New Roman" w:hAnsi="Times New Roman"/>
                <w:color w:val="000000" w:themeColor="text1"/>
                <w:sz w:val="1"/>
                <w:szCs w:val="1"/>
                <w:lang w:val="cs-CZ"/>
              </w:rPr>
            </w:pPr>
          </w:p>
        </w:tc>
        <w:tc>
          <w:tcPr>
            <w:tcW w:w="436" w:type="dxa"/>
          </w:tcPr>
          <w:p w14:paraId="006AF978" w14:textId="77777777" w:rsidR="00982D78" w:rsidRDefault="00982D78">
            <w:pPr>
              <w:rPr>
                <w:rFonts w:ascii="Times New Roman" w:hAnsi="Times New Roman"/>
                <w:color w:val="000000" w:themeColor="text1"/>
                <w:sz w:val="1"/>
                <w:szCs w:val="1"/>
                <w:lang w:val="cs-CZ"/>
              </w:rPr>
            </w:pPr>
          </w:p>
        </w:tc>
        <w:tc>
          <w:tcPr>
            <w:tcW w:w="383" w:type="dxa"/>
          </w:tcPr>
          <w:p w14:paraId="22F10EA4" w14:textId="77777777" w:rsidR="00982D78" w:rsidRDefault="00982D78">
            <w:pPr>
              <w:rPr>
                <w:rFonts w:ascii="Times New Roman" w:hAnsi="Times New Roman"/>
                <w:color w:val="000000" w:themeColor="text1"/>
                <w:sz w:val="1"/>
                <w:szCs w:val="1"/>
                <w:lang w:val="cs-CZ"/>
              </w:rPr>
            </w:pPr>
          </w:p>
        </w:tc>
        <w:tc>
          <w:tcPr>
            <w:tcW w:w="506" w:type="dxa"/>
          </w:tcPr>
          <w:p w14:paraId="14CB7D34" w14:textId="77777777" w:rsidR="00982D78" w:rsidRDefault="00982D78">
            <w:pPr>
              <w:rPr>
                <w:rFonts w:ascii="Times New Roman" w:hAnsi="Times New Roman"/>
                <w:color w:val="000000" w:themeColor="text1"/>
                <w:sz w:val="1"/>
                <w:szCs w:val="1"/>
                <w:lang w:val="cs-CZ"/>
              </w:rPr>
            </w:pPr>
          </w:p>
        </w:tc>
        <w:tc>
          <w:tcPr>
            <w:tcW w:w="447" w:type="dxa"/>
          </w:tcPr>
          <w:p w14:paraId="5D8EE7C7" w14:textId="77777777" w:rsidR="00982D78" w:rsidRDefault="00982D78">
            <w:pPr>
              <w:rPr>
                <w:rFonts w:ascii="Times New Roman" w:hAnsi="Times New Roman"/>
                <w:color w:val="000000" w:themeColor="text1"/>
                <w:sz w:val="1"/>
                <w:szCs w:val="1"/>
                <w:lang w:val="cs-CZ"/>
              </w:rPr>
            </w:pPr>
          </w:p>
        </w:tc>
        <w:tc>
          <w:tcPr>
            <w:tcW w:w="364" w:type="dxa"/>
          </w:tcPr>
          <w:p w14:paraId="4E5EA21C" w14:textId="77777777" w:rsidR="00982D78" w:rsidRDefault="00982D78">
            <w:pPr>
              <w:rPr>
                <w:rFonts w:ascii="Times New Roman" w:hAnsi="Times New Roman"/>
                <w:color w:val="000000" w:themeColor="text1"/>
                <w:sz w:val="1"/>
                <w:szCs w:val="1"/>
                <w:lang w:val="cs-CZ"/>
              </w:rPr>
            </w:pPr>
          </w:p>
        </w:tc>
        <w:tc>
          <w:tcPr>
            <w:tcW w:w="465" w:type="dxa"/>
          </w:tcPr>
          <w:p w14:paraId="1F7DE20B" w14:textId="77777777" w:rsidR="00982D78" w:rsidRDefault="00982D78">
            <w:pPr>
              <w:rPr>
                <w:rFonts w:ascii="Times New Roman" w:hAnsi="Times New Roman"/>
                <w:color w:val="000000" w:themeColor="text1"/>
                <w:sz w:val="1"/>
                <w:szCs w:val="1"/>
                <w:lang w:val="cs-CZ"/>
              </w:rPr>
            </w:pPr>
          </w:p>
        </w:tc>
        <w:tc>
          <w:tcPr>
            <w:tcW w:w="501" w:type="dxa"/>
          </w:tcPr>
          <w:p w14:paraId="3B55799E" w14:textId="77777777" w:rsidR="00982D78" w:rsidRDefault="00982D78">
            <w:pPr>
              <w:rPr>
                <w:rFonts w:ascii="Times New Roman" w:hAnsi="Times New Roman"/>
                <w:color w:val="000000" w:themeColor="text1"/>
                <w:sz w:val="1"/>
                <w:szCs w:val="1"/>
                <w:lang w:val="cs-CZ"/>
              </w:rPr>
            </w:pPr>
          </w:p>
        </w:tc>
        <w:tc>
          <w:tcPr>
            <w:tcW w:w="393" w:type="dxa"/>
          </w:tcPr>
          <w:p w14:paraId="59277006" w14:textId="77777777" w:rsidR="00982D78" w:rsidRDefault="00982D78">
            <w:pPr>
              <w:rPr>
                <w:rFonts w:ascii="Times New Roman" w:hAnsi="Times New Roman"/>
                <w:color w:val="000000" w:themeColor="text1"/>
                <w:sz w:val="1"/>
                <w:szCs w:val="1"/>
                <w:lang w:val="cs-CZ"/>
              </w:rPr>
            </w:pPr>
          </w:p>
        </w:tc>
        <w:tc>
          <w:tcPr>
            <w:tcW w:w="364" w:type="dxa"/>
          </w:tcPr>
          <w:p w14:paraId="590176E9" w14:textId="77777777" w:rsidR="00982D78" w:rsidRDefault="00982D78">
            <w:pPr>
              <w:rPr>
                <w:rFonts w:ascii="Times New Roman" w:hAnsi="Times New Roman"/>
                <w:color w:val="000000" w:themeColor="text1"/>
                <w:sz w:val="1"/>
                <w:szCs w:val="1"/>
                <w:lang w:val="cs-CZ"/>
              </w:rPr>
            </w:pPr>
          </w:p>
        </w:tc>
        <w:tc>
          <w:tcPr>
            <w:tcW w:w="592" w:type="dxa"/>
          </w:tcPr>
          <w:p w14:paraId="283BB598" w14:textId="77777777" w:rsidR="00982D78" w:rsidRDefault="00982D78">
            <w:pPr>
              <w:rPr>
                <w:rFonts w:ascii="Times New Roman" w:hAnsi="Times New Roman"/>
                <w:color w:val="000000" w:themeColor="text1"/>
                <w:sz w:val="1"/>
                <w:szCs w:val="1"/>
                <w:lang w:val="cs-CZ"/>
              </w:rPr>
            </w:pPr>
          </w:p>
        </w:tc>
        <w:tc>
          <w:tcPr>
            <w:tcW w:w="574" w:type="dxa"/>
          </w:tcPr>
          <w:p w14:paraId="15B23FBE" w14:textId="77777777" w:rsidR="00982D78" w:rsidRDefault="00982D78">
            <w:pPr>
              <w:rPr>
                <w:rFonts w:ascii="Times New Roman" w:hAnsi="Times New Roman"/>
                <w:color w:val="000000" w:themeColor="text1"/>
                <w:sz w:val="1"/>
                <w:szCs w:val="1"/>
                <w:lang w:val="cs-CZ"/>
              </w:rPr>
            </w:pPr>
          </w:p>
        </w:tc>
        <w:tc>
          <w:tcPr>
            <w:tcW w:w="688" w:type="dxa"/>
          </w:tcPr>
          <w:p w14:paraId="72442659" w14:textId="77777777" w:rsidR="00982D78" w:rsidRDefault="00982D78">
            <w:pPr>
              <w:rPr>
                <w:rFonts w:ascii="Times New Roman" w:hAnsi="Times New Roman"/>
                <w:color w:val="000000" w:themeColor="text1"/>
                <w:sz w:val="1"/>
                <w:szCs w:val="1"/>
                <w:lang w:val="cs-CZ"/>
              </w:rPr>
            </w:pPr>
          </w:p>
        </w:tc>
        <w:tc>
          <w:tcPr>
            <w:tcW w:w="652" w:type="dxa"/>
          </w:tcPr>
          <w:p w14:paraId="3B802BBA" w14:textId="77777777" w:rsidR="00982D78" w:rsidRDefault="00982D78">
            <w:pPr>
              <w:rPr>
                <w:rFonts w:ascii="Times New Roman" w:hAnsi="Times New Roman"/>
                <w:color w:val="000000" w:themeColor="text1"/>
                <w:sz w:val="1"/>
                <w:szCs w:val="1"/>
                <w:lang w:val="cs-CZ"/>
              </w:rPr>
            </w:pPr>
          </w:p>
        </w:tc>
        <w:tc>
          <w:tcPr>
            <w:tcW w:w="660" w:type="dxa"/>
          </w:tcPr>
          <w:p w14:paraId="3F1A611A" w14:textId="77777777" w:rsidR="00982D78" w:rsidRDefault="00982D78">
            <w:pPr>
              <w:rPr>
                <w:rFonts w:ascii="Times New Roman" w:hAnsi="Times New Roman"/>
                <w:color w:val="000000" w:themeColor="text1"/>
                <w:sz w:val="1"/>
                <w:szCs w:val="1"/>
                <w:lang w:val="cs-CZ"/>
              </w:rPr>
            </w:pPr>
          </w:p>
        </w:tc>
      </w:tr>
      <w:tr w:rsidR="00982D78" w14:paraId="3F19113B" w14:textId="77777777">
        <w:trPr>
          <w:trHeight w:hRule="exact" w:val="73"/>
        </w:trPr>
        <w:tc>
          <w:tcPr>
            <w:tcW w:w="1869" w:type="dxa"/>
          </w:tcPr>
          <w:p w14:paraId="500877A2" w14:textId="77777777" w:rsidR="00982D78" w:rsidRDefault="00982D78">
            <w:pPr>
              <w:rPr>
                <w:rFonts w:ascii="Times New Roman" w:hAnsi="Times New Roman"/>
                <w:color w:val="000000" w:themeColor="text1"/>
                <w:sz w:val="1"/>
                <w:szCs w:val="1"/>
                <w:lang w:val="cs-CZ"/>
              </w:rPr>
            </w:pPr>
          </w:p>
        </w:tc>
        <w:tc>
          <w:tcPr>
            <w:tcW w:w="489" w:type="dxa"/>
          </w:tcPr>
          <w:p w14:paraId="6FE2553F" w14:textId="77777777" w:rsidR="00982D78" w:rsidRDefault="00982D78">
            <w:pPr>
              <w:rPr>
                <w:rFonts w:ascii="Times New Roman" w:hAnsi="Times New Roman"/>
                <w:color w:val="000000" w:themeColor="text1"/>
                <w:sz w:val="1"/>
                <w:szCs w:val="1"/>
                <w:lang w:val="cs-CZ"/>
              </w:rPr>
            </w:pPr>
          </w:p>
        </w:tc>
        <w:tc>
          <w:tcPr>
            <w:tcW w:w="1822" w:type="dxa"/>
          </w:tcPr>
          <w:p w14:paraId="58ED3218" w14:textId="77777777" w:rsidR="00982D78" w:rsidRDefault="00982D78">
            <w:pPr>
              <w:rPr>
                <w:rFonts w:ascii="Times New Roman" w:hAnsi="Times New Roman"/>
                <w:color w:val="000000" w:themeColor="text1"/>
                <w:sz w:val="1"/>
                <w:szCs w:val="1"/>
                <w:lang w:val="cs-CZ"/>
              </w:rPr>
            </w:pPr>
          </w:p>
        </w:tc>
        <w:tc>
          <w:tcPr>
            <w:tcW w:w="472" w:type="dxa"/>
          </w:tcPr>
          <w:p w14:paraId="1EA7A540" w14:textId="77777777" w:rsidR="00982D78" w:rsidRDefault="00982D78">
            <w:pPr>
              <w:rPr>
                <w:rFonts w:ascii="Times New Roman" w:hAnsi="Times New Roman"/>
                <w:color w:val="000000" w:themeColor="text1"/>
                <w:sz w:val="1"/>
                <w:szCs w:val="1"/>
                <w:lang w:val="cs-CZ"/>
              </w:rPr>
            </w:pPr>
          </w:p>
        </w:tc>
        <w:tc>
          <w:tcPr>
            <w:tcW w:w="669" w:type="dxa"/>
          </w:tcPr>
          <w:p w14:paraId="207B5C9F" w14:textId="77777777" w:rsidR="00982D78" w:rsidRDefault="00982D78">
            <w:pPr>
              <w:rPr>
                <w:rFonts w:ascii="Times New Roman" w:hAnsi="Times New Roman"/>
                <w:color w:val="000000" w:themeColor="text1"/>
                <w:sz w:val="1"/>
                <w:szCs w:val="1"/>
                <w:lang w:val="cs-CZ"/>
              </w:rPr>
            </w:pPr>
          </w:p>
        </w:tc>
        <w:tc>
          <w:tcPr>
            <w:tcW w:w="526" w:type="dxa"/>
          </w:tcPr>
          <w:p w14:paraId="379D0778" w14:textId="77777777" w:rsidR="00982D78" w:rsidRDefault="00982D78">
            <w:pPr>
              <w:rPr>
                <w:rFonts w:ascii="Times New Roman" w:hAnsi="Times New Roman"/>
                <w:color w:val="000000" w:themeColor="text1"/>
                <w:sz w:val="1"/>
                <w:szCs w:val="1"/>
                <w:lang w:val="cs-CZ"/>
              </w:rPr>
            </w:pPr>
          </w:p>
        </w:tc>
        <w:tc>
          <w:tcPr>
            <w:tcW w:w="489" w:type="dxa"/>
          </w:tcPr>
          <w:p w14:paraId="1E3459EB" w14:textId="77777777" w:rsidR="00982D78" w:rsidRDefault="00982D78">
            <w:pPr>
              <w:rPr>
                <w:rFonts w:ascii="Times New Roman" w:hAnsi="Times New Roman"/>
                <w:color w:val="000000" w:themeColor="text1"/>
                <w:sz w:val="1"/>
                <w:szCs w:val="1"/>
                <w:lang w:val="cs-CZ"/>
              </w:rPr>
            </w:pPr>
          </w:p>
        </w:tc>
        <w:tc>
          <w:tcPr>
            <w:tcW w:w="688" w:type="dxa"/>
          </w:tcPr>
          <w:p w14:paraId="596A3F3F" w14:textId="77777777" w:rsidR="00982D78" w:rsidRDefault="00982D78">
            <w:pPr>
              <w:rPr>
                <w:rFonts w:ascii="Times New Roman" w:hAnsi="Times New Roman"/>
                <w:color w:val="000000" w:themeColor="text1"/>
                <w:sz w:val="1"/>
                <w:szCs w:val="1"/>
                <w:lang w:val="cs-CZ"/>
              </w:rPr>
            </w:pPr>
          </w:p>
        </w:tc>
        <w:tc>
          <w:tcPr>
            <w:tcW w:w="364" w:type="dxa"/>
          </w:tcPr>
          <w:p w14:paraId="5C093A89" w14:textId="77777777" w:rsidR="00982D78" w:rsidRDefault="00982D78">
            <w:pPr>
              <w:rPr>
                <w:rFonts w:ascii="Times New Roman" w:hAnsi="Times New Roman"/>
                <w:color w:val="000000" w:themeColor="text1"/>
                <w:sz w:val="1"/>
                <w:szCs w:val="1"/>
                <w:lang w:val="cs-CZ"/>
              </w:rPr>
            </w:pPr>
          </w:p>
        </w:tc>
        <w:tc>
          <w:tcPr>
            <w:tcW w:w="436" w:type="dxa"/>
          </w:tcPr>
          <w:p w14:paraId="69179420" w14:textId="77777777" w:rsidR="00982D78" w:rsidRDefault="00982D78">
            <w:pPr>
              <w:rPr>
                <w:rFonts w:ascii="Times New Roman" w:hAnsi="Times New Roman"/>
                <w:color w:val="000000" w:themeColor="text1"/>
                <w:sz w:val="1"/>
                <w:szCs w:val="1"/>
                <w:lang w:val="cs-CZ"/>
              </w:rPr>
            </w:pPr>
          </w:p>
        </w:tc>
        <w:tc>
          <w:tcPr>
            <w:tcW w:w="383" w:type="dxa"/>
          </w:tcPr>
          <w:p w14:paraId="489A8137" w14:textId="77777777" w:rsidR="00982D78" w:rsidRDefault="00982D78">
            <w:pPr>
              <w:rPr>
                <w:rFonts w:ascii="Times New Roman" w:hAnsi="Times New Roman"/>
                <w:color w:val="000000" w:themeColor="text1"/>
                <w:sz w:val="1"/>
                <w:szCs w:val="1"/>
                <w:lang w:val="cs-CZ"/>
              </w:rPr>
            </w:pPr>
          </w:p>
        </w:tc>
        <w:tc>
          <w:tcPr>
            <w:tcW w:w="506" w:type="dxa"/>
          </w:tcPr>
          <w:p w14:paraId="6A5C02E7" w14:textId="77777777" w:rsidR="00982D78" w:rsidRDefault="00982D78">
            <w:pPr>
              <w:rPr>
                <w:rFonts w:ascii="Times New Roman" w:hAnsi="Times New Roman"/>
                <w:color w:val="000000" w:themeColor="text1"/>
                <w:sz w:val="1"/>
                <w:szCs w:val="1"/>
                <w:lang w:val="cs-CZ"/>
              </w:rPr>
            </w:pPr>
          </w:p>
        </w:tc>
        <w:tc>
          <w:tcPr>
            <w:tcW w:w="447" w:type="dxa"/>
          </w:tcPr>
          <w:p w14:paraId="66E855A5" w14:textId="77777777" w:rsidR="00982D78" w:rsidRDefault="00982D78">
            <w:pPr>
              <w:rPr>
                <w:rFonts w:ascii="Times New Roman" w:hAnsi="Times New Roman"/>
                <w:color w:val="000000" w:themeColor="text1"/>
                <w:sz w:val="1"/>
                <w:szCs w:val="1"/>
                <w:lang w:val="cs-CZ"/>
              </w:rPr>
            </w:pPr>
          </w:p>
        </w:tc>
        <w:tc>
          <w:tcPr>
            <w:tcW w:w="364" w:type="dxa"/>
          </w:tcPr>
          <w:p w14:paraId="7A2A9333" w14:textId="77777777" w:rsidR="00982D78" w:rsidRDefault="00982D78">
            <w:pPr>
              <w:rPr>
                <w:rFonts w:ascii="Times New Roman" w:hAnsi="Times New Roman"/>
                <w:color w:val="000000" w:themeColor="text1"/>
                <w:sz w:val="1"/>
                <w:szCs w:val="1"/>
                <w:lang w:val="cs-CZ"/>
              </w:rPr>
            </w:pPr>
          </w:p>
        </w:tc>
        <w:tc>
          <w:tcPr>
            <w:tcW w:w="465" w:type="dxa"/>
          </w:tcPr>
          <w:p w14:paraId="4E5DF9D2" w14:textId="77777777" w:rsidR="00982D78" w:rsidRDefault="00982D78">
            <w:pPr>
              <w:rPr>
                <w:rFonts w:ascii="Times New Roman" w:hAnsi="Times New Roman"/>
                <w:color w:val="000000" w:themeColor="text1"/>
                <w:sz w:val="1"/>
                <w:szCs w:val="1"/>
                <w:lang w:val="cs-CZ"/>
              </w:rPr>
            </w:pPr>
          </w:p>
        </w:tc>
        <w:tc>
          <w:tcPr>
            <w:tcW w:w="501" w:type="dxa"/>
          </w:tcPr>
          <w:p w14:paraId="0645D585" w14:textId="77777777" w:rsidR="00982D78" w:rsidRDefault="00982D78">
            <w:pPr>
              <w:rPr>
                <w:rFonts w:ascii="Times New Roman" w:hAnsi="Times New Roman"/>
                <w:color w:val="000000" w:themeColor="text1"/>
                <w:sz w:val="1"/>
                <w:szCs w:val="1"/>
                <w:lang w:val="cs-CZ"/>
              </w:rPr>
            </w:pPr>
          </w:p>
        </w:tc>
        <w:tc>
          <w:tcPr>
            <w:tcW w:w="393" w:type="dxa"/>
          </w:tcPr>
          <w:p w14:paraId="401CF5D4" w14:textId="77777777" w:rsidR="00982D78" w:rsidRDefault="00982D78">
            <w:pPr>
              <w:rPr>
                <w:rFonts w:ascii="Times New Roman" w:hAnsi="Times New Roman"/>
                <w:color w:val="000000" w:themeColor="text1"/>
                <w:sz w:val="1"/>
                <w:szCs w:val="1"/>
                <w:lang w:val="cs-CZ"/>
              </w:rPr>
            </w:pPr>
          </w:p>
        </w:tc>
        <w:tc>
          <w:tcPr>
            <w:tcW w:w="364" w:type="dxa"/>
          </w:tcPr>
          <w:p w14:paraId="320FADCB" w14:textId="77777777" w:rsidR="00982D78" w:rsidRDefault="00982D78">
            <w:pPr>
              <w:rPr>
                <w:rFonts w:ascii="Times New Roman" w:hAnsi="Times New Roman"/>
                <w:color w:val="000000" w:themeColor="text1"/>
                <w:sz w:val="1"/>
                <w:szCs w:val="1"/>
                <w:lang w:val="cs-CZ"/>
              </w:rPr>
            </w:pPr>
          </w:p>
        </w:tc>
        <w:tc>
          <w:tcPr>
            <w:tcW w:w="592" w:type="dxa"/>
          </w:tcPr>
          <w:p w14:paraId="1E8B0E2E" w14:textId="77777777" w:rsidR="00982D78" w:rsidRDefault="00982D78">
            <w:pPr>
              <w:rPr>
                <w:rFonts w:ascii="Times New Roman" w:hAnsi="Times New Roman"/>
                <w:color w:val="000000" w:themeColor="text1"/>
                <w:sz w:val="1"/>
                <w:szCs w:val="1"/>
                <w:lang w:val="cs-CZ"/>
              </w:rPr>
            </w:pPr>
          </w:p>
        </w:tc>
        <w:tc>
          <w:tcPr>
            <w:tcW w:w="574" w:type="dxa"/>
          </w:tcPr>
          <w:p w14:paraId="57ABAE7C" w14:textId="77777777" w:rsidR="00982D78" w:rsidRDefault="00982D78">
            <w:pPr>
              <w:rPr>
                <w:rFonts w:ascii="Times New Roman" w:hAnsi="Times New Roman"/>
                <w:color w:val="000000" w:themeColor="text1"/>
                <w:sz w:val="1"/>
                <w:szCs w:val="1"/>
                <w:lang w:val="cs-CZ"/>
              </w:rPr>
            </w:pPr>
          </w:p>
        </w:tc>
        <w:tc>
          <w:tcPr>
            <w:tcW w:w="688" w:type="dxa"/>
          </w:tcPr>
          <w:p w14:paraId="7051B897" w14:textId="77777777" w:rsidR="00982D78" w:rsidRDefault="00982D78">
            <w:pPr>
              <w:rPr>
                <w:rFonts w:ascii="Times New Roman" w:hAnsi="Times New Roman"/>
                <w:color w:val="000000" w:themeColor="text1"/>
                <w:sz w:val="1"/>
                <w:szCs w:val="1"/>
                <w:lang w:val="cs-CZ"/>
              </w:rPr>
            </w:pPr>
          </w:p>
        </w:tc>
        <w:tc>
          <w:tcPr>
            <w:tcW w:w="652" w:type="dxa"/>
          </w:tcPr>
          <w:p w14:paraId="0A236821" w14:textId="77777777" w:rsidR="00982D78" w:rsidRDefault="00982D78">
            <w:pPr>
              <w:rPr>
                <w:rFonts w:ascii="Times New Roman" w:hAnsi="Times New Roman"/>
                <w:color w:val="000000" w:themeColor="text1"/>
                <w:sz w:val="1"/>
                <w:szCs w:val="1"/>
                <w:lang w:val="cs-CZ"/>
              </w:rPr>
            </w:pPr>
          </w:p>
        </w:tc>
        <w:tc>
          <w:tcPr>
            <w:tcW w:w="660" w:type="dxa"/>
          </w:tcPr>
          <w:p w14:paraId="0B5E636D" w14:textId="77777777" w:rsidR="00982D78" w:rsidRDefault="00982D78">
            <w:pPr>
              <w:rPr>
                <w:rFonts w:ascii="Times New Roman" w:hAnsi="Times New Roman"/>
                <w:color w:val="000000" w:themeColor="text1"/>
                <w:sz w:val="1"/>
                <w:szCs w:val="1"/>
                <w:lang w:val="cs-CZ"/>
              </w:rPr>
            </w:pPr>
          </w:p>
        </w:tc>
      </w:tr>
      <w:tr w:rsidR="00982D78" w14:paraId="69DC1863" w14:textId="77777777">
        <w:trPr>
          <w:trHeight w:hRule="exact" w:val="73"/>
        </w:trPr>
        <w:tc>
          <w:tcPr>
            <w:tcW w:w="1869" w:type="dxa"/>
          </w:tcPr>
          <w:p w14:paraId="3FB6ECF5" w14:textId="77777777" w:rsidR="00982D78" w:rsidRDefault="00982D78">
            <w:pPr>
              <w:rPr>
                <w:rFonts w:ascii="Times New Roman" w:hAnsi="Times New Roman"/>
                <w:color w:val="000000" w:themeColor="text1"/>
                <w:sz w:val="1"/>
                <w:szCs w:val="1"/>
                <w:lang w:val="cs-CZ"/>
              </w:rPr>
            </w:pPr>
          </w:p>
        </w:tc>
        <w:tc>
          <w:tcPr>
            <w:tcW w:w="489" w:type="dxa"/>
          </w:tcPr>
          <w:p w14:paraId="67AD5BC0" w14:textId="77777777" w:rsidR="00982D78" w:rsidRDefault="00982D78">
            <w:pPr>
              <w:rPr>
                <w:rFonts w:ascii="Times New Roman" w:hAnsi="Times New Roman"/>
                <w:color w:val="000000" w:themeColor="text1"/>
                <w:sz w:val="1"/>
                <w:szCs w:val="1"/>
                <w:lang w:val="cs-CZ"/>
              </w:rPr>
            </w:pPr>
          </w:p>
        </w:tc>
        <w:tc>
          <w:tcPr>
            <w:tcW w:w="1822" w:type="dxa"/>
          </w:tcPr>
          <w:p w14:paraId="00A5D269" w14:textId="77777777" w:rsidR="00982D78" w:rsidRDefault="00982D78">
            <w:pPr>
              <w:rPr>
                <w:rFonts w:ascii="Times New Roman" w:hAnsi="Times New Roman"/>
                <w:color w:val="000000" w:themeColor="text1"/>
                <w:sz w:val="1"/>
                <w:szCs w:val="1"/>
                <w:lang w:val="cs-CZ"/>
              </w:rPr>
            </w:pPr>
          </w:p>
        </w:tc>
        <w:tc>
          <w:tcPr>
            <w:tcW w:w="472" w:type="dxa"/>
          </w:tcPr>
          <w:p w14:paraId="7485AAB5" w14:textId="77777777" w:rsidR="00982D78" w:rsidRDefault="00982D78">
            <w:pPr>
              <w:rPr>
                <w:rFonts w:ascii="Times New Roman" w:hAnsi="Times New Roman"/>
                <w:color w:val="000000" w:themeColor="text1"/>
                <w:sz w:val="1"/>
                <w:szCs w:val="1"/>
                <w:lang w:val="cs-CZ"/>
              </w:rPr>
            </w:pPr>
          </w:p>
        </w:tc>
        <w:tc>
          <w:tcPr>
            <w:tcW w:w="669" w:type="dxa"/>
          </w:tcPr>
          <w:p w14:paraId="46F2D42C" w14:textId="77777777" w:rsidR="00982D78" w:rsidRDefault="00982D78">
            <w:pPr>
              <w:rPr>
                <w:rFonts w:ascii="Times New Roman" w:hAnsi="Times New Roman"/>
                <w:color w:val="000000" w:themeColor="text1"/>
                <w:sz w:val="1"/>
                <w:szCs w:val="1"/>
                <w:lang w:val="cs-CZ"/>
              </w:rPr>
            </w:pPr>
          </w:p>
        </w:tc>
        <w:tc>
          <w:tcPr>
            <w:tcW w:w="526" w:type="dxa"/>
          </w:tcPr>
          <w:p w14:paraId="6CC26915" w14:textId="77777777" w:rsidR="00982D78" w:rsidRDefault="00982D78">
            <w:pPr>
              <w:rPr>
                <w:rFonts w:ascii="Times New Roman" w:hAnsi="Times New Roman"/>
                <w:color w:val="000000" w:themeColor="text1"/>
                <w:sz w:val="1"/>
                <w:szCs w:val="1"/>
                <w:lang w:val="cs-CZ"/>
              </w:rPr>
            </w:pPr>
          </w:p>
        </w:tc>
        <w:tc>
          <w:tcPr>
            <w:tcW w:w="489" w:type="dxa"/>
          </w:tcPr>
          <w:p w14:paraId="7946474E" w14:textId="77777777" w:rsidR="00982D78" w:rsidRDefault="00982D78">
            <w:pPr>
              <w:rPr>
                <w:rFonts w:ascii="Times New Roman" w:hAnsi="Times New Roman"/>
                <w:color w:val="000000" w:themeColor="text1"/>
                <w:sz w:val="1"/>
                <w:szCs w:val="1"/>
                <w:lang w:val="cs-CZ"/>
              </w:rPr>
            </w:pPr>
          </w:p>
        </w:tc>
        <w:tc>
          <w:tcPr>
            <w:tcW w:w="688" w:type="dxa"/>
          </w:tcPr>
          <w:p w14:paraId="182A8522" w14:textId="77777777" w:rsidR="00982D78" w:rsidRDefault="00982D78">
            <w:pPr>
              <w:rPr>
                <w:rFonts w:ascii="Times New Roman" w:hAnsi="Times New Roman"/>
                <w:color w:val="000000" w:themeColor="text1"/>
                <w:sz w:val="1"/>
                <w:szCs w:val="1"/>
                <w:lang w:val="cs-CZ"/>
              </w:rPr>
            </w:pPr>
          </w:p>
        </w:tc>
        <w:tc>
          <w:tcPr>
            <w:tcW w:w="364" w:type="dxa"/>
          </w:tcPr>
          <w:p w14:paraId="32421E54" w14:textId="77777777" w:rsidR="00982D78" w:rsidRDefault="00982D78">
            <w:pPr>
              <w:rPr>
                <w:rFonts w:ascii="Times New Roman" w:hAnsi="Times New Roman"/>
                <w:color w:val="000000" w:themeColor="text1"/>
                <w:sz w:val="1"/>
                <w:szCs w:val="1"/>
                <w:lang w:val="cs-CZ"/>
              </w:rPr>
            </w:pPr>
          </w:p>
        </w:tc>
        <w:tc>
          <w:tcPr>
            <w:tcW w:w="436" w:type="dxa"/>
          </w:tcPr>
          <w:p w14:paraId="2D92401A" w14:textId="77777777" w:rsidR="00982D78" w:rsidRDefault="00982D78">
            <w:pPr>
              <w:rPr>
                <w:rFonts w:ascii="Times New Roman" w:hAnsi="Times New Roman"/>
                <w:color w:val="000000" w:themeColor="text1"/>
                <w:sz w:val="1"/>
                <w:szCs w:val="1"/>
                <w:lang w:val="cs-CZ"/>
              </w:rPr>
            </w:pPr>
          </w:p>
        </w:tc>
        <w:tc>
          <w:tcPr>
            <w:tcW w:w="383" w:type="dxa"/>
          </w:tcPr>
          <w:p w14:paraId="5EB1F923" w14:textId="77777777" w:rsidR="00982D78" w:rsidRDefault="00982D78">
            <w:pPr>
              <w:rPr>
                <w:rFonts w:ascii="Times New Roman" w:hAnsi="Times New Roman"/>
                <w:color w:val="000000" w:themeColor="text1"/>
                <w:sz w:val="1"/>
                <w:szCs w:val="1"/>
                <w:lang w:val="cs-CZ"/>
              </w:rPr>
            </w:pPr>
          </w:p>
        </w:tc>
        <w:tc>
          <w:tcPr>
            <w:tcW w:w="506" w:type="dxa"/>
          </w:tcPr>
          <w:p w14:paraId="6CAFAFCB" w14:textId="77777777" w:rsidR="00982D78" w:rsidRDefault="00982D78">
            <w:pPr>
              <w:rPr>
                <w:rFonts w:ascii="Times New Roman" w:hAnsi="Times New Roman"/>
                <w:color w:val="000000" w:themeColor="text1"/>
                <w:sz w:val="1"/>
                <w:szCs w:val="1"/>
                <w:lang w:val="cs-CZ"/>
              </w:rPr>
            </w:pPr>
          </w:p>
        </w:tc>
        <w:tc>
          <w:tcPr>
            <w:tcW w:w="447" w:type="dxa"/>
          </w:tcPr>
          <w:p w14:paraId="2AF7F728" w14:textId="77777777" w:rsidR="00982D78" w:rsidRDefault="00982D78">
            <w:pPr>
              <w:rPr>
                <w:rFonts w:ascii="Times New Roman" w:hAnsi="Times New Roman"/>
                <w:color w:val="000000" w:themeColor="text1"/>
                <w:sz w:val="1"/>
                <w:szCs w:val="1"/>
                <w:lang w:val="cs-CZ"/>
              </w:rPr>
            </w:pPr>
          </w:p>
        </w:tc>
        <w:tc>
          <w:tcPr>
            <w:tcW w:w="364" w:type="dxa"/>
          </w:tcPr>
          <w:p w14:paraId="05D18F7A" w14:textId="77777777" w:rsidR="00982D78" w:rsidRDefault="00982D78">
            <w:pPr>
              <w:rPr>
                <w:rFonts w:ascii="Times New Roman" w:hAnsi="Times New Roman"/>
                <w:color w:val="000000" w:themeColor="text1"/>
                <w:sz w:val="1"/>
                <w:szCs w:val="1"/>
                <w:lang w:val="cs-CZ"/>
              </w:rPr>
            </w:pPr>
          </w:p>
        </w:tc>
        <w:tc>
          <w:tcPr>
            <w:tcW w:w="465" w:type="dxa"/>
          </w:tcPr>
          <w:p w14:paraId="5379FBE8" w14:textId="77777777" w:rsidR="00982D78" w:rsidRDefault="00982D78">
            <w:pPr>
              <w:rPr>
                <w:rFonts w:ascii="Times New Roman" w:hAnsi="Times New Roman"/>
                <w:color w:val="000000" w:themeColor="text1"/>
                <w:sz w:val="1"/>
                <w:szCs w:val="1"/>
                <w:lang w:val="cs-CZ"/>
              </w:rPr>
            </w:pPr>
          </w:p>
        </w:tc>
        <w:tc>
          <w:tcPr>
            <w:tcW w:w="501" w:type="dxa"/>
          </w:tcPr>
          <w:p w14:paraId="09C1E327" w14:textId="77777777" w:rsidR="00982D78" w:rsidRDefault="00982D78">
            <w:pPr>
              <w:rPr>
                <w:rFonts w:ascii="Times New Roman" w:hAnsi="Times New Roman"/>
                <w:color w:val="000000" w:themeColor="text1"/>
                <w:sz w:val="1"/>
                <w:szCs w:val="1"/>
                <w:lang w:val="cs-CZ"/>
              </w:rPr>
            </w:pPr>
          </w:p>
        </w:tc>
        <w:tc>
          <w:tcPr>
            <w:tcW w:w="393" w:type="dxa"/>
          </w:tcPr>
          <w:p w14:paraId="6E3409E9" w14:textId="77777777" w:rsidR="00982D78" w:rsidRDefault="00982D78">
            <w:pPr>
              <w:rPr>
                <w:rFonts w:ascii="Times New Roman" w:hAnsi="Times New Roman"/>
                <w:color w:val="000000" w:themeColor="text1"/>
                <w:sz w:val="1"/>
                <w:szCs w:val="1"/>
                <w:lang w:val="cs-CZ"/>
              </w:rPr>
            </w:pPr>
          </w:p>
        </w:tc>
        <w:tc>
          <w:tcPr>
            <w:tcW w:w="364" w:type="dxa"/>
          </w:tcPr>
          <w:p w14:paraId="5D6D1911" w14:textId="77777777" w:rsidR="00982D78" w:rsidRDefault="00982D78">
            <w:pPr>
              <w:rPr>
                <w:rFonts w:ascii="Times New Roman" w:hAnsi="Times New Roman"/>
                <w:color w:val="000000" w:themeColor="text1"/>
                <w:sz w:val="1"/>
                <w:szCs w:val="1"/>
                <w:lang w:val="cs-CZ"/>
              </w:rPr>
            </w:pPr>
          </w:p>
        </w:tc>
        <w:tc>
          <w:tcPr>
            <w:tcW w:w="592" w:type="dxa"/>
          </w:tcPr>
          <w:p w14:paraId="3D6790E5" w14:textId="77777777" w:rsidR="00982D78" w:rsidRDefault="00982D78">
            <w:pPr>
              <w:rPr>
                <w:rFonts w:ascii="Times New Roman" w:hAnsi="Times New Roman"/>
                <w:color w:val="000000" w:themeColor="text1"/>
                <w:sz w:val="1"/>
                <w:szCs w:val="1"/>
                <w:lang w:val="cs-CZ"/>
              </w:rPr>
            </w:pPr>
          </w:p>
        </w:tc>
        <w:tc>
          <w:tcPr>
            <w:tcW w:w="574" w:type="dxa"/>
          </w:tcPr>
          <w:p w14:paraId="492E745D" w14:textId="77777777" w:rsidR="00982D78" w:rsidRDefault="00982D78">
            <w:pPr>
              <w:rPr>
                <w:rFonts w:ascii="Times New Roman" w:hAnsi="Times New Roman"/>
                <w:color w:val="000000" w:themeColor="text1"/>
                <w:sz w:val="1"/>
                <w:szCs w:val="1"/>
                <w:lang w:val="cs-CZ"/>
              </w:rPr>
            </w:pPr>
          </w:p>
        </w:tc>
        <w:tc>
          <w:tcPr>
            <w:tcW w:w="688" w:type="dxa"/>
          </w:tcPr>
          <w:p w14:paraId="1632DF17" w14:textId="77777777" w:rsidR="00982D78" w:rsidRDefault="00982D78">
            <w:pPr>
              <w:rPr>
                <w:rFonts w:ascii="Times New Roman" w:hAnsi="Times New Roman"/>
                <w:color w:val="000000" w:themeColor="text1"/>
                <w:sz w:val="1"/>
                <w:szCs w:val="1"/>
                <w:lang w:val="cs-CZ"/>
              </w:rPr>
            </w:pPr>
          </w:p>
        </w:tc>
        <w:tc>
          <w:tcPr>
            <w:tcW w:w="652" w:type="dxa"/>
          </w:tcPr>
          <w:p w14:paraId="38A53DE3" w14:textId="77777777" w:rsidR="00982D78" w:rsidRDefault="00982D78">
            <w:pPr>
              <w:rPr>
                <w:rFonts w:ascii="Times New Roman" w:hAnsi="Times New Roman"/>
                <w:color w:val="000000" w:themeColor="text1"/>
                <w:sz w:val="1"/>
                <w:szCs w:val="1"/>
                <w:lang w:val="cs-CZ"/>
              </w:rPr>
            </w:pPr>
          </w:p>
        </w:tc>
        <w:tc>
          <w:tcPr>
            <w:tcW w:w="660" w:type="dxa"/>
          </w:tcPr>
          <w:p w14:paraId="364400B6" w14:textId="77777777" w:rsidR="00982D78" w:rsidRDefault="00982D78">
            <w:pPr>
              <w:rPr>
                <w:rFonts w:ascii="Times New Roman" w:hAnsi="Times New Roman"/>
                <w:color w:val="000000" w:themeColor="text1"/>
                <w:sz w:val="1"/>
                <w:szCs w:val="1"/>
                <w:lang w:val="cs-CZ"/>
              </w:rPr>
            </w:pPr>
          </w:p>
        </w:tc>
      </w:tr>
      <w:tr w:rsidR="00982D78" w14:paraId="7822827F" w14:textId="77777777">
        <w:trPr>
          <w:trHeight w:hRule="exact" w:val="73"/>
        </w:trPr>
        <w:tc>
          <w:tcPr>
            <w:tcW w:w="1869" w:type="dxa"/>
          </w:tcPr>
          <w:p w14:paraId="3BA078BD" w14:textId="77777777" w:rsidR="00982D78" w:rsidRDefault="00982D78">
            <w:pPr>
              <w:rPr>
                <w:rFonts w:ascii="Times New Roman" w:hAnsi="Times New Roman"/>
                <w:color w:val="000000" w:themeColor="text1"/>
                <w:sz w:val="1"/>
                <w:szCs w:val="1"/>
                <w:lang w:val="cs-CZ"/>
              </w:rPr>
            </w:pPr>
          </w:p>
        </w:tc>
        <w:tc>
          <w:tcPr>
            <w:tcW w:w="489" w:type="dxa"/>
          </w:tcPr>
          <w:p w14:paraId="1644BE48" w14:textId="77777777" w:rsidR="00982D78" w:rsidRDefault="00982D78">
            <w:pPr>
              <w:rPr>
                <w:rFonts w:ascii="Times New Roman" w:hAnsi="Times New Roman"/>
                <w:color w:val="000000" w:themeColor="text1"/>
                <w:sz w:val="1"/>
                <w:szCs w:val="1"/>
                <w:lang w:val="cs-CZ"/>
              </w:rPr>
            </w:pPr>
          </w:p>
        </w:tc>
        <w:tc>
          <w:tcPr>
            <w:tcW w:w="1822" w:type="dxa"/>
          </w:tcPr>
          <w:p w14:paraId="66449EE7" w14:textId="77777777" w:rsidR="00982D78" w:rsidRDefault="00982D78">
            <w:pPr>
              <w:rPr>
                <w:rFonts w:ascii="Times New Roman" w:hAnsi="Times New Roman"/>
                <w:color w:val="000000" w:themeColor="text1"/>
                <w:sz w:val="1"/>
                <w:szCs w:val="1"/>
                <w:lang w:val="cs-CZ"/>
              </w:rPr>
            </w:pPr>
          </w:p>
        </w:tc>
        <w:tc>
          <w:tcPr>
            <w:tcW w:w="472" w:type="dxa"/>
          </w:tcPr>
          <w:p w14:paraId="71910072" w14:textId="77777777" w:rsidR="00982D78" w:rsidRDefault="00982D78">
            <w:pPr>
              <w:rPr>
                <w:rFonts w:ascii="Times New Roman" w:hAnsi="Times New Roman"/>
                <w:color w:val="000000" w:themeColor="text1"/>
                <w:sz w:val="1"/>
                <w:szCs w:val="1"/>
                <w:lang w:val="cs-CZ"/>
              </w:rPr>
            </w:pPr>
          </w:p>
        </w:tc>
        <w:tc>
          <w:tcPr>
            <w:tcW w:w="669" w:type="dxa"/>
          </w:tcPr>
          <w:p w14:paraId="62CB1145" w14:textId="77777777" w:rsidR="00982D78" w:rsidRDefault="00982D78">
            <w:pPr>
              <w:rPr>
                <w:rFonts w:ascii="Times New Roman" w:hAnsi="Times New Roman"/>
                <w:color w:val="000000" w:themeColor="text1"/>
                <w:sz w:val="1"/>
                <w:szCs w:val="1"/>
                <w:lang w:val="cs-CZ"/>
              </w:rPr>
            </w:pPr>
          </w:p>
        </w:tc>
        <w:tc>
          <w:tcPr>
            <w:tcW w:w="526" w:type="dxa"/>
          </w:tcPr>
          <w:p w14:paraId="236267A6" w14:textId="77777777" w:rsidR="00982D78" w:rsidRDefault="00982D78">
            <w:pPr>
              <w:rPr>
                <w:rFonts w:ascii="Times New Roman" w:hAnsi="Times New Roman"/>
                <w:color w:val="000000" w:themeColor="text1"/>
                <w:sz w:val="1"/>
                <w:szCs w:val="1"/>
                <w:lang w:val="cs-CZ"/>
              </w:rPr>
            </w:pPr>
          </w:p>
        </w:tc>
        <w:tc>
          <w:tcPr>
            <w:tcW w:w="489" w:type="dxa"/>
          </w:tcPr>
          <w:p w14:paraId="112F0E25" w14:textId="77777777" w:rsidR="00982D78" w:rsidRDefault="00982D78">
            <w:pPr>
              <w:rPr>
                <w:rFonts w:ascii="Times New Roman" w:hAnsi="Times New Roman"/>
                <w:color w:val="000000" w:themeColor="text1"/>
                <w:sz w:val="1"/>
                <w:szCs w:val="1"/>
                <w:lang w:val="cs-CZ"/>
              </w:rPr>
            </w:pPr>
          </w:p>
        </w:tc>
        <w:tc>
          <w:tcPr>
            <w:tcW w:w="688" w:type="dxa"/>
          </w:tcPr>
          <w:p w14:paraId="553E55D1" w14:textId="77777777" w:rsidR="00982D78" w:rsidRDefault="00982D78">
            <w:pPr>
              <w:rPr>
                <w:rFonts w:ascii="Times New Roman" w:hAnsi="Times New Roman"/>
                <w:color w:val="000000" w:themeColor="text1"/>
                <w:sz w:val="1"/>
                <w:szCs w:val="1"/>
                <w:lang w:val="cs-CZ"/>
              </w:rPr>
            </w:pPr>
          </w:p>
        </w:tc>
        <w:tc>
          <w:tcPr>
            <w:tcW w:w="364" w:type="dxa"/>
          </w:tcPr>
          <w:p w14:paraId="536F0B7D" w14:textId="77777777" w:rsidR="00982D78" w:rsidRDefault="00982D78">
            <w:pPr>
              <w:rPr>
                <w:rFonts w:ascii="Times New Roman" w:hAnsi="Times New Roman"/>
                <w:color w:val="000000" w:themeColor="text1"/>
                <w:sz w:val="1"/>
                <w:szCs w:val="1"/>
                <w:lang w:val="cs-CZ"/>
              </w:rPr>
            </w:pPr>
          </w:p>
        </w:tc>
        <w:tc>
          <w:tcPr>
            <w:tcW w:w="436" w:type="dxa"/>
          </w:tcPr>
          <w:p w14:paraId="6618AF12" w14:textId="77777777" w:rsidR="00982D78" w:rsidRDefault="00982D78">
            <w:pPr>
              <w:rPr>
                <w:rFonts w:ascii="Times New Roman" w:hAnsi="Times New Roman"/>
                <w:color w:val="000000" w:themeColor="text1"/>
                <w:sz w:val="1"/>
                <w:szCs w:val="1"/>
                <w:lang w:val="cs-CZ"/>
              </w:rPr>
            </w:pPr>
          </w:p>
        </w:tc>
        <w:tc>
          <w:tcPr>
            <w:tcW w:w="383" w:type="dxa"/>
          </w:tcPr>
          <w:p w14:paraId="5C013E9F" w14:textId="77777777" w:rsidR="00982D78" w:rsidRDefault="00982D78">
            <w:pPr>
              <w:rPr>
                <w:rFonts w:ascii="Times New Roman" w:hAnsi="Times New Roman"/>
                <w:color w:val="000000" w:themeColor="text1"/>
                <w:sz w:val="1"/>
                <w:szCs w:val="1"/>
                <w:lang w:val="cs-CZ"/>
              </w:rPr>
            </w:pPr>
          </w:p>
        </w:tc>
        <w:tc>
          <w:tcPr>
            <w:tcW w:w="506" w:type="dxa"/>
          </w:tcPr>
          <w:p w14:paraId="36CC47FB" w14:textId="77777777" w:rsidR="00982D78" w:rsidRDefault="00982D78">
            <w:pPr>
              <w:rPr>
                <w:rFonts w:ascii="Times New Roman" w:hAnsi="Times New Roman"/>
                <w:color w:val="000000" w:themeColor="text1"/>
                <w:sz w:val="1"/>
                <w:szCs w:val="1"/>
                <w:lang w:val="cs-CZ"/>
              </w:rPr>
            </w:pPr>
          </w:p>
        </w:tc>
        <w:tc>
          <w:tcPr>
            <w:tcW w:w="447" w:type="dxa"/>
          </w:tcPr>
          <w:p w14:paraId="55F24971" w14:textId="77777777" w:rsidR="00982D78" w:rsidRDefault="00982D78">
            <w:pPr>
              <w:rPr>
                <w:rFonts w:ascii="Times New Roman" w:hAnsi="Times New Roman"/>
                <w:color w:val="000000" w:themeColor="text1"/>
                <w:sz w:val="1"/>
                <w:szCs w:val="1"/>
                <w:lang w:val="cs-CZ"/>
              </w:rPr>
            </w:pPr>
          </w:p>
        </w:tc>
        <w:tc>
          <w:tcPr>
            <w:tcW w:w="364" w:type="dxa"/>
          </w:tcPr>
          <w:p w14:paraId="4AF8450C" w14:textId="77777777" w:rsidR="00982D78" w:rsidRDefault="00982D78">
            <w:pPr>
              <w:rPr>
                <w:rFonts w:ascii="Times New Roman" w:hAnsi="Times New Roman"/>
                <w:color w:val="000000" w:themeColor="text1"/>
                <w:sz w:val="1"/>
                <w:szCs w:val="1"/>
                <w:lang w:val="cs-CZ"/>
              </w:rPr>
            </w:pPr>
          </w:p>
        </w:tc>
        <w:tc>
          <w:tcPr>
            <w:tcW w:w="465" w:type="dxa"/>
          </w:tcPr>
          <w:p w14:paraId="317DC4C3" w14:textId="77777777" w:rsidR="00982D78" w:rsidRDefault="00982D78">
            <w:pPr>
              <w:rPr>
                <w:rFonts w:ascii="Times New Roman" w:hAnsi="Times New Roman"/>
                <w:color w:val="000000" w:themeColor="text1"/>
                <w:sz w:val="1"/>
                <w:szCs w:val="1"/>
                <w:lang w:val="cs-CZ"/>
              </w:rPr>
            </w:pPr>
          </w:p>
        </w:tc>
        <w:tc>
          <w:tcPr>
            <w:tcW w:w="501" w:type="dxa"/>
          </w:tcPr>
          <w:p w14:paraId="40F239CB" w14:textId="77777777" w:rsidR="00982D78" w:rsidRDefault="00982D78">
            <w:pPr>
              <w:rPr>
                <w:rFonts w:ascii="Times New Roman" w:hAnsi="Times New Roman"/>
                <w:color w:val="000000" w:themeColor="text1"/>
                <w:sz w:val="1"/>
                <w:szCs w:val="1"/>
                <w:lang w:val="cs-CZ"/>
              </w:rPr>
            </w:pPr>
          </w:p>
        </w:tc>
        <w:tc>
          <w:tcPr>
            <w:tcW w:w="393" w:type="dxa"/>
          </w:tcPr>
          <w:p w14:paraId="279FE921" w14:textId="77777777" w:rsidR="00982D78" w:rsidRDefault="00982D78">
            <w:pPr>
              <w:rPr>
                <w:rFonts w:ascii="Times New Roman" w:hAnsi="Times New Roman"/>
                <w:color w:val="000000" w:themeColor="text1"/>
                <w:sz w:val="1"/>
                <w:szCs w:val="1"/>
                <w:lang w:val="cs-CZ"/>
              </w:rPr>
            </w:pPr>
          </w:p>
        </w:tc>
        <w:tc>
          <w:tcPr>
            <w:tcW w:w="364" w:type="dxa"/>
          </w:tcPr>
          <w:p w14:paraId="3CBF5C4C" w14:textId="77777777" w:rsidR="00982D78" w:rsidRDefault="00982D78">
            <w:pPr>
              <w:rPr>
                <w:rFonts w:ascii="Times New Roman" w:hAnsi="Times New Roman"/>
                <w:color w:val="000000" w:themeColor="text1"/>
                <w:sz w:val="1"/>
                <w:szCs w:val="1"/>
                <w:lang w:val="cs-CZ"/>
              </w:rPr>
            </w:pPr>
          </w:p>
        </w:tc>
        <w:tc>
          <w:tcPr>
            <w:tcW w:w="592" w:type="dxa"/>
          </w:tcPr>
          <w:p w14:paraId="1444AA20" w14:textId="77777777" w:rsidR="00982D78" w:rsidRDefault="00982D78">
            <w:pPr>
              <w:rPr>
                <w:rFonts w:ascii="Times New Roman" w:hAnsi="Times New Roman"/>
                <w:color w:val="000000" w:themeColor="text1"/>
                <w:sz w:val="1"/>
                <w:szCs w:val="1"/>
                <w:lang w:val="cs-CZ"/>
              </w:rPr>
            </w:pPr>
          </w:p>
        </w:tc>
        <w:tc>
          <w:tcPr>
            <w:tcW w:w="574" w:type="dxa"/>
          </w:tcPr>
          <w:p w14:paraId="293F5149" w14:textId="77777777" w:rsidR="00982D78" w:rsidRDefault="00982D78">
            <w:pPr>
              <w:rPr>
                <w:rFonts w:ascii="Times New Roman" w:hAnsi="Times New Roman"/>
                <w:color w:val="000000" w:themeColor="text1"/>
                <w:sz w:val="1"/>
                <w:szCs w:val="1"/>
                <w:lang w:val="cs-CZ"/>
              </w:rPr>
            </w:pPr>
          </w:p>
        </w:tc>
        <w:tc>
          <w:tcPr>
            <w:tcW w:w="688" w:type="dxa"/>
          </w:tcPr>
          <w:p w14:paraId="7D1E382E" w14:textId="77777777" w:rsidR="00982D78" w:rsidRDefault="00982D78">
            <w:pPr>
              <w:rPr>
                <w:rFonts w:ascii="Times New Roman" w:hAnsi="Times New Roman"/>
                <w:color w:val="000000" w:themeColor="text1"/>
                <w:sz w:val="1"/>
                <w:szCs w:val="1"/>
                <w:lang w:val="cs-CZ"/>
              </w:rPr>
            </w:pPr>
          </w:p>
        </w:tc>
        <w:tc>
          <w:tcPr>
            <w:tcW w:w="652" w:type="dxa"/>
          </w:tcPr>
          <w:p w14:paraId="0B5E34AD" w14:textId="77777777" w:rsidR="00982D78" w:rsidRDefault="00982D78">
            <w:pPr>
              <w:rPr>
                <w:rFonts w:ascii="Times New Roman" w:hAnsi="Times New Roman"/>
                <w:color w:val="000000" w:themeColor="text1"/>
                <w:sz w:val="1"/>
                <w:szCs w:val="1"/>
                <w:lang w:val="cs-CZ"/>
              </w:rPr>
            </w:pPr>
          </w:p>
        </w:tc>
        <w:tc>
          <w:tcPr>
            <w:tcW w:w="660" w:type="dxa"/>
          </w:tcPr>
          <w:p w14:paraId="38177CFB" w14:textId="77777777" w:rsidR="00982D78" w:rsidRDefault="00982D78">
            <w:pPr>
              <w:rPr>
                <w:rFonts w:ascii="Times New Roman" w:hAnsi="Times New Roman"/>
                <w:color w:val="000000" w:themeColor="text1"/>
                <w:sz w:val="1"/>
                <w:szCs w:val="1"/>
                <w:lang w:val="cs-CZ"/>
              </w:rPr>
            </w:pPr>
          </w:p>
        </w:tc>
      </w:tr>
      <w:tr w:rsidR="00982D78" w14:paraId="24058EF4" w14:textId="77777777">
        <w:trPr>
          <w:trHeight w:hRule="exact" w:val="73"/>
        </w:trPr>
        <w:tc>
          <w:tcPr>
            <w:tcW w:w="1869" w:type="dxa"/>
          </w:tcPr>
          <w:p w14:paraId="5EF52FC1" w14:textId="77777777" w:rsidR="00982D78" w:rsidRDefault="00982D78">
            <w:pPr>
              <w:rPr>
                <w:rFonts w:ascii="Times New Roman" w:hAnsi="Times New Roman"/>
                <w:color w:val="000000" w:themeColor="text1"/>
                <w:sz w:val="1"/>
                <w:szCs w:val="1"/>
                <w:lang w:val="cs-CZ"/>
              </w:rPr>
            </w:pPr>
          </w:p>
        </w:tc>
        <w:tc>
          <w:tcPr>
            <w:tcW w:w="489" w:type="dxa"/>
          </w:tcPr>
          <w:p w14:paraId="7F35F56C" w14:textId="77777777" w:rsidR="00982D78" w:rsidRDefault="00982D78">
            <w:pPr>
              <w:rPr>
                <w:rFonts w:ascii="Times New Roman" w:hAnsi="Times New Roman"/>
                <w:color w:val="000000" w:themeColor="text1"/>
                <w:sz w:val="1"/>
                <w:szCs w:val="1"/>
                <w:lang w:val="cs-CZ"/>
              </w:rPr>
            </w:pPr>
          </w:p>
        </w:tc>
        <w:tc>
          <w:tcPr>
            <w:tcW w:w="1822" w:type="dxa"/>
          </w:tcPr>
          <w:p w14:paraId="5415292B" w14:textId="77777777" w:rsidR="00982D78" w:rsidRDefault="00982D78">
            <w:pPr>
              <w:rPr>
                <w:rFonts w:ascii="Times New Roman" w:hAnsi="Times New Roman"/>
                <w:color w:val="000000" w:themeColor="text1"/>
                <w:sz w:val="1"/>
                <w:szCs w:val="1"/>
                <w:lang w:val="cs-CZ"/>
              </w:rPr>
            </w:pPr>
          </w:p>
        </w:tc>
        <w:tc>
          <w:tcPr>
            <w:tcW w:w="472" w:type="dxa"/>
          </w:tcPr>
          <w:p w14:paraId="4AD9370E" w14:textId="77777777" w:rsidR="00982D78" w:rsidRDefault="00982D78">
            <w:pPr>
              <w:rPr>
                <w:rFonts w:ascii="Times New Roman" w:hAnsi="Times New Roman"/>
                <w:color w:val="000000" w:themeColor="text1"/>
                <w:sz w:val="1"/>
                <w:szCs w:val="1"/>
                <w:lang w:val="cs-CZ"/>
              </w:rPr>
            </w:pPr>
          </w:p>
        </w:tc>
        <w:tc>
          <w:tcPr>
            <w:tcW w:w="669" w:type="dxa"/>
          </w:tcPr>
          <w:p w14:paraId="0A21E529" w14:textId="77777777" w:rsidR="00982D78" w:rsidRDefault="00982D78">
            <w:pPr>
              <w:rPr>
                <w:rFonts w:ascii="Times New Roman" w:hAnsi="Times New Roman"/>
                <w:color w:val="000000" w:themeColor="text1"/>
                <w:sz w:val="1"/>
                <w:szCs w:val="1"/>
                <w:lang w:val="cs-CZ"/>
              </w:rPr>
            </w:pPr>
          </w:p>
        </w:tc>
        <w:tc>
          <w:tcPr>
            <w:tcW w:w="526" w:type="dxa"/>
          </w:tcPr>
          <w:p w14:paraId="51611DE6" w14:textId="77777777" w:rsidR="00982D78" w:rsidRDefault="00982D78">
            <w:pPr>
              <w:rPr>
                <w:rFonts w:ascii="Times New Roman" w:hAnsi="Times New Roman"/>
                <w:color w:val="000000" w:themeColor="text1"/>
                <w:sz w:val="1"/>
                <w:szCs w:val="1"/>
                <w:lang w:val="cs-CZ"/>
              </w:rPr>
            </w:pPr>
          </w:p>
        </w:tc>
        <w:tc>
          <w:tcPr>
            <w:tcW w:w="489" w:type="dxa"/>
          </w:tcPr>
          <w:p w14:paraId="15C4EFC0" w14:textId="77777777" w:rsidR="00982D78" w:rsidRDefault="00982D78">
            <w:pPr>
              <w:rPr>
                <w:rFonts w:ascii="Times New Roman" w:hAnsi="Times New Roman"/>
                <w:color w:val="000000" w:themeColor="text1"/>
                <w:sz w:val="1"/>
                <w:szCs w:val="1"/>
                <w:lang w:val="cs-CZ"/>
              </w:rPr>
            </w:pPr>
          </w:p>
        </w:tc>
        <w:tc>
          <w:tcPr>
            <w:tcW w:w="688" w:type="dxa"/>
          </w:tcPr>
          <w:p w14:paraId="3F2E6181" w14:textId="77777777" w:rsidR="00982D78" w:rsidRDefault="00982D78">
            <w:pPr>
              <w:rPr>
                <w:rFonts w:ascii="Times New Roman" w:hAnsi="Times New Roman"/>
                <w:color w:val="000000" w:themeColor="text1"/>
                <w:sz w:val="1"/>
                <w:szCs w:val="1"/>
                <w:lang w:val="cs-CZ"/>
              </w:rPr>
            </w:pPr>
          </w:p>
        </w:tc>
        <w:tc>
          <w:tcPr>
            <w:tcW w:w="364" w:type="dxa"/>
          </w:tcPr>
          <w:p w14:paraId="715F7A03" w14:textId="77777777" w:rsidR="00982D78" w:rsidRDefault="00982D78">
            <w:pPr>
              <w:rPr>
                <w:rFonts w:ascii="Times New Roman" w:hAnsi="Times New Roman"/>
                <w:color w:val="000000" w:themeColor="text1"/>
                <w:sz w:val="1"/>
                <w:szCs w:val="1"/>
                <w:lang w:val="cs-CZ"/>
              </w:rPr>
            </w:pPr>
          </w:p>
        </w:tc>
        <w:tc>
          <w:tcPr>
            <w:tcW w:w="436" w:type="dxa"/>
          </w:tcPr>
          <w:p w14:paraId="76D8B15C" w14:textId="77777777" w:rsidR="00982D78" w:rsidRDefault="00982D78">
            <w:pPr>
              <w:rPr>
                <w:rFonts w:ascii="Times New Roman" w:hAnsi="Times New Roman"/>
                <w:color w:val="000000" w:themeColor="text1"/>
                <w:sz w:val="1"/>
                <w:szCs w:val="1"/>
                <w:lang w:val="cs-CZ"/>
              </w:rPr>
            </w:pPr>
          </w:p>
        </w:tc>
        <w:tc>
          <w:tcPr>
            <w:tcW w:w="383" w:type="dxa"/>
          </w:tcPr>
          <w:p w14:paraId="72190264" w14:textId="77777777" w:rsidR="00982D78" w:rsidRDefault="00982D78">
            <w:pPr>
              <w:rPr>
                <w:rFonts w:ascii="Times New Roman" w:hAnsi="Times New Roman"/>
                <w:color w:val="000000" w:themeColor="text1"/>
                <w:sz w:val="1"/>
                <w:szCs w:val="1"/>
                <w:lang w:val="cs-CZ"/>
              </w:rPr>
            </w:pPr>
          </w:p>
        </w:tc>
        <w:tc>
          <w:tcPr>
            <w:tcW w:w="506" w:type="dxa"/>
          </w:tcPr>
          <w:p w14:paraId="447DACCA" w14:textId="77777777" w:rsidR="00982D78" w:rsidRDefault="00982D78">
            <w:pPr>
              <w:rPr>
                <w:rFonts w:ascii="Times New Roman" w:hAnsi="Times New Roman"/>
                <w:color w:val="000000" w:themeColor="text1"/>
                <w:sz w:val="1"/>
                <w:szCs w:val="1"/>
                <w:lang w:val="cs-CZ"/>
              </w:rPr>
            </w:pPr>
          </w:p>
        </w:tc>
        <w:tc>
          <w:tcPr>
            <w:tcW w:w="447" w:type="dxa"/>
          </w:tcPr>
          <w:p w14:paraId="245AA1F8" w14:textId="77777777" w:rsidR="00982D78" w:rsidRDefault="00982D78">
            <w:pPr>
              <w:rPr>
                <w:rFonts w:ascii="Times New Roman" w:hAnsi="Times New Roman"/>
                <w:color w:val="000000" w:themeColor="text1"/>
                <w:sz w:val="1"/>
                <w:szCs w:val="1"/>
                <w:lang w:val="cs-CZ"/>
              </w:rPr>
            </w:pPr>
          </w:p>
        </w:tc>
        <w:tc>
          <w:tcPr>
            <w:tcW w:w="364" w:type="dxa"/>
          </w:tcPr>
          <w:p w14:paraId="44045FBD" w14:textId="77777777" w:rsidR="00982D78" w:rsidRDefault="00982D78">
            <w:pPr>
              <w:rPr>
                <w:rFonts w:ascii="Times New Roman" w:hAnsi="Times New Roman"/>
                <w:color w:val="000000" w:themeColor="text1"/>
                <w:sz w:val="1"/>
                <w:szCs w:val="1"/>
                <w:lang w:val="cs-CZ"/>
              </w:rPr>
            </w:pPr>
          </w:p>
        </w:tc>
        <w:tc>
          <w:tcPr>
            <w:tcW w:w="465" w:type="dxa"/>
          </w:tcPr>
          <w:p w14:paraId="76D9BBC9" w14:textId="77777777" w:rsidR="00982D78" w:rsidRDefault="00982D78">
            <w:pPr>
              <w:rPr>
                <w:rFonts w:ascii="Times New Roman" w:hAnsi="Times New Roman"/>
                <w:color w:val="000000" w:themeColor="text1"/>
                <w:sz w:val="1"/>
                <w:szCs w:val="1"/>
                <w:lang w:val="cs-CZ"/>
              </w:rPr>
            </w:pPr>
          </w:p>
        </w:tc>
        <w:tc>
          <w:tcPr>
            <w:tcW w:w="501" w:type="dxa"/>
          </w:tcPr>
          <w:p w14:paraId="1A05FDF7" w14:textId="77777777" w:rsidR="00982D78" w:rsidRDefault="00982D78">
            <w:pPr>
              <w:rPr>
                <w:rFonts w:ascii="Times New Roman" w:hAnsi="Times New Roman"/>
                <w:color w:val="000000" w:themeColor="text1"/>
                <w:sz w:val="1"/>
                <w:szCs w:val="1"/>
                <w:lang w:val="cs-CZ"/>
              </w:rPr>
            </w:pPr>
          </w:p>
        </w:tc>
        <w:tc>
          <w:tcPr>
            <w:tcW w:w="393" w:type="dxa"/>
          </w:tcPr>
          <w:p w14:paraId="72ECAE97" w14:textId="77777777" w:rsidR="00982D78" w:rsidRDefault="00982D78">
            <w:pPr>
              <w:rPr>
                <w:rFonts w:ascii="Times New Roman" w:hAnsi="Times New Roman"/>
                <w:color w:val="000000" w:themeColor="text1"/>
                <w:sz w:val="1"/>
                <w:szCs w:val="1"/>
                <w:lang w:val="cs-CZ"/>
              </w:rPr>
            </w:pPr>
          </w:p>
        </w:tc>
        <w:tc>
          <w:tcPr>
            <w:tcW w:w="364" w:type="dxa"/>
          </w:tcPr>
          <w:p w14:paraId="7CF2CA18" w14:textId="77777777" w:rsidR="00982D78" w:rsidRDefault="00982D78">
            <w:pPr>
              <w:rPr>
                <w:rFonts w:ascii="Times New Roman" w:hAnsi="Times New Roman"/>
                <w:color w:val="000000" w:themeColor="text1"/>
                <w:sz w:val="1"/>
                <w:szCs w:val="1"/>
                <w:lang w:val="cs-CZ"/>
              </w:rPr>
            </w:pPr>
          </w:p>
        </w:tc>
        <w:tc>
          <w:tcPr>
            <w:tcW w:w="592" w:type="dxa"/>
          </w:tcPr>
          <w:p w14:paraId="093FE2A6" w14:textId="77777777" w:rsidR="00982D78" w:rsidRDefault="00982D78">
            <w:pPr>
              <w:rPr>
                <w:rFonts w:ascii="Times New Roman" w:hAnsi="Times New Roman"/>
                <w:color w:val="000000" w:themeColor="text1"/>
                <w:sz w:val="1"/>
                <w:szCs w:val="1"/>
                <w:lang w:val="cs-CZ"/>
              </w:rPr>
            </w:pPr>
          </w:p>
        </w:tc>
        <w:tc>
          <w:tcPr>
            <w:tcW w:w="574" w:type="dxa"/>
          </w:tcPr>
          <w:p w14:paraId="72E6AB61" w14:textId="77777777" w:rsidR="00982D78" w:rsidRDefault="00982D78">
            <w:pPr>
              <w:rPr>
                <w:rFonts w:ascii="Times New Roman" w:hAnsi="Times New Roman"/>
                <w:color w:val="000000" w:themeColor="text1"/>
                <w:sz w:val="1"/>
                <w:szCs w:val="1"/>
                <w:lang w:val="cs-CZ"/>
              </w:rPr>
            </w:pPr>
          </w:p>
        </w:tc>
        <w:tc>
          <w:tcPr>
            <w:tcW w:w="688" w:type="dxa"/>
          </w:tcPr>
          <w:p w14:paraId="1649A778" w14:textId="77777777" w:rsidR="00982D78" w:rsidRDefault="00982D78">
            <w:pPr>
              <w:rPr>
                <w:rFonts w:ascii="Times New Roman" w:hAnsi="Times New Roman"/>
                <w:color w:val="000000" w:themeColor="text1"/>
                <w:sz w:val="1"/>
                <w:szCs w:val="1"/>
                <w:lang w:val="cs-CZ"/>
              </w:rPr>
            </w:pPr>
          </w:p>
        </w:tc>
        <w:tc>
          <w:tcPr>
            <w:tcW w:w="652" w:type="dxa"/>
          </w:tcPr>
          <w:p w14:paraId="22AA6A8E" w14:textId="77777777" w:rsidR="00982D78" w:rsidRDefault="00982D78">
            <w:pPr>
              <w:rPr>
                <w:rFonts w:ascii="Times New Roman" w:hAnsi="Times New Roman"/>
                <w:color w:val="000000" w:themeColor="text1"/>
                <w:sz w:val="1"/>
                <w:szCs w:val="1"/>
                <w:lang w:val="cs-CZ"/>
              </w:rPr>
            </w:pPr>
          </w:p>
        </w:tc>
        <w:tc>
          <w:tcPr>
            <w:tcW w:w="660" w:type="dxa"/>
          </w:tcPr>
          <w:p w14:paraId="7EC699C1" w14:textId="77777777" w:rsidR="00982D78" w:rsidRDefault="00982D78">
            <w:pPr>
              <w:rPr>
                <w:rFonts w:ascii="Times New Roman" w:hAnsi="Times New Roman"/>
                <w:color w:val="000000" w:themeColor="text1"/>
                <w:sz w:val="1"/>
                <w:szCs w:val="1"/>
                <w:lang w:val="cs-CZ"/>
              </w:rPr>
            </w:pPr>
          </w:p>
        </w:tc>
      </w:tr>
      <w:tr w:rsidR="00982D78" w14:paraId="401389D7" w14:textId="77777777">
        <w:trPr>
          <w:trHeight w:hRule="exact" w:val="73"/>
        </w:trPr>
        <w:tc>
          <w:tcPr>
            <w:tcW w:w="1869" w:type="dxa"/>
          </w:tcPr>
          <w:p w14:paraId="0449FAA4" w14:textId="77777777" w:rsidR="00982D78" w:rsidRDefault="00982D78">
            <w:pPr>
              <w:rPr>
                <w:rFonts w:ascii="Times New Roman" w:hAnsi="Times New Roman"/>
                <w:color w:val="000000" w:themeColor="text1"/>
                <w:sz w:val="1"/>
                <w:szCs w:val="1"/>
                <w:lang w:val="cs-CZ"/>
              </w:rPr>
            </w:pPr>
          </w:p>
        </w:tc>
        <w:tc>
          <w:tcPr>
            <w:tcW w:w="489" w:type="dxa"/>
          </w:tcPr>
          <w:p w14:paraId="25210A72" w14:textId="77777777" w:rsidR="00982D78" w:rsidRDefault="00982D78">
            <w:pPr>
              <w:rPr>
                <w:rFonts w:ascii="Times New Roman" w:hAnsi="Times New Roman"/>
                <w:color w:val="000000" w:themeColor="text1"/>
                <w:sz w:val="1"/>
                <w:szCs w:val="1"/>
                <w:lang w:val="cs-CZ"/>
              </w:rPr>
            </w:pPr>
          </w:p>
        </w:tc>
        <w:tc>
          <w:tcPr>
            <w:tcW w:w="1822" w:type="dxa"/>
          </w:tcPr>
          <w:p w14:paraId="7F9A78F9" w14:textId="77777777" w:rsidR="00982D78" w:rsidRDefault="00982D78">
            <w:pPr>
              <w:rPr>
                <w:rFonts w:ascii="Times New Roman" w:hAnsi="Times New Roman"/>
                <w:color w:val="000000" w:themeColor="text1"/>
                <w:sz w:val="1"/>
                <w:szCs w:val="1"/>
                <w:lang w:val="cs-CZ"/>
              </w:rPr>
            </w:pPr>
          </w:p>
        </w:tc>
        <w:tc>
          <w:tcPr>
            <w:tcW w:w="472" w:type="dxa"/>
          </w:tcPr>
          <w:p w14:paraId="641FE62F" w14:textId="77777777" w:rsidR="00982D78" w:rsidRDefault="00982D78">
            <w:pPr>
              <w:rPr>
                <w:rFonts w:ascii="Times New Roman" w:hAnsi="Times New Roman"/>
                <w:color w:val="000000" w:themeColor="text1"/>
                <w:sz w:val="1"/>
                <w:szCs w:val="1"/>
                <w:lang w:val="cs-CZ"/>
              </w:rPr>
            </w:pPr>
          </w:p>
        </w:tc>
        <w:tc>
          <w:tcPr>
            <w:tcW w:w="669" w:type="dxa"/>
          </w:tcPr>
          <w:p w14:paraId="36CE917C" w14:textId="77777777" w:rsidR="00982D78" w:rsidRDefault="00982D78">
            <w:pPr>
              <w:rPr>
                <w:rFonts w:ascii="Times New Roman" w:hAnsi="Times New Roman"/>
                <w:color w:val="000000" w:themeColor="text1"/>
                <w:sz w:val="1"/>
                <w:szCs w:val="1"/>
                <w:lang w:val="cs-CZ"/>
              </w:rPr>
            </w:pPr>
          </w:p>
        </w:tc>
        <w:tc>
          <w:tcPr>
            <w:tcW w:w="526" w:type="dxa"/>
          </w:tcPr>
          <w:p w14:paraId="2DB017EB" w14:textId="77777777" w:rsidR="00982D78" w:rsidRDefault="00982D78">
            <w:pPr>
              <w:rPr>
                <w:rFonts w:ascii="Times New Roman" w:hAnsi="Times New Roman"/>
                <w:color w:val="000000" w:themeColor="text1"/>
                <w:sz w:val="1"/>
                <w:szCs w:val="1"/>
                <w:lang w:val="cs-CZ"/>
              </w:rPr>
            </w:pPr>
          </w:p>
        </w:tc>
        <w:tc>
          <w:tcPr>
            <w:tcW w:w="489" w:type="dxa"/>
          </w:tcPr>
          <w:p w14:paraId="57924BFD" w14:textId="77777777" w:rsidR="00982D78" w:rsidRDefault="00982D78">
            <w:pPr>
              <w:rPr>
                <w:rFonts w:ascii="Times New Roman" w:hAnsi="Times New Roman"/>
                <w:color w:val="000000" w:themeColor="text1"/>
                <w:sz w:val="1"/>
                <w:szCs w:val="1"/>
                <w:lang w:val="cs-CZ"/>
              </w:rPr>
            </w:pPr>
          </w:p>
        </w:tc>
        <w:tc>
          <w:tcPr>
            <w:tcW w:w="688" w:type="dxa"/>
          </w:tcPr>
          <w:p w14:paraId="227A1CE7" w14:textId="77777777" w:rsidR="00982D78" w:rsidRDefault="00982D78">
            <w:pPr>
              <w:rPr>
                <w:rFonts w:ascii="Times New Roman" w:hAnsi="Times New Roman"/>
                <w:color w:val="000000" w:themeColor="text1"/>
                <w:sz w:val="1"/>
                <w:szCs w:val="1"/>
                <w:lang w:val="cs-CZ"/>
              </w:rPr>
            </w:pPr>
          </w:p>
        </w:tc>
        <w:tc>
          <w:tcPr>
            <w:tcW w:w="364" w:type="dxa"/>
          </w:tcPr>
          <w:p w14:paraId="41B3844A" w14:textId="77777777" w:rsidR="00982D78" w:rsidRDefault="00982D78">
            <w:pPr>
              <w:rPr>
                <w:rFonts w:ascii="Times New Roman" w:hAnsi="Times New Roman"/>
                <w:color w:val="000000" w:themeColor="text1"/>
                <w:sz w:val="1"/>
                <w:szCs w:val="1"/>
                <w:lang w:val="cs-CZ"/>
              </w:rPr>
            </w:pPr>
          </w:p>
        </w:tc>
        <w:tc>
          <w:tcPr>
            <w:tcW w:w="436" w:type="dxa"/>
          </w:tcPr>
          <w:p w14:paraId="1EE6D178" w14:textId="77777777" w:rsidR="00982D78" w:rsidRDefault="00982D78">
            <w:pPr>
              <w:rPr>
                <w:rFonts w:ascii="Times New Roman" w:hAnsi="Times New Roman"/>
                <w:color w:val="000000" w:themeColor="text1"/>
                <w:sz w:val="1"/>
                <w:szCs w:val="1"/>
                <w:lang w:val="cs-CZ"/>
              </w:rPr>
            </w:pPr>
          </w:p>
        </w:tc>
        <w:tc>
          <w:tcPr>
            <w:tcW w:w="383" w:type="dxa"/>
          </w:tcPr>
          <w:p w14:paraId="17FEA01E" w14:textId="77777777" w:rsidR="00982D78" w:rsidRDefault="00982D78">
            <w:pPr>
              <w:rPr>
                <w:rFonts w:ascii="Times New Roman" w:hAnsi="Times New Roman"/>
                <w:color w:val="000000" w:themeColor="text1"/>
                <w:sz w:val="1"/>
                <w:szCs w:val="1"/>
                <w:lang w:val="cs-CZ"/>
              </w:rPr>
            </w:pPr>
          </w:p>
        </w:tc>
        <w:tc>
          <w:tcPr>
            <w:tcW w:w="506" w:type="dxa"/>
          </w:tcPr>
          <w:p w14:paraId="1E51693B" w14:textId="77777777" w:rsidR="00982D78" w:rsidRDefault="00982D78">
            <w:pPr>
              <w:rPr>
                <w:rFonts w:ascii="Times New Roman" w:hAnsi="Times New Roman"/>
                <w:color w:val="000000" w:themeColor="text1"/>
                <w:sz w:val="1"/>
                <w:szCs w:val="1"/>
                <w:lang w:val="cs-CZ"/>
              </w:rPr>
            </w:pPr>
          </w:p>
        </w:tc>
        <w:tc>
          <w:tcPr>
            <w:tcW w:w="447" w:type="dxa"/>
          </w:tcPr>
          <w:p w14:paraId="343EB71A" w14:textId="77777777" w:rsidR="00982D78" w:rsidRDefault="00982D78">
            <w:pPr>
              <w:rPr>
                <w:rFonts w:ascii="Times New Roman" w:hAnsi="Times New Roman"/>
                <w:color w:val="000000" w:themeColor="text1"/>
                <w:sz w:val="1"/>
                <w:szCs w:val="1"/>
                <w:lang w:val="cs-CZ"/>
              </w:rPr>
            </w:pPr>
          </w:p>
        </w:tc>
        <w:tc>
          <w:tcPr>
            <w:tcW w:w="364" w:type="dxa"/>
          </w:tcPr>
          <w:p w14:paraId="650342E6" w14:textId="77777777" w:rsidR="00982D78" w:rsidRDefault="00982D78">
            <w:pPr>
              <w:rPr>
                <w:rFonts w:ascii="Times New Roman" w:hAnsi="Times New Roman"/>
                <w:color w:val="000000" w:themeColor="text1"/>
                <w:sz w:val="1"/>
                <w:szCs w:val="1"/>
                <w:lang w:val="cs-CZ"/>
              </w:rPr>
            </w:pPr>
          </w:p>
        </w:tc>
        <w:tc>
          <w:tcPr>
            <w:tcW w:w="465" w:type="dxa"/>
          </w:tcPr>
          <w:p w14:paraId="492A6552" w14:textId="77777777" w:rsidR="00982D78" w:rsidRDefault="00982D78">
            <w:pPr>
              <w:rPr>
                <w:rFonts w:ascii="Times New Roman" w:hAnsi="Times New Roman"/>
                <w:color w:val="000000" w:themeColor="text1"/>
                <w:sz w:val="1"/>
                <w:szCs w:val="1"/>
                <w:lang w:val="cs-CZ"/>
              </w:rPr>
            </w:pPr>
          </w:p>
        </w:tc>
        <w:tc>
          <w:tcPr>
            <w:tcW w:w="501" w:type="dxa"/>
          </w:tcPr>
          <w:p w14:paraId="7A7DC69D" w14:textId="77777777" w:rsidR="00982D78" w:rsidRDefault="00982D78">
            <w:pPr>
              <w:rPr>
                <w:rFonts w:ascii="Times New Roman" w:hAnsi="Times New Roman"/>
                <w:color w:val="000000" w:themeColor="text1"/>
                <w:sz w:val="1"/>
                <w:szCs w:val="1"/>
                <w:lang w:val="cs-CZ"/>
              </w:rPr>
            </w:pPr>
          </w:p>
        </w:tc>
        <w:tc>
          <w:tcPr>
            <w:tcW w:w="393" w:type="dxa"/>
          </w:tcPr>
          <w:p w14:paraId="46396E58" w14:textId="77777777" w:rsidR="00982D78" w:rsidRDefault="00982D78">
            <w:pPr>
              <w:rPr>
                <w:rFonts w:ascii="Times New Roman" w:hAnsi="Times New Roman"/>
                <w:color w:val="000000" w:themeColor="text1"/>
                <w:sz w:val="1"/>
                <w:szCs w:val="1"/>
                <w:lang w:val="cs-CZ"/>
              </w:rPr>
            </w:pPr>
          </w:p>
        </w:tc>
        <w:tc>
          <w:tcPr>
            <w:tcW w:w="364" w:type="dxa"/>
          </w:tcPr>
          <w:p w14:paraId="244B02CF" w14:textId="77777777" w:rsidR="00982D78" w:rsidRDefault="00982D78">
            <w:pPr>
              <w:rPr>
                <w:rFonts w:ascii="Times New Roman" w:hAnsi="Times New Roman"/>
                <w:color w:val="000000" w:themeColor="text1"/>
                <w:sz w:val="1"/>
                <w:szCs w:val="1"/>
                <w:lang w:val="cs-CZ"/>
              </w:rPr>
            </w:pPr>
          </w:p>
        </w:tc>
        <w:tc>
          <w:tcPr>
            <w:tcW w:w="592" w:type="dxa"/>
          </w:tcPr>
          <w:p w14:paraId="6CB774B2" w14:textId="77777777" w:rsidR="00982D78" w:rsidRDefault="00982D78">
            <w:pPr>
              <w:rPr>
                <w:rFonts w:ascii="Times New Roman" w:hAnsi="Times New Roman"/>
                <w:color w:val="000000" w:themeColor="text1"/>
                <w:sz w:val="1"/>
                <w:szCs w:val="1"/>
                <w:lang w:val="cs-CZ"/>
              </w:rPr>
            </w:pPr>
          </w:p>
        </w:tc>
        <w:tc>
          <w:tcPr>
            <w:tcW w:w="574" w:type="dxa"/>
          </w:tcPr>
          <w:p w14:paraId="5504C507" w14:textId="77777777" w:rsidR="00982D78" w:rsidRDefault="00982D78">
            <w:pPr>
              <w:rPr>
                <w:rFonts w:ascii="Times New Roman" w:hAnsi="Times New Roman"/>
                <w:color w:val="000000" w:themeColor="text1"/>
                <w:sz w:val="1"/>
                <w:szCs w:val="1"/>
                <w:lang w:val="cs-CZ"/>
              </w:rPr>
            </w:pPr>
          </w:p>
        </w:tc>
        <w:tc>
          <w:tcPr>
            <w:tcW w:w="688" w:type="dxa"/>
          </w:tcPr>
          <w:p w14:paraId="33077AD4" w14:textId="77777777" w:rsidR="00982D78" w:rsidRDefault="00982D78">
            <w:pPr>
              <w:rPr>
                <w:rFonts w:ascii="Times New Roman" w:hAnsi="Times New Roman"/>
                <w:color w:val="000000" w:themeColor="text1"/>
                <w:sz w:val="1"/>
                <w:szCs w:val="1"/>
                <w:lang w:val="cs-CZ"/>
              </w:rPr>
            </w:pPr>
          </w:p>
        </w:tc>
        <w:tc>
          <w:tcPr>
            <w:tcW w:w="652" w:type="dxa"/>
          </w:tcPr>
          <w:p w14:paraId="40FFF653" w14:textId="77777777" w:rsidR="00982D78" w:rsidRDefault="00982D78">
            <w:pPr>
              <w:rPr>
                <w:rFonts w:ascii="Times New Roman" w:hAnsi="Times New Roman"/>
                <w:color w:val="000000" w:themeColor="text1"/>
                <w:sz w:val="1"/>
                <w:szCs w:val="1"/>
                <w:lang w:val="cs-CZ"/>
              </w:rPr>
            </w:pPr>
          </w:p>
        </w:tc>
        <w:tc>
          <w:tcPr>
            <w:tcW w:w="660" w:type="dxa"/>
          </w:tcPr>
          <w:p w14:paraId="3699A9CA" w14:textId="77777777" w:rsidR="00982D78" w:rsidRDefault="00982D78">
            <w:pPr>
              <w:rPr>
                <w:rFonts w:ascii="Times New Roman" w:hAnsi="Times New Roman"/>
                <w:color w:val="000000" w:themeColor="text1"/>
                <w:sz w:val="1"/>
                <w:szCs w:val="1"/>
                <w:lang w:val="cs-CZ"/>
              </w:rPr>
            </w:pPr>
          </w:p>
        </w:tc>
      </w:tr>
      <w:tr w:rsidR="00982D78" w14:paraId="1CA5C829" w14:textId="77777777">
        <w:trPr>
          <w:trHeight w:hRule="exact" w:val="73"/>
        </w:trPr>
        <w:tc>
          <w:tcPr>
            <w:tcW w:w="1869" w:type="dxa"/>
          </w:tcPr>
          <w:p w14:paraId="489BE6AE" w14:textId="77777777" w:rsidR="00982D78" w:rsidRDefault="00982D78">
            <w:pPr>
              <w:rPr>
                <w:rFonts w:ascii="Times New Roman" w:hAnsi="Times New Roman"/>
                <w:color w:val="000000" w:themeColor="text1"/>
                <w:sz w:val="1"/>
                <w:szCs w:val="1"/>
                <w:lang w:val="cs-CZ"/>
              </w:rPr>
            </w:pPr>
          </w:p>
        </w:tc>
        <w:tc>
          <w:tcPr>
            <w:tcW w:w="489" w:type="dxa"/>
          </w:tcPr>
          <w:p w14:paraId="1FED786E" w14:textId="77777777" w:rsidR="00982D78" w:rsidRDefault="00982D78">
            <w:pPr>
              <w:rPr>
                <w:rFonts w:ascii="Times New Roman" w:hAnsi="Times New Roman"/>
                <w:color w:val="000000" w:themeColor="text1"/>
                <w:sz w:val="1"/>
                <w:szCs w:val="1"/>
                <w:lang w:val="cs-CZ"/>
              </w:rPr>
            </w:pPr>
          </w:p>
        </w:tc>
        <w:tc>
          <w:tcPr>
            <w:tcW w:w="1822" w:type="dxa"/>
          </w:tcPr>
          <w:p w14:paraId="7431D7EB" w14:textId="77777777" w:rsidR="00982D78" w:rsidRDefault="00982D78">
            <w:pPr>
              <w:rPr>
                <w:rFonts w:ascii="Times New Roman" w:hAnsi="Times New Roman"/>
                <w:color w:val="000000" w:themeColor="text1"/>
                <w:sz w:val="1"/>
                <w:szCs w:val="1"/>
                <w:lang w:val="cs-CZ"/>
              </w:rPr>
            </w:pPr>
          </w:p>
        </w:tc>
        <w:tc>
          <w:tcPr>
            <w:tcW w:w="472" w:type="dxa"/>
          </w:tcPr>
          <w:p w14:paraId="373548E9" w14:textId="77777777" w:rsidR="00982D78" w:rsidRDefault="00982D78">
            <w:pPr>
              <w:rPr>
                <w:rFonts w:ascii="Times New Roman" w:hAnsi="Times New Roman"/>
                <w:color w:val="000000" w:themeColor="text1"/>
                <w:sz w:val="1"/>
                <w:szCs w:val="1"/>
                <w:lang w:val="cs-CZ"/>
              </w:rPr>
            </w:pPr>
          </w:p>
        </w:tc>
        <w:tc>
          <w:tcPr>
            <w:tcW w:w="669" w:type="dxa"/>
          </w:tcPr>
          <w:p w14:paraId="123AD3E9" w14:textId="77777777" w:rsidR="00982D78" w:rsidRDefault="00982D78">
            <w:pPr>
              <w:rPr>
                <w:rFonts w:ascii="Times New Roman" w:hAnsi="Times New Roman"/>
                <w:color w:val="000000" w:themeColor="text1"/>
                <w:sz w:val="1"/>
                <w:szCs w:val="1"/>
                <w:lang w:val="cs-CZ"/>
              </w:rPr>
            </w:pPr>
          </w:p>
        </w:tc>
        <w:tc>
          <w:tcPr>
            <w:tcW w:w="526" w:type="dxa"/>
          </w:tcPr>
          <w:p w14:paraId="75E04D22" w14:textId="77777777" w:rsidR="00982D78" w:rsidRDefault="00982D78">
            <w:pPr>
              <w:rPr>
                <w:rFonts w:ascii="Times New Roman" w:hAnsi="Times New Roman"/>
                <w:color w:val="000000" w:themeColor="text1"/>
                <w:sz w:val="1"/>
                <w:szCs w:val="1"/>
                <w:lang w:val="cs-CZ"/>
              </w:rPr>
            </w:pPr>
          </w:p>
        </w:tc>
        <w:tc>
          <w:tcPr>
            <w:tcW w:w="489" w:type="dxa"/>
          </w:tcPr>
          <w:p w14:paraId="38FC1A19" w14:textId="77777777" w:rsidR="00982D78" w:rsidRDefault="00982D78">
            <w:pPr>
              <w:rPr>
                <w:rFonts w:ascii="Times New Roman" w:hAnsi="Times New Roman"/>
                <w:color w:val="000000" w:themeColor="text1"/>
                <w:sz w:val="1"/>
                <w:szCs w:val="1"/>
                <w:lang w:val="cs-CZ"/>
              </w:rPr>
            </w:pPr>
          </w:p>
        </w:tc>
        <w:tc>
          <w:tcPr>
            <w:tcW w:w="688" w:type="dxa"/>
          </w:tcPr>
          <w:p w14:paraId="3A81F797" w14:textId="77777777" w:rsidR="00982D78" w:rsidRDefault="00982D78">
            <w:pPr>
              <w:rPr>
                <w:rFonts w:ascii="Times New Roman" w:hAnsi="Times New Roman"/>
                <w:color w:val="000000" w:themeColor="text1"/>
                <w:sz w:val="1"/>
                <w:szCs w:val="1"/>
                <w:lang w:val="cs-CZ"/>
              </w:rPr>
            </w:pPr>
          </w:p>
        </w:tc>
        <w:tc>
          <w:tcPr>
            <w:tcW w:w="364" w:type="dxa"/>
          </w:tcPr>
          <w:p w14:paraId="270432C6" w14:textId="77777777" w:rsidR="00982D78" w:rsidRDefault="00982D78">
            <w:pPr>
              <w:rPr>
                <w:rFonts w:ascii="Times New Roman" w:hAnsi="Times New Roman"/>
                <w:color w:val="000000" w:themeColor="text1"/>
                <w:sz w:val="1"/>
                <w:szCs w:val="1"/>
                <w:lang w:val="cs-CZ"/>
              </w:rPr>
            </w:pPr>
          </w:p>
        </w:tc>
        <w:tc>
          <w:tcPr>
            <w:tcW w:w="436" w:type="dxa"/>
          </w:tcPr>
          <w:p w14:paraId="671CA461" w14:textId="77777777" w:rsidR="00982D78" w:rsidRDefault="00982D78">
            <w:pPr>
              <w:rPr>
                <w:rFonts w:ascii="Times New Roman" w:hAnsi="Times New Roman"/>
                <w:color w:val="000000" w:themeColor="text1"/>
                <w:sz w:val="1"/>
                <w:szCs w:val="1"/>
                <w:lang w:val="cs-CZ"/>
              </w:rPr>
            </w:pPr>
          </w:p>
        </w:tc>
        <w:tc>
          <w:tcPr>
            <w:tcW w:w="383" w:type="dxa"/>
          </w:tcPr>
          <w:p w14:paraId="50DAFDE5" w14:textId="77777777" w:rsidR="00982D78" w:rsidRDefault="00982D78">
            <w:pPr>
              <w:rPr>
                <w:rFonts w:ascii="Times New Roman" w:hAnsi="Times New Roman"/>
                <w:color w:val="000000" w:themeColor="text1"/>
                <w:sz w:val="1"/>
                <w:szCs w:val="1"/>
                <w:lang w:val="cs-CZ"/>
              </w:rPr>
            </w:pPr>
          </w:p>
        </w:tc>
        <w:tc>
          <w:tcPr>
            <w:tcW w:w="506" w:type="dxa"/>
          </w:tcPr>
          <w:p w14:paraId="7C4B202A" w14:textId="77777777" w:rsidR="00982D78" w:rsidRDefault="00982D78">
            <w:pPr>
              <w:rPr>
                <w:rFonts w:ascii="Times New Roman" w:hAnsi="Times New Roman"/>
                <w:color w:val="000000" w:themeColor="text1"/>
                <w:sz w:val="1"/>
                <w:szCs w:val="1"/>
                <w:lang w:val="cs-CZ"/>
              </w:rPr>
            </w:pPr>
          </w:p>
        </w:tc>
        <w:tc>
          <w:tcPr>
            <w:tcW w:w="447" w:type="dxa"/>
          </w:tcPr>
          <w:p w14:paraId="691DF3A0" w14:textId="77777777" w:rsidR="00982D78" w:rsidRDefault="00982D78">
            <w:pPr>
              <w:rPr>
                <w:rFonts w:ascii="Times New Roman" w:hAnsi="Times New Roman"/>
                <w:color w:val="000000" w:themeColor="text1"/>
                <w:sz w:val="1"/>
                <w:szCs w:val="1"/>
                <w:lang w:val="cs-CZ"/>
              </w:rPr>
            </w:pPr>
          </w:p>
        </w:tc>
        <w:tc>
          <w:tcPr>
            <w:tcW w:w="364" w:type="dxa"/>
          </w:tcPr>
          <w:p w14:paraId="3D183171" w14:textId="77777777" w:rsidR="00982D78" w:rsidRDefault="00982D78">
            <w:pPr>
              <w:rPr>
                <w:rFonts w:ascii="Times New Roman" w:hAnsi="Times New Roman"/>
                <w:color w:val="000000" w:themeColor="text1"/>
                <w:sz w:val="1"/>
                <w:szCs w:val="1"/>
                <w:lang w:val="cs-CZ"/>
              </w:rPr>
            </w:pPr>
          </w:p>
        </w:tc>
        <w:tc>
          <w:tcPr>
            <w:tcW w:w="465" w:type="dxa"/>
          </w:tcPr>
          <w:p w14:paraId="642DA09A" w14:textId="77777777" w:rsidR="00982D78" w:rsidRDefault="00982D78">
            <w:pPr>
              <w:rPr>
                <w:rFonts w:ascii="Times New Roman" w:hAnsi="Times New Roman"/>
                <w:color w:val="000000" w:themeColor="text1"/>
                <w:sz w:val="1"/>
                <w:szCs w:val="1"/>
                <w:lang w:val="cs-CZ"/>
              </w:rPr>
            </w:pPr>
          </w:p>
        </w:tc>
        <w:tc>
          <w:tcPr>
            <w:tcW w:w="501" w:type="dxa"/>
          </w:tcPr>
          <w:p w14:paraId="45772B02" w14:textId="77777777" w:rsidR="00982D78" w:rsidRDefault="00982D78">
            <w:pPr>
              <w:rPr>
                <w:rFonts w:ascii="Times New Roman" w:hAnsi="Times New Roman"/>
                <w:color w:val="000000" w:themeColor="text1"/>
                <w:sz w:val="1"/>
                <w:szCs w:val="1"/>
                <w:lang w:val="cs-CZ"/>
              </w:rPr>
            </w:pPr>
          </w:p>
        </w:tc>
        <w:tc>
          <w:tcPr>
            <w:tcW w:w="393" w:type="dxa"/>
          </w:tcPr>
          <w:p w14:paraId="07B9B742" w14:textId="77777777" w:rsidR="00982D78" w:rsidRDefault="00982D78">
            <w:pPr>
              <w:rPr>
                <w:rFonts w:ascii="Times New Roman" w:hAnsi="Times New Roman"/>
                <w:color w:val="000000" w:themeColor="text1"/>
                <w:sz w:val="1"/>
                <w:szCs w:val="1"/>
                <w:lang w:val="cs-CZ"/>
              </w:rPr>
            </w:pPr>
          </w:p>
        </w:tc>
        <w:tc>
          <w:tcPr>
            <w:tcW w:w="364" w:type="dxa"/>
          </w:tcPr>
          <w:p w14:paraId="7AB8160C" w14:textId="77777777" w:rsidR="00982D78" w:rsidRDefault="00982D78">
            <w:pPr>
              <w:rPr>
                <w:rFonts w:ascii="Times New Roman" w:hAnsi="Times New Roman"/>
                <w:color w:val="000000" w:themeColor="text1"/>
                <w:sz w:val="1"/>
                <w:szCs w:val="1"/>
                <w:lang w:val="cs-CZ"/>
              </w:rPr>
            </w:pPr>
          </w:p>
        </w:tc>
        <w:tc>
          <w:tcPr>
            <w:tcW w:w="592" w:type="dxa"/>
          </w:tcPr>
          <w:p w14:paraId="0332B79C" w14:textId="77777777" w:rsidR="00982D78" w:rsidRDefault="00982D78">
            <w:pPr>
              <w:rPr>
                <w:rFonts w:ascii="Times New Roman" w:hAnsi="Times New Roman"/>
                <w:color w:val="000000" w:themeColor="text1"/>
                <w:sz w:val="1"/>
                <w:szCs w:val="1"/>
                <w:lang w:val="cs-CZ"/>
              </w:rPr>
            </w:pPr>
          </w:p>
        </w:tc>
        <w:tc>
          <w:tcPr>
            <w:tcW w:w="574" w:type="dxa"/>
          </w:tcPr>
          <w:p w14:paraId="4BBA88DA" w14:textId="77777777" w:rsidR="00982D78" w:rsidRDefault="00982D78">
            <w:pPr>
              <w:rPr>
                <w:rFonts w:ascii="Times New Roman" w:hAnsi="Times New Roman"/>
                <w:color w:val="000000" w:themeColor="text1"/>
                <w:sz w:val="1"/>
                <w:szCs w:val="1"/>
                <w:lang w:val="cs-CZ"/>
              </w:rPr>
            </w:pPr>
          </w:p>
        </w:tc>
        <w:tc>
          <w:tcPr>
            <w:tcW w:w="688" w:type="dxa"/>
          </w:tcPr>
          <w:p w14:paraId="4E210157" w14:textId="77777777" w:rsidR="00982D78" w:rsidRDefault="00982D78">
            <w:pPr>
              <w:rPr>
                <w:rFonts w:ascii="Times New Roman" w:hAnsi="Times New Roman"/>
                <w:color w:val="000000" w:themeColor="text1"/>
                <w:sz w:val="1"/>
                <w:szCs w:val="1"/>
                <w:lang w:val="cs-CZ"/>
              </w:rPr>
            </w:pPr>
          </w:p>
        </w:tc>
        <w:tc>
          <w:tcPr>
            <w:tcW w:w="652" w:type="dxa"/>
          </w:tcPr>
          <w:p w14:paraId="633D57E5" w14:textId="77777777" w:rsidR="00982D78" w:rsidRDefault="00982D78">
            <w:pPr>
              <w:rPr>
                <w:rFonts w:ascii="Times New Roman" w:hAnsi="Times New Roman"/>
                <w:color w:val="000000" w:themeColor="text1"/>
                <w:sz w:val="1"/>
                <w:szCs w:val="1"/>
                <w:lang w:val="cs-CZ"/>
              </w:rPr>
            </w:pPr>
          </w:p>
        </w:tc>
        <w:tc>
          <w:tcPr>
            <w:tcW w:w="660" w:type="dxa"/>
          </w:tcPr>
          <w:p w14:paraId="4361DE9B" w14:textId="77777777" w:rsidR="00982D78" w:rsidRDefault="00982D78">
            <w:pPr>
              <w:rPr>
                <w:rFonts w:ascii="Times New Roman" w:hAnsi="Times New Roman"/>
                <w:color w:val="000000" w:themeColor="text1"/>
                <w:sz w:val="1"/>
                <w:szCs w:val="1"/>
                <w:lang w:val="cs-CZ"/>
              </w:rPr>
            </w:pPr>
          </w:p>
        </w:tc>
      </w:tr>
      <w:tr w:rsidR="00982D78" w14:paraId="02A9175C" w14:textId="77777777">
        <w:trPr>
          <w:trHeight w:hRule="exact" w:val="73"/>
        </w:trPr>
        <w:tc>
          <w:tcPr>
            <w:tcW w:w="1869" w:type="dxa"/>
          </w:tcPr>
          <w:p w14:paraId="1EFC9D4C" w14:textId="77777777" w:rsidR="00982D78" w:rsidRDefault="00982D78">
            <w:pPr>
              <w:rPr>
                <w:rFonts w:ascii="Times New Roman" w:hAnsi="Times New Roman"/>
                <w:color w:val="000000" w:themeColor="text1"/>
                <w:sz w:val="1"/>
                <w:szCs w:val="1"/>
                <w:lang w:val="cs-CZ"/>
              </w:rPr>
            </w:pPr>
          </w:p>
        </w:tc>
        <w:tc>
          <w:tcPr>
            <w:tcW w:w="489" w:type="dxa"/>
          </w:tcPr>
          <w:p w14:paraId="5C2B1C43" w14:textId="77777777" w:rsidR="00982D78" w:rsidRDefault="00982D78">
            <w:pPr>
              <w:rPr>
                <w:rFonts w:ascii="Times New Roman" w:hAnsi="Times New Roman"/>
                <w:color w:val="000000" w:themeColor="text1"/>
                <w:sz w:val="1"/>
                <w:szCs w:val="1"/>
                <w:lang w:val="cs-CZ"/>
              </w:rPr>
            </w:pPr>
          </w:p>
        </w:tc>
        <w:tc>
          <w:tcPr>
            <w:tcW w:w="1822" w:type="dxa"/>
          </w:tcPr>
          <w:p w14:paraId="7CE82442" w14:textId="77777777" w:rsidR="00982D78" w:rsidRDefault="00982D78">
            <w:pPr>
              <w:rPr>
                <w:rFonts w:ascii="Times New Roman" w:hAnsi="Times New Roman"/>
                <w:color w:val="000000" w:themeColor="text1"/>
                <w:sz w:val="1"/>
                <w:szCs w:val="1"/>
                <w:lang w:val="cs-CZ"/>
              </w:rPr>
            </w:pPr>
          </w:p>
        </w:tc>
        <w:tc>
          <w:tcPr>
            <w:tcW w:w="472" w:type="dxa"/>
          </w:tcPr>
          <w:p w14:paraId="70C3E3B9" w14:textId="77777777" w:rsidR="00982D78" w:rsidRDefault="00982D78">
            <w:pPr>
              <w:rPr>
                <w:rFonts w:ascii="Times New Roman" w:hAnsi="Times New Roman"/>
                <w:color w:val="000000" w:themeColor="text1"/>
                <w:sz w:val="1"/>
                <w:szCs w:val="1"/>
                <w:lang w:val="cs-CZ"/>
              </w:rPr>
            </w:pPr>
          </w:p>
        </w:tc>
        <w:tc>
          <w:tcPr>
            <w:tcW w:w="669" w:type="dxa"/>
          </w:tcPr>
          <w:p w14:paraId="260411D7" w14:textId="77777777" w:rsidR="00982D78" w:rsidRDefault="00982D78">
            <w:pPr>
              <w:rPr>
                <w:rFonts w:ascii="Times New Roman" w:hAnsi="Times New Roman"/>
                <w:color w:val="000000" w:themeColor="text1"/>
                <w:sz w:val="1"/>
                <w:szCs w:val="1"/>
                <w:lang w:val="cs-CZ"/>
              </w:rPr>
            </w:pPr>
          </w:p>
        </w:tc>
        <w:tc>
          <w:tcPr>
            <w:tcW w:w="526" w:type="dxa"/>
          </w:tcPr>
          <w:p w14:paraId="052D32A9" w14:textId="77777777" w:rsidR="00982D78" w:rsidRDefault="00982D78">
            <w:pPr>
              <w:rPr>
                <w:rFonts w:ascii="Times New Roman" w:hAnsi="Times New Roman"/>
                <w:color w:val="000000" w:themeColor="text1"/>
                <w:sz w:val="1"/>
                <w:szCs w:val="1"/>
                <w:lang w:val="cs-CZ"/>
              </w:rPr>
            </w:pPr>
          </w:p>
        </w:tc>
        <w:tc>
          <w:tcPr>
            <w:tcW w:w="489" w:type="dxa"/>
          </w:tcPr>
          <w:p w14:paraId="31FD30CC" w14:textId="77777777" w:rsidR="00982D78" w:rsidRDefault="00982D78">
            <w:pPr>
              <w:rPr>
                <w:rFonts w:ascii="Times New Roman" w:hAnsi="Times New Roman"/>
                <w:color w:val="000000" w:themeColor="text1"/>
                <w:sz w:val="1"/>
                <w:szCs w:val="1"/>
                <w:lang w:val="cs-CZ"/>
              </w:rPr>
            </w:pPr>
          </w:p>
        </w:tc>
        <w:tc>
          <w:tcPr>
            <w:tcW w:w="688" w:type="dxa"/>
          </w:tcPr>
          <w:p w14:paraId="5945CCD0" w14:textId="77777777" w:rsidR="00982D78" w:rsidRDefault="00982D78">
            <w:pPr>
              <w:rPr>
                <w:rFonts w:ascii="Times New Roman" w:hAnsi="Times New Roman"/>
                <w:color w:val="000000" w:themeColor="text1"/>
                <w:sz w:val="1"/>
                <w:szCs w:val="1"/>
                <w:lang w:val="cs-CZ"/>
              </w:rPr>
            </w:pPr>
          </w:p>
        </w:tc>
        <w:tc>
          <w:tcPr>
            <w:tcW w:w="364" w:type="dxa"/>
          </w:tcPr>
          <w:p w14:paraId="65CF2512" w14:textId="77777777" w:rsidR="00982D78" w:rsidRDefault="00982D78">
            <w:pPr>
              <w:rPr>
                <w:rFonts w:ascii="Times New Roman" w:hAnsi="Times New Roman"/>
                <w:color w:val="000000" w:themeColor="text1"/>
                <w:sz w:val="1"/>
                <w:szCs w:val="1"/>
                <w:lang w:val="cs-CZ"/>
              </w:rPr>
            </w:pPr>
          </w:p>
        </w:tc>
        <w:tc>
          <w:tcPr>
            <w:tcW w:w="436" w:type="dxa"/>
          </w:tcPr>
          <w:p w14:paraId="56CE17C0" w14:textId="77777777" w:rsidR="00982D78" w:rsidRDefault="00982D78">
            <w:pPr>
              <w:rPr>
                <w:rFonts w:ascii="Times New Roman" w:hAnsi="Times New Roman"/>
                <w:color w:val="000000" w:themeColor="text1"/>
                <w:sz w:val="1"/>
                <w:szCs w:val="1"/>
                <w:lang w:val="cs-CZ"/>
              </w:rPr>
            </w:pPr>
          </w:p>
        </w:tc>
        <w:tc>
          <w:tcPr>
            <w:tcW w:w="383" w:type="dxa"/>
          </w:tcPr>
          <w:p w14:paraId="3B721663" w14:textId="77777777" w:rsidR="00982D78" w:rsidRDefault="00982D78">
            <w:pPr>
              <w:rPr>
                <w:rFonts w:ascii="Times New Roman" w:hAnsi="Times New Roman"/>
                <w:color w:val="000000" w:themeColor="text1"/>
                <w:sz w:val="1"/>
                <w:szCs w:val="1"/>
                <w:lang w:val="cs-CZ"/>
              </w:rPr>
            </w:pPr>
          </w:p>
        </w:tc>
        <w:tc>
          <w:tcPr>
            <w:tcW w:w="506" w:type="dxa"/>
          </w:tcPr>
          <w:p w14:paraId="22D1B48D" w14:textId="77777777" w:rsidR="00982D78" w:rsidRDefault="00982D78">
            <w:pPr>
              <w:rPr>
                <w:rFonts w:ascii="Times New Roman" w:hAnsi="Times New Roman"/>
                <w:color w:val="000000" w:themeColor="text1"/>
                <w:sz w:val="1"/>
                <w:szCs w:val="1"/>
                <w:lang w:val="cs-CZ"/>
              </w:rPr>
            </w:pPr>
          </w:p>
        </w:tc>
        <w:tc>
          <w:tcPr>
            <w:tcW w:w="447" w:type="dxa"/>
          </w:tcPr>
          <w:p w14:paraId="62083DDE" w14:textId="77777777" w:rsidR="00982D78" w:rsidRDefault="00982D78">
            <w:pPr>
              <w:rPr>
                <w:rFonts w:ascii="Times New Roman" w:hAnsi="Times New Roman"/>
                <w:color w:val="000000" w:themeColor="text1"/>
                <w:sz w:val="1"/>
                <w:szCs w:val="1"/>
                <w:lang w:val="cs-CZ"/>
              </w:rPr>
            </w:pPr>
          </w:p>
        </w:tc>
        <w:tc>
          <w:tcPr>
            <w:tcW w:w="364" w:type="dxa"/>
          </w:tcPr>
          <w:p w14:paraId="713A53C6" w14:textId="77777777" w:rsidR="00982D78" w:rsidRDefault="00982D78">
            <w:pPr>
              <w:rPr>
                <w:rFonts w:ascii="Times New Roman" w:hAnsi="Times New Roman"/>
                <w:color w:val="000000" w:themeColor="text1"/>
                <w:sz w:val="1"/>
                <w:szCs w:val="1"/>
                <w:lang w:val="cs-CZ"/>
              </w:rPr>
            </w:pPr>
          </w:p>
        </w:tc>
        <w:tc>
          <w:tcPr>
            <w:tcW w:w="465" w:type="dxa"/>
          </w:tcPr>
          <w:p w14:paraId="65ACC2DF" w14:textId="77777777" w:rsidR="00982D78" w:rsidRDefault="00982D78">
            <w:pPr>
              <w:rPr>
                <w:rFonts w:ascii="Times New Roman" w:hAnsi="Times New Roman"/>
                <w:color w:val="000000" w:themeColor="text1"/>
                <w:sz w:val="1"/>
                <w:szCs w:val="1"/>
                <w:lang w:val="cs-CZ"/>
              </w:rPr>
            </w:pPr>
          </w:p>
        </w:tc>
        <w:tc>
          <w:tcPr>
            <w:tcW w:w="501" w:type="dxa"/>
          </w:tcPr>
          <w:p w14:paraId="2FBCCD3D" w14:textId="77777777" w:rsidR="00982D78" w:rsidRDefault="00982D78">
            <w:pPr>
              <w:rPr>
                <w:rFonts w:ascii="Times New Roman" w:hAnsi="Times New Roman"/>
                <w:color w:val="000000" w:themeColor="text1"/>
                <w:sz w:val="1"/>
                <w:szCs w:val="1"/>
                <w:lang w:val="cs-CZ"/>
              </w:rPr>
            </w:pPr>
          </w:p>
        </w:tc>
        <w:tc>
          <w:tcPr>
            <w:tcW w:w="393" w:type="dxa"/>
          </w:tcPr>
          <w:p w14:paraId="791A6A09" w14:textId="77777777" w:rsidR="00982D78" w:rsidRDefault="00982D78">
            <w:pPr>
              <w:rPr>
                <w:rFonts w:ascii="Times New Roman" w:hAnsi="Times New Roman"/>
                <w:color w:val="000000" w:themeColor="text1"/>
                <w:sz w:val="1"/>
                <w:szCs w:val="1"/>
                <w:lang w:val="cs-CZ"/>
              </w:rPr>
            </w:pPr>
          </w:p>
        </w:tc>
        <w:tc>
          <w:tcPr>
            <w:tcW w:w="364" w:type="dxa"/>
          </w:tcPr>
          <w:p w14:paraId="0562C30D" w14:textId="77777777" w:rsidR="00982D78" w:rsidRDefault="00982D78">
            <w:pPr>
              <w:rPr>
                <w:rFonts w:ascii="Times New Roman" w:hAnsi="Times New Roman"/>
                <w:color w:val="000000" w:themeColor="text1"/>
                <w:sz w:val="1"/>
                <w:szCs w:val="1"/>
                <w:lang w:val="cs-CZ"/>
              </w:rPr>
            </w:pPr>
          </w:p>
        </w:tc>
        <w:tc>
          <w:tcPr>
            <w:tcW w:w="592" w:type="dxa"/>
          </w:tcPr>
          <w:p w14:paraId="38E16CDD" w14:textId="77777777" w:rsidR="00982D78" w:rsidRDefault="00982D78">
            <w:pPr>
              <w:rPr>
                <w:rFonts w:ascii="Times New Roman" w:hAnsi="Times New Roman"/>
                <w:color w:val="000000" w:themeColor="text1"/>
                <w:sz w:val="1"/>
                <w:szCs w:val="1"/>
                <w:lang w:val="cs-CZ"/>
              </w:rPr>
            </w:pPr>
          </w:p>
        </w:tc>
        <w:tc>
          <w:tcPr>
            <w:tcW w:w="574" w:type="dxa"/>
          </w:tcPr>
          <w:p w14:paraId="3B1A3B65" w14:textId="77777777" w:rsidR="00982D78" w:rsidRDefault="00982D78">
            <w:pPr>
              <w:rPr>
                <w:rFonts w:ascii="Times New Roman" w:hAnsi="Times New Roman"/>
                <w:color w:val="000000" w:themeColor="text1"/>
                <w:sz w:val="1"/>
                <w:szCs w:val="1"/>
                <w:lang w:val="cs-CZ"/>
              </w:rPr>
            </w:pPr>
          </w:p>
        </w:tc>
        <w:tc>
          <w:tcPr>
            <w:tcW w:w="688" w:type="dxa"/>
          </w:tcPr>
          <w:p w14:paraId="786554C0" w14:textId="77777777" w:rsidR="00982D78" w:rsidRDefault="00982D78">
            <w:pPr>
              <w:rPr>
                <w:rFonts w:ascii="Times New Roman" w:hAnsi="Times New Roman"/>
                <w:color w:val="000000" w:themeColor="text1"/>
                <w:sz w:val="1"/>
                <w:szCs w:val="1"/>
                <w:lang w:val="cs-CZ"/>
              </w:rPr>
            </w:pPr>
          </w:p>
        </w:tc>
        <w:tc>
          <w:tcPr>
            <w:tcW w:w="652" w:type="dxa"/>
          </w:tcPr>
          <w:p w14:paraId="62713964" w14:textId="77777777" w:rsidR="00982D78" w:rsidRDefault="00982D78">
            <w:pPr>
              <w:rPr>
                <w:rFonts w:ascii="Times New Roman" w:hAnsi="Times New Roman"/>
                <w:color w:val="000000" w:themeColor="text1"/>
                <w:sz w:val="1"/>
                <w:szCs w:val="1"/>
                <w:lang w:val="cs-CZ"/>
              </w:rPr>
            </w:pPr>
          </w:p>
        </w:tc>
        <w:tc>
          <w:tcPr>
            <w:tcW w:w="660" w:type="dxa"/>
          </w:tcPr>
          <w:p w14:paraId="2CB3A40B" w14:textId="77777777" w:rsidR="00982D78" w:rsidRDefault="00982D78">
            <w:pPr>
              <w:rPr>
                <w:rFonts w:ascii="Times New Roman" w:hAnsi="Times New Roman"/>
                <w:color w:val="000000" w:themeColor="text1"/>
                <w:sz w:val="1"/>
                <w:szCs w:val="1"/>
                <w:lang w:val="cs-CZ"/>
              </w:rPr>
            </w:pPr>
          </w:p>
        </w:tc>
      </w:tr>
      <w:tr w:rsidR="00982D78" w14:paraId="11AF4A72" w14:textId="77777777">
        <w:trPr>
          <w:trHeight w:hRule="exact" w:val="73"/>
        </w:trPr>
        <w:tc>
          <w:tcPr>
            <w:tcW w:w="1869" w:type="dxa"/>
          </w:tcPr>
          <w:p w14:paraId="2BF1E456" w14:textId="77777777" w:rsidR="00982D78" w:rsidRDefault="00982D78">
            <w:pPr>
              <w:rPr>
                <w:rFonts w:ascii="Times New Roman" w:hAnsi="Times New Roman"/>
                <w:color w:val="000000" w:themeColor="text1"/>
                <w:sz w:val="1"/>
                <w:szCs w:val="1"/>
                <w:lang w:val="cs-CZ"/>
              </w:rPr>
            </w:pPr>
          </w:p>
        </w:tc>
        <w:tc>
          <w:tcPr>
            <w:tcW w:w="489" w:type="dxa"/>
          </w:tcPr>
          <w:p w14:paraId="79D18EC2" w14:textId="77777777" w:rsidR="00982D78" w:rsidRDefault="00982D78">
            <w:pPr>
              <w:rPr>
                <w:rFonts w:ascii="Times New Roman" w:hAnsi="Times New Roman"/>
                <w:color w:val="000000" w:themeColor="text1"/>
                <w:sz w:val="1"/>
                <w:szCs w:val="1"/>
                <w:lang w:val="cs-CZ"/>
              </w:rPr>
            </w:pPr>
          </w:p>
        </w:tc>
        <w:tc>
          <w:tcPr>
            <w:tcW w:w="1822" w:type="dxa"/>
          </w:tcPr>
          <w:p w14:paraId="775E9F4F" w14:textId="77777777" w:rsidR="00982D78" w:rsidRDefault="00982D78">
            <w:pPr>
              <w:rPr>
                <w:rFonts w:ascii="Times New Roman" w:hAnsi="Times New Roman"/>
                <w:color w:val="000000" w:themeColor="text1"/>
                <w:sz w:val="1"/>
                <w:szCs w:val="1"/>
                <w:lang w:val="cs-CZ"/>
              </w:rPr>
            </w:pPr>
          </w:p>
        </w:tc>
        <w:tc>
          <w:tcPr>
            <w:tcW w:w="472" w:type="dxa"/>
          </w:tcPr>
          <w:p w14:paraId="04129D34" w14:textId="77777777" w:rsidR="00982D78" w:rsidRDefault="00982D78">
            <w:pPr>
              <w:rPr>
                <w:rFonts w:ascii="Times New Roman" w:hAnsi="Times New Roman"/>
                <w:color w:val="000000" w:themeColor="text1"/>
                <w:sz w:val="1"/>
                <w:szCs w:val="1"/>
                <w:lang w:val="cs-CZ"/>
              </w:rPr>
            </w:pPr>
          </w:p>
        </w:tc>
        <w:tc>
          <w:tcPr>
            <w:tcW w:w="669" w:type="dxa"/>
          </w:tcPr>
          <w:p w14:paraId="59257EF9" w14:textId="77777777" w:rsidR="00982D78" w:rsidRDefault="00982D78">
            <w:pPr>
              <w:rPr>
                <w:rFonts w:ascii="Times New Roman" w:hAnsi="Times New Roman"/>
                <w:color w:val="000000" w:themeColor="text1"/>
                <w:sz w:val="1"/>
                <w:szCs w:val="1"/>
                <w:lang w:val="cs-CZ"/>
              </w:rPr>
            </w:pPr>
          </w:p>
        </w:tc>
        <w:tc>
          <w:tcPr>
            <w:tcW w:w="526" w:type="dxa"/>
          </w:tcPr>
          <w:p w14:paraId="0E85014F" w14:textId="77777777" w:rsidR="00982D78" w:rsidRDefault="00982D78">
            <w:pPr>
              <w:rPr>
                <w:rFonts w:ascii="Times New Roman" w:hAnsi="Times New Roman"/>
                <w:color w:val="000000" w:themeColor="text1"/>
                <w:sz w:val="1"/>
                <w:szCs w:val="1"/>
                <w:lang w:val="cs-CZ"/>
              </w:rPr>
            </w:pPr>
          </w:p>
        </w:tc>
        <w:tc>
          <w:tcPr>
            <w:tcW w:w="489" w:type="dxa"/>
          </w:tcPr>
          <w:p w14:paraId="1F8FE7ED" w14:textId="77777777" w:rsidR="00982D78" w:rsidRDefault="00982D78">
            <w:pPr>
              <w:rPr>
                <w:rFonts w:ascii="Times New Roman" w:hAnsi="Times New Roman"/>
                <w:color w:val="000000" w:themeColor="text1"/>
                <w:sz w:val="1"/>
                <w:szCs w:val="1"/>
                <w:lang w:val="cs-CZ"/>
              </w:rPr>
            </w:pPr>
          </w:p>
        </w:tc>
        <w:tc>
          <w:tcPr>
            <w:tcW w:w="688" w:type="dxa"/>
          </w:tcPr>
          <w:p w14:paraId="6EC139B9" w14:textId="77777777" w:rsidR="00982D78" w:rsidRDefault="00982D78">
            <w:pPr>
              <w:rPr>
                <w:rFonts w:ascii="Times New Roman" w:hAnsi="Times New Roman"/>
                <w:color w:val="000000" w:themeColor="text1"/>
                <w:sz w:val="1"/>
                <w:szCs w:val="1"/>
                <w:lang w:val="cs-CZ"/>
              </w:rPr>
            </w:pPr>
          </w:p>
        </w:tc>
        <w:tc>
          <w:tcPr>
            <w:tcW w:w="364" w:type="dxa"/>
          </w:tcPr>
          <w:p w14:paraId="05D06B1E" w14:textId="77777777" w:rsidR="00982D78" w:rsidRDefault="00982D78">
            <w:pPr>
              <w:rPr>
                <w:rFonts w:ascii="Times New Roman" w:hAnsi="Times New Roman"/>
                <w:color w:val="000000" w:themeColor="text1"/>
                <w:sz w:val="1"/>
                <w:szCs w:val="1"/>
                <w:lang w:val="cs-CZ"/>
              </w:rPr>
            </w:pPr>
          </w:p>
        </w:tc>
        <w:tc>
          <w:tcPr>
            <w:tcW w:w="436" w:type="dxa"/>
          </w:tcPr>
          <w:p w14:paraId="27AA0995" w14:textId="77777777" w:rsidR="00982D78" w:rsidRDefault="00982D78">
            <w:pPr>
              <w:rPr>
                <w:rFonts w:ascii="Times New Roman" w:hAnsi="Times New Roman"/>
                <w:color w:val="000000" w:themeColor="text1"/>
                <w:sz w:val="1"/>
                <w:szCs w:val="1"/>
                <w:lang w:val="cs-CZ"/>
              </w:rPr>
            </w:pPr>
          </w:p>
        </w:tc>
        <w:tc>
          <w:tcPr>
            <w:tcW w:w="383" w:type="dxa"/>
          </w:tcPr>
          <w:p w14:paraId="413E6EFF" w14:textId="77777777" w:rsidR="00982D78" w:rsidRDefault="00982D78">
            <w:pPr>
              <w:rPr>
                <w:rFonts w:ascii="Times New Roman" w:hAnsi="Times New Roman"/>
                <w:color w:val="000000" w:themeColor="text1"/>
                <w:sz w:val="1"/>
                <w:szCs w:val="1"/>
                <w:lang w:val="cs-CZ"/>
              </w:rPr>
            </w:pPr>
          </w:p>
        </w:tc>
        <w:tc>
          <w:tcPr>
            <w:tcW w:w="506" w:type="dxa"/>
          </w:tcPr>
          <w:p w14:paraId="13350C9F" w14:textId="77777777" w:rsidR="00982D78" w:rsidRDefault="00982D78">
            <w:pPr>
              <w:rPr>
                <w:rFonts w:ascii="Times New Roman" w:hAnsi="Times New Roman"/>
                <w:color w:val="000000" w:themeColor="text1"/>
                <w:sz w:val="1"/>
                <w:szCs w:val="1"/>
                <w:lang w:val="cs-CZ"/>
              </w:rPr>
            </w:pPr>
          </w:p>
        </w:tc>
        <w:tc>
          <w:tcPr>
            <w:tcW w:w="447" w:type="dxa"/>
          </w:tcPr>
          <w:p w14:paraId="7531FD62" w14:textId="77777777" w:rsidR="00982D78" w:rsidRDefault="00982D78">
            <w:pPr>
              <w:rPr>
                <w:rFonts w:ascii="Times New Roman" w:hAnsi="Times New Roman"/>
                <w:color w:val="000000" w:themeColor="text1"/>
                <w:sz w:val="1"/>
                <w:szCs w:val="1"/>
                <w:lang w:val="cs-CZ"/>
              </w:rPr>
            </w:pPr>
          </w:p>
        </w:tc>
        <w:tc>
          <w:tcPr>
            <w:tcW w:w="364" w:type="dxa"/>
          </w:tcPr>
          <w:p w14:paraId="19D29FB3" w14:textId="77777777" w:rsidR="00982D78" w:rsidRDefault="00982D78">
            <w:pPr>
              <w:rPr>
                <w:rFonts w:ascii="Times New Roman" w:hAnsi="Times New Roman"/>
                <w:color w:val="000000" w:themeColor="text1"/>
                <w:sz w:val="1"/>
                <w:szCs w:val="1"/>
                <w:lang w:val="cs-CZ"/>
              </w:rPr>
            </w:pPr>
          </w:p>
        </w:tc>
        <w:tc>
          <w:tcPr>
            <w:tcW w:w="465" w:type="dxa"/>
          </w:tcPr>
          <w:p w14:paraId="40455CAF" w14:textId="77777777" w:rsidR="00982D78" w:rsidRDefault="00982D78">
            <w:pPr>
              <w:rPr>
                <w:rFonts w:ascii="Times New Roman" w:hAnsi="Times New Roman"/>
                <w:color w:val="000000" w:themeColor="text1"/>
                <w:sz w:val="1"/>
                <w:szCs w:val="1"/>
                <w:lang w:val="cs-CZ"/>
              </w:rPr>
            </w:pPr>
          </w:p>
        </w:tc>
        <w:tc>
          <w:tcPr>
            <w:tcW w:w="501" w:type="dxa"/>
          </w:tcPr>
          <w:p w14:paraId="40018A6E" w14:textId="77777777" w:rsidR="00982D78" w:rsidRDefault="00982D78">
            <w:pPr>
              <w:rPr>
                <w:rFonts w:ascii="Times New Roman" w:hAnsi="Times New Roman"/>
                <w:color w:val="000000" w:themeColor="text1"/>
                <w:sz w:val="1"/>
                <w:szCs w:val="1"/>
                <w:lang w:val="cs-CZ"/>
              </w:rPr>
            </w:pPr>
          </w:p>
        </w:tc>
        <w:tc>
          <w:tcPr>
            <w:tcW w:w="393" w:type="dxa"/>
          </w:tcPr>
          <w:p w14:paraId="1628642C" w14:textId="77777777" w:rsidR="00982D78" w:rsidRDefault="00982D78">
            <w:pPr>
              <w:rPr>
                <w:rFonts w:ascii="Times New Roman" w:hAnsi="Times New Roman"/>
                <w:color w:val="000000" w:themeColor="text1"/>
                <w:sz w:val="1"/>
                <w:szCs w:val="1"/>
                <w:lang w:val="cs-CZ"/>
              </w:rPr>
            </w:pPr>
          </w:p>
        </w:tc>
        <w:tc>
          <w:tcPr>
            <w:tcW w:w="364" w:type="dxa"/>
          </w:tcPr>
          <w:p w14:paraId="2697A708" w14:textId="77777777" w:rsidR="00982D78" w:rsidRDefault="00982D78">
            <w:pPr>
              <w:rPr>
                <w:rFonts w:ascii="Times New Roman" w:hAnsi="Times New Roman"/>
                <w:color w:val="000000" w:themeColor="text1"/>
                <w:sz w:val="1"/>
                <w:szCs w:val="1"/>
                <w:lang w:val="cs-CZ"/>
              </w:rPr>
            </w:pPr>
          </w:p>
        </w:tc>
        <w:tc>
          <w:tcPr>
            <w:tcW w:w="592" w:type="dxa"/>
          </w:tcPr>
          <w:p w14:paraId="22EF967B" w14:textId="77777777" w:rsidR="00982D78" w:rsidRDefault="00982D78">
            <w:pPr>
              <w:rPr>
                <w:rFonts w:ascii="Times New Roman" w:hAnsi="Times New Roman"/>
                <w:color w:val="000000" w:themeColor="text1"/>
                <w:sz w:val="1"/>
                <w:szCs w:val="1"/>
                <w:lang w:val="cs-CZ"/>
              </w:rPr>
            </w:pPr>
          </w:p>
        </w:tc>
        <w:tc>
          <w:tcPr>
            <w:tcW w:w="574" w:type="dxa"/>
          </w:tcPr>
          <w:p w14:paraId="5C6CA57A" w14:textId="77777777" w:rsidR="00982D78" w:rsidRDefault="00982D78">
            <w:pPr>
              <w:rPr>
                <w:rFonts w:ascii="Times New Roman" w:hAnsi="Times New Roman"/>
                <w:color w:val="000000" w:themeColor="text1"/>
                <w:sz w:val="1"/>
                <w:szCs w:val="1"/>
                <w:lang w:val="cs-CZ"/>
              </w:rPr>
            </w:pPr>
          </w:p>
        </w:tc>
        <w:tc>
          <w:tcPr>
            <w:tcW w:w="688" w:type="dxa"/>
          </w:tcPr>
          <w:p w14:paraId="4F152D62" w14:textId="77777777" w:rsidR="00982D78" w:rsidRDefault="00982D78">
            <w:pPr>
              <w:rPr>
                <w:rFonts w:ascii="Times New Roman" w:hAnsi="Times New Roman"/>
                <w:color w:val="000000" w:themeColor="text1"/>
                <w:sz w:val="1"/>
                <w:szCs w:val="1"/>
                <w:lang w:val="cs-CZ"/>
              </w:rPr>
            </w:pPr>
          </w:p>
        </w:tc>
        <w:tc>
          <w:tcPr>
            <w:tcW w:w="652" w:type="dxa"/>
          </w:tcPr>
          <w:p w14:paraId="7A7AF04D" w14:textId="77777777" w:rsidR="00982D78" w:rsidRDefault="00982D78">
            <w:pPr>
              <w:rPr>
                <w:rFonts w:ascii="Times New Roman" w:hAnsi="Times New Roman"/>
                <w:color w:val="000000" w:themeColor="text1"/>
                <w:sz w:val="1"/>
                <w:szCs w:val="1"/>
                <w:lang w:val="cs-CZ"/>
              </w:rPr>
            </w:pPr>
          </w:p>
        </w:tc>
        <w:tc>
          <w:tcPr>
            <w:tcW w:w="660" w:type="dxa"/>
          </w:tcPr>
          <w:p w14:paraId="5961A2CC" w14:textId="77777777" w:rsidR="00982D78" w:rsidRDefault="00982D78">
            <w:pPr>
              <w:rPr>
                <w:rFonts w:ascii="Times New Roman" w:hAnsi="Times New Roman"/>
                <w:color w:val="000000" w:themeColor="text1"/>
                <w:sz w:val="1"/>
                <w:szCs w:val="1"/>
                <w:lang w:val="cs-CZ"/>
              </w:rPr>
            </w:pPr>
          </w:p>
        </w:tc>
      </w:tr>
      <w:tr w:rsidR="00982D78" w14:paraId="67CCBCAF" w14:textId="77777777">
        <w:trPr>
          <w:trHeight w:hRule="exact" w:val="73"/>
        </w:trPr>
        <w:tc>
          <w:tcPr>
            <w:tcW w:w="1869" w:type="dxa"/>
          </w:tcPr>
          <w:p w14:paraId="0CC7C531" w14:textId="77777777" w:rsidR="00982D78" w:rsidRDefault="00982D78">
            <w:pPr>
              <w:rPr>
                <w:rFonts w:ascii="Times New Roman" w:hAnsi="Times New Roman"/>
                <w:color w:val="000000" w:themeColor="text1"/>
                <w:sz w:val="1"/>
                <w:szCs w:val="1"/>
                <w:lang w:val="cs-CZ"/>
              </w:rPr>
            </w:pPr>
          </w:p>
        </w:tc>
        <w:tc>
          <w:tcPr>
            <w:tcW w:w="489" w:type="dxa"/>
          </w:tcPr>
          <w:p w14:paraId="66E4B11B" w14:textId="77777777" w:rsidR="00982D78" w:rsidRDefault="00982D78">
            <w:pPr>
              <w:rPr>
                <w:rFonts w:ascii="Times New Roman" w:hAnsi="Times New Roman"/>
                <w:color w:val="000000" w:themeColor="text1"/>
                <w:sz w:val="1"/>
                <w:szCs w:val="1"/>
                <w:lang w:val="cs-CZ"/>
              </w:rPr>
            </w:pPr>
          </w:p>
        </w:tc>
        <w:tc>
          <w:tcPr>
            <w:tcW w:w="1822" w:type="dxa"/>
          </w:tcPr>
          <w:p w14:paraId="6E6B3D82" w14:textId="77777777" w:rsidR="00982D78" w:rsidRDefault="00982D78">
            <w:pPr>
              <w:rPr>
                <w:rFonts w:ascii="Times New Roman" w:hAnsi="Times New Roman"/>
                <w:color w:val="000000" w:themeColor="text1"/>
                <w:sz w:val="1"/>
                <w:szCs w:val="1"/>
                <w:lang w:val="cs-CZ"/>
              </w:rPr>
            </w:pPr>
          </w:p>
        </w:tc>
        <w:tc>
          <w:tcPr>
            <w:tcW w:w="472" w:type="dxa"/>
          </w:tcPr>
          <w:p w14:paraId="2323A93A" w14:textId="77777777" w:rsidR="00982D78" w:rsidRDefault="00982D78">
            <w:pPr>
              <w:rPr>
                <w:rFonts w:ascii="Times New Roman" w:hAnsi="Times New Roman"/>
                <w:color w:val="000000" w:themeColor="text1"/>
                <w:sz w:val="1"/>
                <w:szCs w:val="1"/>
                <w:lang w:val="cs-CZ"/>
              </w:rPr>
            </w:pPr>
          </w:p>
        </w:tc>
        <w:tc>
          <w:tcPr>
            <w:tcW w:w="669" w:type="dxa"/>
          </w:tcPr>
          <w:p w14:paraId="2A1FD96F" w14:textId="77777777" w:rsidR="00982D78" w:rsidRDefault="00982D78">
            <w:pPr>
              <w:rPr>
                <w:rFonts w:ascii="Times New Roman" w:hAnsi="Times New Roman"/>
                <w:color w:val="000000" w:themeColor="text1"/>
                <w:sz w:val="1"/>
                <w:szCs w:val="1"/>
                <w:lang w:val="cs-CZ"/>
              </w:rPr>
            </w:pPr>
          </w:p>
        </w:tc>
        <w:tc>
          <w:tcPr>
            <w:tcW w:w="526" w:type="dxa"/>
          </w:tcPr>
          <w:p w14:paraId="22E5361E" w14:textId="77777777" w:rsidR="00982D78" w:rsidRDefault="00982D78">
            <w:pPr>
              <w:rPr>
                <w:rFonts w:ascii="Times New Roman" w:hAnsi="Times New Roman"/>
                <w:color w:val="000000" w:themeColor="text1"/>
                <w:sz w:val="1"/>
                <w:szCs w:val="1"/>
                <w:lang w:val="cs-CZ"/>
              </w:rPr>
            </w:pPr>
          </w:p>
        </w:tc>
        <w:tc>
          <w:tcPr>
            <w:tcW w:w="489" w:type="dxa"/>
          </w:tcPr>
          <w:p w14:paraId="4E59D89E" w14:textId="77777777" w:rsidR="00982D78" w:rsidRDefault="00982D78">
            <w:pPr>
              <w:rPr>
                <w:rFonts w:ascii="Times New Roman" w:hAnsi="Times New Roman"/>
                <w:color w:val="000000" w:themeColor="text1"/>
                <w:sz w:val="1"/>
                <w:szCs w:val="1"/>
                <w:lang w:val="cs-CZ"/>
              </w:rPr>
            </w:pPr>
          </w:p>
        </w:tc>
        <w:tc>
          <w:tcPr>
            <w:tcW w:w="688" w:type="dxa"/>
          </w:tcPr>
          <w:p w14:paraId="67D7F652" w14:textId="77777777" w:rsidR="00982D78" w:rsidRDefault="00982D78">
            <w:pPr>
              <w:rPr>
                <w:rFonts w:ascii="Times New Roman" w:hAnsi="Times New Roman"/>
                <w:color w:val="000000" w:themeColor="text1"/>
                <w:sz w:val="1"/>
                <w:szCs w:val="1"/>
                <w:lang w:val="cs-CZ"/>
              </w:rPr>
            </w:pPr>
          </w:p>
        </w:tc>
        <w:tc>
          <w:tcPr>
            <w:tcW w:w="364" w:type="dxa"/>
          </w:tcPr>
          <w:p w14:paraId="63118838" w14:textId="77777777" w:rsidR="00982D78" w:rsidRDefault="00982D78">
            <w:pPr>
              <w:rPr>
                <w:rFonts w:ascii="Times New Roman" w:hAnsi="Times New Roman"/>
                <w:color w:val="000000" w:themeColor="text1"/>
                <w:sz w:val="1"/>
                <w:szCs w:val="1"/>
                <w:lang w:val="cs-CZ"/>
              </w:rPr>
            </w:pPr>
          </w:p>
        </w:tc>
        <w:tc>
          <w:tcPr>
            <w:tcW w:w="436" w:type="dxa"/>
          </w:tcPr>
          <w:p w14:paraId="32A3C3C8" w14:textId="77777777" w:rsidR="00982D78" w:rsidRDefault="00982D78">
            <w:pPr>
              <w:rPr>
                <w:rFonts w:ascii="Times New Roman" w:hAnsi="Times New Roman"/>
                <w:color w:val="000000" w:themeColor="text1"/>
                <w:sz w:val="1"/>
                <w:szCs w:val="1"/>
                <w:lang w:val="cs-CZ"/>
              </w:rPr>
            </w:pPr>
          </w:p>
        </w:tc>
        <w:tc>
          <w:tcPr>
            <w:tcW w:w="383" w:type="dxa"/>
          </w:tcPr>
          <w:p w14:paraId="4F9A97A9" w14:textId="77777777" w:rsidR="00982D78" w:rsidRDefault="00982D78">
            <w:pPr>
              <w:rPr>
                <w:rFonts w:ascii="Times New Roman" w:hAnsi="Times New Roman"/>
                <w:color w:val="000000" w:themeColor="text1"/>
                <w:sz w:val="1"/>
                <w:szCs w:val="1"/>
                <w:lang w:val="cs-CZ"/>
              </w:rPr>
            </w:pPr>
          </w:p>
        </w:tc>
        <w:tc>
          <w:tcPr>
            <w:tcW w:w="506" w:type="dxa"/>
          </w:tcPr>
          <w:p w14:paraId="78B91D96" w14:textId="77777777" w:rsidR="00982D78" w:rsidRDefault="00982D78">
            <w:pPr>
              <w:rPr>
                <w:rFonts w:ascii="Times New Roman" w:hAnsi="Times New Roman"/>
                <w:color w:val="000000" w:themeColor="text1"/>
                <w:sz w:val="1"/>
                <w:szCs w:val="1"/>
                <w:lang w:val="cs-CZ"/>
              </w:rPr>
            </w:pPr>
          </w:p>
        </w:tc>
        <w:tc>
          <w:tcPr>
            <w:tcW w:w="447" w:type="dxa"/>
          </w:tcPr>
          <w:p w14:paraId="70B0F29C" w14:textId="77777777" w:rsidR="00982D78" w:rsidRDefault="00982D78">
            <w:pPr>
              <w:rPr>
                <w:rFonts w:ascii="Times New Roman" w:hAnsi="Times New Roman"/>
                <w:color w:val="000000" w:themeColor="text1"/>
                <w:sz w:val="1"/>
                <w:szCs w:val="1"/>
                <w:lang w:val="cs-CZ"/>
              </w:rPr>
            </w:pPr>
          </w:p>
        </w:tc>
        <w:tc>
          <w:tcPr>
            <w:tcW w:w="364" w:type="dxa"/>
          </w:tcPr>
          <w:p w14:paraId="4F5832E6" w14:textId="77777777" w:rsidR="00982D78" w:rsidRDefault="00982D78">
            <w:pPr>
              <w:rPr>
                <w:rFonts w:ascii="Times New Roman" w:hAnsi="Times New Roman"/>
                <w:color w:val="000000" w:themeColor="text1"/>
                <w:sz w:val="1"/>
                <w:szCs w:val="1"/>
                <w:lang w:val="cs-CZ"/>
              </w:rPr>
            </w:pPr>
          </w:p>
        </w:tc>
        <w:tc>
          <w:tcPr>
            <w:tcW w:w="465" w:type="dxa"/>
          </w:tcPr>
          <w:p w14:paraId="05A56E83" w14:textId="77777777" w:rsidR="00982D78" w:rsidRDefault="00982D78">
            <w:pPr>
              <w:rPr>
                <w:rFonts w:ascii="Times New Roman" w:hAnsi="Times New Roman"/>
                <w:color w:val="000000" w:themeColor="text1"/>
                <w:sz w:val="1"/>
                <w:szCs w:val="1"/>
                <w:lang w:val="cs-CZ"/>
              </w:rPr>
            </w:pPr>
          </w:p>
        </w:tc>
        <w:tc>
          <w:tcPr>
            <w:tcW w:w="501" w:type="dxa"/>
          </w:tcPr>
          <w:p w14:paraId="368D399C" w14:textId="77777777" w:rsidR="00982D78" w:rsidRDefault="00982D78">
            <w:pPr>
              <w:rPr>
                <w:rFonts w:ascii="Times New Roman" w:hAnsi="Times New Roman"/>
                <w:color w:val="000000" w:themeColor="text1"/>
                <w:sz w:val="1"/>
                <w:szCs w:val="1"/>
                <w:lang w:val="cs-CZ"/>
              </w:rPr>
            </w:pPr>
          </w:p>
        </w:tc>
        <w:tc>
          <w:tcPr>
            <w:tcW w:w="393" w:type="dxa"/>
          </w:tcPr>
          <w:p w14:paraId="62E7DAFB" w14:textId="77777777" w:rsidR="00982D78" w:rsidRDefault="00982D78">
            <w:pPr>
              <w:rPr>
                <w:rFonts w:ascii="Times New Roman" w:hAnsi="Times New Roman"/>
                <w:color w:val="000000" w:themeColor="text1"/>
                <w:sz w:val="1"/>
                <w:szCs w:val="1"/>
                <w:lang w:val="cs-CZ"/>
              </w:rPr>
            </w:pPr>
          </w:p>
        </w:tc>
        <w:tc>
          <w:tcPr>
            <w:tcW w:w="364" w:type="dxa"/>
          </w:tcPr>
          <w:p w14:paraId="73C8A9B2" w14:textId="77777777" w:rsidR="00982D78" w:rsidRDefault="00982D78">
            <w:pPr>
              <w:rPr>
                <w:rFonts w:ascii="Times New Roman" w:hAnsi="Times New Roman"/>
                <w:color w:val="000000" w:themeColor="text1"/>
                <w:sz w:val="1"/>
                <w:szCs w:val="1"/>
                <w:lang w:val="cs-CZ"/>
              </w:rPr>
            </w:pPr>
          </w:p>
        </w:tc>
        <w:tc>
          <w:tcPr>
            <w:tcW w:w="592" w:type="dxa"/>
          </w:tcPr>
          <w:p w14:paraId="7422FBAF" w14:textId="77777777" w:rsidR="00982D78" w:rsidRDefault="00982D78">
            <w:pPr>
              <w:rPr>
                <w:rFonts w:ascii="Times New Roman" w:hAnsi="Times New Roman"/>
                <w:color w:val="000000" w:themeColor="text1"/>
                <w:sz w:val="1"/>
                <w:szCs w:val="1"/>
                <w:lang w:val="cs-CZ"/>
              </w:rPr>
            </w:pPr>
          </w:p>
        </w:tc>
        <w:tc>
          <w:tcPr>
            <w:tcW w:w="574" w:type="dxa"/>
          </w:tcPr>
          <w:p w14:paraId="7D1E69AC" w14:textId="77777777" w:rsidR="00982D78" w:rsidRDefault="00982D78">
            <w:pPr>
              <w:rPr>
                <w:rFonts w:ascii="Times New Roman" w:hAnsi="Times New Roman"/>
                <w:color w:val="000000" w:themeColor="text1"/>
                <w:sz w:val="1"/>
                <w:szCs w:val="1"/>
                <w:lang w:val="cs-CZ"/>
              </w:rPr>
            </w:pPr>
          </w:p>
        </w:tc>
        <w:tc>
          <w:tcPr>
            <w:tcW w:w="688" w:type="dxa"/>
          </w:tcPr>
          <w:p w14:paraId="12C8EA7E" w14:textId="77777777" w:rsidR="00982D78" w:rsidRDefault="00982D78">
            <w:pPr>
              <w:rPr>
                <w:rFonts w:ascii="Times New Roman" w:hAnsi="Times New Roman"/>
                <w:color w:val="000000" w:themeColor="text1"/>
                <w:sz w:val="1"/>
                <w:szCs w:val="1"/>
                <w:lang w:val="cs-CZ"/>
              </w:rPr>
            </w:pPr>
          </w:p>
        </w:tc>
        <w:tc>
          <w:tcPr>
            <w:tcW w:w="652" w:type="dxa"/>
          </w:tcPr>
          <w:p w14:paraId="40D892C1" w14:textId="77777777" w:rsidR="00982D78" w:rsidRDefault="00982D78">
            <w:pPr>
              <w:rPr>
                <w:rFonts w:ascii="Times New Roman" w:hAnsi="Times New Roman"/>
                <w:color w:val="000000" w:themeColor="text1"/>
                <w:sz w:val="1"/>
                <w:szCs w:val="1"/>
                <w:lang w:val="cs-CZ"/>
              </w:rPr>
            </w:pPr>
          </w:p>
        </w:tc>
        <w:tc>
          <w:tcPr>
            <w:tcW w:w="660" w:type="dxa"/>
          </w:tcPr>
          <w:p w14:paraId="4F82CBAE" w14:textId="77777777" w:rsidR="00982D78" w:rsidRDefault="00982D78">
            <w:pPr>
              <w:rPr>
                <w:rFonts w:ascii="Times New Roman" w:hAnsi="Times New Roman"/>
                <w:color w:val="000000" w:themeColor="text1"/>
                <w:sz w:val="1"/>
                <w:szCs w:val="1"/>
                <w:lang w:val="cs-CZ"/>
              </w:rPr>
            </w:pPr>
          </w:p>
        </w:tc>
      </w:tr>
      <w:tr w:rsidR="00982D78" w14:paraId="36B959ED" w14:textId="77777777">
        <w:trPr>
          <w:trHeight w:hRule="exact" w:val="73"/>
        </w:trPr>
        <w:tc>
          <w:tcPr>
            <w:tcW w:w="1869" w:type="dxa"/>
          </w:tcPr>
          <w:p w14:paraId="346F63AF" w14:textId="77777777" w:rsidR="00982D78" w:rsidRDefault="00982D78">
            <w:pPr>
              <w:rPr>
                <w:rFonts w:ascii="Times New Roman" w:hAnsi="Times New Roman"/>
                <w:color w:val="000000" w:themeColor="text1"/>
                <w:sz w:val="1"/>
                <w:szCs w:val="1"/>
                <w:lang w:val="cs-CZ"/>
              </w:rPr>
            </w:pPr>
          </w:p>
        </w:tc>
        <w:tc>
          <w:tcPr>
            <w:tcW w:w="489" w:type="dxa"/>
          </w:tcPr>
          <w:p w14:paraId="30500FCF" w14:textId="77777777" w:rsidR="00982D78" w:rsidRDefault="00982D78">
            <w:pPr>
              <w:rPr>
                <w:rFonts w:ascii="Times New Roman" w:hAnsi="Times New Roman"/>
                <w:color w:val="000000" w:themeColor="text1"/>
                <w:sz w:val="1"/>
                <w:szCs w:val="1"/>
                <w:lang w:val="cs-CZ"/>
              </w:rPr>
            </w:pPr>
          </w:p>
        </w:tc>
        <w:tc>
          <w:tcPr>
            <w:tcW w:w="1822" w:type="dxa"/>
          </w:tcPr>
          <w:p w14:paraId="0A7B4CDF" w14:textId="77777777" w:rsidR="00982D78" w:rsidRDefault="00982D78">
            <w:pPr>
              <w:rPr>
                <w:rFonts w:ascii="Times New Roman" w:hAnsi="Times New Roman"/>
                <w:color w:val="000000" w:themeColor="text1"/>
                <w:sz w:val="1"/>
                <w:szCs w:val="1"/>
                <w:lang w:val="cs-CZ"/>
              </w:rPr>
            </w:pPr>
          </w:p>
        </w:tc>
        <w:tc>
          <w:tcPr>
            <w:tcW w:w="472" w:type="dxa"/>
          </w:tcPr>
          <w:p w14:paraId="3740C43B" w14:textId="77777777" w:rsidR="00982D78" w:rsidRDefault="00982D78">
            <w:pPr>
              <w:rPr>
                <w:rFonts w:ascii="Times New Roman" w:hAnsi="Times New Roman"/>
                <w:color w:val="000000" w:themeColor="text1"/>
                <w:sz w:val="1"/>
                <w:szCs w:val="1"/>
                <w:lang w:val="cs-CZ"/>
              </w:rPr>
            </w:pPr>
          </w:p>
        </w:tc>
        <w:tc>
          <w:tcPr>
            <w:tcW w:w="669" w:type="dxa"/>
          </w:tcPr>
          <w:p w14:paraId="4AB4CE45" w14:textId="77777777" w:rsidR="00982D78" w:rsidRDefault="00982D78">
            <w:pPr>
              <w:rPr>
                <w:rFonts w:ascii="Times New Roman" w:hAnsi="Times New Roman"/>
                <w:color w:val="000000" w:themeColor="text1"/>
                <w:sz w:val="1"/>
                <w:szCs w:val="1"/>
                <w:lang w:val="cs-CZ"/>
              </w:rPr>
            </w:pPr>
          </w:p>
        </w:tc>
        <w:tc>
          <w:tcPr>
            <w:tcW w:w="526" w:type="dxa"/>
          </w:tcPr>
          <w:p w14:paraId="155A07CF" w14:textId="77777777" w:rsidR="00982D78" w:rsidRDefault="00982D78">
            <w:pPr>
              <w:rPr>
                <w:rFonts w:ascii="Times New Roman" w:hAnsi="Times New Roman"/>
                <w:color w:val="000000" w:themeColor="text1"/>
                <w:sz w:val="1"/>
                <w:szCs w:val="1"/>
                <w:lang w:val="cs-CZ"/>
              </w:rPr>
            </w:pPr>
          </w:p>
        </w:tc>
        <w:tc>
          <w:tcPr>
            <w:tcW w:w="489" w:type="dxa"/>
          </w:tcPr>
          <w:p w14:paraId="39EA4267" w14:textId="77777777" w:rsidR="00982D78" w:rsidRDefault="00982D78">
            <w:pPr>
              <w:rPr>
                <w:rFonts w:ascii="Times New Roman" w:hAnsi="Times New Roman"/>
                <w:color w:val="000000" w:themeColor="text1"/>
                <w:sz w:val="1"/>
                <w:szCs w:val="1"/>
                <w:lang w:val="cs-CZ"/>
              </w:rPr>
            </w:pPr>
          </w:p>
        </w:tc>
        <w:tc>
          <w:tcPr>
            <w:tcW w:w="688" w:type="dxa"/>
          </w:tcPr>
          <w:p w14:paraId="6B0237B7" w14:textId="77777777" w:rsidR="00982D78" w:rsidRDefault="00982D78">
            <w:pPr>
              <w:rPr>
                <w:rFonts w:ascii="Times New Roman" w:hAnsi="Times New Roman"/>
                <w:color w:val="000000" w:themeColor="text1"/>
                <w:sz w:val="1"/>
                <w:szCs w:val="1"/>
                <w:lang w:val="cs-CZ"/>
              </w:rPr>
            </w:pPr>
          </w:p>
        </w:tc>
        <w:tc>
          <w:tcPr>
            <w:tcW w:w="364" w:type="dxa"/>
          </w:tcPr>
          <w:p w14:paraId="4F206090" w14:textId="77777777" w:rsidR="00982D78" w:rsidRDefault="00982D78">
            <w:pPr>
              <w:rPr>
                <w:rFonts w:ascii="Times New Roman" w:hAnsi="Times New Roman"/>
                <w:color w:val="000000" w:themeColor="text1"/>
                <w:sz w:val="1"/>
                <w:szCs w:val="1"/>
                <w:lang w:val="cs-CZ"/>
              </w:rPr>
            </w:pPr>
          </w:p>
        </w:tc>
        <w:tc>
          <w:tcPr>
            <w:tcW w:w="436" w:type="dxa"/>
          </w:tcPr>
          <w:p w14:paraId="28256289" w14:textId="77777777" w:rsidR="00982D78" w:rsidRDefault="00982D78">
            <w:pPr>
              <w:rPr>
                <w:rFonts w:ascii="Times New Roman" w:hAnsi="Times New Roman"/>
                <w:color w:val="000000" w:themeColor="text1"/>
                <w:sz w:val="1"/>
                <w:szCs w:val="1"/>
                <w:lang w:val="cs-CZ"/>
              </w:rPr>
            </w:pPr>
          </w:p>
        </w:tc>
        <w:tc>
          <w:tcPr>
            <w:tcW w:w="383" w:type="dxa"/>
          </w:tcPr>
          <w:p w14:paraId="3D41DCAA" w14:textId="77777777" w:rsidR="00982D78" w:rsidRDefault="00982D78">
            <w:pPr>
              <w:rPr>
                <w:rFonts w:ascii="Times New Roman" w:hAnsi="Times New Roman"/>
                <w:color w:val="000000" w:themeColor="text1"/>
                <w:sz w:val="1"/>
                <w:szCs w:val="1"/>
                <w:lang w:val="cs-CZ"/>
              </w:rPr>
            </w:pPr>
          </w:p>
        </w:tc>
        <w:tc>
          <w:tcPr>
            <w:tcW w:w="506" w:type="dxa"/>
          </w:tcPr>
          <w:p w14:paraId="22BB36C2" w14:textId="77777777" w:rsidR="00982D78" w:rsidRDefault="00982D78">
            <w:pPr>
              <w:rPr>
                <w:rFonts w:ascii="Times New Roman" w:hAnsi="Times New Roman"/>
                <w:color w:val="000000" w:themeColor="text1"/>
                <w:sz w:val="1"/>
                <w:szCs w:val="1"/>
                <w:lang w:val="cs-CZ"/>
              </w:rPr>
            </w:pPr>
          </w:p>
        </w:tc>
        <w:tc>
          <w:tcPr>
            <w:tcW w:w="447" w:type="dxa"/>
          </w:tcPr>
          <w:p w14:paraId="03307185" w14:textId="77777777" w:rsidR="00982D78" w:rsidRDefault="00982D78">
            <w:pPr>
              <w:rPr>
                <w:rFonts w:ascii="Times New Roman" w:hAnsi="Times New Roman"/>
                <w:color w:val="000000" w:themeColor="text1"/>
                <w:sz w:val="1"/>
                <w:szCs w:val="1"/>
                <w:lang w:val="cs-CZ"/>
              </w:rPr>
            </w:pPr>
          </w:p>
        </w:tc>
        <w:tc>
          <w:tcPr>
            <w:tcW w:w="364" w:type="dxa"/>
          </w:tcPr>
          <w:p w14:paraId="747FA1E7" w14:textId="77777777" w:rsidR="00982D78" w:rsidRDefault="00982D78">
            <w:pPr>
              <w:rPr>
                <w:rFonts w:ascii="Times New Roman" w:hAnsi="Times New Roman"/>
                <w:color w:val="000000" w:themeColor="text1"/>
                <w:sz w:val="1"/>
                <w:szCs w:val="1"/>
                <w:lang w:val="cs-CZ"/>
              </w:rPr>
            </w:pPr>
          </w:p>
        </w:tc>
        <w:tc>
          <w:tcPr>
            <w:tcW w:w="465" w:type="dxa"/>
          </w:tcPr>
          <w:p w14:paraId="5F7309AA" w14:textId="77777777" w:rsidR="00982D78" w:rsidRDefault="00982D78">
            <w:pPr>
              <w:rPr>
                <w:rFonts w:ascii="Times New Roman" w:hAnsi="Times New Roman"/>
                <w:color w:val="000000" w:themeColor="text1"/>
                <w:sz w:val="1"/>
                <w:szCs w:val="1"/>
                <w:lang w:val="cs-CZ"/>
              </w:rPr>
            </w:pPr>
          </w:p>
        </w:tc>
        <w:tc>
          <w:tcPr>
            <w:tcW w:w="501" w:type="dxa"/>
          </w:tcPr>
          <w:p w14:paraId="5B469B25" w14:textId="77777777" w:rsidR="00982D78" w:rsidRDefault="00982D78">
            <w:pPr>
              <w:rPr>
                <w:rFonts w:ascii="Times New Roman" w:hAnsi="Times New Roman"/>
                <w:color w:val="000000" w:themeColor="text1"/>
                <w:sz w:val="1"/>
                <w:szCs w:val="1"/>
                <w:lang w:val="cs-CZ"/>
              </w:rPr>
            </w:pPr>
          </w:p>
        </w:tc>
        <w:tc>
          <w:tcPr>
            <w:tcW w:w="393" w:type="dxa"/>
          </w:tcPr>
          <w:p w14:paraId="3EBAB2DB" w14:textId="77777777" w:rsidR="00982D78" w:rsidRDefault="00982D78">
            <w:pPr>
              <w:rPr>
                <w:rFonts w:ascii="Times New Roman" w:hAnsi="Times New Roman"/>
                <w:color w:val="000000" w:themeColor="text1"/>
                <w:sz w:val="1"/>
                <w:szCs w:val="1"/>
                <w:lang w:val="cs-CZ"/>
              </w:rPr>
            </w:pPr>
          </w:p>
        </w:tc>
        <w:tc>
          <w:tcPr>
            <w:tcW w:w="364" w:type="dxa"/>
          </w:tcPr>
          <w:p w14:paraId="1B6C624A" w14:textId="77777777" w:rsidR="00982D78" w:rsidRDefault="00982D78">
            <w:pPr>
              <w:rPr>
                <w:rFonts w:ascii="Times New Roman" w:hAnsi="Times New Roman"/>
                <w:color w:val="000000" w:themeColor="text1"/>
                <w:sz w:val="1"/>
                <w:szCs w:val="1"/>
                <w:lang w:val="cs-CZ"/>
              </w:rPr>
            </w:pPr>
          </w:p>
        </w:tc>
        <w:tc>
          <w:tcPr>
            <w:tcW w:w="592" w:type="dxa"/>
          </w:tcPr>
          <w:p w14:paraId="2803657C" w14:textId="77777777" w:rsidR="00982D78" w:rsidRDefault="00982D78">
            <w:pPr>
              <w:rPr>
                <w:rFonts w:ascii="Times New Roman" w:hAnsi="Times New Roman"/>
                <w:color w:val="000000" w:themeColor="text1"/>
                <w:sz w:val="1"/>
                <w:szCs w:val="1"/>
                <w:lang w:val="cs-CZ"/>
              </w:rPr>
            </w:pPr>
          </w:p>
        </w:tc>
        <w:tc>
          <w:tcPr>
            <w:tcW w:w="574" w:type="dxa"/>
          </w:tcPr>
          <w:p w14:paraId="25590D28" w14:textId="77777777" w:rsidR="00982D78" w:rsidRDefault="00982D78">
            <w:pPr>
              <w:rPr>
                <w:rFonts w:ascii="Times New Roman" w:hAnsi="Times New Roman"/>
                <w:color w:val="000000" w:themeColor="text1"/>
                <w:sz w:val="1"/>
                <w:szCs w:val="1"/>
                <w:lang w:val="cs-CZ"/>
              </w:rPr>
            </w:pPr>
          </w:p>
        </w:tc>
        <w:tc>
          <w:tcPr>
            <w:tcW w:w="688" w:type="dxa"/>
          </w:tcPr>
          <w:p w14:paraId="645A7977" w14:textId="77777777" w:rsidR="00982D78" w:rsidRDefault="00982D78">
            <w:pPr>
              <w:rPr>
                <w:rFonts w:ascii="Times New Roman" w:hAnsi="Times New Roman"/>
                <w:color w:val="000000" w:themeColor="text1"/>
                <w:sz w:val="1"/>
                <w:szCs w:val="1"/>
                <w:lang w:val="cs-CZ"/>
              </w:rPr>
            </w:pPr>
          </w:p>
        </w:tc>
        <w:tc>
          <w:tcPr>
            <w:tcW w:w="652" w:type="dxa"/>
          </w:tcPr>
          <w:p w14:paraId="7DF2C46F" w14:textId="77777777" w:rsidR="00982D78" w:rsidRDefault="00982D78">
            <w:pPr>
              <w:rPr>
                <w:rFonts w:ascii="Times New Roman" w:hAnsi="Times New Roman"/>
                <w:color w:val="000000" w:themeColor="text1"/>
                <w:sz w:val="1"/>
                <w:szCs w:val="1"/>
                <w:lang w:val="cs-CZ"/>
              </w:rPr>
            </w:pPr>
          </w:p>
        </w:tc>
        <w:tc>
          <w:tcPr>
            <w:tcW w:w="660" w:type="dxa"/>
          </w:tcPr>
          <w:p w14:paraId="6566E057" w14:textId="77777777" w:rsidR="00982D78" w:rsidRDefault="00982D78">
            <w:pPr>
              <w:rPr>
                <w:rFonts w:ascii="Times New Roman" w:hAnsi="Times New Roman"/>
                <w:color w:val="000000" w:themeColor="text1"/>
                <w:sz w:val="1"/>
                <w:szCs w:val="1"/>
                <w:lang w:val="cs-CZ"/>
              </w:rPr>
            </w:pPr>
          </w:p>
        </w:tc>
      </w:tr>
      <w:tr w:rsidR="00982D78" w14:paraId="38DEB937" w14:textId="77777777">
        <w:trPr>
          <w:trHeight w:hRule="exact" w:val="73"/>
        </w:trPr>
        <w:tc>
          <w:tcPr>
            <w:tcW w:w="1869" w:type="dxa"/>
          </w:tcPr>
          <w:p w14:paraId="7FBB9749" w14:textId="77777777" w:rsidR="00982D78" w:rsidRDefault="00982D78">
            <w:pPr>
              <w:rPr>
                <w:rFonts w:ascii="Times New Roman" w:hAnsi="Times New Roman"/>
                <w:color w:val="000000" w:themeColor="text1"/>
                <w:sz w:val="1"/>
                <w:szCs w:val="1"/>
                <w:lang w:val="cs-CZ"/>
              </w:rPr>
            </w:pPr>
          </w:p>
        </w:tc>
        <w:tc>
          <w:tcPr>
            <w:tcW w:w="489" w:type="dxa"/>
          </w:tcPr>
          <w:p w14:paraId="5AA7C294" w14:textId="77777777" w:rsidR="00982D78" w:rsidRDefault="00982D78">
            <w:pPr>
              <w:rPr>
                <w:rFonts w:ascii="Times New Roman" w:hAnsi="Times New Roman"/>
                <w:color w:val="000000" w:themeColor="text1"/>
                <w:sz w:val="1"/>
                <w:szCs w:val="1"/>
                <w:lang w:val="cs-CZ"/>
              </w:rPr>
            </w:pPr>
          </w:p>
        </w:tc>
        <w:tc>
          <w:tcPr>
            <w:tcW w:w="1822" w:type="dxa"/>
          </w:tcPr>
          <w:p w14:paraId="70E099BB" w14:textId="77777777" w:rsidR="00982D78" w:rsidRDefault="00982D78">
            <w:pPr>
              <w:rPr>
                <w:rFonts w:ascii="Times New Roman" w:hAnsi="Times New Roman"/>
                <w:color w:val="000000" w:themeColor="text1"/>
                <w:sz w:val="1"/>
                <w:szCs w:val="1"/>
                <w:lang w:val="cs-CZ"/>
              </w:rPr>
            </w:pPr>
          </w:p>
        </w:tc>
        <w:tc>
          <w:tcPr>
            <w:tcW w:w="472" w:type="dxa"/>
          </w:tcPr>
          <w:p w14:paraId="73767F56" w14:textId="77777777" w:rsidR="00982D78" w:rsidRDefault="00982D78">
            <w:pPr>
              <w:rPr>
                <w:rFonts w:ascii="Times New Roman" w:hAnsi="Times New Roman"/>
                <w:color w:val="000000" w:themeColor="text1"/>
                <w:sz w:val="1"/>
                <w:szCs w:val="1"/>
                <w:lang w:val="cs-CZ"/>
              </w:rPr>
            </w:pPr>
          </w:p>
        </w:tc>
        <w:tc>
          <w:tcPr>
            <w:tcW w:w="669" w:type="dxa"/>
          </w:tcPr>
          <w:p w14:paraId="23FFEF5E" w14:textId="77777777" w:rsidR="00982D78" w:rsidRDefault="00982D78">
            <w:pPr>
              <w:rPr>
                <w:rFonts w:ascii="Times New Roman" w:hAnsi="Times New Roman"/>
                <w:color w:val="000000" w:themeColor="text1"/>
                <w:sz w:val="1"/>
                <w:szCs w:val="1"/>
                <w:lang w:val="cs-CZ"/>
              </w:rPr>
            </w:pPr>
          </w:p>
        </w:tc>
        <w:tc>
          <w:tcPr>
            <w:tcW w:w="526" w:type="dxa"/>
          </w:tcPr>
          <w:p w14:paraId="2C8EBCFF" w14:textId="77777777" w:rsidR="00982D78" w:rsidRDefault="00982D78">
            <w:pPr>
              <w:rPr>
                <w:rFonts w:ascii="Times New Roman" w:hAnsi="Times New Roman"/>
                <w:color w:val="000000" w:themeColor="text1"/>
                <w:sz w:val="1"/>
                <w:szCs w:val="1"/>
                <w:lang w:val="cs-CZ"/>
              </w:rPr>
            </w:pPr>
          </w:p>
        </w:tc>
        <w:tc>
          <w:tcPr>
            <w:tcW w:w="489" w:type="dxa"/>
          </w:tcPr>
          <w:p w14:paraId="7AF53FED" w14:textId="77777777" w:rsidR="00982D78" w:rsidRDefault="00982D78">
            <w:pPr>
              <w:rPr>
                <w:rFonts w:ascii="Times New Roman" w:hAnsi="Times New Roman"/>
                <w:color w:val="000000" w:themeColor="text1"/>
                <w:sz w:val="1"/>
                <w:szCs w:val="1"/>
                <w:lang w:val="cs-CZ"/>
              </w:rPr>
            </w:pPr>
          </w:p>
        </w:tc>
        <w:tc>
          <w:tcPr>
            <w:tcW w:w="688" w:type="dxa"/>
          </w:tcPr>
          <w:p w14:paraId="2DA25744" w14:textId="77777777" w:rsidR="00982D78" w:rsidRDefault="00982D78">
            <w:pPr>
              <w:rPr>
                <w:rFonts w:ascii="Times New Roman" w:hAnsi="Times New Roman"/>
                <w:color w:val="000000" w:themeColor="text1"/>
                <w:sz w:val="1"/>
                <w:szCs w:val="1"/>
                <w:lang w:val="cs-CZ"/>
              </w:rPr>
            </w:pPr>
          </w:p>
        </w:tc>
        <w:tc>
          <w:tcPr>
            <w:tcW w:w="364" w:type="dxa"/>
          </w:tcPr>
          <w:p w14:paraId="47FAA265" w14:textId="77777777" w:rsidR="00982D78" w:rsidRDefault="00982D78">
            <w:pPr>
              <w:rPr>
                <w:rFonts w:ascii="Times New Roman" w:hAnsi="Times New Roman"/>
                <w:color w:val="000000" w:themeColor="text1"/>
                <w:sz w:val="1"/>
                <w:szCs w:val="1"/>
                <w:lang w:val="cs-CZ"/>
              </w:rPr>
            </w:pPr>
          </w:p>
        </w:tc>
        <w:tc>
          <w:tcPr>
            <w:tcW w:w="436" w:type="dxa"/>
          </w:tcPr>
          <w:p w14:paraId="7534DC99" w14:textId="77777777" w:rsidR="00982D78" w:rsidRDefault="00982D78">
            <w:pPr>
              <w:rPr>
                <w:rFonts w:ascii="Times New Roman" w:hAnsi="Times New Roman"/>
                <w:color w:val="000000" w:themeColor="text1"/>
                <w:sz w:val="1"/>
                <w:szCs w:val="1"/>
                <w:lang w:val="cs-CZ"/>
              </w:rPr>
            </w:pPr>
          </w:p>
        </w:tc>
        <w:tc>
          <w:tcPr>
            <w:tcW w:w="383" w:type="dxa"/>
          </w:tcPr>
          <w:p w14:paraId="07FFC69B" w14:textId="77777777" w:rsidR="00982D78" w:rsidRDefault="00982D78">
            <w:pPr>
              <w:rPr>
                <w:rFonts w:ascii="Times New Roman" w:hAnsi="Times New Roman"/>
                <w:color w:val="000000" w:themeColor="text1"/>
                <w:sz w:val="1"/>
                <w:szCs w:val="1"/>
                <w:lang w:val="cs-CZ"/>
              </w:rPr>
            </w:pPr>
          </w:p>
        </w:tc>
        <w:tc>
          <w:tcPr>
            <w:tcW w:w="506" w:type="dxa"/>
          </w:tcPr>
          <w:p w14:paraId="7A72E6DF" w14:textId="77777777" w:rsidR="00982D78" w:rsidRDefault="00982D78">
            <w:pPr>
              <w:rPr>
                <w:rFonts w:ascii="Times New Roman" w:hAnsi="Times New Roman"/>
                <w:color w:val="000000" w:themeColor="text1"/>
                <w:sz w:val="1"/>
                <w:szCs w:val="1"/>
                <w:lang w:val="cs-CZ"/>
              </w:rPr>
            </w:pPr>
          </w:p>
        </w:tc>
        <w:tc>
          <w:tcPr>
            <w:tcW w:w="447" w:type="dxa"/>
          </w:tcPr>
          <w:p w14:paraId="250FEC8E" w14:textId="77777777" w:rsidR="00982D78" w:rsidRDefault="00982D78">
            <w:pPr>
              <w:rPr>
                <w:rFonts w:ascii="Times New Roman" w:hAnsi="Times New Roman"/>
                <w:color w:val="000000" w:themeColor="text1"/>
                <w:sz w:val="1"/>
                <w:szCs w:val="1"/>
                <w:lang w:val="cs-CZ"/>
              </w:rPr>
            </w:pPr>
          </w:p>
        </w:tc>
        <w:tc>
          <w:tcPr>
            <w:tcW w:w="364" w:type="dxa"/>
          </w:tcPr>
          <w:p w14:paraId="6EF2BAA8" w14:textId="77777777" w:rsidR="00982D78" w:rsidRDefault="00982D78">
            <w:pPr>
              <w:rPr>
                <w:rFonts w:ascii="Times New Roman" w:hAnsi="Times New Roman"/>
                <w:color w:val="000000" w:themeColor="text1"/>
                <w:sz w:val="1"/>
                <w:szCs w:val="1"/>
                <w:lang w:val="cs-CZ"/>
              </w:rPr>
            </w:pPr>
          </w:p>
        </w:tc>
        <w:tc>
          <w:tcPr>
            <w:tcW w:w="465" w:type="dxa"/>
          </w:tcPr>
          <w:p w14:paraId="70EFAC46" w14:textId="77777777" w:rsidR="00982D78" w:rsidRDefault="00982D78">
            <w:pPr>
              <w:rPr>
                <w:rFonts w:ascii="Times New Roman" w:hAnsi="Times New Roman"/>
                <w:color w:val="000000" w:themeColor="text1"/>
                <w:sz w:val="1"/>
                <w:szCs w:val="1"/>
                <w:lang w:val="cs-CZ"/>
              </w:rPr>
            </w:pPr>
          </w:p>
        </w:tc>
        <w:tc>
          <w:tcPr>
            <w:tcW w:w="501" w:type="dxa"/>
          </w:tcPr>
          <w:p w14:paraId="35B0F357" w14:textId="77777777" w:rsidR="00982D78" w:rsidRDefault="00982D78">
            <w:pPr>
              <w:rPr>
                <w:rFonts w:ascii="Times New Roman" w:hAnsi="Times New Roman"/>
                <w:color w:val="000000" w:themeColor="text1"/>
                <w:sz w:val="1"/>
                <w:szCs w:val="1"/>
                <w:lang w:val="cs-CZ"/>
              </w:rPr>
            </w:pPr>
          </w:p>
        </w:tc>
        <w:tc>
          <w:tcPr>
            <w:tcW w:w="393" w:type="dxa"/>
          </w:tcPr>
          <w:p w14:paraId="60741876" w14:textId="77777777" w:rsidR="00982D78" w:rsidRDefault="00982D78">
            <w:pPr>
              <w:rPr>
                <w:rFonts w:ascii="Times New Roman" w:hAnsi="Times New Roman"/>
                <w:color w:val="000000" w:themeColor="text1"/>
                <w:sz w:val="1"/>
                <w:szCs w:val="1"/>
                <w:lang w:val="cs-CZ"/>
              </w:rPr>
            </w:pPr>
          </w:p>
        </w:tc>
        <w:tc>
          <w:tcPr>
            <w:tcW w:w="364" w:type="dxa"/>
          </w:tcPr>
          <w:p w14:paraId="60DB481F" w14:textId="77777777" w:rsidR="00982D78" w:rsidRDefault="00982D78">
            <w:pPr>
              <w:rPr>
                <w:rFonts w:ascii="Times New Roman" w:hAnsi="Times New Roman"/>
                <w:color w:val="000000" w:themeColor="text1"/>
                <w:sz w:val="1"/>
                <w:szCs w:val="1"/>
                <w:lang w:val="cs-CZ"/>
              </w:rPr>
            </w:pPr>
          </w:p>
        </w:tc>
        <w:tc>
          <w:tcPr>
            <w:tcW w:w="592" w:type="dxa"/>
          </w:tcPr>
          <w:p w14:paraId="576AC49F" w14:textId="77777777" w:rsidR="00982D78" w:rsidRDefault="00982D78">
            <w:pPr>
              <w:rPr>
                <w:rFonts w:ascii="Times New Roman" w:hAnsi="Times New Roman"/>
                <w:color w:val="000000" w:themeColor="text1"/>
                <w:sz w:val="1"/>
                <w:szCs w:val="1"/>
                <w:lang w:val="cs-CZ"/>
              </w:rPr>
            </w:pPr>
          </w:p>
        </w:tc>
        <w:tc>
          <w:tcPr>
            <w:tcW w:w="574" w:type="dxa"/>
          </w:tcPr>
          <w:p w14:paraId="3605EF2A" w14:textId="77777777" w:rsidR="00982D78" w:rsidRDefault="00982D78">
            <w:pPr>
              <w:rPr>
                <w:rFonts w:ascii="Times New Roman" w:hAnsi="Times New Roman"/>
                <w:color w:val="000000" w:themeColor="text1"/>
                <w:sz w:val="1"/>
                <w:szCs w:val="1"/>
                <w:lang w:val="cs-CZ"/>
              </w:rPr>
            </w:pPr>
          </w:p>
        </w:tc>
        <w:tc>
          <w:tcPr>
            <w:tcW w:w="688" w:type="dxa"/>
          </w:tcPr>
          <w:p w14:paraId="1CB4EB36" w14:textId="77777777" w:rsidR="00982D78" w:rsidRDefault="00982D78">
            <w:pPr>
              <w:rPr>
                <w:rFonts w:ascii="Times New Roman" w:hAnsi="Times New Roman"/>
                <w:color w:val="000000" w:themeColor="text1"/>
                <w:sz w:val="1"/>
                <w:szCs w:val="1"/>
                <w:lang w:val="cs-CZ"/>
              </w:rPr>
            </w:pPr>
          </w:p>
        </w:tc>
        <w:tc>
          <w:tcPr>
            <w:tcW w:w="652" w:type="dxa"/>
          </w:tcPr>
          <w:p w14:paraId="63B03EFF" w14:textId="77777777" w:rsidR="00982D78" w:rsidRDefault="00982D78">
            <w:pPr>
              <w:rPr>
                <w:rFonts w:ascii="Times New Roman" w:hAnsi="Times New Roman"/>
                <w:color w:val="000000" w:themeColor="text1"/>
                <w:sz w:val="1"/>
                <w:szCs w:val="1"/>
                <w:lang w:val="cs-CZ"/>
              </w:rPr>
            </w:pPr>
          </w:p>
        </w:tc>
        <w:tc>
          <w:tcPr>
            <w:tcW w:w="660" w:type="dxa"/>
          </w:tcPr>
          <w:p w14:paraId="7B6DA84E" w14:textId="77777777" w:rsidR="00982D78" w:rsidRDefault="00982D78">
            <w:pPr>
              <w:rPr>
                <w:rFonts w:ascii="Times New Roman" w:hAnsi="Times New Roman"/>
                <w:color w:val="000000" w:themeColor="text1"/>
                <w:sz w:val="1"/>
                <w:szCs w:val="1"/>
                <w:lang w:val="cs-CZ"/>
              </w:rPr>
            </w:pPr>
          </w:p>
        </w:tc>
      </w:tr>
      <w:tr w:rsidR="00982D78" w14:paraId="6F85DA04" w14:textId="77777777">
        <w:trPr>
          <w:trHeight w:hRule="exact" w:val="73"/>
        </w:trPr>
        <w:tc>
          <w:tcPr>
            <w:tcW w:w="1869" w:type="dxa"/>
          </w:tcPr>
          <w:p w14:paraId="537436A4" w14:textId="77777777" w:rsidR="00982D78" w:rsidRDefault="00982D78">
            <w:pPr>
              <w:rPr>
                <w:rFonts w:ascii="Times New Roman" w:hAnsi="Times New Roman"/>
                <w:color w:val="000000" w:themeColor="text1"/>
                <w:sz w:val="1"/>
                <w:szCs w:val="1"/>
                <w:lang w:val="cs-CZ"/>
              </w:rPr>
            </w:pPr>
          </w:p>
        </w:tc>
        <w:tc>
          <w:tcPr>
            <w:tcW w:w="489" w:type="dxa"/>
          </w:tcPr>
          <w:p w14:paraId="2C610C3E" w14:textId="77777777" w:rsidR="00982D78" w:rsidRDefault="00982D78">
            <w:pPr>
              <w:rPr>
                <w:rFonts w:ascii="Times New Roman" w:hAnsi="Times New Roman"/>
                <w:color w:val="000000" w:themeColor="text1"/>
                <w:sz w:val="1"/>
                <w:szCs w:val="1"/>
                <w:lang w:val="cs-CZ"/>
              </w:rPr>
            </w:pPr>
          </w:p>
        </w:tc>
        <w:tc>
          <w:tcPr>
            <w:tcW w:w="1822" w:type="dxa"/>
          </w:tcPr>
          <w:p w14:paraId="221F781F" w14:textId="77777777" w:rsidR="00982D78" w:rsidRDefault="00982D78">
            <w:pPr>
              <w:rPr>
                <w:rFonts w:ascii="Times New Roman" w:hAnsi="Times New Roman"/>
                <w:color w:val="000000" w:themeColor="text1"/>
                <w:sz w:val="1"/>
                <w:szCs w:val="1"/>
                <w:lang w:val="cs-CZ"/>
              </w:rPr>
            </w:pPr>
          </w:p>
        </w:tc>
        <w:tc>
          <w:tcPr>
            <w:tcW w:w="472" w:type="dxa"/>
          </w:tcPr>
          <w:p w14:paraId="2C500FAF" w14:textId="77777777" w:rsidR="00982D78" w:rsidRDefault="00982D78">
            <w:pPr>
              <w:rPr>
                <w:rFonts w:ascii="Times New Roman" w:hAnsi="Times New Roman"/>
                <w:color w:val="000000" w:themeColor="text1"/>
                <w:sz w:val="1"/>
                <w:szCs w:val="1"/>
                <w:lang w:val="cs-CZ"/>
              </w:rPr>
            </w:pPr>
          </w:p>
        </w:tc>
        <w:tc>
          <w:tcPr>
            <w:tcW w:w="669" w:type="dxa"/>
          </w:tcPr>
          <w:p w14:paraId="16767EEC" w14:textId="77777777" w:rsidR="00982D78" w:rsidRDefault="00982D78">
            <w:pPr>
              <w:rPr>
                <w:rFonts w:ascii="Times New Roman" w:hAnsi="Times New Roman"/>
                <w:color w:val="000000" w:themeColor="text1"/>
                <w:sz w:val="1"/>
                <w:szCs w:val="1"/>
                <w:lang w:val="cs-CZ"/>
              </w:rPr>
            </w:pPr>
          </w:p>
        </w:tc>
        <w:tc>
          <w:tcPr>
            <w:tcW w:w="526" w:type="dxa"/>
          </w:tcPr>
          <w:p w14:paraId="5AEFEF1C" w14:textId="77777777" w:rsidR="00982D78" w:rsidRDefault="00982D78">
            <w:pPr>
              <w:rPr>
                <w:rFonts w:ascii="Times New Roman" w:hAnsi="Times New Roman"/>
                <w:color w:val="000000" w:themeColor="text1"/>
                <w:sz w:val="1"/>
                <w:szCs w:val="1"/>
                <w:lang w:val="cs-CZ"/>
              </w:rPr>
            </w:pPr>
          </w:p>
        </w:tc>
        <w:tc>
          <w:tcPr>
            <w:tcW w:w="489" w:type="dxa"/>
          </w:tcPr>
          <w:p w14:paraId="41B4FB09" w14:textId="77777777" w:rsidR="00982D78" w:rsidRDefault="00982D78">
            <w:pPr>
              <w:rPr>
                <w:rFonts w:ascii="Times New Roman" w:hAnsi="Times New Roman"/>
                <w:color w:val="000000" w:themeColor="text1"/>
                <w:sz w:val="1"/>
                <w:szCs w:val="1"/>
                <w:lang w:val="cs-CZ"/>
              </w:rPr>
            </w:pPr>
          </w:p>
        </w:tc>
        <w:tc>
          <w:tcPr>
            <w:tcW w:w="688" w:type="dxa"/>
          </w:tcPr>
          <w:p w14:paraId="570F5765" w14:textId="77777777" w:rsidR="00982D78" w:rsidRDefault="00982D78">
            <w:pPr>
              <w:rPr>
                <w:rFonts w:ascii="Times New Roman" w:hAnsi="Times New Roman"/>
                <w:color w:val="000000" w:themeColor="text1"/>
                <w:sz w:val="1"/>
                <w:szCs w:val="1"/>
                <w:lang w:val="cs-CZ"/>
              </w:rPr>
            </w:pPr>
          </w:p>
        </w:tc>
        <w:tc>
          <w:tcPr>
            <w:tcW w:w="364" w:type="dxa"/>
          </w:tcPr>
          <w:p w14:paraId="02989057" w14:textId="77777777" w:rsidR="00982D78" w:rsidRDefault="00982D78">
            <w:pPr>
              <w:rPr>
                <w:rFonts w:ascii="Times New Roman" w:hAnsi="Times New Roman"/>
                <w:color w:val="000000" w:themeColor="text1"/>
                <w:sz w:val="1"/>
                <w:szCs w:val="1"/>
                <w:lang w:val="cs-CZ"/>
              </w:rPr>
            </w:pPr>
          </w:p>
        </w:tc>
        <w:tc>
          <w:tcPr>
            <w:tcW w:w="436" w:type="dxa"/>
          </w:tcPr>
          <w:p w14:paraId="31E61A7F" w14:textId="77777777" w:rsidR="00982D78" w:rsidRDefault="00982D78">
            <w:pPr>
              <w:rPr>
                <w:rFonts w:ascii="Times New Roman" w:hAnsi="Times New Roman"/>
                <w:color w:val="000000" w:themeColor="text1"/>
                <w:sz w:val="1"/>
                <w:szCs w:val="1"/>
                <w:lang w:val="cs-CZ"/>
              </w:rPr>
            </w:pPr>
          </w:p>
        </w:tc>
        <w:tc>
          <w:tcPr>
            <w:tcW w:w="383" w:type="dxa"/>
          </w:tcPr>
          <w:p w14:paraId="63933927" w14:textId="77777777" w:rsidR="00982D78" w:rsidRDefault="00982D78">
            <w:pPr>
              <w:rPr>
                <w:rFonts w:ascii="Times New Roman" w:hAnsi="Times New Roman"/>
                <w:color w:val="000000" w:themeColor="text1"/>
                <w:sz w:val="1"/>
                <w:szCs w:val="1"/>
                <w:lang w:val="cs-CZ"/>
              </w:rPr>
            </w:pPr>
          </w:p>
        </w:tc>
        <w:tc>
          <w:tcPr>
            <w:tcW w:w="506" w:type="dxa"/>
          </w:tcPr>
          <w:p w14:paraId="220474CC" w14:textId="77777777" w:rsidR="00982D78" w:rsidRDefault="00982D78">
            <w:pPr>
              <w:rPr>
                <w:rFonts w:ascii="Times New Roman" w:hAnsi="Times New Roman"/>
                <w:color w:val="000000" w:themeColor="text1"/>
                <w:sz w:val="1"/>
                <w:szCs w:val="1"/>
                <w:lang w:val="cs-CZ"/>
              </w:rPr>
            </w:pPr>
          </w:p>
        </w:tc>
        <w:tc>
          <w:tcPr>
            <w:tcW w:w="447" w:type="dxa"/>
          </w:tcPr>
          <w:p w14:paraId="2001719B" w14:textId="77777777" w:rsidR="00982D78" w:rsidRDefault="00982D78">
            <w:pPr>
              <w:rPr>
                <w:rFonts w:ascii="Times New Roman" w:hAnsi="Times New Roman"/>
                <w:color w:val="000000" w:themeColor="text1"/>
                <w:sz w:val="1"/>
                <w:szCs w:val="1"/>
                <w:lang w:val="cs-CZ"/>
              </w:rPr>
            </w:pPr>
          </w:p>
        </w:tc>
        <w:tc>
          <w:tcPr>
            <w:tcW w:w="364" w:type="dxa"/>
          </w:tcPr>
          <w:p w14:paraId="72700353" w14:textId="77777777" w:rsidR="00982D78" w:rsidRDefault="00982D78">
            <w:pPr>
              <w:rPr>
                <w:rFonts w:ascii="Times New Roman" w:hAnsi="Times New Roman"/>
                <w:color w:val="000000" w:themeColor="text1"/>
                <w:sz w:val="1"/>
                <w:szCs w:val="1"/>
                <w:lang w:val="cs-CZ"/>
              </w:rPr>
            </w:pPr>
          </w:p>
        </w:tc>
        <w:tc>
          <w:tcPr>
            <w:tcW w:w="465" w:type="dxa"/>
          </w:tcPr>
          <w:p w14:paraId="4E3C73F3" w14:textId="77777777" w:rsidR="00982D78" w:rsidRDefault="00982D78">
            <w:pPr>
              <w:rPr>
                <w:rFonts w:ascii="Times New Roman" w:hAnsi="Times New Roman"/>
                <w:color w:val="000000" w:themeColor="text1"/>
                <w:sz w:val="1"/>
                <w:szCs w:val="1"/>
                <w:lang w:val="cs-CZ"/>
              </w:rPr>
            </w:pPr>
          </w:p>
        </w:tc>
        <w:tc>
          <w:tcPr>
            <w:tcW w:w="501" w:type="dxa"/>
          </w:tcPr>
          <w:p w14:paraId="0039013B" w14:textId="77777777" w:rsidR="00982D78" w:rsidRDefault="00982D78">
            <w:pPr>
              <w:rPr>
                <w:rFonts w:ascii="Times New Roman" w:hAnsi="Times New Roman"/>
                <w:color w:val="000000" w:themeColor="text1"/>
                <w:sz w:val="1"/>
                <w:szCs w:val="1"/>
                <w:lang w:val="cs-CZ"/>
              </w:rPr>
            </w:pPr>
          </w:p>
        </w:tc>
        <w:tc>
          <w:tcPr>
            <w:tcW w:w="393" w:type="dxa"/>
          </w:tcPr>
          <w:p w14:paraId="25F0E0A5" w14:textId="77777777" w:rsidR="00982D78" w:rsidRDefault="00982D78">
            <w:pPr>
              <w:rPr>
                <w:rFonts w:ascii="Times New Roman" w:hAnsi="Times New Roman"/>
                <w:color w:val="000000" w:themeColor="text1"/>
                <w:sz w:val="1"/>
                <w:szCs w:val="1"/>
                <w:lang w:val="cs-CZ"/>
              </w:rPr>
            </w:pPr>
          </w:p>
        </w:tc>
        <w:tc>
          <w:tcPr>
            <w:tcW w:w="364" w:type="dxa"/>
          </w:tcPr>
          <w:p w14:paraId="24E6D3DD" w14:textId="77777777" w:rsidR="00982D78" w:rsidRDefault="00982D78">
            <w:pPr>
              <w:rPr>
                <w:rFonts w:ascii="Times New Roman" w:hAnsi="Times New Roman"/>
                <w:color w:val="000000" w:themeColor="text1"/>
                <w:sz w:val="1"/>
                <w:szCs w:val="1"/>
                <w:lang w:val="cs-CZ"/>
              </w:rPr>
            </w:pPr>
          </w:p>
        </w:tc>
        <w:tc>
          <w:tcPr>
            <w:tcW w:w="592" w:type="dxa"/>
          </w:tcPr>
          <w:p w14:paraId="465A96CF" w14:textId="77777777" w:rsidR="00982D78" w:rsidRDefault="00982D78">
            <w:pPr>
              <w:rPr>
                <w:rFonts w:ascii="Times New Roman" w:hAnsi="Times New Roman"/>
                <w:color w:val="000000" w:themeColor="text1"/>
                <w:sz w:val="1"/>
                <w:szCs w:val="1"/>
                <w:lang w:val="cs-CZ"/>
              </w:rPr>
            </w:pPr>
          </w:p>
        </w:tc>
        <w:tc>
          <w:tcPr>
            <w:tcW w:w="574" w:type="dxa"/>
          </w:tcPr>
          <w:p w14:paraId="1C584EA8" w14:textId="77777777" w:rsidR="00982D78" w:rsidRDefault="00982D78">
            <w:pPr>
              <w:rPr>
                <w:rFonts w:ascii="Times New Roman" w:hAnsi="Times New Roman"/>
                <w:color w:val="000000" w:themeColor="text1"/>
                <w:sz w:val="1"/>
                <w:szCs w:val="1"/>
                <w:lang w:val="cs-CZ"/>
              </w:rPr>
            </w:pPr>
          </w:p>
        </w:tc>
        <w:tc>
          <w:tcPr>
            <w:tcW w:w="688" w:type="dxa"/>
          </w:tcPr>
          <w:p w14:paraId="02CE3324" w14:textId="77777777" w:rsidR="00982D78" w:rsidRDefault="00982D78">
            <w:pPr>
              <w:rPr>
                <w:rFonts w:ascii="Times New Roman" w:hAnsi="Times New Roman"/>
                <w:color w:val="000000" w:themeColor="text1"/>
                <w:sz w:val="1"/>
                <w:szCs w:val="1"/>
                <w:lang w:val="cs-CZ"/>
              </w:rPr>
            </w:pPr>
          </w:p>
        </w:tc>
        <w:tc>
          <w:tcPr>
            <w:tcW w:w="652" w:type="dxa"/>
          </w:tcPr>
          <w:p w14:paraId="3B8C90B8" w14:textId="77777777" w:rsidR="00982D78" w:rsidRDefault="00982D78">
            <w:pPr>
              <w:rPr>
                <w:rFonts w:ascii="Times New Roman" w:hAnsi="Times New Roman"/>
                <w:color w:val="000000" w:themeColor="text1"/>
                <w:sz w:val="1"/>
                <w:szCs w:val="1"/>
                <w:lang w:val="cs-CZ"/>
              </w:rPr>
            </w:pPr>
          </w:p>
        </w:tc>
        <w:tc>
          <w:tcPr>
            <w:tcW w:w="660" w:type="dxa"/>
          </w:tcPr>
          <w:p w14:paraId="1A98B5DF" w14:textId="77777777" w:rsidR="00982D78" w:rsidRDefault="00982D78">
            <w:pPr>
              <w:rPr>
                <w:rFonts w:ascii="Times New Roman" w:hAnsi="Times New Roman"/>
                <w:color w:val="000000" w:themeColor="text1"/>
                <w:sz w:val="1"/>
                <w:szCs w:val="1"/>
                <w:lang w:val="cs-CZ"/>
              </w:rPr>
            </w:pPr>
          </w:p>
        </w:tc>
      </w:tr>
      <w:tr w:rsidR="00982D78" w14:paraId="11BEDA51" w14:textId="77777777">
        <w:trPr>
          <w:trHeight w:hRule="exact" w:val="73"/>
        </w:trPr>
        <w:tc>
          <w:tcPr>
            <w:tcW w:w="1869" w:type="dxa"/>
          </w:tcPr>
          <w:p w14:paraId="7D09B985" w14:textId="77777777" w:rsidR="00982D78" w:rsidRDefault="00982D78">
            <w:pPr>
              <w:rPr>
                <w:rFonts w:ascii="Times New Roman" w:hAnsi="Times New Roman"/>
                <w:color w:val="000000" w:themeColor="text1"/>
                <w:sz w:val="1"/>
                <w:szCs w:val="1"/>
                <w:lang w:val="cs-CZ"/>
              </w:rPr>
            </w:pPr>
          </w:p>
        </w:tc>
        <w:tc>
          <w:tcPr>
            <w:tcW w:w="489" w:type="dxa"/>
          </w:tcPr>
          <w:p w14:paraId="791F1D12" w14:textId="77777777" w:rsidR="00982D78" w:rsidRDefault="00982D78">
            <w:pPr>
              <w:rPr>
                <w:rFonts w:ascii="Times New Roman" w:hAnsi="Times New Roman"/>
                <w:color w:val="000000" w:themeColor="text1"/>
                <w:sz w:val="1"/>
                <w:szCs w:val="1"/>
                <w:lang w:val="cs-CZ"/>
              </w:rPr>
            </w:pPr>
          </w:p>
        </w:tc>
        <w:tc>
          <w:tcPr>
            <w:tcW w:w="1822" w:type="dxa"/>
          </w:tcPr>
          <w:p w14:paraId="39AB4230" w14:textId="77777777" w:rsidR="00982D78" w:rsidRDefault="00982D78">
            <w:pPr>
              <w:rPr>
                <w:rFonts w:ascii="Times New Roman" w:hAnsi="Times New Roman"/>
                <w:color w:val="000000" w:themeColor="text1"/>
                <w:sz w:val="1"/>
                <w:szCs w:val="1"/>
                <w:lang w:val="cs-CZ"/>
              </w:rPr>
            </w:pPr>
          </w:p>
        </w:tc>
        <w:tc>
          <w:tcPr>
            <w:tcW w:w="472" w:type="dxa"/>
          </w:tcPr>
          <w:p w14:paraId="7A16EEA5" w14:textId="77777777" w:rsidR="00982D78" w:rsidRDefault="00982D78">
            <w:pPr>
              <w:rPr>
                <w:rFonts w:ascii="Times New Roman" w:hAnsi="Times New Roman"/>
                <w:color w:val="000000" w:themeColor="text1"/>
                <w:sz w:val="1"/>
                <w:szCs w:val="1"/>
                <w:lang w:val="cs-CZ"/>
              </w:rPr>
            </w:pPr>
          </w:p>
        </w:tc>
        <w:tc>
          <w:tcPr>
            <w:tcW w:w="669" w:type="dxa"/>
          </w:tcPr>
          <w:p w14:paraId="5CCE2D85" w14:textId="77777777" w:rsidR="00982D78" w:rsidRDefault="00982D78">
            <w:pPr>
              <w:rPr>
                <w:rFonts w:ascii="Times New Roman" w:hAnsi="Times New Roman"/>
                <w:color w:val="000000" w:themeColor="text1"/>
                <w:sz w:val="1"/>
                <w:szCs w:val="1"/>
                <w:lang w:val="cs-CZ"/>
              </w:rPr>
            </w:pPr>
          </w:p>
        </w:tc>
        <w:tc>
          <w:tcPr>
            <w:tcW w:w="526" w:type="dxa"/>
          </w:tcPr>
          <w:p w14:paraId="6CB531A3" w14:textId="77777777" w:rsidR="00982D78" w:rsidRDefault="00982D78">
            <w:pPr>
              <w:rPr>
                <w:rFonts w:ascii="Times New Roman" w:hAnsi="Times New Roman"/>
                <w:color w:val="000000" w:themeColor="text1"/>
                <w:sz w:val="1"/>
                <w:szCs w:val="1"/>
                <w:lang w:val="cs-CZ"/>
              </w:rPr>
            </w:pPr>
          </w:p>
        </w:tc>
        <w:tc>
          <w:tcPr>
            <w:tcW w:w="489" w:type="dxa"/>
          </w:tcPr>
          <w:p w14:paraId="7E3E30BF" w14:textId="77777777" w:rsidR="00982D78" w:rsidRDefault="00982D78">
            <w:pPr>
              <w:rPr>
                <w:rFonts w:ascii="Times New Roman" w:hAnsi="Times New Roman"/>
                <w:color w:val="000000" w:themeColor="text1"/>
                <w:sz w:val="1"/>
                <w:szCs w:val="1"/>
                <w:lang w:val="cs-CZ"/>
              </w:rPr>
            </w:pPr>
          </w:p>
        </w:tc>
        <w:tc>
          <w:tcPr>
            <w:tcW w:w="688" w:type="dxa"/>
          </w:tcPr>
          <w:p w14:paraId="32E11D61" w14:textId="77777777" w:rsidR="00982D78" w:rsidRDefault="00982D78">
            <w:pPr>
              <w:rPr>
                <w:rFonts w:ascii="Times New Roman" w:hAnsi="Times New Roman"/>
                <w:color w:val="000000" w:themeColor="text1"/>
                <w:sz w:val="1"/>
                <w:szCs w:val="1"/>
                <w:lang w:val="cs-CZ"/>
              </w:rPr>
            </w:pPr>
          </w:p>
        </w:tc>
        <w:tc>
          <w:tcPr>
            <w:tcW w:w="364" w:type="dxa"/>
          </w:tcPr>
          <w:p w14:paraId="0130CDCF" w14:textId="77777777" w:rsidR="00982D78" w:rsidRDefault="00982D78">
            <w:pPr>
              <w:rPr>
                <w:rFonts w:ascii="Times New Roman" w:hAnsi="Times New Roman"/>
                <w:color w:val="000000" w:themeColor="text1"/>
                <w:sz w:val="1"/>
                <w:szCs w:val="1"/>
                <w:lang w:val="cs-CZ"/>
              </w:rPr>
            </w:pPr>
          </w:p>
        </w:tc>
        <w:tc>
          <w:tcPr>
            <w:tcW w:w="436" w:type="dxa"/>
          </w:tcPr>
          <w:p w14:paraId="4854412F" w14:textId="77777777" w:rsidR="00982D78" w:rsidRDefault="00982D78">
            <w:pPr>
              <w:rPr>
                <w:rFonts w:ascii="Times New Roman" w:hAnsi="Times New Roman"/>
                <w:color w:val="000000" w:themeColor="text1"/>
                <w:sz w:val="1"/>
                <w:szCs w:val="1"/>
                <w:lang w:val="cs-CZ"/>
              </w:rPr>
            </w:pPr>
          </w:p>
        </w:tc>
        <w:tc>
          <w:tcPr>
            <w:tcW w:w="383" w:type="dxa"/>
          </w:tcPr>
          <w:p w14:paraId="635590C0" w14:textId="77777777" w:rsidR="00982D78" w:rsidRDefault="00982D78">
            <w:pPr>
              <w:rPr>
                <w:rFonts w:ascii="Times New Roman" w:hAnsi="Times New Roman"/>
                <w:color w:val="000000" w:themeColor="text1"/>
                <w:sz w:val="1"/>
                <w:szCs w:val="1"/>
                <w:lang w:val="cs-CZ"/>
              </w:rPr>
            </w:pPr>
          </w:p>
        </w:tc>
        <w:tc>
          <w:tcPr>
            <w:tcW w:w="506" w:type="dxa"/>
          </w:tcPr>
          <w:p w14:paraId="649EF189" w14:textId="77777777" w:rsidR="00982D78" w:rsidRDefault="00982D78">
            <w:pPr>
              <w:rPr>
                <w:rFonts w:ascii="Times New Roman" w:hAnsi="Times New Roman"/>
                <w:color w:val="000000" w:themeColor="text1"/>
                <w:sz w:val="1"/>
                <w:szCs w:val="1"/>
                <w:lang w:val="cs-CZ"/>
              </w:rPr>
            </w:pPr>
          </w:p>
        </w:tc>
        <w:tc>
          <w:tcPr>
            <w:tcW w:w="447" w:type="dxa"/>
          </w:tcPr>
          <w:p w14:paraId="40A5022A" w14:textId="77777777" w:rsidR="00982D78" w:rsidRDefault="00982D78">
            <w:pPr>
              <w:rPr>
                <w:rFonts w:ascii="Times New Roman" w:hAnsi="Times New Roman"/>
                <w:color w:val="000000" w:themeColor="text1"/>
                <w:sz w:val="1"/>
                <w:szCs w:val="1"/>
                <w:lang w:val="cs-CZ"/>
              </w:rPr>
            </w:pPr>
          </w:p>
        </w:tc>
        <w:tc>
          <w:tcPr>
            <w:tcW w:w="364" w:type="dxa"/>
          </w:tcPr>
          <w:p w14:paraId="1550E698" w14:textId="77777777" w:rsidR="00982D78" w:rsidRDefault="00982D78">
            <w:pPr>
              <w:rPr>
                <w:rFonts w:ascii="Times New Roman" w:hAnsi="Times New Roman"/>
                <w:color w:val="000000" w:themeColor="text1"/>
                <w:sz w:val="1"/>
                <w:szCs w:val="1"/>
                <w:lang w:val="cs-CZ"/>
              </w:rPr>
            </w:pPr>
          </w:p>
        </w:tc>
        <w:tc>
          <w:tcPr>
            <w:tcW w:w="465" w:type="dxa"/>
          </w:tcPr>
          <w:p w14:paraId="5BAB06D2" w14:textId="77777777" w:rsidR="00982D78" w:rsidRDefault="00982D78">
            <w:pPr>
              <w:rPr>
                <w:rFonts w:ascii="Times New Roman" w:hAnsi="Times New Roman"/>
                <w:color w:val="000000" w:themeColor="text1"/>
                <w:sz w:val="1"/>
                <w:szCs w:val="1"/>
                <w:lang w:val="cs-CZ"/>
              </w:rPr>
            </w:pPr>
          </w:p>
        </w:tc>
        <w:tc>
          <w:tcPr>
            <w:tcW w:w="501" w:type="dxa"/>
          </w:tcPr>
          <w:p w14:paraId="4B318992" w14:textId="77777777" w:rsidR="00982D78" w:rsidRDefault="00982D78">
            <w:pPr>
              <w:rPr>
                <w:rFonts w:ascii="Times New Roman" w:hAnsi="Times New Roman"/>
                <w:color w:val="000000" w:themeColor="text1"/>
                <w:sz w:val="1"/>
                <w:szCs w:val="1"/>
                <w:lang w:val="cs-CZ"/>
              </w:rPr>
            </w:pPr>
          </w:p>
        </w:tc>
        <w:tc>
          <w:tcPr>
            <w:tcW w:w="393" w:type="dxa"/>
          </w:tcPr>
          <w:p w14:paraId="4677735D" w14:textId="77777777" w:rsidR="00982D78" w:rsidRDefault="00982D78">
            <w:pPr>
              <w:rPr>
                <w:rFonts w:ascii="Times New Roman" w:hAnsi="Times New Roman"/>
                <w:color w:val="000000" w:themeColor="text1"/>
                <w:sz w:val="1"/>
                <w:szCs w:val="1"/>
                <w:lang w:val="cs-CZ"/>
              </w:rPr>
            </w:pPr>
          </w:p>
        </w:tc>
        <w:tc>
          <w:tcPr>
            <w:tcW w:w="364" w:type="dxa"/>
          </w:tcPr>
          <w:p w14:paraId="6F91A201" w14:textId="77777777" w:rsidR="00982D78" w:rsidRDefault="00982D78">
            <w:pPr>
              <w:rPr>
                <w:rFonts w:ascii="Times New Roman" w:hAnsi="Times New Roman"/>
                <w:color w:val="000000" w:themeColor="text1"/>
                <w:sz w:val="1"/>
                <w:szCs w:val="1"/>
                <w:lang w:val="cs-CZ"/>
              </w:rPr>
            </w:pPr>
          </w:p>
        </w:tc>
        <w:tc>
          <w:tcPr>
            <w:tcW w:w="592" w:type="dxa"/>
          </w:tcPr>
          <w:p w14:paraId="4100FDCB" w14:textId="77777777" w:rsidR="00982D78" w:rsidRDefault="00982D78">
            <w:pPr>
              <w:rPr>
                <w:rFonts w:ascii="Times New Roman" w:hAnsi="Times New Roman"/>
                <w:color w:val="000000" w:themeColor="text1"/>
                <w:sz w:val="1"/>
                <w:szCs w:val="1"/>
                <w:lang w:val="cs-CZ"/>
              </w:rPr>
            </w:pPr>
          </w:p>
        </w:tc>
        <w:tc>
          <w:tcPr>
            <w:tcW w:w="574" w:type="dxa"/>
          </w:tcPr>
          <w:p w14:paraId="5E153148" w14:textId="77777777" w:rsidR="00982D78" w:rsidRDefault="00982D78">
            <w:pPr>
              <w:rPr>
                <w:rFonts w:ascii="Times New Roman" w:hAnsi="Times New Roman"/>
                <w:color w:val="000000" w:themeColor="text1"/>
                <w:sz w:val="1"/>
                <w:szCs w:val="1"/>
                <w:lang w:val="cs-CZ"/>
              </w:rPr>
            </w:pPr>
          </w:p>
        </w:tc>
        <w:tc>
          <w:tcPr>
            <w:tcW w:w="688" w:type="dxa"/>
          </w:tcPr>
          <w:p w14:paraId="6E107D81" w14:textId="77777777" w:rsidR="00982D78" w:rsidRDefault="00982D78">
            <w:pPr>
              <w:rPr>
                <w:rFonts w:ascii="Times New Roman" w:hAnsi="Times New Roman"/>
                <w:color w:val="000000" w:themeColor="text1"/>
                <w:sz w:val="1"/>
                <w:szCs w:val="1"/>
                <w:lang w:val="cs-CZ"/>
              </w:rPr>
            </w:pPr>
          </w:p>
        </w:tc>
        <w:tc>
          <w:tcPr>
            <w:tcW w:w="652" w:type="dxa"/>
          </w:tcPr>
          <w:p w14:paraId="09ABC2B7" w14:textId="77777777" w:rsidR="00982D78" w:rsidRDefault="00982D78">
            <w:pPr>
              <w:rPr>
                <w:rFonts w:ascii="Times New Roman" w:hAnsi="Times New Roman"/>
                <w:color w:val="000000" w:themeColor="text1"/>
                <w:sz w:val="1"/>
                <w:szCs w:val="1"/>
                <w:lang w:val="cs-CZ"/>
              </w:rPr>
            </w:pPr>
          </w:p>
        </w:tc>
        <w:tc>
          <w:tcPr>
            <w:tcW w:w="660" w:type="dxa"/>
          </w:tcPr>
          <w:p w14:paraId="1D599BE8" w14:textId="77777777" w:rsidR="00982D78" w:rsidRDefault="00982D78">
            <w:pPr>
              <w:rPr>
                <w:rFonts w:ascii="Times New Roman" w:hAnsi="Times New Roman"/>
                <w:color w:val="000000" w:themeColor="text1"/>
                <w:sz w:val="1"/>
                <w:szCs w:val="1"/>
                <w:lang w:val="cs-CZ"/>
              </w:rPr>
            </w:pPr>
          </w:p>
        </w:tc>
      </w:tr>
      <w:tr w:rsidR="00982D78" w14:paraId="17F8DCE7" w14:textId="77777777">
        <w:trPr>
          <w:trHeight w:hRule="exact" w:val="73"/>
        </w:trPr>
        <w:tc>
          <w:tcPr>
            <w:tcW w:w="1869" w:type="dxa"/>
          </w:tcPr>
          <w:p w14:paraId="61CA1065" w14:textId="77777777" w:rsidR="00982D78" w:rsidRDefault="00982D78">
            <w:pPr>
              <w:rPr>
                <w:rFonts w:ascii="Times New Roman" w:hAnsi="Times New Roman"/>
                <w:color w:val="000000" w:themeColor="text1"/>
                <w:sz w:val="1"/>
                <w:szCs w:val="1"/>
                <w:lang w:val="cs-CZ"/>
              </w:rPr>
            </w:pPr>
          </w:p>
        </w:tc>
        <w:tc>
          <w:tcPr>
            <w:tcW w:w="489" w:type="dxa"/>
          </w:tcPr>
          <w:p w14:paraId="1FE3CAA9" w14:textId="77777777" w:rsidR="00982D78" w:rsidRDefault="00982D78">
            <w:pPr>
              <w:rPr>
                <w:rFonts w:ascii="Times New Roman" w:hAnsi="Times New Roman"/>
                <w:color w:val="000000" w:themeColor="text1"/>
                <w:sz w:val="1"/>
                <w:szCs w:val="1"/>
                <w:lang w:val="cs-CZ"/>
              </w:rPr>
            </w:pPr>
          </w:p>
        </w:tc>
        <w:tc>
          <w:tcPr>
            <w:tcW w:w="1822" w:type="dxa"/>
          </w:tcPr>
          <w:p w14:paraId="00E27251" w14:textId="77777777" w:rsidR="00982D78" w:rsidRDefault="00982D78">
            <w:pPr>
              <w:rPr>
                <w:rFonts w:ascii="Times New Roman" w:hAnsi="Times New Roman"/>
                <w:color w:val="000000" w:themeColor="text1"/>
                <w:sz w:val="1"/>
                <w:szCs w:val="1"/>
                <w:lang w:val="cs-CZ"/>
              </w:rPr>
            </w:pPr>
          </w:p>
        </w:tc>
        <w:tc>
          <w:tcPr>
            <w:tcW w:w="472" w:type="dxa"/>
          </w:tcPr>
          <w:p w14:paraId="0A483464" w14:textId="77777777" w:rsidR="00982D78" w:rsidRDefault="00982D78">
            <w:pPr>
              <w:rPr>
                <w:rFonts w:ascii="Times New Roman" w:hAnsi="Times New Roman"/>
                <w:color w:val="000000" w:themeColor="text1"/>
                <w:sz w:val="1"/>
                <w:szCs w:val="1"/>
                <w:lang w:val="cs-CZ"/>
              </w:rPr>
            </w:pPr>
          </w:p>
        </w:tc>
        <w:tc>
          <w:tcPr>
            <w:tcW w:w="669" w:type="dxa"/>
          </w:tcPr>
          <w:p w14:paraId="0F0EA531"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FE40502" w14:textId="77777777" w:rsidR="00982D78" w:rsidRDefault="00000000">
            <w:pPr>
              <w:ind w:left="183"/>
              <w:jc w:val="both"/>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89" w:type="dxa"/>
          </w:tcPr>
          <w:p w14:paraId="29A0E266"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C1A3BEC" w14:textId="77777777" w:rsidR="00982D78" w:rsidRDefault="00000000">
            <w:pPr>
              <w:ind w:left="52"/>
              <w:jc w:val="both"/>
              <w:rPr>
                <w:rFonts w:ascii="Times New Roman" w:hAnsi="Times New Roman" w:cs="Times New Roman"/>
                <w:color w:val="010302"/>
              </w:rPr>
            </w:pPr>
            <w:r>
              <w:rPr>
                <w:rFonts w:ascii="Calibri" w:hAnsi="Calibri" w:cs="Calibri"/>
                <w:color w:val="000000"/>
                <w:sz w:val="6"/>
                <w:szCs w:val="6"/>
                <w:lang w:val="cs-CZ"/>
              </w:rPr>
              <w:t>WV2ZZZ7HZAH214789</w:t>
            </w:r>
            <w:r>
              <w:rPr>
                <w:rFonts w:ascii="Times New Roman" w:hAnsi="Times New Roman" w:cs="Times New Roman"/>
                <w:sz w:val="6"/>
                <w:szCs w:val="6"/>
              </w:rPr>
              <w:t xml:space="preserve"> </w:t>
            </w:r>
          </w:p>
        </w:tc>
        <w:tc>
          <w:tcPr>
            <w:tcW w:w="364" w:type="dxa"/>
          </w:tcPr>
          <w:p w14:paraId="3579908C"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13AB0D19"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29.12.2009</w:t>
            </w:r>
            <w:r>
              <w:rPr>
                <w:rFonts w:ascii="Times New Roman" w:hAnsi="Times New Roman" w:cs="Times New Roman"/>
                <w:sz w:val="6"/>
                <w:szCs w:val="6"/>
              </w:rPr>
              <w:t xml:space="preserve"> </w:t>
            </w:r>
          </w:p>
        </w:tc>
        <w:tc>
          <w:tcPr>
            <w:tcW w:w="383" w:type="dxa"/>
          </w:tcPr>
          <w:p w14:paraId="24224170"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13538DB" w14:textId="77777777" w:rsidR="00982D78" w:rsidRDefault="00000000">
            <w:pPr>
              <w:ind w:left="103"/>
              <w:jc w:val="both"/>
              <w:rPr>
                <w:rFonts w:ascii="Times New Roman" w:hAnsi="Times New Roman" w:cs="Times New Roman"/>
                <w:color w:val="010302"/>
              </w:rPr>
            </w:pPr>
            <w:r>
              <w:rPr>
                <w:rFonts w:ascii="Calibri" w:hAnsi="Calibri" w:cs="Calibri"/>
                <w:color w:val="000000"/>
                <w:sz w:val="6"/>
                <w:szCs w:val="6"/>
                <w:lang w:val="cs-CZ"/>
              </w:rPr>
              <w:t>UAG172101</w:t>
            </w:r>
            <w:r>
              <w:rPr>
                <w:rFonts w:ascii="Times New Roman" w:hAnsi="Times New Roman" w:cs="Times New Roman"/>
                <w:sz w:val="6"/>
                <w:szCs w:val="6"/>
              </w:rPr>
              <w:t xml:space="preserve"> </w:t>
            </w:r>
          </w:p>
        </w:tc>
        <w:tc>
          <w:tcPr>
            <w:tcW w:w="447" w:type="dxa"/>
          </w:tcPr>
          <w:p w14:paraId="01D31B3B"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AC8489A"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75  </w:t>
            </w:r>
          </w:p>
        </w:tc>
        <w:tc>
          <w:tcPr>
            <w:tcW w:w="465" w:type="dxa"/>
          </w:tcPr>
          <w:p w14:paraId="10960F32"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2800</w:t>
            </w:r>
            <w:r>
              <w:rPr>
                <w:rFonts w:ascii="Times New Roman" w:hAnsi="Times New Roman" w:cs="Times New Roman"/>
                <w:sz w:val="6"/>
                <w:szCs w:val="6"/>
              </w:rPr>
              <w:t xml:space="preserve"> </w:t>
            </w:r>
          </w:p>
        </w:tc>
        <w:tc>
          <w:tcPr>
            <w:tcW w:w="501" w:type="dxa"/>
          </w:tcPr>
          <w:p w14:paraId="67D1B413"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2F61E9B"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9</w:t>
            </w:r>
            <w:r>
              <w:rPr>
                <w:rFonts w:ascii="Times New Roman" w:hAnsi="Times New Roman" w:cs="Times New Roman"/>
                <w:sz w:val="6"/>
                <w:szCs w:val="6"/>
              </w:rPr>
              <w:t xml:space="preserve"> </w:t>
            </w:r>
          </w:p>
        </w:tc>
        <w:tc>
          <w:tcPr>
            <w:tcW w:w="364" w:type="dxa"/>
          </w:tcPr>
          <w:p w14:paraId="67011B1D"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07A1CA6"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245 000 Kč</w:t>
            </w:r>
            <w:r>
              <w:rPr>
                <w:rFonts w:ascii="Times New Roman" w:hAnsi="Times New Roman" w:cs="Times New Roman"/>
                <w:sz w:val="6"/>
                <w:szCs w:val="6"/>
              </w:rPr>
              <w:t xml:space="preserve"> </w:t>
            </w:r>
          </w:p>
        </w:tc>
        <w:tc>
          <w:tcPr>
            <w:tcW w:w="574" w:type="dxa"/>
          </w:tcPr>
          <w:p w14:paraId="57A9E279" w14:textId="77777777" w:rsidR="00982D78" w:rsidRDefault="00982D78">
            <w:pPr>
              <w:rPr>
                <w:rFonts w:ascii="Times New Roman" w:hAnsi="Times New Roman"/>
                <w:color w:val="000000" w:themeColor="text1"/>
                <w:sz w:val="1"/>
                <w:szCs w:val="1"/>
                <w:lang w:val="cs-CZ"/>
              </w:rPr>
            </w:pPr>
          </w:p>
        </w:tc>
        <w:tc>
          <w:tcPr>
            <w:tcW w:w="688" w:type="dxa"/>
          </w:tcPr>
          <w:p w14:paraId="2B621174"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4283</w:t>
            </w:r>
            <w:r>
              <w:rPr>
                <w:rFonts w:ascii="Times New Roman" w:hAnsi="Times New Roman" w:cs="Times New Roman"/>
                <w:sz w:val="6"/>
                <w:szCs w:val="6"/>
              </w:rPr>
              <w:t xml:space="preserve"> </w:t>
            </w:r>
          </w:p>
        </w:tc>
        <w:tc>
          <w:tcPr>
            <w:tcW w:w="652" w:type="dxa"/>
          </w:tcPr>
          <w:p w14:paraId="6C444C48"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4283</w:t>
            </w:r>
            <w:r>
              <w:rPr>
                <w:rFonts w:ascii="Times New Roman" w:hAnsi="Times New Roman" w:cs="Times New Roman"/>
                <w:sz w:val="6"/>
                <w:szCs w:val="6"/>
              </w:rPr>
              <w:t xml:space="preserve"> </w:t>
            </w:r>
          </w:p>
        </w:tc>
        <w:tc>
          <w:tcPr>
            <w:tcW w:w="660" w:type="dxa"/>
          </w:tcPr>
          <w:p w14:paraId="132F4864" w14:textId="77777777" w:rsidR="00982D78" w:rsidRDefault="00000000">
            <w:pPr>
              <w:ind w:left="271" w:right="-18"/>
              <w:jc w:val="both"/>
              <w:rPr>
                <w:rFonts w:ascii="Times New Roman" w:hAnsi="Times New Roman" w:cs="Times New Roman"/>
                <w:color w:val="010302"/>
              </w:rPr>
            </w:pPr>
            <w:r>
              <w:rPr>
                <w:rFonts w:ascii="Calibri" w:hAnsi="Calibri" w:cs="Calibri"/>
                <w:color w:val="000000"/>
                <w:sz w:val="6"/>
                <w:szCs w:val="6"/>
                <w:lang w:val="cs-CZ"/>
              </w:rPr>
              <w:t>4283</w:t>
            </w:r>
            <w:r>
              <w:rPr>
                <w:rFonts w:ascii="Times New Roman" w:hAnsi="Times New Roman" w:cs="Times New Roman"/>
                <w:sz w:val="6"/>
                <w:szCs w:val="6"/>
              </w:rPr>
              <w:t xml:space="preserve"> </w:t>
            </w:r>
          </w:p>
        </w:tc>
      </w:tr>
      <w:tr w:rsidR="00982D78" w14:paraId="49D5B702" w14:textId="77777777">
        <w:trPr>
          <w:trHeight w:hRule="exact" w:val="73"/>
        </w:trPr>
        <w:tc>
          <w:tcPr>
            <w:tcW w:w="1869" w:type="dxa"/>
          </w:tcPr>
          <w:p w14:paraId="413F42B7" w14:textId="77777777" w:rsidR="00982D78" w:rsidRDefault="00000000">
            <w:pPr>
              <w:spacing w:before="2"/>
              <w:ind w:left="573"/>
              <w:jc w:val="both"/>
              <w:rPr>
                <w:rFonts w:ascii="Times New Roman" w:hAnsi="Times New Roman" w:cs="Times New Roman"/>
                <w:color w:val="010302"/>
              </w:rPr>
            </w:pPr>
            <w:r>
              <w:rPr>
                <w:rFonts w:ascii="Calibri" w:hAnsi="Calibri" w:cs="Calibri"/>
                <w:color w:val="000000"/>
                <w:sz w:val="6"/>
                <w:szCs w:val="6"/>
                <w:lang w:val="cs-CZ"/>
              </w:rPr>
              <w:t>Okresní soud v Pardubicích</w:t>
            </w:r>
            <w:r>
              <w:rPr>
                <w:rFonts w:ascii="Times New Roman" w:hAnsi="Times New Roman" w:cs="Times New Roman"/>
                <w:sz w:val="6"/>
                <w:szCs w:val="6"/>
              </w:rPr>
              <w:t xml:space="preserve"> </w:t>
            </w:r>
          </w:p>
        </w:tc>
        <w:tc>
          <w:tcPr>
            <w:tcW w:w="489" w:type="dxa"/>
          </w:tcPr>
          <w:p w14:paraId="32EF342F"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DB1B06A"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4C994F8" w14:textId="77777777" w:rsidR="00982D78" w:rsidRDefault="00000000">
            <w:pPr>
              <w:spacing w:before="2"/>
              <w:ind w:left="36" w:right="-6"/>
              <w:jc w:val="both"/>
              <w:rPr>
                <w:rFonts w:ascii="Times New Roman" w:hAnsi="Times New Roman" w:cs="Times New Roman"/>
                <w:color w:val="010302"/>
              </w:rPr>
            </w:pPr>
            <w:r>
              <w:rPr>
                <w:rFonts w:ascii="Calibri" w:hAnsi="Calibri" w:cs="Calibri"/>
                <w:color w:val="000000"/>
                <w:sz w:val="6"/>
                <w:szCs w:val="6"/>
                <w:lang w:val="cs-CZ"/>
              </w:rPr>
              <w:t xml:space="preserve">DA OCTAVIA 1Z  </w:t>
            </w:r>
          </w:p>
        </w:tc>
        <w:tc>
          <w:tcPr>
            <w:tcW w:w="669" w:type="dxa"/>
          </w:tcPr>
          <w:p w14:paraId="0464CC5C"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A0085DE"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11C6213"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8EB573B" w14:textId="77777777" w:rsidR="00982D78" w:rsidRDefault="00000000">
            <w:pPr>
              <w:spacing w:before="2"/>
              <w:ind w:left="62"/>
              <w:jc w:val="both"/>
              <w:rPr>
                <w:rFonts w:ascii="Times New Roman" w:hAnsi="Times New Roman" w:cs="Times New Roman"/>
                <w:color w:val="010302"/>
              </w:rPr>
            </w:pPr>
            <w:r>
              <w:rPr>
                <w:rFonts w:ascii="Calibri" w:hAnsi="Calibri" w:cs="Calibri"/>
                <w:color w:val="000000"/>
                <w:sz w:val="6"/>
                <w:szCs w:val="6"/>
                <w:lang w:val="cs-CZ"/>
              </w:rPr>
              <w:t>TMBCT61Z5C2077296</w:t>
            </w:r>
            <w:r>
              <w:rPr>
                <w:rFonts w:ascii="Times New Roman" w:hAnsi="Times New Roman" w:cs="Times New Roman"/>
                <w:sz w:val="6"/>
                <w:szCs w:val="6"/>
              </w:rPr>
              <w:t xml:space="preserve"> </w:t>
            </w:r>
          </w:p>
        </w:tc>
        <w:tc>
          <w:tcPr>
            <w:tcW w:w="364" w:type="dxa"/>
          </w:tcPr>
          <w:p w14:paraId="277E54AB"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2011</w:t>
            </w:r>
            <w:r>
              <w:rPr>
                <w:rFonts w:ascii="Times New Roman" w:hAnsi="Times New Roman" w:cs="Times New Roman"/>
                <w:sz w:val="6"/>
                <w:szCs w:val="6"/>
              </w:rPr>
              <w:t xml:space="preserve"> </w:t>
            </w:r>
          </w:p>
        </w:tc>
        <w:tc>
          <w:tcPr>
            <w:tcW w:w="436" w:type="dxa"/>
          </w:tcPr>
          <w:p w14:paraId="3482DC9E"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21.12.2011</w:t>
            </w:r>
            <w:r>
              <w:rPr>
                <w:rFonts w:ascii="Times New Roman" w:hAnsi="Times New Roman" w:cs="Times New Roman"/>
                <w:sz w:val="6"/>
                <w:szCs w:val="6"/>
              </w:rPr>
              <w:t xml:space="preserve"> </w:t>
            </w:r>
          </w:p>
        </w:tc>
        <w:tc>
          <w:tcPr>
            <w:tcW w:w="383" w:type="dxa"/>
          </w:tcPr>
          <w:p w14:paraId="1B567197"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E507FAD"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UBC257968</w:t>
            </w:r>
            <w:r>
              <w:rPr>
                <w:rFonts w:ascii="Times New Roman" w:hAnsi="Times New Roman" w:cs="Times New Roman"/>
                <w:sz w:val="6"/>
                <w:szCs w:val="6"/>
              </w:rPr>
              <w:t xml:space="preserve"> </w:t>
            </w:r>
          </w:p>
        </w:tc>
        <w:tc>
          <w:tcPr>
            <w:tcW w:w="447" w:type="dxa"/>
          </w:tcPr>
          <w:p w14:paraId="513EF72C"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779D3F54"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66936C61"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1950</w:t>
            </w:r>
            <w:r>
              <w:rPr>
                <w:rFonts w:ascii="Times New Roman" w:hAnsi="Times New Roman" w:cs="Times New Roman"/>
                <w:sz w:val="6"/>
                <w:szCs w:val="6"/>
              </w:rPr>
              <w:t xml:space="preserve"> </w:t>
            </w:r>
          </w:p>
        </w:tc>
        <w:tc>
          <w:tcPr>
            <w:tcW w:w="501" w:type="dxa"/>
          </w:tcPr>
          <w:p w14:paraId="40B1B09C"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BD135AC"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40501FF"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F2A4683"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120 000 Kč</w:t>
            </w:r>
            <w:r>
              <w:rPr>
                <w:rFonts w:ascii="Times New Roman" w:hAnsi="Times New Roman" w:cs="Times New Roman"/>
                <w:sz w:val="6"/>
                <w:szCs w:val="6"/>
              </w:rPr>
              <w:t xml:space="preserve"> </w:t>
            </w:r>
          </w:p>
        </w:tc>
        <w:tc>
          <w:tcPr>
            <w:tcW w:w="574" w:type="dxa"/>
          </w:tcPr>
          <w:p w14:paraId="43DFF63E" w14:textId="77777777" w:rsidR="00982D78" w:rsidRDefault="00982D78">
            <w:pPr>
              <w:rPr>
                <w:rFonts w:ascii="Times New Roman" w:hAnsi="Times New Roman"/>
                <w:color w:val="000000" w:themeColor="text1"/>
                <w:sz w:val="1"/>
                <w:szCs w:val="1"/>
                <w:lang w:val="cs-CZ"/>
              </w:rPr>
            </w:pPr>
          </w:p>
        </w:tc>
        <w:tc>
          <w:tcPr>
            <w:tcW w:w="688" w:type="dxa"/>
          </w:tcPr>
          <w:p w14:paraId="01F67CAC"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2266</w:t>
            </w:r>
            <w:r>
              <w:rPr>
                <w:rFonts w:ascii="Times New Roman" w:hAnsi="Times New Roman" w:cs="Times New Roman"/>
                <w:sz w:val="6"/>
                <w:szCs w:val="6"/>
              </w:rPr>
              <w:t xml:space="preserve"> </w:t>
            </w:r>
          </w:p>
        </w:tc>
        <w:tc>
          <w:tcPr>
            <w:tcW w:w="652" w:type="dxa"/>
          </w:tcPr>
          <w:p w14:paraId="68198549"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2266</w:t>
            </w:r>
            <w:r>
              <w:rPr>
                <w:rFonts w:ascii="Times New Roman" w:hAnsi="Times New Roman" w:cs="Times New Roman"/>
                <w:sz w:val="6"/>
                <w:szCs w:val="6"/>
              </w:rPr>
              <w:t xml:space="preserve"> </w:t>
            </w:r>
          </w:p>
        </w:tc>
        <w:tc>
          <w:tcPr>
            <w:tcW w:w="660" w:type="dxa"/>
          </w:tcPr>
          <w:p w14:paraId="361B2135" w14:textId="77777777" w:rsidR="00982D78" w:rsidRDefault="00000000">
            <w:pPr>
              <w:spacing w:before="2"/>
              <w:ind w:left="271" w:right="-18"/>
              <w:jc w:val="both"/>
              <w:rPr>
                <w:rFonts w:ascii="Times New Roman" w:hAnsi="Times New Roman" w:cs="Times New Roman"/>
                <w:color w:val="010302"/>
              </w:rPr>
            </w:pPr>
            <w:r>
              <w:rPr>
                <w:rFonts w:ascii="Calibri" w:hAnsi="Calibri" w:cs="Calibri"/>
                <w:color w:val="000000"/>
                <w:sz w:val="6"/>
                <w:szCs w:val="6"/>
                <w:lang w:val="cs-CZ"/>
              </w:rPr>
              <w:t>2266</w:t>
            </w:r>
            <w:r>
              <w:rPr>
                <w:rFonts w:ascii="Times New Roman" w:hAnsi="Times New Roman" w:cs="Times New Roman"/>
                <w:sz w:val="6"/>
                <w:szCs w:val="6"/>
              </w:rPr>
              <w:t xml:space="preserve"> </w:t>
            </w:r>
          </w:p>
        </w:tc>
      </w:tr>
      <w:tr w:rsidR="00982D78" w14:paraId="07CAFF7E" w14:textId="77777777">
        <w:trPr>
          <w:trHeight w:hRule="exact" w:val="73"/>
        </w:trPr>
        <w:tc>
          <w:tcPr>
            <w:tcW w:w="1869" w:type="dxa"/>
          </w:tcPr>
          <w:p w14:paraId="26DAAFE1" w14:textId="77777777" w:rsidR="00982D78" w:rsidRDefault="00000000">
            <w:pPr>
              <w:spacing w:before="1"/>
              <w:ind w:left="573"/>
              <w:jc w:val="both"/>
              <w:rPr>
                <w:rFonts w:ascii="Times New Roman" w:hAnsi="Times New Roman" w:cs="Times New Roman"/>
                <w:color w:val="010302"/>
              </w:rPr>
            </w:pPr>
            <w:r>
              <w:rPr>
                <w:rFonts w:ascii="Calibri" w:hAnsi="Calibri" w:cs="Calibri"/>
                <w:color w:val="000000"/>
                <w:sz w:val="6"/>
                <w:szCs w:val="6"/>
                <w:lang w:val="cs-CZ"/>
              </w:rPr>
              <w:t>Okresní soud v Pardubicích</w:t>
            </w:r>
            <w:r>
              <w:rPr>
                <w:rFonts w:ascii="Times New Roman" w:hAnsi="Times New Roman" w:cs="Times New Roman"/>
                <w:sz w:val="6"/>
                <w:szCs w:val="6"/>
              </w:rPr>
              <w:t xml:space="preserve"> </w:t>
            </w:r>
          </w:p>
        </w:tc>
        <w:tc>
          <w:tcPr>
            <w:tcW w:w="489" w:type="dxa"/>
          </w:tcPr>
          <w:p w14:paraId="2E9A10A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77D75D6"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31E8229"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54743C8E"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A43EF60"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B42FCE8"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3ED319E"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TMBJN65J8E3076954</w:t>
            </w:r>
            <w:r>
              <w:rPr>
                <w:rFonts w:ascii="Times New Roman" w:hAnsi="Times New Roman" w:cs="Times New Roman"/>
                <w:sz w:val="6"/>
                <w:szCs w:val="6"/>
              </w:rPr>
              <w:t xml:space="preserve"> </w:t>
            </w:r>
          </w:p>
        </w:tc>
        <w:tc>
          <w:tcPr>
            <w:tcW w:w="364" w:type="dxa"/>
          </w:tcPr>
          <w:p w14:paraId="3D952C14"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1EC8BF27"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02.01.2014</w:t>
            </w:r>
            <w:r>
              <w:rPr>
                <w:rFonts w:ascii="Times New Roman" w:hAnsi="Times New Roman" w:cs="Times New Roman"/>
                <w:sz w:val="6"/>
                <w:szCs w:val="6"/>
              </w:rPr>
              <w:t xml:space="preserve"> </w:t>
            </w:r>
          </w:p>
        </w:tc>
        <w:tc>
          <w:tcPr>
            <w:tcW w:w="383" w:type="dxa"/>
          </w:tcPr>
          <w:p w14:paraId="165A0460"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6669C1D"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UAM233925</w:t>
            </w:r>
            <w:r>
              <w:rPr>
                <w:rFonts w:ascii="Times New Roman" w:hAnsi="Times New Roman" w:cs="Times New Roman"/>
                <w:sz w:val="6"/>
                <w:szCs w:val="6"/>
              </w:rPr>
              <w:t xml:space="preserve"> </w:t>
            </w:r>
          </w:p>
        </w:tc>
        <w:tc>
          <w:tcPr>
            <w:tcW w:w="447" w:type="dxa"/>
          </w:tcPr>
          <w:p w14:paraId="797FB1B7"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32D1A7A0"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30187F9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36E29A5E" w14:textId="77777777" w:rsidR="00982D78" w:rsidRDefault="00000000">
            <w:pPr>
              <w:spacing w:before="1"/>
              <w:ind w:left="218"/>
              <w:jc w:val="both"/>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2E48E6EF"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DD0300C"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6D0124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125 000 Kč</w:t>
            </w:r>
            <w:r>
              <w:rPr>
                <w:rFonts w:ascii="Times New Roman" w:hAnsi="Times New Roman" w:cs="Times New Roman"/>
                <w:sz w:val="6"/>
                <w:szCs w:val="6"/>
              </w:rPr>
              <w:t xml:space="preserve"> </w:t>
            </w:r>
          </w:p>
        </w:tc>
        <w:tc>
          <w:tcPr>
            <w:tcW w:w="574" w:type="dxa"/>
          </w:tcPr>
          <w:p w14:paraId="275AFAED" w14:textId="77777777" w:rsidR="00982D78" w:rsidRDefault="00982D78">
            <w:pPr>
              <w:rPr>
                <w:rFonts w:ascii="Times New Roman" w:hAnsi="Times New Roman"/>
                <w:color w:val="000000" w:themeColor="text1"/>
                <w:sz w:val="1"/>
                <w:szCs w:val="1"/>
                <w:lang w:val="cs-CZ"/>
              </w:rPr>
            </w:pPr>
          </w:p>
        </w:tc>
        <w:tc>
          <w:tcPr>
            <w:tcW w:w="688" w:type="dxa"/>
          </w:tcPr>
          <w:p w14:paraId="68591FC0"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2087</w:t>
            </w:r>
            <w:r>
              <w:rPr>
                <w:rFonts w:ascii="Times New Roman" w:hAnsi="Times New Roman" w:cs="Times New Roman"/>
                <w:sz w:val="6"/>
                <w:szCs w:val="6"/>
              </w:rPr>
              <w:t xml:space="preserve"> </w:t>
            </w:r>
          </w:p>
        </w:tc>
        <w:tc>
          <w:tcPr>
            <w:tcW w:w="652" w:type="dxa"/>
          </w:tcPr>
          <w:p w14:paraId="3E23F7CB"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2087</w:t>
            </w:r>
            <w:r>
              <w:rPr>
                <w:rFonts w:ascii="Times New Roman" w:hAnsi="Times New Roman" w:cs="Times New Roman"/>
                <w:sz w:val="6"/>
                <w:szCs w:val="6"/>
              </w:rPr>
              <w:t xml:space="preserve"> </w:t>
            </w:r>
          </w:p>
        </w:tc>
        <w:tc>
          <w:tcPr>
            <w:tcW w:w="660" w:type="dxa"/>
          </w:tcPr>
          <w:p w14:paraId="04E607EF" w14:textId="77777777" w:rsidR="00982D78" w:rsidRDefault="00000000">
            <w:pPr>
              <w:spacing w:before="1"/>
              <w:ind w:left="271" w:right="-18"/>
              <w:jc w:val="both"/>
              <w:rPr>
                <w:rFonts w:ascii="Times New Roman" w:hAnsi="Times New Roman" w:cs="Times New Roman"/>
                <w:color w:val="010302"/>
              </w:rPr>
            </w:pPr>
            <w:r>
              <w:rPr>
                <w:rFonts w:ascii="Calibri" w:hAnsi="Calibri" w:cs="Calibri"/>
                <w:color w:val="000000"/>
                <w:sz w:val="6"/>
                <w:szCs w:val="6"/>
                <w:lang w:val="cs-CZ"/>
              </w:rPr>
              <w:t>2087</w:t>
            </w:r>
            <w:r>
              <w:rPr>
                <w:rFonts w:ascii="Times New Roman" w:hAnsi="Times New Roman" w:cs="Times New Roman"/>
                <w:sz w:val="6"/>
                <w:szCs w:val="6"/>
              </w:rPr>
              <w:t xml:space="preserve"> </w:t>
            </w:r>
          </w:p>
        </w:tc>
      </w:tr>
      <w:tr w:rsidR="00982D78" w14:paraId="6FC2CE40" w14:textId="77777777">
        <w:trPr>
          <w:trHeight w:hRule="exact" w:val="73"/>
        </w:trPr>
        <w:tc>
          <w:tcPr>
            <w:tcW w:w="1869" w:type="dxa"/>
          </w:tcPr>
          <w:p w14:paraId="11B849EF" w14:textId="77777777" w:rsidR="00982D78" w:rsidRDefault="00000000">
            <w:pPr>
              <w:spacing w:before="1"/>
              <w:ind w:left="573"/>
              <w:jc w:val="both"/>
              <w:rPr>
                <w:rFonts w:ascii="Times New Roman" w:hAnsi="Times New Roman" w:cs="Times New Roman"/>
                <w:color w:val="010302"/>
              </w:rPr>
            </w:pPr>
            <w:r>
              <w:rPr>
                <w:rFonts w:ascii="Calibri" w:hAnsi="Calibri" w:cs="Calibri"/>
                <w:color w:val="000000"/>
                <w:sz w:val="6"/>
                <w:szCs w:val="6"/>
                <w:lang w:val="cs-CZ"/>
              </w:rPr>
              <w:t>Okresní soud v Pardubicích</w:t>
            </w:r>
            <w:r>
              <w:rPr>
                <w:rFonts w:ascii="Times New Roman" w:hAnsi="Times New Roman" w:cs="Times New Roman"/>
                <w:sz w:val="6"/>
                <w:szCs w:val="6"/>
              </w:rPr>
              <w:t xml:space="preserve"> </w:t>
            </w:r>
          </w:p>
        </w:tc>
        <w:tc>
          <w:tcPr>
            <w:tcW w:w="489" w:type="dxa"/>
          </w:tcPr>
          <w:p w14:paraId="65F9226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1A99553"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1D244B5"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7AA28607"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7FCB62D"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4E5C206"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D514CAD"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TMBJP6NJ9KZ044582</w:t>
            </w:r>
            <w:r>
              <w:rPr>
                <w:rFonts w:ascii="Times New Roman" w:hAnsi="Times New Roman" w:cs="Times New Roman"/>
                <w:sz w:val="6"/>
                <w:szCs w:val="6"/>
              </w:rPr>
              <w:t xml:space="preserve"> </w:t>
            </w:r>
          </w:p>
        </w:tc>
        <w:tc>
          <w:tcPr>
            <w:tcW w:w="364" w:type="dxa"/>
          </w:tcPr>
          <w:p w14:paraId="72F76349"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17A8CA94"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06.11.2018</w:t>
            </w:r>
            <w:r>
              <w:rPr>
                <w:rFonts w:ascii="Times New Roman" w:hAnsi="Times New Roman" w:cs="Times New Roman"/>
                <w:sz w:val="6"/>
                <w:szCs w:val="6"/>
              </w:rPr>
              <w:t xml:space="preserve"> </w:t>
            </w:r>
          </w:p>
        </w:tc>
        <w:tc>
          <w:tcPr>
            <w:tcW w:w="383" w:type="dxa"/>
          </w:tcPr>
          <w:p w14:paraId="41704856"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B93EA68"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UAX424526</w:t>
            </w:r>
            <w:r>
              <w:rPr>
                <w:rFonts w:ascii="Times New Roman" w:hAnsi="Times New Roman" w:cs="Times New Roman"/>
                <w:sz w:val="6"/>
                <w:szCs w:val="6"/>
              </w:rPr>
              <w:t xml:space="preserve"> </w:t>
            </w:r>
          </w:p>
        </w:tc>
        <w:tc>
          <w:tcPr>
            <w:tcW w:w="447" w:type="dxa"/>
          </w:tcPr>
          <w:p w14:paraId="44943F1E"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646499A"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1825B68"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1596</w:t>
            </w:r>
            <w:r>
              <w:rPr>
                <w:rFonts w:ascii="Times New Roman" w:hAnsi="Times New Roman" w:cs="Times New Roman"/>
                <w:sz w:val="6"/>
                <w:szCs w:val="6"/>
              </w:rPr>
              <w:t xml:space="preserve"> </w:t>
            </w:r>
          </w:p>
        </w:tc>
        <w:tc>
          <w:tcPr>
            <w:tcW w:w="501" w:type="dxa"/>
          </w:tcPr>
          <w:p w14:paraId="10F9830B"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F2503CD"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A0FC243"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99C68AC"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212 000 Kč</w:t>
            </w:r>
            <w:r>
              <w:rPr>
                <w:rFonts w:ascii="Times New Roman" w:hAnsi="Times New Roman" w:cs="Times New Roman"/>
                <w:sz w:val="6"/>
                <w:szCs w:val="6"/>
              </w:rPr>
              <w:t xml:space="preserve"> </w:t>
            </w:r>
          </w:p>
        </w:tc>
        <w:tc>
          <w:tcPr>
            <w:tcW w:w="574" w:type="dxa"/>
          </w:tcPr>
          <w:p w14:paraId="70684A46" w14:textId="77777777" w:rsidR="00982D78" w:rsidRDefault="00982D78">
            <w:pPr>
              <w:rPr>
                <w:rFonts w:ascii="Times New Roman" w:hAnsi="Times New Roman"/>
                <w:color w:val="000000" w:themeColor="text1"/>
                <w:sz w:val="1"/>
                <w:szCs w:val="1"/>
                <w:lang w:val="cs-CZ"/>
              </w:rPr>
            </w:pPr>
          </w:p>
        </w:tc>
        <w:tc>
          <w:tcPr>
            <w:tcW w:w="688" w:type="dxa"/>
          </w:tcPr>
          <w:p w14:paraId="6BF65DAE"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3208</w:t>
            </w:r>
            <w:r>
              <w:rPr>
                <w:rFonts w:ascii="Times New Roman" w:hAnsi="Times New Roman" w:cs="Times New Roman"/>
                <w:sz w:val="6"/>
                <w:szCs w:val="6"/>
              </w:rPr>
              <w:t xml:space="preserve"> </w:t>
            </w:r>
          </w:p>
        </w:tc>
        <w:tc>
          <w:tcPr>
            <w:tcW w:w="652" w:type="dxa"/>
          </w:tcPr>
          <w:p w14:paraId="6574DEF5"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3208</w:t>
            </w:r>
            <w:r>
              <w:rPr>
                <w:rFonts w:ascii="Times New Roman" w:hAnsi="Times New Roman" w:cs="Times New Roman"/>
                <w:sz w:val="6"/>
                <w:szCs w:val="6"/>
              </w:rPr>
              <w:t xml:space="preserve"> </w:t>
            </w:r>
          </w:p>
        </w:tc>
        <w:tc>
          <w:tcPr>
            <w:tcW w:w="660" w:type="dxa"/>
          </w:tcPr>
          <w:p w14:paraId="4F9A5BDB" w14:textId="77777777" w:rsidR="00982D78" w:rsidRDefault="00000000">
            <w:pPr>
              <w:spacing w:before="1"/>
              <w:ind w:left="271" w:right="-18"/>
              <w:jc w:val="both"/>
              <w:rPr>
                <w:rFonts w:ascii="Times New Roman" w:hAnsi="Times New Roman" w:cs="Times New Roman"/>
                <w:color w:val="010302"/>
              </w:rPr>
            </w:pPr>
            <w:r>
              <w:rPr>
                <w:rFonts w:ascii="Calibri" w:hAnsi="Calibri" w:cs="Calibri"/>
                <w:color w:val="000000"/>
                <w:sz w:val="6"/>
                <w:szCs w:val="6"/>
                <w:lang w:val="cs-CZ"/>
              </w:rPr>
              <w:t>3208</w:t>
            </w:r>
            <w:r>
              <w:rPr>
                <w:rFonts w:ascii="Times New Roman" w:hAnsi="Times New Roman" w:cs="Times New Roman"/>
                <w:sz w:val="6"/>
                <w:szCs w:val="6"/>
              </w:rPr>
              <w:t xml:space="preserve"> </w:t>
            </w:r>
          </w:p>
        </w:tc>
      </w:tr>
      <w:tr w:rsidR="00982D78" w14:paraId="669015F1" w14:textId="77777777">
        <w:trPr>
          <w:trHeight w:hRule="exact" w:val="73"/>
        </w:trPr>
        <w:tc>
          <w:tcPr>
            <w:tcW w:w="1869" w:type="dxa"/>
          </w:tcPr>
          <w:p w14:paraId="1F6F6A75" w14:textId="77777777" w:rsidR="00982D78" w:rsidRDefault="00000000">
            <w:pPr>
              <w:spacing w:before="2"/>
              <w:ind w:left="573"/>
              <w:jc w:val="both"/>
              <w:rPr>
                <w:rFonts w:ascii="Times New Roman" w:hAnsi="Times New Roman" w:cs="Times New Roman"/>
                <w:color w:val="010302"/>
              </w:rPr>
            </w:pPr>
            <w:r>
              <w:rPr>
                <w:rFonts w:ascii="Calibri" w:hAnsi="Calibri" w:cs="Calibri"/>
                <w:color w:val="000000"/>
                <w:sz w:val="6"/>
                <w:szCs w:val="6"/>
                <w:lang w:val="cs-CZ"/>
              </w:rPr>
              <w:t>Okresní soud v Pardubicích</w:t>
            </w:r>
            <w:r>
              <w:rPr>
                <w:rFonts w:ascii="Times New Roman" w:hAnsi="Times New Roman" w:cs="Times New Roman"/>
                <w:sz w:val="6"/>
                <w:szCs w:val="6"/>
              </w:rPr>
              <w:t xml:space="preserve"> </w:t>
            </w:r>
          </w:p>
        </w:tc>
        <w:tc>
          <w:tcPr>
            <w:tcW w:w="489" w:type="dxa"/>
          </w:tcPr>
          <w:p w14:paraId="1053D210"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AAE7531"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1D2E0A6"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6200FFEB"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B66BC60"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F559F32"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2C8FF5A" w14:textId="77777777" w:rsidR="00982D78" w:rsidRDefault="00000000">
            <w:pPr>
              <w:spacing w:before="2"/>
              <w:ind w:left="52"/>
              <w:jc w:val="both"/>
              <w:rPr>
                <w:rFonts w:ascii="Times New Roman" w:hAnsi="Times New Roman" w:cs="Times New Roman"/>
                <w:color w:val="010302"/>
              </w:rPr>
            </w:pPr>
            <w:r>
              <w:rPr>
                <w:rFonts w:ascii="Calibri" w:hAnsi="Calibri" w:cs="Calibri"/>
                <w:color w:val="000000"/>
                <w:sz w:val="6"/>
                <w:szCs w:val="6"/>
                <w:lang w:val="cs-CZ"/>
              </w:rPr>
              <w:t>TMBAG7NE2F0250992</w:t>
            </w:r>
            <w:r>
              <w:rPr>
                <w:rFonts w:ascii="Times New Roman" w:hAnsi="Times New Roman" w:cs="Times New Roman"/>
                <w:sz w:val="6"/>
                <w:szCs w:val="6"/>
              </w:rPr>
              <w:t xml:space="preserve"> </w:t>
            </w:r>
          </w:p>
        </w:tc>
        <w:tc>
          <w:tcPr>
            <w:tcW w:w="364" w:type="dxa"/>
          </w:tcPr>
          <w:p w14:paraId="53F916C1"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15EADC02"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08.07.2015</w:t>
            </w:r>
            <w:r>
              <w:rPr>
                <w:rFonts w:ascii="Times New Roman" w:hAnsi="Times New Roman" w:cs="Times New Roman"/>
                <w:sz w:val="6"/>
                <w:szCs w:val="6"/>
              </w:rPr>
              <w:t xml:space="preserve"> </w:t>
            </w:r>
          </w:p>
        </w:tc>
        <w:tc>
          <w:tcPr>
            <w:tcW w:w="383" w:type="dxa"/>
          </w:tcPr>
          <w:p w14:paraId="6E06EFCC"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B2A525B" w14:textId="77777777" w:rsidR="00982D78" w:rsidRDefault="00000000">
            <w:pPr>
              <w:spacing w:before="2"/>
              <w:ind w:left="103"/>
              <w:jc w:val="both"/>
              <w:rPr>
                <w:rFonts w:ascii="Times New Roman" w:hAnsi="Times New Roman" w:cs="Times New Roman"/>
                <w:color w:val="010302"/>
              </w:rPr>
            </w:pPr>
            <w:r>
              <w:rPr>
                <w:rFonts w:ascii="Calibri" w:hAnsi="Calibri" w:cs="Calibri"/>
                <w:color w:val="000000"/>
                <w:sz w:val="6"/>
                <w:szCs w:val="6"/>
                <w:lang w:val="cs-CZ"/>
              </w:rPr>
              <w:t>UAO335319</w:t>
            </w:r>
            <w:r>
              <w:rPr>
                <w:rFonts w:ascii="Times New Roman" w:hAnsi="Times New Roman" w:cs="Times New Roman"/>
                <w:sz w:val="6"/>
                <w:szCs w:val="6"/>
              </w:rPr>
              <w:t xml:space="preserve"> </w:t>
            </w:r>
          </w:p>
        </w:tc>
        <w:tc>
          <w:tcPr>
            <w:tcW w:w="447" w:type="dxa"/>
          </w:tcPr>
          <w:p w14:paraId="41A6409B"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2094218"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583946A5"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2857FD10"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2940F7A"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5228BCC"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959C7BB"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190 000 Kč</w:t>
            </w:r>
            <w:r>
              <w:rPr>
                <w:rFonts w:ascii="Times New Roman" w:hAnsi="Times New Roman" w:cs="Times New Roman"/>
                <w:sz w:val="6"/>
                <w:szCs w:val="6"/>
              </w:rPr>
              <w:t xml:space="preserve"> </w:t>
            </w:r>
          </w:p>
        </w:tc>
        <w:tc>
          <w:tcPr>
            <w:tcW w:w="574" w:type="dxa"/>
          </w:tcPr>
          <w:p w14:paraId="34503ABC" w14:textId="77777777" w:rsidR="00982D78" w:rsidRDefault="00982D78">
            <w:pPr>
              <w:rPr>
                <w:rFonts w:ascii="Times New Roman" w:hAnsi="Times New Roman"/>
                <w:color w:val="000000" w:themeColor="text1"/>
                <w:sz w:val="1"/>
                <w:szCs w:val="1"/>
                <w:lang w:val="cs-CZ"/>
              </w:rPr>
            </w:pPr>
          </w:p>
        </w:tc>
        <w:tc>
          <w:tcPr>
            <w:tcW w:w="688" w:type="dxa"/>
          </w:tcPr>
          <w:p w14:paraId="04EA040F"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c>
          <w:tcPr>
            <w:tcW w:w="652" w:type="dxa"/>
          </w:tcPr>
          <w:p w14:paraId="20AA6B0C"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c>
          <w:tcPr>
            <w:tcW w:w="660" w:type="dxa"/>
          </w:tcPr>
          <w:p w14:paraId="44D97CA8" w14:textId="77777777" w:rsidR="00982D78" w:rsidRDefault="00000000">
            <w:pPr>
              <w:spacing w:before="2"/>
              <w:ind w:left="271" w:right="-18"/>
              <w:jc w:val="both"/>
              <w:rPr>
                <w:rFonts w:ascii="Times New Roman" w:hAnsi="Times New Roman" w:cs="Times New Roman"/>
                <w:color w:val="010302"/>
              </w:rPr>
            </w:pPr>
            <w:r>
              <w:rPr>
                <w:rFonts w:ascii="Calibri" w:hAnsi="Calibri" w:cs="Calibri"/>
                <w:color w:val="000000"/>
                <w:sz w:val="6"/>
                <w:szCs w:val="6"/>
                <w:lang w:val="cs-CZ"/>
              </w:rPr>
              <w:t>3589</w:t>
            </w:r>
            <w:r>
              <w:rPr>
                <w:rFonts w:ascii="Times New Roman" w:hAnsi="Times New Roman" w:cs="Times New Roman"/>
                <w:sz w:val="6"/>
                <w:szCs w:val="6"/>
              </w:rPr>
              <w:t xml:space="preserve"> </w:t>
            </w:r>
          </w:p>
        </w:tc>
      </w:tr>
      <w:tr w:rsidR="00982D78" w14:paraId="5222261A" w14:textId="77777777">
        <w:trPr>
          <w:trHeight w:hRule="exact" w:val="73"/>
        </w:trPr>
        <w:tc>
          <w:tcPr>
            <w:tcW w:w="1869" w:type="dxa"/>
          </w:tcPr>
          <w:p w14:paraId="40A6A162" w14:textId="77777777" w:rsidR="00982D78" w:rsidRDefault="00000000">
            <w:pPr>
              <w:ind w:left="575"/>
              <w:jc w:val="both"/>
              <w:rPr>
                <w:rFonts w:ascii="Times New Roman" w:hAnsi="Times New Roman" w:cs="Times New Roman"/>
                <w:color w:val="010302"/>
              </w:rPr>
            </w:pPr>
            <w:r>
              <w:rPr>
                <w:rFonts w:ascii="Calibri" w:hAnsi="Calibri" w:cs="Calibri"/>
                <w:color w:val="000000"/>
                <w:sz w:val="6"/>
                <w:szCs w:val="6"/>
                <w:lang w:val="cs-CZ"/>
              </w:rPr>
              <w:t>Okresní soud v Pelhřimově</w:t>
            </w:r>
            <w:r>
              <w:rPr>
                <w:rFonts w:ascii="Times New Roman" w:hAnsi="Times New Roman" w:cs="Times New Roman"/>
                <w:sz w:val="6"/>
                <w:szCs w:val="6"/>
              </w:rPr>
              <w:t xml:space="preserve"> </w:t>
            </w:r>
          </w:p>
        </w:tc>
        <w:tc>
          <w:tcPr>
            <w:tcW w:w="489" w:type="dxa"/>
          </w:tcPr>
          <w:p w14:paraId="5389F67B"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EC1AA44" w14:textId="77777777" w:rsidR="00982D78" w:rsidRDefault="00000000">
            <w:pPr>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6ADEDE3" w14:textId="77777777" w:rsidR="00982D78" w:rsidRDefault="00000000">
            <w:pPr>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98BE89F"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767D65A"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5973C8B"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5FA9874"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TMBJN65J5E3069458</w:t>
            </w:r>
            <w:r>
              <w:rPr>
                <w:rFonts w:ascii="Times New Roman" w:hAnsi="Times New Roman" w:cs="Times New Roman"/>
                <w:sz w:val="6"/>
                <w:szCs w:val="6"/>
              </w:rPr>
              <w:t xml:space="preserve"> </w:t>
            </w:r>
          </w:p>
        </w:tc>
        <w:tc>
          <w:tcPr>
            <w:tcW w:w="364" w:type="dxa"/>
          </w:tcPr>
          <w:p w14:paraId="29B792ED"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028C6073"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28.11.2013</w:t>
            </w:r>
            <w:r>
              <w:rPr>
                <w:rFonts w:ascii="Times New Roman" w:hAnsi="Times New Roman" w:cs="Times New Roman"/>
                <w:sz w:val="6"/>
                <w:szCs w:val="6"/>
              </w:rPr>
              <w:t xml:space="preserve"> </w:t>
            </w:r>
          </w:p>
        </w:tc>
        <w:tc>
          <w:tcPr>
            <w:tcW w:w="383" w:type="dxa"/>
          </w:tcPr>
          <w:p w14:paraId="5E5CC0CA"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75CFB40" w14:textId="77777777" w:rsidR="00982D78" w:rsidRDefault="00000000">
            <w:pPr>
              <w:ind w:left="106"/>
              <w:jc w:val="both"/>
              <w:rPr>
                <w:rFonts w:ascii="Times New Roman" w:hAnsi="Times New Roman" w:cs="Times New Roman"/>
                <w:color w:val="010302"/>
              </w:rPr>
            </w:pPr>
            <w:r>
              <w:rPr>
                <w:rFonts w:ascii="Calibri" w:hAnsi="Calibri" w:cs="Calibri"/>
                <w:color w:val="000000"/>
                <w:sz w:val="6"/>
                <w:szCs w:val="6"/>
                <w:lang w:val="cs-CZ"/>
              </w:rPr>
              <w:t>UAR201880</w:t>
            </w:r>
            <w:r>
              <w:rPr>
                <w:rFonts w:ascii="Times New Roman" w:hAnsi="Times New Roman" w:cs="Times New Roman"/>
                <w:sz w:val="6"/>
                <w:szCs w:val="6"/>
              </w:rPr>
              <w:t xml:space="preserve"> </w:t>
            </w:r>
          </w:p>
        </w:tc>
        <w:tc>
          <w:tcPr>
            <w:tcW w:w="447" w:type="dxa"/>
          </w:tcPr>
          <w:p w14:paraId="351F8604"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15651109"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614B47FB"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20154D7D" w14:textId="77777777" w:rsidR="00982D78" w:rsidRDefault="00000000">
            <w:pPr>
              <w:ind w:left="218"/>
              <w:jc w:val="both"/>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6C4A7E10"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0D31ADC"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DBA24E4"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155 000 Kč</w:t>
            </w:r>
            <w:r>
              <w:rPr>
                <w:rFonts w:ascii="Times New Roman" w:hAnsi="Times New Roman" w:cs="Times New Roman"/>
                <w:sz w:val="6"/>
                <w:szCs w:val="6"/>
              </w:rPr>
              <w:t xml:space="preserve"> </w:t>
            </w:r>
          </w:p>
        </w:tc>
        <w:tc>
          <w:tcPr>
            <w:tcW w:w="574" w:type="dxa"/>
          </w:tcPr>
          <w:p w14:paraId="292616CC" w14:textId="77777777" w:rsidR="00982D78" w:rsidRDefault="00982D78">
            <w:pPr>
              <w:rPr>
                <w:rFonts w:ascii="Times New Roman" w:hAnsi="Times New Roman"/>
                <w:color w:val="000000" w:themeColor="text1"/>
                <w:sz w:val="1"/>
                <w:szCs w:val="1"/>
                <w:lang w:val="cs-CZ"/>
              </w:rPr>
            </w:pPr>
          </w:p>
        </w:tc>
        <w:tc>
          <w:tcPr>
            <w:tcW w:w="688" w:type="dxa"/>
          </w:tcPr>
          <w:p w14:paraId="3545587E"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2588</w:t>
            </w:r>
            <w:r>
              <w:rPr>
                <w:rFonts w:ascii="Times New Roman" w:hAnsi="Times New Roman" w:cs="Times New Roman"/>
                <w:sz w:val="6"/>
                <w:szCs w:val="6"/>
              </w:rPr>
              <w:t xml:space="preserve"> </w:t>
            </w:r>
          </w:p>
        </w:tc>
        <w:tc>
          <w:tcPr>
            <w:tcW w:w="652" w:type="dxa"/>
          </w:tcPr>
          <w:p w14:paraId="40609F15"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2588</w:t>
            </w:r>
            <w:r>
              <w:rPr>
                <w:rFonts w:ascii="Times New Roman" w:hAnsi="Times New Roman" w:cs="Times New Roman"/>
                <w:sz w:val="6"/>
                <w:szCs w:val="6"/>
              </w:rPr>
              <w:t xml:space="preserve"> </w:t>
            </w:r>
          </w:p>
        </w:tc>
        <w:tc>
          <w:tcPr>
            <w:tcW w:w="660" w:type="dxa"/>
          </w:tcPr>
          <w:p w14:paraId="55C3C324" w14:textId="77777777" w:rsidR="00982D78" w:rsidRDefault="00000000">
            <w:pPr>
              <w:ind w:left="271" w:right="-18"/>
              <w:jc w:val="both"/>
              <w:rPr>
                <w:rFonts w:ascii="Times New Roman" w:hAnsi="Times New Roman" w:cs="Times New Roman"/>
                <w:color w:val="010302"/>
              </w:rPr>
            </w:pPr>
            <w:r>
              <w:rPr>
                <w:rFonts w:ascii="Calibri" w:hAnsi="Calibri" w:cs="Calibri"/>
                <w:color w:val="000000"/>
                <w:sz w:val="6"/>
                <w:szCs w:val="6"/>
                <w:lang w:val="cs-CZ"/>
              </w:rPr>
              <w:t>2588</w:t>
            </w:r>
            <w:r>
              <w:rPr>
                <w:rFonts w:ascii="Times New Roman" w:hAnsi="Times New Roman" w:cs="Times New Roman"/>
                <w:sz w:val="6"/>
                <w:szCs w:val="6"/>
              </w:rPr>
              <w:t xml:space="preserve"> </w:t>
            </w:r>
          </w:p>
        </w:tc>
      </w:tr>
      <w:tr w:rsidR="00982D78" w14:paraId="58E72FB2" w14:textId="77777777">
        <w:trPr>
          <w:trHeight w:hRule="exact" w:val="74"/>
        </w:trPr>
        <w:tc>
          <w:tcPr>
            <w:tcW w:w="1869" w:type="dxa"/>
          </w:tcPr>
          <w:p w14:paraId="031C8E1D" w14:textId="77777777" w:rsidR="00982D78" w:rsidRDefault="00000000">
            <w:pPr>
              <w:spacing w:before="3"/>
              <w:ind w:left="575"/>
              <w:jc w:val="both"/>
              <w:rPr>
                <w:rFonts w:ascii="Times New Roman" w:hAnsi="Times New Roman" w:cs="Times New Roman"/>
                <w:color w:val="010302"/>
              </w:rPr>
            </w:pPr>
            <w:r>
              <w:rPr>
                <w:rFonts w:ascii="Calibri" w:hAnsi="Calibri" w:cs="Calibri"/>
                <w:color w:val="000000"/>
                <w:sz w:val="6"/>
                <w:szCs w:val="6"/>
                <w:lang w:val="cs-CZ"/>
              </w:rPr>
              <w:t>Okresní soud v Pelhřimově</w:t>
            </w:r>
            <w:r>
              <w:rPr>
                <w:rFonts w:ascii="Times New Roman" w:hAnsi="Times New Roman" w:cs="Times New Roman"/>
                <w:sz w:val="6"/>
                <w:szCs w:val="6"/>
              </w:rPr>
              <w:t xml:space="preserve"> </w:t>
            </w:r>
          </w:p>
        </w:tc>
        <w:tc>
          <w:tcPr>
            <w:tcW w:w="489" w:type="dxa"/>
          </w:tcPr>
          <w:p w14:paraId="798499C4" w14:textId="77777777" w:rsidR="00982D78" w:rsidRDefault="00000000">
            <w:pPr>
              <w:spacing w:before="3"/>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F0BECFD" w14:textId="77777777" w:rsidR="00982D78" w:rsidRDefault="00000000">
            <w:pPr>
              <w:spacing w:before="3"/>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378F8F56" w14:textId="77777777" w:rsidR="00982D78" w:rsidRDefault="00000000">
            <w:pPr>
              <w:spacing w:before="3"/>
              <w:ind w:left="185"/>
              <w:jc w:val="both"/>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197A9F9A" w14:textId="77777777" w:rsidR="00982D78" w:rsidRDefault="00000000">
            <w:pPr>
              <w:spacing w:before="3"/>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04983C1" w14:textId="77777777" w:rsidR="00982D78" w:rsidRDefault="00000000">
            <w:pPr>
              <w:spacing w:before="3"/>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6F504E6A" w14:textId="77777777" w:rsidR="00982D78" w:rsidRDefault="00000000">
            <w:pPr>
              <w:spacing w:before="3"/>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6DD2766" w14:textId="77777777" w:rsidR="00982D78" w:rsidRDefault="00000000">
            <w:pPr>
              <w:spacing w:before="3"/>
              <w:ind w:left="55"/>
              <w:jc w:val="both"/>
              <w:rPr>
                <w:rFonts w:ascii="Times New Roman" w:hAnsi="Times New Roman" w:cs="Times New Roman"/>
                <w:color w:val="010302"/>
              </w:rPr>
            </w:pPr>
            <w:r>
              <w:rPr>
                <w:rFonts w:ascii="Calibri" w:hAnsi="Calibri" w:cs="Calibri"/>
                <w:color w:val="000000"/>
                <w:sz w:val="6"/>
                <w:szCs w:val="6"/>
                <w:lang w:val="cs-CZ"/>
              </w:rPr>
              <w:t>TMBAP8NX8PY039919</w:t>
            </w:r>
            <w:r>
              <w:rPr>
                <w:rFonts w:ascii="Times New Roman" w:hAnsi="Times New Roman" w:cs="Times New Roman"/>
                <w:sz w:val="6"/>
                <w:szCs w:val="6"/>
              </w:rPr>
              <w:t xml:space="preserve"> </w:t>
            </w:r>
          </w:p>
        </w:tc>
        <w:tc>
          <w:tcPr>
            <w:tcW w:w="364" w:type="dxa"/>
          </w:tcPr>
          <w:p w14:paraId="1D3D6DAA" w14:textId="77777777" w:rsidR="00982D78" w:rsidRDefault="00000000">
            <w:pPr>
              <w:spacing w:before="3"/>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58A4E51A" w14:textId="77777777" w:rsidR="00982D78" w:rsidRDefault="00000000">
            <w:pPr>
              <w:spacing w:before="3"/>
              <w:ind w:left="80"/>
              <w:jc w:val="both"/>
              <w:rPr>
                <w:rFonts w:ascii="Times New Roman" w:hAnsi="Times New Roman" w:cs="Times New Roman"/>
                <w:color w:val="010302"/>
              </w:rPr>
            </w:pPr>
            <w:r>
              <w:rPr>
                <w:rFonts w:ascii="Calibri" w:hAnsi="Calibri" w:cs="Calibri"/>
                <w:color w:val="000000"/>
                <w:sz w:val="6"/>
                <w:szCs w:val="6"/>
                <w:lang w:val="cs-CZ"/>
              </w:rPr>
              <w:t>14.12.2022</w:t>
            </w:r>
            <w:r>
              <w:rPr>
                <w:rFonts w:ascii="Times New Roman" w:hAnsi="Times New Roman" w:cs="Times New Roman"/>
                <w:sz w:val="6"/>
                <w:szCs w:val="6"/>
              </w:rPr>
              <w:t xml:space="preserve"> </w:t>
            </w:r>
          </w:p>
        </w:tc>
        <w:tc>
          <w:tcPr>
            <w:tcW w:w="383" w:type="dxa"/>
          </w:tcPr>
          <w:p w14:paraId="48F60830" w14:textId="77777777" w:rsidR="00982D78" w:rsidRDefault="00000000">
            <w:pPr>
              <w:spacing w:before="3"/>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1A4E8F0" w14:textId="77777777" w:rsidR="00982D78" w:rsidRDefault="00000000">
            <w:pPr>
              <w:spacing w:before="3"/>
              <w:ind w:left="106"/>
              <w:jc w:val="both"/>
              <w:rPr>
                <w:rFonts w:ascii="Times New Roman" w:hAnsi="Times New Roman" w:cs="Times New Roman"/>
                <w:color w:val="010302"/>
              </w:rPr>
            </w:pPr>
            <w:r>
              <w:rPr>
                <w:rFonts w:ascii="Calibri" w:hAnsi="Calibri" w:cs="Calibri"/>
                <w:color w:val="000000"/>
                <w:sz w:val="6"/>
                <w:szCs w:val="6"/>
                <w:lang w:val="cs-CZ"/>
              </w:rPr>
              <w:t>UBD732854</w:t>
            </w:r>
            <w:r>
              <w:rPr>
                <w:rFonts w:ascii="Times New Roman" w:hAnsi="Times New Roman" w:cs="Times New Roman"/>
                <w:sz w:val="6"/>
                <w:szCs w:val="6"/>
              </w:rPr>
              <w:t xml:space="preserve"> </w:t>
            </w:r>
          </w:p>
        </w:tc>
        <w:tc>
          <w:tcPr>
            <w:tcW w:w="447" w:type="dxa"/>
          </w:tcPr>
          <w:p w14:paraId="4E890E50" w14:textId="77777777" w:rsidR="00982D78" w:rsidRDefault="00000000">
            <w:pPr>
              <w:spacing w:before="3"/>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AF6E5B5" w14:textId="77777777" w:rsidR="00982D78" w:rsidRDefault="00000000">
            <w:pPr>
              <w:spacing w:before="3"/>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6CD73801" w14:textId="77777777" w:rsidR="00982D78" w:rsidRDefault="00000000">
            <w:pPr>
              <w:spacing w:before="3"/>
              <w:ind w:left="171"/>
              <w:jc w:val="both"/>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178C63E5" w14:textId="77777777" w:rsidR="00982D78" w:rsidRDefault="00000000">
            <w:pPr>
              <w:spacing w:before="3"/>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FE10075" w14:textId="77777777" w:rsidR="00982D78" w:rsidRDefault="00000000">
            <w:pPr>
              <w:spacing w:before="3"/>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5DB9883" w14:textId="77777777" w:rsidR="00982D78" w:rsidRDefault="00000000">
            <w:pPr>
              <w:spacing w:before="3"/>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476DE4B" w14:textId="77777777" w:rsidR="00982D78" w:rsidRDefault="00000000">
            <w:pPr>
              <w:spacing w:before="3"/>
              <w:ind w:left="163"/>
              <w:jc w:val="both"/>
              <w:rPr>
                <w:rFonts w:ascii="Times New Roman" w:hAnsi="Times New Roman" w:cs="Times New Roman"/>
                <w:color w:val="010302"/>
              </w:rPr>
            </w:pPr>
            <w:r>
              <w:rPr>
                <w:rFonts w:ascii="Calibri" w:hAnsi="Calibri" w:cs="Calibri"/>
                <w:color w:val="000000"/>
                <w:sz w:val="6"/>
                <w:szCs w:val="6"/>
                <w:lang w:val="cs-CZ"/>
              </w:rPr>
              <w:t>428 000 Kč</w:t>
            </w:r>
            <w:r>
              <w:rPr>
                <w:rFonts w:ascii="Times New Roman" w:hAnsi="Times New Roman" w:cs="Times New Roman"/>
                <w:sz w:val="6"/>
                <w:szCs w:val="6"/>
              </w:rPr>
              <w:t xml:space="preserve"> </w:t>
            </w:r>
          </w:p>
        </w:tc>
        <w:tc>
          <w:tcPr>
            <w:tcW w:w="574" w:type="dxa"/>
          </w:tcPr>
          <w:p w14:paraId="5F3A8ABB" w14:textId="77777777" w:rsidR="00982D78" w:rsidRDefault="00982D78">
            <w:pPr>
              <w:rPr>
                <w:rFonts w:ascii="Times New Roman" w:hAnsi="Times New Roman"/>
                <w:color w:val="000000" w:themeColor="text1"/>
                <w:sz w:val="1"/>
                <w:szCs w:val="1"/>
                <w:lang w:val="cs-CZ"/>
              </w:rPr>
            </w:pPr>
          </w:p>
        </w:tc>
        <w:tc>
          <w:tcPr>
            <w:tcW w:w="688" w:type="dxa"/>
          </w:tcPr>
          <w:p w14:paraId="63E91D92" w14:textId="77777777" w:rsidR="00982D78" w:rsidRDefault="00000000">
            <w:pPr>
              <w:spacing w:before="3"/>
              <w:ind w:left="288"/>
              <w:jc w:val="both"/>
              <w:rPr>
                <w:rFonts w:ascii="Times New Roman" w:hAnsi="Times New Roman" w:cs="Times New Roman"/>
                <w:color w:val="010302"/>
              </w:rPr>
            </w:pPr>
            <w:r>
              <w:rPr>
                <w:rFonts w:ascii="Calibri" w:hAnsi="Calibri" w:cs="Calibri"/>
                <w:color w:val="000000"/>
                <w:sz w:val="6"/>
                <w:szCs w:val="6"/>
                <w:lang w:val="cs-CZ"/>
              </w:rPr>
              <w:t>6569</w:t>
            </w:r>
            <w:r>
              <w:rPr>
                <w:rFonts w:ascii="Times New Roman" w:hAnsi="Times New Roman" w:cs="Times New Roman"/>
                <w:sz w:val="6"/>
                <w:szCs w:val="6"/>
              </w:rPr>
              <w:t xml:space="preserve"> </w:t>
            </w:r>
          </w:p>
        </w:tc>
        <w:tc>
          <w:tcPr>
            <w:tcW w:w="652" w:type="dxa"/>
          </w:tcPr>
          <w:p w14:paraId="01204AA0" w14:textId="77777777" w:rsidR="00982D78" w:rsidRDefault="00000000">
            <w:pPr>
              <w:spacing w:before="3"/>
              <w:ind w:left="272"/>
              <w:jc w:val="both"/>
              <w:rPr>
                <w:rFonts w:ascii="Times New Roman" w:hAnsi="Times New Roman" w:cs="Times New Roman"/>
                <w:color w:val="010302"/>
              </w:rPr>
            </w:pPr>
            <w:r>
              <w:rPr>
                <w:rFonts w:ascii="Calibri" w:hAnsi="Calibri" w:cs="Calibri"/>
                <w:color w:val="000000"/>
                <w:sz w:val="6"/>
                <w:szCs w:val="6"/>
                <w:lang w:val="cs-CZ"/>
              </w:rPr>
              <w:t>6569</w:t>
            </w:r>
            <w:r>
              <w:rPr>
                <w:rFonts w:ascii="Times New Roman" w:hAnsi="Times New Roman" w:cs="Times New Roman"/>
                <w:sz w:val="6"/>
                <w:szCs w:val="6"/>
              </w:rPr>
              <w:t xml:space="preserve"> </w:t>
            </w:r>
          </w:p>
        </w:tc>
        <w:tc>
          <w:tcPr>
            <w:tcW w:w="660" w:type="dxa"/>
          </w:tcPr>
          <w:p w14:paraId="4EDB94C5" w14:textId="77777777" w:rsidR="00982D78" w:rsidRDefault="00000000">
            <w:pPr>
              <w:spacing w:before="3"/>
              <w:ind w:left="271" w:right="-18"/>
              <w:jc w:val="both"/>
              <w:rPr>
                <w:rFonts w:ascii="Times New Roman" w:hAnsi="Times New Roman" w:cs="Times New Roman"/>
                <w:color w:val="010302"/>
              </w:rPr>
            </w:pPr>
            <w:r>
              <w:rPr>
                <w:rFonts w:ascii="Calibri" w:hAnsi="Calibri" w:cs="Calibri"/>
                <w:color w:val="000000"/>
                <w:sz w:val="6"/>
                <w:szCs w:val="6"/>
                <w:lang w:val="cs-CZ"/>
              </w:rPr>
              <w:t>6569</w:t>
            </w:r>
            <w:r>
              <w:rPr>
                <w:rFonts w:ascii="Times New Roman" w:hAnsi="Times New Roman" w:cs="Times New Roman"/>
                <w:sz w:val="6"/>
                <w:szCs w:val="6"/>
              </w:rPr>
              <w:t xml:space="preserve"> </w:t>
            </w:r>
          </w:p>
        </w:tc>
      </w:tr>
      <w:tr w:rsidR="00982D78" w14:paraId="7FBD9871" w14:textId="77777777">
        <w:trPr>
          <w:trHeight w:hRule="exact" w:val="73"/>
        </w:trPr>
        <w:tc>
          <w:tcPr>
            <w:tcW w:w="1869" w:type="dxa"/>
          </w:tcPr>
          <w:p w14:paraId="381D94B5" w14:textId="77777777" w:rsidR="00982D78" w:rsidRDefault="00000000">
            <w:pPr>
              <w:spacing w:before="1"/>
              <w:ind w:left="654"/>
              <w:jc w:val="both"/>
              <w:rPr>
                <w:rFonts w:ascii="Times New Roman" w:hAnsi="Times New Roman" w:cs="Times New Roman"/>
                <w:color w:val="010302"/>
              </w:rPr>
            </w:pPr>
            <w:r>
              <w:rPr>
                <w:rFonts w:ascii="Calibri" w:hAnsi="Calibri" w:cs="Calibri"/>
                <w:color w:val="000000"/>
                <w:sz w:val="6"/>
                <w:szCs w:val="6"/>
                <w:lang w:val="cs-CZ"/>
              </w:rPr>
              <w:t>Okresní soud v Písku</w:t>
            </w:r>
            <w:r>
              <w:rPr>
                <w:rFonts w:ascii="Times New Roman" w:hAnsi="Times New Roman" w:cs="Times New Roman"/>
                <w:sz w:val="6"/>
                <w:szCs w:val="6"/>
              </w:rPr>
              <w:t xml:space="preserve"> </w:t>
            </w:r>
          </w:p>
        </w:tc>
        <w:tc>
          <w:tcPr>
            <w:tcW w:w="489" w:type="dxa"/>
          </w:tcPr>
          <w:p w14:paraId="61DEC3CF"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A0AD728"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CECF624"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9ABB066"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A9B136C"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A44CBF4"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C5158E9"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TMBJN65J8E3076906</w:t>
            </w:r>
            <w:r>
              <w:rPr>
                <w:rFonts w:ascii="Times New Roman" w:hAnsi="Times New Roman" w:cs="Times New Roman"/>
                <w:sz w:val="6"/>
                <w:szCs w:val="6"/>
              </w:rPr>
              <w:t xml:space="preserve"> </w:t>
            </w:r>
          </w:p>
        </w:tc>
        <w:tc>
          <w:tcPr>
            <w:tcW w:w="364" w:type="dxa"/>
          </w:tcPr>
          <w:p w14:paraId="17CCB37F"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230EC23D"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20.12.2013</w:t>
            </w:r>
            <w:r>
              <w:rPr>
                <w:rFonts w:ascii="Times New Roman" w:hAnsi="Times New Roman" w:cs="Times New Roman"/>
                <w:sz w:val="6"/>
                <w:szCs w:val="6"/>
              </w:rPr>
              <w:t xml:space="preserve"> </w:t>
            </w:r>
          </w:p>
        </w:tc>
        <w:tc>
          <w:tcPr>
            <w:tcW w:w="383" w:type="dxa"/>
          </w:tcPr>
          <w:p w14:paraId="083E735B"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EDC31B0"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UAM175966</w:t>
            </w:r>
            <w:r>
              <w:rPr>
                <w:rFonts w:ascii="Times New Roman" w:hAnsi="Times New Roman" w:cs="Times New Roman"/>
                <w:sz w:val="6"/>
                <w:szCs w:val="6"/>
              </w:rPr>
              <w:t xml:space="preserve"> </w:t>
            </w:r>
          </w:p>
        </w:tc>
        <w:tc>
          <w:tcPr>
            <w:tcW w:w="447" w:type="dxa"/>
          </w:tcPr>
          <w:p w14:paraId="406B1FA7"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68AA2707"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62A81DD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668CD8CE" w14:textId="77777777" w:rsidR="00982D78" w:rsidRDefault="00000000">
            <w:pPr>
              <w:spacing w:before="1"/>
              <w:ind w:left="218"/>
              <w:jc w:val="both"/>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446636AB"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04C242D"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41494F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135 000 Kč</w:t>
            </w:r>
            <w:r>
              <w:rPr>
                <w:rFonts w:ascii="Times New Roman" w:hAnsi="Times New Roman" w:cs="Times New Roman"/>
                <w:sz w:val="6"/>
                <w:szCs w:val="6"/>
              </w:rPr>
              <w:t xml:space="preserve"> </w:t>
            </w:r>
          </w:p>
        </w:tc>
        <w:tc>
          <w:tcPr>
            <w:tcW w:w="574" w:type="dxa"/>
          </w:tcPr>
          <w:p w14:paraId="44A36733" w14:textId="77777777" w:rsidR="00982D78" w:rsidRDefault="00982D78">
            <w:pPr>
              <w:rPr>
                <w:rFonts w:ascii="Times New Roman" w:hAnsi="Times New Roman"/>
                <w:color w:val="000000" w:themeColor="text1"/>
                <w:sz w:val="1"/>
                <w:szCs w:val="1"/>
                <w:lang w:val="cs-CZ"/>
              </w:rPr>
            </w:pPr>
          </w:p>
        </w:tc>
        <w:tc>
          <w:tcPr>
            <w:tcW w:w="688" w:type="dxa"/>
          </w:tcPr>
          <w:p w14:paraId="4BBAF475"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c>
          <w:tcPr>
            <w:tcW w:w="652" w:type="dxa"/>
          </w:tcPr>
          <w:p w14:paraId="5E40F9AE"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c>
          <w:tcPr>
            <w:tcW w:w="660" w:type="dxa"/>
          </w:tcPr>
          <w:p w14:paraId="7DB7657E" w14:textId="77777777" w:rsidR="00982D78" w:rsidRDefault="00000000">
            <w:pPr>
              <w:spacing w:before="1"/>
              <w:ind w:left="271" w:right="-18"/>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r>
      <w:tr w:rsidR="00982D78" w14:paraId="07464DF1" w14:textId="77777777">
        <w:trPr>
          <w:trHeight w:hRule="exact" w:val="73"/>
        </w:trPr>
        <w:tc>
          <w:tcPr>
            <w:tcW w:w="1869" w:type="dxa"/>
          </w:tcPr>
          <w:p w14:paraId="278E290E" w14:textId="77777777" w:rsidR="00982D78" w:rsidRDefault="00000000">
            <w:pPr>
              <w:spacing w:before="2"/>
              <w:ind w:left="654"/>
              <w:jc w:val="both"/>
              <w:rPr>
                <w:rFonts w:ascii="Times New Roman" w:hAnsi="Times New Roman" w:cs="Times New Roman"/>
                <w:color w:val="010302"/>
              </w:rPr>
            </w:pPr>
            <w:r>
              <w:rPr>
                <w:rFonts w:ascii="Calibri" w:hAnsi="Calibri" w:cs="Calibri"/>
                <w:color w:val="000000"/>
                <w:sz w:val="6"/>
                <w:szCs w:val="6"/>
                <w:lang w:val="cs-CZ"/>
              </w:rPr>
              <w:t>Okresní soud v Písku</w:t>
            </w:r>
            <w:r>
              <w:rPr>
                <w:rFonts w:ascii="Times New Roman" w:hAnsi="Times New Roman" w:cs="Times New Roman"/>
                <w:sz w:val="6"/>
                <w:szCs w:val="6"/>
              </w:rPr>
              <w:t xml:space="preserve"> </w:t>
            </w:r>
          </w:p>
        </w:tc>
        <w:tc>
          <w:tcPr>
            <w:tcW w:w="489" w:type="dxa"/>
          </w:tcPr>
          <w:p w14:paraId="13C9B742"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C882928"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E9FB6A0"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602E02D2"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02F254D"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BB6F436"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4C36B0D" w14:textId="77777777" w:rsidR="00982D78" w:rsidRDefault="00000000">
            <w:pPr>
              <w:spacing w:before="2"/>
              <w:ind w:left="62"/>
              <w:jc w:val="both"/>
              <w:rPr>
                <w:rFonts w:ascii="Times New Roman" w:hAnsi="Times New Roman" w:cs="Times New Roman"/>
                <w:color w:val="010302"/>
              </w:rPr>
            </w:pPr>
            <w:r>
              <w:rPr>
                <w:rFonts w:ascii="Calibri" w:hAnsi="Calibri" w:cs="Calibri"/>
                <w:color w:val="000000"/>
                <w:sz w:val="6"/>
                <w:szCs w:val="6"/>
                <w:lang w:val="cs-CZ"/>
              </w:rPr>
              <w:t>TMBJG7NEXL0116470</w:t>
            </w:r>
            <w:r>
              <w:rPr>
                <w:rFonts w:ascii="Times New Roman" w:hAnsi="Times New Roman" w:cs="Times New Roman"/>
                <w:sz w:val="6"/>
                <w:szCs w:val="6"/>
              </w:rPr>
              <w:t xml:space="preserve"> </w:t>
            </w:r>
          </w:p>
        </w:tc>
        <w:tc>
          <w:tcPr>
            <w:tcW w:w="364" w:type="dxa"/>
          </w:tcPr>
          <w:p w14:paraId="57EE8460"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7459289E"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23.12.2019</w:t>
            </w:r>
            <w:r>
              <w:rPr>
                <w:rFonts w:ascii="Times New Roman" w:hAnsi="Times New Roman" w:cs="Times New Roman"/>
                <w:sz w:val="6"/>
                <w:szCs w:val="6"/>
              </w:rPr>
              <w:t xml:space="preserve"> </w:t>
            </w:r>
          </w:p>
        </w:tc>
        <w:tc>
          <w:tcPr>
            <w:tcW w:w="383" w:type="dxa"/>
          </w:tcPr>
          <w:p w14:paraId="1B783C1F"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EA73B83"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UAY690721</w:t>
            </w:r>
            <w:r>
              <w:rPr>
                <w:rFonts w:ascii="Times New Roman" w:hAnsi="Times New Roman" w:cs="Times New Roman"/>
                <w:sz w:val="6"/>
                <w:szCs w:val="6"/>
              </w:rPr>
              <w:t xml:space="preserve"> </w:t>
            </w:r>
          </w:p>
        </w:tc>
        <w:tc>
          <w:tcPr>
            <w:tcW w:w="447" w:type="dxa"/>
          </w:tcPr>
          <w:p w14:paraId="20A31105"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AD0AD2E"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229098AD"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1927</w:t>
            </w:r>
            <w:r>
              <w:rPr>
                <w:rFonts w:ascii="Times New Roman" w:hAnsi="Times New Roman" w:cs="Times New Roman"/>
                <w:sz w:val="6"/>
                <w:szCs w:val="6"/>
              </w:rPr>
              <w:t xml:space="preserve"> </w:t>
            </w:r>
          </w:p>
        </w:tc>
        <w:tc>
          <w:tcPr>
            <w:tcW w:w="501" w:type="dxa"/>
          </w:tcPr>
          <w:p w14:paraId="203DEBF5"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291D7F2"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0160C66"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8E66259"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271 000 Kč</w:t>
            </w:r>
            <w:r>
              <w:rPr>
                <w:rFonts w:ascii="Times New Roman" w:hAnsi="Times New Roman" w:cs="Times New Roman"/>
                <w:sz w:val="6"/>
                <w:szCs w:val="6"/>
              </w:rPr>
              <w:t xml:space="preserve"> </w:t>
            </w:r>
          </w:p>
        </w:tc>
        <w:tc>
          <w:tcPr>
            <w:tcW w:w="574" w:type="dxa"/>
          </w:tcPr>
          <w:p w14:paraId="1957D124" w14:textId="77777777" w:rsidR="00982D78" w:rsidRDefault="00982D78">
            <w:pPr>
              <w:rPr>
                <w:rFonts w:ascii="Times New Roman" w:hAnsi="Times New Roman"/>
                <w:color w:val="000000" w:themeColor="text1"/>
                <w:sz w:val="1"/>
                <w:szCs w:val="1"/>
                <w:lang w:val="cs-CZ"/>
              </w:rPr>
            </w:pPr>
          </w:p>
        </w:tc>
        <w:tc>
          <w:tcPr>
            <w:tcW w:w="688" w:type="dxa"/>
          </w:tcPr>
          <w:p w14:paraId="58FF1FA1"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4639</w:t>
            </w:r>
            <w:r>
              <w:rPr>
                <w:rFonts w:ascii="Times New Roman" w:hAnsi="Times New Roman" w:cs="Times New Roman"/>
                <w:sz w:val="6"/>
                <w:szCs w:val="6"/>
              </w:rPr>
              <w:t xml:space="preserve"> </w:t>
            </w:r>
          </w:p>
        </w:tc>
        <w:tc>
          <w:tcPr>
            <w:tcW w:w="652" w:type="dxa"/>
          </w:tcPr>
          <w:p w14:paraId="4E6D3D40"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4639</w:t>
            </w:r>
            <w:r>
              <w:rPr>
                <w:rFonts w:ascii="Times New Roman" w:hAnsi="Times New Roman" w:cs="Times New Roman"/>
                <w:sz w:val="6"/>
                <w:szCs w:val="6"/>
              </w:rPr>
              <w:t xml:space="preserve"> </w:t>
            </w:r>
          </w:p>
        </w:tc>
        <w:tc>
          <w:tcPr>
            <w:tcW w:w="660" w:type="dxa"/>
          </w:tcPr>
          <w:p w14:paraId="4FD3B151" w14:textId="77777777" w:rsidR="00982D78" w:rsidRDefault="00000000">
            <w:pPr>
              <w:spacing w:before="2"/>
              <w:ind w:left="271" w:right="-18"/>
              <w:jc w:val="both"/>
              <w:rPr>
                <w:rFonts w:ascii="Times New Roman" w:hAnsi="Times New Roman" w:cs="Times New Roman"/>
                <w:color w:val="010302"/>
              </w:rPr>
            </w:pPr>
            <w:r>
              <w:rPr>
                <w:rFonts w:ascii="Calibri" w:hAnsi="Calibri" w:cs="Calibri"/>
                <w:color w:val="000000"/>
                <w:sz w:val="6"/>
                <w:szCs w:val="6"/>
                <w:lang w:val="cs-CZ"/>
              </w:rPr>
              <w:t>4639</w:t>
            </w:r>
            <w:r>
              <w:rPr>
                <w:rFonts w:ascii="Times New Roman" w:hAnsi="Times New Roman" w:cs="Times New Roman"/>
                <w:sz w:val="6"/>
                <w:szCs w:val="6"/>
              </w:rPr>
              <w:t xml:space="preserve"> </w:t>
            </w:r>
          </w:p>
        </w:tc>
      </w:tr>
      <w:tr w:rsidR="00982D78" w14:paraId="0E432810" w14:textId="77777777">
        <w:trPr>
          <w:trHeight w:hRule="exact" w:val="73"/>
        </w:trPr>
        <w:tc>
          <w:tcPr>
            <w:tcW w:w="1869" w:type="dxa"/>
          </w:tcPr>
          <w:p w14:paraId="2F28BE0A" w14:textId="77777777" w:rsidR="00982D78" w:rsidRDefault="00000000">
            <w:pPr>
              <w:ind w:left="558"/>
              <w:jc w:val="both"/>
              <w:rPr>
                <w:rFonts w:ascii="Times New Roman" w:hAnsi="Times New Roman" w:cs="Times New Roman"/>
                <w:color w:val="010302"/>
              </w:rPr>
            </w:pPr>
            <w:r>
              <w:rPr>
                <w:rFonts w:ascii="Calibri" w:hAnsi="Calibri" w:cs="Calibri"/>
                <w:color w:val="000000"/>
                <w:sz w:val="6"/>
                <w:szCs w:val="6"/>
                <w:lang w:val="cs-CZ"/>
              </w:rPr>
              <w:t xml:space="preserve">Okresní soud v Prachaticích  </w:t>
            </w:r>
          </w:p>
        </w:tc>
        <w:tc>
          <w:tcPr>
            <w:tcW w:w="489" w:type="dxa"/>
          </w:tcPr>
          <w:p w14:paraId="490F54E8"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C3928DD" w14:textId="77777777" w:rsidR="00982D78" w:rsidRDefault="00000000">
            <w:pPr>
              <w:ind w:left="866"/>
              <w:jc w:val="both"/>
              <w:rPr>
                <w:rFonts w:ascii="Times New Roman" w:hAnsi="Times New Roman" w:cs="Times New Roman"/>
                <w:color w:val="010302"/>
              </w:rPr>
            </w:pPr>
            <w:r>
              <w:rPr>
                <w:rFonts w:ascii="Calibri" w:hAnsi="Calibri" w:cs="Calibri"/>
                <w:color w:val="000000"/>
                <w:sz w:val="6"/>
                <w:szCs w:val="6"/>
                <w:lang w:val="cs-CZ"/>
              </w:rPr>
              <w:t>YETI</w:t>
            </w:r>
            <w:r>
              <w:rPr>
                <w:rFonts w:ascii="Times New Roman" w:hAnsi="Times New Roman" w:cs="Times New Roman"/>
                <w:sz w:val="6"/>
                <w:szCs w:val="6"/>
              </w:rPr>
              <w:t xml:space="preserve"> </w:t>
            </w:r>
          </w:p>
        </w:tc>
        <w:tc>
          <w:tcPr>
            <w:tcW w:w="472" w:type="dxa"/>
          </w:tcPr>
          <w:p w14:paraId="67E1854B" w14:textId="77777777" w:rsidR="00982D78" w:rsidRDefault="00000000">
            <w:pPr>
              <w:ind w:left="192"/>
              <w:jc w:val="both"/>
              <w:rPr>
                <w:rFonts w:ascii="Times New Roman" w:hAnsi="Times New Roman" w:cs="Times New Roman"/>
                <w:color w:val="010302"/>
              </w:rPr>
            </w:pPr>
            <w:r>
              <w:rPr>
                <w:rFonts w:ascii="Calibri" w:hAnsi="Calibri" w:cs="Calibri"/>
                <w:color w:val="000000"/>
                <w:sz w:val="6"/>
                <w:szCs w:val="6"/>
                <w:lang w:val="cs-CZ"/>
              </w:rPr>
              <w:t xml:space="preserve"> / 5L</w:t>
            </w:r>
            <w:r>
              <w:rPr>
                <w:rFonts w:ascii="Times New Roman" w:hAnsi="Times New Roman" w:cs="Times New Roman"/>
                <w:sz w:val="6"/>
                <w:szCs w:val="6"/>
              </w:rPr>
              <w:t xml:space="preserve"> </w:t>
            </w:r>
          </w:p>
        </w:tc>
        <w:tc>
          <w:tcPr>
            <w:tcW w:w="669" w:type="dxa"/>
          </w:tcPr>
          <w:p w14:paraId="51C3745F"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2545074"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79F5A38"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754D54A" w14:textId="77777777" w:rsidR="00982D78" w:rsidRDefault="00000000">
            <w:pPr>
              <w:ind w:left="67"/>
              <w:jc w:val="both"/>
              <w:rPr>
                <w:rFonts w:ascii="Times New Roman" w:hAnsi="Times New Roman" w:cs="Times New Roman"/>
                <w:color w:val="010302"/>
              </w:rPr>
            </w:pPr>
            <w:r>
              <w:rPr>
                <w:rFonts w:ascii="Calibri" w:hAnsi="Calibri" w:cs="Calibri"/>
                <w:color w:val="000000"/>
                <w:sz w:val="6"/>
                <w:szCs w:val="6"/>
                <w:lang w:val="cs-CZ"/>
              </w:rPr>
              <w:t>TMBLC45L0E6026598</w:t>
            </w:r>
            <w:r>
              <w:rPr>
                <w:rFonts w:ascii="Times New Roman" w:hAnsi="Times New Roman" w:cs="Times New Roman"/>
                <w:sz w:val="6"/>
                <w:szCs w:val="6"/>
              </w:rPr>
              <w:t xml:space="preserve"> </w:t>
            </w:r>
          </w:p>
        </w:tc>
        <w:tc>
          <w:tcPr>
            <w:tcW w:w="364" w:type="dxa"/>
          </w:tcPr>
          <w:p w14:paraId="5C871B2C"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462A5607"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11.03.2014</w:t>
            </w:r>
            <w:r>
              <w:rPr>
                <w:rFonts w:ascii="Times New Roman" w:hAnsi="Times New Roman" w:cs="Times New Roman"/>
                <w:sz w:val="6"/>
                <w:szCs w:val="6"/>
              </w:rPr>
              <w:t xml:space="preserve"> </w:t>
            </w:r>
          </w:p>
        </w:tc>
        <w:tc>
          <w:tcPr>
            <w:tcW w:w="383" w:type="dxa"/>
          </w:tcPr>
          <w:p w14:paraId="61332BB9"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321489A" w14:textId="77777777" w:rsidR="00982D78" w:rsidRDefault="00000000">
            <w:pPr>
              <w:ind w:left="96"/>
              <w:jc w:val="both"/>
              <w:rPr>
                <w:rFonts w:ascii="Times New Roman" w:hAnsi="Times New Roman" w:cs="Times New Roman"/>
                <w:color w:val="010302"/>
              </w:rPr>
            </w:pPr>
            <w:r>
              <w:rPr>
                <w:rFonts w:ascii="Calibri" w:hAnsi="Calibri" w:cs="Calibri"/>
                <w:color w:val="000000"/>
                <w:sz w:val="6"/>
                <w:szCs w:val="6"/>
                <w:lang w:val="cs-CZ"/>
              </w:rPr>
              <w:t>UAM450874</w:t>
            </w:r>
            <w:r>
              <w:rPr>
                <w:rFonts w:ascii="Times New Roman" w:hAnsi="Times New Roman" w:cs="Times New Roman"/>
                <w:sz w:val="6"/>
                <w:szCs w:val="6"/>
              </w:rPr>
              <w:t xml:space="preserve"> </w:t>
            </w:r>
          </w:p>
        </w:tc>
        <w:tc>
          <w:tcPr>
            <w:tcW w:w="447" w:type="dxa"/>
          </w:tcPr>
          <w:p w14:paraId="2EEB011B"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8963564"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058AF9E0"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2070</w:t>
            </w:r>
            <w:r>
              <w:rPr>
                <w:rFonts w:ascii="Times New Roman" w:hAnsi="Times New Roman" w:cs="Times New Roman"/>
                <w:sz w:val="6"/>
                <w:szCs w:val="6"/>
              </w:rPr>
              <w:t xml:space="preserve"> </w:t>
            </w:r>
          </w:p>
        </w:tc>
        <w:tc>
          <w:tcPr>
            <w:tcW w:w="501" w:type="dxa"/>
          </w:tcPr>
          <w:p w14:paraId="3FA0B0DC"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2ADC164"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EE0C829"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06B9488"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210 000 Kč</w:t>
            </w:r>
            <w:r>
              <w:rPr>
                <w:rFonts w:ascii="Times New Roman" w:hAnsi="Times New Roman" w:cs="Times New Roman"/>
                <w:sz w:val="6"/>
                <w:szCs w:val="6"/>
              </w:rPr>
              <w:t xml:space="preserve"> </w:t>
            </w:r>
          </w:p>
        </w:tc>
        <w:tc>
          <w:tcPr>
            <w:tcW w:w="574" w:type="dxa"/>
          </w:tcPr>
          <w:p w14:paraId="3A2DCB65" w14:textId="77777777" w:rsidR="00982D78" w:rsidRDefault="00982D78">
            <w:pPr>
              <w:rPr>
                <w:rFonts w:ascii="Times New Roman" w:hAnsi="Times New Roman"/>
                <w:color w:val="000000" w:themeColor="text1"/>
                <w:sz w:val="1"/>
                <w:szCs w:val="1"/>
                <w:lang w:val="cs-CZ"/>
              </w:rPr>
            </w:pPr>
          </w:p>
        </w:tc>
        <w:tc>
          <w:tcPr>
            <w:tcW w:w="688" w:type="dxa"/>
          </w:tcPr>
          <w:p w14:paraId="09E0BF0F"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3352</w:t>
            </w:r>
            <w:r>
              <w:rPr>
                <w:rFonts w:ascii="Times New Roman" w:hAnsi="Times New Roman" w:cs="Times New Roman"/>
                <w:sz w:val="6"/>
                <w:szCs w:val="6"/>
              </w:rPr>
              <w:t xml:space="preserve"> </w:t>
            </w:r>
          </w:p>
        </w:tc>
        <w:tc>
          <w:tcPr>
            <w:tcW w:w="652" w:type="dxa"/>
          </w:tcPr>
          <w:p w14:paraId="0E0E4778"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3352</w:t>
            </w:r>
            <w:r>
              <w:rPr>
                <w:rFonts w:ascii="Times New Roman" w:hAnsi="Times New Roman" w:cs="Times New Roman"/>
                <w:sz w:val="6"/>
                <w:szCs w:val="6"/>
              </w:rPr>
              <w:t xml:space="preserve"> </w:t>
            </w:r>
          </w:p>
        </w:tc>
        <w:tc>
          <w:tcPr>
            <w:tcW w:w="660" w:type="dxa"/>
          </w:tcPr>
          <w:p w14:paraId="54D86FBA" w14:textId="77777777" w:rsidR="00982D78" w:rsidRDefault="00000000">
            <w:pPr>
              <w:ind w:left="271" w:right="-18"/>
              <w:jc w:val="both"/>
              <w:rPr>
                <w:rFonts w:ascii="Times New Roman" w:hAnsi="Times New Roman" w:cs="Times New Roman"/>
                <w:color w:val="010302"/>
              </w:rPr>
            </w:pPr>
            <w:r>
              <w:rPr>
                <w:rFonts w:ascii="Calibri" w:hAnsi="Calibri" w:cs="Calibri"/>
                <w:color w:val="000000"/>
                <w:sz w:val="6"/>
                <w:szCs w:val="6"/>
                <w:lang w:val="cs-CZ"/>
              </w:rPr>
              <w:t>3352</w:t>
            </w:r>
            <w:r>
              <w:rPr>
                <w:rFonts w:ascii="Times New Roman" w:hAnsi="Times New Roman" w:cs="Times New Roman"/>
                <w:sz w:val="6"/>
                <w:szCs w:val="6"/>
              </w:rPr>
              <w:t xml:space="preserve"> </w:t>
            </w:r>
          </w:p>
        </w:tc>
      </w:tr>
      <w:tr w:rsidR="00982D78" w14:paraId="745B08D2" w14:textId="77777777">
        <w:trPr>
          <w:trHeight w:hRule="exact" w:val="73"/>
        </w:trPr>
        <w:tc>
          <w:tcPr>
            <w:tcW w:w="1869" w:type="dxa"/>
          </w:tcPr>
          <w:p w14:paraId="41649A18" w14:textId="77777777" w:rsidR="00982D78" w:rsidRDefault="00000000">
            <w:pPr>
              <w:spacing w:before="2"/>
              <w:ind w:left="558"/>
              <w:jc w:val="both"/>
              <w:rPr>
                <w:rFonts w:ascii="Times New Roman" w:hAnsi="Times New Roman" w:cs="Times New Roman"/>
                <w:color w:val="010302"/>
              </w:rPr>
            </w:pPr>
            <w:r>
              <w:rPr>
                <w:rFonts w:ascii="Calibri" w:hAnsi="Calibri" w:cs="Calibri"/>
                <w:color w:val="000000"/>
                <w:sz w:val="6"/>
                <w:szCs w:val="6"/>
                <w:lang w:val="cs-CZ"/>
              </w:rPr>
              <w:t xml:space="preserve">Okresní soud v Prachaticích  </w:t>
            </w:r>
          </w:p>
        </w:tc>
        <w:tc>
          <w:tcPr>
            <w:tcW w:w="489" w:type="dxa"/>
          </w:tcPr>
          <w:p w14:paraId="4B7871F8"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6B91C78"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6861E94"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424FFEB0"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1EA877F"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D5CD9A4"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E1665DC" w14:textId="77777777" w:rsidR="00982D78" w:rsidRDefault="00000000">
            <w:pPr>
              <w:spacing w:before="2"/>
              <w:ind w:left="60"/>
              <w:jc w:val="both"/>
              <w:rPr>
                <w:rFonts w:ascii="Times New Roman" w:hAnsi="Times New Roman" w:cs="Times New Roman"/>
                <w:color w:val="010302"/>
              </w:rPr>
            </w:pPr>
            <w:r>
              <w:rPr>
                <w:rFonts w:ascii="Calibri" w:hAnsi="Calibri" w:cs="Calibri"/>
                <w:color w:val="000000"/>
                <w:sz w:val="6"/>
                <w:szCs w:val="6"/>
                <w:lang w:val="cs-CZ"/>
              </w:rPr>
              <w:t>TMBJG8NX3PY012899</w:t>
            </w:r>
            <w:r>
              <w:rPr>
                <w:rFonts w:ascii="Times New Roman" w:hAnsi="Times New Roman" w:cs="Times New Roman"/>
                <w:sz w:val="6"/>
                <w:szCs w:val="6"/>
              </w:rPr>
              <w:t xml:space="preserve"> </w:t>
            </w:r>
          </w:p>
        </w:tc>
        <w:tc>
          <w:tcPr>
            <w:tcW w:w="364" w:type="dxa"/>
          </w:tcPr>
          <w:p w14:paraId="5C4E775F"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4946582B"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21.10.2022</w:t>
            </w:r>
            <w:r>
              <w:rPr>
                <w:rFonts w:ascii="Times New Roman" w:hAnsi="Times New Roman" w:cs="Times New Roman"/>
                <w:sz w:val="6"/>
                <w:szCs w:val="6"/>
              </w:rPr>
              <w:t xml:space="preserve"> </w:t>
            </w:r>
          </w:p>
        </w:tc>
        <w:tc>
          <w:tcPr>
            <w:tcW w:w="383" w:type="dxa"/>
          </w:tcPr>
          <w:p w14:paraId="2AB14F9A"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F478296"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UBB063284</w:t>
            </w:r>
            <w:r>
              <w:rPr>
                <w:rFonts w:ascii="Times New Roman" w:hAnsi="Times New Roman" w:cs="Times New Roman"/>
                <w:sz w:val="6"/>
                <w:szCs w:val="6"/>
              </w:rPr>
              <w:t xml:space="preserve"> </w:t>
            </w:r>
          </w:p>
        </w:tc>
        <w:tc>
          <w:tcPr>
            <w:tcW w:w="447" w:type="dxa"/>
          </w:tcPr>
          <w:p w14:paraId="2569A4D0"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0E47DD4"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38BC05AF"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1950</w:t>
            </w:r>
            <w:r>
              <w:rPr>
                <w:rFonts w:ascii="Times New Roman" w:hAnsi="Times New Roman" w:cs="Times New Roman"/>
                <w:sz w:val="6"/>
                <w:szCs w:val="6"/>
              </w:rPr>
              <w:t xml:space="preserve"> </w:t>
            </w:r>
          </w:p>
        </w:tc>
        <w:tc>
          <w:tcPr>
            <w:tcW w:w="501" w:type="dxa"/>
          </w:tcPr>
          <w:p w14:paraId="2032D1FC"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8AE67FE"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5D86500"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49A76FCA"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462 000 Kč</w:t>
            </w:r>
            <w:r>
              <w:rPr>
                <w:rFonts w:ascii="Times New Roman" w:hAnsi="Times New Roman" w:cs="Times New Roman"/>
                <w:sz w:val="6"/>
                <w:szCs w:val="6"/>
              </w:rPr>
              <w:t xml:space="preserve"> </w:t>
            </w:r>
          </w:p>
        </w:tc>
        <w:tc>
          <w:tcPr>
            <w:tcW w:w="574" w:type="dxa"/>
          </w:tcPr>
          <w:p w14:paraId="37787A77" w14:textId="77777777" w:rsidR="00982D78" w:rsidRDefault="00982D78">
            <w:pPr>
              <w:rPr>
                <w:rFonts w:ascii="Times New Roman" w:hAnsi="Times New Roman"/>
                <w:color w:val="000000" w:themeColor="text1"/>
                <w:sz w:val="1"/>
                <w:szCs w:val="1"/>
                <w:lang w:val="cs-CZ"/>
              </w:rPr>
            </w:pPr>
          </w:p>
        </w:tc>
        <w:tc>
          <w:tcPr>
            <w:tcW w:w="688" w:type="dxa"/>
          </w:tcPr>
          <w:p w14:paraId="23FEF828"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7091</w:t>
            </w:r>
            <w:r>
              <w:rPr>
                <w:rFonts w:ascii="Times New Roman" w:hAnsi="Times New Roman" w:cs="Times New Roman"/>
                <w:sz w:val="6"/>
                <w:szCs w:val="6"/>
              </w:rPr>
              <w:t xml:space="preserve"> </w:t>
            </w:r>
          </w:p>
        </w:tc>
        <w:tc>
          <w:tcPr>
            <w:tcW w:w="652" w:type="dxa"/>
          </w:tcPr>
          <w:p w14:paraId="0782D09B"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7091</w:t>
            </w:r>
            <w:r>
              <w:rPr>
                <w:rFonts w:ascii="Times New Roman" w:hAnsi="Times New Roman" w:cs="Times New Roman"/>
                <w:sz w:val="6"/>
                <w:szCs w:val="6"/>
              </w:rPr>
              <w:t xml:space="preserve"> </w:t>
            </w:r>
          </w:p>
        </w:tc>
        <w:tc>
          <w:tcPr>
            <w:tcW w:w="660" w:type="dxa"/>
          </w:tcPr>
          <w:p w14:paraId="40897505" w14:textId="77777777" w:rsidR="00982D78" w:rsidRDefault="00000000">
            <w:pPr>
              <w:spacing w:before="2"/>
              <w:ind w:left="271" w:right="-18"/>
              <w:jc w:val="both"/>
              <w:rPr>
                <w:rFonts w:ascii="Times New Roman" w:hAnsi="Times New Roman" w:cs="Times New Roman"/>
                <w:color w:val="010302"/>
              </w:rPr>
            </w:pPr>
            <w:r>
              <w:rPr>
                <w:rFonts w:ascii="Calibri" w:hAnsi="Calibri" w:cs="Calibri"/>
                <w:color w:val="000000"/>
                <w:sz w:val="6"/>
                <w:szCs w:val="6"/>
                <w:lang w:val="cs-CZ"/>
              </w:rPr>
              <w:t>7091</w:t>
            </w:r>
            <w:r>
              <w:rPr>
                <w:rFonts w:ascii="Times New Roman" w:hAnsi="Times New Roman" w:cs="Times New Roman"/>
                <w:sz w:val="6"/>
                <w:szCs w:val="6"/>
              </w:rPr>
              <w:t xml:space="preserve"> </w:t>
            </w:r>
          </w:p>
        </w:tc>
      </w:tr>
      <w:tr w:rsidR="00982D78" w14:paraId="3E840772" w14:textId="77777777">
        <w:trPr>
          <w:trHeight w:hRule="exact" w:val="73"/>
        </w:trPr>
        <w:tc>
          <w:tcPr>
            <w:tcW w:w="1869" w:type="dxa"/>
          </w:tcPr>
          <w:p w14:paraId="636E4F7B" w14:textId="77777777" w:rsidR="00982D78" w:rsidRDefault="00000000">
            <w:pPr>
              <w:spacing w:before="1"/>
              <w:ind w:left="585"/>
              <w:jc w:val="both"/>
              <w:rPr>
                <w:rFonts w:ascii="Times New Roman" w:hAnsi="Times New Roman" w:cs="Times New Roman"/>
                <w:color w:val="010302"/>
              </w:rPr>
            </w:pPr>
            <w:r>
              <w:rPr>
                <w:rFonts w:ascii="Calibri" w:hAnsi="Calibri" w:cs="Calibri"/>
                <w:color w:val="000000"/>
                <w:sz w:val="6"/>
                <w:szCs w:val="6"/>
                <w:lang w:val="cs-CZ"/>
              </w:rPr>
              <w:t>Okresní soud v Prostějově</w:t>
            </w:r>
            <w:r>
              <w:rPr>
                <w:rFonts w:ascii="Times New Roman" w:hAnsi="Times New Roman" w:cs="Times New Roman"/>
                <w:sz w:val="6"/>
                <w:szCs w:val="6"/>
              </w:rPr>
              <w:t xml:space="preserve"> </w:t>
            </w:r>
          </w:p>
        </w:tc>
        <w:tc>
          <w:tcPr>
            <w:tcW w:w="489" w:type="dxa"/>
          </w:tcPr>
          <w:p w14:paraId="19EC10C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04D70A0"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5E67009"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464CECD"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A5E7DE4"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610718F"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FE18411"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TMBJJ7NE9G0198473</w:t>
            </w:r>
            <w:r>
              <w:rPr>
                <w:rFonts w:ascii="Times New Roman" w:hAnsi="Times New Roman" w:cs="Times New Roman"/>
                <w:sz w:val="6"/>
                <w:szCs w:val="6"/>
              </w:rPr>
              <w:t xml:space="preserve"> </w:t>
            </w:r>
          </w:p>
        </w:tc>
        <w:tc>
          <w:tcPr>
            <w:tcW w:w="364" w:type="dxa"/>
          </w:tcPr>
          <w:p w14:paraId="3994699A"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0DA4024E"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18.03.2016</w:t>
            </w:r>
            <w:r>
              <w:rPr>
                <w:rFonts w:ascii="Times New Roman" w:hAnsi="Times New Roman" w:cs="Times New Roman"/>
                <w:sz w:val="6"/>
                <w:szCs w:val="6"/>
              </w:rPr>
              <w:t xml:space="preserve"> </w:t>
            </w:r>
          </w:p>
        </w:tc>
        <w:tc>
          <w:tcPr>
            <w:tcW w:w="383" w:type="dxa"/>
          </w:tcPr>
          <w:p w14:paraId="67F9172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9F9B1BE"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UAP712163</w:t>
            </w:r>
            <w:r>
              <w:rPr>
                <w:rFonts w:ascii="Times New Roman" w:hAnsi="Times New Roman" w:cs="Times New Roman"/>
                <w:sz w:val="6"/>
                <w:szCs w:val="6"/>
              </w:rPr>
              <w:t xml:space="preserve"> </w:t>
            </w:r>
          </w:p>
        </w:tc>
        <w:tc>
          <w:tcPr>
            <w:tcW w:w="447" w:type="dxa"/>
          </w:tcPr>
          <w:p w14:paraId="5B24B4EA"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A3D6E9E"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11C975AC"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1924</w:t>
            </w:r>
            <w:r>
              <w:rPr>
                <w:rFonts w:ascii="Times New Roman" w:hAnsi="Times New Roman" w:cs="Times New Roman"/>
                <w:sz w:val="6"/>
                <w:szCs w:val="6"/>
              </w:rPr>
              <w:t xml:space="preserve"> </w:t>
            </w:r>
          </w:p>
        </w:tc>
        <w:tc>
          <w:tcPr>
            <w:tcW w:w="501" w:type="dxa"/>
          </w:tcPr>
          <w:p w14:paraId="78B40BE4"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E3923D0"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11FB14F"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7E2203C"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271 000 Kč</w:t>
            </w:r>
            <w:r>
              <w:rPr>
                <w:rFonts w:ascii="Times New Roman" w:hAnsi="Times New Roman" w:cs="Times New Roman"/>
                <w:sz w:val="6"/>
                <w:szCs w:val="6"/>
              </w:rPr>
              <w:t xml:space="preserve"> </w:t>
            </w:r>
          </w:p>
        </w:tc>
        <w:tc>
          <w:tcPr>
            <w:tcW w:w="574" w:type="dxa"/>
          </w:tcPr>
          <w:p w14:paraId="58FB4CED" w14:textId="77777777" w:rsidR="00982D78" w:rsidRDefault="00982D78">
            <w:pPr>
              <w:rPr>
                <w:rFonts w:ascii="Times New Roman" w:hAnsi="Times New Roman"/>
                <w:color w:val="000000" w:themeColor="text1"/>
                <w:sz w:val="1"/>
                <w:szCs w:val="1"/>
                <w:lang w:val="cs-CZ"/>
              </w:rPr>
            </w:pPr>
          </w:p>
        </w:tc>
        <w:tc>
          <w:tcPr>
            <w:tcW w:w="688" w:type="dxa"/>
          </w:tcPr>
          <w:p w14:paraId="3BC3039A"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5120</w:t>
            </w:r>
            <w:r>
              <w:rPr>
                <w:rFonts w:ascii="Times New Roman" w:hAnsi="Times New Roman" w:cs="Times New Roman"/>
                <w:sz w:val="6"/>
                <w:szCs w:val="6"/>
              </w:rPr>
              <w:t xml:space="preserve"> </w:t>
            </w:r>
          </w:p>
        </w:tc>
        <w:tc>
          <w:tcPr>
            <w:tcW w:w="652" w:type="dxa"/>
          </w:tcPr>
          <w:p w14:paraId="436E0D2D"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5120</w:t>
            </w:r>
            <w:r>
              <w:rPr>
                <w:rFonts w:ascii="Times New Roman" w:hAnsi="Times New Roman" w:cs="Times New Roman"/>
                <w:sz w:val="6"/>
                <w:szCs w:val="6"/>
              </w:rPr>
              <w:t xml:space="preserve"> </w:t>
            </w:r>
          </w:p>
        </w:tc>
        <w:tc>
          <w:tcPr>
            <w:tcW w:w="660" w:type="dxa"/>
          </w:tcPr>
          <w:p w14:paraId="6FFC5634" w14:textId="77777777" w:rsidR="00982D78" w:rsidRDefault="00000000">
            <w:pPr>
              <w:spacing w:before="1"/>
              <w:ind w:left="271" w:right="-18"/>
              <w:jc w:val="both"/>
              <w:rPr>
                <w:rFonts w:ascii="Times New Roman" w:hAnsi="Times New Roman" w:cs="Times New Roman"/>
                <w:color w:val="010302"/>
              </w:rPr>
            </w:pPr>
            <w:r>
              <w:rPr>
                <w:rFonts w:ascii="Calibri" w:hAnsi="Calibri" w:cs="Calibri"/>
                <w:color w:val="000000"/>
                <w:sz w:val="6"/>
                <w:szCs w:val="6"/>
                <w:lang w:val="cs-CZ"/>
              </w:rPr>
              <w:t>5120</w:t>
            </w:r>
            <w:r>
              <w:rPr>
                <w:rFonts w:ascii="Times New Roman" w:hAnsi="Times New Roman" w:cs="Times New Roman"/>
                <w:sz w:val="6"/>
                <w:szCs w:val="6"/>
              </w:rPr>
              <w:t xml:space="preserve"> </w:t>
            </w:r>
          </w:p>
        </w:tc>
      </w:tr>
      <w:tr w:rsidR="00982D78" w14:paraId="6FA5FBE9" w14:textId="77777777">
        <w:trPr>
          <w:trHeight w:hRule="exact" w:val="73"/>
        </w:trPr>
        <w:tc>
          <w:tcPr>
            <w:tcW w:w="1869" w:type="dxa"/>
          </w:tcPr>
          <w:p w14:paraId="6A1E724F" w14:textId="77777777" w:rsidR="00982D78" w:rsidRDefault="00000000">
            <w:pPr>
              <w:ind w:left="623"/>
              <w:jc w:val="both"/>
              <w:rPr>
                <w:rFonts w:ascii="Times New Roman" w:hAnsi="Times New Roman" w:cs="Times New Roman"/>
                <w:color w:val="010302"/>
              </w:rPr>
            </w:pPr>
            <w:r>
              <w:rPr>
                <w:rFonts w:ascii="Calibri" w:hAnsi="Calibri" w:cs="Calibri"/>
                <w:color w:val="000000"/>
                <w:sz w:val="6"/>
                <w:szCs w:val="6"/>
                <w:lang w:val="cs-CZ"/>
              </w:rPr>
              <w:t>Okresní soud v Přerově</w:t>
            </w:r>
            <w:r>
              <w:rPr>
                <w:rFonts w:ascii="Times New Roman" w:hAnsi="Times New Roman" w:cs="Times New Roman"/>
                <w:sz w:val="6"/>
                <w:szCs w:val="6"/>
              </w:rPr>
              <w:t xml:space="preserve"> </w:t>
            </w:r>
          </w:p>
        </w:tc>
        <w:tc>
          <w:tcPr>
            <w:tcW w:w="489" w:type="dxa"/>
          </w:tcPr>
          <w:p w14:paraId="2D142EFF"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A5BAE7F" w14:textId="77777777" w:rsidR="00982D78" w:rsidRDefault="00000000">
            <w:pPr>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A423161"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486D17CD"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C36EAD7"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1DC0C02"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1C54A4B" w14:textId="77777777" w:rsidR="00982D78" w:rsidRDefault="00000000">
            <w:pPr>
              <w:ind w:left="60"/>
              <w:jc w:val="both"/>
              <w:rPr>
                <w:rFonts w:ascii="Times New Roman" w:hAnsi="Times New Roman" w:cs="Times New Roman"/>
                <w:color w:val="010302"/>
              </w:rPr>
            </w:pPr>
            <w:r>
              <w:rPr>
                <w:rFonts w:ascii="Calibri" w:hAnsi="Calibri" w:cs="Calibri"/>
                <w:color w:val="000000"/>
                <w:sz w:val="6"/>
                <w:szCs w:val="6"/>
                <w:lang w:val="cs-CZ"/>
              </w:rPr>
              <w:t>TMBAP7NE4J0278351</w:t>
            </w:r>
            <w:r>
              <w:rPr>
                <w:rFonts w:ascii="Times New Roman" w:hAnsi="Times New Roman" w:cs="Times New Roman"/>
                <w:sz w:val="6"/>
                <w:szCs w:val="6"/>
              </w:rPr>
              <w:t xml:space="preserve"> </w:t>
            </w:r>
          </w:p>
        </w:tc>
        <w:tc>
          <w:tcPr>
            <w:tcW w:w="364" w:type="dxa"/>
          </w:tcPr>
          <w:p w14:paraId="38C00779"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39EB90D6"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06.03.2018</w:t>
            </w:r>
            <w:r>
              <w:rPr>
                <w:rFonts w:ascii="Times New Roman" w:hAnsi="Times New Roman" w:cs="Times New Roman"/>
                <w:sz w:val="6"/>
                <w:szCs w:val="6"/>
              </w:rPr>
              <w:t xml:space="preserve"> </w:t>
            </w:r>
          </w:p>
        </w:tc>
        <w:tc>
          <w:tcPr>
            <w:tcW w:w="383" w:type="dxa"/>
          </w:tcPr>
          <w:p w14:paraId="1D204074"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9556C64" w14:textId="77777777" w:rsidR="00982D78" w:rsidRDefault="00000000">
            <w:pPr>
              <w:ind w:left="106"/>
              <w:jc w:val="both"/>
              <w:rPr>
                <w:rFonts w:ascii="Times New Roman" w:hAnsi="Times New Roman" w:cs="Times New Roman"/>
                <w:color w:val="010302"/>
              </w:rPr>
            </w:pPr>
            <w:r>
              <w:rPr>
                <w:rFonts w:ascii="Calibri" w:hAnsi="Calibri" w:cs="Calibri"/>
                <w:color w:val="000000"/>
                <w:sz w:val="6"/>
                <w:szCs w:val="6"/>
                <w:lang w:val="cs-CZ"/>
              </w:rPr>
              <w:t>UAR450177</w:t>
            </w:r>
            <w:r>
              <w:rPr>
                <w:rFonts w:ascii="Times New Roman" w:hAnsi="Times New Roman" w:cs="Times New Roman"/>
                <w:sz w:val="6"/>
                <w:szCs w:val="6"/>
              </w:rPr>
              <w:t xml:space="preserve"> </w:t>
            </w:r>
          </w:p>
        </w:tc>
        <w:tc>
          <w:tcPr>
            <w:tcW w:w="447" w:type="dxa"/>
          </w:tcPr>
          <w:p w14:paraId="5D2C38C1" w14:textId="77777777" w:rsidR="00982D78" w:rsidRDefault="00000000">
            <w:pPr>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48A2AD8"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439A5512"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1775</w:t>
            </w:r>
            <w:r>
              <w:rPr>
                <w:rFonts w:ascii="Times New Roman" w:hAnsi="Times New Roman" w:cs="Times New Roman"/>
                <w:sz w:val="6"/>
                <w:szCs w:val="6"/>
              </w:rPr>
              <w:t xml:space="preserve"> </w:t>
            </w:r>
          </w:p>
        </w:tc>
        <w:tc>
          <w:tcPr>
            <w:tcW w:w="501" w:type="dxa"/>
          </w:tcPr>
          <w:p w14:paraId="12BE5AA6" w14:textId="77777777" w:rsidR="00982D78" w:rsidRDefault="00000000">
            <w:pPr>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BA8543E"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3B4A25E"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73C5D3CD"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272 000 Kč</w:t>
            </w:r>
            <w:r>
              <w:rPr>
                <w:rFonts w:ascii="Times New Roman" w:hAnsi="Times New Roman" w:cs="Times New Roman"/>
                <w:sz w:val="6"/>
                <w:szCs w:val="6"/>
              </w:rPr>
              <w:t xml:space="preserve"> </w:t>
            </w:r>
          </w:p>
        </w:tc>
        <w:tc>
          <w:tcPr>
            <w:tcW w:w="574" w:type="dxa"/>
          </w:tcPr>
          <w:p w14:paraId="075B4FCB" w14:textId="77777777" w:rsidR="00982D78" w:rsidRDefault="00982D78">
            <w:pPr>
              <w:rPr>
                <w:rFonts w:ascii="Times New Roman" w:hAnsi="Times New Roman"/>
                <w:color w:val="000000" w:themeColor="text1"/>
                <w:sz w:val="1"/>
                <w:szCs w:val="1"/>
                <w:lang w:val="cs-CZ"/>
              </w:rPr>
            </w:pPr>
          </w:p>
        </w:tc>
        <w:tc>
          <w:tcPr>
            <w:tcW w:w="688" w:type="dxa"/>
          </w:tcPr>
          <w:p w14:paraId="5510DD03"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4817</w:t>
            </w:r>
            <w:r>
              <w:rPr>
                <w:rFonts w:ascii="Times New Roman" w:hAnsi="Times New Roman" w:cs="Times New Roman"/>
                <w:sz w:val="6"/>
                <w:szCs w:val="6"/>
              </w:rPr>
              <w:t xml:space="preserve"> </w:t>
            </w:r>
          </w:p>
        </w:tc>
        <w:tc>
          <w:tcPr>
            <w:tcW w:w="652" w:type="dxa"/>
          </w:tcPr>
          <w:p w14:paraId="02FB93C3"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4817</w:t>
            </w:r>
            <w:r>
              <w:rPr>
                <w:rFonts w:ascii="Times New Roman" w:hAnsi="Times New Roman" w:cs="Times New Roman"/>
                <w:sz w:val="6"/>
                <w:szCs w:val="6"/>
              </w:rPr>
              <w:t xml:space="preserve"> </w:t>
            </w:r>
          </w:p>
        </w:tc>
        <w:tc>
          <w:tcPr>
            <w:tcW w:w="660" w:type="dxa"/>
          </w:tcPr>
          <w:p w14:paraId="086040E3" w14:textId="77777777" w:rsidR="00982D78" w:rsidRDefault="00000000">
            <w:pPr>
              <w:ind w:left="271" w:right="-18"/>
              <w:jc w:val="both"/>
              <w:rPr>
                <w:rFonts w:ascii="Times New Roman" w:hAnsi="Times New Roman" w:cs="Times New Roman"/>
                <w:color w:val="010302"/>
              </w:rPr>
            </w:pPr>
            <w:r>
              <w:rPr>
                <w:rFonts w:ascii="Calibri" w:hAnsi="Calibri" w:cs="Calibri"/>
                <w:color w:val="000000"/>
                <w:sz w:val="6"/>
                <w:szCs w:val="6"/>
                <w:lang w:val="cs-CZ"/>
              </w:rPr>
              <w:t>4817</w:t>
            </w:r>
            <w:r>
              <w:rPr>
                <w:rFonts w:ascii="Times New Roman" w:hAnsi="Times New Roman" w:cs="Times New Roman"/>
                <w:sz w:val="6"/>
                <w:szCs w:val="6"/>
              </w:rPr>
              <w:t xml:space="preserve"> </w:t>
            </w:r>
          </w:p>
        </w:tc>
      </w:tr>
      <w:tr w:rsidR="00982D78" w14:paraId="1878A8AD" w14:textId="77777777">
        <w:trPr>
          <w:trHeight w:hRule="exact" w:val="73"/>
        </w:trPr>
        <w:tc>
          <w:tcPr>
            <w:tcW w:w="1869" w:type="dxa"/>
          </w:tcPr>
          <w:p w14:paraId="4DBE1A5D" w14:textId="77777777" w:rsidR="00982D78" w:rsidRDefault="00000000">
            <w:pPr>
              <w:spacing w:before="1"/>
              <w:ind w:left="623"/>
              <w:jc w:val="both"/>
              <w:rPr>
                <w:rFonts w:ascii="Times New Roman" w:hAnsi="Times New Roman" w:cs="Times New Roman"/>
                <w:color w:val="010302"/>
              </w:rPr>
            </w:pPr>
            <w:r>
              <w:rPr>
                <w:rFonts w:ascii="Calibri" w:hAnsi="Calibri" w:cs="Calibri"/>
                <w:color w:val="000000"/>
                <w:sz w:val="6"/>
                <w:szCs w:val="6"/>
                <w:lang w:val="cs-CZ"/>
              </w:rPr>
              <w:t>Okresní soud v Přerově</w:t>
            </w:r>
            <w:r>
              <w:rPr>
                <w:rFonts w:ascii="Times New Roman" w:hAnsi="Times New Roman" w:cs="Times New Roman"/>
                <w:sz w:val="6"/>
                <w:szCs w:val="6"/>
              </w:rPr>
              <w:t xml:space="preserve"> </w:t>
            </w:r>
          </w:p>
        </w:tc>
        <w:tc>
          <w:tcPr>
            <w:tcW w:w="489" w:type="dxa"/>
          </w:tcPr>
          <w:p w14:paraId="11062EB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53BD10B"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2CF584E" w14:textId="77777777" w:rsidR="00982D78" w:rsidRDefault="00000000">
            <w:pPr>
              <w:spacing w:before="1"/>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777B82D9"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857A8DB" w14:textId="77777777" w:rsidR="00982D78" w:rsidRDefault="00000000">
            <w:pPr>
              <w:spacing w:before="1"/>
              <w:ind w:left="111"/>
              <w:jc w:val="both"/>
              <w:rPr>
                <w:rFonts w:ascii="Times New Roman" w:hAnsi="Times New Roman" w:cs="Times New Roman"/>
                <w:color w:val="010302"/>
              </w:rPr>
            </w:pPr>
            <w:r>
              <w:rPr>
                <w:rFonts w:ascii="Calibri" w:hAnsi="Calibri" w:cs="Calibri"/>
                <w:color w:val="000000"/>
                <w:sz w:val="6"/>
                <w:szCs w:val="6"/>
                <w:lang w:val="cs-CZ"/>
              </w:rPr>
              <w:t>HATCHBACK</w:t>
            </w:r>
            <w:r>
              <w:rPr>
                <w:rFonts w:ascii="Times New Roman" w:hAnsi="Times New Roman" w:cs="Times New Roman"/>
                <w:sz w:val="6"/>
                <w:szCs w:val="6"/>
              </w:rPr>
              <w:t xml:space="preserve"> </w:t>
            </w:r>
          </w:p>
        </w:tc>
        <w:tc>
          <w:tcPr>
            <w:tcW w:w="489" w:type="dxa"/>
          </w:tcPr>
          <w:p w14:paraId="35F5B44C"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E12A02D"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TMBEC25J1B3117680</w:t>
            </w:r>
            <w:r>
              <w:rPr>
                <w:rFonts w:ascii="Times New Roman" w:hAnsi="Times New Roman" w:cs="Times New Roman"/>
                <w:sz w:val="6"/>
                <w:szCs w:val="6"/>
              </w:rPr>
              <w:t xml:space="preserve"> </w:t>
            </w:r>
          </w:p>
        </w:tc>
        <w:tc>
          <w:tcPr>
            <w:tcW w:w="364" w:type="dxa"/>
          </w:tcPr>
          <w:p w14:paraId="1B97ACA6"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24C72F07"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30.12.2010</w:t>
            </w:r>
            <w:r>
              <w:rPr>
                <w:rFonts w:ascii="Times New Roman" w:hAnsi="Times New Roman" w:cs="Times New Roman"/>
                <w:sz w:val="6"/>
                <w:szCs w:val="6"/>
              </w:rPr>
              <w:t xml:space="preserve"> </w:t>
            </w:r>
          </w:p>
        </w:tc>
        <w:tc>
          <w:tcPr>
            <w:tcW w:w="383" w:type="dxa"/>
          </w:tcPr>
          <w:p w14:paraId="0863E767"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BB1154F"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UAI849485</w:t>
            </w:r>
            <w:r>
              <w:rPr>
                <w:rFonts w:ascii="Times New Roman" w:hAnsi="Times New Roman" w:cs="Times New Roman"/>
                <w:sz w:val="6"/>
                <w:szCs w:val="6"/>
              </w:rPr>
              <w:t xml:space="preserve"> </w:t>
            </w:r>
          </w:p>
        </w:tc>
        <w:tc>
          <w:tcPr>
            <w:tcW w:w="447" w:type="dxa"/>
          </w:tcPr>
          <w:p w14:paraId="538B6F0F"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1388</w:t>
            </w:r>
            <w:r>
              <w:rPr>
                <w:rFonts w:ascii="Times New Roman" w:hAnsi="Times New Roman" w:cs="Times New Roman"/>
                <w:sz w:val="6"/>
                <w:szCs w:val="6"/>
              </w:rPr>
              <w:t xml:space="preserve"> </w:t>
            </w:r>
          </w:p>
        </w:tc>
        <w:tc>
          <w:tcPr>
            <w:tcW w:w="364" w:type="dxa"/>
          </w:tcPr>
          <w:p w14:paraId="273079ED"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63  </w:t>
            </w:r>
          </w:p>
        </w:tc>
        <w:tc>
          <w:tcPr>
            <w:tcW w:w="465" w:type="dxa"/>
          </w:tcPr>
          <w:p w14:paraId="09C24D05"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1559</w:t>
            </w:r>
            <w:r>
              <w:rPr>
                <w:rFonts w:ascii="Times New Roman" w:hAnsi="Times New Roman" w:cs="Times New Roman"/>
                <w:sz w:val="6"/>
                <w:szCs w:val="6"/>
              </w:rPr>
              <w:t xml:space="preserve"> </w:t>
            </w:r>
          </w:p>
        </w:tc>
        <w:tc>
          <w:tcPr>
            <w:tcW w:w="501" w:type="dxa"/>
          </w:tcPr>
          <w:p w14:paraId="7E117D13" w14:textId="77777777" w:rsidR="00982D78" w:rsidRDefault="00000000">
            <w:pPr>
              <w:spacing w:before="1"/>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7FF82DF2"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F079A6B"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11BBDE4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126 000 Kč</w:t>
            </w:r>
            <w:r>
              <w:rPr>
                <w:rFonts w:ascii="Times New Roman" w:hAnsi="Times New Roman" w:cs="Times New Roman"/>
                <w:sz w:val="6"/>
                <w:szCs w:val="6"/>
              </w:rPr>
              <w:t xml:space="preserve"> </w:t>
            </w:r>
          </w:p>
        </w:tc>
        <w:tc>
          <w:tcPr>
            <w:tcW w:w="574" w:type="dxa"/>
          </w:tcPr>
          <w:p w14:paraId="6F4C0B4F" w14:textId="77777777" w:rsidR="00982D78" w:rsidRDefault="00982D78">
            <w:pPr>
              <w:rPr>
                <w:rFonts w:ascii="Times New Roman" w:hAnsi="Times New Roman"/>
                <w:color w:val="000000" w:themeColor="text1"/>
                <w:sz w:val="1"/>
                <w:szCs w:val="1"/>
                <w:lang w:val="cs-CZ"/>
              </w:rPr>
            </w:pPr>
          </w:p>
        </w:tc>
        <w:tc>
          <w:tcPr>
            <w:tcW w:w="688" w:type="dxa"/>
          </w:tcPr>
          <w:p w14:paraId="535ABFA6"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2105</w:t>
            </w:r>
            <w:r>
              <w:rPr>
                <w:rFonts w:ascii="Times New Roman" w:hAnsi="Times New Roman" w:cs="Times New Roman"/>
                <w:sz w:val="6"/>
                <w:szCs w:val="6"/>
              </w:rPr>
              <w:t xml:space="preserve"> </w:t>
            </w:r>
          </w:p>
        </w:tc>
        <w:tc>
          <w:tcPr>
            <w:tcW w:w="652" w:type="dxa"/>
          </w:tcPr>
          <w:p w14:paraId="5B771726"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2105</w:t>
            </w:r>
            <w:r>
              <w:rPr>
                <w:rFonts w:ascii="Times New Roman" w:hAnsi="Times New Roman" w:cs="Times New Roman"/>
                <w:sz w:val="6"/>
                <w:szCs w:val="6"/>
              </w:rPr>
              <w:t xml:space="preserve"> </w:t>
            </w:r>
          </w:p>
        </w:tc>
        <w:tc>
          <w:tcPr>
            <w:tcW w:w="660" w:type="dxa"/>
          </w:tcPr>
          <w:p w14:paraId="02BFF077" w14:textId="77777777" w:rsidR="00982D78" w:rsidRDefault="00000000">
            <w:pPr>
              <w:spacing w:before="1"/>
              <w:ind w:left="271" w:right="-18"/>
              <w:jc w:val="both"/>
              <w:rPr>
                <w:rFonts w:ascii="Times New Roman" w:hAnsi="Times New Roman" w:cs="Times New Roman"/>
                <w:color w:val="010302"/>
              </w:rPr>
            </w:pPr>
            <w:r>
              <w:rPr>
                <w:rFonts w:ascii="Calibri" w:hAnsi="Calibri" w:cs="Calibri"/>
                <w:color w:val="000000"/>
                <w:sz w:val="6"/>
                <w:szCs w:val="6"/>
                <w:lang w:val="cs-CZ"/>
              </w:rPr>
              <w:t>2105</w:t>
            </w:r>
            <w:r>
              <w:rPr>
                <w:rFonts w:ascii="Times New Roman" w:hAnsi="Times New Roman" w:cs="Times New Roman"/>
                <w:sz w:val="6"/>
                <w:szCs w:val="6"/>
              </w:rPr>
              <w:t xml:space="preserve"> </w:t>
            </w:r>
          </w:p>
        </w:tc>
      </w:tr>
      <w:tr w:rsidR="00982D78" w14:paraId="2D669D0C" w14:textId="77777777">
        <w:trPr>
          <w:trHeight w:hRule="exact" w:val="73"/>
        </w:trPr>
        <w:tc>
          <w:tcPr>
            <w:tcW w:w="1869" w:type="dxa"/>
          </w:tcPr>
          <w:p w14:paraId="67EBA51A" w14:textId="77777777" w:rsidR="00982D78" w:rsidRDefault="00000000">
            <w:pPr>
              <w:spacing w:before="1"/>
              <w:ind w:left="623"/>
              <w:jc w:val="both"/>
              <w:rPr>
                <w:rFonts w:ascii="Times New Roman" w:hAnsi="Times New Roman" w:cs="Times New Roman"/>
                <w:color w:val="010302"/>
              </w:rPr>
            </w:pPr>
            <w:r>
              <w:rPr>
                <w:rFonts w:ascii="Calibri" w:hAnsi="Calibri" w:cs="Calibri"/>
                <w:color w:val="000000"/>
                <w:sz w:val="6"/>
                <w:szCs w:val="6"/>
                <w:lang w:val="cs-CZ"/>
              </w:rPr>
              <w:t>Okresní soud v Přerově</w:t>
            </w:r>
            <w:r>
              <w:rPr>
                <w:rFonts w:ascii="Times New Roman" w:hAnsi="Times New Roman" w:cs="Times New Roman"/>
                <w:sz w:val="6"/>
                <w:szCs w:val="6"/>
              </w:rPr>
              <w:t xml:space="preserve"> </w:t>
            </w:r>
          </w:p>
        </w:tc>
        <w:tc>
          <w:tcPr>
            <w:tcW w:w="489" w:type="dxa"/>
          </w:tcPr>
          <w:p w14:paraId="5629C66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BACAC0B"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A50E0F0" w14:textId="77777777" w:rsidR="00982D78" w:rsidRDefault="00000000">
            <w:pPr>
              <w:spacing w:before="1"/>
              <w:ind w:left="26" w:right="-6"/>
              <w:jc w:val="both"/>
              <w:rPr>
                <w:rFonts w:ascii="Times New Roman" w:hAnsi="Times New Roman" w:cs="Times New Roman"/>
                <w:color w:val="010302"/>
              </w:rPr>
            </w:pPr>
            <w:r>
              <w:rPr>
                <w:rFonts w:ascii="Calibri" w:hAnsi="Calibri" w:cs="Calibri"/>
                <w:color w:val="000000"/>
                <w:sz w:val="6"/>
                <w:szCs w:val="6"/>
                <w:lang w:val="cs-CZ"/>
              </w:rPr>
              <w:t xml:space="preserve">DA OCTAVIA 1U  </w:t>
            </w:r>
          </w:p>
        </w:tc>
        <w:tc>
          <w:tcPr>
            <w:tcW w:w="669" w:type="dxa"/>
          </w:tcPr>
          <w:p w14:paraId="1BD220D8"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742C726" w14:textId="77777777" w:rsidR="00982D78" w:rsidRDefault="00000000">
            <w:pPr>
              <w:spacing w:before="1"/>
              <w:ind w:left="151"/>
              <w:jc w:val="both"/>
              <w:rPr>
                <w:rFonts w:ascii="Times New Roman" w:hAnsi="Times New Roman" w:cs="Times New Roman"/>
                <w:color w:val="010302"/>
              </w:rPr>
            </w:pPr>
            <w:r>
              <w:rPr>
                <w:rFonts w:ascii="Calibri" w:hAnsi="Calibri" w:cs="Calibri"/>
                <w:color w:val="000000"/>
                <w:sz w:val="6"/>
                <w:szCs w:val="6"/>
                <w:lang w:val="cs-CZ"/>
              </w:rPr>
              <w:t>LIFTBACK</w:t>
            </w:r>
            <w:r>
              <w:rPr>
                <w:rFonts w:ascii="Times New Roman" w:hAnsi="Times New Roman" w:cs="Times New Roman"/>
                <w:sz w:val="6"/>
                <w:szCs w:val="6"/>
              </w:rPr>
              <w:t xml:space="preserve"> </w:t>
            </w:r>
          </w:p>
        </w:tc>
        <w:tc>
          <w:tcPr>
            <w:tcW w:w="489" w:type="dxa"/>
          </w:tcPr>
          <w:p w14:paraId="07DEDDFE"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BF6FCF1" w14:textId="77777777" w:rsidR="00982D78" w:rsidRDefault="00000000">
            <w:pPr>
              <w:spacing w:before="1"/>
              <w:ind w:left="50"/>
              <w:jc w:val="both"/>
              <w:rPr>
                <w:rFonts w:ascii="Times New Roman" w:hAnsi="Times New Roman" w:cs="Times New Roman"/>
                <w:color w:val="010302"/>
              </w:rPr>
            </w:pPr>
            <w:r>
              <w:rPr>
                <w:rFonts w:ascii="Calibri" w:hAnsi="Calibri" w:cs="Calibri"/>
                <w:color w:val="000000"/>
                <w:sz w:val="6"/>
                <w:szCs w:val="6"/>
                <w:lang w:val="cs-CZ"/>
              </w:rPr>
              <w:t>TMBDX41U6A8844195</w:t>
            </w:r>
            <w:r>
              <w:rPr>
                <w:rFonts w:ascii="Times New Roman" w:hAnsi="Times New Roman" w:cs="Times New Roman"/>
                <w:sz w:val="6"/>
                <w:szCs w:val="6"/>
              </w:rPr>
              <w:t xml:space="preserve"> </w:t>
            </w:r>
          </w:p>
        </w:tc>
        <w:tc>
          <w:tcPr>
            <w:tcW w:w="364" w:type="dxa"/>
          </w:tcPr>
          <w:p w14:paraId="1D526EB6"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7E6E08B1"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28.12.2009</w:t>
            </w:r>
            <w:r>
              <w:rPr>
                <w:rFonts w:ascii="Times New Roman" w:hAnsi="Times New Roman" w:cs="Times New Roman"/>
                <w:sz w:val="6"/>
                <w:szCs w:val="6"/>
              </w:rPr>
              <w:t xml:space="preserve"> </w:t>
            </w:r>
          </w:p>
        </w:tc>
        <w:tc>
          <w:tcPr>
            <w:tcW w:w="383" w:type="dxa"/>
          </w:tcPr>
          <w:p w14:paraId="5E506091"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C9574AA" w14:textId="77777777" w:rsidR="00982D78" w:rsidRDefault="00000000">
            <w:pPr>
              <w:spacing w:before="1"/>
              <w:ind w:left="111"/>
              <w:jc w:val="both"/>
              <w:rPr>
                <w:rFonts w:ascii="Times New Roman" w:hAnsi="Times New Roman" w:cs="Times New Roman"/>
                <w:color w:val="010302"/>
              </w:rPr>
            </w:pPr>
            <w:r>
              <w:rPr>
                <w:rFonts w:ascii="Calibri" w:hAnsi="Calibri" w:cs="Calibri"/>
                <w:color w:val="000000"/>
                <w:sz w:val="6"/>
                <w:szCs w:val="6"/>
                <w:lang w:val="cs-CZ"/>
              </w:rPr>
              <w:t>UAF512448</w:t>
            </w:r>
            <w:r>
              <w:rPr>
                <w:rFonts w:ascii="Times New Roman" w:hAnsi="Times New Roman" w:cs="Times New Roman"/>
                <w:sz w:val="6"/>
                <w:szCs w:val="6"/>
              </w:rPr>
              <w:t xml:space="preserve"> </w:t>
            </w:r>
          </w:p>
        </w:tc>
        <w:tc>
          <w:tcPr>
            <w:tcW w:w="447" w:type="dxa"/>
          </w:tcPr>
          <w:p w14:paraId="1CA97D5E"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1595</w:t>
            </w:r>
            <w:r>
              <w:rPr>
                <w:rFonts w:ascii="Times New Roman" w:hAnsi="Times New Roman" w:cs="Times New Roman"/>
                <w:sz w:val="6"/>
                <w:szCs w:val="6"/>
              </w:rPr>
              <w:t xml:space="preserve"> </w:t>
            </w:r>
          </w:p>
        </w:tc>
        <w:tc>
          <w:tcPr>
            <w:tcW w:w="364" w:type="dxa"/>
          </w:tcPr>
          <w:p w14:paraId="2D3B504C"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75  </w:t>
            </w:r>
          </w:p>
        </w:tc>
        <w:tc>
          <w:tcPr>
            <w:tcW w:w="465" w:type="dxa"/>
          </w:tcPr>
          <w:p w14:paraId="57844295"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1790</w:t>
            </w:r>
            <w:r>
              <w:rPr>
                <w:rFonts w:ascii="Times New Roman" w:hAnsi="Times New Roman" w:cs="Times New Roman"/>
                <w:sz w:val="6"/>
                <w:szCs w:val="6"/>
              </w:rPr>
              <w:t xml:space="preserve"> </w:t>
            </w:r>
          </w:p>
        </w:tc>
        <w:tc>
          <w:tcPr>
            <w:tcW w:w="501" w:type="dxa"/>
          </w:tcPr>
          <w:p w14:paraId="07FB3935" w14:textId="77777777" w:rsidR="00982D78" w:rsidRDefault="00000000">
            <w:pPr>
              <w:spacing w:before="1"/>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4BCE4905"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3D42972"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D46D215" w14:textId="77777777" w:rsidR="00982D78" w:rsidRDefault="00000000">
            <w:pPr>
              <w:spacing w:before="1"/>
              <w:ind w:left="180"/>
              <w:jc w:val="both"/>
              <w:rPr>
                <w:rFonts w:ascii="Times New Roman" w:hAnsi="Times New Roman" w:cs="Times New Roman"/>
                <w:color w:val="010302"/>
              </w:rPr>
            </w:pPr>
            <w:r>
              <w:rPr>
                <w:rFonts w:ascii="Calibri" w:hAnsi="Calibri" w:cs="Calibri"/>
                <w:color w:val="000000"/>
                <w:sz w:val="6"/>
                <w:szCs w:val="6"/>
                <w:lang w:val="cs-CZ"/>
              </w:rPr>
              <w:t>70 000 Kč</w:t>
            </w:r>
            <w:r>
              <w:rPr>
                <w:rFonts w:ascii="Times New Roman" w:hAnsi="Times New Roman" w:cs="Times New Roman"/>
                <w:sz w:val="6"/>
                <w:szCs w:val="6"/>
              </w:rPr>
              <w:t xml:space="preserve"> </w:t>
            </w:r>
          </w:p>
        </w:tc>
        <w:tc>
          <w:tcPr>
            <w:tcW w:w="574" w:type="dxa"/>
          </w:tcPr>
          <w:p w14:paraId="60F63709" w14:textId="77777777" w:rsidR="00982D78" w:rsidRDefault="00982D78">
            <w:pPr>
              <w:rPr>
                <w:rFonts w:ascii="Times New Roman" w:hAnsi="Times New Roman"/>
                <w:color w:val="000000" w:themeColor="text1"/>
                <w:sz w:val="1"/>
                <w:szCs w:val="1"/>
                <w:lang w:val="cs-CZ"/>
              </w:rPr>
            </w:pPr>
          </w:p>
        </w:tc>
        <w:tc>
          <w:tcPr>
            <w:tcW w:w="688" w:type="dxa"/>
          </w:tcPr>
          <w:p w14:paraId="60AA3214"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1322</w:t>
            </w:r>
            <w:r>
              <w:rPr>
                <w:rFonts w:ascii="Times New Roman" w:hAnsi="Times New Roman" w:cs="Times New Roman"/>
                <w:sz w:val="6"/>
                <w:szCs w:val="6"/>
              </w:rPr>
              <w:t xml:space="preserve"> </w:t>
            </w:r>
          </w:p>
        </w:tc>
        <w:tc>
          <w:tcPr>
            <w:tcW w:w="652" w:type="dxa"/>
          </w:tcPr>
          <w:p w14:paraId="7C5012FC"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1322</w:t>
            </w:r>
            <w:r>
              <w:rPr>
                <w:rFonts w:ascii="Times New Roman" w:hAnsi="Times New Roman" w:cs="Times New Roman"/>
                <w:sz w:val="6"/>
                <w:szCs w:val="6"/>
              </w:rPr>
              <w:t xml:space="preserve"> </w:t>
            </w:r>
          </w:p>
        </w:tc>
        <w:tc>
          <w:tcPr>
            <w:tcW w:w="660" w:type="dxa"/>
          </w:tcPr>
          <w:p w14:paraId="26F55911" w14:textId="77777777" w:rsidR="00982D78" w:rsidRDefault="00000000">
            <w:pPr>
              <w:spacing w:before="1"/>
              <w:ind w:left="271" w:right="-18"/>
              <w:jc w:val="both"/>
              <w:rPr>
                <w:rFonts w:ascii="Times New Roman" w:hAnsi="Times New Roman" w:cs="Times New Roman"/>
                <w:color w:val="010302"/>
              </w:rPr>
            </w:pPr>
            <w:r>
              <w:rPr>
                <w:rFonts w:ascii="Calibri" w:hAnsi="Calibri" w:cs="Calibri"/>
                <w:color w:val="000000"/>
                <w:sz w:val="6"/>
                <w:szCs w:val="6"/>
                <w:lang w:val="cs-CZ"/>
              </w:rPr>
              <w:t>1322</w:t>
            </w:r>
            <w:r>
              <w:rPr>
                <w:rFonts w:ascii="Times New Roman" w:hAnsi="Times New Roman" w:cs="Times New Roman"/>
                <w:sz w:val="6"/>
                <w:szCs w:val="6"/>
              </w:rPr>
              <w:t xml:space="preserve"> </w:t>
            </w:r>
          </w:p>
        </w:tc>
      </w:tr>
      <w:tr w:rsidR="00982D78" w14:paraId="3D5E3FB7" w14:textId="77777777">
        <w:trPr>
          <w:trHeight w:hRule="exact" w:val="73"/>
        </w:trPr>
        <w:tc>
          <w:tcPr>
            <w:tcW w:w="1869" w:type="dxa"/>
          </w:tcPr>
          <w:p w14:paraId="54A38DDB" w14:textId="77777777" w:rsidR="00982D78" w:rsidRDefault="00000000">
            <w:pPr>
              <w:spacing w:before="1"/>
              <w:ind w:left="531" w:right="598"/>
              <w:jc w:val="right"/>
              <w:rPr>
                <w:rFonts w:ascii="Times New Roman" w:hAnsi="Times New Roman" w:cs="Times New Roman"/>
                <w:color w:val="010302"/>
              </w:rPr>
            </w:pPr>
            <w:r>
              <w:rPr>
                <w:rFonts w:ascii="Calibri" w:hAnsi="Calibri" w:cs="Calibri"/>
                <w:color w:val="000000"/>
                <w:sz w:val="6"/>
                <w:szCs w:val="6"/>
                <w:lang w:val="cs-CZ"/>
              </w:rPr>
              <w:t>Okresní soud v Příbrami</w:t>
            </w:r>
            <w:r>
              <w:rPr>
                <w:rFonts w:ascii="Times New Roman" w:hAnsi="Times New Roman" w:cs="Times New Roman"/>
                <w:sz w:val="6"/>
                <w:szCs w:val="6"/>
              </w:rPr>
              <w:t xml:space="preserve"> </w:t>
            </w:r>
          </w:p>
        </w:tc>
        <w:tc>
          <w:tcPr>
            <w:tcW w:w="489" w:type="dxa"/>
          </w:tcPr>
          <w:p w14:paraId="2185E2C0"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858B193"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DA1155D" w14:textId="77777777" w:rsidR="00982D78" w:rsidRDefault="00000000">
            <w:pPr>
              <w:spacing w:before="1"/>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57BD7D21"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B764E01"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49B4F3C"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53B8696" w14:textId="77777777" w:rsidR="00982D78" w:rsidRDefault="00000000">
            <w:pPr>
              <w:spacing w:before="1"/>
              <w:ind w:left="-25" w:right="13"/>
              <w:jc w:val="right"/>
              <w:rPr>
                <w:rFonts w:ascii="Times New Roman" w:hAnsi="Times New Roman" w:cs="Times New Roman"/>
                <w:color w:val="010302"/>
              </w:rPr>
            </w:pPr>
            <w:r>
              <w:rPr>
                <w:rFonts w:ascii="Calibri" w:hAnsi="Calibri" w:cs="Calibri"/>
                <w:color w:val="000000"/>
                <w:sz w:val="6"/>
                <w:szCs w:val="6"/>
                <w:lang w:val="cs-CZ"/>
              </w:rPr>
              <w:t>TMBAP8NXXPY025570</w:t>
            </w:r>
            <w:r>
              <w:rPr>
                <w:rFonts w:ascii="Times New Roman" w:hAnsi="Times New Roman" w:cs="Times New Roman"/>
                <w:sz w:val="6"/>
                <w:szCs w:val="6"/>
              </w:rPr>
              <w:t xml:space="preserve"> </w:t>
            </w:r>
          </w:p>
        </w:tc>
        <w:tc>
          <w:tcPr>
            <w:tcW w:w="364" w:type="dxa"/>
          </w:tcPr>
          <w:p w14:paraId="07A727E0"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32B167C2"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22.09.2022</w:t>
            </w:r>
            <w:r>
              <w:rPr>
                <w:rFonts w:ascii="Times New Roman" w:hAnsi="Times New Roman" w:cs="Times New Roman"/>
                <w:sz w:val="6"/>
                <w:szCs w:val="6"/>
              </w:rPr>
              <w:t xml:space="preserve"> </w:t>
            </w:r>
          </w:p>
        </w:tc>
        <w:tc>
          <w:tcPr>
            <w:tcW w:w="383" w:type="dxa"/>
          </w:tcPr>
          <w:p w14:paraId="5AE65DD5"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2AAA4D8" w14:textId="77777777" w:rsidR="00982D78" w:rsidRDefault="00000000">
            <w:pPr>
              <w:spacing w:before="1"/>
              <w:ind w:left="26" w:right="63"/>
              <w:jc w:val="right"/>
              <w:rPr>
                <w:rFonts w:ascii="Times New Roman" w:hAnsi="Times New Roman" w:cs="Times New Roman"/>
                <w:color w:val="010302"/>
              </w:rPr>
            </w:pPr>
            <w:r>
              <w:rPr>
                <w:rFonts w:ascii="Calibri" w:hAnsi="Calibri" w:cs="Calibri"/>
                <w:color w:val="000000"/>
                <w:sz w:val="6"/>
                <w:szCs w:val="6"/>
                <w:lang w:val="cs-CZ"/>
              </w:rPr>
              <w:t>UBD892489</w:t>
            </w:r>
            <w:r>
              <w:rPr>
                <w:rFonts w:ascii="Times New Roman" w:hAnsi="Times New Roman" w:cs="Times New Roman"/>
                <w:sz w:val="6"/>
                <w:szCs w:val="6"/>
              </w:rPr>
              <w:t xml:space="preserve"> </w:t>
            </w:r>
          </w:p>
        </w:tc>
        <w:tc>
          <w:tcPr>
            <w:tcW w:w="447" w:type="dxa"/>
          </w:tcPr>
          <w:p w14:paraId="7782E4F5"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39679D2"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6ECC6000"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318BE3CD"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EAEF66E"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930B452"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C82B03D"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389 000 Kč</w:t>
            </w:r>
            <w:r>
              <w:rPr>
                <w:rFonts w:ascii="Times New Roman" w:hAnsi="Times New Roman" w:cs="Times New Roman"/>
                <w:sz w:val="6"/>
                <w:szCs w:val="6"/>
              </w:rPr>
              <w:t xml:space="preserve"> </w:t>
            </w:r>
          </w:p>
        </w:tc>
        <w:tc>
          <w:tcPr>
            <w:tcW w:w="574" w:type="dxa"/>
          </w:tcPr>
          <w:p w14:paraId="1CAFF725" w14:textId="77777777" w:rsidR="00982D78" w:rsidRDefault="00982D78">
            <w:pPr>
              <w:rPr>
                <w:rFonts w:ascii="Times New Roman" w:hAnsi="Times New Roman"/>
                <w:color w:val="000000" w:themeColor="text1"/>
                <w:sz w:val="1"/>
                <w:szCs w:val="1"/>
                <w:lang w:val="cs-CZ"/>
              </w:rPr>
            </w:pPr>
          </w:p>
        </w:tc>
        <w:tc>
          <w:tcPr>
            <w:tcW w:w="688" w:type="dxa"/>
          </w:tcPr>
          <w:p w14:paraId="25A8F7E5"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5970</w:t>
            </w:r>
            <w:r>
              <w:rPr>
                <w:rFonts w:ascii="Times New Roman" w:hAnsi="Times New Roman" w:cs="Times New Roman"/>
                <w:sz w:val="6"/>
                <w:szCs w:val="6"/>
              </w:rPr>
              <w:t xml:space="preserve"> </w:t>
            </w:r>
          </w:p>
        </w:tc>
        <w:tc>
          <w:tcPr>
            <w:tcW w:w="652" w:type="dxa"/>
          </w:tcPr>
          <w:p w14:paraId="5E3AE189"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5970</w:t>
            </w:r>
            <w:r>
              <w:rPr>
                <w:rFonts w:ascii="Times New Roman" w:hAnsi="Times New Roman" w:cs="Times New Roman"/>
                <w:sz w:val="6"/>
                <w:szCs w:val="6"/>
              </w:rPr>
              <w:t xml:space="preserve"> </w:t>
            </w:r>
          </w:p>
        </w:tc>
        <w:tc>
          <w:tcPr>
            <w:tcW w:w="660" w:type="dxa"/>
          </w:tcPr>
          <w:p w14:paraId="13EB1A57" w14:textId="77777777" w:rsidR="00982D78" w:rsidRDefault="00000000">
            <w:pPr>
              <w:spacing w:before="1"/>
              <w:ind w:left="191" w:right="237"/>
              <w:jc w:val="right"/>
              <w:rPr>
                <w:rFonts w:ascii="Times New Roman" w:hAnsi="Times New Roman" w:cs="Times New Roman"/>
                <w:color w:val="010302"/>
              </w:rPr>
            </w:pPr>
            <w:r>
              <w:rPr>
                <w:rFonts w:ascii="Calibri" w:hAnsi="Calibri" w:cs="Calibri"/>
                <w:color w:val="000000"/>
                <w:sz w:val="6"/>
                <w:szCs w:val="6"/>
                <w:lang w:val="cs-CZ"/>
              </w:rPr>
              <w:t>5970</w:t>
            </w:r>
            <w:r>
              <w:rPr>
                <w:rFonts w:ascii="Times New Roman" w:hAnsi="Times New Roman" w:cs="Times New Roman"/>
                <w:sz w:val="6"/>
                <w:szCs w:val="6"/>
              </w:rPr>
              <w:t xml:space="preserve"> </w:t>
            </w:r>
          </w:p>
        </w:tc>
      </w:tr>
      <w:tr w:rsidR="00982D78" w14:paraId="639554DC" w14:textId="77777777">
        <w:trPr>
          <w:trHeight w:hRule="exact" w:val="73"/>
        </w:trPr>
        <w:tc>
          <w:tcPr>
            <w:tcW w:w="1869" w:type="dxa"/>
          </w:tcPr>
          <w:p w14:paraId="63BF2D97" w14:textId="77777777" w:rsidR="00982D78" w:rsidRDefault="00000000">
            <w:pPr>
              <w:spacing w:before="1"/>
              <w:ind w:left="510" w:right="574"/>
              <w:jc w:val="right"/>
              <w:rPr>
                <w:rFonts w:ascii="Times New Roman" w:hAnsi="Times New Roman" w:cs="Times New Roman"/>
                <w:color w:val="010302"/>
              </w:rPr>
            </w:pPr>
            <w:r>
              <w:rPr>
                <w:rFonts w:ascii="Calibri" w:hAnsi="Calibri" w:cs="Calibri"/>
                <w:color w:val="000000"/>
                <w:sz w:val="6"/>
                <w:szCs w:val="6"/>
                <w:lang w:val="cs-CZ"/>
              </w:rPr>
              <w:t>Okresní soud v Rakovníku</w:t>
            </w:r>
            <w:r>
              <w:rPr>
                <w:rFonts w:ascii="Times New Roman" w:hAnsi="Times New Roman" w:cs="Times New Roman"/>
                <w:sz w:val="6"/>
                <w:szCs w:val="6"/>
              </w:rPr>
              <w:t xml:space="preserve"> </w:t>
            </w:r>
          </w:p>
        </w:tc>
        <w:tc>
          <w:tcPr>
            <w:tcW w:w="489" w:type="dxa"/>
          </w:tcPr>
          <w:p w14:paraId="3844D917"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4491C06"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3C4F5C2"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614FCAC"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E2E5397"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2497A21"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7DF3FA0" w14:textId="77777777" w:rsidR="00982D78" w:rsidRDefault="00000000">
            <w:pPr>
              <w:spacing w:before="1"/>
              <w:ind w:left="-11" w:right="27"/>
              <w:jc w:val="right"/>
              <w:rPr>
                <w:rFonts w:ascii="Times New Roman" w:hAnsi="Times New Roman" w:cs="Times New Roman"/>
                <w:color w:val="010302"/>
              </w:rPr>
            </w:pPr>
            <w:r>
              <w:rPr>
                <w:rFonts w:ascii="Calibri" w:hAnsi="Calibri" w:cs="Calibri"/>
                <w:color w:val="000000"/>
                <w:sz w:val="6"/>
                <w:szCs w:val="6"/>
                <w:lang w:val="cs-CZ"/>
              </w:rPr>
              <w:t>TMBJP7NE9J0245636</w:t>
            </w:r>
            <w:r>
              <w:rPr>
                <w:rFonts w:ascii="Times New Roman" w:hAnsi="Times New Roman" w:cs="Times New Roman"/>
                <w:sz w:val="6"/>
                <w:szCs w:val="6"/>
              </w:rPr>
              <w:t xml:space="preserve"> </w:t>
            </w:r>
          </w:p>
        </w:tc>
        <w:tc>
          <w:tcPr>
            <w:tcW w:w="364" w:type="dxa"/>
          </w:tcPr>
          <w:p w14:paraId="1A988584"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6846C8C1"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22.01.2018</w:t>
            </w:r>
            <w:r>
              <w:rPr>
                <w:rFonts w:ascii="Times New Roman" w:hAnsi="Times New Roman" w:cs="Times New Roman"/>
                <w:sz w:val="6"/>
                <w:szCs w:val="6"/>
              </w:rPr>
              <w:t xml:space="preserve"> </w:t>
            </w:r>
          </w:p>
        </w:tc>
        <w:tc>
          <w:tcPr>
            <w:tcW w:w="383" w:type="dxa"/>
          </w:tcPr>
          <w:p w14:paraId="7E908FF7"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AF0009A"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UAT564269</w:t>
            </w:r>
            <w:r>
              <w:rPr>
                <w:rFonts w:ascii="Times New Roman" w:hAnsi="Times New Roman" w:cs="Times New Roman"/>
                <w:sz w:val="6"/>
                <w:szCs w:val="6"/>
              </w:rPr>
              <w:t xml:space="preserve"> </w:t>
            </w:r>
          </w:p>
        </w:tc>
        <w:tc>
          <w:tcPr>
            <w:tcW w:w="447" w:type="dxa"/>
          </w:tcPr>
          <w:p w14:paraId="3453CFD0"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E583D6D"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6A39306C"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1817</w:t>
            </w:r>
            <w:r>
              <w:rPr>
                <w:rFonts w:ascii="Times New Roman" w:hAnsi="Times New Roman" w:cs="Times New Roman"/>
                <w:sz w:val="6"/>
                <w:szCs w:val="6"/>
              </w:rPr>
              <w:t xml:space="preserve"> </w:t>
            </w:r>
          </w:p>
        </w:tc>
        <w:tc>
          <w:tcPr>
            <w:tcW w:w="501" w:type="dxa"/>
          </w:tcPr>
          <w:p w14:paraId="2F03976C"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7D4CB33"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9842982"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E395317"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272 000 Kč</w:t>
            </w:r>
            <w:r>
              <w:rPr>
                <w:rFonts w:ascii="Times New Roman" w:hAnsi="Times New Roman" w:cs="Times New Roman"/>
                <w:sz w:val="6"/>
                <w:szCs w:val="6"/>
              </w:rPr>
              <w:t xml:space="preserve"> </w:t>
            </w:r>
          </w:p>
        </w:tc>
        <w:tc>
          <w:tcPr>
            <w:tcW w:w="574" w:type="dxa"/>
          </w:tcPr>
          <w:p w14:paraId="583584BA" w14:textId="77777777" w:rsidR="00982D78" w:rsidRDefault="00982D78">
            <w:pPr>
              <w:rPr>
                <w:rFonts w:ascii="Times New Roman" w:hAnsi="Times New Roman"/>
                <w:color w:val="000000" w:themeColor="text1"/>
                <w:sz w:val="1"/>
                <w:szCs w:val="1"/>
                <w:lang w:val="cs-CZ"/>
              </w:rPr>
            </w:pPr>
          </w:p>
        </w:tc>
        <w:tc>
          <w:tcPr>
            <w:tcW w:w="688" w:type="dxa"/>
          </w:tcPr>
          <w:p w14:paraId="1831B894"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4817</w:t>
            </w:r>
            <w:r>
              <w:rPr>
                <w:rFonts w:ascii="Times New Roman" w:hAnsi="Times New Roman" w:cs="Times New Roman"/>
                <w:sz w:val="6"/>
                <w:szCs w:val="6"/>
              </w:rPr>
              <w:t xml:space="preserve"> </w:t>
            </w:r>
          </w:p>
        </w:tc>
        <w:tc>
          <w:tcPr>
            <w:tcW w:w="652" w:type="dxa"/>
          </w:tcPr>
          <w:p w14:paraId="4682B38C"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4817</w:t>
            </w:r>
            <w:r>
              <w:rPr>
                <w:rFonts w:ascii="Times New Roman" w:hAnsi="Times New Roman" w:cs="Times New Roman"/>
                <w:sz w:val="6"/>
                <w:szCs w:val="6"/>
              </w:rPr>
              <w:t xml:space="preserve"> </w:t>
            </w:r>
          </w:p>
        </w:tc>
        <w:tc>
          <w:tcPr>
            <w:tcW w:w="660" w:type="dxa"/>
          </w:tcPr>
          <w:p w14:paraId="1F2EDB07" w14:textId="77777777" w:rsidR="00982D78" w:rsidRDefault="00000000">
            <w:pPr>
              <w:spacing w:before="1"/>
              <w:ind w:left="191" w:right="237"/>
              <w:jc w:val="right"/>
              <w:rPr>
                <w:rFonts w:ascii="Times New Roman" w:hAnsi="Times New Roman" w:cs="Times New Roman"/>
                <w:color w:val="010302"/>
              </w:rPr>
            </w:pPr>
            <w:r>
              <w:rPr>
                <w:rFonts w:ascii="Calibri" w:hAnsi="Calibri" w:cs="Calibri"/>
                <w:color w:val="000000"/>
                <w:sz w:val="6"/>
                <w:szCs w:val="6"/>
                <w:lang w:val="cs-CZ"/>
              </w:rPr>
              <w:t>4817</w:t>
            </w:r>
            <w:r>
              <w:rPr>
                <w:rFonts w:ascii="Times New Roman" w:hAnsi="Times New Roman" w:cs="Times New Roman"/>
                <w:sz w:val="6"/>
                <w:szCs w:val="6"/>
              </w:rPr>
              <w:t xml:space="preserve"> </w:t>
            </w:r>
          </w:p>
        </w:tc>
      </w:tr>
      <w:tr w:rsidR="00982D78" w14:paraId="7897A738" w14:textId="77777777">
        <w:trPr>
          <w:trHeight w:hRule="exact" w:val="73"/>
        </w:trPr>
        <w:tc>
          <w:tcPr>
            <w:tcW w:w="1869" w:type="dxa"/>
          </w:tcPr>
          <w:p w14:paraId="72E57A66" w14:textId="77777777" w:rsidR="00982D78" w:rsidRDefault="00000000">
            <w:pPr>
              <w:spacing w:before="1"/>
              <w:ind w:left="488" w:right="555"/>
              <w:jc w:val="right"/>
              <w:rPr>
                <w:rFonts w:ascii="Times New Roman" w:hAnsi="Times New Roman" w:cs="Times New Roman"/>
                <w:color w:val="010302"/>
              </w:rPr>
            </w:pPr>
            <w:r>
              <w:rPr>
                <w:rFonts w:ascii="Calibri" w:hAnsi="Calibri" w:cs="Calibri"/>
                <w:color w:val="000000"/>
                <w:sz w:val="6"/>
                <w:szCs w:val="6"/>
                <w:lang w:val="cs-CZ"/>
              </w:rPr>
              <w:t>Okresní soud v Rokycanech</w:t>
            </w:r>
            <w:r>
              <w:rPr>
                <w:rFonts w:ascii="Times New Roman" w:hAnsi="Times New Roman" w:cs="Times New Roman"/>
                <w:sz w:val="6"/>
                <w:szCs w:val="6"/>
              </w:rPr>
              <w:t xml:space="preserve"> </w:t>
            </w:r>
          </w:p>
        </w:tc>
        <w:tc>
          <w:tcPr>
            <w:tcW w:w="489" w:type="dxa"/>
          </w:tcPr>
          <w:p w14:paraId="68958C45"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C331E97"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029536E"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C72953A"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2D3ABFC"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D79BB30"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20EF5B5"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TMBAP7NE8L0064210</w:t>
            </w:r>
            <w:r>
              <w:rPr>
                <w:rFonts w:ascii="Times New Roman" w:hAnsi="Times New Roman" w:cs="Times New Roman"/>
                <w:sz w:val="6"/>
                <w:szCs w:val="6"/>
              </w:rPr>
              <w:t xml:space="preserve"> </w:t>
            </w:r>
          </w:p>
        </w:tc>
        <w:tc>
          <w:tcPr>
            <w:tcW w:w="364" w:type="dxa"/>
          </w:tcPr>
          <w:p w14:paraId="22F4EF5B"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298F3E4B"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04.11.2019</w:t>
            </w:r>
            <w:r>
              <w:rPr>
                <w:rFonts w:ascii="Times New Roman" w:hAnsi="Times New Roman" w:cs="Times New Roman"/>
                <w:sz w:val="6"/>
                <w:szCs w:val="6"/>
              </w:rPr>
              <w:t xml:space="preserve"> </w:t>
            </w:r>
          </w:p>
        </w:tc>
        <w:tc>
          <w:tcPr>
            <w:tcW w:w="383" w:type="dxa"/>
          </w:tcPr>
          <w:p w14:paraId="77557A9D"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54DE228"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UAY432494</w:t>
            </w:r>
            <w:r>
              <w:rPr>
                <w:rFonts w:ascii="Times New Roman" w:hAnsi="Times New Roman" w:cs="Times New Roman"/>
                <w:sz w:val="6"/>
                <w:szCs w:val="6"/>
              </w:rPr>
              <w:t xml:space="preserve"> </w:t>
            </w:r>
          </w:p>
        </w:tc>
        <w:tc>
          <w:tcPr>
            <w:tcW w:w="447" w:type="dxa"/>
          </w:tcPr>
          <w:p w14:paraId="37E9DB98"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19A1F80"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30B73DB4"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1796</w:t>
            </w:r>
            <w:r>
              <w:rPr>
                <w:rFonts w:ascii="Times New Roman" w:hAnsi="Times New Roman" w:cs="Times New Roman"/>
                <w:sz w:val="6"/>
                <w:szCs w:val="6"/>
              </w:rPr>
              <w:t xml:space="preserve"> </w:t>
            </w:r>
          </w:p>
        </w:tc>
        <w:tc>
          <w:tcPr>
            <w:tcW w:w="501" w:type="dxa"/>
          </w:tcPr>
          <w:p w14:paraId="00C6F1D2"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B37A714"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111A765"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2D4FC01C"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314 000 Kč</w:t>
            </w:r>
            <w:r>
              <w:rPr>
                <w:rFonts w:ascii="Times New Roman" w:hAnsi="Times New Roman" w:cs="Times New Roman"/>
                <w:sz w:val="6"/>
                <w:szCs w:val="6"/>
              </w:rPr>
              <w:t xml:space="preserve"> </w:t>
            </w:r>
          </w:p>
        </w:tc>
        <w:tc>
          <w:tcPr>
            <w:tcW w:w="574" w:type="dxa"/>
          </w:tcPr>
          <w:p w14:paraId="6789B3A8" w14:textId="77777777" w:rsidR="00982D78" w:rsidRDefault="00982D78">
            <w:pPr>
              <w:rPr>
                <w:rFonts w:ascii="Times New Roman" w:hAnsi="Times New Roman"/>
                <w:color w:val="000000" w:themeColor="text1"/>
                <w:sz w:val="1"/>
                <w:szCs w:val="1"/>
                <w:lang w:val="cs-CZ"/>
              </w:rPr>
            </w:pPr>
          </w:p>
        </w:tc>
        <w:tc>
          <w:tcPr>
            <w:tcW w:w="688" w:type="dxa"/>
          </w:tcPr>
          <w:p w14:paraId="28BE2ACB"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5375</w:t>
            </w:r>
            <w:r>
              <w:rPr>
                <w:rFonts w:ascii="Times New Roman" w:hAnsi="Times New Roman" w:cs="Times New Roman"/>
                <w:sz w:val="6"/>
                <w:szCs w:val="6"/>
              </w:rPr>
              <w:t xml:space="preserve"> </w:t>
            </w:r>
          </w:p>
        </w:tc>
        <w:tc>
          <w:tcPr>
            <w:tcW w:w="652" w:type="dxa"/>
          </w:tcPr>
          <w:p w14:paraId="227C83C4"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5375</w:t>
            </w:r>
            <w:r>
              <w:rPr>
                <w:rFonts w:ascii="Times New Roman" w:hAnsi="Times New Roman" w:cs="Times New Roman"/>
                <w:sz w:val="6"/>
                <w:szCs w:val="6"/>
              </w:rPr>
              <w:t xml:space="preserve"> </w:t>
            </w:r>
          </w:p>
        </w:tc>
        <w:tc>
          <w:tcPr>
            <w:tcW w:w="660" w:type="dxa"/>
          </w:tcPr>
          <w:p w14:paraId="1DD7BDC3" w14:textId="77777777" w:rsidR="00982D78" w:rsidRDefault="00000000">
            <w:pPr>
              <w:spacing w:before="1"/>
              <w:ind w:left="191" w:right="237"/>
              <w:jc w:val="right"/>
              <w:rPr>
                <w:rFonts w:ascii="Times New Roman" w:hAnsi="Times New Roman" w:cs="Times New Roman"/>
                <w:color w:val="010302"/>
              </w:rPr>
            </w:pPr>
            <w:r>
              <w:rPr>
                <w:rFonts w:ascii="Calibri" w:hAnsi="Calibri" w:cs="Calibri"/>
                <w:color w:val="000000"/>
                <w:sz w:val="6"/>
                <w:szCs w:val="6"/>
                <w:lang w:val="cs-CZ"/>
              </w:rPr>
              <w:t>5375</w:t>
            </w:r>
            <w:r>
              <w:rPr>
                <w:rFonts w:ascii="Times New Roman" w:hAnsi="Times New Roman" w:cs="Times New Roman"/>
                <w:sz w:val="6"/>
                <w:szCs w:val="6"/>
              </w:rPr>
              <w:t xml:space="preserve"> </w:t>
            </w:r>
          </w:p>
        </w:tc>
      </w:tr>
      <w:tr w:rsidR="00982D78" w14:paraId="6D3B1BE9" w14:textId="77777777">
        <w:trPr>
          <w:trHeight w:hRule="exact" w:val="73"/>
        </w:trPr>
        <w:tc>
          <w:tcPr>
            <w:tcW w:w="1869" w:type="dxa"/>
          </w:tcPr>
          <w:p w14:paraId="6CF71730" w14:textId="77777777" w:rsidR="00982D78" w:rsidRDefault="00000000">
            <w:pPr>
              <w:spacing w:before="2"/>
              <w:ind w:left="342" w:right="406"/>
              <w:jc w:val="right"/>
              <w:rPr>
                <w:rFonts w:ascii="Times New Roman" w:hAnsi="Times New Roman" w:cs="Times New Roman"/>
                <w:color w:val="010302"/>
              </w:rPr>
            </w:pPr>
            <w:r>
              <w:rPr>
                <w:rFonts w:ascii="Calibri" w:hAnsi="Calibri" w:cs="Calibri"/>
                <w:color w:val="000000"/>
                <w:sz w:val="6"/>
                <w:szCs w:val="6"/>
                <w:lang w:val="cs-CZ"/>
              </w:rPr>
              <w:t>Okresní soud v Rychnově nad Kněžnou</w:t>
            </w:r>
            <w:r>
              <w:rPr>
                <w:rFonts w:ascii="Times New Roman" w:hAnsi="Times New Roman" w:cs="Times New Roman"/>
                <w:sz w:val="6"/>
                <w:szCs w:val="6"/>
              </w:rPr>
              <w:t xml:space="preserve"> </w:t>
            </w:r>
          </w:p>
        </w:tc>
        <w:tc>
          <w:tcPr>
            <w:tcW w:w="489" w:type="dxa"/>
          </w:tcPr>
          <w:p w14:paraId="5E41726A"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FCF2E98"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A3B27C8"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A71DDB9"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D53F9A5"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99CF6F3"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5BA911B" w14:textId="77777777" w:rsidR="00982D78" w:rsidRDefault="00000000">
            <w:pPr>
              <w:spacing w:before="2"/>
              <w:ind w:left="-6" w:right="35"/>
              <w:jc w:val="right"/>
              <w:rPr>
                <w:rFonts w:ascii="Times New Roman" w:hAnsi="Times New Roman" w:cs="Times New Roman"/>
                <w:color w:val="010302"/>
              </w:rPr>
            </w:pPr>
            <w:r>
              <w:rPr>
                <w:rFonts w:ascii="Calibri" w:hAnsi="Calibri" w:cs="Calibri"/>
                <w:color w:val="000000"/>
                <w:sz w:val="6"/>
                <w:szCs w:val="6"/>
                <w:lang w:val="cs-CZ"/>
              </w:rPr>
              <w:t>TMBJP6NJ2JZ181362</w:t>
            </w:r>
            <w:r>
              <w:rPr>
                <w:rFonts w:ascii="Times New Roman" w:hAnsi="Times New Roman" w:cs="Times New Roman"/>
                <w:sz w:val="6"/>
                <w:szCs w:val="6"/>
              </w:rPr>
              <w:t xml:space="preserve"> </w:t>
            </w:r>
          </w:p>
        </w:tc>
        <w:tc>
          <w:tcPr>
            <w:tcW w:w="364" w:type="dxa"/>
          </w:tcPr>
          <w:p w14:paraId="415DA7ED"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41001740"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11.06.2018</w:t>
            </w:r>
            <w:r>
              <w:rPr>
                <w:rFonts w:ascii="Times New Roman" w:hAnsi="Times New Roman" w:cs="Times New Roman"/>
                <w:sz w:val="6"/>
                <w:szCs w:val="6"/>
              </w:rPr>
              <w:t xml:space="preserve"> </w:t>
            </w:r>
          </w:p>
        </w:tc>
        <w:tc>
          <w:tcPr>
            <w:tcW w:w="383" w:type="dxa"/>
          </w:tcPr>
          <w:p w14:paraId="3B88B829"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70DC26F"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UAT650534</w:t>
            </w:r>
            <w:r>
              <w:rPr>
                <w:rFonts w:ascii="Times New Roman" w:hAnsi="Times New Roman" w:cs="Times New Roman"/>
                <w:sz w:val="6"/>
                <w:szCs w:val="6"/>
              </w:rPr>
              <w:t xml:space="preserve"> </w:t>
            </w:r>
          </w:p>
        </w:tc>
        <w:tc>
          <w:tcPr>
            <w:tcW w:w="447" w:type="dxa"/>
          </w:tcPr>
          <w:p w14:paraId="35E8BF04"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CF4DA1D"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18606653"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1589</w:t>
            </w:r>
            <w:r>
              <w:rPr>
                <w:rFonts w:ascii="Times New Roman" w:hAnsi="Times New Roman" w:cs="Times New Roman"/>
                <w:sz w:val="6"/>
                <w:szCs w:val="6"/>
              </w:rPr>
              <w:t xml:space="preserve"> </w:t>
            </w:r>
          </w:p>
        </w:tc>
        <w:tc>
          <w:tcPr>
            <w:tcW w:w="501" w:type="dxa"/>
          </w:tcPr>
          <w:p w14:paraId="4542452F"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A64FD69"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F5A56C0"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7BEC0AB"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233 000 Kč</w:t>
            </w:r>
            <w:r>
              <w:rPr>
                <w:rFonts w:ascii="Times New Roman" w:hAnsi="Times New Roman" w:cs="Times New Roman"/>
                <w:sz w:val="6"/>
                <w:szCs w:val="6"/>
              </w:rPr>
              <w:t xml:space="preserve"> </w:t>
            </w:r>
          </w:p>
        </w:tc>
        <w:tc>
          <w:tcPr>
            <w:tcW w:w="574" w:type="dxa"/>
          </w:tcPr>
          <w:p w14:paraId="2BF22D73" w14:textId="77777777" w:rsidR="00982D78" w:rsidRDefault="00982D78">
            <w:pPr>
              <w:rPr>
                <w:rFonts w:ascii="Times New Roman" w:hAnsi="Times New Roman"/>
                <w:color w:val="000000" w:themeColor="text1"/>
                <w:sz w:val="1"/>
                <w:szCs w:val="1"/>
                <w:lang w:val="cs-CZ"/>
              </w:rPr>
            </w:pPr>
          </w:p>
        </w:tc>
        <w:tc>
          <w:tcPr>
            <w:tcW w:w="688" w:type="dxa"/>
          </w:tcPr>
          <w:p w14:paraId="04C659A4"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3526</w:t>
            </w:r>
            <w:r>
              <w:rPr>
                <w:rFonts w:ascii="Times New Roman" w:hAnsi="Times New Roman" w:cs="Times New Roman"/>
                <w:sz w:val="6"/>
                <w:szCs w:val="6"/>
              </w:rPr>
              <w:t xml:space="preserve"> </w:t>
            </w:r>
          </w:p>
        </w:tc>
        <w:tc>
          <w:tcPr>
            <w:tcW w:w="652" w:type="dxa"/>
          </w:tcPr>
          <w:p w14:paraId="48699948"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3526</w:t>
            </w:r>
            <w:r>
              <w:rPr>
                <w:rFonts w:ascii="Times New Roman" w:hAnsi="Times New Roman" w:cs="Times New Roman"/>
                <w:sz w:val="6"/>
                <w:szCs w:val="6"/>
              </w:rPr>
              <w:t xml:space="preserve"> </w:t>
            </w:r>
          </w:p>
        </w:tc>
        <w:tc>
          <w:tcPr>
            <w:tcW w:w="660" w:type="dxa"/>
          </w:tcPr>
          <w:p w14:paraId="162A3B8C" w14:textId="77777777" w:rsidR="00982D78" w:rsidRDefault="00000000">
            <w:pPr>
              <w:spacing w:before="2"/>
              <w:ind w:left="191" w:right="237"/>
              <w:jc w:val="right"/>
              <w:rPr>
                <w:rFonts w:ascii="Times New Roman" w:hAnsi="Times New Roman" w:cs="Times New Roman"/>
                <w:color w:val="010302"/>
              </w:rPr>
            </w:pPr>
            <w:r>
              <w:rPr>
                <w:rFonts w:ascii="Calibri" w:hAnsi="Calibri" w:cs="Calibri"/>
                <w:color w:val="000000"/>
                <w:sz w:val="6"/>
                <w:szCs w:val="6"/>
                <w:lang w:val="cs-CZ"/>
              </w:rPr>
              <w:t>3526</w:t>
            </w:r>
            <w:r>
              <w:rPr>
                <w:rFonts w:ascii="Times New Roman" w:hAnsi="Times New Roman" w:cs="Times New Roman"/>
                <w:sz w:val="6"/>
                <w:szCs w:val="6"/>
              </w:rPr>
              <w:t xml:space="preserve"> </w:t>
            </w:r>
          </w:p>
        </w:tc>
      </w:tr>
      <w:tr w:rsidR="00982D78" w14:paraId="353B8806" w14:textId="77777777">
        <w:trPr>
          <w:trHeight w:hRule="exact" w:val="73"/>
        </w:trPr>
        <w:tc>
          <w:tcPr>
            <w:tcW w:w="1869" w:type="dxa"/>
          </w:tcPr>
          <w:p w14:paraId="0FAAA060" w14:textId="77777777" w:rsidR="00982D78" w:rsidRDefault="00000000">
            <w:pPr>
              <w:ind w:left="342" w:right="406"/>
              <w:jc w:val="right"/>
              <w:rPr>
                <w:rFonts w:ascii="Times New Roman" w:hAnsi="Times New Roman" w:cs="Times New Roman"/>
                <w:color w:val="010302"/>
              </w:rPr>
            </w:pPr>
            <w:r>
              <w:rPr>
                <w:rFonts w:ascii="Calibri" w:hAnsi="Calibri" w:cs="Calibri"/>
                <w:color w:val="000000"/>
                <w:sz w:val="6"/>
                <w:szCs w:val="6"/>
                <w:lang w:val="cs-CZ"/>
              </w:rPr>
              <w:t>Okresní soud v Rychnově nad Kněžnou</w:t>
            </w:r>
            <w:r>
              <w:rPr>
                <w:rFonts w:ascii="Times New Roman" w:hAnsi="Times New Roman" w:cs="Times New Roman"/>
                <w:sz w:val="6"/>
                <w:szCs w:val="6"/>
              </w:rPr>
              <w:t xml:space="preserve"> </w:t>
            </w:r>
          </w:p>
        </w:tc>
        <w:tc>
          <w:tcPr>
            <w:tcW w:w="489" w:type="dxa"/>
          </w:tcPr>
          <w:p w14:paraId="1FD7378D"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E7AEA4D" w14:textId="77777777" w:rsidR="00982D78" w:rsidRDefault="00000000">
            <w:pPr>
              <w:ind w:left="786" w:right="827"/>
              <w:jc w:val="right"/>
              <w:rPr>
                <w:rFonts w:ascii="Times New Roman" w:hAnsi="Times New Roman" w:cs="Times New Roman"/>
                <w:color w:val="010302"/>
              </w:rPr>
            </w:pPr>
            <w:r>
              <w:rPr>
                <w:rFonts w:ascii="Calibri" w:hAnsi="Calibri" w:cs="Calibri"/>
                <w:color w:val="000000"/>
                <w:sz w:val="6"/>
                <w:szCs w:val="6"/>
                <w:lang w:val="cs-CZ"/>
              </w:rPr>
              <w:t>YETI</w:t>
            </w:r>
            <w:r>
              <w:rPr>
                <w:rFonts w:ascii="Times New Roman" w:hAnsi="Times New Roman" w:cs="Times New Roman"/>
                <w:sz w:val="6"/>
                <w:szCs w:val="6"/>
              </w:rPr>
              <w:t xml:space="preserve"> </w:t>
            </w:r>
          </w:p>
        </w:tc>
        <w:tc>
          <w:tcPr>
            <w:tcW w:w="472" w:type="dxa"/>
          </w:tcPr>
          <w:p w14:paraId="6C7B49C9" w14:textId="77777777" w:rsidR="00982D78" w:rsidRDefault="00000000">
            <w:pPr>
              <w:ind w:left="112" w:right="149"/>
              <w:jc w:val="right"/>
              <w:rPr>
                <w:rFonts w:ascii="Times New Roman" w:hAnsi="Times New Roman" w:cs="Times New Roman"/>
                <w:color w:val="010302"/>
              </w:rPr>
            </w:pPr>
            <w:r>
              <w:rPr>
                <w:rFonts w:ascii="Calibri" w:hAnsi="Calibri" w:cs="Calibri"/>
                <w:color w:val="000000"/>
                <w:sz w:val="6"/>
                <w:szCs w:val="6"/>
                <w:lang w:val="cs-CZ"/>
              </w:rPr>
              <w:t xml:space="preserve"> / 5L</w:t>
            </w:r>
            <w:r>
              <w:rPr>
                <w:rFonts w:ascii="Times New Roman" w:hAnsi="Times New Roman" w:cs="Times New Roman"/>
                <w:sz w:val="6"/>
                <w:szCs w:val="6"/>
              </w:rPr>
              <w:t xml:space="preserve"> </w:t>
            </w:r>
          </w:p>
        </w:tc>
        <w:tc>
          <w:tcPr>
            <w:tcW w:w="669" w:type="dxa"/>
          </w:tcPr>
          <w:p w14:paraId="50CA9E9A"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8335A15"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5138CD4"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A0E7981" w14:textId="77777777" w:rsidR="00982D78" w:rsidRDefault="00000000">
            <w:pPr>
              <w:ind w:left="-13" w:right="27"/>
              <w:jc w:val="right"/>
              <w:rPr>
                <w:rFonts w:ascii="Times New Roman" w:hAnsi="Times New Roman" w:cs="Times New Roman"/>
                <w:color w:val="010302"/>
              </w:rPr>
            </w:pPr>
            <w:r>
              <w:rPr>
                <w:rFonts w:ascii="Calibri" w:hAnsi="Calibri" w:cs="Calibri"/>
                <w:color w:val="000000"/>
                <w:sz w:val="6"/>
                <w:szCs w:val="6"/>
                <w:lang w:val="cs-CZ"/>
              </w:rPr>
              <w:t>TMBLC45L1E6024956</w:t>
            </w:r>
            <w:r>
              <w:rPr>
                <w:rFonts w:ascii="Times New Roman" w:hAnsi="Times New Roman" w:cs="Times New Roman"/>
                <w:sz w:val="6"/>
                <w:szCs w:val="6"/>
              </w:rPr>
              <w:t xml:space="preserve"> </w:t>
            </w:r>
          </w:p>
        </w:tc>
        <w:tc>
          <w:tcPr>
            <w:tcW w:w="364" w:type="dxa"/>
          </w:tcPr>
          <w:p w14:paraId="2858378F"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5B583FCA"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31.03.2014</w:t>
            </w:r>
            <w:r>
              <w:rPr>
                <w:rFonts w:ascii="Times New Roman" w:hAnsi="Times New Roman" w:cs="Times New Roman"/>
                <w:sz w:val="6"/>
                <w:szCs w:val="6"/>
              </w:rPr>
              <w:t xml:space="preserve"> </w:t>
            </w:r>
          </w:p>
        </w:tc>
        <w:tc>
          <w:tcPr>
            <w:tcW w:w="383" w:type="dxa"/>
          </w:tcPr>
          <w:p w14:paraId="6394163A"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32593D9" w14:textId="77777777" w:rsidR="00982D78" w:rsidRDefault="00000000">
            <w:pPr>
              <w:ind w:left="16" w:right="56"/>
              <w:jc w:val="right"/>
              <w:rPr>
                <w:rFonts w:ascii="Times New Roman" w:hAnsi="Times New Roman" w:cs="Times New Roman"/>
                <w:color w:val="010302"/>
              </w:rPr>
            </w:pPr>
            <w:r>
              <w:rPr>
                <w:rFonts w:ascii="Calibri" w:hAnsi="Calibri" w:cs="Calibri"/>
                <w:color w:val="000000"/>
                <w:sz w:val="6"/>
                <w:szCs w:val="6"/>
                <w:lang w:val="cs-CZ"/>
              </w:rPr>
              <w:t>UAM770889</w:t>
            </w:r>
            <w:r>
              <w:rPr>
                <w:rFonts w:ascii="Times New Roman" w:hAnsi="Times New Roman" w:cs="Times New Roman"/>
                <w:sz w:val="6"/>
                <w:szCs w:val="6"/>
              </w:rPr>
              <w:t xml:space="preserve"> </w:t>
            </w:r>
          </w:p>
        </w:tc>
        <w:tc>
          <w:tcPr>
            <w:tcW w:w="447" w:type="dxa"/>
          </w:tcPr>
          <w:p w14:paraId="13A5D170" w14:textId="77777777" w:rsidR="00982D78" w:rsidRDefault="00000000">
            <w:pPr>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5B6074DA"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1E6FADC2"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2070</w:t>
            </w:r>
            <w:r>
              <w:rPr>
                <w:rFonts w:ascii="Times New Roman" w:hAnsi="Times New Roman" w:cs="Times New Roman"/>
                <w:sz w:val="6"/>
                <w:szCs w:val="6"/>
              </w:rPr>
              <w:t xml:space="preserve"> </w:t>
            </w:r>
          </w:p>
        </w:tc>
        <w:tc>
          <w:tcPr>
            <w:tcW w:w="501" w:type="dxa"/>
          </w:tcPr>
          <w:p w14:paraId="3D69A7CB" w14:textId="77777777" w:rsidR="00982D78" w:rsidRDefault="00000000">
            <w:pPr>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956F90E"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89D4D8D"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5B4EE4C" w14:textId="77777777" w:rsidR="00982D78" w:rsidRDefault="00000000">
            <w:pPr>
              <w:ind w:left="83" w:right="120"/>
              <w:jc w:val="right"/>
              <w:rPr>
                <w:rFonts w:ascii="Times New Roman" w:hAnsi="Times New Roman" w:cs="Times New Roman"/>
                <w:color w:val="010302"/>
              </w:rPr>
            </w:pPr>
            <w:r>
              <w:rPr>
                <w:rFonts w:ascii="Calibri" w:hAnsi="Calibri" w:cs="Calibri"/>
                <w:color w:val="000000"/>
                <w:sz w:val="6"/>
                <w:szCs w:val="6"/>
                <w:lang w:val="cs-CZ"/>
              </w:rPr>
              <w:t>210 000 Kč</w:t>
            </w:r>
            <w:r>
              <w:rPr>
                <w:rFonts w:ascii="Times New Roman" w:hAnsi="Times New Roman" w:cs="Times New Roman"/>
                <w:sz w:val="6"/>
                <w:szCs w:val="6"/>
              </w:rPr>
              <w:t xml:space="preserve"> </w:t>
            </w:r>
          </w:p>
        </w:tc>
        <w:tc>
          <w:tcPr>
            <w:tcW w:w="574" w:type="dxa"/>
          </w:tcPr>
          <w:p w14:paraId="09268572" w14:textId="77777777" w:rsidR="00982D78" w:rsidRDefault="00982D78">
            <w:pPr>
              <w:rPr>
                <w:rFonts w:ascii="Times New Roman" w:hAnsi="Times New Roman"/>
                <w:color w:val="000000" w:themeColor="text1"/>
                <w:sz w:val="1"/>
                <w:szCs w:val="1"/>
                <w:lang w:val="cs-CZ"/>
              </w:rPr>
            </w:pPr>
          </w:p>
        </w:tc>
        <w:tc>
          <w:tcPr>
            <w:tcW w:w="688" w:type="dxa"/>
          </w:tcPr>
          <w:p w14:paraId="25DA23DB"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3352</w:t>
            </w:r>
            <w:r>
              <w:rPr>
                <w:rFonts w:ascii="Times New Roman" w:hAnsi="Times New Roman" w:cs="Times New Roman"/>
                <w:sz w:val="6"/>
                <w:szCs w:val="6"/>
              </w:rPr>
              <w:t xml:space="preserve"> </w:t>
            </w:r>
          </w:p>
        </w:tc>
        <w:tc>
          <w:tcPr>
            <w:tcW w:w="652" w:type="dxa"/>
          </w:tcPr>
          <w:p w14:paraId="3C9E604D"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3352</w:t>
            </w:r>
            <w:r>
              <w:rPr>
                <w:rFonts w:ascii="Times New Roman" w:hAnsi="Times New Roman" w:cs="Times New Roman"/>
                <w:sz w:val="6"/>
                <w:szCs w:val="6"/>
              </w:rPr>
              <w:t xml:space="preserve"> </w:t>
            </w:r>
          </w:p>
        </w:tc>
        <w:tc>
          <w:tcPr>
            <w:tcW w:w="660" w:type="dxa"/>
          </w:tcPr>
          <w:p w14:paraId="22E1385A" w14:textId="77777777" w:rsidR="00982D78" w:rsidRDefault="00000000">
            <w:pPr>
              <w:ind w:left="191" w:right="237"/>
              <w:jc w:val="right"/>
              <w:rPr>
                <w:rFonts w:ascii="Times New Roman" w:hAnsi="Times New Roman" w:cs="Times New Roman"/>
                <w:color w:val="010302"/>
              </w:rPr>
            </w:pPr>
            <w:r>
              <w:rPr>
                <w:rFonts w:ascii="Calibri" w:hAnsi="Calibri" w:cs="Calibri"/>
                <w:color w:val="000000"/>
                <w:sz w:val="6"/>
                <w:szCs w:val="6"/>
                <w:lang w:val="cs-CZ"/>
              </w:rPr>
              <w:t>3352</w:t>
            </w:r>
            <w:r>
              <w:rPr>
                <w:rFonts w:ascii="Times New Roman" w:hAnsi="Times New Roman" w:cs="Times New Roman"/>
                <w:sz w:val="6"/>
                <w:szCs w:val="6"/>
              </w:rPr>
              <w:t xml:space="preserve"> </w:t>
            </w:r>
          </w:p>
        </w:tc>
      </w:tr>
      <w:tr w:rsidR="00982D78" w14:paraId="6CEB11D4" w14:textId="77777777">
        <w:trPr>
          <w:trHeight w:hRule="exact" w:val="73"/>
        </w:trPr>
        <w:tc>
          <w:tcPr>
            <w:tcW w:w="1869" w:type="dxa"/>
          </w:tcPr>
          <w:p w14:paraId="47DE11EA" w14:textId="77777777" w:rsidR="00982D78" w:rsidRDefault="00000000">
            <w:pPr>
              <w:spacing w:before="2"/>
              <w:ind w:left="526" w:right="593"/>
              <w:jc w:val="right"/>
              <w:rPr>
                <w:rFonts w:ascii="Times New Roman" w:hAnsi="Times New Roman" w:cs="Times New Roman"/>
                <w:color w:val="010302"/>
              </w:rPr>
            </w:pPr>
            <w:r>
              <w:rPr>
                <w:rFonts w:ascii="Calibri" w:hAnsi="Calibri" w:cs="Calibri"/>
                <w:color w:val="000000"/>
                <w:sz w:val="6"/>
                <w:szCs w:val="6"/>
                <w:lang w:val="cs-CZ"/>
              </w:rPr>
              <w:t>Okresní soud v Semilech</w:t>
            </w:r>
            <w:r>
              <w:rPr>
                <w:rFonts w:ascii="Times New Roman" w:hAnsi="Times New Roman" w:cs="Times New Roman"/>
                <w:sz w:val="6"/>
                <w:szCs w:val="6"/>
              </w:rPr>
              <w:t xml:space="preserve"> </w:t>
            </w:r>
          </w:p>
        </w:tc>
        <w:tc>
          <w:tcPr>
            <w:tcW w:w="489" w:type="dxa"/>
          </w:tcPr>
          <w:p w14:paraId="2D621FA4"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864A40E"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7F67FE2"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0694CFEE"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5F9943D" w14:textId="77777777" w:rsidR="00982D78" w:rsidRDefault="00000000">
            <w:pPr>
              <w:spacing w:before="2"/>
              <w:ind w:left="-10" w:right="30"/>
              <w:jc w:val="right"/>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22B8932C"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DF2BC81" w14:textId="77777777" w:rsidR="00982D78" w:rsidRDefault="00000000">
            <w:pPr>
              <w:spacing w:before="2"/>
              <w:ind w:left="-15" w:right="23"/>
              <w:jc w:val="right"/>
              <w:rPr>
                <w:rFonts w:ascii="Times New Roman" w:hAnsi="Times New Roman" w:cs="Times New Roman"/>
                <w:color w:val="010302"/>
              </w:rPr>
            </w:pPr>
            <w:r>
              <w:rPr>
                <w:rFonts w:ascii="Calibri" w:hAnsi="Calibri" w:cs="Calibri"/>
                <w:color w:val="000000"/>
                <w:sz w:val="6"/>
                <w:szCs w:val="6"/>
                <w:lang w:val="cs-CZ"/>
              </w:rPr>
              <w:t>TMBJN65J6D3079494</w:t>
            </w:r>
            <w:r>
              <w:rPr>
                <w:rFonts w:ascii="Times New Roman" w:hAnsi="Times New Roman" w:cs="Times New Roman"/>
                <w:sz w:val="6"/>
                <w:szCs w:val="6"/>
              </w:rPr>
              <w:t xml:space="preserve"> </w:t>
            </w:r>
          </w:p>
        </w:tc>
        <w:tc>
          <w:tcPr>
            <w:tcW w:w="364" w:type="dxa"/>
          </w:tcPr>
          <w:p w14:paraId="04365937"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340936DF"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13.12.2012</w:t>
            </w:r>
            <w:r>
              <w:rPr>
                <w:rFonts w:ascii="Times New Roman" w:hAnsi="Times New Roman" w:cs="Times New Roman"/>
                <w:sz w:val="6"/>
                <w:szCs w:val="6"/>
              </w:rPr>
              <w:t xml:space="preserve"> </w:t>
            </w:r>
          </w:p>
        </w:tc>
        <w:tc>
          <w:tcPr>
            <w:tcW w:w="383" w:type="dxa"/>
          </w:tcPr>
          <w:p w14:paraId="608AE313"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B36367B" w14:textId="77777777" w:rsidR="00982D78" w:rsidRDefault="00000000">
            <w:pPr>
              <w:spacing w:before="2"/>
              <w:ind w:left="28" w:right="65"/>
              <w:jc w:val="right"/>
              <w:rPr>
                <w:rFonts w:ascii="Times New Roman" w:hAnsi="Times New Roman" w:cs="Times New Roman"/>
                <w:color w:val="010302"/>
              </w:rPr>
            </w:pPr>
            <w:r>
              <w:rPr>
                <w:rFonts w:ascii="Calibri" w:hAnsi="Calibri" w:cs="Calibri"/>
                <w:color w:val="000000"/>
                <w:sz w:val="6"/>
                <w:szCs w:val="6"/>
                <w:lang w:val="cs-CZ"/>
              </w:rPr>
              <w:t>UAP639742</w:t>
            </w:r>
            <w:r>
              <w:rPr>
                <w:rFonts w:ascii="Times New Roman" w:hAnsi="Times New Roman" w:cs="Times New Roman"/>
                <w:sz w:val="6"/>
                <w:szCs w:val="6"/>
              </w:rPr>
              <w:t xml:space="preserve"> </w:t>
            </w:r>
          </w:p>
        </w:tc>
        <w:tc>
          <w:tcPr>
            <w:tcW w:w="447" w:type="dxa"/>
          </w:tcPr>
          <w:p w14:paraId="79D4D9B5"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75B0EA77"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1F1FBEDC"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1FE9B97E" w14:textId="77777777" w:rsidR="00982D78" w:rsidRDefault="00000000">
            <w:pPr>
              <w:spacing w:before="2"/>
              <w:ind w:left="78" w:right="118"/>
              <w:jc w:val="right"/>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647DD9C2"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B17D027"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B99387D"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115 000 Kč</w:t>
            </w:r>
            <w:r>
              <w:rPr>
                <w:rFonts w:ascii="Times New Roman" w:hAnsi="Times New Roman" w:cs="Times New Roman"/>
                <w:sz w:val="6"/>
                <w:szCs w:val="6"/>
              </w:rPr>
              <w:t xml:space="preserve"> </w:t>
            </w:r>
          </w:p>
        </w:tc>
        <w:tc>
          <w:tcPr>
            <w:tcW w:w="574" w:type="dxa"/>
          </w:tcPr>
          <w:p w14:paraId="701908D2" w14:textId="77777777" w:rsidR="00982D78" w:rsidRDefault="00982D78">
            <w:pPr>
              <w:rPr>
                <w:rFonts w:ascii="Times New Roman" w:hAnsi="Times New Roman"/>
                <w:color w:val="000000" w:themeColor="text1"/>
                <w:sz w:val="1"/>
                <w:szCs w:val="1"/>
                <w:lang w:val="cs-CZ"/>
              </w:rPr>
            </w:pPr>
          </w:p>
        </w:tc>
        <w:tc>
          <w:tcPr>
            <w:tcW w:w="688" w:type="dxa"/>
          </w:tcPr>
          <w:p w14:paraId="0B745269"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c>
          <w:tcPr>
            <w:tcW w:w="652" w:type="dxa"/>
          </w:tcPr>
          <w:p w14:paraId="088A2BD6"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c>
          <w:tcPr>
            <w:tcW w:w="660" w:type="dxa"/>
          </w:tcPr>
          <w:p w14:paraId="37C0723B" w14:textId="77777777" w:rsidR="00982D78" w:rsidRDefault="00000000">
            <w:pPr>
              <w:spacing w:before="2"/>
              <w:ind w:left="191" w:right="237"/>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r>
      <w:tr w:rsidR="00982D78" w14:paraId="48FB7AAC" w14:textId="77777777">
        <w:trPr>
          <w:trHeight w:hRule="exact" w:val="73"/>
        </w:trPr>
        <w:tc>
          <w:tcPr>
            <w:tcW w:w="1869" w:type="dxa"/>
          </w:tcPr>
          <w:p w14:paraId="1117EE66" w14:textId="77777777" w:rsidR="00982D78" w:rsidRDefault="00000000">
            <w:pPr>
              <w:spacing w:before="8"/>
              <w:ind w:left="606"/>
              <w:rPr>
                <w:rFonts w:ascii="Times New Roman" w:hAnsi="Times New Roman" w:cs="Times New Roman"/>
                <w:color w:val="010302"/>
              </w:rPr>
            </w:pPr>
            <w:r>
              <w:rPr>
                <w:noProof/>
              </w:rPr>
              <mc:AlternateContent>
                <mc:Choice Requires="wps">
                  <w:drawing>
                    <wp:anchor distT="0" distB="0" distL="114300" distR="114300" simplePos="0" relativeHeight="251540992" behindDoc="0" locked="0" layoutInCell="1" allowOverlap="1" wp14:anchorId="2F16D3DC" wp14:editId="19CA6415">
                      <wp:simplePos x="0" y="0"/>
                      <wp:positionH relativeFrom="page">
                        <wp:posOffset>397764</wp:posOffset>
                      </wp:positionH>
                      <wp:positionV relativeFrom="line">
                        <wp:posOffset>5080</wp:posOffset>
                      </wp:positionV>
                      <wp:extent cx="8714976" cy="333705"/>
                      <wp:effectExtent l="0" t="0" r="0" b="0"/>
                      <wp:wrapNone/>
                      <wp:docPr id="399" name="Freeform 399"/>
                      <wp:cNvGraphicFramePr/>
                      <a:graphic xmlns:a="http://schemas.openxmlformats.org/drawingml/2006/main">
                        <a:graphicData uri="http://schemas.microsoft.com/office/word/2010/wordprocessingShape">
                          <wps:wsp>
                            <wps:cNvSpPr/>
                            <wps:spPr>
                              <a:xfrm>
                                <a:off x="1047292" y="5080"/>
                                <a:ext cx="8600676" cy="21940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C422F7D" w14:textId="77777777" w:rsidR="00982D78" w:rsidRDefault="00000000">
                                  <w:pPr>
                                    <w:tabs>
                                      <w:tab w:val="left" w:pos="1406"/>
                                      <w:tab w:val="left" w:pos="2551"/>
                                      <w:tab w:val="left" w:pos="3564"/>
                                      <w:tab w:val="left" w:pos="3744"/>
                                      <w:tab w:val="left" w:pos="4097"/>
                                      <w:tab w:val="left" w:pos="4836"/>
                                      <w:tab w:val="left" w:pos="5434"/>
                                      <w:tab w:val="left" w:pos="5767"/>
                                      <w:tab w:val="left" w:pos="6528"/>
                                      <w:tab w:val="left" w:pos="6845"/>
                                      <w:tab w:val="left" w:pos="7390"/>
                                      <w:tab w:val="left" w:pos="7695"/>
                                      <w:tab w:val="left" w:pos="8261"/>
                                      <w:tab w:val="left" w:pos="8694"/>
                                      <w:tab w:val="left" w:pos="9089"/>
                                      <w:tab w:val="left" w:pos="9584"/>
                                      <w:tab w:val="left" w:pos="10064"/>
                                      <w:tab w:val="left" w:pos="10381"/>
                                      <w:tab w:val="left" w:pos="10810"/>
                                      <w:tab w:val="left" w:pos="12085"/>
                                      <w:tab w:val="left" w:pos="12757"/>
                                      <w:tab w:val="left" w:pos="13410"/>
                                    </w:tabs>
                                    <w:spacing w:line="93" w:lineRule="exact"/>
                                    <w:ind w:firstLine="4097"/>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WV2ZZZ7HZ6H051978</w:t>
                                  </w:r>
                                  <w:r>
                                    <w:rPr>
                                      <w:rFonts w:ascii="Calibri" w:hAnsi="Calibri" w:cs="Calibri"/>
                                      <w:color w:val="000000"/>
                                      <w:sz w:val="6"/>
                                      <w:szCs w:val="6"/>
                                      <w:lang w:val="cs-CZ"/>
                                    </w:rPr>
                                    <w:tab/>
                                    <w:t>2005</w:t>
                                  </w:r>
                                  <w:r>
                                    <w:rPr>
                                      <w:rFonts w:ascii="Calibri" w:hAnsi="Calibri" w:cs="Calibri"/>
                                      <w:color w:val="000000"/>
                                      <w:sz w:val="6"/>
                                      <w:szCs w:val="6"/>
                                      <w:lang w:val="cs-CZ"/>
                                    </w:rPr>
                                    <w:tab/>
                                    <w:t>15.12.2005</w:t>
                                  </w:r>
                                  <w:r>
                                    <w:rPr>
                                      <w:rFonts w:ascii="Calibri" w:hAnsi="Calibri" w:cs="Calibri"/>
                                      <w:color w:val="000000"/>
                                      <w:sz w:val="6"/>
                                      <w:szCs w:val="6"/>
                                      <w:lang w:val="cs-CZ"/>
                                    </w:rPr>
                                    <w:tab/>
                                    <w:t>0</w:t>
                                  </w:r>
                                  <w:r>
                                    <w:rPr>
                                      <w:rFonts w:ascii="Calibri" w:hAnsi="Calibri" w:cs="Calibri"/>
                                      <w:color w:val="000000"/>
                                      <w:sz w:val="6"/>
                                      <w:szCs w:val="6"/>
                                      <w:lang w:val="cs-CZ"/>
                                    </w:rPr>
                                    <w:tab/>
                                    <w:t>UAX056293</w:t>
                                  </w:r>
                                  <w:r>
                                    <w:rPr>
                                      <w:rFonts w:ascii="Calibri" w:hAnsi="Calibri" w:cs="Calibri"/>
                                      <w:color w:val="000000"/>
                                      <w:sz w:val="6"/>
                                      <w:szCs w:val="6"/>
                                      <w:lang w:val="cs-CZ"/>
                                    </w:rPr>
                                    <w:tab/>
                                    <w:t>1896</w:t>
                                  </w:r>
                                  <w:r>
                                    <w:rPr>
                                      <w:rFonts w:ascii="Calibri" w:hAnsi="Calibri" w:cs="Calibri"/>
                                      <w:color w:val="000000"/>
                                      <w:sz w:val="6"/>
                                      <w:szCs w:val="6"/>
                                      <w:lang w:val="cs-CZ"/>
                                    </w:rPr>
                                    <w:tab/>
                                    <w:t>77</w:t>
                                  </w:r>
                                  <w:r>
                                    <w:rPr>
                                      <w:rFonts w:ascii="Calibri" w:hAnsi="Calibri" w:cs="Calibri"/>
                                      <w:color w:val="000000"/>
                                      <w:sz w:val="6"/>
                                      <w:szCs w:val="6"/>
                                      <w:lang w:val="cs-CZ"/>
                                    </w:rPr>
                                    <w:tab/>
                                    <w:t>2800</w:t>
                                  </w:r>
                                  <w:r>
                                    <w:rPr>
                                      <w:rFonts w:ascii="Calibri" w:hAnsi="Calibri" w:cs="Calibri"/>
                                      <w:color w:val="000000"/>
                                      <w:sz w:val="6"/>
                                      <w:szCs w:val="6"/>
                                      <w:lang w:val="cs-CZ"/>
                                    </w:rPr>
                                    <w:tab/>
                                    <w:t>NM</w:t>
                                  </w:r>
                                  <w:r>
                                    <w:rPr>
                                      <w:rFonts w:ascii="Calibri" w:hAnsi="Calibri" w:cs="Calibri"/>
                                      <w:color w:val="000000"/>
                                      <w:sz w:val="6"/>
                                      <w:szCs w:val="6"/>
                                      <w:lang w:val="cs-CZ"/>
                                    </w:rPr>
                                    <w:tab/>
                                    <w:t>4</w:t>
                                  </w:r>
                                  <w:r>
                                    <w:rPr>
                                      <w:rFonts w:ascii="Calibri" w:hAnsi="Calibri" w:cs="Calibri"/>
                                      <w:color w:val="000000"/>
                                      <w:sz w:val="6"/>
                                      <w:szCs w:val="6"/>
                                      <w:lang w:val="cs-CZ"/>
                                    </w:rPr>
                                    <w:tab/>
                                    <w:t>běžné</w:t>
                                  </w:r>
                                  <w:r>
                                    <w:rPr>
                                      <w:rFonts w:ascii="Calibri" w:hAnsi="Calibri" w:cs="Calibri"/>
                                      <w:color w:val="000000"/>
                                      <w:sz w:val="6"/>
                                      <w:szCs w:val="6"/>
                                      <w:lang w:val="cs-CZ"/>
                                    </w:rPr>
                                    <w:tab/>
                                    <w:t>95 000 Kč</w:t>
                                  </w:r>
                                  <w:r>
                                    <w:rPr>
                                      <w:rFonts w:ascii="Calibri" w:hAnsi="Calibri" w:cs="Calibri"/>
                                      <w:color w:val="000000"/>
                                      <w:sz w:val="6"/>
                                      <w:szCs w:val="6"/>
                                      <w:lang w:val="cs-CZ"/>
                                    </w:rPr>
                                    <w:tab/>
                                    <w:t>1661</w:t>
                                  </w:r>
                                  <w:r>
                                    <w:rPr>
                                      <w:rFonts w:ascii="Calibri" w:hAnsi="Calibri" w:cs="Calibri"/>
                                      <w:color w:val="000000"/>
                                      <w:sz w:val="6"/>
                                      <w:szCs w:val="6"/>
                                      <w:lang w:val="cs-CZ"/>
                                    </w:rPr>
                                    <w:tab/>
                                    <w:t>1661</w:t>
                                  </w:r>
                                  <w:r>
                                    <w:rPr>
                                      <w:rFonts w:ascii="Calibri" w:hAnsi="Calibri" w:cs="Calibri"/>
                                      <w:color w:val="000000"/>
                                      <w:sz w:val="6"/>
                                      <w:szCs w:val="6"/>
                                      <w:lang w:val="cs-CZ"/>
                                    </w:rPr>
                                    <w:tab/>
                                    <w:t>1661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Semilech</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ODA SUPERB 3T /</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TMBCC93T5C9034885</w:t>
                                  </w:r>
                                  <w:r>
                                    <w:rPr>
                                      <w:rFonts w:ascii="Calibri" w:hAnsi="Calibri" w:cs="Calibri"/>
                                      <w:color w:val="000000"/>
                                      <w:sz w:val="6"/>
                                      <w:szCs w:val="6"/>
                                      <w:lang w:val="cs-CZ"/>
                                    </w:rPr>
                                    <w:tab/>
                                    <w:t>2011</w:t>
                                  </w:r>
                                  <w:r>
                                    <w:rPr>
                                      <w:rFonts w:ascii="Calibri" w:hAnsi="Calibri" w:cs="Calibri"/>
                                      <w:color w:val="000000"/>
                                      <w:sz w:val="6"/>
                                      <w:szCs w:val="6"/>
                                      <w:lang w:val="cs-CZ"/>
                                    </w:rPr>
                                    <w:tab/>
                                    <w:t>28.11.2011</w:t>
                                  </w:r>
                                  <w:r>
                                    <w:rPr>
                                      <w:rFonts w:ascii="Calibri" w:hAnsi="Calibri" w:cs="Calibri"/>
                                      <w:color w:val="000000"/>
                                      <w:sz w:val="6"/>
                                      <w:szCs w:val="6"/>
                                      <w:lang w:val="cs-CZ"/>
                                    </w:rPr>
                                    <w:tab/>
                                    <w:t>0</w:t>
                                  </w:r>
                                  <w:r>
                                    <w:rPr>
                                      <w:rFonts w:ascii="Calibri" w:hAnsi="Calibri" w:cs="Calibri"/>
                                      <w:color w:val="000000"/>
                                      <w:sz w:val="6"/>
                                      <w:szCs w:val="6"/>
                                      <w:lang w:val="cs-CZ"/>
                                    </w:rPr>
                                    <w:tab/>
                                    <w:t>UAY394577</w:t>
                                  </w:r>
                                  <w:r>
                                    <w:rPr>
                                      <w:rFonts w:ascii="Calibri" w:hAnsi="Calibri" w:cs="Calibri"/>
                                      <w:color w:val="000000"/>
                                      <w:sz w:val="6"/>
                                      <w:szCs w:val="6"/>
                                      <w:lang w:val="cs-CZ"/>
                                    </w:rPr>
                                    <w:tab/>
                                    <w:t>3597</w:t>
                                  </w:r>
                                  <w:r>
                                    <w:rPr>
                                      <w:rFonts w:ascii="Calibri" w:hAnsi="Calibri" w:cs="Calibri"/>
                                      <w:color w:val="000000"/>
                                      <w:sz w:val="6"/>
                                      <w:szCs w:val="6"/>
                                      <w:lang w:val="cs-CZ"/>
                                    </w:rPr>
                                    <w:tab/>
                                    <w:t>191</w:t>
                                  </w:r>
                                  <w:r>
                                    <w:rPr>
                                      <w:rFonts w:ascii="Calibri" w:hAnsi="Calibri" w:cs="Calibri"/>
                                      <w:color w:val="000000"/>
                                      <w:sz w:val="6"/>
                                      <w:szCs w:val="6"/>
                                      <w:lang w:val="cs-CZ"/>
                                    </w:rPr>
                                    <w:tab/>
                                    <w:t>2275</w:t>
                                  </w:r>
                                  <w:r>
                                    <w:rPr>
                                      <w:rFonts w:ascii="Calibri" w:hAnsi="Calibri" w:cs="Calibri"/>
                                      <w:color w:val="000000"/>
                                      <w:sz w:val="6"/>
                                      <w:szCs w:val="6"/>
                                      <w:lang w:val="cs-CZ"/>
                                    </w:rPr>
                                    <w:tab/>
                                    <w:t xml:space="preserve">BA </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165 000 Kč</w:t>
                                  </w:r>
                                  <w:r>
                                    <w:rPr>
                                      <w:rFonts w:ascii="Calibri" w:hAnsi="Calibri" w:cs="Calibri"/>
                                      <w:color w:val="000000"/>
                                      <w:sz w:val="6"/>
                                      <w:szCs w:val="6"/>
                                      <w:lang w:val="cs-CZ"/>
                                    </w:rPr>
                                    <w:tab/>
                                    <w:t>3860</w:t>
                                  </w:r>
                                  <w:r>
                                    <w:rPr>
                                      <w:rFonts w:ascii="Calibri" w:hAnsi="Calibri" w:cs="Calibri"/>
                                      <w:color w:val="000000"/>
                                      <w:sz w:val="6"/>
                                      <w:szCs w:val="6"/>
                                      <w:lang w:val="cs-CZ"/>
                                    </w:rPr>
                                    <w:tab/>
                                    <w:t>3860</w:t>
                                  </w:r>
                                  <w:r>
                                    <w:rPr>
                                      <w:rFonts w:ascii="Calibri" w:hAnsi="Calibri" w:cs="Calibri"/>
                                      <w:color w:val="000000"/>
                                      <w:sz w:val="6"/>
                                      <w:szCs w:val="6"/>
                                      <w:lang w:val="cs-CZ"/>
                                    </w:rPr>
                                    <w:tab/>
                                    <w:t>3860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Semilech</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TMBAD9NP5G7019311</w:t>
                                  </w:r>
                                  <w:r>
                                    <w:rPr>
                                      <w:rFonts w:ascii="Calibri" w:hAnsi="Calibri" w:cs="Calibri"/>
                                      <w:color w:val="000000"/>
                                      <w:sz w:val="6"/>
                                      <w:szCs w:val="6"/>
                                      <w:lang w:val="cs-CZ"/>
                                    </w:rPr>
                                    <w:tab/>
                                    <w:t>2015</w:t>
                                  </w:r>
                                  <w:r>
                                    <w:rPr>
                                      <w:rFonts w:ascii="Calibri" w:hAnsi="Calibri" w:cs="Calibri"/>
                                      <w:color w:val="000000"/>
                                      <w:sz w:val="6"/>
                                      <w:szCs w:val="6"/>
                                      <w:lang w:val="cs-CZ"/>
                                    </w:rPr>
                                    <w:tab/>
                                    <w:t>14.10.2015</w:t>
                                  </w:r>
                                  <w:r>
                                    <w:rPr>
                                      <w:rFonts w:ascii="Calibri" w:hAnsi="Calibri" w:cs="Calibri"/>
                                      <w:color w:val="000000"/>
                                      <w:sz w:val="6"/>
                                      <w:szCs w:val="6"/>
                                      <w:lang w:val="cs-CZ"/>
                                    </w:rPr>
                                    <w:tab/>
                                    <w:t>0</w:t>
                                  </w:r>
                                  <w:r>
                                    <w:rPr>
                                      <w:rFonts w:ascii="Calibri" w:hAnsi="Calibri" w:cs="Calibri"/>
                                      <w:color w:val="000000"/>
                                      <w:sz w:val="6"/>
                                      <w:szCs w:val="6"/>
                                      <w:lang w:val="cs-CZ"/>
                                    </w:rPr>
                                    <w:tab/>
                                    <w:t>UBE298396</w:t>
                                  </w:r>
                                  <w:r>
                                    <w:rPr>
                                      <w:rFonts w:ascii="Calibri" w:hAnsi="Calibri" w:cs="Calibri"/>
                                      <w:color w:val="000000"/>
                                      <w:sz w:val="6"/>
                                      <w:szCs w:val="6"/>
                                      <w:lang w:val="cs-CZ"/>
                                    </w:rPr>
                                    <w:tab/>
                                    <w:t>1984</w:t>
                                  </w:r>
                                  <w:r>
                                    <w:rPr>
                                      <w:rFonts w:ascii="Calibri" w:hAnsi="Calibri" w:cs="Calibri"/>
                                      <w:color w:val="000000"/>
                                      <w:sz w:val="6"/>
                                      <w:szCs w:val="6"/>
                                      <w:lang w:val="cs-CZ"/>
                                    </w:rPr>
                                    <w:tab/>
                                    <w:t>162</w:t>
                                  </w:r>
                                  <w:r>
                                    <w:rPr>
                                      <w:rFonts w:ascii="Calibri" w:hAnsi="Calibri" w:cs="Calibri"/>
                                      <w:color w:val="000000"/>
                                      <w:sz w:val="6"/>
                                      <w:szCs w:val="6"/>
                                      <w:lang w:val="cs-CZ"/>
                                    </w:rPr>
                                    <w:tab/>
                                    <w:t>2050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300 000 Kč</w:t>
                                  </w:r>
                                  <w:r>
                                    <w:rPr>
                                      <w:rFonts w:ascii="Calibri" w:hAnsi="Calibri" w:cs="Calibri"/>
                                      <w:color w:val="000000"/>
                                      <w:sz w:val="6"/>
                                      <w:szCs w:val="6"/>
                                      <w:lang w:val="cs-CZ"/>
                                    </w:rPr>
                                    <w:tab/>
                                    <w:t>7020</w:t>
                                  </w:r>
                                  <w:r>
                                    <w:rPr>
                                      <w:rFonts w:ascii="Calibri" w:hAnsi="Calibri" w:cs="Calibri"/>
                                      <w:color w:val="000000"/>
                                      <w:sz w:val="6"/>
                                      <w:szCs w:val="6"/>
                                      <w:lang w:val="cs-CZ"/>
                                    </w:rPr>
                                    <w:tab/>
                                    <w:t>7020</w:t>
                                  </w:r>
                                  <w:r>
                                    <w:rPr>
                                      <w:rFonts w:ascii="Calibri" w:hAnsi="Calibri" w:cs="Calibri"/>
                                      <w:color w:val="000000"/>
                                      <w:sz w:val="6"/>
                                      <w:szCs w:val="6"/>
                                      <w:lang w:val="cs-CZ"/>
                                    </w:rPr>
                                    <w:tab/>
                                    <w:t>7020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Sokolově</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t>ABIA 6Y 1.4 TMB</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F16D3DC" id="Freeform 399" o:spid="_x0000_s1063" style="position:absolute;left:0;text-align:left;margin-left:31.3pt;margin-top:.4pt;width:686.2pt;height:26.3pt;z-index:251540992;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NUSwIAAO8EAAAOAAAAZHJzL2Uyb0RvYy54bWysVE2P0zAQvSPxHyzfadKw3XarpntgVYSE&#10;YMXCD3Acu7HkL2y3Sf89YztJC8sJ0YM78cy8efMmk93joCQ6M+eF0TVeLkqMmKamFfpY4x/fD+82&#10;GPlAdEuk0azGF+bx4/7tm11vt6wynZEtcwhAtN/2tsZdCHZbFJ52TBG/MJZpcHLjFAnw6I5F60gP&#10;6EoWVVneF71xrXWGMu/h9ik78T7hc85o+Mq5ZwHJGgO3kE6XziaexX5HtkdHbCfoSIP8AwtFhIai&#10;M9QTCQSdnHgFpQR1xhseFtSownAuKEs9QDfL8o9uXjpiWeoFxPF2lsn/P1j65fxinx3I0Fu/9WDG&#10;LgbuVPwHfmiAsZZ36+qhwuhS41W5GVVjQ0AUvJt7mMP6HiMK7mr5cFeuoqzFFYaefPjITIIk588+&#10;ZNXbySLdZNFBT6aD2cWpyTS1gBFMzWEEU2vy1CwJYx6Uui2hzUFImWpIjXrgX61LGD4l8IJxSQCL&#10;KtvW2OtjGpo3UrQxJ/bs3bH5IB06Eyh+OJTwS0FE2o7k22W8TCpA5TE+NfwbkBIBXm0p1EhgSpAa&#10;Yq9qJytcJIvFpf7GOBItyFplanER2MyHUMp0WGZXR1qWCa1u+UwZiVECjMgc2puxR4ApMoNM2Hl2&#10;Y3xMZWmP5uQsR9rQ18Ry8pyRKhsd5mQltHF/60xCV2PlHD+JlKWJKoWhGUCbGr9fx9B41Zj28uxQ&#10;DwsM4/x5Io5hJD9p2JC47ZPhJqMZjVgp5sNWJZnGL0Bc29vnFHX9Tu1/AQAA//8DAFBLAwQUAAYA&#10;CAAAACEAnyLu4N0AAAAHAQAADwAAAGRycy9kb3ducmV2LnhtbEyPzU7DMBCE70i8g7VI3KhDf6Io&#10;zaZCFYgiuBB4ACfZJlHjdRS7bcrTsz3BcTSjmW+yzWR7daLRd44RHmcRKOLK1R03CN9fLw8JKB8M&#10;16Z3TAgX8rDJb28yk9buzJ90KkKjpIR9ahDaEIZUa1+1ZI2fuYFYvL0brQkix0bXozlLue31PIpi&#10;bU3HstCagbYtVYfiaBHedq9u9zMV1LzbhO2lTLb75w/E+7vpaQ0q0BT+wnDFF3TIhal0R6696hHi&#10;eSxJBOG/usvFSq6VCKvFEnSe6f/8+S8AAAD//wMAUEsBAi0AFAAGAAgAAAAhALaDOJL+AAAA4QEA&#10;ABMAAAAAAAAAAAAAAAAAAAAAAFtDb250ZW50X1R5cGVzXS54bWxQSwECLQAUAAYACAAAACEAOP0h&#10;/9YAAACUAQAACwAAAAAAAAAAAAAAAAAvAQAAX3JlbHMvLnJlbHNQSwECLQAUAAYACAAAACEAWssz&#10;VEsCAADvBAAADgAAAAAAAAAAAAAAAAAuAgAAZHJzL2Uyb0RvYy54bWxQSwECLQAUAAYACAAAACEA&#10;nyLu4N0AAAAHAQAADwAAAAAAAAAAAAAAAAClBAAAZHJzL2Rvd25yZXYueG1sUEsFBgAAAAAEAAQA&#10;8wAAAK8FAAAAAA==&#10;" adj="-11796480,,5400" path="al10800,10800@8@8@4@6,10800,10800,10800,10800@9@7l@30@31@17@18@24@25@15@16@32@33xe" filled="f" strokecolor="red" strokeweight="1pt">
                      <v:stroke miterlimit="83231f" joinstyle="miter"/>
                      <v:formulas/>
                      <v:path arrowok="t" o:connecttype="custom" textboxrect="@1,@1,@1,@1"/>
                      <v:textbox inset="0,0,0,0">
                        <w:txbxContent>
                          <w:p w14:paraId="0C422F7D" w14:textId="77777777" w:rsidR="00982D78" w:rsidRDefault="00000000">
                            <w:pPr>
                              <w:tabs>
                                <w:tab w:val="left" w:pos="1406"/>
                                <w:tab w:val="left" w:pos="2551"/>
                                <w:tab w:val="left" w:pos="3564"/>
                                <w:tab w:val="left" w:pos="3744"/>
                                <w:tab w:val="left" w:pos="4097"/>
                                <w:tab w:val="left" w:pos="4836"/>
                                <w:tab w:val="left" w:pos="5434"/>
                                <w:tab w:val="left" w:pos="5767"/>
                                <w:tab w:val="left" w:pos="6528"/>
                                <w:tab w:val="left" w:pos="6845"/>
                                <w:tab w:val="left" w:pos="7390"/>
                                <w:tab w:val="left" w:pos="7695"/>
                                <w:tab w:val="left" w:pos="8261"/>
                                <w:tab w:val="left" w:pos="8694"/>
                                <w:tab w:val="left" w:pos="9089"/>
                                <w:tab w:val="left" w:pos="9584"/>
                                <w:tab w:val="left" w:pos="10064"/>
                                <w:tab w:val="left" w:pos="10381"/>
                                <w:tab w:val="left" w:pos="10810"/>
                                <w:tab w:val="left" w:pos="12085"/>
                                <w:tab w:val="left" w:pos="12757"/>
                                <w:tab w:val="left" w:pos="13410"/>
                              </w:tabs>
                              <w:spacing w:line="93" w:lineRule="exact"/>
                              <w:ind w:firstLine="4097"/>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t>WV2ZZZ7HZ6H051978</w:t>
                            </w:r>
                            <w:r>
                              <w:rPr>
                                <w:rFonts w:ascii="Calibri" w:hAnsi="Calibri" w:cs="Calibri"/>
                                <w:color w:val="000000"/>
                                <w:sz w:val="6"/>
                                <w:szCs w:val="6"/>
                                <w:lang w:val="cs-CZ"/>
                              </w:rPr>
                              <w:tab/>
                              <w:t>2005</w:t>
                            </w:r>
                            <w:r>
                              <w:rPr>
                                <w:rFonts w:ascii="Calibri" w:hAnsi="Calibri" w:cs="Calibri"/>
                                <w:color w:val="000000"/>
                                <w:sz w:val="6"/>
                                <w:szCs w:val="6"/>
                                <w:lang w:val="cs-CZ"/>
                              </w:rPr>
                              <w:tab/>
                              <w:t>15.12.2005</w:t>
                            </w:r>
                            <w:r>
                              <w:rPr>
                                <w:rFonts w:ascii="Calibri" w:hAnsi="Calibri" w:cs="Calibri"/>
                                <w:color w:val="000000"/>
                                <w:sz w:val="6"/>
                                <w:szCs w:val="6"/>
                                <w:lang w:val="cs-CZ"/>
                              </w:rPr>
                              <w:tab/>
                              <w:t>0</w:t>
                            </w:r>
                            <w:r>
                              <w:rPr>
                                <w:rFonts w:ascii="Calibri" w:hAnsi="Calibri" w:cs="Calibri"/>
                                <w:color w:val="000000"/>
                                <w:sz w:val="6"/>
                                <w:szCs w:val="6"/>
                                <w:lang w:val="cs-CZ"/>
                              </w:rPr>
                              <w:tab/>
                              <w:t>UAX056293</w:t>
                            </w:r>
                            <w:r>
                              <w:rPr>
                                <w:rFonts w:ascii="Calibri" w:hAnsi="Calibri" w:cs="Calibri"/>
                                <w:color w:val="000000"/>
                                <w:sz w:val="6"/>
                                <w:szCs w:val="6"/>
                                <w:lang w:val="cs-CZ"/>
                              </w:rPr>
                              <w:tab/>
                              <w:t>1896</w:t>
                            </w:r>
                            <w:r>
                              <w:rPr>
                                <w:rFonts w:ascii="Calibri" w:hAnsi="Calibri" w:cs="Calibri"/>
                                <w:color w:val="000000"/>
                                <w:sz w:val="6"/>
                                <w:szCs w:val="6"/>
                                <w:lang w:val="cs-CZ"/>
                              </w:rPr>
                              <w:tab/>
                              <w:t>77</w:t>
                            </w:r>
                            <w:r>
                              <w:rPr>
                                <w:rFonts w:ascii="Calibri" w:hAnsi="Calibri" w:cs="Calibri"/>
                                <w:color w:val="000000"/>
                                <w:sz w:val="6"/>
                                <w:szCs w:val="6"/>
                                <w:lang w:val="cs-CZ"/>
                              </w:rPr>
                              <w:tab/>
                              <w:t>2800</w:t>
                            </w:r>
                            <w:r>
                              <w:rPr>
                                <w:rFonts w:ascii="Calibri" w:hAnsi="Calibri" w:cs="Calibri"/>
                                <w:color w:val="000000"/>
                                <w:sz w:val="6"/>
                                <w:szCs w:val="6"/>
                                <w:lang w:val="cs-CZ"/>
                              </w:rPr>
                              <w:tab/>
                              <w:t>NM</w:t>
                            </w:r>
                            <w:r>
                              <w:rPr>
                                <w:rFonts w:ascii="Calibri" w:hAnsi="Calibri" w:cs="Calibri"/>
                                <w:color w:val="000000"/>
                                <w:sz w:val="6"/>
                                <w:szCs w:val="6"/>
                                <w:lang w:val="cs-CZ"/>
                              </w:rPr>
                              <w:tab/>
                              <w:t>4</w:t>
                            </w:r>
                            <w:r>
                              <w:rPr>
                                <w:rFonts w:ascii="Calibri" w:hAnsi="Calibri" w:cs="Calibri"/>
                                <w:color w:val="000000"/>
                                <w:sz w:val="6"/>
                                <w:szCs w:val="6"/>
                                <w:lang w:val="cs-CZ"/>
                              </w:rPr>
                              <w:tab/>
                              <w:t>běžné</w:t>
                            </w:r>
                            <w:r>
                              <w:rPr>
                                <w:rFonts w:ascii="Calibri" w:hAnsi="Calibri" w:cs="Calibri"/>
                                <w:color w:val="000000"/>
                                <w:sz w:val="6"/>
                                <w:szCs w:val="6"/>
                                <w:lang w:val="cs-CZ"/>
                              </w:rPr>
                              <w:tab/>
                              <w:t>95 000 Kč</w:t>
                            </w:r>
                            <w:r>
                              <w:rPr>
                                <w:rFonts w:ascii="Calibri" w:hAnsi="Calibri" w:cs="Calibri"/>
                                <w:color w:val="000000"/>
                                <w:sz w:val="6"/>
                                <w:szCs w:val="6"/>
                                <w:lang w:val="cs-CZ"/>
                              </w:rPr>
                              <w:tab/>
                              <w:t>1661</w:t>
                            </w:r>
                            <w:r>
                              <w:rPr>
                                <w:rFonts w:ascii="Calibri" w:hAnsi="Calibri" w:cs="Calibri"/>
                                <w:color w:val="000000"/>
                                <w:sz w:val="6"/>
                                <w:szCs w:val="6"/>
                                <w:lang w:val="cs-CZ"/>
                              </w:rPr>
                              <w:tab/>
                              <w:t>1661</w:t>
                            </w:r>
                            <w:r>
                              <w:rPr>
                                <w:rFonts w:ascii="Calibri" w:hAnsi="Calibri" w:cs="Calibri"/>
                                <w:color w:val="000000"/>
                                <w:sz w:val="6"/>
                                <w:szCs w:val="6"/>
                                <w:lang w:val="cs-CZ"/>
                              </w:rPr>
                              <w:tab/>
                              <w:t>1661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Semilech</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ODA SUPERB 3T /</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TMBCC93T5C9034885</w:t>
                            </w:r>
                            <w:r>
                              <w:rPr>
                                <w:rFonts w:ascii="Calibri" w:hAnsi="Calibri" w:cs="Calibri"/>
                                <w:color w:val="000000"/>
                                <w:sz w:val="6"/>
                                <w:szCs w:val="6"/>
                                <w:lang w:val="cs-CZ"/>
                              </w:rPr>
                              <w:tab/>
                              <w:t>2011</w:t>
                            </w:r>
                            <w:r>
                              <w:rPr>
                                <w:rFonts w:ascii="Calibri" w:hAnsi="Calibri" w:cs="Calibri"/>
                                <w:color w:val="000000"/>
                                <w:sz w:val="6"/>
                                <w:szCs w:val="6"/>
                                <w:lang w:val="cs-CZ"/>
                              </w:rPr>
                              <w:tab/>
                              <w:t>28.11.2011</w:t>
                            </w:r>
                            <w:r>
                              <w:rPr>
                                <w:rFonts w:ascii="Calibri" w:hAnsi="Calibri" w:cs="Calibri"/>
                                <w:color w:val="000000"/>
                                <w:sz w:val="6"/>
                                <w:szCs w:val="6"/>
                                <w:lang w:val="cs-CZ"/>
                              </w:rPr>
                              <w:tab/>
                              <w:t>0</w:t>
                            </w:r>
                            <w:r>
                              <w:rPr>
                                <w:rFonts w:ascii="Calibri" w:hAnsi="Calibri" w:cs="Calibri"/>
                                <w:color w:val="000000"/>
                                <w:sz w:val="6"/>
                                <w:szCs w:val="6"/>
                                <w:lang w:val="cs-CZ"/>
                              </w:rPr>
                              <w:tab/>
                              <w:t>UAY394577</w:t>
                            </w:r>
                            <w:r>
                              <w:rPr>
                                <w:rFonts w:ascii="Calibri" w:hAnsi="Calibri" w:cs="Calibri"/>
                                <w:color w:val="000000"/>
                                <w:sz w:val="6"/>
                                <w:szCs w:val="6"/>
                                <w:lang w:val="cs-CZ"/>
                              </w:rPr>
                              <w:tab/>
                              <w:t>3597</w:t>
                            </w:r>
                            <w:r>
                              <w:rPr>
                                <w:rFonts w:ascii="Calibri" w:hAnsi="Calibri" w:cs="Calibri"/>
                                <w:color w:val="000000"/>
                                <w:sz w:val="6"/>
                                <w:szCs w:val="6"/>
                                <w:lang w:val="cs-CZ"/>
                              </w:rPr>
                              <w:tab/>
                              <w:t>191</w:t>
                            </w:r>
                            <w:r>
                              <w:rPr>
                                <w:rFonts w:ascii="Calibri" w:hAnsi="Calibri" w:cs="Calibri"/>
                                <w:color w:val="000000"/>
                                <w:sz w:val="6"/>
                                <w:szCs w:val="6"/>
                                <w:lang w:val="cs-CZ"/>
                              </w:rPr>
                              <w:tab/>
                              <w:t>2275</w:t>
                            </w:r>
                            <w:r>
                              <w:rPr>
                                <w:rFonts w:ascii="Calibri" w:hAnsi="Calibri" w:cs="Calibri"/>
                                <w:color w:val="000000"/>
                                <w:sz w:val="6"/>
                                <w:szCs w:val="6"/>
                                <w:lang w:val="cs-CZ"/>
                              </w:rPr>
                              <w:tab/>
                              <w:t xml:space="preserve">BA </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165 000 Kč</w:t>
                            </w:r>
                            <w:r>
                              <w:rPr>
                                <w:rFonts w:ascii="Calibri" w:hAnsi="Calibri" w:cs="Calibri"/>
                                <w:color w:val="000000"/>
                                <w:sz w:val="6"/>
                                <w:szCs w:val="6"/>
                                <w:lang w:val="cs-CZ"/>
                              </w:rPr>
                              <w:tab/>
                              <w:t>3860</w:t>
                            </w:r>
                            <w:r>
                              <w:rPr>
                                <w:rFonts w:ascii="Calibri" w:hAnsi="Calibri" w:cs="Calibri"/>
                                <w:color w:val="000000"/>
                                <w:sz w:val="6"/>
                                <w:szCs w:val="6"/>
                                <w:lang w:val="cs-CZ"/>
                              </w:rPr>
                              <w:tab/>
                              <w:t>3860</w:t>
                            </w:r>
                            <w:r>
                              <w:rPr>
                                <w:rFonts w:ascii="Calibri" w:hAnsi="Calibri" w:cs="Calibri"/>
                                <w:color w:val="000000"/>
                                <w:sz w:val="6"/>
                                <w:szCs w:val="6"/>
                                <w:lang w:val="cs-CZ"/>
                              </w:rPr>
                              <w:tab/>
                              <w:t>3860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Semilech</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TMBAD9NP5G7019311</w:t>
                            </w:r>
                            <w:r>
                              <w:rPr>
                                <w:rFonts w:ascii="Calibri" w:hAnsi="Calibri" w:cs="Calibri"/>
                                <w:color w:val="000000"/>
                                <w:sz w:val="6"/>
                                <w:szCs w:val="6"/>
                                <w:lang w:val="cs-CZ"/>
                              </w:rPr>
                              <w:tab/>
                              <w:t>2015</w:t>
                            </w:r>
                            <w:r>
                              <w:rPr>
                                <w:rFonts w:ascii="Calibri" w:hAnsi="Calibri" w:cs="Calibri"/>
                                <w:color w:val="000000"/>
                                <w:sz w:val="6"/>
                                <w:szCs w:val="6"/>
                                <w:lang w:val="cs-CZ"/>
                              </w:rPr>
                              <w:tab/>
                              <w:t>14.10.2015</w:t>
                            </w:r>
                            <w:r>
                              <w:rPr>
                                <w:rFonts w:ascii="Calibri" w:hAnsi="Calibri" w:cs="Calibri"/>
                                <w:color w:val="000000"/>
                                <w:sz w:val="6"/>
                                <w:szCs w:val="6"/>
                                <w:lang w:val="cs-CZ"/>
                              </w:rPr>
                              <w:tab/>
                              <w:t>0</w:t>
                            </w:r>
                            <w:r>
                              <w:rPr>
                                <w:rFonts w:ascii="Calibri" w:hAnsi="Calibri" w:cs="Calibri"/>
                                <w:color w:val="000000"/>
                                <w:sz w:val="6"/>
                                <w:szCs w:val="6"/>
                                <w:lang w:val="cs-CZ"/>
                              </w:rPr>
                              <w:tab/>
                              <w:t>UBE298396</w:t>
                            </w:r>
                            <w:r>
                              <w:rPr>
                                <w:rFonts w:ascii="Calibri" w:hAnsi="Calibri" w:cs="Calibri"/>
                                <w:color w:val="000000"/>
                                <w:sz w:val="6"/>
                                <w:szCs w:val="6"/>
                                <w:lang w:val="cs-CZ"/>
                              </w:rPr>
                              <w:tab/>
                              <w:t>1984</w:t>
                            </w:r>
                            <w:r>
                              <w:rPr>
                                <w:rFonts w:ascii="Calibri" w:hAnsi="Calibri" w:cs="Calibri"/>
                                <w:color w:val="000000"/>
                                <w:sz w:val="6"/>
                                <w:szCs w:val="6"/>
                                <w:lang w:val="cs-CZ"/>
                              </w:rPr>
                              <w:tab/>
                              <w:t>162</w:t>
                            </w:r>
                            <w:r>
                              <w:rPr>
                                <w:rFonts w:ascii="Calibri" w:hAnsi="Calibri" w:cs="Calibri"/>
                                <w:color w:val="000000"/>
                                <w:sz w:val="6"/>
                                <w:szCs w:val="6"/>
                                <w:lang w:val="cs-CZ"/>
                              </w:rPr>
                              <w:tab/>
                              <w:t>2050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300 000 Kč</w:t>
                            </w:r>
                            <w:r>
                              <w:rPr>
                                <w:rFonts w:ascii="Calibri" w:hAnsi="Calibri" w:cs="Calibri"/>
                                <w:color w:val="000000"/>
                                <w:sz w:val="6"/>
                                <w:szCs w:val="6"/>
                                <w:lang w:val="cs-CZ"/>
                              </w:rPr>
                              <w:tab/>
                              <w:t>7020</w:t>
                            </w:r>
                            <w:r>
                              <w:rPr>
                                <w:rFonts w:ascii="Calibri" w:hAnsi="Calibri" w:cs="Calibri"/>
                                <w:color w:val="000000"/>
                                <w:sz w:val="6"/>
                                <w:szCs w:val="6"/>
                                <w:lang w:val="cs-CZ"/>
                              </w:rPr>
                              <w:tab/>
                              <w:t>7020</w:t>
                            </w:r>
                            <w:r>
                              <w:rPr>
                                <w:rFonts w:ascii="Calibri" w:hAnsi="Calibri" w:cs="Calibri"/>
                                <w:color w:val="000000"/>
                                <w:sz w:val="6"/>
                                <w:szCs w:val="6"/>
                                <w:lang w:val="cs-CZ"/>
                              </w:rPr>
                              <w:tab/>
                              <w:t>7020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Sokolově</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t>ABIA 6Y 1.4 TMB</w:t>
                            </w:r>
                            <w:r>
                              <w:rPr>
                                <w:rFonts w:ascii="Times New Roman" w:hAnsi="Times New Roman" w:cs="Times New Roman"/>
                                <w:sz w:val="6"/>
                                <w:szCs w:val="6"/>
                              </w:rPr>
                              <w:t xml:space="preserve"> </w:t>
                            </w:r>
                          </w:p>
                        </w:txbxContent>
                      </v:textbox>
                      <w10:wrap anchorx="page" anchory="line"/>
                    </v:shape>
                  </w:pict>
                </mc:Fallback>
              </mc:AlternateContent>
            </w:r>
            <w:r>
              <w:rPr>
                <w:rFonts w:ascii="Calibri" w:hAnsi="Calibri" w:cs="Calibri"/>
                <w:color w:val="000000"/>
                <w:sz w:val="6"/>
                <w:szCs w:val="6"/>
                <w:lang w:val="cs-CZ"/>
              </w:rPr>
              <w:t>Okresní soud v Semilech</w:t>
            </w:r>
            <w:r>
              <w:rPr>
                <w:rFonts w:ascii="Times New Roman" w:hAnsi="Times New Roman" w:cs="Times New Roman"/>
                <w:sz w:val="6"/>
                <w:szCs w:val="6"/>
              </w:rPr>
              <w:t xml:space="preserve"> </w:t>
            </w:r>
          </w:p>
        </w:tc>
        <w:tc>
          <w:tcPr>
            <w:tcW w:w="489" w:type="dxa"/>
          </w:tcPr>
          <w:p w14:paraId="5E21869C" w14:textId="77777777" w:rsidR="00982D78" w:rsidRDefault="00000000">
            <w:pPr>
              <w:spacing w:before="8"/>
              <w:ind w:left="67"/>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4735FA6B" w14:textId="77777777" w:rsidR="00982D78" w:rsidRDefault="00000000">
            <w:pPr>
              <w:spacing w:before="8"/>
              <w:ind w:left="730"/>
              <w:rPr>
                <w:rFonts w:ascii="Times New Roman" w:hAnsi="Times New Roman" w:cs="Times New Roman"/>
                <w:color w:val="010302"/>
              </w:rPr>
            </w:pPr>
            <w:r>
              <w:rPr>
                <w:rFonts w:ascii="Calibri" w:hAnsi="Calibri" w:cs="Calibri"/>
                <w:color w:val="000000"/>
                <w:sz w:val="6"/>
                <w:szCs w:val="6"/>
                <w:lang w:val="cs-CZ"/>
              </w:rPr>
              <w:t>TRANSPORTER</w:t>
            </w:r>
            <w:r>
              <w:rPr>
                <w:rFonts w:ascii="Times New Roman" w:hAnsi="Times New Roman" w:cs="Times New Roman"/>
                <w:sz w:val="6"/>
                <w:szCs w:val="6"/>
              </w:rPr>
              <w:t xml:space="preserve"> </w:t>
            </w:r>
          </w:p>
        </w:tc>
        <w:tc>
          <w:tcPr>
            <w:tcW w:w="472" w:type="dxa"/>
          </w:tcPr>
          <w:p w14:paraId="7CD4BC59" w14:textId="77777777" w:rsidR="00982D78" w:rsidRDefault="00000000">
            <w:pPr>
              <w:spacing w:before="8"/>
              <w:ind w:left="21" w:right="-4"/>
              <w:rPr>
                <w:rFonts w:ascii="Times New Roman" w:hAnsi="Times New Roman" w:cs="Times New Roman"/>
                <w:color w:val="010302"/>
              </w:rPr>
            </w:pPr>
            <w:r>
              <w:rPr>
                <w:rFonts w:ascii="Calibri" w:hAnsi="Calibri" w:cs="Calibri"/>
                <w:color w:val="000000"/>
                <w:sz w:val="6"/>
                <w:szCs w:val="6"/>
                <w:lang w:val="cs-CZ"/>
              </w:rPr>
              <w:t>EN TRANSPORTE</w:t>
            </w:r>
            <w:r>
              <w:rPr>
                <w:rFonts w:ascii="Times New Roman" w:hAnsi="Times New Roman" w:cs="Times New Roman"/>
                <w:sz w:val="6"/>
                <w:szCs w:val="6"/>
              </w:rPr>
              <w:t xml:space="preserve"> </w:t>
            </w:r>
          </w:p>
        </w:tc>
        <w:tc>
          <w:tcPr>
            <w:tcW w:w="669" w:type="dxa"/>
          </w:tcPr>
          <w:p w14:paraId="084AAE9A" w14:textId="77777777" w:rsidR="00982D78" w:rsidRDefault="00982D78">
            <w:pPr>
              <w:rPr>
                <w:rFonts w:ascii="Times New Roman" w:hAnsi="Times New Roman"/>
                <w:color w:val="000000" w:themeColor="text1"/>
                <w:sz w:val="1"/>
                <w:szCs w:val="1"/>
                <w:lang w:val="cs-CZ"/>
              </w:rPr>
            </w:pPr>
          </w:p>
        </w:tc>
        <w:tc>
          <w:tcPr>
            <w:tcW w:w="526" w:type="dxa"/>
          </w:tcPr>
          <w:p w14:paraId="3418FE9F" w14:textId="77777777" w:rsidR="00982D78" w:rsidRDefault="00982D78">
            <w:pPr>
              <w:rPr>
                <w:rFonts w:ascii="Times New Roman" w:hAnsi="Times New Roman"/>
                <w:color w:val="000000" w:themeColor="text1"/>
                <w:sz w:val="1"/>
                <w:szCs w:val="1"/>
                <w:lang w:val="cs-CZ"/>
              </w:rPr>
            </w:pPr>
          </w:p>
        </w:tc>
        <w:tc>
          <w:tcPr>
            <w:tcW w:w="489" w:type="dxa"/>
          </w:tcPr>
          <w:p w14:paraId="3DECE7D6" w14:textId="77777777" w:rsidR="00982D78" w:rsidRDefault="00982D78">
            <w:pPr>
              <w:rPr>
                <w:rFonts w:ascii="Times New Roman" w:hAnsi="Times New Roman"/>
                <w:color w:val="000000" w:themeColor="text1"/>
                <w:sz w:val="1"/>
                <w:szCs w:val="1"/>
                <w:lang w:val="cs-CZ"/>
              </w:rPr>
            </w:pPr>
          </w:p>
        </w:tc>
        <w:tc>
          <w:tcPr>
            <w:tcW w:w="688" w:type="dxa"/>
          </w:tcPr>
          <w:p w14:paraId="4486E0EC" w14:textId="77777777" w:rsidR="00982D78" w:rsidRDefault="00982D78">
            <w:pPr>
              <w:rPr>
                <w:rFonts w:ascii="Times New Roman" w:hAnsi="Times New Roman"/>
                <w:color w:val="000000" w:themeColor="text1"/>
                <w:sz w:val="1"/>
                <w:szCs w:val="1"/>
                <w:lang w:val="cs-CZ"/>
              </w:rPr>
            </w:pPr>
          </w:p>
        </w:tc>
        <w:tc>
          <w:tcPr>
            <w:tcW w:w="364" w:type="dxa"/>
          </w:tcPr>
          <w:p w14:paraId="056F91F5" w14:textId="77777777" w:rsidR="00982D78" w:rsidRDefault="00982D78">
            <w:pPr>
              <w:rPr>
                <w:rFonts w:ascii="Times New Roman" w:hAnsi="Times New Roman"/>
                <w:color w:val="000000" w:themeColor="text1"/>
                <w:sz w:val="1"/>
                <w:szCs w:val="1"/>
                <w:lang w:val="cs-CZ"/>
              </w:rPr>
            </w:pPr>
          </w:p>
        </w:tc>
        <w:tc>
          <w:tcPr>
            <w:tcW w:w="436" w:type="dxa"/>
          </w:tcPr>
          <w:p w14:paraId="243F1DC7" w14:textId="77777777" w:rsidR="00982D78" w:rsidRDefault="00982D78">
            <w:pPr>
              <w:rPr>
                <w:rFonts w:ascii="Times New Roman" w:hAnsi="Times New Roman"/>
                <w:color w:val="000000" w:themeColor="text1"/>
                <w:sz w:val="1"/>
                <w:szCs w:val="1"/>
                <w:lang w:val="cs-CZ"/>
              </w:rPr>
            </w:pPr>
          </w:p>
        </w:tc>
        <w:tc>
          <w:tcPr>
            <w:tcW w:w="383" w:type="dxa"/>
          </w:tcPr>
          <w:p w14:paraId="2466107E" w14:textId="77777777" w:rsidR="00982D78" w:rsidRDefault="00982D78">
            <w:pPr>
              <w:rPr>
                <w:rFonts w:ascii="Times New Roman" w:hAnsi="Times New Roman"/>
                <w:color w:val="000000" w:themeColor="text1"/>
                <w:sz w:val="1"/>
                <w:szCs w:val="1"/>
                <w:lang w:val="cs-CZ"/>
              </w:rPr>
            </w:pPr>
          </w:p>
        </w:tc>
        <w:tc>
          <w:tcPr>
            <w:tcW w:w="506" w:type="dxa"/>
          </w:tcPr>
          <w:p w14:paraId="7A938A43" w14:textId="77777777" w:rsidR="00982D78" w:rsidRDefault="00982D78">
            <w:pPr>
              <w:rPr>
                <w:rFonts w:ascii="Times New Roman" w:hAnsi="Times New Roman"/>
                <w:color w:val="000000" w:themeColor="text1"/>
                <w:sz w:val="1"/>
                <w:szCs w:val="1"/>
                <w:lang w:val="cs-CZ"/>
              </w:rPr>
            </w:pPr>
          </w:p>
        </w:tc>
        <w:tc>
          <w:tcPr>
            <w:tcW w:w="447" w:type="dxa"/>
          </w:tcPr>
          <w:p w14:paraId="092C1A0A" w14:textId="77777777" w:rsidR="00982D78" w:rsidRDefault="00982D78">
            <w:pPr>
              <w:rPr>
                <w:rFonts w:ascii="Times New Roman" w:hAnsi="Times New Roman"/>
                <w:color w:val="000000" w:themeColor="text1"/>
                <w:sz w:val="1"/>
                <w:szCs w:val="1"/>
                <w:lang w:val="cs-CZ"/>
              </w:rPr>
            </w:pPr>
          </w:p>
        </w:tc>
        <w:tc>
          <w:tcPr>
            <w:tcW w:w="364" w:type="dxa"/>
          </w:tcPr>
          <w:p w14:paraId="7BEFA21C" w14:textId="77777777" w:rsidR="00982D78" w:rsidRDefault="00982D78">
            <w:pPr>
              <w:rPr>
                <w:rFonts w:ascii="Times New Roman" w:hAnsi="Times New Roman"/>
                <w:color w:val="000000" w:themeColor="text1"/>
                <w:sz w:val="1"/>
                <w:szCs w:val="1"/>
                <w:lang w:val="cs-CZ"/>
              </w:rPr>
            </w:pPr>
          </w:p>
        </w:tc>
        <w:tc>
          <w:tcPr>
            <w:tcW w:w="465" w:type="dxa"/>
          </w:tcPr>
          <w:p w14:paraId="332AFA05" w14:textId="77777777" w:rsidR="00982D78" w:rsidRDefault="00982D78">
            <w:pPr>
              <w:rPr>
                <w:rFonts w:ascii="Times New Roman" w:hAnsi="Times New Roman"/>
                <w:color w:val="000000" w:themeColor="text1"/>
                <w:sz w:val="1"/>
                <w:szCs w:val="1"/>
                <w:lang w:val="cs-CZ"/>
              </w:rPr>
            </w:pPr>
          </w:p>
        </w:tc>
        <w:tc>
          <w:tcPr>
            <w:tcW w:w="501" w:type="dxa"/>
          </w:tcPr>
          <w:p w14:paraId="12C65062" w14:textId="77777777" w:rsidR="00982D78" w:rsidRDefault="00982D78">
            <w:pPr>
              <w:rPr>
                <w:rFonts w:ascii="Times New Roman" w:hAnsi="Times New Roman"/>
                <w:color w:val="000000" w:themeColor="text1"/>
                <w:sz w:val="1"/>
                <w:szCs w:val="1"/>
                <w:lang w:val="cs-CZ"/>
              </w:rPr>
            </w:pPr>
          </w:p>
        </w:tc>
        <w:tc>
          <w:tcPr>
            <w:tcW w:w="393" w:type="dxa"/>
          </w:tcPr>
          <w:p w14:paraId="5D068CC7" w14:textId="77777777" w:rsidR="00982D78" w:rsidRDefault="00982D78">
            <w:pPr>
              <w:rPr>
                <w:rFonts w:ascii="Times New Roman" w:hAnsi="Times New Roman"/>
                <w:color w:val="000000" w:themeColor="text1"/>
                <w:sz w:val="1"/>
                <w:szCs w:val="1"/>
                <w:lang w:val="cs-CZ"/>
              </w:rPr>
            </w:pPr>
          </w:p>
        </w:tc>
        <w:tc>
          <w:tcPr>
            <w:tcW w:w="364" w:type="dxa"/>
          </w:tcPr>
          <w:p w14:paraId="5F538B94" w14:textId="77777777" w:rsidR="00982D78" w:rsidRDefault="00982D78">
            <w:pPr>
              <w:rPr>
                <w:rFonts w:ascii="Times New Roman" w:hAnsi="Times New Roman"/>
                <w:color w:val="000000" w:themeColor="text1"/>
                <w:sz w:val="1"/>
                <w:szCs w:val="1"/>
                <w:lang w:val="cs-CZ"/>
              </w:rPr>
            </w:pPr>
          </w:p>
        </w:tc>
        <w:tc>
          <w:tcPr>
            <w:tcW w:w="592" w:type="dxa"/>
          </w:tcPr>
          <w:p w14:paraId="231E8C14" w14:textId="77777777" w:rsidR="00982D78" w:rsidRDefault="00982D78">
            <w:pPr>
              <w:rPr>
                <w:rFonts w:ascii="Times New Roman" w:hAnsi="Times New Roman"/>
                <w:color w:val="000000" w:themeColor="text1"/>
                <w:sz w:val="1"/>
                <w:szCs w:val="1"/>
                <w:lang w:val="cs-CZ"/>
              </w:rPr>
            </w:pPr>
          </w:p>
        </w:tc>
        <w:tc>
          <w:tcPr>
            <w:tcW w:w="574" w:type="dxa"/>
          </w:tcPr>
          <w:p w14:paraId="65F0908A" w14:textId="77777777" w:rsidR="00982D78" w:rsidRDefault="00982D78">
            <w:pPr>
              <w:rPr>
                <w:rFonts w:ascii="Times New Roman" w:hAnsi="Times New Roman"/>
                <w:color w:val="000000" w:themeColor="text1"/>
                <w:sz w:val="1"/>
                <w:szCs w:val="1"/>
                <w:lang w:val="cs-CZ"/>
              </w:rPr>
            </w:pPr>
          </w:p>
        </w:tc>
        <w:tc>
          <w:tcPr>
            <w:tcW w:w="688" w:type="dxa"/>
          </w:tcPr>
          <w:p w14:paraId="58E5DD97" w14:textId="77777777" w:rsidR="00982D78" w:rsidRDefault="00982D78">
            <w:pPr>
              <w:rPr>
                <w:rFonts w:ascii="Times New Roman" w:hAnsi="Times New Roman"/>
                <w:color w:val="000000" w:themeColor="text1"/>
                <w:sz w:val="1"/>
                <w:szCs w:val="1"/>
                <w:lang w:val="cs-CZ"/>
              </w:rPr>
            </w:pPr>
          </w:p>
        </w:tc>
        <w:tc>
          <w:tcPr>
            <w:tcW w:w="652" w:type="dxa"/>
          </w:tcPr>
          <w:p w14:paraId="0572D36F" w14:textId="77777777" w:rsidR="00982D78" w:rsidRDefault="00982D78">
            <w:pPr>
              <w:rPr>
                <w:rFonts w:ascii="Times New Roman" w:hAnsi="Times New Roman"/>
                <w:color w:val="000000" w:themeColor="text1"/>
                <w:sz w:val="1"/>
                <w:szCs w:val="1"/>
                <w:lang w:val="cs-CZ"/>
              </w:rPr>
            </w:pPr>
          </w:p>
        </w:tc>
        <w:tc>
          <w:tcPr>
            <w:tcW w:w="660" w:type="dxa"/>
          </w:tcPr>
          <w:p w14:paraId="2125FA2E" w14:textId="77777777" w:rsidR="00982D78" w:rsidRDefault="00982D78">
            <w:pPr>
              <w:rPr>
                <w:rFonts w:ascii="Times New Roman" w:hAnsi="Times New Roman"/>
                <w:color w:val="000000" w:themeColor="text1"/>
                <w:sz w:val="1"/>
                <w:szCs w:val="1"/>
                <w:lang w:val="cs-CZ"/>
              </w:rPr>
            </w:pPr>
          </w:p>
        </w:tc>
      </w:tr>
      <w:tr w:rsidR="00982D78" w14:paraId="347C64AC" w14:textId="77777777">
        <w:trPr>
          <w:trHeight w:hRule="exact" w:val="73"/>
        </w:trPr>
        <w:tc>
          <w:tcPr>
            <w:tcW w:w="1869" w:type="dxa"/>
          </w:tcPr>
          <w:p w14:paraId="729DE8A8" w14:textId="77777777" w:rsidR="00982D78" w:rsidRDefault="00982D78">
            <w:pPr>
              <w:rPr>
                <w:rFonts w:ascii="Times New Roman" w:hAnsi="Times New Roman"/>
                <w:color w:val="000000" w:themeColor="text1"/>
                <w:sz w:val="1"/>
                <w:szCs w:val="1"/>
                <w:lang w:val="cs-CZ"/>
              </w:rPr>
            </w:pPr>
          </w:p>
        </w:tc>
        <w:tc>
          <w:tcPr>
            <w:tcW w:w="489" w:type="dxa"/>
          </w:tcPr>
          <w:p w14:paraId="2EF35C82" w14:textId="77777777" w:rsidR="00982D78" w:rsidRDefault="00982D78">
            <w:pPr>
              <w:rPr>
                <w:rFonts w:ascii="Times New Roman" w:hAnsi="Times New Roman"/>
                <w:color w:val="000000" w:themeColor="text1"/>
                <w:sz w:val="1"/>
                <w:szCs w:val="1"/>
                <w:lang w:val="cs-CZ"/>
              </w:rPr>
            </w:pPr>
          </w:p>
        </w:tc>
        <w:tc>
          <w:tcPr>
            <w:tcW w:w="1822" w:type="dxa"/>
          </w:tcPr>
          <w:p w14:paraId="4930BB39" w14:textId="77777777" w:rsidR="00982D78" w:rsidRDefault="00982D78">
            <w:pPr>
              <w:rPr>
                <w:rFonts w:ascii="Times New Roman" w:hAnsi="Times New Roman"/>
                <w:color w:val="000000" w:themeColor="text1"/>
                <w:sz w:val="1"/>
                <w:szCs w:val="1"/>
                <w:lang w:val="cs-CZ"/>
              </w:rPr>
            </w:pPr>
          </w:p>
        </w:tc>
        <w:tc>
          <w:tcPr>
            <w:tcW w:w="472" w:type="dxa"/>
          </w:tcPr>
          <w:p w14:paraId="6D8B44EF" w14:textId="77777777" w:rsidR="00982D78" w:rsidRDefault="00982D78">
            <w:pPr>
              <w:rPr>
                <w:rFonts w:ascii="Times New Roman" w:hAnsi="Times New Roman"/>
                <w:color w:val="000000" w:themeColor="text1"/>
                <w:sz w:val="1"/>
                <w:szCs w:val="1"/>
                <w:lang w:val="cs-CZ"/>
              </w:rPr>
            </w:pPr>
          </w:p>
        </w:tc>
        <w:tc>
          <w:tcPr>
            <w:tcW w:w="669" w:type="dxa"/>
          </w:tcPr>
          <w:p w14:paraId="12E06CC1" w14:textId="77777777" w:rsidR="00982D78" w:rsidRDefault="00982D78">
            <w:pPr>
              <w:rPr>
                <w:rFonts w:ascii="Times New Roman" w:hAnsi="Times New Roman"/>
                <w:color w:val="000000" w:themeColor="text1"/>
                <w:sz w:val="1"/>
                <w:szCs w:val="1"/>
                <w:lang w:val="cs-CZ"/>
              </w:rPr>
            </w:pPr>
          </w:p>
        </w:tc>
        <w:tc>
          <w:tcPr>
            <w:tcW w:w="526" w:type="dxa"/>
          </w:tcPr>
          <w:p w14:paraId="46B8D931" w14:textId="77777777" w:rsidR="00982D78" w:rsidRDefault="00982D78">
            <w:pPr>
              <w:rPr>
                <w:rFonts w:ascii="Times New Roman" w:hAnsi="Times New Roman"/>
                <w:color w:val="000000" w:themeColor="text1"/>
                <w:sz w:val="1"/>
                <w:szCs w:val="1"/>
                <w:lang w:val="cs-CZ"/>
              </w:rPr>
            </w:pPr>
          </w:p>
        </w:tc>
        <w:tc>
          <w:tcPr>
            <w:tcW w:w="489" w:type="dxa"/>
          </w:tcPr>
          <w:p w14:paraId="3C7105AB" w14:textId="77777777" w:rsidR="00982D78" w:rsidRDefault="00982D78">
            <w:pPr>
              <w:rPr>
                <w:rFonts w:ascii="Times New Roman" w:hAnsi="Times New Roman"/>
                <w:color w:val="000000" w:themeColor="text1"/>
                <w:sz w:val="1"/>
                <w:szCs w:val="1"/>
                <w:lang w:val="cs-CZ"/>
              </w:rPr>
            </w:pPr>
          </w:p>
        </w:tc>
        <w:tc>
          <w:tcPr>
            <w:tcW w:w="688" w:type="dxa"/>
          </w:tcPr>
          <w:p w14:paraId="56F334EE" w14:textId="77777777" w:rsidR="00982D78" w:rsidRDefault="00982D78">
            <w:pPr>
              <w:rPr>
                <w:rFonts w:ascii="Times New Roman" w:hAnsi="Times New Roman"/>
                <w:color w:val="000000" w:themeColor="text1"/>
                <w:sz w:val="1"/>
                <w:szCs w:val="1"/>
                <w:lang w:val="cs-CZ"/>
              </w:rPr>
            </w:pPr>
          </w:p>
        </w:tc>
        <w:tc>
          <w:tcPr>
            <w:tcW w:w="364" w:type="dxa"/>
          </w:tcPr>
          <w:p w14:paraId="4B42770F" w14:textId="77777777" w:rsidR="00982D78" w:rsidRDefault="00982D78">
            <w:pPr>
              <w:rPr>
                <w:rFonts w:ascii="Times New Roman" w:hAnsi="Times New Roman"/>
                <w:color w:val="000000" w:themeColor="text1"/>
                <w:sz w:val="1"/>
                <w:szCs w:val="1"/>
                <w:lang w:val="cs-CZ"/>
              </w:rPr>
            </w:pPr>
          </w:p>
        </w:tc>
        <w:tc>
          <w:tcPr>
            <w:tcW w:w="436" w:type="dxa"/>
          </w:tcPr>
          <w:p w14:paraId="4FDE6A2B" w14:textId="77777777" w:rsidR="00982D78" w:rsidRDefault="00982D78">
            <w:pPr>
              <w:rPr>
                <w:rFonts w:ascii="Times New Roman" w:hAnsi="Times New Roman"/>
                <w:color w:val="000000" w:themeColor="text1"/>
                <w:sz w:val="1"/>
                <w:szCs w:val="1"/>
                <w:lang w:val="cs-CZ"/>
              </w:rPr>
            </w:pPr>
          </w:p>
        </w:tc>
        <w:tc>
          <w:tcPr>
            <w:tcW w:w="383" w:type="dxa"/>
          </w:tcPr>
          <w:p w14:paraId="229BC6CB" w14:textId="77777777" w:rsidR="00982D78" w:rsidRDefault="00982D78">
            <w:pPr>
              <w:rPr>
                <w:rFonts w:ascii="Times New Roman" w:hAnsi="Times New Roman"/>
                <w:color w:val="000000" w:themeColor="text1"/>
                <w:sz w:val="1"/>
                <w:szCs w:val="1"/>
                <w:lang w:val="cs-CZ"/>
              </w:rPr>
            </w:pPr>
          </w:p>
        </w:tc>
        <w:tc>
          <w:tcPr>
            <w:tcW w:w="506" w:type="dxa"/>
          </w:tcPr>
          <w:p w14:paraId="4D26250C" w14:textId="77777777" w:rsidR="00982D78" w:rsidRDefault="00982D78">
            <w:pPr>
              <w:rPr>
                <w:rFonts w:ascii="Times New Roman" w:hAnsi="Times New Roman"/>
                <w:color w:val="000000" w:themeColor="text1"/>
                <w:sz w:val="1"/>
                <w:szCs w:val="1"/>
                <w:lang w:val="cs-CZ"/>
              </w:rPr>
            </w:pPr>
          </w:p>
        </w:tc>
        <w:tc>
          <w:tcPr>
            <w:tcW w:w="447" w:type="dxa"/>
          </w:tcPr>
          <w:p w14:paraId="4B682C41" w14:textId="77777777" w:rsidR="00982D78" w:rsidRDefault="00982D78">
            <w:pPr>
              <w:rPr>
                <w:rFonts w:ascii="Times New Roman" w:hAnsi="Times New Roman"/>
                <w:color w:val="000000" w:themeColor="text1"/>
                <w:sz w:val="1"/>
                <w:szCs w:val="1"/>
                <w:lang w:val="cs-CZ"/>
              </w:rPr>
            </w:pPr>
          </w:p>
        </w:tc>
        <w:tc>
          <w:tcPr>
            <w:tcW w:w="364" w:type="dxa"/>
          </w:tcPr>
          <w:p w14:paraId="76768CDB" w14:textId="77777777" w:rsidR="00982D78" w:rsidRDefault="00982D78">
            <w:pPr>
              <w:rPr>
                <w:rFonts w:ascii="Times New Roman" w:hAnsi="Times New Roman"/>
                <w:color w:val="000000" w:themeColor="text1"/>
                <w:sz w:val="1"/>
                <w:szCs w:val="1"/>
                <w:lang w:val="cs-CZ"/>
              </w:rPr>
            </w:pPr>
          </w:p>
        </w:tc>
        <w:tc>
          <w:tcPr>
            <w:tcW w:w="465" w:type="dxa"/>
          </w:tcPr>
          <w:p w14:paraId="3D06A632" w14:textId="77777777" w:rsidR="00982D78" w:rsidRDefault="00982D78">
            <w:pPr>
              <w:rPr>
                <w:rFonts w:ascii="Times New Roman" w:hAnsi="Times New Roman"/>
                <w:color w:val="000000" w:themeColor="text1"/>
                <w:sz w:val="1"/>
                <w:szCs w:val="1"/>
                <w:lang w:val="cs-CZ"/>
              </w:rPr>
            </w:pPr>
          </w:p>
        </w:tc>
        <w:tc>
          <w:tcPr>
            <w:tcW w:w="501" w:type="dxa"/>
          </w:tcPr>
          <w:p w14:paraId="432290B9" w14:textId="77777777" w:rsidR="00982D78" w:rsidRDefault="00982D78">
            <w:pPr>
              <w:rPr>
                <w:rFonts w:ascii="Times New Roman" w:hAnsi="Times New Roman"/>
                <w:color w:val="000000" w:themeColor="text1"/>
                <w:sz w:val="1"/>
                <w:szCs w:val="1"/>
                <w:lang w:val="cs-CZ"/>
              </w:rPr>
            </w:pPr>
          </w:p>
        </w:tc>
        <w:tc>
          <w:tcPr>
            <w:tcW w:w="393" w:type="dxa"/>
          </w:tcPr>
          <w:p w14:paraId="2016EAC4" w14:textId="77777777" w:rsidR="00982D78" w:rsidRDefault="00982D78">
            <w:pPr>
              <w:rPr>
                <w:rFonts w:ascii="Times New Roman" w:hAnsi="Times New Roman"/>
                <w:color w:val="000000" w:themeColor="text1"/>
                <w:sz w:val="1"/>
                <w:szCs w:val="1"/>
                <w:lang w:val="cs-CZ"/>
              </w:rPr>
            </w:pPr>
          </w:p>
        </w:tc>
        <w:tc>
          <w:tcPr>
            <w:tcW w:w="364" w:type="dxa"/>
          </w:tcPr>
          <w:p w14:paraId="2A3927B6" w14:textId="77777777" w:rsidR="00982D78" w:rsidRDefault="00982D78">
            <w:pPr>
              <w:rPr>
                <w:rFonts w:ascii="Times New Roman" w:hAnsi="Times New Roman"/>
                <w:color w:val="000000" w:themeColor="text1"/>
                <w:sz w:val="1"/>
                <w:szCs w:val="1"/>
                <w:lang w:val="cs-CZ"/>
              </w:rPr>
            </w:pPr>
          </w:p>
        </w:tc>
        <w:tc>
          <w:tcPr>
            <w:tcW w:w="592" w:type="dxa"/>
          </w:tcPr>
          <w:p w14:paraId="6DB54808" w14:textId="77777777" w:rsidR="00982D78" w:rsidRDefault="00982D78">
            <w:pPr>
              <w:rPr>
                <w:rFonts w:ascii="Times New Roman" w:hAnsi="Times New Roman"/>
                <w:color w:val="000000" w:themeColor="text1"/>
                <w:sz w:val="1"/>
                <w:szCs w:val="1"/>
                <w:lang w:val="cs-CZ"/>
              </w:rPr>
            </w:pPr>
          </w:p>
        </w:tc>
        <w:tc>
          <w:tcPr>
            <w:tcW w:w="574" w:type="dxa"/>
          </w:tcPr>
          <w:p w14:paraId="5E994FB8" w14:textId="77777777" w:rsidR="00982D78" w:rsidRDefault="00982D78">
            <w:pPr>
              <w:rPr>
                <w:rFonts w:ascii="Times New Roman" w:hAnsi="Times New Roman"/>
                <w:color w:val="000000" w:themeColor="text1"/>
                <w:sz w:val="1"/>
                <w:szCs w:val="1"/>
                <w:lang w:val="cs-CZ"/>
              </w:rPr>
            </w:pPr>
          </w:p>
        </w:tc>
        <w:tc>
          <w:tcPr>
            <w:tcW w:w="688" w:type="dxa"/>
          </w:tcPr>
          <w:p w14:paraId="3A942694" w14:textId="77777777" w:rsidR="00982D78" w:rsidRDefault="00982D78">
            <w:pPr>
              <w:rPr>
                <w:rFonts w:ascii="Times New Roman" w:hAnsi="Times New Roman"/>
                <w:color w:val="000000" w:themeColor="text1"/>
                <w:sz w:val="1"/>
                <w:szCs w:val="1"/>
                <w:lang w:val="cs-CZ"/>
              </w:rPr>
            </w:pPr>
          </w:p>
        </w:tc>
        <w:tc>
          <w:tcPr>
            <w:tcW w:w="652" w:type="dxa"/>
          </w:tcPr>
          <w:p w14:paraId="6098C259" w14:textId="77777777" w:rsidR="00982D78" w:rsidRDefault="00982D78">
            <w:pPr>
              <w:rPr>
                <w:rFonts w:ascii="Times New Roman" w:hAnsi="Times New Roman"/>
                <w:color w:val="000000" w:themeColor="text1"/>
                <w:sz w:val="1"/>
                <w:szCs w:val="1"/>
                <w:lang w:val="cs-CZ"/>
              </w:rPr>
            </w:pPr>
          </w:p>
        </w:tc>
        <w:tc>
          <w:tcPr>
            <w:tcW w:w="660" w:type="dxa"/>
          </w:tcPr>
          <w:p w14:paraId="5F64AE37" w14:textId="77777777" w:rsidR="00982D78" w:rsidRDefault="00982D78">
            <w:pPr>
              <w:rPr>
                <w:rFonts w:ascii="Times New Roman" w:hAnsi="Times New Roman"/>
                <w:color w:val="000000" w:themeColor="text1"/>
                <w:sz w:val="1"/>
                <w:szCs w:val="1"/>
                <w:lang w:val="cs-CZ"/>
              </w:rPr>
            </w:pPr>
          </w:p>
        </w:tc>
      </w:tr>
      <w:tr w:rsidR="00982D78" w14:paraId="6CFDC3F5" w14:textId="77777777">
        <w:trPr>
          <w:trHeight w:hRule="exact" w:val="73"/>
        </w:trPr>
        <w:tc>
          <w:tcPr>
            <w:tcW w:w="1869" w:type="dxa"/>
          </w:tcPr>
          <w:p w14:paraId="232EFB85" w14:textId="77777777" w:rsidR="00982D78" w:rsidRDefault="00982D78">
            <w:pPr>
              <w:rPr>
                <w:rFonts w:ascii="Times New Roman" w:hAnsi="Times New Roman"/>
                <w:color w:val="000000" w:themeColor="text1"/>
                <w:sz w:val="1"/>
                <w:szCs w:val="1"/>
                <w:lang w:val="cs-CZ"/>
              </w:rPr>
            </w:pPr>
          </w:p>
        </w:tc>
        <w:tc>
          <w:tcPr>
            <w:tcW w:w="489" w:type="dxa"/>
          </w:tcPr>
          <w:p w14:paraId="5C73D968" w14:textId="77777777" w:rsidR="00982D78" w:rsidRDefault="00982D78">
            <w:pPr>
              <w:rPr>
                <w:rFonts w:ascii="Times New Roman" w:hAnsi="Times New Roman"/>
                <w:color w:val="000000" w:themeColor="text1"/>
                <w:sz w:val="1"/>
                <w:szCs w:val="1"/>
                <w:lang w:val="cs-CZ"/>
              </w:rPr>
            </w:pPr>
          </w:p>
        </w:tc>
        <w:tc>
          <w:tcPr>
            <w:tcW w:w="1822" w:type="dxa"/>
          </w:tcPr>
          <w:p w14:paraId="63685E8B" w14:textId="77777777" w:rsidR="00982D78" w:rsidRDefault="00982D78">
            <w:pPr>
              <w:rPr>
                <w:rFonts w:ascii="Times New Roman" w:hAnsi="Times New Roman"/>
                <w:color w:val="000000" w:themeColor="text1"/>
                <w:sz w:val="1"/>
                <w:szCs w:val="1"/>
                <w:lang w:val="cs-CZ"/>
              </w:rPr>
            </w:pPr>
          </w:p>
        </w:tc>
        <w:tc>
          <w:tcPr>
            <w:tcW w:w="472" w:type="dxa"/>
          </w:tcPr>
          <w:p w14:paraId="35FFECB0" w14:textId="77777777" w:rsidR="00982D78" w:rsidRDefault="00982D78">
            <w:pPr>
              <w:rPr>
                <w:rFonts w:ascii="Times New Roman" w:hAnsi="Times New Roman"/>
                <w:color w:val="000000" w:themeColor="text1"/>
                <w:sz w:val="1"/>
                <w:szCs w:val="1"/>
                <w:lang w:val="cs-CZ"/>
              </w:rPr>
            </w:pPr>
          </w:p>
        </w:tc>
        <w:tc>
          <w:tcPr>
            <w:tcW w:w="669" w:type="dxa"/>
          </w:tcPr>
          <w:p w14:paraId="3627EEE2" w14:textId="77777777" w:rsidR="00982D78" w:rsidRDefault="00982D78">
            <w:pPr>
              <w:rPr>
                <w:rFonts w:ascii="Times New Roman" w:hAnsi="Times New Roman"/>
                <w:color w:val="000000" w:themeColor="text1"/>
                <w:sz w:val="1"/>
                <w:szCs w:val="1"/>
                <w:lang w:val="cs-CZ"/>
              </w:rPr>
            </w:pPr>
          </w:p>
        </w:tc>
        <w:tc>
          <w:tcPr>
            <w:tcW w:w="526" w:type="dxa"/>
          </w:tcPr>
          <w:p w14:paraId="350430DD" w14:textId="77777777" w:rsidR="00982D78" w:rsidRDefault="00982D78">
            <w:pPr>
              <w:rPr>
                <w:rFonts w:ascii="Times New Roman" w:hAnsi="Times New Roman"/>
                <w:color w:val="000000" w:themeColor="text1"/>
                <w:sz w:val="1"/>
                <w:szCs w:val="1"/>
                <w:lang w:val="cs-CZ"/>
              </w:rPr>
            </w:pPr>
          </w:p>
        </w:tc>
        <w:tc>
          <w:tcPr>
            <w:tcW w:w="489" w:type="dxa"/>
          </w:tcPr>
          <w:p w14:paraId="7CD3632D" w14:textId="77777777" w:rsidR="00982D78" w:rsidRDefault="00982D78">
            <w:pPr>
              <w:rPr>
                <w:rFonts w:ascii="Times New Roman" w:hAnsi="Times New Roman"/>
                <w:color w:val="000000" w:themeColor="text1"/>
                <w:sz w:val="1"/>
                <w:szCs w:val="1"/>
                <w:lang w:val="cs-CZ"/>
              </w:rPr>
            </w:pPr>
          </w:p>
        </w:tc>
        <w:tc>
          <w:tcPr>
            <w:tcW w:w="688" w:type="dxa"/>
          </w:tcPr>
          <w:p w14:paraId="5490ADD5" w14:textId="77777777" w:rsidR="00982D78" w:rsidRDefault="00982D78">
            <w:pPr>
              <w:rPr>
                <w:rFonts w:ascii="Times New Roman" w:hAnsi="Times New Roman"/>
                <w:color w:val="000000" w:themeColor="text1"/>
                <w:sz w:val="1"/>
                <w:szCs w:val="1"/>
                <w:lang w:val="cs-CZ"/>
              </w:rPr>
            </w:pPr>
          </w:p>
        </w:tc>
        <w:tc>
          <w:tcPr>
            <w:tcW w:w="364" w:type="dxa"/>
          </w:tcPr>
          <w:p w14:paraId="4D69A137" w14:textId="77777777" w:rsidR="00982D78" w:rsidRDefault="00982D78">
            <w:pPr>
              <w:rPr>
                <w:rFonts w:ascii="Times New Roman" w:hAnsi="Times New Roman"/>
                <w:color w:val="000000" w:themeColor="text1"/>
                <w:sz w:val="1"/>
                <w:szCs w:val="1"/>
                <w:lang w:val="cs-CZ"/>
              </w:rPr>
            </w:pPr>
          </w:p>
        </w:tc>
        <w:tc>
          <w:tcPr>
            <w:tcW w:w="436" w:type="dxa"/>
          </w:tcPr>
          <w:p w14:paraId="685A96D7" w14:textId="77777777" w:rsidR="00982D78" w:rsidRDefault="00982D78">
            <w:pPr>
              <w:rPr>
                <w:rFonts w:ascii="Times New Roman" w:hAnsi="Times New Roman"/>
                <w:color w:val="000000" w:themeColor="text1"/>
                <w:sz w:val="1"/>
                <w:szCs w:val="1"/>
                <w:lang w:val="cs-CZ"/>
              </w:rPr>
            </w:pPr>
          </w:p>
        </w:tc>
        <w:tc>
          <w:tcPr>
            <w:tcW w:w="383" w:type="dxa"/>
          </w:tcPr>
          <w:p w14:paraId="7659AA77" w14:textId="77777777" w:rsidR="00982D78" w:rsidRDefault="00982D78">
            <w:pPr>
              <w:rPr>
                <w:rFonts w:ascii="Times New Roman" w:hAnsi="Times New Roman"/>
                <w:color w:val="000000" w:themeColor="text1"/>
                <w:sz w:val="1"/>
                <w:szCs w:val="1"/>
                <w:lang w:val="cs-CZ"/>
              </w:rPr>
            </w:pPr>
          </w:p>
        </w:tc>
        <w:tc>
          <w:tcPr>
            <w:tcW w:w="506" w:type="dxa"/>
          </w:tcPr>
          <w:p w14:paraId="68ED9ACD" w14:textId="77777777" w:rsidR="00982D78" w:rsidRDefault="00982D78">
            <w:pPr>
              <w:rPr>
                <w:rFonts w:ascii="Times New Roman" w:hAnsi="Times New Roman"/>
                <w:color w:val="000000" w:themeColor="text1"/>
                <w:sz w:val="1"/>
                <w:szCs w:val="1"/>
                <w:lang w:val="cs-CZ"/>
              </w:rPr>
            </w:pPr>
          </w:p>
        </w:tc>
        <w:tc>
          <w:tcPr>
            <w:tcW w:w="447" w:type="dxa"/>
          </w:tcPr>
          <w:p w14:paraId="7E58A92C" w14:textId="77777777" w:rsidR="00982D78" w:rsidRDefault="00982D78">
            <w:pPr>
              <w:rPr>
                <w:rFonts w:ascii="Times New Roman" w:hAnsi="Times New Roman"/>
                <w:color w:val="000000" w:themeColor="text1"/>
                <w:sz w:val="1"/>
                <w:szCs w:val="1"/>
                <w:lang w:val="cs-CZ"/>
              </w:rPr>
            </w:pPr>
          </w:p>
        </w:tc>
        <w:tc>
          <w:tcPr>
            <w:tcW w:w="364" w:type="dxa"/>
          </w:tcPr>
          <w:p w14:paraId="2A5F031C" w14:textId="77777777" w:rsidR="00982D78" w:rsidRDefault="00982D78">
            <w:pPr>
              <w:rPr>
                <w:rFonts w:ascii="Times New Roman" w:hAnsi="Times New Roman"/>
                <w:color w:val="000000" w:themeColor="text1"/>
                <w:sz w:val="1"/>
                <w:szCs w:val="1"/>
                <w:lang w:val="cs-CZ"/>
              </w:rPr>
            </w:pPr>
          </w:p>
        </w:tc>
        <w:tc>
          <w:tcPr>
            <w:tcW w:w="465" w:type="dxa"/>
          </w:tcPr>
          <w:p w14:paraId="1A07020C" w14:textId="77777777" w:rsidR="00982D78" w:rsidRDefault="00982D78">
            <w:pPr>
              <w:rPr>
                <w:rFonts w:ascii="Times New Roman" w:hAnsi="Times New Roman"/>
                <w:color w:val="000000" w:themeColor="text1"/>
                <w:sz w:val="1"/>
                <w:szCs w:val="1"/>
                <w:lang w:val="cs-CZ"/>
              </w:rPr>
            </w:pPr>
          </w:p>
        </w:tc>
        <w:tc>
          <w:tcPr>
            <w:tcW w:w="501" w:type="dxa"/>
          </w:tcPr>
          <w:p w14:paraId="19E634AB" w14:textId="77777777" w:rsidR="00982D78" w:rsidRDefault="00982D78">
            <w:pPr>
              <w:rPr>
                <w:rFonts w:ascii="Times New Roman" w:hAnsi="Times New Roman"/>
                <w:color w:val="000000" w:themeColor="text1"/>
                <w:sz w:val="1"/>
                <w:szCs w:val="1"/>
                <w:lang w:val="cs-CZ"/>
              </w:rPr>
            </w:pPr>
          </w:p>
        </w:tc>
        <w:tc>
          <w:tcPr>
            <w:tcW w:w="393" w:type="dxa"/>
          </w:tcPr>
          <w:p w14:paraId="2F7F4157" w14:textId="77777777" w:rsidR="00982D78" w:rsidRDefault="00982D78">
            <w:pPr>
              <w:rPr>
                <w:rFonts w:ascii="Times New Roman" w:hAnsi="Times New Roman"/>
                <w:color w:val="000000" w:themeColor="text1"/>
                <w:sz w:val="1"/>
                <w:szCs w:val="1"/>
                <w:lang w:val="cs-CZ"/>
              </w:rPr>
            </w:pPr>
          </w:p>
        </w:tc>
        <w:tc>
          <w:tcPr>
            <w:tcW w:w="364" w:type="dxa"/>
          </w:tcPr>
          <w:p w14:paraId="3FFA6971" w14:textId="77777777" w:rsidR="00982D78" w:rsidRDefault="00982D78">
            <w:pPr>
              <w:rPr>
                <w:rFonts w:ascii="Times New Roman" w:hAnsi="Times New Roman"/>
                <w:color w:val="000000" w:themeColor="text1"/>
                <w:sz w:val="1"/>
                <w:szCs w:val="1"/>
                <w:lang w:val="cs-CZ"/>
              </w:rPr>
            </w:pPr>
          </w:p>
        </w:tc>
        <w:tc>
          <w:tcPr>
            <w:tcW w:w="592" w:type="dxa"/>
          </w:tcPr>
          <w:p w14:paraId="04ABEECB" w14:textId="77777777" w:rsidR="00982D78" w:rsidRDefault="00982D78">
            <w:pPr>
              <w:rPr>
                <w:rFonts w:ascii="Times New Roman" w:hAnsi="Times New Roman"/>
                <w:color w:val="000000" w:themeColor="text1"/>
                <w:sz w:val="1"/>
                <w:szCs w:val="1"/>
                <w:lang w:val="cs-CZ"/>
              </w:rPr>
            </w:pPr>
          </w:p>
        </w:tc>
        <w:tc>
          <w:tcPr>
            <w:tcW w:w="574" w:type="dxa"/>
          </w:tcPr>
          <w:p w14:paraId="52F493F2" w14:textId="77777777" w:rsidR="00982D78" w:rsidRDefault="00982D78">
            <w:pPr>
              <w:rPr>
                <w:rFonts w:ascii="Times New Roman" w:hAnsi="Times New Roman"/>
                <w:color w:val="000000" w:themeColor="text1"/>
                <w:sz w:val="1"/>
                <w:szCs w:val="1"/>
                <w:lang w:val="cs-CZ"/>
              </w:rPr>
            </w:pPr>
          </w:p>
        </w:tc>
        <w:tc>
          <w:tcPr>
            <w:tcW w:w="688" w:type="dxa"/>
          </w:tcPr>
          <w:p w14:paraId="0BDC9F95" w14:textId="77777777" w:rsidR="00982D78" w:rsidRDefault="00982D78">
            <w:pPr>
              <w:rPr>
                <w:rFonts w:ascii="Times New Roman" w:hAnsi="Times New Roman"/>
                <w:color w:val="000000" w:themeColor="text1"/>
                <w:sz w:val="1"/>
                <w:szCs w:val="1"/>
                <w:lang w:val="cs-CZ"/>
              </w:rPr>
            </w:pPr>
          </w:p>
        </w:tc>
        <w:tc>
          <w:tcPr>
            <w:tcW w:w="652" w:type="dxa"/>
          </w:tcPr>
          <w:p w14:paraId="29E2C37D" w14:textId="77777777" w:rsidR="00982D78" w:rsidRDefault="00982D78">
            <w:pPr>
              <w:rPr>
                <w:rFonts w:ascii="Times New Roman" w:hAnsi="Times New Roman"/>
                <w:color w:val="000000" w:themeColor="text1"/>
                <w:sz w:val="1"/>
                <w:szCs w:val="1"/>
                <w:lang w:val="cs-CZ"/>
              </w:rPr>
            </w:pPr>
          </w:p>
        </w:tc>
        <w:tc>
          <w:tcPr>
            <w:tcW w:w="660" w:type="dxa"/>
          </w:tcPr>
          <w:p w14:paraId="7B725A43" w14:textId="77777777" w:rsidR="00982D78" w:rsidRDefault="00982D78">
            <w:pPr>
              <w:rPr>
                <w:rFonts w:ascii="Times New Roman" w:hAnsi="Times New Roman"/>
                <w:color w:val="000000" w:themeColor="text1"/>
                <w:sz w:val="1"/>
                <w:szCs w:val="1"/>
                <w:lang w:val="cs-CZ"/>
              </w:rPr>
            </w:pPr>
          </w:p>
        </w:tc>
      </w:tr>
      <w:tr w:rsidR="00982D78" w14:paraId="3089DE24" w14:textId="77777777">
        <w:trPr>
          <w:trHeight w:hRule="exact" w:val="73"/>
        </w:trPr>
        <w:tc>
          <w:tcPr>
            <w:tcW w:w="1869" w:type="dxa"/>
          </w:tcPr>
          <w:p w14:paraId="5E538583" w14:textId="77777777" w:rsidR="00982D78" w:rsidRDefault="00982D78">
            <w:pPr>
              <w:rPr>
                <w:rFonts w:ascii="Times New Roman" w:hAnsi="Times New Roman"/>
                <w:color w:val="000000" w:themeColor="text1"/>
                <w:sz w:val="1"/>
                <w:szCs w:val="1"/>
                <w:lang w:val="cs-CZ"/>
              </w:rPr>
            </w:pPr>
          </w:p>
        </w:tc>
        <w:tc>
          <w:tcPr>
            <w:tcW w:w="489" w:type="dxa"/>
          </w:tcPr>
          <w:p w14:paraId="4535E801" w14:textId="77777777" w:rsidR="00982D78" w:rsidRDefault="00982D78">
            <w:pPr>
              <w:rPr>
                <w:rFonts w:ascii="Times New Roman" w:hAnsi="Times New Roman"/>
                <w:color w:val="000000" w:themeColor="text1"/>
                <w:sz w:val="1"/>
                <w:szCs w:val="1"/>
                <w:lang w:val="cs-CZ"/>
              </w:rPr>
            </w:pPr>
          </w:p>
        </w:tc>
        <w:tc>
          <w:tcPr>
            <w:tcW w:w="1822" w:type="dxa"/>
          </w:tcPr>
          <w:p w14:paraId="40123A0B" w14:textId="77777777" w:rsidR="00982D78" w:rsidRDefault="00982D78">
            <w:pPr>
              <w:rPr>
                <w:rFonts w:ascii="Times New Roman" w:hAnsi="Times New Roman"/>
                <w:color w:val="000000" w:themeColor="text1"/>
                <w:sz w:val="1"/>
                <w:szCs w:val="1"/>
                <w:lang w:val="cs-CZ"/>
              </w:rPr>
            </w:pPr>
          </w:p>
        </w:tc>
        <w:tc>
          <w:tcPr>
            <w:tcW w:w="472" w:type="dxa"/>
          </w:tcPr>
          <w:p w14:paraId="16497D02" w14:textId="77777777" w:rsidR="00982D78" w:rsidRDefault="00982D78">
            <w:pPr>
              <w:rPr>
                <w:rFonts w:ascii="Times New Roman" w:hAnsi="Times New Roman"/>
                <w:color w:val="000000" w:themeColor="text1"/>
                <w:sz w:val="1"/>
                <w:szCs w:val="1"/>
                <w:lang w:val="cs-CZ"/>
              </w:rPr>
            </w:pPr>
          </w:p>
        </w:tc>
        <w:tc>
          <w:tcPr>
            <w:tcW w:w="669" w:type="dxa"/>
          </w:tcPr>
          <w:p w14:paraId="1C4D745E"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2760E4B" w14:textId="77777777" w:rsidR="00982D78" w:rsidRDefault="00000000">
            <w:pPr>
              <w:ind w:left="187" w:right="224"/>
              <w:jc w:val="right"/>
              <w:rPr>
                <w:rFonts w:ascii="Times New Roman" w:hAnsi="Times New Roman" w:cs="Times New Roman"/>
                <w:color w:val="010302"/>
              </w:rPr>
            </w:pPr>
            <w:r>
              <w:rPr>
                <w:rFonts w:ascii="Calibri" w:hAnsi="Calibri" w:cs="Calibri"/>
                <w:color w:val="000000"/>
                <w:sz w:val="6"/>
                <w:szCs w:val="6"/>
                <w:lang w:val="cs-CZ"/>
              </w:rPr>
              <w:t>.</w:t>
            </w:r>
            <w:r>
              <w:rPr>
                <w:rFonts w:ascii="Times New Roman" w:hAnsi="Times New Roman" w:cs="Times New Roman"/>
                <w:sz w:val="6"/>
                <w:szCs w:val="6"/>
              </w:rPr>
              <w:t xml:space="preserve"> </w:t>
            </w:r>
          </w:p>
        </w:tc>
        <w:tc>
          <w:tcPr>
            <w:tcW w:w="489" w:type="dxa"/>
          </w:tcPr>
          <w:p w14:paraId="660F2C69"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F2797D3" w14:textId="77777777" w:rsidR="00982D78" w:rsidRDefault="00000000">
            <w:pPr>
              <w:ind w:left="-13" w:right="27"/>
              <w:jc w:val="right"/>
              <w:rPr>
                <w:rFonts w:ascii="Times New Roman" w:hAnsi="Times New Roman" w:cs="Times New Roman"/>
                <w:color w:val="010302"/>
              </w:rPr>
            </w:pPr>
            <w:r>
              <w:rPr>
                <w:rFonts w:ascii="Calibri" w:hAnsi="Calibri" w:cs="Calibri"/>
                <w:color w:val="000000"/>
                <w:sz w:val="6"/>
                <w:szCs w:val="6"/>
                <w:lang w:val="cs-CZ"/>
              </w:rPr>
              <w:t>TMBJN65J2C3146512</w:t>
            </w:r>
            <w:r>
              <w:rPr>
                <w:rFonts w:ascii="Times New Roman" w:hAnsi="Times New Roman" w:cs="Times New Roman"/>
                <w:sz w:val="6"/>
                <w:szCs w:val="6"/>
              </w:rPr>
              <w:t xml:space="preserve"> </w:t>
            </w:r>
          </w:p>
        </w:tc>
        <w:tc>
          <w:tcPr>
            <w:tcW w:w="364" w:type="dxa"/>
          </w:tcPr>
          <w:p w14:paraId="5CF87821"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43257B34"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02.04.2012</w:t>
            </w:r>
            <w:r>
              <w:rPr>
                <w:rFonts w:ascii="Times New Roman" w:hAnsi="Times New Roman" w:cs="Times New Roman"/>
                <w:sz w:val="6"/>
                <w:szCs w:val="6"/>
              </w:rPr>
              <w:t xml:space="preserve"> </w:t>
            </w:r>
          </w:p>
        </w:tc>
        <w:tc>
          <w:tcPr>
            <w:tcW w:w="383" w:type="dxa"/>
          </w:tcPr>
          <w:p w14:paraId="0FF46557"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DE08037" w14:textId="77777777" w:rsidR="00982D78" w:rsidRDefault="00000000">
            <w:pPr>
              <w:ind w:left="33" w:right="73"/>
              <w:jc w:val="right"/>
              <w:rPr>
                <w:rFonts w:ascii="Times New Roman" w:hAnsi="Times New Roman" w:cs="Times New Roman"/>
                <w:color w:val="010302"/>
              </w:rPr>
            </w:pPr>
            <w:r>
              <w:rPr>
                <w:rFonts w:ascii="Calibri" w:hAnsi="Calibri" w:cs="Calibri"/>
                <w:color w:val="000000"/>
                <w:sz w:val="6"/>
                <w:szCs w:val="6"/>
                <w:lang w:val="cs-CZ"/>
              </w:rPr>
              <w:t>UAJ571622</w:t>
            </w:r>
            <w:r>
              <w:rPr>
                <w:rFonts w:ascii="Times New Roman" w:hAnsi="Times New Roman" w:cs="Times New Roman"/>
                <w:sz w:val="6"/>
                <w:szCs w:val="6"/>
              </w:rPr>
              <w:t xml:space="preserve"> </w:t>
            </w:r>
          </w:p>
        </w:tc>
        <w:tc>
          <w:tcPr>
            <w:tcW w:w="447" w:type="dxa"/>
          </w:tcPr>
          <w:p w14:paraId="18A38E02" w14:textId="77777777" w:rsidR="00982D78" w:rsidRDefault="00000000">
            <w:pPr>
              <w:ind w:left="88" w:right="127"/>
              <w:jc w:val="right"/>
              <w:rPr>
                <w:rFonts w:ascii="Times New Roman" w:hAnsi="Times New Roman" w:cs="Times New Roman"/>
                <w:color w:val="010302"/>
              </w:rPr>
            </w:pPr>
            <w:r>
              <w:rPr>
                <w:rFonts w:ascii="Calibri" w:hAnsi="Calibri" w:cs="Calibri"/>
                <w:color w:val="000000"/>
                <w:sz w:val="6"/>
                <w:szCs w:val="6"/>
                <w:lang w:val="cs-CZ"/>
              </w:rPr>
              <w:t>1397</w:t>
            </w:r>
            <w:r>
              <w:rPr>
                <w:rFonts w:ascii="Times New Roman" w:hAnsi="Times New Roman" w:cs="Times New Roman"/>
                <w:sz w:val="6"/>
                <w:szCs w:val="6"/>
              </w:rPr>
              <w:t xml:space="preserve"> </w:t>
            </w:r>
          </w:p>
        </w:tc>
        <w:tc>
          <w:tcPr>
            <w:tcW w:w="364" w:type="dxa"/>
          </w:tcPr>
          <w:p w14:paraId="558B95E7" w14:textId="77777777" w:rsidR="00982D78" w:rsidRDefault="00000000">
            <w:pPr>
              <w:ind w:left="80" w:right="118"/>
              <w:jc w:val="right"/>
              <w:rPr>
                <w:rFonts w:ascii="Times New Roman" w:hAnsi="Times New Roman" w:cs="Times New Roman"/>
                <w:color w:val="010302"/>
              </w:rPr>
            </w:pPr>
            <w:r>
              <w:rPr>
                <w:rFonts w:ascii="Calibri" w:hAnsi="Calibri" w:cs="Calibri"/>
                <w:color w:val="000000"/>
                <w:sz w:val="6"/>
                <w:szCs w:val="6"/>
                <w:lang w:val="cs-CZ"/>
              </w:rPr>
              <w:t>77</w:t>
            </w:r>
            <w:r>
              <w:rPr>
                <w:rFonts w:ascii="Times New Roman" w:hAnsi="Times New Roman" w:cs="Times New Roman"/>
                <w:sz w:val="6"/>
                <w:szCs w:val="6"/>
              </w:rPr>
              <w:t xml:space="preserve"> </w:t>
            </w:r>
          </w:p>
        </w:tc>
        <w:tc>
          <w:tcPr>
            <w:tcW w:w="465" w:type="dxa"/>
          </w:tcPr>
          <w:p w14:paraId="67029B14"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1615</w:t>
            </w:r>
            <w:r>
              <w:rPr>
                <w:rFonts w:ascii="Times New Roman" w:hAnsi="Times New Roman" w:cs="Times New Roman"/>
                <w:sz w:val="6"/>
                <w:szCs w:val="6"/>
              </w:rPr>
              <w:t xml:space="preserve"> </w:t>
            </w:r>
          </w:p>
        </w:tc>
        <w:tc>
          <w:tcPr>
            <w:tcW w:w="501" w:type="dxa"/>
          </w:tcPr>
          <w:p w14:paraId="6A043823" w14:textId="77777777" w:rsidR="00982D78" w:rsidRDefault="00000000">
            <w:pPr>
              <w:ind w:left="78" w:right="118"/>
              <w:jc w:val="right"/>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3EEA89CE"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6B57DAD"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3BA32785" w14:textId="77777777" w:rsidR="00982D78" w:rsidRDefault="00000000">
            <w:pPr>
              <w:ind w:left="83" w:right="120"/>
              <w:jc w:val="right"/>
              <w:rPr>
                <w:rFonts w:ascii="Times New Roman" w:hAnsi="Times New Roman" w:cs="Times New Roman"/>
                <w:color w:val="010302"/>
              </w:rPr>
            </w:pPr>
            <w:r>
              <w:rPr>
                <w:rFonts w:ascii="Calibri" w:hAnsi="Calibri" w:cs="Calibri"/>
                <w:color w:val="000000"/>
                <w:sz w:val="6"/>
                <w:szCs w:val="6"/>
                <w:lang w:val="cs-CZ"/>
              </w:rPr>
              <w:t>120 000 Kč</w:t>
            </w:r>
            <w:r>
              <w:rPr>
                <w:rFonts w:ascii="Times New Roman" w:hAnsi="Times New Roman" w:cs="Times New Roman"/>
                <w:sz w:val="6"/>
                <w:szCs w:val="6"/>
              </w:rPr>
              <w:t xml:space="preserve"> </w:t>
            </w:r>
          </w:p>
        </w:tc>
        <w:tc>
          <w:tcPr>
            <w:tcW w:w="574" w:type="dxa"/>
          </w:tcPr>
          <w:p w14:paraId="7D2FF2B4" w14:textId="77777777" w:rsidR="00982D78" w:rsidRDefault="00982D78">
            <w:pPr>
              <w:rPr>
                <w:rFonts w:ascii="Times New Roman" w:hAnsi="Times New Roman"/>
                <w:color w:val="000000" w:themeColor="text1"/>
                <w:sz w:val="1"/>
                <w:szCs w:val="1"/>
                <w:lang w:val="cs-CZ"/>
              </w:rPr>
            </w:pPr>
          </w:p>
        </w:tc>
        <w:tc>
          <w:tcPr>
            <w:tcW w:w="688" w:type="dxa"/>
          </w:tcPr>
          <w:p w14:paraId="337ED7FB"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2004</w:t>
            </w:r>
            <w:r>
              <w:rPr>
                <w:rFonts w:ascii="Times New Roman" w:hAnsi="Times New Roman" w:cs="Times New Roman"/>
                <w:sz w:val="6"/>
                <w:szCs w:val="6"/>
              </w:rPr>
              <w:t xml:space="preserve"> </w:t>
            </w:r>
          </w:p>
        </w:tc>
        <w:tc>
          <w:tcPr>
            <w:tcW w:w="652" w:type="dxa"/>
          </w:tcPr>
          <w:p w14:paraId="243083F0"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2004</w:t>
            </w:r>
            <w:r>
              <w:rPr>
                <w:rFonts w:ascii="Times New Roman" w:hAnsi="Times New Roman" w:cs="Times New Roman"/>
                <w:sz w:val="6"/>
                <w:szCs w:val="6"/>
              </w:rPr>
              <w:t xml:space="preserve"> </w:t>
            </w:r>
          </w:p>
        </w:tc>
        <w:tc>
          <w:tcPr>
            <w:tcW w:w="660" w:type="dxa"/>
          </w:tcPr>
          <w:p w14:paraId="74425A29" w14:textId="77777777" w:rsidR="00982D78" w:rsidRDefault="00000000">
            <w:pPr>
              <w:ind w:left="191" w:right="237"/>
              <w:jc w:val="right"/>
              <w:rPr>
                <w:rFonts w:ascii="Times New Roman" w:hAnsi="Times New Roman" w:cs="Times New Roman"/>
                <w:color w:val="010302"/>
              </w:rPr>
            </w:pPr>
            <w:r>
              <w:rPr>
                <w:rFonts w:ascii="Calibri" w:hAnsi="Calibri" w:cs="Calibri"/>
                <w:color w:val="000000"/>
                <w:sz w:val="6"/>
                <w:szCs w:val="6"/>
                <w:lang w:val="cs-CZ"/>
              </w:rPr>
              <w:t>2004</w:t>
            </w:r>
            <w:r>
              <w:rPr>
                <w:rFonts w:ascii="Times New Roman" w:hAnsi="Times New Roman" w:cs="Times New Roman"/>
                <w:sz w:val="6"/>
                <w:szCs w:val="6"/>
              </w:rPr>
              <w:t xml:space="preserve"> </w:t>
            </w:r>
          </w:p>
        </w:tc>
      </w:tr>
      <w:tr w:rsidR="00982D78" w14:paraId="0F3B351A" w14:textId="77777777">
        <w:trPr>
          <w:trHeight w:hRule="exact" w:val="73"/>
        </w:trPr>
        <w:tc>
          <w:tcPr>
            <w:tcW w:w="1869" w:type="dxa"/>
          </w:tcPr>
          <w:p w14:paraId="341BDFAC" w14:textId="77777777" w:rsidR="00982D78" w:rsidRDefault="00000000">
            <w:pPr>
              <w:spacing w:before="2"/>
              <w:ind w:left="526" w:right="592"/>
              <w:jc w:val="right"/>
              <w:rPr>
                <w:rFonts w:ascii="Times New Roman" w:hAnsi="Times New Roman" w:cs="Times New Roman"/>
                <w:color w:val="010302"/>
              </w:rPr>
            </w:pPr>
            <w:r>
              <w:rPr>
                <w:rFonts w:ascii="Calibri" w:hAnsi="Calibri" w:cs="Calibri"/>
                <w:color w:val="000000"/>
                <w:sz w:val="6"/>
                <w:szCs w:val="6"/>
                <w:lang w:val="cs-CZ"/>
              </w:rPr>
              <w:t>Okresní soud v Sokolově</w:t>
            </w:r>
            <w:r>
              <w:rPr>
                <w:rFonts w:ascii="Times New Roman" w:hAnsi="Times New Roman" w:cs="Times New Roman"/>
                <w:sz w:val="6"/>
                <w:szCs w:val="6"/>
              </w:rPr>
              <w:t xml:space="preserve"> </w:t>
            </w:r>
          </w:p>
        </w:tc>
        <w:tc>
          <w:tcPr>
            <w:tcW w:w="489" w:type="dxa"/>
          </w:tcPr>
          <w:p w14:paraId="2C60A619"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2D0D40B" w14:textId="77777777" w:rsidR="00982D78" w:rsidRDefault="00000000">
            <w:pPr>
              <w:spacing w:before="2"/>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0635DFE" w14:textId="77777777" w:rsidR="00982D78" w:rsidRDefault="00000000">
            <w:pPr>
              <w:spacing w:before="2"/>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F19DBBA"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E0F2B31" w14:textId="77777777" w:rsidR="00982D78" w:rsidRDefault="00000000">
            <w:pPr>
              <w:spacing w:before="2"/>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6F8A840"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C5B9AF5" w14:textId="77777777" w:rsidR="00982D78" w:rsidRDefault="00000000">
            <w:pPr>
              <w:spacing w:before="2"/>
              <w:ind w:left="-28" w:right="10"/>
              <w:jc w:val="right"/>
              <w:rPr>
                <w:rFonts w:ascii="Times New Roman" w:hAnsi="Times New Roman" w:cs="Times New Roman"/>
                <w:color w:val="010302"/>
              </w:rPr>
            </w:pPr>
            <w:r>
              <w:rPr>
                <w:rFonts w:ascii="Calibri" w:hAnsi="Calibri" w:cs="Calibri"/>
                <w:color w:val="000000"/>
                <w:sz w:val="6"/>
                <w:szCs w:val="6"/>
                <w:lang w:val="cs-CZ"/>
              </w:rPr>
              <w:t>TMBAG7NE9E0111392</w:t>
            </w:r>
            <w:r>
              <w:rPr>
                <w:rFonts w:ascii="Times New Roman" w:hAnsi="Times New Roman" w:cs="Times New Roman"/>
                <w:sz w:val="6"/>
                <w:szCs w:val="6"/>
              </w:rPr>
              <w:t xml:space="preserve"> </w:t>
            </w:r>
          </w:p>
        </w:tc>
        <w:tc>
          <w:tcPr>
            <w:tcW w:w="364" w:type="dxa"/>
          </w:tcPr>
          <w:p w14:paraId="21547EA6"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418B7162"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11.12.2013</w:t>
            </w:r>
            <w:r>
              <w:rPr>
                <w:rFonts w:ascii="Times New Roman" w:hAnsi="Times New Roman" w:cs="Times New Roman"/>
                <w:sz w:val="6"/>
                <w:szCs w:val="6"/>
              </w:rPr>
              <w:t xml:space="preserve"> </w:t>
            </w:r>
          </w:p>
        </w:tc>
        <w:tc>
          <w:tcPr>
            <w:tcW w:w="383" w:type="dxa"/>
          </w:tcPr>
          <w:p w14:paraId="1D899698"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262FE77" w14:textId="77777777" w:rsidR="00982D78" w:rsidRDefault="00000000">
            <w:pPr>
              <w:spacing w:before="2"/>
              <w:ind w:left="16" w:right="56"/>
              <w:jc w:val="right"/>
              <w:rPr>
                <w:rFonts w:ascii="Times New Roman" w:hAnsi="Times New Roman" w:cs="Times New Roman"/>
                <w:color w:val="010302"/>
              </w:rPr>
            </w:pPr>
            <w:r>
              <w:rPr>
                <w:rFonts w:ascii="Calibri" w:hAnsi="Calibri" w:cs="Calibri"/>
                <w:color w:val="000000"/>
                <w:sz w:val="6"/>
                <w:szCs w:val="6"/>
                <w:lang w:val="cs-CZ"/>
              </w:rPr>
              <w:t>UAM105385</w:t>
            </w:r>
            <w:r>
              <w:rPr>
                <w:rFonts w:ascii="Times New Roman" w:hAnsi="Times New Roman" w:cs="Times New Roman"/>
                <w:sz w:val="6"/>
                <w:szCs w:val="6"/>
              </w:rPr>
              <w:t xml:space="preserve"> </w:t>
            </w:r>
          </w:p>
        </w:tc>
        <w:tc>
          <w:tcPr>
            <w:tcW w:w="447" w:type="dxa"/>
          </w:tcPr>
          <w:p w14:paraId="6AC8EC60"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39211437"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451146D7"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42D77D2C" w14:textId="77777777" w:rsidR="00982D78" w:rsidRDefault="00000000">
            <w:pPr>
              <w:spacing w:before="2"/>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FE9DD5F"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9DE5DEE"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2C633D3" w14:textId="77777777" w:rsidR="00982D78" w:rsidRDefault="00000000">
            <w:pPr>
              <w:spacing w:before="2"/>
              <w:ind w:left="83" w:right="120"/>
              <w:jc w:val="right"/>
              <w:rPr>
                <w:rFonts w:ascii="Times New Roman" w:hAnsi="Times New Roman" w:cs="Times New Roman"/>
                <w:color w:val="010302"/>
              </w:rPr>
            </w:pPr>
            <w:r>
              <w:rPr>
                <w:rFonts w:ascii="Calibri" w:hAnsi="Calibri" w:cs="Calibri"/>
                <w:color w:val="000000"/>
                <w:sz w:val="6"/>
                <w:szCs w:val="6"/>
                <w:lang w:val="cs-CZ"/>
              </w:rPr>
              <w:t>138 000 Kč</w:t>
            </w:r>
            <w:r>
              <w:rPr>
                <w:rFonts w:ascii="Times New Roman" w:hAnsi="Times New Roman" w:cs="Times New Roman"/>
                <w:sz w:val="6"/>
                <w:szCs w:val="6"/>
              </w:rPr>
              <w:t xml:space="preserve"> </w:t>
            </w:r>
          </w:p>
        </w:tc>
        <w:tc>
          <w:tcPr>
            <w:tcW w:w="574" w:type="dxa"/>
          </w:tcPr>
          <w:p w14:paraId="18BF009E" w14:textId="77777777" w:rsidR="00982D78" w:rsidRDefault="00982D78">
            <w:pPr>
              <w:rPr>
                <w:rFonts w:ascii="Times New Roman" w:hAnsi="Times New Roman"/>
                <w:color w:val="000000" w:themeColor="text1"/>
                <w:sz w:val="1"/>
                <w:szCs w:val="1"/>
                <w:lang w:val="cs-CZ"/>
              </w:rPr>
            </w:pPr>
          </w:p>
        </w:tc>
        <w:tc>
          <w:tcPr>
            <w:tcW w:w="688" w:type="dxa"/>
          </w:tcPr>
          <w:p w14:paraId="72877481"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2607</w:t>
            </w:r>
            <w:r>
              <w:rPr>
                <w:rFonts w:ascii="Times New Roman" w:hAnsi="Times New Roman" w:cs="Times New Roman"/>
                <w:sz w:val="6"/>
                <w:szCs w:val="6"/>
              </w:rPr>
              <w:t xml:space="preserve"> </w:t>
            </w:r>
          </w:p>
        </w:tc>
        <w:tc>
          <w:tcPr>
            <w:tcW w:w="652" w:type="dxa"/>
          </w:tcPr>
          <w:p w14:paraId="518D612A"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2607</w:t>
            </w:r>
            <w:r>
              <w:rPr>
                <w:rFonts w:ascii="Times New Roman" w:hAnsi="Times New Roman" w:cs="Times New Roman"/>
                <w:sz w:val="6"/>
                <w:szCs w:val="6"/>
              </w:rPr>
              <w:t xml:space="preserve"> </w:t>
            </w:r>
          </w:p>
        </w:tc>
        <w:tc>
          <w:tcPr>
            <w:tcW w:w="660" w:type="dxa"/>
          </w:tcPr>
          <w:p w14:paraId="37D55C1A" w14:textId="77777777" w:rsidR="00982D78" w:rsidRDefault="00000000">
            <w:pPr>
              <w:spacing w:before="2"/>
              <w:ind w:left="191" w:right="237"/>
              <w:jc w:val="right"/>
              <w:rPr>
                <w:rFonts w:ascii="Times New Roman" w:hAnsi="Times New Roman" w:cs="Times New Roman"/>
                <w:color w:val="010302"/>
              </w:rPr>
            </w:pPr>
            <w:r>
              <w:rPr>
                <w:rFonts w:ascii="Calibri" w:hAnsi="Calibri" w:cs="Calibri"/>
                <w:color w:val="000000"/>
                <w:sz w:val="6"/>
                <w:szCs w:val="6"/>
                <w:lang w:val="cs-CZ"/>
              </w:rPr>
              <w:t>2607</w:t>
            </w:r>
            <w:r>
              <w:rPr>
                <w:rFonts w:ascii="Times New Roman" w:hAnsi="Times New Roman" w:cs="Times New Roman"/>
                <w:sz w:val="6"/>
                <w:szCs w:val="6"/>
              </w:rPr>
              <w:t xml:space="preserve"> </w:t>
            </w:r>
          </w:p>
        </w:tc>
      </w:tr>
      <w:tr w:rsidR="00982D78" w14:paraId="23451412" w14:textId="77777777">
        <w:trPr>
          <w:trHeight w:hRule="exact" w:val="73"/>
        </w:trPr>
        <w:tc>
          <w:tcPr>
            <w:tcW w:w="1869" w:type="dxa"/>
          </w:tcPr>
          <w:p w14:paraId="6D70F03F" w14:textId="77777777" w:rsidR="00982D78" w:rsidRDefault="00000000">
            <w:pPr>
              <w:spacing w:before="1"/>
              <w:ind w:left="505" w:right="569"/>
              <w:jc w:val="right"/>
              <w:rPr>
                <w:rFonts w:ascii="Times New Roman" w:hAnsi="Times New Roman" w:cs="Times New Roman"/>
                <w:color w:val="010302"/>
              </w:rPr>
            </w:pPr>
            <w:r>
              <w:rPr>
                <w:rFonts w:ascii="Calibri" w:hAnsi="Calibri" w:cs="Calibri"/>
                <w:color w:val="000000"/>
                <w:sz w:val="6"/>
                <w:szCs w:val="6"/>
                <w:lang w:val="cs-CZ"/>
              </w:rPr>
              <w:t xml:space="preserve">Okresní soud v Šumperku  </w:t>
            </w:r>
          </w:p>
        </w:tc>
        <w:tc>
          <w:tcPr>
            <w:tcW w:w="489" w:type="dxa"/>
          </w:tcPr>
          <w:p w14:paraId="20BD9DDF"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55E2697"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7FB39A3" w14:textId="77777777" w:rsidR="00982D78" w:rsidRDefault="00000000">
            <w:pPr>
              <w:spacing w:before="1"/>
              <w:ind w:left="109" w:right="148"/>
              <w:jc w:val="right"/>
              <w:rPr>
                <w:rFonts w:ascii="Times New Roman" w:hAnsi="Times New Roman" w:cs="Times New Roman"/>
                <w:color w:val="010302"/>
              </w:rPr>
            </w:pPr>
            <w:r>
              <w:rPr>
                <w:rFonts w:ascii="Calibri" w:hAnsi="Calibri" w:cs="Calibri"/>
                <w:color w:val="000000"/>
                <w:sz w:val="6"/>
                <w:szCs w:val="6"/>
                <w:lang w:val="cs-CZ"/>
              </w:rPr>
              <w:t xml:space="preserve"> / 1Z</w:t>
            </w:r>
            <w:r>
              <w:rPr>
                <w:rFonts w:ascii="Times New Roman" w:hAnsi="Times New Roman" w:cs="Times New Roman"/>
                <w:sz w:val="6"/>
                <w:szCs w:val="6"/>
              </w:rPr>
              <w:t xml:space="preserve"> </w:t>
            </w:r>
          </w:p>
        </w:tc>
        <w:tc>
          <w:tcPr>
            <w:tcW w:w="669" w:type="dxa"/>
          </w:tcPr>
          <w:p w14:paraId="6BDEE054"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050E69B"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AABBE53"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9B12CDA" w14:textId="77777777" w:rsidR="00982D78" w:rsidRDefault="00000000">
            <w:pPr>
              <w:spacing w:before="1"/>
              <w:ind w:left="-15" w:right="23"/>
              <w:jc w:val="right"/>
              <w:rPr>
                <w:rFonts w:ascii="Times New Roman" w:hAnsi="Times New Roman" w:cs="Times New Roman"/>
                <w:color w:val="010302"/>
              </w:rPr>
            </w:pPr>
            <w:r>
              <w:rPr>
                <w:rFonts w:ascii="Calibri" w:hAnsi="Calibri" w:cs="Calibri"/>
                <w:color w:val="000000"/>
                <w:sz w:val="6"/>
                <w:szCs w:val="6"/>
                <w:lang w:val="cs-CZ"/>
              </w:rPr>
              <w:t>TMBJA61Z392024571</w:t>
            </w:r>
            <w:r>
              <w:rPr>
                <w:rFonts w:ascii="Times New Roman" w:hAnsi="Times New Roman" w:cs="Times New Roman"/>
                <w:sz w:val="6"/>
                <w:szCs w:val="6"/>
              </w:rPr>
              <w:t xml:space="preserve"> </w:t>
            </w:r>
          </w:p>
        </w:tc>
        <w:tc>
          <w:tcPr>
            <w:tcW w:w="364" w:type="dxa"/>
          </w:tcPr>
          <w:p w14:paraId="2D12719A"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379CE295"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21.12.2009</w:t>
            </w:r>
            <w:r>
              <w:rPr>
                <w:rFonts w:ascii="Times New Roman" w:hAnsi="Times New Roman" w:cs="Times New Roman"/>
                <w:sz w:val="6"/>
                <w:szCs w:val="6"/>
              </w:rPr>
              <w:t xml:space="preserve"> </w:t>
            </w:r>
          </w:p>
        </w:tc>
        <w:tc>
          <w:tcPr>
            <w:tcW w:w="383" w:type="dxa"/>
          </w:tcPr>
          <w:p w14:paraId="18AD4C77"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B5B3F01" w14:textId="77777777" w:rsidR="00982D78" w:rsidRDefault="00000000">
            <w:pPr>
              <w:spacing w:before="1"/>
              <w:ind w:left="35" w:right="73"/>
              <w:jc w:val="right"/>
              <w:rPr>
                <w:rFonts w:ascii="Times New Roman" w:hAnsi="Times New Roman" w:cs="Times New Roman"/>
                <w:color w:val="010302"/>
              </w:rPr>
            </w:pPr>
            <w:r>
              <w:rPr>
                <w:rFonts w:ascii="Calibri" w:hAnsi="Calibri" w:cs="Calibri"/>
                <w:color w:val="000000"/>
                <w:sz w:val="6"/>
                <w:szCs w:val="6"/>
                <w:lang w:val="cs-CZ"/>
              </w:rPr>
              <w:t>UBJ612133</w:t>
            </w:r>
            <w:r>
              <w:rPr>
                <w:rFonts w:ascii="Times New Roman" w:hAnsi="Times New Roman" w:cs="Times New Roman"/>
                <w:sz w:val="6"/>
                <w:szCs w:val="6"/>
              </w:rPr>
              <w:t xml:space="preserve"> </w:t>
            </w:r>
          </w:p>
        </w:tc>
        <w:tc>
          <w:tcPr>
            <w:tcW w:w="447" w:type="dxa"/>
          </w:tcPr>
          <w:p w14:paraId="068CF809"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1595</w:t>
            </w:r>
            <w:r>
              <w:rPr>
                <w:rFonts w:ascii="Times New Roman" w:hAnsi="Times New Roman" w:cs="Times New Roman"/>
                <w:sz w:val="6"/>
                <w:szCs w:val="6"/>
              </w:rPr>
              <w:t xml:space="preserve"> </w:t>
            </w:r>
          </w:p>
        </w:tc>
        <w:tc>
          <w:tcPr>
            <w:tcW w:w="364" w:type="dxa"/>
          </w:tcPr>
          <w:p w14:paraId="69142F9C"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75  </w:t>
            </w:r>
          </w:p>
        </w:tc>
        <w:tc>
          <w:tcPr>
            <w:tcW w:w="465" w:type="dxa"/>
          </w:tcPr>
          <w:p w14:paraId="4673524E"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1910</w:t>
            </w:r>
            <w:r>
              <w:rPr>
                <w:rFonts w:ascii="Times New Roman" w:hAnsi="Times New Roman" w:cs="Times New Roman"/>
                <w:sz w:val="6"/>
                <w:szCs w:val="6"/>
              </w:rPr>
              <w:t xml:space="preserve"> </w:t>
            </w:r>
          </w:p>
        </w:tc>
        <w:tc>
          <w:tcPr>
            <w:tcW w:w="501" w:type="dxa"/>
          </w:tcPr>
          <w:p w14:paraId="512963FC"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BED98BB"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5092423"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6ABC2343"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130 000 Kč</w:t>
            </w:r>
            <w:r>
              <w:rPr>
                <w:rFonts w:ascii="Times New Roman" w:hAnsi="Times New Roman" w:cs="Times New Roman"/>
                <w:sz w:val="6"/>
                <w:szCs w:val="6"/>
              </w:rPr>
              <w:t xml:space="preserve"> </w:t>
            </w:r>
          </w:p>
        </w:tc>
        <w:tc>
          <w:tcPr>
            <w:tcW w:w="574" w:type="dxa"/>
          </w:tcPr>
          <w:p w14:paraId="4EA1A54B" w14:textId="77777777" w:rsidR="00982D78" w:rsidRDefault="00982D78">
            <w:pPr>
              <w:rPr>
                <w:rFonts w:ascii="Times New Roman" w:hAnsi="Times New Roman"/>
                <w:color w:val="000000" w:themeColor="text1"/>
                <w:sz w:val="1"/>
                <w:szCs w:val="1"/>
                <w:lang w:val="cs-CZ"/>
              </w:rPr>
            </w:pPr>
          </w:p>
        </w:tc>
        <w:tc>
          <w:tcPr>
            <w:tcW w:w="688" w:type="dxa"/>
          </w:tcPr>
          <w:p w14:paraId="2A4F13ED"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2457</w:t>
            </w:r>
            <w:r>
              <w:rPr>
                <w:rFonts w:ascii="Times New Roman" w:hAnsi="Times New Roman" w:cs="Times New Roman"/>
                <w:sz w:val="6"/>
                <w:szCs w:val="6"/>
              </w:rPr>
              <w:t xml:space="preserve"> </w:t>
            </w:r>
          </w:p>
        </w:tc>
        <w:tc>
          <w:tcPr>
            <w:tcW w:w="652" w:type="dxa"/>
          </w:tcPr>
          <w:p w14:paraId="36BC313B"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2457</w:t>
            </w:r>
            <w:r>
              <w:rPr>
                <w:rFonts w:ascii="Times New Roman" w:hAnsi="Times New Roman" w:cs="Times New Roman"/>
                <w:sz w:val="6"/>
                <w:szCs w:val="6"/>
              </w:rPr>
              <w:t xml:space="preserve"> </w:t>
            </w:r>
          </w:p>
        </w:tc>
        <w:tc>
          <w:tcPr>
            <w:tcW w:w="660" w:type="dxa"/>
          </w:tcPr>
          <w:p w14:paraId="6CB97EDF" w14:textId="77777777" w:rsidR="00982D78" w:rsidRDefault="00000000">
            <w:pPr>
              <w:spacing w:before="1"/>
              <w:ind w:left="191" w:right="237"/>
              <w:jc w:val="right"/>
              <w:rPr>
                <w:rFonts w:ascii="Times New Roman" w:hAnsi="Times New Roman" w:cs="Times New Roman"/>
                <w:color w:val="010302"/>
              </w:rPr>
            </w:pPr>
            <w:r>
              <w:rPr>
                <w:rFonts w:ascii="Calibri" w:hAnsi="Calibri" w:cs="Calibri"/>
                <w:color w:val="000000"/>
                <w:sz w:val="6"/>
                <w:szCs w:val="6"/>
                <w:lang w:val="cs-CZ"/>
              </w:rPr>
              <w:t>2457</w:t>
            </w:r>
            <w:r>
              <w:rPr>
                <w:rFonts w:ascii="Times New Roman" w:hAnsi="Times New Roman" w:cs="Times New Roman"/>
                <w:sz w:val="6"/>
                <w:szCs w:val="6"/>
              </w:rPr>
              <w:t xml:space="preserve"> </w:t>
            </w:r>
          </w:p>
        </w:tc>
      </w:tr>
      <w:tr w:rsidR="00982D78" w14:paraId="38C79604" w14:textId="77777777">
        <w:trPr>
          <w:trHeight w:hRule="exact" w:val="73"/>
        </w:trPr>
        <w:tc>
          <w:tcPr>
            <w:tcW w:w="1869" w:type="dxa"/>
          </w:tcPr>
          <w:p w14:paraId="2C1FAF1D" w14:textId="77777777" w:rsidR="00982D78" w:rsidRDefault="00000000">
            <w:pPr>
              <w:spacing w:before="1"/>
              <w:ind w:left="505" w:right="569"/>
              <w:jc w:val="right"/>
              <w:rPr>
                <w:rFonts w:ascii="Times New Roman" w:hAnsi="Times New Roman" w:cs="Times New Roman"/>
                <w:color w:val="010302"/>
              </w:rPr>
            </w:pPr>
            <w:r>
              <w:rPr>
                <w:rFonts w:ascii="Calibri" w:hAnsi="Calibri" w:cs="Calibri"/>
                <w:color w:val="000000"/>
                <w:sz w:val="6"/>
                <w:szCs w:val="6"/>
                <w:lang w:val="cs-CZ"/>
              </w:rPr>
              <w:t xml:space="preserve">Okresní soud v Šumperku  </w:t>
            </w:r>
          </w:p>
        </w:tc>
        <w:tc>
          <w:tcPr>
            <w:tcW w:w="489" w:type="dxa"/>
          </w:tcPr>
          <w:p w14:paraId="568DA454"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2E61E95"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12FFB78"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48CEED0E"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5691059"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AA4ED23"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42A4A81" w14:textId="77777777" w:rsidR="00982D78" w:rsidRDefault="00000000">
            <w:pPr>
              <w:spacing w:before="1"/>
              <w:ind w:left="-15" w:right="25"/>
              <w:jc w:val="right"/>
              <w:rPr>
                <w:rFonts w:ascii="Times New Roman" w:hAnsi="Times New Roman" w:cs="Times New Roman"/>
                <w:color w:val="010302"/>
              </w:rPr>
            </w:pPr>
            <w:r>
              <w:rPr>
                <w:rFonts w:ascii="Calibri" w:hAnsi="Calibri" w:cs="Calibri"/>
                <w:color w:val="000000"/>
                <w:sz w:val="6"/>
                <w:szCs w:val="6"/>
                <w:lang w:val="cs-CZ"/>
              </w:rPr>
              <w:t>TMBJJ7NE6G0079666</w:t>
            </w:r>
            <w:r>
              <w:rPr>
                <w:rFonts w:ascii="Times New Roman" w:hAnsi="Times New Roman" w:cs="Times New Roman"/>
                <w:sz w:val="6"/>
                <w:szCs w:val="6"/>
              </w:rPr>
              <w:t xml:space="preserve"> </w:t>
            </w:r>
          </w:p>
        </w:tc>
        <w:tc>
          <w:tcPr>
            <w:tcW w:w="364" w:type="dxa"/>
          </w:tcPr>
          <w:p w14:paraId="75791B30"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421508F5"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29.09.2015</w:t>
            </w:r>
            <w:r>
              <w:rPr>
                <w:rFonts w:ascii="Times New Roman" w:hAnsi="Times New Roman" w:cs="Times New Roman"/>
                <w:sz w:val="6"/>
                <w:szCs w:val="6"/>
              </w:rPr>
              <w:t xml:space="preserve"> </w:t>
            </w:r>
          </w:p>
        </w:tc>
        <w:tc>
          <w:tcPr>
            <w:tcW w:w="383" w:type="dxa"/>
          </w:tcPr>
          <w:p w14:paraId="3C05770C"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8B4CB3F" w14:textId="77777777" w:rsidR="00982D78" w:rsidRDefault="00000000">
            <w:pPr>
              <w:spacing w:before="1"/>
              <w:ind w:left="23" w:right="63"/>
              <w:jc w:val="right"/>
              <w:rPr>
                <w:rFonts w:ascii="Times New Roman" w:hAnsi="Times New Roman" w:cs="Times New Roman"/>
                <w:color w:val="010302"/>
              </w:rPr>
            </w:pPr>
            <w:r>
              <w:rPr>
                <w:rFonts w:ascii="Calibri" w:hAnsi="Calibri" w:cs="Calibri"/>
                <w:color w:val="000000"/>
                <w:sz w:val="6"/>
                <w:szCs w:val="6"/>
                <w:lang w:val="cs-CZ"/>
              </w:rPr>
              <w:t>UAN685493</w:t>
            </w:r>
            <w:r>
              <w:rPr>
                <w:rFonts w:ascii="Times New Roman" w:hAnsi="Times New Roman" w:cs="Times New Roman"/>
                <w:sz w:val="6"/>
                <w:szCs w:val="6"/>
              </w:rPr>
              <w:t xml:space="preserve"> </w:t>
            </w:r>
          </w:p>
        </w:tc>
        <w:tc>
          <w:tcPr>
            <w:tcW w:w="447" w:type="dxa"/>
          </w:tcPr>
          <w:p w14:paraId="0AE5F918"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391D2F4" w14:textId="77777777" w:rsidR="00982D78" w:rsidRDefault="00000000">
            <w:pPr>
              <w:spacing w:before="1"/>
              <w:ind w:left="56" w:right="93"/>
              <w:jc w:val="right"/>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7C56AE2F"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1924</w:t>
            </w:r>
            <w:r>
              <w:rPr>
                <w:rFonts w:ascii="Times New Roman" w:hAnsi="Times New Roman" w:cs="Times New Roman"/>
                <w:sz w:val="6"/>
                <w:szCs w:val="6"/>
              </w:rPr>
              <w:t xml:space="preserve"> </w:t>
            </w:r>
          </w:p>
        </w:tc>
        <w:tc>
          <w:tcPr>
            <w:tcW w:w="501" w:type="dxa"/>
          </w:tcPr>
          <w:p w14:paraId="24652F39"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8D151C8"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13B48B5"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A614CE8"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230 000 Kč</w:t>
            </w:r>
            <w:r>
              <w:rPr>
                <w:rFonts w:ascii="Times New Roman" w:hAnsi="Times New Roman" w:cs="Times New Roman"/>
                <w:sz w:val="6"/>
                <w:szCs w:val="6"/>
              </w:rPr>
              <w:t xml:space="preserve"> </w:t>
            </w:r>
          </w:p>
        </w:tc>
        <w:tc>
          <w:tcPr>
            <w:tcW w:w="574" w:type="dxa"/>
          </w:tcPr>
          <w:p w14:paraId="51D00B37" w14:textId="77777777" w:rsidR="00982D78" w:rsidRDefault="00982D78">
            <w:pPr>
              <w:rPr>
                <w:rFonts w:ascii="Times New Roman" w:hAnsi="Times New Roman"/>
                <w:color w:val="000000" w:themeColor="text1"/>
                <w:sz w:val="1"/>
                <w:szCs w:val="1"/>
                <w:lang w:val="cs-CZ"/>
              </w:rPr>
            </w:pPr>
          </w:p>
        </w:tc>
        <w:tc>
          <w:tcPr>
            <w:tcW w:w="688" w:type="dxa"/>
          </w:tcPr>
          <w:p w14:paraId="354B19E4"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4345</w:t>
            </w:r>
            <w:r>
              <w:rPr>
                <w:rFonts w:ascii="Times New Roman" w:hAnsi="Times New Roman" w:cs="Times New Roman"/>
                <w:sz w:val="6"/>
                <w:szCs w:val="6"/>
              </w:rPr>
              <w:t xml:space="preserve"> </w:t>
            </w:r>
          </w:p>
        </w:tc>
        <w:tc>
          <w:tcPr>
            <w:tcW w:w="652" w:type="dxa"/>
          </w:tcPr>
          <w:p w14:paraId="1D2D22A9"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4345</w:t>
            </w:r>
            <w:r>
              <w:rPr>
                <w:rFonts w:ascii="Times New Roman" w:hAnsi="Times New Roman" w:cs="Times New Roman"/>
                <w:sz w:val="6"/>
                <w:szCs w:val="6"/>
              </w:rPr>
              <w:t xml:space="preserve"> </w:t>
            </w:r>
          </w:p>
        </w:tc>
        <w:tc>
          <w:tcPr>
            <w:tcW w:w="660" w:type="dxa"/>
          </w:tcPr>
          <w:p w14:paraId="67977746" w14:textId="77777777" w:rsidR="00982D78" w:rsidRDefault="00000000">
            <w:pPr>
              <w:spacing w:before="1"/>
              <w:ind w:left="191" w:right="237"/>
              <w:jc w:val="right"/>
              <w:rPr>
                <w:rFonts w:ascii="Times New Roman" w:hAnsi="Times New Roman" w:cs="Times New Roman"/>
                <w:color w:val="010302"/>
              </w:rPr>
            </w:pPr>
            <w:r>
              <w:rPr>
                <w:rFonts w:ascii="Calibri" w:hAnsi="Calibri" w:cs="Calibri"/>
                <w:color w:val="000000"/>
                <w:sz w:val="6"/>
                <w:szCs w:val="6"/>
                <w:lang w:val="cs-CZ"/>
              </w:rPr>
              <w:t>4345</w:t>
            </w:r>
            <w:r>
              <w:rPr>
                <w:rFonts w:ascii="Times New Roman" w:hAnsi="Times New Roman" w:cs="Times New Roman"/>
                <w:sz w:val="6"/>
                <w:szCs w:val="6"/>
              </w:rPr>
              <w:t xml:space="preserve"> </w:t>
            </w:r>
          </w:p>
        </w:tc>
      </w:tr>
      <w:tr w:rsidR="00982D78" w14:paraId="71F4753E" w14:textId="77777777">
        <w:trPr>
          <w:trHeight w:hRule="exact" w:val="73"/>
        </w:trPr>
        <w:tc>
          <w:tcPr>
            <w:tcW w:w="1869" w:type="dxa"/>
          </w:tcPr>
          <w:p w14:paraId="5BD2EC45" w14:textId="77777777" w:rsidR="00982D78" w:rsidRDefault="00000000">
            <w:pPr>
              <w:spacing w:before="1"/>
              <w:ind w:left="552" w:right="616"/>
              <w:jc w:val="right"/>
              <w:rPr>
                <w:rFonts w:ascii="Times New Roman" w:hAnsi="Times New Roman" w:cs="Times New Roman"/>
                <w:color w:val="010302"/>
              </w:rPr>
            </w:pPr>
            <w:r>
              <w:rPr>
                <w:rFonts w:ascii="Calibri" w:hAnsi="Calibri" w:cs="Calibri"/>
                <w:color w:val="000000"/>
                <w:sz w:val="6"/>
                <w:szCs w:val="6"/>
                <w:lang w:val="cs-CZ"/>
              </w:rPr>
              <w:t>Okresní soud v Táboře</w:t>
            </w:r>
            <w:r>
              <w:rPr>
                <w:rFonts w:ascii="Times New Roman" w:hAnsi="Times New Roman" w:cs="Times New Roman"/>
                <w:sz w:val="6"/>
                <w:szCs w:val="6"/>
              </w:rPr>
              <w:t xml:space="preserve"> </w:t>
            </w:r>
          </w:p>
        </w:tc>
        <w:tc>
          <w:tcPr>
            <w:tcW w:w="489" w:type="dxa"/>
          </w:tcPr>
          <w:p w14:paraId="45BF0495"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C1FA916"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5A68C7A" w14:textId="77777777" w:rsidR="00982D78" w:rsidRDefault="00000000">
            <w:pPr>
              <w:spacing w:before="1"/>
              <w:ind w:left="-71" w:right="-6"/>
              <w:jc w:val="right"/>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11681C35"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20EE8B4" w14:textId="77777777" w:rsidR="00982D78" w:rsidRDefault="00000000">
            <w:pPr>
              <w:spacing w:before="1"/>
              <w:ind w:left="-10" w:right="30"/>
              <w:jc w:val="right"/>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71023E38"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E19DBB5" w14:textId="77777777" w:rsidR="00982D78" w:rsidRDefault="00000000">
            <w:pPr>
              <w:spacing w:before="1"/>
              <w:ind w:left="-13" w:right="27"/>
              <w:jc w:val="right"/>
              <w:rPr>
                <w:rFonts w:ascii="Times New Roman" w:hAnsi="Times New Roman" w:cs="Times New Roman"/>
                <w:color w:val="010302"/>
              </w:rPr>
            </w:pPr>
            <w:r>
              <w:rPr>
                <w:rFonts w:ascii="Calibri" w:hAnsi="Calibri" w:cs="Calibri"/>
                <w:color w:val="000000"/>
                <w:sz w:val="6"/>
                <w:szCs w:val="6"/>
                <w:lang w:val="cs-CZ"/>
              </w:rPr>
              <w:t>TMBJN65J5C3111592</w:t>
            </w:r>
            <w:r>
              <w:rPr>
                <w:rFonts w:ascii="Times New Roman" w:hAnsi="Times New Roman" w:cs="Times New Roman"/>
                <w:sz w:val="6"/>
                <w:szCs w:val="6"/>
              </w:rPr>
              <w:t xml:space="preserve"> </w:t>
            </w:r>
          </w:p>
        </w:tc>
        <w:tc>
          <w:tcPr>
            <w:tcW w:w="364" w:type="dxa"/>
          </w:tcPr>
          <w:p w14:paraId="410EA837"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6A580A63"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26.01.2012</w:t>
            </w:r>
            <w:r>
              <w:rPr>
                <w:rFonts w:ascii="Times New Roman" w:hAnsi="Times New Roman" w:cs="Times New Roman"/>
                <w:sz w:val="6"/>
                <w:szCs w:val="6"/>
              </w:rPr>
              <w:t xml:space="preserve"> </w:t>
            </w:r>
          </w:p>
        </w:tc>
        <w:tc>
          <w:tcPr>
            <w:tcW w:w="383" w:type="dxa"/>
          </w:tcPr>
          <w:p w14:paraId="4E9371F3"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9874608" w14:textId="77777777" w:rsidR="00982D78" w:rsidRDefault="00000000">
            <w:pPr>
              <w:spacing w:before="1"/>
              <w:ind w:left="23" w:right="63"/>
              <w:jc w:val="right"/>
              <w:rPr>
                <w:rFonts w:ascii="Times New Roman" w:hAnsi="Times New Roman" w:cs="Times New Roman"/>
                <w:color w:val="010302"/>
              </w:rPr>
            </w:pPr>
            <w:r>
              <w:rPr>
                <w:rFonts w:ascii="Calibri" w:hAnsi="Calibri" w:cs="Calibri"/>
                <w:color w:val="000000"/>
                <w:sz w:val="6"/>
                <w:szCs w:val="6"/>
                <w:lang w:val="cs-CZ"/>
              </w:rPr>
              <w:t>UAD938088</w:t>
            </w:r>
            <w:r>
              <w:rPr>
                <w:rFonts w:ascii="Times New Roman" w:hAnsi="Times New Roman" w:cs="Times New Roman"/>
                <w:sz w:val="6"/>
                <w:szCs w:val="6"/>
              </w:rPr>
              <w:t xml:space="preserve"> </w:t>
            </w:r>
          </w:p>
        </w:tc>
        <w:tc>
          <w:tcPr>
            <w:tcW w:w="447" w:type="dxa"/>
          </w:tcPr>
          <w:p w14:paraId="259650B6"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12A32B9D"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18CCE32E"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07341795" w14:textId="77777777" w:rsidR="00982D78" w:rsidRDefault="00000000">
            <w:pPr>
              <w:spacing w:before="1"/>
              <w:ind w:left="78" w:right="118"/>
              <w:jc w:val="right"/>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7479679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0893D50"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5C021E52" w14:textId="77777777" w:rsidR="00982D78" w:rsidRDefault="00000000">
            <w:pPr>
              <w:spacing w:before="1"/>
              <w:ind w:left="83" w:right="120"/>
              <w:jc w:val="right"/>
              <w:rPr>
                <w:rFonts w:ascii="Times New Roman" w:hAnsi="Times New Roman" w:cs="Times New Roman"/>
                <w:color w:val="010302"/>
              </w:rPr>
            </w:pPr>
            <w:r>
              <w:rPr>
                <w:rFonts w:ascii="Calibri" w:hAnsi="Calibri" w:cs="Calibri"/>
                <w:color w:val="000000"/>
                <w:sz w:val="6"/>
                <w:szCs w:val="6"/>
                <w:lang w:val="cs-CZ"/>
              </w:rPr>
              <w:t>140 000 Kč</w:t>
            </w:r>
            <w:r>
              <w:rPr>
                <w:rFonts w:ascii="Times New Roman" w:hAnsi="Times New Roman" w:cs="Times New Roman"/>
                <w:sz w:val="6"/>
                <w:szCs w:val="6"/>
              </w:rPr>
              <w:t xml:space="preserve"> </w:t>
            </w:r>
          </w:p>
        </w:tc>
        <w:tc>
          <w:tcPr>
            <w:tcW w:w="574" w:type="dxa"/>
            <w:vMerge w:val="restart"/>
            <w:tcBorders>
              <w:bottom w:val="nil"/>
            </w:tcBorders>
          </w:tcPr>
          <w:p w14:paraId="58521E28" w14:textId="77777777" w:rsidR="00982D78" w:rsidRDefault="00982D78">
            <w:pPr>
              <w:rPr>
                <w:rFonts w:ascii="Times New Roman" w:hAnsi="Times New Roman"/>
                <w:color w:val="000000" w:themeColor="text1"/>
                <w:sz w:val="24"/>
                <w:szCs w:val="24"/>
                <w:lang w:val="cs-CZ"/>
              </w:rPr>
            </w:pPr>
          </w:p>
        </w:tc>
        <w:tc>
          <w:tcPr>
            <w:tcW w:w="688" w:type="dxa"/>
          </w:tcPr>
          <w:p w14:paraId="615BD3B9"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c>
          <w:tcPr>
            <w:tcW w:w="652" w:type="dxa"/>
          </w:tcPr>
          <w:p w14:paraId="1AD64F54"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c>
          <w:tcPr>
            <w:tcW w:w="660" w:type="dxa"/>
          </w:tcPr>
          <w:p w14:paraId="2AAE0B4E" w14:textId="77777777" w:rsidR="00982D78" w:rsidRDefault="00000000">
            <w:pPr>
              <w:spacing w:before="1"/>
              <w:ind w:left="191" w:right="237"/>
              <w:jc w:val="right"/>
              <w:rPr>
                <w:rFonts w:ascii="Times New Roman" w:hAnsi="Times New Roman" w:cs="Times New Roman"/>
                <w:color w:val="010302"/>
              </w:rPr>
            </w:pPr>
            <w:r>
              <w:rPr>
                <w:rFonts w:ascii="Calibri" w:hAnsi="Calibri" w:cs="Calibri"/>
                <w:color w:val="000000"/>
                <w:sz w:val="6"/>
                <w:szCs w:val="6"/>
                <w:lang w:val="cs-CZ"/>
              </w:rPr>
              <w:t>2338</w:t>
            </w:r>
            <w:r>
              <w:rPr>
                <w:rFonts w:ascii="Times New Roman" w:hAnsi="Times New Roman" w:cs="Times New Roman"/>
                <w:sz w:val="6"/>
                <w:szCs w:val="6"/>
              </w:rPr>
              <w:t xml:space="preserve"> </w:t>
            </w:r>
          </w:p>
        </w:tc>
      </w:tr>
      <w:tr w:rsidR="00982D78" w14:paraId="65BB111F" w14:textId="77777777">
        <w:trPr>
          <w:trHeight w:hRule="exact" w:val="73"/>
        </w:trPr>
        <w:tc>
          <w:tcPr>
            <w:tcW w:w="1869" w:type="dxa"/>
          </w:tcPr>
          <w:p w14:paraId="4A42B76B" w14:textId="77777777" w:rsidR="00982D78" w:rsidRDefault="00000000">
            <w:pPr>
              <w:ind w:left="552" w:right="616"/>
              <w:jc w:val="right"/>
              <w:rPr>
                <w:rFonts w:ascii="Times New Roman" w:hAnsi="Times New Roman" w:cs="Times New Roman"/>
                <w:color w:val="010302"/>
              </w:rPr>
            </w:pPr>
            <w:r>
              <w:rPr>
                <w:rFonts w:ascii="Calibri" w:hAnsi="Calibri" w:cs="Calibri"/>
                <w:color w:val="000000"/>
                <w:sz w:val="6"/>
                <w:szCs w:val="6"/>
                <w:lang w:val="cs-CZ"/>
              </w:rPr>
              <w:t>Okresní soud v Táboře</w:t>
            </w:r>
            <w:r>
              <w:rPr>
                <w:rFonts w:ascii="Times New Roman" w:hAnsi="Times New Roman" w:cs="Times New Roman"/>
                <w:sz w:val="6"/>
                <w:szCs w:val="6"/>
              </w:rPr>
              <w:t xml:space="preserve"> </w:t>
            </w:r>
          </w:p>
        </w:tc>
        <w:tc>
          <w:tcPr>
            <w:tcW w:w="489" w:type="dxa"/>
          </w:tcPr>
          <w:p w14:paraId="7C837349"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9EABB8B" w14:textId="77777777" w:rsidR="00982D78" w:rsidRDefault="00000000">
            <w:pPr>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D299F70" w14:textId="77777777" w:rsidR="00982D78" w:rsidRDefault="00000000">
            <w:pPr>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60D63A4B"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5872857" w14:textId="77777777" w:rsidR="00982D78" w:rsidRDefault="00000000">
            <w:pPr>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D2343F4"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CF2EA3D" w14:textId="77777777" w:rsidR="00982D78" w:rsidRDefault="00000000">
            <w:pPr>
              <w:ind w:left="-28" w:right="13"/>
              <w:jc w:val="right"/>
              <w:rPr>
                <w:rFonts w:ascii="Times New Roman" w:hAnsi="Times New Roman" w:cs="Times New Roman"/>
                <w:color w:val="010302"/>
              </w:rPr>
            </w:pPr>
            <w:r>
              <w:rPr>
                <w:rFonts w:ascii="Calibri" w:hAnsi="Calibri" w:cs="Calibri"/>
                <w:color w:val="000000"/>
                <w:sz w:val="6"/>
                <w:szCs w:val="6"/>
                <w:lang w:val="cs-CZ"/>
              </w:rPr>
              <w:t>TMBAP8NX2RY017868</w:t>
            </w:r>
            <w:r>
              <w:rPr>
                <w:rFonts w:ascii="Times New Roman" w:hAnsi="Times New Roman" w:cs="Times New Roman"/>
                <w:sz w:val="6"/>
                <w:szCs w:val="6"/>
              </w:rPr>
              <w:t xml:space="preserve"> </w:t>
            </w:r>
          </w:p>
        </w:tc>
        <w:tc>
          <w:tcPr>
            <w:tcW w:w="364" w:type="dxa"/>
          </w:tcPr>
          <w:p w14:paraId="1E111714"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10AF29D8"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23.08.2023</w:t>
            </w:r>
            <w:r>
              <w:rPr>
                <w:rFonts w:ascii="Times New Roman" w:hAnsi="Times New Roman" w:cs="Times New Roman"/>
                <w:sz w:val="6"/>
                <w:szCs w:val="6"/>
              </w:rPr>
              <w:t xml:space="preserve"> </w:t>
            </w:r>
          </w:p>
        </w:tc>
        <w:tc>
          <w:tcPr>
            <w:tcW w:w="383" w:type="dxa"/>
          </w:tcPr>
          <w:p w14:paraId="2AE4F333"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C52BA0E" w14:textId="77777777" w:rsidR="00982D78" w:rsidRDefault="00000000">
            <w:pPr>
              <w:ind w:left="31" w:right="70"/>
              <w:jc w:val="right"/>
              <w:rPr>
                <w:rFonts w:ascii="Times New Roman" w:hAnsi="Times New Roman" w:cs="Times New Roman"/>
                <w:color w:val="010302"/>
              </w:rPr>
            </w:pPr>
            <w:r>
              <w:rPr>
                <w:rFonts w:ascii="Calibri" w:hAnsi="Calibri" w:cs="Calibri"/>
                <w:color w:val="000000"/>
                <w:sz w:val="6"/>
                <w:szCs w:val="6"/>
                <w:lang w:val="cs-CZ"/>
              </w:rPr>
              <w:t>UBF996154</w:t>
            </w:r>
            <w:r>
              <w:rPr>
                <w:rFonts w:ascii="Times New Roman" w:hAnsi="Times New Roman" w:cs="Times New Roman"/>
                <w:sz w:val="6"/>
                <w:szCs w:val="6"/>
              </w:rPr>
              <w:t xml:space="preserve"> </w:t>
            </w:r>
          </w:p>
        </w:tc>
        <w:tc>
          <w:tcPr>
            <w:tcW w:w="447" w:type="dxa"/>
          </w:tcPr>
          <w:p w14:paraId="7CB86C58"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4A217430"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007337F9"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1870</w:t>
            </w:r>
            <w:r>
              <w:rPr>
                <w:rFonts w:ascii="Times New Roman" w:hAnsi="Times New Roman" w:cs="Times New Roman"/>
                <w:sz w:val="6"/>
                <w:szCs w:val="6"/>
              </w:rPr>
              <w:t xml:space="preserve"> </w:t>
            </w:r>
          </w:p>
        </w:tc>
        <w:tc>
          <w:tcPr>
            <w:tcW w:w="501" w:type="dxa"/>
          </w:tcPr>
          <w:p w14:paraId="5F36F976"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B0D11F0"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F7602F9"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2" w:type="dxa"/>
          </w:tcPr>
          <w:p w14:paraId="0D5CDBAF" w14:textId="77777777" w:rsidR="00982D78" w:rsidRDefault="00000000">
            <w:pPr>
              <w:ind w:left="83" w:right="120"/>
              <w:jc w:val="right"/>
              <w:rPr>
                <w:rFonts w:ascii="Times New Roman" w:hAnsi="Times New Roman" w:cs="Times New Roman"/>
                <w:color w:val="010302"/>
              </w:rPr>
            </w:pPr>
            <w:r>
              <w:rPr>
                <w:rFonts w:ascii="Calibri" w:hAnsi="Calibri" w:cs="Calibri"/>
                <w:color w:val="000000"/>
                <w:sz w:val="6"/>
                <w:szCs w:val="6"/>
                <w:lang w:val="cs-CZ"/>
              </w:rPr>
              <w:t>500 000 Kč</w:t>
            </w:r>
            <w:r>
              <w:rPr>
                <w:rFonts w:ascii="Times New Roman" w:hAnsi="Times New Roman" w:cs="Times New Roman"/>
                <w:sz w:val="6"/>
                <w:szCs w:val="6"/>
              </w:rPr>
              <w:t xml:space="preserve"> </w:t>
            </w:r>
          </w:p>
        </w:tc>
        <w:tc>
          <w:tcPr>
            <w:tcW w:w="574" w:type="dxa"/>
            <w:vMerge/>
            <w:tcBorders>
              <w:top w:val="nil"/>
              <w:bottom w:val="nil"/>
            </w:tcBorders>
          </w:tcPr>
          <w:p w14:paraId="3E647827"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42016" behindDoc="0" locked="0" layoutInCell="1" allowOverlap="1" wp14:anchorId="046E4636" wp14:editId="15882B29">
                      <wp:simplePos x="0" y="0"/>
                      <wp:positionH relativeFrom="page">
                        <wp:posOffset>108204</wp:posOffset>
                      </wp:positionH>
                      <wp:positionV relativeFrom="paragraph">
                        <wp:posOffset>4191</wp:posOffset>
                      </wp:positionV>
                      <wp:extent cx="277945" cy="155448"/>
                      <wp:effectExtent l="0" t="0" r="0" b="0"/>
                      <wp:wrapNone/>
                      <wp:docPr id="400" name="Freeform 400"/>
                      <wp:cNvGraphicFramePr/>
                      <a:graphic xmlns:a="http://schemas.openxmlformats.org/drawingml/2006/main">
                        <a:graphicData uri="http://schemas.microsoft.com/office/word/2010/wordprocessingShape">
                          <wps:wsp>
                            <wps:cNvSpPr/>
                            <wps:spPr>
                              <a:xfrm>
                                <a:off x="8282685" y="4191"/>
                                <a:ext cx="163645"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B55ED22"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14 392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046E4636" id="Freeform 400" o:spid="_x0000_s1064" style="position:absolute;margin-left:8.5pt;margin-top:.35pt;width:21.9pt;height:12.25pt;z-index:25154201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6MSAIAAO0EAAAOAAAAZHJzL2Uyb0RvYy54bWysVNuO0zAQfUfiHyy/01y2W0rVdB9YFSEh&#10;WO3CB7iO3VjyDdtt0r9nbCdpYXlC9CGdeGbOnDnjyfZhUBKdmfPC6AZXixIjpqlphT42+Mf3/bs1&#10;Rj4Q3RJpNGvwhXn8sHv7ZtvbDatNZ2TLHAIQ7Te9bXAXgt0UhacdU8QvjGUanNw4RQK8umPROtID&#10;upJFXZarojeutc5Q5j2cPmYn3iV8zhkN3zj3LCDZYOAW0tOl5yE+i92WbI6O2E7QkQb5BxaKCA1F&#10;Z6hHEgg6OfEKSgnqjDc8LKhRheFcUJZ6gG6q8o9uXjpiWeoFxPF2lsn/P1j69fxinxzI0Fu/8WDG&#10;LgbuVPwHfmho8Lpe16v1PUaXBi+rD1VWjQ0BUfBWq7vVEpw0eavlOrqLKwg9+fCJmQRIzl98yJq3&#10;k0W6yaKDnkwHk4szk2lmASOYmcMIZnbI1S0JYx6Uui2hzV5ImWpIjXrgV78vYfSUwPXikgAWVbZt&#10;sNfHNDJvpGhjTuzYu+Pho3ToTKD4fl/CLwURaTuST6t4mG4OVB7jU8O/ASkR4GJLoUYCU4LUEHvV&#10;OlnhIlksLvUz40i0IGqdqcU1YDMfQinTocqujrQsE7q/5TNlJEYJMCJzaG/GHgGmyAwyYefZjfEx&#10;laUtmpOzHGk/XxPLyXNGqmx0mJOV0Mb9rTMJXY2Vc/wkUpYmqhSGwwDaNPguXbB4dDDt5cmhHtYX&#10;xvnzRBzDSH7WsB9x1yfDTcZhNGKlmA87lWQa9z8u7e17irp+pXa/AAAA//8DAFBLAwQUAAYACAAA&#10;ACEAr4jtldoAAAAFAQAADwAAAGRycy9kb3ducmV2LnhtbEyPwU7DMBBE70j8g7VI3KhDJNooZFOh&#10;CkQruBD4ACfeJhHxOordNuXru5zgOJrRzJtiPbtBHWkKvWeE+0UCirjxtucW4evz5S4DFaJhawbP&#10;hHCmAOvy+qowufUn/qBjFVslJRxyg9DFOOZah6YjZ8LCj8Ti7f3kTBQ5tdpO5iTlbtBpkiy1Mz3L&#10;QmdG2nTUfFcHh7Dbvvrtz1xR++Yyduc62+yf3xFvb+anR1CR5vgXhl98QYdSmGp/YBvUIHolVyLC&#10;CpS4y0R+1AjpQwq6LPR/+vICAAD//wMAUEsBAi0AFAAGAAgAAAAhALaDOJL+AAAA4QEAABMAAAAA&#10;AAAAAAAAAAAAAAAAAFtDb250ZW50X1R5cGVzXS54bWxQSwECLQAUAAYACAAAACEAOP0h/9YAAACU&#10;AQAACwAAAAAAAAAAAAAAAAAvAQAAX3JlbHMvLnJlbHNQSwECLQAUAAYACAAAACEAIp3ejEgCAADt&#10;BAAADgAAAAAAAAAAAAAAAAAuAgAAZHJzL2Uyb0RvYy54bWxQSwECLQAUAAYACAAAACEAr4jtldoA&#10;AAAFAQAADwAAAAAAAAAAAAAAAACiBAAAZHJzL2Rvd25yZXYueG1sUEsFBgAAAAAEAAQA8wAAAKkF&#10;AAAAAA==&#10;" adj="-11796480,,5400" path="al10800,10800@8@8@4@6,10800,10800,10800,10800@9@7l@30@31@17@18@24@25@15@16@32@33xe" filled="f" strokecolor="red" strokeweight="1pt">
                      <v:stroke miterlimit="83231f" joinstyle="miter"/>
                      <v:formulas/>
                      <v:path arrowok="t" o:connecttype="custom" textboxrect="@1,@1,@1,@1"/>
                      <v:textbox inset="0,0,0,0">
                        <w:txbxContent>
                          <w:p w14:paraId="2B55ED22"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14 392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2F62571F"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7379</w:t>
            </w:r>
            <w:r>
              <w:rPr>
                <w:rFonts w:ascii="Times New Roman" w:hAnsi="Times New Roman" w:cs="Times New Roman"/>
                <w:sz w:val="6"/>
                <w:szCs w:val="6"/>
              </w:rPr>
              <w:t xml:space="preserve"> </w:t>
            </w:r>
          </w:p>
        </w:tc>
        <w:tc>
          <w:tcPr>
            <w:tcW w:w="652" w:type="dxa"/>
          </w:tcPr>
          <w:p w14:paraId="6AB509C4"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7379</w:t>
            </w:r>
            <w:r>
              <w:rPr>
                <w:rFonts w:ascii="Times New Roman" w:hAnsi="Times New Roman" w:cs="Times New Roman"/>
                <w:sz w:val="6"/>
                <w:szCs w:val="6"/>
              </w:rPr>
              <w:t xml:space="preserve"> </w:t>
            </w:r>
          </w:p>
        </w:tc>
        <w:tc>
          <w:tcPr>
            <w:tcW w:w="660" w:type="dxa"/>
          </w:tcPr>
          <w:p w14:paraId="3E448550" w14:textId="77777777" w:rsidR="00982D78" w:rsidRDefault="00000000">
            <w:pPr>
              <w:ind w:left="191" w:right="237"/>
              <w:jc w:val="right"/>
              <w:rPr>
                <w:rFonts w:ascii="Times New Roman" w:hAnsi="Times New Roman" w:cs="Times New Roman"/>
                <w:color w:val="010302"/>
              </w:rPr>
            </w:pPr>
            <w:r>
              <w:rPr>
                <w:rFonts w:ascii="Calibri" w:hAnsi="Calibri" w:cs="Calibri"/>
                <w:color w:val="000000"/>
                <w:sz w:val="6"/>
                <w:szCs w:val="6"/>
                <w:lang w:val="cs-CZ"/>
              </w:rPr>
              <w:t>7379</w:t>
            </w:r>
            <w:r>
              <w:rPr>
                <w:rFonts w:ascii="Times New Roman" w:hAnsi="Times New Roman" w:cs="Times New Roman"/>
                <w:sz w:val="6"/>
                <w:szCs w:val="6"/>
              </w:rPr>
              <w:t xml:space="preserve"> </w:t>
            </w:r>
          </w:p>
        </w:tc>
      </w:tr>
      <w:tr w:rsidR="00982D78" w14:paraId="0BF7D269" w14:textId="77777777">
        <w:trPr>
          <w:trHeight w:hRule="exact" w:val="74"/>
        </w:trPr>
        <w:tc>
          <w:tcPr>
            <w:tcW w:w="1869" w:type="dxa"/>
          </w:tcPr>
          <w:p w14:paraId="548CC1E7" w14:textId="77777777" w:rsidR="00982D78" w:rsidRDefault="00000000">
            <w:pPr>
              <w:spacing w:before="8"/>
              <w:ind w:left="632"/>
              <w:rPr>
                <w:rFonts w:ascii="Times New Roman" w:hAnsi="Times New Roman" w:cs="Times New Roman"/>
                <w:color w:val="010302"/>
              </w:rPr>
            </w:pPr>
            <w:r>
              <w:rPr>
                <w:noProof/>
              </w:rPr>
              <mc:AlternateContent>
                <mc:Choice Requires="wps">
                  <w:drawing>
                    <wp:anchor distT="0" distB="0" distL="114300" distR="114300" simplePos="0" relativeHeight="251543040" behindDoc="0" locked="0" layoutInCell="1" allowOverlap="1" wp14:anchorId="23EC7772" wp14:editId="41AF290E">
                      <wp:simplePos x="0" y="0"/>
                      <wp:positionH relativeFrom="page">
                        <wp:posOffset>403860</wp:posOffset>
                      </wp:positionH>
                      <wp:positionV relativeFrom="line">
                        <wp:posOffset>5080</wp:posOffset>
                      </wp:positionV>
                      <wp:extent cx="8708880" cy="217931"/>
                      <wp:effectExtent l="0" t="0" r="0" b="0"/>
                      <wp:wrapNone/>
                      <wp:docPr id="401" name="Freeform 401"/>
                      <wp:cNvGraphicFramePr/>
                      <a:graphic xmlns:a="http://schemas.openxmlformats.org/drawingml/2006/main">
                        <a:graphicData uri="http://schemas.microsoft.com/office/word/2010/wordprocessingShape">
                          <wps:wsp>
                            <wps:cNvSpPr/>
                            <wps:spPr>
                              <a:xfrm>
                                <a:off x="1053388" y="5080"/>
                                <a:ext cx="8594580" cy="10363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18B2447" w14:textId="77777777" w:rsidR="00982D78" w:rsidRDefault="00000000">
                                  <w:pPr>
                                    <w:tabs>
                                      <w:tab w:val="left" w:pos="1396"/>
                                      <w:tab w:val="left" w:pos="2566"/>
                                      <w:tab w:val="left" w:pos="3554"/>
                                      <w:tab w:val="left" w:pos="4087"/>
                                      <w:tab w:val="left" w:pos="4756"/>
                                      <w:tab w:val="left" w:pos="5424"/>
                                      <w:tab w:val="left" w:pos="5760"/>
                                      <w:tab w:val="left" w:pos="6518"/>
                                      <w:tab w:val="left" w:pos="6835"/>
                                      <w:tab w:val="left" w:pos="7380"/>
                                      <w:tab w:val="left" w:pos="7685"/>
                                      <w:tab w:val="left" w:pos="8251"/>
                                      <w:tab w:val="left" w:pos="8684"/>
                                      <w:tab w:val="left" w:pos="9079"/>
                                      <w:tab w:val="left" w:pos="9519"/>
                                      <w:tab w:val="left" w:pos="10054"/>
                                      <w:tab w:val="left" w:pos="10371"/>
                                      <w:tab w:val="left" w:pos="10800"/>
                                      <w:tab w:val="left" w:pos="12092"/>
                                      <w:tab w:val="left" w:pos="12764"/>
                                      <w:tab w:val="left" w:pos="13417"/>
                                    </w:tabs>
                                    <w:spacing w:line="98" w:lineRule="exact"/>
                                    <w:ind w:firstLine="4087"/>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TMBGY26Y864507469</w:t>
                                  </w:r>
                                  <w:r>
                                    <w:rPr>
                                      <w:rFonts w:ascii="Calibri" w:hAnsi="Calibri" w:cs="Calibri"/>
                                      <w:color w:val="000000"/>
                                      <w:sz w:val="6"/>
                                      <w:szCs w:val="6"/>
                                      <w:lang w:val="cs-CZ"/>
                                    </w:rPr>
                                    <w:tab/>
                                    <w:t>2005</w:t>
                                  </w:r>
                                  <w:r>
                                    <w:rPr>
                                      <w:rFonts w:ascii="Calibri" w:hAnsi="Calibri" w:cs="Calibri"/>
                                      <w:color w:val="000000"/>
                                      <w:sz w:val="6"/>
                                      <w:szCs w:val="6"/>
                                      <w:lang w:val="cs-CZ"/>
                                    </w:rPr>
                                    <w:tab/>
                                    <w:t>16.11.2005</w:t>
                                  </w:r>
                                  <w:r>
                                    <w:rPr>
                                      <w:rFonts w:ascii="Calibri" w:hAnsi="Calibri" w:cs="Calibri"/>
                                      <w:color w:val="000000"/>
                                      <w:sz w:val="6"/>
                                      <w:szCs w:val="6"/>
                                      <w:lang w:val="cs-CZ"/>
                                    </w:rPr>
                                    <w:tab/>
                                    <w:t>0</w:t>
                                  </w:r>
                                  <w:r>
                                    <w:rPr>
                                      <w:rFonts w:ascii="Calibri" w:hAnsi="Calibri" w:cs="Calibri"/>
                                      <w:color w:val="000000"/>
                                      <w:sz w:val="6"/>
                                      <w:szCs w:val="6"/>
                                      <w:lang w:val="cs-CZ"/>
                                    </w:rPr>
                                    <w:tab/>
                                    <w:t>BAB512218</w:t>
                                  </w:r>
                                  <w:r>
                                    <w:rPr>
                                      <w:rFonts w:ascii="Calibri" w:hAnsi="Calibri" w:cs="Calibri"/>
                                      <w:color w:val="000000"/>
                                      <w:sz w:val="6"/>
                                      <w:szCs w:val="6"/>
                                      <w:lang w:val="cs-CZ"/>
                                    </w:rPr>
                                    <w:tab/>
                                    <w:t>1198</w:t>
                                  </w:r>
                                  <w:r>
                                    <w:rPr>
                                      <w:rFonts w:ascii="Calibri" w:hAnsi="Calibri" w:cs="Calibri"/>
                                      <w:color w:val="000000"/>
                                      <w:sz w:val="6"/>
                                      <w:szCs w:val="6"/>
                                      <w:lang w:val="cs-CZ"/>
                                    </w:rPr>
                                    <w:tab/>
                                    <w:t>47</w:t>
                                  </w:r>
                                  <w:r>
                                    <w:rPr>
                                      <w:rFonts w:ascii="Calibri" w:hAnsi="Calibri" w:cs="Calibri"/>
                                      <w:color w:val="000000"/>
                                      <w:sz w:val="6"/>
                                      <w:szCs w:val="6"/>
                                      <w:lang w:val="cs-CZ"/>
                                    </w:rPr>
                                    <w:tab/>
                                    <w:t>1605</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35 000 Kč</w:t>
                                  </w:r>
                                  <w:r>
                                    <w:rPr>
                                      <w:rFonts w:ascii="Calibri" w:hAnsi="Calibri" w:cs="Calibri"/>
                                      <w:color w:val="000000"/>
                                      <w:sz w:val="6"/>
                                      <w:szCs w:val="6"/>
                                      <w:lang w:val="cs-CZ"/>
                                    </w:rPr>
                                    <w:tab/>
                                    <w:t>585</w:t>
                                  </w:r>
                                  <w:r>
                                    <w:rPr>
                                      <w:rFonts w:ascii="Calibri" w:hAnsi="Calibri" w:cs="Calibri"/>
                                      <w:color w:val="000000"/>
                                      <w:sz w:val="6"/>
                                      <w:szCs w:val="6"/>
                                      <w:lang w:val="cs-CZ"/>
                                    </w:rPr>
                                    <w:tab/>
                                    <w:t>585</w:t>
                                  </w:r>
                                  <w:r>
                                    <w:rPr>
                                      <w:rFonts w:ascii="Calibri" w:hAnsi="Calibri" w:cs="Calibri"/>
                                      <w:color w:val="000000"/>
                                      <w:sz w:val="6"/>
                                      <w:szCs w:val="6"/>
                                      <w:lang w:val="cs-CZ"/>
                                    </w:rPr>
                                    <w:tab/>
                                    <w:t>585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Tachově</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w:t>
                                  </w:r>
                                  <w:r>
                                    <w:rPr>
                                      <w:rFonts w:ascii="Calibri" w:hAnsi="Calibri" w:cs="Calibri"/>
                                      <w:color w:val="000000"/>
                                      <w:sz w:val="6"/>
                                      <w:szCs w:val="6"/>
                                      <w:lang w:val="cs-CZ"/>
                                    </w:rPr>
                                    <w:t xml:space="preserve">5J / </w:t>
                                  </w:r>
                                  <w:r>
                                    <w:rPr>
                                      <w:rFonts w:ascii="Calibri" w:hAnsi="Calibri" w:cs="Calibri"/>
                                      <w:color w:val="000000"/>
                                      <w:sz w:val="6"/>
                                      <w:szCs w:val="6"/>
                                      <w:lang w:val="cs-CZ"/>
                                    </w:rPr>
                                    <w:tab/>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TMBGH25J9A3030571</w:t>
                                  </w:r>
                                  <w:r>
                                    <w:rPr>
                                      <w:rFonts w:ascii="Calibri" w:hAnsi="Calibri" w:cs="Calibri"/>
                                      <w:color w:val="000000"/>
                                      <w:sz w:val="6"/>
                                      <w:szCs w:val="6"/>
                                      <w:lang w:val="cs-CZ"/>
                                    </w:rPr>
                                    <w:tab/>
                                    <w:t>2009</w:t>
                                  </w:r>
                                  <w:r>
                                    <w:rPr>
                                      <w:rFonts w:ascii="Calibri" w:hAnsi="Calibri" w:cs="Calibri"/>
                                      <w:color w:val="000000"/>
                                      <w:sz w:val="6"/>
                                      <w:szCs w:val="6"/>
                                      <w:lang w:val="cs-CZ"/>
                                    </w:rPr>
                                    <w:tab/>
                                    <w:t>22.12.2009</w:t>
                                  </w:r>
                                  <w:r>
                                    <w:rPr>
                                      <w:rFonts w:ascii="Calibri" w:hAnsi="Calibri" w:cs="Calibri"/>
                                      <w:color w:val="000000"/>
                                      <w:sz w:val="6"/>
                                      <w:szCs w:val="6"/>
                                      <w:lang w:val="cs-CZ"/>
                                    </w:rPr>
                                    <w:tab/>
                                    <w:t>0</w:t>
                                  </w:r>
                                  <w:r>
                                    <w:rPr>
                                      <w:rFonts w:ascii="Calibri" w:hAnsi="Calibri" w:cs="Calibri"/>
                                      <w:color w:val="000000"/>
                                      <w:sz w:val="6"/>
                                      <w:szCs w:val="6"/>
                                      <w:lang w:val="cs-CZ"/>
                                    </w:rPr>
                                    <w:tab/>
                                    <w:t>UAS113124</w:t>
                                  </w:r>
                                  <w:r>
                                    <w:rPr>
                                      <w:rFonts w:ascii="Calibri" w:hAnsi="Calibri" w:cs="Calibri"/>
                                      <w:color w:val="000000"/>
                                      <w:sz w:val="6"/>
                                      <w:szCs w:val="6"/>
                                      <w:lang w:val="cs-CZ"/>
                                    </w:rPr>
                                    <w:tab/>
                                    <w:t>1198</w:t>
                                  </w:r>
                                  <w:r>
                                    <w:rPr>
                                      <w:rFonts w:ascii="Calibri" w:hAnsi="Calibri" w:cs="Calibri"/>
                                      <w:color w:val="000000"/>
                                      <w:sz w:val="6"/>
                                      <w:szCs w:val="6"/>
                                      <w:lang w:val="cs-CZ"/>
                                    </w:rPr>
                                    <w:tab/>
                                    <w:t>51</w:t>
                                  </w:r>
                                  <w:r>
                                    <w:rPr>
                                      <w:rFonts w:ascii="Calibri" w:hAnsi="Calibri" w:cs="Calibri"/>
                                      <w:color w:val="000000"/>
                                      <w:sz w:val="6"/>
                                      <w:szCs w:val="6"/>
                                      <w:lang w:val="cs-CZ"/>
                                    </w:rPr>
                                    <w:tab/>
                                    <w:t>1585</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85 000 Kč</w:t>
                                  </w:r>
                                  <w:r>
                                    <w:rPr>
                                      <w:rFonts w:ascii="Calibri" w:hAnsi="Calibri" w:cs="Calibri"/>
                                      <w:color w:val="000000"/>
                                      <w:sz w:val="6"/>
                                      <w:szCs w:val="6"/>
                                      <w:lang w:val="cs-CZ"/>
                                    </w:rPr>
                                    <w:tab/>
                                    <w:t>1420</w:t>
                                  </w:r>
                                  <w:r>
                                    <w:rPr>
                                      <w:rFonts w:ascii="Calibri" w:hAnsi="Calibri" w:cs="Calibri"/>
                                      <w:color w:val="000000"/>
                                      <w:sz w:val="6"/>
                                      <w:szCs w:val="6"/>
                                      <w:lang w:val="cs-CZ"/>
                                    </w:rPr>
                                    <w:tab/>
                                    <w:t>1420</w:t>
                                  </w:r>
                                  <w:r>
                                    <w:rPr>
                                      <w:rFonts w:ascii="Calibri" w:hAnsi="Calibri" w:cs="Calibri"/>
                                      <w:color w:val="000000"/>
                                      <w:sz w:val="6"/>
                                      <w:szCs w:val="6"/>
                                      <w:lang w:val="cs-CZ"/>
                                    </w:rPr>
                                    <w:tab/>
                                    <w:t>1420</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3EC7772" id="Freeform 401" o:spid="_x0000_s1065" style="position:absolute;left:0;text-align:left;margin-left:31.8pt;margin-top:.4pt;width:685.75pt;height:17.15pt;z-index:25154304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vrSgIAAO8EAAAOAAAAZHJzL2Uyb0RvYy54bWysVE2P0zAQvSPxHyzfaZKWLt2q6R5YFSEh&#10;WO3CD3Acu7HkL2y3Sf89YztJC8sJ0YM7Gc+8efMmk93DoCQ6M+eF0TWuFiVGTFPTCn2s8Y/vh3cb&#10;jHwguiXSaFbjC/P4Yf/2za63W7Y0nZEtcwhAtN/2tsZdCHZbFJ52TBG/MJZpuOTGKRLg0R2L1pEe&#10;0JUslmV5V/TGtdYZyrwH72O+xPuEzzmj4RvnngUkawzcQjpdOpt4Fvsd2R4dsZ2gIw3yDywUERqK&#10;zlCPJBB0cuIVlBLUGW94WFCjCsO5oCz1AN1U5R/dvHTEstQLiOPtLJP/f7D06/nFPjmQobd+68GM&#10;XQzcqfgP/NAAYy3Xq9UGJnmp8brcjKqxISAKt5v1/fs1OBGF66pc3a2qKGtxhaEnHz4xkyDJ+YsP&#10;WfV2skg3WXTQk+lgdnFqMk0tYARTcxjB1Jo8NUvCmAelbktocxBSphpSox5ILT+UkR+BF4xLAlhU&#10;2bbGXh/T0LyRoo05sWfvjs1H6dCZQPHDoYRfCiLSdiR7q+hMKkDlMT41/BuQEgFebSnUSGBKkBpi&#10;r2onK1wki8WlfmYciRZkXWZqcRHYzIdQynSo8lVHWpYJrW/5TBmJUQKMyBzam7FHgCkyg0zYeXZj&#10;fExlaY/m5CxH2tDXxHLynJEqGx3mZCW0cX/rTEJXY+UcP4mUpYkqhaEZQJsar+5jaHQ1pr08OdTD&#10;AsM4f56IYxjJzxo2JG77ZLjJaEYjVor5sFVJpvELENf29jlFXb9T+18AAAD//wMAUEsDBBQABgAI&#10;AAAAIQAVFN7o3AAAAAcBAAAPAAAAZHJzL2Rvd25yZXYueG1sTI7BTsMwEETvSP0Haytxo05biKI0&#10;m6qqQBTBhcAHOPE2iRqvo9htU74e5wSn0WhGMy/bjqYTFxpcaxlhuYhAEFdWt1wjfH+9PCQgnFes&#10;VWeZEG7kYJvP7jKVanvlT7oUvhZhhF2qEBrv+1RKVzVklFvYnjhkRzsY5YMdaqkHdQ3jppOrKIql&#10;US2Hh0b1tG+oOhVng/B2eLWHn7Gg+t0kbG5lsj8+fyDez8fdBoSn0f+VYcIP6JAHptKeWTvRIcTr&#10;ODQRAv+UPq6fliBKhEllnsn//PkvAAAA//8DAFBLAQItABQABgAIAAAAIQC2gziS/gAAAOEBAAAT&#10;AAAAAAAAAAAAAAAAAAAAAABbQ29udGVudF9UeXBlc10ueG1sUEsBAi0AFAAGAAgAAAAhADj9If/W&#10;AAAAlAEAAAsAAAAAAAAAAAAAAAAALwEAAF9yZWxzLy5yZWxzUEsBAi0AFAAGAAgAAAAhANZNq+tK&#10;AgAA7wQAAA4AAAAAAAAAAAAAAAAALgIAAGRycy9lMm9Eb2MueG1sUEsBAi0AFAAGAAgAAAAhABUU&#10;3ujcAAAABw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618B2447" w14:textId="77777777" w:rsidR="00982D78" w:rsidRDefault="00000000">
                            <w:pPr>
                              <w:tabs>
                                <w:tab w:val="left" w:pos="1396"/>
                                <w:tab w:val="left" w:pos="2566"/>
                                <w:tab w:val="left" w:pos="3554"/>
                                <w:tab w:val="left" w:pos="4087"/>
                                <w:tab w:val="left" w:pos="4756"/>
                                <w:tab w:val="left" w:pos="5424"/>
                                <w:tab w:val="left" w:pos="5760"/>
                                <w:tab w:val="left" w:pos="6518"/>
                                <w:tab w:val="left" w:pos="6835"/>
                                <w:tab w:val="left" w:pos="7380"/>
                                <w:tab w:val="left" w:pos="7685"/>
                                <w:tab w:val="left" w:pos="8251"/>
                                <w:tab w:val="left" w:pos="8684"/>
                                <w:tab w:val="left" w:pos="9079"/>
                                <w:tab w:val="left" w:pos="9519"/>
                                <w:tab w:val="left" w:pos="10054"/>
                                <w:tab w:val="left" w:pos="10371"/>
                                <w:tab w:val="left" w:pos="10800"/>
                                <w:tab w:val="left" w:pos="12092"/>
                                <w:tab w:val="left" w:pos="12764"/>
                                <w:tab w:val="left" w:pos="13417"/>
                              </w:tabs>
                              <w:spacing w:line="98" w:lineRule="exact"/>
                              <w:ind w:firstLine="4087"/>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TMBGY26Y864507469</w:t>
                            </w:r>
                            <w:r>
                              <w:rPr>
                                <w:rFonts w:ascii="Calibri" w:hAnsi="Calibri" w:cs="Calibri"/>
                                <w:color w:val="000000"/>
                                <w:sz w:val="6"/>
                                <w:szCs w:val="6"/>
                                <w:lang w:val="cs-CZ"/>
                              </w:rPr>
                              <w:tab/>
                              <w:t>2005</w:t>
                            </w:r>
                            <w:r>
                              <w:rPr>
                                <w:rFonts w:ascii="Calibri" w:hAnsi="Calibri" w:cs="Calibri"/>
                                <w:color w:val="000000"/>
                                <w:sz w:val="6"/>
                                <w:szCs w:val="6"/>
                                <w:lang w:val="cs-CZ"/>
                              </w:rPr>
                              <w:tab/>
                              <w:t>16.11.2005</w:t>
                            </w:r>
                            <w:r>
                              <w:rPr>
                                <w:rFonts w:ascii="Calibri" w:hAnsi="Calibri" w:cs="Calibri"/>
                                <w:color w:val="000000"/>
                                <w:sz w:val="6"/>
                                <w:szCs w:val="6"/>
                                <w:lang w:val="cs-CZ"/>
                              </w:rPr>
                              <w:tab/>
                              <w:t>0</w:t>
                            </w:r>
                            <w:r>
                              <w:rPr>
                                <w:rFonts w:ascii="Calibri" w:hAnsi="Calibri" w:cs="Calibri"/>
                                <w:color w:val="000000"/>
                                <w:sz w:val="6"/>
                                <w:szCs w:val="6"/>
                                <w:lang w:val="cs-CZ"/>
                              </w:rPr>
                              <w:tab/>
                              <w:t>BAB512218</w:t>
                            </w:r>
                            <w:r>
                              <w:rPr>
                                <w:rFonts w:ascii="Calibri" w:hAnsi="Calibri" w:cs="Calibri"/>
                                <w:color w:val="000000"/>
                                <w:sz w:val="6"/>
                                <w:szCs w:val="6"/>
                                <w:lang w:val="cs-CZ"/>
                              </w:rPr>
                              <w:tab/>
                              <w:t>1198</w:t>
                            </w:r>
                            <w:r>
                              <w:rPr>
                                <w:rFonts w:ascii="Calibri" w:hAnsi="Calibri" w:cs="Calibri"/>
                                <w:color w:val="000000"/>
                                <w:sz w:val="6"/>
                                <w:szCs w:val="6"/>
                                <w:lang w:val="cs-CZ"/>
                              </w:rPr>
                              <w:tab/>
                              <w:t>47</w:t>
                            </w:r>
                            <w:r>
                              <w:rPr>
                                <w:rFonts w:ascii="Calibri" w:hAnsi="Calibri" w:cs="Calibri"/>
                                <w:color w:val="000000"/>
                                <w:sz w:val="6"/>
                                <w:szCs w:val="6"/>
                                <w:lang w:val="cs-CZ"/>
                              </w:rPr>
                              <w:tab/>
                              <w:t>1605</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35 000 Kč</w:t>
                            </w:r>
                            <w:r>
                              <w:rPr>
                                <w:rFonts w:ascii="Calibri" w:hAnsi="Calibri" w:cs="Calibri"/>
                                <w:color w:val="000000"/>
                                <w:sz w:val="6"/>
                                <w:szCs w:val="6"/>
                                <w:lang w:val="cs-CZ"/>
                              </w:rPr>
                              <w:tab/>
                              <w:t>585</w:t>
                            </w:r>
                            <w:r>
                              <w:rPr>
                                <w:rFonts w:ascii="Calibri" w:hAnsi="Calibri" w:cs="Calibri"/>
                                <w:color w:val="000000"/>
                                <w:sz w:val="6"/>
                                <w:szCs w:val="6"/>
                                <w:lang w:val="cs-CZ"/>
                              </w:rPr>
                              <w:tab/>
                              <w:t>585</w:t>
                            </w:r>
                            <w:r>
                              <w:rPr>
                                <w:rFonts w:ascii="Calibri" w:hAnsi="Calibri" w:cs="Calibri"/>
                                <w:color w:val="000000"/>
                                <w:sz w:val="6"/>
                                <w:szCs w:val="6"/>
                                <w:lang w:val="cs-CZ"/>
                              </w:rPr>
                              <w:tab/>
                              <w:t>585</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Tachově</w:t>
                            </w:r>
                            <w:r>
                              <w:rPr>
                                <w:rFonts w:ascii="Calibri" w:hAnsi="Calibri" w:cs="Calibri"/>
                                <w:color w:val="000000"/>
                                <w:sz w:val="6"/>
                                <w:szCs w:val="6"/>
                                <w:lang w:val="cs-CZ"/>
                              </w:rPr>
                              <w:tab/>
                              <w:t>ŠKODA</w:t>
                            </w:r>
                            <w:r>
                              <w:rPr>
                                <w:rFonts w:ascii="Calibri" w:hAnsi="Calibri" w:cs="Calibri"/>
                                <w:color w:val="000000"/>
                                <w:sz w:val="6"/>
                                <w:szCs w:val="6"/>
                                <w:lang w:val="cs-CZ"/>
                              </w:rPr>
                              <w:tab/>
                              <w:t>FABIA</w:t>
                            </w:r>
                            <w:r>
                              <w:rPr>
                                <w:rFonts w:ascii="Calibri" w:hAnsi="Calibri" w:cs="Calibri"/>
                                <w:color w:val="000000"/>
                                <w:sz w:val="6"/>
                                <w:szCs w:val="6"/>
                                <w:lang w:val="cs-CZ"/>
                              </w:rPr>
                              <w:tab/>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r>
                              <w:rPr>
                                <w:rFonts w:ascii="Calibri" w:hAnsi="Calibri" w:cs="Calibri"/>
                                <w:color w:val="000000"/>
                                <w:sz w:val="6"/>
                                <w:szCs w:val="6"/>
                                <w:lang w:val="cs-CZ"/>
                              </w:rPr>
                              <w:tab/>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TMBGH25J9A3030571</w:t>
                            </w:r>
                            <w:r>
                              <w:rPr>
                                <w:rFonts w:ascii="Calibri" w:hAnsi="Calibri" w:cs="Calibri"/>
                                <w:color w:val="000000"/>
                                <w:sz w:val="6"/>
                                <w:szCs w:val="6"/>
                                <w:lang w:val="cs-CZ"/>
                              </w:rPr>
                              <w:tab/>
                              <w:t>2009</w:t>
                            </w:r>
                            <w:r>
                              <w:rPr>
                                <w:rFonts w:ascii="Calibri" w:hAnsi="Calibri" w:cs="Calibri"/>
                                <w:color w:val="000000"/>
                                <w:sz w:val="6"/>
                                <w:szCs w:val="6"/>
                                <w:lang w:val="cs-CZ"/>
                              </w:rPr>
                              <w:tab/>
                              <w:t>22.12.2009</w:t>
                            </w:r>
                            <w:r>
                              <w:rPr>
                                <w:rFonts w:ascii="Calibri" w:hAnsi="Calibri" w:cs="Calibri"/>
                                <w:color w:val="000000"/>
                                <w:sz w:val="6"/>
                                <w:szCs w:val="6"/>
                                <w:lang w:val="cs-CZ"/>
                              </w:rPr>
                              <w:tab/>
                              <w:t>0</w:t>
                            </w:r>
                            <w:r>
                              <w:rPr>
                                <w:rFonts w:ascii="Calibri" w:hAnsi="Calibri" w:cs="Calibri"/>
                                <w:color w:val="000000"/>
                                <w:sz w:val="6"/>
                                <w:szCs w:val="6"/>
                                <w:lang w:val="cs-CZ"/>
                              </w:rPr>
                              <w:tab/>
                              <w:t>UAS113124</w:t>
                            </w:r>
                            <w:r>
                              <w:rPr>
                                <w:rFonts w:ascii="Calibri" w:hAnsi="Calibri" w:cs="Calibri"/>
                                <w:color w:val="000000"/>
                                <w:sz w:val="6"/>
                                <w:szCs w:val="6"/>
                                <w:lang w:val="cs-CZ"/>
                              </w:rPr>
                              <w:tab/>
                              <w:t>1198</w:t>
                            </w:r>
                            <w:r>
                              <w:rPr>
                                <w:rFonts w:ascii="Calibri" w:hAnsi="Calibri" w:cs="Calibri"/>
                                <w:color w:val="000000"/>
                                <w:sz w:val="6"/>
                                <w:szCs w:val="6"/>
                                <w:lang w:val="cs-CZ"/>
                              </w:rPr>
                              <w:tab/>
                              <w:t>51</w:t>
                            </w:r>
                            <w:r>
                              <w:rPr>
                                <w:rFonts w:ascii="Calibri" w:hAnsi="Calibri" w:cs="Calibri"/>
                                <w:color w:val="000000"/>
                                <w:sz w:val="6"/>
                                <w:szCs w:val="6"/>
                                <w:lang w:val="cs-CZ"/>
                              </w:rPr>
                              <w:tab/>
                              <w:t>1585</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85 000 Kč</w:t>
                            </w:r>
                            <w:r>
                              <w:rPr>
                                <w:rFonts w:ascii="Calibri" w:hAnsi="Calibri" w:cs="Calibri"/>
                                <w:color w:val="000000"/>
                                <w:sz w:val="6"/>
                                <w:szCs w:val="6"/>
                                <w:lang w:val="cs-CZ"/>
                              </w:rPr>
                              <w:tab/>
                              <w:t>1420</w:t>
                            </w:r>
                            <w:r>
                              <w:rPr>
                                <w:rFonts w:ascii="Calibri" w:hAnsi="Calibri" w:cs="Calibri"/>
                                <w:color w:val="000000"/>
                                <w:sz w:val="6"/>
                                <w:szCs w:val="6"/>
                                <w:lang w:val="cs-CZ"/>
                              </w:rPr>
                              <w:tab/>
                              <w:t>1420</w:t>
                            </w:r>
                            <w:r>
                              <w:rPr>
                                <w:rFonts w:ascii="Calibri" w:hAnsi="Calibri" w:cs="Calibri"/>
                                <w:color w:val="000000"/>
                                <w:sz w:val="6"/>
                                <w:szCs w:val="6"/>
                                <w:lang w:val="cs-CZ"/>
                              </w:rPr>
                              <w:tab/>
                              <w:t>1420</w:t>
                            </w:r>
                            <w:r>
                              <w:rPr>
                                <w:rFonts w:ascii="Times New Roman" w:hAnsi="Times New Roman" w:cs="Times New Roman"/>
                                <w:sz w:val="6"/>
                                <w:szCs w:val="6"/>
                              </w:rPr>
                              <w:t xml:space="preserve"> </w:t>
                            </w:r>
                          </w:p>
                        </w:txbxContent>
                      </v:textbox>
                      <w10:wrap anchorx="page" anchory="line"/>
                    </v:shape>
                  </w:pict>
                </mc:Fallback>
              </mc:AlternateContent>
            </w:r>
            <w:r>
              <w:rPr>
                <w:rFonts w:ascii="Calibri" w:hAnsi="Calibri" w:cs="Calibri"/>
                <w:color w:val="000000"/>
                <w:sz w:val="6"/>
                <w:szCs w:val="6"/>
                <w:lang w:val="cs-CZ"/>
              </w:rPr>
              <w:t>Okresní soud v Táboře</w:t>
            </w:r>
            <w:r>
              <w:rPr>
                <w:rFonts w:ascii="Times New Roman" w:hAnsi="Times New Roman" w:cs="Times New Roman"/>
                <w:sz w:val="6"/>
                <w:szCs w:val="6"/>
              </w:rPr>
              <w:t xml:space="preserve"> </w:t>
            </w:r>
          </w:p>
        </w:tc>
        <w:tc>
          <w:tcPr>
            <w:tcW w:w="489" w:type="dxa"/>
          </w:tcPr>
          <w:p w14:paraId="36F7AD7C" w14:textId="77777777" w:rsidR="00982D78" w:rsidRDefault="00000000">
            <w:pPr>
              <w:spacing w:before="8"/>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6C73D78" w14:textId="77777777" w:rsidR="00982D78" w:rsidRDefault="00000000">
            <w:pPr>
              <w:spacing w:before="8"/>
              <w:ind w:left="744"/>
              <w:rPr>
                <w:rFonts w:ascii="Times New Roman" w:hAnsi="Times New Roman" w:cs="Times New Roman"/>
                <w:color w:val="010302"/>
              </w:rPr>
            </w:pPr>
            <w:r>
              <w:rPr>
                <w:rFonts w:ascii="Calibri" w:hAnsi="Calibri" w:cs="Calibri"/>
                <w:color w:val="000000"/>
                <w:sz w:val="6"/>
                <w:szCs w:val="6"/>
                <w:lang w:val="cs-CZ"/>
              </w:rPr>
              <w:t>FABIA COMBI</w:t>
            </w:r>
            <w:r>
              <w:rPr>
                <w:rFonts w:ascii="Times New Roman" w:hAnsi="Times New Roman" w:cs="Times New Roman"/>
                <w:sz w:val="6"/>
                <w:szCs w:val="6"/>
              </w:rPr>
              <w:t xml:space="preserve"> </w:t>
            </w:r>
          </w:p>
        </w:tc>
        <w:tc>
          <w:tcPr>
            <w:tcW w:w="472" w:type="dxa"/>
          </w:tcPr>
          <w:p w14:paraId="348E131D" w14:textId="77777777" w:rsidR="00982D78" w:rsidRDefault="00000000">
            <w:pPr>
              <w:spacing w:before="8"/>
              <w:ind w:left="16" w:right="-18"/>
              <w:rPr>
                <w:rFonts w:ascii="Times New Roman" w:hAnsi="Times New Roman" w:cs="Times New Roman"/>
                <w:color w:val="010302"/>
              </w:rPr>
            </w:pPr>
            <w:r>
              <w:rPr>
                <w:rFonts w:ascii="Calibri" w:hAnsi="Calibri" w:cs="Calibri"/>
                <w:color w:val="000000"/>
                <w:sz w:val="6"/>
                <w:szCs w:val="6"/>
                <w:lang w:val="cs-CZ"/>
              </w:rPr>
              <w:t>A FABIA COMBI 6</w:t>
            </w:r>
            <w:r>
              <w:rPr>
                <w:rFonts w:ascii="Times New Roman" w:hAnsi="Times New Roman" w:cs="Times New Roman"/>
                <w:sz w:val="6"/>
                <w:szCs w:val="6"/>
              </w:rPr>
              <w:t xml:space="preserve"> </w:t>
            </w:r>
          </w:p>
        </w:tc>
        <w:tc>
          <w:tcPr>
            <w:tcW w:w="669" w:type="dxa"/>
          </w:tcPr>
          <w:p w14:paraId="4980164D" w14:textId="77777777" w:rsidR="00982D78" w:rsidRDefault="00982D78">
            <w:pPr>
              <w:rPr>
                <w:rFonts w:ascii="Times New Roman" w:hAnsi="Times New Roman"/>
                <w:color w:val="000000" w:themeColor="text1"/>
                <w:sz w:val="1"/>
                <w:szCs w:val="1"/>
                <w:lang w:val="cs-CZ"/>
              </w:rPr>
            </w:pPr>
          </w:p>
        </w:tc>
        <w:tc>
          <w:tcPr>
            <w:tcW w:w="526" w:type="dxa"/>
          </w:tcPr>
          <w:p w14:paraId="51E46ED9" w14:textId="77777777" w:rsidR="00982D78" w:rsidRDefault="00982D78">
            <w:pPr>
              <w:rPr>
                <w:rFonts w:ascii="Times New Roman" w:hAnsi="Times New Roman"/>
                <w:color w:val="000000" w:themeColor="text1"/>
                <w:sz w:val="1"/>
                <w:szCs w:val="1"/>
                <w:lang w:val="cs-CZ"/>
              </w:rPr>
            </w:pPr>
          </w:p>
        </w:tc>
        <w:tc>
          <w:tcPr>
            <w:tcW w:w="489" w:type="dxa"/>
          </w:tcPr>
          <w:p w14:paraId="437D63BB" w14:textId="77777777" w:rsidR="00982D78" w:rsidRDefault="00982D78">
            <w:pPr>
              <w:rPr>
                <w:rFonts w:ascii="Times New Roman" w:hAnsi="Times New Roman"/>
                <w:color w:val="000000" w:themeColor="text1"/>
                <w:sz w:val="1"/>
                <w:szCs w:val="1"/>
                <w:lang w:val="cs-CZ"/>
              </w:rPr>
            </w:pPr>
          </w:p>
        </w:tc>
        <w:tc>
          <w:tcPr>
            <w:tcW w:w="688" w:type="dxa"/>
          </w:tcPr>
          <w:p w14:paraId="3C67E22A" w14:textId="77777777" w:rsidR="00982D78" w:rsidRDefault="00982D78">
            <w:pPr>
              <w:rPr>
                <w:rFonts w:ascii="Times New Roman" w:hAnsi="Times New Roman"/>
                <w:color w:val="000000" w:themeColor="text1"/>
                <w:sz w:val="1"/>
                <w:szCs w:val="1"/>
                <w:lang w:val="cs-CZ"/>
              </w:rPr>
            </w:pPr>
          </w:p>
        </w:tc>
        <w:tc>
          <w:tcPr>
            <w:tcW w:w="364" w:type="dxa"/>
          </w:tcPr>
          <w:p w14:paraId="785C27F1" w14:textId="77777777" w:rsidR="00982D78" w:rsidRDefault="00982D78">
            <w:pPr>
              <w:rPr>
                <w:rFonts w:ascii="Times New Roman" w:hAnsi="Times New Roman"/>
                <w:color w:val="000000" w:themeColor="text1"/>
                <w:sz w:val="1"/>
                <w:szCs w:val="1"/>
                <w:lang w:val="cs-CZ"/>
              </w:rPr>
            </w:pPr>
          </w:p>
        </w:tc>
        <w:tc>
          <w:tcPr>
            <w:tcW w:w="436" w:type="dxa"/>
          </w:tcPr>
          <w:p w14:paraId="02753BB8" w14:textId="77777777" w:rsidR="00982D78" w:rsidRDefault="00982D78">
            <w:pPr>
              <w:rPr>
                <w:rFonts w:ascii="Times New Roman" w:hAnsi="Times New Roman"/>
                <w:color w:val="000000" w:themeColor="text1"/>
                <w:sz w:val="1"/>
                <w:szCs w:val="1"/>
                <w:lang w:val="cs-CZ"/>
              </w:rPr>
            </w:pPr>
          </w:p>
        </w:tc>
        <w:tc>
          <w:tcPr>
            <w:tcW w:w="383" w:type="dxa"/>
          </w:tcPr>
          <w:p w14:paraId="6680BC5C" w14:textId="77777777" w:rsidR="00982D78" w:rsidRDefault="00982D78">
            <w:pPr>
              <w:rPr>
                <w:rFonts w:ascii="Times New Roman" w:hAnsi="Times New Roman"/>
                <w:color w:val="000000" w:themeColor="text1"/>
                <w:sz w:val="1"/>
                <w:szCs w:val="1"/>
                <w:lang w:val="cs-CZ"/>
              </w:rPr>
            </w:pPr>
          </w:p>
        </w:tc>
        <w:tc>
          <w:tcPr>
            <w:tcW w:w="506" w:type="dxa"/>
          </w:tcPr>
          <w:p w14:paraId="73C7104E" w14:textId="77777777" w:rsidR="00982D78" w:rsidRDefault="00982D78">
            <w:pPr>
              <w:rPr>
                <w:rFonts w:ascii="Times New Roman" w:hAnsi="Times New Roman"/>
                <w:color w:val="000000" w:themeColor="text1"/>
                <w:sz w:val="1"/>
                <w:szCs w:val="1"/>
                <w:lang w:val="cs-CZ"/>
              </w:rPr>
            </w:pPr>
          </w:p>
        </w:tc>
        <w:tc>
          <w:tcPr>
            <w:tcW w:w="447" w:type="dxa"/>
          </w:tcPr>
          <w:p w14:paraId="36C96CFC" w14:textId="77777777" w:rsidR="00982D78" w:rsidRDefault="00982D78">
            <w:pPr>
              <w:rPr>
                <w:rFonts w:ascii="Times New Roman" w:hAnsi="Times New Roman"/>
                <w:color w:val="000000" w:themeColor="text1"/>
                <w:sz w:val="1"/>
                <w:szCs w:val="1"/>
                <w:lang w:val="cs-CZ"/>
              </w:rPr>
            </w:pPr>
          </w:p>
        </w:tc>
        <w:tc>
          <w:tcPr>
            <w:tcW w:w="364" w:type="dxa"/>
          </w:tcPr>
          <w:p w14:paraId="6866C1B5" w14:textId="77777777" w:rsidR="00982D78" w:rsidRDefault="00982D78">
            <w:pPr>
              <w:rPr>
                <w:rFonts w:ascii="Times New Roman" w:hAnsi="Times New Roman"/>
                <w:color w:val="000000" w:themeColor="text1"/>
                <w:sz w:val="1"/>
                <w:szCs w:val="1"/>
                <w:lang w:val="cs-CZ"/>
              </w:rPr>
            </w:pPr>
          </w:p>
        </w:tc>
        <w:tc>
          <w:tcPr>
            <w:tcW w:w="465" w:type="dxa"/>
          </w:tcPr>
          <w:p w14:paraId="49222581" w14:textId="77777777" w:rsidR="00982D78" w:rsidRDefault="00982D78">
            <w:pPr>
              <w:rPr>
                <w:rFonts w:ascii="Times New Roman" w:hAnsi="Times New Roman"/>
                <w:color w:val="000000" w:themeColor="text1"/>
                <w:sz w:val="1"/>
                <w:szCs w:val="1"/>
                <w:lang w:val="cs-CZ"/>
              </w:rPr>
            </w:pPr>
          </w:p>
        </w:tc>
        <w:tc>
          <w:tcPr>
            <w:tcW w:w="501" w:type="dxa"/>
          </w:tcPr>
          <w:p w14:paraId="3E059D28" w14:textId="77777777" w:rsidR="00982D78" w:rsidRDefault="00982D78">
            <w:pPr>
              <w:rPr>
                <w:rFonts w:ascii="Times New Roman" w:hAnsi="Times New Roman"/>
                <w:color w:val="000000" w:themeColor="text1"/>
                <w:sz w:val="1"/>
                <w:szCs w:val="1"/>
                <w:lang w:val="cs-CZ"/>
              </w:rPr>
            </w:pPr>
          </w:p>
        </w:tc>
        <w:tc>
          <w:tcPr>
            <w:tcW w:w="393" w:type="dxa"/>
          </w:tcPr>
          <w:p w14:paraId="786AD275" w14:textId="77777777" w:rsidR="00982D78" w:rsidRDefault="00982D78">
            <w:pPr>
              <w:rPr>
                <w:rFonts w:ascii="Times New Roman" w:hAnsi="Times New Roman"/>
                <w:color w:val="000000" w:themeColor="text1"/>
                <w:sz w:val="1"/>
                <w:szCs w:val="1"/>
                <w:lang w:val="cs-CZ"/>
              </w:rPr>
            </w:pPr>
          </w:p>
        </w:tc>
        <w:tc>
          <w:tcPr>
            <w:tcW w:w="364" w:type="dxa"/>
          </w:tcPr>
          <w:p w14:paraId="3518C4EC" w14:textId="77777777" w:rsidR="00982D78" w:rsidRDefault="00982D78">
            <w:pPr>
              <w:rPr>
                <w:rFonts w:ascii="Times New Roman" w:hAnsi="Times New Roman"/>
                <w:color w:val="000000" w:themeColor="text1"/>
                <w:sz w:val="1"/>
                <w:szCs w:val="1"/>
                <w:lang w:val="cs-CZ"/>
              </w:rPr>
            </w:pPr>
          </w:p>
        </w:tc>
        <w:tc>
          <w:tcPr>
            <w:tcW w:w="592" w:type="dxa"/>
          </w:tcPr>
          <w:p w14:paraId="1247534D" w14:textId="77777777" w:rsidR="00982D78" w:rsidRDefault="00982D78">
            <w:pPr>
              <w:rPr>
                <w:rFonts w:ascii="Times New Roman" w:hAnsi="Times New Roman"/>
                <w:color w:val="000000" w:themeColor="text1"/>
                <w:sz w:val="1"/>
                <w:szCs w:val="1"/>
                <w:lang w:val="cs-CZ"/>
              </w:rPr>
            </w:pPr>
          </w:p>
        </w:tc>
        <w:tc>
          <w:tcPr>
            <w:tcW w:w="574" w:type="dxa"/>
            <w:vMerge/>
            <w:tcBorders>
              <w:top w:val="nil"/>
            </w:tcBorders>
          </w:tcPr>
          <w:p w14:paraId="555361FA" w14:textId="77777777" w:rsidR="00982D78" w:rsidRDefault="00982D78">
            <w:pPr>
              <w:rPr>
                <w:rFonts w:ascii="Times New Roman" w:hAnsi="Times New Roman"/>
                <w:color w:val="000000" w:themeColor="text1"/>
                <w:sz w:val="1"/>
                <w:szCs w:val="1"/>
                <w:lang w:val="cs-CZ"/>
              </w:rPr>
            </w:pPr>
          </w:p>
        </w:tc>
        <w:tc>
          <w:tcPr>
            <w:tcW w:w="688" w:type="dxa"/>
          </w:tcPr>
          <w:p w14:paraId="7AE285B7" w14:textId="77777777" w:rsidR="00982D78" w:rsidRDefault="00982D78">
            <w:pPr>
              <w:rPr>
                <w:rFonts w:ascii="Times New Roman" w:hAnsi="Times New Roman"/>
                <w:color w:val="000000" w:themeColor="text1"/>
                <w:sz w:val="1"/>
                <w:szCs w:val="1"/>
                <w:lang w:val="cs-CZ"/>
              </w:rPr>
            </w:pPr>
          </w:p>
        </w:tc>
        <w:tc>
          <w:tcPr>
            <w:tcW w:w="652" w:type="dxa"/>
          </w:tcPr>
          <w:p w14:paraId="5F30ABC6" w14:textId="77777777" w:rsidR="00982D78" w:rsidRDefault="00982D78">
            <w:pPr>
              <w:rPr>
                <w:rFonts w:ascii="Times New Roman" w:hAnsi="Times New Roman"/>
                <w:color w:val="000000" w:themeColor="text1"/>
                <w:sz w:val="1"/>
                <w:szCs w:val="1"/>
                <w:lang w:val="cs-CZ"/>
              </w:rPr>
            </w:pPr>
          </w:p>
        </w:tc>
        <w:tc>
          <w:tcPr>
            <w:tcW w:w="660" w:type="dxa"/>
          </w:tcPr>
          <w:p w14:paraId="693AB327" w14:textId="77777777" w:rsidR="00982D78" w:rsidRDefault="00982D78">
            <w:pPr>
              <w:rPr>
                <w:rFonts w:ascii="Times New Roman" w:hAnsi="Times New Roman"/>
                <w:color w:val="000000" w:themeColor="text1"/>
                <w:sz w:val="1"/>
                <w:szCs w:val="1"/>
                <w:lang w:val="cs-CZ"/>
              </w:rPr>
            </w:pPr>
          </w:p>
        </w:tc>
      </w:tr>
      <w:tr w:rsidR="00982D78" w14:paraId="3D1AF0DD" w14:textId="77777777">
        <w:trPr>
          <w:trHeight w:hRule="exact" w:val="73"/>
        </w:trPr>
        <w:tc>
          <w:tcPr>
            <w:tcW w:w="1869" w:type="dxa"/>
          </w:tcPr>
          <w:p w14:paraId="3D4FC78F" w14:textId="77777777" w:rsidR="00982D78" w:rsidRDefault="00982D78">
            <w:pPr>
              <w:rPr>
                <w:rFonts w:ascii="Times New Roman" w:hAnsi="Times New Roman"/>
                <w:color w:val="000000" w:themeColor="text1"/>
                <w:sz w:val="1"/>
                <w:szCs w:val="1"/>
                <w:lang w:val="cs-CZ"/>
              </w:rPr>
            </w:pPr>
          </w:p>
        </w:tc>
        <w:tc>
          <w:tcPr>
            <w:tcW w:w="489" w:type="dxa"/>
          </w:tcPr>
          <w:p w14:paraId="38A78261" w14:textId="77777777" w:rsidR="00982D78" w:rsidRDefault="00982D78">
            <w:pPr>
              <w:rPr>
                <w:rFonts w:ascii="Times New Roman" w:hAnsi="Times New Roman"/>
                <w:color w:val="000000" w:themeColor="text1"/>
                <w:sz w:val="1"/>
                <w:szCs w:val="1"/>
                <w:lang w:val="cs-CZ"/>
              </w:rPr>
            </w:pPr>
          </w:p>
        </w:tc>
        <w:tc>
          <w:tcPr>
            <w:tcW w:w="1822" w:type="dxa"/>
          </w:tcPr>
          <w:p w14:paraId="0D419D61" w14:textId="77777777" w:rsidR="00982D78" w:rsidRDefault="00982D78">
            <w:pPr>
              <w:rPr>
                <w:rFonts w:ascii="Times New Roman" w:hAnsi="Times New Roman"/>
                <w:color w:val="000000" w:themeColor="text1"/>
                <w:sz w:val="1"/>
                <w:szCs w:val="1"/>
                <w:lang w:val="cs-CZ"/>
              </w:rPr>
            </w:pPr>
          </w:p>
        </w:tc>
        <w:tc>
          <w:tcPr>
            <w:tcW w:w="472" w:type="dxa"/>
          </w:tcPr>
          <w:p w14:paraId="293F596C" w14:textId="77777777" w:rsidR="00982D78" w:rsidRDefault="00982D78">
            <w:pPr>
              <w:rPr>
                <w:rFonts w:ascii="Times New Roman" w:hAnsi="Times New Roman"/>
                <w:color w:val="000000" w:themeColor="text1"/>
                <w:sz w:val="1"/>
                <w:szCs w:val="1"/>
                <w:lang w:val="cs-CZ"/>
              </w:rPr>
            </w:pPr>
          </w:p>
        </w:tc>
        <w:tc>
          <w:tcPr>
            <w:tcW w:w="669" w:type="dxa"/>
          </w:tcPr>
          <w:p w14:paraId="7E564D23" w14:textId="77777777" w:rsidR="00982D78" w:rsidRDefault="00982D78">
            <w:pPr>
              <w:rPr>
                <w:rFonts w:ascii="Times New Roman" w:hAnsi="Times New Roman"/>
                <w:color w:val="000000" w:themeColor="text1"/>
                <w:sz w:val="1"/>
                <w:szCs w:val="1"/>
                <w:lang w:val="cs-CZ"/>
              </w:rPr>
            </w:pPr>
          </w:p>
        </w:tc>
        <w:tc>
          <w:tcPr>
            <w:tcW w:w="526" w:type="dxa"/>
          </w:tcPr>
          <w:p w14:paraId="4FDA2DCD" w14:textId="77777777" w:rsidR="00982D78" w:rsidRDefault="00982D78">
            <w:pPr>
              <w:rPr>
                <w:rFonts w:ascii="Times New Roman" w:hAnsi="Times New Roman"/>
                <w:color w:val="000000" w:themeColor="text1"/>
                <w:sz w:val="1"/>
                <w:szCs w:val="1"/>
                <w:lang w:val="cs-CZ"/>
              </w:rPr>
            </w:pPr>
          </w:p>
        </w:tc>
        <w:tc>
          <w:tcPr>
            <w:tcW w:w="489" w:type="dxa"/>
          </w:tcPr>
          <w:p w14:paraId="001BF582" w14:textId="77777777" w:rsidR="00982D78" w:rsidRDefault="00982D78">
            <w:pPr>
              <w:rPr>
                <w:rFonts w:ascii="Times New Roman" w:hAnsi="Times New Roman"/>
                <w:color w:val="000000" w:themeColor="text1"/>
                <w:sz w:val="1"/>
                <w:szCs w:val="1"/>
                <w:lang w:val="cs-CZ"/>
              </w:rPr>
            </w:pPr>
          </w:p>
        </w:tc>
        <w:tc>
          <w:tcPr>
            <w:tcW w:w="688" w:type="dxa"/>
          </w:tcPr>
          <w:p w14:paraId="4BA61C25" w14:textId="77777777" w:rsidR="00982D78" w:rsidRDefault="00982D78">
            <w:pPr>
              <w:rPr>
                <w:rFonts w:ascii="Times New Roman" w:hAnsi="Times New Roman"/>
                <w:color w:val="000000" w:themeColor="text1"/>
                <w:sz w:val="1"/>
                <w:szCs w:val="1"/>
                <w:lang w:val="cs-CZ"/>
              </w:rPr>
            </w:pPr>
          </w:p>
        </w:tc>
        <w:tc>
          <w:tcPr>
            <w:tcW w:w="364" w:type="dxa"/>
          </w:tcPr>
          <w:p w14:paraId="3E929FD2" w14:textId="77777777" w:rsidR="00982D78" w:rsidRDefault="00982D78">
            <w:pPr>
              <w:rPr>
                <w:rFonts w:ascii="Times New Roman" w:hAnsi="Times New Roman"/>
                <w:color w:val="000000" w:themeColor="text1"/>
                <w:sz w:val="1"/>
                <w:szCs w:val="1"/>
                <w:lang w:val="cs-CZ"/>
              </w:rPr>
            </w:pPr>
          </w:p>
        </w:tc>
        <w:tc>
          <w:tcPr>
            <w:tcW w:w="436" w:type="dxa"/>
          </w:tcPr>
          <w:p w14:paraId="1A09FE21" w14:textId="77777777" w:rsidR="00982D78" w:rsidRDefault="00982D78">
            <w:pPr>
              <w:rPr>
                <w:rFonts w:ascii="Times New Roman" w:hAnsi="Times New Roman"/>
                <w:color w:val="000000" w:themeColor="text1"/>
                <w:sz w:val="1"/>
                <w:szCs w:val="1"/>
                <w:lang w:val="cs-CZ"/>
              </w:rPr>
            </w:pPr>
          </w:p>
        </w:tc>
        <w:tc>
          <w:tcPr>
            <w:tcW w:w="383" w:type="dxa"/>
          </w:tcPr>
          <w:p w14:paraId="0C66EC5E" w14:textId="77777777" w:rsidR="00982D78" w:rsidRDefault="00982D78">
            <w:pPr>
              <w:rPr>
                <w:rFonts w:ascii="Times New Roman" w:hAnsi="Times New Roman"/>
                <w:color w:val="000000" w:themeColor="text1"/>
                <w:sz w:val="1"/>
                <w:szCs w:val="1"/>
                <w:lang w:val="cs-CZ"/>
              </w:rPr>
            </w:pPr>
          </w:p>
        </w:tc>
        <w:tc>
          <w:tcPr>
            <w:tcW w:w="506" w:type="dxa"/>
          </w:tcPr>
          <w:p w14:paraId="63868459" w14:textId="77777777" w:rsidR="00982D78" w:rsidRDefault="00982D78">
            <w:pPr>
              <w:rPr>
                <w:rFonts w:ascii="Times New Roman" w:hAnsi="Times New Roman"/>
                <w:color w:val="000000" w:themeColor="text1"/>
                <w:sz w:val="1"/>
                <w:szCs w:val="1"/>
                <w:lang w:val="cs-CZ"/>
              </w:rPr>
            </w:pPr>
          </w:p>
        </w:tc>
        <w:tc>
          <w:tcPr>
            <w:tcW w:w="447" w:type="dxa"/>
          </w:tcPr>
          <w:p w14:paraId="3A903EFF" w14:textId="77777777" w:rsidR="00982D78" w:rsidRDefault="00982D78">
            <w:pPr>
              <w:rPr>
                <w:rFonts w:ascii="Times New Roman" w:hAnsi="Times New Roman"/>
                <w:color w:val="000000" w:themeColor="text1"/>
                <w:sz w:val="1"/>
                <w:szCs w:val="1"/>
                <w:lang w:val="cs-CZ"/>
              </w:rPr>
            </w:pPr>
          </w:p>
        </w:tc>
        <w:tc>
          <w:tcPr>
            <w:tcW w:w="364" w:type="dxa"/>
          </w:tcPr>
          <w:p w14:paraId="4ACD8F5B" w14:textId="77777777" w:rsidR="00982D78" w:rsidRDefault="00982D78">
            <w:pPr>
              <w:rPr>
                <w:rFonts w:ascii="Times New Roman" w:hAnsi="Times New Roman"/>
                <w:color w:val="000000" w:themeColor="text1"/>
                <w:sz w:val="1"/>
                <w:szCs w:val="1"/>
                <w:lang w:val="cs-CZ"/>
              </w:rPr>
            </w:pPr>
          </w:p>
        </w:tc>
        <w:tc>
          <w:tcPr>
            <w:tcW w:w="465" w:type="dxa"/>
          </w:tcPr>
          <w:p w14:paraId="4B018447" w14:textId="77777777" w:rsidR="00982D78" w:rsidRDefault="00982D78">
            <w:pPr>
              <w:rPr>
                <w:rFonts w:ascii="Times New Roman" w:hAnsi="Times New Roman"/>
                <w:color w:val="000000" w:themeColor="text1"/>
                <w:sz w:val="1"/>
                <w:szCs w:val="1"/>
                <w:lang w:val="cs-CZ"/>
              </w:rPr>
            </w:pPr>
          </w:p>
        </w:tc>
        <w:tc>
          <w:tcPr>
            <w:tcW w:w="501" w:type="dxa"/>
          </w:tcPr>
          <w:p w14:paraId="143C790E" w14:textId="77777777" w:rsidR="00982D78" w:rsidRDefault="00982D78">
            <w:pPr>
              <w:rPr>
                <w:rFonts w:ascii="Times New Roman" w:hAnsi="Times New Roman"/>
                <w:color w:val="000000" w:themeColor="text1"/>
                <w:sz w:val="1"/>
                <w:szCs w:val="1"/>
                <w:lang w:val="cs-CZ"/>
              </w:rPr>
            </w:pPr>
          </w:p>
        </w:tc>
        <w:tc>
          <w:tcPr>
            <w:tcW w:w="393" w:type="dxa"/>
          </w:tcPr>
          <w:p w14:paraId="6EFCB8B8" w14:textId="77777777" w:rsidR="00982D78" w:rsidRDefault="00982D78">
            <w:pPr>
              <w:rPr>
                <w:rFonts w:ascii="Times New Roman" w:hAnsi="Times New Roman"/>
                <w:color w:val="000000" w:themeColor="text1"/>
                <w:sz w:val="1"/>
                <w:szCs w:val="1"/>
                <w:lang w:val="cs-CZ"/>
              </w:rPr>
            </w:pPr>
          </w:p>
        </w:tc>
        <w:tc>
          <w:tcPr>
            <w:tcW w:w="364" w:type="dxa"/>
          </w:tcPr>
          <w:p w14:paraId="7047523E" w14:textId="77777777" w:rsidR="00982D78" w:rsidRDefault="00982D78">
            <w:pPr>
              <w:rPr>
                <w:rFonts w:ascii="Times New Roman" w:hAnsi="Times New Roman"/>
                <w:color w:val="000000" w:themeColor="text1"/>
                <w:sz w:val="1"/>
                <w:szCs w:val="1"/>
                <w:lang w:val="cs-CZ"/>
              </w:rPr>
            </w:pPr>
          </w:p>
        </w:tc>
        <w:tc>
          <w:tcPr>
            <w:tcW w:w="592" w:type="dxa"/>
          </w:tcPr>
          <w:p w14:paraId="7B2B07D6" w14:textId="77777777" w:rsidR="00982D78" w:rsidRDefault="00982D78">
            <w:pPr>
              <w:rPr>
                <w:rFonts w:ascii="Times New Roman" w:hAnsi="Times New Roman"/>
                <w:color w:val="000000" w:themeColor="text1"/>
                <w:sz w:val="1"/>
                <w:szCs w:val="1"/>
                <w:lang w:val="cs-CZ"/>
              </w:rPr>
            </w:pPr>
          </w:p>
        </w:tc>
        <w:tc>
          <w:tcPr>
            <w:tcW w:w="574" w:type="dxa"/>
            <w:tcBorders>
              <w:bottom w:val="nil"/>
            </w:tcBorders>
          </w:tcPr>
          <w:p w14:paraId="3CD88B90" w14:textId="77777777" w:rsidR="00982D78" w:rsidRDefault="00000000">
            <w:pPr>
              <w:spacing w:before="8"/>
              <w:ind w:left="150" w:right="-18"/>
              <w:rPr>
                <w:rFonts w:ascii="Times New Roman" w:hAnsi="Times New Roman" w:cs="Times New Roman"/>
                <w:color w:val="010302"/>
              </w:rPr>
            </w:pPr>
            <w:r>
              <w:rPr>
                <w:rFonts w:ascii="Calibri" w:hAnsi="Calibri" w:cs="Calibri"/>
                <w:color w:val="000000"/>
                <w:sz w:val="6"/>
                <w:szCs w:val="6"/>
                <w:lang w:val="cs-CZ"/>
              </w:rPr>
              <w:t>12 854 Kč</w:t>
            </w:r>
            <w:r>
              <w:rPr>
                <w:rFonts w:ascii="Times New Roman" w:hAnsi="Times New Roman" w:cs="Times New Roman"/>
                <w:sz w:val="6"/>
                <w:szCs w:val="6"/>
              </w:rPr>
              <w:t xml:space="preserve"> </w:t>
            </w:r>
          </w:p>
        </w:tc>
        <w:tc>
          <w:tcPr>
            <w:tcW w:w="688" w:type="dxa"/>
          </w:tcPr>
          <w:p w14:paraId="5A6EDFAA" w14:textId="77777777" w:rsidR="00982D78" w:rsidRDefault="00982D78">
            <w:pPr>
              <w:rPr>
                <w:rFonts w:ascii="Times New Roman" w:hAnsi="Times New Roman"/>
                <w:color w:val="000000" w:themeColor="text1"/>
                <w:sz w:val="1"/>
                <w:szCs w:val="1"/>
                <w:lang w:val="cs-CZ"/>
              </w:rPr>
            </w:pPr>
          </w:p>
        </w:tc>
        <w:tc>
          <w:tcPr>
            <w:tcW w:w="652" w:type="dxa"/>
          </w:tcPr>
          <w:p w14:paraId="6A875A1E" w14:textId="77777777" w:rsidR="00982D78" w:rsidRDefault="00982D78">
            <w:pPr>
              <w:rPr>
                <w:rFonts w:ascii="Times New Roman" w:hAnsi="Times New Roman"/>
                <w:color w:val="000000" w:themeColor="text1"/>
                <w:sz w:val="1"/>
                <w:szCs w:val="1"/>
                <w:lang w:val="cs-CZ"/>
              </w:rPr>
            </w:pPr>
          </w:p>
        </w:tc>
        <w:tc>
          <w:tcPr>
            <w:tcW w:w="660" w:type="dxa"/>
          </w:tcPr>
          <w:p w14:paraId="6599172C" w14:textId="77777777" w:rsidR="00982D78" w:rsidRDefault="00982D78">
            <w:pPr>
              <w:rPr>
                <w:rFonts w:ascii="Times New Roman" w:hAnsi="Times New Roman"/>
                <w:color w:val="000000" w:themeColor="text1"/>
                <w:sz w:val="1"/>
                <w:szCs w:val="1"/>
                <w:lang w:val="cs-CZ"/>
              </w:rPr>
            </w:pPr>
          </w:p>
        </w:tc>
      </w:tr>
    </w:tbl>
    <w:p w14:paraId="4D972E1E" w14:textId="77777777" w:rsidR="00982D78" w:rsidRDefault="00982D78">
      <w:pPr>
        <w:rPr>
          <w:rFonts w:ascii="Times New Roman" w:hAnsi="Times New Roman"/>
          <w:color w:val="000000" w:themeColor="text1"/>
          <w:sz w:val="24"/>
          <w:szCs w:val="24"/>
          <w:lang w:val="cs-CZ"/>
        </w:rPr>
      </w:pPr>
    </w:p>
    <w:p w14:paraId="3BD11AF4" w14:textId="77777777" w:rsidR="00982D78" w:rsidRDefault="00982D78">
      <w:pPr>
        <w:rPr>
          <w:rFonts w:ascii="Times New Roman" w:hAnsi="Times New Roman"/>
          <w:color w:val="000000" w:themeColor="text1"/>
          <w:sz w:val="24"/>
          <w:szCs w:val="24"/>
          <w:lang w:val="cs-CZ"/>
        </w:rPr>
      </w:pPr>
    </w:p>
    <w:p w14:paraId="6003C540" w14:textId="77777777" w:rsidR="00982D78" w:rsidRDefault="00982D78">
      <w:pPr>
        <w:rPr>
          <w:rFonts w:ascii="Times New Roman" w:hAnsi="Times New Roman"/>
          <w:color w:val="000000" w:themeColor="text1"/>
          <w:sz w:val="24"/>
          <w:szCs w:val="24"/>
          <w:lang w:val="cs-CZ"/>
        </w:rPr>
      </w:pPr>
    </w:p>
    <w:p w14:paraId="0BB31473" w14:textId="77777777" w:rsidR="00982D78" w:rsidRDefault="00982D78">
      <w:pPr>
        <w:rPr>
          <w:rFonts w:ascii="Times New Roman" w:hAnsi="Times New Roman"/>
          <w:color w:val="000000" w:themeColor="text1"/>
          <w:sz w:val="24"/>
          <w:szCs w:val="24"/>
          <w:lang w:val="cs-CZ"/>
        </w:rPr>
      </w:pPr>
    </w:p>
    <w:p w14:paraId="70243E57" w14:textId="77777777" w:rsidR="00982D78" w:rsidRDefault="00982D78">
      <w:pPr>
        <w:rPr>
          <w:rFonts w:ascii="Times New Roman" w:hAnsi="Times New Roman"/>
          <w:color w:val="000000" w:themeColor="text1"/>
          <w:sz w:val="24"/>
          <w:szCs w:val="24"/>
          <w:lang w:val="cs-CZ"/>
        </w:rPr>
      </w:pPr>
    </w:p>
    <w:p w14:paraId="39788325" w14:textId="77777777" w:rsidR="00982D78" w:rsidRDefault="00982D78">
      <w:pPr>
        <w:rPr>
          <w:rFonts w:ascii="Times New Roman" w:hAnsi="Times New Roman"/>
          <w:color w:val="000000" w:themeColor="text1"/>
          <w:sz w:val="24"/>
          <w:szCs w:val="24"/>
          <w:lang w:val="cs-CZ"/>
        </w:rPr>
      </w:pPr>
    </w:p>
    <w:p w14:paraId="5F4BFFE0" w14:textId="77777777" w:rsidR="00982D78" w:rsidRDefault="00982D78">
      <w:pPr>
        <w:rPr>
          <w:rFonts w:ascii="Times New Roman" w:hAnsi="Times New Roman"/>
          <w:color w:val="000000" w:themeColor="text1"/>
          <w:sz w:val="24"/>
          <w:szCs w:val="24"/>
          <w:lang w:val="cs-CZ"/>
        </w:rPr>
      </w:pPr>
    </w:p>
    <w:p w14:paraId="01A421A0" w14:textId="77777777" w:rsidR="00982D78" w:rsidRDefault="00982D78">
      <w:pPr>
        <w:rPr>
          <w:rFonts w:ascii="Times New Roman" w:hAnsi="Times New Roman"/>
          <w:color w:val="000000" w:themeColor="text1"/>
          <w:sz w:val="24"/>
          <w:szCs w:val="24"/>
          <w:lang w:val="cs-CZ"/>
        </w:rPr>
      </w:pPr>
    </w:p>
    <w:p w14:paraId="10AAA429" w14:textId="77777777" w:rsidR="00982D78" w:rsidRDefault="00982D78">
      <w:pPr>
        <w:rPr>
          <w:rFonts w:ascii="Times New Roman" w:hAnsi="Times New Roman"/>
          <w:color w:val="000000" w:themeColor="text1"/>
          <w:sz w:val="24"/>
          <w:szCs w:val="24"/>
          <w:lang w:val="cs-CZ"/>
        </w:rPr>
      </w:pPr>
    </w:p>
    <w:p w14:paraId="7D6872BD" w14:textId="77777777" w:rsidR="00982D78" w:rsidRDefault="00982D78">
      <w:pPr>
        <w:rPr>
          <w:rFonts w:ascii="Times New Roman" w:hAnsi="Times New Roman"/>
          <w:color w:val="000000" w:themeColor="text1"/>
          <w:sz w:val="24"/>
          <w:szCs w:val="24"/>
          <w:lang w:val="cs-CZ"/>
        </w:rPr>
      </w:pPr>
    </w:p>
    <w:p w14:paraId="2B06AAB2" w14:textId="77777777" w:rsidR="00982D78" w:rsidRDefault="00982D78">
      <w:pPr>
        <w:rPr>
          <w:rFonts w:ascii="Times New Roman" w:hAnsi="Times New Roman"/>
          <w:color w:val="000000" w:themeColor="text1"/>
          <w:sz w:val="24"/>
          <w:szCs w:val="24"/>
          <w:lang w:val="cs-CZ"/>
        </w:rPr>
      </w:pPr>
    </w:p>
    <w:p w14:paraId="39CF2B6E" w14:textId="77777777" w:rsidR="00982D78" w:rsidRDefault="00982D78">
      <w:pPr>
        <w:rPr>
          <w:rFonts w:ascii="Times New Roman" w:hAnsi="Times New Roman"/>
          <w:color w:val="000000" w:themeColor="text1"/>
          <w:sz w:val="24"/>
          <w:szCs w:val="24"/>
          <w:lang w:val="cs-CZ"/>
        </w:rPr>
      </w:pPr>
    </w:p>
    <w:p w14:paraId="5BC200B6" w14:textId="77777777" w:rsidR="00982D78" w:rsidRDefault="00982D78">
      <w:pPr>
        <w:rPr>
          <w:rFonts w:ascii="Times New Roman" w:hAnsi="Times New Roman"/>
          <w:color w:val="000000" w:themeColor="text1"/>
          <w:sz w:val="24"/>
          <w:szCs w:val="24"/>
          <w:lang w:val="cs-CZ"/>
        </w:rPr>
      </w:pPr>
    </w:p>
    <w:p w14:paraId="3CA23995" w14:textId="77777777" w:rsidR="00982D78" w:rsidRDefault="00982D78">
      <w:pPr>
        <w:rPr>
          <w:rFonts w:ascii="Times New Roman" w:hAnsi="Times New Roman"/>
          <w:color w:val="000000" w:themeColor="text1"/>
          <w:sz w:val="24"/>
          <w:szCs w:val="24"/>
          <w:lang w:val="cs-CZ"/>
        </w:rPr>
      </w:pPr>
    </w:p>
    <w:p w14:paraId="3687DF72" w14:textId="77777777" w:rsidR="00982D78" w:rsidRDefault="00982D78">
      <w:pPr>
        <w:rPr>
          <w:rFonts w:ascii="Times New Roman" w:hAnsi="Times New Roman"/>
          <w:color w:val="000000" w:themeColor="text1"/>
          <w:sz w:val="24"/>
          <w:szCs w:val="24"/>
          <w:lang w:val="cs-CZ"/>
        </w:rPr>
      </w:pPr>
    </w:p>
    <w:p w14:paraId="1593FBD9" w14:textId="77777777" w:rsidR="00982D78" w:rsidRDefault="00982D78">
      <w:pPr>
        <w:rPr>
          <w:rFonts w:ascii="Times New Roman" w:hAnsi="Times New Roman"/>
          <w:color w:val="000000" w:themeColor="text1"/>
          <w:sz w:val="24"/>
          <w:szCs w:val="24"/>
          <w:lang w:val="cs-CZ"/>
        </w:rPr>
      </w:pPr>
    </w:p>
    <w:p w14:paraId="693168BB" w14:textId="77777777" w:rsidR="00982D78" w:rsidRDefault="00982D78">
      <w:pPr>
        <w:rPr>
          <w:rFonts w:ascii="Times New Roman" w:hAnsi="Times New Roman"/>
          <w:color w:val="000000" w:themeColor="text1"/>
          <w:sz w:val="24"/>
          <w:szCs w:val="24"/>
          <w:lang w:val="cs-CZ"/>
        </w:rPr>
      </w:pPr>
    </w:p>
    <w:p w14:paraId="278BB0EA" w14:textId="77777777" w:rsidR="00982D78" w:rsidRDefault="00982D78">
      <w:pPr>
        <w:rPr>
          <w:rFonts w:ascii="Times New Roman" w:hAnsi="Times New Roman"/>
          <w:color w:val="000000" w:themeColor="text1"/>
          <w:sz w:val="24"/>
          <w:szCs w:val="24"/>
          <w:lang w:val="cs-CZ"/>
        </w:rPr>
      </w:pPr>
    </w:p>
    <w:p w14:paraId="350ED8D3" w14:textId="77777777" w:rsidR="00982D78" w:rsidRDefault="00982D78">
      <w:pPr>
        <w:rPr>
          <w:rFonts w:ascii="Times New Roman" w:hAnsi="Times New Roman"/>
          <w:color w:val="000000" w:themeColor="text1"/>
          <w:sz w:val="24"/>
          <w:szCs w:val="24"/>
          <w:lang w:val="cs-CZ"/>
        </w:rPr>
      </w:pPr>
    </w:p>
    <w:p w14:paraId="15A0EC00" w14:textId="77777777" w:rsidR="00982D78" w:rsidRDefault="00982D78">
      <w:pPr>
        <w:rPr>
          <w:rFonts w:ascii="Times New Roman" w:hAnsi="Times New Roman"/>
          <w:color w:val="000000" w:themeColor="text1"/>
          <w:sz w:val="24"/>
          <w:szCs w:val="24"/>
          <w:lang w:val="cs-CZ"/>
        </w:rPr>
      </w:pPr>
    </w:p>
    <w:p w14:paraId="598A6B34" w14:textId="77777777" w:rsidR="00982D78" w:rsidRDefault="00982D78">
      <w:pPr>
        <w:rPr>
          <w:rFonts w:ascii="Times New Roman" w:hAnsi="Times New Roman"/>
          <w:color w:val="000000" w:themeColor="text1"/>
          <w:sz w:val="24"/>
          <w:szCs w:val="24"/>
          <w:lang w:val="cs-CZ"/>
        </w:rPr>
      </w:pPr>
    </w:p>
    <w:p w14:paraId="2E3F945D" w14:textId="77777777" w:rsidR="00982D78" w:rsidRDefault="00982D78">
      <w:pPr>
        <w:rPr>
          <w:rFonts w:ascii="Times New Roman" w:hAnsi="Times New Roman"/>
          <w:color w:val="000000" w:themeColor="text1"/>
          <w:sz w:val="24"/>
          <w:szCs w:val="24"/>
          <w:lang w:val="cs-CZ"/>
        </w:rPr>
      </w:pPr>
    </w:p>
    <w:p w14:paraId="582B91E5" w14:textId="77777777" w:rsidR="00982D78" w:rsidRDefault="00982D78">
      <w:pPr>
        <w:rPr>
          <w:rFonts w:ascii="Times New Roman" w:hAnsi="Times New Roman"/>
          <w:color w:val="000000" w:themeColor="text1"/>
          <w:sz w:val="24"/>
          <w:szCs w:val="24"/>
          <w:lang w:val="cs-CZ"/>
        </w:rPr>
      </w:pPr>
    </w:p>
    <w:p w14:paraId="1A88DD6E" w14:textId="77777777" w:rsidR="00982D78" w:rsidRDefault="00982D78">
      <w:pPr>
        <w:rPr>
          <w:rFonts w:ascii="Times New Roman" w:hAnsi="Times New Roman"/>
          <w:color w:val="000000" w:themeColor="text1"/>
          <w:sz w:val="24"/>
          <w:szCs w:val="24"/>
          <w:lang w:val="cs-CZ"/>
        </w:rPr>
      </w:pPr>
    </w:p>
    <w:p w14:paraId="0FA37345" w14:textId="77777777" w:rsidR="00982D78" w:rsidRDefault="00982D78">
      <w:pPr>
        <w:rPr>
          <w:rFonts w:ascii="Times New Roman" w:hAnsi="Times New Roman"/>
          <w:color w:val="000000" w:themeColor="text1"/>
          <w:sz w:val="24"/>
          <w:szCs w:val="24"/>
          <w:lang w:val="cs-CZ"/>
        </w:rPr>
      </w:pPr>
    </w:p>
    <w:p w14:paraId="0C89DB49" w14:textId="77777777" w:rsidR="00982D78" w:rsidRDefault="00982D78">
      <w:pPr>
        <w:rPr>
          <w:rFonts w:ascii="Times New Roman" w:hAnsi="Times New Roman"/>
          <w:color w:val="000000" w:themeColor="text1"/>
          <w:sz w:val="24"/>
          <w:szCs w:val="24"/>
          <w:lang w:val="cs-CZ"/>
        </w:rPr>
      </w:pPr>
    </w:p>
    <w:p w14:paraId="1FAE425C" w14:textId="77777777" w:rsidR="00982D78" w:rsidRDefault="00982D78">
      <w:pPr>
        <w:rPr>
          <w:rFonts w:ascii="Times New Roman" w:hAnsi="Times New Roman"/>
          <w:color w:val="000000" w:themeColor="text1"/>
          <w:sz w:val="24"/>
          <w:szCs w:val="24"/>
          <w:lang w:val="cs-CZ"/>
        </w:rPr>
      </w:pPr>
    </w:p>
    <w:p w14:paraId="7B3477CB" w14:textId="77777777" w:rsidR="00982D78" w:rsidRDefault="00982D78">
      <w:pPr>
        <w:rPr>
          <w:rFonts w:ascii="Times New Roman" w:hAnsi="Times New Roman"/>
          <w:color w:val="000000" w:themeColor="text1"/>
          <w:sz w:val="24"/>
          <w:szCs w:val="24"/>
          <w:lang w:val="cs-CZ"/>
        </w:rPr>
      </w:pPr>
    </w:p>
    <w:p w14:paraId="26E4A5AD" w14:textId="77777777" w:rsidR="00982D78" w:rsidRDefault="00982D78">
      <w:pPr>
        <w:rPr>
          <w:rFonts w:ascii="Times New Roman" w:hAnsi="Times New Roman"/>
          <w:color w:val="000000" w:themeColor="text1"/>
          <w:sz w:val="24"/>
          <w:szCs w:val="24"/>
          <w:lang w:val="cs-CZ"/>
        </w:rPr>
      </w:pPr>
    </w:p>
    <w:p w14:paraId="2CB4AC4D" w14:textId="77777777" w:rsidR="00982D78" w:rsidRDefault="00982D78">
      <w:pPr>
        <w:rPr>
          <w:rFonts w:ascii="Times New Roman" w:hAnsi="Times New Roman"/>
          <w:color w:val="000000" w:themeColor="text1"/>
          <w:sz w:val="24"/>
          <w:szCs w:val="24"/>
          <w:lang w:val="cs-CZ"/>
        </w:rPr>
      </w:pPr>
    </w:p>
    <w:p w14:paraId="2A42C045" w14:textId="77777777" w:rsidR="00982D78" w:rsidRDefault="00982D78">
      <w:pPr>
        <w:rPr>
          <w:rFonts w:ascii="Times New Roman" w:hAnsi="Times New Roman"/>
          <w:color w:val="000000" w:themeColor="text1"/>
          <w:sz w:val="24"/>
          <w:szCs w:val="24"/>
          <w:lang w:val="cs-CZ"/>
        </w:rPr>
      </w:pPr>
    </w:p>
    <w:p w14:paraId="5DD6D6AE" w14:textId="77777777" w:rsidR="00982D78" w:rsidRDefault="00982D78">
      <w:pPr>
        <w:rPr>
          <w:rFonts w:ascii="Times New Roman" w:hAnsi="Times New Roman"/>
          <w:color w:val="000000" w:themeColor="text1"/>
          <w:sz w:val="24"/>
          <w:szCs w:val="24"/>
          <w:lang w:val="cs-CZ"/>
        </w:rPr>
      </w:pPr>
    </w:p>
    <w:p w14:paraId="15F6B338" w14:textId="77777777" w:rsidR="00982D78" w:rsidRDefault="00982D78">
      <w:pPr>
        <w:rPr>
          <w:rFonts w:ascii="Times New Roman" w:hAnsi="Times New Roman"/>
          <w:color w:val="000000" w:themeColor="text1"/>
          <w:sz w:val="24"/>
          <w:szCs w:val="24"/>
          <w:lang w:val="cs-CZ"/>
        </w:rPr>
      </w:pPr>
    </w:p>
    <w:p w14:paraId="3446354D" w14:textId="77777777" w:rsidR="00982D78" w:rsidRDefault="00000000">
      <w:pPr>
        <w:spacing w:after="173"/>
        <w:rPr>
          <w:rFonts w:ascii="Times New Roman" w:hAnsi="Times New Roman"/>
          <w:color w:val="000000" w:themeColor="text1"/>
          <w:sz w:val="24"/>
          <w:szCs w:val="24"/>
          <w:lang w:val="cs-CZ"/>
        </w:rPr>
        <w:sectPr w:rsidR="00982D78">
          <w:type w:val="continuous"/>
          <w:pgSz w:w="16843" w:h="11914"/>
          <w:pgMar w:top="343" w:right="500" w:bottom="275" w:left="500" w:header="708" w:footer="708" w:gutter="0"/>
          <w:cols w:space="708"/>
          <w:docGrid w:linePitch="360"/>
        </w:sectPr>
      </w:pPr>
      <w:r>
        <w:br w:type="page"/>
      </w:r>
    </w:p>
    <w:p w14:paraId="0477892B" w14:textId="77777777" w:rsidR="00982D78" w:rsidRDefault="00982D78">
      <w:pPr>
        <w:rPr>
          <w:rFonts w:ascii="Times New Roman" w:hAnsi="Times New Roman"/>
          <w:color w:val="000000" w:themeColor="text1"/>
          <w:sz w:val="24"/>
          <w:szCs w:val="24"/>
          <w:lang w:val="cs-CZ"/>
        </w:rPr>
      </w:pPr>
    </w:p>
    <w:p w14:paraId="78D5E0F4" w14:textId="77777777" w:rsidR="00982D78" w:rsidRDefault="00982D78">
      <w:pPr>
        <w:spacing w:after="259"/>
        <w:rPr>
          <w:rFonts w:ascii="Times New Roman" w:hAnsi="Times New Roman"/>
          <w:color w:val="000000" w:themeColor="text1"/>
          <w:sz w:val="24"/>
          <w:szCs w:val="24"/>
          <w:lang w:val="cs-CZ"/>
        </w:rPr>
      </w:pPr>
    </w:p>
    <w:tbl>
      <w:tblPr>
        <w:tblStyle w:val="Mkatabulky"/>
        <w:tblpPr w:vertAnchor="text" w:horzAnchor="page" w:tblpX="1015"/>
        <w:tblOverlap w:val="never"/>
        <w:tblW w:w="14413" w:type="dxa"/>
        <w:tblLayout w:type="fixed"/>
        <w:tblLook w:val="04A0" w:firstRow="1" w:lastRow="0" w:firstColumn="1" w:lastColumn="0" w:noHBand="0" w:noVBand="1"/>
      </w:tblPr>
      <w:tblGrid>
        <w:gridCol w:w="1874"/>
        <w:gridCol w:w="488"/>
        <w:gridCol w:w="1820"/>
        <w:gridCol w:w="472"/>
        <w:gridCol w:w="669"/>
        <w:gridCol w:w="526"/>
        <w:gridCol w:w="489"/>
        <w:gridCol w:w="688"/>
        <w:gridCol w:w="364"/>
        <w:gridCol w:w="436"/>
        <w:gridCol w:w="383"/>
        <w:gridCol w:w="506"/>
        <w:gridCol w:w="447"/>
        <w:gridCol w:w="364"/>
        <w:gridCol w:w="465"/>
        <w:gridCol w:w="501"/>
        <w:gridCol w:w="393"/>
        <w:gridCol w:w="364"/>
        <w:gridCol w:w="599"/>
        <w:gridCol w:w="566"/>
        <w:gridCol w:w="688"/>
        <w:gridCol w:w="652"/>
        <w:gridCol w:w="659"/>
      </w:tblGrid>
      <w:tr w:rsidR="00982D78" w14:paraId="0C056C1B" w14:textId="77777777">
        <w:trPr>
          <w:trHeight w:hRule="exact" w:val="80"/>
        </w:trPr>
        <w:tc>
          <w:tcPr>
            <w:tcW w:w="1876" w:type="dxa"/>
          </w:tcPr>
          <w:p w14:paraId="4023E288"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44064" behindDoc="0" locked="0" layoutInCell="1" allowOverlap="1" wp14:anchorId="77C6D35A" wp14:editId="21A718A9">
                      <wp:simplePos x="0" y="0"/>
                      <wp:positionH relativeFrom="page">
                        <wp:posOffset>405384</wp:posOffset>
                      </wp:positionH>
                      <wp:positionV relativeFrom="paragraph">
                        <wp:posOffset>14860</wp:posOffset>
                      </wp:positionV>
                      <wp:extent cx="8711927" cy="333755"/>
                      <wp:effectExtent l="0" t="0" r="0" b="0"/>
                      <wp:wrapNone/>
                      <wp:docPr id="402" name="Freeform 402"/>
                      <wp:cNvGraphicFramePr/>
                      <a:graphic xmlns:a="http://schemas.openxmlformats.org/drawingml/2006/main">
                        <a:graphicData uri="http://schemas.microsoft.com/office/word/2010/wordprocessingShape">
                          <wps:wsp>
                            <wps:cNvSpPr/>
                            <wps:spPr>
                              <a:xfrm>
                                <a:off x="1050340" y="14860"/>
                                <a:ext cx="8597627" cy="219455"/>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B8A5FF7" w14:textId="77777777" w:rsidR="00982D78" w:rsidRDefault="00000000">
                                  <w:pPr>
                                    <w:tabs>
                                      <w:tab w:val="left" w:pos="1400"/>
                                      <w:tab w:val="left" w:pos="2453"/>
                                      <w:tab w:val="left" w:pos="2531"/>
                                      <w:tab w:val="left" w:pos="3554"/>
                                      <w:tab w:val="left" w:pos="3738"/>
                                      <w:tab w:val="left" w:pos="4091"/>
                                      <w:tab w:val="left" w:pos="4762"/>
                                      <w:tab w:val="left" w:pos="4830"/>
                                      <w:tab w:val="left" w:pos="5428"/>
                                      <w:tab w:val="left" w:pos="5760"/>
                                      <w:tab w:val="left" w:pos="6523"/>
                                      <w:tab w:val="left" w:pos="6840"/>
                                      <w:tab w:val="left" w:pos="7384"/>
                                      <w:tab w:val="left" w:pos="7689"/>
                                      <w:tab w:val="left" w:pos="8256"/>
                                      <w:tab w:val="left" w:pos="8688"/>
                                      <w:tab w:val="left" w:pos="9084"/>
                                      <w:tab w:val="left" w:pos="9579"/>
                                      <w:tab w:val="left" w:pos="10059"/>
                                      <w:tab w:val="left" w:pos="10375"/>
                                      <w:tab w:val="left" w:pos="10788"/>
                                      <w:tab w:val="left" w:pos="12080"/>
                                      <w:tab w:val="left" w:pos="12752"/>
                                      <w:tab w:val="left" w:pos="13405"/>
                                    </w:tabs>
                                    <w:spacing w:line="93" w:lineRule="exact"/>
                                    <w:ind w:firstLine="4"/>
                                    <w:jc w:val="both"/>
                                    <w:rPr>
                                      <w:rFonts w:ascii="Times New Roman" w:hAnsi="Times New Roman" w:cs="Times New Roman"/>
                                      <w:color w:val="010302"/>
                                    </w:rPr>
                                  </w:pPr>
                                  <w:r>
                                    <w:rPr>
                                      <w:rFonts w:ascii="Calibri" w:hAnsi="Calibri" w:cs="Calibri"/>
                                      <w:color w:val="000000"/>
                                      <w:sz w:val="6"/>
                                      <w:szCs w:val="6"/>
                                      <w:lang w:val="cs-CZ"/>
                                    </w:rPr>
                                    <w:t>Okresní soud v Tachově</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TMBAG7NE1E0109863</w:t>
                                  </w:r>
                                  <w:r>
                                    <w:rPr>
                                      <w:rFonts w:ascii="Calibri" w:hAnsi="Calibri" w:cs="Calibri"/>
                                      <w:color w:val="000000"/>
                                      <w:sz w:val="6"/>
                                      <w:szCs w:val="6"/>
                                      <w:lang w:val="cs-CZ"/>
                                    </w:rPr>
                                    <w:tab/>
                                    <w:t>2013</w:t>
                                  </w:r>
                                  <w:r>
                                    <w:rPr>
                                      <w:rFonts w:ascii="Calibri" w:hAnsi="Calibri" w:cs="Calibri"/>
                                      <w:color w:val="000000"/>
                                      <w:sz w:val="6"/>
                                      <w:szCs w:val="6"/>
                                      <w:lang w:val="cs-CZ"/>
                                    </w:rPr>
                                    <w:tab/>
                                    <w:t>13.12.2013</w:t>
                                  </w:r>
                                  <w:r>
                                    <w:rPr>
                                      <w:rFonts w:ascii="Calibri" w:hAnsi="Calibri" w:cs="Calibri"/>
                                      <w:color w:val="000000"/>
                                      <w:sz w:val="6"/>
                                      <w:szCs w:val="6"/>
                                      <w:lang w:val="cs-CZ"/>
                                    </w:rPr>
                                    <w:tab/>
                                    <w:t>0</w:t>
                                  </w:r>
                                  <w:r>
                                    <w:rPr>
                                      <w:rFonts w:ascii="Calibri" w:hAnsi="Calibri" w:cs="Calibri"/>
                                      <w:color w:val="000000"/>
                                      <w:sz w:val="6"/>
                                      <w:szCs w:val="6"/>
                                      <w:lang w:val="cs-CZ"/>
                                    </w:rPr>
                                    <w:tab/>
                                    <w:t>UAK827301</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160 000 Kč</w:t>
                                  </w:r>
                                  <w:r>
                                    <w:rPr>
                                      <w:rFonts w:ascii="Calibri" w:hAnsi="Calibri" w:cs="Calibri"/>
                                      <w:color w:val="000000"/>
                                      <w:sz w:val="6"/>
                                      <w:szCs w:val="6"/>
                                      <w:lang w:val="cs-CZ"/>
                                    </w:rPr>
                                    <w:tab/>
                                    <w:t>3023</w:t>
                                  </w:r>
                                  <w:r>
                                    <w:rPr>
                                      <w:rFonts w:ascii="Calibri" w:hAnsi="Calibri" w:cs="Calibri"/>
                                      <w:color w:val="000000"/>
                                      <w:sz w:val="6"/>
                                      <w:szCs w:val="6"/>
                                      <w:lang w:val="cs-CZ"/>
                                    </w:rPr>
                                    <w:tab/>
                                    <w:t>3023</w:t>
                                  </w:r>
                                  <w:r>
                                    <w:rPr>
                                      <w:rFonts w:ascii="Calibri" w:hAnsi="Calibri" w:cs="Calibri"/>
                                      <w:color w:val="000000"/>
                                      <w:sz w:val="6"/>
                                      <w:szCs w:val="6"/>
                                      <w:lang w:val="cs-CZ"/>
                                    </w:rPr>
                                    <w:tab/>
                                    <w:t>3023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Teplicích</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TMBAP8NX8PY129054</w:t>
                                  </w:r>
                                  <w:r>
                                    <w:rPr>
                                      <w:rFonts w:ascii="Calibri" w:hAnsi="Calibri" w:cs="Calibri"/>
                                      <w:color w:val="000000"/>
                                      <w:sz w:val="6"/>
                                      <w:szCs w:val="6"/>
                                      <w:lang w:val="cs-CZ"/>
                                    </w:rPr>
                                    <w:tab/>
                                    <w:t>2023</w:t>
                                  </w:r>
                                  <w:r>
                                    <w:rPr>
                                      <w:rFonts w:ascii="Calibri" w:hAnsi="Calibri" w:cs="Calibri"/>
                                      <w:color w:val="000000"/>
                                      <w:sz w:val="6"/>
                                      <w:szCs w:val="6"/>
                                      <w:lang w:val="cs-CZ"/>
                                    </w:rPr>
                                    <w:tab/>
                                    <w:t>04.07.2023</w:t>
                                  </w:r>
                                  <w:r>
                                    <w:rPr>
                                      <w:rFonts w:ascii="Calibri" w:hAnsi="Calibri" w:cs="Calibri"/>
                                      <w:color w:val="000000"/>
                                      <w:sz w:val="6"/>
                                      <w:szCs w:val="6"/>
                                      <w:lang w:val="cs-CZ"/>
                                    </w:rPr>
                                    <w:tab/>
                                    <w:t>0</w:t>
                                  </w:r>
                                  <w:r>
                                    <w:rPr>
                                      <w:rFonts w:ascii="Calibri" w:hAnsi="Calibri" w:cs="Calibri"/>
                                      <w:color w:val="000000"/>
                                      <w:sz w:val="6"/>
                                      <w:szCs w:val="6"/>
                                      <w:lang w:val="cs-CZ"/>
                                    </w:rPr>
                                    <w:tab/>
                                    <w:t>UBE922125</w:t>
                                  </w:r>
                                  <w:r>
                                    <w:rPr>
                                      <w:rFonts w:ascii="Calibri" w:hAnsi="Calibri" w:cs="Calibri"/>
                                      <w:color w:val="000000"/>
                                      <w:sz w:val="6"/>
                                      <w:szCs w:val="6"/>
                                      <w:lang w:val="cs-CZ"/>
                                    </w:rPr>
                                    <w:tab/>
                                    <w:t>999</w:t>
                                  </w:r>
                                  <w:r>
                                    <w:rPr>
                                      <w:rFonts w:ascii="Calibri" w:hAnsi="Calibri" w:cs="Calibri"/>
                                      <w:color w:val="000000"/>
                                      <w:sz w:val="6"/>
                                      <w:szCs w:val="6"/>
                                      <w:lang w:val="cs-CZ"/>
                                    </w:rPr>
                                    <w:tab/>
                                    <w:t>81</w:t>
                                  </w:r>
                                  <w:r>
                                    <w:rPr>
                                      <w:rFonts w:ascii="Calibri" w:hAnsi="Calibri" w:cs="Calibri"/>
                                      <w:color w:val="000000"/>
                                      <w:sz w:val="6"/>
                                      <w:szCs w:val="6"/>
                                      <w:lang w:val="cs-CZ"/>
                                    </w:rPr>
                                    <w:tab/>
                                    <w:t>1870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510 000 Kč</w:t>
                                  </w:r>
                                  <w:r>
                                    <w:rPr>
                                      <w:rFonts w:ascii="Calibri" w:hAnsi="Calibri" w:cs="Calibri"/>
                                      <w:color w:val="000000"/>
                                      <w:sz w:val="6"/>
                                      <w:szCs w:val="6"/>
                                      <w:lang w:val="cs-CZ"/>
                                    </w:rPr>
                                    <w:tab/>
                                    <w:t>7526</w:t>
                                  </w:r>
                                  <w:r>
                                    <w:rPr>
                                      <w:rFonts w:ascii="Calibri" w:hAnsi="Calibri" w:cs="Calibri"/>
                                      <w:color w:val="000000"/>
                                      <w:sz w:val="6"/>
                                      <w:szCs w:val="6"/>
                                      <w:lang w:val="cs-CZ"/>
                                    </w:rPr>
                                    <w:tab/>
                                    <w:t>7526</w:t>
                                  </w:r>
                                  <w:r>
                                    <w:rPr>
                                      <w:rFonts w:ascii="Calibri" w:hAnsi="Calibri" w:cs="Calibri"/>
                                      <w:color w:val="000000"/>
                                      <w:sz w:val="6"/>
                                      <w:szCs w:val="6"/>
                                      <w:lang w:val="cs-CZ"/>
                                    </w:rPr>
                                    <w:tab/>
                                    <w:t>7526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Teplicích</w:t>
                                  </w:r>
                                  <w:r>
                                    <w:rPr>
                                      <w:rFonts w:ascii="Calibri" w:hAnsi="Calibri" w:cs="Calibri"/>
                                      <w:color w:val="000000"/>
                                      <w:sz w:val="6"/>
                                      <w:szCs w:val="6"/>
                                      <w:lang w:val="cs-CZ"/>
                                    </w:rPr>
                                    <w:tab/>
                                    <w:t>FORD</w:t>
                                  </w:r>
                                  <w:r>
                                    <w:rPr>
                                      <w:rFonts w:ascii="Calibri" w:hAnsi="Calibri" w:cs="Calibri"/>
                                      <w:color w:val="000000"/>
                                      <w:sz w:val="6"/>
                                      <w:szCs w:val="6"/>
                                      <w:lang w:val="cs-CZ"/>
                                    </w:rPr>
                                    <w:tab/>
                                  </w:r>
                                  <w:r>
                                    <w:rPr>
                                      <w:rFonts w:ascii="Calibri" w:hAnsi="Calibri" w:cs="Calibri"/>
                                      <w:color w:val="000000"/>
                                      <w:sz w:val="6"/>
                                      <w:szCs w:val="6"/>
                                      <w:lang w:val="cs-CZ"/>
                                    </w:rPr>
                                    <w:tab/>
                                    <w:t>FOCUS</w:t>
                                  </w:r>
                                  <w:r>
                                    <w:rPr>
                                      <w:rFonts w:ascii="Calibri" w:hAnsi="Calibri" w:cs="Calibri"/>
                                      <w:color w:val="000000"/>
                                      <w:sz w:val="6"/>
                                      <w:szCs w:val="6"/>
                                      <w:lang w:val="cs-CZ"/>
                                    </w:rPr>
                                    <w:tab/>
                                    <w:t xml:space="preserve">RD FOCUS DA3 / </w:t>
                                  </w:r>
                                  <w:r>
                                    <w:rPr>
                                      <w:rFonts w:ascii="Calibri" w:hAnsi="Calibri" w:cs="Calibri"/>
                                      <w:color w:val="000000"/>
                                      <w:sz w:val="6"/>
                                      <w:szCs w:val="6"/>
                                      <w:lang w:val="cs-CZ"/>
                                    </w:rPr>
                                    <w:tab/>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WF0SXXGCDSAS80434</w:t>
                                  </w:r>
                                  <w:r>
                                    <w:rPr>
                                      <w:rFonts w:ascii="Calibri" w:hAnsi="Calibri" w:cs="Calibri"/>
                                      <w:color w:val="000000"/>
                                      <w:sz w:val="6"/>
                                      <w:szCs w:val="6"/>
                                      <w:lang w:val="cs-CZ"/>
                                    </w:rPr>
                                    <w:tab/>
                                    <w:t>2010</w:t>
                                  </w:r>
                                  <w:r>
                                    <w:rPr>
                                      <w:rFonts w:ascii="Calibri" w:hAnsi="Calibri" w:cs="Calibri"/>
                                      <w:color w:val="000000"/>
                                      <w:sz w:val="6"/>
                                      <w:szCs w:val="6"/>
                                      <w:lang w:val="cs-CZ"/>
                                    </w:rPr>
                                    <w:tab/>
                                    <w:t>03.06.2010</w:t>
                                  </w:r>
                                  <w:r>
                                    <w:rPr>
                                      <w:rFonts w:ascii="Calibri" w:hAnsi="Calibri" w:cs="Calibri"/>
                                      <w:color w:val="000000"/>
                                      <w:sz w:val="6"/>
                                      <w:szCs w:val="6"/>
                                      <w:lang w:val="cs-CZ"/>
                                    </w:rPr>
                                    <w:tab/>
                                    <w:t>0</w:t>
                                  </w:r>
                                  <w:r>
                                    <w:rPr>
                                      <w:rFonts w:ascii="Calibri" w:hAnsi="Calibri" w:cs="Calibri"/>
                                      <w:color w:val="000000"/>
                                      <w:sz w:val="6"/>
                                      <w:szCs w:val="6"/>
                                      <w:lang w:val="cs-CZ"/>
                                    </w:rPr>
                                    <w:tab/>
                                    <w:t>UAO722213</w:t>
                                  </w:r>
                                  <w:r>
                                    <w:rPr>
                                      <w:rFonts w:ascii="Calibri" w:hAnsi="Calibri" w:cs="Calibri"/>
                                      <w:color w:val="000000"/>
                                      <w:sz w:val="6"/>
                                      <w:szCs w:val="6"/>
                                      <w:lang w:val="cs-CZ"/>
                                    </w:rPr>
                                    <w:tab/>
                                    <w:t>1596</w:t>
                                  </w:r>
                                  <w:r>
                                    <w:rPr>
                                      <w:rFonts w:ascii="Calibri" w:hAnsi="Calibri" w:cs="Calibri"/>
                                      <w:color w:val="000000"/>
                                      <w:sz w:val="6"/>
                                      <w:szCs w:val="6"/>
                                      <w:lang w:val="cs-CZ"/>
                                    </w:rPr>
                                    <w:tab/>
                                    <w:t>74</w:t>
                                  </w:r>
                                  <w:r>
                                    <w:rPr>
                                      <w:rFonts w:ascii="Calibri" w:hAnsi="Calibri" w:cs="Calibri"/>
                                      <w:color w:val="000000"/>
                                      <w:sz w:val="6"/>
                                      <w:szCs w:val="6"/>
                                      <w:lang w:val="cs-CZ"/>
                                    </w:rPr>
                                    <w:tab/>
                                    <w:t>1820</w:t>
                                  </w:r>
                                  <w:r>
                                    <w:rPr>
                                      <w:rFonts w:ascii="Calibri" w:hAnsi="Calibri" w:cs="Calibri"/>
                                      <w:color w:val="000000"/>
                                      <w:sz w:val="6"/>
                                      <w:szCs w:val="6"/>
                                      <w:lang w:val="cs-CZ"/>
                                    </w:rPr>
                                    <w:tab/>
                                    <w:t>BA 95</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60 000 Kč</w:t>
                                  </w:r>
                                  <w:r>
                                    <w:rPr>
                                      <w:rFonts w:ascii="Calibri" w:hAnsi="Calibri" w:cs="Calibri"/>
                                      <w:color w:val="000000"/>
                                      <w:sz w:val="6"/>
                                      <w:szCs w:val="6"/>
                                      <w:lang w:val="cs-CZ"/>
                                    </w:rPr>
                                    <w:tab/>
                                    <w:t>1052</w:t>
                                  </w:r>
                                  <w:r>
                                    <w:rPr>
                                      <w:rFonts w:ascii="Calibri" w:hAnsi="Calibri" w:cs="Calibri"/>
                                      <w:color w:val="000000"/>
                                      <w:sz w:val="6"/>
                                      <w:szCs w:val="6"/>
                                      <w:lang w:val="cs-CZ"/>
                                    </w:rPr>
                                    <w:tab/>
                                    <w:t>1052</w:t>
                                  </w:r>
                                  <w:r>
                                    <w:rPr>
                                      <w:rFonts w:ascii="Calibri" w:hAnsi="Calibri" w:cs="Calibri"/>
                                      <w:color w:val="000000"/>
                                      <w:sz w:val="6"/>
                                      <w:szCs w:val="6"/>
                                      <w:lang w:val="cs-CZ"/>
                                    </w:rPr>
                                    <w:tab/>
                                    <w:t>1052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Teplicích</w:t>
                                  </w:r>
                                  <w:r>
                                    <w:rPr>
                                      <w:rFonts w:ascii="Calibri" w:hAnsi="Calibri" w:cs="Calibri"/>
                                      <w:color w:val="000000"/>
                                      <w:sz w:val="6"/>
                                      <w:szCs w:val="6"/>
                                      <w:lang w:val="cs-CZ"/>
                                    </w:rPr>
                                    <w:tab/>
                                    <w:t>FORD</w:t>
                                  </w:r>
                                  <w:r>
                                    <w:rPr>
                                      <w:rFonts w:ascii="Calibri" w:hAnsi="Calibri" w:cs="Calibri"/>
                                      <w:color w:val="000000"/>
                                      <w:sz w:val="6"/>
                                      <w:szCs w:val="6"/>
                                      <w:lang w:val="cs-CZ"/>
                                    </w:rPr>
                                    <w:tab/>
                                    <w:t>TRANSIT 280M</w:t>
                                  </w:r>
                                  <w:r>
                                    <w:rPr>
                                      <w:rFonts w:ascii="Calibri" w:hAnsi="Calibri" w:cs="Calibri"/>
                                      <w:color w:val="000000"/>
                                      <w:sz w:val="6"/>
                                      <w:szCs w:val="6"/>
                                      <w:lang w:val="cs-CZ"/>
                                    </w:rPr>
                                    <w:tab/>
                                    <w:t>ANSIT 280M FAF</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77C6D35A" id="Freeform 402" o:spid="_x0000_s1066" style="position:absolute;margin-left:31.9pt;margin-top:1.15pt;width:686pt;height:26.3pt;z-index:25154406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UtSwIAAPAEAAAOAAAAZHJzL2Uyb0RvYy54bWysVNuO0zAQfUfiHyy/06Sht62a7gOrIiQE&#10;KxY+wHXsxpJv2G6T/j1jO0kLyxMiD87Enjlz5ownu8deSXRhzgujazyflRgxTU0j9KnGP74f3m0w&#10;8oHohkijWY2vzOPH/ds3u85uWWVaIxvmEIBov+1sjdsQ7LYoPG2ZIn5mLNNwyI1TJMCnOxWNIx2g&#10;K1lUZbkqOuMa6wxl3sPuUz7E+4TPOaPhK+eeBSRrDNxCWl1aj3Et9juyPTliW0EHGuQfWCgiNCSd&#10;oJ5IIOjsxCsoJagz3vAwo0YVhnNBWaoBqpmXf1Tz0hLLUi0gjreTTP7/wdIvlxf77ECGzvqtBzNW&#10;0XOn4hv4oR7aWi7L9wuQ7wr2YrMaZGN9QBSON8uH9apaY0ThvJo/LJbLqGtxw6FnHz4ykzDJ5bMP&#10;WfZmtEg7WrTXo+mgebFtMrUtYARtcxhB2465bZaEIQ5S3afQ5iCkTDmkRh2QrtYl0KcEbhiXBLCo&#10;sk2NvT6lrnkjRRNjYtHenY4fpEMXAskPhxKe5ESkbUnencfNpAJkHvxTwb8BKRHgbkuhBgJjgNTg&#10;e5M7WeEqWUwu9TfGkWhA1ipTi5PAJj6EUqbDPB+1pGGZ0PKezxiRGCXAiMyhvAl7ABg9M8iInXs3&#10;+MdQlgZpCs5ypBF9TSwHTxEps9FhClZCG/e3yiRUNWTO/qNIWZqoUuiPPWhTY7iL4Bq3jqa5PjvU&#10;wQRDO3+eiWMYyU8aRiSO+2i40TgORswU42GskkzDLyDO7f138rr9qPa/AAAA//8DAFBLAwQUAAYA&#10;CAAAACEARoacEd4AAAAIAQAADwAAAGRycy9kb3ducmV2LnhtbEyPwW7CMBBE75X6D9YicSsOBFCa&#10;ZoMqRFUqemnaD3DiJYkar6PYQOjX15za486MZt5mm9F04kyDay0jzGcRCOLK6pZrhK/Pl4cEhPOK&#10;teosE8KVHGzy+7tMpdpe+IPOha9FKGGXKoTG+z6V0lUNGeVmticO3tEORvlwDrXUg7qEctPJRRSt&#10;pVEth4VG9bRtqPouTgbhbf9q9z9jQfXBJGyuZbI97t4Rp5Px+QmEp9H/heGGH9AhD0ylPbF2okNY&#10;x4HcIyxiEDd7Ga+CUCKslo8g80z+fyD/BQAA//8DAFBLAQItABQABgAIAAAAIQC2gziS/gAAAOEB&#10;AAATAAAAAAAAAAAAAAAAAAAAAABbQ29udGVudF9UeXBlc10ueG1sUEsBAi0AFAAGAAgAAAAhADj9&#10;If/WAAAAlAEAAAsAAAAAAAAAAAAAAAAALwEAAF9yZWxzLy5yZWxzUEsBAi0AFAAGAAgAAAAhALbt&#10;lS1LAgAA8AQAAA4AAAAAAAAAAAAAAAAALgIAAGRycy9lMm9Eb2MueG1sUEsBAi0AFAAGAAgAAAAh&#10;AEaGnBHeAAAACAEAAA8AAAAAAAAAAAAAAAAApQQAAGRycy9kb3ducmV2LnhtbFBLBQYAAAAABAAE&#10;APMAAACwBQAAAAA=&#10;" adj="-11796480,,5400" path="al10800,10800@8@8@4@6,10800,10800,10800,10800@9@7l@30@31@17@18@24@25@15@16@32@33xe" filled="f" strokecolor="red" strokeweight="1pt">
                      <v:stroke miterlimit="83231f" joinstyle="miter"/>
                      <v:formulas/>
                      <v:path arrowok="t" o:connecttype="custom" textboxrect="@1,@1,@1,@1"/>
                      <v:textbox inset="0,0,0,0">
                        <w:txbxContent>
                          <w:p w14:paraId="1B8A5FF7" w14:textId="77777777" w:rsidR="00982D78" w:rsidRDefault="00000000">
                            <w:pPr>
                              <w:tabs>
                                <w:tab w:val="left" w:pos="1400"/>
                                <w:tab w:val="left" w:pos="2453"/>
                                <w:tab w:val="left" w:pos="2531"/>
                                <w:tab w:val="left" w:pos="3554"/>
                                <w:tab w:val="left" w:pos="3738"/>
                                <w:tab w:val="left" w:pos="4091"/>
                                <w:tab w:val="left" w:pos="4762"/>
                                <w:tab w:val="left" w:pos="4830"/>
                                <w:tab w:val="left" w:pos="5428"/>
                                <w:tab w:val="left" w:pos="5760"/>
                                <w:tab w:val="left" w:pos="6523"/>
                                <w:tab w:val="left" w:pos="6840"/>
                                <w:tab w:val="left" w:pos="7384"/>
                                <w:tab w:val="left" w:pos="7689"/>
                                <w:tab w:val="left" w:pos="8256"/>
                                <w:tab w:val="left" w:pos="8688"/>
                                <w:tab w:val="left" w:pos="9084"/>
                                <w:tab w:val="left" w:pos="9579"/>
                                <w:tab w:val="left" w:pos="10059"/>
                                <w:tab w:val="left" w:pos="10375"/>
                                <w:tab w:val="left" w:pos="10788"/>
                                <w:tab w:val="left" w:pos="12080"/>
                                <w:tab w:val="left" w:pos="12752"/>
                                <w:tab w:val="left" w:pos="13405"/>
                              </w:tabs>
                              <w:spacing w:line="93" w:lineRule="exact"/>
                              <w:ind w:firstLine="4"/>
                              <w:jc w:val="both"/>
                              <w:rPr>
                                <w:rFonts w:ascii="Times New Roman" w:hAnsi="Times New Roman" w:cs="Times New Roman"/>
                                <w:color w:val="010302"/>
                              </w:rPr>
                            </w:pPr>
                            <w:r>
                              <w:rPr>
                                <w:rFonts w:ascii="Calibri" w:hAnsi="Calibri" w:cs="Calibri"/>
                                <w:color w:val="000000"/>
                                <w:sz w:val="6"/>
                                <w:szCs w:val="6"/>
                                <w:lang w:val="cs-CZ"/>
                              </w:rPr>
                              <w:t>Okresní soud v Tachově</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TMBAG7NE1E0109863</w:t>
                            </w:r>
                            <w:r>
                              <w:rPr>
                                <w:rFonts w:ascii="Calibri" w:hAnsi="Calibri" w:cs="Calibri"/>
                                <w:color w:val="000000"/>
                                <w:sz w:val="6"/>
                                <w:szCs w:val="6"/>
                                <w:lang w:val="cs-CZ"/>
                              </w:rPr>
                              <w:tab/>
                              <w:t>2013</w:t>
                            </w:r>
                            <w:r>
                              <w:rPr>
                                <w:rFonts w:ascii="Calibri" w:hAnsi="Calibri" w:cs="Calibri"/>
                                <w:color w:val="000000"/>
                                <w:sz w:val="6"/>
                                <w:szCs w:val="6"/>
                                <w:lang w:val="cs-CZ"/>
                              </w:rPr>
                              <w:tab/>
                              <w:t>13.12.2013</w:t>
                            </w:r>
                            <w:r>
                              <w:rPr>
                                <w:rFonts w:ascii="Calibri" w:hAnsi="Calibri" w:cs="Calibri"/>
                                <w:color w:val="000000"/>
                                <w:sz w:val="6"/>
                                <w:szCs w:val="6"/>
                                <w:lang w:val="cs-CZ"/>
                              </w:rPr>
                              <w:tab/>
                              <w:t>0</w:t>
                            </w:r>
                            <w:r>
                              <w:rPr>
                                <w:rFonts w:ascii="Calibri" w:hAnsi="Calibri" w:cs="Calibri"/>
                                <w:color w:val="000000"/>
                                <w:sz w:val="6"/>
                                <w:szCs w:val="6"/>
                                <w:lang w:val="cs-CZ"/>
                              </w:rPr>
                              <w:tab/>
                              <w:t>UAK827301</w:t>
                            </w:r>
                            <w:r>
                              <w:rPr>
                                <w:rFonts w:ascii="Calibri" w:hAnsi="Calibri" w:cs="Calibri"/>
                                <w:color w:val="000000"/>
                                <w:sz w:val="6"/>
                                <w:szCs w:val="6"/>
                                <w:lang w:val="cs-CZ"/>
                              </w:rPr>
                              <w:tab/>
                              <w:t>1598</w:t>
                            </w:r>
                            <w:r>
                              <w:rPr>
                                <w:rFonts w:ascii="Calibri" w:hAnsi="Calibri" w:cs="Calibri"/>
                                <w:color w:val="000000"/>
                                <w:sz w:val="6"/>
                                <w:szCs w:val="6"/>
                                <w:lang w:val="cs-CZ"/>
                              </w:rPr>
                              <w:tab/>
                              <w:t>77</w:t>
                            </w:r>
                            <w:r>
                              <w:rPr>
                                <w:rFonts w:ascii="Calibri" w:hAnsi="Calibri" w:cs="Calibri"/>
                                <w:color w:val="000000"/>
                                <w:sz w:val="6"/>
                                <w:szCs w:val="6"/>
                                <w:lang w:val="cs-CZ"/>
                              </w:rPr>
                              <w:tab/>
                              <w:t>1850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160 000 Kč</w:t>
                            </w:r>
                            <w:r>
                              <w:rPr>
                                <w:rFonts w:ascii="Calibri" w:hAnsi="Calibri" w:cs="Calibri"/>
                                <w:color w:val="000000"/>
                                <w:sz w:val="6"/>
                                <w:szCs w:val="6"/>
                                <w:lang w:val="cs-CZ"/>
                              </w:rPr>
                              <w:tab/>
                              <w:t>3023</w:t>
                            </w:r>
                            <w:r>
                              <w:rPr>
                                <w:rFonts w:ascii="Calibri" w:hAnsi="Calibri" w:cs="Calibri"/>
                                <w:color w:val="000000"/>
                                <w:sz w:val="6"/>
                                <w:szCs w:val="6"/>
                                <w:lang w:val="cs-CZ"/>
                              </w:rPr>
                              <w:tab/>
                              <w:t>3023</w:t>
                            </w:r>
                            <w:r>
                              <w:rPr>
                                <w:rFonts w:ascii="Calibri" w:hAnsi="Calibri" w:cs="Calibri"/>
                                <w:color w:val="000000"/>
                                <w:sz w:val="6"/>
                                <w:szCs w:val="6"/>
                                <w:lang w:val="cs-CZ"/>
                              </w:rPr>
                              <w:tab/>
                              <w:t>3023</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Teplicích</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TMBAP8NX8PY129054</w:t>
                            </w:r>
                            <w:r>
                              <w:rPr>
                                <w:rFonts w:ascii="Calibri" w:hAnsi="Calibri" w:cs="Calibri"/>
                                <w:color w:val="000000"/>
                                <w:sz w:val="6"/>
                                <w:szCs w:val="6"/>
                                <w:lang w:val="cs-CZ"/>
                              </w:rPr>
                              <w:tab/>
                              <w:t>2023</w:t>
                            </w:r>
                            <w:r>
                              <w:rPr>
                                <w:rFonts w:ascii="Calibri" w:hAnsi="Calibri" w:cs="Calibri"/>
                                <w:color w:val="000000"/>
                                <w:sz w:val="6"/>
                                <w:szCs w:val="6"/>
                                <w:lang w:val="cs-CZ"/>
                              </w:rPr>
                              <w:tab/>
                              <w:t>04.07.2023</w:t>
                            </w:r>
                            <w:r>
                              <w:rPr>
                                <w:rFonts w:ascii="Calibri" w:hAnsi="Calibri" w:cs="Calibri"/>
                                <w:color w:val="000000"/>
                                <w:sz w:val="6"/>
                                <w:szCs w:val="6"/>
                                <w:lang w:val="cs-CZ"/>
                              </w:rPr>
                              <w:tab/>
                              <w:t>0</w:t>
                            </w:r>
                            <w:r>
                              <w:rPr>
                                <w:rFonts w:ascii="Calibri" w:hAnsi="Calibri" w:cs="Calibri"/>
                                <w:color w:val="000000"/>
                                <w:sz w:val="6"/>
                                <w:szCs w:val="6"/>
                                <w:lang w:val="cs-CZ"/>
                              </w:rPr>
                              <w:tab/>
                              <w:t>UBE922125</w:t>
                            </w:r>
                            <w:r>
                              <w:rPr>
                                <w:rFonts w:ascii="Calibri" w:hAnsi="Calibri" w:cs="Calibri"/>
                                <w:color w:val="000000"/>
                                <w:sz w:val="6"/>
                                <w:szCs w:val="6"/>
                                <w:lang w:val="cs-CZ"/>
                              </w:rPr>
                              <w:tab/>
                              <w:t>999</w:t>
                            </w:r>
                            <w:r>
                              <w:rPr>
                                <w:rFonts w:ascii="Calibri" w:hAnsi="Calibri" w:cs="Calibri"/>
                                <w:color w:val="000000"/>
                                <w:sz w:val="6"/>
                                <w:szCs w:val="6"/>
                                <w:lang w:val="cs-CZ"/>
                              </w:rPr>
                              <w:tab/>
                              <w:t>81</w:t>
                            </w:r>
                            <w:r>
                              <w:rPr>
                                <w:rFonts w:ascii="Calibri" w:hAnsi="Calibri" w:cs="Calibri"/>
                                <w:color w:val="000000"/>
                                <w:sz w:val="6"/>
                                <w:szCs w:val="6"/>
                                <w:lang w:val="cs-CZ"/>
                              </w:rPr>
                              <w:tab/>
                              <w:t>1870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510 000 Kč</w:t>
                            </w:r>
                            <w:r>
                              <w:rPr>
                                <w:rFonts w:ascii="Calibri" w:hAnsi="Calibri" w:cs="Calibri"/>
                                <w:color w:val="000000"/>
                                <w:sz w:val="6"/>
                                <w:szCs w:val="6"/>
                                <w:lang w:val="cs-CZ"/>
                              </w:rPr>
                              <w:tab/>
                              <w:t>7526</w:t>
                            </w:r>
                            <w:r>
                              <w:rPr>
                                <w:rFonts w:ascii="Calibri" w:hAnsi="Calibri" w:cs="Calibri"/>
                                <w:color w:val="000000"/>
                                <w:sz w:val="6"/>
                                <w:szCs w:val="6"/>
                                <w:lang w:val="cs-CZ"/>
                              </w:rPr>
                              <w:tab/>
                              <w:t>7526</w:t>
                            </w:r>
                            <w:r>
                              <w:rPr>
                                <w:rFonts w:ascii="Calibri" w:hAnsi="Calibri" w:cs="Calibri"/>
                                <w:color w:val="000000"/>
                                <w:sz w:val="6"/>
                                <w:szCs w:val="6"/>
                                <w:lang w:val="cs-CZ"/>
                              </w:rPr>
                              <w:tab/>
                              <w:t>7526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Teplicích</w:t>
                            </w:r>
                            <w:r>
                              <w:rPr>
                                <w:rFonts w:ascii="Calibri" w:hAnsi="Calibri" w:cs="Calibri"/>
                                <w:color w:val="000000"/>
                                <w:sz w:val="6"/>
                                <w:szCs w:val="6"/>
                                <w:lang w:val="cs-CZ"/>
                              </w:rPr>
                              <w:tab/>
                              <w:t>FORD</w:t>
                            </w:r>
                            <w:r>
                              <w:rPr>
                                <w:rFonts w:ascii="Calibri" w:hAnsi="Calibri" w:cs="Calibri"/>
                                <w:color w:val="000000"/>
                                <w:sz w:val="6"/>
                                <w:szCs w:val="6"/>
                                <w:lang w:val="cs-CZ"/>
                              </w:rPr>
                              <w:tab/>
                            </w:r>
                            <w:r>
                              <w:rPr>
                                <w:rFonts w:ascii="Calibri" w:hAnsi="Calibri" w:cs="Calibri"/>
                                <w:color w:val="000000"/>
                                <w:sz w:val="6"/>
                                <w:szCs w:val="6"/>
                                <w:lang w:val="cs-CZ"/>
                              </w:rPr>
                              <w:tab/>
                              <w:t>FOCUS</w:t>
                            </w:r>
                            <w:r>
                              <w:rPr>
                                <w:rFonts w:ascii="Calibri" w:hAnsi="Calibri" w:cs="Calibri"/>
                                <w:color w:val="000000"/>
                                <w:sz w:val="6"/>
                                <w:szCs w:val="6"/>
                                <w:lang w:val="cs-CZ"/>
                              </w:rPr>
                              <w:tab/>
                              <w:t xml:space="preserve">RD FOCUS DA3 / </w:t>
                            </w:r>
                            <w:r>
                              <w:rPr>
                                <w:rFonts w:ascii="Calibri" w:hAnsi="Calibri" w:cs="Calibri"/>
                                <w:color w:val="000000"/>
                                <w:sz w:val="6"/>
                                <w:szCs w:val="6"/>
                                <w:lang w:val="cs-CZ"/>
                              </w:rPr>
                              <w:tab/>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t>M1</w:t>
                            </w:r>
                            <w:r>
                              <w:rPr>
                                <w:rFonts w:ascii="Calibri" w:hAnsi="Calibri" w:cs="Calibri"/>
                                <w:color w:val="000000"/>
                                <w:sz w:val="6"/>
                                <w:szCs w:val="6"/>
                                <w:lang w:val="cs-CZ"/>
                              </w:rPr>
                              <w:tab/>
                              <w:t>WF0SXXGCDSAS80434</w:t>
                            </w:r>
                            <w:r>
                              <w:rPr>
                                <w:rFonts w:ascii="Calibri" w:hAnsi="Calibri" w:cs="Calibri"/>
                                <w:color w:val="000000"/>
                                <w:sz w:val="6"/>
                                <w:szCs w:val="6"/>
                                <w:lang w:val="cs-CZ"/>
                              </w:rPr>
                              <w:tab/>
                              <w:t>2010</w:t>
                            </w:r>
                            <w:r>
                              <w:rPr>
                                <w:rFonts w:ascii="Calibri" w:hAnsi="Calibri" w:cs="Calibri"/>
                                <w:color w:val="000000"/>
                                <w:sz w:val="6"/>
                                <w:szCs w:val="6"/>
                                <w:lang w:val="cs-CZ"/>
                              </w:rPr>
                              <w:tab/>
                              <w:t>03.06.2010</w:t>
                            </w:r>
                            <w:r>
                              <w:rPr>
                                <w:rFonts w:ascii="Calibri" w:hAnsi="Calibri" w:cs="Calibri"/>
                                <w:color w:val="000000"/>
                                <w:sz w:val="6"/>
                                <w:szCs w:val="6"/>
                                <w:lang w:val="cs-CZ"/>
                              </w:rPr>
                              <w:tab/>
                              <w:t>0</w:t>
                            </w:r>
                            <w:r>
                              <w:rPr>
                                <w:rFonts w:ascii="Calibri" w:hAnsi="Calibri" w:cs="Calibri"/>
                                <w:color w:val="000000"/>
                                <w:sz w:val="6"/>
                                <w:szCs w:val="6"/>
                                <w:lang w:val="cs-CZ"/>
                              </w:rPr>
                              <w:tab/>
                              <w:t>UAO722213</w:t>
                            </w:r>
                            <w:r>
                              <w:rPr>
                                <w:rFonts w:ascii="Calibri" w:hAnsi="Calibri" w:cs="Calibri"/>
                                <w:color w:val="000000"/>
                                <w:sz w:val="6"/>
                                <w:szCs w:val="6"/>
                                <w:lang w:val="cs-CZ"/>
                              </w:rPr>
                              <w:tab/>
                              <w:t>1596</w:t>
                            </w:r>
                            <w:r>
                              <w:rPr>
                                <w:rFonts w:ascii="Calibri" w:hAnsi="Calibri" w:cs="Calibri"/>
                                <w:color w:val="000000"/>
                                <w:sz w:val="6"/>
                                <w:szCs w:val="6"/>
                                <w:lang w:val="cs-CZ"/>
                              </w:rPr>
                              <w:tab/>
                              <w:t>74</w:t>
                            </w:r>
                            <w:r>
                              <w:rPr>
                                <w:rFonts w:ascii="Calibri" w:hAnsi="Calibri" w:cs="Calibri"/>
                                <w:color w:val="000000"/>
                                <w:sz w:val="6"/>
                                <w:szCs w:val="6"/>
                                <w:lang w:val="cs-CZ"/>
                              </w:rPr>
                              <w:tab/>
                              <w:t>1820</w:t>
                            </w:r>
                            <w:r>
                              <w:rPr>
                                <w:rFonts w:ascii="Calibri" w:hAnsi="Calibri" w:cs="Calibri"/>
                                <w:color w:val="000000"/>
                                <w:sz w:val="6"/>
                                <w:szCs w:val="6"/>
                                <w:lang w:val="cs-CZ"/>
                              </w:rPr>
                              <w:tab/>
                              <w:t>BA 95</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60 000 Kč</w:t>
                            </w:r>
                            <w:r>
                              <w:rPr>
                                <w:rFonts w:ascii="Calibri" w:hAnsi="Calibri" w:cs="Calibri"/>
                                <w:color w:val="000000"/>
                                <w:sz w:val="6"/>
                                <w:szCs w:val="6"/>
                                <w:lang w:val="cs-CZ"/>
                              </w:rPr>
                              <w:tab/>
                              <w:t>1052</w:t>
                            </w:r>
                            <w:r>
                              <w:rPr>
                                <w:rFonts w:ascii="Calibri" w:hAnsi="Calibri" w:cs="Calibri"/>
                                <w:color w:val="000000"/>
                                <w:sz w:val="6"/>
                                <w:szCs w:val="6"/>
                                <w:lang w:val="cs-CZ"/>
                              </w:rPr>
                              <w:tab/>
                              <w:t>1052</w:t>
                            </w:r>
                            <w:r>
                              <w:rPr>
                                <w:rFonts w:ascii="Calibri" w:hAnsi="Calibri" w:cs="Calibri"/>
                                <w:color w:val="000000"/>
                                <w:sz w:val="6"/>
                                <w:szCs w:val="6"/>
                                <w:lang w:val="cs-CZ"/>
                              </w:rPr>
                              <w:tab/>
                              <w:t>1052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Teplicích</w:t>
                            </w:r>
                            <w:r>
                              <w:rPr>
                                <w:rFonts w:ascii="Calibri" w:hAnsi="Calibri" w:cs="Calibri"/>
                                <w:color w:val="000000"/>
                                <w:sz w:val="6"/>
                                <w:szCs w:val="6"/>
                                <w:lang w:val="cs-CZ"/>
                              </w:rPr>
                              <w:tab/>
                              <w:t>FORD</w:t>
                            </w:r>
                            <w:r>
                              <w:rPr>
                                <w:rFonts w:ascii="Calibri" w:hAnsi="Calibri" w:cs="Calibri"/>
                                <w:color w:val="000000"/>
                                <w:sz w:val="6"/>
                                <w:szCs w:val="6"/>
                                <w:lang w:val="cs-CZ"/>
                              </w:rPr>
                              <w:tab/>
                              <w:t>TRANSIT 280M</w:t>
                            </w:r>
                            <w:r>
                              <w:rPr>
                                <w:rFonts w:ascii="Calibri" w:hAnsi="Calibri" w:cs="Calibri"/>
                                <w:color w:val="000000"/>
                                <w:sz w:val="6"/>
                                <w:szCs w:val="6"/>
                                <w:lang w:val="cs-CZ"/>
                              </w:rPr>
                              <w:tab/>
                              <w:t>ANSIT 280M FAF</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3BB658D8" w14:textId="77777777" w:rsidR="00982D78" w:rsidRDefault="00982D78">
            <w:pPr>
              <w:rPr>
                <w:rFonts w:ascii="Times New Roman" w:hAnsi="Times New Roman"/>
                <w:color w:val="000000" w:themeColor="text1"/>
                <w:sz w:val="1"/>
                <w:szCs w:val="1"/>
                <w:lang w:val="cs-CZ"/>
              </w:rPr>
            </w:pPr>
          </w:p>
        </w:tc>
        <w:tc>
          <w:tcPr>
            <w:tcW w:w="1822" w:type="dxa"/>
          </w:tcPr>
          <w:p w14:paraId="5D7B1D59" w14:textId="77777777" w:rsidR="00982D78" w:rsidRDefault="00982D78">
            <w:pPr>
              <w:rPr>
                <w:rFonts w:ascii="Times New Roman" w:hAnsi="Times New Roman"/>
                <w:color w:val="000000" w:themeColor="text1"/>
                <w:sz w:val="1"/>
                <w:szCs w:val="1"/>
                <w:lang w:val="cs-CZ"/>
              </w:rPr>
            </w:pPr>
          </w:p>
        </w:tc>
        <w:tc>
          <w:tcPr>
            <w:tcW w:w="472" w:type="dxa"/>
          </w:tcPr>
          <w:p w14:paraId="5721D917" w14:textId="77777777" w:rsidR="00982D78" w:rsidRDefault="00982D78">
            <w:pPr>
              <w:rPr>
                <w:rFonts w:ascii="Times New Roman" w:hAnsi="Times New Roman"/>
                <w:color w:val="000000" w:themeColor="text1"/>
                <w:sz w:val="1"/>
                <w:szCs w:val="1"/>
                <w:lang w:val="cs-CZ"/>
              </w:rPr>
            </w:pPr>
          </w:p>
        </w:tc>
        <w:tc>
          <w:tcPr>
            <w:tcW w:w="669" w:type="dxa"/>
          </w:tcPr>
          <w:p w14:paraId="48922790" w14:textId="77777777" w:rsidR="00982D78" w:rsidRDefault="00982D78">
            <w:pPr>
              <w:rPr>
                <w:rFonts w:ascii="Times New Roman" w:hAnsi="Times New Roman"/>
                <w:color w:val="000000" w:themeColor="text1"/>
                <w:sz w:val="1"/>
                <w:szCs w:val="1"/>
                <w:lang w:val="cs-CZ"/>
              </w:rPr>
            </w:pPr>
          </w:p>
        </w:tc>
        <w:tc>
          <w:tcPr>
            <w:tcW w:w="526" w:type="dxa"/>
          </w:tcPr>
          <w:p w14:paraId="2A04A1D8" w14:textId="77777777" w:rsidR="00982D78" w:rsidRDefault="00982D78">
            <w:pPr>
              <w:rPr>
                <w:rFonts w:ascii="Times New Roman" w:hAnsi="Times New Roman"/>
                <w:color w:val="000000" w:themeColor="text1"/>
                <w:sz w:val="1"/>
                <w:szCs w:val="1"/>
                <w:lang w:val="cs-CZ"/>
              </w:rPr>
            </w:pPr>
          </w:p>
        </w:tc>
        <w:tc>
          <w:tcPr>
            <w:tcW w:w="489" w:type="dxa"/>
          </w:tcPr>
          <w:p w14:paraId="0EC1AFD7" w14:textId="77777777" w:rsidR="00982D78" w:rsidRDefault="00982D78">
            <w:pPr>
              <w:rPr>
                <w:rFonts w:ascii="Times New Roman" w:hAnsi="Times New Roman"/>
                <w:color w:val="000000" w:themeColor="text1"/>
                <w:sz w:val="1"/>
                <w:szCs w:val="1"/>
                <w:lang w:val="cs-CZ"/>
              </w:rPr>
            </w:pPr>
          </w:p>
        </w:tc>
        <w:tc>
          <w:tcPr>
            <w:tcW w:w="688" w:type="dxa"/>
          </w:tcPr>
          <w:p w14:paraId="378392D0" w14:textId="77777777" w:rsidR="00982D78" w:rsidRDefault="00982D78">
            <w:pPr>
              <w:rPr>
                <w:rFonts w:ascii="Times New Roman" w:hAnsi="Times New Roman"/>
                <w:color w:val="000000" w:themeColor="text1"/>
                <w:sz w:val="1"/>
                <w:szCs w:val="1"/>
                <w:lang w:val="cs-CZ"/>
              </w:rPr>
            </w:pPr>
          </w:p>
        </w:tc>
        <w:tc>
          <w:tcPr>
            <w:tcW w:w="364" w:type="dxa"/>
          </w:tcPr>
          <w:p w14:paraId="4DA408E2" w14:textId="77777777" w:rsidR="00982D78" w:rsidRDefault="00982D78">
            <w:pPr>
              <w:rPr>
                <w:rFonts w:ascii="Times New Roman" w:hAnsi="Times New Roman"/>
                <w:color w:val="000000" w:themeColor="text1"/>
                <w:sz w:val="1"/>
                <w:szCs w:val="1"/>
                <w:lang w:val="cs-CZ"/>
              </w:rPr>
            </w:pPr>
          </w:p>
        </w:tc>
        <w:tc>
          <w:tcPr>
            <w:tcW w:w="436" w:type="dxa"/>
          </w:tcPr>
          <w:p w14:paraId="28F59F58" w14:textId="77777777" w:rsidR="00982D78" w:rsidRDefault="00982D78">
            <w:pPr>
              <w:rPr>
                <w:rFonts w:ascii="Times New Roman" w:hAnsi="Times New Roman"/>
                <w:color w:val="000000" w:themeColor="text1"/>
                <w:sz w:val="1"/>
                <w:szCs w:val="1"/>
                <w:lang w:val="cs-CZ"/>
              </w:rPr>
            </w:pPr>
          </w:p>
        </w:tc>
        <w:tc>
          <w:tcPr>
            <w:tcW w:w="383" w:type="dxa"/>
          </w:tcPr>
          <w:p w14:paraId="71EEB341" w14:textId="77777777" w:rsidR="00982D78" w:rsidRDefault="00982D78">
            <w:pPr>
              <w:rPr>
                <w:rFonts w:ascii="Times New Roman" w:hAnsi="Times New Roman"/>
                <w:color w:val="000000" w:themeColor="text1"/>
                <w:sz w:val="1"/>
                <w:szCs w:val="1"/>
                <w:lang w:val="cs-CZ"/>
              </w:rPr>
            </w:pPr>
          </w:p>
        </w:tc>
        <w:tc>
          <w:tcPr>
            <w:tcW w:w="506" w:type="dxa"/>
          </w:tcPr>
          <w:p w14:paraId="6D5FBEF8" w14:textId="77777777" w:rsidR="00982D78" w:rsidRDefault="00982D78">
            <w:pPr>
              <w:rPr>
                <w:rFonts w:ascii="Times New Roman" w:hAnsi="Times New Roman"/>
                <w:color w:val="000000" w:themeColor="text1"/>
                <w:sz w:val="1"/>
                <w:szCs w:val="1"/>
                <w:lang w:val="cs-CZ"/>
              </w:rPr>
            </w:pPr>
          </w:p>
        </w:tc>
        <w:tc>
          <w:tcPr>
            <w:tcW w:w="447" w:type="dxa"/>
          </w:tcPr>
          <w:p w14:paraId="0D2E21C3" w14:textId="77777777" w:rsidR="00982D78" w:rsidRDefault="00982D78">
            <w:pPr>
              <w:rPr>
                <w:rFonts w:ascii="Times New Roman" w:hAnsi="Times New Roman"/>
                <w:color w:val="000000" w:themeColor="text1"/>
                <w:sz w:val="1"/>
                <w:szCs w:val="1"/>
                <w:lang w:val="cs-CZ"/>
              </w:rPr>
            </w:pPr>
          </w:p>
        </w:tc>
        <w:tc>
          <w:tcPr>
            <w:tcW w:w="364" w:type="dxa"/>
          </w:tcPr>
          <w:p w14:paraId="3DD1FE72" w14:textId="77777777" w:rsidR="00982D78" w:rsidRDefault="00982D78">
            <w:pPr>
              <w:rPr>
                <w:rFonts w:ascii="Times New Roman" w:hAnsi="Times New Roman"/>
                <w:color w:val="000000" w:themeColor="text1"/>
                <w:sz w:val="1"/>
                <w:szCs w:val="1"/>
                <w:lang w:val="cs-CZ"/>
              </w:rPr>
            </w:pPr>
          </w:p>
        </w:tc>
        <w:tc>
          <w:tcPr>
            <w:tcW w:w="465" w:type="dxa"/>
          </w:tcPr>
          <w:p w14:paraId="3C1B35A1" w14:textId="77777777" w:rsidR="00982D78" w:rsidRDefault="00982D78">
            <w:pPr>
              <w:rPr>
                <w:rFonts w:ascii="Times New Roman" w:hAnsi="Times New Roman"/>
                <w:color w:val="000000" w:themeColor="text1"/>
                <w:sz w:val="1"/>
                <w:szCs w:val="1"/>
                <w:lang w:val="cs-CZ"/>
              </w:rPr>
            </w:pPr>
          </w:p>
        </w:tc>
        <w:tc>
          <w:tcPr>
            <w:tcW w:w="501" w:type="dxa"/>
          </w:tcPr>
          <w:p w14:paraId="7AE52FA3" w14:textId="77777777" w:rsidR="00982D78" w:rsidRDefault="00982D78">
            <w:pPr>
              <w:rPr>
                <w:rFonts w:ascii="Times New Roman" w:hAnsi="Times New Roman"/>
                <w:color w:val="000000" w:themeColor="text1"/>
                <w:sz w:val="1"/>
                <w:szCs w:val="1"/>
                <w:lang w:val="cs-CZ"/>
              </w:rPr>
            </w:pPr>
          </w:p>
        </w:tc>
        <w:tc>
          <w:tcPr>
            <w:tcW w:w="393" w:type="dxa"/>
          </w:tcPr>
          <w:p w14:paraId="45616B5D" w14:textId="77777777" w:rsidR="00982D78" w:rsidRDefault="00982D78">
            <w:pPr>
              <w:rPr>
                <w:rFonts w:ascii="Times New Roman" w:hAnsi="Times New Roman"/>
                <w:color w:val="000000" w:themeColor="text1"/>
                <w:sz w:val="1"/>
                <w:szCs w:val="1"/>
                <w:lang w:val="cs-CZ"/>
              </w:rPr>
            </w:pPr>
          </w:p>
        </w:tc>
        <w:tc>
          <w:tcPr>
            <w:tcW w:w="364" w:type="dxa"/>
          </w:tcPr>
          <w:p w14:paraId="45609F09" w14:textId="77777777" w:rsidR="00982D78" w:rsidRDefault="00982D78">
            <w:pPr>
              <w:rPr>
                <w:rFonts w:ascii="Times New Roman" w:hAnsi="Times New Roman"/>
                <w:color w:val="000000" w:themeColor="text1"/>
                <w:sz w:val="1"/>
                <w:szCs w:val="1"/>
                <w:lang w:val="cs-CZ"/>
              </w:rPr>
            </w:pPr>
          </w:p>
        </w:tc>
        <w:tc>
          <w:tcPr>
            <w:tcW w:w="599" w:type="dxa"/>
          </w:tcPr>
          <w:p w14:paraId="26C1E45A" w14:textId="77777777" w:rsidR="00982D78" w:rsidRDefault="00982D78">
            <w:pPr>
              <w:rPr>
                <w:rFonts w:ascii="Times New Roman" w:hAnsi="Times New Roman"/>
                <w:color w:val="000000" w:themeColor="text1"/>
                <w:sz w:val="1"/>
                <w:szCs w:val="1"/>
                <w:lang w:val="cs-CZ"/>
              </w:rPr>
            </w:pPr>
          </w:p>
        </w:tc>
        <w:tc>
          <w:tcPr>
            <w:tcW w:w="566" w:type="dxa"/>
            <w:tcBorders>
              <w:top w:val="nil"/>
            </w:tcBorders>
          </w:tcPr>
          <w:p w14:paraId="7762207E" w14:textId="77777777" w:rsidR="00982D78" w:rsidRDefault="00982D78">
            <w:pPr>
              <w:rPr>
                <w:rFonts w:ascii="Times New Roman" w:hAnsi="Times New Roman"/>
                <w:color w:val="000000" w:themeColor="text1"/>
                <w:sz w:val="1"/>
                <w:szCs w:val="1"/>
                <w:lang w:val="cs-CZ"/>
              </w:rPr>
            </w:pPr>
          </w:p>
        </w:tc>
        <w:tc>
          <w:tcPr>
            <w:tcW w:w="688" w:type="dxa"/>
          </w:tcPr>
          <w:p w14:paraId="0A856CC6" w14:textId="77777777" w:rsidR="00982D78" w:rsidRDefault="00982D78">
            <w:pPr>
              <w:rPr>
                <w:rFonts w:ascii="Times New Roman" w:hAnsi="Times New Roman"/>
                <w:color w:val="000000" w:themeColor="text1"/>
                <w:sz w:val="1"/>
                <w:szCs w:val="1"/>
                <w:lang w:val="cs-CZ"/>
              </w:rPr>
            </w:pPr>
          </w:p>
        </w:tc>
        <w:tc>
          <w:tcPr>
            <w:tcW w:w="652" w:type="dxa"/>
          </w:tcPr>
          <w:p w14:paraId="3BAAAA18" w14:textId="77777777" w:rsidR="00982D78" w:rsidRDefault="00982D78">
            <w:pPr>
              <w:rPr>
                <w:rFonts w:ascii="Times New Roman" w:hAnsi="Times New Roman"/>
                <w:color w:val="000000" w:themeColor="text1"/>
                <w:sz w:val="1"/>
                <w:szCs w:val="1"/>
                <w:lang w:val="cs-CZ"/>
              </w:rPr>
            </w:pPr>
          </w:p>
        </w:tc>
        <w:tc>
          <w:tcPr>
            <w:tcW w:w="659" w:type="dxa"/>
          </w:tcPr>
          <w:p w14:paraId="1D4C1D1C" w14:textId="77777777" w:rsidR="00982D78" w:rsidRDefault="00982D78">
            <w:pPr>
              <w:rPr>
                <w:rFonts w:ascii="Times New Roman" w:hAnsi="Times New Roman"/>
                <w:color w:val="000000" w:themeColor="text1"/>
                <w:sz w:val="1"/>
                <w:szCs w:val="1"/>
                <w:lang w:val="cs-CZ"/>
              </w:rPr>
            </w:pPr>
          </w:p>
        </w:tc>
      </w:tr>
      <w:tr w:rsidR="00982D78" w14:paraId="26314A34" w14:textId="77777777">
        <w:trPr>
          <w:trHeight w:hRule="exact" w:val="73"/>
        </w:trPr>
        <w:tc>
          <w:tcPr>
            <w:tcW w:w="1876" w:type="dxa"/>
          </w:tcPr>
          <w:p w14:paraId="4710EC60" w14:textId="77777777" w:rsidR="00982D78" w:rsidRDefault="00982D78">
            <w:pPr>
              <w:rPr>
                <w:rFonts w:ascii="Times New Roman" w:hAnsi="Times New Roman"/>
                <w:color w:val="000000" w:themeColor="text1"/>
                <w:sz w:val="1"/>
                <w:szCs w:val="1"/>
                <w:lang w:val="cs-CZ"/>
              </w:rPr>
            </w:pPr>
          </w:p>
        </w:tc>
        <w:tc>
          <w:tcPr>
            <w:tcW w:w="489" w:type="dxa"/>
          </w:tcPr>
          <w:p w14:paraId="6F48EAED" w14:textId="77777777" w:rsidR="00982D78" w:rsidRDefault="00982D78">
            <w:pPr>
              <w:rPr>
                <w:rFonts w:ascii="Times New Roman" w:hAnsi="Times New Roman"/>
                <w:color w:val="000000" w:themeColor="text1"/>
                <w:sz w:val="1"/>
                <w:szCs w:val="1"/>
                <w:lang w:val="cs-CZ"/>
              </w:rPr>
            </w:pPr>
          </w:p>
        </w:tc>
        <w:tc>
          <w:tcPr>
            <w:tcW w:w="1822" w:type="dxa"/>
          </w:tcPr>
          <w:p w14:paraId="5B696DF2" w14:textId="77777777" w:rsidR="00982D78" w:rsidRDefault="00982D78">
            <w:pPr>
              <w:rPr>
                <w:rFonts w:ascii="Times New Roman" w:hAnsi="Times New Roman"/>
                <w:color w:val="000000" w:themeColor="text1"/>
                <w:sz w:val="1"/>
                <w:szCs w:val="1"/>
                <w:lang w:val="cs-CZ"/>
              </w:rPr>
            </w:pPr>
          </w:p>
        </w:tc>
        <w:tc>
          <w:tcPr>
            <w:tcW w:w="472" w:type="dxa"/>
          </w:tcPr>
          <w:p w14:paraId="76ABD3D2" w14:textId="77777777" w:rsidR="00982D78" w:rsidRDefault="00982D78">
            <w:pPr>
              <w:rPr>
                <w:rFonts w:ascii="Times New Roman" w:hAnsi="Times New Roman"/>
                <w:color w:val="000000" w:themeColor="text1"/>
                <w:sz w:val="1"/>
                <w:szCs w:val="1"/>
                <w:lang w:val="cs-CZ"/>
              </w:rPr>
            </w:pPr>
          </w:p>
        </w:tc>
        <w:tc>
          <w:tcPr>
            <w:tcW w:w="669" w:type="dxa"/>
          </w:tcPr>
          <w:p w14:paraId="38EA299C" w14:textId="77777777" w:rsidR="00982D78" w:rsidRDefault="00982D78">
            <w:pPr>
              <w:rPr>
                <w:rFonts w:ascii="Times New Roman" w:hAnsi="Times New Roman"/>
                <w:color w:val="000000" w:themeColor="text1"/>
                <w:sz w:val="1"/>
                <w:szCs w:val="1"/>
                <w:lang w:val="cs-CZ"/>
              </w:rPr>
            </w:pPr>
          </w:p>
        </w:tc>
        <w:tc>
          <w:tcPr>
            <w:tcW w:w="526" w:type="dxa"/>
          </w:tcPr>
          <w:p w14:paraId="0A4B0524" w14:textId="77777777" w:rsidR="00982D78" w:rsidRDefault="00982D78">
            <w:pPr>
              <w:rPr>
                <w:rFonts w:ascii="Times New Roman" w:hAnsi="Times New Roman"/>
                <w:color w:val="000000" w:themeColor="text1"/>
                <w:sz w:val="1"/>
                <w:szCs w:val="1"/>
                <w:lang w:val="cs-CZ"/>
              </w:rPr>
            </w:pPr>
          </w:p>
        </w:tc>
        <w:tc>
          <w:tcPr>
            <w:tcW w:w="489" w:type="dxa"/>
          </w:tcPr>
          <w:p w14:paraId="7B10E3C8" w14:textId="77777777" w:rsidR="00982D78" w:rsidRDefault="00982D78">
            <w:pPr>
              <w:rPr>
                <w:rFonts w:ascii="Times New Roman" w:hAnsi="Times New Roman"/>
                <w:color w:val="000000" w:themeColor="text1"/>
                <w:sz w:val="1"/>
                <w:szCs w:val="1"/>
                <w:lang w:val="cs-CZ"/>
              </w:rPr>
            </w:pPr>
          </w:p>
        </w:tc>
        <w:tc>
          <w:tcPr>
            <w:tcW w:w="688" w:type="dxa"/>
          </w:tcPr>
          <w:p w14:paraId="51FF6837" w14:textId="77777777" w:rsidR="00982D78" w:rsidRDefault="00982D78">
            <w:pPr>
              <w:rPr>
                <w:rFonts w:ascii="Times New Roman" w:hAnsi="Times New Roman"/>
                <w:color w:val="000000" w:themeColor="text1"/>
                <w:sz w:val="1"/>
                <w:szCs w:val="1"/>
                <w:lang w:val="cs-CZ"/>
              </w:rPr>
            </w:pPr>
          </w:p>
        </w:tc>
        <w:tc>
          <w:tcPr>
            <w:tcW w:w="364" w:type="dxa"/>
          </w:tcPr>
          <w:p w14:paraId="4E4DE9DC" w14:textId="77777777" w:rsidR="00982D78" w:rsidRDefault="00982D78">
            <w:pPr>
              <w:rPr>
                <w:rFonts w:ascii="Times New Roman" w:hAnsi="Times New Roman"/>
                <w:color w:val="000000" w:themeColor="text1"/>
                <w:sz w:val="1"/>
                <w:szCs w:val="1"/>
                <w:lang w:val="cs-CZ"/>
              </w:rPr>
            </w:pPr>
          </w:p>
        </w:tc>
        <w:tc>
          <w:tcPr>
            <w:tcW w:w="436" w:type="dxa"/>
          </w:tcPr>
          <w:p w14:paraId="1E117BA2" w14:textId="77777777" w:rsidR="00982D78" w:rsidRDefault="00982D78">
            <w:pPr>
              <w:rPr>
                <w:rFonts w:ascii="Times New Roman" w:hAnsi="Times New Roman"/>
                <w:color w:val="000000" w:themeColor="text1"/>
                <w:sz w:val="1"/>
                <w:szCs w:val="1"/>
                <w:lang w:val="cs-CZ"/>
              </w:rPr>
            </w:pPr>
          </w:p>
        </w:tc>
        <w:tc>
          <w:tcPr>
            <w:tcW w:w="383" w:type="dxa"/>
          </w:tcPr>
          <w:p w14:paraId="1FC0C01C" w14:textId="77777777" w:rsidR="00982D78" w:rsidRDefault="00982D78">
            <w:pPr>
              <w:rPr>
                <w:rFonts w:ascii="Times New Roman" w:hAnsi="Times New Roman"/>
                <w:color w:val="000000" w:themeColor="text1"/>
                <w:sz w:val="1"/>
                <w:szCs w:val="1"/>
                <w:lang w:val="cs-CZ"/>
              </w:rPr>
            </w:pPr>
          </w:p>
        </w:tc>
        <w:tc>
          <w:tcPr>
            <w:tcW w:w="506" w:type="dxa"/>
          </w:tcPr>
          <w:p w14:paraId="4096A5DF" w14:textId="77777777" w:rsidR="00982D78" w:rsidRDefault="00982D78">
            <w:pPr>
              <w:rPr>
                <w:rFonts w:ascii="Times New Roman" w:hAnsi="Times New Roman"/>
                <w:color w:val="000000" w:themeColor="text1"/>
                <w:sz w:val="1"/>
                <w:szCs w:val="1"/>
                <w:lang w:val="cs-CZ"/>
              </w:rPr>
            </w:pPr>
          </w:p>
        </w:tc>
        <w:tc>
          <w:tcPr>
            <w:tcW w:w="447" w:type="dxa"/>
          </w:tcPr>
          <w:p w14:paraId="6E664296" w14:textId="77777777" w:rsidR="00982D78" w:rsidRDefault="00982D78">
            <w:pPr>
              <w:rPr>
                <w:rFonts w:ascii="Times New Roman" w:hAnsi="Times New Roman"/>
                <w:color w:val="000000" w:themeColor="text1"/>
                <w:sz w:val="1"/>
                <w:szCs w:val="1"/>
                <w:lang w:val="cs-CZ"/>
              </w:rPr>
            </w:pPr>
          </w:p>
        </w:tc>
        <w:tc>
          <w:tcPr>
            <w:tcW w:w="364" w:type="dxa"/>
          </w:tcPr>
          <w:p w14:paraId="641567E1" w14:textId="77777777" w:rsidR="00982D78" w:rsidRDefault="00982D78">
            <w:pPr>
              <w:rPr>
                <w:rFonts w:ascii="Times New Roman" w:hAnsi="Times New Roman"/>
                <w:color w:val="000000" w:themeColor="text1"/>
                <w:sz w:val="1"/>
                <w:szCs w:val="1"/>
                <w:lang w:val="cs-CZ"/>
              </w:rPr>
            </w:pPr>
          </w:p>
        </w:tc>
        <w:tc>
          <w:tcPr>
            <w:tcW w:w="465" w:type="dxa"/>
          </w:tcPr>
          <w:p w14:paraId="243F1874" w14:textId="77777777" w:rsidR="00982D78" w:rsidRDefault="00982D78">
            <w:pPr>
              <w:rPr>
                <w:rFonts w:ascii="Times New Roman" w:hAnsi="Times New Roman"/>
                <w:color w:val="000000" w:themeColor="text1"/>
                <w:sz w:val="1"/>
                <w:szCs w:val="1"/>
                <w:lang w:val="cs-CZ"/>
              </w:rPr>
            </w:pPr>
          </w:p>
        </w:tc>
        <w:tc>
          <w:tcPr>
            <w:tcW w:w="501" w:type="dxa"/>
          </w:tcPr>
          <w:p w14:paraId="2399DB55" w14:textId="77777777" w:rsidR="00982D78" w:rsidRDefault="00982D78">
            <w:pPr>
              <w:rPr>
                <w:rFonts w:ascii="Times New Roman" w:hAnsi="Times New Roman"/>
                <w:color w:val="000000" w:themeColor="text1"/>
                <w:sz w:val="1"/>
                <w:szCs w:val="1"/>
                <w:lang w:val="cs-CZ"/>
              </w:rPr>
            </w:pPr>
          </w:p>
        </w:tc>
        <w:tc>
          <w:tcPr>
            <w:tcW w:w="393" w:type="dxa"/>
          </w:tcPr>
          <w:p w14:paraId="60800067" w14:textId="77777777" w:rsidR="00982D78" w:rsidRDefault="00982D78">
            <w:pPr>
              <w:rPr>
                <w:rFonts w:ascii="Times New Roman" w:hAnsi="Times New Roman"/>
                <w:color w:val="000000" w:themeColor="text1"/>
                <w:sz w:val="1"/>
                <w:szCs w:val="1"/>
                <w:lang w:val="cs-CZ"/>
              </w:rPr>
            </w:pPr>
          </w:p>
        </w:tc>
        <w:tc>
          <w:tcPr>
            <w:tcW w:w="364" w:type="dxa"/>
          </w:tcPr>
          <w:p w14:paraId="299C55EC" w14:textId="77777777" w:rsidR="00982D78" w:rsidRDefault="00982D78">
            <w:pPr>
              <w:rPr>
                <w:rFonts w:ascii="Times New Roman" w:hAnsi="Times New Roman"/>
                <w:color w:val="000000" w:themeColor="text1"/>
                <w:sz w:val="1"/>
                <w:szCs w:val="1"/>
                <w:lang w:val="cs-CZ"/>
              </w:rPr>
            </w:pPr>
          </w:p>
        </w:tc>
        <w:tc>
          <w:tcPr>
            <w:tcW w:w="599" w:type="dxa"/>
          </w:tcPr>
          <w:p w14:paraId="6D9904CA" w14:textId="77777777" w:rsidR="00982D78" w:rsidRDefault="00982D78">
            <w:pPr>
              <w:rPr>
                <w:rFonts w:ascii="Times New Roman" w:hAnsi="Times New Roman"/>
                <w:color w:val="000000" w:themeColor="text1"/>
                <w:sz w:val="1"/>
                <w:szCs w:val="1"/>
                <w:lang w:val="cs-CZ"/>
              </w:rPr>
            </w:pPr>
          </w:p>
        </w:tc>
        <w:tc>
          <w:tcPr>
            <w:tcW w:w="566" w:type="dxa"/>
            <w:vMerge w:val="restart"/>
            <w:tcBorders>
              <w:bottom w:val="nil"/>
            </w:tcBorders>
          </w:tcPr>
          <w:p w14:paraId="2259B338" w14:textId="77777777" w:rsidR="00982D78" w:rsidRDefault="0000000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45088" behindDoc="0" locked="0" layoutInCell="1" allowOverlap="1" wp14:anchorId="2269D3B4" wp14:editId="50EB5EBB">
                      <wp:simplePos x="0" y="0"/>
                      <wp:positionH relativeFrom="page">
                        <wp:posOffset>103708</wp:posOffset>
                      </wp:positionH>
                      <wp:positionV relativeFrom="paragraph">
                        <wp:posOffset>92582</wp:posOffset>
                      </wp:positionV>
                      <wp:extent cx="277945" cy="155448"/>
                      <wp:effectExtent l="0" t="0" r="0" b="0"/>
                      <wp:wrapNone/>
                      <wp:docPr id="403" name="Freeform 403"/>
                      <wp:cNvGraphicFramePr/>
                      <a:graphic xmlns:a="http://schemas.openxmlformats.org/drawingml/2006/main">
                        <a:graphicData uri="http://schemas.microsoft.com/office/word/2010/wordprocessingShape">
                          <wps:wsp>
                            <wps:cNvSpPr/>
                            <wps:spPr>
                              <a:xfrm>
                                <a:off x="8282685" y="92582"/>
                                <a:ext cx="163645"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8351C7D"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17 641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269D3B4" id="Freeform 403" o:spid="_x0000_s1067" style="position:absolute;margin-left:8.15pt;margin-top:7.3pt;width:21.9pt;height:12.25pt;z-index:25154508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wxSgIAAO4EAAAOAAAAZHJzL2Uyb0RvYy54bWysVE2P0zAQvSPxHyzfaT5oS6ia7oFVERKC&#10;FQs/wHHsxpJjG9tt0n/P2E7SwnJC9JBOPDNv3rzxZP8w9hJdmHVCqxoXqxwjpqhuhTrV+Mf345sK&#10;I+eJaonUitX4yhx+OLx+tR/MjpW607JlFgGIcrvB1Ljz3uyyzNGO9cSttGEKnFzbnnh4taestWQA&#10;9F5mZZ5vs0Hb1lhNmXNw+pic+BDxOWfUf+XcMY9kjYGbj08bn014Zoc92Z0sMZ2gEw3yDyx6IhQU&#10;XaAeiSfobMULqF5Qq53mfkV1n2nOBWWxB+imyP/o5rkjhsVeQBxnFpnc/4OlXy7P5smCDINxOwdm&#10;6GLktg//wA+NNa7KqtxWG4yuNX5fbqoyycZGjyi4i+3b7Rq8FNzrolhXwZ3dUOjZ+Y9MR0Ry+ex8&#10;Er2dLdLNFh3VbFoYXRiajEPzGMHQLEYwtCZVN8RPeVDqvoTSRyFlrCEVGoBf+S6H2VMC94tLAli0&#10;N22NnTrFmTktRRtyQsvOnpoP0qILgeLHYw6/GESk6Ug6LcJhvDpQeYqPDf8G1AsPN1uKfiIwJ0gF&#10;sTexo+WvkoXiUn1jHIkWRC0TtbAHbOFDKGXKF8nVkZYlQpt7PnNGZBQBAzKH9hbsCWCOTCAzdprd&#10;FB9SWVyjJTnJERf0JbGUvGTEylr5JbkXStu/dSahq6lyip9FStIElfzYjKBNuGMhNBw1ur0+WTTA&#10;/sI4f56JZRjJTwoWJCz7bNjZaCYjVAr5sFRRpukDELb2/j1G3T5Th18AAAD//wMAUEsDBBQABgAI&#10;AAAAIQCJxfYX3AAAAAcBAAAPAAAAZHJzL2Rvd25yZXYueG1sTI7BTsMwEETvSPyDtUi9USctikIa&#10;p6oqUIvohcAHOPE2iRqvo9htU76e5QSn0WhGMy9fT7YXFxx950hBPI9AINXOdNQo+Pp8fUxB+KDJ&#10;6N4RKrihh3Vxf5frzLgrfeClDI3gEfKZVtCGMGRS+rpFq/3cDUicHd1odWA7NtKM+srjtpeLKEqk&#10;1R3xQ6sH3LZYn8qzVfC237n991Ri825Tsrcq3R5fDkrNHqbNCkTAKfyV4Ref0aFgpsqdyXjRs0+W&#10;3GR9SkBwnkQxiErB8jkGWeTyP3/xAwAA//8DAFBLAQItABQABgAIAAAAIQC2gziS/gAAAOEBAAAT&#10;AAAAAAAAAAAAAAAAAAAAAABbQ29udGVudF9UeXBlc10ueG1sUEsBAi0AFAAGAAgAAAAhADj9If/W&#10;AAAAlAEAAAsAAAAAAAAAAAAAAAAALwEAAF9yZWxzLy5yZWxzUEsBAi0AFAAGAAgAAAAhAJ4YvDFK&#10;AgAA7gQAAA4AAAAAAAAAAAAAAAAALgIAAGRycy9lMm9Eb2MueG1sUEsBAi0AFAAGAAgAAAAhAInF&#10;9hfcAAAABw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08351C7D"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17 641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663D2C4E" w14:textId="77777777" w:rsidR="00982D78" w:rsidRDefault="00982D78">
            <w:pPr>
              <w:rPr>
                <w:rFonts w:ascii="Times New Roman" w:hAnsi="Times New Roman"/>
                <w:color w:val="000000" w:themeColor="text1"/>
                <w:sz w:val="1"/>
                <w:szCs w:val="1"/>
                <w:lang w:val="cs-CZ"/>
              </w:rPr>
            </w:pPr>
          </w:p>
        </w:tc>
        <w:tc>
          <w:tcPr>
            <w:tcW w:w="652" w:type="dxa"/>
          </w:tcPr>
          <w:p w14:paraId="53D998AE" w14:textId="77777777" w:rsidR="00982D78" w:rsidRDefault="00982D78">
            <w:pPr>
              <w:rPr>
                <w:rFonts w:ascii="Times New Roman" w:hAnsi="Times New Roman"/>
                <w:color w:val="000000" w:themeColor="text1"/>
                <w:sz w:val="1"/>
                <w:szCs w:val="1"/>
                <w:lang w:val="cs-CZ"/>
              </w:rPr>
            </w:pPr>
          </w:p>
        </w:tc>
        <w:tc>
          <w:tcPr>
            <w:tcW w:w="659" w:type="dxa"/>
          </w:tcPr>
          <w:p w14:paraId="5DC33E13" w14:textId="77777777" w:rsidR="00982D78" w:rsidRDefault="00982D78">
            <w:pPr>
              <w:rPr>
                <w:rFonts w:ascii="Times New Roman" w:hAnsi="Times New Roman"/>
                <w:color w:val="000000" w:themeColor="text1"/>
                <w:sz w:val="1"/>
                <w:szCs w:val="1"/>
                <w:lang w:val="cs-CZ"/>
              </w:rPr>
            </w:pPr>
          </w:p>
        </w:tc>
      </w:tr>
      <w:tr w:rsidR="00982D78" w14:paraId="41EF12CE" w14:textId="77777777">
        <w:trPr>
          <w:trHeight w:hRule="exact" w:val="73"/>
        </w:trPr>
        <w:tc>
          <w:tcPr>
            <w:tcW w:w="1876" w:type="dxa"/>
          </w:tcPr>
          <w:p w14:paraId="4BF86490" w14:textId="77777777" w:rsidR="00982D78" w:rsidRDefault="00982D78">
            <w:pPr>
              <w:rPr>
                <w:rFonts w:ascii="Times New Roman" w:hAnsi="Times New Roman"/>
                <w:color w:val="000000" w:themeColor="text1"/>
                <w:sz w:val="1"/>
                <w:szCs w:val="1"/>
                <w:lang w:val="cs-CZ"/>
              </w:rPr>
            </w:pPr>
          </w:p>
        </w:tc>
        <w:tc>
          <w:tcPr>
            <w:tcW w:w="489" w:type="dxa"/>
          </w:tcPr>
          <w:p w14:paraId="1336C095" w14:textId="77777777" w:rsidR="00982D78" w:rsidRDefault="00982D78">
            <w:pPr>
              <w:rPr>
                <w:rFonts w:ascii="Times New Roman" w:hAnsi="Times New Roman"/>
                <w:color w:val="000000" w:themeColor="text1"/>
                <w:sz w:val="1"/>
                <w:szCs w:val="1"/>
                <w:lang w:val="cs-CZ"/>
              </w:rPr>
            </w:pPr>
          </w:p>
        </w:tc>
        <w:tc>
          <w:tcPr>
            <w:tcW w:w="1822" w:type="dxa"/>
          </w:tcPr>
          <w:p w14:paraId="3686C68E" w14:textId="77777777" w:rsidR="00982D78" w:rsidRDefault="00982D78">
            <w:pPr>
              <w:rPr>
                <w:rFonts w:ascii="Times New Roman" w:hAnsi="Times New Roman"/>
                <w:color w:val="000000" w:themeColor="text1"/>
                <w:sz w:val="1"/>
                <w:szCs w:val="1"/>
                <w:lang w:val="cs-CZ"/>
              </w:rPr>
            </w:pPr>
          </w:p>
        </w:tc>
        <w:tc>
          <w:tcPr>
            <w:tcW w:w="472" w:type="dxa"/>
          </w:tcPr>
          <w:p w14:paraId="6B7C18CA" w14:textId="77777777" w:rsidR="00982D78" w:rsidRDefault="00982D78">
            <w:pPr>
              <w:rPr>
                <w:rFonts w:ascii="Times New Roman" w:hAnsi="Times New Roman"/>
                <w:color w:val="000000" w:themeColor="text1"/>
                <w:sz w:val="1"/>
                <w:szCs w:val="1"/>
                <w:lang w:val="cs-CZ"/>
              </w:rPr>
            </w:pPr>
          </w:p>
        </w:tc>
        <w:tc>
          <w:tcPr>
            <w:tcW w:w="669" w:type="dxa"/>
          </w:tcPr>
          <w:p w14:paraId="12CFEA1B" w14:textId="77777777" w:rsidR="00982D78" w:rsidRDefault="00982D78">
            <w:pPr>
              <w:rPr>
                <w:rFonts w:ascii="Times New Roman" w:hAnsi="Times New Roman"/>
                <w:color w:val="000000" w:themeColor="text1"/>
                <w:sz w:val="1"/>
                <w:szCs w:val="1"/>
                <w:lang w:val="cs-CZ"/>
              </w:rPr>
            </w:pPr>
          </w:p>
        </w:tc>
        <w:tc>
          <w:tcPr>
            <w:tcW w:w="526" w:type="dxa"/>
          </w:tcPr>
          <w:p w14:paraId="4D54D6DD" w14:textId="77777777" w:rsidR="00982D78" w:rsidRDefault="00982D78">
            <w:pPr>
              <w:rPr>
                <w:rFonts w:ascii="Times New Roman" w:hAnsi="Times New Roman"/>
                <w:color w:val="000000" w:themeColor="text1"/>
                <w:sz w:val="1"/>
                <w:szCs w:val="1"/>
                <w:lang w:val="cs-CZ"/>
              </w:rPr>
            </w:pPr>
          </w:p>
        </w:tc>
        <w:tc>
          <w:tcPr>
            <w:tcW w:w="489" w:type="dxa"/>
          </w:tcPr>
          <w:p w14:paraId="4AC3B9F2" w14:textId="77777777" w:rsidR="00982D78" w:rsidRDefault="00982D78">
            <w:pPr>
              <w:rPr>
                <w:rFonts w:ascii="Times New Roman" w:hAnsi="Times New Roman"/>
                <w:color w:val="000000" w:themeColor="text1"/>
                <w:sz w:val="1"/>
                <w:szCs w:val="1"/>
                <w:lang w:val="cs-CZ"/>
              </w:rPr>
            </w:pPr>
          </w:p>
        </w:tc>
        <w:tc>
          <w:tcPr>
            <w:tcW w:w="688" w:type="dxa"/>
          </w:tcPr>
          <w:p w14:paraId="51C154B3" w14:textId="77777777" w:rsidR="00982D78" w:rsidRDefault="00982D78">
            <w:pPr>
              <w:rPr>
                <w:rFonts w:ascii="Times New Roman" w:hAnsi="Times New Roman"/>
                <w:color w:val="000000" w:themeColor="text1"/>
                <w:sz w:val="1"/>
                <w:szCs w:val="1"/>
                <w:lang w:val="cs-CZ"/>
              </w:rPr>
            </w:pPr>
          </w:p>
        </w:tc>
        <w:tc>
          <w:tcPr>
            <w:tcW w:w="364" w:type="dxa"/>
          </w:tcPr>
          <w:p w14:paraId="00DB446D" w14:textId="77777777" w:rsidR="00982D78" w:rsidRDefault="00982D78">
            <w:pPr>
              <w:rPr>
                <w:rFonts w:ascii="Times New Roman" w:hAnsi="Times New Roman"/>
                <w:color w:val="000000" w:themeColor="text1"/>
                <w:sz w:val="1"/>
                <w:szCs w:val="1"/>
                <w:lang w:val="cs-CZ"/>
              </w:rPr>
            </w:pPr>
          </w:p>
        </w:tc>
        <w:tc>
          <w:tcPr>
            <w:tcW w:w="436" w:type="dxa"/>
          </w:tcPr>
          <w:p w14:paraId="76DCC490" w14:textId="77777777" w:rsidR="00982D78" w:rsidRDefault="00982D78">
            <w:pPr>
              <w:rPr>
                <w:rFonts w:ascii="Times New Roman" w:hAnsi="Times New Roman"/>
                <w:color w:val="000000" w:themeColor="text1"/>
                <w:sz w:val="1"/>
                <w:szCs w:val="1"/>
                <w:lang w:val="cs-CZ"/>
              </w:rPr>
            </w:pPr>
          </w:p>
        </w:tc>
        <w:tc>
          <w:tcPr>
            <w:tcW w:w="383" w:type="dxa"/>
          </w:tcPr>
          <w:p w14:paraId="0E6DC6A5" w14:textId="77777777" w:rsidR="00982D78" w:rsidRDefault="00982D78">
            <w:pPr>
              <w:rPr>
                <w:rFonts w:ascii="Times New Roman" w:hAnsi="Times New Roman"/>
                <w:color w:val="000000" w:themeColor="text1"/>
                <w:sz w:val="1"/>
                <w:szCs w:val="1"/>
                <w:lang w:val="cs-CZ"/>
              </w:rPr>
            </w:pPr>
          </w:p>
        </w:tc>
        <w:tc>
          <w:tcPr>
            <w:tcW w:w="506" w:type="dxa"/>
          </w:tcPr>
          <w:p w14:paraId="246A7066" w14:textId="77777777" w:rsidR="00982D78" w:rsidRDefault="00982D78">
            <w:pPr>
              <w:rPr>
                <w:rFonts w:ascii="Times New Roman" w:hAnsi="Times New Roman"/>
                <w:color w:val="000000" w:themeColor="text1"/>
                <w:sz w:val="1"/>
                <w:szCs w:val="1"/>
                <w:lang w:val="cs-CZ"/>
              </w:rPr>
            </w:pPr>
          </w:p>
        </w:tc>
        <w:tc>
          <w:tcPr>
            <w:tcW w:w="447" w:type="dxa"/>
          </w:tcPr>
          <w:p w14:paraId="2266C555" w14:textId="77777777" w:rsidR="00982D78" w:rsidRDefault="00982D78">
            <w:pPr>
              <w:rPr>
                <w:rFonts w:ascii="Times New Roman" w:hAnsi="Times New Roman"/>
                <w:color w:val="000000" w:themeColor="text1"/>
                <w:sz w:val="1"/>
                <w:szCs w:val="1"/>
                <w:lang w:val="cs-CZ"/>
              </w:rPr>
            </w:pPr>
          </w:p>
        </w:tc>
        <w:tc>
          <w:tcPr>
            <w:tcW w:w="364" w:type="dxa"/>
          </w:tcPr>
          <w:p w14:paraId="5BAD2445" w14:textId="77777777" w:rsidR="00982D78" w:rsidRDefault="00982D78">
            <w:pPr>
              <w:rPr>
                <w:rFonts w:ascii="Times New Roman" w:hAnsi="Times New Roman"/>
                <w:color w:val="000000" w:themeColor="text1"/>
                <w:sz w:val="1"/>
                <w:szCs w:val="1"/>
                <w:lang w:val="cs-CZ"/>
              </w:rPr>
            </w:pPr>
          </w:p>
        </w:tc>
        <w:tc>
          <w:tcPr>
            <w:tcW w:w="465" w:type="dxa"/>
          </w:tcPr>
          <w:p w14:paraId="1C555578" w14:textId="77777777" w:rsidR="00982D78" w:rsidRDefault="00982D78">
            <w:pPr>
              <w:rPr>
                <w:rFonts w:ascii="Times New Roman" w:hAnsi="Times New Roman"/>
                <w:color w:val="000000" w:themeColor="text1"/>
                <w:sz w:val="1"/>
                <w:szCs w:val="1"/>
                <w:lang w:val="cs-CZ"/>
              </w:rPr>
            </w:pPr>
          </w:p>
        </w:tc>
        <w:tc>
          <w:tcPr>
            <w:tcW w:w="501" w:type="dxa"/>
          </w:tcPr>
          <w:p w14:paraId="10BC8D60" w14:textId="77777777" w:rsidR="00982D78" w:rsidRDefault="00982D78">
            <w:pPr>
              <w:rPr>
                <w:rFonts w:ascii="Times New Roman" w:hAnsi="Times New Roman"/>
                <w:color w:val="000000" w:themeColor="text1"/>
                <w:sz w:val="1"/>
                <w:szCs w:val="1"/>
                <w:lang w:val="cs-CZ"/>
              </w:rPr>
            </w:pPr>
          </w:p>
        </w:tc>
        <w:tc>
          <w:tcPr>
            <w:tcW w:w="393" w:type="dxa"/>
          </w:tcPr>
          <w:p w14:paraId="2C8858DE" w14:textId="77777777" w:rsidR="00982D78" w:rsidRDefault="00982D78">
            <w:pPr>
              <w:rPr>
                <w:rFonts w:ascii="Times New Roman" w:hAnsi="Times New Roman"/>
                <w:color w:val="000000" w:themeColor="text1"/>
                <w:sz w:val="1"/>
                <w:szCs w:val="1"/>
                <w:lang w:val="cs-CZ"/>
              </w:rPr>
            </w:pPr>
          </w:p>
        </w:tc>
        <w:tc>
          <w:tcPr>
            <w:tcW w:w="364" w:type="dxa"/>
          </w:tcPr>
          <w:p w14:paraId="05C610F2" w14:textId="77777777" w:rsidR="00982D78" w:rsidRDefault="00982D78">
            <w:pPr>
              <w:rPr>
                <w:rFonts w:ascii="Times New Roman" w:hAnsi="Times New Roman"/>
                <w:color w:val="000000" w:themeColor="text1"/>
                <w:sz w:val="1"/>
                <w:szCs w:val="1"/>
                <w:lang w:val="cs-CZ"/>
              </w:rPr>
            </w:pPr>
          </w:p>
        </w:tc>
        <w:tc>
          <w:tcPr>
            <w:tcW w:w="599" w:type="dxa"/>
          </w:tcPr>
          <w:p w14:paraId="1A84D4A8"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74DEE21B" w14:textId="77777777" w:rsidR="00982D78" w:rsidRDefault="00982D78">
            <w:pPr>
              <w:rPr>
                <w:rFonts w:ascii="Times New Roman" w:hAnsi="Times New Roman"/>
                <w:color w:val="000000" w:themeColor="text1"/>
                <w:sz w:val="1"/>
                <w:szCs w:val="1"/>
                <w:lang w:val="cs-CZ"/>
              </w:rPr>
            </w:pPr>
          </w:p>
        </w:tc>
        <w:tc>
          <w:tcPr>
            <w:tcW w:w="688" w:type="dxa"/>
          </w:tcPr>
          <w:p w14:paraId="2595250A" w14:textId="77777777" w:rsidR="00982D78" w:rsidRDefault="00982D78">
            <w:pPr>
              <w:rPr>
                <w:rFonts w:ascii="Times New Roman" w:hAnsi="Times New Roman"/>
                <w:color w:val="000000" w:themeColor="text1"/>
                <w:sz w:val="1"/>
                <w:szCs w:val="1"/>
                <w:lang w:val="cs-CZ"/>
              </w:rPr>
            </w:pPr>
          </w:p>
        </w:tc>
        <w:tc>
          <w:tcPr>
            <w:tcW w:w="652" w:type="dxa"/>
          </w:tcPr>
          <w:p w14:paraId="65BAB497" w14:textId="77777777" w:rsidR="00982D78" w:rsidRDefault="00982D78">
            <w:pPr>
              <w:rPr>
                <w:rFonts w:ascii="Times New Roman" w:hAnsi="Times New Roman"/>
                <w:color w:val="000000" w:themeColor="text1"/>
                <w:sz w:val="1"/>
                <w:szCs w:val="1"/>
                <w:lang w:val="cs-CZ"/>
              </w:rPr>
            </w:pPr>
          </w:p>
        </w:tc>
        <w:tc>
          <w:tcPr>
            <w:tcW w:w="659" w:type="dxa"/>
          </w:tcPr>
          <w:p w14:paraId="46AEFB64" w14:textId="77777777" w:rsidR="00982D78" w:rsidRDefault="00982D78">
            <w:pPr>
              <w:rPr>
                <w:rFonts w:ascii="Times New Roman" w:hAnsi="Times New Roman"/>
                <w:color w:val="000000" w:themeColor="text1"/>
                <w:sz w:val="1"/>
                <w:szCs w:val="1"/>
                <w:lang w:val="cs-CZ"/>
              </w:rPr>
            </w:pPr>
          </w:p>
        </w:tc>
      </w:tr>
      <w:tr w:rsidR="00982D78" w14:paraId="1176E23B" w14:textId="77777777">
        <w:trPr>
          <w:trHeight w:hRule="exact" w:val="73"/>
        </w:trPr>
        <w:tc>
          <w:tcPr>
            <w:tcW w:w="1876" w:type="dxa"/>
          </w:tcPr>
          <w:p w14:paraId="0BB13CC2" w14:textId="77777777" w:rsidR="00982D78" w:rsidRDefault="00982D78">
            <w:pPr>
              <w:rPr>
                <w:rFonts w:ascii="Times New Roman" w:hAnsi="Times New Roman"/>
                <w:color w:val="000000" w:themeColor="text1"/>
                <w:sz w:val="1"/>
                <w:szCs w:val="1"/>
                <w:lang w:val="cs-CZ"/>
              </w:rPr>
            </w:pPr>
          </w:p>
        </w:tc>
        <w:tc>
          <w:tcPr>
            <w:tcW w:w="489" w:type="dxa"/>
          </w:tcPr>
          <w:p w14:paraId="2974A2BD" w14:textId="77777777" w:rsidR="00982D78" w:rsidRDefault="00982D78">
            <w:pPr>
              <w:rPr>
                <w:rFonts w:ascii="Times New Roman" w:hAnsi="Times New Roman"/>
                <w:color w:val="000000" w:themeColor="text1"/>
                <w:sz w:val="1"/>
                <w:szCs w:val="1"/>
                <w:lang w:val="cs-CZ"/>
              </w:rPr>
            </w:pPr>
          </w:p>
        </w:tc>
        <w:tc>
          <w:tcPr>
            <w:tcW w:w="1822" w:type="dxa"/>
          </w:tcPr>
          <w:p w14:paraId="7A93F257" w14:textId="77777777" w:rsidR="00982D78" w:rsidRDefault="00982D78">
            <w:pPr>
              <w:rPr>
                <w:rFonts w:ascii="Times New Roman" w:hAnsi="Times New Roman"/>
                <w:color w:val="000000" w:themeColor="text1"/>
                <w:sz w:val="1"/>
                <w:szCs w:val="1"/>
                <w:lang w:val="cs-CZ"/>
              </w:rPr>
            </w:pPr>
          </w:p>
        </w:tc>
        <w:tc>
          <w:tcPr>
            <w:tcW w:w="472" w:type="dxa"/>
          </w:tcPr>
          <w:p w14:paraId="18C4F0F7" w14:textId="77777777" w:rsidR="00982D78" w:rsidRDefault="00982D78">
            <w:pPr>
              <w:rPr>
                <w:rFonts w:ascii="Times New Roman" w:hAnsi="Times New Roman"/>
                <w:color w:val="000000" w:themeColor="text1"/>
                <w:sz w:val="1"/>
                <w:szCs w:val="1"/>
                <w:lang w:val="cs-CZ"/>
              </w:rPr>
            </w:pPr>
          </w:p>
        </w:tc>
        <w:tc>
          <w:tcPr>
            <w:tcW w:w="669" w:type="dxa"/>
          </w:tcPr>
          <w:p w14:paraId="565CE2DC" w14:textId="77777777" w:rsidR="00982D78" w:rsidRDefault="00000000">
            <w:pPr>
              <w:spacing w:before="1"/>
              <w:ind w:left="35" w:right="-8"/>
              <w:jc w:val="both"/>
              <w:rPr>
                <w:rFonts w:ascii="Times New Roman" w:hAnsi="Times New Roman" w:cs="Times New Roman"/>
                <w:color w:val="010302"/>
              </w:rPr>
            </w:pPr>
            <w:r>
              <w:rPr>
                <w:rFonts w:ascii="Calibri" w:hAnsi="Calibri" w:cs="Calibri"/>
                <w:color w:val="000000"/>
                <w:sz w:val="6"/>
                <w:szCs w:val="6"/>
                <w:lang w:val="cs-CZ"/>
              </w:rPr>
              <w:t>NÁKLADNÍ AUTOMOBIL</w:t>
            </w:r>
            <w:r>
              <w:rPr>
                <w:rFonts w:ascii="Times New Roman" w:hAnsi="Times New Roman" w:cs="Times New Roman"/>
                <w:sz w:val="6"/>
                <w:szCs w:val="6"/>
              </w:rPr>
              <w:t xml:space="preserve"> </w:t>
            </w:r>
          </w:p>
        </w:tc>
        <w:tc>
          <w:tcPr>
            <w:tcW w:w="526" w:type="dxa"/>
          </w:tcPr>
          <w:p w14:paraId="4477F56D" w14:textId="77777777" w:rsidR="00982D78" w:rsidRDefault="00000000">
            <w:pPr>
              <w:spacing w:before="1"/>
              <w:ind w:left="99"/>
              <w:jc w:val="both"/>
              <w:rPr>
                <w:rFonts w:ascii="Times New Roman" w:hAnsi="Times New Roman" w:cs="Times New Roman"/>
                <w:color w:val="010302"/>
              </w:rPr>
            </w:pPr>
            <w:r>
              <w:rPr>
                <w:rFonts w:ascii="Calibri" w:hAnsi="Calibri" w:cs="Calibri"/>
                <w:color w:val="000000"/>
                <w:sz w:val="6"/>
                <w:szCs w:val="6"/>
                <w:lang w:val="cs-CZ"/>
              </w:rPr>
              <w:t>BB SKŘÍŇOVÝ</w:t>
            </w:r>
            <w:r>
              <w:rPr>
                <w:rFonts w:ascii="Times New Roman" w:hAnsi="Times New Roman" w:cs="Times New Roman"/>
                <w:sz w:val="6"/>
                <w:szCs w:val="6"/>
              </w:rPr>
              <w:t xml:space="preserve"> </w:t>
            </w:r>
          </w:p>
        </w:tc>
        <w:tc>
          <w:tcPr>
            <w:tcW w:w="489" w:type="dxa"/>
          </w:tcPr>
          <w:p w14:paraId="490F38D4" w14:textId="77777777" w:rsidR="00982D78" w:rsidRDefault="00000000">
            <w:pPr>
              <w:spacing w:before="1"/>
              <w:ind w:left="218"/>
              <w:jc w:val="both"/>
              <w:rPr>
                <w:rFonts w:ascii="Times New Roman" w:hAnsi="Times New Roman" w:cs="Times New Roman"/>
                <w:color w:val="010302"/>
              </w:rPr>
            </w:pPr>
            <w:r>
              <w:rPr>
                <w:rFonts w:ascii="Calibri" w:hAnsi="Calibri" w:cs="Calibri"/>
                <w:color w:val="000000"/>
                <w:sz w:val="6"/>
                <w:szCs w:val="6"/>
                <w:lang w:val="cs-CZ"/>
              </w:rPr>
              <w:t>N1</w:t>
            </w:r>
            <w:r>
              <w:rPr>
                <w:rFonts w:ascii="Times New Roman" w:hAnsi="Times New Roman" w:cs="Times New Roman"/>
                <w:sz w:val="6"/>
                <w:szCs w:val="6"/>
              </w:rPr>
              <w:t xml:space="preserve"> </w:t>
            </w:r>
          </w:p>
        </w:tc>
        <w:tc>
          <w:tcPr>
            <w:tcW w:w="688" w:type="dxa"/>
          </w:tcPr>
          <w:p w14:paraId="6803FBDF" w14:textId="77777777" w:rsidR="00982D78" w:rsidRDefault="00000000">
            <w:pPr>
              <w:spacing w:before="1"/>
              <w:ind w:left="60"/>
              <w:jc w:val="both"/>
              <w:rPr>
                <w:rFonts w:ascii="Times New Roman" w:hAnsi="Times New Roman" w:cs="Times New Roman"/>
                <w:color w:val="010302"/>
              </w:rPr>
            </w:pPr>
            <w:r>
              <w:rPr>
                <w:rFonts w:ascii="Calibri" w:hAnsi="Calibri" w:cs="Calibri"/>
                <w:color w:val="000000"/>
                <w:sz w:val="6"/>
                <w:szCs w:val="6"/>
                <w:lang w:val="cs-CZ"/>
              </w:rPr>
              <w:t>WF0XXXTTFXBU71232</w:t>
            </w:r>
            <w:r>
              <w:rPr>
                <w:rFonts w:ascii="Times New Roman" w:hAnsi="Times New Roman" w:cs="Times New Roman"/>
                <w:sz w:val="6"/>
                <w:szCs w:val="6"/>
              </w:rPr>
              <w:t xml:space="preserve"> </w:t>
            </w:r>
          </w:p>
        </w:tc>
        <w:tc>
          <w:tcPr>
            <w:tcW w:w="364" w:type="dxa"/>
          </w:tcPr>
          <w:p w14:paraId="7BE29890"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2011</w:t>
            </w:r>
            <w:r>
              <w:rPr>
                <w:rFonts w:ascii="Times New Roman" w:hAnsi="Times New Roman" w:cs="Times New Roman"/>
                <w:sz w:val="6"/>
                <w:szCs w:val="6"/>
              </w:rPr>
              <w:t xml:space="preserve"> </w:t>
            </w:r>
          </w:p>
        </w:tc>
        <w:tc>
          <w:tcPr>
            <w:tcW w:w="436" w:type="dxa"/>
          </w:tcPr>
          <w:p w14:paraId="3F03C47F"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21.12.2011</w:t>
            </w:r>
            <w:r>
              <w:rPr>
                <w:rFonts w:ascii="Times New Roman" w:hAnsi="Times New Roman" w:cs="Times New Roman"/>
                <w:sz w:val="6"/>
                <w:szCs w:val="6"/>
              </w:rPr>
              <w:t xml:space="preserve"> </w:t>
            </w:r>
          </w:p>
        </w:tc>
        <w:tc>
          <w:tcPr>
            <w:tcW w:w="383" w:type="dxa"/>
          </w:tcPr>
          <w:p w14:paraId="0E962377"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0DB5237" w14:textId="77777777" w:rsidR="00982D78" w:rsidRDefault="00000000">
            <w:pPr>
              <w:spacing w:before="1"/>
              <w:ind w:left="111"/>
              <w:jc w:val="both"/>
              <w:rPr>
                <w:rFonts w:ascii="Times New Roman" w:hAnsi="Times New Roman" w:cs="Times New Roman"/>
                <w:color w:val="010302"/>
              </w:rPr>
            </w:pPr>
            <w:r>
              <w:rPr>
                <w:rFonts w:ascii="Calibri" w:hAnsi="Calibri" w:cs="Calibri"/>
                <w:color w:val="000000"/>
                <w:sz w:val="6"/>
                <w:szCs w:val="6"/>
                <w:lang w:val="cs-CZ"/>
              </w:rPr>
              <w:t>UBE333184</w:t>
            </w:r>
            <w:r>
              <w:rPr>
                <w:rFonts w:ascii="Times New Roman" w:hAnsi="Times New Roman" w:cs="Times New Roman"/>
                <w:sz w:val="6"/>
                <w:szCs w:val="6"/>
              </w:rPr>
              <w:t xml:space="preserve"> </w:t>
            </w:r>
          </w:p>
        </w:tc>
        <w:tc>
          <w:tcPr>
            <w:tcW w:w="447" w:type="dxa"/>
          </w:tcPr>
          <w:p w14:paraId="68EDD47B"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1328</w:t>
            </w:r>
            <w:r>
              <w:rPr>
                <w:rFonts w:ascii="Times New Roman" w:hAnsi="Times New Roman" w:cs="Times New Roman"/>
                <w:sz w:val="6"/>
                <w:szCs w:val="6"/>
              </w:rPr>
              <w:t xml:space="preserve"> </w:t>
            </w:r>
          </w:p>
        </w:tc>
        <w:tc>
          <w:tcPr>
            <w:tcW w:w="364" w:type="dxa"/>
          </w:tcPr>
          <w:p w14:paraId="06FD5DFC"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74  </w:t>
            </w:r>
          </w:p>
        </w:tc>
        <w:tc>
          <w:tcPr>
            <w:tcW w:w="465" w:type="dxa"/>
          </w:tcPr>
          <w:p w14:paraId="410B4438"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2825</w:t>
            </w:r>
            <w:r>
              <w:rPr>
                <w:rFonts w:ascii="Times New Roman" w:hAnsi="Times New Roman" w:cs="Times New Roman"/>
                <w:sz w:val="6"/>
                <w:szCs w:val="6"/>
              </w:rPr>
              <w:t xml:space="preserve"> </w:t>
            </w:r>
          </w:p>
        </w:tc>
        <w:tc>
          <w:tcPr>
            <w:tcW w:w="501" w:type="dxa"/>
          </w:tcPr>
          <w:p w14:paraId="6844F09B"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7CF6976"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B0DB713"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8351A4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115 000 Kč</w:t>
            </w:r>
            <w:r>
              <w:rPr>
                <w:rFonts w:ascii="Times New Roman" w:hAnsi="Times New Roman" w:cs="Times New Roman"/>
                <w:sz w:val="6"/>
                <w:szCs w:val="6"/>
              </w:rPr>
              <w:t xml:space="preserve"> </w:t>
            </w:r>
          </w:p>
        </w:tc>
        <w:tc>
          <w:tcPr>
            <w:tcW w:w="566" w:type="dxa"/>
            <w:vMerge/>
            <w:tcBorders>
              <w:top w:val="nil"/>
              <w:bottom w:val="nil"/>
            </w:tcBorders>
          </w:tcPr>
          <w:p w14:paraId="383D4552" w14:textId="77777777" w:rsidR="00982D78" w:rsidRDefault="00982D78">
            <w:pPr>
              <w:rPr>
                <w:rFonts w:ascii="Times New Roman" w:hAnsi="Times New Roman"/>
                <w:color w:val="000000" w:themeColor="text1"/>
                <w:sz w:val="1"/>
                <w:szCs w:val="1"/>
                <w:lang w:val="cs-CZ"/>
              </w:rPr>
            </w:pPr>
          </w:p>
        </w:tc>
        <w:tc>
          <w:tcPr>
            <w:tcW w:w="688" w:type="dxa"/>
          </w:tcPr>
          <w:p w14:paraId="2199317C"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652" w:type="dxa"/>
          </w:tcPr>
          <w:p w14:paraId="0D0C1B98"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659" w:type="dxa"/>
          </w:tcPr>
          <w:p w14:paraId="248B5CE1" w14:textId="77777777" w:rsidR="00982D78" w:rsidRDefault="00000000">
            <w:pPr>
              <w:spacing w:before="1"/>
              <w:ind w:left="271" w:right="-1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r>
      <w:tr w:rsidR="00982D78" w14:paraId="60A0E44E" w14:textId="77777777">
        <w:trPr>
          <w:trHeight w:hRule="exact" w:val="73"/>
        </w:trPr>
        <w:tc>
          <w:tcPr>
            <w:tcW w:w="1876" w:type="dxa"/>
          </w:tcPr>
          <w:p w14:paraId="18D1B7A5" w14:textId="77777777" w:rsidR="00982D78" w:rsidRDefault="00000000">
            <w:pPr>
              <w:ind w:left="618"/>
              <w:jc w:val="both"/>
              <w:rPr>
                <w:rFonts w:ascii="Times New Roman" w:hAnsi="Times New Roman" w:cs="Times New Roman"/>
                <w:color w:val="010302"/>
              </w:rPr>
            </w:pPr>
            <w:r>
              <w:rPr>
                <w:rFonts w:ascii="Calibri" w:hAnsi="Calibri" w:cs="Calibri"/>
                <w:color w:val="000000"/>
                <w:sz w:val="6"/>
                <w:szCs w:val="6"/>
                <w:lang w:val="cs-CZ"/>
              </w:rPr>
              <w:t>Okresní soud v Teplicích</w:t>
            </w:r>
            <w:r>
              <w:rPr>
                <w:rFonts w:ascii="Times New Roman" w:hAnsi="Times New Roman" w:cs="Times New Roman"/>
                <w:sz w:val="6"/>
                <w:szCs w:val="6"/>
              </w:rPr>
              <w:t xml:space="preserve"> </w:t>
            </w:r>
          </w:p>
        </w:tc>
        <w:tc>
          <w:tcPr>
            <w:tcW w:w="489" w:type="dxa"/>
          </w:tcPr>
          <w:p w14:paraId="407EEFFC"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0C9757B" w14:textId="77777777" w:rsidR="00982D78" w:rsidRDefault="00000000">
            <w:pPr>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BACCED8" w14:textId="77777777" w:rsidR="00982D78" w:rsidRDefault="00000000">
            <w:pPr>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F88022C"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FC81352"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99A199C"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7D57A4C" w14:textId="77777777" w:rsidR="00982D78" w:rsidRDefault="00000000">
            <w:pPr>
              <w:ind w:left="57"/>
              <w:jc w:val="both"/>
              <w:rPr>
                <w:rFonts w:ascii="Times New Roman" w:hAnsi="Times New Roman" w:cs="Times New Roman"/>
                <w:color w:val="010302"/>
              </w:rPr>
            </w:pPr>
            <w:r>
              <w:rPr>
                <w:rFonts w:ascii="Calibri" w:hAnsi="Calibri" w:cs="Calibri"/>
                <w:color w:val="000000"/>
                <w:sz w:val="6"/>
                <w:szCs w:val="6"/>
                <w:lang w:val="cs-CZ"/>
              </w:rPr>
              <w:t>TMBAG7NE5J0304259</w:t>
            </w:r>
            <w:r>
              <w:rPr>
                <w:rFonts w:ascii="Times New Roman" w:hAnsi="Times New Roman" w:cs="Times New Roman"/>
                <w:sz w:val="6"/>
                <w:szCs w:val="6"/>
              </w:rPr>
              <w:t xml:space="preserve"> </w:t>
            </w:r>
          </w:p>
        </w:tc>
        <w:tc>
          <w:tcPr>
            <w:tcW w:w="364" w:type="dxa"/>
          </w:tcPr>
          <w:p w14:paraId="43C17C91"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70D4A109"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20.04.2018</w:t>
            </w:r>
            <w:r>
              <w:rPr>
                <w:rFonts w:ascii="Times New Roman" w:hAnsi="Times New Roman" w:cs="Times New Roman"/>
                <w:sz w:val="6"/>
                <w:szCs w:val="6"/>
              </w:rPr>
              <w:t xml:space="preserve"> </w:t>
            </w:r>
          </w:p>
        </w:tc>
        <w:tc>
          <w:tcPr>
            <w:tcW w:w="383" w:type="dxa"/>
          </w:tcPr>
          <w:p w14:paraId="2832D8B9"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1B0EDD3" w14:textId="77777777" w:rsidR="00982D78" w:rsidRDefault="00000000">
            <w:pPr>
              <w:ind w:left="108"/>
              <w:jc w:val="both"/>
              <w:rPr>
                <w:rFonts w:ascii="Times New Roman" w:hAnsi="Times New Roman" w:cs="Times New Roman"/>
                <w:color w:val="010302"/>
              </w:rPr>
            </w:pPr>
            <w:r>
              <w:rPr>
                <w:rFonts w:ascii="Calibri" w:hAnsi="Calibri" w:cs="Calibri"/>
                <w:color w:val="000000"/>
                <w:sz w:val="6"/>
                <w:szCs w:val="6"/>
                <w:lang w:val="cs-CZ"/>
              </w:rPr>
              <w:t>UBK489564</w:t>
            </w:r>
            <w:r>
              <w:rPr>
                <w:rFonts w:ascii="Times New Roman" w:hAnsi="Times New Roman" w:cs="Times New Roman"/>
                <w:sz w:val="6"/>
                <w:szCs w:val="6"/>
              </w:rPr>
              <w:t xml:space="preserve"> </w:t>
            </w:r>
          </w:p>
        </w:tc>
        <w:tc>
          <w:tcPr>
            <w:tcW w:w="447" w:type="dxa"/>
          </w:tcPr>
          <w:p w14:paraId="3BA08F78"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19ACC3F1"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13E5A3C2"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6BC80D96"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4BE1199"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AB6202E"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7FD5974"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271 000 Kč</w:t>
            </w:r>
            <w:r>
              <w:rPr>
                <w:rFonts w:ascii="Times New Roman" w:hAnsi="Times New Roman" w:cs="Times New Roman"/>
                <w:sz w:val="6"/>
                <w:szCs w:val="6"/>
              </w:rPr>
              <w:t xml:space="preserve"> </w:t>
            </w:r>
          </w:p>
        </w:tc>
        <w:tc>
          <w:tcPr>
            <w:tcW w:w="566" w:type="dxa"/>
            <w:vMerge/>
            <w:tcBorders>
              <w:top w:val="nil"/>
            </w:tcBorders>
          </w:tcPr>
          <w:p w14:paraId="4D5DA1B0" w14:textId="77777777" w:rsidR="00982D78" w:rsidRDefault="00982D78">
            <w:pPr>
              <w:rPr>
                <w:rFonts w:ascii="Times New Roman" w:hAnsi="Times New Roman"/>
                <w:color w:val="000000" w:themeColor="text1"/>
                <w:sz w:val="1"/>
                <w:szCs w:val="1"/>
                <w:lang w:val="cs-CZ"/>
              </w:rPr>
            </w:pPr>
          </w:p>
        </w:tc>
        <w:tc>
          <w:tcPr>
            <w:tcW w:w="688" w:type="dxa"/>
          </w:tcPr>
          <w:p w14:paraId="1C10C22B"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4639</w:t>
            </w:r>
            <w:r>
              <w:rPr>
                <w:rFonts w:ascii="Times New Roman" w:hAnsi="Times New Roman" w:cs="Times New Roman"/>
                <w:sz w:val="6"/>
                <w:szCs w:val="6"/>
              </w:rPr>
              <w:t xml:space="preserve"> </w:t>
            </w:r>
          </w:p>
        </w:tc>
        <w:tc>
          <w:tcPr>
            <w:tcW w:w="652" w:type="dxa"/>
          </w:tcPr>
          <w:p w14:paraId="49F5AE4F"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4639</w:t>
            </w:r>
            <w:r>
              <w:rPr>
                <w:rFonts w:ascii="Times New Roman" w:hAnsi="Times New Roman" w:cs="Times New Roman"/>
                <w:sz w:val="6"/>
                <w:szCs w:val="6"/>
              </w:rPr>
              <w:t xml:space="preserve"> </w:t>
            </w:r>
          </w:p>
        </w:tc>
        <w:tc>
          <w:tcPr>
            <w:tcW w:w="659" w:type="dxa"/>
          </w:tcPr>
          <w:p w14:paraId="712CD97F" w14:textId="77777777" w:rsidR="00982D78" w:rsidRDefault="00000000">
            <w:pPr>
              <w:ind w:left="271" w:right="-18"/>
              <w:jc w:val="both"/>
              <w:rPr>
                <w:rFonts w:ascii="Times New Roman" w:hAnsi="Times New Roman" w:cs="Times New Roman"/>
                <w:color w:val="010302"/>
              </w:rPr>
            </w:pPr>
            <w:r>
              <w:rPr>
                <w:rFonts w:ascii="Calibri" w:hAnsi="Calibri" w:cs="Calibri"/>
                <w:color w:val="000000"/>
                <w:sz w:val="6"/>
                <w:szCs w:val="6"/>
                <w:lang w:val="cs-CZ"/>
              </w:rPr>
              <w:t>4639</w:t>
            </w:r>
            <w:r>
              <w:rPr>
                <w:rFonts w:ascii="Times New Roman" w:hAnsi="Times New Roman" w:cs="Times New Roman"/>
                <w:sz w:val="6"/>
                <w:szCs w:val="6"/>
              </w:rPr>
              <w:t xml:space="preserve"> </w:t>
            </w:r>
          </w:p>
        </w:tc>
      </w:tr>
      <w:tr w:rsidR="00982D78" w14:paraId="499A4EFC" w14:textId="77777777">
        <w:trPr>
          <w:trHeight w:hRule="exact" w:val="74"/>
        </w:trPr>
        <w:tc>
          <w:tcPr>
            <w:tcW w:w="1876" w:type="dxa"/>
          </w:tcPr>
          <w:p w14:paraId="17637841" w14:textId="77777777" w:rsidR="00982D78" w:rsidRDefault="00000000">
            <w:pPr>
              <w:spacing w:before="2"/>
              <w:ind w:left="613"/>
              <w:jc w:val="both"/>
              <w:rPr>
                <w:rFonts w:ascii="Times New Roman" w:hAnsi="Times New Roman" w:cs="Times New Roman"/>
                <w:color w:val="010302"/>
              </w:rPr>
            </w:pPr>
            <w:r>
              <w:rPr>
                <w:rFonts w:ascii="Calibri" w:hAnsi="Calibri" w:cs="Calibri"/>
                <w:color w:val="000000"/>
                <w:sz w:val="6"/>
                <w:szCs w:val="6"/>
                <w:lang w:val="cs-CZ"/>
              </w:rPr>
              <w:t>Okresní soud v Trutnově</w:t>
            </w:r>
            <w:r>
              <w:rPr>
                <w:rFonts w:ascii="Times New Roman" w:hAnsi="Times New Roman" w:cs="Times New Roman"/>
                <w:sz w:val="6"/>
                <w:szCs w:val="6"/>
              </w:rPr>
              <w:t xml:space="preserve"> </w:t>
            </w:r>
          </w:p>
        </w:tc>
        <w:tc>
          <w:tcPr>
            <w:tcW w:w="489" w:type="dxa"/>
          </w:tcPr>
          <w:p w14:paraId="5E090903"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BABA929" w14:textId="77777777" w:rsidR="00982D78" w:rsidRDefault="00000000">
            <w:pPr>
              <w:spacing w:before="2"/>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2385410B" w14:textId="77777777" w:rsidR="00982D78" w:rsidRDefault="00000000">
            <w:pPr>
              <w:spacing w:before="2"/>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4A1D10D9"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81C241B"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AA20064"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3F5DB56" w14:textId="77777777" w:rsidR="00982D78" w:rsidRDefault="00000000">
            <w:pPr>
              <w:spacing w:before="2"/>
              <w:ind w:left="74"/>
              <w:jc w:val="both"/>
              <w:rPr>
                <w:rFonts w:ascii="Times New Roman" w:hAnsi="Times New Roman" w:cs="Times New Roman"/>
                <w:color w:val="010302"/>
              </w:rPr>
            </w:pPr>
            <w:r>
              <w:rPr>
                <w:rFonts w:ascii="Calibri" w:hAnsi="Calibri" w:cs="Calibri"/>
                <w:color w:val="000000"/>
                <w:sz w:val="6"/>
                <w:szCs w:val="6"/>
                <w:lang w:val="cs-CZ"/>
              </w:rPr>
              <w:t>TMBJP6NJXJZ162963</w:t>
            </w:r>
            <w:r>
              <w:rPr>
                <w:rFonts w:ascii="Times New Roman" w:hAnsi="Times New Roman" w:cs="Times New Roman"/>
                <w:sz w:val="6"/>
                <w:szCs w:val="6"/>
              </w:rPr>
              <w:t xml:space="preserve"> </w:t>
            </w:r>
          </w:p>
        </w:tc>
        <w:tc>
          <w:tcPr>
            <w:tcW w:w="364" w:type="dxa"/>
          </w:tcPr>
          <w:p w14:paraId="49EC585F"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0B06FE18"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23.04.2018</w:t>
            </w:r>
            <w:r>
              <w:rPr>
                <w:rFonts w:ascii="Times New Roman" w:hAnsi="Times New Roman" w:cs="Times New Roman"/>
                <w:sz w:val="6"/>
                <w:szCs w:val="6"/>
              </w:rPr>
              <w:t xml:space="preserve"> </w:t>
            </w:r>
          </w:p>
        </w:tc>
        <w:tc>
          <w:tcPr>
            <w:tcW w:w="383" w:type="dxa"/>
          </w:tcPr>
          <w:p w14:paraId="264EA06F"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16D8144" w14:textId="77777777" w:rsidR="00982D78" w:rsidRDefault="00000000">
            <w:pPr>
              <w:spacing w:before="2"/>
              <w:ind w:left="103"/>
              <w:jc w:val="both"/>
              <w:rPr>
                <w:rFonts w:ascii="Times New Roman" w:hAnsi="Times New Roman" w:cs="Times New Roman"/>
                <w:color w:val="010302"/>
              </w:rPr>
            </w:pPr>
            <w:r>
              <w:rPr>
                <w:rFonts w:ascii="Calibri" w:hAnsi="Calibri" w:cs="Calibri"/>
                <w:color w:val="000000"/>
                <w:sz w:val="6"/>
                <w:szCs w:val="6"/>
                <w:lang w:val="cs-CZ"/>
              </w:rPr>
              <w:t>UAU029749</w:t>
            </w:r>
            <w:r>
              <w:rPr>
                <w:rFonts w:ascii="Times New Roman" w:hAnsi="Times New Roman" w:cs="Times New Roman"/>
                <w:sz w:val="6"/>
                <w:szCs w:val="6"/>
              </w:rPr>
              <w:t xml:space="preserve"> </w:t>
            </w:r>
          </w:p>
        </w:tc>
        <w:tc>
          <w:tcPr>
            <w:tcW w:w="447" w:type="dxa"/>
          </w:tcPr>
          <w:p w14:paraId="5104D75B"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41C6AD1A"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DEB9FA0"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1589</w:t>
            </w:r>
            <w:r>
              <w:rPr>
                <w:rFonts w:ascii="Times New Roman" w:hAnsi="Times New Roman" w:cs="Times New Roman"/>
                <w:sz w:val="6"/>
                <w:szCs w:val="6"/>
              </w:rPr>
              <w:t xml:space="preserve"> </w:t>
            </w:r>
          </w:p>
        </w:tc>
        <w:tc>
          <w:tcPr>
            <w:tcW w:w="501" w:type="dxa"/>
          </w:tcPr>
          <w:p w14:paraId="5357AD84"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5A88C79"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E21F0E7"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7237375"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220 000 Kč</w:t>
            </w:r>
            <w:r>
              <w:rPr>
                <w:rFonts w:ascii="Times New Roman" w:hAnsi="Times New Roman" w:cs="Times New Roman"/>
                <w:sz w:val="6"/>
                <w:szCs w:val="6"/>
              </w:rPr>
              <w:t xml:space="preserve"> </w:t>
            </w:r>
          </w:p>
        </w:tc>
        <w:tc>
          <w:tcPr>
            <w:tcW w:w="566" w:type="dxa"/>
          </w:tcPr>
          <w:p w14:paraId="3611296B" w14:textId="77777777" w:rsidR="00982D78" w:rsidRDefault="00982D78">
            <w:pPr>
              <w:rPr>
                <w:rFonts w:ascii="Times New Roman" w:hAnsi="Times New Roman"/>
                <w:color w:val="000000" w:themeColor="text1"/>
                <w:sz w:val="1"/>
                <w:szCs w:val="1"/>
                <w:lang w:val="cs-CZ"/>
              </w:rPr>
            </w:pPr>
          </w:p>
        </w:tc>
        <w:tc>
          <w:tcPr>
            <w:tcW w:w="688" w:type="dxa"/>
          </w:tcPr>
          <w:p w14:paraId="4B6EC683"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3329</w:t>
            </w:r>
            <w:r>
              <w:rPr>
                <w:rFonts w:ascii="Times New Roman" w:hAnsi="Times New Roman" w:cs="Times New Roman"/>
                <w:sz w:val="6"/>
                <w:szCs w:val="6"/>
              </w:rPr>
              <w:t xml:space="preserve"> </w:t>
            </w:r>
          </w:p>
        </w:tc>
        <w:tc>
          <w:tcPr>
            <w:tcW w:w="652" w:type="dxa"/>
          </w:tcPr>
          <w:p w14:paraId="73C264DB"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3329</w:t>
            </w:r>
            <w:r>
              <w:rPr>
                <w:rFonts w:ascii="Times New Roman" w:hAnsi="Times New Roman" w:cs="Times New Roman"/>
                <w:sz w:val="6"/>
                <w:szCs w:val="6"/>
              </w:rPr>
              <w:t xml:space="preserve"> </w:t>
            </w:r>
          </w:p>
        </w:tc>
        <w:tc>
          <w:tcPr>
            <w:tcW w:w="659" w:type="dxa"/>
          </w:tcPr>
          <w:p w14:paraId="03A41A87" w14:textId="77777777" w:rsidR="00982D78" w:rsidRDefault="00000000">
            <w:pPr>
              <w:spacing w:before="2"/>
              <w:ind w:left="271" w:right="-18"/>
              <w:jc w:val="both"/>
              <w:rPr>
                <w:rFonts w:ascii="Times New Roman" w:hAnsi="Times New Roman" w:cs="Times New Roman"/>
                <w:color w:val="010302"/>
              </w:rPr>
            </w:pPr>
            <w:r>
              <w:rPr>
                <w:rFonts w:ascii="Calibri" w:hAnsi="Calibri" w:cs="Calibri"/>
                <w:color w:val="000000"/>
                <w:sz w:val="6"/>
                <w:szCs w:val="6"/>
                <w:lang w:val="cs-CZ"/>
              </w:rPr>
              <w:t>3329</w:t>
            </w:r>
            <w:r>
              <w:rPr>
                <w:rFonts w:ascii="Times New Roman" w:hAnsi="Times New Roman" w:cs="Times New Roman"/>
                <w:sz w:val="6"/>
                <w:szCs w:val="6"/>
              </w:rPr>
              <w:t xml:space="preserve"> </w:t>
            </w:r>
          </w:p>
        </w:tc>
      </w:tr>
      <w:tr w:rsidR="00982D78" w14:paraId="22231AD8" w14:textId="77777777">
        <w:trPr>
          <w:trHeight w:hRule="exact" w:val="73"/>
        </w:trPr>
        <w:tc>
          <w:tcPr>
            <w:tcW w:w="1876" w:type="dxa"/>
          </w:tcPr>
          <w:p w14:paraId="3FD4FE40" w14:textId="77777777" w:rsidR="00982D78" w:rsidRDefault="00000000">
            <w:pPr>
              <w:spacing w:before="2"/>
              <w:ind w:left="613"/>
              <w:jc w:val="both"/>
              <w:rPr>
                <w:rFonts w:ascii="Times New Roman" w:hAnsi="Times New Roman" w:cs="Times New Roman"/>
                <w:color w:val="010302"/>
              </w:rPr>
            </w:pPr>
            <w:r>
              <w:rPr>
                <w:rFonts w:ascii="Calibri" w:hAnsi="Calibri" w:cs="Calibri"/>
                <w:color w:val="000000"/>
                <w:sz w:val="6"/>
                <w:szCs w:val="6"/>
                <w:lang w:val="cs-CZ"/>
              </w:rPr>
              <w:t>Okresní soud v Trutnově</w:t>
            </w:r>
            <w:r>
              <w:rPr>
                <w:rFonts w:ascii="Times New Roman" w:hAnsi="Times New Roman" w:cs="Times New Roman"/>
                <w:sz w:val="6"/>
                <w:szCs w:val="6"/>
              </w:rPr>
              <w:t xml:space="preserve"> </w:t>
            </w:r>
          </w:p>
        </w:tc>
        <w:tc>
          <w:tcPr>
            <w:tcW w:w="489" w:type="dxa"/>
          </w:tcPr>
          <w:p w14:paraId="692ABBE2"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776B6C1"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04DC1F0"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215D408"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A73E117"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A8F134E"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DE4A360" w14:textId="77777777" w:rsidR="00982D78" w:rsidRDefault="00000000">
            <w:pPr>
              <w:spacing w:before="2"/>
              <w:ind w:left="48"/>
              <w:jc w:val="both"/>
              <w:rPr>
                <w:rFonts w:ascii="Times New Roman" w:hAnsi="Times New Roman" w:cs="Times New Roman"/>
                <w:color w:val="010302"/>
              </w:rPr>
            </w:pPr>
            <w:r>
              <w:rPr>
                <w:rFonts w:ascii="Calibri" w:hAnsi="Calibri" w:cs="Calibri"/>
                <w:color w:val="000000"/>
                <w:sz w:val="6"/>
                <w:szCs w:val="6"/>
                <w:lang w:val="cs-CZ"/>
              </w:rPr>
              <w:t>TMBAG7NE3G0131771</w:t>
            </w:r>
            <w:r>
              <w:rPr>
                <w:rFonts w:ascii="Times New Roman" w:hAnsi="Times New Roman" w:cs="Times New Roman"/>
                <w:sz w:val="6"/>
                <w:szCs w:val="6"/>
              </w:rPr>
              <w:t xml:space="preserve"> </w:t>
            </w:r>
          </w:p>
        </w:tc>
        <w:tc>
          <w:tcPr>
            <w:tcW w:w="364" w:type="dxa"/>
          </w:tcPr>
          <w:p w14:paraId="275C8673"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239EA4D3"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16.12.2015</w:t>
            </w:r>
            <w:r>
              <w:rPr>
                <w:rFonts w:ascii="Times New Roman" w:hAnsi="Times New Roman" w:cs="Times New Roman"/>
                <w:sz w:val="6"/>
                <w:szCs w:val="6"/>
              </w:rPr>
              <w:t xml:space="preserve"> </w:t>
            </w:r>
          </w:p>
        </w:tc>
        <w:tc>
          <w:tcPr>
            <w:tcW w:w="383" w:type="dxa"/>
          </w:tcPr>
          <w:p w14:paraId="1825EB3A"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1BDC8DF"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UAP530281</w:t>
            </w:r>
            <w:r>
              <w:rPr>
                <w:rFonts w:ascii="Times New Roman" w:hAnsi="Times New Roman" w:cs="Times New Roman"/>
                <w:sz w:val="6"/>
                <w:szCs w:val="6"/>
              </w:rPr>
              <w:t xml:space="preserve"> </w:t>
            </w:r>
          </w:p>
        </w:tc>
        <w:tc>
          <w:tcPr>
            <w:tcW w:w="447" w:type="dxa"/>
          </w:tcPr>
          <w:p w14:paraId="68CFBA59"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042CD00A"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4635C2BC"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177C7B7E"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D9A5868"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53E5A22"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414A7B7"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182 000 Kč</w:t>
            </w:r>
            <w:r>
              <w:rPr>
                <w:rFonts w:ascii="Times New Roman" w:hAnsi="Times New Roman" w:cs="Times New Roman"/>
                <w:sz w:val="6"/>
                <w:szCs w:val="6"/>
              </w:rPr>
              <w:t xml:space="preserve"> </w:t>
            </w:r>
          </w:p>
        </w:tc>
        <w:tc>
          <w:tcPr>
            <w:tcW w:w="566" w:type="dxa"/>
          </w:tcPr>
          <w:p w14:paraId="2772D765" w14:textId="77777777" w:rsidR="00982D78" w:rsidRDefault="00982D78">
            <w:pPr>
              <w:rPr>
                <w:rFonts w:ascii="Times New Roman" w:hAnsi="Times New Roman"/>
                <w:color w:val="000000" w:themeColor="text1"/>
                <w:sz w:val="1"/>
                <w:szCs w:val="1"/>
                <w:lang w:val="cs-CZ"/>
              </w:rPr>
            </w:pPr>
          </w:p>
        </w:tc>
        <w:tc>
          <w:tcPr>
            <w:tcW w:w="688" w:type="dxa"/>
          </w:tcPr>
          <w:p w14:paraId="7BBE1534"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3438</w:t>
            </w:r>
            <w:r>
              <w:rPr>
                <w:rFonts w:ascii="Times New Roman" w:hAnsi="Times New Roman" w:cs="Times New Roman"/>
                <w:sz w:val="6"/>
                <w:szCs w:val="6"/>
              </w:rPr>
              <w:t xml:space="preserve"> </w:t>
            </w:r>
          </w:p>
        </w:tc>
        <w:tc>
          <w:tcPr>
            <w:tcW w:w="652" w:type="dxa"/>
          </w:tcPr>
          <w:p w14:paraId="46407216"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3438</w:t>
            </w:r>
            <w:r>
              <w:rPr>
                <w:rFonts w:ascii="Times New Roman" w:hAnsi="Times New Roman" w:cs="Times New Roman"/>
                <w:sz w:val="6"/>
                <w:szCs w:val="6"/>
              </w:rPr>
              <w:t xml:space="preserve"> </w:t>
            </w:r>
          </w:p>
        </w:tc>
        <w:tc>
          <w:tcPr>
            <w:tcW w:w="659" w:type="dxa"/>
          </w:tcPr>
          <w:p w14:paraId="31659C1F" w14:textId="77777777" w:rsidR="00982D78" w:rsidRDefault="00000000">
            <w:pPr>
              <w:spacing w:before="2"/>
              <w:ind w:left="271" w:right="-18"/>
              <w:jc w:val="both"/>
              <w:rPr>
                <w:rFonts w:ascii="Times New Roman" w:hAnsi="Times New Roman" w:cs="Times New Roman"/>
                <w:color w:val="010302"/>
              </w:rPr>
            </w:pPr>
            <w:r>
              <w:rPr>
                <w:rFonts w:ascii="Calibri" w:hAnsi="Calibri" w:cs="Calibri"/>
                <w:color w:val="000000"/>
                <w:sz w:val="6"/>
                <w:szCs w:val="6"/>
                <w:lang w:val="cs-CZ"/>
              </w:rPr>
              <w:t>3438</w:t>
            </w:r>
            <w:r>
              <w:rPr>
                <w:rFonts w:ascii="Times New Roman" w:hAnsi="Times New Roman" w:cs="Times New Roman"/>
                <w:sz w:val="6"/>
                <w:szCs w:val="6"/>
              </w:rPr>
              <w:t xml:space="preserve"> </w:t>
            </w:r>
          </w:p>
        </w:tc>
      </w:tr>
      <w:tr w:rsidR="00982D78" w14:paraId="24301703" w14:textId="77777777">
        <w:trPr>
          <w:trHeight w:hRule="exact" w:val="73"/>
        </w:trPr>
        <w:tc>
          <w:tcPr>
            <w:tcW w:w="1876" w:type="dxa"/>
          </w:tcPr>
          <w:p w14:paraId="37C9922F" w14:textId="77777777" w:rsidR="00982D78" w:rsidRDefault="00000000">
            <w:pPr>
              <w:spacing w:before="1"/>
              <w:ind w:left="613"/>
              <w:jc w:val="both"/>
              <w:rPr>
                <w:rFonts w:ascii="Times New Roman" w:hAnsi="Times New Roman" w:cs="Times New Roman"/>
                <w:color w:val="010302"/>
              </w:rPr>
            </w:pPr>
            <w:r>
              <w:rPr>
                <w:rFonts w:ascii="Calibri" w:hAnsi="Calibri" w:cs="Calibri"/>
                <w:color w:val="000000"/>
                <w:sz w:val="6"/>
                <w:szCs w:val="6"/>
                <w:lang w:val="cs-CZ"/>
              </w:rPr>
              <w:t>Okresní soud v Trutnově</w:t>
            </w:r>
            <w:r>
              <w:rPr>
                <w:rFonts w:ascii="Times New Roman" w:hAnsi="Times New Roman" w:cs="Times New Roman"/>
                <w:sz w:val="6"/>
                <w:szCs w:val="6"/>
              </w:rPr>
              <w:t xml:space="preserve"> </w:t>
            </w:r>
          </w:p>
        </w:tc>
        <w:tc>
          <w:tcPr>
            <w:tcW w:w="489" w:type="dxa"/>
          </w:tcPr>
          <w:p w14:paraId="4AF9D40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D47671B"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74B65DA"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528F3D87"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C383C02"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462FC01"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46AA60E"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TMBJN65J1E3076911</w:t>
            </w:r>
            <w:r>
              <w:rPr>
                <w:rFonts w:ascii="Times New Roman" w:hAnsi="Times New Roman" w:cs="Times New Roman"/>
                <w:sz w:val="6"/>
                <w:szCs w:val="6"/>
              </w:rPr>
              <w:t xml:space="preserve"> </w:t>
            </w:r>
          </w:p>
        </w:tc>
        <w:tc>
          <w:tcPr>
            <w:tcW w:w="364" w:type="dxa"/>
          </w:tcPr>
          <w:p w14:paraId="5A712BF2"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42AFB9FB"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18.12.2013</w:t>
            </w:r>
            <w:r>
              <w:rPr>
                <w:rFonts w:ascii="Times New Roman" w:hAnsi="Times New Roman" w:cs="Times New Roman"/>
                <w:sz w:val="6"/>
                <w:szCs w:val="6"/>
              </w:rPr>
              <w:t xml:space="preserve"> </w:t>
            </w:r>
          </w:p>
        </w:tc>
        <w:tc>
          <w:tcPr>
            <w:tcW w:w="383" w:type="dxa"/>
          </w:tcPr>
          <w:p w14:paraId="6A7EAE91"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8FBEF75"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UAM329444</w:t>
            </w:r>
            <w:r>
              <w:rPr>
                <w:rFonts w:ascii="Times New Roman" w:hAnsi="Times New Roman" w:cs="Times New Roman"/>
                <w:sz w:val="6"/>
                <w:szCs w:val="6"/>
              </w:rPr>
              <w:t xml:space="preserve"> </w:t>
            </w:r>
          </w:p>
        </w:tc>
        <w:tc>
          <w:tcPr>
            <w:tcW w:w="447" w:type="dxa"/>
          </w:tcPr>
          <w:p w14:paraId="141E1BDF"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621FEE9C"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7E11C423"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0A9E8162" w14:textId="77777777" w:rsidR="00982D78" w:rsidRDefault="00000000">
            <w:pPr>
              <w:spacing w:before="1"/>
              <w:ind w:left="218"/>
              <w:jc w:val="both"/>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7DD63A14"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E7F1B49"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D46897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135 000 Kč</w:t>
            </w:r>
            <w:r>
              <w:rPr>
                <w:rFonts w:ascii="Times New Roman" w:hAnsi="Times New Roman" w:cs="Times New Roman"/>
                <w:sz w:val="6"/>
                <w:szCs w:val="6"/>
              </w:rPr>
              <w:t xml:space="preserve"> </w:t>
            </w:r>
          </w:p>
        </w:tc>
        <w:tc>
          <w:tcPr>
            <w:tcW w:w="566" w:type="dxa"/>
          </w:tcPr>
          <w:p w14:paraId="6614CB82" w14:textId="77777777" w:rsidR="00982D78" w:rsidRDefault="00982D78">
            <w:pPr>
              <w:rPr>
                <w:rFonts w:ascii="Times New Roman" w:hAnsi="Times New Roman"/>
                <w:color w:val="000000" w:themeColor="text1"/>
                <w:sz w:val="1"/>
                <w:szCs w:val="1"/>
                <w:lang w:val="cs-CZ"/>
              </w:rPr>
            </w:pPr>
          </w:p>
        </w:tc>
        <w:tc>
          <w:tcPr>
            <w:tcW w:w="688" w:type="dxa"/>
          </w:tcPr>
          <w:p w14:paraId="46D0314A"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c>
          <w:tcPr>
            <w:tcW w:w="652" w:type="dxa"/>
          </w:tcPr>
          <w:p w14:paraId="3BFFAF69"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c>
          <w:tcPr>
            <w:tcW w:w="659" w:type="dxa"/>
          </w:tcPr>
          <w:p w14:paraId="5AF92C94" w14:textId="77777777" w:rsidR="00982D78" w:rsidRDefault="00000000">
            <w:pPr>
              <w:spacing w:before="1"/>
              <w:ind w:left="271" w:right="-18"/>
              <w:jc w:val="both"/>
              <w:rPr>
                <w:rFonts w:ascii="Times New Roman" w:hAnsi="Times New Roman" w:cs="Times New Roman"/>
                <w:color w:val="010302"/>
              </w:rPr>
            </w:pPr>
            <w:r>
              <w:rPr>
                <w:rFonts w:ascii="Calibri" w:hAnsi="Calibri" w:cs="Calibri"/>
                <w:color w:val="000000"/>
                <w:sz w:val="6"/>
                <w:szCs w:val="6"/>
                <w:lang w:val="cs-CZ"/>
              </w:rPr>
              <w:t>2255</w:t>
            </w:r>
            <w:r>
              <w:rPr>
                <w:rFonts w:ascii="Times New Roman" w:hAnsi="Times New Roman" w:cs="Times New Roman"/>
                <w:sz w:val="6"/>
                <w:szCs w:val="6"/>
              </w:rPr>
              <w:t xml:space="preserve"> </w:t>
            </w:r>
          </w:p>
        </w:tc>
      </w:tr>
      <w:tr w:rsidR="00982D78" w14:paraId="73048B25" w14:textId="77777777">
        <w:trPr>
          <w:trHeight w:hRule="exact" w:val="73"/>
        </w:trPr>
        <w:tc>
          <w:tcPr>
            <w:tcW w:w="1876" w:type="dxa"/>
          </w:tcPr>
          <w:p w14:paraId="63EFA17C" w14:textId="77777777" w:rsidR="00982D78" w:rsidRDefault="00000000">
            <w:pPr>
              <w:spacing w:before="1"/>
              <w:ind w:left="489"/>
              <w:rPr>
                <w:rFonts w:ascii="Times New Roman" w:hAnsi="Times New Roman" w:cs="Times New Roman"/>
                <w:color w:val="010302"/>
              </w:rPr>
            </w:pPr>
            <w:r>
              <w:rPr>
                <w:rFonts w:ascii="Calibri" w:hAnsi="Calibri" w:cs="Calibri"/>
                <w:color w:val="000000"/>
                <w:sz w:val="6"/>
                <w:szCs w:val="6"/>
                <w:lang w:val="cs-CZ"/>
              </w:rPr>
              <w:t>Okresní soud v Uherském Hradišti</w:t>
            </w:r>
            <w:r>
              <w:rPr>
                <w:rFonts w:ascii="Times New Roman" w:hAnsi="Times New Roman" w:cs="Times New Roman"/>
                <w:sz w:val="6"/>
                <w:szCs w:val="6"/>
              </w:rPr>
              <w:t xml:space="preserve"> </w:t>
            </w:r>
          </w:p>
        </w:tc>
        <w:tc>
          <w:tcPr>
            <w:tcW w:w="489" w:type="dxa"/>
          </w:tcPr>
          <w:p w14:paraId="7B12F240"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0E48A25" w14:textId="77777777" w:rsidR="00982D78" w:rsidRDefault="00000000">
            <w:pPr>
              <w:spacing w:before="1"/>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A9481E2" w14:textId="77777777" w:rsidR="00982D78" w:rsidRDefault="00000000">
            <w:pPr>
              <w:spacing w:before="1"/>
              <w:ind w:left="9" w:right="-6"/>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2E47B024"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F3D246E"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7AB5126"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254F9B1" w14:textId="77777777" w:rsidR="00982D78" w:rsidRDefault="00000000">
            <w:pPr>
              <w:spacing w:before="1"/>
              <w:ind w:left="62"/>
              <w:rPr>
                <w:rFonts w:ascii="Times New Roman" w:hAnsi="Times New Roman" w:cs="Times New Roman"/>
                <w:color w:val="010302"/>
              </w:rPr>
            </w:pPr>
            <w:r>
              <w:rPr>
                <w:rFonts w:ascii="Calibri" w:hAnsi="Calibri" w:cs="Calibri"/>
                <w:color w:val="000000"/>
                <w:sz w:val="6"/>
                <w:szCs w:val="6"/>
                <w:lang w:val="cs-CZ"/>
              </w:rPr>
              <w:t>TMBFH25J3A3024485</w:t>
            </w:r>
            <w:r>
              <w:rPr>
                <w:rFonts w:ascii="Times New Roman" w:hAnsi="Times New Roman" w:cs="Times New Roman"/>
                <w:sz w:val="6"/>
                <w:szCs w:val="6"/>
              </w:rPr>
              <w:t xml:space="preserve"> </w:t>
            </w:r>
          </w:p>
        </w:tc>
        <w:tc>
          <w:tcPr>
            <w:tcW w:w="364" w:type="dxa"/>
          </w:tcPr>
          <w:p w14:paraId="50FBE1CD"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6A1261E4"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28.12.2009</w:t>
            </w:r>
            <w:r>
              <w:rPr>
                <w:rFonts w:ascii="Times New Roman" w:hAnsi="Times New Roman" w:cs="Times New Roman"/>
                <w:sz w:val="6"/>
                <w:szCs w:val="6"/>
              </w:rPr>
              <w:t xml:space="preserve"> </w:t>
            </w:r>
          </w:p>
        </w:tc>
        <w:tc>
          <w:tcPr>
            <w:tcW w:w="383" w:type="dxa"/>
          </w:tcPr>
          <w:p w14:paraId="5E4261A9"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3A97792" w14:textId="77777777" w:rsidR="00982D78" w:rsidRDefault="00000000">
            <w:pPr>
              <w:spacing w:before="1"/>
              <w:ind w:left="103"/>
              <w:rPr>
                <w:rFonts w:ascii="Times New Roman" w:hAnsi="Times New Roman" w:cs="Times New Roman"/>
                <w:color w:val="010302"/>
              </w:rPr>
            </w:pPr>
            <w:r>
              <w:rPr>
                <w:rFonts w:ascii="Calibri" w:hAnsi="Calibri" w:cs="Calibri"/>
                <w:color w:val="000000"/>
                <w:sz w:val="6"/>
                <w:szCs w:val="6"/>
                <w:lang w:val="cs-CZ"/>
              </w:rPr>
              <w:t>UAG449004</w:t>
            </w:r>
            <w:r>
              <w:rPr>
                <w:rFonts w:ascii="Times New Roman" w:hAnsi="Times New Roman" w:cs="Times New Roman"/>
                <w:sz w:val="6"/>
                <w:szCs w:val="6"/>
              </w:rPr>
              <w:t xml:space="preserve"> </w:t>
            </w:r>
          </w:p>
        </w:tc>
        <w:tc>
          <w:tcPr>
            <w:tcW w:w="447" w:type="dxa"/>
          </w:tcPr>
          <w:p w14:paraId="075CFA74"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1500E286"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51  </w:t>
            </w:r>
          </w:p>
        </w:tc>
        <w:tc>
          <w:tcPr>
            <w:tcW w:w="465" w:type="dxa"/>
          </w:tcPr>
          <w:p w14:paraId="5DFEF2DD"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18B7ED5E"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319E3E5"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348C398"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984A4A4" w14:textId="77777777" w:rsidR="00982D78" w:rsidRDefault="00000000">
            <w:pPr>
              <w:spacing w:before="1"/>
              <w:ind w:left="180"/>
              <w:rPr>
                <w:rFonts w:ascii="Times New Roman" w:hAnsi="Times New Roman" w:cs="Times New Roman"/>
                <w:color w:val="010302"/>
              </w:rPr>
            </w:pPr>
            <w:r>
              <w:rPr>
                <w:rFonts w:ascii="Calibri" w:hAnsi="Calibri" w:cs="Calibri"/>
                <w:color w:val="000000"/>
                <w:sz w:val="6"/>
                <w:szCs w:val="6"/>
                <w:lang w:val="cs-CZ"/>
              </w:rPr>
              <w:t>80 000 Kč</w:t>
            </w:r>
            <w:r>
              <w:rPr>
                <w:rFonts w:ascii="Times New Roman" w:hAnsi="Times New Roman" w:cs="Times New Roman"/>
                <w:sz w:val="6"/>
                <w:szCs w:val="6"/>
              </w:rPr>
              <w:t xml:space="preserve"> </w:t>
            </w:r>
          </w:p>
        </w:tc>
        <w:tc>
          <w:tcPr>
            <w:tcW w:w="566" w:type="dxa"/>
          </w:tcPr>
          <w:p w14:paraId="00ACFC54" w14:textId="77777777" w:rsidR="00982D78" w:rsidRDefault="00982D78">
            <w:pPr>
              <w:rPr>
                <w:rFonts w:ascii="Times New Roman" w:hAnsi="Times New Roman"/>
                <w:color w:val="000000" w:themeColor="text1"/>
                <w:sz w:val="1"/>
                <w:szCs w:val="1"/>
                <w:lang w:val="cs-CZ"/>
              </w:rPr>
            </w:pPr>
          </w:p>
        </w:tc>
        <w:tc>
          <w:tcPr>
            <w:tcW w:w="688" w:type="dxa"/>
          </w:tcPr>
          <w:p w14:paraId="0758C057"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1335</w:t>
            </w:r>
            <w:r>
              <w:rPr>
                <w:rFonts w:ascii="Times New Roman" w:hAnsi="Times New Roman" w:cs="Times New Roman"/>
                <w:sz w:val="6"/>
                <w:szCs w:val="6"/>
              </w:rPr>
              <w:t xml:space="preserve"> </w:t>
            </w:r>
          </w:p>
        </w:tc>
        <w:tc>
          <w:tcPr>
            <w:tcW w:w="652" w:type="dxa"/>
          </w:tcPr>
          <w:p w14:paraId="72D78852"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1335</w:t>
            </w:r>
            <w:r>
              <w:rPr>
                <w:rFonts w:ascii="Times New Roman" w:hAnsi="Times New Roman" w:cs="Times New Roman"/>
                <w:sz w:val="6"/>
                <w:szCs w:val="6"/>
              </w:rPr>
              <w:t xml:space="preserve"> </w:t>
            </w:r>
          </w:p>
        </w:tc>
        <w:tc>
          <w:tcPr>
            <w:tcW w:w="659" w:type="dxa"/>
          </w:tcPr>
          <w:p w14:paraId="51959867" w14:textId="77777777" w:rsidR="00982D78" w:rsidRDefault="00000000">
            <w:pPr>
              <w:spacing w:before="1"/>
              <w:ind w:left="271" w:right="-18"/>
              <w:rPr>
                <w:rFonts w:ascii="Times New Roman" w:hAnsi="Times New Roman" w:cs="Times New Roman"/>
                <w:color w:val="010302"/>
              </w:rPr>
            </w:pPr>
            <w:r>
              <w:rPr>
                <w:rFonts w:ascii="Calibri" w:hAnsi="Calibri" w:cs="Calibri"/>
                <w:color w:val="000000"/>
                <w:sz w:val="6"/>
                <w:szCs w:val="6"/>
                <w:lang w:val="cs-CZ"/>
              </w:rPr>
              <w:t>1335</w:t>
            </w:r>
            <w:r>
              <w:rPr>
                <w:rFonts w:ascii="Times New Roman" w:hAnsi="Times New Roman" w:cs="Times New Roman"/>
                <w:sz w:val="6"/>
                <w:szCs w:val="6"/>
              </w:rPr>
              <w:t xml:space="preserve"> </w:t>
            </w:r>
          </w:p>
        </w:tc>
      </w:tr>
      <w:tr w:rsidR="00982D78" w14:paraId="7A20DD29" w14:textId="77777777">
        <w:trPr>
          <w:trHeight w:hRule="exact" w:val="73"/>
        </w:trPr>
        <w:tc>
          <w:tcPr>
            <w:tcW w:w="1876" w:type="dxa"/>
          </w:tcPr>
          <w:p w14:paraId="105B0195" w14:textId="77777777" w:rsidR="00982D78" w:rsidRDefault="00000000">
            <w:pPr>
              <w:spacing w:before="9"/>
              <w:ind w:left="489"/>
              <w:rPr>
                <w:rFonts w:ascii="Times New Roman" w:hAnsi="Times New Roman" w:cs="Times New Roman"/>
                <w:color w:val="010302"/>
              </w:rPr>
            </w:pPr>
            <w:r>
              <w:rPr>
                <w:rFonts w:ascii="Calibri" w:hAnsi="Calibri" w:cs="Calibri"/>
                <w:color w:val="000000"/>
                <w:sz w:val="6"/>
                <w:szCs w:val="6"/>
                <w:lang w:val="cs-CZ"/>
              </w:rPr>
              <w:t>Okresní soud v Uherském Hradišti</w:t>
            </w:r>
            <w:r>
              <w:rPr>
                <w:rFonts w:ascii="Times New Roman" w:hAnsi="Times New Roman" w:cs="Times New Roman"/>
                <w:sz w:val="6"/>
                <w:szCs w:val="6"/>
              </w:rPr>
              <w:t xml:space="preserve"> </w:t>
            </w:r>
          </w:p>
        </w:tc>
        <w:tc>
          <w:tcPr>
            <w:tcW w:w="489" w:type="dxa"/>
          </w:tcPr>
          <w:p w14:paraId="0E585D6A" w14:textId="77777777" w:rsidR="00982D78" w:rsidRDefault="00000000">
            <w:pPr>
              <w:spacing w:before="9"/>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F046C65" w14:textId="77777777" w:rsidR="00982D78" w:rsidRDefault="00000000">
            <w:pPr>
              <w:spacing w:before="9"/>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7BF4412" w14:textId="77777777" w:rsidR="00982D78" w:rsidRDefault="00000000">
            <w:pPr>
              <w:spacing w:before="9"/>
              <w:ind w:left="18" w:right="-14"/>
              <w:rPr>
                <w:rFonts w:ascii="Times New Roman" w:hAnsi="Times New Roman" w:cs="Times New Roman"/>
                <w:color w:val="010302"/>
              </w:rPr>
            </w:pPr>
            <w:r>
              <w:rPr>
                <w:rFonts w:ascii="Calibri" w:hAnsi="Calibri" w:cs="Calibri"/>
                <w:color w:val="000000"/>
                <w:sz w:val="6"/>
                <w:szCs w:val="6"/>
                <w:lang w:val="cs-CZ"/>
              </w:rPr>
              <w:t xml:space="preserve">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ACCBZBX01 N</w:t>
            </w:r>
            <w:r>
              <w:rPr>
                <w:rFonts w:ascii="Times New Roman" w:hAnsi="Times New Roman" w:cs="Times New Roman"/>
                <w:sz w:val="6"/>
                <w:szCs w:val="6"/>
              </w:rPr>
              <w:t xml:space="preserve"> </w:t>
            </w:r>
          </w:p>
        </w:tc>
        <w:tc>
          <w:tcPr>
            <w:tcW w:w="669" w:type="dxa"/>
          </w:tcPr>
          <w:p w14:paraId="1FA3373D" w14:textId="77777777" w:rsidR="00982D78" w:rsidRDefault="00982D78">
            <w:pPr>
              <w:rPr>
                <w:rFonts w:ascii="Times New Roman" w:hAnsi="Times New Roman"/>
                <w:color w:val="000000" w:themeColor="text1"/>
                <w:sz w:val="1"/>
                <w:szCs w:val="1"/>
                <w:lang w:val="cs-CZ"/>
              </w:rPr>
            </w:pPr>
          </w:p>
        </w:tc>
        <w:tc>
          <w:tcPr>
            <w:tcW w:w="526" w:type="dxa"/>
          </w:tcPr>
          <w:p w14:paraId="538AEAB0" w14:textId="77777777" w:rsidR="00982D78" w:rsidRDefault="00982D78">
            <w:pPr>
              <w:rPr>
                <w:rFonts w:ascii="Times New Roman" w:hAnsi="Times New Roman"/>
                <w:color w:val="000000" w:themeColor="text1"/>
                <w:sz w:val="1"/>
                <w:szCs w:val="1"/>
                <w:lang w:val="cs-CZ"/>
              </w:rPr>
            </w:pPr>
          </w:p>
        </w:tc>
        <w:tc>
          <w:tcPr>
            <w:tcW w:w="489" w:type="dxa"/>
          </w:tcPr>
          <w:p w14:paraId="135A3F60" w14:textId="77777777" w:rsidR="00982D78" w:rsidRDefault="00982D78">
            <w:pPr>
              <w:rPr>
                <w:rFonts w:ascii="Times New Roman" w:hAnsi="Times New Roman"/>
                <w:color w:val="000000" w:themeColor="text1"/>
                <w:sz w:val="1"/>
                <w:szCs w:val="1"/>
                <w:lang w:val="cs-CZ"/>
              </w:rPr>
            </w:pPr>
          </w:p>
        </w:tc>
        <w:tc>
          <w:tcPr>
            <w:tcW w:w="688" w:type="dxa"/>
          </w:tcPr>
          <w:p w14:paraId="083E0CC3" w14:textId="77777777" w:rsidR="00982D78" w:rsidRDefault="00982D78">
            <w:pPr>
              <w:rPr>
                <w:rFonts w:ascii="Times New Roman" w:hAnsi="Times New Roman"/>
                <w:color w:val="000000" w:themeColor="text1"/>
                <w:sz w:val="1"/>
                <w:szCs w:val="1"/>
                <w:lang w:val="cs-CZ"/>
              </w:rPr>
            </w:pPr>
          </w:p>
        </w:tc>
        <w:tc>
          <w:tcPr>
            <w:tcW w:w="364" w:type="dxa"/>
          </w:tcPr>
          <w:p w14:paraId="4F7C41DF" w14:textId="77777777" w:rsidR="00982D78" w:rsidRDefault="00982D78">
            <w:pPr>
              <w:rPr>
                <w:rFonts w:ascii="Times New Roman" w:hAnsi="Times New Roman"/>
                <w:color w:val="000000" w:themeColor="text1"/>
                <w:sz w:val="1"/>
                <w:szCs w:val="1"/>
                <w:lang w:val="cs-CZ"/>
              </w:rPr>
            </w:pPr>
          </w:p>
        </w:tc>
        <w:tc>
          <w:tcPr>
            <w:tcW w:w="436" w:type="dxa"/>
          </w:tcPr>
          <w:p w14:paraId="6CF7E838" w14:textId="77777777" w:rsidR="00982D78" w:rsidRDefault="00982D78">
            <w:pPr>
              <w:rPr>
                <w:rFonts w:ascii="Times New Roman" w:hAnsi="Times New Roman"/>
                <w:color w:val="000000" w:themeColor="text1"/>
                <w:sz w:val="1"/>
                <w:szCs w:val="1"/>
                <w:lang w:val="cs-CZ"/>
              </w:rPr>
            </w:pPr>
          </w:p>
        </w:tc>
        <w:tc>
          <w:tcPr>
            <w:tcW w:w="383" w:type="dxa"/>
          </w:tcPr>
          <w:p w14:paraId="7D948EDF" w14:textId="77777777" w:rsidR="00982D78" w:rsidRDefault="00982D78">
            <w:pPr>
              <w:rPr>
                <w:rFonts w:ascii="Times New Roman" w:hAnsi="Times New Roman"/>
                <w:color w:val="000000" w:themeColor="text1"/>
                <w:sz w:val="1"/>
                <w:szCs w:val="1"/>
                <w:lang w:val="cs-CZ"/>
              </w:rPr>
            </w:pPr>
          </w:p>
        </w:tc>
        <w:tc>
          <w:tcPr>
            <w:tcW w:w="506" w:type="dxa"/>
          </w:tcPr>
          <w:p w14:paraId="4739FBD2" w14:textId="77777777" w:rsidR="00982D78" w:rsidRDefault="00982D78">
            <w:pPr>
              <w:rPr>
                <w:rFonts w:ascii="Times New Roman" w:hAnsi="Times New Roman"/>
                <w:color w:val="000000" w:themeColor="text1"/>
                <w:sz w:val="1"/>
                <w:szCs w:val="1"/>
                <w:lang w:val="cs-CZ"/>
              </w:rPr>
            </w:pPr>
          </w:p>
        </w:tc>
        <w:tc>
          <w:tcPr>
            <w:tcW w:w="447" w:type="dxa"/>
          </w:tcPr>
          <w:p w14:paraId="167E760B" w14:textId="77777777" w:rsidR="00982D78" w:rsidRDefault="00982D78">
            <w:pPr>
              <w:rPr>
                <w:rFonts w:ascii="Times New Roman" w:hAnsi="Times New Roman"/>
                <w:color w:val="000000" w:themeColor="text1"/>
                <w:sz w:val="1"/>
                <w:szCs w:val="1"/>
                <w:lang w:val="cs-CZ"/>
              </w:rPr>
            </w:pPr>
          </w:p>
        </w:tc>
        <w:tc>
          <w:tcPr>
            <w:tcW w:w="364" w:type="dxa"/>
          </w:tcPr>
          <w:p w14:paraId="0C8333CE" w14:textId="77777777" w:rsidR="00982D78" w:rsidRDefault="00982D78">
            <w:pPr>
              <w:rPr>
                <w:rFonts w:ascii="Times New Roman" w:hAnsi="Times New Roman"/>
                <w:color w:val="000000" w:themeColor="text1"/>
                <w:sz w:val="1"/>
                <w:szCs w:val="1"/>
                <w:lang w:val="cs-CZ"/>
              </w:rPr>
            </w:pPr>
          </w:p>
        </w:tc>
        <w:tc>
          <w:tcPr>
            <w:tcW w:w="465" w:type="dxa"/>
          </w:tcPr>
          <w:p w14:paraId="206714F8" w14:textId="77777777" w:rsidR="00982D78" w:rsidRDefault="00982D78">
            <w:pPr>
              <w:rPr>
                <w:rFonts w:ascii="Times New Roman" w:hAnsi="Times New Roman"/>
                <w:color w:val="000000" w:themeColor="text1"/>
                <w:sz w:val="1"/>
                <w:szCs w:val="1"/>
                <w:lang w:val="cs-CZ"/>
              </w:rPr>
            </w:pPr>
          </w:p>
        </w:tc>
        <w:tc>
          <w:tcPr>
            <w:tcW w:w="501" w:type="dxa"/>
          </w:tcPr>
          <w:p w14:paraId="2D9C2B3D" w14:textId="77777777" w:rsidR="00982D78" w:rsidRDefault="00982D78">
            <w:pPr>
              <w:rPr>
                <w:rFonts w:ascii="Times New Roman" w:hAnsi="Times New Roman"/>
                <w:color w:val="000000" w:themeColor="text1"/>
                <w:sz w:val="1"/>
                <w:szCs w:val="1"/>
                <w:lang w:val="cs-CZ"/>
              </w:rPr>
            </w:pPr>
          </w:p>
        </w:tc>
        <w:tc>
          <w:tcPr>
            <w:tcW w:w="393" w:type="dxa"/>
          </w:tcPr>
          <w:p w14:paraId="5B337F07" w14:textId="77777777" w:rsidR="00982D78" w:rsidRDefault="00982D78">
            <w:pPr>
              <w:rPr>
                <w:rFonts w:ascii="Times New Roman" w:hAnsi="Times New Roman"/>
                <w:color w:val="000000" w:themeColor="text1"/>
                <w:sz w:val="1"/>
                <w:szCs w:val="1"/>
                <w:lang w:val="cs-CZ"/>
              </w:rPr>
            </w:pPr>
          </w:p>
        </w:tc>
        <w:tc>
          <w:tcPr>
            <w:tcW w:w="364" w:type="dxa"/>
          </w:tcPr>
          <w:p w14:paraId="619D0E67" w14:textId="77777777" w:rsidR="00982D78" w:rsidRDefault="00982D78">
            <w:pPr>
              <w:rPr>
                <w:rFonts w:ascii="Times New Roman" w:hAnsi="Times New Roman"/>
                <w:color w:val="000000" w:themeColor="text1"/>
                <w:sz w:val="1"/>
                <w:szCs w:val="1"/>
                <w:lang w:val="cs-CZ"/>
              </w:rPr>
            </w:pPr>
          </w:p>
        </w:tc>
        <w:tc>
          <w:tcPr>
            <w:tcW w:w="599" w:type="dxa"/>
          </w:tcPr>
          <w:p w14:paraId="613E5D9B" w14:textId="77777777" w:rsidR="00982D78" w:rsidRDefault="00982D78">
            <w:pPr>
              <w:rPr>
                <w:rFonts w:ascii="Times New Roman" w:hAnsi="Times New Roman"/>
                <w:color w:val="000000" w:themeColor="text1"/>
                <w:sz w:val="1"/>
                <w:szCs w:val="1"/>
                <w:lang w:val="cs-CZ"/>
              </w:rPr>
            </w:pPr>
          </w:p>
        </w:tc>
        <w:tc>
          <w:tcPr>
            <w:tcW w:w="566" w:type="dxa"/>
          </w:tcPr>
          <w:p w14:paraId="3099FB7F" w14:textId="77777777" w:rsidR="00982D78" w:rsidRDefault="00982D78">
            <w:pPr>
              <w:rPr>
                <w:rFonts w:ascii="Times New Roman" w:hAnsi="Times New Roman"/>
                <w:color w:val="000000" w:themeColor="text1"/>
                <w:sz w:val="1"/>
                <w:szCs w:val="1"/>
                <w:lang w:val="cs-CZ"/>
              </w:rPr>
            </w:pPr>
          </w:p>
        </w:tc>
        <w:tc>
          <w:tcPr>
            <w:tcW w:w="688" w:type="dxa"/>
          </w:tcPr>
          <w:p w14:paraId="1E51F81A" w14:textId="77777777" w:rsidR="00982D78" w:rsidRDefault="00982D78">
            <w:pPr>
              <w:rPr>
                <w:rFonts w:ascii="Times New Roman" w:hAnsi="Times New Roman"/>
                <w:color w:val="000000" w:themeColor="text1"/>
                <w:sz w:val="1"/>
                <w:szCs w:val="1"/>
                <w:lang w:val="cs-CZ"/>
              </w:rPr>
            </w:pPr>
          </w:p>
        </w:tc>
        <w:tc>
          <w:tcPr>
            <w:tcW w:w="652" w:type="dxa"/>
          </w:tcPr>
          <w:p w14:paraId="49A7C36E" w14:textId="77777777" w:rsidR="00982D78" w:rsidRDefault="00982D78">
            <w:pPr>
              <w:rPr>
                <w:rFonts w:ascii="Times New Roman" w:hAnsi="Times New Roman"/>
                <w:color w:val="000000" w:themeColor="text1"/>
                <w:sz w:val="1"/>
                <w:szCs w:val="1"/>
                <w:lang w:val="cs-CZ"/>
              </w:rPr>
            </w:pPr>
          </w:p>
        </w:tc>
        <w:tc>
          <w:tcPr>
            <w:tcW w:w="659" w:type="dxa"/>
          </w:tcPr>
          <w:p w14:paraId="44011F76" w14:textId="77777777" w:rsidR="00982D78" w:rsidRDefault="00982D78">
            <w:pPr>
              <w:rPr>
                <w:rFonts w:ascii="Times New Roman" w:hAnsi="Times New Roman"/>
                <w:color w:val="000000" w:themeColor="text1"/>
                <w:sz w:val="1"/>
                <w:szCs w:val="1"/>
                <w:lang w:val="cs-CZ"/>
              </w:rPr>
            </w:pPr>
          </w:p>
        </w:tc>
      </w:tr>
      <w:tr w:rsidR="00982D78" w14:paraId="719F1348" w14:textId="77777777">
        <w:trPr>
          <w:trHeight w:hRule="exact" w:val="73"/>
        </w:trPr>
        <w:tc>
          <w:tcPr>
            <w:tcW w:w="1876" w:type="dxa"/>
          </w:tcPr>
          <w:p w14:paraId="59D1724B" w14:textId="77777777" w:rsidR="00982D78" w:rsidRDefault="00982D78">
            <w:pPr>
              <w:rPr>
                <w:rFonts w:ascii="Times New Roman" w:hAnsi="Times New Roman"/>
                <w:color w:val="000000" w:themeColor="text1"/>
                <w:sz w:val="1"/>
                <w:szCs w:val="1"/>
                <w:lang w:val="cs-CZ"/>
              </w:rPr>
            </w:pPr>
          </w:p>
        </w:tc>
        <w:tc>
          <w:tcPr>
            <w:tcW w:w="489" w:type="dxa"/>
          </w:tcPr>
          <w:p w14:paraId="531A7F96" w14:textId="77777777" w:rsidR="00982D78" w:rsidRDefault="00982D78">
            <w:pPr>
              <w:rPr>
                <w:rFonts w:ascii="Times New Roman" w:hAnsi="Times New Roman"/>
                <w:color w:val="000000" w:themeColor="text1"/>
                <w:sz w:val="1"/>
                <w:szCs w:val="1"/>
                <w:lang w:val="cs-CZ"/>
              </w:rPr>
            </w:pPr>
          </w:p>
        </w:tc>
        <w:tc>
          <w:tcPr>
            <w:tcW w:w="1822" w:type="dxa"/>
          </w:tcPr>
          <w:p w14:paraId="3A9D7D40" w14:textId="77777777" w:rsidR="00982D78" w:rsidRDefault="00982D78">
            <w:pPr>
              <w:rPr>
                <w:rFonts w:ascii="Times New Roman" w:hAnsi="Times New Roman"/>
                <w:color w:val="000000" w:themeColor="text1"/>
                <w:sz w:val="1"/>
                <w:szCs w:val="1"/>
                <w:lang w:val="cs-CZ"/>
              </w:rPr>
            </w:pPr>
          </w:p>
        </w:tc>
        <w:tc>
          <w:tcPr>
            <w:tcW w:w="472" w:type="dxa"/>
          </w:tcPr>
          <w:p w14:paraId="46DADF55" w14:textId="77777777" w:rsidR="00982D78" w:rsidRDefault="00982D78">
            <w:pPr>
              <w:rPr>
                <w:rFonts w:ascii="Times New Roman" w:hAnsi="Times New Roman"/>
                <w:color w:val="000000" w:themeColor="text1"/>
                <w:sz w:val="1"/>
                <w:szCs w:val="1"/>
                <w:lang w:val="cs-CZ"/>
              </w:rPr>
            </w:pPr>
          </w:p>
        </w:tc>
        <w:tc>
          <w:tcPr>
            <w:tcW w:w="669" w:type="dxa"/>
          </w:tcPr>
          <w:p w14:paraId="55B6ACF9" w14:textId="77777777" w:rsidR="00982D78" w:rsidRDefault="00982D78">
            <w:pPr>
              <w:rPr>
                <w:rFonts w:ascii="Times New Roman" w:hAnsi="Times New Roman"/>
                <w:color w:val="000000" w:themeColor="text1"/>
                <w:sz w:val="1"/>
                <w:szCs w:val="1"/>
                <w:lang w:val="cs-CZ"/>
              </w:rPr>
            </w:pPr>
          </w:p>
        </w:tc>
        <w:tc>
          <w:tcPr>
            <w:tcW w:w="526" w:type="dxa"/>
          </w:tcPr>
          <w:p w14:paraId="5C16B847" w14:textId="77777777" w:rsidR="00982D78" w:rsidRDefault="00982D78">
            <w:pPr>
              <w:rPr>
                <w:rFonts w:ascii="Times New Roman" w:hAnsi="Times New Roman"/>
                <w:color w:val="000000" w:themeColor="text1"/>
                <w:sz w:val="1"/>
                <w:szCs w:val="1"/>
                <w:lang w:val="cs-CZ"/>
              </w:rPr>
            </w:pPr>
          </w:p>
        </w:tc>
        <w:tc>
          <w:tcPr>
            <w:tcW w:w="489" w:type="dxa"/>
          </w:tcPr>
          <w:p w14:paraId="6EA8643E" w14:textId="77777777" w:rsidR="00982D78" w:rsidRDefault="00982D78">
            <w:pPr>
              <w:rPr>
                <w:rFonts w:ascii="Times New Roman" w:hAnsi="Times New Roman"/>
                <w:color w:val="000000" w:themeColor="text1"/>
                <w:sz w:val="1"/>
                <w:szCs w:val="1"/>
                <w:lang w:val="cs-CZ"/>
              </w:rPr>
            </w:pPr>
          </w:p>
        </w:tc>
        <w:tc>
          <w:tcPr>
            <w:tcW w:w="688" w:type="dxa"/>
          </w:tcPr>
          <w:p w14:paraId="4D1A804E" w14:textId="77777777" w:rsidR="00982D78" w:rsidRDefault="00982D78">
            <w:pPr>
              <w:rPr>
                <w:rFonts w:ascii="Times New Roman" w:hAnsi="Times New Roman"/>
                <w:color w:val="000000" w:themeColor="text1"/>
                <w:sz w:val="1"/>
                <w:szCs w:val="1"/>
                <w:lang w:val="cs-CZ"/>
              </w:rPr>
            </w:pPr>
          </w:p>
        </w:tc>
        <w:tc>
          <w:tcPr>
            <w:tcW w:w="364" w:type="dxa"/>
          </w:tcPr>
          <w:p w14:paraId="0CB90BD4" w14:textId="77777777" w:rsidR="00982D78" w:rsidRDefault="00982D78">
            <w:pPr>
              <w:rPr>
                <w:rFonts w:ascii="Times New Roman" w:hAnsi="Times New Roman"/>
                <w:color w:val="000000" w:themeColor="text1"/>
                <w:sz w:val="1"/>
                <w:szCs w:val="1"/>
                <w:lang w:val="cs-CZ"/>
              </w:rPr>
            </w:pPr>
          </w:p>
        </w:tc>
        <w:tc>
          <w:tcPr>
            <w:tcW w:w="436" w:type="dxa"/>
          </w:tcPr>
          <w:p w14:paraId="32076F2D" w14:textId="77777777" w:rsidR="00982D78" w:rsidRDefault="00982D78">
            <w:pPr>
              <w:rPr>
                <w:rFonts w:ascii="Times New Roman" w:hAnsi="Times New Roman"/>
                <w:color w:val="000000" w:themeColor="text1"/>
                <w:sz w:val="1"/>
                <w:szCs w:val="1"/>
                <w:lang w:val="cs-CZ"/>
              </w:rPr>
            </w:pPr>
          </w:p>
        </w:tc>
        <w:tc>
          <w:tcPr>
            <w:tcW w:w="383" w:type="dxa"/>
          </w:tcPr>
          <w:p w14:paraId="6240DCCC" w14:textId="77777777" w:rsidR="00982D78" w:rsidRDefault="00982D78">
            <w:pPr>
              <w:rPr>
                <w:rFonts w:ascii="Times New Roman" w:hAnsi="Times New Roman"/>
                <w:color w:val="000000" w:themeColor="text1"/>
                <w:sz w:val="1"/>
                <w:szCs w:val="1"/>
                <w:lang w:val="cs-CZ"/>
              </w:rPr>
            </w:pPr>
          </w:p>
        </w:tc>
        <w:tc>
          <w:tcPr>
            <w:tcW w:w="506" w:type="dxa"/>
          </w:tcPr>
          <w:p w14:paraId="6D637AF0" w14:textId="77777777" w:rsidR="00982D78" w:rsidRDefault="00982D78">
            <w:pPr>
              <w:rPr>
                <w:rFonts w:ascii="Times New Roman" w:hAnsi="Times New Roman"/>
                <w:color w:val="000000" w:themeColor="text1"/>
                <w:sz w:val="1"/>
                <w:szCs w:val="1"/>
                <w:lang w:val="cs-CZ"/>
              </w:rPr>
            </w:pPr>
          </w:p>
        </w:tc>
        <w:tc>
          <w:tcPr>
            <w:tcW w:w="447" w:type="dxa"/>
          </w:tcPr>
          <w:p w14:paraId="1C703A8E" w14:textId="77777777" w:rsidR="00982D78" w:rsidRDefault="00982D78">
            <w:pPr>
              <w:rPr>
                <w:rFonts w:ascii="Times New Roman" w:hAnsi="Times New Roman"/>
                <w:color w:val="000000" w:themeColor="text1"/>
                <w:sz w:val="1"/>
                <w:szCs w:val="1"/>
                <w:lang w:val="cs-CZ"/>
              </w:rPr>
            </w:pPr>
          </w:p>
        </w:tc>
        <w:tc>
          <w:tcPr>
            <w:tcW w:w="364" w:type="dxa"/>
          </w:tcPr>
          <w:p w14:paraId="18832CAF" w14:textId="77777777" w:rsidR="00982D78" w:rsidRDefault="00982D78">
            <w:pPr>
              <w:rPr>
                <w:rFonts w:ascii="Times New Roman" w:hAnsi="Times New Roman"/>
                <w:color w:val="000000" w:themeColor="text1"/>
                <w:sz w:val="1"/>
                <w:szCs w:val="1"/>
                <w:lang w:val="cs-CZ"/>
              </w:rPr>
            </w:pPr>
          </w:p>
        </w:tc>
        <w:tc>
          <w:tcPr>
            <w:tcW w:w="465" w:type="dxa"/>
          </w:tcPr>
          <w:p w14:paraId="7B55F9E8" w14:textId="77777777" w:rsidR="00982D78" w:rsidRDefault="00982D78">
            <w:pPr>
              <w:rPr>
                <w:rFonts w:ascii="Times New Roman" w:hAnsi="Times New Roman"/>
                <w:color w:val="000000" w:themeColor="text1"/>
                <w:sz w:val="1"/>
                <w:szCs w:val="1"/>
                <w:lang w:val="cs-CZ"/>
              </w:rPr>
            </w:pPr>
          </w:p>
        </w:tc>
        <w:tc>
          <w:tcPr>
            <w:tcW w:w="501" w:type="dxa"/>
          </w:tcPr>
          <w:p w14:paraId="2C612C4C" w14:textId="77777777" w:rsidR="00982D78" w:rsidRDefault="00982D78">
            <w:pPr>
              <w:rPr>
                <w:rFonts w:ascii="Times New Roman" w:hAnsi="Times New Roman"/>
                <w:color w:val="000000" w:themeColor="text1"/>
                <w:sz w:val="1"/>
                <w:szCs w:val="1"/>
                <w:lang w:val="cs-CZ"/>
              </w:rPr>
            </w:pPr>
          </w:p>
        </w:tc>
        <w:tc>
          <w:tcPr>
            <w:tcW w:w="393" w:type="dxa"/>
          </w:tcPr>
          <w:p w14:paraId="26ED328F" w14:textId="77777777" w:rsidR="00982D78" w:rsidRDefault="00982D78">
            <w:pPr>
              <w:rPr>
                <w:rFonts w:ascii="Times New Roman" w:hAnsi="Times New Roman"/>
                <w:color w:val="000000" w:themeColor="text1"/>
                <w:sz w:val="1"/>
                <w:szCs w:val="1"/>
                <w:lang w:val="cs-CZ"/>
              </w:rPr>
            </w:pPr>
          </w:p>
        </w:tc>
        <w:tc>
          <w:tcPr>
            <w:tcW w:w="364" w:type="dxa"/>
          </w:tcPr>
          <w:p w14:paraId="74B94E58" w14:textId="77777777" w:rsidR="00982D78" w:rsidRDefault="00982D78">
            <w:pPr>
              <w:rPr>
                <w:rFonts w:ascii="Times New Roman" w:hAnsi="Times New Roman"/>
                <w:color w:val="000000" w:themeColor="text1"/>
                <w:sz w:val="1"/>
                <w:szCs w:val="1"/>
                <w:lang w:val="cs-CZ"/>
              </w:rPr>
            </w:pPr>
          </w:p>
        </w:tc>
        <w:tc>
          <w:tcPr>
            <w:tcW w:w="599" w:type="dxa"/>
          </w:tcPr>
          <w:p w14:paraId="03FF813B" w14:textId="77777777" w:rsidR="00982D78" w:rsidRDefault="00982D78">
            <w:pPr>
              <w:rPr>
                <w:rFonts w:ascii="Times New Roman" w:hAnsi="Times New Roman"/>
                <w:color w:val="000000" w:themeColor="text1"/>
                <w:sz w:val="1"/>
                <w:szCs w:val="1"/>
                <w:lang w:val="cs-CZ"/>
              </w:rPr>
            </w:pPr>
          </w:p>
        </w:tc>
        <w:tc>
          <w:tcPr>
            <w:tcW w:w="566" w:type="dxa"/>
          </w:tcPr>
          <w:p w14:paraId="7C0D6043" w14:textId="77777777" w:rsidR="00982D78" w:rsidRDefault="00982D78">
            <w:pPr>
              <w:rPr>
                <w:rFonts w:ascii="Times New Roman" w:hAnsi="Times New Roman"/>
                <w:color w:val="000000" w:themeColor="text1"/>
                <w:sz w:val="1"/>
                <w:szCs w:val="1"/>
                <w:lang w:val="cs-CZ"/>
              </w:rPr>
            </w:pPr>
          </w:p>
        </w:tc>
        <w:tc>
          <w:tcPr>
            <w:tcW w:w="688" w:type="dxa"/>
          </w:tcPr>
          <w:p w14:paraId="2832F482" w14:textId="77777777" w:rsidR="00982D78" w:rsidRDefault="00982D78">
            <w:pPr>
              <w:rPr>
                <w:rFonts w:ascii="Times New Roman" w:hAnsi="Times New Roman"/>
                <w:color w:val="000000" w:themeColor="text1"/>
                <w:sz w:val="1"/>
                <w:szCs w:val="1"/>
                <w:lang w:val="cs-CZ"/>
              </w:rPr>
            </w:pPr>
          </w:p>
        </w:tc>
        <w:tc>
          <w:tcPr>
            <w:tcW w:w="652" w:type="dxa"/>
          </w:tcPr>
          <w:p w14:paraId="45DAF6F8" w14:textId="77777777" w:rsidR="00982D78" w:rsidRDefault="00982D78">
            <w:pPr>
              <w:rPr>
                <w:rFonts w:ascii="Times New Roman" w:hAnsi="Times New Roman"/>
                <w:color w:val="000000" w:themeColor="text1"/>
                <w:sz w:val="1"/>
                <w:szCs w:val="1"/>
                <w:lang w:val="cs-CZ"/>
              </w:rPr>
            </w:pPr>
          </w:p>
        </w:tc>
        <w:tc>
          <w:tcPr>
            <w:tcW w:w="659" w:type="dxa"/>
          </w:tcPr>
          <w:p w14:paraId="7C415677" w14:textId="77777777" w:rsidR="00982D78" w:rsidRDefault="00982D78">
            <w:pPr>
              <w:rPr>
                <w:rFonts w:ascii="Times New Roman" w:hAnsi="Times New Roman"/>
                <w:color w:val="000000" w:themeColor="text1"/>
                <w:sz w:val="1"/>
                <w:szCs w:val="1"/>
                <w:lang w:val="cs-CZ"/>
              </w:rPr>
            </w:pPr>
          </w:p>
        </w:tc>
      </w:tr>
      <w:tr w:rsidR="00982D78" w14:paraId="402824F2" w14:textId="77777777">
        <w:trPr>
          <w:trHeight w:hRule="exact" w:val="73"/>
        </w:trPr>
        <w:tc>
          <w:tcPr>
            <w:tcW w:w="1876" w:type="dxa"/>
          </w:tcPr>
          <w:p w14:paraId="7EB39B53"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46112" behindDoc="0" locked="0" layoutInCell="1" allowOverlap="1" wp14:anchorId="709E0A91" wp14:editId="7A084652">
                      <wp:simplePos x="0" y="0"/>
                      <wp:positionH relativeFrom="page">
                        <wp:posOffset>323088</wp:posOffset>
                      </wp:positionH>
                      <wp:positionV relativeFrom="paragraph">
                        <wp:posOffset>-108585</wp:posOffset>
                      </wp:positionV>
                      <wp:extent cx="8794224" cy="809244"/>
                      <wp:effectExtent l="0" t="0" r="0" b="0"/>
                      <wp:wrapNone/>
                      <wp:docPr id="404" name="Freeform 404"/>
                      <wp:cNvGraphicFramePr/>
                      <a:graphic xmlns:a="http://schemas.openxmlformats.org/drawingml/2006/main">
                        <a:graphicData uri="http://schemas.microsoft.com/office/word/2010/wordprocessingShape">
                          <wps:wsp>
                            <wps:cNvSpPr/>
                            <wps:spPr>
                              <a:xfrm>
                                <a:off x="968044" y="-108585"/>
                                <a:ext cx="8679924" cy="694944"/>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97DFCF6" w14:textId="77777777" w:rsidR="00982D78" w:rsidRDefault="00000000">
                                  <w:pPr>
                                    <w:tabs>
                                      <w:tab w:val="left" w:pos="1427"/>
                                      <w:tab w:val="left" w:pos="1471"/>
                                      <w:tab w:val="left" w:pos="1531"/>
                                      <w:tab w:val="left" w:pos="2546"/>
                                      <w:tab w:val="left" w:pos="2592"/>
                                      <w:tab w:val="left" w:pos="2662"/>
                                      <w:tab w:val="left" w:pos="3578"/>
                                      <w:tab w:val="left" w:pos="3619"/>
                                      <w:tab w:val="left" w:pos="3715"/>
                                      <w:tab w:val="left" w:pos="3770"/>
                                      <w:tab w:val="left" w:pos="3821"/>
                                      <w:tab w:val="left" w:pos="4118"/>
                                      <w:tab w:val="left" w:pos="4162"/>
                                      <w:tab w:val="left" w:pos="4222"/>
                                      <w:tab w:val="left" w:pos="4891"/>
                                      <w:tab w:val="left" w:pos="4961"/>
                                      <w:tab w:val="left" w:pos="5456"/>
                                      <w:tab w:val="left" w:pos="5499"/>
                                      <w:tab w:val="left" w:pos="5559"/>
                                      <w:tab w:val="left" w:pos="5804"/>
                                      <w:tab w:val="left" w:pos="5861"/>
                                      <w:tab w:val="left" w:pos="5902"/>
                                      <w:tab w:val="left" w:pos="6550"/>
                                      <w:tab w:val="left" w:pos="6593"/>
                                      <w:tab w:val="left" w:pos="6653"/>
                                      <w:tab w:val="left" w:pos="6867"/>
                                      <w:tab w:val="left" w:pos="6910"/>
                                      <w:tab w:val="left" w:pos="6970"/>
                                      <w:tab w:val="left" w:pos="7412"/>
                                      <w:tab w:val="left" w:pos="7455"/>
                                      <w:tab w:val="left" w:pos="7515"/>
                                      <w:tab w:val="left" w:pos="7704"/>
                                      <w:tab w:val="left" w:pos="7779"/>
                                      <w:tab w:val="left" w:pos="7820"/>
                                      <w:tab w:val="left" w:pos="8283"/>
                                      <w:tab w:val="left" w:pos="8326"/>
                                      <w:tab w:val="left" w:pos="8386"/>
                                      <w:tab w:val="left" w:pos="8715"/>
                                      <w:tab w:val="left" w:pos="8763"/>
                                      <w:tab w:val="left" w:pos="8819"/>
                                      <w:tab w:val="left" w:pos="9111"/>
                                      <w:tab w:val="left" w:pos="9155"/>
                                      <w:tab w:val="left" w:pos="9214"/>
                                      <w:tab w:val="left" w:pos="9584"/>
                                      <w:tab w:val="left" w:pos="9654"/>
                                      <w:tab w:val="left" w:pos="9709"/>
                                      <w:tab w:val="left" w:pos="10086"/>
                                      <w:tab w:val="left" w:pos="10129"/>
                                      <w:tab w:val="left" w:pos="10189"/>
                                      <w:tab w:val="left" w:pos="10403"/>
                                      <w:tab w:val="left" w:pos="10446"/>
                                      <w:tab w:val="left" w:pos="10506"/>
                                      <w:tab w:val="left" w:pos="10815"/>
                                      <w:tab w:val="left" w:pos="10859"/>
                                      <w:tab w:val="left" w:pos="10919"/>
                                      <w:tab w:val="left" w:pos="12107"/>
                                      <w:tab w:val="left" w:pos="12150"/>
                                      <w:tab w:val="left" w:pos="12210"/>
                                      <w:tab w:val="left" w:pos="12779"/>
                                      <w:tab w:val="left" w:pos="12822"/>
                                      <w:tab w:val="left" w:pos="12882"/>
                                      <w:tab w:val="left" w:pos="13432"/>
                                      <w:tab w:val="left" w:pos="13475"/>
                                      <w:tab w:val="left" w:pos="13535"/>
                                    </w:tabs>
                                    <w:spacing w:line="94" w:lineRule="exact"/>
                                    <w:ind w:firstLine="4222"/>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TMBJN65J4D3044680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03.10.2012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UAK591627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t>BA 95 B</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140 000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Uherském Hradišti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DA OCTAVIA 5E </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TMBAG7NE1F0129533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2014</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05.12.2014</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UAN102580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1598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1850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200 000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3778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3778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3778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Ústí nad Labem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KAROQ</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NU</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TMBLJ7NU6P5080609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2023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04.12.2023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UBG822810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1984</w:t>
                                  </w:r>
                                  <w:r>
                                    <w:rPr>
                                      <w:rFonts w:ascii="Calibri" w:hAnsi="Calibri" w:cs="Calibri"/>
                                      <w:color w:val="000000"/>
                                      <w:sz w:val="6"/>
                                      <w:szCs w:val="6"/>
                                      <w:lang w:val="cs-CZ"/>
                                    </w:rPr>
                                    <w:tab/>
                                  </w:r>
                                  <w:r>
                                    <w:rPr>
                                      <w:rFonts w:ascii="Calibri" w:hAnsi="Calibri" w:cs="Calibri"/>
                                      <w:color w:val="000000"/>
                                      <w:sz w:val="6"/>
                                      <w:szCs w:val="6"/>
                                      <w:lang w:val="cs-CZ"/>
                                    </w:rPr>
                                    <w:tab/>
                                    <w:t>110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2180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756 000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9428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9428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9428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Ústí nad Labem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TMBJP8NX2RY060509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2023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04.12.2023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UBG822808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1860</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572 000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8442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8442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8442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Ústí nad Orlicí</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TMBJN65J3E3070043</w:t>
                                  </w:r>
                                  <w:r>
                                    <w:rPr>
                                      <w:rFonts w:ascii="Calibri" w:hAnsi="Calibri" w:cs="Calibri"/>
                                      <w:color w:val="000000"/>
                                      <w:sz w:val="6"/>
                                      <w:szCs w:val="6"/>
                                      <w:lang w:val="cs-CZ"/>
                                    </w:rPr>
                                    <w:tab/>
                                  </w:r>
                                  <w:r>
                                    <w:rPr>
                                      <w:rFonts w:ascii="Calibri" w:hAnsi="Calibri" w:cs="Calibri"/>
                                      <w:color w:val="000000"/>
                                      <w:sz w:val="6"/>
                                      <w:szCs w:val="6"/>
                                      <w:lang w:val="cs-CZ"/>
                                    </w:rPr>
                                    <w:tab/>
                                    <w:t>2013</w:t>
                                  </w:r>
                                  <w:r>
                                    <w:rPr>
                                      <w:rFonts w:ascii="Calibri" w:hAnsi="Calibri" w:cs="Calibri"/>
                                      <w:color w:val="000000"/>
                                      <w:sz w:val="6"/>
                                      <w:szCs w:val="6"/>
                                      <w:lang w:val="cs-CZ"/>
                                    </w:rPr>
                                    <w:tab/>
                                  </w:r>
                                  <w:r>
                                    <w:rPr>
                                      <w:rFonts w:ascii="Calibri" w:hAnsi="Calibri" w:cs="Calibri"/>
                                      <w:color w:val="000000"/>
                                      <w:sz w:val="6"/>
                                      <w:szCs w:val="6"/>
                                      <w:lang w:val="cs-CZ"/>
                                    </w:rPr>
                                    <w:tab/>
                                    <w:t>27.11.2013</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ULA861963</w:t>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t xml:space="preserve">BA </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140 000 Kč</w:t>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Ústí nad Orlicí</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TMBJP6NJ6JZ177850</w:t>
                                  </w:r>
                                  <w:r>
                                    <w:rPr>
                                      <w:rFonts w:ascii="Calibri" w:hAnsi="Calibri" w:cs="Calibri"/>
                                      <w:color w:val="000000"/>
                                      <w:sz w:val="6"/>
                                      <w:szCs w:val="6"/>
                                      <w:lang w:val="cs-CZ"/>
                                    </w:rPr>
                                    <w:tab/>
                                  </w:r>
                                  <w:r>
                                    <w:rPr>
                                      <w:rFonts w:ascii="Calibri" w:hAnsi="Calibri" w:cs="Calibri"/>
                                      <w:color w:val="000000"/>
                                      <w:sz w:val="6"/>
                                      <w:szCs w:val="6"/>
                                      <w:lang w:val="cs-CZ"/>
                                    </w:rPr>
                                    <w:tab/>
                                    <w:t>2018</w:t>
                                  </w:r>
                                  <w:r>
                                    <w:rPr>
                                      <w:rFonts w:ascii="Calibri" w:hAnsi="Calibri" w:cs="Calibri"/>
                                      <w:color w:val="000000"/>
                                      <w:sz w:val="6"/>
                                      <w:szCs w:val="6"/>
                                      <w:lang w:val="cs-CZ"/>
                                    </w:rPr>
                                    <w:tab/>
                                  </w:r>
                                  <w:r>
                                    <w:rPr>
                                      <w:rFonts w:ascii="Calibri" w:hAnsi="Calibri" w:cs="Calibri"/>
                                      <w:color w:val="000000"/>
                                      <w:sz w:val="6"/>
                                      <w:szCs w:val="6"/>
                                      <w:lang w:val="cs-CZ"/>
                                    </w:rPr>
                                    <w:tab/>
                                    <w:t>21.05.2018</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UAT375099</w:t>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t>70</w:t>
                                  </w:r>
                                  <w:r>
                                    <w:rPr>
                                      <w:rFonts w:ascii="Calibri" w:hAnsi="Calibri" w:cs="Calibri"/>
                                      <w:color w:val="000000"/>
                                      <w:sz w:val="6"/>
                                      <w:szCs w:val="6"/>
                                      <w:lang w:val="cs-CZ"/>
                                    </w:rPr>
                                    <w:tab/>
                                  </w:r>
                                  <w:r>
                                    <w:rPr>
                                      <w:rFonts w:ascii="Calibri" w:hAnsi="Calibri" w:cs="Calibri"/>
                                      <w:color w:val="000000"/>
                                      <w:sz w:val="6"/>
                                      <w:szCs w:val="6"/>
                                      <w:lang w:val="cs-CZ"/>
                                    </w:rPr>
                                    <w:tab/>
                                    <w:t>1589</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210 000 Kč</w:t>
                                  </w:r>
                                  <w:r>
                                    <w:rPr>
                                      <w:rFonts w:ascii="Calibri" w:hAnsi="Calibri" w:cs="Calibri"/>
                                      <w:color w:val="000000"/>
                                      <w:sz w:val="6"/>
                                      <w:szCs w:val="6"/>
                                      <w:lang w:val="cs-CZ"/>
                                    </w:rPr>
                                    <w:tab/>
                                  </w:r>
                                  <w:r>
                                    <w:rPr>
                                      <w:rFonts w:ascii="Calibri" w:hAnsi="Calibri" w:cs="Calibri"/>
                                      <w:color w:val="000000"/>
                                      <w:sz w:val="6"/>
                                      <w:szCs w:val="6"/>
                                      <w:lang w:val="cs-CZ"/>
                                    </w:rPr>
                                    <w:tab/>
                                    <w:t>3179</w:t>
                                  </w:r>
                                  <w:r>
                                    <w:rPr>
                                      <w:rFonts w:ascii="Calibri" w:hAnsi="Calibri" w:cs="Calibri"/>
                                      <w:color w:val="000000"/>
                                      <w:sz w:val="6"/>
                                      <w:szCs w:val="6"/>
                                      <w:lang w:val="cs-CZ"/>
                                    </w:rPr>
                                    <w:tab/>
                                  </w:r>
                                  <w:r>
                                    <w:rPr>
                                      <w:rFonts w:ascii="Calibri" w:hAnsi="Calibri" w:cs="Calibri"/>
                                      <w:color w:val="000000"/>
                                      <w:sz w:val="6"/>
                                      <w:szCs w:val="6"/>
                                      <w:lang w:val="cs-CZ"/>
                                    </w:rPr>
                                    <w:tab/>
                                    <w:t>3179</w:t>
                                  </w:r>
                                  <w:r>
                                    <w:rPr>
                                      <w:rFonts w:ascii="Calibri" w:hAnsi="Calibri" w:cs="Calibri"/>
                                      <w:color w:val="000000"/>
                                      <w:sz w:val="6"/>
                                      <w:szCs w:val="6"/>
                                      <w:lang w:val="cs-CZ"/>
                                    </w:rPr>
                                    <w:tab/>
                                  </w:r>
                                  <w:r>
                                    <w:rPr>
                                      <w:rFonts w:ascii="Calibri" w:hAnsi="Calibri" w:cs="Calibri"/>
                                      <w:color w:val="000000"/>
                                      <w:sz w:val="6"/>
                                      <w:szCs w:val="6"/>
                                      <w:lang w:val="cs-CZ"/>
                                    </w:rPr>
                                    <w:tab/>
                                    <w:t>3179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Strakonicích</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HATCHBACK</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TMBEM65J7C3109654</w:t>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t>16.01.2012</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UAK810304</w:t>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63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1571</w:t>
                                  </w:r>
                                  <w:r>
                                    <w:rPr>
                                      <w:rFonts w:ascii="Calibri" w:hAnsi="Calibri" w:cs="Calibri"/>
                                      <w:color w:val="000000"/>
                                      <w:sz w:val="6"/>
                                      <w:szCs w:val="6"/>
                                      <w:lang w:val="cs-CZ"/>
                                    </w:rPr>
                                    <w:tab/>
                                    <w:t>BA 95 B</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85 000 Kč</w:t>
                                  </w:r>
                                  <w:r>
                                    <w:rPr>
                                      <w:rFonts w:ascii="Calibri" w:hAnsi="Calibri" w:cs="Calibri"/>
                                      <w:color w:val="000000"/>
                                      <w:sz w:val="6"/>
                                      <w:szCs w:val="6"/>
                                      <w:lang w:val="cs-CZ"/>
                                    </w:rPr>
                                    <w:tab/>
                                  </w:r>
                                  <w:r>
                                    <w:rPr>
                                      <w:rFonts w:ascii="Calibri" w:hAnsi="Calibri" w:cs="Calibri"/>
                                      <w:color w:val="000000"/>
                                      <w:sz w:val="6"/>
                                      <w:szCs w:val="6"/>
                                      <w:lang w:val="cs-CZ"/>
                                    </w:rPr>
                                    <w:tab/>
                                    <w:t>1420</w:t>
                                  </w:r>
                                  <w:r>
                                    <w:rPr>
                                      <w:rFonts w:ascii="Calibri" w:hAnsi="Calibri" w:cs="Calibri"/>
                                      <w:color w:val="000000"/>
                                      <w:sz w:val="6"/>
                                      <w:szCs w:val="6"/>
                                      <w:lang w:val="cs-CZ"/>
                                    </w:rPr>
                                    <w:tab/>
                                  </w:r>
                                  <w:r>
                                    <w:rPr>
                                      <w:rFonts w:ascii="Calibri" w:hAnsi="Calibri" w:cs="Calibri"/>
                                      <w:color w:val="000000"/>
                                      <w:sz w:val="6"/>
                                      <w:szCs w:val="6"/>
                                      <w:lang w:val="cs-CZ"/>
                                    </w:rPr>
                                    <w:tab/>
                                    <w:t>1420</w:t>
                                  </w:r>
                                  <w:r>
                                    <w:rPr>
                                      <w:rFonts w:ascii="Calibri" w:hAnsi="Calibri" w:cs="Calibri"/>
                                      <w:color w:val="000000"/>
                                      <w:sz w:val="6"/>
                                      <w:szCs w:val="6"/>
                                      <w:lang w:val="cs-CZ"/>
                                    </w:rPr>
                                    <w:tab/>
                                  </w:r>
                                  <w:r>
                                    <w:rPr>
                                      <w:rFonts w:ascii="Calibri" w:hAnsi="Calibri" w:cs="Calibri"/>
                                      <w:color w:val="000000"/>
                                      <w:sz w:val="6"/>
                                      <w:szCs w:val="6"/>
                                      <w:lang w:val="cs-CZ"/>
                                    </w:rPr>
                                    <w:tab/>
                                    <w:t>1420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Strakonicích</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TMBAG7NE4J0244359</w:t>
                                  </w:r>
                                  <w:r>
                                    <w:rPr>
                                      <w:rFonts w:ascii="Calibri" w:hAnsi="Calibri" w:cs="Calibri"/>
                                      <w:color w:val="000000"/>
                                      <w:sz w:val="6"/>
                                      <w:szCs w:val="6"/>
                                      <w:lang w:val="cs-CZ"/>
                                    </w:rPr>
                                    <w:tab/>
                                  </w:r>
                                  <w:r>
                                    <w:rPr>
                                      <w:rFonts w:ascii="Calibri" w:hAnsi="Calibri" w:cs="Calibri"/>
                                      <w:color w:val="000000"/>
                                      <w:sz w:val="6"/>
                                      <w:szCs w:val="6"/>
                                      <w:lang w:val="cs-CZ"/>
                                    </w:rPr>
                                    <w:tab/>
                                    <w:t>2018</w:t>
                                  </w:r>
                                  <w:r>
                                    <w:rPr>
                                      <w:rFonts w:ascii="Calibri" w:hAnsi="Calibri" w:cs="Calibri"/>
                                      <w:color w:val="000000"/>
                                      <w:sz w:val="6"/>
                                      <w:szCs w:val="6"/>
                                      <w:lang w:val="cs-CZ"/>
                                    </w:rPr>
                                    <w:tab/>
                                  </w:r>
                                  <w:r>
                                    <w:rPr>
                                      <w:rFonts w:ascii="Calibri" w:hAnsi="Calibri" w:cs="Calibri"/>
                                      <w:color w:val="000000"/>
                                      <w:sz w:val="6"/>
                                      <w:szCs w:val="6"/>
                                      <w:lang w:val="cs-CZ"/>
                                    </w:rPr>
                                    <w:tab/>
                                    <w:t>22.01.2018</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UAT357252</w:t>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1855</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215 000 Kč</w:t>
                                  </w:r>
                                  <w:r>
                                    <w:rPr>
                                      <w:rFonts w:ascii="Calibri" w:hAnsi="Calibri" w:cs="Calibri"/>
                                      <w:color w:val="000000"/>
                                      <w:sz w:val="6"/>
                                      <w:szCs w:val="6"/>
                                      <w:lang w:val="cs-CZ"/>
                                    </w:rPr>
                                    <w:tab/>
                                  </w:r>
                                  <w:r>
                                    <w:rPr>
                                      <w:rFonts w:ascii="Calibri" w:hAnsi="Calibri" w:cs="Calibri"/>
                                      <w:color w:val="000000"/>
                                      <w:sz w:val="6"/>
                                      <w:szCs w:val="6"/>
                                      <w:lang w:val="cs-CZ"/>
                                    </w:rPr>
                                    <w:tab/>
                                    <w:t>3807</w:t>
                                  </w:r>
                                  <w:r>
                                    <w:rPr>
                                      <w:rFonts w:ascii="Calibri" w:hAnsi="Calibri" w:cs="Calibri"/>
                                      <w:color w:val="000000"/>
                                      <w:sz w:val="6"/>
                                      <w:szCs w:val="6"/>
                                      <w:lang w:val="cs-CZ"/>
                                    </w:rPr>
                                    <w:tab/>
                                  </w:r>
                                  <w:r>
                                    <w:rPr>
                                      <w:rFonts w:ascii="Calibri" w:hAnsi="Calibri" w:cs="Calibri"/>
                                      <w:color w:val="000000"/>
                                      <w:sz w:val="6"/>
                                      <w:szCs w:val="6"/>
                                      <w:lang w:val="cs-CZ"/>
                                    </w:rPr>
                                    <w:tab/>
                                    <w:t>3807</w:t>
                                  </w:r>
                                  <w:r>
                                    <w:rPr>
                                      <w:rFonts w:ascii="Calibri" w:hAnsi="Calibri" w:cs="Calibri"/>
                                      <w:color w:val="000000"/>
                                      <w:sz w:val="6"/>
                                      <w:szCs w:val="6"/>
                                      <w:lang w:val="cs-CZ"/>
                                    </w:rPr>
                                    <w:tab/>
                                  </w:r>
                                  <w:r>
                                    <w:rPr>
                                      <w:rFonts w:ascii="Calibri" w:hAnsi="Calibri" w:cs="Calibri"/>
                                      <w:color w:val="000000"/>
                                      <w:sz w:val="6"/>
                                      <w:szCs w:val="6"/>
                                      <w:lang w:val="cs-CZ"/>
                                    </w:rPr>
                                    <w:tab/>
                                    <w:t>3807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Svitavách</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TMBJN65J9E3077336</w:t>
                                  </w:r>
                                  <w:r>
                                    <w:rPr>
                                      <w:rFonts w:ascii="Calibri" w:hAnsi="Calibri" w:cs="Calibri"/>
                                      <w:color w:val="000000"/>
                                      <w:sz w:val="6"/>
                                      <w:szCs w:val="6"/>
                                      <w:lang w:val="cs-CZ"/>
                                    </w:rPr>
                                    <w:tab/>
                                    <w:t>2013</w:t>
                                  </w:r>
                                  <w:r>
                                    <w:rPr>
                                      <w:rFonts w:ascii="Calibri" w:hAnsi="Calibri" w:cs="Calibri"/>
                                      <w:color w:val="000000"/>
                                      <w:sz w:val="6"/>
                                      <w:szCs w:val="6"/>
                                      <w:lang w:val="cs-CZ"/>
                                    </w:rPr>
                                    <w:tab/>
                                    <w:t>16.12.2013</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UAM289578</w:t>
                                  </w:r>
                                  <w:r>
                                    <w:rPr>
                                      <w:rFonts w:ascii="Calibri" w:hAnsi="Calibri" w:cs="Calibri"/>
                                      <w:color w:val="000000"/>
                                      <w:sz w:val="6"/>
                                      <w:szCs w:val="6"/>
                                      <w:lang w:val="cs-CZ"/>
                                    </w:rPr>
                                    <w:tab/>
                                    <w:t>1197</w:t>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t xml:space="preserve">BA </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155 000 Kč</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Svitavách</w:t>
                                  </w:r>
                                  <w:r>
                                    <w:rPr>
                                      <w:rFonts w:ascii="Calibri" w:hAnsi="Calibri" w:cs="Calibri"/>
                                      <w:color w:val="000000"/>
                                      <w:sz w:val="6"/>
                                      <w:szCs w:val="6"/>
                                      <w:lang w:val="cs-CZ"/>
                                    </w:rPr>
                                    <w:tab/>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A4</w:t>
                                  </w:r>
                                  <w:r>
                                    <w:rPr>
                                      <w:rFonts w:ascii="Calibri" w:hAnsi="Calibri" w:cs="Calibri"/>
                                      <w:color w:val="000000"/>
                                      <w:sz w:val="6"/>
                                      <w:szCs w:val="6"/>
                                      <w:lang w:val="cs-CZ"/>
                                    </w:rPr>
                                    <w:tab/>
                                  </w:r>
                                  <w:r>
                                    <w:rPr>
                                      <w:rFonts w:ascii="Calibri" w:hAnsi="Calibri" w:cs="Calibri"/>
                                      <w:color w:val="000000"/>
                                      <w:sz w:val="6"/>
                                      <w:szCs w:val="6"/>
                                      <w:lang w:val="cs-CZ"/>
                                    </w:rPr>
                                    <w:tab/>
                                    <w:t>AUDI A4 8E / 8E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WAUZZZ8E17A090066</w:t>
                                  </w:r>
                                  <w:r>
                                    <w:rPr>
                                      <w:rFonts w:ascii="Calibri" w:hAnsi="Calibri" w:cs="Calibri"/>
                                      <w:color w:val="000000"/>
                                      <w:sz w:val="6"/>
                                      <w:szCs w:val="6"/>
                                      <w:lang w:val="cs-CZ"/>
                                    </w:rPr>
                                    <w:tab/>
                                    <w:t>2006</w:t>
                                  </w:r>
                                  <w:r>
                                    <w:rPr>
                                      <w:rFonts w:ascii="Calibri" w:hAnsi="Calibri" w:cs="Calibri"/>
                                      <w:color w:val="000000"/>
                                      <w:sz w:val="6"/>
                                      <w:szCs w:val="6"/>
                                      <w:lang w:val="cs-CZ"/>
                                    </w:rPr>
                                    <w:tab/>
                                    <w:t>21.12.2006</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UAT505485</w:t>
                                  </w:r>
                                  <w:r>
                                    <w:rPr>
                                      <w:rFonts w:ascii="Calibri" w:hAnsi="Calibri" w:cs="Calibri"/>
                                      <w:color w:val="000000"/>
                                      <w:sz w:val="6"/>
                                      <w:szCs w:val="6"/>
                                      <w:lang w:val="cs-CZ"/>
                                    </w:rPr>
                                    <w:tab/>
                                    <w:t>1781</w:t>
                                  </w:r>
                                  <w:r>
                                    <w:rPr>
                                      <w:rFonts w:ascii="Calibri" w:hAnsi="Calibri" w:cs="Calibri"/>
                                      <w:color w:val="000000"/>
                                      <w:sz w:val="6"/>
                                      <w:szCs w:val="6"/>
                                      <w:lang w:val="cs-CZ"/>
                                    </w:rPr>
                                    <w:tab/>
                                    <w:t>120</w:t>
                                  </w:r>
                                  <w:r>
                                    <w:rPr>
                                      <w:rFonts w:ascii="Calibri" w:hAnsi="Calibri" w:cs="Calibri"/>
                                      <w:color w:val="000000"/>
                                      <w:sz w:val="6"/>
                                      <w:szCs w:val="6"/>
                                      <w:lang w:val="cs-CZ"/>
                                    </w:rPr>
                                    <w:tab/>
                                  </w:r>
                                  <w:r>
                                    <w:rPr>
                                      <w:rFonts w:ascii="Calibri" w:hAnsi="Calibri" w:cs="Calibri"/>
                                      <w:color w:val="000000"/>
                                      <w:sz w:val="6"/>
                                      <w:szCs w:val="6"/>
                                      <w:lang w:val="cs-CZ"/>
                                    </w:rPr>
                                    <w:tab/>
                                    <w:t>2020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2546</w:t>
                                  </w:r>
                                  <w:r>
                                    <w:rPr>
                                      <w:rFonts w:ascii="Calibri" w:hAnsi="Calibri" w:cs="Calibri"/>
                                      <w:color w:val="000000"/>
                                      <w:sz w:val="6"/>
                                      <w:szCs w:val="6"/>
                                      <w:lang w:val="cs-CZ"/>
                                    </w:rPr>
                                    <w:tab/>
                                    <w:t>2546</w:t>
                                  </w:r>
                                  <w:r>
                                    <w:rPr>
                                      <w:rFonts w:ascii="Calibri" w:hAnsi="Calibri" w:cs="Calibri"/>
                                      <w:color w:val="000000"/>
                                      <w:sz w:val="6"/>
                                      <w:szCs w:val="6"/>
                                      <w:lang w:val="cs-CZ"/>
                                    </w:rPr>
                                    <w:tab/>
                                    <w:t>2546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Vsetíně</w:t>
                                  </w:r>
                                  <w:r>
                                    <w:rPr>
                                      <w:rFonts w:ascii="Calibri" w:hAnsi="Calibri" w:cs="Calibri"/>
                                      <w:color w:val="000000"/>
                                      <w:sz w:val="6"/>
                                      <w:szCs w:val="6"/>
                                      <w:lang w:val="cs-CZ"/>
                                    </w:rPr>
                                    <w:tab/>
                                    <w:t>DACIA</w:t>
                                  </w:r>
                                  <w:r>
                                    <w:rPr>
                                      <w:rFonts w:ascii="Calibri" w:hAnsi="Calibri" w:cs="Calibri"/>
                                      <w:color w:val="000000"/>
                                      <w:sz w:val="6"/>
                                      <w:szCs w:val="6"/>
                                      <w:lang w:val="cs-CZ"/>
                                    </w:rPr>
                                    <w:tab/>
                                    <w:t>DUSTER</w:t>
                                  </w:r>
                                  <w:r>
                                    <w:rPr>
                                      <w:rFonts w:ascii="Calibri" w:hAnsi="Calibri" w:cs="Calibri"/>
                                      <w:color w:val="000000"/>
                                      <w:sz w:val="6"/>
                                      <w:szCs w:val="6"/>
                                      <w:lang w:val="cs-CZ"/>
                                    </w:rPr>
                                    <w:tab/>
                                    <w:t>CIA DUSTER SD /</w:t>
                                  </w:r>
                                  <w:r>
                                    <w:rPr>
                                      <w:rFonts w:ascii="Calibri" w:hAnsi="Calibri" w:cs="Calibri"/>
                                      <w:color w:val="000000"/>
                                      <w:sz w:val="6"/>
                                      <w:szCs w:val="6"/>
                                      <w:lang w:val="cs-CZ"/>
                                    </w:rPr>
                                    <w:tab/>
                                    <w:t>OSOBNÍ AUTOMOBIL</w:t>
                                  </w:r>
                                  <w:r>
                                    <w:rPr>
                                      <w:rFonts w:ascii="Calibri" w:hAnsi="Calibri" w:cs="Calibri"/>
                                      <w:color w:val="000000"/>
                                      <w:sz w:val="6"/>
                                      <w:szCs w:val="6"/>
                                      <w:lang w:val="cs-CZ"/>
                                    </w:rPr>
                                    <w:tab/>
                                    <w:t>KOMBI</w:t>
                                  </w:r>
                                  <w:r>
                                    <w:rPr>
                                      <w:rFonts w:ascii="Calibri" w:hAnsi="Calibri" w:cs="Calibri"/>
                                      <w:color w:val="000000"/>
                                      <w:sz w:val="6"/>
                                      <w:szCs w:val="6"/>
                                      <w:lang w:val="cs-CZ"/>
                                    </w:rPr>
                                    <w:tab/>
                                    <w:t>M1UU1HSDARN46502113</w:t>
                                  </w:r>
                                  <w:r>
                                    <w:rPr>
                                      <w:rFonts w:ascii="Calibri" w:hAnsi="Calibri" w:cs="Calibri"/>
                                      <w:color w:val="000000"/>
                                      <w:sz w:val="6"/>
                                      <w:szCs w:val="6"/>
                                      <w:lang w:val="cs-CZ"/>
                                    </w:rPr>
                                    <w:tab/>
                                    <w:t>2011</w:t>
                                  </w:r>
                                  <w:r>
                                    <w:rPr>
                                      <w:rFonts w:ascii="Calibri" w:hAnsi="Calibri" w:cs="Calibri"/>
                                      <w:color w:val="000000"/>
                                      <w:sz w:val="6"/>
                                      <w:szCs w:val="6"/>
                                      <w:lang w:val="cs-CZ"/>
                                    </w:rPr>
                                    <w:tab/>
                                    <w:t>28.12.2011</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UAI617457</w:t>
                                  </w:r>
                                  <w:r>
                                    <w:rPr>
                                      <w:rFonts w:ascii="Calibri" w:hAnsi="Calibri" w:cs="Calibri"/>
                                      <w:color w:val="000000"/>
                                      <w:sz w:val="6"/>
                                      <w:szCs w:val="6"/>
                                      <w:lang w:val="cs-CZ"/>
                                    </w:rPr>
                                    <w:tab/>
                                    <w:t>1995</w:t>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1800BA 95 B</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161 000 Kč</w:t>
                                  </w:r>
                                  <w:r>
                                    <w:rPr>
                                      <w:rFonts w:ascii="Calibri" w:hAnsi="Calibri" w:cs="Calibri"/>
                                      <w:color w:val="000000"/>
                                      <w:sz w:val="6"/>
                                      <w:szCs w:val="6"/>
                                      <w:lang w:val="cs-CZ"/>
                                    </w:rPr>
                                    <w:tab/>
                                    <w:t>3386</w:t>
                                  </w:r>
                                  <w:r>
                                    <w:rPr>
                                      <w:rFonts w:ascii="Calibri" w:hAnsi="Calibri" w:cs="Calibri"/>
                                      <w:color w:val="000000"/>
                                      <w:sz w:val="6"/>
                                      <w:szCs w:val="6"/>
                                      <w:lang w:val="cs-CZ"/>
                                    </w:rPr>
                                    <w:tab/>
                                    <w:t>3386</w:t>
                                  </w:r>
                                  <w:r>
                                    <w:rPr>
                                      <w:rFonts w:ascii="Calibri" w:hAnsi="Calibri" w:cs="Calibri"/>
                                      <w:color w:val="000000"/>
                                      <w:sz w:val="6"/>
                                      <w:szCs w:val="6"/>
                                      <w:lang w:val="cs-CZ"/>
                                    </w:rPr>
                                    <w:tab/>
                                    <w:t>3386</w:t>
                                  </w:r>
                                  <w:r>
                                    <w:rPr>
                                      <w:rFonts w:ascii="Times New Roman" w:hAnsi="Times New Roman" w:cs="Times New Roman"/>
                                      <w:sz w:val="6"/>
                                      <w:szCs w:val="6"/>
                                    </w:rPr>
                                    <w:t xml:space="preserve"> </w:t>
                                  </w:r>
                                </w:p>
                                <w:p w14:paraId="615E27C8" w14:textId="77777777" w:rsidR="00982D78" w:rsidRDefault="00000000">
                                  <w:pPr>
                                    <w:tabs>
                                      <w:tab w:val="left" w:pos="1434"/>
                                      <w:tab w:val="left" w:pos="2587"/>
                                      <w:tab w:val="left" w:pos="3700"/>
                                    </w:tabs>
                                    <w:spacing w:before="20" w:line="64" w:lineRule="exact"/>
                                    <w:ind w:left="129"/>
                                    <w:rPr>
                                      <w:rFonts w:ascii="Times New Roman" w:hAnsi="Times New Roman" w:cs="Times New Roman"/>
                                      <w:color w:val="010302"/>
                                    </w:rPr>
                                  </w:pPr>
                                  <w:r>
                                    <w:rPr>
                                      <w:rFonts w:ascii="Calibri" w:hAnsi="Calibri" w:cs="Calibri"/>
                                      <w:color w:val="000000"/>
                                      <w:sz w:val="6"/>
                                      <w:szCs w:val="6"/>
                                      <w:lang w:val="cs-CZ"/>
                                    </w:rPr>
                                    <w:t>Okresní soud ve Vsetíně</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TRANSPORTE</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709E0A91" id="Freeform 404" o:spid="_x0000_s1068" style="position:absolute;margin-left:25.45pt;margin-top:-8.55pt;width:692.45pt;height:63.7pt;z-index:25154611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L8TgIAAPEEAAAOAAAAZHJzL2Uyb0RvYy54bWysVE2P2yAQvVfqf0DcN3asJJtEcfbQVapK&#10;Vbvqtj+AYIiR+CqQ2Pn3HcB20m5PVX3AY3jzZuYN491TryS6MOeF0TWez0qMmKamEfpU4x/fDw9r&#10;jHwguiHSaFbjK/P4af/+3a6zW1aZ1siGOQQk2m87W+M2BLstCk9bpoifGcs0HHLjFAnw6U5F40gH&#10;7EoWVVmuis64xjpDmfew+5wP8T7xc85o+Mq5ZwHJGkNuIa0urce4Fvsd2Z4csa2gQxrkH7JQRGgI&#10;OlE9k0DQ2Yk3VEpQZ7zhYUaNKgzngrJUA1QzL/+o5rUllqVaQBxvJ5n8/6OlXy6v9sWBDJ31Ww9m&#10;rKLnTsU35If6Gm9W63KxwOha44d5uV6ul1k31gdE4Xy9etxsKgBQQKw2iw2AgbG4EdGzDx+ZSaTk&#10;8tmHrHszWqQdLdrr0XTQvdg3mfoWMIK+OYygb8cc35Iw+EGo+xDaHISUKYbUqIOLWT2W0H5K4Ipx&#10;SYCLKtvU2OtTaps3UjTRJ1bt3en4QTp0IRD8cCjhSSAibUvy7jxuptsDkQd8Kvg3IiUCXG4p1JDA&#10;6CA1YG96JytcJYvBpf7GOBINyFrl1OIosCkfQinTYZ6PWtKwnNDyPp/RI2WUCCMzh/Im7oFgRGaS&#10;kTv3bsBHV5YmaXLOcqQZfZtYdp48UmSjw+SshDbub5VJqGqInPGjSFmaqFLojz1oU+NFFaFx62ia&#10;64tDHYwwtPPnmTiGkfykYUbivI+GG43jYMRI0R/mKsk0/APi4N5/J9TtT7X/BQAA//8DAFBLAwQU&#10;AAYACAAAACEAqOtae+AAAAALAQAADwAAAGRycy9kb3ducmV2LnhtbEyPwU7DMAyG70i8Q2QkbltS&#10;xqCUphOaQGyCC4UHSBuvrWicqsm2jqfHO8HNlj/9/v58NbleHHAMnScNyVyBQKq97ajR8PX5MktB&#10;hGjImt4TajhhgFVxeZGbzPojfeChjI3gEAqZ0dDGOGRShrpFZ8LcD0h82/nRmcjr2Eg7miOHu17e&#10;KHUnnemIP7RmwHWL9Xe5dxq2m1e/+ZlKbN5cSu5Upevd87vW11fT0yOIiFP8g+Gsz+pQsFPl92SD&#10;6DUs1QOTGmbJfQLiDNwullym4ilRC5BFLv93KH4BAAD//wMAUEsBAi0AFAAGAAgAAAAhALaDOJL+&#10;AAAA4QEAABMAAAAAAAAAAAAAAAAAAAAAAFtDb250ZW50X1R5cGVzXS54bWxQSwECLQAUAAYACAAA&#10;ACEAOP0h/9YAAACUAQAACwAAAAAAAAAAAAAAAAAvAQAAX3JlbHMvLnJlbHNQSwECLQAUAAYACAAA&#10;ACEAWjeS/E4CAADxBAAADgAAAAAAAAAAAAAAAAAuAgAAZHJzL2Uyb0RvYy54bWxQSwECLQAUAAYA&#10;CAAAACEAqOtae+AAAAALAQAADwAAAAAAAAAAAAAAAACoBAAAZHJzL2Rvd25yZXYueG1sUEsFBgAA&#10;AAAEAAQA8wAAALUFAAAAAA==&#10;" adj="-11796480,,5400" path="al10800,10800@8@8@4@6,10800,10800,10800,10800@9@7l@30@31@17@18@24@25@15@16@32@33xe" filled="f" strokecolor="red" strokeweight="1pt">
                      <v:stroke miterlimit="83231f" joinstyle="miter"/>
                      <v:formulas/>
                      <v:path arrowok="t" o:connecttype="custom" textboxrect="@1,@1,@1,@1"/>
                      <v:textbox inset="0,0,0,0">
                        <w:txbxContent>
                          <w:p w14:paraId="297DFCF6" w14:textId="77777777" w:rsidR="00982D78" w:rsidRDefault="00000000">
                            <w:pPr>
                              <w:tabs>
                                <w:tab w:val="left" w:pos="1427"/>
                                <w:tab w:val="left" w:pos="1471"/>
                                <w:tab w:val="left" w:pos="1531"/>
                                <w:tab w:val="left" w:pos="2546"/>
                                <w:tab w:val="left" w:pos="2592"/>
                                <w:tab w:val="left" w:pos="2662"/>
                                <w:tab w:val="left" w:pos="3578"/>
                                <w:tab w:val="left" w:pos="3619"/>
                                <w:tab w:val="left" w:pos="3715"/>
                                <w:tab w:val="left" w:pos="3770"/>
                                <w:tab w:val="left" w:pos="3821"/>
                                <w:tab w:val="left" w:pos="4118"/>
                                <w:tab w:val="left" w:pos="4162"/>
                                <w:tab w:val="left" w:pos="4222"/>
                                <w:tab w:val="left" w:pos="4891"/>
                                <w:tab w:val="left" w:pos="4961"/>
                                <w:tab w:val="left" w:pos="5456"/>
                                <w:tab w:val="left" w:pos="5499"/>
                                <w:tab w:val="left" w:pos="5559"/>
                                <w:tab w:val="left" w:pos="5804"/>
                                <w:tab w:val="left" w:pos="5861"/>
                                <w:tab w:val="left" w:pos="5902"/>
                                <w:tab w:val="left" w:pos="6550"/>
                                <w:tab w:val="left" w:pos="6593"/>
                                <w:tab w:val="left" w:pos="6653"/>
                                <w:tab w:val="left" w:pos="6867"/>
                                <w:tab w:val="left" w:pos="6910"/>
                                <w:tab w:val="left" w:pos="6970"/>
                                <w:tab w:val="left" w:pos="7412"/>
                                <w:tab w:val="left" w:pos="7455"/>
                                <w:tab w:val="left" w:pos="7515"/>
                                <w:tab w:val="left" w:pos="7704"/>
                                <w:tab w:val="left" w:pos="7779"/>
                                <w:tab w:val="left" w:pos="7820"/>
                                <w:tab w:val="left" w:pos="8283"/>
                                <w:tab w:val="left" w:pos="8326"/>
                                <w:tab w:val="left" w:pos="8386"/>
                                <w:tab w:val="left" w:pos="8715"/>
                                <w:tab w:val="left" w:pos="8763"/>
                                <w:tab w:val="left" w:pos="8819"/>
                                <w:tab w:val="left" w:pos="9111"/>
                                <w:tab w:val="left" w:pos="9155"/>
                                <w:tab w:val="left" w:pos="9214"/>
                                <w:tab w:val="left" w:pos="9584"/>
                                <w:tab w:val="left" w:pos="9654"/>
                                <w:tab w:val="left" w:pos="9709"/>
                                <w:tab w:val="left" w:pos="10086"/>
                                <w:tab w:val="left" w:pos="10129"/>
                                <w:tab w:val="left" w:pos="10189"/>
                                <w:tab w:val="left" w:pos="10403"/>
                                <w:tab w:val="left" w:pos="10446"/>
                                <w:tab w:val="left" w:pos="10506"/>
                                <w:tab w:val="left" w:pos="10815"/>
                                <w:tab w:val="left" w:pos="10859"/>
                                <w:tab w:val="left" w:pos="10919"/>
                                <w:tab w:val="left" w:pos="12107"/>
                                <w:tab w:val="left" w:pos="12150"/>
                                <w:tab w:val="left" w:pos="12210"/>
                                <w:tab w:val="left" w:pos="12779"/>
                                <w:tab w:val="left" w:pos="12822"/>
                                <w:tab w:val="left" w:pos="12882"/>
                                <w:tab w:val="left" w:pos="13432"/>
                                <w:tab w:val="left" w:pos="13475"/>
                                <w:tab w:val="left" w:pos="13535"/>
                              </w:tabs>
                              <w:spacing w:line="94" w:lineRule="exact"/>
                              <w:ind w:firstLine="4222"/>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OSOBNÍ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TMBJN65J4D3044680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03.10.2012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UAK591627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t>BA 95 B</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140 000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Uherském Hradišti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DA OCTAVIA 5E </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TMBAG7NE1F0129533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2014</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05.12.2014</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UAN102580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1598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1850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200 000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3778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3778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3778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Ústí nad Labem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KAROQ</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NU</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TMBLJ7NU6P5080609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2023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04.12.2023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UBG822810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1984</w:t>
                            </w:r>
                            <w:r>
                              <w:rPr>
                                <w:rFonts w:ascii="Calibri" w:hAnsi="Calibri" w:cs="Calibri"/>
                                <w:color w:val="000000"/>
                                <w:sz w:val="6"/>
                                <w:szCs w:val="6"/>
                                <w:lang w:val="cs-CZ"/>
                              </w:rPr>
                              <w:tab/>
                            </w:r>
                            <w:r>
                              <w:rPr>
                                <w:rFonts w:ascii="Calibri" w:hAnsi="Calibri" w:cs="Calibri"/>
                                <w:color w:val="000000"/>
                                <w:sz w:val="6"/>
                                <w:szCs w:val="6"/>
                                <w:lang w:val="cs-CZ"/>
                              </w:rPr>
                              <w:tab/>
                              <w:t>110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2180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756 000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9428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9428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9428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Ústí nad Labem</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NX</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TMBJP8NX2RY060509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2023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04.12.2023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UBG822808</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1860</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572 000 Kč</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8442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8442</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8442</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Ústí nad Orlicí</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TMBJN65J3E3070043</w:t>
                            </w:r>
                            <w:r>
                              <w:rPr>
                                <w:rFonts w:ascii="Calibri" w:hAnsi="Calibri" w:cs="Calibri"/>
                                <w:color w:val="000000"/>
                                <w:sz w:val="6"/>
                                <w:szCs w:val="6"/>
                                <w:lang w:val="cs-CZ"/>
                              </w:rPr>
                              <w:tab/>
                            </w:r>
                            <w:r>
                              <w:rPr>
                                <w:rFonts w:ascii="Calibri" w:hAnsi="Calibri" w:cs="Calibri"/>
                                <w:color w:val="000000"/>
                                <w:sz w:val="6"/>
                                <w:szCs w:val="6"/>
                                <w:lang w:val="cs-CZ"/>
                              </w:rPr>
                              <w:tab/>
                              <w:t>2013</w:t>
                            </w:r>
                            <w:r>
                              <w:rPr>
                                <w:rFonts w:ascii="Calibri" w:hAnsi="Calibri" w:cs="Calibri"/>
                                <w:color w:val="000000"/>
                                <w:sz w:val="6"/>
                                <w:szCs w:val="6"/>
                                <w:lang w:val="cs-CZ"/>
                              </w:rPr>
                              <w:tab/>
                            </w:r>
                            <w:r>
                              <w:rPr>
                                <w:rFonts w:ascii="Calibri" w:hAnsi="Calibri" w:cs="Calibri"/>
                                <w:color w:val="000000"/>
                                <w:sz w:val="6"/>
                                <w:szCs w:val="6"/>
                                <w:lang w:val="cs-CZ"/>
                              </w:rPr>
                              <w:tab/>
                              <w:t>27.11.2013</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ULA861963</w:t>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r>
                            <w:r>
                              <w:rPr>
                                <w:rFonts w:ascii="Calibri" w:hAnsi="Calibri" w:cs="Calibri"/>
                                <w:color w:val="000000"/>
                                <w:sz w:val="6"/>
                                <w:szCs w:val="6"/>
                                <w:lang w:val="cs-CZ"/>
                              </w:rPr>
                              <w:tab/>
                              <w:t xml:space="preserve">BA </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140 000 Kč</w:t>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Calibri" w:hAnsi="Calibri" w:cs="Calibri"/>
                                <w:color w:val="000000"/>
                                <w:sz w:val="6"/>
                                <w:szCs w:val="6"/>
                                <w:lang w:val="cs-CZ"/>
                              </w:rPr>
                              <w:tab/>
                            </w:r>
                            <w:r>
                              <w:rPr>
                                <w:rFonts w:ascii="Calibri" w:hAnsi="Calibri" w:cs="Calibri"/>
                                <w:color w:val="000000"/>
                                <w:sz w:val="6"/>
                                <w:szCs w:val="6"/>
                                <w:lang w:val="cs-CZ"/>
                              </w:rPr>
                              <w:tab/>
                              <w:t>2338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 Ústí nad Orlicí</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TMBJP6NJ6JZ177850</w:t>
                            </w:r>
                            <w:r>
                              <w:rPr>
                                <w:rFonts w:ascii="Calibri" w:hAnsi="Calibri" w:cs="Calibri"/>
                                <w:color w:val="000000"/>
                                <w:sz w:val="6"/>
                                <w:szCs w:val="6"/>
                                <w:lang w:val="cs-CZ"/>
                              </w:rPr>
                              <w:tab/>
                            </w:r>
                            <w:r>
                              <w:rPr>
                                <w:rFonts w:ascii="Calibri" w:hAnsi="Calibri" w:cs="Calibri"/>
                                <w:color w:val="000000"/>
                                <w:sz w:val="6"/>
                                <w:szCs w:val="6"/>
                                <w:lang w:val="cs-CZ"/>
                              </w:rPr>
                              <w:tab/>
                              <w:t>2018</w:t>
                            </w:r>
                            <w:r>
                              <w:rPr>
                                <w:rFonts w:ascii="Calibri" w:hAnsi="Calibri" w:cs="Calibri"/>
                                <w:color w:val="000000"/>
                                <w:sz w:val="6"/>
                                <w:szCs w:val="6"/>
                                <w:lang w:val="cs-CZ"/>
                              </w:rPr>
                              <w:tab/>
                            </w:r>
                            <w:r>
                              <w:rPr>
                                <w:rFonts w:ascii="Calibri" w:hAnsi="Calibri" w:cs="Calibri"/>
                                <w:color w:val="000000"/>
                                <w:sz w:val="6"/>
                                <w:szCs w:val="6"/>
                                <w:lang w:val="cs-CZ"/>
                              </w:rPr>
                              <w:tab/>
                              <w:t>21.05.2018</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UAT375099</w:t>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t>70</w:t>
                            </w:r>
                            <w:r>
                              <w:rPr>
                                <w:rFonts w:ascii="Calibri" w:hAnsi="Calibri" w:cs="Calibri"/>
                                <w:color w:val="000000"/>
                                <w:sz w:val="6"/>
                                <w:szCs w:val="6"/>
                                <w:lang w:val="cs-CZ"/>
                              </w:rPr>
                              <w:tab/>
                            </w:r>
                            <w:r>
                              <w:rPr>
                                <w:rFonts w:ascii="Calibri" w:hAnsi="Calibri" w:cs="Calibri"/>
                                <w:color w:val="000000"/>
                                <w:sz w:val="6"/>
                                <w:szCs w:val="6"/>
                                <w:lang w:val="cs-CZ"/>
                              </w:rPr>
                              <w:tab/>
                              <w:t>1589</w:t>
                            </w:r>
                            <w:r>
                              <w:rPr>
                                <w:rFonts w:ascii="Calibri" w:hAnsi="Calibri" w:cs="Calibri"/>
                                <w:color w:val="000000"/>
                                <w:sz w:val="6"/>
                                <w:szCs w:val="6"/>
                                <w:lang w:val="cs-CZ"/>
                              </w:rPr>
                              <w:tab/>
                            </w:r>
                            <w:r>
                              <w:rPr>
                                <w:rFonts w:ascii="Calibri" w:hAnsi="Calibri" w:cs="Calibri"/>
                                <w:color w:val="000000"/>
                                <w:sz w:val="6"/>
                                <w:szCs w:val="6"/>
                                <w:lang w:val="cs-CZ"/>
                              </w:rPr>
                              <w:tab/>
                              <w:t>BA</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210 000 Kč</w:t>
                            </w:r>
                            <w:r>
                              <w:rPr>
                                <w:rFonts w:ascii="Calibri" w:hAnsi="Calibri" w:cs="Calibri"/>
                                <w:color w:val="000000"/>
                                <w:sz w:val="6"/>
                                <w:szCs w:val="6"/>
                                <w:lang w:val="cs-CZ"/>
                              </w:rPr>
                              <w:tab/>
                            </w:r>
                            <w:r>
                              <w:rPr>
                                <w:rFonts w:ascii="Calibri" w:hAnsi="Calibri" w:cs="Calibri"/>
                                <w:color w:val="000000"/>
                                <w:sz w:val="6"/>
                                <w:szCs w:val="6"/>
                                <w:lang w:val="cs-CZ"/>
                              </w:rPr>
                              <w:tab/>
                              <w:t>3179</w:t>
                            </w:r>
                            <w:r>
                              <w:rPr>
                                <w:rFonts w:ascii="Calibri" w:hAnsi="Calibri" w:cs="Calibri"/>
                                <w:color w:val="000000"/>
                                <w:sz w:val="6"/>
                                <w:szCs w:val="6"/>
                                <w:lang w:val="cs-CZ"/>
                              </w:rPr>
                              <w:tab/>
                            </w:r>
                            <w:r>
                              <w:rPr>
                                <w:rFonts w:ascii="Calibri" w:hAnsi="Calibri" w:cs="Calibri"/>
                                <w:color w:val="000000"/>
                                <w:sz w:val="6"/>
                                <w:szCs w:val="6"/>
                                <w:lang w:val="cs-CZ"/>
                              </w:rPr>
                              <w:tab/>
                              <w:t>3179</w:t>
                            </w:r>
                            <w:r>
                              <w:rPr>
                                <w:rFonts w:ascii="Calibri" w:hAnsi="Calibri" w:cs="Calibri"/>
                                <w:color w:val="000000"/>
                                <w:sz w:val="6"/>
                                <w:szCs w:val="6"/>
                                <w:lang w:val="cs-CZ"/>
                              </w:rPr>
                              <w:tab/>
                            </w:r>
                            <w:r>
                              <w:rPr>
                                <w:rFonts w:ascii="Calibri" w:hAnsi="Calibri" w:cs="Calibri"/>
                                <w:color w:val="000000"/>
                                <w:sz w:val="6"/>
                                <w:szCs w:val="6"/>
                                <w:lang w:val="cs-CZ"/>
                              </w:rPr>
                              <w:tab/>
                              <w:t>3179</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Strakonicích</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t xml:space="preserve">KODA FABIA 5J / </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HATCHBACK</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TMBEM65J7C3109654</w:t>
                            </w:r>
                            <w:r>
                              <w:rPr>
                                <w:rFonts w:ascii="Calibri" w:hAnsi="Calibri" w:cs="Calibri"/>
                                <w:color w:val="000000"/>
                                <w:sz w:val="6"/>
                                <w:szCs w:val="6"/>
                                <w:lang w:val="cs-CZ"/>
                              </w:rPr>
                              <w:tab/>
                            </w:r>
                            <w:r>
                              <w:rPr>
                                <w:rFonts w:ascii="Calibri" w:hAnsi="Calibri" w:cs="Calibri"/>
                                <w:color w:val="000000"/>
                                <w:sz w:val="6"/>
                                <w:szCs w:val="6"/>
                                <w:lang w:val="cs-CZ"/>
                              </w:rPr>
                              <w:tab/>
                              <w:t>2012</w:t>
                            </w:r>
                            <w:r>
                              <w:rPr>
                                <w:rFonts w:ascii="Calibri" w:hAnsi="Calibri" w:cs="Calibri"/>
                                <w:color w:val="000000"/>
                                <w:sz w:val="6"/>
                                <w:szCs w:val="6"/>
                                <w:lang w:val="cs-CZ"/>
                              </w:rPr>
                              <w:tab/>
                            </w:r>
                            <w:r>
                              <w:rPr>
                                <w:rFonts w:ascii="Calibri" w:hAnsi="Calibri" w:cs="Calibri"/>
                                <w:color w:val="000000"/>
                                <w:sz w:val="6"/>
                                <w:szCs w:val="6"/>
                                <w:lang w:val="cs-CZ"/>
                              </w:rPr>
                              <w:tab/>
                              <w:t>16.01.2012</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UAK810304</w:t>
                            </w:r>
                            <w:r>
                              <w:rPr>
                                <w:rFonts w:ascii="Calibri" w:hAnsi="Calibri" w:cs="Calibri"/>
                                <w:color w:val="000000"/>
                                <w:sz w:val="6"/>
                                <w:szCs w:val="6"/>
                                <w:lang w:val="cs-CZ"/>
                              </w:rPr>
                              <w:tab/>
                            </w:r>
                            <w:r>
                              <w:rPr>
                                <w:rFonts w:ascii="Calibri" w:hAnsi="Calibri" w:cs="Calibri"/>
                                <w:color w:val="000000"/>
                                <w:sz w:val="6"/>
                                <w:szCs w:val="6"/>
                                <w:lang w:val="cs-CZ"/>
                              </w:rPr>
                              <w:tab/>
                              <w:t>1197</w:t>
                            </w:r>
                            <w:r>
                              <w:rPr>
                                <w:rFonts w:ascii="Calibri" w:hAnsi="Calibri" w:cs="Calibri"/>
                                <w:color w:val="000000"/>
                                <w:sz w:val="6"/>
                                <w:szCs w:val="6"/>
                                <w:lang w:val="cs-CZ"/>
                              </w:rPr>
                              <w:tab/>
                            </w:r>
                            <w:r>
                              <w:rPr>
                                <w:rFonts w:ascii="Calibri" w:hAnsi="Calibri" w:cs="Calibri"/>
                                <w:color w:val="000000"/>
                                <w:sz w:val="6"/>
                                <w:szCs w:val="6"/>
                                <w:lang w:val="cs-CZ"/>
                              </w:rPr>
                              <w:tab/>
                              <w:t>63</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1571</w:t>
                            </w:r>
                            <w:r>
                              <w:rPr>
                                <w:rFonts w:ascii="Calibri" w:hAnsi="Calibri" w:cs="Calibri"/>
                                <w:color w:val="000000"/>
                                <w:sz w:val="6"/>
                                <w:szCs w:val="6"/>
                                <w:lang w:val="cs-CZ"/>
                              </w:rPr>
                              <w:tab/>
                              <w:t>BA 95 B</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85 000 Kč</w:t>
                            </w:r>
                            <w:r>
                              <w:rPr>
                                <w:rFonts w:ascii="Calibri" w:hAnsi="Calibri" w:cs="Calibri"/>
                                <w:color w:val="000000"/>
                                <w:sz w:val="6"/>
                                <w:szCs w:val="6"/>
                                <w:lang w:val="cs-CZ"/>
                              </w:rPr>
                              <w:tab/>
                            </w:r>
                            <w:r>
                              <w:rPr>
                                <w:rFonts w:ascii="Calibri" w:hAnsi="Calibri" w:cs="Calibri"/>
                                <w:color w:val="000000"/>
                                <w:sz w:val="6"/>
                                <w:szCs w:val="6"/>
                                <w:lang w:val="cs-CZ"/>
                              </w:rPr>
                              <w:tab/>
                              <w:t>1420</w:t>
                            </w:r>
                            <w:r>
                              <w:rPr>
                                <w:rFonts w:ascii="Calibri" w:hAnsi="Calibri" w:cs="Calibri"/>
                                <w:color w:val="000000"/>
                                <w:sz w:val="6"/>
                                <w:szCs w:val="6"/>
                                <w:lang w:val="cs-CZ"/>
                              </w:rPr>
                              <w:tab/>
                            </w:r>
                            <w:r>
                              <w:rPr>
                                <w:rFonts w:ascii="Calibri" w:hAnsi="Calibri" w:cs="Calibri"/>
                                <w:color w:val="000000"/>
                                <w:sz w:val="6"/>
                                <w:szCs w:val="6"/>
                                <w:lang w:val="cs-CZ"/>
                              </w:rPr>
                              <w:tab/>
                              <w:t>1420</w:t>
                            </w:r>
                            <w:r>
                              <w:rPr>
                                <w:rFonts w:ascii="Calibri" w:hAnsi="Calibri" w:cs="Calibri"/>
                                <w:color w:val="000000"/>
                                <w:sz w:val="6"/>
                                <w:szCs w:val="6"/>
                                <w:lang w:val="cs-CZ"/>
                              </w:rPr>
                              <w:tab/>
                            </w:r>
                            <w:r>
                              <w:rPr>
                                <w:rFonts w:ascii="Calibri" w:hAnsi="Calibri" w:cs="Calibri"/>
                                <w:color w:val="000000"/>
                                <w:sz w:val="6"/>
                                <w:szCs w:val="6"/>
                                <w:lang w:val="cs-CZ"/>
                              </w:rPr>
                              <w:tab/>
                              <w:t>1420</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Strakonicích</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OCTAVIA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5E</w:t>
                            </w:r>
                            <w:r>
                              <w:rPr>
                                <w:rFonts w:ascii="Calibri" w:hAnsi="Calibri" w:cs="Calibri"/>
                                <w:color w:val="000000"/>
                                <w:sz w:val="6"/>
                                <w:szCs w:val="6"/>
                                <w:lang w:val="cs-CZ"/>
                              </w:rPr>
                              <w:tab/>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TMBAG7NE4J0244359</w:t>
                            </w:r>
                            <w:r>
                              <w:rPr>
                                <w:rFonts w:ascii="Calibri" w:hAnsi="Calibri" w:cs="Calibri"/>
                                <w:color w:val="000000"/>
                                <w:sz w:val="6"/>
                                <w:szCs w:val="6"/>
                                <w:lang w:val="cs-CZ"/>
                              </w:rPr>
                              <w:tab/>
                            </w:r>
                            <w:r>
                              <w:rPr>
                                <w:rFonts w:ascii="Calibri" w:hAnsi="Calibri" w:cs="Calibri"/>
                                <w:color w:val="000000"/>
                                <w:sz w:val="6"/>
                                <w:szCs w:val="6"/>
                                <w:lang w:val="cs-CZ"/>
                              </w:rPr>
                              <w:tab/>
                              <w:t>2018</w:t>
                            </w:r>
                            <w:r>
                              <w:rPr>
                                <w:rFonts w:ascii="Calibri" w:hAnsi="Calibri" w:cs="Calibri"/>
                                <w:color w:val="000000"/>
                                <w:sz w:val="6"/>
                                <w:szCs w:val="6"/>
                                <w:lang w:val="cs-CZ"/>
                              </w:rPr>
                              <w:tab/>
                            </w:r>
                            <w:r>
                              <w:rPr>
                                <w:rFonts w:ascii="Calibri" w:hAnsi="Calibri" w:cs="Calibri"/>
                                <w:color w:val="000000"/>
                                <w:sz w:val="6"/>
                                <w:szCs w:val="6"/>
                                <w:lang w:val="cs-CZ"/>
                              </w:rPr>
                              <w:tab/>
                              <w:t>22.01.2018</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UAT357252</w:t>
                            </w:r>
                            <w:r>
                              <w:rPr>
                                <w:rFonts w:ascii="Calibri" w:hAnsi="Calibri" w:cs="Calibri"/>
                                <w:color w:val="000000"/>
                                <w:sz w:val="6"/>
                                <w:szCs w:val="6"/>
                                <w:lang w:val="cs-CZ"/>
                              </w:rPr>
                              <w:tab/>
                            </w:r>
                            <w:r>
                              <w:rPr>
                                <w:rFonts w:ascii="Calibri" w:hAnsi="Calibri" w:cs="Calibri"/>
                                <w:color w:val="000000"/>
                                <w:sz w:val="6"/>
                                <w:szCs w:val="6"/>
                                <w:lang w:val="cs-CZ"/>
                              </w:rPr>
                              <w:tab/>
                              <w:t>999</w:t>
                            </w:r>
                            <w:r>
                              <w:rPr>
                                <w:rFonts w:ascii="Calibri" w:hAnsi="Calibri" w:cs="Calibri"/>
                                <w:color w:val="000000"/>
                                <w:sz w:val="6"/>
                                <w:szCs w:val="6"/>
                                <w:lang w:val="cs-CZ"/>
                              </w:rPr>
                              <w:tab/>
                            </w:r>
                            <w:r>
                              <w:rPr>
                                <w:rFonts w:ascii="Calibri" w:hAnsi="Calibri" w:cs="Calibri"/>
                                <w:color w:val="000000"/>
                                <w:sz w:val="6"/>
                                <w:szCs w:val="6"/>
                                <w:lang w:val="cs-CZ"/>
                              </w:rPr>
                              <w:tab/>
                              <w:t>85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1855</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215 000 Kč</w:t>
                            </w:r>
                            <w:r>
                              <w:rPr>
                                <w:rFonts w:ascii="Calibri" w:hAnsi="Calibri" w:cs="Calibri"/>
                                <w:color w:val="000000"/>
                                <w:sz w:val="6"/>
                                <w:szCs w:val="6"/>
                                <w:lang w:val="cs-CZ"/>
                              </w:rPr>
                              <w:tab/>
                            </w:r>
                            <w:r>
                              <w:rPr>
                                <w:rFonts w:ascii="Calibri" w:hAnsi="Calibri" w:cs="Calibri"/>
                                <w:color w:val="000000"/>
                                <w:sz w:val="6"/>
                                <w:szCs w:val="6"/>
                                <w:lang w:val="cs-CZ"/>
                              </w:rPr>
                              <w:tab/>
                              <w:t>3807</w:t>
                            </w:r>
                            <w:r>
                              <w:rPr>
                                <w:rFonts w:ascii="Calibri" w:hAnsi="Calibri" w:cs="Calibri"/>
                                <w:color w:val="000000"/>
                                <w:sz w:val="6"/>
                                <w:szCs w:val="6"/>
                                <w:lang w:val="cs-CZ"/>
                              </w:rPr>
                              <w:tab/>
                            </w:r>
                            <w:r>
                              <w:rPr>
                                <w:rFonts w:ascii="Calibri" w:hAnsi="Calibri" w:cs="Calibri"/>
                                <w:color w:val="000000"/>
                                <w:sz w:val="6"/>
                                <w:szCs w:val="6"/>
                                <w:lang w:val="cs-CZ"/>
                              </w:rPr>
                              <w:tab/>
                              <w:t>3807</w:t>
                            </w:r>
                            <w:r>
                              <w:rPr>
                                <w:rFonts w:ascii="Calibri" w:hAnsi="Calibri" w:cs="Calibri"/>
                                <w:color w:val="000000"/>
                                <w:sz w:val="6"/>
                                <w:szCs w:val="6"/>
                                <w:lang w:val="cs-CZ"/>
                              </w:rPr>
                              <w:tab/>
                            </w:r>
                            <w:r>
                              <w:rPr>
                                <w:rFonts w:ascii="Calibri" w:hAnsi="Calibri" w:cs="Calibri"/>
                                <w:color w:val="000000"/>
                                <w:sz w:val="6"/>
                                <w:szCs w:val="6"/>
                                <w:lang w:val="cs-CZ"/>
                              </w:rPr>
                              <w:tab/>
                              <w:t>3807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Svitavách</w:t>
                            </w:r>
                            <w:r>
                              <w:rPr>
                                <w:rFonts w:ascii="Calibri" w:hAnsi="Calibri" w:cs="Calibri"/>
                                <w:color w:val="000000"/>
                                <w:sz w:val="6"/>
                                <w:szCs w:val="6"/>
                                <w:lang w:val="cs-CZ"/>
                              </w:rPr>
                              <w:tab/>
                              <w:t>ŠKODA</w:t>
                            </w:r>
                            <w:r>
                              <w:rPr>
                                <w:rFonts w:ascii="Calibri" w:hAnsi="Calibri" w:cs="Calibri"/>
                                <w:color w:val="000000"/>
                                <w:sz w:val="6"/>
                                <w:szCs w:val="6"/>
                                <w:lang w:val="cs-CZ"/>
                              </w:rPr>
                              <w:tab/>
                            </w:r>
                            <w:r>
                              <w:rPr>
                                <w:rFonts w:ascii="Calibri" w:hAnsi="Calibri" w:cs="Calibri"/>
                                <w:color w:val="000000"/>
                                <w:sz w:val="6"/>
                                <w:szCs w:val="6"/>
                                <w:lang w:val="cs-CZ"/>
                              </w:rPr>
                              <w:tab/>
                              <w:t>FABIA</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 xml:space="preserve"> / 5J</w:t>
                            </w:r>
                            <w:r>
                              <w:rPr>
                                <w:rFonts w:ascii="Calibri" w:hAnsi="Calibri" w:cs="Calibri"/>
                                <w:color w:val="000000"/>
                                <w:sz w:val="6"/>
                                <w:szCs w:val="6"/>
                                <w:lang w:val="cs-CZ"/>
                              </w:rPr>
                              <w:tab/>
                              <w:t>OSOBNÍ AUTOMOBIL</w:t>
                            </w:r>
                            <w:r>
                              <w:rPr>
                                <w:rFonts w:ascii="Calibri" w:hAnsi="Calibri" w:cs="Calibri"/>
                                <w:color w:val="000000"/>
                                <w:sz w:val="6"/>
                                <w:szCs w:val="6"/>
                                <w:lang w:val="cs-CZ"/>
                              </w:rPr>
                              <w:tab/>
                              <w:t>AC KOMBI</w:t>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TMBJN65J9E3077336</w:t>
                            </w:r>
                            <w:r>
                              <w:rPr>
                                <w:rFonts w:ascii="Calibri" w:hAnsi="Calibri" w:cs="Calibri"/>
                                <w:color w:val="000000"/>
                                <w:sz w:val="6"/>
                                <w:szCs w:val="6"/>
                                <w:lang w:val="cs-CZ"/>
                              </w:rPr>
                              <w:tab/>
                              <w:t>2013</w:t>
                            </w:r>
                            <w:r>
                              <w:rPr>
                                <w:rFonts w:ascii="Calibri" w:hAnsi="Calibri" w:cs="Calibri"/>
                                <w:color w:val="000000"/>
                                <w:sz w:val="6"/>
                                <w:szCs w:val="6"/>
                                <w:lang w:val="cs-CZ"/>
                              </w:rPr>
                              <w:tab/>
                              <w:t>16.12.2013</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UAM289578</w:t>
                            </w:r>
                            <w:r>
                              <w:rPr>
                                <w:rFonts w:ascii="Calibri" w:hAnsi="Calibri" w:cs="Calibri"/>
                                <w:color w:val="000000"/>
                                <w:sz w:val="6"/>
                                <w:szCs w:val="6"/>
                                <w:lang w:val="cs-CZ"/>
                              </w:rPr>
                              <w:tab/>
                              <w:t>1197</w:t>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t>1605</w:t>
                            </w:r>
                            <w:r>
                              <w:rPr>
                                <w:rFonts w:ascii="Calibri" w:hAnsi="Calibri" w:cs="Calibri"/>
                                <w:color w:val="000000"/>
                                <w:sz w:val="6"/>
                                <w:szCs w:val="6"/>
                                <w:lang w:val="cs-CZ"/>
                              </w:rPr>
                              <w:tab/>
                              <w:t xml:space="preserve">BA </w:t>
                            </w:r>
                            <w:r>
                              <w:rPr>
                                <w:rFonts w:ascii="Calibri" w:hAnsi="Calibri" w:cs="Calibri"/>
                                <w:color w:val="000000"/>
                                <w:sz w:val="6"/>
                                <w:szCs w:val="6"/>
                                <w:lang w:val="cs-CZ"/>
                              </w:rPr>
                              <w:tab/>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155 000 Kč</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Calibri" w:hAnsi="Calibri" w:cs="Calibri"/>
                                <w:color w:val="000000"/>
                                <w:sz w:val="6"/>
                                <w:szCs w:val="6"/>
                                <w:lang w:val="cs-CZ"/>
                              </w:rPr>
                              <w:tab/>
                              <w:t>2588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Svitavách</w:t>
                            </w:r>
                            <w:r>
                              <w:rPr>
                                <w:rFonts w:ascii="Calibri" w:hAnsi="Calibri" w:cs="Calibri"/>
                                <w:color w:val="000000"/>
                                <w:sz w:val="6"/>
                                <w:szCs w:val="6"/>
                                <w:lang w:val="cs-CZ"/>
                              </w:rPr>
                              <w:tab/>
                            </w:r>
                            <w:r>
                              <w:rPr>
                                <w:rFonts w:ascii="Calibri" w:hAnsi="Calibri" w:cs="Calibri"/>
                                <w:color w:val="000000"/>
                                <w:sz w:val="6"/>
                                <w:szCs w:val="6"/>
                                <w:lang w:val="cs-CZ"/>
                              </w:rPr>
                              <w:tab/>
                              <w:t>AUDI</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A4</w:t>
                            </w:r>
                            <w:r>
                              <w:rPr>
                                <w:rFonts w:ascii="Calibri" w:hAnsi="Calibri" w:cs="Calibri"/>
                                <w:color w:val="000000"/>
                                <w:sz w:val="6"/>
                                <w:szCs w:val="6"/>
                                <w:lang w:val="cs-CZ"/>
                              </w:rPr>
                              <w:tab/>
                            </w:r>
                            <w:r>
                              <w:rPr>
                                <w:rFonts w:ascii="Calibri" w:hAnsi="Calibri" w:cs="Calibri"/>
                                <w:color w:val="000000"/>
                                <w:sz w:val="6"/>
                                <w:szCs w:val="6"/>
                                <w:lang w:val="cs-CZ"/>
                              </w:rPr>
                              <w:tab/>
                              <w:t>AUDI A4 8E / 8E</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M1</w:t>
                            </w:r>
                            <w:r>
                              <w:rPr>
                                <w:rFonts w:ascii="Calibri" w:hAnsi="Calibri" w:cs="Calibri"/>
                                <w:color w:val="000000"/>
                                <w:sz w:val="6"/>
                                <w:szCs w:val="6"/>
                                <w:lang w:val="cs-CZ"/>
                              </w:rPr>
                              <w:tab/>
                            </w:r>
                            <w:r>
                              <w:rPr>
                                <w:rFonts w:ascii="Calibri" w:hAnsi="Calibri" w:cs="Calibri"/>
                                <w:color w:val="000000"/>
                                <w:sz w:val="6"/>
                                <w:szCs w:val="6"/>
                                <w:lang w:val="cs-CZ"/>
                              </w:rPr>
                              <w:tab/>
                              <w:t>WAUZZZ8E17A090066</w:t>
                            </w:r>
                            <w:r>
                              <w:rPr>
                                <w:rFonts w:ascii="Calibri" w:hAnsi="Calibri" w:cs="Calibri"/>
                                <w:color w:val="000000"/>
                                <w:sz w:val="6"/>
                                <w:szCs w:val="6"/>
                                <w:lang w:val="cs-CZ"/>
                              </w:rPr>
                              <w:tab/>
                              <w:t>2006</w:t>
                            </w:r>
                            <w:r>
                              <w:rPr>
                                <w:rFonts w:ascii="Calibri" w:hAnsi="Calibri" w:cs="Calibri"/>
                                <w:color w:val="000000"/>
                                <w:sz w:val="6"/>
                                <w:szCs w:val="6"/>
                                <w:lang w:val="cs-CZ"/>
                              </w:rPr>
                              <w:tab/>
                              <w:t>21.12.2006</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UAT505485</w:t>
                            </w:r>
                            <w:r>
                              <w:rPr>
                                <w:rFonts w:ascii="Calibri" w:hAnsi="Calibri" w:cs="Calibri"/>
                                <w:color w:val="000000"/>
                                <w:sz w:val="6"/>
                                <w:szCs w:val="6"/>
                                <w:lang w:val="cs-CZ"/>
                              </w:rPr>
                              <w:tab/>
                              <w:t>1781</w:t>
                            </w:r>
                            <w:r>
                              <w:rPr>
                                <w:rFonts w:ascii="Calibri" w:hAnsi="Calibri" w:cs="Calibri"/>
                                <w:color w:val="000000"/>
                                <w:sz w:val="6"/>
                                <w:szCs w:val="6"/>
                                <w:lang w:val="cs-CZ"/>
                              </w:rPr>
                              <w:tab/>
                              <w:t>120</w:t>
                            </w:r>
                            <w:r>
                              <w:rPr>
                                <w:rFonts w:ascii="Calibri" w:hAnsi="Calibri" w:cs="Calibri"/>
                                <w:color w:val="000000"/>
                                <w:sz w:val="6"/>
                                <w:szCs w:val="6"/>
                                <w:lang w:val="cs-CZ"/>
                              </w:rPr>
                              <w:tab/>
                            </w:r>
                            <w:r>
                              <w:rPr>
                                <w:rFonts w:ascii="Calibri" w:hAnsi="Calibri" w:cs="Calibri"/>
                                <w:color w:val="000000"/>
                                <w:sz w:val="6"/>
                                <w:szCs w:val="6"/>
                                <w:lang w:val="cs-CZ"/>
                              </w:rPr>
                              <w:tab/>
                              <w:t>2020</w:t>
                            </w:r>
                            <w:r>
                              <w:rPr>
                                <w:rFonts w:ascii="Calibri" w:hAnsi="Calibri" w:cs="Calibri"/>
                                <w:color w:val="000000"/>
                                <w:sz w:val="6"/>
                                <w:szCs w:val="6"/>
                                <w:lang w:val="cs-CZ"/>
                              </w:rPr>
                              <w:tab/>
                              <w:t>BA 95 B</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100 000 Kč</w:t>
                            </w:r>
                            <w:r>
                              <w:rPr>
                                <w:rFonts w:ascii="Calibri" w:hAnsi="Calibri" w:cs="Calibri"/>
                                <w:color w:val="000000"/>
                                <w:sz w:val="6"/>
                                <w:szCs w:val="6"/>
                                <w:lang w:val="cs-CZ"/>
                              </w:rPr>
                              <w:tab/>
                              <w:t>2546</w:t>
                            </w:r>
                            <w:r>
                              <w:rPr>
                                <w:rFonts w:ascii="Calibri" w:hAnsi="Calibri" w:cs="Calibri"/>
                                <w:color w:val="000000"/>
                                <w:sz w:val="6"/>
                                <w:szCs w:val="6"/>
                                <w:lang w:val="cs-CZ"/>
                              </w:rPr>
                              <w:tab/>
                              <w:t>2546</w:t>
                            </w:r>
                            <w:r>
                              <w:rPr>
                                <w:rFonts w:ascii="Calibri" w:hAnsi="Calibri" w:cs="Calibri"/>
                                <w:color w:val="000000"/>
                                <w:sz w:val="6"/>
                                <w:szCs w:val="6"/>
                                <w:lang w:val="cs-CZ"/>
                              </w:rPr>
                              <w:tab/>
                              <w:t>2546</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Okresní soud ve Vsetíně</w:t>
                            </w:r>
                            <w:r>
                              <w:rPr>
                                <w:rFonts w:ascii="Calibri" w:hAnsi="Calibri" w:cs="Calibri"/>
                                <w:color w:val="000000"/>
                                <w:sz w:val="6"/>
                                <w:szCs w:val="6"/>
                                <w:lang w:val="cs-CZ"/>
                              </w:rPr>
                              <w:tab/>
                              <w:t>DACIA</w:t>
                            </w:r>
                            <w:r>
                              <w:rPr>
                                <w:rFonts w:ascii="Calibri" w:hAnsi="Calibri" w:cs="Calibri"/>
                                <w:color w:val="000000"/>
                                <w:sz w:val="6"/>
                                <w:szCs w:val="6"/>
                                <w:lang w:val="cs-CZ"/>
                              </w:rPr>
                              <w:tab/>
                              <w:t>DUSTER</w:t>
                            </w:r>
                            <w:r>
                              <w:rPr>
                                <w:rFonts w:ascii="Calibri" w:hAnsi="Calibri" w:cs="Calibri"/>
                                <w:color w:val="000000"/>
                                <w:sz w:val="6"/>
                                <w:szCs w:val="6"/>
                                <w:lang w:val="cs-CZ"/>
                              </w:rPr>
                              <w:tab/>
                              <w:t>CIA DUSTER SD /</w:t>
                            </w:r>
                            <w:r>
                              <w:rPr>
                                <w:rFonts w:ascii="Calibri" w:hAnsi="Calibri" w:cs="Calibri"/>
                                <w:color w:val="000000"/>
                                <w:sz w:val="6"/>
                                <w:szCs w:val="6"/>
                                <w:lang w:val="cs-CZ"/>
                              </w:rPr>
                              <w:tab/>
                              <w:t>OSOBNÍ AUTOMOBIL</w:t>
                            </w:r>
                            <w:r>
                              <w:rPr>
                                <w:rFonts w:ascii="Calibri" w:hAnsi="Calibri" w:cs="Calibri"/>
                                <w:color w:val="000000"/>
                                <w:sz w:val="6"/>
                                <w:szCs w:val="6"/>
                                <w:lang w:val="cs-CZ"/>
                              </w:rPr>
                              <w:tab/>
                              <w:t>KOMBI</w:t>
                            </w:r>
                            <w:r>
                              <w:rPr>
                                <w:rFonts w:ascii="Calibri" w:hAnsi="Calibri" w:cs="Calibri"/>
                                <w:color w:val="000000"/>
                                <w:sz w:val="6"/>
                                <w:szCs w:val="6"/>
                                <w:lang w:val="cs-CZ"/>
                              </w:rPr>
                              <w:tab/>
                              <w:t>M1UU1HSDARN46502113</w:t>
                            </w:r>
                            <w:r>
                              <w:rPr>
                                <w:rFonts w:ascii="Calibri" w:hAnsi="Calibri" w:cs="Calibri"/>
                                <w:color w:val="000000"/>
                                <w:sz w:val="6"/>
                                <w:szCs w:val="6"/>
                                <w:lang w:val="cs-CZ"/>
                              </w:rPr>
                              <w:tab/>
                              <w:t>2011</w:t>
                            </w:r>
                            <w:r>
                              <w:rPr>
                                <w:rFonts w:ascii="Calibri" w:hAnsi="Calibri" w:cs="Calibri"/>
                                <w:color w:val="000000"/>
                                <w:sz w:val="6"/>
                                <w:szCs w:val="6"/>
                                <w:lang w:val="cs-CZ"/>
                              </w:rPr>
                              <w:tab/>
                              <w:t>28.12.2011</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UAI617457</w:t>
                            </w:r>
                            <w:r>
                              <w:rPr>
                                <w:rFonts w:ascii="Calibri" w:hAnsi="Calibri" w:cs="Calibri"/>
                                <w:color w:val="000000"/>
                                <w:sz w:val="6"/>
                                <w:szCs w:val="6"/>
                                <w:lang w:val="cs-CZ"/>
                              </w:rPr>
                              <w:tab/>
                              <w:t>1995</w:t>
                            </w:r>
                            <w:r>
                              <w:rPr>
                                <w:rFonts w:ascii="Calibri" w:hAnsi="Calibri" w:cs="Calibri"/>
                                <w:color w:val="000000"/>
                                <w:sz w:val="6"/>
                                <w:szCs w:val="6"/>
                                <w:lang w:val="cs-CZ"/>
                              </w:rPr>
                              <w:tab/>
                              <w:t>77</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1800BA 95 B</w:t>
                            </w:r>
                            <w:r>
                              <w:rPr>
                                <w:rFonts w:ascii="Calibri" w:hAnsi="Calibri" w:cs="Calibri"/>
                                <w:color w:val="000000"/>
                                <w:sz w:val="6"/>
                                <w:szCs w:val="6"/>
                                <w:lang w:val="cs-CZ"/>
                              </w:rPr>
                              <w:tab/>
                              <w:t>5</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161 000 Kč</w:t>
                            </w:r>
                            <w:r>
                              <w:rPr>
                                <w:rFonts w:ascii="Calibri" w:hAnsi="Calibri" w:cs="Calibri"/>
                                <w:color w:val="000000"/>
                                <w:sz w:val="6"/>
                                <w:szCs w:val="6"/>
                                <w:lang w:val="cs-CZ"/>
                              </w:rPr>
                              <w:tab/>
                              <w:t>3386</w:t>
                            </w:r>
                            <w:r>
                              <w:rPr>
                                <w:rFonts w:ascii="Calibri" w:hAnsi="Calibri" w:cs="Calibri"/>
                                <w:color w:val="000000"/>
                                <w:sz w:val="6"/>
                                <w:szCs w:val="6"/>
                                <w:lang w:val="cs-CZ"/>
                              </w:rPr>
                              <w:tab/>
                              <w:t>3386</w:t>
                            </w:r>
                            <w:r>
                              <w:rPr>
                                <w:rFonts w:ascii="Calibri" w:hAnsi="Calibri" w:cs="Calibri"/>
                                <w:color w:val="000000"/>
                                <w:sz w:val="6"/>
                                <w:szCs w:val="6"/>
                                <w:lang w:val="cs-CZ"/>
                              </w:rPr>
                              <w:tab/>
                              <w:t>3386</w:t>
                            </w:r>
                            <w:r>
                              <w:rPr>
                                <w:rFonts w:ascii="Times New Roman" w:hAnsi="Times New Roman" w:cs="Times New Roman"/>
                                <w:sz w:val="6"/>
                                <w:szCs w:val="6"/>
                              </w:rPr>
                              <w:t xml:space="preserve"> </w:t>
                            </w:r>
                          </w:p>
                          <w:p w14:paraId="615E27C8" w14:textId="77777777" w:rsidR="00982D78" w:rsidRDefault="00000000">
                            <w:pPr>
                              <w:tabs>
                                <w:tab w:val="left" w:pos="1434"/>
                                <w:tab w:val="left" w:pos="2587"/>
                                <w:tab w:val="left" w:pos="3700"/>
                              </w:tabs>
                              <w:spacing w:before="20" w:line="64" w:lineRule="exact"/>
                              <w:ind w:left="129"/>
                              <w:rPr>
                                <w:rFonts w:ascii="Times New Roman" w:hAnsi="Times New Roman" w:cs="Times New Roman"/>
                                <w:color w:val="010302"/>
                              </w:rPr>
                            </w:pPr>
                            <w:r>
                              <w:rPr>
                                <w:rFonts w:ascii="Calibri" w:hAnsi="Calibri" w:cs="Calibri"/>
                                <w:color w:val="000000"/>
                                <w:sz w:val="6"/>
                                <w:szCs w:val="6"/>
                                <w:lang w:val="cs-CZ"/>
                              </w:rPr>
                              <w:t>Okresní soud ve Vsetíně</w:t>
                            </w:r>
                            <w:r>
                              <w:rPr>
                                <w:rFonts w:ascii="Calibri" w:hAnsi="Calibri" w:cs="Calibri"/>
                                <w:color w:val="000000"/>
                                <w:sz w:val="6"/>
                                <w:szCs w:val="6"/>
                                <w:lang w:val="cs-CZ"/>
                              </w:rPr>
                              <w:tab/>
                              <w:t>VOLKSWAGEN</w:t>
                            </w:r>
                            <w:r>
                              <w:rPr>
                                <w:rFonts w:ascii="Calibri" w:hAnsi="Calibri" w:cs="Calibri"/>
                                <w:color w:val="000000"/>
                                <w:sz w:val="6"/>
                                <w:szCs w:val="6"/>
                                <w:lang w:val="cs-CZ"/>
                              </w:rPr>
                              <w:tab/>
                              <w:t>TRANSPORTER</w:t>
                            </w:r>
                            <w:r>
                              <w:rPr>
                                <w:rFonts w:ascii="Calibri" w:hAnsi="Calibri" w:cs="Calibri"/>
                                <w:color w:val="000000"/>
                                <w:sz w:val="6"/>
                                <w:szCs w:val="6"/>
                                <w:lang w:val="cs-CZ"/>
                              </w:rPr>
                              <w:tab/>
                              <w:t>EN TRANSPORTE</w:t>
                            </w:r>
                            <w:r>
                              <w:rPr>
                                <w:rFonts w:ascii="Times New Roman" w:hAnsi="Times New Roman" w:cs="Times New Roman"/>
                                <w:sz w:val="6"/>
                                <w:szCs w:val="6"/>
                              </w:rPr>
                              <w:t xml:space="preserve"> </w:t>
                            </w:r>
                          </w:p>
                        </w:txbxContent>
                      </v:textbox>
                      <w10:wrap anchorx="page"/>
                    </v:shape>
                  </w:pict>
                </mc:Fallback>
              </mc:AlternateContent>
            </w:r>
          </w:p>
        </w:tc>
        <w:tc>
          <w:tcPr>
            <w:tcW w:w="489" w:type="dxa"/>
          </w:tcPr>
          <w:p w14:paraId="4B5ACE31" w14:textId="77777777" w:rsidR="00982D78" w:rsidRDefault="00982D78">
            <w:pPr>
              <w:rPr>
                <w:rFonts w:ascii="Times New Roman" w:hAnsi="Times New Roman"/>
                <w:color w:val="000000" w:themeColor="text1"/>
                <w:sz w:val="1"/>
                <w:szCs w:val="1"/>
                <w:lang w:val="cs-CZ"/>
              </w:rPr>
            </w:pPr>
          </w:p>
        </w:tc>
        <w:tc>
          <w:tcPr>
            <w:tcW w:w="1822" w:type="dxa"/>
          </w:tcPr>
          <w:p w14:paraId="75A4FE32" w14:textId="77777777" w:rsidR="00982D78" w:rsidRDefault="00982D78">
            <w:pPr>
              <w:rPr>
                <w:rFonts w:ascii="Times New Roman" w:hAnsi="Times New Roman"/>
                <w:color w:val="000000" w:themeColor="text1"/>
                <w:sz w:val="1"/>
                <w:szCs w:val="1"/>
                <w:lang w:val="cs-CZ"/>
              </w:rPr>
            </w:pPr>
          </w:p>
        </w:tc>
        <w:tc>
          <w:tcPr>
            <w:tcW w:w="472" w:type="dxa"/>
          </w:tcPr>
          <w:p w14:paraId="55B8C08B" w14:textId="77777777" w:rsidR="00982D78" w:rsidRDefault="00982D78">
            <w:pPr>
              <w:rPr>
                <w:rFonts w:ascii="Times New Roman" w:hAnsi="Times New Roman"/>
                <w:color w:val="000000" w:themeColor="text1"/>
                <w:sz w:val="1"/>
                <w:szCs w:val="1"/>
                <w:lang w:val="cs-CZ"/>
              </w:rPr>
            </w:pPr>
          </w:p>
        </w:tc>
        <w:tc>
          <w:tcPr>
            <w:tcW w:w="669" w:type="dxa"/>
          </w:tcPr>
          <w:p w14:paraId="2BBF826B" w14:textId="77777777" w:rsidR="00982D78" w:rsidRDefault="00982D78">
            <w:pPr>
              <w:rPr>
                <w:rFonts w:ascii="Times New Roman" w:hAnsi="Times New Roman"/>
                <w:color w:val="000000" w:themeColor="text1"/>
                <w:sz w:val="1"/>
                <w:szCs w:val="1"/>
                <w:lang w:val="cs-CZ"/>
              </w:rPr>
            </w:pPr>
          </w:p>
        </w:tc>
        <w:tc>
          <w:tcPr>
            <w:tcW w:w="526" w:type="dxa"/>
          </w:tcPr>
          <w:p w14:paraId="6CFB0841" w14:textId="77777777" w:rsidR="00982D78" w:rsidRDefault="00982D78">
            <w:pPr>
              <w:rPr>
                <w:rFonts w:ascii="Times New Roman" w:hAnsi="Times New Roman"/>
                <w:color w:val="000000" w:themeColor="text1"/>
                <w:sz w:val="1"/>
                <w:szCs w:val="1"/>
                <w:lang w:val="cs-CZ"/>
              </w:rPr>
            </w:pPr>
          </w:p>
        </w:tc>
        <w:tc>
          <w:tcPr>
            <w:tcW w:w="489" w:type="dxa"/>
          </w:tcPr>
          <w:p w14:paraId="75788718" w14:textId="77777777" w:rsidR="00982D78" w:rsidRDefault="00982D78">
            <w:pPr>
              <w:rPr>
                <w:rFonts w:ascii="Times New Roman" w:hAnsi="Times New Roman"/>
                <w:color w:val="000000" w:themeColor="text1"/>
                <w:sz w:val="1"/>
                <w:szCs w:val="1"/>
                <w:lang w:val="cs-CZ"/>
              </w:rPr>
            </w:pPr>
          </w:p>
        </w:tc>
        <w:tc>
          <w:tcPr>
            <w:tcW w:w="688" w:type="dxa"/>
          </w:tcPr>
          <w:p w14:paraId="2BE389B3" w14:textId="77777777" w:rsidR="00982D78" w:rsidRDefault="00982D78">
            <w:pPr>
              <w:rPr>
                <w:rFonts w:ascii="Times New Roman" w:hAnsi="Times New Roman"/>
                <w:color w:val="000000" w:themeColor="text1"/>
                <w:sz w:val="1"/>
                <w:szCs w:val="1"/>
                <w:lang w:val="cs-CZ"/>
              </w:rPr>
            </w:pPr>
          </w:p>
        </w:tc>
        <w:tc>
          <w:tcPr>
            <w:tcW w:w="364" w:type="dxa"/>
          </w:tcPr>
          <w:p w14:paraId="532653BF" w14:textId="77777777" w:rsidR="00982D78" w:rsidRDefault="00982D78">
            <w:pPr>
              <w:rPr>
                <w:rFonts w:ascii="Times New Roman" w:hAnsi="Times New Roman"/>
                <w:color w:val="000000" w:themeColor="text1"/>
                <w:sz w:val="1"/>
                <w:szCs w:val="1"/>
                <w:lang w:val="cs-CZ"/>
              </w:rPr>
            </w:pPr>
          </w:p>
        </w:tc>
        <w:tc>
          <w:tcPr>
            <w:tcW w:w="436" w:type="dxa"/>
          </w:tcPr>
          <w:p w14:paraId="00679750" w14:textId="77777777" w:rsidR="00982D78" w:rsidRDefault="00982D78">
            <w:pPr>
              <w:rPr>
                <w:rFonts w:ascii="Times New Roman" w:hAnsi="Times New Roman"/>
                <w:color w:val="000000" w:themeColor="text1"/>
                <w:sz w:val="1"/>
                <w:szCs w:val="1"/>
                <w:lang w:val="cs-CZ"/>
              </w:rPr>
            </w:pPr>
          </w:p>
        </w:tc>
        <w:tc>
          <w:tcPr>
            <w:tcW w:w="383" w:type="dxa"/>
          </w:tcPr>
          <w:p w14:paraId="21249222" w14:textId="77777777" w:rsidR="00982D78" w:rsidRDefault="00982D78">
            <w:pPr>
              <w:rPr>
                <w:rFonts w:ascii="Times New Roman" w:hAnsi="Times New Roman"/>
                <w:color w:val="000000" w:themeColor="text1"/>
                <w:sz w:val="1"/>
                <w:szCs w:val="1"/>
                <w:lang w:val="cs-CZ"/>
              </w:rPr>
            </w:pPr>
          </w:p>
        </w:tc>
        <w:tc>
          <w:tcPr>
            <w:tcW w:w="506" w:type="dxa"/>
          </w:tcPr>
          <w:p w14:paraId="1306F36E" w14:textId="77777777" w:rsidR="00982D78" w:rsidRDefault="00982D78">
            <w:pPr>
              <w:rPr>
                <w:rFonts w:ascii="Times New Roman" w:hAnsi="Times New Roman"/>
                <w:color w:val="000000" w:themeColor="text1"/>
                <w:sz w:val="1"/>
                <w:szCs w:val="1"/>
                <w:lang w:val="cs-CZ"/>
              </w:rPr>
            </w:pPr>
          </w:p>
        </w:tc>
        <w:tc>
          <w:tcPr>
            <w:tcW w:w="447" w:type="dxa"/>
          </w:tcPr>
          <w:p w14:paraId="0CB572FE" w14:textId="77777777" w:rsidR="00982D78" w:rsidRDefault="00982D78">
            <w:pPr>
              <w:rPr>
                <w:rFonts w:ascii="Times New Roman" w:hAnsi="Times New Roman"/>
                <w:color w:val="000000" w:themeColor="text1"/>
                <w:sz w:val="1"/>
                <w:szCs w:val="1"/>
                <w:lang w:val="cs-CZ"/>
              </w:rPr>
            </w:pPr>
          </w:p>
        </w:tc>
        <w:tc>
          <w:tcPr>
            <w:tcW w:w="364" w:type="dxa"/>
          </w:tcPr>
          <w:p w14:paraId="28093E4F" w14:textId="77777777" w:rsidR="00982D78" w:rsidRDefault="00982D78">
            <w:pPr>
              <w:rPr>
                <w:rFonts w:ascii="Times New Roman" w:hAnsi="Times New Roman"/>
                <w:color w:val="000000" w:themeColor="text1"/>
                <w:sz w:val="1"/>
                <w:szCs w:val="1"/>
                <w:lang w:val="cs-CZ"/>
              </w:rPr>
            </w:pPr>
          </w:p>
        </w:tc>
        <w:tc>
          <w:tcPr>
            <w:tcW w:w="465" w:type="dxa"/>
          </w:tcPr>
          <w:p w14:paraId="05A833D8" w14:textId="77777777" w:rsidR="00982D78" w:rsidRDefault="00982D78">
            <w:pPr>
              <w:rPr>
                <w:rFonts w:ascii="Times New Roman" w:hAnsi="Times New Roman"/>
                <w:color w:val="000000" w:themeColor="text1"/>
                <w:sz w:val="1"/>
                <w:szCs w:val="1"/>
                <w:lang w:val="cs-CZ"/>
              </w:rPr>
            </w:pPr>
          </w:p>
        </w:tc>
        <w:tc>
          <w:tcPr>
            <w:tcW w:w="501" w:type="dxa"/>
          </w:tcPr>
          <w:p w14:paraId="20D9A276" w14:textId="77777777" w:rsidR="00982D78" w:rsidRDefault="00982D78">
            <w:pPr>
              <w:rPr>
                <w:rFonts w:ascii="Times New Roman" w:hAnsi="Times New Roman"/>
                <w:color w:val="000000" w:themeColor="text1"/>
                <w:sz w:val="1"/>
                <w:szCs w:val="1"/>
                <w:lang w:val="cs-CZ"/>
              </w:rPr>
            </w:pPr>
          </w:p>
        </w:tc>
        <w:tc>
          <w:tcPr>
            <w:tcW w:w="393" w:type="dxa"/>
          </w:tcPr>
          <w:p w14:paraId="583A5D29" w14:textId="77777777" w:rsidR="00982D78" w:rsidRDefault="00982D78">
            <w:pPr>
              <w:rPr>
                <w:rFonts w:ascii="Times New Roman" w:hAnsi="Times New Roman"/>
                <w:color w:val="000000" w:themeColor="text1"/>
                <w:sz w:val="1"/>
                <w:szCs w:val="1"/>
                <w:lang w:val="cs-CZ"/>
              </w:rPr>
            </w:pPr>
          </w:p>
        </w:tc>
        <w:tc>
          <w:tcPr>
            <w:tcW w:w="364" w:type="dxa"/>
          </w:tcPr>
          <w:p w14:paraId="5214D4FF" w14:textId="77777777" w:rsidR="00982D78" w:rsidRDefault="00982D78">
            <w:pPr>
              <w:rPr>
                <w:rFonts w:ascii="Times New Roman" w:hAnsi="Times New Roman"/>
                <w:color w:val="000000" w:themeColor="text1"/>
                <w:sz w:val="1"/>
                <w:szCs w:val="1"/>
                <w:lang w:val="cs-CZ"/>
              </w:rPr>
            </w:pPr>
          </w:p>
        </w:tc>
        <w:tc>
          <w:tcPr>
            <w:tcW w:w="599" w:type="dxa"/>
          </w:tcPr>
          <w:p w14:paraId="043C1215" w14:textId="77777777" w:rsidR="00982D78" w:rsidRDefault="00982D78">
            <w:pPr>
              <w:rPr>
                <w:rFonts w:ascii="Times New Roman" w:hAnsi="Times New Roman"/>
                <w:color w:val="000000" w:themeColor="text1"/>
                <w:sz w:val="1"/>
                <w:szCs w:val="1"/>
                <w:lang w:val="cs-CZ"/>
              </w:rPr>
            </w:pPr>
          </w:p>
        </w:tc>
        <w:tc>
          <w:tcPr>
            <w:tcW w:w="566" w:type="dxa"/>
          </w:tcPr>
          <w:p w14:paraId="0F8E6222" w14:textId="77777777" w:rsidR="00982D78" w:rsidRDefault="00982D78">
            <w:pPr>
              <w:rPr>
                <w:rFonts w:ascii="Times New Roman" w:hAnsi="Times New Roman"/>
                <w:color w:val="000000" w:themeColor="text1"/>
                <w:sz w:val="1"/>
                <w:szCs w:val="1"/>
                <w:lang w:val="cs-CZ"/>
              </w:rPr>
            </w:pPr>
          </w:p>
        </w:tc>
        <w:tc>
          <w:tcPr>
            <w:tcW w:w="688" w:type="dxa"/>
          </w:tcPr>
          <w:p w14:paraId="64577629" w14:textId="77777777" w:rsidR="00982D78" w:rsidRDefault="00982D78">
            <w:pPr>
              <w:rPr>
                <w:rFonts w:ascii="Times New Roman" w:hAnsi="Times New Roman"/>
                <w:color w:val="000000" w:themeColor="text1"/>
                <w:sz w:val="1"/>
                <w:szCs w:val="1"/>
                <w:lang w:val="cs-CZ"/>
              </w:rPr>
            </w:pPr>
          </w:p>
        </w:tc>
        <w:tc>
          <w:tcPr>
            <w:tcW w:w="652" w:type="dxa"/>
          </w:tcPr>
          <w:p w14:paraId="0A5CEB7F" w14:textId="77777777" w:rsidR="00982D78" w:rsidRDefault="00982D78">
            <w:pPr>
              <w:rPr>
                <w:rFonts w:ascii="Times New Roman" w:hAnsi="Times New Roman"/>
                <w:color w:val="000000" w:themeColor="text1"/>
                <w:sz w:val="1"/>
                <w:szCs w:val="1"/>
                <w:lang w:val="cs-CZ"/>
              </w:rPr>
            </w:pPr>
          </w:p>
        </w:tc>
        <w:tc>
          <w:tcPr>
            <w:tcW w:w="659" w:type="dxa"/>
          </w:tcPr>
          <w:p w14:paraId="29C3307E" w14:textId="77777777" w:rsidR="00982D78" w:rsidRDefault="00982D78">
            <w:pPr>
              <w:rPr>
                <w:rFonts w:ascii="Times New Roman" w:hAnsi="Times New Roman"/>
                <w:color w:val="000000" w:themeColor="text1"/>
                <w:sz w:val="1"/>
                <w:szCs w:val="1"/>
                <w:lang w:val="cs-CZ"/>
              </w:rPr>
            </w:pPr>
          </w:p>
        </w:tc>
      </w:tr>
      <w:tr w:rsidR="00982D78" w14:paraId="7B07412B" w14:textId="77777777">
        <w:trPr>
          <w:trHeight w:hRule="exact" w:val="73"/>
        </w:trPr>
        <w:tc>
          <w:tcPr>
            <w:tcW w:w="1876" w:type="dxa"/>
          </w:tcPr>
          <w:p w14:paraId="5F1E2337" w14:textId="77777777" w:rsidR="00982D78" w:rsidRDefault="00982D78">
            <w:pPr>
              <w:rPr>
                <w:rFonts w:ascii="Times New Roman" w:hAnsi="Times New Roman"/>
                <w:color w:val="000000" w:themeColor="text1"/>
                <w:sz w:val="1"/>
                <w:szCs w:val="1"/>
                <w:lang w:val="cs-CZ"/>
              </w:rPr>
            </w:pPr>
          </w:p>
        </w:tc>
        <w:tc>
          <w:tcPr>
            <w:tcW w:w="489" w:type="dxa"/>
          </w:tcPr>
          <w:p w14:paraId="2239E3E0" w14:textId="77777777" w:rsidR="00982D78" w:rsidRDefault="00982D78">
            <w:pPr>
              <w:rPr>
                <w:rFonts w:ascii="Times New Roman" w:hAnsi="Times New Roman"/>
                <w:color w:val="000000" w:themeColor="text1"/>
                <w:sz w:val="1"/>
                <w:szCs w:val="1"/>
                <w:lang w:val="cs-CZ"/>
              </w:rPr>
            </w:pPr>
          </w:p>
        </w:tc>
        <w:tc>
          <w:tcPr>
            <w:tcW w:w="1822" w:type="dxa"/>
          </w:tcPr>
          <w:p w14:paraId="21E7DB9F" w14:textId="77777777" w:rsidR="00982D78" w:rsidRDefault="00982D78">
            <w:pPr>
              <w:rPr>
                <w:rFonts w:ascii="Times New Roman" w:hAnsi="Times New Roman"/>
                <w:color w:val="000000" w:themeColor="text1"/>
                <w:sz w:val="1"/>
                <w:szCs w:val="1"/>
                <w:lang w:val="cs-CZ"/>
              </w:rPr>
            </w:pPr>
          </w:p>
        </w:tc>
        <w:tc>
          <w:tcPr>
            <w:tcW w:w="472" w:type="dxa"/>
          </w:tcPr>
          <w:p w14:paraId="56E13508" w14:textId="77777777" w:rsidR="00982D78" w:rsidRDefault="00982D78">
            <w:pPr>
              <w:rPr>
                <w:rFonts w:ascii="Times New Roman" w:hAnsi="Times New Roman"/>
                <w:color w:val="000000" w:themeColor="text1"/>
                <w:sz w:val="1"/>
                <w:szCs w:val="1"/>
                <w:lang w:val="cs-CZ"/>
              </w:rPr>
            </w:pPr>
          </w:p>
        </w:tc>
        <w:tc>
          <w:tcPr>
            <w:tcW w:w="669" w:type="dxa"/>
          </w:tcPr>
          <w:p w14:paraId="18BC5EAF" w14:textId="77777777" w:rsidR="00982D78" w:rsidRDefault="00982D78">
            <w:pPr>
              <w:rPr>
                <w:rFonts w:ascii="Times New Roman" w:hAnsi="Times New Roman"/>
                <w:color w:val="000000" w:themeColor="text1"/>
                <w:sz w:val="1"/>
                <w:szCs w:val="1"/>
                <w:lang w:val="cs-CZ"/>
              </w:rPr>
            </w:pPr>
          </w:p>
        </w:tc>
        <w:tc>
          <w:tcPr>
            <w:tcW w:w="526" w:type="dxa"/>
          </w:tcPr>
          <w:p w14:paraId="0D890CD6" w14:textId="77777777" w:rsidR="00982D78" w:rsidRDefault="00982D78">
            <w:pPr>
              <w:rPr>
                <w:rFonts w:ascii="Times New Roman" w:hAnsi="Times New Roman"/>
                <w:color w:val="000000" w:themeColor="text1"/>
                <w:sz w:val="1"/>
                <w:szCs w:val="1"/>
                <w:lang w:val="cs-CZ"/>
              </w:rPr>
            </w:pPr>
          </w:p>
        </w:tc>
        <w:tc>
          <w:tcPr>
            <w:tcW w:w="489" w:type="dxa"/>
          </w:tcPr>
          <w:p w14:paraId="5DBE1621" w14:textId="77777777" w:rsidR="00982D78" w:rsidRDefault="00982D78">
            <w:pPr>
              <w:rPr>
                <w:rFonts w:ascii="Times New Roman" w:hAnsi="Times New Roman"/>
                <w:color w:val="000000" w:themeColor="text1"/>
                <w:sz w:val="1"/>
                <w:szCs w:val="1"/>
                <w:lang w:val="cs-CZ"/>
              </w:rPr>
            </w:pPr>
          </w:p>
        </w:tc>
        <w:tc>
          <w:tcPr>
            <w:tcW w:w="688" w:type="dxa"/>
          </w:tcPr>
          <w:p w14:paraId="6063C627" w14:textId="77777777" w:rsidR="00982D78" w:rsidRDefault="00982D78">
            <w:pPr>
              <w:rPr>
                <w:rFonts w:ascii="Times New Roman" w:hAnsi="Times New Roman"/>
                <w:color w:val="000000" w:themeColor="text1"/>
                <w:sz w:val="1"/>
                <w:szCs w:val="1"/>
                <w:lang w:val="cs-CZ"/>
              </w:rPr>
            </w:pPr>
          </w:p>
        </w:tc>
        <w:tc>
          <w:tcPr>
            <w:tcW w:w="364" w:type="dxa"/>
          </w:tcPr>
          <w:p w14:paraId="6EB5C206" w14:textId="77777777" w:rsidR="00982D78" w:rsidRDefault="00982D78">
            <w:pPr>
              <w:rPr>
                <w:rFonts w:ascii="Times New Roman" w:hAnsi="Times New Roman"/>
                <w:color w:val="000000" w:themeColor="text1"/>
                <w:sz w:val="1"/>
                <w:szCs w:val="1"/>
                <w:lang w:val="cs-CZ"/>
              </w:rPr>
            </w:pPr>
          </w:p>
        </w:tc>
        <w:tc>
          <w:tcPr>
            <w:tcW w:w="436" w:type="dxa"/>
          </w:tcPr>
          <w:p w14:paraId="4DE143AF" w14:textId="77777777" w:rsidR="00982D78" w:rsidRDefault="00982D78">
            <w:pPr>
              <w:rPr>
                <w:rFonts w:ascii="Times New Roman" w:hAnsi="Times New Roman"/>
                <w:color w:val="000000" w:themeColor="text1"/>
                <w:sz w:val="1"/>
                <w:szCs w:val="1"/>
                <w:lang w:val="cs-CZ"/>
              </w:rPr>
            </w:pPr>
          </w:p>
        </w:tc>
        <w:tc>
          <w:tcPr>
            <w:tcW w:w="383" w:type="dxa"/>
          </w:tcPr>
          <w:p w14:paraId="55EE72CE" w14:textId="77777777" w:rsidR="00982D78" w:rsidRDefault="00982D78">
            <w:pPr>
              <w:rPr>
                <w:rFonts w:ascii="Times New Roman" w:hAnsi="Times New Roman"/>
                <w:color w:val="000000" w:themeColor="text1"/>
                <w:sz w:val="1"/>
                <w:szCs w:val="1"/>
                <w:lang w:val="cs-CZ"/>
              </w:rPr>
            </w:pPr>
          </w:p>
        </w:tc>
        <w:tc>
          <w:tcPr>
            <w:tcW w:w="506" w:type="dxa"/>
          </w:tcPr>
          <w:p w14:paraId="37B727B2" w14:textId="77777777" w:rsidR="00982D78" w:rsidRDefault="00982D78">
            <w:pPr>
              <w:rPr>
                <w:rFonts w:ascii="Times New Roman" w:hAnsi="Times New Roman"/>
                <w:color w:val="000000" w:themeColor="text1"/>
                <w:sz w:val="1"/>
                <w:szCs w:val="1"/>
                <w:lang w:val="cs-CZ"/>
              </w:rPr>
            </w:pPr>
          </w:p>
        </w:tc>
        <w:tc>
          <w:tcPr>
            <w:tcW w:w="447" w:type="dxa"/>
          </w:tcPr>
          <w:p w14:paraId="087AAFDC" w14:textId="77777777" w:rsidR="00982D78" w:rsidRDefault="00982D78">
            <w:pPr>
              <w:rPr>
                <w:rFonts w:ascii="Times New Roman" w:hAnsi="Times New Roman"/>
                <w:color w:val="000000" w:themeColor="text1"/>
                <w:sz w:val="1"/>
                <w:szCs w:val="1"/>
                <w:lang w:val="cs-CZ"/>
              </w:rPr>
            </w:pPr>
          </w:p>
        </w:tc>
        <w:tc>
          <w:tcPr>
            <w:tcW w:w="364" w:type="dxa"/>
          </w:tcPr>
          <w:p w14:paraId="65B93661" w14:textId="77777777" w:rsidR="00982D78" w:rsidRDefault="00982D78">
            <w:pPr>
              <w:rPr>
                <w:rFonts w:ascii="Times New Roman" w:hAnsi="Times New Roman"/>
                <w:color w:val="000000" w:themeColor="text1"/>
                <w:sz w:val="1"/>
                <w:szCs w:val="1"/>
                <w:lang w:val="cs-CZ"/>
              </w:rPr>
            </w:pPr>
          </w:p>
        </w:tc>
        <w:tc>
          <w:tcPr>
            <w:tcW w:w="465" w:type="dxa"/>
          </w:tcPr>
          <w:p w14:paraId="0D680E91" w14:textId="77777777" w:rsidR="00982D78" w:rsidRDefault="00982D78">
            <w:pPr>
              <w:rPr>
                <w:rFonts w:ascii="Times New Roman" w:hAnsi="Times New Roman"/>
                <w:color w:val="000000" w:themeColor="text1"/>
                <w:sz w:val="1"/>
                <w:szCs w:val="1"/>
                <w:lang w:val="cs-CZ"/>
              </w:rPr>
            </w:pPr>
          </w:p>
        </w:tc>
        <w:tc>
          <w:tcPr>
            <w:tcW w:w="501" w:type="dxa"/>
          </w:tcPr>
          <w:p w14:paraId="6C0396A8" w14:textId="77777777" w:rsidR="00982D78" w:rsidRDefault="00982D78">
            <w:pPr>
              <w:rPr>
                <w:rFonts w:ascii="Times New Roman" w:hAnsi="Times New Roman"/>
                <w:color w:val="000000" w:themeColor="text1"/>
                <w:sz w:val="1"/>
                <w:szCs w:val="1"/>
                <w:lang w:val="cs-CZ"/>
              </w:rPr>
            </w:pPr>
          </w:p>
        </w:tc>
        <w:tc>
          <w:tcPr>
            <w:tcW w:w="393" w:type="dxa"/>
          </w:tcPr>
          <w:p w14:paraId="60B79DE5" w14:textId="77777777" w:rsidR="00982D78" w:rsidRDefault="00982D78">
            <w:pPr>
              <w:rPr>
                <w:rFonts w:ascii="Times New Roman" w:hAnsi="Times New Roman"/>
                <w:color w:val="000000" w:themeColor="text1"/>
                <w:sz w:val="1"/>
                <w:szCs w:val="1"/>
                <w:lang w:val="cs-CZ"/>
              </w:rPr>
            </w:pPr>
          </w:p>
        </w:tc>
        <w:tc>
          <w:tcPr>
            <w:tcW w:w="364" w:type="dxa"/>
          </w:tcPr>
          <w:p w14:paraId="7F31458F" w14:textId="77777777" w:rsidR="00982D78" w:rsidRDefault="00982D78">
            <w:pPr>
              <w:rPr>
                <w:rFonts w:ascii="Times New Roman" w:hAnsi="Times New Roman"/>
                <w:color w:val="000000" w:themeColor="text1"/>
                <w:sz w:val="1"/>
                <w:szCs w:val="1"/>
                <w:lang w:val="cs-CZ"/>
              </w:rPr>
            </w:pPr>
          </w:p>
        </w:tc>
        <w:tc>
          <w:tcPr>
            <w:tcW w:w="599" w:type="dxa"/>
          </w:tcPr>
          <w:p w14:paraId="20468A51" w14:textId="77777777" w:rsidR="00982D78" w:rsidRDefault="00982D78">
            <w:pPr>
              <w:rPr>
                <w:rFonts w:ascii="Times New Roman" w:hAnsi="Times New Roman"/>
                <w:color w:val="000000" w:themeColor="text1"/>
                <w:sz w:val="1"/>
                <w:szCs w:val="1"/>
                <w:lang w:val="cs-CZ"/>
              </w:rPr>
            </w:pPr>
          </w:p>
        </w:tc>
        <w:tc>
          <w:tcPr>
            <w:tcW w:w="566" w:type="dxa"/>
          </w:tcPr>
          <w:p w14:paraId="4D351992" w14:textId="77777777" w:rsidR="00982D78" w:rsidRDefault="00982D78">
            <w:pPr>
              <w:rPr>
                <w:rFonts w:ascii="Times New Roman" w:hAnsi="Times New Roman"/>
                <w:color w:val="000000" w:themeColor="text1"/>
                <w:sz w:val="1"/>
                <w:szCs w:val="1"/>
                <w:lang w:val="cs-CZ"/>
              </w:rPr>
            </w:pPr>
          </w:p>
        </w:tc>
        <w:tc>
          <w:tcPr>
            <w:tcW w:w="688" w:type="dxa"/>
          </w:tcPr>
          <w:p w14:paraId="0922CF35" w14:textId="77777777" w:rsidR="00982D78" w:rsidRDefault="00982D78">
            <w:pPr>
              <w:rPr>
                <w:rFonts w:ascii="Times New Roman" w:hAnsi="Times New Roman"/>
                <w:color w:val="000000" w:themeColor="text1"/>
                <w:sz w:val="1"/>
                <w:szCs w:val="1"/>
                <w:lang w:val="cs-CZ"/>
              </w:rPr>
            </w:pPr>
          </w:p>
        </w:tc>
        <w:tc>
          <w:tcPr>
            <w:tcW w:w="652" w:type="dxa"/>
          </w:tcPr>
          <w:p w14:paraId="1773DD94" w14:textId="77777777" w:rsidR="00982D78" w:rsidRDefault="00982D78">
            <w:pPr>
              <w:rPr>
                <w:rFonts w:ascii="Times New Roman" w:hAnsi="Times New Roman"/>
                <w:color w:val="000000" w:themeColor="text1"/>
                <w:sz w:val="1"/>
                <w:szCs w:val="1"/>
                <w:lang w:val="cs-CZ"/>
              </w:rPr>
            </w:pPr>
          </w:p>
        </w:tc>
        <w:tc>
          <w:tcPr>
            <w:tcW w:w="659" w:type="dxa"/>
          </w:tcPr>
          <w:p w14:paraId="53082884" w14:textId="77777777" w:rsidR="00982D78" w:rsidRDefault="00982D78">
            <w:pPr>
              <w:rPr>
                <w:rFonts w:ascii="Times New Roman" w:hAnsi="Times New Roman"/>
                <w:color w:val="000000" w:themeColor="text1"/>
                <w:sz w:val="1"/>
                <w:szCs w:val="1"/>
                <w:lang w:val="cs-CZ"/>
              </w:rPr>
            </w:pPr>
          </w:p>
        </w:tc>
      </w:tr>
      <w:tr w:rsidR="00982D78" w14:paraId="461489B6" w14:textId="77777777">
        <w:trPr>
          <w:trHeight w:hRule="exact" w:val="73"/>
        </w:trPr>
        <w:tc>
          <w:tcPr>
            <w:tcW w:w="1876" w:type="dxa"/>
          </w:tcPr>
          <w:p w14:paraId="605BFA11" w14:textId="77777777" w:rsidR="00982D78" w:rsidRDefault="00982D78">
            <w:pPr>
              <w:rPr>
                <w:rFonts w:ascii="Times New Roman" w:hAnsi="Times New Roman"/>
                <w:color w:val="000000" w:themeColor="text1"/>
                <w:sz w:val="1"/>
                <w:szCs w:val="1"/>
                <w:lang w:val="cs-CZ"/>
              </w:rPr>
            </w:pPr>
          </w:p>
        </w:tc>
        <w:tc>
          <w:tcPr>
            <w:tcW w:w="489" w:type="dxa"/>
          </w:tcPr>
          <w:p w14:paraId="43954A4C" w14:textId="77777777" w:rsidR="00982D78" w:rsidRDefault="00982D78">
            <w:pPr>
              <w:rPr>
                <w:rFonts w:ascii="Times New Roman" w:hAnsi="Times New Roman"/>
                <w:color w:val="000000" w:themeColor="text1"/>
                <w:sz w:val="1"/>
                <w:szCs w:val="1"/>
                <w:lang w:val="cs-CZ"/>
              </w:rPr>
            </w:pPr>
          </w:p>
        </w:tc>
        <w:tc>
          <w:tcPr>
            <w:tcW w:w="1822" w:type="dxa"/>
          </w:tcPr>
          <w:p w14:paraId="51502392" w14:textId="77777777" w:rsidR="00982D78" w:rsidRDefault="00982D78">
            <w:pPr>
              <w:rPr>
                <w:rFonts w:ascii="Times New Roman" w:hAnsi="Times New Roman"/>
                <w:color w:val="000000" w:themeColor="text1"/>
                <w:sz w:val="1"/>
                <w:szCs w:val="1"/>
                <w:lang w:val="cs-CZ"/>
              </w:rPr>
            </w:pPr>
          </w:p>
        </w:tc>
        <w:tc>
          <w:tcPr>
            <w:tcW w:w="472" w:type="dxa"/>
          </w:tcPr>
          <w:p w14:paraId="0A716957" w14:textId="77777777" w:rsidR="00982D78" w:rsidRDefault="00982D78">
            <w:pPr>
              <w:rPr>
                <w:rFonts w:ascii="Times New Roman" w:hAnsi="Times New Roman"/>
                <w:color w:val="000000" w:themeColor="text1"/>
                <w:sz w:val="1"/>
                <w:szCs w:val="1"/>
                <w:lang w:val="cs-CZ"/>
              </w:rPr>
            </w:pPr>
          </w:p>
        </w:tc>
        <w:tc>
          <w:tcPr>
            <w:tcW w:w="669" w:type="dxa"/>
          </w:tcPr>
          <w:p w14:paraId="3BE2E527" w14:textId="77777777" w:rsidR="00982D78" w:rsidRDefault="00982D78">
            <w:pPr>
              <w:rPr>
                <w:rFonts w:ascii="Times New Roman" w:hAnsi="Times New Roman"/>
                <w:color w:val="000000" w:themeColor="text1"/>
                <w:sz w:val="1"/>
                <w:szCs w:val="1"/>
                <w:lang w:val="cs-CZ"/>
              </w:rPr>
            </w:pPr>
          </w:p>
        </w:tc>
        <w:tc>
          <w:tcPr>
            <w:tcW w:w="526" w:type="dxa"/>
          </w:tcPr>
          <w:p w14:paraId="0A7DEC01" w14:textId="77777777" w:rsidR="00982D78" w:rsidRDefault="00982D78">
            <w:pPr>
              <w:rPr>
                <w:rFonts w:ascii="Times New Roman" w:hAnsi="Times New Roman"/>
                <w:color w:val="000000" w:themeColor="text1"/>
                <w:sz w:val="1"/>
                <w:szCs w:val="1"/>
                <w:lang w:val="cs-CZ"/>
              </w:rPr>
            </w:pPr>
          </w:p>
        </w:tc>
        <w:tc>
          <w:tcPr>
            <w:tcW w:w="489" w:type="dxa"/>
          </w:tcPr>
          <w:p w14:paraId="1BD385E2" w14:textId="77777777" w:rsidR="00982D78" w:rsidRDefault="00982D78">
            <w:pPr>
              <w:rPr>
                <w:rFonts w:ascii="Times New Roman" w:hAnsi="Times New Roman"/>
                <w:color w:val="000000" w:themeColor="text1"/>
                <w:sz w:val="1"/>
                <w:szCs w:val="1"/>
                <w:lang w:val="cs-CZ"/>
              </w:rPr>
            </w:pPr>
          </w:p>
        </w:tc>
        <w:tc>
          <w:tcPr>
            <w:tcW w:w="688" w:type="dxa"/>
          </w:tcPr>
          <w:p w14:paraId="1CC3E654" w14:textId="77777777" w:rsidR="00982D78" w:rsidRDefault="00982D78">
            <w:pPr>
              <w:rPr>
                <w:rFonts w:ascii="Times New Roman" w:hAnsi="Times New Roman"/>
                <w:color w:val="000000" w:themeColor="text1"/>
                <w:sz w:val="1"/>
                <w:szCs w:val="1"/>
                <w:lang w:val="cs-CZ"/>
              </w:rPr>
            </w:pPr>
          </w:p>
        </w:tc>
        <w:tc>
          <w:tcPr>
            <w:tcW w:w="364" w:type="dxa"/>
          </w:tcPr>
          <w:p w14:paraId="2267D2F9" w14:textId="77777777" w:rsidR="00982D78" w:rsidRDefault="00982D78">
            <w:pPr>
              <w:rPr>
                <w:rFonts w:ascii="Times New Roman" w:hAnsi="Times New Roman"/>
                <w:color w:val="000000" w:themeColor="text1"/>
                <w:sz w:val="1"/>
                <w:szCs w:val="1"/>
                <w:lang w:val="cs-CZ"/>
              </w:rPr>
            </w:pPr>
          </w:p>
        </w:tc>
        <w:tc>
          <w:tcPr>
            <w:tcW w:w="436" w:type="dxa"/>
          </w:tcPr>
          <w:p w14:paraId="0415659D" w14:textId="77777777" w:rsidR="00982D78" w:rsidRDefault="00982D78">
            <w:pPr>
              <w:rPr>
                <w:rFonts w:ascii="Times New Roman" w:hAnsi="Times New Roman"/>
                <w:color w:val="000000" w:themeColor="text1"/>
                <w:sz w:val="1"/>
                <w:szCs w:val="1"/>
                <w:lang w:val="cs-CZ"/>
              </w:rPr>
            </w:pPr>
          </w:p>
        </w:tc>
        <w:tc>
          <w:tcPr>
            <w:tcW w:w="383" w:type="dxa"/>
          </w:tcPr>
          <w:p w14:paraId="43E7F2A1" w14:textId="77777777" w:rsidR="00982D78" w:rsidRDefault="00982D78">
            <w:pPr>
              <w:rPr>
                <w:rFonts w:ascii="Times New Roman" w:hAnsi="Times New Roman"/>
                <w:color w:val="000000" w:themeColor="text1"/>
                <w:sz w:val="1"/>
                <w:szCs w:val="1"/>
                <w:lang w:val="cs-CZ"/>
              </w:rPr>
            </w:pPr>
          </w:p>
        </w:tc>
        <w:tc>
          <w:tcPr>
            <w:tcW w:w="506" w:type="dxa"/>
          </w:tcPr>
          <w:p w14:paraId="3453E5FA" w14:textId="77777777" w:rsidR="00982D78" w:rsidRDefault="00982D78">
            <w:pPr>
              <w:rPr>
                <w:rFonts w:ascii="Times New Roman" w:hAnsi="Times New Roman"/>
                <w:color w:val="000000" w:themeColor="text1"/>
                <w:sz w:val="1"/>
                <w:szCs w:val="1"/>
                <w:lang w:val="cs-CZ"/>
              </w:rPr>
            </w:pPr>
          </w:p>
        </w:tc>
        <w:tc>
          <w:tcPr>
            <w:tcW w:w="447" w:type="dxa"/>
          </w:tcPr>
          <w:p w14:paraId="11AA7958" w14:textId="77777777" w:rsidR="00982D78" w:rsidRDefault="00982D78">
            <w:pPr>
              <w:rPr>
                <w:rFonts w:ascii="Times New Roman" w:hAnsi="Times New Roman"/>
                <w:color w:val="000000" w:themeColor="text1"/>
                <w:sz w:val="1"/>
                <w:szCs w:val="1"/>
                <w:lang w:val="cs-CZ"/>
              </w:rPr>
            </w:pPr>
          </w:p>
        </w:tc>
        <w:tc>
          <w:tcPr>
            <w:tcW w:w="364" w:type="dxa"/>
          </w:tcPr>
          <w:p w14:paraId="53FDF06C" w14:textId="77777777" w:rsidR="00982D78" w:rsidRDefault="00982D78">
            <w:pPr>
              <w:rPr>
                <w:rFonts w:ascii="Times New Roman" w:hAnsi="Times New Roman"/>
                <w:color w:val="000000" w:themeColor="text1"/>
                <w:sz w:val="1"/>
                <w:szCs w:val="1"/>
                <w:lang w:val="cs-CZ"/>
              </w:rPr>
            </w:pPr>
          </w:p>
        </w:tc>
        <w:tc>
          <w:tcPr>
            <w:tcW w:w="465" w:type="dxa"/>
          </w:tcPr>
          <w:p w14:paraId="4FFD35B3" w14:textId="77777777" w:rsidR="00982D78" w:rsidRDefault="00982D78">
            <w:pPr>
              <w:rPr>
                <w:rFonts w:ascii="Times New Roman" w:hAnsi="Times New Roman"/>
                <w:color w:val="000000" w:themeColor="text1"/>
                <w:sz w:val="1"/>
                <w:szCs w:val="1"/>
                <w:lang w:val="cs-CZ"/>
              </w:rPr>
            </w:pPr>
          </w:p>
        </w:tc>
        <w:tc>
          <w:tcPr>
            <w:tcW w:w="501" w:type="dxa"/>
          </w:tcPr>
          <w:p w14:paraId="40020565" w14:textId="77777777" w:rsidR="00982D78" w:rsidRDefault="00982D78">
            <w:pPr>
              <w:rPr>
                <w:rFonts w:ascii="Times New Roman" w:hAnsi="Times New Roman"/>
                <w:color w:val="000000" w:themeColor="text1"/>
                <w:sz w:val="1"/>
                <w:szCs w:val="1"/>
                <w:lang w:val="cs-CZ"/>
              </w:rPr>
            </w:pPr>
          </w:p>
        </w:tc>
        <w:tc>
          <w:tcPr>
            <w:tcW w:w="393" w:type="dxa"/>
          </w:tcPr>
          <w:p w14:paraId="2895C6B7" w14:textId="77777777" w:rsidR="00982D78" w:rsidRDefault="00982D78">
            <w:pPr>
              <w:rPr>
                <w:rFonts w:ascii="Times New Roman" w:hAnsi="Times New Roman"/>
                <w:color w:val="000000" w:themeColor="text1"/>
                <w:sz w:val="1"/>
                <w:szCs w:val="1"/>
                <w:lang w:val="cs-CZ"/>
              </w:rPr>
            </w:pPr>
          </w:p>
        </w:tc>
        <w:tc>
          <w:tcPr>
            <w:tcW w:w="364" w:type="dxa"/>
          </w:tcPr>
          <w:p w14:paraId="14F517DA" w14:textId="77777777" w:rsidR="00982D78" w:rsidRDefault="00982D78">
            <w:pPr>
              <w:rPr>
                <w:rFonts w:ascii="Times New Roman" w:hAnsi="Times New Roman"/>
                <w:color w:val="000000" w:themeColor="text1"/>
                <w:sz w:val="1"/>
                <w:szCs w:val="1"/>
                <w:lang w:val="cs-CZ"/>
              </w:rPr>
            </w:pPr>
          </w:p>
        </w:tc>
        <w:tc>
          <w:tcPr>
            <w:tcW w:w="599" w:type="dxa"/>
          </w:tcPr>
          <w:p w14:paraId="19A0B09B" w14:textId="77777777" w:rsidR="00982D78" w:rsidRDefault="00982D78">
            <w:pPr>
              <w:rPr>
                <w:rFonts w:ascii="Times New Roman" w:hAnsi="Times New Roman"/>
                <w:color w:val="000000" w:themeColor="text1"/>
                <w:sz w:val="1"/>
                <w:szCs w:val="1"/>
                <w:lang w:val="cs-CZ"/>
              </w:rPr>
            </w:pPr>
          </w:p>
        </w:tc>
        <w:tc>
          <w:tcPr>
            <w:tcW w:w="566" w:type="dxa"/>
          </w:tcPr>
          <w:p w14:paraId="44A3FCCE" w14:textId="77777777" w:rsidR="00982D78" w:rsidRDefault="00982D78">
            <w:pPr>
              <w:rPr>
                <w:rFonts w:ascii="Times New Roman" w:hAnsi="Times New Roman"/>
                <w:color w:val="000000" w:themeColor="text1"/>
                <w:sz w:val="1"/>
                <w:szCs w:val="1"/>
                <w:lang w:val="cs-CZ"/>
              </w:rPr>
            </w:pPr>
          </w:p>
        </w:tc>
        <w:tc>
          <w:tcPr>
            <w:tcW w:w="688" w:type="dxa"/>
          </w:tcPr>
          <w:p w14:paraId="62264426" w14:textId="77777777" w:rsidR="00982D78" w:rsidRDefault="00982D78">
            <w:pPr>
              <w:rPr>
                <w:rFonts w:ascii="Times New Roman" w:hAnsi="Times New Roman"/>
                <w:color w:val="000000" w:themeColor="text1"/>
                <w:sz w:val="1"/>
                <w:szCs w:val="1"/>
                <w:lang w:val="cs-CZ"/>
              </w:rPr>
            </w:pPr>
          </w:p>
        </w:tc>
        <w:tc>
          <w:tcPr>
            <w:tcW w:w="652" w:type="dxa"/>
          </w:tcPr>
          <w:p w14:paraId="7111536C" w14:textId="77777777" w:rsidR="00982D78" w:rsidRDefault="00982D78">
            <w:pPr>
              <w:rPr>
                <w:rFonts w:ascii="Times New Roman" w:hAnsi="Times New Roman"/>
                <w:color w:val="000000" w:themeColor="text1"/>
                <w:sz w:val="1"/>
                <w:szCs w:val="1"/>
                <w:lang w:val="cs-CZ"/>
              </w:rPr>
            </w:pPr>
          </w:p>
        </w:tc>
        <w:tc>
          <w:tcPr>
            <w:tcW w:w="659" w:type="dxa"/>
          </w:tcPr>
          <w:p w14:paraId="40BA4C79" w14:textId="77777777" w:rsidR="00982D78" w:rsidRDefault="00982D78">
            <w:pPr>
              <w:rPr>
                <w:rFonts w:ascii="Times New Roman" w:hAnsi="Times New Roman"/>
                <w:color w:val="000000" w:themeColor="text1"/>
                <w:sz w:val="1"/>
                <w:szCs w:val="1"/>
                <w:lang w:val="cs-CZ"/>
              </w:rPr>
            </w:pPr>
          </w:p>
        </w:tc>
      </w:tr>
      <w:tr w:rsidR="00982D78" w14:paraId="2150D780" w14:textId="77777777">
        <w:trPr>
          <w:trHeight w:hRule="exact" w:val="73"/>
        </w:trPr>
        <w:tc>
          <w:tcPr>
            <w:tcW w:w="1876" w:type="dxa"/>
          </w:tcPr>
          <w:p w14:paraId="1CF3D719" w14:textId="77777777" w:rsidR="00982D78" w:rsidRDefault="00982D78">
            <w:pPr>
              <w:rPr>
                <w:rFonts w:ascii="Times New Roman" w:hAnsi="Times New Roman"/>
                <w:color w:val="000000" w:themeColor="text1"/>
                <w:sz w:val="1"/>
                <w:szCs w:val="1"/>
                <w:lang w:val="cs-CZ"/>
              </w:rPr>
            </w:pPr>
          </w:p>
        </w:tc>
        <w:tc>
          <w:tcPr>
            <w:tcW w:w="489" w:type="dxa"/>
          </w:tcPr>
          <w:p w14:paraId="518F949A" w14:textId="77777777" w:rsidR="00982D78" w:rsidRDefault="00982D78">
            <w:pPr>
              <w:rPr>
                <w:rFonts w:ascii="Times New Roman" w:hAnsi="Times New Roman"/>
                <w:color w:val="000000" w:themeColor="text1"/>
                <w:sz w:val="1"/>
                <w:szCs w:val="1"/>
                <w:lang w:val="cs-CZ"/>
              </w:rPr>
            </w:pPr>
          </w:p>
        </w:tc>
        <w:tc>
          <w:tcPr>
            <w:tcW w:w="1822" w:type="dxa"/>
          </w:tcPr>
          <w:p w14:paraId="0C44AC78" w14:textId="77777777" w:rsidR="00982D78" w:rsidRDefault="00982D78">
            <w:pPr>
              <w:rPr>
                <w:rFonts w:ascii="Times New Roman" w:hAnsi="Times New Roman"/>
                <w:color w:val="000000" w:themeColor="text1"/>
                <w:sz w:val="1"/>
                <w:szCs w:val="1"/>
                <w:lang w:val="cs-CZ"/>
              </w:rPr>
            </w:pPr>
          </w:p>
        </w:tc>
        <w:tc>
          <w:tcPr>
            <w:tcW w:w="472" w:type="dxa"/>
          </w:tcPr>
          <w:p w14:paraId="419926E0" w14:textId="77777777" w:rsidR="00982D78" w:rsidRDefault="00982D78">
            <w:pPr>
              <w:rPr>
                <w:rFonts w:ascii="Times New Roman" w:hAnsi="Times New Roman"/>
                <w:color w:val="000000" w:themeColor="text1"/>
                <w:sz w:val="1"/>
                <w:szCs w:val="1"/>
                <w:lang w:val="cs-CZ"/>
              </w:rPr>
            </w:pPr>
          </w:p>
        </w:tc>
        <w:tc>
          <w:tcPr>
            <w:tcW w:w="669" w:type="dxa"/>
          </w:tcPr>
          <w:p w14:paraId="2B752A74" w14:textId="77777777" w:rsidR="00982D78" w:rsidRDefault="00982D78">
            <w:pPr>
              <w:rPr>
                <w:rFonts w:ascii="Times New Roman" w:hAnsi="Times New Roman"/>
                <w:color w:val="000000" w:themeColor="text1"/>
                <w:sz w:val="1"/>
                <w:szCs w:val="1"/>
                <w:lang w:val="cs-CZ"/>
              </w:rPr>
            </w:pPr>
          </w:p>
        </w:tc>
        <w:tc>
          <w:tcPr>
            <w:tcW w:w="526" w:type="dxa"/>
          </w:tcPr>
          <w:p w14:paraId="48EA7E21" w14:textId="77777777" w:rsidR="00982D78" w:rsidRDefault="00982D78">
            <w:pPr>
              <w:rPr>
                <w:rFonts w:ascii="Times New Roman" w:hAnsi="Times New Roman"/>
                <w:color w:val="000000" w:themeColor="text1"/>
                <w:sz w:val="1"/>
                <w:szCs w:val="1"/>
                <w:lang w:val="cs-CZ"/>
              </w:rPr>
            </w:pPr>
          </w:p>
        </w:tc>
        <w:tc>
          <w:tcPr>
            <w:tcW w:w="489" w:type="dxa"/>
          </w:tcPr>
          <w:p w14:paraId="66F59798" w14:textId="77777777" w:rsidR="00982D78" w:rsidRDefault="00982D78">
            <w:pPr>
              <w:rPr>
                <w:rFonts w:ascii="Times New Roman" w:hAnsi="Times New Roman"/>
                <w:color w:val="000000" w:themeColor="text1"/>
                <w:sz w:val="1"/>
                <w:szCs w:val="1"/>
                <w:lang w:val="cs-CZ"/>
              </w:rPr>
            </w:pPr>
          </w:p>
        </w:tc>
        <w:tc>
          <w:tcPr>
            <w:tcW w:w="688" w:type="dxa"/>
          </w:tcPr>
          <w:p w14:paraId="76C599BA" w14:textId="77777777" w:rsidR="00982D78" w:rsidRDefault="00982D78">
            <w:pPr>
              <w:rPr>
                <w:rFonts w:ascii="Times New Roman" w:hAnsi="Times New Roman"/>
                <w:color w:val="000000" w:themeColor="text1"/>
                <w:sz w:val="1"/>
                <w:szCs w:val="1"/>
                <w:lang w:val="cs-CZ"/>
              </w:rPr>
            </w:pPr>
          </w:p>
        </w:tc>
        <w:tc>
          <w:tcPr>
            <w:tcW w:w="364" w:type="dxa"/>
          </w:tcPr>
          <w:p w14:paraId="15A769E9" w14:textId="77777777" w:rsidR="00982D78" w:rsidRDefault="00982D78">
            <w:pPr>
              <w:rPr>
                <w:rFonts w:ascii="Times New Roman" w:hAnsi="Times New Roman"/>
                <w:color w:val="000000" w:themeColor="text1"/>
                <w:sz w:val="1"/>
                <w:szCs w:val="1"/>
                <w:lang w:val="cs-CZ"/>
              </w:rPr>
            </w:pPr>
          </w:p>
        </w:tc>
        <w:tc>
          <w:tcPr>
            <w:tcW w:w="436" w:type="dxa"/>
          </w:tcPr>
          <w:p w14:paraId="5296D481" w14:textId="77777777" w:rsidR="00982D78" w:rsidRDefault="00982D78">
            <w:pPr>
              <w:rPr>
                <w:rFonts w:ascii="Times New Roman" w:hAnsi="Times New Roman"/>
                <w:color w:val="000000" w:themeColor="text1"/>
                <w:sz w:val="1"/>
                <w:szCs w:val="1"/>
                <w:lang w:val="cs-CZ"/>
              </w:rPr>
            </w:pPr>
          </w:p>
        </w:tc>
        <w:tc>
          <w:tcPr>
            <w:tcW w:w="383" w:type="dxa"/>
          </w:tcPr>
          <w:p w14:paraId="7F632FED" w14:textId="77777777" w:rsidR="00982D78" w:rsidRDefault="00982D78">
            <w:pPr>
              <w:rPr>
                <w:rFonts w:ascii="Times New Roman" w:hAnsi="Times New Roman"/>
                <w:color w:val="000000" w:themeColor="text1"/>
                <w:sz w:val="1"/>
                <w:szCs w:val="1"/>
                <w:lang w:val="cs-CZ"/>
              </w:rPr>
            </w:pPr>
          </w:p>
        </w:tc>
        <w:tc>
          <w:tcPr>
            <w:tcW w:w="506" w:type="dxa"/>
          </w:tcPr>
          <w:p w14:paraId="1B3299DA" w14:textId="77777777" w:rsidR="00982D78" w:rsidRDefault="00982D78">
            <w:pPr>
              <w:rPr>
                <w:rFonts w:ascii="Times New Roman" w:hAnsi="Times New Roman"/>
                <w:color w:val="000000" w:themeColor="text1"/>
                <w:sz w:val="1"/>
                <w:szCs w:val="1"/>
                <w:lang w:val="cs-CZ"/>
              </w:rPr>
            </w:pPr>
          </w:p>
        </w:tc>
        <w:tc>
          <w:tcPr>
            <w:tcW w:w="447" w:type="dxa"/>
          </w:tcPr>
          <w:p w14:paraId="7F44F252" w14:textId="77777777" w:rsidR="00982D78" w:rsidRDefault="00982D78">
            <w:pPr>
              <w:rPr>
                <w:rFonts w:ascii="Times New Roman" w:hAnsi="Times New Roman"/>
                <w:color w:val="000000" w:themeColor="text1"/>
                <w:sz w:val="1"/>
                <w:szCs w:val="1"/>
                <w:lang w:val="cs-CZ"/>
              </w:rPr>
            </w:pPr>
          </w:p>
        </w:tc>
        <w:tc>
          <w:tcPr>
            <w:tcW w:w="364" w:type="dxa"/>
          </w:tcPr>
          <w:p w14:paraId="1311217D" w14:textId="77777777" w:rsidR="00982D78" w:rsidRDefault="00982D78">
            <w:pPr>
              <w:rPr>
                <w:rFonts w:ascii="Times New Roman" w:hAnsi="Times New Roman"/>
                <w:color w:val="000000" w:themeColor="text1"/>
                <w:sz w:val="1"/>
                <w:szCs w:val="1"/>
                <w:lang w:val="cs-CZ"/>
              </w:rPr>
            </w:pPr>
          </w:p>
        </w:tc>
        <w:tc>
          <w:tcPr>
            <w:tcW w:w="465" w:type="dxa"/>
          </w:tcPr>
          <w:p w14:paraId="133E68E4" w14:textId="77777777" w:rsidR="00982D78" w:rsidRDefault="00982D78">
            <w:pPr>
              <w:rPr>
                <w:rFonts w:ascii="Times New Roman" w:hAnsi="Times New Roman"/>
                <w:color w:val="000000" w:themeColor="text1"/>
                <w:sz w:val="1"/>
                <w:szCs w:val="1"/>
                <w:lang w:val="cs-CZ"/>
              </w:rPr>
            </w:pPr>
          </w:p>
        </w:tc>
        <w:tc>
          <w:tcPr>
            <w:tcW w:w="501" w:type="dxa"/>
          </w:tcPr>
          <w:p w14:paraId="5C4ABA4F" w14:textId="77777777" w:rsidR="00982D78" w:rsidRDefault="00982D78">
            <w:pPr>
              <w:rPr>
                <w:rFonts w:ascii="Times New Roman" w:hAnsi="Times New Roman"/>
                <w:color w:val="000000" w:themeColor="text1"/>
                <w:sz w:val="1"/>
                <w:szCs w:val="1"/>
                <w:lang w:val="cs-CZ"/>
              </w:rPr>
            </w:pPr>
          </w:p>
        </w:tc>
        <w:tc>
          <w:tcPr>
            <w:tcW w:w="393" w:type="dxa"/>
          </w:tcPr>
          <w:p w14:paraId="39DA4D7A" w14:textId="77777777" w:rsidR="00982D78" w:rsidRDefault="00982D78">
            <w:pPr>
              <w:rPr>
                <w:rFonts w:ascii="Times New Roman" w:hAnsi="Times New Roman"/>
                <w:color w:val="000000" w:themeColor="text1"/>
                <w:sz w:val="1"/>
                <w:szCs w:val="1"/>
                <w:lang w:val="cs-CZ"/>
              </w:rPr>
            </w:pPr>
          </w:p>
        </w:tc>
        <w:tc>
          <w:tcPr>
            <w:tcW w:w="364" w:type="dxa"/>
          </w:tcPr>
          <w:p w14:paraId="06DB26ED" w14:textId="77777777" w:rsidR="00982D78" w:rsidRDefault="00982D78">
            <w:pPr>
              <w:rPr>
                <w:rFonts w:ascii="Times New Roman" w:hAnsi="Times New Roman"/>
                <w:color w:val="000000" w:themeColor="text1"/>
                <w:sz w:val="1"/>
                <w:szCs w:val="1"/>
                <w:lang w:val="cs-CZ"/>
              </w:rPr>
            </w:pPr>
          </w:p>
        </w:tc>
        <w:tc>
          <w:tcPr>
            <w:tcW w:w="599" w:type="dxa"/>
          </w:tcPr>
          <w:p w14:paraId="20711144" w14:textId="77777777" w:rsidR="00982D78" w:rsidRDefault="00982D78">
            <w:pPr>
              <w:rPr>
                <w:rFonts w:ascii="Times New Roman" w:hAnsi="Times New Roman"/>
                <w:color w:val="000000" w:themeColor="text1"/>
                <w:sz w:val="1"/>
                <w:szCs w:val="1"/>
                <w:lang w:val="cs-CZ"/>
              </w:rPr>
            </w:pPr>
          </w:p>
        </w:tc>
        <w:tc>
          <w:tcPr>
            <w:tcW w:w="566" w:type="dxa"/>
          </w:tcPr>
          <w:p w14:paraId="2CB015E7" w14:textId="77777777" w:rsidR="00982D78" w:rsidRDefault="00982D78">
            <w:pPr>
              <w:rPr>
                <w:rFonts w:ascii="Times New Roman" w:hAnsi="Times New Roman"/>
                <w:color w:val="000000" w:themeColor="text1"/>
                <w:sz w:val="1"/>
                <w:szCs w:val="1"/>
                <w:lang w:val="cs-CZ"/>
              </w:rPr>
            </w:pPr>
          </w:p>
        </w:tc>
        <w:tc>
          <w:tcPr>
            <w:tcW w:w="688" w:type="dxa"/>
          </w:tcPr>
          <w:p w14:paraId="7A44FB3B" w14:textId="77777777" w:rsidR="00982D78" w:rsidRDefault="00982D78">
            <w:pPr>
              <w:rPr>
                <w:rFonts w:ascii="Times New Roman" w:hAnsi="Times New Roman"/>
                <w:color w:val="000000" w:themeColor="text1"/>
                <w:sz w:val="1"/>
                <w:szCs w:val="1"/>
                <w:lang w:val="cs-CZ"/>
              </w:rPr>
            </w:pPr>
          </w:p>
        </w:tc>
        <w:tc>
          <w:tcPr>
            <w:tcW w:w="652" w:type="dxa"/>
          </w:tcPr>
          <w:p w14:paraId="43670F1A" w14:textId="77777777" w:rsidR="00982D78" w:rsidRDefault="00982D78">
            <w:pPr>
              <w:rPr>
                <w:rFonts w:ascii="Times New Roman" w:hAnsi="Times New Roman"/>
                <w:color w:val="000000" w:themeColor="text1"/>
                <w:sz w:val="1"/>
                <w:szCs w:val="1"/>
                <w:lang w:val="cs-CZ"/>
              </w:rPr>
            </w:pPr>
          </w:p>
        </w:tc>
        <w:tc>
          <w:tcPr>
            <w:tcW w:w="659" w:type="dxa"/>
          </w:tcPr>
          <w:p w14:paraId="63BB3E45" w14:textId="77777777" w:rsidR="00982D78" w:rsidRDefault="00982D78">
            <w:pPr>
              <w:rPr>
                <w:rFonts w:ascii="Times New Roman" w:hAnsi="Times New Roman"/>
                <w:color w:val="000000" w:themeColor="text1"/>
                <w:sz w:val="1"/>
                <w:szCs w:val="1"/>
                <w:lang w:val="cs-CZ"/>
              </w:rPr>
            </w:pPr>
          </w:p>
        </w:tc>
      </w:tr>
      <w:tr w:rsidR="00982D78" w14:paraId="6EF1E5E4" w14:textId="77777777">
        <w:trPr>
          <w:trHeight w:hRule="exact" w:val="73"/>
        </w:trPr>
        <w:tc>
          <w:tcPr>
            <w:tcW w:w="1876" w:type="dxa"/>
          </w:tcPr>
          <w:p w14:paraId="35681BB3" w14:textId="77777777" w:rsidR="00982D78" w:rsidRDefault="00982D78">
            <w:pPr>
              <w:rPr>
                <w:rFonts w:ascii="Times New Roman" w:hAnsi="Times New Roman"/>
                <w:color w:val="000000" w:themeColor="text1"/>
                <w:sz w:val="1"/>
                <w:szCs w:val="1"/>
                <w:lang w:val="cs-CZ"/>
              </w:rPr>
            </w:pPr>
          </w:p>
        </w:tc>
        <w:tc>
          <w:tcPr>
            <w:tcW w:w="489" w:type="dxa"/>
          </w:tcPr>
          <w:p w14:paraId="75FB5F77" w14:textId="77777777" w:rsidR="00982D78" w:rsidRDefault="00982D78">
            <w:pPr>
              <w:rPr>
                <w:rFonts w:ascii="Times New Roman" w:hAnsi="Times New Roman"/>
                <w:color w:val="000000" w:themeColor="text1"/>
                <w:sz w:val="1"/>
                <w:szCs w:val="1"/>
                <w:lang w:val="cs-CZ"/>
              </w:rPr>
            </w:pPr>
          </w:p>
        </w:tc>
        <w:tc>
          <w:tcPr>
            <w:tcW w:w="1822" w:type="dxa"/>
          </w:tcPr>
          <w:p w14:paraId="478A5656" w14:textId="77777777" w:rsidR="00982D78" w:rsidRDefault="00982D78">
            <w:pPr>
              <w:rPr>
                <w:rFonts w:ascii="Times New Roman" w:hAnsi="Times New Roman"/>
                <w:color w:val="000000" w:themeColor="text1"/>
                <w:sz w:val="1"/>
                <w:szCs w:val="1"/>
                <w:lang w:val="cs-CZ"/>
              </w:rPr>
            </w:pPr>
          </w:p>
        </w:tc>
        <w:tc>
          <w:tcPr>
            <w:tcW w:w="472" w:type="dxa"/>
          </w:tcPr>
          <w:p w14:paraId="211EEFB2" w14:textId="77777777" w:rsidR="00982D78" w:rsidRDefault="00982D78">
            <w:pPr>
              <w:rPr>
                <w:rFonts w:ascii="Times New Roman" w:hAnsi="Times New Roman"/>
                <w:color w:val="000000" w:themeColor="text1"/>
                <w:sz w:val="1"/>
                <w:szCs w:val="1"/>
                <w:lang w:val="cs-CZ"/>
              </w:rPr>
            </w:pPr>
          </w:p>
        </w:tc>
        <w:tc>
          <w:tcPr>
            <w:tcW w:w="669" w:type="dxa"/>
          </w:tcPr>
          <w:p w14:paraId="3ADE39F5" w14:textId="77777777" w:rsidR="00982D78" w:rsidRDefault="00982D78">
            <w:pPr>
              <w:rPr>
                <w:rFonts w:ascii="Times New Roman" w:hAnsi="Times New Roman"/>
                <w:color w:val="000000" w:themeColor="text1"/>
                <w:sz w:val="1"/>
                <w:szCs w:val="1"/>
                <w:lang w:val="cs-CZ"/>
              </w:rPr>
            </w:pPr>
          </w:p>
        </w:tc>
        <w:tc>
          <w:tcPr>
            <w:tcW w:w="526" w:type="dxa"/>
          </w:tcPr>
          <w:p w14:paraId="7A6251FA" w14:textId="77777777" w:rsidR="00982D78" w:rsidRDefault="00982D78">
            <w:pPr>
              <w:rPr>
                <w:rFonts w:ascii="Times New Roman" w:hAnsi="Times New Roman"/>
                <w:color w:val="000000" w:themeColor="text1"/>
                <w:sz w:val="1"/>
                <w:szCs w:val="1"/>
                <w:lang w:val="cs-CZ"/>
              </w:rPr>
            </w:pPr>
          </w:p>
        </w:tc>
        <w:tc>
          <w:tcPr>
            <w:tcW w:w="489" w:type="dxa"/>
          </w:tcPr>
          <w:p w14:paraId="28EFEC31" w14:textId="77777777" w:rsidR="00982D78" w:rsidRDefault="00982D78">
            <w:pPr>
              <w:rPr>
                <w:rFonts w:ascii="Times New Roman" w:hAnsi="Times New Roman"/>
                <w:color w:val="000000" w:themeColor="text1"/>
                <w:sz w:val="1"/>
                <w:szCs w:val="1"/>
                <w:lang w:val="cs-CZ"/>
              </w:rPr>
            </w:pPr>
          </w:p>
        </w:tc>
        <w:tc>
          <w:tcPr>
            <w:tcW w:w="688" w:type="dxa"/>
          </w:tcPr>
          <w:p w14:paraId="1744DDC2" w14:textId="77777777" w:rsidR="00982D78" w:rsidRDefault="00982D78">
            <w:pPr>
              <w:rPr>
                <w:rFonts w:ascii="Times New Roman" w:hAnsi="Times New Roman"/>
                <w:color w:val="000000" w:themeColor="text1"/>
                <w:sz w:val="1"/>
                <w:szCs w:val="1"/>
                <w:lang w:val="cs-CZ"/>
              </w:rPr>
            </w:pPr>
          </w:p>
        </w:tc>
        <w:tc>
          <w:tcPr>
            <w:tcW w:w="364" w:type="dxa"/>
          </w:tcPr>
          <w:p w14:paraId="47FC19AB" w14:textId="77777777" w:rsidR="00982D78" w:rsidRDefault="00982D78">
            <w:pPr>
              <w:rPr>
                <w:rFonts w:ascii="Times New Roman" w:hAnsi="Times New Roman"/>
                <w:color w:val="000000" w:themeColor="text1"/>
                <w:sz w:val="1"/>
                <w:szCs w:val="1"/>
                <w:lang w:val="cs-CZ"/>
              </w:rPr>
            </w:pPr>
          </w:p>
        </w:tc>
        <w:tc>
          <w:tcPr>
            <w:tcW w:w="436" w:type="dxa"/>
          </w:tcPr>
          <w:p w14:paraId="2D7185D2" w14:textId="77777777" w:rsidR="00982D78" w:rsidRDefault="00982D78">
            <w:pPr>
              <w:rPr>
                <w:rFonts w:ascii="Times New Roman" w:hAnsi="Times New Roman"/>
                <w:color w:val="000000" w:themeColor="text1"/>
                <w:sz w:val="1"/>
                <w:szCs w:val="1"/>
                <w:lang w:val="cs-CZ"/>
              </w:rPr>
            </w:pPr>
          </w:p>
        </w:tc>
        <w:tc>
          <w:tcPr>
            <w:tcW w:w="383" w:type="dxa"/>
          </w:tcPr>
          <w:p w14:paraId="772794D0" w14:textId="77777777" w:rsidR="00982D78" w:rsidRDefault="00982D78">
            <w:pPr>
              <w:rPr>
                <w:rFonts w:ascii="Times New Roman" w:hAnsi="Times New Roman"/>
                <w:color w:val="000000" w:themeColor="text1"/>
                <w:sz w:val="1"/>
                <w:szCs w:val="1"/>
                <w:lang w:val="cs-CZ"/>
              </w:rPr>
            </w:pPr>
          </w:p>
        </w:tc>
        <w:tc>
          <w:tcPr>
            <w:tcW w:w="506" w:type="dxa"/>
          </w:tcPr>
          <w:p w14:paraId="4484F35D" w14:textId="77777777" w:rsidR="00982D78" w:rsidRDefault="00982D78">
            <w:pPr>
              <w:rPr>
                <w:rFonts w:ascii="Times New Roman" w:hAnsi="Times New Roman"/>
                <w:color w:val="000000" w:themeColor="text1"/>
                <w:sz w:val="1"/>
                <w:szCs w:val="1"/>
                <w:lang w:val="cs-CZ"/>
              </w:rPr>
            </w:pPr>
          </w:p>
        </w:tc>
        <w:tc>
          <w:tcPr>
            <w:tcW w:w="447" w:type="dxa"/>
          </w:tcPr>
          <w:p w14:paraId="3B78FDBE" w14:textId="77777777" w:rsidR="00982D78" w:rsidRDefault="00982D78">
            <w:pPr>
              <w:rPr>
                <w:rFonts w:ascii="Times New Roman" w:hAnsi="Times New Roman"/>
                <w:color w:val="000000" w:themeColor="text1"/>
                <w:sz w:val="1"/>
                <w:szCs w:val="1"/>
                <w:lang w:val="cs-CZ"/>
              </w:rPr>
            </w:pPr>
          </w:p>
        </w:tc>
        <w:tc>
          <w:tcPr>
            <w:tcW w:w="364" w:type="dxa"/>
          </w:tcPr>
          <w:p w14:paraId="2BAB3C63" w14:textId="77777777" w:rsidR="00982D78" w:rsidRDefault="00982D78">
            <w:pPr>
              <w:rPr>
                <w:rFonts w:ascii="Times New Roman" w:hAnsi="Times New Roman"/>
                <w:color w:val="000000" w:themeColor="text1"/>
                <w:sz w:val="1"/>
                <w:szCs w:val="1"/>
                <w:lang w:val="cs-CZ"/>
              </w:rPr>
            </w:pPr>
          </w:p>
        </w:tc>
        <w:tc>
          <w:tcPr>
            <w:tcW w:w="465" w:type="dxa"/>
          </w:tcPr>
          <w:p w14:paraId="63387E0D" w14:textId="77777777" w:rsidR="00982D78" w:rsidRDefault="00982D78">
            <w:pPr>
              <w:rPr>
                <w:rFonts w:ascii="Times New Roman" w:hAnsi="Times New Roman"/>
                <w:color w:val="000000" w:themeColor="text1"/>
                <w:sz w:val="1"/>
                <w:szCs w:val="1"/>
                <w:lang w:val="cs-CZ"/>
              </w:rPr>
            </w:pPr>
          </w:p>
        </w:tc>
        <w:tc>
          <w:tcPr>
            <w:tcW w:w="501" w:type="dxa"/>
          </w:tcPr>
          <w:p w14:paraId="09489BA2" w14:textId="77777777" w:rsidR="00982D78" w:rsidRDefault="00982D78">
            <w:pPr>
              <w:rPr>
                <w:rFonts w:ascii="Times New Roman" w:hAnsi="Times New Roman"/>
                <w:color w:val="000000" w:themeColor="text1"/>
                <w:sz w:val="1"/>
                <w:szCs w:val="1"/>
                <w:lang w:val="cs-CZ"/>
              </w:rPr>
            </w:pPr>
          </w:p>
        </w:tc>
        <w:tc>
          <w:tcPr>
            <w:tcW w:w="393" w:type="dxa"/>
          </w:tcPr>
          <w:p w14:paraId="41874056" w14:textId="77777777" w:rsidR="00982D78" w:rsidRDefault="00982D78">
            <w:pPr>
              <w:rPr>
                <w:rFonts w:ascii="Times New Roman" w:hAnsi="Times New Roman"/>
                <w:color w:val="000000" w:themeColor="text1"/>
                <w:sz w:val="1"/>
                <w:szCs w:val="1"/>
                <w:lang w:val="cs-CZ"/>
              </w:rPr>
            </w:pPr>
          </w:p>
        </w:tc>
        <w:tc>
          <w:tcPr>
            <w:tcW w:w="364" w:type="dxa"/>
          </w:tcPr>
          <w:p w14:paraId="7CBBFCB4" w14:textId="77777777" w:rsidR="00982D78" w:rsidRDefault="00982D78">
            <w:pPr>
              <w:rPr>
                <w:rFonts w:ascii="Times New Roman" w:hAnsi="Times New Roman"/>
                <w:color w:val="000000" w:themeColor="text1"/>
                <w:sz w:val="1"/>
                <w:szCs w:val="1"/>
                <w:lang w:val="cs-CZ"/>
              </w:rPr>
            </w:pPr>
          </w:p>
        </w:tc>
        <w:tc>
          <w:tcPr>
            <w:tcW w:w="599" w:type="dxa"/>
          </w:tcPr>
          <w:p w14:paraId="52DA80F2" w14:textId="77777777" w:rsidR="00982D78" w:rsidRDefault="00982D78">
            <w:pPr>
              <w:rPr>
                <w:rFonts w:ascii="Times New Roman" w:hAnsi="Times New Roman"/>
                <w:color w:val="000000" w:themeColor="text1"/>
                <w:sz w:val="1"/>
                <w:szCs w:val="1"/>
                <w:lang w:val="cs-CZ"/>
              </w:rPr>
            </w:pPr>
          </w:p>
        </w:tc>
        <w:tc>
          <w:tcPr>
            <w:tcW w:w="566" w:type="dxa"/>
          </w:tcPr>
          <w:p w14:paraId="2391B1FC" w14:textId="77777777" w:rsidR="00982D78" w:rsidRDefault="00982D78">
            <w:pPr>
              <w:rPr>
                <w:rFonts w:ascii="Times New Roman" w:hAnsi="Times New Roman"/>
                <w:color w:val="000000" w:themeColor="text1"/>
                <w:sz w:val="1"/>
                <w:szCs w:val="1"/>
                <w:lang w:val="cs-CZ"/>
              </w:rPr>
            </w:pPr>
          </w:p>
        </w:tc>
        <w:tc>
          <w:tcPr>
            <w:tcW w:w="688" w:type="dxa"/>
          </w:tcPr>
          <w:p w14:paraId="2765E3DE" w14:textId="77777777" w:rsidR="00982D78" w:rsidRDefault="00982D78">
            <w:pPr>
              <w:rPr>
                <w:rFonts w:ascii="Times New Roman" w:hAnsi="Times New Roman"/>
                <w:color w:val="000000" w:themeColor="text1"/>
                <w:sz w:val="1"/>
                <w:szCs w:val="1"/>
                <w:lang w:val="cs-CZ"/>
              </w:rPr>
            </w:pPr>
          </w:p>
        </w:tc>
        <w:tc>
          <w:tcPr>
            <w:tcW w:w="652" w:type="dxa"/>
          </w:tcPr>
          <w:p w14:paraId="0AE394E4" w14:textId="77777777" w:rsidR="00982D78" w:rsidRDefault="00982D78">
            <w:pPr>
              <w:rPr>
                <w:rFonts w:ascii="Times New Roman" w:hAnsi="Times New Roman"/>
                <w:color w:val="000000" w:themeColor="text1"/>
                <w:sz w:val="1"/>
                <w:szCs w:val="1"/>
                <w:lang w:val="cs-CZ"/>
              </w:rPr>
            </w:pPr>
          </w:p>
        </w:tc>
        <w:tc>
          <w:tcPr>
            <w:tcW w:w="659" w:type="dxa"/>
          </w:tcPr>
          <w:p w14:paraId="57D3AF1E" w14:textId="77777777" w:rsidR="00982D78" w:rsidRDefault="00982D78">
            <w:pPr>
              <w:rPr>
                <w:rFonts w:ascii="Times New Roman" w:hAnsi="Times New Roman"/>
                <w:color w:val="000000" w:themeColor="text1"/>
                <w:sz w:val="1"/>
                <w:szCs w:val="1"/>
                <w:lang w:val="cs-CZ"/>
              </w:rPr>
            </w:pPr>
          </w:p>
        </w:tc>
      </w:tr>
      <w:tr w:rsidR="00982D78" w14:paraId="12211CF8" w14:textId="77777777">
        <w:trPr>
          <w:trHeight w:hRule="exact" w:val="73"/>
        </w:trPr>
        <w:tc>
          <w:tcPr>
            <w:tcW w:w="1876" w:type="dxa"/>
          </w:tcPr>
          <w:p w14:paraId="510D4D6B" w14:textId="77777777" w:rsidR="00982D78" w:rsidRDefault="00982D78">
            <w:pPr>
              <w:rPr>
                <w:rFonts w:ascii="Times New Roman" w:hAnsi="Times New Roman"/>
                <w:color w:val="000000" w:themeColor="text1"/>
                <w:sz w:val="1"/>
                <w:szCs w:val="1"/>
                <w:lang w:val="cs-CZ"/>
              </w:rPr>
            </w:pPr>
          </w:p>
        </w:tc>
        <w:tc>
          <w:tcPr>
            <w:tcW w:w="489" w:type="dxa"/>
          </w:tcPr>
          <w:p w14:paraId="065FE9CD" w14:textId="77777777" w:rsidR="00982D78" w:rsidRDefault="00982D78">
            <w:pPr>
              <w:rPr>
                <w:rFonts w:ascii="Times New Roman" w:hAnsi="Times New Roman"/>
                <w:color w:val="000000" w:themeColor="text1"/>
                <w:sz w:val="1"/>
                <w:szCs w:val="1"/>
                <w:lang w:val="cs-CZ"/>
              </w:rPr>
            </w:pPr>
          </w:p>
        </w:tc>
        <w:tc>
          <w:tcPr>
            <w:tcW w:w="1822" w:type="dxa"/>
          </w:tcPr>
          <w:p w14:paraId="28990E7A" w14:textId="77777777" w:rsidR="00982D78" w:rsidRDefault="00982D78">
            <w:pPr>
              <w:rPr>
                <w:rFonts w:ascii="Times New Roman" w:hAnsi="Times New Roman"/>
                <w:color w:val="000000" w:themeColor="text1"/>
                <w:sz w:val="1"/>
                <w:szCs w:val="1"/>
                <w:lang w:val="cs-CZ"/>
              </w:rPr>
            </w:pPr>
          </w:p>
        </w:tc>
        <w:tc>
          <w:tcPr>
            <w:tcW w:w="472" w:type="dxa"/>
          </w:tcPr>
          <w:p w14:paraId="12CD3038" w14:textId="77777777" w:rsidR="00982D78" w:rsidRDefault="00982D78">
            <w:pPr>
              <w:rPr>
                <w:rFonts w:ascii="Times New Roman" w:hAnsi="Times New Roman"/>
                <w:color w:val="000000" w:themeColor="text1"/>
                <w:sz w:val="1"/>
                <w:szCs w:val="1"/>
                <w:lang w:val="cs-CZ"/>
              </w:rPr>
            </w:pPr>
          </w:p>
        </w:tc>
        <w:tc>
          <w:tcPr>
            <w:tcW w:w="669" w:type="dxa"/>
          </w:tcPr>
          <w:p w14:paraId="64BF9C46" w14:textId="77777777" w:rsidR="00982D78" w:rsidRDefault="00982D78">
            <w:pPr>
              <w:rPr>
                <w:rFonts w:ascii="Times New Roman" w:hAnsi="Times New Roman"/>
                <w:color w:val="000000" w:themeColor="text1"/>
                <w:sz w:val="1"/>
                <w:szCs w:val="1"/>
                <w:lang w:val="cs-CZ"/>
              </w:rPr>
            </w:pPr>
          </w:p>
        </w:tc>
        <w:tc>
          <w:tcPr>
            <w:tcW w:w="526" w:type="dxa"/>
          </w:tcPr>
          <w:p w14:paraId="25DB11A8" w14:textId="77777777" w:rsidR="00982D78" w:rsidRDefault="00982D78">
            <w:pPr>
              <w:rPr>
                <w:rFonts w:ascii="Times New Roman" w:hAnsi="Times New Roman"/>
                <w:color w:val="000000" w:themeColor="text1"/>
                <w:sz w:val="1"/>
                <w:szCs w:val="1"/>
                <w:lang w:val="cs-CZ"/>
              </w:rPr>
            </w:pPr>
          </w:p>
        </w:tc>
        <w:tc>
          <w:tcPr>
            <w:tcW w:w="489" w:type="dxa"/>
          </w:tcPr>
          <w:p w14:paraId="604126E8" w14:textId="77777777" w:rsidR="00982D78" w:rsidRDefault="00982D78">
            <w:pPr>
              <w:rPr>
                <w:rFonts w:ascii="Times New Roman" w:hAnsi="Times New Roman"/>
                <w:color w:val="000000" w:themeColor="text1"/>
                <w:sz w:val="1"/>
                <w:szCs w:val="1"/>
                <w:lang w:val="cs-CZ"/>
              </w:rPr>
            </w:pPr>
          </w:p>
        </w:tc>
        <w:tc>
          <w:tcPr>
            <w:tcW w:w="688" w:type="dxa"/>
          </w:tcPr>
          <w:p w14:paraId="3E7E7A0F" w14:textId="77777777" w:rsidR="00982D78" w:rsidRDefault="00982D78">
            <w:pPr>
              <w:rPr>
                <w:rFonts w:ascii="Times New Roman" w:hAnsi="Times New Roman"/>
                <w:color w:val="000000" w:themeColor="text1"/>
                <w:sz w:val="1"/>
                <w:szCs w:val="1"/>
                <w:lang w:val="cs-CZ"/>
              </w:rPr>
            </w:pPr>
          </w:p>
        </w:tc>
        <w:tc>
          <w:tcPr>
            <w:tcW w:w="364" w:type="dxa"/>
          </w:tcPr>
          <w:p w14:paraId="151D5AE2" w14:textId="77777777" w:rsidR="00982D78" w:rsidRDefault="00982D78">
            <w:pPr>
              <w:rPr>
                <w:rFonts w:ascii="Times New Roman" w:hAnsi="Times New Roman"/>
                <w:color w:val="000000" w:themeColor="text1"/>
                <w:sz w:val="1"/>
                <w:szCs w:val="1"/>
                <w:lang w:val="cs-CZ"/>
              </w:rPr>
            </w:pPr>
          </w:p>
        </w:tc>
        <w:tc>
          <w:tcPr>
            <w:tcW w:w="436" w:type="dxa"/>
          </w:tcPr>
          <w:p w14:paraId="223443E1" w14:textId="77777777" w:rsidR="00982D78" w:rsidRDefault="00982D78">
            <w:pPr>
              <w:rPr>
                <w:rFonts w:ascii="Times New Roman" w:hAnsi="Times New Roman"/>
                <w:color w:val="000000" w:themeColor="text1"/>
                <w:sz w:val="1"/>
                <w:szCs w:val="1"/>
                <w:lang w:val="cs-CZ"/>
              </w:rPr>
            </w:pPr>
          </w:p>
        </w:tc>
        <w:tc>
          <w:tcPr>
            <w:tcW w:w="383" w:type="dxa"/>
          </w:tcPr>
          <w:p w14:paraId="4A1CD5EB" w14:textId="77777777" w:rsidR="00982D78" w:rsidRDefault="00982D78">
            <w:pPr>
              <w:rPr>
                <w:rFonts w:ascii="Times New Roman" w:hAnsi="Times New Roman"/>
                <w:color w:val="000000" w:themeColor="text1"/>
                <w:sz w:val="1"/>
                <w:szCs w:val="1"/>
                <w:lang w:val="cs-CZ"/>
              </w:rPr>
            </w:pPr>
          </w:p>
        </w:tc>
        <w:tc>
          <w:tcPr>
            <w:tcW w:w="506" w:type="dxa"/>
          </w:tcPr>
          <w:p w14:paraId="4F4787A4" w14:textId="77777777" w:rsidR="00982D78" w:rsidRDefault="00982D78">
            <w:pPr>
              <w:rPr>
                <w:rFonts w:ascii="Times New Roman" w:hAnsi="Times New Roman"/>
                <w:color w:val="000000" w:themeColor="text1"/>
                <w:sz w:val="1"/>
                <w:szCs w:val="1"/>
                <w:lang w:val="cs-CZ"/>
              </w:rPr>
            </w:pPr>
          </w:p>
        </w:tc>
        <w:tc>
          <w:tcPr>
            <w:tcW w:w="447" w:type="dxa"/>
          </w:tcPr>
          <w:p w14:paraId="062B6E4E" w14:textId="77777777" w:rsidR="00982D78" w:rsidRDefault="00982D78">
            <w:pPr>
              <w:rPr>
                <w:rFonts w:ascii="Times New Roman" w:hAnsi="Times New Roman"/>
                <w:color w:val="000000" w:themeColor="text1"/>
                <w:sz w:val="1"/>
                <w:szCs w:val="1"/>
                <w:lang w:val="cs-CZ"/>
              </w:rPr>
            </w:pPr>
          </w:p>
        </w:tc>
        <w:tc>
          <w:tcPr>
            <w:tcW w:w="364" w:type="dxa"/>
          </w:tcPr>
          <w:p w14:paraId="4B336400" w14:textId="77777777" w:rsidR="00982D78" w:rsidRDefault="00982D78">
            <w:pPr>
              <w:rPr>
                <w:rFonts w:ascii="Times New Roman" w:hAnsi="Times New Roman"/>
                <w:color w:val="000000" w:themeColor="text1"/>
                <w:sz w:val="1"/>
                <w:szCs w:val="1"/>
                <w:lang w:val="cs-CZ"/>
              </w:rPr>
            </w:pPr>
          </w:p>
        </w:tc>
        <w:tc>
          <w:tcPr>
            <w:tcW w:w="465" w:type="dxa"/>
          </w:tcPr>
          <w:p w14:paraId="0D9040A6" w14:textId="77777777" w:rsidR="00982D78" w:rsidRDefault="00982D78">
            <w:pPr>
              <w:rPr>
                <w:rFonts w:ascii="Times New Roman" w:hAnsi="Times New Roman"/>
                <w:color w:val="000000" w:themeColor="text1"/>
                <w:sz w:val="1"/>
                <w:szCs w:val="1"/>
                <w:lang w:val="cs-CZ"/>
              </w:rPr>
            </w:pPr>
          </w:p>
        </w:tc>
        <w:tc>
          <w:tcPr>
            <w:tcW w:w="501" w:type="dxa"/>
          </w:tcPr>
          <w:p w14:paraId="720CE250" w14:textId="77777777" w:rsidR="00982D78" w:rsidRDefault="00982D78">
            <w:pPr>
              <w:rPr>
                <w:rFonts w:ascii="Times New Roman" w:hAnsi="Times New Roman"/>
                <w:color w:val="000000" w:themeColor="text1"/>
                <w:sz w:val="1"/>
                <w:szCs w:val="1"/>
                <w:lang w:val="cs-CZ"/>
              </w:rPr>
            </w:pPr>
          </w:p>
        </w:tc>
        <w:tc>
          <w:tcPr>
            <w:tcW w:w="393" w:type="dxa"/>
          </w:tcPr>
          <w:p w14:paraId="7353183C" w14:textId="77777777" w:rsidR="00982D78" w:rsidRDefault="00982D78">
            <w:pPr>
              <w:rPr>
                <w:rFonts w:ascii="Times New Roman" w:hAnsi="Times New Roman"/>
                <w:color w:val="000000" w:themeColor="text1"/>
                <w:sz w:val="1"/>
                <w:szCs w:val="1"/>
                <w:lang w:val="cs-CZ"/>
              </w:rPr>
            </w:pPr>
          </w:p>
        </w:tc>
        <w:tc>
          <w:tcPr>
            <w:tcW w:w="364" w:type="dxa"/>
          </w:tcPr>
          <w:p w14:paraId="55D5BBB1" w14:textId="77777777" w:rsidR="00982D78" w:rsidRDefault="00982D78">
            <w:pPr>
              <w:rPr>
                <w:rFonts w:ascii="Times New Roman" w:hAnsi="Times New Roman"/>
                <w:color w:val="000000" w:themeColor="text1"/>
                <w:sz w:val="1"/>
                <w:szCs w:val="1"/>
                <w:lang w:val="cs-CZ"/>
              </w:rPr>
            </w:pPr>
          </w:p>
        </w:tc>
        <w:tc>
          <w:tcPr>
            <w:tcW w:w="599" w:type="dxa"/>
          </w:tcPr>
          <w:p w14:paraId="038E65EC" w14:textId="77777777" w:rsidR="00982D78" w:rsidRDefault="00982D78">
            <w:pPr>
              <w:rPr>
                <w:rFonts w:ascii="Times New Roman" w:hAnsi="Times New Roman"/>
                <w:color w:val="000000" w:themeColor="text1"/>
                <w:sz w:val="1"/>
                <w:szCs w:val="1"/>
                <w:lang w:val="cs-CZ"/>
              </w:rPr>
            </w:pPr>
          </w:p>
        </w:tc>
        <w:tc>
          <w:tcPr>
            <w:tcW w:w="566" w:type="dxa"/>
          </w:tcPr>
          <w:p w14:paraId="08E8C270" w14:textId="77777777" w:rsidR="00982D78" w:rsidRDefault="00982D78">
            <w:pPr>
              <w:rPr>
                <w:rFonts w:ascii="Times New Roman" w:hAnsi="Times New Roman"/>
                <w:color w:val="000000" w:themeColor="text1"/>
                <w:sz w:val="1"/>
                <w:szCs w:val="1"/>
                <w:lang w:val="cs-CZ"/>
              </w:rPr>
            </w:pPr>
          </w:p>
        </w:tc>
        <w:tc>
          <w:tcPr>
            <w:tcW w:w="688" w:type="dxa"/>
          </w:tcPr>
          <w:p w14:paraId="647802E6" w14:textId="77777777" w:rsidR="00982D78" w:rsidRDefault="00982D78">
            <w:pPr>
              <w:rPr>
                <w:rFonts w:ascii="Times New Roman" w:hAnsi="Times New Roman"/>
                <w:color w:val="000000" w:themeColor="text1"/>
                <w:sz w:val="1"/>
                <w:szCs w:val="1"/>
                <w:lang w:val="cs-CZ"/>
              </w:rPr>
            </w:pPr>
          </w:p>
        </w:tc>
        <w:tc>
          <w:tcPr>
            <w:tcW w:w="652" w:type="dxa"/>
          </w:tcPr>
          <w:p w14:paraId="6B1424F1" w14:textId="77777777" w:rsidR="00982D78" w:rsidRDefault="00982D78">
            <w:pPr>
              <w:rPr>
                <w:rFonts w:ascii="Times New Roman" w:hAnsi="Times New Roman"/>
                <w:color w:val="000000" w:themeColor="text1"/>
                <w:sz w:val="1"/>
                <w:szCs w:val="1"/>
                <w:lang w:val="cs-CZ"/>
              </w:rPr>
            </w:pPr>
          </w:p>
        </w:tc>
        <w:tc>
          <w:tcPr>
            <w:tcW w:w="659" w:type="dxa"/>
          </w:tcPr>
          <w:p w14:paraId="7EDA2742" w14:textId="77777777" w:rsidR="00982D78" w:rsidRDefault="00982D78">
            <w:pPr>
              <w:rPr>
                <w:rFonts w:ascii="Times New Roman" w:hAnsi="Times New Roman"/>
                <w:color w:val="000000" w:themeColor="text1"/>
                <w:sz w:val="1"/>
                <w:szCs w:val="1"/>
                <w:lang w:val="cs-CZ"/>
              </w:rPr>
            </w:pPr>
          </w:p>
        </w:tc>
      </w:tr>
      <w:tr w:rsidR="00982D78" w14:paraId="2FB41C28" w14:textId="77777777">
        <w:trPr>
          <w:trHeight w:hRule="exact" w:val="73"/>
        </w:trPr>
        <w:tc>
          <w:tcPr>
            <w:tcW w:w="1876" w:type="dxa"/>
          </w:tcPr>
          <w:p w14:paraId="1B6111AA" w14:textId="77777777" w:rsidR="00982D78" w:rsidRDefault="00982D78">
            <w:pPr>
              <w:rPr>
                <w:rFonts w:ascii="Times New Roman" w:hAnsi="Times New Roman"/>
                <w:color w:val="000000" w:themeColor="text1"/>
                <w:sz w:val="1"/>
                <w:szCs w:val="1"/>
                <w:lang w:val="cs-CZ"/>
              </w:rPr>
            </w:pPr>
          </w:p>
        </w:tc>
        <w:tc>
          <w:tcPr>
            <w:tcW w:w="489" w:type="dxa"/>
          </w:tcPr>
          <w:p w14:paraId="75EF69BE" w14:textId="77777777" w:rsidR="00982D78" w:rsidRDefault="00982D78">
            <w:pPr>
              <w:rPr>
                <w:rFonts w:ascii="Times New Roman" w:hAnsi="Times New Roman"/>
                <w:color w:val="000000" w:themeColor="text1"/>
                <w:sz w:val="1"/>
                <w:szCs w:val="1"/>
                <w:lang w:val="cs-CZ"/>
              </w:rPr>
            </w:pPr>
          </w:p>
        </w:tc>
        <w:tc>
          <w:tcPr>
            <w:tcW w:w="1822" w:type="dxa"/>
          </w:tcPr>
          <w:p w14:paraId="7CB886B2" w14:textId="77777777" w:rsidR="00982D78" w:rsidRDefault="00982D78">
            <w:pPr>
              <w:rPr>
                <w:rFonts w:ascii="Times New Roman" w:hAnsi="Times New Roman"/>
                <w:color w:val="000000" w:themeColor="text1"/>
                <w:sz w:val="1"/>
                <w:szCs w:val="1"/>
                <w:lang w:val="cs-CZ"/>
              </w:rPr>
            </w:pPr>
          </w:p>
        </w:tc>
        <w:tc>
          <w:tcPr>
            <w:tcW w:w="472" w:type="dxa"/>
          </w:tcPr>
          <w:p w14:paraId="4E14516D" w14:textId="77777777" w:rsidR="00982D78" w:rsidRDefault="00982D78">
            <w:pPr>
              <w:rPr>
                <w:rFonts w:ascii="Times New Roman" w:hAnsi="Times New Roman"/>
                <w:color w:val="000000" w:themeColor="text1"/>
                <w:sz w:val="1"/>
                <w:szCs w:val="1"/>
                <w:lang w:val="cs-CZ"/>
              </w:rPr>
            </w:pPr>
          </w:p>
        </w:tc>
        <w:tc>
          <w:tcPr>
            <w:tcW w:w="669" w:type="dxa"/>
          </w:tcPr>
          <w:p w14:paraId="7C8498B0" w14:textId="77777777" w:rsidR="00982D78" w:rsidRDefault="00982D78">
            <w:pPr>
              <w:rPr>
                <w:rFonts w:ascii="Times New Roman" w:hAnsi="Times New Roman"/>
                <w:color w:val="000000" w:themeColor="text1"/>
                <w:sz w:val="1"/>
                <w:szCs w:val="1"/>
                <w:lang w:val="cs-CZ"/>
              </w:rPr>
            </w:pPr>
          </w:p>
        </w:tc>
        <w:tc>
          <w:tcPr>
            <w:tcW w:w="526" w:type="dxa"/>
          </w:tcPr>
          <w:p w14:paraId="05E28CD4" w14:textId="77777777" w:rsidR="00982D78" w:rsidRDefault="00982D78">
            <w:pPr>
              <w:rPr>
                <w:rFonts w:ascii="Times New Roman" w:hAnsi="Times New Roman"/>
                <w:color w:val="000000" w:themeColor="text1"/>
                <w:sz w:val="1"/>
                <w:szCs w:val="1"/>
                <w:lang w:val="cs-CZ"/>
              </w:rPr>
            </w:pPr>
          </w:p>
        </w:tc>
        <w:tc>
          <w:tcPr>
            <w:tcW w:w="489" w:type="dxa"/>
          </w:tcPr>
          <w:p w14:paraId="5F416247" w14:textId="77777777" w:rsidR="00982D78" w:rsidRDefault="00982D78">
            <w:pPr>
              <w:rPr>
                <w:rFonts w:ascii="Times New Roman" w:hAnsi="Times New Roman"/>
                <w:color w:val="000000" w:themeColor="text1"/>
                <w:sz w:val="1"/>
                <w:szCs w:val="1"/>
                <w:lang w:val="cs-CZ"/>
              </w:rPr>
            </w:pPr>
          </w:p>
        </w:tc>
        <w:tc>
          <w:tcPr>
            <w:tcW w:w="688" w:type="dxa"/>
          </w:tcPr>
          <w:p w14:paraId="6A641FA6" w14:textId="77777777" w:rsidR="00982D78" w:rsidRDefault="00982D78">
            <w:pPr>
              <w:rPr>
                <w:rFonts w:ascii="Times New Roman" w:hAnsi="Times New Roman"/>
                <w:color w:val="000000" w:themeColor="text1"/>
                <w:sz w:val="1"/>
                <w:szCs w:val="1"/>
                <w:lang w:val="cs-CZ"/>
              </w:rPr>
            </w:pPr>
          </w:p>
        </w:tc>
        <w:tc>
          <w:tcPr>
            <w:tcW w:w="364" w:type="dxa"/>
          </w:tcPr>
          <w:p w14:paraId="1E1F05B0" w14:textId="77777777" w:rsidR="00982D78" w:rsidRDefault="00982D78">
            <w:pPr>
              <w:rPr>
                <w:rFonts w:ascii="Times New Roman" w:hAnsi="Times New Roman"/>
                <w:color w:val="000000" w:themeColor="text1"/>
                <w:sz w:val="1"/>
                <w:szCs w:val="1"/>
                <w:lang w:val="cs-CZ"/>
              </w:rPr>
            </w:pPr>
          </w:p>
        </w:tc>
        <w:tc>
          <w:tcPr>
            <w:tcW w:w="436" w:type="dxa"/>
          </w:tcPr>
          <w:p w14:paraId="2729F75F" w14:textId="77777777" w:rsidR="00982D78" w:rsidRDefault="00982D78">
            <w:pPr>
              <w:rPr>
                <w:rFonts w:ascii="Times New Roman" w:hAnsi="Times New Roman"/>
                <w:color w:val="000000" w:themeColor="text1"/>
                <w:sz w:val="1"/>
                <w:szCs w:val="1"/>
                <w:lang w:val="cs-CZ"/>
              </w:rPr>
            </w:pPr>
          </w:p>
        </w:tc>
        <w:tc>
          <w:tcPr>
            <w:tcW w:w="383" w:type="dxa"/>
          </w:tcPr>
          <w:p w14:paraId="1003C777" w14:textId="77777777" w:rsidR="00982D78" w:rsidRDefault="00982D78">
            <w:pPr>
              <w:rPr>
                <w:rFonts w:ascii="Times New Roman" w:hAnsi="Times New Roman"/>
                <w:color w:val="000000" w:themeColor="text1"/>
                <w:sz w:val="1"/>
                <w:szCs w:val="1"/>
                <w:lang w:val="cs-CZ"/>
              </w:rPr>
            </w:pPr>
          </w:p>
        </w:tc>
        <w:tc>
          <w:tcPr>
            <w:tcW w:w="506" w:type="dxa"/>
          </w:tcPr>
          <w:p w14:paraId="7C07CC6F" w14:textId="77777777" w:rsidR="00982D78" w:rsidRDefault="00982D78">
            <w:pPr>
              <w:rPr>
                <w:rFonts w:ascii="Times New Roman" w:hAnsi="Times New Roman"/>
                <w:color w:val="000000" w:themeColor="text1"/>
                <w:sz w:val="1"/>
                <w:szCs w:val="1"/>
                <w:lang w:val="cs-CZ"/>
              </w:rPr>
            </w:pPr>
          </w:p>
        </w:tc>
        <w:tc>
          <w:tcPr>
            <w:tcW w:w="447" w:type="dxa"/>
          </w:tcPr>
          <w:p w14:paraId="523AC4F8" w14:textId="77777777" w:rsidR="00982D78" w:rsidRDefault="00982D78">
            <w:pPr>
              <w:rPr>
                <w:rFonts w:ascii="Times New Roman" w:hAnsi="Times New Roman"/>
                <w:color w:val="000000" w:themeColor="text1"/>
                <w:sz w:val="1"/>
                <w:szCs w:val="1"/>
                <w:lang w:val="cs-CZ"/>
              </w:rPr>
            </w:pPr>
          </w:p>
        </w:tc>
        <w:tc>
          <w:tcPr>
            <w:tcW w:w="364" w:type="dxa"/>
          </w:tcPr>
          <w:p w14:paraId="33A347AB" w14:textId="77777777" w:rsidR="00982D78" w:rsidRDefault="00982D78">
            <w:pPr>
              <w:rPr>
                <w:rFonts w:ascii="Times New Roman" w:hAnsi="Times New Roman"/>
                <w:color w:val="000000" w:themeColor="text1"/>
                <w:sz w:val="1"/>
                <w:szCs w:val="1"/>
                <w:lang w:val="cs-CZ"/>
              </w:rPr>
            </w:pPr>
          </w:p>
        </w:tc>
        <w:tc>
          <w:tcPr>
            <w:tcW w:w="465" w:type="dxa"/>
          </w:tcPr>
          <w:p w14:paraId="1A014257" w14:textId="77777777" w:rsidR="00982D78" w:rsidRDefault="00982D78">
            <w:pPr>
              <w:rPr>
                <w:rFonts w:ascii="Times New Roman" w:hAnsi="Times New Roman"/>
                <w:color w:val="000000" w:themeColor="text1"/>
                <w:sz w:val="1"/>
                <w:szCs w:val="1"/>
                <w:lang w:val="cs-CZ"/>
              </w:rPr>
            </w:pPr>
          </w:p>
        </w:tc>
        <w:tc>
          <w:tcPr>
            <w:tcW w:w="501" w:type="dxa"/>
          </w:tcPr>
          <w:p w14:paraId="3D5AC791" w14:textId="77777777" w:rsidR="00982D78" w:rsidRDefault="00982D78">
            <w:pPr>
              <w:rPr>
                <w:rFonts w:ascii="Times New Roman" w:hAnsi="Times New Roman"/>
                <w:color w:val="000000" w:themeColor="text1"/>
                <w:sz w:val="1"/>
                <w:szCs w:val="1"/>
                <w:lang w:val="cs-CZ"/>
              </w:rPr>
            </w:pPr>
          </w:p>
        </w:tc>
        <w:tc>
          <w:tcPr>
            <w:tcW w:w="393" w:type="dxa"/>
          </w:tcPr>
          <w:p w14:paraId="5EA6D5D9" w14:textId="77777777" w:rsidR="00982D78" w:rsidRDefault="00982D78">
            <w:pPr>
              <w:rPr>
                <w:rFonts w:ascii="Times New Roman" w:hAnsi="Times New Roman"/>
                <w:color w:val="000000" w:themeColor="text1"/>
                <w:sz w:val="1"/>
                <w:szCs w:val="1"/>
                <w:lang w:val="cs-CZ"/>
              </w:rPr>
            </w:pPr>
          </w:p>
        </w:tc>
        <w:tc>
          <w:tcPr>
            <w:tcW w:w="364" w:type="dxa"/>
          </w:tcPr>
          <w:p w14:paraId="4166CD4F" w14:textId="77777777" w:rsidR="00982D78" w:rsidRDefault="00982D78">
            <w:pPr>
              <w:rPr>
                <w:rFonts w:ascii="Times New Roman" w:hAnsi="Times New Roman"/>
                <w:color w:val="000000" w:themeColor="text1"/>
                <w:sz w:val="1"/>
                <w:szCs w:val="1"/>
                <w:lang w:val="cs-CZ"/>
              </w:rPr>
            </w:pPr>
          </w:p>
        </w:tc>
        <w:tc>
          <w:tcPr>
            <w:tcW w:w="599" w:type="dxa"/>
          </w:tcPr>
          <w:p w14:paraId="1FDF239F" w14:textId="77777777" w:rsidR="00982D78" w:rsidRDefault="00982D78">
            <w:pPr>
              <w:rPr>
                <w:rFonts w:ascii="Times New Roman" w:hAnsi="Times New Roman"/>
                <w:color w:val="000000" w:themeColor="text1"/>
                <w:sz w:val="1"/>
                <w:szCs w:val="1"/>
                <w:lang w:val="cs-CZ"/>
              </w:rPr>
            </w:pPr>
          </w:p>
        </w:tc>
        <w:tc>
          <w:tcPr>
            <w:tcW w:w="566" w:type="dxa"/>
          </w:tcPr>
          <w:p w14:paraId="4E664F05" w14:textId="77777777" w:rsidR="00982D78" w:rsidRDefault="00982D78">
            <w:pPr>
              <w:rPr>
                <w:rFonts w:ascii="Times New Roman" w:hAnsi="Times New Roman"/>
                <w:color w:val="000000" w:themeColor="text1"/>
                <w:sz w:val="1"/>
                <w:szCs w:val="1"/>
                <w:lang w:val="cs-CZ"/>
              </w:rPr>
            </w:pPr>
          </w:p>
        </w:tc>
        <w:tc>
          <w:tcPr>
            <w:tcW w:w="688" w:type="dxa"/>
          </w:tcPr>
          <w:p w14:paraId="45F25EDD" w14:textId="77777777" w:rsidR="00982D78" w:rsidRDefault="00982D78">
            <w:pPr>
              <w:rPr>
                <w:rFonts w:ascii="Times New Roman" w:hAnsi="Times New Roman"/>
                <w:color w:val="000000" w:themeColor="text1"/>
                <w:sz w:val="1"/>
                <w:szCs w:val="1"/>
                <w:lang w:val="cs-CZ"/>
              </w:rPr>
            </w:pPr>
          </w:p>
        </w:tc>
        <w:tc>
          <w:tcPr>
            <w:tcW w:w="652" w:type="dxa"/>
          </w:tcPr>
          <w:p w14:paraId="7E2E1B46" w14:textId="77777777" w:rsidR="00982D78" w:rsidRDefault="00982D78">
            <w:pPr>
              <w:rPr>
                <w:rFonts w:ascii="Times New Roman" w:hAnsi="Times New Roman"/>
                <w:color w:val="000000" w:themeColor="text1"/>
                <w:sz w:val="1"/>
                <w:szCs w:val="1"/>
                <w:lang w:val="cs-CZ"/>
              </w:rPr>
            </w:pPr>
          </w:p>
        </w:tc>
        <w:tc>
          <w:tcPr>
            <w:tcW w:w="659" w:type="dxa"/>
          </w:tcPr>
          <w:p w14:paraId="49D94836" w14:textId="77777777" w:rsidR="00982D78" w:rsidRDefault="00982D78">
            <w:pPr>
              <w:rPr>
                <w:rFonts w:ascii="Times New Roman" w:hAnsi="Times New Roman"/>
                <w:color w:val="000000" w:themeColor="text1"/>
                <w:sz w:val="1"/>
                <w:szCs w:val="1"/>
                <w:lang w:val="cs-CZ"/>
              </w:rPr>
            </w:pPr>
          </w:p>
        </w:tc>
      </w:tr>
      <w:tr w:rsidR="00982D78" w14:paraId="177712B6" w14:textId="77777777">
        <w:trPr>
          <w:trHeight w:hRule="exact" w:val="73"/>
        </w:trPr>
        <w:tc>
          <w:tcPr>
            <w:tcW w:w="1876" w:type="dxa"/>
          </w:tcPr>
          <w:p w14:paraId="2BA8EA86" w14:textId="77777777" w:rsidR="00982D78" w:rsidRDefault="00982D78">
            <w:pPr>
              <w:rPr>
                <w:rFonts w:ascii="Times New Roman" w:hAnsi="Times New Roman"/>
                <w:color w:val="000000" w:themeColor="text1"/>
                <w:sz w:val="1"/>
                <w:szCs w:val="1"/>
                <w:lang w:val="cs-CZ"/>
              </w:rPr>
            </w:pPr>
          </w:p>
        </w:tc>
        <w:tc>
          <w:tcPr>
            <w:tcW w:w="489" w:type="dxa"/>
          </w:tcPr>
          <w:p w14:paraId="0A39CECE" w14:textId="77777777" w:rsidR="00982D78" w:rsidRDefault="00982D78">
            <w:pPr>
              <w:rPr>
                <w:rFonts w:ascii="Times New Roman" w:hAnsi="Times New Roman"/>
                <w:color w:val="000000" w:themeColor="text1"/>
                <w:sz w:val="1"/>
                <w:szCs w:val="1"/>
                <w:lang w:val="cs-CZ"/>
              </w:rPr>
            </w:pPr>
          </w:p>
        </w:tc>
        <w:tc>
          <w:tcPr>
            <w:tcW w:w="1822" w:type="dxa"/>
          </w:tcPr>
          <w:p w14:paraId="66BF6A2F" w14:textId="77777777" w:rsidR="00982D78" w:rsidRDefault="00982D78">
            <w:pPr>
              <w:rPr>
                <w:rFonts w:ascii="Times New Roman" w:hAnsi="Times New Roman"/>
                <w:color w:val="000000" w:themeColor="text1"/>
                <w:sz w:val="1"/>
                <w:szCs w:val="1"/>
                <w:lang w:val="cs-CZ"/>
              </w:rPr>
            </w:pPr>
          </w:p>
        </w:tc>
        <w:tc>
          <w:tcPr>
            <w:tcW w:w="472" w:type="dxa"/>
          </w:tcPr>
          <w:p w14:paraId="58597380" w14:textId="77777777" w:rsidR="00982D78" w:rsidRDefault="00982D78">
            <w:pPr>
              <w:rPr>
                <w:rFonts w:ascii="Times New Roman" w:hAnsi="Times New Roman"/>
                <w:color w:val="000000" w:themeColor="text1"/>
                <w:sz w:val="1"/>
                <w:szCs w:val="1"/>
                <w:lang w:val="cs-CZ"/>
              </w:rPr>
            </w:pPr>
          </w:p>
        </w:tc>
        <w:tc>
          <w:tcPr>
            <w:tcW w:w="669" w:type="dxa"/>
          </w:tcPr>
          <w:p w14:paraId="7AB0DAF3" w14:textId="77777777" w:rsidR="00982D78" w:rsidRDefault="00982D78">
            <w:pPr>
              <w:rPr>
                <w:rFonts w:ascii="Times New Roman" w:hAnsi="Times New Roman"/>
                <w:color w:val="000000" w:themeColor="text1"/>
                <w:sz w:val="1"/>
                <w:szCs w:val="1"/>
                <w:lang w:val="cs-CZ"/>
              </w:rPr>
            </w:pPr>
          </w:p>
        </w:tc>
        <w:tc>
          <w:tcPr>
            <w:tcW w:w="526" w:type="dxa"/>
          </w:tcPr>
          <w:p w14:paraId="6DCC9A3B" w14:textId="77777777" w:rsidR="00982D78" w:rsidRDefault="00982D78">
            <w:pPr>
              <w:rPr>
                <w:rFonts w:ascii="Times New Roman" w:hAnsi="Times New Roman"/>
                <w:color w:val="000000" w:themeColor="text1"/>
                <w:sz w:val="1"/>
                <w:szCs w:val="1"/>
                <w:lang w:val="cs-CZ"/>
              </w:rPr>
            </w:pPr>
          </w:p>
        </w:tc>
        <w:tc>
          <w:tcPr>
            <w:tcW w:w="489" w:type="dxa"/>
          </w:tcPr>
          <w:p w14:paraId="5D45B04F" w14:textId="77777777" w:rsidR="00982D78" w:rsidRDefault="00982D78">
            <w:pPr>
              <w:rPr>
                <w:rFonts w:ascii="Times New Roman" w:hAnsi="Times New Roman"/>
                <w:color w:val="000000" w:themeColor="text1"/>
                <w:sz w:val="1"/>
                <w:szCs w:val="1"/>
                <w:lang w:val="cs-CZ"/>
              </w:rPr>
            </w:pPr>
          </w:p>
        </w:tc>
        <w:tc>
          <w:tcPr>
            <w:tcW w:w="688" w:type="dxa"/>
          </w:tcPr>
          <w:p w14:paraId="5589AFAC" w14:textId="77777777" w:rsidR="00982D78" w:rsidRDefault="00982D78">
            <w:pPr>
              <w:rPr>
                <w:rFonts w:ascii="Times New Roman" w:hAnsi="Times New Roman"/>
                <w:color w:val="000000" w:themeColor="text1"/>
                <w:sz w:val="1"/>
                <w:szCs w:val="1"/>
                <w:lang w:val="cs-CZ"/>
              </w:rPr>
            </w:pPr>
          </w:p>
        </w:tc>
        <w:tc>
          <w:tcPr>
            <w:tcW w:w="364" w:type="dxa"/>
          </w:tcPr>
          <w:p w14:paraId="1E2545AF" w14:textId="77777777" w:rsidR="00982D78" w:rsidRDefault="00982D78">
            <w:pPr>
              <w:rPr>
                <w:rFonts w:ascii="Times New Roman" w:hAnsi="Times New Roman"/>
                <w:color w:val="000000" w:themeColor="text1"/>
                <w:sz w:val="1"/>
                <w:szCs w:val="1"/>
                <w:lang w:val="cs-CZ"/>
              </w:rPr>
            </w:pPr>
          </w:p>
        </w:tc>
        <w:tc>
          <w:tcPr>
            <w:tcW w:w="436" w:type="dxa"/>
          </w:tcPr>
          <w:p w14:paraId="16EF0924" w14:textId="77777777" w:rsidR="00982D78" w:rsidRDefault="00982D78">
            <w:pPr>
              <w:rPr>
                <w:rFonts w:ascii="Times New Roman" w:hAnsi="Times New Roman"/>
                <w:color w:val="000000" w:themeColor="text1"/>
                <w:sz w:val="1"/>
                <w:szCs w:val="1"/>
                <w:lang w:val="cs-CZ"/>
              </w:rPr>
            </w:pPr>
          </w:p>
        </w:tc>
        <w:tc>
          <w:tcPr>
            <w:tcW w:w="383" w:type="dxa"/>
          </w:tcPr>
          <w:p w14:paraId="6B3E7741" w14:textId="77777777" w:rsidR="00982D78" w:rsidRDefault="00982D78">
            <w:pPr>
              <w:rPr>
                <w:rFonts w:ascii="Times New Roman" w:hAnsi="Times New Roman"/>
                <w:color w:val="000000" w:themeColor="text1"/>
                <w:sz w:val="1"/>
                <w:szCs w:val="1"/>
                <w:lang w:val="cs-CZ"/>
              </w:rPr>
            </w:pPr>
          </w:p>
        </w:tc>
        <w:tc>
          <w:tcPr>
            <w:tcW w:w="506" w:type="dxa"/>
          </w:tcPr>
          <w:p w14:paraId="5671D5E6" w14:textId="77777777" w:rsidR="00982D78" w:rsidRDefault="00982D78">
            <w:pPr>
              <w:rPr>
                <w:rFonts w:ascii="Times New Roman" w:hAnsi="Times New Roman"/>
                <w:color w:val="000000" w:themeColor="text1"/>
                <w:sz w:val="1"/>
                <w:szCs w:val="1"/>
                <w:lang w:val="cs-CZ"/>
              </w:rPr>
            </w:pPr>
          </w:p>
        </w:tc>
        <w:tc>
          <w:tcPr>
            <w:tcW w:w="447" w:type="dxa"/>
          </w:tcPr>
          <w:p w14:paraId="6827B7F0" w14:textId="77777777" w:rsidR="00982D78" w:rsidRDefault="00982D78">
            <w:pPr>
              <w:rPr>
                <w:rFonts w:ascii="Times New Roman" w:hAnsi="Times New Roman"/>
                <w:color w:val="000000" w:themeColor="text1"/>
                <w:sz w:val="1"/>
                <w:szCs w:val="1"/>
                <w:lang w:val="cs-CZ"/>
              </w:rPr>
            </w:pPr>
          </w:p>
        </w:tc>
        <w:tc>
          <w:tcPr>
            <w:tcW w:w="364" w:type="dxa"/>
          </w:tcPr>
          <w:p w14:paraId="56C854CB" w14:textId="77777777" w:rsidR="00982D78" w:rsidRDefault="00982D78">
            <w:pPr>
              <w:rPr>
                <w:rFonts w:ascii="Times New Roman" w:hAnsi="Times New Roman"/>
                <w:color w:val="000000" w:themeColor="text1"/>
                <w:sz w:val="1"/>
                <w:szCs w:val="1"/>
                <w:lang w:val="cs-CZ"/>
              </w:rPr>
            </w:pPr>
          </w:p>
        </w:tc>
        <w:tc>
          <w:tcPr>
            <w:tcW w:w="465" w:type="dxa"/>
          </w:tcPr>
          <w:p w14:paraId="5E69CB15" w14:textId="77777777" w:rsidR="00982D78" w:rsidRDefault="00982D78">
            <w:pPr>
              <w:rPr>
                <w:rFonts w:ascii="Times New Roman" w:hAnsi="Times New Roman"/>
                <w:color w:val="000000" w:themeColor="text1"/>
                <w:sz w:val="1"/>
                <w:szCs w:val="1"/>
                <w:lang w:val="cs-CZ"/>
              </w:rPr>
            </w:pPr>
          </w:p>
        </w:tc>
        <w:tc>
          <w:tcPr>
            <w:tcW w:w="501" w:type="dxa"/>
          </w:tcPr>
          <w:p w14:paraId="1BA0CE94" w14:textId="77777777" w:rsidR="00982D78" w:rsidRDefault="00982D78">
            <w:pPr>
              <w:rPr>
                <w:rFonts w:ascii="Times New Roman" w:hAnsi="Times New Roman"/>
                <w:color w:val="000000" w:themeColor="text1"/>
                <w:sz w:val="1"/>
                <w:szCs w:val="1"/>
                <w:lang w:val="cs-CZ"/>
              </w:rPr>
            </w:pPr>
          </w:p>
        </w:tc>
        <w:tc>
          <w:tcPr>
            <w:tcW w:w="393" w:type="dxa"/>
          </w:tcPr>
          <w:p w14:paraId="0321D777" w14:textId="77777777" w:rsidR="00982D78" w:rsidRDefault="00982D78">
            <w:pPr>
              <w:rPr>
                <w:rFonts w:ascii="Times New Roman" w:hAnsi="Times New Roman"/>
                <w:color w:val="000000" w:themeColor="text1"/>
                <w:sz w:val="1"/>
                <w:szCs w:val="1"/>
                <w:lang w:val="cs-CZ"/>
              </w:rPr>
            </w:pPr>
          </w:p>
        </w:tc>
        <w:tc>
          <w:tcPr>
            <w:tcW w:w="364" w:type="dxa"/>
          </w:tcPr>
          <w:p w14:paraId="44539F96" w14:textId="77777777" w:rsidR="00982D78" w:rsidRDefault="00982D78">
            <w:pPr>
              <w:rPr>
                <w:rFonts w:ascii="Times New Roman" w:hAnsi="Times New Roman"/>
                <w:color w:val="000000" w:themeColor="text1"/>
                <w:sz w:val="1"/>
                <w:szCs w:val="1"/>
                <w:lang w:val="cs-CZ"/>
              </w:rPr>
            </w:pPr>
          </w:p>
        </w:tc>
        <w:tc>
          <w:tcPr>
            <w:tcW w:w="599" w:type="dxa"/>
          </w:tcPr>
          <w:p w14:paraId="571E0F8A" w14:textId="77777777" w:rsidR="00982D78" w:rsidRDefault="00982D78">
            <w:pPr>
              <w:rPr>
                <w:rFonts w:ascii="Times New Roman" w:hAnsi="Times New Roman"/>
                <w:color w:val="000000" w:themeColor="text1"/>
                <w:sz w:val="1"/>
                <w:szCs w:val="1"/>
                <w:lang w:val="cs-CZ"/>
              </w:rPr>
            </w:pPr>
          </w:p>
        </w:tc>
        <w:tc>
          <w:tcPr>
            <w:tcW w:w="566" w:type="dxa"/>
          </w:tcPr>
          <w:p w14:paraId="37470E01" w14:textId="77777777" w:rsidR="00982D78" w:rsidRDefault="00982D78">
            <w:pPr>
              <w:rPr>
                <w:rFonts w:ascii="Times New Roman" w:hAnsi="Times New Roman"/>
                <w:color w:val="000000" w:themeColor="text1"/>
                <w:sz w:val="1"/>
                <w:szCs w:val="1"/>
                <w:lang w:val="cs-CZ"/>
              </w:rPr>
            </w:pPr>
          </w:p>
        </w:tc>
        <w:tc>
          <w:tcPr>
            <w:tcW w:w="688" w:type="dxa"/>
          </w:tcPr>
          <w:p w14:paraId="3BF11348" w14:textId="77777777" w:rsidR="00982D78" w:rsidRDefault="00982D78">
            <w:pPr>
              <w:rPr>
                <w:rFonts w:ascii="Times New Roman" w:hAnsi="Times New Roman"/>
                <w:color w:val="000000" w:themeColor="text1"/>
                <w:sz w:val="1"/>
                <w:szCs w:val="1"/>
                <w:lang w:val="cs-CZ"/>
              </w:rPr>
            </w:pPr>
          </w:p>
        </w:tc>
        <w:tc>
          <w:tcPr>
            <w:tcW w:w="652" w:type="dxa"/>
          </w:tcPr>
          <w:p w14:paraId="2A7D7F9C" w14:textId="77777777" w:rsidR="00982D78" w:rsidRDefault="00982D78">
            <w:pPr>
              <w:rPr>
                <w:rFonts w:ascii="Times New Roman" w:hAnsi="Times New Roman"/>
                <w:color w:val="000000" w:themeColor="text1"/>
                <w:sz w:val="1"/>
                <w:szCs w:val="1"/>
                <w:lang w:val="cs-CZ"/>
              </w:rPr>
            </w:pPr>
          </w:p>
        </w:tc>
        <w:tc>
          <w:tcPr>
            <w:tcW w:w="659" w:type="dxa"/>
          </w:tcPr>
          <w:p w14:paraId="2B953DF8" w14:textId="77777777" w:rsidR="00982D78" w:rsidRDefault="00982D78">
            <w:pPr>
              <w:rPr>
                <w:rFonts w:ascii="Times New Roman" w:hAnsi="Times New Roman"/>
                <w:color w:val="000000" w:themeColor="text1"/>
                <w:sz w:val="1"/>
                <w:szCs w:val="1"/>
                <w:lang w:val="cs-CZ"/>
              </w:rPr>
            </w:pPr>
          </w:p>
        </w:tc>
      </w:tr>
      <w:tr w:rsidR="00982D78" w14:paraId="45B21179" w14:textId="77777777">
        <w:trPr>
          <w:trHeight w:hRule="exact" w:val="73"/>
        </w:trPr>
        <w:tc>
          <w:tcPr>
            <w:tcW w:w="1876" w:type="dxa"/>
          </w:tcPr>
          <w:p w14:paraId="4E158BC2" w14:textId="77777777" w:rsidR="00982D78" w:rsidRDefault="00982D78">
            <w:pPr>
              <w:rPr>
                <w:rFonts w:ascii="Times New Roman" w:hAnsi="Times New Roman"/>
                <w:color w:val="000000" w:themeColor="text1"/>
                <w:sz w:val="1"/>
                <w:szCs w:val="1"/>
                <w:lang w:val="cs-CZ"/>
              </w:rPr>
            </w:pPr>
          </w:p>
        </w:tc>
        <w:tc>
          <w:tcPr>
            <w:tcW w:w="489" w:type="dxa"/>
          </w:tcPr>
          <w:p w14:paraId="2B9F81CC" w14:textId="77777777" w:rsidR="00982D78" w:rsidRDefault="00982D78">
            <w:pPr>
              <w:rPr>
                <w:rFonts w:ascii="Times New Roman" w:hAnsi="Times New Roman"/>
                <w:color w:val="000000" w:themeColor="text1"/>
                <w:sz w:val="1"/>
                <w:szCs w:val="1"/>
                <w:lang w:val="cs-CZ"/>
              </w:rPr>
            </w:pPr>
          </w:p>
        </w:tc>
        <w:tc>
          <w:tcPr>
            <w:tcW w:w="1822" w:type="dxa"/>
          </w:tcPr>
          <w:p w14:paraId="21432D4D" w14:textId="77777777" w:rsidR="00982D78" w:rsidRDefault="00982D78">
            <w:pPr>
              <w:rPr>
                <w:rFonts w:ascii="Times New Roman" w:hAnsi="Times New Roman"/>
                <w:color w:val="000000" w:themeColor="text1"/>
                <w:sz w:val="1"/>
                <w:szCs w:val="1"/>
                <w:lang w:val="cs-CZ"/>
              </w:rPr>
            </w:pPr>
          </w:p>
        </w:tc>
        <w:tc>
          <w:tcPr>
            <w:tcW w:w="472" w:type="dxa"/>
          </w:tcPr>
          <w:p w14:paraId="292DB3AC" w14:textId="77777777" w:rsidR="00982D78" w:rsidRDefault="00982D78">
            <w:pPr>
              <w:rPr>
                <w:rFonts w:ascii="Times New Roman" w:hAnsi="Times New Roman"/>
                <w:color w:val="000000" w:themeColor="text1"/>
                <w:sz w:val="1"/>
                <w:szCs w:val="1"/>
                <w:lang w:val="cs-CZ"/>
              </w:rPr>
            </w:pPr>
          </w:p>
        </w:tc>
        <w:tc>
          <w:tcPr>
            <w:tcW w:w="669" w:type="dxa"/>
          </w:tcPr>
          <w:p w14:paraId="59529903" w14:textId="77777777" w:rsidR="00982D78" w:rsidRDefault="00982D78">
            <w:pPr>
              <w:rPr>
                <w:rFonts w:ascii="Times New Roman" w:hAnsi="Times New Roman"/>
                <w:color w:val="000000" w:themeColor="text1"/>
                <w:sz w:val="1"/>
                <w:szCs w:val="1"/>
                <w:lang w:val="cs-CZ"/>
              </w:rPr>
            </w:pPr>
          </w:p>
        </w:tc>
        <w:tc>
          <w:tcPr>
            <w:tcW w:w="526" w:type="dxa"/>
          </w:tcPr>
          <w:p w14:paraId="50C4E586" w14:textId="77777777" w:rsidR="00982D78" w:rsidRDefault="00982D78">
            <w:pPr>
              <w:rPr>
                <w:rFonts w:ascii="Times New Roman" w:hAnsi="Times New Roman"/>
                <w:color w:val="000000" w:themeColor="text1"/>
                <w:sz w:val="1"/>
                <w:szCs w:val="1"/>
                <w:lang w:val="cs-CZ"/>
              </w:rPr>
            </w:pPr>
          </w:p>
        </w:tc>
        <w:tc>
          <w:tcPr>
            <w:tcW w:w="489" w:type="dxa"/>
          </w:tcPr>
          <w:p w14:paraId="2CA632ED" w14:textId="77777777" w:rsidR="00982D78" w:rsidRDefault="00982D78">
            <w:pPr>
              <w:rPr>
                <w:rFonts w:ascii="Times New Roman" w:hAnsi="Times New Roman"/>
                <w:color w:val="000000" w:themeColor="text1"/>
                <w:sz w:val="1"/>
                <w:szCs w:val="1"/>
                <w:lang w:val="cs-CZ"/>
              </w:rPr>
            </w:pPr>
          </w:p>
        </w:tc>
        <w:tc>
          <w:tcPr>
            <w:tcW w:w="688" w:type="dxa"/>
          </w:tcPr>
          <w:p w14:paraId="7EFC817D" w14:textId="77777777" w:rsidR="00982D78" w:rsidRDefault="00982D78">
            <w:pPr>
              <w:rPr>
                <w:rFonts w:ascii="Times New Roman" w:hAnsi="Times New Roman"/>
                <w:color w:val="000000" w:themeColor="text1"/>
                <w:sz w:val="1"/>
                <w:szCs w:val="1"/>
                <w:lang w:val="cs-CZ"/>
              </w:rPr>
            </w:pPr>
          </w:p>
        </w:tc>
        <w:tc>
          <w:tcPr>
            <w:tcW w:w="364" w:type="dxa"/>
          </w:tcPr>
          <w:p w14:paraId="38009EFB" w14:textId="77777777" w:rsidR="00982D78" w:rsidRDefault="00982D78">
            <w:pPr>
              <w:rPr>
                <w:rFonts w:ascii="Times New Roman" w:hAnsi="Times New Roman"/>
                <w:color w:val="000000" w:themeColor="text1"/>
                <w:sz w:val="1"/>
                <w:szCs w:val="1"/>
                <w:lang w:val="cs-CZ"/>
              </w:rPr>
            </w:pPr>
          </w:p>
        </w:tc>
        <w:tc>
          <w:tcPr>
            <w:tcW w:w="436" w:type="dxa"/>
          </w:tcPr>
          <w:p w14:paraId="0ADFE5B8" w14:textId="77777777" w:rsidR="00982D78" w:rsidRDefault="00982D78">
            <w:pPr>
              <w:rPr>
                <w:rFonts w:ascii="Times New Roman" w:hAnsi="Times New Roman"/>
                <w:color w:val="000000" w:themeColor="text1"/>
                <w:sz w:val="1"/>
                <w:szCs w:val="1"/>
                <w:lang w:val="cs-CZ"/>
              </w:rPr>
            </w:pPr>
          </w:p>
        </w:tc>
        <w:tc>
          <w:tcPr>
            <w:tcW w:w="383" w:type="dxa"/>
          </w:tcPr>
          <w:p w14:paraId="4A7C71D9" w14:textId="77777777" w:rsidR="00982D78" w:rsidRDefault="00982D78">
            <w:pPr>
              <w:rPr>
                <w:rFonts w:ascii="Times New Roman" w:hAnsi="Times New Roman"/>
                <w:color w:val="000000" w:themeColor="text1"/>
                <w:sz w:val="1"/>
                <w:szCs w:val="1"/>
                <w:lang w:val="cs-CZ"/>
              </w:rPr>
            </w:pPr>
          </w:p>
        </w:tc>
        <w:tc>
          <w:tcPr>
            <w:tcW w:w="506" w:type="dxa"/>
          </w:tcPr>
          <w:p w14:paraId="23287FE7" w14:textId="77777777" w:rsidR="00982D78" w:rsidRDefault="00982D78">
            <w:pPr>
              <w:rPr>
                <w:rFonts w:ascii="Times New Roman" w:hAnsi="Times New Roman"/>
                <w:color w:val="000000" w:themeColor="text1"/>
                <w:sz w:val="1"/>
                <w:szCs w:val="1"/>
                <w:lang w:val="cs-CZ"/>
              </w:rPr>
            </w:pPr>
          </w:p>
        </w:tc>
        <w:tc>
          <w:tcPr>
            <w:tcW w:w="447" w:type="dxa"/>
          </w:tcPr>
          <w:p w14:paraId="63BF943D" w14:textId="77777777" w:rsidR="00982D78" w:rsidRDefault="00982D78">
            <w:pPr>
              <w:rPr>
                <w:rFonts w:ascii="Times New Roman" w:hAnsi="Times New Roman"/>
                <w:color w:val="000000" w:themeColor="text1"/>
                <w:sz w:val="1"/>
                <w:szCs w:val="1"/>
                <w:lang w:val="cs-CZ"/>
              </w:rPr>
            </w:pPr>
          </w:p>
        </w:tc>
        <w:tc>
          <w:tcPr>
            <w:tcW w:w="364" w:type="dxa"/>
          </w:tcPr>
          <w:p w14:paraId="47A6C166" w14:textId="77777777" w:rsidR="00982D78" w:rsidRDefault="00982D78">
            <w:pPr>
              <w:rPr>
                <w:rFonts w:ascii="Times New Roman" w:hAnsi="Times New Roman"/>
                <w:color w:val="000000" w:themeColor="text1"/>
                <w:sz w:val="1"/>
                <w:szCs w:val="1"/>
                <w:lang w:val="cs-CZ"/>
              </w:rPr>
            </w:pPr>
          </w:p>
        </w:tc>
        <w:tc>
          <w:tcPr>
            <w:tcW w:w="465" w:type="dxa"/>
          </w:tcPr>
          <w:p w14:paraId="63564CB4" w14:textId="77777777" w:rsidR="00982D78" w:rsidRDefault="00982D78">
            <w:pPr>
              <w:rPr>
                <w:rFonts w:ascii="Times New Roman" w:hAnsi="Times New Roman"/>
                <w:color w:val="000000" w:themeColor="text1"/>
                <w:sz w:val="1"/>
                <w:szCs w:val="1"/>
                <w:lang w:val="cs-CZ"/>
              </w:rPr>
            </w:pPr>
          </w:p>
        </w:tc>
        <w:tc>
          <w:tcPr>
            <w:tcW w:w="501" w:type="dxa"/>
          </w:tcPr>
          <w:p w14:paraId="00C98FC1" w14:textId="77777777" w:rsidR="00982D78" w:rsidRDefault="00982D78">
            <w:pPr>
              <w:rPr>
                <w:rFonts w:ascii="Times New Roman" w:hAnsi="Times New Roman"/>
                <w:color w:val="000000" w:themeColor="text1"/>
                <w:sz w:val="1"/>
                <w:szCs w:val="1"/>
                <w:lang w:val="cs-CZ"/>
              </w:rPr>
            </w:pPr>
          </w:p>
        </w:tc>
        <w:tc>
          <w:tcPr>
            <w:tcW w:w="393" w:type="dxa"/>
          </w:tcPr>
          <w:p w14:paraId="4F9C83FA" w14:textId="77777777" w:rsidR="00982D78" w:rsidRDefault="00982D78">
            <w:pPr>
              <w:rPr>
                <w:rFonts w:ascii="Times New Roman" w:hAnsi="Times New Roman"/>
                <w:color w:val="000000" w:themeColor="text1"/>
                <w:sz w:val="1"/>
                <w:szCs w:val="1"/>
                <w:lang w:val="cs-CZ"/>
              </w:rPr>
            </w:pPr>
          </w:p>
        </w:tc>
        <w:tc>
          <w:tcPr>
            <w:tcW w:w="364" w:type="dxa"/>
          </w:tcPr>
          <w:p w14:paraId="427FF5BF" w14:textId="77777777" w:rsidR="00982D78" w:rsidRDefault="00982D78">
            <w:pPr>
              <w:rPr>
                <w:rFonts w:ascii="Times New Roman" w:hAnsi="Times New Roman"/>
                <w:color w:val="000000" w:themeColor="text1"/>
                <w:sz w:val="1"/>
                <w:szCs w:val="1"/>
                <w:lang w:val="cs-CZ"/>
              </w:rPr>
            </w:pPr>
          </w:p>
        </w:tc>
        <w:tc>
          <w:tcPr>
            <w:tcW w:w="599" w:type="dxa"/>
          </w:tcPr>
          <w:p w14:paraId="42038338" w14:textId="77777777" w:rsidR="00982D78" w:rsidRDefault="00982D78">
            <w:pPr>
              <w:rPr>
                <w:rFonts w:ascii="Times New Roman" w:hAnsi="Times New Roman"/>
                <w:color w:val="000000" w:themeColor="text1"/>
                <w:sz w:val="1"/>
                <w:szCs w:val="1"/>
                <w:lang w:val="cs-CZ"/>
              </w:rPr>
            </w:pPr>
          </w:p>
        </w:tc>
        <w:tc>
          <w:tcPr>
            <w:tcW w:w="566" w:type="dxa"/>
            <w:vMerge w:val="restart"/>
            <w:tcBorders>
              <w:bottom w:val="nil"/>
            </w:tcBorders>
          </w:tcPr>
          <w:p w14:paraId="1BCDC53A" w14:textId="77777777" w:rsidR="00982D78" w:rsidRDefault="00000000">
            <w:pPr>
              <w:rPr>
                <w:rFonts w:ascii="Times New Roman" w:hAnsi="Times New Roman"/>
                <w:color w:val="000000" w:themeColor="text1"/>
                <w:sz w:val="24"/>
                <w:szCs w:val="24"/>
                <w:lang w:val="cs-CZ"/>
              </w:rPr>
            </w:pPr>
            <w:r>
              <w:rPr>
                <w:noProof/>
              </w:rPr>
              <mc:AlternateContent>
                <mc:Choice Requires="wps">
                  <w:drawing>
                    <wp:anchor distT="0" distB="0" distL="114300" distR="114300" simplePos="0" relativeHeight="251547136" behindDoc="0" locked="0" layoutInCell="1" allowOverlap="1" wp14:anchorId="2A7EBC7D" wp14:editId="5B11D542">
                      <wp:simplePos x="0" y="0"/>
                      <wp:positionH relativeFrom="page">
                        <wp:posOffset>93041</wp:posOffset>
                      </wp:positionH>
                      <wp:positionV relativeFrom="paragraph">
                        <wp:posOffset>92583</wp:posOffset>
                      </wp:positionV>
                      <wp:extent cx="299260" cy="155448"/>
                      <wp:effectExtent l="0" t="0" r="0" b="0"/>
                      <wp:wrapNone/>
                      <wp:docPr id="405" name="Freeform 405"/>
                      <wp:cNvGraphicFramePr/>
                      <a:graphic xmlns:a="http://schemas.openxmlformats.org/drawingml/2006/main">
                        <a:graphicData uri="http://schemas.microsoft.com/office/word/2010/wordprocessingShape">
                          <wps:wsp>
                            <wps:cNvSpPr/>
                            <wps:spPr>
                              <a:xfrm>
                                <a:off x="8272018" y="92583"/>
                                <a:ext cx="184960"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5550E81"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164 945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A7EBC7D" id="Freeform 405" o:spid="_x0000_s1069" style="position:absolute;margin-left:7.35pt;margin-top:7.3pt;width:23.55pt;height:12.25pt;z-index:25154713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idSQIAAO4EAAAOAAAAZHJzL2Uyb0RvYy54bWysVNuO0zAQfUfiHyy/01zo7narpvvAqggJ&#10;wYqFD3Acu7HkG7a3Sf+esZ2kheUJ0Yd04pk5c+aMJ7uHUUl0Ys4LoxtcrUqMmKamE/rY4B/fD+82&#10;GPlAdEek0azBZ+bxw/7tm91gt6w2vZEdcwhAtN8OtsF9CHZbFJ72TBG/MpZpcHLjFAnw6o5F58gA&#10;6EoWdVneFoNxnXWGMu/h9DE78T7hc85o+Mq5ZwHJBgO3kJ4uPdv4LPY7sj06YntBJxrkH1goIjQU&#10;XaAeSSDoxYlXUEpQZ7zhYUWNKgzngrLUA3RTlX9089wTy1IvII63i0z+/8HSL6dn++RAhsH6rQcz&#10;djFyp+I/8ENjgzf1HbCDSZ4bfF/fbN5n2dgYEAV3tVnf34K4FNzrqlpvoru4oNAXHz4ykxDJ6bMP&#10;WfRutkg/W3TUs+lgdHFoMg0tYARDcxjB0Npc3ZIw5UGp6xLaHISUqYbUaAB+9V0Z6RG4X1wSwKLK&#10;dg32+phm5o0UXcyJLXt3bD9Ih04Eih8OJfxSEJG2J/m0iofp6kDlKT41/BuQEgFuthRqIjAnSA2x&#10;F7GTFc6SxeJSf2MciQ5ErTO1uAds4UMoZTpU2dWTjmVCN9d85ozEKAFGZA7tLdgTwByZQWbsPLsp&#10;PqaytEZLcpYjLehrYjl5yUiVjQ5LshLauL91JqGrqXKOn0XK0kSVwtiOoA3csXT/4lFruvOTQwPs&#10;L4zz5wtxDCP5ScOCxGWfDTcb7WTESjEflirJNH0A4tZev6eoy2dq/wsAAP//AwBQSwMEFAAGAAgA&#10;AAAhADZYIyncAAAABwEAAA8AAABkcnMvZG93bnJldi54bWxMj8FOwzAQRO9I/QdrkXqjTigKIcSp&#10;qgpEEVxI+wFOvE0i4nUUu23K17M9wWk1mtHsm3w12V6ccPSdIwXxIgKBVDvTUaNgv3u9S0H4oMno&#10;3hEquKCHVTG7yXVm3Jm+8FSGRnAJ+UwraEMYMil93aLVfuEGJPYObrQ6sBwbaUZ95nLby/soSqTV&#10;HfGHVg+4abH+Lo9Wwfv2zW1/phKbD5uSvVTp5vDyqdT8dlo/gwg4hb8wXPEZHQpmqtyRjBc964dH&#10;Tl5vAoL9JOYllYLlUwyyyOV//uIXAAD//wMAUEsBAi0AFAAGAAgAAAAhALaDOJL+AAAA4QEAABMA&#10;AAAAAAAAAAAAAAAAAAAAAFtDb250ZW50X1R5cGVzXS54bWxQSwECLQAUAAYACAAAACEAOP0h/9YA&#10;AACUAQAACwAAAAAAAAAAAAAAAAAvAQAAX3JlbHMvLnJlbHNQSwECLQAUAAYACAAAACEA2zGYnUkC&#10;AADuBAAADgAAAAAAAAAAAAAAAAAuAgAAZHJzL2Uyb0RvYy54bWxQSwECLQAUAAYACAAAACEANlgj&#10;KdwAAAAHAQAADwAAAAAAAAAAAAAAAACjBAAAZHJzL2Rvd25yZXYueG1sUEsFBgAAAAAEAAQA8wAA&#10;AKwFAAAAAA==&#10;" adj="-11796480,,5400" path="al10800,10800@8@8@4@6,10800,10800,10800,10800@9@7l@30@31@17@18@24@25@15@16@32@33xe" filled="f" strokecolor="red" strokeweight="1pt">
                      <v:stroke miterlimit="83231f" joinstyle="miter"/>
                      <v:formulas/>
                      <v:path arrowok="t" o:connecttype="custom" textboxrect="@1,@1,@1,@1"/>
                      <v:textbox inset="0,0,0,0">
                        <w:txbxContent>
                          <w:p w14:paraId="65550E81"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164 945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4013F94B" w14:textId="77777777" w:rsidR="00982D78" w:rsidRDefault="00982D78">
            <w:pPr>
              <w:rPr>
                <w:rFonts w:ascii="Times New Roman" w:hAnsi="Times New Roman"/>
                <w:color w:val="000000" w:themeColor="text1"/>
                <w:sz w:val="1"/>
                <w:szCs w:val="1"/>
                <w:lang w:val="cs-CZ"/>
              </w:rPr>
            </w:pPr>
          </w:p>
        </w:tc>
        <w:tc>
          <w:tcPr>
            <w:tcW w:w="652" w:type="dxa"/>
          </w:tcPr>
          <w:p w14:paraId="594F8710" w14:textId="77777777" w:rsidR="00982D78" w:rsidRDefault="00982D78">
            <w:pPr>
              <w:rPr>
                <w:rFonts w:ascii="Times New Roman" w:hAnsi="Times New Roman"/>
                <w:color w:val="000000" w:themeColor="text1"/>
                <w:sz w:val="1"/>
                <w:szCs w:val="1"/>
                <w:lang w:val="cs-CZ"/>
              </w:rPr>
            </w:pPr>
          </w:p>
        </w:tc>
        <w:tc>
          <w:tcPr>
            <w:tcW w:w="659" w:type="dxa"/>
          </w:tcPr>
          <w:p w14:paraId="5AFD6254" w14:textId="77777777" w:rsidR="00982D78" w:rsidRDefault="00982D78">
            <w:pPr>
              <w:rPr>
                <w:rFonts w:ascii="Times New Roman" w:hAnsi="Times New Roman"/>
                <w:color w:val="000000" w:themeColor="text1"/>
                <w:sz w:val="1"/>
                <w:szCs w:val="1"/>
                <w:lang w:val="cs-CZ"/>
              </w:rPr>
            </w:pPr>
          </w:p>
        </w:tc>
      </w:tr>
      <w:tr w:rsidR="00982D78" w14:paraId="10EDAD19" w14:textId="77777777">
        <w:trPr>
          <w:trHeight w:hRule="exact" w:val="73"/>
        </w:trPr>
        <w:tc>
          <w:tcPr>
            <w:tcW w:w="1876" w:type="dxa"/>
          </w:tcPr>
          <w:p w14:paraId="5B552A71" w14:textId="77777777" w:rsidR="00982D78" w:rsidRDefault="00982D78">
            <w:pPr>
              <w:rPr>
                <w:rFonts w:ascii="Times New Roman" w:hAnsi="Times New Roman"/>
                <w:color w:val="000000" w:themeColor="text1"/>
                <w:sz w:val="1"/>
                <w:szCs w:val="1"/>
                <w:lang w:val="cs-CZ"/>
              </w:rPr>
            </w:pPr>
          </w:p>
        </w:tc>
        <w:tc>
          <w:tcPr>
            <w:tcW w:w="489" w:type="dxa"/>
          </w:tcPr>
          <w:p w14:paraId="6D4A28EF" w14:textId="77777777" w:rsidR="00982D78" w:rsidRDefault="00982D78">
            <w:pPr>
              <w:rPr>
                <w:rFonts w:ascii="Times New Roman" w:hAnsi="Times New Roman"/>
                <w:color w:val="000000" w:themeColor="text1"/>
                <w:sz w:val="1"/>
                <w:szCs w:val="1"/>
                <w:lang w:val="cs-CZ"/>
              </w:rPr>
            </w:pPr>
          </w:p>
        </w:tc>
        <w:tc>
          <w:tcPr>
            <w:tcW w:w="1822" w:type="dxa"/>
          </w:tcPr>
          <w:p w14:paraId="51114AA4" w14:textId="77777777" w:rsidR="00982D78" w:rsidRDefault="00982D78">
            <w:pPr>
              <w:rPr>
                <w:rFonts w:ascii="Times New Roman" w:hAnsi="Times New Roman"/>
                <w:color w:val="000000" w:themeColor="text1"/>
                <w:sz w:val="1"/>
                <w:szCs w:val="1"/>
                <w:lang w:val="cs-CZ"/>
              </w:rPr>
            </w:pPr>
          </w:p>
        </w:tc>
        <w:tc>
          <w:tcPr>
            <w:tcW w:w="472" w:type="dxa"/>
          </w:tcPr>
          <w:p w14:paraId="1F694C1F" w14:textId="77777777" w:rsidR="00982D78" w:rsidRDefault="00982D78">
            <w:pPr>
              <w:rPr>
                <w:rFonts w:ascii="Times New Roman" w:hAnsi="Times New Roman"/>
                <w:color w:val="000000" w:themeColor="text1"/>
                <w:sz w:val="1"/>
                <w:szCs w:val="1"/>
                <w:lang w:val="cs-CZ"/>
              </w:rPr>
            </w:pPr>
          </w:p>
        </w:tc>
        <w:tc>
          <w:tcPr>
            <w:tcW w:w="669" w:type="dxa"/>
          </w:tcPr>
          <w:p w14:paraId="259A133C"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2E0B3B3" w14:textId="77777777" w:rsidR="00982D78" w:rsidRDefault="00000000">
            <w:pPr>
              <w:spacing w:before="1"/>
              <w:ind w:left="183"/>
              <w:jc w:val="both"/>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89" w:type="dxa"/>
          </w:tcPr>
          <w:p w14:paraId="215A97C5"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B7D2DD2" w14:textId="77777777" w:rsidR="00982D78" w:rsidRDefault="00000000">
            <w:pPr>
              <w:spacing w:before="1"/>
              <w:ind w:left="55"/>
              <w:jc w:val="both"/>
              <w:rPr>
                <w:rFonts w:ascii="Times New Roman" w:hAnsi="Times New Roman" w:cs="Times New Roman"/>
                <w:color w:val="010302"/>
              </w:rPr>
            </w:pPr>
            <w:r>
              <w:rPr>
                <w:rFonts w:ascii="Calibri" w:hAnsi="Calibri" w:cs="Calibri"/>
                <w:color w:val="000000"/>
                <w:sz w:val="6"/>
                <w:szCs w:val="6"/>
                <w:lang w:val="cs-CZ"/>
              </w:rPr>
              <w:t>WV2ZZZ7HZ9H079913</w:t>
            </w:r>
            <w:r>
              <w:rPr>
                <w:rFonts w:ascii="Times New Roman" w:hAnsi="Times New Roman" w:cs="Times New Roman"/>
                <w:sz w:val="6"/>
                <w:szCs w:val="6"/>
              </w:rPr>
              <w:t xml:space="preserve"> </w:t>
            </w:r>
          </w:p>
        </w:tc>
        <w:tc>
          <w:tcPr>
            <w:tcW w:w="364" w:type="dxa"/>
          </w:tcPr>
          <w:p w14:paraId="7C538F2D"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2CA8B2E6"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18.12.2009</w:t>
            </w:r>
            <w:r>
              <w:rPr>
                <w:rFonts w:ascii="Times New Roman" w:hAnsi="Times New Roman" w:cs="Times New Roman"/>
                <w:sz w:val="6"/>
                <w:szCs w:val="6"/>
              </w:rPr>
              <w:t xml:space="preserve"> </w:t>
            </w:r>
          </w:p>
        </w:tc>
        <w:tc>
          <w:tcPr>
            <w:tcW w:w="383" w:type="dxa"/>
          </w:tcPr>
          <w:p w14:paraId="5EE3FDA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B865F7B" w14:textId="77777777" w:rsidR="00982D78" w:rsidRDefault="00000000">
            <w:pPr>
              <w:spacing w:before="1"/>
              <w:ind w:left="111"/>
              <w:jc w:val="both"/>
              <w:rPr>
                <w:rFonts w:ascii="Times New Roman" w:hAnsi="Times New Roman" w:cs="Times New Roman"/>
                <w:color w:val="010302"/>
              </w:rPr>
            </w:pPr>
            <w:r>
              <w:rPr>
                <w:rFonts w:ascii="Calibri" w:hAnsi="Calibri" w:cs="Calibri"/>
                <w:color w:val="000000"/>
                <w:sz w:val="6"/>
                <w:szCs w:val="6"/>
                <w:lang w:val="cs-CZ"/>
              </w:rPr>
              <w:t>UAF935536</w:t>
            </w:r>
            <w:r>
              <w:rPr>
                <w:rFonts w:ascii="Times New Roman" w:hAnsi="Times New Roman" w:cs="Times New Roman"/>
                <w:sz w:val="6"/>
                <w:szCs w:val="6"/>
              </w:rPr>
              <w:t xml:space="preserve"> </w:t>
            </w:r>
          </w:p>
        </w:tc>
        <w:tc>
          <w:tcPr>
            <w:tcW w:w="447" w:type="dxa"/>
          </w:tcPr>
          <w:p w14:paraId="1D09E8E6"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203872BC"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75  </w:t>
            </w:r>
          </w:p>
        </w:tc>
        <w:tc>
          <w:tcPr>
            <w:tcW w:w="465" w:type="dxa"/>
          </w:tcPr>
          <w:p w14:paraId="30964C19"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2800</w:t>
            </w:r>
            <w:r>
              <w:rPr>
                <w:rFonts w:ascii="Times New Roman" w:hAnsi="Times New Roman" w:cs="Times New Roman"/>
                <w:sz w:val="6"/>
                <w:szCs w:val="6"/>
              </w:rPr>
              <w:t xml:space="preserve"> </w:t>
            </w:r>
          </w:p>
        </w:tc>
        <w:tc>
          <w:tcPr>
            <w:tcW w:w="501" w:type="dxa"/>
          </w:tcPr>
          <w:p w14:paraId="10F21E98"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38C79F2"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4</w:t>
            </w:r>
            <w:r>
              <w:rPr>
                <w:rFonts w:ascii="Times New Roman" w:hAnsi="Times New Roman" w:cs="Times New Roman"/>
                <w:sz w:val="6"/>
                <w:szCs w:val="6"/>
              </w:rPr>
              <w:t xml:space="preserve"> </w:t>
            </w:r>
          </w:p>
        </w:tc>
        <w:tc>
          <w:tcPr>
            <w:tcW w:w="364" w:type="dxa"/>
          </w:tcPr>
          <w:p w14:paraId="2F2F12C1"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BEF47C9"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270 000 Kč</w:t>
            </w:r>
            <w:r>
              <w:rPr>
                <w:rFonts w:ascii="Times New Roman" w:hAnsi="Times New Roman" w:cs="Times New Roman"/>
                <w:sz w:val="6"/>
                <w:szCs w:val="6"/>
              </w:rPr>
              <w:t xml:space="preserve"> </w:t>
            </w:r>
          </w:p>
        </w:tc>
        <w:tc>
          <w:tcPr>
            <w:tcW w:w="566" w:type="dxa"/>
            <w:vMerge/>
            <w:tcBorders>
              <w:top w:val="nil"/>
              <w:bottom w:val="nil"/>
            </w:tcBorders>
          </w:tcPr>
          <w:p w14:paraId="65A1C368" w14:textId="77777777" w:rsidR="00982D78" w:rsidRDefault="00982D78">
            <w:pPr>
              <w:rPr>
                <w:rFonts w:ascii="Times New Roman" w:hAnsi="Times New Roman"/>
                <w:color w:val="000000" w:themeColor="text1"/>
                <w:sz w:val="1"/>
                <w:szCs w:val="1"/>
                <w:lang w:val="cs-CZ"/>
              </w:rPr>
            </w:pPr>
          </w:p>
        </w:tc>
        <w:tc>
          <w:tcPr>
            <w:tcW w:w="688" w:type="dxa"/>
          </w:tcPr>
          <w:p w14:paraId="09D26160"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4720</w:t>
            </w:r>
            <w:r>
              <w:rPr>
                <w:rFonts w:ascii="Times New Roman" w:hAnsi="Times New Roman" w:cs="Times New Roman"/>
                <w:sz w:val="6"/>
                <w:szCs w:val="6"/>
              </w:rPr>
              <w:t xml:space="preserve"> </w:t>
            </w:r>
          </w:p>
        </w:tc>
        <w:tc>
          <w:tcPr>
            <w:tcW w:w="652" w:type="dxa"/>
          </w:tcPr>
          <w:p w14:paraId="66EE4543"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4720</w:t>
            </w:r>
            <w:r>
              <w:rPr>
                <w:rFonts w:ascii="Times New Roman" w:hAnsi="Times New Roman" w:cs="Times New Roman"/>
                <w:sz w:val="6"/>
                <w:szCs w:val="6"/>
              </w:rPr>
              <w:t xml:space="preserve"> </w:t>
            </w:r>
          </w:p>
        </w:tc>
        <w:tc>
          <w:tcPr>
            <w:tcW w:w="659" w:type="dxa"/>
          </w:tcPr>
          <w:p w14:paraId="5DE40DAE"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4720</w:t>
            </w:r>
            <w:r>
              <w:rPr>
                <w:rFonts w:ascii="Times New Roman" w:hAnsi="Times New Roman" w:cs="Times New Roman"/>
                <w:sz w:val="6"/>
                <w:szCs w:val="6"/>
              </w:rPr>
              <w:t xml:space="preserve"> </w:t>
            </w:r>
          </w:p>
        </w:tc>
      </w:tr>
      <w:tr w:rsidR="00982D78" w14:paraId="649F18D5" w14:textId="77777777">
        <w:trPr>
          <w:trHeight w:hRule="exact" w:val="73"/>
        </w:trPr>
        <w:tc>
          <w:tcPr>
            <w:tcW w:w="1876" w:type="dxa"/>
          </w:tcPr>
          <w:p w14:paraId="0916463E" w14:textId="77777777" w:rsidR="00982D78" w:rsidRDefault="00000000">
            <w:pPr>
              <w:spacing w:before="1"/>
              <w:ind w:left="618"/>
              <w:jc w:val="both"/>
              <w:rPr>
                <w:rFonts w:ascii="Times New Roman" w:hAnsi="Times New Roman" w:cs="Times New Roman"/>
                <w:color w:val="010302"/>
              </w:rPr>
            </w:pPr>
            <w:r>
              <w:rPr>
                <w:rFonts w:ascii="Calibri" w:hAnsi="Calibri" w:cs="Calibri"/>
                <w:color w:val="000000"/>
                <w:sz w:val="6"/>
                <w:szCs w:val="6"/>
                <w:lang w:val="cs-CZ"/>
              </w:rPr>
              <w:t>Okresní soud ve Vsetíně</w:t>
            </w:r>
            <w:r>
              <w:rPr>
                <w:rFonts w:ascii="Times New Roman" w:hAnsi="Times New Roman" w:cs="Times New Roman"/>
                <w:sz w:val="6"/>
                <w:szCs w:val="6"/>
              </w:rPr>
              <w:t xml:space="preserve"> </w:t>
            </w:r>
          </w:p>
        </w:tc>
        <w:tc>
          <w:tcPr>
            <w:tcW w:w="489" w:type="dxa"/>
          </w:tcPr>
          <w:p w14:paraId="369167C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34814EB"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F572EFE"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4EB2CC3F"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C52751D"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263A669"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3F3F1ED"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TMBJJ7NE4G0153957</w:t>
            </w:r>
            <w:r>
              <w:rPr>
                <w:rFonts w:ascii="Times New Roman" w:hAnsi="Times New Roman" w:cs="Times New Roman"/>
                <w:sz w:val="6"/>
                <w:szCs w:val="6"/>
              </w:rPr>
              <w:t xml:space="preserve"> </w:t>
            </w:r>
          </w:p>
        </w:tc>
        <w:tc>
          <w:tcPr>
            <w:tcW w:w="364" w:type="dxa"/>
          </w:tcPr>
          <w:p w14:paraId="4094B42A"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23D08966"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22.01.2016</w:t>
            </w:r>
            <w:r>
              <w:rPr>
                <w:rFonts w:ascii="Times New Roman" w:hAnsi="Times New Roman" w:cs="Times New Roman"/>
                <w:sz w:val="6"/>
                <w:szCs w:val="6"/>
              </w:rPr>
              <w:t xml:space="preserve"> </w:t>
            </w:r>
          </w:p>
        </w:tc>
        <w:tc>
          <w:tcPr>
            <w:tcW w:w="383" w:type="dxa"/>
          </w:tcPr>
          <w:p w14:paraId="1233D53D"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9884E10"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UBK203430</w:t>
            </w:r>
            <w:r>
              <w:rPr>
                <w:rFonts w:ascii="Times New Roman" w:hAnsi="Times New Roman" w:cs="Times New Roman"/>
                <w:sz w:val="6"/>
                <w:szCs w:val="6"/>
              </w:rPr>
              <w:t xml:space="preserve"> </w:t>
            </w:r>
          </w:p>
        </w:tc>
        <w:tc>
          <w:tcPr>
            <w:tcW w:w="447" w:type="dxa"/>
          </w:tcPr>
          <w:p w14:paraId="2D27B1E7"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6E0A895"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53B048C6"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1924</w:t>
            </w:r>
            <w:r>
              <w:rPr>
                <w:rFonts w:ascii="Times New Roman" w:hAnsi="Times New Roman" w:cs="Times New Roman"/>
                <w:sz w:val="6"/>
                <w:szCs w:val="6"/>
              </w:rPr>
              <w:t xml:space="preserve"> </w:t>
            </w:r>
          </w:p>
        </w:tc>
        <w:tc>
          <w:tcPr>
            <w:tcW w:w="501" w:type="dxa"/>
          </w:tcPr>
          <w:p w14:paraId="2CE4BC4E"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E18D726"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A02AC56"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39A4FC9"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271 000 Kč</w:t>
            </w:r>
            <w:r>
              <w:rPr>
                <w:rFonts w:ascii="Times New Roman" w:hAnsi="Times New Roman" w:cs="Times New Roman"/>
                <w:sz w:val="6"/>
                <w:szCs w:val="6"/>
              </w:rPr>
              <w:t xml:space="preserve"> </w:t>
            </w:r>
          </w:p>
        </w:tc>
        <w:tc>
          <w:tcPr>
            <w:tcW w:w="566" w:type="dxa"/>
            <w:vMerge/>
            <w:tcBorders>
              <w:top w:val="nil"/>
              <w:bottom w:val="nil"/>
            </w:tcBorders>
          </w:tcPr>
          <w:p w14:paraId="61F3A543" w14:textId="77777777" w:rsidR="00982D78" w:rsidRDefault="00982D78">
            <w:pPr>
              <w:rPr>
                <w:rFonts w:ascii="Times New Roman" w:hAnsi="Times New Roman"/>
                <w:color w:val="000000" w:themeColor="text1"/>
                <w:sz w:val="1"/>
                <w:szCs w:val="1"/>
                <w:lang w:val="cs-CZ"/>
              </w:rPr>
            </w:pPr>
          </w:p>
        </w:tc>
        <w:tc>
          <w:tcPr>
            <w:tcW w:w="688" w:type="dxa"/>
          </w:tcPr>
          <w:p w14:paraId="5B17F3F9"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5120</w:t>
            </w:r>
            <w:r>
              <w:rPr>
                <w:rFonts w:ascii="Times New Roman" w:hAnsi="Times New Roman" w:cs="Times New Roman"/>
                <w:sz w:val="6"/>
                <w:szCs w:val="6"/>
              </w:rPr>
              <w:t xml:space="preserve"> </w:t>
            </w:r>
          </w:p>
        </w:tc>
        <w:tc>
          <w:tcPr>
            <w:tcW w:w="652" w:type="dxa"/>
          </w:tcPr>
          <w:p w14:paraId="40F7823B"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5120</w:t>
            </w:r>
            <w:r>
              <w:rPr>
                <w:rFonts w:ascii="Times New Roman" w:hAnsi="Times New Roman" w:cs="Times New Roman"/>
                <w:sz w:val="6"/>
                <w:szCs w:val="6"/>
              </w:rPr>
              <w:t xml:space="preserve"> </w:t>
            </w:r>
          </w:p>
        </w:tc>
        <w:tc>
          <w:tcPr>
            <w:tcW w:w="659" w:type="dxa"/>
          </w:tcPr>
          <w:p w14:paraId="724BE50D"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5120</w:t>
            </w:r>
            <w:r>
              <w:rPr>
                <w:rFonts w:ascii="Times New Roman" w:hAnsi="Times New Roman" w:cs="Times New Roman"/>
                <w:sz w:val="6"/>
                <w:szCs w:val="6"/>
              </w:rPr>
              <w:t xml:space="preserve"> </w:t>
            </w:r>
          </w:p>
        </w:tc>
      </w:tr>
      <w:tr w:rsidR="00982D78" w14:paraId="11CD16F7" w14:textId="77777777">
        <w:trPr>
          <w:trHeight w:hRule="exact" w:val="73"/>
        </w:trPr>
        <w:tc>
          <w:tcPr>
            <w:tcW w:w="1876" w:type="dxa"/>
          </w:tcPr>
          <w:p w14:paraId="46889FFC" w14:textId="77777777" w:rsidR="00982D78" w:rsidRDefault="00000000">
            <w:pPr>
              <w:spacing w:before="1"/>
              <w:ind w:left="618"/>
              <w:jc w:val="both"/>
              <w:rPr>
                <w:rFonts w:ascii="Times New Roman" w:hAnsi="Times New Roman" w:cs="Times New Roman"/>
                <w:color w:val="010302"/>
              </w:rPr>
            </w:pPr>
            <w:r>
              <w:rPr>
                <w:rFonts w:ascii="Calibri" w:hAnsi="Calibri" w:cs="Calibri"/>
                <w:color w:val="000000"/>
                <w:sz w:val="6"/>
                <w:szCs w:val="6"/>
                <w:lang w:val="cs-CZ"/>
              </w:rPr>
              <w:t>Okresní soud ve Vsetíně</w:t>
            </w:r>
            <w:r>
              <w:rPr>
                <w:rFonts w:ascii="Times New Roman" w:hAnsi="Times New Roman" w:cs="Times New Roman"/>
                <w:sz w:val="6"/>
                <w:szCs w:val="6"/>
              </w:rPr>
              <w:t xml:space="preserve"> </w:t>
            </w:r>
          </w:p>
        </w:tc>
        <w:tc>
          <w:tcPr>
            <w:tcW w:w="489" w:type="dxa"/>
          </w:tcPr>
          <w:p w14:paraId="026E6303"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FD9231C"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824CBC8"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6AA83A3"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688BEBB"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70A06D0"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6B45591"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TMBJJ7NEXG0174277</w:t>
            </w:r>
            <w:r>
              <w:rPr>
                <w:rFonts w:ascii="Times New Roman" w:hAnsi="Times New Roman" w:cs="Times New Roman"/>
                <w:sz w:val="6"/>
                <w:szCs w:val="6"/>
              </w:rPr>
              <w:t xml:space="preserve"> </w:t>
            </w:r>
          </w:p>
        </w:tc>
        <w:tc>
          <w:tcPr>
            <w:tcW w:w="364" w:type="dxa"/>
          </w:tcPr>
          <w:p w14:paraId="5F438D31"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3D8C71C2"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03.03.2016</w:t>
            </w:r>
            <w:r>
              <w:rPr>
                <w:rFonts w:ascii="Times New Roman" w:hAnsi="Times New Roman" w:cs="Times New Roman"/>
                <w:sz w:val="6"/>
                <w:szCs w:val="6"/>
              </w:rPr>
              <w:t xml:space="preserve"> </w:t>
            </w:r>
          </w:p>
        </w:tc>
        <w:tc>
          <w:tcPr>
            <w:tcW w:w="383" w:type="dxa"/>
          </w:tcPr>
          <w:p w14:paraId="4FF4FAF7"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44CA742"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UAP414242</w:t>
            </w:r>
            <w:r>
              <w:rPr>
                <w:rFonts w:ascii="Times New Roman" w:hAnsi="Times New Roman" w:cs="Times New Roman"/>
                <w:sz w:val="6"/>
                <w:szCs w:val="6"/>
              </w:rPr>
              <w:t xml:space="preserve"> </w:t>
            </w:r>
          </w:p>
        </w:tc>
        <w:tc>
          <w:tcPr>
            <w:tcW w:w="447" w:type="dxa"/>
          </w:tcPr>
          <w:p w14:paraId="0BB93412"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5B0F46A4"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7415F2F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1924</w:t>
            </w:r>
            <w:r>
              <w:rPr>
                <w:rFonts w:ascii="Times New Roman" w:hAnsi="Times New Roman" w:cs="Times New Roman"/>
                <w:sz w:val="6"/>
                <w:szCs w:val="6"/>
              </w:rPr>
              <w:t xml:space="preserve"> </w:t>
            </w:r>
          </w:p>
        </w:tc>
        <w:tc>
          <w:tcPr>
            <w:tcW w:w="501" w:type="dxa"/>
          </w:tcPr>
          <w:p w14:paraId="091600F0"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C2EB48E"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6D17C5D"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D9CA7E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265 000 Kč</w:t>
            </w:r>
            <w:r>
              <w:rPr>
                <w:rFonts w:ascii="Times New Roman" w:hAnsi="Times New Roman" w:cs="Times New Roman"/>
                <w:sz w:val="6"/>
                <w:szCs w:val="6"/>
              </w:rPr>
              <w:t xml:space="preserve"> </w:t>
            </w:r>
          </w:p>
        </w:tc>
        <w:tc>
          <w:tcPr>
            <w:tcW w:w="566" w:type="dxa"/>
            <w:vMerge/>
            <w:tcBorders>
              <w:top w:val="nil"/>
            </w:tcBorders>
          </w:tcPr>
          <w:p w14:paraId="7DE2BBAF" w14:textId="77777777" w:rsidR="00982D78" w:rsidRDefault="00982D78">
            <w:pPr>
              <w:rPr>
                <w:rFonts w:ascii="Times New Roman" w:hAnsi="Times New Roman"/>
                <w:color w:val="000000" w:themeColor="text1"/>
                <w:sz w:val="1"/>
                <w:szCs w:val="1"/>
                <w:lang w:val="cs-CZ"/>
              </w:rPr>
            </w:pPr>
          </w:p>
        </w:tc>
        <w:tc>
          <w:tcPr>
            <w:tcW w:w="688" w:type="dxa"/>
          </w:tcPr>
          <w:p w14:paraId="7E471631"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5006</w:t>
            </w:r>
            <w:r>
              <w:rPr>
                <w:rFonts w:ascii="Times New Roman" w:hAnsi="Times New Roman" w:cs="Times New Roman"/>
                <w:sz w:val="6"/>
                <w:szCs w:val="6"/>
              </w:rPr>
              <w:t xml:space="preserve"> </w:t>
            </w:r>
          </w:p>
        </w:tc>
        <w:tc>
          <w:tcPr>
            <w:tcW w:w="652" w:type="dxa"/>
          </w:tcPr>
          <w:p w14:paraId="082B4C1E"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5006</w:t>
            </w:r>
            <w:r>
              <w:rPr>
                <w:rFonts w:ascii="Times New Roman" w:hAnsi="Times New Roman" w:cs="Times New Roman"/>
                <w:sz w:val="6"/>
                <w:szCs w:val="6"/>
              </w:rPr>
              <w:t xml:space="preserve"> </w:t>
            </w:r>
          </w:p>
        </w:tc>
        <w:tc>
          <w:tcPr>
            <w:tcW w:w="659" w:type="dxa"/>
          </w:tcPr>
          <w:p w14:paraId="0013C72F"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5006</w:t>
            </w:r>
            <w:r>
              <w:rPr>
                <w:rFonts w:ascii="Times New Roman" w:hAnsi="Times New Roman" w:cs="Times New Roman"/>
                <w:sz w:val="6"/>
                <w:szCs w:val="6"/>
              </w:rPr>
              <w:t xml:space="preserve"> </w:t>
            </w:r>
          </w:p>
        </w:tc>
      </w:tr>
      <w:tr w:rsidR="00982D78" w14:paraId="242BF623" w14:textId="77777777">
        <w:trPr>
          <w:trHeight w:hRule="exact" w:val="73"/>
        </w:trPr>
        <w:tc>
          <w:tcPr>
            <w:tcW w:w="1876" w:type="dxa"/>
          </w:tcPr>
          <w:p w14:paraId="03F6C0C0" w14:textId="77777777" w:rsidR="00982D78" w:rsidRDefault="00000000">
            <w:pPr>
              <w:ind w:left="609"/>
              <w:jc w:val="both"/>
              <w:rPr>
                <w:rFonts w:ascii="Times New Roman" w:hAnsi="Times New Roman" w:cs="Times New Roman"/>
                <w:color w:val="010302"/>
              </w:rPr>
            </w:pPr>
            <w:r>
              <w:rPr>
                <w:rFonts w:ascii="Calibri" w:hAnsi="Calibri" w:cs="Calibri"/>
                <w:color w:val="000000"/>
                <w:sz w:val="6"/>
                <w:szCs w:val="6"/>
                <w:lang w:val="cs-CZ"/>
              </w:rPr>
              <w:t>Okresní soud ve Vyškově</w:t>
            </w:r>
            <w:r>
              <w:rPr>
                <w:rFonts w:ascii="Times New Roman" w:hAnsi="Times New Roman" w:cs="Times New Roman"/>
                <w:sz w:val="6"/>
                <w:szCs w:val="6"/>
              </w:rPr>
              <w:t xml:space="preserve"> </w:t>
            </w:r>
          </w:p>
        </w:tc>
        <w:tc>
          <w:tcPr>
            <w:tcW w:w="489" w:type="dxa"/>
          </w:tcPr>
          <w:p w14:paraId="2C4D3DAB"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A438815" w14:textId="77777777" w:rsidR="00982D78" w:rsidRDefault="00000000">
            <w:pPr>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BC84F6A" w14:textId="77777777" w:rsidR="00982D78" w:rsidRDefault="00000000">
            <w:pPr>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4E9B81C7"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ECE9B44" w14:textId="77777777" w:rsidR="00982D78" w:rsidRDefault="00000000">
            <w:pPr>
              <w:ind w:left="70"/>
              <w:jc w:val="both"/>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17274FBB"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A2A6C1C" w14:textId="77777777" w:rsidR="00982D78" w:rsidRDefault="00000000">
            <w:pPr>
              <w:ind w:left="62"/>
              <w:jc w:val="both"/>
              <w:rPr>
                <w:rFonts w:ascii="Times New Roman" w:hAnsi="Times New Roman" w:cs="Times New Roman"/>
                <w:color w:val="010302"/>
              </w:rPr>
            </w:pPr>
            <w:r>
              <w:rPr>
                <w:rFonts w:ascii="Calibri" w:hAnsi="Calibri" w:cs="Calibri"/>
                <w:color w:val="000000"/>
                <w:sz w:val="6"/>
                <w:szCs w:val="6"/>
                <w:lang w:val="cs-CZ"/>
              </w:rPr>
              <w:t>TMBFA25J4A3082626</w:t>
            </w:r>
            <w:r>
              <w:rPr>
                <w:rFonts w:ascii="Times New Roman" w:hAnsi="Times New Roman" w:cs="Times New Roman"/>
                <w:sz w:val="6"/>
                <w:szCs w:val="6"/>
              </w:rPr>
              <w:t xml:space="preserve"> </w:t>
            </w:r>
          </w:p>
        </w:tc>
        <w:tc>
          <w:tcPr>
            <w:tcW w:w="364" w:type="dxa"/>
          </w:tcPr>
          <w:p w14:paraId="28824A56"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296A88C1"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06.01.2010</w:t>
            </w:r>
            <w:r>
              <w:rPr>
                <w:rFonts w:ascii="Times New Roman" w:hAnsi="Times New Roman" w:cs="Times New Roman"/>
                <w:sz w:val="6"/>
                <w:szCs w:val="6"/>
              </w:rPr>
              <w:t xml:space="preserve"> </w:t>
            </w:r>
          </w:p>
        </w:tc>
        <w:tc>
          <w:tcPr>
            <w:tcW w:w="383" w:type="dxa"/>
          </w:tcPr>
          <w:p w14:paraId="770D20D6"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DB1B1F2" w14:textId="77777777" w:rsidR="00982D78" w:rsidRDefault="00000000">
            <w:pPr>
              <w:ind w:left="111"/>
              <w:jc w:val="both"/>
              <w:rPr>
                <w:rFonts w:ascii="Times New Roman" w:hAnsi="Times New Roman" w:cs="Times New Roman"/>
                <w:color w:val="010302"/>
              </w:rPr>
            </w:pPr>
            <w:r>
              <w:rPr>
                <w:rFonts w:ascii="Calibri" w:hAnsi="Calibri" w:cs="Calibri"/>
                <w:color w:val="000000"/>
                <w:sz w:val="6"/>
                <w:szCs w:val="6"/>
                <w:lang w:val="cs-CZ"/>
              </w:rPr>
              <w:t>UAF781595</w:t>
            </w:r>
            <w:r>
              <w:rPr>
                <w:rFonts w:ascii="Times New Roman" w:hAnsi="Times New Roman" w:cs="Times New Roman"/>
                <w:sz w:val="6"/>
                <w:szCs w:val="6"/>
              </w:rPr>
              <w:t xml:space="preserve"> </w:t>
            </w:r>
          </w:p>
        </w:tc>
        <w:tc>
          <w:tcPr>
            <w:tcW w:w="447" w:type="dxa"/>
          </w:tcPr>
          <w:p w14:paraId="350462A9"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0449CDC2"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44  </w:t>
            </w:r>
          </w:p>
        </w:tc>
        <w:tc>
          <w:tcPr>
            <w:tcW w:w="465" w:type="dxa"/>
          </w:tcPr>
          <w:p w14:paraId="1E672F38"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1580</w:t>
            </w:r>
            <w:r>
              <w:rPr>
                <w:rFonts w:ascii="Times New Roman" w:hAnsi="Times New Roman" w:cs="Times New Roman"/>
                <w:sz w:val="6"/>
                <w:szCs w:val="6"/>
              </w:rPr>
              <w:t xml:space="preserve"> </w:t>
            </w:r>
          </w:p>
        </w:tc>
        <w:tc>
          <w:tcPr>
            <w:tcW w:w="501" w:type="dxa"/>
          </w:tcPr>
          <w:p w14:paraId="778B4378" w14:textId="77777777" w:rsidR="00982D78" w:rsidRDefault="00000000">
            <w:pPr>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34A8416A"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5E24BDC"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5851448" w14:textId="77777777" w:rsidR="00982D78" w:rsidRDefault="00000000">
            <w:pPr>
              <w:ind w:left="180"/>
              <w:jc w:val="both"/>
              <w:rPr>
                <w:rFonts w:ascii="Times New Roman" w:hAnsi="Times New Roman" w:cs="Times New Roman"/>
                <w:color w:val="010302"/>
              </w:rPr>
            </w:pPr>
            <w:r>
              <w:rPr>
                <w:rFonts w:ascii="Calibri" w:hAnsi="Calibri" w:cs="Calibri"/>
                <w:color w:val="000000"/>
                <w:sz w:val="6"/>
                <w:szCs w:val="6"/>
                <w:lang w:val="cs-CZ"/>
              </w:rPr>
              <w:t>85 000 Kč</w:t>
            </w:r>
            <w:r>
              <w:rPr>
                <w:rFonts w:ascii="Times New Roman" w:hAnsi="Times New Roman" w:cs="Times New Roman"/>
                <w:sz w:val="6"/>
                <w:szCs w:val="6"/>
              </w:rPr>
              <w:t xml:space="preserve"> </w:t>
            </w:r>
          </w:p>
        </w:tc>
        <w:tc>
          <w:tcPr>
            <w:tcW w:w="566" w:type="dxa"/>
          </w:tcPr>
          <w:p w14:paraId="1D67F470" w14:textId="77777777" w:rsidR="00982D78" w:rsidRDefault="00982D78">
            <w:pPr>
              <w:rPr>
                <w:rFonts w:ascii="Times New Roman" w:hAnsi="Times New Roman"/>
                <w:color w:val="000000" w:themeColor="text1"/>
                <w:sz w:val="1"/>
                <w:szCs w:val="1"/>
                <w:lang w:val="cs-CZ"/>
              </w:rPr>
            </w:pPr>
          </w:p>
        </w:tc>
        <w:tc>
          <w:tcPr>
            <w:tcW w:w="688" w:type="dxa"/>
          </w:tcPr>
          <w:p w14:paraId="38191DD7"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1420</w:t>
            </w:r>
            <w:r>
              <w:rPr>
                <w:rFonts w:ascii="Times New Roman" w:hAnsi="Times New Roman" w:cs="Times New Roman"/>
                <w:sz w:val="6"/>
                <w:szCs w:val="6"/>
              </w:rPr>
              <w:t xml:space="preserve"> </w:t>
            </w:r>
          </w:p>
        </w:tc>
        <w:tc>
          <w:tcPr>
            <w:tcW w:w="652" w:type="dxa"/>
          </w:tcPr>
          <w:p w14:paraId="369AA0F1"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1420</w:t>
            </w:r>
            <w:r>
              <w:rPr>
                <w:rFonts w:ascii="Times New Roman" w:hAnsi="Times New Roman" w:cs="Times New Roman"/>
                <w:sz w:val="6"/>
                <w:szCs w:val="6"/>
              </w:rPr>
              <w:t xml:space="preserve"> </w:t>
            </w:r>
          </w:p>
        </w:tc>
        <w:tc>
          <w:tcPr>
            <w:tcW w:w="659" w:type="dxa"/>
          </w:tcPr>
          <w:p w14:paraId="651CFD3D"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1420</w:t>
            </w:r>
            <w:r>
              <w:rPr>
                <w:rFonts w:ascii="Times New Roman" w:hAnsi="Times New Roman" w:cs="Times New Roman"/>
                <w:sz w:val="6"/>
                <w:szCs w:val="6"/>
              </w:rPr>
              <w:t xml:space="preserve"> </w:t>
            </w:r>
          </w:p>
        </w:tc>
      </w:tr>
      <w:tr w:rsidR="00982D78" w14:paraId="255606AA" w14:textId="77777777">
        <w:trPr>
          <w:trHeight w:hRule="exact" w:val="73"/>
        </w:trPr>
        <w:tc>
          <w:tcPr>
            <w:tcW w:w="1876" w:type="dxa"/>
          </w:tcPr>
          <w:p w14:paraId="458E628C" w14:textId="77777777" w:rsidR="00982D78" w:rsidRDefault="00000000">
            <w:pPr>
              <w:spacing w:before="2"/>
              <w:ind w:left="609"/>
              <w:jc w:val="both"/>
              <w:rPr>
                <w:rFonts w:ascii="Times New Roman" w:hAnsi="Times New Roman" w:cs="Times New Roman"/>
                <w:color w:val="010302"/>
              </w:rPr>
            </w:pPr>
            <w:r>
              <w:rPr>
                <w:rFonts w:ascii="Calibri" w:hAnsi="Calibri" w:cs="Calibri"/>
                <w:color w:val="000000"/>
                <w:sz w:val="6"/>
                <w:szCs w:val="6"/>
                <w:lang w:val="cs-CZ"/>
              </w:rPr>
              <w:t>Okresní soud ve Vyškově</w:t>
            </w:r>
            <w:r>
              <w:rPr>
                <w:rFonts w:ascii="Times New Roman" w:hAnsi="Times New Roman" w:cs="Times New Roman"/>
                <w:sz w:val="6"/>
                <w:szCs w:val="6"/>
              </w:rPr>
              <w:t xml:space="preserve"> </w:t>
            </w:r>
          </w:p>
        </w:tc>
        <w:tc>
          <w:tcPr>
            <w:tcW w:w="489" w:type="dxa"/>
          </w:tcPr>
          <w:p w14:paraId="026779CB"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6B8078F"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D06D63C"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3A55B21C"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49EAED2"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6A56F2D"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3A6F6BA" w14:textId="77777777" w:rsidR="00982D78" w:rsidRDefault="00000000">
            <w:pPr>
              <w:spacing w:before="2"/>
              <w:ind w:left="65"/>
              <w:jc w:val="both"/>
              <w:rPr>
                <w:rFonts w:ascii="Times New Roman" w:hAnsi="Times New Roman" w:cs="Times New Roman"/>
                <w:color w:val="010302"/>
              </w:rPr>
            </w:pPr>
            <w:r>
              <w:rPr>
                <w:rFonts w:ascii="Calibri" w:hAnsi="Calibri" w:cs="Calibri"/>
                <w:color w:val="000000"/>
                <w:sz w:val="6"/>
                <w:szCs w:val="6"/>
                <w:lang w:val="cs-CZ"/>
              </w:rPr>
              <w:t>TMBJJ7NE8G0195242</w:t>
            </w:r>
            <w:r>
              <w:rPr>
                <w:rFonts w:ascii="Times New Roman" w:hAnsi="Times New Roman" w:cs="Times New Roman"/>
                <w:sz w:val="6"/>
                <w:szCs w:val="6"/>
              </w:rPr>
              <w:t xml:space="preserve"> </w:t>
            </w:r>
          </w:p>
        </w:tc>
        <w:tc>
          <w:tcPr>
            <w:tcW w:w="364" w:type="dxa"/>
          </w:tcPr>
          <w:p w14:paraId="57540E31"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4EB158B9"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23.03.2016</w:t>
            </w:r>
            <w:r>
              <w:rPr>
                <w:rFonts w:ascii="Times New Roman" w:hAnsi="Times New Roman" w:cs="Times New Roman"/>
                <w:sz w:val="6"/>
                <w:szCs w:val="6"/>
              </w:rPr>
              <w:t xml:space="preserve"> </w:t>
            </w:r>
          </w:p>
        </w:tc>
        <w:tc>
          <w:tcPr>
            <w:tcW w:w="383" w:type="dxa"/>
          </w:tcPr>
          <w:p w14:paraId="04A592C5"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EFC2FB6" w14:textId="77777777" w:rsidR="00982D78" w:rsidRDefault="00000000">
            <w:pPr>
              <w:spacing w:before="2"/>
              <w:ind w:left="103"/>
              <w:jc w:val="both"/>
              <w:rPr>
                <w:rFonts w:ascii="Times New Roman" w:hAnsi="Times New Roman" w:cs="Times New Roman"/>
                <w:color w:val="010302"/>
              </w:rPr>
            </w:pPr>
            <w:r>
              <w:rPr>
                <w:rFonts w:ascii="Calibri" w:hAnsi="Calibri" w:cs="Calibri"/>
                <w:color w:val="000000"/>
                <w:sz w:val="6"/>
                <w:szCs w:val="6"/>
                <w:lang w:val="cs-CZ"/>
              </w:rPr>
              <w:t>UAO217808</w:t>
            </w:r>
            <w:r>
              <w:rPr>
                <w:rFonts w:ascii="Times New Roman" w:hAnsi="Times New Roman" w:cs="Times New Roman"/>
                <w:sz w:val="6"/>
                <w:szCs w:val="6"/>
              </w:rPr>
              <w:t xml:space="preserve"> </w:t>
            </w:r>
          </w:p>
        </w:tc>
        <w:tc>
          <w:tcPr>
            <w:tcW w:w="447" w:type="dxa"/>
          </w:tcPr>
          <w:p w14:paraId="0BBF300A"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40A297B8"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38A34E81"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1924</w:t>
            </w:r>
            <w:r>
              <w:rPr>
                <w:rFonts w:ascii="Times New Roman" w:hAnsi="Times New Roman" w:cs="Times New Roman"/>
                <w:sz w:val="6"/>
                <w:szCs w:val="6"/>
              </w:rPr>
              <w:t xml:space="preserve"> </w:t>
            </w:r>
          </w:p>
        </w:tc>
        <w:tc>
          <w:tcPr>
            <w:tcW w:w="501" w:type="dxa"/>
          </w:tcPr>
          <w:p w14:paraId="6C076A7A"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38CAC53"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6BBDC78"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005CC3A"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289 000 Kč</w:t>
            </w:r>
            <w:r>
              <w:rPr>
                <w:rFonts w:ascii="Times New Roman" w:hAnsi="Times New Roman" w:cs="Times New Roman"/>
                <w:sz w:val="6"/>
                <w:szCs w:val="6"/>
              </w:rPr>
              <w:t xml:space="preserve"> </w:t>
            </w:r>
          </w:p>
        </w:tc>
        <w:tc>
          <w:tcPr>
            <w:tcW w:w="566" w:type="dxa"/>
          </w:tcPr>
          <w:p w14:paraId="19787E73" w14:textId="77777777" w:rsidR="00982D78" w:rsidRDefault="00982D78">
            <w:pPr>
              <w:rPr>
                <w:rFonts w:ascii="Times New Roman" w:hAnsi="Times New Roman"/>
                <w:color w:val="000000" w:themeColor="text1"/>
                <w:sz w:val="1"/>
                <w:szCs w:val="1"/>
                <w:lang w:val="cs-CZ"/>
              </w:rPr>
            </w:pPr>
          </w:p>
        </w:tc>
        <w:tc>
          <w:tcPr>
            <w:tcW w:w="688" w:type="dxa"/>
          </w:tcPr>
          <w:p w14:paraId="3E97D027"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5458</w:t>
            </w:r>
            <w:r>
              <w:rPr>
                <w:rFonts w:ascii="Times New Roman" w:hAnsi="Times New Roman" w:cs="Times New Roman"/>
                <w:sz w:val="6"/>
                <w:szCs w:val="6"/>
              </w:rPr>
              <w:t xml:space="preserve"> </w:t>
            </w:r>
          </w:p>
        </w:tc>
        <w:tc>
          <w:tcPr>
            <w:tcW w:w="652" w:type="dxa"/>
          </w:tcPr>
          <w:p w14:paraId="611941DB"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5458</w:t>
            </w:r>
            <w:r>
              <w:rPr>
                <w:rFonts w:ascii="Times New Roman" w:hAnsi="Times New Roman" w:cs="Times New Roman"/>
                <w:sz w:val="6"/>
                <w:szCs w:val="6"/>
              </w:rPr>
              <w:t xml:space="preserve"> </w:t>
            </w:r>
          </w:p>
        </w:tc>
        <w:tc>
          <w:tcPr>
            <w:tcW w:w="659" w:type="dxa"/>
          </w:tcPr>
          <w:p w14:paraId="210058A9"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5458</w:t>
            </w:r>
            <w:r>
              <w:rPr>
                <w:rFonts w:ascii="Times New Roman" w:hAnsi="Times New Roman" w:cs="Times New Roman"/>
                <w:sz w:val="6"/>
                <w:szCs w:val="6"/>
              </w:rPr>
              <w:t xml:space="preserve"> </w:t>
            </w:r>
          </w:p>
        </w:tc>
      </w:tr>
      <w:tr w:rsidR="00982D78" w14:paraId="24583876" w14:textId="77777777">
        <w:trPr>
          <w:trHeight w:hRule="exact" w:val="73"/>
        </w:trPr>
        <w:tc>
          <w:tcPr>
            <w:tcW w:w="1876" w:type="dxa"/>
          </w:tcPr>
          <w:p w14:paraId="704A753B" w14:textId="77777777" w:rsidR="00982D78" w:rsidRDefault="00000000">
            <w:pPr>
              <w:spacing w:before="1"/>
              <w:ind w:left="616"/>
              <w:jc w:val="both"/>
              <w:rPr>
                <w:rFonts w:ascii="Times New Roman" w:hAnsi="Times New Roman" w:cs="Times New Roman"/>
                <w:color w:val="010302"/>
              </w:rPr>
            </w:pPr>
            <w:r>
              <w:rPr>
                <w:rFonts w:ascii="Calibri" w:hAnsi="Calibri" w:cs="Calibri"/>
                <w:color w:val="000000"/>
                <w:sz w:val="6"/>
                <w:szCs w:val="6"/>
                <w:lang w:val="cs-CZ"/>
              </w:rPr>
              <w:t>Okresní soud ve Znojmě</w:t>
            </w:r>
            <w:r>
              <w:rPr>
                <w:rFonts w:ascii="Times New Roman" w:hAnsi="Times New Roman" w:cs="Times New Roman"/>
                <w:sz w:val="6"/>
                <w:szCs w:val="6"/>
              </w:rPr>
              <w:t xml:space="preserve"> </w:t>
            </w:r>
          </w:p>
        </w:tc>
        <w:tc>
          <w:tcPr>
            <w:tcW w:w="489" w:type="dxa"/>
          </w:tcPr>
          <w:p w14:paraId="73805197"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CC7031F"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9CF7A15" w14:textId="77777777" w:rsidR="00982D78" w:rsidRDefault="00000000">
            <w:pPr>
              <w:spacing w:before="1"/>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478B257C"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029E62E" w14:textId="77777777" w:rsidR="00982D78" w:rsidRDefault="00000000">
            <w:pPr>
              <w:spacing w:before="1"/>
              <w:ind w:left="70"/>
              <w:jc w:val="both"/>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22704E47"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977ABEB" w14:textId="77777777" w:rsidR="00982D78" w:rsidRDefault="00000000">
            <w:pPr>
              <w:spacing w:before="1"/>
              <w:ind w:left="62"/>
              <w:jc w:val="both"/>
              <w:rPr>
                <w:rFonts w:ascii="Times New Roman" w:hAnsi="Times New Roman" w:cs="Times New Roman"/>
                <w:color w:val="010302"/>
              </w:rPr>
            </w:pPr>
            <w:r>
              <w:rPr>
                <w:rFonts w:ascii="Calibri" w:hAnsi="Calibri" w:cs="Calibri"/>
                <w:color w:val="000000"/>
                <w:sz w:val="6"/>
                <w:szCs w:val="6"/>
                <w:lang w:val="cs-CZ"/>
              </w:rPr>
              <w:t>TMBFH25J6A3023847</w:t>
            </w:r>
            <w:r>
              <w:rPr>
                <w:rFonts w:ascii="Times New Roman" w:hAnsi="Times New Roman" w:cs="Times New Roman"/>
                <w:sz w:val="6"/>
                <w:szCs w:val="6"/>
              </w:rPr>
              <w:t xml:space="preserve"> </w:t>
            </w:r>
          </w:p>
        </w:tc>
        <w:tc>
          <w:tcPr>
            <w:tcW w:w="364" w:type="dxa"/>
          </w:tcPr>
          <w:p w14:paraId="0F0B4412"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3E3F1705"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03.03.2010</w:t>
            </w:r>
            <w:r>
              <w:rPr>
                <w:rFonts w:ascii="Times New Roman" w:hAnsi="Times New Roman" w:cs="Times New Roman"/>
                <w:sz w:val="6"/>
                <w:szCs w:val="6"/>
              </w:rPr>
              <w:t xml:space="preserve"> </w:t>
            </w:r>
          </w:p>
        </w:tc>
        <w:tc>
          <w:tcPr>
            <w:tcW w:w="383" w:type="dxa"/>
          </w:tcPr>
          <w:p w14:paraId="1562E24D"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D906264" w14:textId="77777777" w:rsidR="00982D78" w:rsidRDefault="00000000">
            <w:pPr>
              <w:spacing w:before="1"/>
              <w:ind w:left="103"/>
              <w:jc w:val="both"/>
              <w:rPr>
                <w:rFonts w:ascii="Times New Roman" w:hAnsi="Times New Roman" w:cs="Times New Roman"/>
                <w:color w:val="010302"/>
              </w:rPr>
            </w:pPr>
            <w:r>
              <w:rPr>
                <w:rFonts w:ascii="Calibri" w:hAnsi="Calibri" w:cs="Calibri"/>
                <w:color w:val="000000"/>
                <w:sz w:val="6"/>
                <w:szCs w:val="6"/>
                <w:lang w:val="cs-CZ"/>
              </w:rPr>
              <w:t>UAG281617</w:t>
            </w:r>
            <w:r>
              <w:rPr>
                <w:rFonts w:ascii="Times New Roman" w:hAnsi="Times New Roman" w:cs="Times New Roman"/>
                <w:sz w:val="6"/>
                <w:szCs w:val="6"/>
              </w:rPr>
              <w:t xml:space="preserve"> </w:t>
            </w:r>
          </w:p>
        </w:tc>
        <w:tc>
          <w:tcPr>
            <w:tcW w:w="447" w:type="dxa"/>
          </w:tcPr>
          <w:p w14:paraId="771B5591"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1198</w:t>
            </w:r>
            <w:r>
              <w:rPr>
                <w:rFonts w:ascii="Times New Roman" w:hAnsi="Times New Roman" w:cs="Times New Roman"/>
                <w:sz w:val="6"/>
                <w:szCs w:val="6"/>
              </w:rPr>
              <w:t xml:space="preserve"> </w:t>
            </w:r>
          </w:p>
        </w:tc>
        <w:tc>
          <w:tcPr>
            <w:tcW w:w="364" w:type="dxa"/>
          </w:tcPr>
          <w:p w14:paraId="6EAE8133"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51  </w:t>
            </w:r>
          </w:p>
        </w:tc>
        <w:tc>
          <w:tcPr>
            <w:tcW w:w="465" w:type="dxa"/>
          </w:tcPr>
          <w:p w14:paraId="379F8687"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7DF8AC66" w14:textId="77777777" w:rsidR="00982D78" w:rsidRDefault="00000000">
            <w:pPr>
              <w:spacing w:before="1"/>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47FAD092"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C205344"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F275CEC" w14:textId="77777777" w:rsidR="00982D78" w:rsidRDefault="00000000">
            <w:pPr>
              <w:spacing w:before="1"/>
              <w:ind w:left="180"/>
              <w:jc w:val="both"/>
              <w:rPr>
                <w:rFonts w:ascii="Times New Roman" w:hAnsi="Times New Roman" w:cs="Times New Roman"/>
                <w:color w:val="010302"/>
              </w:rPr>
            </w:pPr>
            <w:r>
              <w:rPr>
                <w:rFonts w:ascii="Calibri" w:hAnsi="Calibri" w:cs="Calibri"/>
                <w:color w:val="000000"/>
                <w:sz w:val="6"/>
                <w:szCs w:val="6"/>
                <w:lang w:val="cs-CZ"/>
              </w:rPr>
              <w:t>95 000 Kč</w:t>
            </w:r>
            <w:r>
              <w:rPr>
                <w:rFonts w:ascii="Times New Roman" w:hAnsi="Times New Roman" w:cs="Times New Roman"/>
                <w:sz w:val="6"/>
                <w:szCs w:val="6"/>
              </w:rPr>
              <w:t xml:space="preserve"> </w:t>
            </w:r>
          </w:p>
        </w:tc>
        <w:tc>
          <w:tcPr>
            <w:tcW w:w="566" w:type="dxa"/>
            <w:vMerge w:val="restart"/>
            <w:tcBorders>
              <w:bottom w:val="nil"/>
            </w:tcBorders>
          </w:tcPr>
          <w:p w14:paraId="2424C871" w14:textId="77777777" w:rsidR="00982D78" w:rsidRDefault="00982D78">
            <w:pPr>
              <w:rPr>
                <w:rFonts w:ascii="Times New Roman" w:hAnsi="Times New Roman"/>
                <w:color w:val="000000" w:themeColor="text1"/>
                <w:sz w:val="24"/>
                <w:szCs w:val="24"/>
                <w:lang w:val="cs-CZ"/>
              </w:rPr>
            </w:pPr>
          </w:p>
        </w:tc>
        <w:tc>
          <w:tcPr>
            <w:tcW w:w="688" w:type="dxa"/>
          </w:tcPr>
          <w:p w14:paraId="322A5086"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c>
          <w:tcPr>
            <w:tcW w:w="652" w:type="dxa"/>
          </w:tcPr>
          <w:p w14:paraId="1C5FE45F"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c>
          <w:tcPr>
            <w:tcW w:w="659" w:type="dxa"/>
          </w:tcPr>
          <w:p w14:paraId="25C8D320"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1586</w:t>
            </w:r>
            <w:r>
              <w:rPr>
                <w:rFonts w:ascii="Times New Roman" w:hAnsi="Times New Roman" w:cs="Times New Roman"/>
                <w:sz w:val="6"/>
                <w:szCs w:val="6"/>
              </w:rPr>
              <w:t xml:space="preserve"> </w:t>
            </w:r>
          </w:p>
        </w:tc>
      </w:tr>
      <w:tr w:rsidR="00982D78" w14:paraId="130E05D5" w14:textId="77777777">
        <w:trPr>
          <w:trHeight w:hRule="exact" w:val="73"/>
        </w:trPr>
        <w:tc>
          <w:tcPr>
            <w:tcW w:w="1876" w:type="dxa"/>
          </w:tcPr>
          <w:p w14:paraId="677AC56E" w14:textId="77777777" w:rsidR="00982D78" w:rsidRDefault="00000000">
            <w:pPr>
              <w:spacing w:before="1"/>
              <w:ind w:left="616"/>
              <w:jc w:val="both"/>
              <w:rPr>
                <w:rFonts w:ascii="Times New Roman" w:hAnsi="Times New Roman" w:cs="Times New Roman"/>
                <w:color w:val="010302"/>
              </w:rPr>
            </w:pPr>
            <w:r>
              <w:rPr>
                <w:rFonts w:ascii="Calibri" w:hAnsi="Calibri" w:cs="Calibri"/>
                <w:color w:val="000000"/>
                <w:sz w:val="6"/>
                <w:szCs w:val="6"/>
                <w:lang w:val="cs-CZ"/>
              </w:rPr>
              <w:t>Okresní soud ve Znojmě</w:t>
            </w:r>
            <w:r>
              <w:rPr>
                <w:rFonts w:ascii="Times New Roman" w:hAnsi="Times New Roman" w:cs="Times New Roman"/>
                <w:sz w:val="6"/>
                <w:szCs w:val="6"/>
              </w:rPr>
              <w:t xml:space="preserve"> </w:t>
            </w:r>
          </w:p>
        </w:tc>
        <w:tc>
          <w:tcPr>
            <w:tcW w:w="489" w:type="dxa"/>
          </w:tcPr>
          <w:p w14:paraId="6BF5007F"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1210BC9"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BCDFD67"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087F3B07"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4083085"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93A21E8"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6336E9C" w14:textId="77777777" w:rsidR="00982D78" w:rsidRDefault="00000000">
            <w:pPr>
              <w:spacing w:before="1"/>
              <w:ind w:left="48"/>
              <w:jc w:val="both"/>
              <w:rPr>
                <w:rFonts w:ascii="Times New Roman" w:hAnsi="Times New Roman" w:cs="Times New Roman"/>
                <w:color w:val="010302"/>
              </w:rPr>
            </w:pPr>
            <w:r>
              <w:rPr>
                <w:rFonts w:ascii="Calibri" w:hAnsi="Calibri" w:cs="Calibri"/>
                <w:color w:val="000000"/>
                <w:sz w:val="6"/>
                <w:szCs w:val="6"/>
                <w:lang w:val="cs-CZ"/>
              </w:rPr>
              <w:t>TMBAG7NE9G0071575</w:t>
            </w:r>
            <w:r>
              <w:rPr>
                <w:rFonts w:ascii="Times New Roman" w:hAnsi="Times New Roman" w:cs="Times New Roman"/>
                <w:sz w:val="6"/>
                <w:szCs w:val="6"/>
              </w:rPr>
              <w:t xml:space="preserve"> </w:t>
            </w:r>
          </w:p>
        </w:tc>
        <w:tc>
          <w:tcPr>
            <w:tcW w:w="364" w:type="dxa"/>
          </w:tcPr>
          <w:p w14:paraId="5E2752C0"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259E8829"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11.11.2015</w:t>
            </w:r>
            <w:r>
              <w:rPr>
                <w:rFonts w:ascii="Times New Roman" w:hAnsi="Times New Roman" w:cs="Times New Roman"/>
                <w:sz w:val="6"/>
                <w:szCs w:val="6"/>
              </w:rPr>
              <w:t xml:space="preserve"> </w:t>
            </w:r>
          </w:p>
        </w:tc>
        <w:tc>
          <w:tcPr>
            <w:tcW w:w="383" w:type="dxa"/>
          </w:tcPr>
          <w:p w14:paraId="4DDA62C3"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E0BB2D3"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UAR999359</w:t>
            </w:r>
            <w:r>
              <w:rPr>
                <w:rFonts w:ascii="Times New Roman" w:hAnsi="Times New Roman" w:cs="Times New Roman"/>
                <w:sz w:val="6"/>
                <w:szCs w:val="6"/>
              </w:rPr>
              <w:t xml:space="preserve"> </w:t>
            </w:r>
          </w:p>
        </w:tc>
        <w:tc>
          <w:tcPr>
            <w:tcW w:w="447" w:type="dxa"/>
          </w:tcPr>
          <w:p w14:paraId="31D81647"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49DB8286"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052B3BA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669B4702"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E00086B"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24FD1E8"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B346D74"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200 000 Kč</w:t>
            </w:r>
            <w:r>
              <w:rPr>
                <w:rFonts w:ascii="Times New Roman" w:hAnsi="Times New Roman" w:cs="Times New Roman"/>
                <w:sz w:val="6"/>
                <w:szCs w:val="6"/>
              </w:rPr>
              <w:t xml:space="preserve"> </w:t>
            </w:r>
          </w:p>
        </w:tc>
        <w:tc>
          <w:tcPr>
            <w:tcW w:w="566" w:type="dxa"/>
            <w:vMerge/>
            <w:tcBorders>
              <w:top w:val="nil"/>
              <w:bottom w:val="nil"/>
            </w:tcBorders>
          </w:tcPr>
          <w:p w14:paraId="4557A926" w14:textId="77777777" w:rsidR="00982D78" w:rsidRDefault="00982D78">
            <w:pPr>
              <w:rPr>
                <w:rFonts w:ascii="Times New Roman" w:hAnsi="Times New Roman"/>
                <w:color w:val="000000" w:themeColor="text1"/>
                <w:sz w:val="1"/>
                <w:szCs w:val="1"/>
                <w:lang w:val="cs-CZ"/>
              </w:rPr>
            </w:pPr>
          </w:p>
        </w:tc>
        <w:tc>
          <w:tcPr>
            <w:tcW w:w="688" w:type="dxa"/>
          </w:tcPr>
          <w:p w14:paraId="4F00DE83"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3778</w:t>
            </w:r>
            <w:r>
              <w:rPr>
                <w:rFonts w:ascii="Times New Roman" w:hAnsi="Times New Roman" w:cs="Times New Roman"/>
                <w:sz w:val="6"/>
                <w:szCs w:val="6"/>
              </w:rPr>
              <w:t xml:space="preserve"> </w:t>
            </w:r>
          </w:p>
        </w:tc>
        <w:tc>
          <w:tcPr>
            <w:tcW w:w="652" w:type="dxa"/>
          </w:tcPr>
          <w:p w14:paraId="6F651AE8"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3778</w:t>
            </w:r>
            <w:r>
              <w:rPr>
                <w:rFonts w:ascii="Times New Roman" w:hAnsi="Times New Roman" w:cs="Times New Roman"/>
                <w:sz w:val="6"/>
                <w:szCs w:val="6"/>
              </w:rPr>
              <w:t xml:space="preserve"> </w:t>
            </w:r>
          </w:p>
        </w:tc>
        <w:tc>
          <w:tcPr>
            <w:tcW w:w="659" w:type="dxa"/>
          </w:tcPr>
          <w:p w14:paraId="14C635E3"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3778</w:t>
            </w:r>
            <w:r>
              <w:rPr>
                <w:rFonts w:ascii="Times New Roman" w:hAnsi="Times New Roman" w:cs="Times New Roman"/>
                <w:sz w:val="6"/>
                <w:szCs w:val="6"/>
              </w:rPr>
              <w:t xml:space="preserve"> </w:t>
            </w:r>
          </w:p>
        </w:tc>
      </w:tr>
      <w:tr w:rsidR="00982D78" w14:paraId="2750C982" w14:textId="77777777">
        <w:trPr>
          <w:trHeight w:hRule="exact" w:val="73"/>
        </w:trPr>
        <w:tc>
          <w:tcPr>
            <w:tcW w:w="1876" w:type="dxa"/>
          </w:tcPr>
          <w:p w14:paraId="1C0270FB" w14:textId="77777777" w:rsidR="00982D78" w:rsidRDefault="00000000">
            <w:pPr>
              <w:spacing w:before="1"/>
              <w:ind w:left="616"/>
              <w:jc w:val="both"/>
              <w:rPr>
                <w:rFonts w:ascii="Times New Roman" w:hAnsi="Times New Roman" w:cs="Times New Roman"/>
                <w:color w:val="010302"/>
              </w:rPr>
            </w:pPr>
            <w:r>
              <w:rPr>
                <w:rFonts w:ascii="Calibri" w:hAnsi="Calibri" w:cs="Calibri"/>
                <w:color w:val="000000"/>
                <w:sz w:val="6"/>
                <w:szCs w:val="6"/>
                <w:lang w:val="cs-CZ"/>
              </w:rPr>
              <w:t>Okresní soud ve Znojmě</w:t>
            </w:r>
            <w:r>
              <w:rPr>
                <w:rFonts w:ascii="Times New Roman" w:hAnsi="Times New Roman" w:cs="Times New Roman"/>
                <w:sz w:val="6"/>
                <w:szCs w:val="6"/>
              </w:rPr>
              <w:t xml:space="preserve"> </w:t>
            </w:r>
          </w:p>
        </w:tc>
        <w:tc>
          <w:tcPr>
            <w:tcW w:w="489" w:type="dxa"/>
          </w:tcPr>
          <w:p w14:paraId="24B5144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1D8432F"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09635EB" w14:textId="77777777" w:rsidR="00982D78" w:rsidRDefault="00000000">
            <w:pPr>
              <w:spacing w:before="1"/>
              <w:ind w:left="156"/>
              <w:jc w:val="both"/>
              <w:rPr>
                <w:rFonts w:ascii="Times New Roman" w:hAnsi="Times New Roman" w:cs="Times New Roman"/>
                <w:color w:val="010302"/>
              </w:rPr>
            </w:pPr>
            <w:r>
              <w:rPr>
                <w:rFonts w:ascii="Calibri" w:hAnsi="Calibri" w:cs="Calibri"/>
                <w:color w:val="000000"/>
                <w:sz w:val="6"/>
                <w:szCs w:val="6"/>
                <w:lang w:val="cs-CZ"/>
              </w:rPr>
              <w:t>5E / 5E</w:t>
            </w:r>
            <w:r>
              <w:rPr>
                <w:rFonts w:ascii="Times New Roman" w:hAnsi="Times New Roman" w:cs="Times New Roman"/>
                <w:sz w:val="6"/>
                <w:szCs w:val="6"/>
              </w:rPr>
              <w:t xml:space="preserve"> </w:t>
            </w:r>
          </w:p>
        </w:tc>
        <w:tc>
          <w:tcPr>
            <w:tcW w:w="669" w:type="dxa"/>
          </w:tcPr>
          <w:p w14:paraId="4D9F5C06"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59A427F"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9F5E6B1"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99FE526" w14:textId="77777777" w:rsidR="00982D78" w:rsidRDefault="00000000">
            <w:pPr>
              <w:spacing w:before="1"/>
              <w:ind w:left="64"/>
              <w:jc w:val="both"/>
              <w:rPr>
                <w:rFonts w:ascii="Times New Roman" w:hAnsi="Times New Roman" w:cs="Times New Roman"/>
                <w:color w:val="010302"/>
              </w:rPr>
            </w:pPr>
            <w:r>
              <w:rPr>
                <w:rFonts w:ascii="Calibri" w:hAnsi="Calibri" w:cs="Calibri"/>
                <w:color w:val="000000"/>
                <w:sz w:val="6"/>
                <w:szCs w:val="6"/>
                <w:lang w:val="cs-CZ"/>
              </w:rPr>
              <w:t>TMBJG7NE7J0343354</w:t>
            </w:r>
            <w:r>
              <w:rPr>
                <w:rFonts w:ascii="Times New Roman" w:hAnsi="Times New Roman" w:cs="Times New Roman"/>
                <w:sz w:val="6"/>
                <w:szCs w:val="6"/>
              </w:rPr>
              <w:t xml:space="preserve"> </w:t>
            </w:r>
          </w:p>
        </w:tc>
        <w:tc>
          <w:tcPr>
            <w:tcW w:w="364" w:type="dxa"/>
          </w:tcPr>
          <w:p w14:paraId="7626BC44"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47117843"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15.06.2018</w:t>
            </w:r>
            <w:r>
              <w:rPr>
                <w:rFonts w:ascii="Times New Roman" w:hAnsi="Times New Roman" w:cs="Times New Roman"/>
                <w:sz w:val="6"/>
                <w:szCs w:val="6"/>
              </w:rPr>
              <w:t xml:space="preserve"> </w:t>
            </w:r>
          </w:p>
        </w:tc>
        <w:tc>
          <w:tcPr>
            <w:tcW w:w="383" w:type="dxa"/>
          </w:tcPr>
          <w:p w14:paraId="043F6A0D"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FD421AF" w14:textId="77777777" w:rsidR="00982D78" w:rsidRDefault="00000000">
            <w:pPr>
              <w:spacing w:before="1"/>
              <w:ind w:left="103"/>
              <w:jc w:val="both"/>
              <w:rPr>
                <w:rFonts w:ascii="Times New Roman" w:hAnsi="Times New Roman" w:cs="Times New Roman"/>
                <w:color w:val="010302"/>
              </w:rPr>
            </w:pPr>
            <w:r>
              <w:rPr>
                <w:rFonts w:ascii="Calibri" w:hAnsi="Calibri" w:cs="Calibri"/>
                <w:color w:val="000000"/>
                <w:sz w:val="6"/>
                <w:szCs w:val="6"/>
                <w:lang w:val="cs-CZ"/>
              </w:rPr>
              <w:t>UAU368923</w:t>
            </w:r>
            <w:r>
              <w:rPr>
                <w:rFonts w:ascii="Times New Roman" w:hAnsi="Times New Roman" w:cs="Times New Roman"/>
                <w:sz w:val="6"/>
                <w:szCs w:val="6"/>
              </w:rPr>
              <w:t xml:space="preserve"> </w:t>
            </w:r>
          </w:p>
        </w:tc>
        <w:tc>
          <w:tcPr>
            <w:tcW w:w="447" w:type="dxa"/>
          </w:tcPr>
          <w:p w14:paraId="581CE973"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6834C76D"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4BD39AF5"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1897</w:t>
            </w:r>
            <w:r>
              <w:rPr>
                <w:rFonts w:ascii="Times New Roman" w:hAnsi="Times New Roman" w:cs="Times New Roman"/>
                <w:sz w:val="6"/>
                <w:szCs w:val="6"/>
              </w:rPr>
              <w:t xml:space="preserve"> </w:t>
            </w:r>
          </w:p>
        </w:tc>
        <w:tc>
          <w:tcPr>
            <w:tcW w:w="501" w:type="dxa"/>
          </w:tcPr>
          <w:p w14:paraId="0FEC743C"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D33E35B"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AA617CA"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0EB726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237 000 Kč</w:t>
            </w:r>
            <w:r>
              <w:rPr>
                <w:rFonts w:ascii="Times New Roman" w:hAnsi="Times New Roman" w:cs="Times New Roman"/>
                <w:sz w:val="6"/>
                <w:szCs w:val="6"/>
              </w:rPr>
              <w:t xml:space="preserve"> </w:t>
            </w:r>
          </w:p>
        </w:tc>
        <w:tc>
          <w:tcPr>
            <w:tcW w:w="566" w:type="dxa"/>
            <w:vMerge/>
            <w:tcBorders>
              <w:top w:val="nil"/>
            </w:tcBorders>
          </w:tcPr>
          <w:p w14:paraId="4391BBD4"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48160" behindDoc="0" locked="0" layoutInCell="1" allowOverlap="1" wp14:anchorId="562F3A9D" wp14:editId="6CE8799E">
                      <wp:simplePos x="0" y="0"/>
                      <wp:positionH relativeFrom="page">
                        <wp:posOffset>103708</wp:posOffset>
                      </wp:positionH>
                      <wp:positionV relativeFrom="paragraph">
                        <wp:posOffset>-55245</wp:posOffset>
                      </wp:positionV>
                      <wp:extent cx="277945" cy="155448"/>
                      <wp:effectExtent l="0" t="0" r="0" b="0"/>
                      <wp:wrapNone/>
                      <wp:docPr id="406" name="Freeform 406"/>
                      <wp:cNvGraphicFramePr/>
                      <a:graphic xmlns:a="http://schemas.openxmlformats.org/drawingml/2006/main">
                        <a:graphicData uri="http://schemas.microsoft.com/office/word/2010/wordprocessingShape">
                          <wps:wsp>
                            <wps:cNvSpPr/>
                            <wps:spPr>
                              <a:xfrm>
                                <a:off x="8282685" y="-55245"/>
                                <a:ext cx="163645"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0A8276CA"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56 948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562F3A9D" id="Freeform 406" o:spid="_x0000_s1070" style="position:absolute;margin-left:8.15pt;margin-top:-4.35pt;width:21.9pt;height:12.25pt;z-index:251548160;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ovSwIAAO8EAAAOAAAAZHJzL2Uyb0RvYy54bWysVE2P0zAQvSPxHyzft2lCW6qq6R5YFSEh&#10;WLHwAxzHbiz5C9tt0n/P2E7SwnJC9JBOPDNv3rzxZP84KIkuzHlhdI3LxRIjpqlphT7V+Mf348MW&#10;Ix+Ibok0mtX4yjx+PLx9s+/tjlWmM7JlDgGI9rve1rgLwe6KwtOOKeIXxjINTm6cIgFe3aloHekB&#10;XcmiWi43RW9ca52hzHs4fcpOfEj4nDMavnLuWUCyxsAtpKdLzyY+i8Oe7E6O2E7QkQb5BxaKCA1F&#10;Z6gnEgg6O/EKSgnqjDc8LKhRheFcUJZ6gG7K5R/dvHTEstQLiOPtLJP/f7D0y+XFPjuQobd+58GM&#10;XQzcqfgP/NBQ4221rTbbNUbXGj+s19VqnXVjQ0AU/OXm3QbOEAX/qixX2+gubjD07MNHZhIkuXz2&#10;IaveThbpJosOejIdzC5OTaapBYxgag4jmFqTq1sSxjwodV9Cm6OQMtWQGvXAr3q/hOFTAheMSwJY&#10;VNm2xl6f0tC8kaKNObFn707NB+nQhUDx43EJvxREpO1IPi3jYbo7UHmMTw3/BqREgKsthRoJTAlS&#10;Q+xN7WSFq2SxuNTfGEeiBVGrTC0uApv5EEqZDmV2daRlmdD6ns+UkRglwIjMob0ZewSYIjPIhJ1n&#10;N8bHVJb2aE7OcqQNfU0sJ88ZqbLRYU5WQhv3t84kdDVWzvGTSFmaqFIYmgG0gTu2iqHxqDHt9dmh&#10;HhYYxvnzTBzDSH7SsCFx2yfDTUYzGrFSzIetSjKNX4C4tvfvKer2nTr8AgAA//8DAFBLAwQUAAYA&#10;CAAAACEAzz3gqdsAAAAHAQAADwAAAGRycy9kb3ducmV2LnhtbEyOTU7DMBCF90jcwRokdq1TEKkV&#10;4lSoAtGKbho4gBNPk4h4HMVum3J6pitYvh+99+WryfXihGPoPGlYzBMQSLW3HTUavj7fZgpEiIas&#10;6T2hhgsGWBW3N7nJrD/THk9lbASPUMiMhjbGIZMy1C06E+Z+QOLs4EdnIsuxkXY0Zx53vXxIklQ6&#10;0xE/tGbAdYv1d3l0Grabd7/5mUpsPpwid6nU+vC60/r+bnp5BhFxin9luOIzOhTMVPkj2SB61ukj&#10;NzXM1BIE52myAFGx/6RAFrn8z1/8AgAA//8DAFBLAQItABQABgAIAAAAIQC2gziS/gAAAOEBAAAT&#10;AAAAAAAAAAAAAAAAAAAAAABbQ29udGVudF9UeXBlc10ueG1sUEsBAi0AFAAGAAgAAAAhADj9If/W&#10;AAAAlAEAAAsAAAAAAAAAAAAAAAAALwEAAF9yZWxzLy5yZWxzUEsBAi0AFAAGAAgAAAAhAHk9Ci9L&#10;AgAA7wQAAA4AAAAAAAAAAAAAAAAALgIAAGRycy9lMm9Eb2MueG1sUEsBAi0AFAAGAAgAAAAhAM89&#10;4KnbAAAABwEAAA8AAAAAAAAAAAAAAAAApQ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0A8276CA"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56 948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48DF9400"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4057</w:t>
            </w:r>
            <w:r>
              <w:rPr>
                <w:rFonts w:ascii="Times New Roman" w:hAnsi="Times New Roman" w:cs="Times New Roman"/>
                <w:sz w:val="6"/>
                <w:szCs w:val="6"/>
              </w:rPr>
              <w:t xml:space="preserve"> </w:t>
            </w:r>
          </w:p>
        </w:tc>
        <w:tc>
          <w:tcPr>
            <w:tcW w:w="652" w:type="dxa"/>
          </w:tcPr>
          <w:p w14:paraId="443D91A0"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4057</w:t>
            </w:r>
            <w:r>
              <w:rPr>
                <w:rFonts w:ascii="Times New Roman" w:hAnsi="Times New Roman" w:cs="Times New Roman"/>
                <w:sz w:val="6"/>
                <w:szCs w:val="6"/>
              </w:rPr>
              <w:t xml:space="preserve"> </w:t>
            </w:r>
          </w:p>
        </w:tc>
        <w:tc>
          <w:tcPr>
            <w:tcW w:w="659" w:type="dxa"/>
          </w:tcPr>
          <w:p w14:paraId="090887DC"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4057</w:t>
            </w:r>
            <w:r>
              <w:rPr>
                <w:rFonts w:ascii="Times New Roman" w:hAnsi="Times New Roman" w:cs="Times New Roman"/>
                <w:sz w:val="6"/>
                <w:szCs w:val="6"/>
              </w:rPr>
              <w:t xml:space="preserve"> </w:t>
            </w:r>
          </w:p>
        </w:tc>
      </w:tr>
      <w:tr w:rsidR="00982D78" w14:paraId="1880DB75" w14:textId="77777777">
        <w:trPr>
          <w:trHeight w:hRule="exact" w:val="73"/>
        </w:trPr>
        <w:tc>
          <w:tcPr>
            <w:tcW w:w="1876" w:type="dxa"/>
          </w:tcPr>
          <w:p w14:paraId="614F37BF" w14:textId="77777777" w:rsidR="00982D78" w:rsidRDefault="00000000">
            <w:pPr>
              <w:spacing w:before="1"/>
              <w:ind w:left="467"/>
              <w:jc w:val="both"/>
              <w:rPr>
                <w:rFonts w:ascii="Times New Roman" w:hAnsi="Times New Roman" w:cs="Times New Roman"/>
                <w:color w:val="010302"/>
              </w:rPr>
            </w:pPr>
            <w:r>
              <w:rPr>
                <w:rFonts w:ascii="Calibri" w:hAnsi="Calibri" w:cs="Calibri"/>
                <w:color w:val="000000"/>
                <w:sz w:val="6"/>
                <w:szCs w:val="6"/>
                <w:lang w:val="cs-CZ"/>
              </w:rPr>
              <w:t>Okresní soud ve Žďáru nad Sázavou</w:t>
            </w:r>
            <w:r>
              <w:rPr>
                <w:rFonts w:ascii="Times New Roman" w:hAnsi="Times New Roman" w:cs="Times New Roman"/>
                <w:sz w:val="6"/>
                <w:szCs w:val="6"/>
              </w:rPr>
              <w:t xml:space="preserve"> </w:t>
            </w:r>
          </w:p>
        </w:tc>
        <w:tc>
          <w:tcPr>
            <w:tcW w:w="489" w:type="dxa"/>
          </w:tcPr>
          <w:p w14:paraId="371A8B14"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0565F4D"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C92C910" w14:textId="77777777" w:rsidR="00982D78" w:rsidRDefault="00000000">
            <w:pPr>
              <w:spacing w:before="1"/>
              <w:ind w:left="9" w:right="-6"/>
              <w:jc w:val="both"/>
              <w:rPr>
                <w:rFonts w:ascii="Times New Roman" w:hAnsi="Times New Roman" w:cs="Times New Roman"/>
                <w:color w:val="010302"/>
              </w:rPr>
            </w:pPr>
            <w:r>
              <w:rPr>
                <w:rFonts w:ascii="Calibri" w:hAnsi="Calibri" w:cs="Calibri"/>
                <w:color w:val="000000"/>
                <w:sz w:val="6"/>
                <w:szCs w:val="6"/>
                <w:lang w:val="cs-CZ"/>
              </w:rPr>
              <w:t xml:space="preserve">KODA FABIA </w:t>
            </w:r>
            <w:proofErr w:type="gramStart"/>
            <w:r>
              <w:rPr>
                <w:rFonts w:ascii="Calibri" w:hAnsi="Calibri" w:cs="Calibri"/>
                <w:color w:val="000000"/>
                <w:sz w:val="6"/>
                <w:szCs w:val="6"/>
                <w:lang w:val="cs-CZ"/>
              </w:rPr>
              <w:t>5J</w:t>
            </w:r>
            <w:proofErr w:type="gramEnd"/>
            <w:r>
              <w:rPr>
                <w:rFonts w:ascii="Calibri" w:hAnsi="Calibri" w:cs="Calibri"/>
                <w:color w:val="000000"/>
                <w:sz w:val="6"/>
                <w:szCs w:val="6"/>
                <w:lang w:val="cs-CZ"/>
              </w:rPr>
              <w:t xml:space="preserve"> /  </w:t>
            </w:r>
          </w:p>
        </w:tc>
        <w:tc>
          <w:tcPr>
            <w:tcW w:w="669" w:type="dxa"/>
          </w:tcPr>
          <w:p w14:paraId="06385E95"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B911F98" w14:textId="77777777" w:rsidR="00982D78" w:rsidRDefault="00000000">
            <w:pPr>
              <w:spacing w:before="1"/>
              <w:ind w:left="70"/>
              <w:jc w:val="both"/>
              <w:rPr>
                <w:rFonts w:ascii="Times New Roman" w:hAnsi="Times New Roman" w:cs="Times New Roman"/>
                <w:color w:val="010302"/>
              </w:rPr>
            </w:pPr>
            <w:r>
              <w:rPr>
                <w:rFonts w:ascii="Calibri" w:hAnsi="Calibri" w:cs="Calibri"/>
                <w:color w:val="000000"/>
                <w:sz w:val="6"/>
                <w:szCs w:val="6"/>
                <w:lang w:val="cs-CZ"/>
              </w:rPr>
              <w:t>OSOBNÍ KOMBI</w:t>
            </w:r>
            <w:r>
              <w:rPr>
                <w:rFonts w:ascii="Times New Roman" w:hAnsi="Times New Roman" w:cs="Times New Roman"/>
                <w:sz w:val="6"/>
                <w:szCs w:val="6"/>
              </w:rPr>
              <w:t xml:space="preserve"> </w:t>
            </w:r>
          </w:p>
        </w:tc>
        <w:tc>
          <w:tcPr>
            <w:tcW w:w="489" w:type="dxa"/>
          </w:tcPr>
          <w:p w14:paraId="4975DD2A"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9B27105" w14:textId="77777777" w:rsidR="00982D78" w:rsidRDefault="00000000">
            <w:pPr>
              <w:spacing w:before="1"/>
              <w:ind w:left="62"/>
              <w:jc w:val="both"/>
              <w:rPr>
                <w:rFonts w:ascii="Times New Roman" w:hAnsi="Times New Roman" w:cs="Times New Roman"/>
                <w:color w:val="010302"/>
              </w:rPr>
            </w:pPr>
            <w:r>
              <w:rPr>
                <w:rFonts w:ascii="Calibri" w:hAnsi="Calibri" w:cs="Calibri"/>
                <w:color w:val="000000"/>
                <w:sz w:val="6"/>
                <w:szCs w:val="6"/>
                <w:lang w:val="cs-CZ"/>
              </w:rPr>
              <w:t>TMBFH25J0A3032480</w:t>
            </w:r>
            <w:r>
              <w:rPr>
                <w:rFonts w:ascii="Times New Roman" w:hAnsi="Times New Roman" w:cs="Times New Roman"/>
                <w:sz w:val="6"/>
                <w:szCs w:val="6"/>
              </w:rPr>
              <w:t xml:space="preserve"> </w:t>
            </w:r>
          </w:p>
        </w:tc>
        <w:tc>
          <w:tcPr>
            <w:tcW w:w="364" w:type="dxa"/>
          </w:tcPr>
          <w:p w14:paraId="5DA6A1B5"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5C96953D"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07.01.2010</w:t>
            </w:r>
            <w:r>
              <w:rPr>
                <w:rFonts w:ascii="Times New Roman" w:hAnsi="Times New Roman" w:cs="Times New Roman"/>
                <w:sz w:val="6"/>
                <w:szCs w:val="6"/>
              </w:rPr>
              <w:t xml:space="preserve"> </w:t>
            </w:r>
          </w:p>
        </w:tc>
        <w:tc>
          <w:tcPr>
            <w:tcW w:w="383" w:type="dxa"/>
          </w:tcPr>
          <w:p w14:paraId="17E82200"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F6D0F80" w14:textId="77777777" w:rsidR="00982D78" w:rsidRDefault="00000000">
            <w:pPr>
              <w:spacing w:before="1"/>
              <w:ind w:left="110"/>
              <w:jc w:val="both"/>
              <w:rPr>
                <w:rFonts w:ascii="Times New Roman" w:hAnsi="Times New Roman" w:cs="Times New Roman"/>
                <w:color w:val="010302"/>
              </w:rPr>
            </w:pPr>
            <w:r>
              <w:rPr>
                <w:rFonts w:ascii="Calibri" w:hAnsi="Calibri" w:cs="Calibri"/>
                <w:color w:val="000000"/>
                <w:sz w:val="6"/>
                <w:szCs w:val="6"/>
                <w:lang w:val="cs-CZ"/>
              </w:rPr>
              <w:t>UAF950183</w:t>
            </w:r>
            <w:r>
              <w:rPr>
                <w:rFonts w:ascii="Times New Roman" w:hAnsi="Times New Roman" w:cs="Times New Roman"/>
                <w:sz w:val="6"/>
                <w:szCs w:val="6"/>
              </w:rPr>
              <w:t xml:space="preserve"> </w:t>
            </w:r>
          </w:p>
        </w:tc>
        <w:tc>
          <w:tcPr>
            <w:tcW w:w="447" w:type="dxa"/>
          </w:tcPr>
          <w:p w14:paraId="55F86F80"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1390</w:t>
            </w:r>
            <w:r>
              <w:rPr>
                <w:rFonts w:ascii="Times New Roman" w:hAnsi="Times New Roman" w:cs="Times New Roman"/>
                <w:sz w:val="6"/>
                <w:szCs w:val="6"/>
              </w:rPr>
              <w:t xml:space="preserve"> </w:t>
            </w:r>
          </w:p>
        </w:tc>
        <w:tc>
          <w:tcPr>
            <w:tcW w:w="364" w:type="dxa"/>
          </w:tcPr>
          <w:p w14:paraId="36DA5EB6"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51  </w:t>
            </w:r>
          </w:p>
        </w:tc>
        <w:tc>
          <w:tcPr>
            <w:tcW w:w="465" w:type="dxa"/>
          </w:tcPr>
          <w:p w14:paraId="72704474"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57FF1C43" w14:textId="77777777" w:rsidR="00982D78" w:rsidRDefault="00000000">
            <w:pPr>
              <w:spacing w:before="1"/>
              <w:ind w:left="158"/>
              <w:jc w:val="both"/>
              <w:rPr>
                <w:rFonts w:ascii="Times New Roman" w:hAnsi="Times New Roman" w:cs="Times New Roman"/>
                <w:color w:val="010302"/>
              </w:rPr>
            </w:pPr>
            <w:r>
              <w:rPr>
                <w:rFonts w:ascii="Calibri" w:hAnsi="Calibri" w:cs="Calibri"/>
                <w:color w:val="000000"/>
                <w:sz w:val="6"/>
                <w:szCs w:val="6"/>
                <w:lang w:val="cs-CZ"/>
              </w:rPr>
              <w:t>BA 95 B</w:t>
            </w:r>
            <w:r>
              <w:rPr>
                <w:rFonts w:ascii="Times New Roman" w:hAnsi="Times New Roman" w:cs="Times New Roman"/>
                <w:sz w:val="6"/>
                <w:szCs w:val="6"/>
              </w:rPr>
              <w:t xml:space="preserve"> </w:t>
            </w:r>
          </w:p>
        </w:tc>
        <w:tc>
          <w:tcPr>
            <w:tcW w:w="393" w:type="dxa"/>
          </w:tcPr>
          <w:p w14:paraId="70EC1592"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C047D13"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33EFF45" w14:textId="77777777" w:rsidR="00982D78" w:rsidRDefault="00000000">
            <w:pPr>
              <w:spacing w:before="1"/>
              <w:ind w:left="180"/>
              <w:jc w:val="both"/>
              <w:rPr>
                <w:rFonts w:ascii="Times New Roman" w:hAnsi="Times New Roman" w:cs="Times New Roman"/>
                <w:color w:val="010302"/>
              </w:rPr>
            </w:pPr>
            <w:r>
              <w:rPr>
                <w:rFonts w:ascii="Calibri" w:hAnsi="Calibri" w:cs="Calibri"/>
                <w:color w:val="000000"/>
                <w:sz w:val="6"/>
                <w:szCs w:val="6"/>
                <w:lang w:val="cs-CZ"/>
              </w:rPr>
              <w:t>90 000 Kč</w:t>
            </w:r>
            <w:r>
              <w:rPr>
                <w:rFonts w:ascii="Times New Roman" w:hAnsi="Times New Roman" w:cs="Times New Roman"/>
                <w:sz w:val="6"/>
                <w:szCs w:val="6"/>
              </w:rPr>
              <w:t xml:space="preserve"> </w:t>
            </w:r>
          </w:p>
        </w:tc>
        <w:tc>
          <w:tcPr>
            <w:tcW w:w="566" w:type="dxa"/>
          </w:tcPr>
          <w:p w14:paraId="62D3CAD6" w14:textId="77777777" w:rsidR="00982D78" w:rsidRDefault="00982D78">
            <w:pPr>
              <w:rPr>
                <w:rFonts w:ascii="Times New Roman" w:hAnsi="Times New Roman"/>
                <w:color w:val="000000" w:themeColor="text1"/>
                <w:sz w:val="1"/>
                <w:szCs w:val="1"/>
                <w:lang w:val="cs-CZ"/>
              </w:rPr>
            </w:pPr>
          </w:p>
        </w:tc>
        <w:tc>
          <w:tcPr>
            <w:tcW w:w="688" w:type="dxa"/>
          </w:tcPr>
          <w:p w14:paraId="72196C99"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1502</w:t>
            </w:r>
            <w:r>
              <w:rPr>
                <w:rFonts w:ascii="Times New Roman" w:hAnsi="Times New Roman" w:cs="Times New Roman"/>
                <w:sz w:val="6"/>
                <w:szCs w:val="6"/>
              </w:rPr>
              <w:t xml:space="preserve"> </w:t>
            </w:r>
          </w:p>
        </w:tc>
        <w:tc>
          <w:tcPr>
            <w:tcW w:w="652" w:type="dxa"/>
          </w:tcPr>
          <w:p w14:paraId="54682942"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1502</w:t>
            </w:r>
            <w:r>
              <w:rPr>
                <w:rFonts w:ascii="Times New Roman" w:hAnsi="Times New Roman" w:cs="Times New Roman"/>
                <w:sz w:val="6"/>
                <w:szCs w:val="6"/>
              </w:rPr>
              <w:t xml:space="preserve"> </w:t>
            </w:r>
          </w:p>
        </w:tc>
        <w:tc>
          <w:tcPr>
            <w:tcW w:w="659" w:type="dxa"/>
          </w:tcPr>
          <w:p w14:paraId="3B03B699"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1502</w:t>
            </w:r>
            <w:r>
              <w:rPr>
                <w:rFonts w:ascii="Times New Roman" w:hAnsi="Times New Roman" w:cs="Times New Roman"/>
                <w:sz w:val="6"/>
                <w:szCs w:val="6"/>
              </w:rPr>
              <w:t xml:space="preserve"> </w:t>
            </w:r>
          </w:p>
        </w:tc>
      </w:tr>
      <w:tr w:rsidR="00982D78" w14:paraId="161E3B7E" w14:textId="77777777">
        <w:trPr>
          <w:trHeight w:hRule="exact" w:val="74"/>
        </w:trPr>
        <w:tc>
          <w:tcPr>
            <w:tcW w:w="1876" w:type="dxa"/>
          </w:tcPr>
          <w:p w14:paraId="226FE31C" w14:textId="77777777" w:rsidR="00982D78" w:rsidRDefault="00000000">
            <w:pPr>
              <w:spacing w:before="2"/>
              <w:ind w:left="467"/>
              <w:jc w:val="both"/>
              <w:rPr>
                <w:rFonts w:ascii="Times New Roman" w:hAnsi="Times New Roman" w:cs="Times New Roman"/>
                <w:color w:val="010302"/>
              </w:rPr>
            </w:pPr>
            <w:r>
              <w:rPr>
                <w:rFonts w:ascii="Calibri" w:hAnsi="Calibri" w:cs="Calibri"/>
                <w:color w:val="000000"/>
                <w:sz w:val="6"/>
                <w:szCs w:val="6"/>
                <w:lang w:val="cs-CZ"/>
              </w:rPr>
              <w:t>Okresní soud ve Žďáru nad Sázavou</w:t>
            </w:r>
            <w:r>
              <w:rPr>
                <w:rFonts w:ascii="Times New Roman" w:hAnsi="Times New Roman" w:cs="Times New Roman"/>
                <w:sz w:val="6"/>
                <w:szCs w:val="6"/>
              </w:rPr>
              <w:t xml:space="preserve"> </w:t>
            </w:r>
          </w:p>
        </w:tc>
        <w:tc>
          <w:tcPr>
            <w:tcW w:w="489" w:type="dxa"/>
          </w:tcPr>
          <w:p w14:paraId="39686737"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54C6BBD" w14:textId="77777777" w:rsidR="00982D78" w:rsidRDefault="00000000">
            <w:pPr>
              <w:spacing w:before="2"/>
              <w:ind w:left="826"/>
              <w:jc w:val="both"/>
              <w:rPr>
                <w:rFonts w:ascii="Times New Roman" w:hAnsi="Times New Roman" w:cs="Times New Roman"/>
                <w:color w:val="010302"/>
              </w:rPr>
            </w:pPr>
            <w:r>
              <w:rPr>
                <w:rFonts w:ascii="Calibri" w:hAnsi="Calibri" w:cs="Calibri"/>
                <w:color w:val="000000"/>
                <w:sz w:val="6"/>
                <w:szCs w:val="6"/>
                <w:lang w:val="cs-CZ"/>
              </w:rPr>
              <w:t>KAROQ</w:t>
            </w:r>
            <w:r>
              <w:rPr>
                <w:rFonts w:ascii="Times New Roman" w:hAnsi="Times New Roman" w:cs="Times New Roman"/>
                <w:sz w:val="6"/>
                <w:szCs w:val="6"/>
              </w:rPr>
              <w:t xml:space="preserve"> </w:t>
            </w:r>
          </w:p>
        </w:tc>
        <w:tc>
          <w:tcPr>
            <w:tcW w:w="472" w:type="dxa"/>
          </w:tcPr>
          <w:p w14:paraId="0FCE2BCC" w14:textId="77777777" w:rsidR="00982D78" w:rsidRDefault="00000000">
            <w:pPr>
              <w:spacing w:before="2"/>
              <w:ind w:left="180"/>
              <w:jc w:val="both"/>
              <w:rPr>
                <w:rFonts w:ascii="Times New Roman" w:hAnsi="Times New Roman" w:cs="Times New Roman"/>
                <w:color w:val="010302"/>
              </w:rPr>
            </w:pPr>
            <w:r>
              <w:rPr>
                <w:rFonts w:ascii="Calibri" w:hAnsi="Calibri" w:cs="Calibri"/>
                <w:color w:val="000000"/>
                <w:sz w:val="6"/>
                <w:szCs w:val="6"/>
                <w:lang w:val="cs-CZ"/>
              </w:rPr>
              <w:t xml:space="preserve"> / NU</w:t>
            </w:r>
            <w:r>
              <w:rPr>
                <w:rFonts w:ascii="Times New Roman" w:hAnsi="Times New Roman" w:cs="Times New Roman"/>
                <w:sz w:val="6"/>
                <w:szCs w:val="6"/>
              </w:rPr>
              <w:t xml:space="preserve"> </w:t>
            </w:r>
          </w:p>
        </w:tc>
        <w:tc>
          <w:tcPr>
            <w:tcW w:w="669" w:type="dxa"/>
          </w:tcPr>
          <w:p w14:paraId="7372E794"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A2B1AFE"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2B7506D"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D952A62" w14:textId="77777777" w:rsidR="00982D78" w:rsidRDefault="00000000">
            <w:pPr>
              <w:spacing w:before="2"/>
              <w:ind w:left="62"/>
              <w:jc w:val="both"/>
              <w:rPr>
                <w:rFonts w:ascii="Times New Roman" w:hAnsi="Times New Roman" w:cs="Times New Roman"/>
                <w:color w:val="010302"/>
              </w:rPr>
            </w:pPr>
            <w:r>
              <w:rPr>
                <w:rFonts w:ascii="Calibri" w:hAnsi="Calibri" w:cs="Calibri"/>
                <w:color w:val="000000"/>
                <w:sz w:val="6"/>
                <w:szCs w:val="6"/>
                <w:lang w:val="cs-CZ"/>
              </w:rPr>
              <w:t>TMBLJ7NU5P5017646</w:t>
            </w:r>
            <w:r>
              <w:rPr>
                <w:rFonts w:ascii="Times New Roman" w:hAnsi="Times New Roman" w:cs="Times New Roman"/>
                <w:sz w:val="6"/>
                <w:szCs w:val="6"/>
              </w:rPr>
              <w:t xml:space="preserve"> </w:t>
            </w:r>
          </w:p>
        </w:tc>
        <w:tc>
          <w:tcPr>
            <w:tcW w:w="364" w:type="dxa"/>
          </w:tcPr>
          <w:p w14:paraId="6E87C1B3"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691EE789"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25.10.2022</w:t>
            </w:r>
            <w:r>
              <w:rPr>
                <w:rFonts w:ascii="Times New Roman" w:hAnsi="Times New Roman" w:cs="Times New Roman"/>
                <w:sz w:val="6"/>
                <w:szCs w:val="6"/>
              </w:rPr>
              <w:t xml:space="preserve"> </w:t>
            </w:r>
          </w:p>
        </w:tc>
        <w:tc>
          <w:tcPr>
            <w:tcW w:w="383" w:type="dxa"/>
          </w:tcPr>
          <w:p w14:paraId="61A5682E"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19A9EC1" w14:textId="77777777" w:rsidR="00982D78" w:rsidRDefault="00000000">
            <w:pPr>
              <w:spacing w:before="2"/>
              <w:ind w:left="106"/>
              <w:jc w:val="both"/>
              <w:rPr>
                <w:rFonts w:ascii="Times New Roman" w:hAnsi="Times New Roman" w:cs="Times New Roman"/>
                <w:color w:val="010302"/>
              </w:rPr>
            </w:pPr>
            <w:r>
              <w:rPr>
                <w:rFonts w:ascii="Calibri" w:hAnsi="Calibri" w:cs="Calibri"/>
                <w:color w:val="000000"/>
                <w:sz w:val="6"/>
                <w:szCs w:val="6"/>
                <w:lang w:val="cs-CZ"/>
              </w:rPr>
              <w:t>UBD240908</w:t>
            </w:r>
            <w:r>
              <w:rPr>
                <w:rFonts w:ascii="Times New Roman" w:hAnsi="Times New Roman" w:cs="Times New Roman"/>
                <w:sz w:val="6"/>
                <w:szCs w:val="6"/>
              </w:rPr>
              <w:t xml:space="preserve"> </w:t>
            </w:r>
          </w:p>
        </w:tc>
        <w:tc>
          <w:tcPr>
            <w:tcW w:w="447" w:type="dxa"/>
          </w:tcPr>
          <w:p w14:paraId="43C9171F"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488E545"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62D035D9"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2240</w:t>
            </w:r>
            <w:r>
              <w:rPr>
                <w:rFonts w:ascii="Times New Roman" w:hAnsi="Times New Roman" w:cs="Times New Roman"/>
                <w:sz w:val="6"/>
                <w:szCs w:val="6"/>
              </w:rPr>
              <w:t xml:space="preserve"> </w:t>
            </w:r>
          </w:p>
        </w:tc>
        <w:tc>
          <w:tcPr>
            <w:tcW w:w="501" w:type="dxa"/>
          </w:tcPr>
          <w:p w14:paraId="68AE9EFF"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E167C53"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FAC2DE8"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B69E822"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658 000 Kč</w:t>
            </w:r>
            <w:r>
              <w:rPr>
                <w:rFonts w:ascii="Times New Roman" w:hAnsi="Times New Roman" w:cs="Times New Roman"/>
                <w:sz w:val="6"/>
                <w:szCs w:val="6"/>
              </w:rPr>
              <w:t xml:space="preserve"> </w:t>
            </w:r>
          </w:p>
        </w:tc>
        <w:tc>
          <w:tcPr>
            <w:tcW w:w="566" w:type="dxa"/>
          </w:tcPr>
          <w:p w14:paraId="08FB4BCD" w14:textId="77777777" w:rsidR="00982D78" w:rsidRDefault="00982D78">
            <w:pPr>
              <w:rPr>
                <w:rFonts w:ascii="Times New Roman" w:hAnsi="Times New Roman"/>
                <w:color w:val="000000" w:themeColor="text1"/>
                <w:sz w:val="1"/>
                <w:szCs w:val="1"/>
                <w:lang w:val="cs-CZ"/>
              </w:rPr>
            </w:pPr>
          </w:p>
        </w:tc>
        <w:tc>
          <w:tcPr>
            <w:tcW w:w="688" w:type="dxa"/>
          </w:tcPr>
          <w:p w14:paraId="2B97BD15"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8535</w:t>
            </w:r>
            <w:r>
              <w:rPr>
                <w:rFonts w:ascii="Times New Roman" w:hAnsi="Times New Roman" w:cs="Times New Roman"/>
                <w:sz w:val="6"/>
                <w:szCs w:val="6"/>
              </w:rPr>
              <w:t xml:space="preserve"> </w:t>
            </w:r>
          </w:p>
        </w:tc>
        <w:tc>
          <w:tcPr>
            <w:tcW w:w="652" w:type="dxa"/>
          </w:tcPr>
          <w:p w14:paraId="773D9EA6"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8535</w:t>
            </w:r>
            <w:r>
              <w:rPr>
                <w:rFonts w:ascii="Times New Roman" w:hAnsi="Times New Roman" w:cs="Times New Roman"/>
                <w:sz w:val="6"/>
                <w:szCs w:val="6"/>
              </w:rPr>
              <w:t xml:space="preserve"> </w:t>
            </w:r>
          </w:p>
        </w:tc>
        <w:tc>
          <w:tcPr>
            <w:tcW w:w="659" w:type="dxa"/>
          </w:tcPr>
          <w:p w14:paraId="11FC4636"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8535</w:t>
            </w:r>
            <w:r>
              <w:rPr>
                <w:rFonts w:ascii="Times New Roman" w:hAnsi="Times New Roman" w:cs="Times New Roman"/>
                <w:sz w:val="6"/>
                <w:szCs w:val="6"/>
              </w:rPr>
              <w:t xml:space="preserve"> </w:t>
            </w:r>
          </w:p>
        </w:tc>
      </w:tr>
      <w:tr w:rsidR="00982D78" w14:paraId="3506F126" w14:textId="77777777">
        <w:trPr>
          <w:trHeight w:hRule="exact" w:val="73"/>
        </w:trPr>
        <w:tc>
          <w:tcPr>
            <w:tcW w:w="1876" w:type="dxa"/>
          </w:tcPr>
          <w:p w14:paraId="20DD1B41" w14:textId="77777777" w:rsidR="00982D78" w:rsidRDefault="00000000">
            <w:pPr>
              <w:spacing w:before="1"/>
              <w:ind w:left="325" w:right="382"/>
              <w:jc w:val="right"/>
              <w:rPr>
                <w:rFonts w:ascii="Times New Roman" w:hAnsi="Times New Roman" w:cs="Times New Roman"/>
                <w:color w:val="010302"/>
              </w:rPr>
            </w:pPr>
            <w:r>
              <w:rPr>
                <w:rFonts w:ascii="Calibri" w:hAnsi="Calibri" w:cs="Calibri"/>
                <w:color w:val="000000"/>
                <w:sz w:val="6"/>
                <w:szCs w:val="6"/>
                <w:lang w:val="cs-CZ"/>
              </w:rPr>
              <w:t>Okresní státní zastupitelství v České Lípě</w:t>
            </w:r>
            <w:r>
              <w:rPr>
                <w:rFonts w:ascii="Times New Roman" w:hAnsi="Times New Roman" w:cs="Times New Roman"/>
                <w:sz w:val="6"/>
                <w:szCs w:val="6"/>
              </w:rPr>
              <w:t xml:space="preserve"> </w:t>
            </w:r>
          </w:p>
        </w:tc>
        <w:tc>
          <w:tcPr>
            <w:tcW w:w="489" w:type="dxa"/>
          </w:tcPr>
          <w:p w14:paraId="5D6B5538"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9B11F8E"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B147F1A"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C5CCD4D"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F3D0068"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2454BF5"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77FB5FF"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TMBAP7NE7L0019145</w:t>
            </w:r>
            <w:r>
              <w:rPr>
                <w:rFonts w:ascii="Times New Roman" w:hAnsi="Times New Roman" w:cs="Times New Roman"/>
                <w:sz w:val="6"/>
                <w:szCs w:val="6"/>
              </w:rPr>
              <w:t xml:space="preserve"> </w:t>
            </w:r>
          </w:p>
        </w:tc>
        <w:tc>
          <w:tcPr>
            <w:tcW w:w="364" w:type="dxa"/>
          </w:tcPr>
          <w:p w14:paraId="6975AFC1"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62E48130"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04.09.2019</w:t>
            </w:r>
            <w:r>
              <w:rPr>
                <w:rFonts w:ascii="Times New Roman" w:hAnsi="Times New Roman" w:cs="Times New Roman"/>
                <w:sz w:val="6"/>
                <w:szCs w:val="6"/>
              </w:rPr>
              <w:t xml:space="preserve"> </w:t>
            </w:r>
          </w:p>
        </w:tc>
        <w:tc>
          <w:tcPr>
            <w:tcW w:w="383" w:type="dxa"/>
          </w:tcPr>
          <w:p w14:paraId="733CF4DD"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48AA7BE" w14:textId="77777777" w:rsidR="00982D78" w:rsidRDefault="00000000">
            <w:pPr>
              <w:spacing w:before="1"/>
              <w:ind w:left="28" w:right="65"/>
              <w:jc w:val="right"/>
              <w:rPr>
                <w:rFonts w:ascii="Times New Roman" w:hAnsi="Times New Roman" w:cs="Times New Roman"/>
                <w:color w:val="010302"/>
              </w:rPr>
            </w:pPr>
            <w:r>
              <w:rPr>
                <w:rFonts w:ascii="Calibri" w:hAnsi="Calibri" w:cs="Calibri"/>
                <w:color w:val="000000"/>
                <w:sz w:val="6"/>
                <w:szCs w:val="6"/>
                <w:lang w:val="cs-CZ"/>
              </w:rPr>
              <w:t>UAX706696</w:t>
            </w:r>
            <w:r>
              <w:rPr>
                <w:rFonts w:ascii="Times New Roman" w:hAnsi="Times New Roman" w:cs="Times New Roman"/>
                <w:sz w:val="6"/>
                <w:szCs w:val="6"/>
              </w:rPr>
              <w:t xml:space="preserve"> </w:t>
            </w:r>
          </w:p>
        </w:tc>
        <w:tc>
          <w:tcPr>
            <w:tcW w:w="447" w:type="dxa"/>
          </w:tcPr>
          <w:p w14:paraId="5651D566"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C749ECC"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40FCAB6F"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1796</w:t>
            </w:r>
            <w:r>
              <w:rPr>
                <w:rFonts w:ascii="Times New Roman" w:hAnsi="Times New Roman" w:cs="Times New Roman"/>
                <w:sz w:val="6"/>
                <w:szCs w:val="6"/>
              </w:rPr>
              <w:t xml:space="preserve"> </w:t>
            </w:r>
          </w:p>
        </w:tc>
        <w:tc>
          <w:tcPr>
            <w:tcW w:w="501" w:type="dxa"/>
          </w:tcPr>
          <w:p w14:paraId="3849AB6C"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D422FDD"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F33251F"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8240F93"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298 000 Kč</w:t>
            </w:r>
            <w:r>
              <w:rPr>
                <w:rFonts w:ascii="Times New Roman" w:hAnsi="Times New Roman" w:cs="Times New Roman"/>
                <w:sz w:val="6"/>
                <w:szCs w:val="6"/>
              </w:rPr>
              <w:t xml:space="preserve"> </w:t>
            </w:r>
          </w:p>
        </w:tc>
        <w:tc>
          <w:tcPr>
            <w:tcW w:w="566" w:type="dxa"/>
          </w:tcPr>
          <w:p w14:paraId="3A7630E0" w14:textId="77777777" w:rsidR="00982D78" w:rsidRDefault="00982D78">
            <w:pPr>
              <w:rPr>
                <w:rFonts w:ascii="Times New Roman" w:hAnsi="Times New Roman"/>
                <w:color w:val="000000" w:themeColor="text1"/>
                <w:sz w:val="1"/>
                <w:szCs w:val="1"/>
                <w:lang w:val="cs-CZ"/>
              </w:rPr>
            </w:pPr>
          </w:p>
        </w:tc>
        <w:tc>
          <w:tcPr>
            <w:tcW w:w="688" w:type="dxa"/>
          </w:tcPr>
          <w:p w14:paraId="633DDD3C"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5102</w:t>
            </w:r>
            <w:r>
              <w:rPr>
                <w:rFonts w:ascii="Times New Roman" w:hAnsi="Times New Roman" w:cs="Times New Roman"/>
                <w:sz w:val="6"/>
                <w:szCs w:val="6"/>
              </w:rPr>
              <w:t xml:space="preserve"> </w:t>
            </w:r>
          </w:p>
        </w:tc>
        <w:tc>
          <w:tcPr>
            <w:tcW w:w="652" w:type="dxa"/>
          </w:tcPr>
          <w:p w14:paraId="575D3B29"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5102</w:t>
            </w:r>
            <w:r>
              <w:rPr>
                <w:rFonts w:ascii="Times New Roman" w:hAnsi="Times New Roman" w:cs="Times New Roman"/>
                <w:sz w:val="6"/>
                <w:szCs w:val="6"/>
              </w:rPr>
              <w:t xml:space="preserve"> </w:t>
            </w:r>
          </w:p>
        </w:tc>
        <w:tc>
          <w:tcPr>
            <w:tcW w:w="659" w:type="dxa"/>
          </w:tcPr>
          <w:p w14:paraId="2EB3711B"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5102</w:t>
            </w:r>
            <w:r>
              <w:rPr>
                <w:rFonts w:ascii="Times New Roman" w:hAnsi="Times New Roman" w:cs="Times New Roman"/>
                <w:sz w:val="6"/>
                <w:szCs w:val="6"/>
              </w:rPr>
              <w:t xml:space="preserve"> </w:t>
            </w:r>
          </w:p>
        </w:tc>
      </w:tr>
      <w:tr w:rsidR="00982D78" w14:paraId="465004C4" w14:textId="77777777">
        <w:trPr>
          <w:trHeight w:hRule="exact" w:val="73"/>
        </w:trPr>
        <w:tc>
          <w:tcPr>
            <w:tcW w:w="1876" w:type="dxa"/>
          </w:tcPr>
          <w:p w14:paraId="665E1E90" w14:textId="77777777" w:rsidR="00982D78" w:rsidRDefault="00000000">
            <w:pPr>
              <w:spacing w:before="1"/>
              <w:ind w:left="370" w:right="429"/>
              <w:jc w:val="right"/>
              <w:rPr>
                <w:rFonts w:ascii="Times New Roman" w:hAnsi="Times New Roman" w:cs="Times New Roman"/>
                <w:color w:val="010302"/>
              </w:rPr>
            </w:pPr>
            <w:r>
              <w:rPr>
                <w:rFonts w:ascii="Calibri" w:hAnsi="Calibri" w:cs="Calibri"/>
                <w:color w:val="000000"/>
                <w:sz w:val="6"/>
                <w:szCs w:val="6"/>
                <w:lang w:val="cs-CZ"/>
              </w:rPr>
              <w:t>Okresní státní zastupitelství v Děčíně</w:t>
            </w:r>
            <w:r>
              <w:rPr>
                <w:rFonts w:ascii="Times New Roman" w:hAnsi="Times New Roman" w:cs="Times New Roman"/>
                <w:sz w:val="6"/>
                <w:szCs w:val="6"/>
              </w:rPr>
              <w:t xml:space="preserve"> </w:t>
            </w:r>
          </w:p>
        </w:tc>
        <w:tc>
          <w:tcPr>
            <w:tcW w:w="489" w:type="dxa"/>
          </w:tcPr>
          <w:p w14:paraId="43C75966"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1BD64C9"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9D05ED7"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9D3468D"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946975E"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429CCA2"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29C5ABD" w14:textId="77777777" w:rsidR="00982D78" w:rsidRDefault="00000000">
            <w:pPr>
              <w:spacing w:before="1"/>
              <w:ind w:left="-15" w:right="25"/>
              <w:jc w:val="right"/>
              <w:rPr>
                <w:rFonts w:ascii="Times New Roman" w:hAnsi="Times New Roman" w:cs="Times New Roman"/>
                <w:color w:val="010302"/>
              </w:rPr>
            </w:pPr>
            <w:r>
              <w:rPr>
                <w:rFonts w:ascii="Calibri" w:hAnsi="Calibri" w:cs="Calibri"/>
                <w:color w:val="000000"/>
                <w:sz w:val="6"/>
                <w:szCs w:val="6"/>
                <w:lang w:val="cs-CZ"/>
              </w:rPr>
              <w:t>TMBJG7NE3J0112211</w:t>
            </w:r>
            <w:r>
              <w:rPr>
                <w:rFonts w:ascii="Times New Roman" w:hAnsi="Times New Roman" w:cs="Times New Roman"/>
                <w:sz w:val="6"/>
                <w:szCs w:val="6"/>
              </w:rPr>
              <w:t xml:space="preserve"> </w:t>
            </w:r>
          </w:p>
        </w:tc>
        <w:tc>
          <w:tcPr>
            <w:tcW w:w="364" w:type="dxa"/>
          </w:tcPr>
          <w:p w14:paraId="3351D01D"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64A9BF00"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21.07.2017</w:t>
            </w:r>
            <w:r>
              <w:rPr>
                <w:rFonts w:ascii="Times New Roman" w:hAnsi="Times New Roman" w:cs="Times New Roman"/>
                <w:sz w:val="6"/>
                <w:szCs w:val="6"/>
              </w:rPr>
              <w:t xml:space="preserve"> </w:t>
            </w:r>
          </w:p>
        </w:tc>
        <w:tc>
          <w:tcPr>
            <w:tcW w:w="383" w:type="dxa"/>
          </w:tcPr>
          <w:p w14:paraId="5F11545D"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6DE6D2B"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UAR939858</w:t>
            </w:r>
            <w:r>
              <w:rPr>
                <w:rFonts w:ascii="Times New Roman" w:hAnsi="Times New Roman" w:cs="Times New Roman"/>
                <w:sz w:val="6"/>
                <w:szCs w:val="6"/>
              </w:rPr>
              <w:t xml:space="preserve"> </w:t>
            </w:r>
          </w:p>
        </w:tc>
        <w:tc>
          <w:tcPr>
            <w:tcW w:w="447" w:type="dxa"/>
          </w:tcPr>
          <w:p w14:paraId="0E0EEE5B"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6DDAC377"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7C89A516"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1897</w:t>
            </w:r>
            <w:r>
              <w:rPr>
                <w:rFonts w:ascii="Times New Roman" w:hAnsi="Times New Roman" w:cs="Times New Roman"/>
                <w:sz w:val="6"/>
                <w:szCs w:val="6"/>
              </w:rPr>
              <w:t xml:space="preserve"> </w:t>
            </w:r>
          </w:p>
        </w:tc>
        <w:tc>
          <w:tcPr>
            <w:tcW w:w="501" w:type="dxa"/>
          </w:tcPr>
          <w:p w14:paraId="478F3CBF"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D1A39A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223E7A8"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67B0640"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210 000 Kč</w:t>
            </w:r>
            <w:r>
              <w:rPr>
                <w:rFonts w:ascii="Times New Roman" w:hAnsi="Times New Roman" w:cs="Times New Roman"/>
                <w:sz w:val="6"/>
                <w:szCs w:val="6"/>
              </w:rPr>
              <w:t xml:space="preserve"> </w:t>
            </w:r>
          </w:p>
        </w:tc>
        <w:tc>
          <w:tcPr>
            <w:tcW w:w="566" w:type="dxa"/>
          </w:tcPr>
          <w:p w14:paraId="78ABA681" w14:textId="77777777" w:rsidR="00982D78" w:rsidRDefault="00982D78">
            <w:pPr>
              <w:rPr>
                <w:rFonts w:ascii="Times New Roman" w:hAnsi="Times New Roman"/>
                <w:color w:val="000000" w:themeColor="text1"/>
                <w:sz w:val="1"/>
                <w:szCs w:val="1"/>
                <w:lang w:val="cs-CZ"/>
              </w:rPr>
            </w:pPr>
          </w:p>
        </w:tc>
        <w:tc>
          <w:tcPr>
            <w:tcW w:w="688" w:type="dxa"/>
          </w:tcPr>
          <w:p w14:paraId="6C1F9A39"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3719</w:t>
            </w:r>
            <w:r>
              <w:rPr>
                <w:rFonts w:ascii="Times New Roman" w:hAnsi="Times New Roman" w:cs="Times New Roman"/>
                <w:sz w:val="6"/>
                <w:szCs w:val="6"/>
              </w:rPr>
              <w:t xml:space="preserve"> </w:t>
            </w:r>
          </w:p>
        </w:tc>
        <w:tc>
          <w:tcPr>
            <w:tcW w:w="652" w:type="dxa"/>
          </w:tcPr>
          <w:p w14:paraId="136C6430"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3719</w:t>
            </w:r>
            <w:r>
              <w:rPr>
                <w:rFonts w:ascii="Times New Roman" w:hAnsi="Times New Roman" w:cs="Times New Roman"/>
                <w:sz w:val="6"/>
                <w:szCs w:val="6"/>
              </w:rPr>
              <w:t xml:space="preserve"> </w:t>
            </w:r>
          </w:p>
        </w:tc>
        <w:tc>
          <w:tcPr>
            <w:tcW w:w="659" w:type="dxa"/>
          </w:tcPr>
          <w:p w14:paraId="404C3312"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3719</w:t>
            </w:r>
            <w:r>
              <w:rPr>
                <w:rFonts w:ascii="Times New Roman" w:hAnsi="Times New Roman" w:cs="Times New Roman"/>
                <w:sz w:val="6"/>
                <w:szCs w:val="6"/>
              </w:rPr>
              <w:t xml:space="preserve"> </w:t>
            </w:r>
          </w:p>
        </w:tc>
      </w:tr>
      <w:tr w:rsidR="00982D78" w14:paraId="23E6C387" w14:textId="77777777">
        <w:trPr>
          <w:trHeight w:hRule="exact" w:val="73"/>
        </w:trPr>
        <w:tc>
          <w:tcPr>
            <w:tcW w:w="1876" w:type="dxa"/>
          </w:tcPr>
          <w:p w14:paraId="06D3BB22" w14:textId="77777777" w:rsidR="00982D78" w:rsidRDefault="00000000">
            <w:pPr>
              <w:spacing w:before="1"/>
              <w:ind w:left="308" w:right="367"/>
              <w:jc w:val="right"/>
              <w:rPr>
                <w:rFonts w:ascii="Times New Roman" w:hAnsi="Times New Roman" w:cs="Times New Roman"/>
                <w:color w:val="010302"/>
              </w:rPr>
            </w:pPr>
            <w:r>
              <w:rPr>
                <w:rFonts w:ascii="Calibri" w:hAnsi="Calibri" w:cs="Calibri"/>
                <w:color w:val="000000"/>
                <w:sz w:val="6"/>
                <w:szCs w:val="6"/>
                <w:lang w:val="cs-CZ"/>
              </w:rPr>
              <w:t>Okresní státní zastupitelství v Chomutově</w:t>
            </w:r>
            <w:r>
              <w:rPr>
                <w:rFonts w:ascii="Times New Roman" w:hAnsi="Times New Roman" w:cs="Times New Roman"/>
                <w:sz w:val="6"/>
                <w:szCs w:val="6"/>
              </w:rPr>
              <w:t xml:space="preserve"> </w:t>
            </w:r>
          </w:p>
        </w:tc>
        <w:tc>
          <w:tcPr>
            <w:tcW w:w="489" w:type="dxa"/>
          </w:tcPr>
          <w:p w14:paraId="03BEB85C"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6B34CF5"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79C1AEF"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6AC22B0C"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5FA5E9A"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610BFB5B"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3B6C1DB"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TMBAP7NE1L0021537</w:t>
            </w:r>
            <w:r>
              <w:rPr>
                <w:rFonts w:ascii="Times New Roman" w:hAnsi="Times New Roman" w:cs="Times New Roman"/>
                <w:sz w:val="6"/>
                <w:szCs w:val="6"/>
              </w:rPr>
              <w:t xml:space="preserve"> </w:t>
            </w:r>
          </w:p>
        </w:tc>
        <w:tc>
          <w:tcPr>
            <w:tcW w:w="364" w:type="dxa"/>
          </w:tcPr>
          <w:p w14:paraId="3537A256"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325B846D"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04.09.2019</w:t>
            </w:r>
            <w:r>
              <w:rPr>
                <w:rFonts w:ascii="Times New Roman" w:hAnsi="Times New Roman" w:cs="Times New Roman"/>
                <w:sz w:val="6"/>
                <w:szCs w:val="6"/>
              </w:rPr>
              <w:t xml:space="preserve"> </w:t>
            </w:r>
          </w:p>
        </w:tc>
        <w:tc>
          <w:tcPr>
            <w:tcW w:w="383" w:type="dxa"/>
          </w:tcPr>
          <w:p w14:paraId="7BF41280"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D76AE96" w14:textId="77777777" w:rsidR="00982D78" w:rsidRDefault="00000000">
            <w:pPr>
              <w:spacing w:before="1"/>
              <w:ind w:left="28" w:right="65"/>
              <w:jc w:val="right"/>
              <w:rPr>
                <w:rFonts w:ascii="Times New Roman" w:hAnsi="Times New Roman" w:cs="Times New Roman"/>
                <w:color w:val="010302"/>
              </w:rPr>
            </w:pPr>
            <w:r>
              <w:rPr>
                <w:rFonts w:ascii="Calibri" w:hAnsi="Calibri" w:cs="Calibri"/>
                <w:color w:val="000000"/>
                <w:sz w:val="6"/>
                <w:szCs w:val="6"/>
                <w:lang w:val="cs-CZ"/>
              </w:rPr>
              <w:t>UAX706697</w:t>
            </w:r>
            <w:r>
              <w:rPr>
                <w:rFonts w:ascii="Times New Roman" w:hAnsi="Times New Roman" w:cs="Times New Roman"/>
                <w:sz w:val="6"/>
                <w:szCs w:val="6"/>
              </w:rPr>
              <w:t xml:space="preserve"> </w:t>
            </w:r>
          </w:p>
        </w:tc>
        <w:tc>
          <w:tcPr>
            <w:tcW w:w="447" w:type="dxa"/>
          </w:tcPr>
          <w:p w14:paraId="2D149486"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9929EF7"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58E92BBE"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1796</w:t>
            </w:r>
            <w:r>
              <w:rPr>
                <w:rFonts w:ascii="Times New Roman" w:hAnsi="Times New Roman" w:cs="Times New Roman"/>
                <w:sz w:val="6"/>
                <w:szCs w:val="6"/>
              </w:rPr>
              <w:t xml:space="preserve"> </w:t>
            </w:r>
          </w:p>
        </w:tc>
        <w:tc>
          <w:tcPr>
            <w:tcW w:w="501" w:type="dxa"/>
          </w:tcPr>
          <w:p w14:paraId="043FF2D7"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453DB47"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00FFCF9"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068AF8E"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296 000 Kč</w:t>
            </w:r>
            <w:r>
              <w:rPr>
                <w:rFonts w:ascii="Times New Roman" w:hAnsi="Times New Roman" w:cs="Times New Roman"/>
                <w:sz w:val="6"/>
                <w:szCs w:val="6"/>
              </w:rPr>
              <w:t xml:space="preserve"> </w:t>
            </w:r>
          </w:p>
        </w:tc>
        <w:tc>
          <w:tcPr>
            <w:tcW w:w="566" w:type="dxa"/>
          </w:tcPr>
          <w:p w14:paraId="0B239EED" w14:textId="77777777" w:rsidR="00982D78" w:rsidRDefault="00982D78">
            <w:pPr>
              <w:rPr>
                <w:rFonts w:ascii="Times New Roman" w:hAnsi="Times New Roman"/>
                <w:color w:val="000000" w:themeColor="text1"/>
                <w:sz w:val="1"/>
                <w:szCs w:val="1"/>
                <w:lang w:val="cs-CZ"/>
              </w:rPr>
            </w:pPr>
          </w:p>
        </w:tc>
        <w:tc>
          <w:tcPr>
            <w:tcW w:w="688" w:type="dxa"/>
          </w:tcPr>
          <w:p w14:paraId="70949062"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5067</w:t>
            </w:r>
            <w:r>
              <w:rPr>
                <w:rFonts w:ascii="Times New Roman" w:hAnsi="Times New Roman" w:cs="Times New Roman"/>
                <w:sz w:val="6"/>
                <w:szCs w:val="6"/>
              </w:rPr>
              <w:t xml:space="preserve"> </w:t>
            </w:r>
          </w:p>
        </w:tc>
        <w:tc>
          <w:tcPr>
            <w:tcW w:w="652" w:type="dxa"/>
          </w:tcPr>
          <w:p w14:paraId="0E73F8D7"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5067</w:t>
            </w:r>
            <w:r>
              <w:rPr>
                <w:rFonts w:ascii="Times New Roman" w:hAnsi="Times New Roman" w:cs="Times New Roman"/>
                <w:sz w:val="6"/>
                <w:szCs w:val="6"/>
              </w:rPr>
              <w:t xml:space="preserve"> </w:t>
            </w:r>
          </w:p>
        </w:tc>
        <w:tc>
          <w:tcPr>
            <w:tcW w:w="659" w:type="dxa"/>
          </w:tcPr>
          <w:p w14:paraId="121DFFB0"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5067</w:t>
            </w:r>
            <w:r>
              <w:rPr>
                <w:rFonts w:ascii="Times New Roman" w:hAnsi="Times New Roman" w:cs="Times New Roman"/>
                <w:sz w:val="6"/>
                <w:szCs w:val="6"/>
              </w:rPr>
              <w:t xml:space="preserve"> </w:t>
            </w:r>
          </w:p>
        </w:tc>
      </w:tr>
      <w:tr w:rsidR="00982D78" w14:paraId="238A747E" w14:textId="77777777">
        <w:trPr>
          <w:trHeight w:hRule="exact" w:val="73"/>
        </w:trPr>
        <w:tc>
          <w:tcPr>
            <w:tcW w:w="1876" w:type="dxa"/>
          </w:tcPr>
          <w:p w14:paraId="66E7DB8C" w14:textId="77777777" w:rsidR="00982D78" w:rsidRDefault="00000000">
            <w:pPr>
              <w:spacing w:before="2"/>
              <w:ind w:left="233" w:right="293"/>
              <w:jc w:val="right"/>
              <w:rPr>
                <w:rFonts w:ascii="Times New Roman" w:hAnsi="Times New Roman" w:cs="Times New Roman"/>
                <w:color w:val="010302"/>
              </w:rPr>
            </w:pPr>
            <w:r>
              <w:rPr>
                <w:rFonts w:ascii="Calibri" w:hAnsi="Calibri" w:cs="Calibri"/>
                <w:color w:val="000000"/>
                <w:sz w:val="6"/>
                <w:szCs w:val="6"/>
                <w:lang w:val="cs-CZ"/>
              </w:rPr>
              <w:t>Okresní státní zastupitelství v Jablonci na Nisou</w:t>
            </w:r>
            <w:r>
              <w:rPr>
                <w:rFonts w:ascii="Times New Roman" w:hAnsi="Times New Roman" w:cs="Times New Roman"/>
                <w:sz w:val="6"/>
                <w:szCs w:val="6"/>
              </w:rPr>
              <w:t xml:space="preserve"> </w:t>
            </w:r>
          </w:p>
        </w:tc>
        <w:tc>
          <w:tcPr>
            <w:tcW w:w="489" w:type="dxa"/>
          </w:tcPr>
          <w:p w14:paraId="67DE6AF7"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ABA6F27"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D471AD0"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BDC69C3"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1D253A2"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CDF0FA4"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46803B7" w14:textId="77777777" w:rsidR="00982D78" w:rsidRDefault="00000000">
            <w:pPr>
              <w:spacing w:before="2"/>
              <w:ind w:left="-11" w:right="27"/>
              <w:jc w:val="right"/>
              <w:rPr>
                <w:rFonts w:ascii="Times New Roman" w:hAnsi="Times New Roman" w:cs="Times New Roman"/>
                <w:color w:val="010302"/>
              </w:rPr>
            </w:pPr>
            <w:r>
              <w:rPr>
                <w:rFonts w:ascii="Calibri" w:hAnsi="Calibri" w:cs="Calibri"/>
                <w:color w:val="000000"/>
                <w:sz w:val="6"/>
                <w:szCs w:val="6"/>
                <w:lang w:val="cs-CZ"/>
              </w:rPr>
              <w:t>TMBJN65J2E3069983</w:t>
            </w:r>
            <w:r>
              <w:rPr>
                <w:rFonts w:ascii="Times New Roman" w:hAnsi="Times New Roman" w:cs="Times New Roman"/>
                <w:sz w:val="6"/>
                <w:szCs w:val="6"/>
              </w:rPr>
              <w:t xml:space="preserve"> </w:t>
            </w:r>
          </w:p>
        </w:tc>
        <w:tc>
          <w:tcPr>
            <w:tcW w:w="364" w:type="dxa"/>
          </w:tcPr>
          <w:p w14:paraId="756334B5"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2013</w:t>
            </w:r>
            <w:r>
              <w:rPr>
                <w:rFonts w:ascii="Times New Roman" w:hAnsi="Times New Roman" w:cs="Times New Roman"/>
                <w:sz w:val="6"/>
                <w:szCs w:val="6"/>
              </w:rPr>
              <w:t xml:space="preserve"> </w:t>
            </w:r>
          </w:p>
        </w:tc>
        <w:tc>
          <w:tcPr>
            <w:tcW w:w="436" w:type="dxa"/>
          </w:tcPr>
          <w:p w14:paraId="79E9EA8D"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16.12.2013</w:t>
            </w:r>
            <w:r>
              <w:rPr>
                <w:rFonts w:ascii="Times New Roman" w:hAnsi="Times New Roman" w:cs="Times New Roman"/>
                <w:sz w:val="6"/>
                <w:szCs w:val="6"/>
              </w:rPr>
              <w:t xml:space="preserve"> </w:t>
            </w:r>
          </w:p>
        </w:tc>
        <w:tc>
          <w:tcPr>
            <w:tcW w:w="383" w:type="dxa"/>
          </w:tcPr>
          <w:p w14:paraId="1DD82B85"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90A5062" w14:textId="77777777" w:rsidR="00982D78" w:rsidRDefault="00000000">
            <w:pPr>
              <w:spacing w:before="2"/>
              <w:ind w:left="16" w:right="56"/>
              <w:jc w:val="right"/>
              <w:rPr>
                <w:rFonts w:ascii="Times New Roman" w:hAnsi="Times New Roman" w:cs="Times New Roman"/>
                <w:color w:val="010302"/>
              </w:rPr>
            </w:pPr>
            <w:r>
              <w:rPr>
                <w:rFonts w:ascii="Calibri" w:hAnsi="Calibri" w:cs="Calibri"/>
                <w:color w:val="000000"/>
                <w:sz w:val="6"/>
                <w:szCs w:val="6"/>
                <w:lang w:val="cs-CZ"/>
              </w:rPr>
              <w:t>UAM022935</w:t>
            </w:r>
            <w:r>
              <w:rPr>
                <w:rFonts w:ascii="Times New Roman" w:hAnsi="Times New Roman" w:cs="Times New Roman"/>
                <w:sz w:val="6"/>
                <w:szCs w:val="6"/>
              </w:rPr>
              <w:t xml:space="preserve"> </w:t>
            </w:r>
          </w:p>
        </w:tc>
        <w:tc>
          <w:tcPr>
            <w:tcW w:w="447" w:type="dxa"/>
          </w:tcPr>
          <w:p w14:paraId="6BBA6284"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1197</w:t>
            </w:r>
            <w:r>
              <w:rPr>
                <w:rFonts w:ascii="Times New Roman" w:hAnsi="Times New Roman" w:cs="Times New Roman"/>
                <w:sz w:val="6"/>
                <w:szCs w:val="6"/>
              </w:rPr>
              <w:t xml:space="preserve"> </w:t>
            </w:r>
          </w:p>
        </w:tc>
        <w:tc>
          <w:tcPr>
            <w:tcW w:w="364" w:type="dxa"/>
          </w:tcPr>
          <w:p w14:paraId="68625484"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1F5141D1"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1605</w:t>
            </w:r>
            <w:r>
              <w:rPr>
                <w:rFonts w:ascii="Times New Roman" w:hAnsi="Times New Roman" w:cs="Times New Roman"/>
                <w:sz w:val="6"/>
                <w:szCs w:val="6"/>
              </w:rPr>
              <w:t xml:space="preserve"> </w:t>
            </w:r>
          </w:p>
        </w:tc>
        <w:tc>
          <w:tcPr>
            <w:tcW w:w="501" w:type="dxa"/>
          </w:tcPr>
          <w:p w14:paraId="0B56BE0E" w14:textId="77777777" w:rsidR="00982D78" w:rsidRDefault="00000000">
            <w:pPr>
              <w:spacing w:before="2"/>
              <w:ind w:left="138" w:right="175"/>
              <w:jc w:val="right"/>
              <w:rPr>
                <w:rFonts w:ascii="Times New Roman" w:hAnsi="Times New Roman" w:cs="Times New Roman"/>
                <w:color w:val="010302"/>
              </w:rPr>
            </w:pPr>
            <w:r>
              <w:rPr>
                <w:rFonts w:ascii="Calibri" w:hAnsi="Calibri" w:cs="Calibri"/>
                <w:color w:val="000000"/>
                <w:sz w:val="6"/>
                <w:szCs w:val="6"/>
                <w:lang w:val="cs-CZ"/>
              </w:rPr>
              <w:t xml:space="preserve">BA  </w:t>
            </w:r>
          </w:p>
        </w:tc>
        <w:tc>
          <w:tcPr>
            <w:tcW w:w="393" w:type="dxa"/>
          </w:tcPr>
          <w:p w14:paraId="19C5CB5F"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417BC66"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DA37A6F"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115 000 Kč</w:t>
            </w:r>
            <w:r>
              <w:rPr>
                <w:rFonts w:ascii="Times New Roman" w:hAnsi="Times New Roman" w:cs="Times New Roman"/>
                <w:sz w:val="6"/>
                <w:szCs w:val="6"/>
              </w:rPr>
              <w:t xml:space="preserve"> </w:t>
            </w:r>
          </w:p>
        </w:tc>
        <w:tc>
          <w:tcPr>
            <w:tcW w:w="566" w:type="dxa"/>
          </w:tcPr>
          <w:p w14:paraId="739CC4F2" w14:textId="77777777" w:rsidR="00982D78" w:rsidRDefault="00982D78">
            <w:pPr>
              <w:rPr>
                <w:rFonts w:ascii="Times New Roman" w:hAnsi="Times New Roman"/>
                <w:color w:val="000000" w:themeColor="text1"/>
                <w:sz w:val="1"/>
                <w:szCs w:val="1"/>
                <w:lang w:val="cs-CZ"/>
              </w:rPr>
            </w:pPr>
          </w:p>
        </w:tc>
        <w:tc>
          <w:tcPr>
            <w:tcW w:w="688" w:type="dxa"/>
          </w:tcPr>
          <w:p w14:paraId="603C62D6"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c>
          <w:tcPr>
            <w:tcW w:w="652" w:type="dxa"/>
          </w:tcPr>
          <w:p w14:paraId="07A88D61"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c>
          <w:tcPr>
            <w:tcW w:w="659" w:type="dxa"/>
          </w:tcPr>
          <w:p w14:paraId="68446959"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1920</w:t>
            </w:r>
            <w:r>
              <w:rPr>
                <w:rFonts w:ascii="Times New Roman" w:hAnsi="Times New Roman" w:cs="Times New Roman"/>
                <w:sz w:val="6"/>
                <w:szCs w:val="6"/>
              </w:rPr>
              <w:t xml:space="preserve"> </w:t>
            </w:r>
          </w:p>
        </w:tc>
      </w:tr>
      <w:tr w:rsidR="00982D78" w14:paraId="135F0883" w14:textId="77777777">
        <w:trPr>
          <w:trHeight w:hRule="exact" w:val="73"/>
        </w:trPr>
        <w:tc>
          <w:tcPr>
            <w:tcW w:w="1876" w:type="dxa"/>
          </w:tcPr>
          <w:p w14:paraId="11A3D49A" w14:textId="77777777" w:rsidR="00982D78" w:rsidRDefault="00000000">
            <w:pPr>
              <w:ind w:left="389" w:right="446"/>
              <w:jc w:val="right"/>
              <w:rPr>
                <w:rFonts w:ascii="Times New Roman" w:hAnsi="Times New Roman" w:cs="Times New Roman"/>
                <w:color w:val="010302"/>
              </w:rPr>
            </w:pPr>
            <w:r>
              <w:rPr>
                <w:rFonts w:ascii="Calibri" w:hAnsi="Calibri" w:cs="Calibri"/>
                <w:color w:val="000000"/>
                <w:sz w:val="6"/>
                <w:szCs w:val="6"/>
                <w:lang w:val="cs-CZ"/>
              </w:rPr>
              <w:t>Okresní státní zastupitelství v Jičíně</w:t>
            </w:r>
            <w:r>
              <w:rPr>
                <w:rFonts w:ascii="Times New Roman" w:hAnsi="Times New Roman" w:cs="Times New Roman"/>
                <w:sz w:val="6"/>
                <w:szCs w:val="6"/>
              </w:rPr>
              <w:t xml:space="preserve"> </w:t>
            </w:r>
          </w:p>
        </w:tc>
        <w:tc>
          <w:tcPr>
            <w:tcW w:w="489" w:type="dxa"/>
          </w:tcPr>
          <w:p w14:paraId="551FCEB8"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04A3A37" w14:textId="77777777" w:rsidR="00982D78" w:rsidRDefault="00000000">
            <w:pPr>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AA833DB" w14:textId="77777777" w:rsidR="00982D78" w:rsidRDefault="00000000">
            <w:pPr>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1DA5DA2"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146DA1B" w14:textId="77777777" w:rsidR="00982D78" w:rsidRDefault="00000000">
            <w:pPr>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62A17E0"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7E2AC97" w14:textId="77777777" w:rsidR="00982D78" w:rsidRDefault="00000000">
            <w:pPr>
              <w:ind w:left="-32" w:right="6"/>
              <w:jc w:val="right"/>
              <w:rPr>
                <w:rFonts w:ascii="Times New Roman" w:hAnsi="Times New Roman" w:cs="Times New Roman"/>
                <w:color w:val="010302"/>
              </w:rPr>
            </w:pPr>
            <w:r>
              <w:rPr>
                <w:rFonts w:ascii="Calibri" w:hAnsi="Calibri" w:cs="Calibri"/>
                <w:color w:val="000000"/>
                <w:sz w:val="6"/>
                <w:szCs w:val="6"/>
                <w:lang w:val="cs-CZ"/>
              </w:rPr>
              <w:t>TMBAG7NE3G0071264</w:t>
            </w:r>
            <w:r>
              <w:rPr>
                <w:rFonts w:ascii="Times New Roman" w:hAnsi="Times New Roman" w:cs="Times New Roman"/>
                <w:sz w:val="6"/>
                <w:szCs w:val="6"/>
              </w:rPr>
              <w:t xml:space="preserve"> </w:t>
            </w:r>
          </w:p>
        </w:tc>
        <w:tc>
          <w:tcPr>
            <w:tcW w:w="364" w:type="dxa"/>
          </w:tcPr>
          <w:p w14:paraId="0E03E9E3"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47305273"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30.09.2015</w:t>
            </w:r>
            <w:r>
              <w:rPr>
                <w:rFonts w:ascii="Times New Roman" w:hAnsi="Times New Roman" w:cs="Times New Roman"/>
                <w:sz w:val="6"/>
                <w:szCs w:val="6"/>
              </w:rPr>
              <w:t xml:space="preserve"> </w:t>
            </w:r>
          </w:p>
        </w:tc>
        <w:tc>
          <w:tcPr>
            <w:tcW w:w="383" w:type="dxa"/>
          </w:tcPr>
          <w:p w14:paraId="23D7ED55"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DB88A68" w14:textId="77777777" w:rsidR="00982D78" w:rsidRDefault="00000000">
            <w:pPr>
              <w:ind w:left="23" w:right="63"/>
              <w:jc w:val="right"/>
              <w:rPr>
                <w:rFonts w:ascii="Times New Roman" w:hAnsi="Times New Roman" w:cs="Times New Roman"/>
                <w:color w:val="010302"/>
              </w:rPr>
            </w:pPr>
            <w:r>
              <w:rPr>
                <w:rFonts w:ascii="Calibri" w:hAnsi="Calibri" w:cs="Calibri"/>
                <w:color w:val="000000"/>
                <w:sz w:val="6"/>
                <w:szCs w:val="6"/>
                <w:lang w:val="cs-CZ"/>
              </w:rPr>
              <w:t>UAN962815</w:t>
            </w:r>
            <w:r>
              <w:rPr>
                <w:rFonts w:ascii="Times New Roman" w:hAnsi="Times New Roman" w:cs="Times New Roman"/>
                <w:sz w:val="6"/>
                <w:szCs w:val="6"/>
              </w:rPr>
              <w:t xml:space="preserve"> </w:t>
            </w:r>
          </w:p>
        </w:tc>
        <w:tc>
          <w:tcPr>
            <w:tcW w:w="447" w:type="dxa"/>
          </w:tcPr>
          <w:p w14:paraId="1BA277EC" w14:textId="77777777" w:rsidR="00982D78" w:rsidRDefault="00000000">
            <w:pPr>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42DF5ECB"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0E446538"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70EBD627" w14:textId="77777777" w:rsidR="00982D78" w:rsidRDefault="00000000">
            <w:pPr>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2839AF1"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DDBE44C"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7D1FBCB"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180 000 Kč</w:t>
            </w:r>
            <w:r>
              <w:rPr>
                <w:rFonts w:ascii="Times New Roman" w:hAnsi="Times New Roman" w:cs="Times New Roman"/>
                <w:sz w:val="6"/>
                <w:szCs w:val="6"/>
              </w:rPr>
              <w:t xml:space="preserve"> </w:t>
            </w:r>
          </w:p>
        </w:tc>
        <w:tc>
          <w:tcPr>
            <w:tcW w:w="566" w:type="dxa"/>
          </w:tcPr>
          <w:p w14:paraId="7DB57FD2" w14:textId="77777777" w:rsidR="00982D78" w:rsidRDefault="00982D78">
            <w:pPr>
              <w:rPr>
                <w:rFonts w:ascii="Times New Roman" w:hAnsi="Times New Roman"/>
                <w:color w:val="000000" w:themeColor="text1"/>
                <w:sz w:val="1"/>
                <w:szCs w:val="1"/>
                <w:lang w:val="cs-CZ"/>
              </w:rPr>
            </w:pPr>
          </w:p>
        </w:tc>
        <w:tc>
          <w:tcPr>
            <w:tcW w:w="688" w:type="dxa"/>
          </w:tcPr>
          <w:p w14:paraId="36F59CC4"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c>
          <w:tcPr>
            <w:tcW w:w="652" w:type="dxa"/>
          </w:tcPr>
          <w:p w14:paraId="078BE040"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c>
          <w:tcPr>
            <w:tcW w:w="659" w:type="dxa"/>
          </w:tcPr>
          <w:p w14:paraId="1C26B0F3"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3400</w:t>
            </w:r>
            <w:r>
              <w:rPr>
                <w:rFonts w:ascii="Times New Roman" w:hAnsi="Times New Roman" w:cs="Times New Roman"/>
                <w:sz w:val="6"/>
                <w:szCs w:val="6"/>
              </w:rPr>
              <w:t xml:space="preserve"> </w:t>
            </w:r>
          </w:p>
        </w:tc>
      </w:tr>
      <w:tr w:rsidR="00982D78" w14:paraId="31226F8B" w14:textId="77777777">
        <w:trPr>
          <w:trHeight w:hRule="exact" w:val="73"/>
        </w:trPr>
        <w:tc>
          <w:tcPr>
            <w:tcW w:w="1876" w:type="dxa"/>
          </w:tcPr>
          <w:p w14:paraId="3FD63FD7" w14:textId="77777777" w:rsidR="00982D78" w:rsidRDefault="00000000">
            <w:pPr>
              <w:spacing w:before="2"/>
              <w:ind w:left="370" w:right="429"/>
              <w:jc w:val="right"/>
              <w:rPr>
                <w:rFonts w:ascii="Times New Roman" w:hAnsi="Times New Roman" w:cs="Times New Roman"/>
                <w:color w:val="010302"/>
              </w:rPr>
            </w:pPr>
            <w:r>
              <w:rPr>
                <w:rFonts w:ascii="Calibri" w:hAnsi="Calibri" w:cs="Calibri"/>
                <w:color w:val="000000"/>
                <w:sz w:val="6"/>
                <w:szCs w:val="6"/>
                <w:lang w:val="cs-CZ"/>
              </w:rPr>
              <w:t>Okresní státní zastupitelství v Kladně</w:t>
            </w:r>
            <w:r>
              <w:rPr>
                <w:rFonts w:ascii="Times New Roman" w:hAnsi="Times New Roman" w:cs="Times New Roman"/>
                <w:sz w:val="6"/>
                <w:szCs w:val="6"/>
              </w:rPr>
              <w:t xml:space="preserve"> </w:t>
            </w:r>
          </w:p>
        </w:tc>
        <w:tc>
          <w:tcPr>
            <w:tcW w:w="489" w:type="dxa"/>
          </w:tcPr>
          <w:p w14:paraId="195BE211"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4FC5A2C" w14:textId="77777777" w:rsidR="00982D78" w:rsidRDefault="00000000">
            <w:pPr>
              <w:spacing w:before="2"/>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01C4C70" w14:textId="77777777" w:rsidR="00982D78" w:rsidRDefault="00000000">
            <w:pPr>
              <w:spacing w:before="2"/>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28AD214E"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4E38528" w14:textId="77777777" w:rsidR="00982D78" w:rsidRDefault="00000000">
            <w:pPr>
              <w:spacing w:before="2"/>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777FE82"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16BBD28" w14:textId="77777777" w:rsidR="00982D78" w:rsidRDefault="00000000">
            <w:pPr>
              <w:spacing w:before="2"/>
              <w:ind w:left="-25" w:right="13"/>
              <w:jc w:val="right"/>
              <w:rPr>
                <w:rFonts w:ascii="Times New Roman" w:hAnsi="Times New Roman" w:cs="Times New Roman"/>
                <w:color w:val="010302"/>
              </w:rPr>
            </w:pPr>
            <w:r>
              <w:rPr>
                <w:rFonts w:ascii="Calibri" w:hAnsi="Calibri" w:cs="Calibri"/>
                <w:color w:val="000000"/>
                <w:sz w:val="6"/>
                <w:szCs w:val="6"/>
                <w:lang w:val="cs-CZ"/>
              </w:rPr>
              <w:t>TMBAP8NX0PY028770</w:t>
            </w:r>
            <w:r>
              <w:rPr>
                <w:rFonts w:ascii="Times New Roman" w:hAnsi="Times New Roman" w:cs="Times New Roman"/>
                <w:sz w:val="6"/>
                <w:szCs w:val="6"/>
              </w:rPr>
              <w:t xml:space="preserve"> </w:t>
            </w:r>
          </w:p>
        </w:tc>
        <w:tc>
          <w:tcPr>
            <w:tcW w:w="364" w:type="dxa"/>
          </w:tcPr>
          <w:p w14:paraId="2D449228"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3AA7CE37"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29.09.2022</w:t>
            </w:r>
            <w:r>
              <w:rPr>
                <w:rFonts w:ascii="Times New Roman" w:hAnsi="Times New Roman" w:cs="Times New Roman"/>
                <w:sz w:val="6"/>
                <w:szCs w:val="6"/>
              </w:rPr>
              <w:t xml:space="preserve"> </w:t>
            </w:r>
          </w:p>
        </w:tc>
        <w:tc>
          <w:tcPr>
            <w:tcW w:w="383" w:type="dxa"/>
          </w:tcPr>
          <w:p w14:paraId="529EEAF9"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5A927E0" w14:textId="77777777" w:rsidR="00982D78" w:rsidRDefault="00000000">
            <w:pPr>
              <w:spacing w:before="2"/>
              <w:ind w:left="26" w:right="63"/>
              <w:jc w:val="right"/>
              <w:rPr>
                <w:rFonts w:ascii="Times New Roman" w:hAnsi="Times New Roman" w:cs="Times New Roman"/>
                <w:color w:val="010302"/>
              </w:rPr>
            </w:pPr>
            <w:r>
              <w:rPr>
                <w:rFonts w:ascii="Calibri" w:hAnsi="Calibri" w:cs="Calibri"/>
                <w:color w:val="000000"/>
                <w:sz w:val="6"/>
                <w:szCs w:val="6"/>
                <w:lang w:val="cs-CZ"/>
              </w:rPr>
              <w:t>UBD989827</w:t>
            </w:r>
            <w:r>
              <w:rPr>
                <w:rFonts w:ascii="Times New Roman" w:hAnsi="Times New Roman" w:cs="Times New Roman"/>
                <w:sz w:val="6"/>
                <w:szCs w:val="6"/>
              </w:rPr>
              <w:t xml:space="preserve"> </w:t>
            </w:r>
          </w:p>
        </w:tc>
        <w:tc>
          <w:tcPr>
            <w:tcW w:w="447" w:type="dxa"/>
          </w:tcPr>
          <w:p w14:paraId="356B98EA"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BD608FE"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5D23FD1F"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48B26A0C"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F9B3BC0"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1503C73"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E2BB974"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420 000 Kč</w:t>
            </w:r>
            <w:r>
              <w:rPr>
                <w:rFonts w:ascii="Times New Roman" w:hAnsi="Times New Roman" w:cs="Times New Roman"/>
                <w:sz w:val="6"/>
                <w:szCs w:val="6"/>
              </w:rPr>
              <w:t xml:space="preserve"> </w:t>
            </w:r>
          </w:p>
        </w:tc>
        <w:tc>
          <w:tcPr>
            <w:tcW w:w="566" w:type="dxa"/>
          </w:tcPr>
          <w:p w14:paraId="6E768163" w14:textId="77777777" w:rsidR="00982D78" w:rsidRDefault="00982D78">
            <w:pPr>
              <w:rPr>
                <w:rFonts w:ascii="Times New Roman" w:hAnsi="Times New Roman"/>
                <w:color w:val="000000" w:themeColor="text1"/>
                <w:sz w:val="1"/>
                <w:szCs w:val="1"/>
                <w:lang w:val="cs-CZ"/>
              </w:rPr>
            </w:pPr>
          </w:p>
        </w:tc>
        <w:tc>
          <w:tcPr>
            <w:tcW w:w="688" w:type="dxa"/>
          </w:tcPr>
          <w:p w14:paraId="534EAE12"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6446</w:t>
            </w:r>
            <w:r>
              <w:rPr>
                <w:rFonts w:ascii="Times New Roman" w:hAnsi="Times New Roman" w:cs="Times New Roman"/>
                <w:sz w:val="6"/>
                <w:szCs w:val="6"/>
              </w:rPr>
              <w:t xml:space="preserve"> </w:t>
            </w:r>
          </w:p>
        </w:tc>
        <w:tc>
          <w:tcPr>
            <w:tcW w:w="652" w:type="dxa"/>
          </w:tcPr>
          <w:p w14:paraId="0C78D32A"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6446</w:t>
            </w:r>
            <w:r>
              <w:rPr>
                <w:rFonts w:ascii="Times New Roman" w:hAnsi="Times New Roman" w:cs="Times New Roman"/>
                <w:sz w:val="6"/>
                <w:szCs w:val="6"/>
              </w:rPr>
              <w:t xml:space="preserve"> </w:t>
            </w:r>
          </w:p>
        </w:tc>
        <w:tc>
          <w:tcPr>
            <w:tcW w:w="659" w:type="dxa"/>
          </w:tcPr>
          <w:p w14:paraId="1249B7F2"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6446</w:t>
            </w:r>
            <w:r>
              <w:rPr>
                <w:rFonts w:ascii="Times New Roman" w:hAnsi="Times New Roman" w:cs="Times New Roman"/>
                <w:sz w:val="6"/>
                <w:szCs w:val="6"/>
              </w:rPr>
              <w:t xml:space="preserve"> </w:t>
            </w:r>
          </w:p>
        </w:tc>
      </w:tr>
      <w:tr w:rsidR="00982D78" w14:paraId="06223D25" w14:textId="77777777">
        <w:trPr>
          <w:trHeight w:hRule="exact" w:val="73"/>
        </w:trPr>
        <w:tc>
          <w:tcPr>
            <w:tcW w:w="1876" w:type="dxa"/>
          </w:tcPr>
          <w:p w14:paraId="111DFCEB" w14:textId="77777777" w:rsidR="00982D78" w:rsidRDefault="00000000">
            <w:pPr>
              <w:spacing w:before="1"/>
              <w:ind w:left="313" w:right="369"/>
              <w:jc w:val="right"/>
              <w:rPr>
                <w:rFonts w:ascii="Times New Roman" w:hAnsi="Times New Roman" w:cs="Times New Roman"/>
                <w:color w:val="010302"/>
              </w:rPr>
            </w:pPr>
            <w:r>
              <w:rPr>
                <w:rFonts w:ascii="Calibri" w:hAnsi="Calibri" w:cs="Calibri"/>
                <w:color w:val="000000"/>
                <w:sz w:val="6"/>
                <w:szCs w:val="6"/>
                <w:lang w:val="cs-CZ"/>
              </w:rPr>
              <w:t>Okresní státní zastupitelství v Kutné Hoře</w:t>
            </w:r>
            <w:r>
              <w:rPr>
                <w:rFonts w:ascii="Times New Roman" w:hAnsi="Times New Roman" w:cs="Times New Roman"/>
                <w:sz w:val="6"/>
                <w:szCs w:val="6"/>
              </w:rPr>
              <w:t xml:space="preserve"> </w:t>
            </w:r>
          </w:p>
        </w:tc>
        <w:tc>
          <w:tcPr>
            <w:tcW w:w="489" w:type="dxa"/>
          </w:tcPr>
          <w:p w14:paraId="467C798B"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04FAFD9"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C19F650" w14:textId="77777777" w:rsidR="00982D78" w:rsidRDefault="00000000">
            <w:pPr>
              <w:spacing w:before="1"/>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0B0B5D24"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E00EE24"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4BCC089"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832F900" w14:textId="77777777" w:rsidR="00982D78" w:rsidRDefault="00000000">
            <w:pPr>
              <w:spacing w:before="1"/>
              <w:ind w:left="-25" w:right="13"/>
              <w:jc w:val="right"/>
              <w:rPr>
                <w:rFonts w:ascii="Times New Roman" w:hAnsi="Times New Roman" w:cs="Times New Roman"/>
                <w:color w:val="010302"/>
              </w:rPr>
            </w:pPr>
            <w:r>
              <w:rPr>
                <w:rFonts w:ascii="Calibri" w:hAnsi="Calibri" w:cs="Calibri"/>
                <w:color w:val="000000"/>
                <w:sz w:val="6"/>
                <w:szCs w:val="6"/>
                <w:lang w:val="cs-CZ"/>
              </w:rPr>
              <w:t>TMBAP8NX2PY028706</w:t>
            </w:r>
            <w:r>
              <w:rPr>
                <w:rFonts w:ascii="Times New Roman" w:hAnsi="Times New Roman" w:cs="Times New Roman"/>
                <w:sz w:val="6"/>
                <w:szCs w:val="6"/>
              </w:rPr>
              <w:t xml:space="preserve"> </w:t>
            </w:r>
          </w:p>
        </w:tc>
        <w:tc>
          <w:tcPr>
            <w:tcW w:w="364" w:type="dxa"/>
          </w:tcPr>
          <w:p w14:paraId="46873570"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4C19EB9E"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29.09.2022</w:t>
            </w:r>
            <w:r>
              <w:rPr>
                <w:rFonts w:ascii="Times New Roman" w:hAnsi="Times New Roman" w:cs="Times New Roman"/>
                <w:sz w:val="6"/>
                <w:szCs w:val="6"/>
              </w:rPr>
              <w:t xml:space="preserve"> </w:t>
            </w:r>
          </w:p>
        </w:tc>
        <w:tc>
          <w:tcPr>
            <w:tcW w:w="383" w:type="dxa"/>
          </w:tcPr>
          <w:p w14:paraId="1970F5C0"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D908910" w14:textId="77777777" w:rsidR="00982D78" w:rsidRDefault="00000000">
            <w:pPr>
              <w:spacing w:before="1"/>
              <w:ind w:left="26" w:right="63"/>
              <w:jc w:val="right"/>
              <w:rPr>
                <w:rFonts w:ascii="Times New Roman" w:hAnsi="Times New Roman" w:cs="Times New Roman"/>
                <w:color w:val="010302"/>
              </w:rPr>
            </w:pPr>
            <w:r>
              <w:rPr>
                <w:rFonts w:ascii="Calibri" w:hAnsi="Calibri" w:cs="Calibri"/>
                <w:color w:val="000000"/>
                <w:sz w:val="6"/>
                <w:szCs w:val="6"/>
                <w:lang w:val="cs-CZ"/>
              </w:rPr>
              <w:t>UBD989825</w:t>
            </w:r>
            <w:r>
              <w:rPr>
                <w:rFonts w:ascii="Times New Roman" w:hAnsi="Times New Roman" w:cs="Times New Roman"/>
                <w:sz w:val="6"/>
                <w:szCs w:val="6"/>
              </w:rPr>
              <w:t xml:space="preserve"> </w:t>
            </w:r>
          </w:p>
        </w:tc>
        <w:tc>
          <w:tcPr>
            <w:tcW w:w="447" w:type="dxa"/>
          </w:tcPr>
          <w:p w14:paraId="4CE6FB23"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43D3CC3"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4C50F6E1"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591C011C"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263742D"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C6CB67E"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1A1D8F0"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404 000 Kč</w:t>
            </w:r>
            <w:r>
              <w:rPr>
                <w:rFonts w:ascii="Times New Roman" w:hAnsi="Times New Roman" w:cs="Times New Roman"/>
                <w:sz w:val="6"/>
                <w:szCs w:val="6"/>
              </w:rPr>
              <w:t xml:space="preserve"> </w:t>
            </w:r>
          </w:p>
        </w:tc>
        <w:tc>
          <w:tcPr>
            <w:tcW w:w="566" w:type="dxa"/>
          </w:tcPr>
          <w:p w14:paraId="490C4EDF" w14:textId="77777777" w:rsidR="00982D78" w:rsidRDefault="00982D78">
            <w:pPr>
              <w:rPr>
                <w:rFonts w:ascii="Times New Roman" w:hAnsi="Times New Roman"/>
                <w:color w:val="000000" w:themeColor="text1"/>
                <w:sz w:val="1"/>
                <w:szCs w:val="1"/>
                <w:lang w:val="cs-CZ"/>
              </w:rPr>
            </w:pPr>
          </w:p>
        </w:tc>
        <w:tc>
          <w:tcPr>
            <w:tcW w:w="688" w:type="dxa"/>
          </w:tcPr>
          <w:p w14:paraId="783A9920"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6200</w:t>
            </w:r>
            <w:r>
              <w:rPr>
                <w:rFonts w:ascii="Times New Roman" w:hAnsi="Times New Roman" w:cs="Times New Roman"/>
                <w:sz w:val="6"/>
                <w:szCs w:val="6"/>
              </w:rPr>
              <w:t xml:space="preserve"> </w:t>
            </w:r>
          </w:p>
        </w:tc>
        <w:tc>
          <w:tcPr>
            <w:tcW w:w="652" w:type="dxa"/>
          </w:tcPr>
          <w:p w14:paraId="7B1151D7"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6200</w:t>
            </w:r>
            <w:r>
              <w:rPr>
                <w:rFonts w:ascii="Times New Roman" w:hAnsi="Times New Roman" w:cs="Times New Roman"/>
                <w:sz w:val="6"/>
                <w:szCs w:val="6"/>
              </w:rPr>
              <w:t xml:space="preserve"> </w:t>
            </w:r>
          </w:p>
        </w:tc>
        <w:tc>
          <w:tcPr>
            <w:tcW w:w="659" w:type="dxa"/>
          </w:tcPr>
          <w:p w14:paraId="627D90A0"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6200</w:t>
            </w:r>
            <w:r>
              <w:rPr>
                <w:rFonts w:ascii="Times New Roman" w:hAnsi="Times New Roman" w:cs="Times New Roman"/>
                <w:sz w:val="6"/>
                <w:szCs w:val="6"/>
              </w:rPr>
              <w:t xml:space="preserve"> </w:t>
            </w:r>
          </w:p>
        </w:tc>
      </w:tr>
      <w:tr w:rsidR="00982D78" w14:paraId="43971CB9" w14:textId="77777777">
        <w:trPr>
          <w:trHeight w:hRule="exact" w:val="73"/>
        </w:trPr>
        <w:tc>
          <w:tcPr>
            <w:tcW w:w="1876" w:type="dxa"/>
          </w:tcPr>
          <w:p w14:paraId="6A9060F2" w14:textId="77777777" w:rsidR="00982D78" w:rsidRDefault="00000000">
            <w:pPr>
              <w:spacing w:before="1"/>
              <w:ind w:left="375" w:right="435"/>
              <w:jc w:val="right"/>
              <w:rPr>
                <w:rFonts w:ascii="Times New Roman" w:hAnsi="Times New Roman" w:cs="Times New Roman"/>
                <w:color w:val="010302"/>
              </w:rPr>
            </w:pPr>
            <w:r>
              <w:rPr>
                <w:rFonts w:ascii="Calibri" w:hAnsi="Calibri" w:cs="Calibri"/>
                <w:color w:val="000000"/>
                <w:sz w:val="6"/>
                <w:szCs w:val="6"/>
                <w:lang w:val="cs-CZ"/>
              </w:rPr>
              <w:t>Okresní státní zastupitelství v Liberci</w:t>
            </w:r>
            <w:r>
              <w:rPr>
                <w:rFonts w:ascii="Times New Roman" w:hAnsi="Times New Roman" w:cs="Times New Roman"/>
                <w:sz w:val="6"/>
                <w:szCs w:val="6"/>
              </w:rPr>
              <w:t xml:space="preserve"> </w:t>
            </w:r>
          </w:p>
        </w:tc>
        <w:tc>
          <w:tcPr>
            <w:tcW w:w="489" w:type="dxa"/>
          </w:tcPr>
          <w:p w14:paraId="3FE42012"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DAF2B8E" w14:textId="77777777" w:rsidR="00982D78" w:rsidRDefault="00000000">
            <w:pPr>
              <w:spacing w:before="1"/>
              <w:ind w:left="739" w:right="779"/>
              <w:jc w:val="right"/>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426B855"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4C7A753C"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0F06F44"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2E94FD4"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BA866D5"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TMBCJ9NP6G7033607</w:t>
            </w:r>
            <w:r>
              <w:rPr>
                <w:rFonts w:ascii="Times New Roman" w:hAnsi="Times New Roman" w:cs="Times New Roman"/>
                <w:sz w:val="6"/>
                <w:szCs w:val="6"/>
              </w:rPr>
              <w:t xml:space="preserve"> </w:t>
            </w:r>
          </w:p>
        </w:tc>
        <w:tc>
          <w:tcPr>
            <w:tcW w:w="364" w:type="dxa"/>
          </w:tcPr>
          <w:p w14:paraId="067DEC19"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27D73228"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09.12.2015</w:t>
            </w:r>
            <w:r>
              <w:rPr>
                <w:rFonts w:ascii="Times New Roman" w:hAnsi="Times New Roman" w:cs="Times New Roman"/>
                <w:sz w:val="6"/>
                <w:szCs w:val="6"/>
              </w:rPr>
              <w:t xml:space="preserve"> </w:t>
            </w:r>
          </w:p>
        </w:tc>
        <w:tc>
          <w:tcPr>
            <w:tcW w:w="383" w:type="dxa"/>
          </w:tcPr>
          <w:p w14:paraId="05ABEF6B"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00C88E8" w14:textId="77777777" w:rsidR="00982D78" w:rsidRDefault="00000000">
            <w:pPr>
              <w:spacing w:before="1"/>
              <w:ind w:left="38" w:right="75"/>
              <w:jc w:val="right"/>
              <w:rPr>
                <w:rFonts w:ascii="Times New Roman" w:hAnsi="Times New Roman" w:cs="Times New Roman"/>
                <w:color w:val="010302"/>
              </w:rPr>
            </w:pPr>
            <w:r>
              <w:rPr>
                <w:rFonts w:ascii="Calibri" w:hAnsi="Calibri" w:cs="Calibri"/>
                <w:color w:val="000000"/>
                <w:sz w:val="6"/>
                <w:szCs w:val="6"/>
                <w:lang w:val="cs-CZ"/>
              </w:rPr>
              <w:t>UBI661634</w:t>
            </w:r>
            <w:r>
              <w:rPr>
                <w:rFonts w:ascii="Times New Roman" w:hAnsi="Times New Roman" w:cs="Times New Roman"/>
                <w:sz w:val="6"/>
                <w:szCs w:val="6"/>
              </w:rPr>
              <w:t xml:space="preserve"> </w:t>
            </w:r>
          </w:p>
        </w:tc>
        <w:tc>
          <w:tcPr>
            <w:tcW w:w="447" w:type="dxa"/>
          </w:tcPr>
          <w:p w14:paraId="6BECE620"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A453C27" w14:textId="77777777" w:rsidR="00982D78" w:rsidRDefault="00000000">
            <w:pPr>
              <w:spacing w:before="1"/>
              <w:ind w:left="56" w:right="93"/>
              <w:jc w:val="right"/>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4D219EFA"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2245</w:t>
            </w:r>
            <w:r>
              <w:rPr>
                <w:rFonts w:ascii="Times New Roman" w:hAnsi="Times New Roman" w:cs="Times New Roman"/>
                <w:sz w:val="6"/>
                <w:szCs w:val="6"/>
              </w:rPr>
              <w:t xml:space="preserve"> </w:t>
            </w:r>
          </w:p>
        </w:tc>
        <w:tc>
          <w:tcPr>
            <w:tcW w:w="501" w:type="dxa"/>
          </w:tcPr>
          <w:p w14:paraId="1DDCAB93"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5AED635"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F5C84C0"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B5D76E4"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308 000 Kč</w:t>
            </w:r>
            <w:r>
              <w:rPr>
                <w:rFonts w:ascii="Times New Roman" w:hAnsi="Times New Roman" w:cs="Times New Roman"/>
                <w:sz w:val="6"/>
                <w:szCs w:val="6"/>
              </w:rPr>
              <w:t xml:space="preserve"> </w:t>
            </w:r>
          </w:p>
        </w:tc>
        <w:tc>
          <w:tcPr>
            <w:tcW w:w="566" w:type="dxa"/>
          </w:tcPr>
          <w:p w14:paraId="7BA6EB0E" w14:textId="77777777" w:rsidR="00982D78" w:rsidRDefault="00982D78">
            <w:pPr>
              <w:rPr>
                <w:rFonts w:ascii="Times New Roman" w:hAnsi="Times New Roman"/>
                <w:color w:val="000000" w:themeColor="text1"/>
                <w:sz w:val="1"/>
                <w:szCs w:val="1"/>
                <w:lang w:val="cs-CZ"/>
              </w:rPr>
            </w:pPr>
          </w:p>
        </w:tc>
        <w:tc>
          <w:tcPr>
            <w:tcW w:w="688" w:type="dxa"/>
          </w:tcPr>
          <w:p w14:paraId="4D947D62"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7208</w:t>
            </w:r>
            <w:r>
              <w:rPr>
                <w:rFonts w:ascii="Times New Roman" w:hAnsi="Times New Roman" w:cs="Times New Roman"/>
                <w:sz w:val="6"/>
                <w:szCs w:val="6"/>
              </w:rPr>
              <w:t xml:space="preserve"> </w:t>
            </w:r>
          </w:p>
        </w:tc>
        <w:tc>
          <w:tcPr>
            <w:tcW w:w="652" w:type="dxa"/>
          </w:tcPr>
          <w:p w14:paraId="549AF7D6"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7208</w:t>
            </w:r>
            <w:r>
              <w:rPr>
                <w:rFonts w:ascii="Times New Roman" w:hAnsi="Times New Roman" w:cs="Times New Roman"/>
                <w:sz w:val="6"/>
                <w:szCs w:val="6"/>
              </w:rPr>
              <w:t xml:space="preserve"> </w:t>
            </w:r>
          </w:p>
        </w:tc>
        <w:tc>
          <w:tcPr>
            <w:tcW w:w="659" w:type="dxa"/>
          </w:tcPr>
          <w:p w14:paraId="5822A169"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7208</w:t>
            </w:r>
            <w:r>
              <w:rPr>
                <w:rFonts w:ascii="Times New Roman" w:hAnsi="Times New Roman" w:cs="Times New Roman"/>
                <w:sz w:val="6"/>
                <w:szCs w:val="6"/>
              </w:rPr>
              <w:t xml:space="preserve"> </w:t>
            </w:r>
          </w:p>
        </w:tc>
      </w:tr>
      <w:tr w:rsidR="00982D78" w14:paraId="589E0A74" w14:textId="77777777">
        <w:trPr>
          <w:trHeight w:hRule="exact" w:val="73"/>
        </w:trPr>
        <w:tc>
          <w:tcPr>
            <w:tcW w:w="1876" w:type="dxa"/>
          </w:tcPr>
          <w:p w14:paraId="1735CE69" w14:textId="77777777" w:rsidR="00982D78" w:rsidRDefault="00000000">
            <w:pPr>
              <w:spacing w:before="2"/>
              <w:ind w:left="375" w:right="435"/>
              <w:jc w:val="right"/>
              <w:rPr>
                <w:rFonts w:ascii="Times New Roman" w:hAnsi="Times New Roman" w:cs="Times New Roman"/>
                <w:color w:val="010302"/>
              </w:rPr>
            </w:pPr>
            <w:r>
              <w:rPr>
                <w:rFonts w:ascii="Calibri" w:hAnsi="Calibri" w:cs="Calibri"/>
                <w:color w:val="000000"/>
                <w:sz w:val="6"/>
                <w:szCs w:val="6"/>
                <w:lang w:val="cs-CZ"/>
              </w:rPr>
              <w:t>Okresní státní zastupitelství v Liberci</w:t>
            </w:r>
            <w:r>
              <w:rPr>
                <w:rFonts w:ascii="Times New Roman" w:hAnsi="Times New Roman" w:cs="Times New Roman"/>
                <w:sz w:val="6"/>
                <w:szCs w:val="6"/>
              </w:rPr>
              <w:t xml:space="preserve"> </w:t>
            </w:r>
          </w:p>
        </w:tc>
        <w:tc>
          <w:tcPr>
            <w:tcW w:w="489" w:type="dxa"/>
          </w:tcPr>
          <w:p w14:paraId="063C4686"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16A34E2" w14:textId="77777777" w:rsidR="00982D78" w:rsidRDefault="00000000">
            <w:pPr>
              <w:spacing w:before="2"/>
              <w:ind w:left="739" w:right="779"/>
              <w:jc w:val="right"/>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27B9066" w14:textId="77777777" w:rsidR="00982D78" w:rsidRDefault="00000000">
            <w:pPr>
              <w:spacing w:before="2"/>
              <w:ind w:left="109" w:right="147"/>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095F9224"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27636EF" w14:textId="77777777" w:rsidR="00982D78" w:rsidRDefault="00000000">
            <w:pPr>
              <w:spacing w:before="2"/>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C265014"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4DB06A0" w14:textId="77777777" w:rsidR="00982D78" w:rsidRDefault="00000000">
            <w:pPr>
              <w:spacing w:before="2"/>
              <w:ind w:left="-13" w:right="27"/>
              <w:jc w:val="right"/>
              <w:rPr>
                <w:rFonts w:ascii="Times New Roman" w:hAnsi="Times New Roman" w:cs="Times New Roman"/>
                <w:color w:val="010302"/>
              </w:rPr>
            </w:pPr>
            <w:r>
              <w:rPr>
                <w:rFonts w:ascii="Calibri" w:hAnsi="Calibri" w:cs="Calibri"/>
                <w:color w:val="000000"/>
                <w:sz w:val="6"/>
                <w:szCs w:val="6"/>
                <w:lang w:val="cs-CZ"/>
              </w:rPr>
              <w:t>TMBCJ7NP1J7595569</w:t>
            </w:r>
            <w:r>
              <w:rPr>
                <w:rFonts w:ascii="Times New Roman" w:hAnsi="Times New Roman" w:cs="Times New Roman"/>
                <w:sz w:val="6"/>
                <w:szCs w:val="6"/>
              </w:rPr>
              <w:t xml:space="preserve"> </w:t>
            </w:r>
          </w:p>
        </w:tc>
        <w:tc>
          <w:tcPr>
            <w:tcW w:w="364" w:type="dxa"/>
          </w:tcPr>
          <w:p w14:paraId="419A0F9A"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4E555ADD"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07.08.2018</w:t>
            </w:r>
            <w:r>
              <w:rPr>
                <w:rFonts w:ascii="Times New Roman" w:hAnsi="Times New Roman" w:cs="Times New Roman"/>
                <w:sz w:val="6"/>
                <w:szCs w:val="6"/>
              </w:rPr>
              <w:t xml:space="preserve"> </w:t>
            </w:r>
          </w:p>
        </w:tc>
        <w:tc>
          <w:tcPr>
            <w:tcW w:w="383" w:type="dxa"/>
          </w:tcPr>
          <w:p w14:paraId="3B8BBAE9"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A8E4253"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UAY165766</w:t>
            </w:r>
            <w:r>
              <w:rPr>
                <w:rFonts w:ascii="Times New Roman" w:hAnsi="Times New Roman" w:cs="Times New Roman"/>
                <w:sz w:val="6"/>
                <w:szCs w:val="6"/>
              </w:rPr>
              <w:t xml:space="preserve"> </w:t>
            </w:r>
          </w:p>
        </w:tc>
        <w:tc>
          <w:tcPr>
            <w:tcW w:w="447" w:type="dxa"/>
          </w:tcPr>
          <w:p w14:paraId="3E936782" w14:textId="77777777" w:rsidR="00982D78" w:rsidRDefault="00000000">
            <w:pPr>
              <w:spacing w:before="2"/>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7F6BBB8" w14:textId="77777777" w:rsidR="00982D78" w:rsidRDefault="00000000">
            <w:pPr>
              <w:spacing w:before="2"/>
              <w:ind w:left="56" w:right="93"/>
              <w:jc w:val="right"/>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0F8C655A"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2290</w:t>
            </w:r>
            <w:r>
              <w:rPr>
                <w:rFonts w:ascii="Times New Roman" w:hAnsi="Times New Roman" w:cs="Times New Roman"/>
                <w:sz w:val="6"/>
                <w:szCs w:val="6"/>
              </w:rPr>
              <w:t xml:space="preserve"> </w:t>
            </w:r>
          </w:p>
        </w:tc>
        <w:tc>
          <w:tcPr>
            <w:tcW w:w="501" w:type="dxa"/>
          </w:tcPr>
          <w:p w14:paraId="1818E991" w14:textId="77777777" w:rsidR="00982D78" w:rsidRDefault="00000000">
            <w:pPr>
              <w:spacing w:before="2"/>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EC5182D"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A3D282D"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73B182B"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427 000 Kč</w:t>
            </w:r>
            <w:r>
              <w:rPr>
                <w:rFonts w:ascii="Times New Roman" w:hAnsi="Times New Roman" w:cs="Times New Roman"/>
                <w:sz w:val="6"/>
                <w:szCs w:val="6"/>
              </w:rPr>
              <w:t xml:space="preserve"> </w:t>
            </w:r>
          </w:p>
        </w:tc>
        <w:tc>
          <w:tcPr>
            <w:tcW w:w="566" w:type="dxa"/>
          </w:tcPr>
          <w:p w14:paraId="111B10F3" w14:textId="77777777" w:rsidR="00982D78" w:rsidRDefault="00982D78">
            <w:pPr>
              <w:rPr>
                <w:rFonts w:ascii="Times New Roman" w:hAnsi="Times New Roman"/>
                <w:color w:val="000000" w:themeColor="text1"/>
                <w:sz w:val="1"/>
                <w:szCs w:val="1"/>
                <w:lang w:val="cs-CZ"/>
              </w:rPr>
            </w:pPr>
          </w:p>
        </w:tc>
        <w:tc>
          <w:tcPr>
            <w:tcW w:w="688" w:type="dxa"/>
          </w:tcPr>
          <w:p w14:paraId="56660042"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9056</w:t>
            </w:r>
            <w:r>
              <w:rPr>
                <w:rFonts w:ascii="Times New Roman" w:hAnsi="Times New Roman" w:cs="Times New Roman"/>
                <w:sz w:val="6"/>
                <w:szCs w:val="6"/>
              </w:rPr>
              <w:t xml:space="preserve"> </w:t>
            </w:r>
          </w:p>
        </w:tc>
        <w:tc>
          <w:tcPr>
            <w:tcW w:w="652" w:type="dxa"/>
          </w:tcPr>
          <w:p w14:paraId="2224D6D8"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9056</w:t>
            </w:r>
            <w:r>
              <w:rPr>
                <w:rFonts w:ascii="Times New Roman" w:hAnsi="Times New Roman" w:cs="Times New Roman"/>
                <w:sz w:val="6"/>
                <w:szCs w:val="6"/>
              </w:rPr>
              <w:t xml:space="preserve"> </w:t>
            </w:r>
          </w:p>
        </w:tc>
        <w:tc>
          <w:tcPr>
            <w:tcW w:w="659" w:type="dxa"/>
          </w:tcPr>
          <w:p w14:paraId="7A52E166"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9056</w:t>
            </w:r>
            <w:r>
              <w:rPr>
                <w:rFonts w:ascii="Times New Roman" w:hAnsi="Times New Roman" w:cs="Times New Roman"/>
                <w:sz w:val="6"/>
                <w:szCs w:val="6"/>
              </w:rPr>
              <w:t xml:space="preserve"> </w:t>
            </w:r>
          </w:p>
        </w:tc>
      </w:tr>
      <w:tr w:rsidR="00982D78" w14:paraId="62300595" w14:textId="77777777">
        <w:trPr>
          <w:trHeight w:hRule="exact" w:val="73"/>
        </w:trPr>
        <w:tc>
          <w:tcPr>
            <w:tcW w:w="1876" w:type="dxa"/>
          </w:tcPr>
          <w:p w14:paraId="4203DC7B" w14:textId="77777777" w:rsidR="00982D78" w:rsidRDefault="00000000">
            <w:pPr>
              <w:ind w:left="301" w:right="361"/>
              <w:jc w:val="right"/>
              <w:rPr>
                <w:rFonts w:ascii="Times New Roman" w:hAnsi="Times New Roman" w:cs="Times New Roman"/>
                <w:color w:val="010302"/>
              </w:rPr>
            </w:pPr>
            <w:r>
              <w:rPr>
                <w:rFonts w:ascii="Calibri" w:hAnsi="Calibri" w:cs="Calibri"/>
                <w:color w:val="000000"/>
                <w:sz w:val="6"/>
                <w:szCs w:val="6"/>
                <w:lang w:val="cs-CZ"/>
              </w:rPr>
              <w:t>Okresní státní zastupitelství v Litoměřicích</w:t>
            </w:r>
            <w:r>
              <w:rPr>
                <w:rFonts w:ascii="Times New Roman" w:hAnsi="Times New Roman" w:cs="Times New Roman"/>
                <w:sz w:val="6"/>
                <w:szCs w:val="6"/>
              </w:rPr>
              <w:t xml:space="preserve"> </w:t>
            </w:r>
          </w:p>
        </w:tc>
        <w:tc>
          <w:tcPr>
            <w:tcW w:w="489" w:type="dxa"/>
          </w:tcPr>
          <w:p w14:paraId="292E3A72"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D84E022" w14:textId="77777777" w:rsidR="00982D78" w:rsidRDefault="00000000">
            <w:pPr>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D976573" w14:textId="77777777" w:rsidR="00982D78" w:rsidRDefault="00000000">
            <w:pPr>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541BB23C"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591903F" w14:textId="77777777" w:rsidR="00982D78" w:rsidRDefault="00000000">
            <w:pPr>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C57A2AA"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9085589" w14:textId="77777777" w:rsidR="00982D78" w:rsidRDefault="00000000">
            <w:pPr>
              <w:ind w:left="-23" w:right="18"/>
              <w:jc w:val="right"/>
              <w:rPr>
                <w:rFonts w:ascii="Times New Roman" w:hAnsi="Times New Roman" w:cs="Times New Roman"/>
                <w:color w:val="010302"/>
              </w:rPr>
            </w:pPr>
            <w:r>
              <w:rPr>
                <w:rFonts w:ascii="Calibri" w:hAnsi="Calibri" w:cs="Calibri"/>
                <w:color w:val="000000"/>
                <w:sz w:val="6"/>
                <w:szCs w:val="6"/>
                <w:lang w:val="cs-CZ"/>
              </w:rPr>
              <w:t>TMBAP7NE6L0018164</w:t>
            </w:r>
            <w:r>
              <w:rPr>
                <w:rFonts w:ascii="Times New Roman" w:hAnsi="Times New Roman" w:cs="Times New Roman"/>
                <w:sz w:val="6"/>
                <w:szCs w:val="6"/>
              </w:rPr>
              <w:t xml:space="preserve"> </w:t>
            </w:r>
          </w:p>
        </w:tc>
        <w:tc>
          <w:tcPr>
            <w:tcW w:w="364" w:type="dxa"/>
          </w:tcPr>
          <w:p w14:paraId="5FC63352"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51ABC6BA"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04.09.2019</w:t>
            </w:r>
            <w:r>
              <w:rPr>
                <w:rFonts w:ascii="Times New Roman" w:hAnsi="Times New Roman" w:cs="Times New Roman"/>
                <w:sz w:val="6"/>
                <w:szCs w:val="6"/>
              </w:rPr>
              <w:t xml:space="preserve"> </w:t>
            </w:r>
          </w:p>
        </w:tc>
        <w:tc>
          <w:tcPr>
            <w:tcW w:w="383" w:type="dxa"/>
          </w:tcPr>
          <w:p w14:paraId="45F3A3AA"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EDA7F49" w14:textId="77777777" w:rsidR="00982D78" w:rsidRDefault="00000000">
            <w:pPr>
              <w:ind w:left="28" w:right="65"/>
              <w:jc w:val="right"/>
              <w:rPr>
                <w:rFonts w:ascii="Times New Roman" w:hAnsi="Times New Roman" w:cs="Times New Roman"/>
                <w:color w:val="010302"/>
              </w:rPr>
            </w:pPr>
            <w:r>
              <w:rPr>
                <w:rFonts w:ascii="Calibri" w:hAnsi="Calibri" w:cs="Calibri"/>
                <w:color w:val="000000"/>
                <w:sz w:val="6"/>
                <w:szCs w:val="6"/>
                <w:lang w:val="cs-CZ"/>
              </w:rPr>
              <w:t>UAX706698</w:t>
            </w:r>
            <w:r>
              <w:rPr>
                <w:rFonts w:ascii="Times New Roman" w:hAnsi="Times New Roman" w:cs="Times New Roman"/>
                <w:sz w:val="6"/>
                <w:szCs w:val="6"/>
              </w:rPr>
              <w:t xml:space="preserve"> </w:t>
            </w:r>
          </w:p>
        </w:tc>
        <w:tc>
          <w:tcPr>
            <w:tcW w:w="447" w:type="dxa"/>
          </w:tcPr>
          <w:p w14:paraId="0F51D4C9"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15CDE83"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72D129F8"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1796</w:t>
            </w:r>
            <w:r>
              <w:rPr>
                <w:rFonts w:ascii="Times New Roman" w:hAnsi="Times New Roman" w:cs="Times New Roman"/>
                <w:sz w:val="6"/>
                <w:szCs w:val="6"/>
              </w:rPr>
              <w:t xml:space="preserve"> </w:t>
            </w:r>
          </w:p>
        </w:tc>
        <w:tc>
          <w:tcPr>
            <w:tcW w:w="501" w:type="dxa"/>
          </w:tcPr>
          <w:p w14:paraId="5D43FBE3"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42329C8"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40689DE"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9E3C392"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290 000 Kč</w:t>
            </w:r>
            <w:r>
              <w:rPr>
                <w:rFonts w:ascii="Times New Roman" w:hAnsi="Times New Roman" w:cs="Times New Roman"/>
                <w:sz w:val="6"/>
                <w:szCs w:val="6"/>
              </w:rPr>
              <w:t xml:space="preserve"> </w:t>
            </w:r>
          </w:p>
        </w:tc>
        <w:tc>
          <w:tcPr>
            <w:tcW w:w="566" w:type="dxa"/>
          </w:tcPr>
          <w:p w14:paraId="21D27B2D" w14:textId="77777777" w:rsidR="00982D78" w:rsidRDefault="00982D78">
            <w:pPr>
              <w:rPr>
                <w:rFonts w:ascii="Times New Roman" w:hAnsi="Times New Roman"/>
                <w:color w:val="000000" w:themeColor="text1"/>
                <w:sz w:val="1"/>
                <w:szCs w:val="1"/>
                <w:lang w:val="cs-CZ"/>
              </w:rPr>
            </w:pPr>
          </w:p>
        </w:tc>
        <w:tc>
          <w:tcPr>
            <w:tcW w:w="688" w:type="dxa"/>
          </w:tcPr>
          <w:p w14:paraId="22CC3D99"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4964</w:t>
            </w:r>
            <w:r>
              <w:rPr>
                <w:rFonts w:ascii="Times New Roman" w:hAnsi="Times New Roman" w:cs="Times New Roman"/>
                <w:sz w:val="6"/>
                <w:szCs w:val="6"/>
              </w:rPr>
              <w:t xml:space="preserve"> </w:t>
            </w:r>
          </w:p>
        </w:tc>
        <w:tc>
          <w:tcPr>
            <w:tcW w:w="652" w:type="dxa"/>
          </w:tcPr>
          <w:p w14:paraId="1063DEAB"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4964</w:t>
            </w:r>
            <w:r>
              <w:rPr>
                <w:rFonts w:ascii="Times New Roman" w:hAnsi="Times New Roman" w:cs="Times New Roman"/>
                <w:sz w:val="6"/>
                <w:szCs w:val="6"/>
              </w:rPr>
              <w:t xml:space="preserve"> </w:t>
            </w:r>
          </w:p>
        </w:tc>
        <w:tc>
          <w:tcPr>
            <w:tcW w:w="659" w:type="dxa"/>
          </w:tcPr>
          <w:p w14:paraId="6261EF8E"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4964</w:t>
            </w:r>
            <w:r>
              <w:rPr>
                <w:rFonts w:ascii="Times New Roman" w:hAnsi="Times New Roman" w:cs="Times New Roman"/>
                <w:sz w:val="6"/>
                <w:szCs w:val="6"/>
              </w:rPr>
              <w:t xml:space="preserve"> </w:t>
            </w:r>
          </w:p>
        </w:tc>
      </w:tr>
      <w:tr w:rsidR="00982D78" w14:paraId="3CD26A58" w14:textId="77777777">
        <w:trPr>
          <w:trHeight w:hRule="exact" w:val="73"/>
        </w:trPr>
        <w:tc>
          <w:tcPr>
            <w:tcW w:w="1876" w:type="dxa"/>
          </w:tcPr>
          <w:p w14:paraId="67530DA7" w14:textId="77777777" w:rsidR="00982D78" w:rsidRDefault="00000000">
            <w:pPr>
              <w:spacing w:before="2"/>
              <w:ind w:left="351" w:right="408"/>
              <w:jc w:val="right"/>
              <w:rPr>
                <w:rFonts w:ascii="Times New Roman" w:hAnsi="Times New Roman" w:cs="Times New Roman"/>
                <w:color w:val="010302"/>
              </w:rPr>
            </w:pPr>
            <w:r>
              <w:rPr>
                <w:rFonts w:ascii="Calibri" w:hAnsi="Calibri" w:cs="Calibri"/>
                <w:color w:val="000000"/>
                <w:sz w:val="6"/>
                <w:szCs w:val="6"/>
                <w:lang w:val="cs-CZ"/>
              </w:rPr>
              <w:t>Okresní státní zastupitelství v Lounech</w:t>
            </w:r>
            <w:r>
              <w:rPr>
                <w:rFonts w:ascii="Times New Roman" w:hAnsi="Times New Roman" w:cs="Times New Roman"/>
                <w:sz w:val="6"/>
                <w:szCs w:val="6"/>
              </w:rPr>
              <w:t xml:space="preserve"> </w:t>
            </w:r>
          </w:p>
        </w:tc>
        <w:tc>
          <w:tcPr>
            <w:tcW w:w="489" w:type="dxa"/>
          </w:tcPr>
          <w:p w14:paraId="783FA86A"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D2CE82A" w14:textId="77777777" w:rsidR="00982D78" w:rsidRDefault="00000000">
            <w:pPr>
              <w:spacing w:before="2"/>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ED35E42" w14:textId="77777777" w:rsidR="00982D78" w:rsidRDefault="00000000">
            <w:pPr>
              <w:spacing w:before="2"/>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0DD4035D"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991C427" w14:textId="77777777" w:rsidR="00982D78" w:rsidRDefault="00000000">
            <w:pPr>
              <w:spacing w:before="2"/>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81EDCF2"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30EDC0D" w14:textId="77777777" w:rsidR="00982D78" w:rsidRDefault="00000000">
            <w:pPr>
              <w:spacing w:before="2"/>
              <w:ind w:left="-25" w:right="13"/>
              <w:jc w:val="right"/>
              <w:rPr>
                <w:rFonts w:ascii="Times New Roman" w:hAnsi="Times New Roman" w:cs="Times New Roman"/>
                <w:color w:val="010302"/>
              </w:rPr>
            </w:pPr>
            <w:r>
              <w:rPr>
                <w:rFonts w:ascii="Calibri" w:hAnsi="Calibri" w:cs="Calibri"/>
                <w:color w:val="000000"/>
                <w:sz w:val="6"/>
                <w:szCs w:val="6"/>
                <w:lang w:val="cs-CZ"/>
              </w:rPr>
              <w:t>TMBAP8NX1PY056495</w:t>
            </w:r>
            <w:r>
              <w:rPr>
                <w:rFonts w:ascii="Times New Roman" w:hAnsi="Times New Roman" w:cs="Times New Roman"/>
                <w:sz w:val="6"/>
                <w:szCs w:val="6"/>
              </w:rPr>
              <w:t xml:space="preserve"> </w:t>
            </w:r>
          </w:p>
        </w:tc>
        <w:tc>
          <w:tcPr>
            <w:tcW w:w="364" w:type="dxa"/>
          </w:tcPr>
          <w:p w14:paraId="0C1C91AD"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3F0D611B"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05.12.2022</w:t>
            </w:r>
            <w:r>
              <w:rPr>
                <w:rFonts w:ascii="Times New Roman" w:hAnsi="Times New Roman" w:cs="Times New Roman"/>
                <w:sz w:val="6"/>
                <w:szCs w:val="6"/>
              </w:rPr>
              <w:t xml:space="preserve"> </w:t>
            </w:r>
          </w:p>
        </w:tc>
        <w:tc>
          <w:tcPr>
            <w:tcW w:w="383" w:type="dxa"/>
          </w:tcPr>
          <w:p w14:paraId="7F5318AE"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1E6BD2E" w14:textId="77777777" w:rsidR="00982D78" w:rsidRDefault="00000000">
            <w:pPr>
              <w:spacing w:before="2"/>
              <w:ind w:left="26" w:right="63"/>
              <w:jc w:val="right"/>
              <w:rPr>
                <w:rFonts w:ascii="Times New Roman" w:hAnsi="Times New Roman" w:cs="Times New Roman"/>
                <w:color w:val="010302"/>
              </w:rPr>
            </w:pPr>
            <w:r>
              <w:rPr>
                <w:rFonts w:ascii="Calibri" w:hAnsi="Calibri" w:cs="Calibri"/>
                <w:color w:val="000000"/>
                <w:sz w:val="6"/>
                <w:szCs w:val="6"/>
                <w:lang w:val="cs-CZ"/>
              </w:rPr>
              <w:t>UBD420948</w:t>
            </w:r>
            <w:r>
              <w:rPr>
                <w:rFonts w:ascii="Times New Roman" w:hAnsi="Times New Roman" w:cs="Times New Roman"/>
                <w:sz w:val="6"/>
                <w:szCs w:val="6"/>
              </w:rPr>
              <w:t xml:space="preserve"> </w:t>
            </w:r>
          </w:p>
        </w:tc>
        <w:tc>
          <w:tcPr>
            <w:tcW w:w="447" w:type="dxa"/>
          </w:tcPr>
          <w:p w14:paraId="7BF44BD3"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60DCDBE"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3A9AE809"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63C47E54"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42F4D49"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5B4AB29"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F16FBDE"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429 000 Kč</w:t>
            </w:r>
            <w:r>
              <w:rPr>
                <w:rFonts w:ascii="Times New Roman" w:hAnsi="Times New Roman" w:cs="Times New Roman"/>
                <w:sz w:val="6"/>
                <w:szCs w:val="6"/>
              </w:rPr>
              <w:t xml:space="preserve"> </w:t>
            </w:r>
          </w:p>
        </w:tc>
        <w:tc>
          <w:tcPr>
            <w:tcW w:w="566" w:type="dxa"/>
          </w:tcPr>
          <w:p w14:paraId="4FC9416C" w14:textId="77777777" w:rsidR="00982D78" w:rsidRDefault="00982D78">
            <w:pPr>
              <w:rPr>
                <w:rFonts w:ascii="Times New Roman" w:hAnsi="Times New Roman"/>
                <w:color w:val="000000" w:themeColor="text1"/>
                <w:sz w:val="1"/>
                <w:szCs w:val="1"/>
                <w:lang w:val="cs-CZ"/>
              </w:rPr>
            </w:pPr>
          </w:p>
        </w:tc>
        <w:tc>
          <w:tcPr>
            <w:tcW w:w="688" w:type="dxa"/>
          </w:tcPr>
          <w:p w14:paraId="76DFBAE7"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6585</w:t>
            </w:r>
            <w:r>
              <w:rPr>
                <w:rFonts w:ascii="Times New Roman" w:hAnsi="Times New Roman" w:cs="Times New Roman"/>
                <w:sz w:val="6"/>
                <w:szCs w:val="6"/>
              </w:rPr>
              <w:t xml:space="preserve"> </w:t>
            </w:r>
          </w:p>
        </w:tc>
        <w:tc>
          <w:tcPr>
            <w:tcW w:w="652" w:type="dxa"/>
          </w:tcPr>
          <w:p w14:paraId="001214A0"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6585</w:t>
            </w:r>
            <w:r>
              <w:rPr>
                <w:rFonts w:ascii="Times New Roman" w:hAnsi="Times New Roman" w:cs="Times New Roman"/>
                <w:sz w:val="6"/>
                <w:szCs w:val="6"/>
              </w:rPr>
              <w:t xml:space="preserve"> </w:t>
            </w:r>
          </w:p>
        </w:tc>
        <w:tc>
          <w:tcPr>
            <w:tcW w:w="659" w:type="dxa"/>
          </w:tcPr>
          <w:p w14:paraId="50ADF665"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6585</w:t>
            </w:r>
            <w:r>
              <w:rPr>
                <w:rFonts w:ascii="Times New Roman" w:hAnsi="Times New Roman" w:cs="Times New Roman"/>
                <w:sz w:val="6"/>
                <w:szCs w:val="6"/>
              </w:rPr>
              <w:t xml:space="preserve"> </w:t>
            </w:r>
          </w:p>
        </w:tc>
      </w:tr>
      <w:tr w:rsidR="00982D78" w14:paraId="394676F5" w14:textId="77777777">
        <w:trPr>
          <w:trHeight w:hRule="exact" w:val="73"/>
        </w:trPr>
        <w:tc>
          <w:tcPr>
            <w:tcW w:w="1876" w:type="dxa"/>
          </w:tcPr>
          <w:p w14:paraId="6F46776D" w14:textId="77777777" w:rsidR="00982D78" w:rsidRDefault="00000000">
            <w:pPr>
              <w:spacing w:before="1"/>
              <w:ind w:left="255" w:right="313"/>
              <w:jc w:val="right"/>
              <w:rPr>
                <w:rFonts w:ascii="Times New Roman" w:hAnsi="Times New Roman" w:cs="Times New Roman"/>
                <w:color w:val="010302"/>
              </w:rPr>
            </w:pPr>
            <w:r>
              <w:rPr>
                <w:rFonts w:ascii="Calibri" w:hAnsi="Calibri" w:cs="Calibri"/>
                <w:color w:val="000000"/>
                <w:sz w:val="6"/>
                <w:szCs w:val="6"/>
                <w:lang w:val="cs-CZ"/>
              </w:rPr>
              <w:t>Okresní státní zastupitelství v Mladé Boleslavi</w:t>
            </w:r>
            <w:r>
              <w:rPr>
                <w:rFonts w:ascii="Times New Roman" w:hAnsi="Times New Roman" w:cs="Times New Roman"/>
                <w:sz w:val="6"/>
                <w:szCs w:val="6"/>
              </w:rPr>
              <w:t xml:space="preserve"> </w:t>
            </w:r>
          </w:p>
        </w:tc>
        <w:tc>
          <w:tcPr>
            <w:tcW w:w="489" w:type="dxa"/>
          </w:tcPr>
          <w:p w14:paraId="7D60790B"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910A34A"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E55374F" w14:textId="77777777" w:rsidR="00982D78" w:rsidRDefault="00000000">
            <w:pPr>
              <w:spacing w:before="1"/>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76379B0D"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E443B41"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AA21E6E"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876386E" w14:textId="77777777" w:rsidR="00982D78" w:rsidRDefault="00000000">
            <w:pPr>
              <w:spacing w:before="1"/>
              <w:ind w:left="-25" w:right="13"/>
              <w:jc w:val="right"/>
              <w:rPr>
                <w:rFonts w:ascii="Times New Roman" w:hAnsi="Times New Roman" w:cs="Times New Roman"/>
                <w:color w:val="010302"/>
              </w:rPr>
            </w:pPr>
            <w:r>
              <w:rPr>
                <w:rFonts w:ascii="Calibri" w:hAnsi="Calibri" w:cs="Calibri"/>
                <w:color w:val="000000"/>
                <w:sz w:val="6"/>
                <w:szCs w:val="6"/>
                <w:lang w:val="cs-CZ"/>
              </w:rPr>
              <w:t>TMBAP8NX2PY028852</w:t>
            </w:r>
            <w:r>
              <w:rPr>
                <w:rFonts w:ascii="Times New Roman" w:hAnsi="Times New Roman" w:cs="Times New Roman"/>
                <w:sz w:val="6"/>
                <w:szCs w:val="6"/>
              </w:rPr>
              <w:t xml:space="preserve"> </w:t>
            </w:r>
          </w:p>
        </w:tc>
        <w:tc>
          <w:tcPr>
            <w:tcW w:w="364" w:type="dxa"/>
          </w:tcPr>
          <w:p w14:paraId="5A5F9EF6"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21623CC1"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29.09.2022</w:t>
            </w:r>
            <w:r>
              <w:rPr>
                <w:rFonts w:ascii="Times New Roman" w:hAnsi="Times New Roman" w:cs="Times New Roman"/>
                <w:sz w:val="6"/>
                <w:szCs w:val="6"/>
              </w:rPr>
              <w:t xml:space="preserve"> </w:t>
            </w:r>
          </w:p>
        </w:tc>
        <w:tc>
          <w:tcPr>
            <w:tcW w:w="383" w:type="dxa"/>
          </w:tcPr>
          <w:p w14:paraId="50C1757B"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8C4C075" w14:textId="77777777" w:rsidR="00982D78" w:rsidRDefault="00000000">
            <w:pPr>
              <w:spacing w:before="1"/>
              <w:ind w:left="26" w:right="63"/>
              <w:jc w:val="right"/>
              <w:rPr>
                <w:rFonts w:ascii="Times New Roman" w:hAnsi="Times New Roman" w:cs="Times New Roman"/>
                <w:color w:val="010302"/>
              </w:rPr>
            </w:pPr>
            <w:r>
              <w:rPr>
                <w:rFonts w:ascii="Calibri" w:hAnsi="Calibri" w:cs="Calibri"/>
                <w:color w:val="000000"/>
                <w:sz w:val="6"/>
                <w:szCs w:val="6"/>
                <w:lang w:val="cs-CZ"/>
              </w:rPr>
              <w:t>UBD989826</w:t>
            </w:r>
            <w:r>
              <w:rPr>
                <w:rFonts w:ascii="Times New Roman" w:hAnsi="Times New Roman" w:cs="Times New Roman"/>
                <w:sz w:val="6"/>
                <w:szCs w:val="6"/>
              </w:rPr>
              <w:t xml:space="preserve"> </w:t>
            </w:r>
          </w:p>
        </w:tc>
        <w:tc>
          <w:tcPr>
            <w:tcW w:w="447" w:type="dxa"/>
          </w:tcPr>
          <w:p w14:paraId="1F181B01"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AD0A850"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31D5F2AF"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77CBF385"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64A2E40"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6DD2DAF"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E2E63A6"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419 000 Kč</w:t>
            </w:r>
            <w:r>
              <w:rPr>
                <w:rFonts w:ascii="Times New Roman" w:hAnsi="Times New Roman" w:cs="Times New Roman"/>
                <w:sz w:val="6"/>
                <w:szCs w:val="6"/>
              </w:rPr>
              <w:t xml:space="preserve"> </w:t>
            </w:r>
          </w:p>
        </w:tc>
        <w:tc>
          <w:tcPr>
            <w:tcW w:w="566" w:type="dxa"/>
          </w:tcPr>
          <w:p w14:paraId="44B19F50" w14:textId="77777777" w:rsidR="00982D78" w:rsidRDefault="00982D78">
            <w:pPr>
              <w:rPr>
                <w:rFonts w:ascii="Times New Roman" w:hAnsi="Times New Roman"/>
                <w:color w:val="000000" w:themeColor="text1"/>
                <w:sz w:val="1"/>
                <w:szCs w:val="1"/>
                <w:lang w:val="cs-CZ"/>
              </w:rPr>
            </w:pPr>
          </w:p>
        </w:tc>
        <w:tc>
          <w:tcPr>
            <w:tcW w:w="688" w:type="dxa"/>
          </w:tcPr>
          <w:p w14:paraId="6D3988E4"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6431</w:t>
            </w:r>
            <w:r>
              <w:rPr>
                <w:rFonts w:ascii="Times New Roman" w:hAnsi="Times New Roman" w:cs="Times New Roman"/>
                <w:sz w:val="6"/>
                <w:szCs w:val="6"/>
              </w:rPr>
              <w:t xml:space="preserve"> </w:t>
            </w:r>
          </w:p>
        </w:tc>
        <w:tc>
          <w:tcPr>
            <w:tcW w:w="652" w:type="dxa"/>
          </w:tcPr>
          <w:p w14:paraId="534581F2"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6431</w:t>
            </w:r>
            <w:r>
              <w:rPr>
                <w:rFonts w:ascii="Times New Roman" w:hAnsi="Times New Roman" w:cs="Times New Roman"/>
                <w:sz w:val="6"/>
                <w:szCs w:val="6"/>
              </w:rPr>
              <w:t xml:space="preserve"> </w:t>
            </w:r>
          </w:p>
        </w:tc>
        <w:tc>
          <w:tcPr>
            <w:tcW w:w="659" w:type="dxa"/>
          </w:tcPr>
          <w:p w14:paraId="2C970924"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6431</w:t>
            </w:r>
            <w:r>
              <w:rPr>
                <w:rFonts w:ascii="Times New Roman" w:hAnsi="Times New Roman" w:cs="Times New Roman"/>
                <w:sz w:val="6"/>
                <w:szCs w:val="6"/>
              </w:rPr>
              <w:t xml:space="preserve"> </w:t>
            </w:r>
          </w:p>
        </w:tc>
      </w:tr>
      <w:tr w:rsidR="00982D78" w14:paraId="4DAEA854" w14:textId="77777777">
        <w:trPr>
          <w:trHeight w:hRule="exact" w:val="73"/>
        </w:trPr>
        <w:tc>
          <w:tcPr>
            <w:tcW w:w="1876" w:type="dxa"/>
          </w:tcPr>
          <w:p w14:paraId="5F4E566A" w14:textId="77777777" w:rsidR="00982D78" w:rsidRDefault="00000000">
            <w:pPr>
              <w:spacing w:before="1"/>
              <w:ind w:left="375" w:right="434"/>
              <w:jc w:val="right"/>
              <w:rPr>
                <w:rFonts w:ascii="Times New Roman" w:hAnsi="Times New Roman" w:cs="Times New Roman"/>
                <w:color w:val="010302"/>
              </w:rPr>
            </w:pPr>
            <w:r>
              <w:rPr>
                <w:rFonts w:ascii="Calibri" w:hAnsi="Calibri" w:cs="Calibri"/>
                <w:color w:val="000000"/>
                <w:sz w:val="6"/>
                <w:szCs w:val="6"/>
                <w:lang w:val="cs-CZ"/>
              </w:rPr>
              <w:t>Okresní státní zastupitelství v Mostě</w:t>
            </w:r>
            <w:r>
              <w:rPr>
                <w:rFonts w:ascii="Times New Roman" w:hAnsi="Times New Roman" w:cs="Times New Roman"/>
                <w:sz w:val="6"/>
                <w:szCs w:val="6"/>
              </w:rPr>
              <w:t xml:space="preserve"> </w:t>
            </w:r>
          </w:p>
        </w:tc>
        <w:tc>
          <w:tcPr>
            <w:tcW w:w="489" w:type="dxa"/>
          </w:tcPr>
          <w:p w14:paraId="5B56104D"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FBC341D"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22803B8"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42372C1"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EF5FF7A"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E56A8FD"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D9DB831" w14:textId="77777777" w:rsidR="00982D78" w:rsidRDefault="00000000">
            <w:pPr>
              <w:spacing w:before="1"/>
              <w:ind w:left="-28" w:right="10"/>
              <w:jc w:val="right"/>
              <w:rPr>
                <w:rFonts w:ascii="Times New Roman" w:hAnsi="Times New Roman" w:cs="Times New Roman"/>
                <w:color w:val="010302"/>
              </w:rPr>
            </w:pPr>
            <w:r>
              <w:rPr>
                <w:rFonts w:ascii="Calibri" w:hAnsi="Calibri" w:cs="Calibri"/>
                <w:color w:val="000000"/>
                <w:sz w:val="6"/>
                <w:szCs w:val="6"/>
                <w:lang w:val="cs-CZ"/>
              </w:rPr>
              <w:t>TMBAG7NE9E0152184</w:t>
            </w:r>
            <w:r>
              <w:rPr>
                <w:rFonts w:ascii="Times New Roman" w:hAnsi="Times New Roman" w:cs="Times New Roman"/>
                <w:sz w:val="6"/>
                <w:szCs w:val="6"/>
              </w:rPr>
              <w:t xml:space="preserve"> </w:t>
            </w:r>
          </w:p>
        </w:tc>
        <w:tc>
          <w:tcPr>
            <w:tcW w:w="364" w:type="dxa"/>
          </w:tcPr>
          <w:p w14:paraId="36B0182D"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1C9C512A"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04.03.2014</w:t>
            </w:r>
            <w:r>
              <w:rPr>
                <w:rFonts w:ascii="Times New Roman" w:hAnsi="Times New Roman" w:cs="Times New Roman"/>
                <w:sz w:val="6"/>
                <w:szCs w:val="6"/>
              </w:rPr>
              <w:t xml:space="preserve"> </w:t>
            </w:r>
          </w:p>
        </w:tc>
        <w:tc>
          <w:tcPr>
            <w:tcW w:w="383" w:type="dxa"/>
          </w:tcPr>
          <w:p w14:paraId="33E2716E"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1265325" w14:textId="77777777" w:rsidR="00982D78" w:rsidRDefault="00000000">
            <w:pPr>
              <w:spacing w:before="1"/>
              <w:ind w:left="31" w:right="70"/>
              <w:jc w:val="right"/>
              <w:rPr>
                <w:rFonts w:ascii="Times New Roman" w:hAnsi="Times New Roman" w:cs="Times New Roman"/>
                <w:color w:val="010302"/>
              </w:rPr>
            </w:pPr>
            <w:r>
              <w:rPr>
                <w:rFonts w:ascii="Calibri" w:hAnsi="Calibri" w:cs="Calibri"/>
                <w:color w:val="000000"/>
                <w:sz w:val="6"/>
                <w:szCs w:val="6"/>
                <w:lang w:val="cs-CZ"/>
              </w:rPr>
              <w:t>UAL432263</w:t>
            </w:r>
            <w:r>
              <w:rPr>
                <w:rFonts w:ascii="Times New Roman" w:hAnsi="Times New Roman" w:cs="Times New Roman"/>
                <w:sz w:val="6"/>
                <w:szCs w:val="6"/>
              </w:rPr>
              <w:t xml:space="preserve"> </w:t>
            </w:r>
          </w:p>
        </w:tc>
        <w:tc>
          <w:tcPr>
            <w:tcW w:w="447" w:type="dxa"/>
          </w:tcPr>
          <w:p w14:paraId="06505F2D"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546005AE"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2C6D73B"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213B9EF1"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74D595A"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D6974FD"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1B9D698"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165 000 Kč</w:t>
            </w:r>
            <w:r>
              <w:rPr>
                <w:rFonts w:ascii="Times New Roman" w:hAnsi="Times New Roman" w:cs="Times New Roman"/>
                <w:sz w:val="6"/>
                <w:szCs w:val="6"/>
              </w:rPr>
              <w:t xml:space="preserve"> </w:t>
            </w:r>
          </w:p>
        </w:tc>
        <w:tc>
          <w:tcPr>
            <w:tcW w:w="566" w:type="dxa"/>
          </w:tcPr>
          <w:p w14:paraId="216A400A" w14:textId="77777777" w:rsidR="00982D78" w:rsidRDefault="00982D78">
            <w:pPr>
              <w:rPr>
                <w:rFonts w:ascii="Times New Roman" w:hAnsi="Times New Roman"/>
                <w:color w:val="000000" w:themeColor="text1"/>
                <w:sz w:val="1"/>
                <w:szCs w:val="1"/>
                <w:lang w:val="cs-CZ"/>
              </w:rPr>
            </w:pPr>
          </w:p>
        </w:tc>
        <w:tc>
          <w:tcPr>
            <w:tcW w:w="688" w:type="dxa"/>
          </w:tcPr>
          <w:p w14:paraId="042789AA"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3118</w:t>
            </w:r>
            <w:r>
              <w:rPr>
                <w:rFonts w:ascii="Times New Roman" w:hAnsi="Times New Roman" w:cs="Times New Roman"/>
                <w:sz w:val="6"/>
                <w:szCs w:val="6"/>
              </w:rPr>
              <w:t xml:space="preserve"> </w:t>
            </w:r>
          </w:p>
        </w:tc>
        <w:tc>
          <w:tcPr>
            <w:tcW w:w="652" w:type="dxa"/>
          </w:tcPr>
          <w:p w14:paraId="7BD903EA"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3118</w:t>
            </w:r>
            <w:r>
              <w:rPr>
                <w:rFonts w:ascii="Times New Roman" w:hAnsi="Times New Roman" w:cs="Times New Roman"/>
                <w:sz w:val="6"/>
                <w:szCs w:val="6"/>
              </w:rPr>
              <w:t xml:space="preserve"> </w:t>
            </w:r>
          </w:p>
        </w:tc>
        <w:tc>
          <w:tcPr>
            <w:tcW w:w="659" w:type="dxa"/>
          </w:tcPr>
          <w:p w14:paraId="4F781AF2"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3118</w:t>
            </w:r>
            <w:r>
              <w:rPr>
                <w:rFonts w:ascii="Times New Roman" w:hAnsi="Times New Roman" w:cs="Times New Roman"/>
                <w:sz w:val="6"/>
                <w:szCs w:val="6"/>
              </w:rPr>
              <w:t xml:space="preserve"> </w:t>
            </w:r>
          </w:p>
        </w:tc>
      </w:tr>
      <w:tr w:rsidR="00982D78" w14:paraId="2AC5D924" w14:textId="77777777">
        <w:trPr>
          <w:trHeight w:hRule="exact" w:val="73"/>
        </w:trPr>
        <w:tc>
          <w:tcPr>
            <w:tcW w:w="1876" w:type="dxa"/>
          </w:tcPr>
          <w:p w14:paraId="407C865E" w14:textId="77777777" w:rsidR="00982D78" w:rsidRDefault="00000000">
            <w:pPr>
              <w:spacing w:before="1"/>
              <w:ind w:left="344" w:right="403"/>
              <w:jc w:val="right"/>
              <w:rPr>
                <w:rFonts w:ascii="Times New Roman" w:hAnsi="Times New Roman" w:cs="Times New Roman"/>
                <w:color w:val="010302"/>
              </w:rPr>
            </w:pPr>
            <w:r>
              <w:rPr>
                <w:rFonts w:ascii="Calibri" w:hAnsi="Calibri" w:cs="Calibri"/>
                <w:color w:val="000000"/>
                <w:sz w:val="6"/>
                <w:szCs w:val="6"/>
                <w:lang w:val="cs-CZ"/>
              </w:rPr>
              <w:t>Okresní státní zastupitelství v Náchodě</w:t>
            </w:r>
            <w:r>
              <w:rPr>
                <w:rFonts w:ascii="Times New Roman" w:hAnsi="Times New Roman" w:cs="Times New Roman"/>
                <w:sz w:val="6"/>
                <w:szCs w:val="6"/>
              </w:rPr>
              <w:t xml:space="preserve"> </w:t>
            </w:r>
          </w:p>
        </w:tc>
        <w:tc>
          <w:tcPr>
            <w:tcW w:w="489" w:type="dxa"/>
          </w:tcPr>
          <w:p w14:paraId="043B948D"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CBE94E0"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3662434C" w14:textId="77777777" w:rsidR="00982D78" w:rsidRDefault="00000000">
            <w:pPr>
              <w:spacing w:before="1"/>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72BC8011"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489F4A0"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B7A800E"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58F8270" w14:textId="77777777" w:rsidR="00982D78" w:rsidRDefault="00000000">
            <w:pPr>
              <w:spacing w:before="1"/>
              <w:ind w:left="-30" w:right="10"/>
              <w:jc w:val="right"/>
              <w:rPr>
                <w:rFonts w:ascii="Times New Roman" w:hAnsi="Times New Roman" w:cs="Times New Roman"/>
                <w:color w:val="010302"/>
              </w:rPr>
            </w:pPr>
            <w:r>
              <w:rPr>
                <w:rFonts w:ascii="Calibri" w:hAnsi="Calibri" w:cs="Calibri"/>
                <w:color w:val="000000"/>
                <w:sz w:val="6"/>
                <w:szCs w:val="6"/>
                <w:lang w:val="cs-CZ"/>
              </w:rPr>
              <w:t>TMBAP7NX5NY090964</w:t>
            </w:r>
            <w:r>
              <w:rPr>
                <w:rFonts w:ascii="Times New Roman" w:hAnsi="Times New Roman" w:cs="Times New Roman"/>
                <w:sz w:val="6"/>
                <w:szCs w:val="6"/>
              </w:rPr>
              <w:t xml:space="preserve"> </w:t>
            </w:r>
          </w:p>
        </w:tc>
        <w:tc>
          <w:tcPr>
            <w:tcW w:w="364" w:type="dxa"/>
          </w:tcPr>
          <w:p w14:paraId="0D8BC527"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46172110"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11.07.2022</w:t>
            </w:r>
            <w:r>
              <w:rPr>
                <w:rFonts w:ascii="Times New Roman" w:hAnsi="Times New Roman" w:cs="Times New Roman"/>
                <w:sz w:val="6"/>
                <w:szCs w:val="6"/>
              </w:rPr>
              <w:t xml:space="preserve"> </w:t>
            </w:r>
          </w:p>
        </w:tc>
        <w:tc>
          <w:tcPr>
            <w:tcW w:w="383" w:type="dxa"/>
          </w:tcPr>
          <w:p w14:paraId="005C4FFD"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07542F9" w14:textId="77777777" w:rsidR="00982D78" w:rsidRDefault="00000000">
            <w:pPr>
              <w:spacing w:before="1"/>
              <w:ind w:left="26" w:right="63"/>
              <w:jc w:val="right"/>
              <w:rPr>
                <w:rFonts w:ascii="Times New Roman" w:hAnsi="Times New Roman" w:cs="Times New Roman"/>
                <w:color w:val="010302"/>
              </w:rPr>
            </w:pPr>
            <w:r>
              <w:rPr>
                <w:rFonts w:ascii="Calibri" w:hAnsi="Calibri" w:cs="Calibri"/>
                <w:color w:val="000000"/>
                <w:sz w:val="6"/>
                <w:szCs w:val="6"/>
                <w:lang w:val="cs-CZ"/>
              </w:rPr>
              <w:t>UBD615504</w:t>
            </w:r>
            <w:r>
              <w:rPr>
                <w:rFonts w:ascii="Times New Roman" w:hAnsi="Times New Roman" w:cs="Times New Roman"/>
                <w:sz w:val="6"/>
                <w:szCs w:val="6"/>
              </w:rPr>
              <w:t xml:space="preserve"> </w:t>
            </w:r>
          </w:p>
        </w:tc>
        <w:tc>
          <w:tcPr>
            <w:tcW w:w="447" w:type="dxa"/>
          </w:tcPr>
          <w:p w14:paraId="5D972EC9"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BEAC5A4"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48ACD847"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29F2025F"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451C38A"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FC7547C"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D00DA3B"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409 000 Kč</w:t>
            </w:r>
            <w:r>
              <w:rPr>
                <w:rFonts w:ascii="Times New Roman" w:hAnsi="Times New Roman" w:cs="Times New Roman"/>
                <w:sz w:val="6"/>
                <w:szCs w:val="6"/>
              </w:rPr>
              <w:t xml:space="preserve"> </w:t>
            </w:r>
          </w:p>
        </w:tc>
        <w:tc>
          <w:tcPr>
            <w:tcW w:w="566" w:type="dxa"/>
          </w:tcPr>
          <w:p w14:paraId="54C10AAF" w14:textId="77777777" w:rsidR="00982D78" w:rsidRDefault="00982D78">
            <w:pPr>
              <w:rPr>
                <w:rFonts w:ascii="Times New Roman" w:hAnsi="Times New Roman"/>
                <w:color w:val="000000" w:themeColor="text1"/>
                <w:sz w:val="1"/>
                <w:szCs w:val="1"/>
                <w:lang w:val="cs-CZ"/>
              </w:rPr>
            </w:pPr>
          </w:p>
        </w:tc>
        <w:tc>
          <w:tcPr>
            <w:tcW w:w="688" w:type="dxa"/>
          </w:tcPr>
          <w:p w14:paraId="0CC3C228"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6277</w:t>
            </w:r>
            <w:r>
              <w:rPr>
                <w:rFonts w:ascii="Times New Roman" w:hAnsi="Times New Roman" w:cs="Times New Roman"/>
                <w:sz w:val="6"/>
                <w:szCs w:val="6"/>
              </w:rPr>
              <w:t xml:space="preserve"> </w:t>
            </w:r>
          </w:p>
        </w:tc>
        <w:tc>
          <w:tcPr>
            <w:tcW w:w="652" w:type="dxa"/>
          </w:tcPr>
          <w:p w14:paraId="4CFC1F32"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6277</w:t>
            </w:r>
            <w:r>
              <w:rPr>
                <w:rFonts w:ascii="Times New Roman" w:hAnsi="Times New Roman" w:cs="Times New Roman"/>
                <w:sz w:val="6"/>
                <w:szCs w:val="6"/>
              </w:rPr>
              <w:t xml:space="preserve"> </w:t>
            </w:r>
          </w:p>
        </w:tc>
        <w:tc>
          <w:tcPr>
            <w:tcW w:w="659" w:type="dxa"/>
          </w:tcPr>
          <w:p w14:paraId="7F459082"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6277</w:t>
            </w:r>
            <w:r>
              <w:rPr>
                <w:rFonts w:ascii="Times New Roman" w:hAnsi="Times New Roman" w:cs="Times New Roman"/>
                <w:sz w:val="6"/>
                <w:szCs w:val="6"/>
              </w:rPr>
              <w:t xml:space="preserve"> </w:t>
            </w:r>
          </w:p>
        </w:tc>
      </w:tr>
      <w:tr w:rsidR="00982D78" w14:paraId="09ED1449" w14:textId="77777777">
        <w:trPr>
          <w:trHeight w:hRule="exact" w:val="73"/>
        </w:trPr>
        <w:tc>
          <w:tcPr>
            <w:tcW w:w="1876" w:type="dxa"/>
          </w:tcPr>
          <w:p w14:paraId="0328151F" w14:textId="77777777" w:rsidR="00982D78" w:rsidRDefault="00000000">
            <w:pPr>
              <w:ind w:left="349" w:right="406"/>
              <w:jc w:val="right"/>
              <w:rPr>
                <w:rFonts w:ascii="Times New Roman" w:hAnsi="Times New Roman" w:cs="Times New Roman"/>
                <w:color w:val="010302"/>
              </w:rPr>
            </w:pPr>
            <w:r>
              <w:rPr>
                <w:rFonts w:ascii="Calibri" w:hAnsi="Calibri" w:cs="Calibri"/>
                <w:color w:val="000000"/>
                <w:sz w:val="6"/>
                <w:szCs w:val="6"/>
                <w:lang w:val="cs-CZ"/>
              </w:rPr>
              <w:t>Okresní státní zastupitelství v Příbrami</w:t>
            </w:r>
            <w:r>
              <w:rPr>
                <w:rFonts w:ascii="Times New Roman" w:hAnsi="Times New Roman" w:cs="Times New Roman"/>
                <w:sz w:val="6"/>
                <w:szCs w:val="6"/>
              </w:rPr>
              <w:t xml:space="preserve"> </w:t>
            </w:r>
          </w:p>
        </w:tc>
        <w:tc>
          <w:tcPr>
            <w:tcW w:w="489" w:type="dxa"/>
          </w:tcPr>
          <w:p w14:paraId="33BEEDFA"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EBC4DA4" w14:textId="77777777" w:rsidR="00982D78" w:rsidRDefault="00000000">
            <w:pPr>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58FB5170" w14:textId="77777777" w:rsidR="00982D78" w:rsidRDefault="00000000">
            <w:pPr>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3C700CC1"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1A62480"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DD31AEA"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6BC69BC" w14:textId="77777777" w:rsidR="00982D78" w:rsidRDefault="00000000">
            <w:pPr>
              <w:ind w:left="-13" w:right="25"/>
              <w:jc w:val="right"/>
              <w:rPr>
                <w:rFonts w:ascii="Times New Roman" w:hAnsi="Times New Roman" w:cs="Times New Roman"/>
                <w:color w:val="010302"/>
              </w:rPr>
            </w:pPr>
            <w:r>
              <w:rPr>
                <w:rFonts w:ascii="Calibri" w:hAnsi="Calibri" w:cs="Calibri"/>
                <w:color w:val="000000"/>
                <w:sz w:val="6"/>
                <w:szCs w:val="6"/>
                <w:lang w:val="cs-CZ"/>
              </w:rPr>
              <w:t>TMBJP7NE7L0098090</w:t>
            </w:r>
            <w:r>
              <w:rPr>
                <w:rFonts w:ascii="Times New Roman" w:hAnsi="Times New Roman" w:cs="Times New Roman"/>
                <w:sz w:val="6"/>
                <w:szCs w:val="6"/>
              </w:rPr>
              <w:t xml:space="preserve"> </w:t>
            </w:r>
          </w:p>
        </w:tc>
        <w:tc>
          <w:tcPr>
            <w:tcW w:w="364" w:type="dxa"/>
          </w:tcPr>
          <w:p w14:paraId="75312C42"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7A7BCD72"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04.12.2019</w:t>
            </w:r>
            <w:r>
              <w:rPr>
                <w:rFonts w:ascii="Times New Roman" w:hAnsi="Times New Roman" w:cs="Times New Roman"/>
                <w:sz w:val="6"/>
                <w:szCs w:val="6"/>
              </w:rPr>
              <w:t xml:space="preserve"> </w:t>
            </w:r>
          </w:p>
        </w:tc>
        <w:tc>
          <w:tcPr>
            <w:tcW w:w="383" w:type="dxa"/>
          </w:tcPr>
          <w:p w14:paraId="7A8576C9"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D2AFE45" w14:textId="77777777" w:rsidR="00982D78" w:rsidRDefault="00000000">
            <w:pPr>
              <w:ind w:left="28" w:right="68"/>
              <w:jc w:val="right"/>
              <w:rPr>
                <w:rFonts w:ascii="Times New Roman" w:hAnsi="Times New Roman" w:cs="Times New Roman"/>
                <w:color w:val="010302"/>
              </w:rPr>
            </w:pPr>
            <w:r>
              <w:rPr>
                <w:rFonts w:ascii="Calibri" w:hAnsi="Calibri" w:cs="Calibri"/>
                <w:color w:val="000000"/>
                <w:sz w:val="6"/>
                <w:szCs w:val="6"/>
                <w:lang w:val="cs-CZ"/>
              </w:rPr>
              <w:t>UAZ039661</w:t>
            </w:r>
            <w:r>
              <w:rPr>
                <w:rFonts w:ascii="Times New Roman" w:hAnsi="Times New Roman" w:cs="Times New Roman"/>
                <w:sz w:val="6"/>
                <w:szCs w:val="6"/>
              </w:rPr>
              <w:t xml:space="preserve"> </w:t>
            </w:r>
          </w:p>
        </w:tc>
        <w:tc>
          <w:tcPr>
            <w:tcW w:w="447" w:type="dxa"/>
          </w:tcPr>
          <w:p w14:paraId="256983A5"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BEC1E0B"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0C496251"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1838</w:t>
            </w:r>
            <w:r>
              <w:rPr>
                <w:rFonts w:ascii="Times New Roman" w:hAnsi="Times New Roman" w:cs="Times New Roman"/>
                <w:sz w:val="6"/>
                <w:szCs w:val="6"/>
              </w:rPr>
              <w:t xml:space="preserve"> </w:t>
            </w:r>
          </w:p>
        </w:tc>
        <w:tc>
          <w:tcPr>
            <w:tcW w:w="501" w:type="dxa"/>
          </w:tcPr>
          <w:p w14:paraId="764D7A7D"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5610F0A"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78AAF66"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E77C1CF"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289 000 Kč</w:t>
            </w:r>
            <w:r>
              <w:rPr>
                <w:rFonts w:ascii="Times New Roman" w:hAnsi="Times New Roman" w:cs="Times New Roman"/>
                <w:sz w:val="6"/>
                <w:szCs w:val="6"/>
              </w:rPr>
              <w:t xml:space="preserve"> </w:t>
            </w:r>
          </w:p>
        </w:tc>
        <w:tc>
          <w:tcPr>
            <w:tcW w:w="566" w:type="dxa"/>
          </w:tcPr>
          <w:p w14:paraId="4352EF4D" w14:textId="77777777" w:rsidR="00982D78" w:rsidRDefault="00982D78">
            <w:pPr>
              <w:rPr>
                <w:rFonts w:ascii="Times New Roman" w:hAnsi="Times New Roman"/>
                <w:color w:val="000000" w:themeColor="text1"/>
                <w:sz w:val="1"/>
                <w:szCs w:val="1"/>
                <w:lang w:val="cs-CZ"/>
              </w:rPr>
            </w:pPr>
          </w:p>
        </w:tc>
        <w:tc>
          <w:tcPr>
            <w:tcW w:w="688" w:type="dxa"/>
          </w:tcPr>
          <w:p w14:paraId="5FB3334A"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4947</w:t>
            </w:r>
            <w:r>
              <w:rPr>
                <w:rFonts w:ascii="Times New Roman" w:hAnsi="Times New Roman" w:cs="Times New Roman"/>
                <w:sz w:val="6"/>
                <w:szCs w:val="6"/>
              </w:rPr>
              <w:t xml:space="preserve"> </w:t>
            </w:r>
          </w:p>
        </w:tc>
        <w:tc>
          <w:tcPr>
            <w:tcW w:w="652" w:type="dxa"/>
          </w:tcPr>
          <w:p w14:paraId="78C3814F"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4947</w:t>
            </w:r>
            <w:r>
              <w:rPr>
                <w:rFonts w:ascii="Times New Roman" w:hAnsi="Times New Roman" w:cs="Times New Roman"/>
                <w:sz w:val="6"/>
                <w:szCs w:val="6"/>
              </w:rPr>
              <w:t xml:space="preserve"> </w:t>
            </w:r>
          </w:p>
        </w:tc>
        <w:tc>
          <w:tcPr>
            <w:tcW w:w="659" w:type="dxa"/>
          </w:tcPr>
          <w:p w14:paraId="7F44B552"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4947</w:t>
            </w:r>
            <w:r>
              <w:rPr>
                <w:rFonts w:ascii="Times New Roman" w:hAnsi="Times New Roman" w:cs="Times New Roman"/>
                <w:sz w:val="6"/>
                <w:szCs w:val="6"/>
              </w:rPr>
              <w:t xml:space="preserve"> </w:t>
            </w:r>
          </w:p>
        </w:tc>
      </w:tr>
      <w:tr w:rsidR="00982D78" w14:paraId="0247E6FF" w14:textId="77777777">
        <w:trPr>
          <w:trHeight w:hRule="exact" w:val="73"/>
        </w:trPr>
        <w:tc>
          <w:tcPr>
            <w:tcW w:w="1876" w:type="dxa"/>
          </w:tcPr>
          <w:p w14:paraId="672FF3FB" w14:textId="77777777" w:rsidR="00982D78" w:rsidRDefault="00000000">
            <w:pPr>
              <w:spacing w:before="2"/>
              <w:ind w:left="157" w:right="217"/>
              <w:jc w:val="right"/>
              <w:rPr>
                <w:rFonts w:ascii="Times New Roman" w:hAnsi="Times New Roman" w:cs="Times New Roman"/>
                <w:color w:val="010302"/>
              </w:rPr>
            </w:pPr>
            <w:r>
              <w:rPr>
                <w:rFonts w:ascii="Calibri" w:hAnsi="Calibri" w:cs="Calibri"/>
                <w:color w:val="000000"/>
                <w:sz w:val="6"/>
                <w:szCs w:val="6"/>
                <w:lang w:val="cs-CZ"/>
              </w:rPr>
              <w:t>Okresní státní zastupitelství v Rychnově nad Kněžnou</w:t>
            </w:r>
            <w:r>
              <w:rPr>
                <w:rFonts w:ascii="Times New Roman" w:hAnsi="Times New Roman" w:cs="Times New Roman"/>
                <w:sz w:val="6"/>
                <w:szCs w:val="6"/>
              </w:rPr>
              <w:t xml:space="preserve"> </w:t>
            </w:r>
          </w:p>
        </w:tc>
        <w:tc>
          <w:tcPr>
            <w:tcW w:w="489" w:type="dxa"/>
          </w:tcPr>
          <w:p w14:paraId="35AFDE9E"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6FC2598"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23B1C07"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0AEE9EC"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150D11D"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4730FDD"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D347251" w14:textId="77777777" w:rsidR="00982D78" w:rsidRDefault="00000000">
            <w:pPr>
              <w:spacing w:before="2"/>
              <w:ind w:left="-8" w:right="32"/>
              <w:jc w:val="right"/>
              <w:rPr>
                <w:rFonts w:ascii="Times New Roman" w:hAnsi="Times New Roman" w:cs="Times New Roman"/>
                <w:color w:val="010302"/>
              </w:rPr>
            </w:pPr>
            <w:r>
              <w:rPr>
                <w:rFonts w:ascii="Calibri" w:hAnsi="Calibri" w:cs="Calibri"/>
                <w:color w:val="000000"/>
                <w:sz w:val="6"/>
                <w:szCs w:val="6"/>
                <w:lang w:val="cs-CZ"/>
              </w:rPr>
              <w:t>TMBJP6NJ0LZ032838</w:t>
            </w:r>
            <w:r>
              <w:rPr>
                <w:rFonts w:ascii="Times New Roman" w:hAnsi="Times New Roman" w:cs="Times New Roman"/>
                <w:sz w:val="6"/>
                <w:szCs w:val="6"/>
              </w:rPr>
              <w:t xml:space="preserve"> </w:t>
            </w:r>
          </w:p>
        </w:tc>
        <w:tc>
          <w:tcPr>
            <w:tcW w:w="364" w:type="dxa"/>
          </w:tcPr>
          <w:p w14:paraId="40126FE2"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1E5AFE81"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16.10.2019</w:t>
            </w:r>
            <w:r>
              <w:rPr>
                <w:rFonts w:ascii="Times New Roman" w:hAnsi="Times New Roman" w:cs="Times New Roman"/>
                <w:sz w:val="6"/>
                <w:szCs w:val="6"/>
              </w:rPr>
              <w:t xml:space="preserve"> </w:t>
            </w:r>
          </w:p>
        </w:tc>
        <w:tc>
          <w:tcPr>
            <w:tcW w:w="383" w:type="dxa"/>
          </w:tcPr>
          <w:p w14:paraId="23E266B1"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F8A673F" w14:textId="77777777" w:rsidR="00982D78" w:rsidRDefault="00000000">
            <w:pPr>
              <w:spacing w:before="2"/>
              <w:ind w:left="28" w:right="65"/>
              <w:jc w:val="right"/>
              <w:rPr>
                <w:rFonts w:ascii="Times New Roman" w:hAnsi="Times New Roman" w:cs="Times New Roman"/>
                <w:color w:val="010302"/>
              </w:rPr>
            </w:pPr>
            <w:r>
              <w:rPr>
                <w:rFonts w:ascii="Calibri" w:hAnsi="Calibri" w:cs="Calibri"/>
                <w:color w:val="000000"/>
                <w:sz w:val="6"/>
                <w:szCs w:val="6"/>
                <w:lang w:val="cs-CZ"/>
              </w:rPr>
              <w:t>UAX749517</w:t>
            </w:r>
            <w:r>
              <w:rPr>
                <w:rFonts w:ascii="Times New Roman" w:hAnsi="Times New Roman" w:cs="Times New Roman"/>
                <w:sz w:val="6"/>
                <w:szCs w:val="6"/>
              </w:rPr>
              <w:t xml:space="preserve"> </w:t>
            </w:r>
          </w:p>
        </w:tc>
        <w:tc>
          <w:tcPr>
            <w:tcW w:w="447" w:type="dxa"/>
          </w:tcPr>
          <w:p w14:paraId="3BA7B8A6"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C638D33"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022CAFA7"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075B5025"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51E50F1"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714128C"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81849B8"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267 000 Kč</w:t>
            </w:r>
            <w:r>
              <w:rPr>
                <w:rFonts w:ascii="Times New Roman" w:hAnsi="Times New Roman" w:cs="Times New Roman"/>
                <w:sz w:val="6"/>
                <w:szCs w:val="6"/>
              </w:rPr>
              <w:t xml:space="preserve"> </w:t>
            </w:r>
          </w:p>
        </w:tc>
        <w:tc>
          <w:tcPr>
            <w:tcW w:w="566" w:type="dxa"/>
          </w:tcPr>
          <w:p w14:paraId="46D0EEE9" w14:textId="77777777" w:rsidR="00982D78" w:rsidRDefault="00982D78">
            <w:pPr>
              <w:rPr>
                <w:rFonts w:ascii="Times New Roman" w:hAnsi="Times New Roman"/>
                <w:color w:val="000000" w:themeColor="text1"/>
                <w:sz w:val="1"/>
                <w:szCs w:val="1"/>
                <w:lang w:val="cs-CZ"/>
              </w:rPr>
            </w:pPr>
          </w:p>
        </w:tc>
        <w:tc>
          <w:tcPr>
            <w:tcW w:w="688" w:type="dxa"/>
          </w:tcPr>
          <w:p w14:paraId="586A3D08"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4041</w:t>
            </w:r>
            <w:r>
              <w:rPr>
                <w:rFonts w:ascii="Times New Roman" w:hAnsi="Times New Roman" w:cs="Times New Roman"/>
                <w:sz w:val="6"/>
                <w:szCs w:val="6"/>
              </w:rPr>
              <w:t xml:space="preserve"> </w:t>
            </w:r>
          </w:p>
        </w:tc>
        <w:tc>
          <w:tcPr>
            <w:tcW w:w="652" w:type="dxa"/>
          </w:tcPr>
          <w:p w14:paraId="7EB43451"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4041</w:t>
            </w:r>
            <w:r>
              <w:rPr>
                <w:rFonts w:ascii="Times New Roman" w:hAnsi="Times New Roman" w:cs="Times New Roman"/>
                <w:sz w:val="6"/>
                <w:szCs w:val="6"/>
              </w:rPr>
              <w:t xml:space="preserve"> </w:t>
            </w:r>
          </w:p>
        </w:tc>
        <w:tc>
          <w:tcPr>
            <w:tcW w:w="659" w:type="dxa"/>
          </w:tcPr>
          <w:p w14:paraId="62481484"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4041</w:t>
            </w:r>
            <w:r>
              <w:rPr>
                <w:rFonts w:ascii="Times New Roman" w:hAnsi="Times New Roman" w:cs="Times New Roman"/>
                <w:sz w:val="6"/>
                <w:szCs w:val="6"/>
              </w:rPr>
              <w:t xml:space="preserve"> </w:t>
            </w:r>
          </w:p>
        </w:tc>
      </w:tr>
      <w:tr w:rsidR="00982D78" w14:paraId="2A5FE800" w14:textId="77777777">
        <w:trPr>
          <w:trHeight w:hRule="exact" w:val="73"/>
        </w:trPr>
        <w:tc>
          <w:tcPr>
            <w:tcW w:w="1876" w:type="dxa"/>
          </w:tcPr>
          <w:p w14:paraId="1B756C5A" w14:textId="77777777" w:rsidR="00982D78" w:rsidRDefault="00000000">
            <w:pPr>
              <w:spacing w:before="1"/>
              <w:ind w:left="346" w:right="406"/>
              <w:jc w:val="right"/>
              <w:rPr>
                <w:rFonts w:ascii="Times New Roman" w:hAnsi="Times New Roman" w:cs="Times New Roman"/>
                <w:color w:val="010302"/>
              </w:rPr>
            </w:pPr>
            <w:r>
              <w:rPr>
                <w:rFonts w:ascii="Calibri" w:hAnsi="Calibri" w:cs="Calibri"/>
                <w:color w:val="000000"/>
                <w:sz w:val="6"/>
                <w:szCs w:val="6"/>
                <w:lang w:val="cs-CZ"/>
              </w:rPr>
              <w:t>Okresní státní zastupitelství v Teplicích</w:t>
            </w:r>
            <w:r>
              <w:rPr>
                <w:rFonts w:ascii="Times New Roman" w:hAnsi="Times New Roman" w:cs="Times New Roman"/>
                <w:sz w:val="6"/>
                <w:szCs w:val="6"/>
              </w:rPr>
              <w:t xml:space="preserve"> </w:t>
            </w:r>
          </w:p>
        </w:tc>
        <w:tc>
          <w:tcPr>
            <w:tcW w:w="489" w:type="dxa"/>
          </w:tcPr>
          <w:p w14:paraId="02CA7684"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C316AD0" w14:textId="77777777" w:rsidR="00982D78" w:rsidRDefault="00000000">
            <w:pPr>
              <w:spacing w:before="1"/>
              <w:ind w:left="739" w:right="779"/>
              <w:jc w:val="right"/>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EDB84A1"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467C07E1"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F471217"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48DBD8C"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CAD5862" w14:textId="77777777" w:rsidR="00982D78" w:rsidRDefault="00000000">
            <w:pPr>
              <w:spacing w:before="1"/>
              <w:ind w:left="-11" w:right="27"/>
              <w:jc w:val="right"/>
              <w:rPr>
                <w:rFonts w:ascii="Times New Roman" w:hAnsi="Times New Roman" w:cs="Times New Roman"/>
                <w:color w:val="010302"/>
              </w:rPr>
            </w:pPr>
            <w:r>
              <w:rPr>
                <w:rFonts w:ascii="Calibri" w:hAnsi="Calibri" w:cs="Calibri"/>
                <w:color w:val="000000"/>
                <w:sz w:val="6"/>
                <w:szCs w:val="6"/>
                <w:lang w:val="cs-CZ"/>
              </w:rPr>
              <w:t>TMBLF93T8F9033791</w:t>
            </w:r>
            <w:r>
              <w:rPr>
                <w:rFonts w:ascii="Times New Roman" w:hAnsi="Times New Roman" w:cs="Times New Roman"/>
                <w:sz w:val="6"/>
                <w:szCs w:val="6"/>
              </w:rPr>
              <w:t xml:space="preserve"> </w:t>
            </w:r>
          </w:p>
        </w:tc>
        <w:tc>
          <w:tcPr>
            <w:tcW w:w="364" w:type="dxa"/>
          </w:tcPr>
          <w:p w14:paraId="31248E1B"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626C67DD"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09.12.2014</w:t>
            </w:r>
            <w:r>
              <w:rPr>
                <w:rFonts w:ascii="Times New Roman" w:hAnsi="Times New Roman" w:cs="Times New Roman"/>
                <w:sz w:val="6"/>
                <w:szCs w:val="6"/>
              </w:rPr>
              <w:t xml:space="preserve"> </w:t>
            </w:r>
          </w:p>
        </w:tc>
        <w:tc>
          <w:tcPr>
            <w:tcW w:w="383" w:type="dxa"/>
          </w:tcPr>
          <w:p w14:paraId="73D9831E"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A87FD12" w14:textId="77777777" w:rsidR="00982D78" w:rsidRDefault="00000000">
            <w:pPr>
              <w:spacing w:before="1"/>
              <w:ind w:left="38" w:right="75"/>
              <w:jc w:val="right"/>
              <w:rPr>
                <w:rFonts w:ascii="Times New Roman" w:hAnsi="Times New Roman" w:cs="Times New Roman"/>
                <w:color w:val="010302"/>
              </w:rPr>
            </w:pPr>
            <w:r>
              <w:rPr>
                <w:rFonts w:ascii="Calibri" w:hAnsi="Calibri" w:cs="Calibri"/>
                <w:color w:val="000000"/>
                <w:sz w:val="6"/>
                <w:szCs w:val="6"/>
                <w:lang w:val="cs-CZ"/>
              </w:rPr>
              <w:t>UBI676010</w:t>
            </w:r>
            <w:r>
              <w:rPr>
                <w:rFonts w:ascii="Times New Roman" w:hAnsi="Times New Roman" w:cs="Times New Roman"/>
                <w:sz w:val="6"/>
                <w:szCs w:val="6"/>
              </w:rPr>
              <w:t xml:space="preserve"> </w:t>
            </w:r>
          </w:p>
        </w:tc>
        <w:tc>
          <w:tcPr>
            <w:tcW w:w="447" w:type="dxa"/>
          </w:tcPr>
          <w:p w14:paraId="4E04A063" w14:textId="77777777" w:rsidR="00982D78" w:rsidRDefault="00000000">
            <w:pPr>
              <w:spacing w:before="1"/>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289D1C1" w14:textId="77777777" w:rsidR="00982D78" w:rsidRDefault="00000000">
            <w:pPr>
              <w:spacing w:before="1"/>
              <w:ind w:left="56" w:right="93"/>
              <w:jc w:val="right"/>
              <w:rPr>
                <w:rFonts w:ascii="Times New Roman" w:hAnsi="Times New Roman" w:cs="Times New Roman"/>
                <w:color w:val="010302"/>
              </w:rPr>
            </w:pPr>
            <w:r>
              <w:rPr>
                <w:rFonts w:ascii="Calibri" w:hAnsi="Calibri" w:cs="Calibri"/>
                <w:color w:val="000000"/>
                <w:sz w:val="6"/>
                <w:szCs w:val="6"/>
                <w:lang w:val="cs-CZ"/>
              </w:rPr>
              <w:t xml:space="preserve">125  </w:t>
            </w:r>
          </w:p>
        </w:tc>
        <w:tc>
          <w:tcPr>
            <w:tcW w:w="465" w:type="dxa"/>
          </w:tcPr>
          <w:p w14:paraId="1C40A026"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2219</w:t>
            </w:r>
            <w:r>
              <w:rPr>
                <w:rFonts w:ascii="Times New Roman" w:hAnsi="Times New Roman" w:cs="Times New Roman"/>
                <w:sz w:val="6"/>
                <w:szCs w:val="6"/>
              </w:rPr>
              <w:t xml:space="preserve"> </w:t>
            </w:r>
          </w:p>
        </w:tc>
        <w:tc>
          <w:tcPr>
            <w:tcW w:w="501" w:type="dxa"/>
          </w:tcPr>
          <w:p w14:paraId="764C8CC5" w14:textId="77777777" w:rsidR="00982D78" w:rsidRDefault="00000000">
            <w:pPr>
              <w:spacing w:before="1"/>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1C15FE5"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288B7A0"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1F92A19"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260 000 Kč</w:t>
            </w:r>
            <w:r>
              <w:rPr>
                <w:rFonts w:ascii="Times New Roman" w:hAnsi="Times New Roman" w:cs="Times New Roman"/>
                <w:sz w:val="6"/>
                <w:szCs w:val="6"/>
              </w:rPr>
              <w:t xml:space="preserve"> </w:t>
            </w:r>
          </w:p>
        </w:tc>
        <w:tc>
          <w:tcPr>
            <w:tcW w:w="566" w:type="dxa"/>
          </w:tcPr>
          <w:p w14:paraId="7ED0EB07" w14:textId="77777777" w:rsidR="00982D78" w:rsidRDefault="00982D78">
            <w:pPr>
              <w:rPr>
                <w:rFonts w:ascii="Times New Roman" w:hAnsi="Times New Roman"/>
                <w:color w:val="000000" w:themeColor="text1"/>
                <w:sz w:val="1"/>
                <w:szCs w:val="1"/>
                <w:lang w:val="cs-CZ"/>
              </w:rPr>
            </w:pPr>
          </w:p>
        </w:tc>
        <w:tc>
          <w:tcPr>
            <w:tcW w:w="688" w:type="dxa"/>
          </w:tcPr>
          <w:p w14:paraId="2FD565C1"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6085</w:t>
            </w:r>
            <w:r>
              <w:rPr>
                <w:rFonts w:ascii="Times New Roman" w:hAnsi="Times New Roman" w:cs="Times New Roman"/>
                <w:sz w:val="6"/>
                <w:szCs w:val="6"/>
              </w:rPr>
              <w:t xml:space="preserve"> </w:t>
            </w:r>
          </w:p>
        </w:tc>
        <w:tc>
          <w:tcPr>
            <w:tcW w:w="652" w:type="dxa"/>
          </w:tcPr>
          <w:p w14:paraId="28AD5A7B"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6085</w:t>
            </w:r>
            <w:r>
              <w:rPr>
                <w:rFonts w:ascii="Times New Roman" w:hAnsi="Times New Roman" w:cs="Times New Roman"/>
                <w:sz w:val="6"/>
                <w:szCs w:val="6"/>
              </w:rPr>
              <w:t xml:space="preserve"> </w:t>
            </w:r>
          </w:p>
        </w:tc>
        <w:tc>
          <w:tcPr>
            <w:tcW w:w="659" w:type="dxa"/>
          </w:tcPr>
          <w:p w14:paraId="1D74F175"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6085</w:t>
            </w:r>
            <w:r>
              <w:rPr>
                <w:rFonts w:ascii="Times New Roman" w:hAnsi="Times New Roman" w:cs="Times New Roman"/>
                <w:sz w:val="6"/>
                <w:szCs w:val="6"/>
              </w:rPr>
              <w:t xml:space="preserve"> </w:t>
            </w:r>
          </w:p>
        </w:tc>
      </w:tr>
      <w:tr w:rsidR="00982D78" w14:paraId="308413F1" w14:textId="77777777">
        <w:trPr>
          <w:trHeight w:hRule="exact" w:val="73"/>
        </w:trPr>
        <w:tc>
          <w:tcPr>
            <w:tcW w:w="1876" w:type="dxa"/>
          </w:tcPr>
          <w:p w14:paraId="3C542151" w14:textId="77777777" w:rsidR="00982D78" w:rsidRDefault="00000000">
            <w:pPr>
              <w:ind w:left="341" w:right="401"/>
              <w:jc w:val="right"/>
              <w:rPr>
                <w:rFonts w:ascii="Times New Roman" w:hAnsi="Times New Roman" w:cs="Times New Roman"/>
                <w:color w:val="010302"/>
              </w:rPr>
            </w:pPr>
            <w:r>
              <w:rPr>
                <w:rFonts w:ascii="Calibri" w:hAnsi="Calibri" w:cs="Calibri"/>
                <w:color w:val="000000"/>
                <w:sz w:val="6"/>
                <w:szCs w:val="6"/>
                <w:lang w:val="cs-CZ"/>
              </w:rPr>
              <w:t>Okresní státní zastupitelství v Trutnově</w:t>
            </w:r>
            <w:r>
              <w:rPr>
                <w:rFonts w:ascii="Times New Roman" w:hAnsi="Times New Roman" w:cs="Times New Roman"/>
                <w:sz w:val="6"/>
                <w:szCs w:val="6"/>
              </w:rPr>
              <w:t xml:space="preserve"> </w:t>
            </w:r>
          </w:p>
        </w:tc>
        <w:tc>
          <w:tcPr>
            <w:tcW w:w="489" w:type="dxa"/>
          </w:tcPr>
          <w:p w14:paraId="028EE7B0"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F5AF473" w14:textId="77777777" w:rsidR="00982D78" w:rsidRDefault="00000000">
            <w:pPr>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F60AB62" w14:textId="77777777" w:rsidR="00982D78" w:rsidRDefault="00000000">
            <w:pPr>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5A9BA3A5"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FE1D100"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51BC198"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4DEC0D6" w14:textId="77777777" w:rsidR="00982D78" w:rsidRDefault="00000000">
            <w:pPr>
              <w:ind w:left="-20" w:right="18"/>
              <w:jc w:val="right"/>
              <w:rPr>
                <w:rFonts w:ascii="Times New Roman" w:hAnsi="Times New Roman" w:cs="Times New Roman"/>
                <w:color w:val="010302"/>
              </w:rPr>
            </w:pPr>
            <w:r>
              <w:rPr>
                <w:rFonts w:ascii="Calibri" w:hAnsi="Calibri" w:cs="Calibri"/>
                <w:color w:val="000000"/>
                <w:sz w:val="6"/>
                <w:szCs w:val="6"/>
                <w:lang w:val="cs-CZ"/>
              </w:rPr>
              <w:t>TMBJG8NX0PY107890</w:t>
            </w:r>
            <w:r>
              <w:rPr>
                <w:rFonts w:ascii="Times New Roman" w:hAnsi="Times New Roman" w:cs="Times New Roman"/>
                <w:sz w:val="6"/>
                <w:szCs w:val="6"/>
              </w:rPr>
              <w:t xml:space="preserve"> </w:t>
            </w:r>
          </w:p>
        </w:tc>
        <w:tc>
          <w:tcPr>
            <w:tcW w:w="364" w:type="dxa"/>
          </w:tcPr>
          <w:p w14:paraId="70987255"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2367279C"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11.04.2023</w:t>
            </w:r>
            <w:r>
              <w:rPr>
                <w:rFonts w:ascii="Times New Roman" w:hAnsi="Times New Roman" w:cs="Times New Roman"/>
                <w:sz w:val="6"/>
                <w:szCs w:val="6"/>
              </w:rPr>
              <w:t xml:space="preserve"> </w:t>
            </w:r>
          </w:p>
        </w:tc>
        <w:tc>
          <w:tcPr>
            <w:tcW w:w="383" w:type="dxa"/>
          </w:tcPr>
          <w:p w14:paraId="4767418C"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F4A6256" w14:textId="77777777" w:rsidR="00982D78" w:rsidRDefault="00000000">
            <w:pPr>
              <w:ind w:left="31" w:right="70"/>
              <w:jc w:val="right"/>
              <w:rPr>
                <w:rFonts w:ascii="Times New Roman" w:hAnsi="Times New Roman" w:cs="Times New Roman"/>
                <w:color w:val="010302"/>
              </w:rPr>
            </w:pPr>
            <w:r>
              <w:rPr>
                <w:rFonts w:ascii="Calibri" w:hAnsi="Calibri" w:cs="Calibri"/>
                <w:color w:val="000000"/>
                <w:sz w:val="6"/>
                <w:szCs w:val="6"/>
                <w:lang w:val="cs-CZ"/>
              </w:rPr>
              <w:t>UBF544883</w:t>
            </w:r>
            <w:r>
              <w:rPr>
                <w:rFonts w:ascii="Times New Roman" w:hAnsi="Times New Roman" w:cs="Times New Roman"/>
                <w:sz w:val="6"/>
                <w:szCs w:val="6"/>
              </w:rPr>
              <w:t xml:space="preserve"> </w:t>
            </w:r>
          </w:p>
        </w:tc>
        <w:tc>
          <w:tcPr>
            <w:tcW w:w="447" w:type="dxa"/>
          </w:tcPr>
          <w:p w14:paraId="43AB6C36" w14:textId="77777777" w:rsidR="00982D78" w:rsidRDefault="00000000">
            <w:pPr>
              <w:ind w:left="88" w:right="127"/>
              <w:jc w:val="right"/>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2632DD5"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51E21287"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1960</w:t>
            </w:r>
            <w:r>
              <w:rPr>
                <w:rFonts w:ascii="Times New Roman" w:hAnsi="Times New Roman" w:cs="Times New Roman"/>
                <w:sz w:val="6"/>
                <w:szCs w:val="6"/>
              </w:rPr>
              <w:t xml:space="preserve"> </w:t>
            </w:r>
          </w:p>
        </w:tc>
        <w:tc>
          <w:tcPr>
            <w:tcW w:w="501" w:type="dxa"/>
          </w:tcPr>
          <w:p w14:paraId="68EDB030" w14:textId="77777777" w:rsidR="00982D78" w:rsidRDefault="00000000">
            <w:pPr>
              <w:ind w:left="134" w:right="172"/>
              <w:jc w:val="right"/>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18D17E7"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CDAB311"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D1444DC"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490 000 Kč</w:t>
            </w:r>
            <w:r>
              <w:rPr>
                <w:rFonts w:ascii="Times New Roman" w:hAnsi="Times New Roman" w:cs="Times New Roman"/>
                <w:sz w:val="6"/>
                <w:szCs w:val="6"/>
              </w:rPr>
              <w:t xml:space="preserve"> </w:t>
            </w:r>
          </w:p>
        </w:tc>
        <w:tc>
          <w:tcPr>
            <w:tcW w:w="566" w:type="dxa"/>
          </w:tcPr>
          <w:p w14:paraId="5DA254F2" w14:textId="77777777" w:rsidR="00982D78" w:rsidRDefault="00982D78">
            <w:pPr>
              <w:rPr>
                <w:rFonts w:ascii="Times New Roman" w:hAnsi="Times New Roman"/>
                <w:color w:val="000000" w:themeColor="text1"/>
                <w:sz w:val="1"/>
                <w:szCs w:val="1"/>
                <w:lang w:val="cs-CZ"/>
              </w:rPr>
            </w:pPr>
          </w:p>
        </w:tc>
        <w:tc>
          <w:tcPr>
            <w:tcW w:w="688" w:type="dxa"/>
          </w:tcPr>
          <w:p w14:paraId="37A19FC5"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7231</w:t>
            </w:r>
            <w:r>
              <w:rPr>
                <w:rFonts w:ascii="Times New Roman" w:hAnsi="Times New Roman" w:cs="Times New Roman"/>
                <w:sz w:val="6"/>
                <w:szCs w:val="6"/>
              </w:rPr>
              <w:t xml:space="preserve"> </w:t>
            </w:r>
          </w:p>
        </w:tc>
        <w:tc>
          <w:tcPr>
            <w:tcW w:w="652" w:type="dxa"/>
          </w:tcPr>
          <w:p w14:paraId="4E7B0E40"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7231</w:t>
            </w:r>
            <w:r>
              <w:rPr>
                <w:rFonts w:ascii="Times New Roman" w:hAnsi="Times New Roman" w:cs="Times New Roman"/>
                <w:sz w:val="6"/>
                <w:szCs w:val="6"/>
              </w:rPr>
              <w:t xml:space="preserve"> </w:t>
            </w:r>
          </w:p>
        </w:tc>
        <w:tc>
          <w:tcPr>
            <w:tcW w:w="659" w:type="dxa"/>
          </w:tcPr>
          <w:p w14:paraId="61DE843D"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7231</w:t>
            </w:r>
            <w:r>
              <w:rPr>
                <w:rFonts w:ascii="Times New Roman" w:hAnsi="Times New Roman" w:cs="Times New Roman"/>
                <w:sz w:val="6"/>
                <w:szCs w:val="6"/>
              </w:rPr>
              <w:t xml:space="preserve"> </w:t>
            </w:r>
          </w:p>
        </w:tc>
      </w:tr>
      <w:tr w:rsidR="00982D78" w14:paraId="30A9CD58" w14:textId="77777777">
        <w:trPr>
          <w:trHeight w:hRule="exact" w:val="73"/>
        </w:trPr>
        <w:tc>
          <w:tcPr>
            <w:tcW w:w="1876" w:type="dxa"/>
          </w:tcPr>
          <w:p w14:paraId="55FDE116" w14:textId="77777777" w:rsidR="00982D78" w:rsidRDefault="00000000">
            <w:pPr>
              <w:spacing w:before="1"/>
              <w:ind w:left="322" w:right="380"/>
              <w:jc w:val="right"/>
              <w:rPr>
                <w:rFonts w:ascii="Times New Roman" w:hAnsi="Times New Roman" w:cs="Times New Roman"/>
                <w:color w:val="010302"/>
              </w:rPr>
            </w:pPr>
            <w:r>
              <w:rPr>
                <w:rFonts w:ascii="Calibri" w:hAnsi="Calibri" w:cs="Calibri"/>
                <w:color w:val="000000"/>
                <w:sz w:val="6"/>
                <w:szCs w:val="6"/>
                <w:lang w:val="cs-CZ"/>
              </w:rPr>
              <w:t>Okresní státní zastupitelství ve Svitavách</w:t>
            </w:r>
            <w:r>
              <w:rPr>
                <w:rFonts w:ascii="Times New Roman" w:hAnsi="Times New Roman" w:cs="Times New Roman"/>
                <w:sz w:val="6"/>
                <w:szCs w:val="6"/>
              </w:rPr>
              <w:t xml:space="preserve"> </w:t>
            </w:r>
          </w:p>
        </w:tc>
        <w:tc>
          <w:tcPr>
            <w:tcW w:w="489" w:type="dxa"/>
          </w:tcPr>
          <w:p w14:paraId="07B0EF59"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9DAE174"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D07FADA" w14:textId="77777777" w:rsidR="00982D78" w:rsidRDefault="00000000">
            <w:pPr>
              <w:spacing w:before="1"/>
              <w:ind w:left="109" w:right="147"/>
              <w:jc w:val="right"/>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462F639F"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30DB037"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F2E0592"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39898D8" w14:textId="77777777" w:rsidR="00982D78" w:rsidRDefault="00000000">
            <w:pPr>
              <w:spacing w:before="1"/>
              <w:ind w:left="-11" w:right="27"/>
              <w:jc w:val="right"/>
              <w:rPr>
                <w:rFonts w:ascii="Times New Roman" w:hAnsi="Times New Roman" w:cs="Times New Roman"/>
                <w:color w:val="010302"/>
              </w:rPr>
            </w:pPr>
            <w:r>
              <w:rPr>
                <w:rFonts w:ascii="Calibri" w:hAnsi="Calibri" w:cs="Calibri"/>
                <w:color w:val="000000"/>
                <w:sz w:val="6"/>
                <w:szCs w:val="6"/>
                <w:lang w:val="cs-CZ"/>
              </w:rPr>
              <w:t>TMBJP7NE9J0293413</w:t>
            </w:r>
            <w:r>
              <w:rPr>
                <w:rFonts w:ascii="Times New Roman" w:hAnsi="Times New Roman" w:cs="Times New Roman"/>
                <w:sz w:val="6"/>
                <w:szCs w:val="6"/>
              </w:rPr>
              <w:t xml:space="preserve"> </w:t>
            </w:r>
          </w:p>
        </w:tc>
        <w:tc>
          <w:tcPr>
            <w:tcW w:w="364" w:type="dxa"/>
          </w:tcPr>
          <w:p w14:paraId="102C520A"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0F540C9F"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19.03.2018</w:t>
            </w:r>
            <w:r>
              <w:rPr>
                <w:rFonts w:ascii="Times New Roman" w:hAnsi="Times New Roman" w:cs="Times New Roman"/>
                <w:sz w:val="6"/>
                <w:szCs w:val="6"/>
              </w:rPr>
              <w:t xml:space="preserve"> </w:t>
            </w:r>
          </w:p>
        </w:tc>
        <w:tc>
          <w:tcPr>
            <w:tcW w:w="383" w:type="dxa"/>
          </w:tcPr>
          <w:p w14:paraId="2674F213"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F779339" w14:textId="77777777" w:rsidR="00982D78" w:rsidRDefault="00000000">
            <w:pPr>
              <w:spacing w:before="1"/>
              <w:ind w:left="31" w:right="68"/>
              <w:jc w:val="right"/>
              <w:rPr>
                <w:rFonts w:ascii="Times New Roman" w:hAnsi="Times New Roman" w:cs="Times New Roman"/>
                <w:color w:val="010302"/>
              </w:rPr>
            </w:pPr>
            <w:r>
              <w:rPr>
                <w:rFonts w:ascii="Calibri" w:hAnsi="Calibri" w:cs="Calibri"/>
                <w:color w:val="000000"/>
                <w:sz w:val="6"/>
                <w:szCs w:val="6"/>
                <w:lang w:val="cs-CZ"/>
              </w:rPr>
              <w:t>UAS324884</w:t>
            </w:r>
            <w:r>
              <w:rPr>
                <w:rFonts w:ascii="Times New Roman" w:hAnsi="Times New Roman" w:cs="Times New Roman"/>
                <w:sz w:val="6"/>
                <w:szCs w:val="6"/>
              </w:rPr>
              <w:t xml:space="preserve"> </w:t>
            </w:r>
          </w:p>
        </w:tc>
        <w:tc>
          <w:tcPr>
            <w:tcW w:w="447" w:type="dxa"/>
          </w:tcPr>
          <w:p w14:paraId="5957E71E"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C4A5C04"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6BB8D16E"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1817</w:t>
            </w:r>
            <w:r>
              <w:rPr>
                <w:rFonts w:ascii="Times New Roman" w:hAnsi="Times New Roman" w:cs="Times New Roman"/>
                <w:sz w:val="6"/>
                <w:szCs w:val="6"/>
              </w:rPr>
              <w:t xml:space="preserve"> </w:t>
            </w:r>
          </w:p>
        </w:tc>
        <w:tc>
          <w:tcPr>
            <w:tcW w:w="501" w:type="dxa"/>
          </w:tcPr>
          <w:p w14:paraId="2C4749D8"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5E8B810"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BEA1A6D"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F048E8E"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261 000 Kč</w:t>
            </w:r>
            <w:r>
              <w:rPr>
                <w:rFonts w:ascii="Times New Roman" w:hAnsi="Times New Roman" w:cs="Times New Roman"/>
                <w:sz w:val="6"/>
                <w:szCs w:val="6"/>
              </w:rPr>
              <w:t xml:space="preserve"> </w:t>
            </w:r>
          </w:p>
        </w:tc>
        <w:tc>
          <w:tcPr>
            <w:tcW w:w="566" w:type="dxa"/>
          </w:tcPr>
          <w:p w14:paraId="5CDDB7F3" w14:textId="77777777" w:rsidR="00982D78" w:rsidRDefault="00982D78">
            <w:pPr>
              <w:rPr>
                <w:rFonts w:ascii="Times New Roman" w:hAnsi="Times New Roman"/>
                <w:color w:val="000000" w:themeColor="text1"/>
                <w:sz w:val="1"/>
                <w:szCs w:val="1"/>
                <w:lang w:val="cs-CZ"/>
              </w:rPr>
            </w:pPr>
          </w:p>
        </w:tc>
        <w:tc>
          <w:tcPr>
            <w:tcW w:w="688" w:type="dxa"/>
          </w:tcPr>
          <w:p w14:paraId="40E6C15D"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4622</w:t>
            </w:r>
            <w:r>
              <w:rPr>
                <w:rFonts w:ascii="Times New Roman" w:hAnsi="Times New Roman" w:cs="Times New Roman"/>
                <w:sz w:val="6"/>
                <w:szCs w:val="6"/>
              </w:rPr>
              <w:t xml:space="preserve"> </w:t>
            </w:r>
          </w:p>
        </w:tc>
        <w:tc>
          <w:tcPr>
            <w:tcW w:w="652" w:type="dxa"/>
          </w:tcPr>
          <w:p w14:paraId="6F94EFB0"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4622</w:t>
            </w:r>
            <w:r>
              <w:rPr>
                <w:rFonts w:ascii="Times New Roman" w:hAnsi="Times New Roman" w:cs="Times New Roman"/>
                <w:sz w:val="6"/>
                <w:szCs w:val="6"/>
              </w:rPr>
              <w:t xml:space="preserve"> </w:t>
            </w:r>
          </w:p>
        </w:tc>
        <w:tc>
          <w:tcPr>
            <w:tcW w:w="659" w:type="dxa"/>
          </w:tcPr>
          <w:p w14:paraId="3FBC2A26"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4622</w:t>
            </w:r>
            <w:r>
              <w:rPr>
                <w:rFonts w:ascii="Times New Roman" w:hAnsi="Times New Roman" w:cs="Times New Roman"/>
                <w:sz w:val="6"/>
                <w:szCs w:val="6"/>
              </w:rPr>
              <w:t xml:space="preserve"> </w:t>
            </w:r>
          </w:p>
        </w:tc>
      </w:tr>
      <w:tr w:rsidR="00982D78" w14:paraId="086F80C2" w14:textId="77777777">
        <w:trPr>
          <w:trHeight w:hRule="exact" w:val="73"/>
        </w:trPr>
        <w:tc>
          <w:tcPr>
            <w:tcW w:w="1876" w:type="dxa"/>
          </w:tcPr>
          <w:p w14:paraId="7D378521" w14:textId="77777777" w:rsidR="00982D78" w:rsidRDefault="00000000">
            <w:pPr>
              <w:spacing w:before="1"/>
              <w:ind w:left="428" w:right="485"/>
              <w:jc w:val="right"/>
              <w:rPr>
                <w:rFonts w:ascii="Times New Roman" w:hAnsi="Times New Roman" w:cs="Times New Roman"/>
                <w:color w:val="010302"/>
              </w:rPr>
            </w:pPr>
            <w:r>
              <w:rPr>
                <w:rFonts w:ascii="Calibri" w:hAnsi="Calibri" w:cs="Calibri"/>
                <w:color w:val="000000"/>
                <w:sz w:val="6"/>
                <w:szCs w:val="6"/>
                <w:lang w:val="cs-CZ"/>
              </w:rPr>
              <w:t>Probační a mediační služba Brno</w:t>
            </w:r>
            <w:r>
              <w:rPr>
                <w:rFonts w:ascii="Times New Roman" w:hAnsi="Times New Roman" w:cs="Times New Roman"/>
                <w:sz w:val="6"/>
                <w:szCs w:val="6"/>
              </w:rPr>
              <w:t xml:space="preserve"> </w:t>
            </w:r>
          </w:p>
        </w:tc>
        <w:tc>
          <w:tcPr>
            <w:tcW w:w="489" w:type="dxa"/>
          </w:tcPr>
          <w:p w14:paraId="55FB2CDC"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FF4E717"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15217CD"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567E107"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D307CF1" w14:textId="77777777" w:rsidR="00982D78" w:rsidRDefault="00000000">
            <w:pPr>
              <w:spacing w:before="1"/>
              <w:ind w:left="-13" w:right="25"/>
              <w:jc w:val="right"/>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58361A9E"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EA7FCE9" w14:textId="77777777" w:rsidR="00982D78" w:rsidRDefault="00000000">
            <w:pPr>
              <w:spacing w:before="1"/>
              <w:ind w:left="-11" w:right="30"/>
              <w:jc w:val="right"/>
              <w:rPr>
                <w:rFonts w:ascii="Times New Roman" w:hAnsi="Times New Roman" w:cs="Times New Roman"/>
                <w:color w:val="010302"/>
              </w:rPr>
            </w:pPr>
            <w:r>
              <w:rPr>
                <w:rFonts w:ascii="Calibri" w:hAnsi="Calibri" w:cs="Calibri"/>
                <w:color w:val="000000"/>
                <w:sz w:val="6"/>
                <w:szCs w:val="6"/>
                <w:lang w:val="cs-CZ"/>
              </w:rPr>
              <w:t>TMBEP6NJ7JZ123345</w:t>
            </w:r>
            <w:r>
              <w:rPr>
                <w:rFonts w:ascii="Times New Roman" w:hAnsi="Times New Roman" w:cs="Times New Roman"/>
                <w:sz w:val="6"/>
                <w:szCs w:val="6"/>
              </w:rPr>
              <w:t xml:space="preserve"> </w:t>
            </w:r>
          </w:p>
        </w:tc>
        <w:tc>
          <w:tcPr>
            <w:tcW w:w="364" w:type="dxa"/>
          </w:tcPr>
          <w:p w14:paraId="7D9E447E"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3BB68B69"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650F1BE0"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FAD4D53" w14:textId="77777777" w:rsidR="00982D78" w:rsidRDefault="00000000">
            <w:pPr>
              <w:spacing w:before="1"/>
              <w:ind w:left="19" w:right="56"/>
              <w:jc w:val="right"/>
              <w:rPr>
                <w:rFonts w:ascii="Times New Roman" w:hAnsi="Times New Roman" w:cs="Times New Roman"/>
                <w:color w:val="010302"/>
              </w:rPr>
            </w:pPr>
            <w:r>
              <w:rPr>
                <w:rFonts w:ascii="Calibri" w:hAnsi="Calibri" w:cs="Calibri"/>
                <w:color w:val="000000"/>
                <w:sz w:val="6"/>
                <w:szCs w:val="6"/>
                <w:lang w:val="cs-CZ"/>
              </w:rPr>
              <w:t>UBM019789</w:t>
            </w:r>
            <w:r>
              <w:rPr>
                <w:rFonts w:ascii="Times New Roman" w:hAnsi="Times New Roman" w:cs="Times New Roman"/>
                <w:sz w:val="6"/>
                <w:szCs w:val="6"/>
              </w:rPr>
              <w:t xml:space="preserve"> </w:t>
            </w:r>
          </w:p>
        </w:tc>
        <w:tc>
          <w:tcPr>
            <w:tcW w:w="447" w:type="dxa"/>
          </w:tcPr>
          <w:p w14:paraId="067C20AE"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2FE572D"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2633A61"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43C37DB2"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DB9E311"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F48CF01"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73A2C4F"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216 000 Kč</w:t>
            </w:r>
            <w:r>
              <w:rPr>
                <w:rFonts w:ascii="Times New Roman" w:hAnsi="Times New Roman" w:cs="Times New Roman"/>
                <w:sz w:val="6"/>
                <w:szCs w:val="6"/>
              </w:rPr>
              <w:t xml:space="preserve"> </w:t>
            </w:r>
          </w:p>
        </w:tc>
        <w:tc>
          <w:tcPr>
            <w:tcW w:w="566" w:type="dxa"/>
            <w:vMerge w:val="restart"/>
            <w:tcBorders>
              <w:bottom w:val="nil"/>
            </w:tcBorders>
          </w:tcPr>
          <w:p w14:paraId="1DC2AF76" w14:textId="77777777" w:rsidR="00982D78" w:rsidRDefault="00982D78">
            <w:pPr>
              <w:rPr>
                <w:rFonts w:ascii="Times New Roman" w:hAnsi="Times New Roman"/>
                <w:color w:val="000000" w:themeColor="text1"/>
                <w:sz w:val="24"/>
                <w:szCs w:val="24"/>
                <w:lang w:val="cs-CZ"/>
              </w:rPr>
            </w:pPr>
          </w:p>
        </w:tc>
        <w:tc>
          <w:tcPr>
            <w:tcW w:w="688" w:type="dxa"/>
          </w:tcPr>
          <w:p w14:paraId="50D216C3"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3382</w:t>
            </w:r>
            <w:r>
              <w:rPr>
                <w:rFonts w:ascii="Times New Roman" w:hAnsi="Times New Roman" w:cs="Times New Roman"/>
                <w:sz w:val="6"/>
                <w:szCs w:val="6"/>
              </w:rPr>
              <w:t xml:space="preserve"> </w:t>
            </w:r>
          </w:p>
        </w:tc>
        <w:tc>
          <w:tcPr>
            <w:tcW w:w="652" w:type="dxa"/>
          </w:tcPr>
          <w:p w14:paraId="26C008F7"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3382</w:t>
            </w:r>
            <w:r>
              <w:rPr>
                <w:rFonts w:ascii="Times New Roman" w:hAnsi="Times New Roman" w:cs="Times New Roman"/>
                <w:sz w:val="6"/>
                <w:szCs w:val="6"/>
              </w:rPr>
              <w:t xml:space="preserve"> </w:t>
            </w:r>
          </w:p>
        </w:tc>
        <w:tc>
          <w:tcPr>
            <w:tcW w:w="659" w:type="dxa"/>
          </w:tcPr>
          <w:p w14:paraId="3024A234"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3382</w:t>
            </w:r>
            <w:r>
              <w:rPr>
                <w:rFonts w:ascii="Times New Roman" w:hAnsi="Times New Roman" w:cs="Times New Roman"/>
                <w:sz w:val="6"/>
                <w:szCs w:val="6"/>
              </w:rPr>
              <w:t xml:space="preserve"> </w:t>
            </w:r>
          </w:p>
        </w:tc>
      </w:tr>
      <w:tr w:rsidR="00982D78" w14:paraId="787E54BC" w14:textId="77777777">
        <w:trPr>
          <w:trHeight w:hRule="exact" w:val="73"/>
        </w:trPr>
        <w:tc>
          <w:tcPr>
            <w:tcW w:w="1876" w:type="dxa"/>
          </w:tcPr>
          <w:p w14:paraId="38AB3A1D" w14:textId="77777777" w:rsidR="00982D78" w:rsidRDefault="00000000">
            <w:pPr>
              <w:spacing w:before="1"/>
              <w:ind w:left="428" w:right="485"/>
              <w:jc w:val="right"/>
              <w:rPr>
                <w:rFonts w:ascii="Times New Roman" w:hAnsi="Times New Roman" w:cs="Times New Roman"/>
                <w:color w:val="010302"/>
              </w:rPr>
            </w:pPr>
            <w:r>
              <w:rPr>
                <w:rFonts w:ascii="Calibri" w:hAnsi="Calibri" w:cs="Calibri"/>
                <w:color w:val="000000"/>
                <w:sz w:val="6"/>
                <w:szCs w:val="6"/>
                <w:lang w:val="cs-CZ"/>
              </w:rPr>
              <w:t>Probační a mediační služba Brno</w:t>
            </w:r>
            <w:r>
              <w:rPr>
                <w:rFonts w:ascii="Times New Roman" w:hAnsi="Times New Roman" w:cs="Times New Roman"/>
                <w:sz w:val="6"/>
                <w:szCs w:val="6"/>
              </w:rPr>
              <w:t xml:space="preserve"> </w:t>
            </w:r>
          </w:p>
        </w:tc>
        <w:tc>
          <w:tcPr>
            <w:tcW w:w="489" w:type="dxa"/>
          </w:tcPr>
          <w:p w14:paraId="1BE147C0"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C8A42BB"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F2EB954"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4E88AA99"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C059CAD"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E5884AC"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4E67CA6"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TMBJP6NJ4MZ032570</w:t>
            </w:r>
            <w:r>
              <w:rPr>
                <w:rFonts w:ascii="Times New Roman" w:hAnsi="Times New Roman" w:cs="Times New Roman"/>
                <w:sz w:val="6"/>
                <w:szCs w:val="6"/>
              </w:rPr>
              <w:t xml:space="preserve"> </w:t>
            </w:r>
          </w:p>
        </w:tc>
        <w:tc>
          <w:tcPr>
            <w:tcW w:w="364" w:type="dxa"/>
          </w:tcPr>
          <w:p w14:paraId="6948AEB0"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24629398"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01.12.2020</w:t>
            </w:r>
            <w:r>
              <w:rPr>
                <w:rFonts w:ascii="Times New Roman" w:hAnsi="Times New Roman" w:cs="Times New Roman"/>
                <w:sz w:val="6"/>
                <w:szCs w:val="6"/>
              </w:rPr>
              <w:t xml:space="preserve"> </w:t>
            </w:r>
          </w:p>
        </w:tc>
        <w:tc>
          <w:tcPr>
            <w:tcW w:w="383" w:type="dxa"/>
          </w:tcPr>
          <w:p w14:paraId="74C4F925"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396F2DB"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UBA789534</w:t>
            </w:r>
            <w:r>
              <w:rPr>
                <w:rFonts w:ascii="Times New Roman" w:hAnsi="Times New Roman" w:cs="Times New Roman"/>
                <w:sz w:val="6"/>
                <w:szCs w:val="6"/>
              </w:rPr>
              <w:t xml:space="preserve"> </w:t>
            </w:r>
          </w:p>
        </w:tc>
        <w:tc>
          <w:tcPr>
            <w:tcW w:w="447" w:type="dxa"/>
          </w:tcPr>
          <w:p w14:paraId="10EFA37D"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45FA36A"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40CEB67"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2EAFBCB7"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6E77A58"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94D4ED9"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5D69C3F"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282 000 Kč</w:t>
            </w:r>
            <w:r>
              <w:rPr>
                <w:rFonts w:ascii="Times New Roman" w:hAnsi="Times New Roman" w:cs="Times New Roman"/>
                <w:sz w:val="6"/>
                <w:szCs w:val="6"/>
              </w:rPr>
              <w:t xml:space="preserve"> </w:t>
            </w:r>
          </w:p>
        </w:tc>
        <w:tc>
          <w:tcPr>
            <w:tcW w:w="566" w:type="dxa"/>
            <w:vMerge/>
            <w:tcBorders>
              <w:top w:val="nil"/>
              <w:bottom w:val="nil"/>
            </w:tcBorders>
          </w:tcPr>
          <w:p w14:paraId="5534E651" w14:textId="77777777" w:rsidR="00982D78" w:rsidRDefault="00982D78">
            <w:pPr>
              <w:rPr>
                <w:rFonts w:ascii="Times New Roman" w:hAnsi="Times New Roman"/>
                <w:color w:val="000000" w:themeColor="text1"/>
                <w:sz w:val="1"/>
                <w:szCs w:val="1"/>
                <w:lang w:val="cs-CZ"/>
              </w:rPr>
            </w:pPr>
          </w:p>
        </w:tc>
        <w:tc>
          <w:tcPr>
            <w:tcW w:w="688" w:type="dxa"/>
          </w:tcPr>
          <w:p w14:paraId="69748B90"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c>
          <w:tcPr>
            <w:tcW w:w="652" w:type="dxa"/>
          </w:tcPr>
          <w:p w14:paraId="371B00DC"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c>
          <w:tcPr>
            <w:tcW w:w="659" w:type="dxa"/>
          </w:tcPr>
          <w:p w14:paraId="21FCC0D4"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r>
      <w:tr w:rsidR="00982D78" w14:paraId="6FE7C60B" w14:textId="77777777">
        <w:trPr>
          <w:trHeight w:hRule="exact" w:val="73"/>
        </w:trPr>
        <w:tc>
          <w:tcPr>
            <w:tcW w:w="1876" w:type="dxa"/>
          </w:tcPr>
          <w:p w14:paraId="2185BAB1" w14:textId="77777777" w:rsidR="00982D78" w:rsidRDefault="00000000">
            <w:pPr>
              <w:spacing w:before="1"/>
              <w:ind w:left="394" w:right="451"/>
              <w:jc w:val="right"/>
              <w:rPr>
                <w:rFonts w:ascii="Times New Roman" w:hAnsi="Times New Roman" w:cs="Times New Roman"/>
                <w:color w:val="010302"/>
              </w:rPr>
            </w:pPr>
            <w:r>
              <w:rPr>
                <w:rFonts w:ascii="Calibri" w:hAnsi="Calibri" w:cs="Calibri"/>
                <w:color w:val="000000"/>
                <w:sz w:val="6"/>
                <w:szCs w:val="6"/>
                <w:lang w:val="cs-CZ"/>
              </w:rPr>
              <w:t>Probační a mediační služba Bruntál</w:t>
            </w:r>
            <w:r>
              <w:rPr>
                <w:rFonts w:ascii="Times New Roman" w:hAnsi="Times New Roman" w:cs="Times New Roman"/>
                <w:sz w:val="6"/>
                <w:szCs w:val="6"/>
              </w:rPr>
              <w:t xml:space="preserve"> </w:t>
            </w:r>
          </w:p>
        </w:tc>
        <w:tc>
          <w:tcPr>
            <w:tcW w:w="489" w:type="dxa"/>
          </w:tcPr>
          <w:p w14:paraId="2257DEA9"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005C261"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7FEB392"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13BA196"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7B2BE27" w14:textId="77777777" w:rsidR="00982D78" w:rsidRDefault="00000000">
            <w:pPr>
              <w:spacing w:before="1"/>
              <w:ind w:left="158" w:right="196"/>
              <w:jc w:val="right"/>
              <w:rPr>
                <w:rFonts w:ascii="Times New Roman" w:hAnsi="Times New Roman" w:cs="Times New Roman"/>
                <w:color w:val="010302"/>
              </w:rPr>
            </w:pPr>
            <w:r>
              <w:rPr>
                <w:rFonts w:ascii="Calibri" w:hAnsi="Calibri" w:cs="Calibri"/>
                <w:color w:val="000000"/>
                <w:sz w:val="6"/>
                <w:szCs w:val="6"/>
                <w:lang w:val="cs-CZ"/>
              </w:rPr>
              <w:t>AB</w:t>
            </w:r>
            <w:r>
              <w:rPr>
                <w:rFonts w:ascii="Times New Roman" w:hAnsi="Times New Roman" w:cs="Times New Roman"/>
                <w:sz w:val="6"/>
                <w:szCs w:val="6"/>
              </w:rPr>
              <w:t xml:space="preserve"> </w:t>
            </w:r>
          </w:p>
        </w:tc>
        <w:tc>
          <w:tcPr>
            <w:tcW w:w="489" w:type="dxa"/>
          </w:tcPr>
          <w:p w14:paraId="6F359CA8"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6C7C599" w14:textId="77777777" w:rsidR="00982D78" w:rsidRDefault="00000000">
            <w:pPr>
              <w:spacing w:before="1"/>
              <w:ind w:left="-11" w:right="30"/>
              <w:jc w:val="right"/>
              <w:rPr>
                <w:rFonts w:ascii="Times New Roman" w:hAnsi="Times New Roman" w:cs="Times New Roman"/>
                <w:color w:val="010302"/>
              </w:rPr>
            </w:pPr>
            <w:r>
              <w:rPr>
                <w:rFonts w:ascii="Calibri" w:hAnsi="Calibri" w:cs="Calibri"/>
                <w:color w:val="000000"/>
                <w:sz w:val="6"/>
                <w:szCs w:val="6"/>
                <w:lang w:val="cs-CZ"/>
              </w:rPr>
              <w:t>TMBEP6NJ4JZ117499</w:t>
            </w:r>
            <w:r>
              <w:rPr>
                <w:rFonts w:ascii="Times New Roman" w:hAnsi="Times New Roman" w:cs="Times New Roman"/>
                <w:sz w:val="6"/>
                <w:szCs w:val="6"/>
              </w:rPr>
              <w:t xml:space="preserve"> </w:t>
            </w:r>
          </w:p>
        </w:tc>
        <w:tc>
          <w:tcPr>
            <w:tcW w:w="364" w:type="dxa"/>
          </w:tcPr>
          <w:p w14:paraId="68F4866D"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07D5E994"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346E8E69"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05A1C1A"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UAT730710</w:t>
            </w:r>
            <w:r>
              <w:rPr>
                <w:rFonts w:ascii="Times New Roman" w:hAnsi="Times New Roman" w:cs="Times New Roman"/>
                <w:sz w:val="6"/>
                <w:szCs w:val="6"/>
              </w:rPr>
              <w:t xml:space="preserve"> </w:t>
            </w:r>
          </w:p>
        </w:tc>
        <w:tc>
          <w:tcPr>
            <w:tcW w:w="447" w:type="dxa"/>
          </w:tcPr>
          <w:p w14:paraId="6BF4CFA2"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9CE70EA"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6FCE8C9C"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61F52113"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402BF08"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8674350"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C8E30C0"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211 000 Kč</w:t>
            </w:r>
            <w:r>
              <w:rPr>
                <w:rFonts w:ascii="Times New Roman" w:hAnsi="Times New Roman" w:cs="Times New Roman"/>
                <w:sz w:val="6"/>
                <w:szCs w:val="6"/>
              </w:rPr>
              <w:t xml:space="preserve"> </w:t>
            </w:r>
          </w:p>
        </w:tc>
        <w:tc>
          <w:tcPr>
            <w:tcW w:w="566" w:type="dxa"/>
            <w:vMerge/>
            <w:tcBorders>
              <w:top w:val="nil"/>
              <w:bottom w:val="nil"/>
            </w:tcBorders>
          </w:tcPr>
          <w:p w14:paraId="35F103AD" w14:textId="77777777" w:rsidR="00982D78" w:rsidRDefault="00982D78">
            <w:pPr>
              <w:rPr>
                <w:rFonts w:ascii="Times New Roman" w:hAnsi="Times New Roman"/>
                <w:color w:val="000000" w:themeColor="text1"/>
                <w:sz w:val="1"/>
                <w:szCs w:val="1"/>
                <w:lang w:val="cs-CZ"/>
              </w:rPr>
            </w:pPr>
          </w:p>
        </w:tc>
        <w:tc>
          <w:tcPr>
            <w:tcW w:w="688" w:type="dxa"/>
          </w:tcPr>
          <w:p w14:paraId="7A26DA16"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3303</w:t>
            </w:r>
            <w:r>
              <w:rPr>
                <w:rFonts w:ascii="Times New Roman" w:hAnsi="Times New Roman" w:cs="Times New Roman"/>
                <w:sz w:val="6"/>
                <w:szCs w:val="6"/>
              </w:rPr>
              <w:t xml:space="preserve"> </w:t>
            </w:r>
          </w:p>
        </w:tc>
        <w:tc>
          <w:tcPr>
            <w:tcW w:w="652" w:type="dxa"/>
          </w:tcPr>
          <w:p w14:paraId="3F8980D1"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3303</w:t>
            </w:r>
            <w:r>
              <w:rPr>
                <w:rFonts w:ascii="Times New Roman" w:hAnsi="Times New Roman" w:cs="Times New Roman"/>
                <w:sz w:val="6"/>
                <w:szCs w:val="6"/>
              </w:rPr>
              <w:t xml:space="preserve"> </w:t>
            </w:r>
          </w:p>
        </w:tc>
        <w:tc>
          <w:tcPr>
            <w:tcW w:w="659" w:type="dxa"/>
          </w:tcPr>
          <w:p w14:paraId="191FB176"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3303</w:t>
            </w:r>
            <w:r>
              <w:rPr>
                <w:rFonts w:ascii="Times New Roman" w:hAnsi="Times New Roman" w:cs="Times New Roman"/>
                <w:sz w:val="6"/>
                <w:szCs w:val="6"/>
              </w:rPr>
              <w:t xml:space="preserve"> </w:t>
            </w:r>
          </w:p>
        </w:tc>
      </w:tr>
      <w:tr w:rsidR="00982D78" w14:paraId="6C911040" w14:textId="77777777">
        <w:trPr>
          <w:trHeight w:hRule="exact" w:val="73"/>
        </w:trPr>
        <w:tc>
          <w:tcPr>
            <w:tcW w:w="1876" w:type="dxa"/>
          </w:tcPr>
          <w:p w14:paraId="29A58D75" w14:textId="77777777" w:rsidR="00982D78" w:rsidRDefault="00000000">
            <w:pPr>
              <w:ind w:left="353" w:right="413"/>
              <w:jc w:val="right"/>
              <w:rPr>
                <w:rFonts w:ascii="Times New Roman" w:hAnsi="Times New Roman" w:cs="Times New Roman"/>
                <w:color w:val="010302"/>
              </w:rPr>
            </w:pPr>
            <w:r>
              <w:rPr>
                <w:rFonts w:ascii="Calibri" w:hAnsi="Calibri" w:cs="Calibri"/>
                <w:color w:val="000000"/>
                <w:sz w:val="6"/>
                <w:szCs w:val="6"/>
                <w:lang w:val="cs-CZ"/>
              </w:rPr>
              <w:t>Probační a mediační služba Česká Lípa</w:t>
            </w:r>
            <w:r>
              <w:rPr>
                <w:rFonts w:ascii="Times New Roman" w:hAnsi="Times New Roman" w:cs="Times New Roman"/>
                <w:sz w:val="6"/>
                <w:szCs w:val="6"/>
              </w:rPr>
              <w:t xml:space="preserve"> </w:t>
            </w:r>
          </w:p>
        </w:tc>
        <w:tc>
          <w:tcPr>
            <w:tcW w:w="489" w:type="dxa"/>
          </w:tcPr>
          <w:p w14:paraId="4F3085EA"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38E35A1"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1AC303D"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55C36A54"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4D2EE02"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B01A63B"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95307AA" w14:textId="77777777" w:rsidR="00982D78" w:rsidRDefault="00000000">
            <w:pPr>
              <w:ind w:left="-23" w:right="18"/>
              <w:jc w:val="right"/>
              <w:rPr>
                <w:rFonts w:ascii="Times New Roman" w:hAnsi="Times New Roman" w:cs="Times New Roman"/>
                <w:color w:val="010302"/>
              </w:rPr>
            </w:pPr>
            <w:r>
              <w:rPr>
                <w:rFonts w:ascii="Calibri" w:hAnsi="Calibri" w:cs="Calibri"/>
                <w:color w:val="000000"/>
                <w:sz w:val="6"/>
                <w:szCs w:val="6"/>
                <w:lang w:val="cs-CZ"/>
              </w:rPr>
              <w:t>TMBJP6NJ5MZ032948</w:t>
            </w:r>
            <w:r>
              <w:rPr>
                <w:rFonts w:ascii="Times New Roman" w:hAnsi="Times New Roman" w:cs="Times New Roman"/>
                <w:sz w:val="6"/>
                <w:szCs w:val="6"/>
              </w:rPr>
              <w:t xml:space="preserve"> </w:t>
            </w:r>
          </w:p>
        </w:tc>
        <w:tc>
          <w:tcPr>
            <w:tcW w:w="364" w:type="dxa"/>
          </w:tcPr>
          <w:p w14:paraId="4159E3B1"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3080DC76"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28.12.2020</w:t>
            </w:r>
            <w:r>
              <w:rPr>
                <w:rFonts w:ascii="Times New Roman" w:hAnsi="Times New Roman" w:cs="Times New Roman"/>
                <w:sz w:val="6"/>
                <w:szCs w:val="6"/>
              </w:rPr>
              <w:t xml:space="preserve"> </w:t>
            </w:r>
          </w:p>
        </w:tc>
        <w:tc>
          <w:tcPr>
            <w:tcW w:w="383" w:type="dxa"/>
          </w:tcPr>
          <w:p w14:paraId="5A966891"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7366A60" w14:textId="77777777" w:rsidR="00982D78" w:rsidRDefault="00000000">
            <w:pPr>
              <w:ind w:left="28" w:right="68"/>
              <w:jc w:val="right"/>
              <w:rPr>
                <w:rFonts w:ascii="Times New Roman" w:hAnsi="Times New Roman" w:cs="Times New Roman"/>
                <w:color w:val="010302"/>
              </w:rPr>
            </w:pPr>
            <w:r>
              <w:rPr>
                <w:rFonts w:ascii="Calibri" w:hAnsi="Calibri" w:cs="Calibri"/>
                <w:color w:val="000000"/>
                <w:sz w:val="6"/>
                <w:szCs w:val="6"/>
                <w:lang w:val="cs-CZ"/>
              </w:rPr>
              <w:t>UAZ609605</w:t>
            </w:r>
            <w:r>
              <w:rPr>
                <w:rFonts w:ascii="Times New Roman" w:hAnsi="Times New Roman" w:cs="Times New Roman"/>
                <w:sz w:val="6"/>
                <w:szCs w:val="6"/>
              </w:rPr>
              <w:t xml:space="preserve"> </w:t>
            </w:r>
          </w:p>
        </w:tc>
        <w:tc>
          <w:tcPr>
            <w:tcW w:w="447" w:type="dxa"/>
          </w:tcPr>
          <w:p w14:paraId="5D9BCDB3"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D2F2A4A"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5761FB0"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2FAA95BB"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E3EE4E6"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DE02DB7"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C467701"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279 000 Kč</w:t>
            </w:r>
            <w:r>
              <w:rPr>
                <w:rFonts w:ascii="Times New Roman" w:hAnsi="Times New Roman" w:cs="Times New Roman"/>
                <w:sz w:val="6"/>
                <w:szCs w:val="6"/>
              </w:rPr>
              <w:t xml:space="preserve"> </w:t>
            </w:r>
          </w:p>
        </w:tc>
        <w:tc>
          <w:tcPr>
            <w:tcW w:w="566" w:type="dxa"/>
            <w:vMerge/>
            <w:tcBorders>
              <w:top w:val="nil"/>
              <w:bottom w:val="nil"/>
            </w:tcBorders>
          </w:tcPr>
          <w:p w14:paraId="66506409" w14:textId="77777777" w:rsidR="00982D78" w:rsidRDefault="00982D78">
            <w:pPr>
              <w:rPr>
                <w:rFonts w:ascii="Times New Roman" w:hAnsi="Times New Roman"/>
                <w:color w:val="000000" w:themeColor="text1"/>
                <w:sz w:val="1"/>
                <w:szCs w:val="1"/>
                <w:lang w:val="cs-CZ"/>
              </w:rPr>
            </w:pPr>
          </w:p>
        </w:tc>
        <w:tc>
          <w:tcPr>
            <w:tcW w:w="688" w:type="dxa"/>
          </w:tcPr>
          <w:p w14:paraId="351AA515"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4077</w:t>
            </w:r>
            <w:r>
              <w:rPr>
                <w:rFonts w:ascii="Times New Roman" w:hAnsi="Times New Roman" w:cs="Times New Roman"/>
                <w:sz w:val="6"/>
                <w:szCs w:val="6"/>
              </w:rPr>
              <w:t xml:space="preserve"> </w:t>
            </w:r>
          </w:p>
        </w:tc>
        <w:tc>
          <w:tcPr>
            <w:tcW w:w="652" w:type="dxa"/>
          </w:tcPr>
          <w:p w14:paraId="5A3BDB1D"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4077</w:t>
            </w:r>
            <w:r>
              <w:rPr>
                <w:rFonts w:ascii="Times New Roman" w:hAnsi="Times New Roman" w:cs="Times New Roman"/>
                <w:sz w:val="6"/>
                <w:szCs w:val="6"/>
              </w:rPr>
              <w:t xml:space="preserve"> </w:t>
            </w:r>
          </w:p>
        </w:tc>
        <w:tc>
          <w:tcPr>
            <w:tcW w:w="659" w:type="dxa"/>
          </w:tcPr>
          <w:p w14:paraId="4551C220"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4077</w:t>
            </w:r>
            <w:r>
              <w:rPr>
                <w:rFonts w:ascii="Times New Roman" w:hAnsi="Times New Roman" w:cs="Times New Roman"/>
                <w:sz w:val="6"/>
                <w:szCs w:val="6"/>
              </w:rPr>
              <w:t xml:space="preserve"> </w:t>
            </w:r>
          </w:p>
        </w:tc>
      </w:tr>
      <w:tr w:rsidR="00982D78" w14:paraId="5587638F" w14:textId="77777777">
        <w:trPr>
          <w:trHeight w:hRule="exact" w:val="74"/>
        </w:trPr>
        <w:tc>
          <w:tcPr>
            <w:tcW w:w="1876" w:type="dxa"/>
          </w:tcPr>
          <w:p w14:paraId="14296429" w14:textId="77777777" w:rsidR="00982D78" w:rsidRDefault="00000000">
            <w:pPr>
              <w:spacing w:before="2"/>
              <w:ind w:left="265" w:right="324"/>
              <w:jc w:val="right"/>
              <w:rPr>
                <w:rFonts w:ascii="Times New Roman" w:hAnsi="Times New Roman" w:cs="Times New Roman"/>
                <w:color w:val="010302"/>
              </w:rPr>
            </w:pPr>
            <w:r>
              <w:rPr>
                <w:rFonts w:ascii="Calibri" w:hAnsi="Calibri" w:cs="Calibri"/>
                <w:color w:val="000000"/>
                <w:sz w:val="6"/>
                <w:szCs w:val="6"/>
                <w:lang w:val="cs-CZ"/>
              </w:rPr>
              <w:t>Probační a mediační služba České Budějovice</w:t>
            </w:r>
            <w:r>
              <w:rPr>
                <w:rFonts w:ascii="Times New Roman" w:hAnsi="Times New Roman" w:cs="Times New Roman"/>
                <w:sz w:val="6"/>
                <w:szCs w:val="6"/>
              </w:rPr>
              <w:t xml:space="preserve"> </w:t>
            </w:r>
          </w:p>
        </w:tc>
        <w:tc>
          <w:tcPr>
            <w:tcW w:w="489" w:type="dxa"/>
          </w:tcPr>
          <w:p w14:paraId="12F42495"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B2C17A2"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259381D6"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6E8BC5F"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98F42E1"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8059EB0"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AA57D76" w14:textId="77777777" w:rsidR="00982D78" w:rsidRDefault="00000000">
            <w:pPr>
              <w:spacing w:before="2"/>
              <w:ind w:left="-16" w:right="25"/>
              <w:jc w:val="right"/>
              <w:rPr>
                <w:rFonts w:ascii="Times New Roman" w:hAnsi="Times New Roman" w:cs="Times New Roman"/>
                <w:color w:val="010302"/>
              </w:rPr>
            </w:pPr>
            <w:r>
              <w:rPr>
                <w:rFonts w:ascii="Calibri" w:hAnsi="Calibri" w:cs="Calibri"/>
                <w:color w:val="000000"/>
                <w:sz w:val="6"/>
                <w:szCs w:val="6"/>
                <w:lang w:val="cs-CZ"/>
              </w:rPr>
              <w:t>TMBJP6NJ8NZ023839</w:t>
            </w:r>
            <w:r>
              <w:rPr>
                <w:rFonts w:ascii="Times New Roman" w:hAnsi="Times New Roman" w:cs="Times New Roman"/>
                <w:sz w:val="6"/>
                <w:szCs w:val="6"/>
              </w:rPr>
              <w:t xml:space="preserve"> </w:t>
            </w:r>
          </w:p>
        </w:tc>
        <w:tc>
          <w:tcPr>
            <w:tcW w:w="364" w:type="dxa"/>
          </w:tcPr>
          <w:p w14:paraId="29CAE233"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67547932"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15.06.2022</w:t>
            </w:r>
            <w:r>
              <w:rPr>
                <w:rFonts w:ascii="Times New Roman" w:hAnsi="Times New Roman" w:cs="Times New Roman"/>
                <w:sz w:val="6"/>
                <w:szCs w:val="6"/>
              </w:rPr>
              <w:t xml:space="preserve"> </w:t>
            </w:r>
          </w:p>
        </w:tc>
        <w:tc>
          <w:tcPr>
            <w:tcW w:w="383" w:type="dxa"/>
          </w:tcPr>
          <w:p w14:paraId="2EBA559F"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D73822A" w14:textId="77777777" w:rsidR="00982D78" w:rsidRDefault="00000000">
            <w:pPr>
              <w:spacing w:before="2"/>
              <w:ind w:left="26" w:right="63"/>
              <w:jc w:val="right"/>
              <w:rPr>
                <w:rFonts w:ascii="Times New Roman" w:hAnsi="Times New Roman" w:cs="Times New Roman"/>
                <w:color w:val="010302"/>
              </w:rPr>
            </w:pPr>
            <w:r>
              <w:rPr>
                <w:rFonts w:ascii="Calibri" w:hAnsi="Calibri" w:cs="Calibri"/>
                <w:color w:val="000000"/>
                <w:sz w:val="6"/>
                <w:szCs w:val="6"/>
                <w:lang w:val="cs-CZ"/>
              </w:rPr>
              <w:t>UBD631360</w:t>
            </w:r>
            <w:r>
              <w:rPr>
                <w:rFonts w:ascii="Times New Roman" w:hAnsi="Times New Roman" w:cs="Times New Roman"/>
                <w:sz w:val="6"/>
                <w:szCs w:val="6"/>
              </w:rPr>
              <w:t xml:space="preserve"> </w:t>
            </w:r>
          </w:p>
        </w:tc>
        <w:tc>
          <w:tcPr>
            <w:tcW w:w="447" w:type="dxa"/>
          </w:tcPr>
          <w:p w14:paraId="13555117"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4B148BF0"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6E4952F2"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0E00092D"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26CAF2F"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E895B85"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688AEB2"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334 000 Kč</w:t>
            </w:r>
            <w:r>
              <w:rPr>
                <w:rFonts w:ascii="Times New Roman" w:hAnsi="Times New Roman" w:cs="Times New Roman"/>
                <w:sz w:val="6"/>
                <w:szCs w:val="6"/>
              </w:rPr>
              <w:t xml:space="preserve"> </w:t>
            </w:r>
          </w:p>
        </w:tc>
        <w:tc>
          <w:tcPr>
            <w:tcW w:w="566" w:type="dxa"/>
            <w:vMerge/>
            <w:tcBorders>
              <w:top w:val="nil"/>
              <w:bottom w:val="nil"/>
            </w:tcBorders>
          </w:tcPr>
          <w:p w14:paraId="04A2B10B" w14:textId="77777777" w:rsidR="00982D78" w:rsidRDefault="00982D78">
            <w:pPr>
              <w:rPr>
                <w:rFonts w:ascii="Times New Roman" w:hAnsi="Times New Roman"/>
                <w:color w:val="000000" w:themeColor="text1"/>
                <w:sz w:val="1"/>
                <w:szCs w:val="1"/>
                <w:lang w:val="cs-CZ"/>
              </w:rPr>
            </w:pPr>
          </w:p>
        </w:tc>
        <w:tc>
          <w:tcPr>
            <w:tcW w:w="688" w:type="dxa"/>
          </w:tcPr>
          <w:p w14:paraId="706EA652"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4533</w:t>
            </w:r>
            <w:r>
              <w:rPr>
                <w:rFonts w:ascii="Times New Roman" w:hAnsi="Times New Roman" w:cs="Times New Roman"/>
                <w:sz w:val="6"/>
                <w:szCs w:val="6"/>
              </w:rPr>
              <w:t xml:space="preserve"> </w:t>
            </w:r>
          </w:p>
        </w:tc>
        <w:tc>
          <w:tcPr>
            <w:tcW w:w="652" w:type="dxa"/>
          </w:tcPr>
          <w:p w14:paraId="5FEF81E3"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4533</w:t>
            </w:r>
            <w:r>
              <w:rPr>
                <w:rFonts w:ascii="Times New Roman" w:hAnsi="Times New Roman" w:cs="Times New Roman"/>
                <w:sz w:val="6"/>
                <w:szCs w:val="6"/>
              </w:rPr>
              <w:t xml:space="preserve"> </w:t>
            </w:r>
          </w:p>
        </w:tc>
        <w:tc>
          <w:tcPr>
            <w:tcW w:w="659" w:type="dxa"/>
          </w:tcPr>
          <w:p w14:paraId="0256C31A"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4533</w:t>
            </w:r>
            <w:r>
              <w:rPr>
                <w:rFonts w:ascii="Times New Roman" w:hAnsi="Times New Roman" w:cs="Times New Roman"/>
                <w:sz w:val="6"/>
                <w:szCs w:val="6"/>
              </w:rPr>
              <w:t xml:space="preserve"> </w:t>
            </w:r>
          </w:p>
        </w:tc>
      </w:tr>
      <w:tr w:rsidR="00982D78" w14:paraId="2DEA5F6A" w14:textId="77777777">
        <w:trPr>
          <w:trHeight w:hRule="exact" w:val="73"/>
        </w:trPr>
        <w:tc>
          <w:tcPr>
            <w:tcW w:w="1876" w:type="dxa"/>
          </w:tcPr>
          <w:p w14:paraId="460337BF" w14:textId="77777777" w:rsidR="00982D78" w:rsidRDefault="00000000">
            <w:pPr>
              <w:spacing w:before="1"/>
              <w:ind w:left="265" w:right="324"/>
              <w:jc w:val="right"/>
              <w:rPr>
                <w:rFonts w:ascii="Times New Roman" w:hAnsi="Times New Roman" w:cs="Times New Roman"/>
                <w:color w:val="010302"/>
              </w:rPr>
            </w:pPr>
            <w:r>
              <w:rPr>
                <w:rFonts w:ascii="Calibri" w:hAnsi="Calibri" w:cs="Calibri"/>
                <w:color w:val="000000"/>
                <w:sz w:val="6"/>
                <w:szCs w:val="6"/>
                <w:lang w:val="cs-CZ"/>
              </w:rPr>
              <w:t>Probační a mediační služba České Budějovice</w:t>
            </w:r>
            <w:r>
              <w:rPr>
                <w:rFonts w:ascii="Times New Roman" w:hAnsi="Times New Roman" w:cs="Times New Roman"/>
                <w:sz w:val="6"/>
                <w:szCs w:val="6"/>
              </w:rPr>
              <w:t xml:space="preserve"> </w:t>
            </w:r>
          </w:p>
        </w:tc>
        <w:tc>
          <w:tcPr>
            <w:tcW w:w="489" w:type="dxa"/>
          </w:tcPr>
          <w:p w14:paraId="047E8038"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409920E"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E34CEEA"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4AF2F12D"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51B2316"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D1DF7BB"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1B59A9F" w14:textId="77777777" w:rsidR="00982D78" w:rsidRDefault="00000000">
            <w:pPr>
              <w:spacing w:before="1"/>
              <w:ind w:left="-16" w:right="25"/>
              <w:jc w:val="right"/>
              <w:rPr>
                <w:rFonts w:ascii="Times New Roman" w:hAnsi="Times New Roman" w:cs="Times New Roman"/>
                <w:color w:val="010302"/>
              </w:rPr>
            </w:pPr>
            <w:r>
              <w:rPr>
                <w:rFonts w:ascii="Calibri" w:hAnsi="Calibri" w:cs="Calibri"/>
                <w:color w:val="000000"/>
                <w:sz w:val="6"/>
                <w:szCs w:val="6"/>
                <w:lang w:val="cs-CZ"/>
              </w:rPr>
              <w:t>TMBJP6NJ7NZ023489</w:t>
            </w:r>
            <w:r>
              <w:rPr>
                <w:rFonts w:ascii="Times New Roman" w:hAnsi="Times New Roman" w:cs="Times New Roman"/>
                <w:sz w:val="6"/>
                <w:szCs w:val="6"/>
              </w:rPr>
              <w:t xml:space="preserve"> </w:t>
            </w:r>
          </w:p>
        </w:tc>
        <w:tc>
          <w:tcPr>
            <w:tcW w:w="364" w:type="dxa"/>
          </w:tcPr>
          <w:p w14:paraId="0EF9AFDD"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1BDC6C8E"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15.06.2022</w:t>
            </w:r>
            <w:r>
              <w:rPr>
                <w:rFonts w:ascii="Times New Roman" w:hAnsi="Times New Roman" w:cs="Times New Roman"/>
                <w:sz w:val="6"/>
                <w:szCs w:val="6"/>
              </w:rPr>
              <w:t xml:space="preserve"> </w:t>
            </w:r>
          </w:p>
        </w:tc>
        <w:tc>
          <w:tcPr>
            <w:tcW w:w="383" w:type="dxa"/>
          </w:tcPr>
          <w:p w14:paraId="723D510F"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55BA59C" w14:textId="77777777" w:rsidR="00982D78" w:rsidRDefault="00000000">
            <w:pPr>
              <w:spacing w:before="1"/>
              <w:ind w:left="26" w:right="63"/>
              <w:jc w:val="right"/>
              <w:rPr>
                <w:rFonts w:ascii="Times New Roman" w:hAnsi="Times New Roman" w:cs="Times New Roman"/>
                <w:color w:val="010302"/>
              </w:rPr>
            </w:pPr>
            <w:r>
              <w:rPr>
                <w:rFonts w:ascii="Calibri" w:hAnsi="Calibri" w:cs="Calibri"/>
                <w:color w:val="000000"/>
                <w:sz w:val="6"/>
                <w:szCs w:val="6"/>
                <w:lang w:val="cs-CZ"/>
              </w:rPr>
              <w:t>UBD631362</w:t>
            </w:r>
            <w:r>
              <w:rPr>
                <w:rFonts w:ascii="Times New Roman" w:hAnsi="Times New Roman" w:cs="Times New Roman"/>
                <w:sz w:val="6"/>
                <w:szCs w:val="6"/>
              </w:rPr>
              <w:t xml:space="preserve"> </w:t>
            </w:r>
          </w:p>
        </w:tc>
        <w:tc>
          <w:tcPr>
            <w:tcW w:w="447" w:type="dxa"/>
          </w:tcPr>
          <w:p w14:paraId="17ED2093"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F076524"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9C009B1"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3740AFA1"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79E95A5"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9DFB2D5"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5DC71B2"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327 000 Kč</w:t>
            </w:r>
            <w:r>
              <w:rPr>
                <w:rFonts w:ascii="Times New Roman" w:hAnsi="Times New Roman" w:cs="Times New Roman"/>
                <w:sz w:val="6"/>
                <w:szCs w:val="6"/>
              </w:rPr>
              <w:t xml:space="preserve"> </w:t>
            </w:r>
          </w:p>
        </w:tc>
        <w:tc>
          <w:tcPr>
            <w:tcW w:w="566" w:type="dxa"/>
            <w:vMerge/>
            <w:tcBorders>
              <w:top w:val="nil"/>
              <w:bottom w:val="nil"/>
            </w:tcBorders>
          </w:tcPr>
          <w:p w14:paraId="750264BF" w14:textId="77777777" w:rsidR="00982D78" w:rsidRDefault="00982D78">
            <w:pPr>
              <w:rPr>
                <w:rFonts w:ascii="Times New Roman" w:hAnsi="Times New Roman"/>
                <w:color w:val="000000" w:themeColor="text1"/>
                <w:sz w:val="1"/>
                <w:szCs w:val="1"/>
                <w:lang w:val="cs-CZ"/>
              </w:rPr>
            </w:pPr>
          </w:p>
        </w:tc>
        <w:tc>
          <w:tcPr>
            <w:tcW w:w="688" w:type="dxa"/>
          </w:tcPr>
          <w:p w14:paraId="77DFDE3B"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c>
          <w:tcPr>
            <w:tcW w:w="652" w:type="dxa"/>
          </w:tcPr>
          <w:p w14:paraId="625D7E89"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c>
          <w:tcPr>
            <w:tcW w:w="659" w:type="dxa"/>
          </w:tcPr>
          <w:p w14:paraId="37CC2669"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r>
      <w:tr w:rsidR="00982D78" w14:paraId="21062718" w14:textId="77777777">
        <w:trPr>
          <w:trHeight w:hRule="exact" w:val="73"/>
        </w:trPr>
        <w:tc>
          <w:tcPr>
            <w:tcW w:w="1876" w:type="dxa"/>
          </w:tcPr>
          <w:p w14:paraId="135B341C" w14:textId="77777777" w:rsidR="00982D78" w:rsidRDefault="00000000">
            <w:pPr>
              <w:ind w:left="265" w:right="324"/>
              <w:jc w:val="right"/>
              <w:rPr>
                <w:rFonts w:ascii="Times New Roman" w:hAnsi="Times New Roman" w:cs="Times New Roman"/>
                <w:color w:val="010302"/>
              </w:rPr>
            </w:pPr>
            <w:r>
              <w:rPr>
                <w:rFonts w:ascii="Calibri" w:hAnsi="Calibri" w:cs="Calibri"/>
                <w:color w:val="000000"/>
                <w:sz w:val="6"/>
                <w:szCs w:val="6"/>
                <w:lang w:val="cs-CZ"/>
              </w:rPr>
              <w:t>Probační a mediační služba České Budějovice</w:t>
            </w:r>
            <w:r>
              <w:rPr>
                <w:rFonts w:ascii="Times New Roman" w:hAnsi="Times New Roman" w:cs="Times New Roman"/>
                <w:sz w:val="6"/>
                <w:szCs w:val="6"/>
              </w:rPr>
              <w:t xml:space="preserve"> </w:t>
            </w:r>
          </w:p>
        </w:tc>
        <w:tc>
          <w:tcPr>
            <w:tcW w:w="489" w:type="dxa"/>
          </w:tcPr>
          <w:p w14:paraId="2CEADE67"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962F327"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41701EC"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1B1A403"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6EDC283"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A4BD0A3"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98FEE21" w14:textId="77777777" w:rsidR="00982D78" w:rsidRDefault="00000000">
            <w:pPr>
              <w:ind w:left="-23" w:right="18"/>
              <w:jc w:val="right"/>
              <w:rPr>
                <w:rFonts w:ascii="Times New Roman" w:hAnsi="Times New Roman" w:cs="Times New Roman"/>
                <w:color w:val="010302"/>
              </w:rPr>
            </w:pPr>
            <w:r>
              <w:rPr>
                <w:rFonts w:ascii="Calibri" w:hAnsi="Calibri" w:cs="Calibri"/>
                <w:color w:val="000000"/>
                <w:sz w:val="6"/>
                <w:szCs w:val="6"/>
                <w:lang w:val="cs-CZ"/>
              </w:rPr>
              <w:t>TMBJP6NJ6MZ032716</w:t>
            </w:r>
            <w:r>
              <w:rPr>
                <w:rFonts w:ascii="Times New Roman" w:hAnsi="Times New Roman" w:cs="Times New Roman"/>
                <w:sz w:val="6"/>
                <w:szCs w:val="6"/>
              </w:rPr>
              <w:t xml:space="preserve"> </w:t>
            </w:r>
          </w:p>
        </w:tc>
        <w:tc>
          <w:tcPr>
            <w:tcW w:w="364" w:type="dxa"/>
          </w:tcPr>
          <w:p w14:paraId="21AF5DED"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5FB32357"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09.12.2020</w:t>
            </w:r>
            <w:r>
              <w:rPr>
                <w:rFonts w:ascii="Times New Roman" w:hAnsi="Times New Roman" w:cs="Times New Roman"/>
                <w:sz w:val="6"/>
                <w:szCs w:val="6"/>
              </w:rPr>
              <w:t xml:space="preserve"> </w:t>
            </w:r>
          </w:p>
        </w:tc>
        <w:tc>
          <w:tcPr>
            <w:tcW w:w="383" w:type="dxa"/>
          </w:tcPr>
          <w:p w14:paraId="765F9D10"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D19748F" w14:textId="77777777" w:rsidR="00982D78" w:rsidRDefault="00000000">
            <w:pPr>
              <w:ind w:left="28" w:right="68"/>
              <w:jc w:val="right"/>
              <w:rPr>
                <w:rFonts w:ascii="Times New Roman" w:hAnsi="Times New Roman" w:cs="Times New Roman"/>
                <w:color w:val="010302"/>
              </w:rPr>
            </w:pPr>
            <w:r>
              <w:rPr>
                <w:rFonts w:ascii="Calibri" w:hAnsi="Calibri" w:cs="Calibri"/>
                <w:color w:val="000000"/>
                <w:sz w:val="6"/>
                <w:szCs w:val="6"/>
                <w:lang w:val="cs-CZ"/>
              </w:rPr>
              <w:t>UAY176532</w:t>
            </w:r>
            <w:r>
              <w:rPr>
                <w:rFonts w:ascii="Times New Roman" w:hAnsi="Times New Roman" w:cs="Times New Roman"/>
                <w:sz w:val="6"/>
                <w:szCs w:val="6"/>
              </w:rPr>
              <w:t xml:space="preserve"> </w:t>
            </w:r>
          </w:p>
        </w:tc>
        <w:tc>
          <w:tcPr>
            <w:tcW w:w="447" w:type="dxa"/>
          </w:tcPr>
          <w:p w14:paraId="649974A1"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E1C26CB"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49091F93"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7E0D1E8B"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859BA06"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5425804"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D375124"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273 000 Kč</w:t>
            </w:r>
            <w:r>
              <w:rPr>
                <w:rFonts w:ascii="Times New Roman" w:hAnsi="Times New Roman" w:cs="Times New Roman"/>
                <w:sz w:val="6"/>
                <w:szCs w:val="6"/>
              </w:rPr>
              <w:t xml:space="preserve"> </w:t>
            </w:r>
          </w:p>
        </w:tc>
        <w:tc>
          <w:tcPr>
            <w:tcW w:w="566" w:type="dxa"/>
            <w:vMerge/>
            <w:tcBorders>
              <w:top w:val="nil"/>
              <w:bottom w:val="nil"/>
            </w:tcBorders>
          </w:tcPr>
          <w:p w14:paraId="2E30BB0E" w14:textId="77777777" w:rsidR="00982D78" w:rsidRDefault="00982D78">
            <w:pPr>
              <w:rPr>
                <w:rFonts w:ascii="Times New Roman" w:hAnsi="Times New Roman"/>
                <w:color w:val="000000" w:themeColor="text1"/>
                <w:sz w:val="1"/>
                <w:szCs w:val="1"/>
                <w:lang w:val="cs-CZ"/>
              </w:rPr>
            </w:pPr>
          </w:p>
        </w:tc>
        <w:tc>
          <w:tcPr>
            <w:tcW w:w="688" w:type="dxa"/>
          </w:tcPr>
          <w:p w14:paraId="1E84CDEC"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3989</w:t>
            </w:r>
            <w:r>
              <w:rPr>
                <w:rFonts w:ascii="Times New Roman" w:hAnsi="Times New Roman" w:cs="Times New Roman"/>
                <w:sz w:val="6"/>
                <w:szCs w:val="6"/>
              </w:rPr>
              <w:t xml:space="preserve"> </w:t>
            </w:r>
          </w:p>
        </w:tc>
        <w:tc>
          <w:tcPr>
            <w:tcW w:w="652" w:type="dxa"/>
          </w:tcPr>
          <w:p w14:paraId="67DC954C"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3989</w:t>
            </w:r>
            <w:r>
              <w:rPr>
                <w:rFonts w:ascii="Times New Roman" w:hAnsi="Times New Roman" w:cs="Times New Roman"/>
                <w:sz w:val="6"/>
                <w:szCs w:val="6"/>
              </w:rPr>
              <w:t xml:space="preserve"> </w:t>
            </w:r>
          </w:p>
        </w:tc>
        <w:tc>
          <w:tcPr>
            <w:tcW w:w="659" w:type="dxa"/>
          </w:tcPr>
          <w:p w14:paraId="14587827"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3989</w:t>
            </w:r>
            <w:r>
              <w:rPr>
                <w:rFonts w:ascii="Times New Roman" w:hAnsi="Times New Roman" w:cs="Times New Roman"/>
                <w:sz w:val="6"/>
                <w:szCs w:val="6"/>
              </w:rPr>
              <w:t xml:space="preserve"> </w:t>
            </w:r>
          </w:p>
        </w:tc>
      </w:tr>
      <w:tr w:rsidR="00982D78" w14:paraId="2627C507" w14:textId="77777777">
        <w:trPr>
          <w:trHeight w:hRule="exact" w:val="73"/>
        </w:trPr>
        <w:tc>
          <w:tcPr>
            <w:tcW w:w="1876" w:type="dxa"/>
          </w:tcPr>
          <w:p w14:paraId="04167CAB" w14:textId="77777777" w:rsidR="00982D78" w:rsidRDefault="00000000">
            <w:pPr>
              <w:spacing w:before="2"/>
              <w:ind w:left="298" w:right="358"/>
              <w:jc w:val="right"/>
              <w:rPr>
                <w:rFonts w:ascii="Times New Roman" w:hAnsi="Times New Roman" w:cs="Times New Roman"/>
                <w:color w:val="010302"/>
              </w:rPr>
            </w:pPr>
            <w:r>
              <w:rPr>
                <w:rFonts w:ascii="Calibri" w:hAnsi="Calibri" w:cs="Calibri"/>
                <w:color w:val="000000"/>
                <w:sz w:val="6"/>
                <w:szCs w:val="6"/>
                <w:lang w:val="cs-CZ"/>
              </w:rPr>
              <w:t>Probační a mediační služba Český Krumlov</w:t>
            </w:r>
            <w:r>
              <w:rPr>
                <w:rFonts w:ascii="Times New Roman" w:hAnsi="Times New Roman" w:cs="Times New Roman"/>
                <w:sz w:val="6"/>
                <w:szCs w:val="6"/>
              </w:rPr>
              <w:t xml:space="preserve"> </w:t>
            </w:r>
          </w:p>
        </w:tc>
        <w:tc>
          <w:tcPr>
            <w:tcW w:w="489" w:type="dxa"/>
          </w:tcPr>
          <w:p w14:paraId="6DB96165"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BDA3F26"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EB57E86"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3C3E646"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D65CE30"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5A40193"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FDD1ABA" w14:textId="77777777" w:rsidR="00982D78" w:rsidRDefault="00000000">
            <w:pPr>
              <w:spacing w:before="2"/>
              <w:ind w:left="-15" w:right="25"/>
              <w:jc w:val="right"/>
              <w:rPr>
                <w:rFonts w:ascii="Times New Roman" w:hAnsi="Times New Roman" w:cs="Times New Roman"/>
                <w:color w:val="010302"/>
              </w:rPr>
            </w:pPr>
            <w:r>
              <w:rPr>
                <w:rFonts w:ascii="Calibri" w:hAnsi="Calibri" w:cs="Calibri"/>
                <w:color w:val="000000"/>
                <w:sz w:val="6"/>
                <w:szCs w:val="6"/>
                <w:lang w:val="cs-CZ"/>
              </w:rPr>
              <w:t>TMBJP6NJ3NZ022713</w:t>
            </w:r>
            <w:r>
              <w:rPr>
                <w:rFonts w:ascii="Times New Roman" w:hAnsi="Times New Roman" w:cs="Times New Roman"/>
                <w:sz w:val="6"/>
                <w:szCs w:val="6"/>
              </w:rPr>
              <w:t xml:space="preserve"> </w:t>
            </w:r>
          </w:p>
        </w:tc>
        <w:tc>
          <w:tcPr>
            <w:tcW w:w="364" w:type="dxa"/>
          </w:tcPr>
          <w:p w14:paraId="00571F80"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29602162"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15.06.2022</w:t>
            </w:r>
            <w:r>
              <w:rPr>
                <w:rFonts w:ascii="Times New Roman" w:hAnsi="Times New Roman" w:cs="Times New Roman"/>
                <w:sz w:val="6"/>
                <w:szCs w:val="6"/>
              </w:rPr>
              <w:t xml:space="preserve"> </w:t>
            </w:r>
          </w:p>
        </w:tc>
        <w:tc>
          <w:tcPr>
            <w:tcW w:w="383" w:type="dxa"/>
          </w:tcPr>
          <w:p w14:paraId="67ED62B3"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8F05ACD" w14:textId="77777777" w:rsidR="00982D78" w:rsidRDefault="00000000">
            <w:pPr>
              <w:spacing w:before="2"/>
              <w:ind w:left="26" w:right="63"/>
              <w:jc w:val="right"/>
              <w:rPr>
                <w:rFonts w:ascii="Times New Roman" w:hAnsi="Times New Roman" w:cs="Times New Roman"/>
                <w:color w:val="010302"/>
              </w:rPr>
            </w:pPr>
            <w:r>
              <w:rPr>
                <w:rFonts w:ascii="Calibri" w:hAnsi="Calibri" w:cs="Calibri"/>
                <w:color w:val="000000"/>
                <w:sz w:val="6"/>
                <w:szCs w:val="6"/>
                <w:lang w:val="cs-CZ"/>
              </w:rPr>
              <w:t>UBD631363</w:t>
            </w:r>
            <w:r>
              <w:rPr>
                <w:rFonts w:ascii="Times New Roman" w:hAnsi="Times New Roman" w:cs="Times New Roman"/>
                <w:sz w:val="6"/>
                <w:szCs w:val="6"/>
              </w:rPr>
              <w:t xml:space="preserve"> </w:t>
            </w:r>
          </w:p>
        </w:tc>
        <w:tc>
          <w:tcPr>
            <w:tcW w:w="447" w:type="dxa"/>
          </w:tcPr>
          <w:p w14:paraId="57D821EB"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99A1E19"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488163DF"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26E14418"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AFE1DA5"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1C3FD02"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6CE2D2B"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336 000 Kč</w:t>
            </w:r>
            <w:r>
              <w:rPr>
                <w:rFonts w:ascii="Times New Roman" w:hAnsi="Times New Roman" w:cs="Times New Roman"/>
                <w:sz w:val="6"/>
                <w:szCs w:val="6"/>
              </w:rPr>
              <w:t xml:space="preserve"> </w:t>
            </w:r>
          </w:p>
        </w:tc>
        <w:tc>
          <w:tcPr>
            <w:tcW w:w="566" w:type="dxa"/>
            <w:vMerge/>
            <w:tcBorders>
              <w:top w:val="nil"/>
              <w:bottom w:val="nil"/>
            </w:tcBorders>
          </w:tcPr>
          <w:p w14:paraId="2EA76C6A" w14:textId="77777777" w:rsidR="00982D78" w:rsidRDefault="00982D78">
            <w:pPr>
              <w:rPr>
                <w:rFonts w:ascii="Times New Roman" w:hAnsi="Times New Roman"/>
                <w:color w:val="000000" w:themeColor="text1"/>
                <w:sz w:val="1"/>
                <w:szCs w:val="1"/>
                <w:lang w:val="cs-CZ"/>
              </w:rPr>
            </w:pPr>
          </w:p>
        </w:tc>
        <w:tc>
          <w:tcPr>
            <w:tcW w:w="688" w:type="dxa"/>
          </w:tcPr>
          <w:p w14:paraId="67F6F546"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c>
          <w:tcPr>
            <w:tcW w:w="652" w:type="dxa"/>
          </w:tcPr>
          <w:p w14:paraId="082C654F"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c>
          <w:tcPr>
            <w:tcW w:w="659" w:type="dxa"/>
          </w:tcPr>
          <w:p w14:paraId="2A374A3D"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r>
      <w:tr w:rsidR="00982D78" w14:paraId="72C59F5B" w14:textId="77777777">
        <w:trPr>
          <w:trHeight w:hRule="exact" w:val="73"/>
        </w:trPr>
        <w:tc>
          <w:tcPr>
            <w:tcW w:w="1876" w:type="dxa"/>
          </w:tcPr>
          <w:p w14:paraId="5EBE603A" w14:textId="77777777" w:rsidR="00982D78" w:rsidRDefault="00000000">
            <w:pPr>
              <w:spacing w:before="1"/>
              <w:ind w:left="416" w:right="475"/>
              <w:jc w:val="right"/>
              <w:rPr>
                <w:rFonts w:ascii="Times New Roman" w:hAnsi="Times New Roman" w:cs="Times New Roman"/>
                <w:color w:val="010302"/>
              </w:rPr>
            </w:pPr>
            <w:r>
              <w:rPr>
                <w:rFonts w:ascii="Calibri" w:hAnsi="Calibri" w:cs="Calibri"/>
                <w:color w:val="000000"/>
                <w:sz w:val="6"/>
                <w:szCs w:val="6"/>
                <w:lang w:val="cs-CZ"/>
              </w:rPr>
              <w:t>Probační a mediační služba Děčín</w:t>
            </w:r>
            <w:r>
              <w:rPr>
                <w:rFonts w:ascii="Times New Roman" w:hAnsi="Times New Roman" w:cs="Times New Roman"/>
                <w:sz w:val="6"/>
                <w:szCs w:val="6"/>
              </w:rPr>
              <w:t xml:space="preserve"> </w:t>
            </w:r>
          </w:p>
        </w:tc>
        <w:tc>
          <w:tcPr>
            <w:tcW w:w="489" w:type="dxa"/>
          </w:tcPr>
          <w:p w14:paraId="487E843C"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8A3D29B"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FD351DB"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8F83EAF"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689B0CB"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B5020D5"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C0850FE"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TMBJP6NJ3MZ033872</w:t>
            </w:r>
            <w:r>
              <w:rPr>
                <w:rFonts w:ascii="Times New Roman" w:hAnsi="Times New Roman" w:cs="Times New Roman"/>
                <w:sz w:val="6"/>
                <w:szCs w:val="6"/>
              </w:rPr>
              <w:t xml:space="preserve"> </w:t>
            </w:r>
          </w:p>
        </w:tc>
        <w:tc>
          <w:tcPr>
            <w:tcW w:w="364" w:type="dxa"/>
          </w:tcPr>
          <w:p w14:paraId="3617C9EF"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49AAAF5D"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28.12.2020</w:t>
            </w:r>
            <w:r>
              <w:rPr>
                <w:rFonts w:ascii="Times New Roman" w:hAnsi="Times New Roman" w:cs="Times New Roman"/>
                <w:sz w:val="6"/>
                <w:szCs w:val="6"/>
              </w:rPr>
              <w:t xml:space="preserve"> </w:t>
            </w:r>
          </w:p>
        </w:tc>
        <w:tc>
          <w:tcPr>
            <w:tcW w:w="383" w:type="dxa"/>
          </w:tcPr>
          <w:p w14:paraId="34165EF3"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94553C9"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UAZ609604</w:t>
            </w:r>
            <w:r>
              <w:rPr>
                <w:rFonts w:ascii="Times New Roman" w:hAnsi="Times New Roman" w:cs="Times New Roman"/>
                <w:sz w:val="6"/>
                <w:szCs w:val="6"/>
              </w:rPr>
              <w:t xml:space="preserve"> </w:t>
            </w:r>
          </w:p>
        </w:tc>
        <w:tc>
          <w:tcPr>
            <w:tcW w:w="447" w:type="dxa"/>
          </w:tcPr>
          <w:p w14:paraId="53AC391C"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117C104"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75461C3"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5B374F3A"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3E758A8"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D411727"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521D8DC"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282 000 Kč</w:t>
            </w:r>
            <w:r>
              <w:rPr>
                <w:rFonts w:ascii="Times New Roman" w:hAnsi="Times New Roman" w:cs="Times New Roman"/>
                <w:sz w:val="6"/>
                <w:szCs w:val="6"/>
              </w:rPr>
              <w:t xml:space="preserve"> </w:t>
            </w:r>
          </w:p>
        </w:tc>
        <w:tc>
          <w:tcPr>
            <w:tcW w:w="566" w:type="dxa"/>
            <w:vMerge/>
            <w:tcBorders>
              <w:top w:val="nil"/>
              <w:bottom w:val="nil"/>
            </w:tcBorders>
          </w:tcPr>
          <w:p w14:paraId="4E893169" w14:textId="77777777" w:rsidR="00982D78" w:rsidRDefault="00982D78">
            <w:pPr>
              <w:rPr>
                <w:rFonts w:ascii="Times New Roman" w:hAnsi="Times New Roman"/>
                <w:color w:val="000000" w:themeColor="text1"/>
                <w:sz w:val="1"/>
                <w:szCs w:val="1"/>
                <w:lang w:val="cs-CZ"/>
              </w:rPr>
            </w:pPr>
          </w:p>
        </w:tc>
        <w:tc>
          <w:tcPr>
            <w:tcW w:w="688" w:type="dxa"/>
          </w:tcPr>
          <w:p w14:paraId="0039598C"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c>
          <w:tcPr>
            <w:tcW w:w="652" w:type="dxa"/>
          </w:tcPr>
          <w:p w14:paraId="332CFF84"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c>
          <w:tcPr>
            <w:tcW w:w="659" w:type="dxa"/>
          </w:tcPr>
          <w:p w14:paraId="60533282"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r>
      <w:tr w:rsidR="00982D78" w14:paraId="2F234C28" w14:textId="77777777">
        <w:trPr>
          <w:trHeight w:hRule="exact" w:val="73"/>
        </w:trPr>
        <w:tc>
          <w:tcPr>
            <w:tcW w:w="1876" w:type="dxa"/>
          </w:tcPr>
          <w:p w14:paraId="227F691C" w14:textId="77777777" w:rsidR="00982D78" w:rsidRDefault="00000000">
            <w:pPr>
              <w:ind w:left="308" w:right="365"/>
              <w:jc w:val="right"/>
              <w:rPr>
                <w:rFonts w:ascii="Times New Roman" w:hAnsi="Times New Roman" w:cs="Times New Roman"/>
                <w:color w:val="010302"/>
              </w:rPr>
            </w:pPr>
            <w:r>
              <w:rPr>
                <w:rFonts w:ascii="Calibri" w:hAnsi="Calibri" w:cs="Calibri"/>
                <w:color w:val="000000"/>
                <w:sz w:val="6"/>
                <w:szCs w:val="6"/>
                <w:lang w:val="cs-CZ"/>
              </w:rPr>
              <w:t>Probační a mediační služba Frýdek Místek</w:t>
            </w:r>
            <w:r>
              <w:rPr>
                <w:rFonts w:ascii="Times New Roman" w:hAnsi="Times New Roman" w:cs="Times New Roman"/>
                <w:sz w:val="6"/>
                <w:szCs w:val="6"/>
              </w:rPr>
              <w:t xml:space="preserve"> </w:t>
            </w:r>
          </w:p>
        </w:tc>
        <w:tc>
          <w:tcPr>
            <w:tcW w:w="489" w:type="dxa"/>
          </w:tcPr>
          <w:p w14:paraId="0CF0252D"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3CEE631"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361E481"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D8808B2"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6C27AB8"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DEAA775"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E26F955" w14:textId="77777777" w:rsidR="00982D78" w:rsidRDefault="00000000">
            <w:pPr>
              <w:ind w:left="-15" w:right="25"/>
              <w:jc w:val="right"/>
              <w:rPr>
                <w:rFonts w:ascii="Times New Roman" w:hAnsi="Times New Roman" w:cs="Times New Roman"/>
                <w:color w:val="010302"/>
              </w:rPr>
            </w:pPr>
            <w:r>
              <w:rPr>
                <w:rFonts w:ascii="Calibri" w:hAnsi="Calibri" w:cs="Calibri"/>
                <w:color w:val="000000"/>
                <w:sz w:val="6"/>
                <w:szCs w:val="6"/>
                <w:lang w:val="cs-CZ"/>
              </w:rPr>
              <w:t>TMBJP6NJ3NZ024963</w:t>
            </w:r>
            <w:r>
              <w:rPr>
                <w:rFonts w:ascii="Times New Roman" w:hAnsi="Times New Roman" w:cs="Times New Roman"/>
                <w:sz w:val="6"/>
                <w:szCs w:val="6"/>
              </w:rPr>
              <w:t xml:space="preserve"> </w:t>
            </w:r>
          </w:p>
        </w:tc>
        <w:tc>
          <w:tcPr>
            <w:tcW w:w="364" w:type="dxa"/>
          </w:tcPr>
          <w:p w14:paraId="38383D2C"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608F8E3C"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14.06.2022</w:t>
            </w:r>
            <w:r>
              <w:rPr>
                <w:rFonts w:ascii="Times New Roman" w:hAnsi="Times New Roman" w:cs="Times New Roman"/>
                <w:sz w:val="6"/>
                <w:szCs w:val="6"/>
              </w:rPr>
              <w:t xml:space="preserve"> </w:t>
            </w:r>
          </w:p>
        </w:tc>
        <w:tc>
          <w:tcPr>
            <w:tcW w:w="383" w:type="dxa"/>
          </w:tcPr>
          <w:p w14:paraId="7E50780C"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01A65E8" w14:textId="77777777" w:rsidR="00982D78" w:rsidRDefault="00000000">
            <w:pPr>
              <w:ind w:left="26" w:right="63"/>
              <w:jc w:val="right"/>
              <w:rPr>
                <w:rFonts w:ascii="Times New Roman" w:hAnsi="Times New Roman" w:cs="Times New Roman"/>
                <w:color w:val="010302"/>
              </w:rPr>
            </w:pPr>
            <w:r>
              <w:rPr>
                <w:rFonts w:ascii="Calibri" w:hAnsi="Calibri" w:cs="Calibri"/>
                <w:color w:val="000000"/>
                <w:sz w:val="6"/>
                <w:szCs w:val="6"/>
                <w:lang w:val="cs-CZ"/>
              </w:rPr>
              <w:t>UBD190660</w:t>
            </w:r>
            <w:r>
              <w:rPr>
                <w:rFonts w:ascii="Times New Roman" w:hAnsi="Times New Roman" w:cs="Times New Roman"/>
                <w:sz w:val="6"/>
                <w:szCs w:val="6"/>
              </w:rPr>
              <w:t xml:space="preserve"> </w:t>
            </w:r>
          </w:p>
        </w:tc>
        <w:tc>
          <w:tcPr>
            <w:tcW w:w="447" w:type="dxa"/>
          </w:tcPr>
          <w:p w14:paraId="3FC477BB"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F3223E9"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1989FD2"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07383700"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2A2AA48"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56B573D"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1FE72CA"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332 000 Kč</w:t>
            </w:r>
            <w:r>
              <w:rPr>
                <w:rFonts w:ascii="Times New Roman" w:hAnsi="Times New Roman" w:cs="Times New Roman"/>
                <w:sz w:val="6"/>
                <w:szCs w:val="6"/>
              </w:rPr>
              <w:t xml:space="preserve"> </w:t>
            </w:r>
          </w:p>
        </w:tc>
        <w:tc>
          <w:tcPr>
            <w:tcW w:w="566" w:type="dxa"/>
            <w:vMerge/>
            <w:tcBorders>
              <w:top w:val="nil"/>
              <w:bottom w:val="nil"/>
            </w:tcBorders>
          </w:tcPr>
          <w:p w14:paraId="198668A1" w14:textId="77777777" w:rsidR="00982D78" w:rsidRDefault="00982D78">
            <w:pPr>
              <w:rPr>
                <w:rFonts w:ascii="Times New Roman" w:hAnsi="Times New Roman"/>
                <w:color w:val="000000" w:themeColor="text1"/>
                <w:sz w:val="1"/>
                <w:szCs w:val="1"/>
                <w:lang w:val="cs-CZ"/>
              </w:rPr>
            </w:pPr>
          </w:p>
        </w:tc>
        <w:tc>
          <w:tcPr>
            <w:tcW w:w="688" w:type="dxa"/>
          </w:tcPr>
          <w:p w14:paraId="5468B9A3"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c>
          <w:tcPr>
            <w:tcW w:w="652" w:type="dxa"/>
          </w:tcPr>
          <w:p w14:paraId="50A68831"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c>
          <w:tcPr>
            <w:tcW w:w="659" w:type="dxa"/>
          </w:tcPr>
          <w:p w14:paraId="1FC3A1CF"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r>
      <w:tr w:rsidR="00982D78" w14:paraId="59950189" w14:textId="77777777">
        <w:trPr>
          <w:trHeight w:hRule="exact" w:val="73"/>
        </w:trPr>
        <w:tc>
          <w:tcPr>
            <w:tcW w:w="1876" w:type="dxa"/>
          </w:tcPr>
          <w:p w14:paraId="782D58B8" w14:textId="77777777" w:rsidR="00982D78" w:rsidRDefault="00000000">
            <w:pPr>
              <w:spacing w:before="1"/>
              <w:ind w:left="308" w:right="365"/>
              <w:jc w:val="right"/>
              <w:rPr>
                <w:rFonts w:ascii="Times New Roman" w:hAnsi="Times New Roman" w:cs="Times New Roman"/>
                <w:color w:val="010302"/>
              </w:rPr>
            </w:pPr>
            <w:r>
              <w:rPr>
                <w:rFonts w:ascii="Calibri" w:hAnsi="Calibri" w:cs="Calibri"/>
                <w:color w:val="000000"/>
                <w:sz w:val="6"/>
                <w:szCs w:val="6"/>
                <w:lang w:val="cs-CZ"/>
              </w:rPr>
              <w:t>Probační a mediační služba Frýdek Místek</w:t>
            </w:r>
            <w:r>
              <w:rPr>
                <w:rFonts w:ascii="Times New Roman" w:hAnsi="Times New Roman" w:cs="Times New Roman"/>
                <w:sz w:val="6"/>
                <w:szCs w:val="6"/>
              </w:rPr>
              <w:t xml:space="preserve"> </w:t>
            </w:r>
          </w:p>
        </w:tc>
        <w:tc>
          <w:tcPr>
            <w:tcW w:w="489" w:type="dxa"/>
          </w:tcPr>
          <w:p w14:paraId="7EB181E7"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AD16CE1"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F4AFE94"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0B1563F0"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EA79E71"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F762DFE"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3CF340D"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TMBJP6NJ3MZ032768</w:t>
            </w:r>
            <w:r>
              <w:rPr>
                <w:rFonts w:ascii="Times New Roman" w:hAnsi="Times New Roman" w:cs="Times New Roman"/>
                <w:sz w:val="6"/>
                <w:szCs w:val="6"/>
              </w:rPr>
              <w:t xml:space="preserve"> </w:t>
            </w:r>
          </w:p>
        </w:tc>
        <w:tc>
          <w:tcPr>
            <w:tcW w:w="364" w:type="dxa"/>
          </w:tcPr>
          <w:p w14:paraId="7F0CBB33"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2676839F"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15.12.2020</w:t>
            </w:r>
            <w:r>
              <w:rPr>
                <w:rFonts w:ascii="Times New Roman" w:hAnsi="Times New Roman" w:cs="Times New Roman"/>
                <w:sz w:val="6"/>
                <w:szCs w:val="6"/>
              </w:rPr>
              <w:t xml:space="preserve"> </w:t>
            </w:r>
          </w:p>
        </w:tc>
        <w:tc>
          <w:tcPr>
            <w:tcW w:w="383" w:type="dxa"/>
          </w:tcPr>
          <w:p w14:paraId="2BA43A69"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661AB34"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UBA323503</w:t>
            </w:r>
            <w:r>
              <w:rPr>
                <w:rFonts w:ascii="Times New Roman" w:hAnsi="Times New Roman" w:cs="Times New Roman"/>
                <w:sz w:val="6"/>
                <w:szCs w:val="6"/>
              </w:rPr>
              <w:t xml:space="preserve"> </w:t>
            </w:r>
          </w:p>
        </w:tc>
        <w:tc>
          <w:tcPr>
            <w:tcW w:w="447" w:type="dxa"/>
          </w:tcPr>
          <w:p w14:paraId="7BF1DAA8"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85E4709"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23D7DC3E"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2B29044D"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F96C647"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641767F"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86BC4C6"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280 000 Kč</w:t>
            </w:r>
            <w:r>
              <w:rPr>
                <w:rFonts w:ascii="Times New Roman" w:hAnsi="Times New Roman" w:cs="Times New Roman"/>
                <w:sz w:val="6"/>
                <w:szCs w:val="6"/>
              </w:rPr>
              <w:t xml:space="preserve"> </w:t>
            </w:r>
          </w:p>
        </w:tc>
        <w:tc>
          <w:tcPr>
            <w:tcW w:w="566" w:type="dxa"/>
            <w:vMerge/>
            <w:tcBorders>
              <w:top w:val="nil"/>
              <w:bottom w:val="nil"/>
            </w:tcBorders>
          </w:tcPr>
          <w:p w14:paraId="2968A338" w14:textId="77777777" w:rsidR="00982D78" w:rsidRDefault="00982D78">
            <w:pPr>
              <w:rPr>
                <w:rFonts w:ascii="Times New Roman" w:hAnsi="Times New Roman"/>
                <w:color w:val="000000" w:themeColor="text1"/>
                <w:sz w:val="1"/>
                <w:szCs w:val="1"/>
                <w:lang w:val="cs-CZ"/>
              </w:rPr>
            </w:pPr>
          </w:p>
        </w:tc>
        <w:tc>
          <w:tcPr>
            <w:tcW w:w="688" w:type="dxa"/>
          </w:tcPr>
          <w:p w14:paraId="2E4A532B"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c>
          <w:tcPr>
            <w:tcW w:w="652" w:type="dxa"/>
          </w:tcPr>
          <w:p w14:paraId="74655875"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c>
          <w:tcPr>
            <w:tcW w:w="659" w:type="dxa"/>
          </w:tcPr>
          <w:p w14:paraId="6EFF776A"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r>
      <w:tr w:rsidR="00982D78" w14:paraId="67C6FC65" w14:textId="77777777">
        <w:trPr>
          <w:trHeight w:hRule="exact" w:val="73"/>
        </w:trPr>
        <w:tc>
          <w:tcPr>
            <w:tcW w:w="1876" w:type="dxa"/>
          </w:tcPr>
          <w:p w14:paraId="4468D17E" w14:textId="77777777" w:rsidR="00982D78" w:rsidRDefault="00000000">
            <w:pPr>
              <w:ind w:left="389" w:right="449"/>
              <w:jc w:val="right"/>
              <w:rPr>
                <w:rFonts w:ascii="Times New Roman" w:hAnsi="Times New Roman" w:cs="Times New Roman"/>
                <w:color w:val="010302"/>
              </w:rPr>
            </w:pPr>
            <w:r>
              <w:rPr>
                <w:rFonts w:ascii="Calibri" w:hAnsi="Calibri" w:cs="Calibri"/>
                <w:color w:val="000000"/>
                <w:sz w:val="6"/>
                <w:szCs w:val="6"/>
                <w:lang w:val="cs-CZ"/>
              </w:rPr>
              <w:t>Probační a mediační služba Havířov</w:t>
            </w:r>
            <w:r>
              <w:rPr>
                <w:rFonts w:ascii="Times New Roman" w:hAnsi="Times New Roman" w:cs="Times New Roman"/>
                <w:sz w:val="6"/>
                <w:szCs w:val="6"/>
              </w:rPr>
              <w:t xml:space="preserve"> </w:t>
            </w:r>
          </w:p>
        </w:tc>
        <w:tc>
          <w:tcPr>
            <w:tcW w:w="489" w:type="dxa"/>
          </w:tcPr>
          <w:p w14:paraId="043997C2"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07F9DCE"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2AD5C7BF"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65CB10B"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D00D7DA"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4658C66"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6C82CD2" w14:textId="77777777" w:rsidR="00982D78" w:rsidRDefault="00000000">
            <w:pPr>
              <w:ind w:left="-23" w:right="18"/>
              <w:jc w:val="right"/>
              <w:rPr>
                <w:rFonts w:ascii="Times New Roman" w:hAnsi="Times New Roman" w:cs="Times New Roman"/>
                <w:color w:val="010302"/>
              </w:rPr>
            </w:pPr>
            <w:r>
              <w:rPr>
                <w:rFonts w:ascii="Calibri" w:hAnsi="Calibri" w:cs="Calibri"/>
                <w:color w:val="000000"/>
                <w:sz w:val="6"/>
                <w:szCs w:val="6"/>
                <w:lang w:val="cs-CZ"/>
              </w:rPr>
              <w:t>TMBJP6NJ7MZ031865</w:t>
            </w:r>
            <w:r>
              <w:rPr>
                <w:rFonts w:ascii="Times New Roman" w:hAnsi="Times New Roman" w:cs="Times New Roman"/>
                <w:sz w:val="6"/>
                <w:szCs w:val="6"/>
              </w:rPr>
              <w:t xml:space="preserve"> </w:t>
            </w:r>
          </w:p>
        </w:tc>
        <w:tc>
          <w:tcPr>
            <w:tcW w:w="364" w:type="dxa"/>
          </w:tcPr>
          <w:p w14:paraId="786C7995"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74814EB9"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15.12.2020</w:t>
            </w:r>
            <w:r>
              <w:rPr>
                <w:rFonts w:ascii="Times New Roman" w:hAnsi="Times New Roman" w:cs="Times New Roman"/>
                <w:sz w:val="6"/>
                <w:szCs w:val="6"/>
              </w:rPr>
              <w:t xml:space="preserve"> </w:t>
            </w:r>
          </w:p>
        </w:tc>
        <w:tc>
          <w:tcPr>
            <w:tcW w:w="383" w:type="dxa"/>
          </w:tcPr>
          <w:p w14:paraId="1FB60A51"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5B689B0" w14:textId="77777777" w:rsidR="00982D78" w:rsidRDefault="00000000">
            <w:pPr>
              <w:ind w:left="26" w:right="65"/>
              <w:jc w:val="right"/>
              <w:rPr>
                <w:rFonts w:ascii="Times New Roman" w:hAnsi="Times New Roman" w:cs="Times New Roman"/>
                <w:color w:val="010302"/>
              </w:rPr>
            </w:pPr>
            <w:r>
              <w:rPr>
                <w:rFonts w:ascii="Calibri" w:hAnsi="Calibri" w:cs="Calibri"/>
                <w:color w:val="000000"/>
                <w:sz w:val="6"/>
                <w:szCs w:val="6"/>
                <w:lang w:val="cs-CZ"/>
              </w:rPr>
              <w:t>UBA321600</w:t>
            </w:r>
            <w:r>
              <w:rPr>
                <w:rFonts w:ascii="Times New Roman" w:hAnsi="Times New Roman" w:cs="Times New Roman"/>
                <w:sz w:val="6"/>
                <w:szCs w:val="6"/>
              </w:rPr>
              <w:t xml:space="preserve"> </w:t>
            </w:r>
          </w:p>
        </w:tc>
        <w:tc>
          <w:tcPr>
            <w:tcW w:w="447" w:type="dxa"/>
          </w:tcPr>
          <w:p w14:paraId="66CCEA9E"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E51ACC0"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E5D3D87"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5A0E66F1"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59011FA"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30E8946"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FB51A2C"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278 000 Kč</w:t>
            </w:r>
            <w:r>
              <w:rPr>
                <w:rFonts w:ascii="Times New Roman" w:hAnsi="Times New Roman" w:cs="Times New Roman"/>
                <w:sz w:val="6"/>
                <w:szCs w:val="6"/>
              </w:rPr>
              <w:t xml:space="preserve"> </w:t>
            </w:r>
          </w:p>
        </w:tc>
        <w:tc>
          <w:tcPr>
            <w:tcW w:w="566" w:type="dxa"/>
            <w:vMerge/>
            <w:tcBorders>
              <w:top w:val="nil"/>
              <w:bottom w:val="nil"/>
            </w:tcBorders>
          </w:tcPr>
          <w:p w14:paraId="71B9D85B" w14:textId="77777777" w:rsidR="00982D78" w:rsidRDefault="00982D78">
            <w:pPr>
              <w:rPr>
                <w:rFonts w:ascii="Times New Roman" w:hAnsi="Times New Roman"/>
                <w:color w:val="000000" w:themeColor="text1"/>
                <w:sz w:val="1"/>
                <w:szCs w:val="1"/>
                <w:lang w:val="cs-CZ"/>
              </w:rPr>
            </w:pPr>
          </w:p>
        </w:tc>
        <w:tc>
          <w:tcPr>
            <w:tcW w:w="688" w:type="dxa"/>
          </w:tcPr>
          <w:p w14:paraId="01AE1B1D"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4063</w:t>
            </w:r>
            <w:r>
              <w:rPr>
                <w:rFonts w:ascii="Times New Roman" w:hAnsi="Times New Roman" w:cs="Times New Roman"/>
                <w:sz w:val="6"/>
                <w:szCs w:val="6"/>
              </w:rPr>
              <w:t xml:space="preserve"> </w:t>
            </w:r>
          </w:p>
        </w:tc>
        <w:tc>
          <w:tcPr>
            <w:tcW w:w="652" w:type="dxa"/>
          </w:tcPr>
          <w:p w14:paraId="0F52EB59"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4063</w:t>
            </w:r>
            <w:r>
              <w:rPr>
                <w:rFonts w:ascii="Times New Roman" w:hAnsi="Times New Roman" w:cs="Times New Roman"/>
                <w:sz w:val="6"/>
                <w:szCs w:val="6"/>
              </w:rPr>
              <w:t xml:space="preserve"> </w:t>
            </w:r>
          </w:p>
        </w:tc>
        <w:tc>
          <w:tcPr>
            <w:tcW w:w="659" w:type="dxa"/>
          </w:tcPr>
          <w:p w14:paraId="7B1B7791"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4063</w:t>
            </w:r>
            <w:r>
              <w:rPr>
                <w:rFonts w:ascii="Times New Roman" w:hAnsi="Times New Roman" w:cs="Times New Roman"/>
                <w:sz w:val="6"/>
                <w:szCs w:val="6"/>
              </w:rPr>
              <w:t xml:space="preserve"> </w:t>
            </w:r>
          </w:p>
        </w:tc>
      </w:tr>
      <w:tr w:rsidR="00982D78" w14:paraId="35BA84EF" w14:textId="77777777">
        <w:trPr>
          <w:trHeight w:hRule="exact" w:val="73"/>
        </w:trPr>
        <w:tc>
          <w:tcPr>
            <w:tcW w:w="1876" w:type="dxa"/>
          </w:tcPr>
          <w:p w14:paraId="57CD9F4F" w14:textId="77777777" w:rsidR="00982D78" w:rsidRDefault="00000000">
            <w:pPr>
              <w:spacing w:before="2"/>
              <w:ind w:left="293" w:right="350"/>
              <w:jc w:val="right"/>
              <w:rPr>
                <w:rFonts w:ascii="Times New Roman" w:hAnsi="Times New Roman" w:cs="Times New Roman"/>
                <w:color w:val="010302"/>
              </w:rPr>
            </w:pPr>
            <w:r>
              <w:rPr>
                <w:rFonts w:ascii="Calibri" w:hAnsi="Calibri" w:cs="Calibri"/>
                <w:color w:val="000000"/>
                <w:sz w:val="6"/>
                <w:szCs w:val="6"/>
                <w:lang w:val="cs-CZ"/>
              </w:rPr>
              <w:t>Probační a mediační služba Hradec Králové</w:t>
            </w:r>
            <w:r>
              <w:rPr>
                <w:rFonts w:ascii="Times New Roman" w:hAnsi="Times New Roman" w:cs="Times New Roman"/>
                <w:sz w:val="6"/>
                <w:szCs w:val="6"/>
              </w:rPr>
              <w:t xml:space="preserve"> </w:t>
            </w:r>
          </w:p>
        </w:tc>
        <w:tc>
          <w:tcPr>
            <w:tcW w:w="489" w:type="dxa"/>
          </w:tcPr>
          <w:p w14:paraId="066573C4"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D16E66A"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29263E5"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750F3DE7"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4C6AE8B"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522EC6E"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7D4FAF3" w14:textId="77777777" w:rsidR="00982D78" w:rsidRDefault="00000000">
            <w:pPr>
              <w:spacing w:before="2"/>
              <w:ind w:left="-15" w:right="25"/>
              <w:jc w:val="right"/>
              <w:rPr>
                <w:rFonts w:ascii="Times New Roman" w:hAnsi="Times New Roman" w:cs="Times New Roman"/>
                <w:color w:val="010302"/>
              </w:rPr>
            </w:pPr>
            <w:r>
              <w:rPr>
                <w:rFonts w:ascii="Calibri" w:hAnsi="Calibri" w:cs="Calibri"/>
                <w:color w:val="000000"/>
                <w:sz w:val="6"/>
                <w:szCs w:val="6"/>
                <w:lang w:val="cs-CZ"/>
              </w:rPr>
              <w:t>TMBJP6NJ3NZ024185</w:t>
            </w:r>
            <w:r>
              <w:rPr>
                <w:rFonts w:ascii="Times New Roman" w:hAnsi="Times New Roman" w:cs="Times New Roman"/>
                <w:sz w:val="6"/>
                <w:szCs w:val="6"/>
              </w:rPr>
              <w:t xml:space="preserve"> </w:t>
            </w:r>
          </w:p>
        </w:tc>
        <w:tc>
          <w:tcPr>
            <w:tcW w:w="364" w:type="dxa"/>
          </w:tcPr>
          <w:p w14:paraId="60ABFE96"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4152B72E"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22.06.2022</w:t>
            </w:r>
            <w:r>
              <w:rPr>
                <w:rFonts w:ascii="Times New Roman" w:hAnsi="Times New Roman" w:cs="Times New Roman"/>
                <w:sz w:val="6"/>
                <w:szCs w:val="6"/>
              </w:rPr>
              <w:t xml:space="preserve"> </w:t>
            </w:r>
          </w:p>
        </w:tc>
        <w:tc>
          <w:tcPr>
            <w:tcW w:w="383" w:type="dxa"/>
          </w:tcPr>
          <w:p w14:paraId="1D4A2EC3"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1F0BA85"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UBC317279</w:t>
            </w:r>
            <w:r>
              <w:rPr>
                <w:rFonts w:ascii="Times New Roman" w:hAnsi="Times New Roman" w:cs="Times New Roman"/>
                <w:sz w:val="6"/>
                <w:szCs w:val="6"/>
              </w:rPr>
              <w:t xml:space="preserve"> </w:t>
            </w:r>
          </w:p>
        </w:tc>
        <w:tc>
          <w:tcPr>
            <w:tcW w:w="447" w:type="dxa"/>
          </w:tcPr>
          <w:p w14:paraId="4B304553"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5E06629"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CBBE0AD"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2EA72604"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D6A20C6"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B78240C"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B0BAB36"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336 000 Kč</w:t>
            </w:r>
            <w:r>
              <w:rPr>
                <w:rFonts w:ascii="Times New Roman" w:hAnsi="Times New Roman" w:cs="Times New Roman"/>
                <w:sz w:val="6"/>
                <w:szCs w:val="6"/>
              </w:rPr>
              <w:t xml:space="preserve"> </w:t>
            </w:r>
          </w:p>
        </w:tc>
        <w:tc>
          <w:tcPr>
            <w:tcW w:w="566" w:type="dxa"/>
            <w:vMerge/>
            <w:tcBorders>
              <w:top w:val="nil"/>
              <w:bottom w:val="nil"/>
            </w:tcBorders>
          </w:tcPr>
          <w:p w14:paraId="69B42210" w14:textId="77777777" w:rsidR="00982D78" w:rsidRDefault="00982D78">
            <w:pPr>
              <w:rPr>
                <w:rFonts w:ascii="Times New Roman" w:hAnsi="Times New Roman"/>
                <w:color w:val="000000" w:themeColor="text1"/>
                <w:sz w:val="1"/>
                <w:szCs w:val="1"/>
                <w:lang w:val="cs-CZ"/>
              </w:rPr>
            </w:pPr>
          </w:p>
        </w:tc>
        <w:tc>
          <w:tcPr>
            <w:tcW w:w="688" w:type="dxa"/>
          </w:tcPr>
          <w:p w14:paraId="3E8BABC9"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c>
          <w:tcPr>
            <w:tcW w:w="652" w:type="dxa"/>
          </w:tcPr>
          <w:p w14:paraId="0F4A0E0C"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c>
          <w:tcPr>
            <w:tcW w:w="659" w:type="dxa"/>
          </w:tcPr>
          <w:p w14:paraId="2709958A"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r>
      <w:tr w:rsidR="00982D78" w14:paraId="20BD9758" w14:textId="77777777">
        <w:trPr>
          <w:trHeight w:hRule="exact" w:val="73"/>
        </w:trPr>
        <w:tc>
          <w:tcPr>
            <w:tcW w:w="1876" w:type="dxa"/>
          </w:tcPr>
          <w:p w14:paraId="4F8A8856" w14:textId="77777777" w:rsidR="00982D78" w:rsidRDefault="00000000">
            <w:pPr>
              <w:spacing w:before="1"/>
              <w:ind w:left="423" w:right="482"/>
              <w:jc w:val="right"/>
              <w:rPr>
                <w:rFonts w:ascii="Times New Roman" w:hAnsi="Times New Roman" w:cs="Times New Roman"/>
                <w:color w:val="010302"/>
              </w:rPr>
            </w:pPr>
            <w:r>
              <w:rPr>
                <w:rFonts w:ascii="Calibri" w:hAnsi="Calibri" w:cs="Calibri"/>
                <w:color w:val="000000"/>
                <w:sz w:val="6"/>
                <w:szCs w:val="6"/>
                <w:lang w:val="cs-CZ"/>
              </w:rPr>
              <w:t>Probační a mediační služba Cheb</w:t>
            </w:r>
            <w:r>
              <w:rPr>
                <w:rFonts w:ascii="Times New Roman" w:hAnsi="Times New Roman" w:cs="Times New Roman"/>
                <w:sz w:val="6"/>
                <w:szCs w:val="6"/>
              </w:rPr>
              <w:t xml:space="preserve"> </w:t>
            </w:r>
          </w:p>
        </w:tc>
        <w:tc>
          <w:tcPr>
            <w:tcW w:w="489" w:type="dxa"/>
          </w:tcPr>
          <w:p w14:paraId="109D17F9"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5AD5EEE"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71FC880"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95B89AD"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7BD8E03"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DFDCC9B"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C9EFCAC"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TMBJP6NJ8MZ032040</w:t>
            </w:r>
            <w:r>
              <w:rPr>
                <w:rFonts w:ascii="Times New Roman" w:hAnsi="Times New Roman" w:cs="Times New Roman"/>
                <w:sz w:val="6"/>
                <w:szCs w:val="6"/>
              </w:rPr>
              <w:t xml:space="preserve"> </w:t>
            </w:r>
          </w:p>
        </w:tc>
        <w:tc>
          <w:tcPr>
            <w:tcW w:w="364" w:type="dxa"/>
          </w:tcPr>
          <w:p w14:paraId="5A502C52"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50C13DD3"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10.12.2020</w:t>
            </w:r>
            <w:r>
              <w:rPr>
                <w:rFonts w:ascii="Times New Roman" w:hAnsi="Times New Roman" w:cs="Times New Roman"/>
                <w:sz w:val="6"/>
                <w:szCs w:val="6"/>
              </w:rPr>
              <w:t xml:space="preserve"> </w:t>
            </w:r>
          </w:p>
        </w:tc>
        <w:tc>
          <w:tcPr>
            <w:tcW w:w="383" w:type="dxa"/>
          </w:tcPr>
          <w:p w14:paraId="206DA10B"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8C7F139"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UBA078165</w:t>
            </w:r>
            <w:r>
              <w:rPr>
                <w:rFonts w:ascii="Times New Roman" w:hAnsi="Times New Roman" w:cs="Times New Roman"/>
                <w:sz w:val="6"/>
                <w:szCs w:val="6"/>
              </w:rPr>
              <w:t xml:space="preserve"> </w:t>
            </w:r>
          </w:p>
        </w:tc>
        <w:tc>
          <w:tcPr>
            <w:tcW w:w="447" w:type="dxa"/>
          </w:tcPr>
          <w:p w14:paraId="197DE376"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D8BF1D9"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4CC9CC5A"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74B16D36"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5B7AC9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2664148"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7E321C1"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272 000 Kč</w:t>
            </w:r>
            <w:r>
              <w:rPr>
                <w:rFonts w:ascii="Times New Roman" w:hAnsi="Times New Roman" w:cs="Times New Roman"/>
                <w:sz w:val="6"/>
                <w:szCs w:val="6"/>
              </w:rPr>
              <w:t xml:space="preserve"> </w:t>
            </w:r>
          </w:p>
        </w:tc>
        <w:tc>
          <w:tcPr>
            <w:tcW w:w="566" w:type="dxa"/>
            <w:vMerge/>
            <w:tcBorders>
              <w:top w:val="nil"/>
              <w:bottom w:val="nil"/>
            </w:tcBorders>
          </w:tcPr>
          <w:p w14:paraId="4F929E3D" w14:textId="77777777" w:rsidR="00982D78" w:rsidRDefault="00982D78">
            <w:pPr>
              <w:rPr>
                <w:rFonts w:ascii="Times New Roman" w:hAnsi="Times New Roman"/>
                <w:color w:val="000000" w:themeColor="text1"/>
                <w:sz w:val="1"/>
                <w:szCs w:val="1"/>
                <w:lang w:val="cs-CZ"/>
              </w:rPr>
            </w:pPr>
          </w:p>
        </w:tc>
        <w:tc>
          <w:tcPr>
            <w:tcW w:w="688" w:type="dxa"/>
          </w:tcPr>
          <w:p w14:paraId="46CD72AF"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3975</w:t>
            </w:r>
            <w:r>
              <w:rPr>
                <w:rFonts w:ascii="Times New Roman" w:hAnsi="Times New Roman" w:cs="Times New Roman"/>
                <w:sz w:val="6"/>
                <w:szCs w:val="6"/>
              </w:rPr>
              <w:t xml:space="preserve"> </w:t>
            </w:r>
          </w:p>
        </w:tc>
        <w:tc>
          <w:tcPr>
            <w:tcW w:w="652" w:type="dxa"/>
          </w:tcPr>
          <w:p w14:paraId="52B58C53"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3975</w:t>
            </w:r>
            <w:r>
              <w:rPr>
                <w:rFonts w:ascii="Times New Roman" w:hAnsi="Times New Roman" w:cs="Times New Roman"/>
                <w:sz w:val="6"/>
                <w:szCs w:val="6"/>
              </w:rPr>
              <w:t xml:space="preserve"> </w:t>
            </w:r>
          </w:p>
        </w:tc>
        <w:tc>
          <w:tcPr>
            <w:tcW w:w="659" w:type="dxa"/>
          </w:tcPr>
          <w:p w14:paraId="19D52372"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3975</w:t>
            </w:r>
            <w:r>
              <w:rPr>
                <w:rFonts w:ascii="Times New Roman" w:hAnsi="Times New Roman" w:cs="Times New Roman"/>
                <w:sz w:val="6"/>
                <w:szCs w:val="6"/>
              </w:rPr>
              <w:t xml:space="preserve"> </w:t>
            </w:r>
          </w:p>
        </w:tc>
      </w:tr>
      <w:tr w:rsidR="00982D78" w14:paraId="2500C15A" w14:textId="77777777">
        <w:trPr>
          <w:trHeight w:hRule="exact" w:val="73"/>
        </w:trPr>
        <w:tc>
          <w:tcPr>
            <w:tcW w:w="1876" w:type="dxa"/>
          </w:tcPr>
          <w:p w14:paraId="2463D706" w14:textId="77777777" w:rsidR="00982D78" w:rsidRDefault="00000000">
            <w:pPr>
              <w:spacing w:before="1"/>
              <w:ind w:left="416" w:right="475"/>
              <w:jc w:val="right"/>
              <w:rPr>
                <w:rFonts w:ascii="Times New Roman" w:hAnsi="Times New Roman" w:cs="Times New Roman"/>
                <w:color w:val="010302"/>
              </w:rPr>
            </w:pPr>
            <w:r>
              <w:rPr>
                <w:rFonts w:ascii="Calibri" w:hAnsi="Calibri" w:cs="Calibri"/>
                <w:color w:val="000000"/>
                <w:sz w:val="6"/>
                <w:szCs w:val="6"/>
                <w:lang w:val="cs-CZ"/>
              </w:rPr>
              <w:t xml:space="preserve">Probační a mediační služba Cheb  </w:t>
            </w:r>
          </w:p>
        </w:tc>
        <w:tc>
          <w:tcPr>
            <w:tcW w:w="489" w:type="dxa"/>
          </w:tcPr>
          <w:p w14:paraId="253CC2AB"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704EA85"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2A5C657"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CB698CD"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410B5DB"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01D8B0B"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86C01D5" w14:textId="77777777" w:rsidR="00982D78" w:rsidRDefault="00000000">
            <w:pPr>
              <w:spacing w:before="1"/>
              <w:ind w:left="-16" w:right="25"/>
              <w:jc w:val="right"/>
              <w:rPr>
                <w:rFonts w:ascii="Times New Roman" w:hAnsi="Times New Roman" w:cs="Times New Roman"/>
                <w:color w:val="010302"/>
              </w:rPr>
            </w:pPr>
            <w:r>
              <w:rPr>
                <w:rFonts w:ascii="Calibri" w:hAnsi="Calibri" w:cs="Calibri"/>
                <w:color w:val="000000"/>
                <w:sz w:val="6"/>
                <w:szCs w:val="6"/>
                <w:lang w:val="cs-CZ"/>
              </w:rPr>
              <w:t>TMBJP6NJ8NZ022724</w:t>
            </w:r>
            <w:r>
              <w:rPr>
                <w:rFonts w:ascii="Times New Roman" w:hAnsi="Times New Roman" w:cs="Times New Roman"/>
                <w:sz w:val="6"/>
                <w:szCs w:val="6"/>
              </w:rPr>
              <w:t xml:space="preserve"> </w:t>
            </w:r>
          </w:p>
        </w:tc>
        <w:tc>
          <w:tcPr>
            <w:tcW w:w="364" w:type="dxa"/>
          </w:tcPr>
          <w:p w14:paraId="728F243D"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786E2C85"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16.06.2022</w:t>
            </w:r>
            <w:r>
              <w:rPr>
                <w:rFonts w:ascii="Times New Roman" w:hAnsi="Times New Roman" w:cs="Times New Roman"/>
                <w:sz w:val="6"/>
                <w:szCs w:val="6"/>
              </w:rPr>
              <w:t xml:space="preserve"> </w:t>
            </w:r>
          </w:p>
        </w:tc>
        <w:tc>
          <w:tcPr>
            <w:tcW w:w="383" w:type="dxa"/>
          </w:tcPr>
          <w:p w14:paraId="35AEEDF7"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2EBFC1E" w14:textId="77777777" w:rsidR="00982D78" w:rsidRDefault="00000000">
            <w:pPr>
              <w:spacing w:before="1"/>
              <w:ind w:left="26" w:right="63"/>
              <w:jc w:val="right"/>
              <w:rPr>
                <w:rFonts w:ascii="Times New Roman" w:hAnsi="Times New Roman" w:cs="Times New Roman"/>
                <w:color w:val="010302"/>
              </w:rPr>
            </w:pPr>
            <w:r>
              <w:rPr>
                <w:rFonts w:ascii="Calibri" w:hAnsi="Calibri" w:cs="Calibri"/>
                <w:color w:val="000000"/>
                <w:sz w:val="6"/>
                <w:szCs w:val="6"/>
                <w:lang w:val="cs-CZ"/>
              </w:rPr>
              <w:t>UBD654722</w:t>
            </w:r>
            <w:r>
              <w:rPr>
                <w:rFonts w:ascii="Times New Roman" w:hAnsi="Times New Roman" w:cs="Times New Roman"/>
                <w:sz w:val="6"/>
                <w:szCs w:val="6"/>
              </w:rPr>
              <w:t xml:space="preserve"> </w:t>
            </w:r>
          </w:p>
        </w:tc>
        <w:tc>
          <w:tcPr>
            <w:tcW w:w="447" w:type="dxa"/>
          </w:tcPr>
          <w:p w14:paraId="0233C725"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76B8B6B"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13D04B76"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38EBB234"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520418B"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17F445F"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A6E9FF2"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326 000 Kč</w:t>
            </w:r>
            <w:r>
              <w:rPr>
                <w:rFonts w:ascii="Times New Roman" w:hAnsi="Times New Roman" w:cs="Times New Roman"/>
                <w:sz w:val="6"/>
                <w:szCs w:val="6"/>
              </w:rPr>
              <w:t xml:space="preserve"> </w:t>
            </w:r>
          </w:p>
        </w:tc>
        <w:tc>
          <w:tcPr>
            <w:tcW w:w="566" w:type="dxa"/>
            <w:vMerge/>
            <w:tcBorders>
              <w:top w:val="nil"/>
              <w:bottom w:val="nil"/>
            </w:tcBorders>
          </w:tcPr>
          <w:p w14:paraId="50FAB991" w14:textId="77777777" w:rsidR="00982D78" w:rsidRDefault="00982D78">
            <w:pPr>
              <w:rPr>
                <w:rFonts w:ascii="Times New Roman" w:hAnsi="Times New Roman"/>
                <w:color w:val="000000" w:themeColor="text1"/>
                <w:sz w:val="1"/>
                <w:szCs w:val="1"/>
                <w:lang w:val="cs-CZ"/>
              </w:rPr>
            </w:pPr>
          </w:p>
        </w:tc>
        <w:tc>
          <w:tcPr>
            <w:tcW w:w="688" w:type="dxa"/>
          </w:tcPr>
          <w:p w14:paraId="3DADCCED"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4424</w:t>
            </w:r>
            <w:r>
              <w:rPr>
                <w:rFonts w:ascii="Times New Roman" w:hAnsi="Times New Roman" w:cs="Times New Roman"/>
                <w:sz w:val="6"/>
                <w:szCs w:val="6"/>
              </w:rPr>
              <w:t xml:space="preserve"> </w:t>
            </w:r>
          </w:p>
        </w:tc>
        <w:tc>
          <w:tcPr>
            <w:tcW w:w="652" w:type="dxa"/>
          </w:tcPr>
          <w:p w14:paraId="4F9B68C7"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4424</w:t>
            </w:r>
            <w:r>
              <w:rPr>
                <w:rFonts w:ascii="Times New Roman" w:hAnsi="Times New Roman" w:cs="Times New Roman"/>
                <w:sz w:val="6"/>
                <w:szCs w:val="6"/>
              </w:rPr>
              <w:t xml:space="preserve"> </w:t>
            </w:r>
          </w:p>
        </w:tc>
        <w:tc>
          <w:tcPr>
            <w:tcW w:w="659" w:type="dxa"/>
          </w:tcPr>
          <w:p w14:paraId="180F7B7A"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4424</w:t>
            </w:r>
            <w:r>
              <w:rPr>
                <w:rFonts w:ascii="Times New Roman" w:hAnsi="Times New Roman" w:cs="Times New Roman"/>
                <w:sz w:val="6"/>
                <w:szCs w:val="6"/>
              </w:rPr>
              <w:t xml:space="preserve"> </w:t>
            </w:r>
          </w:p>
        </w:tc>
      </w:tr>
      <w:tr w:rsidR="00982D78" w14:paraId="687CA09C" w14:textId="77777777">
        <w:trPr>
          <w:trHeight w:hRule="exact" w:val="73"/>
        </w:trPr>
        <w:tc>
          <w:tcPr>
            <w:tcW w:w="1876" w:type="dxa"/>
          </w:tcPr>
          <w:p w14:paraId="29065EDB" w14:textId="77777777" w:rsidR="00982D78" w:rsidRDefault="00000000">
            <w:pPr>
              <w:spacing w:before="2"/>
              <w:ind w:left="353" w:right="413"/>
              <w:jc w:val="right"/>
              <w:rPr>
                <w:rFonts w:ascii="Times New Roman" w:hAnsi="Times New Roman" w:cs="Times New Roman"/>
                <w:color w:val="010302"/>
              </w:rPr>
            </w:pPr>
            <w:r>
              <w:rPr>
                <w:rFonts w:ascii="Calibri" w:hAnsi="Calibri" w:cs="Calibri"/>
                <w:color w:val="000000"/>
                <w:sz w:val="6"/>
                <w:szCs w:val="6"/>
                <w:lang w:val="cs-CZ"/>
              </w:rPr>
              <w:t>Probační a mediační služba Chomutov</w:t>
            </w:r>
            <w:r>
              <w:rPr>
                <w:rFonts w:ascii="Times New Roman" w:hAnsi="Times New Roman" w:cs="Times New Roman"/>
                <w:sz w:val="6"/>
                <w:szCs w:val="6"/>
              </w:rPr>
              <w:t xml:space="preserve"> </w:t>
            </w:r>
          </w:p>
        </w:tc>
        <w:tc>
          <w:tcPr>
            <w:tcW w:w="489" w:type="dxa"/>
          </w:tcPr>
          <w:p w14:paraId="7471C422"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B7E3E9E"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5350D63"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F4F6E93"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551CE8D"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E6DC632"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459573E" w14:textId="77777777" w:rsidR="00982D78" w:rsidRDefault="00000000">
            <w:pPr>
              <w:spacing w:before="2"/>
              <w:ind w:left="-23" w:right="18"/>
              <w:jc w:val="right"/>
              <w:rPr>
                <w:rFonts w:ascii="Times New Roman" w:hAnsi="Times New Roman" w:cs="Times New Roman"/>
                <w:color w:val="010302"/>
              </w:rPr>
            </w:pPr>
            <w:r>
              <w:rPr>
                <w:rFonts w:ascii="Calibri" w:hAnsi="Calibri" w:cs="Calibri"/>
                <w:color w:val="000000"/>
                <w:sz w:val="6"/>
                <w:szCs w:val="6"/>
                <w:lang w:val="cs-CZ"/>
              </w:rPr>
              <w:t>TMBJP6NJXMZ033190</w:t>
            </w:r>
            <w:r>
              <w:rPr>
                <w:rFonts w:ascii="Times New Roman" w:hAnsi="Times New Roman" w:cs="Times New Roman"/>
                <w:sz w:val="6"/>
                <w:szCs w:val="6"/>
              </w:rPr>
              <w:t xml:space="preserve"> </w:t>
            </w:r>
          </w:p>
        </w:tc>
        <w:tc>
          <w:tcPr>
            <w:tcW w:w="364" w:type="dxa"/>
          </w:tcPr>
          <w:p w14:paraId="7274885D"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7BA04361"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28.12.2020</w:t>
            </w:r>
            <w:r>
              <w:rPr>
                <w:rFonts w:ascii="Times New Roman" w:hAnsi="Times New Roman" w:cs="Times New Roman"/>
                <w:sz w:val="6"/>
                <w:szCs w:val="6"/>
              </w:rPr>
              <w:t xml:space="preserve"> </w:t>
            </w:r>
          </w:p>
        </w:tc>
        <w:tc>
          <w:tcPr>
            <w:tcW w:w="383" w:type="dxa"/>
          </w:tcPr>
          <w:p w14:paraId="4E45DA25"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8CEABA9"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UAZ609609</w:t>
            </w:r>
            <w:r>
              <w:rPr>
                <w:rFonts w:ascii="Times New Roman" w:hAnsi="Times New Roman" w:cs="Times New Roman"/>
                <w:sz w:val="6"/>
                <w:szCs w:val="6"/>
              </w:rPr>
              <w:t xml:space="preserve"> </w:t>
            </w:r>
          </w:p>
        </w:tc>
        <w:tc>
          <w:tcPr>
            <w:tcW w:w="447" w:type="dxa"/>
          </w:tcPr>
          <w:p w14:paraId="5B9C53A6"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741FEAB"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9D3A728"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27C09CD9"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34DF937"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15E784B"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0398966"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278 000 Kč</w:t>
            </w:r>
            <w:r>
              <w:rPr>
                <w:rFonts w:ascii="Times New Roman" w:hAnsi="Times New Roman" w:cs="Times New Roman"/>
                <w:sz w:val="6"/>
                <w:szCs w:val="6"/>
              </w:rPr>
              <w:t xml:space="preserve"> </w:t>
            </w:r>
          </w:p>
        </w:tc>
        <w:tc>
          <w:tcPr>
            <w:tcW w:w="566" w:type="dxa"/>
            <w:vMerge/>
            <w:tcBorders>
              <w:top w:val="nil"/>
              <w:bottom w:val="nil"/>
            </w:tcBorders>
          </w:tcPr>
          <w:p w14:paraId="5A58D1B7" w14:textId="77777777" w:rsidR="00982D78" w:rsidRDefault="00982D78">
            <w:pPr>
              <w:rPr>
                <w:rFonts w:ascii="Times New Roman" w:hAnsi="Times New Roman"/>
                <w:color w:val="000000" w:themeColor="text1"/>
                <w:sz w:val="1"/>
                <w:szCs w:val="1"/>
                <w:lang w:val="cs-CZ"/>
              </w:rPr>
            </w:pPr>
          </w:p>
        </w:tc>
        <w:tc>
          <w:tcPr>
            <w:tcW w:w="688" w:type="dxa"/>
          </w:tcPr>
          <w:p w14:paraId="1C723FA6"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4063</w:t>
            </w:r>
            <w:r>
              <w:rPr>
                <w:rFonts w:ascii="Times New Roman" w:hAnsi="Times New Roman" w:cs="Times New Roman"/>
                <w:sz w:val="6"/>
                <w:szCs w:val="6"/>
              </w:rPr>
              <w:t xml:space="preserve"> </w:t>
            </w:r>
          </w:p>
        </w:tc>
        <w:tc>
          <w:tcPr>
            <w:tcW w:w="652" w:type="dxa"/>
          </w:tcPr>
          <w:p w14:paraId="66007D26"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4063</w:t>
            </w:r>
            <w:r>
              <w:rPr>
                <w:rFonts w:ascii="Times New Roman" w:hAnsi="Times New Roman" w:cs="Times New Roman"/>
                <w:sz w:val="6"/>
                <w:szCs w:val="6"/>
              </w:rPr>
              <w:t xml:space="preserve"> </w:t>
            </w:r>
          </w:p>
        </w:tc>
        <w:tc>
          <w:tcPr>
            <w:tcW w:w="659" w:type="dxa"/>
          </w:tcPr>
          <w:p w14:paraId="3BCDFD56"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4063</w:t>
            </w:r>
            <w:r>
              <w:rPr>
                <w:rFonts w:ascii="Times New Roman" w:hAnsi="Times New Roman" w:cs="Times New Roman"/>
                <w:sz w:val="6"/>
                <w:szCs w:val="6"/>
              </w:rPr>
              <w:t xml:space="preserve"> </w:t>
            </w:r>
          </w:p>
        </w:tc>
      </w:tr>
      <w:tr w:rsidR="00982D78" w14:paraId="05E44421" w14:textId="77777777">
        <w:trPr>
          <w:trHeight w:hRule="exact" w:val="73"/>
        </w:trPr>
        <w:tc>
          <w:tcPr>
            <w:tcW w:w="1876" w:type="dxa"/>
          </w:tcPr>
          <w:p w14:paraId="102A6EBF" w14:textId="77777777" w:rsidR="00982D78" w:rsidRDefault="00000000">
            <w:pPr>
              <w:spacing w:before="1"/>
              <w:ind w:left="397" w:right="453"/>
              <w:jc w:val="right"/>
              <w:rPr>
                <w:rFonts w:ascii="Times New Roman" w:hAnsi="Times New Roman" w:cs="Times New Roman"/>
                <w:color w:val="010302"/>
              </w:rPr>
            </w:pPr>
            <w:r>
              <w:rPr>
                <w:rFonts w:ascii="Calibri" w:hAnsi="Calibri" w:cs="Calibri"/>
                <w:color w:val="000000"/>
                <w:sz w:val="6"/>
                <w:szCs w:val="6"/>
                <w:lang w:val="cs-CZ"/>
              </w:rPr>
              <w:t>Probační a mediační služba Jeseník</w:t>
            </w:r>
            <w:r>
              <w:rPr>
                <w:rFonts w:ascii="Times New Roman" w:hAnsi="Times New Roman" w:cs="Times New Roman"/>
                <w:sz w:val="6"/>
                <w:szCs w:val="6"/>
              </w:rPr>
              <w:t xml:space="preserve"> </w:t>
            </w:r>
          </w:p>
        </w:tc>
        <w:tc>
          <w:tcPr>
            <w:tcW w:w="489" w:type="dxa"/>
          </w:tcPr>
          <w:p w14:paraId="46E74258"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0E90336"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62CEEE7"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4D60E47"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2EE8519"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374D89C"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4A6D249"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TMBJP6NJ8MZ031857</w:t>
            </w:r>
            <w:r>
              <w:rPr>
                <w:rFonts w:ascii="Times New Roman" w:hAnsi="Times New Roman" w:cs="Times New Roman"/>
                <w:sz w:val="6"/>
                <w:szCs w:val="6"/>
              </w:rPr>
              <w:t xml:space="preserve"> </w:t>
            </w:r>
          </w:p>
        </w:tc>
        <w:tc>
          <w:tcPr>
            <w:tcW w:w="364" w:type="dxa"/>
          </w:tcPr>
          <w:p w14:paraId="5EDDE66D"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01DDCE60"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01.12.2020</w:t>
            </w:r>
            <w:r>
              <w:rPr>
                <w:rFonts w:ascii="Times New Roman" w:hAnsi="Times New Roman" w:cs="Times New Roman"/>
                <w:sz w:val="6"/>
                <w:szCs w:val="6"/>
              </w:rPr>
              <w:t xml:space="preserve"> </w:t>
            </w:r>
          </w:p>
        </w:tc>
        <w:tc>
          <w:tcPr>
            <w:tcW w:w="383" w:type="dxa"/>
          </w:tcPr>
          <w:p w14:paraId="3542E622"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283751A"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UBA776517</w:t>
            </w:r>
            <w:r>
              <w:rPr>
                <w:rFonts w:ascii="Times New Roman" w:hAnsi="Times New Roman" w:cs="Times New Roman"/>
                <w:sz w:val="6"/>
                <w:szCs w:val="6"/>
              </w:rPr>
              <w:t xml:space="preserve"> </w:t>
            </w:r>
          </w:p>
        </w:tc>
        <w:tc>
          <w:tcPr>
            <w:tcW w:w="447" w:type="dxa"/>
          </w:tcPr>
          <w:p w14:paraId="6830539D"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104A0D4"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499AA2FB"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4C6B5957"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D4F367F"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2EA8272"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99B473A"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267 000 Kč</w:t>
            </w:r>
            <w:r>
              <w:rPr>
                <w:rFonts w:ascii="Times New Roman" w:hAnsi="Times New Roman" w:cs="Times New Roman"/>
                <w:sz w:val="6"/>
                <w:szCs w:val="6"/>
              </w:rPr>
              <w:t xml:space="preserve"> </w:t>
            </w:r>
          </w:p>
        </w:tc>
        <w:tc>
          <w:tcPr>
            <w:tcW w:w="566" w:type="dxa"/>
            <w:vMerge/>
            <w:tcBorders>
              <w:top w:val="nil"/>
              <w:bottom w:val="nil"/>
            </w:tcBorders>
          </w:tcPr>
          <w:p w14:paraId="450840A1" w14:textId="77777777" w:rsidR="00982D78" w:rsidRDefault="00982D78">
            <w:pPr>
              <w:rPr>
                <w:rFonts w:ascii="Times New Roman" w:hAnsi="Times New Roman"/>
                <w:color w:val="000000" w:themeColor="text1"/>
                <w:sz w:val="1"/>
                <w:szCs w:val="1"/>
                <w:lang w:val="cs-CZ"/>
              </w:rPr>
            </w:pPr>
          </w:p>
        </w:tc>
        <w:tc>
          <w:tcPr>
            <w:tcW w:w="688" w:type="dxa"/>
          </w:tcPr>
          <w:p w14:paraId="68A4420B"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3901</w:t>
            </w:r>
            <w:r>
              <w:rPr>
                <w:rFonts w:ascii="Times New Roman" w:hAnsi="Times New Roman" w:cs="Times New Roman"/>
                <w:sz w:val="6"/>
                <w:szCs w:val="6"/>
              </w:rPr>
              <w:t xml:space="preserve"> </w:t>
            </w:r>
          </w:p>
        </w:tc>
        <w:tc>
          <w:tcPr>
            <w:tcW w:w="652" w:type="dxa"/>
          </w:tcPr>
          <w:p w14:paraId="00868CDF"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3901</w:t>
            </w:r>
            <w:r>
              <w:rPr>
                <w:rFonts w:ascii="Times New Roman" w:hAnsi="Times New Roman" w:cs="Times New Roman"/>
                <w:sz w:val="6"/>
                <w:szCs w:val="6"/>
              </w:rPr>
              <w:t xml:space="preserve"> </w:t>
            </w:r>
          </w:p>
        </w:tc>
        <w:tc>
          <w:tcPr>
            <w:tcW w:w="659" w:type="dxa"/>
          </w:tcPr>
          <w:p w14:paraId="44D6F791"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3901</w:t>
            </w:r>
            <w:r>
              <w:rPr>
                <w:rFonts w:ascii="Times New Roman" w:hAnsi="Times New Roman" w:cs="Times New Roman"/>
                <w:sz w:val="6"/>
                <w:szCs w:val="6"/>
              </w:rPr>
              <w:t xml:space="preserve"> </w:t>
            </w:r>
          </w:p>
        </w:tc>
      </w:tr>
      <w:tr w:rsidR="00982D78" w14:paraId="7560C70E" w14:textId="77777777">
        <w:trPr>
          <w:trHeight w:hRule="exact" w:val="73"/>
        </w:trPr>
        <w:tc>
          <w:tcPr>
            <w:tcW w:w="1876" w:type="dxa"/>
          </w:tcPr>
          <w:p w14:paraId="21166BC0" w14:textId="77777777" w:rsidR="00982D78" w:rsidRDefault="00000000">
            <w:pPr>
              <w:spacing w:before="1"/>
              <w:ind w:left="260" w:right="316"/>
              <w:jc w:val="right"/>
              <w:rPr>
                <w:rFonts w:ascii="Times New Roman" w:hAnsi="Times New Roman" w:cs="Times New Roman"/>
                <w:color w:val="010302"/>
              </w:rPr>
            </w:pPr>
            <w:r>
              <w:rPr>
                <w:rFonts w:ascii="Calibri" w:hAnsi="Calibri" w:cs="Calibri"/>
                <w:color w:val="000000"/>
                <w:sz w:val="6"/>
                <w:szCs w:val="6"/>
                <w:lang w:val="cs-CZ"/>
              </w:rPr>
              <w:t>Probační a mediační služba Jindřichův Hradec</w:t>
            </w:r>
            <w:r>
              <w:rPr>
                <w:rFonts w:ascii="Times New Roman" w:hAnsi="Times New Roman" w:cs="Times New Roman"/>
                <w:sz w:val="6"/>
                <w:szCs w:val="6"/>
              </w:rPr>
              <w:t xml:space="preserve"> </w:t>
            </w:r>
          </w:p>
        </w:tc>
        <w:tc>
          <w:tcPr>
            <w:tcW w:w="489" w:type="dxa"/>
          </w:tcPr>
          <w:p w14:paraId="74305C58"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E5393A0"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7536479"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05425FD6"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E633B1B"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FDF54A6"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5BF35FA"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TMBJP6NJ5MZ032688</w:t>
            </w:r>
            <w:r>
              <w:rPr>
                <w:rFonts w:ascii="Times New Roman" w:hAnsi="Times New Roman" w:cs="Times New Roman"/>
                <w:sz w:val="6"/>
                <w:szCs w:val="6"/>
              </w:rPr>
              <w:t xml:space="preserve"> </w:t>
            </w:r>
          </w:p>
        </w:tc>
        <w:tc>
          <w:tcPr>
            <w:tcW w:w="364" w:type="dxa"/>
          </w:tcPr>
          <w:p w14:paraId="23869136"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7C7D92D7"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07.12.2020</w:t>
            </w:r>
            <w:r>
              <w:rPr>
                <w:rFonts w:ascii="Times New Roman" w:hAnsi="Times New Roman" w:cs="Times New Roman"/>
                <w:sz w:val="6"/>
                <w:szCs w:val="6"/>
              </w:rPr>
              <w:t xml:space="preserve"> </w:t>
            </w:r>
          </w:p>
        </w:tc>
        <w:tc>
          <w:tcPr>
            <w:tcW w:w="383" w:type="dxa"/>
          </w:tcPr>
          <w:p w14:paraId="78773438"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01B3AC3"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UAY176526</w:t>
            </w:r>
            <w:r>
              <w:rPr>
                <w:rFonts w:ascii="Times New Roman" w:hAnsi="Times New Roman" w:cs="Times New Roman"/>
                <w:sz w:val="6"/>
                <w:szCs w:val="6"/>
              </w:rPr>
              <w:t xml:space="preserve"> </w:t>
            </w:r>
          </w:p>
        </w:tc>
        <w:tc>
          <w:tcPr>
            <w:tcW w:w="447" w:type="dxa"/>
          </w:tcPr>
          <w:p w14:paraId="7FAA0C66"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9AAA2C9"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6233CB10"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7802210A"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4BA82FC"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23FA4E3"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EA559CD"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286 000 Kč</w:t>
            </w:r>
            <w:r>
              <w:rPr>
                <w:rFonts w:ascii="Times New Roman" w:hAnsi="Times New Roman" w:cs="Times New Roman"/>
                <w:sz w:val="6"/>
                <w:szCs w:val="6"/>
              </w:rPr>
              <w:t xml:space="preserve"> </w:t>
            </w:r>
          </w:p>
        </w:tc>
        <w:tc>
          <w:tcPr>
            <w:tcW w:w="566" w:type="dxa"/>
            <w:vMerge/>
            <w:tcBorders>
              <w:top w:val="nil"/>
              <w:bottom w:val="nil"/>
            </w:tcBorders>
          </w:tcPr>
          <w:p w14:paraId="0872F64E" w14:textId="77777777" w:rsidR="00982D78" w:rsidRDefault="00982D78">
            <w:pPr>
              <w:rPr>
                <w:rFonts w:ascii="Times New Roman" w:hAnsi="Times New Roman"/>
                <w:color w:val="000000" w:themeColor="text1"/>
                <w:sz w:val="1"/>
                <w:szCs w:val="1"/>
                <w:lang w:val="cs-CZ"/>
              </w:rPr>
            </w:pPr>
          </w:p>
        </w:tc>
        <w:tc>
          <w:tcPr>
            <w:tcW w:w="688" w:type="dxa"/>
          </w:tcPr>
          <w:p w14:paraId="3D5FB6DF"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4180</w:t>
            </w:r>
            <w:r>
              <w:rPr>
                <w:rFonts w:ascii="Times New Roman" w:hAnsi="Times New Roman" w:cs="Times New Roman"/>
                <w:sz w:val="6"/>
                <w:szCs w:val="6"/>
              </w:rPr>
              <w:t xml:space="preserve"> </w:t>
            </w:r>
          </w:p>
        </w:tc>
        <w:tc>
          <w:tcPr>
            <w:tcW w:w="652" w:type="dxa"/>
          </w:tcPr>
          <w:p w14:paraId="1BF76D1E"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4180</w:t>
            </w:r>
            <w:r>
              <w:rPr>
                <w:rFonts w:ascii="Times New Roman" w:hAnsi="Times New Roman" w:cs="Times New Roman"/>
                <w:sz w:val="6"/>
                <w:szCs w:val="6"/>
              </w:rPr>
              <w:t xml:space="preserve"> </w:t>
            </w:r>
          </w:p>
        </w:tc>
        <w:tc>
          <w:tcPr>
            <w:tcW w:w="659" w:type="dxa"/>
          </w:tcPr>
          <w:p w14:paraId="7E21E525"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4180</w:t>
            </w:r>
            <w:r>
              <w:rPr>
                <w:rFonts w:ascii="Times New Roman" w:hAnsi="Times New Roman" w:cs="Times New Roman"/>
                <w:sz w:val="6"/>
                <w:szCs w:val="6"/>
              </w:rPr>
              <w:t xml:space="preserve"> </w:t>
            </w:r>
          </w:p>
        </w:tc>
      </w:tr>
      <w:tr w:rsidR="00982D78" w14:paraId="18C06CB0" w14:textId="77777777">
        <w:trPr>
          <w:trHeight w:hRule="exact" w:val="73"/>
        </w:trPr>
        <w:tc>
          <w:tcPr>
            <w:tcW w:w="1876" w:type="dxa"/>
          </w:tcPr>
          <w:p w14:paraId="1CC165CA" w14:textId="77777777" w:rsidR="00982D78" w:rsidRDefault="00000000">
            <w:pPr>
              <w:spacing w:before="1"/>
              <w:ind w:left="327" w:right="386"/>
              <w:jc w:val="right"/>
              <w:rPr>
                <w:rFonts w:ascii="Times New Roman" w:hAnsi="Times New Roman" w:cs="Times New Roman"/>
                <w:color w:val="010302"/>
              </w:rPr>
            </w:pPr>
            <w:r>
              <w:rPr>
                <w:rFonts w:ascii="Calibri" w:hAnsi="Calibri" w:cs="Calibri"/>
                <w:color w:val="000000"/>
                <w:sz w:val="6"/>
                <w:szCs w:val="6"/>
                <w:lang w:val="cs-CZ"/>
              </w:rPr>
              <w:t>Probační a mediační služba Karlovy Vary</w:t>
            </w:r>
            <w:r>
              <w:rPr>
                <w:rFonts w:ascii="Times New Roman" w:hAnsi="Times New Roman" w:cs="Times New Roman"/>
                <w:sz w:val="6"/>
                <w:szCs w:val="6"/>
              </w:rPr>
              <w:t xml:space="preserve"> </w:t>
            </w:r>
          </w:p>
        </w:tc>
        <w:tc>
          <w:tcPr>
            <w:tcW w:w="489" w:type="dxa"/>
          </w:tcPr>
          <w:p w14:paraId="426ABA0B"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37012AA"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D88AEFE"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0FAE18B3"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4F63703"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4A93978"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B0E8018"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TMBJP6NJ1MZ032414</w:t>
            </w:r>
            <w:r>
              <w:rPr>
                <w:rFonts w:ascii="Times New Roman" w:hAnsi="Times New Roman" w:cs="Times New Roman"/>
                <w:sz w:val="6"/>
                <w:szCs w:val="6"/>
              </w:rPr>
              <w:t xml:space="preserve"> </w:t>
            </w:r>
          </w:p>
        </w:tc>
        <w:tc>
          <w:tcPr>
            <w:tcW w:w="364" w:type="dxa"/>
          </w:tcPr>
          <w:p w14:paraId="3654E7D8"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724F1C1D"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10.12.2020</w:t>
            </w:r>
            <w:r>
              <w:rPr>
                <w:rFonts w:ascii="Times New Roman" w:hAnsi="Times New Roman" w:cs="Times New Roman"/>
                <w:sz w:val="6"/>
                <w:szCs w:val="6"/>
              </w:rPr>
              <w:t xml:space="preserve"> </w:t>
            </w:r>
          </w:p>
        </w:tc>
        <w:tc>
          <w:tcPr>
            <w:tcW w:w="383" w:type="dxa"/>
          </w:tcPr>
          <w:p w14:paraId="5FF66BC9"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B91E38D"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UBA078164</w:t>
            </w:r>
            <w:r>
              <w:rPr>
                <w:rFonts w:ascii="Times New Roman" w:hAnsi="Times New Roman" w:cs="Times New Roman"/>
                <w:sz w:val="6"/>
                <w:szCs w:val="6"/>
              </w:rPr>
              <w:t xml:space="preserve"> </w:t>
            </w:r>
          </w:p>
        </w:tc>
        <w:tc>
          <w:tcPr>
            <w:tcW w:w="447" w:type="dxa"/>
          </w:tcPr>
          <w:p w14:paraId="76D3506A"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3C0FB8E"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3D7F329B"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53C52ABE"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E058AF9"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5B14507"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CB1FDD4"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272 000 Kč</w:t>
            </w:r>
            <w:r>
              <w:rPr>
                <w:rFonts w:ascii="Times New Roman" w:hAnsi="Times New Roman" w:cs="Times New Roman"/>
                <w:sz w:val="6"/>
                <w:szCs w:val="6"/>
              </w:rPr>
              <w:t xml:space="preserve"> </w:t>
            </w:r>
          </w:p>
        </w:tc>
        <w:tc>
          <w:tcPr>
            <w:tcW w:w="566" w:type="dxa"/>
            <w:vMerge/>
            <w:tcBorders>
              <w:top w:val="nil"/>
              <w:bottom w:val="nil"/>
            </w:tcBorders>
          </w:tcPr>
          <w:p w14:paraId="13637128" w14:textId="77777777" w:rsidR="00982D78" w:rsidRDefault="00982D78">
            <w:pPr>
              <w:rPr>
                <w:rFonts w:ascii="Times New Roman" w:hAnsi="Times New Roman"/>
                <w:color w:val="000000" w:themeColor="text1"/>
                <w:sz w:val="1"/>
                <w:szCs w:val="1"/>
                <w:lang w:val="cs-CZ"/>
              </w:rPr>
            </w:pPr>
          </w:p>
        </w:tc>
        <w:tc>
          <w:tcPr>
            <w:tcW w:w="688" w:type="dxa"/>
          </w:tcPr>
          <w:p w14:paraId="68F8B56A"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3975</w:t>
            </w:r>
            <w:r>
              <w:rPr>
                <w:rFonts w:ascii="Times New Roman" w:hAnsi="Times New Roman" w:cs="Times New Roman"/>
                <w:sz w:val="6"/>
                <w:szCs w:val="6"/>
              </w:rPr>
              <w:t xml:space="preserve"> </w:t>
            </w:r>
          </w:p>
        </w:tc>
        <w:tc>
          <w:tcPr>
            <w:tcW w:w="652" w:type="dxa"/>
          </w:tcPr>
          <w:p w14:paraId="285491F4"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3975</w:t>
            </w:r>
            <w:r>
              <w:rPr>
                <w:rFonts w:ascii="Times New Roman" w:hAnsi="Times New Roman" w:cs="Times New Roman"/>
                <w:sz w:val="6"/>
                <w:szCs w:val="6"/>
              </w:rPr>
              <w:t xml:space="preserve"> </w:t>
            </w:r>
          </w:p>
        </w:tc>
        <w:tc>
          <w:tcPr>
            <w:tcW w:w="659" w:type="dxa"/>
          </w:tcPr>
          <w:p w14:paraId="4F700D70"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3975</w:t>
            </w:r>
            <w:r>
              <w:rPr>
                <w:rFonts w:ascii="Times New Roman" w:hAnsi="Times New Roman" w:cs="Times New Roman"/>
                <w:sz w:val="6"/>
                <w:szCs w:val="6"/>
              </w:rPr>
              <w:t xml:space="preserve"> </w:t>
            </w:r>
          </w:p>
        </w:tc>
      </w:tr>
      <w:tr w:rsidR="00982D78" w14:paraId="6790F61E" w14:textId="77777777">
        <w:trPr>
          <w:trHeight w:hRule="exact" w:val="73"/>
        </w:trPr>
        <w:tc>
          <w:tcPr>
            <w:tcW w:w="1876" w:type="dxa"/>
          </w:tcPr>
          <w:p w14:paraId="29165E1A" w14:textId="77777777" w:rsidR="00982D78" w:rsidRDefault="00000000">
            <w:pPr>
              <w:spacing w:before="1"/>
              <w:ind w:left="385" w:right="444"/>
              <w:jc w:val="right"/>
              <w:rPr>
                <w:rFonts w:ascii="Times New Roman" w:hAnsi="Times New Roman" w:cs="Times New Roman"/>
                <w:color w:val="010302"/>
              </w:rPr>
            </w:pPr>
            <w:r>
              <w:rPr>
                <w:rFonts w:ascii="Calibri" w:hAnsi="Calibri" w:cs="Calibri"/>
                <w:color w:val="000000"/>
                <w:sz w:val="6"/>
                <w:szCs w:val="6"/>
                <w:lang w:val="cs-CZ"/>
              </w:rPr>
              <w:t xml:space="preserve">Probační a mediační služba Karviná  </w:t>
            </w:r>
          </w:p>
        </w:tc>
        <w:tc>
          <w:tcPr>
            <w:tcW w:w="489" w:type="dxa"/>
          </w:tcPr>
          <w:p w14:paraId="5A24CDD5"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0F93BAB"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473006B"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4AE3AE8F"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BAC8BCD"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57C07DF"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246CC08"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TMBJP6NJ2MZ031868</w:t>
            </w:r>
            <w:r>
              <w:rPr>
                <w:rFonts w:ascii="Times New Roman" w:hAnsi="Times New Roman" w:cs="Times New Roman"/>
                <w:sz w:val="6"/>
                <w:szCs w:val="6"/>
              </w:rPr>
              <w:t xml:space="preserve"> </w:t>
            </w:r>
          </w:p>
        </w:tc>
        <w:tc>
          <w:tcPr>
            <w:tcW w:w="364" w:type="dxa"/>
          </w:tcPr>
          <w:p w14:paraId="310E1677"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0480989E"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15.12.2020</w:t>
            </w:r>
            <w:r>
              <w:rPr>
                <w:rFonts w:ascii="Times New Roman" w:hAnsi="Times New Roman" w:cs="Times New Roman"/>
                <w:sz w:val="6"/>
                <w:szCs w:val="6"/>
              </w:rPr>
              <w:t xml:space="preserve"> </w:t>
            </w:r>
          </w:p>
        </w:tc>
        <w:tc>
          <w:tcPr>
            <w:tcW w:w="383" w:type="dxa"/>
          </w:tcPr>
          <w:p w14:paraId="546BA084"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FF9CDDB"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UBA323505</w:t>
            </w:r>
            <w:r>
              <w:rPr>
                <w:rFonts w:ascii="Times New Roman" w:hAnsi="Times New Roman" w:cs="Times New Roman"/>
                <w:sz w:val="6"/>
                <w:szCs w:val="6"/>
              </w:rPr>
              <w:t xml:space="preserve"> </w:t>
            </w:r>
          </w:p>
        </w:tc>
        <w:tc>
          <w:tcPr>
            <w:tcW w:w="447" w:type="dxa"/>
          </w:tcPr>
          <w:p w14:paraId="6D5B2598"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CBE2CA8"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06C40D5D"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2A416494"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9BC59A8"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9C85E58"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6D8276A"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270 000 Kč</w:t>
            </w:r>
            <w:r>
              <w:rPr>
                <w:rFonts w:ascii="Times New Roman" w:hAnsi="Times New Roman" w:cs="Times New Roman"/>
                <w:sz w:val="6"/>
                <w:szCs w:val="6"/>
              </w:rPr>
              <w:t xml:space="preserve"> </w:t>
            </w:r>
          </w:p>
        </w:tc>
        <w:tc>
          <w:tcPr>
            <w:tcW w:w="566" w:type="dxa"/>
            <w:vMerge/>
            <w:tcBorders>
              <w:top w:val="nil"/>
              <w:bottom w:val="nil"/>
            </w:tcBorders>
          </w:tcPr>
          <w:p w14:paraId="3D6CF85B" w14:textId="77777777" w:rsidR="00982D78" w:rsidRDefault="00982D78">
            <w:pPr>
              <w:rPr>
                <w:rFonts w:ascii="Times New Roman" w:hAnsi="Times New Roman"/>
                <w:color w:val="000000" w:themeColor="text1"/>
                <w:sz w:val="1"/>
                <w:szCs w:val="1"/>
                <w:lang w:val="cs-CZ"/>
              </w:rPr>
            </w:pPr>
          </w:p>
        </w:tc>
        <w:tc>
          <w:tcPr>
            <w:tcW w:w="688" w:type="dxa"/>
          </w:tcPr>
          <w:p w14:paraId="188095A6"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3945</w:t>
            </w:r>
            <w:r>
              <w:rPr>
                <w:rFonts w:ascii="Times New Roman" w:hAnsi="Times New Roman" w:cs="Times New Roman"/>
                <w:sz w:val="6"/>
                <w:szCs w:val="6"/>
              </w:rPr>
              <w:t xml:space="preserve"> </w:t>
            </w:r>
          </w:p>
        </w:tc>
        <w:tc>
          <w:tcPr>
            <w:tcW w:w="652" w:type="dxa"/>
          </w:tcPr>
          <w:p w14:paraId="17F9CBF0"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3945</w:t>
            </w:r>
            <w:r>
              <w:rPr>
                <w:rFonts w:ascii="Times New Roman" w:hAnsi="Times New Roman" w:cs="Times New Roman"/>
                <w:sz w:val="6"/>
                <w:szCs w:val="6"/>
              </w:rPr>
              <w:t xml:space="preserve"> </w:t>
            </w:r>
          </w:p>
        </w:tc>
        <w:tc>
          <w:tcPr>
            <w:tcW w:w="659" w:type="dxa"/>
          </w:tcPr>
          <w:p w14:paraId="6511665D"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3945</w:t>
            </w:r>
            <w:r>
              <w:rPr>
                <w:rFonts w:ascii="Times New Roman" w:hAnsi="Times New Roman" w:cs="Times New Roman"/>
                <w:sz w:val="6"/>
                <w:szCs w:val="6"/>
              </w:rPr>
              <w:t xml:space="preserve"> </w:t>
            </w:r>
          </w:p>
        </w:tc>
      </w:tr>
      <w:tr w:rsidR="00982D78" w14:paraId="44CB57AD" w14:textId="77777777">
        <w:trPr>
          <w:trHeight w:hRule="exact" w:val="73"/>
        </w:trPr>
        <w:tc>
          <w:tcPr>
            <w:tcW w:w="1876" w:type="dxa"/>
          </w:tcPr>
          <w:p w14:paraId="3F3ED229" w14:textId="77777777" w:rsidR="00982D78" w:rsidRDefault="00000000">
            <w:pPr>
              <w:spacing w:before="2"/>
              <w:ind w:left="399" w:right="458"/>
              <w:jc w:val="right"/>
              <w:rPr>
                <w:rFonts w:ascii="Times New Roman" w:hAnsi="Times New Roman" w:cs="Times New Roman"/>
                <w:color w:val="010302"/>
              </w:rPr>
            </w:pPr>
            <w:r>
              <w:rPr>
                <w:rFonts w:ascii="Calibri" w:hAnsi="Calibri" w:cs="Calibri"/>
                <w:color w:val="000000"/>
                <w:sz w:val="6"/>
                <w:szCs w:val="6"/>
                <w:lang w:val="cs-CZ"/>
              </w:rPr>
              <w:t>Probační a mediační služba Kladno</w:t>
            </w:r>
            <w:r>
              <w:rPr>
                <w:rFonts w:ascii="Times New Roman" w:hAnsi="Times New Roman" w:cs="Times New Roman"/>
                <w:sz w:val="6"/>
                <w:szCs w:val="6"/>
              </w:rPr>
              <w:t xml:space="preserve"> </w:t>
            </w:r>
          </w:p>
        </w:tc>
        <w:tc>
          <w:tcPr>
            <w:tcW w:w="489" w:type="dxa"/>
          </w:tcPr>
          <w:p w14:paraId="681152FF"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BA9F43F"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20C1F81"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6217333"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C4D557A"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DD4FD04"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EFB582B" w14:textId="77777777" w:rsidR="00982D78" w:rsidRDefault="00000000">
            <w:pPr>
              <w:spacing w:before="2"/>
              <w:ind w:left="-23" w:right="18"/>
              <w:jc w:val="right"/>
              <w:rPr>
                <w:rFonts w:ascii="Times New Roman" w:hAnsi="Times New Roman" w:cs="Times New Roman"/>
                <w:color w:val="010302"/>
              </w:rPr>
            </w:pPr>
            <w:r>
              <w:rPr>
                <w:rFonts w:ascii="Calibri" w:hAnsi="Calibri" w:cs="Calibri"/>
                <w:color w:val="000000"/>
                <w:sz w:val="6"/>
                <w:szCs w:val="6"/>
                <w:lang w:val="cs-CZ"/>
              </w:rPr>
              <w:t>TMBJP6NJ3MZ032818</w:t>
            </w:r>
            <w:r>
              <w:rPr>
                <w:rFonts w:ascii="Times New Roman" w:hAnsi="Times New Roman" w:cs="Times New Roman"/>
                <w:sz w:val="6"/>
                <w:szCs w:val="6"/>
              </w:rPr>
              <w:t xml:space="preserve"> </w:t>
            </w:r>
          </w:p>
        </w:tc>
        <w:tc>
          <w:tcPr>
            <w:tcW w:w="364" w:type="dxa"/>
          </w:tcPr>
          <w:p w14:paraId="6B726207"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1E27A2C7"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18.12.2020</w:t>
            </w:r>
            <w:r>
              <w:rPr>
                <w:rFonts w:ascii="Times New Roman" w:hAnsi="Times New Roman" w:cs="Times New Roman"/>
                <w:sz w:val="6"/>
                <w:szCs w:val="6"/>
              </w:rPr>
              <w:t xml:space="preserve"> </w:t>
            </w:r>
          </w:p>
        </w:tc>
        <w:tc>
          <w:tcPr>
            <w:tcW w:w="383" w:type="dxa"/>
          </w:tcPr>
          <w:p w14:paraId="719C660F"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8044F61" w14:textId="77777777" w:rsidR="00982D78" w:rsidRDefault="00000000">
            <w:pPr>
              <w:spacing w:before="2"/>
              <w:ind w:left="26" w:right="65"/>
              <w:jc w:val="right"/>
              <w:rPr>
                <w:rFonts w:ascii="Times New Roman" w:hAnsi="Times New Roman" w:cs="Times New Roman"/>
                <w:color w:val="010302"/>
              </w:rPr>
            </w:pPr>
            <w:r>
              <w:rPr>
                <w:rFonts w:ascii="Calibri" w:hAnsi="Calibri" w:cs="Calibri"/>
                <w:color w:val="000000"/>
                <w:sz w:val="6"/>
                <w:szCs w:val="6"/>
                <w:lang w:val="cs-CZ"/>
              </w:rPr>
              <w:t>UBA686365</w:t>
            </w:r>
            <w:r>
              <w:rPr>
                <w:rFonts w:ascii="Times New Roman" w:hAnsi="Times New Roman" w:cs="Times New Roman"/>
                <w:sz w:val="6"/>
                <w:szCs w:val="6"/>
              </w:rPr>
              <w:t xml:space="preserve"> </w:t>
            </w:r>
          </w:p>
        </w:tc>
        <w:tc>
          <w:tcPr>
            <w:tcW w:w="447" w:type="dxa"/>
          </w:tcPr>
          <w:p w14:paraId="7865EE83"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97C1338"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27FA4075"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46879EBF"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BE1E1D9"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3A22138"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DE11D95"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279 000 Kč</w:t>
            </w:r>
            <w:r>
              <w:rPr>
                <w:rFonts w:ascii="Times New Roman" w:hAnsi="Times New Roman" w:cs="Times New Roman"/>
                <w:sz w:val="6"/>
                <w:szCs w:val="6"/>
              </w:rPr>
              <w:t xml:space="preserve"> </w:t>
            </w:r>
          </w:p>
        </w:tc>
        <w:tc>
          <w:tcPr>
            <w:tcW w:w="566" w:type="dxa"/>
            <w:vMerge/>
            <w:tcBorders>
              <w:top w:val="nil"/>
              <w:bottom w:val="nil"/>
            </w:tcBorders>
          </w:tcPr>
          <w:p w14:paraId="4038DED5" w14:textId="77777777" w:rsidR="00982D78" w:rsidRDefault="00982D78">
            <w:pPr>
              <w:rPr>
                <w:rFonts w:ascii="Times New Roman" w:hAnsi="Times New Roman"/>
                <w:color w:val="000000" w:themeColor="text1"/>
                <w:sz w:val="1"/>
                <w:szCs w:val="1"/>
                <w:lang w:val="cs-CZ"/>
              </w:rPr>
            </w:pPr>
          </w:p>
        </w:tc>
        <w:tc>
          <w:tcPr>
            <w:tcW w:w="688" w:type="dxa"/>
          </w:tcPr>
          <w:p w14:paraId="60C9550A"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4077</w:t>
            </w:r>
            <w:r>
              <w:rPr>
                <w:rFonts w:ascii="Times New Roman" w:hAnsi="Times New Roman" w:cs="Times New Roman"/>
                <w:sz w:val="6"/>
                <w:szCs w:val="6"/>
              </w:rPr>
              <w:t xml:space="preserve"> </w:t>
            </w:r>
          </w:p>
        </w:tc>
        <w:tc>
          <w:tcPr>
            <w:tcW w:w="652" w:type="dxa"/>
          </w:tcPr>
          <w:p w14:paraId="26D03B4C"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4077</w:t>
            </w:r>
            <w:r>
              <w:rPr>
                <w:rFonts w:ascii="Times New Roman" w:hAnsi="Times New Roman" w:cs="Times New Roman"/>
                <w:sz w:val="6"/>
                <w:szCs w:val="6"/>
              </w:rPr>
              <w:t xml:space="preserve"> </w:t>
            </w:r>
          </w:p>
        </w:tc>
        <w:tc>
          <w:tcPr>
            <w:tcW w:w="659" w:type="dxa"/>
          </w:tcPr>
          <w:p w14:paraId="1D7FA435"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4077</w:t>
            </w:r>
            <w:r>
              <w:rPr>
                <w:rFonts w:ascii="Times New Roman" w:hAnsi="Times New Roman" w:cs="Times New Roman"/>
                <w:sz w:val="6"/>
                <w:szCs w:val="6"/>
              </w:rPr>
              <w:t xml:space="preserve"> </w:t>
            </w:r>
          </w:p>
        </w:tc>
      </w:tr>
      <w:tr w:rsidR="00982D78" w14:paraId="4FD46A6B" w14:textId="77777777">
        <w:trPr>
          <w:trHeight w:hRule="exact" w:val="73"/>
        </w:trPr>
        <w:tc>
          <w:tcPr>
            <w:tcW w:w="1876" w:type="dxa"/>
          </w:tcPr>
          <w:p w14:paraId="47EF5A32" w14:textId="77777777" w:rsidR="00982D78" w:rsidRDefault="00000000">
            <w:pPr>
              <w:ind w:left="373" w:right="431"/>
              <w:jc w:val="right"/>
              <w:rPr>
                <w:rFonts w:ascii="Times New Roman" w:hAnsi="Times New Roman" w:cs="Times New Roman"/>
                <w:color w:val="010302"/>
              </w:rPr>
            </w:pPr>
            <w:r>
              <w:rPr>
                <w:rFonts w:ascii="Calibri" w:hAnsi="Calibri" w:cs="Calibri"/>
                <w:color w:val="000000"/>
                <w:sz w:val="6"/>
                <w:szCs w:val="6"/>
                <w:lang w:val="cs-CZ"/>
              </w:rPr>
              <w:t>Probační a mediační služba Kroměříž</w:t>
            </w:r>
            <w:r>
              <w:rPr>
                <w:rFonts w:ascii="Times New Roman" w:hAnsi="Times New Roman" w:cs="Times New Roman"/>
                <w:sz w:val="6"/>
                <w:szCs w:val="6"/>
              </w:rPr>
              <w:t xml:space="preserve"> </w:t>
            </w:r>
          </w:p>
        </w:tc>
        <w:tc>
          <w:tcPr>
            <w:tcW w:w="489" w:type="dxa"/>
          </w:tcPr>
          <w:p w14:paraId="4463FB8B"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AB5D2FF"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C6C4FC3"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23CBE7D"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F64824D"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DE782FD"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598F488" w14:textId="77777777" w:rsidR="00982D78" w:rsidRDefault="00000000">
            <w:pPr>
              <w:ind w:left="-23" w:right="18"/>
              <w:jc w:val="right"/>
              <w:rPr>
                <w:rFonts w:ascii="Times New Roman" w:hAnsi="Times New Roman" w:cs="Times New Roman"/>
                <w:color w:val="010302"/>
              </w:rPr>
            </w:pPr>
            <w:r>
              <w:rPr>
                <w:rFonts w:ascii="Calibri" w:hAnsi="Calibri" w:cs="Calibri"/>
                <w:color w:val="000000"/>
                <w:sz w:val="6"/>
                <w:szCs w:val="6"/>
                <w:lang w:val="cs-CZ"/>
              </w:rPr>
              <w:t>TMBJP6NJ0MZ031996</w:t>
            </w:r>
            <w:r>
              <w:rPr>
                <w:rFonts w:ascii="Times New Roman" w:hAnsi="Times New Roman" w:cs="Times New Roman"/>
                <w:sz w:val="6"/>
                <w:szCs w:val="6"/>
              </w:rPr>
              <w:t xml:space="preserve"> </w:t>
            </w:r>
          </w:p>
        </w:tc>
        <w:tc>
          <w:tcPr>
            <w:tcW w:w="364" w:type="dxa"/>
          </w:tcPr>
          <w:p w14:paraId="67E9F054"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14B5A813"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01.12.2020</w:t>
            </w:r>
            <w:r>
              <w:rPr>
                <w:rFonts w:ascii="Times New Roman" w:hAnsi="Times New Roman" w:cs="Times New Roman"/>
                <w:sz w:val="6"/>
                <w:szCs w:val="6"/>
              </w:rPr>
              <w:t xml:space="preserve"> </w:t>
            </w:r>
          </w:p>
        </w:tc>
        <w:tc>
          <w:tcPr>
            <w:tcW w:w="383" w:type="dxa"/>
          </w:tcPr>
          <w:p w14:paraId="17FDA76A"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90C3E0F" w14:textId="77777777" w:rsidR="00982D78" w:rsidRDefault="00000000">
            <w:pPr>
              <w:ind w:left="28" w:right="65"/>
              <w:jc w:val="right"/>
              <w:rPr>
                <w:rFonts w:ascii="Times New Roman" w:hAnsi="Times New Roman" w:cs="Times New Roman"/>
                <w:color w:val="010302"/>
              </w:rPr>
            </w:pPr>
            <w:r>
              <w:rPr>
                <w:rFonts w:ascii="Calibri" w:hAnsi="Calibri" w:cs="Calibri"/>
                <w:color w:val="000000"/>
                <w:sz w:val="6"/>
                <w:szCs w:val="6"/>
                <w:lang w:val="cs-CZ"/>
              </w:rPr>
              <w:t>UBB003133</w:t>
            </w:r>
            <w:r>
              <w:rPr>
                <w:rFonts w:ascii="Times New Roman" w:hAnsi="Times New Roman" w:cs="Times New Roman"/>
                <w:sz w:val="6"/>
                <w:szCs w:val="6"/>
              </w:rPr>
              <w:t xml:space="preserve"> </w:t>
            </w:r>
          </w:p>
        </w:tc>
        <w:tc>
          <w:tcPr>
            <w:tcW w:w="447" w:type="dxa"/>
          </w:tcPr>
          <w:p w14:paraId="65B5BA43"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7B77D13"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2546087D"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0AC05AF0"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06D4D28"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C35B233"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30230FC"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283 000 Kč</w:t>
            </w:r>
            <w:r>
              <w:rPr>
                <w:rFonts w:ascii="Times New Roman" w:hAnsi="Times New Roman" w:cs="Times New Roman"/>
                <w:sz w:val="6"/>
                <w:szCs w:val="6"/>
              </w:rPr>
              <w:t xml:space="preserve"> </w:t>
            </w:r>
          </w:p>
        </w:tc>
        <w:tc>
          <w:tcPr>
            <w:tcW w:w="566" w:type="dxa"/>
            <w:vMerge/>
            <w:tcBorders>
              <w:top w:val="nil"/>
              <w:bottom w:val="nil"/>
            </w:tcBorders>
          </w:tcPr>
          <w:p w14:paraId="461E00F3" w14:textId="77777777" w:rsidR="00982D78" w:rsidRDefault="00982D78">
            <w:pPr>
              <w:rPr>
                <w:rFonts w:ascii="Times New Roman" w:hAnsi="Times New Roman"/>
                <w:color w:val="000000" w:themeColor="text1"/>
                <w:sz w:val="1"/>
                <w:szCs w:val="1"/>
                <w:lang w:val="cs-CZ"/>
              </w:rPr>
            </w:pPr>
          </w:p>
        </w:tc>
        <w:tc>
          <w:tcPr>
            <w:tcW w:w="688" w:type="dxa"/>
          </w:tcPr>
          <w:p w14:paraId="0817361C"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c>
          <w:tcPr>
            <w:tcW w:w="652" w:type="dxa"/>
          </w:tcPr>
          <w:p w14:paraId="7D837CC0"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c>
          <w:tcPr>
            <w:tcW w:w="659" w:type="dxa"/>
          </w:tcPr>
          <w:p w14:paraId="3855D4E0"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r>
      <w:tr w:rsidR="00982D78" w14:paraId="12B4787E" w14:textId="77777777">
        <w:trPr>
          <w:trHeight w:hRule="exact" w:val="73"/>
        </w:trPr>
        <w:tc>
          <w:tcPr>
            <w:tcW w:w="1876" w:type="dxa"/>
          </w:tcPr>
          <w:p w14:paraId="23036AEE" w14:textId="77777777" w:rsidR="00982D78" w:rsidRDefault="00000000">
            <w:pPr>
              <w:spacing w:before="2"/>
              <w:ind w:left="397" w:right="455"/>
              <w:jc w:val="right"/>
              <w:rPr>
                <w:rFonts w:ascii="Times New Roman" w:hAnsi="Times New Roman" w:cs="Times New Roman"/>
                <w:color w:val="010302"/>
              </w:rPr>
            </w:pPr>
            <w:r>
              <w:rPr>
                <w:rFonts w:ascii="Calibri" w:hAnsi="Calibri" w:cs="Calibri"/>
                <w:color w:val="000000"/>
                <w:sz w:val="6"/>
                <w:szCs w:val="6"/>
                <w:lang w:val="cs-CZ"/>
              </w:rPr>
              <w:t>Probační a mediační služba Liberec</w:t>
            </w:r>
            <w:r>
              <w:rPr>
                <w:rFonts w:ascii="Times New Roman" w:hAnsi="Times New Roman" w:cs="Times New Roman"/>
                <w:sz w:val="6"/>
                <w:szCs w:val="6"/>
              </w:rPr>
              <w:t xml:space="preserve"> </w:t>
            </w:r>
          </w:p>
        </w:tc>
        <w:tc>
          <w:tcPr>
            <w:tcW w:w="489" w:type="dxa"/>
          </w:tcPr>
          <w:p w14:paraId="552A010E"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77752B2"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7AC63FC"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B8494E9"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8518ABB" w14:textId="77777777" w:rsidR="00982D78" w:rsidRDefault="00000000">
            <w:pPr>
              <w:spacing w:before="2"/>
              <w:ind w:left="-13" w:right="25"/>
              <w:jc w:val="right"/>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1B440AD7"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C60AAF5" w14:textId="77777777" w:rsidR="00982D78" w:rsidRDefault="00000000">
            <w:pPr>
              <w:spacing w:before="2"/>
              <w:ind w:left="-11" w:right="30"/>
              <w:jc w:val="right"/>
              <w:rPr>
                <w:rFonts w:ascii="Times New Roman" w:hAnsi="Times New Roman" w:cs="Times New Roman"/>
                <w:color w:val="010302"/>
              </w:rPr>
            </w:pPr>
            <w:r>
              <w:rPr>
                <w:rFonts w:ascii="Calibri" w:hAnsi="Calibri" w:cs="Calibri"/>
                <w:color w:val="000000"/>
                <w:sz w:val="6"/>
                <w:szCs w:val="6"/>
                <w:lang w:val="cs-CZ"/>
              </w:rPr>
              <w:t>TMBEP6NJ6JZ124826</w:t>
            </w:r>
            <w:r>
              <w:rPr>
                <w:rFonts w:ascii="Times New Roman" w:hAnsi="Times New Roman" w:cs="Times New Roman"/>
                <w:sz w:val="6"/>
                <w:szCs w:val="6"/>
              </w:rPr>
              <w:t xml:space="preserve"> </w:t>
            </w:r>
          </w:p>
        </w:tc>
        <w:tc>
          <w:tcPr>
            <w:tcW w:w="364" w:type="dxa"/>
          </w:tcPr>
          <w:p w14:paraId="438B2C1B"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4D27DD00"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0D563700"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F88A0FD"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UAT730706</w:t>
            </w:r>
            <w:r>
              <w:rPr>
                <w:rFonts w:ascii="Times New Roman" w:hAnsi="Times New Roman" w:cs="Times New Roman"/>
                <w:sz w:val="6"/>
                <w:szCs w:val="6"/>
              </w:rPr>
              <w:t xml:space="preserve"> </w:t>
            </w:r>
          </w:p>
        </w:tc>
        <w:tc>
          <w:tcPr>
            <w:tcW w:w="447" w:type="dxa"/>
          </w:tcPr>
          <w:p w14:paraId="7794E745"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6792858"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110D8F90"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504947C0"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65272AF"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406668F"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49964A0"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229 000 Kč</w:t>
            </w:r>
            <w:r>
              <w:rPr>
                <w:rFonts w:ascii="Times New Roman" w:hAnsi="Times New Roman" w:cs="Times New Roman"/>
                <w:sz w:val="6"/>
                <w:szCs w:val="6"/>
              </w:rPr>
              <w:t xml:space="preserve"> </w:t>
            </w:r>
          </w:p>
        </w:tc>
        <w:tc>
          <w:tcPr>
            <w:tcW w:w="566" w:type="dxa"/>
            <w:vMerge/>
            <w:tcBorders>
              <w:top w:val="nil"/>
              <w:bottom w:val="nil"/>
            </w:tcBorders>
          </w:tcPr>
          <w:p w14:paraId="4BB61E73" w14:textId="77777777" w:rsidR="00982D78" w:rsidRDefault="00982D78">
            <w:pPr>
              <w:rPr>
                <w:rFonts w:ascii="Times New Roman" w:hAnsi="Times New Roman"/>
                <w:color w:val="000000" w:themeColor="text1"/>
                <w:sz w:val="1"/>
                <w:szCs w:val="1"/>
                <w:lang w:val="cs-CZ"/>
              </w:rPr>
            </w:pPr>
          </w:p>
        </w:tc>
        <w:tc>
          <w:tcPr>
            <w:tcW w:w="688" w:type="dxa"/>
          </w:tcPr>
          <w:p w14:paraId="24BAF0D4"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3585</w:t>
            </w:r>
            <w:r>
              <w:rPr>
                <w:rFonts w:ascii="Times New Roman" w:hAnsi="Times New Roman" w:cs="Times New Roman"/>
                <w:sz w:val="6"/>
                <w:szCs w:val="6"/>
              </w:rPr>
              <w:t xml:space="preserve"> </w:t>
            </w:r>
          </w:p>
        </w:tc>
        <w:tc>
          <w:tcPr>
            <w:tcW w:w="652" w:type="dxa"/>
          </w:tcPr>
          <w:p w14:paraId="32B5C0B2"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3585</w:t>
            </w:r>
            <w:r>
              <w:rPr>
                <w:rFonts w:ascii="Times New Roman" w:hAnsi="Times New Roman" w:cs="Times New Roman"/>
                <w:sz w:val="6"/>
                <w:szCs w:val="6"/>
              </w:rPr>
              <w:t xml:space="preserve"> </w:t>
            </w:r>
          </w:p>
        </w:tc>
        <w:tc>
          <w:tcPr>
            <w:tcW w:w="659" w:type="dxa"/>
          </w:tcPr>
          <w:p w14:paraId="01AE31AD"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3585</w:t>
            </w:r>
            <w:r>
              <w:rPr>
                <w:rFonts w:ascii="Times New Roman" w:hAnsi="Times New Roman" w:cs="Times New Roman"/>
                <w:sz w:val="6"/>
                <w:szCs w:val="6"/>
              </w:rPr>
              <w:t xml:space="preserve"> </w:t>
            </w:r>
          </w:p>
        </w:tc>
      </w:tr>
      <w:tr w:rsidR="00982D78" w14:paraId="492C2772" w14:textId="77777777">
        <w:trPr>
          <w:trHeight w:hRule="exact" w:val="73"/>
        </w:trPr>
        <w:tc>
          <w:tcPr>
            <w:tcW w:w="1876" w:type="dxa"/>
          </w:tcPr>
          <w:p w14:paraId="307F278F" w14:textId="77777777" w:rsidR="00982D78" w:rsidRDefault="00000000">
            <w:pPr>
              <w:spacing w:before="1"/>
              <w:ind w:left="353" w:right="410"/>
              <w:jc w:val="right"/>
              <w:rPr>
                <w:rFonts w:ascii="Times New Roman" w:hAnsi="Times New Roman" w:cs="Times New Roman"/>
                <w:color w:val="010302"/>
              </w:rPr>
            </w:pPr>
            <w:r>
              <w:rPr>
                <w:rFonts w:ascii="Calibri" w:hAnsi="Calibri" w:cs="Calibri"/>
                <w:color w:val="000000"/>
                <w:sz w:val="6"/>
                <w:szCs w:val="6"/>
                <w:lang w:val="cs-CZ"/>
              </w:rPr>
              <w:t>Probační a mediační služba Litoměřice</w:t>
            </w:r>
            <w:r>
              <w:rPr>
                <w:rFonts w:ascii="Times New Roman" w:hAnsi="Times New Roman" w:cs="Times New Roman"/>
                <w:sz w:val="6"/>
                <w:szCs w:val="6"/>
              </w:rPr>
              <w:t xml:space="preserve"> </w:t>
            </w:r>
          </w:p>
        </w:tc>
        <w:tc>
          <w:tcPr>
            <w:tcW w:w="489" w:type="dxa"/>
          </w:tcPr>
          <w:p w14:paraId="191D62C2"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7625CBC"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38C4AE0"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8213E28"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E5A42A6"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7BBA40A"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490BCEB"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TMBJP6NJ1MZ032171</w:t>
            </w:r>
            <w:r>
              <w:rPr>
                <w:rFonts w:ascii="Times New Roman" w:hAnsi="Times New Roman" w:cs="Times New Roman"/>
                <w:sz w:val="6"/>
                <w:szCs w:val="6"/>
              </w:rPr>
              <w:t xml:space="preserve"> </w:t>
            </w:r>
          </w:p>
        </w:tc>
        <w:tc>
          <w:tcPr>
            <w:tcW w:w="364" w:type="dxa"/>
          </w:tcPr>
          <w:p w14:paraId="7FAC606E"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12FC4CBB"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28.12.2020</w:t>
            </w:r>
            <w:r>
              <w:rPr>
                <w:rFonts w:ascii="Times New Roman" w:hAnsi="Times New Roman" w:cs="Times New Roman"/>
                <w:sz w:val="6"/>
                <w:szCs w:val="6"/>
              </w:rPr>
              <w:t xml:space="preserve"> </w:t>
            </w:r>
          </w:p>
        </w:tc>
        <w:tc>
          <w:tcPr>
            <w:tcW w:w="383" w:type="dxa"/>
          </w:tcPr>
          <w:p w14:paraId="741863A5"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6B3963E"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UAZ609375</w:t>
            </w:r>
            <w:r>
              <w:rPr>
                <w:rFonts w:ascii="Times New Roman" w:hAnsi="Times New Roman" w:cs="Times New Roman"/>
                <w:sz w:val="6"/>
                <w:szCs w:val="6"/>
              </w:rPr>
              <w:t xml:space="preserve"> </w:t>
            </w:r>
          </w:p>
        </w:tc>
        <w:tc>
          <w:tcPr>
            <w:tcW w:w="447" w:type="dxa"/>
          </w:tcPr>
          <w:p w14:paraId="1297B88B"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18F752D"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78F2087"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28DFCB70"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C8C4CD9"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D6CED69"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6DCA10B"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283 000 Kč</w:t>
            </w:r>
            <w:r>
              <w:rPr>
                <w:rFonts w:ascii="Times New Roman" w:hAnsi="Times New Roman" w:cs="Times New Roman"/>
                <w:sz w:val="6"/>
                <w:szCs w:val="6"/>
              </w:rPr>
              <w:t xml:space="preserve"> </w:t>
            </w:r>
          </w:p>
        </w:tc>
        <w:tc>
          <w:tcPr>
            <w:tcW w:w="566" w:type="dxa"/>
            <w:vMerge/>
            <w:tcBorders>
              <w:top w:val="nil"/>
              <w:bottom w:val="nil"/>
            </w:tcBorders>
          </w:tcPr>
          <w:p w14:paraId="091B2347" w14:textId="77777777" w:rsidR="00982D78" w:rsidRDefault="00982D78">
            <w:pPr>
              <w:rPr>
                <w:rFonts w:ascii="Times New Roman" w:hAnsi="Times New Roman"/>
                <w:color w:val="000000" w:themeColor="text1"/>
                <w:sz w:val="1"/>
                <w:szCs w:val="1"/>
                <w:lang w:val="cs-CZ"/>
              </w:rPr>
            </w:pPr>
          </w:p>
        </w:tc>
        <w:tc>
          <w:tcPr>
            <w:tcW w:w="688" w:type="dxa"/>
          </w:tcPr>
          <w:p w14:paraId="71250D11"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c>
          <w:tcPr>
            <w:tcW w:w="652" w:type="dxa"/>
          </w:tcPr>
          <w:p w14:paraId="357340CF"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c>
          <w:tcPr>
            <w:tcW w:w="659" w:type="dxa"/>
          </w:tcPr>
          <w:p w14:paraId="218A13F3"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r>
      <w:tr w:rsidR="00982D78" w14:paraId="28A1197C" w14:textId="77777777">
        <w:trPr>
          <w:trHeight w:hRule="exact" w:val="73"/>
        </w:trPr>
        <w:tc>
          <w:tcPr>
            <w:tcW w:w="1876" w:type="dxa"/>
          </w:tcPr>
          <w:p w14:paraId="3DF215E8" w14:textId="77777777" w:rsidR="00982D78" w:rsidRDefault="00000000">
            <w:pPr>
              <w:spacing w:before="1"/>
              <w:ind w:left="411" w:right="470"/>
              <w:jc w:val="right"/>
              <w:rPr>
                <w:rFonts w:ascii="Times New Roman" w:hAnsi="Times New Roman" w:cs="Times New Roman"/>
                <w:color w:val="010302"/>
              </w:rPr>
            </w:pPr>
            <w:r>
              <w:rPr>
                <w:rFonts w:ascii="Calibri" w:hAnsi="Calibri" w:cs="Calibri"/>
                <w:color w:val="000000"/>
                <w:sz w:val="6"/>
                <w:szCs w:val="6"/>
                <w:lang w:val="cs-CZ"/>
              </w:rPr>
              <w:t>Probační a mediační služba Louny</w:t>
            </w:r>
            <w:r>
              <w:rPr>
                <w:rFonts w:ascii="Times New Roman" w:hAnsi="Times New Roman" w:cs="Times New Roman"/>
                <w:sz w:val="6"/>
                <w:szCs w:val="6"/>
              </w:rPr>
              <w:t xml:space="preserve"> </w:t>
            </w:r>
          </w:p>
        </w:tc>
        <w:tc>
          <w:tcPr>
            <w:tcW w:w="489" w:type="dxa"/>
          </w:tcPr>
          <w:p w14:paraId="0B3F48CA"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5D82941"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20B35B1D"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BBB195D"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3C8D69B"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ADDDFA2"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CD93646"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TMBJP6NJ0MZ032209</w:t>
            </w:r>
            <w:r>
              <w:rPr>
                <w:rFonts w:ascii="Times New Roman" w:hAnsi="Times New Roman" w:cs="Times New Roman"/>
                <w:sz w:val="6"/>
                <w:szCs w:val="6"/>
              </w:rPr>
              <w:t xml:space="preserve"> </w:t>
            </w:r>
          </w:p>
        </w:tc>
        <w:tc>
          <w:tcPr>
            <w:tcW w:w="364" w:type="dxa"/>
          </w:tcPr>
          <w:p w14:paraId="2403EEFA"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45F3B49A"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28.12.2020</w:t>
            </w:r>
            <w:r>
              <w:rPr>
                <w:rFonts w:ascii="Times New Roman" w:hAnsi="Times New Roman" w:cs="Times New Roman"/>
                <w:sz w:val="6"/>
                <w:szCs w:val="6"/>
              </w:rPr>
              <w:t xml:space="preserve"> </w:t>
            </w:r>
          </w:p>
        </w:tc>
        <w:tc>
          <w:tcPr>
            <w:tcW w:w="383" w:type="dxa"/>
          </w:tcPr>
          <w:p w14:paraId="3164523C"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0B39CEA"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UAZ609608</w:t>
            </w:r>
            <w:r>
              <w:rPr>
                <w:rFonts w:ascii="Times New Roman" w:hAnsi="Times New Roman" w:cs="Times New Roman"/>
                <w:sz w:val="6"/>
                <w:szCs w:val="6"/>
              </w:rPr>
              <w:t xml:space="preserve"> </w:t>
            </w:r>
          </w:p>
        </w:tc>
        <w:tc>
          <w:tcPr>
            <w:tcW w:w="447" w:type="dxa"/>
          </w:tcPr>
          <w:p w14:paraId="3597A409"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57CBDD2"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6D8ADEE1"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0395436C"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0482615"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AE9AEAC"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1DEDB6B"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280 000 Kč</w:t>
            </w:r>
            <w:r>
              <w:rPr>
                <w:rFonts w:ascii="Times New Roman" w:hAnsi="Times New Roman" w:cs="Times New Roman"/>
                <w:sz w:val="6"/>
                <w:szCs w:val="6"/>
              </w:rPr>
              <w:t xml:space="preserve"> </w:t>
            </w:r>
          </w:p>
        </w:tc>
        <w:tc>
          <w:tcPr>
            <w:tcW w:w="566" w:type="dxa"/>
            <w:vMerge/>
            <w:tcBorders>
              <w:top w:val="nil"/>
              <w:bottom w:val="nil"/>
            </w:tcBorders>
          </w:tcPr>
          <w:p w14:paraId="4D947708" w14:textId="77777777" w:rsidR="00982D78" w:rsidRDefault="00982D78">
            <w:pPr>
              <w:rPr>
                <w:rFonts w:ascii="Times New Roman" w:hAnsi="Times New Roman"/>
                <w:color w:val="000000" w:themeColor="text1"/>
                <w:sz w:val="1"/>
                <w:szCs w:val="1"/>
                <w:lang w:val="cs-CZ"/>
              </w:rPr>
            </w:pPr>
          </w:p>
        </w:tc>
        <w:tc>
          <w:tcPr>
            <w:tcW w:w="688" w:type="dxa"/>
          </w:tcPr>
          <w:p w14:paraId="53A73B9B"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c>
          <w:tcPr>
            <w:tcW w:w="652" w:type="dxa"/>
          </w:tcPr>
          <w:p w14:paraId="51A69102"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c>
          <w:tcPr>
            <w:tcW w:w="659" w:type="dxa"/>
          </w:tcPr>
          <w:p w14:paraId="7E15E28C"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r>
      <w:tr w:rsidR="00982D78" w14:paraId="56CE5F33" w14:textId="77777777">
        <w:trPr>
          <w:trHeight w:hRule="exact" w:val="73"/>
        </w:trPr>
        <w:tc>
          <w:tcPr>
            <w:tcW w:w="1876" w:type="dxa"/>
          </w:tcPr>
          <w:p w14:paraId="475B7101" w14:textId="77777777" w:rsidR="00982D78" w:rsidRDefault="00000000">
            <w:pPr>
              <w:spacing w:before="2"/>
              <w:ind w:left="421" w:right="480"/>
              <w:jc w:val="right"/>
              <w:rPr>
                <w:rFonts w:ascii="Times New Roman" w:hAnsi="Times New Roman" w:cs="Times New Roman"/>
                <w:color w:val="010302"/>
              </w:rPr>
            </w:pPr>
            <w:r>
              <w:rPr>
                <w:rFonts w:ascii="Calibri" w:hAnsi="Calibri" w:cs="Calibri"/>
                <w:color w:val="000000"/>
                <w:sz w:val="6"/>
                <w:szCs w:val="6"/>
                <w:lang w:val="cs-CZ"/>
              </w:rPr>
              <w:t>Probační a mediační služba Most</w:t>
            </w:r>
            <w:r>
              <w:rPr>
                <w:rFonts w:ascii="Times New Roman" w:hAnsi="Times New Roman" w:cs="Times New Roman"/>
                <w:sz w:val="6"/>
                <w:szCs w:val="6"/>
              </w:rPr>
              <w:t xml:space="preserve"> </w:t>
            </w:r>
          </w:p>
        </w:tc>
        <w:tc>
          <w:tcPr>
            <w:tcW w:w="489" w:type="dxa"/>
          </w:tcPr>
          <w:p w14:paraId="1A0B0DBB"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51A74A8"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2FA33F0"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3A74F09"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48FE5BC" w14:textId="77777777" w:rsidR="00982D78" w:rsidRDefault="00000000">
            <w:pPr>
              <w:spacing w:before="2"/>
              <w:ind w:left="158" w:right="196"/>
              <w:jc w:val="right"/>
              <w:rPr>
                <w:rFonts w:ascii="Times New Roman" w:hAnsi="Times New Roman" w:cs="Times New Roman"/>
                <w:color w:val="010302"/>
              </w:rPr>
            </w:pPr>
            <w:r>
              <w:rPr>
                <w:rFonts w:ascii="Calibri" w:hAnsi="Calibri" w:cs="Calibri"/>
                <w:color w:val="000000"/>
                <w:sz w:val="6"/>
                <w:szCs w:val="6"/>
                <w:lang w:val="cs-CZ"/>
              </w:rPr>
              <w:t>AB</w:t>
            </w:r>
            <w:r>
              <w:rPr>
                <w:rFonts w:ascii="Times New Roman" w:hAnsi="Times New Roman" w:cs="Times New Roman"/>
                <w:sz w:val="6"/>
                <w:szCs w:val="6"/>
              </w:rPr>
              <w:t xml:space="preserve"> </w:t>
            </w:r>
          </w:p>
        </w:tc>
        <w:tc>
          <w:tcPr>
            <w:tcW w:w="489" w:type="dxa"/>
          </w:tcPr>
          <w:p w14:paraId="3F6D327E"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B36D367" w14:textId="77777777" w:rsidR="00982D78" w:rsidRDefault="00000000">
            <w:pPr>
              <w:spacing w:before="2"/>
              <w:ind w:left="-11" w:right="30"/>
              <w:jc w:val="right"/>
              <w:rPr>
                <w:rFonts w:ascii="Times New Roman" w:hAnsi="Times New Roman" w:cs="Times New Roman"/>
                <w:color w:val="010302"/>
              </w:rPr>
            </w:pPr>
            <w:r>
              <w:rPr>
                <w:rFonts w:ascii="Calibri" w:hAnsi="Calibri" w:cs="Calibri"/>
                <w:color w:val="000000"/>
                <w:sz w:val="6"/>
                <w:szCs w:val="6"/>
                <w:lang w:val="cs-CZ"/>
              </w:rPr>
              <w:t>TMBEP6NJ1JZ118187</w:t>
            </w:r>
            <w:r>
              <w:rPr>
                <w:rFonts w:ascii="Times New Roman" w:hAnsi="Times New Roman" w:cs="Times New Roman"/>
                <w:sz w:val="6"/>
                <w:szCs w:val="6"/>
              </w:rPr>
              <w:t xml:space="preserve"> </w:t>
            </w:r>
          </w:p>
        </w:tc>
        <w:tc>
          <w:tcPr>
            <w:tcW w:w="364" w:type="dxa"/>
          </w:tcPr>
          <w:p w14:paraId="61590922"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2FC03AB7"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7C993E64"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DFB8036"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UAT730704</w:t>
            </w:r>
            <w:r>
              <w:rPr>
                <w:rFonts w:ascii="Times New Roman" w:hAnsi="Times New Roman" w:cs="Times New Roman"/>
                <w:sz w:val="6"/>
                <w:szCs w:val="6"/>
              </w:rPr>
              <w:t xml:space="preserve"> </w:t>
            </w:r>
          </w:p>
        </w:tc>
        <w:tc>
          <w:tcPr>
            <w:tcW w:w="447" w:type="dxa"/>
          </w:tcPr>
          <w:p w14:paraId="54725116"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409D9F0B"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9EB51F8"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53B4834A"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F1D92D0"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C9602BD"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1F3E9F2"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239 000 Kč</w:t>
            </w:r>
            <w:r>
              <w:rPr>
                <w:rFonts w:ascii="Times New Roman" w:hAnsi="Times New Roman" w:cs="Times New Roman"/>
                <w:sz w:val="6"/>
                <w:szCs w:val="6"/>
              </w:rPr>
              <w:t xml:space="preserve"> </w:t>
            </w:r>
          </w:p>
        </w:tc>
        <w:tc>
          <w:tcPr>
            <w:tcW w:w="566" w:type="dxa"/>
            <w:vMerge/>
            <w:tcBorders>
              <w:top w:val="nil"/>
              <w:bottom w:val="nil"/>
            </w:tcBorders>
          </w:tcPr>
          <w:p w14:paraId="6562C839" w14:textId="77777777" w:rsidR="00982D78" w:rsidRDefault="00982D78">
            <w:pPr>
              <w:rPr>
                <w:rFonts w:ascii="Times New Roman" w:hAnsi="Times New Roman"/>
                <w:color w:val="000000" w:themeColor="text1"/>
                <w:sz w:val="1"/>
                <w:szCs w:val="1"/>
                <w:lang w:val="cs-CZ"/>
              </w:rPr>
            </w:pPr>
          </w:p>
        </w:tc>
        <w:tc>
          <w:tcPr>
            <w:tcW w:w="688" w:type="dxa"/>
          </w:tcPr>
          <w:p w14:paraId="19A80E59"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3742</w:t>
            </w:r>
            <w:r>
              <w:rPr>
                <w:rFonts w:ascii="Times New Roman" w:hAnsi="Times New Roman" w:cs="Times New Roman"/>
                <w:sz w:val="6"/>
                <w:szCs w:val="6"/>
              </w:rPr>
              <w:t xml:space="preserve"> </w:t>
            </w:r>
          </w:p>
        </w:tc>
        <w:tc>
          <w:tcPr>
            <w:tcW w:w="652" w:type="dxa"/>
          </w:tcPr>
          <w:p w14:paraId="5F3B256D"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3742</w:t>
            </w:r>
            <w:r>
              <w:rPr>
                <w:rFonts w:ascii="Times New Roman" w:hAnsi="Times New Roman" w:cs="Times New Roman"/>
                <w:sz w:val="6"/>
                <w:szCs w:val="6"/>
              </w:rPr>
              <w:t xml:space="preserve"> </w:t>
            </w:r>
          </w:p>
        </w:tc>
        <w:tc>
          <w:tcPr>
            <w:tcW w:w="659" w:type="dxa"/>
          </w:tcPr>
          <w:p w14:paraId="7B17B02B"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3742</w:t>
            </w:r>
            <w:r>
              <w:rPr>
                <w:rFonts w:ascii="Times New Roman" w:hAnsi="Times New Roman" w:cs="Times New Roman"/>
                <w:sz w:val="6"/>
                <w:szCs w:val="6"/>
              </w:rPr>
              <w:t xml:space="preserve"> </w:t>
            </w:r>
          </w:p>
        </w:tc>
      </w:tr>
      <w:tr w:rsidR="00982D78" w14:paraId="0A263F58" w14:textId="77777777">
        <w:trPr>
          <w:trHeight w:hRule="exact" w:val="73"/>
        </w:trPr>
        <w:tc>
          <w:tcPr>
            <w:tcW w:w="1876" w:type="dxa"/>
          </w:tcPr>
          <w:p w14:paraId="462711DA" w14:textId="77777777" w:rsidR="00982D78" w:rsidRDefault="00000000">
            <w:pPr>
              <w:ind w:left="421" w:right="480"/>
              <w:jc w:val="right"/>
              <w:rPr>
                <w:rFonts w:ascii="Times New Roman" w:hAnsi="Times New Roman" w:cs="Times New Roman"/>
                <w:color w:val="010302"/>
              </w:rPr>
            </w:pPr>
            <w:r>
              <w:rPr>
                <w:rFonts w:ascii="Calibri" w:hAnsi="Calibri" w:cs="Calibri"/>
                <w:color w:val="000000"/>
                <w:sz w:val="6"/>
                <w:szCs w:val="6"/>
                <w:lang w:val="cs-CZ"/>
              </w:rPr>
              <w:t>Probační a mediační služba Most</w:t>
            </w:r>
            <w:r>
              <w:rPr>
                <w:rFonts w:ascii="Times New Roman" w:hAnsi="Times New Roman" w:cs="Times New Roman"/>
                <w:sz w:val="6"/>
                <w:szCs w:val="6"/>
              </w:rPr>
              <w:t xml:space="preserve"> </w:t>
            </w:r>
          </w:p>
        </w:tc>
        <w:tc>
          <w:tcPr>
            <w:tcW w:w="489" w:type="dxa"/>
          </w:tcPr>
          <w:p w14:paraId="63E4A85E"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61C05A0"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C109F0C"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74B2539E"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83EC071"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A69AC8F"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30DA704" w14:textId="77777777" w:rsidR="00982D78" w:rsidRDefault="00000000">
            <w:pPr>
              <w:ind w:left="-15" w:right="25"/>
              <w:jc w:val="right"/>
              <w:rPr>
                <w:rFonts w:ascii="Times New Roman" w:hAnsi="Times New Roman" w:cs="Times New Roman"/>
                <w:color w:val="010302"/>
              </w:rPr>
            </w:pPr>
            <w:r>
              <w:rPr>
                <w:rFonts w:ascii="Calibri" w:hAnsi="Calibri" w:cs="Calibri"/>
                <w:color w:val="000000"/>
                <w:sz w:val="6"/>
                <w:szCs w:val="6"/>
                <w:lang w:val="cs-CZ"/>
              </w:rPr>
              <w:t>TMBJP6NJXNZ024555</w:t>
            </w:r>
            <w:r>
              <w:rPr>
                <w:rFonts w:ascii="Times New Roman" w:hAnsi="Times New Roman" w:cs="Times New Roman"/>
                <w:sz w:val="6"/>
                <w:szCs w:val="6"/>
              </w:rPr>
              <w:t xml:space="preserve"> </w:t>
            </w:r>
          </w:p>
        </w:tc>
        <w:tc>
          <w:tcPr>
            <w:tcW w:w="364" w:type="dxa"/>
          </w:tcPr>
          <w:p w14:paraId="1DCD1FB8"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61469276"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10.05.2022</w:t>
            </w:r>
            <w:r>
              <w:rPr>
                <w:rFonts w:ascii="Times New Roman" w:hAnsi="Times New Roman" w:cs="Times New Roman"/>
                <w:sz w:val="6"/>
                <w:szCs w:val="6"/>
              </w:rPr>
              <w:t xml:space="preserve"> </w:t>
            </w:r>
          </w:p>
        </w:tc>
        <w:tc>
          <w:tcPr>
            <w:tcW w:w="383" w:type="dxa"/>
          </w:tcPr>
          <w:p w14:paraId="6B6D90AE"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5545EEA" w14:textId="77777777" w:rsidR="00982D78" w:rsidRDefault="00000000">
            <w:pPr>
              <w:ind w:left="28" w:right="68"/>
              <w:jc w:val="right"/>
              <w:rPr>
                <w:rFonts w:ascii="Times New Roman" w:hAnsi="Times New Roman" w:cs="Times New Roman"/>
                <w:color w:val="010302"/>
              </w:rPr>
            </w:pPr>
            <w:r>
              <w:rPr>
                <w:rFonts w:ascii="Calibri" w:hAnsi="Calibri" w:cs="Calibri"/>
                <w:color w:val="000000"/>
                <w:sz w:val="6"/>
                <w:szCs w:val="6"/>
                <w:lang w:val="cs-CZ"/>
              </w:rPr>
              <w:t>UBC760788</w:t>
            </w:r>
            <w:r>
              <w:rPr>
                <w:rFonts w:ascii="Times New Roman" w:hAnsi="Times New Roman" w:cs="Times New Roman"/>
                <w:sz w:val="6"/>
                <w:szCs w:val="6"/>
              </w:rPr>
              <w:t xml:space="preserve"> </w:t>
            </w:r>
          </w:p>
        </w:tc>
        <w:tc>
          <w:tcPr>
            <w:tcW w:w="447" w:type="dxa"/>
          </w:tcPr>
          <w:p w14:paraId="70CA3303"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813EB89"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4F3F9A8B"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5618B40A"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CBFD2E8"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60AB7A5"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433F29B"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327 000 Kč</w:t>
            </w:r>
            <w:r>
              <w:rPr>
                <w:rFonts w:ascii="Times New Roman" w:hAnsi="Times New Roman" w:cs="Times New Roman"/>
                <w:sz w:val="6"/>
                <w:szCs w:val="6"/>
              </w:rPr>
              <w:t xml:space="preserve"> </w:t>
            </w:r>
          </w:p>
        </w:tc>
        <w:tc>
          <w:tcPr>
            <w:tcW w:w="566" w:type="dxa"/>
            <w:vMerge/>
            <w:tcBorders>
              <w:top w:val="nil"/>
              <w:bottom w:val="nil"/>
            </w:tcBorders>
          </w:tcPr>
          <w:p w14:paraId="67EF10F4" w14:textId="77777777" w:rsidR="00982D78" w:rsidRDefault="00982D78">
            <w:pPr>
              <w:rPr>
                <w:rFonts w:ascii="Times New Roman" w:hAnsi="Times New Roman"/>
                <w:color w:val="000000" w:themeColor="text1"/>
                <w:sz w:val="1"/>
                <w:szCs w:val="1"/>
                <w:lang w:val="cs-CZ"/>
              </w:rPr>
            </w:pPr>
          </w:p>
        </w:tc>
        <w:tc>
          <w:tcPr>
            <w:tcW w:w="688" w:type="dxa"/>
          </w:tcPr>
          <w:p w14:paraId="596A4904"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c>
          <w:tcPr>
            <w:tcW w:w="652" w:type="dxa"/>
          </w:tcPr>
          <w:p w14:paraId="5D7FF944"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c>
          <w:tcPr>
            <w:tcW w:w="659" w:type="dxa"/>
          </w:tcPr>
          <w:p w14:paraId="118A853D"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r>
      <w:tr w:rsidR="00982D78" w14:paraId="0CC230A2" w14:textId="77777777">
        <w:trPr>
          <w:trHeight w:hRule="exact" w:val="74"/>
        </w:trPr>
        <w:tc>
          <w:tcPr>
            <w:tcW w:w="1876" w:type="dxa"/>
          </w:tcPr>
          <w:p w14:paraId="7858BFB3" w14:textId="77777777" w:rsidR="00982D78" w:rsidRDefault="00000000">
            <w:pPr>
              <w:spacing w:before="3"/>
              <w:ind w:left="421" w:right="480"/>
              <w:jc w:val="right"/>
              <w:rPr>
                <w:rFonts w:ascii="Times New Roman" w:hAnsi="Times New Roman" w:cs="Times New Roman"/>
                <w:color w:val="010302"/>
              </w:rPr>
            </w:pPr>
            <w:r>
              <w:rPr>
                <w:rFonts w:ascii="Calibri" w:hAnsi="Calibri" w:cs="Calibri"/>
                <w:color w:val="000000"/>
                <w:sz w:val="6"/>
                <w:szCs w:val="6"/>
                <w:lang w:val="cs-CZ"/>
              </w:rPr>
              <w:t>Probační a mediační služba Most</w:t>
            </w:r>
            <w:r>
              <w:rPr>
                <w:rFonts w:ascii="Times New Roman" w:hAnsi="Times New Roman" w:cs="Times New Roman"/>
                <w:sz w:val="6"/>
                <w:szCs w:val="6"/>
              </w:rPr>
              <w:t xml:space="preserve"> </w:t>
            </w:r>
          </w:p>
        </w:tc>
        <w:tc>
          <w:tcPr>
            <w:tcW w:w="489" w:type="dxa"/>
          </w:tcPr>
          <w:p w14:paraId="7FBF20B9" w14:textId="77777777" w:rsidR="00982D78" w:rsidRDefault="00000000">
            <w:pPr>
              <w:spacing w:before="3"/>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2574C38" w14:textId="77777777" w:rsidR="00982D78" w:rsidRDefault="00000000">
            <w:pPr>
              <w:spacing w:before="3"/>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A13F9A7" w14:textId="77777777" w:rsidR="00982D78" w:rsidRDefault="00000000">
            <w:pPr>
              <w:spacing w:before="3"/>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7B5D586D" w14:textId="77777777" w:rsidR="00982D78" w:rsidRDefault="00000000">
            <w:pPr>
              <w:spacing w:before="3"/>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71648DB" w14:textId="77777777" w:rsidR="00982D78" w:rsidRDefault="00000000">
            <w:pPr>
              <w:spacing w:before="3"/>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CF5CBC1" w14:textId="77777777" w:rsidR="00982D78" w:rsidRDefault="00000000">
            <w:pPr>
              <w:spacing w:before="3"/>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C968EEB" w14:textId="77777777" w:rsidR="00982D78" w:rsidRDefault="00000000">
            <w:pPr>
              <w:spacing w:before="3"/>
              <w:ind w:left="-15" w:right="25"/>
              <w:jc w:val="right"/>
              <w:rPr>
                <w:rFonts w:ascii="Times New Roman" w:hAnsi="Times New Roman" w:cs="Times New Roman"/>
                <w:color w:val="010302"/>
              </w:rPr>
            </w:pPr>
            <w:r>
              <w:rPr>
                <w:rFonts w:ascii="Calibri" w:hAnsi="Calibri" w:cs="Calibri"/>
                <w:color w:val="000000"/>
                <w:sz w:val="6"/>
                <w:szCs w:val="6"/>
                <w:lang w:val="cs-CZ"/>
              </w:rPr>
              <w:t>TMBJP6NJ2NZ024176</w:t>
            </w:r>
            <w:r>
              <w:rPr>
                <w:rFonts w:ascii="Times New Roman" w:hAnsi="Times New Roman" w:cs="Times New Roman"/>
                <w:sz w:val="6"/>
                <w:szCs w:val="6"/>
              </w:rPr>
              <w:t xml:space="preserve"> </w:t>
            </w:r>
          </w:p>
        </w:tc>
        <w:tc>
          <w:tcPr>
            <w:tcW w:w="364" w:type="dxa"/>
          </w:tcPr>
          <w:p w14:paraId="76F5A51C" w14:textId="77777777" w:rsidR="00982D78" w:rsidRDefault="00000000">
            <w:pPr>
              <w:spacing w:before="3"/>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48CC17E9" w14:textId="77777777" w:rsidR="00982D78" w:rsidRDefault="00000000">
            <w:pPr>
              <w:spacing w:before="3"/>
              <w:ind w:right="37"/>
              <w:jc w:val="right"/>
              <w:rPr>
                <w:rFonts w:ascii="Times New Roman" w:hAnsi="Times New Roman" w:cs="Times New Roman"/>
                <w:color w:val="010302"/>
              </w:rPr>
            </w:pPr>
            <w:r>
              <w:rPr>
                <w:rFonts w:ascii="Calibri" w:hAnsi="Calibri" w:cs="Calibri"/>
                <w:color w:val="000000"/>
                <w:sz w:val="6"/>
                <w:szCs w:val="6"/>
                <w:lang w:val="cs-CZ"/>
              </w:rPr>
              <w:t>10.05.2022</w:t>
            </w:r>
            <w:r>
              <w:rPr>
                <w:rFonts w:ascii="Times New Roman" w:hAnsi="Times New Roman" w:cs="Times New Roman"/>
                <w:sz w:val="6"/>
                <w:szCs w:val="6"/>
              </w:rPr>
              <w:t xml:space="preserve"> </w:t>
            </w:r>
          </w:p>
        </w:tc>
        <w:tc>
          <w:tcPr>
            <w:tcW w:w="383" w:type="dxa"/>
          </w:tcPr>
          <w:p w14:paraId="58BE1F7B" w14:textId="77777777" w:rsidR="00982D78" w:rsidRDefault="00000000">
            <w:pPr>
              <w:spacing w:before="3"/>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0CAA9B9" w14:textId="77777777" w:rsidR="00982D78" w:rsidRDefault="00000000">
            <w:pPr>
              <w:spacing w:before="3"/>
              <w:ind w:left="28" w:right="68"/>
              <w:jc w:val="right"/>
              <w:rPr>
                <w:rFonts w:ascii="Times New Roman" w:hAnsi="Times New Roman" w:cs="Times New Roman"/>
                <w:color w:val="010302"/>
              </w:rPr>
            </w:pPr>
            <w:r>
              <w:rPr>
                <w:rFonts w:ascii="Calibri" w:hAnsi="Calibri" w:cs="Calibri"/>
                <w:color w:val="000000"/>
                <w:sz w:val="6"/>
                <w:szCs w:val="6"/>
                <w:lang w:val="cs-CZ"/>
              </w:rPr>
              <w:t>UBC760789</w:t>
            </w:r>
            <w:r>
              <w:rPr>
                <w:rFonts w:ascii="Times New Roman" w:hAnsi="Times New Roman" w:cs="Times New Roman"/>
                <w:sz w:val="6"/>
                <w:szCs w:val="6"/>
              </w:rPr>
              <w:t xml:space="preserve"> </w:t>
            </w:r>
          </w:p>
        </w:tc>
        <w:tc>
          <w:tcPr>
            <w:tcW w:w="447" w:type="dxa"/>
          </w:tcPr>
          <w:p w14:paraId="49DDD13C" w14:textId="77777777" w:rsidR="00982D78" w:rsidRDefault="00000000">
            <w:pPr>
              <w:spacing w:before="3"/>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DB0B905" w14:textId="77777777" w:rsidR="00982D78" w:rsidRDefault="00000000">
            <w:pPr>
              <w:spacing w:before="3"/>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FB6E6EE" w14:textId="77777777" w:rsidR="00982D78" w:rsidRDefault="00000000">
            <w:pPr>
              <w:spacing w:before="3"/>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06C62ACE" w14:textId="77777777" w:rsidR="00982D78" w:rsidRDefault="00000000">
            <w:pPr>
              <w:spacing w:before="3"/>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B64DB5A" w14:textId="77777777" w:rsidR="00982D78" w:rsidRDefault="00000000">
            <w:pPr>
              <w:spacing w:before="3"/>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7400693" w14:textId="77777777" w:rsidR="00982D78" w:rsidRDefault="00000000">
            <w:pPr>
              <w:spacing w:before="3"/>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E493169" w14:textId="77777777" w:rsidR="00982D78" w:rsidRDefault="00000000">
            <w:pPr>
              <w:spacing w:before="3"/>
              <w:ind w:left="83" w:right="127"/>
              <w:jc w:val="right"/>
              <w:rPr>
                <w:rFonts w:ascii="Times New Roman" w:hAnsi="Times New Roman" w:cs="Times New Roman"/>
                <w:color w:val="010302"/>
              </w:rPr>
            </w:pPr>
            <w:r>
              <w:rPr>
                <w:rFonts w:ascii="Calibri" w:hAnsi="Calibri" w:cs="Calibri"/>
                <w:color w:val="000000"/>
                <w:sz w:val="6"/>
                <w:szCs w:val="6"/>
                <w:lang w:val="cs-CZ"/>
              </w:rPr>
              <w:t>321 000 Kč</w:t>
            </w:r>
            <w:r>
              <w:rPr>
                <w:rFonts w:ascii="Times New Roman" w:hAnsi="Times New Roman" w:cs="Times New Roman"/>
                <w:sz w:val="6"/>
                <w:szCs w:val="6"/>
              </w:rPr>
              <w:t xml:space="preserve"> </w:t>
            </w:r>
          </w:p>
        </w:tc>
        <w:tc>
          <w:tcPr>
            <w:tcW w:w="566" w:type="dxa"/>
            <w:vMerge/>
            <w:tcBorders>
              <w:top w:val="nil"/>
              <w:bottom w:val="nil"/>
            </w:tcBorders>
          </w:tcPr>
          <w:p w14:paraId="78F95438" w14:textId="77777777" w:rsidR="00982D78" w:rsidRDefault="00982D78">
            <w:pPr>
              <w:rPr>
                <w:rFonts w:ascii="Times New Roman" w:hAnsi="Times New Roman"/>
                <w:color w:val="000000" w:themeColor="text1"/>
                <w:sz w:val="1"/>
                <w:szCs w:val="1"/>
                <w:lang w:val="cs-CZ"/>
              </w:rPr>
            </w:pPr>
          </w:p>
        </w:tc>
        <w:tc>
          <w:tcPr>
            <w:tcW w:w="688" w:type="dxa"/>
          </w:tcPr>
          <w:p w14:paraId="1020E8B3" w14:textId="77777777" w:rsidR="00982D78" w:rsidRDefault="00000000">
            <w:pPr>
              <w:spacing w:before="3"/>
              <w:ind w:left="208" w:right="248"/>
              <w:jc w:val="right"/>
              <w:rPr>
                <w:rFonts w:ascii="Times New Roman" w:hAnsi="Times New Roman" w:cs="Times New Roman"/>
                <w:color w:val="010302"/>
              </w:rPr>
            </w:pPr>
            <w:r>
              <w:rPr>
                <w:rFonts w:ascii="Calibri" w:hAnsi="Calibri" w:cs="Calibri"/>
                <w:color w:val="000000"/>
                <w:sz w:val="6"/>
                <w:szCs w:val="6"/>
                <w:lang w:val="cs-CZ"/>
              </w:rPr>
              <w:t>4356</w:t>
            </w:r>
            <w:r>
              <w:rPr>
                <w:rFonts w:ascii="Times New Roman" w:hAnsi="Times New Roman" w:cs="Times New Roman"/>
                <w:sz w:val="6"/>
                <w:szCs w:val="6"/>
              </w:rPr>
              <w:t xml:space="preserve"> </w:t>
            </w:r>
          </w:p>
        </w:tc>
        <w:tc>
          <w:tcPr>
            <w:tcW w:w="652" w:type="dxa"/>
          </w:tcPr>
          <w:p w14:paraId="598BD459" w14:textId="77777777" w:rsidR="00982D78" w:rsidRDefault="00000000">
            <w:pPr>
              <w:spacing w:before="3"/>
              <w:ind w:left="192" w:right="229"/>
              <w:jc w:val="right"/>
              <w:rPr>
                <w:rFonts w:ascii="Times New Roman" w:hAnsi="Times New Roman" w:cs="Times New Roman"/>
                <w:color w:val="010302"/>
              </w:rPr>
            </w:pPr>
            <w:r>
              <w:rPr>
                <w:rFonts w:ascii="Calibri" w:hAnsi="Calibri" w:cs="Calibri"/>
                <w:color w:val="000000"/>
                <w:sz w:val="6"/>
                <w:szCs w:val="6"/>
                <w:lang w:val="cs-CZ"/>
              </w:rPr>
              <w:t>4356</w:t>
            </w:r>
            <w:r>
              <w:rPr>
                <w:rFonts w:ascii="Times New Roman" w:hAnsi="Times New Roman" w:cs="Times New Roman"/>
                <w:sz w:val="6"/>
                <w:szCs w:val="6"/>
              </w:rPr>
              <w:t xml:space="preserve"> </w:t>
            </w:r>
          </w:p>
        </w:tc>
        <w:tc>
          <w:tcPr>
            <w:tcW w:w="659" w:type="dxa"/>
          </w:tcPr>
          <w:p w14:paraId="645E3272" w14:textId="77777777" w:rsidR="00982D78" w:rsidRDefault="00000000">
            <w:pPr>
              <w:spacing w:before="3"/>
              <w:ind w:left="191" w:right="236"/>
              <w:jc w:val="right"/>
              <w:rPr>
                <w:rFonts w:ascii="Times New Roman" w:hAnsi="Times New Roman" w:cs="Times New Roman"/>
                <w:color w:val="010302"/>
              </w:rPr>
            </w:pPr>
            <w:r>
              <w:rPr>
                <w:rFonts w:ascii="Calibri" w:hAnsi="Calibri" w:cs="Calibri"/>
                <w:color w:val="000000"/>
                <w:sz w:val="6"/>
                <w:szCs w:val="6"/>
                <w:lang w:val="cs-CZ"/>
              </w:rPr>
              <w:t>4356</w:t>
            </w:r>
            <w:r>
              <w:rPr>
                <w:rFonts w:ascii="Times New Roman" w:hAnsi="Times New Roman" w:cs="Times New Roman"/>
                <w:sz w:val="6"/>
                <w:szCs w:val="6"/>
              </w:rPr>
              <w:t xml:space="preserve"> </w:t>
            </w:r>
          </w:p>
        </w:tc>
      </w:tr>
      <w:tr w:rsidR="00982D78" w14:paraId="4BAEC740" w14:textId="77777777">
        <w:trPr>
          <w:trHeight w:hRule="exact" w:val="73"/>
        </w:trPr>
        <w:tc>
          <w:tcPr>
            <w:tcW w:w="1876" w:type="dxa"/>
          </w:tcPr>
          <w:p w14:paraId="10D07BF0" w14:textId="77777777" w:rsidR="00982D78" w:rsidRDefault="00000000">
            <w:pPr>
              <w:spacing w:before="1"/>
              <w:ind w:left="370" w:right="429"/>
              <w:jc w:val="right"/>
              <w:rPr>
                <w:rFonts w:ascii="Times New Roman" w:hAnsi="Times New Roman" w:cs="Times New Roman"/>
                <w:color w:val="010302"/>
              </w:rPr>
            </w:pPr>
            <w:r>
              <w:rPr>
                <w:rFonts w:ascii="Calibri" w:hAnsi="Calibri" w:cs="Calibri"/>
                <w:color w:val="000000"/>
                <w:sz w:val="6"/>
                <w:szCs w:val="6"/>
                <w:lang w:val="cs-CZ"/>
              </w:rPr>
              <w:t>Probační a mediační služba Olomouc</w:t>
            </w:r>
            <w:r>
              <w:rPr>
                <w:rFonts w:ascii="Times New Roman" w:hAnsi="Times New Roman" w:cs="Times New Roman"/>
                <w:sz w:val="6"/>
                <w:szCs w:val="6"/>
              </w:rPr>
              <w:t xml:space="preserve"> </w:t>
            </w:r>
          </w:p>
        </w:tc>
        <w:tc>
          <w:tcPr>
            <w:tcW w:w="489" w:type="dxa"/>
          </w:tcPr>
          <w:p w14:paraId="292F6BCC"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B474123"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79A8EE5"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F689CFE"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B5B7FCA"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0420EBF"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13C8F3B" w14:textId="77777777" w:rsidR="00982D78" w:rsidRDefault="00000000">
            <w:pPr>
              <w:spacing w:before="1"/>
              <w:ind w:left="-15" w:right="25"/>
              <w:jc w:val="right"/>
              <w:rPr>
                <w:rFonts w:ascii="Times New Roman" w:hAnsi="Times New Roman" w:cs="Times New Roman"/>
                <w:color w:val="010302"/>
              </w:rPr>
            </w:pPr>
            <w:r>
              <w:rPr>
                <w:rFonts w:ascii="Calibri" w:hAnsi="Calibri" w:cs="Calibri"/>
                <w:color w:val="000000"/>
                <w:sz w:val="6"/>
                <w:szCs w:val="6"/>
                <w:lang w:val="cs-CZ"/>
              </w:rPr>
              <w:t>TMBJP6NJXNZ024393</w:t>
            </w:r>
            <w:r>
              <w:rPr>
                <w:rFonts w:ascii="Times New Roman" w:hAnsi="Times New Roman" w:cs="Times New Roman"/>
                <w:sz w:val="6"/>
                <w:szCs w:val="6"/>
              </w:rPr>
              <w:t xml:space="preserve"> </w:t>
            </w:r>
          </w:p>
        </w:tc>
        <w:tc>
          <w:tcPr>
            <w:tcW w:w="364" w:type="dxa"/>
          </w:tcPr>
          <w:p w14:paraId="5B4F75BE"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1264D36A"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11.05.2022</w:t>
            </w:r>
            <w:r>
              <w:rPr>
                <w:rFonts w:ascii="Times New Roman" w:hAnsi="Times New Roman" w:cs="Times New Roman"/>
                <w:sz w:val="6"/>
                <w:szCs w:val="6"/>
              </w:rPr>
              <w:t xml:space="preserve"> </w:t>
            </w:r>
          </w:p>
        </w:tc>
        <w:tc>
          <w:tcPr>
            <w:tcW w:w="383" w:type="dxa"/>
          </w:tcPr>
          <w:p w14:paraId="410F57BC"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4A5930E"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UBC959682</w:t>
            </w:r>
            <w:r>
              <w:rPr>
                <w:rFonts w:ascii="Times New Roman" w:hAnsi="Times New Roman" w:cs="Times New Roman"/>
                <w:sz w:val="6"/>
                <w:szCs w:val="6"/>
              </w:rPr>
              <w:t xml:space="preserve"> </w:t>
            </w:r>
          </w:p>
        </w:tc>
        <w:tc>
          <w:tcPr>
            <w:tcW w:w="447" w:type="dxa"/>
          </w:tcPr>
          <w:p w14:paraId="5F0725B3"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03E24E9"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B1AD32A"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2F23C7E7"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AB8B400"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ADE17A0"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53D34BB"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334 000 Kč</w:t>
            </w:r>
            <w:r>
              <w:rPr>
                <w:rFonts w:ascii="Times New Roman" w:hAnsi="Times New Roman" w:cs="Times New Roman"/>
                <w:sz w:val="6"/>
                <w:szCs w:val="6"/>
              </w:rPr>
              <w:t xml:space="preserve"> </w:t>
            </w:r>
          </w:p>
        </w:tc>
        <w:tc>
          <w:tcPr>
            <w:tcW w:w="566" w:type="dxa"/>
            <w:vMerge/>
            <w:tcBorders>
              <w:top w:val="nil"/>
              <w:bottom w:val="nil"/>
            </w:tcBorders>
          </w:tcPr>
          <w:p w14:paraId="781CE171" w14:textId="77777777" w:rsidR="00982D78" w:rsidRDefault="00982D78">
            <w:pPr>
              <w:rPr>
                <w:rFonts w:ascii="Times New Roman" w:hAnsi="Times New Roman"/>
                <w:color w:val="000000" w:themeColor="text1"/>
                <w:sz w:val="1"/>
                <w:szCs w:val="1"/>
                <w:lang w:val="cs-CZ"/>
              </w:rPr>
            </w:pPr>
          </w:p>
        </w:tc>
        <w:tc>
          <w:tcPr>
            <w:tcW w:w="688" w:type="dxa"/>
          </w:tcPr>
          <w:p w14:paraId="0701A164"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4533</w:t>
            </w:r>
            <w:r>
              <w:rPr>
                <w:rFonts w:ascii="Times New Roman" w:hAnsi="Times New Roman" w:cs="Times New Roman"/>
                <w:sz w:val="6"/>
                <w:szCs w:val="6"/>
              </w:rPr>
              <w:t xml:space="preserve"> </w:t>
            </w:r>
          </w:p>
        </w:tc>
        <w:tc>
          <w:tcPr>
            <w:tcW w:w="652" w:type="dxa"/>
          </w:tcPr>
          <w:p w14:paraId="64993E2F"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4533</w:t>
            </w:r>
            <w:r>
              <w:rPr>
                <w:rFonts w:ascii="Times New Roman" w:hAnsi="Times New Roman" w:cs="Times New Roman"/>
                <w:sz w:val="6"/>
                <w:szCs w:val="6"/>
              </w:rPr>
              <w:t xml:space="preserve"> </w:t>
            </w:r>
          </w:p>
        </w:tc>
        <w:tc>
          <w:tcPr>
            <w:tcW w:w="659" w:type="dxa"/>
          </w:tcPr>
          <w:p w14:paraId="65F38E81"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4533</w:t>
            </w:r>
            <w:r>
              <w:rPr>
                <w:rFonts w:ascii="Times New Roman" w:hAnsi="Times New Roman" w:cs="Times New Roman"/>
                <w:sz w:val="6"/>
                <w:szCs w:val="6"/>
              </w:rPr>
              <w:t xml:space="preserve"> </w:t>
            </w:r>
          </w:p>
        </w:tc>
      </w:tr>
      <w:tr w:rsidR="00982D78" w14:paraId="0727B12E" w14:textId="77777777">
        <w:trPr>
          <w:trHeight w:hRule="exact" w:val="73"/>
        </w:trPr>
        <w:tc>
          <w:tcPr>
            <w:tcW w:w="1876" w:type="dxa"/>
          </w:tcPr>
          <w:p w14:paraId="0B1EBAAB" w14:textId="77777777" w:rsidR="00982D78" w:rsidRDefault="00000000">
            <w:pPr>
              <w:spacing w:before="2"/>
              <w:ind w:left="370" w:right="429"/>
              <w:jc w:val="right"/>
              <w:rPr>
                <w:rFonts w:ascii="Times New Roman" w:hAnsi="Times New Roman" w:cs="Times New Roman"/>
                <w:color w:val="010302"/>
              </w:rPr>
            </w:pPr>
            <w:r>
              <w:rPr>
                <w:rFonts w:ascii="Calibri" w:hAnsi="Calibri" w:cs="Calibri"/>
                <w:color w:val="000000"/>
                <w:sz w:val="6"/>
                <w:szCs w:val="6"/>
                <w:lang w:val="cs-CZ"/>
              </w:rPr>
              <w:t>Probační a mediační služba Olomouc</w:t>
            </w:r>
            <w:r>
              <w:rPr>
                <w:rFonts w:ascii="Times New Roman" w:hAnsi="Times New Roman" w:cs="Times New Roman"/>
                <w:sz w:val="6"/>
                <w:szCs w:val="6"/>
              </w:rPr>
              <w:t xml:space="preserve"> </w:t>
            </w:r>
          </w:p>
        </w:tc>
        <w:tc>
          <w:tcPr>
            <w:tcW w:w="489" w:type="dxa"/>
          </w:tcPr>
          <w:p w14:paraId="34EBF27C"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AC25A02"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D03EC32"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4A892277"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9FC0314"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40ED38F"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7D6DEC0" w14:textId="77777777" w:rsidR="00982D78" w:rsidRDefault="00000000">
            <w:pPr>
              <w:spacing w:before="2"/>
              <w:ind w:left="-15" w:right="25"/>
              <w:jc w:val="right"/>
              <w:rPr>
                <w:rFonts w:ascii="Times New Roman" w:hAnsi="Times New Roman" w:cs="Times New Roman"/>
                <w:color w:val="010302"/>
              </w:rPr>
            </w:pPr>
            <w:r>
              <w:rPr>
                <w:rFonts w:ascii="Calibri" w:hAnsi="Calibri" w:cs="Calibri"/>
                <w:color w:val="000000"/>
                <w:sz w:val="6"/>
                <w:szCs w:val="6"/>
                <w:lang w:val="cs-CZ"/>
              </w:rPr>
              <w:t>TMBJP6NJ1NZ024881</w:t>
            </w:r>
            <w:r>
              <w:rPr>
                <w:rFonts w:ascii="Times New Roman" w:hAnsi="Times New Roman" w:cs="Times New Roman"/>
                <w:sz w:val="6"/>
                <w:szCs w:val="6"/>
              </w:rPr>
              <w:t xml:space="preserve"> </w:t>
            </w:r>
          </w:p>
        </w:tc>
        <w:tc>
          <w:tcPr>
            <w:tcW w:w="364" w:type="dxa"/>
          </w:tcPr>
          <w:p w14:paraId="392C68BB"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77BAA6DF"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11.05.2022</w:t>
            </w:r>
            <w:r>
              <w:rPr>
                <w:rFonts w:ascii="Times New Roman" w:hAnsi="Times New Roman" w:cs="Times New Roman"/>
                <w:sz w:val="6"/>
                <w:szCs w:val="6"/>
              </w:rPr>
              <w:t xml:space="preserve"> </w:t>
            </w:r>
          </w:p>
        </w:tc>
        <w:tc>
          <w:tcPr>
            <w:tcW w:w="383" w:type="dxa"/>
          </w:tcPr>
          <w:p w14:paraId="4EA0AA27"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4AC7ECD"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UBC959681</w:t>
            </w:r>
            <w:r>
              <w:rPr>
                <w:rFonts w:ascii="Times New Roman" w:hAnsi="Times New Roman" w:cs="Times New Roman"/>
                <w:sz w:val="6"/>
                <w:szCs w:val="6"/>
              </w:rPr>
              <w:t xml:space="preserve"> </w:t>
            </w:r>
          </w:p>
        </w:tc>
        <w:tc>
          <w:tcPr>
            <w:tcW w:w="447" w:type="dxa"/>
          </w:tcPr>
          <w:p w14:paraId="68892FC6"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1FAACB2"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38C02CD7"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3F84F777"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B167562"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7A212AE"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FB39491"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326 000 Kč</w:t>
            </w:r>
            <w:r>
              <w:rPr>
                <w:rFonts w:ascii="Times New Roman" w:hAnsi="Times New Roman" w:cs="Times New Roman"/>
                <w:sz w:val="6"/>
                <w:szCs w:val="6"/>
              </w:rPr>
              <w:t xml:space="preserve"> </w:t>
            </w:r>
          </w:p>
        </w:tc>
        <w:tc>
          <w:tcPr>
            <w:tcW w:w="566" w:type="dxa"/>
            <w:vMerge/>
            <w:tcBorders>
              <w:top w:val="nil"/>
              <w:bottom w:val="nil"/>
            </w:tcBorders>
          </w:tcPr>
          <w:p w14:paraId="27578C71" w14:textId="77777777" w:rsidR="00982D78" w:rsidRDefault="00982D78">
            <w:pPr>
              <w:rPr>
                <w:rFonts w:ascii="Times New Roman" w:hAnsi="Times New Roman"/>
                <w:color w:val="000000" w:themeColor="text1"/>
                <w:sz w:val="1"/>
                <w:szCs w:val="1"/>
                <w:lang w:val="cs-CZ"/>
              </w:rPr>
            </w:pPr>
          </w:p>
        </w:tc>
        <w:tc>
          <w:tcPr>
            <w:tcW w:w="688" w:type="dxa"/>
          </w:tcPr>
          <w:p w14:paraId="64B39800"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4424</w:t>
            </w:r>
            <w:r>
              <w:rPr>
                <w:rFonts w:ascii="Times New Roman" w:hAnsi="Times New Roman" w:cs="Times New Roman"/>
                <w:sz w:val="6"/>
                <w:szCs w:val="6"/>
              </w:rPr>
              <w:t xml:space="preserve"> </w:t>
            </w:r>
          </w:p>
        </w:tc>
        <w:tc>
          <w:tcPr>
            <w:tcW w:w="652" w:type="dxa"/>
          </w:tcPr>
          <w:p w14:paraId="58DB26BE"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4424</w:t>
            </w:r>
            <w:r>
              <w:rPr>
                <w:rFonts w:ascii="Times New Roman" w:hAnsi="Times New Roman" w:cs="Times New Roman"/>
                <w:sz w:val="6"/>
                <w:szCs w:val="6"/>
              </w:rPr>
              <w:t xml:space="preserve"> </w:t>
            </w:r>
          </w:p>
        </w:tc>
        <w:tc>
          <w:tcPr>
            <w:tcW w:w="659" w:type="dxa"/>
          </w:tcPr>
          <w:p w14:paraId="6A6A32B1"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4424</w:t>
            </w:r>
            <w:r>
              <w:rPr>
                <w:rFonts w:ascii="Times New Roman" w:hAnsi="Times New Roman" w:cs="Times New Roman"/>
                <w:sz w:val="6"/>
                <w:szCs w:val="6"/>
              </w:rPr>
              <w:t xml:space="preserve"> </w:t>
            </w:r>
          </w:p>
        </w:tc>
      </w:tr>
      <w:tr w:rsidR="00982D78" w14:paraId="25D7B969" w14:textId="77777777">
        <w:trPr>
          <w:trHeight w:hRule="exact" w:val="73"/>
        </w:trPr>
        <w:tc>
          <w:tcPr>
            <w:tcW w:w="1876" w:type="dxa"/>
          </w:tcPr>
          <w:p w14:paraId="18C4F560" w14:textId="77777777" w:rsidR="00982D78" w:rsidRDefault="00000000">
            <w:pPr>
              <w:ind w:left="406" w:right="464"/>
              <w:jc w:val="right"/>
              <w:rPr>
                <w:rFonts w:ascii="Times New Roman" w:hAnsi="Times New Roman" w:cs="Times New Roman"/>
                <w:color w:val="010302"/>
              </w:rPr>
            </w:pPr>
            <w:r>
              <w:rPr>
                <w:rFonts w:ascii="Calibri" w:hAnsi="Calibri" w:cs="Calibri"/>
                <w:color w:val="000000"/>
                <w:sz w:val="6"/>
                <w:szCs w:val="6"/>
                <w:lang w:val="cs-CZ"/>
              </w:rPr>
              <w:t>Probační a mediační služba Opava</w:t>
            </w:r>
            <w:r>
              <w:rPr>
                <w:rFonts w:ascii="Times New Roman" w:hAnsi="Times New Roman" w:cs="Times New Roman"/>
                <w:sz w:val="6"/>
                <w:szCs w:val="6"/>
              </w:rPr>
              <w:t xml:space="preserve"> </w:t>
            </w:r>
          </w:p>
        </w:tc>
        <w:tc>
          <w:tcPr>
            <w:tcW w:w="489" w:type="dxa"/>
          </w:tcPr>
          <w:p w14:paraId="5706182D"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FDA47F2"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406E157"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6FF7296"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0DBD63B"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CB68B4C"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20AB1CF" w14:textId="77777777" w:rsidR="00982D78" w:rsidRDefault="00000000">
            <w:pPr>
              <w:ind w:left="-15" w:right="25"/>
              <w:jc w:val="right"/>
              <w:rPr>
                <w:rFonts w:ascii="Times New Roman" w:hAnsi="Times New Roman" w:cs="Times New Roman"/>
                <w:color w:val="010302"/>
              </w:rPr>
            </w:pPr>
            <w:r>
              <w:rPr>
                <w:rFonts w:ascii="Calibri" w:hAnsi="Calibri" w:cs="Calibri"/>
                <w:color w:val="000000"/>
                <w:sz w:val="6"/>
                <w:szCs w:val="6"/>
                <w:lang w:val="cs-CZ"/>
              </w:rPr>
              <w:t>TMBJP6NJXNZ024698</w:t>
            </w:r>
            <w:r>
              <w:rPr>
                <w:rFonts w:ascii="Times New Roman" w:hAnsi="Times New Roman" w:cs="Times New Roman"/>
                <w:sz w:val="6"/>
                <w:szCs w:val="6"/>
              </w:rPr>
              <w:t xml:space="preserve"> </w:t>
            </w:r>
          </w:p>
        </w:tc>
        <w:tc>
          <w:tcPr>
            <w:tcW w:w="364" w:type="dxa"/>
          </w:tcPr>
          <w:p w14:paraId="2F542BD1"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4B21ADB1"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14.06.2022</w:t>
            </w:r>
            <w:r>
              <w:rPr>
                <w:rFonts w:ascii="Times New Roman" w:hAnsi="Times New Roman" w:cs="Times New Roman"/>
                <w:sz w:val="6"/>
                <w:szCs w:val="6"/>
              </w:rPr>
              <w:t xml:space="preserve"> </w:t>
            </w:r>
          </w:p>
        </w:tc>
        <w:tc>
          <w:tcPr>
            <w:tcW w:w="383" w:type="dxa"/>
          </w:tcPr>
          <w:p w14:paraId="6611450D"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F92F730" w14:textId="77777777" w:rsidR="00982D78" w:rsidRDefault="00000000">
            <w:pPr>
              <w:ind w:left="26" w:right="63"/>
              <w:jc w:val="right"/>
              <w:rPr>
                <w:rFonts w:ascii="Times New Roman" w:hAnsi="Times New Roman" w:cs="Times New Roman"/>
                <w:color w:val="010302"/>
              </w:rPr>
            </w:pPr>
            <w:r>
              <w:rPr>
                <w:rFonts w:ascii="Calibri" w:hAnsi="Calibri" w:cs="Calibri"/>
                <w:color w:val="000000"/>
                <w:sz w:val="6"/>
                <w:szCs w:val="6"/>
                <w:lang w:val="cs-CZ"/>
              </w:rPr>
              <w:t>UBD190659</w:t>
            </w:r>
            <w:r>
              <w:rPr>
                <w:rFonts w:ascii="Times New Roman" w:hAnsi="Times New Roman" w:cs="Times New Roman"/>
                <w:sz w:val="6"/>
                <w:szCs w:val="6"/>
              </w:rPr>
              <w:t xml:space="preserve"> </w:t>
            </w:r>
          </w:p>
        </w:tc>
        <w:tc>
          <w:tcPr>
            <w:tcW w:w="447" w:type="dxa"/>
          </w:tcPr>
          <w:p w14:paraId="0421C2C2"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E39498C"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16C734C3"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733FD974"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3863551"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EB86021"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24CCE00"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333 000 Kč</w:t>
            </w:r>
            <w:r>
              <w:rPr>
                <w:rFonts w:ascii="Times New Roman" w:hAnsi="Times New Roman" w:cs="Times New Roman"/>
                <w:sz w:val="6"/>
                <w:szCs w:val="6"/>
              </w:rPr>
              <w:t xml:space="preserve"> </w:t>
            </w:r>
          </w:p>
        </w:tc>
        <w:tc>
          <w:tcPr>
            <w:tcW w:w="566" w:type="dxa"/>
            <w:vMerge/>
            <w:tcBorders>
              <w:top w:val="nil"/>
              <w:bottom w:val="nil"/>
            </w:tcBorders>
          </w:tcPr>
          <w:p w14:paraId="57877ACA" w14:textId="77777777" w:rsidR="00982D78" w:rsidRDefault="00982D78">
            <w:pPr>
              <w:rPr>
                <w:rFonts w:ascii="Times New Roman" w:hAnsi="Times New Roman"/>
                <w:color w:val="000000" w:themeColor="text1"/>
                <w:sz w:val="1"/>
                <w:szCs w:val="1"/>
                <w:lang w:val="cs-CZ"/>
              </w:rPr>
            </w:pPr>
          </w:p>
        </w:tc>
        <w:tc>
          <w:tcPr>
            <w:tcW w:w="688" w:type="dxa"/>
          </w:tcPr>
          <w:p w14:paraId="037E7859"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4518</w:t>
            </w:r>
            <w:r>
              <w:rPr>
                <w:rFonts w:ascii="Times New Roman" w:hAnsi="Times New Roman" w:cs="Times New Roman"/>
                <w:sz w:val="6"/>
                <w:szCs w:val="6"/>
              </w:rPr>
              <w:t xml:space="preserve"> </w:t>
            </w:r>
          </w:p>
        </w:tc>
        <w:tc>
          <w:tcPr>
            <w:tcW w:w="652" w:type="dxa"/>
          </w:tcPr>
          <w:p w14:paraId="25DB9419"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4518</w:t>
            </w:r>
            <w:r>
              <w:rPr>
                <w:rFonts w:ascii="Times New Roman" w:hAnsi="Times New Roman" w:cs="Times New Roman"/>
                <w:sz w:val="6"/>
                <w:szCs w:val="6"/>
              </w:rPr>
              <w:t xml:space="preserve"> </w:t>
            </w:r>
          </w:p>
        </w:tc>
        <w:tc>
          <w:tcPr>
            <w:tcW w:w="659" w:type="dxa"/>
          </w:tcPr>
          <w:p w14:paraId="73CD4B89"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4518</w:t>
            </w:r>
            <w:r>
              <w:rPr>
                <w:rFonts w:ascii="Times New Roman" w:hAnsi="Times New Roman" w:cs="Times New Roman"/>
                <w:sz w:val="6"/>
                <w:szCs w:val="6"/>
              </w:rPr>
              <w:t xml:space="preserve"> </w:t>
            </w:r>
          </w:p>
        </w:tc>
      </w:tr>
      <w:tr w:rsidR="00982D78" w14:paraId="7E3BF69D" w14:textId="77777777">
        <w:trPr>
          <w:trHeight w:hRule="exact" w:val="73"/>
        </w:trPr>
        <w:tc>
          <w:tcPr>
            <w:tcW w:w="1876" w:type="dxa"/>
          </w:tcPr>
          <w:p w14:paraId="5FF0C7AF" w14:textId="77777777" w:rsidR="00982D78" w:rsidRDefault="00000000">
            <w:pPr>
              <w:spacing w:before="2"/>
              <w:ind w:left="361" w:right="417"/>
              <w:jc w:val="right"/>
              <w:rPr>
                <w:rFonts w:ascii="Times New Roman" w:hAnsi="Times New Roman" w:cs="Times New Roman"/>
                <w:color w:val="010302"/>
              </w:rPr>
            </w:pPr>
            <w:r>
              <w:rPr>
                <w:rFonts w:ascii="Calibri" w:hAnsi="Calibri" w:cs="Calibri"/>
                <w:color w:val="000000"/>
                <w:sz w:val="6"/>
                <w:szCs w:val="6"/>
                <w:lang w:val="cs-CZ"/>
              </w:rPr>
              <w:t>Probační a mediační služba Pardubice</w:t>
            </w:r>
            <w:r>
              <w:rPr>
                <w:rFonts w:ascii="Times New Roman" w:hAnsi="Times New Roman" w:cs="Times New Roman"/>
                <w:sz w:val="6"/>
                <w:szCs w:val="6"/>
              </w:rPr>
              <w:t xml:space="preserve"> </w:t>
            </w:r>
          </w:p>
        </w:tc>
        <w:tc>
          <w:tcPr>
            <w:tcW w:w="489" w:type="dxa"/>
          </w:tcPr>
          <w:p w14:paraId="33297CE9"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9A9C58B"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10C4999"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F706633"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60D706C" w14:textId="77777777" w:rsidR="00982D78" w:rsidRDefault="00000000">
            <w:pPr>
              <w:spacing w:before="2"/>
              <w:ind w:left="-13" w:right="25"/>
              <w:jc w:val="right"/>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4C9E940F"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AA2DF75" w14:textId="77777777" w:rsidR="00982D78" w:rsidRDefault="00000000">
            <w:pPr>
              <w:spacing w:before="2"/>
              <w:ind w:left="-11" w:right="30"/>
              <w:jc w:val="right"/>
              <w:rPr>
                <w:rFonts w:ascii="Times New Roman" w:hAnsi="Times New Roman" w:cs="Times New Roman"/>
                <w:color w:val="010302"/>
              </w:rPr>
            </w:pPr>
            <w:r>
              <w:rPr>
                <w:rFonts w:ascii="Calibri" w:hAnsi="Calibri" w:cs="Calibri"/>
                <w:color w:val="000000"/>
                <w:sz w:val="6"/>
                <w:szCs w:val="6"/>
                <w:lang w:val="cs-CZ"/>
              </w:rPr>
              <w:t>TMBEP6NJXJZ118172</w:t>
            </w:r>
            <w:r>
              <w:rPr>
                <w:rFonts w:ascii="Times New Roman" w:hAnsi="Times New Roman" w:cs="Times New Roman"/>
                <w:sz w:val="6"/>
                <w:szCs w:val="6"/>
              </w:rPr>
              <w:t xml:space="preserve"> </w:t>
            </w:r>
          </w:p>
        </w:tc>
        <w:tc>
          <w:tcPr>
            <w:tcW w:w="364" w:type="dxa"/>
          </w:tcPr>
          <w:p w14:paraId="55638DCE"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6743ECE1"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33E353CC"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3128DB4"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UAT730708</w:t>
            </w:r>
            <w:r>
              <w:rPr>
                <w:rFonts w:ascii="Times New Roman" w:hAnsi="Times New Roman" w:cs="Times New Roman"/>
                <w:sz w:val="6"/>
                <w:szCs w:val="6"/>
              </w:rPr>
              <w:t xml:space="preserve"> </w:t>
            </w:r>
          </w:p>
        </w:tc>
        <w:tc>
          <w:tcPr>
            <w:tcW w:w="447" w:type="dxa"/>
          </w:tcPr>
          <w:p w14:paraId="69D30F00"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0F36052"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3C30426"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1B832842"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1AC2899"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49E270A"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24C599E"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202 000 Kč</w:t>
            </w:r>
            <w:r>
              <w:rPr>
                <w:rFonts w:ascii="Times New Roman" w:hAnsi="Times New Roman" w:cs="Times New Roman"/>
                <w:sz w:val="6"/>
                <w:szCs w:val="6"/>
              </w:rPr>
              <w:t xml:space="preserve"> </w:t>
            </w:r>
          </w:p>
        </w:tc>
        <w:tc>
          <w:tcPr>
            <w:tcW w:w="566" w:type="dxa"/>
            <w:vMerge/>
            <w:tcBorders>
              <w:top w:val="nil"/>
              <w:bottom w:val="nil"/>
            </w:tcBorders>
          </w:tcPr>
          <w:p w14:paraId="1616B19B" w14:textId="77777777" w:rsidR="00982D78" w:rsidRDefault="00982D78">
            <w:pPr>
              <w:rPr>
                <w:rFonts w:ascii="Times New Roman" w:hAnsi="Times New Roman"/>
                <w:color w:val="000000" w:themeColor="text1"/>
                <w:sz w:val="1"/>
                <w:szCs w:val="1"/>
                <w:lang w:val="cs-CZ"/>
              </w:rPr>
            </w:pPr>
          </w:p>
        </w:tc>
        <w:tc>
          <w:tcPr>
            <w:tcW w:w="688" w:type="dxa"/>
          </w:tcPr>
          <w:p w14:paraId="7FA84B6A"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3162</w:t>
            </w:r>
            <w:r>
              <w:rPr>
                <w:rFonts w:ascii="Times New Roman" w:hAnsi="Times New Roman" w:cs="Times New Roman"/>
                <w:sz w:val="6"/>
                <w:szCs w:val="6"/>
              </w:rPr>
              <w:t xml:space="preserve"> </w:t>
            </w:r>
          </w:p>
        </w:tc>
        <w:tc>
          <w:tcPr>
            <w:tcW w:w="652" w:type="dxa"/>
          </w:tcPr>
          <w:p w14:paraId="766225FA"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3162</w:t>
            </w:r>
            <w:r>
              <w:rPr>
                <w:rFonts w:ascii="Times New Roman" w:hAnsi="Times New Roman" w:cs="Times New Roman"/>
                <w:sz w:val="6"/>
                <w:szCs w:val="6"/>
              </w:rPr>
              <w:t xml:space="preserve"> </w:t>
            </w:r>
          </w:p>
        </w:tc>
        <w:tc>
          <w:tcPr>
            <w:tcW w:w="659" w:type="dxa"/>
          </w:tcPr>
          <w:p w14:paraId="2E57ED6B"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3162</w:t>
            </w:r>
            <w:r>
              <w:rPr>
                <w:rFonts w:ascii="Times New Roman" w:hAnsi="Times New Roman" w:cs="Times New Roman"/>
                <w:sz w:val="6"/>
                <w:szCs w:val="6"/>
              </w:rPr>
              <w:t xml:space="preserve"> </w:t>
            </w:r>
          </w:p>
        </w:tc>
      </w:tr>
      <w:tr w:rsidR="00982D78" w14:paraId="1CAFB955" w14:textId="77777777">
        <w:trPr>
          <w:trHeight w:hRule="exact" w:val="73"/>
        </w:trPr>
        <w:tc>
          <w:tcPr>
            <w:tcW w:w="1876" w:type="dxa"/>
          </w:tcPr>
          <w:p w14:paraId="5D70CF95" w14:textId="77777777" w:rsidR="00982D78" w:rsidRDefault="00000000">
            <w:pPr>
              <w:spacing w:before="1"/>
              <w:ind w:left="361" w:right="417"/>
              <w:jc w:val="right"/>
              <w:rPr>
                <w:rFonts w:ascii="Times New Roman" w:hAnsi="Times New Roman" w:cs="Times New Roman"/>
                <w:color w:val="010302"/>
              </w:rPr>
            </w:pPr>
            <w:r>
              <w:rPr>
                <w:rFonts w:ascii="Calibri" w:hAnsi="Calibri" w:cs="Calibri"/>
                <w:color w:val="000000"/>
                <w:sz w:val="6"/>
                <w:szCs w:val="6"/>
                <w:lang w:val="cs-CZ"/>
              </w:rPr>
              <w:t>Probační a mediační služba Pardubice</w:t>
            </w:r>
            <w:r>
              <w:rPr>
                <w:rFonts w:ascii="Times New Roman" w:hAnsi="Times New Roman" w:cs="Times New Roman"/>
                <w:sz w:val="6"/>
                <w:szCs w:val="6"/>
              </w:rPr>
              <w:t xml:space="preserve"> </w:t>
            </w:r>
          </w:p>
        </w:tc>
        <w:tc>
          <w:tcPr>
            <w:tcW w:w="489" w:type="dxa"/>
          </w:tcPr>
          <w:p w14:paraId="4BD86C5B"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8C1C81C"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D26A6F9"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5EE07F43"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57F2140"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592B9460"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7E817F0"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TMBJP6NJ3MZ032771</w:t>
            </w:r>
            <w:r>
              <w:rPr>
                <w:rFonts w:ascii="Times New Roman" w:hAnsi="Times New Roman" w:cs="Times New Roman"/>
                <w:sz w:val="6"/>
                <w:szCs w:val="6"/>
              </w:rPr>
              <w:t xml:space="preserve"> </w:t>
            </w:r>
          </w:p>
        </w:tc>
        <w:tc>
          <w:tcPr>
            <w:tcW w:w="364" w:type="dxa"/>
          </w:tcPr>
          <w:p w14:paraId="1DEB5610"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685171A9"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08.12.2020</w:t>
            </w:r>
            <w:r>
              <w:rPr>
                <w:rFonts w:ascii="Times New Roman" w:hAnsi="Times New Roman" w:cs="Times New Roman"/>
                <w:sz w:val="6"/>
                <w:szCs w:val="6"/>
              </w:rPr>
              <w:t xml:space="preserve"> </w:t>
            </w:r>
          </w:p>
        </w:tc>
        <w:tc>
          <w:tcPr>
            <w:tcW w:w="383" w:type="dxa"/>
          </w:tcPr>
          <w:p w14:paraId="17825609"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E2B517C"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UBA064487</w:t>
            </w:r>
            <w:r>
              <w:rPr>
                <w:rFonts w:ascii="Times New Roman" w:hAnsi="Times New Roman" w:cs="Times New Roman"/>
                <w:sz w:val="6"/>
                <w:szCs w:val="6"/>
              </w:rPr>
              <w:t xml:space="preserve"> </w:t>
            </w:r>
          </w:p>
        </w:tc>
        <w:tc>
          <w:tcPr>
            <w:tcW w:w="447" w:type="dxa"/>
          </w:tcPr>
          <w:p w14:paraId="5EE2076B"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0437A00"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7AC1B94"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00AAE4D8"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719F169"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94F12CC"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991169D"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283 000 Kč</w:t>
            </w:r>
            <w:r>
              <w:rPr>
                <w:rFonts w:ascii="Times New Roman" w:hAnsi="Times New Roman" w:cs="Times New Roman"/>
                <w:sz w:val="6"/>
                <w:szCs w:val="6"/>
              </w:rPr>
              <w:t xml:space="preserve"> </w:t>
            </w:r>
          </w:p>
        </w:tc>
        <w:tc>
          <w:tcPr>
            <w:tcW w:w="566" w:type="dxa"/>
            <w:vMerge/>
            <w:tcBorders>
              <w:top w:val="nil"/>
              <w:bottom w:val="nil"/>
            </w:tcBorders>
          </w:tcPr>
          <w:p w14:paraId="7E1D84A2" w14:textId="77777777" w:rsidR="00982D78" w:rsidRDefault="00982D78">
            <w:pPr>
              <w:rPr>
                <w:rFonts w:ascii="Times New Roman" w:hAnsi="Times New Roman"/>
                <w:color w:val="000000" w:themeColor="text1"/>
                <w:sz w:val="1"/>
                <w:szCs w:val="1"/>
                <w:lang w:val="cs-CZ"/>
              </w:rPr>
            </w:pPr>
          </w:p>
        </w:tc>
        <w:tc>
          <w:tcPr>
            <w:tcW w:w="688" w:type="dxa"/>
          </w:tcPr>
          <w:p w14:paraId="4D7647DE"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c>
          <w:tcPr>
            <w:tcW w:w="652" w:type="dxa"/>
          </w:tcPr>
          <w:p w14:paraId="4DAFE3CB"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c>
          <w:tcPr>
            <w:tcW w:w="659" w:type="dxa"/>
          </w:tcPr>
          <w:p w14:paraId="6FC2BBE8"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r>
      <w:tr w:rsidR="00982D78" w14:paraId="44153787" w14:textId="77777777">
        <w:trPr>
          <w:trHeight w:hRule="exact" w:val="73"/>
        </w:trPr>
        <w:tc>
          <w:tcPr>
            <w:tcW w:w="1876" w:type="dxa"/>
          </w:tcPr>
          <w:p w14:paraId="1C65A3B5" w14:textId="77777777" w:rsidR="00982D78" w:rsidRDefault="00000000">
            <w:pPr>
              <w:ind w:left="358" w:right="415"/>
              <w:jc w:val="right"/>
              <w:rPr>
                <w:rFonts w:ascii="Times New Roman" w:hAnsi="Times New Roman" w:cs="Times New Roman"/>
                <w:color w:val="010302"/>
              </w:rPr>
            </w:pPr>
            <w:r>
              <w:rPr>
                <w:rFonts w:ascii="Calibri" w:hAnsi="Calibri" w:cs="Calibri"/>
                <w:color w:val="000000"/>
                <w:sz w:val="6"/>
                <w:szCs w:val="6"/>
                <w:lang w:val="cs-CZ"/>
              </w:rPr>
              <w:t>Probační a mediační služba Pelhřimov</w:t>
            </w:r>
            <w:r>
              <w:rPr>
                <w:rFonts w:ascii="Times New Roman" w:hAnsi="Times New Roman" w:cs="Times New Roman"/>
                <w:sz w:val="6"/>
                <w:szCs w:val="6"/>
              </w:rPr>
              <w:t xml:space="preserve"> </w:t>
            </w:r>
          </w:p>
        </w:tc>
        <w:tc>
          <w:tcPr>
            <w:tcW w:w="489" w:type="dxa"/>
          </w:tcPr>
          <w:p w14:paraId="02462894"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88F76BA"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2CAA9EC"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03E57FE1"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667969C" w14:textId="77777777" w:rsidR="00982D78" w:rsidRDefault="00000000">
            <w:pPr>
              <w:ind w:left="-13" w:right="25"/>
              <w:jc w:val="right"/>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1F09972C"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DF924D0" w14:textId="77777777" w:rsidR="00982D78" w:rsidRDefault="00000000">
            <w:pPr>
              <w:ind w:left="-11" w:right="30"/>
              <w:jc w:val="right"/>
              <w:rPr>
                <w:rFonts w:ascii="Times New Roman" w:hAnsi="Times New Roman" w:cs="Times New Roman"/>
                <w:color w:val="010302"/>
              </w:rPr>
            </w:pPr>
            <w:r>
              <w:rPr>
                <w:rFonts w:ascii="Calibri" w:hAnsi="Calibri" w:cs="Calibri"/>
                <w:color w:val="000000"/>
                <w:sz w:val="6"/>
                <w:szCs w:val="6"/>
                <w:lang w:val="cs-CZ"/>
              </w:rPr>
              <w:t>TMBEP6NJ3JZ125142</w:t>
            </w:r>
            <w:r>
              <w:rPr>
                <w:rFonts w:ascii="Times New Roman" w:hAnsi="Times New Roman" w:cs="Times New Roman"/>
                <w:sz w:val="6"/>
                <w:szCs w:val="6"/>
              </w:rPr>
              <w:t xml:space="preserve"> </w:t>
            </w:r>
          </w:p>
        </w:tc>
        <w:tc>
          <w:tcPr>
            <w:tcW w:w="364" w:type="dxa"/>
          </w:tcPr>
          <w:p w14:paraId="6A061162"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05D5C3EE"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74CA4771"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F23ACEB" w14:textId="77777777" w:rsidR="00982D78" w:rsidRDefault="00000000">
            <w:pPr>
              <w:ind w:left="28" w:right="68"/>
              <w:jc w:val="right"/>
              <w:rPr>
                <w:rFonts w:ascii="Times New Roman" w:hAnsi="Times New Roman" w:cs="Times New Roman"/>
                <w:color w:val="010302"/>
              </w:rPr>
            </w:pPr>
            <w:r>
              <w:rPr>
                <w:rFonts w:ascii="Calibri" w:hAnsi="Calibri" w:cs="Calibri"/>
                <w:color w:val="000000"/>
                <w:sz w:val="6"/>
                <w:szCs w:val="6"/>
                <w:lang w:val="cs-CZ"/>
              </w:rPr>
              <w:t>UAT730707</w:t>
            </w:r>
            <w:r>
              <w:rPr>
                <w:rFonts w:ascii="Times New Roman" w:hAnsi="Times New Roman" w:cs="Times New Roman"/>
                <w:sz w:val="6"/>
                <w:szCs w:val="6"/>
              </w:rPr>
              <w:t xml:space="preserve"> </w:t>
            </w:r>
          </w:p>
        </w:tc>
        <w:tc>
          <w:tcPr>
            <w:tcW w:w="447" w:type="dxa"/>
          </w:tcPr>
          <w:p w14:paraId="66AD7861"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7F0063E"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3E2C4CAB"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44861549"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6EB7133"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162B001"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2070794"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234 000 Kč</w:t>
            </w:r>
            <w:r>
              <w:rPr>
                <w:rFonts w:ascii="Times New Roman" w:hAnsi="Times New Roman" w:cs="Times New Roman"/>
                <w:sz w:val="6"/>
                <w:szCs w:val="6"/>
              </w:rPr>
              <w:t xml:space="preserve"> </w:t>
            </w:r>
          </w:p>
        </w:tc>
        <w:tc>
          <w:tcPr>
            <w:tcW w:w="566" w:type="dxa"/>
            <w:vMerge/>
            <w:tcBorders>
              <w:top w:val="nil"/>
              <w:bottom w:val="nil"/>
            </w:tcBorders>
          </w:tcPr>
          <w:p w14:paraId="12BAA44A" w14:textId="77777777" w:rsidR="00982D78" w:rsidRDefault="00982D78">
            <w:pPr>
              <w:rPr>
                <w:rFonts w:ascii="Times New Roman" w:hAnsi="Times New Roman"/>
                <w:color w:val="000000" w:themeColor="text1"/>
                <w:sz w:val="1"/>
                <w:szCs w:val="1"/>
                <w:lang w:val="cs-CZ"/>
              </w:rPr>
            </w:pPr>
          </w:p>
        </w:tc>
        <w:tc>
          <w:tcPr>
            <w:tcW w:w="688" w:type="dxa"/>
          </w:tcPr>
          <w:p w14:paraId="1D3D7789"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3663</w:t>
            </w:r>
            <w:r>
              <w:rPr>
                <w:rFonts w:ascii="Times New Roman" w:hAnsi="Times New Roman" w:cs="Times New Roman"/>
                <w:sz w:val="6"/>
                <w:szCs w:val="6"/>
              </w:rPr>
              <w:t xml:space="preserve"> </w:t>
            </w:r>
          </w:p>
        </w:tc>
        <w:tc>
          <w:tcPr>
            <w:tcW w:w="652" w:type="dxa"/>
          </w:tcPr>
          <w:p w14:paraId="5A1F95A4"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3663</w:t>
            </w:r>
            <w:r>
              <w:rPr>
                <w:rFonts w:ascii="Times New Roman" w:hAnsi="Times New Roman" w:cs="Times New Roman"/>
                <w:sz w:val="6"/>
                <w:szCs w:val="6"/>
              </w:rPr>
              <w:t xml:space="preserve"> </w:t>
            </w:r>
          </w:p>
        </w:tc>
        <w:tc>
          <w:tcPr>
            <w:tcW w:w="659" w:type="dxa"/>
          </w:tcPr>
          <w:p w14:paraId="08BC8A60"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3663</w:t>
            </w:r>
            <w:r>
              <w:rPr>
                <w:rFonts w:ascii="Times New Roman" w:hAnsi="Times New Roman" w:cs="Times New Roman"/>
                <w:sz w:val="6"/>
                <w:szCs w:val="6"/>
              </w:rPr>
              <w:t xml:space="preserve"> </w:t>
            </w:r>
          </w:p>
        </w:tc>
      </w:tr>
      <w:tr w:rsidR="00982D78" w14:paraId="3EADFD14" w14:textId="77777777">
        <w:trPr>
          <w:trHeight w:hRule="exact" w:val="73"/>
        </w:trPr>
        <w:tc>
          <w:tcPr>
            <w:tcW w:w="1876" w:type="dxa"/>
          </w:tcPr>
          <w:p w14:paraId="7D0007C9" w14:textId="77777777" w:rsidR="00982D78" w:rsidRDefault="00000000">
            <w:pPr>
              <w:spacing w:before="1"/>
              <w:ind w:left="423" w:right="480"/>
              <w:jc w:val="right"/>
              <w:rPr>
                <w:rFonts w:ascii="Times New Roman" w:hAnsi="Times New Roman" w:cs="Times New Roman"/>
                <w:color w:val="010302"/>
              </w:rPr>
            </w:pPr>
            <w:r>
              <w:rPr>
                <w:rFonts w:ascii="Calibri" w:hAnsi="Calibri" w:cs="Calibri"/>
                <w:color w:val="000000"/>
                <w:sz w:val="6"/>
                <w:szCs w:val="6"/>
                <w:lang w:val="cs-CZ"/>
              </w:rPr>
              <w:t>Probační a mediační služba Písek</w:t>
            </w:r>
            <w:r>
              <w:rPr>
                <w:rFonts w:ascii="Times New Roman" w:hAnsi="Times New Roman" w:cs="Times New Roman"/>
                <w:sz w:val="6"/>
                <w:szCs w:val="6"/>
              </w:rPr>
              <w:t xml:space="preserve"> </w:t>
            </w:r>
          </w:p>
        </w:tc>
        <w:tc>
          <w:tcPr>
            <w:tcW w:w="489" w:type="dxa"/>
          </w:tcPr>
          <w:p w14:paraId="0537B0BF"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4843347"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EB004DC"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1B72C22"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B2507BE"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6A6D35F"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907CB10"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TMBJP6NJ5MZ031802</w:t>
            </w:r>
            <w:r>
              <w:rPr>
                <w:rFonts w:ascii="Times New Roman" w:hAnsi="Times New Roman" w:cs="Times New Roman"/>
                <w:sz w:val="6"/>
                <w:szCs w:val="6"/>
              </w:rPr>
              <w:t xml:space="preserve"> </w:t>
            </w:r>
          </w:p>
        </w:tc>
        <w:tc>
          <w:tcPr>
            <w:tcW w:w="364" w:type="dxa"/>
          </w:tcPr>
          <w:p w14:paraId="2B05FFB4"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202F5C88"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09.12.2020</w:t>
            </w:r>
            <w:r>
              <w:rPr>
                <w:rFonts w:ascii="Times New Roman" w:hAnsi="Times New Roman" w:cs="Times New Roman"/>
                <w:sz w:val="6"/>
                <w:szCs w:val="6"/>
              </w:rPr>
              <w:t xml:space="preserve"> </w:t>
            </w:r>
          </w:p>
        </w:tc>
        <w:tc>
          <w:tcPr>
            <w:tcW w:w="383" w:type="dxa"/>
          </w:tcPr>
          <w:p w14:paraId="53FD9377"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20F0FB3"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UAY176531</w:t>
            </w:r>
            <w:r>
              <w:rPr>
                <w:rFonts w:ascii="Times New Roman" w:hAnsi="Times New Roman" w:cs="Times New Roman"/>
                <w:sz w:val="6"/>
                <w:szCs w:val="6"/>
              </w:rPr>
              <w:t xml:space="preserve"> </w:t>
            </w:r>
          </w:p>
        </w:tc>
        <w:tc>
          <w:tcPr>
            <w:tcW w:w="447" w:type="dxa"/>
          </w:tcPr>
          <w:p w14:paraId="56DA2D34"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B05024E"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A3618B7"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685F0F07"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1D064A0"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2B102E0"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BC8206B"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283 000 Kč</w:t>
            </w:r>
            <w:r>
              <w:rPr>
                <w:rFonts w:ascii="Times New Roman" w:hAnsi="Times New Roman" w:cs="Times New Roman"/>
                <w:sz w:val="6"/>
                <w:szCs w:val="6"/>
              </w:rPr>
              <w:t xml:space="preserve"> </w:t>
            </w:r>
          </w:p>
        </w:tc>
        <w:tc>
          <w:tcPr>
            <w:tcW w:w="566" w:type="dxa"/>
            <w:vMerge/>
            <w:tcBorders>
              <w:top w:val="nil"/>
              <w:bottom w:val="nil"/>
            </w:tcBorders>
          </w:tcPr>
          <w:p w14:paraId="779088ED" w14:textId="77777777" w:rsidR="00982D78" w:rsidRDefault="00982D78">
            <w:pPr>
              <w:rPr>
                <w:rFonts w:ascii="Times New Roman" w:hAnsi="Times New Roman"/>
                <w:color w:val="000000" w:themeColor="text1"/>
                <w:sz w:val="1"/>
                <w:szCs w:val="1"/>
                <w:lang w:val="cs-CZ"/>
              </w:rPr>
            </w:pPr>
          </w:p>
        </w:tc>
        <w:tc>
          <w:tcPr>
            <w:tcW w:w="688" w:type="dxa"/>
          </w:tcPr>
          <w:p w14:paraId="7EE1E734"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c>
          <w:tcPr>
            <w:tcW w:w="652" w:type="dxa"/>
          </w:tcPr>
          <w:p w14:paraId="3B6FA084"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c>
          <w:tcPr>
            <w:tcW w:w="659" w:type="dxa"/>
          </w:tcPr>
          <w:p w14:paraId="446DADB6"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4134</w:t>
            </w:r>
            <w:r>
              <w:rPr>
                <w:rFonts w:ascii="Times New Roman" w:hAnsi="Times New Roman" w:cs="Times New Roman"/>
                <w:sz w:val="6"/>
                <w:szCs w:val="6"/>
              </w:rPr>
              <w:t xml:space="preserve"> </w:t>
            </w:r>
          </w:p>
        </w:tc>
      </w:tr>
      <w:tr w:rsidR="00982D78" w14:paraId="6A76C1B8" w14:textId="77777777">
        <w:trPr>
          <w:trHeight w:hRule="exact" w:val="73"/>
        </w:trPr>
        <w:tc>
          <w:tcPr>
            <w:tcW w:w="1876" w:type="dxa"/>
          </w:tcPr>
          <w:p w14:paraId="33D2B990" w14:textId="77777777" w:rsidR="00982D78" w:rsidRDefault="00000000">
            <w:pPr>
              <w:spacing w:before="1"/>
              <w:ind w:left="421" w:right="478"/>
              <w:jc w:val="right"/>
              <w:rPr>
                <w:rFonts w:ascii="Times New Roman" w:hAnsi="Times New Roman" w:cs="Times New Roman"/>
                <w:color w:val="010302"/>
              </w:rPr>
            </w:pPr>
            <w:r>
              <w:rPr>
                <w:rFonts w:ascii="Calibri" w:hAnsi="Calibri" w:cs="Calibri"/>
                <w:color w:val="000000"/>
                <w:sz w:val="6"/>
                <w:szCs w:val="6"/>
                <w:lang w:val="cs-CZ"/>
              </w:rPr>
              <w:t>Probační a mediační služba Plzeň</w:t>
            </w:r>
            <w:r>
              <w:rPr>
                <w:rFonts w:ascii="Times New Roman" w:hAnsi="Times New Roman" w:cs="Times New Roman"/>
                <w:sz w:val="6"/>
                <w:szCs w:val="6"/>
              </w:rPr>
              <w:t xml:space="preserve"> </w:t>
            </w:r>
          </w:p>
        </w:tc>
        <w:tc>
          <w:tcPr>
            <w:tcW w:w="489" w:type="dxa"/>
          </w:tcPr>
          <w:p w14:paraId="3625A639"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D66BB89"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9356703"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0BDBBAD"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9D5B0AB" w14:textId="77777777" w:rsidR="00982D78" w:rsidRDefault="00000000">
            <w:pPr>
              <w:spacing w:before="1"/>
              <w:ind w:left="-13" w:right="25"/>
              <w:jc w:val="right"/>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05E75B47"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7A56D64" w14:textId="77777777" w:rsidR="00982D78" w:rsidRDefault="00000000">
            <w:pPr>
              <w:spacing w:before="1"/>
              <w:ind w:left="-11" w:right="30"/>
              <w:jc w:val="right"/>
              <w:rPr>
                <w:rFonts w:ascii="Times New Roman" w:hAnsi="Times New Roman" w:cs="Times New Roman"/>
                <w:color w:val="010302"/>
              </w:rPr>
            </w:pPr>
            <w:r>
              <w:rPr>
                <w:rFonts w:ascii="Calibri" w:hAnsi="Calibri" w:cs="Calibri"/>
                <w:color w:val="000000"/>
                <w:sz w:val="6"/>
                <w:szCs w:val="6"/>
                <w:lang w:val="cs-CZ"/>
              </w:rPr>
              <w:t>TMBEP6NJ9JZ117496</w:t>
            </w:r>
            <w:r>
              <w:rPr>
                <w:rFonts w:ascii="Times New Roman" w:hAnsi="Times New Roman" w:cs="Times New Roman"/>
                <w:sz w:val="6"/>
                <w:szCs w:val="6"/>
              </w:rPr>
              <w:t xml:space="preserve"> </w:t>
            </w:r>
          </w:p>
        </w:tc>
        <w:tc>
          <w:tcPr>
            <w:tcW w:w="364" w:type="dxa"/>
          </w:tcPr>
          <w:p w14:paraId="40624A74"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15CF15AA"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447EE636"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3527C15"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UAT730705</w:t>
            </w:r>
            <w:r>
              <w:rPr>
                <w:rFonts w:ascii="Times New Roman" w:hAnsi="Times New Roman" w:cs="Times New Roman"/>
                <w:sz w:val="6"/>
                <w:szCs w:val="6"/>
              </w:rPr>
              <w:t xml:space="preserve"> </w:t>
            </w:r>
          </w:p>
        </w:tc>
        <w:tc>
          <w:tcPr>
            <w:tcW w:w="447" w:type="dxa"/>
          </w:tcPr>
          <w:p w14:paraId="1E6F22FF"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89E63A9"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F6207C2"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4ED0949D"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2E21D88"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793C3B9"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AC85776"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229 000 Kč</w:t>
            </w:r>
            <w:r>
              <w:rPr>
                <w:rFonts w:ascii="Times New Roman" w:hAnsi="Times New Roman" w:cs="Times New Roman"/>
                <w:sz w:val="6"/>
                <w:szCs w:val="6"/>
              </w:rPr>
              <w:t xml:space="preserve"> </w:t>
            </w:r>
          </w:p>
        </w:tc>
        <w:tc>
          <w:tcPr>
            <w:tcW w:w="566" w:type="dxa"/>
            <w:vMerge/>
            <w:tcBorders>
              <w:top w:val="nil"/>
              <w:bottom w:val="nil"/>
            </w:tcBorders>
          </w:tcPr>
          <w:p w14:paraId="22D0401B" w14:textId="77777777" w:rsidR="00982D78" w:rsidRDefault="00982D78">
            <w:pPr>
              <w:rPr>
                <w:rFonts w:ascii="Times New Roman" w:hAnsi="Times New Roman"/>
                <w:color w:val="000000" w:themeColor="text1"/>
                <w:sz w:val="1"/>
                <w:szCs w:val="1"/>
                <w:lang w:val="cs-CZ"/>
              </w:rPr>
            </w:pPr>
          </w:p>
        </w:tc>
        <w:tc>
          <w:tcPr>
            <w:tcW w:w="688" w:type="dxa"/>
          </w:tcPr>
          <w:p w14:paraId="2A381790"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3585</w:t>
            </w:r>
            <w:r>
              <w:rPr>
                <w:rFonts w:ascii="Times New Roman" w:hAnsi="Times New Roman" w:cs="Times New Roman"/>
                <w:sz w:val="6"/>
                <w:szCs w:val="6"/>
              </w:rPr>
              <w:t xml:space="preserve"> </w:t>
            </w:r>
          </w:p>
        </w:tc>
        <w:tc>
          <w:tcPr>
            <w:tcW w:w="652" w:type="dxa"/>
          </w:tcPr>
          <w:p w14:paraId="44ECBB4A"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3585</w:t>
            </w:r>
            <w:r>
              <w:rPr>
                <w:rFonts w:ascii="Times New Roman" w:hAnsi="Times New Roman" w:cs="Times New Roman"/>
                <w:sz w:val="6"/>
                <w:szCs w:val="6"/>
              </w:rPr>
              <w:t xml:space="preserve"> </w:t>
            </w:r>
          </w:p>
        </w:tc>
        <w:tc>
          <w:tcPr>
            <w:tcW w:w="659" w:type="dxa"/>
          </w:tcPr>
          <w:p w14:paraId="48D9E6C4"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3585</w:t>
            </w:r>
            <w:r>
              <w:rPr>
                <w:rFonts w:ascii="Times New Roman" w:hAnsi="Times New Roman" w:cs="Times New Roman"/>
                <w:sz w:val="6"/>
                <w:szCs w:val="6"/>
              </w:rPr>
              <w:t xml:space="preserve"> </w:t>
            </w:r>
          </w:p>
        </w:tc>
      </w:tr>
      <w:tr w:rsidR="00982D78" w14:paraId="59169AE6" w14:textId="77777777">
        <w:trPr>
          <w:trHeight w:hRule="exact" w:val="73"/>
        </w:trPr>
        <w:tc>
          <w:tcPr>
            <w:tcW w:w="1876" w:type="dxa"/>
          </w:tcPr>
          <w:p w14:paraId="68F2ABD9" w14:textId="77777777" w:rsidR="00982D78" w:rsidRDefault="00000000">
            <w:pPr>
              <w:spacing w:before="1"/>
              <w:ind w:left="421" w:right="478"/>
              <w:jc w:val="right"/>
              <w:rPr>
                <w:rFonts w:ascii="Times New Roman" w:hAnsi="Times New Roman" w:cs="Times New Roman"/>
                <w:color w:val="010302"/>
              </w:rPr>
            </w:pPr>
            <w:r>
              <w:rPr>
                <w:rFonts w:ascii="Calibri" w:hAnsi="Calibri" w:cs="Calibri"/>
                <w:color w:val="000000"/>
                <w:sz w:val="6"/>
                <w:szCs w:val="6"/>
                <w:lang w:val="cs-CZ"/>
              </w:rPr>
              <w:t>Probační a mediační služba Plzeň</w:t>
            </w:r>
            <w:r>
              <w:rPr>
                <w:rFonts w:ascii="Times New Roman" w:hAnsi="Times New Roman" w:cs="Times New Roman"/>
                <w:sz w:val="6"/>
                <w:szCs w:val="6"/>
              </w:rPr>
              <w:t xml:space="preserve"> </w:t>
            </w:r>
          </w:p>
        </w:tc>
        <w:tc>
          <w:tcPr>
            <w:tcW w:w="489" w:type="dxa"/>
          </w:tcPr>
          <w:p w14:paraId="40B79546"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DE6786B"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DA6807A"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79BBFD5"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D1B1D6E"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444D0A4"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F04E896"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TMBJP6NJ6MZ032084</w:t>
            </w:r>
            <w:r>
              <w:rPr>
                <w:rFonts w:ascii="Times New Roman" w:hAnsi="Times New Roman" w:cs="Times New Roman"/>
                <w:sz w:val="6"/>
                <w:szCs w:val="6"/>
              </w:rPr>
              <w:t xml:space="preserve"> </w:t>
            </w:r>
          </w:p>
        </w:tc>
        <w:tc>
          <w:tcPr>
            <w:tcW w:w="364" w:type="dxa"/>
          </w:tcPr>
          <w:p w14:paraId="0A5BA780"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79358747"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10.12.2020</w:t>
            </w:r>
            <w:r>
              <w:rPr>
                <w:rFonts w:ascii="Times New Roman" w:hAnsi="Times New Roman" w:cs="Times New Roman"/>
                <w:sz w:val="6"/>
                <w:szCs w:val="6"/>
              </w:rPr>
              <w:t xml:space="preserve"> </w:t>
            </w:r>
          </w:p>
        </w:tc>
        <w:tc>
          <w:tcPr>
            <w:tcW w:w="383" w:type="dxa"/>
          </w:tcPr>
          <w:p w14:paraId="1593AE53"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D935F9F"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UBA078163</w:t>
            </w:r>
            <w:r>
              <w:rPr>
                <w:rFonts w:ascii="Times New Roman" w:hAnsi="Times New Roman" w:cs="Times New Roman"/>
                <w:sz w:val="6"/>
                <w:szCs w:val="6"/>
              </w:rPr>
              <w:t xml:space="preserve"> </w:t>
            </w:r>
          </w:p>
        </w:tc>
        <w:tc>
          <w:tcPr>
            <w:tcW w:w="447" w:type="dxa"/>
          </w:tcPr>
          <w:p w14:paraId="79C83CD0"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1D1E08A"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3B9FD40B"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7D966F87"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F417D77"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E76F59A"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4B8F7B4"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275 000 Kč</w:t>
            </w:r>
            <w:r>
              <w:rPr>
                <w:rFonts w:ascii="Times New Roman" w:hAnsi="Times New Roman" w:cs="Times New Roman"/>
                <w:sz w:val="6"/>
                <w:szCs w:val="6"/>
              </w:rPr>
              <w:t xml:space="preserve"> </w:t>
            </w:r>
          </w:p>
        </w:tc>
        <w:tc>
          <w:tcPr>
            <w:tcW w:w="566" w:type="dxa"/>
            <w:vMerge/>
            <w:tcBorders>
              <w:top w:val="nil"/>
              <w:bottom w:val="nil"/>
            </w:tcBorders>
          </w:tcPr>
          <w:p w14:paraId="1703774E" w14:textId="77777777" w:rsidR="00982D78" w:rsidRDefault="00982D78">
            <w:pPr>
              <w:rPr>
                <w:rFonts w:ascii="Times New Roman" w:hAnsi="Times New Roman"/>
                <w:color w:val="000000" w:themeColor="text1"/>
                <w:sz w:val="1"/>
                <w:szCs w:val="1"/>
                <w:lang w:val="cs-CZ"/>
              </w:rPr>
            </w:pPr>
          </w:p>
        </w:tc>
        <w:tc>
          <w:tcPr>
            <w:tcW w:w="688" w:type="dxa"/>
          </w:tcPr>
          <w:p w14:paraId="7B04A6AD"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4019</w:t>
            </w:r>
            <w:r>
              <w:rPr>
                <w:rFonts w:ascii="Times New Roman" w:hAnsi="Times New Roman" w:cs="Times New Roman"/>
                <w:sz w:val="6"/>
                <w:szCs w:val="6"/>
              </w:rPr>
              <w:t xml:space="preserve"> </w:t>
            </w:r>
          </w:p>
        </w:tc>
        <w:tc>
          <w:tcPr>
            <w:tcW w:w="652" w:type="dxa"/>
          </w:tcPr>
          <w:p w14:paraId="7C7B35A7"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4019</w:t>
            </w:r>
            <w:r>
              <w:rPr>
                <w:rFonts w:ascii="Times New Roman" w:hAnsi="Times New Roman" w:cs="Times New Roman"/>
                <w:sz w:val="6"/>
                <w:szCs w:val="6"/>
              </w:rPr>
              <w:t xml:space="preserve"> </w:t>
            </w:r>
          </w:p>
        </w:tc>
        <w:tc>
          <w:tcPr>
            <w:tcW w:w="659" w:type="dxa"/>
          </w:tcPr>
          <w:p w14:paraId="1DC63CC9"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4019</w:t>
            </w:r>
            <w:r>
              <w:rPr>
                <w:rFonts w:ascii="Times New Roman" w:hAnsi="Times New Roman" w:cs="Times New Roman"/>
                <w:sz w:val="6"/>
                <w:szCs w:val="6"/>
              </w:rPr>
              <w:t xml:space="preserve"> </w:t>
            </w:r>
          </w:p>
        </w:tc>
      </w:tr>
      <w:tr w:rsidR="00982D78" w14:paraId="04374A86" w14:textId="77777777">
        <w:trPr>
          <w:trHeight w:hRule="exact" w:val="73"/>
        </w:trPr>
        <w:tc>
          <w:tcPr>
            <w:tcW w:w="1876" w:type="dxa"/>
          </w:tcPr>
          <w:p w14:paraId="53414604" w14:textId="77777777" w:rsidR="00982D78" w:rsidRDefault="00000000">
            <w:pPr>
              <w:spacing w:before="1"/>
              <w:ind w:left="413" w:right="473"/>
              <w:jc w:val="right"/>
              <w:rPr>
                <w:rFonts w:ascii="Times New Roman" w:hAnsi="Times New Roman" w:cs="Times New Roman"/>
                <w:color w:val="010302"/>
              </w:rPr>
            </w:pPr>
            <w:r>
              <w:rPr>
                <w:rFonts w:ascii="Calibri" w:hAnsi="Calibri" w:cs="Calibri"/>
                <w:color w:val="000000"/>
                <w:sz w:val="6"/>
                <w:szCs w:val="6"/>
                <w:lang w:val="cs-CZ"/>
              </w:rPr>
              <w:t>Probační a mediační služba Praha</w:t>
            </w:r>
            <w:r>
              <w:rPr>
                <w:rFonts w:ascii="Times New Roman" w:hAnsi="Times New Roman" w:cs="Times New Roman"/>
                <w:sz w:val="6"/>
                <w:szCs w:val="6"/>
              </w:rPr>
              <w:t xml:space="preserve"> </w:t>
            </w:r>
          </w:p>
        </w:tc>
        <w:tc>
          <w:tcPr>
            <w:tcW w:w="489" w:type="dxa"/>
          </w:tcPr>
          <w:p w14:paraId="0A27E6D7"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7CF8259"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2EC86BAC"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59D76912"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7E6AB3C"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743F284"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4BB83FF"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TMBJP6NJ2MZ032101</w:t>
            </w:r>
            <w:r>
              <w:rPr>
                <w:rFonts w:ascii="Times New Roman" w:hAnsi="Times New Roman" w:cs="Times New Roman"/>
                <w:sz w:val="6"/>
                <w:szCs w:val="6"/>
              </w:rPr>
              <w:t xml:space="preserve"> </w:t>
            </w:r>
          </w:p>
        </w:tc>
        <w:tc>
          <w:tcPr>
            <w:tcW w:w="364" w:type="dxa"/>
          </w:tcPr>
          <w:p w14:paraId="58C3C9DE"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6A2429C7"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18.12.2020</w:t>
            </w:r>
            <w:r>
              <w:rPr>
                <w:rFonts w:ascii="Times New Roman" w:hAnsi="Times New Roman" w:cs="Times New Roman"/>
                <w:sz w:val="6"/>
                <w:szCs w:val="6"/>
              </w:rPr>
              <w:t xml:space="preserve"> </w:t>
            </w:r>
          </w:p>
        </w:tc>
        <w:tc>
          <w:tcPr>
            <w:tcW w:w="383" w:type="dxa"/>
          </w:tcPr>
          <w:p w14:paraId="0863B939"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4C571D5" w14:textId="77777777" w:rsidR="00982D78" w:rsidRDefault="00000000">
            <w:pPr>
              <w:spacing w:before="1"/>
              <w:ind w:left="26" w:right="65"/>
              <w:jc w:val="right"/>
              <w:rPr>
                <w:rFonts w:ascii="Times New Roman" w:hAnsi="Times New Roman" w:cs="Times New Roman"/>
                <w:color w:val="010302"/>
              </w:rPr>
            </w:pPr>
            <w:r>
              <w:rPr>
                <w:rFonts w:ascii="Calibri" w:hAnsi="Calibri" w:cs="Calibri"/>
                <w:color w:val="000000"/>
                <w:sz w:val="6"/>
                <w:szCs w:val="6"/>
                <w:lang w:val="cs-CZ"/>
              </w:rPr>
              <w:t>UBA686366</w:t>
            </w:r>
            <w:r>
              <w:rPr>
                <w:rFonts w:ascii="Times New Roman" w:hAnsi="Times New Roman" w:cs="Times New Roman"/>
                <w:sz w:val="6"/>
                <w:szCs w:val="6"/>
              </w:rPr>
              <w:t xml:space="preserve"> </w:t>
            </w:r>
          </w:p>
        </w:tc>
        <w:tc>
          <w:tcPr>
            <w:tcW w:w="447" w:type="dxa"/>
          </w:tcPr>
          <w:p w14:paraId="55ACE613"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5033DBE"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48648FDE"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54F01C6D"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A7F6734"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4A6F50F"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413F8A6"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284 000 Kč</w:t>
            </w:r>
            <w:r>
              <w:rPr>
                <w:rFonts w:ascii="Times New Roman" w:hAnsi="Times New Roman" w:cs="Times New Roman"/>
                <w:sz w:val="6"/>
                <w:szCs w:val="6"/>
              </w:rPr>
              <w:t xml:space="preserve"> </w:t>
            </w:r>
          </w:p>
        </w:tc>
        <w:tc>
          <w:tcPr>
            <w:tcW w:w="566" w:type="dxa"/>
            <w:vMerge/>
            <w:tcBorders>
              <w:top w:val="nil"/>
              <w:bottom w:val="nil"/>
            </w:tcBorders>
          </w:tcPr>
          <w:p w14:paraId="7D36B49E" w14:textId="77777777" w:rsidR="00982D78" w:rsidRDefault="00982D78">
            <w:pPr>
              <w:rPr>
                <w:rFonts w:ascii="Times New Roman" w:hAnsi="Times New Roman"/>
                <w:color w:val="000000" w:themeColor="text1"/>
                <w:sz w:val="1"/>
                <w:szCs w:val="1"/>
                <w:lang w:val="cs-CZ"/>
              </w:rPr>
            </w:pPr>
          </w:p>
        </w:tc>
        <w:tc>
          <w:tcPr>
            <w:tcW w:w="688" w:type="dxa"/>
          </w:tcPr>
          <w:p w14:paraId="36BC1A12"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4150</w:t>
            </w:r>
            <w:r>
              <w:rPr>
                <w:rFonts w:ascii="Times New Roman" w:hAnsi="Times New Roman" w:cs="Times New Roman"/>
                <w:sz w:val="6"/>
                <w:szCs w:val="6"/>
              </w:rPr>
              <w:t xml:space="preserve"> </w:t>
            </w:r>
          </w:p>
        </w:tc>
        <w:tc>
          <w:tcPr>
            <w:tcW w:w="652" w:type="dxa"/>
          </w:tcPr>
          <w:p w14:paraId="6940E400"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4150</w:t>
            </w:r>
            <w:r>
              <w:rPr>
                <w:rFonts w:ascii="Times New Roman" w:hAnsi="Times New Roman" w:cs="Times New Roman"/>
                <w:sz w:val="6"/>
                <w:szCs w:val="6"/>
              </w:rPr>
              <w:t xml:space="preserve"> </w:t>
            </w:r>
          </w:p>
        </w:tc>
        <w:tc>
          <w:tcPr>
            <w:tcW w:w="659" w:type="dxa"/>
          </w:tcPr>
          <w:p w14:paraId="7977CE6E"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4150</w:t>
            </w:r>
            <w:r>
              <w:rPr>
                <w:rFonts w:ascii="Times New Roman" w:hAnsi="Times New Roman" w:cs="Times New Roman"/>
                <w:sz w:val="6"/>
                <w:szCs w:val="6"/>
              </w:rPr>
              <w:t xml:space="preserve"> </w:t>
            </w:r>
          </w:p>
        </w:tc>
      </w:tr>
      <w:tr w:rsidR="00982D78" w14:paraId="2C4698DC" w14:textId="77777777">
        <w:trPr>
          <w:trHeight w:hRule="exact" w:val="73"/>
        </w:trPr>
        <w:tc>
          <w:tcPr>
            <w:tcW w:w="1876" w:type="dxa"/>
          </w:tcPr>
          <w:p w14:paraId="5832B432" w14:textId="77777777" w:rsidR="00982D78" w:rsidRDefault="00000000">
            <w:pPr>
              <w:spacing w:before="1"/>
              <w:ind w:left="413" w:right="473"/>
              <w:jc w:val="right"/>
              <w:rPr>
                <w:rFonts w:ascii="Times New Roman" w:hAnsi="Times New Roman" w:cs="Times New Roman"/>
                <w:color w:val="010302"/>
              </w:rPr>
            </w:pPr>
            <w:r>
              <w:rPr>
                <w:rFonts w:ascii="Calibri" w:hAnsi="Calibri" w:cs="Calibri"/>
                <w:color w:val="000000"/>
                <w:sz w:val="6"/>
                <w:szCs w:val="6"/>
                <w:lang w:val="cs-CZ"/>
              </w:rPr>
              <w:t>Probační a mediační služba Praha</w:t>
            </w:r>
            <w:r>
              <w:rPr>
                <w:rFonts w:ascii="Times New Roman" w:hAnsi="Times New Roman" w:cs="Times New Roman"/>
                <w:sz w:val="6"/>
                <w:szCs w:val="6"/>
              </w:rPr>
              <w:t xml:space="preserve"> </w:t>
            </w:r>
          </w:p>
        </w:tc>
        <w:tc>
          <w:tcPr>
            <w:tcW w:w="489" w:type="dxa"/>
          </w:tcPr>
          <w:p w14:paraId="2C37C0E0"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1EF1BA0" w14:textId="77777777" w:rsidR="00982D78" w:rsidRDefault="00000000">
            <w:pPr>
              <w:spacing w:before="1"/>
              <w:ind w:left="724" w:right="762"/>
              <w:jc w:val="right"/>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D03C98C" w14:textId="77777777" w:rsidR="00982D78" w:rsidRDefault="00000000">
            <w:pPr>
              <w:spacing w:before="1"/>
              <w:ind w:left="105" w:right="142"/>
              <w:jc w:val="right"/>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15580CF4"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DF5A150" w14:textId="77777777" w:rsidR="00982D78" w:rsidRDefault="00000000">
            <w:pPr>
              <w:spacing w:before="1"/>
              <w:ind w:left="59" w:right="96"/>
              <w:jc w:val="right"/>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33A6E81"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3AE08D3" w14:textId="77777777" w:rsidR="00982D78" w:rsidRDefault="00000000">
            <w:pPr>
              <w:spacing w:before="1"/>
              <w:ind w:left="-30" w:right="10"/>
              <w:jc w:val="right"/>
              <w:rPr>
                <w:rFonts w:ascii="Times New Roman" w:hAnsi="Times New Roman" w:cs="Times New Roman"/>
                <w:color w:val="010302"/>
              </w:rPr>
            </w:pPr>
            <w:r>
              <w:rPr>
                <w:rFonts w:ascii="Calibri" w:hAnsi="Calibri" w:cs="Calibri"/>
                <w:color w:val="000000"/>
                <w:sz w:val="6"/>
                <w:szCs w:val="6"/>
                <w:lang w:val="cs-CZ"/>
              </w:rPr>
              <w:t>TMBAP7NX3NY091126</w:t>
            </w:r>
            <w:r>
              <w:rPr>
                <w:rFonts w:ascii="Times New Roman" w:hAnsi="Times New Roman" w:cs="Times New Roman"/>
                <w:sz w:val="6"/>
                <w:szCs w:val="6"/>
              </w:rPr>
              <w:t xml:space="preserve"> </w:t>
            </w:r>
          </w:p>
        </w:tc>
        <w:tc>
          <w:tcPr>
            <w:tcW w:w="364" w:type="dxa"/>
          </w:tcPr>
          <w:p w14:paraId="76958F2C"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62A279F4"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01.06.2022</w:t>
            </w:r>
            <w:r>
              <w:rPr>
                <w:rFonts w:ascii="Times New Roman" w:hAnsi="Times New Roman" w:cs="Times New Roman"/>
                <w:sz w:val="6"/>
                <w:szCs w:val="6"/>
              </w:rPr>
              <w:t xml:space="preserve"> </w:t>
            </w:r>
          </w:p>
        </w:tc>
        <w:tc>
          <w:tcPr>
            <w:tcW w:w="383" w:type="dxa"/>
          </w:tcPr>
          <w:p w14:paraId="0E2D5FEF"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DC60293" w14:textId="77777777" w:rsidR="00982D78" w:rsidRDefault="00000000">
            <w:pPr>
              <w:spacing w:before="1"/>
              <w:ind w:left="26" w:right="63"/>
              <w:jc w:val="right"/>
              <w:rPr>
                <w:rFonts w:ascii="Times New Roman" w:hAnsi="Times New Roman" w:cs="Times New Roman"/>
                <w:color w:val="010302"/>
              </w:rPr>
            </w:pPr>
            <w:r>
              <w:rPr>
                <w:rFonts w:ascii="Calibri" w:hAnsi="Calibri" w:cs="Calibri"/>
                <w:color w:val="000000"/>
                <w:sz w:val="6"/>
                <w:szCs w:val="6"/>
                <w:lang w:val="cs-CZ"/>
              </w:rPr>
              <w:t>UBD956021</w:t>
            </w:r>
            <w:r>
              <w:rPr>
                <w:rFonts w:ascii="Times New Roman" w:hAnsi="Times New Roman" w:cs="Times New Roman"/>
                <w:sz w:val="6"/>
                <w:szCs w:val="6"/>
              </w:rPr>
              <w:t xml:space="preserve"> </w:t>
            </w:r>
          </w:p>
        </w:tc>
        <w:tc>
          <w:tcPr>
            <w:tcW w:w="447" w:type="dxa"/>
          </w:tcPr>
          <w:p w14:paraId="305DCECB"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19D3124C"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5171AB33"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1860</w:t>
            </w:r>
            <w:r>
              <w:rPr>
                <w:rFonts w:ascii="Times New Roman" w:hAnsi="Times New Roman" w:cs="Times New Roman"/>
                <w:sz w:val="6"/>
                <w:szCs w:val="6"/>
              </w:rPr>
              <w:t xml:space="preserve"> </w:t>
            </w:r>
          </w:p>
        </w:tc>
        <w:tc>
          <w:tcPr>
            <w:tcW w:w="501" w:type="dxa"/>
          </w:tcPr>
          <w:p w14:paraId="10C1A935"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0851C62"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D9EDC67"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27A3E8D"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415 000 Kč</w:t>
            </w:r>
            <w:r>
              <w:rPr>
                <w:rFonts w:ascii="Times New Roman" w:hAnsi="Times New Roman" w:cs="Times New Roman"/>
                <w:sz w:val="6"/>
                <w:szCs w:val="6"/>
              </w:rPr>
              <w:t xml:space="preserve"> </w:t>
            </w:r>
          </w:p>
        </w:tc>
        <w:tc>
          <w:tcPr>
            <w:tcW w:w="566" w:type="dxa"/>
            <w:vMerge/>
            <w:tcBorders>
              <w:top w:val="nil"/>
              <w:bottom w:val="nil"/>
            </w:tcBorders>
          </w:tcPr>
          <w:p w14:paraId="76BE669C"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49184" behindDoc="0" locked="0" layoutInCell="1" allowOverlap="1" wp14:anchorId="2D8E8169" wp14:editId="4F0758E8">
                      <wp:simplePos x="0" y="0"/>
                      <wp:positionH relativeFrom="page">
                        <wp:posOffset>93041</wp:posOffset>
                      </wp:positionH>
                      <wp:positionV relativeFrom="paragraph">
                        <wp:posOffset>-530733</wp:posOffset>
                      </wp:positionV>
                      <wp:extent cx="299260" cy="155448"/>
                      <wp:effectExtent l="0" t="0" r="0" b="0"/>
                      <wp:wrapNone/>
                      <wp:docPr id="407" name="Freeform 407"/>
                      <wp:cNvGraphicFramePr/>
                      <a:graphic xmlns:a="http://schemas.openxmlformats.org/drawingml/2006/main">
                        <a:graphicData uri="http://schemas.microsoft.com/office/word/2010/wordprocessingShape">
                          <wps:wsp>
                            <wps:cNvSpPr/>
                            <wps:spPr>
                              <a:xfrm>
                                <a:off x="8272018" y="-530733"/>
                                <a:ext cx="184960"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76CD4017"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471 567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2D8E8169" id="Freeform 407" o:spid="_x0000_s1071" style="position:absolute;margin-left:7.35pt;margin-top:-41.8pt;width:23.55pt;height:12.25pt;z-index:25154918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WmTAIAAPAEAAAOAAAAZHJzL2Uyb0RvYy54bWysVNuO2yAQfa/Uf0C8b2znsptGcfahq1SV&#10;qna1234AwRAjcSuQ2Pn7DmA7abdPVf2AxzBz5swZxtvHXkl0Zs4Lo2tczUqMmKamEfpY4x/f93dr&#10;jHwguiHSaFbjC/P4cff+3bazGzY3rZENcwhAtN90tsZtCHZTFJ62TBE/M5ZpOOTGKRLg0x2LxpEO&#10;0JUs5mV5X3TGNdYZyryH3ad8iHcJn3NGwzfOPQtI1hi4hbS6tB7iWuy2ZHN0xLaCDjTIP7BQRGhI&#10;OkE9kUDQyYk3UEpQZ7zhYUaNKgzngrJUA1RTlX9U89oSy1ItII63k0z+/8HSr+dX++xAhs76jQcz&#10;VtFzp+Ib+KG+xuv5A7CDTl5qfLdalA+LRRaO9QFRcKjWyw/3IC8Fh2VVLdfxuLji0JMPn5hJmOT8&#10;xYcsezNapB0t2uvRdNC82DaZ2hYwgrY5jKBth5zdkjDEQarbFNrshZQph9SoA37zhzLSI3DDuCSA&#10;RZVtauz1MXXNGymaGBOL9u54+CgdOhNIvt+X8CQnIm1L8m4VN9PlgcyDfyr4NyAlAtxtKdRAYAyQ&#10;GnyvcicrXCSLyaV+YRyJBkSdZ2pxEtjEh1DKdKjyUUsalgmtbvmMEYlRAozIHMqbsAeA0TODjNi5&#10;d4N/DGVpkKbgLEca0bfEcvAUkTIbHaZgJbRxf6tMQlVD5uw/ipSliSqF/tCDNnDHVtE1bh1Mc3l2&#10;qIMJhnb+PBHHMJKfNYxIHPfRcKNxGIyYKcbDWCWZhl9AnNvb7+R1/VHtfgEAAP//AwBQSwMEFAAG&#10;AAgAAAAhAEZ261neAAAACQEAAA8AAABkcnMvZG93bnJldi54bWxMj8FOwzAQRO+V+AdrkXprnVAa&#10;QohToQpEK7gQ+AAn3iYR8TqK3Tbl61lOcJzZp9mZfDPZXpxw9J0jBfEyAoFUO9NRo+Dz43mRgvBB&#10;k9G9I1RwQQ+b4mqW68y4M73jqQyN4BDymVbQhjBkUvq6Rav90g1IfDu40erAcmykGfWZw20vb6Io&#10;kVZ3xB9aPeC2xfqrPFoF+92L231PJTavNiV7qdLt4elNqfn19PgAIuAU/mD4rc/VoeBOlTuS8aJn&#10;fXvHpIJFukpAMJDEPKViY30fgyxy+X9B8QMAAP//AwBQSwECLQAUAAYACAAAACEAtoM4kv4AAADh&#10;AQAAEwAAAAAAAAAAAAAAAAAAAAAAW0NvbnRlbnRfVHlwZXNdLnhtbFBLAQItABQABgAIAAAAIQA4&#10;/SH/1gAAAJQBAAALAAAAAAAAAAAAAAAAAC8BAABfcmVscy8ucmVsc1BLAQItABQABgAIAAAAIQAM&#10;udWmTAIAAPAEAAAOAAAAAAAAAAAAAAAAAC4CAABkcnMvZTJvRG9jLnhtbFBLAQItABQABgAIAAAA&#10;IQBGdutZ3gAAAAkBAAAPAAAAAAAAAAAAAAAAAKYEAABkcnMvZG93bnJldi54bWxQSwUGAAAAAAQA&#10;BADzAAAAsQUAAAAA&#10;" adj="-11796480,,5400" path="al10800,10800@8@8@4@6,10800,10800,10800,10800@9@7l@30@31@17@18@24@25@15@16@32@33xe" filled="f" strokecolor="red" strokeweight="1pt">
                      <v:stroke miterlimit="83231f" joinstyle="miter"/>
                      <v:formulas/>
                      <v:path arrowok="t" o:connecttype="custom" textboxrect="@1,@1,@1,@1"/>
                      <v:textbox inset="0,0,0,0">
                        <w:txbxContent>
                          <w:p w14:paraId="76CD4017"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471 567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01736224"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6370</w:t>
            </w:r>
            <w:r>
              <w:rPr>
                <w:rFonts w:ascii="Times New Roman" w:hAnsi="Times New Roman" w:cs="Times New Roman"/>
                <w:sz w:val="6"/>
                <w:szCs w:val="6"/>
              </w:rPr>
              <w:t xml:space="preserve"> </w:t>
            </w:r>
          </w:p>
        </w:tc>
        <w:tc>
          <w:tcPr>
            <w:tcW w:w="652" w:type="dxa"/>
          </w:tcPr>
          <w:p w14:paraId="4288AF1B"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6370</w:t>
            </w:r>
            <w:r>
              <w:rPr>
                <w:rFonts w:ascii="Times New Roman" w:hAnsi="Times New Roman" w:cs="Times New Roman"/>
                <w:sz w:val="6"/>
                <w:szCs w:val="6"/>
              </w:rPr>
              <w:t xml:space="preserve"> </w:t>
            </w:r>
          </w:p>
        </w:tc>
        <w:tc>
          <w:tcPr>
            <w:tcW w:w="659" w:type="dxa"/>
          </w:tcPr>
          <w:p w14:paraId="10B28936"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6370</w:t>
            </w:r>
            <w:r>
              <w:rPr>
                <w:rFonts w:ascii="Times New Roman" w:hAnsi="Times New Roman" w:cs="Times New Roman"/>
                <w:sz w:val="6"/>
                <w:szCs w:val="6"/>
              </w:rPr>
              <w:t xml:space="preserve"> </w:t>
            </w:r>
          </w:p>
        </w:tc>
      </w:tr>
      <w:tr w:rsidR="00982D78" w14:paraId="123B192E" w14:textId="77777777">
        <w:trPr>
          <w:trHeight w:hRule="exact" w:val="73"/>
        </w:trPr>
        <w:tc>
          <w:tcPr>
            <w:tcW w:w="1876" w:type="dxa"/>
          </w:tcPr>
          <w:p w14:paraId="2B630B43" w14:textId="77777777" w:rsidR="00982D78" w:rsidRDefault="00000000">
            <w:pPr>
              <w:spacing w:before="2"/>
              <w:ind w:left="493"/>
              <w:rPr>
                <w:rFonts w:ascii="Times New Roman" w:hAnsi="Times New Roman" w:cs="Times New Roman"/>
                <w:color w:val="010302"/>
              </w:rPr>
            </w:pPr>
            <w:r>
              <w:rPr>
                <w:rFonts w:ascii="Calibri" w:hAnsi="Calibri" w:cs="Calibri"/>
                <w:color w:val="000000"/>
                <w:sz w:val="6"/>
                <w:szCs w:val="6"/>
                <w:lang w:val="cs-CZ"/>
              </w:rPr>
              <w:t>Probační a mediační služba Praha</w:t>
            </w:r>
            <w:r>
              <w:rPr>
                <w:rFonts w:ascii="Times New Roman" w:hAnsi="Times New Roman" w:cs="Times New Roman"/>
                <w:sz w:val="6"/>
                <w:szCs w:val="6"/>
              </w:rPr>
              <w:t xml:space="preserve"> </w:t>
            </w:r>
          </w:p>
        </w:tc>
        <w:tc>
          <w:tcPr>
            <w:tcW w:w="489" w:type="dxa"/>
          </w:tcPr>
          <w:p w14:paraId="11B3CCEE" w14:textId="77777777" w:rsidR="00982D78" w:rsidRDefault="00000000">
            <w:pPr>
              <w:spacing w:before="2"/>
              <w:ind w:left="67"/>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39C973CB" w14:textId="77777777" w:rsidR="00982D78" w:rsidRDefault="00000000">
            <w:pPr>
              <w:spacing w:before="2"/>
              <w:ind w:left="830"/>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72" w:type="dxa"/>
          </w:tcPr>
          <w:p w14:paraId="006C0878"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 xml:space="preserve"> / 7HC</w:t>
            </w:r>
            <w:r>
              <w:rPr>
                <w:rFonts w:ascii="Times New Roman" w:hAnsi="Times New Roman" w:cs="Times New Roman"/>
                <w:sz w:val="6"/>
                <w:szCs w:val="6"/>
              </w:rPr>
              <w:t xml:space="preserve"> </w:t>
            </w:r>
          </w:p>
        </w:tc>
        <w:tc>
          <w:tcPr>
            <w:tcW w:w="669" w:type="dxa"/>
          </w:tcPr>
          <w:p w14:paraId="4B8D8F47"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10BE6CAA" w14:textId="77777777" w:rsidR="00982D78" w:rsidRDefault="00000000">
            <w:pPr>
              <w:spacing w:before="2"/>
              <w:ind w:left="10" w:right="-4"/>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745B7AD7"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4847613" w14:textId="77777777" w:rsidR="00982D78" w:rsidRDefault="00000000">
            <w:pPr>
              <w:spacing w:before="2"/>
              <w:ind w:left="57"/>
              <w:rPr>
                <w:rFonts w:ascii="Times New Roman" w:hAnsi="Times New Roman" w:cs="Times New Roman"/>
                <w:color w:val="010302"/>
              </w:rPr>
            </w:pPr>
            <w:r>
              <w:rPr>
                <w:rFonts w:ascii="Calibri" w:hAnsi="Calibri" w:cs="Calibri"/>
                <w:color w:val="000000"/>
                <w:sz w:val="6"/>
                <w:szCs w:val="6"/>
                <w:lang w:val="cs-CZ"/>
              </w:rPr>
              <w:t>WV2ZZZ7H8PX013272</w:t>
            </w:r>
            <w:r>
              <w:rPr>
                <w:rFonts w:ascii="Times New Roman" w:hAnsi="Times New Roman" w:cs="Times New Roman"/>
                <w:sz w:val="6"/>
                <w:szCs w:val="6"/>
              </w:rPr>
              <w:t xml:space="preserve"> </w:t>
            </w:r>
          </w:p>
        </w:tc>
        <w:tc>
          <w:tcPr>
            <w:tcW w:w="364" w:type="dxa"/>
          </w:tcPr>
          <w:p w14:paraId="18B2AD5E"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19B1A95F"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23.01.2023</w:t>
            </w:r>
            <w:r>
              <w:rPr>
                <w:rFonts w:ascii="Times New Roman" w:hAnsi="Times New Roman" w:cs="Times New Roman"/>
                <w:sz w:val="6"/>
                <w:szCs w:val="6"/>
              </w:rPr>
              <w:t xml:space="preserve"> </w:t>
            </w:r>
          </w:p>
        </w:tc>
        <w:tc>
          <w:tcPr>
            <w:tcW w:w="383" w:type="dxa"/>
          </w:tcPr>
          <w:p w14:paraId="4FBB5A28"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17E96A8" w14:textId="77777777" w:rsidR="00982D78" w:rsidRDefault="00000000">
            <w:pPr>
              <w:spacing w:before="2"/>
              <w:ind w:left="111"/>
              <w:rPr>
                <w:rFonts w:ascii="Times New Roman" w:hAnsi="Times New Roman" w:cs="Times New Roman"/>
                <w:color w:val="010302"/>
              </w:rPr>
            </w:pPr>
            <w:r>
              <w:rPr>
                <w:rFonts w:ascii="Calibri" w:hAnsi="Calibri" w:cs="Calibri"/>
                <w:color w:val="000000"/>
                <w:sz w:val="6"/>
                <w:szCs w:val="6"/>
                <w:lang w:val="cs-CZ"/>
              </w:rPr>
              <w:t>UBF663465</w:t>
            </w:r>
            <w:r>
              <w:rPr>
                <w:rFonts w:ascii="Times New Roman" w:hAnsi="Times New Roman" w:cs="Times New Roman"/>
                <w:sz w:val="6"/>
                <w:szCs w:val="6"/>
              </w:rPr>
              <w:t xml:space="preserve"> </w:t>
            </w:r>
          </w:p>
        </w:tc>
        <w:tc>
          <w:tcPr>
            <w:tcW w:w="447" w:type="dxa"/>
          </w:tcPr>
          <w:p w14:paraId="50669AF9"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B542A89"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36F088B6"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2800</w:t>
            </w:r>
            <w:r>
              <w:rPr>
                <w:rFonts w:ascii="Times New Roman" w:hAnsi="Times New Roman" w:cs="Times New Roman"/>
                <w:sz w:val="6"/>
                <w:szCs w:val="6"/>
              </w:rPr>
              <w:t xml:space="preserve"> </w:t>
            </w:r>
          </w:p>
        </w:tc>
        <w:tc>
          <w:tcPr>
            <w:tcW w:w="501" w:type="dxa"/>
          </w:tcPr>
          <w:p w14:paraId="44B977C6"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A34AF9D"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8</w:t>
            </w:r>
            <w:r>
              <w:rPr>
                <w:rFonts w:ascii="Times New Roman" w:hAnsi="Times New Roman" w:cs="Times New Roman"/>
                <w:sz w:val="6"/>
                <w:szCs w:val="6"/>
              </w:rPr>
              <w:t xml:space="preserve"> </w:t>
            </w:r>
          </w:p>
        </w:tc>
        <w:tc>
          <w:tcPr>
            <w:tcW w:w="364" w:type="dxa"/>
          </w:tcPr>
          <w:p w14:paraId="7241D4DA"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28F9F96"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960 000 Kč</w:t>
            </w:r>
            <w:r>
              <w:rPr>
                <w:rFonts w:ascii="Times New Roman" w:hAnsi="Times New Roman" w:cs="Times New Roman"/>
                <w:sz w:val="6"/>
                <w:szCs w:val="6"/>
              </w:rPr>
              <w:t xml:space="preserve"> </w:t>
            </w:r>
          </w:p>
        </w:tc>
        <w:tc>
          <w:tcPr>
            <w:tcW w:w="566" w:type="dxa"/>
            <w:vMerge/>
            <w:tcBorders>
              <w:top w:val="nil"/>
              <w:bottom w:val="nil"/>
            </w:tcBorders>
          </w:tcPr>
          <w:p w14:paraId="3AEA2904" w14:textId="77777777" w:rsidR="00982D78" w:rsidRDefault="00982D78">
            <w:pPr>
              <w:rPr>
                <w:rFonts w:ascii="Times New Roman" w:hAnsi="Times New Roman"/>
                <w:color w:val="000000" w:themeColor="text1"/>
                <w:sz w:val="1"/>
                <w:szCs w:val="1"/>
                <w:lang w:val="cs-CZ"/>
              </w:rPr>
            </w:pPr>
          </w:p>
        </w:tc>
        <w:tc>
          <w:tcPr>
            <w:tcW w:w="688" w:type="dxa"/>
          </w:tcPr>
          <w:p w14:paraId="44344B08" w14:textId="77777777" w:rsidR="00982D78" w:rsidRDefault="00000000">
            <w:pPr>
              <w:spacing w:before="2"/>
              <w:ind w:left="271"/>
              <w:rPr>
                <w:rFonts w:ascii="Times New Roman" w:hAnsi="Times New Roman" w:cs="Times New Roman"/>
                <w:color w:val="010302"/>
              </w:rPr>
            </w:pPr>
            <w:r>
              <w:rPr>
                <w:rFonts w:ascii="Calibri" w:hAnsi="Calibri" w:cs="Calibri"/>
                <w:color w:val="000000"/>
                <w:sz w:val="6"/>
                <w:szCs w:val="6"/>
                <w:lang w:val="cs-CZ"/>
              </w:rPr>
              <w:t>13637</w:t>
            </w:r>
            <w:r>
              <w:rPr>
                <w:rFonts w:ascii="Times New Roman" w:hAnsi="Times New Roman" w:cs="Times New Roman"/>
                <w:sz w:val="6"/>
                <w:szCs w:val="6"/>
              </w:rPr>
              <w:t xml:space="preserve"> </w:t>
            </w:r>
          </w:p>
        </w:tc>
        <w:tc>
          <w:tcPr>
            <w:tcW w:w="652" w:type="dxa"/>
          </w:tcPr>
          <w:p w14:paraId="252F3DD0"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13637</w:t>
            </w:r>
            <w:r>
              <w:rPr>
                <w:rFonts w:ascii="Times New Roman" w:hAnsi="Times New Roman" w:cs="Times New Roman"/>
                <w:sz w:val="6"/>
                <w:szCs w:val="6"/>
              </w:rPr>
              <w:t xml:space="preserve"> </w:t>
            </w:r>
          </w:p>
        </w:tc>
        <w:tc>
          <w:tcPr>
            <w:tcW w:w="659" w:type="dxa"/>
          </w:tcPr>
          <w:p w14:paraId="2063081E" w14:textId="77777777" w:rsidR="00982D78" w:rsidRDefault="00000000">
            <w:pPr>
              <w:spacing w:before="2"/>
              <w:ind w:left="255" w:right="-18"/>
              <w:rPr>
                <w:rFonts w:ascii="Times New Roman" w:hAnsi="Times New Roman" w:cs="Times New Roman"/>
                <w:color w:val="010302"/>
              </w:rPr>
            </w:pPr>
            <w:r>
              <w:rPr>
                <w:rFonts w:ascii="Calibri" w:hAnsi="Calibri" w:cs="Calibri"/>
                <w:color w:val="000000"/>
                <w:sz w:val="6"/>
                <w:szCs w:val="6"/>
                <w:lang w:val="cs-CZ"/>
              </w:rPr>
              <w:t>13637</w:t>
            </w:r>
            <w:r>
              <w:rPr>
                <w:rFonts w:ascii="Times New Roman" w:hAnsi="Times New Roman" w:cs="Times New Roman"/>
                <w:sz w:val="6"/>
                <w:szCs w:val="6"/>
              </w:rPr>
              <w:t xml:space="preserve"> </w:t>
            </w:r>
          </w:p>
        </w:tc>
      </w:tr>
      <w:tr w:rsidR="00982D78" w14:paraId="5FF936AF" w14:textId="77777777">
        <w:trPr>
          <w:trHeight w:hRule="exact" w:val="73"/>
        </w:trPr>
        <w:tc>
          <w:tcPr>
            <w:tcW w:w="1876" w:type="dxa"/>
          </w:tcPr>
          <w:p w14:paraId="0041A89F" w14:textId="77777777" w:rsidR="00982D78" w:rsidRDefault="00000000">
            <w:pPr>
              <w:ind w:left="393"/>
              <w:rPr>
                <w:rFonts w:ascii="Times New Roman" w:hAnsi="Times New Roman" w:cs="Times New Roman"/>
                <w:color w:val="010302"/>
              </w:rPr>
            </w:pPr>
            <w:r>
              <w:rPr>
                <w:rFonts w:ascii="Calibri" w:hAnsi="Calibri" w:cs="Calibri"/>
                <w:color w:val="000000"/>
                <w:sz w:val="6"/>
                <w:szCs w:val="6"/>
                <w:lang w:val="cs-CZ"/>
              </w:rPr>
              <w:t xml:space="preserve">Probační a mediační služba </w:t>
            </w:r>
            <w:proofErr w:type="gramStart"/>
            <w:r>
              <w:rPr>
                <w:rFonts w:ascii="Calibri" w:hAnsi="Calibri" w:cs="Calibri"/>
                <w:color w:val="000000"/>
                <w:sz w:val="6"/>
                <w:szCs w:val="6"/>
                <w:lang w:val="cs-CZ"/>
              </w:rPr>
              <w:t>Praha - západ</w:t>
            </w:r>
            <w:proofErr w:type="gramEnd"/>
            <w:r>
              <w:rPr>
                <w:rFonts w:ascii="Times New Roman" w:hAnsi="Times New Roman" w:cs="Times New Roman"/>
                <w:sz w:val="6"/>
                <w:szCs w:val="6"/>
              </w:rPr>
              <w:t xml:space="preserve"> </w:t>
            </w:r>
          </w:p>
        </w:tc>
        <w:tc>
          <w:tcPr>
            <w:tcW w:w="489" w:type="dxa"/>
          </w:tcPr>
          <w:p w14:paraId="71EE83FF"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64ABC3B" w14:textId="77777777" w:rsidR="00982D78" w:rsidRDefault="00000000">
            <w:pPr>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C240F8E" w14:textId="77777777" w:rsidR="00982D78" w:rsidRDefault="00000000">
            <w:pPr>
              <w:ind w:left="194"/>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E75988B"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06A0428"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6E2E4F84"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1AD64C2" w14:textId="77777777" w:rsidR="00982D78" w:rsidRDefault="00000000">
            <w:pPr>
              <w:ind w:left="65"/>
              <w:rPr>
                <w:rFonts w:ascii="Times New Roman" w:hAnsi="Times New Roman" w:cs="Times New Roman"/>
                <w:color w:val="010302"/>
              </w:rPr>
            </w:pPr>
            <w:r>
              <w:rPr>
                <w:rFonts w:ascii="Calibri" w:hAnsi="Calibri" w:cs="Calibri"/>
                <w:color w:val="000000"/>
                <w:sz w:val="6"/>
                <w:szCs w:val="6"/>
                <w:lang w:val="cs-CZ"/>
              </w:rPr>
              <w:t>TMBJP6NJ7NZ024139</w:t>
            </w:r>
            <w:r>
              <w:rPr>
                <w:rFonts w:ascii="Times New Roman" w:hAnsi="Times New Roman" w:cs="Times New Roman"/>
                <w:sz w:val="6"/>
                <w:szCs w:val="6"/>
              </w:rPr>
              <w:t xml:space="preserve"> </w:t>
            </w:r>
          </w:p>
        </w:tc>
        <w:tc>
          <w:tcPr>
            <w:tcW w:w="364" w:type="dxa"/>
          </w:tcPr>
          <w:p w14:paraId="73FF05DE"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199119FA"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11.05.2022</w:t>
            </w:r>
            <w:r>
              <w:rPr>
                <w:rFonts w:ascii="Times New Roman" w:hAnsi="Times New Roman" w:cs="Times New Roman"/>
                <w:sz w:val="6"/>
                <w:szCs w:val="6"/>
              </w:rPr>
              <w:t xml:space="preserve"> </w:t>
            </w:r>
          </w:p>
        </w:tc>
        <w:tc>
          <w:tcPr>
            <w:tcW w:w="383" w:type="dxa"/>
          </w:tcPr>
          <w:p w14:paraId="6E9E4DD4"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A1CBF31" w14:textId="77777777" w:rsidR="00982D78" w:rsidRDefault="00000000">
            <w:pPr>
              <w:ind w:left="106"/>
              <w:rPr>
                <w:rFonts w:ascii="Times New Roman" w:hAnsi="Times New Roman" w:cs="Times New Roman"/>
                <w:color w:val="010302"/>
              </w:rPr>
            </w:pPr>
            <w:r>
              <w:rPr>
                <w:rFonts w:ascii="Calibri" w:hAnsi="Calibri" w:cs="Calibri"/>
                <w:color w:val="000000"/>
                <w:sz w:val="6"/>
                <w:szCs w:val="6"/>
                <w:lang w:val="cs-CZ"/>
              </w:rPr>
              <w:t>UBD787551</w:t>
            </w:r>
            <w:r>
              <w:rPr>
                <w:rFonts w:ascii="Times New Roman" w:hAnsi="Times New Roman" w:cs="Times New Roman"/>
                <w:sz w:val="6"/>
                <w:szCs w:val="6"/>
              </w:rPr>
              <w:t xml:space="preserve"> </w:t>
            </w:r>
          </w:p>
        </w:tc>
        <w:tc>
          <w:tcPr>
            <w:tcW w:w="447" w:type="dxa"/>
          </w:tcPr>
          <w:p w14:paraId="4BDF9A55" w14:textId="77777777" w:rsidR="00982D78" w:rsidRDefault="00000000">
            <w:pPr>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C309F6B" w14:textId="77777777" w:rsidR="00982D78" w:rsidRDefault="00000000">
            <w:pPr>
              <w:ind w:left="153"/>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060C554"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2B7F1237" w14:textId="77777777" w:rsidR="00982D78" w:rsidRDefault="00000000">
            <w:pPr>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4EA94A2"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654DDB8"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0CAD800"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328 000 Kč</w:t>
            </w:r>
            <w:r>
              <w:rPr>
                <w:rFonts w:ascii="Times New Roman" w:hAnsi="Times New Roman" w:cs="Times New Roman"/>
                <w:sz w:val="6"/>
                <w:szCs w:val="6"/>
              </w:rPr>
              <w:t xml:space="preserve"> </w:t>
            </w:r>
          </w:p>
        </w:tc>
        <w:tc>
          <w:tcPr>
            <w:tcW w:w="566" w:type="dxa"/>
            <w:vMerge/>
            <w:tcBorders>
              <w:top w:val="nil"/>
              <w:bottom w:val="nil"/>
            </w:tcBorders>
          </w:tcPr>
          <w:p w14:paraId="70CD5116" w14:textId="77777777" w:rsidR="00982D78" w:rsidRDefault="00982D78">
            <w:pPr>
              <w:rPr>
                <w:rFonts w:ascii="Times New Roman" w:hAnsi="Times New Roman"/>
                <w:color w:val="000000" w:themeColor="text1"/>
                <w:sz w:val="1"/>
                <w:szCs w:val="1"/>
                <w:lang w:val="cs-CZ"/>
              </w:rPr>
            </w:pPr>
          </w:p>
        </w:tc>
        <w:tc>
          <w:tcPr>
            <w:tcW w:w="688" w:type="dxa"/>
          </w:tcPr>
          <w:p w14:paraId="0FACB813" w14:textId="77777777" w:rsidR="00982D78" w:rsidRDefault="00000000">
            <w:pPr>
              <w:ind w:left="288"/>
              <w:rPr>
                <w:rFonts w:ascii="Times New Roman" w:hAnsi="Times New Roman" w:cs="Times New Roman"/>
                <w:color w:val="010302"/>
              </w:rPr>
            </w:pPr>
            <w:r>
              <w:rPr>
                <w:rFonts w:ascii="Calibri" w:hAnsi="Calibri" w:cs="Calibri"/>
                <w:color w:val="000000"/>
                <w:sz w:val="6"/>
                <w:szCs w:val="6"/>
                <w:lang w:val="cs-CZ"/>
              </w:rPr>
              <w:t>4450</w:t>
            </w:r>
            <w:r>
              <w:rPr>
                <w:rFonts w:ascii="Times New Roman" w:hAnsi="Times New Roman" w:cs="Times New Roman"/>
                <w:sz w:val="6"/>
                <w:szCs w:val="6"/>
              </w:rPr>
              <w:t xml:space="preserve"> </w:t>
            </w:r>
          </w:p>
        </w:tc>
        <w:tc>
          <w:tcPr>
            <w:tcW w:w="652" w:type="dxa"/>
          </w:tcPr>
          <w:p w14:paraId="701E66C6"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4450</w:t>
            </w:r>
            <w:r>
              <w:rPr>
                <w:rFonts w:ascii="Times New Roman" w:hAnsi="Times New Roman" w:cs="Times New Roman"/>
                <w:sz w:val="6"/>
                <w:szCs w:val="6"/>
              </w:rPr>
              <w:t xml:space="preserve"> </w:t>
            </w:r>
          </w:p>
        </w:tc>
        <w:tc>
          <w:tcPr>
            <w:tcW w:w="659" w:type="dxa"/>
          </w:tcPr>
          <w:p w14:paraId="5959AAC5" w14:textId="77777777" w:rsidR="00982D78" w:rsidRDefault="00000000">
            <w:pPr>
              <w:ind w:left="271" w:right="-2"/>
              <w:rPr>
                <w:rFonts w:ascii="Times New Roman" w:hAnsi="Times New Roman" w:cs="Times New Roman"/>
                <w:color w:val="010302"/>
              </w:rPr>
            </w:pPr>
            <w:r>
              <w:rPr>
                <w:rFonts w:ascii="Calibri" w:hAnsi="Calibri" w:cs="Calibri"/>
                <w:color w:val="000000"/>
                <w:sz w:val="6"/>
                <w:szCs w:val="6"/>
                <w:lang w:val="cs-CZ"/>
              </w:rPr>
              <w:t>4450</w:t>
            </w:r>
            <w:r>
              <w:rPr>
                <w:rFonts w:ascii="Times New Roman" w:hAnsi="Times New Roman" w:cs="Times New Roman"/>
                <w:sz w:val="6"/>
                <w:szCs w:val="6"/>
              </w:rPr>
              <w:t xml:space="preserve"> </w:t>
            </w:r>
          </w:p>
        </w:tc>
      </w:tr>
      <w:tr w:rsidR="00982D78" w14:paraId="793F090B" w14:textId="77777777">
        <w:trPr>
          <w:trHeight w:hRule="exact" w:val="73"/>
        </w:trPr>
        <w:tc>
          <w:tcPr>
            <w:tcW w:w="1876" w:type="dxa"/>
          </w:tcPr>
          <w:p w14:paraId="76B3BFB9" w14:textId="77777777" w:rsidR="00982D78" w:rsidRDefault="00000000">
            <w:pPr>
              <w:spacing w:before="2"/>
              <w:ind w:left="393"/>
              <w:rPr>
                <w:rFonts w:ascii="Times New Roman" w:hAnsi="Times New Roman" w:cs="Times New Roman"/>
                <w:color w:val="010302"/>
              </w:rPr>
            </w:pPr>
            <w:r>
              <w:rPr>
                <w:rFonts w:ascii="Calibri" w:hAnsi="Calibri" w:cs="Calibri"/>
                <w:color w:val="000000"/>
                <w:sz w:val="6"/>
                <w:szCs w:val="6"/>
                <w:lang w:val="cs-CZ"/>
              </w:rPr>
              <w:t>Probační a mediační služba Praha-východ</w:t>
            </w:r>
            <w:r>
              <w:rPr>
                <w:rFonts w:ascii="Times New Roman" w:hAnsi="Times New Roman" w:cs="Times New Roman"/>
                <w:sz w:val="6"/>
                <w:szCs w:val="6"/>
              </w:rPr>
              <w:t xml:space="preserve"> </w:t>
            </w:r>
          </w:p>
        </w:tc>
        <w:tc>
          <w:tcPr>
            <w:tcW w:w="489" w:type="dxa"/>
          </w:tcPr>
          <w:p w14:paraId="68CF087A"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9851C4A" w14:textId="77777777" w:rsidR="00982D78" w:rsidRDefault="00000000">
            <w:pPr>
              <w:spacing w:before="2"/>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29B3945" w14:textId="77777777" w:rsidR="00982D78" w:rsidRDefault="00000000">
            <w:pPr>
              <w:spacing w:before="2"/>
              <w:ind w:left="194"/>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07F0E59C"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FA54779"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2B3B078"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285B853" w14:textId="77777777" w:rsidR="00982D78" w:rsidRDefault="00000000">
            <w:pPr>
              <w:spacing w:before="2"/>
              <w:ind w:left="65"/>
              <w:rPr>
                <w:rFonts w:ascii="Times New Roman" w:hAnsi="Times New Roman" w:cs="Times New Roman"/>
                <w:color w:val="010302"/>
              </w:rPr>
            </w:pPr>
            <w:r>
              <w:rPr>
                <w:rFonts w:ascii="Calibri" w:hAnsi="Calibri" w:cs="Calibri"/>
                <w:color w:val="000000"/>
                <w:sz w:val="6"/>
                <w:szCs w:val="6"/>
                <w:lang w:val="cs-CZ"/>
              </w:rPr>
              <w:t>TMBJP6NJ7NZ024383</w:t>
            </w:r>
            <w:r>
              <w:rPr>
                <w:rFonts w:ascii="Times New Roman" w:hAnsi="Times New Roman" w:cs="Times New Roman"/>
                <w:sz w:val="6"/>
                <w:szCs w:val="6"/>
              </w:rPr>
              <w:t xml:space="preserve"> </w:t>
            </w:r>
          </w:p>
        </w:tc>
        <w:tc>
          <w:tcPr>
            <w:tcW w:w="364" w:type="dxa"/>
          </w:tcPr>
          <w:p w14:paraId="5EFCFBA0"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2A4E212A"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11.05.2022</w:t>
            </w:r>
            <w:r>
              <w:rPr>
                <w:rFonts w:ascii="Times New Roman" w:hAnsi="Times New Roman" w:cs="Times New Roman"/>
                <w:sz w:val="6"/>
                <w:szCs w:val="6"/>
              </w:rPr>
              <w:t xml:space="preserve"> </w:t>
            </w:r>
          </w:p>
        </w:tc>
        <w:tc>
          <w:tcPr>
            <w:tcW w:w="383" w:type="dxa"/>
          </w:tcPr>
          <w:p w14:paraId="125B124A"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AD9660B" w14:textId="77777777" w:rsidR="00982D78" w:rsidRDefault="00000000">
            <w:pPr>
              <w:spacing w:before="2"/>
              <w:ind w:left="106"/>
              <w:rPr>
                <w:rFonts w:ascii="Times New Roman" w:hAnsi="Times New Roman" w:cs="Times New Roman"/>
                <w:color w:val="010302"/>
              </w:rPr>
            </w:pPr>
            <w:r>
              <w:rPr>
                <w:rFonts w:ascii="Calibri" w:hAnsi="Calibri" w:cs="Calibri"/>
                <w:color w:val="000000"/>
                <w:sz w:val="6"/>
                <w:szCs w:val="6"/>
                <w:lang w:val="cs-CZ"/>
              </w:rPr>
              <w:t>UBD787549</w:t>
            </w:r>
            <w:r>
              <w:rPr>
                <w:rFonts w:ascii="Times New Roman" w:hAnsi="Times New Roman" w:cs="Times New Roman"/>
                <w:sz w:val="6"/>
                <w:szCs w:val="6"/>
              </w:rPr>
              <w:t xml:space="preserve"> </w:t>
            </w:r>
          </w:p>
        </w:tc>
        <w:tc>
          <w:tcPr>
            <w:tcW w:w="447" w:type="dxa"/>
          </w:tcPr>
          <w:p w14:paraId="112C8093" w14:textId="77777777" w:rsidR="00982D78" w:rsidRDefault="00000000">
            <w:pPr>
              <w:spacing w:before="2"/>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34D534D" w14:textId="77777777" w:rsidR="00982D78" w:rsidRDefault="00000000">
            <w:pPr>
              <w:spacing w:before="2"/>
              <w:ind w:left="153"/>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881B13F"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2279BCE4" w14:textId="77777777" w:rsidR="00982D78" w:rsidRDefault="00000000">
            <w:pPr>
              <w:spacing w:before="2"/>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3504C2C"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A87098E"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98650B3"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332 000 Kč</w:t>
            </w:r>
            <w:r>
              <w:rPr>
                <w:rFonts w:ascii="Times New Roman" w:hAnsi="Times New Roman" w:cs="Times New Roman"/>
                <w:sz w:val="6"/>
                <w:szCs w:val="6"/>
              </w:rPr>
              <w:t xml:space="preserve"> </w:t>
            </w:r>
          </w:p>
        </w:tc>
        <w:tc>
          <w:tcPr>
            <w:tcW w:w="566" w:type="dxa"/>
            <w:vMerge/>
            <w:tcBorders>
              <w:top w:val="nil"/>
              <w:bottom w:val="nil"/>
            </w:tcBorders>
          </w:tcPr>
          <w:p w14:paraId="50D29AC6" w14:textId="77777777" w:rsidR="00982D78" w:rsidRDefault="00982D78">
            <w:pPr>
              <w:rPr>
                <w:rFonts w:ascii="Times New Roman" w:hAnsi="Times New Roman"/>
                <w:color w:val="000000" w:themeColor="text1"/>
                <w:sz w:val="1"/>
                <w:szCs w:val="1"/>
                <w:lang w:val="cs-CZ"/>
              </w:rPr>
            </w:pPr>
          </w:p>
        </w:tc>
        <w:tc>
          <w:tcPr>
            <w:tcW w:w="688" w:type="dxa"/>
          </w:tcPr>
          <w:p w14:paraId="3A887D2A"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c>
          <w:tcPr>
            <w:tcW w:w="652" w:type="dxa"/>
          </w:tcPr>
          <w:p w14:paraId="213688EE"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c>
          <w:tcPr>
            <w:tcW w:w="659" w:type="dxa"/>
          </w:tcPr>
          <w:p w14:paraId="442FCFAD" w14:textId="77777777" w:rsidR="00982D78" w:rsidRDefault="00000000">
            <w:pPr>
              <w:spacing w:before="2"/>
              <w:ind w:left="271" w:right="-2"/>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r>
      <w:tr w:rsidR="00982D78" w14:paraId="6A038EB8" w14:textId="77777777">
        <w:trPr>
          <w:trHeight w:hRule="exact" w:val="73"/>
        </w:trPr>
        <w:tc>
          <w:tcPr>
            <w:tcW w:w="1876" w:type="dxa"/>
          </w:tcPr>
          <w:p w14:paraId="024AEC1A" w14:textId="77777777" w:rsidR="00982D78" w:rsidRDefault="00000000">
            <w:pPr>
              <w:spacing w:before="1"/>
              <w:ind w:left="433"/>
              <w:jc w:val="both"/>
              <w:rPr>
                <w:rFonts w:ascii="Times New Roman" w:hAnsi="Times New Roman" w:cs="Times New Roman"/>
                <w:color w:val="010302"/>
              </w:rPr>
            </w:pPr>
            <w:r>
              <w:rPr>
                <w:rFonts w:ascii="Calibri" w:hAnsi="Calibri" w:cs="Calibri"/>
                <w:color w:val="000000"/>
                <w:sz w:val="6"/>
                <w:szCs w:val="6"/>
                <w:lang w:val="cs-CZ"/>
              </w:rPr>
              <w:t>Probační a mediační služba Prachatice</w:t>
            </w:r>
            <w:r>
              <w:rPr>
                <w:rFonts w:ascii="Times New Roman" w:hAnsi="Times New Roman" w:cs="Times New Roman"/>
                <w:sz w:val="6"/>
                <w:szCs w:val="6"/>
              </w:rPr>
              <w:t xml:space="preserve"> </w:t>
            </w:r>
          </w:p>
        </w:tc>
        <w:tc>
          <w:tcPr>
            <w:tcW w:w="489" w:type="dxa"/>
          </w:tcPr>
          <w:p w14:paraId="0F5053B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7A8B57B"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E46EEEC"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4248B943"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AF81DE5"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B9FE33D"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FDD572D"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TMBJP6NJ1MZ031800</w:t>
            </w:r>
            <w:r>
              <w:rPr>
                <w:rFonts w:ascii="Times New Roman" w:hAnsi="Times New Roman" w:cs="Times New Roman"/>
                <w:sz w:val="6"/>
                <w:szCs w:val="6"/>
              </w:rPr>
              <w:t xml:space="preserve"> </w:t>
            </w:r>
          </w:p>
        </w:tc>
        <w:tc>
          <w:tcPr>
            <w:tcW w:w="364" w:type="dxa"/>
          </w:tcPr>
          <w:p w14:paraId="49664625"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739DC963"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07.12.2020</w:t>
            </w:r>
            <w:r>
              <w:rPr>
                <w:rFonts w:ascii="Times New Roman" w:hAnsi="Times New Roman" w:cs="Times New Roman"/>
                <w:sz w:val="6"/>
                <w:szCs w:val="6"/>
              </w:rPr>
              <w:t xml:space="preserve"> </w:t>
            </w:r>
          </w:p>
        </w:tc>
        <w:tc>
          <w:tcPr>
            <w:tcW w:w="383" w:type="dxa"/>
          </w:tcPr>
          <w:p w14:paraId="0743D3E7"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024FEFD"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UAY176527</w:t>
            </w:r>
            <w:r>
              <w:rPr>
                <w:rFonts w:ascii="Times New Roman" w:hAnsi="Times New Roman" w:cs="Times New Roman"/>
                <w:sz w:val="6"/>
                <w:szCs w:val="6"/>
              </w:rPr>
              <w:t xml:space="preserve"> </w:t>
            </w:r>
          </w:p>
        </w:tc>
        <w:tc>
          <w:tcPr>
            <w:tcW w:w="447" w:type="dxa"/>
          </w:tcPr>
          <w:p w14:paraId="365700FC"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42CD8B8E"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626F8F6A"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6CDDC4A0"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2CD164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0DC67D9"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288E9A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276 000 Kč</w:t>
            </w:r>
            <w:r>
              <w:rPr>
                <w:rFonts w:ascii="Times New Roman" w:hAnsi="Times New Roman" w:cs="Times New Roman"/>
                <w:sz w:val="6"/>
                <w:szCs w:val="6"/>
              </w:rPr>
              <w:t xml:space="preserve"> </w:t>
            </w:r>
          </w:p>
        </w:tc>
        <w:tc>
          <w:tcPr>
            <w:tcW w:w="566" w:type="dxa"/>
            <w:vMerge/>
            <w:tcBorders>
              <w:top w:val="nil"/>
              <w:bottom w:val="nil"/>
            </w:tcBorders>
          </w:tcPr>
          <w:p w14:paraId="597905EF" w14:textId="77777777" w:rsidR="00982D78" w:rsidRDefault="00982D78">
            <w:pPr>
              <w:rPr>
                <w:rFonts w:ascii="Times New Roman" w:hAnsi="Times New Roman"/>
                <w:color w:val="000000" w:themeColor="text1"/>
                <w:sz w:val="1"/>
                <w:szCs w:val="1"/>
                <w:lang w:val="cs-CZ"/>
              </w:rPr>
            </w:pPr>
          </w:p>
        </w:tc>
        <w:tc>
          <w:tcPr>
            <w:tcW w:w="688" w:type="dxa"/>
          </w:tcPr>
          <w:p w14:paraId="12E5803D"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4033</w:t>
            </w:r>
            <w:r>
              <w:rPr>
                <w:rFonts w:ascii="Times New Roman" w:hAnsi="Times New Roman" w:cs="Times New Roman"/>
                <w:sz w:val="6"/>
                <w:szCs w:val="6"/>
              </w:rPr>
              <w:t xml:space="preserve"> </w:t>
            </w:r>
          </w:p>
        </w:tc>
        <w:tc>
          <w:tcPr>
            <w:tcW w:w="652" w:type="dxa"/>
          </w:tcPr>
          <w:p w14:paraId="0975698C"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4033</w:t>
            </w:r>
            <w:r>
              <w:rPr>
                <w:rFonts w:ascii="Times New Roman" w:hAnsi="Times New Roman" w:cs="Times New Roman"/>
                <w:sz w:val="6"/>
                <w:szCs w:val="6"/>
              </w:rPr>
              <w:t xml:space="preserve"> </w:t>
            </w:r>
          </w:p>
        </w:tc>
        <w:tc>
          <w:tcPr>
            <w:tcW w:w="659" w:type="dxa"/>
          </w:tcPr>
          <w:p w14:paraId="785EDAFA"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4033</w:t>
            </w:r>
            <w:r>
              <w:rPr>
                <w:rFonts w:ascii="Times New Roman" w:hAnsi="Times New Roman" w:cs="Times New Roman"/>
                <w:sz w:val="6"/>
                <w:szCs w:val="6"/>
              </w:rPr>
              <w:t xml:space="preserve"> </w:t>
            </w:r>
          </w:p>
        </w:tc>
      </w:tr>
      <w:tr w:rsidR="00982D78" w14:paraId="192DC9F8" w14:textId="77777777">
        <w:trPr>
          <w:trHeight w:hRule="exact" w:val="73"/>
        </w:trPr>
        <w:tc>
          <w:tcPr>
            <w:tcW w:w="1876" w:type="dxa"/>
          </w:tcPr>
          <w:p w14:paraId="25872A3F" w14:textId="77777777" w:rsidR="00982D78" w:rsidRDefault="00000000">
            <w:pPr>
              <w:spacing w:before="1"/>
              <w:ind w:left="448"/>
              <w:jc w:val="both"/>
              <w:rPr>
                <w:rFonts w:ascii="Times New Roman" w:hAnsi="Times New Roman" w:cs="Times New Roman"/>
                <w:color w:val="010302"/>
              </w:rPr>
            </w:pPr>
            <w:r>
              <w:rPr>
                <w:rFonts w:ascii="Calibri" w:hAnsi="Calibri" w:cs="Calibri"/>
                <w:color w:val="000000"/>
                <w:sz w:val="6"/>
                <w:szCs w:val="6"/>
                <w:lang w:val="cs-CZ"/>
              </w:rPr>
              <w:t>Probační a mediační služba Prostějov</w:t>
            </w:r>
            <w:r>
              <w:rPr>
                <w:rFonts w:ascii="Times New Roman" w:hAnsi="Times New Roman" w:cs="Times New Roman"/>
                <w:sz w:val="6"/>
                <w:szCs w:val="6"/>
              </w:rPr>
              <w:t xml:space="preserve"> </w:t>
            </w:r>
          </w:p>
        </w:tc>
        <w:tc>
          <w:tcPr>
            <w:tcW w:w="489" w:type="dxa"/>
          </w:tcPr>
          <w:p w14:paraId="4D6C80F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69C418C"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38B6C14"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56BE1B66"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62DF39E"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BE7CCE4"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6AC0E29"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TMBJP6NJ2NZ024159</w:t>
            </w:r>
            <w:r>
              <w:rPr>
                <w:rFonts w:ascii="Times New Roman" w:hAnsi="Times New Roman" w:cs="Times New Roman"/>
                <w:sz w:val="6"/>
                <w:szCs w:val="6"/>
              </w:rPr>
              <w:t xml:space="preserve"> </w:t>
            </w:r>
          </w:p>
        </w:tc>
        <w:tc>
          <w:tcPr>
            <w:tcW w:w="364" w:type="dxa"/>
          </w:tcPr>
          <w:p w14:paraId="51A811BC"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37BD4725"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11.05.2022</w:t>
            </w:r>
            <w:r>
              <w:rPr>
                <w:rFonts w:ascii="Times New Roman" w:hAnsi="Times New Roman" w:cs="Times New Roman"/>
                <w:sz w:val="6"/>
                <w:szCs w:val="6"/>
              </w:rPr>
              <w:t xml:space="preserve"> </w:t>
            </w:r>
          </w:p>
        </w:tc>
        <w:tc>
          <w:tcPr>
            <w:tcW w:w="383" w:type="dxa"/>
          </w:tcPr>
          <w:p w14:paraId="735F14DB"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1AFFB2A"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UBC959461</w:t>
            </w:r>
            <w:r>
              <w:rPr>
                <w:rFonts w:ascii="Times New Roman" w:hAnsi="Times New Roman" w:cs="Times New Roman"/>
                <w:sz w:val="6"/>
                <w:szCs w:val="6"/>
              </w:rPr>
              <w:t xml:space="preserve"> </w:t>
            </w:r>
          </w:p>
        </w:tc>
        <w:tc>
          <w:tcPr>
            <w:tcW w:w="447" w:type="dxa"/>
          </w:tcPr>
          <w:p w14:paraId="7743396B"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8FEC2CB"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1083C894"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2AB29FA6"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1A35A8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2D4C1DD"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71E0671"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335 000 Kč</w:t>
            </w:r>
            <w:r>
              <w:rPr>
                <w:rFonts w:ascii="Times New Roman" w:hAnsi="Times New Roman" w:cs="Times New Roman"/>
                <w:sz w:val="6"/>
                <w:szCs w:val="6"/>
              </w:rPr>
              <w:t xml:space="preserve"> </w:t>
            </w:r>
          </w:p>
        </w:tc>
        <w:tc>
          <w:tcPr>
            <w:tcW w:w="566" w:type="dxa"/>
            <w:vMerge/>
            <w:tcBorders>
              <w:top w:val="nil"/>
              <w:bottom w:val="nil"/>
            </w:tcBorders>
          </w:tcPr>
          <w:p w14:paraId="25E9D7A6" w14:textId="77777777" w:rsidR="00982D78" w:rsidRDefault="00982D78">
            <w:pPr>
              <w:rPr>
                <w:rFonts w:ascii="Times New Roman" w:hAnsi="Times New Roman"/>
                <w:color w:val="000000" w:themeColor="text1"/>
                <w:sz w:val="1"/>
                <w:szCs w:val="1"/>
                <w:lang w:val="cs-CZ"/>
              </w:rPr>
            </w:pPr>
          </w:p>
        </w:tc>
        <w:tc>
          <w:tcPr>
            <w:tcW w:w="688" w:type="dxa"/>
          </w:tcPr>
          <w:p w14:paraId="1702B06F"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4545</w:t>
            </w:r>
            <w:r>
              <w:rPr>
                <w:rFonts w:ascii="Times New Roman" w:hAnsi="Times New Roman" w:cs="Times New Roman"/>
                <w:sz w:val="6"/>
                <w:szCs w:val="6"/>
              </w:rPr>
              <w:t xml:space="preserve"> </w:t>
            </w:r>
          </w:p>
        </w:tc>
        <w:tc>
          <w:tcPr>
            <w:tcW w:w="652" w:type="dxa"/>
          </w:tcPr>
          <w:p w14:paraId="5D373D7B"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4545</w:t>
            </w:r>
            <w:r>
              <w:rPr>
                <w:rFonts w:ascii="Times New Roman" w:hAnsi="Times New Roman" w:cs="Times New Roman"/>
                <w:sz w:val="6"/>
                <w:szCs w:val="6"/>
              </w:rPr>
              <w:t xml:space="preserve"> </w:t>
            </w:r>
          </w:p>
        </w:tc>
        <w:tc>
          <w:tcPr>
            <w:tcW w:w="659" w:type="dxa"/>
          </w:tcPr>
          <w:p w14:paraId="2B3E8980"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4545</w:t>
            </w:r>
            <w:r>
              <w:rPr>
                <w:rFonts w:ascii="Times New Roman" w:hAnsi="Times New Roman" w:cs="Times New Roman"/>
                <w:sz w:val="6"/>
                <w:szCs w:val="6"/>
              </w:rPr>
              <w:t xml:space="preserve"> </w:t>
            </w:r>
          </w:p>
        </w:tc>
      </w:tr>
      <w:tr w:rsidR="00982D78" w14:paraId="2DC8AABB" w14:textId="77777777">
        <w:trPr>
          <w:trHeight w:hRule="exact" w:val="73"/>
        </w:trPr>
        <w:tc>
          <w:tcPr>
            <w:tcW w:w="1876" w:type="dxa"/>
          </w:tcPr>
          <w:p w14:paraId="0CA9FA1A" w14:textId="77777777" w:rsidR="00982D78" w:rsidRDefault="00000000">
            <w:pPr>
              <w:spacing w:before="1"/>
              <w:ind w:left="448"/>
              <w:jc w:val="both"/>
              <w:rPr>
                <w:rFonts w:ascii="Times New Roman" w:hAnsi="Times New Roman" w:cs="Times New Roman"/>
                <w:color w:val="010302"/>
              </w:rPr>
            </w:pPr>
            <w:r>
              <w:rPr>
                <w:rFonts w:ascii="Calibri" w:hAnsi="Calibri" w:cs="Calibri"/>
                <w:color w:val="000000"/>
                <w:sz w:val="6"/>
                <w:szCs w:val="6"/>
                <w:lang w:val="cs-CZ"/>
              </w:rPr>
              <w:t>Probační a mediační služba Prostějov</w:t>
            </w:r>
            <w:r>
              <w:rPr>
                <w:rFonts w:ascii="Times New Roman" w:hAnsi="Times New Roman" w:cs="Times New Roman"/>
                <w:sz w:val="6"/>
                <w:szCs w:val="6"/>
              </w:rPr>
              <w:t xml:space="preserve"> </w:t>
            </w:r>
          </w:p>
        </w:tc>
        <w:tc>
          <w:tcPr>
            <w:tcW w:w="489" w:type="dxa"/>
          </w:tcPr>
          <w:p w14:paraId="6FEC641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AC91D2C"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0711831"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DBA0FA1"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5F668D5"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92088F2"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0329662" w14:textId="77777777" w:rsidR="00982D78" w:rsidRDefault="00000000">
            <w:pPr>
              <w:spacing w:before="1"/>
              <w:ind w:left="65"/>
              <w:jc w:val="both"/>
              <w:rPr>
                <w:rFonts w:ascii="Times New Roman" w:hAnsi="Times New Roman" w:cs="Times New Roman"/>
                <w:color w:val="010302"/>
              </w:rPr>
            </w:pPr>
            <w:r>
              <w:rPr>
                <w:rFonts w:ascii="Calibri" w:hAnsi="Calibri" w:cs="Calibri"/>
                <w:color w:val="000000"/>
                <w:sz w:val="6"/>
                <w:szCs w:val="6"/>
                <w:lang w:val="cs-CZ"/>
              </w:rPr>
              <w:t>TMBJP6NJ4NZ024891</w:t>
            </w:r>
            <w:r>
              <w:rPr>
                <w:rFonts w:ascii="Times New Roman" w:hAnsi="Times New Roman" w:cs="Times New Roman"/>
                <w:sz w:val="6"/>
                <w:szCs w:val="6"/>
              </w:rPr>
              <w:t xml:space="preserve"> </w:t>
            </w:r>
          </w:p>
        </w:tc>
        <w:tc>
          <w:tcPr>
            <w:tcW w:w="364" w:type="dxa"/>
          </w:tcPr>
          <w:p w14:paraId="5FC03226"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6B50C214"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14.06.2022</w:t>
            </w:r>
            <w:r>
              <w:rPr>
                <w:rFonts w:ascii="Times New Roman" w:hAnsi="Times New Roman" w:cs="Times New Roman"/>
                <w:sz w:val="6"/>
                <w:szCs w:val="6"/>
              </w:rPr>
              <w:t xml:space="preserve"> </w:t>
            </w:r>
          </w:p>
        </w:tc>
        <w:tc>
          <w:tcPr>
            <w:tcW w:w="383" w:type="dxa"/>
          </w:tcPr>
          <w:p w14:paraId="14327726"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F11A646"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UBD190658</w:t>
            </w:r>
            <w:r>
              <w:rPr>
                <w:rFonts w:ascii="Times New Roman" w:hAnsi="Times New Roman" w:cs="Times New Roman"/>
                <w:sz w:val="6"/>
                <w:szCs w:val="6"/>
              </w:rPr>
              <w:t xml:space="preserve"> </w:t>
            </w:r>
          </w:p>
        </w:tc>
        <w:tc>
          <w:tcPr>
            <w:tcW w:w="447" w:type="dxa"/>
          </w:tcPr>
          <w:p w14:paraId="1324B17C"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1B9A4D0"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49F46CF8"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410542C8"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1DFD79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35E62AC"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6FC1768"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330 000 Kč</w:t>
            </w:r>
            <w:r>
              <w:rPr>
                <w:rFonts w:ascii="Times New Roman" w:hAnsi="Times New Roman" w:cs="Times New Roman"/>
                <w:sz w:val="6"/>
                <w:szCs w:val="6"/>
              </w:rPr>
              <w:t xml:space="preserve"> </w:t>
            </w:r>
          </w:p>
        </w:tc>
        <w:tc>
          <w:tcPr>
            <w:tcW w:w="566" w:type="dxa"/>
            <w:vMerge/>
            <w:tcBorders>
              <w:top w:val="nil"/>
              <w:bottom w:val="nil"/>
            </w:tcBorders>
          </w:tcPr>
          <w:p w14:paraId="201AE716" w14:textId="77777777" w:rsidR="00982D78" w:rsidRDefault="00982D78">
            <w:pPr>
              <w:rPr>
                <w:rFonts w:ascii="Times New Roman" w:hAnsi="Times New Roman"/>
                <w:color w:val="000000" w:themeColor="text1"/>
                <w:sz w:val="1"/>
                <w:szCs w:val="1"/>
                <w:lang w:val="cs-CZ"/>
              </w:rPr>
            </w:pPr>
          </w:p>
        </w:tc>
        <w:tc>
          <w:tcPr>
            <w:tcW w:w="688" w:type="dxa"/>
          </w:tcPr>
          <w:p w14:paraId="431FFA47"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4477</w:t>
            </w:r>
            <w:r>
              <w:rPr>
                <w:rFonts w:ascii="Times New Roman" w:hAnsi="Times New Roman" w:cs="Times New Roman"/>
                <w:sz w:val="6"/>
                <w:szCs w:val="6"/>
              </w:rPr>
              <w:t xml:space="preserve"> </w:t>
            </w:r>
          </w:p>
        </w:tc>
        <w:tc>
          <w:tcPr>
            <w:tcW w:w="652" w:type="dxa"/>
          </w:tcPr>
          <w:p w14:paraId="3CD153FA"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4477</w:t>
            </w:r>
            <w:r>
              <w:rPr>
                <w:rFonts w:ascii="Times New Roman" w:hAnsi="Times New Roman" w:cs="Times New Roman"/>
                <w:sz w:val="6"/>
                <w:szCs w:val="6"/>
              </w:rPr>
              <w:t xml:space="preserve"> </w:t>
            </w:r>
          </w:p>
        </w:tc>
        <w:tc>
          <w:tcPr>
            <w:tcW w:w="659" w:type="dxa"/>
          </w:tcPr>
          <w:p w14:paraId="458F8406"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4477</w:t>
            </w:r>
            <w:r>
              <w:rPr>
                <w:rFonts w:ascii="Times New Roman" w:hAnsi="Times New Roman" w:cs="Times New Roman"/>
                <w:sz w:val="6"/>
                <w:szCs w:val="6"/>
              </w:rPr>
              <w:t xml:space="preserve"> </w:t>
            </w:r>
          </w:p>
        </w:tc>
      </w:tr>
      <w:tr w:rsidR="00982D78" w14:paraId="0ADC6557" w14:textId="77777777">
        <w:trPr>
          <w:trHeight w:hRule="exact" w:val="73"/>
        </w:trPr>
        <w:tc>
          <w:tcPr>
            <w:tcW w:w="1876" w:type="dxa"/>
          </w:tcPr>
          <w:p w14:paraId="064A8587" w14:textId="77777777" w:rsidR="00982D78" w:rsidRDefault="00000000">
            <w:pPr>
              <w:ind w:left="453"/>
              <w:jc w:val="both"/>
              <w:rPr>
                <w:rFonts w:ascii="Times New Roman" w:hAnsi="Times New Roman" w:cs="Times New Roman"/>
                <w:color w:val="010302"/>
              </w:rPr>
            </w:pPr>
            <w:r>
              <w:rPr>
                <w:rFonts w:ascii="Calibri" w:hAnsi="Calibri" w:cs="Calibri"/>
                <w:color w:val="000000"/>
                <w:sz w:val="6"/>
                <w:szCs w:val="6"/>
                <w:lang w:val="cs-CZ"/>
              </w:rPr>
              <w:t>Probační a mediační služba Rakovník</w:t>
            </w:r>
            <w:r>
              <w:rPr>
                <w:rFonts w:ascii="Times New Roman" w:hAnsi="Times New Roman" w:cs="Times New Roman"/>
                <w:sz w:val="6"/>
                <w:szCs w:val="6"/>
              </w:rPr>
              <w:t xml:space="preserve"> </w:t>
            </w:r>
          </w:p>
        </w:tc>
        <w:tc>
          <w:tcPr>
            <w:tcW w:w="489" w:type="dxa"/>
          </w:tcPr>
          <w:p w14:paraId="73F14B5B"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AE4CE8F" w14:textId="77777777" w:rsidR="00982D78" w:rsidRDefault="00000000">
            <w:pPr>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06D4F807" w14:textId="77777777" w:rsidR="00982D78" w:rsidRDefault="00000000">
            <w:pPr>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33BE13C"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B3C9995" w14:textId="77777777" w:rsidR="00982D78" w:rsidRDefault="00000000">
            <w:pPr>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EDCBA59"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4E5E4A3" w14:textId="77777777" w:rsidR="00982D78" w:rsidRDefault="00000000">
            <w:pPr>
              <w:ind w:left="57"/>
              <w:jc w:val="both"/>
              <w:rPr>
                <w:rFonts w:ascii="Times New Roman" w:hAnsi="Times New Roman" w:cs="Times New Roman"/>
                <w:color w:val="010302"/>
              </w:rPr>
            </w:pPr>
            <w:r>
              <w:rPr>
                <w:rFonts w:ascii="Calibri" w:hAnsi="Calibri" w:cs="Calibri"/>
                <w:color w:val="000000"/>
                <w:sz w:val="6"/>
                <w:szCs w:val="6"/>
                <w:lang w:val="cs-CZ"/>
              </w:rPr>
              <w:t>TMBJP6NJ6MZ032098</w:t>
            </w:r>
            <w:r>
              <w:rPr>
                <w:rFonts w:ascii="Times New Roman" w:hAnsi="Times New Roman" w:cs="Times New Roman"/>
                <w:sz w:val="6"/>
                <w:szCs w:val="6"/>
              </w:rPr>
              <w:t xml:space="preserve"> </w:t>
            </w:r>
          </w:p>
        </w:tc>
        <w:tc>
          <w:tcPr>
            <w:tcW w:w="364" w:type="dxa"/>
          </w:tcPr>
          <w:p w14:paraId="3281283E"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1FF1A313"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18.12.2020</w:t>
            </w:r>
            <w:r>
              <w:rPr>
                <w:rFonts w:ascii="Times New Roman" w:hAnsi="Times New Roman" w:cs="Times New Roman"/>
                <w:sz w:val="6"/>
                <w:szCs w:val="6"/>
              </w:rPr>
              <w:t xml:space="preserve"> </w:t>
            </w:r>
          </w:p>
        </w:tc>
        <w:tc>
          <w:tcPr>
            <w:tcW w:w="383" w:type="dxa"/>
          </w:tcPr>
          <w:p w14:paraId="1409CD7F"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71D4073" w14:textId="77777777" w:rsidR="00982D78" w:rsidRDefault="00000000">
            <w:pPr>
              <w:ind w:left="106"/>
              <w:jc w:val="both"/>
              <w:rPr>
                <w:rFonts w:ascii="Times New Roman" w:hAnsi="Times New Roman" w:cs="Times New Roman"/>
                <w:color w:val="010302"/>
              </w:rPr>
            </w:pPr>
            <w:r>
              <w:rPr>
                <w:rFonts w:ascii="Calibri" w:hAnsi="Calibri" w:cs="Calibri"/>
                <w:color w:val="000000"/>
                <w:sz w:val="6"/>
                <w:szCs w:val="6"/>
                <w:lang w:val="cs-CZ"/>
              </w:rPr>
              <w:t>UBA686367</w:t>
            </w:r>
            <w:r>
              <w:rPr>
                <w:rFonts w:ascii="Times New Roman" w:hAnsi="Times New Roman" w:cs="Times New Roman"/>
                <w:sz w:val="6"/>
                <w:szCs w:val="6"/>
              </w:rPr>
              <w:t xml:space="preserve"> </w:t>
            </w:r>
          </w:p>
        </w:tc>
        <w:tc>
          <w:tcPr>
            <w:tcW w:w="447" w:type="dxa"/>
          </w:tcPr>
          <w:p w14:paraId="183E6847" w14:textId="77777777" w:rsidR="00982D78" w:rsidRDefault="00000000">
            <w:pPr>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D331FDF" w14:textId="77777777" w:rsidR="00982D78" w:rsidRDefault="00000000">
            <w:pPr>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1D5A6AB5"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30BC5A2D" w14:textId="77777777" w:rsidR="00982D78" w:rsidRDefault="00000000">
            <w:pPr>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4DC4192"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0CC53FB"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9BEAB23"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250 000 Kč</w:t>
            </w:r>
            <w:r>
              <w:rPr>
                <w:rFonts w:ascii="Times New Roman" w:hAnsi="Times New Roman" w:cs="Times New Roman"/>
                <w:sz w:val="6"/>
                <w:szCs w:val="6"/>
              </w:rPr>
              <w:t xml:space="preserve"> </w:t>
            </w:r>
          </w:p>
        </w:tc>
        <w:tc>
          <w:tcPr>
            <w:tcW w:w="566" w:type="dxa"/>
            <w:vMerge/>
            <w:tcBorders>
              <w:top w:val="nil"/>
              <w:bottom w:val="nil"/>
            </w:tcBorders>
          </w:tcPr>
          <w:p w14:paraId="32B82738" w14:textId="77777777" w:rsidR="00982D78" w:rsidRDefault="00982D78">
            <w:pPr>
              <w:rPr>
                <w:rFonts w:ascii="Times New Roman" w:hAnsi="Times New Roman"/>
                <w:color w:val="000000" w:themeColor="text1"/>
                <w:sz w:val="1"/>
                <w:szCs w:val="1"/>
                <w:lang w:val="cs-CZ"/>
              </w:rPr>
            </w:pPr>
          </w:p>
        </w:tc>
        <w:tc>
          <w:tcPr>
            <w:tcW w:w="688" w:type="dxa"/>
          </w:tcPr>
          <w:p w14:paraId="5DC57073"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3654</w:t>
            </w:r>
            <w:r>
              <w:rPr>
                <w:rFonts w:ascii="Times New Roman" w:hAnsi="Times New Roman" w:cs="Times New Roman"/>
                <w:sz w:val="6"/>
                <w:szCs w:val="6"/>
              </w:rPr>
              <w:t xml:space="preserve"> </w:t>
            </w:r>
          </w:p>
        </w:tc>
        <w:tc>
          <w:tcPr>
            <w:tcW w:w="652" w:type="dxa"/>
          </w:tcPr>
          <w:p w14:paraId="7A77D533"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3654</w:t>
            </w:r>
            <w:r>
              <w:rPr>
                <w:rFonts w:ascii="Times New Roman" w:hAnsi="Times New Roman" w:cs="Times New Roman"/>
                <w:sz w:val="6"/>
                <w:szCs w:val="6"/>
              </w:rPr>
              <w:t xml:space="preserve"> </w:t>
            </w:r>
          </w:p>
        </w:tc>
        <w:tc>
          <w:tcPr>
            <w:tcW w:w="659" w:type="dxa"/>
          </w:tcPr>
          <w:p w14:paraId="623AF52B"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3654</w:t>
            </w:r>
            <w:r>
              <w:rPr>
                <w:rFonts w:ascii="Times New Roman" w:hAnsi="Times New Roman" w:cs="Times New Roman"/>
                <w:sz w:val="6"/>
                <w:szCs w:val="6"/>
              </w:rPr>
              <w:t xml:space="preserve"> </w:t>
            </w:r>
          </w:p>
        </w:tc>
      </w:tr>
      <w:tr w:rsidR="00982D78" w14:paraId="1F920A2D" w14:textId="77777777">
        <w:trPr>
          <w:trHeight w:hRule="exact" w:val="73"/>
        </w:trPr>
        <w:tc>
          <w:tcPr>
            <w:tcW w:w="1876" w:type="dxa"/>
          </w:tcPr>
          <w:p w14:paraId="4428719A" w14:textId="77777777" w:rsidR="00982D78" w:rsidRDefault="00000000">
            <w:pPr>
              <w:spacing w:before="2"/>
              <w:ind w:left="450"/>
              <w:jc w:val="both"/>
              <w:rPr>
                <w:rFonts w:ascii="Times New Roman" w:hAnsi="Times New Roman" w:cs="Times New Roman"/>
                <w:color w:val="010302"/>
              </w:rPr>
            </w:pPr>
            <w:r>
              <w:rPr>
                <w:rFonts w:ascii="Calibri" w:hAnsi="Calibri" w:cs="Calibri"/>
                <w:color w:val="000000"/>
                <w:sz w:val="6"/>
                <w:szCs w:val="6"/>
                <w:lang w:val="cs-CZ"/>
              </w:rPr>
              <w:t>Probační a mediační služba Rumburk</w:t>
            </w:r>
            <w:r>
              <w:rPr>
                <w:rFonts w:ascii="Times New Roman" w:hAnsi="Times New Roman" w:cs="Times New Roman"/>
                <w:sz w:val="6"/>
                <w:szCs w:val="6"/>
              </w:rPr>
              <w:t xml:space="preserve"> </w:t>
            </w:r>
          </w:p>
        </w:tc>
        <w:tc>
          <w:tcPr>
            <w:tcW w:w="489" w:type="dxa"/>
          </w:tcPr>
          <w:p w14:paraId="5E9B0739"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C70ED38" w14:textId="77777777" w:rsidR="00982D78" w:rsidRDefault="00000000">
            <w:pPr>
              <w:spacing w:before="2"/>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1349838B" w14:textId="77777777" w:rsidR="00982D78" w:rsidRDefault="00000000">
            <w:pPr>
              <w:spacing w:before="2"/>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06482B44"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9B072EC"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1358973"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DE6BFB8" w14:textId="77777777" w:rsidR="00982D78" w:rsidRDefault="00000000">
            <w:pPr>
              <w:spacing w:before="2"/>
              <w:ind w:left="57"/>
              <w:jc w:val="both"/>
              <w:rPr>
                <w:rFonts w:ascii="Times New Roman" w:hAnsi="Times New Roman" w:cs="Times New Roman"/>
                <w:color w:val="010302"/>
              </w:rPr>
            </w:pPr>
            <w:r>
              <w:rPr>
                <w:rFonts w:ascii="Calibri" w:hAnsi="Calibri" w:cs="Calibri"/>
                <w:color w:val="000000"/>
                <w:sz w:val="6"/>
                <w:szCs w:val="6"/>
                <w:lang w:val="cs-CZ"/>
              </w:rPr>
              <w:t>TMBJP6NJ2MZ032941</w:t>
            </w:r>
            <w:r>
              <w:rPr>
                <w:rFonts w:ascii="Times New Roman" w:hAnsi="Times New Roman" w:cs="Times New Roman"/>
                <w:sz w:val="6"/>
                <w:szCs w:val="6"/>
              </w:rPr>
              <w:t xml:space="preserve"> </w:t>
            </w:r>
          </w:p>
        </w:tc>
        <w:tc>
          <w:tcPr>
            <w:tcW w:w="364" w:type="dxa"/>
          </w:tcPr>
          <w:p w14:paraId="3855BF80"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4CA05A2E"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28.12.2020</w:t>
            </w:r>
            <w:r>
              <w:rPr>
                <w:rFonts w:ascii="Times New Roman" w:hAnsi="Times New Roman" w:cs="Times New Roman"/>
                <w:sz w:val="6"/>
                <w:szCs w:val="6"/>
              </w:rPr>
              <w:t xml:space="preserve"> </w:t>
            </w:r>
          </w:p>
        </w:tc>
        <w:tc>
          <w:tcPr>
            <w:tcW w:w="383" w:type="dxa"/>
          </w:tcPr>
          <w:p w14:paraId="3EB077E5"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2F45639"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UAZ609603</w:t>
            </w:r>
            <w:r>
              <w:rPr>
                <w:rFonts w:ascii="Times New Roman" w:hAnsi="Times New Roman" w:cs="Times New Roman"/>
                <w:sz w:val="6"/>
                <w:szCs w:val="6"/>
              </w:rPr>
              <w:t xml:space="preserve"> </w:t>
            </w:r>
          </w:p>
        </w:tc>
        <w:tc>
          <w:tcPr>
            <w:tcW w:w="447" w:type="dxa"/>
          </w:tcPr>
          <w:p w14:paraId="429C8DDE"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AFB4A3B"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655B5EF9"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7D57505E"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9B32528"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8A51E84"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1905D28"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282 000 Kč</w:t>
            </w:r>
            <w:r>
              <w:rPr>
                <w:rFonts w:ascii="Times New Roman" w:hAnsi="Times New Roman" w:cs="Times New Roman"/>
                <w:sz w:val="6"/>
                <w:szCs w:val="6"/>
              </w:rPr>
              <w:t xml:space="preserve"> </w:t>
            </w:r>
          </w:p>
        </w:tc>
        <w:tc>
          <w:tcPr>
            <w:tcW w:w="566" w:type="dxa"/>
            <w:vMerge/>
            <w:tcBorders>
              <w:top w:val="nil"/>
              <w:bottom w:val="nil"/>
            </w:tcBorders>
          </w:tcPr>
          <w:p w14:paraId="5A52B201" w14:textId="77777777" w:rsidR="00982D78" w:rsidRDefault="00982D78">
            <w:pPr>
              <w:rPr>
                <w:rFonts w:ascii="Times New Roman" w:hAnsi="Times New Roman"/>
                <w:color w:val="000000" w:themeColor="text1"/>
                <w:sz w:val="1"/>
                <w:szCs w:val="1"/>
                <w:lang w:val="cs-CZ"/>
              </w:rPr>
            </w:pPr>
          </w:p>
        </w:tc>
        <w:tc>
          <w:tcPr>
            <w:tcW w:w="688" w:type="dxa"/>
          </w:tcPr>
          <w:p w14:paraId="3183AE79"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c>
          <w:tcPr>
            <w:tcW w:w="652" w:type="dxa"/>
          </w:tcPr>
          <w:p w14:paraId="23C93731"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c>
          <w:tcPr>
            <w:tcW w:w="659" w:type="dxa"/>
          </w:tcPr>
          <w:p w14:paraId="79572777"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4121</w:t>
            </w:r>
            <w:r>
              <w:rPr>
                <w:rFonts w:ascii="Times New Roman" w:hAnsi="Times New Roman" w:cs="Times New Roman"/>
                <w:sz w:val="6"/>
                <w:szCs w:val="6"/>
              </w:rPr>
              <w:t xml:space="preserve"> </w:t>
            </w:r>
          </w:p>
        </w:tc>
      </w:tr>
      <w:tr w:rsidR="00982D78" w14:paraId="5E1A1D15" w14:textId="77777777">
        <w:trPr>
          <w:trHeight w:hRule="exact" w:val="73"/>
        </w:trPr>
        <w:tc>
          <w:tcPr>
            <w:tcW w:w="1876" w:type="dxa"/>
          </w:tcPr>
          <w:p w14:paraId="409D2342" w14:textId="77777777" w:rsidR="00982D78" w:rsidRDefault="00000000">
            <w:pPr>
              <w:spacing w:before="1"/>
              <w:ind w:left="486"/>
              <w:jc w:val="both"/>
              <w:rPr>
                <w:rFonts w:ascii="Times New Roman" w:hAnsi="Times New Roman" w:cs="Times New Roman"/>
                <w:color w:val="010302"/>
              </w:rPr>
            </w:pPr>
            <w:r>
              <w:rPr>
                <w:rFonts w:ascii="Calibri" w:hAnsi="Calibri" w:cs="Calibri"/>
                <w:color w:val="000000"/>
                <w:sz w:val="6"/>
                <w:szCs w:val="6"/>
                <w:lang w:val="cs-CZ"/>
              </w:rPr>
              <w:t>Probační a mediační služba Ř PMS</w:t>
            </w:r>
            <w:r>
              <w:rPr>
                <w:rFonts w:ascii="Times New Roman" w:hAnsi="Times New Roman" w:cs="Times New Roman"/>
                <w:sz w:val="6"/>
                <w:szCs w:val="6"/>
              </w:rPr>
              <w:t xml:space="preserve"> </w:t>
            </w:r>
          </w:p>
        </w:tc>
        <w:tc>
          <w:tcPr>
            <w:tcW w:w="489" w:type="dxa"/>
          </w:tcPr>
          <w:p w14:paraId="675E7CA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EE21A05"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30D007E"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4D8B0FA"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80A1A12"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69707AC"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B0E10E0"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TMBJP6NJ2MZ032129</w:t>
            </w:r>
            <w:r>
              <w:rPr>
                <w:rFonts w:ascii="Times New Roman" w:hAnsi="Times New Roman" w:cs="Times New Roman"/>
                <w:sz w:val="6"/>
                <w:szCs w:val="6"/>
              </w:rPr>
              <w:t xml:space="preserve"> </w:t>
            </w:r>
          </w:p>
        </w:tc>
        <w:tc>
          <w:tcPr>
            <w:tcW w:w="364" w:type="dxa"/>
          </w:tcPr>
          <w:p w14:paraId="25AA2E7A"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0CC5D4A4"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18.12.2020</w:t>
            </w:r>
            <w:r>
              <w:rPr>
                <w:rFonts w:ascii="Times New Roman" w:hAnsi="Times New Roman" w:cs="Times New Roman"/>
                <w:sz w:val="6"/>
                <w:szCs w:val="6"/>
              </w:rPr>
              <w:t xml:space="preserve"> </w:t>
            </w:r>
          </w:p>
        </w:tc>
        <w:tc>
          <w:tcPr>
            <w:tcW w:w="383" w:type="dxa"/>
          </w:tcPr>
          <w:p w14:paraId="1C7B54A6"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26B1934"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UBA686364</w:t>
            </w:r>
            <w:r>
              <w:rPr>
                <w:rFonts w:ascii="Times New Roman" w:hAnsi="Times New Roman" w:cs="Times New Roman"/>
                <w:sz w:val="6"/>
                <w:szCs w:val="6"/>
              </w:rPr>
              <w:t xml:space="preserve"> </w:t>
            </w:r>
          </w:p>
        </w:tc>
        <w:tc>
          <w:tcPr>
            <w:tcW w:w="447" w:type="dxa"/>
          </w:tcPr>
          <w:p w14:paraId="21B2C2E0"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1EABCD3"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055AE65D"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0B442CFE"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17ED062"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90D1DB7"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739AE5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274 000 Kč</w:t>
            </w:r>
            <w:r>
              <w:rPr>
                <w:rFonts w:ascii="Times New Roman" w:hAnsi="Times New Roman" w:cs="Times New Roman"/>
                <w:sz w:val="6"/>
                <w:szCs w:val="6"/>
              </w:rPr>
              <w:t xml:space="preserve"> </w:t>
            </w:r>
          </w:p>
        </w:tc>
        <w:tc>
          <w:tcPr>
            <w:tcW w:w="566" w:type="dxa"/>
            <w:vMerge/>
            <w:tcBorders>
              <w:top w:val="nil"/>
              <w:bottom w:val="nil"/>
            </w:tcBorders>
          </w:tcPr>
          <w:p w14:paraId="5AE2875D" w14:textId="77777777" w:rsidR="00982D78" w:rsidRDefault="00982D78">
            <w:pPr>
              <w:rPr>
                <w:rFonts w:ascii="Times New Roman" w:hAnsi="Times New Roman"/>
                <w:color w:val="000000" w:themeColor="text1"/>
                <w:sz w:val="1"/>
                <w:szCs w:val="1"/>
                <w:lang w:val="cs-CZ"/>
              </w:rPr>
            </w:pPr>
          </w:p>
        </w:tc>
        <w:tc>
          <w:tcPr>
            <w:tcW w:w="688" w:type="dxa"/>
          </w:tcPr>
          <w:p w14:paraId="3F6FDE5D"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4004</w:t>
            </w:r>
            <w:r>
              <w:rPr>
                <w:rFonts w:ascii="Times New Roman" w:hAnsi="Times New Roman" w:cs="Times New Roman"/>
                <w:sz w:val="6"/>
                <w:szCs w:val="6"/>
              </w:rPr>
              <w:t xml:space="preserve"> </w:t>
            </w:r>
          </w:p>
        </w:tc>
        <w:tc>
          <w:tcPr>
            <w:tcW w:w="652" w:type="dxa"/>
          </w:tcPr>
          <w:p w14:paraId="41B27EFC"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4004</w:t>
            </w:r>
            <w:r>
              <w:rPr>
                <w:rFonts w:ascii="Times New Roman" w:hAnsi="Times New Roman" w:cs="Times New Roman"/>
                <w:sz w:val="6"/>
                <w:szCs w:val="6"/>
              </w:rPr>
              <w:t xml:space="preserve"> </w:t>
            </w:r>
          </w:p>
        </w:tc>
        <w:tc>
          <w:tcPr>
            <w:tcW w:w="659" w:type="dxa"/>
          </w:tcPr>
          <w:p w14:paraId="77BE6448"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4004</w:t>
            </w:r>
            <w:r>
              <w:rPr>
                <w:rFonts w:ascii="Times New Roman" w:hAnsi="Times New Roman" w:cs="Times New Roman"/>
                <w:sz w:val="6"/>
                <w:szCs w:val="6"/>
              </w:rPr>
              <w:t xml:space="preserve"> </w:t>
            </w:r>
          </w:p>
        </w:tc>
      </w:tr>
      <w:tr w:rsidR="00982D78" w14:paraId="121294CF" w14:textId="77777777">
        <w:trPr>
          <w:trHeight w:hRule="exact" w:val="73"/>
        </w:trPr>
        <w:tc>
          <w:tcPr>
            <w:tcW w:w="1876" w:type="dxa"/>
          </w:tcPr>
          <w:p w14:paraId="2ADAA372" w14:textId="77777777" w:rsidR="00982D78" w:rsidRDefault="00000000">
            <w:pPr>
              <w:spacing w:before="1"/>
              <w:ind w:left="469"/>
              <w:jc w:val="both"/>
              <w:rPr>
                <w:rFonts w:ascii="Times New Roman" w:hAnsi="Times New Roman" w:cs="Times New Roman"/>
                <w:color w:val="010302"/>
              </w:rPr>
            </w:pPr>
            <w:r>
              <w:rPr>
                <w:rFonts w:ascii="Calibri" w:hAnsi="Calibri" w:cs="Calibri"/>
                <w:color w:val="000000"/>
                <w:sz w:val="6"/>
                <w:szCs w:val="6"/>
                <w:lang w:val="cs-CZ"/>
              </w:rPr>
              <w:t>Probační a mediační služba Sokolov</w:t>
            </w:r>
            <w:r>
              <w:rPr>
                <w:rFonts w:ascii="Times New Roman" w:hAnsi="Times New Roman" w:cs="Times New Roman"/>
                <w:sz w:val="6"/>
                <w:szCs w:val="6"/>
              </w:rPr>
              <w:t xml:space="preserve"> </w:t>
            </w:r>
          </w:p>
        </w:tc>
        <w:tc>
          <w:tcPr>
            <w:tcW w:w="489" w:type="dxa"/>
          </w:tcPr>
          <w:p w14:paraId="20BD06B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EB733BC"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25486EF1"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66D4DD81"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F42826C"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5921393"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0059391"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TMBJP6NJ9MZ032791</w:t>
            </w:r>
            <w:r>
              <w:rPr>
                <w:rFonts w:ascii="Times New Roman" w:hAnsi="Times New Roman" w:cs="Times New Roman"/>
                <w:sz w:val="6"/>
                <w:szCs w:val="6"/>
              </w:rPr>
              <w:t xml:space="preserve"> </w:t>
            </w:r>
          </w:p>
        </w:tc>
        <w:tc>
          <w:tcPr>
            <w:tcW w:w="364" w:type="dxa"/>
          </w:tcPr>
          <w:p w14:paraId="00FAFF1E"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3819C26B"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10.12.2020</w:t>
            </w:r>
            <w:r>
              <w:rPr>
                <w:rFonts w:ascii="Times New Roman" w:hAnsi="Times New Roman" w:cs="Times New Roman"/>
                <w:sz w:val="6"/>
                <w:szCs w:val="6"/>
              </w:rPr>
              <w:t xml:space="preserve"> </w:t>
            </w:r>
          </w:p>
        </w:tc>
        <w:tc>
          <w:tcPr>
            <w:tcW w:w="383" w:type="dxa"/>
          </w:tcPr>
          <w:p w14:paraId="4F44564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BAE5A61"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UBA078161</w:t>
            </w:r>
            <w:r>
              <w:rPr>
                <w:rFonts w:ascii="Times New Roman" w:hAnsi="Times New Roman" w:cs="Times New Roman"/>
                <w:sz w:val="6"/>
                <w:szCs w:val="6"/>
              </w:rPr>
              <w:t xml:space="preserve"> </w:t>
            </w:r>
          </w:p>
        </w:tc>
        <w:tc>
          <w:tcPr>
            <w:tcW w:w="447" w:type="dxa"/>
          </w:tcPr>
          <w:p w14:paraId="3ACDEF64"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096592FE"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18C4CE93"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5135AF00"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387656D"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C4AB295"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8B1C981"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270 000 Kč</w:t>
            </w:r>
            <w:r>
              <w:rPr>
                <w:rFonts w:ascii="Times New Roman" w:hAnsi="Times New Roman" w:cs="Times New Roman"/>
                <w:sz w:val="6"/>
                <w:szCs w:val="6"/>
              </w:rPr>
              <w:t xml:space="preserve"> </w:t>
            </w:r>
          </w:p>
        </w:tc>
        <w:tc>
          <w:tcPr>
            <w:tcW w:w="566" w:type="dxa"/>
            <w:vMerge/>
            <w:tcBorders>
              <w:top w:val="nil"/>
              <w:bottom w:val="nil"/>
            </w:tcBorders>
          </w:tcPr>
          <w:p w14:paraId="078C4FBB" w14:textId="77777777" w:rsidR="00982D78" w:rsidRDefault="00982D78">
            <w:pPr>
              <w:rPr>
                <w:rFonts w:ascii="Times New Roman" w:hAnsi="Times New Roman"/>
                <w:color w:val="000000" w:themeColor="text1"/>
                <w:sz w:val="1"/>
                <w:szCs w:val="1"/>
                <w:lang w:val="cs-CZ"/>
              </w:rPr>
            </w:pPr>
          </w:p>
        </w:tc>
        <w:tc>
          <w:tcPr>
            <w:tcW w:w="688" w:type="dxa"/>
          </w:tcPr>
          <w:p w14:paraId="2CDB61B2"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3945</w:t>
            </w:r>
            <w:r>
              <w:rPr>
                <w:rFonts w:ascii="Times New Roman" w:hAnsi="Times New Roman" w:cs="Times New Roman"/>
                <w:sz w:val="6"/>
                <w:szCs w:val="6"/>
              </w:rPr>
              <w:t xml:space="preserve"> </w:t>
            </w:r>
          </w:p>
        </w:tc>
        <w:tc>
          <w:tcPr>
            <w:tcW w:w="652" w:type="dxa"/>
          </w:tcPr>
          <w:p w14:paraId="773FBC4F"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3945</w:t>
            </w:r>
            <w:r>
              <w:rPr>
                <w:rFonts w:ascii="Times New Roman" w:hAnsi="Times New Roman" w:cs="Times New Roman"/>
                <w:sz w:val="6"/>
                <w:szCs w:val="6"/>
              </w:rPr>
              <w:t xml:space="preserve"> </w:t>
            </w:r>
          </w:p>
        </w:tc>
        <w:tc>
          <w:tcPr>
            <w:tcW w:w="659" w:type="dxa"/>
          </w:tcPr>
          <w:p w14:paraId="632809F3"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3945</w:t>
            </w:r>
            <w:r>
              <w:rPr>
                <w:rFonts w:ascii="Times New Roman" w:hAnsi="Times New Roman" w:cs="Times New Roman"/>
                <w:sz w:val="6"/>
                <w:szCs w:val="6"/>
              </w:rPr>
              <w:t xml:space="preserve"> </w:t>
            </w:r>
          </w:p>
        </w:tc>
      </w:tr>
      <w:tr w:rsidR="00982D78" w14:paraId="1F82C8C1" w14:textId="77777777">
        <w:trPr>
          <w:trHeight w:hRule="exact" w:val="73"/>
        </w:trPr>
        <w:tc>
          <w:tcPr>
            <w:tcW w:w="1876" w:type="dxa"/>
          </w:tcPr>
          <w:p w14:paraId="6DE38165" w14:textId="77777777" w:rsidR="00982D78" w:rsidRDefault="00000000">
            <w:pPr>
              <w:spacing w:before="1"/>
              <w:ind w:left="469"/>
              <w:jc w:val="both"/>
              <w:rPr>
                <w:rFonts w:ascii="Times New Roman" w:hAnsi="Times New Roman" w:cs="Times New Roman"/>
                <w:color w:val="010302"/>
              </w:rPr>
            </w:pPr>
            <w:r>
              <w:rPr>
                <w:rFonts w:ascii="Calibri" w:hAnsi="Calibri" w:cs="Calibri"/>
                <w:color w:val="000000"/>
                <w:sz w:val="6"/>
                <w:szCs w:val="6"/>
                <w:lang w:val="cs-CZ"/>
              </w:rPr>
              <w:t>Probační a mediační služba Sokolov</w:t>
            </w:r>
            <w:r>
              <w:rPr>
                <w:rFonts w:ascii="Times New Roman" w:hAnsi="Times New Roman" w:cs="Times New Roman"/>
                <w:sz w:val="6"/>
                <w:szCs w:val="6"/>
              </w:rPr>
              <w:t xml:space="preserve"> </w:t>
            </w:r>
          </w:p>
        </w:tc>
        <w:tc>
          <w:tcPr>
            <w:tcW w:w="489" w:type="dxa"/>
          </w:tcPr>
          <w:p w14:paraId="4BE7E25F"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9E438E5" w14:textId="77777777" w:rsidR="00982D78" w:rsidRDefault="00000000">
            <w:pPr>
              <w:spacing w:before="1"/>
              <w:ind w:left="842"/>
              <w:jc w:val="both"/>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3676F9F" w14:textId="77777777" w:rsidR="00982D78" w:rsidRDefault="00000000">
            <w:pPr>
              <w:spacing w:before="1"/>
              <w:ind w:left="194"/>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2321D14"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792347A"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EF3E63E"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DD49BA8"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TMBJP6NJ3MZ031944</w:t>
            </w:r>
            <w:r>
              <w:rPr>
                <w:rFonts w:ascii="Times New Roman" w:hAnsi="Times New Roman" w:cs="Times New Roman"/>
                <w:sz w:val="6"/>
                <w:szCs w:val="6"/>
              </w:rPr>
              <w:t xml:space="preserve"> </w:t>
            </w:r>
          </w:p>
        </w:tc>
        <w:tc>
          <w:tcPr>
            <w:tcW w:w="364" w:type="dxa"/>
          </w:tcPr>
          <w:p w14:paraId="406472A5"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688EEC05"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10.12.2020</w:t>
            </w:r>
            <w:r>
              <w:rPr>
                <w:rFonts w:ascii="Times New Roman" w:hAnsi="Times New Roman" w:cs="Times New Roman"/>
                <w:sz w:val="6"/>
                <w:szCs w:val="6"/>
              </w:rPr>
              <w:t xml:space="preserve"> </w:t>
            </w:r>
          </w:p>
        </w:tc>
        <w:tc>
          <w:tcPr>
            <w:tcW w:w="383" w:type="dxa"/>
          </w:tcPr>
          <w:p w14:paraId="4E0171FA"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87E6ED2" w14:textId="77777777" w:rsidR="00982D78" w:rsidRDefault="00000000">
            <w:pPr>
              <w:spacing w:before="1"/>
              <w:ind w:left="106"/>
              <w:jc w:val="both"/>
              <w:rPr>
                <w:rFonts w:ascii="Times New Roman" w:hAnsi="Times New Roman" w:cs="Times New Roman"/>
                <w:color w:val="010302"/>
              </w:rPr>
            </w:pPr>
            <w:r>
              <w:rPr>
                <w:rFonts w:ascii="Calibri" w:hAnsi="Calibri" w:cs="Calibri"/>
                <w:color w:val="000000"/>
                <w:sz w:val="6"/>
                <w:szCs w:val="6"/>
                <w:lang w:val="cs-CZ"/>
              </w:rPr>
              <w:t>UBA078162</w:t>
            </w:r>
            <w:r>
              <w:rPr>
                <w:rFonts w:ascii="Times New Roman" w:hAnsi="Times New Roman" w:cs="Times New Roman"/>
                <w:sz w:val="6"/>
                <w:szCs w:val="6"/>
              </w:rPr>
              <w:t xml:space="preserve"> </w:t>
            </w:r>
          </w:p>
        </w:tc>
        <w:tc>
          <w:tcPr>
            <w:tcW w:w="447" w:type="dxa"/>
          </w:tcPr>
          <w:p w14:paraId="156E3074"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3F459487"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6B5FD655"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56AE6C2B"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C78A009"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AA0611F"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5BAB2D0"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260 000 Kč</w:t>
            </w:r>
            <w:r>
              <w:rPr>
                <w:rFonts w:ascii="Times New Roman" w:hAnsi="Times New Roman" w:cs="Times New Roman"/>
                <w:sz w:val="6"/>
                <w:szCs w:val="6"/>
              </w:rPr>
              <w:t xml:space="preserve"> </w:t>
            </w:r>
          </w:p>
        </w:tc>
        <w:tc>
          <w:tcPr>
            <w:tcW w:w="566" w:type="dxa"/>
            <w:vMerge/>
            <w:tcBorders>
              <w:top w:val="nil"/>
              <w:bottom w:val="nil"/>
            </w:tcBorders>
          </w:tcPr>
          <w:p w14:paraId="566A9327" w14:textId="77777777" w:rsidR="00982D78" w:rsidRDefault="00982D78">
            <w:pPr>
              <w:rPr>
                <w:rFonts w:ascii="Times New Roman" w:hAnsi="Times New Roman"/>
                <w:color w:val="000000" w:themeColor="text1"/>
                <w:sz w:val="1"/>
                <w:szCs w:val="1"/>
                <w:lang w:val="cs-CZ"/>
              </w:rPr>
            </w:pPr>
          </w:p>
        </w:tc>
        <w:tc>
          <w:tcPr>
            <w:tcW w:w="688" w:type="dxa"/>
          </w:tcPr>
          <w:p w14:paraId="519C24D8"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3799</w:t>
            </w:r>
            <w:r>
              <w:rPr>
                <w:rFonts w:ascii="Times New Roman" w:hAnsi="Times New Roman" w:cs="Times New Roman"/>
                <w:sz w:val="6"/>
                <w:szCs w:val="6"/>
              </w:rPr>
              <w:t xml:space="preserve"> </w:t>
            </w:r>
          </w:p>
        </w:tc>
        <w:tc>
          <w:tcPr>
            <w:tcW w:w="652" w:type="dxa"/>
          </w:tcPr>
          <w:p w14:paraId="6E3E5EF6"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3799</w:t>
            </w:r>
            <w:r>
              <w:rPr>
                <w:rFonts w:ascii="Times New Roman" w:hAnsi="Times New Roman" w:cs="Times New Roman"/>
                <w:sz w:val="6"/>
                <w:szCs w:val="6"/>
              </w:rPr>
              <w:t xml:space="preserve"> </w:t>
            </w:r>
          </w:p>
        </w:tc>
        <w:tc>
          <w:tcPr>
            <w:tcW w:w="659" w:type="dxa"/>
          </w:tcPr>
          <w:p w14:paraId="69CE042B"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3799</w:t>
            </w:r>
            <w:r>
              <w:rPr>
                <w:rFonts w:ascii="Times New Roman" w:hAnsi="Times New Roman" w:cs="Times New Roman"/>
                <w:sz w:val="6"/>
                <w:szCs w:val="6"/>
              </w:rPr>
              <w:t xml:space="preserve"> </w:t>
            </w:r>
          </w:p>
        </w:tc>
      </w:tr>
      <w:tr w:rsidR="00982D78" w14:paraId="55D172ED" w14:textId="77777777">
        <w:trPr>
          <w:trHeight w:hRule="exact" w:val="73"/>
        </w:trPr>
        <w:tc>
          <w:tcPr>
            <w:tcW w:w="1876" w:type="dxa"/>
          </w:tcPr>
          <w:p w14:paraId="775C5380" w14:textId="77777777" w:rsidR="00982D78" w:rsidRDefault="00000000">
            <w:pPr>
              <w:ind w:left="353" w:right="412"/>
              <w:jc w:val="right"/>
              <w:rPr>
                <w:rFonts w:ascii="Times New Roman" w:hAnsi="Times New Roman" w:cs="Times New Roman"/>
                <w:color w:val="010302"/>
              </w:rPr>
            </w:pPr>
            <w:r>
              <w:rPr>
                <w:rFonts w:ascii="Calibri" w:hAnsi="Calibri" w:cs="Calibri"/>
                <w:color w:val="000000"/>
                <w:sz w:val="6"/>
                <w:szCs w:val="6"/>
                <w:lang w:val="cs-CZ"/>
              </w:rPr>
              <w:t>Probační a mediační služba Strakonice</w:t>
            </w:r>
            <w:r>
              <w:rPr>
                <w:rFonts w:ascii="Times New Roman" w:hAnsi="Times New Roman" w:cs="Times New Roman"/>
                <w:sz w:val="6"/>
                <w:szCs w:val="6"/>
              </w:rPr>
              <w:t xml:space="preserve"> </w:t>
            </w:r>
          </w:p>
        </w:tc>
        <w:tc>
          <w:tcPr>
            <w:tcW w:w="489" w:type="dxa"/>
          </w:tcPr>
          <w:p w14:paraId="2BFC48F7"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8880220"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64C649A8"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604AF8A"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CCEFE20" w14:textId="77777777" w:rsidR="00982D78" w:rsidRDefault="00982D78">
            <w:pPr>
              <w:rPr>
                <w:rFonts w:ascii="Times New Roman" w:hAnsi="Times New Roman"/>
                <w:color w:val="000000" w:themeColor="text1"/>
                <w:sz w:val="1"/>
                <w:szCs w:val="1"/>
                <w:lang w:val="cs-CZ"/>
              </w:rPr>
            </w:pPr>
          </w:p>
        </w:tc>
        <w:tc>
          <w:tcPr>
            <w:tcW w:w="489" w:type="dxa"/>
          </w:tcPr>
          <w:p w14:paraId="4BF7E5EB"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03C4F7A" w14:textId="77777777" w:rsidR="00982D78" w:rsidRDefault="00000000">
            <w:pPr>
              <w:ind w:left="-23" w:right="18"/>
              <w:jc w:val="right"/>
              <w:rPr>
                <w:rFonts w:ascii="Times New Roman" w:hAnsi="Times New Roman" w:cs="Times New Roman"/>
                <w:color w:val="010302"/>
              </w:rPr>
            </w:pPr>
            <w:r>
              <w:rPr>
                <w:rFonts w:ascii="Calibri" w:hAnsi="Calibri" w:cs="Calibri"/>
                <w:color w:val="000000"/>
                <w:sz w:val="6"/>
                <w:szCs w:val="6"/>
                <w:lang w:val="cs-CZ"/>
              </w:rPr>
              <w:t>TMBJP6NJ6MZ031811</w:t>
            </w:r>
            <w:r>
              <w:rPr>
                <w:rFonts w:ascii="Times New Roman" w:hAnsi="Times New Roman" w:cs="Times New Roman"/>
                <w:sz w:val="6"/>
                <w:szCs w:val="6"/>
              </w:rPr>
              <w:t xml:space="preserve"> </w:t>
            </w:r>
          </w:p>
        </w:tc>
        <w:tc>
          <w:tcPr>
            <w:tcW w:w="364" w:type="dxa"/>
          </w:tcPr>
          <w:p w14:paraId="24C1AC66"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34FF9DEC"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09.12.2020</w:t>
            </w:r>
            <w:r>
              <w:rPr>
                <w:rFonts w:ascii="Times New Roman" w:hAnsi="Times New Roman" w:cs="Times New Roman"/>
                <w:sz w:val="6"/>
                <w:szCs w:val="6"/>
              </w:rPr>
              <w:t xml:space="preserve"> </w:t>
            </w:r>
          </w:p>
        </w:tc>
        <w:tc>
          <w:tcPr>
            <w:tcW w:w="383" w:type="dxa"/>
          </w:tcPr>
          <w:p w14:paraId="4D5A38EE"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946E645" w14:textId="77777777" w:rsidR="00982D78" w:rsidRDefault="00000000">
            <w:pPr>
              <w:ind w:left="28" w:right="68"/>
              <w:jc w:val="right"/>
              <w:rPr>
                <w:rFonts w:ascii="Times New Roman" w:hAnsi="Times New Roman" w:cs="Times New Roman"/>
                <w:color w:val="010302"/>
              </w:rPr>
            </w:pPr>
            <w:r>
              <w:rPr>
                <w:rFonts w:ascii="Calibri" w:hAnsi="Calibri" w:cs="Calibri"/>
                <w:color w:val="000000"/>
                <w:sz w:val="6"/>
                <w:szCs w:val="6"/>
                <w:lang w:val="cs-CZ"/>
              </w:rPr>
              <w:t>UAY176528</w:t>
            </w:r>
            <w:r>
              <w:rPr>
                <w:rFonts w:ascii="Times New Roman" w:hAnsi="Times New Roman" w:cs="Times New Roman"/>
                <w:sz w:val="6"/>
                <w:szCs w:val="6"/>
              </w:rPr>
              <w:t xml:space="preserve"> </w:t>
            </w:r>
          </w:p>
        </w:tc>
        <w:tc>
          <w:tcPr>
            <w:tcW w:w="447" w:type="dxa"/>
          </w:tcPr>
          <w:p w14:paraId="4FFC9672"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82461CA"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16C85C13"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1F8108A4"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43536D9"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885F04E"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560D97F"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285 000 Kč</w:t>
            </w:r>
            <w:r>
              <w:rPr>
                <w:rFonts w:ascii="Times New Roman" w:hAnsi="Times New Roman" w:cs="Times New Roman"/>
                <w:sz w:val="6"/>
                <w:szCs w:val="6"/>
              </w:rPr>
              <w:t xml:space="preserve"> </w:t>
            </w:r>
          </w:p>
        </w:tc>
        <w:tc>
          <w:tcPr>
            <w:tcW w:w="566" w:type="dxa"/>
            <w:vMerge/>
            <w:tcBorders>
              <w:top w:val="nil"/>
              <w:bottom w:val="nil"/>
            </w:tcBorders>
          </w:tcPr>
          <w:p w14:paraId="2F84AC0A" w14:textId="77777777" w:rsidR="00982D78" w:rsidRDefault="00982D78">
            <w:pPr>
              <w:rPr>
                <w:rFonts w:ascii="Times New Roman" w:hAnsi="Times New Roman"/>
                <w:color w:val="000000" w:themeColor="text1"/>
                <w:sz w:val="1"/>
                <w:szCs w:val="1"/>
                <w:lang w:val="cs-CZ"/>
              </w:rPr>
            </w:pPr>
          </w:p>
        </w:tc>
        <w:tc>
          <w:tcPr>
            <w:tcW w:w="688" w:type="dxa"/>
          </w:tcPr>
          <w:p w14:paraId="0FC8B961"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4164</w:t>
            </w:r>
            <w:r>
              <w:rPr>
                <w:rFonts w:ascii="Times New Roman" w:hAnsi="Times New Roman" w:cs="Times New Roman"/>
                <w:sz w:val="6"/>
                <w:szCs w:val="6"/>
              </w:rPr>
              <w:t xml:space="preserve"> </w:t>
            </w:r>
          </w:p>
        </w:tc>
        <w:tc>
          <w:tcPr>
            <w:tcW w:w="652" w:type="dxa"/>
          </w:tcPr>
          <w:p w14:paraId="227C6521"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4164</w:t>
            </w:r>
            <w:r>
              <w:rPr>
                <w:rFonts w:ascii="Times New Roman" w:hAnsi="Times New Roman" w:cs="Times New Roman"/>
                <w:sz w:val="6"/>
                <w:szCs w:val="6"/>
              </w:rPr>
              <w:t xml:space="preserve"> </w:t>
            </w:r>
          </w:p>
        </w:tc>
        <w:tc>
          <w:tcPr>
            <w:tcW w:w="659" w:type="dxa"/>
          </w:tcPr>
          <w:p w14:paraId="194060E2"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4164</w:t>
            </w:r>
            <w:r>
              <w:rPr>
                <w:rFonts w:ascii="Times New Roman" w:hAnsi="Times New Roman" w:cs="Times New Roman"/>
                <w:sz w:val="6"/>
                <w:szCs w:val="6"/>
              </w:rPr>
              <w:t xml:space="preserve"> </w:t>
            </w:r>
          </w:p>
        </w:tc>
      </w:tr>
      <w:tr w:rsidR="00982D78" w14:paraId="48BCBF28" w14:textId="77777777">
        <w:trPr>
          <w:trHeight w:hRule="exact" w:val="74"/>
        </w:trPr>
        <w:tc>
          <w:tcPr>
            <w:tcW w:w="1876" w:type="dxa"/>
          </w:tcPr>
          <w:p w14:paraId="5F32CA1C" w14:textId="77777777" w:rsidR="00982D78" w:rsidRDefault="00000000">
            <w:pPr>
              <w:spacing w:before="1"/>
              <w:ind w:left="375" w:right="432"/>
              <w:jc w:val="right"/>
              <w:rPr>
                <w:rFonts w:ascii="Times New Roman" w:hAnsi="Times New Roman" w:cs="Times New Roman"/>
                <w:color w:val="010302"/>
              </w:rPr>
            </w:pPr>
            <w:r>
              <w:rPr>
                <w:rFonts w:ascii="Calibri" w:hAnsi="Calibri" w:cs="Calibri"/>
                <w:color w:val="000000"/>
                <w:sz w:val="6"/>
                <w:szCs w:val="6"/>
                <w:lang w:val="cs-CZ"/>
              </w:rPr>
              <w:t>Probační a mediační služba Šumperk</w:t>
            </w:r>
            <w:r>
              <w:rPr>
                <w:rFonts w:ascii="Times New Roman" w:hAnsi="Times New Roman" w:cs="Times New Roman"/>
                <w:sz w:val="6"/>
                <w:szCs w:val="6"/>
              </w:rPr>
              <w:t xml:space="preserve"> </w:t>
            </w:r>
          </w:p>
        </w:tc>
        <w:tc>
          <w:tcPr>
            <w:tcW w:w="489" w:type="dxa"/>
          </w:tcPr>
          <w:p w14:paraId="3A80701C"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C59B723"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8D3B92B"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7D737F68"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2EBC259"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98BBD0E"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0E08B11" w14:textId="77777777" w:rsidR="00982D78" w:rsidRDefault="00000000">
            <w:pPr>
              <w:spacing w:before="1"/>
              <w:ind w:left="-15" w:right="25"/>
              <w:jc w:val="right"/>
              <w:rPr>
                <w:rFonts w:ascii="Times New Roman" w:hAnsi="Times New Roman" w:cs="Times New Roman"/>
                <w:color w:val="010302"/>
              </w:rPr>
            </w:pPr>
            <w:r>
              <w:rPr>
                <w:rFonts w:ascii="Calibri" w:hAnsi="Calibri" w:cs="Calibri"/>
                <w:color w:val="000000"/>
                <w:sz w:val="6"/>
                <w:szCs w:val="6"/>
                <w:lang w:val="cs-CZ"/>
              </w:rPr>
              <w:t>TMBJP6NJ4NZ024535</w:t>
            </w:r>
            <w:r>
              <w:rPr>
                <w:rFonts w:ascii="Times New Roman" w:hAnsi="Times New Roman" w:cs="Times New Roman"/>
                <w:sz w:val="6"/>
                <w:szCs w:val="6"/>
              </w:rPr>
              <w:t xml:space="preserve"> </w:t>
            </w:r>
          </w:p>
        </w:tc>
        <w:tc>
          <w:tcPr>
            <w:tcW w:w="364" w:type="dxa"/>
          </w:tcPr>
          <w:p w14:paraId="0143E1DF"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243CE18F"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11.05.2022</w:t>
            </w:r>
            <w:r>
              <w:rPr>
                <w:rFonts w:ascii="Times New Roman" w:hAnsi="Times New Roman" w:cs="Times New Roman"/>
                <w:sz w:val="6"/>
                <w:szCs w:val="6"/>
              </w:rPr>
              <w:t xml:space="preserve"> </w:t>
            </w:r>
          </w:p>
        </w:tc>
        <w:tc>
          <w:tcPr>
            <w:tcW w:w="383" w:type="dxa"/>
          </w:tcPr>
          <w:p w14:paraId="4EA5F19B"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F32B7AA"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UBC959462</w:t>
            </w:r>
            <w:r>
              <w:rPr>
                <w:rFonts w:ascii="Times New Roman" w:hAnsi="Times New Roman" w:cs="Times New Roman"/>
                <w:sz w:val="6"/>
                <w:szCs w:val="6"/>
              </w:rPr>
              <w:t xml:space="preserve"> </w:t>
            </w:r>
          </w:p>
        </w:tc>
        <w:tc>
          <w:tcPr>
            <w:tcW w:w="447" w:type="dxa"/>
          </w:tcPr>
          <w:p w14:paraId="67BCC993"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08DFDEB"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72530153"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7566CF00"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4202AF7"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11CF1DD"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E77849A"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332 000 Kč</w:t>
            </w:r>
            <w:r>
              <w:rPr>
                <w:rFonts w:ascii="Times New Roman" w:hAnsi="Times New Roman" w:cs="Times New Roman"/>
                <w:sz w:val="6"/>
                <w:szCs w:val="6"/>
              </w:rPr>
              <w:t xml:space="preserve"> </w:t>
            </w:r>
          </w:p>
        </w:tc>
        <w:tc>
          <w:tcPr>
            <w:tcW w:w="566" w:type="dxa"/>
            <w:vMerge/>
            <w:tcBorders>
              <w:top w:val="nil"/>
              <w:bottom w:val="nil"/>
            </w:tcBorders>
          </w:tcPr>
          <w:p w14:paraId="3A26CF34" w14:textId="77777777" w:rsidR="00982D78" w:rsidRDefault="00982D78">
            <w:pPr>
              <w:rPr>
                <w:rFonts w:ascii="Times New Roman" w:hAnsi="Times New Roman"/>
                <w:color w:val="000000" w:themeColor="text1"/>
                <w:sz w:val="1"/>
                <w:szCs w:val="1"/>
                <w:lang w:val="cs-CZ"/>
              </w:rPr>
            </w:pPr>
          </w:p>
        </w:tc>
        <w:tc>
          <w:tcPr>
            <w:tcW w:w="688" w:type="dxa"/>
          </w:tcPr>
          <w:p w14:paraId="7DE7CDC3"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c>
          <w:tcPr>
            <w:tcW w:w="652" w:type="dxa"/>
          </w:tcPr>
          <w:p w14:paraId="40CDA3CE"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c>
          <w:tcPr>
            <w:tcW w:w="659" w:type="dxa"/>
          </w:tcPr>
          <w:p w14:paraId="2C11FA51"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4505</w:t>
            </w:r>
            <w:r>
              <w:rPr>
                <w:rFonts w:ascii="Times New Roman" w:hAnsi="Times New Roman" w:cs="Times New Roman"/>
                <w:sz w:val="6"/>
                <w:szCs w:val="6"/>
              </w:rPr>
              <w:t xml:space="preserve"> </w:t>
            </w:r>
          </w:p>
        </w:tc>
      </w:tr>
      <w:tr w:rsidR="00982D78" w14:paraId="68650F87" w14:textId="77777777">
        <w:trPr>
          <w:trHeight w:hRule="exact" w:val="73"/>
        </w:trPr>
        <w:tc>
          <w:tcPr>
            <w:tcW w:w="1876" w:type="dxa"/>
          </w:tcPr>
          <w:p w14:paraId="0BFE312F" w14:textId="77777777" w:rsidR="00982D78" w:rsidRDefault="00000000">
            <w:pPr>
              <w:spacing w:before="2"/>
              <w:ind w:left="387" w:right="446"/>
              <w:jc w:val="right"/>
              <w:rPr>
                <w:rFonts w:ascii="Times New Roman" w:hAnsi="Times New Roman" w:cs="Times New Roman"/>
                <w:color w:val="010302"/>
              </w:rPr>
            </w:pPr>
            <w:r>
              <w:rPr>
                <w:rFonts w:ascii="Calibri" w:hAnsi="Calibri" w:cs="Calibri"/>
                <w:color w:val="000000"/>
                <w:sz w:val="6"/>
                <w:szCs w:val="6"/>
                <w:lang w:val="cs-CZ"/>
              </w:rPr>
              <w:t>Probační a mediační služba Trutnov</w:t>
            </w:r>
            <w:r>
              <w:rPr>
                <w:rFonts w:ascii="Times New Roman" w:hAnsi="Times New Roman" w:cs="Times New Roman"/>
                <w:sz w:val="6"/>
                <w:szCs w:val="6"/>
              </w:rPr>
              <w:t xml:space="preserve"> </w:t>
            </w:r>
          </w:p>
        </w:tc>
        <w:tc>
          <w:tcPr>
            <w:tcW w:w="489" w:type="dxa"/>
          </w:tcPr>
          <w:p w14:paraId="31B18EC6"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3BF0C56"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34900E1"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2B39613"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E9124AE"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138EF85"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0497FA8" w14:textId="77777777" w:rsidR="00982D78" w:rsidRDefault="00000000">
            <w:pPr>
              <w:spacing w:before="2"/>
              <w:ind w:left="-23" w:right="18"/>
              <w:jc w:val="right"/>
              <w:rPr>
                <w:rFonts w:ascii="Times New Roman" w:hAnsi="Times New Roman" w:cs="Times New Roman"/>
                <w:color w:val="010302"/>
              </w:rPr>
            </w:pPr>
            <w:r>
              <w:rPr>
                <w:rFonts w:ascii="Calibri" w:hAnsi="Calibri" w:cs="Calibri"/>
                <w:color w:val="000000"/>
                <w:sz w:val="6"/>
                <w:szCs w:val="6"/>
                <w:lang w:val="cs-CZ"/>
              </w:rPr>
              <w:t>TMBJP6NJ5MZ032108</w:t>
            </w:r>
            <w:r>
              <w:rPr>
                <w:rFonts w:ascii="Times New Roman" w:hAnsi="Times New Roman" w:cs="Times New Roman"/>
                <w:sz w:val="6"/>
                <w:szCs w:val="6"/>
              </w:rPr>
              <w:t xml:space="preserve"> </w:t>
            </w:r>
          </w:p>
        </w:tc>
        <w:tc>
          <w:tcPr>
            <w:tcW w:w="364" w:type="dxa"/>
          </w:tcPr>
          <w:p w14:paraId="2EB32EAB"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2B121969"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01.12.2020</w:t>
            </w:r>
            <w:r>
              <w:rPr>
                <w:rFonts w:ascii="Times New Roman" w:hAnsi="Times New Roman" w:cs="Times New Roman"/>
                <w:sz w:val="6"/>
                <w:szCs w:val="6"/>
              </w:rPr>
              <w:t xml:space="preserve"> </w:t>
            </w:r>
          </w:p>
        </w:tc>
        <w:tc>
          <w:tcPr>
            <w:tcW w:w="383" w:type="dxa"/>
          </w:tcPr>
          <w:p w14:paraId="706588F7"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24451F0" w14:textId="77777777" w:rsidR="00982D78" w:rsidRDefault="00000000">
            <w:pPr>
              <w:spacing w:before="2"/>
              <w:ind w:left="26" w:right="65"/>
              <w:jc w:val="right"/>
              <w:rPr>
                <w:rFonts w:ascii="Times New Roman" w:hAnsi="Times New Roman" w:cs="Times New Roman"/>
                <w:color w:val="010302"/>
              </w:rPr>
            </w:pPr>
            <w:r>
              <w:rPr>
                <w:rFonts w:ascii="Calibri" w:hAnsi="Calibri" w:cs="Calibri"/>
                <w:color w:val="000000"/>
                <w:sz w:val="6"/>
                <w:szCs w:val="6"/>
                <w:lang w:val="cs-CZ"/>
              </w:rPr>
              <w:t>UBA504355</w:t>
            </w:r>
            <w:r>
              <w:rPr>
                <w:rFonts w:ascii="Times New Roman" w:hAnsi="Times New Roman" w:cs="Times New Roman"/>
                <w:sz w:val="6"/>
                <w:szCs w:val="6"/>
              </w:rPr>
              <w:t xml:space="preserve"> </w:t>
            </w:r>
          </w:p>
        </w:tc>
        <w:tc>
          <w:tcPr>
            <w:tcW w:w="447" w:type="dxa"/>
          </w:tcPr>
          <w:p w14:paraId="12080E60"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A1C3678"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07626FEA"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666C2113"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D3DB12A"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2C27B3D"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9FEAAFB"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280 000 Kč</w:t>
            </w:r>
            <w:r>
              <w:rPr>
                <w:rFonts w:ascii="Times New Roman" w:hAnsi="Times New Roman" w:cs="Times New Roman"/>
                <w:sz w:val="6"/>
                <w:szCs w:val="6"/>
              </w:rPr>
              <w:t xml:space="preserve"> </w:t>
            </w:r>
          </w:p>
        </w:tc>
        <w:tc>
          <w:tcPr>
            <w:tcW w:w="566" w:type="dxa"/>
            <w:vMerge/>
            <w:tcBorders>
              <w:top w:val="nil"/>
              <w:bottom w:val="nil"/>
            </w:tcBorders>
          </w:tcPr>
          <w:p w14:paraId="59F20E2A" w14:textId="77777777" w:rsidR="00982D78" w:rsidRDefault="00982D78">
            <w:pPr>
              <w:rPr>
                <w:rFonts w:ascii="Times New Roman" w:hAnsi="Times New Roman"/>
                <w:color w:val="000000" w:themeColor="text1"/>
                <w:sz w:val="1"/>
                <w:szCs w:val="1"/>
                <w:lang w:val="cs-CZ"/>
              </w:rPr>
            </w:pPr>
          </w:p>
        </w:tc>
        <w:tc>
          <w:tcPr>
            <w:tcW w:w="688" w:type="dxa"/>
          </w:tcPr>
          <w:p w14:paraId="361636D4"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c>
          <w:tcPr>
            <w:tcW w:w="652" w:type="dxa"/>
          </w:tcPr>
          <w:p w14:paraId="0D422721"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c>
          <w:tcPr>
            <w:tcW w:w="659" w:type="dxa"/>
          </w:tcPr>
          <w:p w14:paraId="3DE3D4BC"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4092</w:t>
            </w:r>
            <w:r>
              <w:rPr>
                <w:rFonts w:ascii="Times New Roman" w:hAnsi="Times New Roman" w:cs="Times New Roman"/>
                <w:sz w:val="6"/>
                <w:szCs w:val="6"/>
              </w:rPr>
              <w:t xml:space="preserve"> </w:t>
            </w:r>
          </w:p>
        </w:tc>
      </w:tr>
    </w:tbl>
    <w:p w14:paraId="0811A914" w14:textId="77777777" w:rsidR="00982D78" w:rsidRDefault="00982D78">
      <w:pPr>
        <w:rPr>
          <w:rFonts w:ascii="Times New Roman" w:hAnsi="Times New Roman"/>
          <w:color w:val="000000" w:themeColor="text1"/>
          <w:sz w:val="24"/>
          <w:szCs w:val="24"/>
          <w:lang w:val="cs-CZ"/>
        </w:rPr>
      </w:pPr>
    </w:p>
    <w:p w14:paraId="2890217C" w14:textId="77777777" w:rsidR="00982D78" w:rsidRDefault="00982D78">
      <w:pPr>
        <w:rPr>
          <w:rFonts w:ascii="Times New Roman" w:hAnsi="Times New Roman"/>
          <w:color w:val="000000" w:themeColor="text1"/>
          <w:sz w:val="24"/>
          <w:szCs w:val="24"/>
          <w:lang w:val="cs-CZ"/>
        </w:rPr>
      </w:pPr>
    </w:p>
    <w:p w14:paraId="3C6154E2" w14:textId="77777777" w:rsidR="00982D78" w:rsidRDefault="00982D78">
      <w:pPr>
        <w:rPr>
          <w:rFonts w:ascii="Times New Roman" w:hAnsi="Times New Roman"/>
          <w:color w:val="000000" w:themeColor="text1"/>
          <w:sz w:val="24"/>
          <w:szCs w:val="24"/>
          <w:lang w:val="cs-CZ"/>
        </w:rPr>
      </w:pPr>
    </w:p>
    <w:p w14:paraId="7D023CD6" w14:textId="77777777" w:rsidR="00982D78" w:rsidRDefault="00982D78">
      <w:pPr>
        <w:rPr>
          <w:rFonts w:ascii="Times New Roman" w:hAnsi="Times New Roman"/>
          <w:color w:val="000000" w:themeColor="text1"/>
          <w:sz w:val="24"/>
          <w:szCs w:val="24"/>
          <w:lang w:val="cs-CZ"/>
        </w:rPr>
      </w:pPr>
    </w:p>
    <w:p w14:paraId="59E4DCAB" w14:textId="77777777" w:rsidR="00982D78" w:rsidRDefault="00982D78">
      <w:pPr>
        <w:rPr>
          <w:rFonts w:ascii="Times New Roman" w:hAnsi="Times New Roman"/>
          <w:color w:val="000000" w:themeColor="text1"/>
          <w:sz w:val="24"/>
          <w:szCs w:val="24"/>
          <w:lang w:val="cs-CZ"/>
        </w:rPr>
      </w:pPr>
    </w:p>
    <w:p w14:paraId="3BF280EF" w14:textId="77777777" w:rsidR="00982D78" w:rsidRDefault="00982D78">
      <w:pPr>
        <w:rPr>
          <w:rFonts w:ascii="Times New Roman" w:hAnsi="Times New Roman"/>
          <w:color w:val="000000" w:themeColor="text1"/>
          <w:sz w:val="24"/>
          <w:szCs w:val="24"/>
          <w:lang w:val="cs-CZ"/>
        </w:rPr>
      </w:pPr>
    </w:p>
    <w:p w14:paraId="6149317B" w14:textId="77777777" w:rsidR="00982D78" w:rsidRDefault="00982D78">
      <w:pPr>
        <w:rPr>
          <w:rFonts w:ascii="Times New Roman" w:hAnsi="Times New Roman"/>
          <w:color w:val="000000" w:themeColor="text1"/>
          <w:sz w:val="24"/>
          <w:szCs w:val="24"/>
          <w:lang w:val="cs-CZ"/>
        </w:rPr>
      </w:pPr>
    </w:p>
    <w:p w14:paraId="4FFC21A9" w14:textId="77777777" w:rsidR="00982D78" w:rsidRDefault="00982D78">
      <w:pPr>
        <w:rPr>
          <w:rFonts w:ascii="Times New Roman" w:hAnsi="Times New Roman"/>
          <w:color w:val="000000" w:themeColor="text1"/>
          <w:sz w:val="24"/>
          <w:szCs w:val="24"/>
          <w:lang w:val="cs-CZ"/>
        </w:rPr>
      </w:pPr>
    </w:p>
    <w:p w14:paraId="16A43267" w14:textId="77777777" w:rsidR="00982D78" w:rsidRDefault="00982D78">
      <w:pPr>
        <w:rPr>
          <w:rFonts w:ascii="Times New Roman" w:hAnsi="Times New Roman"/>
          <w:color w:val="000000" w:themeColor="text1"/>
          <w:sz w:val="24"/>
          <w:szCs w:val="24"/>
          <w:lang w:val="cs-CZ"/>
        </w:rPr>
      </w:pPr>
    </w:p>
    <w:p w14:paraId="342E6360" w14:textId="77777777" w:rsidR="00982D78" w:rsidRDefault="00982D78">
      <w:pPr>
        <w:rPr>
          <w:rFonts w:ascii="Times New Roman" w:hAnsi="Times New Roman"/>
          <w:color w:val="000000" w:themeColor="text1"/>
          <w:sz w:val="24"/>
          <w:szCs w:val="24"/>
          <w:lang w:val="cs-CZ"/>
        </w:rPr>
      </w:pPr>
    </w:p>
    <w:p w14:paraId="72A71810" w14:textId="77777777" w:rsidR="00982D78" w:rsidRDefault="00982D78">
      <w:pPr>
        <w:rPr>
          <w:rFonts w:ascii="Times New Roman" w:hAnsi="Times New Roman"/>
          <w:color w:val="000000" w:themeColor="text1"/>
          <w:sz w:val="24"/>
          <w:szCs w:val="24"/>
          <w:lang w:val="cs-CZ"/>
        </w:rPr>
      </w:pPr>
    </w:p>
    <w:p w14:paraId="0F5314E0" w14:textId="77777777" w:rsidR="00982D78" w:rsidRDefault="00982D78">
      <w:pPr>
        <w:rPr>
          <w:rFonts w:ascii="Times New Roman" w:hAnsi="Times New Roman"/>
          <w:color w:val="000000" w:themeColor="text1"/>
          <w:sz w:val="24"/>
          <w:szCs w:val="24"/>
          <w:lang w:val="cs-CZ"/>
        </w:rPr>
      </w:pPr>
    </w:p>
    <w:p w14:paraId="0154A0FB" w14:textId="77777777" w:rsidR="00982D78" w:rsidRDefault="00982D78">
      <w:pPr>
        <w:rPr>
          <w:rFonts w:ascii="Times New Roman" w:hAnsi="Times New Roman"/>
          <w:color w:val="000000" w:themeColor="text1"/>
          <w:sz w:val="24"/>
          <w:szCs w:val="24"/>
          <w:lang w:val="cs-CZ"/>
        </w:rPr>
      </w:pPr>
    </w:p>
    <w:p w14:paraId="26B07B3A" w14:textId="77777777" w:rsidR="00982D78" w:rsidRDefault="00982D78">
      <w:pPr>
        <w:rPr>
          <w:rFonts w:ascii="Times New Roman" w:hAnsi="Times New Roman"/>
          <w:color w:val="000000" w:themeColor="text1"/>
          <w:sz w:val="24"/>
          <w:szCs w:val="24"/>
          <w:lang w:val="cs-CZ"/>
        </w:rPr>
      </w:pPr>
    </w:p>
    <w:p w14:paraId="5B7422D5" w14:textId="77777777" w:rsidR="00982D78" w:rsidRDefault="00982D78">
      <w:pPr>
        <w:rPr>
          <w:rFonts w:ascii="Times New Roman" w:hAnsi="Times New Roman"/>
          <w:color w:val="000000" w:themeColor="text1"/>
          <w:sz w:val="24"/>
          <w:szCs w:val="24"/>
          <w:lang w:val="cs-CZ"/>
        </w:rPr>
      </w:pPr>
    </w:p>
    <w:p w14:paraId="116924A7" w14:textId="77777777" w:rsidR="00982D78" w:rsidRDefault="00982D78">
      <w:pPr>
        <w:rPr>
          <w:rFonts w:ascii="Times New Roman" w:hAnsi="Times New Roman"/>
          <w:color w:val="000000" w:themeColor="text1"/>
          <w:sz w:val="24"/>
          <w:szCs w:val="24"/>
          <w:lang w:val="cs-CZ"/>
        </w:rPr>
      </w:pPr>
    </w:p>
    <w:p w14:paraId="09AFDF9B" w14:textId="77777777" w:rsidR="00982D78" w:rsidRDefault="00982D78">
      <w:pPr>
        <w:rPr>
          <w:rFonts w:ascii="Times New Roman" w:hAnsi="Times New Roman"/>
          <w:color w:val="000000" w:themeColor="text1"/>
          <w:sz w:val="24"/>
          <w:szCs w:val="24"/>
          <w:lang w:val="cs-CZ"/>
        </w:rPr>
      </w:pPr>
    </w:p>
    <w:p w14:paraId="3B21F4FB" w14:textId="77777777" w:rsidR="00982D78" w:rsidRDefault="00982D78">
      <w:pPr>
        <w:rPr>
          <w:rFonts w:ascii="Times New Roman" w:hAnsi="Times New Roman"/>
          <w:color w:val="000000" w:themeColor="text1"/>
          <w:sz w:val="24"/>
          <w:szCs w:val="24"/>
          <w:lang w:val="cs-CZ"/>
        </w:rPr>
      </w:pPr>
    </w:p>
    <w:p w14:paraId="20C01974" w14:textId="77777777" w:rsidR="00982D78" w:rsidRDefault="00982D78">
      <w:pPr>
        <w:rPr>
          <w:rFonts w:ascii="Times New Roman" w:hAnsi="Times New Roman"/>
          <w:color w:val="000000" w:themeColor="text1"/>
          <w:sz w:val="24"/>
          <w:szCs w:val="24"/>
          <w:lang w:val="cs-CZ"/>
        </w:rPr>
      </w:pPr>
    </w:p>
    <w:p w14:paraId="049D2992" w14:textId="77777777" w:rsidR="00982D78" w:rsidRDefault="00982D78">
      <w:pPr>
        <w:rPr>
          <w:rFonts w:ascii="Times New Roman" w:hAnsi="Times New Roman"/>
          <w:color w:val="000000" w:themeColor="text1"/>
          <w:sz w:val="24"/>
          <w:szCs w:val="24"/>
          <w:lang w:val="cs-CZ"/>
        </w:rPr>
      </w:pPr>
    </w:p>
    <w:p w14:paraId="1C5082E2" w14:textId="77777777" w:rsidR="00982D78" w:rsidRDefault="00982D78">
      <w:pPr>
        <w:rPr>
          <w:rFonts w:ascii="Times New Roman" w:hAnsi="Times New Roman"/>
          <w:color w:val="000000" w:themeColor="text1"/>
          <w:sz w:val="24"/>
          <w:szCs w:val="24"/>
          <w:lang w:val="cs-CZ"/>
        </w:rPr>
      </w:pPr>
    </w:p>
    <w:p w14:paraId="57B9DE75" w14:textId="77777777" w:rsidR="00982D78" w:rsidRDefault="00982D78">
      <w:pPr>
        <w:rPr>
          <w:rFonts w:ascii="Times New Roman" w:hAnsi="Times New Roman"/>
          <w:color w:val="000000" w:themeColor="text1"/>
          <w:sz w:val="24"/>
          <w:szCs w:val="24"/>
          <w:lang w:val="cs-CZ"/>
        </w:rPr>
      </w:pPr>
    </w:p>
    <w:p w14:paraId="10981DDA" w14:textId="77777777" w:rsidR="00982D78" w:rsidRDefault="00982D78">
      <w:pPr>
        <w:rPr>
          <w:rFonts w:ascii="Times New Roman" w:hAnsi="Times New Roman"/>
          <w:color w:val="000000" w:themeColor="text1"/>
          <w:sz w:val="24"/>
          <w:szCs w:val="24"/>
          <w:lang w:val="cs-CZ"/>
        </w:rPr>
      </w:pPr>
    </w:p>
    <w:p w14:paraId="36BDE486" w14:textId="77777777" w:rsidR="00982D78" w:rsidRDefault="00982D78">
      <w:pPr>
        <w:rPr>
          <w:rFonts w:ascii="Times New Roman" w:hAnsi="Times New Roman"/>
          <w:color w:val="000000" w:themeColor="text1"/>
          <w:sz w:val="24"/>
          <w:szCs w:val="24"/>
          <w:lang w:val="cs-CZ"/>
        </w:rPr>
      </w:pPr>
    </w:p>
    <w:p w14:paraId="2DF4C897" w14:textId="77777777" w:rsidR="00982D78" w:rsidRDefault="00982D78">
      <w:pPr>
        <w:rPr>
          <w:rFonts w:ascii="Times New Roman" w:hAnsi="Times New Roman"/>
          <w:color w:val="000000" w:themeColor="text1"/>
          <w:sz w:val="24"/>
          <w:szCs w:val="24"/>
          <w:lang w:val="cs-CZ"/>
        </w:rPr>
      </w:pPr>
    </w:p>
    <w:p w14:paraId="22C00F84" w14:textId="77777777" w:rsidR="00982D78" w:rsidRDefault="00982D78">
      <w:pPr>
        <w:rPr>
          <w:rFonts w:ascii="Times New Roman" w:hAnsi="Times New Roman"/>
          <w:color w:val="000000" w:themeColor="text1"/>
          <w:sz w:val="24"/>
          <w:szCs w:val="24"/>
          <w:lang w:val="cs-CZ"/>
        </w:rPr>
      </w:pPr>
    </w:p>
    <w:p w14:paraId="3D1FF972" w14:textId="77777777" w:rsidR="00982D78" w:rsidRDefault="00982D78">
      <w:pPr>
        <w:rPr>
          <w:rFonts w:ascii="Times New Roman" w:hAnsi="Times New Roman"/>
          <w:color w:val="000000" w:themeColor="text1"/>
          <w:sz w:val="24"/>
          <w:szCs w:val="24"/>
          <w:lang w:val="cs-CZ"/>
        </w:rPr>
      </w:pPr>
    </w:p>
    <w:p w14:paraId="0EB150A0" w14:textId="77777777" w:rsidR="00982D78" w:rsidRDefault="00982D78">
      <w:pPr>
        <w:rPr>
          <w:rFonts w:ascii="Times New Roman" w:hAnsi="Times New Roman"/>
          <w:color w:val="000000" w:themeColor="text1"/>
          <w:sz w:val="24"/>
          <w:szCs w:val="24"/>
          <w:lang w:val="cs-CZ"/>
        </w:rPr>
      </w:pPr>
    </w:p>
    <w:p w14:paraId="436EC52B" w14:textId="77777777" w:rsidR="00982D78" w:rsidRDefault="00982D78">
      <w:pPr>
        <w:rPr>
          <w:rFonts w:ascii="Times New Roman" w:hAnsi="Times New Roman"/>
          <w:color w:val="000000" w:themeColor="text1"/>
          <w:sz w:val="24"/>
          <w:szCs w:val="24"/>
          <w:lang w:val="cs-CZ"/>
        </w:rPr>
      </w:pPr>
    </w:p>
    <w:p w14:paraId="0B8EE18F" w14:textId="77777777" w:rsidR="00982D78" w:rsidRDefault="00982D78">
      <w:pPr>
        <w:rPr>
          <w:rFonts w:ascii="Times New Roman" w:hAnsi="Times New Roman"/>
          <w:color w:val="000000" w:themeColor="text1"/>
          <w:sz w:val="24"/>
          <w:szCs w:val="24"/>
          <w:lang w:val="cs-CZ"/>
        </w:rPr>
      </w:pPr>
    </w:p>
    <w:p w14:paraId="036FE3C0" w14:textId="77777777" w:rsidR="00982D78" w:rsidRDefault="00982D78">
      <w:pPr>
        <w:rPr>
          <w:rFonts w:ascii="Times New Roman" w:hAnsi="Times New Roman"/>
          <w:color w:val="000000" w:themeColor="text1"/>
          <w:sz w:val="24"/>
          <w:szCs w:val="24"/>
          <w:lang w:val="cs-CZ"/>
        </w:rPr>
      </w:pPr>
    </w:p>
    <w:p w14:paraId="7680E416" w14:textId="77777777" w:rsidR="00982D78" w:rsidRDefault="00982D78">
      <w:pPr>
        <w:rPr>
          <w:rFonts w:ascii="Times New Roman" w:hAnsi="Times New Roman"/>
          <w:color w:val="000000" w:themeColor="text1"/>
          <w:sz w:val="24"/>
          <w:szCs w:val="24"/>
          <w:lang w:val="cs-CZ"/>
        </w:rPr>
      </w:pPr>
    </w:p>
    <w:p w14:paraId="49BB07B1" w14:textId="77777777" w:rsidR="00982D78" w:rsidRDefault="00982D78">
      <w:pPr>
        <w:rPr>
          <w:rFonts w:ascii="Times New Roman" w:hAnsi="Times New Roman"/>
          <w:color w:val="000000" w:themeColor="text1"/>
          <w:sz w:val="24"/>
          <w:szCs w:val="24"/>
          <w:lang w:val="cs-CZ"/>
        </w:rPr>
      </w:pPr>
    </w:p>
    <w:p w14:paraId="2722FA21" w14:textId="77777777" w:rsidR="00982D78" w:rsidRDefault="00000000">
      <w:pPr>
        <w:spacing w:after="173"/>
        <w:rPr>
          <w:rFonts w:ascii="Times New Roman" w:hAnsi="Times New Roman"/>
          <w:color w:val="000000" w:themeColor="text1"/>
          <w:sz w:val="24"/>
          <w:szCs w:val="24"/>
          <w:lang w:val="cs-CZ"/>
        </w:rPr>
        <w:sectPr w:rsidR="00982D78">
          <w:type w:val="continuous"/>
          <w:pgSz w:w="16843" w:h="11914"/>
          <w:pgMar w:top="343" w:right="500" w:bottom="275" w:left="500" w:header="708" w:footer="708" w:gutter="0"/>
          <w:cols w:space="708"/>
          <w:docGrid w:linePitch="360"/>
        </w:sectPr>
      </w:pPr>
      <w:r>
        <w:br w:type="page"/>
      </w:r>
    </w:p>
    <w:p w14:paraId="03E27BE4" w14:textId="77777777" w:rsidR="00982D78" w:rsidRDefault="00982D78">
      <w:pPr>
        <w:rPr>
          <w:rFonts w:ascii="Times New Roman" w:hAnsi="Times New Roman"/>
          <w:color w:val="000000" w:themeColor="text1"/>
          <w:sz w:val="24"/>
          <w:szCs w:val="24"/>
          <w:lang w:val="cs-CZ"/>
        </w:rPr>
      </w:pPr>
    </w:p>
    <w:p w14:paraId="22B77A46" w14:textId="77777777" w:rsidR="00982D78" w:rsidRDefault="00982D78">
      <w:pPr>
        <w:spacing w:after="259"/>
        <w:rPr>
          <w:rFonts w:ascii="Times New Roman" w:hAnsi="Times New Roman"/>
          <w:color w:val="000000" w:themeColor="text1"/>
          <w:sz w:val="24"/>
          <w:szCs w:val="24"/>
          <w:lang w:val="cs-CZ"/>
        </w:rPr>
      </w:pPr>
    </w:p>
    <w:tbl>
      <w:tblPr>
        <w:tblStyle w:val="Mkatabulky"/>
        <w:tblpPr w:vertAnchor="text" w:horzAnchor="page" w:tblpX="1015"/>
        <w:tblOverlap w:val="never"/>
        <w:tblW w:w="14413" w:type="dxa"/>
        <w:tblLayout w:type="fixed"/>
        <w:tblLook w:val="04A0" w:firstRow="1" w:lastRow="0" w:firstColumn="1" w:lastColumn="0" w:noHBand="0" w:noVBand="1"/>
      </w:tblPr>
      <w:tblGrid>
        <w:gridCol w:w="1874"/>
        <w:gridCol w:w="488"/>
        <w:gridCol w:w="1820"/>
        <w:gridCol w:w="471"/>
        <w:gridCol w:w="669"/>
        <w:gridCol w:w="526"/>
        <w:gridCol w:w="489"/>
        <w:gridCol w:w="688"/>
        <w:gridCol w:w="364"/>
        <w:gridCol w:w="436"/>
        <w:gridCol w:w="383"/>
        <w:gridCol w:w="506"/>
        <w:gridCol w:w="447"/>
        <w:gridCol w:w="364"/>
        <w:gridCol w:w="465"/>
        <w:gridCol w:w="501"/>
        <w:gridCol w:w="393"/>
        <w:gridCol w:w="364"/>
        <w:gridCol w:w="599"/>
        <w:gridCol w:w="566"/>
        <w:gridCol w:w="688"/>
        <w:gridCol w:w="653"/>
        <w:gridCol w:w="659"/>
      </w:tblGrid>
      <w:tr w:rsidR="00982D78" w14:paraId="0A33CAE0" w14:textId="77777777">
        <w:trPr>
          <w:trHeight w:hRule="exact" w:val="80"/>
        </w:trPr>
        <w:tc>
          <w:tcPr>
            <w:tcW w:w="1876" w:type="dxa"/>
          </w:tcPr>
          <w:p w14:paraId="73DA9BDB" w14:textId="77777777" w:rsidR="00982D78" w:rsidRDefault="00000000">
            <w:pPr>
              <w:spacing w:before="9"/>
              <w:ind w:left="264" w:right="324"/>
              <w:jc w:val="right"/>
              <w:rPr>
                <w:rFonts w:ascii="Times New Roman" w:hAnsi="Times New Roman" w:cs="Times New Roman"/>
                <w:color w:val="010302"/>
              </w:rPr>
            </w:pPr>
            <w:r>
              <w:rPr>
                <w:rFonts w:ascii="Calibri" w:hAnsi="Calibri" w:cs="Calibri"/>
                <w:color w:val="000000"/>
                <w:sz w:val="6"/>
                <w:szCs w:val="6"/>
                <w:lang w:val="cs-CZ"/>
              </w:rPr>
              <w:t>Probační a mediační služba Uherské Hradiště</w:t>
            </w:r>
            <w:r>
              <w:rPr>
                <w:rFonts w:ascii="Times New Roman" w:hAnsi="Times New Roman" w:cs="Times New Roman"/>
                <w:sz w:val="6"/>
                <w:szCs w:val="6"/>
              </w:rPr>
              <w:t xml:space="preserve"> </w:t>
            </w:r>
          </w:p>
        </w:tc>
        <w:tc>
          <w:tcPr>
            <w:tcW w:w="489" w:type="dxa"/>
          </w:tcPr>
          <w:p w14:paraId="249A04E4" w14:textId="77777777" w:rsidR="00982D78" w:rsidRDefault="00000000">
            <w:pPr>
              <w:spacing w:before="9"/>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3BA5AB2" w14:textId="77777777" w:rsidR="00982D78" w:rsidRDefault="00000000">
            <w:pPr>
              <w:spacing w:before="9"/>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5F363D86" w14:textId="77777777" w:rsidR="00982D78" w:rsidRDefault="00000000">
            <w:pPr>
              <w:spacing w:before="9"/>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EE315DF" w14:textId="77777777" w:rsidR="00982D78" w:rsidRDefault="00000000">
            <w:pPr>
              <w:spacing w:before="9"/>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8CADDD6" w14:textId="77777777" w:rsidR="00982D78" w:rsidRDefault="00000000">
            <w:pPr>
              <w:spacing w:before="9"/>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9AD1BB5" w14:textId="77777777" w:rsidR="00982D78" w:rsidRDefault="00000000">
            <w:pPr>
              <w:spacing w:before="9"/>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10CB4BC" w14:textId="77777777" w:rsidR="00982D78" w:rsidRDefault="00000000">
            <w:pPr>
              <w:spacing w:before="9"/>
              <w:ind w:left="-16" w:right="25"/>
              <w:jc w:val="right"/>
              <w:rPr>
                <w:rFonts w:ascii="Times New Roman" w:hAnsi="Times New Roman" w:cs="Times New Roman"/>
                <w:color w:val="010302"/>
              </w:rPr>
            </w:pPr>
            <w:r>
              <w:rPr>
                <w:rFonts w:ascii="Calibri" w:hAnsi="Calibri" w:cs="Calibri"/>
                <w:color w:val="000000"/>
                <w:sz w:val="6"/>
                <w:szCs w:val="6"/>
                <w:lang w:val="cs-CZ"/>
              </w:rPr>
              <w:t>TMBJP6NJXNZ026421</w:t>
            </w:r>
            <w:r>
              <w:rPr>
                <w:rFonts w:ascii="Times New Roman" w:hAnsi="Times New Roman" w:cs="Times New Roman"/>
                <w:sz w:val="6"/>
                <w:szCs w:val="6"/>
              </w:rPr>
              <w:t xml:space="preserve"> </w:t>
            </w:r>
          </w:p>
        </w:tc>
        <w:tc>
          <w:tcPr>
            <w:tcW w:w="364" w:type="dxa"/>
          </w:tcPr>
          <w:p w14:paraId="6F7E8329" w14:textId="77777777" w:rsidR="00982D78" w:rsidRDefault="00000000">
            <w:pPr>
              <w:spacing w:before="9"/>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637AA731" w14:textId="77777777" w:rsidR="00982D78" w:rsidRDefault="00000000">
            <w:pPr>
              <w:spacing w:before="9"/>
              <w:ind w:right="37"/>
              <w:jc w:val="right"/>
              <w:rPr>
                <w:rFonts w:ascii="Times New Roman" w:hAnsi="Times New Roman" w:cs="Times New Roman"/>
                <w:color w:val="010302"/>
              </w:rPr>
            </w:pPr>
            <w:r>
              <w:rPr>
                <w:rFonts w:ascii="Calibri" w:hAnsi="Calibri" w:cs="Calibri"/>
                <w:color w:val="000000"/>
                <w:sz w:val="6"/>
                <w:szCs w:val="6"/>
                <w:lang w:val="cs-CZ"/>
              </w:rPr>
              <w:t>10.05.2022</w:t>
            </w:r>
            <w:r>
              <w:rPr>
                <w:rFonts w:ascii="Times New Roman" w:hAnsi="Times New Roman" w:cs="Times New Roman"/>
                <w:sz w:val="6"/>
                <w:szCs w:val="6"/>
              </w:rPr>
              <w:t xml:space="preserve"> </w:t>
            </w:r>
          </w:p>
        </w:tc>
        <w:tc>
          <w:tcPr>
            <w:tcW w:w="383" w:type="dxa"/>
          </w:tcPr>
          <w:p w14:paraId="736CE0D5" w14:textId="77777777" w:rsidR="00982D78" w:rsidRDefault="00000000">
            <w:pPr>
              <w:spacing w:before="9"/>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2FA4A02" w14:textId="77777777" w:rsidR="00982D78" w:rsidRDefault="00000000">
            <w:pPr>
              <w:spacing w:before="9"/>
              <w:ind w:left="26" w:right="63"/>
              <w:jc w:val="right"/>
              <w:rPr>
                <w:rFonts w:ascii="Times New Roman" w:hAnsi="Times New Roman" w:cs="Times New Roman"/>
                <w:color w:val="010302"/>
              </w:rPr>
            </w:pPr>
            <w:r>
              <w:rPr>
                <w:rFonts w:ascii="Calibri" w:hAnsi="Calibri" w:cs="Calibri"/>
                <w:color w:val="000000"/>
                <w:sz w:val="6"/>
                <w:szCs w:val="6"/>
                <w:lang w:val="cs-CZ"/>
              </w:rPr>
              <w:t>UBD754049</w:t>
            </w:r>
            <w:r>
              <w:rPr>
                <w:rFonts w:ascii="Times New Roman" w:hAnsi="Times New Roman" w:cs="Times New Roman"/>
                <w:sz w:val="6"/>
                <w:szCs w:val="6"/>
              </w:rPr>
              <w:t xml:space="preserve"> </w:t>
            </w:r>
          </w:p>
        </w:tc>
        <w:tc>
          <w:tcPr>
            <w:tcW w:w="447" w:type="dxa"/>
          </w:tcPr>
          <w:p w14:paraId="46F607AB" w14:textId="77777777" w:rsidR="00982D78" w:rsidRDefault="00000000">
            <w:pPr>
              <w:spacing w:before="9"/>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790F5E6" w14:textId="77777777" w:rsidR="00982D78" w:rsidRDefault="00000000">
            <w:pPr>
              <w:spacing w:before="9"/>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3F365D09" w14:textId="77777777" w:rsidR="00982D78" w:rsidRDefault="00000000">
            <w:pPr>
              <w:spacing w:before="9"/>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239BEC00" w14:textId="77777777" w:rsidR="00982D78" w:rsidRDefault="00000000">
            <w:pPr>
              <w:spacing w:before="9"/>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FB98BA6" w14:textId="77777777" w:rsidR="00982D78" w:rsidRDefault="00000000">
            <w:pPr>
              <w:spacing w:before="9"/>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C2F3C5D" w14:textId="77777777" w:rsidR="00982D78" w:rsidRDefault="00000000">
            <w:pPr>
              <w:spacing w:before="9"/>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B2BAC8E" w14:textId="77777777" w:rsidR="00982D78" w:rsidRDefault="00000000">
            <w:pPr>
              <w:spacing w:before="9"/>
              <w:ind w:left="83" w:right="127"/>
              <w:jc w:val="right"/>
              <w:rPr>
                <w:rFonts w:ascii="Times New Roman" w:hAnsi="Times New Roman" w:cs="Times New Roman"/>
                <w:color w:val="010302"/>
              </w:rPr>
            </w:pPr>
            <w:r>
              <w:rPr>
                <w:rFonts w:ascii="Calibri" w:hAnsi="Calibri" w:cs="Calibri"/>
                <w:color w:val="000000"/>
                <w:sz w:val="6"/>
                <w:szCs w:val="6"/>
                <w:lang w:val="cs-CZ"/>
              </w:rPr>
              <w:t>317 000 Kč</w:t>
            </w:r>
            <w:r>
              <w:rPr>
                <w:rFonts w:ascii="Times New Roman" w:hAnsi="Times New Roman" w:cs="Times New Roman"/>
                <w:sz w:val="6"/>
                <w:szCs w:val="6"/>
              </w:rPr>
              <w:t xml:space="preserve"> </w:t>
            </w:r>
          </w:p>
        </w:tc>
        <w:tc>
          <w:tcPr>
            <w:tcW w:w="566" w:type="dxa"/>
            <w:vMerge w:val="restart"/>
            <w:tcBorders>
              <w:top w:val="nil"/>
              <w:bottom w:val="nil"/>
            </w:tcBorders>
          </w:tcPr>
          <w:p w14:paraId="1587854D" w14:textId="77777777" w:rsidR="00982D78" w:rsidRDefault="00982D78">
            <w:pPr>
              <w:rPr>
                <w:rFonts w:ascii="Times New Roman" w:hAnsi="Times New Roman"/>
                <w:color w:val="000000" w:themeColor="text1"/>
                <w:sz w:val="24"/>
                <w:szCs w:val="24"/>
                <w:lang w:val="cs-CZ"/>
              </w:rPr>
            </w:pPr>
          </w:p>
        </w:tc>
        <w:tc>
          <w:tcPr>
            <w:tcW w:w="688" w:type="dxa"/>
          </w:tcPr>
          <w:p w14:paraId="0B1199EA" w14:textId="77777777" w:rsidR="00982D78" w:rsidRDefault="00000000">
            <w:pPr>
              <w:spacing w:before="9"/>
              <w:ind w:left="208" w:right="248"/>
              <w:jc w:val="right"/>
              <w:rPr>
                <w:rFonts w:ascii="Times New Roman" w:hAnsi="Times New Roman" w:cs="Times New Roman"/>
                <w:color w:val="010302"/>
              </w:rPr>
            </w:pPr>
            <w:r>
              <w:rPr>
                <w:rFonts w:ascii="Calibri" w:hAnsi="Calibri" w:cs="Calibri"/>
                <w:color w:val="000000"/>
                <w:sz w:val="6"/>
                <w:szCs w:val="6"/>
                <w:lang w:val="cs-CZ"/>
              </w:rPr>
              <w:t>4301</w:t>
            </w:r>
            <w:r>
              <w:rPr>
                <w:rFonts w:ascii="Times New Roman" w:hAnsi="Times New Roman" w:cs="Times New Roman"/>
                <w:sz w:val="6"/>
                <w:szCs w:val="6"/>
              </w:rPr>
              <w:t xml:space="preserve"> </w:t>
            </w:r>
          </w:p>
        </w:tc>
        <w:tc>
          <w:tcPr>
            <w:tcW w:w="652" w:type="dxa"/>
          </w:tcPr>
          <w:p w14:paraId="3D4A6FAA" w14:textId="77777777" w:rsidR="00982D78" w:rsidRDefault="00000000">
            <w:pPr>
              <w:spacing w:before="9"/>
              <w:ind w:left="192" w:right="229"/>
              <w:jc w:val="right"/>
              <w:rPr>
                <w:rFonts w:ascii="Times New Roman" w:hAnsi="Times New Roman" w:cs="Times New Roman"/>
                <w:color w:val="010302"/>
              </w:rPr>
            </w:pPr>
            <w:r>
              <w:rPr>
                <w:rFonts w:ascii="Calibri" w:hAnsi="Calibri" w:cs="Calibri"/>
                <w:color w:val="000000"/>
                <w:sz w:val="6"/>
                <w:szCs w:val="6"/>
                <w:lang w:val="cs-CZ"/>
              </w:rPr>
              <w:t>4301</w:t>
            </w:r>
            <w:r>
              <w:rPr>
                <w:rFonts w:ascii="Times New Roman" w:hAnsi="Times New Roman" w:cs="Times New Roman"/>
                <w:sz w:val="6"/>
                <w:szCs w:val="6"/>
              </w:rPr>
              <w:t xml:space="preserve"> </w:t>
            </w:r>
          </w:p>
        </w:tc>
        <w:tc>
          <w:tcPr>
            <w:tcW w:w="659" w:type="dxa"/>
          </w:tcPr>
          <w:p w14:paraId="6BAA9570" w14:textId="77777777" w:rsidR="00982D78" w:rsidRDefault="00000000">
            <w:pPr>
              <w:spacing w:before="9"/>
              <w:ind w:left="191" w:right="236"/>
              <w:jc w:val="right"/>
              <w:rPr>
                <w:rFonts w:ascii="Times New Roman" w:hAnsi="Times New Roman" w:cs="Times New Roman"/>
                <w:color w:val="010302"/>
              </w:rPr>
            </w:pPr>
            <w:r>
              <w:rPr>
                <w:rFonts w:ascii="Calibri" w:hAnsi="Calibri" w:cs="Calibri"/>
                <w:color w:val="000000"/>
                <w:sz w:val="6"/>
                <w:szCs w:val="6"/>
                <w:lang w:val="cs-CZ"/>
              </w:rPr>
              <w:t>4301</w:t>
            </w:r>
            <w:r>
              <w:rPr>
                <w:rFonts w:ascii="Times New Roman" w:hAnsi="Times New Roman" w:cs="Times New Roman"/>
                <w:sz w:val="6"/>
                <w:szCs w:val="6"/>
              </w:rPr>
              <w:t xml:space="preserve"> </w:t>
            </w:r>
          </w:p>
        </w:tc>
      </w:tr>
      <w:tr w:rsidR="00982D78" w14:paraId="606E89DC" w14:textId="77777777">
        <w:trPr>
          <w:trHeight w:hRule="exact" w:val="73"/>
        </w:trPr>
        <w:tc>
          <w:tcPr>
            <w:tcW w:w="1876" w:type="dxa"/>
          </w:tcPr>
          <w:p w14:paraId="7FFA971D" w14:textId="77777777" w:rsidR="00982D78" w:rsidRDefault="00000000">
            <w:pPr>
              <w:spacing w:before="1"/>
              <w:ind w:left="339" w:right="398"/>
              <w:jc w:val="right"/>
              <w:rPr>
                <w:rFonts w:ascii="Times New Roman" w:hAnsi="Times New Roman" w:cs="Times New Roman"/>
                <w:color w:val="010302"/>
              </w:rPr>
            </w:pPr>
            <w:r>
              <w:rPr>
                <w:rFonts w:ascii="Calibri" w:hAnsi="Calibri" w:cs="Calibri"/>
                <w:color w:val="000000"/>
                <w:sz w:val="6"/>
                <w:szCs w:val="6"/>
                <w:lang w:val="cs-CZ"/>
              </w:rPr>
              <w:t>Probační a mediační služba Ústí n Orlicí</w:t>
            </w:r>
            <w:r>
              <w:rPr>
                <w:rFonts w:ascii="Times New Roman" w:hAnsi="Times New Roman" w:cs="Times New Roman"/>
                <w:sz w:val="6"/>
                <w:szCs w:val="6"/>
              </w:rPr>
              <w:t xml:space="preserve"> </w:t>
            </w:r>
          </w:p>
        </w:tc>
        <w:tc>
          <w:tcPr>
            <w:tcW w:w="489" w:type="dxa"/>
          </w:tcPr>
          <w:p w14:paraId="4B842606"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7B3A300"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1810347"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3D679130"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939A279"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31AD319"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721496F" w14:textId="77777777" w:rsidR="00982D78" w:rsidRDefault="00000000">
            <w:pPr>
              <w:spacing w:before="1"/>
              <w:ind w:left="-15" w:right="25"/>
              <w:jc w:val="right"/>
              <w:rPr>
                <w:rFonts w:ascii="Times New Roman" w:hAnsi="Times New Roman" w:cs="Times New Roman"/>
                <w:color w:val="010302"/>
              </w:rPr>
            </w:pPr>
            <w:r>
              <w:rPr>
                <w:rFonts w:ascii="Calibri" w:hAnsi="Calibri" w:cs="Calibri"/>
                <w:color w:val="000000"/>
                <w:sz w:val="6"/>
                <w:szCs w:val="6"/>
                <w:lang w:val="cs-CZ"/>
              </w:rPr>
              <w:t>TMBJP6NJ3NZ022033</w:t>
            </w:r>
            <w:r>
              <w:rPr>
                <w:rFonts w:ascii="Times New Roman" w:hAnsi="Times New Roman" w:cs="Times New Roman"/>
                <w:sz w:val="6"/>
                <w:szCs w:val="6"/>
              </w:rPr>
              <w:t xml:space="preserve"> </w:t>
            </w:r>
          </w:p>
        </w:tc>
        <w:tc>
          <w:tcPr>
            <w:tcW w:w="364" w:type="dxa"/>
          </w:tcPr>
          <w:p w14:paraId="530B21FB"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6D23815B"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22.06.2022</w:t>
            </w:r>
            <w:r>
              <w:rPr>
                <w:rFonts w:ascii="Times New Roman" w:hAnsi="Times New Roman" w:cs="Times New Roman"/>
                <w:sz w:val="6"/>
                <w:szCs w:val="6"/>
              </w:rPr>
              <w:t xml:space="preserve"> </w:t>
            </w:r>
          </w:p>
        </w:tc>
        <w:tc>
          <w:tcPr>
            <w:tcW w:w="383" w:type="dxa"/>
          </w:tcPr>
          <w:p w14:paraId="062684D6"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EC2B420"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UBC323853</w:t>
            </w:r>
            <w:r>
              <w:rPr>
                <w:rFonts w:ascii="Times New Roman" w:hAnsi="Times New Roman" w:cs="Times New Roman"/>
                <w:sz w:val="6"/>
                <w:szCs w:val="6"/>
              </w:rPr>
              <w:t xml:space="preserve"> </w:t>
            </w:r>
          </w:p>
        </w:tc>
        <w:tc>
          <w:tcPr>
            <w:tcW w:w="447" w:type="dxa"/>
          </w:tcPr>
          <w:p w14:paraId="5E84F3CF"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2D8A3147"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29914BE8"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4619D853"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88CC835"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BE99435"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AE7B83A"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337 000 Kč</w:t>
            </w:r>
            <w:r>
              <w:rPr>
                <w:rFonts w:ascii="Times New Roman" w:hAnsi="Times New Roman" w:cs="Times New Roman"/>
                <w:sz w:val="6"/>
                <w:szCs w:val="6"/>
              </w:rPr>
              <w:t xml:space="preserve"> </w:t>
            </w:r>
          </w:p>
        </w:tc>
        <w:tc>
          <w:tcPr>
            <w:tcW w:w="566" w:type="dxa"/>
            <w:vMerge/>
            <w:tcBorders>
              <w:top w:val="nil"/>
              <w:bottom w:val="nil"/>
            </w:tcBorders>
          </w:tcPr>
          <w:p w14:paraId="36937664" w14:textId="77777777" w:rsidR="00982D78" w:rsidRDefault="00982D78">
            <w:pPr>
              <w:rPr>
                <w:rFonts w:ascii="Times New Roman" w:hAnsi="Times New Roman"/>
                <w:color w:val="000000" w:themeColor="text1"/>
                <w:sz w:val="1"/>
                <w:szCs w:val="1"/>
                <w:lang w:val="cs-CZ"/>
              </w:rPr>
            </w:pPr>
          </w:p>
        </w:tc>
        <w:tc>
          <w:tcPr>
            <w:tcW w:w="688" w:type="dxa"/>
          </w:tcPr>
          <w:p w14:paraId="5231B4B1"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4572</w:t>
            </w:r>
            <w:r>
              <w:rPr>
                <w:rFonts w:ascii="Times New Roman" w:hAnsi="Times New Roman" w:cs="Times New Roman"/>
                <w:sz w:val="6"/>
                <w:szCs w:val="6"/>
              </w:rPr>
              <w:t xml:space="preserve"> </w:t>
            </w:r>
          </w:p>
        </w:tc>
        <w:tc>
          <w:tcPr>
            <w:tcW w:w="652" w:type="dxa"/>
          </w:tcPr>
          <w:p w14:paraId="57EDC663"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4572</w:t>
            </w:r>
            <w:r>
              <w:rPr>
                <w:rFonts w:ascii="Times New Roman" w:hAnsi="Times New Roman" w:cs="Times New Roman"/>
                <w:sz w:val="6"/>
                <w:szCs w:val="6"/>
              </w:rPr>
              <w:t xml:space="preserve"> </w:t>
            </w:r>
          </w:p>
        </w:tc>
        <w:tc>
          <w:tcPr>
            <w:tcW w:w="659" w:type="dxa"/>
          </w:tcPr>
          <w:p w14:paraId="57E0A6DE"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4572</w:t>
            </w:r>
            <w:r>
              <w:rPr>
                <w:rFonts w:ascii="Times New Roman" w:hAnsi="Times New Roman" w:cs="Times New Roman"/>
                <w:sz w:val="6"/>
                <w:szCs w:val="6"/>
              </w:rPr>
              <w:t xml:space="preserve"> </w:t>
            </w:r>
          </w:p>
        </w:tc>
      </w:tr>
      <w:tr w:rsidR="00982D78" w14:paraId="59DDE85C" w14:textId="77777777">
        <w:trPr>
          <w:trHeight w:hRule="exact" w:val="73"/>
        </w:trPr>
        <w:tc>
          <w:tcPr>
            <w:tcW w:w="1876" w:type="dxa"/>
          </w:tcPr>
          <w:p w14:paraId="0BAB9664" w14:textId="77777777" w:rsidR="00982D78" w:rsidRDefault="00000000">
            <w:pPr>
              <w:spacing w:before="1"/>
              <w:ind w:left="286" w:right="347"/>
              <w:jc w:val="right"/>
              <w:rPr>
                <w:rFonts w:ascii="Times New Roman" w:hAnsi="Times New Roman" w:cs="Times New Roman"/>
                <w:color w:val="010302"/>
              </w:rPr>
            </w:pPr>
            <w:r>
              <w:rPr>
                <w:rFonts w:ascii="Calibri" w:hAnsi="Calibri" w:cs="Calibri"/>
                <w:color w:val="000000"/>
                <w:sz w:val="6"/>
                <w:szCs w:val="6"/>
                <w:lang w:val="cs-CZ"/>
              </w:rPr>
              <w:t>Probační a mediační služba Ústí nad Labem</w:t>
            </w:r>
            <w:r>
              <w:rPr>
                <w:rFonts w:ascii="Times New Roman" w:hAnsi="Times New Roman" w:cs="Times New Roman"/>
                <w:sz w:val="6"/>
                <w:szCs w:val="6"/>
              </w:rPr>
              <w:t xml:space="preserve"> </w:t>
            </w:r>
          </w:p>
        </w:tc>
        <w:tc>
          <w:tcPr>
            <w:tcW w:w="489" w:type="dxa"/>
          </w:tcPr>
          <w:p w14:paraId="50B52928"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0F8D186"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748AF464"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1CEA40E"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F786D26" w14:textId="77777777" w:rsidR="00982D78" w:rsidRDefault="00000000">
            <w:pPr>
              <w:spacing w:before="1"/>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A003043"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4482B91" w14:textId="77777777" w:rsidR="00982D78" w:rsidRDefault="00000000">
            <w:pPr>
              <w:spacing w:before="1"/>
              <w:ind w:left="-23" w:right="18"/>
              <w:jc w:val="right"/>
              <w:rPr>
                <w:rFonts w:ascii="Times New Roman" w:hAnsi="Times New Roman" w:cs="Times New Roman"/>
                <w:color w:val="010302"/>
              </w:rPr>
            </w:pPr>
            <w:r>
              <w:rPr>
                <w:rFonts w:ascii="Calibri" w:hAnsi="Calibri" w:cs="Calibri"/>
                <w:color w:val="000000"/>
                <w:sz w:val="6"/>
                <w:szCs w:val="6"/>
                <w:lang w:val="cs-CZ"/>
              </w:rPr>
              <w:t>TMBJP6NJ7MZ032613</w:t>
            </w:r>
            <w:r>
              <w:rPr>
                <w:rFonts w:ascii="Times New Roman" w:hAnsi="Times New Roman" w:cs="Times New Roman"/>
                <w:sz w:val="6"/>
                <w:szCs w:val="6"/>
              </w:rPr>
              <w:t xml:space="preserve"> </w:t>
            </w:r>
          </w:p>
        </w:tc>
        <w:tc>
          <w:tcPr>
            <w:tcW w:w="364" w:type="dxa"/>
          </w:tcPr>
          <w:p w14:paraId="1FBC407B"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14026A41"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28.12.2020</w:t>
            </w:r>
            <w:r>
              <w:rPr>
                <w:rFonts w:ascii="Times New Roman" w:hAnsi="Times New Roman" w:cs="Times New Roman"/>
                <w:sz w:val="6"/>
                <w:szCs w:val="6"/>
              </w:rPr>
              <w:t xml:space="preserve"> </w:t>
            </w:r>
          </w:p>
        </w:tc>
        <w:tc>
          <w:tcPr>
            <w:tcW w:w="383" w:type="dxa"/>
          </w:tcPr>
          <w:p w14:paraId="3BB3029A"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D779041"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UAZ390940</w:t>
            </w:r>
            <w:r>
              <w:rPr>
                <w:rFonts w:ascii="Times New Roman" w:hAnsi="Times New Roman" w:cs="Times New Roman"/>
                <w:sz w:val="6"/>
                <w:szCs w:val="6"/>
              </w:rPr>
              <w:t xml:space="preserve"> </w:t>
            </w:r>
          </w:p>
        </w:tc>
        <w:tc>
          <w:tcPr>
            <w:tcW w:w="447" w:type="dxa"/>
          </w:tcPr>
          <w:p w14:paraId="4EE6044D"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93FCD05"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4FA92ADB"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1591</w:t>
            </w:r>
            <w:r>
              <w:rPr>
                <w:rFonts w:ascii="Times New Roman" w:hAnsi="Times New Roman" w:cs="Times New Roman"/>
                <w:sz w:val="6"/>
                <w:szCs w:val="6"/>
              </w:rPr>
              <w:t xml:space="preserve"> </w:t>
            </w:r>
          </w:p>
        </w:tc>
        <w:tc>
          <w:tcPr>
            <w:tcW w:w="501" w:type="dxa"/>
          </w:tcPr>
          <w:p w14:paraId="27DDFEEF"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A89D578"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4CF0A5F"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5CDDE09"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264 000 Kč</w:t>
            </w:r>
            <w:r>
              <w:rPr>
                <w:rFonts w:ascii="Times New Roman" w:hAnsi="Times New Roman" w:cs="Times New Roman"/>
                <w:sz w:val="6"/>
                <w:szCs w:val="6"/>
              </w:rPr>
              <w:t xml:space="preserve"> </w:t>
            </w:r>
          </w:p>
        </w:tc>
        <w:tc>
          <w:tcPr>
            <w:tcW w:w="566" w:type="dxa"/>
            <w:vMerge/>
            <w:tcBorders>
              <w:top w:val="nil"/>
              <w:bottom w:val="nil"/>
            </w:tcBorders>
          </w:tcPr>
          <w:p w14:paraId="75CC0550" w14:textId="77777777" w:rsidR="00982D78" w:rsidRDefault="00982D78">
            <w:pPr>
              <w:rPr>
                <w:rFonts w:ascii="Times New Roman" w:hAnsi="Times New Roman"/>
                <w:color w:val="000000" w:themeColor="text1"/>
                <w:sz w:val="1"/>
                <w:szCs w:val="1"/>
                <w:lang w:val="cs-CZ"/>
              </w:rPr>
            </w:pPr>
          </w:p>
        </w:tc>
        <w:tc>
          <w:tcPr>
            <w:tcW w:w="688" w:type="dxa"/>
          </w:tcPr>
          <w:p w14:paraId="2EF4CC9E"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3857</w:t>
            </w:r>
            <w:r>
              <w:rPr>
                <w:rFonts w:ascii="Times New Roman" w:hAnsi="Times New Roman" w:cs="Times New Roman"/>
                <w:sz w:val="6"/>
                <w:szCs w:val="6"/>
              </w:rPr>
              <w:t xml:space="preserve"> </w:t>
            </w:r>
          </w:p>
        </w:tc>
        <w:tc>
          <w:tcPr>
            <w:tcW w:w="652" w:type="dxa"/>
          </w:tcPr>
          <w:p w14:paraId="005A9B4D"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3857</w:t>
            </w:r>
            <w:r>
              <w:rPr>
                <w:rFonts w:ascii="Times New Roman" w:hAnsi="Times New Roman" w:cs="Times New Roman"/>
                <w:sz w:val="6"/>
                <w:szCs w:val="6"/>
              </w:rPr>
              <w:t xml:space="preserve"> </w:t>
            </w:r>
          </w:p>
        </w:tc>
        <w:tc>
          <w:tcPr>
            <w:tcW w:w="659" w:type="dxa"/>
          </w:tcPr>
          <w:p w14:paraId="2F047A8B"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3857</w:t>
            </w:r>
            <w:r>
              <w:rPr>
                <w:rFonts w:ascii="Times New Roman" w:hAnsi="Times New Roman" w:cs="Times New Roman"/>
                <w:sz w:val="6"/>
                <w:szCs w:val="6"/>
              </w:rPr>
              <w:t xml:space="preserve"> </w:t>
            </w:r>
          </w:p>
        </w:tc>
      </w:tr>
      <w:tr w:rsidR="00982D78" w14:paraId="6A74802E" w14:textId="77777777">
        <w:trPr>
          <w:trHeight w:hRule="exact" w:val="73"/>
        </w:trPr>
        <w:tc>
          <w:tcPr>
            <w:tcW w:w="1876" w:type="dxa"/>
          </w:tcPr>
          <w:p w14:paraId="3127ECB0" w14:textId="77777777" w:rsidR="00982D78" w:rsidRDefault="00000000">
            <w:pPr>
              <w:spacing w:before="1"/>
              <w:ind w:left="408" w:right="466"/>
              <w:jc w:val="right"/>
              <w:rPr>
                <w:rFonts w:ascii="Times New Roman" w:hAnsi="Times New Roman" w:cs="Times New Roman"/>
                <w:color w:val="010302"/>
              </w:rPr>
            </w:pPr>
            <w:r>
              <w:rPr>
                <w:rFonts w:ascii="Calibri" w:hAnsi="Calibri" w:cs="Calibri"/>
                <w:color w:val="000000"/>
                <w:sz w:val="6"/>
                <w:szCs w:val="6"/>
                <w:lang w:val="cs-CZ"/>
              </w:rPr>
              <w:t>Probační a mediační služba Vsetín</w:t>
            </w:r>
            <w:r>
              <w:rPr>
                <w:rFonts w:ascii="Times New Roman" w:hAnsi="Times New Roman" w:cs="Times New Roman"/>
                <w:sz w:val="6"/>
                <w:szCs w:val="6"/>
              </w:rPr>
              <w:t xml:space="preserve"> </w:t>
            </w:r>
          </w:p>
        </w:tc>
        <w:tc>
          <w:tcPr>
            <w:tcW w:w="489" w:type="dxa"/>
          </w:tcPr>
          <w:p w14:paraId="63AFD88D" w14:textId="77777777" w:rsidR="00982D78" w:rsidRDefault="00000000">
            <w:pPr>
              <w:spacing w:before="1"/>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C139766" w14:textId="77777777" w:rsidR="00982D78" w:rsidRDefault="00000000">
            <w:pPr>
              <w:spacing w:before="1"/>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6A41FC3" w14:textId="77777777" w:rsidR="00982D78" w:rsidRDefault="00000000">
            <w:pPr>
              <w:spacing w:before="1"/>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2163517C" w14:textId="77777777" w:rsidR="00982D78" w:rsidRDefault="00000000">
            <w:pPr>
              <w:spacing w:before="1"/>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A39CD1F" w14:textId="77777777" w:rsidR="00982D78" w:rsidRDefault="00000000">
            <w:pPr>
              <w:spacing w:before="1"/>
              <w:ind w:left="-13" w:right="25"/>
              <w:jc w:val="right"/>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167F1E9E" w14:textId="77777777" w:rsidR="00982D78" w:rsidRDefault="00000000">
            <w:pPr>
              <w:spacing w:before="1"/>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5C64CB8" w14:textId="77777777" w:rsidR="00982D78" w:rsidRDefault="00000000">
            <w:pPr>
              <w:spacing w:before="1"/>
              <w:ind w:left="-11" w:right="30"/>
              <w:jc w:val="right"/>
              <w:rPr>
                <w:rFonts w:ascii="Times New Roman" w:hAnsi="Times New Roman" w:cs="Times New Roman"/>
                <w:color w:val="010302"/>
              </w:rPr>
            </w:pPr>
            <w:r>
              <w:rPr>
                <w:rFonts w:ascii="Calibri" w:hAnsi="Calibri" w:cs="Calibri"/>
                <w:color w:val="000000"/>
                <w:sz w:val="6"/>
                <w:szCs w:val="6"/>
                <w:lang w:val="cs-CZ"/>
              </w:rPr>
              <w:t>TMBEP6NJ9JZ124979</w:t>
            </w:r>
            <w:r>
              <w:rPr>
                <w:rFonts w:ascii="Times New Roman" w:hAnsi="Times New Roman" w:cs="Times New Roman"/>
                <w:sz w:val="6"/>
                <w:szCs w:val="6"/>
              </w:rPr>
              <w:t xml:space="preserve"> </w:t>
            </w:r>
          </w:p>
        </w:tc>
        <w:tc>
          <w:tcPr>
            <w:tcW w:w="364" w:type="dxa"/>
          </w:tcPr>
          <w:p w14:paraId="437A06F6" w14:textId="77777777" w:rsidR="00982D78" w:rsidRDefault="00000000">
            <w:pPr>
              <w:spacing w:before="1"/>
              <w:ind w:left="48" w:right="85"/>
              <w:jc w:val="right"/>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3B69D639" w14:textId="77777777" w:rsidR="00982D78" w:rsidRDefault="00000000">
            <w:pPr>
              <w:spacing w:before="1"/>
              <w:ind w:right="37"/>
              <w:jc w:val="right"/>
              <w:rPr>
                <w:rFonts w:ascii="Times New Roman" w:hAnsi="Times New Roman" w:cs="Times New Roman"/>
                <w:color w:val="010302"/>
              </w:rPr>
            </w:pPr>
            <w:r>
              <w:rPr>
                <w:rFonts w:ascii="Calibri" w:hAnsi="Calibri" w:cs="Calibri"/>
                <w:color w:val="000000"/>
                <w:sz w:val="6"/>
                <w:szCs w:val="6"/>
                <w:lang w:val="cs-CZ"/>
              </w:rPr>
              <w:t>21.02.2018</w:t>
            </w:r>
            <w:r>
              <w:rPr>
                <w:rFonts w:ascii="Times New Roman" w:hAnsi="Times New Roman" w:cs="Times New Roman"/>
                <w:sz w:val="6"/>
                <w:szCs w:val="6"/>
              </w:rPr>
              <w:t xml:space="preserve"> </w:t>
            </w:r>
          </w:p>
        </w:tc>
        <w:tc>
          <w:tcPr>
            <w:tcW w:w="383" w:type="dxa"/>
          </w:tcPr>
          <w:p w14:paraId="664C0DCA" w14:textId="77777777" w:rsidR="00982D78" w:rsidRDefault="00000000">
            <w:pPr>
              <w:spacing w:before="1"/>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EB9EA5C" w14:textId="77777777" w:rsidR="00982D78" w:rsidRDefault="00000000">
            <w:pPr>
              <w:spacing w:before="1"/>
              <w:ind w:left="28" w:right="68"/>
              <w:jc w:val="right"/>
              <w:rPr>
                <w:rFonts w:ascii="Times New Roman" w:hAnsi="Times New Roman" w:cs="Times New Roman"/>
                <w:color w:val="010302"/>
              </w:rPr>
            </w:pPr>
            <w:r>
              <w:rPr>
                <w:rFonts w:ascii="Calibri" w:hAnsi="Calibri" w:cs="Calibri"/>
                <w:color w:val="000000"/>
                <w:sz w:val="6"/>
                <w:szCs w:val="6"/>
                <w:lang w:val="cs-CZ"/>
              </w:rPr>
              <w:t>UAT730711</w:t>
            </w:r>
            <w:r>
              <w:rPr>
                <w:rFonts w:ascii="Times New Roman" w:hAnsi="Times New Roman" w:cs="Times New Roman"/>
                <w:sz w:val="6"/>
                <w:szCs w:val="6"/>
              </w:rPr>
              <w:t xml:space="preserve"> </w:t>
            </w:r>
          </w:p>
        </w:tc>
        <w:tc>
          <w:tcPr>
            <w:tcW w:w="447" w:type="dxa"/>
          </w:tcPr>
          <w:p w14:paraId="0D607516" w14:textId="77777777" w:rsidR="00982D78" w:rsidRDefault="00000000">
            <w:pPr>
              <w:spacing w:before="1"/>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4878802B" w14:textId="77777777" w:rsidR="00982D78" w:rsidRDefault="00000000">
            <w:pPr>
              <w:spacing w:before="1"/>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51D9CDC8" w14:textId="77777777" w:rsidR="00982D78" w:rsidRDefault="00000000">
            <w:pPr>
              <w:spacing w:before="1"/>
              <w:ind w:left="91" w:right="128"/>
              <w:jc w:val="right"/>
              <w:rPr>
                <w:rFonts w:ascii="Times New Roman" w:hAnsi="Times New Roman" w:cs="Times New Roman"/>
                <w:color w:val="010302"/>
              </w:rPr>
            </w:pPr>
            <w:r>
              <w:rPr>
                <w:rFonts w:ascii="Calibri" w:hAnsi="Calibri" w:cs="Calibri"/>
                <w:color w:val="000000"/>
                <w:sz w:val="6"/>
                <w:szCs w:val="6"/>
                <w:lang w:val="cs-CZ"/>
              </w:rPr>
              <w:t xml:space="preserve"> 1565</w:t>
            </w:r>
            <w:r>
              <w:rPr>
                <w:rFonts w:ascii="Times New Roman" w:hAnsi="Times New Roman" w:cs="Times New Roman"/>
                <w:sz w:val="6"/>
                <w:szCs w:val="6"/>
              </w:rPr>
              <w:t xml:space="preserve"> </w:t>
            </w:r>
          </w:p>
        </w:tc>
        <w:tc>
          <w:tcPr>
            <w:tcW w:w="501" w:type="dxa"/>
          </w:tcPr>
          <w:p w14:paraId="2BB85B88" w14:textId="77777777" w:rsidR="00982D78" w:rsidRDefault="00000000">
            <w:pPr>
              <w:spacing w:before="1"/>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A9C3D22" w14:textId="77777777" w:rsidR="00982D78" w:rsidRDefault="00000000">
            <w:pPr>
              <w:spacing w:before="1"/>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6E21B31" w14:textId="77777777" w:rsidR="00982D78" w:rsidRDefault="00000000">
            <w:pPr>
              <w:spacing w:before="1"/>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B39F87A" w14:textId="77777777" w:rsidR="00982D78" w:rsidRDefault="00000000">
            <w:pPr>
              <w:spacing w:before="1"/>
              <w:ind w:left="83" w:right="127"/>
              <w:jc w:val="right"/>
              <w:rPr>
                <w:rFonts w:ascii="Times New Roman" w:hAnsi="Times New Roman" w:cs="Times New Roman"/>
                <w:color w:val="010302"/>
              </w:rPr>
            </w:pPr>
            <w:r>
              <w:rPr>
                <w:rFonts w:ascii="Calibri" w:hAnsi="Calibri" w:cs="Calibri"/>
                <w:color w:val="000000"/>
                <w:sz w:val="6"/>
                <w:szCs w:val="6"/>
                <w:lang w:val="cs-CZ"/>
              </w:rPr>
              <w:t>227 000 Kč</w:t>
            </w:r>
            <w:r>
              <w:rPr>
                <w:rFonts w:ascii="Times New Roman" w:hAnsi="Times New Roman" w:cs="Times New Roman"/>
                <w:sz w:val="6"/>
                <w:szCs w:val="6"/>
              </w:rPr>
              <w:t xml:space="preserve"> </w:t>
            </w:r>
          </w:p>
        </w:tc>
        <w:tc>
          <w:tcPr>
            <w:tcW w:w="566" w:type="dxa"/>
            <w:vMerge/>
            <w:tcBorders>
              <w:top w:val="nil"/>
              <w:bottom w:val="nil"/>
            </w:tcBorders>
          </w:tcPr>
          <w:p w14:paraId="19FE1359" w14:textId="77777777" w:rsidR="00982D78" w:rsidRDefault="00982D78">
            <w:pPr>
              <w:rPr>
                <w:rFonts w:ascii="Times New Roman" w:hAnsi="Times New Roman"/>
                <w:color w:val="000000" w:themeColor="text1"/>
                <w:sz w:val="1"/>
                <w:szCs w:val="1"/>
                <w:lang w:val="cs-CZ"/>
              </w:rPr>
            </w:pPr>
          </w:p>
        </w:tc>
        <w:tc>
          <w:tcPr>
            <w:tcW w:w="688" w:type="dxa"/>
          </w:tcPr>
          <w:p w14:paraId="43390B8F" w14:textId="77777777" w:rsidR="00982D78" w:rsidRDefault="00000000">
            <w:pPr>
              <w:spacing w:before="1"/>
              <w:ind w:left="208" w:right="248"/>
              <w:jc w:val="right"/>
              <w:rPr>
                <w:rFonts w:ascii="Times New Roman" w:hAnsi="Times New Roman" w:cs="Times New Roman"/>
                <w:color w:val="010302"/>
              </w:rPr>
            </w:pPr>
            <w:r>
              <w:rPr>
                <w:rFonts w:ascii="Calibri" w:hAnsi="Calibri" w:cs="Calibri"/>
                <w:color w:val="000000"/>
                <w:sz w:val="6"/>
                <w:szCs w:val="6"/>
                <w:lang w:val="cs-CZ"/>
              </w:rPr>
              <w:t>3554</w:t>
            </w:r>
            <w:r>
              <w:rPr>
                <w:rFonts w:ascii="Times New Roman" w:hAnsi="Times New Roman" w:cs="Times New Roman"/>
                <w:sz w:val="6"/>
                <w:szCs w:val="6"/>
              </w:rPr>
              <w:t xml:space="preserve"> </w:t>
            </w:r>
          </w:p>
        </w:tc>
        <w:tc>
          <w:tcPr>
            <w:tcW w:w="652" w:type="dxa"/>
          </w:tcPr>
          <w:p w14:paraId="7E7D38B3" w14:textId="77777777" w:rsidR="00982D78" w:rsidRDefault="00000000">
            <w:pPr>
              <w:spacing w:before="1"/>
              <w:ind w:left="192" w:right="229"/>
              <w:jc w:val="right"/>
              <w:rPr>
                <w:rFonts w:ascii="Times New Roman" w:hAnsi="Times New Roman" w:cs="Times New Roman"/>
                <w:color w:val="010302"/>
              </w:rPr>
            </w:pPr>
            <w:r>
              <w:rPr>
                <w:rFonts w:ascii="Calibri" w:hAnsi="Calibri" w:cs="Calibri"/>
                <w:color w:val="000000"/>
                <w:sz w:val="6"/>
                <w:szCs w:val="6"/>
                <w:lang w:val="cs-CZ"/>
              </w:rPr>
              <w:t>3554</w:t>
            </w:r>
            <w:r>
              <w:rPr>
                <w:rFonts w:ascii="Times New Roman" w:hAnsi="Times New Roman" w:cs="Times New Roman"/>
                <w:sz w:val="6"/>
                <w:szCs w:val="6"/>
              </w:rPr>
              <w:t xml:space="preserve"> </w:t>
            </w:r>
          </w:p>
        </w:tc>
        <w:tc>
          <w:tcPr>
            <w:tcW w:w="659" w:type="dxa"/>
          </w:tcPr>
          <w:p w14:paraId="24F51D5F" w14:textId="77777777" w:rsidR="00982D78" w:rsidRDefault="00000000">
            <w:pPr>
              <w:spacing w:before="1"/>
              <w:ind w:left="191" w:right="236"/>
              <w:jc w:val="right"/>
              <w:rPr>
                <w:rFonts w:ascii="Times New Roman" w:hAnsi="Times New Roman" w:cs="Times New Roman"/>
                <w:color w:val="010302"/>
              </w:rPr>
            </w:pPr>
            <w:r>
              <w:rPr>
                <w:rFonts w:ascii="Calibri" w:hAnsi="Calibri" w:cs="Calibri"/>
                <w:color w:val="000000"/>
                <w:sz w:val="6"/>
                <w:szCs w:val="6"/>
                <w:lang w:val="cs-CZ"/>
              </w:rPr>
              <w:t>3554</w:t>
            </w:r>
            <w:r>
              <w:rPr>
                <w:rFonts w:ascii="Times New Roman" w:hAnsi="Times New Roman" w:cs="Times New Roman"/>
                <w:sz w:val="6"/>
                <w:szCs w:val="6"/>
              </w:rPr>
              <w:t xml:space="preserve"> </w:t>
            </w:r>
          </w:p>
        </w:tc>
      </w:tr>
      <w:tr w:rsidR="00982D78" w14:paraId="60C15A59" w14:textId="77777777">
        <w:trPr>
          <w:trHeight w:hRule="exact" w:val="73"/>
        </w:trPr>
        <w:tc>
          <w:tcPr>
            <w:tcW w:w="1876" w:type="dxa"/>
          </w:tcPr>
          <w:p w14:paraId="1266472B" w14:textId="77777777" w:rsidR="00982D78" w:rsidRDefault="00000000">
            <w:pPr>
              <w:ind w:left="408" w:right="466"/>
              <w:jc w:val="right"/>
              <w:rPr>
                <w:rFonts w:ascii="Times New Roman" w:hAnsi="Times New Roman" w:cs="Times New Roman"/>
                <w:color w:val="010302"/>
              </w:rPr>
            </w:pPr>
            <w:r>
              <w:rPr>
                <w:rFonts w:ascii="Calibri" w:hAnsi="Calibri" w:cs="Calibri"/>
                <w:color w:val="000000"/>
                <w:sz w:val="6"/>
                <w:szCs w:val="6"/>
                <w:lang w:val="cs-CZ"/>
              </w:rPr>
              <w:t>Probační a mediační služba Vsetín</w:t>
            </w:r>
            <w:r>
              <w:rPr>
                <w:rFonts w:ascii="Times New Roman" w:hAnsi="Times New Roman" w:cs="Times New Roman"/>
                <w:sz w:val="6"/>
                <w:szCs w:val="6"/>
              </w:rPr>
              <w:t xml:space="preserve"> </w:t>
            </w:r>
          </w:p>
        </w:tc>
        <w:tc>
          <w:tcPr>
            <w:tcW w:w="489" w:type="dxa"/>
          </w:tcPr>
          <w:p w14:paraId="78C50A05" w14:textId="77777777" w:rsidR="00982D78" w:rsidRDefault="00000000">
            <w:pPr>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A1E5402" w14:textId="77777777" w:rsidR="00982D78" w:rsidRDefault="00000000">
            <w:pPr>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3889A3AC" w14:textId="77777777" w:rsidR="00982D78" w:rsidRDefault="00000000">
            <w:pPr>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1358DA40" w14:textId="77777777" w:rsidR="00982D78" w:rsidRDefault="00000000">
            <w:pPr>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2B977C8" w14:textId="77777777" w:rsidR="00982D78" w:rsidRDefault="00000000">
            <w:pPr>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03505C7" w14:textId="77777777" w:rsidR="00982D78" w:rsidRDefault="00000000">
            <w:pPr>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D2B8020" w14:textId="77777777" w:rsidR="00982D78" w:rsidRDefault="00000000">
            <w:pPr>
              <w:ind w:left="-15" w:right="25"/>
              <w:jc w:val="right"/>
              <w:rPr>
                <w:rFonts w:ascii="Times New Roman" w:hAnsi="Times New Roman" w:cs="Times New Roman"/>
                <w:color w:val="010302"/>
              </w:rPr>
            </w:pPr>
            <w:r>
              <w:rPr>
                <w:rFonts w:ascii="Calibri" w:hAnsi="Calibri" w:cs="Calibri"/>
                <w:color w:val="000000"/>
                <w:sz w:val="6"/>
                <w:szCs w:val="6"/>
                <w:lang w:val="cs-CZ"/>
              </w:rPr>
              <w:t>TMBJP6NJ3NZ025093</w:t>
            </w:r>
            <w:r>
              <w:rPr>
                <w:rFonts w:ascii="Times New Roman" w:hAnsi="Times New Roman" w:cs="Times New Roman"/>
                <w:sz w:val="6"/>
                <w:szCs w:val="6"/>
              </w:rPr>
              <w:t xml:space="preserve"> </w:t>
            </w:r>
          </w:p>
        </w:tc>
        <w:tc>
          <w:tcPr>
            <w:tcW w:w="364" w:type="dxa"/>
          </w:tcPr>
          <w:p w14:paraId="08DF4DDB" w14:textId="77777777" w:rsidR="00982D78" w:rsidRDefault="00000000">
            <w:pPr>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79BA7258" w14:textId="77777777" w:rsidR="00982D78" w:rsidRDefault="00000000">
            <w:pPr>
              <w:ind w:right="37"/>
              <w:jc w:val="right"/>
              <w:rPr>
                <w:rFonts w:ascii="Times New Roman" w:hAnsi="Times New Roman" w:cs="Times New Roman"/>
                <w:color w:val="010302"/>
              </w:rPr>
            </w:pPr>
            <w:r>
              <w:rPr>
                <w:rFonts w:ascii="Calibri" w:hAnsi="Calibri" w:cs="Calibri"/>
                <w:color w:val="000000"/>
                <w:sz w:val="6"/>
                <w:szCs w:val="6"/>
                <w:lang w:val="cs-CZ"/>
              </w:rPr>
              <w:t>10.05.2022</w:t>
            </w:r>
            <w:r>
              <w:rPr>
                <w:rFonts w:ascii="Times New Roman" w:hAnsi="Times New Roman" w:cs="Times New Roman"/>
                <w:sz w:val="6"/>
                <w:szCs w:val="6"/>
              </w:rPr>
              <w:t xml:space="preserve"> </w:t>
            </w:r>
          </w:p>
        </w:tc>
        <w:tc>
          <w:tcPr>
            <w:tcW w:w="383" w:type="dxa"/>
          </w:tcPr>
          <w:p w14:paraId="00C1851F" w14:textId="77777777" w:rsidR="00982D78" w:rsidRDefault="00000000">
            <w:pPr>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B1CA026" w14:textId="77777777" w:rsidR="00982D78" w:rsidRDefault="00000000">
            <w:pPr>
              <w:ind w:left="26" w:right="63"/>
              <w:jc w:val="right"/>
              <w:rPr>
                <w:rFonts w:ascii="Times New Roman" w:hAnsi="Times New Roman" w:cs="Times New Roman"/>
                <w:color w:val="010302"/>
              </w:rPr>
            </w:pPr>
            <w:r>
              <w:rPr>
                <w:rFonts w:ascii="Calibri" w:hAnsi="Calibri" w:cs="Calibri"/>
                <w:color w:val="000000"/>
                <w:sz w:val="6"/>
                <w:szCs w:val="6"/>
                <w:lang w:val="cs-CZ"/>
              </w:rPr>
              <w:t>UBD754048</w:t>
            </w:r>
            <w:r>
              <w:rPr>
                <w:rFonts w:ascii="Times New Roman" w:hAnsi="Times New Roman" w:cs="Times New Roman"/>
                <w:sz w:val="6"/>
                <w:szCs w:val="6"/>
              </w:rPr>
              <w:t xml:space="preserve"> </w:t>
            </w:r>
          </w:p>
        </w:tc>
        <w:tc>
          <w:tcPr>
            <w:tcW w:w="447" w:type="dxa"/>
          </w:tcPr>
          <w:p w14:paraId="343899E3" w14:textId="77777777" w:rsidR="00982D78" w:rsidRDefault="00000000">
            <w:pPr>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A7474C3" w14:textId="77777777" w:rsidR="00982D78" w:rsidRDefault="00000000">
            <w:pPr>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60B0567C" w14:textId="77777777" w:rsidR="00982D78" w:rsidRDefault="00000000">
            <w:pPr>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67F2BC05" w14:textId="77777777" w:rsidR="00982D78" w:rsidRDefault="00000000">
            <w:pPr>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6623F803" w14:textId="77777777" w:rsidR="00982D78" w:rsidRDefault="00000000">
            <w:pPr>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CEE7006" w14:textId="77777777" w:rsidR="00982D78" w:rsidRDefault="00000000">
            <w:pPr>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24C3CFE" w14:textId="77777777" w:rsidR="00982D78" w:rsidRDefault="00000000">
            <w:pPr>
              <w:ind w:left="83" w:right="127"/>
              <w:jc w:val="right"/>
              <w:rPr>
                <w:rFonts w:ascii="Times New Roman" w:hAnsi="Times New Roman" w:cs="Times New Roman"/>
                <w:color w:val="010302"/>
              </w:rPr>
            </w:pPr>
            <w:r>
              <w:rPr>
                <w:rFonts w:ascii="Calibri" w:hAnsi="Calibri" w:cs="Calibri"/>
                <w:color w:val="000000"/>
                <w:sz w:val="6"/>
                <w:szCs w:val="6"/>
                <w:lang w:val="cs-CZ"/>
              </w:rPr>
              <w:t>327 000 Kč</w:t>
            </w:r>
            <w:r>
              <w:rPr>
                <w:rFonts w:ascii="Times New Roman" w:hAnsi="Times New Roman" w:cs="Times New Roman"/>
                <w:sz w:val="6"/>
                <w:szCs w:val="6"/>
              </w:rPr>
              <w:t xml:space="preserve"> </w:t>
            </w:r>
          </w:p>
        </w:tc>
        <w:tc>
          <w:tcPr>
            <w:tcW w:w="566" w:type="dxa"/>
            <w:vMerge/>
            <w:tcBorders>
              <w:top w:val="nil"/>
              <w:bottom w:val="nil"/>
            </w:tcBorders>
          </w:tcPr>
          <w:p w14:paraId="31CCB98F" w14:textId="77777777" w:rsidR="00982D78" w:rsidRDefault="00982D78">
            <w:pPr>
              <w:rPr>
                <w:rFonts w:ascii="Times New Roman" w:hAnsi="Times New Roman"/>
                <w:color w:val="000000" w:themeColor="text1"/>
                <w:sz w:val="1"/>
                <w:szCs w:val="1"/>
                <w:lang w:val="cs-CZ"/>
              </w:rPr>
            </w:pPr>
          </w:p>
        </w:tc>
        <w:tc>
          <w:tcPr>
            <w:tcW w:w="688" w:type="dxa"/>
          </w:tcPr>
          <w:p w14:paraId="15F78243" w14:textId="77777777" w:rsidR="00982D78" w:rsidRDefault="00000000">
            <w:pPr>
              <w:ind w:left="208" w:right="248"/>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c>
          <w:tcPr>
            <w:tcW w:w="652" w:type="dxa"/>
          </w:tcPr>
          <w:p w14:paraId="534CF99D" w14:textId="77777777" w:rsidR="00982D78" w:rsidRDefault="00000000">
            <w:pPr>
              <w:ind w:left="192" w:right="229"/>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c>
          <w:tcPr>
            <w:tcW w:w="659" w:type="dxa"/>
          </w:tcPr>
          <w:p w14:paraId="4B10DB7E" w14:textId="77777777" w:rsidR="00982D78" w:rsidRDefault="00000000">
            <w:pPr>
              <w:ind w:left="191" w:right="236"/>
              <w:jc w:val="right"/>
              <w:rPr>
                <w:rFonts w:ascii="Times New Roman" w:hAnsi="Times New Roman" w:cs="Times New Roman"/>
                <w:color w:val="010302"/>
              </w:rPr>
            </w:pPr>
            <w:r>
              <w:rPr>
                <w:rFonts w:ascii="Calibri" w:hAnsi="Calibri" w:cs="Calibri"/>
                <w:color w:val="000000"/>
                <w:sz w:val="6"/>
                <w:szCs w:val="6"/>
                <w:lang w:val="cs-CZ"/>
              </w:rPr>
              <w:t>4437</w:t>
            </w:r>
            <w:r>
              <w:rPr>
                <w:rFonts w:ascii="Times New Roman" w:hAnsi="Times New Roman" w:cs="Times New Roman"/>
                <w:sz w:val="6"/>
                <w:szCs w:val="6"/>
              </w:rPr>
              <w:t xml:space="preserve"> </w:t>
            </w:r>
          </w:p>
        </w:tc>
      </w:tr>
      <w:tr w:rsidR="00982D78" w14:paraId="1F2EDFFA" w14:textId="77777777">
        <w:trPr>
          <w:trHeight w:hRule="exact" w:val="74"/>
        </w:trPr>
        <w:tc>
          <w:tcPr>
            <w:tcW w:w="1876" w:type="dxa"/>
          </w:tcPr>
          <w:p w14:paraId="74B3DF8C" w14:textId="77777777" w:rsidR="00982D78" w:rsidRDefault="00000000">
            <w:pPr>
              <w:spacing w:before="2"/>
              <w:ind w:left="260" w:right="317"/>
              <w:jc w:val="right"/>
              <w:rPr>
                <w:rFonts w:ascii="Times New Roman" w:hAnsi="Times New Roman" w:cs="Times New Roman"/>
                <w:color w:val="010302"/>
              </w:rPr>
            </w:pPr>
            <w:r>
              <w:rPr>
                <w:rFonts w:ascii="Calibri" w:hAnsi="Calibri" w:cs="Calibri"/>
                <w:color w:val="000000"/>
                <w:sz w:val="6"/>
                <w:szCs w:val="6"/>
                <w:lang w:val="cs-CZ"/>
              </w:rPr>
              <w:t>Probační a mediační služba Žďár nad Sázavou</w:t>
            </w:r>
            <w:r>
              <w:rPr>
                <w:rFonts w:ascii="Times New Roman" w:hAnsi="Times New Roman" w:cs="Times New Roman"/>
                <w:sz w:val="6"/>
                <w:szCs w:val="6"/>
              </w:rPr>
              <w:t xml:space="preserve"> </w:t>
            </w:r>
          </w:p>
        </w:tc>
        <w:tc>
          <w:tcPr>
            <w:tcW w:w="489" w:type="dxa"/>
          </w:tcPr>
          <w:p w14:paraId="3393E82F" w14:textId="77777777" w:rsidR="00982D78" w:rsidRDefault="00000000">
            <w:pPr>
              <w:spacing w:before="2"/>
              <w:ind w:left="83" w:right="124"/>
              <w:jc w:val="right"/>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C3F2352" w14:textId="77777777" w:rsidR="00982D78" w:rsidRDefault="00000000">
            <w:pPr>
              <w:spacing w:before="2"/>
              <w:ind w:left="762" w:right="803"/>
              <w:jc w:val="right"/>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2D3AEF3C" w14:textId="77777777" w:rsidR="00982D78" w:rsidRDefault="00000000">
            <w:pPr>
              <w:spacing w:before="2"/>
              <w:ind w:left="114" w:right="153"/>
              <w:jc w:val="right"/>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5J</w:t>
            </w:r>
            <w:proofErr w:type="gramEnd"/>
            <w:r>
              <w:rPr>
                <w:rFonts w:ascii="Times New Roman" w:hAnsi="Times New Roman" w:cs="Times New Roman"/>
                <w:sz w:val="6"/>
                <w:szCs w:val="6"/>
              </w:rPr>
              <w:t xml:space="preserve"> </w:t>
            </w:r>
          </w:p>
        </w:tc>
        <w:tc>
          <w:tcPr>
            <w:tcW w:w="669" w:type="dxa"/>
          </w:tcPr>
          <w:p w14:paraId="48F8A098" w14:textId="77777777" w:rsidR="00982D78" w:rsidRDefault="00000000">
            <w:pPr>
              <w:spacing w:before="2"/>
              <w:ind w:left="-11" w:right="26"/>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535D238" w14:textId="77777777" w:rsidR="00982D78" w:rsidRDefault="00000000">
            <w:pPr>
              <w:spacing w:before="2"/>
              <w:ind w:left="59" w:right="97"/>
              <w:jc w:val="right"/>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CCE7081" w14:textId="77777777" w:rsidR="00982D78" w:rsidRDefault="00000000">
            <w:pPr>
              <w:spacing w:before="2"/>
              <w:ind w:left="131" w:right="172"/>
              <w:jc w:val="right"/>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6BEED9E" w14:textId="77777777" w:rsidR="00982D78" w:rsidRDefault="00000000">
            <w:pPr>
              <w:spacing w:before="2"/>
              <w:ind w:left="-15" w:right="25"/>
              <w:jc w:val="right"/>
              <w:rPr>
                <w:rFonts w:ascii="Times New Roman" w:hAnsi="Times New Roman" w:cs="Times New Roman"/>
                <w:color w:val="010302"/>
              </w:rPr>
            </w:pPr>
            <w:r>
              <w:rPr>
                <w:rFonts w:ascii="Calibri" w:hAnsi="Calibri" w:cs="Calibri"/>
                <w:color w:val="000000"/>
                <w:sz w:val="6"/>
                <w:szCs w:val="6"/>
                <w:lang w:val="cs-CZ"/>
              </w:rPr>
              <w:t>TMBJP6NJ9NZ022778</w:t>
            </w:r>
            <w:r>
              <w:rPr>
                <w:rFonts w:ascii="Times New Roman" w:hAnsi="Times New Roman" w:cs="Times New Roman"/>
                <w:sz w:val="6"/>
                <w:szCs w:val="6"/>
              </w:rPr>
              <w:t xml:space="preserve"> </w:t>
            </w:r>
          </w:p>
        </w:tc>
        <w:tc>
          <w:tcPr>
            <w:tcW w:w="364" w:type="dxa"/>
          </w:tcPr>
          <w:p w14:paraId="35AE777A" w14:textId="77777777" w:rsidR="00982D78" w:rsidRDefault="00000000">
            <w:pPr>
              <w:spacing w:before="2"/>
              <w:ind w:left="48" w:right="85"/>
              <w:jc w:val="right"/>
              <w:rPr>
                <w:rFonts w:ascii="Times New Roman" w:hAnsi="Times New Roman" w:cs="Times New Roman"/>
                <w:color w:val="010302"/>
              </w:rPr>
            </w:pPr>
            <w:r>
              <w:rPr>
                <w:rFonts w:ascii="Calibri" w:hAnsi="Calibri" w:cs="Calibri"/>
                <w:color w:val="000000"/>
                <w:sz w:val="6"/>
                <w:szCs w:val="6"/>
                <w:lang w:val="cs-CZ"/>
              </w:rPr>
              <w:t>2022</w:t>
            </w:r>
            <w:r>
              <w:rPr>
                <w:rFonts w:ascii="Times New Roman" w:hAnsi="Times New Roman" w:cs="Times New Roman"/>
                <w:sz w:val="6"/>
                <w:szCs w:val="6"/>
              </w:rPr>
              <w:t xml:space="preserve"> </w:t>
            </w:r>
          </w:p>
        </w:tc>
        <w:tc>
          <w:tcPr>
            <w:tcW w:w="436" w:type="dxa"/>
          </w:tcPr>
          <w:p w14:paraId="012A5C30" w14:textId="77777777" w:rsidR="00982D78" w:rsidRDefault="00000000">
            <w:pPr>
              <w:spacing w:before="2"/>
              <w:ind w:right="37"/>
              <w:jc w:val="right"/>
              <w:rPr>
                <w:rFonts w:ascii="Times New Roman" w:hAnsi="Times New Roman" w:cs="Times New Roman"/>
                <w:color w:val="010302"/>
              </w:rPr>
            </w:pPr>
            <w:r>
              <w:rPr>
                <w:rFonts w:ascii="Calibri" w:hAnsi="Calibri" w:cs="Calibri"/>
                <w:color w:val="000000"/>
                <w:sz w:val="6"/>
                <w:szCs w:val="6"/>
                <w:lang w:val="cs-CZ"/>
              </w:rPr>
              <w:t>20.06.2022</w:t>
            </w:r>
            <w:r>
              <w:rPr>
                <w:rFonts w:ascii="Times New Roman" w:hAnsi="Times New Roman" w:cs="Times New Roman"/>
                <w:sz w:val="6"/>
                <w:szCs w:val="6"/>
              </w:rPr>
              <w:t xml:space="preserve"> </w:t>
            </w:r>
          </w:p>
        </w:tc>
        <w:tc>
          <w:tcPr>
            <w:tcW w:w="383" w:type="dxa"/>
          </w:tcPr>
          <w:p w14:paraId="511F613F" w14:textId="77777777" w:rsidR="00982D78" w:rsidRDefault="00000000">
            <w:pPr>
              <w:spacing w:before="2"/>
              <w:ind w:left="107" w:right="145"/>
              <w:jc w:val="right"/>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BE2967D" w14:textId="77777777" w:rsidR="00982D78" w:rsidRDefault="00000000">
            <w:pPr>
              <w:spacing w:before="2"/>
              <w:ind w:left="28" w:right="68"/>
              <w:jc w:val="right"/>
              <w:rPr>
                <w:rFonts w:ascii="Times New Roman" w:hAnsi="Times New Roman" w:cs="Times New Roman"/>
                <w:color w:val="010302"/>
              </w:rPr>
            </w:pPr>
            <w:r>
              <w:rPr>
                <w:rFonts w:ascii="Calibri" w:hAnsi="Calibri" w:cs="Calibri"/>
                <w:color w:val="000000"/>
                <w:sz w:val="6"/>
                <w:szCs w:val="6"/>
                <w:lang w:val="cs-CZ"/>
              </w:rPr>
              <w:t>UBC605536</w:t>
            </w:r>
            <w:r>
              <w:rPr>
                <w:rFonts w:ascii="Times New Roman" w:hAnsi="Times New Roman" w:cs="Times New Roman"/>
                <w:sz w:val="6"/>
                <w:szCs w:val="6"/>
              </w:rPr>
              <w:t xml:space="preserve"> </w:t>
            </w:r>
          </w:p>
        </w:tc>
        <w:tc>
          <w:tcPr>
            <w:tcW w:w="447" w:type="dxa"/>
          </w:tcPr>
          <w:p w14:paraId="7EB40E3A" w14:textId="77777777" w:rsidR="00982D78" w:rsidRDefault="00000000">
            <w:pPr>
              <w:spacing w:before="2"/>
              <w:ind w:left="105" w:right="144"/>
              <w:jc w:val="right"/>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C92B896" w14:textId="77777777" w:rsidR="00982D78" w:rsidRDefault="00000000">
            <w:pPr>
              <w:spacing w:before="2"/>
              <w:ind w:left="73" w:right="110"/>
              <w:jc w:val="right"/>
              <w:rPr>
                <w:rFonts w:ascii="Times New Roman" w:hAnsi="Times New Roman" w:cs="Times New Roman"/>
                <w:color w:val="010302"/>
              </w:rPr>
            </w:pPr>
            <w:r>
              <w:rPr>
                <w:rFonts w:ascii="Calibri" w:hAnsi="Calibri" w:cs="Calibri"/>
                <w:color w:val="000000"/>
                <w:sz w:val="6"/>
                <w:szCs w:val="6"/>
                <w:lang w:val="cs-CZ"/>
              </w:rPr>
              <w:t xml:space="preserve">70  </w:t>
            </w:r>
          </w:p>
        </w:tc>
        <w:tc>
          <w:tcPr>
            <w:tcW w:w="465" w:type="dxa"/>
          </w:tcPr>
          <w:p w14:paraId="03C03387" w14:textId="77777777" w:rsidR="00982D78" w:rsidRDefault="00000000">
            <w:pPr>
              <w:spacing w:before="2"/>
              <w:ind w:left="91" w:right="128"/>
              <w:jc w:val="right"/>
              <w:rPr>
                <w:rFonts w:ascii="Times New Roman" w:hAnsi="Times New Roman" w:cs="Times New Roman"/>
                <w:color w:val="010302"/>
              </w:rPr>
            </w:pPr>
            <w:r>
              <w:rPr>
                <w:rFonts w:ascii="Calibri" w:hAnsi="Calibri" w:cs="Calibri"/>
                <w:color w:val="000000"/>
                <w:sz w:val="6"/>
                <w:szCs w:val="6"/>
                <w:lang w:val="cs-CZ"/>
              </w:rPr>
              <w:t xml:space="preserve"> 1585</w:t>
            </w:r>
            <w:r>
              <w:rPr>
                <w:rFonts w:ascii="Times New Roman" w:hAnsi="Times New Roman" w:cs="Times New Roman"/>
                <w:sz w:val="6"/>
                <w:szCs w:val="6"/>
              </w:rPr>
              <w:t xml:space="preserve"> </w:t>
            </w:r>
          </w:p>
        </w:tc>
        <w:tc>
          <w:tcPr>
            <w:tcW w:w="501" w:type="dxa"/>
          </w:tcPr>
          <w:p w14:paraId="7F857E22" w14:textId="77777777" w:rsidR="00982D78" w:rsidRDefault="00000000">
            <w:pPr>
              <w:spacing w:before="2"/>
              <w:ind w:left="145" w:right="183"/>
              <w:jc w:val="right"/>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F44D21E" w14:textId="77777777" w:rsidR="00982D78" w:rsidRDefault="00000000">
            <w:pPr>
              <w:spacing w:before="2"/>
              <w:ind w:left="113" w:right="150"/>
              <w:jc w:val="right"/>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E3D94CD" w14:textId="77777777" w:rsidR="00982D78" w:rsidRDefault="00000000">
            <w:pPr>
              <w:spacing w:before="2"/>
              <w:ind w:left="35" w:right="74"/>
              <w:jc w:val="right"/>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B825663" w14:textId="77777777" w:rsidR="00982D78" w:rsidRDefault="00000000">
            <w:pPr>
              <w:spacing w:before="2"/>
              <w:ind w:left="83" w:right="127"/>
              <w:jc w:val="right"/>
              <w:rPr>
                <w:rFonts w:ascii="Times New Roman" w:hAnsi="Times New Roman" w:cs="Times New Roman"/>
                <w:color w:val="010302"/>
              </w:rPr>
            </w:pPr>
            <w:r>
              <w:rPr>
                <w:rFonts w:ascii="Calibri" w:hAnsi="Calibri" w:cs="Calibri"/>
                <w:color w:val="000000"/>
                <w:sz w:val="6"/>
                <w:szCs w:val="6"/>
                <w:lang w:val="cs-CZ"/>
              </w:rPr>
              <w:t>336 000 Kč</w:t>
            </w:r>
            <w:r>
              <w:rPr>
                <w:rFonts w:ascii="Times New Roman" w:hAnsi="Times New Roman" w:cs="Times New Roman"/>
                <w:sz w:val="6"/>
                <w:szCs w:val="6"/>
              </w:rPr>
              <w:t xml:space="preserve"> </w:t>
            </w:r>
          </w:p>
        </w:tc>
        <w:tc>
          <w:tcPr>
            <w:tcW w:w="566" w:type="dxa"/>
            <w:vMerge/>
            <w:tcBorders>
              <w:top w:val="nil"/>
            </w:tcBorders>
          </w:tcPr>
          <w:p w14:paraId="4238EC9B" w14:textId="77777777" w:rsidR="00982D78" w:rsidRDefault="00982D78">
            <w:pPr>
              <w:rPr>
                <w:rFonts w:ascii="Times New Roman" w:hAnsi="Times New Roman"/>
                <w:color w:val="000000" w:themeColor="text1"/>
                <w:sz w:val="1"/>
                <w:szCs w:val="1"/>
                <w:lang w:val="cs-CZ"/>
              </w:rPr>
            </w:pPr>
          </w:p>
        </w:tc>
        <w:tc>
          <w:tcPr>
            <w:tcW w:w="688" w:type="dxa"/>
          </w:tcPr>
          <w:p w14:paraId="1CD9CB94" w14:textId="77777777" w:rsidR="00982D78" w:rsidRDefault="00000000">
            <w:pPr>
              <w:spacing w:before="2"/>
              <w:ind w:left="208" w:right="248"/>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c>
          <w:tcPr>
            <w:tcW w:w="652" w:type="dxa"/>
          </w:tcPr>
          <w:p w14:paraId="6A63BB5D" w14:textId="77777777" w:rsidR="00982D78" w:rsidRDefault="00000000">
            <w:pPr>
              <w:spacing w:before="2"/>
              <w:ind w:left="192" w:right="229"/>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c>
          <w:tcPr>
            <w:tcW w:w="659" w:type="dxa"/>
          </w:tcPr>
          <w:p w14:paraId="0F17CD62" w14:textId="77777777" w:rsidR="00982D78" w:rsidRDefault="00000000">
            <w:pPr>
              <w:spacing w:before="2"/>
              <w:ind w:left="191" w:right="236"/>
              <w:jc w:val="right"/>
              <w:rPr>
                <w:rFonts w:ascii="Times New Roman" w:hAnsi="Times New Roman" w:cs="Times New Roman"/>
                <w:color w:val="010302"/>
              </w:rPr>
            </w:pPr>
            <w:r>
              <w:rPr>
                <w:rFonts w:ascii="Calibri" w:hAnsi="Calibri" w:cs="Calibri"/>
                <w:color w:val="000000"/>
                <w:sz w:val="6"/>
                <w:szCs w:val="6"/>
                <w:lang w:val="cs-CZ"/>
              </w:rPr>
              <w:t>4559</w:t>
            </w:r>
            <w:r>
              <w:rPr>
                <w:rFonts w:ascii="Times New Roman" w:hAnsi="Times New Roman" w:cs="Times New Roman"/>
                <w:sz w:val="6"/>
                <w:szCs w:val="6"/>
              </w:rPr>
              <w:t xml:space="preserve"> </w:t>
            </w:r>
          </w:p>
        </w:tc>
      </w:tr>
      <w:tr w:rsidR="00982D78" w14:paraId="0243750C" w14:textId="77777777">
        <w:trPr>
          <w:trHeight w:hRule="exact" w:val="73"/>
        </w:trPr>
        <w:tc>
          <w:tcPr>
            <w:tcW w:w="1876" w:type="dxa"/>
          </w:tcPr>
          <w:p w14:paraId="64533636" w14:textId="77777777" w:rsidR="00982D78" w:rsidRDefault="00000000">
            <w:pPr>
              <w:spacing w:before="2"/>
              <w:ind w:left="671"/>
              <w:jc w:val="both"/>
              <w:rPr>
                <w:rFonts w:ascii="Times New Roman" w:hAnsi="Times New Roman" w:cs="Times New Roman"/>
                <w:color w:val="010302"/>
              </w:rPr>
            </w:pPr>
            <w:r>
              <w:rPr>
                <w:rFonts w:ascii="Calibri" w:hAnsi="Calibri" w:cs="Calibri"/>
                <w:color w:val="000000"/>
                <w:sz w:val="6"/>
                <w:szCs w:val="6"/>
                <w:lang w:val="cs-CZ"/>
              </w:rPr>
              <w:t>Vězeňská služba GŘ</w:t>
            </w:r>
            <w:r>
              <w:rPr>
                <w:rFonts w:ascii="Times New Roman" w:hAnsi="Times New Roman" w:cs="Times New Roman"/>
                <w:sz w:val="6"/>
                <w:szCs w:val="6"/>
              </w:rPr>
              <w:t xml:space="preserve"> </w:t>
            </w:r>
          </w:p>
        </w:tc>
        <w:tc>
          <w:tcPr>
            <w:tcW w:w="489" w:type="dxa"/>
          </w:tcPr>
          <w:p w14:paraId="67539EE4"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E03728A" w14:textId="77777777" w:rsidR="00982D78" w:rsidRDefault="00000000">
            <w:pPr>
              <w:spacing w:before="2"/>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54DC637"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03B9FAA9"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0D1CE3C"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BE1870C"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606BA7D" w14:textId="77777777" w:rsidR="00982D78" w:rsidRDefault="00000000">
            <w:pPr>
              <w:spacing w:before="2"/>
              <w:ind w:left="60"/>
              <w:jc w:val="both"/>
              <w:rPr>
                <w:rFonts w:ascii="Times New Roman" w:hAnsi="Times New Roman" w:cs="Times New Roman"/>
                <w:color w:val="010302"/>
              </w:rPr>
            </w:pPr>
            <w:r>
              <w:rPr>
                <w:rFonts w:ascii="Calibri" w:hAnsi="Calibri" w:cs="Calibri"/>
                <w:color w:val="000000"/>
                <w:sz w:val="6"/>
                <w:szCs w:val="6"/>
                <w:lang w:val="cs-CZ"/>
              </w:rPr>
              <w:t>TMBCP0NZ6SC054470</w:t>
            </w:r>
            <w:r>
              <w:rPr>
                <w:rFonts w:ascii="Times New Roman" w:hAnsi="Times New Roman" w:cs="Times New Roman"/>
                <w:sz w:val="6"/>
                <w:szCs w:val="6"/>
              </w:rPr>
              <w:t xml:space="preserve"> </w:t>
            </w:r>
          </w:p>
        </w:tc>
        <w:tc>
          <w:tcPr>
            <w:tcW w:w="364" w:type="dxa"/>
          </w:tcPr>
          <w:p w14:paraId="7B2D3329"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10109F83"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05.06.2025</w:t>
            </w:r>
            <w:r>
              <w:rPr>
                <w:rFonts w:ascii="Times New Roman" w:hAnsi="Times New Roman" w:cs="Times New Roman"/>
                <w:sz w:val="6"/>
                <w:szCs w:val="6"/>
              </w:rPr>
              <w:t xml:space="preserve"> </w:t>
            </w:r>
          </w:p>
        </w:tc>
        <w:tc>
          <w:tcPr>
            <w:tcW w:w="383" w:type="dxa"/>
          </w:tcPr>
          <w:p w14:paraId="68C4228E"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76E83BE" w14:textId="77777777" w:rsidR="00982D78" w:rsidRDefault="00000000">
            <w:pPr>
              <w:spacing w:before="2"/>
              <w:ind w:left="113"/>
              <w:jc w:val="both"/>
              <w:rPr>
                <w:rFonts w:ascii="Times New Roman" w:hAnsi="Times New Roman" w:cs="Times New Roman"/>
                <w:color w:val="010302"/>
              </w:rPr>
            </w:pPr>
            <w:r>
              <w:rPr>
                <w:rFonts w:ascii="Calibri" w:hAnsi="Calibri" w:cs="Calibri"/>
                <w:color w:val="000000"/>
                <w:sz w:val="6"/>
                <w:szCs w:val="6"/>
                <w:lang w:val="cs-CZ"/>
              </w:rPr>
              <w:t>UBL576670</w:t>
            </w:r>
            <w:r>
              <w:rPr>
                <w:rFonts w:ascii="Times New Roman" w:hAnsi="Times New Roman" w:cs="Times New Roman"/>
                <w:sz w:val="6"/>
                <w:szCs w:val="6"/>
              </w:rPr>
              <w:t xml:space="preserve"> </w:t>
            </w:r>
          </w:p>
        </w:tc>
        <w:tc>
          <w:tcPr>
            <w:tcW w:w="447" w:type="dxa"/>
          </w:tcPr>
          <w:p w14:paraId="75C0E7E9"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48DD853"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195  </w:t>
            </w:r>
          </w:p>
        </w:tc>
        <w:tc>
          <w:tcPr>
            <w:tcW w:w="465" w:type="dxa"/>
          </w:tcPr>
          <w:p w14:paraId="50B0933C"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2300</w:t>
            </w:r>
            <w:r>
              <w:rPr>
                <w:rFonts w:ascii="Times New Roman" w:hAnsi="Times New Roman" w:cs="Times New Roman"/>
                <w:sz w:val="6"/>
                <w:szCs w:val="6"/>
              </w:rPr>
              <w:t xml:space="preserve"> </w:t>
            </w:r>
          </w:p>
        </w:tc>
        <w:tc>
          <w:tcPr>
            <w:tcW w:w="501" w:type="dxa"/>
          </w:tcPr>
          <w:p w14:paraId="210D4FA6"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6B54788"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385F709" w14:textId="77777777" w:rsidR="00982D78" w:rsidRDefault="00000000">
            <w:pPr>
              <w:spacing w:before="2"/>
              <w:ind w:left="15" w:right="-10"/>
              <w:jc w:val="both"/>
              <w:rPr>
                <w:rFonts w:ascii="Times New Roman" w:hAnsi="Times New Roman" w:cs="Times New Roman"/>
                <w:color w:val="010302"/>
              </w:rPr>
            </w:pPr>
            <w:r>
              <w:rPr>
                <w:rFonts w:ascii="Calibri" w:hAnsi="Calibri" w:cs="Calibri"/>
                <w:color w:val="000000"/>
                <w:sz w:val="6"/>
                <w:szCs w:val="6"/>
                <w:lang w:val="cs-CZ"/>
              </w:rPr>
              <w:t>o přednosti v</w:t>
            </w:r>
            <w:r>
              <w:rPr>
                <w:rFonts w:ascii="Times New Roman" w:hAnsi="Times New Roman" w:cs="Times New Roman"/>
                <w:sz w:val="6"/>
                <w:szCs w:val="6"/>
              </w:rPr>
              <w:t xml:space="preserve"> </w:t>
            </w:r>
          </w:p>
        </w:tc>
        <w:tc>
          <w:tcPr>
            <w:tcW w:w="599" w:type="dxa"/>
          </w:tcPr>
          <w:p w14:paraId="0562EAD1"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956 603 Kč</w:t>
            </w:r>
            <w:r>
              <w:rPr>
                <w:rFonts w:ascii="Times New Roman" w:hAnsi="Times New Roman" w:cs="Times New Roman"/>
                <w:sz w:val="6"/>
                <w:szCs w:val="6"/>
              </w:rPr>
              <w:t xml:space="preserve"> </w:t>
            </w:r>
          </w:p>
        </w:tc>
        <w:tc>
          <w:tcPr>
            <w:tcW w:w="566" w:type="dxa"/>
            <w:vMerge w:val="restart"/>
            <w:tcBorders>
              <w:bottom w:val="nil"/>
            </w:tcBorders>
          </w:tcPr>
          <w:p w14:paraId="3ED6FF89" w14:textId="77777777" w:rsidR="00982D78" w:rsidRDefault="00982D78">
            <w:pPr>
              <w:rPr>
                <w:rFonts w:ascii="Times New Roman" w:hAnsi="Times New Roman"/>
                <w:color w:val="000000" w:themeColor="text1"/>
                <w:sz w:val="24"/>
                <w:szCs w:val="24"/>
                <w:lang w:val="cs-CZ"/>
              </w:rPr>
            </w:pPr>
          </w:p>
        </w:tc>
        <w:tc>
          <w:tcPr>
            <w:tcW w:w="688" w:type="dxa"/>
          </w:tcPr>
          <w:p w14:paraId="5915F9AB" w14:textId="77777777" w:rsidR="00982D78" w:rsidRDefault="00000000">
            <w:pPr>
              <w:spacing w:before="2"/>
              <w:ind w:left="271"/>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c>
          <w:tcPr>
            <w:tcW w:w="652" w:type="dxa"/>
          </w:tcPr>
          <w:p w14:paraId="3B17F93A"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c>
          <w:tcPr>
            <w:tcW w:w="659" w:type="dxa"/>
          </w:tcPr>
          <w:p w14:paraId="21C0F353" w14:textId="77777777" w:rsidR="00982D78" w:rsidRDefault="00000000">
            <w:pPr>
              <w:spacing w:before="2"/>
              <w:ind w:left="255" w:right="-18"/>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r>
      <w:tr w:rsidR="00982D78" w14:paraId="5A8D712C" w14:textId="77777777">
        <w:trPr>
          <w:trHeight w:hRule="exact" w:val="73"/>
        </w:trPr>
        <w:tc>
          <w:tcPr>
            <w:tcW w:w="1876" w:type="dxa"/>
          </w:tcPr>
          <w:p w14:paraId="70EE022E" w14:textId="77777777" w:rsidR="00982D78" w:rsidRDefault="00000000">
            <w:pPr>
              <w:spacing w:before="1"/>
              <w:ind w:left="671"/>
              <w:jc w:val="both"/>
              <w:rPr>
                <w:rFonts w:ascii="Times New Roman" w:hAnsi="Times New Roman" w:cs="Times New Roman"/>
                <w:color w:val="010302"/>
              </w:rPr>
            </w:pPr>
            <w:r>
              <w:rPr>
                <w:rFonts w:ascii="Calibri" w:hAnsi="Calibri" w:cs="Calibri"/>
                <w:color w:val="000000"/>
                <w:sz w:val="6"/>
                <w:szCs w:val="6"/>
                <w:lang w:val="cs-CZ"/>
              </w:rPr>
              <w:t>Vězeňská služba GŘ</w:t>
            </w:r>
            <w:r>
              <w:rPr>
                <w:rFonts w:ascii="Times New Roman" w:hAnsi="Times New Roman" w:cs="Times New Roman"/>
                <w:sz w:val="6"/>
                <w:szCs w:val="6"/>
              </w:rPr>
              <w:t xml:space="preserve"> </w:t>
            </w:r>
          </w:p>
        </w:tc>
        <w:tc>
          <w:tcPr>
            <w:tcW w:w="489" w:type="dxa"/>
          </w:tcPr>
          <w:p w14:paraId="75D6A11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5EEBC02"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2AF6BAB"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4EC2823F"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70B7FEF"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F37AD85"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6089BEA" w14:textId="77777777" w:rsidR="00982D78" w:rsidRDefault="00000000">
            <w:pPr>
              <w:spacing w:before="1"/>
              <w:ind w:left="60"/>
              <w:jc w:val="both"/>
              <w:rPr>
                <w:rFonts w:ascii="Times New Roman" w:hAnsi="Times New Roman" w:cs="Times New Roman"/>
                <w:color w:val="010302"/>
              </w:rPr>
            </w:pPr>
            <w:r>
              <w:rPr>
                <w:rFonts w:ascii="Calibri" w:hAnsi="Calibri" w:cs="Calibri"/>
                <w:color w:val="000000"/>
                <w:sz w:val="6"/>
                <w:szCs w:val="6"/>
                <w:lang w:val="cs-CZ"/>
              </w:rPr>
              <w:t>TMBCP0NZ6SC054176</w:t>
            </w:r>
            <w:r>
              <w:rPr>
                <w:rFonts w:ascii="Times New Roman" w:hAnsi="Times New Roman" w:cs="Times New Roman"/>
                <w:sz w:val="6"/>
                <w:szCs w:val="6"/>
              </w:rPr>
              <w:t xml:space="preserve"> </w:t>
            </w:r>
          </w:p>
        </w:tc>
        <w:tc>
          <w:tcPr>
            <w:tcW w:w="364" w:type="dxa"/>
          </w:tcPr>
          <w:p w14:paraId="13521642"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4F2CA8EF"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05.06.2025</w:t>
            </w:r>
            <w:r>
              <w:rPr>
                <w:rFonts w:ascii="Times New Roman" w:hAnsi="Times New Roman" w:cs="Times New Roman"/>
                <w:sz w:val="6"/>
                <w:szCs w:val="6"/>
              </w:rPr>
              <w:t xml:space="preserve"> </w:t>
            </w:r>
          </w:p>
        </w:tc>
        <w:tc>
          <w:tcPr>
            <w:tcW w:w="383" w:type="dxa"/>
          </w:tcPr>
          <w:p w14:paraId="7F59B32F"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F3C1487" w14:textId="77777777" w:rsidR="00982D78" w:rsidRDefault="00000000">
            <w:pPr>
              <w:spacing w:before="1"/>
              <w:ind w:left="113"/>
              <w:jc w:val="both"/>
              <w:rPr>
                <w:rFonts w:ascii="Times New Roman" w:hAnsi="Times New Roman" w:cs="Times New Roman"/>
                <w:color w:val="010302"/>
              </w:rPr>
            </w:pPr>
            <w:r>
              <w:rPr>
                <w:rFonts w:ascii="Calibri" w:hAnsi="Calibri" w:cs="Calibri"/>
                <w:color w:val="000000"/>
                <w:sz w:val="6"/>
                <w:szCs w:val="6"/>
                <w:lang w:val="cs-CZ"/>
              </w:rPr>
              <w:t>UBL576671</w:t>
            </w:r>
            <w:r>
              <w:rPr>
                <w:rFonts w:ascii="Times New Roman" w:hAnsi="Times New Roman" w:cs="Times New Roman"/>
                <w:sz w:val="6"/>
                <w:szCs w:val="6"/>
              </w:rPr>
              <w:t xml:space="preserve"> </w:t>
            </w:r>
          </w:p>
        </w:tc>
        <w:tc>
          <w:tcPr>
            <w:tcW w:w="447" w:type="dxa"/>
          </w:tcPr>
          <w:p w14:paraId="2EEC3BA9"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37B99A36"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195  </w:t>
            </w:r>
          </w:p>
        </w:tc>
        <w:tc>
          <w:tcPr>
            <w:tcW w:w="465" w:type="dxa"/>
          </w:tcPr>
          <w:p w14:paraId="665DDEF5"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2300</w:t>
            </w:r>
            <w:r>
              <w:rPr>
                <w:rFonts w:ascii="Times New Roman" w:hAnsi="Times New Roman" w:cs="Times New Roman"/>
                <w:sz w:val="6"/>
                <w:szCs w:val="6"/>
              </w:rPr>
              <w:t xml:space="preserve"> </w:t>
            </w:r>
          </w:p>
        </w:tc>
        <w:tc>
          <w:tcPr>
            <w:tcW w:w="501" w:type="dxa"/>
          </w:tcPr>
          <w:p w14:paraId="3A3F58F0"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B43B34D"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F4248B8" w14:textId="77777777" w:rsidR="00982D78" w:rsidRDefault="00000000">
            <w:pPr>
              <w:spacing w:before="1"/>
              <w:ind w:left="15" w:right="-10"/>
              <w:jc w:val="both"/>
              <w:rPr>
                <w:rFonts w:ascii="Times New Roman" w:hAnsi="Times New Roman" w:cs="Times New Roman"/>
                <w:color w:val="010302"/>
              </w:rPr>
            </w:pPr>
            <w:r>
              <w:rPr>
                <w:rFonts w:ascii="Calibri" w:hAnsi="Calibri" w:cs="Calibri"/>
                <w:color w:val="000000"/>
                <w:sz w:val="6"/>
                <w:szCs w:val="6"/>
                <w:lang w:val="cs-CZ"/>
              </w:rPr>
              <w:t>o přednosti v</w:t>
            </w:r>
            <w:r>
              <w:rPr>
                <w:rFonts w:ascii="Times New Roman" w:hAnsi="Times New Roman" w:cs="Times New Roman"/>
                <w:sz w:val="6"/>
                <w:szCs w:val="6"/>
              </w:rPr>
              <w:t xml:space="preserve"> </w:t>
            </w:r>
          </w:p>
        </w:tc>
        <w:tc>
          <w:tcPr>
            <w:tcW w:w="599" w:type="dxa"/>
          </w:tcPr>
          <w:p w14:paraId="0CEC9A15"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956 603 Kč</w:t>
            </w:r>
            <w:r>
              <w:rPr>
                <w:rFonts w:ascii="Times New Roman" w:hAnsi="Times New Roman" w:cs="Times New Roman"/>
                <w:sz w:val="6"/>
                <w:szCs w:val="6"/>
              </w:rPr>
              <w:t xml:space="preserve"> </w:t>
            </w:r>
          </w:p>
        </w:tc>
        <w:tc>
          <w:tcPr>
            <w:tcW w:w="566" w:type="dxa"/>
            <w:vMerge/>
            <w:tcBorders>
              <w:top w:val="nil"/>
              <w:bottom w:val="nil"/>
            </w:tcBorders>
          </w:tcPr>
          <w:p w14:paraId="6BDFC5EF" w14:textId="77777777" w:rsidR="00982D78" w:rsidRDefault="00982D78">
            <w:pPr>
              <w:rPr>
                <w:rFonts w:ascii="Times New Roman" w:hAnsi="Times New Roman"/>
                <w:color w:val="000000" w:themeColor="text1"/>
                <w:sz w:val="1"/>
                <w:szCs w:val="1"/>
                <w:lang w:val="cs-CZ"/>
              </w:rPr>
            </w:pPr>
          </w:p>
        </w:tc>
        <w:tc>
          <w:tcPr>
            <w:tcW w:w="688" w:type="dxa"/>
          </w:tcPr>
          <w:p w14:paraId="02B94568"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c>
          <w:tcPr>
            <w:tcW w:w="652" w:type="dxa"/>
          </w:tcPr>
          <w:p w14:paraId="18A869B2" w14:textId="77777777" w:rsidR="00982D78" w:rsidRDefault="00000000">
            <w:pPr>
              <w:spacing w:before="1"/>
              <w:ind w:left="255"/>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c>
          <w:tcPr>
            <w:tcW w:w="659" w:type="dxa"/>
          </w:tcPr>
          <w:p w14:paraId="0FEB8D03" w14:textId="77777777" w:rsidR="00982D78" w:rsidRDefault="00000000">
            <w:pPr>
              <w:spacing w:before="1"/>
              <w:ind w:left="255" w:right="-18"/>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r>
      <w:tr w:rsidR="00982D78" w14:paraId="32A32E52" w14:textId="77777777">
        <w:trPr>
          <w:trHeight w:hRule="exact" w:val="73"/>
        </w:trPr>
        <w:tc>
          <w:tcPr>
            <w:tcW w:w="1876" w:type="dxa"/>
          </w:tcPr>
          <w:p w14:paraId="7F3B90F4" w14:textId="77777777" w:rsidR="00982D78" w:rsidRDefault="00000000">
            <w:pPr>
              <w:spacing w:before="1"/>
              <w:ind w:left="671"/>
              <w:jc w:val="both"/>
              <w:rPr>
                <w:rFonts w:ascii="Times New Roman" w:hAnsi="Times New Roman" w:cs="Times New Roman"/>
                <w:color w:val="010302"/>
              </w:rPr>
            </w:pPr>
            <w:r>
              <w:rPr>
                <w:rFonts w:ascii="Calibri" w:hAnsi="Calibri" w:cs="Calibri"/>
                <w:color w:val="000000"/>
                <w:sz w:val="6"/>
                <w:szCs w:val="6"/>
                <w:lang w:val="cs-CZ"/>
              </w:rPr>
              <w:t>Vězeňská služba GŘ</w:t>
            </w:r>
            <w:r>
              <w:rPr>
                <w:rFonts w:ascii="Times New Roman" w:hAnsi="Times New Roman" w:cs="Times New Roman"/>
                <w:sz w:val="6"/>
                <w:szCs w:val="6"/>
              </w:rPr>
              <w:t xml:space="preserve"> </w:t>
            </w:r>
          </w:p>
        </w:tc>
        <w:tc>
          <w:tcPr>
            <w:tcW w:w="489" w:type="dxa"/>
          </w:tcPr>
          <w:p w14:paraId="2B34D707"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52A0116"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7785ECA"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3FD95542"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FA891B5"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50EA803B"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F46291B" w14:textId="77777777" w:rsidR="00982D78" w:rsidRDefault="00000000">
            <w:pPr>
              <w:spacing w:before="1"/>
              <w:ind w:left="60"/>
              <w:jc w:val="both"/>
              <w:rPr>
                <w:rFonts w:ascii="Times New Roman" w:hAnsi="Times New Roman" w:cs="Times New Roman"/>
                <w:color w:val="010302"/>
              </w:rPr>
            </w:pPr>
            <w:r>
              <w:rPr>
                <w:rFonts w:ascii="Calibri" w:hAnsi="Calibri" w:cs="Calibri"/>
                <w:color w:val="000000"/>
                <w:sz w:val="6"/>
                <w:szCs w:val="6"/>
                <w:lang w:val="cs-CZ"/>
              </w:rPr>
              <w:t>TMBCP0NZ6SC054503</w:t>
            </w:r>
            <w:r>
              <w:rPr>
                <w:rFonts w:ascii="Times New Roman" w:hAnsi="Times New Roman" w:cs="Times New Roman"/>
                <w:sz w:val="6"/>
                <w:szCs w:val="6"/>
              </w:rPr>
              <w:t xml:space="preserve"> </w:t>
            </w:r>
          </w:p>
        </w:tc>
        <w:tc>
          <w:tcPr>
            <w:tcW w:w="364" w:type="dxa"/>
          </w:tcPr>
          <w:p w14:paraId="51A3CA33"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1390D4C1"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05.06.2025</w:t>
            </w:r>
            <w:r>
              <w:rPr>
                <w:rFonts w:ascii="Times New Roman" w:hAnsi="Times New Roman" w:cs="Times New Roman"/>
                <w:sz w:val="6"/>
                <w:szCs w:val="6"/>
              </w:rPr>
              <w:t xml:space="preserve"> </w:t>
            </w:r>
          </w:p>
        </w:tc>
        <w:tc>
          <w:tcPr>
            <w:tcW w:w="383" w:type="dxa"/>
          </w:tcPr>
          <w:p w14:paraId="363EBBDE"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FB9FFA1" w14:textId="77777777" w:rsidR="00982D78" w:rsidRDefault="00000000">
            <w:pPr>
              <w:spacing w:before="1"/>
              <w:ind w:left="113"/>
              <w:jc w:val="both"/>
              <w:rPr>
                <w:rFonts w:ascii="Times New Roman" w:hAnsi="Times New Roman" w:cs="Times New Roman"/>
                <w:color w:val="010302"/>
              </w:rPr>
            </w:pPr>
            <w:r>
              <w:rPr>
                <w:rFonts w:ascii="Calibri" w:hAnsi="Calibri" w:cs="Calibri"/>
                <w:color w:val="000000"/>
                <w:sz w:val="6"/>
                <w:szCs w:val="6"/>
                <w:lang w:val="cs-CZ"/>
              </w:rPr>
              <w:t>UBL576672</w:t>
            </w:r>
            <w:r>
              <w:rPr>
                <w:rFonts w:ascii="Times New Roman" w:hAnsi="Times New Roman" w:cs="Times New Roman"/>
                <w:sz w:val="6"/>
                <w:szCs w:val="6"/>
              </w:rPr>
              <w:t xml:space="preserve"> </w:t>
            </w:r>
          </w:p>
        </w:tc>
        <w:tc>
          <w:tcPr>
            <w:tcW w:w="447" w:type="dxa"/>
          </w:tcPr>
          <w:p w14:paraId="3D907E02"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6B3EE73E"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195  </w:t>
            </w:r>
          </w:p>
        </w:tc>
        <w:tc>
          <w:tcPr>
            <w:tcW w:w="465" w:type="dxa"/>
          </w:tcPr>
          <w:p w14:paraId="673A3187"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2300</w:t>
            </w:r>
            <w:r>
              <w:rPr>
                <w:rFonts w:ascii="Times New Roman" w:hAnsi="Times New Roman" w:cs="Times New Roman"/>
                <w:sz w:val="6"/>
                <w:szCs w:val="6"/>
              </w:rPr>
              <w:t xml:space="preserve"> </w:t>
            </w:r>
          </w:p>
        </w:tc>
        <w:tc>
          <w:tcPr>
            <w:tcW w:w="501" w:type="dxa"/>
          </w:tcPr>
          <w:p w14:paraId="3E8AF98F"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7494C3E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0A2C76C6" w14:textId="77777777" w:rsidR="00982D78" w:rsidRDefault="00000000">
            <w:pPr>
              <w:spacing w:before="1"/>
              <w:ind w:left="15" w:right="-10"/>
              <w:jc w:val="both"/>
              <w:rPr>
                <w:rFonts w:ascii="Times New Roman" w:hAnsi="Times New Roman" w:cs="Times New Roman"/>
                <w:color w:val="010302"/>
              </w:rPr>
            </w:pPr>
            <w:r>
              <w:rPr>
                <w:rFonts w:ascii="Calibri" w:hAnsi="Calibri" w:cs="Calibri"/>
                <w:color w:val="000000"/>
                <w:sz w:val="6"/>
                <w:szCs w:val="6"/>
                <w:lang w:val="cs-CZ"/>
              </w:rPr>
              <w:t>o přednosti v</w:t>
            </w:r>
            <w:r>
              <w:rPr>
                <w:rFonts w:ascii="Times New Roman" w:hAnsi="Times New Roman" w:cs="Times New Roman"/>
                <w:sz w:val="6"/>
                <w:szCs w:val="6"/>
              </w:rPr>
              <w:t xml:space="preserve"> </w:t>
            </w:r>
          </w:p>
        </w:tc>
        <w:tc>
          <w:tcPr>
            <w:tcW w:w="599" w:type="dxa"/>
          </w:tcPr>
          <w:p w14:paraId="66D53529"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956 603 Kč</w:t>
            </w:r>
            <w:r>
              <w:rPr>
                <w:rFonts w:ascii="Times New Roman" w:hAnsi="Times New Roman" w:cs="Times New Roman"/>
                <w:sz w:val="6"/>
                <w:szCs w:val="6"/>
              </w:rPr>
              <w:t xml:space="preserve"> </w:t>
            </w:r>
          </w:p>
        </w:tc>
        <w:tc>
          <w:tcPr>
            <w:tcW w:w="566" w:type="dxa"/>
            <w:vMerge/>
            <w:tcBorders>
              <w:top w:val="nil"/>
              <w:bottom w:val="nil"/>
            </w:tcBorders>
          </w:tcPr>
          <w:p w14:paraId="1C655EAE" w14:textId="77777777" w:rsidR="00982D78" w:rsidRDefault="00982D78">
            <w:pPr>
              <w:rPr>
                <w:rFonts w:ascii="Times New Roman" w:hAnsi="Times New Roman"/>
                <w:color w:val="000000" w:themeColor="text1"/>
                <w:sz w:val="1"/>
                <w:szCs w:val="1"/>
                <w:lang w:val="cs-CZ"/>
              </w:rPr>
            </w:pPr>
          </w:p>
        </w:tc>
        <w:tc>
          <w:tcPr>
            <w:tcW w:w="688" w:type="dxa"/>
          </w:tcPr>
          <w:p w14:paraId="77EE0B8E"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c>
          <w:tcPr>
            <w:tcW w:w="652" w:type="dxa"/>
          </w:tcPr>
          <w:p w14:paraId="023E3855" w14:textId="77777777" w:rsidR="00982D78" w:rsidRDefault="00000000">
            <w:pPr>
              <w:spacing w:before="1"/>
              <w:ind w:left="255"/>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c>
          <w:tcPr>
            <w:tcW w:w="659" w:type="dxa"/>
          </w:tcPr>
          <w:p w14:paraId="2803BE2B" w14:textId="77777777" w:rsidR="00982D78" w:rsidRDefault="00000000">
            <w:pPr>
              <w:spacing w:before="1"/>
              <w:ind w:left="255" w:right="-18"/>
              <w:jc w:val="both"/>
              <w:rPr>
                <w:rFonts w:ascii="Times New Roman" w:hAnsi="Times New Roman" w:cs="Times New Roman"/>
                <w:color w:val="010302"/>
              </w:rPr>
            </w:pPr>
            <w:r>
              <w:rPr>
                <w:rFonts w:ascii="Calibri" w:hAnsi="Calibri" w:cs="Calibri"/>
                <w:color w:val="000000"/>
                <w:sz w:val="6"/>
                <w:szCs w:val="6"/>
                <w:lang w:val="cs-CZ"/>
              </w:rPr>
              <w:t>13991</w:t>
            </w:r>
            <w:r>
              <w:rPr>
                <w:rFonts w:ascii="Times New Roman" w:hAnsi="Times New Roman" w:cs="Times New Roman"/>
                <w:sz w:val="6"/>
                <w:szCs w:val="6"/>
              </w:rPr>
              <w:t xml:space="preserve"> </w:t>
            </w:r>
          </w:p>
        </w:tc>
      </w:tr>
      <w:tr w:rsidR="00982D78" w14:paraId="59CCEA35" w14:textId="77777777">
        <w:trPr>
          <w:trHeight w:hRule="exact" w:val="73"/>
        </w:trPr>
        <w:tc>
          <w:tcPr>
            <w:tcW w:w="1876" w:type="dxa"/>
          </w:tcPr>
          <w:p w14:paraId="3934E132" w14:textId="77777777" w:rsidR="00982D78" w:rsidRDefault="00000000">
            <w:pPr>
              <w:spacing w:before="2"/>
              <w:ind w:left="671"/>
              <w:jc w:val="both"/>
              <w:rPr>
                <w:rFonts w:ascii="Times New Roman" w:hAnsi="Times New Roman" w:cs="Times New Roman"/>
                <w:color w:val="010302"/>
              </w:rPr>
            </w:pPr>
            <w:r>
              <w:rPr>
                <w:rFonts w:ascii="Calibri" w:hAnsi="Calibri" w:cs="Calibri"/>
                <w:color w:val="000000"/>
                <w:sz w:val="6"/>
                <w:szCs w:val="6"/>
                <w:lang w:val="cs-CZ"/>
              </w:rPr>
              <w:t>Vězeňská služba GŘ</w:t>
            </w:r>
            <w:r>
              <w:rPr>
                <w:rFonts w:ascii="Times New Roman" w:hAnsi="Times New Roman" w:cs="Times New Roman"/>
                <w:sz w:val="6"/>
                <w:szCs w:val="6"/>
              </w:rPr>
              <w:t xml:space="preserve"> </w:t>
            </w:r>
          </w:p>
        </w:tc>
        <w:tc>
          <w:tcPr>
            <w:tcW w:w="489" w:type="dxa"/>
          </w:tcPr>
          <w:p w14:paraId="3CB01A19"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AE6103E" w14:textId="77777777" w:rsidR="00982D78" w:rsidRDefault="00000000">
            <w:pPr>
              <w:spacing w:before="2"/>
              <w:ind w:left="773"/>
              <w:jc w:val="both"/>
              <w:rPr>
                <w:rFonts w:ascii="Times New Roman" w:hAnsi="Times New Roman" w:cs="Times New Roman"/>
                <w:color w:val="010302"/>
              </w:rPr>
            </w:pPr>
            <w:r>
              <w:rPr>
                <w:rFonts w:ascii="Calibri" w:hAnsi="Calibri" w:cs="Calibri"/>
                <w:color w:val="000000"/>
                <w:sz w:val="6"/>
                <w:szCs w:val="6"/>
                <w:lang w:val="cs-CZ"/>
              </w:rPr>
              <w:t>ENYAQ 85X</w:t>
            </w:r>
            <w:r>
              <w:rPr>
                <w:rFonts w:ascii="Times New Roman" w:hAnsi="Times New Roman" w:cs="Times New Roman"/>
                <w:sz w:val="6"/>
                <w:szCs w:val="6"/>
              </w:rPr>
              <w:t xml:space="preserve"> </w:t>
            </w:r>
          </w:p>
        </w:tc>
        <w:tc>
          <w:tcPr>
            <w:tcW w:w="472" w:type="dxa"/>
          </w:tcPr>
          <w:p w14:paraId="7709E839"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 xml:space="preserve"> / NY</w:t>
            </w:r>
            <w:r>
              <w:rPr>
                <w:rFonts w:ascii="Times New Roman" w:hAnsi="Times New Roman" w:cs="Times New Roman"/>
                <w:sz w:val="6"/>
                <w:szCs w:val="6"/>
              </w:rPr>
              <w:t xml:space="preserve"> </w:t>
            </w:r>
          </w:p>
        </w:tc>
        <w:tc>
          <w:tcPr>
            <w:tcW w:w="669" w:type="dxa"/>
          </w:tcPr>
          <w:p w14:paraId="521EBA68"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FE2109A"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EA3E892"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11DF000" w14:textId="77777777" w:rsidR="00982D78" w:rsidRDefault="00000000">
            <w:pPr>
              <w:spacing w:before="2"/>
              <w:ind w:left="62"/>
              <w:jc w:val="both"/>
              <w:rPr>
                <w:rFonts w:ascii="Times New Roman" w:hAnsi="Times New Roman" w:cs="Times New Roman"/>
                <w:color w:val="010302"/>
              </w:rPr>
            </w:pPr>
            <w:r>
              <w:rPr>
                <w:rFonts w:ascii="Calibri" w:hAnsi="Calibri" w:cs="Calibri"/>
                <w:color w:val="000000"/>
                <w:sz w:val="6"/>
                <w:szCs w:val="6"/>
                <w:lang w:val="cs-CZ"/>
              </w:rPr>
              <w:t>TMBLH9NY6SF041659</w:t>
            </w:r>
            <w:r>
              <w:rPr>
                <w:rFonts w:ascii="Times New Roman" w:hAnsi="Times New Roman" w:cs="Times New Roman"/>
                <w:sz w:val="6"/>
                <w:szCs w:val="6"/>
              </w:rPr>
              <w:t xml:space="preserve"> </w:t>
            </w:r>
          </w:p>
        </w:tc>
        <w:tc>
          <w:tcPr>
            <w:tcW w:w="364" w:type="dxa"/>
          </w:tcPr>
          <w:p w14:paraId="448CE400"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6C13B016"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25.02.2025</w:t>
            </w:r>
            <w:r>
              <w:rPr>
                <w:rFonts w:ascii="Times New Roman" w:hAnsi="Times New Roman" w:cs="Times New Roman"/>
                <w:sz w:val="6"/>
                <w:szCs w:val="6"/>
              </w:rPr>
              <w:t xml:space="preserve"> </w:t>
            </w:r>
          </w:p>
        </w:tc>
        <w:tc>
          <w:tcPr>
            <w:tcW w:w="383" w:type="dxa"/>
          </w:tcPr>
          <w:p w14:paraId="4A571EE6"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B492E68"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UBK898369</w:t>
            </w:r>
            <w:r>
              <w:rPr>
                <w:rFonts w:ascii="Times New Roman" w:hAnsi="Times New Roman" w:cs="Times New Roman"/>
                <w:sz w:val="6"/>
                <w:szCs w:val="6"/>
              </w:rPr>
              <w:t xml:space="preserve"> </w:t>
            </w:r>
          </w:p>
        </w:tc>
        <w:tc>
          <w:tcPr>
            <w:tcW w:w="447" w:type="dxa"/>
          </w:tcPr>
          <w:p w14:paraId="1185FEE3" w14:textId="77777777" w:rsidR="00982D78" w:rsidRDefault="00000000">
            <w:pPr>
              <w:spacing w:before="2"/>
              <w:ind w:left="219"/>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364" w:type="dxa"/>
          </w:tcPr>
          <w:p w14:paraId="5C8FF94B"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210  </w:t>
            </w:r>
          </w:p>
        </w:tc>
        <w:tc>
          <w:tcPr>
            <w:tcW w:w="465" w:type="dxa"/>
          </w:tcPr>
          <w:p w14:paraId="1A5BA03E"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2750</w:t>
            </w:r>
            <w:r>
              <w:rPr>
                <w:rFonts w:ascii="Times New Roman" w:hAnsi="Times New Roman" w:cs="Times New Roman"/>
                <w:sz w:val="6"/>
                <w:szCs w:val="6"/>
              </w:rPr>
              <w:t xml:space="preserve"> </w:t>
            </w:r>
          </w:p>
        </w:tc>
        <w:tc>
          <w:tcPr>
            <w:tcW w:w="501" w:type="dxa"/>
          </w:tcPr>
          <w:p w14:paraId="481F36E0" w14:textId="77777777" w:rsidR="00982D78" w:rsidRDefault="00000000">
            <w:pPr>
              <w:spacing w:before="2"/>
              <w:ind w:left="233"/>
              <w:jc w:val="both"/>
              <w:rPr>
                <w:rFonts w:ascii="Times New Roman" w:hAnsi="Times New Roman" w:cs="Times New Roman"/>
                <w:color w:val="010302"/>
              </w:rPr>
            </w:pPr>
            <w:r>
              <w:rPr>
                <w:rFonts w:ascii="Calibri" w:hAnsi="Calibri" w:cs="Calibri"/>
                <w:color w:val="000000"/>
                <w:sz w:val="6"/>
                <w:szCs w:val="6"/>
                <w:lang w:val="cs-CZ"/>
              </w:rPr>
              <w:t>EL</w:t>
            </w:r>
            <w:r>
              <w:rPr>
                <w:rFonts w:ascii="Times New Roman" w:hAnsi="Times New Roman" w:cs="Times New Roman"/>
                <w:sz w:val="6"/>
                <w:szCs w:val="6"/>
              </w:rPr>
              <w:t xml:space="preserve"> </w:t>
            </w:r>
          </w:p>
        </w:tc>
        <w:tc>
          <w:tcPr>
            <w:tcW w:w="393" w:type="dxa"/>
          </w:tcPr>
          <w:p w14:paraId="70890CBC"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4BA6E93" w14:textId="77777777" w:rsidR="00982D78" w:rsidRDefault="00000000">
            <w:pPr>
              <w:spacing w:before="2"/>
              <w:ind w:left="15" w:right="-10"/>
              <w:jc w:val="both"/>
              <w:rPr>
                <w:rFonts w:ascii="Times New Roman" w:hAnsi="Times New Roman" w:cs="Times New Roman"/>
                <w:color w:val="010302"/>
              </w:rPr>
            </w:pPr>
            <w:r>
              <w:rPr>
                <w:rFonts w:ascii="Calibri" w:hAnsi="Calibri" w:cs="Calibri"/>
                <w:color w:val="000000"/>
                <w:sz w:val="6"/>
                <w:szCs w:val="6"/>
                <w:lang w:val="cs-CZ"/>
              </w:rPr>
              <w:t>o přednosti v</w:t>
            </w:r>
            <w:r>
              <w:rPr>
                <w:rFonts w:ascii="Times New Roman" w:hAnsi="Times New Roman" w:cs="Times New Roman"/>
                <w:sz w:val="6"/>
                <w:szCs w:val="6"/>
              </w:rPr>
              <w:t xml:space="preserve"> </w:t>
            </w:r>
          </w:p>
        </w:tc>
        <w:tc>
          <w:tcPr>
            <w:tcW w:w="599" w:type="dxa"/>
          </w:tcPr>
          <w:p w14:paraId="0F30D4FF"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1 510 985 Kč</w:t>
            </w:r>
            <w:r>
              <w:rPr>
                <w:rFonts w:ascii="Times New Roman" w:hAnsi="Times New Roman" w:cs="Times New Roman"/>
                <w:sz w:val="6"/>
                <w:szCs w:val="6"/>
              </w:rPr>
              <w:t xml:space="preserve"> </w:t>
            </w:r>
          </w:p>
        </w:tc>
        <w:tc>
          <w:tcPr>
            <w:tcW w:w="566" w:type="dxa"/>
            <w:vMerge/>
            <w:tcBorders>
              <w:top w:val="nil"/>
              <w:bottom w:val="nil"/>
            </w:tcBorders>
          </w:tcPr>
          <w:p w14:paraId="5F67FB13" w14:textId="77777777" w:rsidR="00982D78" w:rsidRDefault="00982D78">
            <w:pPr>
              <w:rPr>
                <w:rFonts w:ascii="Times New Roman" w:hAnsi="Times New Roman"/>
                <w:color w:val="000000" w:themeColor="text1"/>
                <w:sz w:val="1"/>
                <w:szCs w:val="1"/>
                <w:lang w:val="cs-CZ"/>
              </w:rPr>
            </w:pPr>
          </w:p>
        </w:tc>
        <w:tc>
          <w:tcPr>
            <w:tcW w:w="688" w:type="dxa"/>
          </w:tcPr>
          <w:p w14:paraId="3317E9D6" w14:textId="77777777" w:rsidR="00982D78" w:rsidRDefault="00000000">
            <w:pPr>
              <w:spacing w:before="2"/>
              <w:ind w:left="271"/>
              <w:jc w:val="both"/>
              <w:rPr>
                <w:rFonts w:ascii="Times New Roman" w:hAnsi="Times New Roman" w:cs="Times New Roman"/>
                <w:color w:val="010302"/>
              </w:rPr>
            </w:pPr>
            <w:r>
              <w:rPr>
                <w:rFonts w:ascii="Calibri" w:hAnsi="Calibri" w:cs="Calibri"/>
                <w:color w:val="000000"/>
                <w:sz w:val="6"/>
                <w:szCs w:val="6"/>
                <w:lang w:val="cs-CZ"/>
              </w:rPr>
              <w:t>21152</w:t>
            </w:r>
            <w:r>
              <w:rPr>
                <w:rFonts w:ascii="Times New Roman" w:hAnsi="Times New Roman" w:cs="Times New Roman"/>
                <w:sz w:val="6"/>
                <w:szCs w:val="6"/>
              </w:rPr>
              <w:t xml:space="preserve"> </w:t>
            </w:r>
          </w:p>
        </w:tc>
        <w:tc>
          <w:tcPr>
            <w:tcW w:w="652" w:type="dxa"/>
          </w:tcPr>
          <w:p w14:paraId="377279BB"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21152</w:t>
            </w:r>
            <w:r>
              <w:rPr>
                <w:rFonts w:ascii="Times New Roman" w:hAnsi="Times New Roman" w:cs="Times New Roman"/>
                <w:sz w:val="6"/>
                <w:szCs w:val="6"/>
              </w:rPr>
              <w:t xml:space="preserve"> </w:t>
            </w:r>
          </w:p>
        </w:tc>
        <w:tc>
          <w:tcPr>
            <w:tcW w:w="659" w:type="dxa"/>
          </w:tcPr>
          <w:p w14:paraId="3DB4BD3F" w14:textId="77777777" w:rsidR="00982D78" w:rsidRDefault="00000000">
            <w:pPr>
              <w:spacing w:before="2"/>
              <w:ind w:left="255" w:right="-18"/>
              <w:jc w:val="both"/>
              <w:rPr>
                <w:rFonts w:ascii="Times New Roman" w:hAnsi="Times New Roman" w:cs="Times New Roman"/>
                <w:color w:val="010302"/>
              </w:rPr>
            </w:pPr>
            <w:r>
              <w:rPr>
                <w:rFonts w:ascii="Calibri" w:hAnsi="Calibri" w:cs="Calibri"/>
                <w:color w:val="000000"/>
                <w:sz w:val="6"/>
                <w:szCs w:val="6"/>
                <w:lang w:val="cs-CZ"/>
              </w:rPr>
              <w:t>21152</w:t>
            </w:r>
            <w:r>
              <w:rPr>
                <w:rFonts w:ascii="Times New Roman" w:hAnsi="Times New Roman" w:cs="Times New Roman"/>
                <w:sz w:val="6"/>
                <w:szCs w:val="6"/>
              </w:rPr>
              <w:t xml:space="preserve"> </w:t>
            </w:r>
          </w:p>
        </w:tc>
      </w:tr>
      <w:tr w:rsidR="00982D78" w14:paraId="6158F7D9" w14:textId="77777777">
        <w:trPr>
          <w:trHeight w:hRule="exact" w:val="73"/>
        </w:trPr>
        <w:tc>
          <w:tcPr>
            <w:tcW w:w="1876" w:type="dxa"/>
          </w:tcPr>
          <w:p w14:paraId="2541E8AB" w14:textId="77777777" w:rsidR="00982D78" w:rsidRDefault="00000000">
            <w:pPr>
              <w:ind w:left="671"/>
              <w:jc w:val="both"/>
              <w:rPr>
                <w:rFonts w:ascii="Times New Roman" w:hAnsi="Times New Roman" w:cs="Times New Roman"/>
                <w:color w:val="010302"/>
              </w:rPr>
            </w:pPr>
            <w:r>
              <w:rPr>
                <w:rFonts w:ascii="Calibri" w:hAnsi="Calibri" w:cs="Calibri"/>
                <w:color w:val="000000"/>
                <w:sz w:val="6"/>
                <w:szCs w:val="6"/>
                <w:lang w:val="cs-CZ"/>
              </w:rPr>
              <w:t>Vězeňská služba GŘ</w:t>
            </w:r>
            <w:r>
              <w:rPr>
                <w:rFonts w:ascii="Times New Roman" w:hAnsi="Times New Roman" w:cs="Times New Roman"/>
                <w:sz w:val="6"/>
                <w:szCs w:val="6"/>
              </w:rPr>
              <w:t xml:space="preserve"> </w:t>
            </w:r>
          </w:p>
        </w:tc>
        <w:tc>
          <w:tcPr>
            <w:tcW w:w="489" w:type="dxa"/>
          </w:tcPr>
          <w:p w14:paraId="6C87B3CC"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D09847C" w14:textId="77777777" w:rsidR="00982D78" w:rsidRDefault="00000000">
            <w:pPr>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612C47C3" w14:textId="77777777" w:rsidR="00982D78" w:rsidRDefault="00000000">
            <w:pPr>
              <w:ind w:left="9" w:right="-17"/>
              <w:jc w:val="both"/>
              <w:rPr>
                <w:rFonts w:ascii="Times New Roman" w:hAnsi="Times New Roman" w:cs="Times New Roman"/>
                <w:color w:val="010302"/>
              </w:rPr>
            </w:pPr>
            <w:r>
              <w:rPr>
                <w:rFonts w:ascii="Calibri" w:hAnsi="Calibri" w:cs="Calibri"/>
                <w:color w:val="000000"/>
                <w:sz w:val="6"/>
                <w:szCs w:val="6"/>
                <w:lang w:val="cs-CZ"/>
              </w:rPr>
              <w:t xml:space="preserve">ODA SUPERB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 xml:space="preserve"> /</w:t>
            </w:r>
            <w:r>
              <w:rPr>
                <w:rFonts w:ascii="Times New Roman" w:hAnsi="Times New Roman" w:cs="Times New Roman"/>
                <w:sz w:val="6"/>
                <w:szCs w:val="6"/>
              </w:rPr>
              <w:t xml:space="preserve"> </w:t>
            </w:r>
          </w:p>
        </w:tc>
        <w:tc>
          <w:tcPr>
            <w:tcW w:w="669" w:type="dxa"/>
          </w:tcPr>
          <w:p w14:paraId="7AC9DEF3"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D7B0BB0" w14:textId="77777777" w:rsidR="00982D78" w:rsidRDefault="00982D78">
            <w:pPr>
              <w:rPr>
                <w:rFonts w:ascii="Times New Roman" w:hAnsi="Times New Roman"/>
                <w:color w:val="000000" w:themeColor="text1"/>
                <w:sz w:val="1"/>
                <w:szCs w:val="1"/>
                <w:lang w:val="cs-CZ"/>
              </w:rPr>
            </w:pPr>
          </w:p>
        </w:tc>
        <w:tc>
          <w:tcPr>
            <w:tcW w:w="489" w:type="dxa"/>
          </w:tcPr>
          <w:p w14:paraId="647C18B5"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7CCB352" w14:textId="77777777" w:rsidR="00982D78" w:rsidRDefault="00000000">
            <w:pPr>
              <w:ind w:left="60"/>
              <w:jc w:val="both"/>
              <w:rPr>
                <w:rFonts w:ascii="Times New Roman" w:hAnsi="Times New Roman" w:cs="Times New Roman"/>
                <w:color w:val="010302"/>
              </w:rPr>
            </w:pPr>
            <w:r>
              <w:rPr>
                <w:rFonts w:ascii="Calibri" w:hAnsi="Calibri" w:cs="Calibri"/>
                <w:color w:val="000000"/>
                <w:sz w:val="6"/>
                <w:szCs w:val="6"/>
                <w:lang w:val="cs-CZ"/>
              </w:rPr>
              <w:t>TMBCC73T7B9030999</w:t>
            </w:r>
            <w:r>
              <w:rPr>
                <w:rFonts w:ascii="Times New Roman" w:hAnsi="Times New Roman" w:cs="Times New Roman"/>
                <w:sz w:val="6"/>
                <w:szCs w:val="6"/>
              </w:rPr>
              <w:t xml:space="preserve"> </w:t>
            </w:r>
          </w:p>
        </w:tc>
        <w:tc>
          <w:tcPr>
            <w:tcW w:w="364" w:type="dxa"/>
          </w:tcPr>
          <w:p w14:paraId="530802EA"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7564B8B3"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09.11.2010</w:t>
            </w:r>
            <w:r>
              <w:rPr>
                <w:rFonts w:ascii="Times New Roman" w:hAnsi="Times New Roman" w:cs="Times New Roman"/>
                <w:sz w:val="6"/>
                <w:szCs w:val="6"/>
              </w:rPr>
              <w:t xml:space="preserve"> </w:t>
            </w:r>
          </w:p>
        </w:tc>
        <w:tc>
          <w:tcPr>
            <w:tcW w:w="383" w:type="dxa"/>
          </w:tcPr>
          <w:p w14:paraId="340EA83C"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158CD5B" w14:textId="77777777" w:rsidR="00982D78" w:rsidRDefault="00000000">
            <w:pPr>
              <w:ind w:left="111"/>
              <w:jc w:val="both"/>
              <w:rPr>
                <w:rFonts w:ascii="Times New Roman" w:hAnsi="Times New Roman" w:cs="Times New Roman"/>
                <w:color w:val="010302"/>
              </w:rPr>
            </w:pPr>
            <w:r>
              <w:rPr>
                <w:rFonts w:ascii="Calibri" w:hAnsi="Calibri" w:cs="Calibri"/>
                <w:color w:val="000000"/>
                <w:sz w:val="6"/>
                <w:szCs w:val="6"/>
                <w:lang w:val="cs-CZ"/>
              </w:rPr>
              <w:t>UBF602651</w:t>
            </w:r>
            <w:r>
              <w:rPr>
                <w:rFonts w:ascii="Times New Roman" w:hAnsi="Times New Roman" w:cs="Times New Roman"/>
                <w:sz w:val="6"/>
                <w:szCs w:val="6"/>
              </w:rPr>
              <w:t xml:space="preserve"> </w:t>
            </w:r>
          </w:p>
        </w:tc>
        <w:tc>
          <w:tcPr>
            <w:tcW w:w="447" w:type="dxa"/>
          </w:tcPr>
          <w:p w14:paraId="36CAE171"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3597</w:t>
            </w:r>
            <w:r>
              <w:rPr>
                <w:rFonts w:ascii="Times New Roman" w:hAnsi="Times New Roman" w:cs="Times New Roman"/>
                <w:sz w:val="6"/>
                <w:szCs w:val="6"/>
              </w:rPr>
              <w:t xml:space="preserve"> </w:t>
            </w:r>
          </w:p>
        </w:tc>
        <w:tc>
          <w:tcPr>
            <w:tcW w:w="364" w:type="dxa"/>
          </w:tcPr>
          <w:p w14:paraId="20378D89" w14:textId="77777777" w:rsidR="00982D78" w:rsidRDefault="00000000">
            <w:pPr>
              <w:ind w:left="136"/>
              <w:jc w:val="both"/>
              <w:rPr>
                <w:rFonts w:ascii="Times New Roman" w:hAnsi="Times New Roman" w:cs="Times New Roman"/>
                <w:color w:val="010302"/>
              </w:rPr>
            </w:pPr>
            <w:r>
              <w:rPr>
                <w:rFonts w:ascii="Calibri" w:hAnsi="Calibri" w:cs="Calibri"/>
                <w:color w:val="000000"/>
                <w:sz w:val="6"/>
                <w:szCs w:val="6"/>
                <w:lang w:val="cs-CZ"/>
              </w:rPr>
              <w:t xml:space="preserve">191  </w:t>
            </w:r>
          </w:p>
        </w:tc>
        <w:tc>
          <w:tcPr>
            <w:tcW w:w="465" w:type="dxa"/>
          </w:tcPr>
          <w:p w14:paraId="0E3D8050"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2275</w:t>
            </w:r>
            <w:r>
              <w:rPr>
                <w:rFonts w:ascii="Times New Roman" w:hAnsi="Times New Roman" w:cs="Times New Roman"/>
                <w:sz w:val="6"/>
                <w:szCs w:val="6"/>
              </w:rPr>
              <w:t xml:space="preserve"> </w:t>
            </w:r>
          </w:p>
        </w:tc>
        <w:tc>
          <w:tcPr>
            <w:tcW w:w="501" w:type="dxa"/>
          </w:tcPr>
          <w:p w14:paraId="687031BC" w14:textId="77777777" w:rsidR="00982D78" w:rsidRDefault="00000000">
            <w:pPr>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330EDBD"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71D2979" w14:textId="77777777" w:rsidR="00982D78" w:rsidRDefault="00000000">
            <w:pPr>
              <w:ind w:left="15" w:right="-10"/>
              <w:jc w:val="both"/>
              <w:rPr>
                <w:rFonts w:ascii="Times New Roman" w:hAnsi="Times New Roman" w:cs="Times New Roman"/>
                <w:color w:val="010302"/>
              </w:rPr>
            </w:pPr>
            <w:r>
              <w:rPr>
                <w:rFonts w:ascii="Calibri" w:hAnsi="Calibri" w:cs="Calibri"/>
                <w:color w:val="000000"/>
                <w:sz w:val="6"/>
                <w:szCs w:val="6"/>
                <w:lang w:val="cs-CZ"/>
              </w:rPr>
              <w:t>o přednosti v</w:t>
            </w:r>
            <w:r>
              <w:rPr>
                <w:rFonts w:ascii="Times New Roman" w:hAnsi="Times New Roman" w:cs="Times New Roman"/>
                <w:sz w:val="6"/>
                <w:szCs w:val="6"/>
              </w:rPr>
              <w:t xml:space="preserve"> </w:t>
            </w:r>
          </w:p>
        </w:tc>
        <w:tc>
          <w:tcPr>
            <w:tcW w:w="599" w:type="dxa"/>
          </w:tcPr>
          <w:p w14:paraId="34CD018A"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135 000 Kč</w:t>
            </w:r>
            <w:r>
              <w:rPr>
                <w:rFonts w:ascii="Times New Roman" w:hAnsi="Times New Roman" w:cs="Times New Roman"/>
                <w:sz w:val="6"/>
                <w:szCs w:val="6"/>
              </w:rPr>
              <w:t xml:space="preserve"> </w:t>
            </w:r>
          </w:p>
        </w:tc>
        <w:tc>
          <w:tcPr>
            <w:tcW w:w="566" w:type="dxa"/>
            <w:vMerge/>
            <w:tcBorders>
              <w:top w:val="nil"/>
              <w:bottom w:val="nil"/>
            </w:tcBorders>
          </w:tcPr>
          <w:p w14:paraId="37C0EB44" w14:textId="77777777" w:rsidR="00982D78" w:rsidRDefault="00982D78">
            <w:pPr>
              <w:rPr>
                <w:rFonts w:ascii="Times New Roman" w:hAnsi="Times New Roman"/>
                <w:color w:val="000000" w:themeColor="text1"/>
                <w:sz w:val="1"/>
                <w:szCs w:val="1"/>
                <w:lang w:val="cs-CZ"/>
              </w:rPr>
            </w:pPr>
          </w:p>
        </w:tc>
        <w:tc>
          <w:tcPr>
            <w:tcW w:w="688" w:type="dxa"/>
          </w:tcPr>
          <w:p w14:paraId="7F0E6B43"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3159</w:t>
            </w:r>
            <w:r>
              <w:rPr>
                <w:rFonts w:ascii="Times New Roman" w:hAnsi="Times New Roman" w:cs="Times New Roman"/>
                <w:sz w:val="6"/>
                <w:szCs w:val="6"/>
              </w:rPr>
              <w:t xml:space="preserve"> </w:t>
            </w:r>
          </w:p>
        </w:tc>
        <w:tc>
          <w:tcPr>
            <w:tcW w:w="652" w:type="dxa"/>
          </w:tcPr>
          <w:p w14:paraId="6735E831"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3159</w:t>
            </w:r>
            <w:r>
              <w:rPr>
                <w:rFonts w:ascii="Times New Roman" w:hAnsi="Times New Roman" w:cs="Times New Roman"/>
                <w:sz w:val="6"/>
                <w:szCs w:val="6"/>
              </w:rPr>
              <w:t xml:space="preserve"> </w:t>
            </w:r>
          </w:p>
        </w:tc>
        <w:tc>
          <w:tcPr>
            <w:tcW w:w="659" w:type="dxa"/>
          </w:tcPr>
          <w:p w14:paraId="1A198D93"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3159</w:t>
            </w:r>
            <w:r>
              <w:rPr>
                <w:rFonts w:ascii="Times New Roman" w:hAnsi="Times New Roman" w:cs="Times New Roman"/>
                <w:sz w:val="6"/>
                <w:szCs w:val="6"/>
              </w:rPr>
              <w:t xml:space="preserve"> </w:t>
            </w:r>
          </w:p>
        </w:tc>
      </w:tr>
      <w:tr w:rsidR="00982D78" w14:paraId="41A575E6" w14:textId="77777777">
        <w:trPr>
          <w:trHeight w:hRule="exact" w:val="73"/>
        </w:trPr>
        <w:tc>
          <w:tcPr>
            <w:tcW w:w="1876" w:type="dxa"/>
          </w:tcPr>
          <w:p w14:paraId="2D29298F" w14:textId="77777777" w:rsidR="00982D78" w:rsidRDefault="00000000">
            <w:pPr>
              <w:spacing w:before="2"/>
              <w:ind w:left="671"/>
              <w:jc w:val="both"/>
              <w:rPr>
                <w:rFonts w:ascii="Times New Roman" w:hAnsi="Times New Roman" w:cs="Times New Roman"/>
                <w:color w:val="010302"/>
              </w:rPr>
            </w:pPr>
            <w:r>
              <w:rPr>
                <w:rFonts w:ascii="Calibri" w:hAnsi="Calibri" w:cs="Calibri"/>
                <w:color w:val="000000"/>
                <w:sz w:val="6"/>
                <w:szCs w:val="6"/>
                <w:lang w:val="cs-CZ"/>
              </w:rPr>
              <w:t>Vězeňská služba GŘ</w:t>
            </w:r>
            <w:r>
              <w:rPr>
                <w:rFonts w:ascii="Times New Roman" w:hAnsi="Times New Roman" w:cs="Times New Roman"/>
                <w:sz w:val="6"/>
                <w:szCs w:val="6"/>
              </w:rPr>
              <w:t xml:space="preserve"> </w:t>
            </w:r>
          </w:p>
        </w:tc>
        <w:tc>
          <w:tcPr>
            <w:tcW w:w="489" w:type="dxa"/>
          </w:tcPr>
          <w:p w14:paraId="1F2C11BE"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8B161BD" w14:textId="77777777" w:rsidR="00982D78" w:rsidRDefault="00000000">
            <w:pPr>
              <w:spacing w:before="2"/>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7FF86F2"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30E8D259"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EDA7167"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D3D6AC9"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836904A" w14:textId="77777777" w:rsidR="00982D78" w:rsidRDefault="00000000">
            <w:pPr>
              <w:spacing w:before="2"/>
              <w:ind w:left="62"/>
              <w:jc w:val="both"/>
              <w:rPr>
                <w:rFonts w:ascii="Times New Roman" w:hAnsi="Times New Roman" w:cs="Times New Roman"/>
                <w:color w:val="010302"/>
              </w:rPr>
            </w:pPr>
            <w:r>
              <w:rPr>
                <w:rFonts w:ascii="Calibri" w:hAnsi="Calibri" w:cs="Calibri"/>
                <w:color w:val="000000"/>
                <w:sz w:val="6"/>
                <w:szCs w:val="6"/>
                <w:lang w:val="cs-CZ"/>
              </w:rPr>
              <w:t>TMBCJ7NE3K0125004</w:t>
            </w:r>
            <w:r>
              <w:rPr>
                <w:rFonts w:ascii="Times New Roman" w:hAnsi="Times New Roman" w:cs="Times New Roman"/>
                <w:sz w:val="6"/>
                <w:szCs w:val="6"/>
              </w:rPr>
              <w:t xml:space="preserve"> </w:t>
            </w:r>
          </w:p>
        </w:tc>
        <w:tc>
          <w:tcPr>
            <w:tcW w:w="364" w:type="dxa"/>
          </w:tcPr>
          <w:p w14:paraId="704A369B"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6A1DBC56"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11.02.2019</w:t>
            </w:r>
            <w:r>
              <w:rPr>
                <w:rFonts w:ascii="Times New Roman" w:hAnsi="Times New Roman" w:cs="Times New Roman"/>
                <w:sz w:val="6"/>
                <w:szCs w:val="6"/>
              </w:rPr>
              <w:t xml:space="preserve"> </w:t>
            </w:r>
          </w:p>
        </w:tc>
        <w:tc>
          <w:tcPr>
            <w:tcW w:w="383" w:type="dxa"/>
          </w:tcPr>
          <w:p w14:paraId="11CF1BF7"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1709BB6" w14:textId="77777777" w:rsidR="00982D78" w:rsidRDefault="00000000">
            <w:pPr>
              <w:spacing w:before="2"/>
              <w:ind w:left="108"/>
              <w:jc w:val="both"/>
              <w:rPr>
                <w:rFonts w:ascii="Times New Roman" w:hAnsi="Times New Roman" w:cs="Times New Roman"/>
                <w:color w:val="010302"/>
              </w:rPr>
            </w:pPr>
            <w:r>
              <w:rPr>
                <w:rFonts w:ascii="Calibri" w:hAnsi="Calibri" w:cs="Calibri"/>
                <w:color w:val="000000"/>
                <w:sz w:val="6"/>
                <w:szCs w:val="6"/>
                <w:lang w:val="cs-CZ"/>
              </w:rPr>
              <w:t>UAX132689</w:t>
            </w:r>
            <w:r>
              <w:rPr>
                <w:rFonts w:ascii="Times New Roman" w:hAnsi="Times New Roman" w:cs="Times New Roman"/>
                <w:sz w:val="6"/>
                <w:szCs w:val="6"/>
              </w:rPr>
              <w:t xml:space="preserve"> </w:t>
            </w:r>
          </w:p>
        </w:tc>
        <w:tc>
          <w:tcPr>
            <w:tcW w:w="447" w:type="dxa"/>
          </w:tcPr>
          <w:p w14:paraId="68126BCF"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5BEC41C"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22762CD5"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2064</w:t>
            </w:r>
            <w:r>
              <w:rPr>
                <w:rFonts w:ascii="Times New Roman" w:hAnsi="Times New Roman" w:cs="Times New Roman"/>
                <w:sz w:val="6"/>
                <w:szCs w:val="6"/>
              </w:rPr>
              <w:t xml:space="preserve"> </w:t>
            </w:r>
          </w:p>
        </w:tc>
        <w:tc>
          <w:tcPr>
            <w:tcW w:w="501" w:type="dxa"/>
          </w:tcPr>
          <w:p w14:paraId="2AA2A5DF"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CC22238"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EA79FBF"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FA867AE"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372 000 Kč</w:t>
            </w:r>
            <w:r>
              <w:rPr>
                <w:rFonts w:ascii="Times New Roman" w:hAnsi="Times New Roman" w:cs="Times New Roman"/>
                <w:sz w:val="6"/>
                <w:szCs w:val="6"/>
              </w:rPr>
              <w:t xml:space="preserve"> </w:t>
            </w:r>
          </w:p>
        </w:tc>
        <w:tc>
          <w:tcPr>
            <w:tcW w:w="566" w:type="dxa"/>
            <w:vMerge/>
            <w:tcBorders>
              <w:top w:val="nil"/>
              <w:bottom w:val="nil"/>
            </w:tcBorders>
          </w:tcPr>
          <w:p w14:paraId="7A9E83CE" w14:textId="77777777" w:rsidR="00982D78" w:rsidRDefault="00982D78">
            <w:pPr>
              <w:rPr>
                <w:rFonts w:ascii="Times New Roman" w:hAnsi="Times New Roman"/>
                <w:color w:val="000000" w:themeColor="text1"/>
                <w:sz w:val="1"/>
                <w:szCs w:val="1"/>
                <w:lang w:val="cs-CZ"/>
              </w:rPr>
            </w:pPr>
          </w:p>
        </w:tc>
        <w:tc>
          <w:tcPr>
            <w:tcW w:w="688" w:type="dxa"/>
          </w:tcPr>
          <w:p w14:paraId="2E3370F2"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6369</w:t>
            </w:r>
            <w:r>
              <w:rPr>
                <w:rFonts w:ascii="Times New Roman" w:hAnsi="Times New Roman" w:cs="Times New Roman"/>
                <w:sz w:val="6"/>
                <w:szCs w:val="6"/>
              </w:rPr>
              <w:t xml:space="preserve"> </w:t>
            </w:r>
          </w:p>
        </w:tc>
        <w:tc>
          <w:tcPr>
            <w:tcW w:w="652" w:type="dxa"/>
          </w:tcPr>
          <w:p w14:paraId="0680B82D"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6369</w:t>
            </w:r>
            <w:r>
              <w:rPr>
                <w:rFonts w:ascii="Times New Roman" w:hAnsi="Times New Roman" w:cs="Times New Roman"/>
                <w:sz w:val="6"/>
                <w:szCs w:val="6"/>
              </w:rPr>
              <w:t xml:space="preserve"> </w:t>
            </w:r>
          </w:p>
        </w:tc>
        <w:tc>
          <w:tcPr>
            <w:tcW w:w="659" w:type="dxa"/>
          </w:tcPr>
          <w:p w14:paraId="13265C09" w14:textId="77777777" w:rsidR="00982D78" w:rsidRDefault="00000000">
            <w:pPr>
              <w:spacing w:before="2"/>
              <w:ind w:left="271" w:right="-2"/>
              <w:jc w:val="both"/>
              <w:rPr>
                <w:rFonts w:ascii="Times New Roman" w:hAnsi="Times New Roman" w:cs="Times New Roman"/>
                <w:color w:val="010302"/>
              </w:rPr>
            </w:pPr>
            <w:r>
              <w:rPr>
                <w:rFonts w:ascii="Calibri" w:hAnsi="Calibri" w:cs="Calibri"/>
                <w:color w:val="000000"/>
                <w:sz w:val="6"/>
                <w:szCs w:val="6"/>
                <w:lang w:val="cs-CZ"/>
              </w:rPr>
              <w:t>6369</w:t>
            </w:r>
            <w:r>
              <w:rPr>
                <w:rFonts w:ascii="Times New Roman" w:hAnsi="Times New Roman" w:cs="Times New Roman"/>
                <w:sz w:val="6"/>
                <w:szCs w:val="6"/>
              </w:rPr>
              <w:t xml:space="preserve"> </w:t>
            </w:r>
          </w:p>
        </w:tc>
      </w:tr>
      <w:tr w:rsidR="00982D78" w14:paraId="3228D27B" w14:textId="77777777">
        <w:trPr>
          <w:trHeight w:hRule="exact" w:val="73"/>
        </w:trPr>
        <w:tc>
          <w:tcPr>
            <w:tcW w:w="1876" w:type="dxa"/>
          </w:tcPr>
          <w:p w14:paraId="03A8CDFA" w14:textId="77777777" w:rsidR="00982D78" w:rsidRDefault="00000000">
            <w:pPr>
              <w:spacing w:before="1"/>
              <w:ind w:left="671"/>
              <w:jc w:val="both"/>
              <w:rPr>
                <w:rFonts w:ascii="Times New Roman" w:hAnsi="Times New Roman" w:cs="Times New Roman"/>
                <w:color w:val="010302"/>
              </w:rPr>
            </w:pPr>
            <w:r>
              <w:rPr>
                <w:rFonts w:ascii="Calibri" w:hAnsi="Calibri" w:cs="Calibri"/>
                <w:color w:val="000000"/>
                <w:sz w:val="6"/>
                <w:szCs w:val="6"/>
                <w:lang w:val="cs-CZ"/>
              </w:rPr>
              <w:t>Vězeňská služba GŘ</w:t>
            </w:r>
            <w:r>
              <w:rPr>
                <w:rFonts w:ascii="Times New Roman" w:hAnsi="Times New Roman" w:cs="Times New Roman"/>
                <w:sz w:val="6"/>
                <w:szCs w:val="6"/>
              </w:rPr>
              <w:t xml:space="preserve"> </w:t>
            </w:r>
          </w:p>
        </w:tc>
        <w:tc>
          <w:tcPr>
            <w:tcW w:w="489" w:type="dxa"/>
          </w:tcPr>
          <w:p w14:paraId="7DF2A5FD" w14:textId="77777777" w:rsidR="00982D78" w:rsidRDefault="00000000">
            <w:pPr>
              <w:spacing w:before="1"/>
              <w:ind w:left="67"/>
              <w:jc w:val="both"/>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60D6E7A0" w14:textId="77777777" w:rsidR="00982D78" w:rsidRDefault="00000000">
            <w:pPr>
              <w:spacing w:before="1"/>
              <w:ind w:left="773"/>
              <w:jc w:val="both"/>
              <w:rPr>
                <w:rFonts w:ascii="Times New Roman" w:hAnsi="Times New Roman" w:cs="Times New Roman"/>
                <w:color w:val="010302"/>
              </w:rPr>
            </w:pPr>
            <w:r>
              <w:rPr>
                <w:rFonts w:ascii="Calibri" w:hAnsi="Calibri" w:cs="Calibri"/>
                <w:color w:val="000000"/>
                <w:sz w:val="6"/>
                <w:szCs w:val="6"/>
                <w:lang w:val="cs-CZ"/>
              </w:rPr>
              <w:t>CARAVELLE</w:t>
            </w:r>
            <w:r>
              <w:rPr>
                <w:rFonts w:ascii="Times New Roman" w:hAnsi="Times New Roman" w:cs="Times New Roman"/>
                <w:sz w:val="6"/>
                <w:szCs w:val="6"/>
              </w:rPr>
              <w:t xml:space="preserve"> </w:t>
            </w:r>
          </w:p>
        </w:tc>
        <w:tc>
          <w:tcPr>
            <w:tcW w:w="472" w:type="dxa"/>
          </w:tcPr>
          <w:p w14:paraId="2F80C3C3"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 xml:space="preserve"> / 7HC</w:t>
            </w:r>
            <w:r>
              <w:rPr>
                <w:rFonts w:ascii="Times New Roman" w:hAnsi="Times New Roman" w:cs="Times New Roman"/>
                <w:sz w:val="6"/>
                <w:szCs w:val="6"/>
              </w:rPr>
              <w:t xml:space="preserve"> </w:t>
            </w:r>
          </w:p>
        </w:tc>
        <w:tc>
          <w:tcPr>
            <w:tcW w:w="669" w:type="dxa"/>
          </w:tcPr>
          <w:p w14:paraId="79E2D31F"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w:t>
            </w:r>
          </w:p>
        </w:tc>
        <w:tc>
          <w:tcPr>
            <w:tcW w:w="526" w:type="dxa"/>
          </w:tcPr>
          <w:p w14:paraId="0DCA50D0" w14:textId="77777777" w:rsidR="00982D78" w:rsidRDefault="00000000">
            <w:pPr>
              <w:spacing w:before="1"/>
              <w:ind w:left="10" w:right="-4"/>
              <w:jc w:val="both"/>
              <w:rPr>
                <w:rFonts w:ascii="Times New Roman" w:hAnsi="Times New Roman" w:cs="Times New Roman"/>
                <w:color w:val="010302"/>
              </w:rPr>
            </w:pPr>
            <w:r>
              <w:rPr>
                <w:rFonts w:ascii="Calibri" w:hAnsi="Calibri" w:cs="Calibri"/>
                <w:color w:val="000000"/>
                <w:sz w:val="6"/>
                <w:szCs w:val="6"/>
                <w:lang w:val="cs-CZ"/>
              </w:rPr>
              <w:t>VÍCEÚČELOVÉ VOZI</w:t>
            </w:r>
            <w:r>
              <w:rPr>
                <w:rFonts w:ascii="Times New Roman" w:hAnsi="Times New Roman" w:cs="Times New Roman"/>
                <w:sz w:val="6"/>
                <w:szCs w:val="6"/>
              </w:rPr>
              <w:t xml:space="preserve"> </w:t>
            </w:r>
          </w:p>
        </w:tc>
        <w:tc>
          <w:tcPr>
            <w:tcW w:w="489" w:type="dxa"/>
          </w:tcPr>
          <w:p w14:paraId="258AFB7A"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FDE4ED6"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WV2ZZZ7HZFH026167</w:t>
            </w:r>
            <w:r>
              <w:rPr>
                <w:rFonts w:ascii="Times New Roman" w:hAnsi="Times New Roman" w:cs="Times New Roman"/>
                <w:sz w:val="6"/>
                <w:szCs w:val="6"/>
              </w:rPr>
              <w:t xml:space="preserve"> </w:t>
            </w:r>
          </w:p>
        </w:tc>
        <w:tc>
          <w:tcPr>
            <w:tcW w:w="364" w:type="dxa"/>
          </w:tcPr>
          <w:p w14:paraId="6E834793"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2014</w:t>
            </w:r>
            <w:r>
              <w:rPr>
                <w:rFonts w:ascii="Times New Roman" w:hAnsi="Times New Roman" w:cs="Times New Roman"/>
                <w:sz w:val="6"/>
                <w:szCs w:val="6"/>
              </w:rPr>
              <w:t xml:space="preserve"> </w:t>
            </w:r>
          </w:p>
        </w:tc>
        <w:tc>
          <w:tcPr>
            <w:tcW w:w="436" w:type="dxa"/>
          </w:tcPr>
          <w:p w14:paraId="3D5DB875"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11.08.2014</w:t>
            </w:r>
            <w:r>
              <w:rPr>
                <w:rFonts w:ascii="Times New Roman" w:hAnsi="Times New Roman" w:cs="Times New Roman"/>
                <w:sz w:val="6"/>
                <w:szCs w:val="6"/>
              </w:rPr>
              <w:t xml:space="preserve"> </w:t>
            </w:r>
          </w:p>
        </w:tc>
        <w:tc>
          <w:tcPr>
            <w:tcW w:w="383" w:type="dxa"/>
          </w:tcPr>
          <w:p w14:paraId="4F7A234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BA7BB7A" w14:textId="77777777" w:rsidR="00982D78" w:rsidRDefault="00000000">
            <w:pPr>
              <w:spacing w:before="1"/>
              <w:ind w:left="96"/>
              <w:jc w:val="both"/>
              <w:rPr>
                <w:rFonts w:ascii="Times New Roman" w:hAnsi="Times New Roman" w:cs="Times New Roman"/>
                <w:color w:val="010302"/>
              </w:rPr>
            </w:pPr>
            <w:r>
              <w:rPr>
                <w:rFonts w:ascii="Calibri" w:hAnsi="Calibri" w:cs="Calibri"/>
                <w:color w:val="000000"/>
                <w:sz w:val="6"/>
                <w:szCs w:val="6"/>
                <w:lang w:val="cs-CZ"/>
              </w:rPr>
              <w:t>UAM596105</w:t>
            </w:r>
            <w:r>
              <w:rPr>
                <w:rFonts w:ascii="Times New Roman" w:hAnsi="Times New Roman" w:cs="Times New Roman"/>
                <w:sz w:val="6"/>
                <w:szCs w:val="6"/>
              </w:rPr>
              <w:t xml:space="preserve"> </w:t>
            </w:r>
          </w:p>
        </w:tc>
        <w:tc>
          <w:tcPr>
            <w:tcW w:w="447" w:type="dxa"/>
          </w:tcPr>
          <w:p w14:paraId="0CCFEDA6"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FDCA0DE"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132  </w:t>
            </w:r>
          </w:p>
        </w:tc>
        <w:tc>
          <w:tcPr>
            <w:tcW w:w="465" w:type="dxa"/>
          </w:tcPr>
          <w:p w14:paraId="6E143AE3"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3080</w:t>
            </w:r>
            <w:r>
              <w:rPr>
                <w:rFonts w:ascii="Times New Roman" w:hAnsi="Times New Roman" w:cs="Times New Roman"/>
                <w:sz w:val="6"/>
                <w:szCs w:val="6"/>
              </w:rPr>
              <w:t xml:space="preserve"> </w:t>
            </w:r>
          </w:p>
        </w:tc>
        <w:tc>
          <w:tcPr>
            <w:tcW w:w="501" w:type="dxa"/>
          </w:tcPr>
          <w:p w14:paraId="1924194B"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8EB0B6B"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8</w:t>
            </w:r>
            <w:r>
              <w:rPr>
                <w:rFonts w:ascii="Times New Roman" w:hAnsi="Times New Roman" w:cs="Times New Roman"/>
                <w:sz w:val="6"/>
                <w:szCs w:val="6"/>
              </w:rPr>
              <w:t xml:space="preserve"> </w:t>
            </w:r>
          </w:p>
        </w:tc>
        <w:tc>
          <w:tcPr>
            <w:tcW w:w="364" w:type="dxa"/>
          </w:tcPr>
          <w:p w14:paraId="0C21D20E" w14:textId="77777777" w:rsidR="00982D78" w:rsidRDefault="00000000">
            <w:pPr>
              <w:spacing w:before="1"/>
              <w:ind w:left="15" w:right="-10"/>
              <w:jc w:val="both"/>
              <w:rPr>
                <w:rFonts w:ascii="Times New Roman" w:hAnsi="Times New Roman" w:cs="Times New Roman"/>
                <w:color w:val="010302"/>
              </w:rPr>
            </w:pPr>
            <w:r>
              <w:rPr>
                <w:rFonts w:ascii="Calibri" w:hAnsi="Calibri" w:cs="Calibri"/>
                <w:color w:val="000000"/>
                <w:sz w:val="6"/>
                <w:szCs w:val="6"/>
                <w:lang w:val="cs-CZ"/>
              </w:rPr>
              <w:t>o přednosti v</w:t>
            </w:r>
            <w:r>
              <w:rPr>
                <w:rFonts w:ascii="Times New Roman" w:hAnsi="Times New Roman" w:cs="Times New Roman"/>
                <w:sz w:val="6"/>
                <w:szCs w:val="6"/>
              </w:rPr>
              <w:t xml:space="preserve"> </w:t>
            </w:r>
          </w:p>
        </w:tc>
        <w:tc>
          <w:tcPr>
            <w:tcW w:w="599" w:type="dxa"/>
          </w:tcPr>
          <w:p w14:paraId="08840FD2"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510 000 Kč</w:t>
            </w:r>
            <w:r>
              <w:rPr>
                <w:rFonts w:ascii="Times New Roman" w:hAnsi="Times New Roman" w:cs="Times New Roman"/>
                <w:sz w:val="6"/>
                <w:szCs w:val="6"/>
              </w:rPr>
              <w:t xml:space="preserve"> </w:t>
            </w:r>
          </w:p>
        </w:tc>
        <w:tc>
          <w:tcPr>
            <w:tcW w:w="566" w:type="dxa"/>
            <w:vMerge/>
            <w:tcBorders>
              <w:top w:val="nil"/>
              <w:bottom w:val="nil"/>
            </w:tcBorders>
          </w:tcPr>
          <w:p w14:paraId="4D5FAFA0" w14:textId="77777777" w:rsidR="00982D78" w:rsidRDefault="00982D78">
            <w:pPr>
              <w:rPr>
                <w:rFonts w:ascii="Times New Roman" w:hAnsi="Times New Roman"/>
                <w:color w:val="000000" w:themeColor="text1"/>
                <w:sz w:val="1"/>
                <w:szCs w:val="1"/>
                <w:lang w:val="cs-CZ"/>
              </w:rPr>
            </w:pPr>
          </w:p>
        </w:tc>
        <w:tc>
          <w:tcPr>
            <w:tcW w:w="688" w:type="dxa"/>
          </w:tcPr>
          <w:p w14:paraId="6AE159C6"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8917</w:t>
            </w:r>
            <w:r>
              <w:rPr>
                <w:rFonts w:ascii="Times New Roman" w:hAnsi="Times New Roman" w:cs="Times New Roman"/>
                <w:sz w:val="6"/>
                <w:szCs w:val="6"/>
              </w:rPr>
              <w:t xml:space="preserve"> </w:t>
            </w:r>
          </w:p>
        </w:tc>
        <w:tc>
          <w:tcPr>
            <w:tcW w:w="652" w:type="dxa"/>
          </w:tcPr>
          <w:p w14:paraId="623DFA29"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8917</w:t>
            </w:r>
            <w:r>
              <w:rPr>
                <w:rFonts w:ascii="Times New Roman" w:hAnsi="Times New Roman" w:cs="Times New Roman"/>
                <w:sz w:val="6"/>
                <w:szCs w:val="6"/>
              </w:rPr>
              <w:t xml:space="preserve"> </w:t>
            </w:r>
          </w:p>
        </w:tc>
        <w:tc>
          <w:tcPr>
            <w:tcW w:w="659" w:type="dxa"/>
          </w:tcPr>
          <w:p w14:paraId="7EB2F332"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8917</w:t>
            </w:r>
            <w:r>
              <w:rPr>
                <w:rFonts w:ascii="Times New Roman" w:hAnsi="Times New Roman" w:cs="Times New Roman"/>
                <w:sz w:val="6"/>
                <w:szCs w:val="6"/>
              </w:rPr>
              <w:t xml:space="preserve"> </w:t>
            </w:r>
          </w:p>
        </w:tc>
      </w:tr>
      <w:tr w:rsidR="00982D78" w14:paraId="7C888CD0" w14:textId="77777777">
        <w:trPr>
          <w:trHeight w:hRule="exact" w:val="73"/>
        </w:trPr>
        <w:tc>
          <w:tcPr>
            <w:tcW w:w="1876" w:type="dxa"/>
          </w:tcPr>
          <w:p w14:paraId="631F8256" w14:textId="77777777" w:rsidR="00982D78" w:rsidRDefault="00000000">
            <w:pPr>
              <w:spacing w:before="7"/>
              <w:ind w:left="671"/>
              <w:jc w:val="both"/>
              <w:rPr>
                <w:rFonts w:ascii="Times New Roman" w:hAnsi="Times New Roman" w:cs="Times New Roman"/>
                <w:color w:val="010302"/>
              </w:rPr>
            </w:pPr>
            <w:r>
              <w:rPr>
                <w:rFonts w:ascii="Calibri" w:hAnsi="Calibri" w:cs="Calibri"/>
                <w:color w:val="000000"/>
                <w:sz w:val="6"/>
                <w:szCs w:val="6"/>
                <w:lang w:val="cs-CZ"/>
              </w:rPr>
              <w:t>Vězeňská služba GŘ</w:t>
            </w:r>
            <w:r>
              <w:rPr>
                <w:rFonts w:ascii="Times New Roman" w:hAnsi="Times New Roman" w:cs="Times New Roman"/>
                <w:sz w:val="6"/>
                <w:szCs w:val="6"/>
              </w:rPr>
              <w:t xml:space="preserve"> </w:t>
            </w:r>
          </w:p>
        </w:tc>
        <w:tc>
          <w:tcPr>
            <w:tcW w:w="489" w:type="dxa"/>
          </w:tcPr>
          <w:p w14:paraId="4AD80C49" w14:textId="77777777" w:rsidR="00982D78" w:rsidRDefault="00000000">
            <w:pPr>
              <w:spacing w:before="7"/>
              <w:ind w:left="67"/>
              <w:jc w:val="both"/>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5D5C2DB3" w14:textId="77777777" w:rsidR="00982D78" w:rsidRDefault="00000000">
            <w:pPr>
              <w:spacing w:before="7"/>
              <w:ind w:left="773"/>
              <w:jc w:val="both"/>
              <w:rPr>
                <w:rFonts w:ascii="Times New Roman" w:hAnsi="Times New Roman" w:cs="Times New Roman"/>
                <w:color w:val="010302"/>
              </w:rPr>
            </w:pPr>
            <w:r>
              <w:rPr>
                <w:rFonts w:ascii="Calibri" w:hAnsi="Calibri" w:cs="Calibri"/>
                <w:color w:val="000000"/>
                <w:sz w:val="6"/>
                <w:szCs w:val="6"/>
                <w:lang w:val="cs-CZ"/>
              </w:rPr>
              <w:t>CARAVELLE</w:t>
            </w:r>
            <w:r>
              <w:rPr>
                <w:rFonts w:ascii="Times New Roman" w:hAnsi="Times New Roman" w:cs="Times New Roman"/>
                <w:sz w:val="6"/>
                <w:szCs w:val="6"/>
              </w:rPr>
              <w:t xml:space="preserve"> </w:t>
            </w:r>
          </w:p>
        </w:tc>
        <w:tc>
          <w:tcPr>
            <w:tcW w:w="472" w:type="dxa"/>
          </w:tcPr>
          <w:p w14:paraId="34521C6C" w14:textId="77777777" w:rsidR="00982D78" w:rsidRDefault="00000000">
            <w:pPr>
              <w:spacing w:before="7"/>
              <w:ind w:left="26" w:right="-11"/>
              <w:jc w:val="both"/>
              <w:rPr>
                <w:rFonts w:ascii="Times New Roman" w:hAnsi="Times New Roman" w:cs="Times New Roman"/>
                <w:color w:val="010302"/>
              </w:rPr>
            </w:pPr>
            <w:r>
              <w:rPr>
                <w:rFonts w:ascii="Calibri" w:hAnsi="Calibri" w:cs="Calibri"/>
                <w:color w:val="000000"/>
                <w:sz w:val="6"/>
                <w:szCs w:val="6"/>
                <w:lang w:val="cs-CZ"/>
              </w:rPr>
              <w:t xml:space="preserve">GEN CARAVELLE  </w:t>
            </w:r>
          </w:p>
        </w:tc>
        <w:tc>
          <w:tcPr>
            <w:tcW w:w="669" w:type="dxa"/>
          </w:tcPr>
          <w:p w14:paraId="4D192065" w14:textId="77777777" w:rsidR="00982D78" w:rsidRDefault="00982D78">
            <w:pPr>
              <w:rPr>
                <w:rFonts w:ascii="Times New Roman" w:hAnsi="Times New Roman"/>
                <w:color w:val="000000" w:themeColor="text1"/>
                <w:sz w:val="1"/>
                <w:szCs w:val="1"/>
                <w:lang w:val="cs-CZ"/>
              </w:rPr>
            </w:pPr>
          </w:p>
        </w:tc>
        <w:tc>
          <w:tcPr>
            <w:tcW w:w="526" w:type="dxa"/>
          </w:tcPr>
          <w:p w14:paraId="57FC8F44" w14:textId="77777777" w:rsidR="00982D78" w:rsidRDefault="00982D78">
            <w:pPr>
              <w:rPr>
                <w:rFonts w:ascii="Times New Roman" w:hAnsi="Times New Roman"/>
                <w:color w:val="000000" w:themeColor="text1"/>
                <w:sz w:val="1"/>
                <w:szCs w:val="1"/>
                <w:lang w:val="cs-CZ"/>
              </w:rPr>
            </w:pPr>
          </w:p>
        </w:tc>
        <w:tc>
          <w:tcPr>
            <w:tcW w:w="489" w:type="dxa"/>
          </w:tcPr>
          <w:p w14:paraId="0F1115F9" w14:textId="77777777" w:rsidR="00982D78" w:rsidRDefault="00982D78">
            <w:pPr>
              <w:rPr>
                <w:rFonts w:ascii="Times New Roman" w:hAnsi="Times New Roman"/>
                <w:color w:val="000000" w:themeColor="text1"/>
                <w:sz w:val="1"/>
                <w:szCs w:val="1"/>
                <w:lang w:val="cs-CZ"/>
              </w:rPr>
            </w:pPr>
          </w:p>
        </w:tc>
        <w:tc>
          <w:tcPr>
            <w:tcW w:w="688" w:type="dxa"/>
          </w:tcPr>
          <w:p w14:paraId="1D84A503" w14:textId="77777777" w:rsidR="00982D78" w:rsidRDefault="00982D78">
            <w:pPr>
              <w:rPr>
                <w:rFonts w:ascii="Times New Roman" w:hAnsi="Times New Roman"/>
                <w:color w:val="000000" w:themeColor="text1"/>
                <w:sz w:val="1"/>
                <w:szCs w:val="1"/>
                <w:lang w:val="cs-CZ"/>
              </w:rPr>
            </w:pPr>
          </w:p>
        </w:tc>
        <w:tc>
          <w:tcPr>
            <w:tcW w:w="364" w:type="dxa"/>
          </w:tcPr>
          <w:p w14:paraId="04BB165F" w14:textId="77777777" w:rsidR="00982D78" w:rsidRDefault="00982D78">
            <w:pPr>
              <w:rPr>
                <w:rFonts w:ascii="Times New Roman" w:hAnsi="Times New Roman"/>
                <w:color w:val="000000" w:themeColor="text1"/>
                <w:sz w:val="1"/>
                <w:szCs w:val="1"/>
                <w:lang w:val="cs-CZ"/>
              </w:rPr>
            </w:pPr>
          </w:p>
        </w:tc>
        <w:tc>
          <w:tcPr>
            <w:tcW w:w="436" w:type="dxa"/>
          </w:tcPr>
          <w:p w14:paraId="1855E96B" w14:textId="77777777" w:rsidR="00982D78" w:rsidRDefault="00982D78">
            <w:pPr>
              <w:rPr>
                <w:rFonts w:ascii="Times New Roman" w:hAnsi="Times New Roman"/>
                <w:color w:val="000000" w:themeColor="text1"/>
                <w:sz w:val="1"/>
                <w:szCs w:val="1"/>
                <w:lang w:val="cs-CZ"/>
              </w:rPr>
            </w:pPr>
          </w:p>
        </w:tc>
        <w:tc>
          <w:tcPr>
            <w:tcW w:w="383" w:type="dxa"/>
          </w:tcPr>
          <w:p w14:paraId="32E87C79" w14:textId="77777777" w:rsidR="00982D78" w:rsidRDefault="00982D78">
            <w:pPr>
              <w:rPr>
                <w:rFonts w:ascii="Times New Roman" w:hAnsi="Times New Roman"/>
                <w:color w:val="000000" w:themeColor="text1"/>
                <w:sz w:val="1"/>
                <w:szCs w:val="1"/>
                <w:lang w:val="cs-CZ"/>
              </w:rPr>
            </w:pPr>
          </w:p>
        </w:tc>
        <w:tc>
          <w:tcPr>
            <w:tcW w:w="506" w:type="dxa"/>
          </w:tcPr>
          <w:p w14:paraId="1BFBF631" w14:textId="77777777" w:rsidR="00982D78" w:rsidRDefault="00982D78">
            <w:pPr>
              <w:rPr>
                <w:rFonts w:ascii="Times New Roman" w:hAnsi="Times New Roman"/>
                <w:color w:val="000000" w:themeColor="text1"/>
                <w:sz w:val="1"/>
                <w:szCs w:val="1"/>
                <w:lang w:val="cs-CZ"/>
              </w:rPr>
            </w:pPr>
          </w:p>
        </w:tc>
        <w:tc>
          <w:tcPr>
            <w:tcW w:w="447" w:type="dxa"/>
          </w:tcPr>
          <w:p w14:paraId="2C206D2D" w14:textId="77777777" w:rsidR="00982D78" w:rsidRDefault="00982D78">
            <w:pPr>
              <w:rPr>
                <w:rFonts w:ascii="Times New Roman" w:hAnsi="Times New Roman"/>
                <w:color w:val="000000" w:themeColor="text1"/>
                <w:sz w:val="1"/>
                <w:szCs w:val="1"/>
                <w:lang w:val="cs-CZ"/>
              </w:rPr>
            </w:pPr>
          </w:p>
        </w:tc>
        <w:tc>
          <w:tcPr>
            <w:tcW w:w="364" w:type="dxa"/>
          </w:tcPr>
          <w:p w14:paraId="730913BD" w14:textId="77777777" w:rsidR="00982D78" w:rsidRDefault="00982D78">
            <w:pPr>
              <w:rPr>
                <w:rFonts w:ascii="Times New Roman" w:hAnsi="Times New Roman"/>
                <w:color w:val="000000" w:themeColor="text1"/>
                <w:sz w:val="1"/>
                <w:szCs w:val="1"/>
                <w:lang w:val="cs-CZ"/>
              </w:rPr>
            </w:pPr>
          </w:p>
        </w:tc>
        <w:tc>
          <w:tcPr>
            <w:tcW w:w="465" w:type="dxa"/>
          </w:tcPr>
          <w:p w14:paraId="3E4722EF" w14:textId="77777777" w:rsidR="00982D78" w:rsidRDefault="00982D78">
            <w:pPr>
              <w:rPr>
                <w:rFonts w:ascii="Times New Roman" w:hAnsi="Times New Roman"/>
                <w:color w:val="000000" w:themeColor="text1"/>
                <w:sz w:val="1"/>
                <w:szCs w:val="1"/>
                <w:lang w:val="cs-CZ"/>
              </w:rPr>
            </w:pPr>
          </w:p>
        </w:tc>
        <w:tc>
          <w:tcPr>
            <w:tcW w:w="501" w:type="dxa"/>
          </w:tcPr>
          <w:p w14:paraId="4A140C9B" w14:textId="77777777" w:rsidR="00982D78" w:rsidRDefault="00982D78">
            <w:pPr>
              <w:rPr>
                <w:rFonts w:ascii="Times New Roman" w:hAnsi="Times New Roman"/>
                <w:color w:val="000000" w:themeColor="text1"/>
                <w:sz w:val="1"/>
                <w:szCs w:val="1"/>
                <w:lang w:val="cs-CZ"/>
              </w:rPr>
            </w:pPr>
          </w:p>
        </w:tc>
        <w:tc>
          <w:tcPr>
            <w:tcW w:w="393" w:type="dxa"/>
          </w:tcPr>
          <w:p w14:paraId="7E3471B8" w14:textId="77777777" w:rsidR="00982D78" w:rsidRDefault="00982D78">
            <w:pPr>
              <w:rPr>
                <w:rFonts w:ascii="Times New Roman" w:hAnsi="Times New Roman"/>
                <w:color w:val="000000" w:themeColor="text1"/>
                <w:sz w:val="1"/>
                <w:szCs w:val="1"/>
                <w:lang w:val="cs-CZ"/>
              </w:rPr>
            </w:pPr>
          </w:p>
        </w:tc>
        <w:tc>
          <w:tcPr>
            <w:tcW w:w="364" w:type="dxa"/>
          </w:tcPr>
          <w:p w14:paraId="3CFB90C3" w14:textId="77777777" w:rsidR="00982D78" w:rsidRDefault="00982D78">
            <w:pPr>
              <w:rPr>
                <w:rFonts w:ascii="Times New Roman" w:hAnsi="Times New Roman"/>
                <w:color w:val="000000" w:themeColor="text1"/>
                <w:sz w:val="1"/>
                <w:szCs w:val="1"/>
                <w:lang w:val="cs-CZ"/>
              </w:rPr>
            </w:pPr>
          </w:p>
        </w:tc>
        <w:tc>
          <w:tcPr>
            <w:tcW w:w="599" w:type="dxa"/>
          </w:tcPr>
          <w:p w14:paraId="19ED587E"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41689079"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50208" behindDoc="0" locked="0" layoutInCell="1" allowOverlap="1" wp14:anchorId="67EAAC39" wp14:editId="30DDEEC9">
                      <wp:simplePos x="0" y="0"/>
                      <wp:positionH relativeFrom="page">
                        <wp:posOffset>93041</wp:posOffset>
                      </wp:positionH>
                      <wp:positionV relativeFrom="paragraph">
                        <wp:posOffset>33146</wp:posOffset>
                      </wp:positionV>
                      <wp:extent cx="299260" cy="155448"/>
                      <wp:effectExtent l="0" t="0" r="0" b="0"/>
                      <wp:wrapNone/>
                      <wp:docPr id="408" name="Freeform 408"/>
                      <wp:cNvGraphicFramePr/>
                      <a:graphic xmlns:a="http://schemas.openxmlformats.org/drawingml/2006/main">
                        <a:graphicData uri="http://schemas.microsoft.com/office/word/2010/wordprocessingShape">
                          <wps:wsp>
                            <wps:cNvSpPr/>
                            <wps:spPr>
                              <a:xfrm>
                                <a:off x="8272018" y="33146"/>
                                <a:ext cx="184960"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6F0A79BB"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216 052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67EAAC39" id="Freeform 408" o:spid="_x0000_s1072" style="position:absolute;margin-left:7.35pt;margin-top:2.6pt;width:23.55pt;height:12.25pt;z-index:251550208;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TPSQIAAO4EAAAOAAAAZHJzL2Uyb0RvYy54bWysVE2P0zAQvSPxHyzfaZJu6Zaq6R5YFSEh&#10;WO3CD3Acu7HkL2y3Sf89YztJC8sJ0UM68cy8efPGk93DoCQ6M+eF0TWuFiVGTFPTCn2s8Y/vh3cb&#10;jHwguiXSaFbjC/P4Yf/2za63W7Y0nZEtcwhAtN/2tsZdCHZbFJ52TBG/MJZpcHLjFAnw6o5F60gP&#10;6EoWy7JcF71xrXWGMu/h9DE78T7hc85o+Ma5ZwHJGgO3kJ4uPZv4LPY7sj06YjtBRxrkH1goIjQU&#10;naEeSSDo5MQrKCWoM97wsKBGFYZzQVnqAbqpyj+6eemIZakXEMfbWSb//2Dp1/OLfXIgQ2/91oMZ&#10;uxi4U/Ef+KGhxpvlPbCDSV5qfHdXrdZZNjYERMFdbVYf1iAuBfeqqlab6C6uKPTkwydmEiI5f/Eh&#10;i95OFukmiw56Mh2MLg5NpqEFjGBoDiMYWpOrWxLGPCh1W0Kbg5Ay1ZAa9cBveV9GegTuF5cEsKiy&#10;bY29PqaZeSNFG3Niy94dm4/SoTOB4odDCb8URKTtSD6t4mG6OlB5jE8N/wakRICbLYUaCUwJUkPs&#10;VexkhYtksbjUz4wj0YKoy0wt7gGb+RBKmQ5VdnWkZZnQ+1s+U0ZilAAjMof2ZuwRYIrMIBN2nt0Y&#10;H1NZWqM5OcuRFvQ1sZw8Z6TKRoc5WQlt3N86k9DVWDnHTyJlaaJKYWgG0AbuWLp/8agx7eXJoR72&#10;F8b580Qcw0h+1rAgcdknw01GMxqxUsyHpUoyjR+AuLW37ynq+pna/wIAAP//AwBQSwMEFAAGAAgA&#10;AAAhAJlKMl3cAAAABgEAAA8AAABkcnMvZG93bnJldi54bWxMj0FPwkAUhO8m/IfNI/EmWxqFUrsl&#10;hGDE4MXKD9h2H21j923TXaD4632e9DiZycw32Xq0nbjg4FtHCuazCARS5UxLtYLj58tDAsIHTUZ3&#10;jlDBDT2s88ldplPjrvSBlyLUgkvIp1pBE0KfSumrBq32M9cjsXdyg9WB5VBLM+grl9tOxlG0kFa3&#10;xAuN7nHbYPVVnK2Ct/2r23+PBdYHm5C9lcn2tHtX6n46bp5BBBzDXxh+8RkdcmYq3ZmMFx3rxyUn&#10;FTzFINhezPlIqSBeLUHmmfyPn/8AAAD//wMAUEsBAi0AFAAGAAgAAAAhALaDOJL+AAAA4QEAABMA&#10;AAAAAAAAAAAAAAAAAAAAAFtDb250ZW50X1R5cGVzXS54bWxQSwECLQAUAAYACAAAACEAOP0h/9YA&#10;AACUAQAACwAAAAAAAAAAAAAAAAAvAQAAX3JlbHMvLnJlbHNQSwECLQAUAAYACAAAACEAL5bkz0kC&#10;AADuBAAADgAAAAAAAAAAAAAAAAAuAgAAZHJzL2Uyb0RvYy54bWxQSwECLQAUAAYACAAAACEAmUoy&#10;XdwAAAAGAQAADwAAAAAAAAAAAAAAAACjBAAAZHJzL2Rvd25yZXYueG1sUEsFBgAAAAAEAAQA8wAA&#10;AKwFAAAAAA==&#10;" adj="-11796480,,5400" path="al10800,10800@8@8@4@6,10800,10800,10800,10800@9@7l@30@31@17@18@24@25@15@16@32@33xe" filled="f" strokecolor="red" strokeweight="1pt">
                      <v:stroke miterlimit="83231f" joinstyle="miter"/>
                      <v:formulas/>
                      <v:path arrowok="t" o:connecttype="custom" textboxrect="@1,@1,@1,@1"/>
                      <v:textbox inset="0,0,0,0">
                        <w:txbxContent>
                          <w:p w14:paraId="6F0A79BB"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216 052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637B3C5C" w14:textId="77777777" w:rsidR="00982D78" w:rsidRDefault="00982D78">
            <w:pPr>
              <w:rPr>
                <w:rFonts w:ascii="Times New Roman" w:hAnsi="Times New Roman"/>
                <w:color w:val="000000" w:themeColor="text1"/>
                <w:sz w:val="1"/>
                <w:szCs w:val="1"/>
                <w:lang w:val="cs-CZ"/>
              </w:rPr>
            </w:pPr>
          </w:p>
        </w:tc>
        <w:tc>
          <w:tcPr>
            <w:tcW w:w="652" w:type="dxa"/>
          </w:tcPr>
          <w:p w14:paraId="09C77D6D" w14:textId="77777777" w:rsidR="00982D78" w:rsidRDefault="00982D78">
            <w:pPr>
              <w:rPr>
                <w:rFonts w:ascii="Times New Roman" w:hAnsi="Times New Roman"/>
                <w:color w:val="000000" w:themeColor="text1"/>
                <w:sz w:val="1"/>
                <w:szCs w:val="1"/>
                <w:lang w:val="cs-CZ"/>
              </w:rPr>
            </w:pPr>
          </w:p>
        </w:tc>
        <w:tc>
          <w:tcPr>
            <w:tcW w:w="659" w:type="dxa"/>
          </w:tcPr>
          <w:p w14:paraId="45237692" w14:textId="77777777" w:rsidR="00982D78" w:rsidRDefault="00982D78">
            <w:pPr>
              <w:rPr>
                <w:rFonts w:ascii="Times New Roman" w:hAnsi="Times New Roman"/>
                <w:color w:val="000000" w:themeColor="text1"/>
                <w:sz w:val="1"/>
                <w:szCs w:val="1"/>
                <w:lang w:val="cs-CZ"/>
              </w:rPr>
            </w:pPr>
          </w:p>
        </w:tc>
      </w:tr>
      <w:tr w:rsidR="00982D78" w14:paraId="1C4DE056" w14:textId="77777777">
        <w:trPr>
          <w:trHeight w:hRule="exact" w:val="73"/>
        </w:trPr>
        <w:tc>
          <w:tcPr>
            <w:tcW w:w="1876" w:type="dxa"/>
          </w:tcPr>
          <w:p w14:paraId="1D8EF63C" w14:textId="77777777" w:rsidR="00982D78" w:rsidRDefault="00982D78">
            <w:pPr>
              <w:rPr>
                <w:rFonts w:ascii="Times New Roman" w:hAnsi="Times New Roman"/>
                <w:color w:val="000000" w:themeColor="text1"/>
                <w:sz w:val="1"/>
                <w:szCs w:val="1"/>
                <w:lang w:val="cs-CZ"/>
              </w:rPr>
            </w:pPr>
          </w:p>
        </w:tc>
        <w:tc>
          <w:tcPr>
            <w:tcW w:w="489" w:type="dxa"/>
          </w:tcPr>
          <w:p w14:paraId="10891A37" w14:textId="77777777" w:rsidR="00982D78" w:rsidRDefault="00982D78">
            <w:pPr>
              <w:rPr>
                <w:rFonts w:ascii="Times New Roman" w:hAnsi="Times New Roman"/>
                <w:color w:val="000000" w:themeColor="text1"/>
                <w:sz w:val="1"/>
                <w:szCs w:val="1"/>
                <w:lang w:val="cs-CZ"/>
              </w:rPr>
            </w:pPr>
          </w:p>
        </w:tc>
        <w:tc>
          <w:tcPr>
            <w:tcW w:w="1822" w:type="dxa"/>
          </w:tcPr>
          <w:p w14:paraId="76BF6F38" w14:textId="77777777" w:rsidR="00982D78" w:rsidRDefault="00982D78">
            <w:pPr>
              <w:rPr>
                <w:rFonts w:ascii="Times New Roman" w:hAnsi="Times New Roman"/>
                <w:color w:val="000000" w:themeColor="text1"/>
                <w:sz w:val="1"/>
                <w:szCs w:val="1"/>
                <w:lang w:val="cs-CZ"/>
              </w:rPr>
            </w:pPr>
          </w:p>
        </w:tc>
        <w:tc>
          <w:tcPr>
            <w:tcW w:w="472" w:type="dxa"/>
          </w:tcPr>
          <w:p w14:paraId="291A9CE0" w14:textId="77777777" w:rsidR="00982D78" w:rsidRDefault="00982D78">
            <w:pPr>
              <w:rPr>
                <w:rFonts w:ascii="Times New Roman" w:hAnsi="Times New Roman"/>
                <w:color w:val="000000" w:themeColor="text1"/>
                <w:sz w:val="1"/>
                <w:szCs w:val="1"/>
                <w:lang w:val="cs-CZ"/>
              </w:rPr>
            </w:pPr>
          </w:p>
        </w:tc>
        <w:tc>
          <w:tcPr>
            <w:tcW w:w="669" w:type="dxa"/>
          </w:tcPr>
          <w:p w14:paraId="7D00F5A5" w14:textId="77777777" w:rsidR="00982D78" w:rsidRDefault="00982D78">
            <w:pPr>
              <w:rPr>
                <w:rFonts w:ascii="Times New Roman" w:hAnsi="Times New Roman"/>
                <w:color w:val="000000" w:themeColor="text1"/>
                <w:sz w:val="1"/>
                <w:szCs w:val="1"/>
                <w:lang w:val="cs-CZ"/>
              </w:rPr>
            </w:pPr>
          </w:p>
        </w:tc>
        <w:tc>
          <w:tcPr>
            <w:tcW w:w="526" w:type="dxa"/>
          </w:tcPr>
          <w:p w14:paraId="28DCA498" w14:textId="77777777" w:rsidR="00982D78" w:rsidRDefault="00982D78">
            <w:pPr>
              <w:rPr>
                <w:rFonts w:ascii="Times New Roman" w:hAnsi="Times New Roman"/>
                <w:color w:val="000000" w:themeColor="text1"/>
                <w:sz w:val="1"/>
                <w:szCs w:val="1"/>
                <w:lang w:val="cs-CZ"/>
              </w:rPr>
            </w:pPr>
          </w:p>
        </w:tc>
        <w:tc>
          <w:tcPr>
            <w:tcW w:w="489" w:type="dxa"/>
          </w:tcPr>
          <w:p w14:paraId="33A31331" w14:textId="77777777" w:rsidR="00982D78" w:rsidRDefault="00982D78">
            <w:pPr>
              <w:rPr>
                <w:rFonts w:ascii="Times New Roman" w:hAnsi="Times New Roman"/>
                <w:color w:val="000000" w:themeColor="text1"/>
                <w:sz w:val="1"/>
                <w:szCs w:val="1"/>
                <w:lang w:val="cs-CZ"/>
              </w:rPr>
            </w:pPr>
          </w:p>
        </w:tc>
        <w:tc>
          <w:tcPr>
            <w:tcW w:w="688" w:type="dxa"/>
          </w:tcPr>
          <w:p w14:paraId="12240C94" w14:textId="77777777" w:rsidR="00982D78" w:rsidRDefault="00982D78">
            <w:pPr>
              <w:rPr>
                <w:rFonts w:ascii="Times New Roman" w:hAnsi="Times New Roman"/>
                <w:color w:val="000000" w:themeColor="text1"/>
                <w:sz w:val="1"/>
                <w:szCs w:val="1"/>
                <w:lang w:val="cs-CZ"/>
              </w:rPr>
            </w:pPr>
          </w:p>
        </w:tc>
        <w:tc>
          <w:tcPr>
            <w:tcW w:w="364" w:type="dxa"/>
          </w:tcPr>
          <w:p w14:paraId="0C035213" w14:textId="77777777" w:rsidR="00982D78" w:rsidRDefault="00982D78">
            <w:pPr>
              <w:rPr>
                <w:rFonts w:ascii="Times New Roman" w:hAnsi="Times New Roman"/>
                <w:color w:val="000000" w:themeColor="text1"/>
                <w:sz w:val="1"/>
                <w:szCs w:val="1"/>
                <w:lang w:val="cs-CZ"/>
              </w:rPr>
            </w:pPr>
          </w:p>
        </w:tc>
        <w:tc>
          <w:tcPr>
            <w:tcW w:w="436" w:type="dxa"/>
          </w:tcPr>
          <w:p w14:paraId="7670613D" w14:textId="77777777" w:rsidR="00982D78" w:rsidRDefault="00982D78">
            <w:pPr>
              <w:rPr>
                <w:rFonts w:ascii="Times New Roman" w:hAnsi="Times New Roman"/>
                <w:color w:val="000000" w:themeColor="text1"/>
                <w:sz w:val="1"/>
                <w:szCs w:val="1"/>
                <w:lang w:val="cs-CZ"/>
              </w:rPr>
            </w:pPr>
          </w:p>
        </w:tc>
        <w:tc>
          <w:tcPr>
            <w:tcW w:w="383" w:type="dxa"/>
          </w:tcPr>
          <w:p w14:paraId="504F6628" w14:textId="77777777" w:rsidR="00982D78" w:rsidRDefault="00982D78">
            <w:pPr>
              <w:rPr>
                <w:rFonts w:ascii="Times New Roman" w:hAnsi="Times New Roman"/>
                <w:color w:val="000000" w:themeColor="text1"/>
                <w:sz w:val="1"/>
                <w:szCs w:val="1"/>
                <w:lang w:val="cs-CZ"/>
              </w:rPr>
            </w:pPr>
          </w:p>
        </w:tc>
        <w:tc>
          <w:tcPr>
            <w:tcW w:w="506" w:type="dxa"/>
          </w:tcPr>
          <w:p w14:paraId="110EF642" w14:textId="77777777" w:rsidR="00982D78" w:rsidRDefault="00982D78">
            <w:pPr>
              <w:rPr>
                <w:rFonts w:ascii="Times New Roman" w:hAnsi="Times New Roman"/>
                <w:color w:val="000000" w:themeColor="text1"/>
                <w:sz w:val="1"/>
                <w:szCs w:val="1"/>
                <w:lang w:val="cs-CZ"/>
              </w:rPr>
            </w:pPr>
          </w:p>
        </w:tc>
        <w:tc>
          <w:tcPr>
            <w:tcW w:w="447" w:type="dxa"/>
          </w:tcPr>
          <w:p w14:paraId="060A00C5" w14:textId="77777777" w:rsidR="00982D78" w:rsidRDefault="00982D78">
            <w:pPr>
              <w:rPr>
                <w:rFonts w:ascii="Times New Roman" w:hAnsi="Times New Roman"/>
                <w:color w:val="000000" w:themeColor="text1"/>
                <w:sz w:val="1"/>
                <w:szCs w:val="1"/>
                <w:lang w:val="cs-CZ"/>
              </w:rPr>
            </w:pPr>
          </w:p>
        </w:tc>
        <w:tc>
          <w:tcPr>
            <w:tcW w:w="364" w:type="dxa"/>
          </w:tcPr>
          <w:p w14:paraId="48CC4149" w14:textId="77777777" w:rsidR="00982D78" w:rsidRDefault="00982D78">
            <w:pPr>
              <w:rPr>
                <w:rFonts w:ascii="Times New Roman" w:hAnsi="Times New Roman"/>
                <w:color w:val="000000" w:themeColor="text1"/>
                <w:sz w:val="1"/>
                <w:szCs w:val="1"/>
                <w:lang w:val="cs-CZ"/>
              </w:rPr>
            </w:pPr>
          </w:p>
        </w:tc>
        <w:tc>
          <w:tcPr>
            <w:tcW w:w="465" w:type="dxa"/>
          </w:tcPr>
          <w:p w14:paraId="5EF15E71" w14:textId="77777777" w:rsidR="00982D78" w:rsidRDefault="00982D78">
            <w:pPr>
              <w:rPr>
                <w:rFonts w:ascii="Times New Roman" w:hAnsi="Times New Roman"/>
                <w:color w:val="000000" w:themeColor="text1"/>
                <w:sz w:val="1"/>
                <w:szCs w:val="1"/>
                <w:lang w:val="cs-CZ"/>
              </w:rPr>
            </w:pPr>
          </w:p>
        </w:tc>
        <w:tc>
          <w:tcPr>
            <w:tcW w:w="501" w:type="dxa"/>
          </w:tcPr>
          <w:p w14:paraId="6CC0F57B" w14:textId="77777777" w:rsidR="00982D78" w:rsidRDefault="00982D78">
            <w:pPr>
              <w:rPr>
                <w:rFonts w:ascii="Times New Roman" w:hAnsi="Times New Roman"/>
                <w:color w:val="000000" w:themeColor="text1"/>
                <w:sz w:val="1"/>
                <w:szCs w:val="1"/>
                <w:lang w:val="cs-CZ"/>
              </w:rPr>
            </w:pPr>
          </w:p>
        </w:tc>
        <w:tc>
          <w:tcPr>
            <w:tcW w:w="393" w:type="dxa"/>
          </w:tcPr>
          <w:p w14:paraId="4196671F" w14:textId="77777777" w:rsidR="00982D78" w:rsidRDefault="00982D78">
            <w:pPr>
              <w:rPr>
                <w:rFonts w:ascii="Times New Roman" w:hAnsi="Times New Roman"/>
                <w:color w:val="000000" w:themeColor="text1"/>
                <w:sz w:val="1"/>
                <w:szCs w:val="1"/>
                <w:lang w:val="cs-CZ"/>
              </w:rPr>
            </w:pPr>
          </w:p>
        </w:tc>
        <w:tc>
          <w:tcPr>
            <w:tcW w:w="364" w:type="dxa"/>
          </w:tcPr>
          <w:p w14:paraId="41FED86B" w14:textId="77777777" w:rsidR="00982D78" w:rsidRDefault="00982D78">
            <w:pPr>
              <w:rPr>
                <w:rFonts w:ascii="Times New Roman" w:hAnsi="Times New Roman"/>
                <w:color w:val="000000" w:themeColor="text1"/>
                <w:sz w:val="1"/>
                <w:szCs w:val="1"/>
                <w:lang w:val="cs-CZ"/>
              </w:rPr>
            </w:pPr>
          </w:p>
        </w:tc>
        <w:tc>
          <w:tcPr>
            <w:tcW w:w="599" w:type="dxa"/>
          </w:tcPr>
          <w:p w14:paraId="68C157A3"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5C4BEF17" w14:textId="77777777" w:rsidR="00982D78" w:rsidRDefault="00982D78">
            <w:pPr>
              <w:rPr>
                <w:rFonts w:ascii="Times New Roman" w:hAnsi="Times New Roman"/>
                <w:color w:val="000000" w:themeColor="text1"/>
                <w:sz w:val="1"/>
                <w:szCs w:val="1"/>
                <w:lang w:val="cs-CZ"/>
              </w:rPr>
            </w:pPr>
          </w:p>
        </w:tc>
        <w:tc>
          <w:tcPr>
            <w:tcW w:w="688" w:type="dxa"/>
          </w:tcPr>
          <w:p w14:paraId="68202E41" w14:textId="77777777" w:rsidR="00982D78" w:rsidRDefault="00982D78">
            <w:pPr>
              <w:rPr>
                <w:rFonts w:ascii="Times New Roman" w:hAnsi="Times New Roman"/>
                <w:color w:val="000000" w:themeColor="text1"/>
                <w:sz w:val="1"/>
                <w:szCs w:val="1"/>
                <w:lang w:val="cs-CZ"/>
              </w:rPr>
            </w:pPr>
          </w:p>
        </w:tc>
        <w:tc>
          <w:tcPr>
            <w:tcW w:w="652" w:type="dxa"/>
          </w:tcPr>
          <w:p w14:paraId="359B58D8" w14:textId="77777777" w:rsidR="00982D78" w:rsidRDefault="00982D78">
            <w:pPr>
              <w:rPr>
                <w:rFonts w:ascii="Times New Roman" w:hAnsi="Times New Roman"/>
                <w:color w:val="000000" w:themeColor="text1"/>
                <w:sz w:val="1"/>
                <w:szCs w:val="1"/>
                <w:lang w:val="cs-CZ"/>
              </w:rPr>
            </w:pPr>
          </w:p>
        </w:tc>
        <w:tc>
          <w:tcPr>
            <w:tcW w:w="659" w:type="dxa"/>
          </w:tcPr>
          <w:p w14:paraId="23AC1928" w14:textId="77777777" w:rsidR="00982D78" w:rsidRDefault="00982D78">
            <w:pPr>
              <w:rPr>
                <w:rFonts w:ascii="Times New Roman" w:hAnsi="Times New Roman"/>
                <w:color w:val="000000" w:themeColor="text1"/>
                <w:sz w:val="1"/>
                <w:szCs w:val="1"/>
                <w:lang w:val="cs-CZ"/>
              </w:rPr>
            </w:pPr>
          </w:p>
        </w:tc>
      </w:tr>
      <w:tr w:rsidR="00982D78" w14:paraId="2D11990B" w14:textId="77777777">
        <w:trPr>
          <w:trHeight w:hRule="exact" w:val="73"/>
        </w:trPr>
        <w:tc>
          <w:tcPr>
            <w:tcW w:w="1876" w:type="dxa"/>
          </w:tcPr>
          <w:p w14:paraId="72A3FDAF"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51232" behindDoc="0" locked="0" layoutInCell="1" allowOverlap="1" wp14:anchorId="4D1E53F5" wp14:editId="1F87CE06">
                      <wp:simplePos x="0" y="0"/>
                      <wp:positionH relativeFrom="page">
                        <wp:posOffset>345948</wp:posOffset>
                      </wp:positionH>
                      <wp:positionV relativeFrom="paragraph">
                        <wp:posOffset>-108585</wp:posOffset>
                      </wp:positionV>
                      <wp:extent cx="8782032" cy="690371"/>
                      <wp:effectExtent l="0" t="0" r="0" b="0"/>
                      <wp:wrapNone/>
                      <wp:docPr id="409" name="Freeform 409"/>
                      <wp:cNvGraphicFramePr/>
                      <a:graphic xmlns:a="http://schemas.openxmlformats.org/drawingml/2006/main">
                        <a:graphicData uri="http://schemas.microsoft.com/office/word/2010/wordprocessingShape">
                          <wps:wsp>
                            <wps:cNvSpPr/>
                            <wps:spPr>
                              <a:xfrm>
                                <a:off x="990904" y="-108585"/>
                                <a:ext cx="8667732" cy="576071"/>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3E7D014B" w14:textId="77777777" w:rsidR="00982D78" w:rsidRDefault="00000000">
                                  <w:pPr>
                                    <w:tabs>
                                      <w:tab w:val="left" w:pos="1494"/>
                                      <w:tab w:val="left" w:pos="2640"/>
                                      <w:tab w:val="left" w:pos="3832"/>
                                      <w:tab w:val="left" w:pos="4185"/>
                                      <w:tab w:val="left" w:pos="4794"/>
                                      <w:tab w:val="left" w:pos="4924"/>
                                      <w:tab w:val="left" w:pos="5522"/>
                                      <w:tab w:val="left" w:pos="5858"/>
                                      <w:tab w:val="left" w:pos="6616"/>
                                      <w:tab w:val="left" w:pos="6933"/>
                                      <w:tab w:val="left" w:pos="7478"/>
                                      <w:tab w:val="left" w:pos="7771"/>
                                      <w:tab w:val="left" w:pos="8349"/>
                                      <w:tab w:val="left" w:pos="8765"/>
                                      <w:tab w:val="left" w:pos="9177"/>
                                      <w:tab w:val="left" w:pos="9672"/>
                                      <w:tab w:val="left" w:pos="10152"/>
                                      <w:tab w:val="left" w:pos="10368"/>
                                      <w:tab w:val="left" w:pos="10882"/>
                                      <w:tab w:val="left" w:pos="12173"/>
                                      <w:tab w:val="left" w:pos="12845"/>
                                      <w:tab w:val="left" w:pos="13498"/>
                                    </w:tabs>
                                    <w:spacing w:line="96" w:lineRule="exact"/>
                                    <w:ind w:left="146" w:firstLine="4039"/>
                                    <w:jc w:val="both"/>
                                    <w:rPr>
                                      <w:rFonts w:ascii="Times New Roman" w:hAnsi="Times New Roman" w:cs="Times New Roman"/>
                                      <w:color w:val="010302"/>
                                    </w:rPr>
                                  </w:pPr>
                                  <w:r>
                                    <w:rPr>
                                      <w:rFonts w:ascii="Calibri" w:hAnsi="Calibri" w:cs="Calibri"/>
                                      <w:color w:val="000000"/>
                                      <w:sz w:val="6"/>
                                      <w:szCs w:val="6"/>
                                      <w:lang w:val="cs-CZ"/>
                                    </w:rPr>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WV2ZZZ7HZFH026190</w:t>
                                  </w:r>
                                  <w:r>
                                    <w:rPr>
                                      <w:rFonts w:ascii="Calibri" w:hAnsi="Calibri" w:cs="Calibri"/>
                                      <w:color w:val="000000"/>
                                      <w:sz w:val="6"/>
                                      <w:szCs w:val="6"/>
                                      <w:lang w:val="cs-CZ"/>
                                    </w:rPr>
                                    <w:tab/>
                                    <w:t>2014</w:t>
                                  </w:r>
                                  <w:r>
                                    <w:rPr>
                                      <w:rFonts w:ascii="Calibri" w:hAnsi="Calibri" w:cs="Calibri"/>
                                      <w:color w:val="000000"/>
                                      <w:sz w:val="6"/>
                                      <w:szCs w:val="6"/>
                                      <w:lang w:val="cs-CZ"/>
                                    </w:rPr>
                                    <w:tab/>
                                    <w:t>13.08.2014</w:t>
                                  </w:r>
                                  <w:r>
                                    <w:rPr>
                                      <w:rFonts w:ascii="Calibri" w:hAnsi="Calibri" w:cs="Calibri"/>
                                      <w:color w:val="000000"/>
                                      <w:sz w:val="6"/>
                                      <w:szCs w:val="6"/>
                                      <w:lang w:val="cs-CZ"/>
                                    </w:rPr>
                                    <w:tab/>
                                    <w:t>0</w:t>
                                  </w:r>
                                  <w:r>
                                    <w:rPr>
                                      <w:rFonts w:ascii="Calibri" w:hAnsi="Calibri" w:cs="Calibri"/>
                                      <w:color w:val="000000"/>
                                      <w:sz w:val="6"/>
                                      <w:szCs w:val="6"/>
                                      <w:lang w:val="cs-CZ"/>
                                    </w:rPr>
                                    <w:tab/>
                                    <w:t>UAM596115</w:t>
                                  </w:r>
                                  <w:r>
                                    <w:rPr>
                                      <w:rFonts w:ascii="Calibri" w:hAnsi="Calibri" w:cs="Calibri"/>
                                      <w:color w:val="000000"/>
                                      <w:sz w:val="6"/>
                                      <w:szCs w:val="6"/>
                                      <w:lang w:val="cs-CZ"/>
                                    </w:rPr>
                                    <w:tab/>
                                    <w:t>1968</w:t>
                                  </w:r>
                                  <w:r>
                                    <w:rPr>
                                      <w:rFonts w:ascii="Calibri" w:hAnsi="Calibri" w:cs="Calibri"/>
                                      <w:color w:val="000000"/>
                                      <w:sz w:val="6"/>
                                      <w:szCs w:val="6"/>
                                      <w:lang w:val="cs-CZ"/>
                                    </w:rPr>
                                    <w:tab/>
                                    <w:t>132</w:t>
                                  </w:r>
                                  <w:r>
                                    <w:rPr>
                                      <w:rFonts w:ascii="Calibri" w:hAnsi="Calibri" w:cs="Calibri"/>
                                      <w:color w:val="000000"/>
                                      <w:sz w:val="6"/>
                                      <w:szCs w:val="6"/>
                                      <w:lang w:val="cs-CZ"/>
                                    </w:rPr>
                                    <w:tab/>
                                    <w:t>3080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o přednosti v</w:t>
                                  </w:r>
                                  <w:r>
                                    <w:rPr>
                                      <w:rFonts w:ascii="Calibri" w:hAnsi="Calibri" w:cs="Calibri"/>
                                      <w:color w:val="000000"/>
                                      <w:sz w:val="6"/>
                                      <w:szCs w:val="6"/>
                                      <w:lang w:val="cs-CZ"/>
                                    </w:rPr>
                                    <w:tab/>
                                    <w:t>510 000 Kč</w:t>
                                  </w:r>
                                  <w:r>
                                    <w:rPr>
                                      <w:rFonts w:ascii="Calibri" w:hAnsi="Calibri" w:cs="Calibri"/>
                                      <w:color w:val="000000"/>
                                      <w:sz w:val="6"/>
                                      <w:szCs w:val="6"/>
                                      <w:lang w:val="cs-CZ"/>
                                    </w:rPr>
                                    <w:tab/>
                                    <w:t>8917</w:t>
                                  </w:r>
                                  <w:r>
                                    <w:rPr>
                                      <w:rFonts w:ascii="Calibri" w:hAnsi="Calibri" w:cs="Calibri"/>
                                      <w:color w:val="000000"/>
                                      <w:sz w:val="6"/>
                                      <w:szCs w:val="6"/>
                                      <w:lang w:val="cs-CZ"/>
                                    </w:rPr>
                                    <w:tab/>
                                    <w:t>8917</w:t>
                                  </w:r>
                                  <w:r>
                                    <w:rPr>
                                      <w:rFonts w:ascii="Calibri" w:hAnsi="Calibri" w:cs="Calibri"/>
                                      <w:color w:val="000000"/>
                                      <w:sz w:val="6"/>
                                      <w:szCs w:val="6"/>
                                      <w:lang w:val="cs-CZ"/>
                                    </w:rPr>
                                    <w:tab/>
                                    <w:t>8917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GŘ</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w:t>
                                  </w:r>
                                  <w:r>
                                    <w:rPr>
                                      <w:rFonts w:ascii="Calibri" w:hAnsi="Calibri" w:cs="Calibri"/>
                                      <w:color w:val="000000"/>
                                      <w:sz w:val="6"/>
                                      <w:szCs w:val="6"/>
                                      <w:lang w:val="cs-CZ"/>
                                    </w:rPr>
                                    <w:t>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TMBCP9NP4L7035333</w:t>
                                  </w:r>
                                  <w:r>
                                    <w:rPr>
                                      <w:rFonts w:ascii="Calibri" w:hAnsi="Calibri" w:cs="Calibri"/>
                                      <w:color w:val="000000"/>
                                      <w:sz w:val="6"/>
                                      <w:szCs w:val="6"/>
                                      <w:lang w:val="cs-CZ"/>
                                    </w:rPr>
                                    <w:tab/>
                                    <w:t>2019</w:t>
                                  </w:r>
                                  <w:r>
                                    <w:rPr>
                                      <w:rFonts w:ascii="Calibri" w:hAnsi="Calibri" w:cs="Calibri"/>
                                      <w:color w:val="000000"/>
                                      <w:sz w:val="6"/>
                                      <w:szCs w:val="6"/>
                                      <w:lang w:val="cs-CZ"/>
                                    </w:rPr>
                                    <w:tab/>
                                    <w:t>03.12.2019</w:t>
                                  </w:r>
                                  <w:r>
                                    <w:rPr>
                                      <w:rFonts w:ascii="Calibri" w:hAnsi="Calibri" w:cs="Calibri"/>
                                      <w:color w:val="000000"/>
                                      <w:sz w:val="6"/>
                                      <w:szCs w:val="6"/>
                                      <w:lang w:val="cs-CZ"/>
                                    </w:rPr>
                                    <w:tab/>
                                    <w:t>0</w:t>
                                  </w:r>
                                  <w:r>
                                    <w:rPr>
                                      <w:rFonts w:ascii="Calibri" w:hAnsi="Calibri" w:cs="Calibri"/>
                                      <w:color w:val="000000"/>
                                      <w:sz w:val="6"/>
                                      <w:szCs w:val="6"/>
                                      <w:lang w:val="cs-CZ"/>
                                    </w:rPr>
                                    <w:tab/>
                                    <w:t>UAY828008</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2250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o přednosti v</w:t>
                                  </w:r>
                                  <w:r>
                                    <w:rPr>
                                      <w:rFonts w:ascii="Calibri" w:hAnsi="Calibri" w:cs="Calibri"/>
                                      <w:color w:val="000000"/>
                                      <w:sz w:val="6"/>
                                      <w:szCs w:val="6"/>
                                      <w:lang w:val="cs-CZ"/>
                                    </w:rPr>
                                    <w:tab/>
                                    <w:t>438 000 Kč</w:t>
                                  </w:r>
                                  <w:r>
                                    <w:rPr>
                                      <w:rFonts w:ascii="Calibri" w:hAnsi="Calibri" w:cs="Calibri"/>
                                      <w:color w:val="000000"/>
                                      <w:sz w:val="6"/>
                                      <w:szCs w:val="6"/>
                                      <w:lang w:val="cs-CZ"/>
                                    </w:rPr>
                                    <w:tab/>
                                    <w:t>9288</w:t>
                                  </w:r>
                                  <w:r>
                                    <w:rPr>
                                      <w:rFonts w:ascii="Calibri" w:hAnsi="Calibri" w:cs="Calibri"/>
                                      <w:color w:val="000000"/>
                                      <w:sz w:val="6"/>
                                      <w:szCs w:val="6"/>
                                      <w:lang w:val="cs-CZ"/>
                                    </w:rPr>
                                    <w:tab/>
                                    <w:t>9288</w:t>
                                  </w:r>
                                  <w:r>
                                    <w:rPr>
                                      <w:rFonts w:ascii="Calibri" w:hAnsi="Calibri" w:cs="Calibri"/>
                                      <w:color w:val="000000"/>
                                      <w:sz w:val="6"/>
                                      <w:szCs w:val="6"/>
                                      <w:lang w:val="cs-CZ"/>
                                    </w:rPr>
                                    <w:tab/>
                                    <w:t>9288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GŘ</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TMBCP9NP8K7065630</w:t>
                                  </w:r>
                                  <w:r>
                                    <w:rPr>
                                      <w:rFonts w:ascii="Calibri" w:hAnsi="Calibri" w:cs="Calibri"/>
                                      <w:color w:val="000000"/>
                                      <w:sz w:val="6"/>
                                      <w:szCs w:val="6"/>
                                      <w:lang w:val="cs-CZ"/>
                                    </w:rPr>
                                    <w:tab/>
                                    <w:t>2019</w:t>
                                  </w:r>
                                  <w:r>
                                    <w:rPr>
                                      <w:rFonts w:ascii="Calibri" w:hAnsi="Calibri" w:cs="Calibri"/>
                                      <w:color w:val="000000"/>
                                      <w:sz w:val="6"/>
                                      <w:szCs w:val="6"/>
                                      <w:lang w:val="cs-CZ"/>
                                    </w:rPr>
                                    <w:tab/>
                                    <w:t>06.05.2019</w:t>
                                  </w:r>
                                  <w:r>
                                    <w:rPr>
                                      <w:rFonts w:ascii="Calibri" w:hAnsi="Calibri" w:cs="Calibri"/>
                                      <w:color w:val="000000"/>
                                      <w:sz w:val="6"/>
                                      <w:szCs w:val="6"/>
                                      <w:lang w:val="cs-CZ"/>
                                    </w:rPr>
                                    <w:tab/>
                                    <w:t>0</w:t>
                                  </w:r>
                                  <w:r>
                                    <w:rPr>
                                      <w:rFonts w:ascii="Calibri" w:hAnsi="Calibri" w:cs="Calibri"/>
                                      <w:color w:val="000000"/>
                                      <w:sz w:val="6"/>
                                      <w:szCs w:val="6"/>
                                      <w:lang w:val="cs-CZ"/>
                                    </w:rPr>
                                    <w:tab/>
                                    <w:t>UAX114274</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2234</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o přednosti v</w:t>
                                  </w:r>
                                  <w:r>
                                    <w:rPr>
                                      <w:rFonts w:ascii="Calibri" w:hAnsi="Calibri" w:cs="Calibri"/>
                                      <w:color w:val="000000"/>
                                      <w:sz w:val="6"/>
                                      <w:szCs w:val="6"/>
                                      <w:lang w:val="cs-CZ"/>
                                    </w:rPr>
                                    <w:tab/>
                                    <w:t>523 000 Kč</w:t>
                                  </w:r>
                                  <w:r>
                                    <w:rPr>
                                      <w:rFonts w:ascii="Calibri" w:hAnsi="Calibri" w:cs="Calibri"/>
                                      <w:color w:val="000000"/>
                                      <w:sz w:val="6"/>
                                      <w:szCs w:val="6"/>
                                      <w:lang w:val="cs-CZ"/>
                                    </w:rPr>
                                    <w:tab/>
                                    <w:t>11091</w:t>
                                  </w:r>
                                  <w:r>
                                    <w:rPr>
                                      <w:rFonts w:ascii="Calibri" w:hAnsi="Calibri" w:cs="Calibri"/>
                                      <w:color w:val="000000"/>
                                      <w:sz w:val="6"/>
                                      <w:szCs w:val="6"/>
                                      <w:lang w:val="cs-CZ"/>
                                    </w:rPr>
                                    <w:tab/>
                                    <w:t>11091</w:t>
                                  </w:r>
                                  <w:r>
                                    <w:rPr>
                                      <w:rFonts w:ascii="Calibri" w:hAnsi="Calibri" w:cs="Calibri"/>
                                      <w:color w:val="000000"/>
                                      <w:sz w:val="6"/>
                                      <w:szCs w:val="6"/>
                                      <w:lang w:val="cs-CZ"/>
                                    </w:rPr>
                                    <w:tab/>
                                    <w:t>11091</w:t>
                                  </w:r>
                                  <w:r>
                                    <w:rPr>
                                      <w:rFonts w:ascii="Times New Roman" w:hAnsi="Times New Roman" w:cs="Times New Roman"/>
                                      <w:sz w:val="6"/>
                                      <w:szCs w:val="6"/>
                                    </w:rPr>
                                    <w:t xml:space="preserve"> </w:t>
                                  </w:r>
                                </w:p>
                                <w:p w14:paraId="5CA75CB5" w14:textId="77777777" w:rsidR="00982D78" w:rsidRDefault="00000000">
                                  <w:pPr>
                                    <w:tabs>
                                      <w:tab w:val="left" w:pos="1398"/>
                                      <w:tab w:val="left" w:pos="1494"/>
                                      <w:tab w:val="left" w:pos="2640"/>
                                      <w:tab w:val="left" w:pos="3832"/>
                                      <w:tab w:val="left" w:pos="4185"/>
                                      <w:tab w:val="left" w:pos="4795"/>
                                      <w:tab w:val="left" w:pos="4924"/>
                                      <w:tab w:val="left" w:pos="5020"/>
                                      <w:tab w:val="left" w:pos="5522"/>
                                      <w:tab w:val="left" w:pos="5861"/>
                                      <w:tab w:val="left" w:pos="6617"/>
                                      <w:tab w:val="left" w:pos="6934"/>
                                      <w:tab w:val="left" w:pos="7478"/>
                                      <w:tab w:val="left" w:pos="7783"/>
                                      <w:tab w:val="left" w:pos="8350"/>
                                      <w:tab w:val="left" w:pos="8765"/>
                                      <w:tab w:val="left" w:pos="9178"/>
                                      <w:tab w:val="left" w:pos="9685"/>
                                      <w:tab w:val="left" w:pos="10153"/>
                                      <w:tab w:val="left" w:pos="10369"/>
                                      <w:tab w:val="left" w:pos="10882"/>
                                      <w:tab w:val="left" w:pos="12157"/>
                                      <w:tab w:val="left" w:pos="12829"/>
                                      <w:tab w:val="left" w:pos="13482"/>
                                    </w:tabs>
                                    <w:spacing w:before="3" w:line="96" w:lineRule="exact"/>
                                    <w:ind w:left="146"/>
                                    <w:rPr>
                                      <w:rFonts w:ascii="Times New Roman" w:hAnsi="Times New Roman" w:cs="Times New Roman"/>
                                      <w:color w:val="010302"/>
                                    </w:rPr>
                                  </w:pPr>
                                  <w:r>
                                    <w:rPr>
                                      <w:rFonts w:ascii="Calibri" w:hAnsi="Calibri" w:cs="Calibri"/>
                                      <w:color w:val="000000"/>
                                      <w:sz w:val="6"/>
                                      <w:szCs w:val="6"/>
                                      <w:lang w:val="cs-CZ"/>
                                    </w:rPr>
                                    <w:t>Vězeňská služba GŘ</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TMBCP9NP1L7035239</w:t>
                                  </w:r>
                                  <w:r>
                                    <w:rPr>
                                      <w:rFonts w:ascii="Calibri" w:hAnsi="Calibri" w:cs="Calibri"/>
                                      <w:color w:val="000000"/>
                                      <w:sz w:val="6"/>
                                      <w:szCs w:val="6"/>
                                      <w:lang w:val="cs-CZ"/>
                                    </w:rPr>
                                    <w:tab/>
                                    <w:t>2019</w:t>
                                  </w:r>
                                  <w:r>
                                    <w:rPr>
                                      <w:rFonts w:ascii="Calibri" w:hAnsi="Calibri" w:cs="Calibri"/>
                                      <w:color w:val="000000"/>
                                      <w:sz w:val="6"/>
                                      <w:szCs w:val="6"/>
                                      <w:lang w:val="cs-CZ"/>
                                    </w:rPr>
                                    <w:tab/>
                                    <w:t>03.12.2019</w:t>
                                  </w:r>
                                  <w:r>
                                    <w:rPr>
                                      <w:rFonts w:ascii="Calibri" w:hAnsi="Calibri" w:cs="Calibri"/>
                                      <w:color w:val="000000"/>
                                      <w:sz w:val="6"/>
                                      <w:szCs w:val="6"/>
                                      <w:lang w:val="cs-CZ"/>
                                    </w:rPr>
                                    <w:tab/>
                                    <w:t>0</w:t>
                                  </w:r>
                                  <w:r>
                                    <w:rPr>
                                      <w:rFonts w:ascii="Calibri" w:hAnsi="Calibri" w:cs="Calibri"/>
                                      <w:color w:val="000000"/>
                                      <w:sz w:val="6"/>
                                      <w:szCs w:val="6"/>
                                      <w:lang w:val="cs-CZ"/>
                                    </w:rPr>
                                    <w:tab/>
                                    <w:t>UAZ041540</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2250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o přednosti v</w:t>
                                  </w:r>
                                  <w:r>
                                    <w:rPr>
                                      <w:rFonts w:ascii="Calibri" w:hAnsi="Calibri" w:cs="Calibri"/>
                                      <w:color w:val="000000"/>
                                      <w:sz w:val="6"/>
                                      <w:szCs w:val="6"/>
                                      <w:lang w:val="cs-CZ"/>
                                    </w:rPr>
                                    <w:tab/>
                                    <w:t>490 000 Kč</w:t>
                                  </w:r>
                                  <w:r>
                                    <w:rPr>
                                      <w:rFonts w:ascii="Calibri" w:hAnsi="Calibri" w:cs="Calibri"/>
                                      <w:color w:val="000000"/>
                                      <w:sz w:val="6"/>
                                      <w:szCs w:val="6"/>
                                      <w:lang w:val="cs-CZ"/>
                                    </w:rPr>
                                    <w:tab/>
                                    <w:t>10391</w:t>
                                  </w:r>
                                  <w:r>
                                    <w:rPr>
                                      <w:rFonts w:ascii="Calibri" w:hAnsi="Calibri" w:cs="Calibri"/>
                                      <w:color w:val="000000"/>
                                      <w:sz w:val="6"/>
                                      <w:szCs w:val="6"/>
                                      <w:lang w:val="cs-CZ"/>
                                    </w:rPr>
                                    <w:tab/>
                                    <w:t>10391</w:t>
                                  </w:r>
                                  <w:r>
                                    <w:rPr>
                                      <w:rFonts w:ascii="Calibri" w:hAnsi="Calibri" w:cs="Calibri"/>
                                      <w:color w:val="000000"/>
                                      <w:sz w:val="6"/>
                                      <w:szCs w:val="6"/>
                                      <w:lang w:val="cs-CZ"/>
                                    </w:rPr>
                                    <w:tab/>
                                    <w:t>10391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GŘ</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w:t>
                                  </w:r>
                                  <w:r>
                                    <w:rPr>
                                      <w:rFonts w:ascii="Calibri" w:hAnsi="Calibri" w:cs="Calibri"/>
                                      <w:color w:val="000000"/>
                                      <w:sz w:val="6"/>
                                      <w:szCs w:val="6"/>
                                      <w:lang w:val="cs-CZ"/>
                                    </w:rPr>
                                    <w:tab/>
                                    <w:t>M1</w:t>
                                  </w:r>
                                  <w:r>
                                    <w:rPr>
                                      <w:rFonts w:ascii="Calibri" w:hAnsi="Calibri" w:cs="Calibri"/>
                                      <w:color w:val="000000"/>
                                      <w:sz w:val="6"/>
                                      <w:szCs w:val="6"/>
                                      <w:lang w:val="cs-CZ"/>
                                    </w:rPr>
                                    <w:tab/>
                                    <w:t>TMBCE9NP9J7568815</w:t>
                                  </w:r>
                                  <w:r>
                                    <w:rPr>
                                      <w:rFonts w:ascii="Calibri" w:hAnsi="Calibri" w:cs="Calibri"/>
                                      <w:color w:val="000000"/>
                                      <w:sz w:val="6"/>
                                      <w:szCs w:val="6"/>
                                      <w:lang w:val="cs-CZ"/>
                                    </w:rPr>
                                    <w:tab/>
                                    <w:t>2018</w:t>
                                  </w:r>
                                  <w:r>
                                    <w:rPr>
                                      <w:rFonts w:ascii="Calibri" w:hAnsi="Calibri" w:cs="Calibri"/>
                                      <w:color w:val="000000"/>
                                      <w:sz w:val="6"/>
                                      <w:szCs w:val="6"/>
                                      <w:lang w:val="cs-CZ"/>
                                    </w:rPr>
                                    <w:tab/>
                                    <w:t>21.02.2018</w:t>
                                  </w:r>
                                  <w:r>
                                    <w:rPr>
                                      <w:rFonts w:ascii="Calibri" w:hAnsi="Calibri" w:cs="Calibri"/>
                                      <w:color w:val="000000"/>
                                      <w:sz w:val="6"/>
                                      <w:szCs w:val="6"/>
                                      <w:lang w:val="cs-CZ"/>
                                    </w:rPr>
                                    <w:tab/>
                                    <w:t>0</w:t>
                                  </w:r>
                                  <w:r>
                                    <w:rPr>
                                      <w:rFonts w:ascii="Calibri" w:hAnsi="Calibri" w:cs="Calibri"/>
                                      <w:color w:val="000000"/>
                                      <w:sz w:val="6"/>
                                      <w:szCs w:val="6"/>
                                      <w:lang w:val="cs-CZ"/>
                                    </w:rPr>
                                    <w:tab/>
                                    <w:t>UBA037974</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2230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o přednosti v</w:t>
                                  </w:r>
                                  <w:r>
                                    <w:rPr>
                                      <w:rFonts w:ascii="Calibri" w:hAnsi="Calibri" w:cs="Calibri"/>
                                      <w:color w:val="000000"/>
                                      <w:sz w:val="6"/>
                                      <w:szCs w:val="6"/>
                                      <w:lang w:val="cs-CZ"/>
                                    </w:rPr>
                                    <w:tab/>
                                    <w:t>411 000 Kč</w:t>
                                  </w:r>
                                  <w:r>
                                    <w:rPr>
                                      <w:rFonts w:ascii="Calibri" w:hAnsi="Calibri" w:cs="Calibri"/>
                                      <w:color w:val="000000"/>
                                      <w:sz w:val="6"/>
                                      <w:szCs w:val="6"/>
                                      <w:lang w:val="cs-CZ"/>
                                    </w:rPr>
                                    <w:tab/>
                                    <w:t>9017</w:t>
                                  </w:r>
                                  <w:r>
                                    <w:rPr>
                                      <w:rFonts w:ascii="Calibri" w:hAnsi="Calibri" w:cs="Calibri"/>
                                      <w:color w:val="000000"/>
                                      <w:sz w:val="6"/>
                                      <w:szCs w:val="6"/>
                                      <w:lang w:val="cs-CZ"/>
                                    </w:rPr>
                                    <w:tab/>
                                    <w:t>9017</w:t>
                                  </w:r>
                                  <w:r>
                                    <w:rPr>
                                      <w:rFonts w:ascii="Calibri" w:hAnsi="Calibri" w:cs="Calibri"/>
                                      <w:color w:val="000000"/>
                                      <w:sz w:val="6"/>
                                      <w:szCs w:val="6"/>
                                      <w:lang w:val="cs-CZ"/>
                                    </w:rPr>
                                    <w:tab/>
                                    <w:t>9017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GŘ</w:t>
                                  </w:r>
                                  <w:r>
                                    <w:rPr>
                                      <w:rFonts w:ascii="Calibri" w:hAnsi="Calibri" w:cs="Calibri"/>
                                      <w:color w:val="000000"/>
                                      <w:sz w:val="6"/>
                                      <w:szCs w:val="6"/>
                                      <w:lang w:val="cs-CZ"/>
                                    </w:rPr>
                                    <w:tab/>
                                    <w:t>VOLKSWAGEN</w:t>
                                  </w:r>
                                  <w:r>
                                    <w:rPr>
                                      <w:rFonts w:ascii="Calibri" w:hAnsi="Calibri" w:cs="Calibri"/>
                                      <w:color w:val="000000"/>
                                      <w:sz w:val="6"/>
                                      <w:szCs w:val="6"/>
                                      <w:lang w:val="cs-CZ"/>
                                    </w:rPr>
                                    <w:tab/>
                                    <w:t>KOMBI</w:t>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WV2ZZZ7H9PX010171</w:t>
                                  </w:r>
                                  <w:r>
                                    <w:rPr>
                                      <w:rFonts w:ascii="Calibri" w:hAnsi="Calibri" w:cs="Calibri"/>
                                      <w:color w:val="000000"/>
                                      <w:sz w:val="6"/>
                                      <w:szCs w:val="6"/>
                                      <w:lang w:val="cs-CZ"/>
                                    </w:rPr>
                                    <w:tab/>
                                    <w:t>2023</w:t>
                                  </w:r>
                                  <w:r>
                                    <w:rPr>
                                      <w:rFonts w:ascii="Calibri" w:hAnsi="Calibri" w:cs="Calibri"/>
                                      <w:color w:val="000000"/>
                                      <w:sz w:val="6"/>
                                      <w:szCs w:val="6"/>
                                      <w:lang w:val="cs-CZ"/>
                                    </w:rPr>
                                    <w:tab/>
                                    <w:t>11.08.2023</w:t>
                                  </w:r>
                                  <w:r>
                                    <w:rPr>
                                      <w:rFonts w:ascii="Calibri" w:hAnsi="Calibri" w:cs="Calibri"/>
                                      <w:color w:val="000000"/>
                                      <w:sz w:val="6"/>
                                      <w:szCs w:val="6"/>
                                      <w:lang w:val="cs-CZ"/>
                                    </w:rPr>
                                    <w:tab/>
                                    <w:t>0</w:t>
                                  </w:r>
                                  <w:r>
                                    <w:rPr>
                                      <w:rFonts w:ascii="Calibri" w:hAnsi="Calibri" w:cs="Calibri"/>
                                      <w:color w:val="000000"/>
                                      <w:sz w:val="6"/>
                                      <w:szCs w:val="6"/>
                                      <w:lang w:val="cs-CZ"/>
                                    </w:rPr>
                                    <w:tab/>
                                    <w:t>UBE570442</w:t>
                                  </w:r>
                                  <w:r>
                                    <w:rPr>
                                      <w:rFonts w:ascii="Calibri" w:hAnsi="Calibri" w:cs="Calibri"/>
                                      <w:color w:val="000000"/>
                                      <w:sz w:val="6"/>
                                      <w:szCs w:val="6"/>
                                      <w:lang w:val="cs-CZ"/>
                                    </w:rPr>
                                    <w:tab/>
                                    <w:t>1968</w:t>
                                  </w:r>
                                  <w:r>
                                    <w:rPr>
                                      <w:rFonts w:ascii="Calibri" w:hAnsi="Calibri" w:cs="Calibri"/>
                                      <w:color w:val="000000"/>
                                      <w:sz w:val="6"/>
                                      <w:szCs w:val="6"/>
                                      <w:lang w:val="cs-CZ"/>
                                    </w:rPr>
                                    <w:tab/>
                                    <w:t>150</w:t>
                                  </w:r>
                                  <w:r>
                                    <w:rPr>
                                      <w:rFonts w:ascii="Calibri" w:hAnsi="Calibri" w:cs="Calibri"/>
                                      <w:color w:val="000000"/>
                                      <w:sz w:val="6"/>
                                      <w:szCs w:val="6"/>
                                      <w:lang w:val="cs-CZ"/>
                                    </w:rPr>
                                    <w:tab/>
                                    <w:t>3200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o přednosti v</w:t>
                                  </w:r>
                                  <w:r>
                                    <w:rPr>
                                      <w:rFonts w:ascii="Calibri" w:hAnsi="Calibri" w:cs="Calibri"/>
                                      <w:color w:val="000000"/>
                                      <w:sz w:val="6"/>
                                      <w:szCs w:val="6"/>
                                      <w:lang w:val="cs-CZ"/>
                                    </w:rPr>
                                    <w:tab/>
                                    <w:t>1 292 000 Kč</w:t>
                                  </w:r>
                                  <w:r>
                                    <w:rPr>
                                      <w:rFonts w:ascii="Calibri" w:hAnsi="Calibri" w:cs="Calibri"/>
                                      <w:color w:val="000000"/>
                                      <w:sz w:val="6"/>
                                      <w:szCs w:val="6"/>
                                      <w:lang w:val="cs-CZ"/>
                                    </w:rPr>
                                    <w:tab/>
                                    <w:t>17648</w:t>
                                  </w:r>
                                  <w:r>
                                    <w:rPr>
                                      <w:rFonts w:ascii="Calibri" w:hAnsi="Calibri" w:cs="Calibri"/>
                                      <w:color w:val="000000"/>
                                      <w:sz w:val="6"/>
                                      <w:szCs w:val="6"/>
                                      <w:lang w:val="cs-CZ"/>
                                    </w:rPr>
                                    <w:tab/>
                                    <w:t>17648</w:t>
                                  </w:r>
                                  <w:r>
                                    <w:rPr>
                                      <w:rFonts w:ascii="Calibri" w:hAnsi="Calibri" w:cs="Calibri"/>
                                      <w:color w:val="000000"/>
                                      <w:sz w:val="6"/>
                                      <w:szCs w:val="6"/>
                                      <w:lang w:val="cs-CZ"/>
                                    </w:rPr>
                                    <w:tab/>
                                    <w:t>17648</w:t>
                                  </w:r>
                                  <w:r>
                                    <w:rPr>
                                      <w:rFonts w:ascii="Times New Roman" w:hAnsi="Times New Roman" w:cs="Times New Roman"/>
                                      <w:sz w:val="6"/>
                                      <w:szCs w:val="6"/>
                                    </w:rPr>
                                    <w:t xml:space="preserve"> </w:t>
                                  </w:r>
                                </w:p>
                                <w:p w14:paraId="1B9C6A04" w14:textId="77777777" w:rsidR="00982D78" w:rsidRDefault="00000000">
                                  <w:pPr>
                                    <w:tabs>
                                      <w:tab w:val="left" w:pos="1281"/>
                                      <w:tab w:val="left" w:pos="1507"/>
                                      <w:tab w:val="left" w:pos="2441"/>
                                      <w:tab w:val="left" w:pos="2575"/>
                                      <w:tab w:val="left" w:pos="3727"/>
                                      <w:tab w:val="left" w:pos="4200"/>
                                      <w:tab w:val="left" w:pos="4248"/>
                                      <w:tab w:val="left" w:pos="4332"/>
                                      <w:tab w:val="left" w:pos="4793"/>
                                      <w:tab w:val="left" w:pos="4850"/>
                                      <w:tab w:val="left" w:pos="5439"/>
                                      <w:tab w:val="left" w:pos="5523"/>
                                      <w:tab w:val="left" w:pos="5775"/>
                                      <w:tab w:val="left" w:pos="5868"/>
                                      <w:tab w:val="left" w:pos="6533"/>
                                      <w:tab w:val="left" w:pos="6617"/>
                                      <w:tab w:val="left" w:pos="6850"/>
                                      <w:tab w:val="left" w:pos="6934"/>
                                      <w:tab w:val="left" w:pos="7395"/>
                                      <w:tab w:val="left" w:pos="7479"/>
                                      <w:tab w:val="left" w:pos="7700"/>
                                      <w:tab w:val="left" w:pos="7784"/>
                                      <w:tab w:val="left" w:pos="8266"/>
                                      <w:tab w:val="left" w:pos="8350"/>
                                      <w:tab w:val="left" w:pos="8682"/>
                                      <w:tab w:val="left" w:pos="8766"/>
                                      <w:tab w:val="left" w:pos="9078"/>
                                      <w:tab w:val="left" w:pos="9179"/>
                                      <w:tab w:val="left" w:pos="9589"/>
                                      <w:tab w:val="left" w:pos="9673"/>
                                      <w:tab w:val="left" w:pos="10052"/>
                                      <w:tab w:val="left" w:pos="10136"/>
                                      <w:tab w:val="left" w:pos="10369"/>
                                      <w:tab w:val="left" w:pos="10470"/>
                                      <w:tab w:val="left" w:pos="10775"/>
                                      <w:tab w:val="left" w:pos="10859"/>
                                      <w:tab w:val="left" w:pos="12073"/>
                                      <w:tab w:val="left" w:pos="12157"/>
                                      <w:tab w:val="left" w:pos="12745"/>
                                      <w:tab w:val="left" w:pos="12829"/>
                                      <w:tab w:val="left" w:pos="13398"/>
                                      <w:tab w:val="left" w:pos="13482"/>
                                    </w:tabs>
                                    <w:spacing w:before="3" w:line="96" w:lineRule="exact"/>
                                    <w:ind w:firstLine="120"/>
                                    <w:jc w:val="right"/>
                                    <w:rPr>
                                      <w:rFonts w:ascii="Times New Roman" w:hAnsi="Times New Roman" w:cs="Times New Roman"/>
                                      <w:color w:val="010302"/>
                                    </w:rPr>
                                  </w:pPr>
                                  <w:r>
                                    <w:rPr>
                                      <w:rFonts w:ascii="Calibri" w:hAnsi="Calibri" w:cs="Calibri"/>
                                      <w:color w:val="000000"/>
                                      <w:sz w:val="6"/>
                                      <w:szCs w:val="6"/>
                                      <w:lang w:val="cs-CZ"/>
                                    </w:rPr>
                                    <w:t>Vězeňská služba Jiřice</w:t>
                                  </w:r>
                                  <w:r>
                                    <w:rPr>
                                      <w:rFonts w:ascii="Calibri" w:hAnsi="Calibri" w:cs="Calibri"/>
                                      <w:color w:val="000000"/>
                                      <w:sz w:val="6"/>
                                      <w:szCs w:val="6"/>
                                      <w:lang w:val="cs-CZ"/>
                                    </w:rPr>
                                    <w:tab/>
                                  </w:r>
                                  <w:r>
                                    <w:rPr>
                                      <w:rFonts w:ascii="Calibri" w:hAnsi="Calibri" w:cs="Calibri"/>
                                      <w:color w:val="000000"/>
                                      <w:sz w:val="6"/>
                                      <w:szCs w:val="6"/>
                                      <w:lang w:val="cs-CZ"/>
                                    </w:rPr>
                                    <w:tab/>
                                    <w:t>IVECO</w:t>
                                  </w:r>
                                  <w:r>
                                    <w:rPr>
                                      <w:rFonts w:ascii="Calibri" w:hAnsi="Calibri" w:cs="Calibri"/>
                                      <w:color w:val="000000"/>
                                      <w:sz w:val="6"/>
                                      <w:szCs w:val="6"/>
                                      <w:lang w:val="cs-CZ"/>
                                    </w:rPr>
                                    <w:tab/>
                                  </w:r>
                                  <w:r>
                                    <w:rPr>
                                      <w:rFonts w:ascii="Calibri" w:hAnsi="Calibri" w:cs="Calibri"/>
                                      <w:color w:val="000000"/>
                                      <w:sz w:val="6"/>
                                      <w:szCs w:val="6"/>
                                      <w:lang w:val="cs-CZ"/>
                                    </w:rPr>
                                    <w:tab/>
                                    <w:t>DAILY 65C18</w:t>
                                  </w:r>
                                  <w:r>
                                    <w:rPr>
                                      <w:rFonts w:ascii="Calibri" w:hAnsi="Calibri" w:cs="Calibri"/>
                                      <w:color w:val="000000"/>
                                      <w:sz w:val="6"/>
                                      <w:szCs w:val="6"/>
                                      <w:lang w:val="cs-CZ"/>
                                    </w:rPr>
                                    <w:tab/>
                                    <w:t xml:space="preserve"> / IS72CI2DA</w:t>
                                  </w:r>
                                  <w:r>
                                    <w:rPr>
                                      <w:rFonts w:ascii="Calibri" w:hAnsi="Calibri" w:cs="Calibri"/>
                                      <w:color w:val="000000"/>
                                      <w:sz w:val="6"/>
                                      <w:szCs w:val="6"/>
                                      <w:lang w:val="cs-CZ"/>
                                    </w:rPr>
                                    <w:tab/>
                                    <w:t>AUTOBUS DÁLKOVÝ</w:t>
                                  </w:r>
                                  <w:r>
                                    <w:rPr>
                                      <w:rFonts w:ascii="Calibri" w:hAnsi="Calibri" w:cs="Calibri"/>
                                      <w:color w:val="000000"/>
                                      <w:sz w:val="6"/>
                                      <w:szCs w:val="6"/>
                                      <w:lang w:val="cs-CZ"/>
                                    </w:rPr>
                                    <w:tab/>
                                    <w:t>CA JEDNOPODLAŽN</w:t>
                                  </w:r>
                                  <w:r>
                                    <w:rPr>
                                      <w:rFonts w:ascii="Calibri" w:hAnsi="Calibri" w:cs="Calibri"/>
                                      <w:color w:val="000000"/>
                                      <w:sz w:val="6"/>
                                      <w:szCs w:val="6"/>
                                      <w:lang w:val="cs-CZ"/>
                                    </w:rPr>
                                    <w:tab/>
                                  </w:r>
                                  <w:r>
                                    <w:rPr>
                                      <w:rFonts w:ascii="Calibri" w:hAnsi="Calibri" w:cs="Calibri"/>
                                      <w:color w:val="000000"/>
                                      <w:sz w:val="6"/>
                                      <w:szCs w:val="6"/>
                                      <w:lang w:val="cs-CZ"/>
                                    </w:rPr>
                                    <w:tab/>
                                    <w:t>M3</w:t>
                                  </w:r>
                                  <w:r>
                                    <w:rPr>
                                      <w:rFonts w:ascii="Calibri" w:hAnsi="Calibri" w:cs="Calibri"/>
                                      <w:color w:val="000000"/>
                                      <w:sz w:val="6"/>
                                      <w:szCs w:val="6"/>
                                      <w:lang w:val="cs-CZ"/>
                                    </w:rPr>
                                    <w:tab/>
                                  </w:r>
                                  <w:r>
                                    <w:rPr>
                                      <w:rFonts w:ascii="Calibri" w:hAnsi="Calibri" w:cs="Calibri"/>
                                      <w:color w:val="000000"/>
                                      <w:sz w:val="6"/>
                                      <w:szCs w:val="6"/>
                                      <w:lang w:val="cs-CZ"/>
                                    </w:rPr>
                                    <w:tab/>
                                    <w:t>ZCFC265D1H5140765</w:t>
                                  </w:r>
                                  <w:r>
                                    <w:rPr>
                                      <w:rFonts w:ascii="Calibri" w:hAnsi="Calibri" w:cs="Calibri"/>
                                      <w:color w:val="000000"/>
                                      <w:sz w:val="6"/>
                                      <w:szCs w:val="6"/>
                                      <w:lang w:val="cs-CZ"/>
                                    </w:rPr>
                                    <w:tab/>
                                  </w:r>
                                  <w:r>
                                    <w:rPr>
                                      <w:rFonts w:ascii="Calibri" w:hAnsi="Calibri" w:cs="Calibri"/>
                                      <w:color w:val="000000"/>
                                      <w:sz w:val="6"/>
                                      <w:szCs w:val="6"/>
                                      <w:lang w:val="cs-CZ"/>
                                    </w:rPr>
                                    <w:tab/>
                                    <w:t>2020</w:t>
                                  </w:r>
                                  <w:r>
                                    <w:rPr>
                                      <w:rFonts w:ascii="Calibri" w:hAnsi="Calibri" w:cs="Calibri"/>
                                      <w:color w:val="000000"/>
                                      <w:sz w:val="6"/>
                                      <w:szCs w:val="6"/>
                                      <w:lang w:val="cs-CZ"/>
                                    </w:rPr>
                                    <w:tab/>
                                  </w:r>
                                  <w:r>
                                    <w:rPr>
                                      <w:rFonts w:ascii="Calibri" w:hAnsi="Calibri" w:cs="Calibri"/>
                                      <w:color w:val="000000"/>
                                      <w:sz w:val="6"/>
                                      <w:szCs w:val="6"/>
                                      <w:lang w:val="cs-CZ"/>
                                    </w:rPr>
                                    <w:tab/>
                                    <w:t>26.08.2020</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UBB339508</w:t>
                                  </w:r>
                                  <w:r>
                                    <w:rPr>
                                      <w:rFonts w:ascii="Calibri" w:hAnsi="Calibri" w:cs="Calibri"/>
                                      <w:color w:val="000000"/>
                                      <w:sz w:val="6"/>
                                      <w:szCs w:val="6"/>
                                      <w:lang w:val="cs-CZ"/>
                                    </w:rPr>
                                    <w:tab/>
                                  </w:r>
                                  <w:r>
                                    <w:rPr>
                                      <w:rFonts w:ascii="Calibri" w:hAnsi="Calibri" w:cs="Calibri"/>
                                      <w:color w:val="000000"/>
                                      <w:sz w:val="6"/>
                                      <w:szCs w:val="6"/>
                                      <w:lang w:val="cs-CZ"/>
                                    </w:rPr>
                                    <w:tab/>
                                    <w:t>2998</w:t>
                                  </w:r>
                                  <w:r>
                                    <w:rPr>
                                      <w:rFonts w:ascii="Calibri" w:hAnsi="Calibri" w:cs="Calibri"/>
                                      <w:color w:val="000000"/>
                                      <w:sz w:val="6"/>
                                      <w:szCs w:val="6"/>
                                      <w:lang w:val="cs-CZ"/>
                                    </w:rPr>
                                    <w:tab/>
                                  </w:r>
                                  <w:r>
                                    <w:rPr>
                                      <w:rFonts w:ascii="Calibri" w:hAnsi="Calibri" w:cs="Calibri"/>
                                      <w:color w:val="000000"/>
                                      <w:sz w:val="6"/>
                                      <w:szCs w:val="6"/>
                                      <w:lang w:val="cs-CZ"/>
                                    </w:rPr>
                                    <w:tab/>
                                    <w:t>132</w:t>
                                  </w:r>
                                  <w:r>
                                    <w:rPr>
                                      <w:rFonts w:ascii="Calibri" w:hAnsi="Calibri" w:cs="Calibri"/>
                                      <w:color w:val="000000"/>
                                      <w:sz w:val="6"/>
                                      <w:szCs w:val="6"/>
                                      <w:lang w:val="cs-CZ"/>
                                    </w:rPr>
                                    <w:tab/>
                                  </w:r>
                                  <w:r>
                                    <w:rPr>
                                      <w:rFonts w:ascii="Calibri" w:hAnsi="Calibri" w:cs="Calibri"/>
                                      <w:color w:val="000000"/>
                                      <w:sz w:val="6"/>
                                      <w:szCs w:val="6"/>
                                      <w:lang w:val="cs-CZ"/>
                                    </w:rPr>
                                    <w:tab/>
                                    <w:t>7200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21</w:t>
                                  </w:r>
                                  <w:r>
                                    <w:rPr>
                                      <w:rFonts w:ascii="Calibri" w:hAnsi="Calibri" w:cs="Calibri"/>
                                      <w:color w:val="000000"/>
                                      <w:sz w:val="6"/>
                                      <w:szCs w:val="6"/>
                                      <w:lang w:val="cs-CZ"/>
                                    </w:rPr>
                                    <w:tab/>
                                    <w:t>o přednosti v</w:t>
                                  </w:r>
                                  <w:r>
                                    <w:rPr>
                                      <w:rFonts w:ascii="Calibri" w:hAnsi="Calibri" w:cs="Calibri"/>
                                      <w:color w:val="000000"/>
                                      <w:sz w:val="6"/>
                                      <w:szCs w:val="6"/>
                                      <w:lang w:val="cs-CZ"/>
                                    </w:rPr>
                                    <w:tab/>
                                  </w:r>
                                  <w:r>
                                    <w:rPr>
                                      <w:rFonts w:ascii="Calibri" w:hAnsi="Calibri" w:cs="Calibri"/>
                                      <w:color w:val="000000"/>
                                      <w:sz w:val="6"/>
                                      <w:szCs w:val="6"/>
                                      <w:lang w:val="cs-CZ"/>
                                    </w:rPr>
                                    <w:tab/>
                                    <w:t>1 900 000 Kč</w:t>
                                  </w:r>
                                  <w:r>
                                    <w:rPr>
                                      <w:rFonts w:ascii="Calibri" w:hAnsi="Calibri" w:cs="Calibri"/>
                                      <w:color w:val="000000"/>
                                      <w:sz w:val="6"/>
                                      <w:szCs w:val="6"/>
                                      <w:lang w:val="cs-CZ"/>
                                    </w:rPr>
                                    <w:tab/>
                                  </w:r>
                                  <w:r>
                                    <w:rPr>
                                      <w:rFonts w:ascii="Calibri" w:hAnsi="Calibri" w:cs="Calibri"/>
                                      <w:color w:val="000000"/>
                                      <w:sz w:val="6"/>
                                      <w:szCs w:val="6"/>
                                      <w:lang w:val="cs-CZ"/>
                                    </w:rPr>
                                    <w:tab/>
                                    <w:t>14288</w:t>
                                  </w:r>
                                  <w:r>
                                    <w:rPr>
                                      <w:rFonts w:ascii="Calibri" w:hAnsi="Calibri" w:cs="Calibri"/>
                                      <w:color w:val="000000"/>
                                      <w:sz w:val="6"/>
                                      <w:szCs w:val="6"/>
                                      <w:lang w:val="cs-CZ"/>
                                    </w:rPr>
                                    <w:tab/>
                                  </w:r>
                                  <w:r>
                                    <w:rPr>
                                      <w:rFonts w:ascii="Calibri" w:hAnsi="Calibri" w:cs="Calibri"/>
                                      <w:color w:val="000000"/>
                                      <w:sz w:val="6"/>
                                      <w:szCs w:val="6"/>
                                      <w:lang w:val="cs-CZ"/>
                                    </w:rPr>
                                    <w:tab/>
                                    <w:t>14288</w:t>
                                  </w:r>
                                  <w:r>
                                    <w:rPr>
                                      <w:rFonts w:ascii="Calibri" w:hAnsi="Calibri" w:cs="Calibri"/>
                                      <w:color w:val="000000"/>
                                      <w:sz w:val="6"/>
                                      <w:szCs w:val="6"/>
                                      <w:lang w:val="cs-CZ"/>
                                    </w:rPr>
                                    <w:tab/>
                                  </w:r>
                                  <w:r>
                                    <w:rPr>
                                      <w:rFonts w:ascii="Calibri" w:hAnsi="Calibri" w:cs="Calibri"/>
                                      <w:color w:val="000000"/>
                                      <w:sz w:val="6"/>
                                      <w:szCs w:val="6"/>
                                      <w:lang w:val="cs-CZ"/>
                                    </w:rPr>
                                    <w:tab/>
                                    <w:t>14288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Ostrava</w:t>
                                  </w:r>
                                  <w:r>
                                    <w:rPr>
                                      <w:rFonts w:ascii="Calibri" w:hAnsi="Calibri" w:cs="Calibri"/>
                                      <w:color w:val="000000"/>
                                      <w:sz w:val="6"/>
                                      <w:szCs w:val="6"/>
                                      <w:lang w:val="cs-CZ"/>
                                    </w:rPr>
                                    <w:tab/>
                                    <w:t>MERCEDES-BENZ</w:t>
                                  </w:r>
                                  <w:r>
                                    <w:rPr>
                                      <w:rFonts w:ascii="Calibri" w:hAnsi="Calibri" w:cs="Calibri"/>
                                      <w:color w:val="000000"/>
                                      <w:sz w:val="6"/>
                                      <w:szCs w:val="6"/>
                                      <w:lang w:val="cs-CZ"/>
                                    </w:rPr>
                                    <w:tab/>
                                    <w:t>TOURISMO RH-K</w:t>
                                  </w:r>
                                  <w:r>
                                    <w:rPr>
                                      <w:rFonts w:ascii="Calibri" w:hAnsi="Calibri" w:cs="Calibri"/>
                                      <w:color w:val="000000"/>
                                      <w:sz w:val="6"/>
                                      <w:szCs w:val="6"/>
                                      <w:lang w:val="cs-CZ"/>
                                    </w:rPr>
                                    <w:tab/>
                                    <w:t xml:space="preserve"> / 632 07</w:t>
                                  </w:r>
                                  <w:r>
                                    <w:rPr>
                                      <w:rFonts w:ascii="Calibri" w:hAnsi="Calibri" w:cs="Calibri"/>
                                      <w:color w:val="000000"/>
                                      <w:sz w:val="6"/>
                                      <w:szCs w:val="6"/>
                                      <w:lang w:val="cs-CZ"/>
                                    </w:rPr>
                                    <w:tab/>
                                  </w:r>
                                  <w:r>
                                    <w:rPr>
                                      <w:rFonts w:ascii="Calibri" w:hAnsi="Calibri" w:cs="Calibri"/>
                                      <w:color w:val="000000"/>
                                      <w:sz w:val="6"/>
                                      <w:szCs w:val="6"/>
                                      <w:lang w:val="cs-CZ"/>
                                    </w:rPr>
                                    <w:tab/>
                                    <w:t>AUTOBUS</w:t>
                                  </w:r>
                                  <w:r>
                                    <w:rPr>
                                      <w:rFonts w:ascii="Calibri" w:hAnsi="Calibri" w:cs="Calibri"/>
                                      <w:color w:val="000000"/>
                                      <w:sz w:val="6"/>
                                      <w:szCs w:val="6"/>
                                      <w:lang w:val="cs-CZ"/>
                                    </w:rPr>
                                    <w:tab/>
                                  </w:r>
                                  <w:r>
                                    <w:rPr>
                                      <w:rFonts w:ascii="Calibri" w:hAnsi="Calibri" w:cs="Calibri"/>
                                      <w:color w:val="000000"/>
                                      <w:sz w:val="6"/>
                                      <w:szCs w:val="6"/>
                                      <w:lang w:val="cs-CZ"/>
                                    </w:rPr>
                                    <w:tab/>
                                    <w:t>DÁLKOVÝ</w:t>
                                  </w:r>
                                  <w:r>
                                    <w:rPr>
                                      <w:rFonts w:ascii="Calibri" w:hAnsi="Calibri" w:cs="Calibri"/>
                                      <w:color w:val="000000"/>
                                      <w:sz w:val="6"/>
                                      <w:szCs w:val="6"/>
                                      <w:lang w:val="cs-CZ"/>
                                    </w:rPr>
                                    <w:tab/>
                                    <w:t>M3</w:t>
                                  </w:r>
                                  <w:r>
                                    <w:rPr>
                                      <w:rFonts w:ascii="Calibri" w:hAnsi="Calibri" w:cs="Calibri"/>
                                      <w:color w:val="000000"/>
                                      <w:sz w:val="6"/>
                                      <w:szCs w:val="6"/>
                                      <w:lang w:val="cs-CZ"/>
                                    </w:rPr>
                                    <w:tab/>
                                    <w:t>WEB63246013282795</w:t>
                                  </w:r>
                                  <w:r>
                                    <w:rPr>
                                      <w:rFonts w:ascii="Calibri" w:hAnsi="Calibri" w:cs="Calibri"/>
                                      <w:color w:val="000000"/>
                                      <w:sz w:val="6"/>
                                      <w:szCs w:val="6"/>
                                      <w:lang w:val="cs-CZ"/>
                                    </w:rPr>
                                    <w:tab/>
                                    <w:t>2019</w:t>
                                  </w:r>
                                  <w:r>
                                    <w:rPr>
                                      <w:rFonts w:ascii="Calibri" w:hAnsi="Calibri" w:cs="Calibri"/>
                                      <w:color w:val="000000"/>
                                      <w:sz w:val="6"/>
                                      <w:szCs w:val="6"/>
                                      <w:lang w:val="cs-CZ"/>
                                    </w:rPr>
                                    <w:tab/>
                                    <w:t>16.05.2019</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UAX114304</w:t>
                                  </w:r>
                                  <w:r>
                                    <w:rPr>
                                      <w:rFonts w:ascii="Calibri" w:hAnsi="Calibri" w:cs="Calibri"/>
                                      <w:color w:val="000000"/>
                                      <w:sz w:val="6"/>
                                      <w:szCs w:val="6"/>
                                      <w:lang w:val="cs-CZ"/>
                                    </w:rPr>
                                    <w:tab/>
                                    <w:t>7698</w:t>
                                  </w:r>
                                  <w:r>
                                    <w:rPr>
                                      <w:rFonts w:ascii="Calibri" w:hAnsi="Calibri" w:cs="Calibri"/>
                                      <w:color w:val="000000"/>
                                      <w:sz w:val="6"/>
                                      <w:szCs w:val="6"/>
                                      <w:lang w:val="cs-CZ"/>
                                    </w:rPr>
                                    <w:tab/>
                                    <w:t>260</w:t>
                                  </w:r>
                                  <w:r>
                                    <w:rPr>
                                      <w:rFonts w:ascii="Calibri" w:hAnsi="Calibri" w:cs="Calibri"/>
                                      <w:color w:val="000000"/>
                                      <w:sz w:val="6"/>
                                      <w:szCs w:val="6"/>
                                      <w:lang w:val="cs-CZ"/>
                                    </w:rPr>
                                    <w:tab/>
                                    <w:t>19000</w:t>
                                  </w:r>
                                  <w:r>
                                    <w:rPr>
                                      <w:rFonts w:ascii="Calibri" w:hAnsi="Calibri" w:cs="Calibri"/>
                                      <w:color w:val="000000"/>
                                      <w:sz w:val="6"/>
                                      <w:szCs w:val="6"/>
                                      <w:lang w:val="cs-CZ"/>
                                    </w:rPr>
                                    <w:tab/>
                                    <w:t>NM</w:t>
                                  </w:r>
                                  <w:r>
                                    <w:rPr>
                                      <w:rFonts w:ascii="Calibri" w:hAnsi="Calibri" w:cs="Calibri"/>
                                      <w:color w:val="000000"/>
                                      <w:sz w:val="6"/>
                                      <w:szCs w:val="6"/>
                                      <w:lang w:val="cs-CZ"/>
                                    </w:rPr>
                                    <w:tab/>
                                    <w:t>37</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3 500 000 Kč</w:t>
                                  </w:r>
                                  <w:r>
                                    <w:rPr>
                                      <w:rFonts w:ascii="Calibri" w:hAnsi="Calibri" w:cs="Calibri"/>
                                      <w:color w:val="000000"/>
                                      <w:sz w:val="6"/>
                                      <w:szCs w:val="6"/>
                                      <w:lang w:val="cs-CZ"/>
                                    </w:rPr>
                                    <w:tab/>
                                    <w:t>27261</w:t>
                                  </w:r>
                                  <w:r>
                                    <w:rPr>
                                      <w:rFonts w:ascii="Calibri" w:hAnsi="Calibri" w:cs="Calibri"/>
                                      <w:color w:val="000000"/>
                                      <w:sz w:val="6"/>
                                      <w:szCs w:val="6"/>
                                      <w:lang w:val="cs-CZ"/>
                                    </w:rPr>
                                    <w:tab/>
                                    <w:t>27261</w:t>
                                  </w:r>
                                  <w:r>
                                    <w:rPr>
                                      <w:rFonts w:ascii="Calibri" w:hAnsi="Calibri" w:cs="Calibri"/>
                                      <w:color w:val="000000"/>
                                      <w:sz w:val="6"/>
                                      <w:szCs w:val="6"/>
                                      <w:lang w:val="cs-CZ"/>
                                    </w:rPr>
                                    <w:tab/>
                                    <w:t>27261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Praha Pankrác</w:t>
                                  </w:r>
                                  <w:r>
                                    <w:rPr>
                                      <w:rFonts w:ascii="Calibri" w:hAnsi="Calibri" w:cs="Calibri"/>
                                      <w:color w:val="000000"/>
                                      <w:sz w:val="6"/>
                                      <w:szCs w:val="6"/>
                                      <w:lang w:val="cs-CZ"/>
                                    </w:rPr>
                                    <w:tab/>
                                  </w:r>
                                  <w:r>
                                    <w:rPr>
                                      <w:rFonts w:ascii="Calibri" w:hAnsi="Calibri" w:cs="Calibri"/>
                                      <w:color w:val="000000"/>
                                      <w:sz w:val="6"/>
                                      <w:szCs w:val="6"/>
                                      <w:lang w:val="cs-CZ"/>
                                    </w:rPr>
                                    <w:tab/>
                                    <w:t>IRISBUS</w:t>
                                  </w:r>
                                  <w:r>
                                    <w:rPr>
                                      <w:rFonts w:ascii="Calibri" w:hAnsi="Calibri" w:cs="Calibri"/>
                                      <w:color w:val="000000"/>
                                      <w:sz w:val="6"/>
                                      <w:szCs w:val="6"/>
                                      <w:lang w:val="cs-CZ"/>
                                    </w:rPr>
                                    <w:tab/>
                                  </w:r>
                                  <w:r>
                                    <w:rPr>
                                      <w:rFonts w:ascii="Calibri" w:hAnsi="Calibri" w:cs="Calibri"/>
                                      <w:color w:val="000000"/>
                                      <w:sz w:val="6"/>
                                      <w:szCs w:val="6"/>
                                      <w:lang w:val="cs-CZ"/>
                                    </w:rPr>
                                    <w:tab/>
                                    <w:t>EVADYS H</w:t>
                                  </w:r>
                                  <w:r>
                                    <w:rPr>
                                      <w:rFonts w:ascii="Calibri" w:hAnsi="Calibri" w:cs="Calibri"/>
                                      <w:color w:val="000000"/>
                                      <w:sz w:val="6"/>
                                      <w:szCs w:val="6"/>
                                      <w:lang w:val="cs-CZ"/>
                                    </w:rPr>
                                    <w:tab/>
                                    <w:t xml:space="preserve"> / SFR 160/01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AUTOBUS</w:t>
                                  </w:r>
                                  <w:r>
                                    <w:rPr>
                                      <w:rFonts w:ascii="Calibri" w:hAnsi="Calibri" w:cs="Calibri"/>
                                      <w:color w:val="000000"/>
                                      <w:sz w:val="6"/>
                                      <w:szCs w:val="6"/>
                                      <w:lang w:val="cs-CZ"/>
                                    </w:rPr>
                                    <w:tab/>
                                  </w:r>
                                  <w:r>
                                    <w:rPr>
                                      <w:rFonts w:ascii="Calibri" w:hAnsi="Calibri" w:cs="Calibri"/>
                                      <w:color w:val="000000"/>
                                      <w:sz w:val="6"/>
                                      <w:szCs w:val="6"/>
                                      <w:lang w:val="cs-CZ"/>
                                    </w:rPr>
                                    <w:tab/>
                                    <w:t>MEZIMĚSTSKÝ</w:t>
                                  </w:r>
                                  <w:r>
                                    <w:rPr>
                                      <w:rFonts w:ascii="Calibri" w:hAnsi="Calibri" w:cs="Calibri"/>
                                      <w:color w:val="000000"/>
                                      <w:sz w:val="6"/>
                                      <w:szCs w:val="6"/>
                                      <w:lang w:val="cs-CZ"/>
                                    </w:rPr>
                                    <w:tab/>
                                  </w:r>
                                  <w:r>
                                    <w:rPr>
                                      <w:rFonts w:ascii="Calibri" w:hAnsi="Calibri" w:cs="Calibri"/>
                                      <w:color w:val="000000"/>
                                      <w:sz w:val="6"/>
                                      <w:szCs w:val="6"/>
                                      <w:lang w:val="cs-CZ"/>
                                    </w:rPr>
                                    <w:tab/>
                                    <w:t>M3</w:t>
                                  </w:r>
                                  <w:r>
                                    <w:rPr>
                                      <w:rFonts w:ascii="Calibri" w:hAnsi="Calibri" w:cs="Calibri"/>
                                      <w:color w:val="000000"/>
                                      <w:sz w:val="6"/>
                                      <w:szCs w:val="6"/>
                                      <w:lang w:val="cs-CZ"/>
                                    </w:rPr>
                                    <w:tab/>
                                  </w:r>
                                  <w:r>
                                    <w:rPr>
                                      <w:rFonts w:ascii="Calibri" w:hAnsi="Calibri" w:cs="Calibri"/>
                                      <w:color w:val="000000"/>
                                      <w:sz w:val="6"/>
                                      <w:szCs w:val="6"/>
                                      <w:lang w:val="cs-CZ"/>
                                    </w:rPr>
                                    <w:tab/>
                                    <w:t>VNESFR1600M019300</w:t>
                                  </w:r>
                                  <w:r>
                                    <w:rPr>
                                      <w:rFonts w:ascii="Calibri" w:hAnsi="Calibri" w:cs="Calibri"/>
                                      <w:color w:val="000000"/>
                                      <w:sz w:val="6"/>
                                      <w:szCs w:val="6"/>
                                      <w:lang w:val="cs-CZ"/>
                                    </w:rPr>
                                    <w:tab/>
                                  </w:r>
                                  <w:r>
                                    <w:rPr>
                                      <w:rFonts w:ascii="Calibri" w:hAnsi="Calibri" w:cs="Calibri"/>
                                      <w:color w:val="000000"/>
                                      <w:sz w:val="6"/>
                                      <w:szCs w:val="6"/>
                                      <w:lang w:val="cs-CZ"/>
                                    </w:rPr>
                                    <w:tab/>
                                    <w:t>2014</w:t>
                                  </w:r>
                                  <w:r>
                                    <w:rPr>
                                      <w:rFonts w:ascii="Calibri" w:hAnsi="Calibri" w:cs="Calibri"/>
                                      <w:color w:val="000000"/>
                                      <w:sz w:val="6"/>
                                      <w:szCs w:val="6"/>
                                      <w:lang w:val="cs-CZ"/>
                                    </w:rPr>
                                    <w:tab/>
                                  </w:r>
                                  <w:r>
                                    <w:rPr>
                                      <w:rFonts w:ascii="Calibri" w:hAnsi="Calibri" w:cs="Calibri"/>
                                      <w:color w:val="000000"/>
                                      <w:sz w:val="6"/>
                                      <w:szCs w:val="6"/>
                                      <w:lang w:val="cs-CZ"/>
                                    </w:rPr>
                                    <w:tab/>
                                    <w:t>20.05.2014</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UAM594374</w:t>
                                  </w:r>
                                  <w:r>
                                    <w:rPr>
                                      <w:rFonts w:ascii="Calibri" w:hAnsi="Calibri" w:cs="Calibri"/>
                                      <w:color w:val="000000"/>
                                      <w:sz w:val="6"/>
                                      <w:szCs w:val="6"/>
                                      <w:lang w:val="cs-CZ"/>
                                    </w:rPr>
                                    <w:tab/>
                                  </w:r>
                                  <w:r>
                                    <w:rPr>
                                      <w:rFonts w:ascii="Calibri" w:hAnsi="Calibri" w:cs="Calibri"/>
                                      <w:color w:val="000000"/>
                                      <w:sz w:val="6"/>
                                      <w:szCs w:val="6"/>
                                      <w:lang w:val="cs-CZ"/>
                                    </w:rPr>
                                    <w:tab/>
                                    <w:t>7790</w:t>
                                  </w:r>
                                  <w:r>
                                    <w:rPr>
                                      <w:rFonts w:ascii="Calibri" w:hAnsi="Calibri" w:cs="Calibri"/>
                                      <w:color w:val="000000"/>
                                      <w:sz w:val="6"/>
                                      <w:szCs w:val="6"/>
                                      <w:lang w:val="cs-CZ"/>
                                    </w:rPr>
                                    <w:tab/>
                                  </w:r>
                                  <w:r>
                                    <w:rPr>
                                      <w:rFonts w:ascii="Calibri" w:hAnsi="Calibri" w:cs="Calibri"/>
                                      <w:color w:val="000000"/>
                                      <w:sz w:val="6"/>
                                      <w:szCs w:val="6"/>
                                      <w:lang w:val="cs-CZ"/>
                                    </w:rPr>
                                    <w:tab/>
                                    <w:t>280</w:t>
                                  </w:r>
                                  <w:r>
                                    <w:rPr>
                                      <w:rFonts w:ascii="Calibri" w:hAnsi="Calibri" w:cs="Calibri"/>
                                      <w:color w:val="000000"/>
                                      <w:sz w:val="6"/>
                                      <w:szCs w:val="6"/>
                                      <w:lang w:val="cs-CZ"/>
                                    </w:rPr>
                                    <w:tab/>
                                  </w:r>
                                  <w:r>
                                    <w:rPr>
                                      <w:rFonts w:ascii="Calibri" w:hAnsi="Calibri" w:cs="Calibri"/>
                                      <w:color w:val="000000"/>
                                      <w:sz w:val="6"/>
                                      <w:szCs w:val="6"/>
                                      <w:lang w:val="cs-CZ"/>
                                    </w:rPr>
                                    <w:tab/>
                                    <w:t>18600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57</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5 437 740 Kč</w:t>
                                  </w:r>
                                  <w:r>
                                    <w:rPr>
                                      <w:rFonts w:ascii="Calibri" w:hAnsi="Calibri" w:cs="Calibri"/>
                                      <w:color w:val="000000"/>
                                      <w:sz w:val="6"/>
                                      <w:szCs w:val="6"/>
                                      <w:lang w:val="cs-CZ"/>
                                    </w:rPr>
                                    <w:tab/>
                                  </w:r>
                                  <w:r>
                                    <w:rPr>
                                      <w:rFonts w:ascii="Calibri" w:hAnsi="Calibri" w:cs="Calibri"/>
                                      <w:color w:val="000000"/>
                                      <w:sz w:val="6"/>
                                      <w:szCs w:val="6"/>
                                      <w:lang w:val="cs-CZ"/>
                                    </w:rPr>
                                    <w:tab/>
                                    <w:t>46735</w:t>
                                  </w:r>
                                  <w:r>
                                    <w:rPr>
                                      <w:rFonts w:ascii="Calibri" w:hAnsi="Calibri" w:cs="Calibri"/>
                                      <w:color w:val="000000"/>
                                      <w:sz w:val="6"/>
                                      <w:szCs w:val="6"/>
                                      <w:lang w:val="cs-CZ"/>
                                    </w:rPr>
                                    <w:tab/>
                                  </w:r>
                                  <w:r>
                                    <w:rPr>
                                      <w:rFonts w:ascii="Calibri" w:hAnsi="Calibri" w:cs="Calibri"/>
                                      <w:color w:val="000000"/>
                                      <w:sz w:val="6"/>
                                      <w:szCs w:val="6"/>
                                      <w:lang w:val="cs-CZ"/>
                                    </w:rPr>
                                    <w:tab/>
                                    <w:t>46735</w:t>
                                  </w:r>
                                  <w:r>
                                    <w:rPr>
                                      <w:rFonts w:ascii="Calibri" w:hAnsi="Calibri" w:cs="Calibri"/>
                                      <w:color w:val="000000"/>
                                      <w:sz w:val="6"/>
                                      <w:szCs w:val="6"/>
                                      <w:lang w:val="cs-CZ"/>
                                    </w:rPr>
                                    <w:tab/>
                                  </w:r>
                                  <w:r>
                                    <w:rPr>
                                      <w:rFonts w:ascii="Calibri" w:hAnsi="Calibri" w:cs="Calibri"/>
                                      <w:color w:val="000000"/>
                                      <w:sz w:val="6"/>
                                      <w:szCs w:val="6"/>
                                      <w:lang w:val="cs-CZ"/>
                                    </w:rPr>
                                    <w:tab/>
                                    <w:t>46735</w:t>
                                  </w:r>
                                  <w:r>
                                    <w:rPr>
                                      <w:rFonts w:ascii="Times New Roman" w:hAnsi="Times New Roman" w:cs="Times New Roman"/>
                                      <w:sz w:val="6"/>
                                      <w:szCs w:val="6"/>
                                    </w:rPr>
                                    <w:t xml:space="preserve"> </w:t>
                                  </w:r>
                                </w:p>
                                <w:p w14:paraId="5A9BE242" w14:textId="77777777" w:rsidR="00982D78" w:rsidRDefault="00000000">
                                  <w:pPr>
                                    <w:tabs>
                                      <w:tab w:val="left" w:pos="1398"/>
                                      <w:tab w:val="left" w:pos="2601"/>
                                      <w:tab w:val="left" w:pos="3673"/>
                                    </w:tabs>
                                    <w:spacing w:before="20" w:line="64" w:lineRule="exact"/>
                                    <w:ind w:left="88"/>
                                    <w:rPr>
                                      <w:rFonts w:ascii="Times New Roman" w:hAnsi="Times New Roman" w:cs="Times New Roman"/>
                                      <w:color w:val="010302"/>
                                    </w:rPr>
                                  </w:pPr>
                                  <w:r>
                                    <w:rPr>
                                      <w:rFonts w:ascii="Calibri" w:hAnsi="Calibri" w:cs="Calibri"/>
                                      <w:color w:val="000000"/>
                                      <w:sz w:val="6"/>
                                      <w:szCs w:val="6"/>
                                      <w:lang w:val="cs-CZ"/>
                                    </w:rPr>
                                    <w:t xml:space="preserve">Vrchní soud v Olomouci </w:t>
                                  </w:r>
                                  <w:r>
                                    <w:rPr>
                                      <w:rFonts w:ascii="Calibri" w:hAnsi="Calibri" w:cs="Calibri"/>
                                      <w:color w:val="000000"/>
                                      <w:sz w:val="6"/>
                                      <w:szCs w:val="6"/>
                                      <w:lang w:val="cs-CZ"/>
                                    </w:rPr>
                                    <w:tab/>
                                    <w:t>VOLKSWAGEN</w:t>
                                  </w:r>
                                  <w:r>
                                    <w:rPr>
                                      <w:rFonts w:ascii="Calibri" w:hAnsi="Calibri" w:cs="Calibri"/>
                                      <w:color w:val="000000"/>
                                      <w:sz w:val="6"/>
                                      <w:szCs w:val="6"/>
                                      <w:lang w:val="cs-CZ"/>
                                    </w:rPr>
                                    <w:tab/>
                                    <w:t>MULTIVAN</w:t>
                                  </w:r>
                                  <w:r>
                                    <w:rPr>
                                      <w:rFonts w:ascii="Calibri" w:hAnsi="Calibri" w:cs="Calibri"/>
                                      <w:color w:val="000000"/>
                                      <w:sz w:val="6"/>
                                      <w:szCs w:val="6"/>
                                      <w:lang w:val="cs-CZ"/>
                                    </w:rPr>
                                    <w:tab/>
                                    <w:t xml:space="preserve">GEN MULTIVAN  </w:t>
                                  </w:r>
                                </w:p>
                              </w:txbxContent>
                            </wps:txbx>
                            <wps:bodyPr wrap="square" lIns="0" tIns="0" rIns="0" bIns="0"/>
                          </wps:wsp>
                        </a:graphicData>
                      </a:graphic>
                    </wp:anchor>
                  </w:drawing>
                </mc:Choice>
                <mc:Fallback>
                  <w:pict>
                    <v:shape w14:anchorId="4D1E53F5" id="Freeform 409" o:spid="_x0000_s1073" style="position:absolute;margin-left:27.25pt;margin-top:-8.55pt;width:691.5pt;height:54.35pt;z-index:251551232;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RWUAIAAPEEAAAOAAAAZHJzL2Uyb0RvYy54bWysVMGO2yAQvVfqPyDuG9vpJk6iOHvoKlWl&#10;ql3tth+AMcRIGCiwsfP3HcB20m5PVX3AY5h58+YN4/3D0El0ZtYJrSpcLHKMmKK6EepU4R/fj3cb&#10;jJwnqiFSK1bhC3P44fD+3b43O7bUrZYNswhAlNv1psKt92aXZY62rCNuoQ1TcMi17YiHT3vKGkt6&#10;QO9ktszzddZr2xirKXMOdh/TIT5EfM4Z9d84d8wjWWHg5uNq41qHNTvsye5kiWkFHWmQf2DREaEg&#10;6Qz1SDxBr1a8geoEtdpp7hdUd5nmXFAWa4BqivyPal5aYlisBcRxZpbJ/T9Y+vX8Yp4syNAbt3Ng&#10;hioGbrvwBn5oqPB2m2/ze4wuFb4r8s1qs0q6scEjCueb9bosPywxouCxKtd5WQSH7ApEX53/xHQE&#10;Jecvzifdm8ki7WTRQU2mhe6FvsnYN48R9M1iBH2rU35D/BgHqW5TKH0UUsYcUqEeLuayzKH9lMAV&#10;45IAFu1MU2GnTrFtTkvRhJhQtbOn+qO06Ewg+fGYwxOdiDQtSbtF2Iy3BzKP/rHg34A64eFyS9GN&#10;BKYAqcD3qne0/EWykFyqZ8aRaEDWZaIWRoHNfAilTPkiHbWkYYnQ6pbPFBEZRcCAzKG8GXsEmDwT&#10;yISdejf6h1AWJ2kOTnLEGX1LLAXPETGzVn4O7oTS9m+VSahqzJz8J5GSNEElP9QDaFPh+zK4hq1a&#10;N5cni3oYYWjnz1diGUbys4IZCfM+GXYy6tEImUI8zFWUafwHhMG9/Y5e1z/V4RcAAAD//wMAUEsD&#10;BBQABgAIAAAAIQBs45WN4AAAAAoBAAAPAAAAZHJzL2Rvd25yZXYueG1sTI/LTsMwEEX3SPyDNUjs&#10;WifQRwiZVKgC0Qo2pP0AJ54mEfE4it025etxV7CcmaM752ar0XTiRINrLSPE0wgEcWV1yzXCfvc2&#10;SUA4r1irzjIhXMjBKr+9yVSq7Zm/6FT4WoQQdqlCaLzvUyld1ZBRbmp74nA72MEoH8ahlnpQ5xBu&#10;OvkQRQtpVMvhQ6N6WjdUfRdHg7DdvNvNz1hQ/WESNpcyWR9ePxHv78aXZxCeRv8Hw1U/qEMenEp7&#10;ZO1EhzCfzQOJMImXMYgrMHtchlWJ8BQvQOaZ/F8h/wUAAP//AwBQSwECLQAUAAYACAAAACEAtoM4&#10;kv4AAADhAQAAEwAAAAAAAAAAAAAAAAAAAAAAW0NvbnRlbnRfVHlwZXNdLnhtbFBLAQItABQABgAI&#10;AAAAIQA4/SH/1gAAAJQBAAALAAAAAAAAAAAAAAAAAC8BAABfcmVscy8ucmVsc1BLAQItABQABgAI&#10;AAAAIQDH4eRWUAIAAPEEAAAOAAAAAAAAAAAAAAAAAC4CAABkcnMvZTJvRG9jLnhtbFBLAQItABQA&#10;BgAIAAAAIQBs45WN4AAAAAoBAAAPAAAAAAAAAAAAAAAAAKoEAABkcnMvZG93bnJldi54bWxQSwUG&#10;AAAAAAQABADzAAAAtwUAAAAA&#10;" adj="-11796480,,5400" path="al10800,10800@8@8@4@6,10800,10800,10800,10800@9@7l@30@31@17@18@24@25@15@16@32@33xe" filled="f" strokecolor="red" strokeweight="1pt">
                      <v:stroke miterlimit="83231f" joinstyle="miter"/>
                      <v:formulas/>
                      <v:path arrowok="t" o:connecttype="custom" textboxrect="@1,@1,@1,@1"/>
                      <v:textbox inset="0,0,0,0">
                        <w:txbxContent>
                          <w:p w14:paraId="3E7D014B" w14:textId="77777777" w:rsidR="00982D78" w:rsidRDefault="00000000">
                            <w:pPr>
                              <w:tabs>
                                <w:tab w:val="left" w:pos="1494"/>
                                <w:tab w:val="left" w:pos="2640"/>
                                <w:tab w:val="left" w:pos="3832"/>
                                <w:tab w:val="left" w:pos="4185"/>
                                <w:tab w:val="left" w:pos="4794"/>
                                <w:tab w:val="left" w:pos="4924"/>
                                <w:tab w:val="left" w:pos="5522"/>
                                <w:tab w:val="left" w:pos="5858"/>
                                <w:tab w:val="left" w:pos="6616"/>
                                <w:tab w:val="left" w:pos="6933"/>
                                <w:tab w:val="left" w:pos="7478"/>
                                <w:tab w:val="left" w:pos="7771"/>
                                <w:tab w:val="left" w:pos="8349"/>
                                <w:tab w:val="left" w:pos="8765"/>
                                <w:tab w:val="left" w:pos="9177"/>
                                <w:tab w:val="left" w:pos="9672"/>
                                <w:tab w:val="left" w:pos="10152"/>
                                <w:tab w:val="left" w:pos="10368"/>
                                <w:tab w:val="left" w:pos="10882"/>
                                <w:tab w:val="left" w:pos="12173"/>
                                <w:tab w:val="left" w:pos="12845"/>
                                <w:tab w:val="left" w:pos="13498"/>
                              </w:tabs>
                              <w:spacing w:line="96" w:lineRule="exact"/>
                              <w:ind w:left="146" w:firstLine="4039"/>
                              <w:jc w:val="both"/>
                              <w:rPr>
                                <w:rFonts w:ascii="Times New Roman" w:hAnsi="Times New Roman" w:cs="Times New Roman"/>
                                <w:color w:val="010302"/>
                              </w:rPr>
                            </w:pPr>
                            <w:r>
                              <w:rPr>
                                <w:rFonts w:ascii="Calibri" w:hAnsi="Calibri" w:cs="Calibri"/>
                                <w:color w:val="000000"/>
                                <w:sz w:val="6"/>
                                <w:szCs w:val="6"/>
                                <w:lang w:val="cs-CZ"/>
                              </w:rPr>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WV2ZZZ7HZFH026190</w:t>
                            </w:r>
                            <w:r>
                              <w:rPr>
                                <w:rFonts w:ascii="Calibri" w:hAnsi="Calibri" w:cs="Calibri"/>
                                <w:color w:val="000000"/>
                                <w:sz w:val="6"/>
                                <w:szCs w:val="6"/>
                                <w:lang w:val="cs-CZ"/>
                              </w:rPr>
                              <w:tab/>
                              <w:t>2014</w:t>
                            </w:r>
                            <w:r>
                              <w:rPr>
                                <w:rFonts w:ascii="Calibri" w:hAnsi="Calibri" w:cs="Calibri"/>
                                <w:color w:val="000000"/>
                                <w:sz w:val="6"/>
                                <w:szCs w:val="6"/>
                                <w:lang w:val="cs-CZ"/>
                              </w:rPr>
                              <w:tab/>
                              <w:t>13.08.2014</w:t>
                            </w:r>
                            <w:r>
                              <w:rPr>
                                <w:rFonts w:ascii="Calibri" w:hAnsi="Calibri" w:cs="Calibri"/>
                                <w:color w:val="000000"/>
                                <w:sz w:val="6"/>
                                <w:szCs w:val="6"/>
                                <w:lang w:val="cs-CZ"/>
                              </w:rPr>
                              <w:tab/>
                              <w:t>0</w:t>
                            </w:r>
                            <w:r>
                              <w:rPr>
                                <w:rFonts w:ascii="Calibri" w:hAnsi="Calibri" w:cs="Calibri"/>
                                <w:color w:val="000000"/>
                                <w:sz w:val="6"/>
                                <w:szCs w:val="6"/>
                                <w:lang w:val="cs-CZ"/>
                              </w:rPr>
                              <w:tab/>
                              <w:t>UAM596115</w:t>
                            </w:r>
                            <w:r>
                              <w:rPr>
                                <w:rFonts w:ascii="Calibri" w:hAnsi="Calibri" w:cs="Calibri"/>
                                <w:color w:val="000000"/>
                                <w:sz w:val="6"/>
                                <w:szCs w:val="6"/>
                                <w:lang w:val="cs-CZ"/>
                              </w:rPr>
                              <w:tab/>
                              <w:t>1968</w:t>
                            </w:r>
                            <w:r>
                              <w:rPr>
                                <w:rFonts w:ascii="Calibri" w:hAnsi="Calibri" w:cs="Calibri"/>
                                <w:color w:val="000000"/>
                                <w:sz w:val="6"/>
                                <w:szCs w:val="6"/>
                                <w:lang w:val="cs-CZ"/>
                              </w:rPr>
                              <w:tab/>
                              <w:t>132</w:t>
                            </w:r>
                            <w:r>
                              <w:rPr>
                                <w:rFonts w:ascii="Calibri" w:hAnsi="Calibri" w:cs="Calibri"/>
                                <w:color w:val="000000"/>
                                <w:sz w:val="6"/>
                                <w:szCs w:val="6"/>
                                <w:lang w:val="cs-CZ"/>
                              </w:rPr>
                              <w:tab/>
                              <w:t>3080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o přednosti v</w:t>
                            </w:r>
                            <w:r>
                              <w:rPr>
                                <w:rFonts w:ascii="Calibri" w:hAnsi="Calibri" w:cs="Calibri"/>
                                <w:color w:val="000000"/>
                                <w:sz w:val="6"/>
                                <w:szCs w:val="6"/>
                                <w:lang w:val="cs-CZ"/>
                              </w:rPr>
                              <w:tab/>
                              <w:t>510 000 Kč</w:t>
                            </w:r>
                            <w:r>
                              <w:rPr>
                                <w:rFonts w:ascii="Calibri" w:hAnsi="Calibri" w:cs="Calibri"/>
                                <w:color w:val="000000"/>
                                <w:sz w:val="6"/>
                                <w:szCs w:val="6"/>
                                <w:lang w:val="cs-CZ"/>
                              </w:rPr>
                              <w:tab/>
                              <w:t>8917</w:t>
                            </w:r>
                            <w:r>
                              <w:rPr>
                                <w:rFonts w:ascii="Calibri" w:hAnsi="Calibri" w:cs="Calibri"/>
                                <w:color w:val="000000"/>
                                <w:sz w:val="6"/>
                                <w:szCs w:val="6"/>
                                <w:lang w:val="cs-CZ"/>
                              </w:rPr>
                              <w:tab/>
                              <w:t>8917</w:t>
                            </w:r>
                            <w:r>
                              <w:rPr>
                                <w:rFonts w:ascii="Calibri" w:hAnsi="Calibri" w:cs="Calibri"/>
                                <w:color w:val="000000"/>
                                <w:sz w:val="6"/>
                                <w:szCs w:val="6"/>
                                <w:lang w:val="cs-CZ"/>
                              </w:rPr>
                              <w:tab/>
                              <w:t>8917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GŘ</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TMBCP9NP4L7035333</w:t>
                            </w:r>
                            <w:r>
                              <w:rPr>
                                <w:rFonts w:ascii="Calibri" w:hAnsi="Calibri" w:cs="Calibri"/>
                                <w:color w:val="000000"/>
                                <w:sz w:val="6"/>
                                <w:szCs w:val="6"/>
                                <w:lang w:val="cs-CZ"/>
                              </w:rPr>
                              <w:tab/>
                              <w:t>2019</w:t>
                            </w:r>
                            <w:r>
                              <w:rPr>
                                <w:rFonts w:ascii="Calibri" w:hAnsi="Calibri" w:cs="Calibri"/>
                                <w:color w:val="000000"/>
                                <w:sz w:val="6"/>
                                <w:szCs w:val="6"/>
                                <w:lang w:val="cs-CZ"/>
                              </w:rPr>
                              <w:tab/>
                              <w:t>03.12.2019</w:t>
                            </w:r>
                            <w:r>
                              <w:rPr>
                                <w:rFonts w:ascii="Calibri" w:hAnsi="Calibri" w:cs="Calibri"/>
                                <w:color w:val="000000"/>
                                <w:sz w:val="6"/>
                                <w:szCs w:val="6"/>
                                <w:lang w:val="cs-CZ"/>
                              </w:rPr>
                              <w:tab/>
                              <w:t>0</w:t>
                            </w:r>
                            <w:r>
                              <w:rPr>
                                <w:rFonts w:ascii="Calibri" w:hAnsi="Calibri" w:cs="Calibri"/>
                                <w:color w:val="000000"/>
                                <w:sz w:val="6"/>
                                <w:szCs w:val="6"/>
                                <w:lang w:val="cs-CZ"/>
                              </w:rPr>
                              <w:tab/>
                              <w:t>UAY828008</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2250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o přednosti v</w:t>
                            </w:r>
                            <w:r>
                              <w:rPr>
                                <w:rFonts w:ascii="Calibri" w:hAnsi="Calibri" w:cs="Calibri"/>
                                <w:color w:val="000000"/>
                                <w:sz w:val="6"/>
                                <w:szCs w:val="6"/>
                                <w:lang w:val="cs-CZ"/>
                              </w:rPr>
                              <w:tab/>
                              <w:t>438 000 Kč</w:t>
                            </w:r>
                            <w:r>
                              <w:rPr>
                                <w:rFonts w:ascii="Calibri" w:hAnsi="Calibri" w:cs="Calibri"/>
                                <w:color w:val="000000"/>
                                <w:sz w:val="6"/>
                                <w:szCs w:val="6"/>
                                <w:lang w:val="cs-CZ"/>
                              </w:rPr>
                              <w:tab/>
                              <w:t>9288</w:t>
                            </w:r>
                            <w:r>
                              <w:rPr>
                                <w:rFonts w:ascii="Calibri" w:hAnsi="Calibri" w:cs="Calibri"/>
                                <w:color w:val="000000"/>
                                <w:sz w:val="6"/>
                                <w:szCs w:val="6"/>
                                <w:lang w:val="cs-CZ"/>
                              </w:rPr>
                              <w:tab/>
                              <w:t>9288</w:t>
                            </w:r>
                            <w:r>
                              <w:rPr>
                                <w:rFonts w:ascii="Calibri" w:hAnsi="Calibri" w:cs="Calibri"/>
                                <w:color w:val="000000"/>
                                <w:sz w:val="6"/>
                                <w:szCs w:val="6"/>
                                <w:lang w:val="cs-CZ"/>
                              </w:rPr>
                              <w:tab/>
                              <w:t>9288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GŘ</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TMBCP9NP8K7065630</w:t>
                            </w:r>
                            <w:r>
                              <w:rPr>
                                <w:rFonts w:ascii="Calibri" w:hAnsi="Calibri" w:cs="Calibri"/>
                                <w:color w:val="000000"/>
                                <w:sz w:val="6"/>
                                <w:szCs w:val="6"/>
                                <w:lang w:val="cs-CZ"/>
                              </w:rPr>
                              <w:tab/>
                              <w:t>2019</w:t>
                            </w:r>
                            <w:r>
                              <w:rPr>
                                <w:rFonts w:ascii="Calibri" w:hAnsi="Calibri" w:cs="Calibri"/>
                                <w:color w:val="000000"/>
                                <w:sz w:val="6"/>
                                <w:szCs w:val="6"/>
                                <w:lang w:val="cs-CZ"/>
                              </w:rPr>
                              <w:tab/>
                              <w:t>06.05.2019</w:t>
                            </w:r>
                            <w:r>
                              <w:rPr>
                                <w:rFonts w:ascii="Calibri" w:hAnsi="Calibri" w:cs="Calibri"/>
                                <w:color w:val="000000"/>
                                <w:sz w:val="6"/>
                                <w:szCs w:val="6"/>
                                <w:lang w:val="cs-CZ"/>
                              </w:rPr>
                              <w:tab/>
                              <w:t>0</w:t>
                            </w:r>
                            <w:r>
                              <w:rPr>
                                <w:rFonts w:ascii="Calibri" w:hAnsi="Calibri" w:cs="Calibri"/>
                                <w:color w:val="000000"/>
                                <w:sz w:val="6"/>
                                <w:szCs w:val="6"/>
                                <w:lang w:val="cs-CZ"/>
                              </w:rPr>
                              <w:tab/>
                              <w:t>UAX114274</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2234</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o přednosti v</w:t>
                            </w:r>
                            <w:r>
                              <w:rPr>
                                <w:rFonts w:ascii="Calibri" w:hAnsi="Calibri" w:cs="Calibri"/>
                                <w:color w:val="000000"/>
                                <w:sz w:val="6"/>
                                <w:szCs w:val="6"/>
                                <w:lang w:val="cs-CZ"/>
                              </w:rPr>
                              <w:tab/>
                              <w:t>523 000 Kč</w:t>
                            </w:r>
                            <w:r>
                              <w:rPr>
                                <w:rFonts w:ascii="Calibri" w:hAnsi="Calibri" w:cs="Calibri"/>
                                <w:color w:val="000000"/>
                                <w:sz w:val="6"/>
                                <w:szCs w:val="6"/>
                                <w:lang w:val="cs-CZ"/>
                              </w:rPr>
                              <w:tab/>
                              <w:t>11091</w:t>
                            </w:r>
                            <w:r>
                              <w:rPr>
                                <w:rFonts w:ascii="Calibri" w:hAnsi="Calibri" w:cs="Calibri"/>
                                <w:color w:val="000000"/>
                                <w:sz w:val="6"/>
                                <w:szCs w:val="6"/>
                                <w:lang w:val="cs-CZ"/>
                              </w:rPr>
                              <w:tab/>
                              <w:t>11091</w:t>
                            </w:r>
                            <w:r>
                              <w:rPr>
                                <w:rFonts w:ascii="Calibri" w:hAnsi="Calibri" w:cs="Calibri"/>
                                <w:color w:val="000000"/>
                                <w:sz w:val="6"/>
                                <w:szCs w:val="6"/>
                                <w:lang w:val="cs-CZ"/>
                              </w:rPr>
                              <w:tab/>
                              <w:t>11091</w:t>
                            </w:r>
                            <w:r>
                              <w:rPr>
                                <w:rFonts w:ascii="Times New Roman" w:hAnsi="Times New Roman" w:cs="Times New Roman"/>
                                <w:sz w:val="6"/>
                                <w:szCs w:val="6"/>
                              </w:rPr>
                              <w:t xml:space="preserve"> </w:t>
                            </w:r>
                          </w:p>
                          <w:p w14:paraId="5CA75CB5" w14:textId="77777777" w:rsidR="00982D78" w:rsidRDefault="00000000">
                            <w:pPr>
                              <w:tabs>
                                <w:tab w:val="left" w:pos="1398"/>
                                <w:tab w:val="left" w:pos="1494"/>
                                <w:tab w:val="left" w:pos="2640"/>
                                <w:tab w:val="left" w:pos="3832"/>
                                <w:tab w:val="left" w:pos="4185"/>
                                <w:tab w:val="left" w:pos="4795"/>
                                <w:tab w:val="left" w:pos="4924"/>
                                <w:tab w:val="left" w:pos="5020"/>
                                <w:tab w:val="left" w:pos="5522"/>
                                <w:tab w:val="left" w:pos="5861"/>
                                <w:tab w:val="left" w:pos="6617"/>
                                <w:tab w:val="left" w:pos="6934"/>
                                <w:tab w:val="left" w:pos="7478"/>
                                <w:tab w:val="left" w:pos="7783"/>
                                <w:tab w:val="left" w:pos="8350"/>
                                <w:tab w:val="left" w:pos="8765"/>
                                <w:tab w:val="left" w:pos="9178"/>
                                <w:tab w:val="left" w:pos="9685"/>
                                <w:tab w:val="left" w:pos="10153"/>
                                <w:tab w:val="left" w:pos="10369"/>
                                <w:tab w:val="left" w:pos="10882"/>
                                <w:tab w:val="left" w:pos="12157"/>
                                <w:tab w:val="left" w:pos="12829"/>
                                <w:tab w:val="left" w:pos="13482"/>
                              </w:tabs>
                              <w:spacing w:before="3" w:line="96" w:lineRule="exact"/>
                              <w:ind w:left="146"/>
                              <w:rPr>
                                <w:rFonts w:ascii="Times New Roman" w:hAnsi="Times New Roman" w:cs="Times New Roman"/>
                                <w:color w:val="010302"/>
                              </w:rPr>
                            </w:pPr>
                            <w:r>
                              <w:rPr>
                                <w:rFonts w:ascii="Calibri" w:hAnsi="Calibri" w:cs="Calibri"/>
                                <w:color w:val="000000"/>
                                <w:sz w:val="6"/>
                                <w:szCs w:val="6"/>
                                <w:lang w:val="cs-CZ"/>
                              </w:rPr>
                              <w:t>Vězeňská služba GŘ</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TMBCP9NP1L7035239</w:t>
                            </w:r>
                            <w:r>
                              <w:rPr>
                                <w:rFonts w:ascii="Calibri" w:hAnsi="Calibri" w:cs="Calibri"/>
                                <w:color w:val="000000"/>
                                <w:sz w:val="6"/>
                                <w:szCs w:val="6"/>
                                <w:lang w:val="cs-CZ"/>
                              </w:rPr>
                              <w:tab/>
                              <w:t>2019</w:t>
                            </w:r>
                            <w:r>
                              <w:rPr>
                                <w:rFonts w:ascii="Calibri" w:hAnsi="Calibri" w:cs="Calibri"/>
                                <w:color w:val="000000"/>
                                <w:sz w:val="6"/>
                                <w:szCs w:val="6"/>
                                <w:lang w:val="cs-CZ"/>
                              </w:rPr>
                              <w:tab/>
                              <w:t>03.12.2019</w:t>
                            </w:r>
                            <w:r>
                              <w:rPr>
                                <w:rFonts w:ascii="Calibri" w:hAnsi="Calibri" w:cs="Calibri"/>
                                <w:color w:val="000000"/>
                                <w:sz w:val="6"/>
                                <w:szCs w:val="6"/>
                                <w:lang w:val="cs-CZ"/>
                              </w:rPr>
                              <w:tab/>
                              <w:t>0</w:t>
                            </w:r>
                            <w:r>
                              <w:rPr>
                                <w:rFonts w:ascii="Calibri" w:hAnsi="Calibri" w:cs="Calibri"/>
                                <w:color w:val="000000"/>
                                <w:sz w:val="6"/>
                                <w:szCs w:val="6"/>
                                <w:lang w:val="cs-CZ"/>
                              </w:rPr>
                              <w:tab/>
                              <w:t>UAZ041540</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2250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o přednosti v</w:t>
                            </w:r>
                            <w:r>
                              <w:rPr>
                                <w:rFonts w:ascii="Calibri" w:hAnsi="Calibri" w:cs="Calibri"/>
                                <w:color w:val="000000"/>
                                <w:sz w:val="6"/>
                                <w:szCs w:val="6"/>
                                <w:lang w:val="cs-CZ"/>
                              </w:rPr>
                              <w:tab/>
                              <w:t>490 000 Kč</w:t>
                            </w:r>
                            <w:r>
                              <w:rPr>
                                <w:rFonts w:ascii="Calibri" w:hAnsi="Calibri" w:cs="Calibri"/>
                                <w:color w:val="000000"/>
                                <w:sz w:val="6"/>
                                <w:szCs w:val="6"/>
                                <w:lang w:val="cs-CZ"/>
                              </w:rPr>
                              <w:tab/>
                              <w:t>10391</w:t>
                            </w:r>
                            <w:r>
                              <w:rPr>
                                <w:rFonts w:ascii="Calibri" w:hAnsi="Calibri" w:cs="Calibri"/>
                                <w:color w:val="000000"/>
                                <w:sz w:val="6"/>
                                <w:szCs w:val="6"/>
                                <w:lang w:val="cs-CZ"/>
                              </w:rPr>
                              <w:tab/>
                              <w:t>10391</w:t>
                            </w:r>
                            <w:r>
                              <w:rPr>
                                <w:rFonts w:ascii="Calibri" w:hAnsi="Calibri" w:cs="Calibri"/>
                                <w:color w:val="000000"/>
                                <w:sz w:val="6"/>
                                <w:szCs w:val="6"/>
                                <w:lang w:val="cs-CZ"/>
                              </w:rPr>
                              <w:tab/>
                              <w:t>10391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GŘ</w:t>
                            </w:r>
                            <w:r>
                              <w:rPr>
                                <w:rFonts w:ascii="Calibri" w:hAnsi="Calibri" w:cs="Calibri"/>
                                <w:color w:val="000000"/>
                                <w:sz w:val="6"/>
                                <w:szCs w:val="6"/>
                                <w:lang w:val="cs-CZ"/>
                              </w:rPr>
                              <w:tab/>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3T</w:t>
                            </w:r>
                            <w:r>
                              <w:rPr>
                                <w:rFonts w:ascii="Calibri" w:hAnsi="Calibri" w:cs="Calibri"/>
                                <w:color w:val="000000"/>
                                <w:sz w:val="6"/>
                                <w:szCs w:val="6"/>
                                <w:lang w:val="cs-CZ"/>
                              </w:rPr>
                              <w:tab/>
                              <w:t>OSOBNÍ AUTOMOBIL</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AA</w:t>
                            </w:r>
                            <w:r>
                              <w:rPr>
                                <w:rFonts w:ascii="Calibri" w:hAnsi="Calibri" w:cs="Calibri"/>
                                <w:color w:val="000000"/>
                                <w:sz w:val="6"/>
                                <w:szCs w:val="6"/>
                                <w:lang w:val="cs-CZ"/>
                              </w:rPr>
                              <w:tab/>
                              <w:t>M1</w:t>
                            </w:r>
                            <w:r>
                              <w:rPr>
                                <w:rFonts w:ascii="Calibri" w:hAnsi="Calibri" w:cs="Calibri"/>
                                <w:color w:val="000000"/>
                                <w:sz w:val="6"/>
                                <w:szCs w:val="6"/>
                                <w:lang w:val="cs-CZ"/>
                              </w:rPr>
                              <w:tab/>
                              <w:t>TMBCE9NP9J7568815</w:t>
                            </w:r>
                            <w:r>
                              <w:rPr>
                                <w:rFonts w:ascii="Calibri" w:hAnsi="Calibri" w:cs="Calibri"/>
                                <w:color w:val="000000"/>
                                <w:sz w:val="6"/>
                                <w:szCs w:val="6"/>
                                <w:lang w:val="cs-CZ"/>
                              </w:rPr>
                              <w:tab/>
                              <w:t>2018</w:t>
                            </w:r>
                            <w:r>
                              <w:rPr>
                                <w:rFonts w:ascii="Calibri" w:hAnsi="Calibri" w:cs="Calibri"/>
                                <w:color w:val="000000"/>
                                <w:sz w:val="6"/>
                                <w:szCs w:val="6"/>
                                <w:lang w:val="cs-CZ"/>
                              </w:rPr>
                              <w:tab/>
                              <w:t>21.02.2018</w:t>
                            </w:r>
                            <w:r>
                              <w:rPr>
                                <w:rFonts w:ascii="Calibri" w:hAnsi="Calibri" w:cs="Calibri"/>
                                <w:color w:val="000000"/>
                                <w:sz w:val="6"/>
                                <w:szCs w:val="6"/>
                                <w:lang w:val="cs-CZ"/>
                              </w:rPr>
                              <w:tab/>
                              <w:t>0</w:t>
                            </w:r>
                            <w:r>
                              <w:rPr>
                                <w:rFonts w:ascii="Calibri" w:hAnsi="Calibri" w:cs="Calibri"/>
                                <w:color w:val="000000"/>
                                <w:sz w:val="6"/>
                                <w:szCs w:val="6"/>
                                <w:lang w:val="cs-CZ"/>
                              </w:rPr>
                              <w:tab/>
                              <w:t>UBA037974</w:t>
                            </w:r>
                            <w:r>
                              <w:rPr>
                                <w:rFonts w:ascii="Calibri" w:hAnsi="Calibri" w:cs="Calibri"/>
                                <w:color w:val="000000"/>
                                <w:sz w:val="6"/>
                                <w:szCs w:val="6"/>
                                <w:lang w:val="cs-CZ"/>
                              </w:rPr>
                              <w:tab/>
                              <w:t>1984</w:t>
                            </w:r>
                            <w:r>
                              <w:rPr>
                                <w:rFonts w:ascii="Calibri" w:hAnsi="Calibri" w:cs="Calibri"/>
                                <w:color w:val="000000"/>
                                <w:sz w:val="6"/>
                                <w:szCs w:val="6"/>
                                <w:lang w:val="cs-CZ"/>
                              </w:rPr>
                              <w:tab/>
                              <w:t>206</w:t>
                            </w:r>
                            <w:r>
                              <w:rPr>
                                <w:rFonts w:ascii="Calibri" w:hAnsi="Calibri" w:cs="Calibri"/>
                                <w:color w:val="000000"/>
                                <w:sz w:val="6"/>
                                <w:szCs w:val="6"/>
                                <w:lang w:val="cs-CZ"/>
                              </w:rPr>
                              <w:tab/>
                              <w:t>2230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o přednosti v</w:t>
                            </w:r>
                            <w:r>
                              <w:rPr>
                                <w:rFonts w:ascii="Calibri" w:hAnsi="Calibri" w:cs="Calibri"/>
                                <w:color w:val="000000"/>
                                <w:sz w:val="6"/>
                                <w:szCs w:val="6"/>
                                <w:lang w:val="cs-CZ"/>
                              </w:rPr>
                              <w:tab/>
                              <w:t>411 000 Kč</w:t>
                            </w:r>
                            <w:r>
                              <w:rPr>
                                <w:rFonts w:ascii="Calibri" w:hAnsi="Calibri" w:cs="Calibri"/>
                                <w:color w:val="000000"/>
                                <w:sz w:val="6"/>
                                <w:szCs w:val="6"/>
                                <w:lang w:val="cs-CZ"/>
                              </w:rPr>
                              <w:tab/>
                              <w:t>9017</w:t>
                            </w:r>
                            <w:r>
                              <w:rPr>
                                <w:rFonts w:ascii="Calibri" w:hAnsi="Calibri" w:cs="Calibri"/>
                                <w:color w:val="000000"/>
                                <w:sz w:val="6"/>
                                <w:szCs w:val="6"/>
                                <w:lang w:val="cs-CZ"/>
                              </w:rPr>
                              <w:tab/>
                              <w:t>9017</w:t>
                            </w:r>
                            <w:r>
                              <w:rPr>
                                <w:rFonts w:ascii="Calibri" w:hAnsi="Calibri" w:cs="Calibri"/>
                                <w:color w:val="000000"/>
                                <w:sz w:val="6"/>
                                <w:szCs w:val="6"/>
                                <w:lang w:val="cs-CZ"/>
                              </w:rPr>
                              <w:tab/>
                              <w:t>9017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GŘ</w:t>
                            </w:r>
                            <w:r>
                              <w:rPr>
                                <w:rFonts w:ascii="Calibri" w:hAnsi="Calibri" w:cs="Calibri"/>
                                <w:color w:val="000000"/>
                                <w:sz w:val="6"/>
                                <w:szCs w:val="6"/>
                                <w:lang w:val="cs-CZ"/>
                              </w:rPr>
                              <w:tab/>
                              <w:t>VOLKSWAGEN</w:t>
                            </w:r>
                            <w:r>
                              <w:rPr>
                                <w:rFonts w:ascii="Calibri" w:hAnsi="Calibri" w:cs="Calibri"/>
                                <w:color w:val="000000"/>
                                <w:sz w:val="6"/>
                                <w:szCs w:val="6"/>
                                <w:lang w:val="cs-CZ"/>
                              </w:rPr>
                              <w:tab/>
                              <w:t>KOMBI</w:t>
                            </w:r>
                            <w:r>
                              <w:rPr>
                                <w:rFonts w:ascii="Calibri" w:hAnsi="Calibri" w:cs="Calibri"/>
                                <w:color w:val="000000"/>
                                <w:sz w:val="6"/>
                                <w:szCs w:val="6"/>
                                <w:lang w:val="cs-CZ"/>
                              </w:rPr>
                              <w:tab/>
                              <w:t xml:space="preserve"> / 7HC</w:t>
                            </w:r>
                            <w:r>
                              <w:rPr>
                                <w:rFonts w:ascii="Calibri" w:hAnsi="Calibri" w:cs="Calibri"/>
                                <w:color w:val="000000"/>
                                <w:sz w:val="6"/>
                                <w:szCs w:val="6"/>
                                <w:lang w:val="cs-CZ"/>
                              </w:rPr>
                              <w:tab/>
                              <w:t>OSOBNÍ AUTOMOBI</w:t>
                            </w:r>
                            <w:r>
                              <w:rPr>
                                <w:rFonts w:ascii="Calibri" w:hAnsi="Calibri" w:cs="Calibri"/>
                                <w:color w:val="000000"/>
                                <w:sz w:val="6"/>
                                <w:szCs w:val="6"/>
                                <w:lang w:val="cs-CZ"/>
                              </w:rPr>
                              <w:tab/>
                              <w:t>VÍCEÚČELOVÉ VOZI</w:t>
                            </w:r>
                            <w:r>
                              <w:rPr>
                                <w:rFonts w:ascii="Calibri" w:hAnsi="Calibri" w:cs="Calibri"/>
                                <w:color w:val="000000"/>
                                <w:sz w:val="6"/>
                                <w:szCs w:val="6"/>
                                <w:lang w:val="cs-CZ"/>
                              </w:rPr>
                              <w:tab/>
                              <w:t>M1</w:t>
                            </w:r>
                            <w:r>
                              <w:rPr>
                                <w:rFonts w:ascii="Calibri" w:hAnsi="Calibri" w:cs="Calibri"/>
                                <w:color w:val="000000"/>
                                <w:sz w:val="6"/>
                                <w:szCs w:val="6"/>
                                <w:lang w:val="cs-CZ"/>
                              </w:rPr>
                              <w:tab/>
                              <w:t>WV2ZZZ7H9PX010171</w:t>
                            </w:r>
                            <w:r>
                              <w:rPr>
                                <w:rFonts w:ascii="Calibri" w:hAnsi="Calibri" w:cs="Calibri"/>
                                <w:color w:val="000000"/>
                                <w:sz w:val="6"/>
                                <w:szCs w:val="6"/>
                                <w:lang w:val="cs-CZ"/>
                              </w:rPr>
                              <w:tab/>
                              <w:t>2023</w:t>
                            </w:r>
                            <w:r>
                              <w:rPr>
                                <w:rFonts w:ascii="Calibri" w:hAnsi="Calibri" w:cs="Calibri"/>
                                <w:color w:val="000000"/>
                                <w:sz w:val="6"/>
                                <w:szCs w:val="6"/>
                                <w:lang w:val="cs-CZ"/>
                              </w:rPr>
                              <w:tab/>
                              <w:t>11.08.2023</w:t>
                            </w:r>
                            <w:r>
                              <w:rPr>
                                <w:rFonts w:ascii="Calibri" w:hAnsi="Calibri" w:cs="Calibri"/>
                                <w:color w:val="000000"/>
                                <w:sz w:val="6"/>
                                <w:szCs w:val="6"/>
                                <w:lang w:val="cs-CZ"/>
                              </w:rPr>
                              <w:tab/>
                              <w:t>0</w:t>
                            </w:r>
                            <w:r>
                              <w:rPr>
                                <w:rFonts w:ascii="Calibri" w:hAnsi="Calibri" w:cs="Calibri"/>
                                <w:color w:val="000000"/>
                                <w:sz w:val="6"/>
                                <w:szCs w:val="6"/>
                                <w:lang w:val="cs-CZ"/>
                              </w:rPr>
                              <w:tab/>
                              <w:t>UBE570442</w:t>
                            </w:r>
                            <w:r>
                              <w:rPr>
                                <w:rFonts w:ascii="Calibri" w:hAnsi="Calibri" w:cs="Calibri"/>
                                <w:color w:val="000000"/>
                                <w:sz w:val="6"/>
                                <w:szCs w:val="6"/>
                                <w:lang w:val="cs-CZ"/>
                              </w:rPr>
                              <w:tab/>
                              <w:t>1968</w:t>
                            </w:r>
                            <w:r>
                              <w:rPr>
                                <w:rFonts w:ascii="Calibri" w:hAnsi="Calibri" w:cs="Calibri"/>
                                <w:color w:val="000000"/>
                                <w:sz w:val="6"/>
                                <w:szCs w:val="6"/>
                                <w:lang w:val="cs-CZ"/>
                              </w:rPr>
                              <w:tab/>
                              <w:t>150</w:t>
                            </w:r>
                            <w:r>
                              <w:rPr>
                                <w:rFonts w:ascii="Calibri" w:hAnsi="Calibri" w:cs="Calibri"/>
                                <w:color w:val="000000"/>
                                <w:sz w:val="6"/>
                                <w:szCs w:val="6"/>
                                <w:lang w:val="cs-CZ"/>
                              </w:rPr>
                              <w:tab/>
                              <w:t>3200</w:t>
                            </w:r>
                            <w:r>
                              <w:rPr>
                                <w:rFonts w:ascii="Calibri" w:hAnsi="Calibri" w:cs="Calibri"/>
                                <w:color w:val="000000"/>
                                <w:sz w:val="6"/>
                                <w:szCs w:val="6"/>
                                <w:lang w:val="cs-CZ"/>
                              </w:rPr>
                              <w:tab/>
                              <w:t>NM</w:t>
                            </w:r>
                            <w:r>
                              <w:rPr>
                                <w:rFonts w:ascii="Calibri" w:hAnsi="Calibri" w:cs="Calibri"/>
                                <w:color w:val="000000"/>
                                <w:sz w:val="6"/>
                                <w:szCs w:val="6"/>
                                <w:lang w:val="cs-CZ"/>
                              </w:rPr>
                              <w:tab/>
                              <w:t>8</w:t>
                            </w:r>
                            <w:r>
                              <w:rPr>
                                <w:rFonts w:ascii="Calibri" w:hAnsi="Calibri" w:cs="Calibri"/>
                                <w:color w:val="000000"/>
                                <w:sz w:val="6"/>
                                <w:szCs w:val="6"/>
                                <w:lang w:val="cs-CZ"/>
                              </w:rPr>
                              <w:tab/>
                              <w:t>o přednosti v</w:t>
                            </w:r>
                            <w:r>
                              <w:rPr>
                                <w:rFonts w:ascii="Calibri" w:hAnsi="Calibri" w:cs="Calibri"/>
                                <w:color w:val="000000"/>
                                <w:sz w:val="6"/>
                                <w:szCs w:val="6"/>
                                <w:lang w:val="cs-CZ"/>
                              </w:rPr>
                              <w:tab/>
                              <w:t>1 292 000 Kč</w:t>
                            </w:r>
                            <w:r>
                              <w:rPr>
                                <w:rFonts w:ascii="Calibri" w:hAnsi="Calibri" w:cs="Calibri"/>
                                <w:color w:val="000000"/>
                                <w:sz w:val="6"/>
                                <w:szCs w:val="6"/>
                                <w:lang w:val="cs-CZ"/>
                              </w:rPr>
                              <w:tab/>
                              <w:t>17648</w:t>
                            </w:r>
                            <w:r>
                              <w:rPr>
                                <w:rFonts w:ascii="Calibri" w:hAnsi="Calibri" w:cs="Calibri"/>
                                <w:color w:val="000000"/>
                                <w:sz w:val="6"/>
                                <w:szCs w:val="6"/>
                                <w:lang w:val="cs-CZ"/>
                              </w:rPr>
                              <w:tab/>
                              <w:t>17648</w:t>
                            </w:r>
                            <w:r>
                              <w:rPr>
                                <w:rFonts w:ascii="Calibri" w:hAnsi="Calibri" w:cs="Calibri"/>
                                <w:color w:val="000000"/>
                                <w:sz w:val="6"/>
                                <w:szCs w:val="6"/>
                                <w:lang w:val="cs-CZ"/>
                              </w:rPr>
                              <w:tab/>
                              <w:t>17648</w:t>
                            </w:r>
                            <w:r>
                              <w:rPr>
                                <w:rFonts w:ascii="Times New Roman" w:hAnsi="Times New Roman" w:cs="Times New Roman"/>
                                <w:sz w:val="6"/>
                                <w:szCs w:val="6"/>
                              </w:rPr>
                              <w:t xml:space="preserve"> </w:t>
                            </w:r>
                          </w:p>
                          <w:p w14:paraId="1B9C6A04" w14:textId="77777777" w:rsidR="00982D78" w:rsidRDefault="00000000">
                            <w:pPr>
                              <w:tabs>
                                <w:tab w:val="left" w:pos="1281"/>
                                <w:tab w:val="left" w:pos="1507"/>
                                <w:tab w:val="left" w:pos="2441"/>
                                <w:tab w:val="left" w:pos="2575"/>
                                <w:tab w:val="left" w:pos="3727"/>
                                <w:tab w:val="left" w:pos="4200"/>
                                <w:tab w:val="left" w:pos="4248"/>
                                <w:tab w:val="left" w:pos="4332"/>
                                <w:tab w:val="left" w:pos="4793"/>
                                <w:tab w:val="left" w:pos="4850"/>
                                <w:tab w:val="left" w:pos="5439"/>
                                <w:tab w:val="left" w:pos="5523"/>
                                <w:tab w:val="left" w:pos="5775"/>
                                <w:tab w:val="left" w:pos="5868"/>
                                <w:tab w:val="left" w:pos="6533"/>
                                <w:tab w:val="left" w:pos="6617"/>
                                <w:tab w:val="left" w:pos="6850"/>
                                <w:tab w:val="left" w:pos="6934"/>
                                <w:tab w:val="left" w:pos="7395"/>
                                <w:tab w:val="left" w:pos="7479"/>
                                <w:tab w:val="left" w:pos="7700"/>
                                <w:tab w:val="left" w:pos="7784"/>
                                <w:tab w:val="left" w:pos="8266"/>
                                <w:tab w:val="left" w:pos="8350"/>
                                <w:tab w:val="left" w:pos="8682"/>
                                <w:tab w:val="left" w:pos="8766"/>
                                <w:tab w:val="left" w:pos="9078"/>
                                <w:tab w:val="left" w:pos="9179"/>
                                <w:tab w:val="left" w:pos="9589"/>
                                <w:tab w:val="left" w:pos="9673"/>
                                <w:tab w:val="left" w:pos="10052"/>
                                <w:tab w:val="left" w:pos="10136"/>
                                <w:tab w:val="left" w:pos="10369"/>
                                <w:tab w:val="left" w:pos="10470"/>
                                <w:tab w:val="left" w:pos="10775"/>
                                <w:tab w:val="left" w:pos="10859"/>
                                <w:tab w:val="left" w:pos="12073"/>
                                <w:tab w:val="left" w:pos="12157"/>
                                <w:tab w:val="left" w:pos="12745"/>
                                <w:tab w:val="left" w:pos="12829"/>
                                <w:tab w:val="left" w:pos="13398"/>
                                <w:tab w:val="left" w:pos="13482"/>
                              </w:tabs>
                              <w:spacing w:before="3" w:line="96" w:lineRule="exact"/>
                              <w:ind w:firstLine="120"/>
                              <w:jc w:val="right"/>
                              <w:rPr>
                                <w:rFonts w:ascii="Times New Roman" w:hAnsi="Times New Roman" w:cs="Times New Roman"/>
                                <w:color w:val="010302"/>
                              </w:rPr>
                            </w:pPr>
                            <w:r>
                              <w:rPr>
                                <w:rFonts w:ascii="Calibri" w:hAnsi="Calibri" w:cs="Calibri"/>
                                <w:color w:val="000000"/>
                                <w:sz w:val="6"/>
                                <w:szCs w:val="6"/>
                                <w:lang w:val="cs-CZ"/>
                              </w:rPr>
                              <w:t>Vězeňská služba Jiřice</w:t>
                            </w:r>
                            <w:r>
                              <w:rPr>
                                <w:rFonts w:ascii="Calibri" w:hAnsi="Calibri" w:cs="Calibri"/>
                                <w:color w:val="000000"/>
                                <w:sz w:val="6"/>
                                <w:szCs w:val="6"/>
                                <w:lang w:val="cs-CZ"/>
                              </w:rPr>
                              <w:tab/>
                            </w:r>
                            <w:r>
                              <w:rPr>
                                <w:rFonts w:ascii="Calibri" w:hAnsi="Calibri" w:cs="Calibri"/>
                                <w:color w:val="000000"/>
                                <w:sz w:val="6"/>
                                <w:szCs w:val="6"/>
                                <w:lang w:val="cs-CZ"/>
                              </w:rPr>
                              <w:tab/>
                              <w:t>IVECO</w:t>
                            </w:r>
                            <w:r>
                              <w:rPr>
                                <w:rFonts w:ascii="Calibri" w:hAnsi="Calibri" w:cs="Calibri"/>
                                <w:color w:val="000000"/>
                                <w:sz w:val="6"/>
                                <w:szCs w:val="6"/>
                                <w:lang w:val="cs-CZ"/>
                              </w:rPr>
                              <w:tab/>
                            </w:r>
                            <w:r>
                              <w:rPr>
                                <w:rFonts w:ascii="Calibri" w:hAnsi="Calibri" w:cs="Calibri"/>
                                <w:color w:val="000000"/>
                                <w:sz w:val="6"/>
                                <w:szCs w:val="6"/>
                                <w:lang w:val="cs-CZ"/>
                              </w:rPr>
                              <w:tab/>
                              <w:t>DAILY 65C18</w:t>
                            </w:r>
                            <w:r>
                              <w:rPr>
                                <w:rFonts w:ascii="Calibri" w:hAnsi="Calibri" w:cs="Calibri"/>
                                <w:color w:val="000000"/>
                                <w:sz w:val="6"/>
                                <w:szCs w:val="6"/>
                                <w:lang w:val="cs-CZ"/>
                              </w:rPr>
                              <w:tab/>
                              <w:t xml:space="preserve"> / IS72CI2DA</w:t>
                            </w:r>
                            <w:r>
                              <w:rPr>
                                <w:rFonts w:ascii="Calibri" w:hAnsi="Calibri" w:cs="Calibri"/>
                                <w:color w:val="000000"/>
                                <w:sz w:val="6"/>
                                <w:szCs w:val="6"/>
                                <w:lang w:val="cs-CZ"/>
                              </w:rPr>
                              <w:tab/>
                              <w:t>AUTOBUS DÁLKOVÝ</w:t>
                            </w:r>
                            <w:r>
                              <w:rPr>
                                <w:rFonts w:ascii="Calibri" w:hAnsi="Calibri" w:cs="Calibri"/>
                                <w:color w:val="000000"/>
                                <w:sz w:val="6"/>
                                <w:szCs w:val="6"/>
                                <w:lang w:val="cs-CZ"/>
                              </w:rPr>
                              <w:tab/>
                              <w:t>CA JEDNOPODLAŽN</w:t>
                            </w:r>
                            <w:r>
                              <w:rPr>
                                <w:rFonts w:ascii="Calibri" w:hAnsi="Calibri" w:cs="Calibri"/>
                                <w:color w:val="000000"/>
                                <w:sz w:val="6"/>
                                <w:szCs w:val="6"/>
                                <w:lang w:val="cs-CZ"/>
                              </w:rPr>
                              <w:tab/>
                            </w:r>
                            <w:r>
                              <w:rPr>
                                <w:rFonts w:ascii="Calibri" w:hAnsi="Calibri" w:cs="Calibri"/>
                                <w:color w:val="000000"/>
                                <w:sz w:val="6"/>
                                <w:szCs w:val="6"/>
                                <w:lang w:val="cs-CZ"/>
                              </w:rPr>
                              <w:tab/>
                              <w:t>M3</w:t>
                            </w:r>
                            <w:r>
                              <w:rPr>
                                <w:rFonts w:ascii="Calibri" w:hAnsi="Calibri" w:cs="Calibri"/>
                                <w:color w:val="000000"/>
                                <w:sz w:val="6"/>
                                <w:szCs w:val="6"/>
                                <w:lang w:val="cs-CZ"/>
                              </w:rPr>
                              <w:tab/>
                            </w:r>
                            <w:r>
                              <w:rPr>
                                <w:rFonts w:ascii="Calibri" w:hAnsi="Calibri" w:cs="Calibri"/>
                                <w:color w:val="000000"/>
                                <w:sz w:val="6"/>
                                <w:szCs w:val="6"/>
                                <w:lang w:val="cs-CZ"/>
                              </w:rPr>
                              <w:tab/>
                              <w:t>ZCFC265D1H5140765</w:t>
                            </w:r>
                            <w:r>
                              <w:rPr>
                                <w:rFonts w:ascii="Calibri" w:hAnsi="Calibri" w:cs="Calibri"/>
                                <w:color w:val="000000"/>
                                <w:sz w:val="6"/>
                                <w:szCs w:val="6"/>
                                <w:lang w:val="cs-CZ"/>
                              </w:rPr>
                              <w:tab/>
                            </w:r>
                            <w:r>
                              <w:rPr>
                                <w:rFonts w:ascii="Calibri" w:hAnsi="Calibri" w:cs="Calibri"/>
                                <w:color w:val="000000"/>
                                <w:sz w:val="6"/>
                                <w:szCs w:val="6"/>
                                <w:lang w:val="cs-CZ"/>
                              </w:rPr>
                              <w:tab/>
                              <w:t>2020</w:t>
                            </w:r>
                            <w:r>
                              <w:rPr>
                                <w:rFonts w:ascii="Calibri" w:hAnsi="Calibri" w:cs="Calibri"/>
                                <w:color w:val="000000"/>
                                <w:sz w:val="6"/>
                                <w:szCs w:val="6"/>
                                <w:lang w:val="cs-CZ"/>
                              </w:rPr>
                              <w:tab/>
                            </w:r>
                            <w:r>
                              <w:rPr>
                                <w:rFonts w:ascii="Calibri" w:hAnsi="Calibri" w:cs="Calibri"/>
                                <w:color w:val="000000"/>
                                <w:sz w:val="6"/>
                                <w:szCs w:val="6"/>
                                <w:lang w:val="cs-CZ"/>
                              </w:rPr>
                              <w:tab/>
                              <w:t>26.08.2020</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UBB339508</w:t>
                            </w:r>
                            <w:r>
                              <w:rPr>
                                <w:rFonts w:ascii="Calibri" w:hAnsi="Calibri" w:cs="Calibri"/>
                                <w:color w:val="000000"/>
                                <w:sz w:val="6"/>
                                <w:szCs w:val="6"/>
                                <w:lang w:val="cs-CZ"/>
                              </w:rPr>
                              <w:tab/>
                            </w:r>
                            <w:r>
                              <w:rPr>
                                <w:rFonts w:ascii="Calibri" w:hAnsi="Calibri" w:cs="Calibri"/>
                                <w:color w:val="000000"/>
                                <w:sz w:val="6"/>
                                <w:szCs w:val="6"/>
                                <w:lang w:val="cs-CZ"/>
                              </w:rPr>
                              <w:tab/>
                              <w:t>2998</w:t>
                            </w:r>
                            <w:r>
                              <w:rPr>
                                <w:rFonts w:ascii="Calibri" w:hAnsi="Calibri" w:cs="Calibri"/>
                                <w:color w:val="000000"/>
                                <w:sz w:val="6"/>
                                <w:szCs w:val="6"/>
                                <w:lang w:val="cs-CZ"/>
                              </w:rPr>
                              <w:tab/>
                            </w:r>
                            <w:r>
                              <w:rPr>
                                <w:rFonts w:ascii="Calibri" w:hAnsi="Calibri" w:cs="Calibri"/>
                                <w:color w:val="000000"/>
                                <w:sz w:val="6"/>
                                <w:szCs w:val="6"/>
                                <w:lang w:val="cs-CZ"/>
                              </w:rPr>
                              <w:tab/>
                              <w:t>132</w:t>
                            </w:r>
                            <w:r>
                              <w:rPr>
                                <w:rFonts w:ascii="Calibri" w:hAnsi="Calibri" w:cs="Calibri"/>
                                <w:color w:val="000000"/>
                                <w:sz w:val="6"/>
                                <w:szCs w:val="6"/>
                                <w:lang w:val="cs-CZ"/>
                              </w:rPr>
                              <w:tab/>
                            </w:r>
                            <w:r>
                              <w:rPr>
                                <w:rFonts w:ascii="Calibri" w:hAnsi="Calibri" w:cs="Calibri"/>
                                <w:color w:val="000000"/>
                                <w:sz w:val="6"/>
                                <w:szCs w:val="6"/>
                                <w:lang w:val="cs-CZ"/>
                              </w:rPr>
                              <w:tab/>
                              <w:t>7200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21</w:t>
                            </w:r>
                            <w:r>
                              <w:rPr>
                                <w:rFonts w:ascii="Calibri" w:hAnsi="Calibri" w:cs="Calibri"/>
                                <w:color w:val="000000"/>
                                <w:sz w:val="6"/>
                                <w:szCs w:val="6"/>
                                <w:lang w:val="cs-CZ"/>
                              </w:rPr>
                              <w:tab/>
                              <w:t>o přednosti v</w:t>
                            </w:r>
                            <w:r>
                              <w:rPr>
                                <w:rFonts w:ascii="Calibri" w:hAnsi="Calibri" w:cs="Calibri"/>
                                <w:color w:val="000000"/>
                                <w:sz w:val="6"/>
                                <w:szCs w:val="6"/>
                                <w:lang w:val="cs-CZ"/>
                              </w:rPr>
                              <w:tab/>
                            </w:r>
                            <w:r>
                              <w:rPr>
                                <w:rFonts w:ascii="Calibri" w:hAnsi="Calibri" w:cs="Calibri"/>
                                <w:color w:val="000000"/>
                                <w:sz w:val="6"/>
                                <w:szCs w:val="6"/>
                                <w:lang w:val="cs-CZ"/>
                              </w:rPr>
                              <w:tab/>
                              <w:t>1 900 000 Kč</w:t>
                            </w:r>
                            <w:r>
                              <w:rPr>
                                <w:rFonts w:ascii="Calibri" w:hAnsi="Calibri" w:cs="Calibri"/>
                                <w:color w:val="000000"/>
                                <w:sz w:val="6"/>
                                <w:szCs w:val="6"/>
                                <w:lang w:val="cs-CZ"/>
                              </w:rPr>
                              <w:tab/>
                            </w:r>
                            <w:r>
                              <w:rPr>
                                <w:rFonts w:ascii="Calibri" w:hAnsi="Calibri" w:cs="Calibri"/>
                                <w:color w:val="000000"/>
                                <w:sz w:val="6"/>
                                <w:szCs w:val="6"/>
                                <w:lang w:val="cs-CZ"/>
                              </w:rPr>
                              <w:tab/>
                              <w:t>14288</w:t>
                            </w:r>
                            <w:r>
                              <w:rPr>
                                <w:rFonts w:ascii="Calibri" w:hAnsi="Calibri" w:cs="Calibri"/>
                                <w:color w:val="000000"/>
                                <w:sz w:val="6"/>
                                <w:szCs w:val="6"/>
                                <w:lang w:val="cs-CZ"/>
                              </w:rPr>
                              <w:tab/>
                            </w:r>
                            <w:r>
                              <w:rPr>
                                <w:rFonts w:ascii="Calibri" w:hAnsi="Calibri" w:cs="Calibri"/>
                                <w:color w:val="000000"/>
                                <w:sz w:val="6"/>
                                <w:szCs w:val="6"/>
                                <w:lang w:val="cs-CZ"/>
                              </w:rPr>
                              <w:tab/>
                              <w:t>14288</w:t>
                            </w:r>
                            <w:r>
                              <w:rPr>
                                <w:rFonts w:ascii="Calibri" w:hAnsi="Calibri" w:cs="Calibri"/>
                                <w:color w:val="000000"/>
                                <w:sz w:val="6"/>
                                <w:szCs w:val="6"/>
                                <w:lang w:val="cs-CZ"/>
                              </w:rPr>
                              <w:tab/>
                            </w:r>
                            <w:r>
                              <w:rPr>
                                <w:rFonts w:ascii="Calibri" w:hAnsi="Calibri" w:cs="Calibri"/>
                                <w:color w:val="000000"/>
                                <w:sz w:val="6"/>
                                <w:szCs w:val="6"/>
                                <w:lang w:val="cs-CZ"/>
                              </w:rPr>
                              <w:tab/>
                              <w:t>14288</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Ostrava</w:t>
                            </w:r>
                            <w:r>
                              <w:rPr>
                                <w:rFonts w:ascii="Calibri" w:hAnsi="Calibri" w:cs="Calibri"/>
                                <w:color w:val="000000"/>
                                <w:sz w:val="6"/>
                                <w:szCs w:val="6"/>
                                <w:lang w:val="cs-CZ"/>
                              </w:rPr>
                              <w:tab/>
                              <w:t>MERCEDES-BENZ</w:t>
                            </w:r>
                            <w:r>
                              <w:rPr>
                                <w:rFonts w:ascii="Calibri" w:hAnsi="Calibri" w:cs="Calibri"/>
                                <w:color w:val="000000"/>
                                <w:sz w:val="6"/>
                                <w:szCs w:val="6"/>
                                <w:lang w:val="cs-CZ"/>
                              </w:rPr>
                              <w:tab/>
                              <w:t>TOURISMO RH-K</w:t>
                            </w:r>
                            <w:r>
                              <w:rPr>
                                <w:rFonts w:ascii="Calibri" w:hAnsi="Calibri" w:cs="Calibri"/>
                                <w:color w:val="000000"/>
                                <w:sz w:val="6"/>
                                <w:szCs w:val="6"/>
                                <w:lang w:val="cs-CZ"/>
                              </w:rPr>
                              <w:tab/>
                              <w:t xml:space="preserve"> / 632 07</w:t>
                            </w:r>
                            <w:r>
                              <w:rPr>
                                <w:rFonts w:ascii="Calibri" w:hAnsi="Calibri" w:cs="Calibri"/>
                                <w:color w:val="000000"/>
                                <w:sz w:val="6"/>
                                <w:szCs w:val="6"/>
                                <w:lang w:val="cs-CZ"/>
                              </w:rPr>
                              <w:tab/>
                            </w:r>
                            <w:r>
                              <w:rPr>
                                <w:rFonts w:ascii="Calibri" w:hAnsi="Calibri" w:cs="Calibri"/>
                                <w:color w:val="000000"/>
                                <w:sz w:val="6"/>
                                <w:szCs w:val="6"/>
                                <w:lang w:val="cs-CZ"/>
                              </w:rPr>
                              <w:tab/>
                              <w:t>AUTOBUS</w:t>
                            </w:r>
                            <w:r>
                              <w:rPr>
                                <w:rFonts w:ascii="Calibri" w:hAnsi="Calibri" w:cs="Calibri"/>
                                <w:color w:val="000000"/>
                                <w:sz w:val="6"/>
                                <w:szCs w:val="6"/>
                                <w:lang w:val="cs-CZ"/>
                              </w:rPr>
                              <w:tab/>
                            </w:r>
                            <w:r>
                              <w:rPr>
                                <w:rFonts w:ascii="Calibri" w:hAnsi="Calibri" w:cs="Calibri"/>
                                <w:color w:val="000000"/>
                                <w:sz w:val="6"/>
                                <w:szCs w:val="6"/>
                                <w:lang w:val="cs-CZ"/>
                              </w:rPr>
                              <w:tab/>
                              <w:t>DÁLKOVÝ</w:t>
                            </w:r>
                            <w:r>
                              <w:rPr>
                                <w:rFonts w:ascii="Calibri" w:hAnsi="Calibri" w:cs="Calibri"/>
                                <w:color w:val="000000"/>
                                <w:sz w:val="6"/>
                                <w:szCs w:val="6"/>
                                <w:lang w:val="cs-CZ"/>
                              </w:rPr>
                              <w:tab/>
                              <w:t>M3</w:t>
                            </w:r>
                            <w:r>
                              <w:rPr>
                                <w:rFonts w:ascii="Calibri" w:hAnsi="Calibri" w:cs="Calibri"/>
                                <w:color w:val="000000"/>
                                <w:sz w:val="6"/>
                                <w:szCs w:val="6"/>
                                <w:lang w:val="cs-CZ"/>
                              </w:rPr>
                              <w:tab/>
                              <w:t>WEB63246013282795</w:t>
                            </w:r>
                            <w:r>
                              <w:rPr>
                                <w:rFonts w:ascii="Calibri" w:hAnsi="Calibri" w:cs="Calibri"/>
                                <w:color w:val="000000"/>
                                <w:sz w:val="6"/>
                                <w:szCs w:val="6"/>
                                <w:lang w:val="cs-CZ"/>
                              </w:rPr>
                              <w:tab/>
                              <w:t>2019</w:t>
                            </w:r>
                            <w:r>
                              <w:rPr>
                                <w:rFonts w:ascii="Calibri" w:hAnsi="Calibri" w:cs="Calibri"/>
                                <w:color w:val="000000"/>
                                <w:sz w:val="6"/>
                                <w:szCs w:val="6"/>
                                <w:lang w:val="cs-CZ"/>
                              </w:rPr>
                              <w:tab/>
                              <w:t>16.05.2019</w:t>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UAX114304</w:t>
                            </w:r>
                            <w:r>
                              <w:rPr>
                                <w:rFonts w:ascii="Calibri" w:hAnsi="Calibri" w:cs="Calibri"/>
                                <w:color w:val="000000"/>
                                <w:sz w:val="6"/>
                                <w:szCs w:val="6"/>
                                <w:lang w:val="cs-CZ"/>
                              </w:rPr>
                              <w:tab/>
                              <w:t>7698</w:t>
                            </w:r>
                            <w:r>
                              <w:rPr>
                                <w:rFonts w:ascii="Calibri" w:hAnsi="Calibri" w:cs="Calibri"/>
                                <w:color w:val="000000"/>
                                <w:sz w:val="6"/>
                                <w:szCs w:val="6"/>
                                <w:lang w:val="cs-CZ"/>
                              </w:rPr>
                              <w:tab/>
                              <w:t>260</w:t>
                            </w:r>
                            <w:r>
                              <w:rPr>
                                <w:rFonts w:ascii="Calibri" w:hAnsi="Calibri" w:cs="Calibri"/>
                                <w:color w:val="000000"/>
                                <w:sz w:val="6"/>
                                <w:szCs w:val="6"/>
                                <w:lang w:val="cs-CZ"/>
                              </w:rPr>
                              <w:tab/>
                              <w:t>19000</w:t>
                            </w:r>
                            <w:r>
                              <w:rPr>
                                <w:rFonts w:ascii="Calibri" w:hAnsi="Calibri" w:cs="Calibri"/>
                                <w:color w:val="000000"/>
                                <w:sz w:val="6"/>
                                <w:szCs w:val="6"/>
                                <w:lang w:val="cs-CZ"/>
                              </w:rPr>
                              <w:tab/>
                              <w:t>NM</w:t>
                            </w:r>
                            <w:r>
                              <w:rPr>
                                <w:rFonts w:ascii="Calibri" w:hAnsi="Calibri" w:cs="Calibri"/>
                                <w:color w:val="000000"/>
                                <w:sz w:val="6"/>
                                <w:szCs w:val="6"/>
                                <w:lang w:val="cs-CZ"/>
                              </w:rPr>
                              <w:tab/>
                              <w:t>37</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t>3 500 000 Kč</w:t>
                            </w:r>
                            <w:r>
                              <w:rPr>
                                <w:rFonts w:ascii="Calibri" w:hAnsi="Calibri" w:cs="Calibri"/>
                                <w:color w:val="000000"/>
                                <w:sz w:val="6"/>
                                <w:szCs w:val="6"/>
                                <w:lang w:val="cs-CZ"/>
                              </w:rPr>
                              <w:tab/>
                              <w:t>27261</w:t>
                            </w:r>
                            <w:r>
                              <w:rPr>
                                <w:rFonts w:ascii="Calibri" w:hAnsi="Calibri" w:cs="Calibri"/>
                                <w:color w:val="000000"/>
                                <w:sz w:val="6"/>
                                <w:szCs w:val="6"/>
                                <w:lang w:val="cs-CZ"/>
                              </w:rPr>
                              <w:tab/>
                              <w:t>27261</w:t>
                            </w:r>
                            <w:r>
                              <w:rPr>
                                <w:rFonts w:ascii="Calibri" w:hAnsi="Calibri" w:cs="Calibri"/>
                                <w:color w:val="000000"/>
                                <w:sz w:val="6"/>
                                <w:szCs w:val="6"/>
                                <w:lang w:val="cs-CZ"/>
                              </w:rPr>
                              <w:tab/>
                              <w:t>27261</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Vězeňská služba Praha Pankrác</w:t>
                            </w:r>
                            <w:r>
                              <w:rPr>
                                <w:rFonts w:ascii="Calibri" w:hAnsi="Calibri" w:cs="Calibri"/>
                                <w:color w:val="000000"/>
                                <w:sz w:val="6"/>
                                <w:szCs w:val="6"/>
                                <w:lang w:val="cs-CZ"/>
                              </w:rPr>
                              <w:tab/>
                            </w:r>
                            <w:r>
                              <w:rPr>
                                <w:rFonts w:ascii="Calibri" w:hAnsi="Calibri" w:cs="Calibri"/>
                                <w:color w:val="000000"/>
                                <w:sz w:val="6"/>
                                <w:szCs w:val="6"/>
                                <w:lang w:val="cs-CZ"/>
                              </w:rPr>
                              <w:tab/>
                              <w:t>IRISBUS</w:t>
                            </w:r>
                            <w:r>
                              <w:rPr>
                                <w:rFonts w:ascii="Calibri" w:hAnsi="Calibri" w:cs="Calibri"/>
                                <w:color w:val="000000"/>
                                <w:sz w:val="6"/>
                                <w:szCs w:val="6"/>
                                <w:lang w:val="cs-CZ"/>
                              </w:rPr>
                              <w:tab/>
                            </w:r>
                            <w:r>
                              <w:rPr>
                                <w:rFonts w:ascii="Calibri" w:hAnsi="Calibri" w:cs="Calibri"/>
                                <w:color w:val="000000"/>
                                <w:sz w:val="6"/>
                                <w:szCs w:val="6"/>
                                <w:lang w:val="cs-CZ"/>
                              </w:rPr>
                              <w:tab/>
                              <w:t>EVADYS H</w:t>
                            </w:r>
                            <w:r>
                              <w:rPr>
                                <w:rFonts w:ascii="Calibri" w:hAnsi="Calibri" w:cs="Calibri"/>
                                <w:color w:val="000000"/>
                                <w:sz w:val="6"/>
                                <w:szCs w:val="6"/>
                                <w:lang w:val="cs-CZ"/>
                              </w:rPr>
                              <w:tab/>
                              <w:t xml:space="preserve"> / SFR 160/01</w:t>
                            </w:r>
                            <w:r>
                              <w:rPr>
                                <w:rFonts w:ascii="Calibri" w:hAnsi="Calibri" w:cs="Calibri"/>
                                <w:color w:val="000000"/>
                                <w:sz w:val="6"/>
                                <w:szCs w:val="6"/>
                                <w:lang w:val="cs-CZ"/>
                              </w:rPr>
                              <w:tab/>
                            </w:r>
                            <w:r>
                              <w:rPr>
                                <w:rFonts w:ascii="Calibri" w:hAnsi="Calibri" w:cs="Calibri"/>
                                <w:color w:val="000000"/>
                                <w:sz w:val="6"/>
                                <w:szCs w:val="6"/>
                                <w:lang w:val="cs-CZ"/>
                              </w:rPr>
                              <w:tab/>
                            </w:r>
                            <w:r>
                              <w:rPr>
                                <w:rFonts w:ascii="Calibri" w:hAnsi="Calibri" w:cs="Calibri"/>
                                <w:color w:val="000000"/>
                                <w:sz w:val="6"/>
                                <w:szCs w:val="6"/>
                                <w:lang w:val="cs-CZ"/>
                              </w:rPr>
                              <w:tab/>
                              <w:t>AUTOBUS</w:t>
                            </w:r>
                            <w:r>
                              <w:rPr>
                                <w:rFonts w:ascii="Calibri" w:hAnsi="Calibri" w:cs="Calibri"/>
                                <w:color w:val="000000"/>
                                <w:sz w:val="6"/>
                                <w:szCs w:val="6"/>
                                <w:lang w:val="cs-CZ"/>
                              </w:rPr>
                              <w:tab/>
                            </w:r>
                            <w:r>
                              <w:rPr>
                                <w:rFonts w:ascii="Calibri" w:hAnsi="Calibri" w:cs="Calibri"/>
                                <w:color w:val="000000"/>
                                <w:sz w:val="6"/>
                                <w:szCs w:val="6"/>
                                <w:lang w:val="cs-CZ"/>
                              </w:rPr>
                              <w:tab/>
                              <w:t>MEZIMĚSTSKÝ</w:t>
                            </w:r>
                            <w:r>
                              <w:rPr>
                                <w:rFonts w:ascii="Calibri" w:hAnsi="Calibri" w:cs="Calibri"/>
                                <w:color w:val="000000"/>
                                <w:sz w:val="6"/>
                                <w:szCs w:val="6"/>
                                <w:lang w:val="cs-CZ"/>
                              </w:rPr>
                              <w:tab/>
                            </w:r>
                            <w:r>
                              <w:rPr>
                                <w:rFonts w:ascii="Calibri" w:hAnsi="Calibri" w:cs="Calibri"/>
                                <w:color w:val="000000"/>
                                <w:sz w:val="6"/>
                                <w:szCs w:val="6"/>
                                <w:lang w:val="cs-CZ"/>
                              </w:rPr>
                              <w:tab/>
                              <w:t>M3</w:t>
                            </w:r>
                            <w:r>
                              <w:rPr>
                                <w:rFonts w:ascii="Calibri" w:hAnsi="Calibri" w:cs="Calibri"/>
                                <w:color w:val="000000"/>
                                <w:sz w:val="6"/>
                                <w:szCs w:val="6"/>
                                <w:lang w:val="cs-CZ"/>
                              </w:rPr>
                              <w:tab/>
                            </w:r>
                            <w:r>
                              <w:rPr>
                                <w:rFonts w:ascii="Calibri" w:hAnsi="Calibri" w:cs="Calibri"/>
                                <w:color w:val="000000"/>
                                <w:sz w:val="6"/>
                                <w:szCs w:val="6"/>
                                <w:lang w:val="cs-CZ"/>
                              </w:rPr>
                              <w:tab/>
                              <w:t>VNESFR1600M019300</w:t>
                            </w:r>
                            <w:r>
                              <w:rPr>
                                <w:rFonts w:ascii="Calibri" w:hAnsi="Calibri" w:cs="Calibri"/>
                                <w:color w:val="000000"/>
                                <w:sz w:val="6"/>
                                <w:szCs w:val="6"/>
                                <w:lang w:val="cs-CZ"/>
                              </w:rPr>
                              <w:tab/>
                            </w:r>
                            <w:r>
                              <w:rPr>
                                <w:rFonts w:ascii="Calibri" w:hAnsi="Calibri" w:cs="Calibri"/>
                                <w:color w:val="000000"/>
                                <w:sz w:val="6"/>
                                <w:szCs w:val="6"/>
                                <w:lang w:val="cs-CZ"/>
                              </w:rPr>
                              <w:tab/>
                              <w:t>2014</w:t>
                            </w:r>
                            <w:r>
                              <w:rPr>
                                <w:rFonts w:ascii="Calibri" w:hAnsi="Calibri" w:cs="Calibri"/>
                                <w:color w:val="000000"/>
                                <w:sz w:val="6"/>
                                <w:szCs w:val="6"/>
                                <w:lang w:val="cs-CZ"/>
                              </w:rPr>
                              <w:tab/>
                            </w:r>
                            <w:r>
                              <w:rPr>
                                <w:rFonts w:ascii="Calibri" w:hAnsi="Calibri" w:cs="Calibri"/>
                                <w:color w:val="000000"/>
                                <w:sz w:val="6"/>
                                <w:szCs w:val="6"/>
                                <w:lang w:val="cs-CZ"/>
                              </w:rPr>
                              <w:tab/>
                              <w:t>20.05.2014</w:t>
                            </w:r>
                            <w:r>
                              <w:rPr>
                                <w:rFonts w:ascii="Calibri" w:hAnsi="Calibri" w:cs="Calibri"/>
                                <w:color w:val="000000"/>
                                <w:sz w:val="6"/>
                                <w:szCs w:val="6"/>
                                <w:lang w:val="cs-CZ"/>
                              </w:rPr>
                              <w:tab/>
                            </w:r>
                            <w:r>
                              <w:rPr>
                                <w:rFonts w:ascii="Calibri" w:hAnsi="Calibri" w:cs="Calibri"/>
                                <w:color w:val="000000"/>
                                <w:sz w:val="6"/>
                                <w:szCs w:val="6"/>
                                <w:lang w:val="cs-CZ"/>
                              </w:rPr>
                              <w:tab/>
                              <w:t>0</w:t>
                            </w:r>
                            <w:r>
                              <w:rPr>
                                <w:rFonts w:ascii="Calibri" w:hAnsi="Calibri" w:cs="Calibri"/>
                                <w:color w:val="000000"/>
                                <w:sz w:val="6"/>
                                <w:szCs w:val="6"/>
                                <w:lang w:val="cs-CZ"/>
                              </w:rPr>
                              <w:tab/>
                            </w:r>
                            <w:r>
                              <w:rPr>
                                <w:rFonts w:ascii="Calibri" w:hAnsi="Calibri" w:cs="Calibri"/>
                                <w:color w:val="000000"/>
                                <w:sz w:val="6"/>
                                <w:szCs w:val="6"/>
                                <w:lang w:val="cs-CZ"/>
                              </w:rPr>
                              <w:tab/>
                              <w:t>UAM594374</w:t>
                            </w:r>
                            <w:r>
                              <w:rPr>
                                <w:rFonts w:ascii="Calibri" w:hAnsi="Calibri" w:cs="Calibri"/>
                                <w:color w:val="000000"/>
                                <w:sz w:val="6"/>
                                <w:szCs w:val="6"/>
                                <w:lang w:val="cs-CZ"/>
                              </w:rPr>
                              <w:tab/>
                            </w:r>
                            <w:r>
                              <w:rPr>
                                <w:rFonts w:ascii="Calibri" w:hAnsi="Calibri" w:cs="Calibri"/>
                                <w:color w:val="000000"/>
                                <w:sz w:val="6"/>
                                <w:szCs w:val="6"/>
                                <w:lang w:val="cs-CZ"/>
                              </w:rPr>
                              <w:tab/>
                              <w:t>7790</w:t>
                            </w:r>
                            <w:r>
                              <w:rPr>
                                <w:rFonts w:ascii="Calibri" w:hAnsi="Calibri" w:cs="Calibri"/>
                                <w:color w:val="000000"/>
                                <w:sz w:val="6"/>
                                <w:szCs w:val="6"/>
                                <w:lang w:val="cs-CZ"/>
                              </w:rPr>
                              <w:tab/>
                            </w:r>
                            <w:r>
                              <w:rPr>
                                <w:rFonts w:ascii="Calibri" w:hAnsi="Calibri" w:cs="Calibri"/>
                                <w:color w:val="000000"/>
                                <w:sz w:val="6"/>
                                <w:szCs w:val="6"/>
                                <w:lang w:val="cs-CZ"/>
                              </w:rPr>
                              <w:tab/>
                              <w:t>280</w:t>
                            </w:r>
                            <w:r>
                              <w:rPr>
                                <w:rFonts w:ascii="Calibri" w:hAnsi="Calibri" w:cs="Calibri"/>
                                <w:color w:val="000000"/>
                                <w:sz w:val="6"/>
                                <w:szCs w:val="6"/>
                                <w:lang w:val="cs-CZ"/>
                              </w:rPr>
                              <w:tab/>
                            </w:r>
                            <w:r>
                              <w:rPr>
                                <w:rFonts w:ascii="Calibri" w:hAnsi="Calibri" w:cs="Calibri"/>
                                <w:color w:val="000000"/>
                                <w:sz w:val="6"/>
                                <w:szCs w:val="6"/>
                                <w:lang w:val="cs-CZ"/>
                              </w:rPr>
                              <w:tab/>
                              <w:t>18600</w:t>
                            </w:r>
                            <w:r>
                              <w:rPr>
                                <w:rFonts w:ascii="Calibri" w:hAnsi="Calibri" w:cs="Calibri"/>
                                <w:color w:val="000000"/>
                                <w:sz w:val="6"/>
                                <w:szCs w:val="6"/>
                                <w:lang w:val="cs-CZ"/>
                              </w:rPr>
                              <w:tab/>
                            </w:r>
                            <w:r>
                              <w:rPr>
                                <w:rFonts w:ascii="Calibri" w:hAnsi="Calibri" w:cs="Calibri"/>
                                <w:color w:val="000000"/>
                                <w:sz w:val="6"/>
                                <w:szCs w:val="6"/>
                                <w:lang w:val="cs-CZ"/>
                              </w:rPr>
                              <w:tab/>
                              <w:t>NM</w:t>
                            </w:r>
                            <w:r>
                              <w:rPr>
                                <w:rFonts w:ascii="Calibri" w:hAnsi="Calibri" w:cs="Calibri"/>
                                <w:color w:val="000000"/>
                                <w:sz w:val="6"/>
                                <w:szCs w:val="6"/>
                                <w:lang w:val="cs-CZ"/>
                              </w:rPr>
                              <w:tab/>
                            </w:r>
                            <w:r>
                              <w:rPr>
                                <w:rFonts w:ascii="Calibri" w:hAnsi="Calibri" w:cs="Calibri"/>
                                <w:color w:val="000000"/>
                                <w:sz w:val="6"/>
                                <w:szCs w:val="6"/>
                                <w:lang w:val="cs-CZ"/>
                              </w:rPr>
                              <w:tab/>
                              <w:t>57</w:t>
                            </w:r>
                            <w:r>
                              <w:rPr>
                                <w:rFonts w:ascii="Calibri" w:hAnsi="Calibri" w:cs="Calibri"/>
                                <w:color w:val="000000"/>
                                <w:sz w:val="6"/>
                                <w:szCs w:val="6"/>
                                <w:lang w:val="cs-CZ"/>
                              </w:rPr>
                              <w:tab/>
                            </w:r>
                            <w:r>
                              <w:rPr>
                                <w:rFonts w:ascii="Calibri" w:hAnsi="Calibri" w:cs="Calibri"/>
                                <w:color w:val="000000"/>
                                <w:sz w:val="6"/>
                                <w:szCs w:val="6"/>
                                <w:lang w:val="cs-CZ"/>
                              </w:rPr>
                              <w:tab/>
                              <w:t>běžné</w:t>
                            </w:r>
                            <w:r>
                              <w:rPr>
                                <w:rFonts w:ascii="Calibri" w:hAnsi="Calibri" w:cs="Calibri"/>
                                <w:color w:val="000000"/>
                                <w:sz w:val="6"/>
                                <w:szCs w:val="6"/>
                                <w:lang w:val="cs-CZ"/>
                              </w:rPr>
                              <w:tab/>
                            </w:r>
                            <w:r>
                              <w:rPr>
                                <w:rFonts w:ascii="Calibri" w:hAnsi="Calibri" w:cs="Calibri"/>
                                <w:color w:val="000000"/>
                                <w:sz w:val="6"/>
                                <w:szCs w:val="6"/>
                                <w:lang w:val="cs-CZ"/>
                              </w:rPr>
                              <w:tab/>
                              <w:t>5 437 740 Kč</w:t>
                            </w:r>
                            <w:r>
                              <w:rPr>
                                <w:rFonts w:ascii="Calibri" w:hAnsi="Calibri" w:cs="Calibri"/>
                                <w:color w:val="000000"/>
                                <w:sz w:val="6"/>
                                <w:szCs w:val="6"/>
                                <w:lang w:val="cs-CZ"/>
                              </w:rPr>
                              <w:tab/>
                            </w:r>
                            <w:r>
                              <w:rPr>
                                <w:rFonts w:ascii="Calibri" w:hAnsi="Calibri" w:cs="Calibri"/>
                                <w:color w:val="000000"/>
                                <w:sz w:val="6"/>
                                <w:szCs w:val="6"/>
                                <w:lang w:val="cs-CZ"/>
                              </w:rPr>
                              <w:tab/>
                              <w:t>46735</w:t>
                            </w:r>
                            <w:r>
                              <w:rPr>
                                <w:rFonts w:ascii="Calibri" w:hAnsi="Calibri" w:cs="Calibri"/>
                                <w:color w:val="000000"/>
                                <w:sz w:val="6"/>
                                <w:szCs w:val="6"/>
                                <w:lang w:val="cs-CZ"/>
                              </w:rPr>
                              <w:tab/>
                            </w:r>
                            <w:r>
                              <w:rPr>
                                <w:rFonts w:ascii="Calibri" w:hAnsi="Calibri" w:cs="Calibri"/>
                                <w:color w:val="000000"/>
                                <w:sz w:val="6"/>
                                <w:szCs w:val="6"/>
                                <w:lang w:val="cs-CZ"/>
                              </w:rPr>
                              <w:tab/>
                              <w:t>46735</w:t>
                            </w:r>
                            <w:r>
                              <w:rPr>
                                <w:rFonts w:ascii="Calibri" w:hAnsi="Calibri" w:cs="Calibri"/>
                                <w:color w:val="000000"/>
                                <w:sz w:val="6"/>
                                <w:szCs w:val="6"/>
                                <w:lang w:val="cs-CZ"/>
                              </w:rPr>
                              <w:tab/>
                            </w:r>
                            <w:r>
                              <w:rPr>
                                <w:rFonts w:ascii="Calibri" w:hAnsi="Calibri" w:cs="Calibri"/>
                                <w:color w:val="000000"/>
                                <w:sz w:val="6"/>
                                <w:szCs w:val="6"/>
                                <w:lang w:val="cs-CZ"/>
                              </w:rPr>
                              <w:tab/>
                              <w:t>46735</w:t>
                            </w:r>
                            <w:r>
                              <w:rPr>
                                <w:rFonts w:ascii="Times New Roman" w:hAnsi="Times New Roman" w:cs="Times New Roman"/>
                                <w:sz w:val="6"/>
                                <w:szCs w:val="6"/>
                              </w:rPr>
                              <w:t xml:space="preserve"> </w:t>
                            </w:r>
                          </w:p>
                          <w:p w14:paraId="5A9BE242" w14:textId="77777777" w:rsidR="00982D78" w:rsidRDefault="00000000">
                            <w:pPr>
                              <w:tabs>
                                <w:tab w:val="left" w:pos="1398"/>
                                <w:tab w:val="left" w:pos="2601"/>
                                <w:tab w:val="left" w:pos="3673"/>
                              </w:tabs>
                              <w:spacing w:before="20" w:line="64" w:lineRule="exact"/>
                              <w:ind w:left="88"/>
                              <w:rPr>
                                <w:rFonts w:ascii="Times New Roman" w:hAnsi="Times New Roman" w:cs="Times New Roman"/>
                                <w:color w:val="010302"/>
                              </w:rPr>
                            </w:pPr>
                            <w:r>
                              <w:rPr>
                                <w:rFonts w:ascii="Calibri" w:hAnsi="Calibri" w:cs="Calibri"/>
                                <w:color w:val="000000"/>
                                <w:sz w:val="6"/>
                                <w:szCs w:val="6"/>
                                <w:lang w:val="cs-CZ"/>
                              </w:rPr>
                              <w:t xml:space="preserve">Vrchní soud v Olomouci </w:t>
                            </w:r>
                            <w:r>
                              <w:rPr>
                                <w:rFonts w:ascii="Calibri" w:hAnsi="Calibri" w:cs="Calibri"/>
                                <w:color w:val="000000"/>
                                <w:sz w:val="6"/>
                                <w:szCs w:val="6"/>
                                <w:lang w:val="cs-CZ"/>
                              </w:rPr>
                              <w:tab/>
                              <w:t>VOLKSWAGEN</w:t>
                            </w:r>
                            <w:r>
                              <w:rPr>
                                <w:rFonts w:ascii="Calibri" w:hAnsi="Calibri" w:cs="Calibri"/>
                                <w:color w:val="000000"/>
                                <w:sz w:val="6"/>
                                <w:szCs w:val="6"/>
                                <w:lang w:val="cs-CZ"/>
                              </w:rPr>
                              <w:tab/>
                              <w:t>MULTIVAN</w:t>
                            </w:r>
                            <w:r>
                              <w:rPr>
                                <w:rFonts w:ascii="Calibri" w:hAnsi="Calibri" w:cs="Calibri"/>
                                <w:color w:val="000000"/>
                                <w:sz w:val="6"/>
                                <w:szCs w:val="6"/>
                                <w:lang w:val="cs-CZ"/>
                              </w:rPr>
                              <w:tab/>
                              <w:t xml:space="preserve">GEN MULTIVAN  </w:t>
                            </w:r>
                          </w:p>
                        </w:txbxContent>
                      </v:textbox>
                      <w10:wrap anchorx="page"/>
                    </v:shape>
                  </w:pict>
                </mc:Fallback>
              </mc:AlternateContent>
            </w:r>
          </w:p>
        </w:tc>
        <w:tc>
          <w:tcPr>
            <w:tcW w:w="489" w:type="dxa"/>
          </w:tcPr>
          <w:p w14:paraId="1848167E" w14:textId="77777777" w:rsidR="00982D78" w:rsidRDefault="00982D78">
            <w:pPr>
              <w:rPr>
                <w:rFonts w:ascii="Times New Roman" w:hAnsi="Times New Roman"/>
                <w:color w:val="000000" w:themeColor="text1"/>
                <w:sz w:val="1"/>
                <w:szCs w:val="1"/>
                <w:lang w:val="cs-CZ"/>
              </w:rPr>
            </w:pPr>
          </w:p>
        </w:tc>
        <w:tc>
          <w:tcPr>
            <w:tcW w:w="1822" w:type="dxa"/>
          </w:tcPr>
          <w:p w14:paraId="20939340" w14:textId="77777777" w:rsidR="00982D78" w:rsidRDefault="00982D78">
            <w:pPr>
              <w:rPr>
                <w:rFonts w:ascii="Times New Roman" w:hAnsi="Times New Roman"/>
                <w:color w:val="000000" w:themeColor="text1"/>
                <w:sz w:val="1"/>
                <w:szCs w:val="1"/>
                <w:lang w:val="cs-CZ"/>
              </w:rPr>
            </w:pPr>
          </w:p>
        </w:tc>
        <w:tc>
          <w:tcPr>
            <w:tcW w:w="472" w:type="dxa"/>
          </w:tcPr>
          <w:p w14:paraId="5884CFEC" w14:textId="77777777" w:rsidR="00982D78" w:rsidRDefault="00982D78">
            <w:pPr>
              <w:rPr>
                <w:rFonts w:ascii="Times New Roman" w:hAnsi="Times New Roman"/>
                <w:color w:val="000000" w:themeColor="text1"/>
                <w:sz w:val="1"/>
                <w:szCs w:val="1"/>
                <w:lang w:val="cs-CZ"/>
              </w:rPr>
            </w:pPr>
          </w:p>
        </w:tc>
        <w:tc>
          <w:tcPr>
            <w:tcW w:w="669" w:type="dxa"/>
          </w:tcPr>
          <w:p w14:paraId="7A296A1F" w14:textId="77777777" w:rsidR="00982D78" w:rsidRDefault="00982D78">
            <w:pPr>
              <w:rPr>
                <w:rFonts w:ascii="Times New Roman" w:hAnsi="Times New Roman"/>
                <w:color w:val="000000" w:themeColor="text1"/>
                <w:sz w:val="1"/>
                <w:szCs w:val="1"/>
                <w:lang w:val="cs-CZ"/>
              </w:rPr>
            </w:pPr>
          </w:p>
        </w:tc>
        <w:tc>
          <w:tcPr>
            <w:tcW w:w="526" w:type="dxa"/>
          </w:tcPr>
          <w:p w14:paraId="21D91BDA" w14:textId="77777777" w:rsidR="00982D78" w:rsidRDefault="00982D78">
            <w:pPr>
              <w:rPr>
                <w:rFonts w:ascii="Times New Roman" w:hAnsi="Times New Roman"/>
                <w:color w:val="000000" w:themeColor="text1"/>
                <w:sz w:val="1"/>
                <w:szCs w:val="1"/>
                <w:lang w:val="cs-CZ"/>
              </w:rPr>
            </w:pPr>
          </w:p>
        </w:tc>
        <w:tc>
          <w:tcPr>
            <w:tcW w:w="489" w:type="dxa"/>
          </w:tcPr>
          <w:p w14:paraId="210E45F3" w14:textId="77777777" w:rsidR="00982D78" w:rsidRDefault="00982D78">
            <w:pPr>
              <w:rPr>
                <w:rFonts w:ascii="Times New Roman" w:hAnsi="Times New Roman"/>
                <w:color w:val="000000" w:themeColor="text1"/>
                <w:sz w:val="1"/>
                <w:szCs w:val="1"/>
                <w:lang w:val="cs-CZ"/>
              </w:rPr>
            </w:pPr>
          </w:p>
        </w:tc>
        <w:tc>
          <w:tcPr>
            <w:tcW w:w="688" w:type="dxa"/>
          </w:tcPr>
          <w:p w14:paraId="3B9E4741" w14:textId="77777777" w:rsidR="00982D78" w:rsidRDefault="00982D78">
            <w:pPr>
              <w:rPr>
                <w:rFonts w:ascii="Times New Roman" w:hAnsi="Times New Roman"/>
                <w:color w:val="000000" w:themeColor="text1"/>
                <w:sz w:val="1"/>
                <w:szCs w:val="1"/>
                <w:lang w:val="cs-CZ"/>
              </w:rPr>
            </w:pPr>
          </w:p>
        </w:tc>
        <w:tc>
          <w:tcPr>
            <w:tcW w:w="364" w:type="dxa"/>
          </w:tcPr>
          <w:p w14:paraId="4220697F" w14:textId="77777777" w:rsidR="00982D78" w:rsidRDefault="00982D78">
            <w:pPr>
              <w:rPr>
                <w:rFonts w:ascii="Times New Roman" w:hAnsi="Times New Roman"/>
                <w:color w:val="000000" w:themeColor="text1"/>
                <w:sz w:val="1"/>
                <w:szCs w:val="1"/>
                <w:lang w:val="cs-CZ"/>
              </w:rPr>
            </w:pPr>
          </w:p>
        </w:tc>
        <w:tc>
          <w:tcPr>
            <w:tcW w:w="436" w:type="dxa"/>
          </w:tcPr>
          <w:p w14:paraId="707C01A7" w14:textId="77777777" w:rsidR="00982D78" w:rsidRDefault="00982D78">
            <w:pPr>
              <w:rPr>
                <w:rFonts w:ascii="Times New Roman" w:hAnsi="Times New Roman"/>
                <w:color w:val="000000" w:themeColor="text1"/>
                <w:sz w:val="1"/>
                <w:szCs w:val="1"/>
                <w:lang w:val="cs-CZ"/>
              </w:rPr>
            </w:pPr>
          </w:p>
        </w:tc>
        <w:tc>
          <w:tcPr>
            <w:tcW w:w="383" w:type="dxa"/>
          </w:tcPr>
          <w:p w14:paraId="60585FAC" w14:textId="77777777" w:rsidR="00982D78" w:rsidRDefault="00982D78">
            <w:pPr>
              <w:rPr>
                <w:rFonts w:ascii="Times New Roman" w:hAnsi="Times New Roman"/>
                <w:color w:val="000000" w:themeColor="text1"/>
                <w:sz w:val="1"/>
                <w:szCs w:val="1"/>
                <w:lang w:val="cs-CZ"/>
              </w:rPr>
            </w:pPr>
          </w:p>
        </w:tc>
        <w:tc>
          <w:tcPr>
            <w:tcW w:w="506" w:type="dxa"/>
          </w:tcPr>
          <w:p w14:paraId="395B3B00" w14:textId="77777777" w:rsidR="00982D78" w:rsidRDefault="00982D78">
            <w:pPr>
              <w:rPr>
                <w:rFonts w:ascii="Times New Roman" w:hAnsi="Times New Roman"/>
                <w:color w:val="000000" w:themeColor="text1"/>
                <w:sz w:val="1"/>
                <w:szCs w:val="1"/>
                <w:lang w:val="cs-CZ"/>
              </w:rPr>
            </w:pPr>
          </w:p>
        </w:tc>
        <w:tc>
          <w:tcPr>
            <w:tcW w:w="447" w:type="dxa"/>
          </w:tcPr>
          <w:p w14:paraId="7BF34FF4" w14:textId="77777777" w:rsidR="00982D78" w:rsidRDefault="00982D78">
            <w:pPr>
              <w:rPr>
                <w:rFonts w:ascii="Times New Roman" w:hAnsi="Times New Roman"/>
                <w:color w:val="000000" w:themeColor="text1"/>
                <w:sz w:val="1"/>
                <w:szCs w:val="1"/>
                <w:lang w:val="cs-CZ"/>
              </w:rPr>
            </w:pPr>
          </w:p>
        </w:tc>
        <w:tc>
          <w:tcPr>
            <w:tcW w:w="364" w:type="dxa"/>
          </w:tcPr>
          <w:p w14:paraId="404F457E" w14:textId="77777777" w:rsidR="00982D78" w:rsidRDefault="00982D78">
            <w:pPr>
              <w:rPr>
                <w:rFonts w:ascii="Times New Roman" w:hAnsi="Times New Roman"/>
                <w:color w:val="000000" w:themeColor="text1"/>
                <w:sz w:val="1"/>
                <w:szCs w:val="1"/>
                <w:lang w:val="cs-CZ"/>
              </w:rPr>
            </w:pPr>
          </w:p>
        </w:tc>
        <w:tc>
          <w:tcPr>
            <w:tcW w:w="465" w:type="dxa"/>
          </w:tcPr>
          <w:p w14:paraId="3C29C45F" w14:textId="77777777" w:rsidR="00982D78" w:rsidRDefault="00982D78">
            <w:pPr>
              <w:rPr>
                <w:rFonts w:ascii="Times New Roman" w:hAnsi="Times New Roman"/>
                <w:color w:val="000000" w:themeColor="text1"/>
                <w:sz w:val="1"/>
                <w:szCs w:val="1"/>
                <w:lang w:val="cs-CZ"/>
              </w:rPr>
            </w:pPr>
          </w:p>
        </w:tc>
        <w:tc>
          <w:tcPr>
            <w:tcW w:w="501" w:type="dxa"/>
          </w:tcPr>
          <w:p w14:paraId="295F42EF" w14:textId="77777777" w:rsidR="00982D78" w:rsidRDefault="00982D78">
            <w:pPr>
              <w:rPr>
                <w:rFonts w:ascii="Times New Roman" w:hAnsi="Times New Roman"/>
                <w:color w:val="000000" w:themeColor="text1"/>
                <w:sz w:val="1"/>
                <w:szCs w:val="1"/>
                <w:lang w:val="cs-CZ"/>
              </w:rPr>
            </w:pPr>
          </w:p>
        </w:tc>
        <w:tc>
          <w:tcPr>
            <w:tcW w:w="393" w:type="dxa"/>
          </w:tcPr>
          <w:p w14:paraId="46979D2C" w14:textId="77777777" w:rsidR="00982D78" w:rsidRDefault="00982D78">
            <w:pPr>
              <w:rPr>
                <w:rFonts w:ascii="Times New Roman" w:hAnsi="Times New Roman"/>
                <w:color w:val="000000" w:themeColor="text1"/>
                <w:sz w:val="1"/>
                <w:szCs w:val="1"/>
                <w:lang w:val="cs-CZ"/>
              </w:rPr>
            </w:pPr>
          </w:p>
        </w:tc>
        <w:tc>
          <w:tcPr>
            <w:tcW w:w="364" w:type="dxa"/>
          </w:tcPr>
          <w:p w14:paraId="41756C5D" w14:textId="77777777" w:rsidR="00982D78" w:rsidRDefault="00982D78">
            <w:pPr>
              <w:rPr>
                <w:rFonts w:ascii="Times New Roman" w:hAnsi="Times New Roman"/>
                <w:color w:val="000000" w:themeColor="text1"/>
                <w:sz w:val="1"/>
                <w:szCs w:val="1"/>
                <w:lang w:val="cs-CZ"/>
              </w:rPr>
            </w:pPr>
          </w:p>
        </w:tc>
        <w:tc>
          <w:tcPr>
            <w:tcW w:w="599" w:type="dxa"/>
          </w:tcPr>
          <w:p w14:paraId="50CAFB49"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1616EEA6" w14:textId="77777777" w:rsidR="00982D78" w:rsidRDefault="00982D78">
            <w:pPr>
              <w:rPr>
                <w:rFonts w:ascii="Times New Roman" w:hAnsi="Times New Roman"/>
                <w:color w:val="000000" w:themeColor="text1"/>
                <w:sz w:val="1"/>
                <w:szCs w:val="1"/>
                <w:lang w:val="cs-CZ"/>
              </w:rPr>
            </w:pPr>
          </w:p>
        </w:tc>
        <w:tc>
          <w:tcPr>
            <w:tcW w:w="688" w:type="dxa"/>
          </w:tcPr>
          <w:p w14:paraId="08CE0297" w14:textId="77777777" w:rsidR="00982D78" w:rsidRDefault="00982D78">
            <w:pPr>
              <w:rPr>
                <w:rFonts w:ascii="Times New Roman" w:hAnsi="Times New Roman"/>
                <w:color w:val="000000" w:themeColor="text1"/>
                <w:sz w:val="1"/>
                <w:szCs w:val="1"/>
                <w:lang w:val="cs-CZ"/>
              </w:rPr>
            </w:pPr>
          </w:p>
        </w:tc>
        <w:tc>
          <w:tcPr>
            <w:tcW w:w="652" w:type="dxa"/>
          </w:tcPr>
          <w:p w14:paraId="62461BBE" w14:textId="77777777" w:rsidR="00982D78" w:rsidRDefault="00982D78">
            <w:pPr>
              <w:rPr>
                <w:rFonts w:ascii="Times New Roman" w:hAnsi="Times New Roman"/>
                <w:color w:val="000000" w:themeColor="text1"/>
                <w:sz w:val="1"/>
                <w:szCs w:val="1"/>
                <w:lang w:val="cs-CZ"/>
              </w:rPr>
            </w:pPr>
          </w:p>
        </w:tc>
        <w:tc>
          <w:tcPr>
            <w:tcW w:w="659" w:type="dxa"/>
          </w:tcPr>
          <w:p w14:paraId="36A32D67" w14:textId="77777777" w:rsidR="00982D78" w:rsidRDefault="00982D78">
            <w:pPr>
              <w:rPr>
                <w:rFonts w:ascii="Times New Roman" w:hAnsi="Times New Roman"/>
                <w:color w:val="000000" w:themeColor="text1"/>
                <w:sz w:val="1"/>
                <w:szCs w:val="1"/>
                <w:lang w:val="cs-CZ"/>
              </w:rPr>
            </w:pPr>
          </w:p>
        </w:tc>
      </w:tr>
      <w:tr w:rsidR="00982D78" w14:paraId="56434782" w14:textId="77777777">
        <w:trPr>
          <w:trHeight w:hRule="exact" w:val="73"/>
        </w:trPr>
        <w:tc>
          <w:tcPr>
            <w:tcW w:w="1876" w:type="dxa"/>
          </w:tcPr>
          <w:p w14:paraId="1728FF8F" w14:textId="77777777" w:rsidR="00982D78" w:rsidRDefault="00982D78">
            <w:pPr>
              <w:rPr>
                <w:rFonts w:ascii="Times New Roman" w:hAnsi="Times New Roman"/>
                <w:color w:val="000000" w:themeColor="text1"/>
                <w:sz w:val="1"/>
                <w:szCs w:val="1"/>
                <w:lang w:val="cs-CZ"/>
              </w:rPr>
            </w:pPr>
          </w:p>
        </w:tc>
        <w:tc>
          <w:tcPr>
            <w:tcW w:w="489" w:type="dxa"/>
          </w:tcPr>
          <w:p w14:paraId="1AE0CC25" w14:textId="77777777" w:rsidR="00982D78" w:rsidRDefault="00982D78">
            <w:pPr>
              <w:rPr>
                <w:rFonts w:ascii="Times New Roman" w:hAnsi="Times New Roman"/>
                <w:color w:val="000000" w:themeColor="text1"/>
                <w:sz w:val="1"/>
                <w:szCs w:val="1"/>
                <w:lang w:val="cs-CZ"/>
              </w:rPr>
            </w:pPr>
          </w:p>
        </w:tc>
        <w:tc>
          <w:tcPr>
            <w:tcW w:w="1822" w:type="dxa"/>
          </w:tcPr>
          <w:p w14:paraId="3D046DF3" w14:textId="77777777" w:rsidR="00982D78" w:rsidRDefault="00982D78">
            <w:pPr>
              <w:rPr>
                <w:rFonts w:ascii="Times New Roman" w:hAnsi="Times New Roman"/>
                <w:color w:val="000000" w:themeColor="text1"/>
                <w:sz w:val="1"/>
                <w:szCs w:val="1"/>
                <w:lang w:val="cs-CZ"/>
              </w:rPr>
            </w:pPr>
          </w:p>
        </w:tc>
        <w:tc>
          <w:tcPr>
            <w:tcW w:w="472" w:type="dxa"/>
          </w:tcPr>
          <w:p w14:paraId="6DFADA31" w14:textId="77777777" w:rsidR="00982D78" w:rsidRDefault="00982D78">
            <w:pPr>
              <w:rPr>
                <w:rFonts w:ascii="Times New Roman" w:hAnsi="Times New Roman"/>
                <w:color w:val="000000" w:themeColor="text1"/>
                <w:sz w:val="1"/>
                <w:szCs w:val="1"/>
                <w:lang w:val="cs-CZ"/>
              </w:rPr>
            </w:pPr>
          </w:p>
        </w:tc>
        <w:tc>
          <w:tcPr>
            <w:tcW w:w="669" w:type="dxa"/>
          </w:tcPr>
          <w:p w14:paraId="4B917E9D" w14:textId="77777777" w:rsidR="00982D78" w:rsidRDefault="00982D78">
            <w:pPr>
              <w:rPr>
                <w:rFonts w:ascii="Times New Roman" w:hAnsi="Times New Roman"/>
                <w:color w:val="000000" w:themeColor="text1"/>
                <w:sz w:val="1"/>
                <w:szCs w:val="1"/>
                <w:lang w:val="cs-CZ"/>
              </w:rPr>
            </w:pPr>
          </w:p>
        </w:tc>
        <w:tc>
          <w:tcPr>
            <w:tcW w:w="526" w:type="dxa"/>
          </w:tcPr>
          <w:p w14:paraId="27B32DC5" w14:textId="77777777" w:rsidR="00982D78" w:rsidRDefault="00982D78">
            <w:pPr>
              <w:rPr>
                <w:rFonts w:ascii="Times New Roman" w:hAnsi="Times New Roman"/>
                <w:color w:val="000000" w:themeColor="text1"/>
                <w:sz w:val="1"/>
                <w:szCs w:val="1"/>
                <w:lang w:val="cs-CZ"/>
              </w:rPr>
            </w:pPr>
          </w:p>
        </w:tc>
        <w:tc>
          <w:tcPr>
            <w:tcW w:w="489" w:type="dxa"/>
          </w:tcPr>
          <w:p w14:paraId="1FEFA527" w14:textId="77777777" w:rsidR="00982D78" w:rsidRDefault="00982D78">
            <w:pPr>
              <w:rPr>
                <w:rFonts w:ascii="Times New Roman" w:hAnsi="Times New Roman"/>
                <w:color w:val="000000" w:themeColor="text1"/>
                <w:sz w:val="1"/>
                <w:szCs w:val="1"/>
                <w:lang w:val="cs-CZ"/>
              </w:rPr>
            </w:pPr>
          </w:p>
        </w:tc>
        <w:tc>
          <w:tcPr>
            <w:tcW w:w="688" w:type="dxa"/>
          </w:tcPr>
          <w:p w14:paraId="479F80B1" w14:textId="77777777" w:rsidR="00982D78" w:rsidRDefault="00982D78">
            <w:pPr>
              <w:rPr>
                <w:rFonts w:ascii="Times New Roman" w:hAnsi="Times New Roman"/>
                <w:color w:val="000000" w:themeColor="text1"/>
                <w:sz w:val="1"/>
                <w:szCs w:val="1"/>
                <w:lang w:val="cs-CZ"/>
              </w:rPr>
            </w:pPr>
          </w:p>
        </w:tc>
        <w:tc>
          <w:tcPr>
            <w:tcW w:w="364" w:type="dxa"/>
          </w:tcPr>
          <w:p w14:paraId="4D18D0A1" w14:textId="77777777" w:rsidR="00982D78" w:rsidRDefault="00982D78">
            <w:pPr>
              <w:rPr>
                <w:rFonts w:ascii="Times New Roman" w:hAnsi="Times New Roman"/>
                <w:color w:val="000000" w:themeColor="text1"/>
                <w:sz w:val="1"/>
                <w:szCs w:val="1"/>
                <w:lang w:val="cs-CZ"/>
              </w:rPr>
            </w:pPr>
          </w:p>
        </w:tc>
        <w:tc>
          <w:tcPr>
            <w:tcW w:w="436" w:type="dxa"/>
          </w:tcPr>
          <w:p w14:paraId="4C089185" w14:textId="77777777" w:rsidR="00982D78" w:rsidRDefault="00982D78">
            <w:pPr>
              <w:rPr>
                <w:rFonts w:ascii="Times New Roman" w:hAnsi="Times New Roman"/>
                <w:color w:val="000000" w:themeColor="text1"/>
                <w:sz w:val="1"/>
                <w:szCs w:val="1"/>
                <w:lang w:val="cs-CZ"/>
              </w:rPr>
            </w:pPr>
          </w:p>
        </w:tc>
        <w:tc>
          <w:tcPr>
            <w:tcW w:w="383" w:type="dxa"/>
          </w:tcPr>
          <w:p w14:paraId="7FC37DC5" w14:textId="77777777" w:rsidR="00982D78" w:rsidRDefault="00982D78">
            <w:pPr>
              <w:rPr>
                <w:rFonts w:ascii="Times New Roman" w:hAnsi="Times New Roman"/>
                <w:color w:val="000000" w:themeColor="text1"/>
                <w:sz w:val="1"/>
                <w:szCs w:val="1"/>
                <w:lang w:val="cs-CZ"/>
              </w:rPr>
            </w:pPr>
          </w:p>
        </w:tc>
        <w:tc>
          <w:tcPr>
            <w:tcW w:w="506" w:type="dxa"/>
          </w:tcPr>
          <w:p w14:paraId="09BCE256" w14:textId="77777777" w:rsidR="00982D78" w:rsidRDefault="00982D78">
            <w:pPr>
              <w:rPr>
                <w:rFonts w:ascii="Times New Roman" w:hAnsi="Times New Roman"/>
                <w:color w:val="000000" w:themeColor="text1"/>
                <w:sz w:val="1"/>
                <w:szCs w:val="1"/>
                <w:lang w:val="cs-CZ"/>
              </w:rPr>
            </w:pPr>
          </w:p>
        </w:tc>
        <w:tc>
          <w:tcPr>
            <w:tcW w:w="447" w:type="dxa"/>
          </w:tcPr>
          <w:p w14:paraId="2E43A2C8" w14:textId="77777777" w:rsidR="00982D78" w:rsidRDefault="00982D78">
            <w:pPr>
              <w:rPr>
                <w:rFonts w:ascii="Times New Roman" w:hAnsi="Times New Roman"/>
                <w:color w:val="000000" w:themeColor="text1"/>
                <w:sz w:val="1"/>
                <w:szCs w:val="1"/>
                <w:lang w:val="cs-CZ"/>
              </w:rPr>
            </w:pPr>
          </w:p>
        </w:tc>
        <w:tc>
          <w:tcPr>
            <w:tcW w:w="364" w:type="dxa"/>
          </w:tcPr>
          <w:p w14:paraId="73C8AC91" w14:textId="77777777" w:rsidR="00982D78" w:rsidRDefault="00982D78">
            <w:pPr>
              <w:rPr>
                <w:rFonts w:ascii="Times New Roman" w:hAnsi="Times New Roman"/>
                <w:color w:val="000000" w:themeColor="text1"/>
                <w:sz w:val="1"/>
                <w:szCs w:val="1"/>
                <w:lang w:val="cs-CZ"/>
              </w:rPr>
            </w:pPr>
          </w:p>
        </w:tc>
        <w:tc>
          <w:tcPr>
            <w:tcW w:w="465" w:type="dxa"/>
          </w:tcPr>
          <w:p w14:paraId="749135AD" w14:textId="77777777" w:rsidR="00982D78" w:rsidRDefault="00982D78">
            <w:pPr>
              <w:rPr>
                <w:rFonts w:ascii="Times New Roman" w:hAnsi="Times New Roman"/>
                <w:color w:val="000000" w:themeColor="text1"/>
                <w:sz w:val="1"/>
                <w:szCs w:val="1"/>
                <w:lang w:val="cs-CZ"/>
              </w:rPr>
            </w:pPr>
          </w:p>
        </w:tc>
        <w:tc>
          <w:tcPr>
            <w:tcW w:w="501" w:type="dxa"/>
          </w:tcPr>
          <w:p w14:paraId="01C5298F" w14:textId="77777777" w:rsidR="00982D78" w:rsidRDefault="00982D78">
            <w:pPr>
              <w:rPr>
                <w:rFonts w:ascii="Times New Roman" w:hAnsi="Times New Roman"/>
                <w:color w:val="000000" w:themeColor="text1"/>
                <w:sz w:val="1"/>
                <w:szCs w:val="1"/>
                <w:lang w:val="cs-CZ"/>
              </w:rPr>
            </w:pPr>
          </w:p>
        </w:tc>
        <w:tc>
          <w:tcPr>
            <w:tcW w:w="393" w:type="dxa"/>
          </w:tcPr>
          <w:p w14:paraId="03D8023C" w14:textId="77777777" w:rsidR="00982D78" w:rsidRDefault="00982D78">
            <w:pPr>
              <w:rPr>
                <w:rFonts w:ascii="Times New Roman" w:hAnsi="Times New Roman"/>
                <w:color w:val="000000" w:themeColor="text1"/>
                <w:sz w:val="1"/>
                <w:szCs w:val="1"/>
                <w:lang w:val="cs-CZ"/>
              </w:rPr>
            </w:pPr>
          </w:p>
        </w:tc>
        <w:tc>
          <w:tcPr>
            <w:tcW w:w="364" w:type="dxa"/>
          </w:tcPr>
          <w:p w14:paraId="10DA5C84" w14:textId="77777777" w:rsidR="00982D78" w:rsidRDefault="00982D78">
            <w:pPr>
              <w:rPr>
                <w:rFonts w:ascii="Times New Roman" w:hAnsi="Times New Roman"/>
                <w:color w:val="000000" w:themeColor="text1"/>
                <w:sz w:val="1"/>
                <w:szCs w:val="1"/>
                <w:lang w:val="cs-CZ"/>
              </w:rPr>
            </w:pPr>
          </w:p>
        </w:tc>
        <w:tc>
          <w:tcPr>
            <w:tcW w:w="599" w:type="dxa"/>
          </w:tcPr>
          <w:p w14:paraId="241BFE93"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610214B2" w14:textId="77777777" w:rsidR="00982D78" w:rsidRDefault="00982D78">
            <w:pPr>
              <w:rPr>
                <w:rFonts w:ascii="Times New Roman" w:hAnsi="Times New Roman"/>
                <w:color w:val="000000" w:themeColor="text1"/>
                <w:sz w:val="1"/>
                <w:szCs w:val="1"/>
                <w:lang w:val="cs-CZ"/>
              </w:rPr>
            </w:pPr>
          </w:p>
        </w:tc>
        <w:tc>
          <w:tcPr>
            <w:tcW w:w="688" w:type="dxa"/>
          </w:tcPr>
          <w:p w14:paraId="27E0D735" w14:textId="77777777" w:rsidR="00982D78" w:rsidRDefault="00982D78">
            <w:pPr>
              <w:rPr>
                <w:rFonts w:ascii="Times New Roman" w:hAnsi="Times New Roman"/>
                <w:color w:val="000000" w:themeColor="text1"/>
                <w:sz w:val="1"/>
                <w:szCs w:val="1"/>
                <w:lang w:val="cs-CZ"/>
              </w:rPr>
            </w:pPr>
          </w:p>
        </w:tc>
        <w:tc>
          <w:tcPr>
            <w:tcW w:w="652" w:type="dxa"/>
          </w:tcPr>
          <w:p w14:paraId="77ACC2A6" w14:textId="77777777" w:rsidR="00982D78" w:rsidRDefault="00982D78">
            <w:pPr>
              <w:rPr>
                <w:rFonts w:ascii="Times New Roman" w:hAnsi="Times New Roman"/>
                <w:color w:val="000000" w:themeColor="text1"/>
                <w:sz w:val="1"/>
                <w:szCs w:val="1"/>
                <w:lang w:val="cs-CZ"/>
              </w:rPr>
            </w:pPr>
          </w:p>
        </w:tc>
        <w:tc>
          <w:tcPr>
            <w:tcW w:w="659" w:type="dxa"/>
          </w:tcPr>
          <w:p w14:paraId="39B45590" w14:textId="77777777" w:rsidR="00982D78" w:rsidRDefault="00982D78">
            <w:pPr>
              <w:rPr>
                <w:rFonts w:ascii="Times New Roman" w:hAnsi="Times New Roman"/>
                <w:color w:val="000000" w:themeColor="text1"/>
                <w:sz w:val="1"/>
                <w:szCs w:val="1"/>
                <w:lang w:val="cs-CZ"/>
              </w:rPr>
            </w:pPr>
          </w:p>
        </w:tc>
      </w:tr>
      <w:tr w:rsidR="00982D78" w14:paraId="7E5AFDF8" w14:textId="77777777">
        <w:trPr>
          <w:trHeight w:hRule="exact" w:val="73"/>
        </w:trPr>
        <w:tc>
          <w:tcPr>
            <w:tcW w:w="1876" w:type="dxa"/>
          </w:tcPr>
          <w:p w14:paraId="6E1B2A07" w14:textId="77777777" w:rsidR="00982D78" w:rsidRDefault="00982D78">
            <w:pPr>
              <w:rPr>
                <w:rFonts w:ascii="Times New Roman" w:hAnsi="Times New Roman"/>
                <w:color w:val="000000" w:themeColor="text1"/>
                <w:sz w:val="1"/>
                <w:szCs w:val="1"/>
                <w:lang w:val="cs-CZ"/>
              </w:rPr>
            </w:pPr>
          </w:p>
        </w:tc>
        <w:tc>
          <w:tcPr>
            <w:tcW w:w="489" w:type="dxa"/>
          </w:tcPr>
          <w:p w14:paraId="23284CA6" w14:textId="77777777" w:rsidR="00982D78" w:rsidRDefault="00982D78">
            <w:pPr>
              <w:rPr>
                <w:rFonts w:ascii="Times New Roman" w:hAnsi="Times New Roman"/>
                <w:color w:val="000000" w:themeColor="text1"/>
                <w:sz w:val="1"/>
                <w:szCs w:val="1"/>
                <w:lang w:val="cs-CZ"/>
              </w:rPr>
            </w:pPr>
          </w:p>
        </w:tc>
        <w:tc>
          <w:tcPr>
            <w:tcW w:w="1822" w:type="dxa"/>
          </w:tcPr>
          <w:p w14:paraId="5C114AC1" w14:textId="77777777" w:rsidR="00982D78" w:rsidRDefault="00982D78">
            <w:pPr>
              <w:rPr>
                <w:rFonts w:ascii="Times New Roman" w:hAnsi="Times New Roman"/>
                <w:color w:val="000000" w:themeColor="text1"/>
                <w:sz w:val="1"/>
                <w:szCs w:val="1"/>
                <w:lang w:val="cs-CZ"/>
              </w:rPr>
            </w:pPr>
          </w:p>
        </w:tc>
        <w:tc>
          <w:tcPr>
            <w:tcW w:w="472" w:type="dxa"/>
          </w:tcPr>
          <w:p w14:paraId="1E6DAEC6" w14:textId="77777777" w:rsidR="00982D78" w:rsidRDefault="00982D78">
            <w:pPr>
              <w:rPr>
                <w:rFonts w:ascii="Times New Roman" w:hAnsi="Times New Roman"/>
                <w:color w:val="000000" w:themeColor="text1"/>
                <w:sz w:val="1"/>
                <w:szCs w:val="1"/>
                <w:lang w:val="cs-CZ"/>
              </w:rPr>
            </w:pPr>
          </w:p>
        </w:tc>
        <w:tc>
          <w:tcPr>
            <w:tcW w:w="669" w:type="dxa"/>
          </w:tcPr>
          <w:p w14:paraId="70D6A18B" w14:textId="77777777" w:rsidR="00982D78" w:rsidRDefault="00982D78">
            <w:pPr>
              <w:rPr>
                <w:rFonts w:ascii="Times New Roman" w:hAnsi="Times New Roman"/>
                <w:color w:val="000000" w:themeColor="text1"/>
                <w:sz w:val="1"/>
                <w:szCs w:val="1"/>
                <w:lang w:val="cs-CZ"/>
              </w:rPr>
            </w:pPr>
          </w:p>
        </w:tc>
        <w:tc>
          <w:tcPr>
            <w:tcW w:w="526" w:type="dxa"/>
          </w:tcPr>
          <w:p w14:paraId="75003380" w14:textId="77777777" w:rsidR="00982D78" w:rsidRDefault="00982D78">
            <w:pPr>
              <w:rPr>
                <w:rFonts w:ascii="Times New Roman" w:hAnsi="Times New Roman"/>
                <w:color w:val="000000" w:themeColor="text1"/>
                <w:sz w:val="1"/>
                <w:szCs w:val="1"/>
                <w:lang w:val="cs-CZ"/>
              </w:rPr>
            </w:pPr>
          </w:p>
        </w:tc>
        <w:tc>
          <w:tcPr>
            <w:tcW w:w="489" w:type="dxa"/>
          </w:tcPr>
          <w:p w14:paraId="23C4A5D2" w14:textId="77777777" w:rsidR="00982D78" w:rsidRDefault="00982D78">
            <w:pPr>
              <w:rPr>
                <w:rFonts w:ascii="Times New Roman" w:hAnsi="Times New Roman"/>
                <w:color w:val="000000" w:themeColor="text1"/>
                <w:sz w:val="1"/>
                <w:szCs w:val="1"/>
                <w:lang w:val="cs-CZ"/>
              </w:rPr>
            </w:pPr>
          </w:p>
        </w:tc>
        <w:tc>
          <w:tcPr>
            <w:tcW w:w="688" w:type="dxa"/>
          </w:tcPr>
          <w:p w14:paraId="4A1A278E" w14:textId="77777777" w:rsidR="00982D78" w:rsidRDefault="00982D78">
            <w:pPr>
              <w:rPr>
                <w:rFonts w:ascii="Times New Roman" w:hAnsi="Times New Roman"/>
                <w:color w:val="000000" w:themeColor="text1"/>
                <w:sz w:val="1"/>
                <w:szCs w:val="1"/>
                <w:lang w:val="cs-CZ"/>
              </w:rPr>
            </w:pPr>
          </w:p>
        </w:tc>
        <w:tc>
          <w:tcPr>
            <w:tcW w:w="364" w:type="dxa"/>
          </w:tcPr>
          <w:p w14:paraId="686C4A40" w14:textId="77777777" w:rsidR="00982D78" w:rsidRDefault="00982D78">
            <w:pPr>
              <w:rPr>
                <w:rFonts w:ascii="Times New Roman" w:hAnsi="Times New Roman"/>
                <w:color w:val="000000" w:themeColor="text1"/>
                <w:sz w:val="1"/>
                <w:szCs w:val="1"/>
                <w:lang w:val="cs-CZ"/>
              </w:rPr>
            </w:pPr>
          </w:p>
        </w:tc>
        <w:tc>
          <w:tcPr>
            <w:tcW w:w="436" w:type="dxa"/>
          </w:tcPr>
          <w:p w14:paraId="1D696706" w14:textId="77777777" w:rsidR="00982D78" w:rsidRDefault="00982D78">
            <w:pPr>
              <w:rPr>
                <w:rFonts w:ascii="Times New Roman" w:hAnsi="Times New Roman"/>
                <w:color w:val="000000" w:themeColor="text1"/>
                <w:sz w:val="1"/>
                <w:szCs w:val="1"/>
                <w:lang w:val="cs-CZ"/>
              </w:rPr>
            </w:pPr>
          </w:p>
        </w:tc>
        <w:tc>
          <w:tcPr>
            <w:tcW w:w="383" w:type="dxa"/>
          </w:tcPr>
          <w:p w14:paraId="6FA208A0" w14:textId="77777777" w:rsidR="00982D78" w:rsidRDefault="00982D78">
            <w:pPr>
              <w:rPr>
                <w:rFonts w:ascii="Times New Roman" w:hAnsi="Times New Roman"/>
                <w:color w:val="000000" w:themeColor="text1"/>
                <w:sz w:val="1"/>
                <w:szCs w:val="1"/>
                <w:lang w:val="cs-CZ"/>
              </w:rPr>
            </w:pPr>
          </w:p>
        </w:tc>
        <w:tc>
          <w:tcPr>
            <w:tcW w:w="506" w:type="dxa"/>
          </w:tcPr>
          <w:p w14:paraId="3631CBDA" w14:textId="77777777" w:rsidR="00982D78" w:rsidRDefault="00982D78">
            <w:pPr>
              <w:rPr>
                <w:rFonts w:ascii="Times New Roman" w:hAnsi="Times New Roman"/>
                <w:color w:val="000000" w:themeColor="text1"/>
                <w:sz w:val="1"/>
                <w:szCs w:val="1"/>
                <w:lang w:val="cs-CZ"/>
              </w:rPr>
            </w:pPr>
          </w:p>
        </w:tc>
        <w:tc>
          <w:tcPr>
            <w:tcW w:w="447" w:type="dxa"/>
          </w:tcPr>
          <w:p w14:paraId="2F662910" w14:textId="77777777" w:rsidR="00982D78" w:rsidRDefault="00982D78">
            <w:pPr>
              <w:rPr>
                <w:rFonts w:ascii="Times New Roman" w:hAnsi="Times New Roman"/>
                <w:color w:val="000000" w:themeColor="text1"/>
                <w:sz w:val="1"/>
                <w:szCs w:val="1"/>
                <w:lang w:val="cs-CZ"/>
              </w:rPr>
            </w:pPr>
          </w:p>
        </w:tc>
        <w:tc>
          <w:tcPr>
            <w:tcW w:w="364" w:type="dxa"/>
          </w:tcPr>
          <w:p w14:paraId="7D420D7F" w14:textId="77777777" w:rsidR="00982D78" w:rsidRDefault="00982D78">
            <w:pPr>
              <w:rPr>
                <w:rFonts w:ascii="Times New Roman" w:hAnsi="Times New Roman"/>
                <w:color w:val="000000" w:themeColor="text1"/>
                <w:sz w:val="1"/>
                <w:szCs w:val="1"/>
                <w:lang w:val="cs-CZ"/>
              </w:rPr>
            </w:pPr>
          </w:p>
        </w:tc>
        <w:tc>
          <w:tcPr>
            <w:tcW w:w="465" w:type="dxa"/>
          </w:tcPr>
          <w:p w14:paraId="6A0CB44D" w14:textId="77777777" w:rsidR="00982D78" w:rsidRDefault="00982D78">
            <w:pPr>
              <w:rPr>
                <w:rFonts w:ascii="Times New Roman" w:hAnsi="Times New Roman"/>
                <w:color w:val="000000" w:themeColor="text1"/>
                <w:sz w:val="1"/>
                <w:szCs w:val="1"/>
                <w:lang w:val="cs-CZ"/>
              </w:rPr>
            </w:pPr>
          </w:p>
        </w:tc>
        <w:tc>
          <w:tcPr>
            <w:tcW w:w="501" w:type="dxa"/>
          </w:tcPr>
          <w:p w14:paraId="046DCEDC" w14:textId="77777777" w:rsidR="00982D78" w:rsidRDefault="00982D78">
            <w:pPr>
              <w:rPr>
                <w:rFonts w:ascii="Times New Roman" w:hAnsi="Times New Roman"/>
                <w:color w:val="000000" w:themeColor="text1"/>
                <w:sz w:val="1"/>
                <w:szCs w:val="1"/>
                <w:lang w:val="cs-CZ"/>
              </w:rPr>
            </w:pPr>
          </w:p>
        </w:tc>
        <w:tc>
          <w:tcPr>
            <w:tcW w:w="393" w:type="dxa"/>
          </w:tcPr>
          <w:p w14:paraId="03A57C15" w14:textId="77777777" w:rsidR="00982D78" w:rsidRDefault="00982D78">
            <w:pPr>
              <w:rPr>
                <w:rFonts w:ascii="Times New Roman" w:hAnsi="Times New Roman"/>
                <w:color w:val="000000" w:themeColor="text1"/>
                <w:sz w:val="1"/>
                <w:szCs w:val="1"/>
                <w:lang w:val="cs-CZ"/>
              </w:rPr>
            </w:pPr>
          </w:p>
        </w:tc>
        <w:tc>
          <w:tcPr>
            <w:tcW w:w="364" w:type="dxa"/>
          </w:tcPr>
          <w:p w14:paraId="7E95E0E8" w14:textId="77777777" w:rsidR="00982D78" w:rsidRDefault="00982D78">
            <w:pPr>
              <w:rPr>
                <w:rFonts w:ascii="Times New Roman" w:hAnsi="Times New Roman"/>
                <w:color w:val="000000" w:themeColor="text1"/>
                <w:sz w:val="1"/>
                <w:szCs w:val="1"/>
                <w:lang w:val="cs-CZ"/>
              </w:rPr>
            </w:pPr>
          </w:p>
        </w:tc>
        <w:tc>
          <w:tcPr>
            <w:tcW w:w="599" w:type="dxa"/>
          </w:tcPr>
          <w:p w14:paraId="56E215B9"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3A683459" w14:textId="77777777" w:rsidR="00982D78" w:rsidRDefault="00982D78">
            <w:pPr>
              <w:rPr>
                <w:rFonts w:ascii="Times New Roman" w:hAnsi="Times New Roman"/>
                <w:color w:val="000000" w:themeColor="text1"/>
                <w:sz w:val="1"/>
                <w:szCs w:val="1"/>
                <w:lang w:val="cs-CZ"/>
              </w:rPr>
            </w:pPr>
          </w:p>
        </w:tc>
        <w:tc>
          <w:tcPr>
            <w:tcW w:w="688" w:type="dxa"/>
          </w:tcPr>
          <w:p w14:paraId="4AAD0183" w14:textId="77777777" w:rsidR="00982D78" w:rsidRDefault="00982D78">
            <w:pPr>
              <w:rPr>
                <w:rFonts w:ascii="Times New Roman" w:hAnsi="Times New Roman"/>
                <w:color w:val="000000" w:themeColor="text1"/>
                <w:sz w:val="1"/>
                <w:szCs w:val="1"/>
                <w:lang w:val="cs-CZ"/>
              </w:rPr>
            </w:pPr>
          </w:p>
        </w:tc>
        <w:tc>
          <w:tcPr>
            <w:tcW w:w="652" w:type="dxa"/>
          </w:tcPr>
          <w:p w14:paraId="6A1FEDDB" w14:textId="77777777" w:rsidR="00982D78" w:rsidRDefault="00982D78">
            <w:pPr>
              <w:rPr>
                <w:rFonts w:ascii="Times New Roman" w:hAnsi="Times New Roman"/>
                <w:color w:val="000000" w:themeColor="text1"/>
                <w:sz w:val="1"/>
                <w:szCs w:val="1"/>
                <w:lang w:val="cs-CZ"/>
              </w:rPr>
            </w:pPr>
          </w:p>
        </w:tc>
        <w:tc>
          <w:tcPr>
            <w:tcW w:w="659" w:type="dxa"/>
          </w:tcPr>
          <w:p w14:paraId="65F4E0A5" w14:textId="77777777" w:rsidR="00982D78" w:rsidRDefault="00982D78">
            <w:pPr>
              <w:rPr>
                <w:rFonts w:ascii="Times New Roman" w:hAnsi="Times New Roman"/>
                <w:color w:val="000000" w:themeColor="text1"/>
                <w:sz w:val="1"/>
                <w:szCs w:val="1"/>
                <w:lang w:val="cs-CZ"/>
              </w:rPr>
            </w:pPr>
          </w:p>
        </w:tc>
      </w:tr>
      <w:tr w:rsidR="00982D78" w14:paraId="42F5287A" w14:textId="77777777">
        <w:trPr>
          <w:trHeight w:hRule="exact" w:val="73"/>
        </w:trPr>
        <w:tc>
          <w:tcPr>
            <w:tcW w:w="1876" w:type="dxa"/>
          </w:tcPr>
          <w:p w14:paraId="03CDFFBE" w14:textId="77777777" w:rsidR="00982D78" w:rsidRDefault="00982D78">
            <w:pPr>
              <w:rPr>
                <w:rFonts w:ascii="Times New Roman" w:hAnsi="Times New Roman"/>
                <w:color w:val="000000" w:themeColor="text1"/>
                <w:sz w:val="1"/>
                <w:szCs w:val="1"/>
                <w:lang w:val="cs-CZ"/>
              </w:rPr>
            </w:pPr>
          </w:p>
        </w:tc>
        <w:tc>
          <w:tcPr>
            <w:tcW w:w="489" w:type="dxa"/>
          </w:tcPr>
          <w:p w14:paraId="10D8DE30" w14:textId="77777777" w:rsidR="00982D78" w:rsidRDefault="00982D78">
            <w:pPr>
              <w:rPr>
                <w:rFonts w:ascii="Times New Roman" w:hAnsi="Times New Roman"/>
                <w:color w:val="000000" w:themeColor="text1"/>
                <w:sz w:val="1"/>
                <w:szCs w:val="1"/>
                <w:lang w:val="cs-CZ"/>
              </w:rPr>
            </w:pPr>
          </w:p>
        </w:tc>
        <w:tc>
          <w:tcPr>
            <w:tcW w:w="1822" w:type="dxa"/>
          </w:tcPr>
          <w:p w14:paraId="6AD099D2" w14:textId="77777777" w:rsidR="00982D78" w:rsidRDefault="00982D78">
            <w:pPr>
              <w:rPr>
                <w:rFonts w:ascii="Times New Roman" w:hAnsi="Times New Roman"/>
                <w:color w:val="000000" w:themeColor="text1"/>
                <w:sz w:val="1"/>
                <w:szCs w:val="1"/>
                <w:lang w:val="cs-CZ"/>
              </w:rPr>
            </w:pPr>
          </w:p>
        </w:tc>
        <w:tc>
          <w:tcPr>
            <w:tcW w:w="472" w:type="dxa"/>
          </w:tcPr>
          <w:p w14:paraId="5FAA0AF1" w14:textId="77777777" w:rsidR="00982D78" w:rsidRDefault="00982D78">
            <w:pPr>
              <w:rPr>
                <w:rFonts w:ascii="Times New Roman" w:hAnsi="Times New Roman"/>
                <w:color w:val="000000" w:themeColor="text1"/>
                <w:sz w:val="1"/>
                <w:szCs w:val="1"/>
                <w:lang w:val="cs-CZ"/>
              </w:rPr>
            </w:pPr>
          </w:p>
        </w:tc>
        <w:tc>
          <w:tcPr>
            <w:tcW w:w="669" w:type="dxa"/>
          </w:tcPr>
          <w:p w14:paraId="1972B0EC" w14:textId="77777777" w:rsidR="00982D78" w:rsidRDefault="00982D78">
            <w:pPr>
              <w:rPr>
                <w:rFonts w:ascii="Times New Roman" w:hAnsi="Times New Roman"/>
                <w:color w:val="000000" w:themeColor="text1"/>
                <w:sz w:val="1"/>
                <w:szCs w:val="1"/>
                <w:lang w:val="cs-CZ"/>
              </w:rPr>
            </w:pPr>
          </w:p>
        </w:tc>
        <w:tc>
          <w:tcPr>
            <w:tcW w:w="526" w:type="dxa"/>
          </w:tcPr>
          <w:p w14:paraId="5FF9FA64" w14:textId="77777777" w:rsidR="00982D78" w:rsidRDefault="00982D78">
            <w:pPr>
              <w:rPr>
                <w:rFonts w:ascii="Times New Roman" w:hAnsi="Times New Roman"/>
                <w:color w:val="000000" w:themeColor="text1"/>
                <w:sz w:val="1"/>
                <w:szCs w:val="1"/>
                <w:lang w:val="cs-CZ"/>
              </w:rPr>
            </w:pPr>
          </w:p>
        </w:tc>
        <w:tc>
          <w:tcPr>
            <w:tcW w:w="489" w:type="dxa"/>
          </w:tcPr>
          <w:p w14:paraId="1407B210" w14:textId="77777777" w:rsidR="00982D78" w:rsidRDefault="00982D78">
            <w:pPr>
              <w:rPr>
                <w:rFonts w:ascii="Times New Roman" w:hAnsi="Times New Roman"/>
                <w:color w:val="000000" w:themeColor="text1"/>
                <w:sz w:val="1"/>
                <w:szCs w:val="1"/>
                <w:lang w:val="cs-CZ"/>
              </w:rPr>
            </w:pPr>
          </w:p>
        </w:tc>
        <w:tc>
          <w:tcPr>
            <w:tcW w:w="688" w:type="dxa"/>
          </w:tcPr>
          <w:p w14:paraId="0646BA3A" w14:textId="77777777" w:rsidR="00982D78" w:rsidRDefault="00982D78">
            <w:pPr>
              <w:rPr>
                <w:rFonts w:ascii="Times New Roman" w:hAnsi="Times New Roman"/>
                <w:color w:val="000000" w:themeColor="text1"/>
                <w:sz w:val="1"/>
                <w:szCs w:val="1"/>
                <w:lang w:val="cs-CZ"/>
              </w:rPr>
            </w:pPr>
          </w:p>
        </w:tc>
        <w:tc>
          <w:tcPr>
            <w:tcW w:w="364" w:type="dxa"/>
          </w:tcPr>
          <w:p w14:paraId="6262EF34" w14:textId="77777777" w:rsidR="00982D78" w:rsidRDefault="00982D78">
            <w:pPr>
              <w:rPr>
                <w:rFonts w:ascii="Times New Roman" w:hAnsi="Times New Roman"/>
                <w:color w:val="000000" w:themeColor="text1"/>
                <w:sz w:val="1"/>
                <w:szCs w:val="1"/>
                <w:lang w:val="cs-CZ"/>
              </w:rPr>
            </w:pPr>
          </w:p>
        </w:tc>
        <w:tc>
          <w:tcPr>
            <w:tcW w:w="436" w:type="dxa"/>
          </w:tcPr>
          <w:p w14:paraId="087F7735" w14:textId="77777777" w:rsidR="00982D78" w:rsidRDefault="00982D78">
            <w:pPr>
              <w:rPr>
                <w:rFonts w:ascii="Times New Roman" w:hAnsi="Times New Roman"/>
                <w:color w:val="000000" w:themeColor="text1"/>
                <w:sz w:val="1"/>
                <w:szCs w:val="1"/>
                <w:lang w:val="cs-CZ"/>
              </w:rPr>
            </w:pPr>
          </w:p>
        </w:tc>
        <w:tc>
          <w:tcPr>
            <w:tcW w:w="383" w:type="dxa"/>
          </w:tcPr>
          <w:p w14:paraId="1D0CF383" w14:textId="77777777" w:rsidR="00982D78" w:rsidRDefault="00982D78">
            <w:pPr>
              <w:rPr>
                <w:rFonts w:ascii="Times New Roman" w:hAnsi="Times New Roman"/>
                <w:color w:val="000000" w:themeColor="text1"/>
                <w:sz w:val="1"/>
                <w:szCs w:val="1"/>
                <w:lang w:val="cs-CZ"/>
              </w:rPr>
            </w:pPr>
          </w:p>
        </w:tc>
        <w:tc>
          <w:tcPr>
            <w:tcW w:w="506" w:type="dxa"/>
          </w:tcPr>
          <w:p w14:paraId="14E6B877" w14:textId="77777777" w:rsidR="00982D78" w:rsidRDefault="00982D78">
            <w:pPr>
              <w:rPr>
                <w:rFonts w:ascii="Times New Roman" w:hAnsi="Times New Roman"/>
                <w:color w:val="000000" w:themeColor="text1"/>
                <w:sz w:val="1"/>
                <w:szCs w:val="1"/>
                <w:lang w:val="cs-CZ"/>
              </w:rPr>
            </w:pPr>
          </w:p>
        </w:tc>
        <w:tc>
          <w:tcPr>
            <w:tcW w:w="447" w:type="dxa"/>
          </w:tcPr>
          <w:p w14:paraId="723F78D5" w14:textId="77777777" w:rsidR="00982D78" w:rsidRDefault="00982D78">
            <w:pPr>
              <w:rPr>
                <w:rFonts w:ascii="Times New Roman" w:hAnsi="Times New Roman"/>
                <w:color w:val="000000" w:themeColor="text1"/>
                <w:sz w:val="1"/>
                <w:szCs w:val="1"/>
                <w:lang w:val="cs-CZ"/>
              </w:rPr>
            </w:pPr>
          </w:p>
        </w:tc>
        <w:tc>
          <w:tcPr>
            <w:tcW w:w="364" w:type="dxa"/>
          </w:tcPr>
          <w:p w14:paraId="080B67C9" w14:textId="77777777" w:rsidR="00982D78" w:rsidRDefault="00982D78">
            <w:pPr>
              <w:rPr>
                <w:rFonts w:ascii="Times New Roman" w:hAnsi="Times New Roman"/>
                <w:color w:val="000000" w:themeColor="text1"/>
                <w:sz w:val="1"/>
                <w:szCs w:val="1"/>
                <w:lang w:val="cs-CZ"/>
              </w:rPr>
            </w:pPr>
          </w:p>
        </w:tc>
        <w:tc>
          <w:tcPr>
            <w:tcW w:w="465" w:type="dxa"/>
          </w:tcPr>
          <w:p w14:paraId="38994CC8" w14:textId="77777777" w:rsidR="00982D78" w:rsidRDefault="00982D78">
            <w:pPr>
              <w:rPr>
                <w:rFonts w:ascii="Times New Roman" w:hAnsi="Times New Roman"/>
                <w:color w:val="000000" w:themeColor="text1"/>
                <w:sz w:val="1"/>
                <w:szCs w:val="1"/>
                <w:lang w:val="cs-CZ"/>
              </w:rPr>
            </w:pPr>
          </w:p>
        </w:tc>
        <w:tc>
          <w:tcPr>
            <w:tcW w:w="501" w:type="dxa"/>
          </w:tcPr>
          <w:p w14:paraId="6C23686C" w14:textId="77777777" w:rsidR="00982D78" w:rsidRDefault="00982D78">
            <w:pPr>
              <w:rPr>
                <w:rFonts w:ascii="Times New Roman" w:hAnsi="Times New Roman"/>
                <w:color w:val="000000" w:themeColor="text1"/>
                <w:sz w:val="1"/>
                <w:szCs w:val="1"/>
                <w:lang w:val="cs-CZ"/>
              </w:rPr>
            </w:pPr>
          </w:p>
        </w:tc>
        <w:tc>
          <w:tcPr>
            <w:tcW w:w="393" w:type="dxa"/>
          </w:tcPr>
          <w:p w14:paraId="2569FA49" w14:textId="77777777" w:rsidR="00982D78" w:rsidRDefault="00982D78">
            <w:pPr>
              <w:rPr>
                <w:rFonts w:ascii="Times New Roman" w:hAnsi="Times New Roman"/>
                <w:color w:val="000000" w:themeColor="text1"/>
                <w:sz w:val="1"/>
                <w:szCs w:val="1"/>
                <w:lang w:val="cs-CZ"/>
              </w:rPr>
            </w:pPr>
          </w:p>
        </w:tc>
        <w:tc>
          <w:tcPr>
            <w:tcW w:w="364" w:type="dxa"/>
          </w:tcPr>
          <w:p w14:paraId="6DB39084" w14:textId="77777777" w:rsidR="00982D78" w:rsidRDefault="00982D78">
            <w:pPr>
              <w:rPr>
                <w:rFonts w:ascii="Times New Roman" w:hAnsi="Times New Roman"/>
                <w:color w:val="000000" w:themeColor="text1"/>
                <w:sz w:val="1"/>
                <w:szCs w:val="1"/>
                <w:lang w:val="cs-CZ"/>
              </w:rPr>
            </w:pPr>
          </w:p>
        </w:tc>
        <w:tc>
          <w:tcPr>
            <w:tcW w:w="599" w:type="dxa"/>
          </w:tcPr>
          <w:p w14:paraId="1CBC1B88"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7778E261" w14:textId="77777777" w:rsidR="00982D78" w:rsidRDefault="00982D78">
            <w:pPr>
              <w:rPr>
                <w:rFonts w:ascii="Times New Roman" w:hAnsi="Times New Roman"/>
                <w:color w:val="000000" w:themeColor="text1"/>
                <w:sz w:val="1"/>
                <w:szCs w:val="1"/>
                <w:lang w:val="cs-CZ"/>
              </w:rPr>
            </w:pPr>
          </w:p>
        </w:tc>
        <w:tc>
          <w:tcPr>
            <w:tcW w:w="688" w:type="dxa"/>
          </w:tcPr>
          <w:p w14:paraId="7391A95B" w14:textId="77777777" w:rsidR="00982D78" w:rsidRDefault="00982D78">
            <w:pPr>
              <w:rPr>
                <w:rFonts w:ascii="Times New Roman" w:hAnsi="Times New Roman"/>
                <w:color w:val="000000" w:themeColor="text1"/>
                <w:sz w:val="1"/>
                <w:szCs w:val="1"/>
                <w:lang w:val="cs-CZ"/>
              </w:rPr>
            </w:pPr>
          </w:p>
        </w:tc>
        <w:tc>
          <w:tcPr>
            <w:tcW w:w="652" w:type="dxa"/>
          </w:tcPr>
          <w:p w14:paraId="361B0DA8" w14:textId="77777777" w:rsidR="00982D78" w:rsidRDefault="00982D78">
            <w:pPr>
              <w:rPr>
                <w:rFonts w:ascii="Times New Roman" w:hAnsi="Times New Roman"/>
                <w:color w:val="000000" w:themeColor="text1"/>
                <w:sz w:val="1"/>
                <w:szCs w:val="1"/>
                <w:lang w:val="cs-CZ"/>
              </w:rPr>
            </w:pPr>
          </w:p>
        </w:tc>
        <w:tc>
          <w:tcPr>
            <w:tcW w:w="659" w:type="dxa"/>
          </w:tcPr>
          <w:p w14:paraId="46E7BAC6" w14:textId="77777777" w:rsidR="00982D78" w:rsidRDefault="00982D78">
            <w:pPr>
              <w:rPr>
                <w:rFonts w:ascii="Times New Roman" w:hAnsi="Times New Roman"/>
                <w:color w:val="000000" w:themeColor="text1"/>
                <w:sz w:val="1"/>
                <w:szCs w:val="1"/>
                <w:lang w:val="cs-CZ"/>
              </w:rPr>
            </w:pPr>
          </w:p>
        </w:tc>
      </w:tr>
      <w:tr w:rsidR="00982D78" w14:paraId="42CAE82A" w14:textId="77777777">
        <w:trPr>
          <w:trHeight w:hRule="exact" w:val="73"/>
        </w:trPr>
        <w:tc>
          <w:tcPr>
            <w:tcW w:w="1876" w:type="dxa"/>
          </w:tcPr>
          <w:p w14:paraId="521EB566" w14:textId="77777777" w:rsidR="00982D78" w:rsidRDefault="00982D78">
            <w:pPr>
              <w:rPr>
                <w:rFonts w:ascii="Times New Roman" w:hAnsi="Times New Roman"/>
                <w:color w:val="000000" w:themeColor="text1"/>
                <w:sz w:val="1"/>
                <w:szCs w:val="1"/>
                <w:lang w:val="cs-CZ"/>
              </w:rPr>
            </w:pPr>
          </w:p>
        </w:tc>
        <w:tc>
          <w:tcPr>
            <w:tcW w:w="489" w:type="dxa"/>
          </w:tcPr>
          <w:p w14:paraId="7F21E52A" w14:textId="77777777" w:rsidR="00982D78" w:rsidRDefault="00982D78">
            <w:pPr>
              <w:rPr>
                <w:rFonts w:ascii="Times New Roman" w:hAnsi="Times New Roman"/>
                <w:color w:val="000000" w:themeColor="text1"/>
                <w:sz w:val="1"/>
                <w:szCs w:val="1"/>
                <w:lang w:val="cs-CZ"/>
              </w:rPr>
            </w:pPr>
          </w:p>
        </w:tc>
        <w:tc>
          <w:tcPr>
            <w:tcW w:w="1822" w:type="dxa"/>
          </w:tcPr>
          <w:p w14:paraId="526177AA" w14:textId="77777777" w:rsidR="00982D78" w:rsidRDefault="00982D78">
            <w:pPr>
              <w:rPr>
                <w:rFonts w:ascii="Times New Roman" w:hAnsi="Times New Roman"/>
                <w:color w:val="000000" w:themeColor="text1"/>
                <w:sz w:val="1"/>
                <w:szCs w:val="1"/>
                <w:lang w:val="cs-CZ"/>
              </w:rPr>
            </w:pPr>
          </w:p>
        </w:tc>
        <w:tc>
          <w:tcPr>
            <w:tcW w:w="472" w:type="dxa"/>
          </w:tcPr>
          <w:p w14:paraId="003894E5" w14:textId="77777777" w:rsidR="00982D78" w:rsidRDefault="00982D78">
            <w:pPr>
              <w:rPr>
                <w:rFonts w:ascii="Times New Roman" w:hAnsi="Times New Roman"/>
                <w:color w:val="000000" w:themeColor="text1"/>
                <w:sz w:val="1"/>
                <w:szCs w:val="1"/>
                <w:lang w:val="cs-CZ"/>
              </w:rPr>
            </w:pPr>
          </w:p>
        </w:tc>
        <w:tc>
          <w:tcPr>
            <w:tcW w:w="669" w:type="dxa"/>
          </w:tcPr>
          <w:p w14:paraId="15B4CA65" w14:textId="77777777" w:rsidR="00982D78" w:rsidRDefault="00982D78">
            <w:pPr>
              <w:rPr>
                <w:rFonts w:ascii="Times New Roman" w:hAnsi="Times New Roman"/>
                <w:color w:val="000000" w:themeColor="text1"/>
                <w:sz w:val="1"/>
                <w:szCs w:val="1"/>
                <w:lang w:val="cs-CZ"/>
              </w:rPr>
            </w:pPr>
          </w:p>
        </w:tc>
        <w:tc>
          <w:tcPr>
            <w:tcW w:w="526" w:type="dxa"/>
          </w:tcPr>
          <w:p w14:paraId="53C536D2" w14:textId="77777777" w:rsidR="00982D78" w:rsidRDefault="00982D78">
            <w:pPr>
              <w:rPr>
                <w:rFonts w:ascii="Times New Roman" w:hAnsi="Times New Roman"/>
                <w:color w:val="000000" w:themeColor="text1"/>
                <w:sz w:val="1"/>
                <w:szCs w:val="1"/>
                <w:lang w:val="cs-CZ"/>
              </w:rPr>
            </w:pPr>
          </w:p>
        </w:tc>
        <w:tc>
          <w:tcPr>
            <w:tcW w:w="489" w:type="dxa"/>
          </w:tcPr>
          <w:p w14:paraId="4FD4EBFD" w14:textId="77777777" w:rsidR="00982D78" w:rsidRDefault="00982D78">
            <w:pPr>
              <w:rPr>
                <w:rFonts w:ascii="Times New Roman" w:hAnsi="Times New Roman"/>
                <w:color w:val="000000" w:themeColor="text1"/>
                <w:sz w:val="1"/>
                <w:szCs w:val="1"/>
                <w:lang w:val="cs-CZ"/>
              </w:rPr>
            </w:pPr>
          </w:p>
        </w:tc>
        <w:tc>
          <w:tcPr>
            <w:tcW w:w="688" w:type="dxa"/>
          </w:tcPr>
          <w:p w14:paraId="366E22D3" w14:textId="77777777" w:rsidR="00982D78" w:rsidRDefault="00982D78">
            <w:pPr>
              <w:rPr>
                <w:rFonts w:ascii="Times New Roman" w:hAnsi="Times New Roman"/>
                <w:color w:val="000000" w:themeColor="text1"/>
                <w:sz w:val="1"/>
                <w:szCs w:val="1"/>
                <w:lang w:val="cs-CZ"/>
              </w:rPr>
            </w:pPr>
          </w:p>
        </w:tc>
        <w:tc>
          <w:tcPr>
            <w:tcW w:w="364" w:type="dxa"/>
          </w:tcPr>
          <w:p w14:paraId="3A3AD14B" w14:textId="77777777" w:rsidR="00982D78" w:rsidRDefault="00982D78">
            <w:pPr>
              <w:rPr>
                <w:rFonts w:ascii="Times New Roman" w:hAnsi="Times New Roman"/>
                <w:color w:val="000000" w:themeColor="text1"/>
                <w:sz w:val="1"/>
                <w:szCs w:val="1"/>
                <w:lang w:val="cs-CZ"/>
              </w:rPr>
            </w:pPr>
          </w:p>
        </w:tc>
        <w:tc>
          <w:tcPr>
            <w:tcW w:w="436" w:type="dxa"/>
          </w:tcPr>
          <w:p w14:paraId="7D7BFF83" w14:textId="77777777" w:rsidR="00982D78" w:rsidRDefault="00982D78">
            <w:pPr>
              <w:rPr>
                <w:rFonts w:ascii="Times New Roman" w:hAnsi="Times New Roman"/>
                <w:color w:val="000000" w:themeColor="text1"/>
                <w:sz w:val="1"/>
                <w:szCs w:val="1"/>
                <w:lang w:val="cs-CZ"/>
              </w:rPr>
            </w:pPr>
          </w:p>
        </w:tc>
        <w:tc>
          <w:tcPr>
            <w:tcW w:w="383" w:type="dxa"/>
          </w:tcPr>
          <w:p w14:paraId="1906398E" w14:textId="77777777" w:rsidR="00982D78" w:rsidRDefault="00982D78">
            <w:pPr>
              <w:rPr>
                <w:rFonts w:ascii="Times New Roman" w:hAnsi="Times New Roman"/>
                <w:color w:val="000000" w:themeColor="text1"/>
                <w:sz w:val="1"/>
                <w:szCs w:val="1"/>
                <w:lang w:val="cs-CZ"/>
              </w:rPr>
            </w:pPr>
          </w:p>
        </w:tc>
        <w:tc>
          <w:tcPr>
            <w:tcW w:w="506" w:type="dxa"/>
          </w:tcPr>
          <w:p w14:paraId="1EDAC4E5" w14:textId="77777777" w:rsidR="00982D78" w:rsidRDefault="00982D78">
            <w:pPr>
              <w:rPr>
                <w:rFonts w:ascii="Times New Roman" w:hAnsi="Times New Roman"/>
                <w:color w:val="000000" w:themeColor="text1"/>
                <w:sz w:val="1"/>
                <w:szCs w:val="1"/>
                <w:lang w:val="cs-CZ"/>
              </w:rPr>
            </w:pPr>
          </w:p>
        </w:tc>
        <w:tc>
          <w:tcPr>
            <w:tcW w:w="447" w:type="dxa"/>
          </w:tcPr>
          <w:p w14:paraId="49C04388" w14:textId="77777777" w:rsidR="00982D78" w:rsidRDefault="00982D78">
            <w:pPr>
              <w:rPr>
                <w:rFonts w:ascii="Times New Roman" w:hAnsi="Times New Roman"/>
                <w:color w:val="000000" w:themeColor="text1"/>
                <w:sz w:val="1"/>
                <w:szCs w:val="1"/>
                <w:lang w:val="cs-CZ"/>
              </w:rPr>
            </w:pPr>
          </w:p>
        </w:tc>
        <w:tc>
          <w:tcPr>
            <w:tcW w:w="364" w:type="dxa"/>
          </w:tcPr>
          <w:p w14:paraId="6FEB970A" w14:textId="77777777" w:rsidR="00982D78" w:rsidRDefault="00982D78">
            <w:pPr>
              <w:rPr>
                <w:rFonts w:ascii="Times New Roman" w:hAnsi="Times New Roman"/>
                <w:color w:val="000000" w:themeColor="text1"/>
                <w:sz w:val="1"/>
                <w:szCs w:val="1"/>
                <w:lang w:val="cs-CZ"/>
              </w:rPr>
            </w:pPr>
          </w:p>
        </w:tc>
        <w:tc>
          <w:tcPr>
            <w:tcW w:w="465" w:type="dxa"/>
          </w:tcPr>
          <w:p w14:paraId="3C0E4448" w14:textId="77777777" w:rsidR="00982D78" w:rsidRDefault="00982D78">
            <w:pPr>
              <w:rPr>
                <w:rFonts w:ascii="Times New Roman" w:hAnsi="Times New Roman"/>
                <w:color w:val="000000" w:themeColor="text1"/>
                <w:sz w:val="1"/>
                <w:szCs w:val="1"/>
                <w:lang w:val="cs-CZ"/>
              </w:rPr>
            </w:pPr>
          </w:p>
        </w:tc>
        <w:tc>
          <w:tcPr>
            <w:tcW w:w="501" w:type="dxa"/>
          </w:tcPr>
          <w:p w14:paraId="0A5E5C7F" w14:textId="77777777" w:rsidR="00982D78" w:rsidRDefault="00982D78">
            <w:pPr>
              <w:rPr>
                <w:rFonts w:ascii="Times New Roman" w:hAnsi="Times New Roman"/>
                <w:color w:val="000000" w:themeColor="text1"/>
                <w:sz w:val="1"/>
                <w:szCs w:val="1"/>
                <w:lang w:val="cs-CZ"/>
              </w:rPr>
            </w:pPr>
          </w:p>
        </w:tc>
        <w:tc>
          <w:tcPr>
            <w:tcW w:w="393" w:type="dxa"/>
          </w:tcPr>
          <w:p w14:paraId="610F1B8C" w14:textId="77777777" w:rsidR="00982D78" w:rsidRDefault="00982D78">
            <w:pPr>
              <w:rPr>
                <w:rFonts w:ascii="Times New Roman" w:hAnsi="Times New Roman"/>
                <w:color w:val="000000" w:themeColor="text1"/>
                <w:sz w:val="1"/>
                <w:szCs w:val="1"/>
                <w:lang w:val="cs-CZ"/>
              </w:rPr>
            </w:pPr>
          </w:p>
        </w:tc>
        <w:tc>
          <w:tcPr>
            <w:tcW w:w="364" w:type="dxa"/>
          </w:tcPr>
          <w:p w14:paraId="1BA0B888" w14:textId="77777777" w:rsidR="00982D78" w:rsidRDefault="00982D78">
            <w:pPr>
              <w:rPr>
                <w:rFonts w:ascii="Times New Roman" w:hAnsi="Times New Roman"/>
                <w:color w:val="000000" w:themeColor="text1"/>
                <w:sz w:val="1"/>
                <w:szCs w:val="1"/>
                <w:lang w:val="cs-CZ"/>
              </w:rPr>
            </w:pPr>
          </w:p>
        </w:tc>
        <w:tc>
          <w:tcPr>
            <w:tcW w:w="599" w:type="dxa"/>
          </w:tcPr>
          <w:p w14:paraId="7FD3F7BE"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01D43906" w14:textId="77777777" w:rsidR="00982D78" w:rsidRDefault="00982D78">
            <w:pPr>
              <w:rPr>
                <w:rFonts w:ascii="Times New Roman" w:hAnsi="Times New Roman"/>
                <w:color w:val="000000" w:themeColor="text1"/>
                <w:sz w:val="1"/>
                <w:szCs w:val="1"/>
                <w:lang w:val="cs-CZ"/>
              </w:rPr>
            </w:pPr>
          </w:p>
        </w:tc>
        <w:tc>
          <w:tcPr>
            <w:tcW w:w="688" w:type="dxa"/>
          </w:tcPr>
          <w:p w14:paraId="459C5E8A" w14:textId="77777777" w:rsidR="00982D78" w:rsidRDefault="00982D78">
            <w:pPr>
              <w:rPr>
                <w:rFonts w:ascii="Times New Roman" w:hAnsi="Times New Roman"/>
                <w:color w:val="000000" w:themeColor="text1"/>
                <w:sz w:val="1"/>
                <w:szCs w:val="1"/>
                <w:lang w:val="cs-CZ"/>
              </w:rPr>
            </w:pPr>
          </w:p>
        </w:tc>
        <w:tc>
          <w:tcPr>
            <w:tcW w:w="652" w:type="dxa"/>
          </w:tcPr>
          <w:p w14:paraId="1AE3B94A" w14:textId="77777777" w:rsidR="00982D78" w:rsidRDefault="00982D78">
            <w:pPr>
              <w:rPr>
                <w:rFonts w:ascii="Times New Roman" w:hAnsi="Times New Roman"/>
                <w:color w:val="000000" w:themeColor="text1"/>
                <w:sz w:val="1"/>
                <w:szCs w:val="1"/>
                <w:lang w:val="cs-CZ"/>
              </w:rPr>
            </w:pPr>
          </w:p>
        </w:tc>
        <w:tc>
          <w:tcPr>
            <w:tcW w:w="659" w:type="dxa"/>
          </w:tcPr>
          <w:p w14:paraId="2D481E9B" w14:textId="77777777" w:rsidR="00982D78" w:rsidRDefault="00982D78">
            <w:pPr>
              <w:rPr>
                <w:rFonts w:ascii="Times New Roman" w:hAnsi="Times New Roman"/>
                <w:color w:val="000000" w:themeColor="text1"/>
                <w:sz w:val="1"/>
                <w:szCs w:val="1"/>
                <w:lang w:val="cs-CZ"/>
              </w:rPr>
            </w:pPr>
          </w:p>
        </w:tc>
      </w:tr>
      <w:tr w:rsidR="00982D78" w14:paraId="5889C889" w14:textId="77777777">
        <w:trPr>
          <w:trHeight w:hRule="exact" w:val="73"/>
        </w:trPr>
        <w:tc>
          <w:tcPr>
            <w:tcW w:w="1876" w:type="dxa"/>
          </w:tcPr>
          <w:p w14:paraId="7D397483" w14:textId="77777777" w:rsidR="00982D78" w:rsidRDefault="00982D78">
            <w:pPr>
              <w:rPr>
                <w:rFonts w:ascii="Times New Roman" w:hAnsi="Times New Roman"/>
                <w:color w:val="000000" w:themeColor="text1"/>
                <w:sz w:val="1"/>
                <w:szCs w:val="1"/>
                <w:lang w:val="cs-CZ"/>
              </w:rPr>
            </w:pPr>
          </w:p>
        </w:tc>
        <w:tc>
          <w:tcPr>
            <w:tcW w:w="489" w:type="dxa"/>
          </w:tcPr>
          <w:p w14:paraId="2037BCF4" w14:textId="77777777" w:rsidR="00982D78" w:rsidRDefault="00982D78">
            <w:pPr>
              <w:rPr>
                <w:rFonts w:ascii="Times New Roman" w:hAnsi="Times New Roman"/>
                <w:color w:val="000000" w:themeColor="text1"/>
                <w:sz w:val="1"/>
                <w:szCs w:val="1"/>
                <w:lang w:val="cs-CZ"/>
              </w:rPr>
            </w:pPr>
          </w:p>
        </w:tc>
        <w:tc>
          <w:tcPr>
            <w:tcW w:w="1822" w:type="dxa"/>
          </w:tcPr>
          <w:p w14:paraId="15589DC2" w14:textId="77777777" w:rsidR="00982D78" w:rsidRDefault="00982D78">
            <w:pPr>
              <w:rPr>
                <w:rFonts w:ascii="Times New Roman" w:hAnsi="Times New Roman"/>
                <w:color w:val="000000" w:themeColor="text1"/>
                <w:sz w:val="1"/>
                <w:szCs w:val="1"/>
                <w:lang w:val="cs-CZ"/>
              </w:rPr>
            </w:pPr>
          </w:p>
        </w:tc>
        <w:tc>
          <w:tcPr>
            <w:tcW w:w="472" w:type="dxa"/>
          </w:tcPr>
          <w:p w14:paraId="03A8C909" w14:textId="77777777" w:rsidR="00982D78" w:rsidRDefault="00982D78">
            <w:pPr>
              <w:rPr>
                <w:rFonts w:ascii="Times New Roman" w:hAnsi="Times New Roman"/>
                <w:color w:val="000000" w:themeColor="text1"/>
                <w:sz w:val="1"/>
                <w:szCs w:val="1"/>
                <w:lang w:val="cs-CZ"/>
              </w:rPr>
            </w:pPr>
          </w:p>
        </w:tc>
        <w:tc>
          <w:tcPr>
            <w:tcW w:w="669" w:type="dxa"/>
          </w:tcPr>
          <w:p w14:paraId="7D352287" w14:textId="77777777" w:rsidR="00982D78" w:rsidRDefault="00982D78">
            <w:pPr>
              <w:rPr>
                <w:rFonts w:ascii="Times New Roman" w:hAnsi="Times New Roman"/>
                <w:color w:val="000000" w:themeColor="text1"/>
                <w:sz w:val="1"/>
                <w:szCs w:val="1"/>
                <w:lang w:val="cs-CZ"/>
              </w:rPr>
            </w:pPr>
          </w:p>
        </w:tc>
        <w:tc>
          <w:tcPr>
            <w:tcW w:w="526" w:type="dxa"/>
          </w:tcPr>
          <w:p w14:paraId="7A7A8116" w14:textId="77777777" w:rsidR="00982D78" w:rsidRDefault="00982D78">
            <w:pPr>
              <w:rPr>
                <w:rFonts w:ascii="Times New Roman" w:hAnsi="Times New Roman"/>
                <w:color w:val="000000" w:themeColor="text1"/>
                <w:sz w:val="1"/>
                <w:szCs w:val="1"/>
                <w:lang w:val="cs-CZ"/>
              </w:rPr>
            </w:pPr>
          </w:p>
        </w:tc>
        <w:tc>
          <w:tcPr>
            <w:tcW w:w="489" w:type="dxa"/>
          </w:tcPr>
          <w:p w14:paraId="48B7267F" w14:textId="77777777" w:rsidR="00982D78" w:rsidRDefault="00982D78">
            <w:pPr>
              <w:rPr>
                <w:rFonts w:ascii="Times New Roman" w:hAnsi="Times New Roman"/>
                <w:color w:val="000000" w:themeColor="text1"/>
                <w:sz w:val="1"/>
                <w:szCs w:val="1"/>
                <w:lang w:val="cs-CZ"/>
              </w:rPr>
            </w:pPr>
          </w:p>
        </w:tc>
        <w:tc>
          <w:tcPr>
            <w:tcW w:w="688" w:type="dxa"/>
          </w:tcPr>
          <w:p w14:paraId="354CB991" w14:textId="77777777" w:rsidR="00982D78" w:rsidRDefault="00982D78">
            <w:pPr>
              <w:rPr>
                <w:rFonts w:ascii="Times New Roman" w:hAnsi="Times New Roman"/>
                <w:color w:val="000000" w:themeColor="text1"/>
                <w:sz w:val="1"/>
                <w:szCs w:val="1"/>
                <w:lang w:val="cs-CZ"/>
              </w:rPr>
            </w:pPr>
          </w:p>
        </w:tc>
        <w:tc>
          <w:tcPr>
            <w:tcW w:w="364" w:type="dxa"/>
          </w:tcPr>
          <w:p w14:paraId="5B77CAF0" w14:textId="77777777" w:rsidR="00982D78" w:rsidRDefault="00982D78">
            <w:pPr>
              <w:rPr>
                <w:rFonts w:ascii="Times New Roman" w:hAnsi="Times New Roman"/>
                <w:color w:val="000000" w:themeColor="text1"/>
                <w:sz w:val="1"/>
                <w:szCs w:val="1"/>
                <w:lang w:val="cs-CZ"/>
              </w:rPr>
            </w:pPr>
          </w:p>
        </w:tc>
        <w:tc>
          <w:tcPr>
            <w:tcW w:w="436" w:type="dxa"/>
          </w:tcPr>
          <w:p w14:paraId="1DB13C2C" w14:textId="77777777" w:rsidR="00982D78" w:rsidRDefault="00982D78">
            <w:pPr>
              <w:rPr>
                <w:rFonts w:ascii="Times New Roman" w:hAnsi="Times New Roman"/>
                <w:color w:val="000000" w:themeColor="text1"/>
                <w:sz w:val="1"/>
                <w:szCs w:val="1"/>
                <w:lang w:val="cs-CZ"/>
              </w:rPr>
            </w:pPr>
          </w:p>
        </w:tc>
        <w:tc>
          <w:tcPr>
            <w:tcW w:w="383" w:type="dxa"/>
          </w:tcPr>
          <w:p w14:paraId="335E1570" w14:textId="77777777" w:rsidR="00982D78" w:rsidRDefault="00982D78">
            <w:pPr>
              <w:rPr>
                <w:rFonts w:ascii="Times New Roman" w:hAnsi="Times New Roman"/>
                <w:color w:val="000000" w:themeColor="text1"/>
                <w:sz w:val="1"/>
                <w:szCs w:val="1"/>
                <w:lang w:val="cs-CZ"/>
              </w:rPr>
            </w:pPr>
          </w:p>
        </w:tc>
        <w:tc>
          <w:tcPr>
            <w:tcW w:w="506" w:type="dxa"/>
          </w:tcPr>
          <w:p w14:paraId="3B693F08" w14:textId="77777777" w:rsidR="00982D78" w:rsidRDefault="00982D78">
            <w:pPr>
              <w:rPr>
                <w:rFonts w:ascii="Times New Roman" w:hAnsi="Times New Roman"/>
                <w:color w:val="000000" w:themeColor="text1"/>
                <w:sz w:val="1"/>
                <w:szCs w:val="1"/>
                <w:lang w:val="cs-CZ"/>
              </w:rPr>
            </w:pPr>
          </w:p>
        </w:tc>
        <w:tc>
          <w:tcPr>
            <w:tcW w:w="447" w:type="dxa"/>
          </w:tcPr>
          <w:p w14:paraId="4FA3EB79" w14:textId="77777777" w:rsidR="00982D78" w:rsidRDefault="00982D78">
            <w:pPr>
              <w:rPr>
                <w:rFonts w:ascii="Times New Roman" w:hAnsi="Times New Roman"/>
                <w:color w:val="000000" w:themeColor="text1"/>
                <w:sz w:val="1"/>
                <w:szCs w:val="1"/>
                <w:lang w:val="cs-CZ"/>
              </w:rPr>
            </w:pPr>
          </w:p>
        </w:tc>
        <w:tc>
          <w:tcPr>
            <w:tcW w:w="364" w:type="dxa"/>
          </w:tcPr>
          <w:p w14:paraId="5E8D6B6E" w14:textId="77777777" w:rsidR="00982D78" w:rsidRDefault="00982D78">
            <w:pPr>
              <w:rPr>
                <w:rFonts w:ascii="Times New Roman" w:hAnsi="Times New Roman"/>
                <w:color w:val="000000" w:themeColor="text1"/>
                <w:sz w:val="1"/>
                <w:szCs w:val="1"/>
                <w:lang w:val="cs-CZ"/>
              </w:rPr>
            </w:pPr>
          </w:p>
        </w:tc>
        <w:tc>
          <w:tcPr>
            <w:tcW w:w="465" w:type="dxa"/>
          </w:tcPr>
          <w:p w14:paraId="725F3911" w14:textId="77777777" w:rsidR="00982D78" w:rsidRDefault="00982D78">
            <w:pPr>
              <w:rPr>
                <w:rFonts w:ascii="Times New Roman" w:hAnsi="Times New Roman"/>
                <w:color w:val="000000" w:themeColor="text1"/>
                <w:sz w:val="1"/>
                <w:szCs w:val="1"/>
                <w:lang w:val="cs-CZ"/>
              </w:rPr>
            </w:pPr>
          </w:p>
        </w:tc>
        <w:tc>
          <w:tcPr>
            <w:tcW w:w="501" w:type="dxa"/>
          </w:tcPr>
          <w:p w14:paraId="4A1D46C6" w14:textId="77777777" w:rsidR="00982D78" w:rsidRDefault="00982D78">
            <w:pPr>
              <w:rPr>
                <w:rFonts w:ascii="Times New Roman" w:hAnsi="Times New Roman"/>
                <w:color w:val="000000" w:themeColor="text1"/>
                <w:sz w:val="1"/>
                <w:szCs w:val="1"/>
                <w:lang w:val="cs-CZ"/>
              </w:rPr>
            </w:pPr>
          </w:p>
        </w:tc>
        <w:tc>
          <w:tcPr>
            <w:tcW w:w="393" w:type="dxa"/>
          </w:tcPr>
          <w:p w14:paraId="6030EEAC" w14:textId="77777777" w:rsidR="00982D78" w:rsidRDefault="00982D78">
            <w:pPr>
              <w:rPr>
                <w:rFonts w:ascii="Times New Roman" w:hAnsi="Times New Roman"/>
                <w:color w:val="000000" w:themeColor="text1"/>
                <w:sz w:val="1"/>
                <w:szCs w:val="1"/>
                <w:lang w:val="cs-CZ"/>
              </w:rPr>
            </w:pPr>
          </w:p>
        </w:tc>
        <w:tc>
          <w:tcPr>
            <w:tcW w:w="364" w:type="dxa"/>
          </w:tcPr>
          <w:p w14:paraId="50412708" w14:textId="77777777" w:rsidR="00982D78" w:rsidRDefault="00982D78">
            <w:pPr>
              <w:rPr>
                <w:rFonts w:ascii="Times New Roman" w:hAnsi="Times New Roman"/>
                <w:color w:val="000000" w:themeColor="text1"/>
                <w:sz w:val="1"/>
                <w:szCs w:val="1"/>
                <w:lang w:val="cs-CZ"/>
              </w:rPr>
            </w:pPr>
          </w:p>
        </w:tc>
        <w:tc>
          <w:tcPr>
            <w:tcW w:w="599" w:type="dxa"/>
          </w:tcPr>
          <w:p w14:paraId="6E8342FB" w14:textId="77777777" w:rsidR="00982D78" w:rsidRDefault="00982D78">
            <w:pPr>
              <w:rPr>
                <w:rFonts w:ascii="Times New Roman" w:hAnsi="Times New Roman"/>
                <w:color w:val="000000" w:themeColor="text1"/>
                <w:sz w:val="1"/>
                <w:szCs w:val="1"/>
                <w:lang w:val="cs-CZ"/>
              </w:rPr>
            </w:pPr>
          </w:p>
        </w:tc>
        <w:tc>
          <w:tcPr>
            <w:tcW w:w="566" w:type="dxa"/>
            <w:vMerge/>
            <w:tcBorders>
              <w:top w:val="nil"/>
              <w:bottom w:val="nil"/>
            </w:tcBorders>
          </w:tcPr>
          <w:p w14:paraId="3CAD98A9" w14:textId="77777777" w:rsidR="00982D78" w:rsidRDefault="00982D78">
            <w:pPr>
              <w:rPr>
                <w:rFonts w:ascii="Times New Roman" w:hAnsi="Times New Roman"/>
                <w:color w:val="000000" w:themeColor="text1"/>
                <w:sz w:val="1"/>
                <w:szCs w:val="1"/>
                <w:lang w:val="cs-CZ"/>
              </w:rPr>
            </w:pPr>
          </w:p>
        </w:tc>
        <w:tc>
          <w:tcPr>
            <w:tcW w:w="688" w:type="dxa"/>
          </w:tcPr>
          <w:p w14:paraId="6AC66070" w14:textId="77777777" w:rsidR="00982D78" w:rsidRDefault="00982D78">
            <w:pPr>
              <w:rPr>
                <w:rFonts w:ascii="Times New Roman" w:hAnsi="Times New Roman"/>
                <w:color w:val="000000" w:themeColor="text1"/>
                <w:sz w:val="1"/>
                <w:szCs w:val="1"/>
                <w:lang w:val="cs-CZ"/>
              </w:rPr>
            </w:pPr>
          </w:p>
        </w:tc>
        <w:tc>
          <w:tcPr>
            <w:tcW w:w="652" w:type="dxa"/>
          </w:tcPr>
          <w:p w14:paraId="576E88BF" w14:textId="77777777" w:rsidR="00982D78" w:rsidRDefault="00982D78">
            <w:pPr>
              <w:rPr>
                <w:rFonts w:ascii="Times New Roman" w:hAnsi="Times New Roman"/>
                <w:color w:val="000000" w:themeColor="text1"/>
                <w:sz w:val="1"/>
                <w:szCs w:val="1"/>
                <w:lang w:val="cs-CZ"/>
              </w:rPr>
            </w:pPr>
          </w:p>
        </w:tc>
        <w:tc>
          <w:tcPr>
            <w:tcW w:w="659" w:type="dxa"/>
          </w:tcPr>
          <w:p w14:paraId="4680DC21" w14:textId="77777777" w:rsidR="00982D78" w:rsidRDefault="00982D78">
            <w:pPr>
              <w:rPr>
                <w:rFonts w:ascii="Times New Roman" w:hAnsi="Times New Roman"/>
                <w:color w:val="000000" w:themeColor="text1"/>
                <w:sz w:val="1"/>
                <w:szCs w:val="1"/>
                <w:lang w:val="cs-CZ"/>
              </w:rPr>
            </w:pPr>
          </w:p>
        </w:tc>
      </w:tr>
      <w:tr w:rsidR="00982D78" w14:paraId="21BFB267" w14:textId="77777777">
        <w:trPr>
          <w:trHeight w:hRule="exact" w:val="73"/>
        </w:trPr>
        <w:tc>
          <w:tcPr>
            <w:tcW w:w="1876" w:type="dxa"/>
          </w:tcPr>
          <w:p w14:paraId="38DF14D9" w14:textId="77777777" w:rsidR="00982D78" w:rsidRDefault="00982D78">
            <w:pPr>
              <w:rPr>
                <w:rFonts w:ascii="Times New Roman" w:hAnsi="Times New Roman"/>
                <w:color w:val="000000" w:themeColor="text1"/>
                <w:sz w:val="1"/>
                <w:szCs w:val="1"/>
                <w:lang w:val="cs-CZ"/>
              </w:rPr>
            </w:pPr>
          </w:p>
        </w:tc>
        <w:tc>
          <w:tcPr>
            <w:tcW w:w="489" w:type="dxa"/>
          </w:tcPr>
          <w:p w14:paraId="612FA3F1" w14:textId="77777777" w:rsidR="00982D78" w:rsidRDefault="00982D78">
            <w:pPr>
              <w:rPr>
                <w:rFonts w:ascii="Times New Roman" w:hAnsi="Times New Roman"/>
                <w:color w:val="000000" w:themeColor="text1"/>
                <w:sz w:val="1"/>
                <w:szCs w:val="1"/>
                <w:lang w:val="cs-CZ"/>
              </w:rPr>
            </w:pPr>
          </w:p>
        </w:tc>
        <w:tc>
          <w:tcPr>
            <w:tcW w:w="1822" w:type="dxa"/>
          </w:tcPr>
          <w:p w14:paraId="7BB14FF4" w14:textId="77777777" w:rsidR="00982D78" w:rsidRDefault="00982D78">
            <w:pPr>
              <w:rPr>
                <w:rFonts w:ascii="Times New Roman" w:hAnsi="Times New Roman"/>
                <w:color w:val="000000" w:themeColor="text1"/>
                <w:sz w:val="1"/>
                <w:szCs w:val="1"/>
                <w:lang w:val="cs-CZ"/>
              </w:rPr>
            </w:pPr>
          </w:p>
        </w:tc>
        <w:tc>
          <w:tcPr>
            <w:tcW w:w="472" w:type="dxa"/>
          </w:tcPr>
          <w:p w14:paraId="5C554A10" w14:textId="77777777" w:rsidR="00982D78" w:rsidRDefault="00982D78">
            <w:pPr>
              <w:rPr>
                <w:rFonts w:ascii="Times New Roman" w:hAnsi="Times New Roman"/>
                <w:color w:val="000000" w:themeColor="text1"/>
                <w:sz w:val="1"/>
                <w:szCs w:val="1"/>
                <w:lang w:val="cs-CZ"/>
              </w:rPr>
            </w:pPr>
          </w:p>
        </w:tc>
        <w:tc>
          <w:tcPr>
            <w:tcW w:w="669" w:type="dxa"/>
          </w:tcPr>
          <w:p w14:paraId="4F071C8E" w14:textId="77777777" w:rsidR="00982D78" w:rsidRDefault="00982D78">
            <w:pPr>
              <w:rPr>
                <w:rFonts w:ascii="Times New Roman" w:hAnsi="Times New Roman"/>
                <w:color w:val="000000" w:themeColor="text1"/>
                <w:sz w:val="1"/>
                <w:szCs w:val="1"/>
                <w:lang w:val="cs-CZ"/>
              </w:rPr>
            </w:pPr>
          </w:p>
        </w:tc>
        <w:tc>
          <w:tcPr>
            <w:tcW w:w="526" w:type="dxa"/>
          </w:tcPr>
          <w:p w14:paraId="5EDF5E22" w14:textId="77777777" w:rsidR="00982D78" w:rsidRDefault="00982D78">
            <w:pPr>
              <w:rPr>
                <w:rFonts w:ascii="Times New Roman" w:hAnsi="Times New Roman"/>
                <w:color w:val="000000" w:themeColor="text1"/>
                <w:sz w:val="1"/>
                <w:szCs w:val="1"/>
                <w:lang w:val="cs-CZ"/>
              </w:rPr>
            </w:pPr>
          </w:p>
        </w:tc>
        <w:tc>
          <w:tcPr>
            <w:tcW w:w="489" w:type="dxa"/>
          </w:tcPr>
          <w:p w14:paraId="3A2B236E" w14:textId="77777777" w:rsidR="00982D78" w:rsidRDefault="00982D78">
            <w:pPr>
              <w:rPr>
                <w:rFonts w:ascii="Times New Roman" w:hAnsi="Times New Roman"/>
                <w:color w:val="000000" w:themeColor="text1"/>
                <w:sz w:val="1"/>
                <w:szCs w:val="1"/>
                <w:lang w:val="cs-CZ"/>
              </w:rPr>
            </w:pPr>
          </w:p>
        </w:tc>
        <w:tc>
          <w:tcPr>
            <w:tcW w:w="688" w:type="dxa"/>
          </w:tcPr>
          <w:p w14:paraId="23FB0E13" w14:textId="77777777" w:rsidR="00982D78" w:rsidRDefault="00982D78">
            <w:pPr>
              <w:rPr>
                <w:rFonts w:ascii="Times New Roman" w:hAnsi="Times New Roman"/>
                <w:color w:val="000000" w:themeColor="text1"/>
                <w:sz w:val="1"/>
                <w:szCs w:val="1"/>
                <w:lang w:val="cs-CZ"/>
              </w:rPr>
            </w:pPr>
          </w:p>
        </w:tc>
        <w:tc>
          <w:tcPr>
            <w:tcW w:w="364" w:type="dxa"/>
          </w:tcPr>
          <w:p w14:paraId="7157C3F1" w14:textId="77777777" w:rsidR="00982D78" w:rsidRDefault="00982D78">
            <w:pPr>
              <w:rPr>
                <w:rFonts w:ascii="Times New Roman" w:hAnsi="Times New Roman"/>
                <w:color w:val="000000" w:themeColor="text1"/>
                <w:sz w:val="1"/>
                <w:szCs w:val="1"/>
                <w:lang w:val="cs-CZ"/>
              </w:rPr>
            </w:pPr>
          </w:p>
        </w:tc>
        <w:tc>
          <w:tcPr>
            <w:tcW w:w="436" w:type="dxa"/>
          </w:tcPr>
          <w:p w14:paraId="4F04FAF9" w14:textId="77777777" w:rsidR="00982D78" w:rsidRDefault="00982D78">
            <w:pPr>
              <w:rPr>
                <w:rFonts w:ascii="Times New Roman" w:hAnsi="Times New Roman"/>
                <w:color w:val="000000" w:themeColor="text1"/>
                <w:sz w:val="1"/>
                <w:szCs w:val="1"/>
                <w:lang w:val="cs-CZ"/>
              </w:rPr>
            </w:pPr>
          </w:p>
        </w:tc>
        <w:tc>
          <w:tcPr>
            <w:tcW w:w="383" w:type="dxa"/>
          </w:tcPr>
          <w:p w14:paraId="0D1CF734" w14:textId="77777777" w:rsidR="00982D78" w:rsidRDefault="00982D78">
            <w:pPr>
              <w:rPr>
                <w:rFonts w:ascii="Times New Roman" w:hAnsi="Times New Roman"/>
                <w:color w:val="000000" w:themeColor="text1"/>
                <w:sz w:val="1"/>
                <w:szCs w:val="1"/>
                <w:lang w:val="cs-CZ"/>
              </w:rPr>
            </w:pPr>
          </w:p>
        </w:tc>
        <w:tc>
          <w:tcPr>
            <w:tcW w:w="506" w:type="dxa"/>
          </w:tcPr>
          <w:p w14:paraId="2B444A14" w14:textId="77777777" w:rsidR="00982D78" w:rsidRDefault="00982D78">
            <w:pPr>
              <w:rPr>
                <w:rFonts w:ascii="Times New Roman" w:hAnsi="Times New Roman"/>
                <w:color w:val="000000" w:themeColor="text1"/>
                <w:sz w:val="1"/>
                <w:szCs w:val="1"/>
                <w:lang w:val="cs-CZ"/>
              </w:rPr>
            </w:pPr>
          </w:p>
        </w:tc>
        <w:tc>
          <w:tcPr>
            <w:tcW w:w="447" w:type="dxa"/>
          </w:tcPr>
          <w:p w14:paraId="75DA9FFA" w14:textId="77777777" w:rsidR="00982D78" w:rsidRDefault="00982D78">
            <w:pPr>
              <w:rPr>
                <w:rFonts w:ascii="Times New Roman" w:hAnsi="Times New Roman"/>
                <w:color w:val="000000" w:themeColor="text1"/>
                <w:sz w:val="1"/>
                <w:szCs w:val="1"/>
                <w:lang w:val="cs-CZ"/>
              </w:rPr>
            </w:pPr>
          </w:p>
        </w:tc>
        <w:tc>
          <w:tcPr>
            <w:tcW w:w="364" w:type="dxa"/>
          </w:tcPr>
          <w:p w14:paraId="5F383B4B" w14:textId="77777777" w:rsidR="00982D78" w:rsidRDefault="00982D78">
            <w:pPr>
              <w:rPr>
                <w:rFonts w:ascii="Times New Roman" w:hAnsi="Times New Roman"/>
                <w:color w:val="000000" w:themeColor="text1"/>
                <w:sz w:val="1"/>
                <w:szCs w:val="1"/>
                <w:lang w:val="cs-CZ"/>
              </w:rPr>
            </w:pPr>
          </w:p>
        </w:tc>
        <w:tc>
          <w:tcPr>
            <w:tcW w:w="465" w:type="dxa"/>
          </w:tcPr>
          <w:p w14:paraId="0B47A7A8" w14:textId="77777777" w:rsidR="00982D78" w:rsidRDefault="00982D78">
            <w:pPr>
              <w:rPr>
                <w:rFonts w:ascii="Times New Roman" w:hAnsi="Times New Roman"/>
                <w:color w:val="000000" w:themeColor="text1"/>
                <w:sz w:val="1"/>
                <w:szCs w:val="1"/>
                <w:lang w:val="cs-CZ"/>
              </w:rPr>
            </w:pPr>
          </w:p>
        </w:tc>
        <w:tc>
          <w:tcPr>
            <w:tcW w:w="501" w:type="dxa"/>
          </w:tcPr>
          <w:p w14:paraId="56F791BA" w14:textId="77777777" w:rsidR="00982D78" w:rsidRDefault="00982D78">
            <w:pPr>
              <w:rPr>
                <w:rFonts w:ascii="Times New Roman" w:hAnsi="Times New Roman"/>
                <w:color w:val="000000" w:themeColor="text1"/>
                <w:sz w:val="1"/>
                <w:szCs w:val="1"/>
                <w:lang w:val="cs-CZ"/>
              </w:rPr>
            </w:pPr>
          </w:p>
        </w:tc>
        <w:tc>
          <w:tcPr>
            <w:tcW w:w="393" w:type="dxa"/>
          </w:tcPr>
          <w:p w14:paraId="729E6129" w14:textId="77777777" w:rsidR="00982D78" w:rsidRDefault="00982D78">
            <w:pPr>
              <w:rPr>
                <w:rFonts w:ascii="Times New Roman" w:hAnsi="Times New Roman"/>
                <w:color w:val="000000" w:themeColor="text1"/>
                <w:sz w:val="1"/>
                <w:szCs w:val="1"/>
                <w:lang w:val="cs-CZ"/>
              </w:rPr>
            </w:pPr>
          </w:p>
        </w:tc>
        <w:tc>
          <w:tcPr>
            <w:tcW w:w="364" w:type="dxa"/>
          </w:tcPr>
          <w:p w14:paraId="410264DF" w14:textId="77777777" w:rsidR="00982D78" w:rsidRDefault="00982D78">
            <w:pPr>
              <w:rPr>
                <w:rFonts w:ascii="Times New Roman" w:hAnsi="Times New Roman"/>
                <w:color w:val="000000" w:themeColor="text1"/>
                <w:sz w:val="1"/>
                <w:szCs w:val="1"/>
                <w:lang w:val="cs-CZ"/>
              </w:rPr>
            </w:pPr>
          </w:p>
        </w:tc>
        <w:tc>
          <w:tcPr>
            <w:tcW w:w="599" w:type="dxa"/>
          </w:tcPr>
          <w:p w14:paraId="13E485F9" w14:textId="77777777" w:rsidR="00982D78" w:rsidRDefault="00982D78">
            <w:pPr>
              <w:rPr>
                <w:rFonts w:ascii="Times New Roman" w:hAnsi="Times New Roman"/>
                <w:color w:val="000000" w:themeColor="text1"/>
                <w:sz w:val="1"/>
                <w:szCs w:val="1"/>
                <w:lang w:val="cs-CZ"/>
              </w:rPr>
            </w:pPr>
          </w:p>
        </w:tc>
        <w:tc>
          <w:tcPr>
            <w:tcW w:w="566" w:type="dxa"/>
            <w:vMerge/>
            <w:tcBorders>
              <w:top w:val="nil"/>
            </w:tcBorders>
          </w:tcPr>
          <w:p w14:paraId="40F45575" w14:textId="77777777" w:rsidR="00982D78" w:rsidRDefault="00982D78">
            <w:pPr>
              <w:rPr>
                <w:rFonts w:ascii="Times New Roman" w:hAnsi="Times New Roman"/>
                <w:color w:val="000000" w:themeColor="text1"/>
                <w:sz w:val="1"/>
                <w:szCs w:val="1"/>
                <w:lang w:val="cs-CZ"/>
              </w:rPr>
            </w:pPr>
          </w:p>
        </w:tc>
        <w:tc>
          <w:tcPr>
            <w:tcW w:w="688" w:type="dxa"/>
          </w:tcPr>
          <w:p w14:paraId="787F4596" w14:textId="77777777" w:rsidR="00982D78" w:rsidRDefault="00982D78">
            <w:pPr>
              <w:rPr>
                <w:rFonts w:ascii="Times New Roman" w:hAnsi="Times New Roman"/>
                <w:color w:val="000000" w:themeColor="text1"/>
                <w:sz w:val="1"/>
                <w:szCs w:val="1"/>
                <w:lang w:val="cs-CZ"/>
              </w:rPr>
            </w:pPr>
          </w:p>
        </w:tc>
        <w:tc>
          <w:tcPr>
            <w:tcW w:w="652" w:type="dxa"/>
          </w:tcPr>
          <w:p w14:paraId="459D94C3" w14:textId="77777777" w:rsidR="00982D78" w:rsidRDefault="00982D78">
            <w:pPr>
              <w:rPr>
                <w:rFonts w:ascii="Times New Roman" w:hAnsi="Times New Roman"/>
                <w:color w:val="000000" w:themeColor="text1"/>
                <w:sz w:val="1"/>
                <w:szCs w:val="1"/>
                <w:lang w:val="cs-CZ"/>
              </w:rPr>
            </w:pPr>
          </w:p>
        </w:tc>
        <w:tc>
          <w:tcPr>
            <w:tcW w:w="659" w:type="dxa"/>
          </w:tcPr>
          <w:p w14:paraId="4960CDB0" w14:textId="77777777" w:rsidR="00982D78" w:rsidRDefault="00982D78">
            <w:pPr>
              <w:rPr>
                <w:rFonts w:ascii="Times New Roman" w:hAnsi="Times New Roman"/>
                <w:color w:val="000000" w:themeColor="text1"/>
                <w:sz w:val="1"/>
                <w:szCs w:val="1"/>
                <w:lang w:val="cs-CZ"/>
              </w:rPr>
            </w:pPr>
          </w:p>
        </w:tc>
      </w:tr>
      <w:tr w:rsidR="00982D78" w14:paraId="73A73665" w14:textId="77777777">
        <w:trPr>
          <w:trHeight w:hRule="exact" w:val="73"/>
        </w:trPr>
        <w:tc>
          <w:tcPr>
            <w:tcW w:w="1876" w:type="dxa"/>
          </w:tcPr>
          <w:p w14:paraId="522BEE9C" w14:textId="77777777" w:rsidR="00982D78" w:rsidRDefault="00982D78">
            <w:pPr>
              <w:rPr>
                <w:rFonts w:ascii="Times New Roman" w:hAnsi="Times New Roman"/>
                <w:color w:val="000000" w:themeColor="text1"/>
                <w:sz w:val="1"/>
                <w:szCs w:val="1"/>
                <w:lang w:val="cs-CZ"/>
              </w:rPr>
            </w:pPr>
          </w:p>
        </w:tc>
        <w:tc>
          <w:tcPr>
            <w:tcW w:w="489" w:type="dxa"/>
          </w:tcPr>
          <w:p w14:paraId="7A6DC4AA" w14:textId="77777777" w:rsidR="00982D78" w:rsidRDefault="00982D78">
            <w:pPr>
              <w:rPr>
                <w:rFonts w:ascii="Times New Roman" w:hAnsi="Times New Roman"/>
                <w:color w:val="000000" w:themeColor="text1"/>
                <w:sz w:val="1"/>
                <w:szCs w:val="1"/>
                <w:lang w:val="cs-CZ"/>
              </w:rPr>
            </w:pPr>
          </w:p>
        </w:tc>
        <w:tc>
          <w:tcPr>
            <w:tcW w:w="1822" w:type="dxa"/>
          </w:tcPr>
          <w:p w14:paraId="601EA079" w14:textId="77777777" w:rsidR="00982D78" w:rsidRDefault="00982D78">
            <w:pPr>
              <w:rPr>
                <w:rFonts w:ascii="Times New Roman" w:hAnsi="Times New Roman"/>
                <w:color w:val="000000" w:themeColor="text1"/>
                <w:sz w:val="1"/>
                <w:szCs w:val="1"/>
                <w:lang w:val="cs-CZ"/>
              </w:rPr>
            </w:pPr>
          </w:p>
        </w:tc>
        <w:tc>
          <w:tcPr>
            <w:tcW w:w="472" w:type="dxa"/>
          </w:tcPr>
          <w:p w14:paraId="11FF1F65" w14:textId="77777777" w:rsidR="00982D78" w:rsidRDefault="00982D78">
            <w:pPr>
              <w:rPr>
                <w:rFonts w:ascii="Times New Roman" w:hAnsi="Times New Roman"/>
                <w:color w:val="000000" w:themeColor="text1"/>
                <w:sz w:val="1"/>
                <w:szCs w:val="1"/>
                <w:lang w:val="cs-CZ"/>
              </w:rPr>
            </w:pPr>
          </w:p>
        </w:tc>
        <w:tc>
          <w:tcPr>
            <w:tcW w:w="669" w:type="dxa"/>
          </w:tcPr>
          <w:p w14:paraId="03642C94"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50ED6CC" w14:textId="77777777" w:rsidR="00982D78" w:rsidRDefault="00000000">
            <w:pPr>
              <w:spacing w:before="1"/>
              <w:ind w:left="183"/>
              <w:jc w:val="both"/>
              <w:rPr>
                <w:rFonts w:ascii="Times New Roman" w:hAnsi="Times New Roman" w:cs="Times New Roman"/>
                <w:color w:val="010302"/>
              </w:rPr>
            </w:pPr>
            <w:r>
              <w:rPr>
                <w:rFonts w:ascii="Calibri" w:hAnsi="Calibri" w:cs="Calibri"/>
                <w:color w:val="000000"/>
                <w:sz w:val="6"/>
                <w:szCs w:val="6"/>
                <w:lang w:val="cs-CZ"/>
              </w:rPr>
              <w:t>KOMBI</w:t>
            </w:r>
            <w:r>
              <w:rPr>
                <w:rFonts w:ascii="Times New Roman" w:hAnsi="Times New Roman" w:cs="Times New Roman"/>
                <w:sz w:val="6"/>
                <w:szCs w:val="6"/>
              </w:rPr>
              <w:t xml:space="preserve"> </w:t>
            </w:r>
          </w:p>
        </w:tc>
        <w:tc>
          <w:tcPr>
            <w:tcW w:w="489" w:type="dxa"/>
          </w:tcPr>
          <w:p w14:paraId="15533052"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37175F5" w14:textId="77777777" w:rsidR="00982D78" w:rsidRDefault="00000000">
            <w:pPr>
              <w:spacing w:before="1"/>
              <w:ind w:left="52"/>
              <w:jc w:val="both"/>
              <w:rPr>
                <w:rFonts w:ascii="Times New Roman" w:hAnsi="Times New Roman" w:cs="Times New Roman"/>
                <w:color w:val="010302"/>
              </w:rPr>
            </w:pPr>
            <w:r>
              <w:rPr>
                <w:rFonts w:ascii="Calibri" w:hAnsi="Calibri" w:cs="Calibri"/>
                <w:color w:val="000000"/>
                <w:sz w:val="6"/>
                <w:szCs w:val="6"/>
                <w:lang w:val="cs-CZ"/>
              </w:rPr>
              <w:t>WV2ZZZ7HZAH215139</w:t>
            </w:r>
            <w:r>
              <w:rPr>
                <w:rFonts w:ascii="Times New Roman" w:hAnsi="Times New Roman" w:cs="Times New Roman"/>
                <w:sz w:val="6"/>
                <w:szCs w:val="6"/>
              </w:rPr>
              <w:t xml:space="preserve"> </w:t>
            </w:r>
          </w:p>
        </w:tc>
        <w:tc>
          <w:tcPr>
            <w:tcW w:w="364" w:type="dxa"/>
          </w:tcPr>
          <w:p w14:paraId="22C70C60"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2010</w:t>
            </w:r>
            <w:r>
              <w:rPr>
                <w:rFonts w:ascii="Times New Roman" w:hAnsi="Times New Roman" w:cs="Times New Roman"/>
                <w:sz w:val="6"/>
                <w:szCs w:val="6"/>
              </w:rPr>
              <w:t xml:space="preserve"> </w:t>
            </w:r>
          </w:p>
        </w:tc>
        <w:tc>
          <w:tcPr>
            <w:tcW w:w="436" w:type="dxa"/>
          </w:tcPr>
          <w:p w14:paraId="49328695"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23.12.2010</w:t>
            </w:r>
            <w:r>
              <w:rPr>
                <w:rFonts w:ascii="Times New Roman" w:hAnsi="Times New Roman" w:cs="Times New Roman"/>
                <w:sz w:val="6"/>
                <w:szCs w:val="6"/>
              </w:rPr>
              <w:t xml:space="preserve"> </w:t>
            </w:r>
          </w:p>
        </w:tc>
        <w:tc>
          <w:tcPr>
            <w:tcW w:w="383" w:type="dxa"/>
          </w:tcPr>
          <w:p w14:paraId="3261D573"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E467604" w14:textId="77777777" w:rsidR="00982D78" w:rsidRDefault="00000000">
            <w:pPr>
              <w:spacing w:before="1"/>
              <w:ind w:left="103"/>
              <w:jc w:val="both"/>
              <w:rPr>
                <w:rFonts w:ascii="Times New Roman" w:hAnsi="Times New Roman" w:cs="Times New Roman"/>
                <w:color w:val="010302"/>
              </w:rPr>
            </w:pPr>
            <w:r>
              <w:rPr>
                <w:rFonts w:ascii="Calibri" w:hAnsi="Calibri" w:cs="Calibri"/>
                <w:color w:val="000000"/>
                <w:sz w:val="6"/>
                <w:szCs w:val="6"/>
                <w:lang w:val="cs-CZ"/>
              </w:rPr>
              <w:t>UAH295998</w:t>
            </w:r>
            <w:r>
              <w:rPr>
                <w:rFonts w:ascii="Times New Roman" w:hAnsi="Times New Roman" w:cs="Times New Roman"/>
                <w:sz w:val="6"/>
                <w:szCs w:val="6"/>
              </w:rPr>
              <w:t xml:space="preserve"> </w:t>
            </w:r>
          </w:p>
        </w:tc>
        <w:tc>
          <w:tcPr>
            <w:tcW w:w="447" w:type="dxa"/>
          </w:tcPr>
          <w:p w14:paraId="202A5E1B"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46905F5"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75  </w:t>
            </w:r>
          </w:p>
        </w:tc>
        <w:tc>
          <w:tcPr>
            <w:tcW w:w="465" w:type="dxa"/>
          </w:tcPr>
          <w:p w14:paraId="1C163ACF"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3000</w:t>
            </w:r>
            <w:r>
              <w:rPr>
                <w:rFonts w:ascii="Times New Roman" w:hAnsi="Times New Roman" w:cs="Times New Roman"/>
                <w:sz w:val="6"/>
                <w:szCs w:val="6"/>
              </w:rPr>
              <w:t xml:space="preserve"> </w:t>
            </w:r>
          </w:p>
        </w:tc>
        <w:tc>
          <w:tcPr>
            <w:tcW w:w="501" w:type="dxa"/>
          </w:tcPr>
          <w:p w14:paraId="1BDAD086"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47E566F"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2</w:t>
            </w:r>
            <w:r>
              <w:rPr>
                <w:rFonts w:ascii="Times New Roman" w:hAnsi="Times New Roman" w:cs="Times New Roman"/>
                <w:sz w:val="6"/>
                <w:szCs w:val="6"/>
              </w:rPr>
              <w:t xml:space="preserve"> </w:t>
            </w:r>
          </w:p>
        </w:tc>
        <w:tc>
          <w:tcPr>
            <w:tcW w:w="364" w:type="dxa"/>
          </w:tcPr>
          <w:p w14:paraId="6DC6AB2D"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9A1C8CB"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380 000 Kč</w:t>
            </w:r>
            <w:r>
              <w:rPr>
                <w:rFonts w:ascii="Times New Roman" w:hAnsi="Times New Roman" w:cs="Times New Roman"/>
                <w:sz w:val="6"/>
                <w:szCs w:val="6"/>
              </w:rPr>
              <w:t xml:space="preserve"> </w:t>
            </w:r>
          </w:p>
        </w:tc>
        <w:tc>
          <w:tcPr>
            <w:tcW w:w="566" w:type="dxa"/>
            <w:vMerge w:val="restart"/>
            <w:tcBorders>
              <w:bottom w:val="nil"/>
            </w:tcBorders>
          </w:tcPr>
          <w:p w14:paraId="4EA0FFDE" w14:textId="77777777" w:rsidR="00982D78" w:rsidRDefault="00982D78">
            <w:pPr>
              <w:rPr>
                <w:rFonts w:ascii="Times New Roman" w:hAnsi="Times New Roman"/>
                <w:color w:val="000000" w:themeColor="text1"/>
                <w:sz w:val="24"/>
                <w:szCs w:val="24"/>
                <w:lang w:val="cs-CZ"/>
              </w:rPr>
            </w:pPr>
          </w:p>
        </w:tc>
        <w:tc>
          <w:tcPr>
            <w:tcW w:w="688" w:type="dxa"/>
          </w:tcPr>
          <w:p w14:paraId="1184C5B0"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6644</w:t>
            </w:r>
            <w:r>
              <w:rPr>
                <w:rFonts w:ascii="Times New Roman" w:hAnsi="Times New Roman" w:cs="Times New Roman"/>
                <w:sz w:val="6"/>
                <w:szCs w:val="6"/>
              </w:rPr>
              <w:t xml:space="preserve"> </w:t>
            </w:r>
          </w:p>
        </w:tc>
        <w:tc>
          <w:tcPr>
            <w:tcW w:w="652" w:type="dxa"/>
          </w:tcPr>
          <w:p w14:paraId="2DA0A2D7"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6644</w:t>
            </w:r>
            <w:r>
              <w:rPr>
                <w:rFonts w:ascii="Times New Roman" w:hAnsi="Times New Roman" w:cs="Times New Roman"/>
                <w:sz w:val="6"/>
                <w:szCs w:val="6"/>
              </w:rPr>
              <w:t xml:space="preserve"> </w:t>
            </w:r>
          </w:p>
        </w:tc>
        <w:tc>
          <w:tcPr>
            <w:tcW w:w="659" w:type="dxa"/>
          </w:tcPr>
          <w:p w14:paraId="0693EAE6"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6644</w:t>
            </w:r>
            <w:r>
              <w:rPr>
                <w:rFonts w:ascii="Times New Roman" w:hAnsi="Times New Roman" w:cs="Times New Roman"/>
                <w:sz w:val="6"/>
                <w:szCs w:val="6"/>
              </w:rPr>
              <w:t xml:space="preserve"> </w:t>
            </w:r>
          </w:p>
        </w:tc>
      </w:tr>
      <w:tr w:rsidR="00982D78" w14:paraId="542644CD" w14:textId="77777777">
        <w:trPr>
          <w:trHeight w:hRule="exact" w:val="73"/>
        </w:trPr>
        <w:tc>
          <w:tcPr>
            <w:tcW w:w="1876" w:type="dxa"/>
          </w:tcPr>
          <w:p w14:paraId="70DEAD69" w14:textId="77777777" w:rsidR="00982D78" w:rsidRDefault="00000000">
            <w:pPr>
              <w:ind w:left="613"/>
              <w:jc w:val="both"/>
              <w:rPr>
                <w:rFonts w:ascii="Times New Roman" w:hAnsi="Times New Roman" w:cs="Times New Roman"/>
                <w:color w:val="010302"/>
              </w:rPr>
            </w:pPr>
            <w:r>
              <w:rPr>
                <w:rFonts w:ascii="Calibri" w:hAnsi="Calibri" w:cs="Calibri"/>
                <w:color w:val="000000"/>
                <w:sz w:val="6"/>
                <w:szCs w:val="6"/>
                <w:lang w:val="cs-CZ"/>
              </w:rPr>
              <w:t xml:space="preserve">Vrchní soud v Olomouci  </w:t>
            </w:r>
          </w:p>
        </w:tc>
        <w:tc>
          <w:tcPr>
            <w:tcW w:w="489" w:type="dxa"/>
          </w:tcPr>
          <w:p w14:paraId="29AF8491"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D7D660C" w14:textId="77777777" w:rsidR="00982D78" w:rsidRDefault="00000000">
            <w:pPr>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EC0BD1D" w14:textId="77777777" w:rsidR="00982D78" w:rsidRDefault="00000000">
            <w:pPr>
              <w:ind w:left="9" w:right="-17"/>
              <w:jc w:val="both"/>
              <w:rPr>
                <w:rFonts w:ascii="Times New Roman" w:hAnsi="Times New Roman" w:cs="Times New Roman"/>
                <w:color w:val="010302"/>
              </w:rPr>
            </w:pPr>
            <w:r>
              <w:rPr>
                <w:rFonts w:ascii="Calibri" w:hAnsi="Calibri" w:cs="Calibri"/>
                <w:color w:val="000000"/>
                <w:sz w:val="6"/>
                <w:szCs w:val="6"/>
                <w:lang w:val="cs-CZ"/>
              </w:rPr>
              <w:t xml:space="preserve">ODA SUPERB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 xml:space="preserve"> /</w:t>
            </w:r>
            <w:r>
              <w:rPr>
                <w:rFonts w:ascii="Times New Roman" w:hAnsi="Times New Roman" w:cs="Times New Roman"/>
                <w:sz w:val="6"/>
                <w:szCs w:val="6"/>
              </w:rPr>
              <w:t xml:space="preserve"> </w:t>
            </w:r>
          </w:p>
        </w:tc>
        <w:tc>
          <w:tcPr>
            <w:tcW w:w="669" w:type="dxa"/>
          </w:tcPr>
          <w:p w14:paraId="2323EAD0" w14:textId="77777777" w:rsidR="00982D78" w:rsidRDefault="00000000">
            <w:pPr>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3F3E8E8" w14:textId="77777777" w:rsidR="00982D78" w:rsidRDefault="00000000">
            <w:pPr>
              <w:ind w:left="185"/>
              <w:jc w:val="both"/>
              <w:rPr>
                <w:rFonts w:ascii="Times New Roman" w:hAnsi="Times New Roman" w:cs="Times New Roman"/>
                <w:color w:val="010302"/>
              </w:rPr>
            </w:pPr>
            <w:r>
              <w:rPr>
                <w:rFonts w:ascii="Calibri" w:hAnsi="Calibri" w:cs="Calibri"/>
                <w:color w:val="000000"/>
                <w:sz w:val="6"/>
                <w:szCs w:val="6"/>
                <w:lang w:val="cs-CZ"/>
              </w:rPr>
              <w:t>SEDAN</w:t>
            </w:r>
            <w:r>
              <w:rPr>
                <w:rFonts w:ascii="Times New Roman" w:hAnsi="Times New Roman" w:cs="Times New Roman"/>
                <w:sz w:val="6"/>
                <w:szCs w:val="6"/>
              </w:rPr>
              <w:t xml:space="preserve"> </w:t>
            </w:r>
          </w:p>
        </w:tc>
        <w:tc>
          <w:tcPr>
            <w:tcW w:w="489" w:type="dxa"/>
          </w:tcPr>
          <w:p w14:paraId="2F3AE0BA" w14:textId="77777777" w:rsidR="00982D78" w:rsidRDefault="00000000">
            <w:pPr>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0CC0E40" w14:textId="77777777" w:rsidR="00982D78" w:rsidRDefault="00000000">
            <w:pPr>
              <w:ind w:left="57"/>
              <w:jc w:val="both"/>
              <w:rPr>
                <w:rFonts w:ascii="Times New Roman" w:hAnsi="Times New Roman" w:cs="Times New Roman"/>
                <w:color w:val="010302"/>
              </w:rPr>
            </w:pPr>
            <w:r>
              <w:rPr>
                <w:rFonts w:ascii="Calibri" w:hAnsi="Calibri" w:cs="Calibri"/>
                <w:color w:val="000000"/>
                <w:sz w:val="6"/>
                <w:szCs w:val="6"/>
                <w:lang w:val="cs-CZ"/>
              </w:rPr>
              <w:t>TMBAF73T2A9012293</w:t>
            </w:r>
            <w:r>
              <w:rPr>
                <w:rFonts w:ascii="Times New Roman" w:hAnsi="Times New Roman" w:cs="Times New Roman"/>
                <w:sz w:val="6"/>
                <w:szCs w:val="6"/>
              </w:rPr>
              <w:t xml:space="preserve"> </w:t>
            </w:r>
          </w:p>
        </w:tc>
        <w:tc>
          <w:tcPr>
            <w:tcW w:w="364" w:type="dxa"/>
          </w:tcPr>
          <w:p w14:paraId="2F4B5616" w14:textId="77777777" w:rsidR="00982D78" w:rsidRDefault="00000000">
            <w:pPr>
              <w:ind w:left="128"/>
              <w:jc w:val="both"/>
              <w:rPr>
                <w:rFonts w:ascii="Times New Roman" w:hAnsi="Times New Roman" w:cs="Times New Roman"/>
                <w:color w:val="010302"/>
              </w:rPr>
            </w:pPr>
            <w:r>
              <w:rPr>
                <w:rFonts w:ascii="Calibri" w:hAnsi="Calibri" w:cs="Calibri"/>
                <w:color w:val="000000"/>
                <w:sz w:val="6"/>
                <w:szCs w:val="6"/>
                <w:lang w:val="cs-CZ"/>
              </w:rPr>
              <w:t>2009</w:t>
            </w:r>
            <w:r>
              <w:rPr>
                <w:rFonts w:ascii="Times New Roman" w:hAnsi="Times New Roman" w:cs="Times New Roman"/>
                <w:sz w:val="6"/>
                <w:szCs w:val="6"/>
              </w:rPr>
              <w:t xml:space="preserve"> </w:t>
            </w:r>
          </w:p>
        </w:tc>
        <w:tc>
          <w:tcPr>
            <w:tcW w:w="436" w:type="dxa"/>
          </w:tcPr>
          <w:p w14:paraId="7832639B" w14:textId="77777777" w:rsidR="00982D78" w:rsidRDefault="00000000">
            <w:pPr>
              <w:ind w:left="80"/>
              <w:jc w:val="both"/>
              <w:rPr>
                <w:rFonts w:ascii="Times New Roman" w:hAnsi="Times New Roman" w:cs="Times New Roman"/>
                <w:color w:val="010302"/>
              </w:rPr>
            </w:pPr>
            <w:r>
              <w:rPr>
                <w:rFonts w:ascii="Calibri" w:hAnsi="Calibri" w:cs="Calibri"/>
                <w:color w:val="000000"/>
                <w:sz w:val="6"/>
                <w:szCs w:val="6"/>
                <w:lang w:val="cs-CZ"/>
              </w:rPr>
              <w:t>21.12.2009</w:t>
            </w:r>
            <w:r>
              <w:rPr>
                <w:rFonts w:ascii="Times New Roman" w:hAnsi="Times New Roman" w:cs="Times New Roman"/>
                <w:sz w:val="6"/>
                <w:szCs w:val="6"/>
              </w:rPr>
              <w:t xml:space="preserve"> </w:t>
            </w:r>
          </w:p>
        </w:tc>
        <w:tc>
          <w:tcPr>
            <w:tcW w:w="383" w:type="dxa"/>
          </w:tcPr>
          <w:p w14:paraId="40241FF1" w14:textId="77777777" w:rsidR="00982D78" w:rsidRDefault="00000000">
            <w:pPr>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4EA2EB3" w14:textId="77777777" w:rsidR="00982D78" w:rsidRDefault="00000000">
            <w:pPr>
              <w:ind w:left="103"/>
              <w:jc w:val="both"/>
              <w:rPr>
                <w:rFonts w:ascii="Times New Roman" w:hAnsi="Times New Roman" w:cs="Times New Roman"/>
                <w:color w:val="010302"/>
              </w:rPr>
            </w:pPr>
            <w:r>
              <w:rPr>
                <w:rFonts w:ascii="Calibri" w:hAnsi="Calibri" w:cs="Calibri"/>
                <w:color w:val="000000"/>
                <w:sz w:val="6"/>
                <w:szCs w:val="6"/>
                <w:lang w:val="cs-CZ"/>
              </w:rPr>
              <w:t>UAG477477</w:t>
            </w:r>
            <w:r>
              <w:rPr>
                <w:rFonts w:ascii="Times New Roman" w:hAnsi="Times New Roman" w:cs="Times New Roman"/>
                <w:sz w:val="6"/>
                <w:szCs w:val="6"/>
              </w:rPr>
              <w:t xml:space="preserve"> </w:t>
            </w:r>
          </w:p>
        </w:tc>
        <w:tc>
          <w:tcPr>
            <w:tcW w:w="447" w:type="dxa"/>
          </w:tcPr>
          <w:p w14:paraId="670E742C" w14:textId="77777777" w:rsidR="00982D78" w:rsidRDefault="00000000">
            <w:pPr>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08BB273" w14:textId="77777777" w:rsidR="00982D78" w:rsidRDefault="00000000">
            <w:pPr>
              <w:ind w:left="136"/>
              <w:jc w:val="both"/>
              <w:rPr>
                <w:rFonts w:ascii="Times New Roman" w:hAnsi="Times New Roman" w:cs="Times New Roman"/>
                <w:color w:val="010302"/>
              </w:rPr>
            </w:pPr>
            <w:r>
              <w:rPr>
                <w:rFonts w:ascii="Calibri" w:hAnsi="Calibri" w:cs="Calibri"/>
                <w:color w:val="000000"/>
                <w:sz w:val="6"/>
                <w:szCs w:val="6"/>
                <w:lang w:val="cs-CZ"/>
              </w:rPr>
              <w:t xml:space="preserve">125  </w:t>
            </w:r>
          </w:p>
        </w:tc>
        <w:tc>
          <w:tcPr>
            <w:tcW w:w="465" w:type="dxa"/>
          </w:tcPr>
          <w:p w14:paraId="7A499FEB" w14:textId="77777777" w:rsidR="00982D78" w:rsidRDefault="00000000">
            <w:pPr>
              <w:ind w:left="171"/>
              <w:jc w:val="both"/>
              <w:rPr>
                <w:rFonts w:ascii="Times New Roman" w:hAnsi="Times New Roman" w:cs="Times New Roman"/>
                <w:color w:val="010302"/>
              </w:rPr>
            </w:pPr>
            <w:r>
              <w:rPr>
                <w:rFonts w:ascii="Calibri" w:hAnsi="Calibri" w:cs="Calibri"/>
                <w:color w:val="000000"/>
                <w:sz w:val="6"/>
                <w:szCs w:val="6"/>
                <w:lang w:val="cs-CZ"/>
              </w:rPr>
              <w:t xml:space="preserve"> 2135</w:t>
            </w:r>
            <w:r>
              <w:rPr>
                <w:rFonts w:ascii="Times New Roman" w:hAnsi="Times New Roman" w:cs="Times New Roman"/>
                <w:sz w:val="6"/>
                <w:szCs w:val="6"/>
              </w:rPr>
              <w:t xml:space="preserve"> </w:t>
            </w:r>
          </w:p>
        </w:tc>
        <w:tc>
          <w:tcPr>
            <w:tcW w:w="501" w:type="dxa"/>
          </w:tcPr>
          <w:p w14:paraId="7588F8C6" w14:textId="77777777" w:rsidR="00982D78" w:rsidRDefault="00000000">
            <w:pPr>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2BCAE41" w14:textId="77777777" w:rsidR="00982D78" w:rsidRDefault="00000000">
            <w:pPr>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B75C3DD" w14:textId="77777777" w:rsidR="00982D78" w:rsidRDefault="00000000">
            <w:pPr>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FE7BD5E" w14:textId="77777777" w:rsidR="00982D78" w:rsidRDefault="00000000">
            <w:pPr>
              <w:ind w:left="163"/>
              <w:jc w:val="both"/>
              <w:rPr>
                <w:rFonts w:ascii="Times New Roman" w:hAnsi="Times New Roman" w:cs="Times New Roman"/>
                <w:color w:val="010302"/>
              </w:rPr>
            </w:pPr>
            <w:r>
              <w:rPr>
                <w:rFonts w:ascii="Calibri" w:hAnsi="Calibri" w:cs="Calibri"/>
                <w:color w:val="000000"/>
                <w:sz w:val="6"/>
                <w:szCs w:val="6"/>
                <w:lang w:val="cs-CZ"/>
              </w:rPr>
              <w:t>160 000 Kč</w:t>
            </w:r>
            <w:r>
              <w:rPr>
                <w:rFonts w:ascii="Times New Roman" w:hAnsi="Times New Roman" w:cs="Times New Roman"/>
                <w:sz w:val="6"/>
                <w:szCs w:val="6"/>
              </w:rPr>
              <w:t xml:space="preserve"> </w:t>
            </w:r>
          </w:p>
        </w:tc>
        <w:tc>
          <w:tcPr>
            <w:tcW w:w="566" w:type="dxa"/>
            <w:vMerge/>
            <w:tcBorders>
              <w:top w:val="nil"/>
              <w:bottom w:val="nil"/>
            </w:tcBorders>
          </w:tcPr>
          <w:p w14:paraId="68588EF2" w14:textId="77777777" w:rsidR="00982D78" w:rsidRDefault="00982D78">
            <w:pPr>
              <w:rPr>
                <w:rFonts w:ascii="Times New Roman" w:hAnsi="Times New Roman"/>
                <w:color w:val="000000" w:themeColor="text1"/>
                <w:sz w:val="1"/>
                <w:szCs w:val="1"/>
                <w:lang w:val="cs-CZ"/>
              </w:rPr>
            </w:pPr>
          </w:p>
        </w:tc>
        <w:tc>
          <w:tcPr>
            <w:tcW w:w="688" w:type="dxa"/>
          </w:tcPr>
          <w:p w14:paraId="2870C4EA" w14:textId="77777777" w:rsidR="00982D78" w:rsidRDefault="00000000">
            <w:pPr>
              <w:ind w:left="288"/>
              <w:jc w:val="both"/>
              <w:rPr>
                <w:rFonts w:ascii="Times New Roman" w:hAnsi="Times New Roman" w:cs="Times New Roman"/>
                <w:color w:val="010302"/>
              </w:rPr>
            </w:pPr>
            <w:r>
              <w:rPr>
                <w:rFonts w:ascii="Calibri" w:hAnsi="Calibri" w:cs="Calibri"/>
                <w:color w:val="000000"/>
                <w:sz w:val="6"/>
                <w:szCs w:val="6"/>
                <w:lang w:val="cs-CZ"/>
              </w:rPr>
              <w:t>3744</w:t>
            </w:r>
            <w:r>
              <w:rPr>
                <w:rFonts w:ascii="Times New Roman" w:hAnsi="Times New Roman" w:cs="Times New Roman"/>
                <w:sz w:val="6"/>
                <w:szCs w:val="6"/>
              </w:rPr>
              <w:t xml:space="preserve"> </w:t>
            </w:r>
          </w:p>
        </w:tc>
        <w:tc>
          <w:tcPr>
            <w:tcW w:w="652" w:type="dxa"/>
          </w:tcPr>
          <w:p w14:paraId="093F072C" w14:textId="77777777" w:rsidR="00982D78" w:rsidRDefault="00000000">
            <w:pPr>
              <w:ind w:left="272"/>
              <w:jc w:val="both"/>
              <w:rPr>
                <w:rFonts w:ascii="Times New Roman" w:hAnsi="Times New Roman" w:cs="Times New Roman"/>
                <w:color w:val="010302"/>
              </w:rPr>
            </w:pPr>
            <w:r>
              <w:rPr>
                <w:rFonts w:ascii="Calibri" w:hAnsi="Calibri" w:cs="Calibri"/>
                <w:color w:val="000000"/>
                <w:sz w:val="6"/>
                <w:szCs w:val="6"/>
                <w:lang w:val="cs-CZ"/>
              </w:rPr>
              <w:t>3744</w:t>
            </w:r>
            <w:r>
              <w:rPr>
                <w:rFonts w:ascii="Times New Roman" w:hAnsi="Times New Roman" w:cs="Times New Roman"/>
                <w:sz w:val="6"/>
                <w:szCs w:val="6"/>
              </w:rPr>
              <w:t xml:space="preserve"> </w:t>
            </w:r>
          </w:p>
        </w:tc>
        <w:tc>
          <w:tcPr>
            <w:tcW w:w="659" w:type="dxa"/>
          </w:tcPr>
          <w:p w14:paraId="5202E55F" w14:textId="77777777" w:rsidR="00982D78" w:rsidRDefault="00000000">
            <w:pPr>
              <w:ind w:left="271" w:right="-2"/>
              <w:jc w:val="both"/>
              <w:rPr>
                <w:rFonts w:ascii="Times New Roman" w:hAnsi="Times New Roman" w:cs="Times New Roman"/>
                <w:color w:val="010302"/>
              </w:rPr>
            </w:pPr>
            <w:r>
              <w:rPr>
                <w:rFonts w:ascii="Calibri" w:hAnsi="Calibri" w:cs="Calibri"/>
                <w:color w:val="000000"/>
                <w:sz w:val="6"/>
                <w:szCs w:val="6"/>
                <w:lang w:val="cs-CZ"/>
              </w:rPr>
              <w:t>3744</w:t>
            </w:r>
            <w:r>
              <w:rPr>
                <w:rFonts w:ascii="Times New Roman" w:hAnsi="Times New Roman" w:cs="Times New Roman"/>
                <w:sz w:val="6"/>
                <w:szCs w:val="6"/>
              </w:rPr>
              <w:t xml:space="preserve"> </w:t>
            </w:r>
          </w:p>
        </w:tc>
      </w:tr>
      <w:tr w:rsidR="00982D78" w14:paraId="37DA44C3" w14:textId="77777777">
        <w:trPr>
          <w:trHeight w:hRule="exact" w:val="73"/>
        </w:trPr>
        <w:tc>
          <w:tcPr>
            <w:tcW w:w="1876" w:type="dxa"/>
          </w:tcPr>
          <w:p w14:paraId="5B2A5DC3" w14:textId="77777777" w:rsidR="00982D78" w:rsidRDefault="00000000">
            <w:pPr>
              <w:spacing w:before="2"/>
              <w:ind w:left="613"/>
              <w:jc w:val="both"/>
              <w:rPr>
                <w:rFonts w:ascii="Times New Roman" w:hAnsi="Times New Roman" w:cs="Times New Roman"/>
                <w:color w:val="010302"/>
              </w:rPr>
            </w:pPr>
            <w:r>
              <w:rPr>
                <w:rFonts w:ascii="Calibri" w:hAnsi="Calibri" w:cs="Calibri"/>
                <w:color w:val="000000"/>
                <w:sz w:val="6"/>
                <w:szCs w:val="6"/>
                <w:lang w:val="cs-CZ"/>
              </w:rPr>
              <w:t xml:space="preserve">Vrchní soud v Olomouci  </w:t>
            </w:r>
          </w:p>
        </w:tc>
        <w:tc>
          <w:tcPr>
            <w:tcW w:w="489" w:type="dxa"/>
          </w:tcPr>
          <w:p w14:paraId="035BF442"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9B64976" w14:textId="77777777" w:rsidR="00982D78" w:rsidRDefault="00000000">
            <w:pPr>
              <w:spacing w:before="2"/>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612D2AA0"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1CC93895"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E8C7AA7"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E4A404C"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1915F2E" w14:textId="77777777" w:rsidR="00982D78" w:rsidRDefault="00000000">
            <w:pPr>
              <w:spacing w:before="2"/>
              <w:ind w:left="52"/>
              <w:jc w:val="both"/>
              <w:rPr>
                <w:rFonts w:ascii="Times New Roman" w:hAnsi="Times New Roman" w:cs="Times New Roman"/>
                <w:color w:val="010302"/>
              </w:rPr>
            </w:pPr>
            <w:r>
              <w:rPr>
                <w:rFonts w:ascii="Calibri" w:hAnsi="Calibri" w:cs="Calibri"/>
                <w:color w:val="000000"/>
                <w:sz w:val="6"/>
                <w:szCs w:val="6"/>
                <w:lang w:val="cs-CZ"/>
              </w:rPr>
              <w:t>TMBCR9NP2R7022096</w:t>
            </w:r>
            <w:r>
              <w:rPr>
                <w:rFonts w:ascii="Times New Roman" w:hAnsi="Times New Roman" w:cs="Times New Roman"/>
                <w:sz w:val="6"/>
                <w:szCs w:val="6"/>
              </w:rPr>
              <w:t xml:space="preserve"> </w:t>
            </w:r>
          </w:p>
        </w:tc>
        <w:tc>
          <w:tcPr>
            <w:tcW w:w="364" w:type="dxa"/>
          </w:tcPr>
          <w:p w14:paraId="60FD2AB2"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6B5BD756"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30.11.2023</w:t>
            </w:r>
            <w:r>
              <w:rPr>
                <w:rFonts w:ascii="Times New Roman" w:hAnsi="Times New Roman" w:cs="Times New Roman"/>
                <w:sz w:val="6"/>
                <w:szCs w:val="6"/>
              </w:rPr>
              <w:t xml:space="preserve"> </w:t>
            </w:r>
          </w:p>
        </w:tc>
        <w:tc>
          <w:tcPr>
            <w:tcW w:w="383" w:type="dxa"/>
          </w:tcPr>
          <w:p w14:paraId="3D60F4EE"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BA11D83" w14:textId="77777777" w:rsidR="00982D78" w:rsidRDefault="00000000">
            <w:pPr>
              <w:spacing w:before="2"/>
              <w:ind w:left="106"/>
              <w:jc w:val="both"/>
              <w:rPr>
                <w:rFonts w:ascii="Times New Roman" w:hAnsi="Times New Roman" w:cs="Times New Roman"/>
                <w:color w:val="010302"/>
              </w:rPr>
            </w:pPr>
            <w:r>
              <w:rPr>
                <w:rFonts w:ascii="Calibri" w:hAnsi="Calibri" w:cs="Calibri"/>
                <w:color w:val="000000"/>
                <w:sz w:val="6"/>
                <w:szCs w:val="6"/>
                <w:lang w:val="cs-CZ"/>
              </w:rPr>
              <w:t>UBG439392</w:t>
            </w:r>
            <w:r>
              <w:rPr>
                <w:rFonts w:ascii="Times New Roman" w:hAnsi="Times New Roman" w:cs="Times New Roman"/>
                <w:sz w:val="6"/>
                <w:szCs w:val="6"/>
              </w:rPr>
              <w:t xml:space="preserve"> </w:t>
            </w:r>
          </w:p>
        </w:tc>
        <w:tc>
          <w:tcPr>
            <w:tcW w:w="447" w:type="dxa"/>
          </w:tcPr>
          <w:p w14:paraId="7EF5F644"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CF57A13"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147  </w:t>
            </w:r>
          </w:p>
        </w:tc>
        <w:tc>
          <w:tcPr>
            <w:tcW w:w="465" w:type="dxa"/>
          </w:tcPr>
          <w:p w14:paraId="30590FFB"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2270</w:t>
            </w:r>
            <w:r>
              <w:rPr>
                <w:rFonts w:ascii="Times New Roman" w:hAnsi="Times New Roman" w:cs="Times New Roman"/>
                <w:sz w:val="6"/>
                <w:szCs w:val="6"/>
              </w:rPr>
              <w:t xml:space="preserve"> </w:t>
            </w:r>
          </w:p>
        </w:tc>
        <w:tc>
          <w:tcPr>
            <w:tcW w:w="501" w:type="dxa"/>
          </w:tcPr>
          <w:p w14:paraId="63C6EB4B"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13D97A7"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2EFC1BB"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2E7D12B"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736 000 Kč</w:t>
            </w:r>
            <w:r>
              <w:rPr>
                <w:rFonts w:ascii="Times New Roman" w:hAnsi="Times New Roman" w:cs="Times New Roman"/>
                <w:sz w:val="6"/>
                <w:szCs w:val="6"/>
              </w:rPr>
              <w:t xml:space="preserve"> </w:t>
            </w:r>
          </w:p>
        </w:tc>
        <w:tc>
          <w:tcPr>
            <w:tcW w:w="566" w:type="dxa"/>
            <w:vMerge/>
            <w:tcBorders>
              <w:top w:val="nil"/>
            </w:tcBorders>
          </w:tcPr>
          <w:p w14:paraId="625014DE"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52256" behindDoc="0" locked="0" layoutInCell="1" allowOverlap="1" wp14:anchorId="37F784DC" wp14:editId="2DB0CD1B">
                      <wp:simplePos x="0" y="0"/>
                      <wp:positionH relativeFrom="page">
                        <wp:posOffset>93041</wp:posOffset>
                      </wp:positionH>
                      <wp:positionV relativeFrom="paragraph">
                        <wp:posOffset>-55244</wp:posOffset>
                      </wp:positionV>
                      <wp:extent cx="299260" cy="155448"/>
                      <wp:effectExtent l="0" t="0" r="0" b="0"/>
                      <wp:wrapNone/>
                      <wp:docPr id="410" name="Freeform 410"/>
                      <wp:cNvGraphicFramePr/>
                      <a:graphic xmlns:a="http://schemas.openxmlformats.org/drawingml/2006/main">
                        <a:graphicData uri="http://schemas.microsoft.com/office/word/2010/wordprocessingShape">
                          <wps:wsp>
                            <wps:cNvSpPr/>
                            <wps:spPr>
                              <a:xfrm>
                                <a:off x="8272018" y="-55244"/>
                                <a:ext cx="184960"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2E787389"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242 416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37F784DC" id="Freeform 410" o:spid="_x0000_s1074" style="position:absolute;margin-left:7.35pt;margin-top:-4.35pt;width:23.55pt;height:12.25pt;z-index:251552256;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hqSgIAAO8EAAAOAAAAZHJzL2Uyb0RvYy54bWysVE1v2zAMvQ/YfxB0bxwbSZsFcXpYkWHA&#10;sBVr9wNkWYoF6GuSEjv/fpRkO9m607AcHFokHx8fRe8eByXRmTkvjK5xuVhixDQ1rdDHGv94Pdxt&#10;MPKB6JZIo1mNL8zjx/37d7veblllOiNb5hCAaL/tbY27EOy2KDztmCJ+YSzT4OTGKRLg1R2L1pEe&#10;0JUsquXyvuiNa60zlHkPp0/ZifcJn3NGwzfOPQtI1hi4hfR06dnEZ7Hfke3REdsJOtIg/8BCEaGh&#10;6Az1RAJBJyfeQClBnfGGhwU1qjCcC8pSD9BNufyjm5eOWJZ6AXG8nWXy/w+Wfj2/2GcHMvTWbz2Y&#10;sYuBOxX/gR8aarypHoAdTPJS47v1ulqtsm5sCIiCv9ysPtyDuhT8q7JcbaK7uMLQkw+fmEmQ5PzF&#10;h6x6O1mkmyw66Ml0MLs4NZmmFjCCqTmMYGpNrm5JGPOg1G0JbQ5CylRDatQDv+phGekRuGBcEsCi&#10;yrY19vqYhuaNFG3MiT17d2w+SofOBIofDkv4pSAibUfyaRkP092BymN8avg3ICUCXG0p1EhgSpAa&#10;Yq9qJytcJIvFpf7OOBItiFplanER2MyHUMp0KLOrIy3LhNa3fKaMxCgBRmQO7c3YI8AUmUEm7Dy7&#10;MT6msrRHc3KWI23oW2I5ec5IlY0Oc7IS2ri/dSahq7Fyjp9EytJElcLQDKAN3LF0weJRY9rLs0M9&#10;LDCM8+eJOIaR/KxhQ+K2T4abjGY0YqWYD1uVZBq/AHFtb99T1PU7tf8FAAD//wMAUEsDBBQABgAI&#10;AAAAIQBwoDWX3AAAAAcBAAAPAAAAZHJzL2Rvd25yZXYueG1sTI/BbsIwEETvlfoP1lbqDRxQS60Q&#10;ByHUqqByadoPcOIliYjXUWwg9Ou7nNrTanZGs2+z1eg6ccYhtJ40zKYJCKTK25ZqDd9fbxMFIkRD&#10;1nSeUMMVA6zy+7vMpNZf6BPPRawFl1BIjYYmxj6VMlQNOhOmvkdi7+AHZyLLoZZ2MBcud52cJ8lC&#10;OtMSX2hMj5sGq2Nxchp223e//RkLrD+cInct1ebwutf68WFcL0FEHONfGG74jA45M5X+RDaIjvXT&#10;Cyc1TBRP9hcz/qTk/bMCmWfyP3/+CwAA//8DAFBLAQItABQABgAIAAAAIQC2gziS/gAAAOEBAAAT&#10;AAAAAAAAAAAAAAAAAAAAAABbQ29udGVudF9UeXBlc10ueG1sUEsBAi0AFAAGAAgAAAAhADj9If/W&#10;AAAAlAEAAAsAAAAAAAAAAAAAAAAALwEAAF9yZWxzLy5yZWxzUEsBAi0AFAAGAAgAAAAhANe2uGpK&#10;AgAA7wQAAA4AAAAAAAAAAAAAAAAALgIAAGRycy9lMm9Eb2MueG1sUEsBAi0AFAAGAAgAAAAhAHCg&#10;NZfcAAAABwEAAA8AAAAAAAAAAAAAAAAApAQAAGRycy9kb3ducmV2LnhtbFBLBQYAAAAABAAEAPMA&#10;AACtBQAAAAA=&#10;" adj="-11796480,,5400" path="al10800,10800@8@8@4@6,10800,10800,10800,10800@9@7l@30@31@17@18@24@25@15@16@32@33xe" filled="f" strokecolor="red" strokeweight="1pt">
                      <v:stroke miterlimit="83231f" joinstyle="miter"/>
                      <v:formulas/>
                      <v:path arrowok="t" o:connecttype="custom" textboxrect="@1,@1,@1,@1"/>
                      <v:textbox inset="0,0,0,0">
                        <w:txbxContent>
                          <w:p w14:paraId="2E787389"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242 416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353D75F8" w14:textId="77777777" w:rsidR="00982D78" w:rsidRDefault="00000000">
            <w:pPr>
              <w:spacing w:before="2"/>
              <w:ind w:left="271"/>
              <w:jc w:val="both"/>
              <w:rPr>
                <w:rFonts w:ascii="Times New Roman" w:hAnsi="Times New Roman" w:cs="Times New Roman"/>
                <w:color w:val="010302"/>
              </w:rPr>
            </w:pPr>
            <w:r>
              <w:rPr>
                <w:rFonts w:ascii="Calibri" w:hAnsi="Calibri" w:cs="Calibri"/>
                <w:color w:val="000000"/>
                <w:sz w:val="6"/>
                <w:szCs w:val="6"/>
                <w:lang w:val="cs-CZ"/>
              </w:rPr>
              <w:t>13456</w:t>
            </w:r>
            <w:r>
              <w:rPr>
                <w:rFonts w:ascii="Times New Roman" w:hAnsi="Times New Roman" w:cs="Times New Roman"/>
                <w:sz w:val="6"/>
                <w:szCs w:val="6"/>
              </w:rPr>
              <w:t xml:space="preserve"> </w:t>
            </w:r>
          </w:p>
        </w:tc>
        <w:tc>
          <w:tcPr>
            <w:tcW w:w="652" w:type="dxa"/>
          </w:tcPr>
          <w:p w14:paraId="11E38576"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13456</w:t>
            </w:r>
            <w:r>
              <w:rPr>
                <w:rFonts w:ascii="Times New Roman" w:hAnsi="Times New Roman" w:cs="Times New Roman"/>
                <w:sz w:val="6"/>
                <w:szCs w:val="6"/>
              </w:rPr>
              <w:t xml:space="preserve"> </w:t>
            </w:r>
          </w:p>
        </w:tc>
        <w:tc>
          <w:tcPr>
            <w:tcW w:w="659" w:type="dxa"/>
          </w:tcPr>
          <w:p w14:paraId="6083B597" w14:textId="77777777" w:rsidR="00982D78" w:rsidRDefault="00000000">
            <w:pPr>
              <w:spacing w:before="2"/>
              <w:ind w:left="255" w:right="-18"/>
              <w:jc w:val="both"/>
              <w:rPr>
                <w:rFonts w:ascii="Times New Roman" w:hAnsi="Times New Roman" w:cs="Times New Roman"/>
                <w:color w:val="010302"/>
              </w:rPr>
            </w:pPr>
            <w:r>
              <w:rPr>
                <w:rFonts w:ascii="Calibri" w:hAnsi="Calibri" w:cs="Calibri"/>
                <w:color w:val="000000"/>
                <w:sz w:val="6"/>
                <w:szCs w:val="6"/>
                <w:lang w:val="cs-CZ"/>
              </w:rPr>
              <w:t>13456</w:t>
            </w:r>
            <w:r>
              <w:rPr>
                <w:rFonts w:ascii="Times New Roman" w:hAnsi="Times New Roman" w:cs="Times New Roman"/>
                <w:sz w:val="6"/>
                <w:szCs w:val="6"/>
              </w:rPr>
              <w:t xml:space="preserve"> </w:t>
            </w:r>
          </w:p>
        </w:tc>
      </w:tr>
      <w:tr w:rsidR="00982D78" w14:paraId="2B344020" w14:textId="77777777">
        <w:trPr>
          <w:trHeight w:hRule="exact" w:val="73"/>
        </w:trPr>
        <w:tc>
          <w:tcPr>
            <w:tcW w:w="1876" w:type="dxa"/>
          </w:tcPr>
          <w:p w14:paraId="4B8CBDB0" w14:textId="77777777" w:rsidR="00982D78" w:rsidRDefault="00000000">
            <w:pPr>
              <w:spacing w:before="1"/>
              <w:ind w:left="675"/>
              <w:jc w:val="both"/>
              <w:rPr>
                <w:rFonts w:ascii="Times New Roman" w:hAnsi="Times New Roman" w:cs="Times New Roman"/>
                <w:color w:val="010302"/>
              </w:rPr>
            </w:pPr>
            <w:r>
              <w:rPr>
                <w:rFonts w:ascii="Calibri" w:hAnsi="Calibri" w:cs="Calibri"/>
                <w:color w:val="000000"/>
                <w:sz w:val="6"/>
                <w:szCs w:val="6"/>
                <w:lang w:val="cs-CZ"/>
              </w:rPr>
              <w:t>Vrchní soud v Praze</w:t>
            </w:r>
            <w:r>
              <w:rPr>
                <w:rFonts w:ascii="Times New Roman" w:hAnsi="Times New Roman" w:cs="Times New Roman"/>
                <w:sz w:val="6"/>
                <w:szCs w:val="6"/>
              </w:rPr>
              <w:t xml:space="preserve"> </w:t>
            </w:r>
          </w:p>
        </w:tc>
        <w:tc>
          <w:tcPr>
            <w:tcW w:w="489" w:type="dxa"/>
          </w:tcPr>
          <w:p w14:paraId="7155E266"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6DB5E9E" w14:textId="77777777" w:rsidR="00982D78" w:rsidRDefault="00000000">
            <w:pPr>
              <w:spacing w:before="1"/>
              <w:ind w:left="818"/>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8C974BE"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53907058"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732B935"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FF80CE8"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0A13F448" w14:textId="77777777" w:rsidR="00982D78" w:rsidRDefault="00000000">
            <w:pPr>
              <w:spacing w:before="1"/>
              <w:ind w:left="60"/>
              <w:jc w:val="both"/>
              <w:rPr>
                <w:rFonts w:ascii="Times New Roman" w:hAnsi="Times New Roman" w:cs="Times New Roman"/>
                <w:color w:val="010302"/>
              </w:rPr>
            </w:pPr>
            <w:r>
              <w:rPr>
                <w:rFonts w:ascii="Calibri" w:hAnsi="Calibri" w:cs="Calibri"/>
                <w:color w:val="000000"/>
                <w:sz w:val="6"/>
                <w:szCs w:val="6"/>
                <w:lang w:val="cs-CZ"/>
              </w:rPr>
              <w:t>TMBCP0NZ2SC054482</w:t>
            </w:r>
            <w:r>
              <w:rPr>
                <w:rFonts w:ascii="Times New Roman" w:hAnsi="Times New Roman" w:cs="Times New Roman"/>
                <w:sz w:val="6"/>
                <w:szCs w:val="6"/>
              </w:rPr>
              <w:t xml:space="preserve"> </w:t>
            </w:r>
          </w:p>
        </w:tc>
        <w:tc>
          <w:tcPr>
            <w:tcW w:w="364" w:type="dxa"/>
          </w:tcPr>
          <w:p w14:paraId="3A8F1306"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2025</w:t>
            </w:r>
            <w:r>
              <w:rPr>
                <w:rFonts w:ascii="Times New Roman" w:hAnsi="Times New Roman" w:cs="Times New Roman"/>
                <w:sz w:val="6"/>
                <w:szCs w:val="6"/>
              </w:rPr>
              <w:t xml:space="preserve"> </w:t>
            </w:r>
          </w:p>
        </w:tc>
        <w:tc>
          <w:tcPr>
            <w:tcW w:w="436" w:type="dxa"/>
          </w:tcPr>
          <w:p w14:paraId="1DD98EBF"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23.07.2025</w:t>
            </w:r>
            <w:r>
              <w:rPr>
                <w:rFonts w:ascii="Times New Roman" w:hAnsi="Times New Roman" w:cs="Times New Roman"/>
                <w:sz w:val="6"/>
                <w:szCs w:val="6"/>
              </w:rPr>
              <w:t xml:space="preserve"> </w:t>
            </w:r>
          </w:p>
        </w:tc>
        <w:tc>
          <w:tcPr>
            <w:tcW w:w="383" w:type="dxa"/>
          </w:tcPr>
          <w:p w14:paraId="3E45E664"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AA45C3A" w14:textId="77777777" w:rsidR="00982D78" w:rsidRDefault="00000000">
            <w:pPr>
              <w:spacing w:before="1"/>
              <w:ind w:left="99"/>
              <w:jc w:val="both"/>
              <w:rPr>
                <w:rFonts w:ascii="Times New Roman" w:hAnsi="Times New Roman" w:cs="Times New Roman"/>
                <w:color w:val="010302"/>
              </w:rPr>
            </w:pPr>
            <w:r>
              <w:rPr>
                <w:rFonts w:ascii="Calibri" w:hAnsi="Calibri" w:cs="Calibri"/>
                <w:color w:val="000000"/>
                <w:sz w:val="6"/>
                <w:szCs w:val="6"/>
                <w:lang w:val="cs-CZ"/>
              </w:rPr>
              <w:t>UBM000180</w:t>
            </w:r>
            <w:r>
              <w:rPr>
                <w:rFonts w:ascii="Times New Roman" w:hAnsi="Times New Roman" w:cs="Times New Roman"/>
                <w:sz w:val="6"/>
                <w:szCs w:val="6"/>
              </w:rPr>
              <w:t xml:space="preserve"> </w:t>
            </w:r>
          </w:p>
        </w:tc>
        <w:tc>
          <w:tcPr>
            <w:tcW w:w="447" w:type="dxa"/>
          </w:tcPr>
          <w:p w14:paraId="2E72E501"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8C8193B"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195  </w:t>
            </w:r>
          </w:p>
        </w:tc>
        <w:tc>
          <w:tcPr>
            <w:tcW w:w="465" w:type="dxa"/>
          </w:tcPr>
          <w:p w14:paraId="7F7C92F1"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2300</w:t>
            </w:r>
            <w:r>
              <w:rPr>
                <w:rFonts w:ascii="Times New Roman" w:hAnsi="Times New Roman" w:cs="Times New Roman"/>
                <w:sz w:val="6"/>
                <w:szCs w:val="6"/>
              </w:rPr>
              <w:t xml:space="preserve"> </w:t>
            </w:r>
          </w:p>
        </w:tc>
        <w:tc>
          <w:tcPr>
            <w:tcW w:w="501" w:type="dxa"/>
          </w:tcPr>
          <w:p w14:paraId="691E35B0"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6FE90CE"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F060FF2"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69E79F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930 804 Kč</w:t>
            </w:r>
            <w:r>
              <w:rPr>
                <w:rFonts w:ascii="Times New Roman" w:hAnsi="Times New Roman" w:cs="Times New Roman"/>
                <w:sz w:val="6"/>
                <w:szCs w:val="6"/>
              </w:rPr>
              <w:t xml:space="preserve"> </w:t>
            </w:r>
          </w:p>
        </w:tc>
        <w:tc>
          <w:tcPr>
            <w:tcW w:w="566" w:type="dxa"/>
          </w:tcPr>
          <w:p w14:paraId="58BA3519" w14:textId="77777777" w:rsidR="00982D78" w:rsidRDefault="00982D78">
            <w:pPr>
              <w:rPr>
                <w:rFonts w:ascii="Times New Roman" w:hAnsi="Times New Roman"/>
                <w:color w:val="000000" w:themeColor="text1"/>
                <w:sz w:val="1"/>
                <w:szCs w:val="1"/>
                <w:lang w:val="cs-CZ"/>
              </w:rPr>
            </w:pPr>
          </w:p>
        </w:tc>
        <w:tc>
          <w:tcPr>
            <w:tcW w:w="688" w:type="dxa"/>
          </w:tcPr>
          <w:p w14:paraId="7A93F2A5"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13614</w:t>
            </w:r>
            <w:r>
              <w:rPr>
                <w:rFonts w:ascii="Times New Roman" w:hAnsi="Times New Roman" w:cs="Times New Roman"/>
                <w:sz w:val="6"/>
                <w:szCs w:val="6"/>
              </w:rPr>
              <w:t xml:space="preserve"> </w:t>
            </w:r>
          </w:p>
        </w:tc>
        <w:tc>
          <w:tcPr>
            <w:tcW w:w="652" w:type="dxa"/>
          </w:tcPr>
          <w:p w14:paraId="18D099BB" w14:textId="77777777" w:rsidR="00982D78" w:rsidRDefault="00000000">
            <w:pPr>
              <w:spacing w:before="1"/>
              <w:ind w:left="255"/>
              <w:jc w:val="both"/>
              <w:rPr>
                <w:rFonts w:ascii="Times New Roman" w:hAnsi="Times New Roman" w:cs="Times New Roman"/>
                <w:color w:val="010302"/>
              </w:rPr>
            </w:pPr>
            <w:r>
              <w:rPr>
                <w:rFonts w:ascii="Calibri" w:hAnsi="Calibri" w:cs="Calibri"/>
                <w:color w:val="000000"/>
                <w:sz w:val="6"/>
                <w:szCs w:val="6"/>
                <w:lang w:val="cs-CZ"/>
              </w:rPr>
              <w:t>13614</w:t>
            </w:r>
            <w:r>
              <w:rPr>
                <w:rFonts w:ascii="Times New Roman" w:hAnsi="Times New Roman" w:cs="Times New Roman"/>
                <w:sz w:val="6"/>
                <w:szCs w:val="6"/>
              </w:rPr>
              <w:t xml:space="preserve"> </w:t>
            </w:r>
          </w:p>
        </w:tc>
        <w:tc>
          <w:tcPr>
            <w:tcW w:w="659" w:type="dxa"/>
          </w:tcPr>
          <w:p w14:paraId="15A66318" w14:textId="77777777" w:rsidR="00982D78" w:rsidRDefault="00000000">
            <w:pPr>
              <w:spacing w:before="1"/>
              <w:ind w:left="255" w:right="-18"/>
              <w:jc w:val="both"/>
              <w:rPr>
                <w:rFonts w:ascii="Times New Roman" w:hAnsi="Times New Roman" w:cs="Times New Roman"/>
                <w:color w:val="010302"/>
              </w:rPr>
            </w:pPr>
            <w:r>
              <w:rPr>
                <w:rFonts w:ascii="Calibri" w:hAnsi="Calibri" w:cs="Calibri"/>
                <w:color w:val="000000"/>
                <w:sz w:val="6"/>
                <w:szCs w:val="6"/>
                <w:lang w:val="cs-CZ"/>
              </w:rPr>
              <w:t>13614</w:t>
            </w:r>
            <w:r>
              <w:rPr>
                <w:rFonts w:ascii="Times New Roman" w:hAnsi="Times New Roman" w:cs="Times New Roman"/>
                <w:sz w:val="6"/>
                <w:szCs w:val="6"/>
              </w:rPr>
              <w:t xml:space="preserve"> </w:t>
            </w:r>
          </w:p>
        </w:tc>
      </w:tr>
      <w:tr w:rsidR="00982D78" w14:paraId="2A99BD24" w14:textId="77777777">
        <w:trPr>
          <w:trHeight w:hRule="exact" w:val="73"/>
        </w:trPr>
        <w:tc>
          <w:tcPr>
            <w:tcW w:w="1876" w:type="dxa"/>
          </w:tcPr>
          <w:p w14:paraId="0E8CCC24" w14:textId="77777777" w:rsidR="00982D78" w:rsidRDefault="00000000">
            <w:pPr>
              <w:spacing w:before="1"/>
              <w:ind w:left="675"/>
              <w:jc w:val="both"/>
              <w:rPr>
                <w:rFonts w:ascii="Times New Roman" w:hAnsi="Times New Roman" w:cs="Times New Roman"/>
                <w:color w:val="010302"/>
              </w:rPr>
            </w:pPr>
            <w:r>
              <w:rPr>
                <w:rFonts w:ascii="Calibri" w:hAnsi="Calibri" w:cs="Calibri"/>
                <w:color w:val="000000"/>
                <w:sz w:val="6"/>
                <w:szCs w:val="6"/>
                <w:lang w:val="cs-CZ"/>
              </w:rPr>
              <w:t>Vrchní soud v Praze</w:t>
            </w:r>
            <w:r>
              <w:rPr>
                <w:rFonts w:ascii="Times New Roman" w:hAnsi="Times New Roman" w:cs="Times New Roman"/>
                <w:sz w:val="6"/>
                <w:szCs w:val="6"/>
              </w:rPr>
              <w:t xml:space="preserve"> </w:t>
            </w:r>
          </w:p>
        </w:tc>
        <w:tc>
          <w:tcPr>
            <w:tcW w:w="489" w:type="dxa"/>
          </w:tcPr>
          <w:p w14:paraId="4A80439D" w14:textId="77777777" w:rsidR="00982D78" w:rsidRDefault="00000000">
            <w:pPr>
              <w:spacing w:before="1"/>
              <w:ind w:left="67"/>
              <w:jc w:val="both"/>
              <w:rPr>
                <w:rFonts w:ascii="Times New Roman" w:hAnsi="Times New Roman" w:cs="Times New Roman"/>
                <w:color w:val="010302"/>
              </w:rPr>
            </w:pPr>
            <w:r>
              <w:rPr>
                <w:rFonts w:ascii="Calibri" w:hAnsi="Calibri" w:cs="Calibri"/>
                <w:color w:val="000000"/>
                <w:sz w:val="6"/>
                <w:szCs w:val="6"/>
                <w:lang w:val="cs-CZ"/>
              </w:rPr>
              <w:t>VOLKSWAGEN</w:t>
            </w:r>
            <w:r>
              <w:rPr>
                <w:rFonts w:ascii="Times New Roman" w:hAnsi="Times New Roman" w:cs="Times New Roman"/>
                <w:sz w:val="6"/>
                <w:szCs w:val="6"/>
              </w:rPr>
              <w:t xml:space="preserve"> </w:t>
            </w:r>
          </w:p>
        </w:tc>
        <w:tc>
          <w:tcPr>
            <w:tcW w:w="1822" w:type="dxa"/>
          </w:tcPr>
          <w:p w14:paraId="35AEC344" w14:textId="77777777" w:rsidR="00982D78" w:rsidRDefault="00000000">
            <w:pPr>
              <w:spacing w:before="1"/>
              <w:ind w:left="780"/>
              <w:jc w:val="both"/>
              <w:rPr>
                <w:rFonts w:ascii="Times New Roman" w:hAnsi="Times New Roman" w:cs="Times New Roman"/>
                <w:color w:val="010302"/>
              </w:rPr>
            </w:pPr>
            <w:r>
              <w:rPr>
                <w:rFonts w:ascii="Calibri" w:hAnsi="Calibri" w:cs="Calibri"/>
                <w:color w:val="000000"/>
                <w:sz w:val="6"/>
                <w:szCs w:val="6"/>
                <w:lang w:val="cs-CZ"/>
              </w:rPr>
              <w:t>MULTIVAN</w:t>
            </w:r>
            <w:r>
              <w:rPr>
                <w:rFonts w:ascii="Times New Roman" w:hAnsi="Times New Roman" w:cs="Times New Roman"/>
                <w:sz w:val="6"/>
                <w:szCs w:val="6"/>
              </w:rPr>
              <w:t xml:space="preserve"> </w:t>
            </w:r>
          </w:p>
        </w:tc>
        <w:tc>
          <w:tcPr>
            <w:tcW w:w="472" w:type="dxa"/>
          </w:tcPr>
          <w:p w14:paraId="0C85CA65"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 xml:space="preserve"> / 7HC</w:t>
            </w:r>
            <w:r>
              <w:rPr>
                <w:rFonts w:ascii="Times New Roman" w:hAnsi="Times New Roman" w:cs="Times New Roman"/>
                <w:sz w:val="6"/>
                <w:szCs w:val="6"/>
              </w:rPr>
              <w:t xml:space="preserve"> </w:t>
            </w:r>
          </w:p>
        </w:tc>
        <w:tc>
          <w:tcPr>
            <w:tcW w:w="669" w:type="dxa"/>
          </w:tcPr>
          <w:p w14:paraId="03B22B22"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52D71CB"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1B736CAA"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61C6929" w14:textId="77777777" w:rsidR="00982D78" w:rsidRDefault="00000000">
            <w:pPr>
              <w:spacing w:before="1"/>
              <w:ind w:left="57"/>
              <w:jc w:val="both"/>
              <w:rPr>
                <w:rFonts w:ascii="Times New Roman" w:hAnsi="Times New Roman" w:cs="Times New Roman"/>
                <w:color w:val="010302"/>
              </w:rPr>
            </w:pPr>
            <w:r>
              <w:rPr>
                <w:rFonts w:ascii="Calibri" w:hAnsi="Calibri" w:cs="Calibri"/>
                <w:color w:val="000000"/>
                <w:sz w:val="6"/>
                <w:szCs w:val="6"/>
                <w:lang w:val="cs-CZ"/>
              </w:rPr>
              <w:t>WV2ZZZ7HZFH106867</w:t>
            </w:r>
            <w:r>
              <w:rPr>
                <w:rFonts w:ascii="Times New Roman" w:hAnsi="Times New Roman" w:cs="Times New Roman"/>
                <w:sz w:val="6"/>
                <w:szCs w:val="6"/>
              </w:rPr>
              <w:t xml:space="preserve"> </w:t>
            </w:r>
          </w:p>
        </w:tc>
        <w:tc>
          <w:tcPr>
            <w:tcW w:w="364" w:type="dxa"/>
          </w:tcPr>
          <w:p w14:paraId="7AFB1498"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0D520F19"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16.03.2015</w:t>
            </w:r>
            <w:r>
              <w:rPr>
                <w:rFonts w:ascii="Times New Roman" w:hAnsi="Times New Roman" w:cs="Times New Roman"/>
                <w:sz w:val="6"/>
                <w:szCs w:val="6"/>
              </w:rPr>
              <w:t xml:space="preserve"> </w:t>
            </w:r>
          </w:p>
        </w:tc>
        <w:tc>
          <w:tcPr>
            <w:tcW w:w="383" w:type="dxa"/>
          </w:tcPr>
          <w:p w14:paraId="2019D992"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ABC8551" w14:textId="77777777" w:rsidR="00982D78" w:rsidRDefault="00000000">
            <w:pPr>
              <w:spacing w:before="1"/>
              <w:ind w:left="103"/>
              <w:jc w:val="both"/>
              <w:rPr>
                <w:rFonts w:ascii="Times New Roman" w:hAnsi="Times New Roman" w:cs="Times New Roman"/>
                <w:color w:val="010302"/>
              </w:rPr>
            </w:pPr>
            <w:r>
              <w:rPr>
                <w:rFonts w:ascii="Calibri" w:hAnsi="Calibri" w:cs="Calibri"/>
                <w:color w:val="000000"/>
                <w:sz w:val="6"/>
                <w:szCs w:val="6"/>
                <w:lang w:val="cs-CZ"/>
              </w:rPr>
              <w:t>UAO151302</w:t>
            </w:r>
            <w:r>
              <w:rPr>
                <w:rFonts w:ascii="Times New Roman" w:hAnsi="Times New Roman" w:cs="Times New Roman"/>
                <w:sz w:val="6"/>
                <w:szCs w:val="6"/>
              </w:rPr>
              <w:t xml:space="preserve"> </w:t>
            </w:r>
          </w:p>
        </w:tc>
        <w:tc>
          <w:tcPr>
            <w:tcW w:w="447" w:type="dxa"/>
          </w:tcPr>
          <w:p w14:paraId="4D532EA5"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0B314EF4" w14:textId="77777777" w:rsidR="00982D78" w:rsidRDefault="00000000">
            <w:pPr>
              <w:spacing w:before="1"/>
              <w:ind w:left="136"/>
              <w:jc w:val="both"/>
              <w:rPr>
                <w:rFonts w:ascii="Times New Roman" w:hAnsi="Times New Roman" w:cs="Times New Roman"/>
                <w:color w:val="010302"/>
              </w:rPr>
            </w:pPr>
            <w:r>
              <w:rPr>
                <w:rFonts w:ascii="Calibri" w:hAnsi="Calibri" w:cs="Calibri"/>
                <w:color w:val="000000"/>
                <w:sz w:val="6"/>
                <w:szCs w:val="6"/>
                <w:lang w:val="cs-CZ"/>
              </w:rPr>
              <w:t xml:space="preserve">103  </w:t>
            </w:r>
          </w:p>
        </w:tc>
        <w:tc>
          <w:tcPr>
            <w:tcW w:w="465" w:type="dxa"/>
          </w:tcPr>
          <w:p w14:paraId="7DAEA667"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3080</w:t>
            </w:r>
            <w:r>
              <w:rPr>
                <w:rFonts w:ascii="Times New Roman" w:hAnsi="Times New Roman" w:cs="Times New Roman"/>
                <w:sz w:val="6"/>
                <w:szCs w:val="6"/>
              </w:rPr>
              <w:t xml:space="preserve"> </w:t>
            </w:r>
          </w:p>
        </w:tc>
        <w:tc>
          <w:tcPr>
            <w:tcW w:w="501" w:type="dxa"/>
          </w:tcPr>
          <w:p w14:paraId="3032AD5D"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3318AA6"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8</w:t>
            </w:r>
            <w:r>
              <w:rPr>
                <w:rFonts w:ascii="Times New Roman" w:hAnsi="Times New Roman" w:cs="Times New Roman"/>
                <w:sz w:val="6"/>
                <w:szCs w:val="6"/>
              </w:rPr>
              <w:t xml:space="preserve"> </w:t>
            </w:r>
          </w:p>
        </w:tc>
        <w:tc>
          <w:tcPr>
            <w:tcW w:w="364" w:type="dxa"/>
          </w:tcPr>
          <w:p w14:paraId="3EA0CF2E"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A38FF7D"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645 000 Kč</w:t>
            </w:r>
            <w:r>
              <w:rPr>
                <w:rFonts w:ascii="Times New Roman" w:hAnsi="Times New Roman" w:cs="Times New Roman"/>
                <w:sz w:val="6"/>
                <w:szCs w:val="6"/>
              </w:rPr>
              <w:t xml:space="preserve"> </w:t>
            </w:r>
          </w:p>
        </w:tc>
        <w:tc>
          <w:tcPr>
            <w:tcW w:w="566" w:type="dxa"/>
          </w:tcPr>
          <w:p w14:paraId="37AE27D7" w14:textId="77777777" w:rsidR="00982D78" w:rsidRDefault="00982D78">
            <w:pPr>
              <w:rPr>
                <w:rFonts w:ascii="Times New Roman" w:hAnsi="Times New Roman"/>
                <w:color w:val="000000" w:themeColor="text1"/>
                <w:sz w:val="1"/>
                <w:szCs w:val="1"/>
                <w:lang w:val="cs-CZ"/>
              </w:rPr>
            </w:pPr>
          </w:p>
        </w:tc>
        <w:tc>
          <w:tcPr>
            <w:tcW w:w="688" w:type="dxa"/>
          </w:tcPr>
          <w:p w14:paraId="2F3B3D3F"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11277</w:t>
            </w:r>
            <w:r>
              <w:rPr>
                <w:rFonts w:ascii="Times New Roman" w:hAnsi="Times New Roman" w:cs="Times New Roman"/>
                <w:sz w:val="6"/>
                <w:szCs w:val="6"/>
              </w:rPr>
              <w:t xml:space="preserve"> </w:t>
            </w:r>
          </w:p>
        </w:tc>
        <w:tc>
          <w:tcPr>
            <w:tcW w:w="652" w:type="dxa"/>
          </w:tcPr>
          <w:p w14:paraId="0EA96112" w14:textId="77777777" w:rsidR="00982D78" w:rsidRDefault="00000000">
            <w:pPr>
              <w:spacing w:before="1"/>
              <w:ind w:left="255"/>
              <w:jc w:val="both"/>
              <w:rPr>
                <w:rFonts w:ascii="Times New Roman" w:hAnsi="Times New Roman" w:cs="Times New Roman"/>
                <w:color w:val="010302"/>
              </w:rPr>
            </w:pPr>
            <w:r>
              <w:rPr>
                <w:rFonts w:ascii="Calibri" w:hAnsi="Calibri" w:cs="Calibri"/>
                <w:color w:val="000000"/>
                <w:sz w:val="6"/>
                <w:szCs w:val="6"/>
                <w:lang w:val="cs-CZ"/>
              </w:rPr>
              <w:t>11277</w:t>
            </w:r>
            <w:r>
              <w:rPr>
                <w:rFonts w:ascii="Times New Roman" w:hAnsi="Times New Roman" w:cs="Times New Roman"/>
                <w:sz w:val="6"/>
                <w:szCs w:val="6"/>
              </w:rPr>
              <w:t xml:space="preserve"> </w:t>
            </w:r>
          </w:p>
        </w:tc>
        <w:tc>
          <w:tcPr>
            <w:tcW w:w="659" w:type="dxa"/>
          </w:tcPr>
          <w:p w14:paraId="12FDB873" w14:textId="77777777" w:rsidR="00982D78" w:rsidRDefault="00000000">
            <w:pPr>
              <w:spacing w:before="1"/>
              <w:ind w:left="255" w:right="-18"/>
              <w:jc w:val="both"/>
              <w:rPr>
                <w:rFonts w:ascii="Times New Roman" w:hAnsi="Times New Roman" w:cs="Times New Roman"/>
                <w:color w:val="010302"/>
              </w:rPr>
            </w:pPr>
            <w:r>
              <w:rPr>
                <w:rFonts w:ascii="Calibri" w:hAnsi="Calibri" w:cs="Calibri"/>
                <w:color w:val="000000"/>
                <w:sz w:val="6"/>
                <w:szCs w:val="6"/>
                <w:lang w:val="cs-CZ"/>
              </w:rPr>
              <w:t>11277</w:t>
            </w:r>
            <w:r>
              <w:rPr>
                <w:rFonts w:ascii="Times New Roman" w:hAnsi="Times New Roman" w:cs="Times New Roman"/>
                <w:sz w:val="6"/>
                <w:szCs w:val="6"/>
              </w:rPr>
              <w:t xml:space="preserve"> </w:t>
            </w:r>
          </w:p>
        </w:tc>
      </w:tr>
      <w:tr w:rsidR="00982D78" w14:paraId="683C92EF" w14:textId="77777777">
        <w:trPr>
          <w:trHeight w:hRule="exact" w:val="73"/>
        </w:trPr>
        <w:tc>
          <w:tcPr>
            <w:tcW w:w="1876" w:type="dxa"/>
          </w:tcPr>
          <w:p w14:paraId="66F9CBBE" w14:textId="77777777" w:rsidR="00982D78" w:rsidRDefault="00000000">
            <w:pPr>
              <w:spacing w:before="1"/>
              <w:ind w:left="675"/>
              <w:jc w:val="both"/>
              <w:rPr>
                <w:rFonts w:ascii="Times New Roman" w:hAnsi="Times New Roman" w:cs="Times New Roman"/>
                <w:color w:val="010302"/>
              </w:rPr>
            </w:pPr>
            <w:r>
              <w:rPr>
                <w:rFonts w:ascii="Calibri" w:hAnsi="Calibri" w:cs="Calibri"/>
                <w:color w:val="000000"/>
                <w:sz w:val="6"/>
                <w:szCs w:val="6"/>
                <w:lang w:val="cs-CZ"/>
              </w:rPr>
              <w:t>Vrchní soud v Praze</w:t>
            </w:r>
            <w:r>
              <w:rPr>
                <w:rFonts w:ascii="Times New Roman" w:hAnsi="Times New Roman" w:cs="Times New Roman"/>
                <w:sz w:val="6"/>
                <w:szCs w:val="6"/>
              </w:rPr>
              <w:t xml:space="preserve"> </w:t>
            </w:r>
          </w:p>
        </w:tc>
        <w:tc>
          <w:tcPr>
            <w:tcW w:w="489" w:type="dxa"/>
          </w:tcPr>
          <w:p w14:paraId="180A24AC"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82D9C7F"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68D98EF3"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7D4DDFCF"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2F8FF8BE"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41466445"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44817D56"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TMBJP7NE1J0277903</w:t>
            </w:r>
            <w:r>
              <w:rPr>
                <w:rFonts w:ascii="Times New Roman" w:hAnsi="Times New Roman" w:cs="Times New Roman"/>
                <w:sz w:val="6"/>
                <w:szCs w:val="6"/>
              </w:rPr>
              <w:t xml:space="preserve"> </w:t>
            </w:r>
          </w:p>
        </w:tc>
        <w:tc>
          <w:tcPr>
            <w:tcW w:w="364" w:type="dxa"/>
          </w:tcPr>
          <w:p w14:paraId="36B23704"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6DF56812"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08.03.2018</w:t>
            </w:r>
            <w:r>
              <w:rPr>
                <w:rFonts w:ascii="Times New Roman" w:hAnsi="Times New Roman" w:cs="Times New Roman"/>
                <w:sz w:val="6"/>
                <w:szCs w:val="6"/>
              </w:rPr>
              <w:t xml:space="preserve"> </w:t>
            </w:r>
          </w:p>
        </w:tc>
        <w:tc>
          <w:tcPr>
            <w:tcW w:w="383" w:type="dxa"/>
          </w:tcPr>
          <w:p w14:paraId="7AA66FA6"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E162FE9" w14:textId="77777777" w:rsidR="00982D78" w:rsidRDefault="00000000">
            <w:pPr>
              <w:spacing w:before="1"/>
              <w:ind w:left="110"/>
              <w:jc w:val="both"/>
              <w:rPr>
                <w:rFonts w:ascii="Times New Roman" w:hAnsi="Times New Roman" w:cs="Times New Roman"/>
                <w:color w:val="010302"/>
              </w:rPr>
            </w:pPr>
            <w:r>
              <w:rPr>
                <w:rFonts w:ascii="Calibri" w:hAnsi="Calibri" w:cs="Calibri"/>
                <w:color w:val="000000"/>
                <w:sz w:val="6"/>
                <w:szCs w:val="6"/>
                <w:lang w:val="cs-CZ"/>
              </w:rPr>
              <w:t>UBF618648</w:t>
            </w:r>
            <w:r>
              <w:rPr>
                <w:rFonts w:ascii="Times New Roman" w:hAnsi="Times New Roman" w:cs="Times New Roman"/>
                <w:sz w:val="6"/>
                <w:szCs w:val="6"/>
              </w:rPr>
              <w:t xml:space="preserve"> </w:t>
            </w:r>
          </w:p>
        </w:tc>
        <w:tc>
          <w:tcPr>
            <w:tcW w:w="447" w:type="dxa"/>
          </w:tcPr>
          <w:p w14:paraId="1438DA2F" w14:textId="77777777" w:rsidR="00982D78" w:rsidRDefault="00000000">
            <w:pPr>
              <w:spacing w:before="1"/>
              <w:ind w:left="185"/>
              <w:jc w:val="both"/>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6416FD10"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60F72D4C"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1817</w:t>
            </w:r>
            <w:r>
              <w:rPr>
                <w:rFonts w:ascii="Times New Roman" w:hAnsi="Times New Roman" w:cs="Times New Roman"/>
                <w:sz w:val="6"/>
                <w:szCs w:val="6"/>
              </w:rPr>
              <w:t xml:space="preserve"> </w:t>
            </w:r>
          </w:p>
        </w:tc>
        <w:tc>
          <w:tcPr>
            <w:tcW w:w="501" w:type="dxa"/>
          </w:tcPr>
          <w:p w14:paraId="05919853" w14:textId="77777777" w:rsidR="00982D78" w:rsidRDefault="00000000">
            <w:pPr>
              <w:spacing w:before="1"/>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3D8D6837"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4E3EB6E"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6CBD8E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281 000 Kč</w:t>
            </w:r>
            <w:r>
              <w:rPr>
                <w:rFonts w:ascii="Times New Roman" w:hAnsi="Times New Roman" w:cs="Times New Roman"/>
                <w:sz w:val="6"/>
                <w:szCs w:val="6"/>
              </w:rPr>
              <w:t xml:space="preserve"> </w:t>
            </w:r>
          </w:p>
        </w:tc>
        <w:tc>
          <w:tcPr>
            <w:tcW w:w="566" w:type="dxa"/>
          </w:tcPr>
          <w:p w14:paraId="354D6FE3" w14:textId="77777777" w:rsidR="00982D78" w:rsidRDefault="00982D78">
            <w:pPr>
              <w:rPr>
                <w:rFonts w:ascii="Times New Roman" w:hAnsi="Times New Roman"/>
                <w:color w:val="000000" w:themeColor="text1"/>
                <w:sz w:val="1"/>
                <w:szCs w:val="1"/>
                <w:lang w:val="cs-CZ"/>
              </w:rPr>
            </w:pPr>
          </w:p>
        </w:tc>
        <w:tc>
          <w:tcPr>
            <w:tcW w:w="688" w:type="dxa"/>
          </w:tcPr>
          <w:p w14:paraId="76CA1A00"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4976</w:t>
            </w:r>
            <w:r>
              <w:rPr>
                <w:rFonts w:ascii="Times New Roman" w:hAnsi="Times New Roman" w:cs="Times New Roman"/>
                <w:sz w:val="6"/>
                <w:szCs w:val="6"/>
              </w:rPr>
              <w:t xml:space="preserve"> </w:t>
            </w:r>
          </w:p>
        </w:tc>
        <w:tc>
          <w:tcPr>
            <w:tcW w:w="652" w:type="dxa"/>
          </w:tcPr>
          <w:p w14:paraId="4254573A"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4976</w:t>
            </w:r>
            <w:r>
              <w:rPr>
                <w:rFonts w:ascii="Times New Roman" w:hAnsi="Times New Roman" w:cs="Times New Roman"/>
                <w:sz w:val="6"/>
                <w:szCs w:val="6"/>
              </w:rPr>
              <w:t xml:space="preserve"> </w:t>
            </w:r>
          </w:p>
        </w:tc>
        <w:tc>
          <w:tcPr>
            <w:tcW w:w="659" w:type="dxa"/>
          </w:tcPr>
          <w:p w14:paraId="38A33532" w14:textId="77777777" w:rsidR="00982D78" w:rsidRDefault="00000000">
            <w:pPr>
              <w:spacing w:before="1"/>
              <w:ind w:left="271" w:right="-2"/>
              <w:jc w:val="both"/>
              <w:rPr>
                <w:rFonts w:ascii="Times New Roman" w:hAnsi="Times New Roman" w:cs="Times New Roman"/>
                <w:color w:val="010302"/>
              </w:rPr>
            </w:pPr>
            <w:r>
              <w:rPr>
                <w:rFonts w:ascii="Calibri" w:hAnsi="Calibri" w:cs="Calibri"/>
                <w:color w:val="000000"/>
                <w:sz w:val="6"/>
                <w:szCs w:val="6"/>
                <w:lang w:val="cs-CZ"/>
              </w:rPr>
              <w:t>4976</w:t>
            </w:r>
            <w:r>
              <w:rPr>
                <w:rFonts w:ascii="Times New Roman" w:hAnsi="Times New Roman" w:cs="Times New Roman"/>
                <w:sz w:val="6"/>
                <w:szCs w:val="6"/>
              </w:rPr>
              <w:t xml:space="preserve"> </w:t>
            </w:r>
          </w:p>
        </w:tc>
      </w:tr>
      <w:tr w:rsidR="00982D78" w14:paraId="2098D87E" w14:textId="77777777">
        <w:trPr>
          <w:trHeight w:hRule="exact" w:val="73"/>
        </w:trPr>
        <w:tc>
          <w:tcPr>
            <w:tcW w:w="1876" w:type="dxa"/>
          </w:tcPr>
          <w:p w14:paraId="76DDB782" w14:textId="77777777" w:rsidR="00982D78" w:rsidRDefault="00000000">
            <w:pPr>
              <w:spacing w:before="1"/>
              <w:ind w:left="675"/>
              <w:rPr>
                <w:rFonts w:ascii="Times New Roman" w:hAnsi="Times New Roman" w:cs="Times New Roman"/>
                <w:color w:val="010302"/>
              </w:rPr>
            </w:pPr>
            <w:r>
              <w:rPr>
                <w:rFonts w:ascii="Calibri" w:hAnsi="Calibri" w:cs="Calibri"/>
                <w:color w:val="000000"/>
                <w:sz w:val="6"/>
                <w:szCs w:val="6"/>
                <w:lang w:val="cs-CZ"/>
              </w:rPr>
              <w:t>Vrchní soud v Praze</w:t>
            </w:r>
            <w:r>
              <w:rPr>
                <w:rFonts w:ascii="Times New Roman" w:hAnsi="Times New Roman" w:cs="Times New Roman"/>
                <w:sz w:val="6"/>
                <w:szCs w:val="6"/>
              </w:rPr>
              <w:t xml:space="preserve"> </w:t>
            </w:r>
          </w:p>
        </w:tc>
        <w:tc>
          <w:tcPr>
            <w:tcW w:w="489" w:type="dxa"/>
          </w:tcPr>
          <w:p w14:paraId="32D5EA84"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392A032"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B187AA0"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35252B82"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E02FCD4" w14:textId="77777777" w:rsidR="00982D78" w:rsidRDefault="00000000">
            <w:pPr>
              <w:spacing w:before="1"/>
              <w:ind w:left="235"/>
              <w:rPr>
                <w:rFonts w:ascii="Times New Roman" w:hAnsi="Times New Roman" w:cs="Times New Roman"/>
                <w:color w:val="010302"/>
              </w:rPr>
            </w:pPr>
            <w:r>
              <w:rPr>
                <w:rFonts w:ascii="Calibri" w:hAnsi="Calibri" w:cs="Calibri"/>
                <w:color w:val="000000"/>
                <w:sz w:val="6"/>
                <w:szCs w:val="6"/>
                <w:lang w:val="cs-CZ"/>
              </w:rPr>
              <w:t>AA</w:t>
            </w:r>
            <w:r>
              <w:rPr>
                <w:rFonts w:ascii="Times New Roman" w:hAnsi="Times New Roman" w:cs="Times New Roman"/>
                <w:sz w:val="6"/>
                <w:szCs w:val="6"/>
              </w:rPr>
              <w:t xml:space="preserve"> </w:t>
            </w:r>
          </w:p>
        </w:tc>
        <w:tc>
          <w:tcPr>
            <w:tcW w:w="489" w:type="dxa"/>
          </w:tcPr>
          <w:p w14:paraId="03AA52B8"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8342081"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TMBCJ9NP3J7565825</w:t>
            </w:r>
            <w:r>
              <w:rPr>
                <w:rFonts w:ascii="Times New Roman" w:hAnsi="Times New Roman" w:cs="Times New Roman"/>
                <w:sz w:val="6"/>
                <w:szCs w:val="6"/>
              </w:rPr>
              <w:t xml:space="preserve"> </w:t>
            </w:r>
          </w:p>
        </w:tc>
        <w:tc>
          <w:tcPr>
            <w:tcW w:w="364" w:type="dxa"/>
          </w:tcPr>
          <w:p w14:paraId="42CFCF87"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2018</w:t>
            </w:r>
            <w:r>
              <w:rPr>
                <w:rFonts w:ascii="Times New Roman" w:hAnsi="Times New Roman" w:cs="Times New Roman"/>
                <w:sz w:val="6"/>
                <w:szCs w:val="6"/>
              </w:rPr>
              <w:t xml:space="preserve"> </w:t>
            </w:r>
          </w:p>
        </w:tc>
        <w:tc>
          <w:tcPr>
            <w:tcW w:w="436" w:type="dxa"/>
          </w:tcPr>
          <w:p w14:paraId="39593FA4"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16.02.2018</w:t>
            </w:r>
            <w:r>
              <w:rPr>
                <w:rFonts w:ascii="Times New Roman" w:hAnsi="Times New Roman" w:cs="Times New Roman"/>
                <w:sz w:val="6"/>
                <w:szCs w:val="6"/>
              </w:rPr>
              <w:t xml:space="preserve"> </w:t>
            </w:r>
          </w:p>
        </w:tc>
        <w:tc>
          <w:tcPr>
            <w:tcW w:w="383" w:type="dxa"/>
          </w:tcPr>
          <w:p w14:paraId="2FEB4900"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05C5758"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UAT715517</w:t>
            </w:r>
            <w:r>
              <w:rPr>
                <w:rFonts w:ascii="Times New Roman" w:hAnsi="Times New Roman" w:cs="Times New Roman"/>
                <w:sz w:val="6"/>
                <w:szCs w:val="6"/>
              </w:rPr>
              <w:t xml:space="preserve"> </w:t>
            </w:r>
          </w:p>
        </w:tc>
        <w:tc>
          <w:tcPr>
            <w:tcW w:w="447" w:type="dxa"/>
          </w:tcPr>
          <w:p w14:paraId="218FBCB6"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224761C5"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277E7944"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2290</w:t>
            </w:r>
            <w:r>
              <w:rPr>
                <w:rFonts w:ascii="Times New Roman" w:hAnsi="Times New Roman" w:cs="Times New Roman"/>
                <w:sz w:val="6"/>
                <w:szCs w:val="6"/>
              </w:rPr>
              <w:t xml:space="preserve"> </w:t>
            </w:r>
          </w:p>
        </w:tc>
        <w:tc>
          <w:tcPr>
            <w:tcW w:w="501" w:type="dxa"/>
          </w:tcPr>
          <w:p w14:paraId="39FEF01C"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044E23D0"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4C09A89"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2BF5478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330 000 Kč</w:t>
            </w:r>
            <w:r>
              <w:rPr>
                <w:rFonts w:ascii="Times New Roman" w:hAnsi="Times New Roman" w:cs="Times New Roman"/>
                <w:sz w:val="6"/>
                <w:szCs w:val="6"/>
              </w:rPr>
              <w:t xml:space="preserve"> </w:t>
            </w:r>
          </w:p>
        </w:tc>
        <w:tc>
          <w:tcPr>
            <w:tcW w:w="566" w:type="dxa"/>
          </w:tcPr>
          <w:p w14:paraId="7BC68E29" w14:textId="77777777" w:rsidR="00982D78" w:rsidRDefault="00982D78">
            <w:pPr>
              <w:rPr>
                <w:rFonts w:ascii="Times New Roman" w:hAnsi="Times New Roman"/>
                <w:color w:val="000000" w:themeColor="text1"/>
                <w:sz w:val="1"/>
                <w:szCs w:val="1"/>
                <w:lang w:val="cs-CZ"/>
              </w:rPr>
            </w:pPr>
          </w:p>
        </w:tc>
        <w:tc>
          <w:tcPr>
            <w:tcW w:w="688" w:type="dxa"/>
          </w:tcPr>
          <w:p w14:paraId="0B48C5F7"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7239</w:t>
            </w:r>
            <w:r>
              <w:rPr>
                <w:rFonts w:ascii="Times New Roman" w:hAnsi="Times New Roman" w:cs="Times New Roman"/>
                <w:sz w:val="6"/>
                <w:szCs w:val="6"/>
              </w:rPr>
              <w:t xml:space="preserve"> </w:t>
            </w:r>
          </w:p>
        </w:tc>
        <w:tc>
          <w:tcPr>
            <w:tcW w:w="652" w:type="dxa"/>
          </w:tcPr>
          <w:p w14:paraId="01DF4D01"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7239</w:t>
            </w:r>
            <w:r>
              <w:rPr>
                <w:rFonts w:ascii="Times New Roman" w:hAnsi="Times New Roman" w:cs="Times New Roman"/>
                <w:sz w:val="6"/>
                <w:szCs w:val="6"/>
              </w:rPr>
              <w:t xml:space="preserve"> </w:t>
            </w:r>
          </w:p>
        </w:tc>
        <w:tc>
          <w:tcPr>
            <w:tcW w:w="659" w:type="dxa"/>
          </w:tcPr>
          <w:p w14:paraId="6E99E2A5"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7239</w:t>
            </w:r>
            <w:r>
              <w:rPr>
                <w:rFonts w:ascii="Times New Roman" w:hAnsi="Times New Roman" w:cs="Times New Roman"/>
                <w:sz w:val="6"/>
                <w:szCs w:val="6"/>
              </w:rPr>
              <w:t xml:space="preserve"> </w:t>
            </w:r>
          </w:p>
        </w:tc>
      </w:tr>
      <w:tr w:rsidR="00982D78" w14:paraId="7765061F" w14:textId="77777777">
        <w:trPr>
          <w:trHeight w:hRule="exact" w:val="74"/>
        </w:trPr>
        <w:tc>
          <w:tcPr>
            <w:tcW w:w="1876" w:type="dxa"/>
          </w:tcPr>
          <w:p w14:paraId="22B6309E" w14:textId="77777777" w:rsidR="00982D78" w:rsidRDefault="00000000">
            <w:pPr>
              <w:spacing w:before="2"/>
              <w:ind w:left="675"/>
              <w:rPr>
                <w:rFonts w:ascii="Times New Roman" w:hAnsi="Times New Roman" w:cs="Times New Roman"/>
                <w:color w:val="010302"/>
              </w:rPr>
            </w:pPr>
            <w:r>
              <w:rPr>
                <w:rFonts w:ascii="Calibri" w:hAnsi="Calibri" w:cs="Calibri"/>
                <w:color w:val="000000"/>
                <w:sz w:val="6"/>
                <w:szCs w:val="6"/>
                <w:lang w:val="cs-CZ"/>
              </w:rPr>
              <w:t>Vrchní soud v Praze</w:t>
            </w:r>
            <w:r>
              <w:rPr>
                <w:rFonts w:ascii="Times New Roman" w:hAnsi="Times New Roman" w:cs="Times New Roman"/>
                <w:sz w:val="6"/>
                <w:szCs w:val="6"/>
              </w:rPr>
              <w:t xml:space="preserve"> </w:t>
            </w:r>
          </w:p>
        </w:tc>
        <w:tc>
          <w:tcPr>
            <w:tcW w:w="489" w:type="dxa"/>
          </w:tcPr>
          <w:p w14:paraId="4273E4E1"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3207084" w14:textId="77777777" w:rsidR="00982D78" w:rsidRDefault="00000000">
            <w:pPr>
              <w:spacing w:before="2"/>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E895D8E" w14:textId="77777777" w:rsidR="00982D78" w:rsidRDefault="00000000">
            <w:pPr>
              <w:spacing w:before="2"/>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36D6F61D"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FAC9518"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AE09C66"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5DCD770" w14:textId="77777777" w:rsidR="00982D78" w:rsidRDefault="00000000">
            <w:pPr>
              <w:spacing w:before="2"/>
              <w:ind w:left="45"/>
              <w:rPr>
                <w:rFonts w:ascii="Times New Roman" w:hAnsi="Times New Roman" w:cs="Times New Roman"/>
                <w:color w:val="010302"/>
              </w:rPr>
            </w:pPr>
            <w:r>
              <w:rPr>
                <w:rFonts w:ascii="Calibri" w:hAnsi="Calibri" w:cs="Calibri"/>
                <w:color w:val="000000"/>
                <w:sz w:val="6"/>
                <w:szCs w:val="6"/>
                <w:lang w:val="cs-CZ"/>
              </w:rPr>
              <w:t>TMBCP7NP6M7031550</w:t>
            </w:r>
            <w:r>
              <w:rPr>
                <w:rFonts w:ascii="Times New Roman" w:hAnsi="Times New Roman" w:cs="Times New Roman"/>
                <w:sz w:val="6"/>
                <w:szCs w:val="6"/>
              </w:rPr>
              <w:t xml:space="preserve"> </w:t>
            </w:r>
          </w:p>
        </w:tc>
        <w:tc>
          <w:tcPr>
            <w:tcW w:w="364" w:type="dxa"/>
          </w:tcPr>
          <w:p w14:paraId="2441AA1F"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06283737"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15.12.2020</w:t>
            </w:r>
            <w:r>
              <w:rPr>
                <w:rFonts w:ascii="Times New Roman" w:hAnsi="Times New Roman" w:cs="Times New Roman"/>
                <w:sz w:val="6"/>
                <w:szCs w:val="6"/>
              </w:rPr>
              <w:t xml:space="preserve"> </w:t>
            </w:r>
          </w:p>
        </w:tc>
        <w:tc>
          <w:tcPr>
            <w:tcW w:w="383" w:type="dxa"/>
          </w:tcPr>
          <w:p w14:paraId="4FDAE530"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B9742B9" w14:textId="77777777" w:rsidR="00982D78" w:rsidRDefault="00000000">
            <w:pPr>
              <w:spacing w:before="2"/>
              <w:ind w:left="106"/>
              <w:rPr>
                <w:rFonts w:ascii="Times New Roman" w:hAnsi="Times New Roman" w:cs="Times New Roman"/>
                <w:color w:val="010302"/>
              </w:rPr>
            </w:pPr>
            <w:r>
              <w:rPr>
                <w:rFonts w:ascii="Calibri" w:hAnsi="Calibri" w:cs="Calibri"/>
                <w:color w:val="000000"/>
                <w:sz w:val="6"/>
                <w:szCs w:val="6"/>
                <w:lang w:val="cs-CZ"/>
              </w:rPr>
              <w:t>UBA266206</w:t>
            </w:r>
            <w:r>
              <w:rPr>
                <w:rFonts w:ascii="Times New Roman" w:hAnsi="Times New Roman" w:cs="Times New Roman"/>
                <w:sz w:val="6"/>
                <w:szCs w:val="6"/>
              </w:rPr>
              <w:t xml:space="preserve"> </w:t>
            </w:r>
          </w:p>
        </w:tc>
        <w:tc>
          <w:tcPr>
            <w:tcW w:w="447" w:type="dxa"/>
          </w:tcPr>
          <w:p w14:paraId="14E77659"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EB3DE38"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200  </w:t>
            </w:r>
          </w:p>
        </w:tc>
        <w:tc>
          <w:tcPr>
            <w:tcW w:w="465" w:type="dxa"/>
          </w:tcPr>
          <w:p w14:paraId="2560D26D"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2252</w:t>
            </w:r>
            <w:r>
              <w:rPr>
                <w:rFonts w:ascii="Times New Roman" w:hAnsi="Times New Roman" w:cs="Times New Roman"/>
                <w:sz w:val="6"/>
                <w:szCs w:val="6"/>
              </w:rPr>
              <w:t xml:space="preserve"> </w:t>
            </w:r>
          </w:p>
        </w:tc>
        <w:tc>
          <w:tcPr>
            <w:tcW w:w="501" w:type="dxa"/>
          </w:tcPr>
          <w:p w14:paraId="0E756F66" w14:textId="77777777" w:rsidR="00982D78" w:rsidRDefault="00000000">
            <w:pPr>
              <w:spacing w:before="2"/>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A3F60B0"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C6D2876"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2B61F9F"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587 000 Kč</w:t>
            </w:r>
            <w:r>
              <w:rPr>
                <w:rFonts w:ascii="Times New Roman" w:hAnsi="Times New Roman" w:cs="Times New Roman"/>
                <w:sz w:val="6"/>
                <w:szCs w:val="6"/>
              </w:rPr>
              <w:t xml:space="preserve"> </w:t>
            </w:r>
          </w:p>
        </w:tc>
        <w:tc>
          <w:tcPr>
            <w:tcW w:w="566" w:type="dxa"/>
          </w:tcPr>
          <w:p w14:paraId="1FE7C7D8" w14:textId="77777777" w:rsidR="00982D78" w:rsidRDefault="00982D78">
            <w:pPr>
              <w:rPr>
                <w:rFonts w:ascii="Times New Roman" w:hAnsi="Times New Roman"/>
                <w:color w:val="000000" w:themeColor="text1"/>
                <w:sz w:val="1"/>
                <w:szCs w:val="1"/>
                <w:lang w:val="cs-CZ"/>
              </w:rPr>
            </w:pPr>
          </w:p>
        </w:tc>
        <w:tc>
          <w:tcPr>
            <w:tcW w:w="688" w:type="dxa"/>
          </w:tcPr>
          <w:p w14:paraId="19EA5BFA" w14:textId="77777777" w:rsidR="00982D78" w:rsidRDefault="00000000">
            <w:pPr>
              <w:spacing w:before="2"/>
              <w:ind w:left="271"/>
              <w:rPr>
                <w:rFonts w:ascii="Times New Roman" w:hAnsi="Times New Roman" w:cs="Times New Roman"/>
                <w:color w:val="010302"/>
              </w:rPr>
            </w:pPr>
            <w:r>
              <w:rPr>
                <w:rFonts w:ascii="Calibri" w:hAnsi="Calibri" w:cs="Calibri"/>
                <w:color w:val="000000"/>
                <w:sz w:val="6"/>
                <w:szCs w:val="6"/>
                <w:lang w:val="cs-CZ"/>
              </w:rPr>
              <w:t>12020</w:t>
            </w:r>
            <w:r>
              <w:rPr>
                <w:rFonts w:ascii="Times New Roman" w:hAnsi="Times New Roman" w:cs="Times New Roman"/>
                <w:sz w:val="6"/>
                <w:szCs w:val="6"/>
              </w:rPr>
              <w:t xml:space="preserve"> </w:t>
            </w:r>
          </w:p>
        </w:tc>
        <w:tc>
          <w:tcPr>
            <w:tcW w:w="652" w:type="dxa"/>
          </w:tcPr>
          <w:p w14:paraId="4ED73A45"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12020</w:t>
            </w:r>
            <w:r>
              <w:rPr>
                <w:rFonts w:ascii="Times New Roman" w:hAnsi="Times New Roman" w:cs="Times New Roman"/>
                <w:sz w:val="6"/>
                <w:szCs w:val="6"/>
              </w:rPr>
              <w:t xml:space="preserve"> </w:t>
            </w:r>
          </w:p>
        </w:tc>
        <w:tc>
          <w:tcPr>
            <w:tcW w:w="659" w:type="dxa"/>
          </w:tcPr>
          <w:p w14:paraId="31E3489A" w14:textId="77777777" w:rsidR="00982D78" w:rsidRDefault="00000000">
            <w:pPr>
              <w:spacing w:before="2"/>
              <w:ind w:left="255" w:right="-18"/>
              <w:rPr>
                <w:rFonts w:ascii="Times New Roman" w:hAnsi="Times New Roman" w:cs="Times New Roman"/>
                <w:color w:val="010302"/>
              </w:rPr>
            </w:pPr>
            <w:r>
              <w:rPr>
                <w:rFonts w:ascii="Calibri" w:hAnsi="Calibri" w:cs="Calibri"/>
                <w:color w:val="000000"/>
                <w:sz w:val="6"/>
                <w:szCs w:val="6"/>
                <w:lang w:val="cs-CZ"/>
              </w:rPr>
              <w:t>12020</w:t>
            </w:r>
            <w:r>
              <w:rPr>
                <w:rFonts w:ascii="Times New Roman" w:hAnsi="Times New Roman" w:cs="Times New Roman"/>
                <w:sz w:val="6"/>
                <w:szCs w:val="6"/>
              </w:rPr>
              <w:t xml:space="preserve"> </w:t>
            </w:r>
          </w:p>
        </w:tc>
      </w:tr>
      <w:tr w:rsidR="00982D78" w14:paraId="52B460F4" w14:textId="77777777">
        <w:trPr>
          <w:trHeight w:hRule="exact" w:val="73"/>
        </w:trPr>
        <w:tc>
          <w:tcPr>
            <w:tcW w:w="1876" w:type="dxa"/>
          </w:tcPr>
          <w:p w14:paraId="79A8CCB8" w14:textId="77777777" w:rsidR="00982D78" w:rsidRDefault="00000000">
            <w:pPr>
              <w:spacing w:before="1"/>
              <w:ind w:left="431"/>
              <w:rPr>
                <w:rFonts w:ascii="Times New Roman" w:hAnsi="Times New Roman" w:cs="Times New Roman"/>
                <w:color w:val="010302"/>
              </w:rPr>
            </w:pPr>
            <w:r>
              <w:rPr>
                <w:rFonts w:ascii="Calibri" w:hAnsi="Calibri" w:cs="Calibri"/>
                <w:color w:val="000000"/>
                <w:sz w:val="6"/>
                <w:szCs w:val="6"/>
                <w:lang w:val="cs-CZ"/>
              </w:rPr>
              <w:t>Vrchní státní zastupitelství v Olomouci</w:t>
            </w:r>
            <w:r>
              <w:rPr>
                <w:rFonts w:ascii="Times New Roman" w:hAnsi="Times New Roman" w:cs="Times New Roman"/>
                <w:sz w:val="6"/>
                <w:szCs w:val="6"/>
              </w:rPr>
              <w:t xml:space="preserve"> </w:t>
            </w:r>
          </w:p>
        </w:tc>
        <w:tc>
          <w:tcPr>
            <w:tcW w:w="489" w:type="dxa"/>
          </w:tcPr>
          <w:p w14:paraId="5BC2999D"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38C1618"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40386C70" w14:textId="77777777" w:rsidR="00982D78" w:rsidRDefault="00000000">
            <w:pPr>
              <w:spacing w:before="1"/>
              <w:ind w:left="36" w:right="-6"/>
              <w:rPr>
                <w:rFonts w:ascii="Times New Roman" w:hAnsi="Times New Roman" w:cs="Times New Roman"/>
                <w:color w:val="010302"/>
              </w:rPr>
            </w:pPr>
            <w:r>
              <w:rPr>
                <w:rFonts w:ascii="Calibri" w:hAnsi="Calibri" w:cs="Calibri"/>
                <w:color w:val="000000"/>
                <w:sz w:val="6"/>
                <w:szCs w:val="6"/>
                <w:lang w:val="cs-CZ"/>
              </w:rPr>
              <w:t xml:space="preserve">DA OCTAVIA 1Z  </w:t>
            </w:r>
          </w:p>
        </w:tc>
        <w:tc>
          <w:tcPr>
            <w:tcW w:w="669" w:type="dxa"/>
          </w:tcPr>
          <w:p w14:paraId="4FA4D6BC"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1CEC02B"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SEDAN</w:t>
            </w:r>
            <w:r>
              <w:rPr>
                <w:rFonts w:ascii="Times New Roman" w:hAnsi="Times New Roman" w:cs="Times New Roman"/>
                <w:sz w:val="6"/>
                <w:szCs w:val="6"/>
              </w:rPr>
              <w:t xml:space="preserve"> </w:t>
            </w:r>
          </w:p>
        </w:tc>
        <w:tc>
          <w:tcPr>
            <w:tcW w:w="489" w:type="dxa"/>
          </w:tcPr>
          <w:p w14:paraId="73AEEB3D"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8837727" w14:textId="77777777" w:rsidR="00982D78" w:rsidRDefault="00000000">
            <w:pPr>
              <w:spacing w:before="1"/>
              <w:ind w:left="57"/>
              <w:rPr>
                <w:rFonts w:ascii="Times New Roman" w:hAnsi="Times New Roman" w:cs="Times New Roman"/>
                <w:color w:val="010302"/>
              </w:rPr>
            </w:pPr>
            <w:r>
              <w:rPr>
                <w:rFonts w:ascii="Calibri" w:hAnsi="Calibri" w:cs="Calibri"/>
                <w:color w:val="000000"/>
                <w:sz w:val="6"/>
                <w:szCs w:val="6"/>
                <w:lang w:val="cs-CZ"/>
              </w:rPr>
              <w:t>TMBDT61Z6C2114988</w:t>
            </w:r>
            <w:r>
              <w:rPr>
                <w:rFonts w:ascii="Times New Roman" w:hAnsi="Times New Roman" w:cs="Times New Roman"/>
                <w:sz w:val="6"/>
                <w:szCs w:val="6"/>
              </w:rPr>
              <w:t xml:space="preserve"> </w:t>
            </w:r>
          </w:p>
        </w:tc>
        <w:tc>
          <w:tcPr>
            <w:tcW w:w="364" w:type="dxa"/>
          </w:tcPr>
          <w:p w14:paraId="067EE49E"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4D1545E2"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22.02.2012</w:t>
            </w:r>
            <w:r>
              <w:rPr>
                <w:rFonts w:ascii="Times New Roman" w:hAnsi="Times New Roman" w:cs="Times New Roman"/>
                <w:sz w:val="6"/>
                <w:szCs w:val="6"/>
              </w:rPr>
              <w:t xml:space="preserve"> </w:t>
            </w:r>
          </w:p>
        </w:tc>
        <w:tc>
          <w:tcPr>
            <w:tcW w:w="383" w:type="dxa"/>
          </w:tcPr>
          <w:p w14:paraId="4426C9B1"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F1455EF"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UAJ500879</w:t>
            </w:r>
            <w:r>
              <w:rPr>
                <w:rFonts w:ascii="Times New Roman" w:hAnsi="Times New Roman" w:cs="Times New Roman"/>
                <w:sz w:val="6"/>
                <w:szCs w:val="6"/>
              </w:rPr>
              <w:t xml:space="preserve"> </w:t>
            </w:r>
          </w:p>
        </w:tc>
        <w:tc>
          <w:tcPr>
            <w:tcW w:w="447" w:type="dxa"/>
          </w:tcPr>
          <w:p w14:paraId="6A316200"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03899257"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4FBFBC24"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1950</w:t>
            </w:r>
            <w:r>
              <w:rPr>
                <w:rFonts w:ascii="Times New Roman" w:hAnsi="Times New Roman" w:cs="Times New Roman"/>
                <w:sz w:val="6"/>
                <w:szCs w:val="6"/>
              </w:rPr>
              <w:t xml:space="preserve"> </w:t>
            </w:r>
          </w:p>
        </w:tc>
        <w:tc>
          <w:tcPr>
            <w:tcW w:w="501" w:type="dxa"/>
          </w:tcPr>
          <w:p w14:paraId="09A19530"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16E4F954"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93DC967"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26475F9"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120 000 Kč</w:t>
            </w:r>
            <w:r>
              <w:rPr>
                <w:rFonts w:ascii="Times New Roman" w:hAnsi="Times New Roman" w:cs="Times New Roman"/>
                <w:sz w:val="6"/>
                <w:szCs w:val="6"/>
              </w:rPr>
              <w:t xml:space="preserve"> </w:t>
            </w:r>
          </w:p>
        </w:tc>
        <w:tc>
          <w:tcPr>
            <w:tcW w:w="566" w:type="dxa"/>
          </w:tcPr>
          <w:p w14:paraId="630E871B" w14:textId="77777777" w:rsidR="00982D78" w:rsidRDefault="00982D78">
            <w:pPr>
              <w:rPr>
                <w:rFonts w:ascii="Times New Roman" w:hAnsi="Times New Roman"/>
                <w:color w:val="000000" w:themeColor="text1"/>
                <w:sz w:val="1"/>
                <w:szCs w:val="1"/>
                <w:lang w:val="cs-CZ"/>
              </w:rPr>
            </w:pPr>
          </w:p>
        </w:tc>
        <w:tc>
          <w:tcPr>
            <w:tcW w:w="688" w:type="dxa"/>
          </w:tcPr>
          <w:p w14:paraId="3F61F2C0"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2266</w:t>
            </w:r>
            <w:r>
              <w:rPr>
                <w:rFonts w:ascii="Times New Roman" w:hAnsi="Times New Roman" w:cs="Times New Roman"/>
                <w:sz w:val="6"/>
                <w:szCs w:val="6"/>
              </w:rPr>
              <w:t xml:space="preserve"> </w:t>
            </w:r>
          </w:p>
        </w:tc>
        <w:tc>
          <w:tcPr>
            <w:tcW w:w="652" w:type="dxa"/>
          </w:tcPr>
          <w:p w14:paraId="2BAA755C"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2266</w:t>
            </w:r>
            <w:r>
              <w:rPr>
                <w:rFonts w:ascii="Times New Roman" w:hAnsi="Times New Roman" w:cs="Times New Roman"/>
                <w:sz w:val="6"/>
                <w:szCs w:val="6"/>
              </w:rPr>
              <w:t xml:space="preserve"> </w:t>
            </w:r>
          </w:p>
        </w:tc>
        <w:tc>
          <w:tcPr>
            <w:tcW w:w="659" w:type="dxa"/>
          </w:tcPr>
          <w:p w14:paraId="45651A72"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2266</w:t>
            </w:r>
            <w:r>
              <w:rPr>
                <w:rFonts w:ascii="Times New Roman" w:hAnsi="Times New Roman" w:cs="Times New Roman"/>
                <w:sz w:val="6"/>
                <w:szCs w:val="6"/>
              </w:rPr>
              <w:t xml:space="preserve"> </w:t>
            </w:r>
          </w:p>
        </w:tc>
      </w:tr>
      <w:tr w:rsidR="00982D78" w14:paraId="22F5DE70" w14:textId="77777777">
        <w:trPr>
          <w:trHeight w:hRule="exact" w:val="73"/>
        </w:trPr>
        <w:tc>
          <w:tcPr>
            <w:tcW w:w="1876" w:type="dxa"/>
          </w:tcPr>
          <w:p w14:paraId="6CF84CCD" w14:textId="77777777" w:rsidR="00982D78" w:rsidRDefault="00000000">
            <w:pPr>
              <w:spacing w:before="1"/>
              <w:ind w:left="431"/>
              <w:rPr>
                <w:rFonts w:ascii="Times New Roman" w:hAnsi="Times New Roman" w:cs="Times New Roman"/>
                <w:color w:val="010302"/>
              </w:rPr>
            </w:pPr>
            <w:r>
              <w:rPr>
                <w:rFonts w:ascii="Calibri" w:hAnsi="Calibri" w:cs="Calibri"/>
                <w:color w:val="000000"/>
                <w:sz w:val="6"/>
                <w:szCs w:val="6"/>
                <w:lang w:val="cs-CZ"/>
              </w:rPr>
              <w:t>Vrchní státní zastupitelství v Olomouci</w:t>
            </w:r>
            <w:r>
              <w:rPr>
                <w:rFonts w:ascii="Times New Roman" w:hAnsi="Times New Roman" w:cs="Times New Roman"/>
                <w:sz w:val="6"/>
                <w:szCs w:val="6"/>
              </w:rPr>
              <w:t xml:space="preserve"> </w:t>
            </w:r>
          </w:p>
        </w:tc>
        <w:tc>
          <w:tcPr>
            <w:tcW w:w="489" w:type="dxa"/>
          </w:tcPr>
          <w:p w14:paraId="0CA73E5A"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70FA923"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ED85E28"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4DA11872"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833A741"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0A43A49"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75CDBE9"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TMBCR9NP0R7008553</w:t>
            </w:r>
            <w:r>
              <w:rPr>
                <w:rFonts w:ascii="Times New Roman" w:hAnsi="Times New Roman" w:cs="Times New Roman"/>
                <w:sz w:val="6"/>
                <w:szCs w:val="6"/>
              </w:rPr>
              <w:t xml:space="preserve"> </w:t>
            </w:r>
          </w:p>
        </w:tc>
        <w:tc>
          <w:tcPr>
            <w:tcW w:w="364" w:type="dxa"/>
          </w:tcPr>
          <w:p w14:paraId="306D47DF"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6B6B01C3"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05.10.2023</w:t>
            </w:r>
            <w:r>
              <w:rPr>
                <w:rFonts w:ascii="Times New Roman" w:hAnsi="Times New Roman" w:cs="Times New Roman"/>
                <w:sz w:val="6"/>
                <w:szCs w:val="6"/>
              </w:rPr>
              <w:t xml:space="preserve"> </w:t>
            </w:r>
          </w:p>
        </w:tc>
        <w:tc>
          <w:tcPr>
            <w:tcW w:w="383" w:type="dxa"/>
          </w:tcPr>
          <w:p w14:paraId="032F882F"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1882DBE" w14:textId="77777777" w:rsidR="00982D78" w:rsidRDefault="00000000">
            <w:pPr>
              <w:spacing w:before="1"/>
              <w:ind w:left="106"/>
              <w:rPr>
                <w:rFonts w:ascii="Times New Roman" w:hAnsi="Times New Roman" w:cs="Times New Roman"/>
                <w:color w:val="010302"/>
              </w:rPr>
            </w:pPr>
            <w:r>
              <w:rPr>
                <w:rFonts w:ascii="Calibri" w:hAnsi="Calibri" w:cs="Calibri"/>
                <w:color w:val="000000"/>
                <w:sz w:val="6"/>
                <w:szCs w:val="6"/>
                <w:lang w:val="cs-CZ"/>
              </w:rPr>
              <w:t>UBG436312</w:t>
            </w:r>
            <w:r>
              <w:rPr>
                <w:rFonts w:ascii="Times New Roman" w:hAnsi="Times New Roman" w:cs="Times New Roman"/>
                <w:sz w:val="6"/>
                <w:szCs w:val="6"/>
              </w:rPr>
              <w:t xml:space="preserve"> </w:t>
            </w:r>
          </w:p>
        </w:tc>
        <w:tc>
          <w:tcPr>
            <w:tcW w:w="447" w:type="dxa"/>
          </w:tcPr>
          <w:p w14:paraId="704FB47B"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3CCBB717"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147  </w:t>
            </w:r>
          </w:p>
        </w:tc>
        <w:tc>
          <w:tcPr>
            <w:tcW w:w="465" w:type="dxa"/>
          </w:tcPr>
          <w:p w14:paraId="6E3BB01D"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2270</w:t>
            </w:r>
            <w:r>
              <w:rPr>
                <w:rFonts w:ascii="Times New Roman" w:hAnsi="Times New Roman" w:cs="Times New Roman"/>
                <w:sz w:val="6"/>
                <w:szCs w:val="6"/>
              </w:rPr>
              <w:t xml:space="preserve"> </w:t>
            </w:r>
          </w:p>
        </w:tc>
        <w:tc>
          <w:tcPr>
            <w:tcW w:w="501" w:type="dxa"/>
          </w:tcPr>
          <w:p w14:paraId="02E042AC"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06A76F4"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F6270DE"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E90D9BA"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727 000 Kč</w:t>
            </w:r>
            <w:r>
              <w:rPr>
                <w:rFonts w:ascii="Times New Roman" w:hAnsi="Times New Roman" w:cs="Times New Roman"/>
                <w:sz w:val="6"/>
                <w:szCs w:val="6"/>
              </w:rPr>
              <w:t xml:space="preserve"> </w:t>
            </w:r>
          </w:p>
        </w:tc>
        <w:tc>
          <w:tcPr>
            <w:tcW w:w="566" w:type="dxa"/>
          </w:tcPr>
          <w:p w14:paraId="55FD8FAF" w14:textId="77777777" w:rsidR="00982D78" w:rsidRDefault="00982D78">
            <w:pPr>
              <w:rPr>
                <w:rFonts w:ascii="Times New Roman" w:hAnsi="Times New Roman"/>
                <w:color w:val="000000" w:themeColor="text1"/>
                <w:sz w:val="1"/>
                <w:szCs w:val="1"/>
                <w:lang w:val="cs-CZ"/>
              </w:rPr>
            </w:pPr>
          </w:p>
        </w:tc>
        <w:tc>
          <w:tcPr>
            <w:tcW w:w="688" w:type="dxa"/>
          </w:tcPr>
          <w:p w14:paraId="7B7E019D"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13291</w:t>
            </w:r>
            <w:r>
              <w:rPr>
                <w:rFonts w:ascii="Times New Roman" w:hAnsi="Times New Roman" w:cs="Times New Roman"/>
                <w:sz w:val="6"/>
                <w:szCs w:val="6"/>
              </w:rPr>
              <w:t xml:space="preserve"> </w:t>
            </w:r>
          </w:p>
        </w:tc>
        <w:tc>
          <w:tcPr>
            <w:tcW w:w="652" w:type="dxa"/>
          </w:tcPr>
          <w:p w14:paraId="2C10EA75"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13291</w:t>
            </w:r>
            <w:r>
              <w:rPr>
                <w:rFonts w:ascii="Times New Roman" w:hAnsi="Times New Roman" w:cs="Times New Roman"/>
                <w:sz w:val="6"/>
                <w:szCs w:val="6"/>
              </w:rPr>
              <w:t xml:space="preserve"> </w:t>
            </w:r>
          </w:p>
        </w:tc>
        <w:tc>
          <w:tcPr>
            <w:tcW w:w="659" w:type="dxa"/>
          </w:tcPr>
          <w:p w14:paraId="1FFF5F40" w14:textId="77777777" w:rsidR="00982D78" w:rsidRDefault="00000000">
            <w:pPr>
              <w:spacing w:before="1"/>
              <w:ind w:left="255" w:right="-18"/>
              <w:rPr>
                <w:rFonts w:ascii="Times New Roman" w:hAnsi="Times New Roman" w:cs="Times New Roman"/>
                <w:color w:val="010302"/>
              </w:rPr>
            </w:pPr>
            <w:r>
              <w:rPr>
                <w:rFonts w:ascii="Calibri" w:hAnsi="Calibri" w:cs="Calibri"/>
                <w:color w:val="000000"/>
                <w:sz w:val="6"/>
                <w:szCs w:val="6"/>
                <w:lang w:val="cs-CZ"/>
              </w:rPr>
              <w:t>13291</w:t>
            </w:r>
            <w:r>
              <w:rPr>
                <w:rFonts w:ascii="Times New Roman" w:hAnsi="Times New Roman" w:cs="Times New Roman"/>
                <w:sz w:val="6"/>
                <w:szCs w:val="6"/>
              </w:rPr>
              <w:t xml:space="preserve"> </w:t>
            </w:r>
          </w:p>
        </w:tc>
      </w:tr>
      <w:tr w:rsidR="00982D78" w14:paraId="16D5FD18" w14:textId="77777777">
        <w:trPr>
          <w:trHeight w:hRule="exact" w:val="73"/>
        </w:trPr>
        <w:tc>
          <w:tcPr>
            <w:tcW w:w="1876" w:type="dxa"/>
          </w:tcPr>
          <w:p w14:paraId="4D632D67" w14:textId="77777777" w:rsidR="00982D78" w:rsidRDefault="00000000">
            <w:pPr>
              <w:spacing w:before="1"/>
              <w:ind w:left="431"/>
              <w:rPr>
                <w:rFonts w:ascii="Times New Roman" w:hAnsi="Times New Roman" w:cs="Times New Roman"/>
                <w:color w:val="010302"/>
              </w:rPr>
            </w:pPr>
            <w:r>
              <w:rPr>
                <w:rFonts w:ascii="Calibri" w:hAnsi="Calibri" w:cs="Calibri"/>
                <w:color w:val="000000"/>
                <w:sz w:val="6"/>
                <w:szCs w:val="6"/>
                <w:lang w:val="cs-CZ"/>
              </w:rPr>
              <w:t>Vrchní státní zastupitelství v Olomouci</w:t>
            </w:r>
            <w:r>
              <w:rPr>
                <w:rFonts w:ascii="Times New Roman" w:hAnsi="Times New Roman" w:cs="Times New Roman"/>
                <w:sz w:val="6"/>
                <w:szCs w:val="6"/>
              </w:rPr>
              <w:t xml:space="preserve"> </w:t>
            </w:r>
          </w:p>
        </w:tc>
        <w:tc>
          <w:tcPr>
            <w:tcW w:w="489" w:type="dxa"/>
          </w:tcPr>
          <w:p w14:paraId="70D1A387"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357B6D73"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5B22B4E9"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5D832A35"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BF70BBF"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F8A65B9"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B6D1AB0" w14:textId="77777777" w:rsidR="00982D78" w:rsidRDefault="00000000">
            <w:pPr>
              <w:spacing w:before="1"/>
              <w:ind w:left="65"/>
              <w:rPr>
                <w:rFonts w:ascii="Times New Roman" w:hAnsi="Times New Roman" w:cs="Times New Roman"/>
                <w:color w:val="010302"/>
              </w:rPr>
            </w:pPr>
            <w:r>
              <w:rPr>
                <w:rFonts w:ascii="Calibri" w:hAnsi="Calibri" w:cs="Calibri"/>
                <w:color w:val="000000"/>
                <w:sz w:val="6"/>
                <w:szCs w:val="6"/>
                <w:lang w:val="cs-CZ"/>
              </w:rPr>
              <w:t>TMBCJ9NP8L7024269</w:t>
            </w:r>
            <w:r>
              <w:rPr>
                <w:rFonts w:ascii="Times New Roman" w:hAnsi="Times New Roman" w:cs="Times New Roman"/>
                <w:sz w:val="6"/>
                <w:szCs w:val="6"/>
              </w:rPr>
              <w:t xml:space="preserve"> </w:t>
            </w:r>
          </w:p>
        </w:tc>
        <w:tc>
          <w:tcPr>
            <w:tcW w:w="364" w:type="dxa"/>
          </w:tcPr>
          <w:p w14:paraId="43A5996B"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42FB82A6"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03.12.2019</w:t>
            </w:r>
            <w:r>
              <w:rPr>
                <w:rFonts w:ascii="Times New Roman" w:hAnsi="Times New Roman" w:cs="Times New Roman"/>
                <w:sz w:val="6"/>
                <w:szCs w:val="6"/>
              </w:rPr>
              <w:t xml:space="preserve"> </w:t>
            </w:r>
          </w:p>
        </w:tc>
        <w:tc>
          <w:tcPr>
            <w:tcW w:w="383" w:type="dxa"/>
          </w:tcPr>
          <w:p w14:paraId="45CFFFE8"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7994CCF"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UAY910814</w:t>
            </w:r>
            <w:r>
              <w:rPr>
                <w:rFonts w:ascii="Times New Roman" w:hAnsi="Times New Roman" w:cs="Times New Roman"/>
                <w:sz w:val="6"/>
                <w:szCs w:val="6"/>
              </w:rPr>
              <w:t xml:space="preserve"> </w:t>
            </w:r>
          </w:p>
        </w:tc>
        <w:tc>
          <w:tcPr>
            <w:tcW w:w="447" w:type="dxa"/>
          </w:tcPr>
          <w:p w14:paraId="2F247FC3"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26461829"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6A1998D6"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73092F91"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272C81C"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873AC85"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8AE35B2"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418 000 Kč</w:t>
            </w:r>
            <w:r>
              <w:rPr>
                <w:rFonts w:ascii="Times New Roman" w:hAnsi="Times New Roman" w:cs="Times New Roman"/>
                <w:sz w:val="6"/>
                <w:szCs w:val="6"/>
              </w:rPr>
              <w:t xml:space="preserve"> </w:t>
            </w:r>
          </w:p>
        </w:tc>
        <w:tc>
          <w:tcPr>
            <w:tcW w:w="566" w:type="dxa"/>
          </w:tcPr>
          <w:p w14:paraId="6E4EBD29" w14:textId="77777777" w:rsidR="00982D78" w:rsidRDefault="00982D78">
            <w:pPr>
              <w:rPr>
                <w:rFonts w:ascii="Times New Roman" w:hAnsi="Times New Roman"/>
                <w:color w:val="000000" w:themeColor="text1"/>
                <w:sz w:val="1"/>
                <w:szCs w:val="1"/>
                <w:lang w:val="cs-CZ"/>
              </w:rPr>
            </w:pPr>
          </w:p>
        </w:tc>
        <w:tc>
          <w:tcPr>
            <w:tcW w:w="688" w:type="dxa"/>
          </w:tcPr>
          <w:p w14:paraId="5DBBC361"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8866</w:t>
            </w:r>
            <w:r>
              <w:rPr>
                <w:rFonts w:ascii="Times New Roman" w:hAnsi="Times New Roman" w:cs="Times New Roman"/>
                <w:sz w:val="6"/>
                <w:szCs w:val="6"/>
              </w:rPr>
              <w:t xml:space="preserve"> </w:t>
            </w:r>
          </w:p>
        </w:tc>
        <w:tc>
          <w:tcPr>
            <w:tcW w:w="652" w:type="dxa"/>
          </w:tcPr>
          <w:p w14:paraId="07435940"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8866</w:t>
            </w:r>
            <w:r>
              <w:rPr>
                <w:rFonts w:ascii="Times New Roman" w:hAnsi="Times New Roman" w:cs="Times New Roman"/>
                <w:sz w:val="6"/>
                <w:szCs w:val="6"/>
              </w:rPr>
              <w:t xml:space="preserve"> </w:t>
            </w:r>
          </w:p>
        </w:tc>
        <w:tc>
          <w:tcPr>
            <w:tcW w:w="659" w:type="dxa"/>
          </w:tcPr>
          <w:p w14:paraId="3DC3AD23" w14:textId="77777777" w:rsidR="00982D78" w:rsidRDefault="00000000">
            <w:pPr>
              <w:spacing w:before="1"/>
              <w:ind w:left="271" w:right="-2"/>
              <w:rPr>
                <w:rFonts w:ascii="Times New Roman" w:hAnsi="Times New Roman" w:cs="Times New Roman"/>
                <w:color w:val="010302"/>
              </w:rPr>
            </w:pPr>
            <w:r>
              <w:rPr>
                <w:rFonts w:ascii="Calibri" w:hAnsi="Calibri" w:cs="Calibri"/>
                <w:color w:val="000000"/>
                <w:sz w:val="6"/>
                <w:szCs w:val="6"/>
                <w:lang w:val="cs-CZ"/>
              </w:rPr>
              <w:t>8866</w:t>
            </w:r>
            <w:r>
              <w:rPr>
                <w:rFonts w:ascii="Times New Roman" w:hAnsi="Times New Roman" w:cs="Times New Roman"/>
                <w:sz w:val="6"/>
                <w:szCs w:val="6"/>
              </w:rPr>
              <w:t xml:space="preserve"> </w:t>
            </w:r>
          </w:p>
        </w:tc>
      </w:tr>
      <w:tr w:rsidR="00982D78" w14:paraId="58CECD98" w14:textId="77777777">
        <w:trPr>
          <w:trHeight w:hRule="exact" w:val="73"/>
        </w:trPr>
        <w:tc>
          <w:tcPr>
            <w:tcW w:w="1876" w:type="dxa"/>
          </w:tcPr>
          <w:p w14:paraId="2A5B5258" w14:textId="77777777" w:rsidR="00982D78" w:rsidRDefault="00000000">
            <w:pPr>
              <w:spacing w:before="9"/>
              <w:ind w:left="431"/>
              <w:rPr>
                <w:rFonts w:ascii="Times New Roman" w:hAnsi="Times New Roman" w:cs="Times New Roman"/>
                <w:color w:val="010302"/>
              </w:rPr>
            </w:pPr>
            <w:r>
              <w:rPr>
                <w:noProof/>
              </w:rPr>
              <mc:AlternateContent>
                <mc:Choice Requires="wps">
                  <w:drawing>
                    <wp:anchor distT="0" distB="0" distL="114300" distR="114300" simplePos="0" relativeHeight="251553280" behindDoc="0" locked="0" layoutInCell="1" allowOverlap="1" wp14:anchorId="72B94ED6" wp14:editId="4A125344">
                      <wp:simplePos x="0" y="0"/>
                      <wp:positionH relativeFrom="page">
                        <wp:posOffset>286512</wp:posOffset>
                      </wp:positionH>
                      <wp:positionV relativeFrom="line">
                        <wp:posOffset>5715</wp:posOffset>
                      </wp:positionV>
                      <wp:extent cx="8841467" cy="274319"/>
                      <wp:effectExtent l="0" t="0" r="0" b="0"/>
                      <wp:wrapNone/>
                      <wp:docPr id="411" name="Freeform 411"/>
                      <wp:cNvGraphicFramePr/>
                      <a:graphic xmlns:a="http://schemas.openxmlformats.org/drawingml/2006/main">
                        <a:graphicData uri="http://schemas.microsoft.com/office/word/2010/wordprocessingShape">
                          <wps:wsp>
                            <wps:cNvSpPr/>
                            <wps:spPr>
                              <a:xfrm>
                                <a:off x="931468" y="5715"/>
                                <a:ext cx="8727167" cy="160019"/>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CA30E35" w14:textId="77777777" w:rsidR="00982D78" w:rsidRDefault="00000000">
                                  <w:pPr>
                                    <w:tabs>
                                      <w:tab w:val="left" w:pos="1588"/>
                                      <w:tab w:val="left" w:pos="2734"/>
                                      <w:tab w:val="left" w:pos="3926"/>
                                      <w:tab w:val="left" w:pos="4279"/>
                                      <w:tab w:val="left" w:pos="5018"/>
                                      <w:tab w:val="left" w:pos="5616"/>
                                      <w:tab w:val="left" w:pos="5954"/>
                                      <w:tab w:val="left" w:pos="6710"/>
                                      <w:tab w:val="left" w:pos="7027"/>
                                      <w:tab w:val="left" w:pos="7572"/>
                                      <w:tab w:val="left" w:pos="7884"/>
                                      <w:tab w:val="left" w:pos="8443"/>
                                      <w:tab w:val="left" w:pos="8859"/>
                                      <w:tab w:val="left" w:pos="9271"/>
                                      <w:tab w:val="left" w:pos="9778"/>
                                      <w:tab w:val="left" w:pos="10246"/>
                                      <w:tab w:val="left" w:pos="10563"/>
                                      <w:tab w:val="left" w:pos="10976"/>
                                      <w:tab w:val="left" w:pos="12250"/>
                                      <w:tab w:val="left" w:pos="12922"/>
                                      <w:tab w:val="left" w:pos="13575"/>
                                    </w:tabs>
                                    <w:spacing w:line="98" w:lineRule="exact"/>
                                    <w:ind w:firstLine="4279"/>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TMBCP9NP5L7047331</w:t>
                                  </w:r>
                                  <w:r>
                                    <w:rPr>
                                      <w:rFonts w:ascii="Calibri" w:hAnsi="Calibri" w:cs="Calibri"/>
                                      <w:color w:val="000000"/>
                                      <w:sz w:val="6"/>
                                      <w:szCs w:val="6"/>
                                      <w:lang w:val="cs-CZ"/>
                                    </w:rPr>
                                    <w:tab/>
                                    <w:t>2020</w:t>
                                  </w:r>
                                  <w:r>
                                    <w:rPr>
                                      <w:rFonts w:ascii="Calibri" w:hAnsi="Calibri" w:cs="Calibri"/>
                                      <w:color w:val="000000"/>
                                      <w:sz w:val="6"/>
                                      <w:szCs w:val="6"/>
                                      <w:lang w:val="cs-CZ"/>
                                    </w:rPr>
                                    <w:tab/>
                                    <w:t>26.02.2020</w:t>
                                  </w:r>
                                  <w:r>
                                    <w:rPr>
                                      <w:rFonts w:ascii="Calibri" w:hAnsi="Calibri" w:cs="Calibri"/>
                                      <w:color w:val="000000"/>
                                      <w:sz w:val="6"/>
                                      <w:szCs w:val="6"/>
                                      <w:lang w:val="cs-CZ"/>
                                    </w:rPr>
                                    <w:tab/>
                                    <w:t>0</w:t>
                                  </w:r>
                                  <w:r>
                                    <w:rPr>
                                      <w:rFonts w:ascii="Calibri" w:hAnsi="Calibri" w:cs="Calibri"/>
                                      <w:color w:val="000000"/>
                                      <w:sz w:val="6"/>
                                      <w:szCs w:val="6"/>
                                      <w:lang w:val="cs-CZ"/>
                                    </w:rPr>
                                    <w:tab/>
                                    <w:t>UBJ272741</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2250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611 000 Kč</w:t>
                                  </w:r>
                                  <w:r>
                                    <w:rPr>
                                      <w:rFonts w:ascii="Calibri" w:hAnsi="Calibri" w:cs="Calibri"/>
                                      <w:color w:val="000000"/>
                                      <w:sz w:val="6"/>
                                      <w:szCs w:val="6"/>
                                      <w:lang w:val="cs-CZ"/>
                                    </w:rPr>
                                    <w:tab/>
                                    <w:t>12957</w:t>
                                  </w:r>
                                  <w:r>
                                    <w:rPr>
                                      <w:rFonts w:ascii="Calibri" w:hAnsi="Calibri" w:cs="Calibri"/>
                                      <w:color w:val="000000"/>
                                      <w:sz w:val="6"/>
                                      <w:szCs w:val="6"/>
                                      <w:lang w:val="cs-CZ"/>
                                    </w:rPr>
                                    <w:tab/>
                                    <w:t>12957</w:t>
                                  </w:r>
                                  <w:r>
                                    <w:rPr>
                                      <w:rFonts w:ascii="Calibri" w:hAnsi="Calibri" w:cs="Calibri"/>
                                      <w:color w:val="000000"/>
                                      <w:sz w:val="6"/>
                                      <w:szCs w:val="6"/>
                                      <w:lang w:val="cs-CZ"/>
                                    </w:rPr>
                                    <w:tab/>
                                    <w:t>12957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Vrchní státní zastupitelství v Olomouci</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w:t>
                                  </w:r>
                                  <w:r>
                                    <w:rPr>
                                      <w:rFonts w:ascii="Calibri" w:hAnsi="Calibri" w:cs="Calibri"/>
                                      <w:color w:val="000000"/>
                                      <w:sz w:val="6"/>
                                      <w:szCs w:val="6"/>
                                      <w:lang w:val="cs-CZ"/>
                                    </w:rPr>
                                    <w:t>3T</w:t>
                                  </w:r>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TMBCR7NP4P7036843</w:t>
                                  </w:r>
                                  <w:r>
                                    <w:rPr>
                                      <w:rFonts w:ascii="Calibri" w:hAnsi="Calibri" w:cs="Calibri"/>
                                      <w:color w:val="000000"/>
                                      <w:sz w:val="6"/>
                                      <w:szCs w:val="6"/>
                                      <w:lang w:val="cs-CZ"/>
                                    </w:rPr>
                                    <w:tab/>
                                    <w:t>2023</w:t>
                                  </w:r>
                                  <w:r>
                                    <w:rPr>
                                      <w:rFonts w:ascii="Calibri" w:hAnsi="Calibri" w:cs="Calibri"/>
                                      <w:color w:val="000000"/>
                                      <w:sz w:val="6"/>
                                      <w:szCs w:val="6"/>
                                      <w:lang w:val="cs-CZ"/>
                                    </w:rPr>
                                    <w:tab/>
                                    <w:t>05.09.2023</w:t>
                                  </w:r>
                                  <w:r>
                                    <w:rPr>
                                      <w:rFonts w:ascii="Calibri" w:hAnsi="Calibri" w:cs="Calibri"/>
                                      <w:color w:val="000000"/>
                                      <w:sz w:val="6"/>
                                      <w:szCs w:val="6"/>
                                      <w:lang w:val="cs-CZ"/>
                                    </w:rPr>
                                    <w:tab/>
                                    <w:t>0</w:t>
                                  </w:r>
                                  <w:r>
                                    <w:rPr>
                                      <w:rFonts w:ascii="Calibri" w:hAnsi="Calibri" w:cs="Calibri"/>
                                      <w:color w:val="000000"/>
                                      <w:sz w:val="6"/>
                                      <w:szCs w:val="6"/>
                                      <w:lang w:val="cs-CZ"/>
                                    </w:rPr>
                                    <w:tab/>
                                    <w:t>UBL218124</w:t>
                                  </w:r>
                                  <w:r>
                                    <w:rPr>
                                      <w:rFonts w:ascii="Calibri" w:hAnsi="Calibri" w:cs="Calibri"/>
                                      <w:color w:val="000000"/>
                                      <w:sz w:val="6"/>
                                      <w:szCs w:val="6"/>
                                      <w:lang w:val="cs-CZ"/>
                                    </w:rPr>
                                    <w:tab/>
                                    <w:t>1968</w:t>
                                  </w:r>
                                  <w:r>
                                    <w:rPr>
                                      <w:rFonts w:ascii="Calibri" w:hAnsi="Calibri" w:cs="Calibri"/>
                                      <w:color w:val="000000"/>
                                      <w:sz w:val="6"/>
                                      <w:szCs w:val="6"/>
                                      <w:lang w:val="cs-CZ"/>
                                    </w:rPr>
                                    <w:tab/>
                                    <w:t>147</w:t>
                                  </w:r>
                                  <w:r>
                                    <w:rPr>
                                      <w:rFonts w:ascii="Calibri" w:hAnsi="Calibri" w:cs="Calibri"/>
                                      <w:color w:val="000000"/>
                                      <w:sz w:val="6"/>
                                      <w:szCs w:val="6"/>
                                      <w:lang w:val="cs-CZ"/>
                                    </w:rPr>
                                    <w:tab/>
                                    <w:t>2280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870 000 Kč</w:t>
                                  </w:r>
                                  <w:r>
                                    <w:rPr>
                                      <w:rFonts w:ascii="Calibri" w:hAnsi="Calibri" w:cs="Calibri"/>
                                      <w:color w:val="000000"/>
                                      <w:sz w:val="6"/>
                                      <w:szCs w:val="6"/>
                                      <w:lang w:val="cs-CZ"/>
                                    </w:rPr>
                                    <w:tab/>
                                    <w:t>15905</w:t>
                                  </w:r>
                                  <w:r>
                                    <w:rPr>
                                      <w:rFonts w:ascii="Calibri" w:hAnsi="Calibri" w:cs="Calibri"/>
                                      <w:color w:val="000000"/>
                                      <w:sz w:val="6"/>
                                      <w:szCs w:val="6"/>
                                      <w:lang w:val="cs-CZ"/>
                                    </w:rPr>
                                    <w:tab/>
                                    <w:t>15905</w:t>
                                  </w:r>
                                  <w:r>
                                    <w:rPr>
                                      <w:rFonts w:ascii="Calibri" w:hAnsi="Calibri" w:cs="Calibri"/>
                                      <w:color w:val="000000"/>
                                      <w:sz w:val="6"/>
                                      <w:szCs w:val="6"/>
                                      <w:lang w:val="cs-CZ"/>
                                    </w:rPr>
                                    <w:tab/>
                                    <w:t>15905</w:t>
                                  </w:r>
                                  <w:r>
                                    <w:rPr>
                                      <w:rFonts w:ascii="Times New Roman" w:hAnsi="Times New Roman" w:cs="Times New Roman"/>
                                      <w:sz w:val="6"/>
                                      <w:szCs w:val="6"/>
                                    </w:rPr>
                                    <w:t xml:space="preserve"> </w:t>
                                  </w:r>
                                </w:p>
                                <w:p w14:paraId="3664BD34" w14:textId="77777777" w:rsidR="00982D78" w:rsidRDefault="00000000">
                                  <w:pPr>
                                    <w:tabs>
                                      <w:tab w:val="left" w:pos="1587"/>
                                      <w:tab w:val="left" w:pos="2718"/>
                                      <w:tab w:val="left" w:pos="3745"/>
                                    </w:tabs>
                                    <w:spacing w:before="20" w:line="64" w:lineRule="exact"/>
                                    <w:ind w:left="52"/>
                                    <w:rPr>
                                      <w:rFonts w:ascii="Times New Roman" w:hAnsi="Times New Roman" w:cs="Times New Roman"/>
                                      <w:color w:val="010302"/>
                                    </w:rPr>
                                  </w:pPr>
                                  <w:r>
                                    <w:rPr>
                                      <w:rFonts w:ascii="Calibri" w:hAnsi="Calibri" w:cs="Calibri"/>
                                      <w:color w:val="000000"/>
                                      <w:sz w:val="6"/>
                                      <w:szCs w:val="6"/>
                                      <w:lang w:val="cs-CZ"/>
                                    </w:rPr>
                                    <w:t>Vrchní státní zastupitelství v Praze</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VIA 1Z AACAYCX0</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72B94ED6" id="Freeform 411" o:spid="_x0000_s1075" style="position:absolute;left:0;text-align:left;margin-left:22.55pt;margin-top:.45pt;width:696.2pt;height:21.6pt;z-index:251553280;visibility:visible;mso-wrap-style:square;mso-wrap-distance-left:9pt;mso-wrap-distance-top:0;mso-wrap-distance-right:9pt;mso-wrap-distance-bottom:0;mso-position-horizontal:absolute;mso-position-horizontal-relative:page;mso-position-vertical:absolute;mso-position-vertical-relative:lin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UsSwIAAO4EAAAOAAAAZHJzL2Uyb0RvYy54bWysVE2P0zAQvSPxHyzfaZKybXerpntgVYSE&#10;YMXCD3Acu7HkL2y3Sf89YztJC8sJkYMzsWfevHnjye5xUBKdmfPC6BpXixIjpqlphT7W+Mf3w7t7&#10;jHwguiXSaFbjC/P4cf/2za63W7Y0nZEtcwhAtN/2tsZdCHZbFJ52TBG/MJZpOOTGKRLg0x2L1pEe&#10;0JUslmW5LnrjWusMZd7D7lM+xPuEzzmj4SvnngUkawzcQlpdWpu4Fvsd2R4dsZ2gIw3yDywUERqS&#10;zlBPJBB0cuIVlBLUGW94WFCjCsO5oCzVANVU5R/VvHTEslQLiOPtLJP/f7D0y/nFPjuQobd+68GM&#10;VQzcqfgGfmio8cP76m4NjbzUeLWpVlk0NgRE4fB+s9xU6w1GFI6rdVlWD9GhuKLQkw8fmUmI5PzZ&#10;hyx6O1mkmyw66Ml00LrYNJmaFjCCpjmMoGlNzm9JGOMg1W0KbQ5CypRDatQDqeWmhN5TAveLSwJY&#10;VNm2xl4fU8+8kaKNMbFk747NB+nQmUDyw6GEJzkRaTuSd6u4ma4OZB79U8G/ASkR4GZLoUYCU4DU&#10;4HsVO1nhIllMLvU3xpFoQdZlphbngM18CKVMhyofdaRlmdDqls8UkRglwIjMobwZewSYPDPIhJ17&#10;N/rHUJbGaA7OcqQBfU0sB88RKbPRYQ5WQhv3t8okVDVmzv6TSFmaqFIYmgG0qfFdumBxqzHt5dmh&#10;HuYX2vnzRBzDSH7SMCBx2CfDTUYzGjFTjIehSjKNP4A4tbffyev6m9r/AgAA//8DAFBLAwQUAAYA&#10;CAAAACEAXi4jaNwAAAAHAQAADwAAAGRycy9kb3ducmV2LnhtbEyOzU6DQBSF9yZ9h8lt4s4OKFVE&#10;hsY0Gmt0I/oAA3MLROYOYaYt7dP3dqXL85Nzvnw12V7scfSdIwXxIgKBVDvTUaPg5/v1JgXhgyaj&#10;e0eo4IgeVsXsKteZcQf6wn0ZGsEj5DOtoA1hyKT0dYtW+4UbkDjbutHqwHJspBn1gcdtL2+j6F5a&#10;3RE/tHrAdYv1b7mzCt43b25zmkpsPmxK9lil6+3Lp1LX8+n5CUTAKfyV4YLP6FAwU+V2ZLzoFSTL&#10;mJsKHkFc0uTuYQmiYj+JQRa5/M9fnAEAAP//AwBQSwECLQAUAAYACAAAACEAtoM4kv4AAADhAQAA&#10;EwAAAAAAAAAAAAAAAAAAAAAAW0NvbnRlbnRfVHlwZXNdLnhtbFBLAQItABQABgAIAAAAIQA4/SH/&#10;1gAAAJQBAAALAAAAAAAAAAAAAAAAAC8BAABfcmVscy8ucmVsc1BLAQItABQABgAIAAAAIQCZ6lUs&#10;SwIAAO4EAAAOAAAAAAAAAAAAAAAAAC4CAABkcnMvZTJvRG9jLnhtbFBLAQItABQABgAIAAAAIQBe&#10;LiNo3AAAAAcBAAAPAAAAAAAAAAAAAAAAAKU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1CA30E35" w14:textId="77777777" w:rsidR="00982D78" w:rsidRDefault="00000000">
                            <w:pPr>
                              <w:tabs>
                                <w:tab w:val="left" w:pos="1588"/>
                                <w:tab w:val="left" w:pos="2734"/>
                                <w:tab w:val="left" w:pos="3926"/>
                                <w:tab w:val="left" w:pos="4279"/>
                                <w:tab w:val="left" w:pos="5018"/>
                                <w:tab w:val="left" w:pos="5616"/>
                                <w:tab w:val="left" w:pos="5954"/>
                                <w:tab w:val="left" w:pos="6710"/>
                                <w:tab w:val="left" w:pos="7027"/>
                                <w:tab w:val="left" w:pos="7572"/>
                                <w:tab w:val="left" w:pos="7884"/>
                                <w:tab w:val="left" w:pos="8443"/>
                                <w:tab w:val="left" w:pos="8859"/>
                                <w:tab w:val="left" w:pos="9271"/>
                                <w:tab w:val="left" w:pos="9778"/>
                                <w:tab w:val="left" w:pos="10246"/>
                                <w:tab w:val="left" w:pos="10563"/>
                                <w:tab w:val="left" w:pos="10976"/>
                                <w:tab w:val="left" w:pos="12250"/>
                                <w:tab w:val="left" w:pos="12922"/>
                                <w:tab w:val="left" w:pos="13575"/>
                              </w:tabs>
                              <w:spacing w:line="98" w:lineRule="exact"/>
                              <w:ind w:firstLine="4279"/>
                              <w:jc w:val="right"/>
                              <w:rPr>
                                <w:rFonts w:ascii="Times New Roman" w:hAnsi="Times New Roman" w:cs="Times New Roman"/>
                                <w:color w:val="010302"/>
                              </w:rPr>
                            </w:pPr>
                            <w:r>
                              <w:rPr>
                                <w:rFonts w:ascii="Calibri" w:hAnsi="Calibri" w:cs="Calibri"/>
                                <w:color w:val="000000"/>
                                <w:sz w:val="6"/>
                                <w:szCs w:val="6"/>
                                <w:lang w:val="cs-CZ"/>
                              </w:rPr>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TMBCP9NP5L7047331</w:t>
                            </w:r>
                            <w:r>
                              <w:rPr>
                                <w:rFonts w:ascii="Calibri" w:hAnsi="Calibri" w:cs="Calibri"/>
                                <w:color w:val="000000"/>
                                <w:sz w:val="6"/>
                                <w:szCs w:val="6"/>
                                <w:lang w:val="cs-CZ"/>
                              </w:rPr>
                              <w:tab/>
                              <w:t>2020</w:t>
                            </w:r>
                            <w:r>
                              <w:rPr>
                                <w:rFonts w:ascii="Calibri" w:hAnsi="Calibri" w:cs="Calibri"/>
                                <w:color w:val="000000"/>
                                <w:sz w:val="6"/>
                                <w:szCs w:val="6"/>
                                <w:lang w:val="cs-CZ"/>
                              </w:rPr>
                              <w:tab/>
                              <w:t>26.02.2020</w:t>
                            </w:r>
                            <w:r>
                              <w:rPr>
                                <w:rFonts w:ascii="Calibri" w:hAnsi="Calibri" w:cs="Calibri"/>
                                <w:color w:val="000000"/>
                                <w:sz w:val="6"/>
                                <w:szCs w:val="6"/>
                                <w:lang w:val="cs-CZ"/>
                              </w:rPr>
                              <w:tab/>
                              <w:t>0</w:t>
                            </w:r>
                            <w:r>
                              <w:rPr>
                                <w:rFonts w:ascii="Calibri" w:hAnsi="Calibri" w:cs="Calibri"/>
                                <w:color w:val="000000"/>
                                <w:sz w:val="6"/>
                                <w:szCs w:val="6"/>
                                <w:lang w:val="cs-CZ"/>
                              </w:rPr>
                              <w:tab/>
                              <w:t>UBJ272741</w:t>
                            </w:r>
                            <w:r>
                              <w:rPr>
                                <w:rFonts w:ascii="Calibri" w:hAnsi="Calibri" w:cs="Calibri"/>
                                <w:color w:val="000000"/>
                                <w:sz w:val="6"/>
                                <w:szCs w:val="6"/>
                                <w:lang w:val="cs-CZ"/>
                              </w:rPr>
                              <w:tab/>
                              <w:t>1984</w:t>
                            </w:r>
                            <w:r>
                              <w:rPr>
                                <w:rFonts w:ascii="Calibri" w:hAnsi="Calibri" w:cs="Calibri"/>
                                <w:color w:val="000000"/>
                                <w:sz w:val="6"/>
                                <w:szCs w:val="6"/>
                                <w:lang w:val="cs-CZ"/>
                              </w:rPr>
                              <w:tab/>
                              <w:t>200</w:t>
                            </w:r>
                            <w:r>
                              <w:rPr>
                                <w:rFonts w:ascii="Calibri" w:hAnsi="Calibri" w:cs="Calibri"/>
                                <w:color w:val="000000"/>
                                <w:sz w:val="6"/>
                                <w:szCs w:val="6"/>
                                <w:lang w:val="cs-CZ"/>
                              </w:rPr>
                              <w:tab/>
                              <w:t>2250</w:t>
                            </w:r>
                            <w:r>
                              <w:rPr>
                                <w:rFonts w:ascii="Calibri" w:hAnsi="Calibri" w:cs="Calibri"/>
                                <w:color w:val="000000"/>
                                <w:sz w:val="6"/>
                                <w:szCs w:val="6"/>
                                <w:lang w:val="cs-CZ"/>
                              </w:rPr>
                              <w:tab/>
                              <w:t>BA</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611 000 Kč</w:t>
                            </w:r>
                            <w:r>
                              <w:rPr>
                                <w:rFonts w:ascii="Calibri" w:hAnsi="Calibri" w:cs="Calibri"/>
                                <w:color w:val="000000"/>
                                <w:sz w:val="6"/>
                                <w:szCs w:val="6"/>
                                <w:lang w:val="cs-CZ"/>
                              </w:rPr>
                              <w:tab/>
                              <w:t>12957</w:t>
                            </w:r>
                            <w:r>
                              <w:rPr>
                                <w:rFonts w:ascii="Calibri" w:hAnsi="Calibri" w:cs="Calibri"/>
                                <w:color w:val="000000"/>
                                <w:sz w:val="6"/>
                                <w:szCs w:val="6"/>
                                <w:lang w:val="cs-CZ"/>
                              </w:rPr>
                              <w:tab/>
                              <w:t>12957</w:t>
                            </w:r>
                            <w:r>
                              <w:rPr>
                                <w:rFonts w:ascii="Calibri" w:hAnsi="Calibri" w:cs="Calibri"/>
                                <w:color w:val="000000"/>
                                <w:sz w:val="6"/>
                                <w:szCs w:val="6"/>
                                <w:lang w:val="cs-CZ"/>
                              </w:rPr>
                              <w:tab/>
                              <w:t>12957</w:t>
                            </w:r>
                            <w:r>
                              <w:rPr>
                                <w:rFonts w:ascii="Times New Roman" w:hAnsi="Times New Roman" w:cs="Times New Roman"/>
                                <w:sz w:val="6"/>
                                <w:szCs w:val="6"/>
                              </w:rPr>
                              <w:t xml:space="preserve"> </w:t>
                            </w:r>
                            <w:r>
                              <w:br w:type="textWrapping" w:clear="all"/>
                            </w:r>
                            <w:r>
                              <w:rPr>
                                <w:rFonts w:ascii="Calibri" w:hAnsi="Calibri" w:cs="Calibri"/>
                                <w:color w:val="000000"/>
                                <w:sz w:val="6"/>
                                <w:szCs w:val="6"/>
                                <w:lang w:val="cs-CZ"/>
                              </w:rPr>
                              <w:t>Vrchní státní zastupitelství v Olomouci</w:t>
                            </w:r>
                            <w:r>
                              <w:rPr>
                                <w:rFonts w:ascii="Calibri" w:hAnsi="Calibri" w:cs="Calibri"/>
                                <w:color w:val="000000"/>
                                <w:sz w:val="6"/>
                                <w:szCs w:val="6"/>
                                <w:lang w:val="cs-CZ"/>
                              </w:rPr>
                              <w:tab/>
                              <w:t>ŠKODA</w:t>
                            </w:r>
                            <w:r>
                              <w:rPr>
                                <w:rFonts w:ascii="Calibri" w:hAnsi="Calibri" w:cs="Calibri"/>
                                <w:color w:val="000000"/>
                                <w:sz w:val="6"/>
                                <w:szCs w:val="6"/>
                                <w:lang w:val="cs-CZ"/>
                              </w:rPr>
                              <w:tab/>
                              <w:t>SUPERB</w:t>
                            </w:r>
                            <w:r>
                              <w:rPr>
                                <w:rFonts w:ascii="Calibri" w:hAnsi="Calibri" w:cs="Calibri"/>
                                <w:color w:val="000000"/>
                                <w:sz w:val="6"/>
                                <w:szCs w:val="6"/>
                                <w:lang w:val="cs-CZ"/>
                              </w:rPr>
                              <w:tab/>
                              <w:t xml:space="preserve"> / </w:t>
                            </w:r>
                            <w:proofErr w:type="gramStart"/>
                            <w:r>
                              <w:rPr>
                                <w:rFonts w:ascii="Calibri" w:hAnsi="Calibri" w:cs="Calibri"/>
                                <w:color w:val="000000"/>
                                <w:sz w:val="6"/>
                                <w:szCs w:val="6"/>
                                <w:lang w:val="cs-CZ"/>
                              </w:rPr>
                              <w:t>3T</w:t>
                            </w:r>
                            <w:proofErr w:type="gramEnd"/>
                            <w:r>
                              <w:rPr>
                                <w:rFonts w:ascii="Calibri" w:hAnsi="Calibri" w:cs="Calibri"/>
                                <w:color w:val="000000"/>
                                <w:sz w:val="6"/>
                                <w:szCs w:val="6"/>
                                <w:lang w:val="cs-CZ"/>
                              </w:rPr>
                              <w:tab/>
                              <w:t>OSOBNÍ AUTOMOBIL</w:t>
                            </w:r>
                            <w:r>
                              <w:rPr>
                                <w:rFonts w:ascii="Calibri" w:hAnsi="Calibri" w:cs="Calibri"/>
                                <w:color w:val="000000"/>
                                <w:sz w:val="6"/>
                                <w:szCs w:val="6"/>
                                <w:lang w:val="cs-CZ"/>
                              </w:rPr>
                              <w:tab/>
                              <w:t>AA SEDAN</w:t>
                            </w:r>
                            <w:r>
                              <w:rPr>
                                <w:rFonts w:ascii="Calibri" w:hAnsi="Calibri" w:cs="Calibri"/>
                                <w:color w:val="000000"/>
                                <w:sz w:val="6"/>
                                <w:szCs w:val="6"/>
                                <w:lang w:val="cs-CZ"/>
                              </w:rPr>
                              <w:tab/>
                              <w:t>M1</w:t>
                            </w:r>
                            <w:r>
                              <w:rPr>
                                <w:rFonts w:ascii="Calibri" w:hAnsi="Calibri" w:cs="Calibri"/>
                                <w:color w:val="000000"/>
                                <w:sz w:val="6"/>
                                <w:szCs w:val="6"/>
                                <w:lang w:val="cs-CZ"/>
                              </w:rPr>
                              <w:tab/>
                              <w:t>TMBCR7NP4P7036843</w:t>
                            </w:r>
                            <w:r>
                              <w:rPr>
                                <w:rFonts w:ascii="Calibri" w:hAnsi="Calibri" w:cs="Calibri"/>
                                <w:color w:val="000000"/>
                                <w:sz w:val="6"/>
                                <w:szCs w:val="6"/>
                                <w:lang w:val="cs-CZ"/>
                              </w:rPr>
                              <w:tab/>
                              <w:t>2023</w:t>
                            </w:r>
                            <w:r>
                              <w:rPr>
                                <w:rFonts w:ascii="Calibri" w:hAnsi="Calibri" w:cs="Calibri"/>
                                <w:color w:val="000000"/>
                                <w:sz w:val="6"/>
                                <w:szCs w:val="6"/>
                                <w:lang w:val="cs-CZ"/>
                              </w:rPr>
                              <w:tab/>
                              <w:t>05.09.2023</w:t>
                            </w:r>
                            <w:r>
                              <w:rPr>
                                <w:rFonts w:ascii="Calibri" w:hAnsi="Calibri" w:cs="Calibri"/>
                                <w:color w:val="000000"/>
                                <w:sz w:val="6"/>
                                <w:szCs w:val="6"/>
                                <w:lang w:val="cs-CZ"/>
                              </w:rPr>
                              <w:tab/>
                              <w:t>0</w:t>
                            </w:r>
                            <w:r>
                              <w:rPr>
                                <w:rFonts w:ascii="Calibri" w:hAnsi="Calibri" w:cs="Calibri"/>
                                <w:color w:val="000000"/>
                                <w:sz w:val="6"/>
                                <w:szCs w:val="6"/>
                                <w:lang w:val="cs-CZ"/>
                              </w:rPr>
                              <w:tab/>
                              <w:t>UBL218124</w:t>
                            </w:r>
                            <w:r>
                              <w:rPr>
                                <w:rFonts w:ascii="Calibri" w:hAnsi="Calibri" w:cs="Calibri"/>
                                <w:color w:val="000000"/>
                                <w:sz w:val="6"/>
                                <w:szCs w:val="6"/>
                                <w:lang w:val="cs-CZ"/>
                              </w:rPr>
                              <w:tab/>
                              <w:t>1968</w:t>
                            </w:r>
                            <w:r>
                              <w:rPr>
                                <w:rFonts w:ascii="Calibri" w:hAnsi="Calibri" w:cs="Calibri"/>
                                <w:color w:val="000000"/>
                                <w:sz w:val="6"/>
                                <w:szCs w:val="6"/>
                                <w:lang w:val="cs-CZ"/>
                              </w:rPr>
                              <w:tab/>
                              <w:t>147</w:t>
                            </w:r>
                            <w:r>
                              <w:rPr>
                                <w:rFonts w:ascii="Calibri" w:hAnsi="Calibri" w:cs="Calibri"/>
                                <w:color w:val="000000"/>
                                <w:sz w:val="6"/>
                                <w:szCs w:val="6"/>
                                <w:lang w:val="cs-CZ"/>
                              </w:rPr>
                              <w:tab/>
                              <w:t>2280</w:t>
                            </w:r>
                            <w:r>
                              <w:rPr>
                                <w:rFonts w:ascii="Calibri" w:hAnsi="Calibri" w:cs="Calibri"/>
                                <w:color w:val="000000"/>
                                <w:sz w:val="6"/>
                                <w:szCs w:val="6"/>
                                <w:lang w:val="cs-CZ"/>
                              </w:rPr>
                              <w:tab/>
                              <w:t>NM</w:t>
                            </w:r>
                            <w:r>
                              <w:rPr>
                                <w:rFonts w:ascii="Calibri" w:hAnsi="Calibri" w:cs="Calibri"/>
                                <w:color w:val="000000"/>
                                <w:sz w:val="6"/>
                                <w:szCs w:val="6"/>
                                <w:lang w:val="cs-CZ"/>
                              </w:rPr>
                              <w:tab/>
                              <w:t>5</w:t>
                            </w:r>
                            <w:r>
                              <w:rPr>
                                <w:rFonts w:ascii="Calibri" w:hAnsi="Calibri" w:cs="Calibri"/>
                                <w:color w:val="000000"/>
                                <w:sz w:val="6"/>
                                <w:szCs w:val="6"/>
                                <w:lang w:val="cs-CZ"/>
                              </w:rPr>
                              <w:tab/>
                              <w:t>běžné</w:t>
                            </w:r>
                            <w:r>
                              <w:rPr>
                                <w:rFonts w:ascii="Calibri" w:hAnsi="Calibri" w:cs="Calibri"/>
                                <w:color w:val="000000"/>
                                <w:sz w:val="6"/>
                                <w:szCs w:val="6"/>
                                <w:lang w:val="cs-CZ"/>
                              </w:rPr>
                              <w:tab/>
                              <w:t>870 000 Kč</w:t>
                            </w:r>
                            <w:r>
                              <w:rPr>
                                <w:rFonts w:ascii="Calibri" w:hAnsi="Calibri" w:cs="Calibri"/>
                                <w:color w:val="000000"/>
                                <w:sz w:val="6"/>
                                <w:szCs w:val="6"/>
                                <w:lang w:val="cs-CZ"/>
                              </w:rPr>
                              <w:tab/>
                              <w:t>15905</w:t>
                            </w:r>
                            <w:r>
                              <w:rPr>
                                <w:rFonts w:ascii="Calibri" w:hAnsi="Calibri" w:cs="Calibri"/>
                                <w:color w:val="000000"/>
                                <w:sz w:val="6"/>
                                <w:szCs w:val="6"/>
                                <w:lang w:val="cs-CZ"/>
                              </w:rPr>
                              <w:tab/>
                              <w:t>15905</w:t>
                            </w:r>
                            <w:r>
                              <w:rPr>
                                <w:rFonts w:ascii="Calibri" w:hAnsi="Calibri" w:cs="Calibri"/>
                                <w:color w:val="000000"/>
                                <w:sz w:val="6"/>
                                <w:szCs w:val="6"/>
                                <w:lang w:val="cs-CZ"/>
                              </w:rPr>
                              <w:tab/>
                              <w:t>15905</w:t>
                            </w:r>
                            <w:r>
                              <w:rPr>
                                <w:rFonts w:ascii="Times New Roman" w:hAnsi="Times New Roman" w:cs="Times New Roman"/>
                                <w:sz w:val="6"/>
                                <w:szCs w:val="6"/>
                              </w:rPr>
                              <w:t xml:space="preserve"> </w:t>
                            </w:r>
                          </w:p>
                          <w:p w14:paraId="3664BD34" w14:textId="77777777" w:rsidR="00982D78" w:rsidRDefault="00000000">
                            <w:pPr>
                              <w:tabs>
                                <w:tab w:val="left" w:pos="1587"/>
                                <w:tab w:val="left" w:pos="2718"/>
                                <w:tab w:val="left" w:pos="3745"/>
                              </w:tabs>
                              <w:spacing w:before="20" w:line="64" w:lineRule="exact"/>
                              <w:ind w:left="52"/>
                              <w:rPr>
                                <w:rFonts w:ascii="Times New Roman" w:hAnsi="Times New Roman" w:cs="Times New Roman"/>
                                <w:color w:val="010302"/>
                              </w:rPr>
                            </w:pPr>
                            <w:r>
                              <w:rPr>
                                <w:rFonts w:ascii="Calibri" w:hAnsi="Calibri" w:cs="Calibri"/>
                                <w:color w:val="000000"/>
                                <w:sz w:val="6"/>
                                <w:szCs w:val="6"/>
                                <w:lang w:val="cs-CZ"/>
                              </w:rPr>
                              <w:t>Vrchní státní zastupitelství v Praze</w:t>
                            </w:r>
                            <w:r>
                              <w:rPr>
                                <w:rFonts w:ascii="Calibri" w:hAnsi="Calibri" w:cs="Calibri"/>
                                <w:color w:val="000000"/>
                                <w:sz w:val="6"/>
                                <w:szCs w:val="6"/>
                                <w:lang w:val="cs-CZ"/>
                              </w:rPr>
                              <w:tab/>
                              <w:t>ŠKODA</w:t>
                            </w:r>
                            <w:r>
                              <w:rPr>
                                <w:rFonts w:ascii="Calibri" w:hAnsi="Calibri" w:cs="Calibri"/>
                                <w:color w:val="000000"/>
                                <w:sz w:val="6"/>
                                <w:szCs w:val="6"/>
                                <w:lang w:val="cs-CZ"/>
                              </w:rPr>
                              <w:tab/>
                              <w:t>OCTAVIA</w:t>
                            </w:r>
                            <w:r>
                              <w:rPr>
                                <w:rFonts w:ascii="Calibri" w:hAnsi="Calibri" w:cs="Calibri"/>
                                <w:color w:val="000000"/>
                                <w:sz w:val="6"/>
                                <w:szCs w:val="6"/>
                                <w:lang w:val="cs-CZ"/>
                              </w:rPr>
                              <w:tab/>
                              <w:t>VIA 1Z AACAYCX0</w:t>
                            </w:r>
                            <w:r>
                              <w:rPr>
                                <w:rFonts w:ascii="Times New Roman" w:hAnsi="Times New Roman" w:cs="Times New Roman"/>
                                <w:sz w:val="6"/>
                                <w:szCs w:val="6"/>
                              </w:rPr>
                              <w:t xml:space="preserve"> </w:t>
                            </w:r>
                          </w:p>
                        </w:txbxContent>
                      </v:textbox>
                      <w10:wrap anchorx="page" anchory="line"/>
                    </v:shape>
                  </w:pict>
                </mc:Fallback>
              </mc:AlternateContent>
            </w:r>
            <w:r>
              <w:rPr>
                <w:rFonts w:ascii="Calibri" w:hAnsi="Calibri" w:cs="Calibri"/>
                <w:color w:val="000000"/>
                <w:sz w:val="6"/>
                <w:szCs w:val="6"/>
                <w:lang w:val="cs-CZ"/>
              </w:rPr>
              <w:t>Vrchní státní zastupitelství v Olomouci</w:t>
            </w:r>
            <w:r>
              <w:rPr>
                <w:rFonts w:ascii="Times New Roman" w:hAnsi="Times New Roman" w:cs="Times New Roman"/>
                <w:sz w:val="6"/>
                <w:szCs w:val="6"/>
              </w:rPr>
              <w:t xml:space="preserve"> </w:t>
            </w:r>
          </w:p>
        </w:tc>
        <w:tc>
          <w:tcPr>
            <w:tcW w:w="489" w:type="dxa"/>
          </w:tcPr>
          <w:p w14:paraId="0C72BE88" w14:textId="77777777" w:rsidR="00982D78" w:rsidRDefault="00000000">
            <w:pPr>
              <w:spacing w:before="9"/>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904229A" w14:textId="77777777" w:rsidR="00982D78" w:rsidRDefault="00000000">
            <w:pPr>
              <w:spacing w:before="9"/>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1EB03475" w14:textId="77777777" w:rsidR="00982D78" w:rsidRDefault="00000000">
            <w:pPr>
              <w:spacing w:before="9"/>
              <w:ind w:left="31" w:right="-17"/>
              <w:rPr>
                <w:rFonts w:ascii="Times New Roman" w:hAnsi="Times New Roman" w:cs="Times New Roman"/>
                <w:color w:val="010302"/>
              </w:rPr>
            </w:pPr>
            <w:r>
              <w:rPr>
                <w:rFonts w:ascii="Calibri" w:hAnsi="Calibri" w:cs="Calibri"/>
                <w:color w:val="000000"/>
                <w:sz w:val="6"/>
                <w:szCs w:val="6"/>
                <w:lang w:val="cs-CZ"/>
              </w:rPr>
              <w:t>T AADNUAX11 N</w:t>
            </w:r>
            <w:r>
              <w:rPr>
                <w:rFonts w:ascii="Times New Roman" w:hAnsi="Times New Roman" w:cs="Times New Roman"/>
                <w:sz w:val="6"/>
                <w:szCs w:val="6"/>
              </w:rPr>
              <w:t xml:space="preserve"> </w:t>
            </w:r>
          </w:p>
        </w:tc>
        <w:tc>
          <w:tcPr>
            <w:tcW w:w="669" w:type="dxa"/>
          </w:tcPr>
          <w:p w14:paraId="68D91D0E" w14:textId="77777777" w:rsidR="00982D78" w:rsidRDefault="00982D78">
            <w:pPr>
              <w:rPr>
                <w:rFonts w:ascii="Times New Roman" w:hAnsi="Times New Roman"/>
                <w:color w:val="000000" w:themeColor="text1"/>
                <w:sz w:val="1"/>
                <w:szCs w:val="1"/>
                <w:lang w:val="cs-CZ"/>
              </w:rPr>
            </w:pPr>
          </w:p>
        </w:tc>
        <w:tc>
          <w:tcPr>
            <w:tcW w:w="526" w:type="dxa"/>
          </w:tcPr>
          <w:p w14:paraId="6C3C96E6" w14:textId="77777777" w:rsidR="00982D78" w:rsidRDefault="00982D78">
            <w:pPr>
              <w:rPr>
                <w:rFonts w:ascii="Times New Roman" w:hAnsi="Times New Roman"/>
                <w:color w:val="000000" w:themeColor="text1"/>
                <w:sz w:val="1"/>
                <w:szCs w:val="1"/>
                <w:lang w:val="cs-CZ"/>
              </w:rPr>
            </w:pPr>
          </w:p>
        </w:tc>
        <w:tc>
          <w:tcPr>
            <w:tcW w:w="489" w:type="dxa"/>
          </w:tcPr>
          <w:p w14:paraId="6B75D636" w14:textId="77777777" w:rsidR="00982D78" w:rsidRDefault="00982D78">
            <w:pPr>
              <w:rPr>
                <w:rFonts w:ascii="Times New Roman" w:hAnsi="Times New Roman"/>
                <w:color w:val="000000" w:themeColor="text1"/>
                <w:sz w:val="1"/>
                <w:szCs w:val="1"/>
                <w:lang w:val="cs-CZ"/>
              </w:rPr>
            </w:pPr>
          </w:p>
        </w:tc>
        <w:tc>
          <w:tcPr>
            <w:tcW w:w="688" w:type="dxa"/>
          </w:tcPr>
          <w:p w14:paraId="22A7BBBF" w14:textId="77777777" w:rsidR="00982D78" w:rsidRDefault="00982D78">
            <w:pPr>
              <w:rPr>
                <w:rFonts w:ascii="Times New Roman" w:hAnsi="Times New Roman"/>
                <w:color w:val="000000" w:themeColor="text1"/>
                <w:sz w:val="1"/>
                <w:szCs w:val="1"/>
                <w:lang w:val="cs-CZ"/>
              </w:rPr>
            </w:pPr>
          </w:p>
        </w:tc>
        <w:tc>
          <w:tcPr>
            <w:tcW w:w="364" w:type="dxa"/>
          </w:tcPr>
          <w:p w14:paraId="17DA580B" w14:textId="77777777" w:rsidR="00982D78" w:rsidRDefault="00982D78">
            <w:pPr>
              <w:rPr>
                <w:rFonts w:ascii="Times New Roman" w:hAnsi="Times New Roman"/>
                <w:color w:val="000000" w:themeColor="text1"/>
                <w:sz w:val="1"/>
                <w:szCs w:val="1"/>
                <w:lang w:val="cs-CZ"/>
              </w:rPr>
            </w:pPr>
          </w:p>
        </w:tc>
        <w:tc>
          <w:tcPr>
            <w:tcW w:w="436" w:type="dxa"/>
          </w:tcPr>
          <w:p w14:paraId="2E7066AE" w14:textId="77777777" w:rsidR="00982D78" w:rsidRDefault="00982D78">
            <w:pPr>
              <w:rPr>
                <w:rFonts w:ascii="Times New Roman" w:hAnsi="Times New Roman"/>
                <w:color w:val="000000" w:themeColor="text1"/>
                <w:sz w:val="1"/>
                <w:szCs w:val="1"/>
                <w:lang w:val="cs-CZ"/>
              </w:rPr>
            </w:pPr>
          </w:p>
        </w:tc>
        <w:tc>
          <w:tcPr>
            <w:tcW w:w="383" w:type="dxa"/>
          </w:tcPr>
          <w:p w14:paraId="291FDC08" w14:textId="77777777" w:rsidR="00982D78" w:rsidRDefault="00982D78">
            <w:pPr>
              <w:rPr>
                <w:rFonts w:ascii="Times New Roman" w:hAnsi="Times New Roman"/>
                <w:color w:val="000000" w:themeColor="text1"/>
                <w:sz w:val="1"/>
                <w:szCs w:val="1"/>
                <w:lang w:val="cs-CZ"/>
              </w:rPr>
            </w:pPr>
          </w:p>
        </w:tc>
        <w:tc>
          <w:tcPr>
            <w:tcW w:w="506" w:type="dxa"/>
          </w:tcPr>
          <w:p w14:paraId="4648E8EF" w14:textId="77777777" w:rsidR="00982D78" w:rsidRDefault="00982D78">
            <w:pPr>
              <w:rPr>
                <w:rFonts w:ascii="Times New Roman" w:hAnsi="Times New Roman"/>
                <w:color w:val="000000" w:themeColor="text1"/>
                <w:sz w:val="1"/>
                <w:szCs w:val="1"/>
                <w:lang w:val="cs-CZ"/>
              </w:rPr>
            </w:pPr>
          </w:p>
        </w:tc>
        <w:tc>
          <w:tcPr>
            <w:tcW w:w="447" w:type="dxa"/>
          </w:tcPr>
          <w:p w14:paraId="761D0458" w14:textId="77777777" w:rsidR="00982D78" w:rsidRDefault="00982D78">
            <w:pPr>
              <w:rPr>
                <w:rFonts w:ascii="Times New Roman" w:hAnsi="Times New Roman"/>
                <w:color w:val="000000" w:themeColor="text1"/>
                <w:sz w:val="1"/>
                <w:szCs w:val="1"/>
                <w:lang w:val="cs-CZ"/>
              </w:rPr>
            </w:pPr>
          </w:p>
        </w:tc>
        <w:tc>
          <w:tcPr>
            <w:tcW w:w="364" w:type="dxa"/>
          </w:tcPr>
          <w:p w14:paraId="523C96E8" w14:textId="77777777" w:rsidR="00982D78" w:rsidRDefault="00982D78">
            <w:pPr>
              <w:rPr>
                <w:rFonts w:ascii="Times New Roman" w:hAnsi="Times New Roman"/>
                <w:color w:val="000000" w:themeColor="text1"/>
                <w:sz w:val="1"/>
                <w:szCs w:val="1"/>
                <w:lang w:val="cs-CZ"/>
              </w:rPr>
            </w:pPr>
          </w:p>
        </w:tc>
        <w:tc>
          <w:tcPr>
            <w:tcW w:w="465" w:type="dxa"/>
          </w:tcPr>
          <w:p w14:paraId="797634B2" w14:textId="77777777" w:rsidR="00982D78" w:rsidRDefault="00982D78">
            <w:pPr>
              <w:rPr>
                <w:rFonts w:ascii="Times New Roman" w:hAnsi="Times New Roman"/>
                <w:color w:val="000000" w:themeColor="text1"/>
                <w:sz w:val="1"/>
                <w:szCs w:val="1"/>
                <w:lang w:val="cs-CZ"/>
              </w:rPr>
            </w:pPr>
          </w:p>
        </w:tc>
        <w:tc>
          <w:tcPr>
            <w:tcW w:w="501" w:type="dxa"/>
          </w:tcPr>
          <w:p w14:paraId="46D07884" w14:textId="77777777" w:rsidR="00982D78" w:rsidRDefault="00982D78">
            <w:pPr>
              <w:rPr>
                <w:rFonts w:ascii="Times New Roman" w:hAnsi="Times New Roman"/>
                <w:color w:val="000000" w:themeColor="text1"/>
                <w:sz w:val="1"/>
                <w:szCs w:val="1"/>
                <w:lang w:val="cs-CZ"/>
              </w:rPr>
            </w:pPr>
          </w:p>
        </w:tc>
        <w:tc>
          <w:tcPr>
            <w:tcW w:w="393" w:type="dxa"/>
          </w:tcPr>
          <w:p w14:paraId="46AC3080" w14:textId="77777777" w:rsidR="00982D78" w:rsidRDefault="00982D78">
            <w:pPr>
              <w:rPr>
                <w:rFonts w:ascii="Times New Roman" w:hAnsi="Times New Roman"/>
                <w:color w:val="000000" w:themeColor="text1"/>
                <w:sz w:val="1"/>
                <w:szCs w:val="1"/>
                <w:lang w:val="cs-CZ"/>
              </w:rPr>
            </w:pPr>
          </w:p>
        </w:tc>
        <w:tc>
          <w:tcPr>
            <w:tcW w:w="364" w:type="dxa"/>
          </w:tcPr>
          <w:p w14:paraId="56CD8274" w14:textId="77777777" w:rsidR="00982D78" w:rsidRDefault="00982D78">
            <w:pPr>
              <w:rPr>
                <w:rFonts w:ascii="Times New Roman" w:hAnsi="Times New Roman"/>
                <w:color w:val="000000" w:themeColor="text1"/>
                <w:sz w:val="1"/>
                <w:szCs w:val="1"/>
                <w:lang w:val="cs-CZ"/>
              </w:rPr>
            </w:pPr>
          </w:p>
        </w:tc>
        <w:tc>
          <w:tcPr>
            <w:tcW w:w="599" w:type="dxa"/>
          </w:tcPr>
          <w:p w14:paraId="251281D2" w14:textId="77777777" w:rsidR="00982D78" w:rsidRDefault="00982D78">
            <w:pPr>
              <w:rPr>
                <w:rFonts w:ascii="Times New Roman" w:hAnsi="Times New Roman"/>
                <w:color w:val="000000" w:themeColor="text1"/>
                <w:sz w:val="1"/>
                <w:szCs w:val="1"/>
                <w:lang w:val="cs-CZ"/>
              </w:rPr>
            </w:pPr>
          </w:p>
        </w:tc>
        <w:tc>
          <w:tcPr>
            <w:tcW w:w="566" w:type="dxa"/>
          </w:tcPr>
          <w:p w14:paraId="520B1B6C" w14:textId="77777777" w:rsidR="00982D78" w:rsidRDefault="00982D78">
            <w:pPr>
              <w:rPr>
                <w:rFonts w:ascii="Times New Roman" w:hAnsi="Times New Roman"/>
                <w:color w:val="000000" w:themeColor="text1"/>
                <w:sz w:val="1"/>
                <w:szCs w:val="1"/>
                <w:lang w:val="cs-CZ"/>
              </w:rPr>
            </w:pPr>
          </w:p>
        </w:tc>
        <w:tc>
          <w:tcPr>
            <w:tcW w:w="688" w:type="dxa"/>
          </w:tcPr>
          <w:p w14:paraId="0F27D8AD" w14:textId="77777777" w:rsidR="00982D78" w:rsidRDefault="00982D78">
            <w:pPr>
              <w:rPr>
                <w:rFonts w:ascii="Times New Roman" w:hAnsi="Times New Roman"/>
                <w:color w:val="000000" w:themeColor="text1"/>
                <w:sz w:val="1"/>
                <w:szCs w:val="1"/>
                <w:lang w:val="cs-CZ"/>
              </w:rPr>
            </w:pPr>
          </w:p>
        </w:tc>
        <w:tc>
          <w:tcPr>
            <w:tcW w:w="652" w:type="dxa"/>
          </w:tcPr>
          <w:p w14:paraId="06B0218B" w14:textId="77777777" w:rsidR="00982D78" w:rsidRDefault="00982D78">
            <w:pPr>
              <w:rPr>
                <w:rFonts w:ascii="Times New Roman" w:hAnsi="Times New Roman"/>
                <w:color w:val="000000" w:themeColor="text1"/>
                <w:sz w:val="1"/>
                <w:szCs w:val="1"/>
                <w:lang w:val="cs-CZ"/>
              </w:rPr>
            </w:pPr>
          </w:p>
        </w:tc>
        <w:tc>
          <w:tcPr>
            <w:tcW w:w="659" w:type="dxa"/>
          </w:tcPr>
          <w:p w14:paraId="2E0389EB" w14:textId="77777777" w:rsidR="00982D78" w:rsidRDefault="00982D78">
            <w:pPr>
              <w:rPr>
                <w:rFonts w:ascii="Times New Roman" w:hAnsi="Times New Roman"/>
                <w:color w:val="000000" w:themeColor="text1"/>
                <w:sz w:val="1"/>
                <w:szCs w:val="1"/>
                <w:lang w:val="cs-CZ"/>
              </w:rPr>
            </w:pPr>
          </w:p>
        </w:tc>
      </w:tr>
      <w:tr w:rsidR="00982D78" w14:paraId="2E02286B" w14:textId="77777777">
        <w:trPr>
          <w:trHeight w:hRule="exact" w:val="73"/>
        </w:trPr>
        <w:tc>
          <w:tcPr>
            <w:tcW w:w="1876" w:type="dxa"/>
          </w:tcPr>
          <w:p w14:paraId="10B2162A" w14:textId="77777777" w:rsidR="00982D78" w:rsidRDefault="00982D78">
            <w:pPr>
              <w:rPr>
                <w:rFonts w:ascii="Times New Roman" w:hAnsi="Times New Roman"/>
                <w:color w:val="000000" w:themeColor="text1"/>
                <w:sz w:val="1"/>
                <w:szCs w:val="1"/>
                <w:lang w:val="cs-CZ"/>
              </w:rPr>
            </w:pPr>
          </w:p>
        </w:tc>
        <w:tc>
          <w:tcPr>
            <w:tcW w:w="489" w:type="dxa"/>
          </w:tcPr>
          <w:p w14:paraId="1B0909D9" w14:textId="77777777" w:rsidR="00982D78" w:rsidRDefault="00982D78">
            <w:pPr>
              <w:rPr>
                <w:rFonts w:ascii="Times New Roman" w:hAnsi="Times New Roman"/>
                <w:color w:val="000000" w:themeColor="text1"/>
                <w:sz w:val="1"/>
                <w:szCs w:val="1"/>
                <w:lang w:val="cs-CZ"/>
              </w:rPr>
            </w:pPr>
          </w:p>
        </w:tc>
        <w:tc>
          <w:tcPr>
            <w:tcW w:w="1822" w:type="dxa"/>
          </w:tcPr>
          <w:p w14:paraId="44CB9356" w14:textId="77777777" w:rsidR="00982D78" w:rsidRDefault="00982D78">
            <w:pPr>
              <w:rPr>
                <w:rFonts w:ascii="Times New Roman" w:hAnsi="Times New Roman"/>
                <w:color w:val="000000" w:themeColor="text1"/>
                <w:sz w:val="1"/>
                <w:szCs w:val="1"/>
                <w:lang w:val="cs-CZ"/>
              </w:rPr>
            </w:pPr>
          </w:p>
        </w:tc>
        <w:tc>
          <w:tcPr>
            <w:tcW w:w="472" w:type="dxa"/>
          </w:tcPr>
          <w:p w14:paraId="50E02B59" w14:textId="77777777" w:rsidR="00982D78" w:rsidRDefault="00982D78">
            <w:pPr>
              <w:rPr>
                <w:rFonts w:ascii="Times New Roman" w:hAnsi="Times New Roman"/>
                <w:color w:val="000000" w:themeColor="text1"/>
                <w:sz w:val="1"/>
                <w:szCs w:val="1"/>
                <w:lang w:val="cs-CZ"/>
              </w:rPr>
            </w:pPr>
          </w:p>
        </w:tc>
        <w:tc>
          <w:tcPr>
            <w:tcW w:w="669" w:type="dxa"/>
          </w:tcPr>
          <w:p w14:paraId="42EBDEC2" w14:textId="77777777" w:rsidR="00982D78" w:rsidRDefault="00982D78">
            <w:pPr>
              <w:rPr>
                <w:rFonts w:ascii="Times New Roman" w:hAnsi="Times New Roman"/>
                <w:color w:val="000000" w:themeColor="text1"/>
                <w:sz w:val="1"/>
                <w:szCs w:val="1"/>
                <w:lang w:val="cs-CZ"/>
              </w:rPr>
            </w:pPr>
          </w:p>
        </w:tc>
        <w:tc>
          <w:tcPr>
            <w:tcW w:w="526" w:type="dxa"/>
          </w:tcPr>
          <w:p w14:paraId="6DCD81C1" w14:textId="77777777" w:rsidR="00982D78" w:rsidRDefault="00982D78">
            <w:pPr>
              <w:rPr>
                <w:rFonts w:ascii="Times New Roman" w:hAnsi="Times New Roman"/>
                <w:color w:val="000000" w:themeColor="text1"/>
                <w:sz w:val="1"/>
                <w:szCs w:val="1"/>
                <w:lang w:val="cs-CZ"/>
              </w:rPr>
            </w:pPr>
          </w:p>
        </w:tc>
        <w:tc>
          <w:tcPr>
            <w:tcW w:w="489" w:type="dxa"/>
          </w:tcPr>
          <w:p w14:paraId="7FF7BBAD" w14:textId="77777777" w:rsidR="00982D78" w:rsidRDefault="00982D78">
            <w:pPr>
              <w:rPr>
                <w:rFonts w:ascii="Times New Roman" w:hAnsi="Times New Roman"/>
                <w:color w:val="000000" w:themeColor="text1"/>
                <w:sz w:val="1"/>
                <w:szCs w:val="1"/>
                <w:lang w:val="cs-CZ"/>
              </w:rPr>
            </w:pPr>
          </w:p>
        </w:tc>
        <w:tc>
          <w:tcPr>
            <w:tcW w:w="688" w:type="dxa"/>
          </w:tcPr>
          <w:p w14:paraId="5DE7D1B5" w14:textId="77777777" w:rsidR="00982D78" w:rsidRDefault="00982D78">
            <w:pPr>
              <w:rPr>
                <w:rFonts w:ascii="Times New Roman" w:hAnsi="Times New Roman"/>
                <w:color w:val="000000" w:themeColor="text1"/>
                <w:sz w:val="1"/>
                <w:szCs w:val="1"/>
                <w:lang w:val="cs-CZ"/>
              </w:rPr>
            </w:pPr>
          </w:p>
        </w:tc>
        <w:tc>
          <w:tcPr>
            <w:tcW w:w="364" w:type="dxa"/>
          </w:tcPr>
          <w:p w14:paraId="21650252" w14:textId="77777777" w:rsidR="00982D78" w:rsidRDefault="00982D78">
            <w:pPr>
              <w:rPr>
                <w:rFonts w:ascii="Times New Roman" w:hAnsi="Times New Roman"/>
                <w:color w:val="000000" w:themeColor="text1"/>
                <w:sz w:val="1"/>
                <w:szCs w:val="1"/>
                <w:lang w:val="cs-CZ"/>
              </w:rPr>
            </w:pPr>
          </w:p>
        </w:tc>
        <w:tc>
          <w:tcPr>
            <w:tcW w:w="436" w:type="dxa"/>
          </w:tcPr>
          <w:p w14:paraId="3B16B70A" w14:textId="77777777" w:rsidR="00982D78" w:rsidRDefault="00982D78">
            <w:pPr>
              <w:rPr>
                <w:rFonts w:ascii="Times New Roman" w:hAnsi="Times New Roman"/>
                <w:color w:val="000000" w:themeColor="text1"/>
                <w:sz w:val="1"/>
                <w:szCs w:val="1"/>
                <w:lang w:val="cs-CZ"/>
              </w:rPr>
            </w:pPr>
          </w:p>
        </w:tc>
        <w:tc>
          <w:tcPr>
            <w:tcW w:w="383" w:type="dxa"/>
          </w:tcPr>
          <w:p w14:paraId="7178DDC3" w14:textId="77777777" w:rsidR="00982D78" w:rsidRDefault="00982D78">
            <w:pPr>
              <w:rPr>
                <w:rFonts w:ascii="Times New Roman" w:hAnsi="Times New Roman"/>
                <w:color w:val="000000" w:themeColor="text1"/>
                <w:sz w:val="1"/>
                <w:szCs w:val="1"/>
                <w:lang w:val="cs-CZ"/>
              </w:rPr>
            </w:pPr>
          </w:p>
        </w:tc>
        <w:tc>
          <w:tcPr>
            <w:tcW w:w="506" w:type="dxa"/>
          </w:tcPr>
          <w:p w14:paraId="44E06798" w14:textId="77777777" w:rsidR="00982D78" w:rsidRDefault="00982D78">
            <w:pPr>
              <w:rPr>
                <w:rFonts w:ascii="Times New Roman" w:hAnsi="Times New Roman"/>
                <w:color w:val="000000" w:themeColor="text1"/>
                <w:sz w:val="1"/>
                <w:szCs w:val="1"/>
                <w:lang w:val="cs-CZ"/>
              </w:rPr>
            </w:pPr>
          </w:p>
        </w:tc>
        <w:tc>
          <w:tcPr>
            <w:tcW w:w="447" w:type="dxa"/>
          </w:tcPr>
          <w:p w14:paraId="6FF2FF78" w14:textId="77777777" w:rsidR="00982D78" w:rsidRDefault="00982D78">
            <w:pPr>
              <w:rPr>
                <w:rFonts w:ascii="Times New Roman" w:hAnsi="Times New Roman"/>
                <w:color w:val="000000" w:themeColor="text1"/>
                <w:sz w:val="1"/>
                <w:szCs w:val="1"/>
                <w:lang w:val="cs-CZ"/>
              </w:rPr>
            </w:pPr>
          </w:p>
        </w:tc>
        <w:tc>
          <w:tcPr>
            <w:tcW w:w="364" w:type="dxa"/>
          </w:tcPr>
          <w:p w14:paraId="583F82D9" w14:textId="77777777" w:rsidR="00982D78" w:rsidRDefault="00982D78">
            <w:pPr>
              <w:rPr>
                <w:rFonts w:ascii="Times New Roman" w:hAnsi="Times New Roman"/>
                <w:color w:val="000000" w:themeColor="text1"/>
                <w:sz w:val="1"/>
                <w:szCs w:val="1"/>
                <w:lang w:val="cs-CZ"/>
              </w:rPr>
            </w:pPr>
          </w:p>
        </w:tc>
        <w:tc>
          <w:tcPr>
            <w:tcW w:w="465" w:type="dxa"/>
          </w:tcPr>
          <w:p w14:paraId="178B9A2C" w14:textId="77777777" w:rsidR="00982D78" w:rsidRDefault="00982D78">
            <w:pPr>
              <w:rPr>
                <w:rFonts w:ascii="Times New Roman" w:hAnsi="Times New Roman"/>
                <w:color w:val="000000" w:themeColor="text1"/>
                <w:sz w:val="1"/>
                <w:szCs w:val="1"/>
                <w:lang w:val="cs-CZ"/>
              </w:rPr>
            </w:pPr>
          </w:p>
        </w:tc>
        <w:tc>
          <w:tcPr>
            <w:tcW w:w="501" w:type="dxa"/>
          </w:tcPr>
          <w:p w14:paraId="61A64D91" w14:textId="77777777" w:rsidR="00982D78" w:rsidRDefault="00982D78">
            <w:pPr>
              <w:rPr>
                <w:rFonts w:ascii="Times New Roman" w:hAnsi="Times New Roman"/>
                <w:color w:val="000000" w:themeColor="text1"/>
                <w:sz w:val="1"/>
                <w:szCs w:val="1"/>
                <w:lang w:val="cs-CZ"/>
              </w:rPr>
            </w:pPr>
          </w:p>
        </w:tc>
        <w:tc>
          <w:tcPr>
            <w:tcW w:w="393" w:type="dxa"/>
          </w:tcPr>
          <w:p w14:paraId="43FAADBC" w14:textId="77777777" w:rsidR="00982D78" w:rsidRDefault="00982D78">
            <w:pPr>
              <w:rPr>
                <w:rFonts w:ascii="Times New Roman" w:hAnsi="Times New Roman"/>
                <w:color w:val="000000" w:themeColor="text1"/>
                <w:sz w:val="1"/>
                <w:szCs w:val="1"/>
                <w:lang w:val="cs-CZ"/>
              </w:rPr>
            </w:pPr>
          </w:p>
        </w:tc>
        <w:tc>
          <w:tcPr>
            <w:tcW w:w="364" w:type="dxa"/>
          </w:tcPr>
          <w:p w14:paraId="02E7DB05" w14:textId="77777777" w:rsidR="00982D78" w:rsidRDefault="00982D78">
            <w:pPr>
              <w:rPr>
                <w:rFonts w:ascii="Times New Roman" w:hAnsi="Times New Roman"/>
                <w:color w:val="000000" w:themeColor="text1"/>
                <w:sz w:val="1"/>
                <w:szCs w:val="1"/>
                <w:lang w:val="cs-CZ"/>
              </w:rPr>
            </w:pPr>
          </w:p>
        </w:tc>
        <w:tc>
          <w:tcPr>
            <w:tcW w:w="599" w:type="dxa"/>
          </w:tcPr>
          <w:p w14:paraId="13C9FA81" w14:textId="77777777" w:rsidR="00982D78" w:rsidRDefault="00982D78">
            <w:pPr>
              <w:rPr>
                <w:rFonts w:ascii="Times New Roman" w:hAnsi="Times New Roman"/>
                <w:color w:val="000000" w:themeColor="text1"/>
                <w:sz w:val="1"/>
                <w:szCs w:val="1"/>
                <w:lang w:val="cs-CZ"/>
              </w:rPr>
            </w:pPr>
          </w:p>
        </w:tc>
        <w:tc>
          <w:tcPr>
            <w:tcW w:w="566" w:type="dxa"/>
          </w:tcPr>
          <w:p w14:paraId="469BD65F" w14:textId="77777777" w:rsidR="00982D78" w:rsidRDefault="00982D78">
            <w:pPr>
              <w:rPr>
                <w:rFonts w:ascii="Times New Roman" w:hAnsi="Times New Roman"/>
                <w:color w:val="000000" w:themeColor="text1"/>
                <w:sz w:val="1"/>
                <w:szCs w:val="1"/>
                <w:lang w:val="cs-CZ"/>
              </w:rPr>
            </w:pPr>
          </w:p>
        </w:tc>
        <w:tc>
          <w:tcPr>
            <w:tcW w:w="688" w:type="dxa"/>
          </w:tcPr>
          <w:p w14:paraId="637BCB22" w14:textId="77777777" w:rsidR="00982D78" w:rsidRDefault="00982D78">
            <w:pPr>
              <w:rPr>
                <w:rFonts w:ascii="Times New Roman" w:hAnsi="Times New Roman"/>
                <w:color w:val="000000" w:themeColor="text1"/>
                <w:sz w:val="1"/>
                <w:szCs w:val="1"/>
                <w:lang w:val="cs-CZ"/>
              </w:rPr>
            </w:pPr>
          </w:p>
        </w:tc>
        <w:tc>
          <w:tcPr>
            <w:tcW w:w="652" w:type="dxa"/>
          </w:tcPr>
          <w:p w14:paraId="1F2CC247" w14:textId="77777777" w:rsidR="00982D78" w:rsidRDefault="00982D78">
            <w:pPr>
              <w:rPr>
                <w:rFonts w:ascii="Times New Roman" w:hAnsi="Times New Roman"/>
                <w:color w:val="000000" w:themeColor="text1"/>
                <w:sz w:val="1"/>
                <w:szCs w:val="1"/>
                <w:lang w:val="cs-CZ"/>
              </w:rPr>
            </w:pPr>
          </w:p>
        </w:tc>
        <w:tc>
          <w:tcPr>
            <w:tcW w:w="659" w:type="dxa"/>
          </w:tcPr>
          <w:p w14:paraId="1325D8FD" w14:textId="77777777" w:rsidR="00982D78" w:rsidRDefault="00982D78">
            <w:pPr>
              <w:rPr>
                <w:rFonts w:ascii="Times New Roman" w:hAnsi="Times New Roman"/>
                <w:color w:val="000000" w:themeColor="text1"/>
                <w:sz w:val="1"/>
                <w:szCs w:val="1"/>
                <w:lang w:val="cs-CZ"/>
              </w:rPr>
            </w:pPr>
          </w:p>
        </w:tc>
      </w:tr>
      <w:tr w:rsidR="00982D78" w14:paraId="1CA41067" w14:textId="77777777">
        <w:trPr>
          <w:trHeight w:hRule="exact" w:val="73"/>
        </w:trPr>
        <w:tc>
          <w:tcPr>
            <w:tcW w:w="1876" w:type="dxa"/>
          </w:tcPr>
          <w:p w14:paraId="23D567CA" w14:textId="77777777" w:rsidR="00982D78" w:rsidRDefault="00982D78">
            <w:pPr>
              <w:rPr>
                <w:rFonts w:ascii="Times New Roman" w:hAnsi="Times New Roman"/>
                <w:color w:val="000000" w:themeColor="text1"/>
                <w:sz w:val="1"/>
                <w:szCs w:val="1"/>
                <w:lang w:val="cs-CZ"/>
              </w:rPr>
            </w:pPr>
          </w:p>
        </w:tc>
        <w:tc>
          <w:tcPr>
            <w:tcW w:w="489" w:type="dxa"/>
          </w:tcPr>
          <w:p w14:paraId="4CFB7ED5" w14:textId="77777777" w:rsidR="00982D78" w:rsidRDefault="00982D78">
            <w:pPr>
              <w:rPr>
                <w:rFonts w:ascii="Times New Roman" w:hAnsi="Times New Roman"/>
                <w:color w:val="000000" w:themeColor="text1"/>
                <w:sz w:val="1"/>
                <w:szCs w:val="1"/>
                <w:lang w:val="cs-CZ"/>
              </w:rPr>
            </w:pPr>
          </w:p>
        </w:tc>
        <w:tc>
          <w:tcPr>
            <w:tcW w:w="1822" w:type="dxa"/>
          </w:tcPr>
          <w:p w14:paraId="673D9209" w14:textId="77777777" w:rsidR="00982D78" w:rsidRDefault="00982D78">
            <w:pPr>
              <w:rPr>
                <w:rFonts w:ascii="Times New Roman" w:hAnsi="Times New Roman"/>
                <w:color w:val="000000" w:themeColor="text1"/>
                <w:sz w:val="1"/>
                <w:szCs w:val="1"/>
                <w:lang w:val="cs-CZ"/>
              </w:rPr>
            </w:pPr>
          </w:p>
        </w:tc>
        <w:tc>
          <w:tcPr>
            <w:tcW w:w="472" w:type="dxa"/>
          </w:tcPr>
          <w:p w14:paraId="4018493F" w14:textId="77777777" w:rsidR="00982D78" w:rsidRDefault="00982D78">
            <w:pPr>
              <w:rPr>
                <w:rFonts w:ascii="Times New Roman" w:hAnsi="Times New Roman"/>
                <w:color w:val="000000" w:themeColor="text1"/>
                <w:sz w:val="1"/>
                <w:szCs w:val="1"/>
                <w:lang w:val="cs-CZ"/>
              </w:rPr>
            </w:pPr>
          </w:p>
        </w:tc>
        <w:tc>
          <w:tcPr>
            <w:tcW w:w="669" w:type="dxa"/>
          </w:tcPr>
          <w:p w14:paraId="7EBED7E4"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A6D3624" w14:textId="77777777" w:rsidR="00982D78" w:rsidRDefault="00000000">
            <w:pPr>
              <w:spacing w:before="2"/>
              <w:ind w:left="185"/>
              <w:jc w:val="both"/>
              <w:rPr>
                <w:rFonts w:ascii="Times New Roman" w:hAnsi="Times New Roman" w:cs="Times New Roman"/>
                <w:color w:val="010302"/>
              </w:rPr>
            </w:pPr>
            <w:r>
              <w:rPr>
                <w:rFonts w:ascii="Calibri" w:hAnsi="Calibri" w:cs="Calibri"/>
                <w:color w:val="000000"/>
                <w:sz w:val="6"/>
                <w:szCs w:val="6"/>
                <w:lang w:val="cs-CZ"/>
              </w:rPr>
              <w:t>SEDAN</w:t>
            </w:r>
            <w:r>
              <w:rPr>
                <w:rFonts w:ascii="Times New Roman" w:hAnsi="Times New Roman" w:cs="Times New Roman"/>
                <w:sz w:val="6"/>
                <w:szCs w:val="6"/>
              </w:rPr>
              <w:t xml:space="preserve"> </w:t>
            </w:r>
          </w:p>
        </w:tc>
        <w:tc>
          <w:tcPr>
            <w:tcW w:w="489" w:type="dxa"/>
          </w:tcPr>
          <w:p w14:paraId="4AC30E12"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7FFA048" w14:textId="77777777" w:rsidR="00982D78" w:rsidRDefault="00000000">
            <w:pPr>
              <w:spacing w:before="2"/>
              <w:ind w:left="57"/>
              <w:jc w:val="both"/>
              <w:rPr>
                <w:rFonts w:ascii="Times New Roman" w:hAnsi="Times New Roman" w:cs="Times New Roman"/>
                <w:color w:val="010302"/>
              </w:rPr>
            </w:pPr>
            <w:r>
              <w:rPr>
                <w:rFonts w:ascii="Calibri" w:hAnsi="Calibri" w:cs="Calibri"/>
                <w:color w:val="000000"/>
                <w:sz w:val="6"/>
                <w:szCs w:val="6"/>
                <w:lang w:val="cs-CZ"/>
              </w:rPr>
              <w:t>TMBDT61ZXC2115349</w:t>
            </w:r>
            <w:r>
              <w:rPr>
                <w:rFonts w:ascii="Times New Roman" w:hAnsi="Times New Roman" w:cs="Times New Roman"/>
                <w:sz w:val="6"/>
                <w:szCs w:val="6"/>
              </w:rPr>
              <w:t xml:space="preserve"> </w:t>
            </w:r>
          </w:p>
        </w:tc>
        <w:tc>
          <w:tcPr>
            <w:tcW w:w="364" w:type="dxa"/>
          </w:tcPr>
          <w:p w14:paraId="64B4B888"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2012</w:t>
            </w:r>
            <w:r>
              <w:rPr>
                <w:rFonts w:ascii="Times New Roman" w:hAnsi="Times New Roman" w:cs="Times New Roman"/>
                <w:sz w:val="6"/>
                <w:szCs w:val="6"/>
              </w:rPr>
              <w:t xml:space="preserve"> </w:t>
            </w:r>
          </w:p>
        </w:tc>
        <w:tc>
          <w:tcPr>
            <w:tcW w:w="436" w:type="dxa"/>
          </w:tcPr>
          <w:p w14:paraId="04181319"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03.01.2012</w:t>
            </w:r>
            <w:r>
              <w:rPr>
                <w:rFonts w:ascii="Times New Roman" w:hAnsi="Times New Roman" w:cs="Times New Roman"/>
                <w:sz w:val="6"/>
                <w:szCs w:val="6"/>
              </w:rPr>
              <w:t xml:space="preserve"> </w:t>
            </w:r>
          </w:p>
        </w:tc>
        <w:tc>
          <w:tcPr>
            <w:tcW w:w="383" w:type="dxa"/>
          </w:tcPr>
          <w:p w14:paraId="2AA169D2"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D655890" w14:textId="77777777" w:rsidR="00982D78" w:rsidRDefault="00000000">
            <w:pPr>
              <w:spacing w:before="2"/>
              <w:ind w:left="103"/>
              <w:jc w:val="both"/>
              <w:rPr>
                <w:rFonts w:ascii="Times New Roman" w:hAnsi="Times New Roman" w:cs="Times New Roman"/>
                <w:color w:val="010302"/>
              </w:rPr>
            </w:pPr>
            <w:r>
              <w:rPr>
                <w:rFonts w:ascii="Calibri" w:hAnsi="Calibri" w:cs="Calibri"/>
                <w:color w:val="000000"/>
                <w:sz w:val="6"/>
                <w:szCs w:val="6"/>
                <w:lang w:val="cs-CZ"/>
              </w:rPr>
              <w:t>UAO205010</w:t>
            </w:r>
            <w:r>
              <w:rPr>
                <w:rFonts w:ascii="Times New Roman" w:hAnsi="Times New Roman" w:cs="Times New Roman"/>
                <w:sz w:val="6"/>
                <w:szCs w:val="6"/>
              </w:rPr>
              <w:t xml:space="preserve"> </w:t>
            </w:r>
          </w:p>
        </w:tc>
        <w:tc>
          <w:tcPr>
            <w:tcW w:w="447" w:type="dxa"/>
          </w:tcPr>
          <w:p w14:paraId="0403336E"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09D8AF66" w14:textId="77777777" w:rsidR="00982D78" w:rsidRDefault="00000000">
            <w:pPr>
              <w:spacing w:before="2"/>
              <w:ind w:left="153"/>
              <w:jc w:val="both"/>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58CD8484"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1950</w:t>
            </w:r>
            <w:r>
              <w:rPr>
                <w:rFonts w:ascii="Times New Roman" w:hAnsi="Times New Roman" w:cs="Times New Roman"/>
                <w:sz w:val="6"/>
                <w:szCs w:val="6"/>
              </w:rPr>
              <w:t xml:space="preserve"> </w:t>
            </w:r>
          </w:p>
        </w:tc>
        <w:tc>
          <w:tcPr>
            <w:tcW w:w="501" w:type="dxa"/>
          </w:tcPr>
          <w:p w14:paraId="5F619916" w14:textId="77777777" w:rsidR="00982D78" w:rsidRDefault="00000000">
            <w:pPr>
              <w:spacing w:before="2"/>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E3AD8BA"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2993B72"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B8A897C"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125 000 Kč</w:t>
            </w:r>
            <w:r>
              <w:rPr>
                <w:rFonts w:ascii="Times New Roman" w:hAnsi="Times New Roman" w:cs="Times New Roman"/>
                <w:sz w:val="6"/>
                <w:szCs w:val="6"/>
              </w:rPr>
              <w:t xml:space="preserve"> </w:t>
            </w:r>
          </w:p>
        </w:tc>
        <w:tc>
          <w:tcPr>
            <w:tcW w:w="566" w:type="dxa"/>
            <w:vMerge w:val="restart"/>
            <w:tcBorders>
              <w:bottom w:val="nil"/>
            </w:tcBorders>
          </w:tcPr>
          <w:p w14:paraId="0CC94AAB" w14:textId="77777777" w:rsidR="00982D78" w:rsidRDefault="00982D78">
            <w:pPr>
              <w:rPr>
                <w:rFonts w:ascii="Times New Roman" w:hAnsi="Times New Roman"/>
                <w:color w:val="000000" w:themeColor="text1"/>
                <w:sz w:val="24"/>
                <w:szCs w:val="24"/>
                <w:lang w:val="cs-CZ"/>
              </w:rPr>
            </w:pPr>
          </w:p>
        </w:tc>
        <w:tc>
          <w:tcPr>
            <w:tcW w:w="688" w:type="dxa"/>
          </w:tcPr>
          <w:p w14:paraId="214235E6" w14:textId="77777777" w:rsidR="00982D78" w:rsidRDefault="00000000">
            <w:pPr>
              <w:spacing w:before="2"/>
              <w:ind w:left="288"/>
              <w:jc w:val="both"/>
              <w:rPr>
                <w:rFonts w:ascii="Times New Roman" w:hAnsi="Times New Roman" w:cs="Times New Roman"/>
                <w:color w:val="010302"/>
              </w:rPr>
            </w:pPr>
            <w:r>
              <w:rPr>
                <w:rFonts w:ascii="Calibri" w:hAnsi="Calibri" w:cs="Calibri"/>
                <w:color w:val="000000"/>
                <w:sz w:val="6"/>
                <w:szCs w:val="6"/>
                <w:lang w:val="cs-CZ"/>
              </w:rPr>
              <w:t>2360</w:t>
            </w:r>
            <w:r>
              <w:rPr>
                <w:rFonts w:ascii="Times New Roman" w:hAnsi="Times New Roman" w:cs="Times New Roman"/>
                <w:sz w:val="6"/>
                <w:szCs w:val="6"/>
              </w:rPr>
              <w:t xml:space="preserve"> </w:t>
            </w:r>
          </w:p>
        </w:tc>
        <w:tc>
          <w:tcPr>
            <w:tcW w:w="652" w:type="dxa"/>
          </w:tcPr>
          <w:p w14:paraId="041A7FBE" w14:textId="77777777" w:rsidR="00982D78" w:rsidRDefault="00000000">
            <w:pPr>
              <w:spacing w:before="2"/>
              <w:ind w:left="272"/>
              <w:jc w:val="both"/>
              <w:rPr>
                <w:rFonts w:ascii="Times New Roman" w:hAnsi="Times New Roman" w:cs="Times New Roman"/>
                <w:color w:val="010302"/>
              </w:rPr>
            </w:pPr>
            <w:r>
              <w:rPr>
                <w:rFonts w:ascii="Calibri" w:hAnsi="Calibri" w:cs="Calibri"/>
                <w:color w:val="000000"/>
                <w:sz w:val="6"/>
                <w:szCs w:val="6"/>
                <w:lang w:val="cs-CZ"/>
              </w:rPr>
              <w:t>2360</w:t>
            </w:r>
            <w:r>
              <w:rPr>
                <w:rFonts w:ascii="Times New Roman" w:hAnsi="Times New Roman" w:cs="Times New Roman"/>
                <w:sz w:val="6"/>
                <w:szCs w:val="6"/>
              </w:rPr>
              <w:t xml:space="preserve"> </w:t>
            </w:r>
          </w:p>
        </w:tc>
        <w:tc>
          <w:tcPr>
            <w:tcW w:w="659" w:type="dxa"/>
          </w:tcPr>
          <w:p w14:paraId="07A33E92" w14:textId="77777777" w:rsidR="00982D78" w:rsidRDefault="00000000">
            <w:pPr>
              <w:spacing w:before="2"/>
              <w:ind w:left="271"/>
              <w:jc w:val="both"/>
              <w:rPr>
                <w:rFonts w:ascii="Times New Roman" w:hAnsi="Times New Roman" w:cs="Times New Roman"/>
                <w:color w:val="010302"/>
              </w:rPr>
            </w:pPr>
            <w:r>
              <w:rPr>
                <w:rFonts w:ascii="Calibri" w:hAnsi="Calibri" w:cs="Calibri"/>
                <w:color w:val="000000"/>
                <w:sz w:val="6"/>
                <w:szCs w:val="6"/>
                <w:lang w:val="cs-CZ"/>
              </w:rPr>
              <w:t>2360</w:t>
            </w:r>
            <w:r>
              <w:rPr>
                <w:rFonts w:ascii="Times New Roman" w:hAnsi="Times New Roman" w:cs="Times New Roman"/>
                <w:sz w:val="6"/>
                <w:szCs w:val="6"/>
              </w:rPr>
              <w:t xml:space="preserve"> </w:t>
            </w:r>
          </w:p>
        </w:tc>
      </w:tr>
      <w:tr w:rsidR="00982D78" w14:paraId="64CE4E30" w14:textId="77777777">
        <w:trPr>
          <w:trHeight w:hRule="exact" w:val="73"/>
        </w:trPr>
        <w:tc>
          <w:tcPr>
            <w:tcW w:w="1876" w:type="dxa"/>
          </w:tcPr>
          <w:p w14:paraId="5D15FD15" w14:textId="77777777" w:rsidR="00982D78" w:rsidRDefault="00000000">
            <w:pPr>
              <w:spacing w:before="1"/>
              <w:ind w:left="484"/>
              <w:jc w:val="both"/>
              <w:rPr>
                <w:rFonts w:ascii="Times New Roman" w:hAnsi="Times New Roman" w:cs="Times New Roman"/>
                <w:color w:val="010302"/>
              </w:rPr>
            </w:pPr>
            <w:r>
              <w:rPr>
                <w:rFonts w:ascii="Calibri" w:hAnsi="Calibri" w:cs="Calibri"/>
                <w:color w:val="000000"/>
                <w:sz w:val="6"/>
                <w:szCs w:val="6"/>
                <w:lang w:val="cs-CZ"/>
              </w:rPr>
              <w:t>Vrchní státní zastupitelství v Praze</w:t>
            </w:r>
            <w:r>
              <w:rPr>
                <w:rFonts w:ascii="Times New Roman" w:hAnsi="Times New Roman" w:cs="Times New Roman"/>
                <w:sz w:val="6"/>
                <w:szCs w:val="6"/>
              </w:rPr>
              <w:t xml:space="preserve"> </w:t>
            </w:r>
          </w:p>
        </w:tc>
        <w:tc>
          <w:tcPr>
            <w:tcW w:w="489" w:type="dxa"/>
          </w:tcPr>
          <w:p w14:paraId="2F9AFB47"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7A694CD"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7CA77DA5"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408C28D7"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C078A5C"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853C57D"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0CC0CA0" w14:textId="77777777" w:rsidR="00982D78" w:rsidRDefault="00000000">
            <w:pPr>
              <w:spacing w:before="1"/>
              <w:ind w:left="48"/>
              <w:jc w:val="both"/>
              <w:rPr>
                <w:rFonts w:ascii="Times New Roman" w:hAnsi="Times New Roman" w:cs="Times New Roman"/>
                <w:color w:val="010302"/>
              </w:rPr>
            </w:pPr>
            <w:r>
              <w:rPr>
                <w:rFonts w:ascii="Calibri" w:hAnsi="Calibri" w:cs="Calibri"/>
                <w:color w:val="000000"/>
                <w:sz w:val="6"/>
                <w:szCs w:val="6"/>
                <w:lang w:val="cs-CZ"/>
              </w:rPr>
              <w:t>TMBAG7NE6G0138746</w:t>
            </w:r>
            <w:r>
              <w:rPr>
                <w:rFonts w:ascii="Times New Roman" w:hAnsi="Times New Roman" w:cs="Times New Roman"/>
                <w:sz w:val="6"/>
                <w:szCs w:val="6"/>
              </w:rPr>
              <w:t xml:space="preserve"> </w:t>
            </w:r>
          </w:p>
        </w:tc>
        <w:tc>
          <w:tcPr>
            <w:tcW w:w="364" w:type="dxa"/>
          </w:tcPr>
          <w:p w14:paraId="1F0D2327"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560A5E84"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14.01.2016</w:t>
            </w:r>
            <w:r>
              <w:rPr>
                <w:rFonts w:ascii="Times New Roman" w:hAnsi="Times New Roman" w:cs="Times New Roman"/>
                <w:sz w:val="6"/>
                <w:szCs w:val="6"/>
              </w:rPr>
              <w:t xml:space="preserve"> </w:t>
            </w:r>
          </w:p>
        </w:tc>
        <w:tc>
          <w:tcPr>
            <w:tcW w:w="383" w:type="dxa"/>
          </w:tcPr>
          <w:p w14:paraId="66D8D581"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78390C1"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UAP513299</w:t>
            </w:r>
            <w:r>
              <w:rPr>
                <w:rFonts w:ascii="Times New Roman" w:hAnsi="Times New Roman" w:cs="Times New Roman"/>
                <w:sz w:val="6"/>
                <w:szCs w:val="6"/>
              </w:rPr>
              <w:t xml:space="preserve"> </w:t>
            </w:r>
          </w:p>
        </w:tc>
        <w:tc>
          <w:tcPr>
            <w:tcW w:w="447" w:type="dxa"/>
          </w:tcPr>
          <w:p w14:paraId="7D54FC40"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405E0FAC"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738C0D07"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5EDCB3B0"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3E64160"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366E2EE"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D1CA33E"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183 000 Kč</w:t>
            </w:r>
            <w:r>
              <w:rPr>
                <w:rFonts w:ascii="Times New Roman" w:hAnsi="Times New Roman" w:cs="Times New Roman"/>
                <w:sz w:val="6"/>
                <w:szCs w:val="6"/>
              </w:rPr>
              <w:t xml:space="preserve"> </w:t>
            </w:r>
          </w:p>
        </w:tc>
        <w:tc>
          <w:tcPr>
            <w:tcW w:w="566" w:type="dxa"/>
            <w:vMerge/>
            <w:tcBorders>
              <w:top w:val="nil"/>
              <w:bottom w:val="nil"/>
            </w:tcBorders>
          </w:tcPr>
          <w:p w14:paraId="2EAF791C" w14:textId="77777777" w:rsidR="00982D78" w:rsidRDefault="00982D78">
            <w:pPr>
              <w:rPr>
                <w:rFonts w:ascii="Times New Roman" w:hAnsi="Times New Roman"/>
                <w:color w:val="000000" w:themeColor="text1"/>
                <w:sz w:val="1"/>
                <w:szCs w:val="1"/>
                <w:lang w:val="cs-CZ"/>
              </w:rPr>
            </w:pPr>
          </w:p>
        </w:tc>
        <w:tc>
          <w:tcPr>
            <w:tcW w:w="688" w:type="dxa"/>
          </w:tcPr>
          <w:p w14:paraId="1CC5FD1E"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3456</w:t>
            </w:r>
            <w:r>
              <w:rPr>
                <w:rFonts w:ascii="Times New Roman" w:hAnsi="Times New Roman" w:cs="Times New Roman"/>
                <w:sz w:val="6"/>
                <w:szCs w:val="6"/>
              </w:rPr>
              <w:t xml:space="preserve"> </w:t>
            </w:r>
          </w:p>
        </w:tc>
        <w:tc>
          <w:tcPr>
            <w:tcW w:w="652" w:type="dxa"/>
          </w:tcPr>
          <w:p w14:paraId="728C287C"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3456</w:t>
            </w:r>
            <w:r>
              <w:rPr>
                <w:rFonts w:ascii="Times New Roman" w:hAnsi="Times New Roman" w:cs="Times New Roman"/>
                <w:sz w:val="6"/>
                <w:szCs w:val="6"/>
              </w:rPr>
              <w:t xml:space="preserve"> </w:t>
            </w:r>
          </w:p>
        </w:tc>
        <w:tc>
          <w:tcPr>
            <w:tcW w:w="659" w:type="dxa"/>
          </w:tcPr>
          <w:p w14:paraId="05FA0CEB"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3456</w:t>
            </w:r>
            <w:r>
              <w:rPr>
                <w:rFonts w:ascii="Times New Roman" w:hAnsi="Times New Roman" w:cs="Times New Roman"/>
                <w:sz w:val="6"/>
                <w:szCs w:val="6"/>
              </w:rPr>
              <w:t xml:space="preserve"> </w:t>
            </w:r>
          </w:p>
        </w:tc>
      </w:tr>
      <w:tr w:rsidR="00982D78" w14:paraId="07D02EF5" w14:textId="77777777">
        <w:trPr>
          <w:trHeight w:hRule="exact" w:val="73"/>
        </w:trPr>
        <w:tc>
          <w:tcPr>
            <w:tcW w:w="1876" w:type="dxa"/>
          </w:tcPr>
          <w:p w14:paraId="599A77D4" w14:textId="77777777" w:rsidR="00982D78" w:rsidRDefault="00000000">
            <w:pPr>
              <w:spacing w:before="1"/>
              <w:ind w:left="484"/>
              <w:jc w:val="both"/>
              <w:rPr>
                <w:rFonts w:ascii="Times New Roman" w:hAnsi="Times New Roman" w:cs="Times New Roman"/>
                <w:color w:val="010302"/>
              </w:rPr>
            </w:pPr>
            <w:r>
              <w:rPr>
                <w:rFonts w:ascii="Calibri" w:hAnsi="Calibri" w:cs="Calibri"/>
                <w:color w:val="000000"/>
                <w:sz w:val="6"/>
                <w:szCs w:val="6"/>
                <w:lang w:val="cs-CZ"/>
              </w:rPr>
              <w:t>Vrchní státní zastupitelství v Praze</w:t>
            </w:r>
            <w:r>
              <w:rPr>
                <w:rFonts w:ascii="Times New Roman" w:hAnsi="Times New Roman" w:cs="Times New Roman"/>
                <w:sz w:val="6"/>
                <w:szCs w:val="6"/>
              </w:rPr>
              <w:t xml:space="preserve"> </w:t>
            </w:r>
          </w:p>
        </w:tc>
        <w:tc>
          <w:tcPr>
            <w:tcW w:w="489" w:type="dxa"/>
          </w:tcPr>
          <w:p w14:paraId="15F3EB8A"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99FD9B6" w14:textId="77777777" w:rsidR="00982D78" w:rsidRDefault="00000000">
            <w:pPr>
              <w:spacing w:before="1"/>
              <w:ind w:left="804"/>
              <w:jc w:val="both"/>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146FE706" w14:textId="77777777" w:rsidR="00982D78" w:rsidRDefault="00000000">
            <w:pPr>
              <w:spacing w:before="1"/>
              <w:ind w:left="189"/>
              <w:jc w:val="both"/>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23FE84BB" w14:textId="77777777" w:rsidR="00982D78" w:rsidRDefault="00000000">
            <w:pPr>
              <w:spacing w:before="1"/>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636D292" w14:textId="77777777" w:rsidR="00982D78" w:rsidRDefault="00000000">
            <w:pPr>
              <w:spacing w:before="1"/>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303926AC" w14:textId="77777777" w:rsidR="00982D78" w:rsidRDefault="00000000">
            <w:pPr>
              <w:spacing w:before="1"/>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B8D633D" w14:textId="77777777" w:rsidR="00982D78" w:rsidRDefault="00000000">
            <w:pPr>
              <w:spacing w:before="1"/>
              <w:ind w:left="48"/>
              <w:jc w:val="both"/>
              <w:rPr>
                <w:rFonts w:ascii="Times New Roman" w:hAnsi="Times New Roman" w:cs="Times New Roman"/>
                <w:color w:val="010302"/>
              </w:rPr>
            </w:pPr>
            <w:r>
              <w:rPr>
                <w:rFonts w:ascii="Calibri" w:hAnsi="Calibri" w:cs="Calibri"/>
                <w:color w:val="000000"/>
                <w:sz w:val="6"/>
                <w:szCs w:val="6"/>
                <w:lang w:val="cs-CZ"/>
              </w:rPr>
              <w:t>TMBAG7NE8G0136688</w:t>
            </w:r>
            <w:r>
              <w:rPr>
                <w:rFonts w:ascii="Times New Roman" w:hAnsi="Times New Roman" w:cs="Times New Roman"/>
                <w:sz w:val="6"/>
                <w:szCs w:val="6"/>
              </w:rPr>
              <w:t xml:space="preserve"> </w:t>
            </w:r>
          </w:p>
        </w:tc>
        <w:tc>
          <w:tcPr>
            <w:tcW w:w="364" w:type="dxa"/>
          </w:tcPr>
          <w:p w14:paraId="1A24CAF8" w14:textId="77777777" w:rsidR="00982D78" w:rsidRDefault="00000000">
            <w:pPr>
              <w:spacing w:before="1"/>
              <w:ind w:left="128"/>
              <w:jc w:val="both"/>
              <w:rPr>
                <w:rFonts w:ascii="Times New Roman" w:hAnsi="Times New Roman" w:cs="Times New Roman"/>
                <w:color w:val="010302"/>
              </w:rPr>
            </w:pPr>
            <w:r>
              <w:rPr>
                <w:rFonts w:ascii="Calibri" w:hAnsi="Calibri" w:cs="Calibri"/>
                <w:color w:val="000000"/>
                <w:sz w:val="6"/>
                <w:szCs w:val="6"/>
                <w:lang w:val="cs-CZ"/>
              </w:rPr>
              <w:t>2016</w:t>
            </w:r>
            <w:r>
              <w:rPr>
                <w:rFonts w:ascii="Times New Roman" w:hAnsi="Times New Roman" w:cs="Times New Roman"/>
                <w:sz w:val="6"/>
                <w:szCs w:val="6"/>
              </w:rPr>
              <w:t xml:space="preserve"> </w:t>
            </w:r>
          </w:p>
        </w:tc>
        <w:tc>
          <w:tcPr>
            <w:tcW w:w="436" w:type="dxa"/>
          </w:tcPr>
          <w:p w14:paraId="108B3B3A" w14:textId="77777777" w:rsidR="00982D78" w:rsidRDefault="00000000">
            <w:pPr>
              <w:spacing w:before="1"/>
              <w:ind w:left="80"/>
              <w:jc w:val="both"/>
              <w:rPr>
                <w:rFonts w:ascii="Times New Roman" w:hAnsi="Times New Roman" w:cs="Times New Roman"/>
                <w:color w:val="010302"/>
              </w:rPr>
            </w:pPr>
            <w:r>
              <w:rPr>
                <w:rFonts w:ascii="Calibri" w:hAnsi="Calibri" w:cs="Calibri"/>
                <w:color w:val="000000"/>
                <w:sz w:val="6"/>
                <w:szCs w:val="6"/>
                <w:lang w:val="cs-CZ"/>
              </w:rPr>
              <w:t>14.01.2016</w:t>
            </w:r>
            <w:r>
              <w:rPr>
                <w:rFonts w:ascii="Times New Roman" w:hAnsi="Times New Roman" w:cs="Times New Roman"/>
                <w:sz w:val="6"/>
                <w:szCs w:val="6"/>
              </w:rPr>
              <w:t xml:space="preserve"> </w:t>
            </w:r>
          </w:p>
        </w:tc>
        <w:tc>
          <w:tcPr>
            <w:tcW w:w="383" w:type="dxa"/>
          </w:tcPr>
          <w:p w14:paraId="486BDD36" w14:textId="77777777" w:rsidR="00982D78" w:rsidRDefault="00000000">
            <w:pPr>
              <w:spacing w:before="1"/>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D1242D9" w14:textId="77777777" w:rsidR="00982D78" w:rsidRDefault="00000000">
            <w:pPr>
              <w:spacing w:before="1"/>
              <w:ind w:left="108"/>
              <w:jc w:val="both"/>
              <w:rPr>
                <w:rFonts w:ascii="Times New Roman" w:hAnsi="Times New Roman" w:cs="Times New Roman"/>
                <w:color w:val="010302"/>
              </w:rPr>
            </w:pPr>
            <w:r>
              <w:rPr>
                <w:rFonts w:ascii="Calibri" w:hAnsi="Calibri" w:cs="Calibri"/>
                <w:color w:val="000000"/>
                <w:sz w:val="6"/>
                <w:szCs w:val="6"/>
                <w:lang w:val="cs-CZ"/>
              </w:rPr>
              <w:t>UAP513300</w:t>
            </w:r>
            <w:r>
              <w:rPr>
                <w:rFonts w:ascii="Times New Roman" w:hAnsi="Times New Roman" w:cs="Times New Roman"/>
                <w:sz w:val="6"/>
                <w:szCs w:val="6"/>
              </w:rPr>
              <w:t xml:space="preserve"> </w:t>
            </w:r>
          </w:p>
        </w:tc>
        <w:tc>
          <w:tcPr>
            <w:tcW w:w="447" w:type="dxa"/>
          </w:tcPr>
          <w:p w14:paraId="709B5DB0" w14:textId="77777777" w:rsidR="00982D78" w:rsidRDefault="00000000">
            <w:pPr>
              <w:spacing w:before="1"/>
              <w:ind w:left="168"/>
              <w:jc w:val="both"/>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136627A5" w14:textId="77777777" w:rsidR="00982D78" w:rsidRDefault="00000000">
            <w:pPr>
              <w:spacing w:before="1"/>
              <w:ind w:left="153"/>
              <w:jc w:val="both"/>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510B9E69" w14:textId="77777777" w:rsidR="00982D78" w:rsidRDefault="00000000">
            <w:pPr>
              <w:spacing w:before="1"/>
              <w:ind w:left="171"/>
              <w:jc w:val="both"/>
              <w:rPr>
                <w:rFonts w:ascii="Times New Roman" w:hAnsi="Times New Roman" w:cs="Times New Roman"/>
                <w:color w:val="010302"/>
              </w:rPr>
            </w:pPr>
            <w:r>
              <w:rPr>
                <w:rFonts w:ascii="Calibri" w:hAnsi="Calibri" w:cs="Calibri"/>
                <w:color w:val="000000"/>
                <w:sz w:val="6"/>
                <w:szCs w:val="6"/>
                <w:lang w:val="cs-CZ"/>
              </w:rPr>
              <w:t xml:space="preserve"> 1855</w:t>
            </w:r>
            <w:r>
              <w:rPr>
                <w:rFonts w:ascii="Times New Roman" w:hAnsi="Times New Roman" w:cs="Times New Roman"/>
                <w:sz w:val="6"/>
                <w:szCs w:val="6"/>
              </w:rPr>
              <w:t xml:space="preserve"> </w:t>
            </w:r>
          </w:p>
        </w:tc>
        <w:tc>
          <w:tcPr>
            <w:tcW w:w="501" w:type="dxa"/>
          </w:tcPr>
          <w:p w14:paraId="45C90832" w14:textId="77777777" w:rsidR="00982D78" w:rsidRDefault="00000000">
            <w:pPr>
              <w:spacing w:before="1"/>
              <w:ind w:left="214"/>
              <w:jc w:val="both"/>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C4C4F23" w14:textId="77777777" w:rsidR="00982D78" w:rsidRDefault="00000000">
            <w:pPr>
              <w:spacing w:before="1"/>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684DDEA" w14:textId="77777777" w:rsidR="00982D78" w:rsidRDefault="00000000">
            <w:pPr>
              <w:spacing w:before="1"/>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52421892" w14:textId="77777777" w:rsidR="00982D78" w:rsidRDefault="00000000">
            <w:pPr>
              <w:spacing w:before="1"/>
              <w:ind w:left="163"/>
              <w:jc w:val="both"/>
              <w:rPr>
                <w:rFonts w:ascii="Times New Roman" w:hAnsi="Times New Roman" w:cs="Times New Roman"/>
                <w:color w:val="010302"/>
              </w:rPr>
            </w:pPr>
            <w:r>
              <w:rPr>
                <w:rFonts w:ascii="Calibri" w:hAnsi="Calibri" w:cs="Calibri"/>
                <w:color w:val="000000"/>
                <w:sz w:val="6"/>
                <w:szCs w:val="6"/>
                <w:lang w:val="cs-CZ"/>
              </w:rPr>
              <w:t>177 000 Kč</w:t>
            </w:r>
            <w:r>
              <w:rPr>
                <w:rFonts w:ascii="Times New Roman" w:hAnsi="Times New Roman" w:cs="Times New Roman"/>
                <w:sz w:val="6"/>
                <w:szCs w:val="6"/>
              </w:rPr>
              <w:t xml:space="preserve"> </w:t>
            </w:r>
          </w:p>
        </w:tc>
        <w:tc>
          <w:tcPr>
            <w:tcW w:w="566" w:type="dxa"/>
            <w:vMerge/>
            <w:tcBorders>
              <w:top w:val="nil"/>
              <w:bottom w:val="nil"/>
            </w:tcBorders>
          </w:tcPr>
          <w:p w14:paraId="4CB58C94" w14:textId="77777777" w:rsidR="00982D78" w:rsidRDefault="00982D78">
            <w:pPr>
              <w:rPr>
                <w:rFonts w:ascii="Times New Roman" w:hAnsi="Times New Roman"/>
                <w:color w:val="000000" w:themeColor="text1"/>
                <w:sz w:val="1"/>
                <w:szCs w:val="1"/>
                <w:lang w:val="cs-CZ"/>
              </w:rPr>
            </w:pPr>
          </w:p>
        </w:tc>
        <w:tc>
          <w:tcPr>
            <w:tcW w:w="688" w:type="dxa"/>
          </w:tcPr>
          <w:p w14:paraId="6BDEE70D" w14:textId="77777777" w:rsidR="00982D78" w:rsidRDefault="00000000">
            <w:pPr>
              <w:spacing w:before="1"/>
              <w:ind w:left="288"/>
              <w:jc w:val="both"/>
              <w:rPr>
                <w:rFonts w:ascii="Times New Roman" w:hAnsi="Times New Roman" w:cs="Times New Roman"/>
                <w:color w:val="010302"/>
              </w:rPr>
            </w:pPr>
            <w:r>
              <w:rPr>
                <w:rFonts w:ascii="Calibri" w:hAnsi="Calibri" w:cs="Calibri"/>
                <w:color w:val="000000"/>
                <w:sz w:val="6"/>
                <w:szCs w:val="6"/>
                <w:lang w:val="cs-CZ"/>
              </w:rPr>
              <w:t>3344</w:t>
            </w:r>
            <w:r>
              <w:rPr>
                <w:rFonts w:ascii="Times New Roman" w:hAnsi="Times New Roman" w:cs="Times New Roman"/>
                <w:sz w:val="6"/>
                <w:szCs w:val="6"/>
              </w:rPr>
              <w:t xml:space="preserve"> </w:t>
            </w:r>
          </w:p>
        </w:tc>
        <w:tc>
          <w:tcPr>
            <w:tcW w:w="652" w:type="dxa"/>
          </w:tcPr>
          <w:p w14:paraId="6152BD08" w14:textId="77777777" w:rsidR="00982D78" w:rsidRDefault="00000000">
            <w:pPr>
              <w:spacing w:before="1"/>
              <w:ind w:left="272"/>
              <w:jc w:val="both"/>
              <w:rPr>
                <w:rFonts w:ascii="Times New Roman" w:hAnsi="Times New Roman" w:cs="Times New Roman"/>
                <w:color w:val="010302"/>
              </w:rPr>
            </w:pPr>
            <w:r>
              <w:rPr>
                <w:rFonts w:ascii="Calibri" w:hAnsi="Calibri" w:cs="Calibri"/>
                <w:color w:val="000000"/>
                <w:sz w:val="6"/>
                <w:szCs w:val="6"/>
                <w:lang w:val="cs-CZ"/>
              </w:rPr>
              <w:t>3344</w:t>
            </w:r>
            <w:r>
              <w:rPr>
                <w:rFonts w:ascii="Times New Roman" w:hAnsi="Times New Roman" w:cs="Times New Roman"/>
                <w:sz w:val="6"/>
                <w:szCs w:val="6"/>
              </w:rPr>
              <w:t xml:space="preserve"> </w:t>
            </w:r>
          </w:p>
        </w:tc>
        <w:tc>
          <w:tcPr>
            <w:tcW w:w="659" w:type="dxa"/>
          </w:tcPr>
          <w:p w14:paraId="3E2AB78B" w14:textId="77777777" w:rsidR="00982D78" w:rsidRDefault="00000000">
            <w:pPr>
              <w:spacing w:before="1"/>
              <w:ind w:left="271"/>
              <w:jc w:val="both"/>
              <w:rPr>
                <w:rFonts w:ascii="Times New Roman" w:hAnsi="Times New Roman" w:cs="Times New Roman"/>
                <w:color w:val="010302"/>
              </w:rPr>
            </w:pPr>
            <w:r>
              <w:rPr>
                <w:rFonts w:ascii="Calibri" w:hAnsi="Calibri" w:cs="Calibri"/>
                <w:color w:val="000000"/>
                <w:sz w:val="6"/>
                <w:szCs w:val="6"/>
                <w:lang w:val="cs-CZ"/>
              </w:rPr>
              <w:t>3344</w:t>
            </w:r>
            <w:r>
              <w:rPr>
                <w:rFonts w:ascii="Times New Roman" w:hAnsi="Times New Roman" w:cs="Times New Roman"/>
                <w:sz w:val="6"/>
                <w:szCs w:val="6"/>
              </w:rPr>
              <w:t xml:space="preserve"> </w:t>
            </w:r>
          </w:p>
        </w:tc>
      </w:tr>
      <w:tr w:rsidR="00982D78" w14:paraId="618F5AFE" w14:textId="77777777">
        <w:trPr>
          <w:trHeight w:hRule="exact" w:val="73"/>
        </w:trPr>
        <w:tc>
          <w:tcPr>
            <w:tcW w:w="1876" w:type="dxa"/>
          </w:tcPr>
          <w:p w14:paraId="58A63037" w14:textId="77777777" w:rsidR="00982D78" w:rsidRDefault="00000000">
            <w:pPr>
              <w:spacing w:before="2"/>
              <w:ind w:left="484"/>
              <w:jc w:val="both"/>
              <w:rPr>
                <w:rFonts w:ascii="Times New Roman" w:hAnsi="Times New Roman" w:cs="Times New Roman"/>
                <w:color w:val="010302"/>
              </w:rPr>
            </w:pPr>
            <w:r>
              <w:rPr>
                <w:rFonts w:ascii="Calibri" w:hAnsi="Calibri" w:cs="Calibri"/>
                <w:color w:val="000000"/>
                <w:sz w:val="6"/>
                <w:szCs w:val="6"/>
                <w:lang w:val="cs-CZ"/>
              </w:rPr>
              <w:t>Vrchní státní zastupitelství v Praze</w:t>
            </w:r>
            <w:r>
              <w:rPr>
                <w:rFonts w:ascii="Times New Roman" w:hAnsi="Times New Roman" w:cs="Times New Roman"/>
                <w:sz w:val="6"/>
                <w:szCs w:val="6"/>
              </w:rPr>
              <w:t xml:space="preserve"> </w:t>
            </w:r>
          </w:p>
        </w:tc>
        <w:tc>
          <w:tcPr>
            <w:tcW w:w="489" w:type="dxa"/>
          </w:tcPr>
          <w:p w14:paraId="7A948532"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EC6B97D" w14:textId="77777777" w:rsidR="00982D78" w:rsidRDefault="00000000">
            <w:pPr>
              <w:spacing w:before="2"/>
              <w:ind w:left="819"/>
              <w:jc w:val="both"/>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18C6C0A9" w14:textId="77777777" w:rsidR="00982D78" w:rsidRDefault="00000000">
            <w:pPr>
              <w:spacing w:before="2"/>
              <w:ind w:left="189"/>
              <w:jc w:val="both"/>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1BD9DB7A" w14:textId="77777777" w:rsidR="00982D78" w:rsidRDefault="00000000">
            <w:pPr>
              <w:spacing w:before="2"/>
              <w:ind w:left="69"/>
              <w:jc w:val="both"/>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FC5A71F" w14:textId="77777777" w:rsidR="00982D78" w:rsidRDefault="00000000">
            <w:pPr>
              <w:spacing w:before="2"/>
              <w:ind w:left="139"/>
              <w:jc w:val="both"/>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2CA914E6" w14:textId="77777777" w:rsidR="00982D78" w:rsidRDefault="00000000">
            <w:pPr>
              <w:spacing w:before="2"/>
              <w:ind w:left="211"/>
              <w:jc w:val="both"/>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D937DB7" w14:textId="77777777" w:rsidR="00982D78" w:rsidRDefault="00000000">
            <w:pPr>
              <w:spacing w:before="2"/>
              <w:ind w:left="57"/>
              <w:jc w:val="both"/>
              <w:rPr>
                <w:rFonts w:ascii="Times New Roman" w:hAnsi="Times New Roman" w:cs="Times New Roman"/>
                <w:color w:val="010302"/>
              </w:rPr>
            </w:pPr>
            <w:r>
              <w:rPr>
                <w:rFonts w:ascii="Calibri" w:hAnsi="Calibri" w:cs="Calibri"/>
                <w:color w:val="000000"/>
                <w:sz w:val="6"/>
                <w:szCs w:val="6"/>
                <w:lang w:val="cs-CZ"/>
              </w:rPr>
              <w:t>TMBCE9NP0P7056627</w:t>
            </w:r>
            <w:r>
              <w:rPr>
                <w:rFonts w:ascii="Times New Roman" w:hAnsi="Times New Roman" w:cs="Times New Roman"/>
                <w:sz w:val="6"/>
                <w:szCs w:val="6"/>
              </w:rPr>
              <w:t xml:space="preserve"> </w:t>
            </w:r>
          </w:p>
        </w:tc>
        <w:tc>
          <w:tcPr>
            <w:tcW w:w="364" w:type="dxa"/>
          </w:tcPr>
          <w:p w14:paraId="4E4ABE3B" w14:textId="77777777" w:rsidR="00982D78" w:rsidRDefault="00000000">
            <w:pPr>
              <w:spacing w:before="2"/>
              <w:ind w:left="128"/>
              <w:jc w:val="both"/>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2470B4E0" w14:textId="77777777" w:rsidR="00982D78" w:rsidRDefault="00000000">
            <w:pPr>
              <w:spacing w:before="2"/>
              <w:ind w:left="80"/>
              <w:jc w:val="both"/>
              <w:rPr>
                <w:rFonts w:ascii="Times New Roman" w:hAnsi="Times New Roman" w:cs="Times New Roman"/>
                <w:color w:val="010302"/>
              </w:rPr>
            </w:pPr>
            <w:r>
              <w:rPr>
                <w:rFonts w:ascii="Calibri" w:hAnsi="Calibri" w:cs="Calibri"/>
                <w:color w:val="000000"/>
                <w:sz w:val="6"/>
                <w:szCs w:val="6"/>
                <w:lang w:val="cs-CZ"/>
              </w:rPr>
              <w:t>08.06.2023</w:t>
            </w:r>
            <w:r>
              <w:rPr>
                <w:rFonts w:ascii="Times New Roman" w:hAnsi="Times New Roman" w:cs="Times New Roman"/>
                <w:sz w:val="6"/>
                <w:szCs w:val="6"/>
              </w:rPr>
              <w:t xml:space="preserve"> </w:t>
            </w:r>
          </w:p>
        </w:tc>
        <w:tc>
          <w:tcPr>
            <w:tcW w:w="383" w:type="dxa"/>
          </w:tcPr>
          <w:p w14:paraId="12D7CE3E" w14:textId="77777777" w:rsidR="00982D78" w:rsidRDefault="00000000">
            <w:pPr>
              <w:spacing w:before="2"/>
              <w:ind w:left="187"/>
              <w:jc w:val="both"/>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C0FE455" w14:textId="77777777" w:rsidR="00982D78" w:rsidRDefault="00000000">
            <w:pPr>
              <w:spacing w:before="2"/>
              <w:ind w:left="111"/>
              <w:jc w:val="both"/>
              <w:rPr>
                <w:rFonts w:ascii="Times New Roman" w:hAnsi="Times New Roman" w:cs="Times New Roman"/>
                <w:color w:val="010302"/>
              </w:rPr>
            </w:pPr>
            <w:r>
              <w:rPr>
                <w:rFonts w:ascii="Calibri" w:hAnsi="Calibri" w:cs="Calibri"/>
                <w:color w:val="000000"/>
                <w:sz w:val="6"/>
                <w:szCs w:val="6"/>
                <w:lang w:val="cs-CZ"/>
              </w:rPr>
              <w:t>UBF670061</w:t>
            </w:r>
            <w:r>
              <w:rPr>
                <w:rFonts w:ascii="Times New Roman" w:hAnsi="Times New Roman" w:cs="Times New Roman"/>
                <w:sz w:val="6"/>
                <w:szCs w:val="6"/>
              </w:rPr>
              <w:t xml:space="preserve"> </w:t>
            </w:r>
          </w:p>
        </w:tc>
        <w:tc>
          <w:tcPr>
            <w:tcW w:w="447" w:type="dxa"/>
          </w:tcPr>
          <w:p w14:paraId="08B7797C" w14:textId="77777777" w:rsidR="00982D78" w:rsidRDefault="00000000">
            <w:pPr>
              <w:spacing w:before="2"/>
              <w:ind w:left="168"/>
              <w:jc w:val="both"/>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1BC2D0B" w14:textId="77777777" w:rsidR="00982D78" w:rsidRDefault="00000000">
            <w:pPr>
              <w:spacing w:before="2"/>
              <w:ind w:left="136"/>
              <w:jc w:val="both"/>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2B18ABCE" w14:textId="77777777" w:rsidR="00982D78" w:rsidRDefault="00000000">
            <w:pPr>
              <w:spacing w:before="2"/>
              <w:ind w:left="171"/>
              <w:jc w:val="both"/>
              <w:rPr>
                <w:rFonts w:ascii="Times New Roman" w:hAnsi="Times New Roman" w:cs="Times New Roman"/>
                <w:color w:val="010302"/>
              </w:rPr>
            </w:pPr>
            <w:r>
              <w:rPr>
                <w:rFonts w:ascii="Calibri" w:hAnsi="Calibri" w:cs="Calibri"/>
                <w:color w:val="000000"/>
                <w:sz w:val="6"/>
                <w:szCs w:val="6"/>
                <w:lang w:val="cs-CZ"/>
              </w:rPr>
              <w:t xml:space="preserve"> 2265</w:t>
            </w:r>
            <w:r>
              <w:rPr>
                <w:rFonts w:ascii="Times New Roman" w:hAnsi="Times New Roman" w:cs="Times New Roman"/>
                <w:sz w:val="6"/>
                <w:szCs w:val="6"/>
              </w:rPr>
              <w:t xml:space="preserve"> </w:t>
            </w:r>
          </w:p>
        </w:tc>
        <w:tc>
          <w:tcPr>
            <w:tcW w:w="501" w:type="dxa"/>
          </w:tcPr>
          <w:p w14:paraId="6C83C924" w14:textId="77777777" w:rsidR="00982D78" w:rsidRDefault="00000000">
            <w:pPr>
              <w:spacing w:before="2"/>
              <w:ind w:left="225"/>
              <w:jc w:val="both"/>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16C8499D" w14:textId="77777777" w:rsidR="00982D78" w:rsidRDefault="00000000">
            <w:pPr>
              <w:spacing w:before="2"/>
              <w:ind w:left="193"/>
              <w:jc w:val="both"/>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CBCD64B" w14:textId="77777777" w:rsidR="00982D78" w:rsidRDefault="00000000">
            <w:pPr>
              <w:spacing w:before="2"/>
              <w:ind w:left="115"/>
              <w:jc w:val="both"/>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375AEF3" w14:textId="77777777" w:rsidR="00982D78" w:rsidRDefault="00000000">
            <w:pPr>
              <w:spacing w:before="2"/>
              <w:ind w:left="163"/>
              <w:jc w:val="both"/>
              <w:rPr>
                <w:rFonts w:ascii="Times New Roman" w:hAnsi="Times New Roman" w:cs="Times New Roman"/>
                <w:color w:val="010302"/>
              </w:rPr>
            </w:pPr>
            <w:r>
              <w:rPr>
                <w:rFonts w:ascii="Calibri" w:hAnsi="Calibri" w:cs="Calibri"/>
                <w:color w:val="000000"/>
                <w:sz w:val="6"/>
                <w:szCs w:val="6"/>
                <w:lang w:val="cs-CZ"/>
              </w:rPr>
              <w:t>835 000 Kč</w:t>
            </w:r>
            <w:r>
              <w:rPr>
                <w:rFonts w:ascii="Times New Roman" w:hAnsi="Times New Roman" w:cs="Times New Roman"/>
                <w:sz w:val="6"/>
                <w:szCs w:val="6"/>
              </w:rPr>
              <w:t xml:space="preserve"> </w:t>
            </w:r>
          </w:p>
        </w:tc>
        <w:tc>
          <w:tcPr>
            <w:tcW w:w="566" w:type="dxa"/>
            <w:vMerge/>
            <w:tcBorders>
              <w:top w:val="nil"/>
              <w:bottom w:val="nil"/>
            </w:tcBorders>
          </w:tcPr>
          <w:p w14:paraId="24C5607E" w14:textId="77777777" w:rsidR="00982D78" w:rsidRDefault="00000000">
            <w:pPr>
              <w:rPr>
                <w:rFonts w:ascii="Times New Roman" w:hAnsi="Times New Roman"/>
                <w:color w:val="000000" w:themeColor="text1"/>
                <w:sz w:val="1"/>
                <w:szCs w:val="1"/>
                <w:lang w:val="cs-CZ"/>
              </w:rPr>
            </w:pPr>
            <w:r>
              <w:rPr>
                <w:noProof/>
              </w:rPr>
              <mc:AlternateContent>
                <mc:Choice Requires="wps">
                  <w:drawing>
                    <wp:anchor distT="0" distB="0" distL="114300" distR="114300" simplePos="0" relativeHeight="251554304" behindDoc="0" locked="0" layoutInCell="1" allowOverlap="1" wp14:anchorId="3C11245B" wp14:editId="78AC89ED">
                      <wp:simplePos x="0" y="0"/>
                      <wp:positionH relativeFrom="page">
                        <wp:posOffset>103708</wp:posOffset>
                      </wp:positionH>
                      <wp:positionV relativeFrom="paragraph">
                        <wp:posOffset>-26290</wp:posOffset>
                      </wp:positionV>
                      <wp:extent cx="277945" cy="155448"/>
                      <wp:effectExtent l="0" t="0" r="0" b="0"/>
                      <wp:wrapNone/>
                      <wp:docPr id="412" name="Freeform 412"/>
                      <wp:cNvGraphicFramePr/>
                      <a:graphic xmlns:a="http://schemas.openxmlformats.org/drawingml/2006/main">
                        <a:graphicData uri="http://schemas.microsoft.com/office/word/2010/wordprocessingShape">
                          <wps:wsp>
                            <wps:cNvSpPr/>
                            <wps:spPr>
                              <a:xfrm>
                                <a:off x="8282685" y="-26290"/>
                                <a:ext cx="163645" cy="41148"/>
                              </a:xfrm>
                              <a:custGeom>
                                <a:avLst/>
                                <a:gdLst/>
                                <a:ahLst/>
                                <a:cxnLst/>
                                <a:rect l="l" t="t" r="r" b="b"/>
                                <a:pathLst/>
                              </a:custGeom>
                              <a:noFill/>
                              <a:ln w="12700" cap="flat" cmpd="sng">
                                <a:solidFill>
                                  <a:srgbClr val="FF0000">
                                    <a:alpha val="100000"/>
                                  </a:srgbClr>
                                </a:solidFill>
                                <a:miter lim="127000"/>
                              </a:ln>
                            </wps:spPr>
                            <wps:style>
                              <a:lnRef idx="2">
                                <a:schemeClr val="accent1">
                                  <a:shade val="50000"/>
                                </a:schemeClr>
                              </a:lnRef>
                              <a:fillRef idx="1">
                                <a:schemeClr val="accent1"/>
                              </a:fillRef>
                              <a:effectRef idx="0">
                                <a:schemeClr val="accent1"/>
                              </a:effectRef>
                              <a:fontRef idx="minor">
                                <a:schemeClr val="lt1"/>
                              </a:fontRef>
                            </wps:style>
                            <wps:txbx>
                              <w:txbxContent>
                                <w:p w14:paraId="185FDF18"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55 503 Kč</w:t>
                                  </w:r>
                                  <w:r>
                                    <w:rPr>
                                      <w:rFonts w:ascii="Times New Roman" w:hAnsi="Times New Roman" w:cs="Times New Roman"/>
                                      <w:sz w:val="6"/>
                                      <w:szCs w:val="6"/>
                                    </w:rPr>
                                    <w:t xml:space="preserve"> </w:t>
                                  </w:r>
                                </w:p>
                              </w:txbxContent>
                            </wps:txbx>
                            <wps:bodyPr wrap="square" lIns="0" tIns="0" rIns="0" bIns="0"/>
                          </wps:wsp>
                        </a:graphicData>
                      </a:graphic>
                    </wp:anchor>
                  </w:drawing>
                </mc:Choice>
                <mc:Fallback>
                  <w:pict>
                    <v:shape w14:anchorId="3C11245B" id="Freeform 412" o:spid="_x0000_s1076" style="position:absolute;margin-left:8.15pt;margin-top:-2.05pt;width:21.9pt;height:12.25pt;z-index:251554304;visibility:visible;mso-wrap-style:square;mso-wrap-distance-left:9pt;mso-wrap-distance-top:0;mso-wrap-distance-right:9pt;mso-wrap-distance-bottom:0;mso-position-horizontal:absolute;mso-position-horizontal-relative:page;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QSwIAAO8EAAAOAAAAZHJzL2Uyb0RvYy54bWysVE2P0zAQvSPxHyzft2lCt5Sq6R5YFSEh&#10;WO3CD3Acu7HkL2y3Sf89YztJC8sJ0YM78cy8efMmk93DoCQ6M+eF0TUuF0uMmKamFfpY4x/fD3cb&#10;jHwguiXSaFbjC/P4Yf/2za63W1aZzsiWOQQg2m97W+MuBLstCk87pohfGMs0OLlxigR4dMeidaQH&#10;dCWLarlcF71xrXWGMu/h9jE78T7hc85o+Ma5ZwHJGgO3kE6XziaexX5HtkdHbCfoSIP8AwtFhIai&#10;M9QjCQSdnHgFpQR1xhseFtSownAuKEs9QDfl8o9uXjpiWeoFxPF2lsn/P1j69fxinxzI0Fu/9WDG&#10;LgbuVPwHfmio8abaVOvNPUaXGt9V6+rDqBsbAqLgL9fv1itwU/CvynK1ibIWVxh68uETMwmSnL/4&#10;kFVvJ4t0k0UHPZkOZhenJtPUAkYwNYcRTK3JU7MkjHlQ6raENgchZaohNeqBX/V+CcOnBF4wLglg&#10;UWXbGnt9TEPzRoo25sSevTs2H6VDZwLFD4cl/FIQkbYj+baMl0kDqDzGp4Z/A1IiwKsthRoJTAlS&#10;Q+xV7WSFi2SxuNTPjCPRgqhVphYXgc18CKVMhzK7OtKyTOj+ls+UkRglwIjMob0ZewSYIjPIhJ1n&#10;N8bHVJb2aE7OcqQNfU0sJ88ZqbLRYU5WQhv3t84kdDVWzvGTSFmaqFIYmgG0qfF9kjJeNaa9PDnU&#10;wwLDOH+eiGMYyc8aNiRu+2S4yWhGI1aK+bBVSabxCxDX9vY5RV2/U/tfAAAA//8DAFBLAwQUAAYA&#10;CAAAACEAnuyandwAAAAHAQAADwAAAGRycy9kb3ducmV2LnhtbEyOzU7DMBCE70i8g7VIvbV2fxRF&#10;IU6FKhCt4ELgAZx4m0TE6yh227RPz3KC02g0o5kv306uF2ccQ+dJw3KhQCDV3nbUaPj6fJmnIEI0&#10;ZE3vCTVcMcC2uL/LTWb9hT7wXMZG8AiFzGhoYxwyKUPdojNh4Qckzo5+dCayHRtpR3PhcdfLlVKJ&#10;dKYjfmjNgLsW6+/y5DQc9q9+f5tKbN5cSu5apbvj87vWs4fp6RFExCn+leEXn9GhYKbKn8gG0bNP&#10;1tzUMN8sQXCeKNZKw0ptQBa5/M9f/AAAAP//AwBQSwECLQAUAAYACAAAACEAtoM4kv4AAADhAQAA&#10;EwAAAAAAAAAAAAAAAAAAAAAAW0NvbnRlbnRfVHlwZXNdLnhtbFBLAQItABQABgAIAAAAIQA4/SH/&#10;1gAAAJQBAAALAAAAAAAAAAAAAAAAAC8BAABfcmVscy8ucmVsc1BLAQItABQABgAIAAAAIQA+1OIQ&#10;SwIAAO8EAAAOAAAAAAAAAAAAAAAAAC4CAABkcnMvZTJvRG9jLnhtbFBLAQItABQABgAIAAAAIQCe&#10;7Jqd3AAAAAcBAAAPAAAAAAAAAAAAAAAAAKUEAABkcnMvZG93bnJldi54bWxQSwUGAAAAAAQABADz&#10;AAAArgUAAAAA&#10;" adj="-11796480,,5400" path="al10800,10800@8@8@4@6,10800,10800,10800,10800@9@7l@30@31@17@18@24@25@15@16@32@33xe" filled="f" strokecolor="red" strokeweight="1pt">
                      <v:stroke miterlimit="83231f" joinstyle="miter"/>
                      <v:formulas/>
                      <v:path arrowok="t" o:connecttype="custom" textboxrect="@1,@1,@1,@1"/>
                      <v:textbox inset="0,0,0,0">
                        <w:txbxContent>
                          <w:p w14:paraId="185FDF18" w14:textId="77777777" w:rsidR="00982D78" w:rsidRDefault="00000000">
                            <w:pPr>
                              <w:spacing w:line="64" w:lineRule="exact"/>
                              <w:rPr>
                                <w:rFonts w:ascii="Times New Roman" w:hAnsi="Times New Roman" w:cs="Times New Roman"/>
                                <w:color w:val="010302"/>
                              </w:rPr>
                            </w:pPr>
                            <w:r>
                              <w:rPr>
                                <w:rFonts w:ascii="Calibri" w:hAnsi="Calibri" w:cs="Calibri"/>
                                <w:color w:val="000000"/>
                                <w:sz w:val="6"/>
                                <w:szCs w:val="6"/>
                                <w:lang w:val="cs-CZ"/>
                              </w:rPr>
                              <w:t>55 503 Kč</w:t>
                            </w:r>
                            <w:r>
                              <w:rPr>
                                <w:rFonts w:ascii="Times New Roman" w:hAnsi="Times New Roman" w:cs="Times New Roman"/>
                                <w:sz w:val="6"/>
                                <w:szCs w:val="6"/>
                              </w:rPr>
                              <w:t xml:space="preserve"> </w:t>
                            </w:r>
                          </w:p>
                        </w:txbxContent>
                      </v:textbox>
                      <w10:wrap anchorx="page"/>
                    </v:shape>
                  </w:pict>
                </mc:Fallback>
              </mc:AlternateContent>
            </w:r>
          </w:p>
        </w:tc>
        <w:tc>
          <w:tcPr>
            <w:tcW w:w="688" w:type="dxa"/>
          </w:tcPr>
          <w:p w14:paraId="43138ECD" w14:textId="77777777" w:rsidR="00982D78" w:rsidRDefault="00000000">
            <w:pPr>
              <w:spacing w:before="2"/>
              <w:ind w:left="271"/>
              <w:jc w:val="both"/>
              <w:rPr>
                <w:rFonts w:ascii="Times New Roman" w:hAnsi="Times New Roman" w:cs="Times New Roman"/>
                <w:color w:val="010302"/>
              </w:rPr>
            </w:pPr>
            <w:r>
              <w:rPr>
                <w:rFonts w:ascii="Calibri" w:hAnsi="Calibri" w:cs="Calibri"/>
                <w:color w:val="000000"/>
                <w:sz w:val="6"/>
                <w:szCs w:val="6"/>
                <w:lang w:val="cs-CZ"/>
              </w:rPr>
              <w:t>15266</w:t>
            </w:r>
            <w:r>
              <w:rPr>
                <w:rFonts w:ascii="Times New Roman" w:hAnsi="Times New Roman" w:cs="Times New Roman"/>
                <w:sz w:val="6"/>
                <w:szCs w:val="6"/>
              </w:rPr>
              <w:t xml:space="preserve"> </w:t>
            </w:r>
          </w:p>
        </w:tc>
        <w:tc>
          <w:tcPr>
            <w:tcW w:w="652" w:type="dxa"/>
          </w:tcPr>
          <w:p w14:paraId="605A1DD2"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15266</w:t>
            </w:r>
            <w:r>
              <w:rPr>
                <w:rFonts w:ascii="Times New Roman" w:hAnsi="Times New Roman" w:cs="Times New Roman"/>
                <w:sz w:val="6"/>
                <w:szCs w:val="6"/>
              </w:rPr>
              <w:t xml:space="preserve"> </w:t>
            </w:r>
          </w:p>
        </w:tc>
        <w:tc>
          <w:tcPr>
            <w:tcW w:w="659" w:type="dxa"/>
          </w:tcPr>
          <w:p w14:paraId="7C36E8D6" w14:textId="77777777" w:rsidR="00982D78" w:rsidRDefault="00000000">
            <w:pPr>
              <w:spacing w:before="2"/>
              <w:ind w:left="255"/>
              <w:jc w:val="both"/>
              <w:rPr>
                <w:rFonts w:ascii="Times New Roman" w:hAnsi="Times New Roman" w:cs="Times New Roman"/>
                <w:color w:val="010302"/>
              </w:rPr>
            </w:pPr>
            <w:r>
              <w:rPr>
                <w:rFonts w:ascii="Calibri" w:hAnsi="Calibri" w:cs="Calibri"/>
                <w:color w:val="000000"/>
                <w:sz w:val="6"/>
                <w:szCs w:val="6"/>
                <w:lang w:val="cs-CZ"/>
              </w:rPr>
              <w:t>15266</w:t>
            </w:r>
            <w:r>
              <w:rPr>
                <w:rFonts w:ascii="Times New Roman" w:hAnsi="Times New Roman" w:cs="Times New Roman"/>
                <w:sz w:val="6"/>
                <w:szCs w:val="6"/>
              </w:rPr>
              <w:t xml:space="preserve"> </w:t>
            </w:r>
          </w:p>
        </w:tc>
      </w:tr>
      <w:tr w:rsidR="00982D78" w14:paraId="041BFB86" w14:textId="77777777">
        <w:trPr>
          <w:trHeight w:hRule="exact" w:val="73"/>
        </w:trPr>
        <w:tc>
          <w:tcPr>
            <w:tcW w:w="1876" w:type="dxa"/>
          </w:tcPr>
          <w:p w14:paraId="53A2A8D9" w14:textId="77777777" w:rsidR="00982D78" w:rsidRDefault="00000000">
            <w:pPr>
              <w:ind w:left="484"/>
              <w:rPr>
                <w:rFonts w:ascii="Times New Roman" w:hAnsi="Times New Roman" w:cs="Times New Roman"/>
                <w:color w:val="010302"/>
              </w:rPr>
            </w:pPr>
            <w:r>
              <w:rPr>
                <w:rFonts w:ascii="Calibri" w:hAnsi="Calibri" w:cs="Calibri"/>
                <w:color w:val="000000"/>
                <w:sz w:val="6"/>
                <w:szCs w:val="6"/>
                <w:lang w:val="cs-CZ"/>
              </w:rPr>
              <w:t>Vrchní státní zastupitelství v Praze</w:t>
            </w:r>
            <w:r>
              <w:rPr>
                <w:rFonts w:ascii="Times New Roman" w:hAnsi="Times New Roman" w:cs="Times New Roman"/>
                <w:sz w:val="6"/>
                <w:szCs w:val="6"/>
              </w:rPr>
              <w:t xml:space="preserve"> </w:t>
            </w:r>
          </w:p>
        </w:tc>
        <w:tc>
          <w:tcPr>
            <w:tcW w:w="489" w:type="dxa"/>
          </w:tcPr>
          <w:p w14:paraId="22348039"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327DA0E" w14:textId="77777777" w:rsidR="00982D78" w:rsidRDefault="00000000">
            <w:pPr>
              <w:ind w:left="819"/>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3AE532A3"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05D4721B"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22A35F3"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68647155"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05CC3B6" w14:textId="77777777" w:rsidR="00982D78" w:rsidRDefault="00000000">
            <w:pPr>
              <w:ind w:left="55"/>
              <w:rPr>
                <w:rFonts w:ascii="Times New Roman" w:hAnsi="Times New Roman" w:cs="Times New Roman"/>
                <w:color w:val="010302"/>
              </w:rPr>
            </w:pPr>
            <w:r>
              <w:rPr>
                <w:rFonts w:ascii="Calibri" w:hAnsi="Calibri" w:cs="Calibri"/>
                <w:color w:val="000000"/>
                <w:sz w:val="6"/>
                <w:szCs w:val="6"/>
                <w:lang w:val="cs-CZ"/>
              </w:rPr>
              <w:t>TMBCR9NP0P7056907</w:t>
            </w:r>
            <w:r>
              <w:rPr>
                <w:rFonts w:ascii="Times New Roman" w:hAnsi="Times New Roman" w:cs="Times New Roman"/>
                <w:sz w:val="6"/>
                <w:szCs w:val="6"/>
              </w:rPr>
              <w:t xml:space="preserve"> </w:t>
            </w:r>
          </w:p>
        </w:tc>
        <w:tc>
          <w:tcPr>
            <w:tcW w:w="364" w:type="dxa"/>
          </w:tcPr>
          <w:p w14:paraId="31CD044B"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212A8FBC"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08.06.2023</w:t>
            </w:r>
            <w:r>
              <w:rPr>
                <w:rFonts w:ascii="Times New Roman" w:hAnsi="Times New Roman" w:cs="Times New Roman"/>
                <w:sz w:val="6"/>
                <w:szCs w:val="6"/>
              </w:rPr>
              <w:t xml:space="preserve"> </w:t>
            </w:r>
          </w:p>
        </w:tc>
        <w:tc>
          <w:tcPr>
            <w:tcW w:w="383" w:type="dxa"/>
          </w:tcPr>
          <w:p w14:paraId="78D8D4A5"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3162A45F" w14:textId="77777777" w:rsidR="00982D78" w:rsidRDefault="00000000">
            <w:pPr>
              <w:ind w:left="111"/>
              <w:rPr>
                <w:rFonts w:ascii="Times New Roman" w:hAnsi="Times New Roman" w:cs="Times New Roman"/>
                <w:color w:val="010302"/>
              </w:rPr>
            </w:pPr>
            <w:r>
              <w:rPr>
                <w:rFonts w:ascii="Calibri" w:hAnsi="Calibri" w:cs="Calibri"/>
                <w:color w:val="000000"/>
                <w:sz w:val="6"/>
                <w:szCs w:val="6"/>
                <w:lang w:val="cs-CZ"/>
              </w:rPr>
              <w:t>UBE852975</w:t>
            </w:r>
            <w:r>
              <w:rPr>
                <w:rFonts w:ascii="Times New Roman" w:hAnsi="Times New Roman" w:cs="Times New Roman"/>
                <w:sz w:val="6"/>
                <w:szCs w:val="6"/>
              </w:rPr>
              <w:t xml:space="preserve"> </w:t>
            </w:r>
          </w:p>
        </w:tc>
        <w:tc>
          <w:tcPr>
            <w:tcW w:w="447" w:type="dxa"/>
          </w:tcPr>
          <w:p w14:paraId="30488FAD"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6ABCBE68"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147  </w:t>
            </w:r>
          </w:p>
        </w:tc>
        <w:tc>
          <w:tcPr>
            <w:tcW w:w="465" w:type="dxa"/>
          </w:tcPr>
          <w:p w14:paraId="65E17E76"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2280</w:t>
            </w:r>
            <w:r>
              <w:rPr>
                <w:rFonts w:ascii="Times New Roman" w:hAnsi="Times New Roman" w:cs="Times New Roman"/>
                <w:sz w:val="6"/>
                <w:szCs w:val="6"/>
              </w:rPr>
              <w:t xml:space="preserve"> </w:t>
            </w:r>
          </w:p>
        </w:tc>
        <w:tc>
          <w:tcPr>
            <w:tcW w:w="501" w:type="dxa"/>
          </w:tcPr>
          <w:p w14:paraId="16BD572D" w14:textId="77777777" w:rsidR="00982D78" w:rsidRDefault="00000000">
            <w:pPr>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78C618CF"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2B2B7A1"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D3B9432"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754 000 Kč</w:t>
            </w:r>
            <w:r>
              <w:rPr>
                <w:rFonts w:ascii="Times New Roman" w:hAnsi="Times New Roman" w:cs="Times New Roman"/>
                <w:sz w:val="6"/>
                <w:szCs w:val="6"/>
              </w:rPr>
              <w:t xml:space="preserve"> </w:t>
            </w:r>
          </w:p>
        </w:tc>
        <w:tc>
          <w:tcPr>
            <w:tcW w:w="566" w:type="dxa"/>
            <w:vMerge/>
            <w:tcBorders>
              <w:top w:val="nil"/>
              <w:bottom w:val="nil"/>
            </w:tcBorders>
          </w:tcPr>
          <w:p w14:paraId="71B133E7" w14:textId="77777777" w:rsidR="00982D78" w:rsidRDefault="00982D78">
            <w:pPr>
              <w:rPr>
                <w:rFonts w:ascii="Times New Roman" w:hAnsi="Times New Roman"/>
                <w:color w:val="000000" w:themeColor="text1"/>
                <w:sz w:val="1"/>
                <w:szCs w:val="1"/>
                <w:lang w:val="cs-CZ"/>
              </w:rPr>
            </w:pPr>
          </w:p>
        </w:tc>
        <w:tc>
          <w:tcPr>
            <w:tcW w:w="688" w:type="dxa"/>
          </w:tcPr>
          <w:p w14:paraId="36211AEE" w14:textId="77777777" w:rsidR="00982D78" w:rsidRDefault="00000000">
            <w:pPr>
              <w:ind w:left="271"/>
              <w:rPr>
                <w:rFonts w:ascii="Times New Roman" w:hAnsi="Times New Roman" w:cs="Times New Roman"/>
                <w:color w:val="010302"/>
              </w:rPr>
            </w:pPr>
            <w:r>
              <w:rPr>
                <w:rFonts w:ascii="Calibri" w:hAnsi="Calibri" w:cs="Calibri"/>
                <w:color w:val="000000"/>
                <w:sz w:val="6"/>
                <w:szCs w:val="6"/>
                <w:lang w:val="cs-CZ"/>
              </w:rPr>
              <w:t>13784</w:t>
            </w:r>
            <w:r>
              <w:rPr>
                <w:rFonts w:ascii="Times New Roman" w:hAnsi="Times New Roman" w:cs="Times New Roman"/>
                <w:sz w:val="6"/>
                <w:szCs w:val="6"/>
              </w:rPr>
              <w:t xml:space="preserve"> </w:t>
            </w:r>
          </w:p>
        </w:tc>
        <w:tc>
          <w:tcPr>
            <w:tcW w:w="652" w:type="dxa"/>
          </w:tcPr>
          <w:p w14:paraId="2F12F999" w14:textId="77777777" w:rsidR="00982D78" w:rsidRDefault="00000000">
            <w:pPr>
              <w:ind w:left="255"/>
              <w:rPr>
                <w:rFonts w:ascii="Times New Roman" w:hAnsi="Times New Roman" w:cs="Times New Roman"/>
                <w:color w:val="010302"/>
              </w:rPr>
            </w:pPr>
            <w:r>
              <w:rPr>
                <w:rFonts w:ascii="Calibri" w:hAnsi="Calibri" w:cs="Calibri"/>
                <w:color w:val="000000"/>
                <w:sz w:val="6"/>
                <w:szCs w:val="6"/>
                <w:lang w:val="cs-CZ"/>
              </w:rPr>
              <w:t>13784</w:t>
            </w:r>
            <w:r>
              <w:rPr>
                <w:rFonts w:ascii="Times New Roman" w:hAnsi="Times New Roman" w:cs="Times New Roman"/>
                <w:sz w:val="6"/>
                <w:szCs w:val="6"/>
              </w:rPr>
              <w:t xml:space="preserve"> </w:t>
            </w:r>
          </w:p>
        </w:tc>
        <w:tc>
          <w:tcPr>
            <w:tcW w:w="659" w:type="dxa"/>
          </w:tcPr>
          <w:p w14:paraId="05FE33F5" w14:textId="77777777" w:rsidR="00982D78" w:rsidRDefault="00000000">
            <w:pPr>
              <w:ind w:left="255"/>
              <w:rPr>
                <w:rFonts w:ascii="Times New Roman" w:hAnsi="Times New Roman" w:cs="Times New Roman"/>
                <w:color w:val="010302"/>
              </w:rPr>
            </w:pPr>
            <w:r>
              <w:rPr>
                <w:rFonts w:ascii="Calibri" w:hAnsi="Calibri" w:cs="Calibri"/>
                <w:color w:val="000000"/>
                <w:sz w:val="6"/>
                <w:szCs w:val="6"/>
                <w:lang w:val="cs-CZ"/>
              </w:rPr>
              <w:t>13784</w:t>
            </w:r>
            <w:r>
              <w:rPr>
                <w:rFonts w:ascii="Times New Roman" w:hAnsi="Times New Roman" w:cs="Times New Roman"/>
                <w:sz w:val="6"/>
                <w:szCs w:val="6"/>
              </w:rPr>
              <w:t xml:space="preserve"> </w:t>
            </w:r>
          </w:p>
        </w:tc>
      </w:tr>
      <w:tr w:rsidR="00982D78" w14:paraId="3E492DEF" w14:textId="77777777">
        <w:trPr>
          <w:trHeight w:hRule="exact" w:val="73"/>
        </w:trPr>
        <w:tc>
          <w:tcPr>
            <w:tcW w:w="1876" w:type="dxa"/>
          </w:tcPr>
          <w:p w14:paraId="408CFC07" w14:textId="77777777" w:rsidR="00982D78" w:rsidRDefault="00000000">
            <w:pPr>
              <w:spacing w:before="2"/>
              <w:ind w:left="484"/>
              <w:rPr>
                <w:rFonts w:ascii="Times New Roman" w:hAnsi="Times New Roman" w:cs="Times New Roman"/>
                <w:color w:val="010302"/>
              </w:rPr>
            </w:pPr>
            <w:r>
              <w:rPr>
                <w:rFonts w:ascii="Calibri" w:hAnsi="Calibri" w:cs="Calibri"/>
                <w:color w:val="000000"/>
                <w:sz w:val="6"/>
                <w:szCs w:val="6"/>
                <w:lang w:val="cs-CZ"/>
              </w:rPr>
              <w:t>Vrchní státní zastupitelství v Praze</w:t>
            </w:r>
            <w:r>
              <w:rPr>
                <w:rFonts w:ascii="Times New Roman" w:hAnsi="Times New Roman" w:cs="Times New Roman"/>
                <w:sz w:val="6"/>
                <w:szCs w:val="6"/>
              </w:rPr>
              <w:t xml:space="preserve"> </w:t>
            </w:r>
          </w:p>
        </w:tc>
        <w:tc>
          <w:tcPr>
            <w:tcW w:w="489" w:type="dxa"/>
          </w:tcPr>
          <w:p w14:paraId="7BAD62CB"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5B4062C" w14:textId="77777777" w:rsidR="00982D78" w:rsidRDefault="00000000">
            <w:pPr>
              <w:spacing w:before="2"/>
              <w:ind w:left="819"/>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65DACB7" w14:textId="77777777" w:rsidR="00982D78" w:rsidRDefault="00000000">
            <w:pPr>
              <w:spacing w:before="2"/>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72B79D14"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911F5BD"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10D15AD"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E05424C" w14:textId="77777777" w:rsidR="00982D78" w:rsidRDefault="00000000">
            <w:pPr>
              <w:spacing w:before="2"/>
              <w:ind w:left="65"/>
              <w:rPr>
                <w:rFonts w:ascii="Times New Roman" w:hAnsi="Times New Roman" w:cs="Times New Roman"/>
                <w:color w:val="010302"/>
              </w:rPr>
            </w:pPr>
            <w:r>
              <w:rPr>
                <w:rFonts w:ascii="Calibri" w:hAnsi="Calibri" w:cs="Calibri"/>
                <w:color w:val="000000"/>
                <w:sz w:val="6"/>
                <w:szCs w:val="6"/>
                <w:lang w:val="cs-CZ"/>
              </w:rPr>
              <w:t>TMBCJ9NP5L7039523</w:t>
            </w:r>
            <w:r>
              <w:rPr>
                <w:rFonts w:ascii="Times New Roman" w:hAnsi="Times New Roman" w:cs="Times New Roman"/>
                <w:sz w:val="6"/>
                <w:szCs w:val="6"/>
              </w:rPr>
              <w:t xml:space="preserve"> </w:t>
            </w:r>
          </w:p>
        </w:tc>
        <w:tc>
          <w:tcPr>
            <w:tcW w:w="364" w:type="dxa"/>
          </w:tcPr>
          <w:p w14:paraId="6ACD3D24"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5EAF7E9E"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16.04.2020</w:t>
            </w:r>
            <w:r>
              <w:rPr>
                <w:rFonts w:ascii="Times New Roman" w:hAnsi="Times New Roman" w:cs="Times New Roman"/>
                <w:sz w:val="6"/>
                <w:szCs w:val="6"/>
              </w:rPr>
              <w:t xml:space="preserve"> </w:t>
            </w:r>
          </w:p>
        </w:tc>
        <w:tc>
          <w:tcPr>
            <w:tcW w:w="383" w:type="dxa"/>
          </w:tcPr>
          <w:p w14:paraId="0D996D03"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51F7B7FF" w14:textId="77777777" w:rsidR="00982D78" w:rsidRDefault="00000000">
            <w:pPr>
              <w:spacing w:before="2"/>
              <w:ind w:left="108"/>
              <w:rPr>
                <w:rFonts w:ascii="Times New Roman" w:hAnsi="Times New Roman" w:cs="Times New Roman"/>
                <w:color w:val="010302"/>
              </w:rPr>
            </w:pPr>
            <w:r>
              <w:rPr>
                <w:rFonts w:ascii="Calibri" w:hAnsi="Calibri" w:cs="Calibri"/>
                <w:color w:val="000000"/>
                <w:sz w:val="6"/>
                <w:szCs w:val="6"/>
                <w:lang w:val="cs-CZ"/>
              </w:rPr>
              <w:t>UAZ704353</w:t>
            </w:r>
            <w:r>
              <w:rPr>
                <w:rFonts w:ascii="Times New Roman" w:hAnsi="Times New Roman" w:cs="Times New Roman"/>
                <w:sz w:val="6"/>
                <w:szCs w:val="6"/>
              </w:rPr>
              <w:t xml:space="preserve"> </w:t>
            </w:r>
          </w:p>
        </w:tc>
        <w:tc>
          <w:tcPr>
            <w:tcW w:w="447" w:type="dxa"/>
          </w:tcPr>
          <w:p w14:paraId="275A9C69"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5A2F3BC3"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61149CF3"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6ED612CE"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59C64B2"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7BCFBDE1"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BB449EF"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450 000 Kč</w:t>
            </w:r>
            <w:r>
              <w:rPr>
                <w:rFonts w:ascii="Times New Roman" w:hAnsi="Times New Roman" w:cs="Times New Roman"/>
                <w:sz w:val="6"/>
                <w:szCs w:val="6"/>
              </w:rPr>
              <w:t xml:space="preserve"> </w:t>
            </w:r>
          </w:p>
        </w:tc>
        <w:tc>
          <w:tcPr>
            <w:tcW w:w="566" w:type="dxa"/>
            <w:vMerge/>
            <w:tcBorders>
              <w:top w:val="nil"/>
            </w:tcBorders>
          </w:tcPr>
          <w:p w14:paraId="7E8556EC" w14:textId="77777777" w:rsidR="00982D78" w:rsidRDefault="00982D78">
            <w:pPr>
              <w:rPr>
                <w:rFonts w:ascii="Times New Roman" w:hAnsi="Times New Roman"/>
                <w:color w:val="000000" w:themeColor="text1"/>
                <w:sz w:val="1"/>
                <w:szCs w:val="1"/>
                <w:lang w:val="cs-CZ"/>
              </w:rPr>
            </w:pPr>
          </w:p>
        </w:tc>
        <w:tc>
          <w:tcPr>
            <w:tcW w:w="688" w:type="dxa"/>
          </w:tcPr>
          <w:p w14:paraId="5C649ABD"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9215</w:t>
            </w:r>
            <w:r>
              <w:rPr>
                <w:rFonts w:ascii="Times New Roman" w:hAnsi="Times New Roman" w:cs="Times New Roman"/>
                <w:sz w:val="6"/>
                <w:szCs w:val="6"/>
              </w:rPr>
              <w:t xml:space="preserve"> </w:t>
            </w:r>
          </w:p>
        </w:tc>
        <w:tc>
          <w:tcPr>
            <w:tcW w:w="652" w:type="dxa"/>
          </w:tcPr>
          <w:p w14:paraId="1A911A02"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9215</w:t>
            </w:r>
            <w:r>
              <w:rPr>
                <w:rFonts w:ascii="Times New Roman" w:hAnsi="Times New Roman" w:cs="Times New Roman"/>
                <w:sz w:val="6"/>
                <w:szCs w:val="6"/>
              </w:rPr>
              <w:t xml:space="preserve"> </w:t>
            </w:r>
          </w:p>
        </w:tc>
        <w:tc>
          <w:tcPr>
            <w:tcW w:w="659" w:type="dxa"/>
          </w:tcPr>
          <w:p w14:paraId="4B9F6DEE" w14:textId="77777777" w:rsidR="00982D78" w:rsidRDefault="00000000">
            <w:pPr>
              <w:spacing w:before="2"/>
              <w:ind w:left="271"/>
              <w:rPr>
                <w:rFonts w:ascii="Times New Roman" w:hAnsi="Times New Roman" w:cs="Times New Roman"/>
                <w:color w:val="010302"/>
              </w:rPr>
            </w:pPr>
            <w:r>
              <w:rPr>
                <w:rFonts w:ascii="Calibri" w:hAnsi="Calibri" w:cs="Calibri"/>
                <w:color w:val="000000"/>
                <w:sz w:val="6"/>
                <w:szCs w:val="6"/>
                <w:lang w:val="cs-CZ"/>
              </w:rPr>
              <w:t>9215</w:t>
            </w:r>
            <w:r>
              <w:rPr>
                <w:rFonts w:ascii="Times New Roman" w:hAnsi="Times New Roman" w:cs="Times New Roman"/>
                <w:sz w:val="6"/>
                <w:szCs w:val="6"/>
              </w:rPr>
              <w:t xml:space="preserve"> </w:t>
            </w:r>
          </w:p>
        </w:tc>
      </w:tr>
      <w:tr w:rsidR="00982D78" w14:paraId="4835A3A8" w14:textId="77777777">
        <w:trPr>
          <w:trHeight w:hRule="exact" w:val="73"/>
        </w:trPr>
        <w:tc>
          <w:tcPr>
            <w:tcW w:w="1876" w:type="dxa"/>
          </w:tcPr>
          <w:p w14:paraId="187407F0"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36613B0F"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B23831E" w14:textId="77777777" w:rsidR="00982D78" w:rsidRDefault="00000000">
            <w:pPr>
              <w:spacing w:before="1"/>
              <w:ind w:left="840"/>
              <w:rPr>
                <w:rFonts w:ascii="Times New Roman" w:hAnsi="Times New Roman" w:cs="Times New Roman"/>
                <w:color w:val="010302"/>
              </w:rPr>
            </w:pPr>
            <w:r>
              <w:rPr>
                <w:rFonts w:ascii="Calibri" w:hAnsi="Calibri" w:cs="Calibri"/>
                <w:color w:val="000000"/>
                <w:sz w:val="6"/>
                <w:szCs w:val="6"/>
                <w:lang w:val="cs-CZ"/>
              </w:rPr>
              <w:t>SCALA</w:t>
            </w:r>
            <w:r>
              <w:rPr>
                <w:rFonts w:ascii="Times New Roman" w:hAnsi="Times New Roman" w:cs="Times New Roman"/>
                <w:sz w:val="6"/>
                <w:szCs w:val="6"/>
              </w:rPr>
              <w:t xml:space="preserve"> </w:t>
            </w:r>
          </w:p>
        </w:tc>
        <w:tc>
          <w:tcPr>
            <w:tcW w:w="472" w:type="dxa"/>
          </w:tcPr>
          <w:p w14:paraId="2C69F97B" w14:textId="77777777" w:rsidR="00982D78" w:rsidRDefault="00000000">
            <w:pPr>
              <w:spacing w:before="1"/>
              <w:ind w:left="172"/>
              <w:rPr>
                <w:rFonts w:ascii="Times New Roman" w:hAnsi="Times New Roman" w:cs="Times New Roman"/>
                <w:color w:val="010302"/>
              </w:rPr>
            </w:pPr>
            <w:r>
              <w:rPr>
                <w:rFonts w:ascii="Calibri" w:hAnsi="Calibri" w:cs="Calibri"/>
                <w:color w:val="000000"/>
                <w:sz w:val="6"/>
                <w:szCs w:val="6"/>
                <w:lang w:val="cs-CZ"/>
              </w:rPr>
              <w:t xml:space="preserve"> / NW</w:t>
            </w:r>
            <w:r>
              <w:rPr>
                <w:rFonts w:ascii="Times New Roman" w:hAnsi="Times New Roman" w:cs="Times New Roman"/>
                <w:sz w:val="6"/>
                <w:szCs w:val="6"/>
              </w:rPr>
              <w:t xml:space="preserve"> </w:t>
            </w:r>
          </w:p>
        </w:tc>
        <w:tc>
          <w:tcPr>
            <w:tcW w:w="669" w:type="dxa"/>
          </w:tcPr>
          <w:p w14:paraId="7894A684"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9C5170D"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19124CBB"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6E1650E9" w14:textId="77777777" w:rsidR="00982D78" w:rsidRDefault="00000000">
            <w:pPr>
              <w:spacing w:before="1"/>
              <w:ind w:left="43"/>
              <w:rPr>
                <w:rFonts w:ascii="Times New Roman" w:hAnsi="Times New Roman" w:cs="Times New Roman"/>
                <w:color w:val="010302"/>
              </w:rPr>
            </w:pPr>
            <w:r>
              <w:rPr>
                <w:rFonts w:ascii="Calibri" w:hAnsi="Calibri" w:cs="Calibri"/>
                <w:color w:val="000000"/>
                <w:sz w:val="6"/>
                <w:szCs w:val="6"/>
                <w:lang w:val="cs-CZ"/>
              </w:rPr>
              <w:t>TMBER6NW7R3029857</w:t>
            </w:r>
            <w:r>
              <w:rPr>
                <w:rFonts w:ascii="Times New Roman" w:hAnsi="Times New Roman" w:cs="Times New Roman"/>
                <w:sz w:val="6"/>
                <w:szCs w:val="6"/>
              </w:rPr>
              <w:t xml:space="preserve"> </w:t>
            </w:r>
          </w:p>
        </w:tc>
        <w:tc>
          <w:tcPr>
            <w:tcW w:w="364" w:type="dxa"/>
          </w:tcPr>
          <w:p w14:paraId="692AF693"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30425007"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02.05.2024</w:t>
            </w:r>
            <w:r>
              <w:rPr>
                <w:rFonts w:ascii="Times New Roman" w:hAnsi="Times New Roman" w:cs="Times New Roman"/>
                <w:sz w:val="6"/>
                <w:szCs w:val="6"/>
              </w:rPr>
              <w:t xml:space="preserve"> </w:t>
            </w:r>
          </w:p>
        </w:tc>
        <w:tc>
          <w:tcPr>
            <w:tcW w:w="383" w:type="dxa"/>
          </w:tcPr>
          <w:p w14:paraId="7B04E239"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0567A211"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UBL607466</w:t>
            </w:r>
            <w:r>
              <w:rPr>
                <w:rFonts w:ascii="Times New Roman" w:hAnsi="Times New Roman" w:cs="Times New Roman"/>
                <w:sz w:val="6"/>
                <w:szCs w:val="6"/>
              </w:rPr>
              <w:t xml:space="preserve"> </w:t>
            </w:r>
          </w:p>
        </w:tc>
        <w:tc>
          <w:tcPr>
            <w:tcW w:w="447" w:type="dxa"/>
          </w:tcPr>
          <w:p w14:paraId="73C1154E"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15B34D7"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3306FE56"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1688</w:t>
            </w:r>
            <w:r>
              <w:rPr>
                <w:rFonts w:ascii="Times New Roman" w:hAnsi="Times New Roman" w:cs="Times New Roman"/>
                <w:sz w:val="6"/>
                <w:szCs w:val="6"/>
              </w:rPr>
              <w:t xml:space="preserve"> </w:t>
            </w:r>
          </w:p>
        </w:tc>
        <w:tc>
          <w:tcPr>
            <w:tcW w:w="501" w:type="dxa"/>
          </w:tcPr>
          <w:p w14:paraId="2E58081A"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23BA5A4"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54E3009"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395B099"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526 900 Kč</w:t>
            </w:r>
            <w:r>
              <w:rPr>
                <w:rFonts w:ascii="Times New Roman" w:hAnsi="Times New Roman" w:cs="Times New Roman"/>
                <w:sz w:val="6"/>
                <w:szCs w:val="6"/>
              </w:rPr>
              <w:t xml:space="preserve"> </w:t>
            </w:r>
          </w:p>
        </w:tc>
        <w:tc>
          <w:tcPr>
            <w:tcW w:w="566" w:type="dxa"/>
          </w:tcPr>
          <w:p w14:paraId="00A4BA92" w14:textId="77777777" w:rsidR="00982D78" w:rsidRDefault="00982D78">
            <w:pPr>
              <w:rPr>
                <w:rFonts w:ascii="Times New Roman" w:hAnsi="Times New Roman"/>
                <w:color w:val="000000" w:themeColor="text1"/>
                <w:sz w:val="1"/>
                <w:szCs w:val="1"/>
                <w:lang w:val="cs-CZ"/>
              </w:rPr>
            </w:pPr>
          </w:p>
        </w:tc>
        <w:tc>
          <w:tcPr>
            <w:tcW w:w="688" w:type="dxa"/>
          </w:tcPr>
          <w:p w14:paraId="4A963679"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5783</w:t>
            </w:r>
            <w:r>
              <w:rPr>
                <w:rFonts w:ascii="Times New Roman" w:hAnsi="Times New Roman" w:cs="Times New Roman"/>
                <w:sz w:val="6"/>
                <w:szCs w:val="6"/>
              </w:rPr>
              <w:t xml:space="preserve"> </w:t>
            </w:r>
          </w:p>
        </w:tc>
        <w:tc>
          <w:tcPr>
            <w:tcW w:w="652" w:type="dxa"/>
          </w:tcPr>
          <w:p w14:paraId="7FB4AC13"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5783</w:t>
            </w:r>
            <w:r>
              <w:rPr>
                <w:rFonts w:ascii="Times New Roman" w:hAnsi="Times New Roman" w:cs="Times New Roman"/>
                <w:sz w:val="6"/>
                <w:szCs w:val="6"/>
              </w:rPr>
              <w:t xml:space="preserve"> </w:t>
            </w:r>
          </w:p>
        </w:tc>
        <w:tc>
          <w:tcPr>
            <w:tcW w:w="659" w:type="dxa"/>
          </w:tcPr>
          <w:p w14:paraId="513A64B0"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5783</w:t>
            </w:r>
            <w:r>
              <w:rPr>
                <w:rFonts w:ascii="Times New Roman" w:hAnsi="Times New Roman" w:cs="Times New Roman"/>
                <w:sz w:val="6"/>
                <w:szCs w:val="6"/>
              </w:rPr>
              <w:t xml:space="preserve"> </w:t>
            </w:r>
          </w:p>
        </w:tc>
      </w:tr>
      <w:tr w:rsidR="00982D78" w14:paraId="42ABA67E" w14:textId="77777777">
        <w:trPr>
          <w:trHeight w:hRule="exact" w:val="73"/>
        </w:trPr>
        <w:tc>
          <w:tcPr>
            <w:tcW w:w="1876" w:type="dxa"/>
          </w:tcPr>
          <w:p w14:paraId="4CD43734"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0456913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80CF3B3"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73EDC6E8"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03F4AAEB"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C4DBDEE"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D7C3505"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10AC754" w14:textId="77777777" w:rsidR="00982D78" w:rsidRDefault="00000000">
            <w:pPr>
              <w:spacing w:before="1"/>
              <w:ind w:left="57"/>
              <w:rPr>
                <w:rFonts w:ascii="Times New Roman" w:hAnsi="Times New Roman" w:cs="Times New Roman"/>
                <w:color w:val="010302"/>
              </w:rPr>
            </w:pPr>
            <w:r>
              <w:rPr>
                <w:rFonts w:ascii="Calibri" w:hAnsi="Calibri" w:cs="Calibri"/>
                <w:color w:val="000000"/>
                <w:sz w:val="6"/>
                <w:szCs w:val="6"/>
                <w:lang w:val="cs-CZ"/>
              </w:rPr>
              <w:t>TMBLR0NZ2RC025083</w:t>
            </w:r>
            <w:r>
              <w:rPr>
                <w:rFonts w:ascii="Times New Roman" w:hAnsi="Times New Roman" w:cs="Times New Roman"/>
                <w:sz w:val="6"/>
                <w:szCs w:val="6"/>
              </w:rPr>
              <w:t xml:space="preserve"> </w:t>
            </w:r>
          </w:p>
        </w:tc>
        <w:tc>
          <w:tcPr>
            <w:tcW w:w="364" w:type="dxa"/>
          </w:tcPr>
          <w:p w14:paraId="658D9211"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03298AFE"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24.07.2024</w:t>
            </w:r>
            <w:r>
              <w:rPr>
                <w:rFonts w:ascii="Times New Roman" w:hAnsi="Times New Roman" w:cs="Times New Roman"/>
                <w:sz w:val="6"/>
                <w:szCs w:val="6"/>
              </w:rPr>
              <w:t xml:space="preserve"> </w:t>
            </w:r>
          </w:p>
        </w:tc>
        <w:tc>
          <w:tcPr>
            <w:tcW w:w="383" w:type="dxa"/>
          </w:tcPr>
          <w:p w14:paraId="6BC5EC91"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23115CA8"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UBL475252</w:t>
            </w:r>
            <w:r>
              <w:rPr>
                <w:rFonts w:ascii="Times New Roman" w:hAnsi="Times New Roman" w:cs="Times New Roman"/>
                <w:sz w:val="6"/>
                <w:szCs w:val="6"/>
              </w:rPr>
              <w:t xml:space="preserve"> </w:t>
            </w:r>
          </w:p>
        </w:tc>
        <w:tc>
          <w:tcPr>
            <w:tcW w:w="447" w:type="dxa"/>
          </w:tcPr>
          <w:p w14:paraId="6C1C6BAD"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95BB31A"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142  </w:t>
            </w:r>
          </w:p>
        </w:tc>
        <w:tc>
          <w:tcPr>
            <w:tcW w:w="465" w:type="dxa"/>
          </w:tcPr>
          <w:p w14:paraId="6DF2AB9B"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2320</w:t>
            </w:r>
            <w:r>
              <w:rPr>
                <w:rFonts w:ascii="Times New Roman" w:hAnsi="Times New Roman" w:cs="Times New Roman"/>
                <w:sz w:val="6"/>
                <w:szCs w:val="6"/>
              </w:rPr>
              <w:t xml:space="preserve"> </w:t>
            </w:r>
          </w:p>
        </w:tc>
        <w:tc>
          <w:tcPr>
            <w:tcW w:w="501" w:type="dxa"/>
          </w:tcPr>
          <w:p w14:paraId="11AE5E3C"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6961E043"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AE55A95"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7BD0E3B6"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1 175 000 Kč</w:t>
            </w:r>
            <w:r>
              <w:rPr>
                <w:rFonts w:ascii="Times New Roman" w:hAnsi="Times New Roman" w:cs="Times New Roman"/>
                <w:sz w:val="6"/>
                <w:szCs w:val="6"/>
              </w:rPr>
              <w:t xml:space="preserve"> </w:t>
            </w:r>
          </w:p>
        </w:tc>
        <w:tc>
          <w:tcPr>
            <w:tcW w:w="566" w:type="dxa"/>
          </w:tcPr>
          <w:p w14:paraId="17BCB861" w14:textId="77777777" w:rsidR="00982D78" w:rsidRDefault="00982D78">
            <w:pPr>
              <w:rPr>
                <w:rFonts w:ascii="Times New Roman" w:hAnsi="Times New Roman"/>
                <w:color w:val="000000" w:themeColor="text1"/>
                <w:sz w:val="1"/>
                <w:szCs w:val="1"/>
                <w:lang w:val="cs-CZ"/>
              </w:rPr>
            </w:pPr>
          </w:p>
        </w:tc>
        <w:tc>
          <w:tcPr>
            <w:tcW w:w="688" w:type="dxa"/>
          </w:tcPr>
          <w:p w14:paraId="3DFA0D12"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18905</w:t>
            </w:r>
            <w:r>
              <w:rPr>
                <w:rFonts w:ascii="Times New Roman" w:hAnsi="Times New Roman" w:cs="Times New Roman"/>
                <w:sz w:val="6"/>
                <w:szCs w:val="6"/>
              </w:rPr>
              <w:t xml:space="preserve"> </w:t>
            </w:r>
          </w:p>
        </w:tc>
        <w:tc>
          <w:tcPr>
            <w:tcW w:w="652" w:type="dxa"/>
          </w:tcPr>
          <w:p w14:paraId="3CD44F58"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18905</w:t>
            </w:r>
            <w:r>
              <w:rPr>
                <w:rFonts w:ascii="Times New Roman" w:hAnsi="Times New Roman" w:cs="Times New Roman"/>
                <w:sz w:val="6"/>
                <w:szCs w:val="6"/>
              </w:rPr>
              <w:t xml:space="preserve"> </w:t>
            </w:r>
          </w:p>
        </w:tc>
        <w:tc>
          <w:tcPr>
            <w:tcW w:w="659" w:type="dxa"/>
          </w:tcPr>
          <w:p w14:paraId="37F4BAB6"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18905</w:t>
            </w:r>
            <w:r>
              <w:rPr>
                <w:rFonts w:ascii="Times New Roman" w:hAnsi="Times New Roman" w:cs="Times New Roman"/>
                <w:sz w:val="6"/>
                <w:szCs w:val="6"/>
              </w:rPr>
              <w:t xml:space="preserve"> </w:t>
            </w:r>
          </w:p>
        </w:tc>
      </w:tr>
      <w:tr w:rsidR="00982D78" w14:paraId="146E759E" w14:textId="77777777">
        <w:trPr>
          <w:trHeight w:hRule="exact" w:val="73"/>
        </w:trPr>
        <w:tc>
          <w:tcPr>
            <w:tcW w:w="1876" w:type="dxa"/>
          </w:tcPr>
          <w:p w14:paraId="4E1F0976"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17BADDF8"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6E22E5C" w14:textId="77777777" w:rsidR="00982D78" w:rsidRDefault="00000000">
            <w:pPr>
              <w:spacing w:before="1"/>
              <w:ind w:left="840"/>
              <w:rPr>
                <w:rFonts w:ascii="Times New Roman" w:hAnsi="Times New Roman" w:cs="Times New Roman"/>
                <w:color w:val="010302"/>
              </w:rPr>
            </w:pPr>
            <w:r>
              <w:rPr>
                <w:rFonts w:ascii="Calibri" w:hAnsi="Calibri" w:cs="Calibri"/>
                <w:color w:val="000000"/>
                <w:sz w:val="6"/>
                <w:szCs w:val="6"/>
                <w:lang w:val="cs-CZ"/>
              </w:rPr>
              <w:t>SCALA</w:t>
            </w:r>
            <w:r>
              <w:rPr>
                <w:rFonts w:ascii="Times New Roman" w:hAnsi="Times New Roman" w:cs="Times New Roman"/>
                <w:sz w:val="6"/>
                <w:szCs w:val="6"/>
              </w:rPr>
              <w:t xml:space="preserve"> </w:t>
            </w:r>
          </w:p>
        </w:tc>
        <w:tc>
          <w:tcPr>
            <w:tcW w:w="472" w:type="dxa"/>
          </w:tcPr>
          <w:p w14:paraId="5E197342" w14:textId="77777777" w:rsidR="00982D78" w:rsidRDefault="00000000">
            <w:pPr>
              <w:spacing w:before="1"/>
              <w:ind w:left="172"/>
              <w:rPr>
                <w:rFonts w:ascii="Times New Roman" w:hAnsi="Times New Roman" w:cs="Times New Roman"/>
                <w:color w:val="010302"/>
              </w:rPr>
            </w:pPr>
            <w:r>
              <w:rPr>
                <w:rFonts w:ascii="Calibri" w:hAnsi="Calibri" w:cs="Calibri"/>
                <w:color w:val="000000"/>
                <w:sz w:val="6"/>
                <w:szCs w:val="6"/>
                <w:lang w:val="cs-CZ"/>
              </w:rPr>
              <w:t xml:space="preserve"> / NW</w:t>
            </w:r>
            <w:r>
              <w:rPr>
                <w:rFonts w:ascii="Times New Roman" w:hAnsi="Times New Roman" w:cs="Times New Roman"/>
                <w:sz w:val="6"/>
                <w:szCs w:val="6"/>
              </w:rPr>
              <w:t xml:space="preserve"> </w:t>
            </w:r>
          </w:p>
        </w:tc>
        <w:tc>
          <w:tcPr>
            <w:tcW w:w="669" w:type="dxa"/>
          </w:tcPr>
          <w:p w14:paraId="1167A44A"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50166148"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059EDC0E"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A6CB0D8" w14:textId="77777777" w:rsidR="00982D78" w:rsidRDefault="00000000">
            <w:pPr>
              <w:spacing w:before="1"/>
              <w:ind w:left="43"/>
              <w:rPr>
                <w:rFonts w:ascii="Times New Roman" w:hAnsi="Times New Roman" w:cs="Times New Roman"/>
                <w:color w:val="010302"/>
              </w:rPr>
            </w:pPr>
            <w:r>
              <w:rPr>
                <w:rFonts w:ascii="Calibri" w:hAnsi="Calibri" w:cs="Calibri"/>
                <w:color w:val="000000"/>
                <w:sz w:val="6"/>
                <w:szCs w:val="6"/>
                <w:lang w:val="cs-CZ"/>
              </w:rPr>
              <w:t>TMBER6NW3P3244701</w:t>
            </w:r>
            <w:r>
              <w:rPr>
                <w:rFonts w:ascii="Times New Roman" w:hAnsi="Times New Roman" w:cs="Times New Roman"/>
                <w:sz w:val="6"/>
                <w:szCs w:val="6"/>
              </w:rPr>
              <w:t xml:space="preserve"> </w:t>
            </w:r>
          </w:p>
        </w:tc>
        <w:tc>
          <w:tcPr>
            <w:tcW w:w="364" w:type="dxa"/>
          </w:tcPr>
          <w:p w14:paraId="76C92B4D"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1E8F2B33"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01.03.2024</w:t>
            </w:r>
            <w:r>
              <w:rPr>
                <w:rFonts w:ascii="Times New Roman" w:hAnsi="Times New Roman" w:cs="Times New Roman"/>
                <w:sz w:val="6"/>
                <w:szCs w:val="6"/>
              </w:rPr>
              <w:t xml:space="preserve"> </w:t>
            </w:r>
          </w:p>
        </w:tc>
        <w:tc>
          <w:tcPr>
            <w:tcW w:w="383" w:type="dxa"/>
          </w:tcPr>
          <w:p w14:paraId="757911A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0A804FF" w14:textId="77777777" w:rsidR="00982D78" w:rsidRDefault="00000000">
            <w:pPr>
              <w:spacing w:before="1"/>
              <w:ind w:left="99"/>
              <w:rPr>
                <w:rFonts w:ascii="Times New Roman" w:hAnsi="Times New Roman" w:cs="Times New Roman"/>
                <w:color w:val="010302"/>
              </w:rPr>
            </w:pPr>
            <w:r>
              <w:rPr>
                <w:rFonts w:ascii="Calibri" w:hAnsi="Calibri" w:cs="Calibri"/>
                <w:color w:val="000000"/>
                <w:sz w:val="6"/>
                <w:szCs w:val="6"/>
                <w:lang w:val="cs-CZ"/>
              </w:rPr>
              <w:t>UBM002085</w:t>
            </w:r>
            <w:r>
              <w:rPr>
                <w:rFonts w:ascii="Times New Roman" w:hAnsi="Times New Roman" w:cs="Times New Roman"/>
                <w:sz w:val="6"/>
                <w:szCs w:val="6"/>
              </w:rPr>
              <w:t xml:space="preserve"> </w:t>
            </w:r>
          </w:p>
        </w:tc>
        <w:tc>
          <w:tcPr>
            <w:tcW w:w="447" w:type="dxa"/>
          </w:tcPr>
          <w:p w14:paraId="08D47AE3"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5A7B1E8B"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81  </w:t>
            </w:r>
          </w:p>
        </w:tc>
        <w:tc>
          <w:tcPr>
            <w:tcW w:w="465" w:type="dxa"/>
          </w:tcPr>
          <w:p w14:paraId="404FB0A9"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1710</w:t>
            </w:r>
            <w:r>
              <w:rPr>
                <w:rFonts w:ascii="Times New Roman" w:hAnsi="Times New Roman" w:cs="Times New Roman"/>
                <w:sz w:val="6"/>
                <w:szCs w:val="6"/>
              </w:rPr>
              <w:t xml:space="preserve"> </w:t>
            </w:r>
          </w:p>
        </w:tc>
        <w:tc>
          <w:tcPr>
            <w:tcW w:w="501" w:type="dxa"/>
          </w:tcPr>
          <w:p w14:paraId="4C390807"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2F5DD11"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6D2EBDEC"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5390464"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566 900 Kč</w:t>
            </w:r>
            <w:r>
              <w:rPr>
                <w:rFonts w:ascii="Times New Roman" w:hAnsi="Times New Roman" w:cs="Times New Roman"/>
                <w:sz w:val="6"/>
                <w:szCs w:val="6"/>
              </w:rPr>
              <w:t xml:space="preserve"> </w:t>
            </w:r>
          </w:p>
        </w:tc>
        <w:tc>
          <w:tcPr>
            <w:tcW w:w="566" w:type="dxa"/>
          </w:tcPr>
          <w:p w14:paraId="676A3B54" w14:textId="77777777" w:rsidR="00982D78" w:rsidRDefault="00982D78">
            <w:pPr>
              <w:rPr>
                <w:rFonts w:ascii="Times New Roman" w:hAnsi="Times New Roman"/>
                <w:color w:val="000000" w:themeColor="text1"/>
                <w:sz w:val="1"/>
                <w:szCs w:val="1"/>
                <w:lang w:val="cs-CZ"/>
              </w:rPr>
            </w:pPr>
          </w:p>
        </w:tc>
        <w:tc>
          <w:tcPr>
            <w:tcW w:w="688" w:type="dxa"/>
          </w:tcPr>
          <w:p w14:paraId="7172FEE6"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7070</w:t>
            </w:r>
            <w:r>
              <w:rPr>
                <w:rFonts w:ascii="Times New Roman" w:hAnsi="Times New Roman" w:cs="Times New Roman"/>
                <w:sz w:val="6"/>
                <w:szCs w:val="6"/>
              </w:rPr>
              <w:t xml:space="preserve"> </w:t>
            </w:r>
          </w:p>
        </w:tc>
        <w:tc>
          <w:tcPr>
            <w:tcW w:w="652" w:type="dxa"/>
          </w:tcPr>
          <w:p w14:paraId="63A9A148"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7070</w:t>
            </w:r>
            <w:r>
              <w:rPr>
                <w:rFonts w:ascii="Times New Roman" w:hAnsi="Times New Roman" w:cs="Times New Roman"/>
                <w:sz w:val="6"/>
                <w:szCs w:val="6"/>
              </w:rPr>
              <w:t xml:space="preserve"> </w:t>
            </w:r>
          </w:p>
        </w:tc>
        <w:tc>
          <w:tcPr>
            <w:tcW w:w="659" w:type="dxa"/>
          </w:tcPr>
          <w:p w14:paraId="7D9D3E5D"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7070</w:t>
            </w:r>
            <w:r>
              <w:rPr>
                <w:rFonts w:ascii="Times New Roman" w:hAnsi="Times New Roman" w:cs="Times New Roman"/>
                <w:sz w:val="6"/>
                <w:szCs w:val="6"/>
              </w:rPr>
              <w:t xml:space="preserve"> </w:t>
            </w:r>
          </w:p>
        </w:tc>
      </w:tr>
      <w:tr w:rsidR="00982D78" w14:paraId="5D242327" w14:textId="77777777">
        <w:trPr>
          <w:trHeight w:hRule="exact" w:val="73"/>
        </w:trPr>
        <w:tc>
          <w:tcPr>
            <w:tcW w:w="1876" w:type="dxa"/>
          </w:tcPr>
          <w:p w14:paraId="6CA2DD60" w14:textId="77777777" w:rsidR="00982D78" w:rsidRDefault="00000000">
            <w:pPr>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3F13A7CF"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0197475" w14:textId="77777777" w:rsidR="00982D78" w:rsidRDefault="00000000">
            <w:pPr>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1B95988E" w14:textId="77777777" w:rsidR="00982D78" w:rsidRDefault="00000000">
            <w:pPr>
              <w:ind w:left="185"/>
              <w:rPr>
                <w:rFonts w:ascii="Times New Roman" w:hAnsi="Times New Roman" w:cs="Times New Roman"/>
                <w:color w:val="010302"/>
              </w:rPr>
            </w:pPr>
            <w:r>
              <w:rPr>
                <w:rFonts w:ascii="Calibri" w:hAnsi="Calibri" w:cs="Calibri"/>
                <w:color w:val="000000"/>
                <w:sz w:val="6"/>
                <w:szCs w:val="6"/>
                <w:lang w:val="cs-CZ"/>
              </w:rPr>
              <w:t xml:space="preserve"> / NZ</w:t>
            </w:r>
            <w:r>
              <w:rPr>
                <w:rFonts w:ascii="Times New Roman" w:hAnsi="Times New Roman" w:cs="Times New Roman"/>
                <w:sz w:val="6"/>
                <w:szCs w:val="6"/>
              </w:rPr>
              <w:t xml:space="preserve"> </w:t>
            </w:r>
          </w:p>
        </w:tc>
        <w:tc>
          <w:tcPr>
            <w:tcW w:w="669" w:type="dxa"/>
          </w:tcPr>
          <w:p w14:paraId="550A305D"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2EE4325"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09929060"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6B9739D" w14:textId="77777777" w:rsidR="00982D78" w:rsidRDefault="00000000">
            <w:pPr>
              <w:ind w:left="57"/>
              <w:rPr>
                <w:rFonts w:ascii="Times New Roman" w:hAnsi="Times New Roman" w:cs="Times New Roman"/>
                <w:color w:val="010302"/>
              </w:rPr>
            </w:pPr>
            <w:r>
              <w:rPr>
                <w:rFonts w:ascii="Calibri" w:hAnsi="Calibri" w:cs="Calibri"/>
                <w:color w:val="000000"/>
                <w:sz w:val="6"/>
                <w:szCs w:val="6"/>
                <w:lang w:val="cs-CZ"/>
              </w:rPr>
              <w:t>TMBLR0NZ9RC028515</w:t>
            </w:r>
            <w:r>
              <w:rPr>
                <w:rFonts w:ascii="Times New Roman" w:hAnsi="Times New Roman" w:cs="Times New Roman"/>
                <w:sz w:val="6"/>
                <w:szCs w:val="6"/>
              </w:rPr>
              <w:t xml:space="preserve"> </w:t>
            </w:r>
          </w:p>
        </w:tc>
        <w:tc>
          <w:tcPr>
            <w:tcW w:w="364" w:type="dxa"/>
          </w:tcPr>
          <w:p w14:paraId="23953C79"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2F3DAE79"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08.08.2024</w:t>
            </w:r>
            <w:r>
              <w:rPr>
                <w:rFonts w:ascii="Times New Roman" w:hAnsi="Times New Roman" w:cs="Times New Roman"/>
                <w:sz w:val="6"/>
                <w:szCs w:val="6"/>
              </w:rPr>
              <w:t xml:space="preserve"> </w:t>
            </w:r>
          </w:p>
        </w:tc>
        <w:tc>
          <w:tcPr>
            <w:tcW w:w="383" w:type="dxa"/>
          </w:tcPr>
          <w:p w14:paraId="6C5B1A7E"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E143900" w14:textId="77777777" w:rsidR="00982D78" w:rsidRDefault="00000000">
            <w:pPr>
              <w:ind w:left="113"/>
              <w:rPr>
                <w:rFonts w:ascii="Times New Roman" w:hAnsi="Times New Roman" w:cs="Times New Roman"/>
                <w:color w:val="010302"/>
              </w:rPr>
            </w:pPr>
            <w:r>
              <w:rPr>
                <w:rFonts w:ascii="Calibri" w:hAnsi="Calibri" w:cs="Calibri"/>
                <w:color w:val="000000"/>
                <w:sz w:val="6"/>
                <w:szCs w:val="6"/>
                <w:lang w:val="cs-CZ"/>
              </w:rPr>
              <w:t>UBL475251</w:t>
            </w:r>
            <w:r>
              <w:rPr>
                <w:rFonts w:ascii="Times New Roman" w:hAnsi="Times New Roman" w:cs="Times New Roman"/>
                <w:sz w:val="6"/>
                <w:szCs w:val="6"/>
              </w:rPr>
              <w:t xml:space="preserve"> </w:t>
            </w:r>
          </w:p>
        </w:tc>
        <w:tc>
          <w:tcPr>
            <w:tcW w:w="447" w:type="dxa"/>
          </w:tcPr>
          <w:p w14:paraId="68DB9E1F"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4C4E0578"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142  </w:t>
            </w:r>
          </w:p>
        </w:tc>
        <w:tc>
          <w:tcPr>
            <w:tcW w:w="465" w:type="dxa"/>
          </w:tcPr>
          <w:p w14:paraId="6834B03F"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2320</w:t>
            </w:r>
            <w:r>
              <w:rPr>
                <w:rFonts w:ascii="Times New Roman" w:hAnsi="Times New Roman" w:cs="Times New Roman"/>
                <w:sz w:val="6"/>
                <w:szCs w:val="6"/>
              </w:rPr>
              <w:t xml:space="preserve"> </w:t>
            </w:r>
          </w:p>
        </w:tc>
        <w:tc>
          <w:tcPr>
            <w:tcW w:w="501" w:type="dxa"/>
          </w:tcPr>
          <w:p w14:paraId="485A510E" w14:textId="77777777" w:rsidR="00982D78" w:rsidRDefault="00000000">
            <w:pPr>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4BE45CB4"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2C53E55"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3F50DA9"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1 219 000 Kč</w:t>
            </w:r>
            <w:r>
              <w:rPr>
                <w:rFonts w:ascii="Times New Roman" w:hAnsi="Times New Roman" w:cs="Times New Roman"/>
                <w:sz w:val="6"/>
                <w:szCs w:val="6"/>
              </w:rPr>
              <w:t xml:space="preserve"> </w:t>
            </w:r>
          </w:p>
        </w:tc>
        <w:tc>
          <w:tcPr>
            <w:tcW w:w="566" w:type="dxa"/>
          </w:tcPr>
          <w:p w14:paraId="5B19CA82" w14:textId="77777777" w:rsidR="00982D78" w:rsidRDefault="00982D78">
            <w:pPr>
              <w:rPr>
                <w:rFonts w:ascii="Times New Roman" w:hAnsi="Times New Roman"/>
                <w:color w:val="000000" w:themeColor="text1"/>
                <w:sz w:val="1"/>
                <w:szCs w:val="1"/>
                <w:lang w:val="cs-CZ"/>
              </w:rPr>
            </w:pPr>
          </w:p>
        </w:tc>
        <w:tc>
          <w:tcPr>
            <w:tcW w:w="688" w:type="dxa"/>
          </w:tcPr>
          <w:p w14:paraId="077ACD53" w14:textId="77777777" w:rsidR="00982D78" w:rsidRDefault="00000000">
            <w:pPr>
              <w:ind w:left="271"/>
              <w:rPr>
                <w:rFonts w:ascii="Times New Roman" w:hAnsi="Times New Roman" w:cs="Times New Roman"/>
                <w:color w:val="010302"/>
              </w:rPr>
            </w:pPr>
            <w:r>
              <w:rPr>
                <w:rFonts w:ascii="Calibri" w:hAnsi="Calibri" w:cs="Calibri"/>
                <w:color w:val="000000"/>
                <w:sz w:val="6"/>
                <w:szCs w:val="6"/>
                <w:lang w:val="cs-CZ"/>
              </w:rPr>
              <w:t>19612</w:t>
            </w:r>
            <w:r>
              <w:rPr>
                <w:rFonts w:ascii="Times New Roman" w:hAnsi="Times New Roman" w:cs="Times New Roman"/>
                <w:sz w:val="6"/>
                <w:szCs w:val="6"/>
              </w:rPr>
              <w:t xml:space="preserve"> </w:t>
            </w:r>
          </w:p>
        </w:tc>
        <w:tc>
          <w:tcPr>
            <w:tcW w:w="652" w:type="dxa"/>
          </w:tcPr>
          <w:p w14:paraId="0D239271" w14:textId="77777777" w:rsidR="00982D78" w:rsidRDefault="00000000">
            <w:pPr>
              <w:ind w:left="255"/>
              <w:rPr>
                <w:rFonts w:ascii="Times New Roman" w:hAnsi="Times New Roman" w:cs="Times New Roman"/>
                <w:color w:val="010302"/>
              </w:rPr>
            </w:pPr>
            <w:r>
              <w:rPr>
                <w:rFonts w:ascii="Calibri" w:hAnsi="Calibri" w:cs="Calibri"/>
                <w:color w:val="000000"/>
                <w:sz w:val="6"/>
                <w:szCs w:val="6"/>
                <w:lang w:val="cs-CZ"/>
              </w:rPr>
              <w:t>19612</w:t>
            </w:r>
            <w:r>
              <w:rPr>
                <w:rFonts w:ascii="Times New Roman" w:hAnsi="Times New Roman" w:cs="Times New Roman"/>
                <w:sz w:val="6"/>
                <w:szCs w:val="6"/>
              </w:rPr>
              <w:t xml:space="preserve"> </w:t>
            </w:r>
          </w:p>
        </w:tc>
        <w:tc>
          <w:tcPr>
            <w:tcW w:w="659" w:type="dxa"/>
          </w:tcPr>
          <w:p w14:paraId="28B5AFC0" w14:textId="77777777" w:rsidR="00982D78" w:rsidRDefault="00000000">
            <w:pPr>
              <w:ind w:left="255"/>
              <w:rPr>
                <w:rFonts w:ascii="Times New Roman" w:hAnsi="Times New Roman" w:cs="Times New Roman"/>
                <w:color w:val="010302"/>
              </w:rPr>
            </w:pPr>
            <w:r>
              <w:rPr>
                <w:rFonts w:ascii="Calibri" w:hAnsi="Calibri" w:cs="Calibri"/>
                <w:color w:val="000000"/>
                <w:sz w:val="6"/>
                <w:szCs w:val="6"/>
                <w:lang w:val="cs-CZ"/>
              </w:rPr>
              <w:t>19612</w:t>
            </w:r>
            <w:r>
              <w:rPr>
                <w:rFonts w:ascii="Times New Roman" w:hAnsi="Times New Roman" w:cs="Times New Roman"/>
                <w:sz w:val="6"/>
                <w:szCs w:val="6"/>
              </w:rPr>
              <w:t xml:space="preserve"> </w:t>
            </w:r>
          </w:p>
        </w:tc>
      </w:tr>
      <w:tr w:rsidR="00982D78" w14:paraId="28ED7762" w14:textId="77777777">
        <w:trPr>
          <w:trHeight w:hRule="exact" w:val="73"/>
        </w:trPr>
        <w:tc>
          <w:tcPr>
            <w:tcW w:w="1876" w:type="dxa"/>
          </w:tcPr>
          <w:p w14:paraId="4E65772B" w14:textId="77777777" w:rsidR="00982D78" w:rsidRDefault="00000000">
            <w:pPr>
              <w:spacing w:before="2"/>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25998AF5"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E74A6C8" w14:textId="77777777" w:rsidR="00982D78" w:rsidRDefault="00000000">
            <w:pPr>
              <w:spacing w:before="2"/>
              <w:ind w:left="826"/>
              <w:rPr>
                <w:rFonts w:ascii="Times New Roman" w:hAnsi="Times New Roman" w:cs="Times New Roman"/>
                <w:color w:val="010302"/>
              </w:rPr>
            </w:pPr>
            <w:r>
              <w:rPr>
                <w:rFonts w:ascii="Calibri" w:hAnsi="Calibri" w:cs="Calibri"/>
                <w:color w:val="000000"/>
                <w:sz w:val="6"/>
                <w:szCs w:val="6"/>
                <w:lang w:val="cs-CZ"/>
              </w:rPr>
              <w:t>KAROQ</w:t>
            </w:r>
            <w:r>
              <w:rPr>
                <w:rFonts w:ascii="Times New Roman" w:hAnsi="Times New Roman" w:cs="Times New Roman"/>
                <w:sz w:val="6"/>
                <w:szCs w:val="6"/>
              </w:rPr>
              <w:t xml:space="preserve"> </w:t>
            </w:r>
          </w:p>
        </w:tc>
        <w:tc>
          <w:tcPr>
            <w:tcW w:w="472" w:type="dxa"/>
          </w:tcPr>
          <w:p w14:paraId="2C2F0EF7" w14:textId="77777777" w:rsidR="00982D78" w:rsidRDefault="00000000">
            <w:pPr>
              <w:spacing w:before="2"/>
              <w:ind w:left="180"/>
              <w:rPr>
                <w:rFonts w:ascii="Times New Roman" w:hAnsi="Times New Roman" w:cs="Times New Roman"/>
                <w:color w:val="010302"/>
              </w:rPr>
            </w:pPr>
            <w:r>
              <w:rPr>
                <w:rFonts w:ascii="Calibri" w:hAnsi="Calibri" w:cs="Calibri"/>
                <w:color w:val="000000"/>
                <w:sz w:val="6"/>
                <w:szCs w:val="6"/>
                <w:lang w:val="cs-CZ"/>
              </w:rPr>
              <w:t xml:space="preserve"> / NU</w:t>
            </w:r>
            <w:r>
              <w:rPr>
                <w:rFonts w:ascii="Times New Roman" w:hAnsi="Times New Roman" w:cs="Times New Roman"/>
                <w:sz w:val="6"/>
                <w:szCs w:val="6"/>
              </w:rPr>
              <w:t xml:space="preserve"> </w:t>
            </w:r>
          </w:p>
        </w:tc>
        <w:tc>
          <w:tcPr>
            <w:tcW w:w="669" w:type="dxa"/>
          </w:tcPr>
          <w:p w14:paraId="245DD813"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F37092D"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3D67C6A2"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13C1309" w14:textId="77777777" w:rsidR="00982D78" w:rsidRDefault="00000000">
            <w:pPr>
              <w:spacing w:before="2"/>
              <w:ind w:left="62"/>
              <w:rPr>
                <w:rFonts w:ascii="Times New Roman" w:hAnsi="Times New Roman" w:cs="Times New Roman"/>
                <w:color w:val="010302"/>
              </w:rPr>
            </w:pPr>
            <w:r>
              <w:rPr>
                <w:rFonts w:ascii="Calibri" w:hAnsi="Calibri" w:cs="Calibri"/>
                <w:color w:val="000000"/>
                <w:sz w:val="6"/>
                <w:szCs w:val="6"/>
                <w:lang w:val="cs-CZ"/>
              </w:rPr>
              <w:t>TMBLJ9NU9P5106812</w:t>
            </w:r>
            <w:r>
              <w:rPr>
                <w:rFonts w:ascii="Times New Roman" w:hAnsi="Times New Roman" w:cs="Times New Roman"/>
                <w:sz w:val="6"/>
                <w:szCs w:val="6"/>
              </w:rPr>
              <w:t xml:space="preserve"> </w:t>
            </w:r>
          </w:p>
        </w:tc>
        <w:tc>
          <w:tcPr>
            <w:tcW w:w="364" w:type="dxa"/>
          </w:tcPr>
          <w:p w14:paraId="08B3267A"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5BD7C081"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12.02.2024</w:t>
            </w:r>
            <w:r>
              <w:rPr>
                <w:rFonts w:ascii="Times New Roman" w:hAnsi="Times New Roman" w:cs="Times New Roman"/>
                <w:sz w:val="6"/>
                <w:szCs w:val="6"/>
              </w:rPr>
              <w:t xml:space="preserve"> </w:t>
            </w:r>
          </w:p>
        </w:tc>
        <w:tc>
          <w:tcPr>
            <w:tcW w:w="383" w:type="dxa"/>
          </w:tcPr>
          <w:p w14:paraId="7F00F8D0"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3564F9A" w14:textId="77777777" w:rsidR="00982D78" w:rsidRDefault="00000000">
            <w:pPr>
              <w:spacing w:before="2"/>
              <w:ind w:left="113"/>
              <w:rPr>
                <w:rFonts w:ascii="Times New Roman" w:hAnsi="Times New Roman" w:cs="Times New Roman"/>
                <w:color w:val="010302"/>
              </w:rPr>
            </w:pPr>
            <w:r>
              <w:rPr>
                <w:rFonts w:ascii="Calibri" w:hAnsi="Calibri" w:cs="Calibri"/>
                <w:color w:val="000000"/>
                <w:sz w:val="6"/>
                <w:szCs w:val="6"/>
                <w:lang w:val="cs-CZ"/>
              </w:rPr>
              <w:t>UBL582347</w:t>
            </w:r>
            <w:r>
              <w:rPr>
                <w:rFonts w:ascii="Times New Roman" w:hAnsi="Times New Roman" w:cs="Times New Roman"/>
                <w:sz w:val="6"/>
                <w:szCs w:val="6"/>
              </w:rPr>
              <w:t xml:space="preserve"> </w:t>
            </w:r>
          </w:p>
        </w:tc>
        <w:tc>
          <w:tcPr>
            <w:tcW w:w="447" w:type="dxa"/>
          </w:tcPr>
          <w:p w14:paraId="0138B385"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774BB05B"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2DB9985C"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2249</w:t>
            </w:r>
            <w:r>
              <w:rPr>
                <w:rFonts w:ascii="Times New Roman" w:hAnsi="Times New Roman" w:cs="Times New Roman"/>
                <w:sz w:val="6"/>
                <w:szCs w:val="6"/>
              </w:rPr>
              <w:t xml:space="preserve"> </w:t>
            </w:r>
          </w:p>
        </w:tc>
        <w:tc>
          <w:tcPr>
            <w:tcW w:w="501" w:type="dxa"/>
          </w:tcPr>
          <w:p w14:paraId="4416C5D5" w14:textId="77777777" w:rsidR="00982D78" w:rsidRDefault="00000000">
            <w:pPr>
              <w:spacing w:before="2"/>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38B05000"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EF9DEC0"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2E341EB"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918 256 Kč</w:t>
            </w:r>
            <w:r>
              <w:rPr>
                <w:rFonts w:ascii="Times New Roman" w:hAnsi="Times New Roman" w:cs="Times New Roman"/>
                <w:sz w:val="6"/>
                <w:szCs w:val="6"/>
              </w:rPr>
              <w:t xml:space="preserve"> </w:t>
            </w:r>
          </w:p>
        </w:tc>
        <w:tc>
          <w:tcPr>
            <w:tcW w:w="566" w:type="dxa"/>
          </w:tcPr>
          <w:p w14:paraId="5364A9DD" w14:textId="77777777" w:rsidR="00982D78" w:rsidRDefault="00982D78">
            <w:pPr>
              <w:rPr>
                <w:rFonts w:ascii="Times New Roman" w:hAnsi="Times New Roman"/>
                <w:color w:val="000000" w:themeColor="text1"/>
                <w:sz w:val="1"/>
                <w:szCs w:val="1"/>
                <w:lang w:val="cs-CZ"/>
              </w:rPr>
            </w:pPr>
          </w:p>
        </w:tc>
        <w:tc>
          <w:tcPr>
            <w:tcW w:w="688" w:type="dxa"/>
          </w:tcPr>
          <w:p w14:paraId="57D566CA" w14:textId="77777777" w:rsidR="00982D78" w:rsidRDefault="00000000">
            <w:pPr>
              <w:spacing w:before="2"/>
              <w:ind w:left="271"/>
              <w:rPr>
                <w:rFonts w:ascii="Times New Roman" w:hAnsi="Times New Roman" w:cs="Times New Roman"/>
                <w:color w:val="010302"/>
              </w:rPr>
            </w:pPr>
            <w:r>
              <w:rPr>
                <w:rFonts w:ascii="Calibri" w:hAnsi="Calibri" w:cs="Calibri"/>
                <w:color w:val="000000"/>
                <w:sz w:val="6"/>
                <w:szCs w:val="6"/>
                <w:lang w:val="cs-CZ"/>
              </w:rPr>
              <w:t>11453</w:t>
            </w:r>
            <w:r>
              <w:rPr>
                <w:rFonts w:ascii="Times New Roman" w:hAnsi="Times New Roman" w:cs="Times New Roman"/>
                <w:sz w:val="6"/>
                <w:szCs w:val="6"/>
              </w:rPr>
              <w:t xml:space="preserve"> </w:t>
            </w:r>
          </w:p>
        </w:tc>
        <w:tc>
          <w:tcPr>
            <w:tcW w:w="652" w:type="dxa"/>
          </w:tcPr>
          <w:p w14:paraId="30D5359D"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11453</w:t>
            </w:r>
            <w:r>
              <w:rPr>
                <w:rFonts w:ascii="Times New Roman" w:hAnsi="Times New Roman" w:cs="Times New Roman"/>
                <w:sz w:val="6"/>
                <w:szCs w:val="6"/>
              </w:rPr>
              <w:t xml:space="preserve"> </w:t>
            </w:r>
          </w:p>
        </w:tc>
        <w:tc>
          <w:tcPr>
            <w:tcW w:w="659" w:type="dxa"/>
          </w:tcPr>
          <w:p w14:paraId="7E76A6E4" w14:textId="77777777" w:rsidR="00982D78" w:rsidRDefault="00000000">
            <w:pPr>
              <w:spacing w:before="2"/>
              <w:ind w:left="255"/>
              <w:rPr>
                <w:rFonts w:ascii="Times New Roman" w:hAnsi="Times New Roman" w:cs="Times New Roman"/>
                <w:color w:val="010302"/>
              </w:rPr>
            </w:pPr>
            <w:r>
              <w:rPr>
                <w:rFonts w:ascii="Calibri" w:hAnsi="Calibri" w:cs="Calibri"/>
                <w:color w:val="000000"/>
                <w:sz w:val="6"/>
                <w:szCs w:val="6"/>
                <w:lang w:val="cs-CZ"/>
              </w:rPr>
              <w:t>11453</w:t>
            </w:r>
            <w:r>
              <w:rPr>
                <w:rFonts w:ascii="Times New Roman" w:hAnsi="Times New Roman" w:cs="Times New Roman"/>
                <w:sz w:val="6"/>
                <w:szCs w:val="6"/>
              </w:rPr>
              <w:t xml:space="preserve"> </w:t>
            </w:r>
          </w:p>
        </w:tc>
      </w:tr>
      <w:tr w:rsidR="00982D78" w14:paraId="4C8BE0E6" w14:textId="77777777">
        <w:trPr>
          <w:trHeight w:hRule="exact" w:val="73"/>
        </w:trPr>
        <w:tc>
          <w:tcPr>
            <w:tcW w:w="1876" w:type="dxa"/>
          </w:tcPr>
          <w:p w14:paraId="3909BC80"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4591426E"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0AE5E2F" w14:textId="77777777" w:rsidR="00982D78" w:rsidRDefault="00000000">
            <w:pPr>
              <w:spacing w:before="1"/>
              <w:ind w:left="840"/>
              <w:rPr>
                <w:rFonts w:ascii="Times New Roman" w:hAnsi="Times New Roman" w:cs="Times New Roman"/>
                <w:color w:val="010302"/>
              </w:rPr>
            </w:pPr>
            <w:r>
              <w:rPr>
                <w:rFonts w:ascii="Calibri" w:hAnsi="Calibri" w:cs="Calibri"/>
                <w:color w:val="000000"/>
                <w:sz w:val="6"/>
                <w:szCs w:val="6"/>
                <w:lang w:val="cs-CZ"/>
              </w:rPr>
              <w:t>SCALA</w:t>
            </w:r>
            <w:r>
              <w:rPr>
                <w:rFonts w:ascii="Times New Roman" w:hAnsi="Times New Roman" w:cs="Times New Roman"/>
                <w:sz w:val="6"/>
                <w:szCs w:val="6"/>
              </w:rPr>
              <w:t xml:space="preserve"> </w:t>
            </w:r>
          </w:p>
        </w:tc>
        <w:tc>
          <w:tcPr>
            <w:tcW w:w="472" w:type="dxa"/>
          </w:tcPr>
          <w:p w14:paraId="6C602450" w14:textId="77777777" w:rsidR="00982D78" w:rsidRDefault="00000000">
            <w:pPr>
              <w:spacing w:before="1"/>
              <w:ind w:left="172"/>
              <w:rPr>
                <w:rFonts w:ascii="Times New Roman" w:hAnsi="Times New Roman" w:cs="Times New Roman"/>
                <w:color w:val="010302"/>
              </w:rPr>
            </w:pPr>
            <w:r>
              <w:rPr>
                <w:rFonts w:ascii="Calibri" w:hAnsi="Calibri" w:cs="Calibri"/>
                <w:color w:val="000000"/>
                <w:sz w:val="6"/>
                <w:szCs w:val="6"/>
                <w:lang w:val="cs-CZ"/>
              </w:rPr>
              <w:t xml:space="preserve"> / NW</w:t>
            </w:r>
            <w:r>
              <w:rPr>
                <w:rFonts w:ascii="Times New Roman" w:hAnsi="Times New Roman" w:cs="Times New Roman"/>
                <w:sz w:val="6"/>
                <w:szCs w:val="6"/>
              </w:rPr>
              <w:t xml:space="preserve"> </w:t>
            </w:r>
          </w:p>
        </w:tc>
        <w:tc>
          <w:tcPr>
            <w:tcW w:w="669" w:type="dxa"/>
          </w:tcPr>
          <w:p w14:paraId="3F5DF8FD"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325D95B"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2E102A90"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D3D9A20" w14:textId="77777777" w:rsidR="00982D78" w:rsidRDefault="00000000">
            <w:pPr>
              <w:spacing w:before="1"/>
              <w:ind w:left="43"/>
              <w:rPr>
                <w:rFonts w:ascii="Times New Roman" w:hAnsi="Times New Roman" w:cs="Times New Roman"/>
                <w:color w:val="010302"/>
              </w:rPr>
            </w:pPr>
            <w:r>
              <w:rPr>
                <w:rFonts w:ascii="Calibri" w:hAnsi="Calibri" w:cs="Calibri"/>
                <w:color w:val="000000"/>
                <w:sz w:val="6"/>
                <w:szCs w:val="6"/>
                <w:lang w:val="cs-CZ"/>
              </w:rPr>
              <w:t>TMBEK9NW2R3006427</w:t>
            </w:r>
            <w:r>
              <w:rPr>
                <w:rFonts w:ascii="Times New Roman" w:hAnsi="Times New Roman" w:cs="Times New Roman"/>
                <w:sz w:val="6"/>
                <w:szCs w:val="6"/>
              </w:rPr>
              <w:t xml:space="preserve"> </w:t>
            </w:r>
          </w:p>
        </w:tc>
        <w:tc>
          <w:tcPr>
            <w:tcW w:w="364" w:type="dxa"/>
          </w:tcPr>
          <w:p w14:paraId="7F4E7FDC"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018C0AA5"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07.02.2024</w:t>
            </w:r>
            <w:r>
              <w:rPr>
                <w:rFonts w:ascii="Times New Roman" w:hAnsi="Times New Roman" w:cs="Times New Roman"/>
                <w:sz w:val="6"/>
                <w:szCs w:val="6"/>
              </w:rPr>
              <w:t xml:space="preserve"> </w:t>
            </w:r>
          </w:p>
        </w:tc>
        <w:tc>
          <w:tcPr>
            <w:tcW w:w="383" w:type="dxa"/>
          </w:tcPr>
          <w:p w14:paraId="748108D2"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53C58ED"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UBL630715</w:t>
            </w:r>
            <w:r>
              <w:rPr>
                <w:rFonts w:ascii="Times New Roman" w:hAnsi="Times New Roman" w:cs="Times New Roman"/>
                <w:sz w:val="6"/>
                <w:szCs w:val="6"/>
              </w:rPr>
              <w:t xml:space="preserve"> </w:t>
            </w:r>
          </w:p>
        </w:tc>
        <w:tc>
          <w:tcPr>
            <w:tcW w:w="447" w:type="dxa"/>
          </w:tcPr>
          <w:p w14:paraId="472C4C0C"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1498</w:t>
            </w:r>
            <w:r>
              <w:rPr>
                <w:rFonts w:ascii="Times New Roman" w:hAnsi="Times New Roman" w:cs="Times New Roman"/>
                <w:sz w:val="6"/>
                <w:szCs w:val="6"/>
              </w:rPr>
              <w:t xml:space="preserve"> </w:t>
            </w:r>
          </w:p>
        </w:tc>
        <w:tc>
          <w:tcPr>
            <w:tcW w:w="364" w:type="dxa"/>
          </w:tcPr>
          <w:p w14:paraId="096E3AEF"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64D79CBE"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1730</w:t>
            </w:r>
            <w:r>
              <w:rPr>
                <w:rFonts w:ascii="Times New Roman" w:hAnsi="Times New Roman" w:cs="Times New Roman"/>
                <w:sz w:val="6"/>
                <w:szCs w:val="6"/>
              </w:rPr>
              <w:t xml:space="preserve"> </w:t>
            </w:r>
          </w:p>
        </w:tc>
        <w:tc>
          <w:tcPr>
            <w:tcW w:w="501" w:type="dxa"/>
          </w:tcPr>
          <w:p w14:paraId="3EA50E86"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5D2AFAED"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4E9448A"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3F7584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618 900 Kč</w:t>
            </w:r>
            <w:r>
              <w:rPr>
                <w:rFonts w:ascii="Times New Roman" w:hAnsi="Times New Roman" w:cs="Times New Roman"/>
                <w:sz w:val="6"/>
                <w:szCs w:val="6"/>
              </w:rPr>
              <w:t xml:space="preserve"> </w:t>
            </w:r>
          </w:p>
        </w:tc>
        <w:tc>
          <w:tcPr>
            <w:tcW w:w="566" w:type="dxa"/>
          </w:tcPr>
          <w:p w14:paraId="1303203F" w14:textId="77777777" w:rsidR="00982D78" w:rsidRDefault="00982D78">
            <w:pPr>
              <w:rPr>
                <w:rFonts w:ascii="Times New Roman" w:hAnsi="Times New Roman"/>
                <w:color w:val="000000" w:themeColor="text1"/>
                <w:sz w:val="1"/>
                <w:szCs w:val="1"/>
                <w:lang w:val="cs-CZ"/>
              </w:rPr>
            </w:pPr>
          </w:p>
        </w:tc>
        <w:tc>
          <w:tcPr>
            <w:tcW w:w="688" w:type="dxa"/>
          </w:tcPr>
          <w:p w14:paraId="79F8D30C"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7719</w:t>
            </w:r>
            <w:r>
              <w:rPr>
                <w:rFonts w:ascii="Times New Roman" w:hAnsi="Times New Roman" w:cs="Times New Roman"/>
                <w:sz w:val="6"/>
                <w:szCs w:val="6"/>
              </w:rPr>
              <w:t xml:space="preserve"> </w:t>
            </w:r>
          </w:p>
        </w:tc>
        <w:tc>
          <w:tcPr>
            <w:tcW w:w="652" w:type="dxa"/>
          </w:tcPr>
          <w:p w14:paraId="59C55C1C"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7719</w:t>
            </w:r>
            <w:r>
              <w:rPr>
                <w:rFonts w:ascii="Times New Roman" w:hAnsi="Times New Roman" w:cs="Times New Roman"/>
                <w:sz w:val="6"/>
                <w:szCs w:val="6"/>
              </w:rPr>
              <w:t xml:space="preserve"> </w:t>
            </w:r>
          </w:p>
        </w:tc>
        <w:tc>
          <w:tcPr>
            <w:tcW w:w="659" w:type="dxa"/>
          </w:tcPr>
          <w:p w14:paraId="036B759E"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7719</w:t>
            </w:r>
            <w:r>
              <w:rPr>
                <w:rFonts w:ascii="Times New Roman" w:hAnsi="Times New Roman" w:cs="Times New Roman"/>
                <w:sz w:val="6"/>
                <w:szCs w:val="6"/>
              </w:rPr>
              <w:t xml:space="preserve"> </w:t>
            </w:r>
          </w:p>
        </w:tc>
      </w:tr>
      <w:tr w:rsidR="00982D78" w14:paraId="428B6137" w14:textId="77777777">
        <w:trPr>
          <w:trHeight w:hRule="exact" w:val="73"/>
        </w:trPr>
        <w:tc>
          <w:tcPr>
            <w:tcW w:w="1876" w:type="dxa"/>
          </w:tcPr>
          <w:p w14:paraId="2D3FC1BB" w14:textId="77777777" w:rsidR="00982D78" w:rsidRDefault="00000000">
            <w:pPr>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01F7E52D"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E1F9257" w14:textId="77777777" w:rsidR="00982D78" w:rsidRDefault="00000000">
            <w:pPr>
              <w:ind w:left="840"/>
              <w:rPr>
                <w:rFonts w:ascii="Times New Roman" w:hAnsi="Times New Roman" w:cs="Times New Roman"/>
                <w:color w:val="010302"/>
              </w:rPr>
            </w:pPr>
            <w:r>
              <w:rPr>
                <w:rFonts w:ascii="Calibri" w:hAnsi="Calibri" w:cs="Calibri"/>
                <w:color w:val="000000"/>
                <w:sz w:val="6"/>
                <w:szCs w:val="6"/>
                <w:lang w:val="cs-CZ"/>
              </w:rPr>
              <w:t>SCALA</w:t>
            </w:r>
            <w:r>
              <w:rPr>
                <w:rFonts w:ascii="Times New Roman" w:hAnsi="Times New Roman" w:cs="Times New Roman"/>
                <w:sz w:val="6"/>
                <w:szCs w:val="6"/>
              </w:rPr>
              <w:t xml:space="preserve"> </w:t>
            </w:r>
          </w:p>
        </w:tc>
        <w:tc>
          <w:tcPr>
            <w:tcW w:w="472" w:type="dxa"/>
          </w:tcPr>
          <w:p w14:paraId="3C3DE6C7" w14:textId="77777777" w:rsidR="00982D78" w:rsidRDefault="00000000">
            <w:pPr>
              <w:ind w:left="172"/>
              <w:rPr>
                <w:rFonts w:ascii="Times New Roman" w:hAnsi="Times New Roman" w:cs="Times New Roman"/>
                <w:color w:val="010302"/>
              </w:rPr>
            </w:pPr>
            <w:r>
              <w:rPr>
                <w:rFonts w:ascii="Calibri" w:hAnsi="Calibri" w:cs="Calibri"/>
                <w:color w:val="000000"/>
                <w:sz w:val="6"/>
                <w:szCs w:val="6"/>
                <w:lang w:val="cs-CZ"/>
              </w:rPr>
              <w:t xml:space="preserve"> / NW</w:t>
            </w:r>
            <w:r>
              <w:rPr>
                <w:rFonts w:ascii="Times New Roman" w:hAnsi="Times New Roman" w:cs="Times New Roman"/>
                <w:sz w:val="6"/>
                <w:szCs w:val="6"/>
              </w:rPr>
              <w:t xml:space="preserve"> </w:t>
            </w:r>
          </w:p>
        </w:tc>
        <w:tc>
          <w:tcPr>
            <w:tcW w:w="669" w:type="dxa"/>
          </w:tcPr>
          <w:p w14:paraId="2DCB429A"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9C6CD68" w14:textId="77777777" w:rsidR="00982D78" w:rsidRDefault="00000000">
            <w:pPr>
              <w:ind w:left="67"/>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0AC30938"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745552C" w14:textId="77777777" w:rsidR="00982D78" w:rsidRDefault="00000000">
            <w:pPr>
              <w:ind w:left="43"/>
              <w:rPr>
                <w:rFonts w:ascii="Times New Roman" w:hAnsi="Times New Roman" w:cs="Times New Roman"/>
                <w:color w:val="010302"/>
              </w:rPr>
            </w:pPr>
            <w:r>
              <w:rPr>
                <w:rFonts w:ascii="Calibri" w:hAnsi="Calibri" w:cs="Calibri"/>
                <w:color w:val="000000"/>
                <w:sz w:val="6"/>
                <w:szCs w:val="6"/>
                <w:lang w:val="cs-CZ"/>
              </w:rPr>
              <w:t>TMBEK6NW1R3028305</w:t>
            </w:r>
            <w:r>
              <w:rPr>
                <w:rFonts w:ascii="Times New Roman" w:hAnsi="Times New Roman" w:cs="Times New Roman"/>
                <w:sz w:val="6"/>
                <w:szCs w:val="6"/>
              </w:rPr>
              <w:t xml:space="preserve"> </w:t>
            </w:r>
          </w:p>
        </w:tc>
        <w:tc>
          <w:tcPr>
            <w:tcW w:w="364" w:type="dxa"/>
          </w:tcPr>
          <w:p w14:paraId="39E18327"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1B7146E9"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12.03.2024</w:t>
            </w:r>
            <w:r>
              <w:rPr>
                <w:rFonts w:ascii="Times New Roman" w:hAnsi="Times New Roman" w:cs="Times New Roman"/>
                <w:sz w:val="6"/>
                <w:szCs w:val="6"/>
              </w:rPr>
              <w:t xml:space="preserve"> </w:t>
            </w:r>
          </w:p>
        </w:tc>
        <w:tc>
          <w:tcPr>
            <w:tcW w:w="383" w:type="dxa"/>
          </w:tcPr>
          <w:p w14:paraId="63BA2705"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777C481" w14:textId="77777777" w:rsidR="00982D78" w:rsidRDefault="00000000">
            <w:pPr>
              <w:ind w:left="113"/>
              <w:rPr>
                <w:rFonts w:ascii="Times New Roman" w:hAnsi="Times New Roman" w:cs="Times New Roman"/>
                <w:color w:val="010302"/>
              </w:rPr>
            </w:pPr>
            <w:r>
              <w:rPr>
                <w:rFonts w:ascii="Calibri" w:hAnsi="Calibri" w:cs="Calibri"/>
                <w:color w:val="000000"/>
                <w:sz w:val="6"/>
                <w:szCs w:val="6"/>
                <w:lang w:val="cs-CZ"/>
              </w:rPr>
              <w:t>UBL630716</w:t>
            </w:r>
            <w:r>
              <w:rPr>
                <w:rFonts w:ascii="Times New Roman" w:hAnsi="Times New Roman" w:cs="Times New Roman"/>
                <w:sz w:val="6"/>
                <w:szCs w:val="6"/>
              </w:rPr>
              <w:t xml:space="preserve"> </w:t>
            </w:r>
          </w:p>
        </w:tc>
        <w:tc>
          <w:tcPr>
            <w:tcW w:w="447" w:type="dxa"/>
          </w:tcPr>
          <w:p w14:paraId="48BA72F6"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1498</w:t>
            </w:r>
            <w:r>
              <w:rPr>
                <w:rFonts w:ascii="Times New Roman" w:hAnsi="Times New Roman" w:cs="Times New Roman"/>
                <w:sz w:val="6"/>
                <w:szCs w:val="6"/>
              </w:rPr>
              <w:t xml:space="preserve"> </w:t>
            </w:r>
          </w:p>
        </w:tc>
        <w:tc>
          <w:tcPr>
            <w:tcW w:w="364" w:type="dxa"/>
          </w:tcPr>
          <w:p w14:paraId="33D92900"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2D06B27A"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1690</w:t>
            </w:r>
            <w:r>
              <w:rPr>
                <w:rFonts w:ascii="Times New Roman" w:hAnsi="Times New Roman" w:cs="Times New Roman"/>
                <w:sz w:val="6"/>
                <w:szCs w:val="6"/>
              </w:rPr>
              <w:t xml:space="preserve"> </w:t>
            </w:r>
          </w:p>
        </w:tc>
        <w:tc>
          <w:tcPr>
            <w:tcW w:w="501" w:type="dxa"/>
          </w:tcPr>
          <w:p w14:paraId="74F9C51D" w14:textId="77777777" w:rsidR="00982D78" w:rsidRDefault="00000000">
            <w:pPr>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D0BDEB9"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B6C3C58"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253CD57"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568 900 Kč</w:t>
            </w:r>
            <w:r>
              <w:rPr>
                <w:rFonts w:ascii="Times New Roman" w:hAnsi="Times New Roman" w:cs="Times New Roman"/>
                <w:sz w:val="6"/>
                <w:szCs w:val="6"/>
              </w:rPr>
              <w:t xml:space="preserve"> </w:t>
            </w:r>
          </w:p>
        </w:tc>
        <w:tc>
          <w:tcPr>
            <w:tcW w:w="566" w:type="dxa"/>
          </w:tcPr>
          <w:p w14:paraId="23F9667D" w14:textId="77777777" w:rsidR="00982D78" w:rsidRDefault="00982D78">
            <w:pPr>
              <w:rPr>
                <w:rFonts w:ascii="Times New Roman" w:hAnsi="Times New Roman"/>
                <w:color w:val="000000" w:themeColor="text1"/>
                <w:sz w:val="1"/>
                <w:szCs w:val="1"/>
                <w:lang w:val="cs-CZ"/>
              </w:rPr>
            </w:pPr>
          </w:p>
        </w:tc>
        <w:tc>
          <w:tcPr>
            <w:tcW w:w="688" w:type="dxa"/>
          </w:tcPr>
          <w:p w14:paraId="31DD81C2" w14:textId="77777777" w:rsidR="00982D78" w:rsidRDefault="00000000">
            <w:pPr>
              <w:ind w:left="288"/>
              <w:rPr>
                <w:rFonts w:ascii="Times New Roman" w:hAnsi="Times New Roman" w:cs="Times New Roman"/>
                <w:color w:val="010302"/>
              </w:rPr>
            </w:pPr>
            <w:r>
              <w:rPr>
                <w:rFonts w:ascii="Calibri" w:hAnsi="Calibri" w:cs="Calibri"/>
                <w:color w:val="000000"/>
                <w:sz w:val="6"/>
                <w:szCs w:val="6"/>
                <w:lang w:val="cs-CZ"/>
              </w:rPr>
              <w:t>7095</w:t>
            </w:r>
            <w:r>
              <w:rPr>
                <w:rFonts w:ascii="Times New Roman" w:hAnsi="Times New Roman" w:cs="Times New Roman"/>
                <w:sz w:val="6"/>
                <w:szCs w:val="6"/>
              </w:rPr>
              <w:t xml:space="preserve"> </w:t>
            </w:r>
          </w:p>
        </w:tc>
        <w:tc>
          <w:tcPr>
            <w:tcW w:w="652" w:type="dxa"/>
          </w:tcPr>
          <w:p w14:paraId="19C7B9BC"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7095</w:t>
            </w:r>
            <w:r>
              <w:rPr>
                <w:rFonts w:ascii="Times New Roman" w:hAnsi="Times New Roman" w:cs="Times New Roman"/>
                <w:sz w:val="6"/>
                <w:szCs w:val="6"/>
              </w:rPr>
              <w:t xml:space="preserve"> </w:t>
            </w:r>
          </w:p>
        </w:tc>
        <w:tc>
          <w:tcPr>
            <w:tcW w:w="659" w:type="dxa"/>
          </w:tcPr>
          <w:p w14:paraId="1E2D1500" w14:textId="77777777" w:rsidR="00982D78" w:rsidRDefault="00000000">
            <w:pPr>
              <w:ind w:left="271"/>
              <w:rPr>
                <w:rFonts w:ascii="Times New Roman" w:hAnsi="Times New Roman" w:cs="Times New Roman"/>
                <w:color w:val="010302"/>
              </w:rPr>
            </w:pPr>
            <w:r>
              <w:rPr>
                <w:rFonts w:ascii="Calibri" w:hAnsi="Calibri" w:cs="Calibri"/>
                <w:color w:val="000000"/>
                <w:sz w:val="6"/>
                <w:szCs w:val="6"/>
                <w:lang w:val="cs-CZ"/>
              </w:rPr>
              <w:t>7095</w:t>
            </w:r>
            <w:r>
              <w:rPr>
                <w:rFonts w:ascii="Times New Roman" w:hAnsi="Times New Roman" w:cs="Times New Roman"/>
                <w:sz w:val="6"/>
                <w:szCs w:val="6"/>
              </w:rPr>
              <w:t xml:space="preserve"> </w:t>
            </w:r>
          </w:p>
        </w:tc>
      </w:tr>
      <w:tr w:rsidR="00982D78" w14:paraId="73212AD5" w14:textId="77777777">
        <w:trPr>
          <w:trHeight w:hRule="exact" w:val="73"/>
        </w:trPr>
        <w:tc>
          <w:tcPr>
            <w:tcW w:w="1876" w:type="dxa"/>
          </w:tcPr>
          <w:p w14:paraId="781D4801"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16604414"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06207488"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262340E7"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 xml:space="preserve"> / NX</w:t>
            </w:r>
            <w:r>
              <w:rPr>
                <w:rFonts w:ascii="Times New Roman" w:hAnsi="Times New Roman" w:cs="Times New Roman"/>
                <w:sz w:val="6"/>
                <w:szCs w:val="6"/>
              </w:rPr>
              <w:t xml:space="preserve"> </w:t>
            </w:r>
          </w:p>
        </w:tc>
        <w:tc>
          <w:tcPr>
            <w:tcW w:w="669" w:type="dxa"/>
          </w:tcPr>
          <w:p w14:paraId="317D99F0"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3A87529F"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74796DB5"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172B1AF" w14:textId="77777777" w:rsidR="00982D78" w:rsidRDefault="00000000">
            <w:pPr>
              <w:spacing w:before="1"/>
              <w:ind w:left="65"/>
              <w:rPr>
                <w:rFonts w:ascii="Times New Roman" w:hAnsi="Times New Roman" w:cs="Times New Roman"/>
                <w:color w:val="010302"/>
              </w:rPr>
            </w:pPr>
            <w:r>
              <w:rPr>
                <w:rFonts w:ascii="Calibri" w:hAnsi="Calibri" w:cs="Calibri"/>
                <w:color w:val="000000"/>
                <w:sz w:val="6"/>
                <w:szCs w:val="6"/>
                <w:lang w:val="cs-CZ"/>
              </w:rPr>
              <w:t>TMBJR0NX7SY006303</w:t>
            </w:r>
            <w:r>
              <w:rPr>
                <w:rFonts w:ascii="Times New Roman" w:hAnsi="Times New Roman" w:cs="Times New Roman"/>
                <w:sz w:val="6"/>
                <w:szCs w:val="6"/>
              </w:rPr>
              <w:t xml:space="preserve"> </w:t>
            </w:r>
          </w:p>
        </w:tc>
        <w:tc>
          <w:tcPr>
            <w:tcW w:w="364" w:type="dxa"/>
          </w:tcPr>
          <w:p w14:paraId="58178D5E"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2024</w:t>
            </w:r>
            <w:r>
              <w:rPr>
                <w:rFonts w:ascii="Times New Roman" w:hAnsi="Times New Roman" w:cs="Times New Roman"/>
                <w:sz w:val="6"/>
                <w:szCs w:val="6"/>
              </w:rPr>
              <w:t xml:space="preserve"> </w:t>
            </w:r>
          </w:p>
        </w:tc>
        <w:tc>
          <w:tcPr>
            <w:tcW w:w="436" w:type="dxa"/>
          </w:tcPr>
          <w:p w14:paraId="1A9746A9"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02.05.2024</w:t>
            </w:r>
            <w:r>
              <w:rPr>
                <w:rFonts w:ascii="Times New Roman" w:hAnsi="Times New Roman" w:cs="Times New Roman"/>
                <w:sz w:val="6"/>
                <w:szCs w:val="6"/>
              </w:rPr>
              <w:t xml:space="preserve"> </w:t>
            </w:r>
          </w:p>
        </w:tc>
        <w:tc>
          <w:tcPr>
            <w:tcW w:w="383" w:type="dxa"/>
          </w:tcPr>
          <w:p w14:paraId="387E905F"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A755138"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UBL475253</w:t>
            </w:r>
            <w:r>
              <w:rPr>
                <w:rFonts w:ascii="Times New Roman" w:hAnsi="Times New Roman" w:cs="Times New Roman"/>
                <w:sz w:val="6"/>
                <w:szCs w:val="6"/>
              </w:rPr>
              <w:t xml:space="preserve"> </w:t>
            </w:r>
          </w:p>
        </w:tc>
        <w:tc>
          <w:tcPr>
            <w:tcW w:w="447" w:type="dxa"/>
          </w:tcPr>
          <w:p w14:paraId="31B9C0D7"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1498</w:t>
            </w:r>
            <w:r>
              <w:rPr>
                <w:rFonts w:ascii="Times New Roman" w:hAnsi="Times New Roman" w:cs="Times New Roman"/>
                <w:sz w:val="6"/>
                <w:szCs w:val="6"/>
              </w:rPr>
              <w:t xml:space="preserve"> </w:t>
            </w:r>
          </w:p>
        </w:tc>
        <w:tc>
          <w:tcPr>
            <w:tcW w:w="364" w:type="dxa"/>
          </w:tcPr>
          <w:p w14:paraId="3E27B65F"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148C322E"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1910</w:t>
            </w:r>
            <w:r>
              <w:rPr>
                <w:rFonts w:ascii="Times New Roman" w:hAnsi="Times New Roman" w:cs="Times New Roman"/>
                <w:sz w:val="6"/>
                <w:szCs w:val="6"/>
              </w:rPr>
              <w:t xml:space="preserve"> </w:t>
            </w:r>
          </w:p>
        </w:tc>
        <w:tc>
          <w:tcPr>
            <w:tcW w:w="501" w:type="dxa"/>
          </w:tcPr>
          <w:p w14:paraId="616DD61E" w14:textId="77777777" w:rsidR="00982D78" w:rsidRDefault="00000000">
            <w:pPr>
              <w:spacing w:before="1"/>
              <w:ind w:left="165"/>
              <w:rPr>
                <w:rFonts w:ascii="Times New Roman" w:hAnsi="Times New Roman" w:cs="Times New Roman"/>
                <w:color w:val="010302"/>
              </w:rPr>
            </w:pPr>
            <w:r>
              <w:rPr>
                <w:rFonts w:ascii="Calibri" w:hAnsi="Calibri" w:cs="Calibri"/>
                <w:color w:val="000000"/>
                <w:sz w:val="6"/>
                <w:szCs w:val="6"/>
                <w:lang w:val="cs-CZ"/>
              </w:rPr>
              <w:t>BA + EL</w:t>
            </w:r>
            <w:r>
              <w:rPr>
                <w:rFonts w:ascii="Times New Roman" w:hAnsi="Times New Roman" w:cs="Times New Roman"/>
                <w:sz w:val="6"/>
                <w:szCs w:val="6"/>
              </w:rPr>
              <w:t xml:space="preserve"> </w:t>
            </w:r>
          </w:p>
        </w:tc>
        <w:tc>
          <w:tcPr>
            <w:tcW w:w="393" w:type="dxa"/>
          </w:tcPr>
          <w:p w14:paraId="4DBC1AB5"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44597B7A"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7E2DC79"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889 900 Kč</w:t>
            </w:r>
            <w:r>
              <w:rPr>
                <w:rFonts w:ascii="Times New Roman" w:hAnsi="Times New Roman" w:cs="Times New Roman"/>
                <w:sz w:val="6"/>
                <w:szCs w:val="6"/>
              </w:rPr>
              <w:t xml:space="preserve"> </w:t>
            </w:r>
          </w:p>
        </w:tc>
        <w:tc>
          <w:tcPr>
            <w:tcW w:w="566" w:type="dxa"/>
          </w:tcPr>
          <w:p w14:paraId="1530F00B" w14:textId="77777777" w:rsidR="00982D78" w:rsidRDefault="00982D78">
            <w:pPr>
              <w:rPr>
                <w:rFonts w:ascii="Times New Roman" w:hAnsi="Times New Roman"/>
                <w:color w:val="000000" w:themeColor="text1"/>
                <w:sz w:val="1"/>
                <w:szCs w:val="1"/>
                <w:lang w:val="cs-CZ"/>
              </w:rPr>
            </w:pPr>
          </w:p>
        </w:tc>
        <w:tc>
          <w:tcPr>
            <w:tcW w:w="688" w:type="dxa"/>
          </w:tcPr>
          <w:p w14:paraId="1175808F"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11557</w:t>
            </w:r>
            <w:r>
              <w:rPr>
                <w:rFonts w:ascii="Times New Roman" w:hAnsi="Times New Roman" w:cs="Times New Roman"/>
                <w:sz w:val="6"/>
                <w:szCs w:val="6"/>
              </w:rPr>
              <w:t xml:space="preserve"> </w:t>
            </w:r>
          </w:p>
        </w:tc>
        <w:tc>
          <w:tcPr>
            <w:tcW w:w="652" w:type="dxa"/>
          </w:tcPr>
          <w:p w14:paraId="63D1A804"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11557</w:t>
            </w:r>
            <w:r>
              <w:rPr>
                <w:rFonts w:ascii="Times New Roman" w:hAnsi="Times New Roman" w:cs="Times New Roman"/>
                <w:sz w:val="6"/>
                <w:szCs w:val="6"/>
              </w:rPr>
              <w:t xml:space="preserve"> </w:t>
            </w:r>
          </w:p>
        </w:tc>
        <w:tc>
          <w:tcPr>
            <w:tcW w:w="659" w:type="dxa"/>
          </w:tcPr>
          <w:p w14:paraId="7D2798E3" w14:textId="77777777" w:rsidR="00982D78" w:rsidRDefault="00000000">
            <w:pPr>
              <w:spacing w:before="1"/>
              <w:ind w:left="255"/>
              <w:rPr>
                <w:rFonts w:ascii="Times New Roman" w:hAnsi="Times New Roman" w:cs="Times New Roman"/>
                <w:color w:val="010302"/>
              </w:rPr>
            </w:pPr>
            <w:r>
              <w:rPr>
                <w:rFonts w:ascii="Calibri" w:hAnsi="Calibri" w:cs="Calibri"/>
                <w:color w:val="000000"/>
                <w:sz w:val="6"/>
                <w:szCs w:val="6"/>
                <w:lang w:val="cs-CZ"/>
              </w:rPr>
              <w:t>11557</w:t>
            </w:r>
            <w:r>
              <w:rPr>
                <w:rFonts w:ascii="Times New Roman" w:hAnsi="Times New Roman" w:cs="Times New Roman"/>
                <w:sz w:val="6"/>
                <w:szCs w:val="6"/>
              </w:rPr>
              <w:t xml:space="preserve"> </w:t>
            </w:r>
          </w:p>
        </w:tc>
      </w:tr>
      <w:tr w:rsidR="00982D78" w14:paraId="1971FB26" w14:textId="77777777">
        <w:trPr>
          <w:trHeight w:hRule="exact" w:val="73"/>
        </w:trPr>
        <w:tc>
          <w:tcPr>
            <w:tcW w:w="1876" w:type="dxa"/>
          </w:tcPr>
          <w:p w14:paraId="5A751CA5"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59D8DC1A"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6F80BC71"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38CA2394"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3DC3A73A"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5F33A55"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AC KOMBI</w:t>
            </w:r>
            <w:r>
              <w:rPr>
                <w:rFonts w:ascii="Times New Roman" w:hAnsi="Times New Roman" w:cs="Times New Roman"/>
                <w:sz w:val="6"/>
                <w:szCs w:val="6"/>
              </w:rPr>
              <w:t xml:space="preserve"> </w:t>
            </w:r>
          </w:p>
        </w:tc>
        <w:tc>
          <w:tcPr>
            <w:tcW w:w="489" w:type="dxa"/>
          </w:tcPr>
          <w:p w14:paraId="2F1195B0"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0A84D5D"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TMBJP7NE8L0180636</w:t>
            </w:r>
            <w:r>
              <w:rPr>
                <w:rFonts w:ascii="Times New Roman" w:hAnsi="Times New Roman" w:cs="Times New Roman"/>
                <w:sz w:val="6"/>
                <w:szCs w:val="6"/>
              </w:rPr>
              <w:t xml:space="preserve"> </w:t>
            </w:r>
          </w:p>
        </w:tc>
        <w:tc>
          <w:tcPr>
            <w:tcW w:w="364" w:type="dxa"/>
          </w:tcPr>
          <w:p w14:paraId="63ACCD1D"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2020</w:t>
            </w:r>
            <w:r>
              <w:rPr>
                <w:rFonts w:ascii="Times New Roman" w:hAnsi="Times New Roman" w:cs="Times New Roman"/>
                <w:sz w:val="6"/>
                <w:szCs w:val="6"/>
              </w:rPr>
              <w:t xml:space="preserve"> </w:t>
            </w:r>
          </w:p>
        </w:tc>
        <w:tc>
          <w:tcPr>
            <w:tcW w:w="436" w:type="dxa"/>
          </w:tcPr>
          <w:p w14:paraId="7745B3B0"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06.08.2020</w:t>
            </w:r>
            <w:r>
              <w:rPr>
                <w:rFonts w:ascii="Times New Roman" w:hAnsi="Times New Roman" w:cs="Times New Roman"/>
                <w:sz w:val="6"/>
                <w:szCs w:val="6"/>
              </w:rPr>
              <w:t xml:space="preserve"> </w:t>
            </w:r>
          </w:p>
        </w:tc>
        <w:tc>
          <w:tcPr>
            <w:tcW w:w="383" w:type="dxa"/>
          </w:tcPr>
          <w:p w14:paraId="480B6531"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835E52F" w14:textId="77777777" w:rsidR="00982D78" w:rsidRDefault="00000000">
            <w:pPr>
              <w:spacing w:before="1"/>
              <w:ind w:left="108"/>
              <w:rPr>
                <w:rFonts w:ascii="Times New Roman" w:hAnsi="Times New Roman" w:cs="Times New Roman"/>
                <w:color w:val="010302"/>
              </w:rPr>
            </w:pPr>
            <w:r>
              <w:rPr>
                <w:rFonts w:ascii="Calibri" w:hAnsi="Calibri" w:cs="Calibri"/>
                <w:color w:val="000000"/>
                <w:sz w:val="6"/>
                <w:szCs w:val="6"/>
                <w:lang w:val="cs-CZ"/>
              </w:rPr>
              <w:t>UBK098446</w:t>
            </w:r>
            <w:r>
              <w:rPr>
                <w:rFonts w:ascii="Times New Roman" w:hAnsi="Times New Roman" w:cs="Times New Roman"/>
                <w:sz w:val="6"/>
                <w:szCs w:val="6"/>
              </w:rPr>
              <w:t xml:space="preserve"> </w:t>
            </w:r>
          </w:p>
        </w:tc>
        <w:tc>
          <w:tcPr>
            <w:tcW w:w="447" w:type="dxa"/>
          </w:tcPr>
          <w:p w14:paraId="46A63ADA" w14:textId="77777777" w:rsidR="00982D78" w:rsidRDefault="00000000">
            <w:pPr>
              <w:spacing w:before="1"/>
              <w:ind w:left="185"/>
              <w:rPr>
                <w:rFonts w:ascii="Times New Roman" w:hAnsi="Times New Roman" w:cs="Times New Roman"/>
                <w:color w:val="010302"/>
              </w:rPr>
            </w:pPr>
            <w:r>
              <w:rPr>
                <w:rFonts w:ascii="Calibri" w:hAnsi="Calibri" w:cs="Calibri"/>
                <w:color w:val="000000"/>
                <w:sz w:val="6"/>
                <w:szCs w:val="6"/>
                <w:lang w:val="cs-CZ"/>
              </w:rPr>
              <w:t>999</w:t>
            </w:r>
            <w:r>
              <w:rPr>
                <w:rFonts w:ascii="Times New Roman" w:hAnsi="Times New Roman" w:cs="Times New Roman"/>
                <w:sz w:val="6"/>
                <w:szCs w:val="6"/>
              </w:rPr>
              <w:t xml:space="preserve"> </w:t>
            </w:r>
          </w:p>
        </w:tc>
        <w:tc>
          <w:tcPr>
            <w:tcW w:w="364" w:type="dxa"/>
          </w:tcPr>
          <w:p w14:paraId="722CA3EB"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85  </w:t>
            </w:r>
          </w:p>
        </w:tc>
        <w:tc>
          <w:tcPr>
            <w:tcW w:w="465" w:type="dxa"/>
          </w:tcPr>
          <w:p w14:paraId="35996FB3"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1838</w:t>
            </w:r>
            <w:r>
              <w:rPr>
                <w:rFonts w:ascii="Times New Roman" w:hAnsi="Times New Roman" w:cs="Times New Roman"/>
                <w:sz w:val="6"/>
                <w:szCs w:val="6"/>
              </w:rPr>
              <w:t xml:space="preserve"> </w:t>
            </w:r>
          </w:p>
        </w:tc>
        <w:tc>
          <w:tcPr>
            <w:tcW w:w="501" w:type="dxa"/>
          </w:tcPr>
          <w:p w14:paraId="5A5EED48"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6C1D966"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55BDC34B"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6BF9F8A6"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331 000 Kč</w:t>
            </w:r>
            <w:r>
              <w:rPr>
                <w:rFonts w:ascii="Times New Roman" w:hAnsi="Times New Roman" w:cs="Times New Roman"/>
                <w:sz w:val="6"/>
                <w:szCs w:val="6"/>
              </w:rPr>
              <w:t xml:space="preserve"> </w:t>
            </w:r>
          </w:p>
        </w:tc>
        <w:tc>
          <w:tcPr>
            <w:tcW w:w="566" w:type="dxa"/>
          </w:tcPr>
          <w:p w14:paraId="6FC4E16D" w14:textId="77777777" w:rsidR="00982D78" w:rsidRDefault="00982D78">
            <w:pPr>
              <w:rPr>
                <w:rFonts w:ascii="Times New Roman" w:hAnsi="Times New Roman"/>
                <w:color w:val="000000" w:themeColor="text1"/>
                <w:sz w:val="1"/>
                <w:szCs w:val="1"/>
                <w:lang w:val="cs-CZ"/>
              </w:rPr>
            </w:pPr>
          </w:p>
        </w:tc>
        <w:tc>
          <w:tcPr>
            <w:tcW w:w="688" w:type="dxa"/>
          </w:tcPr>
          <w:p w14:paraId="6F090CCE"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5471</w:t>
            </w:r>
            <w:r>
              <w:rPr>
                <w:rFonts w:ascii="Times New Roman" w:hAnsi="Times New Roman" w:cs="Times New Roman"/>
                <w:sz w:val="6"/>
                <w:szCs w:val="6"/>
              </w:rPr>
              <w:t xml:space="preserve"> </w:t>
            </w:r>
          </w:p>
        </w:tc>
        <w:tc>
          <w:tcPr>
            <w:tcW w:w="652" w:type="dxa"/>
          </w:tcPr>
          <w:p w14:paraId="493D1E91"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5471</w:t>
            </w:r>
            <w:r>
              <w:rPr>
                <w:rFonts w:ascii="Times New Roman" w:hAnsi="Times New Roman" w:cs="Times New Roman"/>
                <w:sz w:val="6"/>
                <w:szCs w:val="6"/>
              </w:rPr>
              <w:t xml:space="preserve"> </w:t>
            </w:r>
          </w:p>
        </w:tc>
        <w:tc>
          <w:tcPr>
            <w:tcW w:w="659" w:type="dxa"/>
          </w:tcPr>
          <w:p w14:paraId="48CA7186"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5471</w:t>
            </w:r>
            <w:r>
              <w:rPr>
                <w:rFonts w:ascii="Times New Roman" w:hAnsi="Times New Roman" w:cs="Times New Roman"/>
                <w:sz w:val="6"/>
                <w:szCs w:val="6"/>
              </w:rPr>
              <w:t xml:space="preserve"> </w:t>
            </w:r>
          </w:p>
        </w:tc>
      </w:tr>
      <w:tr w:rsidR="00982D78" w14:paraId="7004A7BC" w14:textId="77777777">
        <w:trPr>
          <w:trHeight w:hRule="exact" w:val="73"/>
        </w:trPr>
        <w:tc>
          <w:tcPr>
            <w:tcW w:w="1876" w:type="dxa"/>
          </w:tcPr>
          <w:p w14:paraId="44BC8FA3"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10DF27D9"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5C087C2F" w14:textId="77777777" w:rsidR="00982D78" w:rsidRDefault="00000000">
            <w:pPr>
              <w:spacing w:before="1"/>
              <w:ind w:left="842"/>
              <w:rPr>
                <w:rFonts w:ascii="Times New Roman" w:hAnsi="Times New Roman" w:cs="Times New Roman"/>
                <w:color w:val="010302"/>
              </w:rPr>
            </w:pPr>
            <w:r>
              <w:rPr>
                <w:rFonts w:ascii="Calibri" w:hAnsi="Calibri" w:cs="Calibri"/>
                <w:color w:val="000000"/>
                <w:sz w:val="6"/>
                <w:szCs w:val="6"/>
                <w:lang w:val="cs-CZ"/>
              </w:rPr>
              <w:t>FABIA</w:t>
            </w:r>
            <w:r>
              <w:rPr>
                <w:rFonts w:ascii="Times New Roman" w:hAnsi="Times New Roman" w:cs="Times New Roman"/>
                <w:sz w:val="6"/>
                <w:szCs w:val="6"/>
              </w:rPr>
              <w:t xml:space="preserve"> </w:t>
            </w:r>
          </w:p>
        </w:tc>
        <w:tc>
          <w:tcPr>
            <w:tcW w:w="472" w:type="dxa"/>
          </w:tcPr>
          <w:p w14:paraId="4C90F46F" w14:textId="77777777" w:rsidR="00982D78" w:rsidRDefault="00000000">
            <w:pPr>
              <w:spacing w:before="1"/>
              <w:ind w:left="194"/>
              <w:rPr>
                <w:rFonts w:ascii="Times New Roman" w:hAnsi="Times New Roman" w:cs="Times New Roman"/>
                <w:color w:val="010302"/>
              </w:rPr>
            </w:pPr>
            <w:r>
              <w:rPr>
                <w:rFonts w:ascii="Calibri" w:hAnsi="Calibri" w:cs="Calibri"/>
                <w:color w:val="000000"/>
                <w:sz w:val="6"/>
                <w:szCs w:val="6"/>
                <w:lang w:val="cs-CZ"/>
              </w:rPr>
              <w:t xml:space="preserve"> / PJ</w:t>
            </w:r>
            <w:r>
              <w:rPr>
                <w:rFonts w:ascii="Times New Roman" w:hAnsi="Times New Roman" w:cs="Times New Roman"/>
                <w:sz w:val="6"/>
                <w:szCs w:val="6"/>
              </w:rPr>
              <w:t xml:space="preserve"> </w:t>
            </w:r>
          </w:p>
        </w:tc>
        <w:tc>
          <w:tcPr>
            <w:tcW w:w="669" w:type="dxa"/>
          </w:tcPr>
          <w:p w14:paraId="6FFE2C99"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0501E777"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AB HATCHBACK</w:t>
            </w:r>
            <w:r>
              <w:rPr>
                <w:rFonts w:ascii="Times New Roman" w:hAnsi="Times New Roman" w:cs="Times New Roman"/>
                <w:sz w:val="6"/>
                <w:szCs w:val="6"/>
              </w:rPr>
              <w:t xml:space="preserve"> </w:t>
            </w:r>
          </w:p>
        </w:tc>
        <w:tc>
          <w:tcPr>
            <w:tcW w:w="489" w:type="dxa"/>
          </w:tcPr>
          <w:p w14:paraId="351979B4"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2D5EAE15" w14:textId="77777777" w:rsidR="00982D78" w:rsidRDefault="00000000">
            <w:pPr>
              <w:spacing w:before="1"/>
              <w:ind w:left="67"/>
              <w:rPr>
                <w:rFonts w:ascii="Times New Roman" w:hAnsi="Times New Roman" w:cs="Times New Roman"/>
                <w:color w:val="010302"/>
              </w:rPr>
            </w:pPr>
            <w:r>
              <w:rPr>
                <w:rFonts w:ascii="Calibri" w:hAnsi="Calibri" w:cs="Calibri"/>
                <w:color w:val="000000"/>
                <w:sz w:val="6"/>
                <w:szCs w:val="6"/>
                <w:lang w:val="cs-CZ"/>
              </w:rPr>
              <w:t>TMBEK6PJ1P4060311</w:t>
            </w:r>
            <w:r>
              <w:rPr>
                <w:rFonts w:ascii="Times New Roman" w:hAnsi="Times New Roman" w:cs="Times New Roman"/>
                <w:sz w:val="6"/>
                <w:szCs w:val="6"/>
              </w:rPr>
              <w:t xml:space="preserve"> </w:t>
            </w:r>
          </w:p>
        </w:tc>
        <w:tc>
          <w:tcPr>
            <w:tcW w:w="364" w:type="dxa"/>
          </w:tcPr>
          <w:p w14:paraId="24491E3E"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2023</w:t>
            </w:r>
            <w:r>
              <w:rPr>
                <w:rFonts w:ascii="Times New Roman" w:hAnsi="Times New Roman" w:cs="Times New Roman"/>
                <w:sz w:val="6"/>
                <w:szCs w:val="6"/>
              </w:rPr>
              <w:t xml:space="preserve"> </w:t>
            </w:r>
          </w:p>
        </w:tc>
        <w:tc>
          <w:tcPr>
            <w:tcW w:w="436" w:type="dxa"/>
          </w:tcPr>
          <w:p w14:paraId="2419F65C"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21.03.2023</w:t>
            </w:r>
            <w:r>
              <w:rPr>
                <w:rFonts w:ascii="Times New Roman" w:hAnsi="Times New Roman" w:cs="Times New Roman"/>
                <w:sz w:val="6"/>
                <w:szCs w:val="6"/>
              </w:rPr>
              <w:t xml:space="preserve"> </w:t>
            </w:r>
          </w:p>
        </w:tc>
        <w:tc>
          <w:tcPr>
            <w:tcW w:w="383" w:type="dxa"/>
          </w:tcPr>
          <w:p w14:paraId="130CE5FD"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70DFE815"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UBL630714</w:t>
            </w:r>
            <w:r>
              <w:rPr>
                <w:rFonts w:ascii="Times New Roman" w:hAnsi="Times New Roman" w:cs="Times New Roman"/>
                <w:sz w:val="6"/>
                <w:szCs w:val="6"/>
              </w:rPr>
              <w:t xml:space="preserve"> </w:t>
            </w:r>
          </w:p>
        </w:tc>
        <w:tc>
          <w:tcPr>
            <w:tcW w:w="447" w:type="dxa"/>
          </w:tcPr>
          <w:p w14:paraId="58D77147"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1498</w:t>
            </w:r>
            <w:r>
              <w:rPr>
                <w:rFonts w:ascii="Times New Roman" w:hAnsi="Times New Roman" w:cs="Times New Roman"/>
                <w:sz w:val="6"/>
                <w:szCs w:val="6"/>
              </w:rPr>
              <w:t xml:space="preserve"> </w:t>
            </w:r>
          </w:p>
        </w:tc>
        <w:tc>
          <w:tcPr>
            <w:tcW w:w="364" w:type="dxa"/>
          </w:tcPr>
          <w:p w14:paraId="5C21902D"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110  </w:t>
            </w:r>
          </w:p>
        </w:tc>
        <w:tc>
          <w:tcPr>
            <w:tcW w:w="465" w:type="dxa"/>
          </w:tcPr>
          <w:p w14:paraId="0EA4F0F5"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1670</w:t>
            </w:r>
            <w:r>
              <w:rPr>
                <w:rFonts w:ascii="Times New Roman" w:hAnsi="Times New Roman" w:cs="Times New Roman"/>
                <w:sz w:val="6"/>
                <w:szCs w:val="6"/>
              </w:rPr>
              <w:t xml:space="preserve"> </w:t>
            </w:r>
          </w:p>
        </w:tc>
        <w:tc>
          <w:tcPr>
            <w:tcW w:w="501" w:type="dxa"/>
          </w:tcPr>
          <w:p w14:paraId="68BC9BFA" w14:textId="77777777" w:rsidR="00982D78" w:rsidRDefault="00000000">
            <w:pPr>
              <w:spacing w:before="1"/>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26B8AFC5"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63BEC44"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3E39C10"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495 000 Kč</w:t>
            </w:r>
            <w:r>
              <w:rPr>
                <w:rFonts w:ascii="Times New Roman" w:hAnsi="Times New Roman" w:cs="Times New Roman"/>
                <w:sz w:val="6"/>
                <w:szCs w:val="6"/>
              </w:rPr>
              <w:t xml:space="preserve"> </w:t>
            </w:r>
          </w:p>
        </w:tc>
        <w:tc>
          <w:tcPr>
            <w:tcW w:w="566" w:type="dxa"/>
          </w:tcPr>
          <w:p w14:paraId="1DE6BD80" w14:textId="77777777" w:rsidR="00982D78" w:rsidRDefault="00982D78">
            <w:pPr>
              <w:rPr>
                <w:rFonts w:ascii="Times New Roman" w:hAnsi="Times New Roman"/>
                <w:color w:val="000000" w:themeColor="text1"/>
                <w:sz w:val="1"/>
                <w:szCs w:val="1"/>
                <w:lang w:val="cs-CZ"/>
              </w:rPr>
            </w:pPr>
          </w:p>
        </w:tc>
        <w:tc>
          <w:tcPr>
            <w:tcW w:w="688" w:type="dxa"/>
          </w:tcPr>
          <w:p w14:paraId="38008701"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6717</w:t>
            </w:r>
            <w:r>
              <w:rPr>
                <w:rFonts w:ascii="Times New Roman" w:hAnsi="Times New Roman" w:cs="Times New Roman"/>
                <w:sz w:val="6"/>
                <w:szCs w:val="6"/>
              </w:rPr>
              <w:t xml:space="preserve"> </w:t>
            </w:r>
          </w:p>
        </w:tc>
        <w:tc>
          <w:tcPr>
            <w:tcW w:w="652" w:type="dxa"/>
          </w:tcPr>
          <w:p w14:paraId="0748115A"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6717</w:t>
            </w:r>
            <w:r>
              <w:rPr>
                <w:rFonts w:ascii="Times New Roman" w:hAnsi="Times New Roman" w:cs="Times New Roman"/>
                <w:sz w:val="6"/>
                <w:szCs w:val="6"/>
              </w:rPr>
              <w:t xml:space="preserve"> </w:t>
            </w:r>
          </w:p>
        </w:tc>
        <w:tc>
          <w:tcPr>
            <w:tcW w:w="659" w:type="dxa"/>
          </w:tcPr>
          <w:p w14:paraId="72CE50F4"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6717</w:t>
            </w:r>
            <w:r>
              <w:rPr>
                <w:rFonts w:ascii="Times New Roman" w:hAnsi="Times New Roman" w:cs="Times New Roman"/>
                <w:sz w:val="6"/>
                <w:szCs w:val="6"/>
              </w:rPr>
              <w:t xml:space="preserve"> </w:t>
            </w:r>
          </w:p>
        </w:tc>
      </w:tr>
      <w:tr w:rsidR="00982D78" w14:paraId="0C3C22C5" w14:textId="77777777">
        <w:trPr>
          <w:trHeight w:hRule="exact" w:val="73"/>
        </w:trPr>
        <w:tc>
          <w:tcPr>
            <w:tcW w:w="1876" w:type="dxa"/>
          </w:tcPr>
          <w:p w14:paraId="7DA3C450"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0EAF3C5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73AB3C4F" w14:textId="77777777" w:rsidR="00982D78" w:rsidRDefault="00000000">
            <w:pPr>
              <w:spacing w:before="1"/>
              <w:ind w:left="804"/>
              <w:rPr>
                <w:rFonts w:ascii="Times New Roman" w:hAnsi="Times New Roman" w:cs="Times New Roman"/>
                <w:color w:val="010302"/>
              </w:rPr>
            </w:pPr>
            <w:r>
              <w:rPr>
                <w:rFonts w:ascii="Calibri" w:hAnsi="Calibri" w:cs="Calibri"/>
                <w:color w:val="000000"/>
                <w:sz w:val="6"/>
                <w:szCs w:val="6"/>
                <w:lang w:val="cs-CZ"/>
              </w:rPr>
              <w:t>OCTAVIA</w:t>
            </w:r>
            <w:r>
              <w:rPr>
                <w:rFonts w:ascii="Times New Roman" w:hAnsi="Times New Roman" w:cs="Times New Roman"/>
                <w:sz w:val="6"/>
                <w:szCs w:val="6"/>
              </w:rPr>
              <w:t xml:space="preserve"> </w:t>
            </w:r>
          </w:p>
        </w:tc>
        <w:tc>
          <w:tcPr>
            <w:tcW w:w="472" w:type="dxa"/>
          </w:tcPr>
          <w:p w14:paraId="0B3586F5"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5E</w:t>
            </w:r>
            <w:r>
              <w:rPr>
                <w:rFonts w:ascii="Times New Roman" w:hAnsi="Times New Roman" w:cs="Times New Roman"/>
                <w:sz w:val="6"/>
                <w:szCs w:val="6"/>
              </w:rPr>
              <w:t xml:space="preserve"> </w:t>
            </w:r>
          </w:p>
        </w:tc>
        <w:tc>
          <w:tcPr>
            <w:tcW w:w="669" w:type="dxa"/>
          </w:tcPr>
          <w:p w14:paraId="1F8719FB"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1CFC75C5"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1C3EDA44"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3248120F" w14:textId="77777777" w:rsidR="00982D78" w:rsidRDefault="00000000">
            <w:pPr>
              <w:spacing w:before="1"/>
              <w:ind w:left="52"/>
              <w:rPr>
                <w:rFonts w:ascii="Times New Roman" w:hAnsi="Times New Roman" w:cs="Times New Roman"/>
                <w:color w:val="010302"/>
              </w:rPr>
            </w:pPr>
            <w:r>
              <w:rPr>
                <w:rFonts w:ascii="Calibri" w:hAnsi="Calibri" w:cs="Calibri"/>
                <w:color w:val="000000"/>
                <w:sz w:val="6"/>
                <w:szCs w:val="6"/>
                <w:lang w:val="cs-CZ"/>
              </w:rPr>
              <w:t>TMBAG7NE0F0150809</w:t>
            </w:r>
            <w:r>
              <w:rPr>
                <w:rFonts w:ascii="Times New Roman" w:hAnsi="Times New Roman" w:cs="Times New Roman"/>
                <w:sz w:val="6"/>
                <w:szCs w:val="6"/>
              </w:rPr>
              <w:t xml:space="preserve"> </w:t>
            </w:r>
          </w:p>
        </w:tc>
        <w:tc>
          <w:tcPr>
            <w:tcW w:w="364" w:type="dxa"/>
          </w:tcPr>
          <w:p w14:paraId="11E99B80"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2015</w:t>
            </w:r>
            <w:r>
              <w:rPr>
                <w:rFonts w:ascii="Times New Roman" w:hAnsi="Times New Roman" w:cs="Times New Roman"/>
                <w:sz w:val="6"/>
                <w:szCs w:val="6"/>
              </w:rPr>
              <w:t xml:space="preserve"> </w:t>
            </w:r>
          </w:p>
        </w:tc>
        <w:tc>
          <w:tcPr>
            <w:tcW w:w="436" w:type="dxa"/>
          </w:tcPr>
          <w:p w14:paraId="49FF2D01"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09.02.2015</w:t>
            </w:r>
            <w:r>
              <w:rPr>
                <w:rFonts w:ascii="Times New Roman" w:hAnsi="Times New Roman" w:cs="Times New Roman"/>
                <w:sz w:val="6"/>
                <w:szCs w:val="6"/>
              </w:rPr>
              <w:t xml:space="preserve"> </w:t>
            </w:r>
          </w:p>
        </w:tc>
        <w:tc>
          <w:tcPr>
            <w:tcW w:w="383" w:type="dxa"/>
          </w:tcPr>
          <w:p w14:paraId="5D6E5F58"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6E4CA6F5"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UBL434764</w:t>
            </w:r>
            <w:r>
              <w:rPr>
                <w:rFonts w:ascii="Times New Roman" w:hAnsi="Times New Roman" w:cs="Times New Roman"/>
                <w:sz w:val="6"/>
                <w:szCs w:val="6"/>
              </w:rPr>
              <w:t xml:space="preserve"> </w:t>
            </w:r>
          </w:p>
        </w:tc>
        <w:tc>
          <w:tcPr>
            <w:tcW w:w="447" w:type="dxa"/>
          </w:tcPr>
          <w:p w14:paraId="0DADE5BD"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1598</w:t>
            </w:r>
            <w:r>
              <w:rPr>
                <w:rFonts w:ascii="Times New Roman" w:hAnsi="Times New Roman" w:cs="Times New Roman"/>
                <w:sz w:val="6"/>
                <w:szCs w:val="6"/>
              </w:rPr>
              <w:t xml:space="preserve"> </w:t>
            </w:r>
          </w:p>
        </w:tc>
        <w:tc>
          <w:tcPr>
            <w:tcW w:w="364" w:type="dxa"/>
          </w:tcPr>
          <w:p w14:paraId="63534A51" w14:textId="77777777" w:rsidR="00982D78" w:rsidRDefault="00000000">
            <w:pPr>
              <w:spacing w:before="1"/>
              <w:ind w:left="153"/>
              <w:rPr>
                <w:rFonts w:ascii="Times New Roman" w:hAnsi="Times New Roman" w:cs="Times New Roman"/>
                <w:color w:val="010302"/>
              </w:rPr>
            </w:pPr>
            <w:r>
              <w:rPr>
                <w:rFonts w:ascii="Calibri" w:hAnsi="Calibri" w:cs="Calibri"/>
                <w:color w:val="000000"/>
                <w:sz w:val="6"/>
                <w:szCs w:val="6"/>
                <w:lang w:val="cs-CZ"/>
              </w:rPr>
              <w:t xml:space="preserve">77  </w:t>
            </w:r>
          </w:p>
        </w:tc>
        <w:tc>
          <w:tcPr>
            <w:tcW w:w="465" w:type="dxa"/>
          </w:tcPr>
          <w:p w14:paraId="0D56EA48"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1850</w:t>
            </w:r>
            <w:r>
              <w:rPr>
                <w:rFonts w:ascii="Times New Roman" w:hAnsi="Times New Roman" w:cs="Times New Roman"/>
                <w:sz w:val="6"/>
                <w:szCs w:val="6"/>
              </w:rPr>
              <w:t xml:space="preserve"> </w:t>
            </w:r>
          </w:p>
        </w:tc>
        <w:tc>
          <w:tcPr>
            <w:tcW w:w="501" w:type="dxa"/>
          </w:tcPr>
          <w:p w14:paraId="5A66925D"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2C09DB32"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12AC5BD"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30F09C75"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195 000 Kč</w:t>
            </w:r>
            <w:r>
              <w:rPr>
                <w:rFonts w:ascii="Times New Roman" w:hAnsi="Times New Roman" w:cs="Times New Roman"/>
                <w:sz w:val="6"/>
                <w:szCs w:val="6"/>
              </w:rPr>
              <w:t xml:space="preserve"> </w:t>
            </w:r>
          </w:p>
        </w:tc>
        <w:tc>
          <w:tcPr>
            <w:tcW w:w="566" w:type="dxa"/>
          </w:tcPr>
          <w:p w14:paraId="19AF0235" w14:textId="77777777" w:rsidR="00982D78" w:rsidRDefault="00982D78">
            <w:pPr>
              <w:rPr>
                <w:rFonts w:ascii="Times New Roman" w:hAnsi="Times New Roman"/>
                <w:color w:val="000000" w:themeColor="text1"/>
                <w:sz w:val="1"/>
                <w:szCs w:val="1"/>
                <w:lang w:val="cs-CZ"/>
              </w:rPr>
            </w:pPr>
          </w:p>
        </w:tc>
        <w:tc>
          <w:tcPr>
            <w:tcW w:w="688" w:type="dxa"/>
          </w:tcPr>
          <w:p w14:paraId="69F46C97"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3684</w:t>
            </w:r>
            <w:r>
              <w:rPr>
                <w:rFonts w:ascii="Times New Roman" w:hAnsi="Times New Roman" w:cs="Times New Roman"/>
                <w:sz w:val="6"/>
                <w:szCs w:val="6"/>
              </w:rPr>
              <w:t xml:space="preserve"> </w:t>
            </w:r>
          </w:p>
        </w:tc>
        <w:tc>
          <w:tcPr>
            <w:tcW w:w="652" w:type="dxa"/>
          </w:tcPr>
          <w:p w14:paraId="60F6C5AE"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3684</w:t>
            </w:r>
            <w:r>
              <w:rPr>
                <w:rFonts w:ascii="Times New Roman" w:hAnsi="Times New Roman" w:cs="Times New Roman"/>
                <w:sz w:val="6"/>
                <w:szCs w:val="6"/>
              </w:rPr>
              <w:t xml:space="preserve"> </w:t>
            </w:r>
          </w:p>
        </w:tc>
        <w:tc>
          <w:tcPr>
            <w:tcW w:w="659" w:type="dxa"/>
          </w:tcPr>
          <w:p w14:paraId="760A8278"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3684</w:t>
            </w:r>
            <w:r>
              <w:rPr>
                <w:rFonts w:ascii="Times New Roman" w:hAnsi="Times New Roman" w:cs="Times New Roman"/>
                <w:sz w:val="6"/>
                <w:szCs w:val="6"/>
              </w:rPr>
              <w:t xml:space="preserve"> </w:t>
            </w:r>
          </w:p>
        </w:tc>
      </w:tr>
      <w:tr w:rsidR="00982D78" w14:paraId="4DA54E55" w14:textId="77777777">
        <w:trPr>
          <w:trHeight w:hRule="exact" w:val="73"/>
        </w:trPr>
        <w:tc>
          <w:tcPr>
            <w:tcW w:w="1876" w:type="dxa"/>
          </w:tcPr>
          <w:p w14:paraId="7A0E85B4" w14:textId="77777777" w:rsidR="00982D78" w:rsidRDefault="00000000">
            <w:pPr>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1A2C35B1"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2D147EF9" w14:textId="77777777" w:rsidR="00982D78" w:rsidRDefault="00000000">
            <w:pPr>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0657EEBA" w14:textId="77777777" w:rsidR="00982D78" w:rsidRDefault="00000000">
            <w:pPr>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766E07FE" w14:textId="77777777" w:rsidR="00982D78" w:rsidRDefault="00000000">
            <w:pPr>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7635A4D7" w14:textId="77777777" w:rsidR="00982D78" w:rsidRDefault="00000000">
            <w:pPr>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0301B8D5" w14:textId="77777777" w:rsidR="00982D78" w:rsidRDefault="00000000">
            <w:pPr>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741C6611" w14:textId="77777777" w:rsidR="00982D78" w:rsidRDefault="00000000">
            <w:pPr>
              <w:ind w:left="62"/>
              <w:rPr>
                <w:rFonts w:ascii="Times New Roman" w:hAnsi="Times New Roman" w:cs="Times New Roman"/>
                <w:color w:val="010302"/>
              </w:rPr>
            </w:pPr>
            <w:r>
              <w:rPr>
                <w:rFonts w:ascii="Calibri" w:hAnsi="Calibri" w:cs="Calibri"/>
                <w:color w:val="000000"/>
                <w:sz w:val="6"/>
                <w:szCs w:val="6"/>
                <w:lang w:val="cs-CZ"/>
              </w:rPr>
              <w:t>TMBCE9NP7J7550331</w:t>
            </w:r>
            <w:r>
              <w:rPr>
                <w:rFonts w:ascii="Times New Roman" w:hAnsi="Times New Roman" w:cs="Times New Roman"/>
                <w:sz w:val="6"/>
                <w:szCs w:val="6"/>
              </w:rPr>
              <w:t xml:space="preserve"> </w:t>
            </w:r>
          </w:p>
        </w:tc>
        <w:tc>
          <w:tcPr>
            <w:tcW w:w="364" w:type="dxa"/>
          </w:tcPr>
          <w:p w14:paraId="00849E35" w14:textId="77777777" w:rsidR="00982D78" w:rsidRDefault="00000000">
            <w:pPr>
              <w:ind w:left="128"/>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7AB5FD64" w14:textId="77777777" w:rsidR="00982D78" w:rsidRDefault="00000000">
            <w:pPr>
              <w:ind w:left="80"/>
              <w:rPr>
                <w:rFonts w:ascii="Times New Roman" w:hAnsi="Times New Roman" w:cs="Times New Roman"/>
                <w:color w:val="010302"/>
              </w:rPr>
            </w:pPr>
            <w:r>
              <w:rPr>
                <w:rFonts w:ascii="Calibri" w:hAnsi="Calibri" w:cs="Calibri"/>
                <w:color w:val="000000"/>
                <w:sz w:val="6"/>
                <w:szCs w:val="6"/>
                <w:lang w:val="cs-CZ"/>
              </w:rPr>
              <w:t>14.12.2017</w:t>
            </w:r>
            <w:r>
              <w:rPr>
                <w:rFonts w:ascii="Times New Roman" w:hAnsi="Times New Roman" w:cs="Times New Roman"/>
                <w:sz w:val="6"/>
                <w:szCs w:val="6"/>
              </w:rPr>
              <w:t xml:space="preserve"> </w:t>
            </w:r>
          </w:p>
        </w:tc>
        <w:tc>
          <w:tcPr>
            <w:tcW w:w="383" w:type="dxa"/>
          </w:tcPr>
          <w:p w14:paraId="32C6D0A1" w14:textId="77777777" w:rsidR="00982D78" w:rsidRDefault="00000000">
            <w:pPr>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03E73B4" w14:textId="77777777" w:rsidR="00982D78" w:rsidRDefault="00000000">
            <w:pPr>
              <w:ind w:left="113"/>
              <w:rPr>
                <w:rFonts w:ascii="Times New Roman" w:hAnsi="Times New Roman" w:cs="Times New Roman"/>
                <w:color w:val="010302"/>
              </w:rPr>
            </w:pPr>
            <w:r>
              <w:rPr>
                <w:rFonts w:ascii="Calibri" w:hAnsi="Calibri" w:cs="Calibri"/>
                <w:color w:val="000000"/>
                <w:sz w:val="6"/>
                <w:szCs w:val="6"/>
                <w:lang w:val="cs-CZ"/>
              </w:rPr>
              <w:t>UBL436999</w:t>
            </w:r>
            <w:r>
              <w:rPr>
                <w:rFonts w:ascii="Times New Roman" w:hAnsi="Times New Roman" w:cs="Times New Roman"/>
                <w:sz w:val="6"/>
                <w:szCs w:val="6"/>
              </w:rPr>
              <w:t xml:space="preserve"> </w:t>
            </w:r>
          </w:p>
        </w:tc>
        <w:tc>
          <w:tcPr>
            <w:tcW w:w="447" w:type="dxa"/>
          </w:tcPr>
          <w:p w14:paraId="46E9713E" w14:textId="77777777" w:rsidR="00982D78" w:rsidRDefault="00000000">
            <w:pPr>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04AA41DA" w14:textId="77777777" w:rsidR="00982D78" w:rsidRDefault="00000000">
            <w:pPr>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12ACF202" w14:textId="77777777" w:rsidR="00982D78" w:rsidRDefault="00000000">
            <w:pPr>
              <w:ind w:left="171"/>
              <w:rPr>
                <w:rFonts w:ascii="Times New Roman" w:hAnsi="Times New Roman" w:cs="Times New Roman"/>
                <w:color w:val="010302"/>
              </w:rPr>
            </w:pPr>
            <w:r>
              <w:rPr>
                <w:rFonts w:ascii="Calibri" w:hAnsi="Calibri" w:cs="Calibri"/>
                <w:color w:val="000000"/>
                <w:sz w:val="6"/>
                <w:szCs w:val="6"/>
                <w:lang w:val="cs-CZ"/>
              </w:rPr>
              <w:t xml:space="preserve"> 2230</w:t>
            </w:r>
            <w:r>
              <w:rPr>
                <w:rFonts w:ascii="Times New Roman" w:hAnsi="Times New Roman" w:cs="Times New Roman"/>
                <w:sz w:val="6"/>
                <w:szCs w:val="6"/>
              </w:rPr>
              <w:t xml:space="preserve"> </w:t>
            </w:r>
          </w:p>
        </w:tc>
        <w:tc>
          <w:tcPr>
            <w:tcW w:w="501" w:type="dxa"/>
          </w:tcPr>
          <w:p w14:paraId="0FCCF7D8" w14:textId="77777777" w:rsidR="00982D78" w:rsidRDefault="00000000">
            <w:pPr>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454CC706" w14:textId="77777777" w:rsidR="00982D78" w:rsidRDefault="00000000">
            <w:pPr>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2D7C1BCE" w14:textId="77777777" w:rsidR="00982D78" w:rsidRDefault="00000000">
            <w:pPr>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0D437386" w14:textId="77777777" w:rsidR="00982D78" w:rsidRDefault="00000000">
            <w:pPr>
              <w:ind w:left="163"/>
              <w:rPr>
                <w:rFonts w:ascii="Times New Roman" w:hAnsi="Times New Roman" w:cs="Times New Roman"/>
                <w:color w:val="010302"/>
              </w:rPr>
            </w:pPr>
            <w:r>
              <w:rPr>
                <w:rFonts w:ascii="Calibri" w:hAnsi="Calibri" w:cs="Calibri"/>
                <w:color w:val="000000"/>
                <w:sz w:val="6"/>
                <w:szCs w:val="6"/>
                <w:lang w:val="cs-CZ"/>
              </w:rPr>
              <w:t>312 000 Kč</w:t>
            </w:r>
            <w:r>
              <w:rPr>
                <w:rFonts w:ascii="Times New Roman" w:hAnsi="Times New Roman" w:cs="Times New Roman"/>
                <w:sz w:val="6"/>
                <w:szCs w:val="6"/>
              </w:rPr>
              <w:t xml:space="preserve"> </w:t>
            </w:r>
          </w:p>
        </w:tc>
        <w:tc>
          <w:tcPr>
            <w:tcW w:w="566" w:type="dxa"/>
          </w:tcPr>
          <w:p w14:paraId="6FB38C4E" w14:textId="77777777" w:rsidR="00982D78" w:rsidRDefault="00982D78">
            <w:pPr>
              <w:rPr>
                <w:rFonts w:ascii="Times New Roman" w:hAnsi="Times New Roman"/>
                <w:color w:val="000000" w:themeColor="text1"/>
                <w:sz w:val="1"/>
                <w:szCs w:val="1"/>
                <w:lang w:val="cs-CZ"/>
              </w:rPr>
            </w:pPr>
          </w:p>
        </w:tc>
        <w:tc>
          <w:tcPr>
            <w:tcW w:w="688" w:type="dxa"/>
          </w:tcPr>
          <w:p w14:paraId="561A881E" w14:textId="77777777" w:rsidR="00982D78" w:rsidRDefault="00000000">
            <w:pPr>
              <w:ind w:left="288"/>
              <w:rPr>
                <w:rFonts w:ascii="Times New Roman" w:hAnsi="Times New Roman" w:cs="Times New Roman"/>
                <w:color w:val="010302"/>
              </w:rPr>
            </w:pPr>
            <w:r>
              <w:rPr>
                <w:rFonts w:ascii="Calibri" w:hAnsi="Calibri" w:cs="Calibri"/>
                <w:color w:val="000000"/>
                <w:sz w:val="6"/>
                <w:szCs w:val="6"/>
                <w:lang w:val="cs-CZ"/>
              </w:rPr>
              <w:t>6845</w:t>
            </w:r>
            <w:r>
              <w:rPr>
                <w:rFonts w:ascii="Times New Roman" w:hAnsi="Times New Roman" w:cs="Times New Roman"/>
                <w:sz w:val="6"/>
                <w:szCs w:val="6"/>
              </w:rPr>
              <w:t xml:space="preserve"> </w:t>
            </w:r>
          </w:p>
        </w:tc>
        <w:tc>
          <w:tcPr>
            <w:tcW w:w="652" w:type="dxa"/>
          </w:tcPr>
          <w:p w14:paraId="52E4C36F" w14:textId="77777777" w:rsidR="00982D78" w:rsidRDefault="00000000">
            <w:pPr>
              <w:ind w:left="272"/>
              <w:rPr>
                <w:rFonts w:ascii="Times New Roman" w:hAnsi="Times New Roman" w:cs="Times New Roman"/>
                <w:color w:val="010302"/>
              </w:rPr>
            </w:pPr>
            <w:r>
              <w:rPr>
                <w:rFonts w:ascii="Calibri" w:hAnsi="Calibri" w:cs="Calibri"/>
                <w:color w:val="000000"/>
                <w:sz w:val="6"/>
                <w:szCs w:val="6"/>
                <w:lang w:val="cs-CZ"/>
              </w:rPr>
              <w:t>6845</w:t>
            </w:r>
            <w:r>
              <w:rPr>
                <w:rFonts w:ascii="Times New Roman" w:hAnsi="Times New Roman" w:cs="Times New Roman"/>
                <w:sz w:val="6"/>
                <w:szCs w:val="6"/>
              </w:rPr>
              <w:t xml:space="preserve"> </w:t>
            </w:r>
          </w:p>
        </w:tc>
        <w:tc>
          <w:tcPr>
            <w:tcW w:w="659" w:type="dxa"/>
          </w:tcPr>
          <w:p w14:paraId="2D2A5FAE" w14:textId="77777777" w:rsidR="00982D78" w:rsidRDefault="00000000">
            <w:pPr>
              <w:ind w:left="271"/>
              <w:rPr>
                <w:rFonts w:ascii="Times New Roman" w:hAnsi="Times New Roman" w:cs="Times New Roman"/>
                <w:color w:val="010302"/>
              </w:rPr>
            </w:pPr>
            <w:r>
              <w:rPr>
                <w:rFonts w:ascii="Calibri" w:hAnsi="Calibri" w:cs="Calibri"/>
                <w:color w:val="000000"/>
                <w:sz w:val="6"/>
                <w:szCs w:val="6"/>
                <w:lang w:val="cs-CZ"/>
              </w:rPr>
              <w:t>6845</w:t>
            </w:r>
            <w:r>
              <w:rPr>
                <w:rFonts w:ascii="Times New Roman" w:hAnsi="Times New Roman" w:cs="Times New Roman"/>
                <w:sz w:val="6"/>
                <w:szCs w:val="6"/>
              </w:rPr>
              <w:t xml:space="preserve"> </w:t>
            </w:r>
          </w:p>
        </w:tc>
      </w:tr>
      <w:tr w:rsidR="00982D78" w14:paraId="357051C7" w14:textId="77777777">
        <w:trPr>
          <w:trHeight w:hRule="exact" w:val="74"/>
        </w:trPr>
        <w:tc>
          <w:tcPr>
            <w:tcW w:w="1876" w:type="dxa"/>
          </w:tcPr>
          <w:p w14:paraId="59BAEE97" w14:textId="77777777" w:rsidR="00982D78" w:rsidRDefault="00000000">
            <w:pPr>
              <w:spacing w:before="2"/>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735FFD48"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4484989C" w14:textId="77777777" w:rsidR="00982D78" w:rsidRDefault="00000000">
            <w:pPr>
              <w:spacing w:before="2"/>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DDF706A" w14:textId="77777777" w:rsidR="00982D78" w:rsidRDefault="00000000">
            <w:pPr>
              <w:spacing w:before="2"/>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6FE860E1" w14:textId="77777777" w:rsidR="00982D78" w:rsidRDefault="00000000">
            <w:pPr>
              <w:spacing w:before="2"/>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40D997CA" w14:textId="77777777" w:rsidR="00982D78" w:rsidRDefault="00000000">
            <w:pPr>
              <w:spacing w:before="2"/>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76A10A8E" w14:textId="77777777" w:rsidR="00982D78" w:rsidRDefault="00000000">
            <w:pPr>
              <w:spacing w:before="2"/>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1B1ED230" w14:textId="77777777" w:rsidR="00982D78" w:rsidRDefault="00000000">
            <w:pPr>
              <w:spacing w:before="2"/>
              <w:ind w:left="62"/>
              <w:rPr>
                <w:rFonts w:ascii="Times New Roman" w:hAnsi="Times New Roman" w:cs="Times New Roman"/>
                <w:color w:val="010302"/>
              </w:rPr>
            </w:pPr>
            <w:r>
              <w:rPr>
                <w:rFonts w:ascii="Calibri" w:hAnsi="Calibri" w:cs="Calibri"/>
                <w:color w:val="000000"/>
                <w:sz w:val="6"/>
                <w:szCs w:val="6"/>
                <w:lang w:val="cs-CZ"/>
              </w:rPr>
              <w:t>TMBCE9NP9J7550945</w:t>
            </w:r>
            <w:r>
              <w:rPr>
                <w:rFonts w:ascii="Times New Roman" w:hAnsi="Times New Roman" w:cs="Times New Roman"/>
                <w:sz w:val="6"/>
                <w:szCs w:val="6"/>
              </w:rPr>
              <w:t xml:space="preserve"> </w:t>
            </w:r>
          </w:p>
        </w:tc>
        <w:tc>
          <w:tcPr>
            <w:tcW w:w="364" w:type="dxa"/>
          </w:tcPr>
          <w:p w14:paraId="087244CC" w14:textId="77777777" w:rsidR="00982D78" w:rsidRDefault="00000000">
            <w:pPr>
              <w:spacing w:before="2"/>
              <w:ind w:left="128"/>
              <w:rPr>
                <w:rFonts w:ascii="Times New Roman" w:hAnsi="Times New Roman" w:cs="Times New Roman"/>
                <w:color w:val="010302"/>
              </w:rPr>
            </w:pPr>
            <w:r>
              <w:rPr>
                <w:rFonts w:ascii="Calibri" w:hAnsi="Calibri" w:cs="Calibri"/>
                <w:color w:val="000000"/>
                <w:sz w:val="6"/>
                <w:szCs w:val="6"/>
                <w:lang w:val="cs-CZ"/>
              </w:rPr>
              <w:t>2017</w:t>
            </w:r>
            <w:r>
              <w:rPr>
                <w:rFonts w:ascii="Times New Roman" w:hAnsi="Times New Roman" w:cs="Times New Roman"/>
                <w:sz w:val="6"/>
                <w:szCs w:val="6"/>
              </w:rPr>
              <w:t xml:space="preserve"> </w:t>
            </w:r>
          </w:p>
        </w:tc>
        <w:tc>
          <w:tcPr>
            <w:tcW w:w="436" w:type="dxa"/>
          </w:tcPr>
          <w:p w14:paraId="22C5F2EB" w14:textId="77777777" w:rsidR="00982D78" w:rsidRDefault="00000000">
            <w:pPr>
              <w:spacing w:before="2"/>
              <w:ind w:left="80"/>
              <w:rPr>
                <w:rFonts w:ascii="Times New Roman" w:hAnsi="Times New Roman" w:cs="Times New Roman"/>
                <w:color w:val="010302"/>
              </w:rPr>
            </w:pPr>
            <w:r>
              <w:rPr>
                <w:rFonts w:ascii="Calibri" w:hAnsi="Calibri" w:cs="Calibri"/>
                <w:color w:val="000000"/>
                <w:sz w:val="6"/>
                <w:szCs w:val="6"/>
                <w:lang w:val="cs-CZ"/>
              </w:rPr>
              <w:t>14.12.2017</w:t>
            </w:r>
            <w:r>
              <w:rPr>
                <w:rFonts w:ascii="Times New Roman" w:hAnsi="Times New Roman" w:cs="Times New Roman"/>
                <w:sz w:val="6"/>
                <w:szCs w:val="6"/>
              </w:rPr>
              <w:t xml:space="preserve"> </w:t>
            </w:r>
          </w:p>
        </w:tc>
        <w:tc>
          <w:tcPr>
            <w:tcW w:w="383" w:type="dxa"/>
          </w:tcPr>
          <w:p w14:paraId="1F04ECAD" w14:textId="77777777" w:rsidR="00982D78" w:rsidRDefault="00000000">
            <w:pPr>
              <w:spacing w:before="2"/>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1AF87161" w14:textId="77777777" w:rsidR="00982D78" w:rsidRDefault="00000000">
            <w:pPr>
              <w:spacing w:before="2"/>
              <w:ind w:left="113"/>
              <w:rPr>
                <w:rFonts w:ascii="Times New Roman" w:hAnsi="Times New Roman" w:cs="Times New Roman"/>
                <w:color w:val="010302"/>
              </w:rPr>
            </w:pPr>
            <w:r>
              <w:rPr>
                <w:rFonts w:ascii="Calibri" w:hAnsi="Calibri" w:cs="Calibri"/>
                <w:color w:val="000000"/>
                <w:sz w:val="6"/>
                <w:szCs w:val="6"/>
                <w:lang w:val="cs-CZ"/>
              </w:rPr>
              <w:t>UBL437000</w:t>
            </w:r>
            <w:r>
              <w:rPr>
                <w:rFonts w:ascii="Times New Roman" w:hAnsi="Times New Roman" w:cs="Times New Roman"/>
                <w:sz w:val="6"/>
                <w:szCs w:val="6"/>
              </w:rPr>
              <w:t xml:space="preserve"> </w:t>
            </w:r>
          </w:p>
        </w:tc>
        <w:tc>
          <w:tcPr>
            <w:tcW w:w="447" w:type="dxa"/>
          </w:tcPr>
          <w:p w14:paraId="4822697C" w14:textId="77777777" w:rsidR="00982D78" w:rsidRDefault="00000000">
            <w:pPr>
              <w:spacing w:before="2"/>
              <w:ind w:left="168"/>
              <w:rPr>
                <w:rFonts w:ascii="Times New Roman" w:hAnsi="Times New Roman" w:cs="Times New Roman"/>
                <w:color w:val="010302"/>
              </w:rPr>
            </w:pPr>
            <w:r>
              <w:rPr>
                <w:rFonts w:ascii="Calibri" w:hAnsi="Calibri" w:cs="Calibri"/>
                <w:color w:val="000000"/>
                <w:sz w:val="6"/>
                <w:szCs w:val="6"/>
                <w:lang w:val="cs-CZ"/>
              </w:rPr>
              <w:t>1984</w:t>
            </w:r>
            <w:r>
              <w:rPr>
                <w:rFonts w:ascii="Times New Roman" w:hAnsi="Times New Roman" w:cs="Times New Roman"/>
                <w:sz w:val="6"/>
                <w:szCs w:val="6"/>
              </w:rPr>
              <w:t xml:space="preserve"> </w:t>
            </w:r>
          </w:p>
        </w:tc>
        <w:tc>
          <w:tcPr>
            <w:tcW w:w="364" w:type="dxa"/>
          </w:tcPr>
          <w:p w14:paraId="6B358C51" w14:textId="77777777" w:rsidR="00982D78" w:rsidRDefault="00000000">
            <w:pPr>
              <w:spacing w:before="2"/>
              <w:ind w:left="136"/>
              <w:rPr>
                <w:rFonts w:ascii="Times New Roman" w:hAnsi="Times New Roman" w:cs="Times New Roman"/>
                <w:color w:val="010302"/>
              </w:rPr>
            </w:pPr>
            <w:r>
              <w:rPr>
                <w:rFonts w:ascii="Calibri" w:hAnsi="Calibri" w:cs="Calibri"/>
                <w:color w:val="000000"/>
                <w:sz w:val="6"/>
                <w:szCs w:val="6"/>
                <w:lang w:val="cs-CZ"/>
              </w:rPr>
              <w:t xml:space="preserve">206  </w:t>
            </w:r>
          </w:p>
        </w:tc>
        <w:tc>
          <w:tcPr>
            <w:tcW w:w="465" w:type="dxa"/>
          </w:tcPr>
          <w:p w14:paraId="0054EA34" w14:textId="77777777" w:rsidR="00982D78" w:rsidRDefault="00000000">
            <w:pPr>
              <w:spacing w:before="2"/>
              <w:ind w:left="171"/>
              <w:rPr>
                <w:rFonts w:ascii="Times New Roman" w:hAnsi="Times New Roman" w:cs="Times New Roman"/>
                <w:color w:val="010302"/>
              </w:rPr>
            </w:pPr>
            <w:r>
              <w:rPr>
                <w:rFonts w:ascii="Calibri" w:hAnsi="Calibri" w:cs="Calibri"/>
                <w:color w:val="000000"/>
                <w:sz w:val="6"/>
                <w:szCs w:val="6"/>
                <w:lang w:val="cs-CZ"/>
              </w:rPr>
              <w:t xml:space="preserve"> 2230</w:t>
            </w:r>
            <w:r>
              <w:rPr>
                <w:rFonts w:ascii="Times New Roman" w:hAnsi="Times New Roman" w:cs="Times New Roman"/>
                <w:sz w:val="6"/>
                <w:szCs w:val="6"/>
              </w:rPr>
              <w:t xml:space="preserve"> </w:t>
            </w:r>
          </w:p>
        </w:tc>
        <w:tc>
          <w:tcPr>
            <w:tcW w:w="501" w:type="dxa"/>
          </w:tcPr>
          <w:p w14:paraId="54A97A39" w14:textId="77777777" w:rsidR="00982D78" w:rsidRDefault="00000000">
            <w:pPr>
              <w:spacing w:before="2"/>
              <w:ind w:left="225"/>
              <w:rPr>
                <w:rFonts w:ascii="Times New Roman" w:hAnsi="Times New Roman" w:cs="Times New Roman"/>
                <w:color w:val="010302"/>
              </w:rPr>
            </w:pPr>
            <w:r>
              <w:rPr>
                <w:rFonts w:ascii="Calibri" w:hAnsi="Calibri" w:cs="Calibri"/>
                <w:color w:val="000000"/>
                <w:sz w:val="6"/>
                <w:szCs w:val="6"/>
                <w:lang w:val="cs-CZ"/>
              </w:rPr>
              <w:t>BA</w:t>
            </w:r>
            <w:r>
              <w:rPr>
                <w:rFonts w:ascii="Times New Roman" w:hAnsi="Times New Roman" w:cs="Times New Roman"/>
                <w:sz w:val="6"/>
                <w:szCs w:val="6"/>
              </w:rPr>
              <w:t xml:space="preserve"> </w:t>
            </w:r>
          </w:p>
        </w:tc>
        <w:tc>
          <w:tcPr>
            <w:tcW w:w="393" w:type="dxa"/>
          </w:tcPr>
          <w:p w14:paraId="04C2B26E" w14:textId="77777777" w:rsidR="00982D78" w:rsidRDefault="00000000">
            <w:pPr>
              <w:spacing w:before="2"/>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3C43E008" w14:textId="77777777" w:rsidR="00982D78" w:rsidRDefault="00000000">
            <w:pPr>
              <w:spacing w:before="2"/>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12F663FB" w14:textId="77777777" w:rsidR="00982D78" w:rsidRDefault="00000000">
            <w:pPr>
              <w:spacing w:before="2"/>
              <w:ind w:left="163"/>
              <w:rPr>
                <w:rFonts w:ascii="Times New Roman" w:hAnsi="Times New Roman" w:cs="Times New Roman"/>
                <w:color w:val="010302"/>
              </w:rPr>
            </w:pPr>
            <w:r>
              <w:rPr>
                <w:rFonts w:ascii="Calibri" w:hAnsi="Calibri" w:cs="Calibri"/>
                <w:color w:val="000000"/>
                <w:sz w:val="6"/>
                <w:szCs w:val="6"/>
                <w:lang w:val="cs-CZ"/>
              </w:rPr>
              <w:t>305 000 Kč</w:t>
            </w:r>
            <w:r>
              <w:rPr>
                <w:rFonts w:ascii="Times New Roman" w:hAnsi="Times New Roman" w:cs="Times New Roman"/>
                <w:sz w:val="6"/>
                <w:szCs w:val="6"/>
              </w:rPr>
              <w:t xml:space="preserve"> </w:t>
            </w:r>
          </w:p>
        </w:tc>
        <w:tc>
          <w:tcPr>
            <w:tcW w:w="566" w:type="dxa"/>
          </w:tcPr>
          <w:p w14:paraId="11665C31" w14:textId="77777777" w:rsidR="00982D78" w:rsidRDefault="00982D78">
            <w:pPr>
              <w:rPr>
                <w:rFonts w:ascii="Times New Roman" w:hAnsi="Times New Roman"/>
                <w:color w:val="000000" w:themeColor="text1"/>
                <w:sz w:val="1"/>
                <w:szCs w:val="1"/>
                <w:lang w:val="cs-CZ"/>
              </w:rPr>
            </w:pPr>
          </w:p>
        </w:tc>
        <w:tc>
          <w:tcPr>
            <w:tcW w:w="688" w:type="dxa"/>
          </w:tcPr>
          <w:p w14:paraId="1EEB8CA2" w14:textId="77777777" w:rsidR="00982D78" w:rsidRDefault="00000000">
            <w:pPr>
              <w:spacing w:before="2"/>
              <w:ind w:left="288"/>
              <w:rPr>
                <w:rFonts w:ascii="Times New Roman" w:hAnsi="Times New Roman" w:cs="Times New Roman"/>
                <w:color w:val="010302"/>
              </w:rPr>
            </w:pPr>
            <w:r>
              <w:rPr>
                <w:rFonts w:ascii="Calibri" w:hAnsi="Calibri" w:cs="Calibri"/>
                <w:color w:val="000000"/>
                <w:sz w:val="6"/>
                <w:szCs w:val="6"/>
                <w:lang w:val="cs-CZ"/>
              </w:rPr>
              <w:t>6692</w:t>
            </w:r>
            <w:r>
              <w:rPr>
                <w:rFonts w:ascii="Times New Roman" w:hAnsi="Times New Roman" w:cs="Times New Roman"/>
                <w:sz w:val="6"/>
                <w:szCs w:val="6"/>
              </w:rPr>
              <w:t xml:space="preserve"> </w:t>
            </w:r>
          </w:p>
        </w:tc>
        <w:tc>
          <w:tcPr>
            <w:tcW w:w="652" w:type="dxa"/>
          </w:tcPr>
          <w:p w14:paraId="4D7EEB9B" w14:textId="77777777" w:rsidR="00982D78" w:rsidRDefault="00000000">
            <w:pPr>
              <w:spacing w:before="2"/>
              <w:ind w:left="272"/>
              <w:rPr>
                <w:rFonts w:ascii="Times New Roman" w:hAnsi="Times New Roman" w:cs="Times New Roman"/>
                <w:color w:val="010302"/>
              </w:rPr>
            </w:pPr>
            <w:r>
              <w:rPr>
                <w:rFonts w:ascii="Calibri" w:hAnsi="Calibri" w:cs="Calibri"/>
                <w:color w:val="000000"/>
                <w:sz w:val="6"/>
                <w:szCs w:val="6"/>
                <w:lang w:val="cs-CZ"/>
              </w:rPr>
              <w:t>6692</w:t>
            </w:r>
            <w:r>
              <w:rPr>
                <w:rFonts w:ascii="Times New Roman" w:hAnsi="Times New Roman" w:cs="Times New Roman"/>
                <w:sz w:val="6"/>
                <w:szCs w:val="6"/>
              </w:rPr>
              <w:t xml:space="preserve"> </w:t>
            </w:r>
          </w:p>
        </w:tc>
        <w:tc>
          <w:tcPr>
            <w:tcW w:w="659" w:type="dxa"/>
          </w:tcPr>
          <w:p w14:paraId="19218176" w14:textId="77777777" w:rsidR="00982D78" w:rsidRDefault="00000000">
            <w:pPr>
              <w:spacing w:before="2"/>
              <w:ind w:left="271"/>
              <w:rPr>
                <w:rFonts w:ascii="Times New Roman" w:hAnsi="Times New Roman" w:cs="Times New Roman"/>
                <w:color w:val="010302"/>
              </w:rPr>
            </w:pPr>
            <w:r>
              <w:rPr>
                <w:rFonts w:ascii="Calibri" w:hAnsi="Calibri" w:cs="Calibri"/>
                <w:color w:val="000000"/>
                <w:sz w:val="6"/>
                <w:szCs w:val="6"/>
                <w:lang w:val="cs-CZ"/>
              </w:rPr>
              <w:t>6692</w:t>
            </w:r>
            <w:r>
              <w:rPr>
                <w:rFonts w:ascii="Times New Roman" w:hAnsi="Times New Roman" w:cs="Times New Roman"/>
                <w:sz w:val="6"/>
                <w:szCs w:val="6"/>
              </w:rPr>
              <w:t xml:space="preserve"> </w:t>
            </w:r>
          </w:p>
        </w:tc>
      </w:tr>
      <w:tr w:rsidR="00982D78" w14:paraId="3E46039F" w14:textId="77777777">
        <w:trPr>
          <w:trHeight w:hRule="exact" w:val="73"/>
        </w:trPr>
        <w:tc>
          <w:tcPr>
            <w:tcW w:w="1876" w:type="dxa"/>
          </w:tcPr>
          <w:p w14:paraId="30FE04D4" w14:textId="77777777" w:rsidR="00982D78" w:rsidRDefault="00000000">
            <w:pPr>
              <w:spacing w:before="1"/>
              <w:ind w:left="302"/>
              <w:rPr>
                <w:rFonts w:ascii="Times New Roman" w:hAnsi="Times New Roman" w:cs="Times New Roman"/>
                <w:color w:val="010302"/>
              </w:rPr>
            </w:pPr>
            <w:r>
              <w:rPr>
                <w:rFonts w:ascii="Calibri" w:hAnsi="Calibri" w:cs="Calibri"/>
                <w:color w:val="000000"/>
                <w:sz w:val="6"/>
                <w:szCs w:val="6"/>
                <w:lang w:val="cs-CZ"/>
              </w:rPr>
              <w:t>Zdravotnické zařízení Ministerstva spravedlnosti</w:t>
            </w:r>
            <w:r>
              <w:rPr>
                <w:rFonts w:ascii="Times New Roman" w:hAnsi="Times New Roman" w:cs="Times New Roman"/>
                <w:sz w:val="6"/>
                <w:szCs w:val="6"/>
              </w:rPr>
              <w:t xml:space="preserve"> </w:t>
            </w:r>
          </w:p>
        </w:tc>
        <w:tc>
          <w:tcPr>
            <w:tcW w:w="489" w:type="dxa"/>
          </w:tcPr>
          <w:p w14:paraId="1C0C0213"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ŠKODA</w:t>
            </w:r>
            <w:r>
              <w:rPr>
                <w:rFonts w:ascii="Times New Roman" w:hAnsi="Times New Roman" w:cs="Times New Roman"/>
                <w:sz w:val="6"/>
                <w:szCs w:val="6"/>
              </w:rPr>
              <w:t xml:space="preserve"> </w:t>
            </w:r>
          </w:p>
        </w:tc>
        <w:tc>
          <w:tcPr>
            <w:tcW w:w="1822" w:type="dxa"/>
          </w:tcPr>
          <w:p w14:paraId="13B84A34" w14:textId="77777777" w:rsidR="00982D78" w:rsidRDefault="00000000">
            <w:pPr>
              <w:spacing w:before="1"/>
              <w:ind w:left="818"/>
              <w:rPr>
                <w:rFonts w:ascii="Times New Roman" w:hAnsi="Times New Roman" w:cs="Times New Roman"/>
                <w:color w:val="010302"/>
              </w:rPr>
            </w:pPr>
            <w:r>
              <w:rPr>
                <w:rFonts w:ascii="Calibri" w:hAnsi="Calibri" w:cs="Calibri"/>
                <w:color w:val="000000"/>
                <w:sz w:val="6"/>
                <w:szCs w:val="6"/>
                <w:lang w:val="cs-CZ"/>
              </w:rPr>
              <w:t>SUPERB</w:t>
            </w:r>
            <w:r>
              <w:rPr>
                <w:rFonts w:ascii="Times New Roman" w:hAnsi="Times New Roman" w:cs="Times New Roman"/>
                <w:sz w:val="6"/>
                <w:szCs w:val="6"/>
              </w:rPr>
              <w:t xml:space="preserve"> </w:t>
            </w:r>
          </w:p>
        </w:tc>
        <w:tc>
          <w:tcPr>
            <w:tcW w:w="472" w:type="dxa"/>
          </w:tcPr>
          <w:p w14:paraId="20036251" w14:textId="77777777" w:rsidR="00982D78" w:rsidRDefault="00000000">
            <w:pPr>
              <w:spacing w:before="1"/>
              <w:ind w:left="189"/>
              <w:rPr>
                <w:rFonts w:ascii="Times New Roman" w:hAnsi="Times New Roman" w:cs="Times New Roman"/>
                <w:color w:val="010302"/>
              </w:rPr>
            </w:pPr>
            <w:r>
              <w:rPr>
                <w:rFonts w:ascii="Calibri" w:hAnsi="Calibri" w:cs="Calibri"/>
                <w:color w:val="000000"/>
                <w:sz w:val="6"/>
                <w:szCs w:val="6"/>
                <w:lang w:val="cs-CZ"/>
              </w:rPr>
              <w:t xml:space="preserve"> / </w:t>
            </w:r>
            <w:proofErr w:type="gramStart"/>
            <w:r>
              <w:rPr>
                <w:rFonts w:ascii="Calibri" w:hAnsi="Calibri" w:cs="Calibri"/>
                <w:color w:val="000000"/>
                <w:sz w:val="6"/>
                <w:szCs w:val="6"/>
                <w:lang w:val="cs-CZ"/>
              </w:rPr>
              <w:t>3T</w:t>
            </w:r>
            <w:proofErr w:type="gramEnd"/>
            <w:r>
              <w:rPr>
                <w:rFonts w:ascii="Times New Roman" w:hAnsi="Times New Roman" w:cs="Times New Roman"/>
                <w:sz w:val="6"/>
                <w:szCs w:val="6"/>
              </w:rPr>
              <w:t xml:space="preserve"> </w:t>
            </w:r>
          </w:p>
        </w:tc>
        <w:tc>
          <w:tcPr>
            <w:tcW w:w="669" w:type="dxa"/>
          </w:tcPr>
          <w:p w14:paraId="3CDF8475" w14:textId="77777777" w:rsidR="00982D78" w:rsidRDefault="00000000">
            <w:pPr>
              <w:spacing w:before="1"/>
              <w:ind w:left="69"/>
              <w:rPr>
                <w:rFonts w:ascii="Times New Roman" w:hAnsi="Times New Roman" w:cs="Times New Roman"/>
                <w:color w:val="010302"/>
              </w:rPr>
            </w:pPr>
            <w:r>
              <w:rPr>
                <w:rFonts w:ascii="Calibri" w:hAnsi="Calibri" w:cs="Calibri"/>
                <w:color w:val="000000"/>
                <w:sz w:val="6"/>
                <w:szCs w:val="6"/>
                <w:lang w:val="cs-CZ"/>
              </w:rPr>
              <w:t>OSOBNÍ AUTOMOBIL</w:t>
            </w:r>
            <w:r>
              <w:rPr>
                <w:rFonts w:ascii="Times New Roman" w:hAnsi="Times New Roman" w:cs="Times New Roman"/>
                <w:sz w:val="6"/>
                <w:szCs w:val="6"/>
              </w:rPr>
              <w:t xml:space="preserve"> </w:t>
            </w:r>
          </w:p>
        </w:tc>
        <w:tc>
          <w:tcPr>
            <w:tcW w:w="526" w:type="dxa"/>
          </w:tcPr>
          <w:p w14:paraId="65E95DD5" w14:textId="77777777" w:rsidR="00982D78" w:rsidRDefault="00000000">
            <w:pPr>
              <w:spacing w:before="1"/>
              <w:ind w:left="139"/>
              <w:rPr>
                <w:rFonts w:ascii="Times New Roman" w:hAnsi="Times New Roman" w:cs="Times New Roman"/>
                <w:color w:val="010302"/>
              </w:rPr>
            </w:pPr>
            <w:r>
              <w:rPr>
                <w:rFonts w:ascii="Calibri" w:hAnsi="Calibri" w:cs="Calibri"/>
                <w:color w:val="000000"/>
                <w:sz w:val="6"/>
                <w:szCs w:val="6"/>
                <w:lang w:val="cs-CZ"/>
              </w:rPr>
              <w:t>AA SEDAN</w:t>
            </w:r>
            <w:r>
              <w:rPr>
                <w:rFonts w:ascii="Times New Roman" w:hAnsi="Times New Roman" w:cs="Times New Roman"/>
                <w:sz w:val="6"/>
                <w:szCs w:val="6"/>
              </w:rPr>
              <w:t xml:space="preserve"> </w:t>
            </w:r>
          </w:p>
        </w:tc>
        <w:tc>
          <w:tcPr>
            <w:tcW w:w="489" w:type="dxa"/>
          </w:tcPr>
          <w:p w14:paraId="44C1B2B5" w14:textId="77777777" w:rsidR="00982D78" w:rsidRDefault="00000000">
            <w:pPr>
              <w:spacing w:before="1"/>
              <w:ind w:left="211"/>
              <w:rPr>
                <w:rFonts w:ascii="Times New Roman" w:hAnsi="Times New Roman" w:cs="Times New Roman"/>
                <w:color w:val="010302"/>
              </w:rPr>
            </w:pPr>
            <w:r>
              <w:rPr>
                <w:rFonts w:ascii="Calibri" w:hAnsi="Calibri" w:cs="Calibri"/>
                <w:color w:val="000000"/>
                <w:sz w:val="6"/>
                <w:szCs w:val="6"/>
                <w:lang w:val="cs-CZ"/>
              </w:rPr>
              <w:t>M1</w:t>
            </w:r>
            <w:r>
              <w:rPr>
                <w:rFonts w:ascii="Times New Roman" w:hAnsi="Times New Roman" w:cs="Times New Roman"/>
                <w:sz w:val="6"/>
                <w:szCs w:val="6"/>
              </w:rPr>
              <w:t xml:space="preserve"> </w:t>
            </w:r>
          </w:p>
        </w:tc>
        <w:tc>
          <w:tcPr>
            <w:tcW w:w="688" w:type="dxa"/>
          </w:tcPr>
          <w:p w14:paraId="55F1AD08" w14:textId="77777777" w:rsidR="00982D78" w:rsidRDefault="00000000">
            <w:pPr>
              <w:spacing w:before="1"/>
              <w:ind w:left="65"/>
              <w:rPr>
                <w:rFonts w:ascii="Times New Roman" w:hAnsi="Times New Roman" w:cs="Times New Roman"/>
                <w:color w:val="010302"/>
              </w:rPr>
            </w:pPr>
            <w:r>
              <w:rPr>
                <w:rFonts w:ascii="Calibri" w:hAnsi="Calibri" w:cs="Calibri"/>
                <w:color w:val="000000"/>
                <w:sz w:val="6"/>
                <w:szCs w:val="6"/>
                <w:lang w:val="cs-CZ"/>
              </w:rPr>
              <w:t>TMBCJ9NP3L7015866</w:t>
            </w:r>
            <w:r>
              <w:rPr>
                <w:rFonts w:ascii="Times New Roman" w:hAnsi="Times New Roman" w:cs="Times New Roman"/>
                <w:sz w:val="6"/>
                <w:szCs w:val="6"/>
              </w:rPr>
              <w:t xml:space="preserve"> </w:t>
            </w:r>
          </w:p>
        </w:tc>
        <w:tc>
          <w:tcPr>
            <w:tcW w:w="364" w:type="dxa"/>
          </w:tcPr>
          <w:p w14:paraId="3387FF99" w14:textId="77777777" w:rsidR="00982D78" w:rsidRDefault="00000000">
            <w:pPr>
              <w:spacing w:before="1"/>
              <w:ind w:left="128"/>
              <w:rPr>
                <w:rFonts w:ascii="Times New Roman" w:hAnsi="Times New Roman" w:cs="Times New Roman"/>
                <w:color w:val="010302"/>
              </w:rPr>
            </w:pPr>
            <w:r>
              <w:rPr>
                <w:rFonts w:ascii="Calibri" w:hAnsi="Calibri" w:cs="Calibri"/>
                <w:color w:val="000000"/>
                <w:sz w:val="6"/>
                <w:szCs w:val="6"/>
                <w:lang w:val="cs-CZ"/>
              </w:rPr>
              <w:t>2019</w:t>
            </w:r>
            <w:r>
              <w:rPr>
                <w:rFonts w:ascii="Times New Roman" w:hAnsi="Times New Roman" w:cs="Times New Roman"/>
                <w:sz w:val="6"/>
                <w:szCs w:val="6"/>
              </w:rPr>
              <w:t xml:space="preserve"> </w:t>
            </w:r>
          </w:p>
        </w:tc>
        <w:tc>
          <w:tcPr>
            <w:tcW w:w="436" w:type="dxa"/>
          </w:tcPr>
          <w:p w14:paraId="03655572" w14:textId="77777777" w:rsidR="00982D78" w:rsidRDefault="00000000">
            <w:pPr>
              <w:spacing w:before="1"/>
              <w:ind w:left="80"/>
              <w:rPr>
                <w:rFonts w:ascii="Times New Roman" w:hAnsi="Times New Roman" w:cs="Times New Roman"/>
                <w:color w:val="010302"/>
              </w:rPr>
            </w:pPr>
            <w:r>
              <w:rPr>
                <w:rFonts w:ascii="Calibri" w:hAnsi="Calibri" w:cs="Calibri"/>
                <w:color w:val="000000"/>
                <w:sz w:val="6"/>
                <w:szCs w:val="6"/>
                <w:lang w:val="cs-CZ"/>
              </w:rPr>
              <w:t>18.11.2019</w:t>
            </w:r>
            <w:r>
              <w:rPr>
                <w:rFonts w:ascii="Times New Roman" w:hAnsi="Times New Roman" w:cs="Times New Roman"/>
                <w:sz w:val="6"/>
                <w:szCs w:val="6"/>
              </w:rPr>
              <w:t xml:space="preserve"> </w:t>
            </w:r>
          </w:p>
        </w:tc>
        <w:tc>
          <w:tcPr>
            <w:tcW w:w="383" w:type="dxa"/>
          </w:tcPr>
          <w:p w14:paraId="618BA71E" w14:textId="77777777" w:rsidR="00982D78" w:rsidRDefault="00000000">
            <w:pPr>
              <w:spacing w:before="1"/>
              <w:ind w:left="187"/>
              <w:rPr>
                <w:rFonts w:ascii="Times New Roman" w:hAnsi="Times New Roman" w:cs="Times New Roman"/>
                <w:color w:val="010302"/>
              </w:rPr>
            </w:pPr>
            <w:r>
              <w:rPr>
                <w:rFonts w:ascii="Calibri" w:hAnsi="Calibri" w:cs="Calibri"/>
                <w:color w:val="000000"/>
                <w:sz w:val="6"/>
                <w:szCs w:val="6"/>
                <w:lang w:val="cs-CZ"/>
              </w:rPr>
              <w:t>0</w:t>
            </w:r>
            <w:r>
              <w:rPr>
                <w:rFonts w:ascii="Times New Roman" w:hAnsi="Times New Roman" w:cs="Times New Roman"/>
                <w:sz w:val="6"/>
                <w:szCs w:val="6"/>
              </w:rPr>
              <w:t xml:space="preserve"> </w:t>
            </w:r>
          </w:p>
        </w:tc>
        <w:tc>
          <w:tcPr>
            <w:tcW w:w="506" w:type="dxa"/>
          </w:tcPr>
          <w:p w14:paraId="45970649" w14:textId="77777777" w:rsidR="00982D78" w:rsidRDefault="00000000">
            <w:pPr>
              <w:spacing w:before="1"/>
              <w:ind w:left="113"/>
              <w:rPr>
                <w:rFonts w:ascii="Times New Roman" w:hAnsi="Times New Roman" w:cs="Times New Roman"/>
                <w:color w:val="010302"/>
              </w:rPr>
            </w:pPr>
            <w:r>
              <w:rPr>
                <w:rFonts w:ascii="Calibri" w:hAnsi="Calibri" w:cs="Calibri"/>
                <w:color w:val="000000"/>
                <w:sz w:val="6"/>
                <w:szCs w:val="6"/>
                <w:lang w:val="cs-CZ"/>
              </w:rPr>
              <w:t>UBL631728</w:t>
            </w:r>
            <w:r>
              <w:rPr>
                <w:rFonts w:ascii="Times New Roman" w:hAnsi="Times New Roman" w:cs="Times New Roman"/>
                <w:sz w:val="6"/>
                <w:szCs w:val="6"/>
              </w:rPr>
              <w:t xml:space="preserve"> </w:t>
            </w:r>
          </w:p>
        </w:tc>
        <w:tc>
          <w:tcPr>
            <w:tcW w:w="447" w:type="dxa"/>
          </w:tcPr>
          <w:p w14:paraId="4DD8F6EF" w14:textId="77777777" w:rsidR="00982D78" w:rsidRDefault="00000000">
            <w:pPr>
              <w:spacing w:before="1"/>
              <w:ind w:left="168"/>
              <w:rPr>
                <w:rFonts w:ascii="Times New Roman" w:hAnsi="Times New Roman" w:cs="Times New Roman"/>
                <w:color w:val="010302"/>
              </w:rPr>
            </w:pPr>
            <w:r>
              <w:rPr>
                <w:rFonts w:ascii="Calibri" w:hAnsi="Calibri" w:cs="Calibri"/>
                <w:color w:val="000000"/>
                <w:sz w:val="6"/>
                <w:szCs w:val="6"/>
                <w:lang w:val="cs-CZ"/>
              </w:rPr>
              <w:t>1968</w:t>
            </w:r>
            <w:r>
              <w:rPr>
                <w:rFonts w:ascii="Times New Roman" w:hAnsi="Times New Roman" w:cs="Times New Roman"/>
                <w:sz w:val="6"/>
                <w:szCs w:val="6"/>
              </w:rPr>
              <w:t xml:space="preserve"> </w:t>
            </w:r>
          </w:p>
        </w:tc>
        <w:tc>
          <w:tcPr>
            <w:tcW w:w="364" w:type="dxa"/>
          </w:tcPr>
          <w:p w14:paraId="1786158E" w14:textId="77777777" w:rsidR="00982D78" w:rsidRDefault="00000000">
            <w:pPr>
              <w:spacing w:before="1"/>
              <w:ind w:left="136"/>
              <w:rPr>
                <w:rFonts w:ascii="Times New Roman" w:hAnsi="Times New Roman" w:cs="Times New Roman"/>
                <w:color w:val="010302"/>
              </w:rPr>
            </w:pPr>
            <w:r>
              <w:rPr>
                <w:rFonts w:ascii="Calibri" w:hAnsi="Calibri" w:cs="Calibri"/>
                <w:color w:val="000000"/>
                <w:sz w:val="6"/>
                <w:szCs w:val="6"/>
                <w:lang w:val="cs-CZ"/>
              </w:rPr>
              <w:t xml:space="preserve">140  </w:t>
            </w:r>
          </w:p>
        </w:tc>
        <w:tc>
          <w:tcPr>
            <w:tcW w:w="465" w:type="dxa"/>
          </w:tcPr>
          <w:p w14:paraId="0DF59D30" w14:textId="77777777" w:rsidR="00982D78" w:rsidRDefault="00000000">
            <w:pPr>
              <w:spacing w:before="1"/>
              <w:ind w:left="171"/>
              <w:rPr>
                <w:rFonts w:ascii="Times New Roman" w:hAnsi="Times New Roman" w:cs="Times New Roman"/>
                <w:color w:val="010302"/>
              </w:rPr>
            </w:pPr>
            <w:r>
              <w:rPr>
                <w:rFonts w:ascii="Calibri" w:hAnsi="Calibri" w:cs="Calibri"/>
                <w:color w:val="000000"/>
                <w:sz w:val="6"/>
                <w:szCs w:val="6"/>
                <w:lang w:val="cs-CZ"/>
              </w:rPr>
              <w:t xml:space="preserve"> 2295</w:t>
            </w:r>
            <w:r>
              <w:rPr>
                <w:rFonts w:ascii="Times New Roman" w:hAnsi="Times New Roman" w:cs="Times New Roman"/>
                <w:sz w:val="6"/>
                <w:szCs w:val="6"/>
              </w:rPr>
              <w:t xml:space="preserve"> </w:t>
            </w:r>
          </w:p>
        </w:tc>
        <w:tc>
          <w:tcPr>
            <w:tcW w:w="501" w:type="dxa"/>
          </w:tcPr>
          <w:p w14:paraId="229C018C" w14:textId="77777777" w:rsidR="00982D78" w:rsidRDefault="00000000">
            <w:pPr>
              <w:spacing w:before="1"/>
              <w:ind w:left="214"/>
              <w:rPr>
                <w:rFonts w:ascii="Times New Roman" w:hAnsi="Times New Roman" w:cs="Times New Roman"/>
                <w:color w:val="010302"/>
              </w:rPr>
            </w:pPr>
            <w:r>
              <w:rPr>
                <w:rFonts w:ascii="Calibri" w:hAnsi="Calibri" w:cs="Calibri"/>
                <w:color w:val="000000"/>
                <w:sz w:val="6"/>
                <w:szCs w:val="6"/>
                <w:lang w:val="cs-CZ"/>
              </w:rPr>
              <w:t>NM</w:t>
            </w:r>
            <w:r>
              <w:rPr>
                <w:rFonts w:ascii="Times New Roman" w:hAnsi="Times New Roman" w:cs="Times New Roman"/>
                <w:sz w:val="6"/>
                <w:szCs w:val="6"/>
              </w:rPr>
              <w:t xml:space="preserve"> </w:t>
            </w:r>
          </w:p>
        </w:tc>
        <w:tc>
          <w:tcPr>
            <w:tcW w:w="393" w:type="dxa"/>
          </w:tcPr>
          <w:p w14:paraId="55F419CC" w14:textId="77777777" w:rsidR="00982D78" w:rsidRDefault="00000000">
            <w:pPr>
              <w:spacing w:before="1"/>
              <w:ind w:left="193"/>
              <w:rPr>
                <w:rFonts w:ascii="Times New Roman" w:hAnsi="Times New Roman" w:cs="Times New Roman"/>
                <w:color w:val="010302"/>
              </w:rPr>
            </w:pPr>
            <w:r>
              <w:rPr>
                <w:rFonts w:ascii="Calibri" w:hAnsi="Calibri" w:cs="Calibri"/>
                <w:color w:val="000000"/>
                <w:sz w:val="6"/>
                <w:szCs w:val="6"/>
                <w:lang w:val="cs-CZ"/>
              </w:rPr>
              <w:t>5</w:t>
            </w:r>
            <w:r>
              <w:rPr>
                <w:rFonts w:ascii="Times New Roman" w:hAnsi="Times New Roman" w:cs="Times New Roman"/>
                <w:sz w:val="6"/>
                <w:szCs w:val="6"/>
              </w:rPr>
              <w:t xml:space="preserve"> </w:t>
            </w:r>
          </w:p>
        </w:tc>
        <w:tc>
          <w:tcPr>
            <w:tcW w:w="364" w:type="dxa"/>
          </w:tcPr>
          <w:p w14:paraId="108E7AF5" w14:textId="77777777" w:rsidR="00982D78" w:rsidRDefault="00000000">
            <w:pPr>
              <w:spacing w:before="1"/>
              <w:ind w:left="115"/>
              <w:rPr>
                <w:rFonts w:ascii="Times New Roman" w:hAnsi="Times New Roman" w:cs="Times New Roman"/>
                <w:color w:val="010302"/>
              </w:rPr>
            </w:pPr>
            <w:r>
              <w:rPr>
                <w:rFonts w:ascii="Calibri" w:hAnsi="Calibri" w:cs="Calibri"/>
                <w:color w:val="000000"/>
                <w:sz w:val="6"/>
                <w:szCs w:val="6"/>
                <w:lang w:val="cs-CZ"/>
              </w:rPr>
              <w:t>běžné</w:t>
            </w:r>
            <w:r>
              <w:rPr>
                <w:rFonts w:ascii="Times New Roman" w:hAnsi="Times New Roman" w:cs="Times New Roman"/>
                <w:sz w:val="6"/>
                <w:szCs w:val="6"/>
              </w:rPr>
              <w:t xml:space="preserve"> </w:t>
            </w:r>
          </w:p>
        </w:tc>
        <w:tc>
          <w:tcPr>
            <w:tcW w:w="599" w:type="dxa"/>
          </w:tcPr>
          <w:p w14:paraId="450FC64C" w14:textId="77777777" w:rsidR="00982D78" w:rsidRDefault="00000000">
            <w:pPr>
              <w:spacing w:before="1"/>
              <w:ind w:left="163"/>
              <w:rPr>
                <w:rFonts w:ascii="Times New Roman" w:hAnsi="Times New Roman" w:cs="Times New Roman"/>
                <w:color w:val="010302"/>
              </w:rPr>
            </w:pPr>
            <w:r>
              <w:rPr>
                <w:rFonts w:ascii="Calibri" w:hAnsi="Calibri" w:cs="Calibri"/>
                <w:color w:val="000000"/>
                <w:sz w:val="6"/>
                <w:szCs w:val="6"/>
                <w:lang w:val="cs-CZ"/>
              </w:rPr>
              <w:t>407 000 Kč</w:t>
            </w:r>
            <w:r>
              <w:rPr>
                <w:rFonts w:ascii="Times New Roman" w:hAnsi="Times New Roman" w:cs="Times New Roman"/>
                <w:sz w:val="6"/>
                <w:szCs w:val="6"/>
              </w:rPr>
              <w:t xml:space="preserve"> </w:t>
            </w:r>
          </w:p>
        </w:tc>
        <w:tc>
          <w:tcPr>
            <w:tcW w:w="566" w:type="dxa"/>
          </w:tcPr>
          <w:p w14:paraId="09371B6B" w14:textId="77777777" w:rsidR="00982D78" w:rsidRDefault="00982D78">
            <w:pPr>
              <w:rPr>
                <w:rFonts w:ascii="Times New Roman" w:hAnsi="Times New Roman"/>
                <w:color w:val="000000" w:themeColor="text1"/>
                <w:sz w:val="1"/>
                <w:szCs w:val="1"/>
                <w:lang w:val="cs-CZ"/>
              </w:rPr>
            </w:pPr>
          </w:p>
        </w:tc>
        <w:tc>
          <w:tcPr>
            <w:tcW w:w="688" w:type="dxa"/>
          </w:tcPr>
          <w:p w14:paraId="22238821" w14:textId="77777777" w:rsidR="00982D78" w:rsidRDefault="00000000">
            <w:pPr>
              <w:spacing w:before="1"/>
              <w:ind w:left="288"/>
              <w:rPr>
                <w:rFonts w:ascii="Times New Roman" w:hAnsi="Times New Roman" w:cs="Times New Roman"/>
                <w:color w:val="010302"/>
              </w:rPr>
            </w:pPr>
            <w:r>
              <w:rPr>
                <w:rFonts w:ascii="Calibri" w:hAnsi="Calibri" w:cs="Calibri"/>
                <w:color w:val="000000"/>
                <w:sz w:val="6"/>
                <w:szCs w:val="6"/>
                <w:lang w:val="cs-CZ"/>
              </w:rPr>
              <w:t>8632</w:t>
            </w:r>
            <w:r>
              <w:rPr>
                <w:rFonts w:ascii="Times New Roman" w:hAnsi="Times New Roman" w:cs="Times New Roman"/>
                <w:sz w:val="6"/>
                <w:szCs w:val="6"/>
              </w:rPr>
              <w:t xml:space="preserve"> </w:t>
            </w:r>
          </w:p>
        </w:tc>
        <w:tc>
          <w:tcPr>
            <w:tcW w:w="652" w:type="dxa"/>
          </w:tcPr>
          <w:p w14:paraId="482A0C91" w14:textId="77777777" w:rsidR="00982D78" w:rsidRDefault="00000000">
            <w:pPr>
              <w:spacing w:before="1"/>
              <w:ind w:left="272"/>
              <w:rPr>
                <w:rFonts w:ascii="Times New Roman" w:hAnsi="Times New Roman" w:cs="Times New Roman"/>
                <w:color w:val="010302"/>
              </w:rPr>
            </w:pPr>
            <w:r>
              <w:rPr>
                <w:rFonts w:ascii="Calibri" w:hAnsi="Calibri" w:cs="Calibri"/>
                <w:color w:val="000000"/>
                <w:sz w:val="6"/>
                <w:szCs w:val="6"/>
                <w:lang w:val="cs-CZ"/>
              </w:rPr>
              <w:t>8632</w:t>
            </w:r>
            <w:r>
              <w:rPr>
                <w:rFonts w:ascii="Times New Roman" w:hAnsi="Times New Roman" w:cs="Times New Roman"/>
                <w:sz w:val="6"/>
                <w:szCs w:val="6"/>
              </w:rPr>
              <w:t xml:space="preserve"> </w:t>
            </w:r>
          </w:p>
        </w:tc>
        <w:tc>
          <w:tcPr>
            <w:tcW w:w="659" w:type="dxa"/>
          </w:tcPr>
          <w:p w14:paraId="1030E175" w14:textId="77777777" w:rsidR="00982D78" w:rsidRDefault="00000000">
            <w:pPr>
              <w:spacing w:before="1"/>
              <w:ind w:left="271"/>
              <w:rPr>
                <w:rFonts w:ascii="Times New Roman" w:hAnsi="Times New Roman" w:cs="Times New Roman"/>
                <w:color w:val="010302"/>
              </w:rPr>
            </w:pPr>
            <w:r>
              <w:rPr>
                <w:rFonts w:ascii="Calibri" w:hAnsi="Calibri" w:cs="Calibri"/>
                <w:color w:val="000000"/>
                <w:sz w:val="6"/>
                <w:szCs w:val="6"/>
                <w:lang w:val="cs-CZ"/>
              </w:rPr>
              <w:t>8632</w:t>
            </w:r>
            <w:r>
              <w:rPr>
                <w:rFonts w:ascii="Times New Roman" w:hAnsi="Times New Roman" w:cs="Times New Roman"/>
                <w:sz w:val="6"/>
                <w:szCs w:val="6"/>
              </w:rPr>
              <w:t xml:space="preserve"> </w:t>
            </w:r>
          </w:p>
        </w:tc>
      </w:tr>
      <w:tr w:rsidR="00982D78" w14:paraId="290525C0" w14:textId="77777777">
        <w:trPr>
          <w:trHeight w:hRule="exact" w:val="73"/>
        </w:trPr>
        <w:tc>
          <w:tcPr>
            <w:tcW w:w="1876" w:type="dxa"/>
          </w:tcPr>
          <w:p w14:paraId="1F05B47E" w14:textId="77777777" w:rsidR="00982D78" w:rsidRDefault="00000000">
            <w:pPr>
              <w:spacing w:before="7"/>
              <w:ind w:left="754" w:right="813"/>
              <w:jc w:val="right"/>
              <w:rPr>
                <w:rFonts w:ascii="Times New Roman" w:hAnsi="Times New Roman" w:cs="Times New Roman"/>
                <w:color w:val="010302"/>
              </w:rPr>
            </w:pPr>
            <w:r>
              <w:rPr>
                <w:rFonts w:ascii="Calibri" w:hAnsi="Calibri" w:cs="Calibri"/>
                <w:color w:val="000000"/>
                <w:sz w:val="6"/>
                <w:szCs w:val="6"/>
                <w:lang w:val="cs-CZ"/>
              </w:rPr>
              <w:t>Celkem</w:t>
            </w:r>
            <w:r>
              <w:rPr>
                <w:rFonts w:ascii="Times New Roman" w:hAnsi="Times New Roman" w:cs="Times New Roman"/>
                <w:sz w:val="6"/>
                <w:szCs w:val="6"/>
              </w:rPr>
              <w:t xml:space="preserve"> </w:t>
            </w:r>
          </w:p>
        </w:tc>
        <w:tc>
          <w:tcPr>
            <w:tcW w:w="489" w:type="dxa"/>
          </w:tcPr>
          <w:p w14:paraId="38EA156C" w14:textId="77777777" w:rsidR="00982D78" w:rsidRDefault="00982D78">
            <w:pPr>
              <w:rPr>
                <w:rFonts w:ascii="Times New Roman" w:hAnsi="Times New Roman"/>
                <w:color w:val="000000" w:themeColor="text1"/>
                <w:sz w:val="1"/>
                <w:szCs w:val="1"/>
                <w:lang w:val="cs-CZ"/>
              </w:rPr>
            </w:pPr>
          </w:p>
        </w:tc>
        <w:tc>
          <w:tcPr>
            <w:tcW w:w="1822" w:type="dxa"/>
          </w:tcPr>
          <w:p w14:paraId="0744AD4D" w14:textId="77777777" w:rsidR="00982D78" w:rsidRDefault="00982D78">
            <w:pPr>
              <w:rPr>
                <w:rFonts w:ascii="Times New Roman" w:hAnsi="Times New Roman"/>
                <w:color w:val="000000" w:themeColor="text1"/>
                <w:sz w:val="1"/>
                <w:szCs w:val="1"/>
                <w:lang w:val="cs-CZ"/>
              </w:rPr>
            </w:pPr>
          </w:p>
        </w:tc>
        <w:tc>
          <w:tcPr>
            <w:tcW w:w="472" w:type="dxa"/>
          </w:tcPr>
          <w:p w14:paraId="70B90703" w14:textId="77777777" w:rsidR="00982D78" w:rsidRDefault="00982D78">
            <w:pPr>
              <w:rPr>
                <w:rFonts w:ascii="Times New Roman" w:hAnsi="Times New Roman"/>
                <w:color w:val="000000" w:themeColor="text1"/>
                <w:sz w:val="1"/>
                <w:szCs w:val="1"/>
                <w:lang w:val="cs-CZ"/>
              </w:rPr>
            </w:pPr>
          </w:p>
        </w:tc>
        <w:tc>
          <w:tcPr>
            <w:tcW w:w="669" w:type="dxa"/>
          </w:tcPr>
          <w:p w14:paraId="054EE618" w14:textId="77777777" w:rsidR="00982D78" w:rsidRDefault="00982D78">
            <w:pPr>
              <w:rPr>
                <w:rFonts w:ascii="Times New Roman" w:hAnsi="Times New Roman"/>
                <w:color w:val="000000" w:themeColor="text1"/>
                <w:sz w:val="1"/>
                <w:szCs w:val="1"/>
                <w:lang w:val="cs-CZ"/>
              </w:rPr>
            </w:pPr>
          </w:p>
        </w:tc>
        <w:tc>
          <w:tcPr>
            <w:tcW w:w="526" w:type="dxa"/>
          </w:tcPr>
          <w:p w14:paraId="3EDDDEB1" w14:textId="77777777" w:rsidR="00982D78" w:rsidRDefault="00982D78">
            <w:pPr>
              <w:rPr>
                <w:rFonts w:ascii="Times New Roman" w:hAnsi="Times New Roman"/>
                <w:color w:val="000000" w:themeColor="text1"/>
                <w:sz w:val="1"/>
                <w:szCs w:val="1"/>
                <w:lang w:val="cs-CZ"/>
              </w:rPr>
            </w:pPr>
          </w:p>
        </w:tc>
        <w:tc>
          <w:tcPr>
            <w:tcW w:w="489" w:type="dxa"/>
          </w:tcPr>
          <w:p w14:paraId="60B4FA13" w14:textId="77777777" w:rsidR="00982D78" w:rsidRDefault="00982D78">
            <w:pPr>
              <w:rPr>
                <w:rFonts w:ascii="Times New Roman" w:hAnsi="Times New Roman"/>
                <w:color w:val="000000" w:themeColor="text1"/>
                <w:sz w:val="1"/>
                <w:szCs w:val="1"/>
                <w:lang w:val="cs-CZ"/>
              </w:rPr>
            </w:pPr>
          </w:p>
        </w:tc>
        <w:tc>
          <w:tcPr>
            <w:tcW w:w="688" w:type="dxa"/>
          </w:tcPr>
          <w:p w14:paraId="19EA9993" w14:textId="77777777" w:rsidR="00982D78" w:rsidRDefault="00982D78">
            <w:pPr>
              <w:rPr>
                <w:rFonts w:ascii="Times New Roman" w:hAnsi="Times New Roman"/>
                <w:color w:val="000000" w:themeColor="text1"/>
                <w:sz w:val="1"/>
                <w:szCs w:val="1"/>
                <w:lang w:val="cs-CZ"/>
              </w:rPr>
            </w:pPr>
          </w:p>
        </w:tc>
        <w:tc>
          <w:tcPr>
            <w:tcW w:w="364" w:type="dxa"/>
          </w:tcPr>
          <w:p w14:paraId="58125ABE" w14:textId="77777777" w:rsidR="00982D78" w:rsidRDefault="00982D78">
            <w:pPr>
              <w:rPr>
                <w:rFonts w:ascii="Times New Roman" w:hAnsi="Times New Roman"/>
                <w:color w:val="000000" w:themeColor="text1"/>
                <w:sz w:val="1"/>
                <w:szCs w:val="1"/>
                <w:lang w:val="cs-CZ"/>
              </w:rPr>
            </w:pPr>
          </w:p>
        </w:tc>
        <w:tc>
          <w:tcPr>
            <w:tcW w:w="436" w:type="dxa"/>
          </w:tcPr>
          <w:p w14:paraId="533009A8" w14:textId="77777777" w:rsidR="00982D78" w:rsidRDefault="00982D78">
            <w:pPr>
              <w:rPr>
                <w:rFonts w:ascii="Times New Roman" w:hAnsi="Times New Roman"/>
                <w:color w:val="000000" w:themeColor="text1"/>
                <w:sz w:val="1"/>
                <w:szCs w:val="1"/>
                <w:lang w:val="cs-CZ"/>
              </w:rPr>
            </w:pPr>
          </w:p>
        </w:tc>
        <w:tc>
          <w:tcPr>
            <w:tcW w:w="383" w:type="dxa"/>
          </w:tcPr>
          <w:p w14:paraId="74EF5BAD" w14:textId="77777777" w:rsidR="00982D78" w:rsidRDefault="00982D78">
            <w:pPr>
              <w:rPr>
                <w:rFonts w:ascii="Times New Roman" w:hAnsi="Times New Roman"/>
                <w:color w:val="000000" w:themeColor="text1"/>
                <w:sz w:val="1"/>
                <w:szCs w:val="1"/>
                <w:lang w:val="cs-CZ"/>
              </w:rPr>
            </w:pPr>
          </w:p>
        </w:tc>
        <w:tc>
          <w:tcPr>
            <w:tcW w:w="506" w:type="dxa"/>
          </w:tcPr>
          <w:p w14:paraId="1D9D0066" w14:textId="77777777" w:rsidR="00982D78" w:rsidRDefault="00982D78">
            <w:pPr>
              <w:rPr>
                <w:rFonts w:ascii="Times New Roman" w:hAnsi="Times New Roman"/>
                <w:color w:val="000000" w:themeColor="text1"/>
                <w:sz w:val="1"/>
                <w:szCs w:val="1"/>
                <w:lang w:val="cs-CZ"/>
              </w:rPr>
            </w:pPr>
          </w:p>
        </w:tc>
        <w:tc>
          <w:tcPr>
            <w:tcW w:w="447" w:type="dxa"/>
          </w:tcPr>
          <w:p w14:paraId="2B2508F8" w14:textId="77777777" w:rsidR="00982D78" w:rsidRDefault="00982D78">
            <w:pPr>
              <w:rPr>
                <w:rFonts w:ascii="Times New Roman" w:hAnsi="Times New Roman"/>
                <w:color w:val="000000" w:themeColor="text1"/>
                <w:sz w:val="1"/>
                <w:szCs w:val="1"/>
                <w:lang w:val="cs-CZ"/>
              </w:rPr>
            </w:pPr>
          </w:p>
        </w:tc>
        <w:tc>
          <w:tcPr>
            <w:tcW w:w="364" w:type="dxa"/>
          </w:tcPr>
          <w:p w14:paraId="46D5E99C" w14:textId="77777777" w:rsidR="00982D78" w:rsidRDefault="00982D78">
            <w:pPr>
              <w:rPr>
                <w:rFonts w:ascii="Times New Roman" w:hAnsi="Times New Roman"/>
                <w:color w:val="000000" w:themeColor="text1"/>
                <w:sz w:val="1"/>
                <w:szCs w:val="1"/>
                <w:lang w:val="cs-CZ"/>
              </w:rPr>
            </w:pPr>
          </w:p>
        </w:tc>
        <w:tc>
          <w:tcPr>
            <w:tcW w:w="465" w:type="dxa"/>
          </w:tcPr>
          <w:p w14:paraId="176FE582" w14:textId="77777777" w:rsidR="00982D78" w:rsidRDefault="00982D78">
            <w:pPr>
              <w:rPr>
                <w:rFonts w:ascii="Times New Roman" w:hAnsi="Times New Roman"/>
                <w:color w:val="000000" w:themeColor="text1"/>
                <w:sz w:val="1"/>
                <w:szCs w:val="1"/>
                <w:lang w:val="cs-CZ"/>
              </w:rPr>
            </w:pPr>
          </w:p>
        </w:tc>
        <w:tc>
          <w:tcPr>
            <w:tcW w:w="501" w:type="dxa"/>
          </w:tcPr>
          <w:p w14:paraId="3AC46BEB" w14:textId="77777777" w:rsidR="00982D78" w:rsidRDefault="00982D78">
            <w:pPr>
              <w:rPr>
                <w:rFonts w:ascii="Times New Roman" w:hAnsi="Times New Roman"/>
                <w:color w:val="000000" w:themeColor="text1"/>
                <w:sz w:val="1"/>
                <w:szCs w:val="1"/>
                <w:lang w:val="cs-CZ"/>
              </w:rPr>
            </w:pPr>
          </w:p>
        </w:tc>
        <w:tc>
          <w:tcPr>
            <w:tcW w:w="393" w:type="dxa"/>
          </w:tcPr>
          <w:p w14:paraId="1C6CD8FC" w14:textId="77777777" w:rsidR="00982D78" w:rsidRDefault="00982D78">
            <w:pPr>
              <w:rPr>
                <w:rFonts w:ascii="Times New Roman" w:hAnsi="Times New Roman"/>
                <w:color w:val="000000" w:themeColor="text1"/>
                <w:sz w:val="1"/>
                <w:szCs w:val="1"/>
                <w:lang w:val="cs-CZ"/>
              </w:rPr>
            </w:pPr>
          </w:p>
        </w:tc>
        <w:tc>
          <w:tcPr>
            <w:tcW w:w="364" w:type="dxa"/>
          </w:tcPr>
          <w:p w14:paraId="16CD0162" w14:textId="77777777" w:rsidR="00982D78" w:rsidRDefault="00982D78">
            <w:pPr>
              <w:rPr>
                <w:rFonts w:ascii="Times New Roman" w:hAnsi="Times New Roman"/>
                <w:color w:val="000000" w:themeColor="text1"/>
                <w:sz w:val="1"/>
                <w:szCs w:val="1"/>
                <w:lang w:val="cs-CZ"/>
              </w:rPr>
            </w:pPr>
          </w:p>
        </w:tc>
        <w:tc>
          <w:tcPr>
            <w:tcW w:w="599" w:type="dxa"/>
          </w:tcPr>
          <w:p w14:paraId="51BACB2A" w14:textId="77777777" w:rsidR="00982D78" w:rsidRDefault="00982D78">
            <w:pPr>
              <w:rPr>
                <w:rFonts w:ascii="Times New Roman" w:hAnsi="Times New Roman"/>
                <w:color w:val="000000" w:themeColor="text1"/>
                <w:sz w:val="1"/>
                <w:szCs w:val="1"/>
                <w:lang w:val="cs-CZ"/>
              </w:rPr>
            </w:pPr>
          </w:p>
        </w:tc>
        <w:tc>
          <w:tcPr>
            <w:tcW w:w="566" w:type="dxa"/>
          </w:tcPr>
          <w:p w14:paraId="0610FDCD" w14:textId="77777777" w:rsidR="00982D78" w:rsidRDefault="00982D78">
            <w:pPr>
              <w:rPr>
                <w:rFonts w:ascii="Times New Roman" w:hAnsi="Times New Roman"/>
                <w:color w:val="000000" w:themeColor="text1"/>
                <w:sz w:val="1"/>
                <w:szCs w:val="1"/>
                <w:lang w:val="cs-CZ"/>
              </w:rPr>
            </w:pPr>
          </w:p>
        </w:tc>
        <w:tc>
          <w:tcPr>
            <w:tcW w:w="688" w:type="dxa"/>
          </w:tcPr>
          <w:p w14:paraId="54E55865" w14:textId="77777777" w:rsidR="00982D78" w:rsidRDefault="00000000">
            <w:pPr>
              <w:spacing w:before="7"/>
              <w:ind w:left="157" w:right="197"/>
              <w:jc w:val="right"/>
              <w:rPr>
                <w:rFonts w:ascii="Times New Roman" w:hAnsi="Times New Roman" w:cs="Times New Roman"/>
                <w:color w:val="010302"/>
              </w:rPr>
            </w:pPr>
            <w:r>
              <w:rPr>
                <w:rFonts w:ascii="Calibri" w:hAnsi="Calibri" w:cs="Calibri"/>
                <w:color w:val="000000"/>
                <w:sz w:val="6"/>
                <w:szCs w:val="6"/>
                <w:lang w:val="cs-CZ"/>
              </w:rPr>
              <w:t>2978832</w:t>
            </w:r>
            <w:r>
              <w:rPr>
                <w:rFonts w:ascii="Times New Roman" w:hAnsi="Times New Roman" w:cs="Times New Roman"/>
                <w:sz w:val="6"/>
                <w:szCs w:val="6"/>
              </w:rPr>
              <w:t xml:space="preserve"> </w:t>
            </w:r>
          </w:p>
        </w:tc>
        <w:tc>
          <w:tcPr>
            <w:tcW w:w="652" w:type="dxa"/>
          </w:tcPr>
          <w:p w14:paraId="7D7CF9FF" w14:textId="77777777" w:rsidR="00982D78" w:rsidRDefault="00000000">
            <w:pPr>
              <w:spacing w:before="7"/>
              <w:ind w:left="141" w:right="178"/>
              <w:jc w:val="right"/>
              <w:rPr>
                <w:rFonts w:ascii="Times New Roman" w:hAnsi="Times New Roman" w:cs="Times New Roman"/>
                <w:color w:val="010302"/>
              </w:rPr>
            </w:pPr>
            <w:r>
              <w:rPr>
                <w:rFonts w:ascii="Calibri" w:hAnsi="Calibri" w:cs="Calibri"/>
                <w:color w:val="000000"/>
                <w:sz w:val="6"/>
                <w:szCs w:val="6"/>
                <w:lang w:val="cs-CZ"/>
              </w:rPr>
              <w:t>2978832</w:t>
            </w:r>
            <w:r>
              <w:rPr>
                <w:rFonts w:ascii="Times New Roman" w:hAnsi="Times New Roman" w:cs="Times New Roman"/>
                <w:sz w:val="6"/>
                <w:szCs w:val="6"/>
              </w:rPr>
              <w:t xml:space="preserve"> </w:t>
            </w:r>
          </w:p>
        </w:tc>
        <w:tc>
          <w:tcPr>
            <w:tcW w:w="659" w:type="dxa"/>
          </w:tcPr>
          <w:p w14:paraId="3E8FADA3" w14:textId="77777777" w:rsidR="00982D78" w:rsidRDefault="00000000">
            <w:pPr>
              <w:spacing w:before="7"/>
              <w:ind w:left="141" w:right="186"/>
              <w:jc w:val="right"/>
              <w:rPr>
                <w:rFonts w:ascii="Times New Roman" w:hAnsi="Times New Roman" w:cs="Times New Roman"/>
                <w:color w:val="010302"/>
              </w:rPr>
            </w:pPr>
            <w:r>
              <w:rPr>
                <w:rFonts w:ascii="Calibri" w:hAnsi="Calibri" w:cs="Calibri"/>
                <w:color w:val="000000"/>
                <w:sz w:val="6"/>
                <w:szCs w:val="6"/>
                <w:lang w:val="cs-CZ"/>
              </w:rPr>
              <w:t>2978832</w:t>
            </w:r>
            <w:r>
              <w:rPr>
                <w:rFonts w:ascii="Times New Roman" w:hAnsi="Times New Roman" w:cs="Times New Roman"/>
                <w:sz w:val="6"/>
                <w:szCs w:val="6"/>
              </w:rPr>
              <w:t xml:space="preserve"> </w:t>
            </w:r>
          </w:p>
        </w:tc>
      </w:tr>
      <w:tr w:rsidR="00982D78" w14:paraId="39D9656A" w14:textId="77777777">
        <w:trPr>
          <w:trHeight w:hRule="exact" w:val="73"/>
        </w:trPr>
        <w:tc>
          <w:tcPr>
            <w:tcW w:w="1876" w:type="dxa"/>
          </w:tcPr>
          <w:p w14:paraId="458600EE" w14:textId="77777777" w:rsidR="00982D78" w:rsidRDefault="00000000">
            <w:pPr>
              <w:ind w:left="364"/>
              <w:rPr>
                <w:rFonts w:ascii="Times New Roman" w:hAnsi="Times New Roman" w:cs="Times New Roman"/>
                <w:color w:val="010302"/>
              </w:rPr>
            </w:pPr>
            <w:r>
              <w:rPr>
                <w:rFonts w:ascii="Calibri" w:hAnsi="Calibri" w:cs="Calibri"/>
                <w:color w:val="000000"/>
                <w:sz w:val="6"/>
                <w:szCs w:val="6"/>
                <w:lang w:val="cs-CZ"/>
              </w:rPr>
              <w:t>Celkem za dobu trvání smlouvy (36 měsíců)</w:t>
            </w:r>
            <w:r>
              <w:rPr>
                <w:rFonts w:ascii="Times New Roman" w:hAnsi="Times New Roman" w:cs="Times New Roman"/>
                <w:sz w:val="6"/>
                <w:szCs w:val="6"/>
              </w:rPr>
              <w:t xml:space="preserve"> </w:t>
            </w:r>
          </w:p>
        </w:tc>
        <w:tc>
          <w:tcPr>
            <w:tcW w:w="489" w:type="dxa"/>
          </w:tcPr>
          <w:p w14:paraId="40DE7D8F" w14:textId="77777777" w:rsidR="00982D78" w:rsidRDefault="00982D78">
            <w:pPr>
              <w:rPr>
                <w:rFonts w:ascii="Times New Roman" w:hAnsi="Times New Roman"/>
                <w:color w:val="000000" w:themeColor="text1"/>
                <w:sz w:val="1"/>
                <w:szCs w:val="1"/>
                <w:lang w:val="cs-CZ"/>
              </w:rPr>
            </w:pPr>
          </w:p>
        </w:tc>
        <w:tc>
          <w:tcPr>
            <w:tcW w:w="1822" w:type="dxa"/>
          </w:tcPr>
          <w:p w14:paraId="32839B49" w14:textId="77777777" w:rsidR="00982D78" w:rsidRDefault="00982D78">
            <w:pPr>
              <w:rPr>
                <w:rFonts w:ascii="Times New Roman" w:hAnsi="Times New Roman"/>
                <w:color w:val="000000" w:themeColor="text1"/>
                <w:sz w:val="1"/>
                <w:szCs w:val="1"/>
                <w:lang w:val="cs-CZ"/>
              </w:rPr>
            </w:pPr>
          </w:p>
        </w:tc>
        <w:tc>
          <w:tcPr>
            <w:tcW w:w="472" w:type="dxa"/>
          </w:tcPr>
          <w:p w14:paraId="7DE90C2B" w14:textId="77777777" w:rsidR="00982D78" w:rsidRDefault="00982D78">
            <w:pPr>
              <w:rPr>
                <w:rFonts w:ascii="Times New Roman" w:hAnsi="Times New Roman"/>
                <w:color w:val="000000" w:themeColor="text1"/>
                <w:sz w:val="1"/>
                <w:szCs w:val="1"/>
                <w:lang w:val="cs-CZ"/>
              </w:rPr>
            </w:pPr>
          </w:p>
        </w:tc>
        <w:tc>
          <w:tcPr>
            <w:tcW w:w="669" w:type="dxa"/>
          </w:tcPr>
          <w:p w14:paraId="7084C6DA" w14:textId="77777777" w:rsidR="00982D78" w:rsidRDefault="00982D78">
            <w:pPr>
              <w:rPr>
                <w:rFonts w:ascii="Times New Roman" w:hAnsi="Times New Roman"/>
                <w:color w:val="000000" w:themeColor="text1"/>
                <w:sz w:val="1"/>
                <w:szCs w:val="1"/>
                <w:lang w:val="cs-CZ"/>
              </w:rPr>
            </w:pPr>
          </w:p>
        </w:tc>
        <w:tc>
          <w:tcPr>
            <w:tcW w:w="526" w:type="dxa"/>
          </w:tcPr>
          <w:p w14:paraId="30CD9581" w14:textId="77777777" w:rsidR="00982D78" w:rsidRDefault="00982D78">
            <w:pPr>
              <w:rPr>
                <w:rFonts w:ascii="Times New Roman" w:hAnsi="Times New Roman"/>
                <w:color w:val="000000" w:themeColor="text1"/>
                <w:sz w:val="1"/>
                <w:szCs w:val="1"/>
                <w:lang w:val="cs-CZ"/>
              </w:rPr>
            </w:pPr>
          </w:p>
        </w:tc>
        <w:tc>
          <w:tcPr>
            <w:tcW w:w="489" w:type="dxa"/>
          </w:tcPr>
          <w:p w14:paraId="59ED3686" w14:textId="77777777" w:rsidR="00982D78" w:rsidRDefault="00982D78">
            <w:pPr>
              <w:rPr>
                <w:rFonts w:ascii="Times New Roman" w:hAnsi="Times New Roman"/>
                <w:color w:val="000000" w:themeColor="text1"/>
                <w:sz w:val="1"/>
                <w:szCs w:val="1"/>
                <w:lang w:val="cs-CZ"/>
              </w:rPr>
            </w:pPr>
          </w:p>
        </w:tc>
        <w:tc>
          <w:tcPr>
            <w:tcW w:w="688" w:type="dxa"/>
          </w:tcPr>
          <w:p w14:paraId="7C51A983" w14:textId="77777777" w:rsidR="00982D78" w:rsidRDefault="00982D78">
            <w:pPr>
              <w:rPr>
                <w:rFonts w:ascii="Times New Roman" w:hAnsi="Times New Roman"/>
                <w:color w:val="000000" w:themeColor="text1"/>
                <w:sz w:val="1"/>
                <w:szCs w:val="1"/>
                <w:lang w:val="cs-CZ"/>
              </w:rPr>
            </w:pPr>
          </w:p>
        </w:tc>
        <w:tc>
          <w:tcPr>
            <w:tcW w:w="364" w:type="dxa"/>
          </w:tcPr>
          <w:p w14:paraId="63E109F0" w14:textId="77777777" w:rsidR="00982D78" w:rsidRDefault="00982D78">
            <w:pPr>
              <w:rPr>
                <w:rFonts w:ascii="Times New Roman" w:hAnsi="Times New Roman"/>
                <w:color w:val="000000" w:themeColor="text1"/>
                <w:sz w:val="1"/>
                <w:szCs w:val="1"/>
                <w:lang w:val="cs-CZ"/>
              </w:rPr>
            </w:pPr>
          </w:p>
        </w:tc>
        <w:tc>
          <w:tcPr>
            <w:tcW w:w="436" w:type="dxa"/>
          </w:tcPr>
          <w:p w14:paraId="4B472610" w14:textId="77777777" w:rsidR="00982D78" w:rsidRDefault="00982D78">
            <w:pPr>
              <w:rPr>
                <w:rFonts w:ascii="Times New Roman" w:hAnsi="Times New Roman"/>
                <w:color w:val="000000" w:themeColor="text1"/>
                <w:sz w:val="1"/>
                <w:szCs w:val="1"/>
                <w:lang w:val="cs-CZ"/>
              </w:rPr>
            </w:pPr>
          </w:p>
        </w:tc>
        <w:tc>
          <w:tcPr>
            <w:tcW w:w="383" w:type="dxa"/>
          </w:tcPr>
          <w:p w14:paraId="038C008B" w14:textId="77777777" w:rsidR="00982D78" w:rsidRDefault="00982D78">
            <w:pPr>
              <w:rPr>
                <w:rFonts w:ascii="Times New Roman" w:hAnsi="Times New Roman"/>
                <w:color w:val="000000" w:themeColor="text1"/>
                <w:sz w:val="1"/>
                <w:szCs w:val="1"/>
                <w:lang w:val="cs-CZ"/>
              </w:rPr>
            </w:pPr>
          </w:p>
        </w:tc>
        <w:tc>
          <w:tcPr>
            <w:tcW w:w="506" w:type="dxa"/>
          </w:tcPr>
          <w:p w14:paraId="2CFD87F9" w14:textId="77777777" w:rsidR="00982D78" w:rsidRDefault="00982D78">
            <w:pPr>
              <w:rPr>
                <w:rFonts w:ascii="Times New Roman" w:hAnsi="Times New Roman"/>
                <w:color w:val="000000" w:themeColor="text1"/>
                <w:sz w:val="1"/>
                <w:szCs w:val="1"/>
                <w:lang w:val="cs-CZ"/>
              </w:rPr>
            </w:pPr>
          </w:p>
        </w:tc>
        <w:tc>
          <w:tcPr>
            <w:tcW w:w="447" w:type="dxa"/>
          </w:tcPr>
          <w:p w14:paraId="15562D22" w14:textId="77777777" w:rsidR="00982D78" w:rsidRDefault="00982D78">
            <w:pPr>
              <w:rPr>
                <w:rFonts w:ascii="Times New Roman" w:hAnsi="Times New Roman"/>
                <w:color w:val="000000" w:themeColor="text1"/>
                <w:sz w:val="1"/>
                <w:szCs w:val="1"/>
                <w:lang w:val="cs-CZ"/>
              </w:rPr>
            </w:pPr>
          </w:p>
        </w:tc>
        <w:tc>
          <w:tcPr>
            <w:tcW w:w="364" w:type="dxa"/>
          </w:tcPr>
          <w:p w14:paraId="260E2461" w14:textId="77777777" w:rsidR="00982D78" w:rsidRDefault="00982D78">
            <w:pPr>
              <w:rPr>
                <w:rFonts w:ascii="Times New Roman" w:hAnsi="Times New Roman"/>
                <w:color w:val="000000" w:themeColor="text1"/>
                <w:sz w:val="1"/>
                <w:szCs w:val="1"/>
                <w:lang w:val="cs-CZ"/>
              </w:rPr>
            </w:pPr>
          </w:p>
        </w:tc>
        <w:tc>
          <w:tcPr>
            <w:tcW w:w="465" w:type="dxa"/>
          </w:tcPr>
          <w:p w14:paraId="07966B78" w14:textId="77777777" w:rsidR="00982D78" w:rsidRDefault="00982D78">
            <w:pPr>
              <w:rPr>
                <w:rFonts w:ascii="Times New Roman" w:hAnsi="Times New Roman"/>
                <w:color w:val="000000" w:themeColor="text1"/>
                <w:sz w:val="1"/>
                <w:szCs w:val="1"/>
                <w:lang w:val="cs-CZ"/>
              </w:rPr>
            </w:pPr>
          </w:p>
        </w:tc>
        <w:tc>
          <w:tcPr>
            <w:tcW w:w="501" w:type="dxa"/>
          </w:tcPr>
          <w:p w14:paraId="30A57FFC" w14:textId="77777777" w:rsidR="00982D78" w:rsidRDefault="00982D78">
            <w:pPr>
              <w:rPr>
                <w:rFonts w:ascii="Times New Roman" w:hAnsi="Times New Roman"/>
                <w:color w:val="000000" w:themeColor="text1"/>
                <w:sz w:val="1"/>
                <w:szCs w:val="1"/>
                <w:lang w:val="cs-CZ"/>
              </w:rPr>
            </w:pPr>
          </w:p>
        </w:tc>
        <w:tc>
          <w:tcPr>
            <w:tcW w:w="393" w:type="dxa"/>
          </w:tcPr>
          <w:p w14:paraId="582BB286" w14:textId="77777777" w:rsidR="00982D78" w:rsidRDefault="00982D78">
            <w:pPr>
              <w:rPr>
                <w:rFonts w:ascii="Times New Roman" w:hAnsi="Times New Roman"/>
                <w:color w:val="000000" w:themeColor="text1"/>
                <w:sz w:val="1"/>
                <w:szCs w:val="1"/>
                <w:lang w:val="cs-CZ"/>
              </w:rPr>
            </w:pPr>
          </w:p>
        </w:tc>
        <w:tc>
          <w:tcPr>
            <w:tcW w:w="364" w:type="dxa"/>
          </w:tcPr>
          <w:p w14:paraId="1F6C9F90" w14:textId="77777777" w:rsidR="00982D78" w:rsidRDefault="00982D78">
            <w:pPr>
              <w:rPr>
                <w:rFonts w:ascii="Times New Roman" w:hAnsi="Times New Roman"/>
                <w:color w:val="000000" w:themeColor="text1"/>
                <w:sz w:val="1"/>
                <w:szCs w:val="1"/>
                <w:lang w:val="cs-CZ"/>
              </w:rPr>
            </w:pPr>
          </w:p>
        </w:tc>
        <w:tc>
          <w:tcPr>
            <w:tcW w:w="599" w:type="dxa"/>
          </w:tcPr>
          <w:p w14:paraId="25322BD5" w14:textId="77777777" w:rsidR="00982D78" w:rsidRDefault="00982D78">
            <w:pPr>
              <w:rPr>
                <w:rFonts w:ascii="Times New Roman" w:hAnsi="Times New Roman"/>
                <w:color w:val="000000" w:themeColor="text1"/>
                <w:sz w:val="1"/>
                <w:szCs w:val="1"/>
                <w:lang w:val="cs-CZ"/>
              </w:rPr>
            </w:pPr>
          </w:p>
        </w:tc>
        <w:tc>
          <w:tcPr>
            <w:tcW w:w="566" w:type="dxa"/>
          </w:tcPr>
          <w:p w14:paraId="10C86006" w14:textId="77777777" w:rsidR="00982D78" w:rsidRDefault="00982D78">
            <w:pPr>
              <w:rPr>
                <w:rFonts w:ascii="Times New Roman" w:hAnsi="Times New Roman"/>
                <w:color w:val="000000" w:themeColor="text1"/>
                <w:sz w:val="1"/>
                <w:szCs w:val="1"/>
                <w:lang w:val="cs-CZ"/>
              </w:rPr>
            </w:pPr>
          </w:p>
        </w:tc>
        <w:tc>
          <w:tcPr>
            <w:tcW w:w="1341" w:type="dxa"/>
            <w:gridSpan w:val="2"/>
          </w:tcPr>
          <w:p w14:paraId="72189141" w14:textId="77777777" w:rsidR="00982D78" w:rsidRDefault="00000000">
            <w:pPr>
              <w:ind w:left="890"/>
              <w:rPr>
                <w:rFonts w:ascii="Times New Roman" w:hAnsi="Times New Roman" w:cs="Times New Roman"/>
                <w:color w:val="010302"/>
              </w:rPr>
            </w:pPr>
            <w:r>
              <w:rPr>
                <w:rFonts w:ascii="Calibri" w:hAnsi="Calibri" w:cs="Calibri"/>
                <w:color w:val="000000"/>
                <w:sz w:val="6"/>
                <w:szCs w:val="6"/>
                <w:lang w:val="cs-CZ"/>
              </w:rPr>
              <w:t>8936496</w:t>
            </w:r>
            <w:r>
              <w:rPr>
                <w:rFonts w:ascii="Times New Roman" w:hAnsi="Times New Roman" w:cs="Times New Roman"/>
                <w:sz w:val="6"/>
                <w:szCs w:val="6"/>
              </w:rPr>
              <w:t xml:space="preserve"> </w:t>
            </w:r>
          </w:p>
        </w:tc>
        <w:tc>
          <w:tcPr>
            <w:tcW w:w="659" w:type="dxa"/>
          </w:tcPr>
          <w:p w14:paraId="33896AF7" w14:textId="77777777" w:rsidR="00982D78" w:rsidRDefault="00982D78">
            <w:pPr>
              <w:rPr>
                <w:rFonts w:ascii="Times New Roman" w:hAnsi="Times New Roman"/>
                <w:color w:val="000000" w:themeColor="text1"/>
                <w:sz w:val="1"/>
                <w:szCs w:val="1"/>
                <w:lang w:val="cs-CZ"/>
              </w:rPr>
            </w:pPr>
          </w:p>
        </w:tc>
      </w:tr>
    </w:tbl>
    <w:p w14:paraId="64146B9F" w14:textId="77777777" w:rsidR="00982D78" w:rsidRDefault="00982D78">
      <w:pPr>
        <w:rPr>
          <w:rFonts w:ascii="Times New Roman" w:hAnsi="Times New Roman"/>
          <w:color w:val="000000" w:themeColor="text1"/>
          <w:sz w:val="24"/>
          <w:szCs w:val="24"/>
          <w:lang w:val="cs-CZ"/>
        </w:rPr>
      </w:pPr>
    </w:p>
    <w:p w14:paraId="7E71A3FA" w14:textId="77777777" w:rsidR="00982D78" w:rsidRDefault="00982D78">
      <w:pPr>
        <w:rPr>
          <w:rFonts w:ascii="Times New Roman" w:hAnsi="Times New Roman"/>
          <w:color w:val="000000" w:themeColor="text1"/>
          <w:sz w:val="24"/>
          <w:szCs w:val="24"/>
          <w:lang w:val="cs-CZ"/>
        </w:rPr>
      </w:pPr>
    </w:p>
    <w:p w14:paraId="68AC9944" w14:textId="77777777" w:rsidR="00982D78" w:rsidRDefault="00982D78">
      <w:pPr>
        <w:rPr>
          <w:rFonts w:ascii="Times New Roman" w:hAnsi="Times New Roman"/>
          <w:color w:val="000000" w:themeColor="text1"/>
          <w:sz w:val="24"/>
          <w:szCs w:val="24"/>
          <w:lang w:val="cs-CZ"/>
        </w:rPr>
      </w:pPr>
    </w:p>
    <w:p w14:paraId="4080B1D3" w14:textId="77777777" w:rsidR="00982D78" w:rsidRDefault="00982D78">
      <w:pPr>
        <w:rPr>
          <w:rFonts w:ascii="Times New Roman" w:hAnsi="Times New Roman"/>
          <w:color w:val="000000" w:themeColor="text1"/>
          <w:sz w:val="24"/>
          <w:szCs w:val="24"/>
          <w:lang w:val="cs-CZ"/>
        </w:rPr>
      </w:pPr>
    </w:p>
    <w:p w14:paraId="2432C99D" w14:textId="77777777" w:rsidR="00982D78" w:rsidRDefault="00982D78">
      <w:pPr>
        <w:rPr>
          <w:rFonts w:ascii="Times New Roman" w:hAnsi="Times New Roman"/>
          <w:color w:val="000000" w:themeColor="text1"/>
          <w:sz w:val="24"/>
          <w:szCs w:val="24"/>
          <w:lang w:val="cs-CZ"/>
        </w:rPr>
      </w:pPr>
    </w:p>
    <w:p w14:paraId="4B6D5D55" w14:textId="77777777" w:rsidR="00982D78" w:rsidRDefault="00982D78">
      <w:pPr>
        <w:rPr>
          <w:rFonts w:ascii="Times New Roman" w:hAnsi="Times New Roman"/>
          <w:color w:val="000000" w:themeColor="text1"/>
          <w:sz w:val="24"/>
          <w:szCs w:val="24"/>
          <w:lang w:val="cs-CZ"/>
        </w:rPr>
      </w:pPr>
    </w:p>
    <w:p w14:paraId="3DA262CA" w14:textId="77777777" w:rsidR="00982D78" w:rsidRDefault="00982D78">
      <w:pPr>
        <w:rPr>
          <w:rFonts w:ascii="Times New Roman" w:hAnsi="Times New Roman"/>
          <w:color w:val="000000" w:themeColor="text1"/>
          <w:sz w:val="24"/>
          <w:szCs w:val="24"/>
          <w:lang w:val="cs-CZ"/>
        </w:rPr>
      </w:pPr>
    </w:p>
    <w:p w14:paraId="19B4C237" w14:textId="77777777" w:rsidR="00982D78" w:rsidRDefault="00982D78">
      <w:pPr>
        <w:rPr>
          <w:rFonts w:ascii="Times New Roman" w:hAnsi="Times New Roman"/>
          <w:color w:val="000000" w:themeColor="text1"/>
          <w:sz w:val="24"/>
          <w:szCs w:val="24"/>
          <w:lang w:val="cs-CZ"/>
        </w:rPr>
      </w:pPr>
    </w:p>
    <w:p w14:paraId="468B81DC" w14:textId="77777777" w:rsidR="00982D78" w:rsidRDefault="00982D78">
      <w:pPr>
        <w:rPr>
          <w:rFonts w:ascii="Times New Roman" w:hAnsi="Times New Roman"/>
          <w:color w:val="000000" w:themeColor="text1"/>
          <w:sz w:val="24"/>
          <w:szCs w:val="24"/>
          <w:lang w:val="cs-CZ"/>
        </w:rPr>
      </w:pPr>
    </w:p>
    <w:p w14:paraId="7101B281" w14:textId="77777777" w:rsidR="00982D78" w:rsidRDefault="00982D78">
      <w:pPr>
        <w:rPr>
          <w:rFonts w:ascii="Times New Roman" w:hAnsi="Times New Roman"/>
          <w:color w:val="000000" w:themeColor="text1"/>
          <w:sz w:val="24"/>
          <w:szCs w:val="24"/>
          <w:lang w:val="cs-CZ"/>
        </w:rPr>
      </w:pPr>
    </w:p>
    <w:p w14:paraId="6929FA0B" w14:textId="77777777" w:rsidR="00982D78" w:rsidRDefault="00982D78">
      <w:pPr>
        <w:rPr>
          <w:rFonts w:ascii="Times New Roman" w:hAnsi="Times New Roman"/>
          <w:color w:val="000000" w:themeColor="text1"/>
          <w:sz w:val="24"/>
          <w:szCs w:val="24"/>
          <w:lang w:val="cs-CZ"/>
        </w:rPr>
      </w:pPr>
    </w:p>
    <w:p w14:paraId="0A6A6984" w14:textId="77777777" w:rsidR="00982D78" w:rsidRDefault="00982D78">
      <w:pPr>
        <w:rPr>
          <w:rFonts w:ascii="Times New Roman" w:hAnsi="Times New Roman"/>
          <w:color w:val="000000" w:themeColor="text1"/>
          <w:sz w:val="24"/>
          <w:szCs w:val="24"/>
          <w:lang w:val="cs-CZ"/>
        </w:rPr>
      </w:pPr>
    </w:p>
    <w:p w14:paraId="2F5EA78C" w14:textId="77777777" w:rsidR="00982D78" w:rsidRDefault="00982D78">
      <w:pPr>
        <w:rPr>
          <w:rFonts w:ascii="Times New Roman" w:hAnsi="Times New Roman"/>
          <w:color w:val="000000" w:themeColor="text1"/>
          <w:sz w:val="24"/>
          <w:szCs w:val="24"/>
          <w:lang w:val="cs-CZ"/>
        </w:rPr>
      </w:pPr>
    </w:p>
    <w:p w14:paraId="5D4E8158" w14:textId="77777777" w:rsidR="00982D78" w:rsidRDefault="00982D78">
      <w:pPr>
        <w:rPr>
          <w:rFonts w:ascii="Times New Roman" w:hAnsi="Times New Roman"/>
          <w:color w:val="000000" w:themeColor="text1"/>
          <w:sz w:val="24"/>
          <w:szCs w:val="24"/>
          <w:lang w:val="cs-CZ"/>
        </w:rPr>
      </w:pPr>
    </w:p>
    <w:p w14:paraId="27C504DB" w14:textId="77777777" w:rsidR="00982D78" w:rsidRDefault="00982D78">
      <w:pPr>
        <w:rPr>
          <w:rFonts w:ascii="Times New Roman" w:hAnsi="Times New Roman"/>
          <w:color w:val="000000" w:themeColor="text1"/>
          <w:sz w:val="24"/>
          <w:szCs w:val="24"/>
          <w:lang w:val="cs-CZ"/>
        </w:rPr>
      </w:pPr>
    </w:p>
    <w:p w14:paraId="4C581103" w14:textId="77777777" w:rsidR="00982D78" w:rsidRDefault="00982D78">
      <w:pPr>
        <w:rPr>
          <w:rFonts w:ascii="Times New Roman" w:hAnsi="Times New Roman"/>
          <w:color w:val="000000" w:themeColor="text1"/>
          <w:sz w:val="24"/>
          <w:szCs w:val="24"/>
          <w:lang w:val="cs-CZ"/>
        </w:rPr>
      </w:pPr>
    </w:p>
    <w:p w14:paraId="6991768E" w14:textId="77777777" w:rsidR="00982D78" w:rsidRDefault="00982D78">
      <w:pPr>
        <w:rPr>
          <w:rFonts w:ascii="Times New Roman" w:hAnsi="Times New Roman"/>
          <w:color w:val="000000" w:themeColor="text1"/>
          <w:sz w:val="24"/>
          <w:szCs w:val="24"/>
          <w:lang w:val="cs-CZ"/>
        </w:rPr>
      </w:pPr>
    </w:p>
    <w:p w14:paraId="0C7E16F5" w14:textId="77777777" w:rsidR="00982D78" w:rsidRDefault="00982D78">
      <w:pPr>
        <w:rPr>
          <w:rFonts w:ascii="Times New Roman" w:hAnsi="Times New Roman"/>
          <w:color w:val="000000" w:themeColor="text1"/>
          <w:sz w:val="24"/>
          <w:szCs w:val="24"/>
          <w:lang w:val="cs-CZ"/>
        </w:rPr>
      </w:pPr>
    </w:p>
    <w:p w14:paraId="5C4361A9" w14:textId="77777777" w:rsidR="00982D78" w:rsidRDefault="00982D78">
      <w:pPr>
        <w:spacing w:after="100"/>
        <w:rPr>
          <w:rFonts w:ascii="Times New Roman" w:hAnsi="Times New Roman"/>
          <w:color w:val="000000" w:themeColor="text1"/>
          <w:sz w:val="24"/>
          <w:szCs w:val="24"/>
          <w:lang w:val="cs-CZ"/>
        </w:rPr>
        <w:sectPr w:rsidR="00982D78">
          <w:type w:val="continuous"/>
          <w:pgSz w:w="16843" w:h="11914"/>
          <w:pgMar w:top="343" w:right="500" w:bottom="275" w:left="500" w:header="708" w:footer="708" w:gutter="0"/>
          <w:cols w:space="708"/>
          <w:docGrid w:linePitch="360"/>
        </w:sectPr>
      </w:pPr>
    </w:p>
    <w:p w14:paraId="20067420" w14:textId="77777777" w:rsidR="00982D78" w:rsidRDefault="00982D78"/>
    <w:sectPr w:rsidR="00982D78">
      <w:type w:val="continuous"/>
      <w:pgSz w:w="16843" w:h="11914"/>
      <w:pgMar w:top="343" w:right="500" w:bottom="275" w:left="5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8624E"/>
    <w:multiLevelType w:val="hybridMultilevel"/>
    <w:tmpl w:val="4E1E468A"/>
    <w:lvl w:ilvl="0" w:tplc="A5DEA8D2">
      <w:numFmt w:val="bullet"/>
      <w:lvlText w:val="-"/>
      <w:lvlJc w:val="left"/>
      <w:pPr>
        <w:ind w:left="0" w:hanging="363"/>
      </w:pPr>
      <w:rPr>
        <w:rFonts w:ascii="Arial" w:eastAsia="Arial" w:hAnsi="Arial" w:cs="Arial" w:hint="default"/>
        <w:w w:val="99"/>
        <w:sz w:val="21"/>
        <w:szCs w:val="21"/>
        <w:lang w:val="en-US" w:eastAsia="en-US" w:bidi="en-US"/>
      </w:rPr>
    </w:lvl>
    <w:lvl w:ilvl="1" w:tplc="2654C9BE">
      <w:numFmt w:val="bullet"/>
      <w:lvlText w:val="-"/>
      <w:lvlJc w:val="left"/>
      <w:pPr>
        <w:ind w:left="968" w:hanging="363"/>
      </w:pPr>
      <w:rPr>
        <w:rFonts w:ascii="Arial" w:eastAsia="Arial" w:hAnsi="Arial" w:cs="Arial" w:hint="default"/>
        <w:w w:val="99"/>
        <w:sz w:val="21"/>
        <w:szCs w:val="21"/>
        <w:lang w:val="en-US" w:eastAsia="en-US" w:bidi="en-US"/>
      </w:rPr>
    </w:lvl>
    <w:lvl w:ilvl="2" w:tplc="13644A9A">
      <w:numFmt w:val="bullet"/>
      <w:lvlText w:val="-"/>
      <w:lvlJc w:val="left"/>
      <w:pPr>
        <w:ind w:left="1936" w:hanging="363"/>
      </w:pPr>
      <w:rPr>
        <w:rFonts w:ascii="Arial" w:eastAsia="Arial" w:hAnsi="Arial" w:cs="Arial" w:hint="default"/>
        <w:w w:val="99"/>
        <w:sz w:val="21"/>
        <w:szCs w:val="21"/>
        <w:lang w:val="en-US" w:eastAsia="en-US" w:bidi="en-US"/>
      </w:rPr>
    </w:lvl>
    <w:lvl w:ilvl="3" w:tplc="899E05F8">
      <w:numFmt w:val="bullet"/>
      <w:lvlText w:val="-"/>
      <w:lvlJc w:val="left"/>
      <w:pPr>
        <w:ind w:left="2904" w:hanging="363"/>
      </w:pPr>
      <w:rPr>
        <w:rFonts w:ascii="Arial" w:eastAsia="Arial" w:hAnsi="Arial" w:cs="Arial" w:hint="default"/>
        <w:w w:val="99"/>
        <w:sz w:val="21"/>
        <w:szCs w:val="21"/>
        <w:lang w:val="en-US" w:eastAsia="en-US" w:bidi="en-US"/>
      </w:rPr>
    </w:lvl>
    <w:lvl w:ilvl="4" w:tplc="58A64B30">
      <w:numFmt w:val="bullet"/>
      <w:lvlText w:val="-"/>
      <w:lvlJc w:val="left"/>
      <w:pPr>
        <w:ind w:left="3872" w:hanging="363"/>
      </w:pPr>
      <w:rPr>
        <w:rFonts w:ascii="Arial" w:eastAsia="Arial" w:hAnsi="Arial" w:cs="Arial" w:hint="default"/>
        <w:w w:val="99"/>
        <w:sz w:val="21"/>
        <w:szCs w:val="21"/>
        <w:lang w:val="en-US" w:eastAsia="en-US" w:bidi="en-US"/>
      </w:rPr>
    </w:lvl>
    <w:lvl w:ilvl="5" w:tplc="F0E2B080">
      <w:numFmt w:val="bullet"/>
      <w:lvlText w:val="-"/>
      <w:lvlJc w:val="left"/>
      <w:pPr>
        <w:ind w:left="4840" w:hanging="363"/>
      </w:pPr>
      <w:rPr>
        <w:rFonts w:ascii="Arial" w:eastAsia="Arial" w:hAnsi="Arial" w:cs="Arial" w:hint="default"/>
        <w:w w:val="99"/>
        <w:sz w:val="21"/>
        <w:szCs w:val="21"/>
        <w:lang w:val="en-US" w:eastAsia="en-US" w:bidi="en-US"/>
      </w:rPr>
    </w:lvl>
    <w:lvl w:ilvl="6" w:tplc="9FCCBEF2">
      <w:numFmt w:val="bullet"/>
      <w:lvlText w:val="-"/>
      <w:lvlJc w:val="left"/>
      <w:pPr>
        <w:ind w:left="5808" w:hanging="363"/>
      </w:pPr>
      <w:rPr>
        <w:rFonts w:ascii="Arial" w:eastAsia="Arial" w:hAnsi="Arial" w:cs="Arial" w:hint="default"/>
        <w:w w:val="99"/>
        <w:sz w:val="21"/>
        <w:szCs w:val="21"/>
        <w:lang w:val="en-US" w:eastAsia="en-US" w:bidi="en-US"/>
      </w:rPr>
    </w:lvl>
    <w:lvl w:ilvl="7" w:tplc="05D0675E">
      <w:numFmt w:val="bullet"/>
      <w:lvlText w:val="-"/>
      <w:lvlJc w:val="left"/>
      <w:pPr>
        <w:ind w:left="6776" w:hanging="363"/>
      </w:pPr>
      <w:rPr>
        <w:rFonts w:ascii="Arial" w:eastAsia="Arial" w:hAnsi="Arial" w:cs="Arial" w:hint="default"/>
        <w:w w:val="99"/>
        <w:sz w:val="21"/>
        <w:szCs w:val="21"/>
        <w:lang w:val="en-US" w:eastAsia="en-US" w:bidi="en-US"/>
      </w:rPr>
    </w:lvl>
    <w:lvl w:ilvl="8" w:tplc="F3324DBA">
      <w:numFmt w:val="bullet"/>
      <w:lvlText w:val="-"/>
      <w:lvlJc w:val="left"/>
      <w:pPr>
        <w:ind w:left="7744" w:hanging="363"/>
      </w:pPr>
      <w:rPr>
        <w:rFonts w:ascii="Arial" w:eastAsia="Arial" w:hAnsi="Arial" w:cs="Arial" w:hint="default"/>
        <w:w w:val="99"/>
        <w:sz w:val="21"/>
        <w:szCs w:val="21"/>
        <w:lang w:val="en-US" w:eastAsia="en-US" w:bidi="en-US"/>
      </w:rPr>
    </w:lvl>
  </w:abstractNum>
  <w:abstractNum w:abstractNumId="1" w15:restartNumberingAfterBreak="0">
    <w:nsid w:val="205877B5"/>
    <w:multiLevelType w:val="hybridMultilevel"/>
    <w:tmpl w:val="5AA01884"/>
    <w:lvl w:ilvl="0" w:tplc="EF763502">
      <w:numFmt w:val="bullet"/>
      <w:lvlText w:val="•"/>
      <w:lvlJc w:val="left"/>
      <w:pPr>
        <w:ind w:left="0" w:hanging="363"/>
      </w:pPr>
      <w:rPr>
        <w:rFonts w:ascii="Arial" w:eastAsia="Arial" w:hAnsi="Arial" w:cs="Arial" w:hint="default"/>
        <w:w w:val="99"/>
        <w:sz w:val="21"/>
        <w:szCs w:val="21"/>
        <w:lang w:val="en-US" w:eastAsia="en-US" w:bidi="en-US"/>
      </w:rPr>
    </w:lvl>
    <w:lvl w:ilvl="1" w:tplc="1542CC6E">
      <w:numFmt w:val="bullet"/>
      <w:lvlText w:val="•"/>
      <w:lvlJc w:val="left"/>
      <w:pPr>
        <w:ind w:left="968" w:hanging="363"/>
      </w:pPr>
      <w:rPr>
        <w:rFonts w:ascii="Arial" w:eastAsia="Arial" w:hAnsi="Arial" w:cs="Arial" w:hint="default"/>
        <w:w w:val="99"/>
        <w:sz w:val="21"/>
        <w:szCs w:val="21"/>
        <w:lang w:val="en-US" w:eastAsia="en-US" w:bidi="en-US"/>
      </w:rPr>
    </w:lvl>
    <w:lvl w:ilvl="2" w:tplc="4E6E27DE">
      <w:numFmt w:val="bullet"/>
      <w:lvlText w:val="•"/>
      <w:lvlJc w:val="left"/>
      <w:pPr>
        <w:ind w:left="1936" w:hanging="363"/>
      </w:pPr>
      <w:rPr>
        <w:rFonts w:ascii="Arial" w:eastAsia="Arial" w:hAnsi="Arial" w:cs="Arial" w:hint="default"/>
        <w:w w:val="99"/>
        <w:sz w:val="21"/>
        <w:szCs w:val="21"/>
        <w:lang w:val="en-US" w:eastAsia="en-US" w:bidi="en-US"/>
      </w:rPr>
    </w:lvl>
    <w:lvl w:ilvl="3" w:tplc="BE2AF3A6">
      <w:numFmt w:val="bullet"/>
      <w:lvlText w:val="•"/>
      <w:lvlJc w:val="left"/>
      <w:pPr>
        <w:ind w:left="2904" w:hanging="363"/>
      </w:pPr>
      <w:rPr>
        <w:rFonts w:ascii="Arial" w:eastAsia="Arial" w:hAnsi="Arial" w:cs="Arial" w:hint="default"/>
        <w:w w:val="99"/>
        <w:sz w:val="21"/>
        <w:szCs w:val="21"/>
        <w:lang w:val="en-US" w:eastAsia="en-US" w:bidi="en-US"/>
      </w:rPr>
    </w:lvl>
    <w:lvl w:ilvl="4" w:tplc="CBFAF096">
      <w:numFmt w:val="bullet"/>
      <w:lvlText w:val="•"/>
      <w:lvlJc w:val="left"/>
      <w:pPr>
        <w:ind w:left="3872" w:hanging="363"/>
      </w:pPr>
      <w:rPr>
        <w:rFonts w:ascii="Arial" w:eastAsia="Arial" w:hAnsi="Arial" w:cs="Arial" w:hint="default"/>
        <w:w w:val="99"/>
        <w:sz w:val="21"/>
        <w:szCs w:val="21"/>
        <w:lang w:val="en-US" w:eastAsia="en-US" w:bidi="en-US"/>
      </w:rPr>
    </w:lvl>
    <w:lvl w:ilvl="5" w:tplc="4978D3A0">
      <w:numFmt w:val="bullet"/>
      <w:lvlText w:val="•"/>
      <w:lvlJc w:val="left"/>
      <w:pPr>
        <w:ind w:left="4840" w:hanging="363"/>
      </w:pPr>
      <w:rPr>
        <w:rFonts w:ascii="Arial" w:eastAsia="Arial" w:hAnsi="Arial" w:cs="Arial" w:hint="default"/>
        <w:w w:val="99"/>
        <w:sz w:val="21"/>
        <w:szCs w:val="21"/>
        <w:lang w:val="en-US" w:eastAsia="en-US" w:bidi="en-US"/>
      </w:rPr>
    </w:lvl>
    <w:lvl w:ilvl="6" w:tplc="29C498A2">
      <w:numFmt w:val="bullet"/>
      <w:lvlText w:val="•"/>
      <w:lvlJc w:val="left"/>
      <w:pPr>
        <w:ind w:left="5808" w:hanging="363"/>
      </w:pPr>
      <w:rPr>
        <w:rFonts w:ascii="Arial" w:eastAsia="Arial" w:hAnsi="Arial" w:cs="Arial" w:hint="default"/>
        <w:w w:val="99"/>
        <w:sz w:val="21"/>
        <w:szCs w:val="21"/>
        <w:lang w:val="en-US" w:eastAsia="en-US" w:bidi="en-US"/>
      </w:rPr>
    </w:lvl>
    <w:lvl w:ilvl="7" w:tplc="2182DCE4">
      <w:numFmt w:val="bullet"/>
      <w:lvlText w:val="•"/>
      <w:lvlJc w:val="left"/>
      <w:pPr>
        <w:ind w:left="6776" w:hanging="363"/>
      </w:pPr>
      <w:rPr>
        <w:rFonts w:ascii="Arial" w:eastAsia="Arial" w:hAnsi="Arial" w:cs="Arial" w:hint="default"/>
        <w:w w:val="99"/>
        <w:sz w:val="21"/>
        <w:szCs w:val="21"/>
        <w:lang w:val="en-US" w:eastAsia="en-US" w:bidi="en-US"/>
      </w:rPr>
    </w:lvl>
    <w:lvl w:ilvl="8" w:tplc="ABB49EF2">
      <w:numFmt w:val="bullet"/>
      <w:lvlText w:val="•"/>
      <w:lvlJc w:val="left"/>
      <w:pPr>
        <w:ind w:left="7744" w:hanging="363"/>
      </w:pPr>
      <w:rPr>
        <w:rFonts w:ascii="Arial" w:eastAsia="Arial" w:hAnsi="Arial" w:cs="Arial" w:hint="default"/>
        <w:w w:val="99"/>
        <w:sz w:val="21"/>
        <w:szCs w:val="21"/>
        <w:lang w:val="en-US" w:eastAsia="en-US" w:bidi="en-US"/>
      </w:rPr>
    </w:lvl>
  </w:abstractNum>
  <w:abstractNum w:abstractNumId="2" w15:restartNumberingAfterBreak="0">
    <w:nsid w:val="7D1B38D4"/>
    <w:multiLevelType w:val="hybridMultilevel"/>
    <w:tmpl w:val="9404E568"/>
    <w:lvl w:ilvl="0" w:tplc="5EB244F4">
      <w:numFmt w:val="bullet"/>
      <w:lvlText w:val="–"/>
      <w:lvlJc w:val="left"/>
      <w:pPr>
        <w:ind w:left="0" w:hanging="363"/>
      </w:pPr>
      <w:rPr>
        <w:rFonts w:ascii="Arial" w:eastAsia="Arial" w:hAnsi="Arial" w:cs="Arial" w:hint="default"/>
        <w:w w:val="99"/>
        <w:sz w:val="15"/>
        <w:szCs w:val="15"/>
        <w:lang w:val="en-US" w:eastAsia="en-US" w:bidi="en-US"/>
      </w:rPr>
    </w:lvl>
    <w:lvl w:ilvl="1" w:tplc="A4C46A7A">
      <w:numFmt w:val="bullet"/>
      <w:lvlText w:val="–"/>
      <w:lvlJc w:val="left"/>
      <w:pPr>
        <w:ind w:left="968" w:hanging="363"/>
      </w:pPr>
      <w:rPr>
        <w:rFonts w:ascii="Arial" w:eastAsia="Arial" w:hAnsi="Arial" w:cs="Arial" w:hint="default"/>
        <w:w w:val="99"/>
        <w:sz w:val="15"/>
        <w:szCs w:val="15"/>
        <w:lang w:val="en-US" w:eastAsia="en-US" w:bidi="en-US"/>
      </w:rPr>
    </w:lvl>
    <w:lvl w:ilvl="2" w:tplc="44EC86A8">
      <w:numFmt w:val="bullet"/>
      <w:lvlText w:val="–"/>
      <w:lvlJc w:val="left"/>
      <w:pPr>
        <w:ind w:left="1936" w:hanging="363"/>
      </w:pPr>
      <w:rPr>
        <w:rFonts w:ascii="Arial" w:eastAsia="Arial" w:hAnsi="Arial" w:cs="Arial" w:hint="default"/>
        <w:w w:val="99"/>
        <w:sz w:val="15"/>
        <w:szCs w:val="15"/>
        <w:lang w:val="en-US" w:eastAsia="en-US" w:bidi="en-US"/>
      </w:rPr>
    </w:lvl>
    <w:lvl w:ilvl="3" w:tplc="74AED856">
      <w:numFmt w:val="bullet"/>
      <w:lvlText w:val="–"/>
      <w:lvlJc w:val="left"/>
      <w:pPr>
        <w:ind w:left="2904" w:hanging="363"/>
      </w:pPr>
      <w:rPr>
        <w:rFonts w:ascii="Arial" w:eastAsia="Arial" w:hAnsi="Arial" w:cs="Arial" w:hint="default"/>
        <w:w w:val="99"/>
        <w:sz w:val="15"/>
        <w:szCs w:val="15"/>
        <w:lang w:val="en-US" w:eastAsia="en-US" w:bidi="en-US"/>
      </w:rPr>
    </w:lvl>
    <w:lvl w:ilvl="4" w:tplc="DA101FC8">
      <w:numFmt w:val="bullet"/>
      <w:lvlText w:val="–"/>
      <w:lvlJc w:val="left"/>
      <w:pPr>
        <w:ind w:left="3872" w:hanging="363"/>
      </w:pPr>
      <w:rPr>
        <w:rFonts w:ascii="Arial" w:eastAsia="Arial" w:hAnsi="Arial" w:cs="Arial" w:hint="default"/>
        <w:w w:val="99"/>
        <w:sz w:val="15"/>
        <w:szCs w:val="15"/>
        <w:lang w:val="en-US" w:eastAsia="en-US" w:bidi="en-US"/>
      </w:rPr>
    </w:lvl>
    <w:lvl w:ilvl="5" w:tplc="8B40B2BE">
      <w:numFmt w:val="bullet"/>
      <w:lvlText w:val="–"/>
      <w:lvlJc w:val="left"/>
      <w:pPr>
        <w:ind w:left="4840" w:hanging="363"/>
      </w:pPr>
      <w:rPr>
        <w:rFonts w:ascii="Arial" w:eastAsia="Arial" w:hAnsi="Arial" w:cs="Arial" w:hint="default"/>
        <w:w w:val="99"/>
        <w:sz w:val="15"/>
        <w:szCs w:val="15"/>
        <w:lang w:val="en-US" w:eastAsia="en-US" w:bidi="en-US"/>
      </w:rPr>
    </w:lvl>
    <w:lvl w:ilvl="6" w:tplc="9D2655A2">
      <w:numFmt w:val="bullet"/>
      <w:lvlText w:val="–"/>
      <w:lvlJc w:val="left"/>
      <w:pPr>
        <w:ind w:left="5808" w:hanging="363"/>
      </w:pPr>
      <w:rPr>
        <w:rFonts w:ascii="Arial" w:eastAsia="Arial" w:hAnsi="Arial" w:cs="Arial" w:hint="default"/>
        <w:w w:val="99"/>
        <w:sz w:val="15"/>
        <w:szCs w:val="15"/>
        <w:lang w:val="en-US" w:eastAsia="en-US" w:bidi="en-US"/>
      </w:rPr>
    </w:lvl>
    <w:lvl w:ilvl="7" w:tplc="793EA4E8">
      <w:numFmt w:val="bullet"/>
      <w:lvlText w:val="–"/>
      <w:lvlJc w:val="left"/>
      <w:pPr>
        <w:ind w:left="6776" w:hanging="363"/>
      </w:pPr>
      <w:rPr>
        <w:rFonts w:ascii="Arial" w:eastAsia="Arial" w:hAnsi="Arial" w:cs="Arial" w:hint="default"/>
        <w:w w:val="99"/>
        <w:sz w:val="15"/>
        <w:szCs w:val="15"/>
        <w:lang w:val="en-US" w:eastAsia="en-US" w:bidi="en-US"/>
      </w:rPr>
    </w:lvl>
    <w:lvl w:ilvl="8" w:tplc="C00E7A56">
      <w:numFmt w:val="bullet"/>
      <w:lvlText w:val="–"/>
      <w:lvlJc w:val="left"/>
      <w:pPr>
        <w:ind w:left="7744" w:hanging="363"/>
      </w:pPr>
      <w:rPr>
        <w:rFonts w:ascii="Arial" w:eastAsia="Arial" w:hAnsi="Arial" w:cs="Arial" w:hint="default"/>
        <w:w w:val="99"/>
        <w:sz w:val="15"/>
        <w:szCs w:val="15"/>
        <w:lang w:val="en-US" w:eastAsia="en-US" w:bidi="en-US"/>
      </w:rPr>
    </w:lvl>
  </w:abstractNum>
  <w:num w:numId="1" w16cid:durableId="765734768">
    <w:abstractNumId w:val="0"/>
  </w:num>
  <w:num w:numId="2" w16cid:durableId="1021735714">
    <w:abstractNumId w:val="1"/>
  </w:num>
  <w:num w:numId="3" w16cid:durableId="250359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D78"/>
    <w:rsid w:val="003358CA"/>
    <w:rsid w:val="0049740B"/>
    <w:rsid w:val="005D63EA"/>
    <w:rsid w:val="006E7A0E"/>
    <w:rsid w:val="00982D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4F99B"/>
  <w15:docId w15:val="{C20137B5-138A-4397-8B01-9591C9F14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pPr>
      <w:spacing w:before="159"/>
      <w:ind w:left="511"/>
    </w:pPr>
    <w:rPr>
      <w:rFonts w:ascii="Algerian" w:eastAsia="Algerian" w:hAnsi="Algerian"/>
      <w:sz w:val="24"/>
      <w:szCs w:val="24"/>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 w:type="table" w:styleId="Mkatabulky">
    <w:name w:val="Table Grid"/>
    <w:basedOn w:val="TableNormal"/>
    <w:uiPriority w:val="59"/>
    <w:rsid w:val="00D96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www.allianz.cz/napiste" TargetMode="External"/><Relationship Id="rId26" Type="http://schemas.openxmlformats.org/officeDocument/2006/relationships/hyperlink" Target="http://www.allianz.cz/napiste"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www.coi.cz" TargetMode="External"/><Relationship Id="rId34" Type="http://schemas.openxmlformats.org/officeDocument/2006/relationships/hyperlink" Target="http://www.allianz.cz"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hyperlink" Target="http://www.allianz.cz/ochrana-udaju" TargetMode="External"/><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allianz.cz/pro-klienty/dokumenty-a-formulare"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llianz.cz/vse-o-allianz/ochrana-osobnich-udaju.html" TargetMode="External"/><Relationship Id="rId11" Type="http://schemas.openxmlformats.org/officeDocument/2006/relationships/image" Target="media/image6.jpeg"/><Relationship Id="rId24" Type="http://schemas.openxmlformats.org/officeDocument/2006/relationships/hyperlink" Target="http://www.allianz.cz/napiste" TargetMode="External"/><Relationship Id="rId32" Type="http://schemas.openxmlformats.org/officeDocument/2006/relationships/hyperlink" Target="mailto:posta@uoou.cz" TargetMode="External"/><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ww.allianz.cz/pro-klienty/dokumenty-a-formulare/" TargetMode="External"/><Relationship Id="rId28" Type="http://schemas.openxmlformats.org/officeDocument/2006/relationships/hyperlink" Target="http://www.allianz.cz/napiste" TargetMode="External"/><Relationship Id="rId36"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hyperlink" Target="http://www.allianz.cz"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www.allianz.cz/napiste" TargetMode="External"/><Relationship Id="rId27" Type="http://schemas.openxmlformats.org/officeDocument/2006/relationships/hyperlink" Target="http://www.allianz.cz" TargetMode="External"/><Relationship Id="rId30" Type="http://schemas.openxmlformats.org/officeDocument/2006/relationships/image" Target="media/image14.png"/><Relationship Id="rId35" Type="http://schemas.openxmlformats.org/officeDocument/2006/relationships/hyperlink" Target="http://www.allianz.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52471</Words>
  <Characters>309585</Characters>
  <Application>Microsoft Office Word</Application>
  <DocSecurity>0</DocSecurity>
  <Lines>2579</Lines>
  <Paragraphs>722</Paragraphs>
  <ScaleCrop>false</ScaleCrop>
  <Company/>
  <LinksUpToDate>false</LinksUpToDate>
  <CharactersWithSpaces>361334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Mihalová Monika</cp:lastModifiedBy>
  <cp:revision>5</cp:revision>
  <dcterms:created xsi:type="dcterms:W3CDTF">2026-03-30T10:02:00Z</dcterms:created>
  <dcterms:modified xsi:type="dcterms:W3CDTF">2026-04-07T10:44:00Z</dcterms:modified>
</cp:coreProperties>
</file>